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8.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9.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3.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4.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5.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6.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7.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8.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9.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0.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1.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2.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3.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4.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5.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6.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7.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8.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9.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0.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1.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2.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3.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4.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5.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6.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7.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8.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9.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0.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1.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2.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3.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4.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5.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6.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7.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8.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9.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0.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1.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2.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3.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4.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5.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6.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17.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8.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19.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0.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1.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2.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3.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4.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5.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6.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7.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28.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29.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0.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1.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2.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3.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4.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5.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6.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37.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38.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39.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0.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1.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2.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3.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4.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5.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46.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47.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48.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49.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0.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1.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2.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53.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54.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5.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56.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57.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58.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59.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0.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1.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2.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3.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4.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5.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66.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67.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68.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69.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0.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1.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2.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3.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4.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5.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76.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77.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78.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79.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0.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1.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2.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3.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4.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5.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86.xml" ContentType="application/vnd.openxmlformats-officedocument.themeOverrid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87.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88.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89.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0.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1.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2.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3.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4.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195.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196.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197.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198.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199.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0.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1.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02.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3.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4.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05.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06.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07.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08.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09.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0.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1.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2.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3.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14.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15.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16.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17.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18.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19.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0.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1.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2.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23.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24.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25.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26.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27.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28.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29.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0.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31.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32.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33.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34.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35.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36.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37.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38.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39.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0.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41.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42.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43.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44.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45.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46.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47.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48.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49.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50.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51.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52.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53.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54.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55.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56.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57.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58.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59.xml" ContentType="application/vnd.openxmlformats-officedocument.themeOverrid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60.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61.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62.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63.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64.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65.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66.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67.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68.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69.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70.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71.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72.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73.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74.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75.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76.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77.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78.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79.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80.xml" ContentType="application/vnd.openxmlformats-officedocument.themeOverrid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81.xml" ContentType="application/vnd.openxmlformats-officedocument.themeOverrid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82.xml" ContentType="application/vnd.openxmlformats-officedocument.themeOverrid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83.xml" ContentType="application/vnd.openxmlformats-officedocument.themeOverrid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84.xml" ContentType="application/vnd.openxmlformats-officedocument.themeOverrid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85.xml" ContentType="application/vnd.openxmlformats-officedocument.themeOverrid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286.xml" ContentType="application/vnd.openxmlformats-officedocument.themeOverrid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287.xml" ContentType="application/vnd.openxmlformats-officedocument.themeOverrid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288.xml" ContentType="application/vnd.openxmlformats-officedocument.themeOverrid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289.xml" ContentType="application/vnd.openxmlformats-officedocument.themeOverrid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290.xml" ContentType="application/vnd.openxmlformats-officedocument.themeOverrid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291.xml" ContentType="application/vnd.openxmlformats-officedocument.themeOverrid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292.xml" ContentType="application/vnd.openxmlformats-officedocument.themeOverrid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293.xml" ContentType="application/vnd.openxmlformats-officedocument.themeOverrid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294.xml" ContentType="application/vnd.openxmlformats-officedocument.themeOverrid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295.xml" ContentType="application/vnd.openxmlformats-officedocument.themeOverrid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296.xml" ContentType="application/vnd.openxmlformats-officedocument.themeOverrid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297.xml" ContentType="application/vnd.openxmlformats-officedocument.themeOverrid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298.xml" ContentType="application/vnd.openxmlformats-officedocument.themeOverrid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299.xml" ContentType="application/vnd.openxmlformats-officedocument.themeOverrid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00.xml" ContentType="application/vnd.openxmlformats-officedocument.themeOverrid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01.xml" ContentType="application/vnd.openxmlformats-officedocument.themeOverrid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theme/themeOverride302.xml" ContentType="application/vnd.openxmlformats-officedocument.themeOverrid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03.xml" ContentType="application/vnd.openxmlformats-officedocument.themeOverrid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04.xml" ContentType="application/vnd.openxmlformats-officedocument.themeOverrid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05.xml" ContentType="application/vnd.openxmlformats-officedocument.themeOverrid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06.xml" ContentType="application/vnd.openxmlformats-officedocument.themeOverrid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07.xml" ContentType="application/vnd.openxmlformats-officedocument.themeOverrid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08.xml" ContentType="application/vnd.openxmlformats-officedocument.themeOverrid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09.xml" ContentType="application/vnd.openxmlformats-officedocument.themeOverrid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10.xml" ContentType="application/vnd.openxmlformats-officedocument.themeOverrid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11.xml" ContentType="application/vnd.openxmlformats-officedocument.themeOverrid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12.xml" ContentType="application/vnd.openxmlformats-officedocument.themeOverrid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13.xml" ContentType="application/vnd.openxmlformats-officedocument.themeOverrid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14.xml" ContentType="application/vnd.openxmlformats-officedocument.themeOverrid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15.xml" ContentType="application/vnd.openxmlformats-officedocument.themeOverrid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16.xml" ContentType="application/vnd.openxmlformats-officedocument.themeOverrid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17.xml" ContentType="application/vnd.openxmlformats-officedocument.themeOverrid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18.xml" ContentType="application/vnd.openxmlformats-officedocument.themeOverrid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19.xml" ContentType="application/vnd.openxmlformats-officedocument.themeOverrid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20.xml" ContentType="application/vnd.openxmlformats-officedocument.themeOverrid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21.xml" ContentType="application/vnd.openxmlformats-officedocument.themeOverrid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22.xml" ContentType="application/vnd.openxmlformats-officedocument.themeOverrid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23.xml" ContentType="application/vnd.openxmlformats-officedocument.themeOverrid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24.xml" ContentType="application/vnd.openxmlformats-officedocument.themeOverrid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25.xml" ContentType="application/vnd.openxmlformats-officedocument.themeOverrid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26.xml" ContentType="application/vnd.openxmlformats-officedocument.themeOverrid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27.xml" ContentType="application/vnd.openxmlformats-officedocument.themeOverrid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theme/themeOverride328.xml" ContentType="application/vnd.openxmlformats-officedocument.themeOverrid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29.xml" ContentType="application/vnd.openxmlformats-officedocument.themeOverrid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30.xml" ContentType="application/vnd.openxmlformats-officedocument.themeOverrid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theme/themeOverride331.xml" ContentType="application/vnd.openxmlformats-officedocument.themeOverrid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theme/themeOverride332.xml" ContentType="application/vnd.openxmlformats-officedocument.themeOverrid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33.xml" ContentType="application/vnd.openxmlformats-officedocument.themeOverrid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theme/themeOverride334.xml" ContentType="application/vnd.openxmlformats-officedocument.themeOverrid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35.xml" ContentType="application/vnd.openxmlformats-officedocument.themeOverrid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36.xml" ContentType="application/vnd.openxmlformats-officedocument.themeOverrid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37.xml" ContentType="application/vnd.openxmlformats-officedocument.themeOverrid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38.xml" ContentType="application/vnd.openxmlformats-officedocument.themeOverrid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39.xml" ContentType="application/vnd.openxmlformats-officedocument.themeOverride+xml"/>
  <Override PartName="/word/charts/chart361.xml" ContentType="application/vnd.openxmlformats-officedocument.drawingml.chart+xml"/>
  <Override PartName="/word/charts/style361.xml" ContentType="application/vnd.ms-office.chartstyle+xml"/>
  <Override PartName="/word/charts/colors361.xml" ContentType="application/vnd.ms-office.chartcolorstyle+xml"/>
  <Override PartName="/word/theme/themeOverride340.xml" ContentType="application/vnd.openxmlformats-officedocument.themeOverride+xml"/>
  <Override PartName="/word/charts/chart362.xml" ContentType="application/vnd.openxmlformats-officedocument.drawingml.chart+xml"/>
  <Override PartName="/word/charts/style362.xml" ContentType="application/vnd.ms-office.chartstyle+xml"/>
  <Override PartName="/word/charts/colors362.xml" ContentType="application/vnd.ms-office.chartcolorstyle+xml"/>
  <Override PartName="/word/theme/themeOverride341.xml" ContentType="application/vnd.openxmlformats-officedocument.themeOverride+xml"/>
  <Override PartName="/word/charts/chart363.xml" ContentType="application/vnd.openxmlformats-officedocument.drawingml.chart+xml"/>
  <Override PartName="/word/charts/style363.xml" ContentType="application/vnd.ms-office.chartstyle+xml"/>
  <Override PartName="/word/charts/colors363.xml" ContentType="application/vnd.ms-office.chartcolorstyle+xml"/>
  <Override PartName="/word/theme/themeOverride342.xml" ContentType="application/vnd.openxmlformats-officedocument.themeOverride+xml"/>
  <Override PartName="/word/charts/chart364.xml" ContentType="application/vnd.openxmlformats-officedocument.drawingml.chart+xml"/>
  <Override PartName="/word/charts/style364.xml" ContentType="application/vnd.ms-office.chartstyle+xml"/>
  <Override PartName="/word/charts/colors364.xml" ContentType="application/vnd.ms-office.chartcolorstyle+xml"/>
  <Override PartName="/word/theme/themeOverride343.xml" ContentType="application/vnd.openxmlformats-officedocument.themeOverride+xml"/>
  <Override PartName="/word/charts/chart365.xml" ContentType="application/vnd.openxmlformats-officedocument.drawingml.chart+xml"/>
  <Override PartName="/word/charts/style365.xml" ContentType="application/vnd.ms-office.chartstyle+xml"/>
  <Override PartName="/word/charts/colors365.xml" ContentType="application/vnd.ms-office.chartcolorstyle+xml"/>
  <Override PartName="/word/theme/themeOverride344.xml" ContentType="application/vnd.openxmlformats-officedocument.themeOverride+xml"/>
  <Override PartName="/word/charts/chart366.xml" ContentType="application/vnd.openxmlformats-officedocument.drawingml.chart+xml"/>
  <Override PartName="/word/charts/style366.xml" ContentType="application/vnd.ms-office.chartstyle+xml"/>
  <Override PartName="/word/charts/colors366.xml" ContentType="application/vnd.ms-office.chartcolorstyle+xml"/>
  <Override PartName="/word/theme/themeOverride345.xml" ContentType="application/vnd.openxmlformats-officedocument.themeOverride+xml"/>
  <Override PartName="/word/charts/chart367.xml" ContentType="application/vnd.openxmlformats-officedocument.drawingml.chart+xml"/>
  <Override PartName="/word/charts/style367.xml" ContentType="application/vnd.ms-office.chartstyle+xml"/>
  <Override PartName="/word/charts/colors367.xml" ContentType="application/vnd.ms-office.chartcolorstyle+xml"/>
  <Override PartName="/word/theme/themeOverride346.xml" ContentType="application/vnd.openxmlformats-officedocument.themeOverride+xml"/>
  <Override PartName="/word/charts/chart368.xml" ContentType="application/vnd.openxmlformats-officedocument.drawingml.chart+xml"/>
  <Override PartName="/word/charts/style368.xml" ContentType="application/vnd.ms-office.chartstyle+xml"/>
  <Override PartName="/word/charts/colors368.xml" ContentType="application/vnd.ms-office.chartcolorstyle+xml"/>
  <Override PartName="/word/theme/themeOverride347.xml" ContentType="application/vnd.openxmlformats-officedocument.themeOverride+xml"/>
  <Override PartName="/word/charts/chart369.xml" ContentType="application/vnd.openxmlformats-officedocument.drawingml.chart+xml"/>
  <Override PartName="/word/charts/style369.xml" ContentType="application/vnd.ms-office.chartstyle+xml"/>
  <Override PartName="/word/charts/colors369.xml" ContentType="application/vnd.ms-office.chartcolorstyle+xml"/>
  <Override PartName="/word/theme/themeOverride348.xml" ContentType="application/vnd.openxmlformats-officedocument.themeOverride+xml"/>
  <Override PartName="/word/charts/chart370.xml" ContentType="application/vnd.openxmlformats-officedocument.drawingml.chart+xml"/>
  <Override PartName="/word/charts/style370.xml" ContentType="application/vnd.ms-office.chartstyle+xml"/>
  <Override PartName="/word/charts/colors370.xml" ContentType="application/vnd.ms-office.chartcolorstyle+xml"/>
  <Override PartName="/word/theme/themeOverride349.xml" ContentType="application/vnd.openxmlformats-officedocument.themeOverride+xml"/>
  <Override PartName="/word/charts/chart371.xml" ContentType="application/vnd.openxmlformats-officedocument.drawingml.chart+xml"/>
  <Override PartName="/word/charts/style371.xml" ContentType="application/vnd.ms-office.chartstyle+xml"/>
  <Override PartName="/word/charts/colors371.xml" ContentType="application/vnd.ms-office.chartcolorstyle+xml"/>
  <Override PartName="/word/theme/themeOverride350.xml" ContentType="application/vnd.openxmlformats-officedocument.themeOverride+xml"/>
  <Override PartName="/word/charts/chart372.xml" ContentType="application/vnd.openxmlformats-officedocument.drawingml.chart+xml"/>
  <Override PartName="/word/charts/style372.xml" ContentType="application/vnd.ms-office.chartstyle+xml"/>
  <Override PartName="/word/charts/colors372.xml" ContentType="application/vnd.ms-office.chartcolorstyle+xml"/>
  <Override PartName="/word/theme/themeOverride351.xml" ContentType="application/vnd.openxmlformats-officedocument.themeOverride+xml"/>
  <Override PartName="/word/charts/chart373.xml" ContentType="application/vnd.openxmlformats-officedocument.drawingml.chart+xml"/>
  <Override PartName="/word/charts/style373.xml" ContentType="application/vnd.ms-office.chartstyle+xml"/>
  <Override PartName="/word/charts/colors373.xml" ContentType="application/vnd.ms-office.chartcolorstyle+xml"/>
  <Override PartName="/word/theme/themeOverride352.xml" ContentType="application/vnd.openxmlformats-officedocument.themeOverride+xml"/>
  <Override PartName="/word/charts/chart374.xml" ContentType="application/vnd.openxmlformats-officedocument.drawingml.chart+xml"/>
  <Override PartName="/word/charts/style374.xml" ContentType="application/vnd.ms-office.chartstyle+xml"/>
  <Override PartName="/word/charts/colors374.xml" ContentType="application/vnd.ms-office.chartcolorstyle+xml"/>
  <Override PartName="/word/theme/themeOverride353.xml" ContentType="application/vnd.openxmlformats-officedocument.themeOverride+xml"/>
  <Override PartName="/word/charts/chart375.xml" ContentType="application/vnd.openxmlformats-officedocument.drawingml.chart+xml"/>
  <Override PartName="/word/charts/style375.xml" ContentType="application/vnd.ms-office.chartstyle+xml"/>
  <Override PartName="/word/charts/colors375.xml" ContentType="application/vnd.ms-office.chartcolorstyle+xml"/>
  <Override PartName="/word/theme/themeOverride35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A88A9" w14:textId="679BEA81" w:rsidR="00F0245C" w:rsidRPr="00FE27F6" w:rsidRDefault="00CC0FFA" w:rsidP="008A742D">
      <w:pPr>
        <w:jc w:val="center"/>
        <w:rPr>
          <w:b/>
          <w:sz w:val="28"/>
          <w:szCs w:val="28"/>
        </w:rPr>
      </w:pPr>
      <w:bookmarkStart w:id="0" w:name="_Hlk172186858"/>
      <w:bookmarkStart w:id="1" w:name="_Hlk185409000"/>
      <w:r>
        <w:rPr>
          <w:b/>
          <w:sz w:val="28"/>
          <w:szCs w:val="28"/>
        </w:rPr>
        <w:t xml:space="preserve"> </w:t>
      </w:r>
      <w:r w:rsidR="007C432A">
        <w:rPr>
          <w:b/>
          <w:sz w:val="28"/>
          <w:szCs w:val="28"/>
        </w:rPr>
        <w:t>V</w:t>
      </w:r>
      <w:r w:rsidR="004E747A" w:rsidRPr="00FE27F6">
        <w:rPr>
          <w:b/>
          <w:sz w:val="28"/>
          <w:szCs w:val="28"/>
        </w:rPr>
        <w:t xml:space="preserve">alsts </w:t>
      </w:r>
      <w:r w:rsidR="007C432A">
        <w:rPr>
          <w:b/>
          <w:sz w:val="28"/>
          <w:szCs w:val="28"/>
        </w:rPr>
        <w:t>budžeta izdevumu izmaiņas</w:t>
      </w:r>
      <w:bookmarkEnd w:id="0"/>
      <w:r w:rsidR="00181144">
        <w:rPr>
          <w:b/>
          <w:sz w:val="28"/>
          <w:szCs w:val="28"/>
        </w:rPr>
        <w:t xml:space="preserve"> </w:t>
      </w:r>
      <w:bookmarkEnd w:id="1"/>
      <w:r w:rsidR="00181144">
        <w:rPr>
          <w:b/>
          <w:sz w:val="28"/>
          <w:szCs w:val="28"/>
        </w:rPr>
        <w:t>202</w:t>
      </w:r>
      <w:r w:rsidR="00AE418C">
        <w:rPr>
          <w:b/>
          <w:sz w:val="28"/>
          <w:szCs w:val="28"/>
        </w:rPr>
        <w:t>5</w:t>
      </w:r>
      <w:r w:rsidR="004E747A" w:rsidRPr="00FE27F6">
        <w:rPr>
          <w:b/>
          <w:sz w:val="28"/>
          <w:szCs w:val="28"/>
        </w:rPr>
        <w:t>.gadā</w:t>
      </w:r>
      <w:r w:rsidR="007F1BE5" w:rsidRPr="00FE27F6">
        <w:rPr>
          <w:b/>
          <w:sz w:val="28"/>
          <w:szCs w:val="28"/>
        </w:rPr>
        <w:t xml:space="preserve"> (janvāris-</w:t>
      </w:r>
      <w:r w:rsidR="00ED2358">
        <w:rPr>
          <w:b/>
          <w:sz w:val="28"/>
          <w:szCs w:val="28"/>
        </w:rPr>
        <w:t>septembris</w:t>
      </w:r>
      <w:r w:rsidR="007F1BE5" w:rsidRPr="00FE27F6">
        <w:rPr>
          <w:b/>
          <w:sz w:val="28"/>
          <w:szCs w:val="28"/>
        </w:rPr>
        <w:t>)</w:t>
      </w:r>
    </w:p>
    <w:p w14:paraId="18F9A0B3" w14:textId="069D670D" w:rsidR="00F7355D" w:rsidRDefault="00EE4BCF" w:rsidP="00DC3B4B">
      <w:pPr>
        <w:pStyle w:val="Heading1"/>
        <w:spacing w:before="0"/>
        <w:jc w:val="both"/>
        <w:rPr>
          <w:rFonts w:ascii="Times New Roman" w:hAnsi="Times New Roman" w:cs="Times New Roman"/>
          <w:b/>
          <w:color w:val="auto"/>
          <w:sz w:val="28"/>
          <w:szCs w:val="28"/>
        </w:rPr>
      </w:pPr>
      <w:bookmarkStart w:id="2" w:name="_top"/>
      <w:bookmarkStart w:id="3" w:name="_Toc479760131"/>
      <w:bookmarkEnd w:id="2"/>
      <w:r>
        <w:rPr>
          <w:rFonts w:cs="Times New Roman"/>
          <w:b/>
          <w:noProof/>
          <w:sz w:val="28"/>
          <w:szCs w:val="28"/>
          <w:lang w:eastAsia="lv-LV"/>
        </w:rPr>
        <mc:AlternateContent>
          <mc:Choice Requires="wps">
            <w:drawing>
              <wp:anchor distT="0" distB="0" distL="114300" distR="114300" simplePos="0" relativeHeight="251661312" behindDoc="0" locked="0" layoutInCell="1" allowOverlap="1" wp14:anchorId="738F1B38" wp14:editId="2880DAFF">
                <wp:simplePos x="0" y="0"/>
                <wp:positionH relativeFrom="margin">
                  <wp:posOffset>-6709</wp:posOffset>
                </wp:positionH>
                <wp:positionV relativeFrom="page">
                  <wp:posOffset>779228</wp:posOffset>
                </wp:positionV>
                <wp:extent cx="5772150" cy="4517832"/>
                <wp:effectExtent l="0" t="0" r="19050" b="16510"/>
                <wp:wrapNone/>
                <wp:docPr id="21" name="Rounded Rectangle 21"/>
                <wp:cNvGraphicFramePr/>
                <a:graphic xmlns:a="http://schemas.openxmlformats.org/drawingml/2006/main">
                  <a:graphicData uri="http://schemas.microsoft.com/office/word/2010/wordprocessingShape">
                    <wps:wsp>
                      <wps:cNvSpPr/>
                      <wps:spPr>
                        <a:xfrm>
                          <a:off x="0" y="0"/>
                          <a:ext cx="5772150" cy="451783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F8B02" w14:textId="7D87B965" w:rsidR="00C54D20" w:rsidRPr="00A81282" w:rsidRDefault="00C54D20" w:rsidP="00E91E8F">
                            <w:pPr>
                              <w:jc w:val="center"/>
                              <w:rPr>
                                <w:b/>
                                <w:color w:val="002060"/>
                                <w:sz w:val="20"/>
                                <w:szCs w:val="20"/>
                              </w:rPr>
                            </w:pPr>
                            <w:r w:rsidRPr="00A81282">
                              <w:rPr>
                                <w:color w:val="002060"/>
                                <w:sz w:val="20"/>
                                <w:szCs w:val="20"/>
                              </w:rPr>
                              <w:t>Pamatojoties uz likumu “</w:t>
                            </w:r>
                            <w:r w:rsidR="00FC07E9" w:rsidRPr="00A81282">
                              <w:rPr>
                                <w:color w:val="002060"/>
                                <w:sz w:val="20"/>
                                <w:szCs w:val="20"/>
                              </w:rPr>
                              <w:t>Par valsts budžetu 202</w:t>
                            </w:r>
                            <w:r w:rsidR="0030341A">
                              <w:rPr>
                                <w:color w:val="002060"/>
                                <w:sz w:val="20"/>
                                <w:szCs w:val="20"/>
                              </w:rPr>
                              <w:t>5</w:t>
                            </w:r>
                            <w:r w:rsidR="00FC07E9" w:rsidRPr="00A81282">
                              <w:rPr>
                                <w:color w:val="002060"/>
                                <w:sz w:val="20"/>
                                <w:szCs w:val="20"/>
                              </w:rPr>
                              <w:t>.gadam un budžeta ietvaru 202</w:t>
                            </w:r>
                            <w:r w:rsidR="0030341A">
                              <w:rPr>
                                <w:color w:val="002060"/>
                                <w:sz w:val="20"/>
                                <w:szCs w:val="20"/>
                              </w:rPr>
                              <w:t>5</w:t>
                            </w:r>
                            <w:r w:rsidR="00FC07E9" w:rsidRPr="00A81282">
                              <w:rPr>
                                <w:color w:val="002060"/>
                                <w:sz w:val="20"/>
                                <w:szCs w:val="20"/>
                              </w:rPr>
                              <w:t>., 202</w:t>
                            </w:r>
                            <w:r w:rsidR="0030341A">
                              <w:rPr>
                                <w:color w:val="002060"/>
                                <w:sz w:val="20"/>
                                <w:szCs w:val="20"/>
                              </w:rPr>
                              <w:t>6</w:t>
                            </w:r>
                            <w:r w:rsidR="00FC07E9" w:rsidRPr="00A81282">
                              <w:rPr>
                                <w:color w:val="002060"/>
                                <w:sz w:val="20"/>
                                <w:szCs w:val="20"/>
                              </w:rPr>
                              <w:t>. un 202</w:t>
                            </w:r>
                            <w:r w:rsidR="0030341A">
                              <w:rPr>
                                <w:color w:val="002060"/>
                                <w:sz w:val="20"/>
                                <w:szCs w:val="20"/>
                              </w:rPr>
                              <w:t>7</w:t>
                            </w:r>
                            <w:r w:rsidR="00FC07E9" w:rsidRPr="00A81282">
                              <w:rPr>
                                <w:color w:val="002060"/>
                                <w:sz w:val="20"/>
                                <w:szCs w:val="20"/>
                              </w:rPr>
                              <w:t>.gadam</w:t>
                            </w:r>
                            <w:r w:rsidRPr="00A81282">
                              <w:rPr>
                                <w:color w:val="002060"/>
                                <w:sz w:val="20"/>
                                <w:szCs w:val="20"/>
                              </w:rPr>
                              <w:t>”, valsts pamatbudžeta izdevumi 202</w:t>
                            </w:r>
                            <w:r w:rsidR="0030341A">
                              <w:rPr>
                                <w:color w:val="002060"/>
                                <w:sz w:val="20"/>
                                <w:szCs w:val="20"/>
                              </w:rPr>
                              <w:t>5</w:t>
                            </w:r>
                            <w:r w:rsidRPr="00A81282">
                              <w:rPr>
                                <w:color w:val="002060"/>
                                <w:sz w:val="20"/>
                                <w:szCs w:val="20"/>
                              </w:rPr>
                              <w:t xml:space="preserve">.gadam ir plānoti </w:t>
                            </w:r>
                            <w:r w:rsidR="00FB5472">
                              <w:rPr>
                                <w:b/>
                                <w:bCs/>
                                <w:color w:val="002060"/>
                                <w:sz w:val="20"/>
                                <w:szCs w:val="20"/>
                              </w:rPr>
                              <w:t xml:space="preserve">12 </w:t>
                            </w:r>
                            <w:r w:rsidR="0030341A">
                              <w:rPr>
                                <w:b/>
                                <w:bCs/>
                                <w:color w:val="002060"/>
                                <w:sz w:val="20"/>
                                <w:szCs w:val="20"/>
                              </w:rPr>
                              <w:t>728</w:t>
                            </w:r>
                            <w:r w:rsidRPr="00A81282">
                              <w:rPr>
                                <w:b/>
                                <w:bCs/>
                                <w:color w:val="002060"/>
                                <w:sz w:val="20"/>
                                <w:szCs w:val="20"/>
                              </w:rPr>
                              <w:t>,</w:t>
                            </w:r>
                            <w:r w:rsidR="0030341A">
                              <w:rPr>
                                <w:b/>
                                <w:bCs/>
                                <w:color w:val="002060"/>
                                <w:sz w:val="20"/>
                                <w:szCs w:val="20"/>
                              </w:rPr>
                              <w:t>0</w:t>
                            </w:r>
                            <w:r w:rsidRPr="00A81282">
                              <w:rPr>
                                <w:b/>
                                <w:bCs/>
                                <w:color w:val="002060"/>
                                <w:sz w:val="20"/>
                                <w:szCs w:val="20"/>
                              </w:rPr>
                              <w:t> miljoni</w:t>
                            </w:r>
                            <w:r w:rsidRPr="00A81282">
                              <w:rPr>
                                <w:b/>
                                <w:color w:val="002060"/>
                                <w:sz w:val="20"/>
                                <w:szCs w:val="20"/>
                              </w:rPr>
                              <w:t xml:space="preserve"> </w:t>
                            </w:r>
                            <w:r w:rsidRPr="00A81282">
                              <w:rPr>
                                <w:i/>
                                <w:color w:val="002060"/>
                                <w:sz w:val="20"/>
                                <w:szCs w:val="20"/>
                              </w:rPr>
                              <w:t>euro</w:t>
                            </w:r>
                          </w:p>
                          <w:p w14:paraId="2A24A066" w14:textId="2771D964" w:rsidR="00C54D20" w:rsidRPr="00A81282" w:rsidRDefault="00C54D20" w:rsidP="00E91E8F">
                            <w:pPr>
                              <w:jc w:val="center"/>
                              <w:rPr>
                                <w:color w:val="002060"/>
                                <w:sz w:val="20"/>
                                <w:szCs w:val="20"/>
                              </w:rPr>
                            </w:pPr>
                            <w:r w:rsidRPr="00A81282">
                              <w:rPr>
                                <w:color w:val="002060"/>
                                <w:sz w:val="20"/>
                                <w:szCs w:val="20"/>
                              </w:rPr>
                              <w:t xml:space="preserve">un </w:t>
                            </w:r>
                            <w:r w:rsidRPr="00A81282">
                              <w:rPr>
                                <w:b/>
                                <w:color w:val="002060"/>
                                <w:sz w:val="20"/>
                                <w:szCs w:val="20"/>
                              </w:rPr>
                              <w:t>valsts speciālā budžeta</w:t>
                            </w:r>
                            <w:r w:rsidRPr="00A81282">
                              <w:rPr>
                                <w:color w:val="002060"/>
                                <w:sz w:val="20"/>
                                <w:szCs w:val="20"/>
                              </w:rPr>
                              <w:t xml:space="preserve"> izdevumi – </w:t>
                            </w:r>
                            <w:r w:rsidR="0030341A">
                              <w:rPr>
                                <w:b/>
                                <w:color w:val="002060"/>
                                <w:sz w:val="20"/>
                                <w:szCs w:val="20"/>
                              </w:rPr>
                              <w:t>4 742,5</w:t>
                            </w:r>
                            <w:r w:rsidRPr="00A81282">
                              <w:rPr>
                                <w:b/>
                                <w:color w:val="002060"/>
                                <w:sz w:val="20"/>
                                <w:szCs w:val="20"/>
                              </w:rPr>
                              <w:t xml:space="preserve"> miljoni</w:t>
                            </w:r>
                            <w:r w:rsidRPr="00A81282">
                              <w:rPr>
                                <w:color w:val="002060"/>
                                <w:sz w:val="20"/>
                                <w:szCs w:val="20"/>
                              </w:rPr>
                              <w:t xml:space="preserve"> </w:t>
                            </w:r>
                            <w:r w:rsidRPr="00A81282">
                              <w:rPr>
                                <w:i/>
                                <w:color w:val="002060"/>
                                <w:sz w:val="20"/>
                                <w:szCs w:val="20"/>
                              </w:rPr>
                              <w:t>euro</w:t>
                            </w:r>
                            <w:r w:rsidRPr="00A81282">
                              <w:rPr>
                                <w:color w:val="002060"/>
                                <w:sz w:val="20"/>
                                <w:szCs w:val="20"/>
                              </w:rPr>
                              <w:t>.</w:t>
                            </w:r>
                          </w:p>
                          <w:p w14:paraId="02170AC8" w14:textId="6934798F" w:rsidR="002255DB" w:rsidRPr="00A81282" w:rsidRDefault="00FC07E9" w:rsidP="00E91E8F">
                            <w:pPr>
                              <w:jc w:val="center"/>
                              <w:rPr>
                                <w:color w:val="002060"/>
                                <w:sz w:val="20"/>
                                <w:szCs w:val="20"/>
                              </w:rPr>
                            </w:pPr>
                            <w:r w:rsidRPr="00A81282">
                              <w:rPr>
                                <w:color w:val="002060"/>
                                <w:sz w:val="20"/>
                                <w:szCs w:val="20"/>
                              </w:rPr>
                              <w:t>No likuma “Par valsts budžetu 202</w:t>
                            </w:r>
                            <w:r w:rsidR="0030341A">
                              <w:rPr>
                                <w:color w:val="002060"/>
                                <w:sz w:val="20"/>
                                <w:szCs w:val="20"/>
                              </w:rPr>
                              <w:t>5</w:t>
                            </w:r>
                            <w:r w:rsidRPr="00A81282">
                              <w:rPr>
                                <w:color w:val="002060"/>
                                <w:sz w:val="20"/>
                                <w:szCs w:val="20"/>
                              </w:rPr>
                              <w:t>.gadam un budžeta ietvaru 202</w:t>
                            </w:r>
                            <w:r w:rsidR="00FF2D4B">
                              <w:rPr>
                                <w:color w:val="002060"/>
                                <w:sz w:val="20"/>
                                <w:szCs w:val="20"/>
                              </w:rPr>
                              <w:t>4</w:t>
                            </w:r>
                            <w:r w:rsidRPr="00A81282">
                              <w:rPr>
                                <w:color w:val="002060"/>
                                <w:sz w:val="20"/>
                                <w:szCs w:val="20"/>
                              </w:rPr>
                              <w:t>., 202</w:t>
                            </w:r>
                            <w:r w:rsidR="00FF2D4B">
                              <w:rPr>
                                <w:color w:val="002060"/>
                                <w:sz w:val="20"/>
                                <w:szCs w:val="20"/>
                              </w:rPr>
                              <w:t>5</w:t>
                            </w:r>
                            <w:r w:rsidRPr="00A81282">
                              <w:rPr>
                                <w:color w:val="002060"/>
                                <w:sz w:val="20"/>
                                <w:szCs w:val="20"/>
                              </w:rPr>
                              <w:t>. un 202</w:t>
                            </w:r>
                            <w:r w:rsidR="00FF2D4B">
                              <w:rPr>
                                <w:color w:val="002060"/>
                                <w:sz w:val="20"/>
                                <w:szCs w:val="20"/>
                              </w:rPr>
                              <w:t>6</w:t>
                            </w:r>
                            <w:r w:rsidRPr="00A81282">
                              <w:rPr>
                                <w:color w:val="002060"/>
                                <w:sz w:val="20"/>
                                <w:szCs w:val="20"/>
                              </w:rPr>
                              <w:t>.gadam” spēkā stāšanās brīža,</w:t>
                            </w:r>
                            <w:r w:rsidR="00C54D20" w:rsidRPr="00A81282">
                              <w:rPr>
                                <w:color w:val="002060"/>
                                <w:sz w:val="20"/>
                                <w:szCs w:val="20"/>
                              </w:rPr>
                              <w:t xml:space="preserve"> </w:t>
                            </w:r>
                          </w:p>
                          <w:p w14:paraId="5A2A2645" w14:textId="408F8407" w:rsidR="00C54D20" w:rsidRPr="00A81282" w:rsidRDefault="00C54D20" w:rsidP="00DE35BD">
                            <w:pPr>
                              <w:pStyle w:val="ListParagraph"/>
                              <w:numPr>
                                <w:ilvl w:val="0"/>
                                <w:numId w:val="32"/>
                              </w:numPr>
                              <w:ind w:left="284"/>
                              <w:jc w:val="center"/>
                              <w:rPr>
                                <w:color w:val="002060"/>
                                <w:sz w:val="20"/>
                                <w:szCs w:val="20"/>
                              </w:rPr>
                            </w:pPr>
                            <w:r w:rsidRPr="00A81282">
                              <w:rPr>
                                <w:color w:val="002060"/>
                                <w:sz w:val="20"/>
                                <w:szCs w:val="20"/>
                              </w:rPr>
                              <w:t xml:space="preserve">valsts pamatbudžetā tika veiktas izmaiņas, palielinot kopējos izdevumus </w:t>
                            </w:r>
                            <w:r w:rsidRPr="00A81282">
                              <w:rPr>
                                <w:b/>
                                <w:color w:val="002060"/>
                                <w:sz w:val="20"/>
                                <w:szCs w:val="20"/>
                              </w:rPr>
                              <w:t xml:space="preserve">par </w:t>
                            </w:r>
                            <w:r w:rsidR="00C7508A">
                              <w:rPr>
                                <w:b/>
                                <w:color w:val="002060"/>
                                <w:sz w:val="20"/>
                                <w:szCs w:val="20"/>
                              </w:rPr>
                              <w:t>439</w:t>
                            </w:r>
                            <w:r w:rsidR="006E3174">
                              <w:rPr>
                                <w:b/>
                                <w:color w:val="002060"/>
                                <w:sz w:val="20"/>
                                <w:szCs w:val="20"/>
                              </w:rPr>
                              <w:t xml:space="preserve">, </w:t>
                            </w:r>
                            <w:r w:rsidR="00BC786D">
                              <w:rPr>
                                <w:b/>
                                <w:color w:val="002060"/>
                                <w:sz w:val="20"/>
                                <w:szCs w:val="20"/>
                              </w:rPr>
                              <w:t>8</w:t>
                            </w:r>
                            <w:r w:rsidR="00E91E8F" w:rsidRPr="00A81282">
                              <w:rPr>
                                <w:b/>
                                <w:color w:val="002060"/>
                                <w:sz w:val="20"/>
                                <w:szCs w:val="20"/>
                              </w:rPr>
                              <w:t xml:space="preserve"> miljon</w:t>
                            </w:r>
                            <w:r w:rsidR="00C17A9C">
                              <w:rPr>
                                <w:b/>
                                <w:color w:val="002060"/>
                                <w:sz w:val="20"/>
                                <w:szCs w:val="20"/>
                              </w:rPr>
                              <w:t>iem</w:t>
                            </w:r>
                            <w:r w:rsidRPr="00A81282">
                              <w:rPr>
                                <w:b/>
                                <w:color w:val="002060"/>
                                <w:sz w:val="20"/>
                                <w:szCs w:val="20"/>
                              </w:rPr>
                              <w:t xml:space="preserve"> </w:t>
                            </w:r>
                            <w:r w:rsidRPr="00A81282">
                              <w:rPr>
                                <w:b/>
                                <w:i/>
                                <w:color w:val="002060"/>
                                <w:sz w:val="20"/>
                                <w:szCs w:val="20"/>
                              </w:rPr>
                              <w:t xml:space="preserve">euro </w:t>
                            </w:r>
                            <w:r w:rsidRPr="00A81282">
                              <w:rPr>
                                <w:b/>
                                <w:color w:val="002060"/>
                                <w:sz w:val="20"/>
                                <w:szCs w:val="20"/>
                              </w:rPr>
                              <w:t xml:space="preserve">jeb par </w:t>
                            </w:r>
                            <w:r w:rsidR="00BC786D">
                              <w:rPr>
                                <w:b/>
                                <w:color w:val="002060"/>
                                <w:sz w:val="20"/>
                                <w:szCs w:val="20"/>
                              </w:rPr>
                              <w:t>3,45</w:t>
                            </w:r>
                            <w:r w:rsidRPr="00A81282">
                              <w:rPr>
                                <w:b/>
                                <w:color w:val="002060"/>
                                <w:sz w:val="20"/>
                                <w:szCs w:val="20"/>
                              </w:rPr>
                              <w:t>%</w:t>
                            </w:r>
                            <w:r w:rsidRPr="00A81282">
                              <w:rPr>
                                <w:color w:val="002060"/>
                                <w:sz w:val="20"/>
                                <w:szCs w:val="20"/>
                              </w:rPr>
                              <w:t>, un tas ir saistīts ar</w:t>
                            </w:r>
                            <w:r w:rsidR="00DE35BD">
                              <w:rPr>
                                <w:color w:val="002060"/>
                                <w:sz w:val="20"/>
                                <w:szCs w:val="20"/>
                              </w:rPr>
                              <w:t>:</w:t>
                            </w:r>
                          </w:p>
                          <w:p w14:paraId="71147C9A" w14:textId="453F416F" w:rsidR="00E91E8F" w:rsidRPr="00A81282" w:rsidRDefault="00196D49" w:rsidP="00DE35BD">
                            <w:pPr>
                              <w:pStyle w:val="ListParagraph"/>
                              <w:numPr>
                                <w:ilvl w:val="0"/>
                                <w:numId w:val="1"/>
                              </w:numPr>
                              <w:ind w:left="284"/>
                              <w:jc w:val="both"/>
                              <w:rPr>
                                <w:color w:val="002060"/>
                                <w:sz w:val="20"/>
                                <w:szCs w:val="20"/>
                              </w:rPr>
                            </w:pPr>
                            <w:r>
                              <w:rPr>
                                <w:b/>
                                <w:bCs/>
                                <w:color w:val="002060"/>
                                <w:sz w:val="20"/>
                                <w:szCs w:val="20"/>
                              </w:rPr>
                              <w:t>167,5</w:t>
                            </w:r>
                            <w:r w:rsidR="00E91E8F" w:rsidRPr="00A81282">
                              <w:rPr>
                                <w:b/>
                                <w:color w:val="FF0000"/>
                                <w:sz w:val="20"/>
                                <w:szCs w:val="20"/>
                              </w:rPr>
                              <w:t xml:space="preserve"> </w:t>
                            </w:r>
                            <w:r w:rsidR="00E91E8F" w:rsidRPr="00A81282">
                              <w:rPr>
                                <w:b/>
                                <w:color w:val="002060"/>
                                <w:sz w:val="20"/>
                                <w:szCs w:val="20"/>
                              </w:rPr>
                              <w:t>miljoni</w:t>
                            </w:r>
                            <w:r w:rsidR="00E91E8F" w:rsidRPr="00A81282">
                              <w:rPr>
                                <w:color w:val="002060"/>
                                <w:sz w:val="20"/>
                                <w:szCs w:val="20"/>
                              </w:rPr>
                              <w:t xml:space="preserve"> </w:t>
                            </w:r>
                            <w:r w:rsidR="00E91E8F" w:rsidRPr="00A81282">
                              <w:rPr>
                                <w:i/>
                                <w:color w:val="002060"/>
                                <w:sz w:val="20"/>
                                <w:szCs w:val="20"/>
                              </w:rPr>
                              <w:t>euro</w:t>
                            </w:r>
                            <w:r w:rsidR="00E91E8F" w:rsidRPr="00A81282">
                              <w:rPr>
                                <w:color w:val="002060"/>
                                <w:sz w:val="20"/>
                                <w:szCs w:val="20"/>
                              </w:rPr>
                              <w:t xml:space="preserve"> </w:t>
                            </w:r>
                            <w:r w:rsidR="00DE35BD">
                              <w:rPr>
                                <w:color w:val="002060"/>
                                <w:sz w:val="20"/>
                                <w:szCs w:val="20"/>
                              </w:rPr>
                              <w:t xml:space="preserve">izdevumu veikšanu, kas finasēti no </w:t>
                            </w:r>
                            <w:r w:rsidR="00E91E8F" w:rsidRPr="00A81282">
                              <w:rPr>
                                <w:color w:val="002060"/>
                                <w:sz w:val="20"/>
                                <w:szCs w:val="20"/>
                              </w:rPr>
                              <w:t xml:space="preserve">kārtējā gadā saņemtās </w:t>
                            </w:r>
                            <w:r w:rsidR="00E91E8F" w:rsidRPr="00A81282">
                              <w:rPr>
                                <w:b/>
                                <w:color w:val="002060"/>
                                <w:sz w:val="20"/>
                                <w:szCs w:val="20"/>
                              </w:rPr>
                              <w:t>ārvalstu finanšu palīdzības līdzekļu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0E0BADBA" w14:textId="78FB5CFD" w:rsidR="00E91E8F" w:rsidRPr="00A81282" w:rsidRDefault="0030341A" w:rsidP="00DE35BD">
                            <w:pPr>
                              <w:pStyle w:val="ListParagraph"/>
                              <w:numPr>
                                <w:ilvl w:val="0"/>
                                <w:numId w:val="1"/>
                              </w:numPr>
                              <w:ind w:left="284"/>
                              <w:contextualSpacing w:val="0"/>
                              <w:jc w:val="both"/>
                              <w:rPr>
                                <w:color w:val="002060"/>
                                <w:sz w:val="20"/>
                                <w:szCs w:val="20"/>
                              </w:rPr>
                            </w:pPr>
                            <w:r>
                              <w:rPr>
                                <w:b/>
                                <w:bCs/>
                                <w:color w:val="002060"/>
                                <w:sz w:val="20"/>
                                <w:szCs w:val="20"/>
                              </w:rPr>
                              <w:t>11</w:t>
                            </w:r>
                            <w:r w:rsidR="00196D49">
                              <w:rPr>
                                <w:b/>
                                <w:bCs/>
                                <w:color w:val="002060"/>
                                <w:sz w:val="20"/>
                                <w:szCs w:val="20"/>
                              </w:rPr>
                              <w:t>2</w:t>
                            </w:r>
                            <w:r>
                              <w:rPr>
                                <w:b/>
                                <w:bCs/>
                                <w:color w:val="002060"/>
                                <w:sz w:val="20"/>
                                <w:szCs w:val="20"/>
                              </w:rPr>
                              <w:t>,</w:t>
                            </w:r>
                            <w:r w:rsidR="00B11D86">
                              <w:rPr>
                                <w:b/>
                                <w:bCs/>
                                <w:color w:val="002060"/>
                                <w:sz w:val="20"/>
                                <w:szCs w:val="20"/>
                              </w:rPr>
                              <w:t>4</w:t>
                            </w:r>
                            <w:r w:rsidR="00E91E8F" w:rsidRPr="00A81282">
                              <w:rPr>
                                <w:b/>
                                <w:color w:val="FF0000"/>
                                <w:sz w:val="20"/>
                                <w:szCs w:val="20"/>
                              </w:rPr>
                              <w:t xml:space="preserve"> </w:t>
                            </w:r>
                            <w:r w:rsidR="00E91E8F" w:rsidRPr="00A81282">
                              <w:rPr>
                                <w:b/>
                                <w:color w:val="002060"/>
                                <w:sz w:val="20"/>
                                <w:szCs w:val="20"/>
                              </w:rPr>
                              <w:t>miljoni</w:t>
                            </w:r>
                            <w:r w:rsidR="00E91E8F" w:rsidRPr="00A81282">
                              <w:rPr>
                                <w:color w:val="002060"/>
                                <w:sz w:val="20"/>
                                <w:szCs w:val="20"/>
                              </w:rPr>
                              <w:t xml:space="preserve"> </w:t>
                            </w:r>
                            <w:r w:rsidR="00E91E8F" w:rsidRPr="00A81282">
                              <w:rPr>
                                <w:i/>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iepriekšējā gada </w:t>
                            </w:r>
                            <w:r w:rsidR="00E91E8F" w:rsidRPr="00A81282">
                              <w:rPr>
                                <w:b/>
                                <w:color w:val="002060"/>
                                <w:sz w:val="20"/>
                                <w:szCs w:val="20"/>
                              </w:rPr>
                              <w:t>ārvalstu finanšu palīdzības līdzekļu atlikumu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73AA38BF" w14:textId="39D21955" w:rsidR="00C54D20" w:rsidRPr="00A81282" w:rsidRDefault="00B11D86" w:rsidP="00DE35BD">
                            <w:pPr>
                              <w:pStyle w:val="ListParagraph"/>
                              <w:numPr>
                                <w:ilvl w:val="0"/>
                                <w:numId w:val="1"/>
                              </w:numPr>
                              <w:ind w:left="284"/>
                              <w:contextualSpacing w:val="0"/>
                              <w:jc w:val="both"/>
                              <w:rPr>
                                <w:color w:val="002060"/>
                                <w:sz w:val="20"/>
                                <w:szCs w:val="20"/>
                              </w:rPr>
                            </w:pPr>
                            <w:r>
                              <w:rPr>
                                <w:b/>
                                <w:bCs/>
                                <w:color w:val="002060"/>
                                <w:sz w:val="20"/>
                                <w:szCs w:val="20"/>
                              </w:rPr>
                              <w:t>38</w:t>
                            </w:r>
                            <w:r w:rsidR="0030341A">
                              <w:rPr>
                                <w:b/>
                                <w:bCs/>
                                <w:color w:val="002060"/>
                                <w:sz w:val="20"/>
                                <w:szCs w:val="20"/>
                              </w:rPr>
                              <w:t>,</w:t>
                            </w:r>
                            <w:r>
                              <w:rPr>
                                <w:b/>
                                <w:bCs/>
                                <w:color w:val="002060"/>
                                <w:sz w:val="20"/>
                                <w:szCs w:val="20"/>
                              </w:rPr>
                              <w:t>1</w:t>
                            </w:r>
                            <w:r w:rsidR="00E91E8F" w:rsidRPr="00A81282">
                              <w:rPr>
                                <w:b/>
                                <w:bCs/>
                                <w:color w:val="002060"/>
                                <w:sz w:val="20"/>
                                <w:szCs w:val="20"/>
                              </w:rPr>
                              <w:t xml:space="preserve"> miljoni</w:t>
                            </w:r>
                            <w:r w:rsidR="00C54D20" w:rsidRPr="00A81282">
                              <w:rPr>
                                <w:color w:val="002060"/>
                                <w:sz w:val="20"/>
                                <w:szCs w:val="20"/>
                              </w:rPr>
                              <w:t xml:space="preserve"> </w:t>
                            </w:r>
                            <w:r w:rsidR="00C54D20" w:rsidRPr="00A81282">
                              <w:rPr>
                                <w:i/>
                                <w:iCs/>
                                <w:color w:val="002060"/>
                                <w:sz w:val="20"/>
                                <w:szCs w:val="20"/>
                              </w:rPr>
                              <w:t>euro</w:t>
                            </w:r>
                            <w:r w:rsidR="00C54D20"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C54D20" w:rsidRPr="00A81282">
                              <w:rPr>
                                <w:color w:val="002060"/>
                                <w:sz w:val="20"/>
                                <w:szCs w:val="20"/>
                              </w:rPr>
                              <w:t xml:space="preserve">kārtējā gadā saņemto </w:t>
                            </w:r>
                            <w:r w:rsidR="00C54D20" w:rsidRPr="00A81282">
                              <w:rPr>
                                <w:b/>
                                <w:bCs/>
                                <w:color w:val="002060"/>
                                <w:sz w:val="20"/>
                                <w:szCs w:val="20"/>
                              </w:rPr>
                              <w:t>pašu ieņēmumu</w:t>
                            </w:r>
                            <w:r w:rsidR="00C54D20" w:rsidRPr="00A81282">
                              <w:rPr>
                                <w:color w:val="002060"/>
                                <w:sz w:val="20"/>
                                <w:szCs w:val="20"/>
                              </w:rPr>
                              <w:t xml:space="preserve"> izmantošan</w:t>
                            </w:r>
                            <w:r w:rsidR="00DE35BD">
                              <w:rPr>
                                <w:color w:val="002060"/>
                                <w:sz w:val="20"/>
                                <w:szCs w:val="20"/>
                              </w:rPr>
                              <w:t>as</w:t>
                            </w:r>
                            <w:r w:rsidR="00C54D20" w:rsidRPr="00A81282">
                              <w:rPr>
                                <w:color w:val="002060"/>
                                <w:sz w:val="20"/>
                                <w:szCs w:val="20"/>
                              </w:rPr>
                              <w:t>;</w:t>
                            </w:r>
                          </w:p>
                          <w:p w14:paraId="52A8C219" w14:textId="45D75260" w:rsidR="00E91E8F" w:rsidRPr="00A81282" w:rsidRDefault="005C16A0" w:rsidP="00DE35BD">
                            <w:pPr>
                              <w:pStyle w:val="ListParagraph"/>
                              <w:numPr>
                                <w:ilvl w:val="0"/>
                                <w:numId w:val="1"/>
                              </w:numPr>
                              <w:ind w:left="284"/>
                              <w:contextualSpacing w:val="0"/>
                              <w:jc w:val="both"/>
                              <w:rPr>
                                <w:color w:val="002060"/>
                                <w:sz w:val="20"/>
                                <w:szCs w:val="20"/>
                              </w:rPr>
                            </w:pPr>
                            <w:r>
                              <w:rPr>
                                <w:b/>
                                <w:bCs/>
                                <w:color w:val="002060"/>
                                <w:sz w:val="20"/>
                                <w:szCs w:val="20"/>
                              </w:rPr>
                              <w:t>20</w:t>
                            </w:r>
                            <w:r w:rsidR="00A310C1">
                              <w:rPr>
                                <w:b/>
                                <w:bCs/>
                                <w:color w:val="002060"/>
                                <w:sz w:val="20"/>
                                <w:szCs w:val="20"/>
                              </w:rPr>
                              <w:t>,</w:t>
                            </w:r>
                            <w:r>
                              <w:rPr>
                                <w:b/>
                                <w:bCs/>
                                <w:color w:val="002060"/>
                                <w:sz w:val="20"/>
                                <w:szCs w:val="20"/>
                              </w:rPr>
                              <w:t>6</w:t>
                            </w:r>
                            <w:r w:rsidR="00E91E8F" w:rsidRPr="00A81282">
                              <w:rPr>
                                <w:b/>
                                <w:bCs/>
                                <w:color w:val="002060"/>
                                <w:sz w:val="20"/>
                                <w:szCs w:val="20"/>
                              </w:rPr>
                              <w:t xml:space="preserve"> miljoni</w:t>
                            </w:r>
                            <w:r w:rsidR="00E91E8F" w:rsidRPr="00A81282">
                              <w:rPr>
                                <w:color w:val="002060"/>
                                <w:sz w:val="20"/>
                                <w:szCs w:val="20"/>
                              </w:rPr>
                              <w:t xml:space="preserve"> </w:t>
                            </w:r>
                            <w:r w:rsidR="00E91E8F" w:rsidRPr="00A81282">
                              <w:rPr>
                                <w:i/>
                                <w:iCs/>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iepriekšējā gada </w:t>
                            </w:r>
                            <w:r w:rsidR="00E91E8F" w:rsidRPr="00A81282">
                              <w:rPr>
                                <w:b/>
                                <w:bCs/>
                                <w:color w:val="002060"/>
                                <w:sz w:val="20"/>
                                <w:szCs w:val="20"/>
                              </w:rPr>
                              <w:t>pašu ieņēmumu atlikumu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1F4FC798" w14:textId="32EB7089" w:rsidR="00E91E8F" w:rsidRPr="00A81282" w:rsidRDefault="005C16A0" w:rsidP="00DE35BD">
                            <w:pPr>
                              <w:pStyle w:val="ListParagraph"/>
                              <w:numPr>
                                <w:ilvl w:val="0"/>
                                <w:numId w:val="1"/>
                              </w:numPr>
                              <w:ind w:left="284"/>
                              <w:contextualSpacing w:val="0"/>
                              <w:jc w:val="both"/>
                              <w:rPr>
                                <w:color w:val="002060"/>
                                <w:sz w:val="20"/>
                                <w:szCs w:val="20"/>
                              </w:rPr>
                            </w:pPr>
                            <w:r>
                              <w:rPr>
                                <w:b/>
                                <w:bCs/>
                                <w:color w:val="002060"/>
                                <w:sz w:val="20"/>
                                <w:szCs w:val="20"/>
                              </w:rPr>
                              <w:t>1,1</w:t>
                            </w:r>
                            <w:r w:rsidR="00E91E8F" w:rsidRPr="00A81282">
                              <w:rPr>
                                <w:b/>
                                <w:bCs/>
                                <w:color w:val="002060"/>
                                <w:sz w:val="20"/>
                                <w:szCs w:val="20"/>
                              </w:rPr>
                              <w:t xml:space="preserve"> miljoni </w:t>
                            </w:r>
                            <w:r w:rsidR="00E91E8F" w:rsidRPr="00A81282">
                              <w:rPr>
                                <w:i/>
                                <w:iCs/>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kārtējā gadā saņemto </w:t>
                            </w:r>
                            <w:r w:rsidR="00E91E8F" w:rsidRPr="00A81282">
                              <w:rPr>
                                <w:b/>
                                <w:bCs/>
                                <w:color w:val="002060"/>
                                <w:sz w:val="20"/>
                                <w:szCs w:val="20"/>
                              </w:rPr>
                              <w:t>transfertu no citiem budžetiem</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7BA9DB60" w14:textId="3D273A82" w:rsidR="00E91E8F" w:rsidRPr="00A81282" w:rsidRDefault="00FE7E56" w:rsidP="00DE35BD">
                            <w:pPr>
                              <w:pStyle w:val="ListParagraph"/>
                              <w:numPr>
                                <w:ilvl w:val="0"/>
                                <w:numId w:val="1"/>
                              </w:numPr>
                              <w:ind w:left="284" w:hanging="357"/>
                              <w:contextualSpacing w:val="0"/>
                              <w:jc w:val="both"/>
                              <w:rPr>
                                <w:color w:val="002060"/>
                                <w:sz w:val="20"/>
                                <w:szCs w:val="20"/>
                              </w:rPr>
                            </w:pPr>
                            <w:r w:rsidRPr="00FE7E56">
                              <w:rPr>
                                <w:b/>
                                <w:color w:val="002060"/>
                                <w:sz w:val="20"/>
                                <w:szCs w:val="20"/>
                              </w:rPr>
                              <w:t>100,1</w:t>
                            </w:r>
                            <w:r w:rsidR="00C54D20" w:rsidRPr="00FE7E56">
                              <w:rPr>
                                <w:b/>
                                <w:sz w:val="20"/>
                                <w:szCs w:val="20"/>
                              </w:rPr>
                              <w:t xml:space="preserve"> </w:t>
                            </w:r>
                            <w:r w:rsidR="00C54D20" w:rsidRPr="00A81282">
                              <w:rPr>
                                <w:b/>
                                <w:color w:val="002060"/>
                                <w:sz w:val="20"/>
                                <w:szCs w:val="20"/>
                              </w:rPr>
                              <w:t>miljoni</w:t>
                            </w:r>
                            <w:r w:rsidR="00C54D20" w:rsidRPr="00A81282">
                              <w:rPr>
                                <w:color w:val="002060"/>
                                <w:sz w:val="20"/>
                                <w:szCs w:val="20"/>
                              </w:rPr>
                              <w:t xml:space="preserve"> </w:t>
                            </w:r>
                            <w:r w:rsidR="00C54D20" w:rsidRPr="00A81282">
                              <w:rPr>
                                <w:i/>
                                <w:color w:val="002060"/>
                                <w:sz w:val="20"/>
                                <w:szCs w:val="20"/>
                              </w:rPr>
                              <w:t>euro</w:t>
                            </w:r>
                            <w:r w:rsidR="00C54D20" w:rsidRPr="00A81282">
                              <w:rPr>
                                <w:color w:val="002060"/>
                                <w:sz w:val="20"/>
                                <w:szCs w:val="20"/>
                              </w:rPr>
                              <w:t xml:space="preserve"> </w:t>
                            </w:r>
                            <w:r w:rsidR="009B2A8B">
                              <w:rPr>
                                <w:color w:val="002060"/>
                                <w:sz w:val="20"/>
                                <w:szCs w:val="20"/>
                              </w:rPr>
                              <w:t>izdevumu veikšanu, kuru finansēšanai likumdošanā noteikta</w:t>
                            </w:r>
                            <w:r w:rsidR="00714DF1">
                              <w:rPr>
                                <w:color w:val="002060"/>
                                <w:sz w:val="20"/>
                                <w:szCs w:val="20"/>
                              </w:rPr>
                              <w:t>jā kārtībā tika palielināta dotācija no vispārējiem ieņēmumiem.</w:t>
                            </w:r>
                          </w:p>
                          <w:p w14:paraId="415B42C7" w14:textId="07FE0E4A" w:rsidR="00C54D20" w:rsidRPr="00A81282" w:rsidRDefault="00C54D20" w:rsidP="00DE35BD">
                            <w:pPr>
                              <w:ind w:left="284"/>
                              <w:jc w:val="center"/>
                              <w:rPr>
                                <w:color w:val="002060"/>
                                <w:sz w:val="20"/>
                                <w:szCs w:val="20"/>
                              </w:rPr>
                            </w:pPr>
                            <w:r w:rsidRPr="00A81282">
                              <w:rPr>
                                <w:color w:val="002060"/>
                                <w:sz w:val="20"/>
                                <w:szCs w:val="20"/>
                              </w:rPr>
                              <w:t xml:space="preserve">Precizētie valsts pamatbudžeta izdevumi sastāda </w:t>
                            </w:r>
                            <w:r w:rsidR="00B72BE7" w:rsidRPr="00A81282">
                              <w:rPr>
                                <w:b/>
                                <w:color w:val="002060"/>
                                <w:sz w:val="20"/>
                                <w:szCs w:val="20"/>
                              </w:rPr>
                              <w:t>1</w:t>
                            </w:r>
                            <w:r w:rsidR="00FE7E56">
                              <w:rPr>
                                <w:b/>
                                <w:color w:val="002060"/>
                                <w:sz w:val="20"/>
                                <w:szCs w:val="20"/>
                              </w:rPr>
                              <w:t>3</w:t>
                            </w:r>
                            <w:r w:rsidR="00BF6677">
                              <w:rPr>
                                <w:b/>
                                <w:color w:val="002060"/>
                                <w:sz w:val="20"/>
                                <w:szCs w:val="20"/>
                              </w:rPr>
                              <w:t> 167,8</w:t>
                            </w:r>
                            <w:r w:rsidRPr="00A81282">
                              <w:rPr>
                                <w:b/>
                                <w:color w:val="002060"/>
                                <w:sz w:val="20"/>
                                <w:szCs w:val="20"/>
                              </w:rPr>
                              <w:t xml:space="preserve"> miljonus</w:t>
                            </w:r>
                            <w:r w:rsidRPr="00A81282">
                              <w:rPr>
                                <w:color w:val="002060"/>
                                <w:sz w:val="20"/>
                                <w:szCs w:val="20"/>
                              </w:rPr>
                              <w:t xml:space="preserve"> </w:t>
                            </w:r>
                            <w:r w:rsidRPr="00A81282">
                              <w:rPr>
                                <w:i/>
                                <w:color w:val="002060"/>
                                <w:sz w:val="20"/>
                                <w:szCs w:val="20"/>
                              </w:rPr>
                              <w:t>euro</w:t>
                            </w:r>
                            <w:r w:rsidRPr="00A81282">
                              <w:rPr>
                                <w:color w:val="002060"/>
                                <w:sz w:val="20"/>
                                <w:szCs w:val="20"/>
                              </w:rPr>
                              <w:t>.</w:t>
                            </w:r>
                          </w:p>
                          <w:p w14:paraId="0F75AF5C" w14:textId="77777777" w:rsidR="00E91E8F" w:rsidRPr="00A81282" w:rsidRDefault="00E91E8F" w:rsidP="00DE35BD">
                            <w:pPr>
                              <w:ind w:left="284"/>
                              <w:jc w:val="center"/>
                              <w:rPr>
                                <w:color w:val="002060"/>
                                <w:sz w:val="20"/>
                                <w:szCs w:val="20"/>
                              </w:rPr>
                            </w:pPr>
                          </w:p>
                          <w:p w14:paraId="651D99B1" w14:textId="1D80D0A0" w:rsidR="00C54D20" w:rsidRPr="003850E2" w:rsidRDefault="002255DB" w:rsidP="00DE35BD">
                            <w:pPr>
                              <w:pStyle w:val="ListParagraph"/>
                              <w:numPr>
                                <w:ilvl w:val="0"/>
                                <w:numId w:val="32"/>
                              </w:numPr>
                              <w:ind w:left="284" w:hanging="357"/>
                              <w:rPr>
                                <w:color w:val="002060"/>
                                <w:sz w:val="20"/>
                                <w:szCs w:val="20"/>
                              </w:rPr>
                            </w:pPr>
                            <w:r w:rsidRPr="003850E2">
                              <w:rPr>
                                <w:color w:val="002060"/>
                                <w:sz w:val="20"/>
                                <w:szCs w:val="20"/>
                              </w:rPr>
                              <w:t xml:space="preserve">valsts speciālajā budžetā </w:t>
                            </w:r>
                            <w:r w:rsidR="00294AAB" w:rsidRPr="00A81282">
                              <w:rPr>
                                <w:color w:val="002060"/>
                                <w:sz w:val="20"/>
                                <w:szCs w:val="20"/>
                              </w:rPr>
                              <w:t xml:space="preserve">tika veiktas izmaiņas, palielinot kopējos izdevumus </w:t>
                            </w:r>
                            <w:r w:rsidR="00294AAB" w:rsidRPr="00A81282">
                              <w:rPr>
                                <w:b/>
                                <w:color w:val="002060"/>
                                <w:sz w:val="20"/>
                                <w:szCs w:val="20"/>
                              </w:rPr>
                              <w:t xml:space="preserve">par </w:t>
                            </w:r>
                            <w:r w:rsidR="00F50510">
                              <w:rPr>
                                <w:b/>
                                <w:color w:val="002060"/>
                                <w:sz w:val="20"/>
                                <w:szCs w:val="20"/>
                              </w:rPr>
                              <w:t>23 460</w:t>
                            </w:r>
                            <w:r w:rsidR="00294AAB" w:rsidRPr="00A81282">
                              <w:rPr>
                                <w:b/>
                                <w:color w:val="002060"/>
                                <w:sz w:val="20"/>
                                <w:szCs w:val="20"/>
                              </w:rPr>
                              <w:t xml:space="preserve"> </w:t>
                            </w:r>
                            <w:r w:rsidR="00294AAB" w:rsidRPr="00A81282">
                              <w:rPr>
                                <w:b/>
                                <w:i/>
                                <w:color w:val="002060"/>
                                <w:sz w:val="20"/>
                                <w:szCs w:val="20"/>
                              </w:rPr>
                              <w:t xml:space="preserve">euro </w:t>
                            </w:r>
                            <w:r w:rsidR="00294AAB" w:rsidRPr="00A81282">
                              <w:rPr>
                                <w:b/>
                                <w:color w:val="002060"/>
                                <w:sz w:val="20"/>
                                <w:szCs w:val="20"/>
                              </w:rPr>
                              <w:t xml:space="preserve">jeb par </w:t>
                            </w:r>
                            <w:r w:rsidR="009B3C95">
                              <w:rPr>
                                <w:b/>
                                <w:color w:val="002060"/>
                                <w:sz w:val="20"/>
                                <w:szCs w:val="20"/>
                              </w:rPr>
                              <w:t>0,0</w:t>
                            </w:r>
                            <w:r w:rsidR="00C7508A">
                              <w:rPr>
                                <w:b/>
                                <w:color w:val="002060"/>
                                <w:sz w:val="20"/>
                                <w:szCs w:val="20"/>
                              </w:rPr>
                              <w:t>01</w:t>
                            </w:r>
                            <w:r w:rsidR="00294AAB" w:rsidRPr="00A81282">
                              <w:rPr>
                                <w:b/>
                                <w:color w:val="00206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F1B38" id="Rounded Rectangle 21" o:spid="_x0000_s1026" style="position:absolute;left:0;text-align:left;margin-left:-.55pt;margin-top:61.35pt;width:454.5pt;height:35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" fillcolor="#deeaf6 [660]" strokecolor="#1f4d78 [1604]" strokeweight="1pt">
                <v:stroke joinstyle="miter"/>
                <v:textbox>
                  <w:txbxContent>
                    <w:p w14:paraId="591F8B02" w14:textId="7D87B965" w:rsidR="00C54D20" w:rsidRPr="00A81282" w:rsidRDefault="00C54D20" w:rsidP="00E91E8F">
                      <w:pPr>
                        <w:jc w:val="center"/>
                        <w:rPr>
                          <w:b/>
                          <w:color w:val="002060"/>
                          <w:sz w:val="20"/>
                          <w:szCs w:val="20"/>
                        </w:rPr>
                      </w:pPr>
                      <w:r w:rsidRPr="00A81282">
                        <w:rPr>
                          <w:color w:val="002060"/>
                          <w:sz w:val="20"/>
                          <w:szCs w:val="20"/>
                        </w:rPr>
                        <w:t>Pamatojoties uz likumu “</w:t>
                      </w:r>
                      <w:r w:rsidR="00FC07E9" w:rsidRPr="00A81282">
                        <w:rPr>
                          <w:color w:val="002060"/>
                          <w:sz w:val="20"/>
                          <w:szCs w:val="20"/>
                        </w:rPr>
                        <w:t>Par valsts budžetu 202</w:t>
                      </w:r>
                      <w:r w:rsidR="0030341A">
                        <w:rPr>
                          <w:color w:val="002060"/>
                          <w:sz w:val="20"/>
                          <w:szCs w:val="20"/>
                        </w:rPr>
                        <w:t>5</w:t>
                      </w:r>
                      <w:r w:rsidR="00FC07E9" w:rsidRPr="00A81282">
                        <w:rPr>
                          <w:color w:val="002060"/>
                          <w:sz w:val="20"/>
                          <w:szCs w:val="20"/>
                        </w:rPr>
                        <w:t>.gadam un budžeta ietvaru 202</w:t>
                      </w:r>
                      <w:r w:rsidR="0030341A">
                        <w:rPr>
                          <w:color w:val="002060"/>
                          <w:sz w:val="20"/>
                          <w:szCs w:val="20"/>
                        </w:rPr>
                        <w:t>5</w:t>
                      </w:r>
                      <w:r w:rsidR="00FC07E9" w:rsidRPr="00A81282">
                        <w:rPr>
                          <w:color w:val="002060"/>
                          <w:sz w:val="20"/>
                          <w:szCs w:val="20"/>
                        </w:rPr>
                        <w:t>., 202</w:t>
                      </w:r>
                      <w:r w:rsidR="0030341A">
                        <w:rPr>
                          <w:color w:val="002060"/>
                          <w:sz w:val="20"/>
                          <w:szCs w:val="20"/>
                        </w:rPr>
                        <w:t>6</w:t>
                      </w:r>
                      <w:r w:rsidR="00FC07E9" w:rsidRPr="00A81282">
                        <w:rPr>
                          <w:color w:val="002060"/>
                          <w:sz w:val="20"/>
                          <w:szCs w:val="20"/>
                        </w:rPr>
                        <w:t>. un 202</w:t>
                      </w:r>
                      <w:r w:rsidR="0030341A">
                        <w:rPr>
                          <w:color w:val="002060"/>
                          <w:sz w:val="20"/>
                          <w:szCs w:val="20"/>
                        </w:rPr>
                        <w:t>7</w:t>
                      </w:r>
                      <w:r w:rsidR="00FC07E9" w:rsidRPr="00A81282">
                        <w:rPr>
                          <w:color w:val="002060"/>
                          <w:sz w:val="20"/>
                          <w:szCs w:val="20"/>
                        </w:rPr>
                        <w:t>.gadam</w:t>
                      </w:r>
                      <w:r w:rsidRPr="00A81282">
                        <w:rPr>
                          <w:color w:val="002060"/>
                          <w:sz w:val="20"/>
                          <w:szCs w:val="20"/>
                        </w:rPr>
                        <w:t>”, valsts pamatbudžeta izdevumi 202</w:t>
                      </w:r>
                      <w:r w:rsidR="0030341A">
                        <w:rPr>
                          <w:color w:val="002060"/>
                          <w:sz w:val="20"/>
                          <w:szCs w:val="20"/>
                        </w:rPr>
                        <w:t>5</w:t>
                      </w:r>
                      <w:r w:rsidRPr="00A81282">
                        <w:rPr>
                          <w:color w:val="002060"/>
                          <w:sz w:val="20"/>
                          <w:szCs w:val="20"/>
                        </w:rPr>
                        <w:t xml:space="preserve">.gadam ir plānoti </w:t>
                      </w:r>
                      <w:r w:rsidR="00FB5472">
                        <w:rPr>
                          <w:b/>
                          <w:bCs/>
                          <w:color w:val="002060"/>
                          <w:sz w:val="20"/>
                          <w:szCs w:val="20"/>
                        </w:rPr>
                        <w:t xml:space="preserve">12 </w:t>
                      </w:r>
                      <w:r w:rsidR="0030341A">
                        <w:rPr>
                          <w:b/>
                          <w:bCs/>
                          <w:color w:val="002060"/>
                          <w:sz w:val="20"/>
                          <w:szCs w:val="20"/>
                        </w:rPr>
                        <w:t>728</w:t>
                      </w:r>
                      <w:r w:rsidRPr="00A81282">
                        <w:rPr>
                          <w:b/>
                          <w:bCs/>
                          <w:color w:val="002060"/>
                          <w:sz w:val="20"/>
                          <w:szCs w:val="20"/>
                        </w:rPr>
                        <w:t>,</w:t>
                      </w:r>
                      <w:r w:rsidR="0030341A">
                        <w:rPr>
                          <w:b/>
                          <w:bCs/>
                          <w:color w:val="002060"/>
                          <w:sz w:val="20"/>
                          <w:szCs w:val="20"/>
                        </w:rPr>
                        <w:t>0</w:t>
                      </w:r>
                      <w:r w:rsidRPr="00A81282">
                        <w:rPr>
                          <w:b/>
                          <w:bCs/>
                          <w:color w:val="002060"/>
                          <w:sz w:val="20"/>
                          <w:szCs w:val="20"/>
                        </w:rPr>
                        <w:t> miljoni</w:t>
                      </w:r>
                      <w:r w:rsidRPr="00A81282">
                        <w:rPr>
                          <w:b/>
                          <w:color w:val="002060"/>
                          <w:sz w:val="20"/>
                          <w:szCs w:val="20"/>
                        </w:rPr>
                        <w:t xml:space="preserve"> </w:t>
                      </w:r>
                      <w:r w:rsidRPr="00A81282">
                        <w:rPr>
                          <w:i/>
                          <w:color w:val="002060"/>
                          <w:sz w:val="20"/>
                          <w:szCs w:val="20"/>
                        </w:rPr>
                        <w:t>euro</w:t>
                      </w:r>
                    </w:p>
                    <w:p w14:paraId="2A24A066" w14:textId="2771D964" w:rsidR="00C54D20" w:rsidRPr="00A81282" w:rsidRDefault="00C54D20" w:rsidP="00E91E8F">
                      <w:pPr>
                        <w:jc w:val="center"/>
                        <w:rPr>
                          <w:color w:val="002060"/>
                          <w:sz w:val="20"/>
                          <w:szCs w:val="20"/>
                        </w:rPr>
                      </w:pPr>
                      <w:r w:rsidRPr="00A81282">
                        <w:rPr>
                          <w:color w:val="002060"/>
                          <w:sz w:val="20"/>
                          <w:szCs w:val="20"/>
                        </w:rPr>
                        <w:t xml:space="preserve">un </w:t>
                      </w:r>
                      <w:r w:rsidRPr="00A81282">
                        <w:rPr>
                          <w:b/>
                          <w:color w:val="002060"/>
                          <w:sz w:val="20"/>
                          <w:szCs w:val="20"/>
                        </w:rPr>
                        <w:t>valsts speciālā budžeta</w:t>
                      </w:r>
                      <w:r w:rsidRPr="00A81282">
                        <w:rPr>
                          <w:color w:val="002060"/>
                          <w:sz w:val="20"/>
                          <w:szCs w:val="20"/>
                        </w:rPr>
                        <w:t xml:space="preserve"> izdevumi – </w:t>
                      </w:r>
                      <w:r w:rsidR="0030341A">
                        <w:rPr>
                          <w:b/>
                          <w:color w:val="002060"/>
                          <w:sz w:val="20"/>
                          <w:szCs w:val="20"/>
                        </w:rPr>
                        <w:t>4 742,5</w:t>
                      </w:r>
                      <w:r w:rsidRPr="00A81282">
                        <w:rPr>
                          <w:b/>
                          <w:color w:val="002060"/>
                          <w:sz w:val="20"/>
                          <w:szCs w:val="20"/>
                        </w:rPr>
                        <w:t xml:space="preserve"> miljoni</w:t>
                      </w:r>
                      <w:r w:rsidRPr="00A81282">
                        <w:rPr>
                          <w:color w:val="002060"/>
                          <w:sz w:val="20"/>
                          <w:szCs w:val="20"/>
                        </w:rPr>
                        <w:t xml:space="preserve"> </w:t>
                      </w:r>
                      <w:r w:rsidRPr="00A81282">
                        <w:rPr>
                          <w:i/>
                          <w:color w:val="002060"/>
                          <w:sz w:val="20"/>
                          <w:szCs w:val="20"/>
                        </w:rPr>
                        <w:t>euro</w:t>
                      </w:r>
                      <w:r w:rsidRPr="00A81282">
                        <w:rPr>
                          <w:color w:val="002060"/>
                          <w:sz w:val="20"/>
                          <w:szCs w:val="20"/>
                        </w:rPr>
                        <w:t>.</w:t>
                      </w:r>
                    </w:p>
                    <w:p w14:paraId="02170AC8" w14:textId="6934798F" w:rsidR="002255DB" w:rsidRPr="00A81282" w:rsidRDefault="00FC07E9" w:rsidP="00E91E8F">
                      <w:pPr>
                        <w:jc w:val="center"/>
                        <w:rPr>
                          <w:color w:val="002060"/>
                          <w:sz w:val="20"/>
                          <w:szCs w:val="20"/>
                        </w:rPr>
                      </w:pPr>
                      <w:r w:rsidRPr="00A81282">
                        <w:rPr>
                          <w:color w:val="002060"/>
                          <w:sz w:val="20"/>
                          <w:szCs w:val="20"/>
                        </w:rPr>
                        <w:t>No likuma “Par valsts budžetu 202</w:t>
                      </w:r>
                      <w:r w:rsidR="0030341A">
                        <w:rPr>
                          <w:color w:val="002060"/>
                          <w:sz w:val="20"/>
                          <w:szCs w:val="20"/>
                        </w:rPr>
                        <w:t>5</w:t>
                      </w:r>
                      <w:r w:rsidRPr="00A81282">
                        <w:rPr>
                          <w:color w:val="002060"/>
                          <w:sz w:val="20"/>
                          <w:szCs w:val="20"/>
                        </w:rPr>
                        <w:t>.gadam un budžeta ietvaru 202</w:t>
                      </w:r>
                      <w:r w:rsidR="00FF2D4B">
                        <w:rPr>
                          <w:color w:val="002060"/>
                          <w:sz w:val="20"/>
                          <w:szCs w:val="20"/>
                        </w:rPr>
                        <w:t>4</w:t>
                      </w:r>
                      <w:r w:rsidRPr="00A81282">
                        <w:rPr>
                          <w:color w:val="002060"/>
                          <w:sz w:val="20"/>
                          <w:szCs w:val="20"/>
                        </w:rPr>
                        <w:t>., 202</w:t>
                      </w:r>
                      <w:r w:rsidR="00FF2D4B">
                        <w:rPr>
                          <w:color w:val="002060"/>
                          <w:sz w:val="20"/>
                          <w:szCs w:val="20"/>
                        </w:rPr>
                        <w:t>5</w:t>
                      </w:r>
                      <w:r w:rsidRPr="00A81282">
                        <w:rPr>
                          <w:color w:val="002060"/>
                          <w:sz w:val="20"/>
                          <w:szCs w:val="20"/>
                        </w:rPr>
                        <w:t>. un 202</w:t>
                      </w:r>
                      <w:r w:rsidR="00FF2D4B">
                        <w:rPr>
                          <w:color w:val="002060"/>
                          <w:sz w:val="20"/>
                          <w:szCs w:val="20"/>
                        </w:rPr>
                        <w:t>6</w:t>
                      </w:r>
                      <w:r w:rsidRPr="00A81282">
                        <w:rPr>
                          <w:color w:val="002060"/>
                          <w:sz w:val="20"/>
                          <w:szCs w:val="20"/>
                        </w:rPr>
                        <w:t>.gadam” spēkā stāšanās brīža,</w:t>
                      </w:r>
                      <w:r w:rsidR="00C54D20" w:rsidRPr="00A81282">
                        <w:rPr>
                          <w:color w:val="002060"/>
                          <w:sz w:val="20"/>
                          <w:szCs w:val="20"/>
                        </w:rPr>
                        <w:t xml:space="preserve"> </w:t>
                      </w:r>
                    </w:p>
                    <w:p w14:paraId="5A2A2645" w14:textId="408F8407" w:rsidR="00C54D20" w:rsidRPr="00A81282" w:rsidRDefault="00C54D20" w:rsidP="00DE35BD">
                      <w:pPr>
                        <w:pStyle w:val="ListParagraph"/>
                        <w:numPr>
                          <w:ilvl w:val="0"/>
                          <w:numId w:val="32"/>
                        </w:numPr>
                        <w:ind w:left="284"/>
                        <w:jc w:val="center"/>
                        <w:rPr>
                          <w:color w:val="002060"/>
                          <w:sz w:val="20"/>
                          <w:szCs w:val="20"/>
                        </w:rPr>
                      </w:pPr>
                      <w:r w:rsidRPr="00A81282">
                        <w:rPr>
                          <w:color w:val="002060"/>
                          <w:sz w:val="20"/>
                          <w:szCs w:val="20"/>
                        </w:rPr>
                        <w:t xml:space="preserve">valsts pamatbudžetā tika veiktas izmaiņas, palielinot kopējos izdevumus </w:t>
                      </w:r>
                      <w:r w:rsidRPr="00A81282">
                        <w:rPr>
                          <w:b/>
                          <w:color w:val="002060"/>
                          <w:sz w:val="20"/>
                          <w:szCs w:val="20"/>
                        </w:rPr>
                        <w:t xml:space="preserve">par </w:t>
                      </w:r>
                      <w:r w:rsidR="00C7508A">
                        <w:rPr>
                          <w:b/>
                          <w:color w:val="002060"/>
                          <w:sz w:val="20"/>
                          <w:szCs w:val="20"/>
                        </w:rPr>
                        <w:t>439</w:t>
                      </w:r>
                      <w:r w:rsidR="006E3174">
                        <w:rPr>
                          <w:b/>
                          <w:color w:val="002060"/>
                          <w:sz w:val="20"/>
                          <w:szCs w:val="20"/>
                        </w:rPr>
                        <w:t xml:space="preserve">, </w:t>
                      </w:r>
                      <w:r w:rsidR="00BC786D">
                        <w:rPr>
                          <w:b/>
                          <w:color w:val="002060"/>
                          <w:sz w:val="20"/>
                          <w:szCs w:val="20"/>
                        </w:rPr>
                        <w:t>8</w:t>
                      </w:r>
                      <w:r w:rsidR="00E91E8F" w:rsidRPr="00A81282">
                        <w:rPr>
                          <w:b/>
                          <w:color w:val="002060"/>
                          <w:sz w:val="20"/>
                          <w:szCs w:val="20"/>
                        </w:rPr>
                        <w:t xml:space="preserve"> miljon</w:t>
                      </w:r>
                      <w:r w:rsidR="00C17A9C">
                        <w:rPr>
                          <w:b/>
                          <w:color w:val="002060"/>
                          <w:sz w:val="20"/>
                          <w:szCs w:val="20"/>
                        </w:rPr>
                        <w:t>iem</w:t>
                      </w:r>
                      <w:r w:rsidRPr="00A81282">
                        <w:rPr>
                          <w:b/>
                          <w:color w:val="002060"/>
                          <w:sz w:val="20"/>
                          <w:szCs w:val="20"/>
                        </w:rPr>
                        <w:t xml:space="preserve"> </w:t>
                      </w:r>
                      <w:r w:rsidRPr="00A81282">
                        <w:rPr>
                          <w:b/>
                          <w:i/>
                          <w:color w:val="002060"/>
                          <w:sz w:val="20"/>
                          <w:szCs w:val="20"/>
                        </w:rPr>
                        <w:t xml:space="preserve">euro </w:t>
                      </w:r>
                      <w:r w:rsidRPr="00A81282">
                        <w:rPr>
                          <w:b/>
                          <w:color w:val="002060"/>
                          <w:sz w:val="20"/>
                          <w:szCs w:val="20"/>
                        </w:rPr>
                        <w:t xml:space="preserve">jeb par </w:t>
                      </w:r>
                      <w:r w:rsidR="00BC786D">
                        <w:rPr>
                          <w:b/>
                          <w:color w:val="002060"/>
                          <w:sz w:val="20"/>
                          <w:szCs w:val="20"/>
                        </w:rPr>
                        <w:t>3,45</w:t>
                      </w:r>
                      <w:r w:rsidRPr="00A81282">
                        <w:rPr>
                          <w:b/>
                          <w:color w:val="002060"/>
                          <w:sz w:val="20"/>
                          <w:szCs w:val="20"/>
                        </w:rPr>
                        <w:t>%</w:t>
                      </w:r>
                      <w:r w:rsidRPr="00A81282">
                        <w:rPr>
                          <w:color w:val="002060"/>
                          <w:sz w:val="20"/>
                          <w:szCs w:val="20"/>
                        </w:rPr>
                        <w:t>, un tas ir saistīts ar</w:t>
                      </w:r>
                      <w:r w:rsidR="00DE35BD">
                        <w:rPr>
                          <w:color w:val="002060"/>
                          <w:sz w:val="20"/>
                          <w:szCs w:val="20"/>
                        </w:rPr>
                        <w:t>:</w:t>
                      </w:r>
                    </w:p>
                    <w:p w14:paraId="71147C9A" w14:textId="453F416F" w:rsidR="00E91E8F" w:rsidRPr="00A81282" w:rsidRDefault="00196D49" w:rsidP="00DE35BD">
                      <w:pPr>
                        <w:pStyle w:val="ListParagraph"/>
                        <w:numPr>
                          <w:ilvl w:val="0"/>
                          <w:numId w:val="1"/>
                        </w:numPr>
                        <w:ind w:left="284"/>
                        <w:jc w:val="both"/>
                        <w:rPr>
                          <w:color w:val="002060"/>
                          <w:sz w:val="20"/>
                          <w:szCs w:val="20"/>
                        </w:rPr>
                      </w:pPr>
                      <w:r>
                        <w:rPr>
                          <w:b/>
                          <w:bCs/>
                          <w:color w:val="002060"/>
                          <w:sz w:val="20"/>
                          <w:szCs w:val="20"/>
                        </w:rPr>
                        <w:t>167,5</w:t>
                      </w:r>
                      <w:r w:rsidR="00E91E8F" w:rsidRPr="00A81282">
                        <w:rPr>
                          <w:b/>
                          <w:color w:val="FF0000"/>
                          <w:sz w:val="20"/>
                          <w:szCs w:val="20"/>
                        </w:rPr>
                        <w:t xml:space="preserve"> </w:t>
                      </w:r>
                      <w:r w:rsidR="00E91E8F" w:rsidRPr="00A81282">
                        <w:rPr>
                          <w:b/>
                          <w:color w:val="002060"/>
                          <w:sz w:val="20"/>
                          <w:szCs w:val="20"/>
                        </w:rPr>
                        <w:t>miljoni</w:t>
                      </w:r>
                      <w:r w:rsidR="00E91E8F" w:rsidRPr="00A81282">
                        <w:rPr>
                          <w:color w:val="002060"/>
                          <w:sz w:val="20"/>
                          <w:szCs w:val="20"/>
                        </w:rPr>
                        <w:t xml:space="preserve"> </w:t>
                      </w:r>
                      <w:r w:rsidR="00E91E8F" w:rsidRPr="00A81282">
                        <w:rPr>
                          <w:i/>
                          <w:color w:val="002060"/>
                          <w:sz w:val="20"/>
                          <w:szCs w:val="20"/>
                        </w:rPr>
                        <w:t>euro</w:t>
                      </w:r>
                      <w:r w:rsidR="00E91E8F" w:rsidRPr="00A81282">
                        <w:rPr>
                          <w:color w:val="002060"/>
                          <w:sz w:val="20"/>
                          <w:szCs w:val="20"/>
                        </w:rPr>
                        <w:t xml:space="preserve"> </w:t>
                      </w:r>
                      <w:r w:rsidR="00DE35BD">
                        <w:rPr>
                          <w:color w:val="002060"/>
                          <w:sz w:val="20"/>
                          <w:szCs w:val="20"/>
                        </w:rPr>
                        <w:t xml:space="preserve">izdevumu veikšanu, kas finasēti no </w:t>
                      </w:r>
                      <w:r w:rsidR="00E91E8F" w:rsidRPr="00A81282">
                        <w:rPr>
                          <w:color w:val="002060"/>
                          <w:sz w:val="20"/>
                          <w:szCs w:val="20"/>
                        </w:rPr>
                        <w:t xml:space="preserve">kārtējā gadā saņemtās </w:t>
                      </w:r>
                      <w:r w:rsidR="00E91E8F" w:rsidRPr="00A81282">
                        <w:rPr>
                          <w:b/>
                          <w:color w:val="002060"/>
                          <w:sz w:val="20"/>
                          <w:szCs w:val="20"/>
                        </w:rPr>
                        <w:t>ārvalstu finanšu palīdzības līdzekļu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0E0BADBA" w14:textId="78FB5CFD" w:rsidR="00E91E8F" w:rsidRPr="00A81282" w:rsidRDefault="0030341A" w:rsidP="00DE35BD">
                      <w:pPr>
                        <w:pStyle w:val="ListParagraph"/>
                        <w:numPr>
                          <w:ilvl w:val="0"/>
                          <w:numId w:val="1"/>
                        </w:numPr>
                        <w:ind w:left="284"/>
                        <w:contextualSpacing w:val="0"/>
                        <w:jc w:val="both"/>
                        <w:rPr>
                          <w:color w:val="002060"/>
                          <w:sz w:val="20"/>
                          <w:szCs w:val="20"/>
                        </w:rPr>
                      </w:pPr>
                      <w:r>
                        <w:rPr>
                          <w:b/>
                          <w:bCs/>
                          <w:color w:val="002060"/>
                          <w:sz w:val="20"/>
                          <w:szCs w:val="20"/>
                        </w:rPr>
                        <w:t>11</w:t>
                      </w:r>
                      <w:r w:rsidR="00196D49">
                        <w:rPr>
                          <w:b/>
                          <w:bCs/>
                          <w:color w:val="002060"/>
                          <w:sz w:val="20"/>
                          <w:szCs w:val="20"/>
                        </w:rPr>
                        <w:t>2</w:t>
                      </w:r>
                      <w:r>
                        <w:rPr>
                          <w:b/>
                          <w:bCs/>
                          <w:color w:val="002060"/>
                          <w:sz w:val="20"/>
                          <w:szCs w:val="20"/>
                        </w:rPr>
                        <w:t>,</w:t>
                      </w:r>
                      <w:r w:rsidR="00B11D86">
                        <w:rPr>
                          <w:b/>
                          <w:bCs/>
                          <w:color w:val="002060"/>
                          <w:sz w:val="20"/>
                          <w:szCs w:val="20"/>
                        </w:rPr>
                        <w:t>4</w:t>
                      </w:r>
                      <w:r w:rsidR="00E91E8F" w:rsidRPr="00A81282">
                        <w:rPr>
                          <w:b/>
                          <w:color w:val="FF0000"/>
                          <w:sz w:val="20"/>
                          <w:szCs w:val="20"/>
                        </w:rPr>
                        <w:t xml:space="preserve"> </w:t>
                      </w:r>
                      <w:r w:rsidR="00E91E8F" w:rsidRPr="00A81282">
                        <w:rPr>
                          <w:b/>
                          <w:color w:val="002060"/>
                          <w:sz w:val="20"/>
                          <w:szCs w:val="20"/>
                        </w:rPr>
                        <w:t>miljoni</w:t>
                      </w:r>
                      <w:r w:rsidR="00E91E8F" w:rsidRPr="00A81282">
                        <w:rPr>
                          <w:color w:val="002060"/>
                          <w:sz w:val="20"/>
                          <w:szCs w:val="20"/>
                        </w:rPr>
                        <w:t xml:space="preserve"> </w:t>
                      </w:r>
                      <w:r w:rsidR="00E91E8F" w:rsidRPr="00A81282">
                        <w:rPr>
                          <w:i/>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iepriekšējā gada </w:t>
                      </w:r>
                      <w:r w:rsidR="00E91E8F" w:rsidRPr="00A81282">
                        <w:rPr>
                          <w:b/>
                          <w:color w:val="002060"/>
                          <w:sz w:val="20"/>
                          <w:szCs w:val="20"/>
                        </w:rPr>
                        <w:t>ārvalstu finanšu palīdzības līdzekļu atlikumu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73AA38BF" w14:textId="39D21955" w:rsidR="00C54D20" w:rsidRPr="00A81282" w:rsidRDefault="00B11D86" w:rsidP="00DE35BD">
                      <w:pPr>
                        <w:pStyle w:val="ListParagraph"/>
                        <w:numPr>
                          <w:ilvl w:val="0"/>
                          <w:numId w:val="1"/>
                        </w:numPr>
                        <w:ind w:left="284"/>
                        <w:contextualSpacing w:val="0"/>
                        <w:jc w:val="both"/>
                        <w:rPr>
                          <w:color w:val="002060"/>
                          <w:sz w:val="20"/>
                          <w:szCs w:val="20"/>
                        </w:rPr>
                      </w:pPr>
                      <w:r>
                        <w:rPr>
                          <w:b/>
                          <w:bCs/>
                          <w:color w:val="002060"/>
                          <w:sz w:val="20"/>
                          <w:szCs w:val="20"/>
                        </w:rPr>
                        <w:t>38</w:t>
                      </w:r>
                      <w:r w:rsidR="0030341A">
                        <w:rPr>
                          <w:b/>
                          <w:bCs/>
                          <w:color w:val="002060"/>
                          <w:sz w:val="20"/>
                          <w:szCs w:val="20"/>
                        </w:rPr>
                        <w:t>,</w:t>
                      </w:r>
                      <w:r>
                        <w:rPr>
                          <w:b/>
                          <w:bCs/>
                          <w:color w:val="002060"/>
                          <w:sz w:val="20"/>
                          <w:szCs w:val="20"/>
                        </w:rPr>
                        <w:t>1</w:t>
                      </w:r>
                      <w:r w:rsidR="00E91E8F" w:rsidRPr="00A81282">
                        <w:rPr>
                          <w:b/>
                          <w:bCs/>
                          <w:color w:val="002060"/>
                          <w:sz w:val="20"/>
                          <w:szCs w:val="20"/>
                        </w:rPr>
                        <w:t xml:space="preserve"> miljoni</w:t>
                      </w:r>
                      <w:r w:rsidR="00C54D20" w:rsidRPr="00A81282">
                        <w:rPr>
                          <w:color w:val="002060"/>
                          <w:sz w:val="20"/>
                          <w:szCs w:val="20"/>
                        </w:rPr>
                        <w:t xml:space="preserve"> </w:t>
                      </w:r>
                      <w:r w:rsidR="00C54D20" w:rsidRPr="00A81282">
                        <w:rPr>
                          <w:i/>
                          <w:iCs/>
                          <w:color w:val="002060"/>
                          <w:sz w:val="20"/>
                          <w:szCs w:val="20"/>
                        </w:rPr>
                        <w:t>euro</w:t>
                      </w:r>
                      <w:r w:rsidR="00C54D20"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C54D20" w:rsidRPr="00A81282">
                        <w:rPr>
                          <w:color w:val="002060"/>
                          <w:sz w:val="20"/>
                          <w:szCs w:val="20"/>
                        </w:rPr>
                        <w:t xml:space="preserve">kārtējā gadā saņemto </w:t>
                      </w:r>
                      <w:r w:rsidR="00C54D20" w:rsidRPr="00A81282">
                        <w:rPr>
                          <w:b/>
                          <w:bCs/>
                          <w:color w:val="002060"/>
                          <w:sz w:val="20"/>
                          <w:szCs w:val="20"/>
                        </w:rPr>
                        <w:t>pašu ieņēmumu</w:t>
                      </w:r>
                      <w:r w:rsidR="00C54D20" w:rsidRPr="00A81282">
                        <w:rPr>
                          <w:color w:val="002060"/>
                          <w:sz w:val="20"/>
                          <w:szCs w:val="20"/>
                        </w:rPr>
                        <w:t xml:space="preserve"> izmantošan</w:t>
                      </w:r>
                      <w:r w:rsidR="00DE35BD">
                        <w:rPr>
                          <w:color w:val="002060"/>
                          <w:sz w:val="20"/>
                          <w:szCs w:val="20"/>
                        </w:rPr>
                        <w:t>as</w:t>
                      </w:r>
                      <w:r w:rsidR="00C54D20" w:rsidRPr="00A81282">
                        <w:rPr>
                          <w:color w:val="002060"/>
                          <w:sz w:val="20"/>
                          <w:szCs w:val="20"/>
                        </w:rPr>
                        <w:t>;</w:t>
                      </w:r>
                    </w:p>
                    <w:p w14:paraId="52A8C219" w14:textId="45D75260" w:rsidR="00E91E8F" w:rsidRPr="00A81282" w:rsidRDefault="005C16A0" w:rsidP="00DE35BD">
                      <w:pPr>
                        <w:pStyle w:val="ListParagraph"/>
                        <w:numPr>
                          <w:ilvl w:val="0"/>
                          <w:numId w:val="1"/>
                        </w:numPr>
                        <w:ind w:left="284"/>
                        <w:contextualSpacing w:val="0"/>
                        <w:jc w:val="both"/>
                        <w:rPr>
                          <w:color w:val="002060"/>
                          <w:sz w:val="20"/>
                          <w:szCs w:val="20"/>
                        </w:rPr>
                      </w:pPr>
                      <w:r>
                        <w:rPr>
                          <w:b/>
                          <w:bCs/>
                          <w:color w:val="002060"/>
                          <w:sz w:val="20"/>
                          <w:szCs w:val="20"/>
                        </w:rPr>
                        <w:t>20</w:t>
                      </w:r>
                      <w:r w:rsidR="00A310C1">
                        <w:rPr>
                          <w:b/>
                          <w:bCs/>
                          <w:color w:val="002060"/>
                          <w:sz w:val="20"/>
                          <w:szCs w:val="20"/>
                        </w:rPr>
                        <w:t>,</w:t>
                      </w:r>
                      <w:r>
                        <w:rPr>
                          <w:b/>
                          <w:bCs/>
                          <w:color w:val="002060"/>
                          <w:sz w:val="20"/>
                          <w:szCs w:val="20"/>
                        </w:rPr>
                        <w:t>6</w:t>
                      </w:r>
                      <w:r w:rsidR="00E91E8F" w:rsidRPr="00A81282">
                        <w:rPr>
                          <w:b/>
                          <w:bCs/>
                          <w:color w:val="002060"/>
                          <w:sz w:val="20"/>
                          <w:szCs w:val="20"/>
                        </w:rPr>
                        <w:t xml:space="preserve"> miljoni</w:t>
                      </w:r>
                      <w:r w:rsidR="00E91E8F" w:rsidRPr="00A81282">
                        <w:rPr>
                          <w:color w:val="002060"/>
                          <w:sz w:val="20"/>
                          <w:szCs w:val="20"/>
                        </w:rPr>
                        <w:t xml:space="preserve"> </w:t>
                      </w:r>
                      <w:r w:rsidR="00E91E8F" w:rsidRPr="00A81282">
                        <w:rPr>
                          <w:i/>
                          <w:iCs/>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iepriekšējā gada </w:t>
                      </w:r>
                      <w:r w:rsidR="00E91E8F" w:rsidRPr="00A81282">
                        <w:rPr>
                          <w:b/>
                          <w:bCs/>
                          <w:color w:val="002060"/>
                          <w:sz w:val="20"/>
                          <w:szCs w:val="20"/>
                        </w:rPr>
                        <w:t>pašu ieņēmumu atlikumu</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1F4FC798" w14:textId="32EB7089" w:rsidR="00E91E8F" w:rsidRPr="00A81282" w:rsidRDefault="005C16A0" w:rsidP="00DE35BD">
                      <w:pPr>
                        <w:pStyle w:val="ListParagraph"/>
                        <w:numPr>
                          <w:ilvl w:val="0"/>
                          <w:numId w:val="1"/>
                        </w:numPr>
                        <w:ind w:left="284"/>
                        <w:contextualSpacing w:val="0"/>
                        <w:jc w:val="both"/>
                        <w:rPr>
                          <w:color w:val="002060"/>
                          <w:sz w:val="20"/>
                          <w:szCs w:val="20"/>
                        </w:rPr>
                      </w:pPr>
                      <w:r>
                        <w:rPr>
                          <w:b/>
                          <w:bCs/>
                          <w:color w:val="002060"/>
                          <w:sz w:val="20"/>
                          <w:szCs w:val="20"/>
                        </w:rPr>
                        <w:t>1,1</w:t>
                      </w:r>
                      <w:r w:rsidR="00E91E8F" w:rsidRPr="00A81282">
                        <w:rPr>
                          <w:b/>
                          <w:bCs/>
                          <w:color w:val="002060"/>
                          <w:sz w:val="20"/>
                          <w:szCs w:val="20"/>
                        </w:rPr>
                        <w:t xml:space="preserve"> miljoni </w:t>
                      </w:r>
                      <w:r w:rsidR="00E91E8F" w:rsidRPr="00A81282">
                        <w:rPr>
                          <w:i/>
                          <w:iCs/>
                          <w:color w:val="002060"/>
                          <w:sz w:val="20"/>
                          <w:szCs w:val="20"/>
                        </w:rPr>
                        <w:t>euro</w:t>
                      </w:r>
                      <w:r w:rsidR="00E91E8F" w:rsidRPr="00A81282">
                        <w:rPr>
                          <w:color w:val="002060"/>
                          <w:sz w:val="20"/>
                          <w:szCs w:val="20"/>
                        </w:rPr>
                        <w:t xml:space="preserve"> </w:t>
                      </w:r>
                      <w:r w:rsidR="00DE35BD">
                        <w:rPr>
                          <w:color w:val="002060"/>
                          <w:sz w:val="20"/>
                          <w:szCs w:val="20"/>
                        </w:rPr>
                        <w:t>izdevumu veikšanu, kas finasēti no</w:t>
                      </w:r>
                      <w:r w:rsidR="00DE35BD" w:rsidRPr="00A81282">
                        <w:rPr>
                          <w:color w:val="002060"/>
                          <w:sz w:val="20"/>
                          <w:szCs w:val="20"/>
                        </w:rPr>
                        <w:t xml:space="preserve"> </w:t>
                      </w:r>
                      <w:r w:rsidR="00E91E8F" w:rsidRPr="00A81282">
                        <w:rPr>
                          <w:color w:val="002060"/>
                          <w:sz w:val="20"/>
                          <w:szCs w:val="20"/>
                        </w:rPr>
                        <w:t xml:space="preserve">kārtējā gadā saņemto </w:t>
                      </w:r>
                      <w:r w:rsidR="00E91E8F" w:rsidRPr="00A81282">
                        <w:rPr>
                          <w:b/>
                          <w:bCs/>
                          <w:color w:val="002060"/>
                          <w:sz w:val="20"/>
                          <w:szCs w:val="20"/>
                        </w:rPr>
                        <w:t>transfertu no citiem budžetiem</w:t>
                      </w:r>
                      <w:r w:rsidR="00E91E8F" w:rsidRPr="00A81282">
                        <w:rPr>
                          <w:color w:val="002060"/>
                          <w:sz w:val="20"/>
                          <w:szCs w:val="20"/>
                        </w:rPr>
                        <w:t xml:space="preserve"> izmantošan</w:t>
                      </w:r>
                      <w:r w:rsidR="00DE35BD">
                        <w:rPr>
                          <w:color w:val="002060"/>
                          <w:sz w:val="20"/>
                          <w:szCs w:val="20"/>
                        </w:rPr>
                        <w:t>as</w:t>
                      </w:r>
                      <w:r w:rsidR="00E91E8F" w:rsidRPr="00A81282">
                        <w:rPr>
                          <w:color w:val="002060"/>
                          <w:sz w:val="20"/>
                          <w:szCs w:val="20"/>
                        </w:rPr>
                        <w:t>;</w:t>
                      </w:r>
                    </w:p>
                    <w:p w14:paraId="7BA9DB60" w14:textId="3D273A82" w:rsidR="00E91E8F" w:rsidRPr="00A81282" w:rsidRDefault="00FE7E56" w:rsidP="00DE35BD">
                      <w:pPr>
                        <w:pStyle w:val="ListParagraph"/>
                        <w:numPr>
                          <w:ilvl w:val="0"/>
                          <w:numId w:val="1"/>
                        </w:numPr>
                        <w:ind w:left="284" w:hanging="357"/>
                        <w:contextualSpacing w:val="0"/>
                        <w:jc w:val="both"/>
                        <w:rPr>
                          <w:color w:val="002060"/>
                          <w:sz w:val="20"/>
                          <w:szCs w:val="20"/>
                        </w:rPr>
                      </w:pPr>
                      <w:r w:rsidRPr="00FE7E56">
                        <w:rPr>
                          <w:b/>
                          <w:color w:val="002060"/>
                          <w:sz w:val="20"/>
                          <w:szCs w:val="20"/>
                        </w:rPr>
                        <w:t>100,1</w:t>
                      </w:r>
                      <w:r w:rsidR="00C54D20" w:rsidRPr="00FE7E56">
                        <w:rPr>
                          <w:b/>
                          <w:sz w:val="20"/>
                          <w:szCs w:val="20"/>
                        </w:rPr>
                        <w:t xml:space="preserve"> </w:t>
                      </w:r>
                      <w:r w:rsidR="00C54D20" w:rsidRPr="00A81282">
                        <w:rPr>
                          <w:b/>
                          <w:color w:val="002060"/>
                          <w:sz w:val="20"/>
                          <w:szCs w:val="20"/>
                        </w:rPr>
                        <w:t>miljoni</w:t>
                      </w:r>
                      <w:r w:rsidR="00C54D20" w:rsidRPr="00A81282">
                        <w:rPr>
                          <w:color w:val="002060"/>
                          <w:sz w:val="20"/>
                          <w:szCs w:val="20"/>
                        </w:rPr>
                        <w:t xml:space="preserve"> </w:t>
                      </w:r>
                      <w:r w:rsidR="00C54D20" w:rsidRPr="00A81282">
                        <w:rPr>
                          <w:i/>
                          <w:color w:val="002060"/>
                          <w:sz w:val="20"/>
                          <w:szCs w:val="20"/>
                        </w:rPr>
                        <w:t>euro</w:t>
                      </w:r>
                      <w:r w:rsidR="00C54D20" w:rsidRPr="00A81282">
                        <w:rPr>
                          <w:color w:val="002060"/>
                          <w:sz w:val="20"/>
                          <w:szCs w:val="20"/>
                        </w:rPr>
                        <w:t xml:space="preserve"> </w:t>
                      </w:r>
                      <w:r w:rsidR="009B2A8B">
                        <w:rPr>
                          <w:color w:val="002060"/>
                          <w:sz w:val="20"/>
                          <w:szCs w:val="20"/>
                        </w:rPr>
                        <w:t>izdevumu veikšanu, kuru finansēšanai likumdošanā noteikta</w:t>
                      </w:r>
                      <w:r w:rsidR="00714DF1">
                        <w:rPr>
                          <w:color w:val="002060"/>
                          <w:sz w:val="20"/>
                          <w:szCs w:val="20"/>
                        </w:rPr>
                        <w:t>jā kārtībā tika palielināta dotācija no vispārējiem ieņēmumiem.</w:t>
                      </w:r>
                    </w:p>
                    <w:p w14:paraId="415B42C7" w14:textId="07FE0E4A" w:rsidR="00C54D20" w:rsidRPr="00A81282" w:rsidRDefault="00C54D20" w:rsidP="00DE35BD">
                      <w:pPr>
                        <w:ind w:left="284"/>
                        <w:jc w:val="center"/>
                        <w:rPr>
                          <w:color w:val="002060"/>
                          <w:sz w:val="20"/>
                          <w:szCs w:val="20"/>
                        </w:rPr>
                      </w:pPr>
                      <w:r w:rsidRPr="00A81282">
                        <w:rPr>
                          <w:color w:val="002060"/>
                          <w:sz w:val="20"/>
                          <w:szCs w:val="20"/>
                        </w:rPr>
                        <w:t xml:space="preserve">Precizētie valsts pamatbudžeta izdevumi sastāda </w:t>
                      </w:r>
                      <w:r w:rsidR="00B72BE7" w:rsidRPr="00A81282">
                        <w:rPr>
                          <w:b/>
                          <w:color w:val="002060"/>
                          <w:sz w:val="20"/>
                          <w:szCs w:val="20"/>
                        </w:rPr>
                        <w:t>1</w:t>
                      </w:r>
                      <w:r w:rsidR="00FE7E56">
                        <w:rPr>
                          <w:b/>
                          <w:color w:val="002060"/>
                          <w:sz w:val="20"/>
                          <w:szCs w:val="20"/>
                        </w:rPr>
                        <w:t>3</w:t>
                      </w:r>
                      <w:r w:rsidR="00BF6677">
                        <w:rPr>
                          <w:b/>
                          <w:color w:val="002060"/>
                          <w:sz w:val="20"/>
                          <w:szCs w:val="20"/>
                        </w:rPr>
                        <w:t> 167,8</w:t>
                      </w:r>
                      <w:r w:rsidRPr="00A81282">
                        <w:rPr>
                          <w:b/>
                          <w:color w:val="002060"/>
                          <w:sz w:val="20"/>
                          <w:szCs w:val="20"/>
                        </w:rPr>
                        <w:t xml:space="preserve"> miljonus</w:t>
                      </w:r>
                      <w:r w:rsidRPr="00A81282">
                        <w:rPr>
                          <w:color w:val="002060"/>
                          <w:sz w:val="20"/>
                          <w:szCs w:val="20"/>
                        </w:rPr>
                        <w:t xml:space="preserve"> </w:t>
                      </w:r>
                      <w:r w:rsidRPr="00A81282">
                        <w:rPr>
                          <w:i/>
                          <w:color w:val="002060"/>
                          <w:sz w:val="20"/>
                          <w:szCs w:val="20"/>
                        </w:rPr>
                        <w:t>euro</w:t>
                      </w:r>
                      <w:r w:rsidRPr="00A81282">
                        <w:rPr>
                          <w:color w:val="002060"/>
                          <w:sz w:val="20"/>
                          <w:szCs w:val="20"/>
                        </w:rPr>
                        <w:t>.</w:t>
                      </w:r>
                    </w:p>
                    <w:p w14:paraId="0F75AF5C" w14:textId="77777777" w:rsidR="00E91E8F" w:rsidRPr="00A81282" w:rsidRDefault="00E91E8F" w:rsidP="00DE35BD">
                      <w:pPr>
                        <w:ind w:left="284"/>
                        <w:jc w:val="center"/>
                        <w:rPr>
                          <w:color w:val="002060"/>
                          <w:sz w:val="20"/>
                          <w:szCs w:val="20"/>
                        </w:rPr>
                      </w:pPr>
                    </w:p>
                    <w:p w14:paraId="651D99B1" w14:textId="1D80D0A0" w:rsidR="00C54D20" w:rsidRPr="003850E2" w:rsidRDefault="002255DB" w:rsidP="00DE35BD">
                      <w:pPr>
                        <w:pStyle w:val="ListParagraph"/>
                        <w:numPr>
                          <w:ilvl w:val="0"/>
                          <w:numId w:val="32"/>
                        </w:numPr>
                        <w:ind w:left="284" w:hanging="357"/>
                        <w:rPr>
                          <w:color w:val="002060"/>
                          <w:sz w:val="20"/>
                          <w:szCs w:val="20"/>
                        </w:rPr>
                      </w:pPr>
                      <w:r w:rsidRPr="003850E2">
                        <w:rPr>
                          <w:color w:val="002060"/>
                          <w:sz w:val="20"/>
                          <w:szCs w:val="20"/>
                        </w:rPr>
                        <w:t xml:space="preserve">valsts speciālajā budžetā </w:t>
                      </w:r>
                      <w:r w:rsidR="00294AAB" w:rsidRPr="00A81282">
                        <w:rPr>
                          <w:color w:val="002060"/>
                          <w:sz w:val="20"/>
                          <w:szCs w:val="20"/>
                        </w:rPr>
                        <w:t xml:space="preserve">tika veiktas izmaiņas, palielinot kopējos izdevumus </w:t>
                      </w:r>
                      <w:r w:rsidR="00294AAB" w:rsidRPr="00A81282">
                        <w:rPr>
                          <w:b/>
                          <w:color w:val="002060"/>
                          <w:sz w:val="20"/>
                          <w:szCs w:val="20"/>
                        </w:rPr>
                        <w:t xml:space="preserve">par </w:t>
                      </w:r>
                      <w:r w:rsidR="00F50510">
                        <w:rPr>
                          <w:b/>
                          <w:color w:val="002060"/>
                          <w:sz w:val="20"/>
                          <w:szCs w:val="20"/>
                        </w:rPr>
                        <w:t>23 460</w:t>
                      </w:r>
                      <w:r w:rsidR="00294AAB" w:rsidRPr="00A81282">
                        <w:rPr>
                          <w:b/>
                          <w:color w:val="002060"/>
                          <w:sz w:val="20"/>
                          <w:szCs w:val="20"/>
                        </w:rPr>
                        <w:t xml:space="preserve"> </w:t>
                      </w:r>
                      <w:r w:rsidR="00294AAB" w:rsidRPr="00A81282">
                        <w:rPr>
                          <w:b/>
                          <w:i/>
                          <w:color w:val="002060"/>
                          <w:sz w:val="20"/>
                          <w:szCs w:val="20"/>
                        </w:rPr>
                        <w:t xml:space="preserve">euro </w:t>
                      </w:r>
                      <w:r w:rsidR="00294AAB" w:rsidRPr="00A81282">
                        <w:rPr>
                          <w:b/>
                          <w:color w:val="002060"/>
                          <w:sz w:val="20"/>
                          <w:szCs w:val="20"/>
                        </w:rPr>
                        <w:t xml:space="preserve">jeb par </w:t>
                      </w:r>
                      <w:r w:rsidR="009B3C95">
                        <w:rPr>
                          <w:b/>
                          <w:color w:val="002060"/>
                          <w:sz w:val="20"/>
                          <w:szCs w:val="20"/>
                        </w:rPr>
                        <w:t>0,0</w:t>
                      </w:r>
                      <w:r w:rsidR="00C7508A">
                        <w:rPr>
                          <w:b/>
                          <w:color w:val="002060"/>
                          <w:sz w:val="20"/>
                          <w:szCs w:val="20"/>
                        </w:rPr>
                        <w:t>01</w:t>
                      </w:r>
                      <w:r w:rsidR="00294AAB" w:rsidRPr="00A81282">
                        <w:rPr>
                          <w:b/>
                          <w:color w:val="002060"/>
                          <w:sz w:val="20"/>
                          <w:szCs w:val="20"/>
                        </w:rPr>
                        <w:t>%</w:t>
                      </w:r>
                    </w:p>
                  </w:txbxContent>
                </v:textbox>
                <w10:wrap anchorx="margin" anchory="page"/>
              </v:roundrect>
            </w:pict>
          </mc:Fallback>
        </mc:AlternateContent>
      </w:r>
    </w:p>
    <w:p w14:paraId="3B96BCAF" w14:textId="1E78973E" w:rsidR="00F7355D" w:rsidRDefault="00F7355D" w:rsidP="00DC3B4B">
      <w:pPr>
        <w:pStyle w:val="Heading1"/>
        <w:spacing w:before="0"/>
        <w:jc w:val="both"/>
        <w:rPr>
          <w:rFonts w:ascii="Times New Roman" w:hAnsi="Times New Roman" w:cs="Times New Roman"/>
          <w:b/>
          <w:color w:val="auto"/>
          <w:sz w:val="28"/>
          <w:szCs w:val="28"/>
        </w:rPr>
      </w:pPr>
    </w:p>
    <w:p w14:paraId="20D14E42" w14:textId="17872A2F" w:rsidR="00F7355D" w:rsidRDefault="00F7355D" w:rsidP="00DC3B4B">
      <w:pPr>
        <w:pStyle w:val="Heading1"/>
        <w:spacing w:before="0"/>
        <w:jc w:val="both"/>
        <w:rPr>
          <w:rFonts w:ascii="Times New Roman" w:hAnsi="Times New Roman" w:cs="Times New Roman"/>
          <w:b/>
          <w:color w:val="auto"/>
          <w:sz w:val="28"/>
          <w:szCs w:val="28"/>
        </w:rPr>
      </w:pPr>
    </w:p>
    <w:bookmarkEnd w:id="3"/>
    <w:p w14:paraId="18B3F4CC" w14:textId="77777777" w:rsidR="00FE27F6" w:rsidRDefault="00FE27F6" w:rsidP="00DC3B4B">
      <w:pPr>
        <w:jc w:val="both"/>
      </w:pPr>
    </w:p>
    <w:p w14:paraId="4AC30023" w14:textId="77777777" w:rsidR="00D97F9E" w:rsidRDefault="00D97F9E" w:rsidP="00DC3B4B">
      <w:pPr>
        <w:jc w:val="both"/>
        <w:rPr>
          <w:b/>
        </w:rPr>
      </w:pPr>
    </w:p>
    <w:p w14:paraId="35E92A3D" w14:textId="77777777" w:rsidR="00D97F9E" w:rsidRDefault="00D97F9E" w:rsidP="00DC3B4B">
      <w:pPr>
        <w:jc w:val="both"/>
        <w:rPr>
          <w:b/>
        </w:rPr>
      </w:pPr>
    </w:p>
    <w:p w14:paraId="4D0632BD" w14:textId="77777777" w:rsidR="00D97F9E" w:rsidRDefault="00D97F9E" w:rsidP="00DC3B4B">
      <w:pPr>
        <w:jc w:val="both"/>
        <w:rPr>
          <w:b/>
        </w:rPr>
      </w:pPr>
    </w:p>
    <w:p w14:paraId="01D54891" w14:textId="77777777" w:rsidR="00D97F9E" w:rsidRDefault="00D97F9E" w:rsidP="00DC3B4B">
      <w:pPr>
        <w:jc w:val="both"/>
        <w:rPr>
          <w:b/>
        </w:rPr>
      </w:pPr>
    </w:p>
    <w:p w14:paraId="6E4D9639" w14:textId="77777777" w:rsidR="00D97F9E" w:rsidRDefault="00D97F9E" w:rsidP="00DC3B4B">
      <w:pPr>
        <w:jc w:val="both"/>
        <w:rPr>
          <w:b/>
        </w:rPr>
      </w:pPr>
    </w:p>
    <w:p w14:paraId="318907B7" w14:textId="77777777" w:rsidR="00D97F9E" w:rsidRDefault="00D97F9E" w:rsidP="00DC3B4B">
      <w:pPr>
        <w:jc w:val="both"/>
        <w:rPr>
          <w:b/>
        </w:rPr>
      </w:pPr>
    </w:p>
    <w:p w14:paraId="70F9BD63" w14:textId="77777777" w:rsidR="0003773D" w:rsidRDefault="0003773D" w:rsidP="00DC3B4B">
      <w:pPr>
        <w:jc w:val="both"/>
        <w:rPr>
          <w:b/>
        </w:rPr>
      </w:pPr>
    </w:p>
    <w:p w14:paraId="37E36ADD" w14:textId="77777777" w:rsidR="0003773D" w:rsidRDefault="0003773D" w:rsidP="00DC3B4B">
      <w:pPr>
        <w:jc w:val="both"/>
        <w:rPr>
          <w:b/>
        </w:rPr>
      </w:pPr>
    </w:p>
    <w:p w14:paraId="2A876958" w14:textId="77777777" w:rsidR="0003773D" w:rsidRDefault="0003773D" w:rsidP="00DC3B4B">
      <w:pPr>
        <w:jc w:val="both"/>
        <w:rPr>
          <w:b/>
        </w:rPr>
      </w:pPr>
    </w:p>
    <w:p w14:paraId="27E10C45" w14:textId="77777777" w:rsidR="0003773D" w:rsidRDefault="0003773D" w:rsidP="00DC3B4B">
      <w:pPr>
        <w:jc w:val="both"/>
        <w:rPr>
          <w:b/>
        </w:rPr>
      </w:pPr>
    </w:p>
    <w:p w14:paraId="7FA0687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21BA8545" wp14:editId="4F1FD362">
            <wp:simplePos x="0" y="0"/>
            <wp:positionH relativeFrom="column">
              <wp:posOffset>-4362</wp:posOffset>
            </wp:positionH>
            <wp:positionV relativeFrom="paragraph">
              <wp:posOffset>2012536</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47D570CE"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6255702B" w14:textId="77777777" w:rsidR="00F7355D" w:rsidRDefault="00F7355D" w:rsidP="00DC3B4B">
      <w:pPr>
        <w:jc w:val="both"/>
      </w:pPr>
    </w:p>
    <w:p w14:paraId="02BCF997" w14:textId="77777777" w:rsidR="007C432A" w:rsidRDefault="007C432A" w:rsidP="00DC3B4B">
      <w:pPr>
        <w:ind w:firstLine="567"/>
        <w:jc w:val="both"/>
      </w:pPr>
    </w:p>
    <w:p w14:paraId="26BFD2C6" w14:textId="77777777" w:rsidR="004C649E" w:rsidRDefault="007C432A" w:rsidP="00C53F60">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2805C343" w14:textId="3CFDE59B" w:rsidR="000C083D" w:rsidRDefault="00C53F60" w:rsidP="00D26D11">
      <w:pPr>
        <w:ind w:firstLine="567"/>
        <w:jc w:val="both"/>
      </w:pPr>
      <w:r w:rsidRPr="00CF4186">
        <w:t>Grafikos izdevumu izmaiņas tiek norādītas uz mēneša beigām.</w:t>
      </w:r>
    </w:p>
    <w:p w14:paraId="6AB80A5C" w14:textId="77777777" w:rsidR="00C53F60" w:rsidRDefault="00C53F60" w:rsidP="00DC3B4B">
      <w:pPr>
        <w:ind w:firstLine="567"/>
        <w:jc w:val="both"/>
      </w:pPr>
    </w:p>
    <w:p w14:paraId="002096D8"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7D47841A"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3BA3DD05"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1862EF8C"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268C8276"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7775AFF9"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78ECCBC1" w14:textId="77777777" w:rsidR="0081525E" w:rsidRPr="000D3656" w:rsidRDefault="0081525E" w:rsidP="00DC3B4B">
      <w:pPr>
        <w:ind w:firstLine="567"/>
        <w:jc w:val="both"/>
        <w:rPr>
          <w:rFonts w:cs="Times New Roman"/>
        </w:rPr>
      </w:pPr>
      <w:r w:rsidRPr="000D3656">
        <w:rPr>
          <w:rFonts w:cs="Times New Roman"/>
          <w:b/>
          <w:szCs w:val="24"/>
        </w:rPr>
        <w:t>transferts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14:paraId="2F51A553" w14:textId="77777777" w:rsidR="0081525E" w:rsidRPr="000D3656" w:rsidRDefault="0081525E" w:rsidP="00DC3B4B">
      <w:pPr>
        <w:ind w:firstLine="567"/>
        <w:jc w:val="both"/>
        <w:rPr>
          <w:rFonts w:cs="Times New Roman"/>
        </w:rPr>
      </w:pPr>
      <w:r w:rsidRPr="000D3656">
        <w:rPr>
          <w:rFonts w:cs="Times New Roman"/>
          <w:b/>
        </w:rPr>
        <w:t>transferts no pašvaldības</w:t>
      </w:r>
      <w:r w:rsidRPr="000D3656">
        <w:rPr>
          <w:rFonts w:cs="Times New Roman"/>
        </w:rPr>
        <w:t xml:space="preserve"> – valsts budžeta saņemtie transferti no pašvaldību budžetiem;</w:t>
      </w:r>
    </w:p>
    <w:p w14:paraId="6A401E84" w14:textId="77777777" w:rsidR="0081525E" w:rsidRPr="000D3656" w:rsidRDefault="0081525E" w:rsidP="00DC3B4B">
      <w:pPr>
        <w:ind w:firstLine="567"/>
        <w:jc w:val="both"/>
        <w:rPr>
          <w:rFonts w:cs="Times New Roman"/>
        </w:rPr>
      </w:pPr>
      <w:r w:rsidRPr="000D3656">
        <w:rPr>
          <w:rFonts w:cs="Times New Roman"/>
          <w:b/>
        </w:rPr>
        <w:t>transferts no xxx ministrijas budžeta apakš/programmas xxx</w:t>
      </w:r>
      <w:r w:rsidRPr="000D3656">
        <w:rPr>
          <w:rFonts w:cs="Times New Roman"/>
        </w:rPr>
        <w:t xml:space="preserve"> – starp ministrijām un citām centrālajām valsts iestādēm transfertu veikšana gadskārtējā valsts budžeta izpildes procesā;</w:t>
      </w:r>
    </w:p>
    <w:p w14:paraId="38DFA517" w14:textId="77777777" w:rsidR="0081525E" w:rsidRPr="000D3656" w:rsidRDefault="0081525E" w:rsidP="00DC3B4B">
      <w:pPr>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14:paraId="76CD35D9" w14:textId="77777777" w:rsidR="0081525E" w:rsidRPr="000D3656" w:rsidRDefault="00D82560" w:rsidP="00DC3B4B">
      <w:pPr>
        <w:ind w:firstLine="567"/>
        <w:jc w:val="both"/>
        <w:rPr>
          <w:rFonts w:cs="Times New Roman"/>
        </w:rPr>
      </w:pPr>
      <w:r w:rsidRPr="000D3656">
        <w:rPr>
          <w:rFonts w:cs="Times New Roman"/>
          <w:b/>
        </w:rPr>
        <w:t xml:space="preserve"> </w:t>
      </w:r>
      <w:r w:rsidR="0081525E" w:rsidRPr="000D3656">
        <w:rPr>
          <w:rFonts w:cs="Times New Roman"/>
          <w:b/>
        </w:rPr>
        <w:t>80.00.00 programma</w:t>
      </w:r>
      <w:r w:rsidR="0081525E" w:rsidRPr="000D3656">
        <w:rPr>
          <w:rFonts w:cs="Times New Roman"/>
        </w:rPr>
        <w:t xml:space="preserve"> – saimnieciskā gada laikā pārdalāmais finansējums  Eiropas Savienības politiku instrumentiem un pārējās ārvalstu finanšu palīdzības projektu un pasākumu īstenošanai.</w:t>
      </w:r>
    </w:p>
    <w:p w14:paraId="3997C583" w14:textId="77777777" w:rsidR="0081525E" w:rsidRDefault="0081525E" w:rsidP="00DC3B4B">
      <w:pPr>
        <w:ind w:firstLine="567"/>
        <w:jc w:val="both"/>
        <w:rPr>
          <w:rFonts w:cs="Times New Roman"/>
        </w:rPr>
      </w:pPr>
    </w:p>
    <w:p w14:paraId="10FD8486" w14:textId="77777777" w:rsidR="00AE418C" w:rsidRPr="000D3656" w:rsidRDefault="00AE418C" w:rsidP="00DC3B4B">
      <w:pPr>
        <w:ind w:firstLine="567"/>
        <w:jc w:val="both"/>
        <w:rPr>
          <w:rFonts w:cs="Times New Roman"/>
        </w:rPr>
      </w:pPr>
    </w:p>
    <w:p w14:paraId="748A8B24" w14:textId="77777777" w:rsidR="00344176" w:rsidRDefault="0081525E" w:rsidP="00DC3B4B">
      <w:pPr>
        <w:ind w:firstLine="567"/>
        <w:jc w:val="both"/>
        <w:rPr>
          <w:rFonts w:cs="Times New Roman"/>
          <w:i/>
        </w:rPr>
      </w:pPr>
      <w:r w:rsidRPr="000D3656">
        <w:rPr>
          <w:rFonts w:cs="Times New Roman"/>
          <w:i/>
        </w:rPr>
        <w:t>Informācija</w:t>
      </w:r>
      <w:r w:rsidR="00344176">
        <w:rPr>
          <w:rFonts w:cs="Times New Roman"/>
          <w:i/>
        </w:rPr>
        <w:t>i:</w:t>
      </w:r>
    </w:p>
    <w:p w14:paraId="04FDC9B6" w14:textId="7A783DCA" w:rsidR="0081525E" w:rsidRPr="00AE418C" w:rsidRDefault="00344176" w:rsidP="00AE418C">
      <w:pPr>
        <w:jc w:val="both"/>
        <w:rPr>
          <w:rFonts w:cs="Times New Roman"/>
        </w:rPr>
      </w:pPr>
      <w:r w:rsidRPr="00AE418C">
        <w:rPr>
          <w:rFonts w:cs="Times New Roman"/>
        </w:rPr>
        <w:t>F</w:t>
      </w:r>
      <w:r w:rsidR="0081525E" w:rsidRPr="00AE418C">
        <w:rPr>
          <w:rFonts w:cs="Times New Roman"/>
        </w:rPr>
        <w:t>inansējums, kas tiek pārdalīts no 74.budžeta resora budžeta programmas 02.00.00 “Līdzekļi neparedzētiem gadījumiem”, tiek atspoguļots katras ministrijas budžeta programmā 99.00.00 “Līdzekļu neparedzētiem gadījumiem izlietojums”.</w:t>
      </w:r>
    </w:p>
    <w:p w14:paraId="172FF05C" w14:textId="77777777" w:rsidR="00D302F8" w:rsidRPr="000A266A" w:rsidRDefault="00D302F8" w:rsidP="00DC3B4B">
      <w:pPr>
        <w:ind w:firstLine="567"/>
        <w:jc w:val="both"/>
        <w:rPr>
          <w:rFonts w:cs="Times New Roman"/>
          <w:szCs w:val="24"/>
        </w:rPr>
      </w:pPr>
    </w:p>
    <w:p w14:paraId="2524B777" w14:textId="77777777" w:rsidR="0081525E" w:rsidRDefault="0081525E" w:rsidP="00DC3B4B">
      <w:pPr>
        <w:ind w:firstLine="567"/>
        <w:jc w:val="both"/>
      </w:pPr>
    </w:p>
    <w:p w14:paraId="0C9F12FF" w14:textId="77777777" w:rsidR="000C083D" w:rsidRDefault="000C083D" w:rsidP="00DC3B4B">
      <w:pPr>
        <w:ind w:firstLine="567"/>
        <w:jc w:val="both"/>
      </w:pPr>
    </w:p>
    <w:p w14:paraId="4DA86E0B" w14:textId="77777777" w:rsidR="000C083D" w:rsidRDefault="000C083D" w:rsidP="00DC3B4B">
      <w:pPr>
        <w:ind w:firstLine="567"/>
        <w:jc w:val="both"/>
      </w:pPr>
    </w:p>
    <w:p w14:paraId="519278AF" w14:textId="77777777" w:rsidR="00E0166F" w:rsidRDefault="00E0166F" w:rsidP="00DC3B4B">
      <w:pPr>
        <w:ind w:firstLine="567"/>
        <w:jc w:val="both"/>
      </w:pPr>
    </w:p>
    <w:p w14:paraId="7B2C9F7F" w14:textId="77777777" w:rsidR="00D82560" w:rsidRDefault="00D82560" w:rsidP="00DC3B4B">
      <w:pPr>
        <w:ind w:firstLine="567"/>
        <w:jc w:val="both"/>
      </w:pPr>
    </w:p>
    <w:p w14:paraId="79EFC7BD" w14:textId="77777777" w:rsidR="00D82560" w:rsidRDefault="00D82560" w:rsidP="00DC3B4B">
      <w:pPr>
        <w:ind w:firstLine="567"/>
        <w:jc w:val="both"/>
      </w:pPr>
    </w:p>
    <w:p w14:paraId="7ECEA08E" w14:textId="77777777" w:rsidR="000C083D" w:rsidRDefault="000C083D" w:rsidP="00DC3B4B">
      <w:pPr>
        <w:ind w:firstLine="567"/>
        <w:jc w:val="both"/>
      </w:pPr>
    </w:p>
    <w:p w14:paraId="57F27460" w14:textId="77777777" w:rsidR="00E233FF" w:rsidRDefault="00E233FF">
      <w:pPr>
        <w:rPr>
          <w:rFonts w:eastAsiaTheme="majorEastAsia" w:cs="Times New Roman"/>
          <w:b/>
          <w:sz w:val="28"/>
          <w:szCs w:val="28"/>
        </w:rPr>
      </w:pPr>
      <w:bookmarkStart w:id="4" w:name="_Valsts_prezidenta_kanceleja"/>
      <w:bookmarkStart w:id="5" w:name="_Toc479760134"/>
      <w:bookmarkEnd w:id="4"/>
      <w:r>
        <w:rPr>
          <w:rFonts w:cs="Times New Roman"/>
          <w:b/>
          <w:sz w:val="28"/>
          <w:szCs w:val="28"/>
        </w:rPr>
        <w:br w:type="page"/>
      </w:r>
    </w:p>
    <w:p w14:paraId="0B676C68"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6" w:name="_Valsts_prezidenta_kanceleja_1"/>
      <w:bookmarkEnd w:id="6"/>
      <w:r w:rsidRPr="001A06FE">
        <w:rPr>
          <w:rFonts w:ascii="Times New Roman" w:hAnsi="Times New Roman" w:cs="Times New Roman"/>
          <w:b/>
          <w:color w:val="auto"/>
          <w:sz w:val="28"/>
          <w:szCs w:val="28"/>
        </w:rPr>
        <w:lastRenderedPageBreak/>
        <w:t>Valsts prezidenta kanceleja</w:t>
      </w:r>
      <w:bookmarkEnd w:id="5"/>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B384236" w14:textId="77777777" w:rsidTr="00552DFF">
        <w:tc>
          <w:tcPr>
            <w:tcW w:w="1584" w:type="dxa"/>
          </w:tcPr>
          <w:p w14:paraId="19B689FB"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0AD81E81"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2016F6CF" w14:textId="5190B7AD" w:rsidR="00552DFF" w:rsidRPr="00FE5AE6" w:rsidRDefault="00552DFF" w:rsidP="00DC3B4B">
            <w:pPr>
              <w:jc w:val="both"/>
              <w:rPr>
                <w:b/>
                <w:sz w:val="20"/>
                <w:szCs w:val="20"/>
              </w:rPr>
            </w:pPr>
            <w:r w:rsidRPr="00FE5AE6">
              <w:rPr>
                <w:b/>
                <w:sz w:val="20"/>
                <w:szCs w:val="20"/>
              </w:rPr>
              <w:t>20</w:t>
            </w:r>
            <w:r w:rsidR="009C76CF">
              <w:rPr>
                <w:b/>
                <w:sz w:val="20"/>
                <w:szCs w:val="20"/>
              </w:rPr>
              <w:t>2</w:t>
            </w:r>
            <w:r w:rsidR="00AE418C">
              <w:rPr>
                <w:b/>
                <w:sz w:val="20"/>
                <w:szCs w:val="20"/>
              </w:rPr>
              <w:t>5</w:t>
            </w:r>
            <w:r w:rsidRPr="00FE5AE6">
              <w:rPr>
                <w:b/>
                <w:sz w:val="20"/>
                <w:szCs w:val="20"/>
              </w:rPr>
              <w:t>.gada plāns</w:t>
            </w:r>
          </w:p>
        </w:tc>
        <w:tc>
          <w:tcPr>
            <w:tcW w:w="1275" w:type="dxa"/>
          </w:tcPr>
          <w:p w14:paraId="2C0722AA" w14:textId="6686FCBA" w:rsidR="00552DFF" w:rsidRPr="00FE5AE6" w:rsidRDefault="00552DFF" w:rsidP="00DC3B4B">
            <w:pPr>
              <w:jc w:val="both"/>
              <w:rPr>
                <w:b/>
                <w:sz w:val="20"/>
                <w:szCs w:val="20"/>
              </w:rPr>
            </w:pPr>
            <w:r w:rsidRPr="00FE5AE6">
              <w:rPr>
                <w:b/>
                <w:sz w:val="20"/>
                <w:szCs w:val="20"/>
              </w:rPr>
              <w:t xml:space="preserve">Izmaiņas uz </w:t>
            </w:r>
            <w:r w:rsidR="00ED2358">
              <w:rPr>
                <w:b/>
                <w:sz w:val="20"/>
                <w:szCs w:val="20"/>
              </w:rPr>
              <w:t>30</w:t>
            </w:r>
            <w:r w:rsidR="009C76CF">
              <w:rPr>
                <w:b/>
                <w:sz w:val="20"/>
                <w:szCs w:val="20"/>
              </w:rPr>
              <w:t>.</w:t>
            </w:r>
            <w:r w:rsidR="00AE418C">
              <w:rPr>
                <w:b/>
                <w:sz w:val="20"/>
                <w:szCs w:val="20"/>
              </w:rPr>
              <w:t>0</w:t>
            </w:r>
            <w:r w:rsidR="00ED2358">
              <w:rPr>
                <w:b/>
                <w:sz w:val="20"/>
                <w:szCs w:val="20"/>
              </w:rPr>
              <w:t>9</w:t>
            </w:r>
            <w:r w:rsidR="009C76CF">
              <w:rPr>
                <w:b/>
                <w:sz w:val="20"/>
                <w:szCs w:val="20"/>
              </w:rPr>
              <w:t>.202</w:t>
            </w:r>
            <w:r w:rsidR="00AE418C">
              <w:rPr>
                <w:b/>
                <w:sz w:val="20"/>
                <w:szCs w:val="20"/>
              </w:rPr>
              <w:t>5</w:t>
            </w:r>
          </w:p>
        </w:tc>
        <w:tc>
          <w:tcPr>
            <w:tcW w:w="1411" w:type="dxa"/>
          </w:tcPr>
          <w:p w14:paraId="28C9A7D4" w14:textId="6703E8FF" w:rsidR="00552DFF" w:rsidRPr="00FE5AE6" w:rsidRDefault="009C76CF" w:rsidP="00DC3B4B">
            <w:pPr>
              <w:jc w:val="both"/>
              <w:rPr>
                <w:b/>
                <w:sz w:val="20"/>
                <w:szCs w:val="20"/>
              </w:rPr>
            </w:pPr>
            <w:r>
              <w:rPr>
                <w:b/>
                <w:sz w:val="20"/>
                <w:szCs w:val="20"/>
              </w:rPr>
              <w:t>202</w:t>
            </w:r>
            <w:r w:rsidR="00AE418C">
              <w:rPr>
                <w:b/>
                <w:sz w:val="20"/>
                <w:szCs w:val="20"/>
              </w:rPr>
              <w:t>5</w:t>
            </w:r>
            <w:r w:rsidR="00552DFF" w:rsidRPr="00FE5AE6">
              <w:rPr>
                <w:b/>
                <w:sz w:val="20"/>
                <w:szCs w:val="20"/>
              </w:rPr>
              <w:t>.gada plāns kopā ar izmaiņām</w:t>
            </w:r>
          </w:p>
        </w:tc>
      </w:tr>
      <w:tr w:rsidR="00A26285" w14:paraId="1BD6401D" w14:textId="77777777" w:rsidTr="00FC04DD">
        <w:tc>
          <w:tcPr>
            <w:tcW w:w="5382" w:type="dxa"/>
            <w:gridSpan w:val="2"/>
            <w:shd w:val="clear" w:color="auto" w:fill="FFD966" w:themeFill="accent4" w:themeFillTint="99"/>
          </w:tcPr>
          <w:p w14:paraId="1850F56D" w14:textId="77777777" w:rsidR="00A26285" w:rsidRPr="00FE5AE6" w:rsidRDefault="00A26285" w:rsidP="00A26285">
            <w:pPr>
              <w:jc w:val="both"/>
              <w:rPr>
                <w:b/>
                <w:sz w:val="20"/>
                <w:szCs w:val="20"/>
              </w:rPr>
            </w:pPr>
            <w:r w:rsidRPr="00FE5AE6">
              <w:rPr>
                <w:b/>
                <w:sz w:val="20"/>
                <w:szCs w:val="20"/>
              </w:rPr>
              <w:t>Izdevumi - kopā</w:t>
            </w:r>
          </w:p>
        </w:tc>
        <w:tc>
          <w:tcPr>
            <w:tcW w:w="1276" w:type="dxa"/>
            <w:shd w:val="clear" w:color="auto" w:fill="FFD966" w:themeFill="accent4" w:themeFillTint="99"/>
            <w:vAlign w:val="bottom"/>
          </w:tcPr>
          <w:p w14:paraId="74E407F9" w14:textId="6D83C572" w:rsidR="00A26285" w:rsidRPr="00A26285" w:rsidRDefault="006A13BC" w:rsidP="006A13BC">
            <w:pPr>
              <w:jc w:val="center"/>
              <w:rPr>
                <w:rFonts w:ascii="TimesNewRoman" w:hAnsi="TimesNewRoman" w:cs="Arial"/>
                <w:b/>
                <w:bCs/>
                <w:sz w:val="20"/>
                <w:szCs w:val="20"/>
              </w:rPr>
            </w:pPr>
            <w:r>
              <w:rPr>
                <w:rFonts w:ascii="TimesNewRoman" w:hAnsi="TimesNewRoman" w:cs="Arial"/>
                <w:b/>
                <w:bCs/>
                <w:sz w:val="20"/>
                <w:szCs w:val="20"/>
              </w:rPr>
              <w:t xml:space="preserve">   8 784 482</w:t>
            </w:r>
          </w:p>
        </w:tc>
        <w:tc>
          <w:tcPr>
            <w:tcW w:w="1275" w:type="dxa"/>
            <w:shd w:val="clear" w:color="auto" w:fill="FFD966" w:themeFill="accent4" w:themeFillTint="99"/>
            <w:vAlign w:val="bottom"/>
          </w:tcPr>
          <w:p w14:paraId="6B12D031" w14:textId="50FB605E" w:rsidR="00A26285" w:rsidRPr="00792888" w:rsidRDefault="005F3B5E" w:rsidP="005F3B5E">
            <w:pPr>
              <w:jc w:val="center"/>
              <w:rPr>
                <w:b/>
                <w:bCs/>
                <w:color w:val="000000"/>
                <w:sz w:val="20"/>
                <w:szCs w:val="20"/>
              </w:rPr>
            </w:pPr>
            <w:r w:rsidRPr="005F3B5E">
              <w:rPr>
                <w:b/>
                <w:bCs/>
                <w:color w:val="000000"/>
                <w:sz w:val="20"/>
                <w:szCs w:val="20"/>
              </w:rPr>
              <w:t>1 190 180</w:t>
            </w:r>
          </w:p>
        </w:tc>
        <w:tc>
          <w:tcPr>
            <w:tcW w:w="1411" w:type="dxa"/>
            <w:shd w:val="clear" w:color="auto" w:fill="FFD966" w:themeFill="accent4" w:themeFillTint="99"/>
            <w:vAlign w:val="bottom"/>
          </w:tcPr>
          <w:p w14:paraId="4BC9E801" w14:textId="11E30817" w:rsidR="00A26285" w:rsidRPr="008A5138" w:rsidRDefault="008A5138" w:rsidP="008A5138">
            <w:pPr>
              <w:jc w:val="center"/>
              <w:rPr>
                <w:b/>
                <w:bCs/>
                <w:color w:val="000000"/>
                <w:sz w:val="20"/>
                <w:szCs w:val="20"/>
              </w:rPr>
            </w:pPr>
            <w:r w:rsidRPr="008A5138">
              <w:rPr>
                <w:b/>
                <w:bCs/>
                <w:color w:val="000000"/>
                <w:sz w:val="20"/>
                <w:szCs w:val="20"/>
              </w:rPr>
              <w:t>9 974 662</w:t>
            </w:r>
          </w:p>
        </w:tc>
      </w:tr>
    </w:tbl>
    <w:p w14:paraId="05665289"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A26285" w14:paraId="41D390E8" w14:textId="77777777" w:rsidTr="000101FE">
        <w:tc>
          <w:tcPr>
            <w:tcW w:w="1555" w:type="dxa"/>
            <w:shd w:val="clear" w:color="auto" w:fill="C5E0B3" w:themeFill="accent6" w:themeFillTint="66"/>
          </w:tcPr>
          <w:p w14:paraId="43223764" w14:textId="77777777" w:rsidR="00A26285" w:rsidRDefault="00A26285" w:rsidP="00A26285">
            <w:pPr>
              <w:jc w:val="both"/>
              <w:rPr>
                <w:sz w:val="20"/>
                <w:szCs w:val="20"/>
              </w:rPr>
            </w:pPr>
            <w:r>
              <w:rPr>
                <w:sz w:val="20"/>
                <w:szCs w:val="20"/>
              </w:rPr>
              <w:t>04.00.00</w:t>
            </w:r>
          </w:p>
        </w:tc>
        <w:tc>
          <w:tcPr>
            <w:tcW w:w="3827" w:type="dxa"/>
            <w:shd w:val="clear" w:color="auto" w:fill="C5E0B3" w:themeFill="accent6" w:themeFillTint="66"/>
          </w:tcPr>
          <w:p w14:paraId="12B3D7B0" w14:textId="77777777" w:rsidR="00A26285" w:rsidRDefault="00A26285" w:rsidP="00A26285">
            <w:pPr>
              <w:jc w:val="both"/>
              <w:rPr>
                <w:sz w:val="20"/>
                <w:szCs w:val="20"/>
              </w:rPr>
            </w:pPr>
            <w:r>
              <w:rPr>
                <w:sz w:val="20"/>
                <w:szCs w:val="20"/>
              </w:rPr>
              <w:t>Valsts prezidenta darbības nodrošināšana</w:t>
            </w:r>
          </w:p>
        </w:tc>
        <w:tc>
          <w:tcPr>
            <w:tcW w:w="1276" w:type="dxa"/>
            <w:shd w:val="clear" w:color="auto" w:fill="C5E0B3" w:themeFill="accent6" w:themeFillTint="66"/>
            <w:vAlign w:val="bottom"/>
          </w:tcPr>
          <w:p w14:paraId="1866450B" w14:textId="5BC7BCA1" w:rsidR="00A26285" w:rsidRPr="006A13BC" w:rsidRDefault="006A13BC" w:rsidP="006A13BC">
            <w:pPr>
              <w:jc w:val="center"/>
              <w:rPr>
                <w:rFonts w:ascii="TimesNewRoman" w:hAnsi="TimesNewRoman" w:cs="Arial"/>
                <w:sz w:val="20"/>
                <w:szCs w:val="20"/>
              </w:rPr>
            </w:pPr>
            <w:r w:rsidRPr="006A13BC">
              <w:rPr>
                <w:rFonts w:ascii="TimesNewRoman" w:hAnsi="TimesNewRoman" w:cs="Arial"/>
                <w:sz w:val="20"/>
                <w:szCs w:val="20"/>
              </w:rPr>
              <w:t xml:space="preserve">   8 784 482</w:t>
            </w:r>
          </w:p>
        </w:tc>
        <w:tc>
          <w:tcPr>
            <w:tcW w:w="1275" w:type="dxa"/>
            <w:shd w:val="clear" w:color="auto" w:fill="C5E0B3" w:themeFill="accent6" w:themeFillTint="66"/>
            <w:vAlign w:val="bottom"/>
          </w:tcPr>
          <w:p w14:paraId="26738320" w14:textId="6CAB7BD7" w:rsidR="00A26285" w:rsidRPr="006A13BC" w:rsidRDefault="005F3B5E" w:rsidP="005F3B5E">
            <w:pPr>
              <w:jc w:val="center"/>
              <w:rPr>
                <w:color w:val="000000"/>
                <w:sz w:val="20"/>
                <w:szCs w:val="20"/>
              </w:rPr>
            </w:pPr>
            <w:r>
              <w:rPr>
                <w:color w:val="000000"/>
                <w:sz w:val="20"/>
                <w:szCs w:val="20"/>
              </w:rPr>
              <w:t>1 190 180</w:t>
            </w:r>
          </w:p>
        </w:tc>
        <w:tc>
          <w:tcPr>
            <w:tcW w:w="1411" w:type="dxa"/>
            <w:shd w:val="clear" w:color="auto" w:fill="C5E0B3" w:themeFill="accent6" w:themeFillTint="66"/>
            <w:vAlign w:val="bottom"/>
          </w:tcPr>
          <w:p w14:paraId="387A2B15" w14:textId="64ED2FE2" w:rsidR="00A26285" w:rsidRPr="006A13BC" w:rsidRDefault="006A13BC" w:rsidP="006A13BC">
            <w:pPr>
              <w:jc w:val="center"/>
              <w:rPr>
                <w:rFonts w:ascii="TimesNewRoman" w:hAnsi="TimesNewRoman" w:cs="Arial"/>
                <w:sz w:val="20"/>
                <w:szCs w:val="20"/>
              </w:rPr>
            </w:pPr>
            <w:r w:rsidRPr="006A13BC">
              <w:rPr>
                <w:rFonts w:ascii="TimesNewRoman" w:hAnsi="TimesNewRoman" w:cs="Arial"/>
                <w:sz w:val="20"/>
                <w:szCs w:val="20"/>
              </w:rPr>
              <w:t xml:space="preserve">   </w:t>
            </w:r>
            <w:r w:rsidR="008A5138">
              <w:rPr>
                <w:color w:val="000000"/>
                <w:sz w:val="20"/>
                <w:szCs w:val="20"/>
              </w:rPr>
              <w:t>9 974 662</w:t>
            </w:r>
          </w:p>
        </w:tc>
      </w:tr>
    </w:tbl>
    <w:p w14:paraId="30F3A7BF" w14:textId="294BAED2" w:rsidR="006A13BC" w:rsidRDefault="00F6201E" w:rsidP="006A13BC">
      <w:pPr>
        <w:jc w:val="both"/>
        <w:rPr>
          <w:i/>
          <w:sz w:val="20"/>
          <w:szCs w:val="20"/>
        </w:rPr>
      </w:pPr>
      <w:r>
        <w:rPr>
          <w:noProof/>
        </w:rPr>
        <w:drawing>
          <wp:inline distT="0" distB="0" distL="0" distR="0" wp14:anchorId="577E8402" wp14:editId="08AFB962">
            <wp:extent cx="5939790" cy="1967865"/>
            <wp:effectExtent l="0" t="0" r="3810" b="13335"/>
            <wp:docPr id="1124875871" name="Chart 1">
              <a:extLst xmlns:a="http://schemas.openxmlformats.org/drawingml/2006/main">
                <a:ext uri="{FF2B5EF4-FFF2-40B4-BE49-F238E27FC236}">
                  <a16:creationId xmlns:a16="http://schemas.microsoft.com/office/drawing/2014/main" id="{3F27C7A2-23F6-4965-8771-583B61FB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1042" w:rsidRPr="00B312EE" w14:paraId="423768DE" w14:textId="77777777" w:rsidTr="00F6201E">
        <w:tc>
          <w:tcPr>
            <w:tcW w:w="1863" w:type="dxa"/>
          </w:tcPr>
          <w:p w14:paraId="04A8C1E8" w14:textId="77777777" w:rsidR="00661042" w:rsidRPr="000D3656" w:rsidRDefault="00661042"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92381CD" w14:textId="56582839" w:rsidR="00661042" w:rsidRPr="00B312EE" w:rsidRDefault="003933A8" w:rsidP="00CA018B">
            <w:pPr>
              <w:jc w:val="both"/>
              <w:rPr>
                <w:sz w:val="20"/>
                <w:szCs w:val="20"/>
              </w:rPr>
            </w:pPr>
            <w:r>
              <w:rPr>
                <w:sz w:val="20"/>
                <w:szCs w:val="20"/>
              </w:rPr>
              <w:t>1 190 180</w:t>
            </w:r>
            <w:r w:rsidR="00661042" w:rsidRPr="000D3656">
              <w:rPr>
                <w:sz w:val="20"/>
                <w:szCs w:val="20"/>
              </w:rPr>
              <w:t xml:space="preserve"> </w:t>
            </w:r>
            <w:r w:rsidR="00661042" w:rsidRPr="00FC02A7">
              <w:rPr>
                <w:i/>
                <w:iCs/>
                <w:sz w:val="20"/>
                <w:szCs w:val="20"/>
              </w:rPr>
              <w:t>euro</w:t>
            </w:r>
            <w:r w:rsidR="00661042" w:rsidRPr="000D3656">
              <w:rPr>
                <w:sz w:val="20"/>
                <w:szCs w:val="20"/>
              </w:rPr>
              <w:t xml:space="preserve"> apmēr</w:t>
            </w:r>
            <w:r w:rsidR="00661042">
              <w:rPr>
                <w:sz w:val="20"/>
                <w:szCs w:val="20"/>
              </w:rPr>
              <w:t xml:space="preserve">ā </w:t>
            </w:r>
            <w:r>
              <w:rPr>
                <w:sz w:val="20"/>
                <w:szCs w:val="20"/>
              </w:rPr>
              <w:t>palielināti</w:t>
            </w:r>
            <w:r w:rsidR="00661042">
              <w:rPr>
                <w:sz w:val="20"/>
                <w:szCs w:val="20"/>
              </w:rPr>
              <w:t xml:space="preserve"> izdevumi</w:t>
            </w:r>
            <w:r w:rsidR="006E009F">
              <w:rPr>
                <w:sz w:val="20"/>
                <w:szCs w:val="20"/>
              </w:rPr>
              <w:t xml:space="preserve"> </w:t>
            </w:r>
            <w:r w:rsidR="006E009F" w:rsidRPr="000051E5">
              <w:rPr>
                <w:sz w:val="20"/>
                <w:szCs w:val="20"/>
              </w:rPr>
              <w:t>kritiskās infrastruktūras attīstībai, informācijas un komunikācijas tehnoloģiju darbības nepārtrauktības nodrošināšanai (</w:t>
            </w:r>
            <w:r w:rsidR="000051E5" w:rsidRPr="000051E5">
              <w:rPr>
                <w:sz w:val="20"/>
                <w:szCs w:val="20"/>
              </w:rPr>
              <w:t>Apropriācijas rezerve).</w:t>
            </w:r>
          </w:p>
        </w:tc>
      </w:tr>
    </w:tbl>
    <w:p w14:paraId="080360E4" w14:textId="77777777" w:rsidR="00661042" w:rsidRDefault="00661042" w:rsidP="006A13BC">
      <w:pPr>
        <w:jc w:val="both"/>
        <w:rPr>
          <w:i/>
          <w:sz w:val="20"/>
          <w:szCs w:val="20"/>
        </w:rPr>
      </w:pPr>
    </w:p>
    <w:p w14:paraId="3146721D" w14:textId="2F2B83A6" w:rsidR="00FA6A51" w:rsidRDefault="00FA6A51" w:rsidP="00DC3B4B">
      <w:pPr>
        <w:jc w:val="both"/>
        <w:rPr>
          <w:b/>
          <w:sz w:val="28"/>
          <w:szCs w:val="28"/>
        </w:rPr>
      </w:pPr>
      <w:r>
        <w:rPr>
          <w:b/>
          <w:sz w:val="28"/>
          <w:szCs w:val="28"/>
        </w:rPr>
        <w:br w:type="page"/>
      </w:r>
    </w:p>
    <w:p w14:paraId="769492DB"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7" w:name="_Saeima"/>
      <w:bookmarkStart w:id="8" w:name="_Saeima__"/>
      <w:bookmarkStart w:id="9" w:name="_Toc479760135"/>
      <w:bookmarkEnd w:id="7"/>
      <w:bookmarkEnd w:id="8"/>
      <w:r w:rsidRPr="0039433A">
        <w:rPr>
          <w:rFonts w:ascii="Times New Roman" w:hAnsi="Times New Roman" w:cs="Times New Roman"/>
          <w:b/>
          <w:color w:val="auto"/>
          <w:sz w:val="28"/>
          <w:szCs w:val="28"/>
        </w:rPr>
        <w:lastRenderedPageBreak/>
        <w:t>Saeima</w:t>
      </w:r>
      <w:bookmarkEnd w:id="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1126B0A9" w14:textId="77777777" w:rsidTr="00552DFF">
        <w:tc>
          <w:tcPr>
            <w:tcW w:w="1584" w:type="dxa"/>
          </w:tcPr>
          <w:p w14:paraId="3CD2D0F9"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7EA7AC3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1865F99" w14:textId="41904293" w:rsidR="00552DFF" w:rsidRPr="00FE5AE6" w:rsidRDefault="009C76CF" w:rsidP="00DC3B4B">
            <w:pPr>
              <w:jc w:val="both"/>
              <w:rPr>
                <w:b/>
                <w:sz w:val="20"/>
                <w:szCs w:val="20"/>
              </w:rPr>
            </w:pPr>
            <w:r>
              <w:rPr>
                <w:b/>
                <w:sz w:val="20"/>
                <w:szCs w:val="20"/>
              </w:rPr>
              <w:t>202</w:t>
            </w:r>
            <w:r w:rsidR="006A13BC">
              <w:rPr>
                <w:b/>
                <w:sz w:val="20"/>
                <w:szCs w:val="20"/>
              </w:rPr>
              <w:t>5</w:t>
            </w:r>
            <w:r w:rsidR="00552DFF" w:rsidRPr="00FE5AE6">
              <w:rPr>
                <w:b/>
                <w:sz w:val="20"/>
                <w:szCs w:val="20"/>
              </w:rPr>
              <w:t>.gada plāns</w:t>
            </w:r>
          </w:p>
        </w:tc>
        <w:tc>
          <w:tcPr>
            <w:tcW w:w="1275" w:type="dxa"/>
          </w:tcPr>
          <w:p w14:paraId="1B0E2B41" w14:textId="65BD4253" w:rsidR="00552DFF" w:rsidRPr="00FE5AE6" w:rsidRDefault="007C4D04" w:rsidP="00DC3B4B">
            <w:pPr>
              <w:jc w:val="both"/>
              <w:rPr>
                <w:b/>
                <w:sz w:val="20"/>
                <w:szCs w:val="20"/>
              </w:rPr>
            </w:pPr>
            <w:r>
              <w:rPr>
                <w:b/>
                <w:sz w:val="20"/>
                <w:szCs w:val="20"/>
              </w:rPr>
              <w:t xml:space="preserve">Izmaiņas uz </w:t>
            </w:r>
            <w:r w:rsidR="009C76CF">
              <w:rPr>
                <w:b/>
                <w:sz w:val="20"/>
                <w:szCs w:val="20"/>
              </w:rPr>
              <w:t>3</w:t>
            </w:r>
            <w:r w:rsidR="00A15CAA">
              <w:rPr>
                <w:b/>
                <w:sz w:val="20"/>
                <w:szCs w:val="20"/>
              </w:rPr>
              <w:t>0</w:t>
            </w:r>
            <w:r w:rsidR="009C76CF">
              <w:rPr>
                <w:b/>
                <w:sz w:val="20"/>
                <w:szCs w:val="20"/>
              </w:rPr>
              <w:t>.</w:t>
            </w:r>
            <w:r w:rsidR="006A13BC">
              <w:rPr>
                <w:b/>
                <w:sz w:val="20"/>
                <w:szCs w:val="20"/>
              </w:rPr>
              <w:t>0</w:t>
            </w:r>
            <w:r w:rsidR="00A15CAA">
              <w:rPr>
                <w:b/>
                <w:sz w:val="20"/>
                <w:szCs w:val="20"/>
              </w:rPr>
              <w:t>9</w:t>
            </w:r>
            <w:r w:rsidR="009C76CF">
              <w:rPr>
                <w:b/>
                <w:sz w:val="20"/>
                <w:szCs w:val="20"/>
              </w:rPr>
              <w:t>.202</w:t>
            </w:r>
            <w:r w:rsidR="006A13BC">
              <w:rPr>
                <w:b/>
                <w:sz w:val="20"/>
                <w:szCs w:val="20"/>
              </w:rPr>
              <w:t>5</w:t>
            </w:r>
          </w:p>
        </w:tc>
        <w:tc>
          <w:tcPr>
            <w:tcW w:w="1411" w:type="dxa"/>
          </w:tcPr>
          <w:p w14:paraId="099E18B6" w14:textId="4510C2DF" w:rsidR="00552DFF" w:rsidRPr="00FE5AE6" w:rsidRDefault="009C76CF" w:rsidP="00DC3B4B">
            <w:pPr>
              <w:jc w:val="both"/>
              <w:rPr>
                <w:b/>
                <w:sz w:val="20"/>
                <w:szCs w:val="20"/>
              </w:rPr>
            </w:pPr>
            <w:r>
              <w:rPr>
                <w:b/>
                <w:sz w:val="20"/>
                <w:szCs w:val="20"/>
              </w:rPr>
              <w:t>202</w:t>
            </w:r>
            <w:r w:rsidR="006A13BC">
              <w:rPr>
                <w:b/>
                <w:sz w:val="20"/>
                <w:szCs w:val="20"/>
              </w:rPr>
              <w:t>5</w:t>
            </w:r>
            <w:r w:rsidR="00552DFF" w:rsidRPr="00FE5AE6">
              <w:rPr>
                <w:b/>
                <w:sz w:val="20"/>
                <w:szCs w:val="20"/>
              </w:rPr>
              <w:t>.gada plāns kopā ar izmaiņām</w:t>
            </w:r>
          </w:p>
        </w:tc>
      </w:tr>
      <w:tr w:rsidR="00552DFF" w14:paraId="6CED2A67" w14:textId="77777777" w:rsidTr="00552DFF">
        <w:tc>
          <w:tcPr>
            <w:tcW w:w="5382" w:type="dxa"/>
            <w:gridSpan w:val="2"/>
            <w:shd w:val="clear" w:color="auto" w:fill="FFD966" w:themeFill="accent4" w:themeFillTint="99"/>
          </w:tcPr>
          <w:p w14:paraId="1453F783"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44B0995" w14:textId="18D70916" w:rsidR="00552DFF" w:rsidRPr="006A13BC" w:rsidRDefault="006A13BC" w:rsidP="006A13BC">
            <w:pPr>
              <w:jc w:val="center"/>
              <w:rPr>
                <w:rFonts w:ascii="TimesNewRoman" w:hAnsi="TimesNewRoman" w:cs="Arial"/>
                <w:b/>
                <w:bCs/>
                <w:sz w:val="20"/>
                <w:szCs w:val="20"/>
              </w:rPr>
            </w:pPr>
            <w:r>
              <w:rPr>
                <w:rFonts w:ascii="TimesNewRoman" w:hAnsi="TimesNewRoman" w:cs="Arial"/>
                <w:b/>
                <w:bCs/>
                <w:sz w:val="20"/>
                <w:szCs w:val="20"/>
              </w:rPr>
              <w:t xml:space="preserve">   38 311 737</w:t>
            </w:r>
          </w:p>
        </w:tc>
        <w:tc>
          <w:tcPr>
            <w:tcW w:w="1275" w:type="dxa"/>
            <w:shd w:val="clear" w:color="auto" w:fill="FFD966" w:themeFill="accent4" w:themeFillTint="99"/>
          </w:tcPr>
          <w:p w14:paraId="7DBB8908" w14:textId="39E4A6FD" w:rsidR="00552DFF" w:rsidRPr="00A056B6" w:rsidRDefault="00A056B6" w:rsidP="00A056B6">
            <w:pPr>
              <w:jc w:val="center"/>
              <w:rPr>
                <w:color w:val="000000"/>
                <w:sz w:val="20"/>
                <w:szCs w:val="20"/>
              </w:rPr>
            </w:pPr>
            <w:r>
              <w:rPr>
                <w:color w:val="000000"/>
                <w:sz w:val="20"/>
                <w:szCs w:val="20"/>
              </w:rPr>
              <w:t>1 283 100</w:t>
            </w:r>
          </w:p>
        </w:tc>
        <w:tc>
          <w:tcPr>
            <w:tcW w:w="1411" w:type="dxa"/>
            <w:shd w:val="clear" w:color="auto" w:fill="FFD966" w:themeFill="accent4" w:themeFillTint="99"/>
          </w:tcPr>
          <w:p w14:paraId="1E84EFB8" w14:textId="428C4D82" w:rsidR="00552DFF" w:rsidRPr="00A056B6" w:rsidRDefault="006A13BC" w:rsidP="00A056B6">
            <w:pPr>
              <w:jc w:val="center"/>
              <w:rPr>
                <w:rFonts w:ascii="TimesNewRoman" w:hAnsi="TimesNewRoman" w:cs="Arial"/>
                <w:b/>
                <w:bCs/>
                <w:sz w:val="20"/>
                <w:szCs w:val="20"/>
              </w:rPr>
            </w:pPr>
            <w:r>
              <w:rPr>
                <w:rFonts w:ascii="TimesNewRoman" w:hAnsi="TimesNewRoman" w:cs="Arial"/>
                <w:b/>
                <w:bCs/>
                <w:sz w:val="20"/>
                <w:szCs w:val="20"/>
              </w:rPr>
              <w:t xml:space="preserve">   </w:t>
            </w:r>
            <w:r w:rsidR="00A056B6">
              <w:rPr>
                <w:color w:val="000000"/>
                <w:sz w:val="20"/>
                <w:szCs w:val="20"/>
              </w:rPr>
              <w:t>39 594 837</w:t>
            </w:r>
          </w:p>
        </w:tc>
      </w:tr>
    </w:tbl>
    <w:p w14:paraId="618092F9"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9F6176A" w14:textId="77777777" w:rsidTr="00552DFF">
        <w:tc>
          <w:tcPr>
            <w:tcW w:w="1555" w:type="dxa"/>
            <w:shd w:val="clear" w:color="auto" w:fill="C5E0B3" w:themeFill="accent6" w:themeFillTint="66"/>
          </w:tcPr>
          <w:p w14:paraId="1C93477B"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929F82C"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3A229C8E" w14:textId="1D12EE7D" w:rsidR="00552DFF" w:rsidRPr="006A13BC" w:rsidRDefault="006A13BC" w:rsidP="006A13BC">
            <w:pPr>
              <w:jc w:val="center"/>
              <w:rPr>
                <w:rFonts w:ascii="TimesNewRoman" w:hAnsi="TimesNewRoman" w:cs="Arial"/>
                <w:sz w:val="20"/>
                <w:szCs w:val="20"/>
              </w:rPr>
            </w:pPr>
            <w:r>
              <w:rPr>
                <w:rFonts w:ascii="TimesNewRoman" w:hAnsi="TimesNewRoman" w:cs="Arial"/>
                <w:sz w:val="20"/>
                <w:szCs w:val="20"/>
              </w:rPr>
              <w:t xml:space="preserve">   38 138 944</w:t>
            </w:r>
          </w:p>
        </w:tc>
        <w:tc>
          <w:tcPr>
            <w:tcW w:w="1275" w:type="dxa"/>
            <w:shd w:val="clear" w:color="auto" w:fill="C5E0B3" w:themeFill="accent6" w:themeFillTint="66"/>
          </w:tcPr>
          <w:p w14:paraId="5CDCD4FE" w14:textId="5D901061" w:rsidR="00552DFF" w:rsidRPr="00387FF4" w:rsidRDefault="00A056B6" w:rsidP="00A056B6">
            <w:pPr>
              <w:jc w:val="center"/>
              <w:rPr>
                <w:color w:val="000000"/>
                <w:sz w:val="20"/>
                <w:szCs w:val="20"/>
              </w:rPr>
            </w:pPr>
            <w:r>
              <w:rPr>
                <w:color w:val="000000"/>
                <w:sz w:val="20"/>
                <w:szCs w:val="20"/>
              </w:rPr>
              <w:t>1 283 100</w:t>
            </w:r>
          </w:p>
        </w:tc>
        <w:tc>
          <w:tcPr>
            <w:tcW w:w="1411" w:type="dxa"/>
            <w:shd w:val="clear" w:color="auto" w:fill="C5E0B3" w:themeFill="accent6" w:themeFillTint="66"/>
          </w:tcPr>
          <w:p w14:paraId="1EE3F336" w14:textId="22D06781" w:rsidR="00552DFF" w:rsidRPr="00A056B6" w:rsidRDefault="006A13BC" w:rsidP="00A056B6">
            <w:pPr>
              <w:jc w:val="center"/>
              <w:rPr>
                <w:rFonts w:ascii="TimesNewRoman" w:hAnsi="TimesNewRoman" w:cs="Arial"/>
                <w:sz w:val="20"/>
                <w:szCs w:val="20"/>
              </w:rPr>
            </w:pPr>
            <w:r>
              <w:rPr>
                <w:rFonts w:ascii="TimesNewRoman" w:hAnsi="TimesNewRoman" w:cs="Arial"/>
                <w:sz w:val="20"/>
                <w:szCs w:val="20"/>
              </w:rPr>
              <w:t xml:space="preserve">   </w:t>
            </w:r>
            <w:r w:rsidR="00A056B6">
              <w:rPr>
                <w:color w:val="000000"/>
                <w:sz w:val="20"/>
                <w:szCs w:val="20"/>
              </w:rPr>
              <w:t>39 422 044</w:t>
            </w:r>
          </w:p>
        </w:tc>
      </w:tr>
    </w:tbl>
    <w:p w14:paraId="2F10C598" w14:textId="16A880EA" w:rsidR="006A13BC" w:rsidRDefault="00FC027C" w:rsidP="006A13BC">
      <w:pPr>
        <w:jc w:val="both"/>
        <w:rPr>
          <w:i/>
          <w:sz w:val="20"/>
          <w:szCs w:val="20"/>
        </w:rPr>
      </w:pPr>
      <w:r>
        <w:rPr>
          <w:noProof/>
        </w:rPr>
        <w:drawing>
          <wp:inline distT="0" distB="0" distL="0" distR="0" wp14:anchorId="596659E9" wp14:editId="4E138BC9">
            <wp:extent cx="5939790" cy="1967865"/>
            <wp:effectExtent l="0" t="0" r="3810" b="13335"/>
            <wp:docPr id="595388487" name="Chart 1">
              <a:extLst xmlns:a="http://schemas.openxmlformats.org/drawingml/2006/main">
                <a:ext uri="{FF2B5EF4-FFF2-40B4-BE49-F238E27FC236}">
                  <a16:creationId xmlns:a16="http://schemas.microsoft.com/office/drawing/2014/main" id="{AC347A6F-E57C-4899-B942-5725EE4BD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83708" w:rsidRPr="00B312EE" w14:paraId="75FD706A" w14:textId="77777777" w:rsidTr="00FC027C">
        <w:tc>
          <w:tcPr>
            <w:tcW w:w="1863" w:type="dxa"/>
          </w:tcPr>
          <w:p w14:paraId="4FD2AC1A" w14:textId="77777777" w:rsidR="00583708" w:rsidRPr="000D3656" w:rsidRDefault="00583708"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0213BBB" w14:textId="5F814C6E" w:rsidR="00583708" w:rsidRPr="00B312EE" w:rsidRDefault="00583708" w:rsidP="00CA018B">
            <w:pPr>
              <w:jc w:val="both"/>
              <w:rPr>
                <w:sz w:val="20"/>
                <w:szCs w:val="20"/>
              </w:rPr>
            </w:pPr>
            <w:r>
              <w:rPr>
                <w:sz w:val="20"/>
                <w:szCs w:val="20"/>
              </w:rPr>
              <w:t>1 283 100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61D8F" w:rsidRPr="00191983">
              <w:rPr>
                <w:sz w:val="20"/>
                <w:szCs w:val="20"/>
              </w:rPr>
              <w:t>infrastruktūras uzlabojumiem Saeimas ēkās un objektos</w:t>
            </w:r>
            <w:r w:rsidR="00A15110" w:rsidRPr="00191983">
              <w:rPr>
                <w:sz w:val="20"/>
                <w:szCs w:val="20"/>
              </w:rPr>
              <w:t xml:space="preserve">, kritiskās infrastruktūras drošības pasākumu īstenošanai un atbilstības izvērtēšanai un </w:t>
            </w:r>
            <w:r w:rsidR="00191983" w:rsidRPr="00191983">
              <w:rPr>
                <w:sz w:val="20"/>
                <w:szCs w:val="20"/>
              </w:rPr>
              <w:t>IKT risinājumiem transporta pārvaldības sistēmas nodrošināšanai</w:t>
            </w:r>
            <w:r w:rsidR="00761D8F" w:rsidRPr="000051E5">
              <w:rPr>
                <w:sz w:val="20"/>
                <w:szCs w:val="20"/>
              </w:rPr>
              <w:t xml:space="preserve"> </w:t>
            </w:r>
            <w:r w:rsidRPr="000051E5">
              <w:rPr>
                <w:sz w:val="20"/>
                <w:szCs w:val="20"/>
              </w:rPr>
              <w:t>(Apropriācijas rezerve).</w:t>
            </w:r>
          </w:p>
        </w:tc>
      </w:tr>
    </w:tbl>
    <w:p w14:paraId="19904C7A" w14:textId="77777777" w:rsidR="00583708" w:rsidRDefault="00583708" w:rsidP="006A13B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220A9" w14:paraId="5DC81030" w14:textId="77777777" w:rsidTr="00051628">
        <w:tc>
          <w:tcPr>
            <w:tcW w:w="1555" w:type="dxa"/>
            <w:shd w:val="clear" w:color="auto" w:fill="C5E0B3" w:themeFill="accent6" w:themeFillTint="66"/>
          </w:tcPr>
          <w:p w14:paraId="5A109477" w14:textId="77777777" w:rsidR="00B220A9" w:rsidRDefault="00B220A9" w:rsidP="00B220A9">
            <w:pPr>
              <w:jc w:val="both"/>
              <w:rPr>
                <w:sz w:val="20"/>
                <w:szCs w:val="20"/>
              </w:rPr>
            </w:pPr>
            <w:r>
              <w:rPr>
                <w:sz w:val="20"/>
                <w:szCs w:val="20"/>
              </w:rPr>
              <w:t>02.00.00</w:t>
            </w:r>
          </w:p>
        </w:tc>
        <w:tc>
          <w:tcPr>
            <w:tcW w:w="3827" w:type="dxa"/>
            <w:shd w:val="clear" w:color="auto" w:fill="C5E0B3" w:themeFill="accent6" w:themeFillTint="66"/>
          </w:tcPr>
          <w:p w14:paraId="491C777E" w14:textId="77777777" w:rsidR="00B220A9" w:rsidRDefault="00B220A9" w:rsidP="00B220A9">
            <w:pPr>
              <w:jc w:val="both"/>
              <w:rPr>
                <w:sz w:val="20"/>
                <w:szCs w:val="20"/>
              </w:rPr>
            </w:pPr>
            <w:r>
              <w:rPr>
                <w:sz w:val="20"/>
                <w:szCs w:val="20"/>
              </w:rPr>
              <w:t>Iemaksas starptautiskajās organizācijās</w:t>
            </w:r>
          </w:p>
        </w:tc>
        <w:tc>
          <w:tcPr>
            <w:tcW w:w="1276" w:type="dxa"/>
            <w:shd w:val="clear" w:color="auto" w:fill="C5E0B3" w:themeFill="accent6" w:themeFillTint="66"/>
            <w:vAlign w:val="bottom"/>
          </w:tcPr>
          <w:p w14:paraId="6420EF0B" w14:textId="113254D4" w:rsidR="00B220A9" w:rsidRPr="006A13BC" w:rsidRDefault="006A13BC" w:rsidP="00B220A9">
            <w:pPr>
              <w:jc w:val="both"/>
              <w:rPr>
                <w:rFonts w:ascii="TimesNewRoman" w:hAnsi="TimesNewRoman" w:cs="Arial"/>
                <w:sz w:val="20"/>
                <w:szCs w:val="20"/>
              </w:rPr>
            </w:pPr>
            <w:r>
              <w:rPr>
                <w:rFonts w:ascii="TimesNewRoman" w:hAnsi="TimesNewRoman" w:cs="Arial"/>
                <w:sz w:val="20"/>
                <w:szCs w:val="20"/>
              </w:rPr>
              <w:t xml:space="preserve">    172 793</w:t>
            </w:r>
          </w:p>
        </w:tc>
        <w:tc>
          <w:tcPr>
            <w:tcW w:w="1275" w:type="dxa"/>
            <w:shd w:val="clear" w:color="auto" w:fill="C5E0B3" w:themeFill="accent6" w:themeFillTint="66"/>
            <w:vAlign w:val="bottom"/>
          </w:tcPr>
          <w:p w14:paraId="5E7F63C4" w14:textId="542D0801" w:rsidR="00B220A9" w:rsidRPr="00C46762" w:rsidRDefault="006A13BC" w:rsidP="00C46762">
            <w:pPr>
              <w:jc w:val="center"/>
              <w:rPr>
                <w:color w:val="000000"/>
                <w:sz w:val="20"/>
                <w:szCs w:val="20"/>
              </w:rPr>
            </w:pPr>
            <w:r>
              <w:rPr>
                <w:color w:val="000000"/>
                <w:sz w:val="20"/>
                <w:szCs w:val="20"/>
              </w:rPr>
              <w:t>0</w:t>
            </w:r>
          </w:p>
        </w:tc>
        <w:tc>
          <w:tcPr>
            <w:tcW w:w="1411" w:type="dxa"/>
            <w:shd w:val="clear" w:color="auto" w:fill="C5E0B3" w:themeFill="accent6" w:themeFillTint="66"/>
            <w:vAlign w:val="bottom"/>
          </w:tcPr>
          <w:p w14:paraId="5823502F" w14:textId="1C921788" w:rsidR="00B220A9" w:rsidRPr="006A13BC" w:rsidRDefault="006A13BC" w:rsidP="00B220A9">
            <w:pPr>
              <w:jc w:val="both"/>
              <w:rPr>
                <w:rFonts w:ascii="TimesNewRoman" w:hAnsi="TimesNewRoman" w:cs="Arial"/>
                <w:sz w:val="20"/>
                <w:szCs w:val="20"/>
              </w:rPr>
            </w:pPr>
            <w:r>
              <w:rPr>
                <w:rFonts w:ascii="TimesNewRoman" w:hAnsi="TimesNewRoman" w:cs="Arial"/>
                <w:sz w:val="20"/>
                <w:szCs w:val="20"/>
              </w:rPr>
              <w:t xml:space="preserve">    172 793</w:t>
            </w:r>
          </w:p>
        </w:tc>
      </w:tr>
    </w:tbl>
    <w:p w14:paraId="3179373B" w14:textId="77777777" w:rsidR="006A13BC" w:rsidRDefault="006A13BC" w:rsidP="006A13BC">
      <w:pPr>
        <w:jc w:val="both"/>
        <w:rPr>
          <w:i/>
          <w:sz w:val="20"/>
          <w:szCs w:val="20"/>
        </w:rPr>
      </w:pPr>
      <w:bookmarkStart w:id="10" w:name="_Toc479760136"/>
      <w:r>
        <w:rPr>
          <w:i/>
          <w:sz w:val="20"/>
          <w:szCs w:val="20"/>
        </w:rPr>
        <w:t>Pārskata periodā netika veiktas apropriācijas izmaiņas</w:t>
      </w:r>
    </w:p>
    <w:p w14:paraId="6452A624" w14:textId="79DFB276" w:rsidR="003358B7" w:rsidRDefault="003358B7">
      <w:pPr>
        <w:rPr>
          <w:i/>
          <w:sz w:val="20"/>
          <w:szCs w:val="20"/>
        </w:rPr>
      </w:pPr>
    </w:p>
    <w:p w14:paraId="30592ACE" w14:textId="338083F2" w:rsidR="00D33FE2" w:rsidRDefault="00D33FE2">
      <w:pPr>
        <w:rPr>
          <w:rFonts w:eastAsiaTheme="majorEastAsia" w:cs="Times New Roman"/>
          <w:b/>
          <w:sz w:val="28"/>
          <w:szCs w:val="28"/>
        </w:rPr>
      </w:pPr>
      <w:r>
        <w:rPr>
          <w:rFonts w:cs="Times New Roman"/>
          <w:b/>
          <w:sz w:val="28"/>
          <w:szCs w:val="28"/>
        </w:rPr>
        <w:br w:type="page"/>
      </w:r>
    </w:p>
    <w:p w14:paraId="67CBDDFA"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11" w:name="_Ministru_kabinets_"/>
      <w:bookmarkEnd w:id="11"/>
      <w:r w:rsidRPr="0039433A">
        <w:rPr>
          <w:rFonts w:ascii="Times New Roman" w:hAnsi="Times New Roman" w:cs="Times New Roman"/>
          <w:b/>
          <w:color w:val="auto"/>
          <w:sz w:val="28"/>
          <w:szCs w:val="28"/>
        </w:rPr>
        <w:lastRenderedPageBreak/>
        <w:t>Ministru kabinets</w:t>
      </w:r>
      <w:bookmarkEnd w:id="10"/>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7E40AEFC" w14:textId="77777777" w:rsidTr="00552DFF">
        <w:tc>
          <w:tcPr>
            <w:tcW w:w="1584" w:type="dxa"/>
          </w:tcPr>
          <w:p w14:paraId="130FA20E"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59C8AB9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26B4B53" w14:textId="58679E3F" w:rsidR="00552DFF" w:rsidRPr="00FE5AE6" w:rsidRDefault="009C76CF" w:rsidP="00DC3B4B">
            <w:pPr>
              <w:jc w:val="both"/>
              <w:rPr>
                <w:b/>
                <w:sz w:val="20"/>
                <w:szCs w:val="20"/>
              </w:rPr>
            </w:pPr>
            <w:r>
              <w:rPr>
                <w:b/>
                <w:sz w:val="20"/>
                <w:szCs w:val="20"/>
              </w:rPr>
              <w:t>202</w:t>
            </w:r>
            <w:r w:rsidR="00854780">
              <w:rPr>
                <w:b/>
                <w:sz w:val="20"/>
                <w:szCs w:val="20"/>
              </w:rPr>
              <w:t>5</w:t>
            </w:r>
            <w:r w:rsidR="00552DFF" w:rsidRPr="00FE5AE6">
              <w:rPr>
                <w:b/>
                <w:sz w:val="20"/>
                <w:szCs w:val="20"/>
              </w:rPr>
              <w:t>.gada plāns</w:t>
            </w:r>
          </w:p>
        </w:tc>
        <w:tc>
          <w:tcPr>
            <w:tcW w:w="1275" w:type="dxa"/>
          </w:tcPr>
          <w:p w14:paraId="69355A9C" w14:textId="1BC89C18"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4E42E9">
              <w:rPr>
                <w:b/>
                <w:sz w:val="20"/>
                <w:szCs w:val="20"/>
              </w:rPr>
              <w:t>0</w:t>
            </w:r>
            <w:r w:rsidR="009C76CF">
              <w:rPr>
                <w:b/>
                <w:sz w:val="20"/>
                <w:szCs w:val="20"/>
              </w:rPr>
              <w:t>.</w:t>
            </w:r>
            <w:r w:rsidR="00854780">
              <w:rPr>
                <w:b/>
                <w:sz w:val="20"/>
                <w:szCs w:val="20"/>
              </w:rPr>
              <w:t>0</w:t>
            </w:r>
            <w:r w:rsidR="004E42E9">
              <w:rPr>
                <w:b/>
                <w:sz w:val="20"/>
                <w:szCs w:val="20"/>
              </w:rPr>
              <w:t>9</w:t>
            </w:r>
            <w:r w:rsidR="009C76CF">
              <w:rPr>
                <w:b/>
                <w:sz w:val="20"/>
                <w:szCs w:val="20"/>
              </w:rPr>
              <w:t>.202</w:t>
            </w:r>
            <w:r w:rsidR="00854780">
              <w:rPr>
                <w:b/>
                <w:sz w:val="20"/>
                <w:szCs w:val="20"/>
              </w:rPr>
              <w:t>5</w:t>
            </w:r>
          </w:p>
        </w:tc>
        <w:tc>
          <w:tcPr>
            <w:tcW w:w="1411" w:type="dxa"/>
          </w:tcPr>
          <w:p w14:paraId="3EE1FA00" w14:textId="5EF0B5BF" w:rsidR="00552DFF" w:rsidRPr="00FE5AE6" w:rsidRDefault="009C76CF" w:rsidP="00DC3B4B">
            <w:pPr>
              <w:jc w:val="both"/>
              <w:rPr>
                <w:b/>
                <w:sz w:val="20"/>
                <w:szCs w:val="20"/>
              </w:rPr>
            </w:pPr>
            <w:r>
              <w:rPr>
                <w:b/>
                <w:sz w:val="20"/>
                <w:szCs w:val="20"/>
              </w:rPr>
              <w:t>202</w:t>
            </w:r>
            <w:r w:rsidR="00854780">
              <w:rPr>
                <w:b/>
                <w:sz w:val="20"/>
                <w:szCs w:val="20"/>
              </w:rPr>
              <w:t>5</w:t>
            </w:r>
            <w:r w:rsidR="00552DFF" w:rsidRPr="00FE5AE6">
              <w:rPr>
                <w:b/>
                <w:sz w:val="20"/>
                <w:szCs w:val="20"/>
              </w:rPr>
              <w:t>.gada plāns kopā ar izmaiņām</w:t>
            </w:r>
          </w:p>
        </w:tc>
      </w:tr>
      <w:tr w:rsidR="00552DFF" w14:paraId="0155E91F" w14:textId="77777777" w:rsidTr="00552DFF">
        <w:tc>
          <w:tcPr>
            <w:tcW w:w="5382" w:type="dxa"/>
            <w:gridSpan w:val="2"/>
            <w:shd w:val="clear" w:color="auto" w:fill="FFD966" w:themeFill="accent4" w:themeFillTint="99"/>
          </w:tcPr>
          <w:p w14:paraId="1285E359"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56F9317" w14:textId="1B77437B" w:rsidR="00552DFF" w:rsidRPr="00854780" w:rsidRDefault="00854780" w:rsidP="00854780">
            <w:pPr>
              <w:jc w:val="center"/>
              <w:rPr>
                <w:rFonts w:ascii="TimesNewRoman" w:hAnsi="TimesNewRoman" w:cs="Arial"/>
                <w:b/>
                <w:bCs/>
                <w:sz w:val="20"/>
                <w:szCs w:val="20"/>
              </w:rPr>
            </w:pPr>
            <w:r>
              <w:rPr>
                <w:rFonts w:ascii="TimesNewRoman" w:hAnsi="TimesNewRoman" w:cs="Arial"/>
                <w:b/>
                <w:bCs/>
                <w:sz w:val="20"/>
                <w:szCs w:val="20"/>
              </w:rPr>
              <w:t xml:space="preserve">   25 630 391</w:t>
            </w:r>
          </w:p>
        </w:tc>
        <w:tc>
          <w:tcPr>
            <w:tcW w:w="1275" w:type="dxa"/>
            <w:shd w:val="clear" w:color="auto" w:fill="FFD966" w:themeFill="accent4" w:themeFillTint="99"/>
          </w:tcPr>
          <w:p w14:paraId="146AB752" w14:textId="00A02C15" w:rsidR="00552DFF" w:rsidRPr="00F2797C" w:rsidRDefault="00F2797C" w:rsidP="00F2797C">
            <w:pPr>
              <w:jc w:val="center"/>
              <w:rPr>
                <w:b/>
                <w:bCs/>
                <w:color w:val="000000"/>
                <w:sz w:val="20"/>
                <w:szCs w:val="20"/>
              </w:rPr>
            </w:pPr>
            <w:r w:rsidRPr="00F2797C">
              <w:rPr>
                <w:b/>
                <w:bCs/>
                <w:color w:val="000000"/>
                <w:sz w:val="20"/>
                <w:szCs w:val="20"/>
              </w:rPr>
              <w:t>6 433 682</w:t>
            </w:r>
          </w:p>
        </w:tc>
        <w:tc>
          <w:tcPr>
            <w:tcW w:w="1411" w:type="dxa"/>
            <w:shd w:val="clear" w:color="auto" w:fill="FFD966" w:themeFill="accent4" w:themeFillTint="99"/>
          </w:tcPr>
          <w:p w14:paraId="5D076FB9" w14:textId="26D58FAD" w:rsidR="00552DFF" w:rsidRPr="00F2797C" w:rsidRDefault="00F2797C" w:rsidP="00F2797C">
            <w:pPr>
              <w:jc w:val="center"/>
              <w:rPr>
                <w:b/>
                <w:bCs/>
                <w:color w:val="000000"/>
                <w:sz w:val="20"/>
                <w:szCs w:val="20"/>
              </w:rPr>
            </w:pPr>
            <w:r w:rsidRPr="00F2797C">
              <w:rPr>
                <w:b/>
                <w:bCs/>
                <w:color w:val="000000"/>
                <w:sz w:val="20"/>
                <w:szCs w:val="20"/>
              </w:rPr>
              <w:t>32 064 073</w:t>
            </w:r>
          </w:p>
        </w:tc>
      </w:tr>
    </w:tbl>
    <w:p w14:paraId="57DD06BA"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59D29B1" w14:textId="77777777" w:rsidTr="00552DFF">
        <w:tc>
          <w:tcPr>
            <w:tcW w:w="1555" w:type="dxa"/>
            <w:shd w:val="clear" w:color="auto" w:fill="C5E0B3" w:themeFill="accent6" w:themeFillTint="66"/>
          </w:tcPr>
          <w:p w14:paraId="5557FDD0"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2BB0FD9D"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0FEBE1E5" w14:textId="34ADCACF" w:rsidR="00854780" w:rsidRDefault="00854780" w:rsidP="00854780">
            <w:pPr>
              <w:jc w:val="center"/>
              <w:rPr>
                <w:rFonts w:ascii="TimesNewRoman" w:hAnsi="TimesNewRoman" w:cs="Arial"/>
                <w:sz w:val="20"/>
                <w:szCs w:val="20"/>
              </w:rPr>
            </w:pPr>
            <w:r>
              <w:rPr>
                <w:rFonts w:ascii="TimesNewRoman" w:hAnsi="TimesNewRoman" w:cs="Arial"/>
                <w:sz w:val="20"/>
                <w:szCs w:val="20"/>
              </w:rPr>
              <w:t xml:space="preserve">   14 313 436</w:t>
            </w:r>
          </w:p>
          <w:p w14:paraId="3FFE3CD6" w14:textId="30FD1163" w:rsidR="00552DFF" w:rsidRPr="00150631" w:rsidRDefault="00552DFF" w:rsidP="00150631">
            <w:pPr>
              <w:jc w:val="center"/>
              <w:rPr>
                <w:rFonts w:ascii="TimesNewRoman" w:hAnsi="TimesNewRoman" w:cs="Calibri"/>
                <w:sz w:val="20"/>
                <w:szCs w:val="20"/>
              </w:rPr>
            </w:pPr>
          </w:p>
        </w:tc>
        <w:tc>
          <w:tcPr>
            <w:tcW w:w="1275" w:type="dxa"/>
            <w:shd w:val="clear" w:color="auto" w:fill="C5E0B3" w:themeFill="accent6" w:themeFillTint="66"/>
          </w:tcPr>
          <w:p w14:paraId="3670C948" w14:textId="728C329E" w:rsidR="00F2797C" w:rsidRDefault="00F2797C" w:rsidP="00F2797C">
            <w:pPr>
              <w:jc w:val="both"/>
              <w:rPr>
                <w:color w:val="000000"/>
                <w:sz w:val="20"/>
                <w:szCs w:val="20"/>
              </w:rPr>
            </w:pPr>
            <w:r>
              <w:rPr>
                <w:color w:val="000000"/>
                <w:sz w:val="20"/>
                <w:szCs w:val="20"/>
              </w:rPr>
              <w:t>1 213 146</w:t>
            </w:r>
          </w:p>
          <w:p w14:paraId="1770BE8D" w14:textId="5CB4ED56" w:rsidR="00552DFF" w:rsidRPr="00F11350" w:rsidRDefault="00552DFF" w:rsidP="00DC3B4B">
            <w:pPr>
              <w:jc w:val="both"/>
              <w:rPr>
                <w:rFonts w:ascii="TimesNewRoman" w:hAnsi="TimesNewRoman" w:cs="Arial"/>
                <w:sz w:val="20"/>
                <w:szCs w:val="20"/>
              </w:rPr>
            </w:pPr>
          </w:p>
        </w:tc>
        <w:tc>
          <w:tcPr>
            <w:tcW w:w="1411" w:type="dxa"/>
            <w:shd w:val="clear" w:color="auto" w:fill="C5E0B3" w:themeFill="accent6" w:themeFillTint="66"/>
          </w:tcPr>
          <w:p w14:paraId="749A5008" w14:textId="2E4B5FA3" w:rsidR="00F2797C" w:rsidRDefault="00F2797C" w:rsidP="00F2797C">
            <w:pPr>
              <w:jc w:val="both"/>
              <w:rPr>
                <w:color w:val="000000"/>
                <w:sz w:val="20"/>
                <w:szCs w:val="20"/>
              </w:rPr>
            </w:pPr>
            <w:r>
              <w:rPr>
                <w:color w:val="000000"/>
                <w:sz w:val="20"/>
                <w:szCs w:val="20"/>
              </w:rPr>
              <w:t>15 526 582</w:t>
            </w:r>
          </w:p>
          <w:p w14:paraId="5B4AF4C6" w14:textId="5D050DE7" w:rsidR="00552DFF" w:rsidRPr="00975BFF" w:rsidRDefault="00552DFF" w:rsidP="00DC3B4B">
            <w:pPr>
              <w:jc w:val="both"/>
              <w:rPr>
                <w:rFonts w:ascii="TimesNewRoman" w:hAnsi="TimesNewRoman" w:cs="Arial"/>
                <w:sz w:val="20"/>
                <w:szCs w:val="20"/>
              </w:rPr>
            </w:pPr>
          </w:p>
        </w:tc>
      </w:tr>
    </w:tbl>
    <w:p w14:paraId="1123CF23" w14:textId="418F219A" w:rsidR="00A92BA1" w:rsidRDefault="00F2797C" w:rsidP="00DC3B4B">
      <w:pPr>
        <w:jc w:val="both"/>
        <w:rPr>
          <w:i/>
          <w:sz w:val="20"/>
          <w:szCs w:val="20"/>
        </w:rPr>
      </w:pPr>
      <w:r>
        <w:rPr>
          <w:noProof/>
        </w:rPr>
        <w:drawing>
          <wp:inline distT="0" distB="0" distL="0" distR="0" wp14:anchorId="2B08D62E" wp14:editId="4A375ED1">
            <wp:extent cx="5939790" cy="1971675"/>
            <wp:effectExtent l="0" t="0" r="3810" b="9525"/>
            <wp:docPr id="383180868" name="Chart 1">
              <a:extLst xmlns:a="http://schemas.openxmlformats.org/drawingml/2006/main">
                <a:ext uri="{FF2B5EF4-FFF2-40B4-BE49-F238E27FC236}">
                  <a16:creationId xmlns:a16="http://schemas.microsoft.com/office/drawing/2014/main" id="{785A5955-3932-4B5C-8BE3-B3A18FD74D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37354" w:rsidRPr="000D3656" w14:paraId="14857358" w14:textId="77777777" w:rsidTr="00F2797C">
        <w:tc>
          <w:tcPr>
            <w:tcW w:w="1863" w:type="dxa"/>
          </w:tcPr>
          <w:p w14:paraId="416E527A" w14:textId="47481607" w:rsidR="00637354" w:rsidRPr="000D3656" w:rsidRDefault="00637354" w:rsidP="004F1EC3">
            <w:pPr>
              <w:tabs>
                <w:tab w:val="left" w:pos="0"/>
              </w:tabs>
              <w:jc w:val="both"/>
              <w:rPr>
                <w:sz w:val="20"/>
                <w:szCs w:val="20"/>
              </w:rPr>
            </w:pPr>
            <w:r w:rsidRPr="000D3656">
              <w:rPr>
                <w:sz w:val="20"/>
                <w:szCs w:val="20"/>
              </w:rPr>
              <w:t xml:space="preserve">FM </w:t>
            </w:r>
            <w:r>
              <w:rPr>
                <w:sz w:val="20"/>
                <w:szCs w:val="20"/>
              </w:rPr>
              <w:t>18.03.2025 rīk.Nr.1.1-1/12/84</w:t>
            </w:r>
          </w:p>
        </w:tc>
        <w:tc>
          <w:tcPr>
            <w:tcW w:w="7503" w:type="dxa"/>
          </w:tcPr>
          <w:p w14:paraId="405EEBB6" w14:textId="185459E4" w:rsidR="00637354" w:rsidRPr="00A51878" w:rsidRDefault="00637354" w:rsidP="004F1EC3">
            <w:pPr>
              <w:jc w:val="both"/>
              <w:rPr>
                <w:sz w:val="28"/>
                <w:szCs w:val="28"/>
              </w:rPr>
            </w:pPr>
            <w:r>
              <w:rPr>
                <w:sz w:val="20"/>
                <w:szCs w:val="20"/>
              </w:rPr>
              <w:t>42 072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bookmarkStart w:id="12" w:name="_Hlk192666924"/>
            <w:r w:rsidRPr="00637354">
              <w:rPr>
                <w:sz w:val="20"/>
                <w:szCs w:val="20"/>
              </w:rPr>
              <w:t>Viedās administrācijas un reģionālās attīstības ministrijas</w:t>
            </w:r>
            <w:bookmarkEnd w:id="12"/>
            <w:r w:rsidRPr="00637354">
              <w:rPr>
                <w:sz w:val="20"/>
                <w:szCs w:val="20"/>
              </w:rPr>
              <w:t xml:space="preserve"> budžeta programmai 32.00.00 "Valsts digitālās attīstības politikas īstenošana".</w:t>
            </w:r>
          </w:p>
        </w:tc>
      </w:tr>
      <w:tr w:rsidR="0048164E" w:rsidRPr="00B312EE" w14:paraId="79F9E1CF" w14:textId="77777777" w:rsidTr="00F279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7CD713" w14:textId="77777777" w:rsidR="0048164E" w:rsidRPr="000D3656" w:rsidRDefault="0048164E"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3153E160" w14:textId="3BD9F271" w:rsidR="0048164E" w:rsidRPr="00B312EE" w:rsidRDefault="0048164E" w:rsidP="00CA018B">
            <w:pPr>
              <w:jc w:val="both"/>
              <w:rPr>
                <w:sz w:val="20"/>
                <w:szCs w:val="20"/>
              </w:rPr>
            </w:pPr>
            <w:r>
              <w:rPr>
                <w:sz w:val="20"/>
                <w:szCs w:val="20"/>
              </w:rPr>
              <w:t>1</w:t>
            </w:r>
            <w:r w:rsidR="00DA1F59">
              <w:rPr>
                <w:sz w:val="20"/>
                <w:szCs w:val="20"/>
              </w:rPr>
              <w:t> </w:t>
            </w:r>
            <w:r>
              <w:rPr>
                <w:sz w:val="20"/>
                <w:szCs w:val="20"/>
              </w:rPr>
              <w:t>2</w:t>
            </w:r>
            <w:r w:rsidR="00DA1F59">
              <w:rPr>
                <w:sz w:val="20"/>
                <w:szCs w:val="20"/>
              </w:rPr>
              <w:t>55 218</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w:t>
            </w:r>
            <w:r w:rsidR="003768EE">
              <w:rPr>
                <w:sz w:val="20"/>
                <w:szCs w:val="20"/>
              </w:rPr>
              <w:t xml:space="preserve"> izdevumi</w:t>
            </w:r>
            <w:r w:rsidR="0038526F">
              <w:rPr>
                <w:sz w:val="20"/>
                <w:szCs w:val="20"/>
              </w:rPr>
              <w:t>,</w:t>
            </w:r>
            <w:r>
              <w:rPr>
                <w:sz w:val="20"/>
                <w:szCs w:val="20"/>
              </w:rPr>
              <w:t xml:space="preserve"> </w:t>
            </w:r>
            <w:r w:rsidR="0038526F" w:rsidRPr="00EF3B5F">
              <w:rPr>
                <w:sz w:val="20"/>
                <w:szCs w:val="20"/>
              </w:rPr>
              <w:t>lai prioritārā pasākuma “Valdības centra stiprināšana” ietvaros nodrošinātu Moduļu mācību satura izstrādi un augstākā līmeņa vadītāju apmācību</w:t>
            </w:r>
            <w:r w:rsidR="000216AA" w:rsidRPr="00EF3B5F">
              <w:rPr>
                <w:sz w:val="20"/>
                <w:szCs w:val="20"/>
              </w:rPr>
              <w:t xml:space="preserve">, lai prioritārā pasākuma “Pilsoniskā dialoga platformas izveide, stiprinot Nevalstisko organizāciju un Ministru kabineta sadarbības memoranda īstenošanas padomes darbību” ietvaros nodrošinātu Nevalstisko organizāciju un Ministru kabineta sadarbības memoranda īstenošanu, </w:t>
            </w:r>
            <w:r w:rsidR="005618C8" w:rsidRPr="00EF3B5F">
              <w:rPr>
                <w:sz w:val="20"/>
                <w:szCs w:val="20"/>
              </w:rPr>
              <w:t xml:space="preserve">lai prioritārā pasākuma “Valsts attīstības un plānošanas sistēmas pilnveide” ietvaros veiktu pētījumus Latvijas Ilgtspējīgas attīstības stratēģijas līdz 2050.gadam izstrādes nodrošināšanai, </w:t>
            </w:r>
            <w:r w:rsidR="000A49D4" w:rsidRPr="00EF3B5F">
              <w:rPr>
                <w:sz w:val="20"/>
                <w:szCs w:val="20"/>
              </w:rPr>
              <w:t xml:space="preserve">pētniecības konsultāciju pakalpojumu un Inovācijas laboratorijas dizaina darbnīcas organizēšanas inovācijas sprintu nodrošināšanai un </w:t>
            </w:r>
            <w:r w:rsidR="00EF3B5F" w:rsidRPr="00EF3B5F">
              <w:rPr>
                <w:sz w:val="20"/>
                <w:szCs w:val="20"/>
              </w:rPr>
              <w:t>Krīzes vadības centra telpu un materiāltehniskajam nodrošinājumam, informācijas un komunikācijas tehnoloģiju sistēmu un mākoņpakalpojumu funkcionalitātes papildināšanai un Ministru kabineta ēku kompleksa fiziskās drošības pilnveidošanai</w:t>
            </w:r>
            <w:r w:rsidR="0038526F" w:rsidRPr="000051E5">
              <w:rPr>
                <w:sz w:val="20"/>
                <w:szCs w:val="20"/>
              </w:rPr>
              <w:t xml:space="preserve"> </w:t>
            </w:r>
            <w:r w:rsidRPr="000051E5">
              <w:rPr>
                <w:sz w:val="20"/>
                <w:szCs w:val="20"/>
              </w:rPr>
              <w:t>(Apropriācijas rezerve).</w:t>
            </w:r>
          </w:p>
        </w:tc>
      </w:tr>
    </w:tbl>
    <w:p w14:paraId="272A33CD" w14:textId="77777777" w:rsidR="0076472B" w:rsidRDefault="0076472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25523" w14:paraId="5428B8A4" w14:textId="77777777" w:rsidTr="0043500B">
        <w:tc>
          <w:tcPr>
            <w:tcW w:w="1555" w:type="dxa"/>
            <w:shd w:val="clear" w:color="auto" w:fill="C5E0B3" w:themeFill="accent6" w:themeFillTint="66"/>
          </w:tcPr>
          <w:p w14:paraId="3AC55FA9" w14:textId="77777777" w:rsidR="00925523" w:rsidRDefault="00925523" w:rsidP="00925523">
            <w:pPr>
              <w:jc w:val="both"/>
              <w:rPr>
                <w:sz w:val="20"/>
                <w:szCs w:val="20"/>
              </w:rPr>
            </w:pPr>
            <w:r>
              <w:rPr>
                <w:sz w:val="20"/>
                <w:szCs w:val="20"/>
              </w:rPr>
              <w:t>19.00.00</w:t>
            </w:r>
          </w:p>
        </w:tc>
        <w:tc>
          <w:tcPr>
            <w:tcW w:w="3827" w:type="dxa"/>
            <w:shd w:val="clear" w:color="auto" w:fill="C5E0B3" w:themeFill="accent6" w:themeFillTint="66"/>
          </w:tcPr>
          <w:p w14:paraId="40F3A43F" w14:textId="77777777" w:rsidR="00925523" w:rsidRDefault="00925523" w:rsidP="00925523">
            <w:pPr>
              <w:jc w:val="both"/>
              <w:rPr>
                <w:sz w:val="20"/>
                <w:szCs w:val="20"/>
              </w:rPr>
            </w:pPr>
            <w:r>
              <w:rPr>
                <w:sz w:val="20"/>
                <w:szCs w:val="20"/>
              </w:rPr>
              <w:t>Valsts administrācijas skola</w:t>
            </w:r>
          </w:p>
        </w:tc>
        <w:tc>
          <w:tcPr>
            <w:tcW w:w="1276" w:type="dxa"/>
            <w:shd w:val="clear" w:color="auto" w:fill="C5E0B3" w:themeFill="accent6" w:themeFillTint="66"/>
          </w:tcPr>
          <w:p w14:paraId="5DF0D429" w14:textId="26886587" w:rsidR="00925523" w:rsidRPr="00854780" w:rsidRDefault="00854780" w:rsidP="00854780">
            <w:pPr>
              <w:jc w:val="center"/>
              <w:rPr>
                <w:rFonts w:ascii="TimesNewRoman" w:hAnsi="TimesNewRoman" w:cs="Arial"/>
                <w:sz w:val="20"/>
                <w:szCs w:val="20"/>
              </w:rPr>
            </w:pPr>
            <w:r>
              <w:rPr>
                <w:rFonts w:ascii="TimesNewRoman" w:hAnsi="TimesNewRoman" w:cs="Arial"/>
                <w:sz w:val="20"/>
                <w:szCs w:val="20"/>
              </w:rPr>
              <w:t xml:space="preserve">   1 360 396</w:t>
            </w:r>
          </w:p>
        </w:tc>
        <w:tc>
          <w:tcPr>
            <w:tcW w:w="1275" w:type="dxa"/>
            <w:shd w:val="clear" w:color="auto" w:fill="C5E0B3" w:themeFill="accent6" w:themeFillTint="66"/>
            <w:vAlign w:val="bottom"/>
          </w:tcPr>
          <w:p w14:paraId="7B080979" w14:textId="3A3DC543" w:rsidR="00925523" w:rsidRPr="00DB0A4F" w:rsidRDefault="00F2797C" w:rsidP="00925523">
            <w:pPr>
              <w:jc w:val="both"/>
              <w:rPr>
                <w:color w:val="000000"/>
                <w:sz w:val="20"/>
                <w:szCs w:val="20"/>
              </w:rPr>
            </w:pPr>
            <w:r>
              <w:rPr>
                <w:sz w:val="20"/>
                <w:szCs w:val="20"/>
              </w:rPr>
              <w:t>559 359</w:t>
            </w:r>
          </w:p>
        </w:tc>
        <w:tc>
          <w:tcPr>
            <w:tcW w:w="1411" w:type="dxa"/>
            <w:shd w:val="clear" w:color="auto" w:fill="C5E0B3" w:themeFill="accent6" w:themeFillTint="66"/>
            <w:vAlign w:val="bottom"/>
          </w:tcPr>
          <w:p w14:paraId="7E606C53" w14:textId="2C6F7AB4" w:rsidR="00925523" w:rsidRPr="0000794B" w:rsidRDefault="00854780" w:rsidP="00925523">
            <w:pPr>
              <w:jc w:val="both"/>
              <w:rPr>
                <w:rFonts w:ascii="TimesNewRoman" w:hAnsi="TimesNewRoman" w:cs="Arial"/>
                <w:sz w:val="20"/>
                <w:szCs w:val="20"/>
              </w:rPr>
            </w:pPr>
            <w:r>
              <w:rPr>
                <w:rFonts w:ascii="TimesNewRoman" w:hAnsi="TimesNewRoman" w:cs="Arial"/>
                <w:sz w:val="20"/>
                <w:szCs w:val="20"/>
              </w:rPr>
              <w:t xml:space="preserve">   </w:t>
            </w:r>
            <w:r w:rsidR="0000794B">
              <w:rPr>
                <w:color w:val="000000"/>
                <w:sz w:val="20"/>
                <w:szCs w:val="20"/>
              </w:rPr>
              <w:t>1 919 755</w:t>
            </w:r>
          </w:p>
        </w:tc>
      </w:tr>
    </w:tbl>
    <w:p w14:paraId="713DB1E1" w14:textId="64A3DE79" w:rsidR="0010687E" w:rsidRDefault="0000794B" w:rsidP="00540966">
      <w:pPr>
        <w:jc w:val="both"/>
        <w:rPr>
          <w:i/>
          <w:sz w:val="20"/>
          <w:szCs w:val="20"/>
        </w:rPr>
      </w:pPr>
      <w:r>
        <w:rPr>
          <w:noProof/>
        </w:rPr>
        <w:drawing>
          <wp:inline distT="0" distB="0" distL="0" distR="0" wp14:anchorId="7D9AA7B6" wp14:editId="7AC048A0">
            <wp:extent cx="5939790" cy="1976120"/>
            <wp:effectExtent l="0" t="0" r="3810" b="5080"/>
            <wp:docPr id="1531801680" name="Chart 1">
              <a:extLst xmlns:a="http://schemas.openxmlformats.org/drawingml/2006/main">
                <a:ext uri="{FF2B5EF4-FFF2-40B4-BE49-F238E27FC236}">
                  <a16:creationId xmlns:a16="http://schemas.microsoft.com/office/drawing/2014/main" id="{06DE8EBB-CC0E-4941-ADED-30AF334D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006BC" w:rsidRPr="00B312EE" w14:paraId="3735A9BC" w14:textId="77777777" w:rsidTr="0000794B">
        <w:tc>
          <w:tcPr>
            <w:tcW w:w="1863" w:type="dxa"/>
          </w:tcPr>
          <w:p w14:paraId="3020BED0" w14:textId="77777777" w:rsidR="004006BC" w:rsidRPr="000D3656" w:rsidRDefault="004006BC"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7344F346" w14:textId="429D7B28" w:rsidR="004006BC" w:rsidRPr="00B312EE" w:rsidRDefault="004006BC" w:rsidP="00CA018B">
            <w:pPr>
              <w:jc w:val="both"/>
              <w:rPr>
                <w:sz w:val="20"/>
                <w:szCs w:val="20"/>
              </w:rPr>
            </w:pPr>
            <w:r>
              <w:rPr>
                <w:sz w:val="20"/>
                <w:szCs w:val="20"/>
              </w:rPr>
              <w:t>559 359</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w:t>
            </w:r>
            <w:r w:rsidR="004F0A47" w:rsidRPr="004F0A47">
              <w:rPr>
                <w:sz w:val="20"/>
                <w:szCs w:val="20"/>
              </w:rPr>
              <w:t>lai prioritārā pasākuma “Vienotā pakalpojumu centra izveide” ietvaros nodrošinātu Mācīšanās un attīstības sistēmas iegādi, ieviešanu un licenču apmaksu</w:t>
            </w:r>
            <w:r w:rsidRPr="000051E5">
              <w:rPr>
                <w:sz w:val="20"/>
                <w:szCs w:val="20"/>
              </w:rPr>
              <w:t xml:space="preserve"> (Apropriācijas rezerve).</w:t>
            </w:r>
          </w:p>
        </w:tc>
      </w:tr>
    </w:tbl>
    <w:p w14:paraId="6D7EAF87" w14:textId="77777777" w:rsidR="004006BC" w:rsidRDefault="004006BC" w:rsidP="00540966">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420EA" w14:paraId="1086E467" w14:textId="77777777" w:rsidTr="008143F3">
        <w:tc>
          <w:tcPr>
            <w:tcW w:w="1555" w:type="dxa"/>
            <w:shd w:val="clear" w:color="auto" w:fill="C5E0B3" w:themeFill="accent6" w:themeFillTint="66"/>
          </w:tcPr>
          <w:p w14:paraId="499E3B07" w14:textId="41DB7B55" w:rsidR="002420EA" w:rsidRDefault="002420EA" w:rsidP="008143F3">
            <w:pPr>
              <w:jc w:val="both"/>
              <w:rPr>
                <w:sz w:val="20"/>
                <w:szCs w:val="20"/>
              </w:rPr>
            </w:pPr>
            <w:r>
              <w:rPr>
                <w:sz w:val="20"/>
                <w:szCs w:val="20"/>
              </w:rPr>
              <w:t>62.07.00</w:t>
            </w:r>
          </w:p>
        </w:tc>
        <w:tc>
          <w:tcPr>
            <w:tcW w:w="3827" w:type="dxa"/>
            <w:shd w:val="clear" w:color="auto" w:fill="C5E0B3" w:themeFill="accent6" w:themeFillTint="66"/>
          </w:tcPr>
          <w:p w14:paraId="564B487E" w14:textId="2655AFB7" w:rsidR="002420EA" w:rsidRDefault="002420EA" w:rsidP="008143F3">
            <w:pPr>
              <w:jc w:val="both"/>
              <w:rPr>
                <w:sz w:val="20"/>
                <w:szCs w:val="20"/>
              </w:rPr>
            </w:pPr>
            <w:r w:rsidRPr="002420EA">
              <w:rPr>
                <w:sz w:val="20"/>
                <w:szCs w:val="20"/>
              </w:rPr>
              <w:t>Eiropas Reģionālās attīstības fonda (ERAF) projekti (2021-2027)</w:t>
            </w:r>
          </w:p>
        </w:tc>
        <w:tc>
          <w:tcPr>
            <w:tcW w:w="1276" w:type="dxa"/>
            <w:shd w:val="clear" w:color="auto" w:fill="C5E0B3" w:themeFill="accent6" w:themeFillTint="66"/>
          </w:tcPr>
          <w:p w14:paraId="2F6BBFBA" w14:textId="197A78E0"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360 066</w:t>
            </w:r>
          </w:p>
          <w:p w14:paraId="2128F885" w14:textId="23EA9FA6" w:rsidR="002420EA" w:rsidRPr="00A301CC" w:rsidRDefault="002420EA" w:rsidP="008143F3">
            <w:pPr>
              <w:jc w:val="both"/>
              <w:rPr>
                <w:rFonts w:ascii="TimesNewRoman" w:hAnsi="TimesNewRoman" w:cs="Arial"/>
                <w:sz w:val="20"/>
                <w:szCs w:val="20"/>
              </w:rPr>
            </w:pPr>
          </w:p>
        </w:tc>
        <w:tc>
          <w:tcPr>
            <w:tcW w:w="1275" w:type="dxa"/>
            <w:shd w:val="clear" w:color="auto" w:fill="C5E0B3" w:themeFill="accent6" w:themeFillTint="66"/>
          </w:tcPr>
          <w:p w14:paraId="47D47D19" w14:textId="1E7F5E1A" w:rsidR="0000794B" w:rsidRDefault="0000794B" w:rsidP="0000794B">
            <w:pPr>
              <w:jc w:val="center"/>
              <w:rPr>
                <w:color w:val="000000"/>
                <w:sz w:val="20"/>
                <w:szCs w:val="20"/>
              </w:rPr>
            </w:pPr>
            <w:r>
              <w:rPr>
                <w:color w:val="000000"/>
                <w:sz w:val="20"/>
                <w:szCs w:val="20"/>
              </w:rPr>
              <w:t>130 000</w:t>
            </w:r>
          </w:p>
          <w:p w14:paraId="20DA93A4" w14:textId="704465EC" w:rsidR="002420EA" w:rsidRDefault="002420EA" w:rsidP="008143F3">
            <w:pPr>
              <w:jc w:val="center"/>
              <w:rPr>
                <w:sz w:val="20"/>
                <w:szCs w:val="20"/>
              </w:rPr>
            </w:pPr>
          </w:p>
        </w:tc>
        <w:tc>
          <w:tcPr>
            <w:tcW w:w="1411" w:type="dxa"/>
            <w:shd w:val="clear" w:color="auto" w:fill="C5E0B3" w:themeFill="accent6" w:themeFillTint="66"/>
          </w:tcPr>
          <w:p w14:paraId="57876759" w14:textId="27D06DA2" w:rsidR="00E33ACE" w:rsidRDefault="00E33ACE" w:rsidP="00E33ACE">
            <w:pPr>
              <w:jc w:val="both"/>
              <w:rPr>
                <w:color w:val="000000"/>
                <w:sz w:val="20"/>
                <w:szCs w:val="20"/>
              </w:rPr>
            </w:pPr>
            <w:r>
              <w:rPr>
                <w:color w:val="000000"/>
                <w:sz w:val="20"/>
                <w:szCs w:val="20"/>
              </w:rPr>
              <w:t>490 066</w:t>
            </w:r>
          </w:p>
          <w:p w14:paraId="59B504D2" w14:textId="77777777" w:rsidR="002420EA" w:rsidRPr="00A301CC" w:rsidRDefault="002420EA" w:rsidP="008143F3">
            <w:pPr>
              <w:jc w:val="both"/>
              <w:rPr>
                <w:rFonts w:ascii="TimesNewRoman" w:hAnsi="TimesNewRoman" w:cs="Arial"/>
                <w:sz w:val="20"/>
                <w:szCs w:val="20"/>
              </w:rPr>
            </w:pPr>
          </w:p>
        </w:tc>
      </w:tr>
    </w:tbl>
    <w:p w14:paraId="1AB65591" w14:textId="0CEC3DBD" w:rsidR="00854780" w:rsidRDefault="00E33ACE" w:rsidP="00854780">
      <w:pPr>
        <w:jc w:val="both"/>
        <w:rPr>
          <w:i/>
          <w:sz w:val="20"/>
          <w:szCs w:val="20"/>
        </w:rPr>
      </w:pPr>
      <w:r>
        <w:rPr>
          <w:noProof/>
        </w:rPr>
        <w:lastRenderedPageBreak/>
        <w:drawing>
          <wp:inline distT="0" distB="0" distL="0" distR="0" wp14:anchorId="5E0931FB" wp14:editId="7A327116">
            <wp:extent cx="5939790" cy="1972945"/>
            <wp:effectExtent l="0" t="0" r="3810" b="8255"/>
            <wp:docPr id="352911603" name="Chart 1">
              <a:extLst xmlns:a="http://schemas.openxmlformats.org/drawingml/2006/main">
                <a:ext uri="{FF2B5EF4-FFF2-40B4-BE49-F238E27FC236}">
                  <a16:creationId xmlns:a16="http://schemas.microsoft.com/office/drawing/2014/main" id="{95AF2C20-5EB9-4FC1-988E-65AAFDFC9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32AD3" w:rsidRPr="000D3656" w14:paraId="79F0C080" w14:textId="77777777" w:rsidTr="00E33ACE">
        <w:tc>
          <w:tcPr>
            <w:tcW w:w="1863" w:type="dxa"/>
          </w:tcPr>
          <w:p w14:paraId="199C9F0D" w14:textId="77777777" w:rsidR="00032AD3" w:rsidRPr="000D3656" w:rsidRDefault="00032AD3"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Pr>
          <w:p w14:paraId="288E6621" w14:textId="59E4666D" w:rsidR="00032AD3" w:rsidRPr="00A51878" w:rsidRDefault="00613759" w:rsidP="00B21DC9">
            <w:pPr>
              <w:jc w:val="both"/>
              <w:rPr>
                <w:sz w:val="28"/>
                <w:szCs w:val="28"/>
              </w:rPr>
            </w:pPr>
            <w:r>
              <w:rPr>
                <w:sz w:val="20"/>
                <w:szCs w:val="20"/>
              </w:rPr>
              <w:t>130 000</w:t>
            </w:r>
            <w:r w:rsidR="00032AD3" w:rsidRPr="000D3656">
              <w:rPr>
                <w:sz w:val="20"/>
                <w:szCs w:val="20"/>
              </w:rPr>
              <w:t xml:space="preserve"> </w:t>
            </w:r>
            <w:r w:rsidR="00032AD3" w:rsidRPr="004C4FA4">
              <w:rPr>
                <w:i/>
                <w:sz w:val="20"/>
                <w:szCs w:val="20"/>
              </w:rPr>
              <w:t>euro</w:t>
            </w:r>
            <w:r w:rsidR="00032AD3" w:rsidRPr="000D3656">
              <w:rPr>
                <w:sz w:val="20"/>
                <w:szCs w:val="20"/>
              </w:rPr>
              <w:t xml:space="preserve"> apmēr</w:t>
            </w:r>
            <w:r w:rsidR="00032AD3">
              <w:rPr>
                <w:sz w:val="20"/>
                <w:szCs w:val="20"/>
              </w:rPr>
              <w:t xml:space="preserve">ā </w:t>
            </w:r>
            <w:r w:rsidR="00D32A7B">
              <w:rPr>
                <w:sz w:val="20"/>
                <w:szCs w:val="20"/>
              </w:rPr>
              <w:t>palielināti</w:t>
            </w:r>
            <w:r w:rsidR="00032AD3">
              <w:rPr>
                <w:sz w:val="20"/>
                <w:szCs w:val="20"/>
              </w:rPr>
              <w:t xml:space="preserve"> izdevumi</w:t>
            </w:r>
            <w:r w:rsidR="00EF1E0D">
              <w:rPr>
                <w:sz w:val="20"/>
                <w:szCs w:val="20"/>
              </w:rPr>
              <w:t xml:space="preserve"> </w:t>
            </w:r>
            <w:r w:rsidR="00EF1E0D" w:rsidRPr="00EF1E0D">
              <w:rPr>
                <w:sz w:val="20"/>
                <w:szCs w:val="20"/>
              </w:rPr>
              <w:t>Eiropas Reģionālās attīstības fonds (ERAF) 2021.-2027.gada plānošanas perioda projekta “E-valdības ieviešana, Vienotā tiesību aktu projektu izstrādes un saskaņošanas portāla 2. kārta” īstenošanai (80.00.00 programma).</w:t>
            </w:r>
          </w:p>
        </w:tc>
      </w:tr>
    </w:tbl>
    <w:p w14:paraId="7AC8B6E4" w14:textId="77777777" w:rsidR="002420EA" w:rsidRPr="00F977C0" w:rsidRDefault="002420EA" w:rsidP="00540966">
      <w:pPr>
        <w:jc w:val="both"/>
        <w:rPr>
          <w:b/>
          <w:bCs/>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0687E" w14:paraId="0FD02902" w14:textId="77777777" w:rsidTr="004915F0">
        <w:tc>
          <w:tcPr>
            <w:tcW w:w="1555" w:type="dxa"/>
            <w:shd w:val="clear" w:color="auto" w:fill="C5E0B3" w:themeFill="accent6" w:themeFillTint="66"/>
          </w:tcPr>
          <w:p w14:paraId="2DA1E70C" w14:textId="5E6783DD" w:rsidR="0010687E" w:rsidRDefault="0010687E" w:rsidP="004915F0">
            <w:pPr>
              <w:jc w:val="both"/>
              <w:rPr>
                <w:sz w:val="20"/>
                <w:szCs w:val="20"/>
              </w:rPr>
            </w:pPr>
            <w:r>
              <w:rPr>
                <w:sz w:val="20"/>
                <w:szCs w:val="20"/>
              </w:rPr>
              <w:t>63.10.00</w:t>
            </w:r>
          </w:p>
        </w:tc>
        <w:tc>
          <w:tcPr>
            <w:tcW w:w="3827" w:type="dxa"/>
            <w:shd w:val="clear" w:color="auto" w:fill="C5E0B3" w:themeFill="accent6" w:themeFillTint="66"/>
          </w:tcPr>
          <w:p w14:paraId="3729928C" w14:textId="64056D16" w:rsidR="0010687E" w:rsidRDefault="00FE53C9" w:rsidP="004915F0">
            <w:pPr>
              <w:jc w:val="both"/>
              <w:rPr>
                <w:sz w:val="20"/>
                <w:szCs w:val="20"/>
              </w:rPr>
            </w:pPr>
            <w:r w:rsidRPr="00FE53C9">
              <w:rPr>
                <w:sz w:val="20"/>
                <w:szCs w:val="20"/>
              </w:rPr>
              <w:t>Eiropas Sociālā fonda Plus (ESF+) projekti (2021–2027)</w:t>
            </w:r>
          </w:p>
        </w:tc>
        <w:tc>
          <w:tcPr>
            <w:tcW w:w="1276" w:type="dxa"/>
            <w:shd w:val="clear" w:color="auto" w:fill="C5E0B3" w:themeFill="accent6" w:themeFillTint="66"/>
          </w:tcPr>
          <w:p w14:paraId="023ED52C" w14:textId="55C47345"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885 122</w:t>
            </w:r>
          </w:p>
          <w:p w14:paraId="6AAAA6F2" w14:textId="195F2FC2" w:rsidR="0010687E" w:rsidRPr="00A301CC" w:rsidRDefault="0010687E" w:rsidP="004915F0">
            <w:pPr>
              <w:jc w:val="both"/>
              <w:rPr>
                <w:rFonts w:ascii="TimesNewRoman" w:hAnsi="TimesNewRoman" w:cs="Arial"/>
                <w:sz w:val="20"/>
                <w:szCs w:val="20"/>
              </w:rPr>
            </w:pPr>
          </w:p>
        </w:tc>
        <w:tc>
          <w:tcPr>
            <w:tcW w:w="1275" w:type="dxa"/>
            <w:shd w:val="clear" w:color="auto" w:fill="C5E0B3" w:themeFill="accent6" w:themeFillTint="66"/>
          </w:tcPr>
          <w:p w14:paraId="051DB3B9" w14:textId="6E62FA4F" w:rsidR="00E33ACE" w:rsidRDefault="00E33ACE" w:rsidP="00E33ACE">
            <w:pPr>
              <w:jc w:val="center"/>
              <w:rPr>
                <w:color w:val="000000"/>
                <w:sz w:val="20"/>
                <w:szCs w:val="20"/>
              </w:rPr>
            </w:pPr>
            <w:r>
              <w:rPr>
                <w:color w:val="000000"/>
                <w:sz w:val="20"/>
                <w:szCs w:val="20"/>
              </w:rPr>
              <w:t>4 135 646</w:t>
            </w:r>
          </w:p>
          <w:p w14:paraId="2FD38D3F" w14:textId="31417DF7" w:rsidR="0010687E" w:rsidRDefault="0010687E" w:rsidP="004915F0">
            <w:pPr>
              <w:jc w:val="center"/>
              <w:rPr>
                <w:sz w:val="20"/>
                <w:szCs w:val="20"/>
              </w:rPr>
            </w:pPr>
          </w:p>
        </w:tc>
        <w:tc>
          <w:tcPr>
            <w:tcW w:w="1411" w:type="dxa"/>
            <w:shd w:val="clear" w:color="auto" w:fill="C5E0B3" w:themeFill="accent6" w:themeFillTint="66"/>
          </w:tcPr>
          <w:p w14:paraId="4123333A" w14:textId="6CD3C974" w:rsidR="00E33ACE" w:rsidRDefault="00E33ACE" w:rsidP="00E33ACE">
            <w:pPr>
              <w:jc w:val="center"/>
              <w:rPr>
                <w:color w:val="000000"/>
                <w:sz w:val="20"/>
                <w:szCs w:val="20"/>
              </w:rPr>
            </w:pPr>
            <w:r>
              <w:rPr>
                <w:color w:val="000000"/>
                <w:sz w:val="20"/>
                <w:szCs w:val="20"/>
              </w:rPr>
              <w:t>5 020 768</w:t>
            </w:r>
          </w:p>
          <w:p w14:paraId="30538989" w14:textId="77777777" w:rsidR="0010687E" w:rsidRPr="00A301CC" w:rsidRDefault="0010687E" w:rsidP="00E33ACE">
            <w:pPr>
              <w:jc w:val="center"/>
              <w:rPr>
                <w:rFonts w:ascii="TimesNewRoman" w:hAnsi="TimesNewRoman" w:cs="Arial"/>
                <w:sz w:val="20"/>
                <w:szCs w:val="20"/>
              </w:rPr>
            </w:pPr>
          </w:p>
        </w:tc>
      </w:tr>
    </w:tbl>
    <w:p w14:paraId="0731BB2E" w14:textId="7613D585" w:rsidR="0010687E" w:rsidRDefault="00761F2B" w:rsidP="00540966">
      <w:pPr>
        <w:jc w:val="both"/>
        <w:rPr>
          <w:i/>
          <w:sz w:val="20"/>
          <w:szCs w:val="20"/>
        </w:rPr>
      </w:pPr>
      <w:r>
        <w:rPr>
          <w:noProof/>
        </w:rPr>
        <w:drawing>
          <wp:inline distT="0" distB="0" distL="0" distR="0" wp14:anchorId="71F349D2" wp14:editId="7F6574E1">
            <wp:extent cx="5939790" cy="1964055"/>
            <wp:effectExtent l="0" t="0" r="3810" b="17145"/>
            <wp:docPr id="1668914120" name="Chart 1">
              <a:extLst xmlns:a="http://schemas.openxmlformats.org/drawingml/2006/main">
                <a:ext uri="{FF2B5EF4-FFF2-40B4-BE49-F238E27FC236}">
                  <a16:creationId xmlns:a16="http://schemas.microsoft.com/office/drawing/2014/main" id="{60255952-65A3-447C-B6D1-F9C5ED1F4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C1561" w:rsidRPr="000D3656" w14:paraId="0F6E8A82" w14:textId="77777777" w:rsidTr="00761F2B">
        <w:tc>
          <w:tcPr>
            <w:tcW w:w="1863" w:type="dxa"/>
          </w:tcPr>
          <w:p w14:paraId="6FE5BA2B" w14:textId="77777777" w:rsidR="005C1561" w:rsidRPr="000D3656" w:rsidRDefault="005C1561"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5B240206" w14:textId="76F798DE" w:rsidR="005C1561" w:rsidRPr="00A51878" w:rsidRDefault="005C1561" w:rsidP="00A02D84">
            <w:pPr>
              <w:jc w:val="both"/>
              <w:rPr>
                <w:sz w:val="28"/>
                <w:szCs w:val="28"/>
              </w:rPr>
            </w:pPr>
            <w:r>
              <w:rPr>
                <w:sz w:val="20"/>
                <w:szCs w:val="20"/>
              </w:rPr>
              <w:t>4 118 522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C1561">
              <w:rPr>
                <w:sz w:val="20"/>
                <w:szCs w:val="20"/>
              </w:rPr>
              <w:t>lai Bērnu aizsardzības centrs nodrošinātu projekta “Ģimeņu vajadzību izpēte un atbalsts, stiprinot bērnu emocionālo noturīgumu krīzes, vardarbības situācijās” īstenošanu (80.00.00 programma).</w:t>
            </w:r>
          </w:p>
        </w:tc>
      </w:tr>
      <w:tr w:rsidR="00CB6E11" w:rsidRPr="000D3656" w14:paraId="37F2C7A6" w14:textId="77777777" w:rsidTr="00761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E14C972" w14:textId="230042B8" w:rsidR="00CB6E11" w:rsidRPr="000D3656" w:rsidRDefault="00CB6E11"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Borders>
              <w:top w:val="nil"/>
              <w:left w:val="nil"/>
              <w:bottom w:val="nil"/>
              <w:right w:val="nil"/>
            </w:tcBorders>
          </w:tcPr>
          <w:p w14:paraId="7E810D93" w14:textId="1522F7D8" w:rsidR="00CB6E11" w:rsidRPr="00A51878" w:rsidRDefault="00632038" w:rsidP="00E967A9">
            <w:pPr>
              <w:jc w:val="both"/>
              <w:rPr>
                <w:sz w:val="28"/>
                <w:szCs w:val="28"/>
              </w:rPr>
            </w:pPr>
            <w:r>
              <w:rPr>
                <w:sz w:val="20"/>
                <w:szCs w:val="20"/>
              </w:rPr>
              <w:t>17 124</w:t>
            </w:r>
            <w:r w:rsidR="00CB6E11" w:rsidRPr="000D3656">
              <w:rPr>
                <w:sz w:val="20"/>
                <w:szCs w:val="20"/>
              </w:rPr>
              <w:t xml:space="preserve"> </w:t>
            </w:r>
            <w:r w:rsidR="00CB6E11" w:rsidRPr="004C4FA4">
              <w:rPr>
                <w:i/>
                <w:sz w:val="20"/>
                <w:szCs w:val="20"/>
              </w:rPr>
              <w:t>euro</w:t>
            </w:r>
            <w:r w:rsidR="00CB6E11" w:rsidRPr="000D3656">
              <w:rPr>
                <w:sz w:val="20"/>
                <w:szCs w:val="20"/>
              </w:rPr>
              <w:t xml:space="preserve"> apmēr</w:t>
            </w:r>
            <w:r w:rsidR="00CB6E11">
              <w:rPr>
                <w:sz w:val="20"/>
                <w:szCs w:val="20"/>
              </w:rPr>
              <w:t xml:space="preserve">ā palielināti izdevumi, </w:t>
            </w:r>
            <w:r w:rsidR="00E41248" w:rsidRPr="00F87320">
              <w:rPr>
                <w:sz w:val="20"/>
                <w:szCs w:val="20"/>
              </w:rPr>
              <w:t xml:space="preserve">lai nodrošinātu projekta “Vienlīdzīgu iespēju un nediskriminācijas veicināšana” īstenošanu (transferts no </w:t>
            </w:r>
            <w:r w:rsidR="00033F1E" w:rsidRPr="00F87320">
              <w:rPr>
                <w:sz w:val="20"/>
                <w:szCs w:val="20"/>
              </w:rPr>
              <w:t>Labklājības ministrijas pamatbudžeta apakšprogrammas 63.08.00 “Eiropas Sociālā fonda Plus (ESF+) projektu un pasākumu īstenošana (2021-2027)”).</w:t>
            </w:r>
          </w:p>
        </w:tc>
      </w:tr>
    </w:tbl>
    <w:p w14:paraId="229D1C71" w14:textId="77777777" w:rsidR="00F823F2" w:rsidRDefault="00F823F2" w:rsidP="00540966">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0C878F4C" w14:textId="77777777" w:rsidTr="00691090">
        <w:tc>
          <w:tcPr>
            <w:tcW w:w="1555" w:type="dxa"/>
            <w:shd w:val="clear" w:color="auto" w:fill="C5E0B3" w:themeFill="accent6" w:themeFillTint="66"/>
          </w:tcPr>
          <w:p w14:paraId="17965CC7"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7E71FFC7"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66E6C0D" w14:textId="539FE674" w:rsidR="00FD6DA6" w:rsidRDefault="002D5014" w:rsidP="00540966">
            <w:pPr>
              <w:jc w:val="center"/>
              <w:rPr>
                <w:sz w:val="20"/>
                <w:szCs w:val="20"/>
              </w:rPr>
            </w:pPr>
            <w:r>
              <w:rPr>
                <w:sz w:val="20"/>
                <w:szCs w:val="20"/>
              </w:rPr>
              <w:t>0</w:t>
            </w:r>
          </w:p>
        </w:tc>
        <w:tc>
          <w:tcPr>
            <w:tcW w:w="1275" w:type="dxa"/>
            <w:shd w:val="clear" w:color="auto" w:fill="C5E0B3" w:themeFill="accent6" w:themeFillTint="66"/>
          </w:tcPr>
          <w:p w14:paraId="05342B2F" w14:textId="1ADC86AE" w:rsidR="00FD6DA6" w:rsidRDefault="00854780" w:rsidP="00540966">
            <w:pPr>
              <w:jc w:val="center"/>
              <w:rPr>
                <w:sz w:val="20"/>
                <w:szCs w:val="20"/>
              </w:rPr>
            </w:pPr>
            <w:r>
              <w:rPr>
                <w:sz w:val="20"/>
                <w:szCs w:val="20"/>
              </w:rPr>
              <w:t>65 000</w:t>
            </w:r>
          </w:p>
        </w:tc>
        <w:tc>
          <w:tcPr>
            <w:tcW w:w="1411" w:type="dxa"/>
            <w:shd w:val="clear" w:color="auto" w:fill="C5E0B3" w:themeFill="accent6" w:themeFillTint="66"/>
          </w:tcPr>
          <w:p w14:paraId="3D695250" w14:textId="19278BD8" w:rsidR="00FD6DA6" w:rsidRDefault="00854780" w:rsidP="00DC3B4B">
            <w:pPr>
              <w:jc w:val="both"/>
              <w:rPr>
                <w:sz w:val="20"/>
                <w:szCs w:val="20"/>
              </w:rPr>
            </w:pPr>
            <w:r>
              <w:rPr>
                <w:sz w:val="20"/>
                <w:szCs w:val="20"/>
              </w:rPr>
              <w:t>65 000</w:t>
            </w:r>
          </w:p>
        </w:tc>
      </w:tr>
    </w:tbl>
    <w:p w14:paraId="2DF501F8" w14:textId="799735AD" w:rsidR="008E39D3" w:rsidRDefault="00761F2B" w:rsidP="00DC3B4B">
      <w:pPr>
        <w:jc w:val="both"/>
        <w:rPr>
          <w:i/>
          <w:sz w:val="20"/>
          <w:szCs w:val="20"/>
        </w:rPr>
      </w:pPr>
      <w:r>
        <w:rPr>
          <w:noProof/>
        </w:rPr>
        <w:drawing>
          <wp:inline distT="0" distB="0" distL="0" distR="0" wp14:anchorId="38F33372" wp14:editId="636EF962">
            <wp:extent cx="5939790" cy="1965960"/>
            <wp:effectExtent l="0" t="0" r="3810" b="15240"/>
            <wp:docPr id="1546340950" name="Chart 1">
              <a:extLst xmlns:a="http://schemas.openxmlformats.org/drawingml/2006/main">
                <a:ext uri="{FF2B5EF4-FFF2-40B4-BE49-F238E27FC236}">
                  <a16:creationId xmlns:a16="http://schemas.microsoft.com/office/drawing/2014/main" id="{EC155C1D-4123-4974-8C80-EF635E593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D5014" w:rsidRPr="000D3656" w14:paraId="0B612A7A" w14:textId="77777777" w:rsidTr="00854780">
        <w:tc>
          <w:tcPr>
            <w:tcW w:w="1721" w:type="dxa"/>
          </w:tcPr>
          <w:p w14:paraId="36661062" w14:textId="4A887615" w:rsidR="002D5014" w:rsidRPr="000D3656" w:rsidRDefault="002D501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048F5FF7" w14:textId="6765E9D1" w:rsidR="002D5014" w:rsidRPr="00A51878" w:rsidRDefault="002D5014" w:rsidP="00E66E91">
            <w:pPr>
              <w:jc w:val="both"/>
              <w:rPr>
                <w:sz w:val="28"/>
                <w:szCs w:val="28"/>
              </w:rPr>
            </w:pPr>
            <w:r>
              <w:rPr>
                <w:sz w:val="20"/>
                <w:szCs w:val="20"/>
              </w:rPr>
              <w:t>65 000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5014">
              <w:rPr>
                <w:sz w:val="20"/>
                <w:szCs w:val="20"/>
              </w:rPr>
              <w:t>lai nodrošinātu Ministru kabineta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48C9AE37" w14:textId="77777777" w:rsidR="0090441C" w:rsidRDefault="0090441C" w:rsidP="00DC3B4B">
      <w:pPr>
        <w:jc w:val="both"/>
        <w:rPr>
          <w:i/>
          <w:sz w:val="20"/>
          <w:szCs w:val="20"/>
        </w:rPr>
      </w:pPr>
    </w:p>
    <w:tbl>
      <w:tblPr>
        <w:tblStyle w:val="TableGrid"/>
        <w:tblW w:w="9361" w:type="dxa"/>
        <w:tblInd w:w="-10" w:type="dxa"/>
        <w:tblLook w:val="04A0" w:firstRow="1" w:lastRow="0" w:firstColumn="1" w:lastColumn="0" w:noHBand="0" w:noVBand="1"/>
      </w:tblPr>
      <w:tblGrid>
        <w:gridCol w:w="1565"/>
        <w:gridCol w:w="3827"/>
        <w:gridCol w:w="1276"/>
        <w:gridCol w:w="1275"/>
        <w:gridCol w:w="1418"/>
      </w:tblGrid>
      <w:tr w:rsidR="00A53B2C" w14:paraId="46D3EC6D" w14:textId="77777777" w:rsidTr="00AE418C">
        <w:tc>
          <w:tcPr>
            <w:tcW w:w="1565" w:type="dxa"/>
            <w:shd w:val="clear" w:color="auto" w:fill="C5E0B3" w:themeFill="accent6" w:themeFillTint="66"/>
          </w:tcPr>
          <w:p w14:paraId="22D238F1" w14:textId="407E05EA" w:rsidR="00783429" w:rsidRDefault="00783429" w:rsidP="005149CF">
            <w:pPr>
              <w:jc w:val="both"/>
              <w:rPr>
                <w:sz w:val="20"/>
                <w:szCs w:val="20"/>
              </w:rPr>
            </w:pPr>
            <w:r>
              <w:rPr>
                <w:sz w:val="20"/>
                <w:szCs w:val="20"/>
              </w:rPr>
              <w:t>70.</w:t>
            </w:r>
            <w:r w:rsidR="00540966">
              <w:rPr>
                <w:sz w:val="20"/>
                <w:szCs w:val="20"/>
              </w:rPr>
              <w:t>50</w:t>
            </w:r>
            <w:r>
              <w:rPr>
                <w:sz w:val="20"/>
                <w:szCs w:val="20"/>
              </w:rPr>
              <w:t>.00</w:t>
            </w:r>
          </w:p>
        </w:tc>
        <w:tc>
          <w:tcPr>
            <w:tcW w:w="3827" w:type="dxa"/>
            <w:shd w:val="clear" w:color="auto" w:fill="C5E0B3" w:themeFill="accent6" w:themeFillTint="66"/>
          </w:tcPr>
          <w:p w14:paraId="75DF3875" w14:textId="20F96048" w:rsidR="00783429" w:rsidRDefault="00540966" w:rsidP="00DC3B4B">
            <w:pPr>
              <w:jc w:val="both"/>
              <w:rPr>
                <w:sz w:val="20"/>
                <w:szCs w:val="20"/>
              </w:rPr>
            </w:pPr>
            <w:r w:rsidRPr="00540966">
              <w:rPr>
                <w:sz w:val="20"/>
                <w:szCs w:val="20"/>
              </w:rPr>
              <w:t>Tehniskā palīdzība ERAF, ESF+, KF, TPF finansējuma apgūšanai (2021–2027)</w:t>
            </w:r>
          </w:p>
        </w:tc>
        <w:tc>
          <w:tcPr>
            <w:tcW w:w="1276" w:type="dxa"/>
            <w:shd w:val="clear" w:color="auto" w:fill="C5E0B3" w:themeFill="accent6" w:themeFillTint="66"/>
          </w:tcPr>
          <w:p w14:paraId="58E508F1" w14:textId="0440BFDF"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732 997</w:t>
            </w:r>
          </w:p>
          <w:p w14:paraId="0F85E894" w14:textId="0FFB1001" w:rsidR="00783429" w:rsidRPr="00A301CC" w:rsidRDefault="00783429" w:rsidP="00DC3B4B">
            <w:pPr>
              <w:jc w:val="both"/>
              <w:rPr>
                <w:rFonts w:ascii="TimesNewRoman" w:hAnsi="TimesNewRoman" w:cs="Arial"/>
                <w:sz w:val="20"/>
                <w:szCs w:val="20"/>
              </w:rPr>
            </w:pPr>
          </w:p>
        </w:tc>
        <w:tc>
          <w:tcPr>
            <w:tcW w:w="1275" w:type="dxa"/>
            <w:shd w:val="clear" w:color="auto" w:fill="C5E0B3" w:themeFill="accent6" w:themeFillTint="66"/>
          </w:tcPr>
          <w:p w14:paraId="1F3823D9" w14:textId="2EBE65EA" w:rsidR="00783429" w:rsidRDefault="00854780" w:rsidP="00540966">
            <w:pPr>
              <w:jc w:val="center"/>
              <w:rPr>
                <w:sz w:val="20"/>
                <w:szCs w:val="20"/>
              </w:rPr>
            </w:pPr>
            <w:r>
              <w:rPr>
                <w:sz w:val="20"/>
                <w:szCs w:val="20"/>
              </w:rPr>
              <w:t>0</w:t>
            </w:r>
          </w:p>
        </w:tc>
        <w:tc>
          <w:tcPr>
            <w:tcW w:w="1418" w:type="dxa"/>
            <w:shd w:val="clear" w:color="auto" w:fill="C5E0B3" w:themeFill="accent6" w:themeFillTint="66"/>
          </w:tcPr>
          <w:p w14:paraId="3945C903" w14:textId="7B3B587B"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732 997</w:t>
            </w:r>
          </w:p>
          <w:p w14:paraId="47C40A82" w14:textId="4E9BE9F7" w:rsidR="00783429" w:rsidRDefault="00783429" w:rsidP="00DC3B4B">
            <w:pPr>
              <w:jc w:val="both"/>
              <w:rPr>
                <w:sz w:val="20"/>
                <w:szCs w:val="20"/>
              </w:rPr>
            </w:pPr>
          </w:p>
        </w:tc>
      </w:tr>
    </w:tbl>
    <w:p w14:paraId="3B3BD95B" w14:textId="099C17D4" w:rsidR="00F977C0" w:rsidRDefault="00854780" w:rsidP="00540966">
      <w:pPr>
        <w:jc w:val="both"/>
        <w:rPr>
          <w:i/>
          <w:sz w:val="20"/>
          <w:szCs w:val="20"/>
        </w:rPr>
      </w:pPr>
      <w:r>
        <w:rPr>
          <w:i/>
          <w:sz w:val="20"/>
          <w:szCs w:val="20"/>
        </w:rPr>
        <w:t>Pārskata periodā netika veiktas apropriācijas izmaiņas</w:t>
      </w:r>
    </w:p>
    <w:tbl>
      <w:tblPr>
        <w:tblStyle w:val="TableGrid"/>
        <w:tblW w:w="9361" w:type="dxa"/>
        <w:tblInd w:w="-10" w:type="dxa"/>
        <w:tblLook w:val="04A0" w:firstRow="1" w:lastRow="0" w:firstColumn="1" w:lastColumn="0" w:noHBand="0" w:noVBand="1"/>
      </w:tblPr>
      <w:tblGrid>
        <w:gridCol w:w="1990"/>
        <w:gridCol w:w="3260"/>
        <w:gridCol w:w="1157"/>
        <w:gridCol w:w="1395"/>
        <w:gridCol w:w="1559"/>
      </w:tblGrid>
      <w:tr w:rsidR="00090D57" w14:paraId="7421445E" w14:textId="77777777" w:rsidTr="00E7775A">
        <w:tc>
          <w:tcPr>
            <w:tcW w:w="1990" w:type="dxa"/>
            <w:shd w:val="clear" w:color="auto" w:fill="C5E0B3" w:themeFill="accent6" w:themeFillTint="66"/>
          </w:tcPr>
          <w:p w14:paraId="396B30C2" w14:textId="1C43DF84" w:rsidR="00090D57" w:rsidRDefault="00090D57" w:rsidP="002B7A94">
            <w:pPr>
              <w:jc w:val="both"/>
              <w:rPr>
                <w:sz w:val="20"/>
                <w:szCs w:val="20"/>
              </w:rPr>
            </w:pPr>
            <w:r>
              <w:rPr>
                <w:sz w:val="20"/>
                <w:szCs w:val="20"/>
              </w:rPr>
              <w:t>73.06.00</w:t>
            </w:r>
          </w:p>
        </w:tc>
        <w:tc>
          <w:tcPr>
            <w:tcW w:w="3260" w:type="dxa"/>
            <w:shd w:val="clear" w:color="auto" w:fill="C5E0B3" w:themeFill="accent6" w:themeFillTint="66"/>
          </w:tcPr>
          <w:p w14:paraId="603A50C6" w14:textId="61D78728" w:rsidR="00090D57" w:rsidRDefault="00090D57" w:rsidP="002B7A94">
            <w:pPr>
              <w:jc w:val="both"/>
              <w:rPr>
                <w:sz w:val="20"/>
                <w:szCs w:val="20"/>
              </w:rPr>
            </w:pPr>
            <w:r w:rsidRPr="00090D57">
              <w:rPr>
                <w:sz w:val="20"/>
                <w:szCs w:val="20"/>
              </w:rPr>
              <w:t>Pārējās ārvalstu finanšu palīdzības līdzfinansēto projektu īstenošana</w:t>
            </w:r>
          </w:p>
        </w:tc>
        <w:tc>
          <w:tcPr>
            <w:tcW w:w="1157" w:type="dxa"/>
            <w:shd w:val="clear" w:color="auto" w:fill="C5E0B3" w:themeFill="accent6" w:themeFillTint="66"/>
          </w:tcPr>
          <w:p w14:paraId="1F06D5CD" w14:textId="1905B3F9"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113 655</w:t>
            </w:r>
          </w:p>
          <w:p w14:paraId="18E22250" w14:textId="16F466F4" w:rsidR="00090D57" w:rsidRPr="00A301CC" w:rsidRDefault="00090D57" w:rsidP="002B7A94">
            <w:pPr>
              <w:jc w:val="both"/>
              <w:rPr>
                <w:rFonts w:ascii="TimesNewRoman" w:hAnsi="TimesNewRoman" w:cs="Arial"/>
                <w:sz w:val="20"/>
                <w:szCs w:val="20"/>
              </w:rPr>
            </w:pPr>
          </w:p>
        </w:tc>
        <w:tc>
          <w:tcPr>
            <w:tcW w:w="1395" w:type="dxa"/>
            <w:shd w:val="clear" w:color="auto" w:fill="C5E0B3" w:themeFill="accent6" w:themeFillTint="66"/>
          </w:tcPr>
          <w:p w14:paraId="364B11F5" w14:textId="44FF1A2D" w:rsidR="00090D57" w:rsidRDefault="00854780" w:rsidP="002B7A94">
            <w:pPr>
              <w:jc w:val="center"/>
              <w:rPr>
                <w:sz w:val="20"/>
                <w:szCs w:val="20"/>
              </w:rPr>
            </w:pPr>
            <w:r>
              <w:rPr>
                <w:sz w:val="20"/>
                <w:szCs w:val="20"/>
              </w:rPr>
              <w:t>0</w:t>
            </w:r>
          </w:p>
        </w:tc>
        <w:tc>
          <w:tcPr>
            <w:tcW w:w="1559" w:type="dxa"/>
            <w:shd w:val="clear" w:color="auto" w:fill="C5E0B3" w:themeFill="accent6" w:themeFillTint="66"/>
          </w:tcPr>
          <w:p w14:paraId="73B14E6C" w14:textId="2CA4AFF5" w:rsidR="00854780" w:rsidRDefault="00854780" w:rsidP="00854780">
            <w:pPr>
              <w:jc w:val="center"/>
              <w:rPr>
                <w:rFonts w:ascii="TimesNewRoman" w:hAnsi="TimesNewRoman" w:cs="Arial"/>
                <w:sz w:val="20"/>
                <w:szCs w:val="20"/>
              </w:rPr>
            </w:pPr>
            <w:r>
              <w:rPr>
                <w:rFonts w:ascii="TimesNewRoman" w:hAnsi="TimesNewRoman" w:cs="Arial"/>
                <w:sz w:val="20"/>
                <w:szCs w:val="20"/>
              </w:rPr>
              <w:t xml:space="preserve">    113 655</w:t>
            </w:r>
          </w:p>
          <w:p w14:paraId="11B8A867" w14:textId="4F8E0E95" w:rsidR="00090D57" w:rsidRDefault="00090D57" w:rsidP="00BD4B17">
            <w:pPr>
              <w:jc w:val="center"/>
              <w:rPr>
                <w:sz w:val="20"/>
                <w:szCs w:val="20"/>
              </w:rPr>
            </w:pPr>
          </w:p>
        </w:tc>
      </w:tr>
    </w:tbl>
    <w:p w14:paraId="4F654A78" w14:textId="444ACD92" w:rsidR="00090D57" w:rsidRDefault="00854780" w:rsidP="00540966">
      <w:pPr>
        <w:jc w:val="both"/>
        <w:rPr>
          <w:i/>
          <w:sz w:val="20"/>
          <w:szCs w:val="20"/>
        </w:rPr>
      </w:pPr>
      <w:r>
        <w:rPr>
          <w:i/>
          <w:sz w:val="20"/>
          <w:szCs w:val="20"/>
        </w:rPr>
        <w:t>Pārskata periodā netika veiktas apropriācijas izmaiņas</w:t>
      </w:r>
    </w:p>
    <w:tbl>
      <w:tblPr>
        <w:tblStyle w:val="TableGrid"/>
        <w:tblW w:w="9354" w:type="dxa"/>
        <w:tblInd w:w="-20" w:type="dxa"/>
        <w:tblLook w:val="04A0" w:firstRow="1" w:lastRow="0" w:firstColumn="1" w:lastColumn="0" w:noHBand="0" w:noVBand="1"/>
      </w:tblPr>
      <w:tblGrid>
        <w:gridCol w:w="1953"/>
        <w:gridCol w:w="3330"/>
        <w:gridCol w:w="1129"/>
        <w:gridCol w:w="1439"/>
        <w:gridCol w:w="1503"/>
      </w:tblGrid>
      <w:tr w:rsidR="00251977" w14:paraId="07803AEF" w14:textId="77777777" w:rsidTr="00E7775A">
        <w:tc>
          <w:tcPr>
            <w:tcW w:w="1953" w:type="dxa"/>
            <w:tcBorders>
              <w:top w:val="single" w:sz="4" w:space="0" w:color="auto"/>
            </w:tcBorders>
            <w:shd w:val="clear" w:color="auto" w:fill="C5E0B3" w:themeFill="accent6" w:themeFillTint="66"/>
          </w:tcPr>
          <w:p w14:paraId="1E1FE020" w14:textId="10440E3A" w:rsidR="00251977" w:rsidRDefault="00251977" w:rsidP="006D02B3">
            <w:pPr>
              <w:jc w:val="both"/>
              <w:rPr>
                <w:sz w:val="20"/>
                <w:szCs w:val="20"/>
              </w:rPr>
            </w:pPr>
            <w:r>
              <w:rPr>
                <w:sz w:val="20"/>
                <w:szCs w:val="20"/>
              </w:rPr>
              <w:t>74.06.00</w:t>
            </w:r>
          </w:p>
        </w:tc>
        <w:tc>
          <w:tcPr>
            <w:tcW w:w="3330" w:type="dxa"/>
            <w:tcBorders>
              <w:top w:val="single" w:sz="4" w:space="0" w:color="auto"/>
            </w:tcBorders>
            <w:shd w:val="clear" w:color="auto" w:fill="C5E0B3" w:themeFill="accent6" w:themeFillTint="66"/>
          </w:tcPr>
          <w:p w14:paraId="47E5ED1D" w14:textId="71A658CA" w:rsidR="00251977" w:rsidRDefault="007E1C61" w:rsidP="006D02B3">
            <w:pPr>
              <w:jc w:val="both"/>
              <w:rPr>
                <w:sz w:val="20"/>
                <w:szCs w:val="20"/>
              </w:rPr>
            </w:pPr>
            <w:r w:rsidRPr="007E1C61">
              <w:rPr>
                <w:sz w:val="20"/>
                <w:szCs w:val="20"/>
              </w:rPr>
              <w:t>Atveseļošanas un noturības mehānisma (ANM) projekti un pasākumi</w:t>
            </w:r>
          </w:p>
        </w:tc>
        <w:tc>
          <w:tcPr>
            <w:tcW w:w="1129" w:type="dxa"/>
            <w:tcBorders>
              <w:top w:val="single" w:sz="4" w:space="0" w:color="auto"/>
            </w:tcBorders>
            <w:shd w:val="clear" w:color="auto" w:fill="C5E0B3" w:themeFill="accent6" w:themeFillTint="66"/>
          </w:tcPr>
          <w:p w14:paraId="5AC641EF" w14:textId="085DCDBF" w:rsidR="00251977" w:rsidRPr="00854780" w:rsidRDefault="00854780" w:rsidP="006D02B3">
            <w:pPr>
              <w:jc w:val="both"/>
              <w:rPr>
                <w:rFonts w:ascii="TimesNewRoman" w:hAnsi="TimesNewRoman" w:cs="Arial"/>
                <w:sz w:val="20"/>
                <w:szCs w:val="20"/>
              </w:rPr>
            </w:pPr>
            <w:r>
              <w:rPr>
                <w:rFonts w:ascii="TimesNewRoman" w:hAnsi="TimesNewRoman" w:cs="Arial"/>
                <w:sz w:val="20"/>
                <w:szCs w:val="20"/>
              </w:rPr>
              <w:t xml:space="preserve">  7 784 719</w:t>
            </w:r>
          </w:p>
        </w:tc>
        <w:tc>
          <w:tcPr>
            <w:tcW w:w="1439" w:type="dxa"/>
            <w:tcBorders>
              <w:top w:val="single" w:sz="4" w:space="0" w:color="auto"/>
            </w:tcBorders>
            <w:shd w:val="clear" w:color="auto" w:fill="C5E0B3" w:themeFill="accent6" w:themeFillTint="66"/>
          </w:tcPr>
          <w:p w14:paraId="02DC43D9" w14:textId="11AAC379" w:rsidR="00251977" w:rsidRDefault="00854780" w:rsidP="00540966">
            <w:pPr>
              <w:jc w:val="center"/>
              <w:rPr>
                <w:sz w:val="20"/>
                <w:szCs w:val="20"/>
              </w:rPr>
            </w:pPr>
            <w:r>
              <w:rPr>
                <w:sz w:val="20"/>
                <w:szCs w:val="20"/>
              </w:rPr>
              <w:t>0</w:t>
            </w:r>
          </w:p>
        </w:tc>
        <w:tc>
          <w:tcPr>
            <w:tcW w:w="1503" w:type="dxa"/>
            <w:tcBorders>
              <w:top w:val="single" w:sz="4" w:space="0" w:color="auto"/>
            </w:tcBorders>
            <w:shd w:val="clear" w:color="auto" w:fill="C5E0B3" w:themeFill="accent6" w:themeFillTint="66"/>
          </w:tcPr>
          <w:p w14:paraId="47A2EFA9" w14:textId="5A910446" w:rsidR="00854780" w:rsidRDefault="00854780" w:rsidP="00854780">
            <w:pPr>
              <w:jc w:val="both"/>
              <w:rPr>
                <w:rFonts w:ascii="TimesNewRoman" w:hAnsi="TimesNewRoman" w:cs="Arial"/>
                <w:sz w:val="20"/>
                <w:szCs w:val="20"/>
              </w:rPr>
            </w:pPr>
            <w:r>
              <w:rPr>
                <w:rFonts w:ascii="TimesNewRoman" w:hAnsi="TimesNewRoman" w:cs="Arial"/>
                <w:sz w:val="20"/>
                <w:szCs w:val="20"/>
              </w:rPr>
              <w:t xml:space="preserve">   7 784 719</w:t>
            </w:r>
          </w:p>
          <w:p w14:paraId="57237D06" w14:textId="0C75189C" w:rsidR="00251977" w:rsidRDefault="00251977" w:rsidP="006D02B3">
            <w:pPr>
              <w:jc w:val="both"/>
              <w:rPr>
                <w:sz w:val="20"/>
                <w:szCs w:val="20"/>
              </w:rPr>
            </w:pPr>
          </w:p>
        </w:tc>
      </w:tr>
    </w:tbl>
    <w:p w14:paraId="3C719F74" w14:textId="10BD96E2" w:rsidR="00AD120E" w:rsidRDefault="00854780" w:rsidP="00540966">
      <w:pPr>
        <w:jc w:val="both"/>
        <w:rPr>
          <w:i/>
          <w:sz w:val="20"/>
          <w:szCs w:val="20"/>
        </w:rPr>
      </w:pPr>
      <w:r>
        <w:rPr>
          <w:i/>
          <w:sz w:val="20"/>
          <w:szCs w:val="20"/>
        </w:rPr>
        <w:t>Pārskata periodā netika veiktas apropriācijas izmaiņas</w:t>
      </w:r>
    </w:p>
    <w:tbl>
      <w:tblPr>
        <w:tblStyle w:val="TableGrid"/>
        <w:tblW w:w="9354" w:type="dxa"/>
        <w:tblInd w:w="-15" w:type="dxa"/>
        <w:tblLook w:val="04A0" w:firstRow="1" w:lastRow="0" w:firstColumn="1" w:lastColumn="0" w:noHBand="0" w:noVBand="1"/>
      </w:tblPr>
      <w:tblGrid>
        <w:gridCol w:w="1953"/>
        <w:gridCol w:w="3330"/>
        <w:gridCol w:w="1129"/>
        <w:gridCol w:w="1439"/>
        <w:gridCol w:w="1503"/>
      </w:tblGrid>
      <w:tr w:rsidR="006201EF" w14:paraId="3DDE1623" w14:textId="77777777" w:rsidTr="006A3DE2">
        <w:tc>
          <w:tcPr>
            <w:tcW w:w="1953" w:type="dxa"/>
            <w:tcBorders>
              <w:top w:val="single" w:sz="4" w:space="0" w:color="auto"/>
            </w:tcBorders>
            <w:shd w:val="clear" w:color="auto" w:fill="C5E0B3" w:themeFill="accent6" w:themeFillTint="66"/>
          </w:tcPr>
          <w:p w14:paraId="7AB9F475" w14:textId="50287B3D" w:rsidR="006201EF" w:rsidRDefault="006201EF" w:rsidP="006A3DE2">
            <w:pPr>
              <w:jc w:val="both"/>
              <w:rPr>
                <w:sz w:val="20"/>
                <w:szCs w:val="20"/>
              </w:rPr>
            </w:pPr>
            <w:r>
              <w:rPr>
                <w:sz w:val="20"/>
                <w:szCs w:val="20"/>
              </w:rPr>
              <w:t>74.50.00</w:t>
            </w:r>
          </w:p>
        </w:tc>
        <w:tc>
          <w:tcPr>
            <w:tcW w:w="3330" w:type="dxa"/>
            <w:tcBorders>
              <w:top w:val="single" w:sz="4" w:space="0" w:color="auto"/>
            </w:tcBorders>
            <w:shd w:val="clear" w:color="auto" w:fill="C5E0B3" w:themeFill="accent6" w:themeFillTint="66"/>
          </w:tcPr>
          <w:p w14:paraId="4AE4164D" w14:textId="32662C97" w:rsidR="006201EF" w:rsidRDefault="00854780" w:rsidP="006A3DE2">
            <w:pPr>
              <w:jc w:val="both"/>
              <w:rPr>
                <w:sz w:val="20"/>
                <w:szCs w:val="20"/>
              </w:rPr>
            </w:pPr>
            <w:r w:rsidRPr="00854780">
              <w:rPr>
                <w:sz w:val="20"/>
                <w:szCs w:val="20"/>
              </w:rPr>
              <w:t>Tehniskā palīdzība Atveseļošanas un noturības mehānisma (ANM) apgūšanai</w:t>
            </w:r>
          </w:p>
        </w:tc>
        <w:tc>
          <w:tcPr>
            <w:tcW w:w="1129" w:type="dxa"/>
            <w:tcBorders>
              <w:top w:val="single" w:sz="4" w:space="0" w:color="auto"/>
            </w:tcBorders>
            <w:shd w:val="clear" w:color="auto" w:fill="C5E0B3" w:themeFill="accent6" w:themeFillTint="66"/>
          </w:tcPr>
          <w:p w14:paraId="37468492" w14:textId="45332465" w:rsidR="00854780" w:rsidRDefault="00854780" w:rsidP="00854780">
            <w:pPr>
              <w:jc w:val="center"/>
              <w:rPr>
                <w:rFonts w:ascii="TimesNewRoman" w:hAnsi="TimesNewRoman" w:cs="Arial"/>
                <w:sz w:val="20"/>
                <w:szCs w:val="20"/>
              </w:rPr>
            </w:pPr>
            <w:r>
              <w:rPr>
                <w:rFonts w:ascii="TimesNewRoman" w:hAnsi="TimesNewRoman" w:cs="Arial"/>
                <w:sz w:val="20"/>
                <w:szCs w:val="20"/>
              </w:rPr>
              <w:t xml:space="preserve">    80 000</w:t>
            </w:r>
          </w:p>
          <w:p w14:paraId="2B387419" w14:textId="38B7B904" w:rsidR="006201EF" w:rsidRDefault="006201EF" w:rsidP="00540966">
            <w:pPr>
              <w:jc w:val="center"/>
              <w:rPr>
                <w:sz w:val="20"/>
                <w:szCs w:val="20"/>
              </w:rPr>
            </w:pPr>
          </w:p>
        </w:tc>
        <w:tc>
          <w:tcPr>
            <w:tcW w:w="1439" w:type="dxa"/>
            <w:tcBorders>
              <w:top w:val="single" w:sz="4" w:space="0" w:color="auto"/>
            </w:tcBorders>
            <w:shd w:val="clear" w:color="auto" w:fill="C5E0B3" w:themeFill="accent6" w:themeFillTint="66"/>
          </w:tcPr>
          <w:p w14:paraId="2FCA9AAE" w14:textId="7E013E3D" w:rsidR="006201EF" w:rsidRDefault="00854780" w:rsidP="00540966">
            <w:pPr>
              <w:jc w:val="center"/>
              <w:rPr>
                <w:sz w:val="20"/>
                <w:szCs w:val="20"/>
              </w:rPr>
            </w:pPr>
            <w:r>
              <w:rPr>
                <w:sz w:val="20"/>
                <w:szCs w:val="20"/>
              </w:rPr>
              <w:t>0</w:t>
            </w:r>
          </w:p>
        </w:tc>
        <w:tc>
          <w:tcPr>
            <w:tcW w:w="1503" w:type="dxa"/>
            <w:tcBorders>
              <w:top w:val="single" w:sz="4" w:space="0" w:color="auto"/>
            </w:tcBorders>
            <w:shd w:val="clear" w:color="auto" w:fill="C5E0B3" w:themeFill="accent6" w:themeFillTint="66"/>
          </w:tcPr>
          <w:p w14:paraId="17A3B171" w14:textId="145AE49E" w:rsidR="00854780" w:rsidRDefault="00854780" w:rsidP="00854780">
            <w:pPr>
              <w:jc w:val="center"/>
              <w:rPr>
                <w:rFonts w:ascii="TimesNewRoman" w:hAnsi="TimesNewRoman" w:cs="Arial"/>
                <w:sz w:val="20"/>
                <w:szCs w:val="20"/>
              </w:rPr>
            </w:pPr>
            <w:r>
              <w:rPr>
                <w:rFonts w:ascii="TimesNewRoman" w:hAnsi="TimesNewRoman" w:cs="Arial"/>
                <w:sz w:val="20"/>
                <w:szCs w:val="20"/>
              </w:rPr>
              <w:t xml:space="preserve">    80 000</w:t>
            </w:r>
          </w:p>
          <w:p w14:paraId="0A9CD683" w14:textId="492DE79F" w:rsidR="006201EF" w:rsidRDefault="006201EF" w:rsidP="00540966">
            <w:pPr>
              <w:jc w:val="center"/>
              <w:rPr>
                <w:sz w:val="20"/>
                <w:szCs w:val="20"/>
              </w:rPr>
            </w:pPr>
          </w:p>
        </w:tc>
      </w:tr>
    </w:tbl>
    <w:p w14:paraId="1EF85D3D" w14:textId="77777777" w:rsidR="00854780" w:rsidRDefault="00854780" w:rsidP="00854780">
      <w:pPr>
        <w:jc w:val="both"/>
        <w:rPr>
          <w:i/>
          <w:sz w:val="20"/>
          <w:szCs w:val="20"/>
        </w:rPr>
      </w:pPr>
      <w:r>
        <w:rPr>
          <w:i/>
          <w:sz w:val="20"/>
          <w:szCs w:val="20"/>
        </w:rPr>
        <w:t>Pārskata periodā netika veiktas apropriācijas izmaiņas</w:t>
      </w:r>
    </w:p>
    <w:p w14:paraId="5DEE11DA" w14:textId="77777777" w:rsidR="003C7D66" w:rsidRDefault="003C7D66" w:rsidP="00540966">
      <w:pPr>
        <w:jc w:val="both"/>
        <w:rPr>
          <w:i/>
          <w:sz w:val="20"/>
          <w:szCs w:val="20"/>
        </w:rPr>
      </w:pPr>
    </w:p>
    <w:tbl>
      <w:tblPr>
        <w:tblStyle w:val="TableGrid"/>
        <w:tblW w:w="9354" w:type="dxa"/>
        <w:tblInd w:w="-10" w:type="dxa"/>
        <w:tblLook w:val="04A0" w:firstRow="1" w:lastRow="0" w:firstColumn="1" w:lastColumn="0" w:noHBand="0" w:noVBand="1"/>
      </w:tblPr>
      <w:tblGrid>
        <w:gridCol w:w="1953"/>
        <w:gridCol w:w="3330"/>
        <w:gridCol w:w="1129"/>
        <w:gridCol w:w="1439"/>
        <w:gridCol w:w="1503"/>
      </w:tblGrid>
      <w:tr w:rsidR="00A53B2C" w14:paraId="3F6B1990" w14:textId="77777777" w:rsidTr="00466520">
        <w:tc>
          <w:tcPr>
            <w:tcW w:w="1953" w:type="dxa"/>
            <w:shd w:val="clear" w:color="auto" w:fill="C5E0B3" w:themeFill="accent6" w:themeFillTint="66"/>
          </w:tcPr>
          <w:p w14:paraId="07A0954B" w14:textId="77777777" w:rsidR="00752512" w:rsidRDefault="00752512" w:rsidP="00DC3B4B">
            <w:pPr>
              <w:jc w:val="both"/>
              <w:rPr>
                <w:sz w:val="20"/>
                <w:szCs w:val="20"/>
              </w:rPr>
            </w:pPr>
            <w:r>
              <w:rPr>
                <w:sz w:val="20"/>
                <w:szCs w:val="20"/>
              </w:rPr>
              <w:t>99.00.00</w:t>
            </w:r>
          </w:p>
        </w:tc>
        <w:tc>
          <w:tcPr>
            <w:tcW w:w="3330" w:type="dxa"/>
            <w:shd w:val="clear" w:color="auto" w:fill="C5E0B3" w:themeFill="accent6" w:themeFillTint="66"/>
          </w:tcPr>
          <w:p w14:paraId="368C16F8" w14:textId="073FB9D5" w:rsidR="00752512" w:rsidRDefault="00752512" w:rsidP="00DC3B4B">
            <w:pPr>
              <w:jc w:val="both"/>
              <w:rPr>
                <w:sz w:val="20"/>
                <w:szCs w:val="20"/>
              </w:rPr>
            </w:pPr>
            <w:r>
              <w:rPr>
                <w:sz w:val="20"/>
                <w:szCs w:val="20"/>
              </w:rPr>
              <w:t>Līdzekļu neparedzētiem gadījumiem izlietojums</w:t>
            </w:r>
            <w:r w:rsidR="00861665">
              <w:rPr>
                <w:sz w:val="20"/>
                <w:szCs w:val="20"/>
              </w:rPr>
              <w:t>*</w:t>
            </w:r>
          </w:p>
        </w:tc>
        <w:tc>
          <w:tcPr>
            <w:tcW w:w="1129" w:type="dxa"/>
            <w:shd w:val="clear" w:color="auto" w:fill="C5E0B3" w:themeFill="accent6" w:themeFillTint="66"/>
          </w:tcPr>
          <w:p w14:paraId="3759EED4" w14:textId="094A8505" w:rsidR="00752512" w:rsidRDefault="004441AF" w:rsidP="00540966">
            <w:pPr>
              <w:jc w:val="center"/>
              <w:rPr>
                <w:sz w:val="20"/>
                <w:szCs w:val="20"/>
              </w:rPr>
            </w:pPr>
            <w:r>
              <w:rPr>
                <w:sz w:val="20"/>
                <w:szCs w:val="20"/>
              </w:rPr>
              <w:t>0</w:t>
            </w:r>
          </w:p>
        </w:tc>
        <w:tc>
          <w:tcPr>
            <w:tcW w:w="1439" w:type="dxa"/>
            <w:shd w:val="clear" w:color="auto" w:fill="C5E0B3" w:themeFill="accent6" w:themeFillTint="66"/>
          </w:tcPr>
          <w:p w14:paraId="6647CCDA" w14:textId="2DCB4931" w:rsidR="00031C4E" w:rsidRDefault="00031C4E" w:rsidP="00031C4E">
            <w:pPr>
              <w:jc w:val="center"/>
              <w:rPr>
                <w:color w:val="000000"/>
                <w:sz w:val="20"/>
                <w:szCs w:val="20"/>
              </w:rPr>
            </w:pPr>
            <w:r>
              <w:rPr>
                <w:color w:val="000000"/>
                <w:sz w:val="20"/>
                <w:szCs w:val="20"/>
              </w:rPr>
              <w:t>330 531</w:t>
            </w:r>
          </w:p>
          <w:p w14:paraId="102C007A" w14:textId="254A1DF3" w:rsidR="00752512" w:rsidRPr="002C5C09" w:rsidRDefault="00752512" w:rsidP="00540966">
            <w:pPr>
              <w:jc w:val="center"/>
              <w:rPr>
                <w:rFonts w:ascii="TimesNewRoman" w:hAnsi="TimesNewRoman" w:cs="Arial"/>
                <w:sz w:val="20"/>
                <w:szCs w:val="20"/>
              </w:rPr>
            </w:pPr>
          </w:p>
        </w:tc>
        <w:tc>
          <w:tcPr>
            <w:tcW w:w="1503" w:type="dxa"/>
            <w:shd w:val="clear" w:color="auto" w:fill="C5E0B3" w:themeFill="accent6" w:themeFillTint="66"/>
          </w:tcPr>
          <w:p w14:paraId="03D7717E" w14:textId="11EA0700" w:rsidR="00031C4E" w:rsidRDefault="00031C4E" w:rsidP="00031C4E">
            <w:pPr>
              <w:jc w:val="center"/>
              <w:rPr>
                <w:color w:val="000000"/>
                <w:sz w:val="20"/>
                <w:szCs w:val="20"/>
              </w:rPr>
            </w:pPr>
            <w:r>
              <w:rPr>
                <w:color w:val="000000"/>
                <w:sz w:val="20"/>
                <w:szCs w:val="20"/>
              </w:rPr>
              <w:t>330 531</w:t>
            </w:r>
          </w:p>
          <w:p w14:paraId="031B0A69" w14:textId="0F0DF3AE" w:rsidR="00752512" w:rsidRDefault="00752512" w:rsidP="00540966">
            <w:pPr>
              <w:jc w:val="center"/>
              <w:rPr>
                <w:sz w:val="20"/>
                <w:szCs w:val="20"/>
              </w:rPr>
            </w:pPr>
          </w:p>
        </w:tc>
      </w:tr>
    </w:tbl>
    <w:p w14:paraId="1E4A599F" w14:textId="63107A0E" w:rsidR="00076559" w:rsidRDefault="00031C4E" w:rsidP="00DC3B4B">
      <w:pPr>
        <w:jc w:val="both"/>
        <w:rPr>
          <w:rFonts w:cs="Times New Roman"/>
          <w:b/>
          <w:sz w:val="28"/>
          <w:szCs w:val="28"/>
        </w:rPr>
      </w:pPr>
      <w:bookmarkStart w:id="13" w:name="_Korupcijas_novēršanas_un"/>
      <w:bookmarkEnd w:id="13"/>
      <w:r>
        <w:rPr>
          <w:noProof/>
        </w:rPr>
        <w:drawing>
          <wp:inline distT="0" distB="0" distL="0" distR="0" wp14:anchorId="0A2745FA" wp14:editId="48C6D10D">
            <wp:extent cx="5939790" cy="1768475"/>
            <wp:effectExtent l="0" t="0" r="3810" b="3175"/>
            <wp:docPr id="115618759" name="Chart 1">
              <a:extLst xmlns:a="http://schemas.openxmlformats.org/drawingml/2006/main">
                <a:ext uri="{FF2B5EF4-FFF2-40B4-BE49-F238E27FC236}">
                  <a16:creationId xmlns:a16="http://schemas.microsoft.com/office/drawing/2014/main" id="{95C2B233-78E7-47B7-9D38-7D31D95D8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441AF" w:rsidRPr="00B312EE" w14:paraId="51496F95" w14:textId="77777777" w:rsidTr="00031C4E">
        <w:tc>
          <w:tcPr>
            <w:tcW w:w="1863" w:type="dxa"/>
          </w:tcPr>
          <w:p w14:paraId="3DE68114" w14:textId="77777777" w:rsidR="004441AF" w:rsidRPr="000D3656" w:rsidRDefault="004441AF" w:rsidP="0036228F">
            <w:pPr>
              <w:tabs>
                <w:tab w:val="left" w:pos="0"/>
              </w:tabs>
              <w:jc w:val="both"/>
              <w:rPr>
                <w:sz w:val="20"/>
                <w:szCs w:val="20"/>
              </w:rPr>
            </w:pPr>
            <w:r w:rsidRPr="000D3656">
              <w:rPr>
                <w:sz w:val="20"/>
                <w:szCs w:val="20"/>
              </w:rPr>
              <w:t xml:space="preserve">FM </w:t>
            </w:r>
            <w:r>
              <w:rPr>
                <w:sz w:val="20"/>
                <w:szCs w:val="20"/>
              </w:rPr>
              <w:t>20.03.2025 rīk.Nr.1.1-1/12/90</w:t>
            </w:r>
          </w:p>
        </w:tc>
        <w:tc>
          <w:tcPr>
            <w:tcW w:w="7645" w:type="dxa"/>
          </w:tcPr>
          <w:p w14:paraId="4EF2BCFF" w14:textId="1EA664E2" w:rsidR="004441AF" w:rsidRPr="00B312EE" w:rsidRDefault="004441AF" w:rsidP="0036228F">
            <w:pPr>
              <w:jc w:val="both"/>
              <w:rPr>
                <w:sz w:val="20"/>
                <w:szCs w:val="20"/>
              </w:rPr>
            </w:pPr>
            <w:r>
              <w:rPr>
                <w:sz w:val="20"/>
                <w:szCs w:val="20"/>
              </w:rPr>
              <w:t>5 328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DF08B0" w:rsidRPr="00B312EE" w14:paraId="5E95DD89"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2D63402" w14:textId="77777777" w:rsidR="00DF08B0" w:rsidRPr="000D3656" w:rsidRDefault="00DF08B0" w:rsidP="008E5A78">
            <w:pPr>
              <w:tabs>
                <w:tab w:val="left" w:pos="0"/>
              </w:tabs>
              <w:jc w:val="both"/>
              <w:rPr>
                <w:sz w:val="20"/>
                <w:szCs w:val="20"/>
              </w:rPr>
            </w:pPr>
            <w:r w:rsidRPr="000D3656">
              <w:rPr>
                <w:sz w:val="20"/>
                <w:szCs w:val="20"/>
              </w:rPr>
              <w:t xml:space="preserve">FM </w:t>
            </w:r>
            <w:r>
              <w:rPr>
                <w:sz w:val="20"/>
                <w:szCs w:val="20"/>
              </w:rPr>
              <w:t>09.04.2025 rīk.Nr.1.1-1/12/116</w:t>
            </w:r>
          </w:p>
        </w:tc>
        <w:tc>
          <w:tcPr>
            <w:tcW w:w="7645" w:type="dxa"/>
            <w:tcBorders>
              <w:top w:val="nil"/>
              <w:left w:val="nil"/>
              <w:bottom w:val="nil"/>
              <w:right w:val="nil"/>
            </w:tcBorders>
          </w:tcPr>
          <w:p w14:paraId="7E96144E" w14:textId="570D45C5" w:rsidR="00DF08B0" w:rsidRPr="00B312EE" w:rsidRDefault="00DF08B0" w:rsidP="008E5A78">
            <w:pPr>
              <w:jc w:val="both"/>
              <w:rPr>
                <w:sz w:val="20"/>
                <w:szCs w:val="20"/>
              </w:rPr>
            </w:pPr>
            <w:r>
              <w:rPr>
                <w:sz w:val="20"/>
                <w:szCs w:val="20"/>
              </w:rPr>
              <w:t>7 527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D10575"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BC26A8" w:rsidRPr="00B312EE" w14:paraId="7941A6B0"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D5E5679" w14:textId="77777777" w:rsidR="00BC26A8" w:rsidRPr="000D3656" w:rsidRDefault="00BC26A8" w:rsidP="005D6C7B">
            <w:pPr>
              <w:tabs>
                <w:tab w:val="left" w:pos="0"/>
              </w:tabs>
              <w:jc w:val="both"/>
              <w:rPr>
                <w:sz w:val="20"/>
                <w:szCs w:val="20"/>
              </w:rPr>
            </w:pPr>
            <w:r w:rsidRPr="000D3656">
              <w:rPr>
                <w:sz w:val="20"/>
                <w:szCs w:val="20"/>
              </w:rPr>
              <w:t xml:space="preserve">FM </w:t>
            </w:r>
            <w:r>
              <w:rPr>
                <w:sz w:val="20"/>
                <w:szCs w:val="20"/>
              </w:rPr>
              <w:t>09.05.2025 rīk.Nr.1.1-1/12/142</w:t>
            </w:r>
          </w:p>
        </w:tc>
        <w:tc>
          <w:tcPr>
            <w:tcW w:w="7645" w:type="dxa"/>
            <w:tcBorders>
              <w:top w:val="nil"/>
              <w:left w:val="nil"/>
              <w:bottom w:val="nil"/>
              <w:right w:val="nil"/>
            </w:tcBorders>
          </w:tcPr>
          <w:p w14:paraId="17281F33" w14:textId="58448A7E" w:rsidR="00BC26A8" w:rsidRPr="00B312EE" w:rsidRDefault="00BC26A8" w:rsidP="005D6C7B">
            <w:pPr>
              <w:jc w:val="both"/>
              <w:rPr>
                <w:sz w:val="20"/>
                <w:szCs w:val="20"/>
              </w:rPr>
            </w:pPr>
            <w:r>
              <w:rPr>
                <w:sz w:val="20"/>
                <w:szCs w:val="20"/>
              </w:rPr>
              <w:t>186 219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46B06"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790350" w:rsidRPr="00B312EE" w14:paraId="16FF3080"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3073A07" w14:textId="77777777" w:rsidR="00790350" w:rsidRPr="000D3656" w:rsidRDefault="00790350" w:rsidP="00515CB5">
            <w:pPr>
              <w:tabs>
                <w:tab w:val="left" w:pos="0"/>
              </w:tabs>
              <w:jc w:val="both"/>
              <w:rPr>
                <w:sz w:val="20"/>
                <w:szCs w:val="20"/>
              </w:rPr>
            </w:pPr>
            <w:r w:rsidRPr="000D3656">
              <w:rPr>
                <w:sz w:val="20"/>
                <w:szCs w:val="20"/>
              </w:rPr>
              <w:t xml:space="preserve">FM </w:t>
            </w:r>
            <w:r>
              <w:rPr>
                <w:sz w:val="20"/>
                <w:szCs w:val="20"/>
              </w:rPr>
              <w:t>29.05.2025 rīk.Nr.1.1-1/12/174</w:t>
            </w:r>
          </w:p>
        </w:tc>
        <w:tc>
          <w:tcPr>
            <w:tcW w:w="7645" w:type="dxa"/>
            <w:tcBorders>
              <w:top w:val="nil"/>
              <w:left w:val="nil"/>
              <w:bottom w:val="nil"/>
              <w:right w:val="nil"/>
            </w:tcBorders>
          </w:tcPr>
          <w:p w14:paraId="6749D863" w14:textId="7EC30724" w:rsidR="00790350" w:rsidRPr="00B312EE" w:rsidRDefault="00790350" w:rsidP="00515CB5">
            <w:pPr>
              <w:jc w:val="both"/>
              <w:rPr>
                <w:sz w:val="20"/>
                <w:szCs w:val="20"/>
              </w:rPr>
            </w:pPr>
            <w:r>
              <w:rPr>
                <w:sz w:val="20"/>
                <w:szCs w:val="20"/>
              </w:rPr>
              <w:t>10 261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4A25A1"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331388" w:rsidRPr="00B312EE" w14:paraId="36BD64F0"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32D492" w14:textId="77777777" w:rsidR="00331388" w:rsidRPr="000D3656" w:rsidRDefault="00331388" w:rsidP="0076557D">
            <w:pPr>
              <w:tabs>
                <w:tab w:val="left" w:pos="0"/>
              </w:tabs>
              <w:jc w:val="both"/>
              <w:rPr>
                <w:sz w:val="20"/>
                <w:szCs w:val="20"/>
              </w:rPr>
            </w:pPr>
            <w:r w:rsidRPr="000D3656">
              <w:rPr>
                <w:sz w:val="20"/>
                <w:szCs w:val="20"/>
              </w:rPr>
              <w:t xml:space="preserve">FM </w:t>
            </w:r>
            <w:r>
              <w:rPr>
                <w:sz w:val="20"/>
                <w:szCs w:val="20"/>
              </w:rPr>
              <w:t>04.07.2025 rīk.Nr.1.1-1/12/209</w:t>
            </w:r>
          </w:p>
        </w:tc>
        <w:tc>
          <w:tcPr>
            <w:tcW w:w="7645" w:type="dxa"/>
            <w:tcBorders>
              <w:top w:val="nil"/>
              <w:left w:val="nil"/>
              <w:bottom w:val="nil"/>
              <w:right w:val="nil"/>
            </w:tcBorders>
          </w:tcPr>
          <w:p w14:paraId="1A11C4F3" w14:textId="0574799E" w:rsidR="00331388" w:rsidRPr="00B312EE" w:rsidRDefault="00331388" w:rsidP="0076557D">
            <w:pPr>
              <w:jc w:val="both"/>
              <w:rPr>
                <w:sz w:val="20"/>
                <w:szCs w:val="20"/>
              </w:rPr>
            </w:pPr>
            <w:r>
              <w:rPr>
                <w:sz w:val="20"/>
                <w:szCs w:val="20"/>
              </w:rPr>
              <w:t>67 951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625184">
              <w:rPr>
                <w:sz w:val="20"/>
                <w:szCs w:val="20"/>
              </w:rPr>
              <w:t xml:space="preserve">palielināti izdevumi, </w:t>
            </w:r>
            <w:r w:rsidR="00625184"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A62A19" w:rsidRPr="00B312EE" w14:paraId="576F40AB"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4B3A02D" w14:textId="77777777" w:rsidR="00A62A19" w:rsidRPr="000D3656" w:rsidRDefault="00A62A19" w:rsidP="00F60B7E">
            <w:pPr>
              <w:tabs>
                <w:tab w:val="left" w:pos="0"/>
              </w:tabs>
              <w:jc w:val="both"/>
              <w:rPr>
                <w:sz w:val="20"/>
                <w:szCs w:val="20"/>
              </w:rPr>
            </w:pPr>
            <w:r w:rsidRPr="000D3656">
              <w:rPr>
                <w:sz w:val="20"/>
                <w:szCs w:val="20"/>
              </w:rPr>
              <w:t xml:space="preserve">FM </w:t>
            </w:r>
            <w:r>
              <w:rPr>
                <w:sz w:val="20"/>
                <w:szCs w:val="20"/>
              </w:rPr>
              <w:t>31.07.2025 rīk.Nr.1.1-1/12/250</w:t>
            </w:r>
          </w:p>
        </w:tc>
        <w:tc>
          <w:tcPr>
            <w:tcW w:w="7645" w:type="dxa"/>
            <w:tcBorders>
              <w:top w:val="nil"/>
              <w:left w:val="nil"/>
              <w:bottom w:val="nil"/>
              <w:right w:val="nil"/>
            </w:tcBorders>
          </w:tcPr>
          <w:p w14:paraId="0A14B4F8" w14:textId="3C704C5E" w:rsidR="00A62A19" w:rsidRPr="00B312EE" w:rsidRDefault="00A62A19" w:rsidP="00F60B7E">
            <w:pPr>
              <w:jc w:val="both"/>
              <w:rPr>
                <w:sz w:val="20"/>
                <w:szCs w:val="20"/>
              </w:rPr>
            </w:pPr>
            <w:r>
              <w:rPr>
                <w:sz w:val="20"/>
                <w:szCs w:val="20"/>
              </w:rPr>
              <w:t>19 694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r w:rsidR="00A33126" w:rsidRPr="00B312EE" w14:paraId="7EFF5168" w14:textId="77777777" w:rsidTr="00031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F4EC344" w14:textId="77777777" w:rsidR="00A33126" w:rsidRPr="000D3656" w:rsidRDefault="00A33126" w:rsidP="00B21DC9">
            <w:pPr>
              <w:tabs>
                <w:tab w:val="left" w:pos="0"/>
              </w:tabs>
              <w:jc w:val="both"/>
              <w:rPr>
                <w:sz w:val="20"/>
                <w:szCs w:val="20"/>
              </w:rPr>
            </w:pPr>
            <w:r w:rsidRPr="000D3656">
              <w:rPr>
                <w:sz w:val="20"/>
                <w:szCs w:val="20"/>
              </w:rPr>
              <w:t xml:space="preserve">FM </w:t>
            </w:r>
            <w:r>
              <w:rPr>
                <w:sz w:val="20"/>
                <w:szCs w:val="20"/>
              </w:rPr>
              <w:t>08.09.2025 rīk.Nr.1.1-1/12/288</w:t>
            </w:r>
          </w:p>
        </w:tc>
        <w:tc>
          <w:tcPr>
            <w:tcW w:w="7645" w:type="dxa"/>
            <w:tcBorders>
              <w:top w:val="nil"/>
              <w:left w:val="nil"/>
              <w:bottom w:val="nil"/>
              <w:right w:val="nil"/>
            </w:tcBorders>
          </w:tcPr>
          <w:p w14:paraId="5BA5B436" w14:textId="034D801B" w:rsidR="00A33126" w:rsidRPr="00B312EE" w:rsidRDefault="00A33126" w:rsidP="00B21DC9">
            <w:pPr>
              <w:jc w:val="both"/>
              <w:rPr>
                <w:sz w:val="20"/>
                <w:szCs w:val="20"/>
              </w:rPr>
            </w:pPr>
            <w:r>
              <w:rPr>
                <w:sz w:val="20"/>
                <w:szCs w:val="20"/>
              </w:rPr>
              <w:t>33 551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830D6E" w:rsidRPr="004441AF">
              <w:rPr>
                <w:sz w:val="20"/>
                <w:szCs w:val="20"/>
              </w:rPr>
              <w:t>pamatojoties uz Ministru kabineta 2025.gada 4.februāra sēdes protokola Nr.5 43.§ “Informatīvais ziņojums “Par finansējumu valsts interešu pārstāvībai starptautiskajos ieguldījumu strīdos 2025.gadā”” 2. un 3.punktu.</w:t>
            </w:r>
          </w:p>
        </w:tc>
      </w:tr>
    </w:tbl>
    <w:p w14:paraId="7C0DF114" w14:textId="77777777" w:rsidR="004441AF" w:rsidRDefault="004441AF" w:rsidP="00DC3B4B">
      <w:pPr>
        <w:jc w:val="both"/>
        <w:rPr>
          <w:rFonts w:cs="Times New Roman"/>
          <w:b/>
          <w:sz w:val="28"/>
          <w:szCs w:val="28"/>
        </w:rPr>
      </w:pPr>
    </w:p>
    <w:p w14:paraId="16B0B521" w14:textId="5D8DA6F1" w:rsidR="00110AEC" w:rsidRDefault="00110AEC" w:rsidP="00DC3B4B">
      <w:pPr>
        <w:jc w:val="both"/>
        <w:rPr>
          <w:rFonts w:eastAsiaTheme="majorEastAsia" w:cs="Times New Roman"/>
          <w:b/>
          <w:sz w:val="28"/>
          <w:szCs w:val="28"/>
        </w:rPr>
      </w:pPr>
      <w:r>
        <w:rPr>
          <w:rFonts w:cs="Times New Roman"/>
          <w:b/>
          <w:sz w:val="28"/>
          <w:szCs w:val="28"/>
        </w:rPr>
        <w:br w:type="page"/>
      </w:r>
    </w:p>
    <w:p w14:paraId="14217980" w14:textId="77777777" w:rsidR="00FD6DA6" w:rsidRPr="0039433A" w:rsidRDefault="00FD6DA6" w:rsidP="00DC3B4B">
      <w:pPr>
        <w:pStyle w:val="Heading1"/>
        <w:spacing w:before="0"/>
        <w:jc w:val="both"/>
        <w:rPr>
          <w:rFonts w:ascii="Times New Roman" w:hAnsi="Times New Roman" w:cs="Times New Roman"/>
          <w:b/>
          <w:color w:val="auto"/>
          <w:sz w:val="28"/>
          <w:szCs w:val="28"/>
        </w:rPr>
      </w:pPr>
      <w:bookmarkStart w:id="14" w:name="_Korupcijas_novēršanas_un_1"/>
      <w:bookmarkEnd w:id="14"/>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514D34E1" w14:textId="77777777" w:rsidTr="00691090">
        <w:tc>
          <w:tcPr>
            <w:tcW w:w="1584" w:type="dxa"/>
          </w:tcPr>
          <w:p w14:paraId="633ED40D"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7C59EB8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20ADC76E" w14:textId="7A6DADAF" w:rsidR="00FD6DA6" w:rsidRPr="00FE5AE6" w:rsidRDefault="009C76CF" w:rsidP="00DC3B4B">
            <w:pPr>
              <w:jc w:val="both"/>
              <w:rPr>
                <w:b/>
                <w:sz w:val="20"/>
                <w:szCs w:val="20"/>
              </w:rPr>
            </w:pPr>
            <w:r>
              <w:rPr>
                <w:b/>
                <w:sz w:val="20"/>
                <w:szCs w:val="20"/>
              </w:rPr>
              <w:t>202</w:t>
            </w:r>
            <w:r w:rsidR="003E74DC">
              <w:rPr>
                <w:b/>
                <w:sz w:val="20"/>
                <w:szCs w:val="20"/>
              </w:rPr>
              <w:t>5</w:t>
            </w:r>
            <w:r w:rsidR="00FD6DA6" w:rsidRPr="00FE5AE6">
              <w:rPr>
                <w:b/>
                <w:sz w:val="20"/>
                <w:szCs w:val="20"/>
              </w:rPr>
              <w:t>.gada plāns</w:t>
            </w:r>
          </w:p>
        </w:tc>
        <w:tc>
          <w:tcPr>
            <w:tcW w:w="1275" w:type="dxa"/>
          </w:tcPr>
          <w:p w14:paraId="45C886BA" w14:textId="04A7F7F5" w:rsidR="00FD6DA6" w:rsidRPr="00FE5AE6" w:rsidRDefault="00FD6DA6" w:rsidP="00DC3B4B">
            <w:pPr>
              <w:jc w:val="both"/>
              <w:rPr>
                <w:b/>
                <w:sz w:val="20"/>
                <w:szCs w:val="20"/>
              </w:rPr>
            </w:pPr>
            <w:r w:rsidRPr="00FE5AE6">
              <w:rPr>
                <w:b/>
                <w:sz w:val="20"/>
                <w:szCs w:val="20"/>
              </w:rPr>
              <w:t xml:space="preserve">Izmaiņas uz </w:t>
            </w:r>
            <w:r w:rsidR="009C76CF">
              <w:rPr>
                <w:b/>
                <w:sz w:val="20"/>
                <w:szCs w:val="20"/>
              </w:rPr>
              <w:t>3</w:t>
            </w:r>
            <w:r w:rsidR="008F1EB0">
              <w:rPr>
                <w:b/>
                <w:sz w:val="20"/>
                <w:szCs w:val="20"/>
              </w:rPr>
              <w:t>0</w:t>
            </w:r>
            <w:r w:rsidR="009C76CF">
              <w:rPr>
                <w:b/>
                <w:sz w:val="20"/>
                <w:szCs w:val="20"/>
              </w:rPr>
              <w:t>.</w:t>
            </w:r>
            <w:r w:rsidR="003E74DC">
              <w:rPr>
                <w:b/>
                <w:sz w:val="20"/>
                <w:szCs w:val="20"/>
              </w:rPr>
              <w:t>0</w:t>
            </w:r>
            <w:r w:rsidR="008F1EB0">
              <w:rPr>
                <w:b/>
                <w:sz w:val="20"/>
                <w:szCs w:val="20"/>
              </w:rPr>
              <w:t>9</w:t>
            </w:r>
            <w:r w:rsidR="009C76CF">
              <w:rPr>
                <w:b/>
                <w:sz w:val="20"/>
                <w:szCs w:val="20"/>
              </w:rPr>
              <w:t>.202</w:t>
            </w:r>
            <w:r w:rsidR="003E74DC">
              <w:rPr>
                <w:b/>
                <w:sz w:val="20"/>
                <w:szCs w:val="20"/>
              </w:rPr>
              <w:t>5</w:t>
            </w:r>
          </w:p>
        </w:tc>
        <w:tc>
          <w:tcPr>
            <w:tcW w:w="1411" w:type="dxa"/>
          </w:tcPr>
          <w:p w14:paraId="38E55727" w14:textId="4A8B0D29" w:rsidR="00FD6DA6" w:rsidRPr="00FE5AE6" w:rsidRDefault="009C76CF" w:rsidP="00DC3B4B">
            <w:pPr>
              <w:jc w:val="both"/>
              <w:rPr>
                <w:b/>
                <w:sz w:val="20"/>
                <w:szCs w:val="20"/>
              </w:rPr>
            </w:pPr>
            <w:r>
              <w:rPr>
                <w:b/>
                <w:sz w:val="20"/>
                <w:szCs w:val="20"/>
              </w:rPr>
              <w:t>202</w:t>
            </w:r>
            <w:r w:rsidR="003E74DC">
              <w:rPr>
                <w:b/>
                <w:sz w:val="20"/>
                <w:szCs w:val="20"/>
              </w:rPr>
              <w:t>5</w:t>
            </w:r>
            <w:r w:rsidR="00FD6DA6" w:rsidRPr="00FE5AE6">
              <w:rPr>
                <w:b/>
                <w:sz w:val="20"/>
                <w:szCs w:val="20"/>
              </w:rPr>
              <w:t>.gada plāns kopā ar izmaiņām</w:t>
            </w:r>
          </w:p>
        </w:tc>
      </w:tr>
      <w:tr w:rsidR="00FD6DA6" w14:paraId="2F358FFC" w14:textId="77777777" w:rsidTr="00691090">
        <w:tc>
          <w:tcPr>
            <w:tcW w:w="5382" w:type="dxa"/>
            <w:gridSpan w:val="2"/>
            <w:shd w:val="clear" w:color="auto" w:fill="FFD966" w:themeFill="accent4" w:themeFillTint="99"/>
          </w:tcPr>
          <w:p w14:paraId="19F2810B"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74D4CA8" w14:textId="64303A0A" w:rsidR="00FD6DA6" w:rsidRPr="003E74DC" w:rsidRDefault="003E74DC" w:rsidP="00DC3B4B">
            <w:pPr>
              <w:jc w:val="both"/>
              <w:rPr>
                <w:rFonts w:ascii="TimesNewRoman" w:hAnsi="TimesNewRoman" w:cs="Arial"/>
                <w:b/>
                <w:bCs/>
                <w:sz w:val="20"/>
                <w:szCs w:val="20"/>
              </w:rPr>
            </w:pPr>
            <w:r>
              <w:rPr>
                <w:rFonts w:ascii="TimesNewRoman" w:hAnsi="TimesNewRoman" w:cs="Arial"/>
                <w:b/>
                <w:bCs/>
                <w:sz w:val="20"/>
                <w:szCs w:val="20"/>
              </w:rPr>
              <w:t xml:space="preserve">   17 400 289</w:t>
            </w:r>
          </w:p>
        </w:tc>
        <w:tc>
          <w:tcPr>
            <w:tcW w:w="1275" w:type="dxa"/>
            <w:shd w:val="clear" w:color="auto" w:fill="FFD966" w:themeFill="accent4" w:themeFillTint="99"/>
          </w:tcPr>
          <w:p w14:paraId="3B826B59" w14:textId="2225F8EC" w:rsidR="00FD6DA6" w:rsidRPr="00D228F8" w:rsidRDefault="00D228F8" w:rsidP="00D228F8">
            <w:pPr>
              <w:jc w:val="center"/>
              <w:rPr>
                <w:b/>
                <w:bCs/>
                <w:color w:val="000000"/>
                <w:sz w:val="20"/>
                <w:szCs w:val="20"/>
              </w:rPr>
            </w:pPr>
            <w:r w:rsidRPr="00D228F8">
              <w:rPr>
                <w:b/>
                <w:bCs/>
                <w:color w:val="000000"/>
                <w:sz w:val="20"/>
                <w:szCs w:val="20"/>
              </w:rPr>
              <w:t>2 536 262</w:t>
            </w:r>
          </w:p>
        </w:tc>
        <w:tc>
          <w:tcPr>
            <w:tcW w:w="1411" w:type="dxa"/>
            <w:shd w:val="clear" w:color="auto" w:fill="FFD966" w:themeFill="accent4" w:themeFillTint="99"/>
          </w:tcPr>
          <w:p w14:paraId="155D1684" w14:textId="40DEB2C2" w:rsidR="00FD6DA6" w:rsidRPr="00D228F8" w:rsidRDefault="00D228F8" w:rsidP="00D228F8">
            <w:pPr>
              <w:jc w:val="center"/>
              <w:rPr>
                <w:b/>
                <w:bCs/>
                <w:color w:val="000000"/>
                <w:sz w:val="20"/>
                <w:szCs w:val="20"/>
              </w:rPr>
            </w:pPr>
            <w:r w:rsidRPr="00D228F8">
              <w:rPr>
                <w:b/>
                <w:bCs/>
                <w:color w:val="000000"/>
                <w:sz w:val="20"/>
                <w:szCs w:val="20"/>
              </w:rPr>
              <w:t>19 936 551</w:t>
            </w:r>
          </w:p>
        </w:tc>
      </w:tr>
    </w:tbl>
    <w:p w14:paraId="34E17BB5"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CF5D6E" w14:paraId="503A676F" w14:textId="77777777" w:rsidTr="00691090">
        <w:tc>
          <w:tcPr>
            <w:tcW w:w="1555" w:type="dxa"/>
            <w:shd w:val="clear" w:color="auto" w:fill="C5E0B3" w:themeFill="accent6" w:themeFillTint="66"/>
          </w:tcPr>
          <w:p w14:paraId="49539B55" w14:textId="77777777" w:rsidR="00CF5D6E" w:rsidRDefault="00CF5D6E" w:rsidP="00CF5D6E">
            <w:pPr>
              <w:jc w:val="both"/>
              <w:rPr>
                <w:sz w:val="20"/>
                <w:szCs w:val="20"/>
              </w:rPr>
            </w:pPr>
            <w:r>
              <w:rPr>
                <w:sz w:val="20"/>
                <w:szCs w:val="20"/>
              </w:rPr>
              <w:t>01.00.00</w:t>
            </w:r>
          </w:p>
        </w:tc>
        <w:tc>
          <w:tcPr>
            <w:tcW w:w="3827" w:type="dxa"/>
            <w:shd w:val="clear" w:color="auto" w:fill="C5E0B3" w:themeFill="accent6" w:themeFillTint="66"/>
          </w:tcPr>
          <w:p w14:paraId="277AD7C8" w14:textId="77777777" w:rsidR="00CF5D6E" w:rsidRDefault="00CF5D6E" w:rsidP="00CF5D6E">
            <w:pPr>
              <w:jc w:val="both"/>
              <w:rPr>
                <w:sz w:val="20"/>
                <w:szCs w:val="20"/>
              </w:rPr>
            </w:pPr>
            <w:r>
              <w:rPr>
                <w:sz w:val="20"/>
                <w:szCs w:val="20"/>
              </w:rPr>
              <w:t>Korupcijas novēršanas un apkarošanas birojs</w:t>
            </w:r>
          </w:p>
        </w:tc>
        <w:tc>
          <w:tcPr>
            <w:tcW w:w="1276" w:type="dxa"/>
            <w:shd w:val="clear" w:color="auto" w:fill="C5E0B3" w:themeFill="accent6" w:themeFillTint="66"/>
          </w:tcPr>
          <w:p w14:paraId="2EB4ED92" w14:textId="614342ED" w:rsidR="00CF5D6E" w:rsidRPr="003E74DC" w:rsidRDefault="003E74DC" w:rsidP="003E74DC">
            <w:pPr>
              <w:jc w:val="center"/>
              <w:rPr>
                <w:rFonts w:ascii="TimesNewRoman" w:hAnsi="TimesNewRoman" w:cs="Arial"/>
                <w:sz w:val="20"/>
                <w:szCs w:val="20"/>
              </w:rPr>
            </w:pPr>
            <w:r>
              <w:rPr>
                <w:rFonts w:ascii="TimesNewRoman" w:hAnsi="TimesNewRoman" w:cs="Arial"/>
                <w:sz w:val="20"/>
                <w:szCs w:val="20"/>
              </w:rPr>
              <w:t xml:space="preserve">   17 400 289</w:t>
            </w:r>
          </w:p>
        </w:tc>
        <w:tc>
          <w:tcPr>
            <w:tcW w:w="1275" w:type="dxa"/>
            <w:shd w:val="clear" w:color="auto" w:fill="C5E0B3" w:themeFill="accent6" w:themeFillTint="66"/>
          </w:tcPr>
          <w:p w14:paraId="6E0AD2AD" w14:textId="3D5C9583" w:rsidR="00CF5D6E" w:rsidRPr="001B5366" w:rsidRDefault="00D228F8" w:rsidP="00D228F8">
            <w:pPr>
              <w:jc w:val="center"/>
              <w:rPr>
                <w:color w:val="000000"/>
                <w:sz w:val="20"/>
                <w:szCs w:val="20"/>
              </w:rPr>
            </w:pPr>
            <w:r>
              <w:rPr>
                <w:color w:val="000000"/>
                <w:sz w:val="20"/>
                <w:szCs w:val="20"/>
              </w:rPr>
              <w:t>1 347 265</w:t>
            </w:r>
          </w:p>
        </w:tc>
        <w:tc>
          <w:tcPr>
            <w:tcW w:w="1411" w:type="dxa"/>
            <w:shd w:val="clear" w:color="auto" w:fill="C5E0B3" w:themeFill="accent6" w:themeFillTint="66"/>
          </w:tcPr>
          <w:p w14:paraId="3041327B" w14:textId="29996CA4" w:rsidR="00CF5D6E" w:rsidRPr="001B5366" w:rsidRDefault="00D228F8" w:rsidP="00D228F8">
            <w:pPr>
              <w:jc w:val="center"/>
              <w:rPr>
                <w:color w:val="000000"/>
                <w:sz w:val="20"/>
                <w:szCs w:val="20"/>
              </w:rPr>
            </w:pPr>
            <w:r>
              <w:rPr>
                <w:color w:val="000000"/>
                <w:sz w:val="20"/>
                <w:szCs w:val="20"/>
              </w:rPr>
              <w:t>18 747 554</w:t>
            </w:r>
          </w:p>
        </w:tc>
      </w:tr>
    </w:tbl>
    <w:p w14:paraId="6B24C960" w14:textId="6EEFE2D1" w:rsidR="001C62C5" w:rsidRDefault="00640452">
      <w:pPr>
        <w:rPr>
          <w:rFonts w:cs="Times New Roman"/>
          <w:b/>
          <w:sz w:val="28"/>
          <w:szCs w:val="28"/>
        </w:rPr>
      </w:pPr>
      <w:bookmarkStart w:id="15" w:name="_Toc479760138"/>
      <w:r>
        <w:rPr>
          <w:noProof/>
        </w:rPr>
        <w:drawing>
          <wp:inline distT="0" distB="0" distL="0" distR="0" wp14:anchorId="03DD5AAC" wp14:editId="31856EE0">
            <wp:extent cx="5939790" cy="1971040"/>
            <wp:effectExtent l="0" t="0" r="3810" b="10160"/>
            <wp:docPr id="1108688498" name="Chart 1">
              <a:extLst xmlns:a="http://schemas.openxmlformats.org/drawingml/2006/main">
                <a:ext uri="{FF2B5EF4-FFF2-40B4-BE49-F238E27FC236}">
                  <a16:creationId xmlns:a16="http://schemas.microsoft.com/office/drawing/2014/main" id="{21688AF2-DDC6-4CBC-8B9E-2ED0F23EF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41D25" w:rsidRPr="000D3656" w14:paraId="728FBCCD" w14:textId="77777777" w:rsidTr="006F6323">
        <w:tc>
          <w:tcPr>
            <w:tcW w:w="1863" w:type="dxa"/>
          </w:tcPr>
          <w:p w14:paraId="538E2478" w14:textId="0693AD1F" w:rsidR="00D41D25" w:rsidRPr="000D3656" w:rsidRDefault="00D41D25" w:rsidP="00E66E91">
            <w:pPr>
              <w:tabs>
                <w:tab w:val="left" w:pos="0"/>
              </w:tabs>
              <w:jc w:val="both"/>
              <w:rPr>
                <w:sz w:val="20"/>
                <w:szCs w:val="20"/>
              </w:rPr>
            </w:pPr>
            <w:r w:rsidRPr="000D3656">
              <w:rPr>
                <w:sz w:val="20"/>
                <w:szCs w:val="20"/>
              </w:rPr>
              <w:t xml:space="preserve">FM </w:t>
            </w:r>
            <w:r>
              <w:rPr>
                <w:sz w:val="20"/>
                <w:szCs w:val="20"/>
              </w:rPr>
              <w:t>24.01.2025 rīk.Nr.1.1-1/12/20</w:t>
            </w:r>
          </w:p>
        </w:tc>
        <w:tc>
          <w:tcPr>
            <w:tcW w:w="7503" w:type="dxa"/>
          </w:tcPr>
          <w:p w14:paraId="0F19F9C5" w14:textId="10809ED9" w:rsidR="00D41D25" w:rsidRPr="00A51878" w:rsidRDefault="00D41D25" w:rsidP="00E66E91">
            <w:pPr>
              <w:jc w:val="both"/>
              <w:rPr>
                <w:sz w:val="28"/>
                <w:szCs w:val="28"/>
              </w:rPr>
            </w:pPr>
            <w:r>
              <w:rPr>
                <w:sz w:val="20"/>
                <w:szCs w:val="20"/>
              </w:rPr>
              <w:t>20 771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41D25">
              <w:rPr>
                <w:sz w:val="20"/>
                <w:szCs w:val="20"/>
              </w:rPr>
              <w:t>lai nodrošinātu pasākuma “Sevišķā veidā veicamo operatīvo darbību uzlabošana” īstenošanu un materiāltehniskā nodrošinājuma iegādei (pašu ieņēmumu atlikumi).</w:t>
            </w:r>
          </w:p>
        </w:tc>
      </w:tr>
      <w:tr w:rsidR="001154AE" w:rsidRPr="00B312EE" w14:paraId="572DBD0D" w14:textId="77777777" w:rsidTr="00640452">
        <w:tc>
          <w:tcPr>
            <w:tcW w:w="1863" w:type="dxa"/>
          </w:tcPr>
          <w:p w14:paraId="04F85474" w14:textId="77777777" w:rsidR="001154AE" w:rsidRPr="000D3656" w:rsidRDefault="001154AE" w:rsidP="00473249">
            <w:pPr>
              <w:tabs>
                <w:tab w:val="left" w:pos="0"/>
              </w:tabs>
              <w:jc w:val="both"/>
              <w:rPr>
                <w:sz w:val="20"/>
                <w:szCs w:val="20"/>
              </w:rPr>
            </w:pPr>
            <w:r w:rsidRPr="000D3656">
              <w:rPr>
                <w:sz w:val="20"/>
                <w:szCs w:val="20"/>
              </w:rPr>
              <w:t xml:space="preserve">FM </w:t>
            </w:r>
            <w:r>
              <w:rPr>
                <w:sz w:val="20"/>
                <w:szCs w:val="20"/>
              </w:rPr>
              <w:t>28.02.2025 rīk.Nr.1.1-1/12/66</w:t>
            </w:r>
          </w:p>
        </w:tc>
        <w:tc>
          <w:tcPr>
            <w:tcW w:w="7503" w:type="dxa"/>
          </w:tcPr>
          <w:p w14:paraId="45CCA6F4" w14:textId="40A7C262" w:rsidR="001154AE" w:rsidRPr="00B312EE" w:rsidRDefault="001154AE" w:rsidP="00473249">
            <w:pPr>
              <w:jc w:val="both"/>
              <w:rPr>
                <w:sz w:val="20"/>
                <w:szCs w:val="20"/>
              </w:rPr>
            </w:pPr>
            <w:r>
              <w:rPr>
                <w:sz w:val="20"/>
                <w:szCs w:val="20"/>
              </w:rPr>
              <w:t>621 549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154AE">
              <w:rPr>
                <w:sz w:val="20"/>
                <w:szCs w:val="20"/>
              </w:rPr>
              <w:t>pamatojoties uz Likuma par budžetu un finanšu vadību 9.panta piecpadsmito daļu, Ministru kabineta 2025.gada 14.februāra rīkojuma Nr.75 (prot. Nr.6  1.§) "Par apropriācijas pārdali" 1. un 3.punktu un Saeimas 2025.gada 27.februāra sēdē nolemto (Saeimas 2025.gada 27.februāra paziņojums) (no Finanšu ministrijas budžeta programmas 33.00.00 "Valsts ieņēmumu un muitas politikas nodrošināšana”).</w:t>
            </w:r>
          </w:p>
        </w:tc>
      </w:tr>
      <w:tr w:rsidR="008576AB" w:rsidRPr="00B312EE" w14:paraId="4CDB63A5" w14:textId="77777777" w:rsidTr="00640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D75AE8" w14:textId="77777777" w:rsidR="008576AB" w:rsidRPr="000D3656" w:rsidRDefault="008576AB"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4EC73F7C" w14:textId="1F82C7CE" w:rsidR="008576AB" w:rsidRPr="00B312EE" w:rsidRDefault="008576AB" w:rsidP="00CA018B">
            <w:pPr>
              <w:jc w:val="both"/>
              <w:rPr>
                <w:sz w:val="20"/>
                <w:szCs w:val="20"/>
              </w:rPr>
            </w:pPr>
            <w:r>
              <w:rPr>
                <w:sz w:val="20"/>
                <w:szCs w:val="20"/>
              </w:rPr>
              <w:t>674 456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w:t>
            </w:r>
            <w:r w:rsidR="00C9434F">
              <w:rPr>
                <w:sz w:val="20"/>
                <w:szCs w:val="20"/>
              </w:rPr>
              <w:t xml:space="preserve"> izdevumi </w:t>
            </w:r>
            <w:r w:rsidR="00C9434F" w:rsidRPr="00C9434F">
              <w:rPr>
                <w:sz w:val="20"/>
                <w:szCs w:val="20"/>
              </w:rPr>
              <w:t>Dokumentu un informācijas pārvaldības sistēmas izstrādei</w:t>
            </w:r>
            <w:r w:rsidR="00C9434F" w:rsidRPr="000051E5">
              <w:rPr>
                <w:sz w:val="20"/>
                <w:szCs w:val="20"/>
              </w:rPr>
              <w:t xml:space="preserve"> </w:t>
            </w:r>
            <w:r w:rsidRPr="000051E5">
              <w:rPr>
                <w:sz w:val="20"/>
                <w:szCs w:val="20"/>
              </w:rPr>
              <w:t>(Apropriācijas rezerve).</w:t>
            </w:r>
          </w:p>
        </w:tc>
      </w:tr>
      <w:tr w:rsidR="00C41CC4" w:rsidRPr="00B312EE" w14:paraId="19B9E09A" w14:textId="77777777" w:rsidTr="00640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3223EF" w14:textId="5A3FF71C" w:rsidR="00C41CC4" w:rsidRPr="000D3656" w:rsidRDefault="00C41CC4"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0B9978BF" w14:textId="0C3C6F3F" w:rsidR="00C41CC4" w:rsidRPr="00B312EE" w:rsidRDefault="003562CF" w:rsidP="001C19B0">
            <w:pPr>
              <w:jc w:val="both"/>
              <w:rPr>
                <w:sz w:val="20"/>
                <w:szCs w:val="20"/>
              </w:rPr>
            </w:pPr>
            <w:r>
              <w:rPr>
                <w:sz w:val="20"/>
                <w:szCs w:val="20"/>
              </w:rPr>
              <w:t>4 597</w:t>
            </w:r>
            <w:r w:rsidR="00C41CC4" w:rsidRPr="000D3656">
              <w:rPr>
                <w:sz w:val="20"/>
                <w:szCs w:val="20"/>
              </w:rPr>
              <w:t xml:space="preserve"> </w:t>
            </w:r>
            <w:r w:rsidR="00C41CC4" w:rsidRPr="00FC02A7">
              <w:rPr>
                <w:i/>
                <w:iCs/>
                <w:sz w:val="20"/>
                <w:szCs w:val="20"/>
              </w:rPr>
              <w:t>euro</w:t>
            </w:r>
            <w:r w:rsidR="00C41CC4" w:rsidRPr="000D3656">
              <w:rPr>
                <w:sz w:val="20"/>
                <w:szCs w:val="20"/>
              </w:rPr>
              <w:t xml:space="preserve"> apmēr</w:t>
            </w:r>
            <w:r w:rsidR="00C41CC4">
              <w:rPr>
                <w:sz w:val="20"/>
                <w:szCs w:val="20"/>
              </w:rPr>
              <w:t xml:space="preserve">ā palielināti izdevumi </w:t>
            </w:r>
            <w:r w:rsidR="00585170" w:rsidRPr="006F2FA0">
              <w:rPr>
                <w:sz w:val="20"/>
                <w:szCs w:val="20"/>
              </w:rPr>
              <w:t xml:space="preserve">Korupcijas novēršanas un apkarošanas biroja amatpersonu izglītības ieguvei konsorcija “Iekšējās drošības akadēmija” programmā (transferts no </w:t>
            </w:r>
            <w:r w:rsidR="006F2FA0" w:rsidRPr="006F2FA0">
              <w:rPr>
                <w:sz w:val="20"/>
                <w:szCs w:val="20"/>
              </w:rPr>
              <w:t>Iekšlietu ministrijas budžeta programmas 44.00.00 “Iekšējās drošības akadēmija”).</w:t>
            </w:r>
          </w:p>
        </w:tc>
      </w:tr>
      <w:tr w:rsidR="006F6323" w:rsidRPr="00B312EE" w14:paraId="53BADCA4" w14:textId="77777777" w:rsidTr="00640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22FC132" w14:textId="7C8258F1" w:rsidR="006F6323" w:rsidRPr="000D3656" w:rsidRDefault="006F6323"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5D1397FE" w14:textId="6A5AEF9A" w:rsidR="006F6323" w:rsidRPr="00B312EE" w:rsidRDefault="00E0348D" w:rsidP="0046438F">
            <w:pPr>
              <w:jc w:val="both"/>
              <w:rPr>
                <w:sz w:val="20"/>
                <w:szCs w:val="20"/>
              </w:rPr>
            </w:pPr>
            <w:r>
              <w:rPr>
                <w:sz w:val="20"/>
                <w:szCs w:val="20"/>
              </w:rPr>
              <w:t>25 892</w:t>
            </w:r>
            <w:r w:rsidR="006F6323" w:rsidRPr="000D3656">
              <w:rPr>
                <w:sz w:val="20"/>
                <w:szCs w:val="20"/>
              </w:rPr>
              <w:t xml:space="preserve"> </w:t>
            </w:r>
            <w:r w:rsidR="006F6323" w:rsidRPr="00FC02A7">
              <w:rPr>
                <w:i/>
                <w:iCs/>
                <w:sz w:val="20"/>
                <w:szCs w:val="20"/>
              </w:rPr>
              <w:t>euro</w:t>
            </w:r>
            <w:r w:rsidR="006F6323" w:rsidRPr="000D3656">
              <w:rPr>
                <w:sz w:val="20"/>
                <w:szCs w:val="20"/>
              </w:rPr>
              <w:t xml:space="preserve"> apmēr</w:t>
            </w:r>
            <w:r w:rsidR="006F6323">
              <w:rPr>
                <w:sz w:val="20"/>
                <w:szCs w:val="20"/>
              </w:rPr>
              <w:t>ā palielināti izdevumi</w:t>
            </w:r>
            <w:r w:rsidR="004E0423">
              <w:rPr>
                <w:sz w:val="20"/>
                <w:szCs w:val="20"/>
              </w:rPr>
              <w:t>,</w:t>
            </w:r>
            <w:r w:rsidR="006F6323">
              <w:rPr>
                <w:sz w:val="20"/>
                <w:szCs w:val="20"/>
              </w:rPr>
              <w:t xml:space="preserve"> </w:t>
            </w:r>
            <w:r w:rsidR="004E0423" w:rsidRPr="0087282C">
              <w:rPr>
                <w:sz w:val="20"/>
                <w:szCs w:val="20"/>
              </w:rPr>
              <w:t xml:space="preserve">lai nodrošinātu pasākuma “Apmācības kvalifikācijas celšanai sevišķā veidā veicamajā operatīvajā darbā” īstenošanu (transferts no </w:t>
            </w:r>
            <w:r w:rsidR="0087282C" w:rsidRPr="0087282C">
              <w:rPr>
                <w:sz w:val="20"/>
                <w:szCs w:val="20"/>
              </w:rPr>
              <w:t>Tieslietu ministrijas pamatbudžeta programmas 10.00.00 “Noziedzīgi iegūtu līdzekļu konfiskācijas fonds”).</w:t>
            </w:r>
          </w:p>
        </w:tc>
      </w:tr>
    </w:tbl>
    <w:p w14:paraId="2CC06B94" w14:textId="77777777" w:rsidR="00DB664D" w:rsidRDefault="00DB664D">
      <w:pPr>
        <w:rPr>
          <w:rFonts w:cs="Times New Roman"/>
          <w:b/>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157742" w14:paraId="6C797F1E" w14:textId="77777777" w:rsidTr="00AE741C">
        <w:tc>
          <w:tcPr>
            <w:tcW w:w="1555" w:type="dxa"/>
            <w:shd w:val="clear" w:color="auto" w:fill="C5E0B3" w:themeFill="accent6" w:themeFillTint="66"/>
          </w:tcPr>
          <w:p w14:paraId="357A0D14" w14:textId="411E8072" w:rsidR="00157742" w:rsidRDefault="00157742" w:rsidP="00AE741C">
            <w:pPr>
              <w:jc w:val="both"/>
              <w:rPr>
                <w:sz w:val="20"/>
                <w:szCs w:val="20"/>
              </w:rPr>
            </w:pPr>
            <w:r>
              <w:rPr>
                <w:sz w:val="20"/>
                <w:szCs w:val="20"/>
              </w:rPr>
              <w:t>70.08.00</w:t>
            </w:r>
          </w:p>
        </w:tc>
        <w:tc>
          <w:tcPr>
            <w:tcW w:w="3827" w:type="dxa"/>
            <w:shd w:val="clear" w:color="auto" w:fill="C5E0B3" w:themeFill="accent6" w:themeFillTint="66"/>
          </w:tcPr>
          <w:p w14:paraId="26547FAD" w14:textId="3EBDD374" w:rsidR="00157742" w:rsidRDefault="00157742" w:rsidP="00AE741C">
            <w:pPr>
              <w:jc w:val="both"/>
              <w:rPr>
                <w:sz w:val="20"/>
                <w:szCs w:val="20"/>
              </w:rPr>
            </w:pPr>
            <w:r w:rsidRPr="00157742">
              <w:rPr>
                <w:sz w:val="20"/>
                <w:szCs w:val="20"/>
              </w:rPr>
              <w:t>Eiropas Komisijas programmas "Eiropas Krāpšanas apkarošana" līdzfinansētie projekti</w:t>
            </w:r>
          </w:p>
        </w:tc>
        <w:tc>
          <w:tcPr>
            <w:tcW w:w="1276" w:type="dxa"/>
            <w:shd w:val="clear" w:color="auto" w:fill="C5E0B3" w:themeFill="accent6" w:themeFillTint="66"/>
          </w:tcPr>
          <w:p w14:paraId="12B2C74C" w14:textId="2E6BAF52" w:rsidR="00157742" w:rsidRDefault="0070209F" w:rsidP="00AE741C">
            <w:pPr>
              <w:jc w:val="center"/>
              <w:rPr>
                <w:sz w:val="20"/>
                <w:szCs w:val="20"/>
              </w:rPr>
            </w:pPr>
            <w:r>
              <w:rPr>
                <w:sz w:val="20"/>
                <w:szCs w:val="20"/>
              </w:rPr>
              <w:t>0</w:t>
            </w:r>
          </w:p>
        </w:tc>
        <w:tc>
          <w:tcPr>
            <w:tcW w:w="1275" w:type="dxa"/>
            <w:shd w:val="clear" w:color="auto" w:fill="C5E0B3" w:themeFill="accent6" w:themeFillTint="66"/>
          </w:tcPr>
          <w:p w14:paraId="0DFAC0CF" w14:textId="799C108A" w:rsidR="00640452" w:rsidRDefault="00640452" w:rsidP="00640452">
            <w:pPr>
              <w:jc w:val="center"/>
              <w:rPr>
                <w:color w:val="000000"/>
                <w:sz w:val="20"/>
                <w:szCs w:val="20"/>
              </w:rPr>
            </w:pPr>
            <w:r>
              <w:rPr>
                <w:color w:val="000000"/>
                <w:sz w:val="20"/>
                <w:szCs w:val="20"/>
              </w:rPr>
              <w:t>1 125 433</w:t>
            </w:r>
          </w:p>
          <w:p w14:paraId="6F9471F8" w14:textId="0E136912" w:rsidR="00157742" w:rsidRPr="00F02F50" w:rsidRDefault="00157742" w:rsidP="00AE741C">
            <w:pPr>
              <w:jc w:val="center"/>
              <w:rPr>
                <w:rFonts w:ascii="TimesNewRoman" w:hAnsi="TimesNewRoman" w:cs="Arial"/>
                <w:sz w:val="20"/>
                <w:szCs w:val="20"/>
              </w:rPr>
            </w:pPr>
          </w:p>
        </w:tc>
        <w:tc>
          <w:tcPr>
            <w:tcW w:w="1411" w:type="dxa"/>
            <w:shd w:val="clear" w:color="auto" w:fill="C5E0B3" w:themeFill="accent6" w:themeFillTint="66"/>
          </w:tcPr>
          <w:p w14:paraId="2450D72B" w14:textId="0CD360C1" w:rsidR="00640452" w:rsidRDefault="00640452" w:rsidP="00640452">
            <w:pPr>
              <w:jc w:val="center"/>
              <w:rPr>
                <w:color w:val="000000"/>
                <w:sz w:val="20"/>
                <w:szCs w:val="20"/>
              </w:rPr>
            </w:pPr>
            <w:r>
              <w:rPr>
                <w:color w:val="000000"/>
                <w:sz w:val="20"/>
                <w:szCs w:val="20"/>
              </w:rPr>
              <w:t>1 125 433</w:t>
            </w:r>
          </w:p>
          <w:p w14:paraId="2CE51C40" w14:textId="4A327DDD" w:rsidR="00157742" w:rsidRPr="002D5836" w:rsidRDefault="00157742" w:rsidP="00AE741C">
            <w:pPr>
              <w:jc w:val="center"/>
              <w:rPr>
                <w:rFonts w:ascii="TimesNewRoman" w:hAnsi="TimesNewRoman" w:cs="Arial"/>
                <w:sz w:val="20"/>
                <w:szCs w:val="20"/>
              </w:rPr>
            </w:pPr>
          </w:p>
        </w:tc>
      </w:tr>
    </w:tbl>
    <w:p w14:paraId="01A5EC55" w14:textId="047AB52E" w:rsidR="000029E7" w:rsidRDefault="00640452">
      <w:pPr>
        <w:rPr>
          <w:rFonts w:cs="Times New Roman"/>
          <w:b/>
          <w:sz w:val="28"/>
          <w:szCs w:val="28"/>
        </w:rPr>
      </w:pPr>
      <w:r>
        <w:rPr>
          <w:noProof/>
        </w:rPr>
        <w:drawing>
          <wp:inline distT="0" distB="0" distL="0" distR="0" wp14:anchorId="72854BB2" wp14:editId="60657CC7">
            <wp:extent cx="5939790" cy="1961515"/>
            <wp:effectExtent l="0" t="0" r="3810" b="635"/>
            <wp:docPr id="413246361" name="Chart 1">
              <a:extLst xmlns:a="http://schemas.openxmlformats.org/drawingml/2006/main">
                <a:ext uri="{FF2B5EF4-FFF2-40B4-BE49-F238E27FC236}">
                  <a16:creationId xmlns:a16="http://schemas.microsoft.com/office/drawing/2014/main" id="{783866F7-B951-4971-985D-58A5A7147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70209F" w:rsidRPr="000D3656" w14:paraId="6A5733D0" w14:textId="77777777" w:rsidTr="000479BF">
        <w:tc>
          <w:tcPr>
            <w:tcW w:w="1863" w:type="dxa"/>
          </w:tcPr>
          <w:p w14:paraId="51844F40" w14:textId="2EF395CC" w:rsidR="0070209F" w:rsidRPr="000D3656" w:rsidRDefault="0070209F"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5BE13911" w14:textId="642FA9FB" w:rsidR="0070209F" w:rsidRPr="00A51878" w:rsidRDefault="0070209F" w:rsidP="00E66E91">
            <w:pPr>
              <w:jc w:val="both"/>
              <w:rPr>
                <w:sz w:val="28"/>
                <w:szCs w:val="28"/>
              </w:rPr>
            </w:pPr>
            <w:r>
              <w:rPr>
                <w:sz w:val="20"/>
                <w:szCs w:val="20"/>
              </w:rPr>
              <w:t>477 962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209F">
              <w:rPr>
                <w:sz w:val="20"/>
                <w:szCs w:val="20"/>
              </w:rPr>
              <w:t>lai nodrošinātu projekta “Analītiskās kapacitātes stiprināšana” īstenošanu un lai nodrošinātu projekta “Izmeklēšanas un operatīvās darbības kapacitātes stiprināšana” īstenošanu (ĀFP atlikumi).</w:t>
            </w:r>
          </w:p>
        </w:tc>
      </w:tr>
      <w:tr w:rsidR="00BF1B89" w:rsidRPr="000D3656" w14:paraId="03864201" w14:textId="77777777" w:rsidTr="00640452">
        <w:tc>
          <w:tcPr>
            <w:tcW w:w="1863" w:type="dxa"/>
          </w:tcPr>
          <w:p w14:paraId="3CAA2AB6" w14:textId="77777777" w:rsidR="00BF1B89" w:rsidRPr="000D3656" w:rsidRDefault="00BF1B89" w:rsidP="00023AC2">
            <w:pPr>
              <w:tabs>
                <w:tab w:val="left" w:pos="0"/>
              </w:tabs>
              <w:jc w:val="both"/>
              <w:rPr>
                <w:sz w:val="20"/>
                <w:szCs w:val="20"/>
              </w:rPr>
            </w:pPr>
            <w:r w:rsidRPr="000D3656">
              <w:rPr>
                <w:sz w:val="20"/>
                <w:szCs w:val="20"/>
              </w:rPr>
              <w:t xml:space="preserve">FM </w:t>
            </w:r>
            <w:r>
              <w:rPr>
                <w:sz w:val="20"/>
                <w:szCs w:val="20"/>
              </w:rPr>
              <w:t>14.03.2025 rīk.Nr.1.1-1/12/77</w:t>
            </w:r>
          </w:p>
        </w:tc>
        <w:tc>
          <w:tcPr>
            <w:tcW w:w="7645" w:type="dxa"/>
          </w:tcPr>
          <w:p w14:paraId="6735518B" w14:textId="6D805E81" w:rsidR="00BF1B89" w:rsidRPr="00A51878" w:rsidRDefault="00BF1B89" w:rsidP="00023AC2">
            <w:pPr>
              <w:jc w:val="both"/>
              <w:rPr>
                <w:sz w:val="28"/>
                <w:szCs w:val="28"/>
              </w:rPr>
            </w:pPr>
            <w:r>
              <w:rPr>
                <w:sz w:val="20"/>
                <w:szCs w:val="20"/>
              </w:rPr>
              <w:t>309 701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F1B89">
              <w:rPr>
                <w:sz w:val="20"/>
                <w:szCs w:val="20"/>
              </w:rPr>
              <w:t>citu Eiropas Savienības politiku instrumentu projekta “Izmeklēšanas un operatīvās darbības kapacitātes stiprināšana” īstenošanai (80.00.00 programma).</w:t>
            </w:r>
          </w:p>
        </w:tc>
      </w:tr>
      <w:tr w:rsidR="00AD3FF0" w:rsidRPr="000D3656" w14:paraId="0443CB2F" w14:textId="77777777" w:rsidTr="00640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C9B17C9" w14:textId="77777777" w:rsidR="00AD3FF0" w:rsidRPr="000D3656" w:rsidRDefault="00AD3FF0" w:rsidP="008E5A78">
            <w:pPr>
              <w:tabs>
                <w:tab w:val="left" w:pos="0"/>
              </w:tabs>
              <w:jc w:val="both"/>
              <w:rPr>
                <w:sz w:val="20"/>
                <w:szCs w:val="20"/>
              </w:rPr>
            </w:pPr>
            <w:r w:rsidRPr="000D3656">
              <w:rPr>
                <w:sz w:val="20"/>
                <w:szCs w:val="20"/>
              </w:rPr>
              <w:lastRenderedPageBreak/>
              <w:t xml:space="preserve">FM </w:t>
            </w:r>
            <w:r>
              <w:rPr>
                <w:sz w:val="20"/>
                <w:szCs w:val="20"/>
              </w:rPr>
              <w:t>14.04.2025 rīk.Nr.1.1-1/12/118</w:t>
            </w:r>
          </w:p>
        </w:tc>
        <w:tc>
          <w:tcPr>
            <w:tcW w:w="7645" w:type="dxa"/>
            <w:tcBorders>
              <w:top w:val="nil"/>
              <w:left w:val="nil"/>
              <w:bottom w:val="nil"/>
              <w:right w:val="nil"/>
            </w:tcBorders>
          </w:tcPr>
          <w:p w14:paraId="54EC31EA" w14:textId="71DF1A9B" w:rsidR="00AD3FF0" w:rsidRPr="00A51878" w:rsidRDefault="004762C0" w:rsidP="008E5A78">
            <w:pPr>
              <w:jc w:val="both"/>
              <w:rPr>
                <w:sz w:val="28"/>
                <w:szCs w:val="28"/>
              </w:rPr>
            </w:pPr>
            <w:r>
              <w:rPr>
                <w:sz w:val="20"/>
                <w:szCs w:val="20"/>
              </w:rPr>
              <w:t>97 200</w:t>
            </w:r>
            <w:r w:rsidR="00AD3FF0" w:rsidRPr="000D3656">
              <w:rPr>
                <w:sz w:val="20"/>
                <w:szCs w:val="20"/>
              </w:rPr>
              <w:t xml:space="preserve"> </w:t>
            </w:r>
            <w:r w:rsidR="00AD3FF0" w:rsidRPr="004C4FA4">
              <w:rPr>
                <w:i/>
                <w:sz w:val="20"/>
                <w:szCs w:val="20"/>
              </w:rPr>
              <w:t>euro</w:t>
            </w:r>
            <w:r w:rsidR="00AD3FF0" w:rsidRPr="000D3656">
              <w:rPr>
                <w:sz w:val="20"/>
                <w:szCs w:val="20"/>
              </w:rPr>
              <w:t xml:space="preserve"> apmēr</w:t>
            </w:r>
            <w:r w:rsidR="00AD3FF0">
              <w:rPr>
                <w:sz w:val="20"/>
                <w:szCs w:val="20"/>
              </w:rPr>
              <w:t xml:space="preserve">ā </w:t>
            </w:r>
            <w:r>
              <w:rPr>
                <w:sz w:val="20"/>
                <w:szCs w:val="20"/>
              </w:rPr>
              <w:t>palielināti</w:t>
            </w:r>
            <w:r w:rsidR="00AD3FF0">
              <w:rPr>
                <w:sz w:val="20"/>
                <w:szCs w:val="20"/>
              </w:rPr>
              <w:t xml:space="preserve"> izdevumi</w:t>
            </w:r>
            <w:r w:rsidR="00AE7D9F">
              <w:rPr>
                <w:sz w:val="20"/>
                <w:szCs w:val="20"/>
              </w:rPr>
              <w:t xml:space="preserve"> </w:t>
            </w:r>
            <w:r w:rsidR="00AE7D9F" w:rsidRPr="00AE7D9F">
              <w:rPr>
                <w:sz w:val="20"/>
                <w:szCs w:val="20"/>
              </w:rPr>
              <w:t xml:space="preserve">citu Eiropas Savienības politiku instrumentu projekta “Analītiskās kapacitātes stiprināšana” īstenošanai </w:t>
            </w:r>
            <w:r w:rsidR="00AE7D9F" w:rsidRPr="00BF1B89">
              <w:rPr>
                <w:sz w:val="20"/>
                <w:szCs w:val="20"/>
              </w:rPr>
              <w:t>(80.00.00 programma).</w:t>
            </w:r>
          </w:p>
        </w:tc>
      </w:tr>
      <w:tr w:rsidR="000479BF" w:rsidRPr="000D3656" w14:paraId="696C9EAA" w14:textId="77777777" w:rsidTr="00640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E2D3795" w14:textId="77777777" w:rsidR="000479BF" w:rsidRPr="000D3656" w:rsidRDefault="000479BF"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645" w:type="dxa"/>
            <w:tcBorders>
              <w:top w:val="nil"/>
              <w:left w:val="nil"/>
              <w:bottom w:val="nil"/>
              <w:right w:val="nil"/>
            </w:tcBorders>
          </w:tcPr>
          <w:p w14:paraId="67BA1961" w14:textId="77777777" w:rsidR="000479BF" w:rsidRPr="00A51878" w:rsidRDefault="000479BF" w:rsidP="001B1846">
            <w:pPr>
              <w:jc w:val="both"/>
              <w:rPr>
                <w:sz w:val="28"/>
                <w:szCs w:val="28"/>
              </w:rPr>
            </w:pPr>
            <w:r>
              <w:rPr>
                <w:sz w:val="20"/>
                <w:szCs w:val="20"/>
              </w:rPr>
              <w:t>240 570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E1499">
              <w:rPr>
                <w:sz w:val="20"/>
                <w:szCs w:val="20"/>
              </w:rPr>
              <w:t xml:space="preserve">citu Eiropas Savienības politiku instrumentu projekta “Analītiskās kapacitātes stiprināšana” īstenošanai </w:t>
            </w:r>
            <w:r w:rsidRPr="00BF1B89">
              <w:rPr>
                <w:sz w:val="20"/>
                <w:szCs w:val="20"/>
              </w:rPr>
              <w:t>(80.00.00 programma).</w:t>
            </w:r>
          </w:p>
        </w:tc>
      </w:tr>
    </w:tbl>
    <w:p w14:paraId="41E429B2" w14:textId="77777777" w:rsidR="00F07966" w:rsidRDefault="00F07966">
      <w:pPr>
        <w:rPr>
          <w:rFonts w:cs="Times New Roman"/>
          <w:b/>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C45858" w14:paraId="04416384" w14:textId="77777777" w:rsidTr="002B7A94">
        <w:tc>
          <w:tcPr>
            <w:tcW w:w="1555" w:type="dxa"/>
            <w:shd w:val="clear" w:color="auto" w:fill="C5E0B3" w:themeFill="accent6" w:themeFillTint="66"/>
          </w:tcPr>
          <w:p w14:paraId="30CC2D88" w14:textId="6BE4FA58" w:rsidR="00C45858" w:rsidRDefault="00C45858" w:rsidP="002B7A94">
            <w:pPr>
              <w:jc w:val="both"/>
              <w:rPr>
                <w:sz w:val="20"/>
                <w:szCs w:val="20"/>
              </w:rPr>
            </w:pPr>
            <w:r>
              <w:rPr>
                <w:sz w:val="20"/>
                <w:szCs w:val="20"/>
              </w:rPr>
              <w:t>71.06.00</w:t>
            </w:r>
          </w:p>
        </w:tc>
        <w:tc>
          <w:tcPr>
            <w:tcW w:w="3827" w:type="dxa"/>
            <w:shd w:val="clear" w:color="auto" w:fill="C5E0B3" w:themeFill="accent6" w:themeFillTint="66"/>
          </w:tcPr>
          <w:p w14:paraId="23FB7DC5" w14:textId="4E9D7E55" w:rsidR="00C45858" w:rsidRDefault="00C45858" w:rsidP="002B7A94">
            <w:pPr>
              <w:jc w:val="both"/>
              <w:rPr>
                <w:sz w:val="20"/>
                <w:szCs w:val="20"/>
              </w:rPr>
            </w:pPr>
            <w:r w:rsidRPr="00C45858">
              <w:rPr>
                <w:sz w:val="20"/>
                <w:szCs w:val="20"/>
              </w:rPr>
              <w:t>Eiropas Ekonomikas zonas un Norvēģijas finanšu instrumentu finansētie projekti</w:t>
            </w:r>
          </w:p>
        </w:tc>
        <w:tc>
          <w:tcPr>
            <w:tcW w:w="1276" w:type="dxa"/>
            <w:shd w:val="clear" w:color="auto" w:fill="C5E0B3" w:themeFill="accent6" w:themeFillTint="66"/>
          </w:tcPr>
          <w:p w14:paraId="0214AD5C" w14:textId="2B2F8BD8" w:rsidR="00C45858" w:rsidRDefault="004845D9" w:rsidP="002B7A94">
            <w:pPr>
              <w:jc w:val="center"/>
              <w:rPr>
                <w:sz w:val="20"/>
                <w:szCs w:val="20"/>
              </w:rPr>
            </w:pPr>
            <w:r>
              <w:rPr>
                <w:sz w:val="20"/>
                <w:szCs w:val="20"/>
              </w:rPr>
              <w:t>0</w:t>
            </w:r>
          </w:p>
        </w:tc>
        <w:tc>
          <w:tcPr>
            <w:tcW w:w="1275" w:type="dxa"/>
            <w:shd w:val="clear" w:color="auto" w:fill="C5E0B3" w:themeFill="accent6" w:themeFillTint="66"/>
          </w:tcPr>
          <w:p w14:paraId="6E4B5E23" w14:textId="62CFC831" w:rsidR="00C45858" w:rsidRPr="00F02F50" w:rsidRDefault="003E74DC" w:rsidP="002B7A94">
            <w:pPr>
              <w:jc w:val="center"/>
              <w:rPr>
                <w:rFonts w:ascii="TimesNewRoman" w:hAnsi="TimesNewRoman" w:cs="Arial"/>
                <w:sz w:val="20"/>
                <w:szCs w:val="20"/>
              </w:rPr>
            </w:pPr>
            <w:r>
              <w:rPr>
                <w:sz w:val="20"/>
                <w:szCs w:val="20"/>
              </w:rPr>
              <w:t>63 564</w:t>
            </w:r>
          </w:p>
        </w:tc>
        <w:tc>
          <w:tcPr>
            <w:tcW w:w="1411" w:type="dxa"/>
            <w:shd w:val="clear" w:color="auto" w:fill="C5E0B3" w:themeFill="accent6" w:themeFillTint="66"/>
          </w:tcPr>
          <w:p w14:paraId="5C675C00" w14:textId="583FDBA9" w:rsidR="00C45858" w:rsidRPr="002D5836" w:rsidRDefault="003E74DC" w:rsidP="002B7A94">
            <w:pPr>
              <w:jc w:val="center"/>
              <w:rPr>
                <w:rFonts w:ascii="TimesNewRoman" w:hAnsi="TimesNewRoman" w:cs="Arial"/>
                <w:sz w:val="20"/>
                <w:szCs w:val="20"/>
              </w:rPr>
            </w:pPr>
            <w:r>
              <w:rPr>
                <w:sz w:val="20"/>
                <w:szCs w:val="20"/>
              </w:rPr>
              <w:t>63 564</w:t>
            </w:r>
          </w:p>
        </w:tc>
      </w:tr>
    </w:tbl>
    <w:p w14:paraId="5075F439" w14:textId="4DD8AB15" w:rsidR="00AD120E" w:rsidRDefault="00567881">
      <w:pPr>
        <w:rPr>
          <w:rFonts w:cs="Times New Roman"/>
          <w:b/>
          <w:sz w:val="28"/>
          <w:szCs w:val="28"/>
        </w:rPr>
      </w:pPr>
      <w:r>
        <w:rPr>
          <w:noProof/>
        </w:rPr>
        <w:drawing>
          <wp:inline distT="0" distB="0" distL="0" distR="0" wp14:anchorId="0C28310E" wp14:editId="1E7D2976">
            <wp:extent cx="5939790" cy="1778000"/>
            <wp:effectExtent l="0" t="0" r="3810" b="12700"/>
            <wp:docPr id="1780585066" name="Chart 1">
              <a:extLst xmlns:a="http://schemas.openxmlformats.org/drawingml/2006/main">
                <a:ext uri="{FF2B5EF4-FFF2-40B4-BE49-F238E27FC236}">
                  <a16:creationId xmlns:a16="http://schemas.microsoft.com/office/drawing/2014/main" id="{B4B0D3FD-33EC-4455-8730-D94F93DEE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4845D9" w:rsidRPr="000D3656" w14:paraId="2556AC1D" w14:textId="77777777" w:rsidTr="003E74DC">
        <w:tc>
          <w:tcPr>
            <w:tcW w:w="1721" w:type="dxa"/>
          </w:tcPr>
          <w:p w14:paraId="11B8DB45" w14:textId="7777777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7BC08FB9" w14:textId="4D375D04" w:rsidR="004845D9" w:rsidRPr="00A51878" w:rsidRDefault="004845D9" w:rsidP="00A02D84">
            <w:pPr>
              <w:jc w:val="both"/>
              <w:rPr>
                <w:sz w:val="28"/>
                <w:szCs w:val="28"/>
              </w:rPr>
            </w:pPr>
            <w:r>
              <w:rPr>
                <w:sz w:val="20"/>
                <w:szCs w:val="20"/>
              </w:rPr>
              <w:t>63 564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845D9">
              <w:rPr>
                <w:sz w:val="20"/>
                <w:szCs w:val="20"/>
              </w:rPr>
              <w:t>lai nodrošinātu iniciatīvu “Norvēģijas kā valsts ar tradicionāli augstu novērtējumu dažādos korupcijas mērījumos pieredzes apguve”, “Islandes kā mazas valsts pieredzes apguve korupcijas novēršanā”, “Mākslīgā intelekta izmantošana korupcijas risku mazināšanā publiskajos iepirkumos” un “Ekspertu domapmaiņa “Kā mazināt korupcijas risku militārā resora finansējuma izlietošanai”” īstenošanu (transferts no Iekšlietu ministrijas budžeta apakšprogrammas 71.06.00 “Eiropas Ekonomikas zonas un Norvēģijas finanšu instrumentu finansētie projekti”).</w:t>
            </w:r>
          </w:p>
        </w:tc>
      </w:tr>
    </w:tbl>
    <w:p w14:paraId="2421C694" w14:textId="524C340F" w:rsidR="005617D5" w:rsidRDefault="005617D5">
      <w:pPr>
        <w:rPr>
          <w:rFonts w:eastAsiaTheme="majorEastAsia" w:cs="Times New Roman"/>
          <w:b/>
          <w:sz w:val="28"/>
          <w:szCs w:val="28"/>
        </w:rPr>
      </w:pPr>
      <w:r>
        <w:rPr>
          <w:rFonts w:cs="Times New Roman"/>
          <w:b/>
          <w:sz w:val="28"/>
          <w:szCs w:val="28"/>
        </w:rPr>
        <w:br w:type="page"/>
      </w:r>
    </w:p>
    <w:p w14:paraId="4678FFF4" w14:textId="06CDE6F4"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Tiesībsarga birojs</w:t>
      </w:r>
      <w:bookmarkEnd w:id="1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168AD18" w14:textId="77777777" w:rsidTr="00691090">
        <w:tc>
          <w:tcPr>
            <w:tcW w:w="1584" w:type="dxa"/>
          </w:tcPr>
          <w:p w14:paraId="2AFFFFB2"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3A011127"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55FBD591" w14:textId="4626FDC4" w:rsidR="00FD6DA6" w:rsidRPr="00FE5AE6" w:rsidRDefault="009C76CF" w:rsidP="00DC3B4B">
            <w:pPr>
              <w:jc w:val="both"/>
              <w:rPr>
                <w:b/>
                <w:sz w:val="20"/>
                <w:szCs w:val="20"/>
              </w:rPr>
            </w:pPr>
            <w:r>
              <w:rPr>
                <w:b/>
                <w:sz w:val="20"/>
                <w:szCs w:val="20"/>
              </w:rPr>
              <w:t>202</w:t>
            </w:r>
            <w:r w:rsidR="00723A5A">
              <w:rPr>
                <w:b/>
                <w:sz w:val="20"/>
                <w:szCs w:val="20"/>
              </w:rPr>
              <w:t>5</w:t>
            </w:r>
            <w:r w:rsidR="00FD6DA6" w:rsidRPr="00FE5AE6">
              <w:rPr>
                <w:b/>
                <w:sz w:val="20"/>
                <w:szCs w:val="20"/>
              </w:rPr>
              <w:t>.gada plāns</w:t>
            </w:r>
          </w:p>
        </w:tc>
        <w:tc>
          <w:tcPr>
            <w:tcW w:w="1275" w:type="dxa"/>
          </w:tcPr>
          <w:p w14:paraId="393CF1B2" w14:textId="49233A62" w:rsidR="00FD6DA6" w:rsidRPr="00FE5AE6" w:rsidRDefault="00FD6DA6" w:rsidP="00DC3B4B">
            <w:pPr>
              <w:jc w:val="both"/>
              <w:rPr>
                <w:b/>
                <w:sz w:val="20"/>
                <w:szCs w:val="20"/>
              </w:rPr>
            </w:pPr>
            <w:r w:rsidRPr="00FE5AE6">
              <w:rPr>
                <w:b/>
                <w:sz w:val="20"/>
                <w:szCs w:val="20"/>
              </w:rPr>
              <w:t xml:space="preserve">Izmaiņas uz </w:t>
            </w:r>
            <w:r w:rsidR="009C76CF">
              <w:rPr>
                <w:b/>
                <w:sz w:val="20"/>
                <w:szCs w:val="20"/>
              </w:rPr>
              <w:t>3</w:t>
            </w:r>
            <w:r w:rsidR="00190480">
              <w:rPr>
                <w:b/>
                <w:sz w:val="20"/>
                <w:szCs w:val="20"/>
              </w:rPr>
              <w:t>0</w:t>
            </w:r>
            <w:r w:rsidR="009C76CF">
              <w:rPr>
                <w:b/>
                <w:sz w:val="20"/>
                <w:szCs w:val="20"/>
              </w:rPr>
              <w:t>.</w:t>
            </w:r>
            <w:r w:rsidR="00723A5A">
              <w:rPr>
                <w:b/>
                <w:sz w:val="20"/>
                <w:szCs w:val="20"/>
              </w:rPr>
              <w:t>0</w:t>
            </w:r>
            <w:r w:rsidR="00190480">
              <w:rPr>
                <w:b/>
                <w:sz w:val="20"/>
                <w:szCs w:val="20"/>
              </w:rPr>
              <w:t>9</w:t>
            </w:r>
            <w:r w:rsidR="009C76CF">
              <w:rPr>
                <w:b/>
                <w:sz w:val="20"/>
                <w:szCs w:val="20"/>
              </w:rPr>
              <w:t>.202</w:t>
            </w:r>
            <w:r w:rsidR="00723A5A">
              <w:rPr>
                <w:b/>
                <w:sz w:val="20"/>
                <w:szCs w:val="20"/>
              </w:rPr>
              <w:t>5</w:t>
            </w:r>
          </w:p>
        </w:tc>
        <w:tc>
          <w:tcPr>
            <w:tcW w:w="1411" w:type="dxa"/>
          </w:tcPr>
          <w:p w14:paraId="72110138" w14:textId="7332DBBD" w:rsidR="00FD6DA6" w:rsidRPr="00FE5AE6" w:rsidRDefault="009C76CF" w:rsidP="00DC3B4B">
            <w:pPr>
              <w:jc w:val="both"/>
              <w:rPr>
                <w:b/>
                <w:sz w:val="20"/>
                <w:szCs w:val="20"/>
              </w:rPr>
            </w:pPr>
            <w:r>
              <w:rPr>
                <w:b/>
                <w:sz w:val="20"/>
                <w:szCs w:val="20"/>
              </w:rPr>
              <w:t>202</w:t>
            </w:r>
            <w:r w:rsidR="00723A5A">
              <w:rPr>
                <w:b/>
                <w:sz w:val="20"/>
                <w:szCs w:val="20"/>
              </w:rPr>
              <w:t>5</w:t>
            </w:r>
            <w:r w:rsidR="00FD6DA6" w:rsidRPr="00FE5AE6">
              <w:rPr>
                <w:b/>
                <w:sz w:val="20"/>
                <w:szCs w:val="20"/>
              </w:rPr>
              <w:t>.gada plāns kopā ar izmaiņām</w:t>
            </w:r>
          </w:p>
        </w:tc>
      </w:tr>
      <w:tr w:rsidR="00FD6DA6" w14:paraId="37631CD3" w14:textId="77777777" w:rsidTr="00691090">
        <w:tc>
          <w:tcPr>
            <w:tcW w:w="5382" w:type="dxa"/>
            <w:gridSpan w:val="2"/>
            <w:shd w:val="clear" w:color="auto" w:fill="FFD966" w:themeFill="accent4" w:themeFillTint="99"/>
          </w:tcPr>
          <w:p w14:paraId="77C52CFC"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25BB362" w14:textId="0134FE72" w:rsidR="00FD6DA6" w:rsidRPr="00723A5A" w:rsidRDefault="00723A5A" w:rsidP="00723A5A">
            <w:pPr>
              <w:jc w:val="center"/>
              <w:rPr>
                <w:rFonts w:ascii="TimesNewRoman" w:hAnsi="TimesNewRoman" w:cs="Arial"/>
                <w:b/>
                <w:bCs/>
                <w:sz w:val="20"/>
                <w:szCs w:val="20"/>
              </w:rPr>
            </w:pPr>
            <w:r>
              <w:rPr>
                <w:rFonts w:ascii="TimesNewRoman" w:hAnsi="TimesNewRoman" w:cs="Arial"/>
                <w:b/>
                <w:bCs/>
                <w:sz w:val="20"/>
                <w:szCs w:val="20"/>
              </w:rPr>
              <w:t xml:space="preserve">   3 389 443</w:t>
            </w:r>
          </w:p>
        </w:tc>
        <w:tc>
          <w:tcPr>
            <w:tcW w:w="1275" w:type="dxa"/>
            <w:shd w:val="clear" w:color="auto" w:fill="FFD966" w:themeFill="accent4" w:themeFillTint="99"/>
          </w:tcPr>
          <w:p w14:paraId="72FDAFE8" w14:textId="3B58E07B" w:rsidR="00FD6DA6" w:rsidRPr="00CA5F03" w:rsidRDefault="00DC0F80" w:rsidP="00DC0F80">
            <w:pPr>
              <w:jc w:val="center"/>
              <w:rPr>
                <w:b/>
                <w:bCs/>
                <w:color w:val="000000"/>
                <w:sz w:val="20"/>
                <w:szCs w:val="20"/>
              </w:rPr>
            </w:pPr>
            <w:r w:rsidRPr="00CA5F03">
              <w:rPr>
                <w:b/>
                <w:bCs/>
                <w:color w:val="000000"/>
                <w:sz w:val="20"/>
                <w:szCs w:val="20"/>
              </w:rPr>
              <w:t>15 651</w:t>
            </w:r>
          </w:p>
        </w:tc>
        <w:tc>
          <w:tcPr>
            <w:tcW w:w="1411" w:type="dxa"/>
            <w:shd w:val="clear" w:color="auto" w:fill="FFD966" w:themeFill="accent4" w:themeFillTint="99"/>
          </w:tcPr>
          <w:p w14:paraId="09525A69" w14:textId="56E6FE68" w:rsidR="00FD6DA6" w:rsidRPr="00CA5F03" w:rsidRDefault="00CA5F03" w:rsidP="00CA5F03">
            <w:pPr>
              <w:jc w:val="center"/>
              <w:rPr>
                <w:b/>
                <w:bCs/>
                <w:color w:val="000000"/>
                <w:sz w:val="20"/>
                <w:szCs w:val="20"/>
              </w:rPr>
            </w:pPr>
            <w:r w:rsidRPr="00CA5F03">
              <w:rPr>
                <w:b/>
                <w:bCs/>
                <w:color w:val="000000"/>
                <w:sz w:val="20"/>
                <w:szCs w:val="20"/>
              </w:rPr>
              <w:t>3 405 094</w:t>
            </w:r>
          </w:p>
        </w:tc>
      </w:tr>
    </w:tbl>
    <w:p w14:paraId="7055AAB5" w14:textId="4DD7A84C"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D404F" w14:paraId="66134BE2" w14:textId="77777777" w:rsidTr="00AC1E1E">
        <w:tc>
          <w:tcPr>
            <w:tcW w:w="1555" w:type="dxa"/>
            <w:shd w:val="clear" w:color="auto" w:fill="C5E0B3" w:themeFill="accent6" w:themeFillTint="66"/>
          </w:tcPr>
          <w:p w14:paraId="68C0545D" w14:textId="77777777" w:rsidR="004D404F" w:rsidRDefault="004D404F" w:rsidP="00AC1E1E">
            <w:pPr>
              <w:jc w:val="both"/>
              <w:rPr>
                <w:sz w:val="20"/>
                <w:szCs w:val="20"/>
              </w:rPr>
            </w:pPr>
            <w:r>
              <w:rPr>
                <w:sz w:val="20"/>
                <w:szCs w:val="20"/>
              </w:rPr>
              <w:t>01.00.00</w:t>
            </w:r>
          </w:p>
        </w:tc>
        <w:tc>
          <w:tcPr>
            <w:tcW w:w="3827" w:type="dxa"/>
            <w:shd w:val="clear" w:color="auto" w:fill="C5E0B3" w:themeFill="accent6" w:themeFillTint="66"/>
          </w:tcPr>
          <w:p w14:paraId="35715950" w14:textId="77777777" w:rsidR="004D404F" w:rsidRDefault="004D404F" w:rsidP="00AC1E1E">
            <w:pPr>
              <w:jc w:val="both"/>
              <w:rPr>
                <w:sz w:val="20"/>
                <w:szCs w:val="20"/>
              </w:rPr>
            </w:pPr>
            <w:r>
              <w:rPr>
                <w:sz w:val="20"/>
                <w:szCs w:val="20"/>
              </w:rPr>
              <w:t>Tiesībsarga birojs</w:t>
            </w:r>
          </w:p>
        </w:tc>
        <w:tc>
          <w:tcPr>
            <w:tcW w:w="1276" w:type="dxa"/>
            <w:shd w:val="clear" w:color="auto" w:fill="C5E0B3" w:themeFill="accent6" w:themeFillTint="66"/>
          </w:tcPr>
          <w:p w14:paraId="587C309F" w14:textId="36BC2232" w:rsidR="004D404F" w:rsidRPr="00723A5A" w:rsidRDefault="00723A5A" w:rsidP="00723A5A">
            <w:pPr>
              <w:jc w:val="center"/>
              <w:rPr>
                <w:rFonts w:ascii="TimesNewRoman" w:hAnsi="TimesNewRoman" w:cs="Arial"/>
                <w:sz w:val="20"/>
                <w:szCs w:val="20"/>
              </w:rPr>
            </w:pPr>
            <w:r w:rsidRPr="00723A5A">
              <w:rPr>
                <w:rFonts w:ascii="TimesNewRoman" w:hAnsi="TimesNewRoman" w:cs="Arial"/>
                <w:sz w:val="20"/>
                <w:szCs w:val="20"/>
              </w:rPr>
              <w:t xml:space="preserve">   3 389 443</w:t>
            </w:r>
          </w:p>
        </w:tc>
        <w:tc>
          <w:tcPr>
            <w:tcW w:w="1275" w:type="dxa"/>
            <w:shd w:val="clear" w:color="auto" w:fill="C5E0B3" w:themeFill="accent6" w:themeFillTint="66"/>
          </w:tcPr>
          <w:p w14:paraId="2F622672" w14:textId="5B4C1212" w:rsidR="004D404F" w:rsidRPr="00723A5A" w:rsidRDefault="00E3385A" w:rsidP="00E3385A">
            <w:pPr>
              <w:jc w:val="center"/>
              <w:rPr>
                <w:color w:val="000000"/>
                <w:sz w:val="20"/>
                <w:szCs w:val="20"/>
              </w:rPr>
            </w:pPr>
            <w:r>
              <w:rPr>
                <w:color w:val="000000"/>
                <w:sz w:val="20"/>
                <w:szCs w:val="20"/>
              </w:rPr>
              <w:t>10 658</w:t>
            </w:r>
          </w:p>
        </w:tc>
        <w:tc>
          <w:tcPr>
            <w:tcW w:w="1411" w:type="dxa"/>
            <w:shd w:val="clear" w:color="auto" w:fill="C5E0B3" w:themeFill="accent6" w:themeFillTint="66"/>
          </w:tcPr>
          <w:p w14:paraId="63699F5B" w14:textId="74D4B42F" w:rsidR="004D404F" w:rsidRPr="00E3385A" w:rsidRDefault="00E3385A" w:rsidP="00E3385A">
            <w:pPr>
              <w:jc w:val="center"/>
              <w:rPr>
                <w:color w:val="000000"/>
                <w:sz w:val="20"/>
                <w:szCs w:val="20"/>
              </w:rPr>
            </w:pPr>
            <w:r>
              <w:rPr>
                <w:color w:val="000000"/>
                <w:sz w:val="20"/>
                <w:szCs w:val="20"/>
              </w:rPr>
              <w:t>3 400 101</w:t>
            </w:r>
          </w:p>
        </w:tc>
      </w:tr>
    </w:tbl>
    <w:p w14:paraId="1C879F81" w14:textId="7DD1011A" w:rsidR="004D404F" w:rsidRDefault="00901543" w:rsidP="00DC3B4B">
      <w:pPr>
        <w:jc w:val="both"/>
        <w:rPr>
          <w:i/>
          <w:sz w:val="20"/>
          <w:szCs w:val="20"/>
        </w:rPr>
      </w:pPr>
      <w:r>
        <w:rPr>
          <w:noProof/>
        </w:rPr>
        <w:drawing>
          <wp:inline distT="0" distB="0" distL="0" distR="0" wp14:anchorId="562441BF" wp14:editId="45B16FAE">
            <wp:extent cx="5939790" cy="1776730"/>
            <wp:effectExtent l="0" t="0" r="3810" b="13970"/>
            <wp:docPr id="1219853140" name="Chart 1">
              <a:extLst xmlns:a="http://schemas.openxmlformats.org/drawingml/2006/main">
                <a:ext uri="{FF2B5EF4-FFF2-40B4-BE49-F238E27FC236}">
                  <a16:creationId xmlns:a16="http://schemas.microsoft.com/office/drawing/2014/main" id="{07344736-2493-4595-8DDB-0D026B65C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EA2B11" w:rsidRPr="000D3656" w14:paraId="448E8445" w14:textId="77777777" w:rsidTr="005D5EDF">
        <w:tc>
          <w:tcPr>
            <w:tcW w:w="1863" w:type="dxa"/>
          </w:tcPr>
          <w:p w14:paraId="460DD97D" w14:textId="024FACAE" w:rsidR="00EA2B11" w:rsidRPr="000D3656" w:rsidRDefault="00EA2B11" w:rsidP="008E5A78">
            <w:pPr>
              <w:tabs>
                <w:tab w:val="left" w:pos="0"/>
              </w:tabs>
              <w:jc w:val="both"/>
              <w:rPr>
                <w:sz w:val="20"/>
                <w:szCs w:val="20"/>
              </w:rPr>
            </w:pPr>
            <w:r w:rsidRPr="000D3656">
              <w:rPr>
                <w:sz w:val="20"/>
                <w:szCs w:val="20"/>
              </w:rPr>
              <w:t xml:space="preserve">FM </w:t>
            </w:r>
            <w:r>
              <w:rPr>
                <w:sz w:val="20"/>
                <w:szCs w:val="20"/>
              </w:rPr>
              <w:t>17.04.2025 rīk.Nr.1.1-1/12/</w:t>
            </w:r>
            <w:r w:rsidR="005D5EDF">
              <w:rPr>
                <w:sz w:val="20"/>
                <w:szCs w:val="20"/>
              </w:rPr>
              <w:t>129</w:t>
            </w:r>
          </w:p>
        </w:tc>
        <w:tc>
          <w:tcPr>
            <w:tcW w:w="7645" w:type="dxa"/>
          </w:tcPr>
          <w:p w14:paraId="1C5D5B91" w14:textId="2A9DA353" w:rsidR="00EA2B11" w:rsidRPr="00A51878" w:rsidRDefault="005D5EDF" w:rsidP="008E5A78">
            <w:pPr>
              <w:jc w:val="both"/>
              <w:rPr>
                <w:sz w:val="28"/>
                <w:szCs w:val="28"/>
              </w:rPr>
            </w:pPr>
            <w:r>
              <w:rPr>
                <w:sz w:val="20"/>
                <w:szCs w:val="20"/>
              </w:rPr>
              <w:t>10 658</w:t>
            </w:r>
            <w:r w:rsidR="00EA2B11" w:rsidRPr="000D3656">
              <w:rPr>
                <w:sz w:val="20"/>
                <w:szCs w:val="20"/>
              </w:rPr>
              <w:t xml:space="preserve"> </w:t>
            </w:r>
            <w:r w:rsidR="00EA2B11" w:rsidRPr="004C4FA4">
              <w:rPr>
                <w:i/>
                <w:sz w:val="20"/>
                <w:szCs w:val="20"/>
              </w:rPr>
              <w:t>euro</w:t>
            </w:r>
            <w:r w:rsidR="00EA2B11" w:rsidRPr="000D3656">
              <w:rPr>
                <w:sz w:val="20"/>
                <w:szCs w:val="20"/>
              </w:rPr>
              <w:t xml:space="preserve"> apmēr</w:t>
            </w:r>
            <w:r w:rsidR="00EA2B11">
              <w:rPr>
                <w:sz w:val="20"/>
                <w:szCs w:val="20"/>
              </w:rPr>
              <w:t xml:space="preserve">ā palielināti izdevumi, </w:t>
            </w:r>
            <w:r w:rsidR="0031322F" w:rsidRPr="006E06BA">
              <w:rPr>
                <w:sz w:val="20"/>
                <w:szCs w:val="20"/>
              </w:rPr>
              <w:t xml:space="preserve">lai apmaksātu Dānijas cilvēktiesību institūta projekta “Uzņēmējdarbība un cilvēktiesības” izdevumus (pašu ieņēmumi) un </w:t>
            </w:r>
            <w:r w:rsidR="006E06BA" w:rsidRPr="006E06BA">
              <w:rPr>
                <w:sz w:val="20"/>
                <w:szCs w:val="20"/>
              </w:rPr>
              <w:t>lai segtu biroja tehnikas apkopes izdevumus (pašu ieņēmumu atlikumi).</w:t>
            </w:r>
          </w:p>
        </w:tc>
      </w:tr>
    </w:tbl>
    <w:p w14:paraId="3BA9542C" w14:textId="28CF70F7" w:rsidR="004D404F" w:rsidRDefault="004D404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236E7" w14:paraId="01007D96" w14:textId="77777777" w:rsidTr="009912C6">
        <w:tc>
          <w:tcPr>
            <w:tcW w:w="1555" w:type="dxa"/>
            <w:shd w:val="clear" w:color="auto" w:fill="C5E0B3" w:themeFill="accent6" w:themeFillTint="66"/>
          </w:tcPr>
          <w:p w14:paraId="15FA63CE" w14:textId="4274204D" w:rsidR="007236E7" w:rsidRDefault="007236E7" w:rsidP="009912C6">
            <w:pPr>
              <w:jc w:val="both"/>
              <w:rPr>
                <w:sz w:val="20"/>
                <w:szCs w:val="20"/>
              </w:rPr>
            </w:pPr>
            <w:bookmarkStart w:id="16" w:name="_Toc479760139"/>
            <w:r>
              <w:rPr>
                <w:sz w:val="20"/>
                <w:szCs w:val="20"/>
              </w:rPr>
              <w:t>70.07.00</w:t>
            </w:r>
          </w:p>
        </w:tc>
        <w:tc>
          <w:tcPr>
            <w:tcW w:w="3827" w:type="dxa"/>
            <w:shd w:val="clear" w:color="auto" w:fill="C5E0B3" w:themeFill="accent6" w:themeFillTint="66"/>
          </w:tcPr>
          <w:p w14:paraId="41D39CB8" w14:textId="4D3BCFBA" w:rsidR="007236E7" w:rsidRDefault="005877A9" w:rsidP="009912C6">
            <w:pPr>
              <w:jc w:val="both"/>
              <w:rPr>
                <w:sz w:val="20"/>
                <w:szCs w:val="20"/>
              </w:rPr>
            </w:pPr>
            <w:r w:rsidRPr="005877A9">
              <w:rPr>
                <w:sz w:val="20"/>
                <w:szCs w:val="20"/>
              </w:rPr>
              <w:t>Pasaules Reģionālās sadarbības fonda projektu un pasākumu īstenošana</w:t>
            </w:r>
          </w:p>
        </w:tc>
        <w:tc>
          <w:tcPr>
            <w:tcW w:w="1276" w:type="dxa"/>
            <w:shd w:val="clear" w:color="auto" w:fill="C5E0B3" w:themeFill="accent6" w:themeFillTint="66"/>
          </w:tcPr>
          <w:p w14:paraId="6E30123D" w14:textId="5130A51D" w:rsidR="007236E7" w:rsidRPr="00723A5A" w:rsidRDefault="007236E7" w:rsidP="009912C6">
            <w:pPr>
              <w:jc w:val="center"/>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2C440CE" w14:textId="5A7C87B4" w:rsidR="00901543" w:rsidRDefault="00901543" w:rsidP="00901543">
            <w:pPr>
              <w:jc w:val="center"/>
              <w:rPr>
                <w:color w:val="000000"/>
                <w:sz w:val="20"/>
                <w:szCs w:val="20"/>
              </w:rPr>
            </w:pPr>
            <w:r>
              <w:rPr>
                <w:color w:val="000000"/>
                <w:sz w:val="20"/>
                <w:szCs w:val="20"/>
              </w:rPr>
              <w:t>4 993</w:t>
            </w:r>
          </w:p>
          <w:p w14:paraId="45388E5E" w14:textId="58EEE699" w:rsidR="007236E7" w:rsidRPr="00723A5A" w:rsidRDefault="007236E7" w:rsidP="009912C6">
            <w:pPr>
              <w:jc w:val="center"/>
              <w:rPr>
                <w:color w:val="000000"/>
                <w:sz w:val="20"/>
                <w:szCs w:val="20"/>
              </w:rPr>
            </w:pPr>
          </w:p>
        </w:tc>
        <w:tc>
          <w:tcPr>
            <w:tcW w:w="1411" w:type="dxa"/>
            <w:shd w:val="clear" w:color="auto" w:fill="C5E0B3" w:themeFill="accent6" w:themeFillTint="66"/>
          </w:tcPr>
          <w:p w14:paraId="4569B947" w14:textId="49F94DFF" w:rsidR="00901543" w:rsidRDefault="00901543" w:rsidP="00901543">
            <w:pPr>
              <w:jc w:val="center"/>
              <w:rPr>
                <w:color w:val="000000"/>
                <w:sz w:val="20"/>
                <w:szCs w:val="20"/>
              </w:rPr>
            </w:pPr>
            <w:r>
              <w:rPr>
                <w:color w:val="000000"/>
                <w:sz w:val="20"/>
                <w:szCs w:val="20"/>
              </w:rPr>
              <w:t>4 993</w:t>
            </w:r>
          </w:p>
          <w:p w14:paraId="25BA8EAE" w14:textId="7C07F92B" w:rsidR="007236E7" w:rsidRPr="00723A5A" w:rsidRDefault="007236E7" w:rsidP="009912C6">
            <w:pPr>
              <w:jc w:val="center"/>
              <w:rPr>
                <w:rFonts w:ascii="TimesNewRoman" w:hAnsi="TimesNewRoman" w:cs="Arial"/>
                <w:sz w:val="20"/>
                <w:szCs w:val="20"/>
              </w:rPr>
            </w:pPr>
          </w:p>
        </w:tc>
      </w:tr>
    </w:tbl>
    <w:p w14:paraId="7C73C03B" w14:textId="0A6D5E99" w:rsidR="00386F76" w:rsidRDefault="00901543">
      <w:pPr>
        <w:rPr>
          <w:rFonts w:cs="Times New Roman"/>
          <w:b/>
          <w:sz w:val="28"/>
          <w:szCs w:val="28"/>
        </w:rPr>
      </w:pPr>
      <w:r>
        <w:rPr>
          <w:noProof/>
        </w:rPr>
        <w:drawing>
          <wp:inline distT="0" distB="0" distL="0" distR="0" wp14:anchorId="20D2CAA8" wp14:editId="43162E38">
            <wp:extent cx="5939790" cy="1783715"/>
            <wp:effectExtent l="0" t="0" r="3810" b="6985"/>
            <wp:docPr id="1137041710" name="Chart 1">
              <a:extLst xmlns:a="http://schemas.openxmlformats.org/drawingml/2006/main">
                <a:ext uri="{FF2B5EF4-FFF2-40B4-BE49-F238E27FC236}">
                  <a16:creationId xmlns:a16="http://schemas.microsoft.com/office/drawing/2014/main" id="{54182B41-80F7-4336-AF75-64AA40A65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386F76" w:rsidRPr="000D3656" w14:paraId="1BB40863" w14:textId="77777777" w:rsidTr="009912C6">
        <w:tc>
          <w:tcPr>
            <w:tcW w:w="1863" w:type="dxa"/>
          </w:tcPr>
          <w:p w14:paraId="7FA28619" w14:textId="323AF87D" w:rsidR="00386F76" w:rsidRPr="000D3656" w:rsidRDefault="00386F76"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18FF783A" w14:textId="09997FFE" w:rsidR="00386F76" w:rsidRPr="00A51878" w:rsidRDefault="008F6B23" w:rsidP="009912C6">
            <w:pPr>
              <w:jc w:val="both"/>
              <w:rPr>
                <w:sz w:val="28"/>
                <w:szCs w:val="28"/>
              </w:rPr>
            </w:pPr>
            <w:r>
              <w:rPr>
                <w:sz w:val="20"/>
                <w:szCs w:val="20"/>
              </w:rPr>
              <w:t>4 993</w:t>
            </w:r>
            <w:r w:rsidR="00386F76" w:rsidRPr="000D3656">
              <w:rPr>
                <w:sz w:val="20"/>
                <w:szCs w:val="20"/>
              </w:rPr>
              <w:t xml:space="preserve"> </w:t>
            </w:r>
            <w:r w:rsidR="00386F76" w:rsidRPr="004C4FA4">
              <w:rPr>
                <w:i/>
                <w:sz w:val="20"/>
                <w:szCs w:val="20"/>
              </w:rPr>
              <w:t>euro</w:t>
            </w:r>
            <w:r w:rsidR="00386F76" w:rsidRPr="000D3656">
              <w:rPr>
                <w:sz w:val="20"/>
                <w:szCs w:val="20"/>
              </w:rPr>
              <w:t xml:space="preserve"> apmēr</w:t>
            </w:r>
            <w:r w:rsidR="00386F76">
              <w:rPr>
                <w:sz w:val="20"/>
                <w:szCs w:val="20"/>
              </w:rPr>
              <w:t xml:space="preserve">ā palielināti izdevumi, </w:t>
            </w:r>
            <w:r w:rsidR="000A3952" w:rsidRPr="000A3952">
              <w:rPr>
                <w:sz w:val="20"/>
                <w:szCs w:val="20"/>
              </w:rPr>
              <w:t>lai nodrošinātu projekta “Atbalsts nacionālajām cilvēktiesību iestādēm pamattiesību un tiesiskuma aspektu uzraudzībā” īstenošanu (ĀFP atlikumi).</w:t>
            </w:r>
          </w:p>
        </w:tc>
      </w:tr>
    </w:tbl>
    <w:p w14:paraId="2404913D" w14:textId="7B801A09" w:rsidR="004D404F" w:rsidRDefault="004D404F">
      <w:pPr>
        <w:rPr>
          <w:rFonts w:eastAsiaTheme="majorEastAsia" w:cs="Times New Roman"/>
          <w:b/>
          <w:sz w:val="28"/>
          <w:szCs w:val="28"/>
        </w:rPr>
      </w:pPr>
      <w:r>
        <w:rPr>
          <w:rFonts w:cs="Times New Roman"/>
          <w:b/>
          <w:sz w:val="28"/>
          <w:szCs w:val="28"/>
        </w:rPr>
        <w:br w:type="page"/>
      </w:r>
    </w:p>
    <w:p w14:paraId="04916087" w14:textId="77777777" w:rsidR="005A4D89" w:rsidRPr="0039433A" w:rsidRDefault="005A4D89"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Sabiedrības integrācijas fonds</w:t>
      </w:r>
      <w:bookmarkEnd w:id="1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3F9CE68A" w14:textId="77777777" w:rsidTr="00BE1257">
        <w:tc>
          <w:tcPr>
            <w:tcW w:w="1584" w:type="dxa"/>
          </w:tcPr>
          <w:p w14:paraId="5830CD65"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634477ED"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54B9AFF0" w14:textId="09ED91A2" w:rsidR="005A4D89" w:rsidRPr="00FE5AE6" w:rsidRDefault="009C76CF" w:rsidP="00DC3B4B">
            <w:pPr>
              <w:jc w:val="both"/>
              <w:rPr>
                <w:b/>
                <w:sz w:val="20"/>
                <w:szCs w:val="20"/>
              </w:rPr>
            </w:pPr>
            <w:r>
              <w:rPr>
                <w:b/>
                <w:sz w:val="20"/>
                <w:szCs w:val="20"/>
              </w:rPr>
              <w:t>202</w:t>
            </w:r>
            <w:r w:rsidR="00723A5A">
              <w:rPr>
                <w:b/>
                <w:sz w:val="20"/>
                <w:szCs w:val="20"/>
              </w:rPr>
              <w:t>5</w:t>
            </w:r>
            <w:r w:rsidR="005A4D89" w:rsidRPr="00FE5AE6">
              <w:rPr>
                <w:b/>
                <w:sz w:val="20"/>
                <w:szCs w:val="20"/>
              </w:rPr>
              <w:t>.gada plāns</w:t>
            </w:r>
          </w:p>
        </w:tc>
        <w:tc>
          <w:tcPr>
            <w:tcW w:w="1275" w:type="dxa"/>
          </w:tcPr>
          <w:p w14:paraId="729F7927" w14:textId="4DED29DA" w:rsidR="005A4D89" w:rsidRPr="00FE5AE6" w:rsidRDefault="005A4D89" w:rsidP="00DC3B4B">
            <w:pPr>
              <w:jc w:val="both"/>
              <w:rPr>
                <w:b/>
                <w:sz w:val="20"/>
                <w:szCs w:val="20"/>
              </w:rPr>
            </w:pPr>
            <w:r w:rsidRPr="00FE5AE6">
              <w:rPr>
                <w:b/>
                <w:sz w:val="20"/>
                <w:szCs w:val="20"/>
              </w:rPr>
              <w:t xml:space="preserve">Izmaiņas uz </w:t>
            </w:r>
            <w:r w:rsidR="009C76CF">
              <w:rPr>
                <w:b/>
                <w:sz w:val="20"/>
                <w:szCs w:val="20"/>
              </w:rPr>
              <w:t>3</w:t>
            </w:r>
            <w:r w:rsidR="003B5651">
              <w:rPr>
                <w:b/>
                <w:sz w:val="20"/>
                <w:szCs w:val="20"/>
              </w:rPr>
              <w:t>0</w:t>
            </w:r>
            <w:r w:rsidR="009C76CF">
              <w:rPr>
                <w:b/>
                <w:sz w:val="20"/>
                <w:szCs w:val="20"/>
              </w:rPr>
              <w:t>.</w:t>
            </w:r>
            <w:r w:rsidR="00723A5A">
              <w:rPr>
                <w:b/>
                <w:sz w:val="20"/>
                <w:szCs w:val="20"/>
              </w:rPr>
              <w:t>0</w:t>
            </w:r>
            <w:r w:rsidR="003B5651">
              <w:rPr>
                <w:b/>
                <w:sz w:val="20"/>
                <w:szCs w:val="20"/>
              </w:rPr>
              <w:t>9</w:t>
            </w:r>
            <w:r w:rsidR="009C76CF">
              <w:rPr>
                <w:b/>
                <w:sz w:val="20"/>
                <w:szCs w:val="20"/>
              </w:rPr>
              <w:t>.202</w:t>
            </w:r>
            <w:r w:rsidR="00723A5A">
              <w:rPr>
                <w:b/>
                <w:sz w:val="20"/>
                <w:szCs w:val="20"/>
              </w:rPr>
              <w:t>5</w:t>
            </w:r>
          </w:p>
        </w:tc>
        <w:tc>
          <w:tcPr>
            <w:tcW w:w="1411" w:type="dxa"/>
          </w:tcPr>
          <w:p w14:paraId="6AF7CDBE" w14:textId="2DAC3A4A" w:rsidR="005A4D89" w:rsidRPr="00FE5AE6" w:rsidRDefault="009C76CF" w:rsidP="00DC3B4B">
            <w:pPr>
              <w:jc w:val="both"/>
              <w:rPr>
                <w:b/>
                <w:sz w:val="20"/>
                <w:szCs w:val="20"/>
              </w:rPr>
            </w:pPr>
            <w:r>
              <w:rPr>
                <w:b/>
                <w:sz w:val="20"/>
                <w:szCs w:val="20"/>
              </w:rPr>
              <w:t>202</w:t>
            </w:r>
            <w:r w:rsidR="00723A5A">
              <w:rPr>
                <w:b/>
                <w:sz w:val="20"/>
                <w:szCs w:val="20"/>
              </w:rPr>
              <w:t>5</w:t>
            </w:r>
            <w:r w:rsidR="005A4D89" w:rsidRPr="00FE5AE6">
              <w:rPr>
                <w:b/>
                <w:sz w:val="20"/>
                <w:szCs w:val="20"/>
              </w:rPr>
              <w:t>.gada plāns kopā ar izmaiņām</w:t>
            </w:r>
          </w:p>
        </w:tc>
      </w:tr>
      <w:tr w:rsidR="005A4D89" w14:paraId="4AFEAAF4" w14:textId="77777777" w:rsidTr="00BE1257">
        <w:tc>
          <w:tcPr>
            <w:tcW w:w="5382" w:type="dxa"/>
            <w:gridSpan w:val="2"/>
            <w:shd w:val="clear" w:color="auto" w:fill="FFD966" w:themeFill="accent4" w:themeFillTint="99"/>
          </w:tcPr>
          <w:p w14:paraId="014500FF"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F43E757" w14:textId="0FA831BD" w:rsidR="005A4D89" w:rsidRPr="00723A5A" w:rsidRDefault="00723A5A" w:rsidP="00723A5A">
            <w:pPr>
              <w:jc w:val="center"/>
              <w:rPr>
                <w:rFonts w:ascii="TimesNewRoman" w:hAnsi="TimesNewRoman" w:cs="Arial"/>
                <w:b/>
                <w:bCs/>
                <w:sz w:val="20"/>
                <w:szCs w:val="20"/>
              </w:rPr>
            </w:pPr>
            <w:r>
              <w:rPr>
                <w:rFonts w:ascii="TimesNewRoman" w:hAnsi="TimesNewRoman" w:cs="Arial"/>
                <w:b/>
                <w:bCs/>
                <w:sz w:val="20"/>
                <w:szCs w:val="20"/>
              </w:rPr>
              <w:t xml:space="preserve">   24 641 861</w:t>
            </w:r>
          </w:p>
        </w:tc>
        <w:tc>
          <w:tcPr>
            <w:tcW w:w="1275" w:type="dxa"/>
            <w:shd w:val="clear" w:color="auto" w:fill="FFD966" w:themeFill="accent4" w:themeFillTint="99"/>
          </w:tcPr>
          <w:p w14:paraId="7B0ED0FD" w14:textId="64A24B04" w:rsidR="005A4D89" w:rsidRPr="00CA5F03" w:rsidRDefault="00DC0F80" w:rsidP="00DC0F80">
            <w:pPr>
              <w:jc w:val="center"/>
              <w:rPr>
                <w:b/>
                <w:bCs/>
                <w:color w:val="000000"/>
                <w:sz w:val="20"/>
                <w:szCs w:val="20"/>
              </w:rPr>
            </w:pPr>
            <w:r w:rsidRPr="00CA5F03">
              <w:rPr>
                <w:b/>
                <w:bCs/>
                <w:color w:val="000000"/>
                <w:sz w:val="20"/>
                <w:szCs w:val="20"/>
              </w:rPr>
              <w:t>12 643 608</w:t>
            </w:r>
          </w:p>
        </w:tc>
        <w:tc>
          <w:tcPr>
            <w:tcW w:w="1411" w:type="dxa"/>
            <w:shd w:val="clear" w:color="auto" w:fill="FFD966" w:themeFill="accent4" w:themeFillTint="99"/>
          </w:tcPr>
          <w:p w14:paraId="02748428" w14:textId="6DDF2C66" w:rsidR="005A4D89" w:rsidRPr="00CA5F03" w:rsidRDefault="00DC0F80" w:rsidP="00DC0F80">
            <w:pPr>
              <w:jc w:val="center"/>
              <w:rPr>
                <w:b/>
                <w:bCs/>
                <w:color w:val="000000"/>
                <w:sz w:val="20"/>
                <w:szCs w:val="20"/>
              </w:rPr>
            </w:pPr>
            <w:r w:rsidRPr="00CA5F03">
              <w:rPr>
                <w:b/>
                <w:bCs/>
                <w:color w:val="000000"/>
                <w:sz w:val="20"/>
                <w:szCs w:val="20"/>
              </w:rPr>
              <w:t>37 285 469</w:t>
            </w:r>
          </w:p>
        </w:tc>
      </w:tr>
    </w:tbl>
    <w:p w14:paraId="26F123DE"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5BB3AC6" w14:textId="77777777" w:rsidTr="00691090">
        <w:tc>
          <w:tcPr>
            <w:tcW w:w="1555" w:type="dxa"/>
            <w:shd w:val="clear" w:color="auto" w:fill="C5E0B3" w:themeFill="accent6" w:themeFillTint="66"/>
          </w:tcPr>
          <w:p w14:paraId="0BF9C23C"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079D2F53" w14:textId="77777777" w:rsidR="00FE03AE" w:rsidRDefault="00FE03AE" w:rsidP="00DC3B4B">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342D271E" w14:textId="315935D6" w:rsidR="00FE03AE" w:rsidRPr="00050F9C" w:rsidRDefault="00050F9C" w:rsidP="00050F9C">
            <w:pPr>
              <w:jc w:val="center"/>
              <w:rPr>
                <w:rFonts w:ascii="TimesNewRoman" w:hAnsi="TimesNewRoman" w:cs="Arial"/>
                <w:sz w:val="20"/>
                <w:szCs w:val="20"/>
              </w:rPr>
            </w:pPr>
            <w:r>
              <w:rPr>
                <w:rFonts w:ascii="TimesNewRoman" w:hAnsi="TimesNewRoman" w:cs="Arial"/>
                <w:sz w:val="20"/>
                <w:szCs w:val="20"/>
              </w:rPr>
              <w:t xml:space="preserve">    711 180</w:t>
            </w:r>
          </w:p>
        </w:tc>
        <w:tc>
          <w:tcPr>
            <w:tcW w:w="1275" w:type="dxa"/>
            <w:shd w:val="clear" w:color="auto" w:fill="C5E0B3" w:themeFill="accent6" w:themeFillTint="66"/>
          </w:tcPr>
          <w:p w14:paraId="43428AEE" w14:textId="51FB2EA6" w:rsidR="00FE03AE" w:rsidRPr="00EF1344" w:rsidRDefault="00050F9C" w:rsidP="00F722F3">
            <w:pPr>
              <w:jc w:val="center"/>
              <w:rPr>
                <w:color w:val="000000"/>
                <w:sz w:val="20"/>
                <w:szCs w:val="20"/>
              </w:rPr>
            </w:pPr>
            <w:r>
              <w:rPr>
                <w:color w:val="000000"/>
                <w:sz w:val="20"/>
                <w:szCs w:val="20"/>
              </w:rPr>
              <w:t>0</w:t>
            </w:r>
          </w:p>
        </w:tc>
        <w:tc>
          <w:tcPr>
            <w:tcW w:w="1411" w:type="dxa"/>
            <w:shd w:val="clear" w:color="auto" w:fill="C5E0B3" w:themeFill="accent6" w:themeFillTint="66"/>
          </w:tcPr>
          <w:p w14:paraId="6AD8AEEA" w14:textId="25128168" w:rsidR="00FE03AE" w:rsidRPr="00050F9C" w:rsidRDefault="00050F9C" w:rsidP="00050F9C">
            <w:pPr>
              <w:jc w:val="center"/>
              <w:rPr>
                <w:rFonts w:ascii="TimesNewRoman" w:hAnsi="TimesNewRoman" w:cs="Arial"/>
                <w:sz w:val="20"/>
                <w:szCs w:val="20"/>
              </w:rPr>
            </w:pPr>
            <w:r>
              <w:rPr>
                <w:rFonts w:ascii="TimesNewRoman" w:hAnsi="TimesNewRoman" w:cs="Arial"/>
                <w:sz w:val="20"/>
                <w:szCs w:val="20"/>
              </w:rPr>
              <w:t xml:space="preserve">    711 180</w:t>
            </w:r>
          </w:p>
        </w:tc>
      </w:tr>
    </w:tbl>
    <w:p w14:paraId="79D91B41" w14:textId="70EBA596" w:rsidR="00C0654E" w:rsidRDefault="00682478" w:rsidP="00891E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246" w14:paraId="4642DBA7" w14:textId="77777777" w:rsidTr="00943E45">
        <w:tc>
          <w:tcPr>
            <w:tcW w:w="1555" w:type="dxa"/>
            <w:shd w:val="clear" w:color="auto" w:fill="C5E0B3" w:themeFill="accent6" w:themeFillTint="66"/>
          </w:tcPr>
          <w:p w14:paraId="74C02842" w14:textId="77777777" w:rsidR="009C4246" w:rsidRDefault="009C4246" w:rsidP="00DC3B4B">
            <w:pPr>
              <w:jc w:val="both"/>
              <w:rPr>
                <w:sz w:val="20"/>
                <w:szCs w:val="20"/>
              </w:rPr>
            </w:pPr>
            <w:r>
              <w:rPr>
                <w:sz w:val="20"/>
                <w:szCs w:val="20"/>
              </w:rPr>
              <w:t>04.00.00</w:t>
            </w:r>
          </w:p>
        </w:tc>
        <w:tc>
          <w:tcPr>
            <w:tcW w:w="3827" w:type="dxa"/>
            <w:shd w:val="clear" w:color="auto" w:fill="C5E0B3" w:themeFill="accent6" w:themeFillTint="66"/>
          </w:tcPr>
          <w:p w14:paraId="0AD5637E" w14:textId="77777777" w:rsidR="009C4246" w:rsidRDefault="009C4246" w:rsidP="00DC3B4B">
            <w:pPr>
              <w:jc w:val="both"/>
              <w:rPr>
                <w:sz w:val="20"/>
                <w:szCs w:val="20"/>
              </w:rPr>
            </w:pPr>
            <w:r>
              <w:rPr>
                <w:sz w:val="20"/>
                <w:szCs w:val="20"/>
              </w:rPr>
              <w:t>Mediju projektu īstenošana</w:t>
            </w:r>
          </w:p>
        </w:tc>
        <w:tc>
          <w:tcPr>
            <w:tcW w:w="1276" w:type="dxa"/>
            <w:shd w:val="clear" w:color="auto" w:fill="C5E0B3" w:themeFill="accent6" w:themeFillTint="66"/>
          </w:tcPr>
          <w:p w14:paraId="37568176" w14:textId="358E32EC" w:rsidR="009C4246" w:rsidRPr="00050F9C" w:rsidRDefault="00050F9C" w:rsidP="00050F9C">
            <w:pPr>
              <w:jc w:val="center"/>
              <w:rPr>
                <w:rFonts w:ascii="TimesNewRoman" w:hAnsi="TimesNewRoman" w:cs="Arial"/>
                <w:sz w:val="20"/>
                <w:szCs w:val="20"/>
              </w:rPr>
            </w:pPr>
            <w:r>
              <w:rPr>
                <w:rFonts w:ascii="TimesNewRoman" w:hAnsi="TimesNewRoman" w:cs="Arial"/>
                <w:sz w:val="20"/>
                <w:szCs w:val="20"/>
              </w:rPr>
              <w:t xml:space="preserve">   5 121 558</w:t>
            </w:r>
          </w:p>
        </w:tc>
        <w:tc>
          <w:tcPr>
            <w:tcW w:w="1275" w:type="dxa"/>
            <w:shd w:val="clear" w:color="auto" w:fill="C5E0B3" w:themeFill="accent6" w:themeFillTint="66"/>
          </w:tcPr>
          <w:p w14:paraId="0CB1578C" w14:textId="36C871C3" w:rsidR="009C4246" w:rsidRPr="00CE0D9D" w:rsidRDefault="00050F9C" w:rsidP="000C6100">
            <w:pPr>
              <w:jc w:val="center"/>
              <w:rPr>
                <w:color w:val="000000"/>
                <w:sz w:val="20"/>
                <w:szCs w:val="20"/>
              </w:rPr>
            </w:pPr>
            <w:r>
              <w:rPr>
                <w:color w:val="000000"/>
                <w:sz w:val="20"/>
                <w:szCs w:val="20"/>
              </w:rPr>
              <w:t>0</w:t>
            </w:r>
          </w:p>
        </w:tc>
        <w:tc>
          <w:tcPr>
            <w:tcW w:w="1411" w:type="dxa"/>
            <w:shd w:val="clear" w:color="auto" w:fill="C5E0B3" w:themeFill="accent6" w:themeFillTint="66"/>
          </w:tcPr>
          <w:p w14:paraId="0A785ADF" w14:textId="2BB76C74" w:rsidR="00892D63" w:rsidRPr="00050F9C" w:rsidRDefault="00050F9C" w:rsidP="00DC3B4B">
            <w:pPr>
              <w:jc w:val="both"/>
              <w:rPr>
                <w:rFonts w:ascii="TimesNewRoman" w:hAnsi="TimesNewRoman" w:cs="Arial"/>
                <w:sz w:val="20"/>
                <w:szCs w:val="20"/>
              </w:rPr>
            </w:pPr>
            <w:r>
              <w:rPr>
                <w:rFonts w:ascii="TimesNewRoman" w:hAnsi="TimesNewRoman" w:cs="Arial"/>
                <w:sz w:val="20"/>
                <w:szCs w:val="20"/>
              </w:rPr>
              <w:t xml:space="preserve">   5 121 558</w:t>
            </w:r>
          </w:p>
        </w:tc>
      </w:tr>
    </w:tbl>
    <w:p w14:paraId="043FBB07" w14:textId="77777777" w:rsidR="00050F9C" w:rsidRDefault="00050F9C" w:rsidP="00050F9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82478" w14:paraId="71F2D8FC" w14:textId="77777777" w:rsidTr="00B34FB9">
        <w:tc>
          <w:tcPr>
            <w:tcW w:w="1555" w:type="dxa"/>
            <w:shd w:val="clear" w:color="auto" w:fill="C5E0B3" w:themeFill="accent6" w:themeFillTint="66"/>
          </w:tcPr>
          <w:p w14:paraId="7BF3CB5C" w14:textId="5ED7F447" w:rsidR="00682478" w:rsidRDefault="00682478" w:rsidP="00B34FB9">
            <w:pPr>
              <w:jc w:val="both"/>
              <w:rPr>
                <w:sz w:val="20"/>
                <w:szCs w:val="20"/>
              </w:rPr>
            </w:pPr>
            <w:r>
              <w:rPr>
                <w:sz w:val="20"/>
                <w:szCs w:val="20"/>
              </w:rPr>
              <w:t>05.00.00</w:t>
            </w:r>
          </w:p>
        </w:tc>
        <w:tc>
          <w:tcPr>
            <w:tcW w:w="3827" w:type="dxa"/>
            <w:shd w:val="clear" w:color="auto" w:fill="C5E0B3" w:themeFill="accent6" w:themeFillTint="66"/>
          </w:tcPr>
          <w:p w14:paraId="52CD7A76" w14:textId="36AF3013" w:rsidR="00682478" w:rsidRDefault="00682478" w:rsidP="00B34FB9">
            <w:pPr>
              <w:jc w:val="both"/>
              <w:rPr>
                <w:sz w:val="20"/>
                <w:szCs w:val="20"/>
              </w:rPr>
            </w:pPr>
            <w:r w:rsidRPr="00682478">
              <w:rPr>
                <w:sz w:val="20"/>
                <w:szCs w:val="20"/>
              </w:rPr>
              <w:t>NVO atbalsta un sabiedrības saliedētības programma</w:t>
            </w:r>
          </w:p>
        </w:tc>
        <w:tc>
          <w:tcPr>
            <w:tcW w:w="1276" w:type="dxa"/>
            <w:shd w:val="clear" w:color="auto" w:fill="C5E0B3" w:themeFill="accent6" w:themeFillTint="66"/>
          </w:tcPr>
          <w:p w14:paraId="5C64FD8D" w14:textId="4E9D41BD" w:rsidR="00050F9C" w:rsidRDefault="00050F9C" w:rsidP="00050F9C">
            <w:pPr>
              <w:jc w:val="center"/>
              <w:rPr>
                <w:rFonts w:ascii="TimesNewRoman" w:hAnsi="TimesNewRoman" w:cs="Arial"/>
                <w:sz w:val="20"/>
                <w:szCs w:val="20"/>
              </w:rPr>
            </w:pPr>
            <w:r>
              <w:rPr>
                <w:rFonts w:ascii="TimesNewRoman" w:hAnsi="TimesNewRoman" w:cs="Arial"/>
                <w:sz w:val="20"/>
                <w:szCs w:val="20"/>
              </w:rPr>
              <w:t xml:space="preserve">   4 234 543</w:t>
            </w:r>
          </w:p>
          <w:p w14:paraId="2FDFEC64" w14:textId="75ABA2CF" w:rsidR="00682478" w:rsidRPr="00E0676F" w:rsidRDefault="00682478" w:rsidP="00B34FB9">
            <w:pPr>
              <w:jc w:val="center"/>
              <w:rPr>
                <w:rFonts w:ascii="TimesNewRoman" w:hAnsi="TimesNewRoman" w:cs="Arial"/>
                <w:sz w:val="20"/>
                <w:szCs w:val="20"/>
              </w:rPr>
            </w:pPr>
          </w:p>
        </w:tc>
        <w:tc>
          <w:tcPr>
            <w:tcW w:w="1275" w:type="dxa"/>
            <w:shd w:val="clear" w:color="auto" w:fill="C5E0B3" w:themeFill="accent6" w:themeFillTint="66"/>
          </w:tcPr>
          <w:p w14:paraId="2BC400AF" w14:textId="0B42909F" w:rsidR="00CA5F03" w:rsidRDefault="00CA5F03" w:rsidP="00CA5F03">
            <w:pPr>
              <w:jc w:val="center"/>
              <w:rPr>
                <w:color w:val="000000"/>
                <w:sz w:val="20"/>
                <w:szCs w:val="20"/>
              </w:rPr>
            </w:pPr>
            <w:r>
              <w:rPr>
                <w:color w:val="000000"/>
                <w:sz w:val="20"/>
                <w:szCs w:val="20"/>
              </w:rPr>
              <w:t>2 807 869</w:t>
            </w:r>
          </w:p>
          <w:p w14:paraId="3C7C84E8" w14:textId="02A81571" w:rsidR="00682478" w:rsidRPr="00CE0D9D" w:rsidRDefault="00682478" w:rsidP="00B34FB9">
            <w:pPr>
              <w:jc w:val="center"/>
              <w:rPr>
                <w:color w:val="000000"/>
                <w:sz w:val="20"/>
                <w:szCs w:val="20"/>
              </w:rPr>
            </w:pPr>
          </w:p>
        </w:tc>
        <w:tc>
          <w:tcPr>
            <w:tcW w:w="1411" w:type="dxa"/>
            <w:shd w:val="clear" w:color="auto" w:fill="C5E0B3" w:themeFill="accent6" w:themeFillTint="66"/>
          </w:tcPr>
          <w:p w14:paraId="31A513D2" w14:textId="7B79A3C0" w:rsidR="00CA5F03" w:rsidRDefault="00CA5F03" w:rsidP="00CA5F03">
            <w:pPr>
              <w:jc w:val="both"/>
              <w:rPr>
                <w:color w:val="000000"/>
                <w:sz w:val="20"/>
                <w:szCs w:val="20"/>
              </w:rPr>
            </w:pPr>
            <w:r>
              <w:rPr>
                <w:color w:val="000000"/>
                <w:sz w:val="20"/>
                <w:szCs w:val="20"/>
              </w:rPr>
              <w:t>7 042 412</w:t>
            </w:r>
          </w:p>
          <w:p w14:paraId="10038430" w14:textId="1DC32E26" w:rsidR="00682478" w:rsidRPr="00CE0D9D" w:rsidRDefault="00682478" w:rsidP="00B34FB9">
            <w:pPr>
              <w:jc w:val="both"/>
              <w:rPr>
                <w:color w:val="000000"/>
                <w:sz w:val="20"/>
                <w:szCs w:val="20"/>
              </w:rPr>
            </w:pPr>
          </w:p>
        </w:tc>
      </w:tr>
    </w:tbl>
    <w:p w14:paraId="741C5647" w14:textId="5A45048F" w:rsidR="00692A0A" w:rsidRDefault="00A7231B" w:rsidP="00DC3B4B">
      <w:pPr>
        <w:jc w:val="both"/>
        <w:rPr>
          <w:i/>
          <w:sz w:val="20"/>
          <w:szCs w:val="20"/>
        </w:rPr>
      </w:pPr>
      <w:r>
        <w:rPr>
          <w:noProof/>
        </w:rPr>
        <w:drawing>
          <wp:inline distT="0" distB="0" distL="0" distR="0" wp14:anchorId="24CCB74B" wp14:editId="44F7E32D">
            <wp:extent cx="5939790" cy="1772920"/>
            <wp:effectExtent l="0" t="0" r="3810" b="17780"/>
            <wp:docPr id="558265693" name="Chart 1">
              <a:extLst xmlns:a="http://schemas.openxmlformats.org/drawingml/2006/main">
                <a:ext uri="{FF2B5EF4-FFF2-40B4-BE49-F238E27FC236}">
                  <a16:creationId xmlns:a16="http://schemas.microsoft.com/office/drawing/2014/main" id="{0DD62A60-661A-4AB6-93A1-EBCD743FC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C1EBA" w:rsidRPr="00B312EE" w14:paraId="7A6F6E12" w14:textId="77777777" w:rsidTr="00A7231B">
        <w:tc>
          <w:tcPr>
            <w:tcW w:w="1863" w:type="dxa"/>
          </w:tcPr>
          <w:p w14:paraId="7BB72629" w14:textId="77777777" w:rsidR="006C1EBA" w:rsidRPr="000D3656" w:rsidRDefault="006C1EBA"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3C3FE636" w14:textId="77777777" w:rsidR="006C1EBA" w:rsidRPr="00B312EE" w:rsidRDefault="006C1EBA" w:rsidP="00CA018B">
            <w:pPr>
              <w:jc w:val="both"/>
              <w:rPr>
                <w:sz w:val="20"/>
                <w:szCs w:val="20"/>
              </w:rPr>
            </w:pPr>
            <w:r>
              <w:rPr>
                <w:sz w:val="20"/>
                <w:szCs w:val="20"/>
              </w:rPr>
              <w:t>674 456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Pr="00C9434F">
              <w:rPr>
                <w:sz w:val="20"/>
                <w:szCs w:val="20"/>
              </w:rPr>
              <w:t>Dokumentu un informācijas pārvaldības sistēmas izstrādei</w:t>
            </w:r>
            <w:r w:rsidRPr="000051E5">
              <w:rPr>
                <w:sz w:val="20"/>
                <w:szCs w:val="20"/>
              </w:rPr>
              <w:t xml:space="preserve"> (Apropriācijas rezerve).</w:t>
            </w:r>
          </w:p>
        </w:tc>
      </w:tr>
      <w:tr w:rsidR="000962C4" w:rsidRPr="00B312EE" w14:paraId="6A2168BD" w14:textId="77777777" w:rsidTr="00A7231B">
        <w:tc>
          <w:tcPr>
            <w:tcW w:w="1863" w:type="dxa"/>
          </w:tcPr>
          <w:p w14:paraId="33E65231" w14:textId="77777777" w:rsidR="000962C4" w:rsidRPr="000D3656" w:rsidRDefault="000962C4" w:rsidP="0076557D">
            <w:pPr>
              <w:tabs>
                <w:tab w:val="left" w:pos="0"/>
              </w:tabs>
              <w:jc w:val="both"/>
              <w:rPr>
                <w:sz w:val="20"/>
                <w:szCs w:val="20"/>
              </w:rPr>
            </w:pPr>
            <w:r w:rsidRPr="000D3656">
              <w:rPr>
                <w:sz w:val="20"/>
                <w:szCs w:val="20"/>
              </w:rPr>
              <w:t xml:space="preserve">FM </w:t>
            </w:r>
            <w:r>
              <w:rPr>
                <w:sz w:val="20"/>
                <w:szCs w:val="20"/>
              </w:rPr>
              <w:t>04.07.2025 rīk.Nr.1.1-1/12/207</w:t>
            </w:r>
          </w:p>
        </w:tc>
        <w:tc>
          <w:tcPr>
            <w:tcW w:w="7503" w:type="dxa"/>
          </w:tcPr>
          <w:p w14:paraId="25EC024F" w14:textId="6B769657" w:rsidR="000962C4" w:rsidRPr="00B312EE" w:rsidRDefault="000962C4" w:rsidP="0076557D">
            <w:pPr>
              <w:jc w:val="both"/>
              <w:rPr>
                <w:sz w:val="20"/>
                <w:szCs w:val="20"/>
              </w:rPr>
            </w:pPr>
            <w:r>
              <w:rPr>
                <w:sz w:val="20"/>
                <w:szCs w:val="20"/>
              </w:rPr>
              <w:t>2 502 000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D64E4B">
              <w:rPr>
                <w:sz w:val="20"/>
                <w:szCs w:val="20"/>
              </w:rPr>
              <w:t xml:space="preserve"> </w:t>
            </w:r>
            <w:r w:rsidR="00D64E4B" w:rsidRPr="00025EB1">
              <w:rPr>
                <w:sz w:val="20"/>
                <w:szCs w:val="20"/>
              </w:rPr>
              <w:t xml:space="preserve">valsts budžeta finansētās programmas “Kultūrorientācijas kursi un iekļaušanās pasākumi Ukrainas civiliedzīvotājiem” projektu īstenošanai un 97 571 euro apmērā šo projektu administrēšanas izmaksām </w:t>
            </w:r>
            <w:r w:rsidR="00CB3E11" w:rsidRPr="00025EB1">
              <w:rPr>
                <w:sz w:val="20"/>
                <w:szCs w:val="20"/>
              </w:rPr>
              <w:t xml:space="preserve">(no </w:t>
            </w:r>
            <w:r w:rsidR="00025EB1" w:rsidRPr="00025EB1">
              <w:rPr>
                <w:sz w:val="20"/>
                <w:szCs w:val="20"/>
              </w:rPr>
              <w:t>valsts budžeta resora “74. Gadskārtējā valsts budžeta izpildes procesā pārdalāmais finansējums” programmas 17.00.00 “Finansējums Ukrainas civiliedzīvotāju atbalsta likumā noteikto pasākumu īstenošanai”).</w:t>
            </w:r>
          </w:p>
        </w:tc>
      </w:tr>
      <w:tr w:rsidR="009A6860" w:rsidRPr="00B312EE" w14:paraId="223E9F62" w14:textId="77777777" w:rsidTr="00A7231B">
        <w:tc>
          <w:tcPr>
            <w:tcW w:w="1863" w:type="dxa"/>
          </w:tcPr>
          <w:p w14:paraId="134A2BC1" w14:textId="77777777" w:rsidR="009A6860" w:rsidRPr="000D3656" w:rsidRDefault="009A6860" w:rsidP="00F60B7E">
            <w:pPr>
              <w:tabs>
                <w:tab w:val="left" w:pos="0"/>
              </w:tabs>
              <w:jc w:val="both"/>
              <w:rPr>
                <w:sz w:val="20"/>
                <w:szCs w:val="20"/>
              </w:rPr>
            </w:pPr>
            <w:r w:rsidRPr="000D3656">
              <w:rPr>
                <w:sz w:val="20"/>
                <w:szCs w:val="20"/>
              </w:rPr>
              <w:t xml:space="preserve">FM </w:t>
            </w:r>
            <w:r>
              <w:rPr>
                <w:sz w:val="20"/>
                <w:szCs w:val="20"/>
              </w:rPr>
              <w:t>14.08.2025 rīk.Nr.1.1-1/12/256</w:t>
            </w:r>
          </w:p>
        </w:tc>
        <w:tc>
          <w:tcPr>
            <w:tcW w:w="7503" w:type="dxa"/>
          </w:tcPr>
          <w:p w14:paraId="1F7D3A9F" w14:textId="5D5051E7" w:rsidR="009A6860" w:rsidRPr="00B312EE" w:rsidRDefault="009A6860" w:rsidP="00F60B7E">
            <w:pPr>
              <w:jc w:val="both"/>
              <w:rPr>
                <w:sz w:val="20"/>
                <w:szCs w:val="20"/>
              </w:rPr>
            </w:pPr>
            <w:r>
              <w:rPr>
                <w:sz w:val="20"/>
                <w:szCs w:val="20"/>
              </w:rPr>
              <w:t>290 495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9314F" w:rsidRPr="00A9314F">
              <w:rPr>
                <w:sz w:val="20"/>
                <w:szCs w:val="20"/>
              </w:rPr>
              <w:t>lai nodrošinātu valsts budžeta finansētās programmas “Kultūrorientācijas kursi un iekļaušanās pasākumi Ukrainas civiliedzīvotājiem” projektu īstenošanu līdz 2025.gada 31.decembrim (</w:t>
            </w:r>
            <w:r w:rsidR="00A9314F" w:rsidRPr="00025EB1">
              <w:rPr>
                <w:sz w:val="20"/>
                <w:szCs w:val="20"/>
              </w:rPr>
              <w:t>no valsts budžeta resora “74. Gadskārtējā valsts budžeta izpildes procesā pārdalāmais finansējums” programmas 17.00.00 “Finansējums Ukrainas civiliedzīvotāju atbalsta likumā noteikto pasākumu īstenošanai”).</w:t>
            </w:r>
          </w:p>
        </w:tc>
      </w:tr>
    </w:tbl>
    <w:p w14:paraId="5D7F679F" w14:textId="77777777" w:rsidR="006C1EBA" w:rsidRDefault="006C1EB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82478" w14:paraId="249CC267" w14:textId="77777777" w:rsidTr="00B34FB9">
        <w:tc>
          <w:tcPr>
            <w:tcW w:w="1555" w:type="dxa"/>
            <w:shd w:val="clear" w:color="auto" w:fill="C5E0B3" w:themeFill="accent6" w:themeFillTint="66"/>
          </w:tcPr>
          <w:p w14:paraId="0C7B3A8E" w14:textId="7D897FFF" w:rsidR="00682478" w:rsidRDefault="00682478" w:rsidP="00B34FB9">
            <w:pPr>
              <w:jc w:val="both"/>
              <w:rPr>
                <w:sz w:val="20"/>
                <w:szCs w:val="20"/>
              </w:rPr>
            </w:pPr>
            <w:r>
              <w:rPr>
                <w:sz w:val="20"/>
                <w:szCs w:val="20"/>
              </w:rPr>
              <w:t>06.00.00</w:t>
            </w:r>
          </w:p>
        </w:tc>
        <w:tc>
          <w:tcPr>
            <w:tcW w:w="3827" w:type="dxa"/>
            <w:shd w:val="clear" w:color="auto" w:fill="C5E0B3" w:themeFill="accent6" w:themeFillTint="66"/>
          </w:tcPr>
          <w:p w14:paraId="6E820890" w14:textId="2EAE9C28" w:rsidR="00682478" w:rsidRDefault="00682478" w:rsidP="00B34FB9">
            <w:pPr>
              <w:jc w:val="both"/>
              <w:rPr>
                <w:sz w:val="20"/>
                <w:szCs w:val="20"/>
              </w:rPr>
            </w:pPr>
            <w:r w:rsidRPr="00682478">
              <w:rPr>
                <w:sz w:val="20"/>
                <w:szCs w:val="20"/>
              </w:rPr>
              <w:t>Latviešu valodas apmācības programma</w:t>
            </w:r>
          </w:p>
        </w:tc>
        <w:tc>
          <w:tcPr>
            <w:tcW w:w="1276" w:type="dxa"/>
            <w:shd w:val="clear" w:color="auto" w:fill="C5E0B3" w:themeFill="accent6" w:themeFillTint="66"/>
          </w:tcPr>
          <w:p w14:paraId="0D8F783F" w14:textId="31539330" w:rsidR="00682478" w:rsidRPr="00050F9C" w:rsidRDefault="00050F9C" w:rsidP="00050F9C">
            <w:pPr>
              <w:jc w:val="center"/>
              <w:rPr>
                <w:rFonts w:ascii="TimesNewRoman" w:hAnsi="TimesNewRoman" w:cs="Arial"/>
                <w:sz w:val="20"/>
                <w:szCs w:val="20"/>
              </w:rPr>
            </w:pPr>
            <w:r>
              <w:rPr>
                <w:rFonts w:ascii="TimesNewRoman" w:hAnsi="TimesNewRoman" w:cs="Arial"/>
                <w:sz w:val="20"/>
                <w:szCs w:val="20"/>
              </w:rPr>
              <w:t xml:space="preserve">    34 149</w:t>
            </w:r>
          </w:p>
        </w:tc>
        <w:tc>
          <w:tcPr>
            <w:tcW w:w="1275" w:type="dxa"/>
            <w:shd w:val="clear" w:color="auto" w:fill="C5E0B3" w:themeFill="accent6" w:themeFillTint="66"/>
          </w:tcPr>
          <w:p w14:paraId="5404CD25" w14:textId="6C59A5A6" w:rsidR="00682478" w:rsidRPr="00CE0D9D" w:rsidRDefault="00441FE1" w:rsidP="00441FE1">
            <w:pPr>
              <w:jc w:val="center"/>
              <w:rPr>
                <w:color w:val="000000"/>
                <w:sz w:val="20"/>
                <w:szCs w:val="20"/>
              </w:rPr>
            </w:pPr>
            <w:r>
              <w:rPr>
                <w:color w:val="000000"/>
                <w:sz w:val="20"/>
                <w:szCs w:val="20"/>
              </w:rPr>
              <w:t>2 674 114</w:t>
            </w:r>
          </w:p>
        </w:tc>
        <w:tc>
          <w:tcPr>
            <w:tcW w:w="1411" w:type="dxa"/>
            <w:shd w:val="clear" w:color="auto" w:fill="C5E0B3" w:themeFill="accent6" w:themeFillTint="66"/>
          </w:tcPr>
          <w:p w14:paraId="573EF07D" w14:textId="7B5D51EC" w:rsidR="00682478" w:rsidRPr="00A7231B" w:rsidRDefault="00A7231B" w:rsidP="00B34FB9">
            <w:pPr>
              <w:jc w:val="both"/>
              <w:rPr>
                <w:color w:val="000000"/>
                <w:sz w:val="20"/>
                <w:szCs w:val="20"/>
              </w:rPr>
            </w:pPr>
            <w:r>
              <w:rPr>
                <w:color w:val="000000"/>
                <w:sz w:val="20"/>
                <w:szCs w:val="20"/>
              </w:rPr>
              <w:t>2 708 263</w:t>
            </w:r>
          </w:p>
        </w:tc>
      </w:tr>
    </w:tbl>
    <w:p w14:paraId="60FE6BFD" w14:textId="0772B104" w:rsidR="00050F9C" w:rsidRDefault="00441FE1" w:rsidP="00050F9C">
      <w:pPr>
        <w:jc w:val="both"/>
        <w:rPr>
          <w:i/>
          <w:sz w:val="20"/>
          <w:szCs w:val="20"/>
        </w:rPr>
      </w:pPr>
      <w:r>
        <w:rPr>
          <w:noProof/>
        </w:rPr>
        <w:drawing>
          <wp:inline distT="0" distB="0" distL="0" distR="0" wp14:anchorId="55FD89AB" wp14:editId="74D2FE1A">
            <wp:extent cx="5939790" cy="1765300"/>
            <wp:effectExtent l="0" t="0" r="3810" b="6350"/>
            <wp:docPr id="989663483" name="Chart 1">
              <a:extLst xmlns:a="http://schemas.openxmlformats.org/drawingml/2006/main">
                <a:ext uri="{FF2B5EF4-FFF2-40B4-BE49-F238E27FC236}">
                  <a16:creationId xmlns:a16="http://schemas.microsoft.com/office/drawing/2014/main" id="{2C36A4FA-D17C-466A-B1AD-9A078FD98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453E8" w:rsidRPr="00B312EE" w14:paraId="34D08443" w14:textId="77777777" w:rsidTr="00441FE1">
        <w:tc>
          <w:tcPr>
            <w:tcW w:w="1863" w:type="dxa"/>
          </w:tcPr>
          <w:p w14:paraId="53B57D11" w14:textId="77777777" w:rsidR="004453E8" w:rsidRPr="000D3656" w:rsidRDefault="004453E8" w:rsidP="005D6C7B">
            <w:pPr>
              <w:tabs>
                <w:tab w:val="left" w:pos="0"/>
              </w:tabs>
              <w:jc w:val="both"/>
              <w:rPr>
                <w:sz w:val="20"/>
                <w:szCs w:val="20"/>
              </w:rPr>
            </w:pPr>
            <w:r w:rsidRPr="000D3656">
              <w:rPr>
                <w:sz w:val="20"/>
                <w:szCs w:val="20"/>
              </w:rPr>
              <w:t xml:space="preserve">FM </w:t>
            </w:r>
            <w:r>
              <w:rPr>
                <w:sz w:val="20"/>
                <w:szCs w:val="20"/>
              </w:rPr>
              <w:t>09.05.2025 rīk.Nr.1.1-1/12/141</w:t>
            </w:r>
          </w:p>
        </w:tc>
        <w:tc>
          <w:tcPr>
            <w:tcW w:w="7503" w:type="dxa"/>
          </w:tcPr>
          <w:p w14:paraId="748BDDFF" w14:textId="3BE26F77" w:rsidR="004453E8" w:rsidRPr="00B312EE" w:rsidRDefault="004453E8" w:rsidP="005D6C7B">
            <w:pPr>
              <w:jc w:val="both"/>
              <w:rPr>
                <w:sz w:val="20"/>
                <w:szCs w:val="20"/>
              </w:rPr>
            </w:pPr>
            <w:r>
              <w:rPr>
                <w:sz w:val="20"/>
                <w:szCs w:val="20"/>
              </w:rPr>
              <w:t>1 474 708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40C10">
              <w:rPr>
                <w:sz w:val="20"/>
                <w:szCs w:val="20"/>
              </w:rPr>
              <w:t>lai nodrošinātu valsts budžeta finansētās programmas “Latviešu valodas mācības Ukrainas civiliedzīvotājiem” projektu īstenošanu līdz 2025.gada 31.decembrim</w:t>
            </w:r>
            <w:r w:rsidR="0061062D">
              <w:rPr>
                <w:sz w:val="20"/>
                <w:szCs w:val="20"/>
              </w:rPr>
              <w:t xml:space="preserve"> </w:t>
            </w:r>
            <w:r w:rsidR="0061062D" w:rsidRPr="00F653E0">
              <w:rPr>
                <w:sz w:val="20"/>
                <w:szCs w:val="20"/>
              </w:rPr>
              <w:t>(no budžeta resora “74. Gadskārtējā valsts budžeta izpildes procesā pārdalāmais finansējums” programmas 17.00.00 “Finansējums Ukrainas civiliedzīvotāju atbalsta likumā noteikto pasākumu īstenošanai”).</w:t>
            </w:r>
          </w:p>
        </w:tc>
      </w:tr>
      <w:tr w:rsidR="0022042F" w:rsidRPr="00B312EE" w14:paraId="493BCAE2" w14:textId="77777777" w:rsidTr="00441FE1">
        <w:tc>
          <w:tcPr>
            <w:tcW w:w="1863" w:type="dxa"/>
          </w:tcPr>
          <w:p w14:paraId="3F8D102B" w14:textId="77777777" w:rsidR="0022042F" w:rsidRPr="000D3656" w:rsidRDefault="0022042F" w:rsidP="003C5011">
            <w:pPr>
              <w:tabs>
                <w:tab w:val="left" w:pos="0"/>
              </w:tabs>
              <w:jc w:val="both"/>
              <w:rPr>
                <w:sz w:val="20"/>
                <w:szCs w:val="20"/>
              </w:rPr>
            </w:pPr>
            <w:r w:rsidRPr="000D3656">
              <w:rPr>
                <w:sz w:val="20"/>
                <w:szCs w:val="20"/>
              </w:rPr>
              <w:t xml:space="preserve">FM </w:t>
            </w:r>
            <w:r>
              <w:rPr>
                <w:sz w:val="20"/>
                <w:szCs w:val="20"/>
              </w:rPr>
              <w:t>16.05.2025 rīk.Nr.1.1-1/12/153</w:t>
            </w:r>
          </w:p>
        </w:tc>
        <w:tc>
          <w:tcPr>
            <w:tcW w:w="7503" w:type="dxa"/>
          </w:tcPr>
          <w:p w14:paraId="21B21E29" w14:textId="760179AF" w:rsidR="0022042F" w:rsidRPr="00B312EE" w:rsidRDefault="0022042F" w:rsidP="003C5011">
            <w:pPr>
              <w:jc w:val="both"/>
              <w:rPr>
                <w:sz w:val="20"/>
                <w:szCs w:val="20"/>
              </w:rPr>
            </w:pPr>
            <w:r>
              <w:rPr>
                <w:sz w:val="20"/>
                <w:szCs w:val="20"/>
              </w:rPr>
              <w:t>10 260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 pārdal</w:t>
            </w:r>
            <w:r w:rsidR="00947309">
              <w:rPr>
                <w:sz w:val="20"/>
                <w:szCs w:val="20"/>
              </w:rPr>
              <w:t xml:space="preserve">ei </w:t>
            </w:r>
            <w:r w:rsidR="00947309" w:rsidRPr="00947309">
              <w:rPr>
                <w:sz w:val="20"/>
                <w:szCs w:val="20"/>
              </w:rPr>
              <w:t xml:space="preserve">uz </w:t>
            </w:r>
            <w:bookmarkStart w:id="17" w:name="_Hlk197958030"/>
            <w:r w:rsidR="00947309" w:rsidRPr="00947309">
              <w:rPr>
                <w:sz w:val="20"/>
                <w:szCs w:val="20"/>
              </w:rPr>
              <w:t>Izglītības un zinātnes ministrijas</w:t>
            </w:r>
            <w:bookmarkEnd w:id="17"/>
            <w:r w:rsidR="00947309" w:rsidRPr="00947309">
              <w:rPr>
                <w:sz w:val="20"/>
                <w:szCs w:val="20"/>
              </w:rPr>
              <w:t xml:space="preserve"> budžeta apakšprogrammu 02.01.00 “Profesionālās izglītības programmu īstenošana”.</w:t>
            </w:r>
          </w:p>
        </w:tc>
      </w:tr>
      <w:tr w:rsidR="009B0224" w:rsidRPr="00B312EE" w14:paraId="6BC1DB89" w14:textId="77777777" w:rsidTr="00441FE1">
        <w:tc>
          <w:tcPr>
            <w:tcW w:w="1863" w:type="dxa"/>
          </w:tcPr>
          <w:p w14:paraId="3D275E6A" w14:textId="77777777" w:rsidR="009B0224" w:rsidRPr="000D3656" w:rsidRDefault="009B0224" w:rsidP="00515CB5">
            <w:pPr>
              <w:tabs>
                <w:tab w:val="left" w:pos="0"/>
              </w:tabs>
              <w:jc w:val="both"/>
              <w:rPr>
                <w:sz w:val="20"/>
                <w:szCs w:val="20"/>
              </w:rPr>
            </w:pPr>
            <w:r w:rsidRPr="000D3656">
              <w:rPr>
                <w:sz w:val="20"/>
                <w:szCs w:val="20"/>
              </w:rPr>
              <w:t xml:space="preserve">FM </w:t>
            </w:r>
            <w:r>
              <w:rPr>
                <w:sz w:val="20"/>
                <w:szCs w:val="20"/>
              </w:rPr>
              <w:t>29.05.2025 rīk.Nr.1.1-1/12/169</w:t>
            </w:r>
          </w:p>
        </w:tc>
        <w:tc>
          <w:tcPr>
            <w:tcW w:w="7503" w:type="dxa"/>
          </w:tcPr>
          <w:p w14:paraId="2A5DCE58" w14:textId="0FFF7E8C" w:rsidR="009B0224" w:rsidRPr="00B312EE" w:rsidRDefault="009B0224" w:rsidP="00515CB5">
            <w:pPr>
              <w:jc w:val="both"/>
              <w:rPr>
                <w:sz w:val="20"/>
                <w:szCs w:val="20"/>
              </w:rPr>
            </w:pPr>
            <w:r>
              <w:rPr>
                <w:sz w:val="20"/>
                <w:szCs w:val="20"/>
              </w:rPr>
              <w:t>307 302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3F5654" w:rsidRPr="00F653E0">
              <w:rPr>
                <w:sz w:val="20"/>
                <w:szCs w:val="20"/>
              </w:rPr>
              <w:t>lai nodrošinātu valsts budžeta finansētās programmas “Latviešu valodas mācības Ukrainas civiliedzīvotājiem” projektu īstenošanu līdz 2025.gada 31.decembrim (</w:t>
            </w:r>
            <w:r w:rsidR="00F653E0" w:rsidRPr="00F653E0">
              <w:rPr>
                <w:sz w:val="20"/>
                <w:szCs w:val="20"/>
              </w:rPr>
              <w:t xml:space="preserve">no budžeta resora “74. Gadskārtējā valsts budžeta izpildes </w:t>
            </w:r>
            <w:r w:rsidR="00F653E0" w:rsidRPr="00F653E0">
              <w:rPr>
                <w:sz w:val="20"/>
                <w:szCs w:val="20"/>
              </w:rPr>
              <w:lastRenderedPageBreak/>
              <w:t>procesā pārdalāmais finansējums” programmas 17.00.00 “Finansējums Ukrainas civiliedzīvotāju atbalsta likumā noteikto pasākumu īstenošanai”).</w:t>
            </w:r>
          </w:p>
        </w:tc>
      </w:tr>
      <w:tr w:rsidR="00622CD8" w:rsidRPr="00B312EE" w14:paraId="216AE7ED" w14:textId="77777777" w:rsidTr="00441FE1">
        <w:tc>
          <w:tcPr>
            <w:tcW w:w="1863" w:type="dxa"/>
          </w:tcPr>
          <w:p w14:paraId="01710B70" w14:textId="77777777" w:rsidR="00622CD8" w:rsidRPr="000D3656" w:rsidRDefault="00622CD8" w:rsidP="001B1846">
            <w:pPr>
              <w:tabs>
                <w:tab w:val="left" w:pos="0"/>
              </w:tabs>
              <w:jc w:val="both"/>
              <w:rPr>
                <w:sz w:val="20"/>
                <w:szCs w:val="20"/>
              </w:rPr>
            </w:pPr>
            <w:r w:rsidRPr="000D3656">
              <w:rPr>
                <w:sz w:val="20"/>
                <w:szCs w:val="20"/>
              </w:rPr>
              <w:lastRenderedPageBreak/>
              <w:t xml:space="preserve">FM </w:t>
            </w:r>
            <w:r>
              <w:rPr>
                <w:sz w:val="20"/>
                <w:szCs w:val="20"/>
              </w:rPr>
              <w:t>31.07.2025 rīk.Nr.1.1-1/12/240</w:t>
            </w:r>
          </w:p>
        </w:tc>
        <w:tc>
          <w:tcPr>
            <w:tcW w:w="7503" w:type="dxa"/>
          </w:tcPr>
          <w:p w14:paraId="68D07D7C" w14:textId="77777777" w:rsidR="00622CD8" w:rsidRPr="00B312EE" w:rsidRDefault="00622CD8" w:rsidP="001B1846">
            <w:pPr>
              <w:jc w:val="both"/>
              <w:rPr>
                <w:sz w:val="20"/>
                <w:szCs w:val="20"/>
              </w:rPr>
            </w:pPr>
            <w:r>
              <w:rPr>
                <w:sz w:val="20"/>
                <w:szCs w:val="20"/>
              </w:rPr>
              <w:t>870 900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57470">
              <w:rPr>
                <w:sz w:val="20"/>
                <w:szCs w:val="20"/>
              </w:rPr>
              <w:t>lai nodrošinātu valsts budžeta finansētās programmas “Latviešu valodas mācības Ukrainas civiliedzīvotājiem” projektu īstenošanu līdz 2025.gada 31.decembrim (no budžeta resora “74. Gadskārtējā valsts budžeta izpildes procesā pārdalāmais finansējums” programmas 17.00.00 “Finansējums Ukrainas civiliedzīvotāju atbalsta likumā noteikto pasākumu īstenošanai”).</w:t>
            </w:r>
          </w:p>
        </w:tc>
      </w:tr>
      <w:tr w:rsidR="00740409" w:rsidRPr="00B312EE" w14:paraId="2103F4E7" w14:textId="77777777" w:rsidTr="00441FE1">
        <w:tc>
          <w:tcPr>
            <w:tcW w:w="1863" w:type="dxa"/>
          </w:tcPr>
          <w:p w14:paraId="622FD08F" w14:textId="77777777" w:rsidR="00740409" w:rsidRPr="000D3656" w:rsidRDefault="00740409" w:rsidP="00896819">
            <w:pPr>
              <w:tabs>
                <w:tab w:val="left" w:pos="0"/>
              </w:tabs>
              <w:jc w:val="both"/>
              <w:rPr>
                <w:sz w:val="20"/>
                <w:szCs w:val="20"/>
              </w:rPr>
            </w:pPr>
            <w:r w:rsidRPr="000D3656">
              <w:rPr>
                <w:sz w:val="20"/>
                <w:szCs w:val="20"/>
              </w:rPr>
              <w:t xml:space="preserve">FM </w:t>
            </w:r>
            <w:r>
              <w:rPr>
                <w:sz w:val="20"/>
                <w:szCs w:val="20"/>
              </w:rPr>
              <w:t>15.09.2025 rīk.Nr.1.1-1/12/301</w:t>
            </w:r>
          </w:p>
        </w:tc>
        <w:tc>
          <w:tcPr>
            <w:tcW w:w="7503" w:type="dxa"/>
          </w:tcPr>
          <w:p w14:paraId="5F60D623" w14:textId="71F2E5E8" w:rsidR="00740409" w:rsidRPr="00B312EE" w:rsidRDefault="00740409" w:rsidP="00896819">
            <w:pPr>
              <w:jc w:val="both"/>
              <w:rPr>
                <w:sz w:val="20"/>
                <w:szCs w:val="20"/>
              </w:rPr>
            </w:pPr>
            <w:r>
              <w:rPr>
                <w:sz w:val="20"/>
                <w:szCs w:val="20"/>
              </w:rPr>
              <w:t>10 944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A4C6F" w:rsidRPr="007A4C6F">
              <w:rPr>
                <w:sz w:val="20"/>
                <w:szCs w:val="20"/>
              </w:rPr>
              <w:t xml:space="preserve">lai nodrošinātu valsts budžeta finansētās programmas “Latviešu valodas mācības Ukrainas civiliedzīvotājiem” projektu īstenošanu līdz 2025.gada 31.decembrim </w:t>
            </w:r>
            <w:r w:rsidR="007A4C6F" w:rsidRPr="00D57470">
              <w:rPr>
                <w:sz w:val="20"/>
                <w:szCs w:val="20"/>
              </w:rPr>
              <w:t>(no budžeta resora “74. Gadskārtējā valsts budžeta izpildes procesā pārdalāmais finansējums” programmas 17.00.00 “Finansējums Ukrainas civiliedzīvotāju atbalsta likumā noteikto pasākumu īstenošanai”).</w:t>
            </w:r>
          </w:p>
        </w:tc>
      </w:tr>
    </w:tbl>
    <w:p w14:paraId="4A147656" w14:textId="77777777" w:rsidR="00692A0A" w:rsidRDefault="00692A0A" w:rsidP="00E0676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74190" w14:paraId="5BCB8E58" w14:textId="77777777" w:rsidTr="008143F3">
        <w:tc>
          <w:tcPr>
            <w:tcW w:w="1555" w:type="dxa"/>
            <w:shd w:val="clear" w:color="auto" w:fill="C5E0B3" w:themeFill="accent6" w:themeFillTint="66"/>
          </w:tcPr>
          <w:p w14:paraId="5778FD42" w14:textId="2176ADA5" w:rsidR="00674190" w:rsidRDefault="00674190" w:rsidP="008143F3">
            <w:pPr>
              <w:jc w:val="both"/>
              <w:rPr>
                <w:sz w:val="20"/>
                <w:szCs w:val="20"/>
              </w:rPr>
            </w:pPr>
            <w:r w:rsidRPr="00E0676F">
              <w:rPr>
                <w:sz w:val="20"/>
                <w:szCs w:val="20"/>
              </w:rPr>
              <w:t>63.0</w:t>
            </w:r>
            <w:r>
              <w:rPr>
                <w:sz w:val="20"/>
                <w:szCs w:val="20"/>
              </w:rPr>
              <w:t>8</w:t>
            </w:r>
            <w:r w:rsidRPr="00E0676F">
              <w:rPr>
                <w:sz w:val="20"/>
                <w:szCs w:val="20"/>
              </w:rPr>
              <w:t>.00</w:t>
            </w:r>
          </w:p>
        </w:tc>
        <w:tc>
          <w:tcPr>
            <w:tcW w:w="3827" w:type="dxa"/>
            <w:shd w:val="clear" w:color="auto" w:fill="C5E0B3" w:themeFill="accent6" w:themeFillTint="66"/>
          </w:tcPr>
          <w:p w14:paraId="5798BDBE" w14:textId="0C6F497E" w:rsidR="00674190" w:rsidRDefault="00674190" w:rsidP="008143F3">
            <w:pPr>
              <w:jc w:val="both"/>
              <w:rPr>
                <w:sz w:val="20"/>
                <w:szCs w:val="20"/>
              </w:rPr>
            </w:pPr>
            <w:r w:rsidRPr="00674190">
              <w:rPr>
                <w:sz w:val="20"/>
                <w:szCs w:val="20"/>
              </w:rPr>
              <w:t>Eiropas Sociālā fonda Plus(ESF+) projektu un pasākumu īstenošana (2021-2027)</w:t>
            </w:r>
          </w:p>
        </w:tc>
        <w:tc>
          <w:tcPr>
            <w:tcW w:w="1276" w:type="dxa"/>
            <w:shd w:val="clear" w:color="auto" w:fill="C5E0B3" w:themeFill="accent6" w:themeFillTint="66"/>
          </w:tcPr>
          <w:p w14:paraId="63C72CCB" w14:textId="701399F4" w:rsidR="00050F9C" w:rsidRDefault="00050F9C" w:rsidP="00050F9C">
            <w:pPr>
              <w:jc w:val="both"/>
              <w:rPr>
                <w:rFonts w:ascii="TimesNewRoman" w:hAnsi="TimesNewRoman" w:cs="Arial"/>
                <w:sz w:val="20"/>
                <w:szCs w:val="20"/>
              </w:rPr>
            </w:pPr>
            <w:r>
              <w:rPr>
                <w:rFonts w:ascii="TimesNewRoman" w:hAnsi="TimesNewRoman" w:cs="Arial"/>
                <w:sz w:val="20"/>
                <w:szCs w:val="20"/>
              </w:rPr>
              <w:t xml:space="preserve">   4 097 035</w:t>
            </w:r>
          </w:p>
          <w:p w14:paraId="2CA932BB" w14:textId="47B27D3C" w:rsidR="00674190" w:rsidRDefault="00674190" w:rsidP="008143F3">
            <w:pPr>
              <w:jc w:val="both"/>
              <w:rPr>
                <w:sz w:val="20"/>
                <w:szCs w:val="20"/>
              </w:rPr>
            </w:pPr>
          </w:p>
        </w:tc>
        <w:tc>
          <w:tcPr>
            <w:tcW w:w="1275" w:type="dxa"/>
            <w:shd w:val="clear" w:color="auto" w:fill="C5E0B3" w:themeFill="accent6" w:themeFillTint="66"/>
          </w:tcPr>
          <w:p w14:paraId="720BECFF" w14:textId="52FA7293" w:rsidR="00674190" w:rsidRDefault="00050F9C" w:rsidP="008143F3">
            <w:pPr>
              <w:jc w:val="center"/>
              <w:rPr>
                <w:sz w:val="20"/>
                <w:szCs w:val="20"/>
              </w:rPr>
            </w:pPr>
            <w:r>
              <w:rPr>
                <w:sz w:val="20"/>
                <w:szCs w:val="20"/>
              </w:rPr>
              <w:t>1 326 971</w:t>
            </w:r>
          </w:p>
        </w:tc>
        <w:tc>
          <w:tcPr>
            <w:tcW w:w="1411" w:type="dxa"/>
            <w:shd w:val="clear" w:color="auto" w:fill="C5E0B3" w:themeFill="accent6" w:themeFillTint="66"/>
          </w:tcPr>
          <w:p w14:paraId="6F99EBDE" w14:textId="61C48CBB" w:rsidR="00DF4AA0" w:rsidRDefault="00DF4AA0" w:rsidP="00DF4AA0">
            <w:pPr>
              <w:jc w:val="both"/>
              <w:rPr>
                <w:color w:val="000000"/>
                <w:sz w:val="20"/>
                <w:szCs w:val="20"/>
              </w:rPr>
            </w:pPr>
            <w:r>
              <w:rPr>
                <w:color w:val="000000"/>
                <w:sz w:val="20"/>
                <w:szCs w:val="20"/>
              </w:rPr>
              <w:t>5 424 006</w:t>
            </w:r>
          </w:p>
          <w:p w14:paraId="039A9179" w14:textId="77777777" w:rsidR="00674190" w:rsidRPr="00D46F4E" w:rsidRDefault="00674190" w:rsidP="008143F3">
            <w:pPr>
              <w:jc w:val="both"/>
              <w:rPr>
                <w:rFonts w:ascii="TimesNewRoman" w:hAnsi="TimesNewRoman" w:cs="Arial"/>
                <w:sz w:val="20"/>
                <w:szCs w:val="20"/>
              </w:rPr>
            </w:pPr>
          </w:p>
        </w:tc>
      </w:tr>
    </w:tbl>
    <w:p w14:paraId="0119D7D0" w14:textId="707265F0" w:rsidR="00674190" w:rsidRDefault="00441FE1" w:rsidP="00E0676F">
      <w:pPr>
        <w:jc w:val="both"/>
        <w:rPr>
          <w:i/>
          <w:sz w:val="20"/>
          <w:szCs w:val="20"/>
        </w:rPr>
      </w:pPr>
      <w:r>
        <w:rPr>
          <w:noProof/>
        </w:rPr>
        <w:drawing>
          <wp:inline distT="0" distB="0" distL="0" distR="0" wp14:anchorId="6FBD9CA0" wp14:editId="5D6B1398">
            <wp:extent cx="5939790" cy="1772920"/>
            <wp:effectExtent l="0" t="0" r="3810" b="17780"/>
            <wp:docPr id="1307664141" name="Chart 1">
              <a:extLst xmlns:a="http://schemas.openxmlformats.org/drawingml/2006/main">
                <a:ext uri="{FF2B5EF4-FFF2-40B4-BE49-F238E27FC236}">
                  <a16:creationId xmlns:a16="http://schemas.microsoft.com/office/drawing/2014/main" id="{1719840C-E7D0-4563-85E6-BFF432405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BF1B89" w:rsidRPr="000D3656" w14:paraId="1A0CC147" w14:textId="77777777" w:rsidTr="00050F9C">
        <w:tc>
          <w:tcPr>
            <w:tcW w:w="1721" w:type="dxa"/>
          </w:tcPr>
          <w:p w14:paraId="2172C89E" w14:textId="77777777" w:rsidR="00BF1B89" w:rsidRPr="000D3656" w:rsidRDefault="00BF1B89" w:rsidP="00023AC2">
            <w:pPr>
              <w:tabs>
                <w:tab w:val="left" w:pos="0"/>
              </w:tabs>
              <w:jc w:val="both"/>
              <w:rPr>
                <w:sz w:val="20"/>
                <w:szCs w:val="20"/>
              </w:rPr>
            </w:pPr>
            <w:r w:rsidRPr="000D3656">
              <w:rPr>
                <w:sz w:val="20"/>
                <w:szCs w:val="20"/>
              </w:rPr>
              <w:t xml:space="preserve">FM </w:t>
            </w:r>
            <w:r>
              <w:rPr>
                <w:sz w:val="20"/>
                <w:szCs w:val="20"/>
              </w:rPr>
              <w:t>14.03.2025 rīk.Nr.1.1-1/12/77</w:t>
            </w:r>
          </w:p>
        </w:tc>
        <w:tc>
          <w:tcPr>
            <w:tcW w:w="7645" w:type="dxa"/>
          </w:tcPr>
          <w:p w14:paraId="4B872113" w14:textId="51FC3907" w:rsidR="00BF1B89" w:rsidRPr="00A51878" w:rsidRDefault="00BF1B89" w:rsidP="00023AC2">
            <w:pPr>
              <w:jc w:val="both"/>
              <w:rPr>
                <w:sz w:val="28"/>
                <w:szCs w:val="28"/>
              </w:rPr>
            </w:pPr>
            <w:r>
              <w:rPr>
                <w:sz w:val="20"/>
                <w:szCs w:val="20"/>
              </w:rPr>
              <w:t>1 326 971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F1B89">
              <w:rPr>
                <w:sz w:val="20"/>
                <w:szCs w:val="20"/>
              </w:rPr>
              <w:t>Eiropas Sociālā fonda Plus (ESF+) 2021.-2027.gada plānošanas perioda projekta “Ģimenei draudzīgas vides un sabiedrības veidošana” īstenošanai (80.00.00 programma).</w:t>
            </w:r>
          </w:p>
        </w:tc>
      </w:tr>
    </w:tbl>
    <w:p w14:paraId="7CD4A0BF" w14:textId="77777777" w:rsidR="00674190" w:rsidRDefault="00674190" w:rsidP="00E0676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676F" w14:paraId="5B4CD47B" w14:textId="77777777" w:rsidTr="00617A08">
        <w:tc>
          <w:tcPr>
            <w:tcW w:w="1555" w:type="dxa"/>
            <w:shd w:val="clear" w:color="auto" w:fill="C5E0B3" w:themeFill="accent6" w:themeFillTint="66"/>
          </w:tcPr>
          <w:p w14:paraId="526B5E94" w14:textId="3687A61D" w:rsidR="00E0676F" w:rsidRDefault="00E0676F" w:rsidP="00617A08">
            <w:pPr>
              <w:jc w:val="both"/>
              <w:rPr>
                <w:sz w:val="20"/>
                <w:szCs w:val="20"/>
              </w:rPr>
            </w:pPr>
            <w:r w:rsidRPr="00E0676F">
              <w:rPr>
                <w:sz w:val="20"/>
                <w:szCs w:val="20"/>
              </w:rPr>
              <w:t>63.09.00</w:t>
            </w:r>
          </w:p>
        </w:tc>
        <w:tc>
          <w:tcPr>
            <w:tcW w:w="3827" w:type="dxa"/>
            <w:shd w:val="clear" w:color="auto" w:fill="C5E0B3" w:themeFill="accent6" w:themeFillTint="66"/>
          </w:tcPr>
          <w:p w14:paraId="7C1846DA" w14:textId="2CEF0A84" w:rsidR="00E0676F" w:rsidRDefault="00E0676F" w:rsidP="00617A08">
            <w:pPr>
              <w:jc w:val="both"/>
              <w:rPr>
                <w:sz w:val="20"/>
                <w:szCs w:val="20"/>
              </w:rPr>
            </w:pPr>
            <w:r w:rsidRPr="00E0676F">
              <w:rPr>
                <w:sz w:val="20"/>
                <w:szCs w:val="20"/>
              </w:rPr>
              <w:t>Eiropas Sociālā fonda Plus (ESF+) programmas materiālās nenodrošinātības mazināšanai pasākumu īstenošana (2021-2027)</w:t>
            </w:r>
          </w:p>
        </w:tc>
        <w:tc>
          <w:tcPr>
            <w:tcW w:w="1276" w:type="dxa"/>
            <w:shd w:val="clear" w:color="auto" w:fill="C5E0B3" w:themeFill="accent6" w:themeFillTint="66"/>
          </w:tcPr>
          <w:p w14:paraId="258C322E" w14:textId="7855FEE1" w:rsidR="00050F9C" w:rsidRDefault="00050F9C" w:rsidP="00050F9C">
            <w:pPr>
              <w:jc w:val="both"/>
              <w:rPr>
                <w:rFonts w:ascii="TimesNewRoman" w:hAnsi="TimesNewRoman" w:cs="Arial"/>
                <w:sz w:val="20"/>
                <w:szCs w:val="20"/>
              </w:rPr>
            </w:pPr>
            <w:r>
              <w:rPr>
                <w:rFonts w:ascii="TimesNewRoman" w:hAnsi="TimesNewRoman" w:cs="Arial"/>
                <w:sz w:val="20"/>
                <w:szCs w:val="20"/>
              </w:rPr>
              <w:t xml:space="preserve">   8 789 671</w:t>
            </w:r>
          </w:p>
          <w:p w14:paraId="4A631966" w14:textId="5D09A90F" w:rsidR="00E0676F" w:rsidRDefault="00E0676F" w:rsidP="00617A08">
            <w:pPr>
              <w:jc w:val="both"/>
              <w:rPr>
                <w:sz w:val="20"/>
                <w:szCs w:val="20"/>
              </w:rPr>
            </w:pPr>
          </w:p>
        </w:tc>
        <w:tc>
          <w:tcPr>
            <w:tcW w:w="1275" w:type="dxa"/>
            <w:shd w:val="clear" w:color="auto" w:fill="C5E0B3" w:themeFill="accent6" w:themeFillTint="66"/>
          </w:tcPr>
          <w:p w14:paraId="7D4BF3C8" w14:textId="4F8833F9" w:rsidR="00036A80" w:rsidRDefault="00036A80" w:rsidP="00036A80">
            <w:pPr>
              <w:jc w:val="center"/>
              <w:rPr>
                <w:color w:val="000000"/>
                <w:sz w:val="20"/>
                <w:szCs w:val="20"/>
              </w:rPr>
            </w:pPr>
            <w:r>
              <w:rPr>
                <w:color w:val="000000"/>
                <w:sz w:val="20"/>
                <w:szCs w:val="20"/>
              </w:rPr>
              <w:t>4 910 939</w:t>
            </w:r>
          </w:p>
          <w:p w14:paraId="56D22FCD" w14:textId="7008787C" w:rsidR="00E0676F" w:rsidRDefault="00E0676F" w:rsidP="00E0676F">
            <w:pPr>
              <w:jc w:val="center"/>
              <w:rPr>
                <w:sz w:val="20"/>
                <w:szCs w:val="20"/>
              </w:rPr>
            </w:pPr>
          </w:p>
        </w:tc>
        <w:tc>
          <w:tcPr>
            <w:tcW w:w="1411" w:type="dxa"/>
            <w:shd w:val="clear" w:color="auto" w:fill="C5E0B3" w:themeFill="accent6" w:themeFillTint="66"/>
          </w:tcPr>
          <w:p w14:paraId="7C7D7C97" w14:textId="09FB9678" w:rsidR="00036A80" w:rsidRDefault="00036A80" w:rsidP="00036A80">
            <w:pPr>
              <w:jc w:val="both"/>
              <w:rPr>
                <w:color w:val="000000"/>
                <w:sz w:val="20"/>
                <w:szCs w:val="20"/>
              </w:rPr>
            </w:pPr>
            <w:r>
              <w:rPr>
                <w:color w:val="000000"/>
                <w:sz w:val="20"/>
                <w:szCs w:val="20"/>
              </w:rPr>
              <w:t>13 700 610</w:t>
            </w:r>
          </w:p>
          <w:p w14:paraId="5880ABD4" w14:textId="2F216422" w:rsidR="00E0676F" w:rsidRPr="00D46F4E" w:rsidRDefault="00E0676F" w:rsidP="00617A08">
            <w:pPr>
              <w:jc w:val="both"/>
              <w:rPr>
                <w:rFonts w:ascii="TimesNewRoman" w:hAnsi="TimesNewRoman" w:cs="Arial"/>
                <w:sz w:val="20"/>
                <w:szCs w:val="20"/>
              </w:rPr>
            </w:pPr>
          </w:p>
        </w:tc>
      </w:tr>
    </w:tbl>
    <w:p w14:paraId="32BA4B29" w14:textId="78463B8A" w:rsidR="00E01FB2" w:rsidRDefault="00036A80" w:rsidP="007E1C61">
      <w:pPr>
        <w:jc w:val="both"/>
        <w:rPr>
          <w:i/>
          <w:sz w:val="20"/>
          <w:szCs w:val="20"/>
        </w:rPr>
      </w:pPr>
      <w:bookmarkStart w:id="18" w:name="_Toc479760140"/>
      <w:r>
        <w:rPr>
          <w:noProof/>
        </w:rPr>
        <w:drawing>
          <wp:inline distT="0" distB="0" distL="0" distR="0" wp14:anchorId="396724C1" wp14:editId="6FDB9AA3">
            <wp:extent cx="5939790" cy="1770380"/>
            <wp:effectExtent l="0" t="0" r="3810" b="1270"/>
            <wp:docPr id="126798373" name="Chart 1">
              <a:extLst xmlns:a="http://schemas.openxmlformats.org/drawingml/2006/main">
                <a:ext uri="{FF2B5EF4-FFF2-40B4-BE49-F238E27FC236}">
                  <a16:creationId xmlns:a16="http://schemas.microsoft.com/office/drawing/2014/main" id="{353DA5E2-F78B-4120-9E59-37C99DC23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BA4271" w:rsidRPr="000D3656" w14:paraId="3703CA56" w14:textId="77777777" w:rsidTr="00036A80">
        <w:tc>
          <w:tcPr>
            <w:tcW w:w="1863" w:type="dxa"/>
          </w:tcPr>
          <w:p w14:paraId="0324AA44" w14:textId="77777777" w:rsidR="00BA4271" w:rsidRPr="000D3656" w:rsidRDefault="00BA4271"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Pr>
          <w:p w14:paraId="30A4A2BC" w14:textId="47B1E3A3" w:rsidR="00BA4271" w:rsidRPr="0020242B" w:rsidRDefault="00BA4271" w:rsidP="008A7BDD">
            <w:pPr>
              <w:jc w:val="both"/>
              <w:rPr>
                <w:sz w:val="20"/>
                <w:szCs w:val="20"/>
              </w:rPr>
            </w:pPr>
            <w:r>
              <w:rPr>
                <w:sz w:val="20"/>
                <w:szCs w:val="20"/>
              </w:rPr>
              <w:t>4</w:t>
            </w:r>
            <w:r w:rsidR="00592E1C">
              <w:rPr>
                <w:sz w:val="20"/>
                <w:szCs w:val="20"/>
              </w:rPr>
              <w:t> 910 939</w:t>
            </w:r>
            <w:r w:rsidRPr="000D3656">
              <w:rPr>
                <w:sz w:val="20"/>
                <w:szCs w:val="20"/>
              </w:rPr>
              <w:t xml:space="preserve"> </w:t>
            </w:r>
            <w:r w:rsidRPr="0020242B">
              <w:rPr>
                <w:i/>
                <w:iCs/>
                <w:sz w:val="20"/>
                <w:szCs w:val="20"/>
              </w:rPr>
              <w:t>euro</w:t>
            </w:r>
            <w:r w:rsidRPr="000D3656">
              <w:rPr>
                <w:sz w:val="20"/>
                <w:szCs w:val="20"/>
              </w:rPr>
              <w:t xml:space="preserve"> apmēr</w:t>
            </w:r>
            <w:r>
              <w:rPr>
                <w:sz w:val="20"/>
                <w:szCs w:val="20"/>
              </w:rPr>
              <w:t xml:space="preserve">ā </w:t>
            </w:r>
            <w:r w:rsidR="00592E1C">
              <w:rPr>
                <w:sz w:val="20"/>
                <w:szCs w:val="20"/>
              </w:rPr>
              <w:t>palielināti</w:t>
            </w:r>
            <w:r>
              <w:rPr>
                <w:sz w:val="20"/>
                <w:szCs w:val="20"/>
              </w:rPr>
              <w:t xml:space="preserve"> izdevumi </w:t>
            </w:r>
            <w:r w:rsidR="0020242B" w:rsidRPr="0020242B">
              <w:rPr>
                <w:sz w:val="20"/>
                <w:szCs w:val="20"/>
              </w:rPr>
              <w:t xml:space="preserve">Eiropas Sociālā fonda Plus 2021. - 2027.gada plānošanas perioda projektu īstenošanai </w:t>
            </w:r>
            <w:r w:rsidR="0020242B" w:rsidRPr="00BF1B89">
              <w:rPr>
                <w:sz w:val="20"/>
                <w:szCs w:val="20"/>
              </w:rPr>
              <w:t>(80.00.00 programma).</w:t>
            </w:r>
          </w:p>
        </w:tc>
      </w:tr>
    </w:tbl>
    <w:p w14:paraId="464F6F7F" w14:textId="77777777" w:rsidR="00CC52C1" w:rsidRDefault="00CC52C1" w:rsidP="007E1C6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C52C1" w14:paraId="787B104F" w14:textId="77777777" w:rsidTr="009912C6">
        <w:tc>
          <w:tcPr>
            <w:tcW w:w="1555" w:type="dxa"/>
            <w:shd w:val="clear" w:color="auto" w:fill="C5E0B3" w:themeFill="accent6" w:themeFillTint="66"/>
          </w:tcPr>
          <w:p w14:paraId="53C12FEA" w14:textId="642751EF" w:rsidR="00CC52C1" w:rsidRDefault="00CC52C1" w:rsidP="009912C6">
            <w:pPr>
              <w:jc w:val="both"/>
              <w:rPr>
                <w:sz w:val="20"/>
                <w:szCs w:val="20"/>
              </w:rPr>
            </w:pPr>
            <w:r w:rsidRPr="00E0676F">
              <w:rPr>
                <w:sz w:val="20"/>
                <w:szCs w:val="20"/>
              </w:rPr>
              <w:t>63.</w:t>
            </w:r>
            <w:r>
              <w:rPr>
                <w:sz w:val="20"/>
                <w:szCs w:val="20"/>
              </w:rPr>
              <w:t>10</w:t>
            </w:r>
            <w:r w:rsidRPr="00E0676F">
              <w:rPr>
                <w:sz w:val="20"/>
                <w:szCs w:val="20"/>
              </w:rPr>
              <w:t>.00</w:t>
            </w:r>
          </w:p>
        </w:tc>
        <w:tc>
          <w:tcPr>
            <w:tcW w:w="3827" w:type="dxa"/>
            <w:shd w:val="clear" w:color="auto" w:fill="C5E0B3" w:themeFill="accent6" w:themeFillTint="66"/>
          </w:tcPr>
          <w:p w14:paraId="3558141A" w14:textId="364CEB3A" w:rsidR="00CC52C1" w:rsidRDefault="00D2579E" w:rsidP="009912C6">
            <w:pPr>
              <w:jc w:val="both"/>
              <w:rPr>
                <w:sz w:val="20"/>
                <w:szCs w:val="20"/>
              </w:rPr>
            </w:pPr>
            <w:r w:rsidRPr="00D2579E">
              <w:rPr>
                <w:sz w:val="20"/>
                <w:szCs w:val="20"/>
              </w:rPr>
              <w:t>Eiropas Sociālā fonda Plus(ESF+) Sociālās inovācijas sadaļas projektu un pasākumu īstenošana</w:t>
            </w:r>
          </w:p>
        </w:tc>
        <w:tc>
          <w:tcPr>
            <w:tcW w:w="1276" w:type="dxa"/>
            <w:shd w:val="clear" w:color="auto" w:fill="C5E0B3" w:themeFill="accent6" w:themeFillTint="66"/>
          </w:tcPr>
          <w:p w14:paraId="3FEBEAC8" w14:textId="7D1CCDB5" w:rsidR="00CC52C1" w:rsidRDefault="00CC52C1" w:rsidP="009912C6">
            <w:pPr>
              <w:jc w:val="both"/>
              <w:rPr>
                <w:sz w:val="20"/>
                <w:szCs w:val="20"/>
              </w:rPr>
            </w:pPr>
            <w:r>
              <w:rPr>
                <w:sz w:val="20"/>
                <w:szCs w:val="20"/>
              </w:rPr>
              <w:t>0</w:t>
            </w:r>
          </w:p>
        </w:tc>
        <w:tc>
          <w:tcPr>
            <w:tcW w:w="1275" w:type="dxa"/>
            <w:shd w:val="clear" w:color="auto" w:fill="C5E0B3" w:themeFill="accent6" w:themeFillTint="66"/>
          </w:tcPr>
          <w:p w14:paraId="3EED9D9C" w14:textId="6AD731EC" w:rsidR="00036A80" w:rsidRDefault="00036A80" w:rsidP="00036A80">
            <w:pPr>
              <w:jc w:val="center"/>
              <w:rPr>
                <w:color w:val="000000"/>
                <w:sz w:val="20"/>
                <w:szCs w:val="20"/>
              </w:rPr>
            </w:pPr>
            <w:r>
              <w:rPr>
                <w:color w:val="000000"/>
                <w:sz w:val="20"/>
                <w:szCs w:val="20"/>
              </w:rPr>
              <w:t>113 592</w:t>
            </w:r>
          </w:p>
          <w:p w14:paraId="589AC50F" w14:textId="6B79DBBD" w:rsidR="00CC52C1" w:rsidRDefault="00CC52C1" w:rsidP="009912C6">
            <w:pPr>
              <w:jc w:val="center"/>
              <w:rPr>
                <w:sz w:val="20"/>
                <w:szCs w:val="20"/>
              </w:rPr>
            </w:pPr>
          </w:p>
        </w:tc>
        <w:tc>
          <w:tcPr>
            <w:tcW w:w="1411" w:type="dxa"/>
            <w:shd w:val="clear" w:color="auto" w:fill="C5E0B3" w:themeFill="accent6" w:themeFillTint="66"/>
          </w:tcPr>
          <w:p w14:paraId="4BD61122" w14:textId="07A107EF" w:rsidR="00036A80" w:rsidRDefault="00036A80" w:rsidP="00036A80">
            <w:pPr>
              <w:jc w:val="both"/>
              <w:rPr>
                <w:color w:val="000000"/>
                <w:sz w:val="20"/>
                <w:szCs w:val="20"/>
              </w:rPr>
            </w:pPr>
            <w:r>
              <w:rPr>
                <w:color w:val="000000"/>
                <w:sz w:val="20"/>
                <w:szCs w:val="20"/>
              </w:rPr>
              <w:t>113 592</w:t>
            </w:r>
          </w:p>
          <w:p w14:paraId="7F5EF21C" w14:textId="77777777" w:rsidR="00CC52C1" w:rsidRPr="00D46F4E" w:rsidRDefault="00CC52C1" w:rsidP="009912C6">
            <w:pPr>
              <w:jc w:val="both"/>
              <w:rPr>
                <w:rFonts w:ascii="TimesNewRoman" w:hAnsi="TimesNewRoman" w:cs="Arial"/>
                <w:sz w:val="20"/>
                <w:szCs w:val="20"/>
              </w:rPr>
            </w:pPr>
          </w:p>
        </w:tc>
      </w:tr>
    </w:tbl>
    <w:p w14:paraId="05C2A636" w14:textId="365FBDBE" w:rsidR="00CC52C1" w:rsidRDefault="00036A80" w:rsidP="007E1C61">
      <w:pPr>
        <w:jc w:val="both"/>
        <w:rPr>
          <w:i/>
          <w:sz w:val="20"/>
          <w:szCs w:val="20"/>
        </w:rPr>
      </w:pPr>
      <w:r>
        <w:rPr>
          <w:noProof/>
        </w:rPr>
        <w:lastRenderedPageBreak/>
        <w:drawing>
          <wp:inline distT="0" distB="0" distL="0" distR="0" wp14:anchorId="11FEF832" wp14:editId="56C8590C">
            <wp:extent cx="5939790" cy="1771015"/>
            <wp:effectExtent l="0" t="0" r="3810" b="635"/>
            <wp:docPr id="1329143031" name="Chart 1">
              <a:extLst xmlns:a="http://schemas.openxmlformats.org/drawingml/2006/main">
                <a:ext uri="{FF2B5EF4-FFF2-40B4-BE49-F238E27FC236}">
                  <a16:creationId xmlns:a16="http://schemas.microsoft.com/office/drawing/2014/main" id="{56662411-C20B-466C-994D-9DFF257AB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C52C1" w:rsidRPr="000D3656" w14:paraId="5CB5E421" w14:textId="77777777" w:rsidTr="00036A80">
        <w:tc>
          <w:tcPr>
            <w:tcW w:w="1863" w:type="dxa"/>
          </w:tcPr>
          <w:p w14:paraId="400AA3A8" w14:textId="77777777" w:rsidR="00CC52C1" w:rsidRPr="000D3656" w:rsidRDefault="00CC52C1"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73353EC4" w14:textId="3F237D5F" w:rsidR="00CC52C1" w:rsidRPr="00A51878" w:rsidRDefault="00D2579E" w:rsidP="009912C6">
            <w:pPr>
              <w:jc w:val="both"/>
              <w:rPr>
                <w:sz w:val="28"/>
                <w:szCs w:val="28"/>
              </w:rPr>
            </w:pPr>
            <w:r>
              <w:rPr>
                <w:sz w:val="20"/>
                <w:szCs w:val="20"/>
              </w:rPr>
              <w:t>91 140</w:t>
            </w:r>
            <w:r w:rsidR="00CC52C1" w:rsidRPr="000D3656">
              <w:rPr>
                <w:sz w:val="20"/>
                <w:szCs w:val="20"/>
              </w:rPr>
              <w:t xml:space="preserve"> </w:t>
            </w:r>
            <w:r w:rsidR="00CC52C1" w:rsidRPr="004C4FA4">
              <w:rPr>
                <w:i/>
                <w:sz w:val="20"/>
                <w:szCs w:val="20"/>
              </w:rPr>
              <w:t>euro</w:t>
            </w:r>
            <w:r w:rsidR="00CC52C1" w:rsidRPr="000D3656">
              <w:rPr>
                <w:sz w:val="20"/>
                <w:szCs w:val="20"/>
              </w:rPr>
              <w:t xml:space="preserve"> apmēr</w:t>
            </w:r>
            <w:r w:rsidR="00CC52C1">
              <w:rPr>
                <w:sz w:val="20"/>
                <w:szCs w:val="20"/>
              </w:rPr>
              <w:t xml:space="preserve">ā palielināti izdevumi </w:t>
            </w:r>
            <w:r w:rsidR="00D463BD" w:rsidRPr="00D463BD">
              <w:rPr>
                <w:sz w:val="20"/>
                <w:szCs w:val="20"/>
              </w:rPr>
              <w:t>Eiropas Komisijas Eiropas Sociālā fonda Plus Sociālās inovācijas + iniciatīvas projekta “Sociālā inovācija plus – nacionālie kompetences centri” aktivitāšu turpināšanai</w:t>
            </w:r>
            <w:r w:rsidR="00D463BD" w:rsidRPr="000A3952">
              <w:rPr>
                <w:sz w:val="20"/>
                <w:szCs w:val="20"/>
              </w:rPr>
              <w:t xml:space="preserve"> </w:t>
            </w:r>
            <w:r w:rsidR="00CC52C1" w:rsidRPr="000A3952">
              <w:rPr>
                <w:sz w:val="20"/>
                <w:szCs w:val="20"/>
              </w:rPr>
              <w:t>(ĀFP atlikumi).</w:t>
            </w:r>
          </w:p>
        </w:tc>
      </w:tr>
      <w:tr w:rsidR="00F46025" w:rsidRPr="000D3656" w14:paraId="1DE42150" w14:textId="77777777" w:rsidTr="00036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9CD7713" w14:textId="77777777" w:rsidR="00F46025" w:rsidRPr="000D3656" w:rsidRDefault="00F46025"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Borders>
              <w:top w:val="nil"/>
              <w:left w:val="nil"/>
              <w:bottom w:val="nil"/>
              <w:right w:val="nil"/>
            </w:tcBorders>
          </w:tcPr>
          <w:p w14:paraId="1A5DDC96" w14:textId="18696753" w:rsidR="00F46025" w:rsidRPr="00A51878" w:rsidRDefault="001F3A3A" w:rsidP="007556DC">
            <w:pPr>
              <w:jc w:val="both"/>
              <w:rPr>
                <w:sz w:val="28"/>
                <w:szCs w:val="28"/>
              </w:rPr>
            </w:pPr>
            <w:r>
              <w:rPr>
                <w:sz w:val="20"/>
                <w:szCs w:val="20"/>
              </w:rPr>
              <w:t>22 452</w:t>
            </w:r>
            <w:r w:rsidR="00F46025" w:rsidRPr="000D3656">
              <w:rPr>
                <w:sz w:val="20"/>
                <w:szCs w:val="20"/>
              </w:rPr>
              <w:t xml:space="preserve"> </w:t>
            </w:r>
            <w:r w:rsidR="00F46025" w:rsidRPr="004C4FA4">
              <w:rPr>
                <w:i/>
                <w:sz w:val="20"/>
                <w:szCs w:val="20"/>
              </w:rPr>
              <w:t>euro</w:t>
            </w:r>
            <w:r w:rsidR="00F46025" w:rsidRPr="000D3656">
              <w:rPr>
                <w:sz w:val="20"/>
                <w:szCs w:val="20"/>
              </w:rPr>
              <w:t xml:space="preserve"> apmēr</w:t>
            </w:r>
            <w:r w:rsidR="00F46025">
              <w:rPr>
                <w:sz w:val="20"/>
                <w:szCs w:val="20"/>
              </w:rPr>
              <w:t xml:space="preserve">ā </w:t>
            </w:r>
            <w:r>
              <w:rPr>
                <w:sz w:val="20"/>
                <w:szCs w:val="20"/>
              </w:rPr>
              <w:t>palielināti</w:t>
            </w:r>
            <w:r w:rsidR="00F46025">
              <w:rPr>
                <w:sz w:val="20"/>
                <w:szCs w:val="20"/>
              </w:rPr>
              <w:t xml:space="preserve"> izdevumi</w:t>
            </w:r>
            <w:r w:rsidR="00B20AF3">
              <w:rPr>
                <w:sz w:val="20"/>
                <w:szCs w:val="20"/>
              </w:rPr>
              <w:t xml:space="preserve"> </w:t>
            </w:r>
            <w:r w:rsidR="00B20AF3" w:rsidRPr="00B20AF3">
              <w:rPr>
                <w:sz w:val="20"/>
                <w:szCs w:val="20"/>
              </w:rPr>
              <w:t xml:space="preserve">Eiropas Komisijas Eiropas Sociālā fonda Plus Sociālās inovācijas + iniciatīvas projekta “Sociālā inovācija plus – nacionālie kompetences centri” īstenošanai </w:t>
            </w:r>
            <w:r w:rsidR="00B20AF3" w:rsidRPr="00BF1B89">
              <w:rPr>
                <w:sz w:val="20"/>
                <w:szCs w:val="20"/>
              </w:rPr>
              <w:t>(80.00.00 programma).</w:t>
            </w:r>
          </w:p>
        </w:tc>
      </w:tr>
    </w:tbl>
    <w:p w14:paraId="15538464" w14:textId="77777777" w:rsidR="00CC52C1" w:rsidRDefault="00CC52C1" w:rsidP="007E1C61">
      <w:pPr>
        <w:jc w:val="both"/>
        <w:rPr>
          <w:i/>
          <w:sz w:val="20"/>
          <w:szCs w:val="20"/>
        </w:rPr>
      </w:pPr>
    </w:p>
    <w:tbl>
      <w:tblPr>
        <w:tblStyle w:val="TableGrid"/>
        <w:tblW w:w="9346" w:type="dxa"/>
        <w:tblLook w:val="04A0" w:firstRow="1" w:lastRow="0" w:firstColumn="1" w:lastColumn="0" w:noHBand="0" w:noVBand="1"/>
      </w:tblPr>
      <w:tblGrid>
        <w:gridCol w:w="1554"/>
        <w:gridCol w:w="3825"/>
        <w:gridCol w:w="1275"/>
        <w:gridCol w:w="1275"/>
        <w:gridCol w:w="1417"/>
      </w:tblGrid>
      <w:tr w:rsidR="00E24A63" w14:paraId="13CFF7F3" w14:textId="77777777" w:rsidTr="003214D7">
        <w:tc>
          <w:tcPr>
            <w:tcW w:w="1554" w:type="dxa"/>
            <w:shd w:val="clear" w:color="auto" w:fill="C5E0B3" w:themeFill="accent6" w:themeFillTint="66"/>
          </w:tcPr>
          <w:p w14:paraId="5BF837DD" w14:textId="28F5BEA3" w:rsidR="00E24A63" w:rsidRDefault="00E24A63" w:rsidP="003214D7">
            <w:pPr>
              <w:jc w:val="both"/>
              <w:rPr>
                <w:sz w:val="20"/>
                <w:szCs w:val="20"/>
              </w:rPr>
            </w:pPr>
            <w:r w:rsidRPr="00360194">
              <w:rPr>
                <w:sz w:val="20"/>
                <w:szCs w:val="20"/>
              </w:rPr>
              <w:t>70.2</w:t>
            </w:r>
            <w:r>
              <w:rPr>
                <w:sz w:val="20"/>
                <w:szCs w:val="20"/>
              </w:rPr>
              <w:t>4</w:t>
            </w:r>
            <w:r w:rsidRPr="00360194">
              <w:rPr>
                <w:sz w:val="20"/>
                <w:szCs w:val="20"/>
              </w:rPr>
              <w:t>.00</w:t>
            </w:r>
          </w:p>
        </w:tc>
        <w:tc>
          <w:tcPr>
            <w:tcW w:w="3825" w:type="dxa"/>
            <w:shd w:val="clear" w:color="auto" w:fill="C5E0B3" w:themeFill="accent6" w:themeFillTint="66"/>
          </w:tcPr>
          <w:p w14:paraId="5C840B1A" w14:textId="4821C8A2" w:rsidR="00E24A63" w:rsidRDefault="00E24A63" w:rsidP="003214D7">
            <w:pPr>
              <w:jc w:val="both"/>
              <w:rPr>
                <w:sz w:val="20"/>
                <w:szCs w:val="20"/>
              </w:rPr>
            </w:pPr>
            <w:r w:rsidRPr="00E24A63">
              <w:rPr>
                <w:sz w:val="20"/>
                <w:szCs w:val="20"/>
              </w:rPr>
              <w:t>Iekšējās drošības un Patvēruma, migrācijas un integrācijas fondu un Finansiāla atbalsta instrumenta robežu pārvaldībai un vīzu politikai projektu un pasākumu īstenošana (2021–2027)</w:t>
            </w:r>
          </w:p>
        </w:tc>
        <w:tc>
          <w:tcPr>
            <w:tcW w:w="1275" w:type="dxa"/>
            <w:shd w:val="clear" w:color="auto" w:fill="C5E0B3" w:themeFill="accent6" w:themeFillTint="66"/>
          </w:tcPr>
          <w:p w14:paraId="1C9142FF" w14:textId="43053322" w:rsidR="00050F9C" w:rsidRDefault="00050F9C" w:rsidP="00050F9C">
            <w:pPr>
              <w:jc w:val="center"/>
              <w:rPr>
                <w:rFonts w:ascii="TimesNewRoman" w:hAnsi="TimesNewRoman" w:cs="Arial"/>
                <w:sz w:val="20"/>
                <w:szCs w:val="20"/>
              </w:rPr>
            </w:pPr>
            <w:r>
              <w:rPr>
                <w:rFonts w:ascii="TimesNewRoman" w:hAnsi="TimesNewRoman" w:cs="Arial"/>
                <w:sz w:val="20"/>
                <w:szCs w:val="20"/>
              </w:rPr>
              <w:t xml:space="preserve">   1 053 947</w:t>
            </w:r>
          </w:p>
          <w:p w14:paraId="40D16E03" w14:textId="451BFDE3" w:rsidR="00E24A63" w:rsidRDefault="00E24A63" w:rsidP="003214D7">
            <w:pPr>
              <w:jc w:val="center"/>
              <w:rPr>
                <w:sz w:val="20"/>
                <w:szCs w:val="20"/>
              </w:rPr>
            </w:pPr>
          </w:p>
        </w:tc>
        <w:tc>
          <w:tcPr>
            <w:tcW w:w="1275" w:type="dxa"/>
            <w:shd w:val="clear" w:color="auto" w:fill="C5E0B3" w:themeFill="accent6" w:themeFillTint="66"/>
          </w:tcPr>
          <w:p w14:paraId="0E07CEDA" w14:textId="412C9A18" w:rsidR="00C5332A" w:rsidRDefault="00C5332A" w:rsidP="00C5332A">
            <w:pPr>
              <w:jc w:val="center"/>
              <w:rPr>
                <w:color w:val="000000"/>
                <w:sz w:val="20"/>
                <w:szCs w:val="20"/>
              </w:rPr>
            </w:pPr>
            <w:r>
              <w:rPr>
                <w:color w:val="000000"/>
                <w:sz w:val="20"/>
                <w:szCs w:val="20"/>
              </w:rPr>
              <w:t>564 833</w:t>
            </w:r>
          </w:p>
          <w:p w14:paraId="3D763C1C" w14:textId="71397BD2" w:rsidR="00E24A63" w:rsidRPr="008629B0" w:rsidRDefault="00E24A63" w:rsidP="003214D7">
            <w:pPr>
              <w:jc w:val="center"/>
              <w:rPr>
                <w:rFonts w:ascii="TimesNewRoman" w:hAnsi="TimesNewRoman" w:cs="Arial"/>
                <w:sz w:val="20"/>
                <w:szCs w:val="20"/>
              </w:rPr>
            </w:pPr>
          </w:p>
        </w:tc>
        <w:tc>
          <w:tcPr>
            <w:tcW w:w="1417" w:type="dxa"/>
            <w:shd w:val="clear" w:color="auto" w:fill="C5E0B3" w:themeFill="accent6" w:themeFillTint="66"/>
          </w:tcPr>
          <w:p w14:paraId="7C869D0A" w14:textId="23B0242E" w:rsidR="00C5332A" w:rsidRDefault="00C5332A" w:rsidP="00C5332A">
            <w:pPr>
              <w:jc w:val="center"/>
              <w:rPr>
                <w:color w:val="000000"/>
                <w:sz w:val="20"/>
                <w:szCs w:val="20"/>
              </w:rPr>
            </w:pPr>
            <w:r>
              <w:rPr>
                <w:color w:val="000000"/>
                <w:sz w:val="20"/>
                <w:szCs w:val="20"/>
              </w:rPr>
              <w:t>1 618 780</w:t>
            </w:r>
          </w:p>
          <w:p w14:paraId="49A32BB1" w14:textId="77777777" w:rsidR="00E24A63" w:rsidRPr="008B0002" w:rsidRDefault="00E24A63" w:rsidP="003214D7">
            <w:pPr>
              <w:jc w:val="center"/>
              <w:rPr>
                <w:rFonts w:ascii="TimesNewRoman" w:hAnsi="TimesNewRoman" w:cs="Arial"/>
                <w:sz w:val="20"/>
                <w:szCs w:val="20"/>
              </w:rPr>
            </w:pPr>
          </w:p>
        </w:tc>
      </w:tr>
    </w:tbl>
    <w:p w14:paraId="60955820" w14:textId="5974FE04" w:rsidR="00480722" w:rsidRDefault="00C5332A" w:rsidP="007E1C61">
      <w:pPr>
        <w:jc w:val="both"/>
        <w:rPr>
          <w:i/>
          <w:sz w:val="20"/>
          <w:szCs w:val="20"/>
        </w:rPr>
      </w:pPr>
      <w:r>
        <w:rPr>
          <w:noProof/>
        </w:rPr>
        <w:drawing>
          <wp:inline distT="0" distB="0" distL="0" distR="0" wp14:anchorId="7841B40B" wp14:editId="5F0D08AF">
            <wp:extent cx="5939790" cy="1771015"/>
            <wp:effectExtent l="0" t="0" r="3810" b="635"/>
            <wp:docPr id="337554408" name="Chart 1">
              <a:extLst xmlns:a="http://schemas.openxmlformats.org/drawingml/2006/main">
                <a:ext uri="{FF2B5EF4-FFF2-40B4-BE49-F238E27FC236}">
                  <a16:creationId xmlns:a16="http://schemas.microsoft.com/office/drawing/2014/main" id="{5B73AA35-200A-48E2-B2E4-0FDB40AEE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463BD" w:rsidRPr="000D3656" w14:paraId="138AD306" w14:textId="77777777" w:rsidTr="00C5332A">
        <w:tc>
          <w:tcPr>
            <w:tcW w:w="1863" w:type="dxa"/>
          </w:tcPr>
          <w:p w14:paraId="2CE7150A" w14:textId="77777777" w:rsidR="00D463BD" w:rsidRPr="000D3656" w:rsidRDefault="00D463BD"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381EE02C" w14:textId="2AB29129" w:rsidR="00D463BD" w:rsidRPr="00A51878" w:rsidRDefault="00721BA8" w:rsidP="009912C6">
            <w:pPr>
              <w:jc w:val="both"/>
              <w:rPr>
                <w:sz w:val="28"/>
                <w:szCs w:val="28"/>
              </w:rPr>
            </w:pPr>
            <w:r>
              <w:rPr>
                <w:sz w:val="20"/>
                <w:szCs w:val="20"/>
              </w:rPr>
              <w:t>130 790</w:t>
            </w:r>
            <w:r w:rsidR="00D463BD" w:rsidRPr="000D3656">
              <w:rPr>
                <w:sz w:val="20"/>
                <w:szCs w:val="20"/>
              </w:rPr>
              <w:t xml:space="preserve"> </w:t>
            </w:r>
            <w:r w:rsidR="00D463BD" w:rsidRPr="004C4FA4">
              <w:rPr>
                <w:i/>
                <w:sz w:val="20"/>
                <w:szCs w:val="20"/>
              </w:rPr>
              <w:t>euro</w:t>
            </w:r>
            <w:r w:rsidR="00D463BD" w:rsidRPr="000D3656">
              <w:rPr>
                <w:sz w:val="20"/>
                <w:szCs w:val="20"/>
              </w:rPr>
              <w:t xml:space="preserve"> apmēr</w:t>
            </w:r>
            <w:r w:rsidR="00D463BD">
              <w:rPr>
                <w:sz w:val="20"/>
                <w:szCs w:val="20"/>
              </w:rPr>
              <w:t xml:space="preserve">ā palielināti izdevumi </w:t>
            </w:r>
            <w:r w:rsidR="00DA6C84" w:rsidRPr="00DA6C84">
              <w:rPr>
                <w:sz w:val="20"/>
                <w:szCs w:val="20"/>
              </w:rPr>
              <w:t>projekta “Atbalsts pārvietotajām personām no Ukrainas Latvijā” aktivitāšu turpināšanai</w:t>
            </w:r>
            <w:r w:rsidR="00D463BD" w:rsidRPr="000A3952">
              <w:rPr>
                <w:sz w:val="20"/>
                <w:szCs w:val="20"/>
              </w:rPr>
              <w:t xml:space="preserve"> (ĀFP atlikumi).</w:t>
            </w:r>
          </w:p>
        </w:tc>
      </w:tr>
      <w:tr w:rsidR="008D404C" w:rsidRPr="000D3656" w14:paraId="699F0083" w14:textId="77777777" w:rsidTr="00C53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BC7007" w14:textId="77777777" w:rsidR="008D404C" w:rsidRPr="000D3656" w:rsidRDefault="008D404C"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645" w:type="dxa"/>
            <w:tcBorders>
              <w:top w:val="nil"/>
              <w:left w:val="nil"/>
              <w:bottom w:val="nil"/>
              <w:right w:val="nil"/>
            </w:tcBorders>
          </w:tcPr>
          <w:p w14:paraId="4122A84A" w14:textId="7FA079CF" w:rsidR="008D404C" w:rsidRPr="00A51878" w:rsidRDefault="00AB6E40" w:rsidP="00F12F39">
            <w:pPr>
              <w:jc w:val="both"/>
              <w:rPr>
                <w:sz w:val="28"/>
                <w:szCs w:val="28"/>
              </w:rPr>
            </w:pPr>
            <w:r>
              <w:rPr>
                <w:sz w:val="20"/>
                <w:szCs w:val="20"/>
              </w:rPr>
              <w:t>434 043</w:t>
            </w:r>
            <w:r w:rsidR="008D404C" w:rsidRPr="000D3656">
              <w:rPr>
                <w:sz w:val="20"/>
                <w:szCs w:val="20"/>
              </w:rPr>
              <w:t xml:space="preserve"> </w:t>
            </w:r>
            <w:r w:rsidR="008D404C" w:rsidRPr="004C4FA4">
              <w:rPr>
                <w:i/>
                <w:sz w:val="20"/>
                <w:szCs w:val="20"/>
              </w:rPr>
              <w:t>euro</w:t>
            </w:r>
            <w:r w:rsidR="008D404C" w:rsidRPr="000D3656">
              <w:rPr>
                <w:sz w:val="20"/>
                <w:szCs w:val="20"/>
              </w:rPr>
              <w:t xml:space="preserve"> apmēr</w:t>
            </w:r>
            <w:r w:rsidR="008D404C">
              <w:rPr>
                <w:sz w:val="20"/>
                <w:szCs w:val="20"/>
              </w:rPr>
              <w:t xml:space="preserve">ā </w:t>
            </w:r>
            <w:r>
              <w:rPr>
                <w:sz w:val="20"/>
                <w:szCs w:val="20"/>
              </w:rPr>
              <w:t>palielināti</w:t>
            </w:r>
            <w:r w:rsidR="008D404C">
              <w:rPr>
                <w:sz w:val="20"/>
                <w:szCs w:val="20"/>
              </w:rPr>
              <w:t xml:space="preserve"> izdevumi, </w:t>
            </w:r>
            <w:r w:rsidR="00601C1A" w:rsidRPr="000C16C0">
              <w:rPr>
                <w:sz w:val="20"/>
                <w:szCs w:val="20"/>
              </w:rPr>
              <w:t xml:space="preserve">lai nodrošinātu citu Eiropas Savienības politiku instrumentu projekta “Patvēruma, migrācijas un integrācijas fonda finansējums integrācijas jomā” turpināšanu (transferts no </w:t>
            </w:r>
            <w:r w:rsidR="000C16C0" w:rsidRPr="000C16C0">
              <w:rPr>
                <w:sz w:val="20"/>
                <w:szCs w:val="20"/>
              </w:rPr>
              <w:t>Kultūras ministrijai pamatbudžeta apakšprogrammas 70.24.00 “Iekšējās drošības un Patvēruma, migrācijas un integrācijas fondu un Finansiāla atbalsta instrumenta robežu pārvaldībai un vīzu politikai projektu un pasākumu īstenošana (2021–2027)”).</w:t>
            </w:r>
          </w:p>
        </w:tc>
      </w:tr>
    </w:tbl>
    <w:p w14:paraId="4E22ECE6" w14:textId="77777777" w:rsidR="00D463BD" w:rsidRDefault="00D463BD" w:rsidP="007E1C61">
      <w:pPr>
        <w:jc w:val="both"/>
        <w:rPr>
          <w:i/>
          <w:sz w:val="20"/>
          <w:szCs w:val="20"/>
        </w:rPr>
      </w:pPr>
    </w:p>
    <w:tbl>
      <w:tblPr>
        <w:tblStyle w:val="TableGrid"/>
        <w:tblW w:w="9346" w:type="dxa"/>
        <w:tblLook w:val="04A0" w:firstRow="1" w:lastRow="0" w:firstColumn="1" w:lastColumn="0" w:noHBand="0" w:noVBand="1"/>
      </w:tblPr>
      <w:tblGrid>
        <w:gridCol w:w="1555"/>
        <w:gridCol w:w="3825"/>
        <w:gridCol w:w="1275"/>
        <w:gridCol w:w="1274"/>
        <w:gridCol w:w="1417"/>
      </w:tblGrid>
      <w:tr w:rsidR="00480722" w14:paraId="36997639" w14:textId="77777777" w:rsidTr="00A37C2F">
        <w:tc>
          <w:tcPr>
            <w:tcW w:w="1555" w:type="dxa"/>
            <w:shd w:val="clear" w:color="auto" w:fill="C5E0B3" w:themeFill="accent6" w:themeFillTint="66"/>
          </w:tcPr>
          <w:p w14:paraId="311CC914" w14:textId="4FF3CDB7" w:rsidR="00480722" w:rsidRDefault="00480722" w:rsidP="00A37C2F">
            <w:pPr>
              <w:jc w:val="both"/>
              <w:rPr>
                <w:sz w:val="20"/>
                <w:szCs w:val="20"/>
              </w:rPr>
            </w:pPr>
            <w:r w:rsidRPr="00360194">
              <w:rPr>
                <w:sz w:val="20"/>
                <w:szCs w:val="20"/>
              </w:rPr>
              <w:t>7</w:t>
            </w:r>
            <w:r>
              <w:rPr>
                <w:sz w:val="20"/>
                <w:szCs w:val="20"/>
              </w:rPr>
              <w:t>4</w:t>
            </w:r>
            <w:r w:rsidRPr="00360194">
              <w:rPr>
                <w:sz w:val="20"/>
                <w:szCs w:val="20"/>
              </w:rPr>
              <w:t>.</w:t>
            </w:r>
            <w:r>
              <w:rPr>
                <w:sz w:val="20"/>
                <w:szCs w:val="20"/>
              </w:rPr>
              <w:t>06</w:t>
            </w:r>
            <w:r w:rsidRPr="00360194">
              <w:rPr>
                <w:sz w:val="20"/>
                <w:szCs w:val="20"/>
              </w:rPr>
              <w:t>.00</w:t>
            </w:r>
          </w:p>
        </w:tc>
        <w:tc>
          <w:tcPr>
            <w:tcW w:w="3825" w:type="dxa"/>
            <w:shd w:val="clear" w:color="auto" w:fill="C5E0B3" w:themeFill="accent6" w:themeFillTint="66"/>
          </w:tcPr>
          <w:p w14:paraId="385AC587" w14:textId="27C8D91E" w:rsidR="00480722" w:rsidRDefault="00480722" w:rsidP="00A37C2F">
            <w:pPr>
              <w:jc w:val="both"/>
              <w:rPr>
                <w:sz w:val="20"/>
                <w:szCs w:val="20"/>
              </w:rPr>
            </w:pPr>
            <w:r w:rsidRPr="00480722">
              <w:rPr>
                <w:sz w:val="20"/>
                <w:szCs w:val="20"/>
              </w:rPr>
              <w:t>Atveseļošanas un noturības mehānisma (ANM) projekti un pasākumi</w:t>
            </w:r>
          </w:p>
        </w:tc>
        <w:tc>
          <w:tcPr>
            <w:tcW w:w="1275" w:type="dxa"/>
            <w:shd w:val="clear" w:color="auto" w:fill="C5E0B3" w:themeFill="accent6" w:themeFillTint="66"/>
          </w:tcPr>
          <w:p w14:paraId="1C1AD1EB" w14:textId="6A4A6A68" w:rsidR="00050F9C" w:rsidRDefault="00050F9C" w:rsidP="00297C62">
            <w:pPr>
              <w:jc w:val="center"/>
              <w:rPr>
                <w:rFonts w:ascii="TimesNewRoman" w:hAnsi="TimesNewRoman" w:cs="Arial"/>
                <w:sz w:val="20"/>
                <w:szCs w:val="20"/>
              </w:rPr>
            </w:pPr>
            <w:r>
              <w:rPr>
                <w:rFonts w:ascii="TimesNewRoman" w:hAnsi="TimesNewRoman" w:cs="Arial"/>
                <w:sz w:val="20"/>
                <w:szCs w:val="20"/>
              </w:rPr>
              <w:t xml:space="preserve">    </w:t>
            </w:r>
            <w:r w:rsidR="00297C62">
              <w:rPr>
                <w:rFonts w:ascii="TimesNewRoman" w:hAnsi="TimesNewRoman" w:cs="Arial"/>
                <w:sz w:val="20"/>
                <w:szCs w:val="20"/>
              </w:rPr>
              <w:t>577 778</w:t>
            </w:r>
          </w:p>
          <w:p w14:paraId="1E1432F0" w14:textId="74940ADB" w:rsidR="00480722" w:rsidRDefault="00480722" w:rsidP="00A37C2F">
            <w:pPr>
              <w:jc w:val="center"/>
              <w:rPr>
                <w:sz w:val="20"/>
                <w:szCs w:val="20"/>
              </w:rPr>
            </w:pPr>
          </w:p>
        </w:tc>
        <w:tc>
          <w:tcPr>
            <w:tcW w:w="1274" w:type="dxa"/>
            <w:shd w:val="clear" w:color="auto" w:fill="C5E0B3" w:themeFill="accent6" w:themeFillTint="66"/>
          </w:tcPr>
          <w:p w14:paraId="102B78DD" w14:textId="26AF7032" w:rsidR="00C76254" w:rsidRDefault="00C76254" w:rsidP="00C76254">
            <w:pPr>
              <w:jc w:val="center"/>
              <w:rPr>
                <w:color w:val="000000"/>
                <w:sz w:val="20"/>
                <w:szCs w:val="20"/>
              </w:rPr>
            </w:pPr>
            <w:r>
              <w:rPr>
                <w:color w:val="000000"/>
                <w:sz w:val="20"/>
                <w:szCs w:val="20"/>
              </w:rPr>
              <w:t>245 290</w:t>
            </w:r>
          </w:p>
          <w:p w14:paraId="07F2E7A0" w14:textId="6B8A6648" w:rsidR="00480722" w:rsidRDefault="00480722" w:rsidP="00A37C2F">
            <w:pPr>
              <w:jc w:val="center"/>
              <w:rPr>
                <w:sz w:val="20"/>
                <w:szCs w:val="20"/>
              </w:rPr>
            </w:pPr>
          </w:p>
        </w:tc>
        <w:tc>
          <w:tcPr>
            <w:tcW w:w="1417" w:type="dxa"/>
            <w:shd w:val="clear" w:color="auto" w:fill="C5E0B3" w:themeFill="accent6" w:themeFillTint="66"/>
          </w:tcPr>
          <w:p w14:paraId="4CDD5C6D" w14:textId="7E7A59C4" w:rsidR="00C76254" w:rsidRDefault="00C76254" w:rsidP="00C76254">
            <w:pPr>
              <w:jc w:val="center"/>
              <w:rPr>
                <w:color w:val="000000"/>
                <w:sz w:val="20"/>
                <w:szCs w:val="20"/>
              </w:rPr>
            </w:pPr>
            <w:r>
              <w:rPr>
                <w:color w:val="000000"/>
                <w:sz w:val="20"/>
                <w:szCs w:val="20"/>
              </w:rPr>
              <w:t>823 068</w:t>
            </w:r>
          </w:p>
          <w:p w14:paraId="52EBAEB0" w14:textId="77777777" w:rsidR="00480722" w:rsidRPr="008B0002" w:rsidRDefault="00480722" w:rsidP="00A37C2F">
            <w:pPr>
              <w:jc w:val="center"/>
              <w:rPr>
                <w:rFonts w:ascii="TimesNewRoman" w:hAnsi="TimesNewRoman" w:cs="Arial"/>
                <w:sz w:val="20"/>
                <w:szCs w:val="20"/>
              </w:rPr>
            </w:pPr>
          </w:p>
        </w:tc>
      </w:tr>
    </w:tbl>
    <w:p w14:paraId="5C03A6C6" w14:textId="7E6E8E99" w:rsidR="00050F9C" w:rsidRDefault="00FA07DC" w:rsidP="00050F9C">
      <w:pPr>
        <w:jc w:val="both"/>
        <w:rPr>
          <w:i/>
          <w:sz w:val="20"/>
          <w:szCs w:val="20"/>
        </w:rPr>
      </w:pPr>
      <w:r>
        <w:rPr>
          <w:noProof/>
        </w:rPr>
        <w:drawing>
          <wp:inline distT="0" distB="0" distL="0" distR="0" wp14:anchorId="72617818" wp14:editId="12130DEC">
            <wp:extent cx="5939790" cy="1767840"/>
            <wp:effectExtent l="0" t="0" r="3810" b="3810"/>
            <wp:docPr id="2021033567" name="Chart 1">
              <a:extLst xmlns:a="http://schemas.openxmlformats.org/drawingml/2006/main">
                <a:ext uri="{FF2B5EF4-FFF2-40B4-BE49-F238E27FC236}">
                  <a16:creationId xmlns:a16="http://schemas.microsoft.com/office/drawing/2014/main" id="{0EBF4054-CA61-4FF0-8058-C232864C5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EF1E0D" w:rsidRPr="000D3656" w14:paraId="313A7C3F" w14:textId="77777777" w:rsidTr="00FA07DC">
        <w:tc>
          <w:tcPr>
            <w:tcW w:w="1863" w:type="dxa"/>
          </w:tcPr>
          <w:p w14:paraId="06F0DDD2" w14:textId="77777777" w:rsidR="00EF1E0D" w:rsidRPr="000D3656" w:rsidRDefault="00EF1E0D"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Pr>
          <w:p w14:paraId="617A707E" w14:textId="710E89AB" w:rsidR="00EF1E0D" w:rsidRPr="00A51878" w:rsidRDefault="00EF1E0D" w:rsidP="00B21DC9">
            <w:pPr>
              <w:jc w:val="both"/>
              <w:rPr>
                <w:sz w:val="28"/>
                <w:szCs w:val="28"/>
              </w:rPr>
            </w:pPr>
            <w:r>
              <w:rPr>
                <w:sz w:val="20"/>
                <w:szCs w:val="20"/>
              </w:rPr>
              <w:t>245 290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B7AF3" w:rsidRPr="00DB7AF3">
              <w:rPr>
                <w:sz w:val="20"/>
                <w:szCs w:val="20"/>
              </w:rPr>
              <w:t>citu Eiropas Savienības politiku instrumenta projektam “Atveseļošanas fonda investīciju ieviešana”, 6.3.1.4.i. investīcijas “Nevalstisko organizāciju izaugsme sociālās drošības pārstāvniecībā un sabiedrības interešu uzraudzībā” īstenošanai</w:t>
            </w:r>
            <w:r w:rsidRPr="00EF1E0D">
              <w:rPr>
                <w:sz w:val="20"/>
                <w:szCs w:val="20"/>
              </w:rPr>
              <w:t xml:space="preserve"> (80.00.00 programma).</w:t>
            </w:r>
          </w:p>
        </w:tc>
      </w:tr>
    </w:tbl>
    <w:p w14:paraId="49E590CD" w14:textId="77777777" w:rsidR="00EF1E0D" w:rsidRDefault="00EF1E0D" w:rsidP="00050F9C">
      <w:pPr>
        <w:jc w:val="both"/>
        <w:rPr>
          <w:i/>
          <w:sz w:val="20"/>
          <w:szCs w:val="20"/>
        </w:rPr>
      </w:pPr>
    </w:p>
    <w:p w14:paraId="687BEBF0" w14:textId="6E716C6A" w:rsidR="00480722" w:rsidRDefault="00480722" w:rsidP="007E1C61">
      <w:pPr>
        <w:jc w:val="both"/>
        <w:rPr>
          <w:i/>
          <w:sz w:val="20"/>
          <w:szCs w:val="20"/>
        </w:rPr>
      </w:pPr>
    </w:p>
    <w:tbl>
      <w:tblPr>
        <w:tblStyle w:val="TableGrid"/>
        <w:tblW w:w="9346" w:type="dxa"/>
        <w:tblLook w:val="04A0" w:firstRow="1" w:lastRow="0" w:firstColumn="1" w:lastColumn="0" w:noHBand="0" w:noVBand="1"/>
      </w:tblPr>
      <w:tblGrid>
        <w:gridCol w:w="1555"/>
        <w:gridCol w:w="3825"/>
        <w:gridCol w:w="1275"/>
        <w:gridCol w:w="1274"/>
        <w:gridCol w:w="1417"/>
      </w:tblGrid>
      <w:tr w:rsidR="00C76254" w14:paraId="00DFE0B3" w14:textId="77777777" w:rsidTr="003F30AB">
        <w:tc>
          <w:tcPr>
            <w:tcW w:w="1555" w:type="dxa"/>
            <w:shd w:val="clear" w:color="auto" w:fill="C5E0B3" w:themeFill="accent6" w:themeFillTint="66"/>
          </w:tcPr>
          <w:p w14:paraId="41CF4C68" w14:textId="2781FA7E" w:rsidR="00C76254" w:rsidRDefault="00C76254" w:rsidP="003F30AB">
            <w:pPr>
              <w:jc w:val="both"/>
              <w:rPr>
                <w:sz w:val="20"/>
                <w:szCs w:val="20"/>
              </w:rPr>
            </w:pPr>
            <w:r w:rsidRPr="00360194">
              <w:rPr>
                <w:sz w:val="20"/>
                <w:szCs w:val="20"/>
              </w:rPr>
              <w:t>7</w:t>
            </w:r>
            <w:r>
              <w:rPr>
                <w:sz w:val="20"/>
                <w:szCs w:val="20"/>
              </w:rPr>
              <w:t>4</w:t>
            </w:r>
            <w:r w:rsidRPr="00360194">
              <w:rPr>
                <w:sz w:val="20"/>
                <w:szCs w:val="20"/>
              </w:rPr>
              <w:t>.</w:t>
            </w:r>
            <w:r>
              <w:rPr>
                <w:sz w:val="20"/>
                <w:szCs w:val="20"/>
              </w:rPr>
              <w:t>50.0</w:t>
            </w:r>
            <w:r w:rsidRPr="00360194">
              <w:rPr>
                <w:sz w:val="20"/>
                <w:szCs w:val="20"/>
              </w:rPr>
              <w:t>0</w:t>
            </w:r>
          </w:p>
        </w:tc>
        <w:tc>
          <w:tcPr>
            <w:tcW w:w="3825" w:type="dxa"/>
            <w:shd w:val="clear" w:color="auto" w:fill="C5E0B3" w:themeFill="accent6" w:themeFillTint="66"/>
          </w:tcPr>
          <w:p w14:paraId="48B3100A" w14:textId="1F026FE3" w:rsidR="00C76254" w:rsidRDefault="00FA07DC" w:rsidP="003F30AB">
            <w:pPr>
              <w:jc w:val="both"/>
              <w:rPr>
                <w:sz w:val="20"/>
                <w:szCs w:val="20"/>
              </w:rPr>
            </w:pPr>
            <w:r w:rsidRPr="00FA07DC">
              <w:rPr>
                <w:sz w:val="20"/>
                <w:szCs w:val="20"/>
              </w:rPr>
              <w:t>Tehniskā palīdzība Atveseļošanas un noturības mehānisma (ANM) apgūšanai</w:t>
            </w:r>
          </w:p>
        </w:tc>
        <w:tc>
          <w:tcPr>
            <w:tcW w:w="1275" w:type="dxa"/>
            <w:shd w:val="clear" w:color="auto" w:fill="C5E0B3" w:themeFill="accent6" w:themeFillTint="66"/>
          </w:tcPr>
          <w:p w14:paraId="187B3CCE" w14:textId="77777777" w:rsidR="00C76254" w:rsidRDefault="00C76254" w:rsidP="003F30AB">
            <w:pPr>
              <w:jc w:val="center"/>
              <w:rPr>
                <w:rFonts w:ascii="TimesNewRoman" w:hAnsi="TimesNewRoman" w:cs="Arial"/>
                <w:sz w:val="20"/>
                <w:szCs w:val="20"/>
              </w:rPr>
            </w:pPr>
            <w:r>
              <w:rPr>
                <w:rFonts w:ascii="TimesNewRoman" w:hAnsi="TimesNewRoman" w:cs="Arial"/>
                <w:sz w:val="20"/>
                <w:szCs w:val="20"/>
              </w:rPr>
              <w:t xml:space="preserve">    22 000</w:t>
            </w:r>
          </w:p>
          <w:p w14:paraId="4AD87743" w14:textId="77777777" w:rsidR="00C76254" w:rsidRDefault="00C76254" w:rsidP="003F30AB">
            <w:pPr>
              <w:jc w:val="center"/>
              <w:rPr>
                <w:sz w:val="20"/>
                <w:szCs w:val="20"/>
              </w:rPr>
            </w:pPr>
          </w:p>
        </w:tc>
        <w:tc>
          <w:tcPr>
            <w:tcW w:w="1274" w:type="dxa"/>
            <w:shd w:val="clear" w:color="auto" w:fill="C5E0B3" w:themeFill="accent6" w:themeFillTint="66"/>
          </w:tcPr>
          <w:p w14:paraId="369F6747" w14:textId="2F7B0E67" w:rsidR="00C76254" w:rsidRDefault="00C76254" w:rsidP="003F30AB">
            <w:pPr>
              <w:jc w:val="center"/>
              <w:rPr>
                <w:sz w:val="20"/>
                <w:szCs w:val="20"/>
              </w:rPr>
            </w:pPr>
            <w:r>
              <w:rPr>
                <w:sz w:val="20"/>
                <w:szCs w:val="20"/>
              </w:rPr>
              <w:t>0</w:t>
            </w:r>
          </w:p>
        </w:tc>
        <w:tc>
          <w:tcPr>
            <w:tcW w:w="1417" w:type="dxa"/>
            <w:shd w:val="clear" w:color="auto" w:fill="C5E0B3" w:themeFill="accent6" w:themeFillTint="66"/>
          </w:tcPr>
          <w:p w14:paraId="5A2963A0" w14:textId="399A5EFC" w:rsidR="00C76254" w:rsidRPr="008B0002" w:rsidRDefault="00C76254" w:rsidP="003F30AB">
            <w:pPr>
              <w:jc w:val="center"/>
              <w:rPr>
                <w:rFonts w:ascii="TimesNewRoman" w:hAnsi="TimesNewRoman" w:cs="Arial"/>
                <w:sz w:val="20"/>
                <w:szCs w:val="20"/>
              </w:rPr>
            </w:pPr>
            <w:r>
              <w:rPr>
                <w:rFonts w:ascii="TimesNewRoman" w:hAnsi="TimesNewRoman" w:cs="Arial"/>
                <w:sz w:val="20"/>
                <w:szCs w:val="20"/>
              </w:rPr>
              <w:t>22 000</w:t>
            </w:r>
          </w:p>
        </w:tc>
      </w:tr>
    </w:tbl>
    <w:p w14:paraId="58AB63AE" w14:textId="77777777" w:rsidR="00FA07DC" w:rsidRDefault="00FA07DC" w:rsidP="00FA07DC">
      <w:pPr>
        <w:jc w:val="both"/>
        <w:rPr>
          <w:i/>
          <w:sz w:val="20"/>
          <w:szCs w:val="20"/>
        </w:rPr>
      </w:pPr>
      <w:r>
        <w:rPr>
          <w:i/>
          <w:sz w:val="20"/>
          <w:szCs w:val="20"/>
        </w:rPr>
        <w:t>Pārskata periodā netika veiktas apropriācijas izmaiņas</w:t>
      </w:r>
    </w:p>
    <w:p w14:paraId="544525D8" w14:textId="77777777" w:rsidR="00050F9C" w:rsidRDefault="00050F9C">
      <w:pPr>
        <w:rPr>
          <w:rFonts w:eastAsiaTheme="majorEastAsia" w:cs="Times New Roman"/>
          <w:b/>
          <w:sz w:val="28"/>
          <w:szCs w:val="28"/>
        </w:rPr>
      </w:pPr>
      <w:r>
        <w:rPr>
          <w:rFonts w:cs="Times New Roman"/>
          <w:b/>
          <w:sz w:val="28"/>
          <w:szCs w:val="28"/>
        </w:rPr>
        <w:br w:type="page"/>
      </w:r>
    </w:p>
    <w:p w14:paraId="72AC2A25" w14:textId="34810261" w:rsidR="00FE03AE" w:rsidRPr="0039433A" w:rsidRDefault="00FE03AE"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Sabiedrisko pakalpojumu regulēšanas komisija</w:t>
      </w:r>
      <w:bookmarkEnd w:id="18"/>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45BA8B4E" w14:textId="77777777" w:rsidTr="00691090">
        <w:tc>
          <w:tcPr>
            <w:tcW w:w="1584" w:type="dxa"/>
          </w:tcPr>
          <w:p w14:paraId="51D9D2D0" w14:textId="77777777" w:rsidR="00FE03AE" w:rsidRPr="00FE5AE6" w:rsidRDefault="00FE03AE" w:rsidP="00DC3B4B">
            <w:pPr>
              <w:jc w:val="both"/>
              <w:rPr>
                <w:b/>
                <w:sz w:val="20"/>
                <w:szCs w:val="20"/>
              </w:rPr>
            </w:pPr>
            <w:r w:rsidRPr="00FE5AE6">
              <w:rPr>
                <w:b/>
                <w:sz w:val="20"/>
                <w:szCs w:val="20"/>
              </w:rPr>
              <w:t>Kods/FM rīk.dat.un Nr.</w:t>
            </w:r>
          </w:p>
        </w:tc>
        <w:tc>
          <w:tcPr>
            <w:tcW w:w="3798" w:type="dxa"/>
          </w:tcPr>
          <w:p w14:paraId="2C795BB1"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46BF5EE1" w14:textId="3EEA68CC" w:rsidR="00FE03AE" w:rsidRPr="00FE5AE6" w:rsidRDefault="009C76CF" w:rsidP="00DC3B4B">
            <w:pPr>
              <w:jc w:val="both"/>
              <w:rPr>
                <w:b/>
                <w:sz w:val="20"/>
                <w:szCs w:val="20"/>
              </w:rPr>
            </w:pPr>
            <w:r>
              <w:rPr>
                <w:b/>
                <w:sz w:val="20"/>
                <w:szCs w:val="20"/>
              </w:rPr>
              <w:t>202</w:t>
            </w:r>
            <w:r w:rsidR="00C36E00">
              <w:rPr>
                <w:b/>
                <w:sz w:val="20"/>
                <w:szCs w:val="20"/>
              </w:rPr>
              <w:t>5</w:t>
            </w:r>
            <w:r w:rsidR="00FE03AE" w:rsidRPr="00FE5AE6">
              <w:rPr>
                <w:b/>
                <w:sz w:val="20"/>
                <w:szCs w:val="20"/>
              </w:rPr>
              <w:t>.gada plāns</w:t>
            </w:r>
          </w:p>
        </w:tc>
        <w:tc>
          <w:tcPr>
            <w:tcW w:w="1275" w:type="dxa"/>
          </w:tcPr>
          <w:p w14:paraId="36A7C5D1" w14:textId="0B9EA148" w:rsidR="00FE03AE" w:rsidRPr="00FE5AE6" w:rsidRDefault="00FE03AE" w:rsidP="00DC3B4B">
            <w:pPr>
              <w:jc w:val="both"/>
              <w:rPr>
                <w:b/>
                <w:sz w:val="20"/>
                <w:szCs w:val="20"/>
              </w:rPr>
            </w:pPr>
            <w:r w:rsidRPr="00FE5AE6">
              <w:rPr>
                <w:b/>
                <w:sz w:val="20"/>
                <w:szCs w:val="20"/>
              </w:rPr>
              <w:t xml:space="preserve">Izmaiņas uz </w:t>
            </w:r>
            <w:r w:rsidR="009C76CF">
              <w:rPr>
                <w:b/>
                <w:sz w:val="20"/>
                <w:szCs w:val="20"/>
              </w:rPr>
              <w:t>3</w:t>
            </w:r>
            <w:r w:rsidR="003050CE">
              <w:rPr>
                <w:b/>
                <w:sz w:val="20"/>
                <w:szCs w:val="20"/>
              </w:rPr>
              <w:t>0</w:t>
            </w:r>
            <w:r w:rsidR="009C76CF">
              <w:rPr>
                <w:b/>
                <w:sz w:val="20"/>
                <w:szCs w:val="20"/>
              </w:rPr>
              <w:t>.</w:t>
            </w:r>
            <w:r w:rsidR="00C36E00">
              <w:rPr>
                <w:b/>
                <w:sz w:val="20"/>
                <w:szCs w:val="20"/>
              </w:rPr>
              <w:t>0</w:t>
            </w:r>
            <w:r w:rsidR="003050CE">
              <w:rPr>
                <w:b/>
                <w:sz w:val="20"/>
                <w:szCs w:val="20"/>
              </w:rPr>
              <w:t>9</w:t>
            </w:r>
            <w:r w:rsidR="009C76CF">
              <w:rPr>
                <w:b/>
                <w:sz w:val="20"/>
                <w:szCs w:val="20"/>
              </w:rPr>
              <w:t>.202</w:t>
            </w:r>
            <w:r w:rsidR="00C36E00">
              <w:rPr>
                <w:b/>
                <w:sz w:val="20"/>
                <w:szCs w:val="20"/>
              </w:rPr>
              <w:t>5</w:t>
            </w:r>
          </w:p>
        </w:tc>
        <w:tc>
          <w:tcPr>
            <w:tcW w:w="1411" w:type="dxa"/>
          </w:tcPr>
          <w:p w14:paraId="5D5CA1DD" w14:textId="4983CA23" w:rsidR="00FE03AE" w:rsidRPr="00FE5AE6" w:rsidRDefault="009C76CF" w:rsidP="00DC3B4B">
            <w:pPr>
              <w:jc w:val="both"/>
              <w:rPr>
                <w:b/>
                <w:sz w:val="20"/>
                <w:szCs w:val="20"/>
              </w:rPr>
            </w:pPr>
            <w:r>
              <w:rPr>
                <w:b/>
                <w:sz w:val="20"/>
                <w:szCs w:val="20"/>
              </w:rPr>
              <w:t>202</w:t>
            </w:r>
            <w:r w:rsidR="00C36E00">
              <w:rPr>
                <w:b/>
                <w:sz w:val="20"/>
                <w:szCs w:val="20"/>
              </w:rPr>
              <w:t>5</w:t>
            </w:r>
            <w:r w:rsidR="00FE03AE" w:rsidRPr="00FE5AE6">
              <w:rPr>
                <w:b/>
                <w:sz w:val="20"/>
                <w:szCs w:val="20"/>
              </w:rPr>
              <w:t>.gada plāns kopā ar izmaiņām</w:t>
            </w:r>
          </w:p>
        </w:tc>
      </w:tr>
      <w:tr w:rsidR="00FE03AE" w14:paraId="4AFB3FF0" w14:textId="77777777" w:rsidTr="00691090">
        <w:tc>
          <w:tcPr>
            <w:tcW w:w="5382" w:type="dxa"/>
            <w:gridSpan w:val="2"/>
            <w:shd w:val="clear" w:color="auto" w:fill="FFD966" w:themeFill="accent4" w:themeFillTint="99"/>
          </w:tcPr>
          <w:p w14:paraId="207EF805" w14:textId="77777777" w:rsidR="00FE03AE" w:rsidRPr="00FE5AE6" w:rsidRDefault="00FE03AE"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1FD92A3" w14:textId="633F11DA" w:rsidR="00FE03AE" w:rsidRPr="00C36E00" w:rsidRDefault="00C36E00" w:rsidP="00DC3B4B">
            <w:pPr>
              <w:jc w:val="both"/>
              <w:rPr>
                <w:rFonts w:ascii="TimesNewRoman" w:hAnsi="TimesNewRoman" w:cs="Arial"/>
                <w:b/>
                <w:bCs/>
                <w:sz w:val="20"/>
                <w:szCs w:val="20"/>
              </w:rPr>
            </w:pPr>
            <w:r>
              <w:rPr>
                <w:rFonts w:ascii="TimesNewRoman" w:hAnsi="TimesNewRoman" w:cs="Arial"/>
                <w:b/>
                <w:bCs/>
                <w:sz w:val="20"/>
                <w:szCs w:val="20"/>
              </w:rPr>
              <w:t xml:space="preserve">   7 835 672</w:t>
            </w:r>
          </w:p>
        </w:tc>
        <w:tc>
          <w:tcPr>
            <w:tcW w:w="1275" w:type="dxa"/>
            <w:shd w:val="clear" w:color="auto" w:fill="FFD966" w:themeFill="accent4" w:themeFillTint="99"/>
          </w:tcPr>
          <w:p w14:paraId="37EF413F" w14:textId="13847328" w:rsidR="00FE03AE" w:rsidRPr="00A15749" w:rsidRDefault="00C36E00" w:rsidP="00C944BC">
            <w:pPr>
              <w:jc w:val="center"/>
              <w:rPr>
                <w:rFonts w:ascii="TimesNewRoman" w:hAnsi="TimesNewRoman" w:cs="Arial"/>
                <w:b/>
                <w:bCs/>
                <w:sz w:val="20"/>
                <w:szCs w:val="20"/>
              </w:rPr>
            </w:pPr>
            <w:r>
              <w:rPr>
                <w:rFonts w:ascii="TimesNewRoman" w:hAnsi="TimesNewRoman" w:cs="Arial"/>
                <w:b/>
                <w:bCs/>
                <w:sz w:val="20"/>
                <w:szCs w:val="20"/>
              </w:rPr>
              <w:t>0</w:t>
            </w:r>
          </w:p>
        </w:tc>
        <w:tc>
          <w:tcPr>
            <w:tcW w:w="1411" w:type="dxa"/>
            <w:shd w:val="clear" w:color="auto" w:fill="FFD966" w:themeFill="accent4" w:themeFillTint="99"/>
          </w:tcPr>
          <w:p w14:paraId="70A6D30B" w14:textId="514A4D41" w:rsidR="00FE03AE" w:rsidRPr="00C36E00" w:rsidRDefault="00C36E00" w:rsidP="00C36E00">
            <w:pPr>
              <w:jc w:val="center"/>
              <w:rPr>
                <w:rFonts w:ascii="TimesNewRoman" w:hAnsi="TimesNewRoman" w:cs="Arial"/>
                <w:b/>
                <w:bCs/>
                <w:sz w:val="20"/>
                <w:szCs w:val="20"/>
              </w:rPr>
            </w:pPr>
            <w:r>
              <w:rPr>
                <w:rFonts w:ascii="TimesNewRoman" w:hAnsi="TimesNewRoman" w:cs="Arial"/>
                <w:b/>
                <w:bCs/>
                <w:sz w:val="20"/>
                <w:szCs w:val="20"/>
              </w:rPr>
              <w:t xml:space="preserve">   7 835 672</w:t>
            </w:r>
          </w:p>
        </w:tc>
      </w:tr>
    </w:tbl>
    <w:p w14:paraId="23D0A63E"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4"/>
        <w:gridCol w:w="1276"/>
        <w:gridCol w:w="1274"/>
        <w:gridCol w:w="1415"/>
      </w:tblGrid>
      <w:tr w:rsidR="00FE03AE" w14:paraId="62361061" w14:textId="77777777" w:rsidTr="00FC1072">
        <w:tc>
          <w:tcPr>
            <w:tcW w:w="1555" w:type="dxa"/>
            <w:shd w:val="clear" w:color="auto" w:fill="C5E0B3" w:themeFill="accent6" w:themeFillTint="66"/>
          </w:tcPr>
          <w:p w14:paraId="16865A03" w14:textId="77777777" w:rsidR="00FE03AE" w:rsidRDefault="00FE03AE" w:rsidP="00DC3B4B">
            <w:pPr>
              <w:jc w:val="both"/>
              <w:rPr>
                <w:sz w:val="20"/>
                <w:szCs w:val="20"/>
              </w:rPr>
            </w:pPr>
            <w:r>
              <w:rPr>
                <w:sz w:val="20"/>
                <w:szCs w:val="20"/>
              </w:rPr>
              <w:t>01.00.00</w:t>
            </w:r>
          </w:p>
        </w:tc>
        <w:tc>
          <w:tcPr>
            <w:tcW w:w="3824" w:type="dxa"/>
            <w:shd w:val="clear" w:color="auto" w:fill="C5E0B3" w:themeFill="accent6" w:themeFillTint="66"/>
          </w:tcPr>
          <w:p w14:paraId="3B37F57D" w14:textId="77777777" w:rsidR="00FE03AE" w:rsidRDefault="00FE03AE" w:rsidP="00DC3B4B">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6CD1926D" w14:textId="17B45F90" w:rsidR="00FE03AE" w:rsidRPr="00C36E00" w:rsidRDefault="00C36E00" w:rsidP="00DC3B4B">
            <w:pPr>
              <w:jc w:val="both"/>
              <w:rPr>
                <w:rFonts w:ascii="TimesNewRoman" w:hAnsi="TimesNewRoman" w:cs="Arial"/>
                <w:sz w:val="20"/>
                <w:szCs w:val="20"/>
              </w:rPr>
            </w:pPr>
            <w:r w:rsidRPr="00C36E00">
              <w:rPr>
                <w:rFonts w:ascii="TimesNewRoman" w:hAnsi="TimesNewRoman" w:cs="Arial"/>
                <w:sz w:val="20"/>
                <w:szCs w:val="20"/>
              </w:rPr>
              <w:t xml:space="preserve">   7 835 672</w:t>
            </w:r>
          </w:p>
        </w:tc>
        <w:tc>
          <w:tcPr>
            <w:tcW w:w="1274" w:type="dxa"/>
            <w:shd w:val="clear" w:color="auto" w:fill="C5E0B3" w:themeFill="accent6" w:themeFillTint="66"/>
          </w:tcPr>
          <w:p w14:paraId="3EEB4D85" w14:textId="5B428CA3" w:rsidR="00FE03AE" w:rsidRPr="00C36E00" w:rsidRDefault="00C36E00" w:rsidP="00C944BC">
            <w:pPr>
              <w:jc w:val="center"/>
              <w:rPr>
                <w:rFonts w:ascii="TimesNewRoman" w:hAnsi="TimesNewRoman" w:cs="Arial"/>
                <w:sz w:val="20"/>
                <w:szCs w:val="20"/>
              </w:rPr>
            </w:pPr>
            <w:r w:rsidRPr="00C36E00">
              <w:rPr>
                <w:rFonts w:ascii="TimesNewRoman" w:hAnsi="TimesNewRoman" w:cs="Arial"/>
                <w:sz w:val="20"/>
                <w:szCs w:val="20"/>
              </w:rPr>
              <w:t>0</w:t>
            </w:r>
          </w:p>
        </w:tc>
        <w:tc>
          <w:tcPr>
            <w:tcW w:w="1415" w:type="dxa"/>
            <w:shd w:val="clear" w:color="auto" w:fill="C5E0B3" w:themeFill="accent6" w:themeFillTint="66"/>
          </w:tcPr>
          <w:p w14:paraId="6409ACC6" w14:textId="2EE7F3E5" w:rsidR="00FE03AE" w:rsidRPr="00C36E00" w:rsidRDefault="00C36E00" w:rsidP="00DC3B4B">
            <w:pPr>
              <w:jc w:val="both"/>
              <w:rPr>
                <w:rFonts w:ascii="TimesNewRoman" w:hAnsi="TimesNewRoman" w:cs="Arial"/>
                <w:sz w:val="20"/>
                <w:szCs w:val="20"/>
              </w:rPr>
            </w:pPr>
            <w:r w:rsidRPr="00C36E00">
              <w:rPr>
                <w:rFonts w:ascii="TimesNewRoman" w:hAnsi="TimesNewRoman" w:cs="Arial"/>
                <w:sz w:val="20"/>
                <w:szCs w:val="20"/>
              </w:rPr>
              <w:t xml:space="preserve">   7 835 672</w:t>
            </w:r>
          </w:p>
        </w:tc>
      </w:tr>
    </w:tbl>
    <w:p w14:paraId="4E2E6604" w14:textId="77777777" w:rsidR="00A15749" w:rsidRDefault="00A15749" w:rsidP="00A15749">
      <w:pPr>
        <w:jc w:val="both"/>
        <w:rPr>
          <w:i/>
          <w:sz w:val="20"/>
          <w:szCs w:val="20"/>
        </w:rPr>
      </w:pPr>
      <w:bookmarkStart w:id="19" w:name="_Aizsardzības_ministrija"/>
      <w:bookmarkStart w:id="20" w:name="_Toc479760141"/>
      <w:bookmarkEnd w:id="19"/>
      <w:r>
        <w:rPr>
          <w:i/>
          <w:sz w:val="20"/>
          <w:szCs w:val="20"/>
        </w:rPr>
        <w:t>Pārskata periodā netika veiktas apropriācijas izmaiņas</w:t>
      </w:r>
    </w:p>
    <w:p w14:paraId="7296A831" w14:textId="77777777" w:rsidR="0025308C" w:rsidRDefault="0025308C" w:rsidP="00FC1072">
      <w:pPr>
        <w:jc w:val="both"/>
        <w:rPr>
          <w:i/>
          <w:sz w:val="20"/>
          <w:szCs w:val="20"/>
        </w:rPr>
      </w:pPr>
    </w:p>
    <w:p w14:paraId="10942D7B" w14:textId="77777777" w:rsidR="00F16E8B" w:rsidRDefault="00F16E8B" w:rsidP="00DC3B4B">
      <w:pPr>
        <w:jc w:val="both"/>
        <w:rPr>
          <w:rFonts w:eastAsiaTheme="majorEastAsia" w:cs="Times New Roman"/>
          <w:b/>
          <w:sz w:val="28"/>
          <w:szCs w:val="28"/>
        </w:rPr>
      </w:pPr>
      <w:r>
        <w:rPr>
          <w:rFonts w:cs="Times New Roman"/>
          <w:b/>
          <w:sz w:val="28"/>
          <w:szCs w:val="28"/>
        </w:rPr>
        <w:br w:type="page"/>
      </w:r>
    </w:p>
    <w:p w14:paraId="1FA18FFE"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1" w:name="_Aizsardzības_ministrija_"/>
      <w:bookmarkEnd w:id="21"/>
      <w:r w:rsidRPr="0039433A">
        <w:rPr>
          <w:rFonts w:ascii="Times New Roman" w:hAnsi="Times New Roman" w:cs="Times New Roman"/>
          <w:b/>
          <w:color w:val="auto"/>
          <w:sz w:val="28"/>
          <w:szCs w:val="28"/>
        </w:rPr>
        <w:lastRenderedPageBreak/>
        <w:t>Aizsardzības ministrija</w:t>
      </w:r>
      <w:bookmarkEnd w:id="20"/>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A02602" w14:paraId="477F0A30" w14:textId="77777777" w:rsidTr="00C42A24">
        <w:tc>
          <w:tcPr>
            <w:tcW w:w="1584" w:type="dxa"/>
          </w:tcPr>
          <w:p w14:paraId="141DC19E" w14:textId="77777777" w:rsidR="00A02602" w:rsidRPr="00FE5AE6" w:rsidRDefault="00A02602" w:rsidP="00DC3B4B">
            <w:pPr>
              <w:jc w:val="both"/>
              <w:rPr>
                <w:b/>
                <w:sz w:val="20"/>
                <w:szCs w:val="20"/>
              </w:rPr>
            </w:pPr>
            <w:r w:rsidRPr="00FE5AE6">
              <w:rPr>
                <w:b/>
                <w:sz w:val="20"/>
                <w:szCs w:val="20"/>
              </w:rPr>
              <w:t>Kods/FM rīk.dat.un Nr.</w:t>
            </w:r>
          </w:p>
        </w:tc>
        <w:tc>
          <w:tcPr>
            <w:tcW w:w="3656" w:type="dxa"/>
          </w:tcPr>
          <w:p w14:paraId="549982AB" w14:textId="77777777" w:rsidR="00A02602" w:rsidRPr="00FE5AE6" w:rsidRDefault="00A02602" w:rsidP="00DC3B4B">
            <w:pPr>
              <w:jc w:val="both"/>
              <w:rPr>
                <w:b/>
                <w:sz w:val="20"/>
                <w:szCs w:val="20"/>
              </w:rPr>
            </w:pPr>
            <w:r w:rsidRPr="00FE5AE6">
              <w:rPr>
                <w:b/>
                <w:sz w:val="20"/>
                <w:szCs w:val="20"/>
              </w:rPr>
              <w:t>Programmas/apakšprogrammas nosaukums</w:t>
            </w:r>
          </w:p>
        </w:tc>
        <w:tc>
          <w:tcPr>
            <w:tcW w:w="1418" w:type="dxa"/>
          </w:tcPr>
          <w:p w14:paraId="2036C3C6" w14:textId="524DA78B" w:rsidR="00A02602" w:rsidRPr="00FE5AE6" w:rsidRDefault="009C76CF" w:rsidP="00DC3B4B">
            <w:pPr>
              <w:jc w:val="both"/>
              <w:rPr>
                <w:b/>
                <w:sz w:val="20"/>
                <w:szCs w:val="20"/>
              </w:rPr>
            </w:pPr>
            <w:r>
              <w:rPr>
                <w:b/>
                <w:sz w:val="20"/>
                <w:szCs w:val="20"/>
              </w:rPr>
              <w:t>202</w:t>
            </w:r>
            <w:r w:rsidR="005F2269">
              <w:rPr>
                <w:b/>
                <w:sz w:val="20"/>
                <w:szCs w:val="20"/>
              </w:rPr>
              <w:t>5</w:t>
            </w:r>
            <w:r w:rsidR="00A02602" w:rsidRPr="00FE5AE6">
              <w:rPr>
                <w:b/>
                <w:sz w:val="20"/>
                <w:szCs w:val="20"/>
              </w:rPr>
              <w:t>.gada plāns</w:t>
            </w:r>
          </w:p>
        </w:tc>
        <w:tc>
          <w:tcPr>
            <w:tcW w:w="1275" w:type="dxa"/>
          </w:tcPr>
          <w:p w14:paraId="70013AC0" w14:textId="3A62130F" w:rsidR="00A02602" w:rsidRPr="00FE5AE6" w:rsidRDefault="00A02602" w:rsidP="00DC3B4B">
            <w:pPr>
              <w:jc w:val="both"/>
              <w:rPr>
                <w:b/>
                <w:sz w:val="20"/>
                <w:szCs w:val="20"/>
              </w:rPr>
            </w:pPr>
            <w:r w:rsidRPr="00FE5AE6">
              <w:rPr>
                <w:b/>
                <w:sz w:val="20"/>
                <w:szCs w:val="20"/>
              </w:rPr>
              <w:t xml:space="preserve">Izmaiņas uz </w:t>
            </w:r>
            <w:r w:rsidR="009C76CF">
              <w:rPr>
                <w:b/>
                <w:sz w:val="20"/>
                <w:szCs w:val="20"/>
              </w:rPr>
              <w:t>3</w:t>
            </w:r>
            <w:r w:rsidR="00D56480">
              <w:rPr>
                <w:b/>
                <w:sz w:val="20"/>
                <w:szCs w:val="20"/>
              </w:rPr>
              <w:t>0</w:t>
            </w:r>
            <w:r w:rsidR="009C76CF">
              <w:rPr>
                <w:b/>
                <w:sz w:val="20"/>
                <w:szCs w:val="20"/>
              </w:rPr>
              <w:t>.</w:t>
            </w:r>
            <w:r w:rsidR="005F2269">
              <w:rPr>
                <w:b/>
                <w:sz w:val="20"/>
                <w:szCs w:val="20"/>
              </w:rPr>
              <w:t>0</w:t>
            </w:r>
            <w:r w:rsidR="00D56480">
              <w:rPr>
                <w:b/>
                <w:sz w:val="20"/>
                <w:szCs w:val="20"/>
              </w:rPr>
              <w:t>9</w:t>
            </w:r>
            <w:r w:rsidR="009C76CF">
              <w:rPr>
                <w:b/>
                <w:sz w:val="20"/>
                <w:szCs w:val="20"/>
              </w:rPr>
              <w:t>.202</w:t>
            </w:r>
            <w:r w:rsidR="005F2269">
              <w:rPr>
                <w:b/>
                <w:sz w:val="20"/>
                <w:szCs w:val="20"/>
              </w:rPr>
              <w:t>5</w:t>
            </w:r>
          </w:p>
        </w:tc>
        <w:tc>
          <w:tcPr>
            <w:tcW w:w="1411" w:type="dxa"/>
          </w:tcPr>
          <w:p w14:paraId="7A37BDF3" w14:textId="65A05FEF" w:rsidR="00A02602" w:rsidRPr="00FE5AE6" w:rsidRDefault="009C76CF" w:rsidP="00DC3B4B">
            <w:pPr>
              <w:jc w:val="both"/>
              <w:rPr>
                <w:b/>
                <w:sz w:val="20"/>
                <w:szCs w:val="20"/>
              </w:rPr>
            </w:pPr>
            <w:r>
              <w:rPr>
                <w:b/>
                <w:sz w:val="20"/>
                <w:szCs w:val="20"/>
              </w:rPr>
              <w:t>202</w:t>
            </w:r>
            <w:r w:rsidR="005F2269">
              <w:rPr>
                <w:b/>
                <w:sz w:val="20"/>
                <w:szCs w:val="20"/>
              </w:rPr>
              <w:t>5</w:t>
            </w:r>
            <w:r w:rsidR="00A02602" w:rsidRPr="00FE5AE6">
              <w:rPr>
                <w:b/>
                <w:sz w:val="20"/>
                <w:szCs w:val="20"/>
              </w:rPr>
              <w:t>.gada plāns kopā ar izmaiņām</w:t>
            </w:r>
          </w:p>
        </w:tc>
      </w:tr>
      <w:tr w:rsidR="00A02602" w14:paraId="2A8E94A1" w14:textId="77777777" w:rsidTr="00C42A24">
        <w:tc>
          <w:tcPr>
            <w:tcW w:w="5240" w:type="dxa"/>
            <w:gridSpan w:val="2"/>
            <w:shd w:val="clear" w:color="auto" w:fill="FFD966" w:themeFill="accent4" w:themeFillTint="99"/>
          </w:tcPr>
          <w:p w14:paraId="6FB6B777" w14:textId="77777777" w:rsidR="00A02602" w:rsidRPr="00FE5AE6" w:rsidRDefault="00A02602"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4FA93CE0" w14:textId="2BEE2C13" w:rsidR="00A02602" w:rsidRPr="005958B2" w:rsidRDefault="005F2269" w:rsidP="00C42A24">
            <w:pPr>
              <w:rPr>
                <w:b/>
                <w:bCs/>
                <w:color w:val="000000"/>
                <w:sz w:val="20"/>
                <w:szCs w:val="20"/>
              </w:rPr>
            </w:pPr>
            <w:r w:rsidRPr="005958B2">
              <w:rPr>
                <w:b/>
                <w:bCs/>
                <w:color w:val="000000"/>
                <w:sz w:val="20"/>
                <w:szCs w:val="20"/>
              </w:rPr>
              <w:t>1 344 042 319</w:t>
            </w:r>
          </w:p>
        </w:tc>
        <w:tc>
          <w:tcPr>
            <w:tcW w:w="1275" w:type="dxa"/>
            <w:shd w:val="clear" w:color="auto" w:fill="FFD966" w:themeFill="accent4" w:themeFillTint="99"/>
          </w:tcPr>
          <w:p w14:paraId="2A9145E7" w14:textId="2F641B90" w:rsidR="00A02602" w:rsidRPr="005958B2" w:rsidRDefault="005958B2" w:rsidP="005958B2">
            <w:pPr>
              <w:jc w:val="center"/>
              <w:rPr>
                <w:b/>
                <w:bCs/>
                <w:color w:val="000000"/>
                <w:sz w:val="20"/>
                <w:szCs w:val="20"/>
              </w:rPr>
            </w:pPr>
            <w:r w:rsidRPr="005958B2">
              <w:rPr>
                <w:b/>
                <w:bCs/>
                <w:color w:val="000000"/>
                <w:sz w:val="20"/>
                <w:szCs w:val="20"/>
              </w:rPr>
              <w:t>267 830 676</w:t>
            </w:r>
          </w:p>
        </w:tc>
        <w:tc>
          <w:tcPr>
            <w:tcW w:w="1411" w:type="dxa"/>
            <w:shd w:val="clear" w:color="auto" w:fill="FFD966" w:themeFill="accent4" w:themeFillTint="99"/>
          </w:tcPr>
          <w:p w14:paraId="2233714E" w14:textId="749A445E" w:rsidR="00A02602" w:rsidRPr="005958B2" w:rsidRDefault="00D56480" w:rsidP="004C2B55">
            <w:pPr>
              <w:rPr>
                <w:b/>
                <w:bCs/>
                <w:color w:val="000000"/>
                <w:sz w:val="20"/>
                <w:szCs w:val="20"/>
              </w:rPr>
            </w:pPr>
            <w:r w:rsidRPr="005958B2">
              <w:rPr>
                <w:b/>
                <w:bCs/>
                <w:color w:val="000000"/>
                <w:sz w:val="20"/>
                <w:szCs w:val="20"/>
              </w:rPr>
              <w:t>1 611 872 995</w:t>
            </w:r>
          </w:p>
        </w:tc>
      </w:tr>
    </w:tbl>
    <w:p w14:paraId="3AE8AF6B"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2BB47FB7" w14:textId="77777777" w:rsidTr="00691090">
        <w:tc>
          <w:tcPr>
            <w:tcW w:w="1555" w:type="dxa"/>
            <w:shd w:val="clear" w:color="auto" w:fill="C5E0B3" w:themeFill="accent6" w:themeFillTint="66"/>
          </w:tcPr>
          <w:p w14:paraId="0B9E67ED"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5705B095"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10543AE5" w14:textId="76A9DA51" w:rsidR="00FE03AE" w:rsidRPr="00C42A24" w:rsidRDefault="005F2269" w:rsidP="00DC3B4B">
            <w:pPr>
              <w:jc w:val="both"/>
              <w:rPr>
                <w:color w:val="000000"/>
                <w:sz w:val="20"/>
                <w:szCs w:val="20"/>
              </w:rPr>
            </w:pPr>
            <w:r>
              <w:rPr>
                <w:color w:val="000000"/>
                <w:sz w:val="20"/>
                <w:szCs w:val="20"/>
              </w:rPr>
              <w:t>34 590 656</w:t>
            </w:r>
          </w:p>
        </w:tc>
        <w:tc>
          <w:tcPr>
            <w:tcW w:w="1275" w:type="dxa"/>
            <w:shd w:val="clear" w:color="auto" w:fill="C5E0B3" w:themeFill="accent6" w:themeFillTint="66"/>
          </w:tcPr>
          <w:p w14:paraId="0A6412D9" w14:textId="4A0F3D0E" w:rsidR="00FE03AE" w:rsidRPr="00C15A0F" w:rsidRDefault="005F2269" w:rsidP="00EB1D2B">
            <w:pPr>
              <w:jc w:val="both"/>
              <w:rPr>
                <w:color w:val="000000"/>
                <w:sz w:val="20"/>
                <w:szCs w:val="20"/>
              </w:rPr>
            </w:pPr>
            <w:r>
              <w:rPr>
                <w:color w:val="000000"/>
                <w:sz w:val="20"/>
                <w:szCs w:val="20"/>
              </w:rPr>
              <w:t>0</w:t>
            </w:r>
          </w:p>
        </w:tc>
        <w:tc>
          <w:tcPr>
            <w:tcW w:w="1411" w:type="dxa"/>
            <w:shd w:val="clear" w:color="auto" w:fill="C5E0B3" w:themeFill="accent6" w:themeFillTint="66"/>
          </w:tcPr>
          <w:p w14:paraId="3C33D664" w14:textId="17B65CB5" w:rsidR="00FE03AE" w:rsidRPr="00C15A0F" w:rsidRDefault="005F2269" w:rsidP="00DC3B4B">
            <w:pPr>
              <w:jc w:val="both"/>
              <w:rPr>
                <w:color w:val="000000"/>
                <w:sz w:val="20"/>
                <w:szCs w:val="20"/>
              </w:rPr>
            </w:pPr>
            <w:r>
              <w:rPr>
                <w:color w:val="000000"/>
                <w:sz w:val="20"/>
                <w:szCs w:val="20"/>
              </w:rPr>
              <w:t>34 590 656</w:t>
            </w:r>
          </w:p>
        </w:tc>
      </w:tr>
    </w:tbl>
    <w:p w14:paraId="75C5E3B6" w14:textId="77777777" w:rsidR="005F2269" w:rsidRDefault="005F2269" w:rsidP="005F2269">
      <w:pPr>
        <w:jc w:val="both"/>
        <w:rPr>
          <w:i/>
          <w:sz w:val="20"/>
          <w:szCs w:val="20"/>
        </w:rPr>
      </w:pPr>
      <w:r>
        <w:rPr>
          <w:i/>
          <w:sz w:val="20"/>
          <w:szCs w:val="20"/>
        </w:rPr>
        <w:t>Pārskata periodā netika veiktas apropriācijas izmaiņas</w:t>
      </w:r>
    </w:p>
    <w:p w14:paraId="4D9D714E" w14:textId="77777777" w:rsidR="009F2984" w:rsidRDefault="009F2984" w:rsidP="0085778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0DEEC6F4" w14:textId="77777777" w:rsidTr="00691090">
        <w:tc>
          <w:tcPr>
            <w:tcW w:w="1555" w:type="dxa"/>
            <w:shd w:val="clear" w:color="auto" w:fill="C5E0B3" w:themeFill="accent6" w:themeFillTint="66"/>
          </w:tcPr>
          <w:p w14:paraId="260E8648"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64231EE"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4822CAA" w14:textId="1C6B9187" w:rsidR="00FE03AE" w:rsidRPr="00C42A24" w:rsidRDefault="005F2269" w:rsidP="005F2269">
            <w:pPr>
              <w:jc w:val="center"/>
              <w:rPr>
                <w:color w:val="000000"/>
                <w:sz w:val="20"/>
                <w:szCs w:val="20"/>
              </w:rPr>
            </w:pPr>
            <w:r>
              <w:rPr>
                <w:color w:val="000000"/>
                <w:sz w:val="20"/>
                <w:szCs w:val="20"/>
              </w:rPr>
              <w:t>2 085 084</w:t>
            </w:r>
          </w:p>
        </w:tc>
        <w:tc>
          <w:tcPr>
            <w:tcW w:w="1275" w:type="dxa"/>
            <w:shd w:val="clear" w:color="auto" w:fill="C5E0B3" w:themeFill="accent6" w:themeFillTint="66"/>
          </w:tcPr>
          <w:p w14:paraId="10F827E3" w14:textId="692C9021" w:rsidR="00FE03AE" w:rsidRPr="00C15A0F" w:rsidRDefault="005958B2" w:rsidP="00EB1D2B">
            <w:pPr>
              <w:jc w:val="both"/>
              <w:rPr>
                <w:color w:val="000000"/>
                <w:sz w:val="20"/>
                <w:szCs w:val="20"/>
              </w:rPr>
            </w:pPr>
            <w:r>
              <w:rPr>
                <w:color w:val="000000"/>
                <w:sz w:val="20"/>
                <w:szCs w:val="20"/>
              </w:rPr>
              <w:t>19 846</w:t>
            </w:r>
          </w:p>
        </w:tc>
        <w:tc>
          <w:tcPr>
            <w:tcW w:w="1411" w:type="dxa"/>
            <w:shd w:val="clear" w:color="auto" w:fill="C5E0B3" w:themeFill="accent6" w:themeFillTint="66"/>
          </w:tcPr>
          <w:p w14:paraId="1B1EF6CD" w14:textId="4ED7EC39" w:rsidR="00FE03AE" w:rsidRPr="00EE2A79" w:rsidRDefault="005958B2" w:rsidP="005958B2">
            <w:pPr>
              <w:jc w:val="center"/>
              <w:rPr>
                <w:color w:val="000000"/>
                <w:sz w:val="20"/>
                <w:szCs w:val="20"/>
              </w:rPr>
            </w:pPr>
            <w:r>
              <w:rPr>
                <w:color w:val="000000"/>
                <w:sz w:val="20"/>
                <w:szCs w:val="20"/>
              </w:rPr>
              <w:t>2 104 930</w:t>
            </w:r>
          </w:p>
        </w:tc>
      </w:tr>
    </w:tbl>
    <w:p w14:paraId="67524B50" w14:textId="4099B38B" w:rsidR="00C42A24" w:rsidRDefault="00403288" w:rsidP="00C42A24">
      <w:pPr>
        <w:jc w:val="both"/>
        <w:rPr>
          <w:i/>
          <w:sz w:val="20"/>
          <w:szCs w:val="20"/>
        </w:rPr>
      </w:pPr>
      <w:r>
        <w:rPr>
          <w:noProof/>
        </w:rPr>
        <w:drawing>
          <wp:inline distT="0" distB="0" distL="0" distR="0" wp14:anchorId="6389AAB2" wp14:editId="0009E33E">
            <wp:extent cx="5915025" cy="1816735"/>
            <wp:effectExtent l="0" t="0" r="9525" b="12065"/>
            <wp:docPr id="739881782" name="Chart 1">
              <a:extLst xmlns:a="http://schemas.openxmlformats.org/drawingml/2006/main">
                <a:ext uri="{FF2B5EF4-FFF2-40B4-BE49-F238E27FC236}">
                  <a16:creationId xmlns:a16="http://schemas.microsoft.com/office/drawing/2014/main" id="{345F41A8-2066-487F-BE77-732760A85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92F87" w:rsidRPr="00B312EE" w14:paraId="6DB46D4C" w14:textId="77777777" w:rsidTr="00403288">
        <w:tc>
          <w:tcPr>
            <w:tcW w:w="1863" w:type="dxa"/>
          </w:tcPr>
          <w:p w14:paraId="3EE3A918" w14:textId="01CAC29F" w:rsidR="00E92F87" w:rsidRPr="000D3656" w:rsidRDefault="00E92F87" w:rsidP="00A02D84">
            <w:pPr>
              <w:tabs>
                <w:tab w:val="left" w:pos="0"/>
              </w:tabs>
              <w:jc w:val="both"/>
              <w:rPr>
                <w:sz w:val="20"/>
                <w:szCs w:val="20"/>
              </w:rPr>
            </w:pPr>
            <w:r w:rsidRPr="000D3656">
              <w:rPr>
                <w:sz w:val="20"/>
                <w:szCs w:val="20"/>
              </w:rPr>
              <w:t xml:space="preserve">FM </w:t>
            </w:r>
            <w:r>
              <w:rPr>
                <w:sz w:val="20"/>
                <w:szCs w:val="20"/>
              </w:rPr>
              <w:t>20.02.2025 rīk.Nr.1.1-1/12/52</w:t>
            </w:r>
          </w:p>
        </w:tc>
        <w:tc>
          <w:tcPr>
            <w:tcW w:w="7503" w:type="dxa"/>
          </w:tcPr>
          <w:p w14:paraId="3EDADF47" w14:textId="02B8C42A" w:rsidR="00E92F87" w:rsidRPr="00B312EE" w:rsidRDefault="00E92F87" w:rsidP="00A02D84">
            <w:pPr>
              <w:jc w:val="both"/>
              <w:rPr>
                <w:sz w:val="20"/>
                <w:szCs w:val="20"/>
              </w:rPr>
            </w:pPr>
            <w:r>
              <w:rPr>
                <w:sz w:val="20"/>
                <w:szCs w:val="20"/>
              </w:rPr>
              <w:t>8 850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92F87">
              <w:rPr>
                <w:sz w:val="20"/>
                <w:szCs w:val="20"/>
              </w:rPr>
              <w:t>lai nodrošinātu Kara muzeja labierīcību telpu būvprojekta izstrādi un izmaksu tāmes sagatavošanu</w:t>
            </w:r>
            <w:r w:rsidRPr="00D748F1">
              <w:rPr>
                <w:sz w:val="20"/>
                <w:szCs w:val="20"/>
              </w:rPr>
              <w:t xml:space="preserve"> (pašu ieņēmumu atlikumi).</w:t>
            </w:r>
          </w:p>
        </w:tc>
      </w:tr>
      <w:tr w:rsidR="00E76566" w:rsidRPr="000D3656" w14:paraId="60C5F674" w14:textId="77777777" w:rsidTr="00403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8A19F88" w14:textId="77777777" w:rsidR="00E76566" w:rsidRPr="000D3656" w:rsidRDefault="00E76566"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503" w:type="dxa"/>
            <w:tcBorders>
              <w:top w:val="nil"/>
              <w:left w:val="nil"/>
              <w:bottom w:val="nil"/>
              <w:right w:val="nil"/>
            </w:tcBorders>
          </w:tcPr>
          <w:p w14:paraId="7B7208BB" w14:textId="57BDCC0B" w:rsidR="00E76566" w:rsidRPr="00A51878" w:rsidRDefault="00E76566" w:rsidP="008E5A78">
            <w:pPr>
              <w:jc w:val="both"/>
              <w:rPr>
                <w:sz w:val="28"/>
                <w:szCs w:val="28"/>
              </w:rPr>
            </w:pPr>
            <w:r>
              <w:rPr>
                <w:sz w:val="20"/>
                <w:szCs w:val="20"/>
              </w:rPr>
              <w:t>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F13E7" w:rsidRPr="007244B7">
              <w:rPr>
                <w:sz w:val="20"/>
                <w:szCs w:val="20"/>
              </w:rPr>
              <w:t xml:space="preserve">lai Latvijas Kara muzejs nodrošinātu projekta “Publiskas datu bāzes “Latviešu karavīri” izstrāde un īstenošana” īstenošanu (transferts no </w:t>
            </w:r>
            <w:r w:rsidR="007244B7" w:rsidRPr="007244B7">
              <w:rPr>
                <w:sz w:val="20"/>
                <w:szCs w:val="20"/>
              </w:rPr>
              <w:t>Kultūras ministrijas pamatbudžeta apakšprogrammas 25.02.00 “Valsts kultūrkapitāla fonda programmu un projektu konkursi”).</w:t>
            </w:r>
          </w:p>
        </w:tc>
      </w:tr>
      <w:tr w:rsidR="006F2FA0" w:rsidRPr="00B312EE" w14:paraId="53386F67" w14:textId="77777777" w:rsidTr="00403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3957D9F" w14:textId="77777777" w:rsidR="006F2FA0" w:rsidRPr="000D3656" w:rsidRDefault="006F2FA0"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1900EAB2" w14:textId="3B52C265" w:rsidR="006F2FA0" w:rsidRPr="00B312EE" w:rsidRDefault="006F2FA0" w:rsidP="001C19B0">
            <w:pPr>
              <w:jc w:val="both"/>
              <w:rPr>
                <w:sz w:val="20"/>
                <w:szCs w:val="20"/>
              </w:rPr>
            </w:pPr>
            <w:r>
              <w:rPr>
                <w:sz w:val="20"/>
                <w:szCs w:val="20"/>
              </w:rPr>
              <w:t>3 996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A03F4F">
              <w:rPr>
                <w:sz w:val="20"/>
                <w:szCs w:val="20"/>
              </w:rPr>
              <w:t>,</w:t>
            </w:r>
            <w:r>
              <w:rPr>
                <w:sz w:val="20"/>
                <w:szCs w:val="20"/>
              </w:rPr>
              <w:t xml:space="preserve"> </w:t>
            </w:r>
            <w:r w:rsidR="00A03F4F" w:rsidRPr="00F40ABA">
              <w:rPr>
                <w:sz w:val="20"/>
                <w:szCs w:val="20"/>
              </w:rPr>
              <w:t xml:space="preserve">lai aktīvā nodarbinātības pasākuma “Nodarbinātības pasākumi vasaras brīvlaikā personām, kuras iegūst izglītību vispārējās, speciālās vai profesionālās izglītības iestādēs” (turpmāk – pasākums) ietvaros Latvijas Kara muzejs nodrošinātu samaksu par skolēnu un darba vadītāja vasaras darbu atbilstoši noslēgtajam līgumam (transferts no </w:t>
            </w:r>
            <w:r w:rsidR="00F40ABA" w:rsidRPr="00F40ABA">
              <w:rPr>
                <w:sz w:val="20"/>
                <w:szCs w:val="20"/>
              </w:rPr>
              <w:t>Labklājības ministrijas speciālā budžeta apakšprogrammas 04.02.00 “Nodarbinātības speciālais budžets”).</w:t>
            </w:r>
          </w:p>
        </w:tc>
      </w:tr>
    </w:tbl>
    <w:p w14:paraId="23C52043" w14:textId="77777777" w:rsidR="00DA22F8" w:rsidRDefault="00DA22F8" w:rsidP="0085778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2AFF2AE4" w14:textId="77777777" w:rsidTr="00691090">
        <w:tc>
          <w:tcPr>
            <w:tcW w:w="1555" w:type="dxa"/>
            <w:shd w:val="clear" w:color="auto" w:fill="C5E0B3" w:themeFill="accent6" w:themeFillTint="66"/>
          </w:tcPr>
          <w:p w14:paraId="58AF06E3" w14:textId="7666D472" w:rsidR="002A4C6A" w:rsidRDefault="00360095" w:rsidP="00DC3B4B">
            <w:pPr>
              <w:jc w:val="both"/>
            </w:pPr>
            <w:r>
              <w:rPr>
                <w:sz w:val="20"/>
                <w:szCs w:val="20"/>
              </w:rPr>
              <w:t>22.10.00</w:t>
            </w:r>
            <w:r w:rsidR="002A4C6A">
              <w:rPr>
                <w:sz w:val="20"/>
                <w:szCs w:val="20"/>
              </w:rPr>
              <w:fldChar w:fldCharType="begin"/>
            </w:r>
            <w:r w:rsidR="002A4C6A">
              <w:rPr>
                <w:sz w:val="20"/>
                <w:szCs w:val="20"/>
              </w:rPr>
              <w:instrText xml:space="preserve"> LINK </w:instrText>
            </w:r>
            <w:r w:rsidR="00F85CF1">
              <w:rPr>
                <w:sz w:val="20"/>
                <w:szCs w:val="20"/>
              </w:rPr>
              <w:instrText xml:space="preserve">Excel.SheetMacroEnabled.12 C:\\Users\\fvm-liepi\\Desktop\\DarbaFails2022.xlsm AiM!R42C38 </w:instrText>
            </w:r>
            <w:r w:rsidR="002A4C6A">
              <w:rPr>
                <w:sz w:val="20"/>
                <w:szCs w:val="20"/>
              </w:rPr>
              <w:instrText xml:space="preserve">\a \f 5 \h </w:instrText>
            </w:r>
            <w:r w:rsidR="00EB1D2B">
              <w:rPr>
                <w:sz w:val="20"/>
                <w:szCs w:val="20"/>
              </w:rPr>
              <w:instrText xml:space="preserve"> \* MERGEFORMAT </w:instrText>
            </w:r>
            <w:r w:rsidR="002A4C6A">
              <w:rPr>
                <w:sz w:val="20"/>
                <w:szCs w:val="20"/>
              </w:rPr>
              <w:fldChar w:fldCharType="separate"/>
            </w:r>
          </w:p>
          <w:p w14:paraId="183237F3" w14:textId="77777777" w:rsidR="002A4C6A" w:rsidRPr="002A4C6A" w:rsidRDefault="002A4C6A" w:rsidP="002A4C6A">
            <w:pPr>
              <w:jc w:val="both"/>
              <w:rPr>
                <w:sz w:val="20"/>
                <w:szCs w:val="20"/>
              </w:rPr>
            </w:pPr>
          </w:p>
          <w:p w14:paraId="6E991CAE" w14:textId="147C8838" w:rsidR="00903381" w:rsidRDefault="002A4C6A" w:rsidP="002A4C6A">
            <w:pPr>
              <w:jc w:val="both"/>
              <w:rPr>
                <w:sz w:val="20"/>
                <w:szCs w:val="20"/>
              </w:rPr>
            </w:pPr>
            <w:r>
              <w:rPr>
                <w:sz w:val="20"/>
                <w:szCs w:val="20"/>
              </w:rPr>
              <w:fldChar w:fldCharType="end"/>
            </w:r>
          </w:p>
        </w:tc>
        <w:tc>
          <w:tcPr>
            <w:tcW w:w="3827" w:type="dxa"/>
            <w:shd w:val="clear" w:color="auto" w:fill="C5E0B3" w:themeFill="accent6" w:themeFillTint="66"/>
          </w:tcPr>
          <w:p w14:paraId="02EE232C"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445494AE" w14:textId="3E91B46E" w:rsidR="005F2269" w:rsidRDefault="005F2269" w:rsidP="005F2269">
            <w:pPr>
              <w:jc w:val="center"/>
              <w:rPr>
                <w:color w:val="000000"/>
                <w:sz w:val="20"/>
                <w:szCs w:val="20"/>
              </w:rPr>
            </w:pPr>
            <w:r>
              <w:rPr>
                <w:color w:val="000000"/>
                <w:sz w:val="20"/>
                <w:szCs w:val="20"/>
              </w:rPr>
              <w:t>357 110 383</w:t>
            </w:r>
          </w:p>
          <w:p w14:paraId="04C7FF04" w14:textId="1D07D027" w:rsidR="00903381" w:rsidRPr="00EB1D2B" w:rsidRDefault="00903381" w:rsidP="00EB1D2B">
            <w:pPr>
              <w:jc w:val="center"/>
              <w:rPr>
                <w:rFonts w:ascii="TimesNewRoman" w:hAnsi="TimesNewRoman" w:cs="Arial"/>
                <w:sz w:val="20"/>
                <w:szCs w:val="20"/>
              </w:rPr>
            </w:pPr>
          </w:p>
        </w:tc>
        <w:tc>
          <w:tcPr>
            <w:tcW w:w="1275" w:type="dxa"/>
            <w:shd w:val="clear" w:color="auto" w:fill="C5E0B3" w:themeFill="accent6" w:themeFillTint="66"/>
          </w:tcPr>
          <w:p w14:paraId="75BF8E5A" w14:textId="31EB1181" w:rsidR="00403288" w:rsidRDefault="00403288" w:rsidP="00403288">
            <w:pPr>
              <w:jc w:val="both"/>
              <w:rPr>
                <w:color w:val="000000"/>
                <w:sz w:val="20"/>
                <w:szCs w:val="20"/>
              </w:rPr>
            </w:pPr>
            <w:r>
              <w:rPr>
                <w:color w:val="000000"/>
                <w:sz w:val="20"/>
                <w:szCs w:val="20"/>
              </w:rPr>
              <w:t>3 871 459</w:t>
            </w:r>
          </w:p>
          <w:p w14:paraId="078F007E" w14:textId="14938053" w:rsidR="00903381" w:rsidRPr="001B2A40" w:rsidRDefault="00903381" w:rsidP="00EB1D2B">
            <w:pPr>
              <w:jc w:val="both"/>
              <w:rPr>
                <w:rFonts w:ascii="TimesNewRoman" w:hAnsi="TimesNewRoman" w:cs="Arial"/>
                <w:sz w:val="20"/>
                <w:szCs w:val="20"/>
              </w:rPr>
            </w:pPr>
          </w:p>
        </w:tc>
        <w:tc>
          <w:tcPr>
            <w:tcW w:w="1411" w:type="dxa"/>
            <w:shd w:val="clear" w:color="auto" w:fill="C5E0B3" w:themeFill="accent6" w:themeFillTint="66"/>
          </w:tcPr>
          <w:p w14:paraId="7A517606" w14:textId="79356FA7" w:rsidR="00403288" w:rsidRDefault="00403288" w:rsidP="00403288">
            <w:pPr>
              <w:jc w:val="center"/>
              <w:rPr>
                <w:color w:val="000000"/>
                <w:sz w:val="20"/>
                <w:szCs w:val="20"/>
              </w:rPr>
            </w:pPr>
            <w:r>
              <w:rPr>
                <w:color w:val="000000"/>
                <w:sz w:val="20"/>
                <w:szCs w:val="20"/>
              </w:rPr>
              <w:t>360 981 842</w:t>
            </w:r>
          </w:p>
          <w:p w14:paraId="1412A98C" w14:textId="59A53220" w:rsidR="00903381" w:rsidRPr="001B2A40" w:rsidRDefault="00903381" w:rsidP="00EB1D2B">
            <w:pPr>
              <w:jc w:val="center"/>
              <w:rPr>
                <w:rFonts w:ascii="TimesNewRoman" w:hAnsi="TimesNewRoman" w:cs="Arial"/>
                <w:sz w:val="20"/>
                <w:szCs w:val="20"/>
              </w:rPr>
            </w:pPr>
          </w:p>
        </w:tc>
      </w:tr>
    </w:tbl>
    <w:p w14:paraId="51FCA8B2" w14:textId="3C320CC4" w:rsidR="00360095" w:rsidRDefault="00F72F67" w:rsidP="0085778B">
      <w:pPr>
        <w:jc w:val="both"/>
        <w:rPr>
          <w:i/>
          <w:sz w:val="20"/>
          <w:szCs w:val="20"/>
        </w:rPr>
      </w:pPr>
      <w:r>
        <w:rPr>
          <w:noProof/>
        </w:rPr>
        <w:drawing>
          <wp:inline distT="0" distB="0" distL="0" distR="0" wp14:anchorId="67209903" wp14:editId="165F6019">
            <wp:extent cx="5943600" cy="1819910"/>
            <wp:effectExtent l="0" t="0" r="0" b="8890"/>
            <wp:docPr id="1526513497" name="Chart 1">
              <a:extLst xmlns:a="http://schemas.openxmlformats.org/drawingml/2006/main">
                <a:ext uri="{FF2B5EF4-FFF2-40B4-BE49-F238E27FC236}">
                  <a16:creationId xmlns:a16="http://schemas.microsoft.com/office/drawing/2014/main" id="{4B8B4512-896A-4372-A30F-B22927670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97C6D" w:rsidRPr="00B312EE" w14:paraId="4FFBAB84" w14:textId="77777777" w:rsidTr="00F72F67">
        <w:tc>
          <w:tcPr>
            <w:tcW w:w="1863" w:type="dxa"/>
          </w:tcPr>
          <w:p w14:paraId="0071E42B" w14:textId="77777777" w:rsidR="00897C6D" w:rsidRPr="000D3656" w:rsidRDefault="00897C6D" w:rsidP="00E66E91">
            <w:pPr>
              <w:tabs>
                <w:tab w:val="left" w:pos="0"/>
              </w:tabs>
              <w:jc w:val="both"/>
              <w:rPr>
                <w:sz w:val="20"/>
                <w:szCs w:val="20"/>
              </w:rPr>
            </w:pPr>
            <w:r w:rsidRPr="000D3656">
              <w:rPr>
                <w:sz w:val="20"/>
                <w:szCs w:val="20"/>
              </w:rPr>
              <w:t xml:space="preserve">FM </w:t>
            </w:r>
            <w:r>
              <w:rPr>
                <w:sz w:val="20"/>
                <w:szCs w:val="20"/>
              </w:rPr>
              <w:t>24.01.2025 rīk.Nr.1.1-1/12/24</w:t>
            </w:r>
          </w:p>
        </w:tc>
        <w:tc>
          <w:tcPr>
            <w:tcW w:w="7503" w:type="dxa"/>
          </w:tcPr>
          <w:p w14:paraId="2C4AE338" w14:textId="1C4AACB5" w:rsidR="00897C6D" w:rsidRPr="00B312EE" w:rsidRDefault="00897C6D" w:rsidP="00E66E91">
            <w:pPr>
              <w:jc w:val="both"/>
              <w:rPr>
                <w:sz w:val="20"/>
                <w:szCs w:val="20"/>
              </w:rPr>
            </w:pPr>
            <w:r>
              <w:rPr>
                <w:sz w:val="20"/>
                <w:szCs w:val="20"/>
              </w:rPr>
              <w:t>14 754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5"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CC6FF9" w:rsidRPr="00B312EE" w14:paraId="754B1644"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F8DCD5A" w14:textId="10074AFA" w:rsidR="00CC6FF9" w:rsidRPr="000D3656" w:rsidRDefault="00CC6FF9" w:rsidP="00C77F23">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Borders>
              <w:top w:val="nil"/>
              <w:left w:val="nil"/>
              <w:bottom w:val="nil"/>
              <w:right w:val="nil"/>
            </w:tcBorders>
          </w:tcPr>
          <w:p w14:paraId="0E0BC9D8" w14:textId="7344D899" w:rsidR="00CC6FF9" w:rsidRPr="00B312EE" w:rsidRDefault="009061CD" w:rsidP="00C77F23">
            <w:pPr>
              <w:jc w:val="both"/>
              <w:rPr>
                <w:sz w:val="20"/>
                <w:szCs w:val="20"/>
              </w:rPr>
            </w:pPr>
            <w:r>
              <w:rPr>
                <w:sz w:val="20"/>
                <w:szCs w:val="20"/>
              </w:rPr>
              <w:t>3 856 705</w:t>
            </w:r>
            <w:r w:rsidR="00CC6FF9" w:rsidRPr="000D3656">
              <w:rPr>
                <w:sz w:val="20"/>
                <w:szCs w:val="20"/>
              </w:rPr>
              <w:t xml:space="preserve"> </w:t>
            </w:r>
            <w:r w:rsidR="00CC6FF9" w:rsidRPr="00B312EE">
              <w:rPr>
                <w:i/>
                <w:iCs/>
                <w:sz w:val="20"/>
                <w:szCs w:val="20"/>
              </w:rPr>
              <w:t>euro</w:t>
            </w:r>
            <w:r w:rsidR="00CC6FF9" w:rsidRPr="000D3656">
              <w:rPr>
                <w:sz w:val="20"/>
                <w:szCs w:val="20"/>
              </w:rPr>
              <w:t xml:space="preserve"> apmēr</w:t>
            </w:r>
            <w:r w:rsidR="00CC6FF9">
              <w:rPr>
                <w:sz w:val="20"/>
                <w:szCs w:val="20"/>
              </w:rPr>
              <w:t xml:space="preserve">ā palielināti izdevumi, </w:t>
            </w:r>
            <w:r w:rsidR="008C58B6" w:rsidRPr="00D264D7">
              <w:rPr>
                <w:sz w:val="20"/>
                <w:szCs w:val="20"/>
              </w:rPr>
              <w:t>lai nodrošinātu atlīdzības izmaksu Nacionālo bruņoto spēku karavīriem saskaņā ar Ministru kabineta 2025.gada 18.jūnija rīkojumu Nr.358 “Par karavīru skaita palielināšanu un apropriācijas pārdali starp budžeta apakšprogrammām”</w:t>
            </w:r>
            <w:r w:rsidR="008C58B6" w:rsidRPr="00897C6D">
              <w:rPr>
                <w:sz w:val="20"/>
                <w:szCs w:val="20"/>
              </w:rPr>
              <w:t xml:space="preserve"> </w:t>
            </w:r>
            <w:r w:rsidR="00CC6FF9" w:rsidRPr="00897C6D">
              <w:rPr>
                <w:sz w:val="20"/>
                <w:szCs w:val="20"/>
              </w:rPr>
              <w:t xml:space="preserve">(no </w:t>
            </w:r>
            <w:r w:rsidR="008C58B6">
              <w:rPr>
                <w:sz w:val="20"/>
                <w:szCs w:val="20"/>
              </w:rPr>
              <w:t>Aizsardzības ministrijas budžeta</w:t>
            </w:r>
            <w:r w:rsidR="00CC6FF9" w:rsidRPr="00897C6D">
              <w:rPr>
                <w:sz w:val="20"/>
                <w:szCs w:val="20"/>
              </w:rPr>
              <w:t xml:space="preserve"> </w:t>
            </w:r>
            <w:r w:rsidR="00AC23D5">
              <w:rPr>
                <w:sz w:val="20"/>
                <w:szCs w:val="20"/>
              </w:rPr>
              <w:t>apakš</w:t>
            </w:r>
            <w:r w:rsidR="00CC6FF9" w:rsidRPr="00897C6D">
              <w:rPr>
                <w:sz w:val="20"/>
                <w:szCs w:val="20"/>
              </w:rPr>
              <w:t xml:space="preserve">programmas </w:t>
            </w:r>
            <w:r w:rsidR="00D264D7" w:rsidRPr="00D264D7">
              <w:rPr>
                <w:sz w:val="20"/>
                <w:szCs w:val="20"/>
              </w:rPr>
              <w:t>22.12.00 “Nacionālo bruņoto spēku uzturēšana”).</w:t>
            </w:r>
          </w:p>
        </w:tc>
      </w:tr>
    </w:tbl>
    <w:p w14:paraId="5DAD50EF" w14:textId="77777777" w:rsidR="003B396D" w:rsidRDefault="003B396D" w:rsidP="0085778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C536CF" w14:paraId="5CD2458E" w14:textId="77777777" w:rsidTr="003F4D4C">
        <w:tc>
          <w:tcPr>
            <w:tcW w:w="1555" w:type="dxa"/>
            <w:shd w:val="clear" w:color="auto" w:fill="C5E0B3" w:themeFill="accent6" w:themeFillTint="66"/>
          </w:tcPr>
          <w:p w14:paraId="3940887B" w14:textId="77777777" w:rsidR="00C536CF" w:rsidRDefault="00C536CF" w:rsidP="00DC3B4B">
            <w:pPr>
              <w:jc w:val="both"/>
              <w:rPr>
                <w:sz w:val="20"/>
                <w:szCs w:val="20"/>
              </w:rPr>
            </w:pPr>
            <w:r>
              <w:rPr>
                <w:sz w:val="20"/>
                <w:szCs w:val="20"/>
              </w:rPr>
              <w:lastRenderedPageBreak/>
              <w:t>22.12.00</w:t>
            </w:r>
          </w:p>
        </w:tc>
        <w:tc>
          <w:tcPr>
            <w:tcW w:w="3824" w:type="dxa"/>
            <w:shd w:val="clear" w:color="auto" w:fill="C5E0B3" w:themeFill="accent6" w:themeFillTint="66"/>
          </w:tcPr>
          <w:p w14:paraId="7BC0A1D5" w14:textId="77777777" w:rsidR="00C536CF" w:rsidRDefault="00C536CF" w:rsidP="00DC3B4B">
            <w:pPr>
              <w:jc w:val="both"/>
              <w:rPr>
                <w:sz w:val="20"/>
                <w:szCs w:val="20"/>
              </w:rPr>
            </w:pPr>
            <w:r>
              <w:rPr>
                <w:sz w:val="20"/>
                <w:szCs w:val="20"/>
              </w:rPr>
              <w:t>Nacionālo bruņoto spēku uzturēšana</w:t>
            </w:r>
          </w:p>
        </w:tc>
        <w:tc>
          <w:tcPr>
            <w:tcW w:w="1276" w:type="dxa"/>
            <w:shd w:val="clear" w:color="auto" w:fill="C5E0B3" w:themeFill="accent6" w:themeFillTint="66"/>
          </w:tcPr>
          <w:p w14:paraId="280D6FB4" w14:textId="52DAF06C" w:rsidR="00C536CF" w:rsidRPr="00C42A24" w:rsidRDefault="005F2269" w:rsidP="005F2269">
            <w:pPr>
              <w:jc w:val="center"/>
              <w:rPr>
                <w:color w:val="000000"/>
                <w:sz w:val="20"/>
                <w:szCs w:val="20"/>
              </w:rPr>
            </w:pPr>
            <w:r>
              <w:rPr>
                <w:color w:val="000000"/>
                <w:sz w:val="20"/>
                <w:szCs w:val="20"/>
              </w:rPr>
              <w:t>745 693 672</w:t>
            </w:r>
          </w:p>
        </w:tc>
        <w:tc>
          <w:tcPr>
            <w:tcW w:w="1275" w:type="dxa"/>
            <w:shd w:val="clear" w:color="auto" w:fill="C5E0B3" w:themeFill="accent6" w:themeFillTint="66"/>
          </w:tcPr>
          <w:p w14:paraId="268301AB" w14:textId="4F0789B6" w:rsidR="00C536CF" w:rsidRPr="003E325C" w:rsidRDefault="00F72F67" w:rsidP="00092D56">
            <w:pPr>
              <w:rPr>
                <w:color w:val="000000"/>
                <w:sz w:val="20"/>
                <w:szCs w:val="20"/>
              </w:rPr>
            </w:pPr>
            <w:r>
              <w:rPr>
                <w:color w:val="000000"/>
                <w:sz w:val="20"/>
                <w:szCs w:val="20"/>
              </w:rPr>
              <w:t>246 015 490</w:t>
            </w:r>
          </w:p>
        </w:tc>
        <w:tc>
          <w:tcPr>
            <w:tcW w:w="1417" w:type="dxa"/>
            <w:shd w:val="clear" w:color="auto" w:fill="C5E0B3" w:themeFill="accent6" w:themeFillTint="66"/>
          </w:tcPr>
          <w:p w14:paraId="0AE3B638" w14:textId="131AEE68" w:rsidR="00C536CF" w:rsidRPr="003E325C" w:rsidRDefault="00F72F67" w:rsidP="00F72F67">
            <w:pPr>
              <w:jc w:val="center"/>
              <w:rPr>
                <w:color w:val="000000"/>
                <w:sz w:val="20"/>
                <w:szCs w:val="20"/>
              </w:rPr>
            </w:pPr>
            <w:r>
              <w:rPr>
                <w:color w:val="000000"/>
                <w:sz w:val="20"/>
                <w:szCs w:val="20"/>
              </w:rPr>
              <w:t>991 709 162</w:t>
            </w:r>
          </w:p>
        </w:tc>
      </w:tr>
    </w:tbl>
    <w:p w14:paraId="5B112D49" w14:textId="5FFFC44E" w:rsidR="00E07619" w:rsidRDefault="00F72F67" w:rsidP="00DC3B4B">
      <w:pPr>
        <w:jc w:val="both"/>
        <w:rPr>
          <w:i/>
          <w:sz w:val="20"/>
          <w:szCs w:val="20"/>
        </w:rPr>
      </w:pPr>
      <w:r>
        <w:rPr>
          <w:noProof/>
        </w:rPr>
        <w:drawing>
          <wp:inline distT="0" distB="0" distL="0" distR="0" wp14:anchorId="721AC4B1" wp14:editId="63F656C1">
            <wp:extent cx="5943600" cy="1826260"/>
            <wp:effectExtent l="0" t="0" r="0" b="2540"/>
            <wp:docPr id="813954886" name="Chart 1">
              <a:extLst xmlns:a="http://schemas.openxmlformats.org/drawingml/2006/main">
                <a:ext uri="{FF2B5EF4-FFF2-40B4-BE49-F238E27FC236}">
                  <a16:creationId xmlns:a16="http://schemas.microsoft.com/office/drawing/2014/main" id="{0AAD2A46-EC58-4326-B453-A199CD4B2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B5724" w:rsidRPr="00B312EE" w14:paraId="2369C3BC" w14:textId="77777777" w:rsidTr="001C28A7">
        <w:tc>
          <w:tcPr>
            <w:tcW w:w="1863" w:type="dxa"/>
          </w:tcPr>
          <w:p w14:paraId="3C1D2CD3" w14:textId="77777777" w:rsidR="00DB5724" w:rsidRPr="000D3656" w:rsidRDefault="00DB5724" w:rsidP="00A02D84">
            <w:pPr>
              <w:tabs>
                <w:tab w:val="left" w:pos="0"/>
              </w:tabs>
              <w:jc w:val="both"/>
              <w:rPr>
                <w:sz w:val="20"/>
                <w:szCs w:val="20"/>
              </w:rPr>
            </w:pPr>
            <w:r w:rsidRPr="000D3656">
              <w:rPr>
                <w:sz w:val="20"/>
                <w:szCs w:val="20"/>
              </w:rPr>
              <w:t xml:space="preserve">FM </w:t>
            </w:r>
            <w:r>
              <w:rPr>
                <w:sz w:val="20"/>
                <w:szCs w:val="20"/>
              </w:rPr>
              <w:t>14.02.2025 rīk.Nr.1.1-1/12/48</w:t>
            </w:r>
          </w:p>
        </w:tc>
        <w:tc>
          <w:tcPr>
            <w:tcW w:w="7645" w:type="dxa"/>
          </w:tcPr>
          <w:p w14:paraId="464D6D60" w14:textId="6A77A734" w:rsidR="00DB5724" w:rsidRPr="00B312EE" w:rsidRDefault="00DB5724" w:rsidP="00A02D84">
            <w:pPr>
              <w:jc w:val="both"/>
              <w:rPr>
                <w:sz w:val="20"/>
                <w:szCs w:val="20"/>
              </w:rPr>
            </w:pPr>
            <w:r>
              <w:rPr>
                <w:sz w:val="20"/>
                <w:szCs w:val="20"/>
              </w:rPr>
              <w:t>124 648 300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B5724">
              <w:rPr>
                <w:sz w:val="20"/>
                <w:szCs w:val="20"/>
              </w:rPr>
              <w:t>lai nodrošinātu pretgaisa aizsardzības sistēmu iegādi (no budžeta resora "74. Gadskārtējā valsts budžeta izpildes procesā pārdalāmais finansējums" programmas 18.00.00 "Finansējums valsts drošības stiprināšanas pasākumiem").</w:t>
            </w:r>
          </w:p>
        </w:tc>
      </w:tr>
      <w:tr w:rsidR="00D748F1" w:rsidRPr="00B312EE" w14:paraId="2DE9DE8F" w14:textId="77777777" w:rsidTr="001C28A7">
        <w:tc>
          <w:tcPr>
            <w:tcW w:w="1863" w:type="dxa"/>
          </w:tcPr>
          <w:p w14:paraId="46E08D8F" w14:textId="603063C9" w:rsidR="00D748F1" w:rsidRPr="000D3656" w:rsidRDefault="00D748F1" w:rsidP="00A02D84">
            <w:pPr>
              <w:tabs>
                <w:tab w:val="left" w:pos="0"/>
              </w:tabs>
              <w:jc w:val="both"/>
              <w:rPr>
                <w:sz w:val="20"/>
                <w:szCs w:val="20"/>
              </w:rPr>
            </w:pPr>
            <w:r w:rsidRPr="000D3656">
              <w:rPr>
                <w:sz w:val="20"/>
                <w:szCs w:val="20"/>
              </w:rPr>
              <w:t xml:space="preserve">FM </w:t>
            </w:r>
            <w:r>
              <w:rPr>
                <w:sz w:val="20"/>
                <w:szCs w:val="20"/>
              </w:rPr>
              <w:t>14.02.2025 rīk.Nr.1.1-1/12/49</w:t>
            </w:r>
          </w:p>
        </w:tc>
        <w:tc>
          <w:tcPr>
            <w:tcW w:w="7645" w:type="dxa"/>
          </w:tcPr>
          <w:p w14:paraId="2FA37C72" w14:textId="31A7F9AA" w:rsidR="00D748F1" w:rsidRPr="00B312EE" w:rsidRDefault="00D748F1" w:rsidP="00A02D84">
            <w:pPr>
              <w:jc w:val="both"/>
              <w:rPr>
                <w:sz w:val="20"/>
                <w:szCs w:val="20"/>
              </w:rPr>
            </w:pPr>
            <w:r>
              <w:rPr>
                <w:sz w:val="20"/>
                <w:szCs w:val="20"/>
              </w:rPr>
              <w:t>3 279 856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748F1">
              <w:rPr>
                <w:sz w:val="20"/>
                <w:szCs w:val="20"/>
              </w:rPr>
              <w:t>lai nodrošinātu ārvalstu sabiedroto karavīru uzturēšanos Latvijas teritorijā, kā arī atsevišķu NBS regulāro izdevumu segšanu (pašu ieņēmumu atlikumi).</w:t>
            </w:r>
          </w:p>
        </w:tc>
      </w:tr>
      <w:tr w:rsidR="00153DF1" w:rsidRPr="00B312EE" w14:paraId="21C16034" w14:textId="77777777" w:rsidTr="001C28A7">
        <w:tc>
          <w:tcPr>
            <w:tcW w:w="1863" w:type="dxa"/>
          </w:tcPr>
          <w:p w14:paraId="2E9EDA39" w14:textId="0C05AE72" w:rsidR="00153DF1" w:rsidRPr="000D3656" w:rsidRDefault="00153DF1" w:rsidP="00023AC2">
            <w:pPr>
              <w:tabs>
                <w:tab w:val="left" w:pos="0"/>
              </w:tabs>
              <w:jc w:val="both"/>
              <w:rPr>
                <w:sz w:val="20"/>
                <w:szCs w:val="20"/>
              </w:rPr>
            </w:pPr>
            <w:r w:rsidRPr="000D3656">
              <w:rPr>
                <w:sz w:val="20"/>
                <w:szCs w:val="20"/>
              </w:rPr>
              <w:t xml:space="preserve">FM </w:t>
            </w:r>
            <w:r>
              <w:rPr>
                <w:sz w:val="20"/>
                <w:szCs w:val="20"/>
              </w:rPr>
              <w:t>14.03.2025 rīk.Nr.1.1-1/12/79</w:t>
            </w:r>
          </w:p>
        </w:tc>
        <w:tc>
          <w:tcPr>
            <w:tcW w:w="7645" w:type="dxa"/>
          </w:tcPr>
          <w:p w14:paraId="1F267774" w14:textId="218117D8" w:rsidR="00153DF1" w:rsidRPr="00B312EE" w:rsidRDefault="00153DF1" w:rsidP="00023AC2">
            <w:pPr>
              <w:jc w:val="both"/>
              <w:rPr>
                <w:sz w:val="20"/>
                <w:szCs w:val="20"/>
              </w:rPr>
            </w:pPr>
            <w:r>
              <w:rPr>
                <w:sz w:val="20"/>
                <w:szCs w:val="20"/>
              </w:rPr>
              <w:t>2 600 000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53DF1">
              <w:rPr>
                <w:sz w:val="20"/>
                <w:szCs w:val="20"/>
              </w:rPr>
              <w:t>lai nodrošinātu Ukrainas personālsastāva apmācības nodrošināšanas izdevumu segšanu</w:t>
            </w:r>
            <w:r w:rsidRPr="00D748F1">
              <w:rPr>
                <w:sz w:val="20"/>
                <w:szCs w:val="20"/>
              </w:rPr>
              <w:t xml:space="preserve"> (pašu ieņēmumi).</w:t>
            </w:r>
          </w:p>
        </w:tc>
      </w:tr>
      <w:tr w:rsidR="00861544" w:rsidRPr="00B312EE" w14:paraId="0124528F" w14:textId="77777777" w:rsidTr="00F72F67">
        <w:tc>
          <w:tcPr>
            <w:tcW w:w="1863" w:type="dxa"/>
          </w:tcPr>
          <w:p w14:paraId="1555D0DA" w14:textId="786ED32E" w:rsidR="00861544" w:rsidRPr="000D3656" w:rsidRDefault="00861544"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1839EC20" w14:textId="2A7B6DC4" w:rsidR="00861544" w:rsidRPr="00B312EE" w:rsidRDefault="00861544" w:rsidP="0030570F">
            <w:pPr>
              <w:jc w:val="both"/>
              <w:rPr>
                <w:sz w:val="20"/>
                <w:szCs w:val="20"/>
              </w:rPr>
            </w:pPr>
            <w:r>
              <w:rPr>
                <w:sz w:val="20"/>
                <w:szCs w:val="20"/>
              </w:rPr>
              <w:t>2 360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61544">
              <w:rPr>
                <w:sz w:val="20"/>
                <w:szCs w:val="20"/>
              </w:rPr>
              <w:t>lai nodrošinātu programmas “Latvijas skolas soma” īstenošanu Pulkveža Oskara Kalpaka profesionālajā vidusskolā (transferts no Kultūras ministrijas budžeta programmas 21.00.00 “Kultūras mantojums”).</w:t>
            </w:r>
          </w:p>
        </w:tc>
      </w:tr>
      <w:tr w:rsidR="006E06BA" w:rsidRPr="000D3656" w14:paraId="26F4A867"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55153B2" w14:textId="77777777" w:rsidR="006E06BA" w:rsidRPr="000D3656" w:rsidRDefault="006E06BA"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645" w:type="dxa"/>
            <w:tcBorders>
              <w:top w:val="nil"/>
              <w:left w:val="nil"/>
              <w:bottom w:val="nil"/>
              <w:right w:val="nil"/>
            </w:tcBorders>
          </w:tcPr>
          <w:p w14:paraId="0C0495D4" w14:textId="0482EF78" w:rsidR="006E06BA" w:rsidRPr="00A51878" w:rsidRDefault="0031401F" w:rsidP="008E5A78">
            <w:pPr>
              <w:jc w:val="both"/>
              <w:rPr>
                <w:sz w:val="28"/>
                <w:szCs w:val="28"/>
              </w:rPr>
            </w:pPr>
            <w:r>
              <w:rPr>
                <w:sz w:val="20"/>
                <w:szCs w:val="20"/>
              </w:rPr>
              <w:t>17 997 555</w:t>
            </w:r>
            <w:r w:rsidR="006E06BA" w:rsidRPr="000D3656">
              <w:rPr>
                <w:sz w:val="20"/>
                <w:szCs w:val="20"/>
              </w:rPr>
              <w:t xml:space="preserve"> </w:t>
            </w:r>
            <w:r w:rsidR="006E06BA" w:rsidRPr="004C4FA4">
              <w:rPr>
                <w:i/>
                <w:sz w:val="20"/>
                <w:szCs w:val="20"/>
              </w:rPr>
              <w:t>euro</w:t>
            </w:r>
            <w:r w:rsidR="006E06BA" w:rsidRPr="000D3656">
              <w:rPr>
                <w:sz w:val="20"/>
                <w:szCs w:val="20"/>
              </w:rPr>
              <w:t xml:space="preserve"> apmēr</w:t>
            </w:r>
            <w:r w:rsidR="006E06BA">
              <w:rPr>
                <w:sz w:val="20"/>
                <w:szCs w:val="20"/>
              </w:rPr>
              <w:t xml:space="preserve">ā palielināti izdevumi, </w:t>
            </w:r>
            <w:r w:rsidR="004A1083" w:rsidRPr="004C4D50">
              <w:rPr>
                <w:sz w:val="20"/>
                <w:szCs w:val="20"/>
              </w:rPr>
              <w:t>lai nodrošinātu raķešu artilērijas sistēmas iegādi saskaņā ar Ministru kabineta 2023.gada 12.decembra sēdes protokola Nr.61 3.§  2.punktā noteikto</w:t>
            </w:r>
            <w:r w:rsidR="004A1083" w:rsidRPr="006E06BA">
              <w:rPr>
                <w:sz w:val="20"/>
                <w:szCs w:val="20"/>
              </w:rPr>
              <w:t xml:space="preserve"> </w:t>
            </w:r>
            <w:r w:rsidR="004A1083">
              <w:rPr>
                <w:sz w:val="20"/>
                <w:szCs w:val="20"/>
              </w:rPr>
              <w:t xml:space="preserve">un </w:t>
            </w:r>
            <w:r w:rsidR="004C4D50" w:rsidRPr="004C4D50">
              <w:rPr>
                <w:sz w:val="20"/>
                <w:szCs w:val="20"/>
              </w:rPr>
              <w:t>lai nodrošinātu iemaksu veikšanu Dronu koalīcijā saskaņā ar 2024.gada 14.februārī parakstīto vienošanos</w:t>
            </w:r>
            <w:r w:rsidR="004C4D50" w:rsidRPr="006E06BA">
              <w:rPr>
                <w:sz w:val="20"/>
                <w:szCs w:val="20"/>
              </w:rPr>
              <w:t xml:space="preserve"> </w:t>
            </w:r>
            <w:r w:rsidR="006E06BA" w:rsidRPr="006E06BA">
              <w:rPr>
                <w:sz w:val="20"/>
                <w:szCs w:val="20"/>
              </w:rPr>
              <w:t>(pašu ieņēmumi)</w:t>
            </w:r>
            <w:r w:rsidR="004C4D50">
              <w:rPr>
                <w:sz w:val="20"/>
                <w:szCs w:val="20"/>
              </w:rPr>
              <w:t>.</w:t>
            </w:r>
          </w:p>
        </w:tc>
      </w:tr>
      <w:tr w:rsidR="00633CDC" w:rsidRPr="00B312EE" w14:paraId="35558553"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1F4A32" w14:textId="77777777" w:rsidR="00633CDC" w:rsidRPr="000D3656" w:rsidRDefault="00633CDC" w:rsidP="003C5011">
            <w:pPr>
              <w:tabs>
                <w:tab w:val="left" w:pos="0"/>
              </w:tabs>
              <w:jc w:val="both"/>
              <w:rPr>
                <w:sz w:val="20"/>
                <w:szCs w:val="20"/>
              </w:rPr>
            </w:pPr>
            <w:r w:rsidRPr="000D3656">
              <w:rPr>
                <w:sz w:val="20"/>
                <w:szCs w:val="20"/>
              </w:rPr>
              <w:t xml:space="preserve">FM </w:t>
            </w:r>
            <w:r>
              <w:rPr>
                <w:sz w:val="20"/>
                <w:szCs w:val="20"/>
              </w:rPr>
              <w:t>16.05.2025 rīk.Nr.1.1-1/12/157</w:t>
            </w:r>
          </w:p>
        </w:tc>
        <w:tc>
          <w:tcPr>
            <w:tcW w:w="7645" w:type="dxa"/>
            <w:tcBorders>
              <w:top w:val="nil"/>
              <w:left w:val="nil"/>
              <w:bottom w:val="nil"/>
              <w:right w:val="nil"/>
            </w:tcBorders>
          </w:tcPr>
          <w:p w14:paraId="786E2A31" w14:textId="792AACDF" w:rsidR="00633CDC" w:rsidRPr="00B312EE" w:rsidRDefault="00633CDC" w:rsidP="003C5011">
            <w:pPr>
              <w:jc w:val="both"/>
              <w:rPr>
                <w:sz w:val="20"/>
                <w:szCs w:val="20"/>
              </w:rPr>
            </w:pPr>
            <w:r>
              <w:rPr>
                <w:sz w:val="20"/>
                <w:szCs w:val="20"/>
              </w:rPr>
              <w:t>75 351 700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12915" w:rsidRPr="00B12915">
              <w:rPr>
                <w:sz w:val="20"/>
                <w:szCs w:val="20"/>
              </w:rPr>
              <w:t xml:space="preserve">lai nodrošinātu pretgaisa aizsardzības sistēmu iegādi </w:t>
            </w:r>
            <w:r w:rsidR="00B12915" w:rsidRPr="00DB5724">
              <w:rPr>
                <w:sz w:val="20"/>
                <w:szCs w:val="20"/>
              </w:rPr>
              <w:t>(no budžeta resora "74. Gadskārtējā valsts budžeta izpildes procesā pārdalāmais finansējums" programmas 18.00.00 "Finansējums valsts drošības stiprināšanas pasākumiem").</w:t>
            </w:r>
          </w:p>
        </w:tc>
      </w:tr>
      <w:tr w:rsidR="00E735FE" w:rsidRPr="00B312EE" w14:paraId="26A46394"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4C86017" w14:textId="77777777" w:rsidR="00E735FE" w:rsidRPr="000D3656" w:rsidRDefault="00E735FE" w:rsidP="00C77F23">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Borders>
              <w:top w:val="nil"/>
              <w:left w:val="nil"/>
              <w:bottom w:val="nil"/>
              <w:right w:val="nil"/>
            </w:tcBorders>
          </w:tcPr>
          <w:p w14:paraId="161B0BE7" w14:textId="37B36B3C" w:rsidR="00E735FE" w:rsidRPr="00B312EE" w:rsidRDefault="001D0D91" w:rsidP="00C77F23">
            <w:pPr>
              <w:jc w:val="both"/>
              <w:rPr>
                <w:sz w:val="20"/>
                <w:szCs w:val="20"/>
              </w:rPr>
            </w:pPr>
            <w:r>
              <w:rPr>
                <w:sz w:val="20"/>
                <w:szCs w:val="20"/>
              </w:rPr>
              <w:t>4 551 907</w:t>
            </w:r>
            <w:r w:rsidR="00E735FE" w:rsidRPr="000D3656">
              <w:rPr>
                <w:sz w:val="20"/>
                <w:szCs w:val="20"/>
              </w:rPr>
              <w:t xml:space="preserve"> </w:t>
            </w:r>
            <w:r w:rsidR="00E735FE" w:rsidRPr="00B312EE">
              <w:rPr>
                <w:i/>
                <w:iCs/>
                <w:sz w:val="20"/>
                <w:szCs w:val="20"/>
              </w:rPr>
              <w:t>euro</w:t>
            </w:r>
            <w:r w:rsidR="00E735FE" w:rsidRPr="000D3656">
              <w:rPr>
                <w:sz w:val="20"/>
                <w:szCs w:val="20"/>
              </w:rPr>
              <w:t xml:space="preserve"> apmēr</w:t>
            </w:r>
            <w:r w:rsidR="00E735FE">
              <w:rPr>
                <w:sz w:val="20"/>
                <w:szCs w:val="20"/>
              </w:rPr>
              <w:t xml:space="preserve">ā </w:t>
            </w:r>
            <w:r>
              <w:rPr>
                <w:sz w:val="20"/>
                <w:szCs w:val="20"/>
              </w:rPr>
              <w:t>samazināt</w:t>
            </w:r>
            <w:r w:rsidR="00E735FE">
              <w:rPr>
                <w:sz w:val="20"/>
                <w:szCs w:val="20"/>
              </w:rPr>
              <w:t xml:space="preserve">i izdevumi, </w:t>
            </w:r>
            <w:r>
              <w:rPr>
                <w:sz w:val="20"/>
                <w:szCs w:val="20"/>
              </w:rPr>
              <w:t>pārdalot</w:t>
            </w:r>
            <w:r w:rsidR="00E735FE" w:rsidRPr="00897C6D">
              <w:rPr>
                <w:sz w:val="20"/>
                <w:szCs w:val="20"/>
              </w:rPr>
              <w:t xml:space="preserve"> </w:t>
            </w:r>
            <w:r w:rsidR="00E735FE">
              <w:rPr>
                <w:sz w:val="20"/>
                <w:szCs w:val="20"/>
              </w:rPr>
              <w:t>Aizsardzības ministrijas budžeta</w:t>
            </w:r>
            <w:r w:rsidR="00E735FE" w:rsidRPr="00897C6D">
              <w:rPr>
                <w:sz w:val="20"/>
                <w:szCs w:val="20"/>
              </w:rPr>
              <w:t xml:space="preserve"> </w:t>
            </w:r>
            <w:r w:rsidR="00E735FE">
              <w:rPr>
                <w:sz w:val="20"/>
                <w:szCs w:val="20"/>
              </w:rPr>
              <w:t>apakš</w:t>
            </w:r>
            <w:r w:rsidR="00E735FE" w:rsidRPr="00897C6D">
              <w:rPr>
                <w:sz w:val="20"/>
                <w:szCs w:val="20"/>
              </w:rPr>
              <w:t>programma</w:t>
            </w:r>
            <w:r>
              <w:rPr>
                <w:sz w:val="20"/>
                <w:szCs w:val="20"/>
              </w:rPr>
              <w:t xml:space="preserve">i </w:t>
            </w:r>
            <w:r w:rsidR="002C58BA" w:rsidRPr="006E4FFF">
              <w:rPr>
                <w:sz w:val="20"/>
                <w:szCs w:val="20"/>
              </w:rPr>
              <w:t xml:space="preserve">22.10.00 “Starptautisko operāciju un Nacionālo bruņoto spēku personālsastāva centralizētais atalgojums” un programmai </w:t>
            </w:r>
            <w:r w:rsidR="006E4FFF" w:rsidRPr="006E4FFF">
              <w:rPr>
                <w:sz w:val="20"/>
                <w:szCs w:val="20"/>
              </w:rPr>
              <w:t>30.00.00 “Valsts aizsardzības politikas realizācija”.</w:t>
            </w:r>
          </w:p>
        </w:tc>
      </w:tr>
      <w:tr w:rsidR="007D6317" w:rsidRPr="00B312EE" w14:paraId="5DA85863"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51E9245" w14:textId="7A444067" w:rsidR="007D6317" w:rsidRPr="000D3656" w:rsidRDefault="007D6317" w:rsidP="008A7BDD">
            <w:pPr>
              <w:tabs>
                <w:tab w:val="left" w:pos="0"/>
              </w:tabs>
              <w:jc w:val="both"/>
              <w:rPr>
                <w:sz w:val="20"/>
                <w:szCs w:val="20"/>
              </w:rPr>
            </w:pPr>
            <w:r w:rsidRPr="000D3656">
              <w:rPr>
                <w:sz w:val="20"/>
                <w:szCs w:val="20"/>
              </w:rPr>
              <w:t xml:space="preserve">FM </w:t>
            </w:r>
            <w:r>
              <w:rPr>
                <w:sz w:val="20"/>
                <w:szCs w:val="20"/>
              </w:rPr>
              <w:t>18.07.2025 rīk.Nr.1.1-1/12/</w:t>
            </w:r>
            <w:r w:rsidR="00A80598">
              <w:rPr>
                <w:sz w:val="20"/>
                <w:szCs w:val="20"/>
              </w:rPr>
              <w:t>227</w:t>
            </w:r>
          </w:p>
        </w:tc>
        <w:tc>
          <w:tcPr>
            <w:tcW w:w="7645" w:type="dxa"/>
            <w:tcBorders>
              <w:top w:val="nil"/>
              <w:left w:val="nil"/>
              <w:bottom w:val="nil"/>
              <w:right w:val="nil"/>
            </w:tcBorders>
          </w:tcPr>
          <w:p w14:paraId="30DE5D26" w14:textId="1F0F47B2" w:rsidR="007D6317" w:rsidRPr="00B312EE" w:rsidRDefault="00A80598" w:rsidP="008A7BDD">
            <w:pPr>
              <w:jc w:val="both"/>
              <w:rPr>
                <w:sz w:val="20"/>
                <w:szCs w:val="20"/>
              </w:rPr>
            </w:pPr>
            <w:r>
              <w:rPr>
                <w:sz w:val="20"/>
                <w:szCs w:val="20"/>
              </w:rPr>
              <w:t>13 986 626</w:t>
            </w:r>
            <w:r w:rsidR="007D6317" w:rsidRPr="000D3656">
              <w:rPr>
                <w:sz w:val="20"/>
                <w:szCs w:val="20"/>
              </w:rPr>
              <w:t xml:space="preserve"> </w:t>
            </w:r>
            <w:r w:rsidR="007D6317" w:rsidRPr="00B312EE">
              <w:rPr>
                <w:i/>
                <w:iCs/>
                <w:sz w:val="20"/>
                <w:szCs w:val="20"/>
              </w:rPr>
              <w:t>euro</w:t>
            </w:r>
            <w:r w:rsidR="007D6317" w:rsidRPr="000D3656">
              <w:rPr>
                <w:sz w:val="20"/>
                <w:szCs w:val="20"/>
              </w:rPr>
              <w:t xml:space="preserve"> apmēr</w:t>
            </w:r>
            <w:r w:rsidR="007D6317">
              <w:rPr>
                <w:sz w:val="20"/>
                <w:szCs w:val="20"/>
              </w:rPr>
              <w:t xml:space="preserve">ā palielināti izdevumi </w:t>
            </w:r>
            <w:r w:rsidR="007E2CB2" w:rsidRPr="00040A58">
              <w:rPr>
                <w:sz w:val="20"/>
                <w:szCs w:val="20"/>
              </w:rPr>
              <w:t>kaujas spēju palielināšanai nepieciešamā ekipējuma iegādei</w:t>
            </w:r>
            <w:r w:rsidR="00040A58" w:rsidRPr="00040A58">
              <w:rPr>
                <w:sz w:val="20"/>
                <w:szCs w:val="20"/>
              </w:rPr>
              <w:t>, pamatojoties uz likuma “</w:t>
            </w:r>
            <w:bookmarkStart w:id="22" w:name="x__Hlk130804258"/>
            <w:r w:rsidR="00040A58" w:rsidRPr="00040A58">
              <w:rPr>
                <w:sz w:val="20"/>
                <w:szCs w:val="20"/>
              </w:rPr>
              <w:t>Par valsts budžetu 2025.gadam un budžeta ietvaru 2025., 2026. un 2027.gadam</w:t>
            </w:r>
            <w:bookmarkEnd w:id="22"/>
            <w:r w:rsidR="00040A58" w:rsidRPr="00040A58">
              <w:rPr>
                <w:sz w:val="20"/>
                <w:szCs w:val="20"/>
              </w:rPr>
              <w:t xml:space="preserve">” 75.pantu un Ministru kabineta </w:t>
            </w:r>
            <w:bookmarkStart w:id="23" w:name="_Hlk156377151"/>
            <w:r w:rsidR="00040A58" w:rsidRPr="00040A58">
              <w:rPr>
                <w:sz w:val="20"/>
                <w:szCs w:val="20"/>
              </w:rPr>
              <w:t xml:space="preserve">2025.gada </w:t>
            </w:r>
            <w:bookmarkStart w:id="24" w:name="_Hlk152578319"/>
            <w:r w:rsidR="00040A58" w:rsidRPr="00040A58">
              <w:rPr>
                <w:sz w:val="20"/>
                <w:szCs w:val="20"/>
              </w:rPr>
              <w:t xml:space="preserve">25.jūnija sēdes protokola Nr. 25  50. § </w:t>
            </w:r>
            <w:bookmarkEnd w:id="24"/>
            <w:r w:rsidR="00040A58" w:rsidRPr="00040A58">
              <w:rPr>
                <w:sz w:val="20"/>
                <w:szCs w:val="20"/>
              </w:rPr>
              <w:t>“Informatīvais ziņojums “Par papildus finansējumu Nacionālo bruņoto spēku aktuālo vajadzību nodrošināšanai””</w:t>
            </w:r>
            <w:bookmarkEnd w:id="23"/>
            <w:r w:rsidR="00040A58" w:rsidRPr="00040A58">
              <w:rPr>
                <w:sz w:val="20"/>
                <w:szCs w:val="20"/>
              </w:rPr>
              <w:t xml:space="preserve"> 4.punktu.</w:t>
            </w:r>
          </w:p>
        </w:tc>
      </w:tr>
      <w:tr w:rsidR="00135B2B" w:rsidRPr="00B312EE" w14:paraId="732F0A96"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1F94FD9" w14:textId="77777777" w:rsidR="00135B2B" w:rsidRPr="000D3656" w:rsidRDefault="00135B2B" w:rsidP="001B1846">
            <w:pPr>
              <w:tabs>
                <w:tab w:val="left" w:pos="0"/>
              </w:tabs>
              <w:jc w:val="both"/>
              <w:rPr>
                <w:sz w:val="20"/>
                <w:szCs w:val="20"/>
              </w:rPr>
            </w:pPr>
            <w:r w:rsidRPr="000D3656">
              <w:rPr>
                <w:sz w:val="20"/>
                <w:szCs w:val="20"/>
              </w:rPr>
              <w:t xml:space="preserve">FM </w:t>
            </w:r>
            <w:r>
              <w:rPr>
                <w:sz w:val="20"/>
                <w:szCs w:val="20"/>
              </w:rPr>
              <w:t>18.07.2025 rīk.Nr.1.1-1/12/230</w:t>
            </w:r>
          </w:p>
        </w:tc>
        <w:tc>
          <w:tcPr>
            <w:tcW w:w="7645" w:type="dxa"/>
            <w:tcBorders>
              <w:top w:val="nil"/>
              <w:left w:val="nil"/>
              <w:bottom w:val="nil"/>
              <w:right w:val="nil"/>
            </w:tcBorders>
          </w:tcPr>
          <w:p w14:paraId="44790E86" w14:textId="77777777" w:rsidR="00135B2B" w:rsidRPr="00B312EE" w:rsidRDefault="00135B2B" w:rsidP="001B1846">
            <w:pPr>
              <w:jc w:val="both"/>
              <w:rPr>
                <w:sz w:val="20"/>
                <w:szCs w:val="20"/>
              </w:rPr>
            </w:pPr>
            <w:r>
              <w:rPr>
                <w:sz w:val="20"/>
                <w:szCs w:val="20"/>
              </w:rPr>
              <w:t>11 219 000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F70AF1">
              <w:rPr>
                <w:sz w:val="20"/>
                <w:szCs w:val="20"/>
              </w:rPr>
              <w:t>lai nodrošinātu raķešu artilērijas sistēmas iegādi saskaņā ar Ministru kabineta 2023.gada 12.decembra sēdes protokola Nr.61 3.§  2. punktā noteikto, lai nodrošinātu iemaksu veikšanu Dronu koalīcijā saskaņā ar 2024.gada 14.februārī parakstīto vienošanos (pašu ieņēmumi).</w:t>
            </w:r>
          </w:p>
        </w:tc>
      </w:tr>
      <w:tr w:rsidR="001C28A7" w:rsidRPr="00B312EE" w14:paraId="7316000F" w14:textId="77777777" w:rsidTr="00F72F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62DF58" w14:textId="2E6F7D56" w:rsidR="001C28A7" w:rsidRPr="000D3656" w:rsidRDefault="001C28A7" w:rsidP="00896819">
            <w:pPr>
              <w:tabs>
                <w:tab w:val="left" w:pos="0"/>
              </w:tabs>
              <w:jc w:val="both"/>
              <w:rPr>
                <w:sz w:val="20"/>
                <w:szCs w:val="20"/>
              </w:rPr>
            </w:pPr>
            <w:r w:rsidRPr="000D3656">
              <w:rPr>
                <w:sz w:val="20"/>
                <w:szCs w:val="20"/>
              </w:rPr>
              <w:t xml:space="preserve">FM </w:t>
            </w:r>
            <w:r w:rsidR="004777BE">
              <w:rPr>
                <w:sz w:val="20"/>
                <w:szCs w:val="20"/>
              </w:rPr>
              <w:t>10</w:t>
            </w:r>
            <w:r>
              <w:rPr>
                <w:sz w:val="20"/>
                <w:szCs w:val="20"/>
              </w:rPr>
              <w:t>.0</w:t>
            </w:r>
            <w:r w:rsidR="004777BE">
              <w:rPr>
                <w:sz w:val="20"/>
                <w:szCs w:val="20"/>
              </w:rPr>
              <w:t>9</w:t>
            </w:r>
            <w:r>
              <w:rPr>
                <w:sz w:val="20"/>
                <w:szCs w:val="20"/>
              </w:rPr>
              <w:t>.2025 rīk.Nr.1.1-1/12/</w:t>
            </w:r>
            <w:r w:rsidR="004777BE">
              <w:rPr>
                <w:sz w:val="20"/>
                <w:szCs w:val="20"/>
              </w:rPr>
              <w:t>292</w:t>
            </w:r>
          </w:p>
        </w:tc>
        <w:tc>
          <w:tcPr>
            <w:tcW w:w="7645" w:type="dxa"/>
            <w:tcBorders>
              <w:top w:val="nil"/>
              <w:left w:val="nil"/>
              <w:bottom w:val="nil"/>
              <w:right w:val="nil"/>
            </w:tcBorders>
          </w:tcPr>
          <w:p w14:paraId="5A1F052A" w14:textId="57AAF595" w:rsidR="001C28A7" w:rsidRPr="00B312EE" w:rsidRDefault="00876BC6" w:rsidP="00896819">
            <w:pPr>
              <w:jc w:val="both"/>
              <w:rPr>
                <w:sz w:val="20"/>
                <w:szCs w:val="20"/>
              </w:rPr>
            </w:pPr>
            <w:r>
              <w:rPr>
                <w:sz w:val="20"/>
                <w:szCs w:val="20"/>
              </w:rPr>
              <w:t>1 500 000</w:t>
            </w:r>
            <w:r w:rsidR="001C28A7" w:rsidRPr="000D3656">
              <w:rPr>
                <w:sz w:val="20"/>
                <w:szCs w:val="20"/>
              </w:rPr>
              <w:t xml:space="preserve"> </w:t>
            </w:r>
            <w:r w:rsidR="001C28A7" w:rsidRPr="00B312EE">
              <w:rPr>
                <w:i/>
                <w:iCs/>
                <w:sz w:val="20"/>
                <w:szCs w:val="20"/>
              </w:rPr>
              <w:t>euro</w:t>
            </w:r>
            <w:r w:rsidR="001C28A7" w:rsidRPr="000D3656">
              <w:rPr>
                <w:sz w:val="20"/>
                <w:szCs w:val="20"/>
              </w:rPr>
              <w:t xml:space="preserve"> apmēr</w:t>
            </w:r>
            <w:r w:rsidR="001C28A7">
              <w:rPr>
                <w:sz w:val="20"/>
                <w:szCs w:val="20"/>
              </w:rPr>
              <w:t xml:space="preserve">ā palielināti izdevumi, </w:t>
            </w:r>
            <w:r w:rsidR="00F455CB" w:rsidRPr="00F455CB">
              <w:rPr>
                <w:sz w:val="20"/>
                <w:szCs w:val="20"/>
              </w:rPr>
              <w:t>lai nodrošinātu atbalsta sniegšanu Ukrainas Bruņoto spēku personāla apmācībai Eiropas Savienības militārā atbalsta misijas (EU Military Assistance Mission in support of Ukraine) ietvaros</w:t>
            </w:r>
            <w:r w:rsidR="001C28A7" w:rsidRPr="00F70AF1">
              <w:rPr>
                <w:sz w:val="20"/>
                <w:szCs w:val="20"/>
              </w:rPr>
              <w:t xml:space="preserve"> (pašu ieņēmumi).</w:t>
            </w:r>
          </w:p>
        </w:tc>
      </w:tr>
    </w:tbl>
    <w:p w14:paraId="77C37B1E" w14:textId="77777777" w:rsidR="00341A00" w:rsidRDefault="00341A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704E8" w14:paraId="4BE12EE9" w14:textId="77777777" w:rsidTr="002B2CBA">
        <w:tc>
          <w:tcPr>
            <w:tcW w:w="1555" w:type="dxa"/>
            <w:shd w:val="clear" w:color="auto" w:fill="C5E0B3" w:themeFill="accent6" w:themeFillTint="66"/>
          </w:tcPr>
          <w:p w14:paraId="49042348" w14:textId="77777777" w:rsidR="00E704E8" w:rsidRDefault="00E704E8" w:rsidP="00E704E8">
            <w:pPr>
              <w:jc w:val="both"/>
              <w:rPr>
                <w:sz w:val="20"/>
                <w:szCs w:val="20"/>
              </w:rPr>
            </w:pPr>
            <w:r>
              <w:rPr>
                <w:sz w:val="20"/>
                <w:szCs w:val="20"/>
              </w:rPr>
              <w:t>28.00.00</w:t>
            </w:r>
          </w:p>
        </w:tc>
        <w:tc>
          <w:tcPr>
            <w:tcW w:w="3827" w:type="dxa"/>
            <w:shd w:val="clear" w:color="auto" w:fill="C5E0B3" w:themeFill="accent6" w:themeFillTint="66"/>
          </w:tcPr>
          <w:p w14:paraId="3ECA68A2" w14:textId="77777777" w:rsidR="00E704E8" w:rsidRDefault="00E704E8" w:rsidP="00E704E8">
            <w:pPr>
              <w:jc w:val="both"/>
              <w:rPr>
                <w:sz w:val="20"/>
                <w:szCs w:val="20"/>
              </w:rPr>
            </w:pPr>
            <w:r w:rsidRPr="00903381">
              <w:rPr>
                <w:sz w:val="20"/>
                <w:szCs w:val="20"/>
              </w:rPr>
              <w:t>Ģeodēzija un kartogrāfija</w:t>
            </w:r>
          </w:p>
        </w:tc>
        <w:tc>
          <w:tcPr>
            <w:tcW w:w="1276" w:type="dxa"/>
            <w:shd w:val="clear" w:color="auto" w:fill="C5E0B3" w:themeFill="accent6" w:themeFillTint="66"/>
            <w:vAlign w:val="bottom"/>
          </w:tcPr>
          <w:p w14:paraId="761CE2C5" w14:textId="2C177541" w:rsidR="00E704E8" w:rsidRPr="005F2269" w:rsidRDefault="005F2269" w:rsidP="00E704E8">
            <w:pPr>
              <w:jc w:val="both"/>
              <w:rPr>
                <w:color w:val="000000"/>
                <w:sz w:val="20"/>
                <w:szCs w:val="20"/>
              </w:rPr>
            </w:pPr>
            <w:r>
              <w:rPr>
                <w:color w:val="000000"/>
                <w:sz w:val="20"/>
                <w:szCs w:val="20"/>
              </w:rPr>
              <w:t>10 428 482</w:t>
            </w:r>
          </w:p>
        </w:tc>
        <w:tc>
          <w:tcPr>
            <w:tcW w:w="1275" w:type="dxa"/>
            <w:shd w:val="clear" w:color="auto" w:fill="C5E0B3" w:themeFill="accent6" w:themeFillTint="66"/>
            <w:vAlign w:val="bottom"/>
          </w:tcPr>
          <w:p w14:paraId="4D348A30" w14:textId="3378DD41" w:rsidR="00E704E8" w:rsidRPr="003E325C" w:rsidRDefault="00B23E80" w:rsidP="00E704E8">
            <w:pPr>
              <w:jc w:val="both"/>
              <w:rPr>
                <w:color w:val="000000"/>
                <w:sz w:val="20"/>
                <w:szCs w:val="20"/>
              </w:rPr>
            </w:pPr>
            <w:r>
              <w:rPr>
                <w:color w:val="000000"/>
                <w:sz w:val="20"/>
                <w:szCs w:val="20"/>
              </w:rPr>
              <w:t>36 622</w:t>
            </w:r>
          </w:p>
        </w:tc>
        <w:tc>
          <w:tcPr>
            <w:tcW w:w="1411" w:type="dxa"/>
            <w:shd w:val="clear" w:color="auto" w:fill="C5E0B3" w:themeFill="accent6" w:themeFillTint="66"/>
            <w:vAlign w:val="bottom"/>
          </w:tcPr>
          <w:p w14:paraId="73A63F8E" w14:textId="450DF46E" w:rsidR="00E704E8" w:rsidRPr="003E325C" w:rsidRDefault="00B23E80" w:rsidP="00E704E8">
            <w:pPr>
              <w:jc w:val="both"/>
              <w:rPr>
                <w:color w:val="000000"/>
                <w:sz w:val="20"/>
                <w:szCs w:val="20"/>
              </w:rPr>
            </w:pPr>
            <w:r>
              <w:rPr>
                <w:color w:val="000000"/>
                <w:sz w:val="20"/>
                <w:szCs w:val="20"/>
              </w:rPr>
              <w:t>10 465 104</w:t>
            </w:r>
          </w:p>
        </w:tc>
      </w:tr>
    </w:tbl>
    <w:p w14:paraId="43BDBA06" w14:textId="17A9709B" w:rsidR="005F2269" w:rsidRDefault="00B23E80" w:rsidP="005F2269">
      <w:pPr>
        <w:jc w:val="both"/>
        <w:rPr>
          <w:i/>
          <w:sz w:val="20"/>
          <w:szCs w:val="20"/>
        </w:rPr>
      </w:pPr>
      <w:r>
        <w:rPr>
          <w:noProof/>
        </w:rPr>
        <w:lastRenderedPageBreak/>
        <w:drawing>
          <wp:inline distT="0" distB="0" distL="0" distR="0" wp14:anchorId="5A51BA41" wp14:editId="7C6B1008">
            <wp:extent cx="5943600" cy="1835785"/>
            <wp:effectExtent l="0" t="0" r="0" b="12065"/>
            <wp:docPr id="1061491037" name="Chart 1">
              <a:extLst xmlns:a="http://schemas.openxmlformats.org/drawingml/2006/main">
                <a:ext uri="{FF2B5EF4-FFF2-40B4-BE49-F238E27FC236}">
                  <a16:creationId xmlns:a16="http://schemas.microsoft.com/office/drawing/2014/main" id="{0E1F34E1-A9CD-4158-BEC7-9347B22A1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90976" w:rsidRPr="00B312EE" w14:paraId="37242FE7" w14:textId="77777777" w:rsidTr="00B23E80">
        <w:tc>
          <w:tcPr>
            <w:tcW w:w="1863" w:type="dxa"/>
          </w:tcPr>
          <w:p w14:paraId="63EB1B35" w14:textId="77777777" w:rsidR="00390976" w:rsidRPr="000D3656" w:rsidRDefault="00390976"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4D7FB3DE" w14:textId="69A1A7F4" w:rsidR="00390976" w:rsidRPr="00B312EE" w:rsidRDefault="007679D5" w:rsidP="00CA018B">
            <w:pPr>
              <w:jc w:val="both"/>
              <w:rPr>
                <w:sz w:val="20"/>
                <w:szCs w:val="20"/>
              </w:rPr>
            </w:pPr>
            <w:r>
              <w:rPr>
                <w:sz w:val="20"/>
                <w:szCs w:val="20"/>
              </w:rPr>
              <w:t>56 022</w:t>
            </w:r>
            <w:r w:rsidR="00390976" w:rsidRPr="000D3656">
              <w:rPr>
                <w:sz w:val="20"/>
                <w:szCs w:val="20"/>
              </w:rPr>
              <w:t xml:space="preserve"> </w:t>
            </w:r>
            <w:r w:rsidR="00390976" w:rsidRPr="00FC02A7">
              <w:rPr>
                <w:i/>
                <w:iCs/>
                <w:sz w:val="20"/>
                <w:szCs w:val="20"/>
              </w:rPr>
              <w:t>euro</w:t>
            </w:r>
            <w:r w:rsidR="00390976" w:rsidRPr="000D3656">
              <w:rPr>
                <w:sz w:val="20"/>
                <w:szCs w:val="20"/>
              </w:rPr>
              <w:t xml:space="preserve"> apmēr</w:t>
            </w:r>
            <w:r w:rsidR="00390976">
              <w:rPr>
                <w:sz w:val="20"/>
                <w:szCs w:val="20"/>
              </w:rPr>
              <w:t>ā palielināti izdevumi</w:t>
            </w:r>
            <w:r w:rsidR="00E967A4">
              <w:rPr>
                <w:sz w:val="20"/>
                <w:szCs w:val="20"/>
              </w:rPr>
              <w:t>,</w:t>
            </w:r>
            <w:r w:rsidR="00390976">
              <w:rPr>
                <w:sz w:val="20"/>
                <w:szCs w:val="20"/>
              </w:rPr>
              <w:t xml:space="preserve"> </w:t>
            </w:r>
            <w:r w:rsidR="00E967A4" w:rsidRPr="00E967A4">
              <w:rPr>
                <w:sz w:val="20"/>
                <w:szCs w:val="20"/>
              </w:rPr>
              <w:t>lai veiktu SRA3 digitālās drukas iekārtas iegādes apmaksu</w:t>
            </w:r>
            <w:r w:rsidR="00390976" w:rsidRPr="000051E5">
              <w:rPr>
                <w:sz w:val="20"/>
                <w:szCs w:val="20"/>
              </w:rPr>
              <w:t xml:space="preserve"> (Apropriācijas rezerve).</w:t>
            </w:r>
          </w:p>
        </w:tc>
      </w:tr>
      <w:tr w:rsidR="007D3519" w:rsidRPr="00B312EE" w14:paraId="719E9C59" w14:textId="77777777" w:rsidTr="00B23E80">
        <w:tc>
          <w:tcPr>
            <w:tcW w:w="1863" w:type="dxa"/>
          </w:tcPr>
          <w:p w14:paraId="330D33E9" w14:textId="77777777" w:rsidR="007D3519" w:rsidRPr="000D3656" w:rsidRDefault="007D3519" w:rsidP="00C77F23">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Pr>
          <w:p w14:paraId="1C8D3E60" w14:textId="0295E05B" w:rsidR="007D3519" w:rsidRPr="00B312EE" w:rsidRDefault="007D3519" w:rsidP="00C77F23">
            <w:pPr>
              <w:jc w:val="both"/>
              <w:rPr>
                <w:sz w:val="20"/>
                <w:szCs w:val="20"/>
              </w:rPr>
            </w:pPr>
            <w:r>
              <w:rPr>
                <w:sz w:val="20"/>
                <w:szCs w:val="20"/>
              </w:rPr>
              <w:t>19 400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897C6D">
              <w:rPr>
                <w:sz w:val="20"/>
                <w:szCs w:val="20"/>
              </w:rPr>
              <w:t xml:space="preserve"> </w:t>
            </w:r>
            <w:r>
              <w:rPr>
                <w:sz w:val="20"/>
                <w:szCs w:val="20"/>
              </w:rPr>
              <w:t>Aizsardzības ministrijas budžeta</w:t>
            </w:r>
            <w:r w:rsidRPr="00897C6D">
              <w:rPr>
                <w:sz w:val="20"/>
                <w:szCs w:val="20"/>
              </w:rPr>
              <w:t xml:space="preserve"> </w:t>
            </w:r>
            <w:r>
              <w:rPr>
                <w:sz w:val="20"/>
                <w:szCs w:val="20"/>
              </w:rPr>
              <w:t>apakš</w:t>
            </w:r>
            <w:r w:rsidRPr="00897C6D">
              <w:rPr>
                <w:sz w:val="20"/>
                <w:szCs w:val="20"/>
              </w:rPr>
              <w:t>programma</w:t>
            </w:r>
            <w:r>
              <w:rPr>
                <w:sz w:val="20"/>
                <w:szCs w:val="20"/>
              </w:rPr>
              <w:t xml:space="preserve">i </w:t>
            </w:r>
            <w:r w:rsidR="00CE091C" w:rsidRPr="00CE091C">
              <w:rPr>
                <w:sz w:val="20"/>
                <w:szCs w:val="20"/>
              </w:rPr>
              <w:t>22.12.00 “Nacionālo bruņoto spēku uzturēšana”.</w:t>
            </w:r>
          </w:p>
        </w:tc>
      </w:tr>
    </w:tbl>
    <w:p w14:paraId="009157D6" w14:textId="77777777" w:rsidR="00A513B0" w:rsidRDefault="00A513B0" w:rsidP="00EB1D2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1625B6D6" w14:textId="77777777" w:rsidTr="00A02602">
        <w:tc>
          <w:tcPr>
            <w:tcW w:w="1555" w:type="dxa"/>
            <w:shd w:val="clear" w:color="auto" w:fill="C5E0B3" w:themeFill="accent6" w:themeFillTint="66"/>
          </w:tcPr>
          <w:p w14:paraId="4CC66950"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72C2F89A"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3CC82448" w14:textId="5E9101DF" w:rsidR="00A02602" w:rsidRPr="00E704E8" w:rsidRDefault="005F2269" w:rsidP="00DC3B4B">
            <w:pPr>
              <w:jc w:val="both"/>
              <w:rPr>
                <w:color w:val="000000"/>
                <w:sz w:val="20"/>
                <w:szCs w:val="20"/>
              </w:rPr>
            </w:pPr>
            <w:r>
              <w:rPr>
                <w:color w:val="000000"/>
                <w:sz w:val="20"/>
                <w:szCs w:val="20"/>
              </w:rPr>
              <w:t>24 244 299</w:t>
            </w:r>
          </w:p>
        </w:tc>
        <w:tc>
          <w:tcPr>
            <w:tcW w:w="1275" w:type="dxa"/>
            <w:shd w:val="clear" w:color="auto" w:fill="C5E0B3" w:themeFill="accent6" w:themeFillTint="66"/>
          </w:tcPr>
          <w:p w14:paraId="6524AD34" w14:textId="5EC2120E" w:rsidR="00A02602" w:rsidRPr="00C97820" w:rsidRDefault="00D80615" w:rsidP="00DC3B4B">
            <w:pPr>
              <w:jc w:val="both"/>
              <w:rPr>
                <w:color w:val="000000"/>
                <w:sz w:val="20"/>
                <w:szCs w:val="20"/>
              </w:rPr>
            </w:pPr>
            <w:r>
              <w:rPr>
                <w:color w:val="000000"/>
                <w:sz w:val="20"/>
                <w:szCs w:val="20"/>
              </w:rPr>
              <w:t>748 000</w:t>
            </w:r>
          </w:p>
        </w:tc>
        <w:tc>
          <w:tcPr>
            <w:tcW w:w="1411" w:type="dxa"/>
            <w:shd w:val="clear" w:color="auto" w:fill="C5E0B3" w:themeFill="accent6" w:themeFillTint="66"/>
          </w:tcPr>
          <w:p w14:paraId="4B1595EE" w14:textId="558B521E" w:rsidR="00A02602" w:rsidRPr="00C97820" w:rsidRDefault="00D80615" w:rsidP="00DC3B4B">
            <w:pPr>
              <w:jc w:val="both"/>
              <w:rPr>
                <w:color w:val="000000"/>
                <w:sz w:val="20"/>
                <w:szCs w:val="20"/>
              </w:rPr>
            </w:pPr>
            <w:r>
              <w:rPr>
                <w:color w:val="000000"/>
                <w:sz w:val="20"/>
                <w:szCs w:val="20"/>
              </w:rPr>
              <w:t>24 992 299</w:t>
            </w:r>
          </w:p>
        </w:tc>
      </w:tr>
    </w:tbl>
    <w:p w14:paraId="2C03D10A" w14:textId="33526258" w:rsidR="00BE62AA" w:rsidRDefault="00D80615" w:rsidP="00286491">
      <w:pPr>
        <w:jc w:val="both"/>
        <w:rPr>
          <w:i/>
          <w:sz w:val="20"/>
          <w:szCs w:val="20"/>
        </w:rPr>
      </w:pPr>
      <w:r>
        <w:rPr>
          <w:noProof/>
        </w:rPr>
        <w:drawing>
          <wp:inline distT="0" distB="0" distL="0" distR="0" wp14:anchorId="7A939079" wp14:editId="3252FC71">
            <wp:extent cx="5915025" cy="1816735"/>
            <wp:effectExtent l="0" t="0" r="9525" b="12065"/>
            <wp:docPr id="878297293" name="Chart 1">
              <a:extLst xmlns:a="http://schemas.openxmlformats.org/drawingml/2006/main">
                <a:ext uri="{FF2B5EF4-FFF2-40B4-BE49-F238E27FC236}">
                  <a16:creationId xmlns:a16="http://schemas.microsoft.com/office/drawing/2014/main" id="{976A3EEA-087B-4FBE-BD17-E8582FCC3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53DF1" w:rsidRPr="00B312EE" w14:paraId="02DB50A5" w14:textId="77777777" w:rsidTr="00D80615">
        <w:tc>
          <w:tcPr>
            <w:tcW w:w="1863" w:type="dxa"/>
          </w:tcPr>
          <w:p w14:paraId="693D1992" w14:textId="77777777" w:rsidR="00153DF1" w:rsidRPr="000D3656" w:rsidRDefault="00153DF1" w:rsidP="00023AC2">
            <w:pPr>
              <w:tabs>
                <w:tab w:val="left" w:pos="0"/>
              </w:tabs>
              <w:jc w:val="both"/>
              <w:rPr>
                <w:sz w:val="20"/>
                <w:szCs w:val="20"/>
              </w:rPr>
            </w:pPr>
            <w:r w:rsidRPr="000D3656">
              <w:rPr>
                <w:sz w:val="20"/>
                <w:szCs w:val="20"/>
              </w:rPr>
              <w:t xml:space="preserve">FM </w:t>
            </w:r>
            <w:r>
              <w:rPr>
                <w:sz w:val="20"/>
                <w:szCs w:val="20"/>
              </w:rPr>
              <w:t>14.03.2025 rīk.Nr.1.1-1/12/79</w:t>
            </w:r>
          </w:p>
        </w:tc>
        <w:tc>
          <w:tcPr>
            <w:tcW w:w="7503" w:type="dxa"/>
          </w:tcPr>
          <w:p w14:paraId="680AD6B2" w14:textId="5475AD10" w:rsidR="00153DF1" w:rsidRPr="00B312EE" w:rsidRDefault="00153DF1" w:rsidP="00023AC2">
            <w:pPr>
              <w:jc w:val="both"/>
              <w:rPr>
                <w:sz w:val="20"/>
                <w:szCs w:val="20"/>
              </w:rPr>
            </w:pPr>
            <w:r>
              <w:rPr>
                <w:sz w:val="20"/>
                <w:szCs w:val="20"/>
              </w:rPr>
              <w:t>23 000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53DF1">
              <w:rPr>
                <w:sz w:val="20"/>
                <w:szCs w:val="20"/>
              </w:rPr>
              <w:t>lai nodrošinātu NATO konferences norisi Latvijā</w:t>
            </w:r>
            <w:r w:rsidRPr="00D748F1">
              <w:rPr>
                <w:sz w:val="20"/>
                <w:szCs w:val="20"/>
              </w:rPr>
              <w:t xml:space="preserve"> (pašu ieņēmumi).</w:t>
            </w:r>
          </w:p>
        </w:tc>
      </w:tr>
      <w:tr w:rsidR="00326099" w:rsidRPr="00B312EE" w14:paraId="0CBEE9A5" w14:textId="77777777" w:rsidTr="00D806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4323686" w14:textId="77777777" w:rsidR="00326099" w:rsidRPr="000D3656" w:rsidRDefault="00326099" w:rsidP="00C77F23">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Borders>
              <w:top w:val="nil"/>
              <w:left w:val="nil"/>
              <w:bottom w:val="nil"/>
              <w:right w:val="nil"/>
            </w:tcBorders>
          </w:tcPr>
          <w:p w14:paraId="65627211" w14:textId="576B8A20" w:rsidR="00326099" w:rsidRPr="00B312EE" w:rsidRDefault="00326099" w:rsidP="00C77F23">
            <w:pPr>
              <w:jc w:val="both"/>
              <w:rPr>
                <w:sz w:val="20"/>
                <w:szCs w:val="20"/>
              </w:rPr>
            </w:pPr>
            <w:r>
              <w:rPr>
                <w:sz w:val="20"/>
                <w:szCs w:val="20"/>
              </w:rPr>
              <w:t>725 000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735FE" w:rsidRPr="00E735FE">
              <w:rPr>
                <w:sz w:val="20"/>
                <w:szCs w:val="20"/>
              </w:rPr>
              <w:t xml:space="preserve">lai nodrošinātu ilgtermiņa saistību pasākumu izdevumu segšanu atbilstoši precizētajiem iemaksu aprēķiniem, tajā skaitā “ANO miera uzturēšanas spēkiem” un “NATO iemaksas” </w:t>
            </w:r>
            <w:r w:rsidRPr="00897C6D">
              <w:rPr>
                <w:sz w:val="20"/>
                <w:szCs w:val="20"/>
              </w:rPr>
              <w:t xml:space="preserve">(no </w:t>
            </w:r>
            <w:r>
              <w:rPr>
                <w:sz w:val="20"/>
                <w:szCs w:val="20"/>
              </w:rPr>
              <w:t>Aizsardzības ministrijas budžeta</w:t>
            </w:r>
            <w:r w:rsidRPr="00897C6D">
              <w:rPr>
                <w:sz w:val="20"/>
                <w:szCs w:val="20"/>
              </w:rPr>
              <w:t xml:space="preserve"> </w:t>
            </w:r>
            <w:r>
              <w:rPr>
                <w:sz w:val="20"/>
                <w:szCs w:val="20"/>
              </w:rPr>
              <w:t>apakš</w:t>
            </w:r>
            <w:r w:rsidRPr="00897C6D">
              <w:rPr>
                <w:sz w:val="20"/>
                <w:szCs w:val="20"/>
              </w:rPr>
              <w:t xml:space="preserve">programmas </w:t>
            </w:r>
            <w:r w:rsidRPr="00D264D7">
              <w:rPr>
                <w:sz w:val="20"/>
                <w:szCs w:val="20"/>
              </w:rPr>
              <w:t>22.12.00 “Nacionālo bruņoto spēku uzturēšana”).</w:t>
            </w:r>
          </w:p>
        </w:tc>
      </w:tr>
    </w:tbl>
    <w:p w14:paraId="5E1AF49F" w14:textId="77777777" w:rsidR="000D36D2" w:rsidRDefault="000D36D2" w:rsidP="0028649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2EDFBE8B" w14:textId="77777777" w:rsidTr="00205059">
        <w:tc>
          <w:tcPr>
            <w:tcW w:w="1555" w:type="dxa"/>
            <w:shd w:val="clear" w:color="auto" w:fill="C5E0B3" w:themeFill="accent6" w:themeFillTint="66"/>
          </w:tcPr>
          <w:p w14:paraId="0C45ED8E"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71B719E7"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1869B166" w14:textId="1FFC8662" w:rsidR="00D77AD1" w:rsidRPr="00E704E8" w:rsidRDefault="005F2269" w:rsidP="00DC3B4B">
            <w:pPr>
              <w:jc w:val="both"/>
              <w:rPr>
                <w:color w:val="000000"/>
                <w:sz w:val="20"/>
                <w:szCs w:val="20"/>
              </w:rPr>
            </w:pPr>
            <w:r>
              <w:rPr>
                <w:color w:val="000000"/>
                <w:sz w:val="20"/>
                <w:szCs w:val="20"/>
              </w:rPr>
              <w:t>19 334 450</w:t>
            </w:r>
          </w:p>
        </w:tc>
        <w:tc>
          <w:tcPr>
            <w:tcW w:w="1275" w:type="dxa"/>
            <w:shd w:val="clear" w:color="auto" w:fill="C5E0B3" w:themeFill="accent6" w:themeFillTint="66"/>
          </w:tcPr>
          <w:p w14:paraId="29C760E9" w14:textId="6DAC9DC3" w:rsidR="00D77AD1" w:rsidRPr="00A0251A" w:rsidRDefault="005F2269"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60DD8FBA" w14:textId="745EA353" w:rsidR="00D77AD1" w:rsidRPr="00E704E8" w:rsidRDefault="005F2269" w:rsidP="00DC3B4B">
            <w:pPr>
              <w:jc w:val="both"/>
              <w:rPr>
                <w:color w:val="000000"/>
                <w:sz w:val="20"/>
                <w:szCs w:val="20"/>
              </w:rPr>
            </w:pPr>
            <w:r>
              <w:rPr>
                <w:color w:val="000000"/>
                <w:sz w:val="20"/>
                <w:szCs w:val="20"/>
              </w:rPr>
              <w:t>19 334 450</w:t>
            </w:r>
          </w:p>
        </w:tc>
      </w:tr>
    </w:tbl>
    <w:p w14:paraId="6AA51043" w14:textId="77777777" w:rsidR="005F2269" w:rsidRDefault="005F2269" w:rsidP="005F2269">
      <w:pPr>
        <w:jc w:val="both"/>
        <w:rPr>
          <w:i/>
          <w:sz w:val="20"/>
          <w:szCs w:val="20"/>
        </w:rPr>
      </w:pPr>
      <w:r>
        <w:rPr>
          <w:i/>
          <w:sz w:val="20"/>
          <w:szCs w:val="20"/>
        </w:rPr>
        <w:t>Pārskata periodā netika veiktas apropriācijas izmaiņas</w:t>
      </w:r>
    </w:p>
    <w:p w14:paraId="44883EDC" w14:textId="77777777" w:rsidR="00C97820" w:rsidRDefault="00C9782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51810589" w14:textId="77777777" w:rsidTr="00552DFF">
        <w:tc>
          <w:tcPr>
            <w:tcW w:w="1555" w:type="dxa"/>
            <w:shd w:val="clear" w:color="auto" w:fill="C5E0B3" w:themeFill="accent6" w:themeFillTint="66"/>
          </w:tcPr>
          <w:p w14:paraId="23EC72B9"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0F9E6B8"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4E14ED92" w14:textId="5051AA07" w:rsidR="00F02C67" w:rsidRPr="00E704E8" w:rsidRDefault="005F2269" w:rsidP="00DC3B4B">
            <w:pPr>
              <w:jc w:val="both"/>
              <w:rPr>
                <w:color w:val="000000"/>
                <w:sz w:val="20"/>
                <w:szCs w:val="20"/>
              </w:rPr>
            </w:pPr>
            <w:r>
              <w:rPr>
                <w:color w:val="000000"/>
                <w:sz w:val="20"/>
                <w:szCs w:val="20"/>
              </w:rPr>
              <w:t>124 500 937</w:t>
            </w:r>
          </w:p>
        </w:tc>
        <w:tc>
          <w:tcPr>
            <w:tcW w:w="1275" w:type="dxa"/>
            <w:shd w:val="clear" w:color="auto" w:fill="C5E0B3" w:themeFill="accent6" w:themeFillTint="66"/>
          </w:tcPr>
          <w:p w14:paraId="13EAD3E2" w14:textId="4582B2FB" w:rsidR="00F02C67" w:rsidRPr="003E325C" w:rsidRDefault="005F2269" w:rsidP="001A2A8B">
            <w:pPr>
              <w:jc w:val="both"/>
              <w:rPr>
                <w:color w:val="000000"/>
                <w:sz w:val="20"/>
                <w:szCs w:val="20"/>
              </w:rPr>
            </w:pPr>
            <w:r>
              <w:rPr>
                <w:color w:val="000000"/>
                <w:sz w:val="20"/>
                <w:szCs w:val="20"/>
              </w:rPr>
              <w:t>1 229 361</w:t>
            </w:r>
          </w:p>
        </w:tc>
        <w:tc>
          <w:tcPr>
            <w:tcW w:w="1411" w:type="dxa"/>
            <w:shd w:val="clear" w:color="auto" w:fill="C5E0B3" w:themeFill="accent6" w:themeFillTint="66"/>
          </w:tcPr>
          <w:p w14:paraId="32CF3069" w14:textId="037CB9D0" w:rsidR="00F02C67" w:rsidRPr="003E325C" w:rsidRDefault="005F2269" w:rsidP="00DC3B4B">
            <w:pPr>
              <w:jc w:val="both"/>
              <w:rPr>
                <w:color w:val="000000"/>
                <w:sz w:val="20"/>
                <w:szCs w:val="20"/>
              </w:rPr>
            </w:pPr>
            <w:r>
              <w:rPr>
                <w:color w:val="000000"/>
                <w:sz w:val="20"/>
                <w:szCs w:val="20"/>
              </w:rPr>
              <w:t>125 730 298</w:t>
            </w:r>
          </w:p>
        </w:tc>
      </w:tr>
    </w:tbl>
    <w:p w14:paraId="4EF49E4F" w14:textId="05E0A53F" w:rsidR="00A837FE" w:rsidRDefault="00D80615" w:rsidP="00DC3B4B">
      <w:pPr>
        <w:jc w:val="both"/>
        <w:rPr>
          <w:i/>
          <w:sz w:val="20"/>
          <w:szCs w:val="20"/>
        </w:rPr>
      </w:pPr>
      <w:r>
        <w:rPr>
          <w:noProof/>
        </w:rPr>
        <w:drawing>
          <wp:inline distT="0" distB="0" distL="0" distR="0" wp14:anchorId="1630282C" wp14:editId="34AB4681">
            <wp:extent cx="5895975" cy="1816735"/>
            <wp:effectExtent l="0" t="0" r="9525" b="12065"/>
            <wp:docPr id="64382761" name="Chart 1">
              <a:extLst xmlns:a="http://schemas.openxmlformats.org/drawingml/2006/main">
                <a:ext uri="{FF2B5EF4-FFF2-40B4-BE49-F238E27FC236}">
                  <a16:creationId xmlns:a16="http://schemas.microsoft.com/office/drawing/2014/main" id="{81894595-3BEB-49CA-9BDE-36CCD758C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D748F1" w:rsidRPr="00B312EE" w14:paraId="5807BA32" w14:textId="77777777" w:rsidTr="005F2269">
        <w:tc>
          <w:tcPr>
            <w:tcW w:w="1721" w:type="dxa"/>
          </w:tcPr>
          <w:p w14:paraId="43E76491" w14:textId="77777777" w:rsidR="00D748F1" w:rsidRPr="000D3656" w:rsidRDefault="00D748F1" w:rsidP="00A02D84">
            <w:pPr>
              <w:tabs>
                <w:tab w:val="left" w:pos="0"/>
              </w:tabs>
              <w:jc w:val="both"/>
              <w:rPr>
                <w:sz w:val="20"/>
                <w:szCs w:val="20"/>
              </w:rPr>
            </w:pPr>
            <w:r w:rsidRPr="000D3656">
              <w:rPr>
                <w:sz w:val="20"/>
                <w:szCs w:val="20"/>
              </w:rPr>
              <w:t xml:space="preserve">FM </w:t>
            </w:r>
            <w:r>
              <w:rPr>
                <w:sz w:val="20"/>
                <w:szCs w:val="20"/>
              </w:rPr>
              <w:t>14.02.2025 rīk.Nr.1.1-1/12/49</w:t>
            </w:r>
          </w:p>
        </w:tc>
        <w:tc>
          <w:tcPr>
            <w:tcW w:w="7645" w:type="dxa"/>
          </w:tcPr>
          <w:p w14:paraId="1F09DA48" w14:textId="135814F3" w:rsidR="00D748F1" w:rsidRPr="00B312EE" w:rsidRDefault="00D748F1" w:rsidP="00A02D84">
            <w:pPr>
              <w:jc w:val="both"/>
              <w:rPr>
                <w:sz w:val="20"/>
                <w:szCs w:val="20"/>
              </w:rPr>
            </w:pPr>
            <w:r>
              <w:rPr>
                <w:sz w:val="20"/>
                <w:szCs w:val="20"/>
              </w:rPr>
              <w:t>1 229 361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748F1">
              <w:rPr>
                <w:sz w:val="20"/>
                <w:szCs w:val="20"/>
              </w:rPr>
              <w:t>lai nodrošinātu vienreizēju atlīdzības izmaksu par 2024.gadu atbilstoši Valsts un pašvaldības institūciju amatpersonu un darbinieku atlīdzības likuma 16.panta 2.daļā noteiktajam, kā arī papildus darba samaksas izmaksu un nodrošinātu Valsts aizsardzības militāro objektu un iepirkumu centra garāžas ēkas pārbūvi biroja vajadzībām (pašu ieņēmumu atlikumi).</w:t>
            </w:r>
          </w:p>
        </w:tc>
      </w:tr>
    </w:tbl>
    <w:p w14:paraId="27E156D9" w14:textId="77777777" w:rsidR="00095F70" w:rsidRDefault="00095F7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13ADA512" w14:textId="77777777" w:rsidTr="00205059">
        <w:tc>
          <w:tcPr>
            <w:tcW w:w="1555" w:type="dxa"/>
            <w:shd w:val="clear" w:color="auto" w:fill="C5E0B3" w:themeFill="accent6" w:themeFillTint="66"/>
          </w:tcPr>
          <w:p w14:paraId="6549584E"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49CD8938" w14:textId="77777777" w:rsidR="00D77AD1" w:rsidRDefault="00D77AD1" w:rsidP="00DC3B4B">
            <w:pPr>
              <w:jc w:val="both"/>
              <w:rPr>
                <w:sz w:val="20"/>
                <w:szCs w:val="20"/>
              </w:rPr>
            </w:pPr>
            <w:r w:rsidRPr="00D77AD1">
              <w:rPr>
                <w:sz w:val="20"/>
                <w:szCs w:val="20"/>
              </w:rPr>
              <w:t>Jaunsardzes centrs</w:t>
            </w:r>
          </w:p>
        </w:tc>
        <w:tc>
          <w:tcPr>
            <w:tcW w:w="1276" w:type="dxa"/>
            <w:shd w:val="clear" w:color="auto" w:fill="C5E0B3" w:themeFill="accent6" w:themeFillTint="66"/>
          </w:tcPr>
          <w:p w14:paraId="6D15FDDC" w14:textId="3FAFC148" w:rsidR="00D77AD1" w:rsidRPr="00E704E8" w:rsidRDefault="005F2269" w:rsidP="00DC3B4B">
            <w:pPr>
              <w:jc w:val="both"/>
              <w:rPr>
                <w:color w:val="000000"/>
                <w:sz w:val="20"/>
                <w:szCs w:val="20"/>
              </w:rPr>
            </w:pPr>
            <w:r>
              <w:rPr>
                <w:color w:val="000000"/>
                <w:sz w:val="20"/>
                <w:szCs w:val="20"/>
              </w:rPr>
              <w:t>16 311 021</w:t>
            </w:r>
          </w:p>
        </w:tc>
        <w:tc>
          <w:tcPr>
            <w:tcW w:w="1275" w:type="dxa"/>
            <w:shd w:val="clear" w:color="auto" w:fill="C5E0B3" w:themeFill="accent6" w:themeFillTint="66"/>
          </w:tcPr>
          <w:p w14:paraId="7FB8DCED" w14:textId="43460102" w:rsidR="00D77AD1" w:rsidRPr="00A77382" w:rsidRDefault="00D80615" w:rsidP="00DC3B4B">
            <w:pPr>
              <w:jc w:val="both"/>
              <w:rPr>
                <w:color w:val="000000"/>
                <w:sz w:val="20"/>
                <w:szCs w:val="20"/>
              </w:rPr>
            </w:pPr>
            <w:r>
              <w:rPr>
                <w:color w:val="000000"/>
                <w:sz w:val="20"/>
                <w:szCs w:val="20"/>
              </w:rPr>
              <w:t>-10 398</w:t>
            </w:r>
          </w:p>
        </w:tc>
        <w:tc>
          <w:tcPr>
            <w:tcW w:w="1411" w:type="dxa"/>
            <w:shd w:val="clear" w:color="auto" w:fill="C5E0B3" w:themeFill="accent6" w:themeFillTint="66"/>
          </w:tcPr>
          <w:p w14:paraId="7200619C" w14:textId="030F27A0" w:rsidR="00D77AD1" w:rsidRPr="00A77382" w:rsidRDefault="007E1CAD" w:rsidP="00DC3B4B">
            <w:pPr>
              <w:jc w:val="both"/>
              <w:rPr>
                <w:color w:val="000000"/>
                <w:sz w:val="20"/>
                <w:szCs w:val="20"/>
              </w:rPr>
            </w:pPr>
            <w:r>
              <w:rPr>
                <w:color w:val="000000"/>
                <w:sz w:val="20"/>
                <w:szCs w:val="20"/>
              </w:rPr>
              <w:t>16 300 623</w:t>
            </w:r>
          </w:p>
        </w:tc>
      </w:tr>
    </w:tbl>
    <w:p w14:paraId="6FA10997" w14:textId="1662E2CC" w:rsidR="007A47DC" w:rsidRDefault="007E1CAD" w:rsidP="00DC3B4B">
      <w:pPr>
        <w:jc w:val="both"/>
        <w:rPr>
          <w:i/>
          <w:sz w:val="20"/>
          <w:szCs w:val="20"/>
        </w:rPr>
      </w:pPr>
      <w:r>
        <w:rPr>
          <w:noProof/>
        </w:rPr>
        <w:lastRenderedPageBreak/>
        <w:drawing>
          <wp:inline distT="0" distB="0" distL="0" distR="0" wp14:anchorId="6AA377EF" wp14:editId="29BC9955">
            <wp:extent cx="5932805" cy="1819910"/>
            <wp:effectExtent l="0" t="0" r="10795" b="8890"/>
            <wp:docPr id="1213769226" name="Chart 1">
              <a:extLst xmlns:a="http://schemas.openxmlformats.org/drawingml/2006/main">
                <a:ext uri="{FF2B5EF4-FFF2-40B4-BE49-F238E27FC236}">
                  <a16:creationId xmlns:a16="http://schemas.microsoft.com/office/drawing/2014/main" id="{CECFB6BD-C3EE-4B4B-B225-0B59F3DEA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D3CAE" w:rsidRPr="00B312EE" w14:paraId="73DB80A8" w14:textId="77777777" w:rsidTr="007E1CAD">
        <w:tc>
          <w:tcPr>
            <w:tcW w:w="1863" w:type="dxa"/>
          </w:tcPr>
          <w:p w14:paraId="2E704192" w14:textId="77777777" w:rsidR="00AD3CAE" w:rsidRPr="000D3656" w:rsidRDefault="00AD3CAE" w:rsidP="00C77F23">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Pr>
          <w:p w14:paraId="23905A0E" w14:textId="7CF77ECD" w:rsidR="00AD3CAE" w:rsidRPr="00B312EE" w:rsidRDefault="00AD3CAE" w:rsidP="00C77F23">
            <w:pPr>
              <w:jc w:val="both"/>
              <w:rPr>
                <w:sz w:val="20"/>
                <w:szCs w:val="20"/>
              </w:rPr>
            </w:pPr>
            <w:r>
              <w:rPr>
                <w:sz w:val="20"/>
                <w:szCs w:val="20"/>
              </w:rPr>
              <w:t>10 398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897C6D">
              <w:rPr>
                <w:sz w:val="20"/>
                <w:szCs w:val="20"/>
              </w:rPr>
              <w:t xml:space="preserve"> </w:t>
            </w:r>
            <w:r>
              <w:rPr>
                <w:sz w:val="20"/>
                <w:szCs w:val="20"/>
              </w:rPr>
              <w:t>Aizsardzības ministrijas budžeta</w:t>
            </w:r>
            <w:r w:rsidRPr="00897C6D">
              <w:rPr>
                <w:sz w:val="20"/>
                <w:szCs w:val="20"/>
              </w:rPr>
              <w:t xml:space="preserve"> </w:t>
            </w:r>
            <w:r>
              <w:rPr>
                <w:sz w:val="20"/>
                <w:szCs w:val="20"/>
              </w:rPr>
              <w:t>apakš</w:t>
            </w:r>
            <w:r w:rsidRPr="00897C6D">
              <w:rPr>
                <w:sz w:val="20"/>
                <w:szCs w:val="20"/>
              </w:rPr>
              <w:t>programma</w:t>
            </w:r>
            <w:r>
              <w:rPr>
                <w:sz w:val="20"/>
                <w:szCs w:val="20"/>
              </w:rPr>
              <w:t xml:space="preserve">i </w:t>
            </w:r>
            <w:r w:rsidRPr="00CE091C">
              <w:rPr>
                <w:sz w:val="20"/>
                <w:szCs w:val="20"/>
              </w:rPr>
              <w:t>22.12.00 “Nacionālo bruņoto spēku uzturēšana”.</w:t>
            </w:r>
          </w:p>
        </w:tc>
      </w:tr>
    </w:tbl>
    <w:p w14:paraId="1FA595CB" w14:textId="77777777" w:rsidR="00AD3CAE" w:rsidRDefault="00AD3CAE"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04F" w14:paraId="469D7520" w14:textId="77777777" w:rsidTr="00AC1E1E">
        <w:trPr>
          <w:trHeight w:val="267"/>
        </w:trPr>
        <w:tc>
          <w:tcPr>
            <w:tcW w:w="1555" w:type="dxa"/>
            <w:shd w:val="clear" w:color="auto" w:fill="C5E0B3" w:themeFill="accent6" w:themeFillTint="66"/>
          </w:tcPr>
          <w:p w14:paraId="4AA045FA" w14:textId="0AE21696" w:rsidR="004D404F" w:rsidRDefault="004D404F" w:rsidP="00AC1E1E">
            <w:pPr>
              <w:jc w:val="both"/>
              <w:rPr>
                <w:sz w:val="20"/>
                <w:szCs w:val="20"/>
              </w:rPr>
            </w:pPr>
            <w:r>
              <w:rPr>
                <w:sz w:val="20"/>
                <w:szCs w:val="20"/>
              </w:rPr>
              <w:t>70.11.00</w:t>
            </w:r>
          </w:p>
        </w:tc>
        <w:tc>
          <w:tcPr>
            <w:tcW w:w="3827" w:type="dxa"/>
            <w:shd w:val="clear" w:color="auto" w:fill="C5E0B3" w:themeFill="accent6" w:themeFillTint="66"/>
          </w:tcPr>
          <w:p w14:paraId="01A95440" w14:textId="1735A70E" w:rsidR="004D404F" w:rsidRDefault="004D404F" w:rsidP="00AC1E1E">
            <w:pPr>
              <w:jc w:val="both"/>
              <w:rPr>
                <w:sz w:val="20"/>
                <w:szCs w:val="20"/>
              </w:rPr>
            </w:pPr>
            <w:r w:rsidRPr="004D404F">
              <w:rPr>
                <w:sz w:val="20"/>
                <w:szCs w:val="20"/>
              </w:rPr>
              <w:t>ES programmas "Digitālā Eiropa" projektu un pasākumu īstenošana</w:t>
            </w:r>
          </w:p>
        </w:tc>
        <w:tc>
          <w:tcPr>
            <w:tcW w:w="1276" w:type="dxa"/>
            <w:shd w:val="clear" w:color="auto" w:fill="C5E0B3" w:themeFill="accent6" w:themeFillTint="66"/>
          </w:tcPr>
          <w:p w14:paraId="02C16F7B" w14:textId="63A7ACF1" w:rsidR="005F2269" w:rsidRDefault="005F2269" w:rsidP="005F2269">
            <w:pPr>
              <w:jc w:val="both"/>
              <w:rPr>
                <w:color w:val="000000"/>
                <w:sz w:val="20"/>
                <w:szCs w:val="20"/>
              </w:rPr>
            </w:pPr>
            <w:r>
              <w:rPr>
                <w:color w:val="000000"/>
                <w:sz w:val="20"/>
                <w:szCs w:val="20"/>
              </w:rPr>
              <w:t>765 071</w:t>
            </w:r>
          </w:p>
          <w:p w14:paraId="3FC6F523" w14:textId="56CF8BC9" w:rsidR="004D404F" w:rsidRDefault="004D404F" w:rsidP="00AC1E1E">
            <w:pPr>
              <w:jc w:val="both"/>
              <w:rPr>
                <w:sz w:val="20"/>
                <w:szCs w:val="20"/>
              </w:rPr>
            </w:pPr>
          </w:p>
        </w:tc>
        <w:tc>
          <w:tcPr>
            <w:tcW w:w="1275" w:type="dxa"/>
            <w:shd w:val="clear" w:color="auto" w:fill="C5E0B3" w:themeFill="accent6" w:themeFillTint="66"/>
          </w:tcPr>
          <w:p w14:paraId="1B4F1B3B" w14:textId="5A897BBA" w:rsidR="005F2269" w:rsidRDefault="005F2269" w:rsidP="005F2269">
            <w:pPr>
              <w:jc w:val="both"/>
              <w:rPr>
                <w:color w:val="000000"/>
                <w:sz w:val="20"/>
                <w:szCs w:val="20"/>
              </w:rPr>
            </w:pPr>
            <w:r>
              <w:rPr>
                <w:color w:val="000000"/>
                <w:sz w:val="20"/>
                <w:szCs w:val="20"/>
              </w:rPr>
              <w:t>247 568</w:t>
            </w:r>
          </w:p>
          <w:p w14:paraId="4EB72312" w14:textId="00568F65" w:rsidR="004D404F" w:rsidRPr="009C1660" w:rsidRDefault="004D404F" w:rsidP="00AC1E1E">
            <w:pPr>
              <w:jc w:val="both"/>
              <w:rPr>
                <w:color w:val="000000"/>
                <w:sz w:val="20"/>
                <w:szCs w:val="20"/>
              </w:rPr>
            </w:pPr>
          </w:p>
        </w:tc>
        <w:tc>
          <w:tcPr>
            <w:tcW w:w="1411" w:type="dxa"/>
            <w:shd w:val="clear" w:color="auto" w:fill="C5E0B3" w:themeFill="accent6" w:themeFillTint="66"/>
          </w:tcPr>
          <w:p w14:paraId="6F2DDAE7" w14:textId="69D8476F" w:rsidR="005F2269" w:rsidRDefault="005F2269" w:rsidP="005F2269">
            <w:pPr>
              <w:jc w:val="both"/>
              <w:rPr>
                <w:color w:val="000000"/>
                <w:sz w:val="20"/>
                <w:szCs w:val="20"/>
              </w:rPr>
            </w:pPr>
            <w:r>
              <w:rPr>
                <w:color w:val="000000"/>
                <w:sz w:val="20"/>
                <w:szCs w:val="20"/>
              </w:rPr>
              <w:t>1 012 639</w:t>
            </w:r>
          </w:p>
          <w:p w14:paraId="5D55FB7B" w14:textId="77777777" w:rsidR="004D404F" w:rsidRDefault="004D404F" w:rsidP="00AC1E1E">
            <w:pPr>
              <w:jc w:val="both"/>
              <w:rPr>
                <w:sz w:val="20"/>
                <w:szCs w:val="20"/>
              </w:rPr>
            </w:pPr>
          </w:p>
        </w:tc>
      </w:tr>
    </w:tbl>
    <w:p w14:paraId="578532F9" w14:textId="66203409" w:rsidR="004D404F" w:rsidRDefault="007E1CAD" w:rsidP="00DC3B4B">
      <w:pPr>
        <w:jc w:val="both"/>
        <w:rPr>
          <w:i/>
          <w:sz w:val="20"/>
          <w:szCs w:val="20"/>
        </w:rPr>
      </w:pPr>
      <w:r>
        <w:rPr>
          <w:noProof/>
        </w:rPr>
        <w:drawing>
          <wp:inline distT="0" distB="0" distL="0" distR="0" wp14:anchorId="7C793B98" wp14:editId="43531CE2">
            <wp:extent cx="5932805" cy="1819910"/>
            <wp:effectExtent l="0" t="0" r="10795" b="8890"/>
            <wp:docPr id="192313830" name="Chart 1">
              <a:extLst xmlns:a="http://schemas.openxmlformats.org/drawingml/2006/main">
                <a:ext uri="{FF2B5EF4-FFF2-40B4-BE49-F238E27FC236}">
                  <a16:creationId xmlns:a16="http://schemas.microsoft.com/office/drawing/2014/main" id="{AC74DDD9-CA91-4DC7-9B7F-39CC180C7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D069B1" w:rsidRPr="000D3656" w14:paraId="7B7600D2" w14:textId="77777777" w:rsidTr="005F2269">
        <w:tc>
          <w:tcPr>
            <w:tcW w:w="1721" w:type="dxa"/>
          </w:tcPr>
          <w:p w14:paraId="53C4B43C" w14:textId="076F288D" w:rsidR="00D069B1" w:rsidRPr="000D3656" w:rsidRDefault="00D069B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3C434334" w14:textId="60B5DEFC" w:rsidR="00D069B1" w:rsidRPr="00A51878" w:rsidRDefault="00D069B1" w:rsidP="00A02D84">
            <w:pPr>
              <w:jc w:val="both"/>
              <w:rPr>
                <w:sz w:val="28"/>
                <w:szCs w:val="28"/>
              </w:rPr>
            </w:pPr>
            <w:r>
              <w:rPr>
                <w:sz w:val="20"/>
                <w:szCs w:val="20"/>
              </w:rPr>
              <w:t>247 568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069B1">
              <w:rPr>
                <w:sz w:val="20"/>
                <w:szCs w:val="20"/>
              </w:rPr>
              <w:t>projekta “Nacionālais koordinācijas centrs – Latvija” īstenošanas turpināšanai (ĀFP atlikumi).</w:t>
            </w:r>
          </w:p>
        </w:tc>
      </w:tr>
    </w:tbl>
    <w:p w14:paraId="20E24611" w14:textId="77777777" w:rsidR="00843AE7" w:rsidRDefault="00843AE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646219A5" w14:textId="77777777" w:rsidTr="00FB0B4C">
        <w:trPr>
          <w:trHeight w:val="267"/>
        </w:trPr>
        <w:tc>
          <w:tcPr>
            <w:tcW w:w="1555" w:type="dxa"/>
            <w:shd w:val="clear" w:color="auto" w:fill="C5E0B3" w:themeFill="accent6" w:themeFillTint="66"/>
          </w:tcPr>
          <w:p w14:paraId="09FFB5E2"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31F1623D" w14:textId="77777777" w:rsidR="00FB0B4C" w:rsidRDefault="00FB0B4C" w:rsidP="00DC3B4B">
            <w:pPr>
              <w:jc w:val="both"/>
              <w:rPr>
                <w:sz w:val="20"/>
                <w:szCs w:val="20"/>
              </w:rPr>
            </w:pPr>
            <w:r w:rsidRPr="00FB0B4C">
              <w:rPr>
                <w:sz w:val="20"/>
                <w:szCs w:val="20"/>
              </w:rPr>
              <w:t>Eiropas Savienības programmas Erasmus+ projektu īstenošanas nodrošināšana</w:t>
            </w:r>
          </w:p>
        </w:tc>
        <w:tc>
          <w:tcPr>
            <w:tcW w:w="1276" w:type="dxa"/>
            <w:shd w:val="clear" w:color="auto" w:fill="C5E0B3" w:themeFill="accent6" w:themeFillTint="66"/>
          </w:tcPr>
          <w:p w14:paraId="1130BAEC" w14:textId="022ED5E3" w:rsidR="005F2269" w:rsidRDefault="005F2269" w:rsidP="005F2269">
            <w:pPr>
              <w:jc w:val="both"/>
              <w:rPr>
                <w:color w:val="000000"/>
                <w:sz w:val="20"/>
                <w:szCs w:val="20"/>
              </w:rPr>
            </w:pPr>
            <w:r>
              <w:rPr>
                <w:color w:val="000000"/>
                <w:sz w:val="20"/>
                <w:szCs w:val="20"/>
              </w:rPr>
              <w:t>38 930</w:t>
            </w:r>
          </w:p>
          <w:p w14:paraId="14528E69" w14:textId="551046AF" w:rsidR="00FB0B4C" w:rsidRDefault="00FB0B4C" w:rsidP="00DC3B4B">
            <w:pPr>
              <w:jc w:val="both"/>
              <w:rPr>
                <w:sz w:val="20"/>
                <w:szCs w:val="20"/>
              </w:rPr>
            </w:pPr>
          </w:p>
        </w:tc>
        <w:tc>
          <w:tcPr>
            <w:tcW w:w="1275" w:type="dxa"/>
            <w:shd w:val="clear" w:color="auto" w:fill="C5E0B3" w:themeFill="accent6" w:themeFillTint="66"/>
          </w:tcPr>
          <w:p w14:paraId="1EA2705D" w14:textId="1BC3875A" w:rsidR="000A5371" w:rsidRDefault="000A5371" w:rsidP="000A5371">
            <w:pPr>
              <w:jc w:val="both"/>
              <w:rPr>
                <w:color w:val="000000"/>
                <w:sz w:val="20"/>
                <w:szCs w:val="20"/>
              </w:rPr>
            </w:pPr>
            <w:r>
              <w:rPr>
                <w:color w:val="000000"/>
                <w:sz w:val="20"/>
                <w:szCs w:val="20"/>
              </w:rPr>
              <w:t>326 665</w:t>
            </w:r>
          </w:p>
          <w:p w14:paraId="3E2E1A3A" w14:textId="3AAABFD0" w:rsidR="00FB0B4C" w:rsidRPr="009C1660" w:rsidRDefault="00FB0B4C" w:rsidP="00DC3B4B">
            <w:pPr>
              <w:jc w:val="both"/>
              <w:rPr>
                <w:color w:val="000000"/>
                <w:sz w:val="20"/>
                <w:szCs w:val="20"/>
              </w:rPr>
            </w:pPr>
          </w:p>
        </w:tc>
        <w:tc>
          <w:tcPr>
            <w:tcW w:w="1411" w:type="dxa"/>
            <w:shd w:val="clear" w:color="auto" w:fill="C5E0B3" w:themeFill="accent6" w:themeFillTint="66"/>
          </w:tcPr>
          <w:p w14:paraId="6323B63C" w14:textId="06394A0C" w:rsidR="000A5371" w:rsidRDefault="000A5371" w:rsidP="000A5371">
            <w:pPr>
              <w:jc w:val="both"/>
              <w:rPr>
                <w:color w:val="000000"/>
                <w:sz w:val="20"/>
                <w:szCs w:val="20"/>
              </w:rPr>
            </w:pPr>
            <w:r>
              <w:rPr>
                <w:color w:val="000000"/>
                <w:sz w:val="20"/>
                <w:szCs w:val="20"/>
              </w:rPr>
              <w:t>365 595</w:t>
            </w:r>
          </w:p>
          <w:p w14:paraId="09B0F2DF" w14:textId="797CCB6F" w:rsidR="00FB0B4C" w:rsidRDefault="00FB0B4C" w:rsidP="00DC3B4B">
            <w:pPr>
              <w:jc w:val="both"/>
              <w:rPr>
                <w:sz w:val="20"/>
                <w:szCs w:val="20"/>
              </w:rPr>
            </w:pPr>
          </w:p>
        </w:tc>
      </w:tr>
    </w:tbl>
    <w:p w14:paraId="79AD59E0" w14:textId="773C1BBB" w:rsidR="00FD4B61" w:rsidRDefault="000A5371" w:rsidP="00DC3B4B">
      <w:pPr>
        <w:jc w:val="both"/>
        <w:rPr>
          <w:i/>
          <w:sz w:val="20"/>
          <w:szCs w:val="20"/>
        </w:rPr>
      </w:pPr>
      <w:r>
        <w:rPr>
          <w:noProof/>
        </w:rPr>
        <w:drawing>
          <wp:inline distT="0" distB="0" distL="0" distR="0" wp14:anchorId="5800D3C9" wp14:editId="6687DD1F">
            <wp:extent cx="5915025" cy="1826260"/>
            <wp:effectExtent l="0" t="0" r="9525" b="2540"/>
            <wp:docPr id="69741495" name="Chart 1">
              <a:extLst xmlns:a="http://schemas.openxmlformats.org/drawingml/2006/main">
                <a:ext uri="{FF2B5EF4-FFF2-40B4-BE49-F238E27FC236}">
                  <a16:creationId xmlns:a16="http://schemas.microsoft.com/office/drawing/2014/main" id="{5579AE89-F3E8-4EF5-BD8C-84B9BBB6E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069B1" w:rsidRPr="000D3656" w14:paraId="33CBC15D" w14:textId="77777777" w:rsidTr="000A5371">
        <w:tc>
          <w:tcPr>
            <w:tcW w:w="1863" w:type="dxa"/>
          </w:tcPr>
          <w:p w14:paraId="79D02434" w14:textId="77777777" w:rsidR="00D069B1" w:rsidRPr="000D3656" w:rsidRDefault="00D069B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4109E610" w14:textId="6D416F0C" w:rsidR="00D069B1" w:rsidRPr="00A51878" w:rsidRDefault="00D069B1" w:rsidP="00A02D84">
            <w:pPr>
              <w:jc w:val="both"/>
              <w:rPr>
                <w:sz w:val="28"/>
                <w:szCs w:val="28"/>
              </w:rPr>
            </w:pPr>
            <w:r>
              <w:rPr>
                <w:sz w:val="20"/>
                <w:szCs w:val="20"/>
              </w:rPr>
              <w:t>174 159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069B1">
              <w:rPr>
                <w:sz w:val="20"/>
                <w:szCs w:val="20"/>
              </w:rPr>
              <w:t>lai programmas Erasmus+ ietvaros nodrošinātu projekta “Eiropas Savienības izglītības, mācību, jaunatnes un sporta programmas Erasmus+ 2021.-2027.gadam 1.pamatdarbība “Personu mobilitātes mācību nolūkos” projektu nodrošināšanai” (KA131-HED)” īstenošanu Latvijas Nacionālās aizsardzības akadēmijā (transferts no Izglītības un zinātnes ministrijas pamatbudžeta apakšprogrammas 70.15.00 “Eiropas Savienības programmas Erasmus+ projektu īstenošanas nodrošināšana”), un projekta “Eiropas Savienības izglītības, mācību, jaunatnes un sporta programmas Erasmus+ 2021.-2027.gadam 1.pamatdarbība “Personu mobilitātes mācību nolūkos” projektu nodrošināšanai” (KA131-HED)” īstenošanas turpināšanai (ĀFP atlikumi).</w:t>
            </w:r>
          </w:p>
        </w:tc>
      </w:tr>
      <w:tr w:rsidR="00233244" w:rsidRPr="000D3656" w14:paraId="3D6362C3" w14:textId="77777777" w:rsidTr="000A5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8930FAC" w14:textId="79E2B8FB" w:rsidR="00233244" w:rsidRPr="000D3656" w:rsidRDefault="00233244" w:rsidP="00434EF5">
            <w:pPr>
              <w:tabs>
                <w:tab w:val="left" w:pos="0"/>
              </w:tabs>
              <w:jc w:val="both"/>
              <w:rPr>
                <w:sz w:val="20"/>
                <w:szCs w:val="20"/>
              </w:rPr>
            </w:pPr>
            <w:r w:rsidRPr="000D3656">
              <w:rPr>
                <w:sz w:val="20"/>
                <w:szCs w:val="20"/>
              </w:rPr>
              <w:t xml:space="preserve">FM </w:t>
            </w:r>
            <w:r>
              <w:rPr>
                <w:sz w:val="20"/>
                <w:szCs w:val="20"/>
              </w:rPr>
              <w:t>11.0</w:t>
            </w:r>
            <w:r w:rsidR="00765BBF">
              <w:rPr>
                <w:sz w:val="20"/>
                <w:szCs w:val="20"/>
              </w:rPr>
              <w:t>6</w:t>
            </w:r>
            <w:r>
              <w:rPr>
                <w:sz w:val="20"/>
                <w:szCs w:val="20"/>
              </w:rPr>
              <w:t>.2025 rīk.Nr.1.1-1/1</w:t>
            </w:r>
            <w:r w:rsidR="00765BBF">
              <w:rPr>
                <w:sz w:val="20"/>
                <w:szCs w:val="20"/>
              </w:rPr>
              <w:t>2/183</w:t>
            </w:r>
          </w:p>
        </w:tc>
        <w:tc>
          <w:tcPr>
            <w:tcW w:w="7503" w:type="dxa"/>
            <w:tcBorders>
              <w:top w:val="nil"/>
              <w:left w:val="nil"/>
              <w:bottom w:val="nil"/>
              <w:right w:val="nil"/>
            </w:tcBorders>
          </w:tcPr>
          <w:p w14:paraId="5CCCF1C1" w14:textId="3F7BA82D" w:rsidR="00233244" w:rsidRPr="00A51878" w:rsidRDefault="00C02BF4" w:rsidP="00434EF5">
            <w:pPr>
              <w:jc w:val="both"/>
              <w:rPr>
                <w:sz w:val="28"/>
                <w:szCs w:val="28"/>
              </w:rPr>
            </w:pPr>
            <w:r>
              <w:rPr>
                <w:sz w:val="20"/>
                <w:szCs w:val="20"/>
              </w:rPr>
              <w:t>152 506</w:t>
            </w:r>
            <w:r w:rsidR="00233244" w:rsidRPr="000D3656">
              <w:rPr>
                <w:sz w:val="20"/>
                <w:szCs w:val="20"/>
              </w:rPr>
              <w:t xml:space="preserve"> </w:t>
            </w:r>
            <w:r w:rsidR="00233244" w:rsidRPr="004C4FA4">
              <w:rPr>
                <w:i/>
                <w:sz w:val="20"/>
                <w:szCs w:val="20"/>
              </w:rPr>
              <w:t>euro</w:t>
            </w:r>
            <w:r w:rsidR="00233244" w:rsidRPr="000D3656">
              <w:rPr>
                <w:sz w:val="20"/>
                <w:szCs w:val="20"/>
              </w:rPr>
              <w:t xml:space="preserve"> apmēr</w:t>
            </w:r>
            <w:r w:rsidR="00233244">
              <w:rPr>
                <w:sz w:val="20"/>
                <w:szCs w:val="20"/>
              </w:rPr>
              <w:t>ā palielināti izdevumi</w:t>
            </w:r>
            <w:r w:rsidR="00C32F0E">
              <w:rPr>
                <w:sz w:val="20"/>
                <w:szCs w:val="20"/>
              </w:rPr>
              <w:t xml:space="preserve">, </w:t>
            </w:r>
            <w:r w:rsidR="00FF4173" w:rsidRPr="00C32F0E">
              <w:rPr>
                <w:sz w:val="20"/>
                <w:szCs w:val="20"/>
              </w:rPr>
              <w:t xml:space="preserve">lai programmas Erasmus+ ietvaros nodrošinātu projekta “Eiropas Savienības izglītības, mācību, jaunatnes un sporta programmas Erasmus+ 2021.-2027.gadam 1.pamatdarbība “Personu mobilitātes mācību nolūkos” projektu nodrošināšanai” (KA131-HED)” īstenošanu Latvijas Nacionālās aizsardzības akadēmijā (transferts no </w:t>
            </w:r>
            <w:r w:rsidR="00C32F0E" w:rsidRPr="00C32F0E">
              <w:rPr>
                <w:sz w:val="20"/>
                <w:szCs w:val="20"/>
              </w:rPr>
              <w:t>Izglītības un zinātnes ministrijas pamatbudžeta apakšprogrammas 70.15.00 “Eiropas Savienības programmas Erasmus+ projektu īstenošanas nodrošināšana”).</w:t>
            </w:r>
          </w:p>
        </w:tc>
      </w:tr>
    </w:tbl>
    <w:p w14:paraId="4AE58D45" w14:textId="77777777" w:rsidR="00EF4F4A" w:rsidRDefault="00EF4F4A" w:rsidP="00DC3B4B">
      <w:pPr>
        <w:jc w:val="both"/>
        <w:rPr>
          <w:i/>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DA6C84" w14:paraId="63280B68" w14:textId="77777777" w:rsidTr="009912C6">
        <w:tc>
          <w:tcPr>
            <w:tcW w:w="1560" w:type="dxa"/>
            <w:shd w:val="clear" w:color="auto" w:fill="C5E0B3" w:themeFill="accent6" w:themeFillTint="66"/>
          </w:tcPr>
          <w:p w14:paraId="45AB0238" w14:textId="4D6F197F" w:rsidR="00DA6C84" w:rsidRDefault="00DA6C84" w:rsidP="009912C6">
            <w:pPr>
              <w:jc w:val="both"/>
              <w:rPr>
                <w:sz w:val="20"/>
                <w:szCs w:val="20"/>
              </w:rPr>
            </w:pPr>
            <w:r>
              <w:rPr>
                <w:sz w:val="20"/>
                <w:szCs w:val="20"/>
              </w:rPr>
              <w:lastRenderedPageBreak/>
              <w:t>73.02.00</w:t>
            </w:r>
          </w:p>
        </w:tc>
        <w:tc>
          <w:tcPr>
            <w:tcW w:w="3827" w:type="dxa"/>
            <w:shd w:val="clear" w:color="auto" w:fill="C5E0B3" w:themeFill="accent6" w:themeFillTint="66"/>
          </w:tcPr>
          <w:p w14:paraId="4C8101FF" w14:textId="5F85291A" w:rsidR="00DA6C84" w:rsidRDefault="00E27724" w:rsidP="009912C6">
            <w:pPr>
              <w:jc w:val="both"/>
              <w:rPr>
                <w:sz w:val="20"/>
                <w:szCs w:val="20"/>
              </w:rPr>
            </w:pPr>
            <w:r w:rsidRPr="00E27724">
              <w:rPr>
                <w:sz w:val="20"/>
                <w:szCs w:val="20"/>
              </w:rPr>
              <w:t>Atmaksas valsts pamatbudžetā par citu ārvalstu finanšu palīdzības līdzfinansēto projektu finansējumu</w:t>
            </w:r>
          </w:p>
        </w:tc>
        <w:tc>
          <w:tcPr>
            <w:tcW w:w="1276" w:type="dxa"/>
            <w:shd w:val="clear" w:color="auto" w:fill="C5E0B3" w:themeFill="accent6" w:themeFillTint="66"/>
          </w:tcPr>
          <w:p w14:paraId="0C3683CF" w14:textId="0340A474" w:rsidR="00DA6C84" w:rsidRPr="00E704E8" w:rsidRDefault="00DA6C84" w:rsidP="009912C6">
            <w:pPr>
              <w:jc w:val="both"/>
              <w:rPr>
                <w:color w:val="000000"/>
                <w:sz w:val="20"/>
                <w:szCs w:val="20"/>
              </w:rPr>
            </w:pPr>
            <w:r>
              <w:rPr>
                <w:color w:val="000000"/>
                <w:sz w:val="20"/>
                <w:szCs w:val="20"/>
              </w:rPr>
              <w:t>0</w:t>
            </w:r>
          </w:p>
        </w:tc>
        <w:tc>
          <w:tcPr>
            <w:tcW w:w="1275" w:type="dxa"/>
            <w:shd w:val="clear" w:color="auto" w:fill="C5E0B3" w:themeFill="accent6" w:themeFillTint="66"/>
            <w:vAlign w:val="bottom"/>
          </w:tcPr>
          <w:p w14:paraId="2EE5807A" w14:textId="52BA3290" w:rsidR="00C5007C" w:rsidRDefault="00C5007C" w:rsidP="00C5007C">
            <w:pPr>
              <w:jc w:val="both"/>
              <w:rPr>
                <w:color w:val="000000"/>
                <w:sz w:val="20"/>
                <w:szCs w:val="20"/>
              </w:rPr>
            </w:pPr>
            <w:r>
              <w:rPr>
                <w:color w:val="000000"/>
                <w:sz w:val="20"/>
                <w:szCs w:val="20"/>
              </w:rPr>
              <w:t>4 551 955</w:t>
            </w:r>
          </w:p>
          <w:p w14:paraId="4CC7590C" w14:textId="77777777" w:rsidR="00DA6C84" w:rsidRDefault="00DA6C84" w:rsidP="009912C6">
            <w:pPr>
              <w:jc w:val="both"/>
              <w:rPr>
                <w:color w:val="000000"/>
                <w:sz w:val="20"/>
                <w:szCs w:val="20"/>
              </w:rPr>
            </w:pPr>
          </w:p>
          <w:p w14:paraId="226B4C75" w14:textId="2D51FEA9" w:rsidR="00C5007C" w:rsidRPr="00A70AC5" w:rsidRDefault="00C5007C" w:rsidP="009912C6">
            <w:pPr>
              <w:jc w:val="both"/>
              <w:rPr>
                <w:color w:val="000000"/>
                <w:sz w:val="20"/>
                <w:szCs w:val="20"/>
              </w:rPr>
            </w:pPr>
          </w:p>
        </w:tc>
        <w:tc>
          <w:tcPr>
            <w:tcW w:w="1411" w:type="dxa"/>
            <w:shd w:val="clear" w:color="auto" w:fill="C5E0B3" w:themeFill="accent6" w:themeFillTint="66"/>
            <w:vAlign w:val="bottom"/>
          </w:tcPr>
          <w:p w14:paraId="1F3B70F0" w14:textId="23C63F19" w:rsidR="00C5007C" w:rsidRDefault="00C5007C" w:rsidP="00C5007C">
            <w:pPr>
              <w:jc w:val="both"/>
              <w:rPr>
                <w:color w:val="000000"/>
                <w:sz w:val="20"/>
                <w:szCs w:val="20"/>
              </w:rPr>
            </w:pPr>
            <w:r>
              <w:rPr>
                <w:color w:val="000000"/>
                <w:sz w:val="20"/>
                <w:szCs w:val="20"/>
              </w:rPr>
              <w:t>4 551 955</w:t>
            </w:r>
          </w:p>
          <w:p w14:paraId="58F7F52B" w14:textId="77777777" w:rsidR="00DA6C84" w:rsidRDefault="00DA6C84" w:rsidP="009912C6">
            <w:pPr>
              <w:jc w:val="both"/>
              <w:rPr>
                <w:color w:val="000000"/>
                <w:sz w:val="20"/>
                <w:szCs w:val="20"/>
              </w:rPr>
            </w:pPr>
          </w:p>
          <w:p w14:paraId="0960D716" w14:textId="3A320E0E" w:rsidR="00C5007C" w:rsidRPr="00A70AC5" w:rsidRDefault="00C5007C" w:rsidP="009912C6">
            <w:pPr>
              <w:jc w:val="both"/>
              <w:rPr>
                <w:color w:val="000000"/>
                <w:sz w:val="20"/>
                <w:szCs w:val="20"/>
              </w:rPr>
            </w:pPr>
          </w:p>
        </w:tc>
      </w:tr>
    </w:tbl>
    <w:p w14:paraId="72C0B430" w14:textId="03B337D7" w:rsidR="00DA6C84" w:rsidRDefault="00C5007C" w:rsidP="00DC3B4B">
      <w:pPr>
        <w:jc w:val="both"/>
        <w:rPr>
          <w:i/>
          <w:sz w:val="20"/>
          <w:szCs w:val="20"/>
        </w:rPr>
      </w:pPr>
      <w:r>
        <w:rPr>
          <w:noProof/>
        </w:rPr>
        <w:drawing>
          <wp:inline distT="0" distB="0" distL="0" distR="0" wp14:anchorId="0D71D4E7" wp14:editId="053AD1FF">
            <wp:extent cx="5932805" cy="1832610"/>
            <wp:effectExtent l="0" t="0" r="10795" b="15240"/>
            <wp:docPr id="1608135773" name="Chart 1">
              <a:extLst xmlns:a="http://schemas.openxmlformats.org/drawingml/2006/main">
                <a:ext uri="{FF2B5EF4-FFF2-40B4-BE49-F238E27FC236}">
                  <a16:creationId xmlns:a16="http://schemas.microsoft.com/office/drawing/2014/main" id="{D398BD44-F53B-44F6-BA7D-6F298612A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A6C84" w:rsidRPr="000D3656" w14:paraId="359D6BF5" w14:textId="77777777" w:rsidTr="009912C6">
        <w:tc>
          <w:tcPr>
            <w:tcW w:w="1863" w:type="dxa"/>
          </w:tcPr>
          <w:p w14:paraId="3FC857B1" w14:textId="77777777" w:rsidR="00DA6C84" w:rsidRPr="000D3656" w:rsidRDefault="00DA6C84"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03D8F78C" w14:textId="6CD5013F" w:rsidR="00DA6C84" w:rsidRPr="00A51878" w:rsidRDefault="00E27724" w:rsidP="009912C6">
            <w:pPr>
              <w:jc w:val="both"/>
              <w:rPr>
                <w:sz w:val="28"/>
                <w:szCs w:val="28"/>
              </w:rPr>
            </w:pPr>
            <w:r>
              <w:rPr>
                <w:sz w:val="20"/>
                <w:szCs w:val="20"/>
              </w:rPr>
              <w:t>4 551 955</w:t>
            </w:r>
            <w:r w:rsidR="00DA6C84" w:rsidRPr="000D3656">
              <w:rPr>
                <w:sz w:val="20"/>
                <w:szCs w:val="20"/>
              </w:rPr>
              <w:t xml:space="preserve"> </w:t>
            </w:r>
            <w:r w:rsidR="00DA6C84" w:rsidRPr="004C4FA4">
              <w:rPr>
                <w:i/>
                <w:sz w:val="20"/>
                <w:szCs w:val="20"/>
              </w:rPr>
              <w:t>euro</w:t>
            </w:r>
            <w:r w:rsidR="00DA6C84" w:rsidRPr="000D3656">
              <w:rPr>
                <w:sz w:val="20"/>
                <w:szCs w:val="20"/>
              </w:rPr>
              <w:t xml:space="preserve"> apmēr</w:t>
            </w:r>
            <w:r w:rsidR="00DA6C84">
              <w:rPr>
                <w:sz w:val="20"/>
                <w:szCs w:val="20"/>
              </w:rPr>
              <w:t>ā palielināti izdevumi</w:t>
            </w:r>
            <w:r w:rsidR="007B6DE2">
              <w:rPr>
                <w:sz w:val="20"/>
                <w:szCs w:val="20"/>
              </w:rPr>
              <w:t>,</w:t>
            </w:r>
            <w:r w:rsidR="00DA6C84">
              <w:rPr>
                <w:sz w:val="20"/>
                <w:szCs w:val="20"/>
              </w:rPr>
              <w:t xml:space="preserve"> </w:t>
            </w:r>
            <w:r w:rsidR="007B6DE2" w:rsidRPr="007B6DE2">
              <w:rPr>
                <w:sz w:val="20"/>
                <w:szCs w:val="20"/>
              </w:rPr>
              <w:t>lai nodrošinātu ārvalstu finanšu palīdzības atmaksu valsts budžetā par NATO investīciju programmas projekta “Infrastruktūras nodrošināšana sabiedroto uzņemšanai” ietvaros veiktajiem izdevumiem</w:t>
            </w:r>
            <w:r w:rsidR="007B6DE2" w:rsidRPr="000A3952">
              <w:rPr>
                <w:sz w:val="20"/>
                <w:szCs w:val="20"/>
              </w:rPr>
              <w:t xml:space="preserve"> </w:t>
            </w:r>
            <w:r w:rsidR="00DA6C84" w:rsidRPr="000A3952">
              <w:rPr>
                <w:sz w:val="20"/>
                <w:szCs w:val="20"/>
              </w:rPr>
              <w:t>(ĀFP).</w:t>
            </w:r>
          </w:p>
        </w:tc>
      </w:tr>
    </w:tbl>
    <w:p w14:paraId="2EAD0C94" w14:textId="77777777" w:rsidR="00DA6C84" w:rsidRDefault="00DA6C84" w:rsidP="00DC3B4B">
      <w:pPr>
        <w:jc w:val="both"/>
        <w:rPr>
          <w:i/>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5657F6" w14:paraId="2D49E575" w14:textId="77777777" w:rsidTr="00A96DDA">
        <w:tc>
          <w:tcPr>
            <w:tcW w:w="1560" w:type="dxa"/>
            <w:shd w:val="clear" w:color="auto" w:fill="C5E0B3" w:themeFill="accent6" w:themeFillTint="66"/>
          </w:tcPr>
          <w:p w14:paraId="0822CBAC" w14:textId="77777777" w:rsidR="005657F6" w:rsidRDefault="005657F6" w:rsidP="005657F6">
            <w:pPr>
              <w:jc w:val="both"/>
              <w:rPr>
                <w:sz w:val="20"/>
                <w:szCs w:val="20"/>
              </w:rPr>
            </w:pPr>
            <w:r>
              <w:rPr>
                <w:sz w:val="20"/>
                <w:szCs w:val="20"/>
              </w:rPr>
              <w:t>73.07.00</w:t>
            </w:r>
          </w:p>
        </w:tc>
        <w:tc>
          <w:tcPr>
            <w:tcW w:w="3827" w:type="dxa"/>
            <w:shd w:val="clear" w:color="auto" w:fill="C5E0B3" w:themeFill="accent6" w:themeFillTint="66"/>
          </w:tcPr>
          <w:p w14:paraId="39EC2EFF" w14:textId="77777777" w:rsidR="005657F6" w:rsidRDefault="005657F6" w:rsidP="005657F6">
            <w:pPr>
              <w:jc w:val="both"/>
              <w:rPr>
                <w:sz w:val="20"/>
                <w:szCs w:val="20"/>
              </w:rPr>
            </w:pPr>
            <w:r w:rsidRPr="0062094C">
              <w:rPr>
                <w:sz w:val="20"/>
                <w:szCs w:val="20"/>
              </w:rPr>
              <w:t>NATO investīciju projekti</w:t>
            </w:r>
          </w:p>
        </w:tc>
        <w:tc>
          <w:tcPr>
            <w:tcW w:w="1276" w:type="dxa"/>
            <w:shd w:val="clear" w:color="auto" w:fill="C5E0B3" w:themeFill="accent6" w:themeFillTint="66"/>
          </w:tcPr>
          <w:p w14:paraId="34D3B83E" w14:textId="0AFCA53A" w:rsidR="005657F6" w:rsidRPr="00E704E8" w:rsidRDefault="005F2269" w:rsidP="005657F6">
            <w:pPr>
              <w:jc w:val="both"/>
              <w:rPr>
                <w:color w:val="000000"/>
                <w:sz w:val="20"/>
                <w:szCs w:val="20"/>
              </w:rPr>
            </w:pPr>
            <w:r>
              <w:rPr>
                <w:color w:val="000000"/>
                <w:sz w:val="20"/>
                <w:szCs w:val="20"/>
              </w:rPr>
              <w:t>3 857 000</w:t>
            </w:r>
          </w:p>
        </w:tc>
        <w:tc>
          <w:tcPr>
            <w:tcW w:w="1275" w:type="dxa"/>
            <w:shd w:val="clear" w:color="auto" w:fill="C5E0B3" w:themeFill="accent6" w:themeFillTint="66"/>
            <w:vAlign w:val="bottom"/>
          </w:tcPr>
          <w:p w14:paraId="394FE091" w14:textId="23BDC162" w:rsidR="005657F6" w:rsidRPr="00A70AC5" w:rsidRDefault="00C5007C" w:rsidP="005657F6">
            <w:pPr>
              <w:jc w:val="both"/>
              <w:rPr>
                <w:color w:val="000000"/>
                <w:sz w:val="20"/>
                <w:szCs w:val="20"/>
              </w:rPr>
            </w:pPr>
            <w:r>
              <w:rPr>
                <w:color w:val="000000"/>
                <w:sz w:val="20"/>
                <w:szCs w:val="20"/>
              </w:rPr>
              <w:t>10 794 108</w:t>
            </w:r>
          </w:p>
        </w:tc>
        <w:tc>
          <w:tcPr>
            <w:tcW w:w="1411" w:type="dxa"/>
            <w:shd w:val="clear" w:color="auto" w:fill="C5E0B3" w:themeFill="accent6" w:themeFillTint="66"/>
            <w:vAlign w:val="bottom"/>
          </w:tcPr>
          <w:p w14:paraId="4866DD70" w14:textId="7422C132" w:rsidR="005657F6" w:rsidRPr="00A70AC5" w:rsidRDefault="00F26297" w:rsidP="005657F6">
            <w:pPr>
              <w:jc w:val="both"/>
              <w:rPr>
                <w:color w:val="000000"/>
                <w:sz w:val="20"/>
                <w:szCs w:val="20"/>
              </w:rPr>
            </w:pPr>
            <w:r>
              <w:rPr>
                <w:color w:val="000000"/>
                <w:sz w:val="20"/>
                <w:szCs w:val="20"/>
              </w:rPr>
              <w:t>14 651 108</w:t>
            </w:r>
          </w:p>
        </w:tc>
      </w:tr>
    </w:tbl>
    <w:p w14:paraId="2BE150C9" w14:textId="44E85A39" w:rsidR="002379CD" w:rsidRDefault="00F26297" w:rsidP="00DC3B4B">
      <w:pPr>
        <w:jc w:val="both"/>
        <w:rPr>
          <w:i/>
          <w:sz w:val="20"/>
          <w:szCs w:val="20"/>
        </w:rPr>
      </w:pPr>
      <w:r>
        <w:rPr>
          <w:noProof/>
        </w:rPr>
        <w:drawing>
          <wp:inline distT="0" distB="0" distL="0" distR="0" wp14:anchorId="20DA0AEF" wp14:editId="3C96CE0C">
            <wp:extent cx="5932805" cy="1819910"/>
            <wp:effectExtent l="0" t="0" r="10795" b="8890"/>
            <wp:docPr id="1719095353" name="Chart 1">
              <a:extLst xmlns:a="http://schemas.openxmlformats.org/drawingml/2006/main">
                <a:ext uri="{FF2B5EF4-FFF2-40B4-BE49-F238E27FC236}">
                  <a16:creationId xmlns:a16="http://schemas.microsoft.com/office/drawing/2014/main" id="{4CCE5926-9473-4067-BABC-6550ABFEA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845D9" w:rsidRPr="000D3656" w14:paraId="1BBF3D71" w14:textId="77777777" w:rsidTr="007F38EF">
        <w:tc>
          <w:tcPr>
            <w:tcW w:w="1863" w:type="dxa"/>
          </w:tcPr>
          <w:p w14:paraId="76C3B9C7" w14:textId="7777777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4DBB0BC4" w14:textId="78E76B31" w:rsidR="004845D9" w:rsidRPr="00A51878" w:rsidRDefault="004845D9" w:rsidP="00A02D84">
            <w:pPr>
              <w:jc w:val="both"/>
              <w:rPr>
                <w:sz w:val="28"/>
                <w:szCs w:val="28"/>
              </w:rPr>
            </w:pPr>
            <w:r>
              <w:rPr>
                <w:sz w:val="20"/>
                <w:szCs w:val="20"/>
              </w:rPr>
              <w:t>847 512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845D9">
              <w:rPr>
                <w:sz w:val="20"/>
                <w:szCs w:val="20"/>
              </w:rPr>
              <w:t>citu ārvalstu finanšu palīdzības līdzfinansēto projektu īstenošanai (80.00.00 programma).</w:t>
            </w:r>
          </w:p>
        </w:tc>
      </w:tr>
      <w:tr w:rsidR="00D069B1" w:rsidRPr="000D3656" w14:paraId="553F78C7" w14:textId="77777777" w:rsidTr="007F38EF">
        <w:tc>
          <w:tcPr>
            <w:tcW w:w="1863" w:type="dxa"/>
          </w:tcPr>
          <w:p w14:paraId="5E69F30F" w14:textId="77777777" w:rsidR="00D069B1" w:rsidRPr="000D3656" w:rsidRDefault="00D069B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219E696F" w14:textId="76266948" w:rsidR="00D069B1" w:rsidRPr="00A51878" w:rsidRDefault="00D069B1" w:rsidP="00A02D84">
            <w:pPr>
              <w:jc w:val="both"/>
              <w:rPr>
                <w:sz w:val="28"/>
                <w:szCs w:val="28"/>
              </w:rPr>
            </w:pPr>
            <w:r>
              <w:rPr>
                <w:sz w:val="20"/>
                <w:szCs w:val="20"/>
              </w:rPr>
              <w:t>131 707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069B1">
              <w:rPr>
                <w:sz w:val="20"/>
                <w:szCs w:val="20"/>
              </w:rPr>
              <w:t>projekta “Infrastruktūras nodrošināšana sabiedroto uzņemšanai” īstenošanas turpināšanai (ĀFP atlikumi).</w:t>
            </w:r>
          </w:p>
        </w:tc>
      </w:tr>
      <w:tr w:rsidR="005B3192" w:rsidRPr="000D3656" w14:paraId="2048DD5D" w14:textId="77777777" w:rsidTr="00F26297">
        <w:tc>
          <w:tcPr>
            <w:tcW w:w="1863" w:type="dxa"/>
          </w:tcPr>
          <w:p w14:paraId="2E358086" w14:textId="2DF480CD" w:rsidR="005B3192" w:rsidRPr="000D3656" w:rsidRDefault="005B3192"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55906A3F" w14:textId="0A508CAA" w:rsidR="005B3192" w:rsidRPr="00A51878" w:rsidRDefault="005B3192" w:rsidP="00023AC2">
            <w:pPr>
              <w:jc w:val="both"/>
              <w:rPr>
                <w:sz w:val="28"/>
                <w:szCs w:val="28"/>
              </w:rPr>
            </w:pPr>
            <w:r>
              <w:rPr>
                <w:sz w:val="20"/>
                <w:szCs w:val="20"/>
              </w:rPr>
              <w:t>3 462 734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069B1">
              <w:rPr>
                <w:sz w:val="20"/>
                <w:szCs w:val="20"/>
              </w:rPr>
              <w:t>projekta “Infrastruktūras nodrošināšana sabiedroto uzņemšanai” īstenošanas turpināšanai (ĀFP atlikumi).</w:t>
            </w:r>
          </w:p>
        </w:tc>
      </w:tr>
      <w:tr w:rsidR="00F40ABA" w:rsidRPr="00B312EE" w14:paraId="62182742" w14:textId="77777777" w:rsidTr="00F26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0EA3E4" w14:textId="77777777" w:rsidR="00F40ABA" w:rsidRPr="000D3656" w:rsidRDefault="00F40ABA"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3AB237EC" w14:textId="458B00C7" w:rsidR="00F40ABA" w:rsidRPr="00B312EE" w:rsidRDefault="00F40863" w:rsidP="001C19B0">
            <w:pPr>
              <w:jc w:val="both"/>
              <w:rPr>
                <w:sz w:val="20"/>
                <w:szCs w:val="20"/>
              </w:rPr>
            </w:pPr>
            <w:r>
              <w:rPr>
                <w:sz w:val="20"/>
                <w:szCs w:val="20"/>
              </w:rPr>
              <w:t>3 873 741</w:t>
            </w:r>
            <w:r w:rsidR="00F40ABA" w:rsidRPr="000D3656">
              <w:rPr>
                <w:sz w:val="20"/>
                <w:szCs w:val="20"/>
              </w:rPr>
              <w:t xml:space="preserve"> </w:t>
            </w:r>
            <w:r w:rsidR="00F40ABA" w:rsidRPr="00FC02A7">
              <w:rPr>
                <w:i/>
                <w:iCs/>
                <w:sz w:val="20"/>
                <w:szCs w:val="20"/>
              </w:rPr>
              <w:t>euro</w:t>
            </w:r>
            <w:r w:rsidR="00F40ABA" w:rsidRPr="000D3656">
              <w:rPr>
                <w:sz w:val="20"/>
                <w:szCs w:val="20"/>
              </w:rPr>
              <w:t xml:space="preserve"> apmēr</w:t>
            </w:r>
            <w:r w:rsidR="00F40ABA">
              <w:rPr>
                <w:sz w:val="20"/>
                <w:szCs w:val="20"/>
              </w:rPr>
              <w:t xml:space="preserve">ā palielināti izdevumi, </w:t>
            </w:r>
            <w:r w:rsidR="00A73223" w:rsidRPr="00B57F5D">
              <w:rPr>
                <w:sz w:val="20"/>
                <w:szCs w:val="20"/>
              </w:rPr>
              <w:t xml:space="preserve">lai projekta “Infrastruktūras nodrošināšana sabiedroto uzņemšanai” ietvaros nodrošinātu vides piesārņojuma novēršanas un sanācijas darbu apmaksu saskaņā ar 2020.gada 12.februāra parakstīto Latvijas un Luksemburgas aizsardzības ministriju saprašanās memorandu un kazarmu būvniecību saskaņā ar 2024.gada 4.martā parakstīto Latvijas un Luksemburgas aizsardzības ministriju saprašanās memorandu (ĀFP), </w:t>
            </w:r>
            <w:r w:rsidR="00B57F5D" w:rsidRPr="00B57F5D">
              <w:rPr>
                <w:sz w:val="20"/>
                <w:szCs w:val="20"/>
              </w:rPr>
              <w:t>lai projekta “Infrastruktūras nodrošināšana sabiedroto uzņemšanai” ietvaros nodrošinātu vides piesārņojuma novēršanas un sanācijas darbu apmaksu saskaņā ar 2020.gada 12.februāra parakstīto Latvijas un Luksemburgas aizsardzības ministriju saprašanās memorandu (ĀFP atlikumi).</w:t>
            </w:r>
          </w:p>
        </w:tc>
      </w:tr>
      <w:tr w:rsidR="007F38EF" w:rsidRPr="000D3656" w14:paraId="1EE500CF" w14:textId="77777777" w:rsidTr="00F26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48A1B5F" w14:textId="77777777" w:rsidR="007F38EF" w:rsidRPr="000D3656" w:rsidRDefault="007F38EF"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503" w:type="dxa"/>
            <w:tcBorders>
              <w:top w:val="nil"/>
              <w:left w:val="nil"/>
              <w:bottom w:val="nil"/>
              <w:right w:val="nil"/>
            </w:tcBorders>
          </w:tcPr>
          <w:p w14:paraId="4148BF70" w14:textId="77DEC943" w:rsidR="007F38EF" w:rsidRPr="0020242B" w:rsidRDefault="00902D50" w:rsidP="008A7BDD">
            <w:pPr>
              <w:jc w:val="both"/>
              <w:rPr>
                <w:sz w:val="20"/>
                <w:szCs w:val="20"/>
              </w:rPr>
            </w:pPr>
            <w:r>
              <w:rPr>
                <w:sz w:val="20"/>
                <w:szCs w:val="20"/>
              </w:rPr>
              <w:t>2 478 414</w:t>
            </w:r>
            <w:r w:rsidR="007F38EF" w:rsidRPr="000D3656">
              <w:rPr>
                <w:sz w:val="20"/>
                <w:szCs w:val="20"/>
              </w:rPr>
              <w:t xml:space="preserve"> </w:t>
            </w:r>
            <w:r w:rsidR="007F38EF" w:rsidRPr="0020242B">
              <w:rPr>
                <w:i/>
                <w:iCs/>
                <w:sz w:val="20"/>
                <w:szCs w:val="20"/>
              </w:rPr>
              <w:t>euro</w:t>
            </w:r>
            <w:r w:rsidR="007F38EF" w:rsidRPr="000D3656">
              <w:rPr>
                <w:sz w:val="20"/>
                <w:szCs w:val="20"/>
              </w:rPr>
              <w:t xml:space="preserve"> apmēr</w:t>
            </w:r>
            <w:r w:rsidR="007F38EF">
              <w:rPr>
                <w:sz w:val="20"/>
                <w:szCs w:val="20"/>
              </w:rPr>
              <w:t xml:space="preserve">ā palielināti izdevumi </w:t>
            </w:r>
            <w:r w:rsidR="002775A0" w:rsidRPr="00DA31D6">
              <w:rPr>
                <w:sz w:val="20"/>
                <w:szCs w:val="20"/>
              </w:rPr>
              <w:t>citas ārvalstu finanšu palīdzības līdzfinansētā projekt</w:t>
            </w:r>
            <w:r w:rsidR="00DA31D6" w:rsidRPr="00DA31D6">
              <w:rPr>
                <w:sz w:val="20"/>
                <w:szCs w:val="20"/>
              </w:rPr>
              <w:t>u</w:t>
            </w:r>
            <w:r w:rsidR="002775A0" w:rsidRPr="00DA31D6">
              <w:rPr>
                <w:sz w:val="20"/>
                <w:szCs w:val="20"/>
              </w:rPr>
              <w:t xml:space="preserve"> “Īsviļņu radio sakaru apraides sistēmas (BRASS/BLOS) ieviešana”</w:t>
            </w:r>
            <w:r w:rsidR="00DA31D6" w:rsidRPr="00DA31D6">
              <w:rPr>
                <w:sz w:val="20"/>
                <w:szCs w:val="20"/>
              </w:rPr>
              <w:t xml:space="preserve"> un “Infrastruktūras nodrošināšana sabiedroto uzņemšanai”</w:t>
            </w:r>
            <w:r w:rsidR="002775A0" w:rsidRPr="00DA31D6">
              <w:rPr>
                <w:sz w:val="20"/>
                <w:szCs w:val="20"/>
              </w:rPr>
              <w:t xml:space="preserve"> īstenošanai</w:t>
            </w:r>
            <w:r w:rsidR="007F38EF" w:rsidRPr="0020242B">
              <w:rPr>
                <w:sz w:val="20"/>
                <w:szCs w:val="20"/>
              </w:rPr>
              <w:t xml:space="preserve"> </w:t>
            </w:r>
            <w:r w:rsidR="007F38EF" w:rsidRPr="00BF1B89">
              <w:rPr>
                <w:sz w:val="20"/>
                <w:szCs w:val="20"/>
              </w:rPr>
              <w:t>(80.00.00 programma).</w:t>
            </w:r>
          </w:p>
        </w:tc>
      </w:tr>
    </w:tbl>
    <w:p w14:paraId="458BA208" w14:textId="77777777" w:rsidR="009857F8" w:rsidRDefault="009857F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46CEE12" w14:textId="77777777" w:rsidTr="00691090">
        <w:tc>
          <w:tcPr>
            <w:tcW w:w="1555" w:type="dxa"/>
            <w:shd w:val="clear" w:color="auto" w:fill="C5E0B3" w:themeFill="accent6" w:themeFillTint="66"/>
          </w:tcPr>
          <w:p w14:paraId="61BFECD0"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1AECC41A"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082BD970" w14:textId="1657FE1D" w:rsidR="00903381" w:rsidRPr="00E704E8" w:rsidRDefault="005F2269" w:rsidP="00DC3B4B">
            <w:pPr>
              <w:jc w:val="both"/>
              <w:rPr>
                <w:color w:val="000000"/>
                <w:sz w:val="20"/>
                <w:szCs w:val="20"/>
              </w:rPr>
            </w:pPr>
            <w:r>
              <w:rPr>
                <w:color w:val="000000"/>
                <w:sz w:val="20"/>
                <w:szCs w:val="20"/>
              </w:rPr>
              <w:t>5 082 334</w:t>
            </w:r>
          </w:p>
        </w:tc>
        <w:tc>
          <w:tcPr>
            <w:tcW w:w="1275" w:type="dxa"/>
            <w:shd w:val="clear" w:color="auto" w:fill="C5E0B3" w:themeFill="accent6" w:themeFillTint="66"/>
          </w:tcPr>
          <w:p w14:paraId="154155D0" w14:textId="0BADF784" w:rsidR="00903381" w:rsidRPr="00C97820" w:rsidRDefault="005F2269"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0685C1EA" w14:textId="14A4A72C" w:rsidR="00903381" w:rsidRPr="00C97820" w:rsidRDefault="005F2269" w:rsidP="00DC3B4B">
            <w:pPr>
              <w:jc w:val="both"/>
              <w:rPr>
                <w:color w:val="000000"/>
                <w:sz w:val="20"/>
                <w:szCs w:val="20"/>
              </w:rPr>
            </w:pPr>
            <w:r>
              <w:rPr>
                <w:color w:val="000000"/>
                <w:sz w:val="20"/>
                <w:szCs w:val="20"/>
              </w:rPr>
              <w:t>5 082 334</w:t>
            </w:r>
          </w:p>
        </w:tc>
      </w:tr>
    </w:tbl>
    <w:p w14:paraId="1E821105" w14:textId="249AE93C" w:rsidR="00C94B04" w:rsidRDefault="00E704E8" w:rsidP="00E704E8">
      <w:pPr>
        <w:jc w:val="both"/>
        <w:rPr>
          <w:i/>
          <w:sz w:val="20"/>
          <w:szCs w:val="20"/>
        </w:rPr>
      </w:pPr>
      <w:r>
        <w:rPr>
          <w:i/>
          <w:sz w:val="20"/>
          <w:szCs w:val="20"/>
        </w:rPr>
        <w:t>Pārskata periodā netika veiktas apropriācijas izmaiņas</w:t>
      </w:r>
    </w:p>
    <w:p w14:paraId="4DDC9970" w14:textId="77777777" w:rsidR="00DA6C84" w:rsidRDefault="00DA6C84">
      <w:pPr>
        <w:rPr>
          <w:rFonts w:eastAsiaTheme="majorEastAsia" w:cs="Times New Roman"/>
          <w:b/>
          <w:sz w:val="28"/>
          <w:szCs w:val="28"/>
        </w:rPr>
      </w:pPr>
      <w:bookmarkStart w:id="25" w:name="_Ārlietu_ministrija"/>
      <w:bookmarkStart w:id="26" w:name="_Toc479760142"/>
      <w:bookmarkEnd w:id="25"/>
      <w:r>
        <w:rPr>
          <w:rFonts w:cs="Times New Roman"/>
          <w:b/>
          <w:sz w:val="28"/>
          <w:szCs w:val="28"/>
        </w:rPr>
        <w:br w:type="page"/>
      </w:r>
    </w:p>
    <w:p w14:paraId="40D97512" w14:textId="5D66DA96" w:rsidR="005A4D89" w:rsidRPr="008D16C3" w:rsidRDefault="005A4D89" w:rsidP="008D16C3">
      <w:pPr>
        <w:pStyle w:val="Heading1"/>
        <w:spacing w:before="0"/>
        <w:jc w:val="both"/>
        <w:rPr>
          <w:rStyle w:val="Hyperlink"/>
          <w:sz w:val="20"/>
          <w:szCs w:val="20"/>
        </w:rPr>
      </w:pPr>
      <w:r w:rsidRPr="008D16C3">
        <w:rPr>
          <w:rFonts w:ascii="Times New Roman" w:hAnsi="Times New Roman" w:cs="Times New Roman"/>
          <w:b/>
          <w:color w:val="auto"/>
          <w:sz w:val="28"/>
          <w:szCs w:val="28"/>
        </w:rPr>
        <w:lastRenderedPageBreak/>
        <w:t>Ārlietu ministrija</w:t>
      </w:r>
      <w:bookmarkEnd w:id="26"/>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t xml:space="preserve">      </w:t>
      </w:r>
      <w:hyperlink w:anchor="_top" w:history="1">
        <w:r w:rsidR="00EA0DBB"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69F36C41" w14:textId="77777777" w:rsidTr="00A02602">
        <w:tc>
          <w:tcPr>
            <w:tcW w:w="1584" w:type="dxa"/>
          </w:tcPr>
          <w:p w14:paraId="716D0CED"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7F95D4AF"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20D2FB1" w14:textId="4B8ACCD6" w:rsidR="005A4D89" w:rsidRPr="00FE5AE6" w:rsidRDefault="001444DC" w:rsidP="00DC3B4B">
            <w:pPr>
              <w:jc w:val="both"/>
              <w:rPr>
                <w:b/>
                <w:sz w:val="20"/>
                <w:szCs w:val="20"/>
              </w:rPr>
            </w:pPr>
            <w:r>
              <w:rPr>
                <w:b/>
                <w:sz w:val="20"/>
                <w:szCs w:val="20"/>
              </w:rPr>
              <w:t>202</w:t>
            </w:r>
            <w:r w:rsidR="00641D64">
              <w:rPr>
                <w:b/>
                <w:sz w:val="20"/>
                <w:szCs w:val="20"/>
              </w:rPr>
              <w:t>5</w:t>
            </w:r>
            <w:r w:rsidR="005A4D89" w:rsidRPr="00FE5AE6">
              <w:rPr>
                <w:b/>
                <w:sz w:val="20"/>
                <w:szCs w:val="20"/>
              </w:rPr>
              <w:t>.gada plāns</w:t>
            </w:r>
          </w:p>
        </w:tc>
        <w:tc>
          <w:tcPr>
            <w:tcW w:w="1275" w:type="dxa"/>
          </w:tcPr>
          <w:p w14:paraId="3EEB655A" w14:textId="2CAC6E9F" w:rsidR="005A4D89" w:rsidRPr="00FE5AE6" w:rsidRDefault="005A4D89" w:rsidP="00DC3B4B">
            <w:pPr>
              <w:jc w:val="both"/>
              <w:rPr>
                <w:b/>
                <w:sz w:val="20"/>
                <w:szCs w:val="20"/>
              </w:rPr>
            </w:pPr>
            <w:r w:rsidRPr="00FE5AE6">
              <w:rPr>
                <w:b/>
                <w:sz w:val="20"/>
                <w:szCs w:val="20"/>
              </w:rPr>
              <w:t xml:space="preserve">Izmaiņas uz </w:t>
            </w:r>
            <w:r w:rsidR="001444DC">
              <w:rPr>
                <w:b/>
                <w:sz w:val="20"/>
                <w:szCs w:val="20"/>
              </w:rPr>
              <w:t>3</w:t>
            </w:r>
            <w:r w:rsidR="00417940">
              <w:rPr>
                <w:b/>
                <w:sz w:val="20"/>
                <w:szCs w:val="20"/>
              </w:rPr>
              <w:t>0</w:t>
            </w:r>
            <w:r w:rsidR="001444DC">
              <w:rPr>
                <w:b/>
                <w:sz w:val="20"/>
                <w:szCs w:val="20"/>
              </w:rPr>
              <w:t>.</w:t>
            </w:r>
            <w:r w:rsidR="00641D64">
              <w:rPr>
                <w:b/>
                <w:sz w:val="20"/>
                <w:szCs w:val="20"/>
              </w:rPr>
              <w:t>0</w:t>
            </w:r>
            <w:r w:rsidR="00417940">
              <w:rPr>
                <w:b/>
                <w:sz w:val="20"/>
                <w:szCs w:val="20"/>
              </w:rPr>
              <w:t>9</w:t>
            </w:r>
            <w:r w:rsidR="001444DC">
              <w:rPr>
                <w:b/>
                <w:sz w:val="20"/>
                <w:szCs w:val="20"/>
              </w:rPr>
              <w:t>.202</w:t>
            </w:r>
            <w:r w:rsidR="00641D64">
              <w:rPr>
                <w:b/>
                <w:sz w:val="20"/>
                <w:szCs w:val="20"/>
              </w:rPr>
              <w:t>5</w:t>
            </w:r>
          </w:p>
        </w:tc>
        <w:tc>
          <w:tcPr>
            <w:tcW w:w="1411" w:type="dxa"/>
          </w:tcPr>
          <w:p w14:paraId="679C158B" w14:textId="67567D67" w:rsidR="005A4D89" w:rsidRPr="00FE5AE6" w:rsidRDefault="001444DC" w:rsidP="00DC3B4B">
            <w:pPr>
              <w:jc w:val="both"/>
              <w:rPr>
                <w:b/>
                <w:sz w:val="20"/>
                <w:szCs w:val="20"/>
              </w:rPr>
            </w:pPr>
            <w:r>
              <w:rPr>
                <w:b/>
                <w:sz w:val="20"/>
                <w:szCs w:val="20"/>
              </w:rPr>
              <w:t>202</w:t>
            </w:r>
            <w:r w:rsidR="00641D64">
              <w:rPr>
                <w:b/>
                <w:sz w:val="20"/>
                <w:szCs w:val="20"/>
              </w:rPr>
              <w:t>5</w:t>
            </w:r>
            <w:r w:rsidR="005A4D89" w:rsidRPr="00FE5AE6">
              <w:rPr>
                <w:b/>
                <w:sz w:val="20"/>
                <w:szCs w:val="20"/>
              </w:rPr>
              <w:t>.gada plāns kopā ar izmaiņām</w:t>
            </w:r>
          </w:p>
        </w:tc>
      </w:tr>
      <w:tr w:rsidR="0022438D" w14:paraId="0E847183" w14:textId="77777777" w:rsidTr="00DC1EC1">
        <w:tc>
          <w:tcPr>
            <w:tcW w:w="5382" w:type="dxa"/>
            <w:gridSpan w:val="2"/>
            <w:shd w:val="clear" w:color="auto" w:fill="FFD966" w:themeFill="accent4" w:themeFillTint="99"/>
          </w:tcPr>
          <w:p w14:paraId="3A8CF5FF" w14:textId="77777777" w:rsidR="0022438D" w:rsidRPr="00FE5AE6" w:rsidRDefault="0022438D" w:rsidP="0022438D">
            <w:pPr>
              <w:jc w:val="both"/>
              <w:rPr>
                <w:b/>
                <w:sz w:val="20"/>
                <w:szCs w:val="20"/>
              </w:rPr>
            </w:pPr>
            <w:r w:rsidRPr="00FE5AE6">
              <w:rPr>
                <w:b/>
                <w:sz w:val="20"/>
                <w:szCs w:val="20"/>
              </w:rPr>
              <w:t>Izdevumi - kopā</w:t>
            </w:r>
          </w:p>
        </w:tc>
        <w:tc>
          <w:tcPr>
            <w:tcW w:w="1276" w:type="dxa"/>
            <w:shd w:val="clear" w:color="auto" w:fill="FFD966" w:themeFill="accent4" w:themeFillTint="99"/>
          </w:tcPr>
          <w:p w14:paraId="4CC5FF31" w14:textId="4A49E01D" w:rsidR="0022438D" w:rsidRPr="00641D64" w:rsidRDefault="00641D64" w:rsidP="0022438D">
            <w:pPr>
              <w:jc w:val="both"/>
              <w:rPr>
                <w:b/>
                <w:bCs/>
                <w:color w:val="000000"/>
                <w:sz w:val="20"/>
                <w:szCs w:val="20"/>
              </w:rPr>
            </w:pPr>
            <w:r w:rsidRPr="00641D64">
              <w:rPr>
                <w:b/>
                <w:bCs/>
                <w:color w:val="000000"/>
                <w:sz w:val="20"/>
                <w:szCs w:val="20"/>
              </w:rPr>
              <w:t>104 297 147</w:t>
            </w:r>
          </w:p>
        </w:tc>
        <w:tc>
          <w:tcPr>
            <w:tcW w:w="1275" w:type="dxa"/>
            <w:shd w:val="clear" w:color="auto" w:fill="FFD966" w:themeFill="accent4" w:themeFillTint="99"/>
            <w:vAlign w:val="bottom"/>
          </w:tcPr>
          <w:p w14:paraId="62DBE68C" w14:textId="7F746F31" w:rsidR="0022438D" w:rsidRPr="00073E38" w:rsidRDefault="00073E38" w:rsidP="00073E38">
            <w:pPr>
              <w:jc w:val="center"/>
              <w:rPr>
                <w:b/>
                <w:bCs/>
                <w:color w:val="000000"/>
                <w:sz w:val="20"/>
                <w:szCs w:val="20"/>
              </w:rPr>
            </w:pPr>
            <w:r w:rsidRPr="00073E38">
              <w:rPr>
                <w:b/>
                <w:bCs/>
                <w:color w:val="000000"/>
                <w:sz w:val="20"/>
                <w:szCs w:val="20"/>
              </w:rPr>
              <w:t>2 157 410</w:t>
            </w:r>
          </w:p>
        </w:tc>
        <w:tc>
          <w:tcPr>
            <w:tcW w:w="1411" w:type="dxa"/>
            <w:shd w:val="clear" w:color="auto" w:fill="FFD966" w:themeFill="accent4" w:themeFillTint="99"/>
            <w:vAlign w:val="bottom"/>
          </w:tcPr>
          <w:p w14:paraId="29286A58" w14:textId="50189D36" w:rsidR="0022438D" w:rsidRPr="00073E38" w:rsidRDefault="00073E38" w:rsidP="00073E38">
            <w:pPr>
              <w:jc w:val="center"/>
              <w:rPr>
                <w:b/>
                <w:bCs/>
                <w:color w:val="000000"/>
                <w:sz w:val="20"/>
                <w:szCs w:val="20"/>
              </w:rPr>
            </w:pPr>
            <w:r w:rsidRPr="00073E38">
              <w:rPr>
                <w:b/>
                <w:bCs/>
                <w:color w:val="000000"/>
                <w:sz w:val="20"/>
                <w:szCs w:val="20"/>
              </w:rPr>
              <w:t>106 454 557</w:t>
            </w:r>
          </w:p>
        </w:tc>
      </w:tr>
    </w:tbl>
    <w:p w14:paraId="450345C3" w14:textId="669FB2EE" w:rsidR="00D2524E"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2438D" w14:paraId="04218582" w14:textId="77777777" w:rsidTr="00FB066D">
        <w:tc>
          <w:tcPr>
            <w:tcW w:w="1555" w:type="dxa"/>
            <w:shd w:val="clear" w:color="auto" w:fill="C5E0B3" w:themeFill="accent6" w:themeFillTint="66"/>
          </w:tcPr>
          <w:p w14:paraId="413DE032" w14:textId="77777777" w:rsidR="0022438D" w:rsidRDefault="0022438D" w:rsidP="0022438D">
            <w:pPr>
              <w:jc w:val="both"/>
              <w:rPr>
                <w:sz w:val="20"/>
                <w:szCs w:val="20"/>
              </w:rPr>
            </w:pPr>
            <w:r>
              <w:rPr>
                <w:sz w:val="20"/>
                <w:szCs w:val="20"/>
              </w:rPr>
              <w:t>02.00.00</w:t>
            </w:r>
          </w:p>
        </w:tc>
        <w:tc>
          <w:tcPr>
            <w:tcW w:w="3827" w:type="dxa"/>
            <w:shd w:val="clear" w:color="auto" w:fill="C5E0B3" w:themeFill="accent6" w:themeFillTint="66"/>
          </w:tcPr>
          <w:p w14:paraId="7DCEB3CE" w14:textId="77777777" w:rsidR="0022438D" w:rsidRDefault="0022438D" w:rsidP="0022438D">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7DD4D746" w14:textId="785EB053" w:rsidR="0022438D" w:rsidRPr="007B6106" w:rsidRDefault="00641D64" w:rsidP="0022438D">
            <w:pPr>
              <w:jc w:val="both"/>
              <w:rPr>
                <w:color w:val="000000"/>
                <w:sz w:val="20"/>
                <w:szCs w:val="20"/>
              </w:rPr>
            </w:pPr>
            <w:r>
              <w:rPr>
                <w:color w:val="000000"/>
                <w:sz w:val="20"/>
                <w:szCs w:val="20"/>
              </w:rPr>
              <w:t>19 550 239</w:t>
            </w:r>
          </w:p>
        </w:tc>
        <w:tc>
          <w:tcPr>
            <w:tcW w:w="1275" w:type="dxa"/>
            <w:shd w:val="clear" w:color="auto" w:fill="C5E0B3" w:themeFill="accent6" w:themeFillTint="66"/>
            <w:vAlign w:val="bottom"/>
          </w:tcPr>
          <w:p w14:paraId="695398EE" w14:textId="09E168B6" w:rsidR="0022438D" w:rsidRPr="00147DE6" w:rsidRDefault="00073E38" w:rsidP="0022438D">
            <w:pPr>
              <w:jc w:val="both"/>
              <w:rPr>
                <w:color w:val="000000"/>
                <w:sz w:val="20"/>
                <w:szCs w:val="20"/>
              </w:rPr>
            </w:pPr>
            <w:r>
              <w:rPr>
                <w:color w:val="000000"/>
                <w:sz w:val="20"/>
                <w:szCs w:val="20"/>
              </w:rPr>
              <w:t>-965 000</w:t>
            </w:r>
          </w:p>
        </w:tc>
        <w:tc>
          <w:tcPr>
            <w:tcW w:w="1411" w:type="dxa"/>
            <w:shd w:val="clear" w:color="auto" w:fill="C5E0B3" w:themeFill="accent6" w:themeFillTint="66"/>
            <w:vAlign w:val="bottom"/>
          </w:tcPr>
          <w:p w14:paraId="471ED015" w14:textId="3ADC17F4" w:rsidR="0022438D" w:rsidRPr="00147DE6" w:rsidRDefault="0087564D" w:rsidP="0022438D">
            <w:pPr>
              <w:jc w:val="both"/>
              <w:rPr>
                <w:color w:val="000000"/>
                <w:sz w:val="20"/>
                <w:szCs w:val="20"/>
              </w:rPr>
            </w:pPr>
            <w:r>
              <w:rPr>
                <w:color w:val="000000"/>
                <w:sz w:val="20"/>
                <w:szCs w:val="20"/>
              </w:rPr>
              <w:t>18 585 239</w:t>
            </w:r>
          </w:p>
        </w:tc>
      </w:tr>
    </w:tbl>
    <w:p w14:paraId="22C858CB" w14:textId="75E4C209" w:rsidR="00987F4D" w:rsidRDefault="0087564D" w:rsidP="00DC3B4B">
      <w:pPr>
        <w:jc w:val="both"/>
        <w:rPr>
          <w:i/>
          <w:sz w:val="20"/>
          <w:szCs w:val="20"/>
        </w:rPr>
      </w:pPr>
      <w:r>
        <w:rPr>
          <w:noProof/>
        </w:rPr>
        <w:drawing>
          <wp:inline distT="0" distB="0" distL="0" distR="0" wp14:anchorId="63F4C5AF" wp14:editId="006B74DC">
            <wp:extent cx="5932805" cy="2077085"/>
            <wp:effectExtent l="0" t="0" r="10795" b="18415"/>
            <wp:docPr id="1662918630" name="Chart 1">
              <a:extLst xmlns:a="http://schemas.openxmlformats.org/drawingml/2006/main">
                <a:ext uri="{FF2B5EF4-FFF2-40B4-BE49-F238E27FC236}">
                  <a16:creationId xmlns:a16="http://schemas.microsoft.com/office/drawing/2014/main" id="{B9737E3E-7C01-4807-A88A-B100D9F07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32C8A" w:rsidRPr="000D3656" w14:paraId="75AAD6F8" w14:textId="77777777" w:rsidTr="00AB6519">
        <w:tc>
          <w:tcPr>
            <w:tcW w:w="1863" w:type="dxa"/>
          </w:tcPr>
          <w:p w14:paraId="1FCCF7CB" w14:textId="69094772" w:rsidR="00C32C8A" w:rsidRPr="000D3656" w:rsidRDefault="00C32C8A" w:rsidP="007556DC">
            <w:pPr>
              <w:tabs>
                <w:tab w:val="left" w:pos="0"/>
              </w:tabs>
              <w:jc w:val="both"/>
              <w:rPr>
                <w:sz w:val="20"/>
                <w:szCs w:val="20"/>
              </w:rPr>
            </w:pPr>
            <w:r w:rsidRPr="000D3656">
              <w:rPr>
                <w:sz w:val="20"/>
                <w:szCs w:val="20"/>
              </w:rPr>
              <w:t xml:space="preserve">FM </w:t>
            </w:r>
            <w:r>
              <w:rPr>
                <w:sz w:val="20"/>
                <w:szCs w:val="20"/>
              </w:rPr>
              <w:t>1</w:t>
            </w:r>
            <w:r w:rsidR="00AB6519">
              <w:rPr>
                <w:sz w:val="20"/>
                <w:szCs w:val="20"/>
              </w:rPr>
              <w:t>6</w:t>
            </w:r>
            <w:r>
              <w:rPr>
                <w:sz w:val="20"/>
                <w:szCs w:val="20"/>
              </w:rPr>
              <w:t>.0</w:t>
            </w:r>
            <w:r w:rsidR="00AB6519">
              <w:rPr>
                <w:sz w:val="20"/>
                <w:szCs w:val="20"/>
              </w:rPr>
              <w:t>5</w:t>
            </w:r>
            <w:r>
              <w:rPr>
                <w:sz w:val="20"/>
                <w:szCs w:val="20"/>
              </w:rPr>
              <w:t>.2025 rīk.Nr.1.1-1/12/</w:t>
            </w:r>
            <w:r w:rsidR="00AB6519">
              <w:rPr>
                <w:sz w:val="20"/>
                <w:szCs w:val="20"/>
              </w:rPr>
              <w:t>151</w:t>
            </w:r>
          </w:p>
        </w:tc>
        <w:tc>
          <w:tcPr>
            <w:tcW w:w="7503" w:type="dxa"/>
          </w:tcPr>
          <w:p w14:paraId="154AE7C9" w14:textId="02B5E48B" w:rsidR="00C32C8A" w:rsidRPr="00A51878" w:rsidRDefault="00AB6519" w:rsidP="007556DC">
            <w:pPr>
              <w:jc w:val="both"/>
              <w:rPr>
                <w:sz w:val="28"/>
                <w:szCs w:val="28"/>
              </w:rPr>
            </w:pPr>
            <w:r>
              <w:rPr>
                <w:sz w:val="20"/>
                <w:szCs w:val="20"/>
              </w:rPr>
              <w:t>965 000</w:t>
            </w:r>
            <w:r w:rsidR="00C32C8A" w:rsidRPr="000D3656">
              <w:rPr>
                <w:sz w:val="20"/>
                <w:szCs w:val="20"/>
              </w:rPr>
              <w:t xml:space="preserve"> </w:t>
            </w:r>
            <w:r w:rsidR="00C32C8A" w:rsidRPr="004C4FA4">
              <w:rPr>
                <w:i/>
                <w:sz w:val="20"/>
                <w:szCs w:val="20"/>
              </w:rPr>
              <w:t>euro</w:t>
            </w:r>
            <w:r w:rsidR="00C32C8A" w:rsidRPr="000D3656">
              <w:rPr>
                <w:sz w:val="20"/>
                <w:szCs w:val="20"/>
              </w:rPr>
              <w:t xml:space="preserve"> apmēr</w:t>
            </w:r>
            <w:r w:rsidR="00C32C8A">
              <w:rPr>
                <w:sz w:val="20"/>
                <w:szCs w:val="20"/>
              </w:rPr>
              <w:t xml:space="preserve">ā </w:t>
            </w:r>
            <w:r>
              <w:rPr>
                <w:sz w:val="20"/>
                <w:szCs w:val="20"/>
              </w:rPr>
              <w:t>samazināti</w:t>
            </w:r>
            <w:r w:rsidR="00C32C8A">
              <w:rPr>
                <w:sz w:val="20"/>
                <w:szCs w:val="20"/>
              </w:rPr>
              <w:t xml:space="preserve"> izdevumi, </w:t>
            </w:r>
            <w:r w:rsidR="00697860">
              <w:rPr>
                <w:sz w:val="20"/>
                <w:szCs w:val="20"/>
              </w:rPr>
              <w:t>pārdalot</w:t>
            </w:r>
            <w:r w:rsidR="00C32C8A" w:rsidRPr="002D096B">
              <w:rPr>
                <w:sz w:val="20"/>
                <w:szCs w:val="20"/>
              </w:rPr>
              <w:t xml:space="preserve"> Ārlietu ministrija</w:t>
            </w:r>
            <w:r w:rsidR="00697860">
              <w:rPr>
                <w:sz w:val="20"/>
                <w:szCs w:val="20"/>
              </w:rPr>
              <w:t xml:space="preserve">s budžeta programmai </w:t>
            </w:r>
            <w:r w:rsidR="003D43F7" w:rsidRPr="003D43F7">
              <w:rPr>
                <w:sz w:val="20"/>
                <w:szCs w:val="20"/>
              </w:rPr>
              <w:t>97.00.00 “Nozaru vadība un politikas plānošana”.</w:t>
            </w:r>
          </w:p>
        </w:tc>
      </w:tr>
    </w:tbl>
    <w:p w14:paraId="56CD5F46" w14:textId="77777777" w:rsidR="00C32C8A" w:rsidRDefault="00C32C8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2438D" w14:paraId="31692EDF" w14:textId="77777777" w:rsidTr="00160AF4">
        <w:tc>
          <w:tcPr>
            <w:tcW w:w="1555" w:type="dxa"/>
            <w:shd w:val="clear" w:color="auto" w:fill="C5E0B3" w:themeFill="accent6" w:themeFillTint="66"/>
          </w:tcPr>
          <w:p w14:paraId="3EFA9A1F" w14:textId="77777777" w:rsidR="0022438D" w:rsidRDefault="0022438D" w:rsidP="0022438D">
            <w:pPr>
              <w:jc w:val="both"/>
              <w:rPr>
                <w:sz w:val="20"/>
                <w:szCs w:val="20"/>
              </w:rPr>
            </w:pPr>
            <w:r w:rsidRPr="00786A63">
              <w:rPr>
                <w:sz w:val="20"/>
                <w:szCs w:val="20"/>
              </w:rPr>
              <w:t>09.00.00</w:t>
            </w:r>
          </w:p>
        </w:tc>
        <w:tc>
          <w:tcPr>
            <w:tcW w:w="3827" w:type="dxa"/>
            <w:shd w:val="clear" w:color="auto" w:fill="C5E0B3" w:themeFill="accent6" w:themeFillTint="66"/>
          </w:tcPr>
          <w:p w14:paraId="2EF769FC" w14:textId="77777777" w:rsidR="0022438D" w:rsidRDefault="0022438D" w:rsidP="0022438D">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64A9B067" w14:textId="77A5520A" w:rsidR="0022438D" w:rsidRPr="007B6106" w:rsidRDefault="00641D64" w:rsidP="0022438D">
            <w:pPr>
              <w:jc w:val="both"/>
              <w:rPr>
                <w:color w:val="000000"/>
                <w:sz w:val="20"/>
                <w:szCs w:val="20"/>
              </w:rPr>
            </w:pPr>
            <w:r>
              <w:rPr>
                <w:color w:val="000000"/>
                <w:sz w:val="20"/>
                <w:szCs w:val="20"/>
              </w:rPr>
              <w:t>11 144</w:t>
            </w:r>
          </w:p>
        </w:tc>
        <w:tc>
          <w:tcPr>
            <w:tcW w:w="1275" w:type="dxa"/>
            <w:shd w:val="clear" w:color="auto" w:fill="C5E0B3" w:themeFill="accent6" w:themeFillTint="66"/>
            <w:vAlign w:val="bottom"/>
          </w:tcPr>
          <w:p w14:paraId="5CE140AC" w14:textId="4E6E876C" w:rsidR="0022438D" w:rsidRDefault="00641D64" w:rsidP="0022438D">
            <w:pPr>
              <w:jc w:val="both"/>
              <w:rPr>
                <w:sz w:val="20"/>
                <w:szCs w:val="20"/>
              </w:rPr>
            </w:pPr>
            <w:r>
              <w:rPr>
                <w:sz w:val="20"/>
                <w:szCs w:val="20"/>
              </w:rPr>
              <w:t>0</w:t>
            </w:r>
          </w:p>
        </w:tc>
        <w:tc>
          <w:tcPr>
            <w:tcW w:w="1411" w:type="dxa"/>
            <w:shd w:val="clear" w:color="auto" w:fill="C5E0B3" w:themeFill="accent6" w:themeFillTint="66"/>
            <w:vAlign w:val="bottom"/>
          </w:tcPr>
          <w:p w14:paraId="487AFDD8" w14:textId="7781ED03" w:rsidR="0022438D" w:rsidRPr="007B6106" w:rsidRDefault="00641D64" w:rsidP="0022438D">
            <w:pPr>
              <w:jc w:val="both"/>
              <w:rPr>
                <w:color w:val="000000"/>
                <w:sz w:val="20"/>
                <w:szCs w:val="20"/>
              </w:rPr>
            </w:pPr>
            <w:r>
              <w:rPr>
                <w:color w:val="000000"/>
                <w:sz w:val="20"/>
                <w:szCs w:val="20"/>
              </w:rPr>
              <w:t>11 144</w:t>
            </w:r>
          </w:p>
        </w:tc>
      </w:tr>
    </w:tbl>
    <w:p w14:paraId="57E011BC" w14:textId="6C4AE3C6" w:rsidR="0081415B" w:rsidRDefault="002060C8" w:rsidP="00DC3B4B">
      <w:pPr>
        <w:jc w:val="both"/>
        <w:rPr>
          <w:i/>
          <w:sz w:val="20"/>
          <w:szCs w:val="20"/>
        </w:rPr>
      </w:pPr>
      <w:r>
        <w:rPr>
          <w:i/>
          <w:sz w:val="20"/>
          <w:szCs w:val="20"/>
        </w:rPr>
        <w:t>Pārskata periodā netika veiktas apropriācijas izmaiņas</w:t>
      </w:r>
    </w:p>
    <w:p w14:paraId="2B4DEF9C" w14:textId="77777777" w:rsidR="00641D64" w:rsidRDefault="00641D64"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96C8CF8" w14:textId="77777777" w:rsidTr="00205059">
        <w:tc>
          <w:tcPr>
            <w:tcW w:w="1555" w:type="dxa"/>
            <w:shd w:val="clear" w:color="auto" w:fill="C5E0B3" w:themeFill="accent6" w:themeFillTint="66"/>
          </w:tcPr>
          <w:p w14:paraId="1BB0E51D"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6C524ED7"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E4BCF4F" w14:textId="6F97DF02" w:rsidR="00641D64" w:rsidRDefault="00641D64" w:rsidP="00641D64">
            <w:pPr>
              <w:jc w:val="both"/>
              <w:rPr>
                <w:color w:val="000000"/>
                <w:sz w:val="20"/>
                <w:szCs w:val="20"/>
              </w:rPr>
            </w:pPr>
            <w:r>
              <w:rPr>
                <w:color w:val="000000"/>
                <w:sz w:val="20"/>
                <w:szCs w:val="20"/>
              </w:rPr>
              <w:t>959 527</w:t>
            </w:r>
          </w:p>
          <w:p w14:paraId="2CA78EFC" w14:textId="4909C286" w:rsidR="00786A63" w:rsidRPr="00EF6D6E" w:rsidRDefault="00786A63" w:rsidP="00DC3B4B">
            <w:pPr>
              <w:jc w:val="both"/>
              <w:rPr>
                <w:rFonts w:ascii="TimesNewRoman" w:hAnsi="TimesNewRoman" w:cs="Arial"/>
                <w:sz w:val="20"/>
                <w:szCs w:val="20"/>
              </w:rPr>
            </w:pPr>
          </w:p>
        </w:tc>
        <w:tc>
          <w:tcPr>
            <w:tcW w:w="1275" w:type="dxa"/>
            <w:shd w:val="clear" w:color="auto" w:fill="C5E0B3" w:themeFill="accent6" w:themeFillTint="66"/>
          </w:tcPr>
          <w:p w14:paraId="5B19E77F" w14:textId="105F3E96" w:rsidR="00641D64" w:rsidRDefault="00641D64" w:rsidP="00641D64">
            <w:pPr>
              <w:jc w:val="both"/>
              <w:rPr>
                <w:color w:val="000000"/>
                <w:sz w:val="20"/>
                <w:szCs w:val="20"/>
              </w:rPr>
            </w:pPr>
            <w:r>
              <w:rPr>
                <w:color w:val="000000"/>
                <w:sz w:val="20"/>
                <w:szCs w:val="20"/>
              </w:rPr>
              <w:t>273 755</w:t>
            </w:r>
          </w:p>
          <w:p w14:paraId="33251D35" w14:textId="5693CF12" w:rsidR="00786A63" w:rsidRPr="0022438D" w:rsidRDefault="00786A63" w:rsidP="00DC3B4B">
            <w:pPr>
              <w:jc w:val="both"/>
              <w:rPr>
                <w:rFonts w:ascii="TimesNewRoman" w:hAnsi="TimesNewRoman" w:cs="Arial"/>
                <w:sz w:val="20"/>
                <w:szCs w:val="20"/>
              </w:rPr>
            </w:pPr>
          </w:p>
        </w:tc>
        <w:tc>
          <w:tcPr>
            <w:tcW w:w="1411" w:type="dxa"/>
            <w:shd w:val="clear" w:color="auto" w:fill="C5E0B3" w:themeFill="accent6" w:themeFillTint="66"/>
          </w:tcPr>
          <w:p w14:paraId="5EE875F3" w14:textId="3AC21CD5" w:rsidR="00641D64" w:rsidRDefault="00641D64" w:rsidP="00641D64">
            <w:pPr>
              <w:jc w:val="both"/>
              <w:rPr>
                <w:color w:val="000000"/>
                <w:sz w:val="20"/>
                <w:szCs w:val="20"/>
              </w:rPr>
            </w:pPr>
            <w:r>
              <w:rPr>
                <w:color w:val="000000"/>
                <w:sz w:val="20"/>
                <w:szCs w:val="20"/>
              </w:rPr>
              <w:t>1 233 282</w:t>
            </w:r>
          </w:p>
          <w:p w14:paraId="31DE54EB" w14:textId="21FF34A8" w:rsidR="00786A63" w:rsidRPr="00EF6D6E" w:rsidRDefault="00786A63" w:rsidP="00DC3B4B">
            <w:pPr>
              <w:jc w:val="both"/>
              <w:rPr>
                <w:rFonts w:ascii="TimesNewRoman" w:hAnsi="TimesNewRoman" w:cs="Arial"/>
                <w:sz w:val="20"/>
                <w:szCs w:val="20"/>
              </w:rPr>
            </w:pPr>
          </w:p>
        </w:tc>
      </w:tr>
    </w:tbl>
    <w:p w14:paraId="32E94C23" w14:textId="04B5E76D" w:rsidR="00426B97" w:rsidRDefault="00095B08" w:rsidP="00DC3B4B">
      <w:pPr>
        <w:jc w:val="both"/>
        <w:rPr>
          <w:i/>
          <w:sz w:val="20"/>
          <w:szCs w:val="20"/>
        </w:rPr>
      </w:pPr>
      <w:r>
        <w:rPr>
          <w:noProof/>
        </w:rPr>
        <w:drawing>
          <wp:inline distT="0" distB="0" distL="0" distR="0" wp14:anchorId="517BF306" wp14:editId="356ECEE0">
            <wp:extent cx="5932805" cy="2064385"/>
            <wp:effectExtent l="0" t="0" r="10795" b="12065"/>
            <wp:docPr id="1365569022" name="Chart 1">
              <a:extLst xmlns:a="http://schemas.openxmlformats.org/drawingml/2006/main">
                <a:ext uri="{FF2B5EF4-FFF2-40B4-BE49-F238E27FC236}">
                  <a16:creationId xmlns:a16="http://schemas.microsoft.com/office/drawing/2014/main" id="{DEEB2E8B-57D9-4D2A-983B-C5366CB52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D5014" w:rsidRPr="000D3656" w14:paraId="64AEAEEE" w14:textId="77777777" w:rsidTr="00641D64">
        <w:tc>
          <w:tcPr>
            <w:tcW w:w="1721" w:type="dxa"/>
          </w:tcPr>
          <w:p w14:paraId="35CCB5E5" w14:textId="77777777" w:rsidR="002D5014" w:rsidRPr="000D3656" w:rsidRDefault="002D501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096AE3B8" w14:textId="4D81CE8D" w:rsidR="002D5014" w:rsidRPr="00A51878" w:rsidRDefault="002D5014" w:rsidP="00E66E91">
            <w:pPr>
              <w:jc w:val="both"/>
              <w:rPr>
                <w:sz w:val="28"/>
                <w:szCs w:val="28"/>
              </w:rPr>
            </w:pPr>
            <w:r>
              <w:rPr>
                <w:sz w:val="20"/>
                <w:szCs w:val="20"/>
              </w:rPr>
              <w:t>268 101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5014">
              <w:rPr>
                <w:sz w:val="20"/>
                <w:szCs w:val="20"/>
              </w:rPr>
              <w:t>lai nodrošinātu Latvijas pārstāvju ceļa izdevumu kompensāciju, dodoties uz Eiropas Savienības Padomes darba grupu sanāksmēm un Padomes sanāksmēm (ĀFP atlikumi).</w:t>
            </w:r>
          </w:p>
        </w:tc>
      </w:tr>
      <w:tr w:rsidR="002D096B" w:rsidRPr="000D3656" w14:paraId="76D92580" w14:textId="77777777" w:rsidTr="00641D64">
        <w:tc>
          <w:tcPr>
            <w:tcW w:w="1721" w:type="dxa"/>
          </w:tcPr>
          <w:p w14:paraId="291E68D6" w14:textId="77777777" w:rsidR="002D096B" w:rsidRPr="000D3656" w:rsidRDefault="002D096B" w:rsidP="00023AC2">
            <w:pPr>
              <w:tabs>
                <w:tab w:val="left" w:pos="0"/>
              </w:tabs>
              <w:jc w:val="both"/>
              <w:rPr>
                <w:sz w:val="20"/>
                <w:szCs w:val="20"/>
              </w:rPr>
            </w:pPr>
            <w:r w:rsidRPr="000D3656">
              <w:rPr>
                <w:sz w:val="20"/>
                <w:szCs w:val="20"/>
              </w:rPr>
              <w:t xml:space="preserve">FM </w:t>
            </w:r>
            <w:r>
              <w:rPr>
                <w:sz w:val="20"/>
                <w:szCs w:val="20"/>
              </w:rPr>
              <w:t>14.03.2025 rīk.Nr.1.1-1/12/82</w:t>
            </w:r>
          </w:p>
        </w:tc>
        <w:tc>
          <w:tcPr>
            <w:tcW w:w="7645" w:type="dxa"/>
          </w:tcPr>
          <w:p w14:paraId="0EA8A546" w14:textId="6EC29553" w:rsidR="002D096B" w:rsidRPr="00A51878" w:rsidRDefault="002D096B" w:rsidP="00023AC2">
            <w:pPr>
              <w:jc w:val="both"/>
              <w:rPr>
                <w:sz w:val="28"/>
                <w:szCs w:val="28"/>
              </w:rPr>
            </w:pPr>
            <w:r>
              <w:rPr>
                <w:sz w:val="20"/>
                <w:szCs w:val="20"/>
              </w:rPr>
              <w:t>5 654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096B">
              <w:rPr>
                <w:sz w:val="20"/>
                <w:szCs w:val="20"/>
              </w:rPr>
              <w:t>lai veiktu atmaksu Ārlietu ministrijai par Satiksmes ministrijas neizmantotā transferta ceļa un viesnīcas izdevumu segšanai, dodoties uz Eiropas Savienības Padomes darba grupām</w:t>
            </w:r>
            <w:r w:rsidRPr="00D069B1">
              <w:rPr>
                <w:sz w:val="20"/>
                <w:szCs w:val="20"/>
              </w:rPr>
              <w:t xml:space="preserve"> (</w:t>
            </w:r>
            <w:r>
              <w:rPr>
                <w:sz w:val="20"/>
                <w:szCs w:val="20"/>
              </w:rPr>
              <w:t xml:space="preserve">transferts no </w:t>
            </w:r>
            <w:r w:rsidRPr="002D096B">
              <w:rPr>
                <w:sz w:val="20"/>
                <w:szCs w:val="20"/>
              </w:rPr>
              <w:t>Satiksmes ministrijas pamatbudžeta apakšprogrammas 70.06.00 “Latvijas pārstāvju ceļa izdevumu kompensācija, dodoties uz Eiropas Savienības Padomes darba grupu sanāksmēm un Padomes sanāksmēm”</w:t>
            </w:r>
            <w:r w:rsidRPr="00D069B1">
              <w:rPr>
                <w:sz w:val="20"/>
                <w:szCs w:val="20"/>
              </w:rPr>
              <w:t>).</w:t>
            </w:r>
          </w:p>
        </w:tc>
      </w:tr>
    </w:tbl>
    <w:p w14:paraId="612CBE7E" w14:textId="56748122" w:rsidR="002E76B5" w:rsidRDefault="002E76B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41195" w14:paraId="1920C9B8" w14:textId="77777777" w:rsidTr="008C668A">
        <w:tc>
          <w:tcPr>
            <w:tcW w:w="1555" w:type="dxa"/>
            <w:shd w:val="clear" w:color="auto" w:fill="C5E0B3" w:themeFill="accent6" w:themeFillTint="66"/>
          </w:tcPr>
          <w:p w14:paraId="06FDAC60" w14:textId="348C8A53" w:rsidR="00241195" w:rsidRDefault="00241195" w:rsidP="008C668A">
            <w:pPr>
              <w:jc w:val="both"/>
              <w:rPr>
                <w:sz w:val="20"/>
                <w:szCs w:val="20"/>
              </w:rPr>
            </w:pPr>
            <w:r>
              <w:rPr>
                <w:sz w:val="20"/>
                <w:szCs w:val="20"/>
              </w:rPr>
              <w:t>70.24.00</w:t>
            </w:r>
          </w:p>
        </w:tc>
        <w:tc>
          <w:tcPr>
            <w:tcW w:w="3827" w:type="dxa"/>
            <w:shd w:val="clear" w:color="auto" w:fill="C5E0B3" w:themeFill="accent6" w:themeFillTint="66"/>
          </w:tcPr>
          <w:p w14:paraId="4CCA9F17" w14:textId="560DE572" w:rsidR="00241195" w:rsidRDefault="00241195" w:rsidP="008C668A">
            <w:pPr>
              <w:jc w:val="both"/>
              <w:rPr>
                <w:sz w:val="20"/>
                <w:szCs w:val="20"/>
              </w:rPr>
            </w:pPr>
            <w:r w:rsidRPr="00241195">
              <w:rPr>
                <w:sz w:val="20"/>
                <w:szCs w:val="20"/>
              </w:rPr>
              <w:t>Iekšējās drošības un Patvēruma, migrācijas un integrācijas fondu un Finansiāla atbalsta instrumenta robežu pārvaldībai un vīzu politikai projektu un pasākumu īstenošana (2021–2027)</w:t>
            </w:r>
          </w:p>
        </w:tc>
        <w:tc>
          <w:tcPr>
            <w:tcW w:w="1276" w:type="dxa"/>
            <w:shd w:val="clear" w:color="auto" w:fill="C5E0B3" w:themeFill="accent6" w:themeFillTint="66"/>
          </w:tcPr>
          <w:p w14:paraId="64949D76" w14:textId="60E4332C" w:rsidR="00641D64" w:rsidRDefault="00641D64" w:rsidP="00641D64">
            <w:pPr>
              <w:jc w:val="both"/>
              <w:rPr>
                <w:color w:val="000000"/>
                <w:sz w:val="20"/>
                <w:szCs w:val="20"/>
              </w:rPr>
            </w:pPr>
            <w:r>
              <w:rPr>
                <w:color w:val="000000"/>
                <w:sz w:val="20"/>
                <w:szCs w:val="20"/>
              </w:rPr>
              <w:t>150 000</w:t>
            </w:r>
          </w:p>
          <w:p w14:paraId="5CD638F3" w14:textId="46F7D462" w:rsidR="00241195" w:rsidRPr="00EF6D6E" w:rsidRDefault="00241195" w:rsidP="008C668A">
            <w:pPr>
              <w:jc w:val="both"/>
              <w:rPr>
                <w:rFonts w:ascii="TimesNewRoman" w:hAnsi="TimesNewRoman" w:cs="Arial"/>
                <w:sz w:val="20"/>
                <w:szCs w:val="20"/>
              </w:rPr>
            </w:pPr>
          </w:p>
        </w:tc>
        <w:tc>
          <w:tcPr>
            <w:tcW w:w="1275" w:type="dxa"/>
            <w:shd w:val="clear" w:color="auto" w:fill="C5E0B3" w:themeFill="accent6" w:themeFillTint="66"/>
          </w:tcPr>
          <w:p w14:paraId="21A704E8" w14:textId="73F08404" w:rsidR="00241195" w:rsidRPr="0022438D" w:rsidRDefault="00641D64" w:rsidP="008C668A">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41D76FDC" w14:textId="439CDDA9" w:rsidR="00641D64" w:rsidRDefault="00641D64" w:rsidP="00641D64">
            <w:pPr>
              <w:jc w:val="both"/>
              <w:rPr>
                <w:color w:val="000000"/>
                <w:sz w:val="20"/>
                <w:szCs w:val="20"/>
              </w:rPr>
            </w:pPr>
            <w:r>
              <w:rPr>
                <w:color w:val="000000"/>
                <w:sz w:val="20"/>
                <w:szCs w:val="20"/>
              </w:rPr>
              <w:t>150 000</w:t>
            </w:r>
          </w:p>
          <w:p w14:paraId="3F0E0D4B" w14:textId="77777777" w:rsidR="00241195" w:rsidRPr="00EF6D6E" w:rsidRDefault="00241195" w:rsidP="008C668A">
            <w:pPr>
              <w:jc w:val="both"/>
              <w:rPr>
                <w:rFonts w:ascii="TimesNewRoman" w:hAnsi="TimesNewRoman" w:cs="Arial"/>
                <w:sz w:val="20"/>
                <w:szCs w:val="20"/>
              </w:rPr>
            </w:pPr>
          </w:p>
        </w:tc>
      </w:tr>
    </w:tbl>
    <w:p w14:paraId="420E458F" w14:textId="20FB5676" w:rsidR="00241195" w:rsidRDefault="00641D64"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41D64" w14:paraId="02A47974" w14:textId="77777777" w:rsidTr="0037072C">
        <w:tc>
          <w:tcPr>
            <w:tcW w:w="1555" w:type="dxa"/>
            <w:shd w:val="clear" w:color="auto" w:fill="C5E0B3" w:themeFill="accent6" w:themeFillTint="66"/>
          </w:tcPr>
          <w:p w14:paraId="4FAB8F26" w14:textId="4F38F6AA" w:rsidR="00641D64" w:rsidRDefault="00641D64" w:rsidP="0037072C">
            <w:pPr>
              <w:jc w:val="both"/>
              <w:rPr>
                <w:sz w:val="20"/>
                <w:szCs w:val="20"/>
              </w:rPr>
            </w:pPr>
            <w:r w:rsidRPr="00641D64">
              <w:rPr>
                <w:sz w:val="20"/>
                <w:szCs w:val="20"/>
              </w:rPr>
              <w:t>96.01.00</w:t>
            </w:r>
          </w:p>
        </w:tc>
        <w:tc>
          <w:tcPr>
            <w:tcW w:w="3827" w:type="dxa"/>
            <w:shd w:val="clear" w:color="auto" w:fill="C5E0B3" w:themeFill="accent6" w:themeFillTint="66"/>
          </w:tcPr>
          <w:p w14:paraId="039F8025" w14:textId="75AA487F" w:rsidR="00641D64" w:rsidRDefault="00641D64" w:rsidP="0037072C">
            <w:pPr>
              <w:jc w:val="both"/>
              <w:rPr>
                <w:sz w:val="20"/>
                <w:szCs w:val="20"/>
              </w:rPr>
            </w:pPr>
            <w:r w:rsidRPr="00641D64">
              <w:rPr>
                <w:sz w:val="20"/>
                <w:szCs w:val="20"/>
              </w:rPr>
              <w:t>Latvijas prezidentūras Eiropas Savienības Padomē sekretariāta darbības nodrošināšana</w:t>
            </w:r>
          </w:p>
        </w:tc>
        <w:tc>
          <w:tcPr>
            <w:tcW w:w="1276" w:type="dxa"/>
            <w:shd w:val="clear" w:color="auto" w:fill="C5E0B3" w:themeFill="accent6" w:themeFillTint="66"/>
          </w:tcPr>
          <w:p w14:paraId="422A133D" w14:textId="5CF065BE" w:rsidR="00641D64" w:rsidRPr="00641D64" w:rsidRDefault="00641D64" w:rsidP="0037072C">
            <w:pPr>
              <w:jc w:val="both"/>
              <w:rPr>
                <w:color w:val="000000"/>
                <w:sz w:val="20"/>
                <w:szCs w:val="20"/>
              </w:rPr>
            </w:pPr>
            <w:r>
              <w:rPr>
                <w:color w:val="000000"/>
                <w:sz w:val="20"/>
                <w:szCs w:val="20"/>
              </w:rPr>
              <w:t>443 432</w:t>
            </w:r>
          </w:p>
        </w:tc>
        <w:tc>
          <w:tcPr>
            <w:tcW w:w="1275" w:type="dxa"/>
            <w:shd w:val="clear" w:color="auto" w:fill="C5E0B3" w:themeFill="accent6" w:themeFillTint="66"/>
          </w:tcPr>
          <w:p w14:paraId="7FF65D23" w14:textId="3BB8ABE6" w:rsidR="00D61E12" w:rsidRDefault="00D61E12" w:rsidP="00D61E12">
            <w:pPr>
              <w:jc w:val="both"/>
              <w:rPr>
                <w:color w:val="000000"/>
                <w:sz w:val="20"/>
                <w:szCs w:val="20"/>
              </w:rPr>
            </w:pPr>
            <w:r>
              <w:rPr>
                <w:color w:val="000000"/>
                <w:sz w:val="20"/>
                <w:szCs w:val="20"/>
              </w:rPr>
              <w:t>-11 366</w:t>
            </w:r>
          </w:p>
          <w:p w14:paraId="6330E0E0" w14:textId="6764F56A" w:rsidR="00641D64" w:rsidRPr="0022438D" w:rsidRDefault="00641D64" w:rsidP="0037072C">
            <w:pPr>
              <w:jc w:val="both"/>
              <w:rPr>
                <w:rFonts w:ascii="TimesNewRoman" w:hAnsi="TimesNewRoman" w:cs="Arial"/>
                <w:sz w:val="20"/>
                <w:szCs w:val="20"/>
              </w:rPr>
            </w:pPr>
          </w:p>
        </w:tc>
        <w:tc>
          <w:tcPr>
            <w:tcW w:w="1411" w:type="dxa"/>
            <w:shd w:val="clear" w:color="auto" w:fill="C5E0B3" w:themeFill="accent6" w:themeFillTint="66"/>
          </w:tcPr>
          <w:p w14:paraId="73ADAC16" w14:textId="1B73AC8A" w:rsidR="00D61E12" w:rsidRDefault="00D61E12" w:rsidP="00D61E12">
            <w:pPr>
              <w:jc w:val="both"/>
              <w:rPr>
                <w:color w:val="000000"/>
                <w:sz w:val="20"/>
                <w:szCs w:val="20"/>
              </w:rPr>
            </w:pPr>
            <w:r>
              <w:rPr>
                <w:color w:val="000000"/>
                <w:sz w:val="20"/>
                <w:szCs w:val="20"/>
              </w:rPr>
              <w:t>432 066</w:t>
            </w:r>
          </w:p>
          <w:p w14:paraId="7A2899E2" w14:textId="786575CB" w:rsidR="00641D64" w:rsidRPr="00641D64" w:rsidRDefault="00641D64" w:rsidP="0037072C">
            <w:pPr>
              <w:jc w:val="both"/>
              <w:rPr>
                <w:color w:val="000000"/>
                <w:sz w:val="20"/>
                <w:szCs w:val="20"/>
              </w:rPr>
            </w:pPr>
          </w:p>
        </w:tc>
      </w:tr>
    </w:tbl>
    <w:p w14:paraId="0A4BCA05" w14:textId="240FCFE7" w:rsidR="00641D64" w:rsidRDefault="00D61E12" w:rsidP="00DC3B4B">
      <w:pPr>
        <w:jc w:val="both"/>
        <w:rPr>
          <w:i/>
          <w:sz w:val="20"/>
          <w:szCs w:val="20"/>
        </w:rPr>
      </w:pPr>
      <w:r>
        <w:rPr>
          <w:noProof/>
        </w:rPr>
        <w:lastRenderedPageBreak/>
        <w:drawing>
          <wp:inline distT="0" distB="0" distL="0" distR="0" wp14:anchorId="0DA7A0B8" wp14:editId="77032EA1">
            <wp:extent cx="5932805" cy="2064385"/>
            <wp:effectExtent l="0" t="0" r="10795" b="12065"/>
            <wp:docPr id="1665328463" name="Chart 1">
              <a:extLst xmlns:a="http://schemas.openxmlformats.org/drawingml/2006/main">
                <a:ext uri="{FF2B5EF4-FFF2-40B4-BE49-F238E27FC236}">
                  <a16:creationId xmlns:a16="http://schemas.microsoft.com/office/drawing/2014/main" id="{FB239A1D-56CF-47D5-A3F0-1F68AB19B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62F77" w:rsidRPr="000D3656" w14:paraId="3BCA60ED" w14:textId="77777777" w:rsidTr="00A62F77">
        <w:tc>
          <w:tcPr>
            <w:tcW w:w="1863" w:type="dxa"/>
          </w:tcPr>
          <w:p w14:paraId="5BF13DE2" w14:textId="49096ADE" w:rsidR="00A62F77" w:rsidRPr="000D3656" w:rsidRDefault="00A62F77"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Pr>
          <w:p w14:paraId="50DFFBC4" w14:textId="705F7C9C" w:rsidR="00A62F77" w:rsidRPr="00A51878" w:rsidRDefault="003D32FB" w:rsidP="00674F9C">
            <w:pPr>
              <w:jc w:val="both"/>
              <w:rPr>
                <w:sz w:val="28"/>
                <w:szCs w:val="28"/>
              </w:rPr>
            </w:pPr>
            <w:r>
              <w:rPr>
                <w:sz w:val="20"/>
                <w:szCs w:val="20"/>
              </w:rPr>
              <w:t>11 366</w:t>
            </w:r>
            <w:r w:rsidR="00A62F77" w:rsidRPr="000D3656">
              <w:rPr>
                <w:sz w:val="20"/>
                <w:szCs w:val="20"/>
              </w:rPr>
              <w:t xml:space="preserve"> </w:t>
            </w:r>
            <w:r w:rsidR="00A62F77" w:rsidRPr="004C4FA4">
              <w:rPr>
                <w:i/>
                <w:sz w:val="20"/>
                <w:szCs w:val="20"/>
              </w:rPr>
              <w:t>euro</w:t>
            </w:r>
            <w:r w:rsidR="00A62F77" w:rsidRPr="000D3656">
              <w:rPr>
                <w:sz w:val="20"/>
                <w:szCs w:val="20"/>
              </w:rPr>
              <w:t xml:space="preserve"> apmēr</w:t>
            </w:r>
            <w:r w:rsidR="00A62F77">
              <w:rPr>
                <w:sz w:val="20"/>
                <w:szCs w:val="20"/>
              </w:rPr>
              <w:t xml:space="preserve">ā </w:t>
            </w:r>
            <w:r>
              <w:rPr>
                <w:sz w:val="20"/>
                <w:szCs w:val="20"/>
              </w:rPr>
              <w:t>samazināti</w:t>
            </w:r>
            <w:r w:rsidR="00A62F77">
              <w:rPr>
                <w:sz w:val="20"/>
                <w:szCs w:val="20"/>
              </w:rPr>
              <w:t xml:space="preserve"> izdevumi, </w:t>
            </w:r>
            <w:r>
              <w:rPr>
                <w:sz w:val="20"/>
                <w:szCs w:val="20"/>
              </w:rPr>
              <w:t xml:space="preserve">pārdalot </w:t>
            </w:r>
            <w:r w:rsidR="00A24464">
              <w:rPr>
                <w:sz w:val="20"/>
                <w:szCs w:val="20"/>
              </w:rPr>
              <w:t xml:space="preserve">Ārlietu ministrijas budžeta apakšprogrammai </w:t>
            </w:r>
            <w:r w:rsidR="006A11AA" w:rsidRPr="006A11AA">
              <w:rPr>
                <w:sz w:val="20"/>
                <w:szCs w:val="20"/>
              </w:rPr>
              <w:t>96.03.00 “Latvijas prezidentūras Eiropas Savienības Padomē nodrošināšana (ministrijas pasākumi)”.</w:t>
            </w:r>
          </w:p>
        </w:tc>
      </w:tr>
    </w:tbl>
    <w:p w14:paraId="50BB05BB" w14:textId="77777777" w:rsidR="00A62F77" w:rsidRDefault="00A62F7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41D64" w14:paraId="4BA7B25D" w14:textId="77777777" w:rsidTr="0037072C">
        <w:tc>
          <w:tcPr>
            <w:tcW w:w="1555" w:type="dxa"/>
            <w:shd w:val="clear" w:color="auto" w:fill="C5E0B3" w:themeFill="accent6" w:themeFillTint="66"/>
          </w:tcPr>
          <w:p w14:paraId="0B7A9DB9" w14:textId="0B348532" w:rsidR="00641D64" w:rsidRDefault="00641D64" w:rsidP="0037072C">
            <w:pPr>
              <w:jc w:val="both"/>
              <w:rPr>
                <w:sz w:val="20"/>
                <w:szCs w:val="20"/>
              </w:rPr>
            </w:pPr>
            <w:r w:rsidRPr="00641D64">
              <w:rPr>
                <w:sz w:val="20"/>
                <w:szCs w:val="20"/>
              </w:rPr>
              <w:t>96.03.00</w:t>
            </w:r>
          </w:p>
        </w:tc>
        <w:tc>
          <w:tcPr>
            <w:tcW w:w="3827" w:type="dxa"/>
            <w:shd w:val="clear" w:color="auto" w:fill="C5E0B3" w:themeFill="accent6" w:themeFillTint="66"/>
          </w:tcPr>
          <w:p w14:paraId="7A017801" w14:textId="6F9336DC" w:rsidR="00641D64" w:rsidRDefault="00641D64" w:rsidP="0037072C">
            <w:pPr>
              <w:jc w:val="both"/>
              <w:rPr>
                <w:sz w:val="20"/>
                <w:szCs w:val="20"/>
              </w:rPr>
            </w:pPr>
            <w:r w:rsidRPr="00641D64">
              <w:rPr>
                <w:sz w:val="20"/>
                <w:szCs w:val="20"/>
              </w:rPr>
              <w:t>Latvijas prezidentūras Eiropas Savienības Padomē nodrošināšana (ministrijas pasākumi)</w:t>
            </w:r>
          </w:p>
        </w:tc>
        <w:tc>
          <w:tcPr>
            <w:tcW w:w="1276" w:type="dxa"/>
            <w:shd w:val="clear" w:color="auto" w:fill="C5E0B3" w:themeFill="accent6" w:themeFillTint="66"/>
          </w:tcPr>
          <w:p w14:paraId="47F3F8F6" w14:textId="4525F0A1" w:rsidR="00641D64" w:rsidRPr="00641D64" w:rsidRDefault="00641D64" w:rsidP="0037072C">
            <w:pPr>
              <w:jc w:val="both"/>
              <w:rPr>
                <w:color w:val="000000"/>
                <w:sz w:val="20"/>
                <w:szCs w:val="20"/>
              </w:rPr>
            </w:pPr>
            <w:r>
              <w:rPr>
                <w:color w:val="000000"/>
                <w:sz w:val="20"/>
                <w:szCs w:val="20"/>
              </w:rPr>
              <w:t>1 000 763</w:t>
            </w:r>
          </w:p>
        </w:tc>
        <w:tc>
          <w:tcPr>
            <w:tcW w:w="1275" w:type="dxa"/>
            <w:shd w:val="clear" w:color="auto" w:fill="C5E0B3" w:themeFill="accent6" w:themeFillTint="66"/>
          </w:tcPr>
          <w:p w14:paraId="77C6AEE4" w14:textId="7B3C9DF6" w:rsidR="00D61E12" w:rsidRDefault="00D61E12" w:rsidP="00D61E12">
            <w:pPr>
              <w:jc w:val="both"/>
              <w:rPr>
                <w:color w:val="000000"/>
                <w:sz w:val="20"/>
                <w:szCs w:val="20"/>
              </w:rPr>
            </w:pPr>
            <w:r>
              <w:rPr>
                <w:color w:val="000000"/>
                <w:sz w:val="20"/>
                <w:szCs w:val="20"/>
              </w:rPr>
              <w:t>11 366</w:t>
            </w:r>
          </w:p>
          <w:p w14:paraId="75A2D62C" w14:textId="4F9E04C7" w:rsidR="00641D64" w:rsidRPr="0022438D" w:rsidRDefault="00641D64" w:rsidP="0037072C">
            <w:pPr>
              <w:jc w:val="both"/>
              <w:rPr>
                <w:rFonts w:ascii="TimesNewRoman" w:hAnsi="TimesNewRoman" w:cs="Arial"/>
                <w:sz w:val="20"/>
                <w:szCs w:val="20"/>
              </w:rPr>
            </w:pPr>
          </w:p>
        </w:tc>
        <w:tc>
          <w:tcPr>
            <w:tcW w:w="1411" w:type="dxa"/>
            <w:shd w:val="clear" w:color="auto" w:fill="C5E0B3" w:themeFill="accent6" w:themeFillTint="66"/>
          </w:tcPr>
          <w:p w14:paraId="5035D785" w14:textId="74C65070" w:rsidR="00D61E12" w:rsidRDefault="00D61E12" w:rsidP="00D61E12">
            <w:pPr>
              <w:jc w:val="both"/>
              <w:rPr>
                <w:color w:val="000000"/>
                <w:sz w:val="20"/>
                <w:szCs w:val="20"/>
              </w:rPr>
            </w:pPr>
            <w:r>
              <w:rPr>
                <w:color w:val="000000"/>
                <w:sz w:val="20"/>
                <w:szCs w:val="20"/>
              </w:rPr>
              <w:t>1 012 129</w:t>
            </w:r>
          </w:p>
          <w:p w14:paraId="16C2D666" w14:textId="2414DE39" w:rsidR="00641D64" w:rsidRPr="00641D64" w:rsidRDefault="00641D64" w:rsidP="0037072C">
            <w:pPr>
              <w:jc w:val="both"/>
              <w:rPr>
                <w:color w:val="000000"/>
                <w:sz w:val="20"/>
                <w:szCs w:val="20"/>
              </w:rPr>
            </w:pPr>
          </w:p>
        </w:tc>
      </w:tr>
    </w:tbl>
    <w:p w14:paraId="402F5CBF" w14:textId="1B4A8F46" w:rsidR="00641D64" w:rsidRDefault="004F59D5" w:rsidP="00641D64">
      <w:pPr>
        <w:jc w:val="both"/>
        <w:rPr>
          <w:i/>
          <w:sz w:val="20"/>
          <w:szCs w:val="20"/>
        </w:rPr>
      </w:pPr>
      <w:r>
        <w:rPr>
          <w:noProof/>
        </w:rPr>
        <w:drawing>
          <wp:inline distT="0" distB="0" distL="0" distR="0" wp14:anchorId="16672E19" wp14:editId="5020D830">
            <wp:extent cx="5932805" cy="2070735"/>
            <wp:effectExtent l="0" t="0" r="10795" b="5715"/>
            <wp:docPr id="308501444" name="Chart 1">
              <a:extLst xmlns:a="http://schemas.openxmlformats.org/drawingml/2006/main">
                <a:ext uri="{FF2B5EF4-FFF2-40B4-BE49-F238E27FC236}">
                  <a16:creationId xmlns:a16="http://schemas.microsoft.com/office/drawing/2014/main" id="{0C132D6F-F48D-4F16-B160-853544267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A11AA" w:rsidRPr="000D3656" w14:paraId="3134C443" w14:textId="77777777" w:rsidTr="00674F9C">
        <w:tc>
          <w:tcPr>
            <w:tcW w:w="1863" w:type="dxa"/>
          </w:tcPr>
          <w:p w14:paraId="6D256334" w14:textId="77777777" w:rsidR="006A11AA" w:rsidRPr="000D3656" w:rsidRDefault="006A11AA"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Pr>
          <w:p w14:paraId="4E5BC22B" w14:textId="0725C6D3" w:rsidR="006A11AA" w:rsidRPr="00A51878" w:rsidRDefault="006A11AA" w:rsidP="00674F9C">
            <w:pPr>
              <w:jc w:val="both"/>
              <w:rPr>
                <w:sz w:val="28"/>
                <w:szCs w:val="28"/>
              </w:rPr>
            </w:pPr>
            <w:r>
              <w:rPr>
                <w:sz w:val="20"/>
                <w:szCs w:val="20"/>
              </w:rPr>
              <w:t>11 366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302D0" w:rsidRPr="000613ED">
              <w:rPr>
                <w:sz w:val="20"/>
                <w:szCs w:val="20"/>
              </w:rPr>
              <w:t xml:space="preserve">lai nodrošinātu specializēto portatīvo datoru iegādi (no </w:t>
            </w:r>
            <w:r w:rsidR="00C6680F" w:rsidRPr="000613ED">
              <w:rPr>
                <w:sz w:val="20"/>
                <w:szCs w:val="20"/>
              </w:rPr>
              <w:t xml:space="preserve">Ārlietu ministrijas budžeta apakšprogrammas </w:t>
            </w:r>
            <w:r w:rsidR="000613ED" w:rsidRPr="000613ED">
              <w:rPr>
                <w:sz w:val="20"/>
                <w:szCs w:val="20"/>
              </w:rPr>
              <w:t>96.01.00 “Latvijas prezidentūras Eiropas Savienības Padomē sekretariāta darbības nodrošināšana”).</w:t>
            </w:r>
          </w:p>
        </w:tc>
      </w:tr>
    </w:tbl>
    <w:p w14:paraId="566A06DA" w14:textId="77777777" w:rsidR="00241195" w:rsidRDefault="0024119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2438D" w14:paraId="52AA7342" w14:textId="77777777" w:rsidTr="00FE5786">
        <w:tc>
          <w:tcPr>
            <w:tcW w:w="1555" w:type="dxa"/>
            <w:shd w:val="clear" w:color="auto" w:fill="C5E0B3" w:themeFill="accent6" w:themeFillTint="66"/>
          </w:tcPr>
          <w:p w14:paraId="55CE814F" w14:textId="77777777" w:rsidR="0022438D" w:rsidRDefault="0022438D" w:rsidP="0022438D">
            <w:pPr>
              <w:jc w:val="both"/>
              <w:rPr>
                <w:sz w:val="20"/>
                <w:szCs w:val="20"/>
              </w:rPr>
            </w:pPr>
            <w:r>
              <w:rPr>
                <w:sz w:val="20"/>
                <w:szCs w:val="20"/>
              </w:rPr>
              <w:t>97.00.00</w:t>
            </w:r>
          </w:p>
        </w:tc>
        <w:tc>
          <w:tcPr>
            <w:tcW w:w="3827" w:type="dxa"/>
            <w:shd w:val="clear" w:color="auto" w:fill="C5E0B3" w:themeFill="accent6" w:themeFillTint="66"/>
          </w:tcPr>
          <w:p w14:paraId="6E439541" w14:textId="77777777" w:rsidR="0022438D" w:rsidRDefault="0022438D" w:rsidP="0022438D">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31C1CB7C" w14:textId="27789AFA" w:rsidR="0022438D" w:rsidRPr="00FC2A1B" w:rsidRDefault="00641D64" w:rsidP="0022438D">
            <w:pPr>
              <w:jc w:val="both"/>
              <w:rPr>
                <w:color w:val="000000"/>
                <w:sz w:val="20"/>
                <w:szCs w:val="20"/>
              </w:rPr>
            </w:pPr>
            <w:r>
              <w:rPr>
                <w:color w:val="000000"/>
                <w:sz w:val="20"/>
                <w:szCs w:val="20"/>
              </w:rPr>
              <w:t>82 182 042</w:t>
            </w:r>
          </w:p>
        </w:tc>
        <w:tc>
          <w:tcPr>
            <w:tcW w:w="1275" w:type="dxa"/>
            <w:shd w:val="clear" w:color="auto" w:fill="C5E0B3" w:themeFill="accent6" w:themeFillTint="66"/>
            <w:vAlign w:val="bottom"/>
          </w:tcPr>
          <w:p w14:paraId="72A82B09" w14:textId="24689ABD" w:rsidR="0022438D" w:rsidRPr="00665E1C" w:rsidRDefault="004F59D5" w:rsidP="0022438D">
            <w:pPr>
              <w:jc w:val="both"/>
              <w:rPr>
                <w:color w:val="000000"/>
                <w:sz w:val="20"/>
                <w:szCs w:val="20"/>
              </w:rPr>
            </w:pPr>
            <w:r>
              <w:rPr>
                <w:color w:val="000000"/>
                <w:sz w:val="20"/>
                <w:szCs w:val="20"/>
              </w:rPr>
              <w:t>2 289 070</w:t>
            </w:r>
          </w:p>
        </w:tc>
        <w:tc>
          <w:tcPr>
            <w:tcW w:w="1411" w:type="dxa"/>
            <w:shd w:val="clear" w:color="auto" w:fill="C5E0B3" w:themeFill="accent6" w:themeFillTint="66"/>
            <w:vAlign w:val="bottom"/>
          </w:tcPr>
          <w:p w14:paraId="3887F40D" w14:textId="1DCF7FA7" w:rsidR="0022438D" w:rsidRPr="00665E1C" w:rsidRDefault="004F59D5" w:rsidP="0022438D">
            <w:pPr>
              <w:jc w:val="both"/>
              <w:rPr>
                <w:color w:val="000000"/>
                <w:sz w:val="20"/>
                <w:szCs w:val="20"/>
              </w:rPr>
            </w:pPr>
            <w:r>
              <w:rPr>
                <w:color w:val="000000"/>
                <w:sz w:val="20"/>
                <w:szCs w:val="20"/>
              </w:rPr>
              <w:t>84 471 112</w:t>
            </w:r>
          </w:p>
        </w:tc>
      </w:tr>
    </w:tbl>
    <w:p w14:paraId="3741AEA8" w14:textId="31D41410" w:rsidR="007B6106" w:rsidRDefault="004F59D5" w:rsidP="007B6106">
      <w:pPr>
        <w:jc w:val="both"/>
        <w:rPr>
          <w:i/>
          <w:sz w:val="20"/>
          <w:szCs w:val="20"/>
        </w:rPr>
      </w:pPr>
      <w:r>
        <w:rPr>
          <w:noProof/>
        </w:rPr>
        <w:drawing>
          <wp:inline distT="0" distB="0" distL="0" distR="0" wp14:anchorId="301272A5" wp14:editId="17129377">
            <wp:extent cx="5932805" cy="2064385"/>
            <wp:effectExtent l="0" t="0" r="10795" b="12065"/>
            <wp:docPr id="522057677" name="Chart 1">
              <a:extLst xmlns:a="http://schemas.openxmlformats.org/drawingml/2006/main">
                <a:ext uri="{FF2B5EF4-FFF2-40B4-BE49-F238E27FC236}">
                  <a16:creationId xmlns:a16="http://schemas.microsoft.com/office/drawing/2014/main" id="{712A0543-2C21-46BF-AF23-71D86D6BB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B699E" w:rsidRPr="00B312EE" w14:paraId="75ADD536" w14:textId="77777777" w:rsidTr="004F59D5">
        <w:tc>
          <w:tcPr>
            <w:tcW w:w="1863" w:type="dxa"/>
          </w:tcPr>
          <w:p w14:paraId="7F8F72DE" w14:textId="77777777" w:rsidR="003B699E" w:rsidRPr="000D3656" w:rsidRDefault="003B699E" w:rsidP="00A02D84">
            <w:pPr>
              <w:tabs>
                <w:tab w:val="left" w:pos="0"/>
              </w:tabs>
              <w:jc w:val="both"/>
              <w:rPr>
                <w:sz w:val="20"/>
                <w:szCs w:val="20"/>
              </w:rPr>
            </w:pPr>
            <w:r w:rsidRPr="000D3656">
              <w:rPr>
                <w:sz w:val="20"/>
                <w:szCs w:val="20"/>
              </w:rPr>
              <w:t xml:space="preserve">FM </w:t>
            </w:r>
            <w:r>
              <w:rPr>
                <w:sz w:val="20"/>
                <w:szCs w:val="20"/>
              </w:rPr>
              <w:t>14.02.2025 rīk.Nr.1.1-1/12/46</w:t>
            </w:r>
          </w:p>
        </w:tc>
        <w:tc>
          <w:tcPr>
            <w:tcW w:w="7503" w:type="dxa"/>
          </w:tcPr>
          <w:p w14:paraId="3D36AD94" w14:textId="5251313E" w:rsidR="003B699E" w:rsidRPr="00B312EE" w:rsidRDefault="003B699E" w:rsidP="00A02D84">
            <w:pPr>
              <w:jc w:val="both"/>
              <w:rPr>
                <w:sz w:val="20"/>
                <w:szCs w:val="20"/>
              </w:rPr>
            </w:pPr>
            <w:r>
              <w:rPr>
                <w:sz w:val="20"/>
                <w:szCs w:val="20"/>
              </w:rPr>
              <w:t>700 000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B699E">
              <w:rPr>
                <w:sz w:val="20"/>
                <w:szCs w:val="20"/>
              </w:rPr>
              <w:t>granta projektu īstenošanai Ukrainas atbalstam (no budžeta resora "74. Gadskārtējā valsts budžeta izpildes procesā pārdalāmais finansējums" programmas 18.00.00 "Finansējums valsts drošības stiprināšanas pasākumiem").</w:t>
            </w:r>
          </w:p>
        </w:tc>
      </w:tr>
      <w:tr w:rsidR="003D43F7" w:rsidRPr="000D3656" w14:paraId="16D3451C" w14:textId="77777777" w:rsidTr="004F59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FFEF837" w14:textId="77777777" w:rsidR="003D43F7" w:rsidRPr="000D3656" w:rsidRDefault="003D43F7"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33852B1A" w14:textId="4A5B9F6C" w:rsidR="003D43F7" w:rsidRPr="00A51878" w:rsidRDefault="003D43F7" w:rsidP="007556DC">
            <w:pPr>
              <w:jc w:val="both"/>
              <w:rPr>
                <w:sz w:val="28"/>
                <w:szCs w:val="28"/>
              </w:rPr>
            </w:pPr>
            <w:r>
              <w:rPr>
                <w:sz w:val="20"/>
                <w:szCs w:val="20"/>
              </w:rPr>
              <w:t>965 000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w:t>
            </w:r>
            <w:r w:rsidR="001834C6">
              <w:rPr>
                <w:sz w:val="20"/>
                <w:szCs w:val="20"/>
              </w:rPr>
              <w:t xml:space="preserve">i </w:t>
            </w:r>
            <w:r w:rsidR="001834C6" w:rsidRPr="007E56DB">
              <w:rPr>
                <w:sz w:val="20"/>
                <w:szCs w:val="20"/>
              </w:rPr>
              <w:t>materiāltehniskajam nodrošinājumam, drošības sistēmu, telpu, ēku uzturēšanai un remontdarbu veikšanai pārstāvniecībās un ministrijā (no</w:t>
            </w:r>
            <w:r w:rsidRPr="002D096B">
              <w:rPr>
                <w:sz w:val="20"/>
                <w:szCs w:val="20"/>
              </w:rPr>
              <w:t xml:space="preserve"> Ārlietu ministrija</w:t>
            </w:r>
            <w:r>
              <w:rPr>
                <w:sz w:val="20"/>
                <w:szCs w:val="20"/>
              </w:rPr>
              <w:t>s budžeta programma</w:t>
            </w:r>
            <w:r w:rsidR="001834C6">
              <w:rPr>
                <w:sz w:val="20"/>
                <w:szCs w:val="20"/>
              </w:rPr>
              <w:t>s</w:t>
            </w:r>
            <w:r>
              <w:rPr>
                <w:sz w:val="20"/>
                <w:szCs w:val="20"/>
              </w:rPr>
              <w:t xml:space="preserve"> </w:t>
            </w:r>
            <w:r w:rsidR="007E56DB" w:rsidRPr="007E56DB">
              <w:rPr>
                <w:sz w:val="20"/>
                <w:szCs w:val="20"/>
              </w:rPr>
              <w:t>02.00.00 “Iemaksas starptautiskajās organizācijās”).</w:t>
            </w:r>
          </w:p>
        </w:tc>
      </w:tr>
      <w:tr w:rsidR="00B36159" w:rsidRPr="00B312EE" w14:paraId="073EA442" w14:textId="77777777" w:rsidTr="004F59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D9A480C" w14:textId="77777777" w:rsidR="00B36159" w:rsidRPr="000D3656" w:rsidRDefault="00B36159" w:rsidP="00CA018B">
            <w:pPr>
              <w:tabs>
                <w:tab w:val="left" w:pos="0"/>
              </w:tabs>
              <w:jc w:val="both"/>
              <w:rPr>
                <w:sz w:val="20"/>
                <w:szCs w:val="20"/>
              </w:rPr>
            </w:pPr>
            <w:r w:rsidRPr="000D3656">
              <w:rPr>
                <w:sz w:val="20"/>
                <w:szCs w:val="20"/>
              </w:rPr>
              <w:lastRenderedPageBreak/>
              <w:t xml:space="preserve">FM </w:t>
            </w:r>
            <w:r>
              <w:rPr>
                <w:sz w:val="20"/>
                <w:szCs w:val="20"/>
              </w:rPr>
              <w:t>04.07.2025 rīk.Nr.1.1-1/12/206</w:t>
            </w:r>
          </w:p>
        </w:tc>
        <w:tc>
          <w:tcPr>
            <w:tcW w:w="7503" w:type="dxa"/>
            <w:tcBorders>
              <w:top w:val="nil"/>
              <w:left w:val="nil"/>
              <w:bottom w:val="nil"/>
              <w:right w:val="nil"/>
            </w:tcBorders>
          </w:tcPr>
          <w:p w14:paraId="12CAC044" w14:textId="0200F2D3" w:rsidR="00B36159" w:rsidRPr="00B312EE" w:rsidRDefault="00BB27DD" w:rsidP="00CA018B">
            <w:pPr>
              <w:jc w:val="both"/>
              <w:rPr>
                <w:sz w:val="20"/>
                <w:szCs w:val="20"/>
              </w:rPr>
            </w:pPr>
            <w:r>
              <w:rPr>
                <w:sz w:val="20"/>
                <w:szCs w:val="20"/>
              </w:rPr>
              <w:t>624 070</w:t>
            </w:r>
            <w:r w:rsidR="00B36159" w:rsidRPr="000D3656">
              <w:rPr>
                <w:sz w:val="20"/>
                <w:szCs w:val="20"/>
              </w:rPr>
              <w:t xml:space="preserve"> </w:t>
            </w:r>
            <w:r w:rsidR="00B36159" w:rsidRPr="00FC02A7">
              <w:rPr>
                <w:i/>
                <w:iCs/>
                <w:sz w:val="20"/>
                <w:szCs w:val="20"/>
              </w:rPr>
              <w:t>euro</w:t>
            </w:r>
            <w:r w:rsidR="00B36159" w:rsidRPr="000D3656">
              <w:rPr>
                <w:sz w:val="20"/>
                <w:szCs w:val="20"/>
              </w:rPr>
              <w:t xml:space="preserve"> apmēr</w:t>
            </w:r>
            <w:r w:rsidR="00B36159">
              <w:rPr>
                <w:sz w:val="20"/>
                <w:szCs w:val="20"/>
              </w:rPr>
              <w:t xml:space="preserve">ā palielināti izdevumi, </w:t>
            </w:r>
            <w:r w:rsidR="004C370F" w:rsidRPr="00C42EA4">
              <w:rPr>
                <w:sz w:val="20"/>
                <w:szCs w:val="20"/>
              </w:rPr>
              <w:t xml:space="preserve">lai nodrošinātu vīzu ielīmju un jaunā parauga Eiropas Savienības pagaidu ceļošanas dokumentu veidlapu un ielīmju iegādi, </w:t>
            </w:r>
            <w:r w:rsidR="008F7EEB" w:rsidRPr="00C42EA4">
              <w:rPr>
                <w:sz w:val="20"/>
                <w:szCs w:val="20"/>
              </w:rPr>
              <w:t xml:space="preserve">lai nodrošinātu Latvijas Republikas pastāvīgās pārstāvniecības Eiropas Savienībā elektroapgādes sistēmas uzlabošanu, kā arī </w:t>
            </w:r>
            <w:r w:rsidR="00C42EA4" w:rsidRPr="00C42EA4">
              <w:rPr>
                <w:sz w:val="20"/>
                <w:szCs w:val="20"/>
              </w:rPr>
              <w:t>pārstāvības izdevumu, komandējumu un konsultāciju nodrošināšanai</w:t>
            </w:r>
            <w:r w:rsidR="00B36159" w:rsidRPr="000051E5">
              <w:rPr>
                <w:sz w:val="20"/>
                <w:szCs w:val="20"/>
              </w:rPr>
              <w:t xml:space="preserve"> (Apropriācijas rezerve).</w:t>
            </w:r>
          </w:p>
        </w:tc>
      </w:tr>
    </w:tbl>
    <w:p w14:paraId="58ED9717" w14:textId="1C48E404" w:rsidR="00AB793E" w:rsidRDefault="00AB793E" w:rsidP="006B3DCE">
      <w:pPr>
        <w:jc w:val="both"/>
        <w:rPr>
          <w:i/>
          <w:sz w:val="20"/>
          <w:szCs w:val="20"/>
        </w:rPr>
      </w:pPr>
    </w:p>
    <w:tbl>
      <w:tblPr>
        <w:tblStyle w:val="TableGrid"/>
        <w:tblW w:w="9346" w:type="dxa"/>
        <w:shd w:val="clear" w:color="auto" w:fill="C5E0B3" w:themeFill="accent6" w:themeFillTint="66"/>
        <w:tblLook w:val="04A0" w:firstRow="1" w:lastRow="0" w:firstColumn="1" w:lastColumn="0" w:noHBand="0" w:noVBand="1"/>
      </w:tblPr>
      <w:tblGrid>
        <w:gridCol w:w="1555"/>
        <w:gridCol w:w="3824"/>
        <w:gridCol w:w="1275"/>
        <w:gridCol w:w="1275"/>
        <w:gridCol w:w="1417"/>
      </w:tblGrid>
      <w:tr w:rsidR="0022438D" w14:paraId="27CD2E6A" w14:textId="77777777" w:rsidTr="003F4D4C">
        <w:tc>
          <w:tcPr>
            <w:tcW w:w="1555" w:type="dxa"/>
            <w:shd w:val="clear" w:color="auto" w:fill="C5E0B3" w:themeFill="accent6" w:themeFillTint="66"/>
          </w:tcPr>
          <w:p w14:paraId="3E57BCD7" w14:textId="77777777" w:rsidR="0022438D" w:rsidRDefault="0022438D" w:rsidP="0022438D">
            <w:pPr>
              <w:jc w:val="both"/>
              <w:rPr>
                <w:sz w:val="20"/>
                <w:szCs w:val="20"/>
              </w:rPr>
            </w:pPr>
            <w:r>
              <w:rPr>
                <w:sz w:val="20"/>
                <w:szCs w:val="20"/>
              </w:rPr>
              <w:t>99.00.00</w:t>
            </w:r>
          </w:p>
        </w:tc>
        <w:tc>
          <w:tcPr>
            <w:tcW w:w="3824" w:type="dxa"/>
            <w:shd w:val="clear" w:color="auto" w:fill="C5E0B3" w:themeFill="accent6" w:themeFillTint="66"/>
          </w:tcPr>
          <w:p w14:paraId="46F45C25" w14:textId="77777777" w:rsidR="0022438D" w:rsidRDefault="0022438D" w:rsidP="0022438D">
            <w:pPr>
              <w:jc w:val="both"/>
              <w:rPr>
                <w:sz w:val="20"/>
                <w:szCs w:val="20"/>
              </w:rPr>
            </w:pPr>
            <w:r>
              <w:rPr>
                <w:sz w:val="20"/>
                <w:szCs w:val="20"/>
              </w:rPr>
              <w:t>Līdzekļu neparedzētiem gadījumiem izlietojums</w:t>
            </w:r>
          </w:p>
        </w:tc>
        <w:tc>
          <w:tcPr>
            <w:tcW w:w="1275" w:type="dxa"/>
            <w:shd w:val="clear" w:color="auto" w:fill="C5E0B3" w:themeFill="accent6" w:themeFillTint="66"/>
          </w:tcPr>
          <w:p w14:paraId="277FE1B1" w14:textId="6F0A2BED" w:rsidR="0022438D" w:rsidRDefault="003B5D36" w:rsidP="0022438D">
            <w:pPr>
              <w:jc w:val="both"/>
              <w:rPr>
                <w:sz w:val="20"/>
                <w:szCs w:val="20"/>
              </w:rPr>
            </w:pPr>
            <w:r>
              <w:rPr>
                <w:sz w:val="20"/>
                <w:szCs w:val="20"/>
              </w:rPr>
              <w:t>0</w:t>
            </w:r>
          </w:p>
        </w:tc>
        <w:tc>
          <w:tcPr>
            <w:tcW w:w="1275" w:type="dxa"/>
            <w:shd w:val="clear" w:color="auto" w:fill="C5E0B3" w:themeFill="accent6" w:themeFillTint="66"/>
          </w:tcPr>
          <w:p w14:paraId="5DB1D60A" w14:textId="21E53995" w:rsidR="00C167EB" w:rsidRDefault="00C167EB" w:rsidP="00C167EB">
            <w:pPr>
              <w:jc w:val="both"/>
              <w:rPr>
                <w:color w:val="000000"/>
                <w:sz w:val="20"/>
                <w:szCs w:val="20"/>
              </w:rPr>
            </w:pPr>
            <w:r>
              <w:rPr>
                <w:color w:val="000000"/>
                <w:sz w:val="20"/>
                <w:szCs w:val="20"/>
              </w:rPr>
              <w:t>559 585</w:t>
            </w:r>
          </w:p>
          <w:p w14:paraId="70020C81" w14:textId="10342A3D" w:rsidR="0022438D" w:rsidRPr="00EF6D6E" w:rsidRDefault="0022438D" w:rsidP="0022438D">
            <w:pPr>
              <w:jc w:val="both"/>
              <w:rPr>
                <w:rFonts w:ascii="TimesNewRoman" w:hAnsi="TimesNewRoman" w:cs="Arial"/>
                <w:sz w:val="20"/>
                <w:szCs w:val="20"/>
              </w:rPr>
            </w:pPr>
          </w:p>
        </w:tc>
        <w:tc>
          <w:tcPr>
            <w:tcW w:w="1417" w:type="dxa"/>
            <w:shd w:val="clear" w:color="auto" w:fill="C5E0B3" w:themeFill="accent6" w:themeFillTint="66"/>
          </w:tcPr>
          <w:p w14:paraId="0C585D4D" w14:textId="2CF04D54" w:rsidR="00C167EB" w:rsidRDefault="00C167EB" w:rsidP="00C167EB">
            <w:pPr>
              <w:jc w:val="both"/>
              <w:rPr>
                <w:color w:val="000000"/>
                <w:sz w:val="20"/>
                <w:szCs w:val="20"/>
              </w:rPr>
            </w:pPr>
            <w:r>
              <w:rPr>
                <w:color w:val="000000"/>
                <w:sz w:val="20"/>
                <w:szCs w:val="20"/>
              </w:rPr>
              <w:t>559 585</w:t>
            </w:r>
          </w:p>
          <w:p w14:paraId="19A69C77" w14:textId="0FD597FB" w:rsidR="0022438D" w:rsidRDefault="0022438D" w:rsidP="0022438D">
            <w:pPr>
              <w:jc w:val="both"/>
              <w:rPr>
                <w:sz w:val="20"/>
                <w:szCs w:val="20"/>
              </w:rPr>
            </w:pPr>
          </w:p>
        </w:tc>
      </w:tr>
    </w:tbl>
    <w:p w14:paraId="00FD76B5" w14:textId="5D08F773" w:rsidR="00CE45B8" w:rsidRDefault="00C167EB">
      <w:pPr>
        <w:rPr>
          <w:rFonts w:cs="Times New Roman"/>
          <w:b/>
          <w:sz w:val="28"/>
          <w:szCs w:val="28"/>
        </w:rPr>
      </w:pPr>
      <w:bookmarkStart w:id="27" w:name="_Toc479760143"/>
      <w:r>
        <w:rPr>
          <w:noProof/>
        </w:rPr>
        <w:drawing>
          <wp:inline distT="0" distB="0" distL="0" distR="0" wp14:anchorId="3C09E440" wp14:editId="3EAFF088">
            <wp:extent cx="5934075" cy="1861185"/>
            <wp:effectExtent l="0" t="0" r="9525" b="5715"/>
            <wp:docPr id="1726705309" name="Chart 1">
              <a:extLst xmlns:a="http://schemas.openxmlformats.org/drawingml/2006/main">
                <a:ext uri="{FF2B5EF4-FFF2-40B4-BE49-F238E27FC236}">
                  <a16:creationId xmlns:a16="http://schemas.microsoft.com/office/drawing/2014/main" id="{872CC31C-E575-4850-A65F-28E014F2D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3B5D36" w:rsidRPr="00B312EE" w14:paraId="178BF386" w14:textId="77777777" w:rsidTr="004878BA">
        <w:tc>
          <w:tcPr>
            <w:tcW w:w="1863" w:type="dxa"/>
            <w:tcBorders>
              <w:top w:val="nil"/>
              <w:left w:val="nil"/>
              <w:bottom w:val="nil"/>
              <w:right w:val="nil"/>
            </w:tcBorders>
          </w:tcPr>
          <w:p w14:paraId="1348EA79" w14:textId="77777777" w:rsidR="003B5D36" w:rsidRPr="000D3656" w:rsidRDefault="003B5D36" w:rsidP="00E66E91">
            <w:pPr>
              <w:tabs>
                <w:tab w:val="left" w:pos="0"/>
              </w:tabs>
              <w:jc w:val="both"/>
              <w:rPr>
                <w:sz w:val="20"/>
                <w:szCs w:val="20"/>
              </w:rPr>
            </w:pPr>
            <w:r w:rsidRPr="000D3656">
              <w:rPr>
                <w:sz w:val="20"/>
                <w:szCs w:val="20"/>
              </w:rPr>
              <w:t xml:space="preserve">FM </w:t>
            </w:r>
            <w:r>
              <w:rPr>
                <w:sz w:val="20"/>
                <w:szCs w:val="20"/>
              </w:rPr>
              <w:t>15.01.2025 rīk.Nr.1.1-1/12/8</w:t>
            </w:r>
          </w:p>
        </w:tc>
        <w:tc>
          <w:tcPr>
            <w:tcW w:w="7645" w:type="dxa"/>
            <w:tcBorders>
              <w:top w:val="nil"/>
              <w:left w:val="nil"/>
              <w:bottom w:val="nil"/>
              <w:right w:val="nil"/>
            </w:tcBorders>
          </w:tcPr>
          <w:p w14:paraId="6F57D4CF" w14:textId="67EDB886" w:rsidR="003B5D36" w:rsidRPr="003B5D36" w:rsidRDefault="003B5D36" w:rsidP="003B5D36">
            <w:pPr>
              <w:jc w:val="both"/>
              <w:rPr>
                <w:sz w:val="28"/>
                <w:szCs w:val="28"/>
                <w:lang w:eastAsia="lv-LV"/>
              </w:rPr>
            </w:pPr>
            <w:r>
              <w:rPr>
                <w:sz w:val="20"/>
                <w:szCs w:val="20"/>
              </w:rPr>
              <w:t>4 679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B5D36">
              <w:rPr>
                <w:sz w:val="20"/>
                <w:szCs w:val="20"/>
              </w:rPr>
              <w:t>lai izpildītu Eiropas Cilvēktiesību tiesas 2024.gada 24.oktobra spriedumu lietā “Timofejevs pret Latviju”, pamatojoties uz Ministru kabineta 2025.gada 7.janvāra sēdes protokola Nr.1  69.§ “Informatīvais ziņojums “Par Eiropas Cilvēktiesību tiesas spriedumu lietā “Timofejevs pret Latviju”” 2.punktu un lai izpildītu Eiropas Cilvēktiesību tiesas 2024.gada 24.oktobra spriedumu lietā “N.B pret Latviju”, pamatojoties uz Ministru kabineta 2025.gada 7.janvāra sēdes protokola Nr.1  70.§ “Informatīvais ziņojums “Par Eiropas Cilvēktiesību tiesas spriedumu lietā “N.B pret Latviju”” 2.punktu.</w:t>
            </w:r>
          </w:p>
        </w:tc>
      </w:tr>
      <w:tr w:rsidR="009D5085" w:rsidRPr="00B312EE" w14:paraId="1D75F331" w14:textId="77777777" w:rsidTr="004878BA">
        <w:tc>
          <w:tcPr>
            <w:tcW w:w="1863" w:type="dxa"/>
            <w:tcBorders>
              <w:top w:val="nil"/>
              <w:left w:val="nil"/>
              <w:bottom w:val="nil"/>
              <w:right w:val="nil"/>
            </w:tcBorders>
          </w:tcPr>
          <w:p w14:paraId="7F57D84E" w14:textId="77777777" w:rsidR="009D5085" w:rsidRPr="000D3656" w:rsidRDefault="009D5085" w:rsidP="00E66E91">
            <w:pPr>
              <w:tabs>
                <w:tab w:val="left" w:pos="0"/>
              </w:tabs>
              <w:jc w:val="both"/>
              <w:rPr>
                <w:sz w:val="20"/>
                <w:szCs w:val="20"/>
              </w:rPr>
            </w:pPr>
            <w:r w:rsidRPr="000D3656">
              <w:rPr>
                <w:sz w:val="20"/>
                <w:szCs w:val="20"/>
              </w:rPr>
              <w:t xml:space="preserve">FM </w:t>
            </w:r>
            <w:r>
              <w:rPr>
                <w:sz w:val="20"/>
                <w:szCs w:val="20"/>
              </w:rPr>
              <w:t>30.01.2025 rīk.Nr.1.1-1/12/28</w:t>
            </w:r>
          </w:p>
        </w:tc>
        <w:tc>
          <w:tcPr>
            <w:tcW w:w="7645" w:type="dxa"/>
            <w:tcBorders>
              <w:top w:val="nil"/>
              <w:left w:val="nil"/>
              <w:bottom w:val="nil"/>
              <w:right w:val="nil"/>
            </w:tcBorders>
          </w:tcPr>
          <w:p w14:paraId="68123486" w14:textId="338F7C01" w:rsidR="009D5085" w:rsidRPr="00B312EE" w:rsidRDefault="009D5085" w:rsidP="00E66E91">
            <w:pPr>
              <w:jc w:val="both"/>
              <w:rPr>
                <w:sz w:val="20"/>
                <w:szCs w:val="20"/>
              </w:rPr>
            </w:pPr>
            <w:r>
              <w:rPr>
                <w:sz w:val="20"/>
                <w:szCs w:val="20"/>
              </w:rPr>
              <w:t>62 018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D5085">
              <w:rPr>
                <w:sz w:val="20"/>
                <w:szCs w:val="20"/>
              </w:rPr>
              <w:t>lai segtu izdevumus, kas saistīti ar civilā eksperta dalību Eiropas Savienības Padomdevēja misijā Irākā.</w:t>
            </w:r>
          </w:p>
        </w:tc>
      </w:tr>
      <w:tr w:rsidR="001E7F03" w:rsidRPr="00B312EE" w14:paraId="702918ED" w14:textId="77777777" w:rsidTr="004878BA">
        <w:tc>
          <w:tcPr>
            <w:tcW w:w="1863" w:type="dxa"/>
            <w:tcBorders>
              <w:top w:val="nil"/>
              <w:left w:val="nil"/>
              <w:bottom w:val="nil"/>
              <w:right w:val="nil"/>
            </w:tcBorders>
          </w:tcPr>
          <w:p w14:paraId="0EFFC5B3" w14:textId="77777777" w:rsidR="001E7F03" w:rsidRPr="000D3656" w:rsidRDefault="001E7F03" w:rsidP="00A02D84">
            <w:pPr>
              <w:tabs>
                <w:tab w:val="left" w:pos="0"/>
              </w:tabs>
              <w:jc w:val="both"/>
              <w:rPr>
                <w:sz w:val="20"/>
                <w:szCs w:val="20"/>
              </w:rPr>
            </w:pPr>
            <w:r w:rsidRPr="000D3656">
              <w:rPr>
                <w:sz w:val="20"/>
                <w:szCs w:val="20"/>
              </w:rPr>
              <w:t xml:space="preserve">FM </w:t>
            </w:r>
            <w:r>
              <w:rPr>
                <w:sz w:val="20"/>
                <w:szCs w:val="20"/>
              </w:rPr>
              <w:t>07.02.2025 rīk.Nr.1.1-1/12/37</w:t>
            </w:r>
          </w:p>
        </w:tc>
        <w:tc>
          <w:tcPr>
            <w:tcW w:w="7645" w:type="dxa"/>
            <w:tcBorders>
              <w:top w:val="nil"/>
              <w:left w:val="nil"/>
              <w:bottom w:val="nil"/>
              <w:right w:val="nil"/>
            </w:tcBorders>
          </w:tcPr>
          <w:p w14:paraId="05502F09" w14:textId="0C3B3ED4" w:rsidR="001E7F03" w:rsidRPr="00B312EE" w:rsidRDefault="001E7F03" w:rsidP="00A02D84">
            <w:pPr>
              <w:jc w:val="both"/>
              <w:rPr>
                <w:sz w:val="20"/>
                <w:szCs w:val="20"/>
              </w:rPr>
            </w:pPr>
            <w:r>
              <w:rPr>
                <w:sz w:val="20"/>
                <w:szCs w:val="20"/>
              </w:rPr>
              <w:t>72 819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E7F03">
              <w:rPr>
                <w:sz w:val="20"/>
                <w:szCs w:val="20"/>
              </w:rPr>
              <w:t>lai segtu izdevumus, kas saistīti ar civilās ekspertes dalības laika pagarināšanu Eiropas Savienības Padomdevēja misijā civilā drošības sektora reformām Ukrainā.</w:t>
            </w:r>
          </w:p>
        </w:tc>
      </w:tr>
      <w:tr w:rsidR="00463356" w:rsidRPr="00B312EE" w14:paraId="5B5557BC" w14:textId="77777777" w:rsidTr="004878BA">
        <w:tc>
          <w:tcPr>
            <w:tcW w:w="1863" w:type="dxa"/>
            <w:tcBorders>
              <w:top w:val="nil"/>
              <w:left w:val="nil"/>
              <w:bottom w:val="nil"/>
              <w:right w:val="nil"/>
            </w:tcBorders>
          </w:tcPr>
          <w:p w14:paraId="628F6C34" w14:textId="77777777" w:rsidR="00463356" w:rsidRPr="000D3656" w:rsidRDefault="00463356" w:rsidP="00A02D84">
            <w:pPr>
              <w:tabs>
                <w:tab w:val="left" w:pos="0"/>
              </w:tabs>
              <w:jc w:val="both"/>
              <w:rPr>
                <w:sz w:val="20"/>
                <w:szCs w:val="20"/>
              </w:rPr>
            </w:pPr>
            <w:r w:rsidRPr="000D3656">
              <w:rPr>
                <w:sz w:val="20"/>
                <w:szCs w:val="20"/>
              </w:rPr>
              <w:t xml:space="preserve">FM </w:t>
            </w:r>
            <w:r>
              <w:rPr>
                <w:sz w:val="20"/>
                <w:szCs w:val="20"/>
              </w:rPr>
              <w:t>14.02.2025 rīk.Nr.1.1-1/12/44</w:t>
            </w:r>
          </w:p>
        </w:tc>
        <w:tc>
          <w:tcPr>
            <w:tcW w:w="7645" w:type="dxa"/>
            <w:tcBorders>
              <w:top w:val="nil"/>
              <w:left w:val="nil"/>
              <w:bottom w:val="nil"/>
              <w:right w:val="nil"/>
            </w:tcBorders>
          </w:tcPr>
          <w:p w14:paraId="3336E0A8" w14:textId="7980D801" w:rsidR="00463356" w:rsidRPr="00B312EE" w:rsidRDefault="00463356" w:rsidP="00A02D84">
            <w:pPr>
              <w:jc w:val="both"/>
              <w:rPr>
                <w:sz w:val="20"/>
                <w:szCs w:val="20"/>
              </w:rPr>
            </w:pPr>
            <w:r>
              <w:rPr>
                <w:sz w:val="20"/>
                <w:szCs w:val="20"/>
              </w:rPr>
              <w:t>184 078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63356">
              <w:rPr>
                <w:sz w:val="20"/>
                <w:szCs w:val="20"/>
              </w:rPr>
              <w:t>lai segtu izdevumus, kas saistīti ar civilo ekspertu dalību Eiropas Savienības Padomdevēja misijā civilā drošības sektora reformām Ukrainā, pamatojoties uz Ministru kabineta 2025.gada 4.februāra rīkojuma Nr.60 (prot. Nr.5  2.§) “Par civilo ekspertu dalību Eiropas Savienības Padomdevēja misijā civilā drošības sektora reformām Ukrainā” 6.punktu, unlai segtu izdevumus, kas saistīti ar civilā eksperta dalības laika pagarināšanu Eiropas Savienības Novērošanas misijā Gruzijā, pamatojoties uz Ministru kabineta 2025.gada 4.februāra rīkojuma Nr.66 (prot. Nr.5  13.§) “Par civilā eksperta dalības laika pagarināšanu Eiropas Savienības Novērošanas misijā Gruzijā” 6.punktu.</w:t>
            </w:r>
          </w:p>
        </w:tc>
      </w:tr>
      <w:tr w:rsidR="003366C9" w:rsidRPr="00B312EE" w14:paraId="45027450" w14:textId="77777777" w:rsidTr="004878BA">
        <w:tc>
          <w:tcPr>
            <w:tcW w:w="1863" w:type="dxa"/>
            <w:tcBorders>
              <w:top w:val="nil"/>
              <w:left w:val="nil"/>
              <w:bottom w:val="nil"/>
              <w:right w:val="nil"/>
            </w:tcBorders>
          </w:tcPr>
          <w:p w14:paraId="07D13167" w14:textId="77777777" w:rsidR="003366C9" w:rsidRPr="000D3656" w:rsidRDefault="003366C9" w:rsidP="00023AC2">
            <w:pPr>
              <w:tabs>
                <w:tab w:val="left" w:pos="0"/>
              </w:tabs>
              <w:jc w:val="both"/>
              <w:rPr>
                <w:sz w:val="20"/>
                <w:szCs w:val="20"/>
              </w:rPr>
            </w:pPr>
            <w:r w:rsidRPr="000D3656">
              <w:rPr>
                <w:sz w:val="20"/>
                <w:szCs w:val="20"/>
              </w:rPr>
              <w:t xml:space="preserve">FM </w:t>
            </w:r>
            <w:r>
              <w:rPr>
                <w:sz w:val="20"/>
                <w:szCs w:val="20"/>
              </w:rPr>
              <w:t>13.03.2025 rīk.Nr.1.1-1/12/75</w:t>
            </w:r>
          </w:p>
        </w:tc>
        <w:tc>
          <w:tcPr>
            <w:tcW w:w="7645" w:type="dxa"/>
            <w:tcBorders>
              <w:top w:val="nil"/>
              <w:left w:val="nil"/>
              <w:bottom w:val="nil"/>
              <w:right w:val="nil"/>
            </w:tcBorders>
          </w:tcPr>
          <w:p w14:paraId="7F60F0CA" w14:textId="5CB6679D" w:rsidR="003366C9" w:rsidRPr="00B312EE" w:rsidRDefault="003366C9" w:rsidP="00023AC2">
            <w:pPr>
              <w:jc w:val="both"/>
              <w:rPr>
                <w:sz w:val="20"/>
                <w:szCs w:val="20"/>
              </w:rPr>
            </w:pPr>
            <w:r>
              <w:rPr>
                <w:sz w:val="20"/>
                <w:szCs w:val="20"/>
              </w:rPr>
              <w:t>115 147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366C9">
              <w:rPr>
                <w:sz w:val="20"/>
                <w:szCs w:val="20"/>
              </w:rPr>
              <w:t>lai segtu izdevumus, kas saistīti ar civilās ekspertes dalības laika pagarināšanu Eiropas Savienības Novērošanas misijā Gruzijā, pamatojoties uz Ministru kabineta 2025.gada 24.februāra rīkojuma Nr.86 (prot. Nr.7  8.§) “Par civilās ekspertes dalības laika pagarināšanu Eiropas Savienības Novērošanas misijā Gruzijā” 6.punktu, un lai segtu izdevumus, kas saistīti ar civilā eksperta dalību Eiropas Savienības Partnerattiecību misijā Moldovā, pamatojoties uz Ministru kabineta 2025.gada 22.februāra rīkojuma Nr.90 (prot. Nr.7  20.§) “Par civilā eksperta dalību Eiropas Savienības Partnerattiecību misijā Moldovā” 6.punktu.</w:t>
            </w:r>
          </w:p>
        </w:tc>
      </w:tr>
      <w:tr w:rsidR="00D03DC7" w:rsidRPr="00B312EE" w14:paraId="2ECFD417" w14:textId="77777777" w:rsidTr="00C167EB">
        <w:tc>
          <w:tcPr>
            <w:tcW w:w="1863" w:type="dxa"/>
            <w:tcBorders>
              <w:top w:val="nil"/>
              <w:left w:val="nil"/>
              <w:bottom w:val="nil"/>
              <w:right w:val="nil"/>
            </w:tcBorders>
          </w:tcPr>
          <w:p w14:paraId="1E817187" w14:textId="77777777" w:rsidR="00D03DC7" w:rsidRPr="000D3656" w:rsidRDefault="00D03DC7" w:rsidP="00023AC2">
            <w:pPr>
              <w:tabs>
                <w:tab w:val="left" w:pos="0"/>
              </w:tabs>
              <w:jc w:val="both"/>
              <w:rPr>
                <w:sz w:val="20"/>
                <w:szCs w:val="20"/>
              </w:rPr>
            </w:pPr>
            <w:r w:rsidRPr="000D3656">
              <w:rPr>
                <w:sz w:val="20"/>
                <w:szCs w:val="20"/>
              </w:rPr>
              <w:t xml:space="preserve">FM </w:t>
            </w:r>
            <w:r>
              <w:rPr>
                <w:sz w:val="20"/>
                <w:szCs w:val="20"/>
              </w:rPr>
              <w:t>14.03.2025 rīk.Nr.1.1-1/12/81</w:t>
            </w:r>
          </w:p>
        </w:tc>
        <w:tc>
          <w:tcPr>
            <w:tcW w:w="7645" w:type="dxa"/>
            <w:tcBorders>
              <w:top w:val="nil"/>
              <w:left w:val="nil"/>
              <w:bottom w:val="nil"/>
              <w:right w:val="nil"/>
            </w:tcBorders>
          </w:tcPr>
          <w:p w14:paraId="66ED0B1A" w14:textId="1CD42F9B" w:rsidR="00D03DC7" w:rsidRPr="00B312EE" w:rsidRDefault="00D03DC7" w:rsidP="00023AC2">
            <w:pPr>
              <w:jc w:val="both"/>
              <w:rPr>
                <w:sz w:val="20"/>
                <w:szCs w:val="20"/>
              </w:rPr>
            </w:pPr>
            <w:r>
              <w:rPr>
                <w:sz w:val="20"/>
                <w:szCs w:val="20"/>
              </w:rPr>
              <w:t>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03DC7">
              <w:rPr>
                <w:sz w:val="20"/>
                <w:szCs w:val="20"/>
              </w:rPr>
              <w:t>lai mazinātu enerģētisko krīzi un Krievijas hibrīddraudus, kā arī stiprinātu Moldovas enerģētisko, sociālo, ekonomisko un politisko noturību.</w:t>
            </w:r>
          </w:p>
        </w:tc>
      </w:tr>
      <w:tr w:rsidR="00B721DF" w:rsidRPr="00B312EE" w14:paraId="44DD8E20" w14:textId="77777777" w:rsidTr="00C167EB">
        <w:tc>
          <w:tcPr>
            <w:tcW w:w="1863" w:type="dxa"/>
            <w:tcBorders>
              <w:top w:val="nil"/>
              <w:left w:val="nil"/>
              <w:bottom w:val="nil"/>
              <w:right w:val="nil"/>
            </w:tcBorders>
          </w:tcPr>
          <w:p w14:paraId="3D67C31C" w14:textId="77777777" w:rsidR="00B721DF" w:rsidRPr="000D3656" w:rsidRDefault="00B721DF" w:rsidP="009912C6">
            <w:pPr>
              <w:tabs>
                <w:tab w:val="left" w:pos="0"/>
              </w:tabs>
              <w:jc w:val="both"/>
              <w:rPr>
                <w:sz w:val="20"/>
                <w:szCs w:val="20"/>
              </w:rPr>
            </w:pPr>
            <w:bookmarkStart w:id="28" w:name="_Ekonomikas_ministrija_"/>
            <w:bookmarkStart w:id="29" w:name="_Toc479760144"/>
            <w:bookmarkEnd w:id="27"/>
            <w:bookmarkEnd w:id="28"/>
            <w:r w:rsidRPr="000D3656">
              <w:rPr>
                <w:sz w:val="20"/>
                <w:szCs w:val="20"/>
              </w:rPr>
              <w:t xml:space="preserve">FM </w:t>
            </w:r>
            <w:r>
              <w:rPr>
                <w:sz w:val="20"/>
                <w:szCs w:val="20"/>
              </w:rPr>
              <w:t>28.04.2025 rīk.Nr.1.1-1/12/138</w:t>
            </w:r>
          </w:p>
        </w:tc>
        <w:tc>
          <w:tcPr>
            <w:tcW w:w="7645" w:type="dxa"/>
            <w:tcBorders>
              <w:top w:val="nil"/>
              <w:left w:val="nil"/>
              <w:bottom w:val="nil"/>
              <w:right w:val="nil"/>
            </w:tcBorders>
          </w:tcPr>
          <w:p w14:paraId="50B4D85F" w14:textId="48BFFDA2" w:rsidR="00B721DF" w:rsidRPr="00BE06B2" w:rsidRDefault="00B721DF" w:rsidP="00BE06B2">
            <w:pPr>
              <w:jc w:val="both"/>
              <w:rPr>
                <w:sz w:val="28"/>
                <w:szCs w:val="28"/>
              </w:rPr>
            </w:pPr>
            <w:r>
              <w:rPr>
                <w:sz w:val="20"/>
                <w:szCs w:val="20"/>
              </w:rPr>
              <w:t>37 020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E06B2" w:rsidRPr="00BE06B2">
              <w:rPr>
                <w:sz w:val="20"/>
                <w:szCs w:val="20"/>
              </w:rPr>
              <w:t>lai segtu izdevumus, kas saistīti ar civilā eksperta dalības laika pagarināšanu Eiropas Savienības Novērošanas misijā Gruzijā.</w:t>
            </w:r>
          </w:p>
        </w:tc>
      </w:tr>
      <w:tr w:rsidR="00927E7D" w:rsidRPr="00B312EE" w14:paraId="487DB4F5" w14:textId="77777777" w:rsidTr="00C167EB">
        <w:tc>
          <w:tcPr>
            <w:tcW w:w="1863" w:type="dxa"/>
            <w:tcBorders>
              <w:top w:val="nil"/>
              <w:left w:val="nil"/>
              <w:bottom w:val="nil"/>
              <w:right w:val="nil"/>
            </w:tcBorders>
          </w:tcPr>
          <w:p w14:paraId="6632F244" w14:textId="77777777" w:rsidR="00927E7D" w:rsidRPr="000D3656" w:rsidRDefault="00927E7D" w:rsidP="005D6C7B">
            <w:pPr>
              <w:tabs>
                <w:tab w:val="left" w:pos="0"/>
              </w:tabs>
              <w:jc w:val="both"/>
              <w:rPr>
                <w:sz w:val="20"/>
                <w:szCs w:val="20"/>
              </w:rPr>
            </w:pPr>
            <w:r w:rsidRPr="000D3656">
              <w:rPr>
                <w:sz w:val="20"/>
                <w:szCs w:val="20"/>
              </w:rPr>
              <w:t xml:space="preserve">FM </w:t>
            </w:r>
            <w:r>
              <w:rPr>
                <w:sz w:val="20"/>
                <w:szCs w:val="20"/>
              </w:rPr>
              <w:t>09.05.2025 rīk.Nr.1.1-1/12/143</w:t>
            </w:r>
          </w:p>
        </w:tc>
        <w:tc>
          <w:tcPr>
            <w:tcW w:w="7645" w:type="dxa"/>
            <w:tcBorders>
              <w:top w:val="nil"/>
              <w:left w:val="nil"/>
              <w:bottom w:val="nil"/>
              <w:right w:val="nil"/>
            </w:tcBorders>
          </w:tcPr>
          <w:p w14:paraId="4B8500D4" w14:textId="60E77ECC" w:rsidR="00927E7D" w:rsidRPr="00B312EE" w:rsidRDefault="00927E7D" w:rsidP="005D6C7B">
            <w:pPr>
              <w:jc w:val="both"/>
              <w:rPr>
                <w:sz w:val="20"/>
                <w:szCs w:val="20"/>
              </w:rPr>
            </w:pPr>
            <w:r>
              <w:rPr>
                <w:sz w:val="20"/>
                <w:szCs w:val="20"/>
              </w:rPr>
              <w:t>3 600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B08F6" w:rsidRPr="00517D19">
              <w:rPr>
                <w:sz w:val="20"/>
                <w:szCs w:val="20"/>
              </w:rPr>
              <w:t>lai izpildītu Eiropas Cilvēktiesību tiesas 2025.gada 27.</w:t>
            </w:r>
            <w:r w:rsidR="00CB08F6" w:rsidRPr="00CB08F6">
              <w:rPr>
                <w:sz w:val="20"/>
                <w:szCs w:val="20"/>
              </w:rPr>
              <w:t>februāra spriedumu lietā “Krieviņa pret Latviju”.</w:t>
            </w:r>
          </w:p>
        </w:tc>
      </w:tr>
      <w:tr w:rsidR="00FC58BD" w:rsidRPr="00B312EE" w14:paraId="63748F88" w14:textId="77777777" w:rsidTr="00C167EB">
        <w:tc>
          <w:tcPr>
            <w:tcW w:w="1863" w:type="dxa"/>
            <w:tcBorders>
              <w:top w:val="nil"/>
              <w:left w:val="nil"/>
              <w:bottom w:val="nil"/>
              <w:right w:val="nil"/>
            </w:tcBorders>
          </w:tcPr>
          <w:p w14:paraId="28E9F3DB" w14:textId="77777777" w:rsidR="00FC58BD" w:rsidRPr="000D3656" w:rsidRDefault="00FC58BD" w:rsidP="008A7BDD">
            <w:pPr>
              <w:tabs>
                <w:tab w:val="left" w:pos="0"/>
              </w:tabs>
              <w:jc w:val="both"/>
              <w:rPr>
                <w:sz w:val="20"/>
                <w:szCs w:val="20"/>
              </w:rPr>
            </w:pPr>
            <w:r w:rsidRPr="000D3656">
              <w:rPr>
                <w:sz w:val="20"/>
                <w:szCs w:val="20"/>
              </w:rPr>
              <w:t xml:space="preserve">FM </w:t>
            </w:r>
            <w:r>
              <w:rPr>
                <w:sz w:val="20"/>
                <w:szCs w:val="20"/>
              </w:rPr>
              <w:t>16.07.2025 rīk.Nr.1.1-1/12/222</w:t>
            </w:r>
          </w:p>
        </w:tc>
        <w:tc>
          <w:tcPr>
            <w:tcW w:w="7645" w:type="dxa"/>
            <w:tcBorders>
              <w:top w:val="nil"/>
              <w:left w:val="nil"/>
              <w:bottom w:val="nil"/>
              <w:right w:val="nil"/>
            </w:tcBorders>
          </w:tcPr>
          <w:p w14:paraId="323CD999" w14:textId="32A77154" w:rsidR="00FC58BD" w:rsidRPr="009043D1" w:rsidRDefault="00FC58BD" w:rsidP="009228F7">
            <w:pPr>
              <w:pStyle w:val="paragraphheader"/>
              <w:spacing w:before="0" w:after="0"/>
              <w:rPr>
                <w:rFonts w:eastAsia="Times New Roman"/>
                <w:color w:val="auto"/>
                <w:sz w:val="24"/>
                <w:szCs w:val="24"/>
                <w:lang w:eastAsia="en-US"/>
              </w:rPr>
            </w:pPr>
            <w:r>
              <w:rPr>
                <w:sz w:val="20"/>
                <w:szCs w:val="20"/>
              </w:rPr>
              <w:t>12 900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043D1" w:rsidRPr="006875CE">
              <w:rPr>
                <w:sz w:val="20"/>
                <w:szCs w:val="20"/>
              </w:rPr>
              <w:t>lai segtu izdevumus, kas saistīti ar civilās ekspertes dalības laika pagarināšanu Eiropas Savienības Padomdevēja misijā civilā drošības sektora reformām Ukrainā.</w:t>
            </w:r>
          </w:p>
        </w:tc>
      </w:tr>
      <w:tr w:rsidR="004878BA" w:rsidRPr="00B312EE" w14:paraId="55CF2B03" w14:textId="77777777" w:rsidTr="00C167EB">
        <w:tc>
          <w:tcPr>
            <w:tcW w:w="1863" w:type="dxa"/>
            <w:tcBorders>
              <w:top w:val="nil"/>
              <w:left w:val="nil"/>
              <w:bottom w:val="nil"/>
              <w:right w:val="nil"/>
            </w:tcBorders>
          </w:tcPr>
          <w:p w14:paraId="7AAF7CE2" w14:textId="77777777" w:rsidR="004878BA" w:rsidRPr="000D3656" w:rsidRDefault="004878BA" w:rsidP="00896819">
            <w:pPr>
              <w:tabs>
                <w:tab w:val="left" w:pos="0"/>
              </w:tabs>
              <w:jc w:val="both"/>
              <w:rPr>
                <w:sz w:val="20"/>
                <w:szCs w:val="20"/>
              </w:rPr>
            </w:pPr>
            <w:r w:rsidRPr="000D3656">
              <w:rPr>
                <w:sz w:val="20"/>
                <w:szCs w:val="20"/>
              </w:rPr>
              <w:t xml:space="preserve">FM </w:t>
            </w:r>
            <w:r>
              <w:rPr>
                <w:sz w:val="20"/>
                <w:szCs w:val="20"/>
              </w:rPr>
              <w:t>24.09.2025 rīk.Nr.1.1-1/12/311</w:t>
            </w:r>
          </w:p>
        </w:tc>
        <w:tc>
          <w:tcPr>
            <w:tcW w:w="7645" w:type="dxa"/>
            <w:tcBorders>
              <w:top w:val="nil"/>
              <w:left w:val="nil"/>
              <w:bottom w:val="nil"/>
              <w:right w:val="nil"/>
            </w:tcBorders>
          </w:tcPr>
          <w:p w14:paraId="3956E655" w14:textId="57D570ED" w:rsidR="004878BA" w:rsidRPr="002F4196" w:rsidRDefault="004878BA" w:rsidP="002F4196">
            <w:pPr>
              <w:jc w:val="both"/>
              <w:rPr>
                <w:sz w:val="28"/>
                <w:szCs w:val="28"/>
              </w:rPr>
            </w:pPr>
            <w:r>
              <w:rPr>
                <w:sz w:val="20"/>
                <w:szCs w:val="20"/>
              </w:rPr>
              <w:t>17 324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F4196" w:rsidRPr="002F4196">
              <w:rPr>
                <w:sz w:val="20"/>
                <w:szCs w:val="20"/>
              </w:rPr>
              <w:t>lai segtu izdevumus, kas saistīti ar civilās ekspertes dalību Eiropas Savienības misijā Armēnijā.</w:t>
            </w:r>
          </w:p>
        </w:tc>
      </w:tr>
    </w:tbl>
    <w:p w14:paraId="389EC13B" w14:textId="77777777" w:rsidR="00B721DF" w:rsidRDefault="00B721DF">
      <w:pPr>
        <w:rPr>
          <w:rFonts w:eastAsiaTheme="majorEastAsia" w:cs="Times New Roman"/>
          <w:b/>
          <w:sz w:val="28"/>
          <w:szCs w:val="28"/>
        </w:rPr>
      </w:pPr>
      <w:r>
        <w:rPr>
          <w:rFonts w:cs="Times New Roman"/>
          <w:b/>
          <w:sz w:val="28"/>
          <w:szCs w:val="28"/>
        </w:rPr>
        <w:br w:type="page"/>
      </w:r>
    </w:p>
    <w:p w14:paraId="6CD926C8" w14:textId="0DBA215E" w:rsidR="00C272D9" w:rsidRPr="008D16C3" w:rsidRDefault="00C272D9" w:rsidP="008D16C3">
      <w:pPr>
        <w:pStyle w:val="Heading1"/>
        <w:spacing w:before="0"/>
        <w:jc w:val="both"/>
        <w:rPr>
          <w:rStyle w:val="Hyperlink"/>
          <w:sz w:val="20"/>
          <w:szCs w:val="20"/>
        </w:rPr>
      </w:pPr>
      <w:r w:rsidRPr="008D16C3">
        <w:rPr>
          <w:rFonts w:ascii="Times New Roman" w:hAnsi="Times New Roman" w:cs="Times New Roman"/>
          <w:b/>
          <w:color w:val="auto"/>
          <w:sz w:val="28"/>
          <w:szCs w:val="28"/>
        </w:rPr>
        <w:lastRenderedPageBreak/>
        <w:t>Ekonomikas ministrija</w:t>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t xml:space="preserve">      </w:t>
      </w:r>
      <w:hyperlink w:anchor="_top" w:history="1">
        <w:r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272D9" w14:paraId="4C40E1BC" w14:textId="77777777" w:rsidTr="000E2A74">
        <w:tc>
          <w:tcPr>
            <w:tcW w:w="1584" w:type="dxa"/>
          </w:tcPr>
          <w:p w14:paraId="61B1B014" w14:textId="77777777" w:rsidR="00C272D9" w:rsidRPr="00FE5AE6" w:rsidRDefault="00C272D9" w:rsidP="000E2A74">
            <w:pPr>
              <w:jc w:val="both"/>
              <w:rPr>
                <w:b/>
                <w:sz w:val="20"/>
                <w:szCs w:val="20"/>
              </w:rPr>
            </w:pPr>
            <w:r w:rsidRPr="00FE5AE6">
              <w:rPr>
                <w:b/>
                <w:sz w:val="20"/>
                <w:szCs w:val="20"/>
              </w:rPr>
              <w:t>Kods/FM rīk.dat.un Nr.</w:t>
            </w:r>
          </w:p>
        </w:tc>
        <w:tc>
          <w:tcPr>
            <w:tcW w:w="3798" w:type="dxa"/>
          </w:tcPr>
          <w:p w14:paraId="78BCDEFB" w14:textId="77777777" w:rsidR="00C272D9" w:rsidRPr="00FE5AE6" w:rsidRDefault="00C272D9" w:rsidP="000E2A74">
            <w:pPr>
              <w:jc w:val="both"/>
              <w:rPr>
                <w:b/>
                <w:sz w:val="20"/>
                <w:szCs w:val="20"/>
              </w:rPr>
            </w:pPr>
            <w:r w:rsidRPr="00FE5AE6">
              <w:rPr>
                <w:b/>
                <w:sz w:val="20"/>
                <w:szCs w:val="20"/>
              </w:rPr>
              <w:t>Programmas/apakšprogrammas nosaukums</w:t>
            </w:r>
          </w:p>
        </w:tc>
        <w:tc>
          <w:tcPr>
            <w:tcW w:w="1276" w:type="dxa"/>
          </w:tcPr>
          <w:p w14:paraId="00C33CB9" w14:textId="274B5DCF" w:rsidR="00C272D9" w:rsidRPr="00FE5AE6" w:rsidRDefault="00C272D9" w:rsidP="000E2A74">
            <w:pPr>
              <w:jc w:val="both"/>
              <w:rPr>
                <w:b/>
                <w:sz w:val="20"/>
                <w:szCs w:val="20"/>
              </w:rPr>
            </w:pPr>
            <w:r>
              <w:rPr>
                <w:b/>
                <w:sz w:val="20"/>
                <w:szCs w:val="20"/>
              </w:rPr>
              <w:t>202</w:t>
            </w:r>
            <w:r w:rsidR="005F1826">
              <w:rPr>
                <w:b/>
                <w:sz w:val="20"/>
                <w:szCs w:val="20"/>
              </w:rPr>
              <w:t>5</w:t>
            </w:r>
            <w:r w:rsidRPr="00FE5AE6">
              <w:rPr>
                <w:b/>
                <w:sz w:val="20"/>
                <w:szCs w:val="20"/>
              </w:rPr>
              <w:t>.gada plāns</w:t>
            </w:r>
          </w:p>
        </w:tc>
        <w:tc>
          <w:tcPr>
            <w:tcW w:w="1275" w:type="dxa"/>
          </w:tcPr>
          <w:p w14:paraId="5CFD2A4C" w14:textId="7A0978BA" w:rsidR="00C272D9" w:rsidRPr="00FE5AE6" w:rsidRDefault="00C272D9" w:rsidP="000E2A74">
            <w:pPr>
              <w:jc w:val="both"/>
              <w:rPr>
                <w:b/>
                <w:sz w:val="20"/>
                <w:szCs w:val="20"/>
              </w:rPr>
            </w:pPr>
            <w:r w:rsidRPr="00FE5AE6">
              <w:rPr>
                <w:b/>
                <w:sz w:val="20"/>
                <w:szCs w:val="20"/>
              </w:rPr>
              <w:t xml:space="preserve">Izmaiņas uz </w:t>
            </w:r>
            <w:r>
              <w:rPr>
                <w:b/>
                <w:sz w:val="20"/>
                <w:szCs w:val="20"/>
              </w:rPr>
              <w:t>3</w:t>
            </w:r>
            <w:r w:rsidR="00722684">
              <w:rPr>
                <w:b/>
                <w:sz w:val="20"/>
                <w:szCs w:val="20"/>
              </w:rPr>
              <w:t>0</w:t>
            </w:r>
            <w:r>
              <w:rPr>
                <w:b/>
                <w:sz w:val="20"/>
                <w:szCs w:val="20"/>
              </w:rPr>
              <w:t>.</w:t>
            </w:r>
            <w:r w:rsidR="005F1826">
              <w:rPr>
                <w:b/>
                <w:sz w:val="20"/>
                <w:szCs w:val="20"/>
              </w:rPr>
              <w:t>0</w:t>
            </w:r>
            <w:r w:rsidR="00722684">
              <w:rPr>
                <w:b/>
                <w:sz w:val="20"/>
                <w:szCs w:val="20"/>
              </w:rPr>
              <w:t>9</w:t>
            </w:r>
            <w:r>
              <w:rPr>
                <w:b/>
                <w:sz w:val="20"/>
                <w:szCs w:val="20"/>
              </w:rPr>
              <w:t>.202</w:t>
            </w:r>
            <w:r w:rsidR="005F1826">
              <w:rPr>
                <w:b/>
                <w:sz w:val="20"/>
                <w:szCs w:val="20"/>
              </w:rPr>
              <w:t>5</w:t>
            </w:r>
          </w:p>
        </w:tc>
        <w:tc>
          <w:tcPr>
            <w:tcW w:w="1411" w:type="dxa"/>
          </w:tcPr>
          <w:p w14:paraId="774C7C13" w14:textId="6FD7B439" w:rsidR="00C272D9" w:rsidRPr="00FE5AE6" w:rsidRDefault="00C272D9" w:rsidP="000E2A74">
            <w:pPr>
              <w:jc w:val="both"/>
              <w:rPr>
                <w:b/>
                <w:sz w:val="20"/>
                <w:szCs w:val="20"/>
              </w:rPr>
            </w:pPr>
            <w:r>
              <w:rPr>
                <w:b/>
                <w:sz w:val="20"/>
                <w:szCs w:val="20"/>
              </w:rPr>
              <w:t>202</w:t>
            </w:r>
            <w:r w:rsidR="005F1826">
              <w:rPr>
                <w:b/>
                <w:sz w:val="20"/>
                <w:szCs w:val="20"/>
              </w:rPr>
              <w:t>5</w:t>
            </w:r>
            <w:r w:rsidRPr="00FE5AE6">
              <w:rPr>
                <w:b/>
                <w:sz w:val="20"/>
                <w:szCs w:val="20"/>
              </w:rPr>
              <w:t>.gada plāns kopā ar izmaiņām</w:t>
            </w:r>
          </w:p>
        </w:tc>
      </w:tr>
      <w:tr w:rsidR="00C272D9" w14:paraId="60DEA2BB" w14:textId="77777777" w:rsidTr="000E2A74">
        <w:tc>
          <w:tcPr>
            <w:tcW w:w="5382" w:type="dxa"/>
            <w:gridSpan w:val="2"/>
            <w:shd w:val="clear" w:color="auto" w:fill="FFD966" w:themeFill="accent4" w:themeFillTint="99"/>
          </w:tcPr>
          <w:p w14:paraId="7020B473" w14:textId="77777777" w:rsidR="00C272D9" w:rsidRPr="00FE5AE6" w:rsidRDefault="00C272D9" w:rsidP="000E2A74">
            <w:pPr>
              <w:jc w:val="both"/>
              <w:rPr>
                <w:b/>
                <w:sz w:val="20"/>
                <w:szCs w:val="20"/>
              </w:rPr>
            </w:pPr>
            <w:r w:rsidRPr="00FE5AE6">
              <w:rPr>
                <w:b/>
                <w:sz w:val="20"/>
                <w:szCs w:val="20"/>
              </w:rPr>
              <w:t>Izdevumi - kopā</w:t>
            </w:r>
          </w:p>
        </w:tc>
        <w:tc>
          <w:tcPr>
            <w:tcW w:w="1276" w:type="dxa"/>
            <w:shd w:val="clear" w:color="auto" w:fill="FFD966" w:themeFill="accent4" w:themeFillTint="99"/>
          </w:tcPr>
          <w:p w14:paraId="31B780BC" w14:textId="78B6BE8F" w:rsidR="00C272D9" w:rsidRPr="005F1826" w:rsidRDefault="005F1826" w:rsidP="000E2A74">
            <w:pPr>
              <w:jc w:val="both"/>
              <w:rPr>
                <w:b/>
                <w:bCs/>
                <w:color w:val="000000"/>
                <w:sz w:val="20"/>
                <w:szCs w:val="20"/>
              </w:rPr>
            </w:pPr>
            <w:r w:rsidRPr="005F1826">
              <w:rPr>
                <w:b/>
                <w:bCs/>
                <w:color w:val="000000"/>
                <w:sz w:val="20"/>
                <w:szCs w:val="20"/>
              </w:rPr>
              <w:t>200 864 355</w:t>
            </w:r>
          </w:p>
        </w:tc>
        <w:tc>
          <w:tcPr>
            <w:tcW w:w="1275" w:type="dxa"/>
            <w:shd w:val="clear" w:color="auto" w:fill="FFD966" w:themeFill="accent4" w:themeFillTint="99"/>
            <w:vAlign w:val="bottom"/>
          </w:tcPr>
          <w:p w14:paraId="67D287EF" w14:textId="7D76F4BD" w:rsidR="00C272D9" w:rsidRPr="00C44109" w:rsidRDefault="00C44109" w:rsidP="00C44109">
            <w:pPr>
              <w:jc w:val="center"/>
              <w:rPr>
                <w:b/>
                <w:bCs/>
                <w:color w:val="000000"/>
                <w:sz w:val="20"/>
                <w:szCs w:val="20"/>
              </w:rPr>
            </w:pPr>
            <w:r w:rsidRPr="00C44109">
              <w:rPr>
                <w:b/>
                <w:bCs/>
                <w:color w:val="000000"/>
                <w:sz w:val="20"/>
                <w:szCs w:val="20"/>
              </w:rPr>
              <w:t>119 394 526</w:t>
            </w:r>
          </w:p>
        </w:tc>
        <w:tc>
          <w:tcPr>
            <w:tcW w:w="1411" w:type="dxa"/>
            <w:shd w:val="clear" w:color="auto" w:fill="FFD966" w:themeFill="accent4" w:themeFillTint="99"/>
            <w:vAlign w:val="bottom"/>
          </w:tcPr>
          <w:p w14:paraId="12B5BB49" w14:textId="3563F93D" w:rsidR="00C272D9" w:rsidRPr="00C44109" w:rsidRDefault="00C44109" w:rsidP="00C44109">
            <w:pPr>
              <w:jc w:val="center"/>
              <w:rPr>
                <w:b/>
                <w:bCs/>
                <w:color w:val="000000"/>
                <w:sz w:val="20"/>
                <w:szCs w:val="20"/>
              </w:rPr>
            </w:pPr>
            <w:r w:rsidRPr="00C44109">
              <w:rPr>
                <w:b/>
                <w:bCs/>
                <w:color w:val="000000"/>
                <w:sz w:val="20"/>
                <w:szCs w:val="20"/>
              </w:rPr>
              <w:t>320 258 881</w:t>
            </w:r>
          </w:p>
        </w:tc>
      </w:tr>
    </w:tbl>
    <w:p w14:paraId="5815B726" w14:textId="77777777" w:rsidR="00C272D9" w:rsidRDefault="00C272D9" w:rsidP="00C272D9">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533410F0" w14:textId="77777777" w:rsidTr="000E2A74">
        <w:tc>
          <w:tcPr>
            <w:tcW w:w="1555" w:type="dxa"/>
            <w:shd w:val="clear" w:color="auto" w:fill="C5E0B3" w:themeFill="accent6" w:themeFillTint="66"/>
          </w:tcPr>
          <w:p w14:paraId="54201721" w14:textId="77777777" w:rsidR="00C272D9" w:rsidRDefault="00C272D9" w:rsidP="000E2A74">
            <w:pPr>
              <w:jc w:val="both"/>
              <w:rPr>
                <w:sz w:val="20"/>
                <w:szCs w:val="20"/>
              </w:rPr>
            </w:pPr>
            <w:r>
              <w:rPr>
                <w:sz w:val="20"/>
                <w:szCs w:val="20"/>
              </w:rPr>
              <w:t>20.00.00</w:t>
            </w:r>
          </w:p>
        </w:tc>
        <w:tc>
          <w:tcPr>
            <w:tcW w:w="3827" w:type="dxa"/>
            <w:shd w:val="clear" w:color="auto" w:fill="C5E0B3" w:themeFill="accent6" w:themeFillTint="66"/>
          </w:tcPr>
          <w:p w14:paraId="6E241D29" w14:textId="77777777" w:rsidR="00C272D9" w:rsidRDefault="00C272D9" w:rsidP="000E2A74">
            <w:pPr>
              <w:jc w:val="both"/>
              <w:rPr>
                <w:sz w:val="20"/>
                <w:szCs w:val="20"/>
              </w:rPr>
            </w:pPr>
            <w:r>
              <w:rPr>
                <w:sz w:val="20"/>
                <w:szCs w:val="20"/>
              </w:rPr>
              <w:t>Būvniecība</w:t>
            </w:r>
          </w:p>
        </w:tc>
        <w:tc>
          <w:tcPr>
            <w:tcW w:w="1276" w:type="dxa"/>
            <w:shd w:val="clear" w:color="auto" w:fill="C5E0B3" w:themeFill="accent6" w:themeFillTint="66"/>
          </w:tcPr>
          <w:p w14:paraId="7A7F955E" w14:textId="0F4054C6" w:rsidR="00C272D9" w:rsidRPr="00024204" w:rsidRDefault="005F1826" w:rsidP="000E2A74">
            <w:pPr>
              <w:jc w:val="both"/>
              <w:rPr>
                <w:color w:val="000000"/>
                <w:sz w:val="20"/>
                <w:szCs w:val="20"/>
              </w:rPr>
            </w:pPr>
            <w:r>
              <w:rPr>
                <w:color w:val="000000"/>
                <w:sz w:val="20"/>
                <w:szCs w:val="20"/>
              </w:rPr>
              <w:t>8 041 206</w:t>
            </w:r>
          </w:p>
        </w:tc>
        <w:tc>
          <w:tcPr>
            <w:tcW w:w="1275" w:type="dxa"/>
            <w:shd w:val="clear" w:color="auto" w:fill="C5E0B3" w:themeFill="accent6" w:themeFillTint="66"/>
            <w:vAlign w:val="bottom"/>
          </w:tcPr>
          <w:p w14:paraId="0B923183" w14:textId="11BC7D3F" w:rsidR="00C272D9" w:rsidRPr="0083646B" w:rsidRDefault="005F1826" w:rsidP="000E2A74">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02821389" w14:textId="1A44EDB3" w:rsidR="00C272D9" w:rsidRPr="0083646B" w:rsidRDefault="005F1826" w:rsidP="000E2A74">
            <w:pPr>
              <w:jc w:val="both"/>
              <w:rPr>
                <w:color w:val="000000"/>
                <w:sz w:val="20"/>
                <w:szCs w:val="20"/>
              </w:rPr>
            </w:pPr>
            <w:r>
              <w:rPr>
                <w:color w:val="000000"/>
                <w:sz w:val="20"/>
                <w:szCs w:val="20"/>
              </w:rPr>
              <w:t>8 041 206</w:t>
            </w:r>
          </w:p>
        </w:tc>
      </w:tr>
    </w:tbl>
    <w:p w14:paraId="53A559D3" w14:textId="043CE705" w:rsidR="00192870" w:rsidRDefault="005F1826"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11C5A09E" w14:textId="77777777" w:rsidTr="000E2A74">
        <w:tc>
          <w:tcPr>
            <w:tcW w:w="1555" w:type="dxa"/>
            <w:shd w:val="clear" w:color="auto" w:fill="C5E0B3" w:themeFill="accent6" w:themeFillTint="66"/>
          </w:tcPr>
          <w:p w14:paraId="6D837D99" w14:textId="77777777" w:rsidR="00C272D9" w:rsidRDefault="00C272D9" w:rsidP="000E2A74">
            <w:pPr>
              <w:jc w:val="both"/>
              <w:rPr>
                <w:sz w:val="20"/>
                <w:szCs w:val="20"/>
              </w:rPr>
            </w:pPr>
            <w:r>
              <w:rPr>
                <w:sz w:val="20"/>
                <w:szCs w:val="20"/>
              </w:rPr>
              <w:t>24.00.00</w:t>
            </w:r>
          </w:p>
        </w:tc>
        <w:tc>
          <w:tcPr>
            <w:tcW w:w="3827" w:type="dxa"/>
            <w:shd w:val="clear" w:color="auto" w:fill="C5E0B3" w:themeFill="accent6" w:themeFillTint="66"/>
          </w:tcPr>
          <w:p w14:paraId="68763849" w14:textId="77777777" w:rsidR="00C272D9" w:rsidRDefault="00C272D9" w:rsidP="000E2A74">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A5A4354" w14:textId="32AFAFAE" w:rsidR="00C272D9" w:rsidRPr="00024204" w:rsidRDefault="005F1826" w:rsidP="000E2A74">
            <w:pPr>
              <w:jc w:val="both"/>
              <w:rPr>
                <w:color w:val="000000"/>
                <w:sz w:val="20"/>
                <w:szCs w:val="20"/>
              </w:rPr>
            </w:pPr>
            <w:r>
              <w:rPr>
                <w:color w:val="000000"/>
                <w:sz w:val="20"/>
                <w:szCs w:val="20"/>
              </w:rPr>
              <w:t>14 580 600</w:t>
            </w:r>
          </w:p>
        </w:tc>
        <w:tc>
          <w:tcPr>
            <w:tcW w:w="1275" w:type="dxa"/>
            <w:shd w:val="clear" w:color="auto" w:fill="C5E0B3" w:themeFill="accent6" w:themeFillTint="66"/>
            <w:vAlign w:val="bottom"/>
          </w:tcPr>
          <w:p w14:paraId="13D5BC31" w14:textId="0DAE3EE4" w:rsidR="00C272D9" w:rsidRPr="0083646B" w:rsidRDefault="008F247D" w:rsidP="000E2A74">
            <w:pPr>
              <w:jc w:val="both"/>
              <w:rPr>
                <w:color w:val="000000"/>
                <w:sz w:val="20"/>
                <w:szCs w:val="20"/>
              </w:rPr>
            </w:pPr>
            <w:r>
              <w:rPr>
                <w:color w:val="000000"/>
                <w:sz w:val="20"/>
                <w:szCs w:val="20"/>
              </w:rPr>
              <w:t>-9 250</w:t>
            </w:r>
          </w:p>
        </w:tc>
        <w:tc>
          <w:tcPr>
            <w:tcW w:w="1411" w:type="dxa"/>
            <w:shd w:val="clear" w:color="auto" w:fill="C5E0B3" w:themeFill="accent6" w:themeFillTint="66"/>
            <w:vAlign w:val="bottom"/>
          </w:tcPr>
          <w:p w14:paraId="09A17301" w14:textId="7BF13793" w:rsidR="00C272D9" w:rsidRPr="0083646B" w:rsidRDefault="008F247D" w:rsidP="000E2A74">
            <w:pPr>
              <w:jc w:val="both"/>
              <w:rPr>
                <w:color w:val="000000"/>
                <w:sz w:val="20"/>
                <w:szCs w:val="20"/>
              </w:rPr>
            </w:pPr>
            <w:r>
              <w:rPr>
                <w:color w:val="000000"/>
                <w:sz w:val="20"/>
                <w:szCs w:val="20"/>
              </w:rPr>
              <w:t>14 571 350</w:t>
            </w:r>
          </w:p>
        </w:tc>
      </w:tr>
    </w:tbl>
    <w:p w14:paraId="65AF8A2A" w14:textId="743D43C2" w:rsidR="00C272D9" w:rsidRDefault="008F247D" w:rsidP="00C272D9">
      <w:pPr>
        <w:jc w:val="both"/>
        <w:rPr>
          <w:i/>
          <w:sz w:val="20"/>
          <w:szCs w:val="20"/>
        </w:rPr>
      </w:pPr>
      <w:r>
        <w:rPr>
          <w:noProof/>
        </w:rPr>
        <w:drawing>
          <wp:inline distT="0" distB="0" distL="0" distR="0" wp14:anchorId="6D5D68ED" wp14:editId="7EAB6300">
            <wp:extent cx="5939790" cy="1772920"/>
            <wp:effectExtent l="0" t="0" r="3810" b="17780"/>
            <wp:docPr id="661667600" name="Chart 1">
              <a:extLst xmlns:a="http://schemas.openxmlformats.org/drawingml/2006/main">
                <a:ext uri="{FF2B5EF4-FFF2-40B4-BE49-F238E27FC236}">
                  <a16:creationId xmlns:a16="http://schemas.microsoft.com/office/drawing/2014/main" id="{B4CCB4D4-46CC-4E0C-A20B-FC5FF522D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55974" w:rsidRPr="00B312EE" w14:paraId="2AE556BD" w14:textId="77777777" w:rsidTr="00055974">
        <w:tc>
          <w:tcPr>
            <w:tcW w:w="1863" w:type="dxa"/>
          </w:tcPr>
          <w:p w14:paraId="4D966C22" w14:textId="352C7903" w:rsidR="00055974" w:rsidRPr="000D3656" w:rsidRDefault="00055974"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1EBF45CC" w14:textId="1152373E" w:rsidR="00055974" w:rsidRPr="00B312EE" w:rsidRDefault="00C66BFF" w:rsidP="00330208">
            <w:pPr>
              <w:jc w:val="both"/>
              <w:rPr>
                <w:sz w:val="20"/>
                <w:szCs w:val="20"/>
              </w:rPr>
            </w:pPr>
            <w:r>
              <w:rPr>
                <w:sz w:val="20"/>
                <w:szCs w:val="20"/>
              </w:rPr>
              <w:t>9 250</w:t>
            </w:r>
            <w:r w:rsidR="00055974" w:rsidRPr="000D3656">
              <w:rPr>
                <w:sz w:val="20"/>
                <w:szCs w:val="20"/>
              </w:rPr>
              <w:t xml:space="preserve"> </w:t>
            </w:r>
            <w:r w:rsidR="00055974" w:rsidRPr="00B312EE">
              <w:rPr>
                <w:i/>
                <w:iCs/>
                <w:sz w:val="20"/>
                <w:szCs w:val="20"/>
              </w:rPr>
              <w:t>euro</w:t>
            </w:r>
            <w:r w:rsidR="00055974" w:rsidRPr="000D3656">
              <w:rPr>
                <w:sz w:val="20"/>
                <w:szCs w:val="20"/>
              </w:rPr>
              <w:t xml:space="preserve"> apmēr</w:t>
            </w:r>
            <w:r w:rsidR="00055974">
              <w:rPr>
                <w:sz w:val="20"/>
                <w:szCs w:val="20"/>
              </w:rPr>
              <w:t xml:space="preserve">ā samazināti izdevumi, pārdalot </w:t>
            </w:r>
            <w:r w:rsidR="00EA66E6">
              <w:rPr>
                <w:sz w:val="20"/>
                <w:szCs w:val="20"/>
              </w:rPr>
              <w:t>Finanšu ministrijas</w:t>
            </w:r>
            <w:r w:rsidR="00B37AFB">
              <w:rPr>
                <w:sz w:val="20"/>
                <w:szCs w:val="20"/>
              </w:rPr>
              <w:t xml:space="preserve"> budžeta apakšprogrammai </w:t>
            </w:r>
            <w:r w:rsidR="00E531EC" w:rsidRPr="00E531EC">
              <w:rPr>
                <w:sz w:val="20"/>
                <w:szCs w:val="20"/>
              </w:rPr>
              <w:t>31.01.00 "Budžeta izpilde".</w:t>
            </w:r>
          </w:p>
        </w:tc>
      </w:tr>
    </w:tbl>
    <w:p w14:paraId="4355CC96" w14:textId="77777777" w:rsidR="00055974" w:rsidRDefault="00055974"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310A001A" w14:textId="77777777" w:rsidTr="000E2A74">
        <w:tc>
          <w:tcPr>
            <w:tcW w:w="1555" w:type="dxa"/>
            <w:shd w:val="clear" w:color="auto" w:fill="C5E0B3" w:themeFill="accent6" w:themeFillTint="66"/>
          </w:tcPr>
          <w:p w14:paraId="1A545303" w14:textId="77777777" w:rsidR="00C272D9" w:rsidRDefault="00C272D9" w:rsidP="000E2A74">
            <w:pPr>
              <w:jc w:val="both"/>
              <w:rPr>
                <w:sz w:val="20"/>
                <w:szCs w:val="20"/>
              </w:rPr>
            </w:pPr>
            <w:r>
              <w:rPr>
                <w:sz w:val="20"/>
                <w:szCs w:val="20"/>
              </w:rPr>
              <w:t>26.01.00</w:t>
            </w:r>
          </w:p>
        </w:tc>
        <w:tc>
          <w:tcPr>
            <w:tcW w:w="3827" w:type="dxa"/>
            <w:shd w:val="clear" w:color="auto" w:fill="C5E0B3" w:themeFill="accent6" w:themeFillTint="66"/>
          </w:tcPr>
          <w:p w14:paraId="30016731" w14:textId="77777777" w:rsidR="00C272D9" w:rsidRDefault="00C272D9" w:rsidP="000E2A74">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469740E5" w14:textId="62B2497D" w:rsidR="005F1826" w:rsidRDefault="005F1826" w:rsidP="005F1826">
            <w:pPr>
              <w:jc w:val="both"/>
              <w:rPr>
                <w:color w:val="000000"/>
                <w:sz w:val="20"/>
                <w:szCs w:val="20"/>
              </w:rPr>
            </w:pPr>
            <w:r>
              <w:rPr>
                <w:color w:val="000000"/>
                <w:sz w:val="20"/>
                <w:szCs w:val="20"/>
              </w:rPr>
              <w:t>5 711 099</w:t>
            </w:r>
          </w:p>
          <w:p w14:paraId="40E0991E" w14:textId="0EBDC5B3" w:rsidR="00C272D9" w:rsidRPr="00BB0672"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6B535A50" w14:textId="13D1B4D8" w:rsidR="008F247D" w:rsidRDefault="008F247D" w:rsidP="008F247D">
            <w:pPr>
              <w:rPr>
                <w:color w:val="000000"/>
                <w:sz w:val="20"/>
                <w:szCs w:val="20"/>
              </w:rPr>
            </w:pPr>
            <w:r>
              <w:rPr>
                <w:color w:val="000000"/>
                <w:sz w:val="20"/>
                <w:szCs w:val="20"/>
              </w:rPr>
              <w:t>16 269</w:t>
            </w:r>
          </w:p>
          <w:p w14:paraId="6D432CC7" w14:textId="0F9DC03C" w:rsidR="00C272D9" w:rsidRPr="002E45C7" w:rsidRDefault="00C272D9" w:rsidP="005F1826">
            <w:pPr>
              <w:rPr>
                <w:color w:val="000000"/>
                <w:sz w:val="20"/>
                <w:szCs w:val="20"/>
              </w:rPr>
            </w:pPr>
          </w:p>
        </w:tc>
        <w:tc>
          <w:tcPr>
            <w:tcW w:w="1411" w:type="dxa"/>
            <w:shd w:val="clear" w:color="auto" w:fill="C5E0B3" w:themeFill="accent6" w:themeFillTint="66"/>
          </w:tcPr>
          <w:p w14:paraId="6363D62C" w14:textId="2C146AE2" w:rsidR="008F247D" w:rsidRDefault="008F247D" w:rsidP="008F247D">
            <w:pPr>
              <w:jc w:val="center"/>
              <w:rPr>
                <w:color w:val="000000"/>
                <w:sz w:val="20"/>
                <w:szCs w:val="20"/>
              </w:rPr>
            </w:pPr>
            <w:r>
              <w:rPr>
                <w:color w:val="000000"/>
                <w:sz w:val="20"/>
                <w:szCs w:val="20"/>
              </w:rPr>
              <w:t>5 727 368</w:t>
            </w:r>
          </w:p>
          <w:p w14:paraId="05B2A253" w14:textId="77777777" w:rsidR="00C272D9" w:rsidRPr="008F7BD9" w:rsidRDefault="00C272D9" w:rsidP="000E2A74">
            <w:pPr>
              <w:jc w:val="center"/>
              <w:rPr>
                <w:rFonts w:ascii="TimesNewRoman" w:hAnsi="TimesNewRoman" w:cs="Arial"/>
                <w:sz w:val="20"/>
                <w:szCs w:val="20"/>
              </w:rPr>
            </w:pPr>
          </w:p>
        </w:tc>
      </w:tr>
    </w:tbl>
    <w:p w14:paraId="2C1060FA" w14:textId="32D7DF62" w:rsidR="00C4785E" w:rsidRDefault="005663BE" w:rsidP="00C272D9">
      <w:pPr>
        <w:jc w:val="both"/>
        <w:rPr>
          <w:i/>
          <w:sz w:val="20"/>
          <w:szCs w:val="20"/>
        </w:rPr>
      </w:pPr>
      <w:r>
        <w:rPr>
          <w:noProof/>
        </w:rPr>
        <w:drawing>
          <wp:inline distT="0" distB="0" distL="0" distR="0" wp14:anchorId="1EA19236" wp14:editId="1001EFCA">
            <wp:extent cx="5939790" cy="1772920"/>
            <wp:effectExtent l="0" t="0" r="3810" b="17780"/>
            <wp:docPr id="1415797492" name="Chart 1">
              <a:extLst xmlns:a="http://schemas.openxmlformats.org/drawingml/2006/main">
                <a:ext uri="{FF2B5EF4-FFF2-40B4-BE49-F238E27FC236}">
                  <a16:creationId xmlns:a16="http://schemas.microsoft.com/office/drawing/2014/main" id="{61E8D452-6C37-4C84-9FB3-8551CA7FF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F2B29" w:rsidRPr="00B312EE" w14:paraId="1F1EA0CE" w14:textId="77777777" w:rsidTr="005663BE">
        <w:tc>
          <w:tcPr>
            <w:tcW w:w="1863" w:type="dxa"/>
          </w:tcPr>
          <w:p w14:paraId="0E7290DC" w14:textId="77777777" w:rsidR="004F2B29" w:rsidRPr="000D3656" w:rsidRDefault="004F2B29"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C2C0091" w14:textId="302EC367" w:rsidR="004F2B29" w:rsidRPr="00B312EE" w:rsidRDefault="003C674F" w:rsidP="00CA018B">
            <w:pPr>
              <w:jc w:val="both"/>
              <w:rPr>
                <w:sz w:val="20"/>
                <w:szCs w:val="20"/>
              </w:rPr>
            </w:pPr>
            <w:r>
              <w:rPr>
                <w:sz w:val="20"/>
                <w:szCs w:val="20"/>
              </w:rPr>
              <w:t>16 269</w:t>
            </w:r>
            <w:r w:rsidR="004F2B29" w:rsidRPr="000D3656">
              <w:rPr>
                <w:sz w:val="20"/>
                <w:szCs w:val="20"/>
              </w:rPr>
              <w:t xml:space="preserve"> </w:t>
            </w:r>
            <w:r w:rsidR="004F2B29" w:rsidRPr="00FC02A7">
              <w:rPr>
                <w:i/>
                <w:iCs/>
                <w:sz w:val="20"/>
                <w:szCs w:val="20"/>
              </w:rPr>
              <w:t>euro</w:t>
            </w:r>
            <w:r w:rsidR="004F2B29" w:rsidRPr="000D3656">
              <w:rPr>
                <w:sz w:val="20"/>
                <w:szCs w:val="20"/>
              </w:rPr>
              <w:t xml:space="preserve"> apmēr</w:t>
            </w:r>
            <w:r w:rsidR="004F2B29">
              <w:rPr>
                <w:sz w:val="20"/>
                <w:szCs w:val="20"/>
              </w:rPr>
              <w:t xml:space="preserve">ā palielināti izdevumi, </w:t>
            </w:r>
            <w:r w:rsidR="00565EB9" w:rsidRPr="00565EB9">
              <w:rPr>
                <w:sz w:val="20"/>
                <w:szCs w:val="20"/>
              </w:rPr>
              <w:t>lai Digitālā pakalpojuma akta īstenošanas ietvaros nodrošinātu Patērētāju tiesību aizsardzības centra informācijas sistēmas Uzraugs 2.0 pilnveidošanu un digitalizēšanu atbilstoši noslēgtajam līgumam</w:t>
            </w:r>
            <w:r w:rsidR="004F2B29" w:rsidRPr="000051E5">
              <w:rPr>
                <w:sz w:val="20"/>
                <w:szCs w:val="20"/>
              </w:rPr>
              <w:t xml:space="preserve"> (Apropriācijas rezerve).</w:t>
            </w:r>
          </w:p>
        </w:tc>
      </w:tr>
    </w:tbl>
    <w:p w14:paraId="590420FE" w14:textId="77777777" w:rsidR="004F2B29" w:rsidRDefault="004F2B29"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3B8BF513" w14:textId="77777777" w:rsidTr="000E2A74">
        <w:tc>
          <w:tcPr>
            <w:tcW w:w="1555" w:type="dxa"/>
            <w:shd w:val="clear" w:color="auto" w:fill="C5E0B3" w:themeFill="accent6" w:themeFillTint="66"/>
          </w:tcPr>
          <w:p w14:paraId="4E1F33AD" w14:textId="77777777" w:rsidR="00C272D9" w:rsidRDefault="00C272D9" w:rsidP="000E2A74">
            <w:pPr>
              <w:jc w:val="both"/>
              <w:rPr>
                <w:sz w:val="20"/>
                <w:szCs w:val="20"/>
              </w:rPr>
            </w:pPr>
            <w:r>
              <w:rPr>
                <w:sz w:val="20"/>
                <w:szCs w:val="20"/>
              </w:rPr>
              <w:t>26.02.00</w:t>
            </w:r>
          </w:p>
        </w:tc>
        <w:tc>
          <w:tcPr>
            <w:tcW w:w="3827" w:type="dxa"/>
            <w:shd w:val="clear" w:color="auto" w:fill="C5E0B3" w:themeFill="accent6" w:themeFillTint="66"/>
          </w:tcPr>
          <w:p w14:paraId="1E0E4E70" w14:textId="77777777" w:rsidR="00C272D9" w:rsidRDefault="00C272D9" w:rsidP="000E2A74">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25E3E951" w14:textId="1B29DCCC" w:rsidR="00C272D9" w:rsidRPr="00024204" w:rsidRDefault="005F1826" w:rsidP="000E2A74">
            <w:pPr>
              <w:jc w:val="both"/>
              <w:rPr>
                <w:color w:val="000000"/>
                <w:sz w:val="20"/>
                <w:szCs w:val="20"/>
              </w:rPr>
            </w:pPr>
            <w:r>
              <w:rPr>
                <w:color w:val="000000"/>
                <w:sz w:val="20"/>
                <w:szCs w:val="20"/>
              </w:rPr>
              <w:t>5 202 107</w:t>
            </w:r>
          </w:p>
        </w:tc>
        <w:tc>
          <w:tcPr>
            <w:tcW w:w="1275" w:type="dxa"/>
            <w:shd w:val="clear" w:color="auto" w:fill="C5E0B3" w:themeFill="accent6" w:themeFillTint="66"/>
          </w:tcPr>
          <w:p w14:paraId="337A9EF8" w14:textId="443B7733" w:rsidR="00C272D9" w:rsidRPr="00901040" w:rsidRDefault="005663BE" w:rsidP="000E2A74">
            <w:pPr>
              <w:jc w:val="both"/>
              <w:rPr>
                <w:color w:val="000000"/>
                <w:sz w:val="20"/>
                <w:szCs w:val="20"/>
              </w:rPr>
            </w:pPr>
            <w:r>
              <w:rPr>
                <w:color w:val="000000"/>
                <w:sz w:val="20"/>
                <w:szCs w:val="20"/>
              </w:rPr>
              <w:t>651 199</w:t>
            </w:r>
          </w:p>
        </w:tc>
        <w:tc>
          <w:tcPr>
            <w:tcW w:w="1411" w:type="dxa"/>
            <w:shd w:val="clear" w:color="auto" w:fill="C5E0B3" w:themeFill="accent6" w:themeFillTint="66"/>
          </w:tcPr>
          <w:p w14:paraId="02316212" w14:textId="58EA8A35" w:rsidR="00C272D9" w:rsidRPr="00901040" w:rsidRDefault="005663BE" w:rsidP="000E2A74">
            <w:pPr>
              <w:jc w:val="both"/>
              <w:rPr>
                <w:color w:val="000000"/>
                <w:sz w:val="20"/>
                <w:szCs w:val="20"/>
              </w:rPr>
            </w:pPr>
            <w:r>
              <w:rPr>
                <w:color w:val="000000"/>
                <w:sz w:val="20"/>
                <w:szCs w:val="20"/>
              </w:rPr>
              <w:t>5 853 306</w:t>
            </w:r>
          </w:p>
        </w:tc>
      </w:tr>
    </w:tbl>
    <w:p w14:paraId="3B7964B6" w14:textId="48142191" w:rsidR="00094431" w:rsidRDefault="005663BE" w:rsidP="00C272D9">
      <w:pPr>
        <w:jc w:val="both"/>
        <w:rPr>
          <w:i/>
          <w:sz w:val="20"/>
          <w:szCs w:val="20"/>
        </w:rPr>
      </w:pPr>
      <w:r>
        <w:rPr>
          <w:noProof/>
        </w:rPr>
        <w:drawing>
          <wp:inline distT="0" distB="0" distL="0" distR="0" wp14:anchorId="475881EE" wp14:editId="3558C45E">
            <wp:extent cx="5939790" cy="1775460"/>
            <wp:effectExtent l="0" t="0" r="3810" b="15240"/>
            <wp:docPr id="19634445" name="Chart 1">
              <a:extLst xmlns:a="http://schemas.openxmlformats.org/drawingml/2006/main">
                <a:ext uri="{FF2B5EF4-FFF2-40B4-BE49-F238E27FC236}">
                  <a16:creationId xmlns:a16="http://schemas.microsoft.com/office/drawing/2014/main" id="{486FF6F9-0D1C-45B8-B46F-7962FCBCC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65EB9" w:rsidRPr="00B312EE" w14:paraId="575C1234" w14:textId="77777777" w:rsidTr="005663BE">
        <w:tc>
          <w:tcPr>
            <w:tcW w:w="1863" w:type="dxa"/>
          </w:tcPr>
          <w:p w14:paraId="35D49C6A" w14:textId="77777777" w:rsidR="00565EB9" w:rsidRPr="000D3656" w:rsidRDefault="00565EB9"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38816713" w14:textId="057D9CBB" w:rsidR="00565EB9" w:rsidRPr="00B312EE" w:rsidRDefault="00565EB9" w:rsidP="00CA018B">
            <w:pPr>
              <w:jc w:val="both"/>
              <w:rPr>
                <w:sz w:val="20"/>
                <w:szCs w:val="20"/>
              </w:rPr>
            </w:pPr>
            <w:r>
              <w:rPr>
                <w:sz w:val="20"/>
                <w:szCs w:val="20"/>
              </w:rPr>
              <w:t>651 199</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396324" w:rsidRPr="008B0BA6">
              <w:rPr>
                <w:sz w:val="20"/>
                <w:szCs w:val="20"/>
              </w:rPr>
              <w:t xml:space="preserve">lai nodrošinātu Konkurences padomes pamatdarbības informācijas sistēmas 2.kārtas un modulārās komponentes Karteļu skrīninga rīka specifikācijas izstrādi, </w:t>
            </w:r>
            <w:r w:rsidR="00192C76" w:rsidRPr="008B0BA6">
              <w:rPr>
                <w:sz w:val="20"/>
                <w:szCs w:val="20"/>
              </w:rPr>
              <w:t xml:space="preserve">lai tirgus uzraudzības ietvaros īstenotu komercbanku klientu (patērētāju) mobilitātes aptauju Latvijā, </w:t>
            </w:r>
            <w:r w:rsidR="008B0BA6" w:rsidRPr="008B0BA6">
              <w:rPr>
                <w:sz w:val="20"/>
                <w:szCs w:val="20"/>
              </w:rPr>
              <w:t>lai nodrošinātu datortehnikas un informatīvi izglītojošo materiālu iegādi</w:t>
            </w:r>
            <w:r w:rsidRPr="000051E5">
              <w:rPr>
                <w:sz w:val="20"/>
                <w:szCs w:val="20"/>
              </w:rPr>
              <w:t xml:space="preserve"> (Apropriācijas rezerve).</w:t>
            </w:r>
          </w:p>
        </w:tc>
      </w:tr>
    </w:tbl>
    <w:p w14:paraId="3207BDCB" w14:textId="77777777" w:rsidR="00565EB9" w:rsidRDefault="00565EB9" w:rsidP="00C272D9">
      <w:pPr>
        <w:jc w:val="both"/>
        <w:rPr>
          <w:i/>
          <w:sz w:val="20"/>
          <w:szCs w:val="20"/>
        </w:rPr>
      </w:pPr>
    </w:p>
    <w:p w14:paraId="636BB391" w14:textId="77777777" w:rsidR="00565EB9" w:rsidRDefault="00565EB9"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0EA8F53C" w14:textId="77777777" w:rsidTr="000E2A74">
        <w:tc>
          <w:tcPr>
            <w:tcW w:w="1555" w:type="dxa"/>
            <w:shd w:val="clear" w:color="auto" w:fill="C5E0B3" w:themeFill="accent6" w:themeFillTint="66"/>
          </w:tcPr>
          <w:p w14:paraId="259736FC" w14:textId="77777777" w:rsidR="00C272D9" w:rsidRDefault="00C272D9" w:rsidP="000E2A74">
            <w:pPr>
              <w:jc w:val="both"/>
              <w:rPr>
                <w:sz w:val="20"/>
                <w:szCs w:val="20"/>
              </w:rPr>
            </w:pPr>
            <w:r>
              <w:rPr>
                <w:sz w:val="20"/>
                <w:szCs w:val="20"/>
              </w:rPr>
              <w:lastRenderedPageBreak/>
              <w:t>26.04.00</w:t>
            </w:r>
          </w:p>
        </w:tc>
        <w:tc>
          <w:tcPr>
            <w:tcW w:w="3827" w:type="dxa"/>
            <w:shd w:val="clear" w:color="auto" w:fill="C5E0B3" w:themeFill="accent6" w:themeFillTint="66"/>
          </w:tcPr>
          <w:p w14:paraId="35251660" w14:textId="77777777" w:rsidR="00C272D9" w:rsidRDefault="00C272D9" w:rsidP="000E2A74">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38B1ACB5" w14:textId="59322A8C" w:rsidR="005F1826" w:rsidRDefault="005F1826" w:rsidP="005F1826">
            <w:pPr>
              <w:jc w:val="both"/>
              <w:rPr>
                <w:color w:val="000000"/>
                <w:sz w:val="20"/>
                <w:szCs w:val="20"/>
              </w:rPr>
            </w:pPr>
            <w:r>
              <w:rPr>
                <w:color w:val="000000"/>
                <w:sz w:val="20"/>
                <w:szCs w:val="20"/>
              </w:rPr>
              <w:t>384 727</w:t>
            </w:r>
          </w:p>
          <w:p w14:paraId="6AD82D86" w14:textId="15C0CAEC" w:rsidR="00C272D9" w:rsidRPr="008F7BD9"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025766EB" w14:textId="60C02B7E" w:rsidR="00C272D9" w:rsidRDefault="005F1826" w:rsidP="000E2A74">
            <w:pPr>
              <w:jc w:val="both"/>
              <w:rPr>
                <w:sz w:val="20"/>
                <w:szCs w:val="20"/>
              </w:rPr>
            </w:pPr>
            <w:r>
              <w:rPr>
                <w:sz w:val="20"/>
                <w:szCs w:val="20"/>
              </w:rPr>
              <w:t>0</w:t>
            </w:r>
          </w:p>
        </w:tc>
        <w:tc>
          <w:tcPr>
            <w:tcW w:w="1411" w:type="dxa"/>
            <w:shd w:val="clear" w:color="auto" w:fill="C5E0B3" w:themeFill="accent6" w:themeFillTint="66"/>
          </w:tcPr>
          <w:p w14:paraId="110661A2" w14:textId="4A0D8174" w:rsidR="005F1826" w:rsidRDefault="005F1826" w:rsidP="005F1826">
            <w:pPr>
              <w:jc w:val="both"/>
              <w:rPr>
                <w:color w:val="000000"/>
                <w:sz w:val="20"/>
                <w:szCs w:val="20"/>
              </w:rPr>
            </w:pPr>
            <w:r>
              <w:rPr>
                <w:color w:val="000000"/>
                <w:sz w:val="20"/>
                <w:szCs w:val="20"/>
              </w:rPr>
              <w:t>384 727</w:t>
            </w:r>
          </w:p>
          <w:p w14:paraId="6E13F4F3" w14:textId="0D94D803" w:rsidR="00C272D9" w:rsidRDefault="00C272D9" w:rsidP="000E2A74">
            <w:pPr>
              <w:jc w:val="both"/>
              <w:rPr>
                <w:sz w:val="20"/>
                <w:szCs w:val="20"/>
              </w:rPr>
            </w:pPr>
          </w:p>
        </w:tc>
      </w:tr>
    </w:tbl>
    <w:p w14:paraId="02D4B905" w14:textId="77777777" w:rsidR="00C272D9" w:rsidRDefault="00C272D9"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639F0D3B" w14:textId="77777777" w:rsidTr="000E2A74">
        <w:tc>
          <w:tcPr>
            <w:tcW w:w="1555" w:type="dxa"/>
            <w:shd w:val="clear" w:color="auto" w:fill="C5E0B3" w:themeFill="accent6" w:themeFillTint="66"/>
          </w:tcPr>
          <w:p w14:paraId="35CAAD77" w14:textId="77777777" w:rsidR="00C272D9" w:rsidRDefault="00C272D9" w:rsidP="000E2A74">
            <w:pPr>
              <w:jc w:val="both"/>
              <w:rPr>
                <w:sz w:val="20"/>
                <w:szCs w:val="20"/>
              </w:rPr>
            </w:pPr>
            <w:r>
              <w:rPr>
                <w:sz w:val="20"/>
                <w:szCs w:val="20"/>
              </w:rPr>
              <w:t>27.12.00</w:t>
            </w:r>
          </w:p>
        </w:tc>
        <w:tc>
          <w:tcPr>
            <w:tcW w:w="3827" w:type="dxa"/>
            <w:shd w:val="clear" w:color="auto" w:fill="C5E0B3" w:themeFill="accent6" w:themeFillTint="66"/>
          </w:tcPr>
          <w:p w14:paraId="3B6D6DFF" w14:textId="77777777" w:rsidR="00C272D9" w:rsidRDefault="00C272D9" w:rsidP="000E2A74">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021B037" w14:textId="606DA5EE" w:rsidR="00C272D9" w:rsidRPr="00024204" w:rsidRDefault="005F1826" w:rsidP="000E2A74">
            <w:pPr>
              <w:jc w:val="both"/>
              <w:rPr>
                <w:color w:val="000000"/>
                <w:sz w:val="20"/>
                <w:szCs w:val="20"/>
              </w:rPr>
            </w:pPr>
            <w:r>
              <w:rPr>
                <w:color w:val="000000"/>
                <w:sz w:val="20"/>
                <w:szCs w:val="20"/>
              </w:rPr>
              <w:t>1 232 860</w:t>
            </w:r>
          </w:p>
        </w:tc>
        <w:tc>
          <w:tcPr>
            <w:tcW w:w="1275" w:type="dxa"/>
            <w:shd w:val="clear" w:color="auto" w:fill="C5E0B3" w:themeFill="accent6" w:themeFillTint="66"/>
          </w:tcPr>
          <w:p w14:paraId="5772335A" w14:textId="47516627" w:rsidR="00C272D9" w:rsidRDefault="005F1826" w:rsidP="000E2A74">
            <w:pPr>
              <w:jc w:val="both"/>
              <w:rPr>
                <w:sz w:val="20"/>
                <w:szCs w:val="20"/>
              </w:rPr>
            </w:pPr>
            <w:r>
              <w:rPr>
                <w:sz w:val="20"/>
                <w:szCs w:val="20"/>
              </w:rPr>
              <w:t>0</w:t>
            </w:r>
          </w:p>
        </w:tc>
        <w:tc>
          <w:tcPr>
            <w:tcW w:w="1411" w:type="dxa"/>
            <w:shd w:val="clear" w:color="auto" w:fill="C5E0B3" w:themeFill="accent6" w:themeFillTint="66"/>
          </w:tcPr>
          <w:p w14:paraId="5328E9D2" w14:textId="5C9FD7FB" w:rsidR="00C272D9" w:rsidRPr="00024204" w:rsidRDefault="005F1826" w:rsidP="000E2A74">
            <w:pPr>
              <w:jc w:val="both"/>
              <w:rPr>
                <w:color w:val="000000"/>
                <w:sz w:val="20"/>
                <w:szCs w:val="20"/>
              </w:rPr>
            </w:pPr>
            <w:r>
              <w:rPr>
                <w:color w:val="000000"/>
                <w:sz w:val="20"/>
                <w:szCs w:val="20"/>
              </w:rPr>
              <w:t>1 232 860</w:t>
            </w:r>
          </w:p>
        </w:tc>
      </w:tr>
    </w:tbl>
    <w:p w14:paraId="03DAF889" w14:textId="2055918F" w:rsidR="00C272D9" w:rsidRDefault="00C272D9"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707ED2F8" w14:textId="77777777" w:rsidTr="000E2A74">
        <w:tc>
          <w:tcPr>
            <w:tcW w:w="1555" w:type="dxa"/>
            <w:shd w:val="clear" w:color="auto" w:fill="C5E0B3" w:themeFill="accent6" w:themeFillTint="66"/>
          </w:tcPr>
          <w:p w14:paraId="027D4311" w14:textId="77777777" w:rsidR="00C272D9" w:rsidRDefault="00C272D9" w:rsidP="000E2A74">
            <w:pPr>
              <w:jc w:val="both"/>
              <w:rPr>
                <w:sz w:val="20"/>
                <w:szCs w:val="20"/>
              </w:rPr>
            </w:pPr>
            <w:r>
              <w:rPr>
                <w:sz w:val="20"/>
                <w:szCs w:val="20"/>
              </w:rPr>
              <w:t>28.00.00</w:t>
            </w:r>
          </w:p>
        </w:tc>
        <w:tc>
          <w:tcPr>
            <w:tcW w:w="3827" w:type="dxa"/>
            <w:shd w:val="clear" w:color="auto" w:fill="C5E0B3" w:themeFill="accent6" w:themeFillTint="66"/>
          </w:tcPr>
          <w:p w14:paraId="1A82857F" w14:textId="77777777" w:rsidR="00C272D9" w:rsidRDefault="00C272D9" w:rsidP="000E2A74">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1C4813F6" w14:textId="02CBAD36" w:rsidR="00C272D9" w:rsidRPr="00024204" w:rsidRDefault="005F1826" w:rsidP="000E2A74">
            <w:pPr>
              <w:jc w:val="both"/>
              <w:rPr>
                <w:color w:val="000000"/>
                <w:sz w:val="20"/>
                <w:szCs w:val="20"/>
              </w:rPr>
            </w:pPr>
            <w:r>
              <w:rPr>
                <w:color w:val="000000"/>
                <w:sz w:val="20"/>
                <w:szCs w:val="20"/>
              </w:rPr>
              <w:t>13 816 865</w:t>
            </w:r>
          </w:p>
        </w:tc>
        <w:tc>
          <w:tcPr>
            <w:tcW w:w="1275" w:type="dxa"/>
            <w:shd w:val="clear" w:color="auto" w:fill="C5E0B3" w:themeFill="accent6" w:themeFillTint="66"/>
            <w:vAlign w:val="bottom"/>
          </w:tcPr>
          <w:p w14:paraId="14327F0A" w14:textId="589359A3" w:rsidR="00C272D9" w:rsidRPr="00901040" w:rsidRDefault="00706C2A" w:rsidP="000E2A74">
            <w:pPr>
              <w:jc w:val="both"/>
              <w:rPr>
                <w:color w:val="000000"/>
                <w:sz w:val="20"/>
                <w:szCs w:val="20"/>
              </w:rPr>
            </w:pPr>
            <w:r>
              <w:rPr>
                <w:color w:val="000000"/>
                <w:sz w:val="20"/>
                <w:szCs w:val="20"/>
              </w:rPr>
              <w:t>6 426 016</w:t>
            </w:r>
          </w:p>
        </w:tc>
        <w:tc>
          <w:tcPr>
            <w:tcW w:w="1411" w:type="dxa"/>
            <w:shd w:val="clear" w:color="auto" w:fill="C5E0B3" w:themeFill="accent6" w:themeFillTint="66"/>
            <w:vAlign w:val="bottom"/>
          </w:tcPr>
          <w:p w14:paraId="70405EB9" w14:textId="1DA1EAFC" w:rsidR="00C272D9" w:rsidRPr="00901040" w:rsidRDefault="00706C2A" w:rsidP="000E2A74">
            <w:pPr>
              <w:jc w:val="both"/>
              <w:rPr>
                <w:color w:val="000000"/>
                <w:sz w:val="20"/>
                <w:szCs w:val="20"/>
              </w:rPr>
            </w:pPr>
            <w:r>
              <w:rPr>
                <w:color w:val="000000"/>
                <w:sz w:val="20"/>
                <w:szCs w:val="20"/>
              </w:rPr>
              <w:t>20 242 881</w:t>
            </w:r>
          </w:p>
        </w:tc>
      </w:tr>
    </w:tbl>
    <w:p w14:paraId="35F83640" w14:textId="593851CD" w:rsidR="00C272D9" w:rsidRDefault="00706C2A" w:rsidP="00C272D9">
      <w:pPr>
        <w:jc w:val="both"/>
        <w:rPr>
          <w:i/>
          <w:sz w:val="20"/>
          <w:szCs w:val="20"/>
        </w:rPr>
      </w:pPr>
      <w:r>
        <w:rPr>
          <w:noProof/>
        </w:rPr>
        <w:drawing>
          <wp:inline distT="0" distB="0" distL="0" distR="0" wp14:anchorId="60A70DB2" wp14:editId="29721587">
            <wp:extent cx="5939790" cy="1773555"/>
            <wp:effectExtent l="0" t="0" r="3810" b="17145"/>
            <wp:docPr id="1844534292" name="Chart 1">
              <a:extLst xmlns:a="http://schemas.openxmlformats.org/drawingml/2006/main">
                <a:ext uri="{FF2B5EF4-FFF2-40B4-BE49-F238E27FC236}">
                  <a16:creationId xmlns:a16="http://schemas.microsoft.com/office/drawing/2014/main" id="{B8558401-AC64-4239-9459-682B64122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E531EC" w:rsidRPr="00B312EE" w14:paraId="5E53A638" w14:textId="77777777" w:rsidTr="00706C2A">
        <w:tc>
          <w:tcPr>
            <w:tcW w:w="1863" w:type="dxa"/>
          </w:tcPr>
          <w:p w14:paraId="3B501A40" w14:textId="77777777" w:rsidR="00E531EC" w:rsidRPr="000D3656" w:rsidRDefault="00E531EC"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0B0BCA11" w14:textId="4C99C5FB" w:rsidR="00E531EC" w:rsidRPr="00B312EE" w:rsidRDefault="00E531EC" w:rsidP="00330208">
            <w:pPr>
              <w:jc w:val="both"/>
              <w:rPr>
                <w:sz w:val="20"/>
                <w:szCs w:val="20"/>
              </w:rPr>
            </w:pPr>
            <w:r>
              <w:rPr>
                <w:sz w:val="20"/>
                <w:szCs w:val="20"/>
              </w:rPr>
              <w:t xml:space="preserve">2 </w:t>
            </w:r>
            <w:r w:rsidR="00364F9C">
              <w:rPr>
                <w:sz w:val="20"/>
                <w:szCs w:val="20"/>
              </w:rPr>
              <w:t>0</w:t>
            </w:r>
            <w:r>
              <w:rPr>
                <w:sz w:val="20"/>
                <w:szCs w:val="20"/>
              </w:rPr>
              <w:t>94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313C3E" w:rsidRPr="00B312EE" w14:paraId="1BC12CD8" w14:textId="77777777" w:rsidTr="00706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AB5FC9" w14:textId="3BFD3354" w:rsidR="00313C3E" w:rsidRPr="000D3656" w:rsidRDefault="00313C3E" w:rsidP="00DA4C4A">
            <w:pPr>
              <w:tabs>
                <w:tab w:val="left" w:pos="0"/>
              </w:tabs>
              <w:jc w:val="both"/>
              <w:rPr>
                <w:sz w:val="20"/>
                <w:szCs w:val="20"/>
              </w:rPr>
            </w:pPr>
            <w:r w:rsidRPr="000D3656">
              <w:rPr>
                <w:sz w:val="20"/>
                <w:szCs w:val="20"/>
              </w:rPr>
              <w:t xml:space="preserve">FM </w:t>
            </w:r>
            <w:r>
              <w:rPr>
                <w:sz w:val="20"/>
                <w:szCs w:val="20"/>
              </w:rPr>
              <w:t>17.06.2025 rīk.Nr.1.1-1/12/194</w:t>
            </w:r>
          </w:p>
        </w:tc>
        <w:tc>
          <w:tcPr>
            <w:tcW w:w="7645" w:type="dxa"/>
            <w:tcBorders>
              <w:top w:val="nil"/>
              <w:left w:val="nil"/>
              <w:bottom w:val="nil"/>
              <w:right w:val="nil"/>
            </w:tcBorders>
          </w:tcPr>
          <w:p w14:paraId="76865D96" w14:textId="72885111" w:rsidR="00313C3E" w:rsidRPr="00B312EE" w:rsidRDefault="00313C3E" w:rsidP="00DA4C4A">
            <w:pPr>
              <w:jc w:val="both"/>
              <w:rPr>
                <w:sz w:val="20"/>
                <w:szCs w:val="20"/>
              </w:rPr>
            </w:pPr>
            <w:r>
              <w:rPr>
                <w:sz w:val="20"/>
                <w:szCs w:val="20"/>
              </w:rPr>
              <w:t>4 228 597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17C54" w:rsidRPr="007D6CBB">
              <w:rPr>
                <w:sz w:val="20"/>
                <w:szCs w:val="20"/>
              </w:rPr>
              <w:t>ilgtermiņa saistību pasākumam “Valsts budžeta līdzfinansējums dižpasākumu organizēšanai un ārvalstu filmu uzņemšanai Latvijā”</w:t>
            </w:r>
            <w:r w:rsidR="007D6CBB" w:rsidRPr="007D6CBB">
              <w:rPr>
                <w:sz w:val="20"/>
                <w:szCs w:val="20"/>
              </w:rPr>
              <w:t>, pamatojoties uz likuma “Par valsts budžetu 2025.gadam un budžeta ietvaru 2025., 2026. un 2027.gadam” 60. un 61.pantu, un Ministru kabineta 2025.gada 3.jūnija rīkojumu Nr.317 (prot. Nr.22  2.§).</w:t>
            </w:r>
          </w:p>
        </w:tc>
      </w:tr>
      <w:tr w:rsidR="008B0BA6" w:rsidRPr="00B312EE" w14:paraId="53F4CC0E" w14:textId="77777777" w:rsidTr="00706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0B427F" w14:textId="77777777" w:rsidR="008B0BA6" w:rsidRPr="000D3656" w:rsidRDefault="008B0BA6"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3102D010" w14:textId="327EF69C" w:rsidR="008B0BA6" w:rsidRPr="00B312EE" w:rsidRDefault="008B0BA6" w:rsidP="00CA018B">
            <w:pPr>
              <w:jc w:val="both"/>
              <w:rPr>
                <w:sz w:val="20"/>
                <w:szCs w:val="20"/>
              </w:rPr>
            </w:pPr>
            <w:r>
              <w:rPr>
                <w:sz w:val="20"/>
                <w:szCs w:val="20"/>
              </w:rPr>
              <w:t>2 199 513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D762D" w:rsidRPr="007D762D">
              <w:rPr>
                <w:sz w:val="20"/>
                <w:szCs w:val="20"/>
              </w:rPr>
              <w:t>lai nodrošinātu valsts budžeta līdzfinansējumu ārvalstu filmu uzņemšanai Latvijā</w:t>
            </w:r>
            <w:r w:rsidRPr="000051E5">
              <w:rPr>
                <w:sz w:val="20"/>
                <w:szCs w:val="20"/>
              </w:rPr>
              <w:t xml:space="preserve"> (Apropriācijas rezerve).</w:t>
            </w:r>
          </w:p>
        </w:tc>
      </w:tr>
    </w:tbl>
    <w:p w14:paraId="2E638773" w14:textId="77777777" w:rsidR="00E531EC" w:rsidRDefault="00E531EC"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012CCB81" w14:textId="77777777" w:rsidTr="000E2A74">
        <w:tc>
          <w:tcPr>
            <w:tcW w:w="1555" w:type="dxa"/>
            <w:shd w:val="clear" w:color="auto" w:fill="C5E0B3" w:themeFill="accent6" w:themeFillTint="66"/>
          </w:tcPr>
          <w:p w14:paraId="0E460AD2" w14:textId="77777777" w:rsidR="00C272D9" w:rsidRDefault="00C272D9" w:rsidP="000E2A74">
            <w:pPr>
              <w:jc w:val="both"/>
              <w:rPr>
                <w:sz w:val="20"/>
                <w:szCs w:val="20"/>
              </w:rPr>
            </w:pPr>
            <w:r>
              <w:rPr>
                <w:sz w:val="20"/>
                <w:szCs w:val="20"/>
              </w:rPr>
              <w:t>29.02.00</w:t>
            </w:r>
          </w:p>
        </w:tc>
        <w:tc>
          <w:tcPr>
            <w:tcW w:w="3827" w:type="dxa"/>
            <w:shd w:val="clear" w:color="auto" w:fill="C5E0B3" w:themeFill="accent6" w:themeFillTint="66"/>
          </w:tcPr>
          <w:p w14:paraId="3019DE66" w14:textId="77777777" w:rsidR="00C272D9" w:rsidRDefault="00C272D9" w:rsidP="000E2A74">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6B75CD2A" w14:textId="74D3C00D" w:rsidR="00C272D9" w:rsidRPr="00024204" w:rsidRDefault="005F1826" w:rsidP="000E2A74">
            <w:pPr>
              <w:jc w:val="both"/>
              <w:rPr>
                <w:color w:val="000000"/>
                <w:sz w:val="20"/>
                <w:szCs w:val="20"/>
              </w:rPr>
            </w:pPr>
            <w:r>
              <w:rPr>
                <w:color w:val="000000"/>
                <w:sz w:val="20"/>
                <w:szCs w:val="20"/>
              </w:rPr>
              <w:t>25 000 000</w:t>
            </w:r>
          </w:p>
        </w:tc>
        <w:tc>
          <w:tcPr>
            <w:tcW w:w="1275" w:type="dxa"/>
            <w:shd w:val="clear" w:color="auto" w:fill="C5E0B3" w:themeFill="accent6" w:themeFillTint="66"/>
          </w:tcPr>
          <w:p w14:paraId="214CA37E" w14:textId="67194E4E" w:rsidR="00C272D9" w:rsidRPr="00DF6471" w:rsidRDefault="005F1826" w:rsidP="000E2A74">
            <w:pPr>
              <w:jc w:val="both"/>
              <w:rPr>
                <w:color w:val="000000"/>
                <w:sz w:val="20"/>
                <w:szCs w:val="20"/>
              </w:rPr>
            </w:pPr>
            <w:r>
              <w:rPr>
                <w:color w:val="000000"/>
                <w:sz w:val="20"/>
                <w:szCs w:val="20"/>
              </w:rPr>
              <w:t>0</w:t>
            </w:r>
          </w:p>
        </w:tc>
        <w:tc>
          <w:tcPr>
            <w:tcW w:w="1411" w:type="dxa"/>
            <w:shd w:val="clear" w:color="auto" w:fill="C5E0B3" w:themeFill="accent6" w:themeFillTint="66"/>
          </w:tcPr>
          <w:p w14:paraId="1428ED85" w14:textId="002C3F84" w:rsidR="00C272D9" w:rsidRPr="00024204" w:rsidRDefault="005F1826" w:rsidP="000E2A74">
            <w:pPr>
              <w:jc w:val="both"/>
              <w:rPr>
                <w:color w:val="000000"/>
                <w:sz w:val="20"/>
                <w:szCs w:val="20"/>
              </w:rPr>
            </w:pPr>
            <w:r>
              <w:rPr>
                <w:color w:val="000000"/>
                <w:sz w:val="20"/>
                <w:szCs w:val="20"/>
              </w:rPr>
              <w:t>25 000 000</w:t>
            </w:r>
          </w:p>
        </w:tc>
      </w:tr>
    </w:tbl>
    <w:p w14:paraId="1F50BD6F" w14:textId="77777777" w:rsidR="005F1826" w:rsidRDefault="005F1826" w:rsidP="005F1826">
      <w:pPr>
        <w:jc w:val="both"/>
        <w:rPr>
          <w:i/>
          <w:sz w:val="20"/>
          <w:szCs w:val="20"/>
        </w:rPr>
      </w:pPr>
      <w:r>
        <w:rPr>
          <w:i/>
          <w:sz w:val="20"/>
          <w:szCs w:val="20"/>
        </w:rPr>
        <w:t>Pārskata periodā netika veiktas apropriācijas izmaiņas</w:t>
      </w:r>
    </w:p>
    <w:p w14:paraId="480BA439" w14:textId="77777777" w:rsidR="007C5638" w:rsidRDefault="007C5638"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583D32D2" w14:textId="77777777" w:rsidTr="000E2A74">
        <w:tc>
          <w:tcPr>
            <w:tcW w:w="1555" w:type="dxa"/>
            <w:shd w:val="clear" w:color="auto" w:fill="C5E0B3" w:themeFill="accent6" w:themeFillTint="66"/>
          </w:tcPr>
          <w:p w14:paraId="784DFF17" w14:textId="77777777" w:rsidR="00C272D9" w:rsidRDefault="00C272D9" w:rsidP="000E2A74">
            <w:pPr>
              <w:jc w:val="both"/>
              <w:rPr>
                <w:sz w:val="20"/>
                <w:szCs w:val="20"/>
              </w:rPr>
            </w:pPr>
            <w:r>
              <w:rPr>
                <w:sz w:val="20"/>
                <w:szCs w:val="20"/>
              </w:rPr>
              <w:t>29.06.00</w:t>
            </w:r>
          </w:p>
        </w:tc>
        <w:tc>
          <w:tcPr>
            <w:tcW w:w="3827" w:type="dxa"/>
            <w:shd w:val="clear" w:color="auto" w:fill="C5E0B3" w:themeFill="accent6" w:themeFillTint="66"/>
          </w:tcPr>
          <w:p w14:paraId="63400A04" w14:textId="77777777" w:rsidR="00C272D9" w:rsidRDefault="00C272D9" w:rsidP="000E2A74">
            <w:pPr>
              <w:jc w:val="both"/>
              <w:rPr>
                <w:sz w:val="20"/>
                <w:szCs w:val="20"/>
              </w:rPr>
            </w:pPr>
            <w:r w:rsidRPr="009F5853">
              <w:rPr>
                <w:sz w:val="20"/>
                <w:szCs w:val="20"/>
              </w:rPr>
              <w:t>Enerģētikas jautājumu administrēšana</w:t>
            </w:r>
          </w:p>
        </w:tc>
        <w:tc>
          <w:tcPr>
            <w:tcW w:w="1276" w:type="dxa"/>
            <w:shd w:val="clear" w:color="auto" w:fill="C5E0B3" w:themeFill="accent6" w:themeFillTint="66"/>
          </w:tcPr>
          <w:p w14:paraId="2ACD349D" w14:textId="73CD1573" w:rsidR="00C272D9" w:rsidRPr="00024204" w:rsidRDefault="005F1826" w:rsidP="000E2A74">
            <w:pPr>
              <w:jc w:val="both"/>
              <w:rPr>
                <w:color w:val="000000"/>
                <w:sz w:val="20"/>
                <w:szCs w:val="20"/>
              </w:rPr>
            </w:pPr>
            <w:r>
              <w:rPr>
                <w:color w:val="000000"/>
                <w:sz w:val="20"/>
                <w:szCs w:val="20"/>
              </w:rPr>
              <w:t>1 861 606</w:t>
            </w:r>
          </w:p>
        </w:tc>
        <w:tc>
          <w:tcPr>
            <w:tcW w:w="1275" w:type="dxa"/>
            <w:shd w:val="clear" w:color="auto" w:fill="C5E0B3" w:themeFill="accent6" w:themeFillTint="66"/>
          </w:tcPr>
          <w:p w14:paraId="1D6839DD" w14:textId="1D70B504" w:rsidR="00C272D9" w:rsidRPr="00A320EA" w:rsidRDefault="005F1826" w:rsidP="000E2A74">
            <w:pPr>
              <w:jc w:val="both"/>
              <w:rPr>
                <w:color w:val="000000"/>
                <w:sz w:val="20"/>
                <w:szCs w:val="20"/>
              </w:rPr>
            </w:pPr>
            <w:r>
              <w:rPr>
                <w:color w:val="000000"/>
                <w:sz w:val="20"/>
                <w:szCs w:val="20"/>
              </w:rPr>
              <w:t>-899 112</w:t>
            </w:r>
          </w:p>
        </w:tc>
        <w:tc>
          <w:tcPr>
            <w:tcW w:w="1411" w:type="dxa"/>
            <w:shd w:val="clear" w:color="auto" w:fill="C5E0B3" w:themeFill="accent6" w:themeFillTint="66"/>
          </w:tcPr>
          <w:p w14:paraId="42808A0F" w14:textId="31E6BF80" w:rsidR="00C272D9" w:rsidRPr="00A320EA" w:rsidRDefault="005F1826" w:rsidP="000E2A74">
            <w:pPr>
              <w:jc w:val="both"/>
              <w:rPr>
                <w:color w:val="000000"/>
                <w:sz w:val="20"/>
                <w:szCs w:val="20"/>
              </w:rPr>
            </w:pPr>
            <w:r>
              <w:rPr>
                <w:color w:val="000000"/>
                <w:sz w:val="20"/>
                <w:szCs w:val="20"/>
              </w:rPr>
              <w:t>962 494</w:t>
            </w:r>
          </w:p>
        </w:tc>
      </w:tr>
    </w:tbl>
    <w:p w14:paraId="3ED3862B" w14:textId="6EEB3FBA" w:rsidR="00C272D9" w:rsidRDefault="00BD423D" w:rsidP="00C272D9">
      <w:pPr>
        <w:jc w:val="both"/>
        <w:rPr>
          <w:i/>
          <w:sz w:val="20"/>
          <w:szCs w:val="20"/>
        </w:rPr>
      </w:pPr>
      <w:r>
        <w:rPr>
          <w:noProof/>
        </w:rPr>
        <w:drawing>
          <wp:inline distT="0" distB="0" distL="0" distR="0" wp14:anchorId="51F8B942" wp14:editId="18B0AB8B">
            <wp:extent cx="5939790" cy="1769745"/>
            <wp:effectExtent l="0" t="0" r="3810" b="1905"/>
            <wp:docPr id="1360888570" name="Chart 1">
              <a:extLst xmlns:a="http://schemas.openxmlformats.org/drawingml/2006/main">
                <a:ext uri="{FF2B5EF4-FFF2-40B4-BE49-F238E27FC236}">
                  <a16:creationId xmlns:a16="http://schemas.microsoft.com/office/drawing/2014/main" id="{4674ABA6-8C9E-450B-9F58-07BD475E3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B303DF" w:rsidRPr="00B312EE" w14:paraId="552E9856" w14:textId="77777777" w:rsidTr="005F1826">
        <w:tc>
          <w:tcPr>
            <w:tcW w:w="1721" w:type="dxa"/>
          </w:tcPr>
          <w:p w14:paraId="56D46CC4" w14:textId="78327A9D" w:rsidR="00B303DF" w:rsidRPr="000D3656" w:rsidRDefault="00B303DF" w:rsidP="00A02D84">
            <w:pPr>
              <w:tabs>
                <w:tab w:val="left" w:pos="0"/>
              </w:tabs>
              <w:jc w:val="both"/>
              <w:rPr>
                <w:sz w:val="20"/>
                <w:szCs w:val="20"/>
              </w:rPr>
            </w:pPr>
            <w:r w:rsidRPr="000D3656">
              <w:rPr>
                <w:sz w:val="20"/>
                <w:szCs w:val="20"/>
              </w:rPr>
              <w:t xml:space="preserve">FM </w:t>
            </w:r>
            <w:r>
              <w:rPr>
                <w:sz w:val="20"/>
                <w:szCs w:val="20"/>
              </w:rPr>
              <w:t>14.02.2025 rīk.Nr.1.1-1/12/50</w:t>
            </w:r>
          </w:p>
        </w:tc>
        <w:tc>
          <w:tcPr>
            <w:tcW w:w="7645" w:type="dxa"/>
          </w:tcPr>
          <w:p w14:paraId="2E5D87C7" w14:textId="2E1E8B1D" w:rsidR="00B303DF" w:rsidRPr="00B312EE" w:rsidRDefault="00B303DF" w:rsidP="00A02D84">
            <w:pPr>
              <w:jc w:val="both"/>
              <w:rPr>
                <w:sz w:val="20"/>
                <w:szCs w:val="20"/>
              </w:rPr>
            </w:pPr>
            <w:r>
              <w:rPr>
                <w:sz w:val="20"/>
                <w:szCs w:val="20"/>
              </w:rPr>
              <w:t>899 112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B303DF">
              <w:rPr>
                <w:sz w:val="20"/>
                <w:szCs w:val="20"/>
              </w:rPr>
              <w:t>Klimata un enerģētikas ministrijas budžeta apakšprogrammai 23.02.00 "Vides pārraudzības valsts birojs".</w:t>
            </w:r>
          </w:p>
        </w:tc>
      </w:tr>
    </w:tbl>
    <w:p w14:paraId="3CFC5864" w14:textId="77777777" w:rsidR="00156B87" w:rsidRDefault="00156B87"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48E3D5F5" w14:textId="77777777" w:rsidTr="000E2A74">
        <w:tc>
          <w:tcPr>
            <w:tcW w:w="1555" w:type="dxa"/>
            <w:shd w:val="clear" w:color="auto" w:fill="C5E0B3" w:themeFill="accent6" w:themeFillTint="66"/>
          </w:tcPr>
          <w:p w14:paraId="53CEFE54" w14:textId="77777777" w:rsidR="00C272D9" w:rsidRDefault="00C272D9" w:rsidP="000E2A74">
            <w:pPr>
              <w:jc w:val="both"/>
              <w:rPr>
                <w:sz w:val="20"/>
                <w:szCs w:val="20"/>
              </w:rPr>
            </w:pPr>
            <w:r>
              <w:rPr>
                <w:sz w:val="20"/>
                <w:szCs w:val="20"/>
              </w:rPr>
              <w:t>29.08.00</w:t>
            </w:r>
          </w:p>
        </w:tc>
        <w:tc>
          <w:tcPr>
            <w:tcW w:w="3827" w:type="dxa"/>
            <w:shd w:val="clear" w:color="auto" w:fill="C5E0B3" w:themeFill="accent6" w:themeFillTint="66"/>
          </w:tcPr>
          <w:p w14:paraId="46FFCD22" w14:textId="77777777" w:rsidR="00C272D9" w:rsidRDefault="00C272D9" w:rsidP="000E2A74">
            <w:pPr>
              <w:jc w:val="both"/>
              <w:rPr>
                <w:sz w:val="20"/>
                <w:szCs w:val="20"/>
              </w:rPr>
            </w:pPr>
            <w:r w:rsidRPr="00063248">
              <w:rPr>
                <w:sz w:val="20"/>
                <w:szCs w:val="20"/>
              </w:rPr>
              <w:t>Latvijas un Igaunijas atkrastes vēja enerģijas kopprojekts ELWIND</w:t>
            </w:r>
          </w:p>
        </w:tc>
        <w:tc>
          <w:tcPr>
            <w:tcW w:w="1276" w:type="dxa"/>
            <w:shd w:val="clear" w:color="auto" w:fill="C5E0B3" w:themeFill="accent6" w:themeFillTint="66"/>
          </w:tcPr>
          <w:p w14:paraId="1529D1BC" w14:textId="3D596A6A" w:rsidR="005F1826" w:rsidRDefault="005F1826" w:rsidP="005F1826">
            <w:pPr>
              <w:jc w:val="both"/>
              <w:rPr>
                <w:color w:val="000000"/>
                <w:sz w:val="20"/>
                <w:szCs w:val="20"/>
              </w:rPr>
            </w:pPr>
            <w:r>
              <w:rPr>
                <w:color w:val="000000"/>
                <w:sz w:val="20"/>
                <w:szCs w:val="20"/>
              </w:rPr>
              <w:t>2 144 036</w:t>
            </w:r>
          </w:p>
          <w:p w14:paraId="5E6D6B6A" w14:textId="53E14625" w:rsidR="00C272D9" w:rsidRDefault="00C272D9" w:rsidP="000E2A74">
            <w:pPr>
              <w:jc w:val="both"/>
              <w:rPr>
                <w:sz w:val="20"/>
                <w:szCs w:val="20"/>
              </w:rPr>
            </w:pPr>
          </w:p>
        </w:tc>
        <w:tc>
          <w:tcPr>
            <w:tcW w:w="1275" w:type="dxa"/>
            <w:shd w:val="clear" w:color="auto" w:fill="C5E0B3" w:themeFill="accent6" w:themeFillTint="66"/>
          </w:tcPr>
          <w:p w14:paraId="7B432104" w14:textId="50DDE7E4" w:rsidR="00C272D9" w:rsidRDefault="005F1826" w:rsidP="000E2A74">
            <w:pPr>
              <w:jc w:val="both"/>
              <w:rPr>
                <w:sz w:val="20"/>
                <w:szCs w:val="20"/>
              </w:rPr>
            </w:pPr>
            <w:r>
              <w:rPr>
                <w:sz w:val="20"/>
                <w:szCs w:val="20"/>
              </w:rPr>
              <w:t>0</w:t>
            </w:r>
          </w:p>
        </w:tc>
        <w:tc>
          <w:tcPr>
            <w:tcW w:w="1411" w:type="dxa"/>
            <w:shd w:val="clear" w:color="auto" w:fill="C5E0B3" w:themeFill="accent6" w:themeFillTint="66"/>
          </w:tcPr>
          <w:p w14:paraId="5E3512D6" w14:textId="725A6AB4" w:rsidR="005F1826" w:rsidRDefault="005F1826" w:rsidP="005F1826">
            <w:pPr>
              <w:jc w:val="both"/>
              <w:rPr>
                <w:color w:val="000000"/>
                <w:sz w:val="20"/>
                <w:szCs w:val="20"/>
              </w:rPr>
            </w:pPr>
            <w:r>
              <w:rPr>
                <w:color w:val="000000"/>
                <w:sz w:val="20"/>
                <w:szCs w:val="20"/>
              </w:rPr>
              <w:t>2 144 036</w:t>
            </w:r>
          </w:p>
          <w:p w14:paraId="684C0EE2" w14:textId="77777777" w:rsidR="00C272D9" w:rsidRPr="00063248" w:rsidRDefault="00C272D9" w:rsidP="000E2A74">
            <w:pPr>
              <w:jc w:val="both"/>
              <w:rPr>
                <w:rFonts w:ascii="TimesNewRoman" w:hAnsi="TimesNewRoman" w:cs="Arial"/>
                <w:sz w:val="20"/>
                <w:szCs w:val="20"/>
              </w:rPr>
            </w:pPr>
          </w:p>
        </w:tc>
      </w:tr>
    </w:tbl>
    <w:p w14:paraId="6793FA62" w14:textId="54690BA7" w:rsidR="00C272D9" w:rsidRDefault="00024204"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123AB7F3" w14:textId="77777777" w:rsidTr="000E2A74">
        <w:tc>
          <w:tcPr>
            <w:tcW w:w="1555" w:type="dxa"/>
            <w:shd w:val="clear" w:color="auto" w:fill="C5E0B3" w:themeFill="accent6" w:themeFillTint="66"/>
          </w:tcPr>
          <w:p w14:paraId="32F96E66" w14:textId="77777777" w:rsidR="00C272D9" w:rsidRDefault="00C272D9" w:rsidP="000E2A74">
            <w:pPr>
              <w:jc w:val="both"/>
              <w:rPr>
                <w:sz w:val="20"/>
                <w:szCs w:val="20"/>
              </w:rPr>
            </w:pPr>
            <w:r>
              <w:rPr>
                <w:sz w:val="20"/>
                <w:szCs w:val="20"/>
              </w:rPr>
              <w:t>30.00.00</w:t>
            </w:r>
          </w:p>
        </w:tc>
        <w:tc>
          <w:tcPr>
            <w:tcW w:w="3827" w:type="dxa"/>
            <w:shd w:val="clear" w:color="auto" w:fill="C5E0B3" w:themeFill="accent6" w:themeFillTint="66"/>
          </w:tcPr>
          <w:p w14:paraId="260D0F01" w14:textId="77777777" w:rsidR="00C272D9" w:rsidRDefault="00C272D9" w:rsidP="000E2A74">
            <w:pPr>
              <w:jc w:val="both"/>
              <w:rPr>
                <w:sz w:val="20"/>
                <w:szCs w:val="20"/>
              </w:rPr>
            </w:pPr>
            <w:r w:rsidRPr="00602627">
              <w:rPr>
                <w:sz w:val="20"/>
                <w:szCs w:val="20"/>
              </w:rPr>
              <w:t>Tūrisma politikas ieviešana</w:t>
            </w:r>
          </w:p>
        </w:tc>
        <w:tc>
          <w:tcPr>
            <w:tcW w:w="1276" w:type="dxa"/>
            <w:shd w:val="clear" w:color="auto" w:fill="C5E0B3" w:themeFill="accent6" w:themeFillTint="66"/>
          </w:tcPr>
          <w:p w14:paraId="5E056BEF" w14:textId="515B9DA7" w:rsidR="00C272D9" w:rsidRPr="00024204" w:rsidRDefault="005F1826" w:rsidP="000E2A74">
            <w:pPr>
              <w:jc w:val="both"/>
              <w:rPr>
                <w:color w:val="000000"/>
                <w:sz w:val="20"/>
                <w:szCs w:val="20"/>
              </w:rPr>
            </w:pPr>
            <w:r>
              <w:rPr>
                <w:color w:val="000000"/>
                <w:sz w:val="20"/>
                <w:szCs w:val="20"/>
              </w:rPr>
              <w:t>3 703 111</w:t>
            </w:r>
          </w:p>
        </w:tc>
        <w:tc>
          <w:tcPr>
            <w:tcW w:w="1275" w:type="dxa"/>
            <w:shd w:val="clear" w:color="auto" w:fill="C5E0B3" w:themeFill="accent6" w:themeFillTint="66"/>
          </w:tcPr>
          <w:p w14:paraId="110A901C" w14:textId="3DB80CDA" w:rsidR="00C272D9" w:rsidRPr="00DF6471" w:rsidRDefault="00BD423D" w:rsidP="000E2A74">
            <w:pPr>
              <w:jc w:val="both"/>
              <w:rPr>
                <w:color w:val="000000"/>
                <w:sz w:val="20"/>
                <w:szCs w:val="20"/>
              </w:rPr>
            </w:pPr>
            <w:r>
              <w:rPr>
                <w:color w:val="000000"/>
                <w:sz w:val="20"/>
                <w:szCs w:val="20"/>
              </w:rPr>
              <w:t>350 000</w:t>
            </w:r>
          </w:p>
        </w:tc>
        <w:tc>
          <w:tcPr>
            <w:tcW w:w="1411" w:type="dxa"/>
            <w:shd w:val="clear" w:color="auto" w:fill="C5E0B3" w:themeFill="accent6" w:themeFillTint="66"/>
          </w:tcPr>
          <w:p w14:paraId="5D47454E" w14:textId="01E91394" w:rsidR="00C272D9" w:rsidRPr="00024204" w:rsidRDefault="00BD423D" w:rsidP="000E2A74">
            <w:pPr>
              <w:jc w:val="both"/>
              <w:rPr>
                <w:color w:val="000000"/>
                <w:sz w:val="20"/>
                <w:szCs w:val="20"/>
              </w:rPr>
            </w:pPr>
            <w:r>
              <w:rPr>
                <w:color w:val="000000"/>
                <w:sz w:val="20"/>
                <w:szCs w:val="20"/>
              </w:rPr>
              <w:t>4 053 111</w:t>
            </w:r>
          </w:p>
        </w:tc>
      </w:tr>
    </w:tbl>
    <w:p w14:paraId="2C253BEF" w14:textId="13B4387E" w:rsidR="00E0083A" w:rsidRDefault="00BD423D" w:rsidP="00C272D9">
      <w:pPr>
        <w:jc w:val="both"/>
        <w:rPr>
          <w:i/>
          <w:sz w:val="20"/>
          <w:szCs w:val="20"/>
        </w:rPr>
      </w:pPr>
      <w:r>
        <w:rPr>
          <w:noProof/>
        </w:rPr>
        <w:drawing>
          <wp:inline distT="0" distB="0" distL="0" distR="0" wp14:anchorId="03E7F98B" wp14:editId="4CB1C29F">
            <wp:extent cx="5939790" cy="1767205"/>
            <wp:effectExtent l="0" t="0" r="3810" b="4445"/>
            <wp:docPr id="1670565770" name="Chart 1">
              <a:extLst xmlns:a="http://schemas.openxmlformats.org/drawingml/2006/main">
                <a:ext uri="{FF2B5EF4-FFF2-40B4-BE49-F238E27FC236}">
                  <a16:creationId xmlns:a16="http://schemas.microsoft.com/office/drawing/2014/main" id="{3393497A-4B87-49BE-8CD4-55AFD5634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7D762D" w:rsidRPr="00B312EE" w14:paraId="02762183" w14:textId="77777777" w:rsidTr="00BD423D">
        <w:tc>
          <w:tcPr>
            <w:tcW w:w="1863" w:type="dxa"/>
          </w:tcPr>
          <w:p w14:paraId="1F4AA728" w14:textId="77777777" w:rsidR="007D762D" w:rsidRPr="000D3656" w:rsidRDefault="007D762D" w:rsidP="00CA018B">
            <w:pPr>
              <w:tabs>
                <w:tab w:val="left" w:pos="0"/>
              </w:tabs>
              <w:jc w:val="both"/>
              <w:rPr>
                <w:sz w:val="20"/>
                <w:szCs w:val="20"/>
              </w:rPr>
            </w:pPr>
            <w:r w:rsidRPr="000D3656">
              <w:rPr>
                <w:sz w:val="20"/>
                <w:szCs w:val="20"/>
              </w:rPr>
              <w:lastRenderedPageBreak/>
              <w:t xml:space="preserve">FM </w:t>
            </w:r>
            <w:r>
              <w:rPr>
                <w:sz w:val="20"/>
                <w:szCs w:val="20"/>
              </w:rPr>
              <w:t>04.07.2025 rīk.Nr.1.1-1/12/206</w:t>
            </w:r>
          </w:p>
        </w:tc>
        <w:tc>
          <w:tcPr>
            <w:tcW w:w="7645" w:type="dxa"/>
          </w:tcPr>
          <w:p w14:paraId="0DFB72F7" w14:textId="3BE910C4" w:rsidR="007D762D" w:rsidRPr="00B312EE" w:rsidRDefault="00CE4472" w:rsidP="00CA018B">
            <w:pPr>
              <w:jc w:val="both"/>
              <w:rPr>
                <w:sz w:val="20"/>
                <w:szCs w:val="20"/>
              </w:rPr>
            </w:pPr>
            <w:r>
              <w:rPr>
                <w:sz w:val="20"/>
                <w:szCs w:val="20"/>
              </w:rPr>
              <w:t>350 000</w:t>
            </w:r>
            <w:r w:rsidR="007D762D" w:rsidRPr="000D3656">
              <w:rPr>
                <w:sz w:val="20"/>
                <w:szCs w:val="20"/>
              </w:rPr>
              <w:t xml:space="preserve"> </w:t>
            </w:r>
            <w:r w:rsidR="007D762D" w:rsidRPr="00FC02A7">
              <w:rPr>
                <w:i/>
                <w:iCs/>
                <w:sz w:val="20"/>
                <w:szCs w:val="20"/>
              </w:rPr>
              <w:t>euro</w:t>
            </w:r>
            <w:r w:rsidR="007D762D" w:rsidRPr="000D3656">
              <w:rPr>
                <w:sz w:val="20"/>
                <w:szCs w:val="20"/>
              </w:rPr>
              <w:t xml:space="preserve"> apmēr</w:t>
            </w:r>
            <w:r w:rsidR="007D762D">
              <w:rPr>
                <w:sz w:val="20"/>
                <w:szCs w:val="20"/>
              </w:rPr>
              <w:t xml:space="preserve">ā palielināti izdevumi, </w:t>
            </w:r>
            <w:r w:rsidR="00B95417" w:rsidRPr="00C533F7">
              <w:rPr>
                <w:sz w:val="20"/>
                <w:szCs w:val="20"/>
              </w:rPr>
              <w:t xml:space="preserve">lai nodrošinātu Latvijas tūrisma mārketinga kampaņas reklāmas materiālu izvietošanu ārvalstu medijos, </w:t>
            </w:r>
            <w:r w:rsidR="00C533F7" w:rsidRPr="00C533F7">
              <w:rPr>
                <w:sz w:val="20"/>
                <w:szCs w:val="20"/>
              </w:rPr>
              <w:t>lai nodrošinātu Latvijas Investīciju un attīstības aģentūras piekļuvi lidojumu un uzturēšanās meklēšanas datu sistēmā</w:t>
            </w:r>
            <w:r w:rsidR="007D762D" w:rsidRPr="000051E5">
              <w:rPr>
                <w:sz w:val="20"/>
                <w:szCs w:val="20"/>
              </w:rPr>
              <w:t xml:space="preserve"> (Apropriācijas rezerve).</w:t>
            </w:r>
          </w:p>
        </w:tc>
      </w:tr>
    </w:tbl>
    <w:p w14:paraId="048FE4D6" w14:textId="77777777" w:rsidR="007D762D" w:rsidRDefault="007D762D"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1D441353" w14:textId="77777777" w:rsidTr="000E2A74">
        <w:tc>
          <w:tcPr>
            <w:tcW w:w="1555" w:type="dxa"/>
            <w:shd w:val="clear" w:color="auto" w:fill="C5E0B3" w:themeFill="accent6" w:themeFillTint="66"/>
          </w:tcPr>
          <w:p w14:paraId="4FEA148F" w14:textId="77777777" w:rsidR="00C272D9" w:rsidRDefault="00C272D9" w:rsidP="000E2A74">
            <w:pPr>
              <w:jc w:val="both"/>
              <w:rPr>
                <w:sz w:val="20"/>
                <w:szCs w:val="20"/>
              </w:rPr>
            </w:pPr>
            <w:r>
              <w:rPr>
                <w:sz w:val="20"/>
                <w:szCs w:val="20"/>
              </w:rPr>
              <w:t>33.00.00</w:t>
            </w:r>
          </w:p>
        </w:tc>
        <w:tc>
          <w:tcPr>
            <w:tcW w:w="3827" w:type="dxa"/>
            <w:shd w:val="clear" w:color="auto" w:fill="C5E0B3" w:themeFill="accent6" w:themeFillTint="66"/>
          </w:tcPr>
          <w:p w14:paraId="6223A3B0" w14:textId="77777777" w:rsidR="00C272D9" w:rsidRDefault="00C272D9" w:rsidP="000E2A74">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0C4B8CCE" w14:textId="3E815CAE" w:rsidR="00C272D9" w:rsidRPr="00024204" w:rsidRDefault="005F1826" w:rsidP="000E2A74">
            <w:pPr>
              <w:jc w:val="both"/>
              <w:rPr>
                <w:color w:val="000000"/>
                <w:sz w:val="20"/>
                <w:szCs w:val="20"/>
              </w:rPr>
            </w:pPr>
            <w:r>
              <w:rPr>
                <w:color w:val="000000"/>
                <w:sz w:val="20"/>
                <w:szCs w:val="20"/>
              </w:rPr>
              <w:t>4 042 145</w:t>
            </w:r>
          </w:p>
        </w:tc>
        <w:tc>
          <w:tcPr>
            <w:tcW w:w="1275" w:type="dxa"/>
            <w:shd w:val="clear" w:color="auto" w:fill="C5E0B3" w:themeFill="accent6" w:themeFillTint="66"/>
          </w:tcPr>
          <w:p w14:paraId="49656399" w14:textId="1D4E11EA" w:rsidR="00C272D9" w:rsidRPr="00024204" w:rsidRDefault="001A24DA" w:rsidP="000E2A74">
            <w:pPr>
              <w:jc w:val="both"/>
              <w:rPr>
                <w:color w:val="000000"/>
                <w:sz w:val="20"/>
                <w:szCs w:val="20"/>
              </w:rPr>
            </w:pPr>
            <w:r>
              <w:rPr>
                <w:color w:val="000000"/>
                <w:sz w:val="20"/>
                <w:szCs w:val="20"/>
              </w:rPr>
              <w:t>986 853</w:t>
            </w:r>
          </w:p>
        </w:tc>
        <w:tc>
          <w:tcPr>
            <w:tcW w:w="1411" w:type="dxa"/>
            <w:shd w:val="clear" w:color="auto" w:fill="C5E0B3" w:themeFill="accent6" w:themeFillTint="66"/>
          </w:tcPr>
          <w:p w14:paraId="51AAB73A" w14:textId="028E62C5" w:rsidR="00C272D9" w:rsidRPr="00024204" w:rsidRDefault="001A24DA" w:rsidP="000E2A74">
            <w:pPr>
              <w:jc w:val="both"/>
              <w:rPr>
                <w:color w:val="000000"/>
                <w:sz w:val="20"/>
                <w:szCs w:val="20"/>
              </w:rPr>
            </w:pPr>
            <w:r>
              <w:rPr>
                <w:color w:val="000000"/>
                <w:sz w:val="20"/>
                <w:szCs w:val="20"/>
              </w:rPr>
              <w:t>5 028 998</w:t>
            </w:r>
          </w:p>
        </w:tc>
      </w:tr>
    </w:tbl>
    <w:p w14:paraId="19AD403F" w14:textId="140A08F6" w:rsidR="00C272D9" w:rsidRDefault="001A24DA" w:rsidP="00C272D9">
      <w:pPr>
        <w:jc w:val="both"/>
        <w:rPr>
          <w:i/>
          <w:sz w:val="20"/>
          <w:szCs w:val="20"/>
        </w:rPr>
      </w:pPr>
      <w:r>
        <w:rPr>
          <w:noProof/>
        </w:rPr>
        <w:drawing>
          <wp:inline distT="0" distB="0" distL="0" distR="0" wp14:anchorId="6006929E" wp14:editId="5A842068">
            <wp:extent cx="5939790" cy="1762125"/>
            <wp:effectExtent l="0" t="0" r="3810" b="9525"/>
            <wp:docPr id="1389425510" name="Chart 1">
              <a:extLst xmlns:a="http://schemas.openxmlformats.org/drawingml/2006/main">
                <a:ext uri="{FF2B5EF4-FFF2-40B4-BE49-F238E27FC236}">
                  <a16:creationId xmlns:a16="http://schemas.microsoft.com/office/drawing/2014/main" id="{CDB2BD68-1AEA-44E8-8A77-719EE7128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549F0" w:rsidRPr="00B312EE" w14:paraId="3EB77A10" w14:textId="77777777" w:rsidTr="00E549F0">
        <w:tc>
          <w:tcPr>
            <w:tcW w:w="1863" w:type="dxa"/>
          </w:tcPr>
          <w:p w14:paraId="1AF4DB04" w14:textId="54B56A54" w:rsidR="00E549F0" w:rsidRPr="000D3656" w:rsidRDefault="00E549F0" w:rsidP="00434EF5">
            <w:pPr>
              <w:tabs>
                <w:tab w:val="left" w:pos="0"/>
              </w:tabs>
              <w:jc w:val="both"/>
              <w:rPr>
                <w:sz w:val="20"/>
                <w:szCs w:val="20"/>
              </w:rPr>
            </w:pPr>
            <w:r w:rsidRPr="000D3656">
              <w:rPr>
                <w:sz w:val="20"/>
                <w:szCs w:val="20"/>
              </w:rPr>
              <w:t xml:space="preserve">FM </w:t>
            </w:r>
            <w:r>
              <w:rPr>
                <w:sz w:val="20"/>
                <w:szCs w:val="20"/>
              </w:rPr>
              <w:t>11.06.2025 rīk.Nr.1.1-1/12/186</w:t>
            </w:r>
          </w:p>
        </w:tc>
        <w:tc>
          <w:tcPr>
            <w:tcW w:w="7503" w:type="dxa"/>
          </w:tcPr>
          <w:p w14:paraId="3E82E5D2" w14:textId="52816627" w:rsidR="00E549F0" w:rsidRPr="00B312EE" w:rsidRDefault="00851FAC" w:rsidP="00434EF5">
            <w:pPr>
              <w:jc w:val="both"/>
              <w:rPr>
                <w:sz w:val="20"/>
                <w:szCs w:val="20"/>
              </w:rPr>
            </w:pPr>
            <w:r>
              <w:rPr>
                <w:sz w:val="20"/>
                <w:szCs w:val="20"/>
              </w:rPr>
              <w:t>986 853</w:t>
            </w:r>
            <w:r w:rsidR="00E549F0" w:rsidRPr="000D3656">
              <w:rPr>
                <w:sz w:val="20"/>
                <w:szCs w:val="20"/>
              </w:rPr>
              <w:t xml:space="preserve"> </w:t>
            </w:r>
            <w:r w:rsidR="00E549F0" w:rsidRPr="00B312EE">
              <w:rPr>
                <w:i/>
                <w:iCs/>
                <w:sz w:val="20"/>
                <w:szCs w:val="20"/>
              </w:rPr>
              <w:t>euro</w:t>
            </w:r>
            <w:r w:rsidR="00E549F0" w:rsidRPr="000D3656">
              <w:rPr>
                <w:sz w:val="20"/>
                <w:szCs w:val="20"/>
              </w:rPr>
              <w:t xml:space="preserve"> apmēr</w:t>
            </w:r>
            <w:r w:rsidR="00E549F0">
              <w:rPr>
                <w:sz w:val="20"/>
                <w:szCs w:val="20"/>
              </w:rPr>
              <w:t xml:space="preserve">ā </w:t>
            </w:r>
            <w:r>
              <w:rPr>
                <w:sz w:val="20"/>
                <w:szCs w:val="20"/>
              </w:rPr>
              <w:t>palielināti</w:t>
            </w:r>
            <w:r w:rsidR="00E549F0">
              <w:rPr>
                <w:sz w:val="20"/>
                <w:szCs w:val="20"/>
              </w:rPr>
              <w:t xml:space="preserve"> izdevumi</w:t>
            </w:r>
            <w:r w:rsidR="006C085E">
              <w:rPr>
                <w:sz w:val="20"/>
                <w:szCs w:val="20"/>
              </w:rPr>
              <w:t xml:space="preserve"> </w:t>
            </w:r>
            <w:r w:rsidR="006C085E" w:rsidRPr="006C085E">
              <w:rPr>
                <w:sz w:val="20"/>
                <w:szCs w:val="20"/>
              </w:rPr>
              <w:t>Latvijas dalības nodrošināšanai starptautiskajā izstādē “Expo 2025 Osaka” (pašu ieņēmumu atlikumi).</w:t>
            </w:r>
          </w:p>
        </w:tc>
      </w:tr>
    </w:tbl>
    <w:p w14:paraId="7509FB26" w14:textId="77777777" w:rsidR="00E549F0" w:rsidRDefault="00E549F0"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08C4C1C6" w14:textId="77777777" w:rsidTr="000E2A74">
        <w:tc>
          <w:tcPr>
            <w:tcW w:w="1555" w:type="dxa"/>
            <w:shd w:val="clear" w:color="auto" w:fill="C5E0B3" w:themeFill="accent6" w:themeFillTint="66"/>
          </w:tcPr>
          <w:p w14:paraId="26867573" w14:textId="77777777" w:rsidR="00C272D9" w:rsidRDefault="00C272D9" w:rsidP="000E2A74">
            <w:pPr>
              <w:jc w:val="both"/>
              <w:rPr>
                <w:sz w:val="20"/>
                <w:szCs w:val="20"/>
              </w:rPr>
            </w:pPr>
            <w:r>
              <w:rPr>
                <w:sz w:val="20"/>
                <w:szCs w:val="20"/>
              </w:rPr>
              <w:t>34.00.00</w:t>
            </w:r>
          </w:p>
        </w:tc>
        <w:tc>
          <w:tcPr>
            <w:tcW w:w="3827" w:type="dxa"/>
            <w:shd w:val="clear" w:color="auto" w:fill="C5E0B3" w:themeFill="accent6" w:themeFillTint="66"/>
          </w:tcPr>
          <w:p w14:paraId="0F5477F9" w14:textId="77777777" w:rsidR="00C272D9" w:rsidRDefault="00C272D9" w:rsidP="000E2A74">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368B51F7" w14:textId="1E01E1BD" w:rsidR="00C272D9" w:rsidRPr="00024204" w:rsidRDefault="005F1826" w:rsidP="000E2A74">
            <w:pPr>
              <w:jc w:val="both"/>
              <w:rPr>
                <w:color w:val="000000"/>
                <w:sz w:val="20"/>
                <w:szCs w:val="20"/>
              </w:rPr>
            </w:pPr>
            <w:r>
              <w:rPr>
                <w:color w:val="000000"/>
                <w:sz w:val="20"/>
                <w:szCs w:val="20"/>
              </w:rPr>
              <w:t>216 083</w:t>
            </w:r>
          </w:p>
        </w:tc>
        <w:tc>
          <w:tcPr>
            <w:tcW w:w="1275" w:type="dxa"/>
            <w:shd w:val="clear" w:color="auto" w:fill="C5E0B3" w:themeFill="accent6" w:themeFillTint="66"/>
          </w:tcPr>
          <w:p w14:paraId="19D447A6" w14:textId="01AB5A16" w:rsidR="00C272D9" w:rsidRPr="001A24DA" w:rsidRDefault="001A24DA" w:rsidP="000E2A74">
            <w:pPr>
              <w:jc w:val="both"/>
              <w:rPr>
                <w:color w:val="000000"/>
                <w:sz w:val="20"/>
                <w:szCs w:val="20"/>
              </w:rPr>
            </w:pPr>
            <w:r>
              <w:rPr>
                <w:color w:val="000000"/>
                <w:sz w:val="20"/>
                <w:szCs w:val="20"/>
              </w:rPr>
              <w:t>40 080</w:t>
            </w:r>
          </w:p>
        </w:tc>
        <w:tc>
          <w:tcPr>
            <w:tcW w:w="1411" w:type="dxa"/>
            <w:shd w:val="clear" w:color="auto" w:fill="C5E0B3" w:themeFill="accent6" w:themeFillTint="66"/>
          </w:tcPr>
          <w:p w14:paraId="7FCD79C0" w14:textId="061E3672" w:rsidR="00C272D9" w:rsidRPr="00024204" w:rsidRDefault="001A24DA" w:rsidP="000E2A74">
            <w:pPr>
              <w:jc w:val="both"/>
              <w:rPr>
                <w:color w:val="000000"/>
                <w:sz w:val="20"/>
                <w:szCs w:val="20"/>
              </w:rPr>
            </w:pPr>
            <w:r>
              <w:rPr>
                <w:color w:val="000000"/>
                <w:sz w:val="20"/>
                <w:szCs w:val="20"/>
              </w:rPr>
              <w:t>256 163</w:t>
            </w:r>
          </w:p>
        </w:tc>
      </w:tr>
    </w:tbl>
    <w:p w14:paraId="7F4A88B1" w14:textId="3FB9466B" w:rsidR="00C272D9" w:rsidRDefault="003B3E69" w:rsidP="00C272D9">
      <w:pPr>
        <w:jc w:val="both"/>
        <w:rPr>
          <w:i/>
          <w:sz w:val="20"/>
          <w:szCs w:val="20"/>
        </w:rPr>
      </w:pPr>
      <w:r>
        <w:rPr>
          <w:noProof/>
        </w:rPr>
        <w:drawing>
          <wp:inline distT="0" distB="0" distL="0" distR="0" wp14:anchorId="41CF4638" wp14:editId="19DC1D09">
            <wp:extent cx="5939790" cy="1758950"/>
            <wp:effectExtent l="0" t="0" r="3810" b="12700"/>
            <wp:docPr id="855357210" name="Chart 1">
              <a:extLst xmlns:a="http://schemas.openxmlformats.org/drawingml/2006/main">
                <a:ext uri="{FF2B5EF4-FFF2-40B4-BE49-F238E27FC236}">
                  <a16:creationId xmlns:a16="http://schemas.microsoft.com/office/drawing/2014/main" id="{3FF3B9E6-85EC-4EDC-AECC-6488ECBB7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533F7" w:rsidRPr="00B312EE" w14:paraId="69FEE00A" w14:textId="77777777" w:rsidTr="003B3E69">
        <w:tc>
          <w:tcPr>
            <w:tcW w:w="1863" w:type="dxa"/>
          </w:tcPr>
          <w:p w14:paraId="5935D274" w14:textId="77777777" w:rsidR="00C533F7" w:rsidRPr="000D3656" w:rsidRDefault="00C533F7"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00D7986B" w14:textId="4B3551BF" w:rsidR="00C533F7" w:rsidRPr="00B312EE" w:rsidRDefault="00C533F7" w:rsidP="00CA018B">
            <w:pPr>
              <w:jc w:val="both"/>
              <w:rPr>
                <w:sz w:val="20"/>
                <w:szCs w:val="20"/>
              </w:rPr>
            </w:pPr>
            <w:r>
              <w:rPr>
                <w:sz w:val="20"/>
                <w:szCs w:val="20"/>
              </w:rPr>
              <w:t>40 080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050097" w:rsidRPr="00050097">
              <w:rPr>
                <w:sz w:val="20"/>
                <w:szCs w:val="20"/>
              </w:rPr>
              <w:t>lai nodrošinātu iemaksas veikšanu starptautiskajā organizācijā “Metra konvencija BIPM”</w:t>
            </w:r>
            <w:r w:rsidR="00050097" w:rsidRPr="000051E5">
              <w:rPr>
                <w:sz w:val="20"/>
                <w:szCs w:val="20"/>
              </w:rPr>
              <w:t xml:space="preserve"> </w:t>
            </w:r>
            <w:r w:rsidRPr="000051E5">
              <w:rPr>
                <w:sz w:val="20"/>
                <w:szCs w:val="20"/>
              </w:rPr>
              <w:t>(Apropriācijas rezerve).</w:t>
            </w:r>
          </w:p>
        </w:tc>
      </w:tr>
    </w:tbl>
    <w:p w14:paraId="696ADE3E" w14:textId="77777777" w:rsidR="00C272D9" w:rsidRDefault="00C272D9" w:rsidP="00C272D9">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C272D9" w14:paraId="4A47C723" w14:textId="77777777" w:rsidTr="000E2A74">
        <w:tc>
          <w:tcPr>
            <w:tcW w:w="1555" w:type="dxa"/>
            <w:shd w:val="clear" w:color="auto" w:fill="C5E0B3" w:themeFill="accent6" w:themeFillTint="66"/>
          </w:tcPr>
          <w:p w14:paraId="43DCD8C0" w14:textId="77777777" w:rsidR="00C272D9" w:rsidRDefault="00C272D9" w:rsidP="000E2A74">
            <w:pPr>
              <w:jc w:val="both"/>
              <w:rPr>
                <w:sz w:val="20"/>
                <w:szCs w:val="20"/>
              </w:rPr>
            </w:pPr>
            <w:r w:rsidRPr="009F5853">
              <w:rPr>
                <w:sz w:val="20"/>
                <w:szCs w:val="20"/>
              </w:rPr>
              <w:t>35.00.00</w:t>
            </w:r>
          </w:p>
        </w:tc>
        <w:tc>
          <w:tcPr>
            <w:tcW w:w="3827" w:type="dxa"/>
            <w:shd w:val="clear" w:color="auto" w:fill="C5E0B3" w:themeFill="accent6" w:themeFillTint="66"/>
          </w:tcPr>
          <w:p w14:paraId="0A740AA1" w14:textId="77777777" w:rsidR="00C272D9" w:rsidRDefault="00C272D9" w:rsidP="000E2A74">
            <w:pPr>
              <w:jc w:val="both"/>
              <w:rPr>
                <w:sz w:val="20"/>
                <w:szCs w:val="20"/>
              </w:rPr>
            </w:pPr>
            <w:r w:rsidRPr="00EC4DD8">
              <w:rPr>
                <w:sz w:val="20"/>
                <w:szCs w:val="20"/>
              </w:rPr>
              <w:t>Valsts atbalsta programmas</w:t>
            </w:r>
          </w:p>
        </w:tc>
        <w:tc>
          <w:tcPr>
            <w:tcW w:w="1276" w:type="dxa"/>
            <w:shd w:val="clear" w:color="auto" w:fill="C5E0B3" w:themeFill="accent6" w:themeFillTint="66"/>
          </w:tcPr>
          <w:p w14:paraId="20C883E7" w14:textId="1CFB7E6C" w:rsidR="00C272D9" w:rsidRPr="00024204" w:rsidRDefault="005F1826" w:rsidP="000E2A74">
            <w:pPr>
              <w:jc w:val="both"/>
              <w:rPr>
                <w:color w:val="000000"/>
                <w:sz w:val="20"/>
                <w:szCs w:val="20"/>
              </w:rPr>
            </w:pPr>
            <w:r>
              <w:rPr>
                <w:color w:val="000000"/>
                <w:sz w:val="20"/>
                <w:szCs w:val="20"/>
              </w:rPr>
              <w:t>48 400 000</w:t>
            </w:r>
          </w:p>
        </w:tc>
        <w:tc>
          <w:tcPr>
            <w:tcW w:w="1275" w:type="dxa"/>
            <w:shd w:val="clear" w:color="auto" w:fill="C5E0B3" w:themeFill="accent6" w:themeFillTint="66"/>
          </w:tcPr>
          <w:p w14:paraId="4778FE59" w14:textId="767C6598" w:rsidR="00C272D9" w:rsidRPr="00C46927" w:rsidRDefault="003B3E69" w:rsidP="000E2A74">
            <w:pPr>
              <w:jc w:val="both"/>
              <w:rPr>
                <w:color w:val="000000"/>
                <w:sz w:val="20"/>
                <w:szCs w:val="20"/>
              </w:rPr>
            </w:pPr>
            <w:r>
              <w:rPr>
                <w:color w:val="000000"/>
                <w:sz w:val="20"/>
                <w:szCs w:val="20"/>
              </w:rPr>
              <w:t>16 248 031</w:t>
            </w:r>
          </w:p>
        </w:tc>
        <w:tc>
          <w:tcPr>
            <w:tcW w:w="1411" w:type="dxa"/>
            <w:shd w:val="clear" w:color="auto" w:fill="C5E0B3" w:themeFill="accent6" w:themeFillTint="66"/>
          </w:tcPr>
          <w:p w14:paraId="07C27679" w14:textId="22FC5A86" w:rsidR="00C272D9" w:rsidRPr="00C46927" w:rsidRDefault="003B3E69" w:rsidP="003B3E69">
            <w:pPr>
              <w:jc w:val="center"/>
              <w:rPr>
                <w:color w:val="000000"/>
                <w:sz w:val="20"/>
                <w:szCs w:val="20"/>
              </w:rPr>
            </w:pPr>
            <w:r>
              <w:rPr>
                <w:color w:val="000000"/>
                <w:sz w:val="20"/>
                <w:szCs w:val="20"/>
              </w:rPr>
              <w:t>64 648 031</w:t>
            </w:r>
          </w:p>
        </w:tc>
      </w:tr>
    </w:tbl>
    <w:p w14:paraId="3EAF78FC" w14:textId="08CD212A" w:rsidR="00C272D9" w:rsidRDefault="00D42B1C" w:rsidP="00C272D9">
      <w:pPr>
        <w:jc w:val="both"/>
        <w:rPr>
          <w:i/>
          <w:sz w:val="20"/>
          <w:szCs w:val="20"/>
        </w:rPr>
      </w:pPr>
      <w:r>
        <w:rPr>
          <w:noProof/>
        </w:rPr>
        <w:drawing>
          <wp:inline distT="0" distB="0" distL="0" distR="0" wp14:anchorId="407E01F4" wp14:editId="2C52A149">
            <wp:extent cx="5939790" cy="1667510"/>
            <wp:effectExtent l="0" t="0" r="3810" b="8890"/>
            <wp:docPr id="2118522932" name="Chart 1">
              <a:extLst xmlns:a="http://schemas.openxmlformats.org/drawingml/2006/main">
                <a:ext uri="{FF2B5EF4-FFF2-40B4-BE49-F238E27FC236}">
                  <a16:creationId xmlns:a16="http://schemas.microsoft.com/office/drawing/2014/main" id="{6F38F46C-5466-4272-A24D-3DB58A0C2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A22FE" w:rsidRPr="00B312EE" w14:paraId="779FB33F" w14:textId="77777777" w:rsidTr="00D42B1C">
        <w:tc>
          <w:tcPr>
            <w:tcW w:w="1863" w:type="dxa"/>
          </w:tcPr>
          <w:p w14:paraId="6F5F1150" w14:textId="77777777" w:rsidR="00FA22FE" w:rsidRPr="000D3656" w:rsidRDefault="00FA22FE" w:rsidP="00A02D84">
            <w:pPr>
              <w:tabs>
                <w:tab w:val="left" w:pos="0"/>
              </w:tabs>
              <w:jc w:val="both"/>
              <w:rPr>
                <w:sz w:val="20"/>
                <w:szCs w:val="20"/>
              </w:rPr>
            </w:pPr>
            <w:r w:rsidRPr="000D3656">
              <w:rPr>
                <w:sz w:val="20"/>
                <w:szCs w:val="20"/>
              </w:rPr>
              <w:t xml:space="preserve">FM </w:t>
            </w:r>
            <w:r>
              <w:rPr>
                <w:sz w:val="20"/>
                <w:szCs w:val="20"/>
              </w:rPr>
              <w:t>14.02.2025 rīk.Nr.1.1-1/12/43</w:t>
            </w:r>
          </w:p>
        </w:tc>
        <w:tc>
          <w:tcPr>
            <w:tcW w:w="7503" w:type="dxa"/>
          </w:tcPr>
          <w:p w14:paraId="2D2821A6" w14:textId="2A0EDE9F" w:rsidR="00FA22FE" w:rsidRPr="00B312EE" w:rsidRDefault="00FA22FE" w:rsidP="00A02D84">
            <w:pPr>
              <w:jc w:val="both"/>
              <w:rPr>
                <w:sz w:val="20"/>
                <w:szCs w:val="20"/>
              </w:rPr>
            </w:pPr>
            <w:r>
              <w:rPr>
                <w:sz w:val="20"/>
                <w:szCs w:val="20"/>
              </w:rPr>
              <w:t>16 248 031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FA22FE">
              <w:rPr>
                <w:sz w:val="20"/>
                <w:szCs w:val="20"/>
              </w:rPr>
              <w:t>lai valsts apdraudējuma gadījumā nodrošinātu iedzīvotājus ar pirmās nepieciešamības precēm (no budžeta resora "74. Gadskārtējā valsts budžeta izpildes procesā pārdalāmais finansējums" programmas 18.00.00 "Finansējums valsts drošības stiprināšanas pasākumiem").</w:t>
            </w:r>
          </w:p>
        </w:tc>
      </w:tr>
      <w:tr w:rsidR="00950EBE" w:rsidRPr="00B312EE" w14:paraId="7E73C393" w14:textId="77777777" w:rsidTr="00D42B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475C030" w14:textId="77777777" w:rsidR="00050097" w:rsidRPr="000D3656" w:rsidRDefault="00050097"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145AE79A" w14:textId="0166F3D1" w:rsidR="00050097" w:rsidRPr="00B312EE" w:rsidRDefault="00050097" w:rsidP="00CA018B">
            <w:pPr>
              <w:jc w:val="both"/>
              <w:rPr>
                <w:sz w:val="20"/>
                <w:szCs w:val="20"/>
              </w:rPr>
            </w:pPr>
            <w:r>
              <w:rPr>
                <w:sz w:val="20"/>
                <w:szCs w:val="20"/>
              </w:rPr>
              <w:t>2 000 000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950EBE" w:rsidRPr="00950EBE">
              <w:rPr>
                <w:sz w:val="20"/>
                <w:szCs w:val="20"/>
              </w:rPr>
              <w:t>lai sniegtu atbalstu Ukrainas Čerņihivas apgabala rekonstrukcijai</w:t>
            </w:r>
            <w:r w:rsidRPr="000051E5">
              <w:rPr>
                <w:sz w:val="20"/>
                <w:szCs w:val="20"/>
              </w:rPr>
              <w:t xml:space="preserve"> (Apropriācijas rezerve).</w:t>
            </w:r>
          </w:p>
        </w:tc>
      </w:tr>
      <w:tr w:rsidR="00F633C0" w:rsidRPr="00B312EE" w14:paraId="5F138AC0" w14:textId="77777777" w:rsidTr="00D42B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50EC211" w14:textId="6FD88379" w:rsidR="00F633C0" w:rsidRPr="000D3656" w:rsidRDefault="00F633C0" w:rsidP="00896819">
            <w:pPr>
              <w:tabs>
                <w:tab w:val="left" w:pos="0"/>
              </w:tabs>
              <w:jc w:val="both"/>
              <w:rPr>
                <w:sz w:val="20"/>
                <w:szCs w:val="20"/>
              </w:rPr>
            </w:pPr>
            <w:r w:rsidRPr="000D3656">
              <w:rPr>
                <w:sz w:val="20"/>
                <w:szCs w:val="20"/>
              </w:rPr>
              <w:t xml:space="preserve">FM </w:t>
            </w:r>
            <w:r>
              <w:rPr>
                <w:sz w:val="20"/>
                <w:szCs w:val="20"/>
              </w:rPr>
              <w:t>24.09.2025 rīk.Nr.1.1-1/12/308</w:t>
            </w:r>
          </w:p>
        </w:tc>
        <w:tc>
          <w:tcPr>
            <w:tcW w:w="7503" w:type="dxa"/>
            <w:tcBorders>
              <w:top w:val="nil"/>
              <w:left w:val="nil"/>
              <w:bottom w:val="nil"/>
              <w:right w:val="nil"/>
            </w:tcBorders>
          </w:tcPr>
          <w:p w14:paraId="7237BB26" w14:textId="615EEE7A" w:rsidR="00F633C0" w:rsidRPr="00B312EE" w:rsidRDefault="00F633C0" w:rsidP="00896819">
            <w:pPr>
              <w:jc w:val="both"/>
              <w:rPr>
                <w:sz w:val="20"/>
                <w:szCs w:val="20"/>
              </w:rPr>
            </w:pPr>
            <w:r>
              <w:rPr>
                <w:sz w:val="20"/>
                <w:szCs w:val="20"/>
              </w:rPr>
              <w:t>2 000 000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w:t>
            </w:r>
            <w:r w:rsidR="00E835C3">
              <w:rPr>
                <w:sz w:val="20"/>
                <w:szCs w:val="20"/>
              </w:rPr>
              <w:t>samazināti</w:t>
            </w:r>
            <w:r>
              <w:rPr>
                <w:sz w:val="20"/>
                <w:szCs w:val="20"/>
              </w:rPr>
              <w:t xml:space="preserve"> izdevumi, </w:t>
            </w:r>
            <w:r w:rsidR="00220D68">
              <w:rPr>
                <w:sz w:val="20"/>
                <w:szCs w:val="20"/>
              </w:rPr>
              <w:t xml:space="preserve">pārdalot </w:t>
            </w:r>
            <w:r w:rsidR="00220D68" w:rsidRPr="00220D68">
              <w:rPr>
                <w:sz w:val="20"/>
                <w:szCs w:val="20"/>
              </w:rPr>
              <w:t>uz Aizsardzības ministrijas budžeta apakšprogrammu 22.12.00 "Nacionālo bruņoto spēku uzturēšana" sabiedrības ar ierobežotu atbildību "Valsts aizsardzības korporācija" pamatkapitāla palielināšanai, palielinot apropriāciju finansēšanas kategorijā "Akcijas un cita līdzdalība pašu kapitālā" ieguldījumu pārvaldīšanai valsts aizsardzības industrijā un ar militāro preču ražošanas attīstību saistīto procesu koordinēšanai, nodrošinot ražotnes izveidi un ražošanu, kā arī veicinot valsts aizsardzības industrijas attīstību un tās piegādes ķēžu darbības nepārtrauktību.</w:t>
            </w:r>
          </w:p>
        </w:tc>
      </w:tr>
    </w:tbl>
    <w:p w14:paraId="232993A6" w14:textId="77777777" w:rsidR="0018377C" w:rsidRDefault="0018377C"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145D1FE0" w14:textId="77777777" w:rsidTr="000E2A74">
        <w:tc>
          <w:tcPr>
            <w:tcW w:w="1555" w:type="dxa"/>
            <w:shd w:val="clear" w:color="auto" w:fill="C5E0B3" w:themeFill="accent6" w:themeFillTint="66"/>
          </w:tcPr>
          <w:p w14:paraId="49A5DA18" w14:textId="77777777" w:rsidR="00C272D9" w:rsidRDefault="00C272D9" w:rsidP="000E2A74">
            <w:pPr>
              <w:jc w:val="both"/>
              <w:rPr>
                <w:sz w:val="20"/>
                <w:szCs w:val="20"/>
              </w:rPr>
            </w:pPr>
            <w:r>
              <w:rPr>
                <w:sz w:val="20"/>
                <w:szCs w:val="20"/>
              </w:rPr>
              <w:lastRenderedPageBreak/>
              <w:t>60.06.00</w:t>
            </w:r>
          </w:p>
        </w:tc>
        <w:tc>
          <w:tcPr>
            <w:tcW w:w="3827" w:type="dxa"/>
            <w:shd w:val="clear" w:color="auto" w:fill="C5E0B3" w:themeFill="accent6" w:themeFillTint="66"/>
          </w:tcPr>
          <w:p w14:paraId="7AACB770" w14:textId="77777777" w:rsidR="00C272D9" w:rsidRDefault="00C272D9" w:rsidP="000E2A74">
            <w:pPr>
              <w:jc w:val="both"/>
              <w:rPr>
                <w:sz w:val="20"/>
                <w:szCs w:val="20"/>
              </w:rPr>
            </w:pPr>
            <w:r w:rsidRPr="00F70648">
              <w:rPr>
                <w:sz w:val="20"/>
                <w:szCs w:val="20"/>
              </w:rPr>
              <w:t>Eiropas infrastruktūras savienošanas instrumenta (CEF) projektu īstenošana</w:t>
            </w:r>
          </w:p>
        </w:tc>
        <w:tc>
          <w:tcPr>
            <w:tcW w:w="1276" w:type="dxa"/>
            <w:shd w:val="clear" w:color="auto" w:fill="C5E0B3" w:themeFill="accent6" w:themeFillTint="66"/>
          </w:tcPr>
          <w:p w14:paraId="47A716B9" w14:textId="0D83423C" w:rsidR="005F1826" w:rsidRDefault="005F1826" w:rsidP="005F1826">
            <w:pPr>
              <w:jc w:val="both"/>
              <w:rPr>
                <w:color w:val="000000"/>
                <w:sz w:val="20"/>
                <w:szCs w:val="20"/>
              </w:rPr>
            </w:pPr>
            <w:r>
              <w:rPr>
                <w:color w:val="000000"/>
                <w:sz w:val="20"/>
                <w:szCs w:val="20"/>
              </w:rPr>
              <w:t>6 100 000</w:t>
            </w:r>
          </w:p>
          <w:p w14:paraId="4F063308" w14:textId="6C815236" w:rsidR="00C272D9" w:rsidRPr="00FD191B"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311DDD3C" w14:textId="5AC738BF" w:rsidR="00C272D9" w:rsidRPr="00830B80" w:rsidRDefault="005F1826" w:rsidP="000E2A74">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0EAD577" w14:textId="7DC611A5" w:rsidR="005F1826" w:rsidRDefault="005F1826" w:rsidP="005F1826">
            <w:pPr>
              <w:jc w:val="both"/>
              <w:rPr>
                <w:color w:val="000000"/>
                <w:sz w:val="20"/>
                <w:szCs w:val="20"/>
              </w:rPr>
            </w:pPr>
            <w:r>
              <w:rPr>
                <w:color w:val="000000"/>
                <w:sz w:val="20"/>
                <w:szCs w:val="20"/>
              </w:rPr>
              <w:t>6 100 000</w:t>
            </w:r>
          </w:p>
          <w:p w14:paraId="2B7DCE39" w14:textId="77777777" w:rsidR="00C272D9" w:rsidRPr="00393184" w:rsidRDefault="00C272D9" w:rsidP="000E2A74">
            <w:pPr>
              <w:jc w:val="both"/>
              <w:rPr>
                <w:rFonts w:ascii="TimesNewRoman" w:hAnsi="TimesNewRoman" w:cs="Arial"/>
                <w:sz w:val="20"/>
                <w:szCs w:val="20"/>
              </w:rPr>
            </w:pPr>
          </w:p>
        </w:tc>
      </w:tr>
    </w:tbl>
    <w:p w14:paraId="6F241A37" w14:textId="329FF4A2" w:rsidR="00C272D9" w:rsidRDefault="005F1826"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018AA06A" w14:textId="77777777" w:rsidTr="000E2A74">
        <w:tc>
          <w:tcPr>
            <w:tcW w:w="1555" w:type="dxa"/>
            <w:shd w:val="clear" w:color="auto" w:fill="C5E0B3" w:themeFill="accent6" w:themeFillTint="66"/>
          </w:tcPr>
          <w:p w14:paraId="570EA35E" w14:textId="77777777" w:rsidR="00C272D9" w:rsidRDefault="00C272D9" w:rsidP="000E2A74">
            <w:pPr>
              <w:jc w:val="both"/>
              <w:rPr>
                <w:sz w:val="20"/>
                <w:szCs w:val="20"/>
              </w:rPr>
            </w:pPr>
            <w:r>
              <w:rPr>
                <w:sz w:val="20"/>
                <w:szCs w:val="20"/>
              </w:rPr>
              <w:t>62.08.00</w:t>
            </w:r>
          </w:p>
        </w:tc>
        <w:tc>
          <w:tcPr>
            <w:tcW w:w="3827" w:type="dxa"/>
            <w:shd w:val="clear" w:color="auto" w:fill="C5E0B3" w:themeFill="accent6" w:themeFillTint="66"/>
          </w:tcPr>
          <w:p w14:paraId="679E42DC" w14:textId="77777777" w:rsidR="00C272D9" w:rsidRDefault="00C272D9" w:rsidP="000E2A74">
            <w:pPr>
              <w:jc w:val="both"/>
              <w:rPr>
                <w:sz w:val="20"/>
                <w:szCs w:val="20"/>
              </w:rPr>
            </w:pPr>
            <w:r w:rsidRPr="001B7752">
              <w:rPr>
                <w:sz w:val="20"/>
                <w:szCs w:val="20"/>
              </w:rPr>
              <w:t>Eiropas Reģionālās attīstības fonda (ERAF) projekti (2021-2027)</w:t>
            </w:r>
          </w:p>
        </w:tc>
        <w:tc>
          <w:tcPr>
            <w:tcW w:w="1276" w:type="dxa"/>
            <w:shd w:val="clear" w:color="auto" w:fill="C5E0B3" w:themeFill="accent6" w:themeFillTint="66"/>
          </w:tcPr>
          <w:p w14:paraId="43776B11" w14:textId="20547A3F" w:rsidR="005F1826" w:rsidRDefault="005F1826" w:rsidP="005F1826">
            <w:pPr>
              <w:jc w:val="both"/>
              <w:rPr>
                <w:color w:val="000000"/>
                <w:sz w:val="20"/>
                <w:szCs w:val="20"/>
              </w:rPr>
            </w:pPr>
            <w:r>
              <w:rPr>
                <w:color w:val="000000"/>
                <w:sz w:val="20"/>
                <w:szCs w:val="20"/>
              </w:rPr>
              <w:t>24 347 747</w:t>
            </w:r>
          </w:p>
          <w:p w14:paraId="3D77D979" w14:textId="67E679FD" w:rsidR="00C272D9" w:rsidRPr="00FD191B"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7AF37395" w14:textId="779F98A3" w:rsidR="00D42B1C" w:rsidRDefault="00D42B1C" w:rsidP="00D42B1C">
            <w:pPr>
              <w:jc w:val="both"/>
              <w:rPr>
                <w:color w:val="000000"/>
                <w:sz w:val="20"/>
                <w:szCs w:val="20"/>
              </w:rPr>
            </w:pPr>
            <w:r>
              <w:rPr>
                <w:color w:val="000000"/>
                <w:sz w:val="20"/>
                <w:szCs w:val="20"/>
              </w:rPr>
              <w:t>-57 928</w:t>
            </w:r>
          </w:p>
          <w:p w14:paraId="342531F9" w14:textId="1EF609F0" w:rsidR="00C272D9" w:rsidRPr="00830B80" w:rsidRDefault="00C272D9" w:rsidP="000E2A74">
            <w:pPr>
              <w:jc w:val="both"/>
              <w:rPr>
                <w:rFonts w:ascii="TimesNewRoman" w:hAnsi="TimesNewRoman" w:cs="Arial"/>
                <w:sz w:val="20"/>
                <w:szCs w:val="20"/>
              </w:rPr>
            </w:pPr>
          </w:p>
        </w:tc>
        <w:tc>
          <w:tcPr>
            <w:tcW w:w="1411" w:type="dxa"/>
            <w:shd w:val="clear" w:color="auto" w:fill="C5E0B3" w:themeFill="accent6" w:themeFillTint="66"/>
          </w:tcPr>
          <w:p w14:paraId="554F2DAE" w14:textId="3F9FEB17" w:rsidR="00D42B1C" w:rsidRDefault="00D42B1C" w:rsidP="00D42B1C">
            <w:pPr>
              <w:jc w:val="both"/>
              <w:rPr>
                <w:color w:val="000000"/>
                <w:sz w:val="20"/>
                <w:szCs w:val="20"/>
              </w:rPr>
            </w:pPr>
            <w:r>
              <w:rPr>
                <w:color w:val="000000"/>
                <w:sz w:val="20"/>
                <w:szCs w:val="20"/>
              </w:rPr>
              <w:t>24 289 819</w:t>
            </w:r>
          </w:p>
          <w:p w14:paraId="60F7126C" w14:textId="77777777" w:rsidR="00C272D9" w:rsidRPr="00393184" w:rsidRDefault="00C272D9" w:rsidP="000E2A74">
            <w:pPr>
              <w:jc w:val="both"/>
              <w:rPr>
                <w:rFonts w:ascii="TimesNewRoman" w:hAnsi="TimesNewRoman" w:cs="Arial"/>
                <w:sz w:val="20"/>
                <w:szCs w:val="20"/>
              </w:rPr>
            </w:pPr>
          </w:p>
        </w:tc>
      </w:tr>
    </w:tbl>
    <w:p w14:paraId="12756A48" w14:textId="40981D32" w:rsidR="00E37206" w:rsidRDefault="00D42B1C" w:rsidP="00C272D9">
      <w:pPr>
        <w:jc w:val="both"/>
        <w:rPr>
          <w:i/>
          <w:sz w:val="20"/>
          <w:szCs w:val="20"/>
        </w:rPr>
      </w:pPr>
      <w:r>
        <w:rPr>
          <w:noProof/>
        </w:rPr>
        <w:drawing>
          <wp:inline distT="0" distB="0" distL="0" distR="0" wp14:anchorId="26A4CE1F" wp14:editId="79023E24">
            <wp:extent cx="5939790" cy="1679575"/>
            <wp:effectExtent l="0" t="0" r="3810" b="15875"/>
            <wp:docPr id="1458971654" name="Chart 1">
              <a:extLst xmlns:a="http://schemas.openxmlformats.org/drawingml/2006/main">
                <a:ext uri="{FF2B5EF4-FFF2-40B4-BE49-F238E27FC236}">
                  <a16:creationId xmlns:a16="http://schemas.microsoft.com/office/drawing/2014/main" id="{F4A01A31-23AF-429D-9E11-9BC267231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44A8B" w:rsidRPr="000D3656" w14:paraId="719B06D6" w14:textId="77777777" w:rsidTr="00D42B1C">
        <w:tc>
          <w:tcPr>
            <w:tcW w:w="1863" w:type="dxa"/>
          </w:tcPr>
          <w:p w14:paraId="0DD604D4" w14:textId="6DA61E47" w:rsidR="00844A8B" w:rsidRPr="000D3656" w:rsidRDefault="00844A8B"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Pr>
          <w:p w14:paraId="66840404" w14:textId="55398373" w:rsidR="00844A8B" w:rsidRPr="00A51878" w:rsidRDefault="00D72D6F" w:rsidP="00F60B7E">
            <w:pPr>
              <w:jc w:val="both"/>
              <w:rPr>
                <w:sz w:val="28"/>
                <w:szCs w:val="28"/>
              </w:rPr>
            </w:pPr>
            <w:r>
              <w:rPr>
                <w:sz w:val="20"/>
                <w:szCs w:val="20"/>
              </w:rPr>
              <w:t>57 928</w:t>
            </w:r>
            <w:r w:rsidR="00844A8B" w:rsidRPr="000D3656">
              <w:rPr>
                <w:sz w:val="20"/>
                <w:szCs w:val="20"/>
              </w:rPr>
              <w:t xml:space="preserve"> </w:t>
            </w:r>
            <w:r w:rsidR="00844A8B" w:rsidRPr="004C4FA4">
              <w:rPr>
                <w:i/>
                <w:sz w:val="20"/>
                <w:szCs w:val="20"/>
              </w:rPr>
              <w:t>euro</w:t>
            </w:r>
            <w:r w:rsidR="00844A8B" w:rsidRPr="000D3656">
              <w:rPr>
                <w:sz w:val="20"/>
                <w:szCs w:val="20"/>
              </w:rPr>
              <w:t xml:space="preserve"> apmēr</w:t>
            </w:r>
            <w:r w:rsidR="00844A8B">
              <w:rPr>
                <w:sz w:val="20"/>
                <w:szCs w:val="20"/>
              </w:rPr>
              <w:t xml:space="preserve">ā </w:t>
            </w:r>
            <w:r>
              <w:rPr>
                <w:sz w:val="20"/>
                <w:szCs w:val="20"/>
              </w:rPr>
              <w:t>samazināt</w:t>
            </w:r>
            <w:r w:rsidR="00844A8B">
              <w:rPr>
                <w:sz w:val="20"/>
                <w:szCs w:val="20"/>
              </w:rPr>
              <w:t xml:space="preserve">i izdevumi, </w:t>
            </w:r>
            <w:r>
              <w:rPr>
                <w:sz w:val="20"/>
                <w:szCs w:val="20"/>
              </w:rPr>
              <w:t xml:space="preserve">pārdalot </w:t>
            </w:r>
            <w:r w:rsidR="00E540A3">
              <w:rPr>
                <w:sz w:val="20"/>
                <w:szCs w:val="20"/>
              </w:rPr>
              <w:t xml:space="preserve">Ekonomikas ministrijas budžeta </w:t>
            </w:r>
            <w:r w:rsidR="00282DCF" w:rsidRPr="00282DCF">
              <w:rPr>
                <w:sz w:val="20"/>
                <w:szCs w:val="20"/>
              </w:rPr>
              <w:t>apakšprogrammai 69.06.00 “Mērķa “Eiropas teritoriālā sadarbība”.</w:t>
            </w:r>
          </w:p>
        </w:tc>
      </w:tr>
    </w:tbl>
    <w:p w14:paraId="1A6ACA0D" w14:textId="77777777" w:rsidR="00844A8B" w:rsidRDefault="00844A8B"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37206" w14:paraId="3DD574A0" w14:textId="77777777" w:rsidTr="00E82701">
        <w:tc>
          <w:tcPr>
            <w:tcW w:w="1555" w:type="dxa"/>
            <w:shd w:val="clear" w:color="auto" w:fill="C5E0B3" w:themeFill="accent6" w:themeFillTint="66"/>
          </w:tcPr>
          <w:p w14:paraId="0F3D9FD5" w14:textId="3B065A0B" w:rsidR="00E37206" w:rsidRDefault="00E37206" w:rsidP="00E82701">
            <w:pPr>
              <w:jc w:val="both"/>
              <w:rPr>
                <w:sz w:val="20"/>
                <w:szCs w:val="20"/>
              </w:rPr>
            </w:pPr>
            <w:r>
              <w:rPr>
                <w:sz w:val="20"/>
                <w:szCs w:val="20"/>
              </w:rPr>
              <w:t>63.08.00</w:t>
            </w:r>
          </w:p>
        </w:tc>
        <w:tc>
          <w:tcPr>
            <w:tcW w:w="3827" w:type="dxa"/>
            <w:shd w:val="clear" w:color="auto" w:fill="C5E0B3" w:themeFill="accent6" w:themeFillTint="66"/>
          </w:tcPr>
          <w:p w14:paraId="4A296CA5" w14:textId="0F3478B2" w:rsidR="00E37206" w:rsidRDefault="00E37206" w:rsidP="00E82701">
            <w:pPr>
              <w:jc w:val="both"/>
              <w:rPr>
                <w:sz w:val="20"/>
                <w:szCs w:val="20"/>
              </w:rPr>
            </w:pPr>
            <w:r w:rsidRPr="00E37206">
              <w:rPr>
                <w:sz w:val="20"/>
                <w:szCs w:val="20"/>
              </w:rPr>
              <w:t>Eiropas Sociālā fonda Plus (ESF+) projektu un pasākumu īstenošana (2021-2027)</w:t>
            </w:r>
          </w:p>
        </w:tc>
        <w:tc>
          <w:tcPr>
            <w:tcW w:w="1276" w:type="dxa"/>
            <w:shd w:val="clear" w:color="auto" w:fill="C5E0B3" w:themeFill="accent6" w:themeFillTint="66"/>
          </w:tcPr>
          <w:p w14:paraId="0DA4B207" w14:textId="395182E4" w:rsidR="005F1826" w:rsidRDefault="005F1826" w:rsidP="005F1826">
            <w:pPr>
              <w:jc w:val="both"/>
              <w:rPr>
                <w:color w:val="000000"/>
                <w:sz w:val="20"/>
                <w:szCs w:val="20"/>
              </w:rPr>
            </w:pPr>
            <w:r>
              <w:rPr>
                <w:color w:val="000000"/>
                <w:sz w:val="20"/>
                <w:szCs w:val="20"/>
              </w:rPr>
              <w:t>25 000</w:t>
            </w:r>
          </w:p>
          <w:p w14:paraId="3239CD9C" w14:textId="0AADAEB5" w:rsidR="00E37206" w:rsidRDefault="00E37206" w:rsidP="00E82701">
            <w:pPr>
              <w:jc w:val="both"/>
              <w:rPr>
                <w:sz w:val="20"/>
                <w:szCs w:val="20"/>
              </w:rPr>
            </w:pPr>
          </w:p>
        </w:tc>
        <w:tc>
          <w:tcPr>
            <w:tcW w:w="1275" w:type="dxa"/>
            <w:shd w:val="clear" w:color="auto" w:fill="C5E0B3" w:themeFill="accent6" w:themeFillTint="66"/>
          </w:tcPr>
          <w:p w14:paraId="6E91A113" w14:textId="460D16A7" w:rsidR="00E37206" w:rsidRDefault="005F1826" w:rsidP="00E82701">
            <w:pPr>
              <w:jc w:val="both"/>
              <w:rPr>
                <w:sz w:val="20"/>
                <w:szCs w:val="20"/>
              </w:rPr>
            </w:pPr>
            <w:r>
              <w:rPr>
                <w:sz w:val="20"/>
                <w:szCs w:val="20"/>
              </w:rPr>
              <w:t>0</w:t>
            </w:r>
          </w:p>
        </w:tc>
        <w:tc>
          <w:tcPr>
            <w:tcW w:w="1411" w:type="dxa"/>
            <w:shd w:val="clear" w:color="auto" w:fill="C5E0B3" w:themeFill="accent6" w:themeFillTint="66"/>
          </w:tcPr>
          <w:p w14:paraId="0D413F7B" w14:textId="07DA3612" w:rsidR="005F1826" w:rsidRDefault="005F1826" w:rsidP="005F1826">
            <w:pPr>
              <w:jc w:val="both"/>
              <w:rPr>
                <w:color w:val="000000"/>
                <w:sz w:val="20"/>
                <w:szCs w:val="20"/>
              </w:rPr>
            </w:pPr>
            <w:r>
              <w:rPr>
                <w:color w:val="000000"/>
                <w:sz w:val="20"/>
                <w:szCs w:val="20"/>
              </w:rPr>
              <w:t>25 000</w:t>
            </w:r>
          </w:p>
          <w:p w14:paraId="63DD5A13" w14:textId="7DB92924" w:rsidR="00E37206" w:rsidRDefault="00E37206" w:rsidP="00E82701">
            <w:pPr>
              <w:jc w:val="both"/>
              <w:rPr>
                <w:sz w:val="20"/>
                <w:szCs w:val="20"/>
              </w:rPr>
            </w:pPr>
          </w:p>
        </w:tc>
      </w:tr>
    </w:tbl>
    <w:p w14:paraId="31B57EFE" w14:textId="5959158C" w:rsidR="00C272D9" w:rsidRDefault="005F1826"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F1826" w14:paraId="42FF9207" w14:textId="77777777" w:rsidTr="0037072C">
        <w:tc>
          <w:tcPr>
            <w:tcW w:w="1555" w:type="dxa"/>
            <w:shd w:val="clear" w:color="auto" w:fill="C5E0B3" w:themeFill="accent6" w:themeFillTint="66"/>
          </w:tcPr>
          <w:p w14:paraId="48891097" w14:textId="3604D9AE" w:rsidR="005F1826" w:rsidRDefault="005F1826" w:rsidP="0037072C">
            <w:pPr>
              <w:jc w:val="both"/>
              <w:rPr>
                <w:sz w:val="20"/>
                <w:szCs w:val="20"/>
              </w:rPr>
            </w:pPr>
            <w:r>
              <w:rPr>
                <w:sz w:val="20"/>
                <w:szCs w:val="20"/>
              </w:rPr>
              <w:t>67.02.00</w:t>
            </w:r>
          </w:p>
        </w:tc>
        <w:tc>
          <w:tcPr>
            <w:tcW w:w="3827" w:type="dxa"/>
            <w:shd w:val="clear" w:color="auto" w:fill="C5E0B3" w:themeFill="accent6" w:themeFillTint="66"/>
          </w:tcPr>
          <w:p w14:paraId="4D4E3E1B" w14:textId="47ACB34A" w:rsidR="005F1826" w:rsidRDefault="005F1826" w:rsidP="0037072C">
            <w:pPr>
              <w:jc w:val="both"/>
              <w:rPr>
                <w:sz w:val="20"/>
                <w:szCs w:val="20"/>
              </w:rPr>
            </w:pPr>
            <w:r w:rsidRPr="005F1826">
              <w:rPr>
                <w:sz w:val="20"/>
                <w:szCs w:val="20"/>
              </w:rPr>
              <w:t>Atmaksas valsts pamatbudžetā par Eiropas Kopienas iniciatīvu finansējumu</w:t>
            </w:r>
          </w:p>
        </w:tc>
        <w:tc>
          <w:tcPr>
            <w:tcW w:w="1276" w:type="dxa"/>
            <w:shd w:val="clear" w:color="auto" w:fill="C5E0B3" w:themeFill="accent6" w:themeFillTint="66"/>
          </w:tcPr>
          <w:p w14:paraId="4DB17610" w14:textId="791B83FE" w:rsidR="005F1826" w:rsidRPr="00F54077" w:rsidRDefault="005F1826" w:rsidP="0037072C">
            <w:pPr>
              <w:jc w:val="both"/>
              <w:rPr>
                <w:color w:val="000000"/>
                <w:sz w:val="20"/>
                <w:szCs w:val="20"/>
              </w:rPr>
            </w:pPr>
            <w:r>
              <w:rPr>
                <w:color w:val="000000"/>
                <w:sz w:val="20"/>
                <w:szCs w:val="20"/>
              </w:rPr>
              <w:t>56 088</w:t>
            </w:r>
          </w:p>
        </w:tc>
        <w:tc>
          <w:tcPr>
            <w:tcW w:w="1275" w:type="dxa"/>
            <w:shd w:val="clear" w:color="auto" w:fill="C5E0B3" w:themeFill="accent6" w:themeFillTint="66"/>
            <w:vAlign w:val="bottom"/>
          </w:tcPr>
          <w:p w14:paraId="56C3E8A6" w14:textId="77777777" w:rsidR="005F1826" w:rsidRDefault="005F1826" w:rsidP="0037072C">
            <w:pPr>
              <w:jc w:val="both"/>
              <w:rPr>
                <w:color w:val="000000"/>
                <w:sz w:val="20"/>
                <w:szCs w:val="20"/>
              </w:rPr>
            </w:pPr>
            <w:r>
              <w:rPr>
                <w:color w:val="000000"/>
                <w:sz w:val="20"/>
                <w:szCs w:val="20"/>
              </w:rPr>
              <w:t>0</w:t>
            </w:r>
          </w:p>
          <w:p w14:paraId="2C0B1F00" w14:textId="7F2AE433" w:rsidR="005F1826" w:rsidRPr="00BB0E45" w:rsidRDefault="005F1826" w:rsidP="0037072C">
            <w:pPr>
              <w:jc w:val="both"/>
              <w:rPr>
                <w:color w:val="000000"/>
                <w:sz w:val="20"/>
                <w:szCs w:val="20"/>
              </w:rPr>
            </w:pPr>
          </w:p>
        </w:tc>
        <w:tc>
          <w:tcPr>
            <w:tcW w:w="1411" w:type="dxa"/>
            <w:shd w:val="clear" w:color="auto" w:fill="C5E0B3" w:themeFill="accent6" w:themeFillTint="66"/>
            <w:vAlign w:val="bottom"/>
          </w:tcPr>
          <w:p w14:paraId="6F926809" w14:textId="58A03834" w:rsidR="005F1826" w:rsidRDefault="005F1826" w:rsidP="0037072C">
            <w:pPr>
              <w:jc w:val="both"/>
              <w:rPr>
                <w:color w:val="000000"/>
                <w:sz w:val="20"/>
                <w:szCs w:val="20"/>
              </w:rPr>
            </w:pPr>
            <w:r>
              <w:rPr>
                <w:color w:val="000000"/>
                <w:sz w:val="20"/>
                <w:szCs w:val="20"/>
              </w:rPr>
              <w:t>56 088</w:t>
            </w:r>
          </w:p>
          <w:p w14:paraId="41B11F03" w14:textId="311A1091" w:rsidR="005F1826" w:rsidRPr="00BB0E45" w:rsidRDefault="005F1826" w:rsidP="0037072C">
            <w:pPr>
              <w:jc w:val="both"/>
              <w:rPr>
                <w:color w:val="000000"/>
                <w:sz w:val="20"/>
                <w:szCs w:val="20"/>
              </w:rPr>
            </w:pPr>
          </w:p>
        </w:tc>
      </w:tr>
    </w:tbl>
    <w:p w14:paraId="54230E4F" w14:textId="0CC41A46" w:rsidR="005F1826" w:rsidRDefault="005F1826" w:rsidP="00C272D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7BCDECB2" w14:textId="77777777" w:rsidTr="000E2A74">
        <w:tc>
          <w:tcPr>
            <w:tcW w:w="1555" w:type="dxa"/>
            <w:shd w:val="clear" w:color="auto" w:fill="C5E0B3" w:themeFill="accent6" w:themeFillTint="66"/>
          </w:tcPr>
          <w:p w14:paraId="1AD59837" w14:textId="77777777" w:rsidR="00C272D9" w:rsidRDefault="00C272D9" w:rsidP="000E2A74">
            <w:pPr>
              <w:jc w:val="both"/>
              <w:rPr>
                <w:sz w:val="20"/>
                <w:szCs w:val="20"/>
              </w:rPr>
            </w:pPr>
            <w:r>
              <w:rPr>
                <w:sz w:val="20"/>
                <w:szCs w:val="20"/>
              </w:rPr>
              <w:t>67.06.00</w:t>
            </w:r>
          </w:p>
        </w:tc>
        <w:tc>
          <w:tcPr>
            <w:tcW w:w="3827" w:type="dxa"/>
            <w:shd w:val="clear" w:color="auto" w:fill="C5E0B3" w:themeFill="accent6" w:themeFillTint="66"/>
          </w:tcPr>
          <w:p w14:paraId="0F3D2377" w14:textId="77777777" w:rsidR="00C272D9" w:rsidRDefault="00C272D9" w:rsidP="000E2A74">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37864986" w14:textId="692C6987" w:rsidR="00C272D9" w:rsidRPr="00F54077" w:rsidRDefault="005F1826" w:rsidP="000E2A74">
            <w:pPr>
              <w:jc w:val="both"/>
              <w:rPr>
                <w:color w:val="000000"/>
                <w:sz w:val="20"/>
                <w:szCs w:val="20"/>
              </w:rPr>
            </w:pPr>
            <w:r>
              <w:rPr>
                <w:color w:val="000000"/>
                <w:sz w:val="20"/>
                <w:szCs w:val="20"/>
              </w:rPr>
              <w:t>1 587 497</w:t>
            </w:r>
          </w:p>
        </w:tc>
        <w:tc>
          <w:tcPr>
            <w:tcW w:w="1275" w:type="dxa"/>
            <w:shd w:val="clear" w:color="auto" w:fill="C5E0B3" w:themeFill="accent6" w:themeFillTint="66"/>
            <w:vAlign w:val="bottom"/>
          </w:tcPr>
          <w:p w14:paraId="35BF637C" w14:textId="19728D3B" w:rsidR="00C272D9" w:rsidRPr="00BB0E45" w:rsidRDefault="00C272D9" w:rsidP="000E2A74">
            <w:pPr>
              <w:jc w:val="both"/>
              <w:rPr>
                <w:color w:val="000000"/>
                <w:sz w:val="20"/>
                <w:szCs w:val="20"/>
              </w:rPr>
            </w:pPr>
          </w:p>
        </w:tc>
        <w:tc>
          <w:tcPr>
            <w:tcW w:w="1411" w:type="dxa"/>
            <w:shd w:val="clear" w:color="auto" w:fill="C5E0B3" w:themeFill="accent6" w:themeFillTint="66"/>
            <w:vAlign w:val="bottom"/>
          </w:tcPr>
          <w:p w14:paraId="0A5862AB" w14:textId="3F6B7BA0" w:rsidR="00C272D9" w:rsidRPr="00BB0E45" w:rsidRDefault="00C272D9" w:rsidP="000E2A74">
            <w:pPr>
              <w:jc w:val="both"/>
              <w:rPr>
                <w:color w:val="000000"/>
                <w:sz w:val="20"/>
                <w:szCs w:val="20"/>
              </w:rPr>
            </w:pPr>
          </w:p>
        </w:tc>
      </w:tr>
    </w:tbl>
    <w:p w14:paraId="4D4C4299" w14:textId="5FD3BE71" w:rsidR="005F1826" w:rsidRDefault="00AD10A1" w:rsidP="005F1826">
      <w:pPr>
        <w:jc w:val="both"/>
        <w:rPr>
          <w:i/>
          <w:sz w:val="20"/>
          <w:szCs w:val="20"/>
        </w:rPr>
      </w:pPr>
      <w:r>
        <w:rPr>
          <w:noProof/>
        </w:rPr>
        <w:drawing>
          <wp:inline distT="0" distB="0" distL="0" distR="0" wp14:anchorId="593DE25F" wp14:editId="6616D600">
            <wp:extent cx="5939790" cy="1668780"/>
            <wp:effectExtent l="0" t="0" r="3810" b="7620"/>
            <wp:docPr id="2000410806" name="Chart 1">
              <a:extLst xmlns:a="http://schemas.openxmlformats.org/drawingml/2006/main">
                <a:ext uri="{FF2B5EF4-FFF2-40B4-BE49-F238E27FC236}">
                  <a16:creationId xmlns:a16="http://schemas.microsoft.com/office/drawing/2014/main" id="{27186827-8349-4626-A68D-027298DC2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AE7D9F" w:rsidRPr="000D3656" w14:paraId="75461AF6" w14:textId="77777777" w:rsidTr="00AD10A1">
        <w:tc>
          <w:tcPr>
            <w:tcW w:w="1863" w:type="dxa"/>
          </w:tcPr>
          <w:p w14:paraId="6279C998" w14:textId="77777777" w:rsidR="00AE7D9F" w:rsidRPr="000D3656" w:rsidRDefault="00AE7D9F"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7537B5CB" w14:textId="6EFC88EF" w:rsidR="00AE7D9F" w:rsidRPr="00A51878" w:rsidRDefault="00774560" w:rsidP="008E5A78">
            <w:pPr>
              <w:jc w:val="both"/>
              <w:rPr>
                <w:sz w:val="28"/>
                <w:szCs w:val="28"/>
              </w:rPr>
            </w:pPr>
            <w:r>
              <w:rPr>
                <w:sz w:val="20"/>
                <w:szCs w:val="20"/>
              </w:rPr>
              <w:t>530 614</w:t>
            </w:r>
            <w:r w:rsidR="00AE7D9F" w:rsidRPr="000D3656">
              <w:rPr>
                <w:sz w:val="20"/>
                <w:szCs w:val="20"/>
              </w:rPr>
              <w:t xml:space="preserve"> </w:t>
            </w:r>
            <w:r w:rsidR="00AE7D9F" w:rsidRPr="004C4FA4">
              <w:rPr>
                <w:i/>
                <w:sz w:val="20"/>
                <w:szCs w:val="20"/>
              </w:rPr>
              <w:t>euro</w:t>
            </w:r>
            <w:r w:rsidR="00AE7D9F" w:rsidRPr="000D3656">
              <w:rPr>
                <w:sz w:val="20"/>
                <w:szCs w:val="20"/>
              </w:rPr>
              <w:t xml:space="preserve"> apmēr</w:t>
            </w:r>
            <w:r w:rsidR="00AE7D9F">
              <w:rPr>
                <w:sz w:val="20"/>
                <w:szCs w:val="20"/>
              </w:rPr>
              <w:t xml:space="preserve">ā palielināti izdevumi </w:t>
            </w:r>
            <w:r w:rsidR="005A3BD1" w:rsidRPr="005A3BD1">
              <w:rPr>
                <w:sz w:val="20"/>
                <w:szCs w:val="20"/>
              </w:rPr>
              <w:t>Eiropas Kopienas iniciatīvu projekta “Statistiskās informācijas sagatavošana jauno Eiropas Savienības iniciatīvu veidošanai” īstenošanai</w:t>
            </w:r>
            <w:r w:rsidR="00AE7D9F" w:rsidRPr="00AE7D9F">
              <w:rPr>
                <w:sz w:val="20"/>
                <w:szCs w:val="20"/>
              </w:rPr>
              <w:t xml:space="preserve"> </w:t>
            </w:r>
            <w:r w:rsidR="00AE7D9F" w:rsidRPr="00BF1B89">
              <w:rPr>
                <w:sz w:val="20"/>
                <w:szCs w:val="20"/>
              </w:rPr>
              <w:t>(80.00.00 programma).</w:t>
            </w:r>
          </w:p>
        </w:tc>
      </w:tr>
      <w:tr w:rsidR="00532A54" w:rsidRPr="000D3656" w14:paraId="35C9D9EC" w14:textId="77777777" w:rsidTr="00AD10A1">
        <w:tc>
          <w:tcPr>
            <w:tcW w:w="1863" w:type="dxa"/>
          </w:tcPr>
          <w:p w14:paraId="1F4CD8AF" w14:textId="77777777" w:rsidR="00532A54" w:rsidRPr="000D3656" w:rsidRDefault="00532A54"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6221626D" w14:textId="7729A33A" w:rsidR="00532A54" w:rsidRPr="00A51878" w:rsidRDefault="00532A54" w:rsidP="009912C6">
            <w:pPr>
              <w:jc w:val="both"/>
              <w:rPr>
                <w:sz w:val="28"/>
                <w:szCs w:val="28"/>
              </w:rPr>
            </w:pPr>
            <w:r>
              <w:rPr>
                <w:sz w:val="20"/>
                <w:szCs w:val="20"/>
              </w:rPr>
              <w:t>29 100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A14309" w:rsidRPr="00A14309">
              <w:rPr>
                <w:sz w:val="20"/>
                <w:szCs w:val="20"/>
              </w:rPr>
              <w:t>lai projekta “Konkurētspējas un inovāciju programmas projekts “Eiropas Biznesa atbalsta tīkls”” ietvaros nodrošinātu neatkarīga audita veikšanu un papildu ieplānoto aktivitāšu īstenošanu</w:t>
            </w:r>
            <w:r w:rsidRPr="000A3952">
              <w:rPr>
                <w:sz w:val="20"/>
                <w:szCs w:val="20"/>
              </w:rPr>
              <w:t xml:space="preserve"> (ĀFP</w:t>
            </w:r>
            <w:r w:rsidR="00A14309">
              <w:rPr>
                <w:sz w:val="20"/>
                <w:szCs w:val="20"/>
              </w:rPr>
              <w:t xml:space="preserve"> atlikumi</w:t>
            </w:r>
            <w:r w:rsidRPr="000A3952">
              <w:rPr>
                <w:sz w:val="20"/>
                <w:szCs w:val="20"/>
              </w:rPr>
              <w:t>).</w:t>
            </w:r>
          </w:p>
        </w:tc>
      </w:tr>
      <w:tr w:rsidR="00952CE0" w:rsidRPr="000D3656" w14:paraId="13747A3F" w14:textId="77777777" w:rsidTr="00AD10A1">
        <w:tc>
          <w:tcPr>
            <w:tcW w:w="1863" w:type="dxa"/>
          </w:tcPr>
          <w:p w14:paraId="55D936FD" w14:textId="77777777" w:rsidR="00952CE0" w:rsidRPr="000D3656" w:rsidRDefault="00952CE0"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645" w:type="dxa"/>
          </w:tcPr>
          <w:p w14:paraId="091F5E62" w14:textId="782DB4C1" w:rsidR="00952CE0" w:rsidRPr="00A51878" w:rsidRDefault="00952CE0" w:rsidP="00E967A9">
            <w:pPr>
              <w:jc w:val="both"/>
              <w:rPr>
                <w:sz w:val="28"/>
                <w:szCs w:val="28"/>
              </w:rPr>
            </w:pPr>
            <w:r>
              <w:rPr>
                <w:sz w:val="20"/>
                <w:szCs w:val="20"/>
              </w:rPr>
              <w:t>209 989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AB3D43" w:rsidRPr="00AB3D43">
              <w:rPr>
                <w:sz w:val="20"/>
                <w:szCs w:val="20"/>
              </w:rPr>
              <w:t>lai nodrošinātu projekta “Konkurētspējas un inovāciju programmas projekts “Eiropas Biznesa atbalsta tīkls”” īstenošanu (ĀFP).</w:t>
            </w:r>
          </w:p>
        </w:tc>
      </w:tr>
      <w:tr w:rsidR="00282DCF" w:rsidRPr="000D3656" w14:paraId="3DFD9EAF" w14:textId="77777777" w:rsidTr="00AD10A1">
        <w:tc>
          <w:tcPr>
            <w:tcW w:w="1863" w:type="dxa"/>
          </w:tcPr>
          <w:p w14:paraId="1221A50B" w14:textId="77777777" w:rsidR="00282DCF" w:rsidRPr="000D3656" w:rsidRDefault="00282DCF"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Pr>
          <w:p w14:paraId="2FC5453A" w14:textId="55BDE472" w:rsidR="00282DCF" w:rsidRPr="00A51878" w:rsidRDefault="00282DCF" w:rsidP="00F60B7E">
            <w:pPr>
              <w:jc w:val="both"/>
              <w:rPr>
                <w:sz w:val="28"/>
                <w:szCs w:val="28"/>
              </w:rPr>
            </w:pPr>
            <w:r>
              <w:rPr>
                <w:sz w:val="20"/>
                <w:szCs w:val="20"/>
              </w:rPr>
              <w:t>31 070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55F22" w:rsidRPr="008D0574">
              <w:rPr>
                <w:sz w:val="20"/>
                <w:szCs w:val="20"/>
              </w:rPr>
              <w:t>lai nodrošinātu projekta “Konkurētspējas un inovāciju programmas projekts “Eiropas Biznesa atbalsta tīkls”” īstenošanu (no</w:t>
            </w:r>
            <w:r>
              <w:rPr>
                <w:sz w:val="20"/>
                <w:szCs w:val="20"/>
              </w:rPr>
              <w:t xml:space="preserve"> Ekonomikas ministrijas budžeta </w:t>
            </w:r>
            <w:r w:rsidRPr="00282DCF">
              <w:rPr>
                <w:sz w:val="20"/>
                <w:szCs w:val="20"/>
              </w:rPr>
              <w:t>apakšprogramma</w:t>
            </w:r>
            <w:r w:rsidR="008D0574">
              <w:rPr>
                <w:sz w:val="20"/>
                <w:szCs w:val="20"/>
              </w:rPr>
              <w:t>s</w:t>
            </w:r>
            <w:r w:rsidRPr="00282DCF">
              <w:rPr>
                <w:sz w:val="20"/>
                <w:szCs w:val="20"/>
              </w:rPr>
              <w:t xml:space="preserve"> </w:t>
            </w:r>
            <w:r w:rsidR="008D0574" w:rsidRPr="008D0574">
              <w:rPr>
                <w:sz w:val="20"/>
                <w:szCs w:val="20"/>
              </w:rPr>
              <w:t>71.06.00 “Eiropas Ekonomikas zonas un Norvēģijas finanšu instrumentu finansētie projekti”).</w:t>
            </w:r>
          </w:p>
        </w:tc>
      </w:tr>
      <w:tr w:rsidR="0087282C" w:rsidRPr="00B312EE" w14:paraId="1F6A0AAA" w14:textId="77777777" w:rsidTr="00AD10A1">
        <w:tc>
          <w:tcPr>
            <w:tcW w:w="1863" w:type="dxa"/>
          </w:tcPr>
          <w:p w14:paraId="2BA349DF" w14:textId="77777777" w:rsidR="0087282C" w:rsidRPr="000D3656" w:rsidRDefault="0087282C"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Pr>
          <w:p w14:paraId="3255C4C2" w14:textId="54D18A85" w:rsidR="0087282C" w:rsidRPr="00B312EE" w:rsidRDefault="0087282C" w:rsidP="0046438F">
            <w:pPr>
              <w:jc w:val="both"/>
              <w:rPr>
                <w:sz w:val="20"/>
                <w:szCs w:val="20"/>
              </w:rPr>
            </w:pPr>
            <w:r>
              <w:rPr>
                <w:sz w:val="20"/>
                <w:szCs w:val="20"/>
              </w:rPr>
              <w:t>17 703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BA34A2" w:rsidRPr="00BA34A2">
              <w:rPr>
                <w:sz w:val="20"/>
                <w:szCs w:val="20"/>
              </w:rPr>
              <w:t>lai projekta “Saskaņotā darbība Direktīvas 2018/2001/EK pārņemšanai un īstenošanai, veicinot enerģijas izmantošanu no atjaunojamiem avotiem” ietvaros nodrošinātu atmaksu Austrijas Enerģētikas aģentūrai (ĀFP atlikumi).</w:t>
            </w:r>
          </w:p>
        </w:tc>
      </w:tr>
    </w:tbl>
    <w:p w14:paraId="38C41905" w14:textId="77777777" w:rsidR="00C272D9" w:rsidRDefault="00C272D9"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7BD4F144" w14:textId="77777777" w:rsidTr="000E2A74">
        <w:tc>
          <w:tcPr>
            <w:tcW w:w="1555" w:type="dxa"/>
            <w:shd w:val="clear" w:color="auto" w:fill="C5E0B3" w:themeFill="accent6" w:themeFillTint="66"/>
          </w:tcPr>
          <w:p w14:paraId="56009674" w14:textId="77777777" w:rsidR="00C272D9" w:rsidRDefault="00C272D9" w:rsidP="000E2A74">
            <w:pPr>
              <w:jc w:val="both"/>
              <w:rPr>
                <w:sz w:val="20"/>
                <w:szCs w:val="20"/>
              </w:rPr>
            </w:pPr>
            <w:r>
              <w:rPr>
                <w:sz w:val="20"/>
                <w:szCs w:val="20"/>
              </w:rPr>
              <w:t>69.02.00</w:t>
            </w:r>
          </w:p>
        </w:tc>
        <w:tc>
          <w:tcPr>
            <w:tcW w:w="3827" w:type="dxa"/>
            <w:shd w:val="clear" w:color="auto" w:fill="C5E0B3" w:themeFill="accent6" w:themeFillTint="66"/>
          </w:tcPr>
          <w:p w14:paraId="6F98BE79" w14:textId="77777777" w:rsidR="00C272D9" w:rsidRDefault="00C272D9" w:rsidP="000E2A74">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37D2B38A" w14:textId="5DF2BA21" w:rsidR="00C272D9" w:rsidRPr="00EC4DD8" w:rsidRDefault="00E83859" w:rsidP="000E2A74">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7E91F7F" w14:textId="7CAC0E0B" w:rsidR="00AD10A1" w:rsidRDefault="00AD10A1" w:rsidP="00AD10A1">
            <w:pPr>
              <w:jc w:val="both"/>
              <w:rPr>
                <w:color w:val="000000"/>
                <w:sz w:val="20"/>
                <w:szCs w:val="20"/>
              </w:rPr>
            </w:pPr>
            <w:r>
              <w:rPr>
                <w:color w:val="000000"/>
                <w:sz w:val="20"/>
                <w:szCs w:val="20"/>
              </w:rPr>
              <w:t>34 241</w:t>
            </w:r>
          </w:p>
          <w:p w14:paraId="5DF76F89" w14:textId="77777777" w:rsidR="00C272D9" w:rsidRPr="00830B80" w:rsidRDefault="00C272D9" w:rsidP="000E2A74">
            <w:pPr>
              <w:jc w:val="both"/>
              <w:rPr>
                <w:rFonts w:ascii="TimesNewRoman" w:hAnsi="TimesNewRoman" w:cs="Arial"/>
                <w:sz w:val="20"/>
                <w:szCs w:val="20"/>
              </w:rPr>
            </w:pPr>
          </w:p>
        </w:tc>
        <w:tc>
          <w:tcPr>
            <w:tcW w:w="1411" w:type="dxa"/>
            <w:shd w:val="clear" w:color="auto" w:fill="C5E0B3" w:themeFill="accent6" w:themeFillTint="66"/>
          </w:tcPr>
          <w:p w14:paraId="232E6E89" w14:textId="290E1541" w:rsidR="00AD10A1" w:rsidRDefault="00AD10A1" w:rsidP="00AD10A1">
            <w:pPr>
              <w:jc w:val="both"/>
              <w:rPr>
                <w:color w:val="000000"/>
                <w:sz w:val="20"/>
                <w:szCs w:val="20"/>
              </w:rPr>
            </w:pPr>
            <w:r>
              <w:rPr>
                <w:color w:val="000000"/>
                <w:sz w:val="20"/>
                <w:szCs w:val="20"/>
              </w:rPr>
              <w:t>34 241</w:t>
            </w:r>
          </w:p>
          <w:p w14:paraId="325ED9C4" w14:textId="77777777" w:rsidR="00C272D9" w:rsidRPr="00EA101E" w:rsidRDefault="00C272D9" w:rsidP="000E2A74">
            <w:pPr>
              <w:jc w:val="both"/>
              <w:rPr>
                <w:rFonts w:ascii="TimesNewRoman" w:hAnsi="TimesNewRoman" w:cs="Arial"/>
                <w:sz w:val="20"/>
                <w:szCs w:val="20"/>
              </w:rPr>
            </w:pPr>
          </w:p>
        </w:tc>
      </w:tr>
    </w:tbl>
    <w:p w14:paraId="3338BF55" w14:textId="2AD0E449" w:rsidR="00C272D9" w:rsidRDefault="00AD10A1" w:rsidP="00C272D9">
      <w:pPr>
        <w:jc w:val="both"/>
        <w:rPr>
          <w:i/>
          <w:sz w:val="20"/>
          <w:szCs w:val="20"/>
        </w:rPr>
      </w:pPr>
      <w:r>
        <w:rPr>
          <w:noProof/>
        </w:rPr>
        <w:lastRenderedPageBreak/>
        <w:drawing>
          <wp:inline distT="0" distB="0" distL="0" distR="0" wp14:anchorId="2AD292F9" wp14:editId="151C9FA2">
            <wp:extent cx="5939790" cy="1380490"/>
            <wp:effectExtent l="0" t="0" r="3810" b="10160"/>
            <wp:docPr id="2119458599" name="Chart 1">
              <a:extLst xmlns:a="http://schemas.openxmlformats.org/drawingml/2006/main">
                <a:ext uri="{FF2B5EF4-FFF2-40B4-BE49-F238E27FC236}">
                  <a16:creationId xmlns:a16="http://schemas.microsoft.com/office/drawing/2014/main" id="{CB678828-B7E8-4DDD-94B3-3AFDA181C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83859" w:rsidRPr="000D3656" w14:paraId="1FAAA465" w14:textId="77777777" w:rsidTr="00AD10A1">
        <w:tc>
          <w:tcPr>
            <w:tcW w:w="1863" w:type="dxa"/>
          </w:tcPr>
          <w:p w14:paraId="69F0AF52" w14:textId="77777777" w:rsidR="00E83859" w:rsidRPr="000D3656" w:rsidRDefault="00E83859"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5182BD72" w14:textId="57B6B6B4" w:rsidR="00E83859" w:rsidRPr="00A51878" w:rsidRDefault="00E83859" w:rsidP="00023AC2">
            <w:pPr>
              <w:jc w:val="both"/>
              <w:rPr>
                <w:sz w:val="28"/>
                <w:szCs w:val="28"/>
              </w:rPr>
            </w:pPr>
            <w:r>
              <w:rPr>
                <w:sz w:val="20"/>
                <w:szCs w:val="20"/>
              </w:rPr>
              <w:t>12 775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83859">
              <w:rPr>
                <w:sz w:val="20"/>
                <w:szCs w:val="20"/>
              </w:rPr>
              <w:t>lai nodrošinātu atmaksas veikšanu valsts pamatbudžetā par veiktajiem izdevumiem projekta “Prasmes un mērogojamība, lai izveidotu paātrinātu uzņēmējdarbības pakalpojumu nodrošināšanu” ietvaros</w:t>
            </w:r>
            <w:r w:rsidRPr="00D069B1">
              <w:rPr>
                <w:sz w:val="20"/>
                <w:szCs w:val="20"/>
              </w:rPr>
              <w:t xml:space="preserve"> </w:t>
            </w:r>
            <w:r>
              <w:rPr>
                <w:sz w:val="20"/>
                <w:szCs w:val="20"/>
              </w:rPr>
              <w:t>(ĀFP).</w:t>
            </w:r>
          </w:p>
        </w:tc>
      </w:tr>
      <w:tr w:rsidR="00F37951" w:rsidRPr="00B312EE" w14:paraId="4AC804CF" w14:textId="77777777" w:rsidTr="00AD1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2DA7ECC" w14:textId="77777777" w:rsidR="00F37951" w:rsidRPr="000D3656" w:rsidRDefault="00F37951"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233F3459" w14:textId="38B6434F" w:rsidR="00F37951" w:rsidRPr="00B312EE" w:rsidRDefault="00E67C4B" w:rsidP="001C19B0">
            <w:pPr>
              <w:jc w:val="both"/>
              <w:rPr>
                <w:sz w:val="20"/>
                <w:szCs w:val="20"/>
              </w:rPr>
            </w:pPr>
            <w:r>
              <w:rPr>
                <w:sz w:val="20"/>
                <w:szCs w:val="20"/>
              </w:rPr>
              <w:t>21 466</w:t>
            </w:r>
            <w:r w:rsidR="00F37951" w:rsidRPr="000D3656">
              <w:rPr>
                <w:sz w:val="20"/>
                <w:szCs w:val="20"/>
              </w:rPr>
              <w:t xml:space="preserve"> </w:t>
            </w:r>
            <w:r w:rsidR="00F37951" w:rsidRPr="00FC02A7">
              <w:rPr>
                <w:i/>
                <w:iCs/>
                <w:sz w:val="20"/>
                <w:szCs w:val="20"/>
              </w:rPr>
              <w:t>euro</w:t>
            </w:r>
            <w:r w:rsidR="00F37951" w:rsidRPr="000D3656">
              <w:rPr>
                <w:sz w:val="20"/>
                <w:szCs w:val="20"/>
              </w:rPr>
              <w:t xml:space="preserve"> apmēr</w:t>
            </w:r>
            <w:r w:rsidR="00F37951">
              <w:rPr>
                <w:sz w:val="20"/>
                <w:szCs w:val="20"/>
              </w:rPr>
              <w:t xml:space="preserve">ā palielināti izdevumi, </w:t>
            </w:r>
            <w:r w:rsidR="00B17484" w:rsidRPr="00B17484">
              <w:rPr>
                <w:sz w:val="20"/>
                <w:szCs w:val="20"/>
              </w:rPr>
              <w:t>lai nodrošinātu atmaksas veikšanu valsts pamatbudžetā par veiktajiem izdevumiem projekta “Atbalsts Baltijas jūras reģiona (BJR) pilsētām inovāciju publiskā iepirkuma īstenošanā, vienlaikus nodrošinot praktiskus rīkus, kas izveidoti, izmantojot mākslīgā intelekta (MI) tehnoloģijas un spēļu metodes (PPI4cities)” ietvaros</w:t>
            </w:r>
            <w:r w:rsidR="00F37951" w:rsidRPr="00B57F5D">
              <w:rPr>
                <w:sz w:val="20"/>
                <w:szCs w:val="20"/>
              </w:rPr>
              <w:t xml:space="preserve"> (ĀFP).</w:t>
            </w:r>
          </w:p>
        </w:tc>
      </w:tr>
    </w:tbl>
    <w:p w14:paraId="31DAE633" w14:textId="77777777" w:rsidR="000953F2" w:rsidRDefault="000953F2"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7A96C795" w14:textId="77777777" w:rsidTr="000E2A74">
        <w:tc>
          <w:tcPr>
            <w:tcW w:w="1555" w:type="dxa"/>
            <w:shd w:val="clear" w:color="auto" w:fill="C5E0B3" w:themeFill="accent6" w:themeFillTint="66"/>
          </w:tcPr>
          <w:p w14:paraId="2310DCA6" w14:textId="77777777" w:rsidR="00C272D9" w:rsidRDefault="00C272D9" w:rsidP="000E2A74">
            <w:pPr>
              <w:jc w:val="both"/>
              <w:rPr>
                <w:sz w:val="20"/>
                <w:szCs w:val="20"/>
              </w:rPr>
            </w:pPr>
            <w:r>
              <w:rPr>
                <w:sz w:val="20"/>
                <w:szCs w:val="20"/>
              </w:rPr>
              <w:t>69.06.00</w:t>
            </w:r>
          </w:p>
        </w:tc>
        <w:tc>
          <w:tcPr>
            <w:tcW w:w="3827" w:type="dxa"/>
            <w:shd w:val="clear" w:color="auto" w:fill="C5E0B3" w:themeFill="accent6" w:themeFillTint="66"/>
          </w:tcPr>
          <w:p w14:paraId="58ED8BB1" w14:textId="77777777" w:rsidR="00C272D9" w:rsidRDefault="00C272D9" w:rsidP="000E2A74">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43EC5070" w14:textId="498016C0" w:rsidR="005F1826" w:rsidRDefault="005F1826" w:rsidP="005F1826">
            <w:pPr>
              <w:jc w:val="both"/>
              <w:rPr>
                <w:color w:val="000000"/>
                <w:sz w:val="20"/>
                <w:szCs w:val="20"/>
              </w:rPr>
            </w:pPr>
            <w:r>
              <w:rPr>
                <w:color w:val="000000"/>
                <w:sz w:val="20"/>
                <w:szCs w:val="20"/>
              </w:rPr>
              <w:t>101 343</w:t>
            </w:r>
          </w:p>
          <w:p w14:paraId="3B984D85" w14:textId="77777777" w:rsidR="00C272D9" w:rsidRPr="00EC4DD8"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1F9DDFAB" w14:textId="7FB4B3C2" w:rsidR="00900407" w:rsidRDefault="00900407" w:rsidP="00900407">
            <w:pPr>
              <w:jc w:val="both"/>
              <w:rPr>
                <w:color w:val="000000"/>
                <w:sz w:val="20"/>
                <w:szCs w:val="20"/>
              </w:rPr>
            </w:pPr>
            <w:r>
              <w:rPr>
                <w:color w:val="000000"/>
                <w:sz w:val="20"/>
                <w:szCs w:val="20"/>
              </w:rPr>
              <w:t>196 032</w:t>
            </w:r>
          </w:p>
          <w:p w14:paraId="0388DCA7" w14:textId="14EB6E8D" w:rsidR="00C272D9" w:rsidRPr="00830B80" w:rsidRDefault="00C272D9" w:rsidP="000E2A74">
            <w:pPr>
              <w:jc w:val="both"/>
              <w:rPr>
                <w:rFonts w:ascii="TimesNewRoman" w:hAnsi="TimesNewRoman" w:cs="Arial"/>
                <w:sz w:val="20"/>
                <w:szCs w:val="20"/>
              </w:rPr>
            </w:pPr>
          </w:p>
        </w:tc>
        <w:tc>
          <w:tcPr>
            <w:tcW w:w="1411" w:type="dxa"/>
            <w:shd w:val="clear" w:color="auto" w:fill="C5E0B3" w:themeFill="accent6" w:themeFillTint="66"/>
          </w:tcPr>
          <w:p w14:paraId="08673F78" w14:textId="5DC873F5" w:rsidR="00900407" w:rsidRDefault="00900407" w:rsidP="00900407">
            <w:pPr>
              <w:jc w:val="both"/>
              <w:rPr>
                <w:color w:val="000000"/>
                <w:sz w:val="20"/>
                <w:szCs w:val="20"/>
              </w:rPr>
            </w:pPr>
            <w:r>
              <w:rPr>
                <w:color w:val="000000"/>
                <w:sz w:val="20"/>
                <w:szCs w:val="20"/>
              </w:rPr>
              <w:t>297 375</w:t>
            </w:r>
          </w:p>
          <w:p w14:paraId="07A25B57" w14:textId="77777777" w:rsidR="00C272D9" w:rsidRPr="00610ED3" w:rsidRDefault="00C272D9" w:rsidP="000E2A74">
            <w:pPr>
              <w:jc w:val="both"/>
              <w:rPr>
                <w:rFonts w:ascii="TimesNewRoman" w:hAnsi="TimesNewRoman" w:cs="Arial"/>
                <w:sz w:val="20"/>
                <w:szCs w:val="20"/>
              </w:rPr>
            </w:pPr>
          </w:p>
        </w:tc>
      </w:tr>
    </w:tbl>
    <w:p w14:paraId="3F40644B" w14:textId="79E8DD41" w:rsidR="00F54077" w:rsidRDefault="00900407" w:rsidP="00F54077">
      <w:pPr>
        <w:jc w:val="both"/>
        <w:rPr>
          <w:i/>
          <w:sz w:val="20"/>
          <w:szCs w:val="20"/>
        </w:rPr>
      </w:pPr>
      <w:r>
        <w:rPr>
          <w:noProof/>
        </w:rPr>
        <w:drawing>
          <wp:inline distT="0" distB="0" distL="0" distR="0" wp14:anchorId="757CEE9C" wp14:editId="0624D755">
            <wp:extent cx="5939790" cy="1649730"/>
            <wp:effectExtent l="0" t="0" r="3810" b="7620"/>
            <wp:docPr id="2062982419" name="Chart 1">
              <a:extLst xmlns:a="http://schemas.openxmlformats.org/drawingml/2006/main">
                <a:ext uri="{FF2B5EF4-FFF2-40B4-BE49-F238E27FC236}">
                  <a16:creationId xmlns:a16="http://schemas.microsoft.com/office/drawing/2014/main" id="{8FC2B4A7-1C88-4531-B3E8-7DB04C173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A35DA" w:rsidRPr="000D3656" w14:paraId="1E7AABA1" w14:textId="77777777" w:rsidTr="00900407">
        <w:tc>
          <w:tcPr>
            <w:tcW w:w="1863" w:type="dxa"/>
          </w:tcPr>
          <w:p w14:paraId="662E936E"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23DADDC6" w14:textId="5B964031" w:rsidR="00CA35DA" w:rsidRPr="00A51878" w:rsidRDefault="00CA35DA" w:rsidP="00BC2D4F">
            <w:pPr>
              <w:jc w:val="both"/>
              <w:rPr>
                <w:sz w:val="28"/>
                <w:szCs w:val="28"/>
              </w:rPr>
            </w:pPr>
            <w:r>
              <w:rPr>
                <w:sz w:val="20"/>
                <w:szCs w:val="20"/>
              </w:rPr>
              <w:t>46 415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bookmarkStart w:id="30" w:name="_Hlk189215800"/>
            <w:r w:rsidRPr="00CA35DA">
              <w:rPr>
                <w:sz w:val="20"/>
                <w:szCs w:val="20"/>
              </w:rPr>
              <w:t xml:space="preserve">mērķa “Eiropas teritoriālā sadarbība” </w:t>
            </w:r>
            <w:bookmarkEnd w:id="30"/>
            <w:r w:rsidRPr="00CA35DA">
              <w:rPr>
                <w:sz w:val="20"/>
                <w:szCs w:val="20"/>
              </w:rPr>
              <w:t>INTERREG projekta “Tūrisma politikas instrumentu efektivitātes uzlabošana ilgtspējīgas attīstības mērķu sasniegšanai” īsteno</w:t>
            </w:r>
            <w:r>
              <w:rPr>
                <w:sz w:val="20"/>
                <w:szCs w:val="20"/>
              </w:rPr>
              <w:t>šanai</w:t>
            </w:r>
            <w:r w:rsidRPr="00CA35DA">
              <w:rPr>
                <w:sz w:val="20"/>
                <w:szCs w:val="20"/>
              </w:rPr>
              <w:t xml:space="preserve"> </w:t>
            </w:r>
            <w:r>
              <w:rPr>
                <w:sz w:val="20"/>
                <w:szCs w:val="20"/>
              </w:rPr>
              <w:t>(</w:t>
            </w:r>
            <w:r w:rsidRPr="00CA35DA">
              <w:rPr>
                <w:sz w:val="20"/>
                <w:szCs w:val="20"/>
              </w:rPr>
              <w:t>80.00.00 programma).</w:t>
            </w:r>
          </w:p>
        </w:tc>
      </w:tr>
      <w:tr w:rsidR="00FA45F9" w:rsidRPr="000D3656" w14:paraId="36448F08" w14:textId="77777777" w:rsidTr="009004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5FE44B7" w14:textId="77777777" w:rsidR="00FA45F9" w:rsidRPr="000D3656" w:rsidRDefault="00FA45F9"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269ED455" w14:textId="7D754045" w:rsidR="00FA45F9" w:rsidRPr="00A51878" w:rsidRDefault="00FA45F9" w:rsidP="00F60B7E">
            <w:pPr>
              <w:jc w:val="both"/>
              <w:rPr>
                <w:sz w:val="28"/>
                <w:szCs w:val="28"/>
              </w:rPr>
            </w:pPr>
            <w:r>
              <w:rPr>
                <w:sz w:val="20"/>
                <w:szCs w:val="20"/>
              </w:rPr>
              <w:t>149 617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B4F43" w:rsidRPr="00C339D0">
              <w:rPr>
                <w:sz w:val="20"/>
                <w:szCs w:val="20"/>
              </w:rPr>
              <w:t>lai nodrošinātu Interreg programmas “Centrālā Baltijas jūras reģiona programma 2021.-2027.gadam” projekta “Exploring the New Nordic Tourism possibilities” īstenošanu</w:t>
            </w:r>
            <w:r w:rsidRPr="008D0574">
              <w:rPr>
                <w:sz w:val="20"/>
                <w:szCs w:val="20"/>
              </w:rPr>
              <w:t xml:space="preserve"> (no</w:t>
            </w:r>
            <w:r>
              <w:rPr>
                <w:sz w:val="20"/>
                <w:szCs w:val="20"/>
              </w:rPr>
              <w:t xml:space="preserve"> Ekonomikas ministrijas budžeta </w:t>
            </w:r>
            <w:r w:rsidRPr="00282DCF">
              <w:rPr>
                <w:sz w:val="20"/>
                <w:szCs w:val="20"/>
              </w:rPr>
              <w:t>apakšprogramm</w:t>
            </w:r>
            <w:r w:rsidR="00C339D0">
              <w:rPr>
                <w:sz w:val="20"/>
                <w:szCs w:val="20"/>
              </w:rPr>
              <w:t xml:space="preserve">ām </w:t>
            </w:r>
            <w:r w:rsidR="00C339D0" w:rsidRPr="00C339D0">
              <w:rPr>
                <w:sz w:val="20"/>
                <w:szCs w:val="20"/>
              </w:rPr>
              <w:t>62.08.00 “Eiropas Reģionālās attīstības fonda (ERAF) projekti (2021-2027)” un</w:t>
            </w:r>
            <w:r w:rsidRPr="00282DCF">
              <w:rPr>
                <w:sz w:val="20"/>
                <w:szCs w:val="20"/>
              </w:rPr>
              <w:t xml:space="preserve"> </w:t>
            </w:r>
            <w:r w:rsidRPr="008D0574">
              <w:rPr>
                <w:sz w:val="20"/>
                <w:szCs w:val="20"/>
              </w:rPr>
              <w:t>71.06.00 “Eiropas Ekonomikas zonas un Norvēģijas finanšu instrumentu finansētie projekti”).</w:t>
            </w:r>
          </w:p>
        </w:tc>
      </w:tr>
    </w:tbl>
    <w:p w14:paraId="0026A903" w14:textId="77777777" w:rsidR="00CA35DA" w:rsidRDefault="00CA35DA" w:rsidP="00F5407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D5014" w14:paraId="2DC7EB58" w14:textId="77777777" w:rsidTr="00E66E91">
        <w:tc>
          <w:tcPr>
            <w:tcW w:w="1555" w:type="dxa"/>
            <w:shd w:val="clear" w:color="auto" w:fill="C5E0B3" w:themeFill="accent6" w:themeFillTint="66"/>
          </w:tcPr>
          <w:p w14:paraId="781FDD79" w14:textId="2E963415" w:rsidR="002D5014" w:rsidRDefault="002D5014" w:rsidP="00E66E91">
            <w:pPr>
              <w:jc w:val="both"/>
              <w:rPr>
                <w:sz w:val="20"/>
                <w:szCs w:val="20"/>
              </w:rPr>
            </w:pPr>
            <w:r>
              <w:rPr>
                <w:sz w:val="20"/>
                <w:szCs w:val="20"/>
              </w:rPr>
              <w:t>70.03.00</w:t>
            </w:r>
          </w:p>
        </w:tc>
        <w:tc>
          <w:tcPr>
            <w:tcW w:w="3827" w:type="dxa"/>
            <w:shd w:val="clear" w:color="auto" w:fill="C5E0B3" w:themeFill="accent6" w:themeFillTint="66"/>
          </w:tcPr>
          <w:p w14:paraId="798060D1" w14:textId="40979FBD" w:rsidR="002D5014" w:rsidRDefault="002D5014" w:rsidP="00E66E91">
            <w:pPr>
              <w:jc w:val="both"/>
              <w:rPr>
                <w:sz w:val="20"/>
                <w:szCs w:val="20"/>
              </w:rPr>
            </w:pPr>
            <w:r w:rsidRPr="002D5014">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4D0F277D" w14:textId="11D69E64" w:rsidR="002D5014" w:rsidRPr="001D71E0" w:rsidRDefault="002D5014" w:rsidP="00E66E9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ECE1B92" w14:textId="56F7B381" w:rsidR="005F1826" w:rsidRDefault="005F1826" w:rsidP="005F1826">
            <w:pPr>
              <w:jc w:val="both"/>
              <w:rPr>
                <w:color w:val="000000"/>
                <w:sz w:val="20"/>
                <w:szCs w:val="20"/>
              </w:rPr>
            </w:pPr>
            <w:r>
              <w:rPr>
                <w:color w:val="000000"/>
                <w:sz w:val="20"/>
                <w:szCs w:val="20"/>
              </w:rPr>
              <w:t>12 000</w:t>
            </w:r>
          </w:p>
          <w:p w14:paraId="596AC019" w14:textId="77777777" w:rsidR="002D5014" w:rsidRDefault="002D5014" w:rsidP="00E66E91">
            <w:pPr>
              <w:jc w:val="both"/>
              <w:rPr>
                <w:sz w:val="20"/>
                <w:szCs w:val="20"/>
              </w:rPr>
            </w:pPr>
          </w:p>
        </w:tc>
        <w:tc>
          <w:tcPr>
            <w:tcW w:w="1411" w:type="dxa"/>
            <w:shd w:val="clear" w:color="auto" w:fill="C5E0B3" w:themeFill="accent6" w:themeFillTint="66"/>
          </w:tcPr>
          <w:p w14:paraId="2D663530" w14:textId="6E222C44" w:rsidR="005F1826" w:rsidRDefault="005F1826" w:rsidP="005F1826">
            <w:pPr>
              <w:jc w:val="both"/>
              <w:rPr>
                <w:color w:val="000000"/>
                <w:sz w:val="20"/>
                <w:szCs w:val="20"/>
              </w:rPr>
            </w:pPr>
            <w:r>
              <w:rPr>
                <w:color w:val="000000"/>
                <w:sz w:val="20"/>
                <w:szCs w:val="20"/>
              </w:rPr>
              <w:t>12 000</w:t>
            </w:r>
          </w:p>
          <w:p w14:paraId="6F58692E" w14:textId="77777777" w:rsidR="002D5014" w:rsidRPr="00830B80" w:rsidRDefault="002D5014" w:rsidP="00E66E91">
            <w:pPr>
              <w:jc w:val="both"/>
              <w:rPr>
                <w:rFonts w:ascii="TimesNewRoman" w:hAnsi="TimesNewRoman" w:cs="Arial"/>
                <w:sz w:val="20"/>
                <w:szCs w:val="20"/>
              </w:rPr>
            </w:pPr>
          </w:p>
        </w:tc>
      </w:tr>
    </w:tbl>
    <w:p w14:paraId="646A4EAB" w14:textId="6F37A628" w:rsidR="002D5014" w:rsidRDefault="00900407" w:rsidP="00F54077">
      <w:pPr>
        <w:jc w:val="both"/>
        <w:rPr>
          <w:i/>
          <w:sz w:val="20"/>
          <w:szCs w:val="20"/>
        </w:rPr>
      </w:pPr>
      <w:r>
        <w:rPr>
          <w:noProof/>
        </w:rPr>
        <w:drawing>
          <wp:inline distT="0" distB="0" distL="0" distR="0" wp14:anchorId="44EE2F5D" wp14:editId="4E658450">
            <wp:extent cx="5939790" cy="1701800"/>
            <wp:effectExtent l="0" t="0" r="3810" b="12700"/>
            <wp:docPr id="132580700" name="Chart 1">
              <a:extLst xmlns:a="http://schemas.openxmlformats.org/drawingml/2006/main">
                <a:ext uri="{FF2B5EF4-FFF2-40B4-BE49-F238E27FC236}">
                  <a16:creationId xmlns:a16="http://schemas.microsoft.com/office/drawing/2014/main" id="{07F64A69-8EB1-4AF2-924D-0CE074A7D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D5014" w:rsidRPr="000D3656" w14:paraId="021237AF" w14:textId="77777777" w:rsidTr="005F1826">
        <w:tc>
          <w:tcPr>
            <w:tcW w:w="1721" w:type="dxa"/>
          </w:tcPr>
          <w:p w14:paraId="6740E167" w14:textId="77777777" w:rsidR="002D5014" w:rsidRPr="000D3656" w:rsidRDefault="002D501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3F141FBC" w14:textId="743C7084" w:rsidR="002D5014" w:rsidRPr="00A51878" w:rsidRDefault="002D5014" w:rsidP="00E66E91">
            <w:pPr>
              <w:jc w:val="both"/>
              <w:rPr>
                <w:sz w:val="28"/>
                <w:szCs w:val="28"/>
              </w:rPr>
            </w:pPr>
            <w:r>
              <w:rPr>
                <w:sz w:val="20"/>
                <w:szCs w:val="20"/>
              </w:rPr>
              <w:t>12 000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5014">
              <w:rPr>
                <w:sz w:val="20"/>
                <w:szCs w:val="20"/>
              </w:rPr>
              <w:t>lai nodrošinātu atmaksas veikšanu valsts pamatbudžetā par veiktajiem izdevumiem projekta “Pārtikas reģionālās inovāciju shēmas (RIS) - EIT Food HUB 2024-2025 izveide Latvijā” ietvaros (ĀFP).</w:t>
            </w:r>
          </w:p>
        </w:tc>
      </w:tr>
    </w:tbl>
    <w:p w14:paraId="5A721FF5" w14:textId="77777777" w:rsidR="002D5014" w:rsidRDefault="002D5014" w:rsidP="00F5407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49CFB79F" w14:textId="77777777" w:rsidTr="000E2A74">
        <w:tc>
          <w:tcPr>
            <w:tcW w:w="1555" w:type="dxa"/>
            <w:shd w:val="clear" w:color="auto" w:fill="C5E0B3" w:themeFill="accent6" w:themeFillTint="66"/>
          </w:tcPr>
          <w:p w14:paraId="3F107913" w14:textId="77777777" w:rsidR="00C272D9" w:rsidRDefault="00C272D9" w:rsidP="000E2A74">
            <w:pPr>
              <w:jc w:val="both"/>
              <w:rPr>
                <w:sz w:val="20"/>
                <w:szCs w:val="20"/>
              </w:rPr>
            </w:pPr>
            <w:r>
              <w:rPr>
                <w:sz w:val="20"/>
                <w:szCs w:val="20"/>
              </w:rPr>
              <w:t>70.06.00</w:t>
            </w:r>
          </w:p>
        </w:tc>
        <w:tc>
          <w:tcPr>
            <w:tcW w:w="3827" w:type="dxa"/>
            <w:shd w:val="clear" w:color="auto" w:fill="C5E0B3" w:themeFill="accent6" w:themeFillTint="66"/>
          </w:tcPr>
          <w:p w14:paraId="76019395" w14:textId="77777777" w:rsidR="00C272D9" w:rsidRDefault="00C272D9" w:rsidP="000E2A74">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587B87C" w14:textId="3B4BCEAD" w:rsidR="00C272D9" w:rsidRPr="001D71E0" w:rsidRDefault="002D5014" w:rsidP="000E2A74">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79D8477" w14:textId="41DCB0F7" w:rsidR="005F1826" w:rsidRDefault="005F1826" w:rsidP="005F1826">
            <w:pPr>
              <w:jc w:val="both"/>
              <w:rPr>
                <w:color w:val="000000"/>
                <w:sz w:val="20"/>
                <w:szCs w:val="20"/>
              </w:rPr>
            </w:pPr>
            <w:r>
              <w:rPr>
                <w:color w:val="000000"/>
                <w:sz w:val="20"/>
                <w:szCs w:val="20"/>
              </w:rPr>
              <w:t>72 802</w:t>
            </w:r>
          </w:p>
          <w:p w14:paraId="21AE8BA4" w14:textId="4C5CA849" w:rsidR="00C272D9" w:rsidRDefault="00C272D9" w:rsidP="000E2A74">
            <w:pPr>
              <w:jc w:val="both"/>
              <w:rPr>
                <w:sz w:val="20"/>
                <w:szCs w:val="20"/>
              </w:rPr>
            </w:pPr>
          </w:p>
        </w:tc>
        <w:tc>
          <w:tcPr>
            <w:tcW w:w="1411" w:type="dxa"/>
            <w:shd w:val="clear" w:color="auto" w:fill="C5E0B3" w:themeFill="accent6" w:themeFillTint="66"/>
          </w:tcPr>
          <w:p w14:paraId="6B6DEADC" w14:textId="502323DD" w:rsidR="005F1826" w:rsidRDefault="005F1826" w:rsidP="005F1826">
            <w:pPr>
              <w:jc w:val="both"/>
              <w:rPr>
                <w:color w:val="000000"/>
                <w:sz w:val="20"/>
                <w:szCs w:val="20"/>
              </w:rPr>
            </w:pPr>
            <w:r>
              <w:rPr>
                <w:color w:val="000000"/>
                <w:sz w:val="20"/>
                <w:szCs w:val="20"/>
              </w:rPr>
              <w:t>72 802</w:t>
            </w:r>
          </w:p>
          <w:p w14:paraId="050FCA47" w14:textId="77777777" w:rsidR="00C272D9" w:rsidRPr="00830B80" w:rsidRDefault="00C272D9" w:rsidP="000E2A74">
            <w:pPr>
              <w:jc w:val="both"/>
              <w:rPr>
                <w:rFonts w:ascii="TimesNewRoman" w:hAnsi="TimesNewRoman" w:cs="Arial"/>
                <w:sz w:val="20"/>
                <w:szCs w:val="20"/>
              </w:rPr>
            </w:pPr>
          </w:p>
        </w:tc>
      </w:tr>
    </w:tbl>
    <w:p w14:paraId="3B9C54D8" w14:textId="2D81F879" w:rsidR="006D3DD3" w:rsidRDefault="00CF3F25" w:rsidP="00C272D9">
      <w:pPr>
        <w:jc w:val="both"/>
        <w:rPr>
          <w:i/>
          <w:sz w:val="20"/>
          <w:szCs w:val="20"/>
        </w:rPr>
      </w:pPr>
      <w:r>
        <w:rPr>
          <w:noProof/>
        </w:rPr>
        <w:lastRenderedPageBreak/>
        <w:drawing>
          <wp:inline distT="0" distB="0" distL="0" distR="0" wp14:anchorId="6E26081B" wp14:editId="2791BFE4">
            <wp:extent cx="5939790" cy="1704340"/>
            <wp:effectExtent l="0" t="0" r="3810" b="10160"/>
            <wp:docPr id="604014402" name="Chart 1">
              <a:extLst xmlns:a="http://schemas.openxmlformats.org/drawingml/2006/main">
                <a:ext uri="{FF2B5EF4-FFF2-40B4-BE49-F238E27FC236}">
                  <a16:creationId xmlns:a16="http://schemas.microsoft.com/office/drawing/2014/main" id="{56A27849-D7CE-4369-BB2D-1C86E4FA3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D5014" w:rsidRPr="000D3656" w14:paraId="1924FEB3" w14:textId="77777777" w:rsidTr="005F1826">
        <w:tc>
          <w:tcPr>
            <w:tcW w:w="1721" w:type="dxa"/>
          </w:tcPr>
          <w:p w14:paraId="4ED5113D" w14:textId="77777777" w:rsidR="002D5014" w:rsidRPr="000D3656" w:rsidRDefault="002D501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5F03356A" w14:textId="41E0FDAE" w:rsidR="002D5014" w:rsidRPr="00A51878" w:rsidRDefault="002D5014" w:rsidP="00E66E91">
            <w:pPr>
              <w:jc w:val="both"/>
              <w:rPr>
                <w:sz w:val="28"/>
                <w:szCs w:val="28"/>
              </w:rPr>
            </w:pPr>
            <w:r>
              <w:rPr>
                <w:sz w:val="20"/>
                <w:szCs w:val="20"/>
              </w:rPr>
              <w:t>72 802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5014">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39B77A21" w14:textId="77777777" w:rsidR="002D5014" w:rsidRDefault="002D5014"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D3DD3" w14:paraId="2F57F509" w14:textId="77777777" w:rsidTr="00214E3E">
        <w:tc>
          <w:tcPr>
            <w:tcW w:w="1555" w:type="dxa"/>
            <w:shd w:val="clear" w:color="auto" w:fill="C5E0B3" w:themeFill="accent6" w:themeFillTint="66"/>
          </w:tcPr>
          <w:p w14:paraId="26720D11" w14:textId="7032198F" w:rsidR="006D3DD3" w:rsidRDefault="006D3DD3" w:rsidP="00214E3E">
            <w:pPr>
              <w:jc w:val="both"/>
              <w:rPr>
                <w:sz w:val="20"/>
                <w:szCs w:val="20"/>
              </w:rPr>
            </w:pPr>
            <w:r>
              <w:rPr>
                <w:sz w:val="20"/>
                <w:szCs w:val="20"/>
              </w:rPr>
              <w:t>70.07.00</w:t>
            </w:r>
          </w:p>
        </w:tc>
        <w:tc>
          <w:tcPr>
            <w:tcW w:w="3827" w:type="dxa"/>
            <w:shd w:val="clear" w:color="auto" w:fill="C5E0B3" w:themeFill="accent6" w:themeFillTint="66"/>
          </w:tcPr>
          <w:p w14:paraId="006C1594" w14:textId="50FEF4BE" w:rsidR="006D3DD3" w:rsidRDefault="006D3DD3" w:rsidP="00214E3E">
            <w:pPr>
              <w:jc w:val="both"/>
              <w:rPr>
                <w:sz w:val="20"/>
                <w:szCs w:val="20"/>
              </w:rPr>
            </w:pPr>
            <w:r w:rsidRPr="006D3DD3">
              <w:rPr>
                <w:sz w:val="20"/>
                <w:szCs w:val="20"/>
              </w:rPr>
              <w:t>LIFE programmas projekti</w:t>
            </w:r>
          </w:p>
        </w:tc>
        <w:tc>
          <w:tcPr>
            <w:tcW w:w="1276" w:type="dxa"/>
            <w:shd w:val="clear" w:color="auto" w:fill="C5E0B3" w:themeFill="accent6" w:themeFillTint="66"/>
          </w:tcPr>
          <w:p w14:paraId="6EF2BCCA" w14:textId="200A3948" w:rsidR="006D3DD3" w:rsidRPr="001D71E0" w:rsidRDefault="002D5014" w:rsidP="00214E3E">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1418897" w14:textId="61C26EF2" w:rsidR="006D3DD3" w:rsidRPr="004C66F7" w:rsidRDefault="00CF3F25" w:rsidP="00214E3E">
            <w:pPr>
              <w:jc w:val="both"/>
              <w:rPr>
                <w:color w:val="000000"/>
                <w:sz w:val="20"/>
                <w:szCs w:val="20"/>
              </w:rPr>
            </w:pPr>
            <w:r>
              <w:rPr>
                <w:color w:val="000000"/>
                <w:sz w:val="20"/>
                <w:szCs w:val="20"/>
              </w:rPr>
              <w:t>111 580</w:t>
            </w:r>
          </w:p>
        </w:tc>
        <w:tc>
          <w:tcPr>
            <w:tcW w:w="1411" w:type="dxa"/>
            <w:shd w:val="clear" w:color="auto" w:fill="C5E0B3" w:themeFill="accent6" w:themeFillTint="66"/>
          </w:tcPr>
          <w:p w14:paraId="06B6D6B8" w14:textId="60E9D145" w:rsidR="006D3DD3" w:rsidRPr="004C66F7" w:rsidRDefault="00CF3F25" w:rsidP="00214E3E">
            <w:pPr>
              <w:jc w:val="both"/>
              <w:rPr>
                <w:color w:val="000000"/>
                <w:sz w:val="20"/>
                <w:szCs w:val="20"/>
              </w:rPr>
            </w:pPr>
            <w:r>
              <w:rPr>
                <w:color w:val="000000"/>
                <w:sz w:val="20"/>
                <w:szCs w:val="20"/>
              </w:rPr>
              <w:t>111 580</w:t>
            </w:r>
          </w:p>
        </w:tc>
      </w:tr>
    </w:tbl>
    <w:p w14:paraId="434418A3" w14:textId="4C993DA0" w:rsidR="006D3DD3" w:rsidRDefault="00CF3F25" w:rsidP="00C272D9">
      <w:pPr>
        <w:jc w:val="both"/>
        <w:rPr>
          <w:i/>
          <w:sz w:val="20"/>
          <w:szCs w:val="20"/>
        </w:rPr>
      </w:pPr>
      <w:r>
        <w:rPr>
          <w:noProof/>
        </w:rPr>
        <w:drawing>
          <wp:inline distT="0" distB="0" distL="0" distR="0" wp14:anchorId="2DDDF1E0" wp14:editId="1D7B449A">
            <wp:extent cx="5939790" cy="1664335"/>
            <wp:effectExtent l="0" t="0" r="3810" b="12065"/>
            <wp:docPr id="692223272" name="Chart 1">
              <a:extLst xmlns:a="http://schemas.openxmlformats.org/drawingml/2006/main">
                <a:ext uri="{FF2B5EF4-FFF2-40B4-BE49-F238E27FC236}">
                  <a16:creationId xmlns:a16="http://schemas.microsoft.com/office/drawing/2014/main" id="{F2914C0A-739C-45D4-B453-FC9068706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D5014" w:rsidRPr="000D3656" w14:paraId="67053F17" w14:textId="77777777" w:rsidTr="00CF3F25">
        <w:tc>
          <w:tcPr>
            <w:tcW w:w="1863" w:type="dxa"/>
          </w:tcPr>
          <w:p w14:paraId="5B55C3CA" w14:textId="77777777" w:rsidR="002D5014" w:rsidRPr="000D3656" w:rsidRDefault="002D501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04450609" w14:textId="17000659" w:rsidR="002D5014" w:rsidRPr="00A51878" w:rsidRDefault="002D5014" w:rsidP="00E66E91">
            <w:pPr>
              <w:jc w:val="both"/>
              <w:rPr>
                <w:sz w:val="28"/>
                <w:szCs w:val="28"/>
              </w:rPr>
            </w:pPr>
            <w:r>
              <w:rPr>
                <w:sz w:val="20"/>
                <w:szCs w:val="20"/>
              </w:rPr>
              <w:t>30 921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D5014">
              <w:rPr>
                <w:sz w:val="20"/>
                <w:szCs w:val="20"/>
              </w:rPr>
              <w:t>lai projekta partnerim Būvniecības valsts kontroles birojam izmaksātu atlikušo avansa maksājuma summu atbilstoši 2022.gada 9.maijā noslēgtajam sadarbības līgumam Nr. V/10/2022 (transferts no Klimata un enerģētikas ministrijas pamatbudžeta apakšprogrammas 70.07.00 “LIFE programmas projekti”).</w:t>
            </w:r>
          </w:p>
        </w:tc>
      </w:tr>
      <w:tr w:rsidR="005012B5" w:rsidRPr="000D3656" w14:paraId="5B7DA1F9" w14:textId="77777777" w:rsidTr="00CF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185E17" w14:textId="77777777" w:rsidR="005012B5" w:rsidRPr="000D3656" w:rsidRDefault="005012B5"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72DE76BA" w14:textId="2CC0453C" w:rsidR="005012B5" w:rsidRPr="00A51878" w:rsidRDefault="0042454C" w:rsidP="00674F9C">
            <w:pPr>
              <w:jc w:val="both"/>
              <w:rPr>
                <w:sz w:val="28"/>
                <w:szCs w:val="28"/>
              </w:rPr>
            </w:pPr>
            <w:r>
              <w:rPr>
                <w:sz w:val="20"/>
                <w:szCs w:val="20"/>
              </w:rPr>
              <w:t>55 581</w:t>
            </w:r>
            <w:r w:rsidR="005012B5" w:rsidRPr="000D3656">
              <w:rPr>
                <w:sz w:val="20"/>
                <w:szCs w:val="20"/>
              </w:rPr>
              <w:t xml:space="preserve"> </w:t>
            </w:r>
            <w:r w:rsidR="005012B5" w:rsidRPr="004C4FA4">
              <w:rPr>
                <w:i/>
                <w:sz w:val="20"/>
                <w:szCs w:val="20"/>
              </w:rPr>
              <w:t>euro</w:t>
            </w:r>
            <w:r w:rsidR="005012B5" w:rsidRPr="000D3656">
              <w:rPr>
                <w:sz w:val="20"/>
                <w:szCs w:val="20"/>
              </w:rPr>
              <w:t xml:space="preserve"> apmēr</w:t>
            </w:r>
            <w:r w:rsidR="005012B5">
              <w:rPr>
                <w:sz w:val="20"/>
                <w:szCs w:val="20"/>
              </w:rPr>
              <w:t xml:space="preserve">ā </w:t>
            </w:r>
            <w:r>
              <w:rPr>
                <w:sz w:val="20"/>
                <w:szCs w:val="20"/>
              </w:rPr>
              <w:t>palielināti</w:t>
            </w:r>
            <w:r w:rsidR="005012B5">
              <w:rPr>
                <w:sz w:val="20"/>
                <w:szCs w:val="20"/>
              </w:rPr>
              <w:t xml:space="preserve"> izdevumi </w:t>
            </w:r>
            <w:r w:rsidR="00C27991" w:rsidRPr="007726A8">
              <w:rPr>
                <w:sz w:val="20"/>
                <w:szCs w:val="20"/>
              </w:rPr>
              <w:t>citu Eiropas Savienības politiku instrumentu projekta “Atkritumi kā resursi Latvijā – Reģionālās ilgtspējas un aprites veicināšana, ieviešot atkritumu kā resursu izmantošanas koncepciju (LIFE Waste To Resources IP)” īstenošanai (</w:t>
            </w:r>
            <w:r w:rsidR="004C79CB" w:rsidRPr="007726A8">
              <w:rPr>
                <w:sz w:val="20"/>
                <w:szCs w:val="20"/>
              </w:rPr>
              <w:t>80.</w:t>
            </w:r>
            <w:r w:rsidR="007726A8" w:rsidRPr="007726A8">
              <w:rPr>
                <w:sz w:val="20"/>
                <w:szCs w:val="20"/>
              </w:rPr>
              <w:t>00.00 programma).</w:t>
            </w:r>
          </w:p>
        </w:tc>
      </w:tr>
      <w:tr w:rsidR="0067270D" w:rsidRPr="000D3656" w14:paraId="5D4C48BC" w14:textId="77777777" w:rsidTr="00CF3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A2BB843" w14:textId="36BAA6A6" w:rsidR="0067270D" w:rsidRPr="000D3656" w:rsidRDefault="0067270D"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Borders>
              <w:top w:val="nil"/>
              <w:left w:val="nil"/>
              <w:bottom w:val="nil"/>
              <w:right w:val="nil"/>
            </w:tcBorders>
          </w:tcPr>
          <w:p w14:paraId="4A48936B" w14:textId="09626800" w:rsidR="0067270D" w:rsidRPr="00A51878" w:rsidRDefault="0067270D" w:rsidP="00896819">
            <w:pPr>
              <w:jc w:val="both"/>
              <w:rPr>
                <w:sz w:val="28"/>
                <w:szCs w:val="28"/>
              </w:rPr>
            </w:pPr>
            <w:r>
              <w:rPr>
                <w:sz w:val="20"/>
                <w:szCs w:val="20"/>
              </w:rPr>
              <w:t>25 078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866A4" w:rsidRPr="00C866A4">
              <w:rPr>
                <w:sz w:val="20"/>
                <w:szCs w:val="20"/>
              </w:rPr>
              <w:t>lai nodrošinātu LIFE programmas projekta “Energy Efficiency Compliant Products 4 (EEPLIANT4)” īstenošanu (ĀFP).</w:t>
            </w:r>
          </w:p>
        </w:tc>
      </w:tr>
    </w:tbl>
    <w:p w14:paraId="352CFBC0" w14:textId="19C2C47A" w:rsidR="006C6C0D" w:rsidRDefault="006C6C0D"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52E6" w14:paraId="05824387" w14:textId="77777777" w:rsidTr="009F1A8D">
        <w:tc>
          <w:tcPr>
            <w:tcW w:w="1555" w:type="dxa"/>
            <w:shd w:val="clear" w:color="auto" w:fill="C5E0B3" w:themeFill="accent6" w:themeFillTint="66"/>
          </w:tcPr>
          <w:p w14:paraId="4527774E" w14:textId="5525F11E" w:rsidR="007B52E6" w:rsidRDefault="007B52E6" w:rsidP="009F1A8D">
            <w:pPr>
              <w:jc w:val="both"/>
              <w:rPr>
                <w:sz w:val="20"/>
                <w:szCs w:val="20"/>
              </w:rPr>
            </w:pPr>
            <w:r>
              <w:rPr>
                <w:sz w:val="20"/>
                <w:szCs w:val="20"/>
              </w:rPr>
              <w:t>70.08.00</w:t>
            </w:r>
          </w:p>
        </w:tc>
        <w:tc>
          <w:tcPr>
            <w:tcW w:w="3827" w:type="dxa"/>
            <w:shd w:val="clear" w:color="auto" w:fill="C5E0B3" w:themeFill="accent6" w:themeFillTint="66"/>
          </w:tcPr>
          <w:p w14:paraId="1618D091" w14:textId="45C025CD" w:rsidR="007B52E6" w:rsidRDefault="007B52E6" w:rsidP="009F1A8D">
            <w:pPr>
              <w:jc w:val="both"/>
              <w:rPr>
                <w:sz w:val="20"/>
                <w:szCs w:val="20"/>
              </w:rPr>
            </w:pPr>
            <w:r w:rsidRPr="007B52E6">
              <w:rPr>
                <w:sz w:val="20"/>
                <w:szCs w:val="20"/>
              </w:rPr>
              <w:t>Eiropas Savienības pētniecības un inovācijas programmas "Apvārsnis Eiropa" projektu un pasākumu īstenošana</w:t>
            </w:r>
          </w:p>
        </w:tc>
        <w:tc>
          <w:tcPr>
            <w:tcW w:w="1276" w:type="dxa"/>
            <w:shd w:val="clear" w:color="auto" w:fill="C5E0B3" w:themeFill="accent6" w:themeFillTint="66"/>
          </w:tcPr>
          <w:p w14:paraId="51060D5C" w14:textId="6382C493" w:rsidR="007B52E6" w:rsidRPr="001D71E0" w:rsidRDefault="00FD4A3F" w:rsidP="009F1A8D">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CD61B93" w14:textId="6B3858DB" w:rsidR="00392584" w:rsidRDefault="00392584" w:rsidP="00392584">
            <w:pPr>
              <w:jc w:val="both"/>
              <w:rPr>
                <w:color w:val="000000"/>
                <w:sz w:val="20"/>
                <w:szCs w:val="20"/>
              </w:rPr>
            </w:pPr>
            <w:r>
              <w:rPr>
                <w:color w:val="000000"/>
                <w:sz w:val="20"/>
                <w:szCs w:val="20"/>
              </w:rPr>
              <w:t>197 128</w:t>
            </w:r>
          </w:p>
          <w:p w14:paraId="703B7596" w14:textId="77777777" w:rsidR="007B52E6" w:rsidRDefault="007B52E6" w:rsidP="009F1A8D">
            <w:pPr>
              <w:jc w:val="both"/>
              <w:rPr>
                <w:sz w:val="20"/>
                <w:szCs w:val="20"/>
              </w:rPr>
            </w:pPr>
          </w:p>
        </w:tc>
        <w:tc>
          <w:tcPr>
            <w:tcW w:w="1411" w:type="dxa"/>
            <w:shd w:val="clear" w:color="auto" w:fill="C5E0B3" w:themeFill="accent6" w:themeFillTint="66"/>
          </w:tcPr>
          <w:p w14:paraId="78B4476F" w14:textId="0A7664A2" w:rsidR="00392584" w:rsidRDefault="00392584" w:rsidP="00392584">
            <w:pPr>
              <w:jc w:val="both"/>
              <w:rPr>
                <w:color w:val="000000"/>
                <w:sz w:val="20"/>
                <w:szCs w:val="20"/>
              </w:rPr>
            </w:pPr>
            <w:r>
              <w:rPr>
                <w:color w:val="000000"/>
                <w:sz w:val="20"/>
                <w:szCs w:val="20"/>
              </w:rPr>
              <w:t>197 128</w:t>
            </w:r>
          </w:p>
          <w:p w14:paraId="341ADC4D" w14:textId="77777777" w:rsidR="007B52E6" w:rsidRPr="00830B80" w:rsidRDefault="007B52E6" w:rsidP="009F1A8D">
            <w:pPr>
              <w:jc w:val="both"/>
              <w:rPr>
                <w:rFonts w:ascii="TimesNewRoman" w:hAnsi="TimesNewRoman" w:cs="Arial"/>
                <w:sz w:val="20"/>
                <w:szCs w:val="20"/>
              </w:rPr>
            </w:pPr>
          </w:p>
        </w:tc>
      </w:tr>
    </w:tbl>
    <w:p w14:paraId="5FF839FC" w14:textId="399E5076" w:rsidR="006C6C0D" w:rsidRDefault="00392584" w:rsidP="00C272D9">
      <w:pPr>
        <w:jc w:val="both"/>
        <w:rPr>
          <w:i/>
          <w:sz w:val="20"/>
          <w:szCs w:val="20"/>
        </w:rPr>
      </w:pPr>
      <w:r>
        <w:rPr>
          <w:noProof/>
        </w:rPr>
        <w:drawing>
          <wp:inline distT="0" distB="0" distL="0" distR="0" wp14:anchorId="09818AC6" wp14:editId="1D039952">
            <wp:extent cx="5939790" cy="1666875"/>
            <wp:effectExtent l="0" t="0" r="3810" b="9525"/>
            <wp:docPr id="694037761" name="Chart 1">
              <a:extLst xmlns:a="http://schemas.openxmlformats.org/drawingml/2006/main">
                <a:ext uri="{FF2B5EF4-FFF2-40B4-BE49-F238E27FC236}">
                  <a16:creationId xmlns:a16="http://schemas.microsoft.com/office/drawing/2014/main" id="{37E3AC77-3003-48AA-A53D-8E465E500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D4A3F" w:rsidRPr="000D3656" w14:paraId="4A80780C" w14:textId="77777777" w:rsidTr="00A32318">
        <w:tc>
          <w:tcPr>
            <w:tcW w:w="1863" w:type="dxa"/>
          </w:tcPr>
          <w:p w14:paraId="29857D02" w14:textId="77777777" w:rsidR="00FD4A3F" w:rsidRPr="000D3656" w:rsidRDefault="00FD4A3F"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01198142" w14:textId="79A96190" w:rsidR="00FD4A3F" w:rsidRPr="00A51878" w:rsidRDefault="00FD4A3F" w:rsidP="00E66E91">
            <w:pPr>
              <w:jc w:val="both"/>
              <w:rPr>
                <w:sz w:val="28"/>
                <w:szCs w:val="28"/>
              </w:rPr>
            </w:pPr>
            <w:r>
              <w:rPr>
                <w:sz w:val="20"/>
                <w:szCs w:val="20"/>
              </w:rPr>
              <w:t>60 923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D4A3F">
              <w:rPr>
                <w:sz w:val="20"/>
                <w:szCs w:val="20"/>
              </w:rPr>
              <w:t>lai nodrošinātu projekta “MarTe: Jūras tehnoloģiju izcilības centrs ilgtspējīgai zilajai ekonomikai Baltijas jūrā” īstenošanu (ĀFP).</w:t>
            </w:r>
          </w:p>
        </w:tc>
      </w:tr>
      <w:tr w:rsidR="00CA35DA" w:rsidRPr="000D3656" w14:paraId="0CEA9B05" w14:textId="77777777" w:rsidTr="00A32318">
        <w:tc>
          <w:tcPr>
            <w:tcW w:w="1863" w:type="dxa"/>
          </w:tcPr>
          <w:p w14:paraId="259DD82C"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337AE687" w14:textId="0FC60576" w:rsidR="00CA35DA" w:rsidRPr="00A51878" w:rsidRDefault="00CA35DA" w:rsidP="00BC2D4F">
            <w:pPr>
              <w:jc w:val="both"/>
              <w:rPr>
                <w:sz w:val="28"/>
                <w:szCs w:val="28"/>
              </w:rPr>
            </w:pPr>
            <w:r>
              <w:rPr>
                <w:sz w:val="20"/>
                <w:szCs w:val="20"/>
              </w:rPr>
              <w:t>31 000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35DA">
              <w:rPr>
                <w:sz w:val="20"/>
                <w:szCs w:val="20"/>
              </w:rPr>
              <w:t>citu Eiropas Savienības politiku instrumentu projekta “Pārtikas reģionālās inovāciju shēmas (RIS) - EIT Food HUB 2024-2025 izveide Latvijā” īstenošanai (80.00.00 programma).</w:t>
            </w:r>
          </w:p>
        </w:tc>
      </w:tr>
      <w:tr w:rsidR="005B163C" w:rsidRPr="00B312EE" w14:paraId="6E5C3E98" w14:textId="77777777" w:rsidTr="00392584">
        <w:tc>
          <w:tcPr>
            <w:tcW w:w="1863" w:type="dxa"/>
          </w:tcPr>
          <w:p w14:paraId="1F6DB2CF" w14:textId="77777777" w:rsidR="005B163C" w:rsidRPr="000D3656" w:rsidRDefault="005B163C"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4E715F27" w14:textId="1264AB36" w:rsidR="005B163C" w:rsidRPr="00B312EE" w:rsidRDefault="005B163C" w:rsidP="0030570F">
            <w:pPr>
              <w:jc w:val="both"/>
              <w:rPr>
                <w:sz w:val="20"/>
                <w:szCs w:val="20"/>
              </w:rPr>
            </w:pPr>
            <w:r>
              <w:rPr>
                <w:sz w:val="20"/>
                <w:szCs w:val="20"/>
              </w:rPr>
              <w:t>53 488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5B163C">
              <w:rPr>
                <w:sz w:val="20"/>
                <w:szCs w:val="20"/>
              </w:rPr>
              <w:t>lai nodrošinātu projekta “AGRI-BIOCIRCULAR-HUB: Izcilības centrs viedai lauksaimniecībai un aprites bioekonomikai ceļā uz ilgtspējīgu lauksaimniecības pārtikas nozari paplašināšanās valstīs (un ne tikai)” īstenošanu (ĀFP).</w:t>
            </w:r>
          </w:p>
        </w:tc>
      </w:tr>
      <w:tr w:rsidR="009F3D16" w:rsidRPr="000D3656" w14:paraId="2D1A9982" w14:textId="77777777" w:rsidTr="003925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4EE2ECE" w14:textId="77777777" w:rsidR="009F3D16" w:rsidRPr="000D3656" w:rsidRDefault="009F3D16" w:rsidP="00434EF5">
            <w:pPr>
              <w:tabs>
                <w:tab w:val="left" w:pos="0"/>
              </w:tabs>
              <w:jc w:val="both"/>
              <w:rPr>
                <w:sz w:val="20"/>
                <w:szCs w:val="20"/>
              </w:rPr>
            </w:pPr>
            <w:r w:rsidRPr="000D3656">
              <w:rPr>
                <w:sz w:val="20"/>
                <w:szCs w:val="20"/>
              </w:rPr>
              <w:lastRenderedPageBreak/>
              <w:t xml:space="preserve">FM </w:t>
            </w:r>
            <w:r>
              <w:rPr>
                <w:sz w:val="20"/>
                <w:szCs w:val="20"/>
              </w:rPr>
              <w:t>11.06.2025 rīk.Nr.1.1-1/12/183</w:t>
            </w:r>
          </w:p>
        </w:tc>
        <w:tc>
          <w:tcPr>
            <w:tcW w:w="7503" w:type="dxa"/>
            <w:tcBorders>
              <w:top w:val="nil"/>
              <w:left w:val="nil"/>
              <w:bottom w:val="nil"/>
              <w:right w:val="nil"/>
            </w:tcBorders>
          </w:tcPr>
          <w:p w14:paraId="3086593F" w14:textId="537619F3" w:rsidR="009F3D16" w:rsidRPr="00A51878" w:rsidRDefault="00BE0915" w:rsidP="00434EF5">
            <w:pPr>
              <w:jc w:val="both"/>
              <w:rPr>
                <w:sz w:val="28"/>
                <w:szCs w:val="28"/>
              </w:rPr>
            </w:pPr>
            <w:r>
              <w:rPr>
                <w:sz w:val="20"/>
                <w:szCs w:val="20"/>
              </w:rPr>
              <w:t>47 717</w:t>
            </w:r>
            <w:r w:rsidR="009F3D16" w:rsidRPr="000D3656">
              <w:rPr>
                <w:sz w:val="20"/>
                <w:szCs w:val="20"/>
              </w:rPr>
              <w:t xml:space="preserve"> </w:t>
            </w:r>
            <w:r w:rsidR="009F3D16" w:rsidRPr="004C4FA4">
              <w:rPr>
                <w:i/>
                <w:sz w:val="20"/>
                <w:szCs w:val="20"/>
              </w:rPr>
              <w:t>euro</w:t>
            </w:r>
            <w:r w:rsidR="009F3D16" w:rsidRPr="000D3656">
              <w:rPr>
                <w:sz w:val="20"/>
                <w:szCs w:val="20"/>
              </w:rPr>
              <w:t xml:space="preserve"> apmēr</w:t>
            </w:r>
            <w:r w:rsidR="009F3D16">
              <w:rPr>
                <w:sz w:val="20"/>
                <w:szCs w:val="20"/>
              </w:rPr>
              <w:t xml:space="preserve">ā palielināti izdevumi, </w:t>
            </w:r>
            <w:r w:rsidR="00F122B1" w:rsidRPr="00F122B1">
              <w:rPr>
                <w:sz w:val="20"/>
                <w:szCs w:val="20"/>
              </w:rPr>
              <w:t>lai nodrošinātu projekta “Liela mēroga mākslīgā intelekta testēšanas un eksperimentēšanas iekārtas (TEF) enerģētikas infrastruktūras risinājumu novērtēšanai, apstiprināšanai un uzlabošanai (EnergyGuard projekts)” īstenošanu (ĀFP).</w:t>
            </w:r>
          </w:p>
        </w:tc>
      </w:tr>
      <w:tr w:rsidR="00A32318" w:rsidRPr="000D3656" w14:paraId="6D0F54C1" w14:textId="77777777" w:rsidTr="003925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955C2C9" w14:textId="7D8E92F8" w:rsidR="00A32318" w:rsidRPr="000D3656" w:rsidRDefault="00A32318"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2A1E7230" w14:textId="765EAFF2" w:rsidR="00A32318" w:rsidRPr="00A51878" w:rsidRDefault="00A32318" w:rsidP="00F12F39">
            <w:pPr>
              <w:jc w:val="both"/>
              <w:rPr>
                <w:sz w:val="28"/>
                <w:szCs w:val="28"/>
              </w:rPr>
            </w:pPr>
            <w:r>
              <w:rPr>
                <w:sz w:val="20"/>
                <w:szCs w:val="20"/>
              </w:rPr>
              <w:t>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D35A0" w:rsidRPr="007D35A0">
              <w:rPr>
                <w:sz w:val="20"/>
                <w:szCs w:val="20"/>
              </w:rPr>
              <w:t>lai nodrošinātu projekta “Pārtikas reģionālās inovāciju shēmas (RIS) - EIT Food HUB 2024-2025 izveide Latvijā” īstenošanu</w:t>
            </w:r>
            <w:r w:rsidRPr="00F122B1">
              <w:rPr>
                <w:sz w:val="20"/>
                <w:szCs w:val="20"/>
              </w:rPr>
              <w:t xml:space="preserve"> (ĀFP).</w:t>
            </w:r>
          </w:p>
        </w:tc>
      </w:tr>
    </w:tbl>
    <w:p w14:paraId="3306DF30" w14:textId="77777777" w:rsidR="006D3DD3" w:rsidRDefault="006D3DD3"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488D7134" w14:textId="77777777" w:rsidTr="000E2A74">
        <w:tc>
          <w:tcPr>
            <w:tcW w:w="1555" w:type="dxa"/>
            <w:shd w:val="clear" w:color="auto" w:fill="C5E0B3" w:themeFill="accent6" w:themeFillTint="66"/>
          </w:tcPr>
          <w:p w14:paraId="3F22DB75" w14:textId="77777777" w:rsidR="00C272D9" w:rsidRDefault="00C272D9" w:rsidP="000E2A74">
            <w:pPr>
              <w:jc w:val="both"/>
              <w:rPr>
                <w:sz w:val="20"/>
                <w:szCs w:val="20"/>
              </w:rPr>
            </w:pPr>
            <w:r>
              <w:rPr>
                <w:sz w:val="20"/>
                <w:szCs w:val="20"/>
              </w:rPr>
              <w:t>70.50.00</w:t>
            </w:r>
          </w:p>
        </w:tc>
        <w:tc>
          <w:tcPr>
            <w:tcW w:w="3827" w:type="dxa"/>
            <w:shd w:val="clear" w:color="auto" w:fill="C5E0B3" w:themeFill="accent6" w:themeFillTint="66"/>
          </w:tcPr>
          <w:p w14:paraId="3749DD7D" w14:textId="77777777" w:rsidR="00C272D9" w:rsidRDefault="00C272D9" w:rsidP="000E2A74">
            <w:pPr>
              <w:jc w:val="both"/>
              <w:rPr>
                <w:sz w:val="20"/>
                <w:szCs w:val="20"/>
              </w:rPr>
            </w:pPr>
            <w:r w:rsidRPr="00FB4F18">
              <w:rPr>
                <w:sz w:val="20"/>
                <w:szCs w:val="20"/>
              </w:rPr>
              <w:t>Tehniskā palīdzība ERAF, ESF+, KF, TPF finansējuma apgūšanai (2021–2027)</w:t>
            </w:r>
          </w:p>
        </w:tc>
        <w:tc>
          <w:tcPr>
            <w:tcW w:w="1276" w:type="dxa"/>
            <w:shd w:val="clear" w:color="auto" w:fill="C5E0B3" w:themeFill="accent6" w:themeFillTint="66"/>
          </w:tcPr>
          <w:p w14:paraId="61DD2894" w14:textId="2737F278" w:rsidR="005F1826" w:rsidRDefault="005F1826" w:rsidP="005F1826">
            <w:pPr>
              <w:jc w:val="both"/>
              <w:rPr>
                <w:color w:val="000000"/>
                <w:sz w:val="20"/>
                <w:szCs w:val="20"/>
              </w:rPr>
            </w:pPr>
            <w:r>
              <w:rPr>
                <w:color w:val="000000"/>
                <w:sz w:val="20"/>
                <w:szCs w:val="20"/>
              </w:rPr>
              <w:t>1 153 419</w:t>
            </w:r>
          </w:p>
          <w:p w14:paraId="77D565F0" w14:textId="77777777" w:rsidR="00C272D9" w:rsidRPr="00EC4DD8"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3E4DCED5" w14:textId="50D79A65" w:rsidR="00C272D9" w:rsidRPr="00830B80" w:rsidRDefault="005F1826" w:rsidP="000E2A74">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44D50BB" w14:textId="23BE267F" w:rsidR="005F1826" w:rsidRDefault="005F1826" w:rsidP="005F1826">
            <w:pPr>
              <w:jc w:val="both"/>
              <w:rPr>
                <w:color w:val="000000"/>
                <w:sz w:val="20"/>
                <w:szCs w:val="20"/>
              </w:rPr>
            </w:pPr>
            <w:r>
              <w:rPr>
                <w:color w:val="000000"/>
                <w:sz w:val="20"/>
                <w:szCs w:val="20"/>
              </w:rPr>
              <w:t>1 153 419</w:t>
            </w:r>
          </w:p>
          <w:p w14:paraId="2EA69ACD" w14:textId="77777777" w:rsidR="00C272D9" w:rsidRDefault="00C272D9" w:rsidP="000E2A74">
            <w:pPr>
              <w:jc w:val="both"/>
              <w:rPr>
                <w:sz w:val="20"/>
                <w:szCs w:val="20"/>
              </w:rPr>
            </w:pPr>
          </w:p>
        </w:tc>
      </w:tr>
    </w:tbl>
    <w:p w14:paraId="753CC3B6" w14:textId="0EA0A77A" w:rsidR="00C272D9" w:rsidRDefault="00F54077" w:rsidP="00C272D9">
      <w:pPr>
        <w:jc w:val="both"/>
        <w:rPr>
          <w:i/>
          <w:sz w:val="20"/>
          <w:szCs w:val="20"/>
        </w:rPr>
      </w:pPr>
      <w:r>
        <w:rPr>
          <w:i/>
          <w:sz w:val="20"/>
          <w:szCs w:val="20"/>
        </w:rPr>
        <w:t>Pārskata periodā netika veiktas apropriācijas izmaiņas</w:t>
      </w:r>
    </w:p>
    <w:p w14:paraId="2A6829A7" w14:textId="77777777" w:rsidR="005F1826" w:rsidRDefault="005F1826"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1B7042D2" w14:textId="77777777" w:rsidTr="000E2A74">
        <w:tc>
          <w:tcPr>
            <w:tcW w:w="1555" w:type="dxa"/>
            <w:shd w:val="clear" w:color="auto" w:fill="C5E0B3" w:themeFill="accent6" w:themeFillTint="66"/>
          </w:tcPr>
          <w:p w14:paraId="372D0591" w14:textId="77777777" w:rsidR="00C272D9" w:rsidRDefault="00C272D9" w:rsidP="000E2A74">
            <w:pPr>
              <w:jc w:val="both"/>
              <w:rPr>
                <w:sz w:val="20"/>
                <w:szCs w:val="20"/>
              </w:rPr>
            </w:pPr>
            <w:r>
              <w:rPr>
                <w:sz w:val="20"/>
                <w:szCs w:val="20"/>
              </w:rPr>
              <w:t>71.06.00</w:t>
            </w:r>
          </w:p>
        </w:tc>
        <w:tc>
          <w:tcPr>
            <w:tcW w:w="3827" w:type="dxa"/>
            <w:shd w:val="clear" w:color="auto" w:fill="C5E0B3" w:themeFill="accent6" w:themeFillTint="66"/>
          </w:tcPr>
          <w:p w14:paraId="553B6D9B" w14:textId="77777777" w:rsidR="00C272D9" w:rsidRDefault="00C272D9" w:rsidP="000E2A74">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3E8BCA8" w14:textId="3D85BA7A" w:rsidR="00C272D9" w:rsidRPr="00652331" w:rsidRDefault="00CA35DA" w:rsidP="000E2A74">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C9CEC8D" w14:textId="141CB10F" w:rsidR="00392584" w:rsidRDefault="00392584" w:rsidP="00392584">
            <w:pPr>
              <w:jc w:val="both"/>
              <w:rPr>
                <w:color w:val="000000"/>
                <w:sz w:val="20"/>
                <w:szCs w:val="20"/>
              </w:rPr>
            </w:pPr>
            <w:r>
              <w:rPr>
                <w:color w:val="000000"/>
                <w:sz w:val="20"/>
                <w:szCs w:val="20"/>
              </w:rPr>
              <w:t>174 881</w:t>
            </w:r>
          </w:p>
          <w:p w14:paraId="27A32D14" w14:textId="77777777" w:rsidR="00C272D9" w:rsidRPr="00830B80" w:rsidRDefault="00C272D9" w:rsidP="000E2A74">
            <w:pPr>
              <w:jc w:val="both"/>
              <w:rPr>
                <w:rFonts w:ascii="TimesNewRoman" w:hAnsi="TimesNewRoman" w:cs="Arial"/>
                <w:sz w:val="20"/>
                <w:szCs w:val="20"/>
              </w:rPr>
            </w:pPr>
          </w:p>
        </w:tc>
        <w:tc>
          <w:tcPr>
            <w:tcW w:w="1411" w:type="dxa"/>
            <w:shd w:val="clear" w:color="auto" w:fill="C5E0B3" w:themeFill="accent6" w:themeFillTint="66"/>
          </w:tcPr>
          <w:p w14:paraId="354E924C" w14:textId="048D0AF8" w:rsidR="00392584" w:rsidRDefault="00392584" w:rsidP="00392584">
            <w:pPr>
              <w:jc w:val="both"/>
              <w:rPr>
                <w:color w:val="000000"/>
                <w:sz w:val="20"/>
                <w:szCs w:val="20"/>
              </w:rPr>
            </w:pPr>
            <w:r>
              <w:rPr>
                <w:color w:val="000000"/>
                <w:sz w:val="20"/>
                <w:szCs w:val="20"/>
              </w:rPr>
              <w:t>174 881</w:t>
            </w:r>
          </w:p>
          <w:p w14:paraId="72C21A1A" w14:textId="77777777" w:rsidR="00C272D9" w:rsidRPr="00EC4DD8" w:rsidRDefault="00C272D9" w:rsidP="000E2A74">
            <w:pPr>
              <w:jc w:val="both"/>
              <w:rPr>
                <w:rFonts w:ascii="TimesNewRoman" w:hAnsi="TimesNewRoman" w:cs="Arial"/>
                <w:sz w:val="20"/>
                <w:szCs w:val="20"/>
              </w:rPr>
            </w:pPr>
          </w:p>
        </w:tc>
      </w:tr>
    </w:tbl>
    <w:p w14:paraId="3CC03101" w14:textId="667BE134" w:rsidR="00C272D9" w:rsidRDefault="00A1407E" w:rsidP="00C272D9">
      <w:pPr>
        <w:jc w:val="both"/>
        <w:rPr>
          <w:i/>
          <w:sz w:val="20"/>
          <w:szCs w:val="20"/>
        </w:rPr>
      </w:pPr>
      <w:r>
        <w:rPr>
          <w:noProof/>
        </w:rPr>
        <w:drawing>
          <wp:inline distT="0" distB="0" distL="0" distR="0" wp14:anchorId="397B749D" wp14:editId="2E1D9C4E">
            <wp:extent cx="5939790" cy="1647190"/>
            <wp:effectExtent l="0" t="0" r="3810" b="10160"/>
            <wp:docPr id="644556123" name="Chart 1">
              <a:extLst xmlns:a="http://schemas.openxmlformats.org/drawingml/2006/main">
                <a:ext uri="{FF2B5EF4-FFF2-40B4-BE49-F238E27FC236}">
                  <a16:creationId xmlns:a16="http://schemas.microsoft.com/office/drawing/2014/main" id="{142A1243-0B14-4E31-8AFC-990A6ADFF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A35DA" w:rsidRPr="000D3656" w14:paraId="3EE04A0D" w14:textId="77777777" w:rsidTr="00A1407E">
        <w:tc>
          <w:tcPr>
            <w:tcW w:w="1863" w:type="dxa"/>
          </w:tcPr>
          <w:p w14:paraId="149F694C"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42973BDC" w14:textId="08F3E5DD" w:rsidR="00CA35DA" w:rsidRPr="00A51878" w:rsidRDefault="00CA35DA" w:rsidP="00BC2D4F">
            <w:pPr>
              <w:jc w:val="both"/>
              <w:rPr>
                <w:sz w:val="28"/>
                <w:szCs w:val="28"/>
              </w:rPr>
            </w:pPr>
            <w:r>
              <w:rPr>
                <w:sz w:val="20"/>
                <w:szCs w:val="20"/>
              </w:rPr>
              <w:t>297 640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35DA">
              <w:rPr>
                <w:sz w:val="20"/>
                <w:szCs w:val="20"/>
              </w:rPr>
              <w:t>Norvēģijas finanšu instrumenta finansētās programmas “Uzņēmējdarbības attīstība, inovācijas un MVU (Business Development, Innovation and SMEs)” un divpusējās sadarbības fonda iniciatīvu īstenošanai (80.00.00 programma).</w:t>
            </w:r>
          </w:p>
        </w:tc>
      </w:tr>
      <w:tr w:rsidR="00C339D0" w:rsidRPr="000D3656" w14:paraId="48ECEA19" w14:textId="77777777" w:rsidTr="00A1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5F77203" w14:textId="77777777" w:rsidR="00C339D0" w:rsidRPr="000D3656" w:rsidRDefault="00C339D0"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30DDD2CE" w14:textId="5CDB4DEC" w:rsidR="00C339D0" w:rsidRPr="00A51878" w:rsidRDefault="00C339D0" w:rsidP="00F60B7E">
            <w:pPr>
              <w:jc w:val="both"/>
              <w:rPr>
                <w:sz w:val="28"/>
                <w:szCs w:val="28"/>
              </w:rPr>
            </w:pPr>
            <w:r>
              <w:rPr>
                <w:sz w:val="20"/>
                <w:szCs w:val="20"/>
              </w:rPr>
              <w:t>122 759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Ekonomikas ministrijas budžeta </w:t>
            </w:r>
            <w:r w:rsidRPr="00282DCF">
              <w:rPr>
                <w:sz w:val="20"/>
                <w:szCs w:val="20"/>
              </w:rPr>
              <w:t>apakšprogramm</w:t>
            </w:r>
            <w:r>
              <w:rPr>
                <w:sz w:val="20"/>
                <w:szCs w:val="20"/>
              </w:rPr>
              <w:t xml:space="preserve">ām </w:t>
            </w:r>
            <w:r w:rsidR="004A0BF7" w:rsidRPr="00AB5B23">
              <w:rPr>
                <w:sz w:val="20"/>
                <w:szCs w:val="20"/>
              </w:rPr>
              <w:t xml:space="preserve">67.06.00 “Eiropas Kopienas iniciatīvas projekti” un </w:t>
            </w:r>
            <w:r w:rsidR="00AB5B23" w:rsidRPr="00AB5B23">
              <w:rPr>
                <w:sz w:val="20"/>
                <w:szCs w:val="20"/>
              </w:rPr>
              <w:t>69.06.00 “Mērķa “Eiropas teritoriālā sadarbība” pārrobežu sadarbības projekti”.</w:t>
            </w:r>
          </w:p>
        </w:tc>
      </w:tr>
    </w:tbl>
    <w:p w14:paraId="7DE5A6FF" w14:textId="77777777" w:rsidR="009E43E1" w:rsidRDefault="009E43E1"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5AD6B89D" w14:textId="77777777" w:rsidTr="000E2A74">
        <w:tc>
          <w:tcPr>
            <w:tcW w:w="1555" w:type="dxa"/>
            <w:shd w:val="clear" w:color="auto" w:fill="C5E0B3" w:themeFill="accent6" w:themeFillTint="66"/>
          </w:tcPr>
          <w:p w14:paraId="3424CE7A" w14:textId="77777777" w:rsidR="00C272D9" w:rsidRDefault="00C272D9" w:rsidP="000E2A74">
            <w:pPr>
              <w:jc w:val="both"/>
              <w:rPr>
                <w:sz w:val="20"/>
                <w:szCs w:val="20"/>
              </w:rPr>
            </w:pPr>
            <w:r>
              <w:rPr>
                <w:sz w:val="20"/>
                <w:szCs w:val="20"/>
              </w:rPr>
              <w:t>74.06.00</w:t>
            </w:r>
          </w:p>
        </w:tc>
        <w:tc>
          <w:tcPr>
            <w:tcW w:w="3827" w:type="dxa"/>
            <w:shd w:val="clear" w:color="auto" w:fill="C5E0B3" w:themeFill="accent6" w:themeFillTint="66"/>
          </w:tcPr>
          <w:p w14:paraId="0311F35E" w14:textId="77777777" w:rsidR="00C272D9" w:rsidRDefault="00C272D9" w:rsidP="000E2A74">
            <w:pPr>
              <w:jc w:val="both"/>
              <w:rPr>
                <w:sz w:val="20"/>
                <w:szCs w:val="20"/>
              </w:rPr>
            </w:pPr>
            <w:r w:rsidRPr="00343D41">
              <w:rPr>
                <w:sz w:val="20"/>
                <w:szCs w:val="20"/>
              </w:rPr>
              <w:t>Atveseļošanas un noturības mehānisma (ANM) projekti un pasākumi</w:t>
            </w:r>
          </w:p>
        </w:tc>
        <w:tc>
          <w:tcPr>
            <w:tcW w:w="1276" w:type="dxa"/>
            <w:shd w:val="clear" w:color="auto" w:fill="C5E0B3" w:themeFill="accent6" w:themeFillTint="66"/>
          </w:tcPr>
          <w:p w14:paraId="7AA4419F" w14:textId="093BBD78" w:rsidR="002429EF" w:rsidRDefault="002429EF" w:rsidP="002429EF">
            <w:pPr>
              <w:jc w:val="both"/>
              <w:rPr>
                <w:color w:val="000000"/>
                <w:sz w:val="20"/>
                <w:szCs w:val="20"/>
              </w:rPr>
            </w:pPr>
            <w:r>
              <w:rPr>
                <w:color w:val="000000"/>
                <w:sz w:val="20"/>
                <w:szCs w:val="20"/>
              </w:rPr>
              <w:t>20 820 915</w:t>
            </w:r>
          </w:p>
          <w:p w14:paraId="62B216D7" w14:textId="5C118783" w:rsidR="00C272D9" w:rsidRPr="00EC4DD8"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72BDD193" w14:textId="08083CEE" w:rsidR="00A1407E" w:rsidRDefault="00A1407E" w:rsidP="00A1407E">
            <w:pPr>
              <w:jc w:val="both"/>
              <w:rPr>
                <w:color w:val="000000"/>
                <w:sz w:val="20"/>
                <w:szCs w:val="20"/>
              </w:rPr>
            </w:pPr>
            <w:r>
              <w:rPr>
                <w:color w:val="000000"/>
                <w:sz w:val="20"/>
                <w:szCs w:val="20"/>
              </w:rPr>
              <w:t>94 228 707</w:t>
            </w:r>
          </w:p>
          <w:p w14:paraId="121E266E" w14:textId="77777777" w:rsidR="00C272D9" w:rsidRDefault="00C272D9" w:rsidP="000E2A74">
            <w:pPr>
              <w:jc w:val="both"/>
              <w:rPr>
                <w:sz w:val="20"/>
                <w:szCs w:val="20"/>
              </w:rPr>
            </w:pPr>
          </w:p>
        </w:tc>
        <w:tc>
          <w:tcPr>
            <w:tcW w:w="1411" w:type="dxa"/>
            <w:shd w:val="clear" w:color="auto" w:fill="C5E0B3" w:themeFill="accent6" w:themeFillTint="66"/>
          </w:tcPr>
          <w:p w14:paraId="3262622C" w14:textId="6C68BCD1" w:rsidR="00A1407E" w:rsidRDefault="00A1407E" w:rsidP="00A1407E">
            <w:pPr>
              <w:jc w:val="both"/>
              <w:rPr>
                <w:color w:val="000000"/>
                <w:sz w:val="20"/>
                <w:szCs w:val="20"/>
              </w:rPr>
            </w:pPr>
            <w:r>
              <w:rPr>
                <w:color w:val="000000"/>
                <w:sz w:val="20"/>
                <w:szCs w:val="20"/>
              </w:rPr>
              <w:t>115 049 622</w:t>
            </w:r>
          </w:p>
          <w:p w14:paraId="20FB1163" w14:textId="77777777" w:rsidR="00C272D9" w:rsidRPr="00EC4DD8" w:rsidRDefault="00C272D9" w:rsidP="000E2A74">
            <w:pPr>
              <w:jc w:val="both"/>
              <w:rPr>
                <w:rFonts w:ascii="TimesNewRoman" w:hAnsi="TimesNewRoman" w:cs="Arial"/>
                <w:sz w:val="20"/>
                <w:szCs w:val="20"/>
              </w:rPr>
            </w:pPr>
          </w:p>
        </w:tc>
      </w:tr>
    </w:tbl>
    <w:p w14:paraId="7A753AF8" w14:textId="0C444A26" w:rsidR="00C272D9" w:rsidRDefault="00A1407E" w:rsidP="00C272D9">
      <w:pPr>
        <w:jc w:val="both"/>
        <w:rPr>
          <w:i/>
          <w:sz w:val="20"/>
          <w:szCs w:val="20"/>
        </w:rPr>
      </w:pPr>
      <w:r>
        <w:rPr>
          <w:noProof/>
        </w:rPr>
        <w:drawing>
          <wp:inline distT="0" distB="0" distL="0" distR="0" wp14:anchorId="32DD5166" wp14:editId="41023B0C">
            <wp:extent cx="5939790" cy="1354455"/>
            <wp:effectExtent l="0" t="0" r="3810" b="17145"/>
            <wp:docPr id="846860564" name="Chart 1">
              <a:extLst xmlns:a="http://schemas.openxmlformats.org/drawingml/2006/main">
                <a:ext uri="{FF2B5EF4-FFF2-40B4-BE49-F238E27FC236}">
                  <a16:creationId xmlns:a16="http://schemas.microsoft.com/office/drawing/2014/main" id="{5F7B9BE5-6CEC-412A-B0A7-C4B6491F1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76A43" w:rsidRPr="00B312EE" w14:paraId="7C19A5E1" w14:textId="77777777" w:rsidTr="00A1407E">
        <w:tc>
          <w:tcPr>
            <w:tcW w:w="1863" w:type="dxa"/>
          </w:tcPr>
          <w:p w14:paraId="334D6A1C" w14:textId="77777777" w:rsidR="00476A43" w:rsidRPr="000D3656" w:rsidRDefault="00476A43"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3BEC8791" w14:textId="0EAC5323" w:rsidR="00476A43" w:rsidRPr="00B312EE" w:rsidRDefault="00B00B94" w:rsidP="0030570F">
            <w:pPr>
              <w:jc w:val="both"/>
              <w:rPr>
                <w:sz w:val="20"/>
                <w:szCs w:val="20"/>
              </w:rPr>
            </w:pPr>
            <w:r>
              <w:rPr>
                <w:sz w:val="20"/>
                <w:szCs w:val="20"/>
              </w:rPr>
              <w:t>115 434</w:t>
            </w:r>
            <w:r w:rsidR="00476A43" w:rsidRPr="000D3656">
              <w:rPr>
                <w:sz w:val="20"/>
                <w:szCs w:val="20"/>
              </w:rPr>
              <w:t xml:space="preserve"> </w:t>
            </w:r>
            <w:r w:rsidR="00476A43" w:rsidRPr="00B312EE">
              <w:rPr>
                <w:i/>
                <w:iCs/>
                <w:sz w:val="20"/>
                <w:szCs w:val="20"/>
              </w:rPr>
              <w:t>euro</w:t>
            </w:r>
            <w:r w:rsidR="00476A43" w:rsidRPr="000D3656">
              <w:rPr>
                <w:sz w:val="20"/>
                <w:szCs w:val="20"/>
              </w:rPr>
              <w:t xml:space="preserve"> apmēr</w:t>
            </w:r>
            <w:r w:rsidR="00476A43">
              <w:rPr>
                <w:sz w:val="20"/>
                <w:szCs w:val="20"/>
              </w:rPr>
              <w:t xml:space="preserve">ā palielināti izdevumi, </w:t>
            </w:r>
            <w:r w:rsidRPr="00B00B94">
              <w:rPr>
                <w:sz w:val="20"/>
                <w:szCs w:val="20"/>
              </w:rPr>
              <w:t>lai saskaņā ar 2024.gada 19.decembrī starp Valsts kasi un Ekonomikas ministriju noslēgto Sadarbības līgumu nodrošinātu Eiropas Savienības Atveseļošanas un noturības mehānisma plāna 2.1.2.1.i. investīcijas “Pārvaldes centralizētās platformas un sistēmas” projekta “Valsts pārvaldes vienota valsts finanšu resursu plānošana un pārvaldības grāmatvedības pakalpojumu nodrošinājums, vienotās resursu vadības ieviešana” īstenošanu (transferts no Finanšu ministrijas budžeta apakšprogrammas 74.06.00 “Atveseļošanas un noturības mehānisma (ANM) projekti un pasākumi”).</w:t>
            </w:r>
          </w:p>
        </w:tc>
      </w:tr>
      <w:tr w:rsidR="005A3BD1" w:rsidRPr="000D3656" w14:paraId="1735C108" w14:textId="77777777" w:rsidTr="00A1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C1E810" w14:textId="77777777" w:rsidR="005A3BD1" w:rsidRPr="000D3656" w:rsidRDefault="005A3BD1"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503" w:type="dxa"/>
            <w:tcBorders>
              <w:top w:val="nil"/>
              <w:left w:val="nil"/>
              <w:bottom w:val="nil"/>
              <w:right w:val="nil"/>
            </w:tcBorders>
          </w:tcPr>
          <w:p w14:paraId="6EF063E8" w14:textId="232E8851" w:rsidR="005A3BD1" w:rsidRPr="00A51878" w:rsidRDefault="003E735B" w:rsidP="008E5A78">
            <w:pPr>
              <w:jc w:val="both"/>
              <w:rPr>
                <w:sz w:val="28"/>
                <w:szCs w:val="28"/>
              </w:rPr>
            </w:pPr>
            <w:r>
              <w:rPr>
                <w:sz w:val="20"/>
                <w:szCs w:val="20"/>
              </w:rPr>
              <w:t>61 577 200</w:t>
            </w:r>
            <w:r w:rsidR="005A3BD1" w:rsidRPr="000D3656">
              <w:rPr>
                <w:sz w:val="20"/>
                <w:szCs w:val="20"/>
              </w:rPr>
              <w:t xml:space="preserve"> </w:t>
            </w:r>
            <w:r w:rsidR="005A3BD1" w:rsidRPr="004C4FA4">
              <w:rPr>
                <w:i/>
                <w:sz w:val="20"/>
                <w:szCs w:val="20"/>
              </w:rPr>
              <w:t>euro</w:t>
            </w:r>
            <w:r w:rsidR="005A3BD1" w:rsidRPr="000D3656">
              <w:rPr>
                <w:sz w:val="20"/>
                <w:szCs w:val="20"/>
              </w:rPr>
              <w:t xml:space="preserve"> apmēr</w:t>
            </w:r>
            <w:r w:rsidR="005A3BD1">
              <w:rPr>
                <w:sz w:val="20"/>
                <w:szCs w:val="20"/>
              </w:rPr>
              <w:t xml:space="preserve">ā palielināti izdevumi </w:t>
            </w:r>
            <w:r w:rsidR="002A15DC" w:rsidRPr="002A15DC">
              <w:rPr>
                <w:sz w:val="20"/>
                <w:szCs w:val="20"/>
              </w:rPr>
              <w:t xml:space="preserve">citu Eiropas Savienības politiku instrumentu projektam “Ekonomikas ministrijas Atveseļošanas un noturības mehānisma (ANM) projekti un pasākumi” </w:t>
            </w:r>
            <w:r w:rsidR="005A3BD1" w:rsidRPr="00AE7D9F">
              <w:rPr>
                <w:sz w:val="20"/>
                <w:szCs w:val="20"/>
              </w:rPr>
              <w:t xml:space="preserve"> </w:t>
            </w:r>
            <w:r w:rsidR="005A3BD1" w:rsidRPr="00BF1B89">
              <w:rPr>
                <w:sz w:val="20"/>
                <w:szCs w:val="20"/>
              </w:rPr>
              <w:t>(80.00.00 programma).</w:t>
            </w:r>
          </w:p>
        </w:tc>
      </w:tr>
      <w:tr w:rsidR="00E91EB9" w:rsidRPr="000D3656" w14:paraId="668D07E6" w14:textId="77777777" w:rsidTr="00A1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7C4DFA4" w14:textId="77777777" w:rsidR="00E91EB9" w:rsidRPr="000D3656" w:rsidRDefault="00E91EB9"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503" w:type="dxa"/>
            <w:tcBorders>
              <w:top w:val="nil"/>
              <w:left w:val="nil"/>
              <w:bottom w:val="nil"/>
              <w:right w:val="nil"/>
            </w:tcBorders>
          </w:tcPr>
          <w:p w14:paraId="76C45F68" w14:textId="28A5D653" w:rsidR="00E91EB9" w:rsidRPr="0020242B" w:rsidRDefault="00EA2B33" w:rsidP="008A7BDD">
            <w:pPr>
              <w:jc w:val="both"/>
              <w:rPr>
                <w:sz w:val="20"/>
                <w:szCs w:val="20"/>
              </w:rPr>
            </w:pPr>
            <w:r>
              <w:rPr>
                <w:sz w:val="20"/>
                <w:szCs w:val="20"/>
              </w:rPr>
              <w:t>29 020 919</w:t>
            </w:r>
            <w:r w:rsidR="00E91EB9" w:rsidRPr="000D3656">
              <w:rPr>
                <w:sz w:val="20"/>
                <w:szCs w:val="20"/>
              </w:rPr>
              <w:t xml:space="preserve"> </w:t>
            </w:r>
            <w:r w:rsidR="00E91EB9" w:rsidRPr="0020242B">
              <w:rPr>
                <w:i/>
                <w:iCs/>
                <w:sz w:val="20"/>
                <w:szCs w:val="20"/>
              </w:rPr>
              <w:t>euro</w:t>
            </w:r>
            <w:r w:rsidR="00E91EB9" w:rsidRPr="000D3656">
              <w:rPr>
                <w:sz w:val="20"/>
                <w:szCs w:val="20"/>
              </w:rPr>
              <w:t xml:space="preserve"> apmēr</w:t>
            </w:r>
            <w:r w:rsidR="00E91EB9">
              <w:rPr>
                <w:sz w:val="20"/>
                <w:szCs w:val="20"/>
              </w:rPr>
              <w:t xml:space="preserve">ā palielināti izdevumi </w:t>
            </w:r>
            <w:r w:rsidR="00CC5EE0" w:rsidRPr="00CC5EE0">
              <w:rPr>
                <w:sz w:val="20"/>
                <w:szCs w:val="20"/>
              </w:rPr>
              <w:t>citu Eiropas Savienības politiku instrumentu projekta “Ekonomikas ministrijas Atveseļošanas un noturības mehānisma (ANM) projekti un pasākumi” ietvaros Atveseļošanas un noturības mehānisma (ANM) 3.1.1.7.i. investīcijas “Aizdevumi nekustamā īpašuma attīstītājiem zemas īres maksas mājokļu būvniecībai” īstenošanai</w:t>
            </w:r>
            <w:r w:rsidR="00E91EB9" w:rsidRPr="0020242B">
              <w:rPr>
                <w:sz w:val="20"/>
                <w:szCs w:val="20"/>
              </w:rPr>
              <w:t xml:space="preserve"> </w:t>
            </w:r>
            <w:r w:rsidR="00E91EB9" w:rsidRPr="00BF1B89">
              <w:rPr>
                <w:sz w:val="20"/>
                <w:szCs w:val="20"/>
              </w:rPr>
              <w:t>(80.00.00 programma).</w:t>
            </w:r>
          </w:p>
        </w:tc>
      </w:tr>
      <w:tr w:rsidR="00DB7AF3" w:rsidRPr="000D3656" w14:paraId="5E041C46" w14:textId="77777777" w:rsidTr="00A14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DA43DB5" w14:textId="77777777" w:rsidR="00DB7AF3" w:rsidRPr="000D3656" w:rsidRDefault="00DB7AF3"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503" w:type="dxa"/>
            <w:tcBorders>
              <w:top w:val="nil"/>
              <w:left w:val="nil"/>
              <w:bottom w:val="nil"/>
              <w:right w:val="nil"/>
            </w:tcBorders>
          </w:tcPr>
          <w:p w14:paraId="70E00A9D" w14:textId="69A71BA0" w:rsidR="00DB7AF3" w:rsidRPr="00A51878" w:rsidRDefault="002F6F10" w:rsidP="00B21DC9">
            <w:pPr>
              <w:jc w:val="both"/>
              <w:rPr>
                <w:sz w:val="28"/>
                <w:szCs w:val="28"/>
              </w:rPr>
            </w:pPr>
            <w:r>
              <w:rPr>
                <w:sz w:val="20"/>
                <w:szCs w:val="20"/>
              </w:rPr>
              <w:t>3 515 154</w:t>
            </w:r>
            <w:r w:rsidR="00DB7AF3" w:rsidRPr="000D3656">
              <w:rPr>
                <w:sz w:val="20"/>
                <w:szCs w:val="20"/>
              </w:rPr>
              <w:t xml:space="preserve"> </w:t>
            </w:r>
            <w:r w:rsidR="00DB7AF3" w:rsidRPr="004C4FA4">
              <w:rPr>
                <w:i/>
                <w:sz w:val="20"/>
                <w:szCs w:val="20"/>
              </w:rPr>
              <w:t>euro</w:t>
            </w:r>
            <w:r w:rsidR="00DB7AF3" w:rsidRPr="000D3656">
              <w:rPr>
                <w:sz w:val="20"/>
                <w:szCs w:val="20"/>
              </w:rPr>
              <w:t xml:space="preserve"> apmēr</w:t>
            </w:r>
            <w:r w:rsidR="00DB7AF3">
              <w:rPr>
                <w:sz w:val="20"/>
                <w:szCs w:val="20"/>
              </w:rPr>
              <w:t xml:space="preserve">ā palielināti izdevumi </w:t>
            </w:r>
            <w:r w:rsidR="00BE0847" w:rsidRPr="00BE0847">
              <w:rPr>
                <w:sz w:val="20"/>
                <w:szCs w:val="20"/>
              </w:rPr>
              <w:t>citu Eiropas Savienības politiku instrumentu projekta “Ekonomikas ministrijas Atveseļošanas un noturības mehānisma (ANM) projekti un pasākumi” ietvaros Atveseļošanas un noturības mehānisma (ANM) 2.2.1.4.i. investīcijas “Finanšu instrumenti komersantu digitālās transformācijas veicināšanai” īstenošanai</w:t>
            </w:r>
            <w:r w:rsidR="00DB7AF3" w:rsidRPr="00EF1E0D">
              <w:rPr>
                <w:sz w:val="20"/>
                <w:szCs w:val="20"/>
              </w:rPr>
              <w:t xml:space="preserve"> (80.00.00 programma).</w:t>
            </w:r>
          </w:p>
        </w:tc>
      </w:tr>
    </w:tbl>
    <w:p w14:paraId="23EFDED0" w14:textId="77777777" w:rsidR="00AB6FAA" w:rsidRDefault="00AB6FAA" w:rsidP="00C272D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2D9" w14:paraId="28596EEE" w14:textId="77777777" w:rsidTr="000E2A74">
        <w:tc>
          <w:tcPr>
            <w:tcW w:w="1555" w:type="dxa"/>
            <w:shd w:val="clear" w:color="auto" w:fill="C5E0B3" w:themeFill="accent6" w:themeFillTint="66"/>
          </w:tcPr>
          <w:p w14:paraId="7E64376C" w14:textId="77777777" w:rsidR="00C272D9" w:rsidRDefault="00C272D9" w:rsidP="000E2A74">
            <w:pPr>
              <w:jc w:val="both"/>
              <w:rPr>
                <w:sz w:val="20"/>
                <w:szCs w:val="20"/>
              </w:rPr>
            </w:pPr>
            <w:r>
              <w:rPr>
                <w:sz w:val="20"/>
                <w:szCs w:val="20"/>
              </w:rPr>
              <w:t>74.50.00</w:t>
            </w:r>
          </w:p>
        </w:tc>
        <w:tc>
          <w:tcPr>
            <w:tcW w:w="3827" w:type="dxa"/>
            <w:shd w:val="clear" w:color="auto" w:fill="C5E0B3" w:themeFill="accent6" w:themeFillTint="66"/>
          </w:tcPr>
          <w:p w14:paraId="65AF29D6" w14:textId="77777777" w:rsidR="00C272D9" w:rsidRDefault="00C272D9" w:rsidP="000E2A74">
            <w:pPr>
              <w:jc w:val="both"/>
              <w:rPr>
                <w:sz w:val="20"/>
                <w:szCs w:val="20"/>
              </w:rPr>
            </w:pPr>
            <w:r w:rsidRPr="00FB4F18">
              <w:rPr>
                <w:sz w:val="20"/>
                <w:szCs w:val="20"/>
              </w:rPr>
              <w:t>Tehniskā palīdzība Atveseļošanas un noturības mehānisma (ANM) apgūšanai</w:t>
            </w:r>
          </w:p>
        </w:tc>
        <w:tc>
          <w:tcPr>
            <w:tcW w:w="1276" w:type="dxa"/>
            <w:shd w:val="clear" w:color="auto" w:fill="C5E0B3" w:themeFill="accent6" w:themeFillTint="66"/>
          </w:tcPr>
          <w:p w14:paraId="5C362528" w14:textId="6A496541" w:rsidR="002429EF" w:rsidRDefault="002429EF" w:rsidP="002429EF">
            <w:pPr>
              <w:jc w:val="both"/>
              <w:rPr>
                <w:color w:val="000000"/>
                <w:sz w:val="20"/>
                <w:szCs w:val="20"/>
              </w:rPr>
            </w:pPr>
            <w:r>
              <w:rPr>
                <w:color w:val="000000"/>
                <w:sz w:val="20"/>
                <w:szCs w:val="20"/>
              </w:rPr>
              <w:t>369 544</w:t>
            </w:r>
          </w:p>
          <w:p w14:paraId="66111F8E" w14:textId="77777777" w:rsidR="00C272D9" w:rsidRPr="00EC4DD8" w:rsidRDefault="00C272D9" w:rsidP="000E2A74">
            <w:pPr>
              <w:jc w:val="both"/>
              <w:rPr>
                <w:rFonts w:ascii="TimesNewRoman" w:hAnsi="TimesNewRoman" w:cs="Arial"/>
                <w:sz w:val="20"/>
                <w:szCs w:val="20"/>
              </w:rPr>
            </w:pPr>
          </w:p>
        </w:tc>
        <w:tc>
          <w:tcPr>
            <w:tcW w:w="1275" w:type="dxa"/>
            <w:shd w:val="clear" w:color="auto" w:fill="C5E0B3" w:themeFill="accent6" w:themeFillTint="66"/>
          </w:tcPr>
          <w:p w14:paraId="39F4780F" w14:textId="71F8F2DC" w:rsidR="00C272D9" w:rsidRDefault="002429EF" w:rsidP="000E2A74">
            <w:pPr>
              <w:jc w:val="both"/>
              <w:rPr>
                <w:sz w:val="20"/>
                <w:szCs w:val="20"/>
              </w:rPr>
            </w:pPr>
            <w:r>
              <w:rPr>
                <w:sz w:val="20"/>
                <w:szCs w:val="20"/>
              </w:rPr>
              <w:t>0</w:t>
            </w:r>
          </w:p>
        </w:tc>
        <w:tc>
          <w:tcPr>
            <w:tcW w:w="1411" w:type="dxa"/>
            <w:shd w:val="clear" w:color="auto" w:fill="C5E0B3" w:themeFill="accent6" w:themeFillTint="66"/>
          </w:tcPr>
          <w:p w14:paraId="0C08FC5D" w14:textId="4EDA56A5" w:rsidR="002429EF" w:rsidRDefault="002429EF" w:rsidP="002429EF">
            <w:pPr>
              <w:jc w:val="both"/>
              <w:rPr>
                <w:color w:val="000000"/>
                <w:sz w:val="20"/>
                <w:szCs w:val="20"/>
              </w:rPr>
            </w:pPr>
            <w:r>
              <w:rPr>
                <w:color w:val="000000"/>
                <w:sz w:val="20"/>
                <w:szCs w:val="20"/>
              </w:rPr>
              <w:t>369 544</w:t>
            </w:r>
          </w:p>
          <w:p w14:paraId="2F3F3ED0" w14:textId="77777777" w:rsidR="00C272D9" w:rsidRPr="00EC4DD8" w:rsidRDefault="00C272D9" w:rsidP="000E2A74">
            <w:pPr>
              <w:jc w:val="both"/>
              <w:rPr>
                <w:rFonts w:ascii="TimesNewRoman" w:hAnsi="TimesNewRoman" w:cs="Arial"/>
                <w:sz w:val="20"/>
                <w:szCs w:val="20"/>
              </w:rPr>
            </w:pPr>
          </w:p>
        </w:tc>
      </w:tr>
    </w:tbl>
    <w:p w14:paraId="7461DD4A" w14:textId="3672B192" w:rsidR="00C272D9" w:rsidRDefault="00C272D9" w:rsidP="00C272D9">
      <w:pPr>
        <w:jc w:val="both"/>
        <w:rPr>
          <w:i/>
          <w:sz w:val="20"/>
          <w:szCs w:val="20"/>
        </w:rPr>
      </w:pPr>
      <w:r>
        <w:rPr>
          <w:i/>
          <w:sz w:val="20"/>
          <w:szCs w:val="20"/>
        </w:rPr>
        <w:t>Pārskata periodā netika veiktas apropriācijas izmaiņas</w:t>
      </w: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C272D9" w14:paraId="21E43D07" w14:textId="77777777" w:rsidTr="000E2A74">
        <w:tc>
          <w:tcPr>
            <w:tcW w:w="1555" w:type="dxa"/>
            <w:shd w:val="clear" w:color="auto" w:fill="C5E0B3" w:themeFill="accent6" w:themeFillTint="66"/>
          </w:tcPr>
          <w:p w14:paraId="69735F8F" w14:textId="77777777" w:rsidR="00C272D9" w:rsidRDefault="00C272D9" w:rsidP="000E2A74">
            <w:pPr>
              <w:jc w:val="both"/>
              <w:rPr>
                <w:sz w:val="20"/>
                <w:szCs w:val="20"/>
              </w:rPr>
            </w:pPr>
            <w:r>
              <w:rPr>
                <w:sz w:val="20"/>
                <w:szCs w:val="20"/>
              </w:rPr>
              <w:t>97.00.00</w:t>
            </w:r>
          </w:p>
        </w:tc>
        <w:tc>
          <w:tcPr>
            <w:tcW w:w="3827" w:type="dxa"/>
            <w:shd w:val="clear" w:color="auto" w:fill="C5E0B3" w:themeFill="accent6" w:themeFillTint="66"/>
          </w:tcPr>
          <w:p w14:paraId="0A25DE93" w14:textId="77777777" w:rsidR="00C272D9" w:rsidRDefault="00C272D9" w:rsidP="000E2A74">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69D856E9" w14:textId="1610C968" w:rsidR="00C272D9" w:rsidRPr="00F54077" w:rsidRDefault="002429EF" w:rsidP="000E2A74">
            <w:pPr>
              <w:jc w:val="both"/>
              <w:rPr>
                <w:color w:val="000000"/>
                <w:sz w:val="20"/>
                <w:szCs w:val="20"/>
              </w:rPr>
            </w:pPr>
            <w:r>
              <w:rPr>
                <w:color w:val="000000"/>
                <w:sz w:val="20"/>
                <w:szCs w:val="20"/>
              </w:rPr>
              <w:t>11 966 357</w:t>
            </w:r>
          </w:p>
        </w:tc>
        <w:tc>
          <w:tcPr>
            <w:tcW w:w="1275" w:type="dxa"/>
            <w:shd w:val="clear" w:color="auto" w:fill="C5E0B3" w:themeFill="accent6" w:themeFillTint="66"/>
            <w:vAlign w:val="bottom"/>
          </w:tcPr>
          <w:p w14:paraId="2B8B1A9D" w14:textId="464F4A03" w:rsidR="00C272D9" w:rsidRPr="0010444B" w:rsidRDefault="006971AD" w:rsidP="000E2A74">
            <w:pPr>
              <w:jc w:val="both"/>
              <w:rPr>
                <w:color w:val="000000"/>
                <w:sz w:val="20"/>
                <w:szCs w:val="20"/>
              </w:rPr>
            </w:pPr>
            <w:r>
              <w:rPr>
                <w:color w:val="000000"/>
                <w:sz w:val="20"/>
                <w:szCs w:val="20"/>
              </w:rPr>
              <w:t>-203 479</w:t>
            </w:r>
          </w:p>
        </w:tc>
        <w:tc>
          <w:tcPr>
            <w:tcW w:w="1411" w:type="dxa"/>
            <w:shd w:val="clear" w:color="auto" w:fill="C5E0B3" w:themeFill="accent6" w:themeFillTint="66"/>
            <w:vAlign w:val="bottom"/>
          </w:tcPr>
          <w:p w14:paraId="1288B714" w14:textId="799E5D98" w:rsidR="00C272D9" w:rsidRPr="0010444B" w:rsidRDefault="006971AD" w:rsidP="000E2A74">
            <w:pPr>
              <w:jc w:val="both"/>
              <w:rPr>
                <w:color w:val="000000"/>
                <w:sz w:val="20"/>
                <w:szCs w:val="20"/>
              </w:rPr>
            </w:pPr>
            <w:r>
              <w:rPr>
                <w:color w:val="000000"/>
                <w:sz w:val="20"/>
                <w:szCs w:val="20"/>
              </w:rPr>
              <w:t>11 762 878</w:t>
            </w:r>
          </w:p>
        </w:tc>
      </w:tr>
    </w:tbl>
    <w:p w14:paraId="01A3CEB0" w14:textId="7789BD18" w:rsidR="005F1826" w:rsidRDefault="006971AD" w:rsidP="005F1826">
      <w:pPr>
        <w:jc w:val="both"/>
        <w:rPr>
          <w:i/>
          <w:sz w:val="20"/>
          <w:szCs w:val="20"/>
        </w:rPr>
      </w:pPr>
      <w:r>
        <w:rPr>
          <w:noProof/>
        </w:rPr>
        <w:drawing>
          <wp:inline distT="0" distB="0" distL="0" distR="0" wp14:anchorId="7A2844C4" wp14:editId="0DA0059E">
            <wp:extent cx="5939790" cy="1496695"/>
            <wp:effectExtent l="0" t="0" r="3810" b="8255"/>
            <wp:docPr id="1661034394" name="Chart 1">
              <a:extLst xmlns:a="http://schemas.openxmlformats.org/drawingml/2006/main">
                <a:ext uri="{FF2B5EF4-FFF2-40B4-BE49-F238E27FC236}">
                  <a16:creationId xmlns:a16="http://schemas.microsoft.com/office/drawing/2014/main" id="{7ADED469-F529-4B2F-9124-DF1AAB07C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364F9C" w:rsidRPr="00B312EE" w14:paraId="076E4D98" w14:textId="77777777" w:rsidTr="006971AD">
        <w:tc>
          <w:tcPr>
            <w:tcW w:w="1863" w:type="dxa"/>
          </w:tcPr>
          <w:p w14:paraId="603F6957" w14:textId="77777777" w:rsidR="00364F9C" w:rsidRPr="000D3656" w:rsidRDefault="00364F9C"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7BB91BD9" w14:textId="6AB0F3A1" w:rsidR="00364F9C" w:rsidRPr="00B312EE" w:rsidRDefault="00364F9C" w:rsidP="00330208">
            <w:pPr>
              <w:jc w:val="both"/>
              <w:rPr>
                <w:sz w:val="20"/>
                <w:szCs w:val="20"/>
              </w:rPr>
            </w:pPr>
            <w:r>
              <w:rPr>
                <w:sz w:val="20"/>
                <w:szCs w:val="20"/>
              </w:rPr>
              <w:t>3 479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1D4396" w:rsidRPr="00B312EE" w14:paraId="29B53CF4" w14:textId="77777777" w:rsidTr="0069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82B855D" w14:textId="6DC9B510" w:rsidR="001D4396" w:rsidRPr="000D3656" w:rsidRDefault="001D4396" w:rsidP="00896819">
            <w:pPr>
              <w:tabs>
                <w:tab w:val="left" w:pos="0"/>
              </w:tabs>
              <w:jc w:val="both"/>
              <w:rPr>
                <w:sz w:val="20"/>
                <w:szCs w:val="20"/>
              </w:rPr>
            </w:pPr>
            <w:r w:rsidRPr="000D3656">
              <w:rPr>
                <w:sz w:val="20"/>
                <w:szCs w:val="20"/>
              </w:rPr>
              <w:t xml:space="preserve">FM </w:t>
            </w:r>
            <w:r>
              <w:rPr>
                <w:sz w:val="20"/>
                <w:szCs w:val="20"/>
              </w:rPr>
              <w:t>10.09.2025 rīk.Nr.1.1-1/12/</w:t>
            </w:r>
            <w:r w:rsidR="00CD6C4A">
              <w:rPr>
                <w:sz w:val="20"/>
                <w:szCs w:val="20"/>
              </w:rPr>
              <w:t>297</w:t>
            </w:r>
          </w:p>
        </w:tc>
        <w:tc>
          <w:tcPr>
            <w:tcW w:w="7645" w:type="dxa"/>
            <w:tcBorders>
              <w:top w:val="nil"/>
              <w:left w:val="nil"/>
              <w:bottom w:val="nil"/>
              <w:right w:val="nil"/>
            </w:tcBorders>
          </w:tcPr>
          <w:p w14:paraId="38A8403D" w14:textId="6A0A8501" w:rsidR="001D4396" w:rsidRPr="00B312EE" w:rsidRDefault="00CD6C4A" w:rsidP="00896819">
            <w:pPr>
              <w:jc w:val="both"/>
              <w:rPr>
                <w:sz w:val="20"/>
                <w:szCs w:val="20"/>
              </w:rPr>
            </w:pPr>
            <w:r>
              <w:rPr>
                <w:sz w:val="20"/>
                <w:szCs w:val="20"/>
              </w:rPr>
              <w:t>200 000</w:t>
            </w:r>
            <w:r w:rsidR="001D4396" w:rsidRPr="000D3656">
              <w:rPr>
                <w:sz w:val="20"/>
                <w:szCs w:val="20"/>
              </w:rPr>
              <w:t xml:space="preserve"> </w:t>
            </w:r>
            <w:r w:rsidR="001D4396" w:rsidRPr="00B312EE">
              <w:rPr>
                <w:i/>
                <w:iCs/>
                <w:sz w:val="20"/>
                <w:szCs w:val="20"/>
              </w:rPr>
              <w:t>euro</w:t>
            </w:r>
            <w:r w:rsidR="001D4396" w:rsidRPr="000D3656">
              <w:rPr>
                <w:sz w:val="20"/>
                <w:szCs w:val="20"/>
              </w:rPr>
              <w:t xml:space="preserve"> apmēr</w:t>
            </w:r>
            <w:r w:rsidR="001D4396">
              <w:rPr>
                <w:sz w:val="20"/>
                <w:szCs w:val="20"/>
              </w:rPr>
              <w:t xml:space="preserve">ā samazināti izdevumi, pārdalot </w:t>
            </w:r>
            <w:r w:rsidR="0099194C" w:rsidRPr="0099194C">
              <w:rPr>
                <w:sz w:val="20"/>
                <w:szCs w:val="20"/>
              </w:rPr>
              <w:t>Izglītības un zinātnes ministrijas budžeta apakšprogrammai 03.01.00 "Augstākās izglītības programmu nodrošināšana"</w:t>
            </w:r>
            <w:r w:rsidR="0099194C">
              <w:rPr>
                <w:sz w:val="20"/>
                <w:szCs w:val="20"/>
              </w:rPr>
              <w:t>.</w:t>
            </w:r>
          </w:p>
        </w:tc>
      </w:tr>
    </w:tbl>
    <w:p w14:paraId="0B0F2D09" w14:textId="77777777" w:rsidR="00364F9C" w:rsidRDefault="00364F9C" w:rsidP="005F1826">
      <w:pPr>
        <w:jc w:val="both"/>
        <w:rPr>
          <w:i/>
          <w:sz w:val="20"/>
          <w:szCs w:val="20"/>
        </w:rPr>
      </w:pPr>
    </w:p>
    <w:p w14:paraId="543F44A6" w14:textId="2F7B7A2D" w:rsidR="00F54077" w:rsidRDefault="00F54077" w:rsidP="00F54077">
      <w:pPr>
        <w:jc w:val="both"/>
        <w:rPr>
          <w:i/>
          <w:sz w:val="20"/>
          <w:szCs w:val="20"/>
        </w:rPr>
      </w:pPr>
    </w:p>
    <w:p w14:paraId="4BE38CE3" w14:textId="23BF4863" w:rsidR="00F96BDF" w:rsidRDefault="00F96BDF" w:rsidP="00F54077">
      <w:pPr>
        <w:jc w:val="both"/>
        <w:rPr>
          <w:i/>
          <w:sz w:val="20"/>
          <w:szCs w:val="20"/>
        </w:rPr>
      </w:pPr>
    </w:p>
    <w:p w14:paraId="7B70AD77" w14:textId="77777777" w:rsidR="00F96BDF" w:rsidRDefault="00F96BDF" w:rsidP="00F54077">
      <w:pPr>
        <w:jc w:val="both"/>
        <w:rPr>
          <w:i/>
          <w:sz w:val="20"/>
          <w:szCs w:val="20"/>
        </w:rPr>
      </w:pPr>
    </w:p>
    <w:p w14:paraId="10DBCB0D" w14:textId="77777777" w:rsidR="0051719A" w:rsidRDefault="0051719A">
      <w:pPr>
        <w:rPr>
          <w:rFonts w:eastAsiaTheme="majorEastAsia" w:cs="Times New Roman"/>
          <w:b/>
          <w:sz w:val="28"/>
          <w:szCs w:val="28"/>
        </w:rPr>
      </w:pPr>
      <w:r>
        <w:rPr>
          <w:rFonts w:cs="Times New Roman"/>
          <w:b/>
          <w:sz w:val="28"/>
          <w:szCs w:val="28"/>
        </w:rPr>
        <w:br w:type="page"/>
      </w:r>
    </w:p>
    <w:p w14:paraId="0BFEBB19" w14:textId="123B87F7"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D9724E7" w14:textId="77777777" w:rsidTr="00C3532C">
        <w:tc>
          <w:tcPr>
            <w:tcW w:w="1584" w:type="dxa"/>
          </w:tcPr>
          <w:p w14:paraId="465C5857" w14:textId="77777777" w:rsidR="00B12C78" w:rsidRPr="00FE5AE6" w:rsidRDefault="00B12C78" w:rsidP="00DC3B4B">
            <w:pPr>
              <w:jc w:val="both"/>
              <w:rPr>
                <w:b/>
                <w:sz w:val="20"/>
                <w:szCs w:val="20"/>
              </w:rPr>
            </w:pPr>
            <w:r w:rsidRPr="00FE5AE6">
              <w:rPr>
                <w:b/>
                <w:sz w:val="20"/>
                <w:szCs w:val="20"/>
              </w:rPr>
              <w:t>Kods/FM rīk.dat.un Nr.</w:t>
            </w:r>
          </w:p>
        </w:tc>
        <w:tc>
          <w:tcPr>
            <w:tcW w:w="3656" w:type="dxa"/>
          </w:tcPr>
          <w:p w14:paraId="5FB5EC8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613FD899" w14:textId="37E51CCE" w:rsidR="00B12C78" w:rsidRPr="00FE5AE6" w:rsidRDefault="001444DC" w:rsidP="00DC3B4B">
            <w:pPr>
              <w:jc w:val="both"/>
              <w:rPr>
                <w:b/>
                <w:sz w:val="20"/>
                <w:szCs w:val="20"/>
              </w:rPr>
            </w:pPr>
            <w:r>
              <w:rPr>
                <w:b/>
                <w:sz w:val="20"/>
                <w:szCs w:val="20"/>
              </w:rPr>
              <w:t>202</w:t>
            </w:r>
            <w:r w:rsidR="00A91267">
              <w:rPr>
                <w:b/>
                <w:sz w:val="20"/>
                <w:szCs w:val="20"/>
              </w:rPr>
              <w:t>5</w:t>
            </w:r>
            <w:r w:rsidR="00B12C78" w:rsidRPr="00FE5AE6">
              <w:rPr>
                <w:b/>
                <w:sz w:val="20"/>
                <w:szCs w:val="20"/>
              </w:rPr>
              <w:t>.gada plāns</w:t>
            </w:r>
          </w:p>
        </w:tc>
        <w:tc>
          <w:tcPr>
            <w:tcW w:w="1275" w:type="dxa"/>
          </w:tcPr>
          <w:p w14:paraId="69655273" w14:textId="5EB84CFA" w:rsidR="00B12C78" w:rsidRPr="00FE5AE6" w:rsidRDefault="00B12C78" w:rsidP="00DC3B4B">
            <w:pPr>
              <w:jc w:val="both"/>
              <w:rPr>
                <w:b/>
                <w:sz w:val="20"/>
                <w:szCs w:val="20"/>
              </w:rPr>
            </w:pPr>
            <w:r w:rsidRPr="00FE5AE6">
              <w:rPr>
                <w:b/>
                <w:sz w:val="20"/>
                <w:szCs w:val="20"/>
              </w:rPr>
              <w:t xml:space="preserve">Izmaiņas uz </w:t>
            </w:r>
            <w:r w:rsidR="001444DC">
              <w:rPr>
                <w:b/>
                <w:sz w:val="20"/>
                <w:szCs w:val="20"/>
              </w:rPr>
              <w:t>3</w:t>
            </w:r>
            <w:r w:rsidR="00950AF8">
              <w:rPr>
                <w:b/>
                <w:sz w:val="20"/>
                <w:szCs w:val="20"/>
              </w:rPr>
              <w:t>0</w:t>
            </w:r>
            <w:r w:rsidR="001444DC">
              <w:rPr>
                <w:b/>
                <w:sz w:val="20"/>
                <w:szCs w:val="20"/>
              </w:rPr>
              <w:t>.</w:t>
            </w:r>
            <w:r w:rsidR="00A91267">
              <w:rPr>
                <w:b/>
                <w:sz w:val="20"/>
                <w:szCs w:val="20"/>
              </w:rPr>
              <w:t>0</w:t>
            </w:r>
            <w:r w:rsidR="00950AF8">
              <w:rPr>
                <w:b/>
                <w:sz w:val="20"/>
                <w:szCs w:val="20"/>
              </w:rPr>
              <w:t>9</w:t>
            </w:r>
            <w:r w:rsidR="001444DC">
              <w:rPr>
                <w:b/>
                <w:sz w:val="20"/>
                <w:szCs w:val="20"/>
              </w:rPr>
              <w:t>.202</w:t>
            </w:r>
            <w:r w:rsidR="00A91267">
              <w:rPr>
                <w:b/>
                <w:sz w:val="20"/>
                <w:szCs w:val="20"/>
              </w:rPr>
              <w:t>5</w:t>
            </w:r>
          </w:p>
        </w:tc>
        <w:tc>
          <w:tcPr>
            <w:tcW w:w="1411" w:type="dxa"/>
          </w:tcPr>
          <w:p w14:paraId="6F19030E" w14:textId="572CC021" w:rsidR="00B12C78" w:rsidRPr="00FE5AE6" w:rsidRDefault="001444DC" w:rsidP="00DC3B4B">
            <w:pPr>
              <w:jc w:val="both"/>
              <w:rPr>
                <w:b/>
                <w:sz w:val="20"/>
                <w:szCs w:val="20"/>
              </w:rPr>
            </w:pPr>
            <w:r>
              <w:rPr>
                <w:b/>
                <w:sz w:val="20"/>
                <w:szCs w:val="20"/>
              </w:rPr>
              <w:t>202</w:t>
            </w:r>
            <w:r w:rsidR="00A91267">
              <w:rPr>
                <w:b/>
                <w:sz w:val="20"/>
                <w:szCs w:val="20"/>
              </w:rPr>
              <w:t>5</w:t>
            </w:r>
            <w:r w:rsidR="00B12C78" w:rsidRPr="00FE5AE6">
              <w:rPr>
                <w:b/>
                <w:sz w:val="20"/>
                <w:szCs w:val="20"/>
              </w:rPr>
              <w:t>.gada plāns kopā ar izmaiņām</w:t>
            </w:r>
          </w:p>
        </w:tc>
      </w:tr>
      <w:tr w:rsidR="00683278" w14:paraId="3FFF1F1A" w14:textId="77777777" w:rsidTr="00F50D2F">
        <w:tc>
          <w:tcPr>
            <w:tcW w:w="5240" w:type="dxa"/>
            <w:gridSpan w:val="2"/>
            <w:shd w:val="clear" w:color="auto" w:fill="FFD966" w:themeFill="accent4" w:themeFillTint="99"/>
          </w:tcPr>
          <w:p w14:paraId="1A6F6C4A" w14:textId="77777777" w:rsidR="00683278" w:rsidRPr="00FE5AE6" w:rsidRDefault="00683278" w:rsidP="00683278">
            <w:pPr>
              <w:jc w:val="both"/>
              <w:rPr>
                <w:b/>
                <w:sz w:val="20"/>
                <w:szCs w:val="20"/>
              </w:rPr>
            </w:pPr>
            <w:r w:rsidRPr="00FE5AE6">
              <w:rPr>
                <w:b/>
                <w:sz w:val="20"/>
                <w:szCs w:val="20"/>
              </w:rPr>
              <w:t>Izdevumi - kopā</w:t>
            </w:r>
          </w:p>
        </w:tc>
        <w:tc>
          <w:tcPr>
            <w:tcW w:w="1418" w:type="dxa"/>
            <w:shd w:val="clear" w:color="auto" w:fill="FFD966" w:themeFill="accent4" w:themeFillTint="99"/>
          </w:tcPr>
          <w:p w14:paraId="3F9A1977" w14:textId="5ACA25F0" w:rsidR="00683278" w:rsidRPr="00A91267" w:rsidRDefault="00A91267" w:rsidP="00683278">
            <w:pPr>
              <w:jc w:val="both"/>
              <w:rPr>
                <w:b/>
                <w:bCs/>
                <w:color w:val="000000"/>
                <w:sz w:val="20"/>
                <w:szCs w:val="20"/>
              </w:rPr>
            </w:pPr>
            <w:r w:rsidRPr="00A91267">
              <w:rPr>
                <w:b/>
                <w:bCs/>
                <w:color w:val="000000"/>
                <w:sz w:val="20"/>
                <w:szCs w:val="20"/>
              </w:rPr>
              <w:t>1 535 067 456</w:t>
            </w:r>
          </w:p>
        </w:tc>
        <w:tc>
          <w:tcPr>
            <w:tcW w:w="1275" w:type="dxa"/>
            <w:shd w:val="clear" w:color="auto" w:fill="FFD966" w:themeFill="accent4" w:themeFillTint="99"/>
            <w:vAlign w:val="bottom"/>
          </w:tcPr>
          <w:p w14:paraId="15CFC81E" w14:textId="43AD18D6" w:rsidR="00683278" w:rsidRPr="006C1B28" w:rsidRDefault="00A743BD" w:rsidP="00683278">
            <w:pPr>
              <w:jc w:val="both"/>
              <w:rPr>
                <w:b/>
                <w:bCs/>
                <w:color w:val="000000"/>
                <w:sz w:val="20"/>
                <w:szCs w:val="20"/>
              </w:rPr>
            </w:pPr>
            <w:r w:rsidRPr="006C1B28">
              <w:rPr>
                <w:b/>
                <w:bCs/>
                <w:color w:val="000000"/>
                <w:sz w:val="20"/>
                <w:szCs w:val="20"/>
              </w:rPr>
              <w:t>383 501 426</w:t>
            </w:r>
          </w:p>
        </w:tc>
        <w:tc>
          <w:tcPr>
            <w:tcW w:w="1411" w:type="dxa"/>
            <w:shd w:val="clear" w:color="auto" w:fill="FFD966" w:themeFill="accent4" w:themeFillTint="99"/>
            <w:vAlign w:val="bottom"/>
          </w:tcPr>
          <w:p w14:paraId="5F3CF13A" w14:textId="470E36EA" w:rsidR="00683278" w:rsidRPr="006C1B28" w:rsidRDefault="006C1B28" w:rsidP="00683278">
            <w:pPr>
              <w:jc w:val="both"/>
              <w:rPr>
                <w:b/>
                <w:bCs/>
                <w:color w:val="000000"/>
                <w:sz w:val="20"/>
                <w:szCs w:val="20"/>
              </w:rPr>
            </w:pPr>
            <w:r w:rsidRPr="006C1B28">
              <w:rPr>
                <w:b/>
                <w:bCs/>
                <w:color w:val="000000"/>
                <w:sz w:val="20"/>
                <w:szCs w:val="20"/>
              </w:rPr>
              <w:t>1 918 568 882</w:t>
            </w:r>
          </w:p>
        </w:tc>
      </w:tr>
    </w:tbl>
    <w:p w14:paraId="39590AE7"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3D9EE324" w14:textId="77777777" w:rsidTr="00AE78AF">
        <w:tc>
          <w:tcPr>
            <w:tcW w:w="1555" w:type="dxa"/>
            <w:shd w:val="clear" w:color="auto" w:fill="C5E0B3" w:themeFill="accent6" w:themeFillTint="66"/>
          </w:tcPr>
          <w:p w14:paraId="28040D52"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3E7FCE9E"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57060E19" w14:textId="7866C8B4" w:rsidR="00AF3D23" w:rsidRDefault="00AF3D23" w:rsidP="00AF3D23">
            <w:pPr>
              <w:jc w:val="both"/>
              <w:rPr>
                <w:color w:val="000000"/>
                <w:sz w:val="20"/>
                <w:szCs w:val="20"/>
              </w:rPr>
            </w:pPr>
            <w:r>
              <w:rPr>
                <w:color w:val="000000"/>
                <w:sz w:val="20"/>
                <w:szCs w:val="20"/>
              </w:rPr>
              <w:t>297 393</w:t>
            </w:r>
          </w:p>
          <w:p w14:paraId="48265658" w14:textId="53945AB2" w:rsidR="007F1BE5" w:rsidRPr="006E3315" w:rsidRDefault="007F1BE5" w:rsidP="00DC3B4B">
            <w:pPr>
              <w:jc w:val="both"/>
              <w:rPr>
                <w:rFonts w:ascii="TimesNewRoman" w:hAnsi="TimesNewRoman" w:cs="Calibri"/>
                <w:sz w:val="20"/>
                <w:szCs w:val="20"/>
              </w:rPr>
            </w:pPr>
          </w:p>
        </w:tc>
        <w:tc>
          <w:tcPr>
            <w:tcW w:w="1275" w:type="dxa"/>
            <w:shd w:val="clear" w:color="auto" w:fill="C5E0B3" w:themeFill="accent6" w:themeFillTint="66"/>
          </w:tcPr>
          <w:p w14:paraId="60C2B5DF" w14:textId="2B6D4057" w:rsidR="006C1B28" w:rsidRDefault="006C1B28" w:rsidP="006C1B28">
            <w:pPr>
              <w:jc w:val="both"/>
              <w:rPr>
                <w:color w:val="000000"/>
                <w:sz w:val="20"/>
                <w:szCs w:val="20"/>
              </w:rPr>
            </w:pPr>
            <w:r>
              <w:rPr>
                <w:color w:val="000000"/>
                <w:sz w:val="20"/>
                <w:szCs w:val="20"/>
              </w:rPr>
              <w:t>10 000</w:t>
            </w:r>
          </w:p>
          <w:p w14:paraId="01CB4ABC" w14:textId="4E0771ED" w:rsidR="007F1BE5" w:rsidRPr="006E3315" w:rsidRDefault="007F1BE5" w:rsidP="00DC3B4B">
            <w:pPr>
              <w:jc w:val="both"/>
              <w:rPr>
                <w:rFonts w:ascii="TimesNewRoman" w:hAnsi="TimesNewRoman" w:cs="Calibri"/>
                <w:sz w:val="20"/>
                <w:szCs w:val="20"/>
              </w:rPr>
            </w:pPr>
          </w:p>
        </w:tc>
        <w:tc>
          <w:tcPr>
            <w:tcW w:w="1418" w:type="dxa"/>
            <w:shd w:val="clear" w:color="auto" w:fill="C5E0B3" w:themeFill="accent6" w:themeFillTint="66"/>
          </w:tcPr>
          <w:p w14:paraId="1DFDCDA9" w14:textId="05B6BF1B" w:rsidR="006C1B28" w:rsidRDefault="006C1B28" w:rsidP="006C1B28">
            <w:pPr>
              <w:jc w:val="both"/>
              <w:rPr>
                <w:color w:val="000000"/>
                <w:sz w:val="20"/>
                <w:szCs w:val="20"/>
              </w:rPr>
            </w:pPr>
            <w:r>
              <w:rPr>
                <w:color w:val="000000"/>
                <w:sz w:val="20"/>
                <w:szCs w:val="20"/>
              </w:rPr>
              <w:t>307 393</w:t>
            </w:r>
          </w:p>
          <w:p w14:paraId="6EFEBCD3" w14:textId="04E8F4AB" w:rsidR="007F1BE5" w:rsidRPr="006E3315" w:rsidRDefault="007F1BE5" w:rsidP="00DC3B4B">
            <w:pPr>
              <w:jc w:val="both"/>
              <w:rPr>
                <w:rFonts w:ascii="TimesNewRoman" w:hAnsi="TimesNewRoman" w:cs="Calibri"/>
                <w:sz w:val="20"/>
                <w:szCs w:val="20"/>
              </w:rPr>
            </w:pPr>
          </w:p>
        </w:tc>
      </w:tr>
    </w:tbl>
    <w:p w14:paraId="6F120F0F" w14:textId="6B3EF06D" w:rsidR="00AA044C" w:rsidRDefault="006C1B28" w:rsidP="00DC3B4B">
      <w:pPr>
        <w:jc w:val="both"/>
        <w:rPr>
          <w:i/>
          <w:sz w:val="20"/>
          <w:szCs w:val="20"/>
        </w:rPr>
      </w:pPr>
      <w:r>
        <w:rPr>
          <w:noProof/>
        </w:rPr>
        <w:drawing>
          <wp:inline distT="0" distB="0" distL="0" distR="0" wp14:anchorId="689A887F" wp14:editId="4F043219">
            <wp:extent cx="5905500" cy="2020570"/>
            <wp:effectExtent l="0" t="0" r="0" b="17780"/>
            <wp:docPr id="1309043002" name="Chart 1">
              <a:extLst xmlns:a="http://schemas.openxmlformats.org/drawingml/2006/main">
                <a:ext uri="{FF2B5EF4-FFF2-40B4-BE49-F238E27FC236}">
                  <a16:creationId xmlns:a16="http://schemas.microsoft.com/office/drawing/2014/main" id="{EADA8632-20C6-4A2E-A270-7B8C0DC27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A2F35" w:rsidRPr="00B312EE" w14:paraId="4D2EFB27" w14:textId="77777777" w:rsidTr="006C1B28">
        <w:tc>
          <w:tcPr>
            <w:tcW w:w="1863" w:type="dxa"/>
          </w:tcPr>
          <w:p w14:paraId="74BA410D" w14:textId="77777777" w:rsidR="00AA2F35" w:rsidRPr="000D3656" w:rsidRDefault="00AA2F35"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285E855D" w14:textId="490E81D7" w:rsidR="00AA2F35" w:rsidRPr="00B312EE" w:rsidRDefault="00AA2F35" w:rsidP="00CA018B">
            <w:pPr>
              <w:jc w:val="both"/>
              <w:rPr>
                <w:sz w:val="20"/>
                <w:szCs w:val="20"/>
              </w:rPr>
            </w:pPr>
            <w:r>
              <w:rPr>
                <w:sz w:val="20"/>
                <w:szCs w:val="20"/>
              </w:rPr>
              <w:t>10 000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B94EF0">
              <w:rPr>
                <w:sz w:val="20"/>
                <w:szCs w:val="20"/>
              </w:rPr>
              <w:t xml:space="preserve"> </w:t>
            </w:r>
            <w:r w:rsidR="00B94EF0" w:rsidRPr="00B94EF0">
              <w:rPr>
                <w:sz w:val="20"/>
                <w:szCs w:val="20"/>
              </w:rPr>
              <w:t>biroja inventāra atjaunošanai un materiāltehniskajam nodrošinājumam</w:t>
            </w:r>
            <w:r w:rsidRPr="000051E5">
              <w:rPr>
                <w:sz w:val="20"/>
                <w:szCs w:val="20"/>
              </w:rPr>
              <w:t xml:space="preserve"> (Apropriācijas rezerve).</w:t>
            </w:r>
          </w:p>
        </w:tc>
      </w:tr>
    </w:tbl>
    <w:p w14:paraId="2C2724C4" w14:textId="77777777" w:rsidR="00AA2F35" w:rsidRDefault="00AA2F3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E3315" w14:paraId="63366F26" w14:textId="77777777" w:rsidTr="00CA579B">
        <w:tc>
          <w:tcPr>
            <w:tcW w:w="1555" w:type="dxa"/>
            <w:shd w:val="clear" w:color="auto" w:fill="C5E0B3" w:themeFill="accent6" w:themeFillTint="66"/>
          </w:tcPr>
          <w:p w14:paraId="47426D99" w14:textId="2F0D4016" w:rsidR="006E3315" w:rsidRDefault="006E3315" w:rsidP="00CA579B">
            <w:pPr>
              <w:jc w:val="both"/>
              <w:rPr>
                <w:sz w:val="20"/>
                <w:szCs w:val="20"/>
              </w:rPr>
            </w:pPr>
            <w:r>
              <w:rPr>
                <w:sz w:val="20"/>
                <w:szCs w:val="20"/>
              </w:rPr>
              <w:t>30.00.00</w:t>
            </w:r>
          </w:p>
        </w:tc>
        <w:tc>
          <w:tcPr>
            <w:tcW w:w="3827" w:type="dxa"/>
            <w:shd w:val="clear" w:color="auto" w:fill="C5E0B3" w:themeFill="accent6" w:themeFillTint="66"/>
          </w:tcPr>
          <w:p w14:paraId="5A736969" w14:textId="74DA48FC" w:rsidR="006E3315" w:rsidRDefault="006E3315" w:rsidP="00CA579B">
            <w:pPr>
              <w:jc w:val="both"/>
              <w:rPr>
                <w:sz w:val="20"/>
                <w:szCs w:val="20"/>
              </w:rPr>
            </w:pPr>
            <w:r w:rsidRPr="006E3315">
              <w:rPr>
                <w:sz w:val="20"/>
                <w:szCs w:val="20"/>
              </w:rPr>
              <w:t>Līdzekļi nodibinājumam "Latvijas ebreju kopienas restitūcijas fonds"</w:t>
            </w:r>
          </w:p>
        </w:tc>
        <w:tc>
          <w:tcPr>
            <w:tcW w:w="1276" w:type="dxa"/>
            <w:shd w:val="clear" w:color="auto" w:fill="C5E0B3" w:themeFill="accent6" w:themeFillTint="66"/>
          </w:tcPr>
          <w:p w14:paraId="19FD13EC" w14:textId="6BD56F4B" w:rsidR="00AF3D23" w:rsidRDefault="00AF3D23" w:rsidP="00AF3D23">
            <w:pPr>
              <w:jc w:val="both"/>
              <w:rPr>
                <w:color w:val="000000"/>
                <w:sz w:val="20"/>
                <w:szCs w:val="20"/>
              </w:rPr>
            </w:pPr>
            <w:r>
              <w:rPr>
                <w:color w:val="000000"/>
                <w:sz w:val="20"/>
                <w:szCs w:val="20"/>
              </w:rPr>
              <w:t>4 000 000</w:t>
            </w:r>
          </w:p>
          <w:p w14:paraId="189FD164" w14:textId="64B67F72" w:rsidR="006E3315" w:rsidRPr="00C3532C" w:rsidRDefault="006E3315" w:rsidP="00CA579B">
            <w:pPr>
              <w:jc w:val="both"/>
              <w:rPr>
                <w:rFonts w:ascii="TimesNewRoman" w:hAnsi="TimesNewRoman" w:cs="Arial"/>
                <w:sz w:val="20"/>
                <w:szCs w:val="20"/>
              </w:rPr>
            </w:pPr>
          </w:p>
        </w:tc>
        <w:tc>
          <w:tcPr>
            <w:tcW w:w="1275" w:type="dxa"/>
            <w:shd w:val="clear" w:color="auto" w:fill="C5E0B3" w:themeFill="accent6" w:themeFillTint="66"/>
            <w:vAlign w:val="bottom"/>
          </w:tcPr>
          <w:p w14:paraId="52D5B9EF" w14:textId="77777777" w:rsidR="006E3315" w:rsidRDefault="00AF3D23" w:rsidP="00AF3D23">
            <w:pPr>
              <w:rPr>
                <w:sz w:val="20"/>
                <w:szCs w:val="20"/>
              </w:rPr>
            </w:pPr>
            <w:r>
              <w:rPr>
                <w:sz w:val="20"/>
                <w:szCs w:val="20"/>
              </w:rPr>
              <w:t>0</w:t>
            </w:r>
          </w:p>
          <w:p w14:paraId="4630A08D" w14:textId="0001AD8E" w:rsidR="00AF3D23" w:rsidRDefault="00AF3D23" w:rsidP="006E3315">
            <w:pPr>
              <w:jc w:val="center"/>
              <w:rPr>
                <w:sz w:val="20"/>
                <w:szCs w:val="20"/>
              </w:rPr>
            </w:pPr>
          </w:p>
        </w:tc>
        <w:tc>
          <w:tcPr>
            <w:tcW w:w="1411" w:type="dxa"/>
            <w:shd w:val="clear" w:color="auto" w:fill="C5E0B3" w:themeFill="accent6" w:themeFillTint="66"/>
            <w:vAlign w:val="bottom"/>
          </w:tcPr>
          <w:p w14:paraId="659332DC" w14:textId="64DAA3CB" w:rsidR="00AF3D23" w:rsidRDefault="00AF3D23" w:rsidP="00AF3D23">
            <w:pPr>
              <w:jc w:val="both"/>
              <w:rPr>
                <w:color w:val="000000"/>
                <w:sz w:val="20"/>
                <w:szCs w:val="20"/>
              </w:rPr>
            </w:pPr>
            <w:r>
              <w:rPr>
                <w:color w:val="000000"/>
                <w:sz w:val="20"/>
                <w:szCs w:val="20"/>
              </w:rPr>
              <w:t>4 000 000</w:t>
            </w:r>
          </w:p>
          <w:p w14:paraId="528C160A" w14:textId="7034F539" w:rsidR="006E3315" w:rsidRPr="006E3315" w:rsidRDefault="006E3315" w:rsidP="00CA579B">
            <w:pPr>
              <w:jc w:val="both"/>
              <w:rPr>
                <w:rFonts w:ascii="TimesNewRoman" w:hAnsi="TimesNewRoman" w:cs="Arial"/>
                <w:sz w:val="20"/>
                <w:szCs w:val="20"/>
              </w:rPr>
            </w:pPr>
          </w:p>
        </w:tc>
      </w:tr>
    </w:tbl>
    <w:p w14:paraId="4EAE13DF" w14:textId="77777777" w:rsidR="006E3315" w:rsidRDefault="006E3315" w:rsidP="006E331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83278" w14:paraId="549E82BC" w14:textId="77777777" w:rsidTr="007E0F48">
        <w:tc>
          <w:tcPr>
            <w:tcW w:w="1555" w:type="dxa"/>
            <w:shd w:val="clear" w:color="auto" w:fill="C5E0B3" w:themeFill="accent6" w:themeFillTint="66"/>
          </w:tcPr>
          <w:p w14:paraId="30845F41" w14:textId="77777777" w:rsidR="00683278" w:rsidRDefault="00683278" w:rsidP="00683278">
            <w:pPr>
              <w:jc w:val="both"/>
              <w:rPr>
                <w:sz w:val="20"/>
                <w:szCs w:val="20"/>
              </w:rPr>
            </w:pPr>
            <w:r>
              <w:rPr>
                <w:sz w:val="20"/>
                <w:szCs w:val="20"/>
              </w:rPr>
              <w:t>31.01.00</w:t>
            </w:r>
          </w:p>
        </w:tc>
        <w:tc>
          <w:tcPr>
            <w:tcW w:w="3827" w:type="dxa"/>
            <w:shd w:val="clear" w:color="auto" w:fill="C5E0B3" w:themeFill="accent6" w:themeFillTint="66"/>
          </w:tcPr>
          <w:p w14:paraId="61470B51" w14:textId="77777777" w:rsidR="00683278" w:rsidRDefault="00683278" w:rsidP="00683278">
            <w:pPr>
              <w:jc w:val="both"/>
              <w:rPr>
                <w:sz w:val="20"/>
                <w:szCs w:val="20"/>
              </w:rPr>
            </w:pPr>
            <w:r>
              <w:rPr>
                <w:sz w:val="20"/>
                <w:szCs w:val="20"/>
              </w:rPr>
              <w:t>Budžeta izpilde</w:t>
            </w:r>
          </w:p>
        </w:tc>
        <w:tc>
          <w:tcPr>
            <w:tcW w:w="1276" w:type="dxa"/>
            <w:shd w:val="clear" w:color="auto" w:fill="C5E0B3" w:themeFill="accent6" w:themeFillTint="66"/>
          </w:tcPr>
          <w:p w14:paraId="7D89FFEF" w14:textId="79FD927A" w:rsidR="00683278" w:rsidRPr="002959B7" w:rsidRDefault="00AF3D23" w:rsidP="00683278">
            <w:pPr>
              <w:jc w:val="both"/>
              <w:rPr>
                <w:color w:val="000000"/>
                <w:sz w:val="20"/>
                <w:szCs w:val="20"/>
              </w:rPr>
            </w:pPr>
            <w:r>
              <w:rPr>
                <w:color w:val="000000"/>
                <w:sz w:val="20"/>
                <w:szCs w:val="20"/>
              </w:rPr>
              <w:t>17 676 184</w:t>
            </w:r>
          </w:p>
        </w:tc>
        <w:tc>
          <w:tcPr>
            <w:tcW w:w="1275" w:type="dxa"/>
            <w:shd w:val="clear" w:color="auto" w:fill="C5E0B3" w:themeFill="accent6" w:themeFillTint="66"/>
            <w:vAlign w:val="bottom"/>
          </w:tcPr>
          <w:p w14:paraId="322C680A" w14:textId="6E1494DD" w:rsidR="00683278" w:rsidRPr="00C9282C" w:rsidRDefault="006A3120" w:rsidP="00683278">
            <w:pPr>
              <w:jc w:val="both"/>
              <w:rPr>
                <w:color w:val="000000"/>
                <w:sz w:val="20"/>
                <w:szCs w:val="20"/>
              </w:rPr>
            </w:pPr>
            <w:r>
              <w:rPr>
                <w:color w:val="000000"/>
                <w:sz w:val="20"/>
                <w:szCs w:val="20"/>
              </w:rPr>
              <w:t>695 356</w:t>
            </w:r>
          </w:p>
        </w:tc>
        <w:tc>
          <w:tcPr>
            <w:tcW w:w="1411" w:type="dxa"/>
            <w:shd w:val="clear" w:color="auto" w:fill="C5E0B3" w:themeFill="accent6" w:themeFillTint="66"/>
            <w:vAlign w:val="bottom"/>
          </w:tcPr>
          <w:p w14:paraId="6CA016FB" w14:textId="7BD90221" w:rsidR="00683278" w:rsidRPr="008C2C26" w:rsidRDefault="006A3120" w:rsidP="00683278">
            <w:pPr>
              <w:jc w:val="both"/>
              <w:rPr>
                <w:color w:val="000000"/>
                <w:sz w:val="20"/>
                <w:szCs w:val="20"/>
              </w:rPr>
            </w:pPr>
            <w:r>
              <w:rPr>
                <w:color w:val="000000"/>
                <w:sz w:val="20"/>
                <w:szCs w:val="20"/>
              </w:rPr>
              <w:t>18 371 540</w:t>
            </w:r>
          </w:p>
        </w:tc>
      </w:tr>
    </w:tbl>
    <w:p w14:paraId="60957AC5" w14:textId="65626F60" w:rsidR="00AA044C" w:rsidRDefault="006A3120" w:rsidP="00DC3B4B">
      <w:pPr>
        <w:jc w:val="both"/>
        <w:rPr>
          <w:i/>
          <w:sz w:val="20"/>
          <w:szCs w:val="20"/>
        </w:rPr>
      </w:pPr>
      <w:r>
        <w:rPr>
          <w:noProof/>
        </w:rPr>
        <w:drawing>
          <wp:inline distT="0" distB="0" distL="0" distR="0" wp14:anchorId="0C57AA64" wp14:editId="6F02CFA8">
            <wp:extent cx="5924550" cy="2030095"/>
            <wp:effectExtent l="0" t="0" r="0" b="8255"/>
            <wp:docPr id="1923297379" name="Chart 1">
              <a:extLst xmlns:a="http://schemas.openxmlformats.org/drawingml/2006/main">
                <a:ext uri="{FF2B5EF4-FFF2-40B4-BE49-F238E27FC236}">
                  <a16:creationId xmlns:a16="http://schemas.microsoft.com/office/drawing/2014/main" id="{16196C6B-D0F0-43AD-97B6-CD5A3A867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20" w:type="dxa"/>
        <w:tblLayout w:type="fixed"/>
        <w:tblLook w:val="04A0" w:firstRow="1" w:lastRow="0" w:firstColumn="1" w:lastColumn="0" w:noHBand="0" w:noVBand="1"/>
      </w:tblPr>
      <w:tblGrid>
        <w:gridCol w:w="1863"/>
        <w:gridCol w:w="7503"/>
      </w:tblGrid>
      <w:tr w:rsidR="00420286" w:rsidRPr="00B312EE" w14:paraId="1395780F" w14:textId="77777777" w:rsidTr="006A3120">
        <w:tc>
          <w:tcPr>
            <w:tcW w:w="1863" w:type="dxa"/>
            <w:tcBorders>
              <w:top w:val="nil"/>
              <w:left w:val="nil"/>
              <w:bottom w:val="nil"/>
              <w:right w:val="nil"/>
            </w:tcBorders>
          </w:tcPr>
          <w:p w14:paraId="74C6FDD8" w14:textId="77777777" w:rsidR="00420286" w:rsidRPr="000D3656" w:rsidRDefault="00420286"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503" w:type="dxa"/>
            <w:tcBorders>
              <w:top w:val="nil"/>
              <w:left w:val="nil"/>
              <w:bottom w:val="nil"/>
              <w:right w:val="nil"/>
            </w:tcBorders>
          </w:tcPr>
          <w:p w14:paraId="11054E31" w14:textId="6BFC050B" w:rsidR="00420286" w:rsidRPr="00B312EE" w:rsidRDefault="00420286" w:rsidP="00330208">
            <w:pPr>
              <w:jc w:val="both"/>
              <w:rPr>
                <w:sz w:val="20"/>
                <w:szCs w:val="20"/>
              </w:rPr>
            </w:pPr>
            <w:r>
              <w:rPr>
                <w:sz w:val="20"/>
                <w:szCs w:val="20"/>
              </w:rPr>
              <w:t>149 731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0E2B14" w:rsidRPr="00A2477C">
              <w:rPr>
                <w:sz w:val="20"/>
                <w:szCs w:val="20"/>
              </w:rPr>
              <w:t xml:space="preserve">lai segtu Valsts kases uzņemtās saistības par pārcelto resoru darbinieku uzkrātajiem atvaļinājumiem par periodu līdz 2025.gada 1.janvārim (no </w:t>
            </w:r>
            <w:r w:rsidR="003C35DB" w:rsidRPr="00A2477C">
              <w:rPr>
                <w:sz w:val="20"/>
                <w:szCs w:val="20"/>
              </w:rPr>
              <w:t xml:space="preserve">Ekonomikas ministrijas budžeta programmām </w:t>
            </w:r>
            <w:r w:rsidR="00B42008" w:rsidRPr="00A2477C">
              <w:rPr>
                <w:sz w:val="20"/>
                <w:szCs w:val="20"/>
              </w:rPr>
              <w:t xml:space="preserve">24.00.00 "Statistiskās informācijas nodrošināšana", </w:t>
            </w:r>
            <w:r w:rsidR="0019409F" w:rsidRPr="00A2477C">
              <w:rPr>
                <w:sz w:val="20"/>
                <w:szCs w:val="20"/>
              </w:rPr>
              <w:t xml:space="preserve">28.00.00 "Ārējās ekonomiskās politikas ieviešana", </w:t>
            </w:r>
            <w:r w:rsidR="00226342" w:rsidRPr="00A2477C">
              <w:rPr>
                <w:sz w:val="20"/>
                <w:szCs w:val="20"/>
              </w:rPr>
              <w:t xml:space="preserve">97.00.00 "Nozaru vadība un politikas plānošana", </w:t>
            </w:r>
            <w:r w:rsidR="00C105D8" w:rsidRPr="00A2477C">
              <w:rPr>
                <w:sz w:val="20"/>
                <w:szCs w:val="20"/>
              </w:rPr>
              <w:t>Zemkopības ministrijas budžeta programm</w:t>
            </w:r>
            <w:r w:rsidR="00B85EF1" w:rsidRPr="00A2477C">
              <w:rPr>
                <w:sz w:val="20"/>
                <w:szCs w:val="20"/>
              </w:rPr>
              <w:t>as</w:t>
            </w:r>
            <w:r w:rsidR="00C105D8" w:rsidRPr="00A2477C">
              <w:rPr>
                <w:sz w:val="20"/>
                <w:szCs w:val="20"/>
              </w:rPr>
              <w:t xml:space="preserve"> un apakšprogrammām </w:t>
            </w:r>
            <w:r w:rsidR="00B96441" w:rsidRPr="00A2477C">
              <w:rPr>
                <w:sz w:val="20"/>
                <w:szCs w:val="20"/>
              </w:rPr>
              <w:t xml:space="preserve">20.01.00 "Pārtikas nekaitīguma un dzīvnieku veselības valsts uzraudzība un kontrole", </w:t>
            </w:r>
            <w:r w:rsidR="005115D0" w:rsidRPr="00A2477C">
              <w:rPr>
                <w:sz w:val="20"/>
                <w:szCs w:val="20"/>
              </w:rPr>
              <w:t xml:space="preserve">21.02.00 "Sabiedriskā finansējuma administrēšana un valsts uzraudzība lauksaimniecībā", </w:t>
            </w:r>
            <w:r w:rsidR="0087398F" w:rsidRPr="00A2477C">
              <w:rPr>
                <w:sz w:val="20"/>
                <w:szCs w:val="20"/>
              </w:rPr>
              <w:t>24.01.00 "Meža resursu valsts uzraudzība"</w:t>
            </w:r>
            <w:r w:rsidR="00B85EF1" w:rsidRPr="00A2477C">
              <w:rPr>
                <w:sz w:val="20"/>
                <w:szCs w:val="20"/>
              </w:rPr>
              <w:t>, 97.00.00 "Nozaru vadība un politikas plānošana"</w:t>
            </w:r>
            <w:r w:rsidR="00C37060" w:rsidRPr="00A2477C">
              <w:rPr>
                <w:sz w:val="20"/>
                <w:szCs w:val="20"/>
              </w:rPr>
              <w:t xml:space="preserve">, no Viedās administrācijas un reģionālās attīstības ministrijas budžeta programmas 97.00.00 "Nozaru vadība un politikas plānošana", </w:t>
            </w:r>
            <w:r w:rsidR="003056A8" w:rsidRPr="00A2477C">
              <w:rPr>
                <w:sz w:val="20"/>
                <w:szCs w:val="20"/>
              </w:rPr>
              <w:t xml:space="preserve">no Veselības ministrijas budžeta programmas un apakšprogrammām </w:t>
            </w:r>
            <w:r w:rsidR="009C5CE8" w:rsidRPr="00A2477C">
              <w:rPr>
                <w:sz w:val="20"/>
                <w:szCs w:val="20"/>
              </w:rPr>
              <w:t xml:space="preserve">39.04.00 "Neatliekamā medicīniskā palīdzība", </w:t>
            </w:r>
            <w:r w:rsidR="00ED4054" w:rsidRPr="00A2477C">
              <w:rPr>
                <w:sz w:val="20"/>
                <w:szCs w:val="20"/>
              </w:rPr>
              <w:t xml:space="preserve">45.01.00 "Veselības aprūpes finansējuma administrēšana un ekonomiskā novērtēšana", </w:t>
            </w:r>
            <w:r w:rsidR="00A01507" w:rsidRPr="00A2477C">
              <w:rPr>
                <w:sz w:val="20"/>
                <w:szCs w:val="20"/>
              </w:rPr>
              <w:t xml:space="preserve">46.01.00 "Uzraudzība un kontrole", </w:t>
            </w:r>
            <w:r w:rsidR="00A2477C" w:rsidRPr="00A2477C">
              <w:rPr>
                <w:sz w:val="20"/>
                <w:szCs w:val="20"/>
              </w:rPr>
              <w:t>97.00.00 "Nozaru vadība un politikas plānošana").</w:t>
            </w:r>
          </w:p>
        </w:tc>
      </w:tr>
      <w:tr w:rsidR="00AB3D43" w:rsidRPr="000D3656" w14:paraId="7D94A7AD" w14:textId="77777777" w:rsidTr="006A3120">
        <w:tc>
          <w:tcPr>
            <w:tcW w:w="1863" w:type="dxa"/>
            <w:tcBorders>
              <w:top w:val="nil"/>
              <w:left w:val="nil"/>
              <w:bottom w:val="nil"/>
              <w:right w:val="nil"/>
            </w:tcBorders>
          </w:tcPr>
          <w:p w14:paraId="447C7040" w14:textId="77777777" w:rsidR="00AB3D43" w:rsidRPr="000D3656" w:rsidRDefault="00AB3D43"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Borders>
              <w:top w:val="nil"/>
              <w:left w:val="nil"/>
              <w:bottom w:val="nil"/>
              <w:right w:val="nil"/>
            </w:tcBorders>
          </w:tcPr>
          <w:p w14:paraId="74EB2FC6" w14:textId="2237613F" w:rsidR="00AB3D43" w:rsidRPr="00A51878" w:rsidRDefault="0019326D" w:rsidP="00E967A9">
            <w:pPr>
              <w:jc w:val="both"/>
              <w:rPr>
                <w:sz w:val="28"/>
                <w:szCs w:val="28"/>
              </w:rPr>
            </w:pPr>
            <w:r>
              <w:rPr>
                <w:sz w:val="20"/>
                <w:szCs w:val="20"/>
              </w:rPr>
              <w:t>6 370</w:t>
            </w:r>
            <w:r w:rsidR="00AB3D43" w:rsidRPr="000D3656">
              <w:rPr>
                <w:sz w:val="20"/>
                <w:szCs w:val="20"/>
              </w:rPr>
              <w:t xml:space="preserve"> </w:t>
            </w:r>
            <w:r w:rsidR="00AB3D43" w:rsidRPr="004C4FA4">
              <w:rPr>
                <w:i/>
                <w:sz w:val="20"/>
                <w:szCs w:val="20"/>
              </w:rPr>
              <w:t>euro</w:t>
            </w:r>
            <w:r w:rsidR="00AB3D43" w:rsidRPr="000D3656">
              <w:rPr>
                <w:sz w:val="20"/>
                <w:szCs w:val="20"/>
              </w:rPr>
              <w:t xml:space="preserve"> apmēr</w:t>
            </w:r>
            <w:r w:rsidR="00AB3D43">
              <w:rPr>
                <w:sz w:val="20"/>
                <w:szCs w:val="20"/>
              </w:rPr>
              <w:t xml:space="preserve">ā palielināti izdevumi, </w:t>
            </w:r>
            <w:r w:rsidR="005F2810" w:rsidRPr="00533AD9">
              <w:rPr>
                <w:sz w:val="20"/>
                <w:szCs w:val="20"/>
              </w:rPr>
              <w:t xml:space="preserve">lai īstenotu grāmatvedības funkcijas centralizāciju Valsts kasē (transferts no </w:t>
            </w:r>
            <w:r w:rsidR="00533AD9" w:rsidRPr="00533AD9">
              <w:rPr>
                <w:sz w:val="20"/>
                <w:szCs w:val="20"/>
              </w:rPr>
              <w:t>APP un BNI).</w:t>
            </w:r>
          </w:p>
        </w:tc>
      </w:tr>
      <w:tr w:rsidR="00B94EF0" w:rsidRPr="00B312EE" w14:paraId="54E2C583" w14:textId="77777777" w:rsidTr="006A3120">
        <w:tc>
          <w:tcPr>
            <w:tcW w:w="1863" w:type="dxa"/>
            <w:tcBorders>
              <w:top w:val="nil"/>
              <w:left w:val="nil"/>
              <w:bottom w:val="nil"/>
              <w:right w:val="nil"/>
            </w:tcBorders>
          </w:tcPr>
          <w:p w14:paraId="20FC7956" w14:textId="77777777" w:rsidR="00B94EF0" w:rsidRPr="000D3656" w:rsidRDefault="00B94EF0"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10C79D1B" w14:textId="1C41EA53" w:rsidR="00B94EF0" w:rsidRPr="00B312EE" w:rsidRDefault="0037619A" w:rsidP="00CA018B">
            <w:pPr>
              <w:jc w:val="both"/>
              <w:rPr>
                <w:sz w:val="20"/>
                <w:szCs w:val="20"/>
              </w:rPr>
            </w:pPr>
            <w:r>
              <w:rPr>
                <w:sz w:val="20"/>
                <w:szCs w:val="20"/>
              </w:rPr>
              <w:t>550 255</w:t>
            </w:r>
            <w:r w:rsidR="00B94EF0" w:rsidRPr="000D3656">
              <w:rPr>
                <w:sz w:val="20"/>
                <w:szCs w:val="20"/>
              </w:rPr>
              <w:t xml:space="preserve"> </w:t>
            </w:r>
            <w:r w:rsidR="00B94EF0" w:rsidRPr="00FC02A7">
              <w:rPr>
                <w:i/>
                <w:iCs/>
                <w:sz w:val="20"/>
                <w:szCs w:val="20"/>
              </w:rPr>
              <w:t>euro</w:t>
            </w:r>
            <w:r w:rsidR="00B94EF0" w:rsidRPr="000D3656">
              <w:rPr>
                <w:sz w:val="20"/>
                <w:szCs w:val="20"/>
              </w:rPr>
              <w:t xml:space="preserve"> apmēr</w:t>
            </w:r>
            <w:r w:rsidR="00B94EF0">
              <w:rPr>
                <w:sz w:val="20"/>
                <w:szCs w:val="20"/>
              </w:rPr>
              <w:t xml:space="preserve">ā palielināti izdevumi </w:t>
            </w:r>
            <w:r w:rsidR="00635D1B" w:rsidRPr="00766A13">
              <w:rPr>
                <w:sz w:val="20"/>
                <w:szCs w:val="20"/>
              </w:rPr>
              <w:t xml:space="preserve">darbinieku motivēšanai par darbu paaugstinātas intensitātes un slodzes apstākļos, nodrošinot Vienotā pakalpojumu centra (turpmāk – VPC) pakalpojumu sniegšanu un attīstību, </w:t>
            </w:r>
            <w:r w:rsidR="00FC674E" w:rsidRPr="00766A13">
              <w:rPr>
                <w:sz w:val="20"/>
                <w:szCs w:val="20"/>
              </w:rPr>
              <w:t xml:space="preserve">atbalsta nodrošināšanai (konsultācijām) VPC Horizon </w:t>
            </w:r>
            <w:r w:rsidR="00FC674E" w:rsidRPr="00766A13">
              <w:rPr>
                <w:sz w:val="20"/>
                <w:szCs w:val="20"/>
              </w:rPr>
              <w:lastRenderedPageBreak/>
              <w:t xml:space="preserve">un projektējuma uzturēšanai, </w:t>
            </w:r>
            <w:r w:rsidR="00766A13" w:rsidRPr="00766A13">
              <w:rPr>
                <w:sz w:val="20"/>
                <w:szCs w:val="20"/>
              </w:rPr>
              <w:t>datu bāzes vadības sistēmas un aplikācijas serveru pārejas nodrošināšanai uz alternatīvo datu bāzi ar atvērtā koda risinājumu</w:t>
            </w:r>
            <w:r w:rsidR="00B94EF0" w:rsidRPr="000051E5">
              <w:rPr>
                <w:sz w:val="20"/>
                <w:szCs w:val="20"/>
              </w:rPr>
              <w:t xml:space="preserve"> (Apropriācijas rezerve).</w:t>
            </w:r>
          </w:p>
        </w:tc>
      </w:tr>
      <w:tr w:rsidR="002466E5" w:rsidRPr="00B312EE" w14:paraId="2A5BFC6D" w14:textId="77777777" w:rsidTr="006A3120">
        <w:tc>
          <w:tcPr>
            <w:tcW w:w="1863" w:type="dxa"/>
            <w:tcBorders>
              <w:top w:val="nil"/>
              <w:left w:val="nil"/>
              <w:bottom w:val="nil"/>
              <w:right w:val="nil"/>
            </w:tcBorders>
          </w:tcPr>
          <w:p w14:paraId="2CD60512" w14:textId="7891EDE2" w:rsidR="002466E5" w:rsidRPr="000D3656" w:rsidRDefault="002466E5" w:rsidP="0076557D">
            <w:pPr>
              <w:tabs>
                <w:tab w:val="left" w:pos="0"/>
              </w:tabs>
              <w:jc w:val="both"/>
              <w:rPr>
                <w:sz w:val="20"/>
                <w:szCs w:val="20"/>
              </w:rPr>
            </w:pPr>
            <w:r w:rsidRPr="000D3656">
              <w:rPr>
                <w:sz w:val="20"/>
                <w:szCs w:val="20"/>
              </w:rPr>
              <w:lastRenderedPageBreak/>
              <w:t xml:space="preserve">FM </w:t>
            </w:r>
            <w:r>
              <w:rPr>
                <w:sz w:val="20"/>
                <w:szCs w:val="20"/>
              </w:rPr>
              <w:t>04.07.2025 rīk.Nr.1.1-1/12/208</w:t>
            </w:r>
          </w:p>
        </w:tc>
        <w:tc>
          <w:tcPr>
            <w:tcW w:w="7503" w:type="dxa"/>
            <w:tcBorders>
              <w:top w:val="nil"/>
              <w:left w:val="nil"/>
              <w:bottom w:val="nil"/>
              <w:right w:val="nil"/>
            </w:tcBorders>
          </w:tcPr>
          <w:p w14:paraId="298D3CA3" w14:textId="04642E7C" w:rsidR="002466E5" w:rsidRPr="00B312EE" w:rsidRDefault="002466E5" w:rsidP="0076557D">
            <w:pPr>
              <w:jc w:val="both"/>
              <w:rPr>
                <w:sz w:val="20"/>
                <w:szCs w:val="20"/>
              </w:rPr>
            </w:pPr>
            <w:r>
              <w:rPr>
                <w:sz w:val="20"/>
                <w:szCs w:val="20"/>
              </w:rPr>
              <w:t>11 000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samazināti izdevumi</w:t>
            </w:r>
            <w:r w:rsidR="002A00BA">
              <w:rPr>
                <w:sz w:val="20"/>
                <w:szCs w:val="20"/>
              </w:rPr>
              <w:t xml:space="preserve">, pārdalot Finanšu ministrijas budžeta </w:t>
            </w:r>
            <w:r w:rsidR="00B34CB8">
              <w:rPr>
                <w:sz w:val="20"/>
                <w:szCs w:val="20"/>
              </w:rPr>
              <w:t xml:space="preserve">programmai </w:t>
            </w:r>
            <w:r w:rsidR="0084513F" w:rsidRPr="0084513F">
              <w:rPr>
                <w:sz w:val="20"/>
                <w:szCs w:val="20"/>
              </w:rPr>
              <w:t>33.00.00 “Valsts ieņēmumu un muitas politikas nodrošināšana”.</w:t>
            </w:r>
          </w:p>
        </w:tc>
      </w:tr>
    </w:tbl>
    <w:p w14:paraId="4818A6E2" w14:textId="77777777" w:rsidR="00420286" w:rsidRDefault="0042028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83278" w14:paraId="305655CF" w14:textId="77777777" w:rsidTr="00E03F4B">
        <w:tc>
          <w:tcPr>
            <w:tcW w:w="1555" w:type="dxa"/>
            <w:shd w:val="clear" w:color="auto" w:fill="C5E0B3" w:themeFill="accent6" w:themeFillTint="66"/>
          </w:tcPr>
          <w:p w14:paraId="3CBE5D9B" w14:textId="77777777" w:rsidR="00683278" w:rsidRDefault="00683278" w:rsidP="00683278">
            <w:pPr>
              <w:jc w:val="both"/>
              <w:rPr>
                <w:sz w:val="20"/>
                <w:szCs w:val="20"/>
              </w:rPr>
            </w:pPr>
            <w:r>
              <w:rPr>
                <w:sz w:val="20"/>
                <w:szCs w:val="20"/>
              </w:rPr>
              <w:t>31.02.00</w:t>
            </w:r>
          </w:p>
        </w:tc>
        <w:tc>
          <w:tcPr>
            <w:tcW w:w="3827" w:type="dxa"/>
            <w:shd w:val="clear" w:color="auto" w:fill="C5E0B3" w:themeFill="accent6" w:themeFillTint="66"/>
          </w:tcPr>
          <w:p w14:paraId="6E19D787" w14:textId="77777777" w:rsidR="00683278" w:rsidRDefault="00683278" w:rsidP="00683278">
            <w:pPr>
              <w:jc w:val="both"/>
              <w:rPr>
                <w:sz w:val="20"/>
                <w:szCs w:val="20"/>
              </w:rPr>
            </w:pPr>
            <w:r w:rsidRPr="00691090">
              <w:rPr>
                <w:sz w:val="20"/>
                <w:szCs w:val="20"/>
              </w:rPr>
              <w:t>Valsts parāda vadība</w:t>
            </w:r>
          </w:p>
        </w:tc>
        <w:tc>
          <w:tcPr>
            <w:tcW w:w="1276" w:type="dxa"/>
            <w:shd w:val="clear" w:color="auto" w:fill="C5E0B3" w:themeFill="accent6" w:themeFillTint="66"/>
          </w:tcPr>
          <w:p w14:paraId="706E362C" w14:textId="0A2CF0A0" w:rsidR="00683278" w:rsidRPr="002959B7" w:rsidRDefault="00AF3D23" w:rsidP="00683278">
            <w:pPr>
              <w:jc w:val="both"/>
              <w:rPr>
                <w:color w:val="000000"/>
                <w:sz w:val="20"/>
                <w:szCs w:val="20"/>
              </w:rPr>
            </w:pPr>
            <w:r>
              <w:rPr>
                <w:color w:val="000000"/>
                <w:sz w:val="20"/>
                <w:szCs w:val="20"/>
              </w:rPr>
              <w:t>507 672 693</w:t>
            </w:r>
          </w:p>
        </w:tc>
        <w:tc>
          <w:tcPr>
            <w:tcW w:w="1275" w:type="dxa"/>
            <w:shd w:val="clear" w:color="auto" w:fill="C5E0B3" w:themeFill="accent6" w:themeFillTint="66"/>
            <w:vAlign w:val="bottom"/>
          </w:tcPr>
          <w:p w14:paraId="4F2137FC" w14:textId="0FCC6A6C" w:rsidR="00A25C80" w:rsidRPr="008C2C26" w:rsidRDefault="00AF3D23" w:rsidP="00683278">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486D9E15" w14:textId="29D0C574" w:rsidR="00683278" w:rsidRPr="00B32B17" w:rsidRDefault="00AF3D23" w:rsidP="00683278">
            <w:pPr>
              <w:jc w:val="both"/>
              <w:rPr>
                <w:color w:val="000000"/>
                <w:sz w:val="20"/>
                <w:szCs w:val="20"/>
              </w:rPr>
            </w:pPr>
            <w:r>
              <w:rPr>
                <w:color w:val="000000"/>
                <w:sz w:val="20"/>
                <w:szCs w:val="20"/>
              </w:rPr>
              <w:t>507 672 693</w:t>
            </w:r>
          </w:p>
        </w:tc>
      </w:tr>
    </w:tbl>
    <w:p w14:paraId="4D67FFC4" w14:textId="1AD126DC" w:rsidR="00D2524E" w:rsidRDefault="002959B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83278" w14:paraId="24DE3939" w14:textId="77777777" w:rsidTr="00F1068E">
        <w:tc>
          <w:tcPr>
            <w:tcW w:w="1555" w:type="dxa"/>
            <w:shd w:val="clear" w:color="auto" w:fill="C5E0B3" w:themeFill="accent6" w:themeFillTint="66"/>
          </w:tcPr>
          <w:p w14:paraId="57BD7C91" w14:textId="77777777" w:rsidR="00683278" w:rsidRDefault="00683278" w:rsidP="00683278">
            <w:pPr>
              <w:jc w:val="both"/>
              <w:rPr>
                <w:sz w:val="20"/>
                <w:szCs w:val="20"/>
              </w:rPr>
            </w:pPr>
            <w:r>
              <w:rPr>
                <w:sz w:val="20"/>
                <w:szCs w:val="20"/>
              </w:rPr>
              <w:t>32.00.00</w:t>
            </w:r>
          </w:p>
        </w:tc>
        <w:tc>
          <w:tcPr>
            <w:tcW w:w="3827" w:type="dxa"/>
            <w:shd w:val="clear" w:color="auto" w:fill="C5E0B3" w:themeFill="accent6" w:themeFillTint="66"/>
          </w:tcPr>
          <w:p w14:paraId="1B60998D" w14:textId="77777777" w:rsidR="00683278" w:rsidRDefault="00683278" w:rsidP="00683278">
            <w:pPr>
              <w:jc w:val="both"/>
              <w:rPr>
                <w:sz w:val="20"/>
                <w:szCs w:val="20"/>
              </w:rPr>
            </w:pPr>
            <w:r w:rsidRPr="00691090">
              <w:rPr>
                <w:sz w:val="20"/>
                <w:szCs w:val="20"/>
              </w:rPr>
              <w:t>Iepirkumu uzraudzības birojs</w:t>
            </w:r>
          </w:p>
        </w:tc>
        <w:tc>
          <w:tcPr>
            <w:tcW w:w="1276" w:type="dxa"/>
            <w:shd w:val="clear" w:color="auto" w:fill="C5E0B3" w:themeFill="accent6" w:themeFillTint="66"/>
          </w:tcPr>
          <w:p w14:paraId="63EF65A7" w14:textId="25502EF1" w:rsidR="00683278" w:rsidRPr="002959B7" w:rsidRDefault="00AF3D23" w:rsidP="00683278">
            <w:pPr>
              <w:jc w:val="both"/>
              <w:rPr>
                <w:color w:val="000000"/>
                <w:sz w:val="20"/>
                <w:szCs w:val="20"/>
              </w:rPr>
            </w:pPr>
            <w:r>
              <w:rPr>
                <w:color w:val="000000"/>
                <w:sz w:val="20"/>
                <w:szCs w:val="20"/>
              </w:rPr>
              <w:t>2 470 931</w:t>
            </w:r>
          </w:p>
        </w:tc>
        <w:tc>
          <w:tcPr>
            <w:tcW w:w="1275" w:type="dxa"/>
            <w:shd w:val="clear" w:color="auto" w:fill="C5E0B3" w:themeFill="accent6" w:themeFillTint="66"/>
            <w:vAlign w:val="bottom"/>
          </w:tcPr>
          <w:p w14:paraId="721B90AE" w14:textId="01F0FEE6" w:rsidR="00683278" w:rsidRPr="00742E04" w:rsidRDefault="0013463F" w:rsidP="00683278">
            <w:pPr>
              <w:jc w:val="both"/>
              <w:rPr>
                <w:color w:val="000000"/>
                <w:sz w:val="20"/>
                <w:szCs w:val="20"/>
              </w:rPr>
            </w:pPr>
            <w:r>
              <w:rPr>
                <w:color w:val="000000"/>
                <w:sz w:val="20"/>
                <w:szCs w:val="20"/>
              </w:rPr>
              <w:t>177 158</w:t>
            </w:r>
          </w:p>
        </w:tc>
        <w:tc>
          <w:tcPr>
            <w:tcW w:w="1411" w:type="dxa"/>
            <w:shd w:val="clear" w:color="auto" w:fill="C5E0B3" w:themeFill="accent6" w:themeFillTint="66"/>
            <w:vAlign w:val="bottom"/>
          </w:tcPr>
          <w:p w14:paraId="268A5B53" w14:textId="149D9D8D" w:rsidR="00683278" w:rsidRPr="00742E04" w:rsidRDefault="0013463F" w:rsidP="00683278">
            <w:pPr>
              <w:jc w:val="both"/>
              <w:rPr>
                <w:color w:val="000000"/>
                <w:sz w:val="20"/>
                <w:szCs w:val="20"/>
              </w:rPr>
            </w:pPr>
            <w:r>
              <w:rPr>
                <w:color w:val="000000"/>
                <w:sz w:val="20"/>
                <w:szCs w:val="20"/>
              </w:rPr>
              <w:t>2 648 089</w:t>
            </w:r>
          </w:p>
        </w:tc>
      </w:tr>
    </w:tbl>
    <w:p w14:paraId="207C0A43" w14:textId="1A2DE6A0" w:rsidR="00A91267" w:rsidRDefault="0013463F" w:rsidP="00A91267">
      <w:pPr>
        <w:jc w:val="both"/>
        <w:rPr>
          <w:i/>
          <w:sz w:val="20"/>
          <w:szCs w:val="20"/>
        </w:rPr>
      </w:pPr>
      <w:r>
        <w:rPr>
          <w:noProof/>
        </w:rPr>
        <w:drawing>
          <wp:inline distT="0" distB="0" distL="0" distR="0" wp14:anchorId="6DF53A79" wp14:editId="59E5536B">
            <wp:extent cx="5939790" cy="2030095"/>
            <wp:effectExtent l="0" t="0" r="3810" b="8255"/>
            <wp:docPr id="1815755681" name="Chart 1">
              <a:extLst xmlns:a="http://schemas.openxmlformats.org/drawingml/2006/main">
                <a:ext uri="{FF2B5EF4-FFF2-40B4-BE49-F238E27FC236}">
                  <a16:creationId xmlns:a16="http://schemas.microsoft.com/office/drawing/2014/main" id="{CA2487A1-4403-4E6D-BCCC-FE382C49A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A5774" w:rsidRPr="00B312EE" w14:paraId="2D71F18E" w14:textId="77777777" w:rsidTr="0013463F">
        <w:tc>
          <w:tcPr>
            <w:tcW w:w="1863" w:type="dxa"/>
          </w:tcPr>
          <w:p w14:paraId="27EF71AE" w14:textId="77777777" w:rsidR="006A5774" w:rsidRPr="000D3656" w:rsidRDefault="006A5774"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27E8EA51" w14:textId="7A2B7F6A" w:rsidR="006A5774" w:rsidRPr="00B312EE" w:rsidRDefault="006A5774" w:rsidP="00CA018B">
            <w:pPr>
              <w:jc w:val="both"/>
              <w:rPr>
                <w:sz w:val="20"/>
                <w:szCs w:val="20"/>
              </w:rPr>
            </w:pPr>
            <w:r>
              <w:rPr>
                <w:sz w:val="20"/>
                <w:szCs w:val="20"/>
              </w:rPr>
              <w:t>185 628</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2D6B64" w:rsidRPr="005C2D5D">
              <w:rPr>
                <w:sz w:val="20"/>
                <w:szCs w:val="20"/>
              </w:rPr>
              <w:t xml:space="preserve">Publikāciju vadības sistēmas IT projektu vadības darbu pabeigšanai, </w:t>
            </w:r>
            <w:r w:rsidR="006A4259" w:rsidRPr="005C2D5D">
              <w:rPr>
                <w:sz w:val="20"/>
                <w:szCs w:val="20"/>
              </w:rPr>
              <w:t xml:space="preserve">stratēģiskās komunikācijas nodrošināšanai – mērķauditorijas informēšanai par efektivitātes veicināšanas un administratīvā sloga mazināšanas pasākumiem, </w:t>
            </w:r>
            <w:r w:rsidR="005C2D5D" w:rsidRPr="005C2D5D">
              <w:rPr>
                <w:sz w:val="20"/>
                <w:szCs w:val="20"/>
              </w:rPr>
              <w:t>pilotprojekta mākslīgā intelekta ieviešanai Iepirkumu uzraudzības biroja darbībā</w:t>
            </w:r>
            <w:r w:rsidR="002D6B64" w:rsidRPr="000051E5">
              <w:rPr>
                <w:sz w:val="20"/>
                <w:szCs w:val="20"/>
              </w:rPr>
              <w:t xml:space="preserve"> </w:t>
            </w:r>
            <w:r w:rsidRPr="000051E5">
              <w:rPr>
                <w:sz w:val="20"/>
                <w:szCs w:val="20"/>
              </w:rPr>
              <w:t>(Apropriācijas rezerve).</w:t>
            </w:r>
          </w:p>
        </w:tc>
      </w:tr>
      <w:tr w:rsidR="0084513F" w:rsidRPr="00B312EE" w14:paraId="4D0F31B7" w14:textId="77777777" w:rsidTr="0013463F">
        <w:tc>
          <w:tcPr>
            <w:tcW w:w="1863" w:type="dxa"/>
          </w:tcPr>
          <w:p w14:paraId="38AE3D24" w14:textId="77777777" w:rsidR="0084513F" w:rsidRPr="000D3656" w:rsidRDefault="0084513F" w:rsidP="0076557D">
            <w:pPr>
              <w:tabs>
                <w:tab w:val="left" w:pos="0"/>
              </w:tabs>
              <w:jc w:val="both"/>
              <w:rPr>
                <w:sz w:val="20"/>
                <w:szCs w:val="20"/>
              </w:rPr>
            </w:pPr>
            <w:r w:rsidRPr="000D3656">
              <w:rPr>
                <w:sz w:val="20"/>
                <w:szCs w:val="20"/>
              </w:rPr>
              <w:t xml:space="preserve">FM </w:t>
            </w:r>
            <w:r>
              <w:rPr>
                <w:sz w:val="20"/>
                <w:szCs w:val="20"/>
              </w:rPr>
              <w:t>04.07.2025 rīk.Nr.1.1-1/12/208</w:t>
            </w:r>
          </w:p>
        </w:tc>
        <w:tc>
          <w:tcPr>
            <w:tcW w:w="7503" w:type="dxa"/>
          </w:tcPr>
          <w:p w14:paraId="0F6C6945" w14:textId="494719D8" w:rsidR="0084513F" w:rsidRPr="00B312EE" w:rsidRDefault="0084513F" w:rsidP="0076557D">
            <w:pPr>
              <w:jc w:val="both"/>
              <w:rPr>
                <w:sz w:val="20"/>
                <w:szCs w:val="20"/>
              </w:rPr>
            </w:pPr>
            <w:r>
              <w:rPr>
                <w:sz w:val="20"/>
                <w:szCs w:val="20"/>
              </w:rPr>
              <w:t>8 470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samazināti izdevumi, pārdalot Finanšu ministrijas budžeta programmai </w:t>
            </w:r>
            <w:r w:rsidRPr="0084513F">
              <w:rPr>
                <w:sz w:val="20"/>
                <w:szCs w:val="20"/>
              </w:rPr>
              <w:t>33.00.00 “Valsts ieņēmumu un muitas politikas nodrošināšana”.</w:t>
            </w:r>
          </w:p>
        </w:tc>
      </w:tr>
    </w:tbl>
    <w:p w14:paraId="01B3368F" w14:textId="77777777" w:rsidR="00084FDD" w:rsidRDefault="00084FD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9CEB4CB" w14:textId="77777777" w:rsidTr="00691090">
        <w:tc>
          <w:tcPr>
            <w:tcW w:w="1555" w:type="dxa"/>
            <w:shd w:val="clear" w:color="auto" w:fill="C5E0B3" w:themeFill="accent6" w:themeFillTint="66"/>
          </w:tcPr>
          <w:p w14:paraId="0F0092AB"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2407537C"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FB828FF" w14:textId="7205B3BF" w:rsidR="00AF3D23" w:rsidRDefault="00AF3D23" w:rsidP="00AF3D23">
            <w:pPr>
              <w:jc w:val="both"/>
              <w:rPr>
                <w:color w:val="000000"/>
                <w:sz w:val="20"/>
                <w:szCs w:val="20"/>
              </w:rPr>
            </w:pPr>
            <w:r>
              <w:rPr>
                <w:color w:val="000000"/>
                <w:sz w:val="20"/>
                <w:szCs w:val="20"/>
              </w:rPr>
              <w:t>178 336 938</w:t>
            </w:r>
          </w:p>
          <w:p w14:paraId="481A79B6" w14:textId="64CC744D"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741CCEBF" w14:textId="2101965C" w:rsidR="0013463F" w:rsidRDefault="0013463F" w:rsidP="0013463F">
            <w:pPr>
              <w:jc w:val="both"/>
              <w:rPr>
                <w:color w:val="000000"/>
                <w:sz w:val="20"/>
                <w:szCs w:val="20"/>
              </w:rPr>
            </w:pPr>
            <w:r>
              <w:rPr>
                <w:color w:val="000000"/>
                <w:sz w:val="20"/>
                <w:szCs w:val="20"/>
              </w:rPr>
              <w:t>4 311 932</w:t>
            </w:r>
          </w:p>
          <w:p w14:paraId="3ABC27C4" w14:textId="2FA33F5C" w:rsidR="00691090" w:rsidRPr="0062062F" w:rsidRDefault="00691090" w:rsidP="00DC3B4B">
            <w:pPr>
              <w:jc w:val="both"/>
              <w:rPr>
                <w:rFonts w:ascii="TimesNewRoman" w:hAnsi="TimesNewRoman" w:cs="Arial"/>
                <w:sz w:val="20"/>
                <w:szCs w:val="20"/>
              </w:rPr>
            </w:pPr>
          </w:p>
        </w:tc>
        <w:tc>
          <w:tcPr>
            <w:tcW w:w="1411" w:type="dxa"/>
            <w:shd w:val="clear" w:color="auto" w:fill="C5E0B3" w:themeFill="accent6" w:themeFillTint="66"/>
          </w:tcPr>
          <w:p w14:paraId="77F0D803" w14:textId="4DCB29FD" w:rsidR="00AE5C00" w:rsidRDefault="00AE5C00" w:rsidP="00AE5C00">
            <w:pPr>
              <w:jc w:val="center"/>
              <w:rPr>
                <w:color w:val="000000"/>
                <w:sz w:val="20"/>
                <w:szCs w:val="20"/>
              </w:rPr>
            </w:pPr>
            <w:r>
              <w:rPr>
                <w:color w:val="000000"/>
                <w:sz w:val="20"/>
                <w:szCs w:val="20"/>
              </w:rPr>
              <w:t>182 648 870</w:t>
            </w:r>
          </w:p>
          <w:p w14:paraId="5F4E4C37" w14:textId="264FBB40" w:rsidR="00691090" w:rsidRPr="00A574A9" w:rsidRDefault="00691090" w:rsidP="00AF3D23">
            <w:pPr>
              <w:jc w:val="center"/>
              <w:rPr>
                <w:rFonts w:ascii="TimesNewRoman" w:hAnsi="TimesNewRoman" w:cs="Arial"/>
                <w:sz w:val="20"/>
                <w:szCs w:val="20"/>
              </w:rPr>
            </w:pPr>
          </w:p>
        </w:tc>
      </w:tr>
    </w:tbl>
    <w:p w14:paraId="60DACF71" w14:textId="28C7EF05" w:rsidR="00763A15" w:rsidRDefault="00AE5C00" w:rsidP="00DC3B4B">
      <w:pPr>
        <w:jc w:val="both"/>
        <w:rPr>
          <w:i/>
          <w:sz w:val="20"/>
          <w:szCs w:val="20"/>
        </w:rPr>
      </w:pPr>
      <w:r>
        <w:rPr>
          <w:noProof/>
        </w:rPr>
        <w:drawing>
          <wp:inline distT="0" distB="0" distL="0" distR="0" wp14:anchorId="19296098" wp14:editId="4DBE2595">
            <wp:extent cx="5924550" cy="2020570"/>
            <wp:effectExtent l="0" t="0" r="0" b="17780"/>
            <wp:docPr id="1820552552" name="Chart 1">
              <a:extLst xmlns:a="http://schemas.openxmlformats.org/drawingml/2006/main">
                <a:ext uri="{FF2B5EF4-FFF2-40B4-BE49-F238E27FC236}">
                  <a16:creationId xmlns:a16="http://schemas.microsoft.com/office/drawing/2014/main" id="{06A04EC8-ADEE-4D87-AF2E-549CEF22A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748F1" w:rsidRPr="00B312EE" w14:paraId="1509A986" w14:textId="77777777" w:rsidTr="00044C71">
        <w:tc>
          <w:tcPr>
            <w:tcW w:w="1863" w:type="dxa"/>
          </w:tcPr>
          <w:p w14:paraId="58B602A6" w14:textId="77777777" w:rsidR="00D748F1" w:rsidRPr="000D3656" w:rsidRDefault="00D748F1" w:rsidP="00A02D84">
            <w:pPr>
              <w:tabs>
                <w:tab w:val="left" w:pos="0"/>
              </w:tabs>
              <w:jc w:val="both"/>
              <w:rPr>
                <w:sz w:val="20"/>
                <w:szCs w:val="20"/>
              </w:rPr>
            </w:pPr>
            <w:r w:rsidRPr="000D3656">
              <w:rPr>
                <w:sz w:val="20"/>
                <w:szCs w:val="20"/>
              </w:rPr>
              <w:t xml:space="preserve">FM </w:t>
            </w:r>
            <w:r>
              <w:rPr>
                <w:sz w:val="20"/>
                <w:szCs w:val="20"/>
              </w:rPr>
              <w:t>14.02.2025 rīk.Nr.1.1-1/12/49</w:t>
            </w:r>
          </w:p>
        </w:tc>
        <w:tc>
          <w:tcPr>
            <w:tcW w:w="7503" w:type="dxa"/>
          </w:tcPr>
          <w:p w14:paraId="59906F46" w14:textId="5553A1A4" w:rsidR="00D748F1" w:rsidRPr="00B312EE" w:rsidRDefault="00D748F1" w:rsidP="00A02D84">
            <w:pPr>
              <w:jc w:val="both"/>
              <w:rPr>
                <w:sz w:val="20"/>
                <w:szCs w:val="20"/>
              </w:rPr>
            </w:pPr>
            <w:r>
              <w:rPr>
                <w:sz w:val="20"/>
                <w:szCs w:val="20"/>
              </w:rPr>
              <w:t>417 595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748F1">
              <w:rPr>
                <w:sz w:val="20"/>
                <w:szCs w:val="20"/>
              </w:rPr>
              <w:t>lai Valsts ieņēmumu dienests nodrošinātu pasākumu “VID Nodokļu un muitas policijas pārvaldes sevišķā veida veicamo operatīvo pasākumu un speciālās izmeklēšanas darbību kapacitātes palielināšana un stiprināšana, kā arī materiāli-tehniskās bāzes paplašināšana” un informācijas sistēmu licenču nomas izdevumu segšanu (pašu ieņēmumu atlikumi).</w:t>
            </w:r>
          </w:p>
        </w:tc>
      </w:tr>
      <w:tr w:rsidR="000B42FF" w:rsidRPr="00B312EE" w14:paraId="00DD32AC" w14:textId="77777777" w:rsidTr="00AE5C00">
        <w:tc>
          <w:tcPr>
            <w:tcW w:w="1863" w:type="dxa"/>
          </w:tcPr>
          <w:p w14:paraId="5B7D28E2" w14:textId="3C186267" w:rsidR="000B42FF" w:rsidRPr="000D3656" w:rsidRDefault="000B42FF" w:rsidP="00473249">
            <w:pPr>
              <w:tabs>
                <w:tab w:val="left" w:pos="0"/>
              </w:tabs>
              <w:jc w:val="both"/>
              <w:rPr>
                <w:sz w:val="20"/>
                <w:szCs w:val="20"/>
              </w:rPr>
            </w:pPr>
            <w:r w:rsidRPr="000D3656">
              <w:rPr>
                <w:sz w:val="20"/>
                <w:szCs w:val="20"/>
              </w:rPr>
              <w:t xml:space="preserve">FM </w:t>
            </w:r>
            <w:r>
              <w:rPr>
                <w:sz w:val="20"/>
                <w:szCs w:val="20"/>
              </w:rPr>
              <w:t>28.02.2025 rīk.Nr.1.1-1/12/66</w:t>
            </w:r>
          </w:p>
        </w:tc>
        <w:tc>
          <w:tcPr>
            <w:tcW w:w="7503" w:type="dxa"/>
          </w:tcPr>
          <w:p w14:paraId="6B965239" w14:textId="73929A5F" w:rsidR="000B42FF" w:rsidRPr="00B312EE" w:rsidRDefault="000B42FF" w:rsidP="00473249">
            <w:pPr>
              <w:jc w:val="both"/>
              <w:rPr>
                <w:sz w:val="20"/>
                <w:szCs w:val="20"/>
              </w:rPr>
            </w:pPr>
            <w:r>
              <w:rPr>
                <w:sz w:val="20"/>
                <w:szCs w:val="20"/>
              </w:rPr>
              <w:t>654 222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B42FF">
              <w:rPr>
                <w:sz w:val="20"/>
                <w:szCs w:val="20"/>
              </w:rPr>
              <w:t>Korupcijas novēršanas un apkarošanas biroja budžeta programmai 01.00.00 "Korupcijas novēršanas un apkarošanas birojs" un Iekšlietu ministrijas budžeta apakšprogrammai 06.01.00 "Valsts policija".</w:t>
            </w:r>
          </w:p>
        </w:tc>
      </w:tr>
      <w:tr w:rsidR="00912875" w:rsidRPr="00B312EE" w14:paraId="79B43A16" w14:textId="77777777" w:rsidTr="00AE5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2605329" w14:textId="77777777" w:rsidR="00912875" w:rsidRPr="000D3656" w:rsidRDefault="00912875" w:rsidP="00E967A9">
            <w:pPr>
              <w:tabs>
                <w:tab w:val="left" w:pos="0"/>
              </w:tabs>
              <w:jc w:val="both"/>
              <w:rPr>
                <w:sz w:val="20"/>
                <w:szCs w:val="20"/>
              </w:rPr>
            </w:pPr>
            <w:r w:rsidRPr="000D3656">
              <w:rPr>
                <w:sz w:val="20"/>
                <w:szCs w:val="20"/>
              </w:rPr>
              <w:t xml:space="preserve">FM </w:t>
            </w:r>
            <w:r>
              <w:rPr>
                <w:sz w:val="20"/>
                <w:szCs w:val="20"/>
              </w:rPr>
              <w:t>19.05.2025 rīk.Nr.1.1-1/12/158</w:t>
            </w:r>
          </w:p>
        </w:tc>
        <w:tc>
          <w:tcPr>
            <w:tcW w:w="7503" w:type="dxa"/>
            <w:tcBorders>
              <w:top w:val="nil"/>
              <w:left w:val="nil"/>
              <w:bottom w:val="nil"/>
              <w:right w:val="nil"/>
            </w:tcBorders>
          </w:tcPr>
          <w:p w14:paraId="54631F4A" w14:textId="2235086F" w:rsidR="00912875" w:rsidRPr="00B312EE" w:rsidRDefault="00912875" w:rsidP="00E967A9">
            <w:pPr>
              <w:jc w:val="both"/>
              <w:rPr>
                <w:sz w:val="20"/>
                <w:szCs w:val="20"/>
              </w:rPr>
            </w:pPr>
            <w:r>
              <w:rPr>
                <w:sz w:val="20"/>
                <w:szCs w:val="20"/>
              </w:rPr>
              <w:t>218 769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71B3C" w:rsidRPr="00B83B63">
              <w:rPr>
                <w:sz w:val="20"/>
                <w:szCs w:val="20"/>
              </w:rPr>
              <w:t xml:space="preserve">lai Valsts ieņēmumu dienests nodrošinātu noziedzīgu nodarījumu efektīvāku izmeklēšanu (no </w:t>
            </w:r>
            <w:r w:rsidR="00B83B63" w:rsidRPr="00B83B63">
              <w:rPr>
                <w:sz w:val="20"/>
                <w:szCs w:val="20"/>
              </w:rPr>
              <w:t>budžeta resora "74. Gadskārtējā valsts budžeta izpildes procesā pārdalāmais finansējums" programmas 10.00.00 "Noziedzīgi iegūtu līdzekļu legalizācijas un terorisma finansēšanas novēršana").</w:t>
            </w:r>
          </w:p>
        </w:tc>
      </w:tr>
      <w:tr w:rsidR="005C2D5D" w:rsidRPr="00B312EE" w14:paraId="2F611285" w14:textId="77777777" w:rsidTr="00AE5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6A7D233" w14:textId="77777777" w:rsidR="005C2D5D" w:rsidRPr="000D3656" w:rsidRDefault="005C2D5D"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4F37EBE2" w14:textId="20BC900A" w:rsidR="005C2D5D" w:rsidRPr="007358F8" w:rsidRDefault="005C2D5D" w:rsidP="007358F8">
            <w:pPr>
              <w:jc w:val="both"/>
              <w:rPr>
                <w:szCs w:val="24"/>
              </w:rPr>
            </w:pPr>
            <w:r>
              <w:rPr>
                <w:sz w:val="20"/>
                <w:szCs w:val="20"/>
              </w:rPr>
              <w:t>4 269 247</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2D43B6" w:rsidRPr="007358F8">
              <w:rPr>
                <w:sz w:val="20"/>
                <w:szCs w:val="20"/>
              </w:rPr>
              <w:t>Valsts ieņēmumu dienesta (turpmāk – VID) informāciju sistēmu pielāgošanas pabeigšanai 2024.-2026.gada prioritārā pasākuma “Nacionālo un ES normatīvo aktu prasību izpilde, tai skaitā IT sistēmu pielāgošana” ietvaros, VID informāciju sistēmu pielāgošanas pabeigšanai 2024.-2026.gada prioritārā pasākuma “Likumprojektu pakotne reģistrētās partnerības jautājumā” ietvaros</w:t>
            </w:r>
            <w:r w:rsidR="007358F8" w:rsidRPr="007358F8">
              <w:rPr>
                <w:sz w:val="20"/>
                <w:szCs w:val="20"/>
              </w:rPr>
              <w:t xml:space="preserve">, </w:t>
            </w:r>
            <w:r w:rsidR="002D43B6" w:rsidRPr="007358F8">
              <w:rPr>
                <w:sz w:val="20"/>
                <w:szCs w:val="20"/>
              </w:rPr>
              <w:t>informācijas sistēmu pielāgošanai saistībā ar plānotajiem grozījumiem Kontu reģistra likumā</w:t>
            </w:r>
            <w:r w:rsidR="007358F8" w:rsidRPr="007358F8">
              <w:rPr>
                <w:sz w:val="20"/>
                <w:szCs w:val="20"/>
              </w:rPr>
              <w:t xml:space="preserve">, </w:t>
            </w:r>
            <w:r w:rsidR="002D43B6" w:rsidRPr="007358F8">
              <w:rPr>
                <w:sz w:val="20"/>
                <w:szCs w:val="20"/>
              </w:rPr>
              <w:lastRenderedPageBreak/>
              <w:t>informācijas sistēmu pielāgošanai saistībā ar 2025. gada budžeta paketē iekļautajām nodokļu izmaiņām</w:t>
            </w:r>
            <w:r w:rsidR="007358F8" w:rsidRPr="007358F8">
              <w:rPr>
                <w:sz w:val="20"/>
                <w:szCs w:val="20"/>
              </w:rPr>
              <w:t xml:space="preserve">, </w:t>
            </w:r>
            <w:r w:rsidR="002D43B6" w:rsidRPr="007358F8">
              <w:rPr>
                <w:sz w:val="20"/>
                <w:szCs w:val="20"/>
              </w:rPr>
              <w:t>informācijas sistēmu pielāgošanas darbu pabeigšanai prioritārā pasākuma 2023.-2025.gada “Valsts ieņēmumu dienesta Maksājumu administrēšanas informācijas sistēmas (MAIS) attīstība, tai skaitā normatīvo aktu izmaiņas” ietvaros</w:t>
            </w:r>
            <w:r w:rsidR="007358F8" w:rsidRPr="007358F8">
              <w:rPr>
                <w:sz w:val="20"/>
                <w:szCs w:val="20"/>
              </w:rPr>
              <w:t xml:space="preserve">, </w:t>
            </w:r>
            <w:r w:rsidR="002D43B6" w:rsidRPr="007358F8">
              <w:rPr>
                <w:sz w:val="20"/>
                <w:szCs w:val="20"/>
              </w:rPr>
              <w:t>būvniecības izmaksu pieauguma segšanai un kravu kontroles rentgena ēkas izveidei Grebņevas muitas kontroles punktā</w:t>
            </w:r>
            <w:r w:rsidR="007358F8" w:rsidRPr="007358F8">
              <w:rPr>
                <w:sz w:val="20"/>
                <w:szCs w:val="20"/>
              </w:rPr>
              <w:t xml:space="preserve">, </w:t>
            </w:r>
            <w:r w:rsidR="002D43B6" w:rsidRPr="007358F8">
              <w:rPr>
                <w:sz w:val="20"/>
                <w:szCs w:val="20"/>
              </w:rPr>
              <w:t>energoefektivitātes paaugstināšanai nekustamajā īpašumā Rīgas ielā 4, Daugavpilī</w:t>
            </w:r>
            <w:r w:rsidR="007358F8" w:rsidRPr="007358F8">
              <w:rPr>
                <w:sz w:val="20"/>
                <w:szCs w:val="20"/>
              </w:rPr>
              <w:t xml:space="preserve">, </w:t>
            </w:r>
            <w:r w:rsidR="002D43B6" w:rsidRPr="007358F8">
              <w:rPr>
                <w:sz w:val="20"/>
                <w:szCs w:val="20"/>
              </w:rPr>
              <w:t>faktisko izdevumu segšanai Padomdevēju komisijai saskaņā ar 2009.gada 30.decembrī pārskatīto Rīcības kodeksu par komandējumu un honorāru 5 komisijas sēžu vadīšanai</w:t>
            </w:r>
            <w:r w:rsidR="007358F8" w:rsidRPr="007358F8">
              <w:rPr>
                <w:sz w:val="20"/>
                <w:szCs w:val="20"/>
              </w:rPr>
              <w:t xml:space="preserve">, </w:t>
            </w:r>
            <w:r w:rsidR="002D43B6" w:rsidRPr="007358F8">
              <w:rPr>
                <w:sz w:val="20"/>
                <w:szCs w:val="20"/>
              </w:rPr>
              <w:t>e-rēķinu risinājuma ieviešanai, nepilnību novēršanai un informatīvi izglītojošu pasākumu īstenošanai</w:t>
            </w:r>
            <w:r w:rsidRPr="000051E5">
              <w:rPr>
                <w:sz w:val="20"/>
                <w:szCs w:val="20"/>
              </w:rPr>
              <w:t xml:space="preserve"> (Apropriācijas rezerve).</w:t>
            </w:r>
          </w:p>
        </w:tc>
      </w:tr>
      <w:tr w:rsidR="00325838" w:rsidRPr="00B312EE" w14:paraId="25E473A2" w14:textId="77777777" w:rsidTr="00AE5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E7394C6" w14:textId="77777777" w:rsidR="00325838" w:rsidRPr="000D3656" w:rsidRDefault="00325838" w:rsidP="0076557D">
            <w:pPr>
              <w:tabs>
                <w:tab w:val="left" w:pos="0"/>
              </w:tabs>
              <w:jc w:val="both"/>
              <w:rPr>
                <w:sz w:val="20"/>
                <w:szCs w:val="20"/>
              </w:rPr>
            </w:pPr>
            <w:r w:rsidRPr="000D3656">
              <w:rPr>
                <w:sz w:val="20"/>
                <w:szCs w:val="20"/>
              </w:rPr>
              <w:lastRenderedPageBreak/>
              <w:t xml:space="preserve">FM </w:t>
            </w:r>
            <w:r>
              <w:rPr>
                <w:sz w:val="20"/>
                <w:szCs w:val="20"/>
              </w:rPr>
              <w:t>04.07.2025 rīk.Nr.1.1-1/12/208</w:t>
            </w:r>
          </w:p>
        </w:tc>
        <w:tc>
          <w:tcPr>
            <w:tcW w:w="7503" w:type="dxa"/>
            <w:tcBorders>
              <w:top w:val="nil"/>
              <w:left w:val="nil"/>
              <w:bottom w:val="nil"/>
              <w:right w:val="nil"/>
            </w:tcBorders>
          </w:tcPr>
          <w:p w14:paraId="431F614C" w14:textId="120B419A" w:rsidR="00325838" w:rsidRPr="00B312EE" w:rsidRDefault="000D01D3" w:rsidP="0076557D">
            <w:pPr>
              <w:jc w:val="both"/>
              <w:rPr>
                <w:sz w:val="20"/>
                <w:szCs w:val="20"/>
              </w:rPr>
            </w:pPr>
            <w:r>
              <w:rPr>
                <w:sz w:val="20"/>
                <w:szCs w:val="20"/>
              </w:rPr>
              <w:t>63 157</w:t>
            </w:r>
            <w:r w:rsidR="00325838" w:rsidRPr="000D3656">
              <w:rPr>
                <w:sz w:val="20"/>
                <w:szCs w:val="20"/>
              </w:rPr>
              <w:t xml:space="preserve"> </w:t>
            </w:r>
            <w:r w:rsidR="00325838" w:rsidRPr="00FC02A7">
              <w:rPr>
                <w:i/>
                <w:iCs/>
                <w:sz w:val="20"/>
                <w:szCs w:val="20"/>
              </w:rPr>
              <w:t>euro</w:t>
            </w:r>
            <w:r w:rsidR="00325838" w:rsidRPr="000D3656">
              <w:rPr>
                <w:sz w:val="20"/>
                <w:szCs w:val="20"/>
              </w:rPr>
              <w:t xml:space="preserve"> apmēr</w:t>
            </w:r>
            <w:r w:rsidR="00325838">
              <w:rPr>
                <w:sz w:val="20"/>
                <w:szCs w:val="20"/>
              </w:rPr>
              <w:t xml:space="preserve">ā </w:t>
            </w:r>
            <w:r w:rsidR="00D86125">
              <w:rPr>
                <w:sz w:val="20"/>
                <w:szCs w:val="20"/>
              </w:rPr>
              <w:t>palielināti</w:t>
            </w:r>
            <w:r w:rsidR="00325838">
              <w:rPr>
                <w:sz w:val="20"/>
                <w:szCs w:val="20"/>
              </w:rPr>
              <w:t xml:space="preserve"> izdevumi, </w:t>
            </w:r>
            <w:r w:rsidR="00D86125" w:rsidRPr="00A326ED">
              <w:rPr>
                <w:sz w:val="20"/>
                <w:szCs w:val="20"/>
              </w:rPr>
              <w:t>lai nodrošinātu centralizētu dokumentu vadības sistēmas Namejs uzturēšanu Finanšu ministrijas padotības iestādēm (no</w:t>
            </w:r>
            <w:r w:rsidR="00325838">
              <w:rPr>
                <w:sz w:val="20"/>
                <w:szCs w:val="20"/>
              </w:rPr>
              <w:t xml:space="preserve"> Finanšu ministrijas budžeta programm</w:t>
            </w:r>
            <w:r w:rsidR="00D86125">
              <w:rPr>
                <w:sz w:val="20"/>
                <w:szCs w:val="20"/>
              </w:rPr>
              <w:t>ām</w:t>
            </w:r>
            <w:r w:rsidR="00325838">
              <w:rPr>
                <w:sz w:val="20"/>
                <w:szCs w:val="20"/>
              </w:rPr>
              <w:t xml:space="preserve"> </w:t>
            </w:r>
            <w:r w:rsidR="008A74B2" w:rsidRPr="00A326ED">
              <w:rPr>
                <w:sz w:val="20"/>
                <w:szCs w:val="20"/>
              </w:rPr>
              <w:t xml:space="preserve">32.00.00 “Iepirkumu uzraudzības birojs”, </w:t>
            </w:r>
            <w:r w:rsidR="009B7D40" w:rsidRPr="00A326ED">
              <w:rPr>
                <w:sz w:val="20"/>
                <w:szCs w:val="20"/>
              </w:rPr>
              <w:t xml:space="preserve">97.00.00 “Nozaru vadība un politikas plānošana” un apakšprogrammām </w:t>
            </w:r>
            <w:r w:rsidR="00706EE1" w:rsidRPr="00A326ED">
              <w:rPr>
                <w:sz w:val="20"/>
                <w:szCs w:val="20"/>
              </w:rPr>
              <w:t xml:space="preserve">31.01.00 “Budžeta izpilde”, </w:t>
            </w:r>
            <w:r w:rsidR="00BE6714" w:rsidRPr="00A326ED">
              <w:rPr>
                <w:sz w:val="20"/>
                <w:szCs w:val="20"/>
              </w:rPr>
              <w:t xml:space="preserve">38.01.00 “Eiropas Savienības pirmsstrukturālo, strukturālo un citu finanšu instrumentu koordinācija”, </w:t>
            </w:r>
            <w:r w:rsidR="00A326ED" w:rsidRPr="00A326ED">
              <w:rPr>
                <w:sz w:val="20"/>
                <w:szCs w:val="20"/>
              </w:rPr>
              <w:t>39.02.00 “Izložu un azartspēļu organizēšanas un norises uzraudzība”).</w:t>
            </w:r>
          </w:p>
        </w:tc>
      </w:tr>
      <w:tr w:rsidR="00044C71" w:rsidRPr="000D3656" w14:paraId="7252EFBD" w14:textId="77777777" w:rsidTr="00AE5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5431230" w14:textId="77777777" w:rsidR="00044C71" w:rsidRPr="000D3656" w:rsidRDefault="00044C71"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291DABC2" w14:textId="3C8853B2" w:rsidR="00044C71" w:rsidRPr="00A51878" w:rsidRDefault="00BC70C7" w:rsidP="00F60B7E">
            <w:pPr>
              <w:jc w:val="both"/>
              <w:rPr>
                <w:sz w:val="28"/>
                <w:szCs w:val="28"/>
              </w:rPr>
            </w:pPr>
            <w:r>
              <w:rPr>
                <w:sz w:val="20"/>
                <w:szCs w:val="20"/>
              </w:rPr>
              <w:t>2 614</w:t>
            </w:r>
            <w:r w:rsidR="00044C71" w:rsidRPr="000D3656">
              <w:rPr>
                <w:sz w:val="20"/>
                <w:szCs w:val="20"/>
              </w:rPr>
              <w:t xml:space="preserve"> </w:t>
            </w:r>
            <w:r w:rsidR="00044C71" w:rsidRPr="004C4FA4">
              <w:rPr>
                <w:i/>
                <w:sz w:val="20"/>
                <w:szCs w:val="20"/>
              </w:rPr>
              <w:t>euro</w:t>
            </w:r>
            <w:r w:rsidR="00044C71" w:rsidRPr="000D3656">
              <w:rPr>
                <w:sz w:val="20"/>
                <w:szCs w:val="20"/>
              </w:rPr>
              <w:t xml:space="preserve"> apmēr</w:t>
            </w:r>
            <w:r w:rsidR="00044C71">
              <w:rPr>
                <w:sz w:val="20"/>
                <w:szCs w:val="20"/>
              </w:rPr>
              <w:t xml:space="preserve">ā samazināti izdevumi, pārdalot </w:t>
            </w:r>
            <w:r w:rsidR="0010459F">
              <w:rPr>
                <w:sz w:val="20"/>
                <w:szCs w:val="20"/>
              </w:rPr>
              <w:t>Finanšu</w:t>
            </w:r>
            <w:r w:rsidR="00044C71">
              <w:rPr>
                <w:sz w:val="20"/>
                <w:szCs w:val="20"/>
              </w:rPr>
              <w:t xml:space="preserve"> ministrijas budžeta </w:t>
            </w:r>
            <w:r w:rsidR="00044C71" w:rsidRPr="00282DCF">
              <w:rPr>
                <w:sz w:val="20"/>
                <w:szCs w:val="20"/>
              </w:rPr>
              <w:t>apakšprogramm</w:t>
            </w:r>
            <w:r w:rsidR="0010459F">
              <w:rPr>
                <w:sz w:val="20"/>
                <w:szCs w:val="20"/>
              </w:rPr>
              <w:t>ai</w:t>
            </w:r>
            <w:r w:rsidR="00044C71">
              <w:rPr>
                <w:sz w:val="20"/>
                <w:szCs w:val="20"/>
              </w:rPr>
              <w:t xml:space="preserve"> </w:t>
            </w:r>
            <w:r w:rsidR="0010459F" w:rsidRPr="0010459F">
              <w:rPr>
                <w:sz w:val="20"/>
                <w:szCs w:val="20"/>
              </w:rPr>
              <w:t>41.03.00 “Iemaksas starptautiskajās organizācijās”.</w:t>
            </w:r>
          </w:p>
        </w:tc>
      </w:tr>
    </w:tbl>
    <w:p w14:paraId="34B150C6" w14:textId="77777777" w:rsidR="00AC5A1A" w:rsidRDefault="00AC5A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766E720" w14:textId="77777777" w:rsidTr="00A574A9">
        <w:tc>
          <w:tcPr>
            <w:tcW w:w="1555" w:type="dxa"/>
            <w:shd w:val="clear" w:color="auto" w:fill="C5E0B3" w:themeFill="accent6" w:themeFillTint="66"/>
          </w:tcPr>
          <w:p w14:paraId="05B40C35"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6744F9C2" w14:textId="77777777" w:rsidR="00691090" w:rsidRDefault="00691090" w:rsidP="00DC3B4B">
            <w:pPr>
              <w:jc w:val="both"/>
              <w:rPr>
                <w:sz w:val="20"/>
                <w:szCs w:val="20"/>
              </w:rPr>
            </w:pPr>
            <w:r w:rsidRPr="00691090">
              <w:rPr>
                <w:sz w:val="20"/>
                <w:szCs w:val="20"/>
              </w:rPr>
              <w:t>Eiropas Savienības pirmsstrukturālo, strukturālo un citu finanšu instrumentu koordinācija</w:t>
            </w:r>
          </w:p>
        </w:tc>
        <w:tc>
          <w:tcPr>
            <w:tcW w:w="1276" w:type="dxa"/>
            <w:shd w:val="clear" w:color="auto" w:fill="C5E0B3" w:themeFill="accent6" w:themeFillTint="66"/>
          </w:tcPr>
          <w:p w14:paraId="70DEE646" w14:textId="2EBC687C" w:rsidR="00AF3D23" w:rsidRDefault="00AF3D23" w:rsidP="00AF3D23">
            <w:pPr>
              <w:jc w:val="both"/>
              <w:rPr>
                <w:color w:val="000000"/>
                <w:sz w:val="20"/>
                <w:szCs w:val="20"/>
              </w:rPr>
            </w:pPr>
            <w:r>
              <w:rPr>
                <w:color w:val="000000"/>
                <w:sz w:val="20"/>
                <w:szCs w:val="20"/>
              </w:rPr>
              <w:t>1 714 205</w:t>
            </w:r>
          </w:p>
          <w:p w14:paraId="5C2E83A2" w14:textId="198E2877"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1DDA2072" w14:textId="18143A63" w:rsidR="00AE5C00" w:rsidRDefault="00AE5C00" w:rsidP="00AE5C00">
            <w:pPr>
              <w:jc w:val="both"/>
              <w:rPr>
                <w:color w:val="000000"/>
                <w:sz w:val="20"/>
                <w:szCs w:val="20"/>
              </w:rPr>
            </w:pPr>
            <w:r>
              <w:rPr>
                <w:color w:val="000000"/>
                <w:sz w:val="20"/>
                <w:szCs w:val="20"/>
              </w:rPr>
              <w:t>5 741 991</w:t>
            </w:r>
          </w:p>
          <w:p w14:paraId="7F7CB6DD" w14:textId="31BAF230" w:rsidR="00691090" w:rsidRDefault="00691090" w:rsidP="00DC3B4B">
            <w:pPr>
              <w:jc w:val="both"/>
              <w:rPr>
                <w:sz w:val="20"/>
                <w:szCs w:val="20"/>
              </w:rPr>
            </w:pPr>
          </w:p>
        </w:tc>
        <w:tc>
          <w:tcPr>
            <w:tcW w:w="1411" w:type="dxa"/>
            <w:shd w:val="clear" w:color="auto" w:fill="C5E0B3" w:themeFill="accent6" w:themeFillTint="66"/>
          </w:tcPr>
          <w:p w14:paraId="07A2DF8E" w14:textId="3D185C80" w:rsidR="00AE5C00" w:rsidRDefault="00AE5C00" w:rsidP="00AE5C00">
            <w:pPr>
              <w:jc w:val="both"/>
              <w:rPr>
                <w:color w:val="000000"/>
                <w:sz w:val="20"/>
                <w:szCs w:val="20"/>
              </w:rPr>
            </w:pPr>
            <w:r>
              <w:rPr>
                <w:color w:val="000000"/>
                <w:sz w:val="20"/>
                <w:szCs w:val="20"/>
              </w:rPr>
              <w:t>7 456 196</w:t>
            </w:r>
          </w:p>
          <w:p w14:paraId="6E803465" w14:textId="6B05FE91" w:rsidR="00691090" w:rsidRPr="00683278" w:rsidRDefault="00691090" w:rsidP="00DC3B4B">
            <w:pPr>
              <w:jc w:val="both"/>
              <w:rPr>
                <w:rFonts w:ascii="TimesNewRoman" w:hAnsi="TimesNewRoman" w:cs="Arial"/>
                <w:sz w:val="20"/>
                <w:szCs w:val="20"/>
              </w:rPr>
            </w:pPr>
          </w:p>
        </w:tc>
      </w:tr>
    </w:tbl>
    <w:p w14:paraId="0525B687" w14:textId="50C94DFA" w:rsidR="002959B7" w:rsidRDefault="00815AD1" w:rsidP="002959B7">
      <w:pPr>
        <w:jc w:val="both"/>
        <w:rPr>
          <w:i/>
          <w:sz w:val="20"/>
          <w:szCs w:val="20"/>
        </w:rPr>
      </w:pPr>
      <w:r>
        <w:rPr>
          <w:noProof/>
        </w:rPr>
        <w:drawing>
          <wp:inline distT="0" distB="0" distL="0" distR="0" wp14:anchorId="55C15738" wp14:editId="12B4ACAF">
            <wp:extent cx="5887516" cy="2020686"/>
            <wp:effectExtent l="0" t="0" r="18415" b="17780"/>
            <wp:docPr id="1365697324" name="Chart 1">
              <a:extLst xmlns:a="http://schemas.openxmlformats.org/drawingml/2006/main">
                <a:ext uri="{FF2B5EF4-FFF2-40B4-BE49-F238E27FC236}">
                  <a16:creationId xmlns:a16="http://schemas.microsoft.com/office/drawing/2014/main" id="{839232CD-5066-460E-B7AD-2B89E3B34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B699E" w:rsidRPr="00B312EE" w14:paraId="3F4D8F52" w14:textId="77777777" w:rsidTr="00815AD1">
        <w:tc>
          <w:tcPr>
            <w:tcW w:w="1863" w:type="dxa"/>
          </w:tcPr>
          <w:p w14:paraId="3431BF36" w14:textId="77777777" w:rsidR="003B699E" w:rsidRPr="000D3656" w:rsidRDefault="003B699E" w:rsidP="00A02D84">
            <w:pPr>
              <w:tabs>
                <w:tab w:val="left" w:pos="0"/>
              </w:tabs>
              <w:jc w:val="both"/>
              <w:rPr>
                <w:sz w:val="20"/>
                <w:szCs w:val="20"/>
              </w:rPr>
            </w:pPr>
            <w:r w:rsidRPr="000D3656">
              <w:rPr>
                <w:sz w:val="20"/>
                <w:szCs w:val="20"/>
              </w:rPr>
              <w:t xml:space="preserve">FM </w:t>
            </w:r>
            <w:r>
              <w:rPr>
                <w:sz w:val="20"/>
                <w:szCs w:val="20"/>
              </w:rPr>
              <w:t>14.02.2025 rīk.Nr.1.1-1/12/46</w:t>
            </w:r>
          </w:p>
        </w:tc>
        <w:tc>
          <w:tcPr>
            <w:tcW w:w="7503" w:type="dxa"/>
          </w:tcPr>
          <w:p w14:paraId="738137FB" w14:textId="11240426" w:rsidR="003B699E" w:rsidRPr="00B312EE" w:rsidRDefault="003B699E" w:rsidP="00A02D84">
            <w:pPr>
              <w:jc w:val="both"/>
              <w:rPr>
                <w:sz w:val="20"/>
                <w:szCs w:val="20"/>
              </w:rPr>
            </w:pPr>
            <w:r>
              <w:rPr>
                <w:sz w:val="20"/>
                <w:szCs w:val="20"/>
              </w:rPr>
              <w:t>4 900 000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B699E">
              <w:rPr>
                <w:sz w:val="20"/>
                <w:szCs w:val="20"/>
              </w:rPr>
              <w:t>lai nodrošinātu finansējumu Ukrainas atbalsta pasākumiem un globālās drošības veicināšanai (atbalstu Ukrainas rekonstrukcijai un iemaksas Ukrainas atbalstam) (no budžeta resora "74. Gadskārtējā valsts budžeta izpildes procesā pārdalāmais finansējums" programmas 18.00.00 "Finansējums valsts drošības stiprināšanas pasākumiem").</w:t>
            </w:r>
          </w:p>
        </w:tc>
      </w:tr>
      <w:tr w:rsidR="0039368C" w:rsidRPr="000D3656" w14:paraId="403801DD" w14:textId="77777777" w:rsidTr="00815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7F73F3" w14:textId="77777777" w:rsidR="0039368C" w:rsidRPr="000D3656" w:rsidRDefault="0039368C"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6690130F" w14:textId="5BADFC46" w:rsidR="0039368C" w:rsidRPr="00A51878" w:rsidRDefault="0039368C" w:rsidP="00434EF5">
            <w:pPr>
              <w:jc w:val="both"/>
              <w:rPr>
                <w:sz w:val="28"/>
                <w:szCs w:val="28"/>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4212E" w:rsidRPr="007E74C1">
              <w:rPr>
                <w:sz w:val="20"/>
                <w:szCs w:val="20"/>
              </w:rPr>
              <w:t xml:space="preserve">lai saskaņā ar Ārlietu ministrijas un Centrālajās finanšu un līgumu aģentūras vienošanos par grozījumiem 2024.gada 17.aprīļa līgumā Nr.LV-36 par projektu “Atbalsts Latvijas iesaistei ES un citu ārvalstu starptautiskās palīdzības finansētāju finansētos attīstības sadarbības projektos, aģentūrai uzņemoties projekta koordinatora lomu” Centrālā finanšu un līgumu aģentūra nodrošinātu komandējuma izdevumu apmaksu (transferts no </w:t>
            </w:r>
            <w:r w:rsidR="007E74C1" w:rsidRPr="007E74C1">
              <w:rPr>
                <w:sz w:val="20"/>
                <w:szCs w:val="20"/>
              </w:rPr>
              <w:t>Ārlietu ministrijas pamatbudžeta programmas 97.00.00 “Nozaru vadība un politikas plānošana”).</w:t>
            </w:r>
          </w:p>
        </w:tc>
      </w:tr>
      <w:tr w:rsidR="0089651F" w:rsidRPr="00B312EE" w14:paraId="41CAB9D0" w14:textId="77777777" w:rsidTr="00815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D7DE995" w14:textId="77777777" w:rsidR="0089651F" w:rsidRPr="000D3656" w:rsidRDefault="0089651F"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2276C75B" w14:textId="45FE8848" w:rsidR="0089651F" w:rsidRPr="007358F8" w:rsidRDefault="009864CA" w:rsidP="00D6217F">
            <w:pPr>
              <w:jc w:val="both"/>
              <w:rPr>
                <w:szCs w:val="24"/>
              </w:rPr>
            </w:pPr>
            <w:r>
              <w:rPr>
                <w:sz w:val="20"/>
                <w:szCs w:val="20"/>
              </w:rPr>
              <w:t>823 336</w:t>
            </w:r>
            <w:r w:rsidR="0089651F" w:rsidRPr="000D3656">
              <w:rPr>
                <w:sz w:val="20"/>
                <w:szCs w:val="20"/>
              </w:rPr>
              <w:t xml:space="preserve"> </w:t>
            </w:r>
            <w:r w:rsidR="0089651F" w:rsidRPr="00FC02A7">
              <w:rPr>
                <w:i/>
                <w:iCs/>
                <w:sz w:val="20"/>
                <w:szCs w:val="20"/>
              </w:rPr>
              <w:t>euro</w:t>
            </w:r>
            <w:r w:rsidR="0089651F" w:rsidRPr="000D3656">
              <w:rPr>
                <w:sz w:val="20"/>
                <w:szCs w:val="20"/>
              </w:rPr>
              <w:t xml:space="preserve"> apmēr</w:t>
            </w:r>
            <w:r w:rsidR="0089651F">
              <w:rPr>
                <w:sz w:val="20"/>
                <w:szCs w:val="20"/>
              </w:rPr>
              <w:t xml:space="preserve">ā palielināti izdevumi </w:t>
            </w:r>
            <w:r w:rsidR="00D6217F" w:rsidRPr="00D6217F">
              <w:rPr>
                <w:sz w:val="20"/>
                <w:szCs w:val="20"/>
              </w:rPr>
              <w:t>līgumsaistību izpildei valsts pētījumu programmas “Mākslīgā intelekta metožu piemērotības analīze Eiropas Savienības fondu projektu jomā” pasākumiem, līgumsaistību izpildei ar biedrību “Centrs MARTA” un ar nodibinājumu “Entrepreneurs for Peace” atbalsta sniegšanai Ukrainas Čerņihivas apgabala rekonstrukcijai, līgumsaistību izpildei Čerņihivas apgabala rekonstrukcijas plānošanai un Čerņihivas apgabala ekspertu kapacitātes celšanai</w:t>
            </w:r>
            <w:r w:rsidR="0089651F" w:rsidRPr="000051E5">
              <w:rPr>
                <w:sz w:val="20"/>
                <w:szCs w:val="20"/>
              </w:rPr>
              <w:t xml:space="preserve"> (Apropriācijas rezerve).</w:t>
            </w:r>
          </w:p>
        </w:tc>
      </w:tr>
      <w:tr w:rsidR="00867316" w:rsidRPr="00B312EE" w14:paraId="7E96B29E" w14:textId="77777777" w:rsidTr="00815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A1FEF6C" w14:textId="77777777" w:rsidR="00867316" w:rsidRPr="000D3656" w:rsidRDefault="00867316" w:rsidP="0076557D">
            <w:pPr>
              <w:tabs>
                <w:tab w:val="left" w:pos="0"/>
              </w:tabs>
              <w:jc w:val="both"/>
              <w:rPr>
                <w:sz w:val="20"/>
                <w:szCs w:val="20"/>
              </w:rPr>
            </w:pPr>
            <w:r w:rsidRPr="000D3656">
              <w:rPr>
                <w:sz w:val="20"/>
                <w:szCs w:val="20"/>
              </w:rPr>
              <w:t xml:space="preserve">FM </w:t>
            </w:r>
            <w:r>
              <w:rPr>
                <w:sz w:val="20"/>
                <w:szCs w:val="20"/>
              </w:rPr>
              <w:t>04.07.2025 rīk.Nr.1.1-1/12/208</w:t>
            </w:r>
          </w:p>
        </w:tc>
        <w:tc>
          <w:tcPr>
            <w:tcW w:w="7503" w:type="dxa"/>
            <w:tcBorders>
              <w:top w:val="nil"/>
              <w:left w:val="nil"/>
              <w:bottom w:val="nil"/>
              <w:right w:val="nil"/>
            </w:tcBorders>
          </w:tcPr>
          <w:p w14:paraId="6630F0E7" w14:textId="586DEBF7" w:rsidR="00867316" w:rsidRPr="00B312EE" w:rsidRDefault="00867316" w:rsidP="0076557D">
            <w:pPr>
              <w:jc w:val="both"/>
              <w:rPr>
                <w:sz w:val="20"/>
                <w:szCs w:val="20"/>
              </w:rPr>
            </w:pPr>
            <w:r>
              <w:rPr>
                <w:sz w:val="20"/>
                <w:szCs w:val="20"/>
              </w:rPr>
              <w:t>31 345</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samazināti izdevumi, pārdalot Finanšu ministrijas budžeta programmai </w:t>
            </w:r>
            <w:r w:rsidRPr="0084513F">
              <w:rPr>
                <w:sz w:val="20"/>
                <w:szCs w:val="20"/>
              </w:rPr>
              <w:t>33.00.00 “Valsts ieņēmumu un muitas politikas nodrošināšana”.</w:t>
            </w:r>
          </w:p>
        </w:tc>
      </w:tr>
    </w:tbl>
    <w:p w14:paraId="4D84E52C" w14:textId="77777777" w:rsidR="002A4DE2" w:rsidRDefault="002A4DE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6F1227" w14:textId="77777777" w:rsidTr="00691090">
        <w:tc>
          <w:tcPr>
            <w:tcW w:w="1555" w:type="dxa"/>
            <w:shd w:val="clear" w:color="auto" w:fill="C5E0B3" w:themeFill="accent6" w:themeFillTint="66"/>
          </w:tcPr>
          <w:p w14:paraId="6F0E85E7"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1B33D9FE"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63BE1DB5" w14:textId="4C11D518" w:rsidR="00AF3D23" w:rsidRDefault="00AF3D23" w:rsidP="00AF3D23">
            <w:pPr>
              <w:jc w:val="both"/>
              <w:rPr>
                <w:color w:val="000000"/>
                <w:sz w:val="20"/>
                <w:szCs w:val="20"/>
              </w:rPr>
            </w:pPr>
            <w:r>
              <w:rPr>
                <w:color w:val="000000"/>
                <w:sz w:val="20"/>
                <w:szCs w:val="20"/>
              </w:rPr>
              <w:t>848 933</w:t>
            </w:r>
          </w:p>
          <w:p w14:paraId="2F3EAE7B" w14:textId="383E6AF3"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6C516A6F" w14:textId="1F406B2E" w:rsidR="00815AD1" w:rsidRDefault="00815AD1" w:rsidP="00815AD1">
            <w:pPr>
              <w:jc w:val="both"/>
              <w:rPr>
                <w:color w:val="000000"/>
                <w:sz w:val="20"/>
                <w:szCs w:val="20"/>
              </w:rPr>
            </w:pPr>
            <w:r>
              <w:rPr>
                <w:color w:val="000000"/>
                <w:sz w:val="20"/>
                <w:szCs w:val="20"/>
              </w:rPr>
              <w:t>1 343 990</w:t>
            </w:r>
          </w:p>
          <w:p w14:paraId="12B869EC" w14:textId="1E09E839" w:rsidR="00691090" w:rsidRDefault="00691090" w:rsidP="00DC3B4B">
            <w:pPr>
              <w:jc w:val="both"/>
              <w:rPr>
                <w:sz w:val="20"/>
                <w:szCs w:val="20"/>
              </w:rPr>
            </w:pPr>
          </w:p>
        </w:tc>
        <w:tc>
          <w:tcPr>
            <w:tcW w:w="1411" w:type="dxa"/>
            <w:shd w:val="clear" w:color="auto" w:fill="C5E0B3" w:themeFill="accent6" w:themeFillTint="66"/>
          </w:tcPr>
          <w:p w14:paraId="6BC40DB2" w14:textId="58416F11" w:rsidR="00815AD1" w:rsidRDefault="00815AD1" w:rsidP="00815AD1">
            <w:pPr>
              <w:jc w:val="both"/>
              <w:rPr>
                <w:color w:val="000000"/>
                <w:sz w:val="20"/>
                <w:szCs w:val="20"/>
              </w:rPr>
            </w:pPr>
            <w:r>
              <w:rPr>
                <w:color w:val="000000"/>
                <w:sz w:val="20"/>
                <w:szCs w:val="20"/>
              </w:rPr>
              <w:t>2 192 923</w:t>
            </w:r>
          </w:p>
          <w:p w14:paraId="47C42FEA" w14:textId="17B87045" w:rsidR="00691090" w:rsidRDefault="00691090" w:rsidP="00DC3B4B">
            <w:pPr>
              <w:jc w:val="both"/>
              <w:rPr>
                <w:sz w:val="20"/>
                <w:szCs w:val="20"/>
              </w:rPr>
            </w:pPr>
          </w:p>
        </w:tc>
      </w:tr>
    </w:tbl>
    <w:p w14:paraId="5B0A42E8" w14:textId="5F67D543" w:rsidR="002A4DE2" w:rsidRDefault="00815AD1" w:rsidP="00DC3B4B">
      <w:pPr>
        <w:jc w:val="both"/>
        <w:rPr>
          <w:i/>
          <w:sz w:val="20"/>
          <w:szCs w:val="20"/>
        </w:rPr>
      </w:pPr>
      <w:r>
        <w:rPr>
          <w:noProof/>
        </w:rPr>
        <w:lastRenderedPageBreak/>
        <w:drawing>
          <wp:inline distT="0" distB="0" distL="0" distR="0" wp14:anchorId="2D6D500C" wp14:editId="38516A1A">
            <wp:extent cx="5887515" cy="2023861"/>
            <wp:effectExtent l="0" t="0" r="18415" b="14605"/>
            <wp:docPr id="210685386" name="Chart 1">
              <a:extLst xmlns:a="http://schemas.openxmlformats.org/drawingml/2006/main">
                <a:ext uri="{FF2B5EF4-FFF2-40B4-BE49-F238E27FC236}">
                  <a16:creationId xmlns:a16="http://schemas.microsoft.com/office/drawing/2014/main" id="{192FF452-D433-4CAE-8F6B-7CEFD4685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66" w:type="dxa"/>
        <w:tblInd w:w="-20" w:type="dxa"/>
        <w:tblLayout w:type="fixed"/>
        <w:tblLook w:val="04A0" w:firstRow="1" w:lastRow="0" w:firstColumn="1" w:lastColumn="0" w:noHBand="0" w:noVBand="1"/>
      </w:tblPr>
      <w:tblGrid>
        <w:gridCol w:w="1863"/>
        <w:gridCol w:w="7503"/>
      </w:tblGrid>
      <w:tr w:rsidR="00222863" w:rsidRPr="000D3656" w14:paraId="3A5D2403" w14:textId="77777777" w:rsidTr="00F455CB">
        <w:tc>
          <w:tcPr>
            <w:tcW w:w="1863" w:type="dxa"/>
            <w:tcBorders>
              <w:top w:val="nil"/>
              <w:left w:val="nil"/>
              <w:bottom w:val="nil"/>
              <w:right w:val="nil"/>
            </w:tcBorders>
          </w:tcPr>
          <w:p w14:paraId="6C483DC9" w14:textId="2663831C" w:rsidR="00222863" w:rsidRPr="000D3656" w:rsidRDefault="00222863" w:rsidP="00A02D84">
            <w:pPr>
              <w:tabs>
                <w:tab w:val="left" w:pos="0"/>
              </w:tabs>
              <w:jc w:val="both"/>
              <w:rPr>
                <w:sz w:val="20"/>
                <w:szCs w:val="20"/>
              </w:rPr>
            </w:pPr>
            <w:r w:rsidRPr="000D3656">
              <w:rPr>
                <w:sz w:val="20"/>
                <w:szCs w:val="20"/>
              </w:rPr>
              <w:t xml:space="preserve">FM </w:t>
            </w:r>
            <w:r>
              <w:rPr>
                <w:sz w:val="20"/>
                <w:szCs w:val="20"/>
              </w:rPr>
              <w:t>07.02.2025 rīk.Nr.1.1-1/12/38</w:t>
            </w:r>
          </w:p>
        </w:tc>
        <w:tc>
          <w:tcPr>
            <w:tcW w:w="7503" w:type="dxa"/>
            <w:tcBorders>
              <w:top w:val="nil"/>
              <w:left w:val="nil"/>
              <w:bottom w:val="nil"/>
              <w:right w:val="nil"/>
            </w:tcBorders>
          </w:tcPr>
          <w:p w14:paraId="2A7735F1" w14:textId="65852215" w:rsidR="00222863" w:rsidRPr="00222863" w:rsidRDefault="00222863" w:rsidP="00222863">
            <w:pPr>
              <w:jc w:val="both"/>
              <w:rPr>
                <w:rFonts w:eastAsia="Calibri"/>
                <w:sz w:val="28"/>
                <w:szCs w:val="28"/>
                <w:lang w:eastAsia="lv-LV"/>
              </w:rPr>
            </w:pPr>
            <w:r>
              <w:rPr>
                <w:sz w:val="20"/>
                <w:szCs w:val="20"/>
              </w:rPr>
              <w:t>958 394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22863">
              <w:rPr>
                <w:sz w:val="20"/>
                <w:szCs w:val="20"/>
              </w:rPr>
              <w:t>lai nodrošinātu attīstības sadarbības projektu “Atbalsts Uzbekistānas valsts pārvaldes administratīvās kapacitātes stiprināšanai” un “Digitālā savienojamība Centrālāzijā” īstenošanu (pašu ieņēmumi).</w:t>
            </w:r>
          </w:p>
        </w:tc>
      </w:tr>
      <w:tr w:rsidR="00D748F1" w:rsidRPr="00B312EE" w14:paraId="43EC9968" w14:textId="77777777" w:rsidTr="00815AD1">
        <w:tc>
          <w:tcPr>
            <w:tcW w:w="1863" w:type="dxa"/>
            <w:tcBorders>
              <w:top w:val="nil"/>
              <w:left w:val="nil"/>
              <w:bottom w:val="nil"/>
              <w:right w:val="nil"/>
            </w:tcBorders>
          </w:tcPr>
          <w:p w14:paraId="27C90DCB" w14:textId="77777777" w:rsidR="00D748F1" w:rsidRPr="000D3656" w:rsidRDefault="00D748F1" w:rsidP="00A02D84">
            <w:pPr>
              <w:tabs>
                <w:tab w:val="left" w:pos="0"/>
              </w:tabs>
              <w:jc w:val="both"/>
              <w:rPr>
                <w:sz w:val="20"/>
                <w:szCs w:val="20"/>
              </w:rPr>
            </w:pPr>
            <w:r w:rsidRPr="000D3656">
              <w:rPr>
                <w:sz w:val="20"/>
                <w:szCs w:val="20"/>
              </w:rPr>
              <w:t xml:space="preserve">FM </w:t>
            </w:r>
            <w:r>
              <w:rPr>
                <w:sz w:val="20"/>
                <w:szCs w:val="20"/>
              </w:rPr>
              <w:t>14.02.2025 rīk.Nr.1.1-1/12/49</w:t>
            </w:r>
          </w:p>
        </w:tc>
        <w:tc>
          <w:tcPr>
            <w:tcW w:w="7503" w:type="dxa"/>
            <w:tcBorders>
              <w:top w:val="nil"/>
              <w:left w:val="nil"/>
              <w:bottom w:val="nil"/>
              <w:right w:val="nil"/>
            </w:tcBorders>
          </w:tcPr>
          <w:p w14:paraId="6722FA63" w14:textId="61D0EFFC" w:rsidR="00D748F1" w:rsidRPr="00B312EE" w:rsidRDefault="00D748F1" w:rsidP="00A02D84">
            <w:pPr>
              <w:jc w:val="both"/>
              <w:rPr>
                <w:sz w:val="20"/>
                <w:szCs w:val="20"/>
              </w:rPr>
            </w:pPr>
            <w:r>
              <w:rPr>
                <w:sz w:val="20"/>
                <w:szCs w:val="20"/>
              </w:rPr>
              <w:t>358 616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748F1">
              <w:rPr>
                <w:sz w:val="20"/>
                <w:szCs w:val="20"/>
              </w:rPr>
              <w:t>lai nodrošinātu attīstības sadarbības projektu “Atbalsts Uzbekistānas valsts pārvaldes administratīvās kapacitātes stiprināšanai”, “Pārvaldības uzlabošana Uzbekistānā” un Twinning projekta “Budžeta plānošanas, izpildes un iekšējās kontroles funkcijas stiprināšana” īstenošanu (pašu ieņēmumu atlikumi).</w:t>
            </w:r>
          </w:p>
        </w:tc>
      </w:tr>
      <w:tr w:rsidR="007678FF" w:rsidRPr="00B312EE" w14:paraId="3B0C53D1" w14:textId="77777777" w:rsidTr="00815AD1">
        <w:tc>
          <w:tcPr>
            <w:tcW w:w="1863" w:type="dxa"/>
            <w:tcBorders>
              <w:top w:val="nil"/>
              <w:left w:val="nil"/>
              <w:bottom w:val="nil"/>
              <w:right w:val="nil"/>
            </w:tcBorders>
          </w:tcPr>
          <w:p w14:paraId="37D8E6D6" w14:textId="0DB5EB07" w:rsidR="007678FF" w:rsidRPr="000D3656" w:rsidRDefault="007678FF" w:rsidP="003C5011">
            <w:pPr>
              <w:tabs>
                <w:tab w:val="left" w:pos="0"/>
              </w:tabs>
              <w:jc w:val="both"/>
              <w:rPr>
                <w:sz w:val="20"/>
                <w:szCs w:val="20"/>
              </w:rPr>
            </w:pPr>
            <w:r w:rsidRPr="000D3656">
              <w:rPr>
                <w:sz w:val="20"/>
                <w:szCs w:val="20"/>
              </w:rPr>
              <w:t xml:space="preserve">FM </w:t>
            </w:r>
            <w:r>
              <w:rPr>
                <w:sz w:val="20"/>
                <w:szCs w:val="20"/>
              </w:rPr>
              <w:t>16.05.2025 rīk.Nr.1.1-1/12/154</w:t>
            </w:r>
          </w:p>
        </w:tc>
        <w:tc>
          <w:tcPr>
            <w:tcW w:w="7503" w:type="dxa"/>
            <w:tcBorders>
              <w:top w:val="nil"/>
              <w:left w:val="nil"/>
              <w:bottom w:val="nil"/>
              <w:right w:val="nil"/>
            </w:tcBorders>
          </w:tcPr>
          <w:p w14:paraId="171C7DA1" w14:textId="1BAF7816" w:rsidR="007678FF" w:rsidRPr="00B312EE" w:rsidRDefault="00196400" w:rsidP="003C5011">
            <w:pPr>
              <w:jc w:val="both"/>
              <w:rPr>
                <w:sz w:val="20"/>
                <w:szCs w:val="20"/>
              </w:rPr>
            </w:pPr>
            <w:r>
              <w:rPr>
                <w:sz w:val="20"/>
                <w:szCs w:val="20"/>
              </w:rPr>
              <w:t>9 666</w:t>
            </w:r>
            <w:r w:rsidR="007678FF" w:rsidRPr="000D3656">
              <w:rPr>
                <w:sz w:val="20"/>
                <w:szCs w:val="20"/>
              </w:rPr>
              <w:t xml:space="preserve"> </w:t>
            </w:r>
            <w:r w:rsidR="007678FF" w:rsidRPr="00B312EE">
              <w:rPr>
                <w:i/>
                <w:iCs/>
                <w:sz w:val="20"/>
                <w:szCs w:val="20"/>
              </w:rPr>
              <w:t>euro</w:t>
            </w:r>
            <w:r w:rsidR="007678FF" w:rsidRPr="000D3656">
              <w:rPr>
                <w:sz w:val="20"/>
                <w:szCs w:val="20"/>
              </w:rPr>
              <w:t xml:space="preserve"> apmēr</w:t>
            </w:r>
            <w:r w:rsidR="007678FF">
              <w:rPr>
                <w:sz w:val="20"/>
                <w:szCs w:val="20"/>
              </w:rPr>
              <w:t xml:space="preserve">ā palielināti izdevumi, </w:t>
            </w:r>
            <w:r w:rsidR="003E3D66" w:rsidRPr="003E3D66">
              <w:rPr>
                <w:sz w:val="20"/>
                <w:szCs w:val="20"/>
              </w:rPr>
              <w:t>lai nodrošinātu attīstības sadarbības projekta “Digitālā savienojamība Centrālāzijā” īstenošanu</w:t>
            </w:r>
            <w:r w:rsidR="007678FF" w:rsidRPr="00D748F1">
              <w:rPr>
                <w:sz w:val="20"/>
                <w:szCs w:val="20"/>
              </w:rPr>
              <w:t xml:space="preserve"> (pašu ieņēmumi).</w:t>
            </w:r>
          </w:p>
        </w:tc>
      </w:tr>
      <w:tr w:rsidR="00F455CB" w:rsidRPr="00B312EE" w14:paraId="72E6F0DB" w14:textId="77777777" w:rsidTr="00815AD1">
        <w:tc>
          <w:tcPr>
            <w:tcW w:w="1863" w:type="dxa"/>
            <w:tcBorders>
              <w:top w:val="nil"/>
              <w:left w:val="nil"/>
              <w:bottom w:val="nil"/>
              <w:right w:val="nil"/>
            </w:tcBorders>
          </w:tcPr>
          <w:p w14:paraId="62F53925" w14:textId="48609AC9" w:rsidR="00F455CB" w:rsidRPr="000D3656" w:rsidRDefault="00F455CB" w:rsidP="00896819">
            <w:pPr>
              <w:tabs>
                <w:tab w:val="left" w:pos="0"/>
              </w:tabs>
              <w:jc w:val="both"/>
              <w:rPr>
                <w:sz w:val="20"/>
                <w:szCs w:val="20"/>
              </w:rPr>
            </w:pPr>
            <w:r w:rsidRPr="000D3656">
              <w:rPr>
                <w:sz w:val="20"/>
                <w:szCs w:val="20"/>
              </w:rPr>
              <w:t xml:space="preserve">FM </w:t>
            </w:r>
            <w:r w:rsidR="00A919AE">
              <w:rPr>
                <w:sz w:val="20"/>
                <w:szCs w:val="20"/>
              </w:rPr>
              <w:t>10</w:t>
            </w:r>
            <w:r>
              <w:rPr>
                <w:sz w:val="20"/>
                <w:szCs w:val="20"/>
              </w:rPr>
              <w:t>.0</w:t>
            </w:r>
            <w:r w:rsidR="00A919AE">
              <w:rPr>
                <w:sz w:val="20"/>
                <w:szCs w:val="20"/>
              </w:rPr>
              <w:t>9</w:t>
            </w:r>
            <w:r>
              <w:rPr>
                <w:sz w:val="20"/>
                <w:szCs w:val="20"/>
              </w:rPr>
              <w:t>.2025 rīk.Nr.1.1-1/12/2</w:t>
            </w:r>
            <w:r w:rsidR="00A919AE">
              <w:rPr>
                <w:sz w:val="20"/>
                <w:szCs w:val="20"/>
              </w:rPr>
              <w:t>92</w:t>
            </w:r>
          </w:p>
        </w:tc>
        <w:tc>
          <w:tcPr>
            <w:tcW w:w="7503" w:type="dxa"/>
            <w:tcBorders>
              <w:top w:val="nil"/>
              <w:left w:val="nil"/>
              <w:bottom w:val="nil"/>
              <w:right w:val="nil"/>
            </w:tcBorders>
          </w:tcPr>
          <w:p w14:paraId="749E2B10" w14:textId="3BC28912" w:rsidR="00F455CB" w:rsidRPr="00B312EE" w:rsidRDefault="00A919AE" w:rsidP="00896819">
            <w:pPr>
              <w:jc w:val="both"/>
              <w:rPr>
                <w:sz w:val="20"/>
                <w:szCs w:val="20"/>
              </w:rPr>
            </w:pPr>
            <w:r>
              <w:rPr>
                <w:sz w:val="20"/>
                <w:szCs w:val="20"/>
              </w:rPr>
              <w:t>17 314</w:t>
            </w:r>
            <w:r w:rsidR="00F455CB" w:rsidRPr="000D3656">
              <w:rPr>
                <w:sz w:val="20"/>
                <w:szCs w:val="20"/>
              </w:rPr>
              <w:t xml:space="preserve"> </w:t>
            </w:r>
            <w:r w:rsidR="00F455CB" w:rsidRPr="00B312EE">
              <w:rPr>
                <w:i/>
                <w:iCs/>
                <w:sz w:val="20"/>
                <w:szCs w:val="20"/>
              </w:rPr>
              <w:t>euro</w:t>
            </w:r>
            <w:r w:rsidR="00F455CB" w:rsidRPr="000D3656">
              <w:rPr>
                <w:sz w:val="20"/>
                <w:szCs w:val="20"/>
              </w:rPr>
              <w:t xml:space="preserve"> apmēr</w:t>
            </w:r>
            <w:r w:rsidR="00F455CB">
              <w:rPr>
                <w:sz w:val="20"/>
                <w:szCs w:val="20"/>
              </w:rPr>
              <w:t xml:space="preserve">ā palielināti izdevumi, </w:t>
            </w:r>
            <w:r w:rsidR="007A2AAA" w:rsidRPr="007A2AAA">
              <w:rPr>
                <w:sz w:val="20"/>
                <w:szCs w:val="20"/>
              </w:rPr>
              <w:t>lai nodrošinātu Twinning projekta “Budžeta plānošanas, izpildes un iekšējās kontroles funkcijas stiprināšana” īstenošanu</w:t>
            </w:r>
            <w:r w:rsidR="00F455CB" w:rsidRPr="00F70AF1">
              <w:rPr>
                <w:sz w:val="20"/>
                <w:szCs w:val="20"/>
              </w:rPr>
              <w:t xml:space="preserve"> (pašu ieņēmumi).</w:t>
            </w:r>
          </w:p>
        </w:tc>
      </w:tr>
    </w:tbl>
    <w:p w14:paraId="2385572E" w14:textId="77777777" w:rsidR="00341A00" w:rsidRDefault="00341A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60B4336" w14:textId="77777777" w:rsidTr="00691090">
        <w:tc>
          <w:tcPr>
            <w:tcW w:w="1555" w:type="dxa"/>
            <w:shd w:val="clear" w:color="auto" w:fill="C5E0B3" w:themeFill="accent6" w:themeFillTint="66"/>
          </w:tcPr>
          <w:p w14:paraId="32F7D8DB"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694726B1"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09C390A" w14:textId="7C938AA5" w:rsidR="00AF3D23" w:rsidRDefault="00AF3D23" w:rsidP="00AF3D23">
            <w:pPr>
              <w:jc w:val="both"/>
              <w:rPr>
                <w:color w:val="000000"/>
                <w:sz w:val="20"/>
                <w:szCs w:val="20"/>
              </w:rPr>
            </w:pPr>
            <w:r>
              <w:rPr>
                <w:color w:val="000000"/>
                <w:sz w:val="20"/>
                <w:szCs w:val="20"/>
              </w:rPr>
              <w:t>1 051 377</w:t>
            </w:r>
          </w:p>
          <w:p w14:paraId="69A44C09" w14:textId="0B2ABEFF"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68453970" w14:textId="7FF886D1" w:rsidR="00A145B6" w:rsidRDefault="00A145B6" w:rsidP="00A145B6">
            <w:pPr>
              <w:jc w:val="both"/>
              <w:rPr>
                <w:color w:val="000000"/>
                <w:sz w:val="20"/>
                <w:szCs w:val="20"/>
              </w:rPr>
            </w:pPr>
            <w:r>
              <w:rPr>
                <w:color w:val="000000"/>
                <w:sz w:val="20"/>
                <w:szCs w:val="20"/>
              </w:rPr>
              <w:t>2 124</w:t>
            </w:r>
          </w:p>
          <w:p w14:paraId="5F05D926" w14:textId="68CA2402" w:rsidR="00691090" w:rsidRPr="002E3415" w:rsidRDefault="00691090" w:rsidP="00DC3B4B">
            <w:pPr>
              <w:jc w:val="both"/>
              <w:rPr>
                <w:rFonts w:ascii="TimesNewRoman" w:hAnsi="TimesNewRoman" w:cs="Arial"/>
                <w:sz w:val="20"/>
                <w:szCs w:val="20"/>
              </w:rPr>
            </w:pPr>
          </w:p>
        </w:tc>
        <w:tc>
          <w:tcPr>
            <w:tcW w:w="1411" w:type="dxa"/>
            <w:shd w:val="clear" w:color="auto" w:fill="C5E0B3" w:themeFill="accent6" w:themeFillTint="66"/>
          </w:tcPr>
          <w:p w14:paraId="38F0B85D" w14:textId="10906295" w:rsidR="00A145B6" w:rsidRDefault="00A145B6" w:rsidP="00A145B6">
            <w:pPr>
              <w:jc w:val="both"/>
              <w:rPr>
                <w:color w:val="000000"/>
                <w:sz w:val="20"/>
                <w:szCs w:val="20"/>
              </w:rPr>
            </w:pPr>
            <w:r>
              <w:rPr>
                <w:color w:val="000000"/>
                <w:sz w:val="20"/>
                <w:szCs w:val="20"/>
              </w:rPr>
              <w:t>1 053 501</w:t>
            </w:r>
          </w:p>
          <w:p w14:paraId="7E686583" w14:textId="520B872F" w:rsidR="00691090" w:rsidRPr="0062062F" w:rsidRDefault="00691090" w:rsidP="00DC3B4B">
            <w:pPr>
              <w:jc w:val="both"/>
              <w:rPr>
                <w:rFonts w:ascii="TimesNewRoman" w:hAnsi="TimesNewRoman" w:cs="Arial"/>
                <w:sz w:val="20"/>
                <w:szCs w:val="20"/>
              </w:rPr>
            </w:pPr>
          </w:p>
        </w:tc>
      </w:tr>
    </w:tbl>
    <w:p w14:paraId="51A2717F" w14:textId="7A69FD4F" w:rsidR="00A91267" w:rsidRDefault="00A145B6" w:rsidP="00A91267">
      <w:pPr>
        <w:jc w:val="both"/>
        <w:rPr>
          <w:i/>
          <w:sz w:val="20"/>
          <w:szCs w:val="20"/>
        </w:rPr>
      </w:pPr>
      <w:r>
        <w:rPr>
          <w:noProof/>
        </w:rPr>
        <w:drawing>
          <wp:inline distT="0" distB="0" distL="0" distR="0" wp14:anchorId="4F27C346" wp14:editId="26602796">
            <wp:extent cx="5887515" cy="2020686"/>
            <wp:effectExtent l="0" t="0" r="18415" b="17780"/>
            <wp:docPr id="1639400343" name="Chart 1">
              <a:extLst xmlns:a="http://schemas.openxmlformats.org/drawingml/2006/main">
                <a:ext uri="{FF2B5EF4-FFF2-40B4-BE49-F238E27FC236}">
                  <a16:creationId xmlns:a16="http://schemas.microsoft.com/office/drawing/2014/main" id="{D1C632FF-6646-4C40-A0F2-5788FA0F3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823D74" w:rsidRPr="00B312EE" w14:paraId="7EFDC582" w14:textId="77777777" w:rsidTr="00A145B6">
        <w:tc>
          <w:tcPr>
            <w:tcW w:w="1863" w:type="dxa"/>
            <w:tcBorders>
              <w:top w:val="nil"/>
              <w:left w:val="nil"/>
              <w:bottom w:val="nil"/>
              <w:right w:val="nil"/>
            </w:tcBorders>
          </w:tcPr>
          <w:p w14:paraId="08076867" w14:textId="238296D2" w:rsidR="00823D74" w:rsidRPr="000D3656" w:rsidRDefault="00823D74" w:rsidP="008E5A78">
            <w:pPr>
              <w:tabs>
                <w:tab w:val="left" w:pos="0"/>
              </w:tabs>
              <w:jc w:val="both"/>
              <w:rPr>
                <w:sz w:val="20"/>
                <w:szCs w:val="20"/>
              </w:rPr>
            </w:pPr>
            <w:r w:rsidRPr="000D3656">
              <w:rPr>
                <w:sz w:val="20"/>
                <w:szCs w:val="20"/>
              </w:rPr>
              <w:t xml:space="preserve">FM </w:t>
            </w:r>
            <w:r w:rsidR="00B13569">
              <w:rPr>
                <w:sz w:val="20"/>
                <w:szCs w:val="20"/>
              </w:rPr>
              <w:t>09</w:t>
            </w:r>
            <w:r>
              <w:rPr>
                <w:sz w:val="20"/>
                <w:szCs w:val="20"/>
              </w:rPr>
              <w:t>.0</w:t>
            </w:r>
            <w:r w:rsidR="00B13569">
              <w:rPr>
                <w:sz w:val="20"/>
                <w:szCs w:val="20"/>
              </w:rPr>
              <w:t>4</w:t>
            </w:r>
            <w:r>
              <w:rPr>
                <w:sz w:val="20"/>
                <w:szCs w:val="20"/>
              </w:rPr>
              <w:t>.2025 rīk.Nr.1.1-1/12/111</w:t>
            </w:r>
          </w:p>
        </w:tc>
        <w:tc>
          <w:tcPr>
            <w:tcW w:w="7645" w:type="dxa"/>
            <w:tcBorders>
              <w:top w:val="nil"/>
              <w:left w:val="nil"/>
              <w:bottom w:val="nil"/>
              <w:right w:val="nil"/>
            </w:tcBorders>
          </w:tcPr>
          <w:p w14:paraId="1F3CEA85" w14:textId="1AE5704B" w:rsidR="00823D74" w:rsidRPr="00B312EE" w:rsidRDefault="009A27F9" w:rsidP="008E5A78">
            <w:pPr>
              <w:jc w:val="both"/>
              <w:rPr>
                <w:sz w:val="20"/>
                <w:szCs w:val="20"/>
              </w:rPr>
            </w:pPr>
            <w:r>
              <w:rPr>
                <w:sz w:val="20"/>
                <w:szCs w:val="20"/>
              </w:rPr>
              <w:t>2 976</w:t>
            </w:r>
            <w:r w:rsidR="00823D74" w:rsidRPr="000D3656">
              <w:rPr>
                <w:sz w:val="20"/>
                <w:szCs w:val="20"/>
              </w:rPr>
              <w:t xml:space="preserve"> </w:t>
            </w:r>
            <w:r w:rsidR="00823D74" w:rsidRPr="00B312EE">
              <w:rPr>
                <w:i/>
                <w:iCs/>
                <w:sz w:val="20"/>
                <w:szCs w:val="20"/>
              </w:rPr>
              <w:t>euro</w:t>
            </w:r>
            <w:r w:rsidR="00823D74" w:rsidRPr="000D3656">
              <w:rPr>
                <w:sz w:val="20"/>
                <w:szCs w:val="20"/>
              </w:rPr>
              <w:t xml:space="preserve"> apmēr</w:t>
            </w:r>
            <w:r w:rsidR="00823D74">
              <w:rPr>
                <w:sz w:val="20"/>
                <w:szCs w:val="20"/>
              </w:rPr>
              <w:t xml:space="preserve">ā palielināti izdevumi, </w:t>
            </w:r>
            <w:r w:rsidR="006B4D56" w:rsidRPr="00994783">
              <w:rPr>
                <w:sz w:val="20"/>
                <w:szCs w:val="20"/>
              </w:rPr>
              <w:t>lai Izložu un azartspēļu uzraudzības inspekcijas darbiniekiem saskaņā ar ikgadējo darbības un tās rezultātu novērtējumu izmaksātu novērtēšanas prēmijas</w:t>
            </w:r>
            <w:r w:rsidR="006B4D56" w:rsidRPr="00D748F1">
              <w:rPr>
                <w:sz w:val="20"/>
                <w:szCs w:val="20"/>
              </w:rPr>
              <w:t xml:space="preserve"> </w:t>
            </w:r>
            <w:r w:rsidR="00823D74" w:rsidRPr="00D748F1">
              <w:rPr>
                <w:sz w:val="20"/>
                <w:szCs w:val="20"/>
              </w:rPr>
              <w:t>(pašu ieņēmumu atlikumi).</w:t>
            </w:r>
          </w:p>
        </w:tc>
      </w:tr>
      <w:tr w:rsidR="00D57F02" w:rsidRPr="00B312EE" w14:paraId="0C982C03" w14:textId="77777777" w:rsidTr="00A145B6">
        <w:tc>
          <w:tcPr>
            <w:tcW w:w="1863" w:type="dxa"/>
            <w:tcBorders>
              <w:top w:val="nil"/>
              <w:left w:val="nil"/>
              <w:bottom w:val="nil"/>
              <w:right w:val="nil"/>
            </w:tcBorders>
          </w:tcPr>
          <w:p w14:paraId="47555B92" w14:textId="77777777" w:rsidR="00D57F02" w:rsidRPr="000D3656" w:rsidRDefault="00D57F02"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30A6DDCF" w14:textId="4EE4FC42" w:rsidR="00D57F02" w:rsidRPr="007358F8" w:rsidRDefault="00D57F02" w:rsidP="00CA018B">
            <w:pPr>
              <w:jc w:val="both"/>
              <w:rPr>
                <w:szCs w:val="24"/>
              </w:rPr>
            </w:pPr>
            <w:r>
              <w:rPr>
                <w:sz w:val="20"/>
                <w:szCs w:val="20"/>
              </w:rPr>
              <w:t>4 230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4A4CE5" w:rsidRPr="004A4CE5">
              <w:rPr>
                <w:sz w:val="20"/>
                <w:szCs w:val="20"/>
              </w:rPr>
              <w:t>portatīvo datoru iegādei azartspēļu, interaktīvo azartspēļu, izložu un interaktīvo izložu kontroles un uzraudzības pasākumu veikšanai</w:t>
            </w:r>
            <w:r w:rsidRPr="000051E5">
              <w:rPr>
                <w:sz w:val="20"/>
                <w:szCs w:val="20"/>
              </w:rPr>
              <w:t xml:space="preserve"> (Apropriācijas rezerve).</w:t>
            </w:r>
          </w:p>
        </w:tc>
      </w:tr>
      <w:tr w:rsidR="00867316" w:rsidRPr="00B312EE" w14:paraId="123FB6E5" w14:textId="77777777" w:rsidTr="00A145B6">
        <w:tc>
          <w:tcPr>
            <w:tcW w:w="1863" w:type="dxa"/>
            <w:tcBorders>
              <w:top w:val="nil"/>
              <w:left w:val="nil"/>
              <w:bottom w:val="nil"/>
              <w:right w:val="nil"/>
            </w:tcBorders>
          </w:tcPr>
          <w:p w14:paraId="0C02518E" w14:textId="77777777" w:rsidR="00867316" w:rsidRPr="000D3656" w:rsidRDefault="00867316" w:rsidP="0076557D">
            <w:pPr>
              <w:tabs>
                <w:tab w:val="left" w:pos="0"/>
              </w:tabs>
              <w:jc w:val="both"/>
              <w:rPr>
                <w:sz w:val="20"/>
                <w:szCs w:val="20"/>
              </w:rPr>
            </w:pPr>
            <w:r w:rsidRPr="000D3656">
              <w:rPr>
                <w:sz w:val="20"/>
                <w:szCs w:val="20"/>
              </w:rPr>
              <w:t xml:space="preserve">FM </w:t>
            </w:r>
            <w:r>
              <w:rPr>
                <w:sz w:val="20"/>
                <w:szCs w:val="20"/>
              </w:rPr>
              <w:t>04.07.2025 rīk.Nr.1.1-1/12/208</w:t>
            </w:r>
          </w:p>
        </w:tc>
        <w:tc>
          <w:tcPr>
            <w:tcW w:w="7645" w:type="dxa"/>
            <w:tcBorders>
              <w:top w:val="nil"/>
              <w:left w:val="nil"/>
              <w:bottom w:val="nil"/>
              <w:right w:val="nil"/>
            </w:tcBorders>
          </w:tcPr>
          <w:p w14:paraId="4FFF5A80" w14:textId="4C228093" w:rsidR="00867316" w:rsidRPr="00B312EE" w:rsidRDefault="001466D1" w:rsidP="0076557D">
            <w:pPr>
              <w:jc w:val="both"/>
              <w:rPr>
                <w:sz w:val="20"/>
                <w:szCs w:val="20"/>
              </w:rPr>
            </w:pPr>
            <w:r>
              <w:rPr>
                <w:sz w:val="20"/>
                <w:szCs w:val="20"/>
              </w:rPr>
              <w:t>5 082</w:t>
            </w:r>
            <w:r w:rsidR="00867316" w:rsidRPr="000D3656">
              <w:rPr>
                <w:sz w:val="20"/>
                <w:szCs w:val="20"/>
              </w:rPr>
              <w:t xml:space="preserve"> </w:t>
            </w:r>
            <w:r w:rsidR="00867316" w:rsidRPr="00FC02A7">
              <w:rPr>
                <w:i/>
                <w:iCs/>
                <w:sz w:val="20"/>
                <w:szCs w:val="20"/>
              </w:rPr>
              <w:t>euro</w:t>
            </w:r>
            <w:r w:rsidR="00867316" w:rsidRPr="000D3656">
              <w:rPr>
                <w:sz w:val="20"/>
                <w:szCs w:val="20"/>
              </w:rPr>
              <w:t xml:space="preserve"> apmēr</w:t>
            </w:r>
            <w:r w:rsidR="00867316">
              <w:rPr>
                <w:sz w:val="20"/>
                <w:szCs w:val="20"/>
              </w:rPr>
              <w:t xml:space="preserve">ā samazināti izdevumi, pārdalot Finanšu ministrijas budžeta programmai </w:t>
            </w:r>
            <w:r w:rsidR="00867316" w:rsidRPr="0084513F">
              <w:rPr>
                <w:sz w:val="20"/>
                <w:szCs w:val="20"/>
              </w:rPr>
              <w:t>33.00.00 “Valsts ieņēmumu un muitas politikas nodrošināšana”.</w:t>
            </w:r>
          </w:p>
        </w:tc>
      </w:tr>
    </w:tbl>
    <w:p w14:paraId="449D70D8" w14:textId="77777777" w:rsidR="007702AE" w:rsidRDefault="007702A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20B78D05" w14:textId="77777777" w:rsidTr="00691090">
        <w:tc>
          <w:tcPr>
            <w:tcW w:w="1555" w:type="dxa"/>
            <w:shd w:val="clear" w:color="auto" w:fill="C5E0B3" w:themeFill="accent6" w:themeFillTint="66"/>
          </w:tcPr>
          <w:p w14:paraId="0565A6A0"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27B5FD8D"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72DF7343" w14:textId="5722FE92" w:rsidR="00AF3D23" w:rsidRDefault="00AF3D23" w:rsidP="00AF3D23">
            <w:pPr>
              <w:jc w:val="both"/>
              <w:rPr>
                <w:color w:val="000000"/>
                <w:sz w:val="20"/>
                <w:szCs w:val="20"/>
              </w:rPr>
            </w:pPr>
            <w:r>
              <w:rPr>
                <w:color w:val="000000"/>
                <w:sz w:val="20"/>
                <w:szCs w:val="20"/>
              </w:rPr>
              <w:t>86 722</w:t>
            </w:r>
          </w:p>
          <w:p w14:paraId="0BCCD142" w14:textId="23B89614"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4B848BF2" w14:textId="03212E7E" w:rsidR="00691090" w:rsidRDefault="00AF3D23" w:rsidP="00DC3B4B">
            <w:pPr>
              <w:jc w:val="both"/>
              <w:rPr>
                <w:sz w:val="20"/>
                <w:szCs w:val="20"/>
              </w:rPr>
            </w:pPr>
            <w:r>
              <w:rPr>
                <w:sz w:val="20"/>
                <w:szCs w:val="20"/>
              </w:rPr>
              <w:t>0</w:t>
            </w:r>
          </w:p>
        </w:tc>
        <w:tc>
          <w:tcPr>
            <w:tcW w:w="1411" w:type="dxa"/>
            <w:shd w:val="clear" w:color="auto" w:fill="C5E0B3" w:themeFill="accent6" w:themeFillTint="66"/>
          </w:tcPr>
          <w:p w14:paraId="7793C9D8" w14:textId="5DCFACB3" w:rsidR="00AF3D23" w:rsidRDefault="00AF3D23" w:rsidP="00AF3D23">
            <w:pPr>
              <w:jc w:val="both"/>
              <w:rPr>
                <w:color w:val="000000"/>
                <w:sz w:val="20"/>
                <w:szCs w:val="20"/>
              </w:rPr>
            </w:pPr>
            <w:r>
              <w:rPr>
                <w:color w:val="000000"/>
                <w:sz w:val="20"/>
                <w:szCs w:val="20"/>
              </w:rPr>
              <w:t>86 722</w:t>
            </w:r>
          </w:p>
          <w:p w14:paraId="36F99AE1" w14:textId="78B7805A" w:rsidR="00691090" w:rsidRDefault="00691090" w:rsidP="00DC3B4B">
            <w:pPr>
              <w:jc w:val="both"/>
              <w:rPr>
                <w:sz w:val="20"/>
                <w:szCs w:val="20"/>
              </w:rPr>
            </w:pPr>
          </w:p>
        </w:tc>
      </w:tr>
    </w:tbl>
    <w:p w14:paraId="3CA9C625"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E3415" w14:paraId="1A4FC0DC" w14:textId="77777777" w:rsidTr="0028099A">
        <w:tc>
          <w:tcPr>
            <w:tcW w:w="1555" w:type="dxa"/>
            <w:shd w:val="clear" w:color="auto" w:fill="C5E0B3" w:themeFill="accent6" w:themeFillTint="66"/>
          </w:tcPr>
          <w:p w14:paraId="58233E4D" w14:textId="77777777" w:rsidR="002E3415" w:rsidRDefault="002E3415" w:rsidP="002E3415">
            <w:pPr>
              <w:jc w:val="both"/>
              <w:rPr>
                <w:sz w:val="20"/>
                <w:szCs w:val="20"/>
              </w:rPr>
            </w:pPr>
            <w:r>
              <w:rPr>
                <w:sz w:val="20"/>
                <w:szCs w:val="20"/>
              </w:rPr>
              <w:t>41.01.00</w:t>
            </w:r>
          </w:p>
        </w:tc>
        <w:tc>
          <w:tcPr>
            <w:tcW w:w="3827" w:type="dxa"/>
            <w:shd w:val="clear" w:color="auto" w:fill="C5E0B3" w:themeFill="accent6" w:themeFillTint="66"/>
          </w:tcPr>
          <w:p w14:paraId="5B19E70A" w14:textId="77777777" w:rsidR="002E3415" w:rsidRDefault="002E3415" w:rsidP="002E3415">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0BC14706" w14:textId="4FC6E6C6" w:rsidR="002E3415" w:rsidRPr="002941F4" w:rsidRDefault="00AF3D23" w:rsidP="002E3415">
            <w:pPr>
              <w:jc w:val="both"/>
              <w:rPr>
                <w:color w:val="000000"/>
                <w:sz w:val="20"/>
                <w:szCs w:val="20"/>
              </w:rPr>
            </w:pPr>
            <w:r>
              <w:rPr>
                <w:color w:val="000000"/>
                <w:sz w:val="20"/>
                <w:szCs w:val="20"/>
              </w:rPr>
              <w:t>366 360 000</w:t>
            </w:r>
          </w:p>
        </w:tc>
        <w:tc>
          <w:tcPr>
            <w:tcW w:w="1275" w:type="dxa"/>
            <w:shd w:val="clear" w:color="auto" w:fill="C5E0B3" w:themeFill="accent6" w:themeFillTint="66"/>
            <w:vAlign w:val="bottom"/>
          </w:tcPr>
          <w:p w14:paraId="10CE633C" w14:textId="659945E5" w:rsidR="002E3415" w:rsidRPr="00742E04" w:rsidRDefault="00AF3D23" w:rsidP="002E3415">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58C1B529" w14:textId="575150E5" w:rsidR="002E3415" w:rsidRPr="00742E04" w:rsidRDefault="00AF3D23" w:rsidP="002E3415">
            <w:pPr>
              <w:jc w:val="both"/>
              <w:rPr>
                <w:color w:val="000000"/>
                <w:sz w:val="20"/>
                <w:szCs w:val="20"/>
              </w:rPr>
            </w:pPr>
            <w:r>
              <w:rPr>
                <w:color w:val="000000"/>
                <w:sz w:val="20"/>
                <w:szCs w:val="20"/>
              </w:rPr>
              <w:t>366 360 000</w:t>
            </w:r>
          </w:p>
        </w:tc>
      </w:tr>
    </w:tbl>
    <w:p w14:paraId="78010450" w14:textId="637A59F6" w:rsidR="00DD1416" w:rsidRDefault="002941F4" w:rsidP="00A25C8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73793CF" w14:textId="77777777" w:rsidTr="00691090">
        <w:tc>
          <w:tcPr>
            <w:tcW w:w="1555" w:type="dxa"/>
            <w:shd w:val="clear" w:color="auto" w:fill="C5E0B3" w:themeFill="accent6" w:themeFillTint="66"/>
          </w:tcPr>
          <w:p w14:paraId="30F38D51"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0A812539"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177DADCD" w14:textId="5D615941" w:rsidR="00691090" w:rsidRPr="002941F4" w:rsidRDefault="00AF3D23" w:rsidP="00DC3B4B">
            <w:pPr>
              <w:jc w:val="both"/>
              <w:rPr>
                <w:color w:val="000000"/>
                <w:sz w:val="20"/>
                <w:szCs w:val="20"/>
              </w:rPr>
            </w:pPr>
            <w:r>
              <w:rPr>
                <w:color w:val="000000"/>
                <w:sz w:val="20"/>
                <w:szCs w:val="20"/>
              </w:rPr>
              <w:t>116 114</w:t>
            </w:r>
          </w:p>
        </w:tc>
        <w:tc>
          <w:tcPr>
            <w:tcW w:w="1275" w:type="dxa"/>
            <w:shd w:val="clear" w:color="auto" w:fill="C5E0B3" w:themeFill="accent6" w:themeFillTint="66"/>
          </w:tcPr>
          <w:p w14:paraId="4B814223" w14:textId="6D5EE2D6" w:rsidR="00691090" w:rsidRPr="00742E04" w:rsidRDefault="00A145B6" w:rsidP="00DC3B4B">
            <w:pPr>
              <w:jc w:val="both"/>
              <w:rPr>
                <w:color w:val="000000"/>
                <w:sz w:val="20"/>
                <w:szCs w:val="20"/>
              </w:rPr>
            </w:pPr>
            <w:r>
              <w:rPr>
                <w:color w:val="000000"/>
                <w:sz w:val="20"/>
                <w:szCs w:val="20"/>
              </w:rPr>
              <w:t>2 614</w:t>
            </w:r>
          </w:p>
        </w:tc>
        <w:tc>
          <w:tcPr>
            <w:tcW w:w="1411" w:type="dxa"/>
            <w:shd w:val="clear" w:color="auto" w:fill="C5E0B3" w:themeFill="accent6" w:themeFillTint="66"/>
          </w:tcPr>
          <w:p w14:paraId="38D324CD" w14:textId="616C7DE0" w:rsidR="00691090" w:rsidRPr="00742E04" w:rsidRDefault="006F20FC" w:rsidP="00DC3B4B">
            <w:pPr>
              <w:jc w:val="both"/>
              <w:rPr>
                <w:color w:val="000000"/>
                <w:sz w:val="20"/>
                <w:szCs w:val="20"/>
              </w:rPr>
            </w:pPr>
            <w:r>
              <w:rPr>
                <w:color w:val="000000"/>
                <w:sz w:val="20"/>
                <w:szCs w:val="20"/>
              </w:rPr>
              <w:t>118 728</w:t>
            </w:r>
          </w:p>
        </w:tc>
      </w:tr>
    </w:tbl>
    <w:p w14:paraId="77725404" w14:textId="73486649" w:rsidR="00687ED1" w:rsidRDefault="006F20FC" w:rsidP="00DC3B4B">
      <w:pPr>
        <w:jc w:val="both"/>
        <w:rPr>
          <w:i/>
          <w:sz w:val="20"/>
          <w:szCs w:val="20"/>
        </w:rPr>
      </w:pPr>
      <w:r>
        <w:rPr>
          <w:noProof/>
        </w:rPr>
        <w:lastRenderedPageBreak/>
        <w:drawing>
          <wp:inline distT="0" distB="0" distL="0" distR="0" wp14:anchorId="3B88EF96" wp14:editId="51DB6B8D">
            <wp:extent cx="5887515" cy="2023861"/>
            <wp:effectExtent l="0" t="0" r="18415" b="14605"/>
            <wp:docPr id="1897458359" name="Chart 1">
              <a:extLst xmlns:a="http://schemas.openxmlformats.org/drawingml/2006/main">
                <a:ext uri="{FF2B5EF4-FFF2-40B4-BE49-F238E27FC236}">
                  <a16:creationId xmlns:a16="http://schemas.microsoft.com/office/drawing/2014/main" id="{A197C01D-3AA3-4D93-A83E-927397765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C6A4D" w:rsidRPr="000D3656" w14:paraId="46D2357D" w14:textId="77777777" w:rsidTr="006F20FC">
        <w:tc>
          <w:tcPr>
            <w:tcW w:w="1863" w:type="dxa"/>
          </w:tcPr>
          <w:p w14:paraId="4DD4E471" w14:textId="77777777" w:rsidR="004C6A4D" w:rsidRPr="000D3656" w:rsidRDefault="004C6A4D"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7B4CA7E7" w14:textId="41A7362C" w:rsidR="004C6A4D" w:rsidRPr="00A51878" w:rsidRDefault="004C6A4D" w:rsidP="00F60B7E">
            <w:pPr>
              <w:jc w:val="both"/>
              <w:rPr>
                <w:sz w:val="28"/>
                <w:szCs w:val="28"/>
              </w:rPr>
            </w:pPr>
            <w:r>
              <w:rPr>
                <w:sz w:val="20"/>
                <w:szCs w:val="20"/>
              </w:rPr>
              <w:t>2 614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310E9" w:rsidRPr="007927EA">
              <w:rPr>
                <w:sz w:val="20"/>
                <w:szCs w:val="20"/>
              </w:rPr>
              <w:t>lai veiktu iemaksu Pasaules muitas organizācijā (no</w:t>
            </w:r>
            <w:r>
              <w:rPr>
                <w:sz w:val="20"/>
                <w:szCs w:val="20"/>
              </w:rPr>
              <w:t xml:space="preserve"> Finanšu ministrijas budžeta </w:t>
            </w:r>
            <w:r w:rsidRPr="00282DCF">
              <w:rPr>
                <w:sz w:val="20"/>
                <w:szCs w:val="20"/>
              </w:rPr>
              <w:t>programm</w:t>
            </w:r>
            <w:r>
              <w:rPr>
                <w:sz w:val="20"/>
                <w:szCs w:val="20"/>
              </w:rPr>
              <w:t>a</w:t>
            </w:r>
            <w:r w:rsidR="00F310E9">
              <w:rPr>
                <w:sz w:val="20"/>
                <w:szCs w:val="20"/>
              </w:rPr>
              <w:t xml:space="preserve">s </w:t>
            </w:r>
            <w:r w:rsidR="007927EA" w:rsidRPr="007927EA">
              <w:rPr>
                <w:sz w:val="20"/>
                <w:szCs w:val="20"/>
              </w:rPr>
              <w:t>33.00.00 “Valsts ieņēmumu un muitas politikas nodrošināšana”).</w:t>
            </w:r>
          </w:p>
        </w:tc>
      </w:tr>
    </w:tbl>
    <w:p w14:paraId="33E4065D" w14:textId="77777777" w:rsidR="004C6A4D" w:rsidRDefault="004C6A4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9B3A9F5" w14:textId="77777777" w:rsidTr="00691090">
        <w:tc>
          <w:tcPr>
            <w:tcW w:w="1555" w:type="dxa"/>
            <w:shd w:val="clear" w:color="auto" w:fill="C5E0B3" w:themeFill="accent6" w:themeFillTint="66"/>
          </w:tcPr>
          <w:p w14:paraId="660F06B1"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69809914"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3C789D77" w14:textId="382A623A" w:rsidR="00AF3D23" w:rsidRDefault="00AF3D23" w:rsidP="00AF3D23">
            <w:pPr>
              <w:jc w:val="both"/>
              <w:rPr>
                <w:color w:val="000000"/>
                <w:sz w:val="20"/>
                <w:szCs w:val="20"/>
              </w:rPr>
            </w:pPr>
            <w:r>
              <w:rPr>
                <w:color w:val="000000"/>
                <w:sz w:val="20"/>
                <w:szCs w:val="20"/>
              </w:rPr>
              <w:t>21 294 307</w:t>
            </w:r>
          </w:p>
          <w:p w14:paraId="057D79DF" w14:textId="66C7F388" w:rsidR="00691090" w:rsidRPr="00A574A9" w:rsidRDefault="00691090" w:rsidP="00DC3B4B">
            <w:pPr>
              <w:jc w:val="both"/>
              <w:rPr>
                <w:rFonts w:ascii="TimesNewRoman" w:hAnsi="TimesNewRoman" w:cs="Arial"/>
                <w:sz w:val="20"/>
                <w:szCs w:val="20"/>
              </w:rPr>
            </w:pPr>
          </w:p>
        </w:tc>
        <w:tc>
          <w:tcPr>
            <w:tcW w:w="1275" w:type="dxa"/>
            <w:shd w:val="clear" w:color="auto" w:fill="C5E0B3" w:themeFill="accent6" w:themeFillTint="66"/>
          </w:tcPr>
          <w:p w14:paraId="3F3445C5" w14:textId="2DFE03D0" w:rsidR="006F20FC" w:rsidRDefault="006F20FC" w:rsidP="006F20FC">
            <w:pPr>
              <w:jc w:val="both"/>
              <w:rPr>
                <w:color w:val="000000"/>
                <w:sz w:val="20"/>
                <w:szCs w:val="20"/>
              </w:rPr>
            </w:pPr>
            <w:r>
              <w:rPr>
                <w:color w:val="000000"/>
                <w:sz w:val="20"/>
                <w:szCs w:val="20"/>
              </w:rPr>
              <w:t>9 212 915</w:t>
            </w:r>
          </w:p>
          <w:p w14:paraId="39B91F2D" w14:textId="0B57230D" w:rsidR="00691090" w:rsidRPr="0062062F" w:rsidRDefault="00691090" w:rsidP="00DC3B4B">
            <w:pPr>
              <w:jc w:val="both"/>
              <w:rPr>
                <w:rFonts w:ascii="TimesNewRoman" w:hAnsi="TimesNewRoman" w:cs="Arial"/>
                <w:sz w:val="20"/>
                <w:szCs w:val="20"/>
              </w:rPr>
            </w:pPr>
          </w:p>
        </w:tc>
        <w:tc>
          <w:tcPr>
            <w:tcW w:w="1411" w:type="dxa"/>
            <w:shd w:val="clear" w:color="auto" w:fill="C5E0B3" w:themeFill="accent6" w:themeFillTint="66"/>
          </w:tcPr>
          <w:p w14:paraId="0122BBF4" w14:textId="126C5725" w:rsidR="006F20FC" w:rsidRDefault="006F20FC" w:rsidP="006F20FC">
            <w:pPr>
              <w:jc w:val="both"/>
              <w:rPr>
                <w:color w:val="000000"/>
                <w:sz w:val="20"/>
                <w:szCs w:val="20"/>
              </w:rPr>
            </w:pPr>
            <w:r>
              <w:rPr>
                <w:color w:val="000000"/>
                <w:sz w:val="20"/>
                <w:szCs w:val="20"/>
              </w:rPr>
              <w:t>30 507 222</w:t>
            </w:r>
          </w:p>
          <w:p w14:paraId="0DEDDFE9" w14:textId="5075B6BB" w:rsidR="00691090" w:rsidRPr="0062062F" w:rsidRDefault="00691090" w:rsidP="00DC3B4B">
            <w:pPr>
              <w:jc w:val="both"/>
              <w:rPr>
                <w:rFonts w:ascii="TimesNewRoman" w:hAnsi="TimesNewRoman" w:cs="Arial"/>
                <w:sz w:val="20"/>
                <w:szCs w:val="20"/>
              </w:rPr>
            </w:pPr>
          </w:p>
        </w:tc>
      </w:tr>
    </w:tbl>
    <w:p w14:paraId="59D9F876" w14:textId="16C7729B" w:rsidR="005A0018" w:rsidRDefault="006F20FC" w:rsidP="00A25C80">
      <w:pPr>
        <w:jc w:val="both"/>
        <w:rPr>
          <w:i/>
          <w:sz w:val="20"/>
          <w:szCs w:val="20"/>
        </w:rPr>
      </w:pPr>
      <w:r>
        <w:rPr>
          <w:noProof/>
        </w:rPr>
        <w:drawing>
          <wp:inline distT="0" distB="0" distL="0" distR="0" wp14:anchorId="7C847348" wp14:editId="69B9D3B1">
            <wp:extent cx="5887515" cy="2030211"/>
            <wp:effectExtent l="0" t="0" r="18415" b="8255"/>
            <wp:docPr id="1871714748" name="Chart 1">
              <a:extLst xmlns:a="http://schemas.openxmlformats.org/drawingml/2006/main">
                <a:ext uri="{FF2B5EF4-FFF2-40B4-BE49-F238E27FC236}">
                  <a16:creationId xmlns:a16="http://schemas.microsoft.com/office/drawing/2014/main" id="{F65E377A-6B1E-438C-9B52-73B0E02DA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A4CE5" w:rsidRPr="00B312EE" w14:paraId="56C7AC97" w14:textId="77777777" w:rsidTr="006F20FC">
        <w:tc>
          <w:tcPr>
            <w:tcW w:w="1863" w:type="dxa"/>
          </w:tcPr>
          <w:p w14:paraId="15F4C947" w14:textId="77777777" w:rsidR="004A4CE5" w:rsidRPr="000D3656" w:rsidRDefault="004A4CE5"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6ADA60FD" w14:textId="039C39E4" w:rsidR="004A4CE5" w:rsidRPr="007358F8" w:rsidRDefault="004A4CE5" w:rsidP="005F5FE9">
            <w:pPr>
              <w:jc w:val="both"/>
              <w:rPr>
                <w:szCs w:val="24"/>
              </w:rPr>
            </w:pPr>
            <w:r>
              <w:rPr>
                <w:sz w:val="20"/>
                <w:szCs w:val="20"/>
              </w:rPr>
              <w:t>9 212 915</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D0228C" w:rsidRPr="005F5FE9">
              <w:rPr>
                <w:sz w:val="20"/>
                <w:szCs w:val="20"/>
              </w:rPr>
              <w:t>ilgtermiņa saistību pasākumam “Dotācija VAS “Valsts nekustamie īpašumi” jaunas infrastruktūras izveidei kontroles dienestu funkciju īstenošanai Uriekstes ielā 42, Rīgā (Kundziņsala)”, VAS “Valsts nekustamie īpašumi” administratīvo izmaksu segšanai publiskā partnera lomas nodrošināšanai (konsultāciju segšanai)</w:t>
            </w:r>
            <w:r w:rsidR="005F5FE9" w:rsidRPr="005F5FE9">
              <w:rPr>
                <w:sz w:val="20"/>
                <w:szCs w:val="20"/>
              </w:rPr>
              <w:t xml:space="preserve">, </w:t>
            </w:r>
            <w:r w:rsidR="00D0228C" w:rsidRPr="005F5FE9">
              <w:rPr>
                <w:sz w:val="20"/>
                <w:szCs w:val="20"/>
              </w:rPr>
              <w:t>nekustamajā īpašumā Bonaventuras ielā 10, Rīgā, ēkas inženiertīklu pārbūvei avārijas situācijas novēršanai</w:t>
            </w:r>
            <w:r w:rsidR="005F5FE9" w:rsidRPr="005F5FE9">
              <w:rPr>
                <w:sz w:val="20"/>
                <w:szCs w:val="20"/>
              </w:rPr>
              <w:t xml:space="preserve">, </w:t>
            </w:r>
            <w:r w:rsidR="00D0228C" w:rsidRPr="005F5FE9">
              <w:rPr>
                <w:sz w:val="20"/>
                <w:szCs w:val="20"/>
              </w:rPr>
              <w:t>nekustamajā īpašumā Palasta ielā 2 un Herdera laukumā 4, Rīgā, ēkas jumta pārseguma avārijas situācijas novēršanai</w:t>
            </w:r>
            <w:r w:rsidR="005F5FE9" w:rsidRPr="005F5FE9">
              <w:rPr>
                <w:sz w:val="20"/>
                <w:szCs w:val="20"/>
              </w:rPr>
              <w:t xml:space="preserve">, </w:t>
            </w:r>
            <w:r w:rsidR="00D0228C" w:rsidRPr="005F5FE9">
              <w:rPr>
                <w:sz w:val="20"/>
                <w:szCs w:val="20"/>
              </w:rPr>
              <w:t>Turaidas muzejrezervāta Ziemeļu iekšvārtu torņa konservācijai</w:t>
            </w:r>
            <w:r w:rsidR="005F5FE9" w:rsidRPr="005F5FE9">
              <w:rPr>
                <w:sz w:val="20"/>
                <w:szCs w:val="20"/>
              </w:rPr>
              <w:t xml:space="preserve">, </w:t>
            </w:r>
            <w:r w:rsidR="00D0228C" w:rsidRPr="005F5FE9">
              <w:rPr>
                <w:sz w:val="20"/>
                <w:szCs w:val="20"/>
              </w:rPr>
              <w:t>nekustamajā īpašumā Ukrainas neatkarības ielā 1, Rīgā, būvkonstrukciju un inženiertīklu atjaunošanai</w:t>
            </w:r>
            <w:r w:rsidR="005F5FE9" w:rsidRPr="005F5FE9">
              <w:rPr>
                <w:sz w:val="20"/>
                <w:szCs w:val="20"/>
              </w:rPr>
              <w:t xml:space="preserve">, </w:t>
            </w:r>
            <w:r w:rsidR="00D0228C" w:rsidRPr="005F5FE9">
              <w:rPr>
                <w:sz w:val="20"/>
                <w:szCs w:val="20"/>
              </w:rPr>
              <w:t>nekustamajā īpašumā Amatu ielā 6, Rīgā, lietus notekūdeņu sistēmas pārbūvei</w:t>
            </w:r>
            <w:r w:rsidR="005F5FE9" w:rsidRPr="005F5FE9">
              <w:rPr>
                <w:sz w:val="20"/>
                <w:szCs w:val="20"/>
              </w:rPr>
              <w:t xml:space="preserve">, </w:t>
            </w:r>
            <w:r w:rsidR="00D0228C" w:rsidRPr="005F5FE9">
              <w:rPr>
                <w:sz w:val="20"/>
                <w:szCs w:val="20"/>
              </w:rPr>
              <w:t>nekustamajā īpašumā Zigfrīda Meierovica prospektā 31, Jūrmalā, drošības un teritorijas apgaismojuma risinājumu uzlabošanai</w:t>
            </w:r>
            <w:r w:rsidR="00D0228C" w:rsidRPr="000051E5">
              <w:rPr>
                <w:sz w:val="20"/>
                <w:szCs w:val="20"/>
              </w:rPr>
              <w:t xml:space="preserve"> </w:t>
            </w:r>
            <w:r w:rsidRPr="000051E5">
              <w:rPr>
                <w:sz w:val="20"/>
                <w:szCs w:val="20"/>
              </w:rPr>
              <w:t>(Apropriācijas rezerve).</w:t>
            </w:r>
          </w:p>
        </w:tc>
      </w:tr>
    </w:tbl>
    <w:p w14:paraId="0037B6A1" w14:textId="77777777" w:rsidR="002A15DC" w:rsidRDefault="002A15DC" w:rsidP="00A25C80">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A15DC" w14:paraId="40286937" w14:textId="77777777" w:rsidTr="008E5A78">
        <w:tc>
          <w:tcPr>
            <w:tcW w:w="1555" w:type="dxa"/>
            <w:shd w:val="clear" w:color="auto" w:fill="C5E0B3" w:themeFill="accent6" w:themeFillTint="66"/>
          </w:tcPr>
          <w:p w14:paraId="5CADE000" w14:textId="0F130C78" w:rsidR="002A15DC" w:rsidRDefault="002A15DC" w:rsidP="008E5A78">
            <w:pPr>
              <w:jc w:val="both"/>
              <w:rPr>
                <w:sz w:val="20"/>
                <w:szCs w:val="20"/>
              </w:rPr>
            </w:pPr>
            <w:r>
              <w:rPr>
                <w:sz w:val="20"/>
                <w:szCs w:val="20"/>
              </w:rPr>
              <w:t>61.07.00</w:t>
            </w:r>
          </w:p>
        </w:tc>
        <w:tc>
          <w:tcPr>
            <w:tcW w:w="3827" w:type="dxa"/>
            <w:shd w:val="clear" w:color="auto" w:fill="C5E0B3" w:themeFill="accent6" w:themeFillTint="66"/>
          </w:tcPr>
          <w:p w14:paraId="157756FB" w14:textId="37C269DC" w:rsidR="002A15DC" w:rsidRDefault="00F559CB" w:rsidP="008E5A78">
            <w:pPr>
              <w:jc w:val="both"/>
              <w:rPr>
                <w:sz w:val="20"/>
                <w:szCs w:val="20"/>
              </w:rPr>
            </w:pPr>
            <w:r w:rsidRPr="00F559CB">
              <w:rPr>
                <w:sz w:val="20"/>
                <w:szCs w:val="20"/>
              </w:rPr>
              <w:t>Kohēzijas fonda (KF) avansa maksājumi un atmaksas finansējuma saņēmējiem (2014-2020)</w:t>
            </w:r>
          </w:p>
        </w:tc>
        <w:tc>
          <w:tcPr>
            <w:tcW w:w="1276" w:type="dxa"/>
            <w:shd w:val="clear" w:color="auto" w:fill="C5E0B3" w:themeFill="accent6" w:themeFillTint="66"/>
          </w:tcPr>
          <w:p w14:paraId="1E509076" w14:textId="77777777" w:rsidR="002A15DC" w:rsidRPr="00ED1820" w:rsidRDefault="002A15DC" w:rsidP="008E5A7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D014D7F" w14:textId="2ABCDE47" w:rsidR="003A5C9B" w:rsidRDefault="003A5C9B" w:rsidP="003A5C9B">
            <w:pPr>
              <w:jc w:val="both"/>
              <w:rPr>
                <w:color w:val="000000"/>
                <w:sz w:val="20"/>
                <w:szCs w:val="20"/>
              </w:rPr>
            </w:pPr>
            <w:r>
              <w:rPr>
                <w:color w:val="000000"/>
                <w:sz w:val="20"/>
                <w:szCs w:val="20"/>
              </w:rPr>
              <w:t>1 000 000</w:t>
            </w:r>
          </w:p>
          <w:p w14:paraId="301841F1" w14:textId="77777777" w:rsidR="002A15DC" w:rsidRPr="002C502A" w:rsidRDefault="002A15DC" w:rsidP="008E5A78">
            <w:pPr>
              <w:jc w:val="both"/>
              <w:rPr>
                <w:color w:val="000000"/>
                <w:sz w:val="20"/>
                <w:szCs w:val="20"/>
              </w:rPr>
            </w:pPr>
          </w:p>
        </w:tc>
        <w:tc>
          <w:tcPr>
            <w:tcW w:w="1411" w:type="dxa"/>
            <w:shd w:val="clear" w:color="auto" w:fill="C5E0B3" w:themeFill="accent6" w:themeFillTint="66"/>
          </w:tcPr>
          <w:p w14:paraId="0DA4AEAA" w14:textId="0F8C46E7" w:rsidR="003A5C9B" w:rsidRDefault="003A5C9B" w:rsidP="003A5C9B">
            <w:pPr>
              <w:jc w:val="both"/>
              <w:rPr>
                <w:color w:val="000000"/>
                <w:sz w:val="20"/>
                <w:szCs w:val="20"/>
              </w:rPr>
            </w:pPr>
            <w:r>
              <w:rPr>
                <w:color w:val="000000"/>
                <w:sz w:val="20"/>
                <w:szCs w:val="20"/>
              </w:rPr>
              <w:t>1 000 000</w:t>
            </w:r>
          </w:p>
          <w:p w14:paraId="6A32F686" w14:textId="77777777" w:rsidR="002A15DC" w:rsidRPr="002E3415" w:rsidRDefault="002A15DC" w:rsidP="008E5A78">
            <w:pPr>
              <w:jc w:val="both"/>
              <w:rPr>
                <w:rFonts w:ascii="TimesNewRoman" w:hAnsi="TimesNewRoman" w:cs="Arial"/>
                <w:sz w:val="20"/>
                <w:szCs w:val="20"/>
              </w:rPr>
            </w:pPr>
          </w:p>
        </w:tc>
      </w:tr>
    </w:tbl>
    <w:p w14:paraId="79A0A0AF" w14:textId="7901CF30" w:rsidR="002A15DC" w:rsidRDefault="003A5C9B" w:rsidP="00A25C80">
      <w:pPr>
        <w:jc w:val="both"/>
        <w:rPr>
          <w:i/>
          <w:sz w:val="20"/>
          <w:szCs w:val="20"/>
        </w:rPr>
      </w:pPr>
      <w:r>
        <w:rPr>
          <w:noProof/>
        </w:rPr>
        <w:lastRenderedPageBreak/>
        <w:drawing>
          <wp:inline distT="0" distB="0" distL="0" distR="0" wp14:anchorId="55766B28" wp14:editId="18FB147B">
            <wp:extent cx="5923800" cy="2020686"/>
            <wp:effectExtent l="0" t="0" r="1270" b="17780"/>
            <wp:docPr id="1880754394" name="Chart 1">
              <a:extLst xmlns:a="http://schemas.openxmlformats.org/drawingml/2006/main">
                <a:ext uri="{FF2B5EF4-FFF2-40B4-BE49-F238E27FC236}">
                  <a16:creationId xmlns:a16="http://schemas.microsoft.com/office/drawing/2014/main" id="{5E1008C1-F64D-4AEB-90F7-EF4BEDEC5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2A15DC" w:rsidRPr="000D3656" w14:paraId="57CB4AFC" w14:textId="77777777" w:rsidTr="003A5C9B">
        <w:tc>
          <w:tcPr>
            <w:tcW w:w="1858" w:type="dxa"/>
          </w:tcPr>
          <w:p w14:paraId="1A5490DE" w14:textId="77777777" w:rsidR="002A15DC" w:rsidRPr="000D3656" w:rsidRDefault="002A15DC"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394644D4" w14:textId="1C0B9D61" w:rsidR="002A15DC" w:rsidRPr="00A51878" w:rsidRDefault="00F559CB" w:rsidP="008E5A78">
            <w:pPr>
              <w:jc w:val="both"/>
              <w:rPr>
                <w:sz w:val="28"/>
                <w:szCs w:val="28"/>
              </w:rPr>
            </w:pPr>
            <w:r>
              <w:rPr>
                <w:sz w:val="20"/>
                <w:szCs w:val="20"/>
              </w:rPr>
              <w:t>1 000 000</w:t>
            </w:r>
            <w:r w:rsidR="002A15DC" w:rsidRPr="000D3656">
              <w:rPr>
                <w:sz w:val="20"/>
                <w:szCs w:val="20"/>
              </w:rPr>
              <w:t xml:space="preserve"> </w:t>
            </w:r>
            <w:r w:rsidR="002A15DC" w:rsidRPr="004C4FA4">
              <w:rPr>
                <w:i/>
                <w:sz w:val="20"/>
                <w:szCs w:val="20"/>
              </w:rPr>
              <w:t>euro</w:t>
            </w:r>
            <w:r w:rsidR="002A15DC" w:rsidRPr="000D3656">
              <w:rPr>
                <w:sz w:val="20"/>
                <w:szCs w:val="20"/>
              </w:rPr>
              <w:t xml:space="preserve"> apmēr</w:t>
            </w:r>
            <w:r w:rsidR="002A15DC">
              <w:rPr>
                <w:sz w:val="20"/>
                <w:szCs w:val="20"/>
              </w:rPr>
              <w:t xml:space="preserve">ā palielināti izdevumi </w:t>
            </w:r>
            <w:r w:rsidR="00D76C90" w:rsidRPr="00D76C90">
              <w:rPr>
                <w:sz w:val="20"/>
                <w:szCs w:val="20"/>
              </w:rPr>
              <w:t>Kohēzijas fonda (KF) 2014.-2020.gada plānošanas perioda projektu īstenošanai, lai nodrošinātu nepieciešamo finansējumu starpposma un noslēguma maksājumiem projekta īstenotājiem</w:t>
            </w:r>
            <w:r w:rsidR="002A15DC" w:rsidRPr="002A15DC">
              <w:rPr>
                <w:sz w:val="20"/>
                <w:szCs w:val="20"/>
              </w:rPr>
              <w:t xml:space="preserve"> </w:t>
            </w:r>
            <w:r w:rsidR="002A15DC" w:rsidRPr="00AE7D9F">
              <w:rPr>
                <w:sz w:val="20"/>
                <w:szCs w:val="20"/>
              </w:rPr>
              <w:t xml:space="preserve"> </w:t>
            </w:r>
            <w:r w:rsidR="002A15DC" w:rsidRPr="00BF1B89">
              <w:rPr>
                <w:sz w:val="20"/>
                <w:szCs w:val="20"/>
              </w:rPr>
              <w:t>(80.00.00 programma).</w:t>
            </w:r>
          </w:p>
        </w:tc>
      </w:tr>
    </w:tbl>
    <w:p w14:paraId="748E836B" w14:textId="77777777" w:rsidR="002A15DC" w:rsidRDefault="002A15DC" w:rsidP="00A25C80">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BA4540" w14:paraId="01DFBB4E" w14:textId="77777777" w:rsidTr="00D202F3">
        <w:tc>
          <w:tcPr>
            <w:tcW w:w="1555" w:type="dxa"/>
            <w:shd w:val="clear" w:color="auto" w:fill="C5E0B3" w:themeFill="accent6" w:themeFillTint="66"/>
          </w:tcPr>
          <w:p w14:paraId="5699099E" w14:textId="3CE2E232" w:rsidR="00BA4540" w:rsidRDefault="00BA4540" w:rsidP="00D202F3">
            <w:pPr>
              <w:jc w:val="both"/>
              <w:rPr>
                <w:sz w:val="20"/>
                <w:szCs w:val="20"/>
              </w:rPr>
            </w:pPr>
            <w:r>
              <w:rPr>
                <w:sz w:val="20"/>
                <w:szCs w:val="20"/>
              </w:rPr>
              <w:t>61.08.00</w:t>
            </w:r>
          </w:p>
        </w:tc>
        <w:tc>
          <w:tcPr>
            <w:tcW w:w="3827" w:type="dxa"/>
            <w:shd w:val="clear" w:color="auto" w:fill="C5E0B3" w:themeFill="accent6" w:themeFillTint="66"/>
          </w:tcPr>
          <w:p w14:paraId="4812CE2F" w14:textId="1D7EBF2C" w:rsidR="00BA4540" w:rsidRDefault="00BA4540" w:rsidP="00D202F3">
            <w:pPr>
              <w:jc w:val="both"/>
              <w:rPr>
                <w:sz w:val="20"/>
                <w:szCs w:val="20"/>
              </w:rPr>
            </w:pPr>
            <w:r w:rsidRPr="00BA4540">
              <w:rPr>
                <w:sz w:val="20"/>
                <w:szCs w:val="20"/>
              </w:rPr>
              <w:t>Kohēzijas fonda (KF) avansa maksājumi un atmaksas finansējuma saņēmējiem (2021-2027)</w:t>
            </w:r>
          </w:p>
        </w:tc>
        <w:tc>
          <w:tcPr>
            <w:tcW w:w="1276" w:type="dxa"/>
            <w:shd w:val="clear" w:color="auto" w:fill="C5E0B3" w:themeFill="accent6" w:themeFillTint="66"/>
          </w:tcPr>
          <w:p w14:paraId="1309B2EE" w14:textId="5C869E6F" w:rsidR="00BA4540" w:rsidRPr="00ED1820" w:rsidRDefault="00A129BA" w:rsidP="00D202F3">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6A727E8" w14:textId="55990507" w:rsidR="003A5C9B" w:rsidRDefault="003A5C9B" w:rsidP="003A5C9B">
            <w:pPr>
              <w:jc w:val="both"/>
              <w:rPr>
                <w:color w:val="000000"/>
                <w:sz w:val="20"/>
                <w:szCs w:val="20"/>
              </w:rPr>
            </w:pPr>
            <w:r>
              <w:rPr>
                <w:color w:val="000000"/>
                <w:sz w:val="20"/>
                <w:szCs w:val="20"/>
              </w:rPr>
              <w:t>53 255 660</w:t>
            </w:r>
          </w:p>
          <w:p w14:paraId="124F7718" w14:textId="77777777" w:rsidR="00BA4540" w:rsidRPr="002C502A" w:rsidRDefault="00BA4540" w:rsidP="00D202F3">
            <w:pPr>
              <w:jc w:val="both"/>
              <w:rPr>
                <w:color w:val="000000"/>
                <w:sz w:val="20"/>
                <w:szCs w:val="20"/>
              </w:rPr>
            </w:pPr>
          </w:p>
        </w:tc>
        <w:tc>
          <w:tcPr>
            <w:tcW w:w="1411" w:type="dxa"/>
            <w:shd w:val="clear" w:color="auto" w:fill="C5E0B3" w:themeFill="accent6" w:themeFillTint="66"/>
          </w:tcPr>
          <w:p w14:paraId="7E410A54" w14:textId="34AE79FE" w:rsidR="003A5C9B" w:rsidRDefault="003A5C9B" w:rsidP="003A5C9B">
            <w:pPr>
              <w:jc w:val="both"/>
              <w:rPr>
                <w:color w:val="000000"/>
                <w:sz w:val="20"/>
                <w:szCs w:val="20"/>
              </w:rPr>
            </w:pPr>
            <w:r>
              <w:rPr>
                <w:color w:val="000000"/>
                <w:sz w:val="20"/>
                <w:szCs w:val="20"/>
              </w:rPr>
              <w:t>53 255 660</w:t>
            </w:r>
          </w:p>
          <w:p w14:paraId="3369EE17" w14:textId="77777777" w:rsidR="00BA4540" w:rsidRPr="002E3415" w:rsidRDefault="00BA4540" w:rsidP="00D202F3">
            <w:pPr>
              <w:jc w:val="both"/>
              <w:rPr>
                <w:rFonts w:ascii="TimesNewRoman" w:hAnsi="TimesNewRoman" w:cs="Arial"/>
                <w:sz w:val="20"/>
                <w:szCs w:val="20"/>
              </w:rPr>
            </w:pPr>
          </w:p>
        </w:tc>
      </w:tr>
    </w:tbl>
    <w:p w14:paraId="106D927A" w14:textId="6284161E" w:rsidR="00BA4540" w:rsidRDefault="003A5C9B" w:rsidP="00A25C80">
      <w:pPr>
        <w:jc w:val="both"/>
        <w:rPr>
          <w:i/>
          <w:sz w:val="20"/>
          <w:szCs w:val="20"/>
        </w:rPr>
      </w:pPr>
      <w:r>
        <w:rPr>
          <w:noProof/>
        </w:rPr>
        <w:drawing>
          <wp:inline distT="0" distB="0" distL="0" distR="0" wp14:anchorId="00516607" wp14:editId="734D6ABA">
            <wp:extent cx="5939790" cy="1987550"/>
            <wp:effectExtent l="0" t="0" r="3810" b="12700"/>
            <wp:docPr id="1809527057" name="Chart 1">
              <a:extLst xmlns:a="http://schemas.openxmlformats.org/drawingml/2006/main">
                <a:ext uri="{FF2B5EF4-FFF2-40B4-BE49-F238E27FC236}">
                  <a16:creationId xmlns:a16="http://schemas.microsoft.com/office/drawing/2014/main" id="{0A43DF37-B89C-447B-8B69-587C93CFD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66" w:type="dxa"/>
        <w:tblInd w:w="-20" w:type="dxa"/>
        <w:tblLayout w:type="fixed"/>
        <w:tblLook w:val="04A0" w:firstRow="1" w:lastRow="0" w:firstColumn="1" w:lastColumn="0" w:noHBand="0" w:noVBand="1"/>
      </w:tblPr>
      <w:tblGrid>
        <w:gridCol w:w="1863"/>
        <w:gridCol w:w="7503"/>
      </w:tblGrid>
      <w:tr w:rsidR="00A129BA" w:rsidRPr="000D3656" w14:paraId="0E1748B8" w14:textId="77777777" w:rsidTr="003A5C9B">
        <w:tc>
          <w:tcPr>
            <w:tcW w:w="1863" w:type="dxa"/>
            <w:tcBorders>
              <w:top w:val="nil"/>
              <w:left w:val="nil"/>
              <w:bottom w:val="nil"/>
              <w:right w:val="nil"/>
            </w:tcBorders>
          </w:tcPr>
          <w:p w14:paraId="6D43E061" w14:textId="77777777" w:rsidR="00A129BA" w:rsidRPr="000D3656" w:rsidRDefault="00A129BA" w:rsidP="00E66E91">
            <w:pPr>
              <w:tabs>
                <w:tab w:val="left" w:pos="0"/>
              </w:tabs>
              <w:jc w:val="both"/>
              <w:rPr>
                <w:sz w:val="20"/>
                <w:szCs w:val="20"/>
              </w:rPr>
            </w:pPr>
            <w:r w:rsidRPr="000D3656">
              <w:rPr>
                <w:sz w:val="20"/>
                <w:szCs w:val="20"/>
              </w:rPr>
              <w:t xml:space="preserve">FM </w:t>
            </w:r>
            <w:r>
              <w:rPr>
                <w:sz w:val="20"/>
                <w:szCs w:val="20"/>
              </w:rPr>
              <w:t>07.01.2025 rīk.Nr.1.1-1/12/2</w:t>
            </w:r>
          </w:p>
        </w:tc>
        <w:tc>
          <w:tcPr>
            <w:tcW w:w="7503" w:type="dxa"/>
            <w:tcBorders>
              <w:top w:val="nil"/>
              <w:left w:val="nil"/>
              <w:bottom w:val="nil"/>
              <w:right w:val="nil"/>
            </w:tcBorders>
          </w:tcPr>
          <w:p w14:paraId="6003D535" w14:textId="2161D102" w:rsidR="00A129BA" w:rsidRPr="00A51878" w:rsidRDefault="00A129BA" w:rsidP="00E66E91">
            <w:pPr>
              <w:jc w:val="both"/>
              <w:rPr>
                <w:sz w:val="28"/>
                <w:szCs w:val="28"/>
              </w:rPr>
            </w:pPr>
            <w:r>
              <w:rPr>
                <w:sz w:val="20"/>
                <w:szCs w:val="20"/>
              </w:rPr>
              <w:t>38 079 258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129BA">
              <w:rPr>
                <w:sz w:val="20"/>
                <w:szCs w:val="20"/>
              </w:rPr>
              <w:t>lai nodrošinātu nepieciešamo finansējumu starpposma un avansa maksājumiem projektu īstenotājiem (80.00.00 programma).</w:t>
            </w:r>
          </w:p>
        </w:tc>
      </w:tr>
      <w:tr w:rsidR="00AB5B1A" w:rsidRPr="000D3656" w14:paraId="52458BB4" w14:textId="77777777" w:rsidTr="003A5C9B">
        <w:tc>
          <w:tcPr>
            <w:tcW w:w="1863" w:type="dxa"/>
            <w:tcBorders>
              <w:top w:val="nil"/>
              <w:left w:val="nil"/>
              <w:bottom w:val="nil"/>
              <w:right w:val="nil"/>
            </w:tcBorders>
          </w:tcPr>
          <w:p w14:paraId="2C5AF2B1" w14:textId="77777777" w:rsidR="00AB5B1A" w:rsidRPr="000D3656" w:rsidRDefault="00AB5B1A"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503" w:type="dxa"/>
            <w:tcBorders>
              <w:top w:val="nil"/>
              <w:left w:val="nil"/>
              <w:bottom w:val="nil"/>
              <w:right w:val="nil"/>
            </w:tcBorders>
          </w:tcPr>
          <w:p w14:paraId="381D2C9E" w14:textId="237D0E9D" w:rsidR="00AB5B1A" w:rsidRPr="00A51878" w:rsidRDefault="00AB5B1A" w:rsidP="003C5011">
            <w:pPr>
              <w:jc w:val="both"/>
              <w:rPr>
                <w:sz w:val="28"/>
                <w:szCs w:val="28"/>
              </w:rPr>
            </w:pPr>
            <w:r>
              <w:rPr>
                <w:sz w:val="20"/>
                <w:szCs w:val="20"/>
              </w:rPr>
              <w:t>8 989 932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5195E" w:rsidRPr="00B5195E">
              <w:rPr>
                <w:sz w:val="20"/>
                <w:szCs w:val="20"/>
              </w:rPr>
              <w:t xml:space="preserve">lai nodrošinātu nepieciešamo finansējumu avansa un starpposma maksājumiem projektu īstenotājiem </w:t>
            </w:r>
            <w:r w:rsidR="00B5195E" w:rsidRPr="00A129BA">
              <w:rPr>
                <w:sz w:val="20"/>
                <w:szCs w:val="20"/>
              </w:rPr>
              <w:t>(80.00.00 programma).</w:t>
            </w:r>
          </w:p>
        </w:tc>
      </w:tr>
      <w:tr w:rsidR="00E604C8" w:rsidRPr="000D3656" w14:paraId="785C6287" w14:textId="77777777" w:rsidTr="003A5C9B">
        <w:tc>
          <w:tcPr>
            <w:tcW w:w="1863" w:type="dxa"/>
            <w:tcBorders>
              <w:top w:val="nil"/>
              <w:left w:val="nil"/>
              <w:bottom w:val="nil"/>
              <w:right w:val="nil"/>
            </w:tcBorders>
          </w:tcPr>
          <w:p w14:paraId="13490B6A" w14:textId="77777777" w:rsidR="00E604C8" w:rsidRPr="000D3656" w:rsidRDefault="00E604C8"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503" w:type="dxa"/>
            <w:tcBorders>
              <w:top w:val="nil"/>
              <w:left w:val="nil"/>
              <w:bottom w:val="nil"/>
              <w:right w:val="nil"/>
            </w:tcBorders>
          </w:tcPr>
          <w:p w14:paraId="74478F96" w14:textId="10159D7C" w:rsidR="00E604C8" w:rsidRPr="00A51878" w:rsidRDefault="00E604C8" w:rsidP="00B21DC9">
            <w:pPr>
              <w:jc w:val="both"/>
              <w:rPr>
                <w:sz w:val="28"/>
                <w:szCs w:val="28"/>
              </w:rPr>
            </w:pPr>
            <w:r>
              <w:rPr>
                <w:sz w:val="20"/>
                <w:szCs w:val="20"/>
              </w:rPr>
              <w:t>6 186 470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F17EFC">
              <w:rPr>
                <w:sz w:val="20"/>
                <w:szCs w:val="20"/>
              </w:rPr>
              <w:t>,</w:t>
            </w:r>
            <w:r>
              <w:rPr>
                <w:sz w:val="20"/>
                <w:szCs w:val="20"/>
              </w:rPr>
              <w:t xml:space="preserve"> </w:t>
            </w:r>
            <w:r w:rsidR="00F17EFC" w:rsidRPr="00F17EFC">
              <w:rPr>
                <w:sz w:val="20"/>
                <w:szCs w:val="20"/>
              </w:rPr>
              <w:t>lai nodrošinātu nepieciešamo finansējumu avansa un starpposma maksājumiem projektu īstenotājiem</w:t>
            </w:r>
            <w:r w:rsidR="00F17EFC" w:rsidRPr="00EF1E0D">
              <w:rPr>
                <w:sz w:val="20"/>
                <w:szCs w:val="20"/>
              </w:rPr>
              <w:t xml:space="preserve"> </w:t>
            </w:r>
            <w:r w:rsidRPr="00EF1E0D">
              <w:rPr>
                <w:sz w:val="20"/>
                <w:szCs w:val="20"/>
              </w:rPr>
              <w:t>(80.00.00 programma).</w:t>
            </w:r>
          </w:p>
        </w:tc>
      </w:tr>
    </w:tbl>
    <w:p w14:paraId="0ADB3AB8" w14:textId="77777777" w:rsidR="00D76C90" w:rsidRDefault="00D76C90" w:rsidP="00A25C80">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6C90" w14:paraId="7AB86F63" w14:textId="77777777" w:rsidTr="008E5A78">
        <w:tc>
          <w:tcPr>
            <w:tcW w:w="1555" w:type="dxa"/>
            <w:shd w:val="clear" w:color="auto" w:fill="C5E0B3" w:themeFill="accent6" w:themeFillTint="66"/>
          </w:tcPr>
          <w:p w14:paraId="582BCDFC" w14:textId="45E3294C" w:rsidR="00D76C90" w:rsidRDefault="00D76C90" w:rsidP="008E5A78">
            <w:pPr>
              <w:jc w:val="both"/>
              <w:rPr>
                <w:sz w:val="20"/>
                <w:szCs w:val="20"/>
              </w:rPr>
            </w:pPr>
            <w:r>
              <w:rPr>
                <w:sz w:val="20"/>
                <w:szCs w:val="20"/>
              </w:rPr>
              <w:t>62.08.00</w:t>
            </w:r>
          </w:p>
        </w:tc>
        <w:tc>
          <w:tcPr>
            <w:tcW w:w="3827" w:type="dxa"/>
            <w:shd w:val="clear" w:color="auto" w:fill="C5E0B3" w:themeFill="accent6" w:themeFillTint="66"/>
          </w:tcPr>
          <w:p w14:paraId="238A10EB" w14:textId="07F2B110" w:rsidR="00D76C90" w:rsidRDefault="00DA61FB" w:rsidP="008E5A78">
            <w:pPr>
              <w:jc w:val="both"/>
              <w:rPr>
                <w:sz w:val="20"/>
                <w:szCs w:val="20"/>
              </w:rPr>
            </w:pPr>
            <w:r w:rsidRPr="00DA61FB">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60900596" w14:textId="44E117A9" w:rsidR="00D76C90" w:rsidRPr="00ED1820" w:rsidRDefault="00D76C90" w:rsidP="008E5A7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C210803" w14:textId="3BC3C625" w:rsidR="004379A9" w:rsidRDefault="004379A9" w:rsidP="004379A9">
            <w:pPr>
              <w:jc w:val="both"/>
              <w:rPr>
                <w:color w:val="000000"/>
                <w:sz w:val="20"/>
                <w:szCs w:val="20"/>
              </w:rPr>
            </w:pPr>
            <w:r>
              <w:rPr>
                <w:color w:val="000000"/>
                <w:sz w:val="20"/>
                <w:szCs w:val="20"/>
              </w:rPr>
              <w:t>344 131</w:t>
            </w:r>
          </w:p>
          <w:p w14:paraId="15151797" w14:textId="77777777" w:rsidR="00D76C90" w:rsidRPr="002E3415" w:rsidRDefault="00D76C90" w:rsidP="008E5A78">
            <w:pPr>
              <w:jc w:val="both"/>
              <w:rPr>
                <w:rFonts w:ascii="TimesNewRoman" w:hAnsi="TimesNewRoman" w:cs="Arial"/>
                <w:sz w:val="20"/>
                <w:szCs w:val="20"/>
              </w:rPr>
            </w:pPr>
          </w:p>
        </w:tc>
        <w:tc>
          <w:tcPr>
            <w:tcW w:w="1411" w:type="dxa"/>
            <w:shd w:val="clear" w:color="auto" w:fill="C5E0B3" w:themeFill="accent6" w:themeFillTint="66"/>
          </w:tcPr>
          <w:p w14:paraId="6714F673" w14:textId="50D33154" w:rsidR="004379A9" w:rsidRDefault="004379A9" w:rsidP="004379A9">
            <w:pPr>
              <w:jc w:val="both"/>
              <w:rPr>
                <w:color w:val="000000"/>
                <w:sz w:val="20"/>
                <w:szCs w:val="20"/>
              </w:rPr>
            </w:pPr>
            <w:r>
              <w:rPr>
                <w:color w:val="000000"/>
                <w:sz w:val="20"/>
                <w:szCs w:val="20"/>
              </w:rPr>
              <w:t>344 131</w:t>
            </w:r>
          </w:p>
          <w:p w14:paraId="0174D913" w14:textId="77777777" w:rsidR="00D76C90" w:rsidRPr="00ED1820" w:rsidRDefault="00D76C90" w:rsidP="008E5A78">
            <w:pPr>
              <w:jc w:val="both"/>
              <w:rPr>
                <w:rFonts w:ascii="TimesNewRoman" w:hAnsi="TimesNewRoman" w:cs="Arial"/>
                <w:sz w:val="20"/>
                <w:szCs w:val="20"/>
              </w:rPr>
            </w:pPr>
          </w:p>
        </w:tc>
      </w:tr>
    </w:tbl>
    <w:p w14:paraId="33E2A189" w14:textId="52CAD6A5" w:rsidR="00D76C90" w:rsidRDefault="004379A9" w:rsidP="00A25C80">
      <w:pPr>
        <w:jc w:val="both"/>
        <w:rPr>
          <w:i/>
          <w:sz w:val="20"/>
          <w:szCs w:val="20"/>
        </w:rPr>
      </w:pPr>
      <w:r>
        <w:rPr>
          <w:noProof/>
        </w:rPr>
        <w:drawing>
          <wp:inline distT="0" distB="0" distL="0" distR="0" wp14:anchorId="4A996BEE" wp14:editId="7C045CAD">
            <wp:extent cx="5939790" cy="1984375"/>
            <wp:effectExtent l="0" t="0" r="3810" b="15875"/>
            <wp:docPr id="941972580" name="Chart 1">
              <a:extLst xmlns:a="http://schemas.openxmlformats.org/drawingml/2006/main">
                <a:ext uri="{FF2B5EF4-FFF2-40B4-BE49-F238E27FC236}">
                  <a16:creationId xmlns:a16="http://schemas.microsoft.com/office/drawing/2014/main" id="{ECD966DC-3467-4706-B38A-1204016B7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D76C90" w:rsidRPr="000D3656" w14:paraId="31956107" w14:textId="77777777" w:rsidTr="004379A9">
        <w:tc>
          <w:tcPr>
            <w:tcW w:w="1858" w:type="dxa"/>
          </w:tcPr>
          <w:p w14:paraId="1F1F44FA" w14:textId="77777777" w:rsidR="00D76C90" w:rsidRPr="000D3656" w:rsidRDefault="00D76C90"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0DA5ED83" w14:textId="49C0C50E" w:rsidR="00D76C90" w:rsidRPr="00A51878" w:rsidRDefault="00DA61FB" w:rsidP="008E5A78">
            <w:pPr>
              <w:jc w:val="both"/>
              <w:rPr>
                <w:sz w:val="28"/>
                <w:szCs w:val="28"/>
              </w:rPr>
            </w:pPr>
            <w:r>
              <w:rPr>
                <w:sz w:val="20"/>
                <w:szCs w:val="20"/>
              </w:rPr>
              <w:t>232 309</w:t>
            </w:r>
            <w:r w:rsidR="00D76C90" w:rsidRPr="000D3656">
              <w:rPr>
                <w:sz w:val="20"/>
                <w:szCs w:val="20"/>
              </w:rPr>
              <w:t xml:space="preserve"> </w:t>
            </w:r>
            <w:r w:rsidR="00D76C90" w:rsidRPr="004C4FA4">
              <w:rPr>
                <w:i/>
                <w:sz w:val="20"/>
                <w:szCs w:val="20"/>
              </w:rPr>
              <w:t>euro</w:t>
            </w:r>
            <w:r w:rsidR="00D76C90" w:rsidRPr="000D3656">
              <w:rPr>
                <w:sz w:val="20"/>
                <w:szCs w:val="20"/>
              </w:rPr>
              <w:t xml:space="preserve"> apmēr</w:t>
            </w:r>
            <w:r w:rsidR="00D76C90">
              <w:rPr>
                <w:sz w:val="20"/>
                <w:szCs w:val="20"/>
              </w:rPr>
              <w:t xml:space="preserve">ā palielināti izdevumi </w:t>
            </w:r>
            <w:r w:rsidR="00056584" w:rsidRPr="00056584">
              <w:rPr>
                <w:sz w:val="20"/>
                <w:szCs w:val="20"/>
              </w:rPr>
              <w:t>Eiropas Reģionālās attīstības fonda (ERAF) 2014.-2020.gada plānošanas perioda projektu īstenošanai, lai nodrošinātu nepieciešamo finansējumu noslēguma maksājumam projekta īstenotājiem</w:t>
            </w:r>
            <w:r w:rsidR="00D76C90" w:rsidRPr="002A15DC">
              <w:rPr>
                <w:sz w:val="20"/>
                <w:szCs w:val="20"/>
              </w:rPr>
              <w:t xml:space="preserve"> </w:t>
            </w:r>
            <w:r w:rsidR="00D76C90" w:rsidRPr="00AE7D9F">
              <w:rPr>
                <w:sz w:val="20"/>
                <w:szCs w:val="20"/>
              </w:rPr>
              <w:t xml:space="preserve"> </w:t>
            </w:r>
            <w:r w:rsidR="00D76C90" w:rsidRPr="00BF1B89">
              <w:rPr>
                <w:sz w:val="20"/>
                <w:szCs w:val="20"/>
              </w:rPr>
              <w:t>(80.00.00 programma).</w:t>
            </w:r>
          </w:p>
        </w:tc>
      </w:tr>
      <w:tr w:rsidR="006670B9" w:rsidRPr="000D3656" w14:paraId="4568969A" w14:textId="77777777" w:rsidTr="004379A9">
        <w:tc>
          <w:tcPr>
            <w:tcW w:w="1858" w:type="dxa"/>
          </w:tcPr>
          <w:p w14:paraId="37A8FB09" w14:textId="77777777" w:rsidR="006670B9" w:rsidRPr="000D3656" w:rsidRDefault="006670B9" w:rsidP="00B21DC9">
            <w:pPr>
              <w:tabs>
                <w:tab w:val="left" w:pos="0"/>
              </w:tabs>
              <w:jc w:val="both"/>
              <w:rPr>
                <w:sz w:val="20"/>
                <w:szCs w:val="20"/>
              </w:rPr>
            </w:pPr>
            <w:r w:rsidRPr="000D3656">
              <w:rPr>
                <w:sz w:val="20"/>
                <w:szCs w:val="20"/>
              </w:rPr>
              <w:lastRenderedPageBreak/>
              <w:t xml:space="preserve">FM </w:t>
            </w:r>
            <w:r>
              <w:rPr>
                <w:sz w:val="20"/>
                <w:szCs w:val="20"/>
              </w:rPr>
              <w:t>26.08.2025 rīk.Nr.1.1-1/12/273</w:t>
            </w:r>
          </w:p>
        </w:tc>
        <w:tc>
          <w:tcPr>
            <w:tcW w:w="7645" w:type="dxa"/>
          </w:tcPr>
          <w:p w14:paraId="68B3664D" w14:textId="4CAD0DCC" w:rsidR="006670B9" w:rsidRPr="00A51878" w:rsidRDefault="000B23BC" w:rsidP="00B21DC9">
            <w:pPr>
              <w:jc w:val="both"/>
              <w:rPr>
                <w:sz w:val="28"/>
                <w:szCs w:val="28"/>
              </w:rPr>
            </w:pPr>
            <w:r>
              <w:rPr>
                <w:sz w:val="20"/>
                <w:szCs w:val="20"/>
              </w:rPr>
              <w:t>111 822</w:t>
            </w:r>
            <w:r w:rsidR="006670B9" w:rsidRPr="000D3656">
              <w:rPr>
                <w:sz w:val="20"/>
                <w:szCs w:val="20"/>
              </w:rPr>
              <w:t xml:space="preserve"> </w:t>
            </w:r>
            <w:r w:rsidR="006670B9" w:rsidRPr="004C4FA4">
              <w:rPr>
                <w:i/>
                <w:sz w:val="20"/>
                <w:szCs w:val="20"/>
              </w:rPr>
              <w:t>euro</w:t>
            </w:r>
            <w:r w:rsidR="006670B9" w:rsidRPr="000D3656">
              <w:rPr>
                <w:sz w:val="20"/>
                <w:szCs w:val="20"/>
              </w:rPr>
              <w:t xml:space="preserve"> apmēr</w:t>
            </w:r>
            <w:r w:rsidR="006670B9">
              <w:rPr>
                <w:sz w:val="20"/>
                <w:szCs w:val="20"/>
              </w:rPr>
              <w:t xml:space="preserve">ā palielināti izdevumi </w:t>
            </w:r>
            <w:r w:rsidR="00923E57" w:rsidRPr="00923E57">
              <w:rPr>
                <w:sz w:val="20"/>
                <w:szCs w:val="20"/>
              </w:rPr>
              <w:t xml:space="preserve">Eiropas Reģionālās attīstības fonda (ERAF) 2014.-2020.gada plānošanas perioda projektu īstenošanai, lai nodrošinātu nepieciešamo finansējumu noslēguma maksājumam projekta īstenotājam </w:t>
            </w:r>
            <w:r w:rsidR="006670B9" w:rsidRPr="00EF1E0D">
              <w:rPr>
                <w:sz w:val="20"/>
                <w:szCs w:val="20"/>
              </w:rPr>
              <w:t>(80.00.00 programma).</w:t>
            </w:r>
          </w:p>
        </w:tc>
      </w:tr>
    </w:tbl>
    <w:p w14:paraId="561C84CB" w14:textId="77777777" w:rsidR="00D76C90" w:rsidRDefault="00D76C90" w:rsidP="00A25C80">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B5967" w14:paraId="015948A4" w14:textId="77777777" w:rsidTr="00453390">
        <w:tc>
          <w:tcPr>
            <w:tcW w:w="1555" w:type="dxa"/>
            <w:shd w:val="clear" w:color="auto" w:fill="C5E0B3" w:themeFill="accent6" w:themeFillTint="66"/>
          </w:tcPr>
          <w:p w14:paraId="3F941DAD" w14:textId="4A8E2B3C" w:rsidR="003B5967" w:rsidRDefault="003B5967" w:rsidP="00453390">
            <w:pPr>
              <w:jc w:val="both"/>
              <w:rPr>
                <w:sz w:val="20"/>
                <w:szCs w:val="20"/>
              </w:rPr>
            </w:pPr>
            <w:r>
              <w:rPr>
                <w:sz w:val="20"/>
                <w:szCs w:val="20"/>
              </w:rPr>
              <w:t>62.10.00</w:t>
            </w:r>
          </w:p>
        </w:tc>
        <w:tc>
          <w:tcPr>
            <w:tcW w:w="3827" w:type="dxa"/>
            <w:shd w:val="clear" w:color="auto" w:fill="C5E0B3" w:themeFill="accent6" w:themeFillTint="66"/>
          </w:tcPr>
          <w:p w14:paraId="3043589B" w14:textId="63105703" w:rsidR="003B5967" w:rsidRDefault="003B5967" w:rsidP="00453390">
            <w:pPr>
              <w:jc w:val="both"/>
              <w:rPr>
                <w:sz w:val="20"/>
                <w:szCs w:val="20"/>
              </w:rPr>
            </w:pPr>
            <w:r w:rsidRPr="003B5967">
              <w:rPr>
                <w:sz w:val="20"/>
                <w:szCs w:val="20"/>
              </w:rPr>
              <w:t>Eiropas Reģionālās attīstības fonda (ERAF) avansa maksājumi un atmaksas finansējuma saņēmējiem (2021-2027)</w:t>
            </w:r>
          </w:p>
        </w:tc>
        <w:tc>
          <w:tcPr>
            <w:tcW w:w="1276" w:type="dxa"/>
            <w:shd w:val="clear" w:color="auto" w:fill="C5E0B3" w:themeFill="accent6" w:themeFillTint="66"/>
          </w:tcPr>
          <w:p w14:paraId="18FFEA80" w14:textId="0FB242B6" w:rsidR="00AF3D23" w:rsidRDefault="00AF3D23" w:rsidP="00AF3D23">
            <w:pPr>
              <w:jc w:val="both"/>
              <w:rPr>
                <w:color w:val="000000"/>
                <w:sz w:val="20"/>
                <w:szCs w:val="20"/>
              </w:rPr>
            </w:pPr>
            <w:r>
              <w:rPr>
                <w:color w:val="000000"/>
                <w:sz w:val="20"/>
                <w:szCs w:val="20"/>
              </w:rPr>
              <w:t>73 281 130</w:t>
            </w:r>
          </w:p>
          <w:p w14:paraId="138E470E" w14:textId="0A8C0865" w:rsidR="003B5967" w:rsidRPr="00ED1820" w:rsidRDefault="003B5967" w:rsidP="00453390">
            <w:pPr>
              <w:jc w:val="both"/>
              <w:rPr>
                <w:rFonts w:ascii="TimesNewRoman" w:hAnsi="TimesNewRoman" w:cs="Arial"/>
                <w:sz w:val="20"/>
                <w:szCs w:val="20"/>
              </w:rPr>
            </w:pPr>
          </w:p>
        </w:tc>
        <w:tc>
          <w:tcPr>
            <w:tcW w:w="1275" w:type="dxa"/>
            <w:shd w:val="clear" w:color="auto" w:fill="C5E0B3" w:themeFill="accent6" w:themeFillTint="66"/>
          </w:tcPr>
          <w:p w14:paraId="5062DD43" w14:textId="1E784B15" w:rsidR="004379A9" w:rsidRDefault="004379A9" w:rsidP="004379A9">
            <w:pPr>
              <w:jc w:val="both"/>
              <w:rPr>
                <w:color w:val="000000"/>
                <w:sz w:val="20"/>
                <w:szCs w:val="20"/>
              </w:rPr>
            </w:pPr>
            <w:r>
              <w:rPr>
                <w:color w:val="000000"/>
                <w:sz w:val="20"/>
                <w:szCs w:val="20"/>
              </w:rPr>
              <w:t>172 649 118</w:t>
            </w:r>
          </w:p>
          <w:p w14:paraId="7F1C4A4B" w14:textId="77777777" w:rsidR="003B5967" w:rsidRPr="002E3415" w:rsidRDefault="003B5967" w:rsidP="00453390">
            <w:pPr>
              <w:jc w:val="both"/>
              <w:rPr>
                <w:rFonts w:ascii="TimesNewRoman" w:hAnsi="TimesNewRoman" w:cs="Arial"/>
                <w:sz w:val="20"/>
                <w:szCs w:val="20"/>
              </w:rPr>
            </w:pPr>
          </w:p>
        </w:tc>
        <w:tc>
          <w:tcPr>
            <w:tcW w:w="1411" w:type="dxa"/>
            <w:shd w:val="clear" w:color="auto" w:fill="C5E0B3" w:themeFill="accent6" w:themeFillTint="66"/>
          </w:tcPr>
          <w:p w14:paraId="6CD588CC" w14:textId="6122728C" w:rsidR="004379A9" w:rsidRDefault="004379A9" w:rsidP="004379A9">
            <w:pPr>
              <w:jc w:val="both"/>
              <w:rPr>
                <w:color w:val="000000"/>
                <w:sz w:val="20"/>
                <w:szCs w:val="20"/>
              </w:rPr>
            </w:pPr>
            <w:r>
              <w:rPr>
                <w:color w:val="000000"/>
                <w:sz w:val="20"/>
                <w:szCs w:val="20"/>
              </w:rPr>
              <w:t>245 930 248</w:t>
            </w:r>
          </w:p>
          <w:p w14:paraId="703A22E3" w14:textId="77777777" w:rsidR="003B5967" w:rsidRPr="00ED1820" w:rsidRDefault="003B5967" w:rsidP="00453390">
            <w:pPr>
              <w:jc w:val="both"/>
              <w:rPr>
                <w:rFonts w:ascii="TimesNewRoman" w:hAnsi="TimesNewRoman" w:cs="Arial"/>
                <w:sz w:val="20"/>
                <w:szCs w:val="20"/>
              </w:rPr>
            </w:pPr>
          </w:p>
        </w:tc>
      </w:tr>
    </w:tbl>
    <w:p w14:paraId="0D3BED0B" w14:textId="0FBE6692" w:rsidR="003B5967" w:rsidRDefault="00053EFC" w:rsidP="00A25C80">
      <w:pPr>
        <w:jc w:val="both"/>
        <w:rPr>
          <w:i/>
          <w:sz w:val="20"/>
          <w:szCs w:val="20"/>
        </w:rPr>
      </w:pPr>
      <w:r>
        <w:rPr>
          <w:noProof/>
        </w:rPr>
        <w:drawing>
          <wp:inline distT="0" distB="0" distL="0" distR="0" wp14:anchorId="1671AD9B" wp14:editId="4E644378">
            <wp:extent cx="5937329" cy="2020686"/>
            <wp:effectExtent l="0" t="0" r="6350" b="17780"/>
            <wp:docPr id="264095796" name="Chart 1">
              <a:extLst xmlns:a="http://schemas.openxmlformats.org/drawingml/2006/main">
                <a:ext uri="{FF2B5EF4-FFF2-40B4-BE49-F238E27FC236}">
                  <a16:creationId xmlns:a16="http://schemas.microsoft.com/office/drawing/2014/main" id="{F6674991-EFF3-4DFB-9292-09AA2AF29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A129BA" w:rsidRPr="000D3656" w14:paraId="59D3167B" w14:textId="77777777" w:rsidTr="00923E57">
        <w:tc>
          <w:tcPr>
            <w:tcW w:w="1863" w:type="dxa"/>
            <w:tcBorders>
              <w:top w:val="nil"/>
              <w:left w:val="nil"/>
              <w:bottom w:val="nil"/>
              <w:right w:val="nil"/>
            </w:tcBorders>
          </w:tcPr>
          <w:p w14:paraId="77752010" w14:textId="77777777" w:rsidR="00A129BA" w:rsidRPr="000D3656" w:rsidRDefault="00A129BA" w:rsidP="00E66E91">
            <w:pPr>
              <w:tabs>
                <w:tab w:val="left" w:pos="0"/>
              </w:tabs>
              <w:jc w:val="both"/>
              <w:rPr>
                <w:sz w:val="20"/>
                <w:szCs w:val="20"/>
              </w:rPr>
            </w:pPr>
            <w:r w:rsidRPr="000D3656">
              <w:rPr>
                <w:sz w:val="20"/>
                <w:szCs w:val="20"/>
              </w:rPr>
              <w:t xml:space="preserve">FM </w:t>
            </w:r>
            <w:r>
              <w:rPr>
                <w:sz w:val="20"/>
                <w:szCs w:val="20"/>
              </w:rPr>
              <w:t>07.01.2025 rīk.Nr.1.1-1/12/2</w:t>
            </w:r>
          </w:p>
        </w:tc>
        <w:tc>
          <w:tcPr>
            <w:tcW w:w="7645" w:type="dxa"/>
            <w:tcBorders>
              <w:top w:val="nil"/>
              <w:left w:val="nil"/>
              <w:bottom w:val="nil"/>
              <w:right w:val="nil"/>
            </w:tcBorders>
          </w:tcPr>
          <w:p w14:paraId="635BF501" w14:textId="53912FAB" w:rsidR="00A129BA" w:rsidRPr="00A51878" w:rsidRDefault="00A129BA" w:rsidP="00E66E91">
            <w:pPr>
              <w:jc w:val="both"/>
              <w:rPr>
                <w:sz w:val="28"/>
                <w:szCs w:val="28"/>
              </w:rPr>
            </w:pPr>
            <w:r>
              <w:rPr>
                <w:sz w:val="20"/>
                <w:szCs w:val="20"/>
              </w:rPr>
              <w:t>449 500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129BA">
              <w:rPr>
                <w:sz w:val="20"/>
                <w:szCs w:val="20"/>
              </w:rPr>
              <w:t>lai nodrošinātu nepieciešamo finansējumu avansa maksājumiem projektu īstenotājiem (80.00.00 programma).</w:t>
            </w:r>
          </w:p>
        </w:tc>
      </w:tr>
      <w:tr w:rsidR="00166339" w:rsidRPr="000D3656" w14:paraId="76AC6F50" w14:textId="77777777" w:rsidTr="00923E57">
        <w:tc>
          <w:tcPr>
            <w:tcW w:w="1863" w:type="dxa"/>
            <w:tcBorders>
              <w:top w:val="nil"/>
              <w:left w:val="nil"/>
              <w:bottom w:val="nil"/>
              <w:right w:val="nil"/>
            </w:tcBorders>
          </w:tcPr>
          <w:p w14:paraId="6727D566" w14:textId="77777777" w:rsidR="00166339" w:rsidRPr="000D3656" w:rsidRDefault="00166339" w:rsidP="00473249">
            <w:pPr>
              <w:tabs>
                <w:tab w:val="left" w:pos="0"/>
              </w:tabs>
              <w:jc w:val="both"/>
              <w:rPr>
                <w:sz w:val="20"/>
                <w:szCs w:val="20"/>
              </w:rPr>
            </w:pPr>
            <w:r w:rsidRPr="000D3656">
              <w:rPr>
                <w:sz w:val="20"/>
                <w:szCs w:val="20"/>
              </w:rPr>
              <w:t xml:space="preserve">FM </w:t>
            </w:r>
            <w:r>
              <w:rPr>
                <w:sz w:val="20"/>
                <w:szCs w:val="20"/>
              </w:rPr>
              <w:t>28.02.2025 rīk.Nr.1.1-1/12/62</w:t>
            </w:r>
          </w:p>
        </w:tc>
        <w:tc>
          <w:tcPr>
            <w:tcW w:w="7645" w:type="dxa"/>
            <w:tcBorders>
              <w:top w:val="nil"/>
              <w:left w:val="nil"/>
              <w:bottom w:val="nil"/>
              <w:right w:val="nil"/>
            </w:tcBorders>
          </w:tcPr>
          <w:p w14:paraId="7E329C8B" w14:textId="061939EA" w:rsidR="00166339" w:rsidRPr="00A51878" w:rsidRDefault="00166339" w:rsidP="00473249">
            <w:pPr>
              <w:jc w:val="both"/>
              <w:rPr>
                <w:sz w:val="28"/>
                <w:szCs w:val="28"/>
              </w:rPr>
            </w:pPr>
            <w:r>
              <w:rPr>
                <w:sz w:val="20"/>
                <w:szCs w:val="20"/>
              </w:rPr>
              <w:t>59 125 000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66339">
              <w:rPr>
                <w:sz w:val="20"/>
                <w:szCs w:val="20"/>
              </w:rPr>
              <w:t xml:space="preserve">lai nodrošinātu nepieciešamo finansējumu avansa maksājumiem projektu īstenotājiem </w:t>
            </w:r>
            <w:r w:rsidRPr="00A129BA">
              <w:rPr>
                <w:sz w:val="20"/>
                <w:szCs w:val="20"/>
              </w:rPr>
              <w:t>(80.00.00 programma).</w:t>
            </w:r>
          </w:p>
        </w:tc>
      </w:tr>
      <w:tr w:rsidR="0041767D" w:rsidRPr="000D3656" w14:paraId="46353783" w14:textId="77777777" w:rsidTr="00923E57">
        <w:tc>
          <w:tcPr>
            <w:tcW w:w="1863" w:type="dxa"/>
            <w:tcBorders>
              <w:top w:val="nil"/>
              <w:left w:val="nil"/>
              <w:bottom w:val="nil"/>
              <w:right w:val="nil"/>
            </w:tcBorders>
          </w:tcPr>
          <w:p w14:paraId="6019F3C9"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Borders>
              <w:top w:val="nil"/>
              <w:left w:val="nil"/>
              <w:bottom w:val="nil"/>
              <w:right w:val="nil"/>
            </w:tcBorders>
          </w:tcPr>
          <w:p w14:paraId="5EAA4C12" w14:textId="18F8A421" w:rsidR="0041767D" w:rsidRPr="00A51878" w:rsidRDefault="0041767D" w:rsidP="0036228F">
            <w:pPr>
              <w:jc w:val="both"/>
              <w:rPr>
                <w:sz w:val="28"/>
                <w:szCs w:val="28"/>
              </w:rPr>
            </w:pPr>
            <w:r>
              <w:rPr>
                <w:sz w:val="20"/>
                <w:szCs w:val="20"/>
              </w:rPr>
              <w:t>28 921 316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 xml:space="preserve">lai nodrošinātu nepieciešamo finansējumu avansa maksājumiem projektu īstenotājiem </w:t>
            </w:r>
            <w:r w:rsidRPr="00A129BA">
              <w:rPr>
                <w:sz w:val="20"/>
                <w:szCs w:val="20"/>
              </w:rPr>
              <w:t>(80.00.00 programma).</w:t>
            </w:r>
          </w:p>
        </w:tc>
      </w:tr>
      <w:tr w:rsidR="00717E90" w:rsidRPr="000D3656" w14:paraId="3D2603BC" w14:textId="77777777" w:rsidTr="00053EFC">
        <w:tc>
          <w:tcPr>
            <w:tcW w:w="1863" w:type="dxa"/>
            <w:tcBorders>
              <w:top w:val="nil"/>
              <w:left w:val="nil"/>
              <w:bottom w:val="nil"/>
              <w:right w:val="nil"/>
            </w:tcBorders>
          </w:tcPr>
          <w:p w14:paraId="60C15C71" w14:textId="77777777" w:rsidR="00717E90" w:rsidRPr="000D3656" w:rsidRDefault="00717E90" w:rsidP="00C605C1">
            <w:pPr>
              <w:tabs>
                <w:tab w:val="left" w:pos="0"/>
              </w:tabs>
              <w:jc w:val="both"/>
              <w:rPr>
                <w:sz w:val="20"/>
                <w:szCs w:val="20"/>
              </w:rPr>
            </w:pPr>
            <w:r w:rsidRPr="000D3656">
              <w:rPr>
                <w:sz w:val="20"/>
                <w:szCs w:val="20"/>
              </w:rPr>
              <w:t xml:space="preserve">FM </w:t>
            </w:r>
            <w:r>
              <w:rPr>
                <w:sz w:val="20"/>
                <w:szCs w:val="20"/>
              </w:rPr>
              <w:t>26.03.2025 rīk.Nr.1.1-1/12/94</w:t>
            </w:r>
          </w:p>
        </w:tc>
        <w:tc>
          <w:tcPr>
            <w:tcW w:w="7645" w:type="dxa"/>
            <w:tcBorders>
              <w:top w:val="nil"/>
              <w:left w:val="nil"/>
              <w:bottom w:val="nil"/>
              <w:right w:val="nil"/>
            </w:tcBorders>
          </w:tcPr>
          <w:p w14:paraId="75043304" w14:textId="59CB015E" w:rsidR="00717E90" w:rsidRPr="00A51878" w:rsidRDefault="00717E90" w:rsidP="00C605C1">
            <w:pPr>
              <w:jc w:val="both"/>
              <w:rPr>
                <w:sz w:val="28"/>
                <w:szCs w:val="28"/>
              </w:rPr>
            </w:pPr>
            <w:r>
              <w:rPr>
                <w:sz w:val="20"/>
                <w:szCs w:val="20"/>
              </w:rPr>
              <w:t>2 175 343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7E90">
              <w:rPr>
                <w:sz w:val="20"/>
                <w:szCs w:val="20"/>
              </w:rPr>
              <w:t xml:space="preserve">lai nodrošinātu nepieciešamo finansējumu avansa un starpposma maksājumiem projektu īstenotājiem </w:t>
            </w:r>
            <w:r w:rsidRPr="00A129BA">
              <w:rPr>
                <w:sz w:val="20"/>
                <w:szCs w:val="20"/>
              </w:rPr>
              <w:t>(80.00.00 programma).</w:t>
            </w:r>
          </w:p>
        </w:tc>
      </w:tr>
      <w:tr w:rsidR="00056584" w:rsidRPr="000D3656" w14:paraId="48415713" w14:textId="77777777" w:rsidTr="00053EFC">
        <w:tc>
          <w:tcPr>
            <w:tcW w:w="1863" w:type="dxa"/>
            <w:tcBorders>
              <w:top w:val="nil"/>
              <w:left w:val="nil"/>
              <w:bottom w:val="nil"/>
              <w:right w:val="nil"/>
            </w:tcBorders>
          </w:tcPr>
          <w:p w14:paraId="6AAACA27" w14:textId="77777777" w:rsidR="00056584" w:rsidRPr="000D3656" w:rsidRDefault="00056584"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351A2D1C" w14:textId="49D73614" w:rsidR="00056584" w:rsidRPr="00A51878" w:rsidRDefault="00467EF8" w:rsidP="008E5A78">
            <w:pPr>
              <w:jc w:val="both"/>
              <w:rPr>
                <w:sz w:val="28"/>
                <w:szCs w:val="28"/>
              </w:rPr>
            </w:pPr>
            <w:r>
              <w:rPr>
                <w:sz w:val="20"/>
                <w:szCs w:val="20"/>
              </w:rPr>
              <w:t>1 446 621</w:t>
            </w:r>
            <w:r w:rsidR="00056584" w:rsidRPr="000D3656">
              <w:rPr>
                <w:sz w:val="20"/>
                <w:szCs w:val="20"/>
              </w:rPr>
              <w:t xml:space="preserve"> </w:t>
            </w:r>
            <w:r w:rsidR="00056584" w:rsidRPr="004C4FA4">
              <w:rPr>
                <w:i/>
                <w:sz w:val="20"/>
                <w:szCs w:val="20"/>
              </w:rPr>
              <w:t>euro</w:t>
            </w:r>
            <w:r w:rsidR="00056584" w:rsidRPr="000D3656">
              <w:rPr>
                <w:sz w:val="20"/>
                <w:szCs w:val="20"/>
              </w:rPr>
              <w:t xml:space="preserve"> apmēr</w:t>
            </w:r>
            <w:r w:rsidR="00056584">
              <w:rPr>
                <w:sz w:val="20"/>
                <w:szCs w:val="20"/>
              </w:rPr>
              <w:t xml:space="preserve">ā palielināti izdevumi </w:t>
            </w:r>
            <w:r w:rsidR="00BA0BAF" w:rsidRPr="00BA0BAF">
              <w:rPr>
                <w:sz w:val="20"/>
                <w:szCs w:val="20"/>
              </w:rPr>
              <w:t>Eiropas Reģionālās attīstības fonda (ERAF) 2021.-2027.gada plānošanas perioda projektu īstenošanai, lai nodrošinātu nepieciešamo finansējumu avansa un starpposma maksājumiem projektu īstenotājiem</w:t>
            </w:r>
            <w:r w:rsidR="00056584" w:rsidRPr="002A15DC">
              <w:rPr>
                <w:sz w:val="20"/>
                <w:szCs w:val="20"/>
              </w:rPr>
              <w:t xml:space="preserve"> </w:t>
            </w:r>
            <w:r w:rsidR="00056584" w:rsidRPr="00AE7D9F">
              <w:rPr>
                <w:sz w:val="20"/>
                <w:szCs w:val="20"/>
              </w:rPr>
              <w:t xml:space="preserve"> </w:t>
            </w:r>
            <w:r w:rsidR="00056584" w:rsidRPr="00BF1B89">
              <w:rPr>
                <w:sz w:val="20"/>
                <w:szCs w:val="20"/>
              </w:rPr>
              <w:t>(80.00.00 programma).</w:t>
            </w:r>
          </w:p>
        </w:tc>
      </w:tr>
      <w:tr w:rsidR="001620E5" w:rsidRPr="000D3656" w14:paraId="183D1EF4" w14:textId="77777777" w:rsidTr="00053EFC">
        <w:tc>
          <w:tcPr>
            <w:tcW w:w="1863" w:type="dxa"/>
            <w:tcBorders>
              <w:top w:val="nil"/>
              <w:left w:val="nil"/>
              <w:bottom w:val="nil"/>
              <w:right w:val="nil"/>
            </w:tcBorders>
          </w:tcPr>
          <w:p w14:paraId="37918A0A" w14:textId="77777777" w:rsidR="001620E5" w:rsidRPr="000D3656" w:rsidRDefault="001620E5"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645" w:type="dxa"/>
            <w:tcBorders>
              <w:top w:val="nil"/>
              <w:left w:val="nil"/>
              <w:bottom w:val="nil"/>
              <w:right w:val="nil"/>
            </w:tcBorders>
          </w:tcPr>
          <w:p w14:paraId="65696B10" w14:textId="0AA624EE" w:rsidR="001620E5" w:rsidRPr="00A51878" w:rsidRDefault="001620E5" w:rsidP="003C5011">
            <w:pPr>
              <w:jc w:val="both"/>
              <w:rPr>
                <w:sz w:val="28"/>
                <w:szCs w:val="28"/>
              </w:rPr>
            </w:pPr>
            <w:r>
              <w:rPr>
                <w:sz w:val="20"/>
                <w:szCs w:val="20"/>
              </w:rPr>
              <w:t>41 813 476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5758F" w:rsidRPr="0085758F">
              <w:rPr>
                <w:sz w:val="20"/>
                <w:szCs w:val="20"/>
              </w:rPr>
              <w:t>lai nodrošinātu nepieciešamo finansējumu avansa un starpposma maksājumiem projektu īstenotājiem</w:t>
            </w:r>
            <w:r w:rsidRPr="00B5195E">
              <w:rPr>
                <w:sz w:val="20"/>
                <w:szCs w:val="20"/>
              </w:rPr>
              <w:t xml:space="preserve"> </w:t>
            </w:r>
            <w:r w:rsidRPr="00A129BA">
              <w:rPr>
                <w:sz w:val="20"/>
                <w:szCs w:val="20"/>
              </w:rPr>
              <w:t>(80.00.00 programma).</w:t>
            </w:r>
          </w:p>
        </w:tc>
      </w:tr>
      <w:tr w:rsidR="00923E57" w:rsidRPr="000D3656" w14:paraId="4FD3DDF8" w14:textId="77777777" w:rsidTr="00053EFC">
        <w:tc>
          <w:tcPr>
            <w:tcW w:w="1863" w:type="dxa"/>
            <w:tcBorders>
              <w:top w:val="nil"/>
              <w:left w:val="nil"/>
              <w:bottom w:val="nil"/>
              <w:right w:val="nil"/>
            </w:tcBorders>
          </w:tcPr>
          <w:p w14:paraId="50424FE1" w14:textId="77777777" w:rsidR="00923E57" w:rsidRPr="000D3656" w:rsidRDefault="00923E57"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Borders>
              <w:top w:val="nil"/>
              <w:left w:val="nil"/>
              <w:bottom w:val="nil"/>
              <w:right w:val="nil"/>
            </w:tcBorders>
          </w:tcPr>
          <w:p w14:paraId="1AFF5105" w14:textId="67770905" w:rsidR="00923E57" w:rsidRPr="00A51878" w:rsidRDefault="00923E57" w:rsidP="00B21DC9">
            <w:pPr>
              <w:jc w:val="both"/>
              <w:rPr>
                <w:sz w:val="28"/>
                <w:szCs w:val="28"/>
              </w:rPr>
            </w:pPr>
            <w:r>
              <w:rPr>
                <w:sz w:val="20"/>
                <w:szCs w:val="20"/>
              </w:rPr>
              <w:t>38 717 862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E1A38" w:rsidRPr="003E1A38">
              <w:rPr>
                <w:sz w:val="20"/>
                <w:szCs w:val="20"/>
              </w:rPr>
              <w:t xml:space="preserve">Eiropas Reģionālās attīstības fonda (ERAF) 2021.-2027.gada plānošanas perioda projektu īstenošanai, lai nodrošinātu nepieciešamo finansējumu avansa un starpposma maksājumiem projektu īstenotājiem </w:t>
            </w:r>
            <w:r w:rsidRPr="00EF1E0D">
              <w:rPr>
                <w:sz w:val="20"/>
                <w:szCs w:val="20"/>
              </w:rPr>
              <w:t>(80.00.00 programma).</w:t>
            </w:r>
          </w:p>
        </w:tc>
      </w:tr>
    </w:tbl>
    <w:p w14:paraId="36E37715" w14:textId="2262E3F3" w:rsidR="00BD1011" w:rsidRDefault="00BD1011" w:rsidP="00A25C80">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AF3D23" w14:paraId="43D0EB06" w14:textId="77777777" w:rsidTr="00D250C4">
        <w:tc>
          <w:tcPr>
            <w:tcW w:w="1555" w:type="dxa"/>
            <w:shd w:val="clear" w:color="auto" w:fill="C5E0B3" w:themeFill="accent6" w:themeFillTint="66"/>
          </w:tcPr>
          <w:p w14:paraId="6F685AB0" w14:textId="4A0E4042" w:rsidR="00AF3D23" w:rsidRDefault="00AF3D23" w:rsidP="00D250C4">
            <w:pPr>
              <w:jc w:val="both"/>
              <w:rPr>
                <w:sz w:val="20"/>
                <w:szCs w:val="20"/>
              </w:rPr>
            </w:pPr>
            <w:r>
              <w:rPr>
                <w:sz w:val="20"/>
                <w:szCs w:val="20"/>
              </w:rPr>
              <w:t>62.11.00</w:t>
            </w:r>
          </w:p>
        </w:tc>
        <w:tc>
          <w:tcPr>
            <w:tcW w:w="3827" w:type="dxa"/>
            <w:shd w:val="clear" w:color="auto" w:fill="C5E0B3" w:themeFill="accent6" w:themeFillTint="66"/>
          </w:tcPr>
          <w:p w14:paraId="116BF419" w14:textId="410FB3C3" w:rsidR="00AF3D23" w:rsidRPr="00AF3D23" w:rsidRDefault="00AF3D23" w:rsidP="00D250C4">
            <w:pPr>
              <w:jc w:val="both"/>
              <w:rPr>
                <w:rFonts w:ascii="TimesNewRoman" w:hAnsi="TimesNewRoman" w:cs="Arial"/>
                <w:sz w:val="20"/>
                <w:szCs w:val="20"/>
              </w:rPr>
            </w:pPr>
            <w:r w:rsidRPr="00AF3D23">
              <w:rPr>
                <w:rFonts w:ascii="TimesNewRoman" w:hAnsi="TimesNewRoman" w:cs="Arial"/>
                <w:sz w:val="20"/>
                <w:szCs w:val="20"/>
              </w:rPr>
              <w:t>Eiropas Reģionālās attīstības fonda (ERAF) projekti (2021-2027)</w:t>
            </w:r>
          </w:p>
        </w:tc>
        <w:tc>
          <w:tcPr>
            <w:tcW w:w="1276" w:type="dxa"/>
            <w:shd w:val="clear" w:color="auto" w:fill="C5E0B3" w:themeFill="accent6" w:themeFillTint="66"/>
          </w:tcPr>
          <w:p w14:paraId="61305AB7" w14:textId="7DFDBD4A" w:rsidR="00AF3D23" w:rsidRDefault="00AF3D23" w:rsidP="00AF3D23">
            <w:pPr>
              <w:jc w:val="both"/>
              <w:rPr>
                <w:color w:val="000000"/>
                <w:sz w:val="20"/>
                <w:szCs w:val="20"/>
              </w:rPr>
            </w:pPr>
            <w:r>
              <w:rPr>
                <w:color w:val="000000"/>
                <w:sz w:val="20"/>
                <w:szCs w:val="20"/>
              </w:rPr>
              <w:t>28 174</w:t>
            </w:r>
          </w:p>
          <w:p w14:paraId="4DA940B9" w14:textId="77777777" w:rsidR="00AF3D23" w:rsidRPr="00ED1820" w:rsidRDefault="00AF3D23" w:rsidP="00D250C4">
            <w:pPr>
              <w:jc w:val="both"/>
              <w:rPr>
                <w:rFonts w:ascii="TimesNewRoman" w:hAnsi="TimesNewRoman" w:cs="Arial"/>
                <w:sz w:val="20"/>
                <w:szCs w:val="20"/>
              </w:rPr>
            </w:pPr>
          </w:p>
        </w:tc>
        <w:tc>
          <w:tcPr>
            <w:tcW w:w="1275" w:type="dxa"/>
            <w:shd w:val="clear" w:color="auto" w:fill="C5E0B3" w:themeFill="accent6" w:themeFillTint="66"/>
          </w:tcPr>
          <w:p w14:paraId="30089F45" w14:textId="41BF7602" w:rsidR="00AF3D23" w:rsidRPr="002E3415" w:rsidRDefault="00AF3D23" w:rsidP="00D250C4">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65EDD9" w14:textId="277B56D8" w:rsidR="00AF3D23" w:rsidRDefault="00AF3D23" w:rsidP="00AF3D23">
            <w:pPr>
              <w:jc w:val="both"/>
              <w:rPr>
                <w:color w:val="000000"/>
                <w:sz w:val="20"/>
                <w:szCs w:val="20"/>
              </w:rPr>
            </w:pPr>
            <w:r>
              <w:rPr>
                <w:color w:val="000000"/>
                <w:sz w:val="20"/>
                <w:szCs w:val="20"/>
              </w:rPr>
              <w:t>28 174</w:t>
            </w:r>
          </w:p>
          <w:p w14:paraId="16BBF5C9" w14:textId="77777777" w:rsidR="00AF3D23" w:rsidRPr="00ED1820" w:rsidRDefault="00AF3D23" w:rsidP="00D250C4">
            <w:pPr>
              <w:jc w:val="both"/>
              <w:rPr>
                <w:rFonts w:ascii="TimesNewRoman" w:hAnsi="TimesNewRoman" w:cs="Arial"/>
                <w:sz w:val="20"/>
                <w:szCs w:val="20"/>
              </w:rPr>
            </w:pPr>
          </w:p>
        </w:tc>
      </w:tr>
    </w:tbl>
    <w:p w14:paraId="66581C56" w14:textId="77777777" w:rsidR="00AF3D23" w:rsidRDefault="00AF3D23" w:rsidP="00AF3D23">
      <w:pPr>
        <w:jc w:val="both"/>
        <w:rPr>
          <w:i/>
          <w:sz w:val="20"/>
          <w:szCs w:val="20"/>
        </w:rPr>
      </w:pPr>
      <w:r>
        <w:rPr>
          <w:i/>
          <w:sz w:val="20"/>
          <w:szCs w:val="20"/>
        </w:rPr>
        <w:t>Pārskata periodā netika veiktas apropriācijas izmaiņas</w:t>
      </w:r>
    </w:p>
    <w:p w14:paraId="0B91B20D" w14:textId="77777777" w:rsidR="00AF3D23" w:rsidRDefault="00AF3D23"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3D755F47" w14:textId="77777777" w:rsidTr="00396AD1">
        <w:tc>
          <w:tcPr>
            <w:tcW w:w="1555" w:type="dxa"/>
            <w:shd w:val="clear" w:color="auto" w:fill="C5E0B3" w:themeFill="accent6" w:themeFillTint="66"/>
          </w:tcPr>
          <w:p w14:paraId="16335CB8"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4B78ABF3"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6F697073" w14:textId="5A2FDD42" w:rsidR="001A4D4A" w:rsidRPr="00ED1820" w:rsidRDefault="0041767D"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B3DA2E7" w14:textId="26F0BC55" w:rsidR="00AF3D23" w:rsidRDefault="00AF3D23" w:rsidP="00AF3D23">
            <w:pPr>
              <w:jc w:val="both"/>
              <w:rPr>
                <w:color w:val="000000"/>
                <w:sz w:val="20"/>
                <w:szCs w:val="20"/>
              </w:rPr>
            </w:pPr>
            <w:r>
              <w:rPr>
                <w:color w:val="000000"/>
                <w:sz w:val="20"/>
                <w:szCs w:val="20"/>
              </w:rPr>
              <w:t>3 078</w:t>
            </w:r>
          </w:p>
          <w:p w14:paraId="3B0BF08D" w14:textId="5B56F2A8" w:rsidR="001A4D4A" w:rsidRPr="002E3415" w:rsidRDefault="001A4D4A" w:rsidP="00DC3B4B">
            <w:pPr>
              <w:jc w:val="both"/>
              <w:rPr>
                <w:rFonts w:ascii="TimesNewRoman" w:hAnsi="TimesNewRoman" w:cs="Arial"/>
                <w:sz w:val="20"/>
                <w:szCs w:val="20"/>
              </w:rPr>
            </w:pPr>
          </w:p>
        </w:tc>
        <w:tc>
          <w:tcPr>
            <w:tcW w:w="1411" w:type="dxa"/>
            <w:shd w:val="clear" w:color="auto" w:fill="C5E0B3" w:themeFill="accent6" w:themeFillTint="66"/>
          </w:tcPr>
          <w:p w14:paraId="07631B42" w14:textId="36E2F72F" w:rsidR="00AF3D23" w:rsidRDefault="00AF3D23" w:rsidP="00AF3D23">
            <w:pPr>
              <w:jc w:val="both"/>
              <w:rPr>
                <w:color w:val="000000"/>
                <w:sz w:val="20"/>
                <w:szCs w:val="20"/>
              </w:rPr>
            </w:pPr>
            <w:r>
              <w:rPr>
                <w:color w:val="000000"/>
                <w:sz w:val="20"/>
                <w:szCs w:val="20"/>
              </w:rPr>
              <w:t>3 078</w:t>
            </w:r>
          </w:p>
          <w:p w14:paraId="541825F7" w14:textId="25532444" w:rsidR="001A4D4A" w:rsidRPr="002E3415" w:rsidRDefault="001A4D4A" w:rsidP="00DC3B4B">
            <w:pPr>
              <w:jc w:val="both"/>
              <w:rPr>
                <w:rFonts w:ascii="TimesNewRoman" w:hAnsi="TimesNewRoman" w:cs="Arial"/>
                <w:sz w:val="20"/>
                <w:szCs w:val="20"/>
              </w:rPr>
            </w:pPr>
          </w:p>
        </w:tc>
      </w:tr>
    </w:tbl>
    <w:p w14:paraId="1F6BC304" w14:textId="55954D69" w:rsidR="002941F4" w:rsidRDefault="00053EFC" w:rsidP="002941F4">
      <w:pPr>
        <w:jc w:val="both"/>
        <w:rPr>
          <w:i/>
          <w:sz w:val="20"/>
          <w:szCs w:val="20"/>
        </w:rPr>
      </w:pPr>
      <w:r>
        <w:rPr>
          <w:noProof/>
        </w:rPr>
        <w:drawing>
          <wp:inline distT="0" distB="0" distL="0" distR="0" wp14:anchorId="5BC79042" wp14:editId="777D3EB6">
            <wp:extent cx="5939790" cy="1984375"/>
            <wp:effectExtent l="0" t="0" r="3810" b="15875"/>
            <wp:docPr id="1958678105" name="Chart 1">
              <a:extLst xmlns:a="http://schemas.openxmlformats.org/drawingml/2006/main">
                <a:ext uri="{FF2B5EF4-FFF2-40B4-BE49-F238E27FC236}">
                  <a16:creationId xmlns:a16="http://schemas.microsoft.com/office/drawing/2014/main" id="{61C3EEDE-E63E-433E-91AB-D52D07130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41767D" w:rsidRPr="000D3656" w14:paraId="53CC2838" w14:textId="77777777" w:rsidTr="00AF3D23">
        <w:tc>
          <w:tcPr>
            <w:tcW w:w="1721" w:type="dxa"/>
          </w:tcPr>
          <w:p w14:paraId="183A6570"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Pr>
          <w:p w14:paraId="1352351C" w14:textId="5232F47E" w:rsidR="0041767D" w:rsidRPr="00A51878" w:rsidRDefault="0041767D" w:rsidP="0036228F">
            <w:pPr>
              <w:jc w:val="both"/>
              <w:rPr>
                <w:sz w:val="28"/>
                <w:szCs w:val="28"/>
              </w:rPr>
            </w:pPr>
            <w:r>
              <w:rPr>
                <w:sz w:val="20"/>
                <w:szCs w:val="20"/>
              </w:rPr>
              <w:t>3 078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 xml:space="preserve">lai nodrošinātu nepieciešamo finansējumu starpposma un avansa maksājumiem projektu īstenotājiem </w:t>
            </w:r>
            <w:r w:rsidRPr="00A129BA">
              <w:rPr>
                <w:sz w:val="20"/>
                <w:szCs w:val="20"/>
              </w:rPr>
              <w:t>(80.00.00 programma).</w:t>
            </w:r>
          </w:p>
        </w:tc>
      </w:tr>
    </w:tbl>
    <w:p w14:paraId="1DB8BBCF" w14:textId="77777777" w:rsidR="005A0018" w:rsidRDefault="005A0018"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34462" w14:paraId="3F76AC6D" w14:textId="77777777" w:rsidTr="004915F0">
        <w:tc>
          <w:tcPr>
            <w:tcW w:w="1555" w:type="dxa"/>
            <w:shd w:val="clear" w:color="auto" w:fill="C5E0B3" w:themeFill="accent6" w:themeFillTint="66"/>
          </w:tcPr>
          <w:p w14:paraId="4B52271C" w14:textId="19F8EDDC" w:rsidR="00534462" w:rsidRDefault="00534462" w:rsidP="004915F0">
            <w:pPr>
              <w:jc w:val="both"/>
              <w:rPr>
                <w:sz w:val="20"/>
                <w:szCs w:val="20"/>
              </w:rPr>
            </w:pPr>
            <w:r>
              <w:rPr>
                <w:sz w:val="20"/>
                <w:szCs w:val="20"/>
              </w:rPr>
              <w:lastRenderedPageBreak/>
              <w:t>63.08.00</w:t>
            </w:r>
          </w:p>
        </w:tc>
        <w:tc>
          <w:tcPr>
            <w:tcW w:w="3827" w:type="dxa"/>
            <w:shd w:val="clear" w:color="auto" w:fill="C5E0B3" w:themeFill="accent6" w:themeFillTint="66"/>
          </w:tcPr>
          <w:p w14:paraId="29B34001" w14:textId="283BFC81" w:rsidR="00534462" w:rsidRDefault="00D82242" w:rsidP="004915F0">
            <w:pPr>
              <w:jc w:val="both"/>
              <w:rPr>
                <w:sz w:val="20"/>
                <w:szCs w:val="20"/>
              </w:rPr>
            </w:pPr>
            <w:r w:rsidRPr="00D82242">
              <w:rPr>
                <w:sz w:val="20"/>
                <w:szCs w:val="20"/>
              </w:rPr>
              <w:t>Eiropas Sociālā fonda Plus (ESF+) avansa maksājumi un atmaksas finansējuma saņēmējiem (2021-2027)</w:t>
            </w:r>
          </w:p>
        </w:tc>
        <w:tc>
          <w:tcPr>
            <w:tcW w:w="1276" w:type="dxa"/>
            <w:shd w:val="clear" w:color="auto" w:fill="C5E0B3" w:themeFill="accent6" w:themeFillTint="66"/>
          </w:tcPr>
          <w:p w14:paraId="256E50DD" w14:textId="5A39F6DC" w:rsidR="00AF3D23" w:rsidRDefault="00AF3D23" w:rsidP="00AF3D23">
            <w:pPr>
              <w:jc w:val="both"/>
              <w:rPr>
                <w:color w:val="000000"/>
                <w:sz w:val="20"/>
                <w:szCs w:val="20"/>
              </w:rPr>
            </w:pPr>
            <w:r>
              <w:rPr>
                <w:color w:val="000000"/>
                <w:sz w:val="20"/>
                <w:szCs w:val="20"/>
              </w:rPr>
              <w:t>5 136 702</w:t>
            </w:r>
          </w:p>
          <w:p w14:paraId="2E66981C" w14:textId="61EE9800" w:rsidR="00534462" w:rsidRPr="00ED1820" w:rsidRDefault="00534462" w:rsidP="004915F0">
            <w:pPr>
              <w:jc w:val="both"/>
              <w:rPr>
                <w:rFonts w:ascii="TimesNewRoman" w:hAnsi="TimesNewRoman" w:cs="Arial"/>
                <w:sz w:val="20"/>
                <w:szCs w:val="20"/>
              </w:rPr>
            </w:pPr>
          </w:p>
        </w:tc>
        <w:tc>
          <w:tcPr>
            <w:tcW w:w="1275" w:type="dxa"/>
            <w:shd w:val="clear" w:color="auto" w:fill="C5E0B3" w:themeFill="accent6" w:themeFillTint="66"/>
          </w:tcPr>
          <w:p w14:paraId="30C5AD3F" w14:textId="5122CCCF" w:rsidR="00E63D7A" w:rsidRDefault="00E63D7A" w:rsidP="00E63D7A">
            <w:pPr>
              <w:jc w:val="both"/>
              <w:rPr>
                <w:color w:val="000000"/>
                <w:sz w:val="20"/>
                <w:szCs w:val="20"/>
              </w:rPr>
            </w:pPr>
            <w:r>
              <w:rPr>
                <w:color w:val="000000"/>
                <w:sz w:val="20"/>
                <w:szCs w:val="20"/>
              </w:rPr>
              <w:t>7 209 062</w:t>
            </w:r>
          </w:p>
          <w:p w14:paraId="0C0B616E" w14:textId="77777777" w:rsidR="00534462" w:rsidRPr="002E3415" w:rsidRDefault="00534462" w:rsidP="004915F0">
            <w:pPr>
              <w:jc w:val="both"/>
              <w:rPr>
                <w:rFonts w:ascii="TimesNewRoman" w:hAnsi="TimesNewRoman" w:cs="Arial"/>
                <w:sz w:val="20"/>
                <w:szCs w:val="20"/>
              </w:rPr>
            </w:pPr>
          </w:p>
        </w:tc>
        <w:tc>
          <w:tcPr>
            <w:tcW w:w="1411" w:type="dxa"/>
            <w:shd w:val="clear" w:color="auto" w:fill="C5E0B3" w:themeFill="accent6" w:themeFillTint="66"/>
          </w:tcPr>
          <w:p w14:paraId="022E65B9" w14:textId="03D42EA0" w:rsidR="00E63D7A" w:rsidRDefault="00E63D7A" w:rsidP="00E63D7A">
            <w:pPr>
              <w:jc w:val="both"/>
              <w:rPr>
                <w:color w:val="000000"/>
                <w:sz w:val="20"/>
                <w:szCs w:val="20"/>
              </w:rPr>
            </w:pPr>
            <w:r>
              <w:rPr>
                <w:color w:val="000000"/>
                <w:sz w:val="20"/>
                <w:szCs w:val="20"/>
              </w:rPr>
              <w:t>12 345 764</w:t>
            </w:r>
          </w:p>
          <w:p w14:paraId="054EEA14" w14:textId="0B2EF31B" w:rsidR="00534462" w:rsidRPr="002E3415" w:rsidRDefault="00534462" w:rsidP="004915F0">
            <w:pPr>
              <w:jc w:val="both"/>
              <w:rPr>
                <w:rFonts w:ascii="TimesNewRoman" w:hAnsi="TimesNewRoman" w:cs="Arial"/>
                <w:sz w:val="20"/>
                <w:szCs w:val="20"/>
              </w:rPr>
            </w:pPr>
          </w:p>
        </w:tc>
      </w:tr>
    </w:tbl>
    <w:p w14:paraId="12B7CFD2" w14:textId="41DFDD6B" w:rsidR="00534462" w:rsidRDefault="00E63D7A" w:rsidP="00A25C80">
      <w:pPr>
        <w:jc w:val="both"/>
        <w:rPr>
          <w:i/>
          <w:sz w:val="20"/>
          <w:szCs w:val="20"/>
        </w:rPr>
      </w:pPr>
      <w:r>
        <w:rPr>
          <w:noProof/>
        </w:rPr>
        <w:drawing>
          <wp:inline distT="0" distB="0" distL="0" distR="0" wp14:anchorId="443E1887" wp14:editId="1ADBD071">
            <wp:extent cx="5939790" cy="1972945"/>
            <wp:effectExtent l="0" t="0" r="3810" b="8255"/>
            <wp:docPr id="1050065652" name="Chart 1">
              <a:extLst xmlns:a="http://schemas.openxmlformats.org/drawingml/2006/main">
                <a:ext uri="{FF2B5EF4-FFF2-40B4-BE49-F238E27FC236}">
                  <a16:creationId xmlns:a16="http://schemas.microsoft.com/office/drawing/2014/main" id="{85F43BF6-C62D-4FB6-96E4-17A72839C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A129BA" w:rsidRPr="000D3656" w14:paraId="587E088A" w14:textId="77777777" w:rsidTr="003E1A38">
        <w:tc>
          <w:tcPr>
            <w:tcW w:w="1863" w:type="dxa"/>
            <w:tcBorders>
              <w:top w:val="nil"/>
              <w:left w:val="nil"/>
              <w:bottom w:val="nil"/>
              <w:right w:val="nil"/>
            </w:tcBorders>
          </w:tcPr>
          <w:p w14:paraId="55FBD097" w14:textId="77777777" w:rsidR="00A129BA" w:rsidRPr="000D3656" w:rsidRDefault="00A129BA" w:rsidP="00E66E91">
            <w:pPr>
              <w:tabs>
                <w:tab w:val="left" w:pos="0"/>
              </w:tabs>
              <w:jc w:val="both"/>
              <w:rPr>
                <w:sz w:val="20"/>
                <w:szCs w:val="20"/>
              </w:rPr>
            </w:pPr>
            <w:r w:rsidRPr="000D3656">
              <w:rPr>
                <w:sz w:val="20"/>
                <w:szCs w:val="20"/>
              </w:rPr>
              <w:t xml:space="preserve">FM </w:t>
            </w:r>
            <w:r>
              <w:rPr>
                <w:sz w:val="20"/>
                <w:szCs w:val="20"/>
              </w:rPr>
              <w:t>07.01.2025 rīk.Nr.1.1-1/12/2</w:t>
            </w:r>
          </w:p>
        </w:tc>
        <w:tc>
          <w:tcPr>
            <w:tcW w:w="7645" w:type="dxa"/>
            <w:tcBorders>
              <w:top w:val="nil"/>
              <w:left w:val="nil"/>
              <w:bottom w:val="nil"/>
              <w:right w:val="nil"/>
            </w:tcBorders>
          </w:tcPr>
          <w:p w14:paraId="387E187B" w14:textId="1047E247" w:rsidR="00A129BA" w:rsidRPr="00A51878" w:rsidRDefault="00A129BA" w:rsidP="00E66E91">
            <w:pPr>
              <w:jc w:val="both"/>
              <w:rPr>
                <w:sz w:val="28"/>
                <w:szCs w:val="28"/>
              </w:rPr>
            </w:pPr>
            <w:r>
              <w:rPr>
                <w:sz w:val="20"/>
                <w:szCs w:val="20"/>
              </w:rPr>
              <w:t>1 624 365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129BA">
              <w:rPr>
                <w:sz w:val="20"/>
                <w:szCs w:val="20"/>
              </w:rPr>
              <w:t>lai nodrošinātu nepieciešamo finansējumu starpposma un avansa maksājumiem projektu īstenotājiem (80.00.00 programma).</w:t>
            </w:r>
          </w:p>
        </w:tc>
      </w:tr>
      <w:tr w:rsidR="0041767D" w:rsidRPr="000D3656" w14:paraId="02E8F43F" w14:textId="77777777" w:rsidTr="00E63D7A">
        <w:tc>
          <w:tcPr>
            <w:tcW w:w="1863" w:type="dxa"/>
            <w:tcBorders>
              <w:top w:val="nil"/>
              <w:left w:val="nil"/>
              <w:bottom w:val="nil"/>
              <w:right w:val="nil"/>
            </w:tcBorders>
          </w:tcPr>
          <w:p w14:paraId="1EA5A2F4"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Borders>
              <w:top w:val="nil"/>
              <w:left w:val="nil"/>
              <w:bottom w:val="nil"/>
              <w:right w:val="nil"/>
            </w:tcBorders>
          </w:tcPr>
          <w:p w14:paraId="53691F77" w14:textId="2BFB8095" w:rsidR="0041767D" w:rsidRPr="00A51878" w:rsidRDefault="0041767D" w:rsidP="0036228F">
            <w:pPr>
              <w:jc w:val="both"/>
              <w:rPr>
                <w:sz w:val="28"/>
                <w:szCs w:val="28"/>
              </w:rPr>
            </w:pPr>
            <w:r>
              <w:rPr>
                <w:sz w:val="20"/>
                <w:szCs w:val="20"/>
              </w:rPr>
              <w:t>343 658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 xml:space="preserve">lai nodrošinātu nepieciešamo finansējumu starpposma un avansa maksājumiem projektu īstenotājiem </w:t>
            </w:r>
            <w:r w:rsidRPr="00A129BA">
              <w:rPr>
                <w:sz w:val="20"/>
                <w:szCs w:val="20"/>
              </w:rPr>
              <w:t>(80.00.00 programma).</w:t>
            </w:r>
          </w:p>
        </w:tc>
      </w:tr>
      <w:tr w:rsidR="00BA0BAF" w:rsidRPr="000D3656" w14:paraId="742EF4A3" w14:textId="77777777" w:rsidTr="00E63D7A">
        <w:tc>
          <w:tcPr>
            <w:tcW w:w="1863" w:type="dxa"/>
            <w:tcBorders>
              <w:top w:val="nil"/>
              <w:left w:val="nil"/>
              <w:bottom w:val="nil"/>
              <w:right w:val="nil"/>
            </w:tcBorders>
          </w:tcPr>
          <w:p w14:paraId="14CC4B5A" w14:textId="77777777" w:rsidR="00BA0BAF" w:rsidRPr="000D3656" w:rsidRDefault="00BA0BAF"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7C7373D0" w14:textId="4B423FC1" w:rsidR="00BA0BAF" w:rsidRPr="00A51878" w:rsidRDefault="005A02AD" w:rsidP="008E5A78">
            <w:pPr>
              <w:jc w:val="both"/>
              <w:rPr>
                <w:sz w:val="28"/>
                <w:szCs w:val="28"/>
              </w:rPr>
            </w:pPr>
            <w:r>
              <w:rPr>
                <w:sz w:val="20"/>
                <w:szCs w:val="20"/>
              </w:rPr>
              <w:t>558 115</w:t>
            </w:r>
            <w:r w:rsidR="00BA0BAF" w:rsidRPr="000D3656">
              <w:rPr>
                <w:sz w:val="20"/>
                <w:szCs w:val="20"/>
              </w:rPr>
              <w:t xml:space="preserve"> </w:t>
            </w:r>
            <w:r w:rsidR="00BA0BAF" w:rsidRPr="004C4FA4">
              <w:rPr>
                <w:i/>
                <w:sz w:val="20"/>
                <w:szCs w:val="20"/>
              </w:rPr>
              <w:t>euro</w:t>
            </w:r>
            <w:r w:rsidR="00BA0BAF" w:rsidRPr="000D3656">
              <w:rPr>
                <w:sz w:val="20"/>
                <w:szCs w:val="20"/>
              </w:rPr>
              <w:t xml:space="preserve"> apmēr</w:t>
            </w:r>
            <w:r w:rsidR="00BA0BAF">
              <w:rPr>
                <w:sz w:val="20"/>
                <w:szCs w:val="20"/>
              </w:rPr>
              <w:t xml:space="preserve">ā palielināti izdevumi </w:t>
            </w:r>
            <w:r w:rsidR="00037AEE" w:rsidRPr="00037AEE">
              <w:rPr>
                <w:sz w:val="20"/>
                <w:szCs w:val="20"/>
              </w:rPr>
              <w:t>Eiropas Sociālā fonda Plus (ESF) 2021.-2027.gada plānošanas perioda projektu īstenošanai, lai nodrošinātu nepieciešamo finansējumu avansa maksājumiem projektu īstenotājiem</w:t>
            </w:r>
            <w:r w:rsidR="00BA0BAF" w:rsidRPr="002A15DC">
              <w:rPr>
                <w:sz w:val="20"/>
                <w:szCs w:val="20"/>
              </w:rPr>
              <w:t xml:space="preserve"> </w:t>
            </w:r>
            <w:r w:rsidR="00BA0BAF" w:rsidRPr="00AE7D9F">
              <w:rPr>
                <w:sz w:val="20"/>
                <w:szCs w:val="20"/>
              </w:rPr>
              <w:t xml:space="preserve"> </w:t>
            </w:r>
            <w:r w:rsidR="00BA0BAF" w:rsidRPr="00BF1B89">
              <w:rPr>
                <w:sz w:val="20"/>
                <w:szCs w:val="20"/>
              </w:rPr>
              <w:t>(80.00.00 programma).</w:t>
            </w:r>
          </w:p>
        </w:tc>
      </w:tr>
      <w:tr w:rsidR="0085758F" w:rsidRPr="000D3656" w14:paraId="05ABCEC6" w14:textId="77777777" w:rsidTr="00E63D7A">
        <w:tc>
          <w:tcPr>
            <w:tcW w:w="1863" w:type="dxa"/>
            <w:tcBorders>
              <w:top w:val="nil"/>
              <w:left w:val="nil"/>
              <w:bottom w:val="nil"/>
              <w:right w:val="nil"/>
            </w:tcBorders>
          </w:tcPr>
          <w:p w14:paraId="79699E58" w14:textId="77777777" w:rsidR="0085758F" w:rsidRPr="000D3656" w:rsidRDefault="0085758F"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645" w:type="dxa"/>
            <w:tcBorders>
              <w:top w:val="nil"/>
              <w:left w:val="nil"/>
              <w:bottom w:val="nil"/>
              <w:right w:val="nil"/>
            </w:tcBorders>
          </w:tcPr>
          <w:p w14:paraId="63EC920C" w14:textId="4100BF16" w:rsidR="0085758F" w:rsidRPr="00A51878" w:rsidRDefault="0085758F" w:rsidP="003C5011">
            <w:pPr>
              <w:jc w:val="both"/>
              <w:rPr>
                <w:sz w:val="28"/>
                <w:szCs w:val="28"/>
              </w:rPr>
            </w:pPr>
            <w:r>
              <w:rPr>
                <w:sz w:val="20"/>
                <w:szCs w:val="20"/>
              </w:rPr>
              <w:t>3 206 287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5758F">
              <w:rPr>
                <w:sz w:val="20"/>
                <w:szCs w:val="20"/>
              </w:rPr>
              <w:t>lai nodrošinātu nepieciešamo finansējumu avansa un starpposma maksājumiem projektu īstenotājiem</w:t>
            </w:r>
            <w:r w:rsidRPr="00B5195E">
              <w:rPr>
                <w:sz w:val="20"/>
                <w:szCs w:val="20"/>
              </w:rPr>
              <w:t xml:space="preserve"> </w:t>
            </w:r>
            <w:r w:rsidRPr="00A129BA">
              <w:rPr>
                <w:sz w:val="20"/>
                <w:szCs w:val="20"/>
              </w:rPr>
              <w:t>(80.00.00 programma).</w:t>
            </w:r>
          </w:p>
        </w:tc>
      </w:tr>
      <w:tr w:rsidR="003E1A38" w:rsidRPr="000D3656" w14:paraId="0F171023" w14:textId="77777777" w:rsidTr="00E63D7A">
        <w:tc>
          <w:tcPr>
            <w:tcW w:w="1863" w:type="dxa"/>
            <w:tcBorders>
              <w:top w:val="nil"/>
              <w:left w:val="nil"/>
              <w:bottom w:val="nil"/>
              <w:right w:val="nil"/>
            </w:tcBorders>
          </w:tcPr>
          <w:p w14:paraId="37C04301" w14:textId="77777777" w:rsidR="003E1A38" w:rsidRPr="000D3656" w:rsidRDefault="003E1A38"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Borders>
              <w:top w:val="nil"/>
              <w:left w:val="nil"/>
              <w:bottom w:val="nil"/>
              <w:right w:val="nil"/>
            </w:tcBorders>
          </w:tcPr>
          <w:p w14:paraId="65D748F7" w14:textId="32A0A8BC" w:rsidR="003E1A38" w:rsidRPr="00A51878" w:rsidRDefault="00237059" w:rsidP="00B21DC9">
            <w:pPr>
              <w:jc w:val="both"/>
              <w:rPr>
                <w:sz w:val="28"/>
                <w:szCs w:val="28"/>
              </w:rPr>
            </w:pPr>
            <w:r>
              <w:rPr>
                <w:sz w:val="20"/>
                <w:szCs w:val="20"/>
              </w:rPr>
              <w:t>1 476 637</w:t>
            </w:r>
            <w:r w:rsidR="003E1A38" w:rsidRPr="000D3656">
              <w:rPr>
                <w:sz w:val="20"/>
                <w:szCs w:val="20"/>
              </w:rPr>
              <w:t xml:space="preserve"> </w:t>
            </w:r>
            <w:r w:rsidR="003E1A38" w:rsidRPr="004C4FA4">
              <w:rPr>
                <w:i/>
                <w:sz w:val="20"/>
                <w:szCs w:val="20"/>
              </w:rPr>
              <w:t>euro</w:t>
            </w:r>
            <w:r w:rsidR="003E1A38" w:rsidRPr="000D3656">
              <w:rPr>
                <w:sz w:val="20"/>
                <w:szCs w:val="20"/>
              </w:rPr>
              <w:t xml:space="preserve"> apmēr</w:t>
            </w:r>
            <w:r w:rsidR="003E1A38">
              <w:rPr>
                <w:sz w:val="20"/>
                <w:szCs w:val="20"/>
              </w:rPr>
              <w:t xml:space="preserve">ā palielināti izdevumi </w:t>
            </w:r>
            <w:r w:rsidR="00E061A4" w:rsidRPr="00E061A4">
              <w:rPr>
                <w:sz w:val="20"/>
                <w:szCs w:val="20"/>
              </w:rPr>
              <w:t>Eiropas Sociālā fonda Plus (ESF+) 2021.-2027.gada plānošanas perioda projektu īstenošanai, lai nodrošinātu nepieciešamo finansējumu starpposma un avansa maksājumiem projektu īstenotājiem</w:t>
            </w:r>
            <w:r w:rsidR="00E061A4" w:rsidRPr="00EF1E0D">
              <w:rPr>
                <w:sz w:val="20"/>
                <w:szCs w:val="20"/>
              </w:rPr>
              <w:t xml:space="preserve"> </w:t>
            </w:r>
            <w:r w:rsidR="003E1A38" w:rsidRPr="00EF1E0D">
              <w:rPr>
                <w:sz w:val="20"/>
                <w:szCs w:val="20"/>
              </w:rPr>
              <w:t>(80.00.00 programma).</w:t>
            </w:r>
          </w:p>
        </w:tc>
      </w:tr>
    </w:tbl>
    <w:p w14:paraId="15CB7432" w14:textId="77777777" w:rsidR="00BD1011" w:rsidRDefault="00BD1011"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E6E30" w14:paraId="466ECE5D" w14:textId="77777777" w:rsidTr="00D538C5">
        <w:tc>
          <w:tcPr>
            <w:tcW w:w="1555" w:type="dxa"/>
            <w:shd w:val="clear" w:color="auto" w:fill="C5E0B3" w:themeFill="accent6" w:themeFillTint="66"/>
          </w:tcPr>
          <w:p w14:paraId="147D39EA" w14:textId="5BD629F7" w:rsidR="00DE6E30" w:rsidRDefault="00DE6E30" w:rsidP="00D538C5">
            <w:pPr>
              <w:jc w:val="both"/>
              <w:rPr>
                <w:sz w:val="20"/>
                <w:szCs w:val="20"/>
              </w:rPr>
            </w:pPr>
            <w:r>
              <w:rPr>
                <w:sz w:val="20"/>
                <w:szCs w:val="20"/>
              </w:rPr>
              <w:t>63.09.00</w:t>
            </w:r>
          </w:p>
        </w:tc>
        <w:tc>
          <w:tcPr>
            <w:tcW w:w="3827" w:type="dxa"/>
            <w:shd w:val="clear" w:color="auto" w:fill="C5E0B3" w:themeFill="accent6" w:themeFillTint="66"/>
          </w:tcPr>
          <w:p w14:paraId="23237417" w14:textId="3ADE3326" w:rsidR="00DE6E30" w:rsidRDefault="00DE6E30" w:rsidP="00D538C5">
            <w:pPr>
              <w:jc w:val="both"/>
              <w:rPr>
                <w:sz w:val="20"/>
                <w:szCs w:val="20"/>
              </w:rPr>
            </w:pPr>
            <w:r w:rsidRPr="00DE6E30">
              <w:rPr>
                <w:sz w:val="20"/>
                <w:szCs w:val="20"/>
              </w:rPr>
              <w:t>Eiropas Sociālā fonda Plus (ESF+) programmas materiālās nenodrošinātības mazināšanai pasākumu īstenošana (2021–2027)</w:t>
            </w:r>
          </w:p>
        </w:tc>
        <w:tc>
          <w:tcPr>
            <w:tcW w:w="1276" w:type="dxa"/>
            <w:shd w:val="clear" w:color="auto" w:fill="C5E0B3" w:themeFill="accent6" w:themeFillTint="66"/>
          </w:tcPr>
          <w:p w14:paraId="2536AE08" w14:textId="4E30FBF5" w:rsidR="00AF3D23" w:rsidRDefault="00AF3D23" w:rsidP="00AF3D23">
            <w:pPr>
              <w:jc w:val="both"/>
              <w:rPr>
                <w:color w:val="000000"/>
                <w:sz w:val="20"/>
                <w:szCs w:val="20"/>
              </w:rPr>
            </w:pPr>
            <w:r>
              <w:rPr>
                <w:color w:val="000000"/>
                <w:sz w:val="20"/>
                <w:szCs w:val="20"/>
              </w:rPr>
              <w:t>32 400</w:t>
            </w:r>
          </w:p>
          <w:p w14:paraId="22296508" w14:textId="597EF4BA" w:rsidR="00DE6E30" w:rsidRDefault="00DE6E30" w:rsidP="00D538C5">
            <w:pPr>
              <w:jc w:val="both"/>
              <w:rPr>
                <w:sz w:val="20"/>
                <w:szCs w:val="20"/>
              </w:rPr>
            </w:pPr>
          </w:p>
        </w:tc>
        <w:tc>
          <w:tcPr>
            <w:tcW w:w="1275" w:type="dxa"/>
            <w:shd w:val="clear" w:color="auto" w:fill="C5E0B3" w:themeFill="accent6" w:themeFillTint="66"/>
          </w:tcPr>
          <w:p w14:paraId="2915B31B" w14:textId="289B64FE" w:rsidR="00DE6E30" w:rsidRPr="00F438AA" w:rsidRDefault="00AF3D23" w:rsidP="00D538C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4842077" w14:textId="27349DED" w:rsidR="00AF3D23" w:rsidRDefault="00AF3D23" w:rsidP="00AF3D23">
            <w:pPr>
              <w:jc w:val="both"/>
              <w:rPr>
                <w:color w:val="000000"/>
                <w:sz w:val="20"/>
                <w:szCs w:val="20"/>
              </w:rPr>
            </w:pPr>
            <w:r>
              <w:rPr>
                <w:color w:val="000000"/>
                <w:sz w:val="20"/>
                <w:szCs w:val="20"/>
              </w:rPr>
              <w:t>32 400</w:t>
            </w:r>
          </w:p>
          <w:p w14:paraId="4084EC6C" w14:textId="795D0993" w:rsidR="00DE6E30" w:rsidRDefault="00DE6E30" w:rsidP="00D538C5">
            <w:pPr>
              <w:jc w:val="both"/>
              <w:rPr>
                <w:sz w:val="20"/>
                <w:szCs w:val="20"/>
              </w:rPr>
            </w:pPr>
          </w:p>
        </w:tc>
      </w:tr>
    </w:tbl>
    <w:p w14:paraId="28759CD5" w14:textId="03530782" w:rsidR="00DE6E30" w:rsidRDefault="00DE6E30" w:rsidP="00DE6E30">
      <w:pPr>
        <w:jc w:val="both"/>
        <w:rPr>
          <w:i/>
          <w:sz w:val="20"/>
          <w:szCs w:val="20"/>
        </w:rPr>
      </w:pPr>
      <w:r>
        <w:rPr>
          <w:i/>
          <w:sz w:val="20"/>
          <w:szCs w:val="20"/>
        </w:rPr>
        <w:t>Pārskata periodā netika veiktas apropriācijas izmaiņas</w:t>
      </w:r>
    </w:p>
    <w:p w14:paraId="2353AE04" w14:textId="5C47943D" w:rsidR="005A1F8B" w:rsidRDefault="005A1F8B" w:rsidP="00DE6E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A1F8B" w14:paraId="41673C48" w14:textId="77777777" w:rsidTr="006778C6">
        <w:tc>
          <w:tcPr>
            <w:tcW w:w="1555" w:type="dxa"/>
            <w:shd w:val="clear" w:color="auto" w:fill="C5E0B3" w:themeFill="accent6" w:themeFillTint="66"/>
          </w:tcPr>
          <w:p w14:paraId="4AE310D0" w14:textId="2E21A118" w:rsidR="005A1F8B" w:rsidRDefault="005A1F8B" w:rsidP="006778C6">
            <w:pPr>
              <w:jc w:val="both"/>
              <w:rPr>
                <w:sz w:val="20"/>
                <w:szCs w:val="20"/>
              </w:rPr>
            </w:pPr>
            <w:r>
              <w:rPr>
                <w:sz w:val="20"/>
                <w:szCs w:val="20"/>
              </w:rPr>
              <w:t>63.10.00</w:t>
            </w:r>
          </w:p>
        </w:tc>
        <w:tc>
          <w:tcPr>
            <w:tcW w:w="3827" w:type="dxa"/>
            <w:shd w:val="clear" w:color="auto" w:fill="C5E0B3" w:themeFill="accent6" w:themeFillTint="66"/>
          </w:tcPr>
          <w:p w14:paraId="0408D6D4" w14:textId="179932EC" w:rsidR="005A1F8B" w:rsidRDefault="005A1F8B" w:rsidP="006778C6">
            <w:pPr>
              <w:jc w:val="both"/>
              <w:rPr>
                <w:sz w:val="20"/>
                <w:szCs w:val="20"/>
              </w:rPr>
            </w:pPr>
            <w:r w:rsidRPr="005A1F8B">
              <w:rPr>
                <w:sz w:val="20"/>
                <w:szCs w:val="20"/>
              </w:rPr>
              <w:t>Eiropas Sociālā fonda Plus (ESF+) finansētie projekti un pasākumi (2021-2027)</w:t>
            </w:r>
          </w:p>
        </w:tc>
        <w:tc>
          <w:tcPr>
            <w:tcW w:w="1276" w:type="dxa"/>
            <w:shd w:val="clear" w:color="auto" w:fill="C5E0B3" w:themeFill="accent6" w:themeFillTint="66"/>
          </w:tcPr>
          <w:p w14:paraId="706401AA" w14:textId="40F2407F" w:rsidR="005A1F8B" w:rsidRDefault="00A129BA" w:rsidP="006778C6">
            <w:pPr>
              <w:jc w:val="both"/>
              <w:rPr>
                <w:sz w:val="20"/>
                <w:szCs w:val="20"/>
              </w:rPr>
            </w:pPr>
            <w:r>
              <w:rPr>
                <w:sz w:val="20"/>
                <w:szCs w:val="20"/>
              </w:rPr>
              <w:t>0</w:t>
            </w:r>
          </w:p>
        </w:tc>
        <w:tc>
          <w:tcPr>
            <w:tcW w:w="1275" w:type="dxa"/>
            <w:shd w:val="clear" w:color="auto" w:fill="C5E0B3" w:themeFill="accent6" w:themeFillTint="66"/>
          </w:tcPr>
          <w:p w14:paraId="4FD2F767" w14:textId="329470C5" w:rsidR="00AF3D23" w:rsidRDefault="00AF3D23" w:rsidP="00AF3D23">
            <w:pPr>
              <w:jc w:val="both"/>
              <w:rPr>
                <w:color w:val="000000"/>
                <w:sz w:val="20"/>
                <w:szCs w:val="20"/>
              </w:rPr>
            </w:pPr>
            <w:r>
              <w:rPr>
                <w:color w:val="000000"/>
                <w:sz w:val="20"/>
                <w:szCs w:val="20"/>
              </w:rPr>
              <w:t>45 434</w:t>
            </w:r>
          </w:p>
          <w:p w14:paraId="47A0D277" w14:textId="5B2DDC00" w:rsidR="005A1F8B" w:rsidRPr="00F438AA" w:rsidRDefault="005A1F8B" w:rsidP="006778C6">
            <w:pPr>
              <w:jc w:val="both"/>
              <w:rPr>
                <w:rFonts w:ascii="TimesNewRoman" w:hAnsi="TimesNewRoman" w:cs="Arial"/>
                <w:sz w:val="20"/>
                <w:szCs w:val="20"/>
              </w:rPr>
            </w:pPr>
          </w:p>
        </w:tc>
        <w:tc>
          <w:tcPr>
            <w:tcW w:w="1411" w:type="dxa"/>
            <w:shd w:val="clear" w:color="auto" w:fill="C5E0B3" w:themeFill="accent6" w:themeFillTint="66"/>
          </w:tcPr>
          <w:p w14:paraId="5BCB19B1" w14:textId="47EFF439" w:rsidR="00AF3D23" w:rsidRDefault="00AF3D23" w:rsidP="00AF3D23">
            <w:pPr>
              <w:jc w:val="both"/>
              <w:rPr>
                <w:color w:val="000000"/>
                <w:sz w:val="20"/>
                <w:szCs w:val="20"/>
              </w:rPr>
            </w:pPr>
            <w:r>
              <w:rPr>
                <w:color w:val="000000"/>
                <w:sz w:val="20"/>
                <w:szCs w:val="20"/>
              </w:rPr>
              <w:t>45 434</w:t>
            </w:r>
          </w:p>
          <w:p w14:paraId="28DD0074" w14:textId="77777777" w:rsidR="005A1F8B" w:rsidRDefault="005A1F8B" w:rsidP="006778C6">
            <w:pPr>
              <w:jc w:val="both"/>
              <w:rPr>
                <w:sz w:val="20"/>
                <w:szCs w:val="20"/>
              </w:rPr>
            </w:pPr>
          </w:p>
        </w:tc>
      </w:tr>
    </w:tbl>
    <w:p w14:paraId="410ECF43" w14:textId="2438CF01" w:rsidR="005A1F8B" w:rsidRDefault="00E63D7A" w:rsidP="00DE6E30">
      <w:pPr>
        <w:jc w:val="both"/>
        <w:rPr>
          <w:i/>
          <w:sz w:val="20"/>
          <w:szCs w:val="20"/>
        </w:rPr>
      </w:pPr>
      <w:r>
        <w:rPr>
          <w:noProof/>
        </w:rPr>
        <w:drawing>
          <wp:inline distT="0" distB="0" distL="0" distR="0" wp14:anchorId="326A2BDC" wp14:editId="7DD8507F">
            <wp:extent cx="5939790" cy="1946910"/>
            <wp:effectExtent l="0" t="0" r="3810" b="15240"/>
            <wp:docPr id="1670267221" name="Chart 1">
              <a:extLst xmlns:a="http://schemas.openxmlformats.org/drawingml/2006/main">
                <a:ext uri="{FF2B5EF4-FFF2-40B4-BE49-F238E27FC236}">
                  <a16:creationId xmlns:a16="http://schemas.microsoft.com/office/drawing/2014/main" id="{82DFB848-EA75-4BFF-94FA-E2C966E70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66" w:type="dxa"/>
        <w:tblInd w:w="-20" w:type="dxa"/>
        <w:tblLayout w:type="fixed"/>
        <w:tblLook w:val="04A0" w:firstRow="1" w:lastRow="0" w:firstColumn="1" w:lastColumn="0" w:noHBand="0" w:noVBand="1"/>
      </w:tblPr>
      <w:tblGrid>
        <w:gridCol w:w="1721"/>
        <w:gridCol w:w="7645"/>
      </w:tblGrid>
      <w:tr w:rsidR="00A129BA" w:rsidRPr="000D3656" w14:paraId="3F41496A" w14:textId="77777777" w:rsidTr="00E66E91">
        <w:tc>
          <w:tcPr>
            <w:tcW w:w="1721" w:type="dxa"/>
            <w:tcBorders>
              <w:top w:val="nil"/>
              <w:left w:val="nil"/>
              <w:bottom w:val="nil"/>
              <w:right w:val="nil"/>
            </w:tcBorders>
          </w:tcPr>
          <w:p w14:paraId="437E9C02" w14:textId="77777777" w:rsidR="00A129BA" w:rsidRPr="000D3656" w:rsidRDefault="00A129BA" w:rsidP="00E66E91">
            <w:pPr>
              <w:tabs>
                <w:tab w:val="left" w:pos="0"/>
              </w:tabs>
              <w:jc w:val="both"/>
              <w:rPr>
                <w:sz w:val="20"/>
                <w:szCs w:val="20"/>
              </w:rPr>
            </w:pPr>
            <w:r w:rsidRPr="000D3656">
              <w:rPr>
                <w:sz w:val="20"/>
                <w:szCs w:val="20"/>
              </w:rPr>
              <w:t xml:space="preserve">FM </w:t>
            </w:r>
            <w:r>
              <w:rPr>
                <w:sz w:val="20"/>
                <w:szCs w:val="20"/>
              </w:rPr>
              <w:t>07.01.2025 rīk.Nr.1.1-1/12/2</w:t>
            </w:r>
          </w:p>
        </w:tc>
        <w:tc>
          <w:tcPr>
            <w:tcW w:w="7645" w:type="dxa"/>
            <w:tcBorders>
              <w:top w:val="nil"/>
              <w:left w:val="nil"/>
              <w:bottom w:val="nil"/>
              <w:right w:val="nil"/>
            </w:tcBorders>
          </w:tcPr>
          <w:p w14:paraId="6B33DA0E" w14:textId="4FB65146" w:rsidR="00A129BA" w:rsidRPr="00A51878" w:rsidRDefault="00A129BA" w:rsidP="00E66E91">
            <w:pPr>
              <w:jc w:val="both"/>
              <w:rPr>
                <w:sz w:val="28"/>
                <w:szCs w:val="28"/>
              </w:rPr>
            </w:pPr>
            <w:r>
              <w:rPr>
                <w:sz w:val="20"/>
                <w:szCs w:val="20"/>
              </w:rPr>
              <w:t>45 434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129BA">
              <w:rPr>
                <w:sz w:val="20"/>
                <w:szCs w:val="20"/>
              </w:rPr>
              <w:t>Eiropas Sociālā fonda Plus (ESF+) 2021.-2027.gada plānošanas perioda projekta īstenošanai (80.00.00 programma).</w:t>
            </w:r>
          </w:p>
        </w:tc>
      </w:tr>
    </w:tbl>
    <w:p w14:paraId="59333F60" w14:textId="77777777" w:rsidR="00C57FBB" w:rsidRDefault="00C57FBB" w:rsidP="00A25C80">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482005" w14:paraId="3B4D9893" w14:textId="77777777" w:rsidTr="00F438AA">
        <w:tc>
          <w:tcPr>
            <w:tcW w:w="1559" w:type="dxa"/>
            <w:shd w:val="clear" w:color="auto" w:fill="C5E0B3" w:themeFill="accent6" w:themeFillTint="66"/>
          </w:tcPr>
          <w:p w14:paraId="036ACD33" w14:textId="7FE7DCD9" w:rsidR="00482005" w:rsidRDefault="00482005" w:rsidP="00A13CB9">
            <w:pPr>
              <w:jc w:val="both"/>
              <w:rPr>
                <w:sz w:val="20"/>
                <w:szCs w:val="20"/>
              </w:rPr>
            </w:pPr>
            <w:r>
              <w:rPr>
                <w:sz w:val="20"/>
                <w:szCs w:val="20"/>
              </w:rPr>
              <w:t>67.07.00</w:t>
            </w:r>
          </w:p>
        </w:tc>
        <w:tc>
          <w:tcPr>
            <w:tcW w:w="3836" w:type="dxa"/>
            <w:shd w:val="clear" w:color="auto" w:fill="C5E0B3" w:themeFill="accent6" w:themeFillTint="66"/>
          </w:tcPr>
          <w:p w14:paraId="334ED1D4" w14:textId="1BF5E170" w:rsidR="00482005" w:rsidRDefault="00482005" w:rsidP="00A13CB9">
            <w:pPr>
              <w:jc w:val="both"/>
              <w:rPr>
                <w:sz w:val="20"/>
                <w:szCs w:val="20"/>
              </w:rPr>
            </w:pPr>
            <w:r w:rsidRPr="00482005">
              <w:rPr>
                <w:sz w:val="20"/>
                <w:szCs w:val="20"/>
              </w:rPr>
              <w:t>Eiropas Kopienas iniciatīvas projekti</w:t>
            </w:r>
          </w:p>
        </w:tc>
        <w:tc>
          <w:tcPr>
            <w:tcW w:w="1279" w:type="dxa"/>
            <w:shd w:val="clear" w:color="auto" w:fill="C5E0B3" w:themeFill="accent6" w:themeFillTint="66"/>
          </w:tcPr>
          <w:p w14:paraId="71D4839C" w14:textId="43F34AFA" w:rsidR="00482005" w:rsidRPr="002941F4" w:rsidRDefault="00AF3D23" w:rsidP="00A13CB9">
            <w:pPr>
              <w:jc w:val="both"/>
              <w:rPr>
                <w:color w:val="000000"/>
                <w:sz w:val="20"/>
                <w:szCs w:val="20"/>
              </w:rPr>
            </w:pPr>
            <w:r>
              <w:rPr>
                <w:color w:val="000000"/>
                <w:sz w:val="20"/>
                <w:szCs w:val="20"/>
              </w:rPr>
              <w:t>46 399</w:t>
            </w:r>
          </w:p>
        </w:tc>
        <w:tc>
          <w:tcPr>
            <w:tcW w:w="1278" w:type="dxa"/>
            <w:shd w:val="clear" w:color="auto" w:fill="C5E0B3" w:themeFill="accent6" w:themeFillTint="66"/>
          </w:tcPr>
          <w:p w14:paraId="00C9F076" w14:textId="54842D27" w:rsidR="00482005" w:rsidRPr="006246B9" w:rsidRDefault="00AF3D23" w:rsidP="00A13CB9">
            <w:pPr>
              <w:jc w:val="both"/>
              <w:rPr>
                <w:color w:val="000000"/>
                <w:sz w:val="20"/>
                <w:szCs w:val="20"/>
              </w:rPr>
            </w:pPr>
            <w:r>
              <w:rPr>
                <w:color w:val="000000"/>
                <w:sz w:val="20"/>
                <w:szCs w:val="20"/>
              </w:rPr>
              <w:t>0</w:t>
            </w:r>
          </w:p>
        </w:tc>
        <w:tc>
          <w:tcPr>
            <w:tcW w:w="1414" w:type="dxa"/>
            <w:shd w:val="clear" w:color="auto" w:fill="C5E0B3" w:themeFill="accent6" w:themeFillTint="66"/>
          </w:tcPr>
          <w:p w14:paraId="5E1A8AD9" w14:textId="67737CB6" w:rsidR="00482005" w:rsidRPr="006246B9" w:rsidRDefault="00AF3D23" w:rsidP="00A13CB9">
            <w:pPr>
              <w:jc w:val="both"/>
              <w:rPr>
                <w:color w:val="000000"/>
                <w:sz w:val="20"/>
                <w:szCs w:val="20"/>
              </w:rPr>
            </w:pPr>
            <w:r>
              <w:rPr>
                <w:color w:val="000000"/>
                <w:sz w:val="20"/>
                <w:szCs w:val="20"/>
              </w:rPr>
              <w:t>46 399</w:t>
            </w:r>
          </w:p>
        </w:tc>
      </w:tr>
    </w:tbl>
    <w:p w14:paraId="5FC04C78" w14:textId="6DC5259B" w:rsidR="00162C44" w:rsidRDefault="00A91267" w:rsidP="00A25C80">
      <w:pPr>
        <w:jc w:val="both"/>
        <w:rPr>
          <w:i/>
          <w:sz w:val="20"/>
          <w:szCs w:val="20"/>
        </w:rPr>
      </w:pPr>
      <w:r>
        <w:rPr>
          <w:i/>
          <w:sz w:val="20"/>
          <w:szCs w:val="20"/>
        </w:rPr>
        <w:t>Pārskata periodā netika veiktas apropriācijas izmaiņas</w:t>
      </w:r>
    </w:p>
    <w:p w14:paraId="751677F6" w14:textId="77777777" w:rsidR="008E513E" w:rsidRDefault="008E513E" w:rsidP="00A25C80">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8E513E" w14:paraId="59C4AE85" w14:textId="77777777" w:rsidTr="00896819">
        <w:tc>
          <w:tcPr>
            <w:tcW w:w="1559" w:type="dxa"/>
            <w:shd w:val="clear" w:color="auto" w:fill="C5E0B3" w:themeFill="accent6" w:themeFillTint="66"/>
          </w:tcPr>
          <w:p w14:paraId="160D307A" w14:textId="5E8867C5" w:rsidR="008E513E" w:rsidRDefault="008E513E" w:rsidP="00896819">
            <w:pPr>
              <w:jc w:val="both"/>
              <w:rPr>
                <w:sz w:val="20"/>
                <w:szCs w:val="20"/>
              </w:rPr>
            </w:pPr>
            <w:r>
              <w:rPr>
                <w:sz w:val="20"/>
                <w:szCs w:val="20"/>
              </w:rPr>
              <w:t>70.06.00</w:t>
            </w:r>
          </w:p>
        </w:tc>
        <w:tc>
          <w:tcPr>
            <w:tcW w:w="3836" w:type="dxa"/>
            <w:shd w:val="clear" w:color="auto" w:fill="C5E0B3" w:themeFill="accent6" w:themeFillTint="66"/>
          </w:tcPr>
          <w:p w14:paraId="13097B02" w14:textId="67B85403" w:rsidR="008E513E" w:rsidRDefault="00E55022" w:rsidP="00896819">
            <w:pPr>
              <w:jc w:val="both"/>
              <w:rPr>
                <w:sz w:val="20"/>
                <w:szCs w:val="20"/>
              </w:rPr>
            </w:pPr>
            <w:r w:rsidRPr="00E55022">
              <w:rPr>
                <w:sz w:val="20"/>
                <w:szCs w:val="20"/>
              </w:rPr>
              <w:t>Citi Eiropas Savienības politiku instrumentu finansētie projekti un pasākumi (2021-2027)</w:t>
            </w:r>
          </w:p>
        </w:tc>
        <w:tc>
          <w:tcPr>
            <w:tcW w:w="1279" w:type="dxa"/>
            <w:shd w:val="clear" w:color="auto" w:fill="C5E0B3" w:themeFill="accent6" w:themeFillTint="66"/>
          </w:tcPr>
          <w:p w14:paraId="6DC0C887" w14:textId="257BF7D2" w:rsidR="008E513E" w:rsidRPr="00ED1820" w:rsidRDefault="00E55022" w:rsidP="00896819">
            <w:pPr>
              <w:jc w:val="both"/>
              <w:rPr>
                <w:rFonts w:ascii="TimesNewRoman" w:hAnsi="TimesNewRoman" w:cs="Arial"/>
                <w:sz w:val="20"/>
                <w:szCs w:val="20"/>
              </w:rPr>
            </w:pPr>
            <w:r>
              <w:rPr>
                <w:rFonts w:ascii="TimesNewRoman" w:hAnsi="TimesNewRoman" w:cs="Arial"/>
                <w:sz w:val="20"/>
                <w:szCs w:val="20"/>
              </w:rPr>
              <w:t>0</w:t>
            </w:r>
          </w:p>
        </w:tc>
        <w:tc>
          <w:tcPr>
            <w:tcW w:w="1278" w:type="dxa"/>
            <w:shd w:val="clear" w:color="auto" w:fill="C5E0B3" w:themeFill="accent6" w:themeFillTint="66"/>
          </w:tcPr>
          <w:p w14:paraId="22322A74" w14:textId="17BC6034" w:rsidR="00FB50DE" w:rsidRDefault="00FB50DE" w:rsidP="00FB50DE">
            <w:pPr>
              <w:jc w:val="both"/>
              <w:rPr>
                <w:color w:val="000000"/>
                <w:sz w:val="20"/>
                <w:szCs w:val="20"/>
              </w:rPr>
            </w:pPr>
            <w:r>
              <w:rPr>
                <w:color w:val="000000"/>
                <w:sz w:val="20"/>
                <w:szCs w:val="20"/>
              </w:rPr>
              <w:t>71 057</w:t>
            </w:r>
          </w:p>
          <w:p w14:paraId="183B4FC0" w14:textId="77777777" w:rsidR="008E513E" w:rsidRDefault="008E513E" w:rsidP="00896819">
            <w:pPr>
              <w:jc w:val="both"/>
              <w:rPr>
                <w:sz w:val="20"/>
                <w:szCs w:val="20"/>
              </w:rPr>
            </w:pPr>
          </w:p>
        </w:tc>
        <w:tc>
          <w:tcPr>
            <w:tcW w:w="1414" w:type="dxa"/>
            <w:shd w:val="clear" w:color="auto" w:fill="C5E0B3" w:themeFill="accent6" w:themeFillTint="66"/>
          </w:tcPr>
          <w:p w14:paraId="692205C3" w14:textId="4FABDCC0" w:rsidR="00FB50DE" w:rsidRDefault="00FB50DE" w:rsidP="00FB50DE">
            <w:pPr>
              <w:jc w:val="both"/>
              <w:rPr>
                <w:color w:val="000000"/>
                <w:sz w:val="20"/>
                <w:szCs w:val="20"/>
              </w:rPr>
            </w:pPr>
            <w:r>
              <w:rPr>
                <w:color w:val="000000"/>
                <w:sz w:val="20"/>
                <w:szCs w:val="20"/>
              </w:rPr>
              <w:t>71 057</w:t>
            </w:r>
          </w:p>
          <w:p w14:paraId="61FD9EDF" w14:textId="77777777" w:rsidR="008E513E" w:rsidRPr="002E3415" w:rsidRDefault="008E513E" w:rsidP="00896819">
            <w:pPr>
              <w:jc w:val="both"/>
              <w:rPr>
                <w:rFonts w:ascii="TimesNewRoman" w:hAnsi="TimesNewRoman" w:cs="Arial"/>
                <w:sz w:val="20"/>
                <w:szCs w:val="20"/>
              </w:rPr>
            </w:pPr>
          </w:p>
        </w:tc>
      </w:tr>
    </w:tbl>
    <w:p w14:paraId="21213712" w14:textId="5EC58F3C" w:rsidR="008E513E" w:rsidRDefault="00FB50DE" w:rsidP="00A25C80">
      <w:pPr>
        <w:jc w:val="both"/>
        <w:rPr>
          <w:i/>
          <w:sz w:val="20"/>
          <w:szCs w:val="20"/>
        </w:rPr>
      </w:pPr>
      <w:r>
        <w:rPr>
          <w:noProof/>
        </w:rPr>
        <w:lastRenderedPageBreak/>
        <w:drawing>
          <wp:inline distT="0" distB="0" distL="0" distR="0" wp14:anchorId="5C14C9CF" wp14:editId="6E9502FB">
            <wp:extent cx="5939790" cy="1965325"/>
            <wp:effectExtent l="0" t="0" r="3810" b="15875"/>
            <wp:docPr id="1448102786" name="Chart 1">
              <a:extLst xmlns:a="http://schemas.openxmlformats.org/drawingml/2006/main">
                <a:ext uri="{FF2B5EF4-FFF2-40B4-BE49-F238E27FC236}">
                  <a16:creationId xmlns:a16="http://schemas.microsoft.com/office/drawing/2014/main" id="{81EFEEA5-7F35-40F9-A66B-657663EEC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E513E" w:rsidRPr="000D3656" w14:paraId="6010096D" w14:textId="77777777" w:rsidTr="00FB50DE">
        <w:tc>
          <w:tcPr>
            <w:tcW w:w="1863" w:type="dxa"/>
          </w:tcPr>
          <w:p w14:paraId="7316A13B" w14:textId="77777777" w:rsidR="008E513E" w:rsidRPr="000D3656" w:rsidRDefault="008E513E"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Pr>
          <w:p w14:paraId="463450E4" w14:textId="17A520C4" w:rsidR="008E513E" w:rsidRPr="00A51878" w:rsidRDefault="00E55022" w:rsidP="00896819">
            <w:pPr>
              <w:jc w:val="both"/>
              <w:rPr>
                <w:sz w:val="28"/>
                <w:szCs w:val="28"/>
              </w:rPr>
            </w:pPr>
            <w:r>
              <w:rPr>
                <w:sz w:val="20"/>
                <w:szCs w:val="20"/>
              </w:rPr>
              <w:t>71 057</w:t>
            </w:r>
            <w:r w:rsidR="008E513E" w:rsidRPr="000D3656">
              <w:rPr>
                <w:sz w:val="20"/>
                <w:szCs w:val="20"/>
              </w:rPr>
              <w:t xml:space="preserve"> </w:t>
            </w:r>
            <w:r w:rsidR="008E513E" w:rsidRPr="004C4FA4">
              <w:rPr>
                <w:i/>
                <w:sz w:val="20"/>
                <w:szCs w:val="20"/>
              </w:rPr>
              <w:t>euro</w:t>
            </w:r>
            <w:r w:rsidR="008E513E" w:rsidRPr="000D3656">
              <w:rPr>
                <w:sz w:val="20"/>
                <w:szCs w:val="20"/>
              </w:rPr>
              <w:t xml:space="preserve"> apmēr</w:t>
            </w:r>
            <w:r w:rsidR="008E513E">
              <w:rPr>
                <w:sz w:val="20"/>
                <w:szCs w:val="20"/>
              </w:rPr>
              <w:t xml:space="preserve">ā palielināti izdevumi, </w:t>
            </w:r>
            <w:r w:rsidR="00DD1EDA" w:rsidRPr="00DD1EDA">
              <w:rPr>
                <w:sz w:val="20"/>
                <w:szCs w:val="20"/>
              </w:rPr>
              <w:t>lai nodrošinātu projekta “Eiropas Savienības muitu alianse robežām” īstenošanu</w:t>
            </w:r>
            <w:r w:rsidR="00DD1EDA" w:rsidRPr="00C866A4">
              <w:rPr>
                <w:sz w:val="20"/>
                <w:szCs w:val="20"/>
              </w:rPr>
              <w:t xml:space="preserve"> </w:t>
            </w:r>
            <w:r w:rsidR="008E513E" w:rsidRPr="00C866A4">
              <w:rPr>
                <w:sz w:val="20"/>
                <w:szCs w:val="20"/>
              </w:rPr>
              <w:t>(ĀFP).</w:t>
            </w:r>
          </w:p>
        </w:tc>
      </w:tr>
    </w:tbl>
    <w:p w14:paraId="4BED8BBD" w14:textId="77777777" w:rsidR="008E513E" w:rsidRDefault="008E513E" w:rsidP="00A25C80">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482005" w14:paraId="134EABE5" w14:textId="77777777" w:rsidTr="002E3415">
        <w:tc>
          <w:tcPr>
            <w:tcW w:w="1559" w:type="dxa"/>
            <w:shd w:val="clear" w:color="auto" w:fill="C5E0B3" w:themeFill="accent6" w:themeFillTint="66"/>
          </w:tcPr>
          <w:p w14:paraId="05E01858" w14:textId="77777777" w:rsidR="00482005" w:rsidRDefault="00482005" w:rsidP="00A13CB9">
            <w:pPr>
              <w:jc w:val="both"/>
              <w:rPr>
                <w:sz w:val="20"/>
                <w:szCs w:val="20"/>
              </w:rPr>
            </w:pPr>
            <w:r>
              <w:rPr>
                <w:sz w:val="20"/>
                <w:szCs w:val="20"/>
              </w:rPr>
              <w:t>70.07.00</w:t>
            </w:r>
          </w:p>
        </w:tc>
        <w:tc>
          <w:tcPr>
            <w:tcW w:w="3836" w:type="dxa"/>
            <w:shd w:val="clear" w:color="auto" w:fill="C5E0B3" w:themeFill="accent6" w:themeFillTint="66"/>
          </w:tcPr>
          <w:p w14:paraId="0112965B" w14:textId="77777777" w:rsidR="00482005" w:rsidRDefault="00482005" w:rsidP="00A13CB9">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9" w:type="dxa"/>
            <w:shd w:val="clear" w:color="auto" w:fill="C5E0B3" w:themeFill="accent6" w:themeFillTint="66"/>
          </w:tcPr>
          <w:p w14:paraId="411EBEE1" w14:textId="15C01715" w:rsidR="00482005" w:rsidRPr="00ED1820" w:rsidRDefault="00454B81" w:rsidP="00A13CB9">
            <w:pPr>
              <w:jc w:val="both"/>
              <w:rPr>
                <w:rFonts w:ascii="TimesNewRoman" w:hAnsi="TimesNewRoman" w:cs="Arial"/>
                <w:sz w:val="20"/>
                <w:szCs w:val="20"/>
              </w:rPr>
            </w:pPr>
            <w:r>
              <w:rPr>
                <w:rFonts w:ascii="TimesNewRoman" w:hAnsi="TimesNewRoman" w:cs="Arial"/>
                <w:sz w:val="20"/>
                <w:szCs w:val="20"/>
              </w:rPr>
              <w:t>0</w:t>
            </w:r>
          </w:p>
        </w:tc>
        <w:tc>
          <w:tcPr>
            <w:tcW w:w="1278" w:type="dxa"/>
            <w:shd w:val="clear" w:color="auto" w:fill="C5E0B3" w:themeFill="accent6" w:themeFillTint="66"/>
          </w:tcPr>
          <w:p w14:paraId="16BB115B" w14:textId="7A585DCC" w:rsidR="00AF3D23" w:rsidRDefault="00AF3D23" w:rsidP="00AF3D23">
            <w:pPr>
              <w:jc w:val="both"/>
              <w:rPr>
                <w:color w:val="000000"/>
                <w:sz w:val="20"/>
                <w:szCs w:val="20"/>
              </w:rPr>
            </w:pPr>
            <w:r>
              <w:rPr>
                <w:color w:val="000000"/>
                <w:sz w:val="20"/>
                <w:szCs w:val="20"/>
              </w:rPr>
              <w:t>105 019</w:t>
            </w:r>
          </w:p>
          <w:p w14:paraId="538DA2D1" w14:textId="75D628CE" w:rsidR="00482005" w:rsidRDefault="00482005" w:rsidP="00A13CB9">
            <w:pPr>
              <w:jc w:val="both"/>
              <w:rPr>
                <w:sz w:val="20"/>
                <w:szCs w:val="20"/>
              </w:rPr>
            </w:pPr>
          </w:p>
        </w:tc>
        <w:tc>
          <w:tcPr>
            <w:tcW w:w="1414" w:type="dxa"/>
            <w:shd w:val="clear" w:color="auto" w:fill="C5E0B3" w:themeFill="accent6" w:themeFillTint="66"/>
          </w:tcPr>
          <w:p w14:paraId="7266A645" w14:textId="2F2F00C6" w:rsidR="00AF3D23" w:rsidRDefault="00AF3D23" w:rsidP="00AF3D23">
            <w:pPr>
              <w:jc w:val="both"/>
              <w:rPr>
                <w:color w:val="000000"/>
                <w:sz w:val="20"/>
                <w:szCs w:val="20"/>
              </w:rPr>
            </w:pPr>
            <w:r>
              <w:rPr>
                <w:color w:val="000000"/>
                <w:sz w:val="20"/>
                <w:szCs w:val="20"/>
              </w:rPr>
              <w:t>105 019</w:t>
            </w:r>
          </w:p>
          <w:p w14:paraId="7BAC1280" w14:textId="0574A834" w:rsidR="00482005" w:rsidRPr="002E3415" w:rsidRDefault="00482005" w:rsidP="00A13CB9">
            <w:pPr>
              <w:jc w:val="both"/>
              <w:rPr>
                <w:rFonts w:ascii="TimesNewRoman" w:hAnsi="TimesNewRoman" w:cs="Arial"/>
                <w:sz w:val="20"/>
                <w:szCs w:val="20"/>
              </w:rPr>
            </w:pPr>
          </w:p>
        </w:tc>
      </w:tr>
    </w:tbl>
    <w:p w14:paraId="531AED6E" w14:textId="22453959" w:rsidR="00D24D01" w:rsidRDefault="00FB50DE" w:rsidP="00DC3B4B">
      <w:pPr>
        <w:jc w:val="both"/>
        <w:rPr>
          <w:i/>
          <w:sz w:val="20"/>
          <w:szCs w:val="20"/>
        </w:rPr>
      </w:pPr>
      <w:r>
        <w:rPr>
          <w:noProof/>
        </w:rPr>
        <w:drawing>
          <wp:inline distT="0" distB="0" distL="0" distR="0" wp14:anchorId="54B5E193" wp14:editId="65A05848">
            <wp:extent cx="5939790" cy="1967865"/>
            <wp:effectExtent l="0" t="0" r="3810" b="13335"/>
            <wp:docPr id="1962152979" name="Chart 1">
              <a:extLst xmlns:a="http://schemas.openxmlformats.org/drawingml/2006/main">
                <a:ext uri="{FF2B5EF4-FFF2-40B4-BE49-F238E27FC236}">
                  <a16:creationId xmlns:a16="http://schemas.microsoft.com/office/drawing/2014/main" id="{B098A7F5-228B-4DD6-8130-A3F07D449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454B81" w:rsidRPr="000D3656" w14:paraId="63036ED7" w14:textId="77777777" w:rsidTr="00AF3D23">
        <w:tc>
          <w:tcPr>
            <w:tcW w:w="1721" w:type="dxa"/>
          </w:tcPr>
          <w:p w14:paraId="6A62C7A1" w14:textId="77777777" w:rsidR="00454B81" w:rsidRPr="000D3656" w:rsidRDefault="00454B8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A914B52" w14:textId="1ACFEAF2" w:rsidR="00454B81" w:rsidRPr="00A51878" w:rsidRDefault="00454B81" w:rsidP="00E66E91">
            <w:pPr>
              <w:jc w:val="both"/>
              <w:rPr>
                <w:sz w:val="28"/>
                <w:szCs w:val="28"/>
              </w:rPr>
            </w:pPr>
            <w:r>
              <w:rPr>
                <w:sz w:val="20"/>
                <w:szCs w:val="20"/>
              </w:rPr>
              <w:t>105 019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54B81">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7FBCDCA7" w14:textId="77777777" w:rsidR="007050F8" w:rsidRDefault="007050F8" w:rsidP="00DC3B4B">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D24D01" w14:paraId="7D7B8209" w14:textId="77777777" w:rsidTr="00B23E1A">
        <w:tc>
          <w:tcPr>
            <w:tcW w:w="1559" w:type="dxa"/>
            <w:shd w:val="clear" w:color="auto" w:fill="C5E0B3" w:themeFill="accent6" w:themeFillTint="66"/>
          </w:tcPr>
          <w:p w14:paraId="5473940F" w14:textId="41E90D04" w:rsidR="00D24D01" w:rsidRDefault="00D24D01" w:rsidP="00B23E1A">
            <w:pPr>
              <w:jc w:val="both"/>
              <w:rPr>
                <w:sz w:val="20"/>
                <w:szCs w:val="20"/>
              </w:rPr>
            </w:pPr>
            <w:r>
              <w:rPr>
                <w:sz w:val="20"/>
                <w:szCs w:val="20"/>
              </w:rPr>
              <w:t>70.09.00</w:t>
            </w:r>
          </w:p>
        </w:tc>
        <w:tc>
          <w:tcPr>
            <w:tcW w:w="3836" w:type="dxa"/>
            <w:shd w:val="clear" w:color="auto" w:fill="C5E0B3" w:themeFill="accent6" w:themeFillTint="66"/>
          </w:tcPr>
          <w:p w14:paraId="7103E47B" w14:textId="0F676F1A" w:rsidR="00D24D01" w:rsidRDefault="00D24D01" w:rsidP="00B23E1A">
            <w:pPr>
              <w:jc w:val="both"/>
              <w:rPr>
                <w:sz w:val="20"/>
                <w:szCs w:val="20"/>
              </w:rPr>
            </w:pPr>
            <w:r w:rsidRPr="00D24D01">
              <w:rPr>
                <w:sz w:val="20"/>
                <w:szCs w:val="20"/>
              </w:rPr>
              <w:t>Eiropas Savienības programmas “Savienības Krāpšanas apkarošanas programma” līdzfinansētie projekti</w:t>
            </w:r>
          </w:p>
        </w:tc>
        <w:tc>
          <w:tcPr>
            <w:tcW w:w="1279" w:type="dxa"/>
            <w:shd w:val="clear" w:color="auto" w:fill="C5E0B3" w:themeFill="accent6" w:themeFillTint="66"/>
          </w:tcPr>
          <w:p w14:paraId="0C752EEC" w14:textId="59185265" w:rsidR="00BF27C0" w:rsidRDefault="00BF27C0" w:rsidP="00BF27C0">
            <w:pPr>
              <w:jc w:val="both"/>
              <w:rPr>
                <w:color w:val="000000"/>
                <w:sz w:val="20"/>
                <w:szCs w:val="20"/>
              </w:rPr>
            </w:pPr>
            <w:r>
              <w:rPr>
                <w:color w:val="000000"/>
                <w:sz w:val="20"/>
                <w:szCs w:val="20"/>
              </w:rPr>
              <w:t>840 934</w:t>
            </w:r>
          </w:p>
          <w:p w14:paraId="52DAA3A1" w14:textId="382BF751" w:rsidR="00D24D01" w:rsidRPr="00ED1820" w:rsidRDefault="00D24D01" w:rsidP="00B23E1A">
            <w:pPr>
              <w:jc w:val="both"/>
              <w:rPr>
                <w:rFonts w:ascii="TimesNewRoman" w:hAnsi="TimesNewRoman" w:cs="Arial"/>
                <w:sz w:val="20"/>
                <w:szCs w:val="20"/>
              </w:rPr>
            </w:pPr>
          </w:p>
        </w:tc>
        <w:tc>
          <w:tcPr>
            <w:tcW w:w="1278" w:type="dxa"/>
            <w:shd w:val="clear" w:color="auto" w:fill="C5E0B3" w:themeFill="accent6" w:themeFillTint="66"/>
          </w:tcPr>
          <w:p w14:paraId="1AC26D78" w14:textId="60997487" w:rsidR="00706885" w:rsidRDefault="00706885" w:rsidP="00706885">
            <w:pPr>
              <w:jc w:val="both"/>
              <w:rPr>
                <w:color w:val="000000"/>
                <w:sz w:val="20"/>
                <w:szCs w:val="20"/>
              </w:rPr>
            </w:pPr>
            <w:r>
              <w:rPr>
                <w:color w:val="000000"/>
                <w:sz w:val="20"/>
                <w:szCs w:val="20"/>
              </w:rPr>
              <w:t>623 360</w:t>
            </w:r>
          </w:p>
          <w:p w14:paraId="28C43141" w14:textId="24A5190A" w:rsidR="00D24D01" w:rsidRDefault="00D24D01" w:rsidP="00B23E1A">
            <w:pPr>
              <w:jc w:val="both"/>
              <w:rPr>
                <w:sz w:val="20"/>
                <w:szCs w:val="20"/>
              </w:rPr>
            </w:pPr>
          </w:p>
        </w:tc>
        <w:tc>
          <w:tcPr>
            <w:tcW w:w="1414" w:type="dxa"/>
            <w:shd w:val="clear" w:color="auto" w:fill="C5E0B3" w:themeFill="accent6" w:themeFillTint="66"/>
          </w:tcPr>
          <w:p w14:paraId="48E876A4" w14:textId="52FDA234" w:rsidR="00706885" w:rsidRDefault="00706885" w:rsidP="00706885">
            <w:pPr>
              <w:jc w:val="both"/>
              <w:rPr>
                <w:color w:val="000000"/>
                <w:sz w:val="20"/>
                <w:szCs w:val="20"/>
              </w:rPr>
            </w:pPr>
            <w:r>
              <w:rPr>
                <w:color w:val="000000"/>
                <w:sz w:val="20"/>
                <w:szCs w:val="20"/>
              </w:rPr>
              <w:t>1 464 294</w:t>
            </w:r>
          </w:p>
          <w:p w14:paraId="33AFE1F0" w14:textId="77777777" w:rsidR="00D24D01" w:rsidRPr="002E3415" w:rsidRDefault="00D24D01" w:rsidP="00B23E1A">
            <w:pPr>
              <w:jc w:val="both"/>
              <w:rPr>
                <w:rFonts w:ascii="TimesNewRoman" w:hAnsi="TimesNewRoman" w:cs="Arial"/>
                <w:sz w:val="20"/>
                <w:szCs w:val="20"/>
              </w:rPr>
            </w:pPr>
          </w:p>
        </w:tc>
      </w:tr>
    </w:tbl>
    <w:p w14:paraId="0200865D" w14:textId="4814BA48" w:rsidR="00D24D01" w:rsidRDefault="00706885" w:rsidP="00DC3B4B">
      <w:pPr>
        <w:jc w:val="both"/>
        <w:rPr>
          <w:i/>
          <w:sz w:val="20"/>
          <w:szCs w:val="20"/>
        </w:rPr>
      </w:pPr>
      <w:r>
        <w:rPr>
          <w:noProof/>
        </w:rPr>
        <w:drawing>
          <wp:inline distT="0" distB="0" distL="0" distR="0" wp14:anchorId="5E3B4638" wp14:editId="5367C129">
            <wp:extent cx="5939790" cy="1938655"/>
            <wp:effectExtent l="0" t="0" r="3810" b="4445"/>
            <wp:docPr id="371825111" name="Chart 1">
              <a:extLst xmlns:a="http://schemas.openxmlformats.org/drawingml/2006/main">
                <a:ext uri="{FF2B5EF4-FFF2-40B4-BE49-F238E27FC236}">
                  <a16:creationId xmlns:a16="http://schemas.microsoft.com/office/drawing/2014/main" id="{2F699B7A-A45A-405C-AF87-33B69CB39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361E8" w:rsidRPr="000D3656" w14:paraId="305EAC39" w14:textId="77777777" w:rsidTr="00DD1EDA">
        <w:tc>
          <w:tcPr>
            <w:tcW w:w="1863" w:type="dxa"/>
          </w:tcPr>
          <w:p w14:paraId="0F63F2F2" w14:textId="77777777" w:rsidR="004361E8" w:rsidRPr="000D3656" w:rsidRDefault="004361E8"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086BF33A" w14:textId="66958998" w:rsidR="004361E8" w:rsidRPr="00A51878" w:rsidRDefault="004361E8" w:rsidP="00E66E91">
            <w:pPr>
              <w:jc w:val="both"/>
              <w:rPr>
                <w:sz w:val="28"/>
                <w:szCs w:val="28"/>
              </w:rPr>
            </w:pPr>
            <w:r>
              <w:rPr>
                <w:sz w:val="20"/>
                <w:szCs w:val="20"/>
              </w:rPr>
              <w:t>221 309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361E8">
              <w:rPr>
                <w:sz w:val="20"/>
                <w:szCs w:val="20"/>
              </w:rPr>
              <w:t>lai nodrošinātu projekta “Klientu profila sistēmas izveidošana” īstenošanu (ĀFP atlikumi).</w:t>
            </w:r>
          </w:p>
        </w:tc>
      </w:tr>
      <w:tr w:rsidR="00CA35DA" w:rsidRPr="000D3656" w14:paraId="6ABCE5B5" w14:textId="77777777" w:rsidTr="00706885">
        <w:tc>
          <w:tcPr>
            <w:tcW w:w="1863" w:type="dxa"/>
          </w:tcPr>
          <w:p w14:paraId="739F2029"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3AA1C2DA" w14:textId="0CB42533" w:rsidR="00CA35DA" w:rsidRPr="00A51878" w:rsidRDefault="00CA35DA" w:rsidP="00BC2D4F">
            <w:pPr>
              <w:jc w:val="both"/>
              <w:rPr>
                <w:sz w:val="28"/>
                <w:szCs w:val="28"/>
              </w:rPr>
            </w:pPr>
            <w:r>
              <w:rPr>
                <w:sz w:val="20"/>
                <w:szCs w:val="20"/>
              </w:rPr>
              <w:t>24 567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35DA">
              <w:rPr>
                <w:sz w:val="20"/>
                <w:szCs w:val="20"/>
              </w:rPr>
              <w:t>citu Eiropas Savienības politiku instrumentu projekta “Specializētā transportlīdzekļa iegāde un tehnisko līdzekļu modernizācija” īstenošanai (80.00.00 programma).</w:t>
            </w:r>
          </w:p>
        </w:tc>
      </w:tr>
      <w:tr w:rsidR="00E061A4" w:rsidRPr="000D3656" w14:paraId="719E99B2" w14:textId="77777777" w:rsidTr="00706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23B3B4" w14:textId="77777777" w:rsidR="00E061A4" w:rsidRPr="000D3656" w:rsidRDefault="00E061A4" w:rsidP="00B21DC9">
            <w:pPr>
              <w:tabs>
                <w:tab w:val="left" w:pos="0"/>
              </w:tabs>
              <w:jc w:val="both"/>
              <w:rPr>
                <w:sz w:val="20"/>
                <w:szCs w:val="20"/>
              </w:rPr>
            </w:pPr>
            <w:r w:rsidRPr="000D3656">
              <w:rPr>
                <w:sz w:val="20"/>
                <w:szCs w:val="20"/>
              </w:rPr>
              <w:lastRenderedPageBreak/>
              <w:t xml:space="preserve">FM </w:t>
            </w:r>
            <w:r>
              <w:rPr>
                <w:sz w:val="20"/>
                <w:szCs w:val="20"/>
              </w:rPr>
              <w:t>26.08.2025 rīk.Nr.1.1-1/12/273</w:t>
            </w:r>
          </w:p>
        </w:tc>
        <w:tc>
          <w:tcPr>
            <w:tcW w:w="7503" w:type="dxa"/>
            <w:tcBorders>
              <w:top w:val="nil"/>
              <w:left w:val="nil"/>
              <w:bottom w:val="nil"/>
              <w:right w:val="nil"/>
            </w:tcBorders>
          </w:tcPr>
          <w:p w14:paraId="39B1B5F7" w14:textId="2D79B0C7" w:rsidR="00E061A4" w:rsidRPr="00A51878" w:rsidRDefault="00E061A4" w:rsidP="00B21DC9">
            <w:pPr>
              <w:jc w:val="both"/>
              <w:rPr>
                <w:sz w:val="28"/>
                <w:szCs w:val="28"/>
              </w:rPr>
            </w:pPr>
            <w:r>
              <w:rPr>
                <w:sz w:val="20"/>
                <w:szCs w:val="20"/>
              </w:rPr>
              <w:t>240 217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95B4E" w:rsidRPr="00C95B4E">
              <w:rPr>
                <w:sz w:val="20"/>
                <w:szCs w:val="20"/>
              </w:rPr>
              <w:t>citu Eiropas Savienības politiku instrumentu projekta “VID Nodokļu un muitas policijas pārvaldes analītiskās kapacitātes stiprināšana” īstenošanai</w:t>
            </w:r>
            <w:r w:rsidR="00C95B4E" w:rsidRPr="00EF1E0D">
              <w:rPr>
                <w:sz w:val="20"/>
                <w:szCs w:val="20"/>
              </w:rPr>
              <w:t xml:space="preserve"> </w:t>
            </w:r>
            <w:r w:rsidRPr="00EF1E0D">
              <w:rPr>
                <w:sz w:val="20"/>
                <w:szCs w:val="20"/>
              </w:rPr>
              <w:t>(80.00.00 programma).</w:t>
            </w:r>
          </w:p>
        </w:tc>
      </w:tr>
      <w:tr w:rsidR="00DD1EDA" w:rsidRPr="000D3656" w14:paraId="53D0483E" w14:textId="77777777" w:rsidTr="00706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B7A93A4" w14:textId="77777777" w:rsidR="00DD1EDA" w:rsidRPr="000D3656" w:rsidRDefault="00DD1EDA"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Borders>
              <w:top w:val="nil"/>
              <w:left w:val="nil"/>
              <w:bottom w:val="nil"/>
              <w:right w:val="nil"/>
            </w:tcBorders>
          </w:tcPr>
          <w:p w14:paraId="187ECECD" w14:textId="6A7D7FB5" w:rsidR="00DD1EDA" w:rsidRPr="00A51878" w:rsidRDefault="00DD1EDA" w:rsidP="00896819">
            <w:pPr>
              <w:jc w:val="both"/>
              <w:rPr>
                <w:sz w:val="28"/>
                <w:szCs w:val="28"/>
              </w:rPr>
            </w:pPr>
            <w:r>
              <w:rPr>
                <w:sz w:val="20"/>
                <w:szCs w:val="20"/>
              </w:rPr>
              <w:t>137 267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D3281" w:rsidRPr="00CD3281">
              <w:rPr>
                <w:sz w:val="20"/>
                <w:szCs w:val="20"/>
              </w:rPr>
              <w:t>lai nodrošinātu projekta “VID Nodokļu un muitas policijas pārvaldes analītiskās kapacitātes stiprināšana” īstenošanu</w:t>
            </w:r>
            <w:r w:rsidRPr="00C866A4">
              <w:rPr>
                <w:sz w:val="20"/>
                <w:szCs w:val="20"/>
              </w:rPr>
              <w:t xml:space="preserve"> (ĀFP).</w:t>
            </w:r>
          </w:p>
        </w:tc>
      </w:tr>
    </w:tbl>
    <w:p w14:paraId="4C55747E" w14:textId="77777777" w:rsidR="00DB2E3E" w:rsidRDefault="00DB2E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04F" w14:paraId="2A2FBEC0" w14:textId="77777777" w:rsidTr="00AC1E1E">
        <w:tc>
          <w:tcPr>
            <w:tcW w:w="1555" w:type="dxa"/>
            <w:shd w:val="clear" w:color="auto" w:fill="C5E0B3" w:themeFill="accent6" w:themeFillTint="66"/>
          </w:tcPr>
          <w:p w14:paraId="791110CF" w14:textId="437C931F" w:rsidR="004D404F" w:rsidRDefault="004D404F" w:rsidP="00AC1E1E">
            <w:pPr>
              <w:jc w:val="both"/>
              <w:rPr>
                <w:sz w:val="20"/>
                <w:szCs w:val="20"/>
              </w:rPr>
            </w:pPr>
            <w:r>
              <w:rPr>
                <w:sz w:val="20"/>
                <w:szCs w:val="20"/>
              </w:rPr>
              <w:t>70.11.00</w:t>
            </w:r>
          </w:p>
        </w:tc>
        <w:tc>
          <w:tcPr>
            <w:tcW w:w="3827" w:type="dxa"/>
            <w:shd w:val="clear" w:color="auto" w:fill="C5E0B3" w:themeFill="accent6" w:themeFillTint="66"/>
          </w:tcPr>
          <w:p w14:paraId="1EBEDFF8" w14:textId="2D6AA830" w:rsidR="004D404F" w:rsidRDefault="004D404F" w:rsidP="00AC1E1E">
            <w:pPr>
              <w:jc w:val="both"/>
              <w:rPr>
                <w:sz w:val="20"/>
                <w:szCs w:val="20"/>
              </w:rPr>
            </w:pPr>
            <w:r w:rsidRPr="004D404F">
              <w:rPr>
                <w:sz w:val="20"/>
                <w:szCs w:val="20"/>
              </w:rPr>
              <w:t>ES programmas "Digitālā Eiropa" projektu un pasākumu īstenošana</w:t>
            </w:r>
          </w:p>
        </w:tc>
        <w:tc>
          <w:tcPr>
            <w:tcW w:w="1276" w:type="dxa"/>
            <w:shd w:val="clear" w:color="auto" w:fill="C5E0B3" w:themeFill="accent6" w:themeFillTint="66"/>
          </w:tcPr>
          <w:p w14:paraId="35BBB68F" w14:textId="2B9123C3" w:rsidR="00BF27C0" w:rsidRDefault="00BF27C0" w:rsidP="00BF27C0">
            <w:pPr>
              <w:jc w:val="both"/>
              <w:rPr>
                <w:color w:val="000000"/>
                <w:sz w:val="20"/>
                <w:szCs w:val="20"/>
              </w:rPr>
            </w:pPr>
            <w:r>
              <w:rPr>
                <w:color w:val="000000"/>
                <w:sz w:val="20"/>
                <w:szCs w:val="20"/>
              </w:rPr>
              <w:t>23 738</w:t>
            </w:r>
          </w:p>
          <w:p w14:paraId="1BA2FE3E" w14:textId="3FA465A6" w:rsidR="004D404F" w:rsidRPr="00865BF0" w:rsidRDefault="004D404F" w:rsidP="00AC1E1E">
            <w:pPr>
              <w:jc w:val="both"/>
              <w:rPr>
                <w:rFonts w:ascii="TimesNewRoman" w:hAnsi="TimesNewRoman" w:cs="Arial"/>
                <w:sz w:val="20"/>
                <w:szCs w:val="20"/>
              </w:rPr>
            </w:pPr>
          </w:p>
        </w:tc>
        <w:tc>
          <w:tcPr>
            <w:tcW w:w="1275" w:type="dxa"/>
            <w:shd w:val="clear" w:color="auto" w:fill="C5E0B3" w:themeFill="accent6" w:themeFillTint="66"/>
          </w:tcPr>
          <w:p w14:paraId="52F0A044" w14:textId="05191A2F" w:rsidR="00BF27C0" w:rsidRDefault="00BF27C0" w:rsidP="00BF27C0">
            <w:pPr>
              <w:jc w:val="both"/>
              <w:rPr>
                <w:color w:val="000000"/>
                <w:sz w:val="20"/>
                <w:szCs w:val="20"/>
              </w:rPr>
            </w:pPr>
            <w:r>
              <w:rPr>
                <w:color w:val="000000"/>
                <w:sz w:val="20"/>
                <w:szCs w:val="20"/>
              </w:rPr>
              <w:t>694 780</w:t>
            </w:r>
          </w:p>
          <w:p w14:paraId="57005F7F" w14:textId="25B9AB27" w:rsidR="004D404F" w:rsidRDefault="004D404F" w:rsidP="00AC1E1E">
            <w:pPr>
              <w:jc w:val="both"/>
              <w:rPr>
                <w:sz w:val="20"/>
                <w:szCs w:val="20"/>
              </w:rPr>
            </w:pPr>
          </w:p>
        </w:tc>
        <w:tc>
          <w:tcPr>
            <w:tcW w:w="1411" w:type="dxa"/>
            <w:shd w:val="clear" w:color="auto" w:fill="C5E0B3" w:themeFill="accent6" w:themeFillTint="66"/>
          </w:tcPr>
          <w:p w14:paraId="4180C8A9" w14:textId="39470FA3" w:rsidR="00BF27C0" w:rsidRDefault="00BF27C0" w:rsidP="00BF27C0">
            <w:pPr>
              <w:jc w:val="both"/>
              <w:rPr>
                <w:color w:val="000000"/>
                <w:sz w:val="20"/>
                <w:szCs w:val="20"/>
              </w:rPr>
            </w:pPr>
            <w:r>
              <w:rPr>
                <w:color w:val="000000"/>
                <w:sz w:val="20"/>
                <w:szCs w:val="20"/>
              </w:rPr>
              <w:t>718 518</w:t>
            </w:r>
          </w:p>
          <w:p w14:paraId="445C7636" w14:textId="6FC2F83A" w:rsidR="004D404F" w:rsidRDefault="004D404F" w:rsidP="00AC1E1E">
            <w:pPr>
              <w:jc w:val="both"/>
              <w:rPr>
                <w:sz w:val="20"/>
                <w:szCs w:val="20"/>
              </w:rPr>
            </w:pPr>
          </w:p>
        </w:tc>
      </w:tr>
    </w:tbl>
    <w:p w14:paraId="5DBD5B74" w14:textId="7A1959AB" w:rsidR="004D404F" w:rsidRDefault="00706885" w:rsidP="00DC3B4B">
      <w:pPr>
        <w:jc w:val="both"/>
        <w:rPr>
          <w:i/>
          <w:sz w:val="20"/>
          <w:szCs w:val="20"/>
        </w:rPr>
      </w:pPr>
      <w:r>
        <w:rPr>
          <w:noProof/>
        </w:rPr>
        <w:drawing>
          <wp:inline distT="0" distB="0" distL="0" distR="0" wp14:anchorId="3991F147" wp14:editId="4E6A172A">
            <wp:extent cx="5939790" cy="1955165"/>
            <wp:effectExtent l="0" t="0" r="3810" b="6985"/>
            <wp:docPr id="948821755" name="Chart 1">
              <a:extLst xmlns:a="http://schemas.openxmlformats.org/drawingml/2006/main">
                <a:ext uri="{FF2B5EF4-FFF2-40B4-BE49-F238E27FC236}">
                  <a16:creationId xmlns:a16="http://schemas.microsoft.com/office/drawing/2014/main" id="{6BE63759-8C98-4F05-88A0-BC3053DD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DF2665" w:rsidRPr="000D3656" w14:paraId="2296A4A9" w14:textId="77777777" w:rsidTr="00BF27C0">
        <w:tc>
          <w:tcPr>
            <w:tcW w:w="1721" w:type="dxa"/>
          </w:tcPr>
          <w:p w14:paraId="7DDB898D" w14:textId="77777777" w:rsidR="00DF2665" w:rsidRPr="000D3656" w:rsidRDefault="00DF2665"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A38DD82" w14:textId="0FC55EEB" w:rsidR="00DF2665" w:rsidRPr="00A51878" w:rsidRDefault="00DF2665" w:rsidP="00E66E91">
            <w:pPr>
              <w:jc w:val="both"/>
              <w:rPr>
                <w:sz w:val="28"/>
                <w:szCs w:val="28"/>
              </w:rPr>
            </w:pPr>
            <w:r>
              <w:rPr>
                <w:sz w:val="20"/>
                <w:szCs w:val="20"/>
              </w:rPr>
              <w:t>694 780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F2665">
              <w:rPr>
                <w:sz w:val="20"/>
                <w:szCs w:val="20"/>
              </w:rPr>
              <w:t>lai projekta “ES programmas “Digitālā Eiropa” projektu un pasākumu īstenošana” ietvaros veiktu maksājumus atbalsta saņēmējiem un atlīdzības izmaksu projektā iesaistītajiem darbiniekiem</w:t>
            </w:r>
            <w:r w:rsidRPr="004361E8">
              <w:rPr>
                <w:sz w:val="20"/>
                <w:szCs w:val="20"/>
              </w:rPr>
              <w:t xml:space="preserve"> (ĀFP atlikumi).</w:t>
            </w:r>
          </w:p>
        </w:tc>
      </w:tr>
    </w:tbl>
    <w:p w14:paraId="3F9133BF" w14:textId="77777777" w:rsidR="007F142C" w:rsidRDefault="007F142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B418E" w14:paraId="051A95ED" w14:textId="77777777" w:rsidTr="00AE741C">
        <w:tc>
          <w:tcPr>
            <w:tcW w:w="1555" w:type="dxa"/>
            <w:shd w:val="clear" w:color="auto" w:fill="C5E0B3" w:themeFill="accent6" w:themeFillTint="66"/>
          </w:tcPr>
          <w:p w14:paraId="7833D7F6" w14:textId="6ED68669" w:rsidR="004B418E" w:rsidRDefault="004B418E" w:rsidP="00AE741C">
            <w:pPr>
              <w:jc w:val="both"/>
              <w:rPr>
                <w:sz w:val="20"/>
                <w:szCs w:val="20"/>
              </w:rPr>
            </w:pPr>
            <w:r>
              <w:rPr>
                <w:sz w:val="20"/>
                <w:szCs w:val="20"/>
              </w:rPr>
              <w:t>70.24.00</w:t>
            </w:r>
          </w:p>
        </w:tc>
        <w:tc>
          <w:tcPr>
            <w:tcW w:w="3827" w:type="dxa"/>
            <w:shd w:val="clear" w:color="auto" w:fill="C5E0B3" w:themeFill="accent6" w:themeFillTint="66"/>
          </w:tcPr>
          <w:p w14:paraId="77F0E2B0" w14:textId="4ED84531" w:rsidR="004B418E" w:rsidRDefault="004B418E" w:rsidP="00AE741C">
            <w:pPr>
              <w:jc w:val="both"/>
              <w:rPr>
                <w:sz w:val="20"/>
                <w:szCs w:val="20"/>
              </w:rPr>
            </w:pPr>
            <w:r w:rsidRPr="004B418E">
              <w:rPr>
                <w:sz w:val="20"/>
                <w:szCs w:val="20"/>
              </w:rPr>
              <w:t>Iekšējās drošības un Patvēruma, migrācijas un integrācijas fondu un Finansiāla atbalsta instrumenta robežu pārvaldībai un vīzu politikai projektu un pasākumu īstenošana (2021–2027)</w:t>
            </w:r>
          </w:p>
        </w:tc>
        <w:tc>
          <w:tcPr>
            <w:tcW w:w="1276" w:type="dxa"/>
            <w:shd w:val="clear" w:color="auto" w:fill="C5E0B3" w:themeFill="accent6" w:themeFillTint="66"/>
          </w:tcPr>
          <w:p w14:paraId="79F6FDF9" w14:textId="166BCB1B" w:rsidR="00BF27C0" w:rsidRDefault="00BF27C0" w:rsidP="00BF27C0">
            <w:pPr>
              <w:jc w:val="both"/>
              <w:rPr>
                <w:color w:val="000000"/>
                <w:sz w:val="20"/>
                <w:szCs w:val="20"/>
              </w:rPr>
            </w:pPr>
            <w:r>
              <w:rPr>
                <w:color w:val="000000"/>
                <w:sz w:val="20"/>
                <w:szCs w:val="20"/>
              </w:rPr>
              <w:t>138 706</w:t>
            </w:r>
          </w:p>
          <w:p w14:paraId="702B9960" w14:textId="16ECAC65" w:rsidR="004B418E" w:rsidRPr="00865BF0" w:rsidRDefault="004B418E" w:rsidP="00AE741C">
            <w:pPr>
              <w:jc w:val="both"/>
              <w:rPr>
                <w:rFonts w:ascii="TimesNewRoman" w:hAnsi="TimesNewRoman" w:cs="Arial"/>
                <w:sz w:val="20"/>
                <w:szCs w:val="20"/>
              </w:rPr>
            </w:pPr>
          </w:p>
        </w:tc>
        <w:tc>
          <w:tcPr>
            <w:tcW w:w="1275" w:type="dxa"/>
            <w:shd w:val="clear" w:color="auto" w:fill="C5E0B3" w:themeFill="accent6" w:themeFillTint="66"/>
          </w:tcPr>
          <w:p w14:paraId="53A7F514" w14:textId="254B14C0" w:rsidR="004B418E" w:rsidRDefault="00BF27C0" w:rsidP="00AE741C">
            <w:pPr>
              <w:jc w:val="both"/>
              <w:rPr>
                <w:sz w:val="20"/>
                <w:szCs w:val="20"/>
              </w:rPr>
            </w:pPr>
            <w:r>
              <w:rPr>
                <w:sz w:val="20"/>
                <w:szCs w:val="20"/>
              </w:rPr>
              <w:t>0</w:t>
            </w:r>
          </w:p>
        </w:tc>
        <w:tc>
          <w:tcPr>
            <w:tcW w:w="1411" w:type="dxa"/>
            <w:shd w:val="clear" w:color="auto" w:fill="C5E0B3" w:themeFill="accent6" w:themeFillTint="66"/>
          </w:tcPr>
          <w:p w14:paraId="65D2B787" w14:textId="554DD0AB" w:rsidR="00BF27C0" w:rsidRDefault="00BF27C0" w:rsidP="00BF27C0">
            <w:pPr>
              <w:jc w:val="both"/>
              <w:rPr>
                <w:color w:val="000000"/>
                <w:sz w:val="20"/>
                <w:szCs w:val="20"/>
              </w:rPr>
            </w:pPr>
            <w:r>
              <w:rPr>
                <w:color w:val="000000"/>
                <w:sz w:val="20"/>
                <w:szCs w:val="20"/>
              </w:rPr>
              <w:t>138 706</w:t>
            </w:r>
          </w:p>
          <w:p w14:paraId="46CB6CD2" w14:textId="77777777" w:rsidR="004B418E" w:rsidRDefault="004B418E" w:rsidP="00AE741C">
            <w:pPr>
              <w:jc w:val="both"/>
              <w:rPr>
                <w:sz w:val="20"/>
                <w:szCs w:val="20"/>
              </w:rPr>
            </w:pPr>
          </w:p>
        </w:tc>
      </w:tr>
    </w:tbl>
    <w:p w14:paraId="434BD162" w14:textId="0AC4D653" w:rsidR="008501B7" w:rsidRDefault="00A91267" w:rsidP="00DC3B4B">
      <w:pPr>
        <w:jc w:val="both"/>
        <w:rPr>
          <w:i/>
          <w:sz w:val="20"/>
          <w:szCs w:val="20"/>
        </w:rPr>
      </w:pPr>
      <w:r>
        <w:rPr>
          <w:i/>
          <w:sz w:val="20"/>
          <w:szCs w:val="20"/>
        </w:rPr>
        <w:t>Pārskata periodā netika veiktas apropriācijas izmaiņas</w:t>
      </w: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C97A29" w14:paraId="117485A2" w14:textId="77777777" w:rsidTr="003F4D4C">
        <w:tc>
          <w:tcPr>
            <w:tcW w:w="1555" w:type="dxa"/>
            <w:shd w:val="clear" w:color="auto" w:fill="C5E0B3" w:themeFill="accent6" w:themeFillTint="66"/>
          </w:tcPr>
          <w:p w14:paraId="56D8AD33" w14:textId="0D7A904D" w:rsidR="00C97A29" w:rsidRDefault="00C97A29" w:rsidP="003021EB">
            <w:pPr>
              <w:jc w:val="both"/>
              <w:rPr>
                <w:sz w:val="20"/>
                <w:szCs w:val="20"/>
              </w:rPr>
            </w:pPr>
            <w:r>
              <w:rPr>
                <w:sz w:val="20"/>
                <w:szCs w:val="20"/>
              </w:rPr>
              <w:t>70.50.00</w:t>
            </w:r>
          </w:p>
        </w:tc>
        <w:tc>
          <w:tcPr>
            <w:tcW w:w="3824" w:type="dxa"/>
            <w:shd w:val="clear" w:color="auto" w:fill="C5E0B3" w:themeFill="accent6" w:themeFillTint="66"/>
          </w:tcPr>
          <w:p w14:paraId="51796946" w14:textId="1B8D88F8" w:rsidR="00C97A29" w:rsidRDefault="00C97A29" w:rsidP="003021EB">
            <w:pPr>
              <w:jc w:val="both"/>
              <w:rPr>
                <w:sz w:val="20"/>
                <w:szCs w:val="20"/>
              </w:rPr>
            </w:pPr>
            <w:r w:rsidRPr="00C97A29">
              <w:rPr>
                <w:sz w:val="20"/>
                <w:szCs w:val="20"/>
              </w:rPr>
              <w:t>Tehniskā palīdzība ERAF, ESF+, KF, TPF finansējuma apgūšanai (2021–2027)</w:t>
            </w:r>
          </w:p>
        </w:tc>
        <w:tc>
          <w:tcPr>
            <w:tcW w:w="1276" w:type="dxa"/>
            <w:shd w:val="clear" w:color="auto" w:fill="C5E0B3" w:themeFill="accent6" w:themeFillTint="66"/>
          </w:tcPr>
          <w:p w14:paraId="34938F75" w14:textId="547A6FE2" w:rsidR="00BF27C0" w:rsidRDefault="00BF27C0" w:rsidP="00BF27C0">
            <w:pPr>
              <w:jc w:val="both"/>
              <w:rPr>
                <w:color w:val="000000"/>
                <w:sz w:val="20"/>
                <w:szCs w:val="20"/>
              </w:rPr>
            </w:pPr>
            <w:r>
              <w:rPr>
                <w:color w:val="000000"/>
                <w:sz w:val="20"/>
                <w:szCs w:val="20"/>
              </w:rPr>
              <w:t>19 573 171</w:t>
            </w:r>
          </w:p>
          <w:p w14:paraId="39C883E9" w14:textId="54E2E8F9" w:rsidR="00C97A29" w:rsidRDefault="00C97A29" w:rsidP="003021EB">
            <w:pPr>
              <w:jc w:val="both"/>
              <w:rPr>
                <w:sz w:val="20"/>
                <w:szCs w:val="20"/>
              </w:rPr>
            </w:pPr>
          </w:p>
        </w:tc>
        <w:tc>
          <w:tcPr>
            <w:tcW w:w="1275" w:type="dxa"/>
            <w:shd w:val="clear" w:color="auto" w:fill="C5E0B3" w:themeFill="accent6" w:themeFillTint="66"/>
          </w:tcPr>
          <w:p w14:paraId="5C79678C" w14:textId="6F903818" w:rsidR="00C97A29" w:rsidRPr="002E3415" w:rsidRDefault="00BF27C0" w:rsidP="003021EB">
            <w:pPr>
              <w:jc w:val="both"/>
              <w:rPr>
                <w:rFonts w:ascii="TimesNewRoman" w:hAnsi="TimesNewRoman" w:cs="Arial"/>
                <w:sz w:val="20"/>
                <w:szCs w:val="20"/>
              </w:rPr>
            </w:pPr>
            <w:r>
              <w:rPr>
                <w:rFonts w:ascii="TimesNewRoman" w:hAnsi="TimesNewRoman" w:cs="Arial"/>
                <w:sz w:val="20"/>
                <w:szCs w:val="20"/>
              </w:rPr>
              <w:t>0</w:t>
            </w:r>
          </w:p>
        </w:tc>
        <w:tc>
          <w:tcPr>
            <w:tcW w:w="1417" w:type="dxa"/>
            <w:shd w:val="clear" w:color="auto" w:fill="C5E0B3" w:themeFill="accent6" w:themeFillTint="66"/>
          </w:tcPr>
          <w:p w14:paraId="3A0A3B4E" w14:textId="3DCCA985" w:rsidR="00BF27C0" w:rsidRDefault="00BF27C0" w:rsidP="00BF27C0">
            <w:pPr>
              <w:jc w:val="center"/>
              <w:rPr>
                <w:color w:val="000000"/>
                <w:sz w:val="20"/>
                <w:szCs w:val="20"/>
              </w:rPr>
            </w:pPr>
            <w:r>
              <w:rPr>
                <w:color w:val="000000"/>
                <w:sz w:val="20"/>
                <w:szCs w:val="20"/>
              </w:rPr>
              <w:t>19 573 171</w:t>
            </w:r>
          </w:p>
          <w:p w14:paraId="388640E6" w14:textId="7139FD43" w:rsidR="00C97A29" w:rsidRDefault="00C97A29" w:rsidP="002C0BC2">
            <w:pPr>
              <w:jc w:val="center"/>
              <w:rPr>
                <w:sz w:val="20"/>
                <w:szCs w:val="20"/>
              </w:rPr>
            </w:pPr>
          </w:p>
        </w:tc>
      </w:tr>
    </w:tbl>
    <w:p w14:paraId="1B58C5ED" w14:textId="3C5EED51" w:rsidR="00F068DB" w:rsidRDefault="00A91267" w:rsidP="00DC3B4B">
      <w:pPr>
        <w:jc w:val="both"/>
        <w:rPr>
          <w:i/>
          <w:sz w:val="20"/>
          <w:szCs w:val="20"/>
        </w:rPr>
      </w:pPr>
      <w:r>
        <w:rPr>
          <w:i/>
          <w:sz w:val="20"/>
          <w:szCs w:val="20"/>
        </w:rPr>
        <w:t>Pārskata periodā netika veiktas apropriācijas izmaiņas</w:t>
      </w: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BF27C0" w14:paraId="27C1CF86" w14:textId="77777777" w:rsidTr="00D250C4">
        <w:tc>
          <w:tcPr>
            <w:tcW w:w="1555" w:type="dxa"/>
            <w:shd w:val="clear" w:color="auto" w:fill="C5E0B3" w:themeFill="accent6" w:themeFillTint="66"/>
          </w:tcPr>
          <w:p w14:paraId="1BCE0878" w14:textId="169AC64D" w:rsidR="00BF27C0" w:rsidRDefault="00BF27C0" w:rsidP="00D250C4">
            <w:pPr>
              <w:jc w:val="both"/>
              <w:rPr>
                <w:sz w:val="20"/>
                <w:szCs w:val="20"/>
              </w:rPr>
            </w:pPr>
            <w:r>
              <w:rPr>
                <w:sz w:val="20"/>
                <w:szCs w:val="20"/>
              </w:rPr>
              <w:t>70.51.00</w:t>
            </w:r>
          </w:p>
        </w:tc>
        <w:tc>
          <w:tcPr>
            <w:tcW w:w="3824" w:type="dxa"/>
            <w:shd w:val="clear" w:color="auto" w:fill="C5E0B3" w:themeFill="accent6" w:themeFillTint="66"/>
          </w:tcPr>
          <w:p w14:paraId="4A27A1DC" w14:textId="15C2D7DF" w:rsidR="00BF27C0" w:rsidRDefault="00BF27C0" w:rsidP="00D250C4">
            <w:pPr>
              <w:jc w:val="both"/>
              <w:rPr>
                <w:sz w:val="20"/>
                <w:szCs w:val="20"/>
              </w:rPr>
            </w:pPr>
            <w:r w:rsidRPr="00BF27C0">
              <w:rPr>
                <w:sz w:val="20"/>
                <w:szCs w:val="20"/>
              </w:rPr>
              <w:t>Atmaksas valsts pamatbudžetā par Eiropas savienības politiku instrumentu finansējumu (2021-2027)</w:t>
            </w:r>
          </w:p>
        </w:tc>
        <w:tc>
          <w:tcPr>
            <w:tcW w:w="1276" w:type="dxa"/>
            <w:shd w:val="clear" w:color="auto" w:fill="C5E0B3" w:themeFill="accent6" w:themeFillTint="66"/>
          </w:tcPr>
          <w:p w14:paraId="3598232B" w14:textId="19EB53AB" w:rsidR="00BF27C0" w:rsidRDefault="00BF27C0" w:rsidP="00BF27C0">
            <w:pPr>
              <w:jc w:val="both"/>
              <w:rPr>
                <w:color w:val="000000"/>
                <w:sz w:val="20"/>
                <w:szCs w:val="20"/>
              </w:rPr>
            </w:pPr>
            <w:r>
              <w:rPr>
                <w:color w:val="000000"/>
                <w:sz w:val="20"/>
                <w:szCs w:val="20"/>
              </w:rPr>
              <w:t>468 854</w:t>
            </w:r>
          </w:p>
          <w:p w14:paraId="617C0443" w14:textId="77777777" w:rsidR="00BF27C0" w:rsidRDefault="00BF27C0" w:rsidP="00D250C4">
            <w:pPr>
              <w:jc w:val="both"/>
              <w:rPr>
                <w:sz w:val="20"/>
                <w:szCs w:val="20"/>
              </w:rPr>
            </w:pPr>
          </w:p>
        </w:tc>
        <w:tc>
          <w:tcPr>
            <w:tcW w:w="1275" w:type="dxa"/>
            <w:shd w:val="clear" w:color="auto" w:fill="C5E0B3" w:themeFill="accent6" w:themeFillTint="66"/>
          </w:tcPr>
          <w:p w14:paraId="6DBC5C39" w14:textId="04EABA5A" w:rsidR="00BF27C0" w:rsidRPr="002E3415" w:rsidRDefault="00BF27C0" w:rsidP="00D250C4">
            <w:pPr>
              <w:jc w:val="both"/>
              <w:rPr>
                <w:rFonts w:ascii="TimesNewRoman" w:hAnsi="TimesNewRoman" w:cs="Arial"/>
                <w:sz w:val="20"/>
                <w:szCs w:val="20"/>
              </w:rPr>
            </w:pPr>
            <w:r>
              <w:rPr>
                <w:rFonts w:ascii="TimesNewRoman" w:hAnsi="TimesNewRoman" w:cs="Arial"/>
                <w:sz w:val="20"/>
                <w:szCs w:val="20"/>
              </w:rPr>
              <w:t>0</w:t>
            </w:r>
          </w:p>
        </w:tc>
        <w:tc>
          <w:tcPr>
            <w:tcW w:w="1417" w:type="dxa"/>
            <w:shd w:val="clear" w:color="auto" w:fill="C5E0B3" w:themeFill="accent6" w:themeFillTint="66"/>
          </w:tcPr>
          <w:p w14:paraId="79743133" w14:textId="274E60F7" w:rsidR="00BF27C0" w:rsidRDefault="00BF27C0" w:rsidP="00BF27C0">
            <w:pPr>
              <w:jc w:val="center"/>
              <w:rPr>
                <w:color w:val="000000"/>
                <w:sz w:val="20"/>
                <w:szCs w:val="20"/>
              </w:rPr>
            </w:pPr>
            <w:r>
              <w:rPr>
                <w:color w:val="000000"/>
                <w:sz w:val="20"/>
                <w:szCs w:val="20"/>
              </w:rPr>
              <w:t>468 854</w:t>
            </w:r>
          </w:p>
          <w:p w14:paraId="7EFC1515" w14:textId="77777777" w:rsidR="00BF27C0" w:rsidRDefault="00BF27C0" w:rsidP="00D250C4">
            <w:pPr>
              <w:jc w:val="center"/>
              <w:rPr>
                <w:sz w:val="20"/>
                <w:szCs w:val="20"/>
              </w:rPr>
            </w:pPr>
          </w:p>
        </w:tc>
      </w:tr>
    </w:tbl>
    <w:p w14:paraId="465A4C61" w14:textId="77777777" w:rsidR="00BF27C0" w:rsidRDefault="00BF27C0" w:rsidP="00BF27C0">
      <w:pPr>
        <w:jc w:val="both"/>
        <w:rPr>
          <w:i/>
          <w:sz w:val="20"/>
          <w:szCs w:val="20"/>
        </w:rPr>
      </w:pPr>
      <w:r>
        <w:rPr>
          <w:i/>
          <w:sz w:val="20"/>
          <w:szCs w:val="20"/>
        </w:rPr>
        <w:t>Pārskata periodā netika veiktas apropriācijas izmaiņas</w:t>
      </w:r>
    </w:p>
    <w:tbl>
      <w:tblPr>
        <w:tblStyle w:val="TableGrid"/>
        <w:tblW w:w="9346" w:type="dxa"/>
        <w:tblLook w:val="04A0" w:firstRow="1" w:lastRow="0" w:firstColumn="1" w:lastColumn="0" w:noHBand="0" w:noVBand="1"/>
      </w:tblPr>
      <w:tblGrid>
        <w:gridCol w:w="1555"/>
        <w:gridCol w:w="3824"/>
        <w:gridCol w:w="1276"/>
        <w:gridCol w:w="1274"/>
        <w:gridCol w:w="1417"/>
      </w:tblGrid>
      <w:tr w:rsidR="00E021E8" w14:paraId="3D30EB3B" w14:textId="77777777" w:rsidTr="003F4D4C">
        <w:tc>
          <w:tcPr>
            <w:tcW w:w="1555" w:type="dxa"/>
            <w:shd w:val="clear" w:color="auto" w:fill="C5E0B3" w:themeFill="accent6" w:themeFillTint="66"/>
          </w:tcPr>
          <w:p w14:paraId="0C6EA1D2" w14:textId="77777777" w:rsidR="00E021E8" w:rsidRDefault="00E021E8" w:rsidP="00DC3B4B">
            <w:pPr>
              <w:jc w:val="both"/>
              <w:rPr>
                <w:sz w:val="20"/>
                <w:szCs w:val="20"/>
              </w:rPr>
            </w:pPr>
            <w:r>
              <w:rPr>
                <w:sz w:val="20"/>
                <w:szCs w:val="20"/>
              </w:rPr>
              <w:t>71.05.00</w:t>
            </w:r>
          </w:p>
        </w:tc>
        <w:tc>
          <w:tcPr>
            <w:tcW w:w="3824" w:type="dxa"/>
            <w:shd w:val="clear" w:color="auto" w:fill="C5E0B3" w:themeFill="accent6" w:themeFillTint="66"/>
          </w:tcPr>
          <w:p w14:paraId="0B42B50E"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649928BC" w14:textId="22865349" w:rsidR="00BF27C0" w:rsidRDefault="00BF27C0" w:rsidP="00BF27C0">
            <w:pPr>
              <w:jc w:val="both"/>
              <w:rPr>
                <w:color w:val="000000"/>
                <w:sz w:val="20"/>
                <w:szCs w:val="20"/>
              </w:rPr>
            </w:pPr>
            <w:r>
              <w:rPr>
                <w:color w:val="000000"/>
                <w:sz w:val="20"/>
                <w:szCs w:val="20"/>
              </w:rPr>
              <w:t>102 085</w:t>
            </w:r>
          </w:p>
          <w:p w14:paraId="1928A3AB" w14:textId="69A71F02" w:rsidR="00E021E8" w:rsidRPr="00865BF0" w:rsidRDefault="00E021E8" w:rsidP="00DC3B4B">
            <w:pPr>
              <w:jc w:val="both"/>
              <w:rPr>
                <w:rFonts w:ascii="TimesNewRoman" w:hAnsi="TimesNewRoman" w:cs="Arial"/>
                <w:sz w:val="20"/>
                <w:szCs w:val="20"/>
              </w:rPr>
            </w:pPr>
          </w:p>
        </w:tc>
        <w:tc>
          <w:tcPr>
            <w:tcW w:w="1274" w:type="dxa"/>
            <w:shd w:val="clear" w:color="auto" w:fill="C5E0B3" w:themeFill="accent6" w:themeFillTint="66"/>
          </w:tcPr>
          <w:p w14:paraId="6F433B68" w14:textId="70F23ED3" w:rsidR="00706885" w:rsidRDefault="00706885" w:rsidP="00706885">
            <w:pPr>
              <w:jc w:val="both"/>
              <w:rPr>
                <w:color w:val="000000"/>
                <w:sz w:val="20"/>
                <w:szCs w:val="20"/>
              </w:rPr>
            </w:pPr>
            <w:r>
              <w:rPr>
                <w:color w:val="000000"/>
                <w:sz w:val="20"/>
                <w:szCs w:val="20"/>
              </w:rPr>
              <w:t>334 733</w:t>
            </w:r>
          </w:p>
          <w:p w14:paraId="471B98D5" w14:textId="06353BF8" w:rsidR="00E021E8" w:rsidRDefault="00E021E8" w:rsidP="00DC3B4B">
            <w:pPr>
              <w:jc w:val="both"/>
              <w:rPr>
                <w:sz w:val="20"/>
                <w:szCs w:val="20"/>
              </w:rPr>
            </w:pPr>
          </w:p>
        </w:tc>
        <w:tc>
          <w:tcPr>
            <w:tcW w:w="1417" w:type="dxa"/>
            <w:shd w:val="clear" w:color="auto" w:fill="C5E0B3" w:themeFill="accent6" w:themeFillTint="66"/>
          </w:tcPr>
          <w:p w14:paraId="1FBEC33D" w14:textId="1C2B50ED" w:rsidR="00706885" w:rsidRDefault="00706885" w:rsidP="00706885">
            <w:pPr>
              <w:jc w:val="both"/>
              <w:rPr>
                <w:color w:val="000000"/>
                <w:sz w:val="20"/>
                <w:szCs w:val="20"/>
              </w:rPr>
            </w:pPr>
            <w:r>
              <w:rPr>
                <w:color w:val="000000"/>
                <w:sz w:val="20"/>
                <w:szCs w:val="20"/>
              </w:rPr>
              <w:t>436 818</w:t>
            </w:r>
          </w:p>
          <w:p w14:paraId="08C308B0" w14:textId="5706FB3A" w:rsidR="00E021E8" w:rsidRPr="002E3415" w:rsidRDefault="00E021E8" w:rsidP="00DC3B4B">
            <w:pPr>
              <w:jc w:val="both"/>
              <w:rPr>
                <w:rFonts w:ascii="TimesNewRoman" w:hAnsi="TimesNewRoman" w:cs="Arial"/>
                <w:sz w:val="20"/>
                <w:szCs w:val="20"/>
              </w:rPr>
            </w:pPr>
          </w:p>
        </w:tc>
      </w:tr>
    </w:tbl>
    <w:p w14:paraId="679E0802" w14:textId="03408AB6" w:rsidR="00A91267" w:rsidRDefault="00F639A9" w:rsidP="00A91267">
      <w:pPr>
        <w:jc w:val="both"/>
        <w:rPr>
          <w:i/>
          <w:sz w:val="20"/>
          <w:szCs w:val="20"/>
        </w:rPr>
      </w:pPr>
      <w:r>
        <w:rPr>
          <w:noProof/>
        </w:rPr>
        <w:drawing>
          <wp:inline distT="0" distB="0" distL="0" distR="0" wp14:anchorId="5E1614EC" wp14:editId="570774DB">
            <wp:extent cx="5939790" cy="1957705"/>
            <wp:effectExtent l="0" t="0" r="3810" b="4445"/>
            <wp:docPr id="1032549837" name="Chart 1">
              <a:extLst xmlns:a="http://schemas.openxmlformats.org/drawingml/2006/main">
                <a:ext uri="{FF2B5EF4-FFF2-40B4-BE49-F238E27FC236}">
                  <a16:creationId xmlns:a16="http://schemas.microsoft.com/office/drawing/2014/main" id="{336CFB31-A08B-498A-88F5-DA676C1A9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54708" w:rsidRPr="000D3656" w14:paraId="4581E531" w14:textId="77777777" w:rsidTr="00F639A9">
        <w:tc>
          <w:tcPr>
            <w:tcW w:w="1863" w:type="dxa"/>
          </w:tcPr>
          <w:p w14:paraId="1B123657" w14:textId="77777777" w:rsidR="00254708" w:rsidRPr="000D3656" w:rsidRDefault="00254708"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Pr>
          <w:p w14:paraId="24BB6E44" w14:textId="664A1D3A" w:rsidR="00254708" w:rsidRPr="00A51878" w:rsidRDefault="00254708" w:rsidP="007556DC">
            <w:pPr>
              <w:jc w:val="both"/>
              <w:rPr>
                <w:sz w:val="28"/>
                <w:szCs w:val="28"/>
              </w:rPr>
            </w:pPr>
            <w:r>
              <w:rPr>
                <w:sz w:val="20"/>
                <w:szCs w:val="20"/>
              </w:rPr>
              <w:t>334 733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C7727" w:rsidRPr="00FC7727">
              <w:rPr>
                <w:sz w:val="20"/>
                <w:szCs w:val="20"/>
              </w:rPr>
              <w:t>Eiropas Ekonomikas zonas un Norvēģijas finanšu instrumentu finansētā projekta “Tehniskās palīdzības fonds 2018. - 2025.gadam” īstenošanai</w:t>
            </w:r>
            <w:r w:rsidRPr="00B20AF3">
              <w:rPr>
                <w:sz w:val="20"/>
                <w:szCs w:val="20"/>
              </w:rPr>
              <w:t xml:space="preserve"> </w:t>
            </w:r>
            <w:r w:rsidRPr="00BF1B89">
              <w:rPr>
                <w:sz w:val="20"/>
                <w:szCs w:val="20"/>
              </w:rPr>
              <w:t>(80.00.00 programma).</w:t>
            </w:r>
          </w:p>
        </w:tc>
      </w:tr>
    </w:tbl>
    <w:p w14:paraId="7AAF12DD" w14:textId="77777777" w:rsidR="00A47540" w:rsidRDefault="00A47540"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D726DC1" w14:textId="77777777" w:rsidTr="009A0765">
        <w:tc>
          <w:tcPr>
            <w:tcW w:w="1555" w:type="dxa"/>
            <w:shd w:val="clear" w:color="auto" w:fill="C5E0B3" w:themeFill="accent6" w:themeFillTint="66"/>
          </w:tcPr>
          <w:p w14:paraId="348748E0"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45037E89"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4FB3C6F2" w14:textId="52256A9B" w:rsidR="00BF27C0" w:rsidRDefault="00BF27C0" w:rsidP="00BF27C0">
            <w:pPr>
              <w:jc w:val="both"/>
              <w:rPr>
                <w:color w:val="000000"/>
                <w:sz w:val="20"/>
                <w:szCs w:val="20"/>
              </w:rPr>
            </w:pPr>
            <w:r>
              <w:rPr>
                <w:color w:val="000000"/>
                <w:sz w:val="20"/>
                <w:szCs w:val="20"/>
              </w:rPr>
              <w:t>10 705</w:t>
            </w:r>
          </w:p>
          <w:p w14:paraId="321A1A59" w14:textId="0CC46A58" w:rsidR="00240AB8" w:rsidRPr="00865BF0" w:rsidRDefault="00240AB8" w:rsidP="00DC3B4B">
            <w:pPr>
              <w:jc w:val="both"/>
              <w:rPr>
                <w:rFonts w:ascii="TimesNewRoman" w:hAnsi="TimesNewRoman" w:cs="Arial"/>
                <w:sz w:val="20"/>
                <w:szCs w:val="20"/>
              </w:rPr>
            </w:pPr>
          </w:p>
        </w:tc>
        <w:tc>
          <w:tcPr>
            <w:tcW w:w="1275" w:type="dxa"/>
            <w:shd w:val="clear" w:color="auto" w:fill="C5E0B3" w:themeFill="accent6" w:themeFillTint="66"/>
          </w:tcPr>
          <w:p w14:paraId="32DAA7D0" w14:textId="7101CAEA" w:rsidR="00BF27C0" w:rsidRDefault="00BF27C0" w:rsidP="00BF27C0">
            <w:pPr>
              <w:jc w:val="both"/>
              <w:rPr>
                <w:color w:val="000000"/>
                <w:sz w:val="20"/>
                <w:szCs w:val="20"/>
              </w:rPr>
            </w:pPr>
            <w:r>
              <w:rPr>
                <w:color w:val="000000"/>
                <w:sz w:val="20"/>
                <w:szCs w:val="20"/>
              </w:rPr>
              <w:t>793 111</w:t>
            </w:r>
          </w:p>
          <w:p w14:paraId="2E71943C" w14:textId="4737AF82" w:rsidR="00240AB8" w:rsidRPr="002E3415" w:rsidRDefault="00240AB8" w:rsidP="00DC3B4B">
            <w:pPr>
              <w:jc w:val="both"/>
              <w:rPr>
                <w:rFonts w:ascii="TimesNewRoman" w:hAnsi="TimesNewRoman" w:cs="Arial"/>
                <w:sz w:val="20"/>
                <w:szCs w:val="20"/>
              </w:rPr>
            </w:pPr>
          </w:p>
        </w:tc>
        <w:tc>
          <w:tcPr>
            <w:tcW w:w="1411" w:type="dxa"/>
            <w:shd w:val="clear" w:color="auto" w:fill="C5E0B3" w:themeFill="accent6" w:themeFillTint="66"/>
          </w:tcPr>
          <w:p w14:paraId="61256B17" w14:textId="69E3CA4D" w:rsidR="00BF27C0" w:rsidRDefault="00BF27C0" w:rsidP="00BF27C0">
            <w:pPr>
              <w:jc w:val="both"/>
              <w:rPr>
                <w:color w:val="000000"/>
                <w:sz w:val="20"/>
                <w:szCs w:val="20"/>
              </w:rPr>
            </w:pPr>
            <w:r>
              <w:rPr>
                <w:color w:val="000000"/>
                <w:sz w:val="20"/>
                <w:szCs w:val="20"/>
              </w:rPr>
              <w:t>803 816</w:t>
            </w:r>
          </w:p>
          <w:p w14:paraId="56509BB6" w14:textId="20224583" w:rsidR="00240AB8" w:rsidRPr="00F438AA" w:rsidRDefault="00240AB8" w:rsidP="00DC3B4B">
            <w:pPr>
              <w:jc w:val="both"/>
              <w:rPr>
                <w:rFonts w:ascii="TimesNewRoman" w:hAnsi="TimesNewRoman" w:cs="Arial"/>
                <w:sz w:val="20"/>
                <w:szCs w:val="20"/>
              </w:rPr>
            </w:pPr>
          </w:p>
        </w:tc>
      </w:tr>
    </w:tbl>
    <w:p w14:paraId="38DCF0A5" w14:textId="30082097" w:rsidR="004B418E" w:rsidRDefault="00B15BC7" w:rsidP="00A25C80">
      <w:pPr>
        <w:jc w:val="both"/>
        <w:rPr>
          <w:i/>
          <w:sz w:val="20"/>
          <w:szCs w:val="20"/>
        </w:rPr>
      </w:pPr>
      <w:r>
        <w:rPr>
          <w:noProof/>
        </w:rPr>
        <w:lastRenderedPageBreak/>
        <w:drawing>
          <wp:inline distT="0" distB="0" distL="0" distR="0" wp14:anchorId="42D705F1" wp14:editId="541AE427">
            <wp:extent cx="5939790" cy="1965960"/>
            <wp:effectExtent l="0" t="0" r="3810" b="15240"/>
            <wp:docPr id="1993912851" name="Chart 1">
              <a:extLst xmlns:a="http://schemas.openxmlformats.org/drawingml/2006/main">
                <a:ext uri="{FF2B5EF4-FFF2-40B4-BE49-F238E27FC236}">
                  <a16:creationId xmlns:a16="http://schemas.microsoft.com/office/drawing/2014/main" id="{423ED4CC-41FE-4185-86BB-CB8E4B0CE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4845D9" w:rsidRPr="000D3656" w14:paraId="417CF6FB" w14:textId="77777777" w:rsidTr="00BF27C0">
        <w:tc>
          <w:tcPr>
            <w:tcW w:w="1721" w:type="dxa"/>
          </w:tcPr>
          <w:p w14:paraId="158B942F" w14:textId="7777777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26C07CB5" w14:textId="700ECF37" w:rsidR="004845D9" w:rsidRPr="00A51878" w:rsidRDefault="004845D9" w:rsidP="00A02D84">
            <w:pPr>
              <w:jc w:val="both"/>
              <w:rPr>
                <w:sz w:val="28"/>
                <w:szCs w:val="28"/>
              </w:rPr>
            </w:pPr>
            <w:r>
              <w:rPr>
                <w:sz w:val="20"/>
                <w:szCs w:val="20"/>
              </w:rPr>
              <w:t>419 920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bookmarkStart w:id="31" w:name="_Hlk190100585"/>
            <w:r w:rsidRPr="004845D9">
              <w:rPr>
                <w:sz w:val="20"/>
                <w:szCs w:val="20"/>
              </w:rPr>
              <w:t xml:space="preserve">Eiropas Ekonomikas zonas un Norvēģijas finanšu instrumentu finansētā </w:t>
            </w:r>
            <w:bookmarkEnd w:id="31"/>
            <w:r w:rsidRPr="004845D9">
              <w:rPr>
                <w:sz w:val="20"/>
                <w:szCs w:val="20"/>
              </w:rPr>
              <w:t>projekta “Divpusējās sadarbības fonds 2018.-2025.gadam” īstenošanai (80.00.00 programma).</w:t>
            </w:r>
          </w:p>
        </w:tc>
      </w:tr>
      <w:tr w:rsidR="0041767D" w:rsidRPr="000D3656" w14:paraId="3C2DCAFD" w14:textId="77777777" w:rsidTr="00BF27C0">
        <w:tc>
          <w:tcPr>
            <w:tcW w:w="1721" w:type="dxa"/>
          </w:tcPr>
          <w:p w14:paraId="6E629C86"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Pr>
          <w:p w14:paraId="581BC3A7" w14:textId="49D4A582" w:rsidR="0041767D" w:rsidRPr="00A51878" w:rsidRDefault="0041767D" w:rsidP="0036228F">
            <w:pPr>
              <w:jc w:val="both"/>
              <w:rPr>
                <w:sz w:val="28"/>
                <w:szCs w:val="28"/>
              </w:rPr>
            </w:pPr>
            <w:r>
              <w:rPr>
                <w:sz w:val="20"/>
                <w:szCs w:val="20"/>
              </w:rPr>
              <w:t>373 191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 xml:space="preserve">Eiropas Ekonomikas zonas un Norvēģijas finanšu instrumentu finansētā projekta “Divpusējās sadarbības fonds 2018.-2025.gadam” īstenošanai </w:t>
            </w:r>
            <w:r w:rsidRPr="00A129BA">
              <w:rPr>
                <w:sz w:val="20"/>
                <w:szCs w:val="20"/>
              </w:rPr>
              <w:t>(80.00.00 programma).</w:t>
            </w:r>
          </w:p>
        </w:tc>
      </w:tr>
    </w:tbl>
    <w:p w14:paraId="5798E7E6" w14:textId="77777777" w:rsidR="00BD1011" w:rsidRDefault="00BD1011"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7880" w14:paraId="53C5FC43" w14:textId="77777777" w:rsidTr="000358CB">
        <w:tc>
          <w:tcPr>
            <w:tcW w:w="1555" w:type="dxa"/>
            <w:shd w:val="clear" w:color="auto" w:fill="C5E0B3" w:themeFill="accent6" w:themeFillTint="66"/>
          </w:tcPr>
          <w:p w14:paraId="53F25EDB" w14:textId="1932953D" w:rsidR="009C7880" w:rsidRDefault="009C7880" w:rsidP="000358CB">
            <w:pPr>
              <w:jc w:val="both"/>
              <w:rPr>
                <w:sz w:val="20"/>
                <w:szCs w:val="20"/>
              </w:rPr>
            </w:pPr>
            <w:r>
              <w:rPr>
                <w:sz w:val="20"/>
                <w:szCs w:val="20"/>
              </w:rPr>
              <w:t>72.05.00</w:t>
            </w:r>
          </w:p>
        </w:tc>
        <w:tc>
          <w:tcPr>
            <w:tcW w:w="3827" w:type="dxa"/>
            <w:shd w:val="clear" w:color="auto" w:fill="C5E0B3" w:themeFill="accent6" w:themeFillTint="66"/>
          </w:tcPr>
          <w:p w14:paraId="142DE16F" w14:textId="3E3FEF95" w:rsidR="009C7880" w:rsidRDefault="009C7880" w:rsidP="000358CB">
            <w:pPr>
              <w:jc w:val="both"/>
              <w:rPr>
                <w:sz w:val="20"/>
                <w:szCs w:val="20"/>
              </w:rPr>
            </w:pPr>
            <w:r w:rsidRPr="009C7880">
              <w:rPr>
                <w:sz w:val="20"/>
                <w:szCs w:val="20"/>
              </w:rPr>
              <w:t>Tehniskā palīdzība Latvijas un Šveices sadarbības programmas apgūšanai</w:t>
            </w:r>
          </w:p>
        </w:tc>
        <w:tc>
          <w:tcPr>
            <w:tcW w:w="1276" w:type="dxa"/>
            <w:shd w:val="clear" w:color="auto" w:fill="C5E0B3" w:themeFill="accent6" w:themeFillTint="66"/>
          </w:tcPr>
          <w:p w14:paraId="29C31A40" w14:textId="7C9484B6" w:rsidR="00BF27C0" w:rsidRDefault="00BF27C0" w:rsidP="00BF27C0">
            <w:pPr>
              <w:jc w:val="both"/>
              <w:rPr>
                <w:color w:val="000000"/>
                <w:sz w:val="20"/>
                <w:szCs w:val="20"/>
              </w:rPr>
            </w:pPr>
            <w:r>
              <w:rPr>
                <w:color w:val="000000"/>
                <w:sz w:val="20"/>
                <w:szCs w:val="20"/>
              </w:rPr>
              <w:t>87 487</w:t>
            </w:r>
          </w:p>
          <w:p w14:paraId="695CC88F" w14:textId="2F1A5C00" w:rsidR="009C7880" w:rsidRPr="00865BF0" w:rsidRDefault="009C7880" w:rsidP="000358CB">
            <w:pPr>
              <w:jc w:val="both"/>
              <w:rPr>
                <w:rFonts w:ascii="TimesNewRoman" w:hAnsi="TimesNewRoman" w:cs="Arial"/>
                <w:sz w:val="20"/>
                <w:szCs w:val="20"/>
              </w:rPr>
            </w:pPr>
          </w:p>
        </w:tc>
        <w:tc>
          <w:tcPr>
            <w:tcW w:w="1275" w:type="dxa"/>
            <w:shd w:val="clear" w:color="auto" w:fill="C5E0B3" w:themeFill="accent6" w:themeFillTint="66"/>
          </w:tcPr>
          <w:p w14:paraId="27870DFC" w14:textId="345FC8AF" w:rsidR="009C7880" w:rsidRDefault="00BF27C0" w:rsidP="000358CB">
            <w:pPr>
              <w:jc w:val="both"/>
              <w:rPr>
                <w:sz w:val="20"/>
                <w:szCs w:val="20"/>
              </w:rPr>
            </w:pPr>
            <w:r>
              <w:rPr>
                <w:sz w:val="20"/>
                <w:szCs w:val="20"/>
              </w:rPr>
              <w:t>0</w:t>
            </w:r>
          </w:p>
        </w:tc>
        <w:tc>
          <w:tcPr>
            <w:tcW w:w="1411" w:type="dxa"/>
            <w:shd w:val="clear" w:color="auto" w:fill="C5E0B3" w:themeFill="accent6" w:themeFillTint="66"/>
          </w:tcPr>
          <w:p w14:paraId="05A76263" w14:textId="2AC07546" w:rsidR="00BF27C0" w:rsidRDefault="00BF27C0" w:rsidP="00BF27C0">
            <w:pPr>
              <w:jc w:val="both"/>
              <w:rPr>
                <w:color w:val="000000"/>
                <w:sz w:val="20"/>
                <w:szCs w:val="20"/>
              </w:rPr>
            </w:pPr>
            <w:r>
              <w:rPr>
                <w:color w:val="000000"/>
                <w:sz w:val="20"/>
                <w:szCs w:val="20"/>
              </w:rPr>
              <w:t>87 487</w:t>
            </w:r>
          </w:p>
          <w:p w14:paraId="705DA669" w14:textId="77777777" w:rsidR="009C7880" w:rsidRPr="00CC2E40" w:rsidRDefault="009C7880" w:rsidP="000358CB">
            <w:pPr>
              <w:jc w:val="both"/>
              <w:rPr>
                <w:rFonts w:ascii="TimesNewRoman" w:hAnsi="TimesNewRoman" w:cs="Arial"/>
                <w:sz w:val="20"/>
                <w:szCs w:val="20"/>
              </w:rPr>
            </w:pPr>
          </w:p>
        </w:tc>
      </w:tr>
    </w:tbl>
    <w:p w14:paraId="0BCC78A2" w14:textId="7649537A" w:rsidR="00DC59D5" w:rsidRDefault="00A91267" w:rsidP="00A25C8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C59D5" w14:paraId="0506A6B4" w14:textId="77777777" w:rsidTr="009B743E">
        <w:tc>
          <w:tcPr>
            <w:tcW w:w="1555" w:type="dxa"/>
            <w:shd w:val="clear" w:color="auto" w:fill="C5E0B3" w:themeFill="accent6" w:themeFillTint="66"/>
          </w:tcPr>
          <w:p w14:paraId="5283095E" w14:textId="104ABACE" w:rsidR="00DC59D5" w:rsidRDefault="00DC59D5" w:rsidP="009B743E">
            <w:pPr>
              <w:jc w:val="both"/>
              <w:rPr>
                <w:sz w:val="20"/>
                <w:szCs w:val="20"/>
              </w:rPr>
            </w:pPr>
            <w:r>
              <w:rPr>
                <w:sz w:val="20"/>
                <w:szCs w:val="20"/>
              </w:rPr>
              <w:t>73.02.00</w:t>
            </w:r>
          </w:p>
        </w:tc>
        <w:tc>
          <w:tcPr>
            <w:tcW w:w="3827" w:type="dxa"/>
            <w:shd w:val="clear" w:color="auto" w:fill="C5E0B3" w:themeFill="accent6" w:themeFillTint="66"/>
          </w:tcPr>
          <w:p w14:paraId="080B2A0D" w14:textId="224672C3" w:rsidR="00DC59D5" w:rsidRDefault="00DC59D5" w:rsidP="009B743E">
            <w:pPr>
              <w:jc w:val="both"/>
              <w:rPr>
                <w:sz w:val="20"/>
                <w:szCs w:val="20"/>
              </w:rPr>
            </w:pPr>
            <w:r w:rsidRPr="00DC59D5">
              <w:rPr>
                <w:sz w:val="20"/>
                <w:szCs w:val="20"/>
              </w:rPr>
              <w:t>Atmaksas valsts pamatbudžetā par citu ārvalstu finanšu palīdzības līdzfinansēto projektu finansējumu</w:t>
            </w:r>
          </w:p>
        </w:tc>
        <w:tc>
          <w:tcPr>
            <w:tcW w:w="1276" w:type="dxa"/>
            <w:shd w:val="clear" w:color="auto" w:fill="C5E0B3" w:themeFill="accent6" w:themeFillTint="66"/>
          </w:tcPr>
          <w:p w14:paraId="57F98708" w14:textId="0784AE22" w:rsidR="00BF27C0" w:rsidRDefault="00BF27C0" w:rsidP="00BF27C0">
            <w:pPr>
              <w:rPr>
                <w:color w:val="000000"/>
                <w:sz w:val="20"/>
                <w:szCs w:val="20"/>
              </w:rPr>
            </w:pPr>
            <w:r>
              <w:rPr>
                <w:color w:val="000000"/>
                <w:sz w:val="20"/>
                <w:szCs w:val="20"/>
              </w:rPr>
              <w:t>59 793</w:t>
            </w:r>
          </w:p>
          <w:p w14:paraId="025A8C7C" w14:textId="3FA99972" w:rsidR="00DC59D5" w:rsidRPr="00865BF0" w:rsidRDefault="00DC59D5" w:rsidP="009B743E">
            <w:pPr>
              <w:rPr>
                <w:sz w:val="20"/>
                <w:szCs w:val="20"/>
              </w:rPr>
            </w:pPr>
          </w:p>
        </w:tc>
        <w:tc>
          <w:tcPr>
            <w:tcW w:w="1275" w:type="dxa"/>
            <w:shd w:val="clear" w:color="auto" w:fill="C5E0B3" w:themeFill="accent6" w:themeFillTint="66"/>
          </w:tcPr>
          <w:p w14:paraId="66CC2EF0" w14:textId="35F7962F" w:rsidR="00DC59D5" w:rsidRDefault="00BF27C0" w:rsidP="009B743E">
            <w:pPr>
              <w:jc w:val="both"/>
              <w:rPr>
                <w:sz w:val="20"/>
                <w:szCs w:val="20"/>
              </w:rPr>
            </w:pPr>
            <w:r>
              <w:rPr>
                <w:sz w:val="20"/>
                <w:szCs w:val="20"/>
              </w:rPr>
              <w:t>0</w:t>
            </w:r>
          </w:p>
        </w:tc>
        <w:tc>
          <w:tcPr>
            <w:tcW w:w="1411" w:type="dxa"/>
            <w:shd w:val="clear" w:color="auto" w:fill="C5E0B3" w:themeFill="accent6" w:themeFillTint="66"/>
          </w:tcPr>
          <w:p w14:paraId="23A6F2E4" w14:textId="25B1EDAC" w:rsidR="00BF27C0" w:rsidRDefault="00BF27C0" w:rsidP="00BF27C0">
            <w:pPr>
              <w:jc w:val="both"/>
              <w:rPr>
                <w:color w:val="000000"/>
                <w:sz w:val="20"/>
                <w:szCs w:val="20"/>
              </w:rPr>
            </w:pPr>
            <w:r>
              <w:rPr>
                <w:color w:val="000000"/>
                <w:sz w:val="20"/>
                <w:szCs w:val="20"/>
              </w:rPr>
              <w:t>59 793</w:t>
            </w:r>
          </w:p>
          <w:p w14:paraId="0149BDE5" w14:textId="77777777" w:rsidR="00DC59D5" w:rsidRPr="00865BF0" w:rsidRDefault="00DC59D5" w:rsidP="009B743E">
            <w:pPr>
              <w:jc w:val="both"/>
              <w:rPr>
                <w:rFonts w:ascii="TimesNewRoman" w:hAnsi="TimesNewRoman" w:cs="Arial"/>
                <w:sz w:val="20"/>
                <w:szCs w:val="20"/>
              </w:rPr>
            </w:pPr>
          </w:p>
        </w:tc>
      </w:tr>
    </w:tbl>
    <w:p w14:paraId="3307783E" w14:textId="77777777" w:rsidR="00A91267" w:rsidRDefault="00A91267" w:rsidP="00A91267">
      <w:pPr>
        <w:jc w:val="both"/>
        <w:rPr>
          <w:i/>
          <w:sz w:val="20"/>
          <w:szCs w:val="20"/>
        </w:rPr>
      </w:pPr>
      <w:r>
        <w:rPr>
          <w:i/>
          <w:sz w:val="20"/>
          <w:szCs w:val="20"/>
        </w:rPr>
        <w:t>Pārskata periodā netika veiktas apropriācijas izmaiņas</w:t>
      </w:r>
    </w:p>
    <w:p w14:paraId="06033E0B" w14:textId="77777777" w:rsidR="00DC59D5" w:rsidRDefault="00DC59D5"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C6B16CB" w14:textId="77777777" w:rsidTr="00135547">
        <w:tc>
          <w:tcPr>
            <w:tcW w:w="1555" w:type="dxa"/>
            <w:shd w:val="clear" w:color="auto" w:fill="C5E0B3" w:themeFill="accent6" w:themeFillTint="66"/>
          </w:tcPr>
          <w:p w14:paraId="1B488AE3"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904D5BF"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673183BD" w14:textId="036EEDC2" w:rsidR="00BF27C0" w:rsidRDefault="00BF27C0" w:rsidP="00BF27C0">
            <w:pPr>
              <w:rPr>
                <w:color w:val="000000"/>
                <w:sz w:val="20"/>
                <w:szCs w:val="20"/>
              </w:rPr>
            </w:pPr>
            <w:r>
              <w:rPr>
                <w:color w:val="000000"/>
                <w:sz w:val="20"/>
                <w:szCs w:val="20"/>
              </w:rPr>
              <w:t>210 091</w:t>
            </w:r>
          </w:p>
          <w:p w14:paraId="5988CB77" w14:textId="4B634444" w:rsidR="00865BF0" w:rsidRPr="00865BF0" w:rsidRDefault="00865BF0" w:rsidP="00865BF0">
            <w:pPr>
              <w:rPr>
                <w:sz w:val="20"/>
                <w:szCs w:val="20"/>
              </w:rPr>
            </w:pPr>
          </w:p>
        </w:tc>
        <w:tc>
          <w:tcPr>
            <w:tcW w:w="1275" w:type="dxa"/>
            <w:shd w:val="clear" w:color="auto" w:fill="C5E0B3" w:themeFill="accent6" w:themeFillTint="66"/>
          </w:tcPr>
          <w:p w14:paraId="5BF5CDA6" w14:textId="6207FBE4" w:rsidR="00BF27C0" w:rsidRDefault="00BF27C0" w:rsidP="00BF27C0">
            <w:pPr>
              <w:jc w:val="both"/>
              <w:rPr>
                <w:color w:val="000000"/>
                <w:sz w:val="20"/>
                <w:szCs w:val="20"/>
              </w:rPr>
            </w:pPr>
            <w:r>
              <w:rPr>
                <w:color w:val="000000"/>
                <w:sz w:val="20"/>
                <w:szCs w:val="20"/>
              </w:rPr>
              <w:t>34 571</w:t>
            </w:r>
          </w:p>
          <w:p w14:paraId="6FF26E37" w14:textId="70E5B74E" w:rsidR="00E021E8" w:rsidRDefault="00E021E8" w:rsidP="00DC3B4B">
            <w:pPr>
              <w:jc w:val="both"/>
              <w:rPr>
                <w:sz w:val="20"/>
                <w:szCs w:val="20"/>
              </w:rPr>
            </w:pPr>
          </w:p>
        </w:tc>
        <w:tc>
          <w:tcPr>
            <w:tcW w:w="1411" w:type="dxa"/>
            <w:shd w:val="clear" w:color="auto" w:fill="C5E0B3" w:themeFill="accent6" w:themeFillTint="66"/>
          </w:tcPr>
          <w:p w14:paraId="5094A421" w14:textId="27BF038A" w:rsidR="00BF27C0" w:rsidRDefault="00BF27C0" w:rsidP="00BF27C0">
            <w:pPr>
              <w:jc w:val="both"/>
              <w:rPr>
                <w:color w:val="000000"/>
                <w:sz w:val="20"/>
                <w:szCs w:val="20"/>
              </w:rPr>
            </w:pPr>
            <w:r>
              <w:rPr>
                <w:color w:val="000000"/>
                <w:sz w:val="20"/>
                <w:szCs w:val="20"/>
              </w:rPr>
              <w:t>244 662</w:t>
            </w:r>
          </w:p>
          <w:p w14:paraId="427B39F4" w14:textId="2A53DD7A" w:rsidR="00E021E8" w:rsidRPr="00865BF0" w:rsidRDefault="00E021E8" w:rsidP="00DC3B4B">
            <w:pPr>
              <w:jc w:val="both"/>
              <w:rPr>
                <w:rFonts w:ascii="TimesNewRoman" w:hAnsi="TimesNewRoman" w:cs="Arial"/>
                <w:sz w:val="20"/>
                <w:szCs w:val="20"/>
              </w:rPr>
            </w:pPr>
          </w:p>
        </w:tc>
      </w:tr>
    </w:tbl>
    <w:p w14:paraId="7EC5A202" w14:textId="5547A351" w:rsidR="003F58C6" w:rsidRDefault="00547615" w:rsidP="00A25C80">
      <w:pPr>
        <w:jc w:val="both"/>
        <w:rPr>
          <w:i/>
          <w:sz w:val="20"/>
          <w:szCs w:val="20"/>
        </w:rPr>
      </w:pPr>
      <w:r>
        <w:rPr>
          <w:noProof/>
        </w:rPr>
        <w:drawing>
          <wp:inline distT="0" distB="0" distL="0" distR="0" wp14:anchorId="3851468C" wp14:editId="26AF89E8">
            <wp:extent cx="5939790" cy="1934845"/>
            <wp:effectExtent l="0" t="0" r="3810" b="8255"/>
            <wp:docPr id="884386950" name="Chart 1">
              <a:extLst xmlns:a="http://schemas.openxmlformats.org/drawingml/2006/main">
                <a:ext uri="{FF2B5EF4-FFF2-40B4-BE49-F238E27FC236}">
                  <a16:creationId xmlns:a16="http://schemas.microsoft.com/office/drawing/2014/main" id="{63A9EE66-F572-4FF9-99FB-58FE34CF9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DF2665" w:rsidRPr="000D3656" w14:paraId="4B68596B" w14:textId="77777777" w:rsidTr="00BF27C0">
        <w:tc>
          <w:tcPr>
            <w:tcW w:w="1721" w:type="dxa"/>
          </w:tcPr>
          <w:p w14:paraId="2F171EE0" w14:textId="77777777" w:rsidR="00DF2665" w:rsidRPr="000D3656" w:rsidRDefault="00DF2665"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25085317" w14:textId="309571DC" w:rsidR="00DF2665" w:rsidRPr="00A51878" w:rsidRDefault="00DF2665" w:rsidP="00E66E91">
            <w:pPr>
              <w:jc w:val="both"/>
              <w:rPr>
                <w:sz w:val="28"/>
                <w:szCs w:val="28"/>
              </w:rPr>
            </w:pPr>
            <w:r>
              <w:rPr>
                <w:sz w:val="20"/>
                <w:szCs w:val="20"/>
              </w:rPr>
              <w:t>34 571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F2665">
              <w:rPr>
                <w:sz w:val="20"/>
                <w:szCs w:val="20"/>
              </w:rPr>
              <w:t>lai projekta “Japan Tobacco International piešķirtais finansējums Valsts ieņēmumu dienestam (2008-2022)” ietvaros nodrošinātu kontroles rentgena iekārtas piegādi Terehovas muitas kontrolpunktā</w:t>
            </w:r>
            <w:r w:rsidRPr="004361E8">
              <w:rPr>
                <w:sz w:val="20"/>
                <w:szCs w:val="20"/>
              </w:rPr>
              <w:t xml:space="preserve"> (ĀFP atlikumi).</w:t>
            </w:r>
          </w:p>
        </w:tc>
      </w:tr>
    </w:tbl>
    <w:p w14:paraId="1BCA5B6E" w14:textId="77777777" w:rsidR="007417D9" w:rsidRDefault="007417D9"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491CC64E" w14:textId="77777777" w:rsidTr="00135547">
        <w:tc>
          <w:tcPr>
            <w:tcW w:w="1555" w:type="dxa"/>
            <w:shd w:val="clear" w:color="auto" w:fill="C5E0B3" w:themeFill="accent6" w:themeFillTint="66"/>
          </w:tcPr>
          <w:p w14:paraId="180B1822"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7CA9997A"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1171E851" w14:textId="7EDFE629" w:rsidR="00E021E8" w:rsidRDefault="00DF2665" w:rsidP="00DC3B4B">
            <w:pPr>
              <w:jc w:val="both"/>
              <w:rPr>
                <w:sz w:val="20"/>
                <w:szCs w:val="20"/>
              </w:rPr>
            </w:pPr>
            <w:r>
              <w:rPr>
                <w:sz w:val="20"/>
                <w:szCs w:val="20"/>
              </w:rPr>
              <w:t>0</w:t>
            </w:r>
          </w:p>
        </w:tc>
        <w:tc>
          <w:tcPr>
            <w:tcW w:w="1275" w:type="dxa"/>
            <w:shd w:val="clear" w:color="auto" w:fill="C5E0B3" w:themeFill="accent6" w:themeFillTint="66"/>
          </w:tcPr>
          <w:p w14:paraId="0459314A" w14:textId="6753B50A" w:rsidR="00547615" w:rsidRDefault="00547615" w:rsidP="00547615">
            <w:pPr>
              <w:jc w:val="both"/>
              <w:rPr>
                <w:color w:val="000000"/>
                <w:sz w:val="20"/>
                <w:szCs w:val="20"/>
              </w:rPr>
            </w:pPr>
            <w:r>
              <w:rPr>
                <w:color w:val="000000"/>
                <w:sz w:val="20"/>
                <w:szCs w:val="20"/>
              </w:rPr>
              <w:t>5 766 194</w:t>
            </w:r>
          </w:p>
          <w:p w14:paraId="59EA1CCD" w14:textId="625C4BB0" w:rsidR="00E021E8" w:rsidRDefault="00E021E8" w:rsidP="00DC3B4B">
            <w:pPr>
              <w:jc w:val="both"/>
              <w:rPr>
                <w:sz w:val="20"/>
                <w:szCs w:val="20"/>
              </w:rPr>
            </w:pPr>
          </w:p>
        </w:tc>
        <w:tc>
          <w:tcPr>
            <w:tcW w:w="1411" w:type="dxa"/>
            <w:shd w:val="clear" w:color="auto" w:fill="C5E0B3" w:themeFill="accent6" w:themeFillTint="66"/>
          </w:tcPr>
          <w:p w14:paraId="1D34B95A" w14:textId="37C91ACC" w:rsidR="00547615" w:rsidRDefault="00547615" w:rsidP="00547615">
            <w:pPr>
              <w:jc w:val="both"/>
              <w:rPr>
                <w:color w:val="000000"/>
                <w:sz w:val="20"/>
                <w:szCs w:val="20"/>
              </w:rPr>
            </w:pPr>
            <w:r>
              <w:rPr>
                <w:color w:val="000000"/>
                <w:sz w:val="20"/>
                <w:szCs w:val="20"/>
              </w:rPr>
              <w:t>5 766 194</w:t>
            </w:r>
          </w:p>
          <w:p w14:paraId="055FD937" w14:textId="52D70F95" w:rsidR="00E021E8" w:rsidRPr="00865BF0" w:rsidRDefault="00E021E8" w:rsidP="00DC3B4B">
            <w:pPr>
              <w:jc w:val="both"/>
              <w:rPr>
                <w:rFonts w:ascii="TimesNewRoman" w:hAnsi="TimesNewRoman" w:cs="Arial"/>
                <w:sz w:val="20"/>
                <w:szCs w:val="20"/>
              </w:rPr>
            </w:pPr>
          </w:p>
        </w:tc>
      </w:tr>
    </w:tbl>
    <w:p w14:paraId="2E1B69E0" w14:textId="169626F4" w:rsidR="009E1DD3" w:rsidRDefault="00547615" w:rsidP="00A25C80">
      <w:pPr>
        <w:jc w:val="both"/>
        <w:rPr>
          <w:i/>
          <w:sz w:val="20"/>
          <w:szCs w:val="20"/>
        </w:rPr>
      </w:pPr>
      <w:r>
        <w:rPr>
          <w:noProof/>
        </w:rPr>
        <w:lastRenderedPageBreak/>
        <w:drawing>
          <wp:inline distT="0" distB="0" distL="0" distR="0" wp14:anchorId="1961205B" wp14:editId="374A45AD">
            <wp:extent cx="5939790" cy="1957070"/>
            <wp:effectExtent l="0" t="0" r="3810" b="5080"/>
            <wp:docPr id="2059883135" name="Chart 1">
              <a:extLst xmlns:a="http://schemas.openxmlformats.org/drawingml/2006/main">
                <a:ext uri="{FF2B5EF4-FFF2-40B4-BE49-F238E27FC236}">
                  <a16:creationId xmlns:a16="http://schemas.microsoft.com/office/drawing/2014/main" id="{CB00E121-0B94-45A0-981A-29BE20F45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DF2665" w:rsidRPr="000D3656" w14:paraId="6D0681E0" w14:textId="77777777" w:rsidTr="00CD3281">
        <w:tc>
          <w:tcPr>
            <w:tcW w:w="1863" w:type="dxa"/>
            <w:tcBorders>
              <w:top w:val="nil"/>
              <w:left w:val="nil"/>
              <w:bottom w:val="nil"/>
              <w:right w:val="nil"/>
            </w:tcBorders>
          </w:tcPr>
          <w:p w14:paraId="5E856F18" w14:textId="77777777" w:rsidR="00DF2665" w:rsidRPr="000D3656" w:rsidRDefault="00DF2665"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Borders>
              <w:top w:val="nil"/>
              <w:left w:val="nil"/>
              <w:bottom w:val="nil"/>
              <w:right w:val="nil"/>
            </w:tcBorders>
          </w:tcPr>
          <w:p w14:paraId="4003CE1A" w14:textId="5ECF9F0D" w:rsidR="00DF2665" w:rsidRPr="00A51878" w:rsidRDefault="00DF2665" w:rsidP="00E66E91">
            <w:pPr>
              <w:jc w:val="both"/>
              <w:rPr>
                <w:sz w:val="28"/>
                <w:szCs w:val="28"/>
              </w:rPr>
            </w:pPr>
            <w:r>
              <w:rPr>
                <w:sz w:val="20"/>
                <w:szCs w:val="20"/>
              </w:rPr>
              <w:t>187 709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F2665">
              <w:rPr>
                <w:sz w:val="20"/>
                <w:szCs w:val="20"/>
              </w:rPr>
              <w:t>lai projekta “Fiscalis piešķirtais finansējums Valsts ieņēmumu dienestam” ietvaros nodrošinātu darbinieku piedalīšanos ārvalstu sanāksmēs un segtu komandējuma izdevumus un lai projekta “Fiscalis finansējums Eiropas Savienības dalībvalstu sadarbībai” ietvaros nodrošinātu Eiropas Savienības finansējuma pārskaitīšanu jaunajām dalībvalstīm un darbiniekiem piemaksu par papildu pienākumu veikšanu</w:t>
            </w:r>
            <w:r w:rsidRPr="004361E8">
              <w:rPr>
                <w:sz w:val="20"/>
                <w:szCs w:val="20"/>
              </w:rPr>
              <w:t xml:space="preserve"> (ĀFP atlikumi).</w:t>
            </w:r>
          </w:p>
        </w:tc>
      </w:tr>
      <w:tr w:rsidR="00CA35DA" w:rsidRPr="000D3656" w14:paraId="151610ED" w14:textId="77777777" w:rsidTr="00CD3281">
        <w:tc>
          <w:tcPr>
            <w:tcW w:w="1863" w:type="dxa"/>
            <w:tcBorders>
              <w:top w:val="nil"/>
              <w:left w:val="nil"/>
              <w:bottom w:val="nil"/>
              <w:right w:val="nil"/>
            </w:tcBorders>
          </w:tcPr>
          <w:p w14:paraId="1C6A0557"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Borders>
              <w:top w:val="nil"/>
              <w:left w:val="nil"/>
              <w:bottom w:val="nil"/>
              <w:right w:val="nil"/>
            </w:tcBorders>
          </w:tcPr>
          <w:p w14:paraId="2A5B8BFC" w14:textId="1A6D542C" w:rsidR="00CA35DA" w:rsidRPr="00A51878" w:rsidRDefault="00CA35DA" w:rsidP="00BC2D4F">
            <w:pPr>
              <w:jc w:val="both"/>
              <w:rPr>
                <w:sz w:val="28"/>
                <w:szCs w:val="28"/>
              </w:rPr>
            </w:pPr>
            <w:r>
              <w:rPr>
                <w:sz w:val="20"/>
                <w:szCs w:val="20"/>
              </w:rPr>
              <w:t>25 545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35DA">
              <w:rPr>
                <w:sz w:val="20"/>
                <w:szCs w:val="20"/>
              </w:rPr>
              <w:t>citu ārvalstu finanšu palīdzības līdzfinansētā projekta “Fiscalis piešķirtais finansējums Valsts ieņēmumu dienestam” īstenošanai (80.00.00 programma).</w:t>
            </w:r>
          </w:p>
        </w:tc>
      </w:tr>
      <w:tr w:rsidR="002038E0" w:rsidRPr="00B312EE" w14:paraId="2C07A580" w14:textId="77777777" w:rsidTr="00547615">
        <w:tc>
          <w:tcPr>
            <w:tcW w:w="1863" w:type="dxa"/>
            <w:tcBorders>
              <w:top w:val="nil"/>
              <w:left w:val="nil"/>
              <w:bottom w:val="nil"/>
              <w:right w:val="nil"/>
            </w:tcBorders>
          </w:tcPr>
          <w:p w14:paraId="3A9993EB" w14:textId="77777777" w:rsidR="002038E0" w:rsidRPr="000D3656" w:rsidRDefault="002038E0"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Borders>
              <w:top w:val="nil"/>
              <w:left w:val="nil"/>
              <w:bottom w:val="nil"/>
              <w:right w:val="nil"/>
            </w:tcBorders>
          </w:tcPr>
          <w:p w14:paraId="30CC633B" w14:textId="608559BB" w:rsidR="002038E0" w:rsidRPr="00B312EE" w:rsidRDefault="002038E0" w:rsidP="0030570F">
            <w:pPr>
              <w:jc w:val="both"/>
              <w:rPr>
                <w:sz w:val="20"/>
                <w:szCs w:val="20"/>
              </w:rPr>
            </w:pPr>
            <w:r>
              <w:rPr>
                <w:sz w:val="20"/>
                <w:szCs w:val="20"/>
              </w:rPr>
              <w:t>165 715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2038E0">
              <w:rPr>
                <w:sz w:val="20"/>
                <w:szCs w:val="20"/>
              </w:rPr>
              <w:t>lai nodrošinātu projekta “Customs piešķirtais finansējums Valsts ieņēmumu dienestam” īstenošanu (ĀFP) un lai projekta “Customs finansējums Eiropas Savienības dalībvalstu sadarbībai” ietvaros nodrošinātu gala norēķinus ar dalībvalstīm (ĀFP atlikumi).</w:t>
            </w:r>
          </w:p>
        </w:tc>
      </w:tr>
      <w:tr w:rsidR="007244B7" w:rsidRPr="000D3656" w14:paraId="3CC26718" w14:textId="77777777" w:rsidTr="00547615">
        <w:tc>
          <w:tcPr>
            <w:tcW w:w="1863" w:type="dxa"/>
            <w:tcBorders>
              <w:top w:val="nil"/>
              <w:left w:val="nil"/>
              <w:bottom w:val="nil"/>
              <w:right w:val="nil"/>
            </w:tcBorders>
          </w:tcPr>
          <w:p w14:paraId="3C63F96B" w14:textId="77777777" w:rsidR="007244B7" w:rsidRPr="000D3656" w:rsidRDefault="007244B7"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62644BF2" w14:textId="6DD57086" w:rsidR="007244B7" w:rsidRPr="00A51878" w:rsidRDefault="00A6358E" w:rsidP="008E5A78">
            <w:pPr>
              <w:jc w:val="both"/>
              <w:rPr>
                <w:sz w:val="28"/>
                <w:szCs w:val="28"/>
              </w:rPr>
            </w:pPr>
            <w:r>
              <w:rPr>
                <w:sz w:val="20"/>
                <w:szCs w:val="20"/>
              </w:rPr>
              <w:t>975 407</w:t>
            </w:r>
            <w:r w:rsidR="007244B7" w:rsidRPr="000D3656">
              <w:rPr>
                <w:sz w:val="20"/>
                <w:szCs w:val="20"/>
              </w:rPr>
              <w:t xml:space="preserve"> </w:t>
            </w:r>
            <w:r w:rsidR="007244B7" w:rsidRPr="004C4FA4">
              <w:rPr>
                <w:i/>
                <w:sz w:val="20"/>
                <w:szCs w:val="20"/>
              </w:rPr>
              <w:t>euro</w:t>
            </w:r>
            <w:r w:rsidR="007244B7" w:rsidRPr="000D3656">
              <w:rPr>
                <w:sz w:val="20"/>
                <w:szCs w:val="20"/>
              </w:rPr>
              <w:t xml:space="preserve"> apmēr</w:t>
            </w:r>
            <w:r w:rsidR="007244B7">
              <w:rPr>
                <w:sz w:val="20"/>
                <w:szCs w:val="20"/>
              </w:rPr>
              <w:t xml:space="preserve">ā palielināti izdevumi, </w:t>
            </w:r>
            <w:r w:rsidR="00416B29" w:rsidRPr="00416B29">
              <w:rPr>
                <w:sz w:val="20"/>
                <w:szCs w:val="20"/>
              </w:rPr>
              <w:t>lai projekta “Customs finansējums Eiropas Savienības dalībvalstu sadarbībai” ietvaros nodrošinātu gala norēķinus ar dalībvalstīm (ĀFP).</w:t>
            </w:r>
          </w:p>
        </w:tc>
      </w:tr>
      <w:tr w:rsidR="00CD3281" w:rsidRPr="000D3656" w14:paraId="5FC981F4" w14:textId="77777777" w:rsidTr="00547615">
        <w:tc>
          <w:tcPr>
            <w:tcW w:w="1863" w:type="dxa"/>
            <w:tcBorders>
              <w:top w:val="nil"/>
              <w:left w:val="nil"/>
              <w:bottom w:val="nil"/>
              <w:right w:val="nil"/>
            </w:tcBorders>
          </w:tcPr>
          <w:p w14:paraId="1121144E" w14:textId="77777777" w:rsidR="00CD3281" w:rsidRPr="000D3656" w:rsidRDefault="00CD3281"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645" w:type="dxa"/>
            <w:tcBorders>
              <w:top w:val="nil"/>
              <w:left w:val="nil"/>
              <w:bottom w:val="nil"/>
              <w:right w:val="nil"/>
            </w:tcBorders>
          </w:tcPr>
          <w:p w14:paraId="3D14BDFE" w14:textId="0D346106" w:rsidR="00CD3281" w:rsidRPr="00A51878" w:rsidRDefault="006B356B" w:rsidP="00896819">
            <w:pPr>
              <w:jc w:val="both"/>
              <w:rPr>
                <w:sz w:val="28"/>
                <w:szCs w:val="28"/>
              </w:rPr>
            </w:pPr>
            <w:r>
              <w:rPr>
                <w:sz w:val="20"/>
                <w:szCs w:val="20"/>
              </w:rPr>
              <w:t>4 411 818</w:t>
            </w:r>
            <w:r w:rsidR="00CD3281" w:rsidRPr="000D3656">
              <w:rPr>
                <w:sz w:val="20"/>
                <w:szCs w:val="20"/>
              </w:rPr>
              <w:t xml:space="preserve"> </w:t>
            </w:r>
            <w:r w:rsidR="00CD3281" w:rsidRPr="004C4FA4">
              <w:rPr>
                <w:i/>
                <w:sz w:val="20"/>
                <w:szCs w:val="20"/>
              </w:rPr>
              <w:t>euro</w:t>
            </w:r>
            <w:r w:rsidR="00CD3281" w:rsidRPr="000D3656">
              <w:rPr>
                <w:sz w:val="20"/>
                <w:szCs w:val="20"/>
              </w:rPr>
              <w:t xml:space="preserve"> apmēr</w:t>
            </w:r>
            <w:r w:rsidR="00CD3281">
              <w:rPr>
                <w:sz w:val="20"/>
                <w:szCs w:val="20"/>
              </w:rPr>
              <w:t xml:space="preserve">ā palielināti izdevumi, </w:t>
            </w:r>
            <w:r w:rsidR="001F27F8" w:rsidRPr="00BA4CA8">
              <w:rPr>
                <w:sz w:val="20"/>
                <w:szCs w:val="20"/>
              </w:rPr>
              <w:t xml:space="preserve">lai nodrošinātu projekta “Fiscalis piešķirtais finansējums Valsts ieņēmumu dienestam” īstenošanu un </w:t>
            </w:r>
            <w:r w:rsidR="00BA4CA8" w:rsidRPr="00BA4CA8">
              <w:rPr>
                <w:sz w:val="20"/>
                <w:szCs w:val="20"/>
              </w:rPr>
              <w:t>lai nodrošinātu projekta “Fiscalis finansējums Eiropas Savienības dalībvalstu sadarbībai” īstenošanu</w:t>
            </w:r>
            <w:r w:rsidR="00CD3281" w:rsidRPr="00C866A4">
              <w:rPr>
                <w:sz w:val="20"/>
                <w:szCs w:val="20"/>
              </w:rPr>
              <w:t xml:space="preserve"> (ĀFP).</w:t>
            </w:r>
          </w:p>
        </w:tc>
      </w:tr>
    </w:tbl>
    <w:p w14:paraId="0DE9D462" w14:textId="77777777" w:rsidR="00DF2665" w:rsidRDefault="00DF2665"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E8B34EB" w14:textId="77777777" w:rsidTr="00396AD1">
        <w:tc>
          <w:tcPr>
            <w:tcW w:w="1555" w:type="dxa"/>
            <w:shd w:val="clear" w:color="auto" w:fill="C5E0B3" w:themeFill="accent6" w:themeFillTint="66"/>
          </w:tcPr>
          <w:p w14:paraId="588C986C"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24C05F45"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639CF5EA" w14:textId="3A8D09E6" w:rsidR="00BF27C0" w:rsidRDefault="00BF27C0" w:rsidP="00BF27C0">
            <w:pPr>
              <w:jc w:val="both"/>
              <w:rPr>
                <w:color w:val="000000"/>
                <w:sz w:val="20"/>
                <w:szCs w:val="20"/>
              </w:rPr>
            </w:pPr>
            <w:r>
              <w:rPr>
                <w:color w:val="000000"/>
                <w:sz w:val="20"/>
                <w:szCs w:val="20"/>
              </w:rPr>
              <w:t>4 322 978</w:t>
            </w:r>
          </w:p>
          <w:p w14:paraId="0313B376" w14:textId="5BF0F34E" w:rsidR="00B474A5" w:rsidRPr="0082170D" w:rsidRDefault="00B474A5" w:rsidP="00DC3B4B">
            <w:pPr>
              <w:jc w:val="both"/>
              <w:rPr>
                <w:rFonts w:ascii="TimesNewRoman" w:hAnsi="TimesNewRoman" w:cs="Arial"/>
                <w:sz w:val="20"/>
                <w:szCs w:val="20"/>
              </w:rPr>
            </w:pPr>
          </w:p>
        </w:tc>
        <w:tc>
          <w:tcPr>
            <w:tcW w:w="1275" w:type="dxa"/>
            <w:shd w:val="clear" w:color="auto" w:fill="C5E0B3" w:themeFill="accent6" w:themeFillTint="66"/>
          </w:tcPr>
          <w:p w14:paraId="3CF9CED4" w14:textId="3541F5D0" w:rsidR="00547615" w:rsidRDefault="00547615" w:rsidP="00547615">
            <w:pPr>
              <w:jc w:val="both"/>
              <w:rPr>
                <w:color w:val="000000"/>
                <w:sz w:val="20"/>
                <w:szCs w:val="20"/>
              </w:rPr>
            </w:pPr>
            <w:r>
              <w:rPr>
                <w:color w:val="000000"/>
                <w:sz w:val="20"/>
                <w:szCs w:val="20"/>
              </w:rPr>
              <w:t>67 490</w:t>
            </w:r>
          </w:p>
          <w:p w14:paraId="25D85DBB" w14:textId="19934C9E" w:rsidR="00B474A5" w:rsidRPr="0082170D" w:rsidRDefault="00B474A5" w:rsidP="00DC3B4B">
            <w:pPr>
              <w:jc w:val="both"/>
              <w:rPr>
                <w:rFonts w:ascii="TimesNewRoman" w:hAnsi="TimesNewRoman" w:cs="Arial"/>
                <w:sz w:val="20"/>
                <w:szCs w:val="20"/>
              </w:rPr>
            </w:pPr>
          </w:p>
        </w:tc>
        <w:tc>
          <w:tcPr>
            <w:tcW w:w="1411" w:type="dxa"/>
            <w:shd w:val="clear" w:color="auto" w:fill="C5E0B3" w:themeFill="accent6" w:themeFillTint="66"/>
          </w:tcPr>
          <w:p w14:paraId="2A1B8BA1" w14:textId="6A06AA9F" w:rsidR="00A85578" w:rsidRDefault="00A85578" w:rsidP="00A85578">
            <w:pPr>
              <w:jc w:val="both"/>
              <w:rPr>
                <w:color w:val="000000"/>
                <w:sz w:val="20"/>
                <w:szCs w:val="20"/>
              </w:rPr>
            </w:pPr>
            <w:r>
              <w:rPr>
                <w:color w:val="000000"/>
                <w:sz w:val="20"/>
                <w:szCs w:val="20"/>
              </w:rPr>
              <w:t>4 390 468</w:t>
            </w:r>
          </w:p>
          <w:p w14:paraId="78909AAF" w14:textId="69B0216A" w:rsidR="00B474A5" w:rsidRPr="0082170D" w:rsidRDefault="00B474A5" w:rsidP="00DC3B4B">
            <w:pPr>
              <w:jc w:val="both"/>
              <w:rPr>
                <w:rFonts w:ascii="TimesNewRoman" w:hAnsi="TimesNewRoman" w:cs="Arial"/>
                <w:sz w:val="20"/>
                <w:szCs w:val="20"/>
              </w:rPr>
            </w:pPr>
          </w:p>
        </w:tc>
      </w:tr>
    </w:tbl>
    <w:p w14:paraId="77F3935A" w14:textId="05952B7E" w:rsidR="006D1617" w:rsidRDefault="00A85578" w:rsidP="00A25C80">
      <w:pPr>
        <w:jc w:val="both"/>
        <w:rPr>
          <w:i/>
          <w:sz w:val="20"/>
          <w:szCs w:val="20"/>
        </w:rPr>
      </w:pPr>
      <w:r>
        <w:rPr>
          <w:noProof/>
        </w:rPr>
        <w:drawing>
          <wp:inline distT="0" distB="0" distL="0" distR="0" wp14:anchorId="46B22F01" wp14:editId="375FC0C2">
            <wp:extent cx="5939790" cy="1920240"/>
            <wp:effectExtent l="0" t="0" r="3810" b="3810"/>
            <wp:docPr id="1603862702" name="Chart 1">
              <a:extLst xmlns:a="http://schemas.openxmlformats.org/drawingml/2006/main">
                <a:ext uri="{FF2B5EF4-FFF2-40B4-BE49-F238E27FC236}">
                  <a16:creationId xmlns:a16="http://schemas.microsoft.com/office/drawing/2014/main" id="{FD6DB7EB-6B06-4041-9804-3CB46A874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C5F59" w:rsidRPr="000D3656" w14:paraId="3B03643F" w14:textId="77777777" w:rsidTr="00A85578">
        <w:tc>
          <w:tcPr>
            <w:tcW w:w="1863" w:type="dxa"/>
          </w:tcPr>
          <w:p w14:paraId="4262DCFB" w14:textId="77777777" w:rsidR="002C5F59" w:rsidRPr="000D3656" w:rsidRDefault="002C5F59"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65C4692A" w14:textId="1AAA2FAC" w:rsidR="002C5F59" w:rsidRPr="00A51878" w:rsidRDefault="002C5F59" w:rsidP="00A02D84">
            <w:pPr>
              <w:jc w:val="both"/>
              <w:rPr>
                <w:sz w:val="28"/>
                <w:szCs w:val="28"/>
              </w:rPr>
            </w:pPr>
            <w:r>
              <w:rPr>
                <w:sz w:val="20"/>
                <w:szCs w:val="20"/>
              </w:rPr>
              <w:t>42 490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C5F59">
              <w:rPr>
                <w:sz w:val="20"/>
                <w:szCs w:val="20"/>
              </w:rPr>
              <w:t>lai projekta “Austrumu un dienvidaustrumu sauszemes robežas muitas ekspertu grupas 3.fāzes (CELBET 3)” ietvaros nodrošinātu darbinieku dalību ārvalstu sanāksmēs</w:t>
            </w:r>
            <w:r w:rsidRPr="00D069B1">
              <w:rPr>
                <w:sz w:val="20"/>
                <w:szCs w:val="20"/>
              </w:rPr>
              <w:t xml:space="preserve"> </w:t>
            </w:r>
            <w:r>
              <w:rPr>
                <w:sz w:val="20"/>
                <w:szCs w:val="20"/>
              </w:rPr>
              <w:t xml:space="preserve">un </w:t>
            </w:r>
            <w:r w:rsidRPr="002C5F59">
              <w:rPr>
                <w:sz w:val="20"/>
                <w:szCs w:val="20"/>
              </w:rPr>
              <w:t>lai projekta “Ekspertu grupa darījumu tīkla analīzes rīka pilnveidei 3 (TNA3)” ietvaros nodrošinātu darbiniekiem piemaksu par papildu pienākumu veikšanu, kā arī komandējuma izdevumu segšanu</w:t>
            </w:r>
            <w:r w:rsidRPr="00D069B1">
              <w:rPr>
                <w:sz w:val="20"/>
                <w:szCs w:val="20"/>
              </w:rPr>
              <w:t xml:space="preserve"> (ĀFP).</w:t>
            </w:r>
          </w:p>
        </w:tc>
      </w:tr>
      <w:tr w:rsidR="00533AD9" w:rsidRPr="000D3656" w14:paraId="664BB9E7" w14:textId="77777777" w:rsidTr="00A85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A1A76F9" w14:textId="77777777" w:rsidR="00533AD9" w:rsidRPr="000D3656" w:rsidRDefault="00533AD9"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Borders>
              <w:top w:val="nil"/>
              <w:left w:val="nil"/>
              <w:bottom w:val="nil"/>
              <w:right w:val="nil"/>
            </w:tcBorders>
          </w:tcPr>
          <w:p w14:paraId="64532F55" w14:textId="0EF708E9" w:rsidR="00533AD9" w:rsidRPr="00A51878" w:rsidRDefault="00533AD9" w:rsidP="00E967A9">
            <w:pPr>
              <w:jc w:val="both"/>
              <w:rPr>
                <w:sz w:val="28"/>
                <w:szCs w:val="28"/>
              </w:rPr>
            </w:pPr>
            <w:r>
              <w:rPr>
                <w:sz w:val="20"/>
                <w:szCs w:val="20"/>
              </w:rPr>
              <w:t>25 000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B2ED7" w:rsidRPr="00CB2ED7">
              <w:rPr>
                <w:sz w:val="20"/>
                <w:szCs w:val="20"/>
              </w:rPr>
              <w:t>lai projekta “IT sadarbības V ekspertu grupa (MANITC V)” ietvaros nodrošinātu piemaksu izmaksu projekta īstenošanā iesaistītajiem nodarbinātajiem, komandējumu izdevumu segšanu un gala norēķinus ar dalībvalstīm (ĀFP).</w:t>
            </w:r>
          </w:p>
        </w:tc>
      </w:tr>
    </w:tbl>
    <w:p w14:paraId="26A9F1F9" w14:textId="77777777" w:rsidR="00C272D9" w:rsidRDefault="00C272D9" w:rsidP="00A25C8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203A7" w14:paraId="778F0A46" w14:textId="77777777" w:rsidTr="009B2DA2">
        <w:tc>
          <w:tcPr>
            <w:tcW w:w="1555" w:type="dxa"/>
            <w:shd w:val="clear" w:color="auto" w:fill="C5E0B3" w:themeFill="accent6" w:themeFillTint="66"/>
          </w:tcPr>
          <w:p w14:paraId="6F4280B0" w14:textId="4E2ABBBC" w:rsidR="006203A7" w:rsidRDefault="006203A7" w:rsidP="009B2DA2">
            <w:pPr>
              <w:jc w:val="both"/>
              <w:rPr>
                <w:sz w:val="20"/>
                <w:szCs w:val="20"/>
              </w:rPr>
            </w:pPr>
            <w:r>
              <w:rPr>
                <w:sz w:val="20"/>
                <w:szCs w:val="20"/>
              </w:rPr>
              <w:t>74.06.00</w:t>
            </w:r>
          </w:p>
        </w:tc>
        <w:tc>
          <w:tcPr>
            <w:tcW w:w="3827" w:type="dxa"/>
            <w:shd w:val="clear" w:color="auto" w:fill="C5E0B3" w:themeFill="accent6" w:themeFillTint="66"/>
          </w:tcPr>
          <w:p w14:paraId="654FD1AD" w14:textId="6F068A7E" w:rsidR="006203A7" w:rsidRDefault="006203A7" w:rsidP="009B2DA2">
            <w:pPr>
              <w:jc w:val="both"/>
              <w:rPr>
                <w:sz w:val="20"/>
                <w:szCs w:val="20"/>
              </w:rPr>
            </w:pPr>
            <w:r w:rsidRPr="006203A7">
              <w:rPr>
                <w:sz w:val="20"/>
                <w:szCs w:val="20"/>
              </w:rPr>
              <w:t>Atveseļošanas un noturības mehānisma (ANM) projekti un pasākumi</w:t>
            </w:r>
          </w:p>
        </w:tc>
        <w:tc>
          <w:tcPr>
            <w:tcW w:w="1276" w:type="dxa"/>
            <w:shd w:val="clear" w:color="auto" w:fill="C5E0B3" w:themeFill="accent6" w:themeFillTint="66"/>
          </w:tcPr>
          <w:p w14:paraId="2506621E" w14:textId="1167C62C" w:rsidR="00BF27C0" w:rsidRDefault="00BF27C0" w:rsidP="00BF27C0">
            <w:pPr>
              <w:jc w:val="both"/>
              <w:rPr>
                <w:color w:val="000000"/>
                <w:sz w:val="20"/>
                <w:szCs w:val="20"/>
              </w:rPr>
            </w:pPr>
            <w:r>
              <w:rPr>
                <w:color w:val="000000"/>
                <w:sz w:val="20"/>
                <w:szCs w:val="20"/>
              </w:rPr>
              <w:t>8 558 340</w:t>
            </w:r>
          </w:p>
          <w:p w14:paraId="422BCFDC" w14:textId="42EC59F1" w:rsidR="006203A7" w:rsidRDefault="006203A7" w:rsidP="009B2DA2">
            <w:pPr>
              <w:jc w:val="both"/>
              <w:rPr>
                <w:sz w:val="20"/>
                <w:szCs w:val="20"/>
              </w:rPr>
            </w:pPr>
          </w:p>
        </w:tc>
        <w:tc>
          <w:tcPr>
            <w:tcW w:w="1275" w:type="dxa"/>
            <w:shd w:val="clear" w:color="auto" w:fill="C5E0B3" w:themeFill="accent6" w:themeFillTint="66"/>
          </w:tcPr>
          <w:p w14:paraId="76D527FF" w14:textId="5383A93B" w:rsidR="00A85578" w:rsidRDefault="00A85578" w:rsidP="00A85578">
            <w:pPr>
              <w:jc w:val="both"/>
              <w:rPr>
                <w:color w:val="000000"/>
                <w:sz w:val="20"/>
                <w:szCs w:val="20"/>
              </w:rPr>
            </w:pPr>
            <w:r>
              <w:rPr>
                <w:color w:val="000000"/>
                <w:sz w:val="20"/>
                <w:szCs w:val="20"/>
              </w:rPr>
              <w:t>2 935 814</w:t>
            </w:r>
          </w:p>
          <w:p w14:paraId="25D207FC" w14:textId="2D03BC6A" w:rsidR="006203A7" w:rsidRPr="00CC2E40" w:rsidRDefault="006203A7" w:rsidP="009B2DA2">
            <w:pPr>
              <w:jc w:val="both"/>
              <w:rPr>
                <w:rFonts w:ascii="TimesNewRoman" w:hAnsi="TimesNewRoman" w:cs="Arial"/>
                <w:sz w:val="20"/>
                <w:szCs w:val="20"/>
              </w:rPr>
            </w:pPr>
          </w:p>
        </w:tc>
        <w:tc>
          <w:tcPr>
            <w:tcW w:w="1411" w:type="dxa"/>
            <w:shd w:val="clear" w:color="auto" w:fill="C5E0B3" w:themeFill="accent6" w:themeFillTint="66"/>
          </w:tcPr>
          <w:p w14:paraId="67ABE555" w14:textId="2A237079" w:rsidR="00A85578" w:rsidRDefault="00A85578" w:rsidP="00A85578">
            <w:pPr>
              <w:jc w:val="both"/>
              <w:rPr>
                <w:color w:val="000000"/>
                <w:sz w:val="20"/>
                <w:szCs w:val="20"/>
              </w:rPr>
            </w:pPr>
            <w:r>
              <w:rPr>
                <w:color w:val="000000"/>
                <w:sz w:val="20"/>
                <w:szCs w:val="20"/>
              </w:rPr>
              <w:t>11 494 154</w:t>
            </w:r>
          </w:p>
          <w:p w14:paraId="058918F4" w14:textId="054CF18D" w:rsidR="006203A7" w:rsidRDefault="006203A7" w:rsidP="009B2DA2">
            <w:pPr>
              <w:jc w:val="both"/>
              <w:rPr>
                <w:sz w:val="20"/>
                <w:szCs w:val="20"/>
              </w:rPr>
            </w:pPr>
          </w:p>
        </w:tc>
      </w:tr>
    </w:tbl>
    <w:p w14:paraId="01918A73" w14:textId="45C4F867" w:rsidR="006203A7" w:rsidRDefault="00A85578" w:rsidP="00DC3B4B">
      <w:pPr>
        <w:jc w:val="both"/>
        <w:rPr>
          <w:i/>
          <w:sz w:val="20"/>
          <w:szCs w:val="20"/>
        </w:rPr>
      </w:pPr>
      <w:r>
        <w:rPr>
          <w:noProof/>
        </w:rPr>
        <w:lastRenderedPageBreak/>
        <w:drawing>
          <wp:inline distT="0" distB="0" distL="0" distR="0" wp14:anchorId="307A5BA3" wp14:editId="6F72B42E">
            <wp:extent cx="5939790" cy="1947545"/>
            <wp:effectExtent l="0" t="0" r="3810" b="14605"/>
            <wp:docPr id="501330067" name="Chart 1">
              <a:extLst xmlns:a="http://schemas.openxmlformats.org/drawingml/2006/main">
                <a:ext uri="{FF2B5EF4-FFF2-40B4-BE49-F238E27FC236}">
                  <a16:creationId xmlns:a16="http://schemas.microsoft.com/office/drawing/2014/main" id="{9995DE87-2A74-4A28-BCE1-FD06C5020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F2665" w:rsidRPr="000D3656" w14:paraId="59B4DE19" w14:textId="77777777" w:rsidTr="00EC4EEB">
        <w:tc>
          <w:tcPr>
            <w:tcW w:w="1863" w:type="dxa"/>
          </w:tcPr>
          <w:p w14:paraId="30B03055" w14:textId="77777777" w:rsidR="00DF2665" w:rsidRPr="000D3656" w:rsidRDefault="00DF2665"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723AED77" w14:textId="797F1A92" w:rsidR="00DF2665" w:rsidRPr="00A51878" w:rsidRDefault="00DF2665" w:rsidP="00E66E91">
            <w:pPr>
              <w:jc w:val="both"/>
              <w:rPr>
                <w:sz w:val="28"/>
                <w:szCs w:val="28"/>
              </w:rPr>
            </w:pPr>
            <w:r>
              <w:rPr>
                <w:sz w:val="20"/>
                <w:szCs w:val="20"/>
              </w:rPr>
              <w:t>56 434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F2665">
              <w:rPr>
                <w:sz w:val="20"/>
                <w:szCs w:val="20"/>
              </w:rPr>
              <w:t>lai saskaņā ar 2024.gada 11.novembra starp Valsts digitālās attīstības aģentūru un Valsts ieņēmumu dienestu noslēgtā Sadarbības līguma grozījumiem nodrošinātu Eiropas Savienības Atveseļošanas un noturības mehānisma plāna 2.1.3.1.i. investīcijas “Datu pieejamība, koplietošana un analītika” īstenošanu</w:t>
            </w:r>
            <w:r w:rsidRPr="004361E8">
              <w:rPr>
                <w:sz w:val="20"/>
                <w:szCs w:val="20"/>
              </w:rPr>
              <w:t xml:space="preserve"> (</w:t>
            </w:r>
            <w:r>
              <w:rPr>
                <w:sz w:val="20"/>
                <w:szCs w:val="20"/>
              </w:rPr>
              <w:t xml:space="preserve">transferts no </w:t>
            </w:r>
            <w:r w:rsidRPr="00DF2665">
              <w:rPr>
                <w:sz w:val="20"/>
                <w:szCs w:val="20"/>
              </w:rPr>
              <w:t>Viedās administrācijas un reģionālās attīstības ministrijas (Valsts digitālās attīstības aģentūras) pamatbudžeta apakšprogrammas 74.06.00 “Atveseļošanas un noturības mehānisma (ANM) projekti un pasākumi”</w:t>
            </w:r>
            <w:r w:rsidRPr="004361E8">
              <w:rPr>
                <w:sz w:val="20"/>
                <w:szCs w:val="20"/>
              </w:rPr>
              <w:t>).</w:t>
            </w:r>
          </w:p>
        </w:tc>
      </w:tr>
      <w:tr w:rsidR="00CA35DA" w:rsidRPr="000D3656" w14:paraId="497049FD" w14:textId="77777777" w:rsidTr="00A85578">
        <w:tc>
          <w:tcPr>
            <w:tcW w:w="1863" w:type="dxa"/>
          </w:tcPr>
          <w:p w14:paraId="660F3E3A" w14:textId="77777777" w:rsidR="00CA35DA" w:rsidRPr="000D3656" w:rsidRDefault="00CA35DA" w:rsidP="00BC2D4F">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71D31241" w14:textId="6E996A77" w:rsidR="00CA35DA" w:rsidRPr="00A51878" w:rsidRDefault="00CA35DA" w:rsidP="00BC2D4F">
            <w:pPr>
              <w:jc w:val="both"/>
              <w:rPr>
                <w:sz w:val="28"/>
                <w:szCs w:val="28"/>
              </w:rPr>
            </w:pPr>
            <w:r>
              <w:rPr>
                <w:sz w:val="20"/>
                <w:szCs w:val="20"/>
              </w:rPr>
              <w:t>2 829 576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35DA">
              <w:rPr>
                <w:sz w:val="20"/>
                <w:szCs w:val="20"/>
              </w:rPr>
              <w:t>citu Eiropas Savienības politiku instrumentu projekta “Finanšu ministrijas Atveseļošanas un noturības mehānisma (ANM) projekti un pasākumi” ietvaros (80.00.00 programma).</w:t>
            </w:r>
          </w:p>
        </w:tc>
      </w:tr>
      <w:tr w:rsidR="00533532" w:rsidRPr="00B312EE" w14:paraId="6C020521" w14:textId="77777777" w:rsidTr="00A85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80795A" w14:textId="77777777" w:rsidR="00533532" w:rsidRPr="000D3656" w:rsidRDefault="00533532"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20BC1F1B" w14:textId="0C2693B1" w:rsidR="00533532" w:rsidRPr="00B312EE" w:rsidRDefault="004F7AA6" w:rsidP="001C19B0">
            <w:pPr>
              <w:jc w:val="both"/>
              <w:rPr>
                <w:sz w:val="20"/>
                <w:szCs w:val="20"/>
              </w:rPr>
            </w:pPr>
            <w:r>
              <w:rPr>
                <w:sz w:val="20"/>
                <w:szCs w:val="20"/>
              </w:rPr>
              <w:t>49 804</w:t>
            </w:r>
            <w:r w:rsidR="00533532" w:rsidRPr="000D3656">
              <w:rPr>
                <w:sz w:val="20"/>
                <w:szCs w:val="20"/>
              </w:rPr>
              <w:t xml:space="preserve"> </w:t>
            </w:r>
            <w:r w:rsidR="00533532" w:rsidRPr="00FC02A7">
              <w:rPr>
                <w:i/>
                <w:iCs/>
                <w:sz w:val="20"/>
                <w:szCs w:val="20"/>
              </w:rPr>
              <w:t>euro</w:t>
            </w:r>
            <w:r w:rsidR="00533532" w:rsidRPr="000D3656">
              <w:rPr>
                <w:sz w:val="20"/>
                <w:szCs w:val="20"/>
              </w:rPr>
              <w:t xml:space="preserve"> apmēr</w:t>
            </w:r>
            <w:r w:rsidR="00533532">
              <w:rPr>
                <w:sz w:val="20"/>
                <w:szCs w:val="20"/>
              </w:rPr>
              <w:t>ā palielināti izdevumi</w:t>
            </w:r>
            <w:r w:rsidR="00AE3891">
              <w:rPr>
                <w:sz w:val="20"/>
                <w:szCs w:val="20"/>
              </w:rPr>
              <w:t xml:space="preserve"> </w:t>
            </w:r>
            <w:r w:rsidR="00AE3891" w:rsidRPr="00EC4EEB">
              <w:rPr>
                <w:sz w:val="20"/>
                <w:szCs w:val="20"/>
              </w:rPr>
              <w:t xml:space="preserve">projektam “Finanšu ministrijas Atveseļošanas un noturības mehānisma (ANM) projekti un pasākumi”, lai saskaņā ar 2024.gada 17.aprīļa starp Valsts digitālās attīstības aģentūru un Valsts ieņēmumu dienestu noslēgtā Sadarbības līguma grozījumiem nodrošinātu Eiropas Savienības Atveseļošanas un noturības mehānisma plāna 2.1.3.1.i. investīcijas “Datu pieejamība, koplietošana un analītika” īstenošanu (transferts no </w:t>
            </w:r>
            <w:r w:rsidR="00EC4EEB" w:rsidRPr="00EC4EEB">
              <w:rPr>
                <w:sz w:val="20"/>
                <w:szCs w:val="20"/>
              </w:rPr>
              <w:t>Viedās administrācijas un reģionālās attīstības ministrijas pamatbudžeta apakšprogrammas 74.06.00 “Atveseļošanas un noturības mehānisma (ANM) projekti un pasākumi”).</w:t>
            </w:r>
          </w:p>
        </w:tc>
      </w:tr>
    </w:tbl>
    <w:p w14:paraId="4EC52D6F" w14:textId="77777777" w:rsidR="00BD1011" w:rsidRDefault="00BD101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26B97" w14:paraId="678A2E80" w14:textId="77777777" w:rsidTr="00C33204">
        <w:tc>
          <w:tcPr>
            <w:tcW w:w="1555" w:type="dxa"/>
            <w:shd w:val="clear" w:color="auto" w:fill="C5E0B3" w:themeFill="accent6" w:themeFillTint="66"/>
          </w:tcPr>
          <w:p w14:paraId="7B5A7DAB" w14:textId="5974D4DC" w:rsidR="00426B97" w:rsidRDefault="00426B97" w:rsidP="00C33204">
            <w:pPr>
              <w:jc w:val="both"/>
              <w:rPr>
                <w:sz w:val="20"/>
                <w:szCs w:val="20"/>
              </w:rPr>
            </w:pPr>
            <w:r>
              <w:rPr>
                <w:sz w:val="20"/>
                <w:szCs w:val="20"/>
              </w:rPr>
              <w:t>74.07.00</w:t>
            </w:r>
          </w:p>
        </w:tc>
        <w:tc>
          <w:tcPr>
            <w:tcW w:w="3827" w:type="dxa"/>
            <w:shd w:val="clear" w:color="auto" w:fill="C5E0B3" w:themeFill="accent6" w:themeFillTint="66"/>
          </w:tcPr>
          <w:p w14:paraId="599401FB" w14:textId="1C3B7827" w:rsidR="00426B97" w:rsidRDefault="00426B97" w:rsidP="00C33204">
            <w:pPr>
              <w:jc w:val="both"/>
              <w:rPr>
                <w:sz w:val="20"/>
                <w:szCs w:val="20"/>
              </w:rPr>
            </w:pPr>
            <w:r w:rsidRPr="00426B97">
              <w:rPr>
                <w:sz w:val="20"/>
                <w:szCs w:val="20"/>
              </w:rPr>
              <w:t>Atveseļošanas un noturības mehānisma (ANM) finansējums projektu un pasākumu īstenotājiem</w:t>
            </w:r>
          </w:p>
        </w:tc>
        <w:tc>
          <w:tcPr>
            <w:tcW w:w="1276" w:type="dxa"/>
            <w:shd w:val="clear" w:color="auto" w:fill="C5E0B3" w:themeFill="accent6" w:themeFillTint="66"/>
          </w:tcPr>
          <w:p w14:paraId="6E3AD321" w14:textId="3AC27237" w:rsidR="00BF27C0" w:rsidRDefault="00BF27C0" w:rsidP="00BF27C0">
            <w:pPr>
              <w:jc w:val="both"/>
              <w:rPr>
                <w:color w:val="000000"/>
                <w:sz w:val="20"/>
                <w:szCs w:val="20"/>
              </w:rPr>
            </w:pPr>
            <w:r>
              <w:rPr>
                <w:color w:val="000000"/>
                <w:sz w:val="20"/>
                <w:szCs w:val="20"/>
              </w:rPr>
              <w:t>291 955 166</w:t>
            </w:r>
          </w:p>
          <w:p w14:paraId="1E1CD393" w14:textId="75645EF0" w:rsidR="00426B97" w:rsidRDefault="00426B97" w:rsidP="00C33204">
            <w:pPr>
              <w:jc w:val="both"/>
              <w:rPr>
                <w:sz w:val="20"/>
                <w:szCs w:val="20"/>
              </w:rPr>
            </w:pPr>
          </w:p>
        </w:tc>
        <w:tc>
          <w:tcPr>
            <w:tcW w:w="1275" w:type="dxa"/>
            <w:shd w:val="clear" w:color="auto" w:fill="C5E0B3" w:themeFill="accent6" w:themeFillTint="66"/>
          </w:tcPr>
          <w:p w14:paraId="1DBE4B20" w14:textId="156B3778" w:rsidR="005D1985" w:rsidRDefault="005D1985" w:rsidP="005D1985">
            <w:pPr>
              <w:jc w:val="both"/>
              <w:rPr>
                <w:color w:val="000000"/>
                <w:sz w:val="20"/>
                <w:szCs w:val="20"/>
              </w:rPr>
            </w:pPr>
            <w:r>
              <w:rPr>
                <w:color w:val="000000"/>
                <w:sz w:val="20"/>
                <w:szCs w:val="20"/>
              </w:rPr>
              <w:t>90 217 418</w:t>
            </w:r>
          </w:p>
          <w:p w14:paraId="52ED7CA0" w14:textId="12A28BA0" w:rsidR="00426B97" w:rsidRPr="00CC2E40" w:rsidRDefault="00426B97" w:rsidP="00C33204">
            <w:pPr>
              <w:jc w:val="both"/>
              <w:rPr>
                <w:rFonts w:ascii="TimesNewRoman" w:hAnsi="TimesNewRoman" w:cs="Arial"/>
                <w:sz w:val="20"/>
                <w:szCs w:val="20"/>
              </w:rPr>
            </w:pPr>
          </w:p>
        </w:tc>
        <w:tc>
          <w:tcPr>
            <w:tcW w:w="1411" w:type="dxa"/>
            <w:shd w:val="clear" w:color="auto" w:fill="C5E0B3" w:themeFill="accent6" w:themeFillTint="66"/>
          </w:tcPr>
          <w:p w14:paraId="18AF0359" w14:textId="579857C1" w:rsidR="005D1985" w:rsidRDefault="005D1985" w:rsidP="005D1985">
            <w:pPr>
              <w:jc w:val="both"/>
              <w:rPr>
                <w:color w:val="000000"/>
                <w:sz w:val="20"/>
                <w:szCs w:val="20"/>
              </w:rPr>
            </w:pPr>
            <w:r>
              <w:rPr>
                <w:color w:val="000000"/>
                <w:sz w:val="20"/>
                <w:szCs w:val="20"/>
              </w:rPr>
              <w:t>382 172 584</w:t>
            </w:r>
          </w:p>
          <w:p w14:paraId="7BD2F83D" w14:textId="4406B2F3" w:rsidR="00426B97" w:rsidRPr="00CC2E40" w:rsidRDefault="00426B97" w:rsidP="00C33204">
            <w:pPr>
              <w:jc w:val="both"/>
              <w:rPr>
                <w:rFonts w:ascii="TimesNewRoman" w:hAnsi="TimesNewRoman" w:cs="Arial"/>
                <w:sz w:val="20"/>
                <w:szCs w:val="20"/>
              </w:rPr>
            </w:pPr>
          </w:p>
        </w:tc>
      </w:tr>
    </w:tbl>
    <w:p w14:paraId="409CB1B9" w14:textId="58681D5B" w:rsidR="00A91267" w:rsidRDefault="005D1985" w:rsidP="00A91267">
      <w:pPr>
        <w:jc w:val="both"/>
        <w:rPr>
          <w:i/>
          <w:sz w:val="20"/>
          <w:szCs w:val="20"/>
        </w:rPr>
      </w:pPr>
      <w:r>
        <w:rPr>
          <w:noProof/>
        </w:rPr>
        <w:drawing>
          <wp:inline distT="0" distB="0" distL="0" distR="0" wp14:anchorId="2D3B0526" wp14:editId="1E774385">
            <wp:extent cx="5939790" cy="1950720"/>
            <wp:effectExtent l="0" t="0" r="3810" b="11430"/>
            <wp:docPr id="120041578" name="Chart 1">
              <a:extLst xmlns:a="http://schemas.openxmlformats.org/drawingml/2006/main">
                <a:ext uri="{FF2B5EF4-FFF2-40B4-BE49-F238E27FC236}">
                  <a16:creationId xmlns:a16="http://schemas.microsoft.com/office/drawing/2014/main" id="{E9793F60-1413-41EC-AD86-68294672A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D1AFB" w:rsidRPr="000D3656" w14:paraId="10C74787" w14:textId="77777777" w:rsidTr="005D1985">
        <w:tc>
          <w:tcPr>
            <w:tcW w:w="1863" w:type="dxa"/>
          </w:tcPr>
          <w:p w14:paraId="5950DDF5" w14:textId="77777777" w:rsidR="004D1AFB" w:rsidRPr="000D3656" w:rsidRDefault="004D1AFB"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645" w:type="dxa"/>
          </w:tcPr>
          <w:p w14:paraId="0E5FEB01" w14:textId="70780002" w:rsidR="004D1AFB" w:rsidRPr="00A51878" w:rsidRDefault="004D1AFB" w:rsidP="003C5011">
            <w:pPr>
              <w:jc w:val="both"/>
              <w:rPr>
                <w:sz w:val="28"/>
                <w:szCs w:val="28"/>
              </w:rPr>
            </w:pPr>
            <w:r>
              <w:rPr>
                <w:sz w:val="20"/>
                <w:szCs w:val="20"/>
              </w:rPr>
              <w:t>51 100 000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8E160D">
              <w:rPr>
                <w:sz w:val="20"/>
                <w:szCs w:val="20"/>
              </w:rPr>
              <w:t xml:space="preserve"> </w:t>
            </w:r>
            <w:r w:rsidR="008E160D" w:rsidRPr="008E160D">
              <w:rPr>
                <w:sz w:val="20"/>
                <w:szCs w:val="20"/>
              </w:rPr>
              <w:t>citu Eiropas Savienības politiku instrumentu projekta “Atveseļošanas un noturības mehānisma (ANM) finansējums projektu un pasākumu īstenotājiem” ietvaros nodrošinātu nepieciešamo finansējumu avansa un starpposma maksājumiem projektu īstenotājiem</w:t>
            </w:r>
            <w:r w:rsidR="008E160D" w:rsidRPr="00A129BA">
              <w:rPr>
                <w:sz w:val="20"/>
                <w:szCs w:val="20"/>
              </w:rPr>
              <w:t xml:space="preserve"> </w:t>
            </w:r>
            <w:r w:rsidRPr="00A129BA">
              <w:rPr>
                <w:sz w:val="20"/>
                <w:szCs w:val="20"/>
              </w:rPr>
              <w:t>(80.00.00 programma).</w:t>
            </w:r>
          </w:p>
        </w:tc>
      </w:tr>
      <w:tr w:rsidR="00C95B4E" w:rsidRPr="000D3656" w14:paraId="775AB873" w14:textId="77777777" w:rsidTr="005D1985">
        <w:tc>
          <w:tcPr>
            <w:tcW w:w="1863" w:type="dxa"/>
          </w:tcPr>
          <w:p w14:paraId="772F1B31" w14:textId="77777777" w:rsidR="00C95B4E" w:rsidRPr="000D3656" w:rsidRDefault="00C95B4E"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Pr>
          <w:p w14:paraId="65332D38" w14:textId="1809C839" w:rsidR="00C95B4E" w:rsidRPr="00A51878" w:rsidRDefault="00C95B4E" w:rsidP="00B21DC9">
            <w:pPr>
              <w:jc w:val="both"/>
              <w:rPr>
                <w:sz w:val="28"/>
                <w:szCs w:val="28"/>
              </w:rPr>
            </w:pPr>
            <w:r>
              <w:rPr>
                <w:sz w:val="20"/>
                <w:szCs w:val="20"/>
              </w:rPr>
              <w:t>39 117 418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E5860" w:rsidRPr="00FE5860">
              <w:rPr>
                <w:sz w:val="20"/>
                <w:szCs w:val="20"/>
              </w:rPr>
              <w:t>citu Eiropas Savienības politiku instrumentu projektam “Atveseļošanas un noturības mehānisma (ANM) finansējums projektu un pasākumu īstenotājiem”, lai nodrošinātu nepieciešamo finansējumu starpposma maksājumiem projektu īstenotājiem</w:t>
            </w:r>
            <w:r w:rsidRPr="00EF1E0D">
              <w:rPr>
                <w:sz w:val="20"/>
                <w:szCs w:val="20"/>
              </w:rPr>
              <w:t xml:space="preserve"> (80.00.00 programma).</w:t>
            </w:r>
          </w:p>
        </w:tc>
      </w:tr>
    </w:tbl>
    <w:p w14:paraId="358E66BF" w14:textId="77777777" w:rsidR="00C73E76" w:rsidRDefault="00C73E76" w:rsidP="00DC3B4B">
      <w:pPr>
        <w:jc w:val="both"/>
        <w:rPr>
          <w:i/>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A25C80" w14:paraId="6CD9A273" w14:textId="77777777" w:rsidTr="00D538C5">
        <w:tc>
          <w:tcPr>
            <w:tcW w:w="1555" w:type="dxa"/>
            <w:shd w:val="clear" w:color="auto" w:fill="C5E0B3" w:themeFill="accent6" w:themeFillTint="66"/>
          </w:tcPr>
          <w:p w14:paraId="22410D34" w14:textId="77777777" w:rsidR="00A25C80" w:rsidRDefault="00A25C80" w:rsidP="00D538C5">
            <w:pPr>
              <w:jc w:val="both"/>
              <w:rPr>
                <w:sz w:val="20"/>
                <w:szCs w:val="20"/>
              </w:rPr>
            </w:pPr>
            <w:r>
              <w:rPr>
                <w:sz w:val="20"/>
                <w:szCs w:val="20"/>
              </w:rPr>
              <w:t>74.50.00</w:t>
            </w:r>
          </w:p>
        </w:tc>
        <w:tc>
          <w:tcPr>
            <w:tcW w:w="3827" w:type="dxa"/>
            <w:shd w:val="clear" w:color="auto" w:fill="C5E0B3" w:themeFill="accent6" w:themeFillTint="66"/>
          </w:tcPr>
          <w:p w14:paraId="34A446CD" w14:textId="77777777" w:rsidR="00A25C80" w:rsidRDefault="00A25C80" w:rsidP="00D538C5">
            <w:pPr>
              <w:jc w:val="both"/>
              <w:rPr>
                <w:sz w:val="20"/>
                <w:szCs w:val="20"/>
              </w:rPr>
            </w:pPr>
            <w:r w:rsidRPr="00A81655">
              <w:rPr>
                <w:sz w:val="20"/>
                <w:szCs w:val="20"/>
              </w:rPr>
              <w:t>Tehniskā palīdzība Atveseļošanas un noturības mehānisma (ANM) apgūšanai</w:t>
            </w:r>
          </w:p>
        </w:tc>
        <w:tc>
          <w:tcPr>
            <w:tcW w:w="1276" w:type="dxa"/>
            <w:shd w:val="clear" w:color="auto" w:fill="C5E0B3" w:themeFill="accent6" w:themeFillTint="66"/>
          </w:tcPr>
          <w:p w14:paraId="706E48F5" w14:textId="10B3FCB4" w:rsidR="00BF27C0" w:rsidRDefault="00BF27C0" w:rsidP="00BF27C0">
            <w:pPr>
              <w:jc w:val="both"/>
              <w:rPr>
                <w:color w:val="000000"/>
                <w:sz w:val="20"/>
                <w:szCs w:val="20"/>
              </w:rPr>
            </w:pPr>
            <w:r>
              <w:rPr>
                <w:color w:val="000000"/>
                <w:sz w:val="20"/>
                <w:szCs w:val="20"/>
              </w:rPr>
              <w:t>4 139 265</w:t>
            </w:r>
          </w:p>
          <w:p w14:paraId="1D3D082E" w14:textId="6F5D8C10" w:rsidR="00A25C80" w:rsidRDefault="00A25C80" w:rsidP="00D538C5">
            <w:pPr>
              <w:jc w:val="both"/>
              <w:rPr>
                <w:sz w:val="20"/>
                <w:szCs w:val="20"/>
              </w:rPr>
            </w:pPr>
          </w:p>
        </w:tc>
        <w:tc>
          <w:tcPr>
            <w:tcW w:w="1275" w:type="dxa"/>
            <w:shd w:val="clear" w:color="auto" w:fill="C5E0B3" w:themeFill="accent6" w:themeFillTint="66"/>
          </w:tcPr>
          <w:p w14:paraId="496FA128" w14:textId="1F14AC86" w:rsidR="00A25C80" w:rsidRPr="00CC2E40" w:rsidRDefault="00BF27C0" w:rsidP="00D538C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CF0DEF1" w14:textId="2CC51072" w:rsidR="00BF27C0" w:rsidRDefault="00BF27C0" w:rsidP="00BF27C0">
            <w:pPr>
              <w:jc w:val="center"/>
              <w:rPr>
                <w:color w:val="000000"/>
                <w:sz w:val="20"/>
                <w:szCs w:val="20"/>
              </w:rPr>
            </w:pPr>
            <w:r>
              <w:rPr>
                <w:color w:val="000000"/>
                <w:sz w:val="20"/>
                <w:szCs w:val="20"/>
              </w:rPr>
              <w:t>4 139 265</w:t>
            </w:r>
          </w:p>
          <w:p w14:paraId="5A864A34" w14:textId="211895A9" w:rsidR="00A25C80" w:rsidRDefault="00A25C80" w:rsidP="00765A1D">
            <w:pPr>
              <w:jc w:val="center"/>
              <w:rPr>
                <w:sz w:val="20"/>
                <w:szCs w:val="20"/>
              </w:rPr>
            </w:pPr>
          </w:p>
        </w:tc>
      </w:tr>
    </w:tbl>
    <w:p w14:paraId="565ADFD2" w14:textId="77777777" w:rsidR="00A91267" w:rsidRDefault="00A91267" w:rsidP="00A91267">
      <w:pPr>
        <w:jc w:val="both"/>
        <w:rPr>
          <w:i/>
          <w:sz w:val="20"/>
          <w:szCs w:val="20"/>
        </w:rPr>
      </w:pPr>
      <w:r>
        <w:rPr>
          <w:i/>
          <w:sz w:val="20"/>
          <w:szCs w:val="20"/>
        </w:rPr>
        <w:t>Pārskata periodā netika veiktas apropriācijas izmaiņas</w:t>
      </w:r>
    </w:p>
    <w:p w14:paraId="5E2DCF6C" w14:textId="77777777" w:rsidR="00CC6464" w:rsidRDefault="00CC6464" w:rsidP="00DC3B4B">
      <w:pPr>
        <w:jc w:val="both"/>
        <w:rPr>
          <w:i/>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CC6464" w14:paraId="2A5F04C5" w14:textId="77777777" w:rsidTr="00675DEF">
        <w:tc>
          <w:tcPr>
            <w:tcW w:w="1555" w:type="dxa"/>
            <w:shd w:val="clear" w:color="auto" w:fill="C5E0B3" w:themeFill="accent6" w:themeFillTint="66"/>
          </w:tcPr>
          <w:p w14:paraId="66CE8BBD" w14:textId="0C801AFF" w:rsidR="00CC6464" w:rsidRDefault="00CC6464" w:rsidP="00675DEF">
            <w:pPr>
              <w:jc w:val="both"/>
              <w:rPr>
                <w:sz w:val="20"/>
                <w:szCs w:val="20"/>
              </w:rPr>
            </w:pPr>
            <w:r>
              <w:rPr>
                <w:sz w:val="20"/>
                <w:szCs w:val="20"/>
              </w:rPr>
              <w:lastRenderedPageBreak/>
              <w:t>75.06.00</w:t>
            </w:r>
          </w:p>
        </w:tc>
        <w:tc>
          <w:tcPr>
            <w:tcW w:w="3827" w:type="dxa"/>
            <w:shd w:val="clear" w:color="auto" w:fill="C5E0B3" w:themeFill="accent6" w:themeFillTint="66"/>
          </w:tcPr>
          <w:p w14:paraId="1CD3ACDA" w14:textId="64DF8331" w:rsidR="00CC6464" w:rsidRDefault="00CC6464" w:rsidP="00675DEF">
            <w:pPr>
              <w:jc w:val="both"/>
              <w:rPr>
                <w:sz w:val="20"/>
                <w:szCs w:val="20"/>
              </w:rPr>
            </w:pPr>
            <w:r w:rsidRPr="00CC6464">
              <w:rPr>
                <w:sz w:val="20"/>
                <w:szCs w:val="20"/>
              </w:rPr>
              <w:t>Taisnīgas pārkārtošanās fonda (TPF) avansa maksājumi un atmaksas finansējuma saņēmējiem (2021-2027)</w:t>
            </w:r>
          </w:p>
        </w:tc>
        <w:tc>
          <w:tcPr>
            <w:tcW w:w="1276" w:type="dxa"/>
            <w:shd w:val="clear" w:color="auto" w:fill="C5E0B3" w:themeFill="accent6" w:themeFillTint="66"/>
          </w:tcPr>
          <w:p w14:paraId="6C0C4E2C" w14:textId="473E5206" w:rsidR="00BF27C0" w:rsidRDefault="00BF27C0" w:rsidP="00BF27C0">
            <w:pPr>
              <w:jc w:val="both"/>
              <w:rPr>
                <w:color w:val="000000"/>
                <w:sz w:val="20"/>
                <w:szCs w:val="20"/>
              </w:rPr>
            </w:pPr>
            <w:r>
              <w:rPr>
                <w:color w:val="000000"/>
                <w:sz w:val="20"/>
                <w:szCs w:val="20"/>
              </w:rPr>
              <w:t>5 325 394</w:t>
            </w:r>
          </w:p>
          <w:p w14:paraId="73172667" w14:textId="32784D4D" w:rsidR="00CC6464" w:rsidRDefault="00CC6464" w:rsidP="00675DEF">
            <w:pPr>
              <w:jc w:val="both"/>
              <w:rPr>
                <w:sz w:val="20"/>
                <w:szCs w:val="20"/>
              </w:rPr>
            </w:pPr>
          </w:p>
        </w:tc>
        <w:tc>
          <w:tcPr>
            <w:tcW w:w="1275" w:type="dxa"/>
            <w:shd w:val="clear" w:color="auto" w:fill="C5E0B3" w:themeFill="accent6" w:themeFillTint="66"/>
          </w:tcPr>
          <w:p w14:paraId="7F15BACE" w14:textId="7C683DA0" w:rsidR="005D1985" w:rsidRDefault="005D1985" w:rsidP="005D1985">
            <w:pPr>
              <w:jc w:val="both"/>
              <w:rPr>
                <w:color w:val="000000"/>
                <w:sz w:val="20"/>
                <w:szCs w:val="20"/>
              </w:rPr>
            </w:pPr>
            <w:r>
              <w:rPr>
                <w:color w:val="000000"/>
                <w:sz w:val="20"/>
                <w:szCs w:val="20"/>
              </w:rPr>
              <w:t>24 858 004</w:t>
            </w:r>
          </w:p>
          <w:p w14:paraId="5A2938D3" w14:textId="299863FB" w:rsidR="00CC6464" w:rsidRPr="00CC2E40" w:rsidRDefault="00CC6464" w:rsidP="00675DEF">
            <w:pPr>
              <w:jc w:val="both"/>
              <w:rPr>
                <w:rFonts w:ascii="TimesNewRoman" w:hAnsi="TimesNewRoman" w:cs="Arial"/>
                <w:sz w:val="20"/>
                <w:szCs w:val="20"/>
              </w:rPr>
            </w:pPr>
          </w:p>
        </w:tc>
        <w:tc>
          <w:tcPr>
            <w:tcW w:w="1411" w:type="dxa"/>
            <w:shd w:val="clear" w:color="auto" w:fill="C5E0B3" w:themeFill="accent6" w:themeFillTint="66"/>
          </w:tcPr>
          <w:p w14:paraId="788C263D" w14:textId="20DF8032" w:rsidR="005D1985" w:rsidRDefault="005D1985" w:rsidP="005D1985">
            <w:pPr>
              <w:jc w:val="center"/>
              <w:rPr>
                <w:color w:val="000000"/>
                <w:sz w:val="20"/>
                <w:szCs w:val="20"/>
              </w:rPr>
            </w:pPr>
            <w:r>
              <w:rPr>
                <w:color w:val="000000"/>
                <w:sz w:val="20"/>
                <w:szCs w:val="20"/>
              </w:rPr>
              <w:t>30 183 398</w:t>
            </w:r>
          </w:p>
          <w:p w14:paraId="15BDB896" w14:textId="77777777" w:rsidR="00CC6464" w:rsidRDefault="00CC6464" w:rsidP="00675DEF">
            <w:pPr>
              <w:jc w:val="center"/>
              <w:rPr>
                <w:sz w:val="20"/>
                <w:szCs w:val="20"/>
              </w:rPr>
            </w:pPr>
          </w:p>
        </w:tc>
      </w:tr>
    </w:tbl>
    <w:p w14:paraId="5BABFB4F" w14:textId="7DB4E741" w:rsidR="00CC6464" w:rsidRDefault="00083C5A" w:rsidP="00DC3B4B">
      <w:pPr>
        <w:jc w:val="both"/>
        <w:rPr>
          <w:i/>
          <w:sz w:val="20"/>
          <w:szCs w:val="20"/>
        </w:rPr>
      </w:pPr>
      <w:r>
        <w:rPr>
          <w:noProof/>
        </w:rPr>
        <w:drawing>
          <wp:inline distT="0" distB="0" distL="0" distR="0" wp14:anchorId="2018B09C" wp14:editId="60661410">
            <wp:extent cx="5939790" cy="1943735"/>
            <wp:effectExtent l="0" t="0" r="3810" b="18415"/>
            <wp:docPr id="2132276206" name="Chart 1">
              <a:extLst xmlns:a="http://schemas.openxmlformats.org/drawingml/2006/main">
                <a:ext uri="{FF2B5EF4-FFF2-40B4-BE49-F238E27FC236}">
                  <a16:creationId xmlns:a16="http://schemas.microsoft.com/office/drawing/2014/main" id="{C89AF109-A499-406F-B83D-332D07A3A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66" w:type="dxa"/>
        <w:tblInd w:w="-20" w:type="dxa"/>
        <w:tblLayout w:type="fixed"/>
        <w:tblLook w:val="04A0" w:firstRow="1" w:lastRow="0" w:firstColumn="1" w:lastColumn="0" w:noHBand="0" w:noVBand="1"/>
      </w:tblPr>
      <w:tblGrid>
        <w:gridCol w:w="1863"/>
        <w:gridCol w:w="7503"/>
      </w:tblGrid>
      <w:tr w:rsidR="00A129BA" w:rsidRPr="000D3656" w14:paraId="6CAA591B" w14:textId="77777777" w:rsidTr="00FE5860">
        <w:tc>
          <w:tcPr>
            <w:tcW w:w="1863" w:type="dxa"/>
            <w:tcBorders>
              <w:top w:val="nil"/>
              <w:left w:val="nil"/>
              <w:bottom w:val="nil"/>
              <w:right w:val="nil"/>
            </w:tcBorders>
          </w:tcPr>
          <w:p w14:paraId="1550283C" w14:textId="77777777" w:rsidR="00A129BA" w:rsidRPr="000D3656" w:rsidRDefault="00A129BA" w:rsidP="00E66E91">
            <w:pPr>
              <w:tabs>
                <w:tab w:val="left" w:pos="0"/>
              </w:tabs>
              <w:jc w:val="both"/>
              <w:rPr>
                <w:sz w:val="20"/>
                <w:szCs w:val="20"/>
              </w:rPr>
            </w:pPr>
            <w:r w:rsidRPr="000D3656">
              <w:rPr>
                <w:sz w:val="20"/>
                <w:szCs w:val="20"/>
              </w:rPr>
              <w:t xml:space="preserve">FM </w:t>
            </w:r>
            <w:r>
              <w:rPr>
                <w:sz w:val="20"/>
                <w:szCs w:val="20"/>
              </w:rPr>
              <w:t>07.01.2025 rīk.Nr.1.1-1/12/2</w:t>
            </w:r>
          </w:p>
        </w:tc>
        <w:tc>
          <w:tcPr>
            <w:tcW w:w="7503" w:type="dxa"/>
            <w:tcBorders>
              <w:top w:val="nil"/>
              <w:left w:val="nil"/>
              <w:bottom w:val="nil"/>
              <w:right w:val="nil"/>
            </w:tcBorders>
          </w:tcPr>
          <w:p w14:paraId="3F243FA4" w14:textId="6AFD5486" w:rsidR="00A129BA" w:rsidRPr="00A51878" w:rsidRDefault="00A129BA" w:rsidP="00E66E91">
            <w:pPr>
              <w:jc w:val="both"/>
              <w:rPr>
                <w:sz w:val="28"/>
                <w:szCs w:val="28"/>
              </w:rPr>
            </w:pPr>
            <w:r>
              <w:rPr>
                <w:sz w:val="20"/>
                <w:szCs w:val="20"/>
              </w:rPr>
              <w:t>521 123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129BA">
              <w:rPr>
                <w:sz w:val="20"/>
                <w:szCs w:val="20"/>
              </w:rPr>
              <w:t>lai nodrošinātu nepieciešamo finansējumu starpposma un avansa maksājumiem projektu īstenotājiem (80.00.00 programma).</w:t>
            </w:r>
          </w:p>
        </w:tc>
      </w:tr>
      <w:tr w:rsidR="0041767D" w:rsidRPr="000D3656" w14:paraId="1903315D" w14:textId="77777777" w:rsidTr="00083C5A">
        <w:tc>
          <w:tcPr>
            <w:tcW w:w="1863" w:type="dxa"/>
            <w:tcBorders>
              <w:top w:val="nil"/>
              <w:left w:val="nil"/>
              <w:bottom w:val="nil"/>
              <w:right w:val="nil"/>
            </w:tcBorders>
          </w:tcPr>
          <w:p w14:paraId="266F37C6"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503" w:type="dxa"/>
            <w:tcBorders>
              <w:top w:val="nil"/>
              <w:left w:val="nil"/>
              <w:bottom w:val="nil"/>
              <w:right w:val="nil"/>
            </w:tcBorders>
          </w:tcPr>
          <w:p w14:paraId="13BB71A3" w14:textId="6073E206" w:rsidR="0041767D" w:rsidRPr="00A51878" w:rsidRDefault="0041767D" w:rsidP="0036228F">
            <w:pPr>
              <w:jc w:val="both"/>
              <w:rPr>
                <w:sz w:val="28"/>
                <w:szCs w:val="28"/>
              </w:rPr>
            </w:pPr>
            <w:r>
              <w:rPr>
                <w:sz w:val="20"/>
                <w:szCs w:val="20"/>
              </w:rPr>
              <w:t>3 218 545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Taisnīgas pārkārtošanās fonda (TPF) 2021.-2027.gada plānošanas perioda projektu īstenošanai, lai nodrošinātu nepieciešamo finansējumu starpposma un avansa maksājumiem projektu īstenotājiem</w:t>
            </w:r>
            <w:r w:rsidRPr="00A129BA">
              <w:rPr>
                <w:sz w:val="20"/>
                <w:szCs w:val="20"/>
              </w:rPr>
              <w:t xml:space="preserve"> (80.00.00 programma).</w:t>
            </w:r>
          </w:p>
        </w:tc>
      </w:tr>
      <w:tr w:rsidR="00B01697" w:rsidRPr="000D3656" w14:paraId="29DD1AD9" w14:textId="77777777" w:rsidTr="00083C5A">
        <w:tc>
          <w:tcPr>
            <w:tcW w:w="1863" w:type="dxa"/>
            <w:tcBorders>
              <w:top w:val="nil"/>
              <w:left w:val="nil"/>
              <w:bottom w:val="nil"/>
              <w:right w:val="nil"/>
            </w:tcBorders>
          </w:tcPr>
          <w:p w14:paraId="4BB6C8E8" w14:textId="77777777" w:rsidR="00B01697" w:rsidRPr="000D3656" w:rsidRDefault="00B01697"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503" w:type="dxa"/>
            <w:tcBorders>
              <w:top w:val="nil"/>
              <w:left w:val="nil"/>
              <w:bottom w:val="nil"/>
              <w:right w:val="nil"/>
            </w:tcBorders>
          </w:tcPr>
          <w:p w14:paraId="3E464BF7" w14:textId="31A2EF37" w:rsidR="00B01697" w:rsidRPr="00A51878" w:rsidRDefault="00B01697" w:rsidP="003C5011">
            <w:pPr>
              <w:jc w:val="both"/>
              <w:rPr>
                <w:sz w:val="28"/>
                <w:szCs w:val="28"/>
              </w:rPr>
            </w:pPr>
            <w:r>
              <w:rPr>
                <w:sz w:val="20"/>
                <w:szCs w:val="20"/>
              </w:rPr>
              <w:t>8 959 918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6520E" w:rsidRPr="0086520E">
              <w:rPr>
                <w:sz w:val="20"/>
                <w:szCs w:val="20"/>
              </w:rPr>
              <w:t>Taisnīgas pārkārtošanās fonda (TPF) 2021.- 2027.gada plānošanas perioda projektu īstenošanai, lai nodrošinātu nepieciešamo finansējumu avansa un starpposma maksājumiem projektu īstenotājiem</w:t>
            </w:r>
            <w:r w:rsidRPr="00A129BA">
              <w:rPr>
                <w:sz w:val="20"/>
                <w:szCs w:val="20"/>
              </w:rPr>
              <w:t xml:space="preserve"> (80.00.00 programma).</w:t>
            </w:r>
          </w:p>
        </w:tc>
      </w:tr>
      <w:tr w:rsidR="00FE5860" w:rsidRPr="000D3656" w14:paraId="5927BBF2" w14:textId="77777777" w:rsidTr="00083C5A">
        <w:tc>
          <w:tcPr>
            <w:tcW w:w="1863" w:type="dxa"/>
            <w:tcBorders>
              <w:top w:val="nil"/>
              <w:left w:val="nil"/>
              <w:bottom w:val="nil"/>
              <w:right w:val="nil"/>
            </w:tcBorders>
          </w:tcPr>
          <w:p w14:paraId="64B3DBA7" w14:textId="77777777" w:rsidR="00FE5860" w:rsidRPr="000D3656" w:rsidRDefault="00FE5860"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503" w:type="dxa"/>
            <w:tcBorders>
              <w:top w:val="nil"/>
              <w:left w:val="nil"/>
              <w:bottom w:val="nil"/>
              <w:right w:val="nil"/>
            </w:tcBorders>
          </w:tcPr>
          <w:p w14:paraId="62FE8456" w14:textId="2CC1ED77" w:rsidR="00FE5860" w:rsidRPr="00A51878" w:rsidRDefault="00FE5860" w:rsidP="00B21DC9">
            <w:pPr>
              <w:jc w:val="both"/>
              <w:rPr>
                <w:sz w:val="28"/>
                <w:szCs w:val="28"/>
              </w:rPr>
            </w:pPr>
            <w:r>
              <w:rPr>
                <w:sz w:val="20"/>
                <w:szCs w:val="20"/>
              </w:rPr>
              <w:t>12 158 418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8658B" w:rsidRPr="0078658B">
              <w:rPr>
                <w:sz w:val="20"/>
                <w:szCs w:val="20"/>
              </w:rPr>
              <w:t>Taisnīgas pārkārtošanās fonda (TPF) 2021.- 2027.gada plānošanas perioda projektu īstenošanai, lai nodrošinātu nepieciešamo finansējumu avansa maksājumiem projektu īstenotājiem</w:t>
            </w:r>
            <w:r w:rsidRPr="00EF1E0D">
              <w:rPr>
                <w:sz w:val="20"/>
                <w:szCs w:val="20"/>
              </w:rPr>
              <w:t xml:space="preserve"> (80.00.00 programma).</w:t>
            </w:r>
          </w:p>
        </w:tc>
      </w:tr>
    </w:tbl>
    <w:p w14:paraId="77656731" w14:textId="77777777" w:rsidR="00CC6464" w:rsidRDefault="00CC646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6452" w14:paraId="56633333" w14:textId="77777777" w:rsidTr="002F5CD0">
        <w:tc>
          <w:tcPr>
            <w:tcW w:w="1555" w:type="dxa"/>
            <w:shd w:val="clear" w:color="auto" w:fill="C5E0B3" w:themeFill="accent6" w:themeFillTint="66"/>
          </w:tcPr>
          <w:p w14:paraId="67F85A30" w14:textId="77777777" w:rsidR="00936452" w:rsidRDefault="00936452" w:rsidP="00936452">
            <w:pPr>
              <w:jc w:val="both"/>
              <w:rPr>
                <w:sz w:val="20"/>
                <w:szCs w:val="20"/>
              </w:rPr>
            </w:pPr>
            <w:r>
              <w:rPr>
                <w:sz w:val="20"/>
                <w:szCs w:val="20"/>
              </w:rPr>
              <w:t>97.00.00</w:t>
            </w:r>
          </w:p>
        </w:tc>
        <w:tc>
          <w:tcPr>
            <w:tcW w:w="3827" w:type="dxa"/>
            <w:shd w:val="clear" w:color="auto" w:fill="C5E0B3" w:themeFill="accent6" w:themeFillTint="66"/>
          </w:tcPr>
          <w:p w14:paraId="3DA8D481" w14:textId="77777777" w:rsidR="00936452" w:rsidRDefault="00936452" w:rsidP="00936452">
            <w:pPr>
              <w:jc w:val="both"/>
              <w:rPr>
                <w:sz w:val="20"/>
                <w:szCs w:val="20"/>
              </w:rPr>
            </w:pPr>
            <w:r w:rsidRPr="00E021E8">
              <w:rPr>
                <w:sz w:val="20"/>
                <w:szCs w:val="20"/>
              </w:rPr>
              <w:t>Nozaru vadība un politikas plānošana</w:t>
            </w:r>
          </w:p>
        </w:tc>
        <w:tc>
          <w:tcPr>
            <w:tcW w:w="1276" w:type="dxa"/>
            <w:shd w:val="clear" w:color="auto" w:fill="C5E0B3" w:themeFill="accent6" w:themeFillTint="66"/>
            <w:vAlign w:val="bottom"/>
          </w:tcPr>
          <w:p w14:paraId="10ED3661" w14:textId="3BC32AD5" w:rsidR="00936452" w:rsidRPr="00707EE1" w:rsidRDefault="00BF27C0" w:rsidP="00936452">
            <w:pPr>
              <w:jc w:val="both"/>
              <w:rPr>
                <w:color w:val="000000"/>
                <w:sz w:val="20"/>
                <w:szCs w:val="20"/>
              </w:rPr>
            </w:pPr>
            <w:r>
              <w:rPr>
                <w:color w:val="000000"/>
                <w:sz w:val="20"/>
                <w:szCs w:val="20"/>
              </w:rPr>
              <w:t>18 800 147</w:t>
            </w:r>
          </w:p>
        </w:tc>
        <w:tc>
          <w:tcPr>
            <w:tcW w:w="1275" w:type="dxa"/>
            <w:shd w:val="clear" w:color="auto" w:fill="C5E0B3" w:themeFill="accent6" w:themeFillTint="66"/>
            <w:vAlign w:val="bottom"/>
          </w:tcPr>
          <w:p w14:paraId="774BCEB9" w14:textId="626ADC97" w:rsidR="00936452" w:rsidRPr="00765A1D" w:rsidRDefault="00083C5A" w:rsidP="00936452">
            <w:pPr>
              <w:jc w:val="both"/>
              <w:rPr>
                <w:color w:val="000000"/>
                <w:sz w:val="20"/>
                <w:szCs w:val="20"/>
              </w:rPr>
            </w:pPr>
            <w:r>
              <w:rPr>
                <w:color w:val="000000"/>
                <w:sz w:val="20"/>
                <w:szCs w:val="20"/>
              </w:rPr>
              <w:t>992 740</w:t>
            </w:r>
          </w:p>
        </w:tc>
        <w:tc>
          <w:tcPr>
            <w:tcW w:w="1411" w:type="dxa"/>
            <w:shd w:val="clear" w:color="auto" w:fill="C5E0B3" w:themeFill="accent6" w:themeFillTint="66"/>
            <w:vAlign w:val="bottom"/>
          </w:tcPr>
          <w:p w14:paraId="324684D8" w14:textId="2821460A" w:rsidR="00936452" w:rsidRPr="00765A1D" w:rsidRDefault="00083C5A" w:rsidP="00936452">
            <w:pPr>
              <w:jc w:val="both"/>
              <w:rPr>
                <w:color w:val="000000"/>
                <w:sz w:val="20"/>
                <w:szCs w:val="20"/>
              </w:rPr>
            </w:pPr>
            <w:r>
              <w:rPr>
                <w:color w:val="000000"/>
                <w:sz w:val="20"/>
                <w:szCs w:val="20"/>
              </w:rPr>
              <w:t>19 792 887</w:t>
            </w:r>
          </w:p>
        </w:tc>
      </w:tr>
    </w:tbl>
    <w:p w14:paraId="77495E6B" w14:textId="28E340C6" w:rsidR="00A91267" w:rsidRDefault="00083C5A" w:rsidP="00A91267">
      <w:pPr>
        <w:jc w:val="both"/>
        <w:rPr>
          <w:i/>
          <w:sz w:val="20"/>
          <w:szCs w:val="20"/>
        </w:rPr>
      </w:pPr>
      <w:bookmarkStart w:id="32" w:name="_Toc479760145"/>
      <w:r>
        <w:rPr>
          <w:noProof/>
        </w:rPr>
        <w:drawing>
          <wp:inline distT="0" distB="0" distL="0" distR="0" wp14:anchorId="3138C4DF" wp14:editId="471CA658">
            <wp:extent cx="5939790" cy="1948815"/>
            <wp:effectExtent l="0" t="0" r="3810" b="13335"/>
            <wp:docPr id="1354385419" name="Chart 1">
              <a:extLst xmlns:a="http://schemas.openxmlformats.org/drawingml/2006/main">
                <a:ext uri="{FF2B5EF4-FFF2-40B4-BE49-F238E27FC236}">
                  <a16:creationId xmlns:a16="http://schemas.microsoft.com/office/drawing/2014/main" id="{7F24D225-4A4B-4E11-B713-D64B13D13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71B33" w:rsidRPr="00B312EE" w14:paraId="6B10B56E" w14:textId="77777777" w:rsidTr="00083C5A">
        <w:tc>
          <w:tcPr>
            <w:tcW w:w="1863" w:type="dxa"/>
          </w:tcPr>
          <w:p w14:paraId="651FFF23" w14:textId="77777777" w:rsidR="00271B33" w:rsidRPr="000D3656" w:rsidRDefault="00271B33" w:rsidP="009912C6">
            <w:pPr>
              <w:tabs>
                <w:tab w:val="left" w:pos="0"/>
              </w:tabs>
              <w:jc w:val="both"/>
              <w:rPr>
                <w:sz w:val="20"/>
                <w:szCs w:val="20"/>
              </w:rPr>
            </w:pPr>
            <w:r w:rsidRPr="000D3656">
              <w:rPr>
                <w:sz w:val="20"/>
                <w:szCs w:val="20"/>
              </w:rPr>
              <w:t xml:space="preserve">FM </w:t>
            </w:r>
            <w:r>
              <w:rPr>
                <w:sz w:val="20"/>
                <w:szCs w:val="20"/>
              </w:rPr>
              <w:t>17.04.2025 rīk.Nr.1.1-1/12/131</w:t>
            </w:r>
          </w:p>
        </w:tc>
        <w:tc>
          <w:tcPr>
            <w:tcW w:w="7645" w:type="dxa"/>
          </w:tcPr>
          <w:p w14:paraId="178BD901" w14:textId="5CAAEB22" w:rsidR="00271B33" w:rsidRPr="00B312EE" w:rsidRDefault="00271B33" w:rsidP="009912C6">
            <w:pPr>
              <w:jc w:val="both"/>
              <w:rPr>
                <w:sz w:val="20"/>
                <w:szCs w:val="20"/>
              </w:rPr>
            </w:pPr>
            <w:r>
              <w:rPr>
                <w:sz w:val="20"/>
                <w:szCs w:val="20"/>
              </w:rPr>
              <w:t>1 000 000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7E2995">
              <w:rPr>
                <w:sz w:val="20"/>
                <w:szCs w:val="20"/>
              </w:rPr>
              <w:t>palielināti</w:t>
            </w:r>
            <w:r>
              <w:rPr>
                <w:sz w:val="20"/>
                <w:szCs w:val="20"/>
              </w:rPr>
              <w:t xml:space="preserve"> izdevumi, </w:t>
            </w:r>
            <w:r w:rsidR="009E1188" w:rsidRPr="0089132A">
              <w:rPr>
                <w:sz w:val="20"/>
                <w:szCs w:val="20"/>
              </w:rPr>
              <w:t xml:space="preserve">lai 2025.gadā nodrošinātu finansējumu, kas nepieciešams Eiropas Rekonstrukcijas un attīstības bankas pilnvarnieku valdes 2026.gada sanāksmes organizēšanai Rīgā, kā arī sagatavošanās darbiem (no </w:t>
            </w:r>
            <w:r w:rsidR="0089132A" w:rsidRPr="0089132A">
              <w:rPr>
                <w:sz w:val="20"/>
                <w:szCs w:val="20"/>
              </w:rPr>
              <w:t>budžeta resora "74. Gadskārtējā valsts budžeta izpildes procesā pārdalāmais finansējums" programmas 23.00.00 "Valsts atbalsta programmas un citi valsts nozīmes pasākumi").</w:t>
            </w:r>
          </w:p>
        </w:tc>
      </w:tr>
      <w:tr w:rsidR="00325838" w:rsidRPr="00B312EE" w14:paraId="0D1C3F26" w14:textId="77777777" w:rsidTr="00083C5A">
        <w:tc>
          <w:tcPr>
            <w:tcW w:w="1863" w:type="dxa"/>
          </w:tcPr>
          <w:p w14:paraId="2AD83F6C" w14:textId="77777777" w:rsidR="00325838" w:rsidRPr="000D3656" w:rsidRDefault="00325838" w:rsidP="0076557D">
            <w:pPr>
              <w:tabs>
                <w:tab w:val="left" w:pos="0"/>
              </w:tabs>
              <w:jc w:val="both"/>
              <w:rPr>
                <w:sz w:val="20"/>
                <w:szCs w:val="20"/>
              </w:rPr>
            </w:pPr>
            <w:r w:rsidRPr="000D3656">
              <w:rPr>
                <w:sz w:val="20"/>
                <w:szCs w:val="20"/>
              </w:rPr>
              <w:t xml:space="preserve">FM </w:t>
            </w:r>
            <w:r>
              <w:rPr>
                <w:sz w:val="20"/>
                <w:szCs w:val="20"/>
              </w:rPr>
              <w:t>04.07.2025 rīk.Nr.1.1-1/12/208</w:t>
            </w:r>
          </w:p>
        </w:tc>
        <w:tc>
          <w:tcPr>
            <w:tcW w:w="7645" w:type="dxa"/>
          </w:tcPr>
          <w:p w14:paraId="4505DDD6" w14:textId="440D549B" w:rsidR="00325838" w:rsidRPr="00B312EE" w:rsidRDefault="00325838" w:rsidP="0076557D">
            <w:pPr>
              <w:jc w:val="both"/>
              <w:rPr>
                <w:sz w:val="20"/>
                <w:szCs w:val="20"/>
              </w:rPr>
            </w:pPr>
            <w:r>
              <w:rPr>
                <w:sz w:val="20"/>
                <w:szCs w:val="20"/>
              </w:rPr>
              <w:t>7 260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samazināti izdevumi, pārdalot Finanšu ministrijas budžeta programmai </w:t>
            </w:r>
            <w:r w:rsidRPr="0084513F">
              <w:rPr>
                <w:sz w:val="20"/>
                <w:szCs w:val="20"/>
              </w:rPr>
              <w:t>33.00.00 “Valsts ieņēmumu un muitas politikas nodrošināšana”.</w:t>
            </w:r>
          </w:p>
        </w:tc>
      </w:tr>
    </w:tbl>
    <w:p w14:paraId="4B8FC25B" w14:textId="77777777" w:rsidR="00271B33" w:rsidRDefault="00271B33" w:rsidP="00A9126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52A6E" w14:paraId="316A0A14" w14:textId="77777777" w:rsidTr="0076557D">
        <w:tc>
          <w:tcPr>
            <w:tcW w:w="1555" w:type="dxa"/>
            <w:shd w:val="clear" w:color="auto" w:fill="C5E0B3" w:themeFill="accent6" w:themeFillTint="66"/>
          </w:tcPr>
          <w:p w14:paraId="5A1688FF" w14:textId="4002E466" w:rsidR="00152A6E" w:rsidRDefault="00152A6E" w:rsidP="0076557D">
            <w:pPr>
              <w:jc w:val="both"/>
              <w:rPr>
                <w:sz w:val="20"/>
                <w:szCs w:val="20"/>
              </w:rPr>
            </w:pPr>
            <w:r>
              <w:rPr>
                <w:sz w:val="20"/>
                <w:szCs w:val="20"/>
              </w:rPr>
              <w:t>99.00.00</w:t>
            </w:r>
          </w:p>
        </w:tc>
        <w:tc>
          <w:tcPr>
            <w:tcW w:w="3827" w:type="dxa"/>
            <w:shd w:val="clear" w:color="auto" w:fill="C5E0B3" w:themeFill="accent6" w:themeFillTint="66"/>
          </w:tcPr>
          <w:p w14:paraId="2D92849E" w14:textId="189243CC" w:rsidR="00152A6E" w:rsidRDefault="002C4469" w:rsidP="0076557D">
            <w:pPr>
              <w:jc w:val="both"/>
              <w:rPr>
                <w:sz w:val="20"/>
                <w:szCs w:val="20"/>
              </w:rPr>
            </w:pPr>
            <w:r w:rsidRPr="002C4469">
              <w:rPr>
                <w:sz w:val="20"/>
                <w:szCs w:val="20"/>
              </w:rPr>
              <w:t>Līdzekļu neparedzētiem gadījumiem izlietojums</w:t>
            </w:r>
          </w:p>
        </w:tc>
        <w:tc>
          <w:tcPr>
            <w:tcW w:w="1276" w:type="dxa"/>
            <w:shd w:val="clear" w:color="auto" w:fill="C5E0B3" w:themeFill="accent6" w:themeFillTint="66"/>
            <w:vAlign w:val="bottom"/>
          </w:tcPr>
          <w:p w14:paraId="5DCA5295" w14:textId="77777777" w:rsidR="00152A6E" w:rsidRDefault="00152A6E" w:rsidP="0076557D">
            <w:pPr>
              <w:jc w:val="both"/>
              <w:rPr>
                <w:color w:val="000000"/>
                <w:sz w:val="20"/>
                <w:szCs w:val="20"/>
              </w:rPr>
            </w:pPr>
            <w:r>
              <w:rPr>
                <w:color w:val="000000"/>
                <w:sz w:val="20"/>
                <w:szCs w:val="20"/>
              </w:rPr>
              <w:t>0</w:t>
            </w:r>
          </w:p>
          <w:p w14:paraId="68F65D0A" w14:textId="68FB8518" w:rsidR="002C4469" w:rsidRPr="00707EE1" w:rsidRDefault="002C4469" w:rsidP="0076557D">
            <w:pPr>
              <w:jc w:val="both"/>
              <w:rPr>
                <w:color w:val="000000"/>
                <w:sz w:val="20"/>
                <w:szCs w:val="20"/>
              </w:rPr>
            </w:pPr>
          </w:p>
        </w:tc>
        <w:tc>
          <w:tcPr>
            <w:tcW w:w="1275" w:type="dxa"/>
            <w:shd w:val="clear" w:color="auto" w:fill="C5E0B3" w:themeFill="accent6" w:themeFillTint="66"/>
            <w:vAlign w:val="bottom"/>
          </w:tcPr>
          <w:p w14:paraId="79481F78" w14:textId="1995F5BB" w:rsidR="00697A7F" w:rsidRDefault="00697A7F" w:rsidP="00697A7F">
            <w:pPr>
              <w:jc w:val="both"/>
              <w:rPr>
                <w:color w:val="000000"/>
                <w:sz w:val="20"/>
                <w:szCs w:val="20"/>
              </w:rPr>
            </w:pPr>
            <w:r>
              <w:rPr>
                <w:color w:val="000000"/>
                <w:sz w:val="20"/>
                <w:szCs w:val="20"/>
              </w:rPr>
              <w:t>2 572</w:t>
            </w:r>
          </w:p>
          <w:p w14:paraId="4E5C38F3" w14:textId="2300D5DF" w:rsidR="00152A6E" w:rsidRPr="00765A1D" w:rsidRDefault="00152A6E" w:rsidP="0076557D">
            <w:pPr>
              <w:jc w:val="both"/>
              <w:rPr>
                <w:color w:val="000000"/>
                <w:sz w:val="20"/>
                <w:szCs w:val="20"/>
              </w:rPr>
            </w:pPr>
          </w:p>
        </w:tc>
        <w:tc>
          <w:tcPr>
            <w:tcW w:w="1411" w:type="dxa"/>
            <w:shd w:val="clear" w:color="auto" w:fill="C5E0B3" w:themeFill="accent6" w:themeFillTint="66"/>
            <w:vAlign w:val="bottom"/>
          </w:tcPr>
          <w:p w14:paraId="3ED57C8E" w14:textId="4C9D0B74" w:rsidR="00697A7F" w:rsidRDefault="00697A7F" w:rsidP="00697A7F">
            <w:pPr>
              <w:jc w:val="both"/>
              <w:rPr>
                <w:color w:val="000000"/>
                <w:sz w:val="20"/>
                <w:szCs w:val="20"/>
              </w:rPr>
            </w:pPr>
            <w:r>
              <w:rPr>
                <w:color w:val="000000"/>
                <w:sz w:val="20"/>
                <w:szCs w:val="20"/>
              </w:rPr>
              <w:t>2 572</w:t>
            </w:r>
          </w:p>
          <w:p w14:paraId="4301A6D5" w14:textId="4A00FD43" w:rsidR="00152A6E" w:rsidRPr="00765A1D" w:rsidRDefault="00152A6E" w:rsidP="0076557D">
            <w:pPr>
              <w:jc w:val="both"/>
              <w:rPr>
                <w:color w:val="000000"/>
                <w:sz w:val="20"/>
                <w:szCs w:val="20"/>
              </w:rPr>
            </w:pPr>
          </w:p>
        </w:tc>
      </w:tr>
    </w:tbl>
    <w:p w14:paraId="43BFCBAA" w14:textId="69163B0A" w:rsidR="005E57D8" w:rsidRPr="00707EE1" w:rsidRDefault="00697A7F" w:rsidP="00DC3B4B">
      <w:pPr>
        <w:jc w:val="both"/>
        <w:rPr>
          <w:i/>
          <w:sz w:val="20"/>
          <w:szCs w:val="20"/>
        </w:rPr>
      </w:pPr>
      <w:r>
        <w:rPr>
          <w:noProof/>
        </w:rPr>
        <w:lastRenderedPageBreak/>
        <w:drawing>
          <wp:inline distT="0" distB="0" distL="0" distR="0" wp14:anchorId="14E3EBD7" wp14:editId="31265377">
            <wp:extent cx="5939790" cy="2026285"/>
            <wp:effectExtent l="0" t="0" r="3810" b="12065"/>
            <wp:docPr id="2019944962" name="Chart 1">
              <a:extLst xmlns:a="http://schemas.openxmlformats.org/drawingml/2006/main">
                <a:ext uri="{FF2B5EF4-FFF2-40B4-BE49-F238E27FC236}">
                  <a16:creationId xmlns:a16="http://schemas.microsoft.com/office/drawing/2014/main" id="{3D758EB9-51EC-4A6F-9D18-76587EE0C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52A6E" w:rsidRPr="00B312EE" w14:paraId="56FF3E1A" w14:textId="77777777" w:rsidTr="00697A7F">
        <w:tc>
          <w:tcPr>
            <w:tcW w:w="1863" w:type="dxa"/>
          </w:tcPr>
          <w:p w14:paraId="19807510" w14:textId="77777777" w:rsidR="00152A6E" w:rsidRPr="000D3656" w:rsidRDefault="00152A6E" w:rsidP="0076557D">
            <w:pPr>
              <w:tabs>
                <w:tab w:val="left" w:pos="0"/>
              </w:tabs>
              <w:jc w:val="both"/>
              <w:rPr>
                <w:sz w:val="20"/>
                <w:szCs w:val="20"/>
              </w:rPr>
            </w:pPr>
            <w:r w:rsidRPr="000D3656">
              <w:rPr>
                <w:sz w:val="20"/>
                <w:szCs w:val="20"/>
              </w:rPr>
              <w:t xml:space="preserve">FM </w:t>
            </w:r>
            <w:r>
              <w:rPr>
                <w:sz w:val="20"/>
                <w:szCs w:val="20"/>
              </w:rPr>
              <w:t>10.07.2025 rīk.Nr.1.1-1/12/216</w:t>
            </w:r>
          </w:p>
        </w:tc>
        <w:tc>
          <w:tcPr>
            <w:tcW w:w="7503" w:type="dxa"/>
          </w:tcPr>
          <w:p w14:paraId="7017AAC5" w14:textId="50B2ED89" w:rsidR="00152A6E" w:rsidRPr="0095247D" w:rsidRDefault="00152A6E" w:rsidP="0095247D">
            <w:pPr>
              <w:jc w:val="both"/>
              <w:rPr>
                <w:sz w:val="25"/>
                <w:szCs w:val="25"/>
              </w:rPr>
            </w:pPr>
            <w:r w:rsidRPr="0095247D">
              <w:rPr>
                <w:sz w:val="20"/>
                <w:szCs w:val="20"/>
              </w:rPr>
              <w:t xml:space="preserve">2 572 </w:t>
            </w:r>
            <w:r w:rsidRPr="0095247D">
              <w:rPr>
                <w:i/>
                <w:iCs/>
                <w:sz w:val="20"/>
                <w:szCs w:val="20"/>
              </w:rPr>
              <w:t>euro</w:t>
            </w:r>
            <w:r w:rsidRPr="0095247D">
              <w:rPr>
                <w:sz w:val="20"/>
                <w:szCs w:val="20"/>
              </w:rPr>
              <w:t xml:space="preserve"> apmērā </w:t>
            </w:r>
            <w:r w:rsidR="002C4469" w:rsidRPr="0095247D">
              <w:rPr>
                <w:sz w:val="20"/>
                <w:szCs w:val="20"/>
              </w:rPr>
              <w:t>palielināti</w:t>
            </w:r>
            <w:r w:rsidRPr="0095247D">
              <w:rPr>
                <w:sz w:val="20"/>
                <w:szCs w:val="20"/>
              </w:rPr>
              <w:t xml:space="preserve"> izdevumi, </w:t>
            </w:r>
            <w:r w:rsidR="0095247D" w:rsidRPr="0095247D">
              <w:rPr>
                <w:sz w:val="20"/>
                <w:szCs w:val="20"/>
              </w:rPr>
              <w:t>lai nodrošinātu Administratīvās apgabaltiesas 2025.gada 29.maija sprieduma izpildi.</w:t>
            </w:r>
          </w:p>
        </w:tc>
      </w:tr>
    </w:tbl>
    <w:p w14:paraId="23C8E388" w14:textId="4401852C" w:rsidR="005D2C85" w:rsidRDefault="005D2C85" w:rsidP="00DC3B4B">
      <w:pPr>
        <w:jc w:val="both"/>
        <w:rPr>
          <w:rFonts w:cs="Times New Roman"/>
          <w:b/>
          <w:sz w:val="28"/>
          <w:szCs w:val="28"/>
        </w:rPr>
      </w:pPr>
    </w:p>
    <w:p w14:paraId="5D6ECB5D" w14:textId="77777777" w:rsidR="009F3710" w:rsidRDefault="009F3710" w:rsidP="00DC3B4B">
      <w:pPr>
        <w:jc w:val="both"/>
        <w:rPr>
          <w:rFonts w:cs="Times New Roman"/>
          <w:b/>
          <w:sz w:val="28"/>
          <w:szCs w:val="28"/>
        </w:rPr>
      </w:pPr>
    </w:p>
    <w:p w14:paraId="14482A19" w14:textId="2B3FEA82" w:rsidR="005D2F57" w:rsidRPr="008D16C3" w:rsidRDefault="008F08C9" w:rsidP="008D16C3">
      <w:pPr>
        <w:pStyle w:val="Heading1"/>
        <w:spacing w:before="0"/>
        <w:jc w:val="both"/>
        <w:rPr>
          <w:rStyle w:val="Hyperlink"/>
          <w:sz w:val="20"/>
          <w:szCs w:val="20"/>
        </w:rPr>
      </w:pPr>
      <w:r w:rsidRPr="009A50E9">
        <w:rPr>
          <w:rFonts w:cs="Times New Roman"/>
          <w:sz w:val="28"/>
          <w:szCs w:val="28"/>
        </w:rPr>
        <w:br w:type="page"/>
      </w:r>
      <w:r w:rsidR="005D2F57" w:rsidRPr="008D16C3">
        <w:rPr>
          <w:rFonts w:ascii="Times New Roman" w:hAnsi="Times New Roman" w:cs="Times New Roman"/>
          <w:b/>
          <w:color w:val="auto"/>
          <w:sz w:val="28"/>
          <w:szCs w:val="28"/>
        </w:rPr>
        <w:lastRenderedPageBreak/>
        <w:t>Iekšlietu ministrija</w:t>
      </w:r>
      <w:bookmarkEnd w:id="32"/>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t xml:space="preserve">      </w:t>
      </w:r>
      <w:hyperlink w:anchor="_top" w:history="1">
        <w:r w:rsidR="00EA0DBB"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0BBB90FB" w14:textId="77777777" w:rsidTr="007353D7">
        <w:tc>
          <w:tcPr>
            <w:tcW w:w="1584" w:type="dxa"/>
            <w:tcBorders>
              <w:top w:val="single" w:sz="4" w:space="0" w:color="auto"/>
              <w:left w:val="single" w:sz="4" w:space="0" w:color="auto"/>
              <w:bottom w:val="single" w:sz="4" w:space="0" w:color="auto"/>
              <w:right w:val="single" w:sz="4" w:space="0" w:color="auto"/>
            </w:tcBorders>
          </w:tcPr>
          <w:p w14:paraId="2F83B801" w14:textId="77777777" w:rsidR="005D2F57" w:rsidRPr="00FE5AE6" w:rsidRDefault="005D2F57" w:rsidP="00DC3B4B">
            <w:pPr>
              <w:jc w:val="both"/>
              <w:rPr>
                <w:b/>
                <w:sz w:val="20"/>
                <w:szCs w:val="20"/>
              </w:rPr>
            </w:pPr>
            <w:r w:rsidRPr="00FE5AE6">
              <w:rPr>
                <w:b/>
                <w:sz w:val="20"/>
                <w:szCs w:val="20"/>
              </w:rPr>
              <w:t>Kods/FM rīk.dat.un Nr.</w:t>
            </w:r>
          </w:p>
        </w:tc>
        <w:tc>
          <w:tcPr>
            <w:tcW w:w="3798" w:type="dxa"/>
            <w:tcBorders>
              <w:top w:val="single" w:sz="4" w:space="0" w:color="auto"/>
              <w:left w:val="single" w:sz="4" w:space="0" w:color="auto"/>
              <w:bottom w:val="single" w:sz="4" w:space="0" w:color="auto"/>
              <w:right w:val="single" w:sz="4" w:space="0" w:color="auto"/>
            </w:tcBorders>
          </w:tcPr>
          <w:p w14:paraId="6B36DDAB"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32E2EB1F" w14:textId="479D1D2F" w:rsidR="005D2F57" w:rsidRPr="00FE5AE6" w:rsidRDefault="001444DC" w:rsidP="00DC3B4B">
            <w:pPr>
              <w:jc w:val="both"/>
              <w:rPr>
                <w:b/>
                <w:sz w:val="20"/>
                <w:szCs w:val="20"/>
              </w:rPr>
            </w:pPr>
            <w:r>
              <w:rPr>
                <w:b/>
                <w:sz w:val="20"/>
                <w:szCs w:val="20"/>
              </w:rPr>
              <w:t>202</w:t>
            </w:r>
            <w:r w:rsidR="00064A20">
              <w:rPr>
                <w:b/>
                <w:sz w:val="20"/>
                <w:szCs w:val="20"/>
              </w:rPr>
              <w:t>5</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4662E3CC" w14:textId="52824397"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1444DC">
              <w:rPr>
                <w:b/>
                <w:sz w:val="20"/>
                <w:szCs w:val="20"/>
              </w:rPr>
              <w:t>3</w:t>
            </w:r>
            <w:r w:rsidR="00E9299E">
              <w:rPr>
                <w:b/>
                <w:sz w:val="20"/>
                <w:szCs w:val="20"/>
              </w:rPr>
              <w:t>0</w:t>
            </w:r>
            <w:r w:rsidR="001444DC">
              <w:rPr>
                <w:b/>
                <w:sz w:val="20"/>
                <w:szCs w:val="20"/>
              </w:rPr>
              <w:t>.</w:t>
            </w:r>
            <w:r w:rsidR="00064A20">
              <w:rPr>
                <w:b/>
                <w:sz w:val="20"/>
                <w:szCs w:val="20"/>
              </w:rPr>
              <w:t>0</w:t>
            </w:r>
            <w:r w:rsidR="00E9299E">
              <w:rPr>
                <w:b/>
                <w:sz w:val="20"/>
                <w:szCs w:val="20"/>
              </w:rPr>
              <w:t>9</w:t>
            </w:r>
            <w:r w:rsidR="001444DC">
              <w:rPr>
                <w:b/>
                <w:sz w:val="20"/>
                <w:szCs w:val="20"/>
              </w:rPr>
              <w:t>.202</w:t>
            </w:r>
            <w:r w:rsidR="00064A20">
              <w:rPr>
                <w:b/>
                <w:sz w:val="20"/>
                <w:szCs w:val="20"/>
              </w:rPr>
              <w:t>5</w:t>
            </w:r>
          </w:p>
        </w:tc>
        <w:tc>
          <w:tcPr>
            <w:tcW w:w="1411" w:type="dxa"/>
            <w:tcBorders>
              <w:top w:val="single" w:sz="4" w:space="0" w:color="auto"/>
              <w:left w:val="single" w:sz="4" w:space="0" w:color="auto"/>
              <w:bottom w:val="single" w:sz="4" w:space="0" w:color="auto"/>
              <w:right w:val="single" w:sz="4" w:space="0" w:color="auto"/>
            </w:tcBorders>
          </w:tcPr>
          <w:p w14:paraId="5AC9D349" w14:textId="769899B9" w:rsidR="005D2F57" w:rsidRPr="00FE5AE6" w:rsidRDefault="001444DC" w:rsidP="00DC3B4B">
            <w:pPr>
              <w:jc w:val="both"/>
              <w:rPr>
                <w:b/>
                <w:sz w:val="20"/>
                <w:szCs w:val="20"/>
              </w:rPr>
            </w:pPr>
            <w:r>
              <w:rPr>
                <w:b/>
                <w:sz w:val="20"/>
                <w:szCs w:val="20"/>
              </w:rPr>
              <w:t>202</w:t>
            </w:r>
            <w:r w:rsidR="00064A20">
              <w:rPr>
                <w:b/>
                <w:sz w:val="20"/>
                <w:szCs w:val="20"/>
              </w:rPr>
              <w:t>5</w:t>
            </w:r>
            <w:r w:rsidR="005D2F57" w:rsidRPr="00FE5AE6">
              <w:rPr>
                <w:b/>
                <w:sz w:val="20"/>
                <w:szCs w:val="20"/>
              </w:rPr>
              <w:t>.gada plāns kopā ar izmaiņām</w:t>
            </w:r>
          </w:p>
        </w:tc>
      </w:tr>
      <w:tr w:rsidR="00240EE3" w14:paraId="223DC1B2" w14:textId="77777777" w:rsidTr="007B1416">
        <w:tc>
          <w:tcPr>
            <w:tcW w:w="5382" w:type="dxa"/>
            <w:gridSpan w:val="2"/>
            <w:tcBorders>
              <w:top w:val="single" w:sz="4" w:space="0" w:color="auto"/>
            </w:tcBorders>
            <w:shd w:val="clear" w:color="auto" w:fill="FFD966" w:themeFill="accent4" w:themeFillTint="99"/>
          </w:tcPr>
          <w:p w14:paraId="35B5B185" w14:textId="77777777" w:rsidR="00240EE3" w:rsidRPr="00FE5AE6" w:rsidRDefault="00240EE3" w:rsidP="00240EE3">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166807F9" w14:textId="0E6571B6" w:rsidR="00240EE3" w:rsidRPr="00064A20" w:rsidRDefault="00064A20" w:rsidP="00240EE3">
            <w:pPr>
              <w:jc w:val="both"/>
              <w:rPr>
                <w:b/>
                <w:bCs/>
                <w:color w:val="000000"/>
                <w:sz w:val="20"/>
                <w:szCs w:val="20"/>
              </w:rPr>
            </w:pPr>
            <w:r w:rsidRPr="00064A20">
              <w:rPr>
                <w:b/>
                <w:bCs/>
                <w:color w:val="000000"/>
                <w:sz w:val="20"/>
                <w:szCs w:val="20"/>
              </w:rPr>
              <w:t>868 450 203</w:t>
            </w:r>
          </w:p>
        </w:tc>
        <w:tc>
          <w:tcPr>
            <w:tcW w:w="1275" w:type="dxa"/>
            <w:tcBorders>
              <w:top w:val="single" w:sz="4" w:space="0" w:color="auto"/>
            </w:tcBorders>
            <w:shd w:val="clear" w:color="auto" w:fill="FFD966" w:themeFill="accent4" w:themeFillTint="99"/>
            <w:vAlign w:val="bottom"/>
          </w:tcPr>
          <w:p w14:paraId="300687F7" w14:textId="42F1D119" w:rsidR="00240EE3" w:rsidRPr="009D2BED" w:rsidRDefault="009D2BED" w:rsidP="00240EE3">
            <w:pPr>
              <w:jc w:val="both"/>
              <w:rPr>
                <w:b/>
                <w:bCs/>
                <w:color w:val="000000"/>
                <w:sz w:val="20"/>
                <w:szCs w:val="20"/>
              </w:rPr>
            </w:pPr>
            <w:r w:rsidRPr="009D2BED">
              <w:rPr>
                <w:b/>
                <w:bCs/>
                <w:color w:val="000000"/>
                <w:sz w:val="20"/>
                <w:szCs w:val="20"/>
              </w:rPr>
              <w:t>90 418 175</w:t>
            </w:r>
          </w:p>
        </w:tc>
        <w:tc>
          <w:tcPr>
            <w:tcW w:w="1411" w:type="dxa"/>
            <w:tcBorders>
              <w:top w:val="single" w:sz="4" w:space="0" w:color="auto"/>
            </w:tcBorders>
            <w:shd w:val="clear" w:color="auto" w:fill="FFD966" w:themeFill="accent4" w:themeFillTint="99"/>
            <w:vAlign w:val="bottom"/>
          </w:tcPr>
          <w:p w14:paraId="059AE487" w14:textId="5CF325B8" w:rsidR="00240EE3" w:rsidRPr="009D2BED" w:rsidRDefault="009D2BED" w:rsidP="00240EE3">
            <w:pPr>
              <w:jc w:val="both"/>
              <w:rPr>
                <w:b/>
                <w:bCs/>
                <w:color w:val="000000"/>
                <w:sz w:val="20"/>
                <w:szCs w:val="20"/>
              </w:rPr>
            </w:pPr>
            <w:r w:rsidRPr="009D2BED">
              <w:rPr>
                <w:b/>
                <w:bCs/>
                <w:color w:val="000000"/>
                <w:sz w:val="20"/>
                <w:szCs w:val="20"/>
              </w:rPr>
              <w:t>958 868 378</w:t>
            </w:r>
          </w:p>
        </w:tc>
      </w:tr>
    </w:tbl>
    <w:p w14:paraId="363C9B69"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DDBBF2A" w14:textId="77777777" w:rsidTr="00135547">
        <w:tc>
          <w:tcPr>
            <w:tcW w:w="1555" w:type="dxa"/>
            <w:shd w:val="clear" w:color="auto" w:fill="C5E0B3" w:themeFill="accent6" w:themeFillTint="66"/>
          </w:tcPr>
          <w:p w14:paraId="4E22EB80"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2CB17DF8"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02CF6435" w14:textId="409DFBB0" w:rsidR="00064A20" w:rsidRDefault="00064A20" w:rsidP="00064A20">
            <w:pPr>
              <w:jc w:val="both"/>
              <w:rPr>
                <w:color w:val="000000"/>
                <w:sz w:val="20"/>
                <w:szCs w:val="20"/>
              </w:rPr>
            </w:pPr>
            <w:r>
              <w:rPr>
                <w:color w:val="000000"/>
                <w:sz w:val="20"/>
                <w:szCs w:val="20"/>
              </w:rPr>
              <w:t>19 322 932</w:t>
            </w:r>
          </w:p>
          <w:p w14:paraId="303A5F39" w14:textId="57A0CE33" w:rsidR="0039102C" w:rsidRPr="00613012" w:rsidRDefault="0039102C" w:rsidP="00DC3B4B">
            <w:pPr>
              <w:jc w:val="both"/>
              <w:rPr>
                <w:rFonts w:ascii="TimesNewRoman" w:hAnsi="TimesNewRoman" w:cs="Arial"/>
                <w:sz w:val="20"/>
                <w:szCs w:val="20"/>
              </w:rPr>
            </w:pPr>
          </w:p>
        </w:tc>
        <w:tc>
          <w:tcPr>
            <w:tcW w:w="1275" w:type="dxa"/>
            <w:shd w:val="clear" w:color="auto" w:fill="C5E0B3" w:themeFill="accent6" w:themeFillTint="66"/>
          </w:tcPr>
          <w:p w14:paraId="49158F8D" w14:textId="229504B2" w:rsidR="009D2BED" w:rsidRDefault="009D2BED" w:rsidP="009D2BED">
            <w:pPr>
              <w:jc w:val="both"/>
              <w:rPr>
                <w:color w:val="000000"/>
                <w:sz w:val="20"/>
                <w:szCs w:val="20"/>
              </w:rPr>
            </w:pPr>
            <w:r>
              <w:rPr>
                <w:color w:val="000000"/>
                <w:sz w:val="20"/>
                <w:szCs w:val="20"/>
              </w:rPr>
              <w:t>2 186 652</w:t>
            </w:r>
          </w:p>
          <w:p w14:paraId="4A63D62A" w14:textId="4B4FF506" w:rsidR="0039102C" w:rsidRPr="008B38FF" w:rsidRDefault="0039102C" w:rsidP="00DC3B4B">
            <w:pPr>
              <w:jc w:val="both"/>
              <w:rPr>
                <w:rFonts w:ascii="TimesNewRoman" w:hAnsi="TimesNewRoman" w:cs="Arial"/>
                <w:sz w:val="20"/>
                <w:szCs w:val="20"/>
              </w:rPr>
            </w:pPr>
          </w:p>
        </w:tc>
        <w:tc>
          <w:tcPr>
            <w:tcW w:w="1411" w:type="dxa"/>
            <w:shd w:val="clear" w:color="auto" w:fill="C5E0B3" w:themeFill="accent6" w:themeFillTint="66"/>
          </w:tcPr>
          <w:p w14:paraId="3516BDA3" w14:textId="71B8BE3A" w:rsidR="009D2BED" w:rsidRDefault="009D2BED" w:rsidP="009D2BED">
            <w:pPr>
              <w:jc w:val="both"/>
              <w:rPr>
                <w:color w:val="000000"/>
                <w:sz w:val="20"/>
                <w:szCs w:val="20"/>
              </w:rPr>
            </w:pPr>
            <w:r>
              <w:rPr>
                <w:color w:val="000000"/>
                <w:sz w:val="20"/>
                <w:szCs w:val="20"/>
              </w:rPr>
              <w:t>21 509 584</w:t>
            </w:r>
          </w:p>
          <w:p w14:paraId="731BD588" w14:textId="2C854377" w:rsidR="0039102C" w:rsidRPr="00A6372E" w:rsidRDefault="0039102C" w:rsidP="00DC3B4B">
            <w:pPr>
              <w:jc w:val="both"/>
              <w:rPr>
                <w:rFonts w:ascii="TimesNewRoman" w:hAnsi="TimesNewRoman" w:cs="Arial"/>
                <w:sz w:val="20"/>
                <w:szCs w:val="20"/>
              </w:rPr>
            </w:pPr>
          </w:p>
        </w:tc>
      </w:tr>
    </w:tbl>
    <w:p w14:paraId="6D9EC310" w14:textId="7CE77500" w:rsidR="00A97DE6" w:rsidRDefault="00B82945" w:rsidP="00DC3B4B">
      <w:pPr>
        <w:jc w:val="both"/>
        <w:rPr>
          <w:i/>
          <w:sz w:val="20"/>
          <w:szCs w:val="20"/>
        </w:rPr>
      </w:pPr>
      <w:r>
        <w:rPr>
          <w:noProof/>
        </w:rPr>
        <w:drawing>
          <wp:inline distT="0" distB="0" distL="0" distR="0" wp14:anchorId="56808579" wp14:editId="265CB960">
            <wp:extent cx="5939790" cy="1884680"/>
            <wp:effectExtent l="0" t="0" r="3810" b="1270"/>
            <wp:docPr id="1476093861" name="Chart 1">
              <a:extLst xmlns:a="http://schemas.openxmlformats.org/drawingml/2006/main">
                <a:ext uri="{FF2B5EF4-FFF2-40B4-BE49-F238E27FC236}">
                  <a16:creationId xmlns:a16="http://schemas.microsoft.com/office/drawing/2014/main" id="{106BBC6A-42FB-4D35-9B3C-E93FACDBF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2C5F59" w:rsidRPr="000D3656" w14:paraId="5C75F99F" w14:textId="77777777" w:rsidTr="006C2FF2">
        <w:tc>
          <w:tcPr>
            <w:tcW w:w="2005" w:type="dxa"/>
          </w:tcPr>
          <w:p w14:paraId="43469DF2" w14:textId="77777777" w:rsidR="002C5F59" w:rsidRPr="000D3656" w:rsidRDefault="002C5F59"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07261EBD" w14:textId="09F3B4C4" w:rsidR="002C5F59" w:rsidRPr="00A51878" w:rsidRDefault="002C5F59" w:rsidP="00A02D84">
            <w:pPr>
              <w:jc w:val="both"/>
              <w:rPr>
                <w:sz w:val="28"/>
                <w:szCs w:val="28"/>
              </w:rPr>
            </w:pPr>
            <w:r>
              <w:rPr>
                <w:sz w:val="20"/>
                <w:szCs w:val="20"/>
              </w:rPr>
              <w:t>72 000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C5F59">
              <w:rPr>
                <w:sz w:val="20"/>
                <w:szCs w:val="20"/>
              </w:rPr>
              <w:t>lai saskaņā ar VARAM un Iekšlietu ministrijas Informācijas centra 2025.gada 6.februārī sadarbības līguma apstiprinātiem grozījumiem nodrošinātu VARAM projekta “Datu izplatīšanas un pārvaldības platforma (DAGR) - Mērķa finansējuma izlietojuma pārvaldības platforma (MAP) uzturēšana” rezultātu uzturēšanas īstenošanu atbilstoši Ministru kabineta 2023.gada 21.novembra noteikumu Nr.675 “Mērķa finansējuma izlietojuma pārvaldības platformas noteikumi” 5., 6., 7., 8. un 9.punktam (transferts no Viedās administrācijas un reģionālās attīstības ministrijas pamatbudžeta programmas 30.00.00 “Attīstības nacionālie atbalsta instrumenti”).</w:t>
            </w:r>
          </w:p>
        </w:tc>
      </w:tr>
      <w:tr w:rsidR="00587628" w:rsidRPr="000D3656" w14:paraId="3676C5AC" w14:textId="77777777" w:rsidTr="006C2FF2">
        <w:tc>
          <w:tcPr>
            <w:tcW w:w="2005" w:type="dxa"/>
          </w:tcPr>
          <w:p w14:paraId="2BF91B93" w14:textId="5AB0B2A4" w:rsidR="00587628" w:rsidRPr="000D3656" w:rsidRDefault="00587628"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0EA3A17C" w14:textId="558C56F7" w:rsidR="00587628" w:rsidRPr="00A51878" w:rsidRDefault="00587628" w:rsidP="00473249">
            <w:pPr>
              <w:jc w:val="both"/>
              <w:rPr>
                <w:sz w:val="28"/>
                <w:szCs w:val="28"/>
              </w:rPr>
            </w:pPr>
            <w:r>
              <w:rPr>
                <w:sz w:val="20"/>
                <w:szCs w:val="20"/>
              </w:rPr>
              <w:t>28 828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nodrošinātu pēc iespējas ātrāku Valsts ugunsdzēsības un glābšanas dienesta uzdevumu izpildi CSNg seku likvidācijā” ietvaros nodrošinātu mobilo gala iekārtu iegādi saskaņā ar 2024.gada 14.novembra Ceļu satiksmes drošības padomes sēdes protokolu Nr.04.2-05/3 (pašu ieņēmumi).</w:t>
            </w:r>
          </w:p>
        </w:tc>
      </w:tr>
      <w:tr w:rsidR="008D5A6D" w:rsidRPr="000D3656" w14:paraId="5D8543B4" w14:textId="77777777" w:rsidTr="00B82945">
        <w:tc>
          <w:tcPr>
            <w:tcW w:w="2005" w:type="dxa"/>
          </w:tcPr>
          <w:p w14:paraId="60FBB1B2" w14:textId="77590C1B" w:rsidR="008D5A6D" w:rsidRPr="000D3656" w:rsidRDefault="008D5A6D" w:rsidP="00023AC2">
            <w:pPr>
              <w:tabs>
                <w:tab w:val="left" w:pos="0"/>
              </w:tabs>
              <w:jc w:val="both"/>
              <w:rPr>
                <w:sz w:val="20"/>
                <w:szCs w:val="20"/>
              </w:rPr>
            </w:pPr>
            <w:r w:rsidRPr="000D3656">
              <w:rPr>
                <w:sz w:val="20"/>
                <w:szCs w:val="20"/>
              </w:rPr>
              <w:t xml:space="preserve">FM </w:t>
            </w:r>
            <w:r>
              <w:rPr>
                <w:sz w:val="20"/>
                <w:szCs w:val="20"/>
              </w:rPr>
              <w:t>14.03.2025 rīk.Nr.1.1-1/12/83</w:t>
            </w:r>
          </w:p>
        </w:tc>
        <w:tc>
          <w:tcPr>
            <w:tcW w:w="7645" w:type="dxa"/>
          </w:tcPr>
          <w:p w14:paraId="32DCD933" w14:textId="68A8C743" w:rsidR="008D5A6D" w:rsidRPr="00A51878" w:rsidRDefault="008D5A6D" w:rsidP="00023AC2">
            <w:pPr>
              <w:jc w:val="both"/>
              <w:rPr>
                <w:sz w:val="28"/>
                <w:szCs w:val="28"/>
              </w:rPr>
            </w:pPr>
            <w:r>
              <w:rPr>
                <w:sz w:val="20"/>
                <w:szCs w:val="20"/>
              </w:rPr>
              <w:t>164 896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D5A6D">
              <w:rPr>
                <w:sz w:val="20"/>
                <w:szCs w:val="20"/>
              </w:rPr>
              <w:t>lai nodrošinātu Iekšlietu ministrijas Informācijas centra uzturēto informācijas sistēmu funkcionalitātes uzlabojumu izdevumu segšanu un lai nodrošinātu mobilo gala iekārtu iegādi saskaņā ar Ceļu satiksmes drošības padomes 2024.gada 7.marta sēdes protokola 1.pielikumu (pašu ieņēmumu atlikumi).</w:t>
            </w:r>
          </w:p>
        </w:tc>
      </w:tr>
      <w:tr w:rsidR="008375E8" w:rsidRPr="000D3656" w14:paraId="0203ECD0" w14:textId="77777777" w:rsidTr="00B82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626CCD1B" w14:textId="14D1FC73" w:rsidR="008375E8" w:rsidRPr="000D3656" w:rsidRDefault="008375E8"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03056BC4" w14:textId="5A4218FA" w:rsidR="008375E8" w:rsidRPr="00A51878" w:rsidRDefault="008411F6" w:rsidP="009912C6">
            <w:pPr>
              <w:jc w:val="both"/>
              <w:rPr>
                <w:sz w:val="28"/>
                <w:szCs w:val="28"/>
              </w:rPr>
            </w:pPr>
            <w:r>
              <w:rPr>
                <w:sz w:val="20"/>
                <w:szCs w:val="20"/>
              </w:rPr>
              <w:t>17 864</w:t>
            </w:r>
            <w:r w:rsidR="008375E8" w:rsidRPr="000D3656">
              <w:rPr>
                <w:sz w:val="20"/>
                <w:szCs w:val="20"/>
              </w:rPr>
              <w:t xml:space="preserve"> </w:t>
            </w:r>
            <w:r w:rsidR="008375E8" w:rsidRPr="004C4FA4">
              <w:rPr>
                <w:i/>
                <w:sz w:val="20"/>
                <w:szCs w:val="20"/>
              </w:rPr>
              <w:t>euro</w:t>
            </w:r>
            <w:r w:rsidR="008375E8" w:rsidRPr="000D3656">
              <w:rPr>
                <w:sz w:val="20"/>
                <w:szCs w:val="20"/>
              </w:rPr>
              <w:t xml:space="preserve"> apmēr</w:t>
            </w:r>
            <w:r w:rsidR="008375E8">
              <w:rPr>
                <w:sz w:val="20"/>
                <w:szCs w:val="20"/>
              </w:rPr>
              <w:t xml:space="preserve">ā palielināti izdevumi, </w:t>
            </w:r>
            <w:r w:rsidR="005C7F3B" w:rsidRPr="00115428">
              <w:rPr>
                <w:sz w:val="20"/>
                <w:szCs w:val="20"/>
              </w:rPr>
              <w:t xml:space="preserve">lai no 2025.gada 1.jūlija nodrošinātu trīs patstāvīgas amata vietas projekta “Sabiedrības brīdināšanas sistēmas ABS+ ieviešana” uzturēšanai pēc tā īstenošanas saskaņā ar Ministru kabineta 2024.gada 17.decembra protokola Nr.53 92.§ “Noteikumu projekts “Grozījumi Ministru kabineta 2023.gada 17.oktobra noteikumos Nr.596 “Eiropas Savienības kohēzijas politikas programmas 2021.–2027.gadam 2.1.3. specifiskā atbalsta mērķa “Veicināt pielāgošanos klimata pārmaiņām, risku novēršanu un noturību pret katastrofām” 2.1.3.3. pasākuma “Katastrofu risku mazināšanas pasākumi” pirmās projektu iesniegumu atlases kārtas īstenošanas noteikumi”” 4. punktu (no Iekšlietu ministrijas budžeta </w:t>
            </w:r>
            <w:r w:rsidR="00115428" w:rsidRPr="00115428">
              <w:rPr>
                <w:sz w:val="20"/>
                <w:szCs w:val="20"/>
              </w:rPr>
              <w:t>programmas 07.00.00 “Ugunsdrošība, glābšana un civilā aizsardzība”).</w:t>
            </w:r>
          </w:p>
        </w:tc>
      </w:tr>
      <w:tr w:rsidR="0025795E" w:rsidRPr="00B312EE" w14:paraId="550C17D6" w14:textId="77777777" w:rsidTr="00B82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6ABA7ADE" w14:textId="77777777" w:rsidR="0025795E" w:rsidRPr="000D3656" w:rsidRDefault="0025795E"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645" w:type="dxa"/>
            <w:tcBorders>
              <w:top w:val="nil"/>
              <w:left w:val="nil"/>
              <w:bottom w:val="nil"/>
              <w:right w:val="nil"/>
            </w:tcBorders>
          </w:tcPr>
          <w:p w14:paraId="0F088612" w14:textId="0441CB13" w:rsidR="0025795E" w:rsidRPr="00B312EE" w:rsidRDefault="00BB1DE1" w:rsidP="00674F9C">
            <w:pPr>
              <w:jc w:val="both"/>
              <w:rPr>
                <w:sz w:val="20"/>
                <w:szCs w:val="20"/>
              </w:rPr>
            </w:pPr>
            <w:r>
              <w:rPr>
                <w:sz w:val="20"/>
                <w:szCs w:val="20"/>
              </w:rPr>
              <w:t>1 252 084</w:t>
            </w:r>
            <w:r w:rsidR="0025795E" w:rsidRPr="000D3656">
              <w:rPr>
                <w:sz w:val="20"/>
                <w:szCs w:val="20"/>
              </w:rPr>
              <w:t xml:space="preserve"> </w:t>
            </w:r>
            <w:r w:rsidR="0025795E" w:rsidRPr="00B312EE">
              <w:rPr>
                <w:i/>
                <w:iCs/>
                <w:sz w:val="20"/>
                <w:szCs w:val="20"/>
              </w:rPr>
              <w:t>euro</w:t>
            </w:r>
            <w:r w:rsidR="0025795E" w:rsidRPr="000D3656">
              <w:rPr>
                <w:sz w:val="20"/>
                <w:szCs w:val="20"/>
              </w:rPr>
              <w:t xml:space="preserve"> apmēr</w:t>
            </w:r>
            <w:r w:rsidR="0025795E">
              <w:rPr>
                <w:sz w:val="20"/>
                <w:szCs w:val="20"/>
              </w:rPr>
              <w:t xml:space="preserve">ā </w:t>
            </w:r>
            <w:r>
              <w:rPr>
                <w:sz w:val="20"/>
                <w:szCs w:val="20"/>
              </w:rPr>
              <w:t>palielināti</w:t>
            </w:r>
            <w:r w:rsidR="0025795E">
              <w:rPr>
                <w:sz w:val="20"/>
                <w:szCs w:val="20"/>
              </w:rPr>
              <w:t xml:space="preserve"> izdevumi, </w:t>
            </w:r>
            <w:r w:rsidR="0047396D" w:rsidRPr="00B83502">
              <w:rPr>
                <w:sz w:val="20"/>
                <w:szCs w:val="20"/>
              </w:rPr>
              <w:t xml:space="preserve">lai pasākuma “Vienreizējās investīcijas valsts aizsardzības spēju attīstības un iekšējās drošības stiprināšanas pasākumu īstenošanai” ietvaros nodrošinātu civilās trauksmes apziņošanas sistēmas modernizāciju un civilās aizsardzības operacionālā vadības centra  telpu aprīkošanu, </w:t>
            </w:r>
            <w:r w:rsidR="00610831" w:rsidRPr="00B83502">
              <w:rPr>
                <w:sz w:val="20"/>
                <w:szCs w:val="20"/>
              </w:rPr>
              <w:t xml:space="preserve">lai ilgtermiņa saistību pasākuma “Eiropas Savienības prasībām atbilstošu pasu, elektronisko identifikācijas karšu un uzturēšanās atļauju izsniegšana” ietvaros nodrošinātu personu apliecinošu dokumentu izsniegšanas darba vietu aprīkojuma iegādi un </w:t>
            </w:r>
            <w:r w:rsidR="00B83502" w:rsidRPr="00B83502">
              <w:rPr>
                <w:sz w:val="20"/>
                <w:szCs w:val="20"/>
              </w:rPr>
              <w:t>lai nodrošinātu informācijas tehnoloģiju attīstību un uzturēšanu Iekšlietu ministrijas resorā (Apropriācijas rezerve).</w:t>
            </w:r>
          </w:p>
        </w:tc>
      </w:tr>
      <w:tr w:rsidR="00573782" w:rsidRPr="00B312EE" w14:paraId="22B60C12" w14:textId="77777777" w:rsidTr="00B82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12C0B74F" w14:textId="3138295B" w:rsidR="00573782" w:rsidRPr="000D3656" w:rsidRDefault="00573782" w:rsidP="00C77F23">
            <w:pPr>
              <w:tabs>
                <w:tab w:val="left" w:pos="0"/>
              </w:tabs>
              <w:jc w:val="both"/>
              <w:rPr>
                <w:sz w:val="20"/>
                <w:szCs w:val="20"/>
              </w:rPr>
            </w:pPr>
            <w:r w:rsidRPr="000D3656">
              <w:rPr>
                <w:sz w:val="20"/>
                <w:szCs w:val="20"/>
              </w:rPr>
              <w:t xml:space="preserve">FM </w:t>
            </w:r>
            <w:r w:rsidR="00291A13">
              <w:rPr>
                <w:sz w:val="20"/>
                <w:szCs w:val="20"/>
              </w:rPr>
              <w:t>16</w:t>
            </w:r>
            <w:r>
              <w:rPr>
                <w:sz w:val="20"/>
                <w:szCs w:val="20"/>
              </w:rPr>
              <w:t>.0</w:t>
            </w:r>
            <w:r w:rsidR="00291A13">
              <w:rPr>
                <w:sz w:val="20"/>
                <w:szCs w:val="20"/>
              </w:rPr>
              <w:t>7</w:t>
            </w:r>
            <w:r>
              <w:rPr>
                <w:sz w:val="20"/>
                <w:szCs w:val="20"/>
              </w:rPr>
              <w:t>.2025 rīk.Nr.1.1-1/12/2</w:t>
            </w:r>
            <w:r w:rsidR="00291A13">
              <w:rPr>
                <w:sz w:val="20"/>
                <w:szCs w:val="20"/>
              </w:rPr>
              <w:t>20</w:t>
            </w:r>
          </w:p>
        </w:tc>
        <w:tc>
          <w:tcPr>
            <w:tcW w:w="7645" w:type="dxa"/>
            <w:tcBorders>
              <w:top w:val="nil"/>
              <w:left w:val="nil"/>
              <w:bottom w:val="nil"/>
              <w:right w:val="nil"/>
            </w:tcBorders>
          </w:tcPr>
          <w:p w14:paraId="06451151" w14:textId="2C0694E1" w:rsidR="00573782" w:rsidRPr="00B312EE" w:rsidRDefault="00291A13" w:rsidP="00C77F23">
            <w:pPr>
              <w:jc w:val="both"/>
              <w:rPr>
                <w:sz w:val="20"/>
                <w:szCs w:val="20"/>
              </w:rPr>
            </w:pPr>
            <w:r>
              <w:rPr>
                <w:sz w:val="20"/>
                <w:szCs w:val="20"/>
              </w:rPr>
              <w:t>47 637</w:t>
            </w:r>
            <w:r w:rsidR="00573782" w:rsidRPr="000D3656">
              <w:rPr>
                <w:sz w:val="20"/>
                <w:szCs w:val="20"/>
              </w:rPr>
              <w:t xml:space="preserve"> </w:t>
            </w:r>
            <w:r w:rsidR="00573782" w:rsidRPr="00B312EE">
              <w:rPr>
                <w:i/>
                <w:iCs/>
                <w:sz w:val="20"/>
                <w:szCs w:val="20"/>
              </w:rPr>
              <w:t>euro</w:t>
            </w:r>
            <w:r w:rsidR="00573782" w:rsidRPr="000D3656">
              <w:rPr>
                <w:sz w:val="20"/>
                <w:szCs w:val="20"/>
              </w:rPr>
              <w:t xml:space="preserve"> apmēr</w:t>
            </w:r>
            <w:r w:rsidR="00573782">
              <w:rPr>
                <w:sz w:val="20"/>
                <w:szCs w:val="20"/>
              </w:rPr>
              <w:t xml:space="preserve">ā palielināti izdevumi, </w:t>
            </w:r>
            <w:r w:rsidR="005619C2" w:rsidRPr="00CC3E1D">
              <w:rPr>
                <w:sz w:val="20"/>
                <w:szCs w:val="20"/>
              </w:rPr>
              <w:t>lai nodrošinātu dokumentu vadības sistēmas “NAMEJS” uzturēšanas izdevumu segšanu (no Iekšlietu</w:t>
            </w:r>
            <w:r w:rsidR="0051622C" w:rsidRPr="00CC3E1D">
              <w:rPr>
                <w:sz w:val="20"/>
                <w:szCs w:val="20"/>
              </w:rPr>
              <w:t xml:space="preserve"> ministrijas budžeta apakšprogrammas 40.02.00 “Nekustamais īpašums un centralizētais iepirkums”).</w:t>
            </w:r>
          </w:p>
        </w:tc>
      </w:tr>
      <w:tr w:rsidR="006C2FF2" w:rsidRPr="00B312EE" w14:paraId="4823C882" w14:textId="77777777" w:rsidTr="00B829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016F389A" w14:textId="77777777" w:rsidR="006C2FF2" w:rsidRPr="000D3656" w:rsidRDefault="006C2FF2" w:rsidP="001B1846">
            <w:pPr>
              <w:tabs>
                <w:tab w:val="left" w:pos="0"/>
              </w:tabs>
              <w:jc w:val="both"/>
              <w:rPr>
                <w:sz w:val="20"/>
                <w:szCs w:val="20"/>
              </w:rPr>
            </w:pPr>
            <w:r w:rsidRPr="000D3656">
              <w:rPr>
                <w:sz w:val="20"/>
                <w:szCs w:val="20"/>
              </w:rPr>
              <w:t xml:space="preserve">FM </w:t>
            </w:r>
            <w:r>
              <w:rPr>
                <w:sz w:val="20"/>
                <w:szCs w:val="20"/>
              </w:rPr>
              <w:t>18.07.2025 rīk.Nr.1.1-1/12/230</w:t>
            </w:r>
          </w:p>
        </w:tc>
        <w:tc>
          <w:tcPr>
            <w:tcW w:w="7645" w:type="dxa"/>
            <w:tcBorders>
              <w:top w:val="nil"/>
              <w:left w:val="nil"/>
              <w:bottom w:val="nil"/>
              <w:right w:val="nil"/>
            </w:tcBorders>
          </w:tcPr>
          <w:p w14:paraId="22DB0A38" w14:textId="77777777" w:rsidR="006C2FF2" w:rsidRPr="00B312EE" w:rsidRDefault="006C2FF2" w:rsidP="001B1846">
            <w:pPr>
              <w:jc w:val="both"/>
              <w:rPr>
                <w:sz w:val="20"/>
                <w:szCs w:val="20"/>
              </w:rPr>
            </w:pPr>
            <w:r>
              <w:rPr>
                <w:sz w:val="20"/>
                <w:szCs w:val="20"/>
              </w:rPr>
              <w:t>603 343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720715">
              <w:rPr>
                <w:sz w:val="20"/>
                <w:szCs w:val="20"/>
              </w:rPr>
              <w:t>lai nodrošinātu saskaņā ar Ministru kabineta 2022.gada 8.novembra noteikumiem Nr.693 “Iekšlietu ministrijas Informācijas centra maksas pakalpojumu cenrādis” Iekšlietu ministrijas Informācijas centra pakalpojumu sniegšanā iesaistīto darbinieku atlīdzību, datu bāžu licenču uzturēšanas izdevumu segšanu un novecojošo portatīvo radiostaciju nomaiņu pārraidīto datu šifrēšanai</w:t>
            </w:r>
            <w:r w:rsidRPr="00F70AF1">
              <w:rPr>
                <w:sz w:val="20"/>
                <w:szCs w:val="20"/>
              </w:rPr>
              <w:t xml:space="preserve"> (pašu ieņēmumi).</w:t>
            </w:r>
          </w:p>
        </w:tc>
      </w:tr>
    </w:tbl>
    <w:p w14:paraId="4AB8315C" w14:textId="77777777" w:rsidR="00B76AC9" w:rsidRDefault="00B76AC9"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240EE3" w14:paraId="76577484" w14:textId="77777777" w:rsidTr="003F4D4C">
        <w:tc>
          <w:tcPr>
            <w:tcW w:w="1555" w:type="dxa"/>
            <w:shd w:val="clear" w:color="auto" w:fill="C5E0B3" w:themeFill="accent6" w:themeFillTint="66"/>
          </w:tcPr>
          <w:p w14:paraId="58A5E936" w14:textId="77777777" w:rsidR="00240EE3" w:rsidRDefault="00240EE3" w:rsidP="00240EE3">
            <w:pPr>
              <w:jc w:val="both"/>
              <w:rPr>
                <w:sz w:val="20"/>
                <w:szCs w:val="20"/>
              </w:rPr>
            </w:pPr>
            <w:r>
              <w:rPr>
                <w:sz w:val="20"/>
                <w:szCs w:val="20"/>
              </w:rPr>
              <w:lastRenderedPageBreak/>
              <w:t>06.01.00</w:t>
            </w:r>
          </w:p>
        </w:tc>
        <w:tc>
          <w:tcPr>
            <w:tcW w:w="3824" w:type="dxa"/>
            <w:shd w:val="clear" w:color="auto" w:fill="C5E0B3" w:themeFill="accent6" w:themeFillTint="66"/>
          </w:tcPr>
          <w:p w14:paraId="6FF09149" w14:textId="77777777" w:rsidR="00240EE3" w:rsidRDefault="00240EE3" w:rsidP="00240EE3">
            <w:pPr>
              <w:jc w:val="both"/>
              <w:rPr>
                <w:sz w:val="20"/>
                <w:szCs w:val="20"/>
              </w:rPr>
            </w:pPr>
            <w:r>
              <w:rPr>
                <w:sz w:val="20"/>
                <w:szCs w:val="20"/>
              </w:rPr>
              <w:t>Valsts policija</w:t>
            </w:r>
          </w:p>
        </w:tc>
        <w:tc>
          <w:tcPr>
            <w:tcW w:w="1276" w:type="dxa"/>
            <w:shd w:val="clear" w:color="auto" w:fill="C5E0B3" w:themeFill="accent6" w:themeFillTint="66"/>
          </w:tcPr>
          <w:p w14:paraId="7B028119" w14:textId="4A55DC65" w:rsidR="00240EE3" w:rsidRPr="009D3540" w:rsidRDefault="00064A20" w:rsidP="00240EE3">
            <w:pPr>
              <w:jc w:val="both"/>
              <w:rPr>
                <w:color w:val="000000"/>
                <w:sz w:val="20"/>
                <w:szCs w:val="20"/>
              </w:rPr>
            </w:pPr>
            <w:r>
              <w:rPr>
                <w:color w:val="000000"/>
                <w:sz w:val="20"/>
                <w:szCs w:val="20"/>
              </w:rPr>
              <w:t>244 297 642</w:t>
            </w:r>
          </w:p>
        </w:tc>
        <w:tc>
          <w:tcPr>
            <w:tcW w:w="1275" w:type="dxa"/>
            <w:shd w:val="clear" w:color="auto" w:fill="C5E0B3" w:themeFill="accent6" w:themeFillTint="66"/>
            <w:vAlign w:val="bottom"/>
          </w:tcPr>
          <w:p w14:paraId="2A1F855C" w14:textId="6D350C0C" w:rsidR="00240EE3" w:rsidRPr="005A2868" w:rsidRDefault="00B82945" w:rsidP="00240EE3">
            <w:pPr>
              <w:jc w:val="both"/>
              <w:rPr>
                <w:color w:val="000000"/>
                <w:sz w:val="20"/>
                <w:szCs w:val="20"/>
              </w:rPr>
            </w:pPr>
            <w:r>
              <w:rPr>
                <w:color w:val="000000"/>
                <w:sz w:val="20"/>
                <w:szCs w:val="20"/>
              </w:rPr>
              <w:t>5 551 863</w:t>
            </w:r>
          </w:p>
        </w:tc>
        <w:tc>
          <w:tcPr>
            <w:tcW w:w="1417" w:type="dxa"/>
            <w:shd w:val="clear" w:color="auto" w:fill="C5E0B3" w:themeFill="accent6" w:themeFillTint="66"/>
            <w:vAlign w:val="bottom"/>
          </w:tcPr>
          <w:p w14:paraId="164BD5D8" w14:textId="13B59BB6" w:rsidR="00240EE3" w:rsidRPr="005A2868" w:rsidRDefault="00B82945" w:rsidP="00240EE3">
            <w:pPr>
              <w:jc w:val="both"/>
              <w:rPr>
                <w:color w:val="000000"/>
                <w:sz w:val="20"/>
                <w:szCs w:val="20"/>
              </w:rPr>
            </w:pPr>
            <w:r>
              <w:rPr>
                <w:color w:val="000000"/>
                <w:sz w:val="20"/>
                <w:szCs w:val="20"/>
              </w:rPr>
              <w:t>249 849 505</w:t>
            </w:r>
          </w:p>
        </w:tc>
      </w:tr>
    </w:tbl>
    <w:p w14:paraId="4117F2B4" w14:textId="3F4207D8" w:rsidR="00763A15" w:rsidRDefault="009209CD" w:rsidP="00DC3B4B">
      <w:pPr>
        <w:jc w:val="both"/>
        <w:rPr>
          <w:i/>
          <w:sz w:val="20"/>
          <w:szCs w:val="20"/>
        </w:rPr>
      </w:pPr>
      <w:r>
        <w:rPr>
          <w:noProof/>
        </w:rPr>
        <w:drawing>
          <wp:inline distT="0" distB="0" distL="0" distR="0" wp14:anchorId="6333B72B" wp14:editId="4E4053BE">
            <wp:extent cx="5939790" cy="1890395"/>
            <wp:effectExtent l="0" t="0" r="3810" b="14605"/>
            <wp:docPr id="827472309" name="Chart 1">
              <a:extLst xmlns:a="http://schemas.openxmlformats.org/drawingml/2006/main">
                <a:ext uri="{FF2B5EF4-FFF2-40B4-BE49-F238E27FC236}">
                  <a16:creationId xmlns:a16="http://schemas.microsoft.com/office/drawing/2014/main" id="{5A4916ED-E225-482C-B688-5C60A4693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71A8" w:rsidRPr="00B312EE" w14:paraId="6340158B" w14:textId="77777777" w:rsidTr="00D9572C">
        <w:tc>
          <w:tcPr>
            <w:tcW w:w="1863" w:type="dxa"/>
          </w:tcPr>
          <w:p w14:paraId="70AF04C2" w14:textId="77777777" w:rsidR="006671A8" w:rsidRPr="000D3656" w:rsidRDefault="006671A8" w:rsidP="00473249">
            <w:pPr>
              <w:tabs>
                <w:tab w:val="left" w:pos="0"/>
              </w:tabs>
              <w:jc w:val="both"/>
              <w:rPr>
                <w:sz w:val="20"/>
                <w:szCs w:val="20"/>
              </w:rPr>
            </w:pPr>
            <w:r w:rsidRPr="000D3656">
              <w:rPr>
                <w:sz w:val="20"/>
                <w:szCs w:val="20"/>
              </w:rPr>
              <w:t xml:space="preserve">FM </w:t>
            </w:r>
            <w:r>
              <w:rPr>
                <w:sz w:val="20"/>
                <w:szCs w:val="20"/>
              </w:rPr>
              <w:t>28.02.2025 rīk.Nr.1.1-1/12/64</w:t>
            </w:r>
          </w:p>
        </w:tc>
        <w:tc>
          <w:tcPr>
            <w:tcW w:w="7503" w:type="dxa"/>
          </w:tcPr>
          <w:p w14:paraId="0556852F" w14:textId="7177BD07" w:rsidR="006671A8" w:rsidRPr="00B312EE" w:rsidRDefault="006671A8" w:rsidP="00473249">
            <w:pPr>
              <w:jc w:val="both"/>
              <w:rPr>
                <w:sz w:val="20"/>
                <w:szCs w:val="20"/>
              </w:rPr>
            </w:pPr>
            <w:r>
              <w:rPr>
                <w:sz w:val="20"/>
                <w:szCs w:val="20"/>
              </w:rPr>
              <w:t>1 081 612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671A8">
              <w:rPr>
                <w:sz w:val="20"/>
                <w:szCs w:val="20"/>
              </w:rPr>
              <w:t>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segtu izdevumus par komandējumiem, ēdināšanu, pārtiku un par degvielas iegādi, un lai Iekšlietu ministrijas padotības iestādēm kompensētu papildu izdevumus (vidējās izpeļņas pieaugums), kas rodas, nosakot samaksu par virsstundu darbu un piemaksas saistībā ar rīkojuma Nr.184 izpildei nepieciešamo pasākumu īstenošanu (no budžeta resora "74. Gadskārtējā valsts budžeta izpildes procesā pārdalāmais finansējums" programmas 22.00.00 "Valsts ārējās robežas drošības pasākumu nodrošināšana").</w:t>
            </w:r>
          </w:p>
        </w:tc>
      </w:tr>
      <w:tr w:rsidR="001154AE" w:rsidRPr="00B312EE" w14:paraId="191D9E86" w14:textId="77777777" w:rsidTr="00D9572C">
        <w:tc>
          <w:tcPr>
            <w:tcW w:w="1863" w:type="dxa"/>
          </w:tcPr>
          <w:p w14:paraId="71BA20E6" w14:textId="77777777" w:rsidR="001154AE" w:rsidRPr="000D3656" w:rsidRDefault="001154AE" w:rsidP="00473249">
            <w:pPr>
              <w:tabs>
                <w:tab w:val="left" w:pos="0"/>
              </w:tabs>
              <w:jc w:val="both"/>
              <w:rPr>
                <w:sz w:val="20"/>
                <w:szCs w:val="20"/>
              </w:rPr>
            </w:pPr>
            <w:r w:rsidRPr="000D3656">
              <w:rPr>
                <w:sz w:val="20"/>
                <w:szCs w:val="20"/>
              </w:rPr>
              <w:t xml:space="preserve">FM </w:t>
            </w:r>
            <w:r>
              <w:rPr>
                <w:sz w:val="20"/>
                <w:szCs w:val="20"/>
              </w:rPr>
              <w:t>28.02.2025 rīk.Nr.1.1-1/12/66</w:t>
            </w:r>
          </w:p>
        </w:tc>
        <w:tc>
          <w:tcPr>
            <w:tcW w:w="7503" w:type="dxa"/>
          </w:tcPr>
          <w:p w14:paraId="0C8D05A1" w14:textId="2EAE6E0C" w:rsidR="001154AE" w:rsidRPr="00B312EE" w:rsidRDefault="001154AE" w:rsidP="00473249">
            <w:pPr>
              <w:jc w:val="both"/>
              <w:rPr>
                <w:sz w:val="20"/>
                <w:szCs w:val="20"/>
              </w:rPr>
            </w:pPr>
            <w:r>
              <w:rPr>
                <w:sz w:val="20"/>
                <w:szCs w:val="20"/>
              </w:rPr>
              <w:t>32 673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154AE">
              <w:rPr>
                <w:sz w:val="20"/>
                <w:szCs w:val="20"/>
              </w:rPr>
              <w:t>pamatojoties uz Likuma par budžetu un finanšu vadību 9.panta piecpadsmito daļu, Ministru kabineta 2025.gada 14.februāra rīkojuma Nr.75 (prot. Nr.6  1.§) "Par apropriācijas pārdali" 1. un 3.punktu un Saeimas 2025.gada 27.februāra sēdē nolemto (Saeimas 2025.gada 27.februāra paziņojums) (no Finanšu ministrijas budžeta programmas 33.00.00 "Valsts ieņēmumu un muitas politikas nodrošināšana”).</w:t>
            </w:r>
          </w:p>
        </w:tc>
      </w:tr>
      <w:tr w:rsidR="008D5A6D" w:rsidRPr="000D3656" w14:paraId="363AF5BC" w14:textId="77777777" w:rsidTr="009209CD">
        <w:tc>
          <w:tcPr>
            <w:tcW w:w="1863" w:type="dxa"/>
          </w:tcPr>
          <w:p w14:paraId="67DBA145" w14:textId="77777777" w:rsidR="008D5A6D" w:rsidRPr="000D3656" w:rsidRDefault="008D5A6D" w:rsidP="00023AC2">
            <w:pPr>
              <w:tabs>
                <w:tab w:val="left" w:pos="0"/>
              </w:tabs>
              <w:jc w:val="both"/>
              <w:rPr>
                <w:sz w:val="20"/>
                <w:szCs w:val="20"/>
              </w:rPr>
            </w:pPr>
            <w:r w:rsidRPr="000D3656">
              <w:rPr>
                <w:sz w:val="20"/>
                <w:szCs w:val="20"/>
              </w:rPr>
              <w:t xml:space="preserve">FM </w:t>
            </w:r>
            <w:r>
              <w:rPr>
                <w:sz w:val="20"/>
                <w:szCs w:val="20"/>
              </w:rPr>
              <w:t>14.03.2025 rīk.Nr.1.1-1/12/83</w:t>
            </w:r>
          </w:p>
        </w:tc>
        <w:tc>
          <w:tcPr>
            <w:tcW w:w="7503" w:type="dxa"/>
          </w:tcPr>
          <w:p w14:paraId="6FC6BC84" w14:textId="6D1AC6E2" w:rsidR="008D5A6D" w:rsidRPr="00A51878" w:rsidRDefault="008D5A6D" w:rsidP="00023AC2">
            <w:pPr>
              <w:jc w:val="both"/>
              <w:rPr>
                <w:sz w:val="28"/>
                <w:szCs w:val="28"/>
              </w:rPr>
            </w:pPr>
            <w:r>
              <w:rPr>
                <w:sz w:val="20"/>
                <w:szCs w:val="20"/>
              </w:rPr>
              <w:t>1 603 197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D5A6D">
              <w:rPr>
                <w:sz w:val="20"/>
                <w:szCs w:val="20"/>
              </w:rPr>
              <w:t xml:space="preserve">lai nodrošinātu rēķinu apmaksu ārstniecības iestādēm par veiktajām medicīniskajām pārbaudēm un ķīmiski toksikoloģisko izmeklēšanu veikšanu, pasākuma “Valsts akciju sabiedrības “Ceļu satiksmes drošības direkcija” pārziņā esošās Transportlīdzekļu un to vadītāju valsts reģistra apakšsistēmas “Sodu un liegumu reģistrs” pilnveidošanas pakalpojuma iegāde” pilnveidošanas pakalpojuma turpināšanai saskaņā ar Ceļu satiksmes drošības padomes 2022.gada 16.februāra sēdes protokola 1.pielikumu, pasākuma “Transportlīdzekļu, kas paredzēti aprīkošanai ar VP rīcībā esošajām automātiskās transportlīdzekļu valsts reģistrācijas numura zīmju nolasīšanas/atpazīšanas un ceļu satiksmē izdarītu pārkāpumu fiksēšanas sistēmām, iegāde” īstenošanai saskaņā ar Ceļu satiksmes drošības padomes 2023.gada 6.marta sēdes protokola 1.pielikumu, pasākuma “Transportlīdzekļu braukšanas ātruma kontroles mērierīces iegāde 2024.gadā, uzstādīšana un verificēšana ceļu satiksmes uzraudzībai, neapturot transportlīdzekli” īstenošanai saskaņā ar Ceļu satiksmes drošības padomes 2024.gada 7.marta sēdes protokola 1.pielikumu, lai pasākuma “Valsts policijas koledžas digitālās kriminālistikas pētnieciskās un inovāciju laboratorijas uzlabošana inovatīvu risinājumu ieviešanā ekonomisko noziegumu atklāšanas kapacitātes paaugstināšanai” ietvaros nodrošinātu nepieciešamā programmnodrošinājuma un datortehnikas iegādi atbilstoši Noziedzības novēršanas padomes 2024.gada 4.decembra sēdē (protokols Nr.26) pieņemtajiem lēmumiem, lai pasākuma “Tehniskā aprīkojuma un specializēto digitālās kriminālistikas programmu iegāde Valsts policijas Galvenās kriminālpolicijas pārvaldes Kibernoziegumu apkarošanas pārvaldes kapacitātes stiprināšanai” ietvaros nodrošinātu nepieciešamā programmnodrošinājuma un datortehnikas iegādi, pasākuma “Tehniskā aprīkojuma iegāde Valsts policijas Galvenās kriminālpolicijas pārvaldes Kriminālistikas pārvaldes kapacitātes stiprināšanai” ietvaros nodrošinātu nepieciešamās tehnoloģiskās iekārtas iegādi, pasākuma “Tehniskā aprīkojuma iegāde Valsts policijas Galvenās kriminālpolicijas pārvaldes Ekonomisko noziegumu apkarošanas pārvaldei” ietvaros nodrošinātu nepieciešamā datortehnikas un bezpilota gaisa kuģa iegādi un pasākuma “Valsts policijas Galvenās kriminālpolicijas pārvaldes Izmeklēšanas atbalsta pārvaldes tehniskās kapacitātes un mobilitātes uzlabošana” ietvaros nodrošinātu nepieciešamā speciālā aprīkojuma iegādi atbilstoši Noziedzības novēršanas padomes 2024.gada 4.decembra sēdē (protokols Nr.26) pieņemtajiem lēmumiem, un lai pasākuma “Tehniskā aprīkojuma iegāde Valsts policijas Galvenās kriminālpolicijas pārvaldes Izmeklēšanas atbalsta pārvaldei” ietvaros nodrošinātu nepieciešamā transportlīdzekļa iegādi un pārbūvi un pasākuma “Tehniskā aprīkojuma iegāde Valsts policijas Galvenās kriminālpolicijas pārvaldes Kibernoziegumu apkarošanas pārvaldei” ietvaros nodrošinātu </w:t>
            </w:r>
            <w:r w:rsidRPr="008D5A6D">
              <w:rPr>
                <w:sz w:val="20"/>
                <w:szCs w:val="20"/>
              </w:rPr>
              <w:lastRenderedPageBreak/>
              <w:t>nepieciešamo faradeja kastu un somu iegādi atbilstoši Noziedzības novēršanas padomes 2023.gada 19.oktobra sēdē (protokols Nr.21) pieņemtajiem lēmumiem (pašu ieņēmumu atlikumi).</w:t>
            </w:r>
          </w:p>
        </w:tc>
      </w:tr>
      <w:tr w:rsidR="00693A07" w:rsidRPr="00B312EE" w14:paraId="05DE6BD9"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E59398B" w14:textId="77777777" w:rsidR="00693A07" w:rsidRPr="000D3656" w:rsidRDefault="00693A07" w:rsidP="00E967A9">
            <w:pPr>
              <w:tabs>
                <w:tab w:val="left" w:pos="0"/>
              </w:tabs>
              <w:jc w:val="both"/>
              <w:rPr>
                <w:sz w:val="20"/>
                <w:szCs w:val="20"/>
              </w:rPr>
            </w:pPr>
            <w:r w:rsidRPr="000D3656">
              <w:rPr>
                <w:sz w:val="20"/>
                <w:szCs w:val="20"/>
              </w:rPr>
              <w:lastRenderedPageBreak/>
              <w:t xml:space="preserve">FM </w:t>
            </w:r>
            <w:r>
              <w:rPr>
                <w:sz w:val="20"/>
                <w:szCs w:val="20"/>
              </w:rPr>
              <w:t>19.05.2025 rīk.Nr.1.1-1/12/161</w:t>
            </w:r>
          </w:p>
        </w:tc>
        <w:tc>
          <w:tcPr>
            <w:tcW w:w="7503" w:type="dxa"/>
            <w:tcBorders>
              <w:top w:val="nil"/>
              <w:left w:val="nil"/>
              <w:bottom w:val="nil"/>
              <w:right w:val="nil"/>
            </w:tcBorders>
          </w:tcPr>
          <w:p w14:paraId="7001887F" w14:textId="6A38439D" w:rsidR="00693A07" w:rsidRPr="00B312EE" w:rsidRDefault="00055215" w:rsidP="00E967A9">
            <w:pPr>
              <w:jc w:val="both"/>
              <w:rPr>
                <w:sz w:val="20"/>
                <w:szCs w:val="20"/>
              </w:rPr>
            </w:pPr>
            <w:r>
              <w:rPr>
                <w:sz w:val="20"/>
                <w:szCs w:val="20"/>
              </w:rPr>
              <w:t>54 624</w:t>
            </w:r>
            <w:r w:rsidR="00693A07" w:rsidRPr="000D3656">
              <w:rPr>
                <w:sz w:val="20"/>
                <w:szCs w:val="20"/>
              </w:rPr>
              <w:t xml:space="preserve"> </w:t>
            </w:r>
            <w:r w:rsidR="00693A07" w:rsidRPr="00B312EE">
              <w:rPr>
                <w:i/>
                <w:iCs/>
                <w:sz w:val="20"/>
                <w:szCs w:val="20"/>
              </w:rPr>
              <w:t>euro</w:t>
            </w:r>
            <w:r w:rsidR="00693A07" w:rsidRPr="000D3656">
              <w:rPr>
                <w:sz w:val="20"/>
                <w:szCs w:val="20"/>
              </w:rPr>
              <w:t xml:space="preserve"> apmēr</w:t>
            </w:r>
            <w:r w:rsidR="00693A07">
              <w:rPr>
                <w:sz w:val="20"/>
                <w:szCs w:val="20"/>
              </w:rPr>
              <w:t xml:space="preserve">ā </w:t>
            </w:r>
            <w:r>
              <w:rPr>
                <w:sz w:val="20"/>
                <w:szCs w:val="20"/>
              </w:rPr>
              <w:t>palielināti</w:t>
            </w:r>
            <w:r w:rsidR="00693A07">
              <w:rPr>
                <w:sz w:val="20"/>
                <w:szCs w:val="20"/>
              </w:rPr>
              <w:t xml:space="preserve"> izdevumi, </w:t>
            </w:r>
            <w:r w:rsidR="001A0142" w:rsidRPr="00EF4D17">
              <w:rPr>
                <w:sz w:val="20"/>
                <w:szCs w:val="20"/>
              </w:rPr>
              <w:t xml:space="preserve">lai Iekšlietu ministrijas padotības iestādēs nodarbinātajiem samaksātu par virsstundu darbu, izmaksātu piemaksas par nakts darbu, par darbu svētku dienā, par darbu paaugstināta riska un slodzes apstākļos un par nozīmīgu ieguldījumu attiecīgās institūcijas stratēģisko mērķu sasniegšanā, segtu izdevumus par degvielas iegādi un </w:t>
            </w:r>
            <w:r w:rsidR="00D8399D" w:rsidRPr="00EF4D17">
              <w:rPr>
                <w:sz w:val="20"/>
                <w:szCs w:val="20"/>
              </w:rPr>
              <w:t xml:space="preserve">inventāra iegādi (no </w:t>
            </w:r>
            <w:r w:rsidR="00EF4D17" w:rsidRPr="00EF4D17">
              <w:rPr>
                <w:sz w:val="20"/>
                <w:szCs w:val="20"/>
              </w:rPr>
              <w:t>budžeta resora "74. Gadskārtējā valsts budžeta izpildes procesā pārdalāmais finansējums" programmas 22.00.00 "Valsts ārējās robežas drošības pasākumu nodrošināšana").</w:t>
            </w:r>
          </w:p>
        </w:tc>
      </w:tr>
      <w:tr w:rsidR="002E558B" w:rsidRPr="00B312EE" w14:paraId="6F250306"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61547A4" w14:textId="77777777" w:rsidR="002E558B" w:rsidRPr="000D3656" w:rsidRDefault="002E558B" w:rsidP="00434EF5">
            <w:pPr>
              <w:tabs>
                <w:tab w:val="left" w:pos="0"/>
              </w:tabs>
              <w:jc w:val="both"/>
              <w:rPr>
                <w:sz w:val="20"/>
                <w:szCs w:val="20"/>
              </w:rPr>
            </w:pPr>
            <w:r w:rsidRPr="000D3656">
              <w:rPr>
                <w:sz w:val="20"/>
                <w:szCs w:val="20"/>
              </w:rPr>
              <w:t xml:space="preserve">FM </w:t>
            </w:r>
            <w:r>
              <w:rPr>
                <w:sz w:val="20"/>
                <w:szCs w:val="20"/>
              </w:rPr>
              <w:t>11.06.2025 rīk.Nr.1.1-1/12/184</w:t>
            </w:r>
          </w:p>
        </w:tc>
        <w:tc>
          <w:tcPr>
            <w:tcW w:w="7503" w:type="dxa"/>
            <w:tcBorders>
              <w:top w:val="nil"/>
              <w:left w:val="nil"/>
              <w:bottom w:val="nil"/>
              <w:right w:val="nil"/>
            </w:tcBorders>
          </w:tcPr>
          <w:p w14:paraId="296A53FE" w14:textId="79B4100B" w:rsidR="002E558B" w:rsidRPr="00B312EE" w:rsidRDefault="002E558B" w:rsidP="00434EF5">
            <w:pPr>
              <w:jc w:val="both"/>
              <w:rPr>
                <w:sz w:val="20"/>
                <w:szCs w:val="20"/>
              </w:rPr>
            </w:pPr>
            <w:r>
              <w:rPr>
                <w:sz w:val="20"/>
                <w:szCs w:val="20"/>
              </w:rPr>
              <w:t>669 055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B5072" w:rsidRPr="001F0E2A">
              <w:rPr>
                <w:sz w:val="20"/>
                <w:szCs w:val="20"/>
              </w:rPr>
              <w:t xml:space="preserve">lai veiktu specializēto programmnodrošinājumu iegādi un licenču atjaunošanu (no </w:t>
            </w:r>
            <w:r w:rsidR="001F0E2A" w:rsidRPr="001F0E2A">
              <w:rPr>
                <w:sz w:val="20"/>
                <w:szCs w:val="20"/>
              </w:rPr>
              <w:t>budžeta resora "74. Gadskārtējā valsts budžeta izpildes procesā pārdalāmais finansējums" programmas 10.00.00 "Noziedzīgi iegūtu līdzekļu legalizācijas un terorisma finansēšanas novēršana").</w:t>
            </w:r>
          </w:p>
        </w:tc>
      </w:tr>
      <w:tr w:rsidR="001F352F" w:rsidRPr="00B312EE" w14:paraId="11651564"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3131838" w14:textId="677D5623" w:rsidR="001F352F" w:rsidRPr="000D3656" w:rsidRDefault="001F352F" w:rsidP="00DA4C4A">
            <w:pPr>
              <w:tabs>
                <w:tab w:val="left" w:pos="0"/>
              </w:tabs>
              <w:jc w:val="both"/>
              <w:rPr>
                <w:sz w:val="20"/>
                <w:szCs w:val="20"/>
              </w:rPr>
            </w:pPr>
            <w:r w:rsidRPr="000D3656">
              <w:rPr>
                <w:sz w:val="20"/>
                <w:szCs w:val="20"/>
              </w:rPr>
              <w:t xml:space="preserve">FM </w:t>
            </w:r>
            <w:r>
              <w:rPr>
                <w:sz w:val="20"/>
                <w:szCs w:val="20"/>
              </w:rPr>
              <w:t>1</w:t>
            </w:r>
            <w:r w:rsidR="00BD798A">
              <w:rPr>
                <w:sz w:val="20"/>
                <w:szCs w:val="20"/>
              </w:rPr>
              <w:t>7</w:t>
            </w:r>
            <w:r>
              <w:rPr>
                <w:sz w:val="20"/>
                <w:szCs w:val="20"/>
              </w:rPr>
              <w:t>.06.2025 rīk.Nr.1.1-1/12/193</w:t>
            </w:r>
          </w:p>
        </w:tc>
        <w:tc>
          <w:tcPr>
            <w:tcW w:w="7503" w:type="dxa"/>
            <w:tcBorders>
              <w:top w:val="nil"/>
              <w:left w:val="nil"/>
              <w:bottom w:val="nil"/>
              <w:right w:val="nil"/>
            </w:tcBorders>
          </w:tcPr>
          <w:p w14:paraId="5E94E6BF" w14:textId="4472DD98" w:rsidR="001F352F" w:rsidRPr="00B312EE" w:rsidRDefault="001F352F" w:rsidP="00DA4C4A">
            <w:pPr>
              <w:jc w:val="both"/>
              <w:rPr>
                <w:sz w:val="20"/>
                <w:szCs w:val="20"/>
              </w:rPr>
            </w:pPr>
            <w:r>
              <w:rPr>
                <w:sz w:val="20"/>
                <w:szCs w:val="20"/>
              </w:rPr>
              <w:t>45 858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F37EC" w:rsidRPr="00BD798A">
              <w:rPr>
                <w:sz w:val="20"/>
                <w:szCs w:val="20"/>
              </w:rPr>
              <w:t>lai Iekšlietu ministrijas padotības iestādēm segtu izdevumus par Ministru kabineta 2024.gada 12.marta rīkojuma Nr.184 "</w:t>
            </w:r>
            <w:hyperlink r:id="rId103" w:tgtFrame="_blank" w:history="1">
              <w:r w:rsidR="002F37EC" w:rsidRPr="00BD798A">
                <w:rPr>
                  <w:sz w:val="20"/>
                  <w:szCs w:val="20"/>
                </w:rPr>
                <w:t>Par pastiprināta robežapsardzības sistēmas darbības režīma izsludināšanu</w:t>
              </w:r>
            </w:hyperlink>
            <w:r w:rsidR="002F37EC" w:rsidRPr="00BD798A">
              <w:rPr>
                <w:sz w:val="20"/>
                <w:szCs w:val="20"/>
              </w:rPr>
              <w:t xml:space="preserve">" (turpmāk – rīkojums Nr.184) izpildei nepieciešamo pasākumu īstenošanu laikposmā no 2025.gada 1.marta līdz 2025.gada 31.martam (atsevišķus izdevumus par 2025.gada janvāri) un lai Iekšlietu ministrijas padotības iestādēs nodarbinātajiem samaksātu par virsstundu darbu, izmaksātu piemaksas par nakts darbu, par darbu paaugstināta riska un slodzes apstākļos un par nozīmīgu ieguldījumu attiecīgās institūcijas stratēģisko mērķu sasniegšanā, segtu izdevumus par degvielas un pamatlīdzekļu iegādi </w:t>
            </w:r>
            <w:r w:rsidR="00BD798A" w:rsidRPr="00EF4D17">
              <w:rPr>
                <w:sz w:val="20"/>
                <w:szCs w:val="20"/>
              </w:rPr>
              <w:t>(no budžeta resora "74. Gadskārtējā valsts budžeta izpildes procesā pārdalāmais finansējums" programmas 22.00.00 "Valsts ārējās robežas drošības pasākumu nodrošināšana").</w:t>
            </w:r>
          </w:p>
        </w:tc>
      </w:tr>
      <w:tr w:rsidR="00B83502" w:rsidRPr="00B312EE" w14:paraId="2D761D81"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944244F" w14:textId="77777777" w:rsidR="00B83502" w:rsidRPr="000D3656" w:rsidRDefault="00B83502"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Borders>
              <w:top w:val="nil"/>
              <w:left w:val="nil"/>
              <w:bottom w:val="nil"/>
              <w:right w:val="nil"/>
            </w:tcBorders>
          </w:tcPr>
          <w:p w14:paraId="3631BEEB" w14:textId="07EFC330" w:rsidR="00B83502" w:rsidRPr="00B312EE" w:rsidRDefault="007A3BB8" w:rsidP="00674F9C">
            <w:pPr>
              <w:jc w:val="both"/>
              <w:rPr>
                <w:sz w:val="20"/>
                <w:szCs w:val="20"/>
              </w:rPr>
            </w:pPr>
            <w:r>
              <w:rPr>
                <w:sz w:val="20"/>
                <w:szCs w:val="20"/>
              </w:rPr>
              <w:t>1 134 035</w:t>
            </w:r>
            <w:r w:rsidR="00B83502" w:rsidRPr="000D3656">
              <w:rPr>
                <w:sz w:val="20"/>
                <w:szCs w:val="20"/>
              </w:rPr>
              <w:t xml:space="preserve"> </w:t>
            </w:r>
            <w:r w:rsidR="00B83502" w:rsidRPr="00B312EE">
              <w:rPr>
                <w:i/>
                <w:iCs/>
                <w:sz w:val="20"/>
                <w:szCs w:val="20"/>
              </w:rPr>
              <w:t>euro</w:t>
            </w:r>
            <w:r w:rsidR="00B83502" w:rsidRPr="000D3656">
              <w:rPr>
                <w:sz w:val="20"/>
                <w:szCs w:val="20"/>
              </w:rPr>
              <w:t xml:space="preserve"> apmēr</w:t>
            </w:r>
            <w:r w:rsidR="00B83502">
              <w:rPr>
                <w:sz w:val="20"/>
                <w:szCs w:val="20"/>
              </w:rPr>
              <w:t xml:space="preserve">ā palielināti izdevumi, </w:t>
            </w:r>
            <w:r w:rsidR="00722CFC" w:rsidRPr="00472452">
              <w:rPr>
                <w:sz w:val="20"/>
                <w:szCs w:val="20"/>
              </w:rPr>
              <w:t xml:space="preserve">lai ilgtermiņa saistību pasākuma “Ceļu satiksmes pārkāpumu fiksēšanas tehnisko līdzekļu (fotoradaru) darbības nodrošināšana” ietvaros nodrošinātu stacionāro fotoradaru uzturēšanu, </w:t>
            </w:r>
            <w:r w:rsidR="005967D0" w:rsidRPr="00472452">
              <w:rPr>
                <w:sz w:val="20"/>
                <w:szCs w:val="20"/>
              </w:rPr>
              <w:t xml:space="preserve">lai nodrošinātu neformālās un profesionālās pilnveides izglītības pasākumu īstenošana, </w:t>
            </w:r>
            <w:r w:rsidR="001A4B4F" w:rsidRPr="00472452">
              <w:rPr>
                <w:sz w:val="20"/>
                <w:szCs w:val="20"/>
              </w:rPr>
              <w:t xml:space="preserve">lai nodrošinātu vienreizējās investīcijas valsts aizsardzības spēju attīstības un iekšējās drošības stiprināšanas pasākumu īstenošanai Valsts policijā un </w:t>
            </w:r>
            <w:r w:rsidR="00472452" w:rsidRPr="00472452">
              <w:rPr>
                <w:sz w:val="20"/>
                <w:szCs w:val="20"/>
              </w:rPr>
              <w:t>lai nodrošinātu izdevumu par aizturēto personu uzturēšanu apmaksu</w:t>
            </w:r>
            <w:r w:rsidR="00B83502" w:rsidRPr="00B83502">
              <w:rPr>
                <w:sz w:val="20"/>
                <w:szCs w:val="20"/>
              </w:rPr>
              <w:t xml:space="preserve"> (Apropriācijas rezerve).</w:t>
            </w:r>
          </w:p>
        </w:tc>
      </w:tr>
      <w:tr w:rsidR="003D5A97" w:rsidRPr="00B312EE" w14:paraId="1AFE8BE3"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086B6A9" w14:textId="77777777" w:rsidR="003D5A97" w:rsidRPr="000D3656" w:rsidRDefault="003D5A97" w:rsidP="001B1846">
            <w:pPr>
              <w:tabs>
                <w:tab w:val="left" w:pos="0"/>
              </w:tabs>
              <w:jc w:val="both"/>
              <w:rPr>
                <w:sz w:val="20"/>
                <w:szCs w:val="20"/>
              </w:rPr>
            </w:pPr>
            <w:r w:rsidRPr="000D3656">
              <w:rPr>
                <w:sz w:val="20"/>
                <w:szCs w:val="20"/>
              </w:rPr>
              <w:t xml:space="preserve">FM </w:t>
            </w:r>
            <w:r>
              <w:rPr>
                <w:sz w:val="20"/>
                <w:szCs w:val="20"/>
              </w:rPr>
              <w:t>18.07.2025 rīk.Nr.1.1-1/12/229</w:t>
            </w:r>
          </w:p>
        </w:tc>
        <w:tc>
          <w:tcPr>
            <w:tcW w:w="7503" w:type="dxa"/>
            <w:tcBorders>
              <w:top w:val="nil"/>
              <w:left w:val="nil"/>
              <w:bottom w:val="nil"/>
              <w:right w:val="nil"/>
            </w:tcBorders>
          </w:tcPr>
          <w:p w14:paraId="5B1A4CBB" w14:textId="77777777" w:rsidR="003D5A97" w:rsidRPr="00B312EE" w:rsidRDefault="003D5A97" w:rsidP="001B1846">
            <w:pPr>
              <w:jc w:val="both"/>
              <w:rPr>
                <w:sz w:val="20"/>
                <w:szCs w:val="20"/>
              </w:rPr>
            </w:pPr>
            <w:r>
              <w:rPr>
                <w:sz w:val="20"/>
                <w:szCs w:val="20"/>
              </w:rPr>
              <w:t>743 431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700708">
              <w:rPr>
                <w:sz w:val="20"/>
                <w:szCs w:val="20"/>
              </w:rPr>
              <w:t>lai Iekšlietu ministrijas padotības iestādēm segtu izdevumus par Ministru kabineta 2024.gada 12.marta rīkojuma Nr.184 "</w:t>
            </w:r>
            <w:hyperlink r:id="rId104" w:tgtFrame="_blank" w:history="1">
              <w:r w:rsidRPr="00700708">
                <w:rPr>
                  <w:sz w:val="20"/>
                  <w:szCs w:val="20"/>
                </w:rPr>
                <w:t>Par pastiprināta robežapsardzības sistēmas darbības režīma izsludināšanu</w:t>
              </w:r>
            </w:hyperlink>
            <w:r w:rsidRPr="00700708">
              <w:rPr>
                <w:sz w:val="20"/>
                <w:szCs w:val="20"/>
              </w:rPr>
              <w:t>" (turpmāk – rīkojums Nr.184) izpildei nepieciešamo pasākumu īstenošanu laikposmā no 2025.gada 1.aprīļa (atsevišķus izdevumus – no 2025.gada 1.janvāra) līdz 2025.gada 30.aprīlim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segtu izdevumus par komandējumiem un par degvielas iegādi, un lai Iekšlietu ministrijas padotības iestādēm kompensētu papildu izdevumus (vidējās izpeļņas pieaugums), kas rodas, nosakot samaksu par virsstundu darbu un piemaksas par rīkojuma Nr.184 izpildei nepieciešamo pasākumu īstenošanu (no budžeta resora "74. Gadskārtējā valsts budžeta izpildes procesā pārdalāmais finansējums" programmas 22.00.00 "Valsts ārējās robežas drošības pasākumu nodrošināšana").</w:t>
            </w:r>
          </w:p>
        </w:tc>
      </w:tr>
      <w:tr w:rsidR="00D9572C" w:rsidRPr="00B312EE" w14:paraId="30974A27" w14:textId="77777777" w:rsidTr="0092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13F4385" w14:textId="77777777" w:rsidR="00D9572C" w:rsidRPr="000D3656" w:rsidRDefault="00D9572C" w:rsidP="00B21DC9">
            <w:pPr>
              <w:tabs>
                <w:tab w:val="left" w:pos="0"/>
              </w:tabs>
              <w:jc w:val="both"/>
              <w:rPr>
                <w:sz w:val="20"/>
                <w:szCs w:val="20"/>
              </w:rPr>
            </w:pPr>
            <w:r w:rsidRPr="000D3656">
              <w:rPr>
                <w:sz w:val="20"/>
                <w:szCs w:val="20"/>
              </w:rPr>
              <w:t xml:space="preserve">FM </w:t>
            </w:r>
            <w:r>
              <w:rPr>
                <w:sz w:val="20"/>
                <w:szCs w:val="20"/>
              </w:rPr>
              <w:t>26.08.2025 rīk.Nr.1.1-1/12/276</w:t>
            </w:r>
          </w:p>
        </w:tc>
        <w:tc>
          <w:tcPr>
            <w:tcW w:w="7503" w:type="dxa"/>
            <w:tcBorders>
              <w:top w:val="nil"/>
              <w:left w:val="nil"/>
              <w:bottom w:val="nil"/>
              <w:right w:val="nil"/>
            </w:tcBorders>
          </w:tcPr>
          <w:p w14:paraId="630E2466" w14:textId="1EA23AC6" w:rsidR="00D9572C" w:rsidRPr="00B312EE" w:rsidRDefault="00D9572C" w:rsidP="00B21DC9">
            <w:pPr>
              <w:jc w:val="both"/>
              <w:rPr>
                <w:sz w:val="20"/>
                <w:szCs w:val="20"/>
              </w:rPr>
            </w:pPr>
            <w:r>
              <w:rPr>
                <w:sz w:val="20"/>
                <w:szCs w:val="20"/>
              </w:rPr>
              <w:t>187 378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C5F2E" w:rsidRPr="00E613DB">
              <w:rPr>
                <w:sz w:val="20"/>
                <w:szCs w:val="20"/>
              </w:rPr>
              <w:t>lai Iekšlietu ministrijas padotības iestādēm segtu izdevumus par Ministru kabineta 2024.gada 12.marta rīkojuma Nr.184 "Par pastiprināta robežapsardzības sistēmas darbības režīma izsludināšanu" (turpmāk – rīkojums Nr.184) izpildei nepieciešamo pasākumu īstenošanu laikposmā no 2025.gada 1.jūnija līdz 2025.gada 30.jūnijam (atsevišķus izdevumus – no 2025.gada 1.aprīļa līdz 2025.gada 30.aprīlim)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degvielas iegādi un citus izdevumus</w:t>
            </w:r>
            <w:r w:rsidR="00EF17C4" w:rsidRPr="00E613DB">
              <w:rPr>
                <w:sz w:val="20"/>
                <w:szCs w:val="20"/>
              </w:rPr>
              <w:t xml:space="preserve">, lai Iekšlietu ministrijas padotības iestādēm kompensētu papildu izdevumus (vidējās izpeļņas pieaugums), kas rodas, nosakot samaksu par virsstundu darbu un piemaksas par rīkojuma Nr.184 izpildei nepieciešamo pasākumu īstenošanu, </w:t>
            </w:r>
            <w:r w:rsidR="00B53AFA" w:rsidRPr="00E613DB">
              <w:rPr>
                <w:sz w:val="20"/>
                <w:szCs w:val="20"/>
              </w:rPr>
              <w:t xml:space="preserve">lai Iekšlietu ministrijas padotības iestādēm segtu izdevumus par rīkojuma Nr.184 izpildei nepieciešamo pasākumu īstenošanu laikposmā no 2025.gada 1.maija līdz 2025.gada 31.maijam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un degvielas </w:t>
            </w:r>
            <w:r w:rsidR="00B53AFA" w:rsidRPr="00E613DB">
              <w:rPr>
                <w:sz w:val="20"/>
                <w:szCs w:val="20"/>
              </w:rPr>
              <w:lastRenderedPageBreak/>
              <w:t xml:space="preserve">iegādi, </w:t>
            </w:r>
            <w:r w:rsidR="00485E92" w:rsidRPr="00E613DB">
              <w:rPr>
                <w:sz w:val="20"/>
                <w:szCs w:val="20"/>
              </w:rPr>
              <w:t xml:space="preserve">lai Iekšlietu ministrijas padotības iestādēm kompensētu papildu izdevumus (vidējās izpeļņas pieaugums), kas rodas, nosakot samaksu par virsstundu darbu un piemaksas par rīkojuma Nr.184 izpildei nepieciešamo pasākumu īstenošanu (no </w:t>
            </w:r>
            <w:r w:rsidR="00E613DB" w:rsidRPr="00E613DB">
              <w:rPr>
                <w:sz w:val="20"/>
                <w:szCs w:val="20"/>
              </w:rPr>
              <w:t>budžeta resora "74. Gadskārtējā valsts budžeta izpildes procesā pārdalāmais finansējums" programmas 22.00.00 "Valsts ārējās robežas drošības pasākumu nodrošināšana").</w:t>
            </w:r>
          </w:p>
        </w:tc>
      </w:tr>
    </w:tbl>
    <w:p w14:paraId="4003D695" w14:textId="77777777" w:rsidR="00B17225" w:rsidRDefault="00B17225" w:rsidP="00DC3B4B">
      <w:pPr>
        <w:jc w:val="both"/>
        <w:rPr>
          <w:i/>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6A1B0C" w14:paraId="028CF3FD" w14:textId="77777777" w:rsidTr="00D538C5">
        <w:tc>
          <w:tcPr>
            <w:tcW w:w="1555" w:type="dxa"/>
            <w:shd w:val="clear" w:color="auto" w:fill="C5E0B3" w:themeFill="accent6" w:themeFillTint="66"/>
          </w:tcPr>
          <w:p w14:paraId="2AD837D9" w14:textId="77777777" w:rsidR="006A1B0C" w:rsidRDefault="006A1B0C" w:rsidP="00D538C5">
            <w:pPr>
              <w:jc w:val="both"/>
              <w:rPr>
                <w:sz w:val="20"/>
                <w:szCs w:val="20"/>
              </w:rPr>
            </w:pPr>
            <w:r>
              <w:rPr>
                <w:sz w:val="20"/>
                <w:szCs w:val="20"/>
              </w:rPr>
              <w:t>07.00.00</w:t>
            </w:r>
          </w:p>
        </w:tc>
        <w:tc>
          <w:tcPr>
            <w:tcW w:w="3827" w:type="dxa"/>
            <w:shd w:val="clear" w:color="auto" w:fill="C5E0B3" w:themeFill="accent6" w:themeFillTint="66"/>
          </w:tcPr>
          <w:p w14:paraId="43E33DA6" w14:textId="77777777" w:rsidR="006A1B0C" w:rsidRDefault="006A1B0C" w:rsidP="00D538C5">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FC0DD85" w14:textId="01AC6627" w:rsidR="006A1B0C" w:rsidRPr="009D3540" w:rsidRDefault="00064A20" w:rsidP="00D538C5">
            <w:pPr>
              <w:jc w:val="both"/>
              <w:rPr>
                <w:color w:val="000000"/>
                <w:sz w:val="20"/>
                <w:szCs w:val="20"/>
              </w:rPr>
            </w:pPr>
            <w:r>
              <w:rPr>
                <w:color w:val="000000"/>
                <w:sz w:val="20"/>
                <w:szCs w:val="20"/>
              </w:rPr>
              <w:t>107 226 259</w:t>
            </w:r>
          </w:p>
        </w:tc>
        <w:tc>
          <w:tcPr>
            <w:tcW w:w="1275" w:type="dxa"/>
            <w:shd w:val="clear" w:color="auto" w:fill="C5E0B3" w:themeFill="accent6" w:themeFillTint="66"/>
            <w:vAlign w:val="bottom"/>
          </w:tcPr>
          <w:p w14:paraId="24FF3DD1" w14:textId="0B7B0024" w:rsidR="006A1B0C" w:rsidRPr="005A2868" w:rsidRDefault="00063BC4" w:rsidP="00D538C5">
            <w:pPr>
              <w:jc w:val="both"/>
              <w:rPr>
                <w:color w:val="000000"/>
                <w:sz w:val="20"/>
                <w:szCs w:val="20"/>
              </w:rPr>
            </w:pPr>
            <w:r>
              <w:rPr>
                <w:color w:val="000000"/>
                <w:sz w:val="20"/>
                <w:szCs w:val="20"/>
              </w:rPr>
              <w:t>36 326 985</w:t>
            </w:r>
          </w:p>
        </w:tc>
        <w:tc>
          <w:tcPr>
            <w:tcW w:w="1411" w:type="dxa"/>
            <w:shd w:val="clear" w:color="auto" w:fill="C5E0B3" w:themeFill="accent6" w:themeFillTint="66"/>
            <w:vAlign w:val="bottom"/>
          </w:tcPr>
          <w:p w14:paraId="6EF33032" w14:textId="58B7FFA7" w:rsidR="006A1B0C" w:rsidRPr="005A2868" w:rsidRDefault="00423317" w:rsidP="00D538C5">
            <w:pPr>
              <w:jc w:val="both"/>
              <w:rPr>
                <w:color w:val="000000"/>
                <w:sz w:val="20"/>
                <w:szCs w:val="20"/>
              </w:rPr>
            </w:pPr>
            <w:r>
              <w:rPr>
                <w:color w:val="000000"/>
                <w:sz w:val="20"/>
                <w:szCs w:val="20"/>
              </w:rPr>
              <w:t>143 553 244</w:t>
            </w:r>
          </w:p>
        </w:tc>
      </w:tr>
    </w:tbl>
    <w:p w14:paraId="24514B42" w14:textId="458E8444" w:rsidR="009D3540" w:rsidRDefault="00423317" w:rsidP="009D3540">
      <w:pPr>
        <w:jc w:val="both"/>
        <w:rPr>
          <w:i/>
          <w:sz w:val="20"/>
          <w:szCs w:val="20"/>
        </w:rPr>
      </w:pPr>
      <w:r>
        <w:rPr>
          <w:noProof/>
        </w:rPr>
        <w:drawing>
          <wp:inline distT="0" distB="0" distL="0" distR="0" wp14:anchorId="0774ED2A" wp14:editId="14D97EE3">
            <wp:extent cx="5939790" cy="1893570"/>
            <wp:effectExtent l="0" t="0" r="3810" b="11430"/>
            <wp:docPr id="975798990" name="Chart 1">
              <a:extLst xmlns:a="http://schemas.openxmlformats.org/drawingml/2006/main">
                <a:ext uri="{FF2B5EF4-FFF2-40B4-BE49-F238E27FC236}">
                  <a16:creationId xmlns:a16="http://schemas.microsoft.com/office/drawing/2014/main" id="{73B3C837-3D11-4E23-B58F-20139C8D6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9310A6" w:rsidRPr="00B312EE" w14:paraId="5C1EAB5B" w14:textId="77777777" w:rsidTr="00CC3E1D">
        <w:tc>
          <w:tcPr>
            <w:tcW w:w="1863" w:type="dxa"/>
            <w:tcBorders>
              <w:top w:val="nil"/>
              <w:left w:val="nil"/>
              <w:bottom w:val="nil"/>
              <w:right w:val="nil"/>
            </w:tcBorders>
          </w:tcPr>
          <w:p w14:paraId="60743B14" w14:textId="77777777" w:rsidR="009310A6" w:rsidRPr="000D3656" w:rsidRDefault="009310A6" w:rsidP="00023AC2">
            <w:pPr>
              <w:tabs>
                <w:tab w:val="left" w:pos="0"/>
              </w:tabs>
              <w:jc w:val="both"/>
              <w:rPr>
                <w:sz w:val="20"/>
                <w:szCs w:val="20"/>
              </w:rPr>
            </w:pPr>
            <w:r w:rsidRPr="000D3656">
              <w:rPr>
                <w:sz w:val="20"/>
                <w:szCs w:val="20"/>
              </w:rPr>
              <w:t xml:space="preserve">FM </w:t>
            </w:r>
            <w:r>
              <w:rPr>
                <w:sz w:val="20"/>
                <w:szCs w:val="20"/>
              </w:rPr>
              <w:t>14.03.2025 rīk.Nr.1.1-1/12/78</w:t>
            </w:r>
          </w:p>
        </w:tc>
        <w:tc>
          <w:tcPr>
            <w:tcW w:w="7645" w:type="dxa"/>
            <w:tcBorders>
              <w:top w:val="nil"/>
              <w:left w:val="nil"/>
              <w:bottom w:val="nil"/>
              <w:right w:val="nil"/>
            </w:tcBorders>
          </w:tcPr>
          <w:p w14:paraId="660B573D" w14:textId="02263010" w:rsidR="009310A6" w:rsidRPr="00B312EE" w:rsidRDefault="009310A6" w:rsidP="00023AC2">
            <w:pPr>
              <w:jc w:val="both"/>
              <w:rPr>
                <w:sz w:val="20"/>
                <w:szCs w:val="20"/>
              </w:rPr>
            </w:pPr>
            <w:r>
              <w:rPr>
                <w:sz w:val="20"/>
                <w:szCs w:val="20"/>
              </w:rPr>
              <w:t>4 526 388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310A6">
              <w:rPr>
                <w:sz w:val="20"/>
                <w:szCs w:val="20"/>
              </w:rPr>
              <w:t>lai ar valsts drošību saistītā prioritārā pasākuma "Speciālo ugunsdzēsības un glābšanas transportlīdzekļu iegāde" ietvaros iegādātos 11 specializētos konteinerus un to komplektācijā esošo aprīkojumu (no budžeta resora "74. Gadskārtējā valsts budžeta izpildes procesā pārdalāmais finansējums" programmas 18.00.00 "Finansējums valsts drošības stiprināšanas pasākumiem").</w:t>
            </w:r>
          </w:p>
        </w:tc>
      </w:tr>
      <w:tr w:rsidR="00A46559" w:rsidRPr="00B312EE" w14:paraId="5EE7FEEB" w14:textId="77777777" w:rsidTr="00CC3E1D">
        <w:tc>
          <w:tcPr>
            <w:tcW w:w="1863" w:type="dxa"/>
            <w:tcBorders>
              <w:top w:val="nil"/>
              <w:left w:val="nil"/>
              <w:bottom w:val="nil"/>
              <w:right w:val="nil"/>
            </w:tcBorders>
          </w:tcPr>
          <w:p w14:paraId="5AC5E0CA" w14:textId="77777777" w:rsidR="00A46559" w:rsidRPr="000D3656" w:rsidRDefault="00A46559" w:rsidP="0030570F">
            <w:pPr>
              <w:tabs>
                <w:tab w:val="left" w:pos="0"/>
              </w:tabs>
              <w:jc w:val="both"/>
              <w:rPr>
                <w:sz w:val="20"/>
                <w:szCs w:val="20"/>
              </w:rPr>
            </w:pPr>
            <w:r w:rsidRPr="000D3656">
              <w:rPr>
                <w:sz w:val="20"/>
                <w:szCs w:val="20"/>
              </w:rPr>
              <w:t xml:space="preserve">FM </w:t>
            </w:r>
            <w:r>
              <w:rPr>
                <w:sz w:val="20"/>
                <w:szCs w:val="20"/>
              </w:rPr>
              <w:t>14.03.2025 rīk.Nr.1.1-1/12/98</w:t>
            </w:r>
          </w:p>
        </w:tc>
        <w:tc>
          <w:tcPr>
            <w:tcW w:w="7645" w:type="dxa"/>
            <w:tcBorders>
              <w:top w:val="nil"/>
              <w:left w:val="nil"/>
              <w:bottom w:val="nil"/>
              <w:right w:val="nil"/>
            </w:tcBorders>
          </w:tcPr>
          <w:p w14:paraId="744D9207" w14:textId="72BB7F93" w:rsidR="00A46559" w:rsidRPr="00B312EE" w:rsidRDefault="00A46559" w:rsidP="0030570F">
            <w:pPr>
              <w:jc w:val="both"/>
              <w:rPr>
                <w:sz w:val="20"/>
                <w:szCs w:val="20"/>
              </w:rPr>
            </w:pPr>
            <w:r>
              <w:rPr>
                <w:sz w:val="20"/>
                <w:szCs w:val="20"/>
              </w:rPr>
              <w:t>7 339 798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A46559">
              <w:rPr>
                <w:sz w:val="20"/>
                <w:szCs w:val="20"/>
              </w:rPr>
              <w:t xml:space="preserve">lai ar valsts drošību saistītā prioritārā pasākuma "Speciālo ugunsdzēsības un glābšanas transportlīdzekļu iegāde" ietvaros iegādātos speciālos transportlīdzekļus un to komplektācijā esošo aprīkojumu, specializēto konteinera sistēmu un tās komplektācijā esošo aprīkojumu </w:t>
            </w:r>
            <w:r w:rsidRPr="009310A6">
              <w:rPr>
                <w:sz w:val="20"/>
                <w:szCs w:val="20"/>
              </w:rPr>
              <w:t>(no budžeta resora "74. Gadskārtējā valsts budžeta izpildes procesā pārdalāmais finansējums" programmas 18.00.00 "Finansējums valsts drošības stiprināšanas pasākumiem").</w:t>
            </w:r>
          </w:p>
        </w:tc>
      </w:tr>
      <w:tr w:rsidR="008005B3" w:rsidRPr="00B312EE" w14:paraId="0B3FBA23" w14:textId="77777777" w:rsidTr="00423317">
        <w:tc>
          <w:tcPr>
            <w:tcW w:w="1863" w:type="dxa"/>
            <w:tcBorders>
              <w:top w:val="nil"/>
              <w:left w:val="nil"/>
              <w:bottom w:val="nil"/>
              <w:right w:val="nil"/>
            </w:tcBorders>
          </w:tcPr>
          <w:p w14:paraId="55F8A770" w14:textId="77777777" w:rsidR="008005B3" w:rsidRPr="000D3656" w:rsidRDefault="008005B3"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Borders>
              <w:top w:val="nil"/>
              <w:left w:val="nil"/>
              <w:bottom w:val="nil"/>
              <w:right w:val="nil"/>
            </w:tcBorders>
          </w:tcPr>
          <w:p w14:paraId="3F3C66C7" w14:textId="22FD7E32" w:rsidR="008005B3" w:rsidRPr="00B312EE" w:rsidRDefault="008005B3" w:rsidP="0030570F">
            <w:pPr>
              <w:jc w:val="both"/>
              <w:rPr>
                <w:sz w:val="20"/>
                <w:szCs w:val="20"/>
              </w:rPr>
            </w:pPr>
            <w:r>
              <w:rPr>
                <w:sz w:val="20"/>
                <w:szCs w:val="20"/>
              </w:rPr>
              <w:t>3 000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005B3">
              <w:rPr>
                <w:sz w:val="20"/>
                <w:szCs w:val="20"/>
              </w:rPr>
              <w:t>lai nodrošinātu Latvijas Republikas institūciju atbildības sadalījumu Ziemeļatlantijas līguma organizācijas komitejās, darba grupās un citos konsultāciju formātos (transferts no Aizsardzības ministrijas budžeta programmas 30.00.00 “Valsts aizsardzības politikas realizācija”).</w:t>
            </w:r>
          </w:p>
        </w:tc>
      </w:tr>
      <w:tr w:rsidR="00115428" w:rsidRPr="000D3656" w14:paraId="68240E9D" w14:textId="77777777" w:rsidTr="00423317">
        <w:tc>
          <w:tcPr>
            <w:tcW w:w="1863" w:type="dxa"/>
            <w:tcBorders>
              <w:top w:val="nil"/>
              <w:left w:val="nil"/>
              <w:bottom w:val="nil"/>
              <w:right w:val="nil"/>
            </w:tcBorders>
          </w:tcPr>
          <w:p w14:paraId="08269787" w14:textId="77777777" w:rsidR="00115428" w:rsidRPr="000D3656" w:rsidRDefault="00115428"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4B8FD67B" w14:textId="010B9F90" w:rsidR="00115428" w:rsidRPr="00A51878" w:rsidRDefault="00115428" w:rsidP="009912C6">
            <w:pPr>
              <w:jc w:val="both"/>
              <w:rPr>
                <w:sz w:val="28"/>
                <w:szCs w:val="28"/>
              </w:rPr>
            </w:pPr>
            <w:r>
              <w:rPr>
                <w:sz w:val="20"/>
                <w:szCs w:val="20"/>
              </w:rPr>
              <w:t>17 864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115428">
              <w:rPr>
                <w:sz w:val="20"/>
                <w:szCs w:val="20"/>
              </w:rPr>
              <w:t xml:space="preserve"> Iekšlietu ministrijas budžeta </w:t>
            </w:r>
            <w:r>
              <w:rPr>
                <w:sz w:val="20"/>
                <w:szCs w:val="20"/>
              </w:rPr>
              <w:t>apakš</w:t>
            </w:r>
            <w:r w:rsidRPr="00115428">
              <w:rPr>
                <w:sz w:val="20"/>
                <w:szCs w:val="20"/>
              </w:rPr>
              <w:t>programma</w:t>
            </w:r>
            <w:r>
              <w:rPr>
                <w:sz w:val="20"/>
                <w:szCs w:val="20"/>
              </w:rPr>
              <w:t>i</w:t>
            </w:r>
            <w:r w:rsidRPr="00115428">
              <w:rPr>
                <w:sz w:val="20"/>
                <w:szCs w:val="20"/>
              </w:rPr>
              <w:t xml:space="preserve"> </w:t>
            </w:r>
            <w:r w:rsidR="000C5E84" w:rsidRPr="000C5E84">
              <w:rPr>
                <w:sz w:val="20"/>
                <w:szCs w:val="20"/>
              </w:rPr>
              <w:t>02.03.00 “Vienotās sakaru un informācijas sistēmas uzturēšana un vadība”.</w:t>
            </w:r>
          </w:p>
        </w:tc>
      </w:tr>
      <w:tr w:rsidR="004B17CD" w:rsidRPr="00B312EE" w14:paraId="561B044E" w14:textId="77777777" w:rsidTr="00423317">
        <w:tc>
          <w:tcPr>
            <w:tcW w:w="1863" w:type="dxa"/>
            <w:tcBorders>
              <w:top w:val="nil"/>
              <w:left w:val="nil"/>
              <w:bottom w:val="nil"/>
              <w:right w:val="nil"/>
            </w:tcBorders>
          </w:tcPr>
          <w:p w14:paraId="50927724" w14:textId="77777777" w:rsidR="004B17CD" w:rsidRPr="000D3656" w:rsidRDefault="004B17CD"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645" w:type="dxa"/>
            <w:tcBorders>
              <w:top w:val="nil"/>
              <w:left w:val="nil"/>
              <w:bottom w:val="nil"/>
              <w:right w:val="nil"/>
            </w:tcBorders>
          </w:tcPr>
          <w:p w14:paraId="1DF188D5" w14:textId="4E88AD3A" w:rsidR="004B17CD" w:rsidRPr="00B312EE" w:rsidRDefault="004B17CD" w:rsidP="00674F9C">
            <w:pPr>
              <w:jc w:val="both"/>
              <w:rPr>
                <w:sz w:val="20"/>
                <w:szCs w:val="20"/>
              </w:rPr>
            </w:pPr>
            <w:r>
              <w:rPr>
                <w:sz w:val="20"/>
                <w:szCs w:val="20"/>
              </w:rPr>
              <w:t>24 483 782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D71CB5" w:rsidRPr="00614651">
              <w:rPr>
                <w:sz w:val="20"/>
                <w:szCs w:val="20"/>
              </w:rPr>
              <w:t xml:space="preserve">lai ilgtermiņa saistību pasākuma “Speciālo ugunsdzēsības un glābšanas transportlīdzekļu iegāde (ar valsts drošību saistītais pasākums)” ietvaros nodrošinātu speciālo ugunsdzēsības un glābšanas transportlīdzekļu un aprīkojuma iegādi, </w:t>
            </w:r>
            <w:r w:rsidR="009F2059" w:rsidRPr="00614651">
              <w:rPr>
                <w:sz w:val="20"/>
                <w:szCs w:val="20"/>
              </w:rPr>
              <w:t xml:space="preserve">lai pasākuma “Vienreizējās investīcijas valsts aizsardzības spēju attīstības un iekšējās drošības stiprināšanas pasākumu īstenošanai” ietvaros nodrošinātu Civilās aizsardzības operacionālā vadības centru (CAOVC) ar atbilstošu aprīkojumu, </w:t>
            </w:r>
            <w:r w:rsidR="00EA1AF8" w:rsidRPr="00614651">
              <w:rPr>
                <w:sz w:val="20"/>
                <w:szCs w:val="20"/>
              </w:rPr>
              <w:t xml:space="preserve">lai nodrošinātu Valsts ugunsdzēsības un glābšanas dienesta struktūrvienību dzīvības glābšanas spēju stiprināšanu un </w:t>
            </w:r>
            <w:r w:rsidR="00614651" w:rsidRPr="00614651">
              <w:rPr>
                <w:sz w:val="20"/>
                <w:szCs w:val="20"/>
              </w:rPr>
              <w:t>lai Valsts ugunsdzēsības un glābšanas dienesta amatpersonas ar speciālajām dienesta pakāpēm nodrošināšanu ar jaunā parauga formas tērpu</w:t>
            </w:r>
            <w:r w:rsidRPr="00B83502">
              <w:rPr>
                <w:sz w:val="20"/>
                <w:szCs w:val="20"/>
              </w:rPr>
              <w:t xml:space="preserve"> (Apropriācijas rezerve).</w:t>
            </w:r>
          </w:p>
        </w:tc>
      </w:tr>
      <w:tr w:rsidR="00CC3E1D" w:rsidRPr="00B312EE" w14:paraId="1F30E385" w14:textId="77777777" w:rsidTr="00423317">
        <w:tc>
          <w:tcPr>
            <w:tcW w:w="1863" w:type="dxa"/>
            <w:tcBorders>
              <w:top w:val="nil"/>
              <w:left w:val="nil"/>
              <w:bottom w:val="nil"/>
              <w:right w:val="nil"/>
            </w:tcBorders>
          </w:tcPr>
          <w:p w14:paraId="543992E8" w14:textId="77777777" w:rsidR="00CC3E1D" w:rsidRPr="000D3656" w:rsidRDefault="00CC3E1D"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Borders>
              <w:top w:val="nil"/>
              <w:left w:val="nil"/>
              <w:bottom w:val="nil"/>
              <w:right w:val="nil"/>
            </w:tcBorders>
          </w:tcPr>
          <w:p w14:paraId="3FC5B801" w14:textId="2CA91ADE" w:rsidR="00CC3E1D" w:rsidRPr="00B312EE" w:rsidRDefault="006A28E1" w:rsidP="008A7BDD">
            <w:pPr>
              <w:jc w:val="both"/>
              <w:rPr>
                <w:sz w:val="20"/>
                <w:szCs w:val="20"/>
              </w:rPr>
            </w:pPr>
            <w:r>
              <w:rPr>
                <w:sz w:val="20"/>
                <w:szCs w:val="20"/>
              </w:rPr>
              <w:t>8 119</w:t>
            </w:r>
            <w:r w:rsidR="00CC3E1D" w:rsidRPr="000D3656">
              <w:rPr>
                <w:sz w:val="20"/>
                <w:szCs w:val="20"/>
              </w:rPr>
              <w:t xml:space="preserve"> </w:t>
            </w:r>
            <w:r w:rsidR="00CC3E1D" w:rsidRPr="00B312EE">
              <w:rPr>
                <w:i/>
                <w:iCs/>
                <w:sz w:val="20"/>
                <w:szCs w:val="20"/>
              </w:rPr>
              <w:t>euro</w:t>
            </w:r>
            <w:r w:rsidR="00CC3E1D" w:rsidRPr="000D3656">
              <w:rPr>
                <w:sz w:val="20"/>
                <w:szCs w:val="20"/>
              </w:rPr>
              <w:t xml:space="preserve"> apmēr</w:t>
            </w:r>
            <w:r w:rsidR="00CC3E1D">
              <w:rPr>
                <w:sz w:val="20"/>
                <w:szCs w:val="20"/>
              </w:rPr>
              <w:t xml:space="preserve">ā </w:t>
            </w:r>
            <w:r>
              <w:rPr>
                <w:sz w:val="20"/>
                <w:szCs w:val="20"/>
              </w:rPr>
              <w:t>samazināti</w:t>
            </w:r>
            <w:r w:rsidR="00CC3E1D">
              <w:rPr>
                <w:sz w:val="20"/>
                <w:szCs w:val="20"/>
              </w:rPr>
              <w:t xml:space="preserve"> izdevumi, </w:t>
            </w:r>
            <w:r w:rsidR="002D672E" w:rsidRPr="008B3CFE">
              <w:rPr>
                <w:sz w:val="20"/>
                <w:szCs w:val="20"/>
              </w:rPr>
              <w:t xml:space="preserve">pārdalot </w:t>
            </w:r>
            <w:r w:rsidR="00CC3E1D" w:rsidRPr="00CC3E1D">
              <w:rPr>
                <w:sz w:val="20"/>
                <w:szCs w:val="20"/>
              </w:rPr>
              <w:t>Iekšlietu ministrijas budžeta apakšprogrammas 40.02.00 “Nekustamais īpašums un centralizētais iepirkums”.</w:t>
            </w:r>
          </w:p>
        </w:tc>
      </w:tr>
    </w:tbl>
    <w:p w14:paraId="25A0AE7D" w14:textId="77777777" w:rsidR="00785DD4" w:rsidRDefault="00785DD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EE3" w14:paraId="0E47222E" w14:textId="77777777" w:rsidTr="006A1B0C">
        <w:tc>
          <w:tcPr>
            <w:tcW w:w="1555" w:type="dxa"/>
            <w:shd w:val="clear" w:color="auto" w:fill="C5E0B3" w:themeFill="accent6" w:themeFillTint="66"/>
          </w:tcPr>
          <w:p w14:paraId="6D0AC385" w14:textId="77777777" w:rsidR="00240EE3" w:rsidRDefault="00240EE3" w:rsidP="00240EE3">
            <w:pPr>
              <w:jc w:val="both"/>
              <w:rPr>
                <w:sz w:val="20"/>
                <w:szCs w:val="20"/>
              </w:rPr>
            </w:pPr>
            <w:r>
              <w:rPr>
                <w:sz w:val="20"/>
                <w:szCs w:val="20"/>
              </w:rPr>
              <w:t>09.00.00</w:t>
            </w:r>
          </w:p>
        </w:tc>
        <w:tc>
          <w:tcPr>
            <w:tcW w:w="3827" w:type="dxa"/>
            <w:shd w:val="clear" w:color="auto" w:fill="C5E0B3" w:themeFill="accent6" w:themeFillTint="66"/>
          </w:tcPr>
          <w:p w14:paraId="50FBBFF9" w14:textId="77777777" w:rsidR="00240EE3" w:rsidRDefault="00240EE3" w:rsidP="00240EE3">
            <w:pPr>
              <w:jc w:val="both"/>
              <w:rPr>
                <w:sz w:val="20"/>
                <w:szCs w:val="20"/>
              </w:rPr>
            </w:pPr>
            <w:r w:rsidRPr="0035587C">
              <w:rPr>
                <w:sz w:val="20"/>
                <w:szCs w:val="20"/>
              </w:rPr>
              <w:t>Drošības policijas darbība</w:t>
            </w:r>
          </w:p>
        </w:tc>
        <w:tc>
          <w:tcPr>
            <w:tcW w:w="1276" w:type="dxa"/>
            <w:shd w:val="clear" w:color="auto" w:fill="C5E0B3" w:themeFill="accent6" w:themeFillTint="66"/>
          </w:tcPr>
          <w:p w14:paraId="65009AA2" w14:textId="67D1C221" w:rsidR="00240EE3" w:rsidRPr="009D3540" w:rsidRDefault="00D368A9" w:rsidP="00240EE3">
            <w:pPr>
              <w:jc w:val="both"/>
              <w:rPr>
                <w:color w:val="000000"/>
                <w:sz w:val="20"/>
                <w:szCs w:val="20"/>
              </w:rPr>
            </w:pPr>
            <w:r>
              <w:rPr>
                <w:color w:val="000000"/>
                <w:sz w:val="20"/>
                <w:szCs w:val="20"/>
              </w:rPr>
              <w:t>49 448 185</w:t>
            </w:r>
          </w:p>
        </w:tc>
        <w:tc>
          <w:tcPr>
            <w:tcW w:w="1275" w:type="dxa"/>
            <w:shd w:val="clear" w:color="auto" w:fill="C5E0B3" w:themeFill="accent6" w:themeFillTint="66"/>
            <w:vAlign w:val="bottom"/>
          </w:tcPr>
          <w:p w14:paraId="63391742" w14:textId="768E4368" w:rsidR="00240EE3" w:rsidRPr="00BD10CB" w:rsidRDefault="00423317" w:rsidP="00240EE3">
            <w:pPr>
              <w:jc w:val="both"/>
              <w:rPr>
                <w:color w:val="000000"/>
                <w:sz w:val="20"/>
                <w:szCs w:val="20"/>
              </w:rPr>
            </w:pPr>
            <w:r>
              <w:rPr>
                <w:color w:val="000000"/>
                <w:sz w:val="20"/>
                <w:szCs w:val="20"/>
              </w:rPr>
              <w:t>2 468 322</w:t>
            </w:r>
          </w:p>
        </w:tc>
        <w:tc>
          <w:tcPr>
            <w:tcW w:w="1411" w:type="dxa"/>
            <w:shd w:val="clear" w:color="auto" w:fill="C5E0B3" w:themeFill="accent6" w:themeFillTint="66"/>
            <w:vAlign w:val="bottom"/>
          </w:tcPr>
          <w:p w14:paraId="203E3A16" w14:textId="2F57B5FA" w:rsidR="00240EE3" w:rsidRPr="00BD10CB" w:rsidRDefault="00F11A16" w:rsidP="00240EE3">
            <w:pPr>
              <w:jc w:val="both"/>
              <w:rPr>
                <w:color w:val="000000"/>
                <w:sz w:val="20"/>
                <w:szCs w:val="20"/>
              </w:rPr>
            </w:pPr>
            <w:r>
              <w:rPr>
                <w:color w:val="000000"/>
                <w:sz w:val="20"/>
                <w:szCs w:val="20"/>
              </w:rPr>
              <w:t>51 916 507</w:t>
            </w:r>
          </w:p>
        </w:tc>
      </w:tr>
    </w:tbl>
    <w:p w14:paraId="39E1F50D" w14:textId="377C3187" w:rsidR="00D10BF2" w:rsidRDefault="00F11A16" w:rsidP="00DC3B4B">
      <w:pPr>
        <w:jc w:val="both"/>
        <w:rPr>
          <w:i/>
          <w:sz w:val="20"/>
          <w:szCs w:val="20"/>
        </w:rPr>
      </w:pPr>
      <w:r>
        <w:rPr>
          <w:noProof/>
        </w:rPr>
        <w:drawing>
          <wp:inline distT="0" distB="0" distL="0" distR="0" wp14:anchorId="3284C9AE" wp14:editId="76E57C4A">
            <wp:extent cx="5939790" cy="1891665"/>
            <wp:effectExtent l="0" t="0" r="3810" b="13335"/>
            <wp:docPr id="310321708" name="Chart 1">
              <a:extLst xmlns:a="http://schemas.openxmlformats.org/drawingml/2006/main">
                <a:ext uri="{FF2B5EF4-FFF2-40B4-BE49-F238E27FC236}">
                  <a16:creationId xmlns:a16="http://schemas.microsoft.com/office/drawing/2014/main" id="{BC2F3481-1C8D-4948-AF1E-B77C9AE29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6671A8" w:rsidRPr="00B312EE" w14:paraId="0F74946B" w14:textId="77777777" w:rsidTr="00F11A16">
        <w:tc>
          <w:tcPr>
            <w:tcW w:w="1863" w:type="dxa"/>
          </w:tcPr>
          <w:p w14:paraId="07999B20" w14:textId="77777777" w:rsidR="006671A8" w:rsidRPr="000D3656" w:rsidRDefault="006671A8" w:rsidP="00473249">
            <w:pPr>
              <w:tabs>
                <w:tab w:val="left" w:pos="0"/>
              </w:tabs>
              <w:jc w:val="both"/>
              <w:rPr>
                <w:sz w:val="20"/>
                <w:szCs w:val="20"/>
              </w:rPr>
            </w:pPr>
            <w:r w:rsidRPr="000D3656">
              <w:rPr>
                <w:sz w:val="20"/>
                <w:szCs w:val="20"/>
              </w:rPr>
              <w:lastRenderedPageBreak/>
              <w:t xml:space="preserve">FM </w:t>
            </w:r>
            <w:r>
              <w:rPr>
                <w:sz w:val="20"/>
                <w:szCs w:val="20"/>
              </w:rPr>
              <w:t>28.02.2025 rīk.Nr.1.1-1/12/64</w:t>
            </w:r>
          </w:p>
        </w:tc>
        <w:tc>
          <w:tcPr>
            <w:tcW w:w="7645" w:type="dxa"/>
          </w:tcPr>
          <w:p w14:paraId="2AE0DC6A" w14:textId="1FD4E723" w:rsidR="006671A8" w:rsidRPr="00B312EE" w:rsidRDefault="006671A8" w:rsidP="00473249">
            <w:pPr>
              <w:jc w:val="both"/>
              <w:rPr>
                <w:sz w:val="20"/>
                <w:szCs w:val="20"/>
              </w:rPr>
            </w:pPr>
            <w:r>
              <w:rPr>
                <w:sz w:val="20"/>
                <w:szCs w:val="20"/>
              </w:rPr>
              <w:t>19 091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671A8">
              <w:rPr>
                <w:sz w:val="20"/>
                <w:szCs w:val="20"/>
              </w:rPr>
              <w:t>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segtu izdevumus par komandējumiem, ēdināšanu, pārtiku un par degvielas iegādi</w:t>
            </w:r>
            <w:r>
              <w:rPr>
                <w:sz w:val="20"/>
                <w:szCs w:val="20"/>
              </w:rPr>
              <w:t xml:space="preserve"> </w:t>
            </w:r>
            <w:r w:rsidRPr="006671A8">
              <w:rPr>
                <w:sz w:val="20"/>
                <w:szCs w:val="20"/>
              </w:rPr>
              <w:t>(no budžeta resora "74. Gadskārtējā valsts budžeta izpildes procesā pārdalāmais finansējums" programmas 22.00.00 "Valsts ārējās robežas drošības pasākumu nodrošināšana").</w:t>
            </w:r>
          </w:p>
        </w:tc>
      </w:tr>
      <w:tr w:rsidR="003238E2" w:rsidRPr="00B312EE" w14:paraId="003428EB" w14:textId="77777777" w:rsidTr="00F11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10D100D" w14:textId="77777777" w:rsidR="003238E2" w:rsidRPr="000D3656" w:rsidRDefault="003238E2" w:rsidP="009912C6">
            <w:pPr>
              <w:tabs>
                <w:tab w:val="left" w:pos="0"/>
              </w:tabs>
              <w:jc w:val="both"/>
              <w:rPr>
                <w:sz w:val="20"/>
                <w:szCs w:val="20"/>
              </w:rPr>
            </w:pPr>
            <w:r w:rsidRPr="000D3656">
              <w:rPr>
                <w:sz w:val="20"/>
                <w:szCs w:val="20"/>
              </w:rPr>
              <w:t xml:space="preserve">FM </w:t>
            </w:r>
            <w:r>
              <w:rPr>
                <w:sz w:val="20"/>
                <w:szCs w:val="20"/>
              </w:rPr>
              <w:t>17.04.2025 rīk.Nr.1.1-1/12/133</w:t>
            </w:r>
          </w:p>
        </w:tc>
        <w:tc>
          <w:tcPr>
            <w:tcW w:w="7645" w:type="dxa"/>
            <w:tcBorders>
              <w:top w:val="nil"/>
              <w:left w:val="nil"/>
              <w:bottom w:val="nil"/>
              <w:right w:val="nil"/>
            </w:tcBorders>
          </w:tcPr>
          <w:p w14:paraId="1D2DC6E6" w14:textId="1652D84E" w:rsidR="003238E2" w:rsidRPr="00B312EE" w:rsidRDefault="003238E2" w:rsidP="009912C6">
            <w:pPr>
              <w:jc w:val="both"/>
              <w:rPr>
                <w:sz w:val="20"/>
                <w:szCs w:val="20"/>
              </w:rPr>
            </w:pPr>
            <w:r>
              <w:rPr>
                <w:sz w:val="20"/>
                <w:szCs w:val="20"/>
              </w:rPr>
              <w:t>980 400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862852">
              <w:rPr>
                <w:sz w:val="20"/>
                <w:szCs w:val="20"/>
              </w:rPr>
              <w:t xml:space="preserve"> </w:t>
            </w:r>
            <w:r w:rsidR="00862852" w:rsidRPr="002A5F12">
              <w:rPr>
                <w:sz w:val="20"/>
                <w:szCs w:val="20"/>
              </w:rPr>
              <w:t xml:space="preserve">ar valsts drošību saistītu investīciju veikšanai 2025.gadā atbilstoši Ministru kabineta 2025.gada 8.aprīļa rīkojumam Nr.204 (prot. Nr.14  2.§) (no </w:t>
            </w:r>
            <w:r w:rsidR="002A5F12" w:rsidRPr="002A5F12">
              <w:rPr>
                <w:sz w:val="20"/>
                <w:szCs w:val="20"/>
              </w:rPr>
              <w:t>budžeta resora "74. Gadskārtējā valsts budžeta izpildes procesā pārdalāmais finansējums" programmas 18.00.00 "Finansējums valsts drošības stiprināšanas pasākumiem").</w:t>
            </w:r>
          </w:p>
        </w:tc>
      </w:tr>
      <w:tr w:rsidR="005D47DB" w:rsidRPr="00B312EE" w14:paraId="7D0C2D46" w14:textId="77777777" w:rsidTr="00F11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4A8199" w14:textId="77777777" w:rsidR="005D47DB" w:rsidRPr="000D3656" w:rsidRDefault="005D47DB" w:rsidP="00B21DC9">
            <w:pPr>
              <w:tabs>
                <w:tab w:val="left" w:pos="0"/>
              </w:tabs>
              <w:jc w:val="both"/>
              <w:rPr>
                <w:sz w:val="20"/>
                <w:szCs w:val="20"/>
              </w:rPr>
            </w:pPr>
            <w:r w:rsidRPr="000D3656">
              <w:rPr>
                <w:sz w:val="20"/>
                <w:szCs w:val="20"/>
              </w:rPr>
              <w:t xml:space="preserve">FM </w:t>
            </w:r>
            <w:r>
              <w:rPr>
                <w:sz w:val="20"/>
                <w:szCs w:val="20"/>
              </w:rPr>
              <w:t>26.08.2025 rīk.Nr.1.1-1/12/275</w:t>
            </w:r>
          </w:p>
        </w:tc>
        <w:tc>
          <w:tcPr>
            <w:tcW w:w="7645" w:type="dxa"/>
            <w:tcBorders>
              <w:top w:val="nil"/>
              <w:left w:val="nil"/>
              <w:bottom w:val="nil"/>
              <w:right w:val="nil"/>
            </w:tcBorders>
          </w:tcPr>
          <w:p w14:paraId="3C5AA8D8" w14:textId="2982EB03" w:rsidR="005D47DB" w:rsidRPr="0057357D" w:rsidRDefault="005D47DB" w:rsidP="0018755C">
            <w:pPr>
              <w:jc w:val="both"/>
              <w:rPr>
                <w:rFonts w:eastAsia="Calibri"/>
                <w:szCs w:val="24"/>
                <w:lang w:eastAsia="lv-LV"/>
              </w:rPr>
            </w:pPr>
            <w:r>
              <w:rPr>
                <w:sz w:val="20"/>
                <w:szCs w:val="20"/>
              </w:rPr>
              <w:t>1 435 765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57357D">
              <w:rPr>
                <w:sz w:val="20"/>
                <w:szCs w:val="20"/>
              </w:rPr>
              <w:t xml:space="preserve"> </w:t>
            </w:r>
            <w:r w:rsidR="0057357D" w:rsidRPr="0018755C">
              <w:rPr>
                <w:sz w:val="20"/>
                <w:szCs w:val="20"/>
              </w:rPr>
              <w:t>ar valsts drošību saistītu investīciju veikšanai 2025.gadā (</w:t>
            </w:r>
            <w:r w:rsidR="0018755C" w:rsidRPr="0018755C">
              <w:rPr>
                <w:sz w:val="20"/>
                <w:szCs w:val="20"/>
              </w:rPr>
              <w:t>no budžeta resora "74. Gadskārtējā valsts budžeta izpildes procesā pārdalāmais finansējums" valsts budžeta programmas 18.00.00 "Finansējums valsts drošības stiprināšanas pasākumiem").</w:t>
            </w:r>
          </w:p>
        </w:tc>
      </w:tr>
      <w:tr w:rsidR="00E613DB" w:rsidRPr="00B312EE" w14:paraId="0AB72FE7" w14:textId="77777777" w:rsidTr="00F11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4C384E" w14:textId="77777777" w:rsidR="00E613DB" w:rsidRPr="000D3656" w:rsidRDefault="00E613DB" w:rsidP="00B21DC9">
            <w:pPr>
              <w:tabs>
                <w:tab w:val="left" w:pos="0"/>
              </w:tabs>
              <w:jc w:val="both"/>
              <w:rPr>
                <w:sz w:val="20"/>
                <w:szCs w:val="20"/>
              </w:rPr>
            </w:pPr>
            <w:r w:rsidRPr="000D3656">
              <w:rPr>
                <w:sz w:val="20"/>
                <w:szCs w:val="20"/>
              </w:rPr>
              <w:t xml:space="preserve">FM </w:t>
            </w:r>
            <w:r>
              <w:rPr>
                <w:sz w:val="20"/>
                <w:szCs w:val="20"/>
              </w:rPr>
              <w:t>26.08.2025 rīk.Nr.1.1-1/12/276</w:t>
            </w:r>
          </w:p>
        </w:tc>
        <w:tc>
          <w:tcPr>
            <w:tcW w:w="7645" w:type="dxa"/>
            <w:tcBorders>
              <w:top w:val="nil"/>
              <w:left w:val="nil"/>
              <w:bottom w:val="nil"/>
              <w:right w:val="nil"/>
            </w:tcBorders>
          </w:tcPr>
          <w:p w14:paraId="701903E4" w14:textId="70ACDF1F" w:rsidR="00E613DB" w:rsidRPr="00B312EE" w:rsidRDefault="00272E69" w:rsidP="00B21DC9">
            <w:pPr>
              <w:jc w:val="both"/>
              <w:rPr>
                <w:sz w:val="20"/>
                <w:szCs w:val="20"/>
              </w:rPr>
            </w:pPr>
            <w:r>
              <w:rPr>
                <w:sz w:val="20"/>
                <w:szCs w:val="20"/>
              </w:rPr>
              <w:t>33 066</w:t>
            </w:r>
            <w:r w:rsidR="00E613DB" w:rsidRPr="000D3656">
              <w:rPr>
                <w:sz w:val="20"/>
                <w:szCs w:val="20"/>
              </w:rPr>
              <w:t xml:space="preserve"> </w:t>
            </w:r>
            <w:r w:rsidR="00E613DB" w:rsidRPr="00B312EE">
              <w:rPr>
                <w:i/>
                <w:iCs/>
                <w:sz w:val="20"/>
                <w:szCs w:val="20"/>
              </w:rPr>
              <w:t>euro</w:t>
            </w:r>
            <w:r w:rsidR="00E613DB" w:rsidRPr="000D3656">
              <w:rPr>
                <w:sz w:val="20"/>
                <w:szCs w:val="20"/>
              </w:rPr>
              <w:t xml:space="preserve"> apmēr</w:t>
            </w:r>
            <w:r w:rsidR="00E613DB">
              <w:rPr>
                <w:sz w:val="20"/>
                <w:szCs w:val="20"/>
              </w:rPr>
              <w:t xml:space="preserve">ā palielināti izdevumi, </w:t>
            </w:r>
            <w:r w:rsidR="00E613DB" w:rsidRPr="00E613DB">
              <w:rPr>
                <w:sz w:val="20"/>
                <w:szCs w:val="20"/>
              </w:rPr>
              <w:t>lai Iekšlietu ministrijas padotības iestādēm segtu izdevumus par Ministru kabineta 2024.gada 12.marta rīkojuma Nr.184 "Par pastiprināta robežapsardzības sistēmas darbības režīma izsludināšanu" (turpmāk – rīkojums Nr.184) izpildei nepieciešamo pasākumu īstenošanu laikposmā no 2025.gada 1.jūnija līdz 2025.gada 30.jūnijam (atsevišķus izdevumus – no 2025.gada 1.aprīļa līdz 2025.gada 30.aprīlim)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degvielas iegādi un citus izdevumus, lai Iekšlietu ministrijas padotības iestādēm segtu izdevumus par rīkojuma Nr.184 izpildei nepieciešamo pasākumu īstenošanu laikposmā no 2025.gada 1.maija līdz 2025.gada 31.maijam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un degvielas iegādi, (no budžeta resora "74. Gadskārtējā valsts budžeta izpildes procesā pārdalāmais finansējums" programmas 22.00.00 "Valsts ārējās robežas drošības pasākumu nodrošināšana").</w:t>
            </w:r>
          </w:p>
        </w:tc>
      </w:tr>
    </w:tbl>
    <w:p w14:paraId="4B40866A" w14:textId="77777777" w:rsidR="007178D2" w:rsidRDefault="007178D2" w:rsidP="00DC3B4B">
      <w:pPr>
        <w:jc w:val="both"/>
        <w:rPr>
          <w:i/>
          <w:sz w:val="20"/>
          <w:szCs w:val="20"/>
        </w:rPr>
      </w:pPr>
    </w:p>
    <w:tbl>
      <w:tblPr>
        <w:tblStyle w:val="TableGrid"/>
        <w:tblW w:w="9349" w:type="dxa"/>
        <w:tblLook w:val="04A0" w:firstRow="1" w:lastRow="0" w:firstColumn="1" w:lastColumn="0" w:noHBand="0" w:noVBand="1"/>
      </w:tblPr>
      <w:tblGrid>
        <w:gridCol w:w="1555"/>
        <w:gridCol w:w="3827"/>
        <w:gridCol w:w="1276"/>
        <w:gridCol w:w="1275"/>
        <w:gridCol w:w="1416"/>
      </w:tblGrid>
      <w:tr w:rsidR="00240EE3" w14:paraId="0A760472" w14:textId="77777777" w:rsidTr="005933E9">
        <w:tc>
          <w:tcPr>
            <w:tcW w:w="1555" w:type="dxa"/>
            <w:shd w:val="clear" w:color="auto" w:fill="C5E0B3" w:themeFill="accent6" w:themeFillTint="66"/>
          </w:tcPr>
          <w:p w14:paraId="27A7094D" w14:textId="77777777" w:rsidR="00240EE3" w:rsidRDefault="00240EE3" w:rsidP="00240EE3">
            <w:pPr>
              <w:jc w:val="both"/>
              <w:rPr>
                <w:sz w:val="20"/>
                <w:szCs w:val="20"/>
              </w:rPr>
            </w:pPr>
            <w:r>
              <w:rPr>
                <w:sz w:val="20"/>
                <w:szCs w:val="20"/>
              </w:rPr>
              <w:t>10.00.00</w:t>
            </w:r>
          </w:p>
        </w:tc>
        <w:tc>
          <w:tcPr>
            <w:tcW w:w="3827" w:type="dxa"/>
            <w:shd w:val="clear" w:color="auto" w:fill="C5E0B3" w:themeFill="accent6" w:themeFillTint="66"/>
          </w:tcPr>
          <w:p w14:paraId="4E1C964E" w14:textId="77777777" w:rsidR="00240EE3" w:rsidRDefault="00240EE3" w:rsidP="00240EE3">
            <w:pPr>
              <w:jc w:val="both"/>
              <w:rPr>
                <w:sz w:val="20"/>
                <w:szCs w:val="20"/>
              </w:rPr>
            </w:pPr>
            <w:r w:rsidRPr="0035587C">
              <w:rPr>
                <w:sz w:val="20"/>
                <w:szCs w:val="20"/>
              </w:rPr>
              <w:t>Valsts robežsardzes darbība</w:t>
            </w:r>
          </w:p>
        </w:tc>
        <w:tc>
          <w:tcPr>
            <w:tcW w:w="1276" w:type="dxa"/>
            <w:shd w:val="clear" w:color="auto" w:fill="C5E0B3" w:themeFill="accent6" w:themeFillTint="66"/>
          </w:tcPr>
          <w:p w14:paraId="39BF052E" w14:textId="4105CC21" w:rsidR="00240EE3" w:rsidRPr="009D3540" w:rsidRDefault="00D368A9" w:rsidP="00240EE3">
            <w:pPr>
              <w:jc w:val="both"/>
              <w:rPr>
                <w:color w:val="000000"/>
                <w:sz w:val="20"/>
                <w:szCs w:val="20"/>
              </w:rPr>
            </w:pPr>
            <w:r>
              <w:rPr>
                <w:color w:val="000000"/>
                <w:sz w:val="20"/>
                <w:szCs w:val="20"/>
              </w:rPr>
              <w:t>107 066 957</w:t>
            </w:r>
          </w:p>
        </w:tc>
        <w:tc>
          <w:tcPr>
            <w:tcW w:w="1275" w:type="dxa"/>
            <w:shd w:val="clear" w:color="auto" w:fill="C5E0B3" w:themeFill="accent6" w:themeFillTint="66"/>
            <w:vAlign w:val="bottom"/>
          </w:tcPr>
          <w:p w14:paraId="70367D31" w14:textId="4356661A" w:rsidR="00240EE3" w:rsidRPr="00BD10CB" w:rsidRDefault="00F11A16" w:rsidP="00240EE3">
            <w:pPr>
              <w:jc w:val="both"/>
              <w:rPr>
                <w:color w:val="000000"/>
                <w:sz w:val="20"/>
                <w:szCs w:val="20"/>
              </w:rPr>
            </w:pPr>
            <w:r>
              <w:rPr>
                <w:color w:val="000000"/>
                <w:sz w:val="20"/>
                <w:szCs w:val="20"/>
              </w:rPr>
              <w:t>8 230 432</w:t>
            </w:r>
          </w:p>
        </w:tc>
        <w:tc>
          <w:tcPr>
            <w:tcW w:w="1416" w:type="dxa"/>
            <w:shd w:val="clear" w:color="auto" w:fill="C5E0B3" w:themeFill="accent6" w:themeFillTint="66"/>
            <w:vAlign w:val="bottom"/>
          </w:tcPr>
          <w:p w14:paraId="756DA594" w14:textId="048F47F5" w:rsidR="00240EE3" w:rsidRPr="00BD10CB" w:rsidRDefault="00F11A16" w:rsidP="00240EE3">
            <w:pPr>
              <w:jc w:val="both"/>
              <w:rPr>
                <w:color w:val="000000"/>
                <w:sz w:val="20"/>
                <w:szCs w:val="20"/>
              </w:rPr>
            </w:pPr>
            <w:r>
              <w:rPr>
                <w:color w:val="000000"/>
                <w:sz w:val="20"/>
                <w:szCs w:val="20"/>
              </w:rPr>
              <w:t>115 297 389</w:t>
            </w:r>
          </w:p>
        </w:tc>
      </w:tr>
    </w:tbl>
    <w:p w14:paraId="359FCBE8" w14:textId="3726FDE7" w:rsidR="005118FE" w:rsidRDefault="00510112" w:rsidP="00DC3B4B">
      <w:pPr>
        <w:jc w:val="both"/>
        <w:rPr>
          <w:i/>
          <w:sz w:val="20"/>
          <w:szCs w:val="20"/>
        </w:rPr>
      </w:pPr>
      <w:r>
        <w:rPr>
          <w:noProof/>
        </w:rPr>
        <w:drawing>
          <wp:inline distT="0" distB="0" distL="0" distR="0" wp14:anchorId="6DE7537E" wp14:editId="5CDE1B11">
            <wp:extent cx="5939790" cy="1886585"/>
            <wp:effectExtent l="0" t="0" r="3810" b="18415"/>
            <wp:docPr id="1252689935" name="Chart 1">
              <a:extLst xmlns:a="http://schemas.openxmlformats.org/drawingml/2006/main">
                <a:ext uri="{FF2B5EF4-FFF2-40B4-BE49-F238E27FC236}">
                  <a16:creationId xmlns:a16="http://schemas.microsoft.com/office/drawing/2014/main" id="{8BC6140E-5B6C-4B5B-AFDC-321E067DC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F2F88" w:rsidRPr="00B312EE" w14:paraId="7471F9A4" w14:textId="77777777" w:rsidTr="00BD70E3">
        <w:tc>
          <w:tcPr>
            <w:tcW w:w="1863" w:type="dxa"/>
          </w:tcPr>
          <w:p w14:paraId="6CAFDC0D" w14:textId="77777777" w:rsidR="007F2F88" w:rsidRPr="000D3656" w:rsidRDefault="007F2F88" w:rsidP="00A02D84">
            <w:pPr>
              <w:tabs>
                <w:tab w:val="left" w:pos="0"/>
              </w:tabs>
              <w:jc w:val="both"/>
              <w:rPr>
                <w:sz w:val="20"/>
                <w:szCs w:val="20"/>
              </w:rPr>
            </w:pPr>
            <w:r w:rsidRPr="000D3656">
              <w:rPr>
                <w:sz w:val="20"/>
                <w:szCs w:val="20"/>
              </w:rPr>
              <w:t xml:space="preserve">FM </w:t>
            </w:r>
            <w:r>
              <w:rPr>
                <w:sz w:val="20"/>
                <w:szCs w:val="20"/>
              </w:rPr>
              <w:t>14.02.2025 rīk.Nr.1.1-1/12/47</w:t>
            </w:r>
          </w:p>
        </w:tc>
        <w:tc>
          <w:tcPr>
            <w:tcW w:w="7503" w:type="dxa"/>
          </w:tcPr>
          <w:p w14:paraId="3199CD9E" w14:textId="2A397FD6" w:rsidR="007F2F88" w:rsidRPr="00B312EE" w:rsidRDefault="007F2F88" w:rsidP="00A02D84">
            <w:pPr>
              <w:jc w:val="both"/>
              <w:rPr>
                <w:sz w:val="20"/>
                <w:szCs w:val="20"/>
              </w:rPr>
            </w:pPr>
            <w:r>
              <w:rPr>
                <w:sz w:val="20"/>
                <w:szCs w:val="20"/>
              </w:rPr>
              <w:t>833 445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7F2F88">
              <w:rPr>
                <w:sz w:val="20"/>
                <w:szCs w:val="20"/>
              </w:rPr>
              <w:t>lai nodrošinātu valsts ārējās sauszemes robežas uzraudzībai nepieciešamās tehnoloģiskās infrastruktūras izbūves uzsākšanu uz Latvijas Republikas un Krievijas Federācijas ārējās sauszemes robežas (būvdarbu 5., 6. un 7. kārta, ar kopējo aptuveno garumu 201 km) (no budžeta resora "74. Gadskārtējā valsts budžeta izpildes procesā pārdalāmais finansējums" programmas 18.00.00 "Finansējums valsts drošības stiprināšanas pasākumiem").</w:t>
            </w:r>
          </w:p>
        </w:tc>
      </w:tr>
      <w:tr w:rsidR="006671A8" w:rsidRPr="00B312EE" w14:paraId="02365C0A" w14:textId="77777777" w:rsidTr="00BD70E3">
        <w:tc>
          <w:tcPr>
            <w:tcW w:w="1863" w:type="dxa"/>
          </w:tcPr>
          <w:p w14:paraId="45B3DE17" w14:textId="77777777" w:rsidR="006671A8" w:rsidRPr="000D3656" w:rsidRDefault="006671A8" w:rsidP="00473249">
            <w:pPr>
              <w:tabs>
                <w:tab w:val="left" w:pos="0"/>
              </w:tabs>
              <w:jc w:val="both"/>
              <w:rPr>
                <w:sz w:val="20"/>
                <w:szCs w:val="20"/>
              </w:rPr>
            </w:pPr>
            <w:r w:rsidRPr="000D3656">
              <w:rPr>
                <w:sz w:val="20"/>
                <w:szCs w:val="20"/>
              </w:rPr>
              <w:t xml:space="preserve">FM </w:t>
            </w:r>
            <w:r>
              <w:rPr>
                <w:sz w:val="20"/>
                <w:szCs w:val="20"/>
              </w:rPr>
              <w:t>28.02.2025 rīk.Nr.1.1-1/12/64</w:t>
            </w:r>
          </w:p>
        </w:tc>
        <w:tc>
          <w:tcPr>
            <w:tcW w:w="7503" w:type="dxa"/>
          </w:tcPr>
          <w:p w14:paraId="205BF0EC" w14:textId="4D2B73CC" w:rsidR="006671A8" w:rsidRPr="00B312EE" w:rsidRDefault="006671A8" w:rsidP="00473249">
            <w:pPr>
              <w:jc w:val="both"/>
              <w:rPr>
                <w:sz w:val="20"/>
                <w:szCs w:val="20"/>
              </w:rPr>
            </w:pPr>
            <w:r>
              <w:rPr>
                <w:sz w:val="20"/>
                <w:szCs w:val="20"/>
              </w:rPr>
              <w:t>40 565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671A8">
              <w:rPr>
                <w:sz w:val="20"/>
                <w:szCs w:val="20"/>
              </w:rPr>
              <w:t xml:space="preserve">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segtu izdevumus par komandējumiem, ēdināšanu, pārtiku un par degvielas iegādi, un lai Iekšlietu ministrijas padotības iestādēm kompensētu papildu izdevumus (vidējās izpeļņas pieaugums), kas rodas, nosakot samaksu par virsstundu darbu un piemaksas saistībā ar rīkojuma Nr.184 izpildei nepieciešamo pasākumu īstenošanu (no budžeta resora "74. Gadskārtējā valsts budžeta </w:t>
            </w:r>
            <w:r w:rsidRPr="006671A8">
              <w:rPr>
                <w:sz w:val="20"/>
                <w:szCs w:val="20"/>
              </w:rPr>
              <w:lastRenderedPageBreak/>
              <w:t>izpildes procesā pārdalāmais finansējums" programmas 22.00.00 "Valsts ārējās robežas drošības pasākumu nodrošināšana").</w:t>
            </w:r>
          </w:p>
        </w:tc>
      </w:tr>
      <w:tr w:rsidR="00587628" w:rsidRPr="000D3656" w14:paraId="6B450813" w14:textId="77777777" w:rsidTr="00510112">
        <w:tc>
          <w:tcPr>
            <w:tcW w:w="1863" w:type="dxa"/>
          </w:tcPr>
          <w:p w14:paraId="10153592" w14:textId="77777777" w:rsidR="00587628" w:rsidRPr="000D3656" w:rsidRDefault="00587628" w:rsidP="00473249">
            <w:pPr>
              <w:tabs>
                <w:tab w:val="left" w:pos="0"/>
              </w:tabs>
              <w:jc w:val="both"/>
              <w:rPr>
                <w:sz w:val="20"/>
                <w:szCs w:val="20"/>
              </w:rPr>
            </w:pPr>
            <w:r w:rsidRPr="000D3656">
              <w:rPr>
                <w:sz w:val="20"/>
                <w:szCs w:val="20"/>
              </w:rPr>
              <w:lastRenderedPageBreak/>
              <w:t xml:space="preserve">FM </w:t>
            </w:r>
            <w:r>
              <w:rPr>
                <w:sz w:val="20"/>
                <w:szCs w:val="20"/>
              </w:rPr>
              <w:t>28.02.2025 rīk.Nr.1.1-1/12/65</w:t>
            </w:r>
          </w:p>
        </w:tc>
        <w:tc>
          <w:tcPr>
            <w:tcW w:w="7503" w:type="dxa"/>
          </w:tcPr>
          <w:p w14:paraId="18B4CDBA" w14:textId="3DC5EC50" w:rsidR="00587628" w:rsidRPr="00A51878" w:rsidRDefault="00587628" w:rsidP="00473249">
            <w:pPr>
              <w:jc w:val="both"/>
              <w:rPr>
                <w:sz w:val="28"/>
                <w:szCs w:val="28"/>
              </w:rPr>
            </w:pPr>
            <w:r>
              <w:rPr>
                <w:sz w:val="20"/>
                <w:szCs w:val="20"/>
              </w:rPr>
              <w:t>35 000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pasākuma “Tehniskā aprīkojuma iegāde Valsts robežsardzes Kriminālizmeklēšanas pārvaldei” ietvaros nodrošinātu lielas jaudas darba staciju ar monitoru un mini audi/video komplekta iegādi atbilstoši Noziedzības novēršanas padomes 2024.gada 4.decembra sēdē (protokols Nr.26) pieņemtajiem lēmumiem (pašu ieņēmum</w:t>
            </w:r>
            <w:r>
              <w:rPr>
                <w:sz w:val="20"/>
                <w:szCs w:val="20"/>
              </w:rPr>
              <w:t>u atlikumi</w:t>
            </w:r>
            <w:r w:rsidRPr="00587628">
              <w:rPr>
                <w:sz w:val="20"/>
                <w:szCs w:val="20"/>
              </w:rPr>
              <w:t>).</w:t>
            </w:r>
          </w:p>
        </w:tc>
      </w:tr>
      <w:tr w:rsidR="0028003A" w:rsidRPr="00B312EE" w14:paraId="4BD9BF9B"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60D9AC" w14:textId="77777777" w:rsidR="0028003A" w:rsidRPr="000D3656" w:rsidRDefault="0028003A" w:rsidP="00E967A9">
            <w:pPr>
              <w:tabs>
                <w:tab w:val="left" w:pos="0"/>
              </w:tabs>
              <w:jc w:val="both"/>
              <w:rPr>
                <w:sz w:val="20"/>
                <w:szCs w:val="20"/>
              </w:rPr>
            </w:pPr>
            <w:r w:rsidRPr="000D3656">
              <w:rPr>
                <w:sz w:val="20"/>
                <w:szCs w:val="20"/>
              </w:rPr>
              <w:t xml:space="preserve">FM </w:t>
            </w:r>
            <w:r>
              <w:rPr>
                <w:sz w:val="20"/>
                <w:szCs w:val="20"/>
              </w:rPr>
              <w:t>19.05.2025 rīk.Nr.1.1-1/12/159</w:t>
            </w:r>
          </w:p>
        </w:tc>
        <w:tc>
          <w:tcPr>
            <w:tcW w:w="7503" w:type="dxa"/>
            <w:tcBorders>
              <w:top w:val="nil"/>
              <w:left w:val="nil"/>
              <w:bottom w:val="nil"/>
              <w:right w:val="nil"/>
            </w:tcBorders>
          </w:tcPr>
          <w:p w14:paraId="108B521C" w14:textId="2793DF05" w:rsidR="0028003A" w:rsidRPr="00B312EE" w:rsidRDefault="0028003A" w:rsidP="00E967A9">
            <w:pPr>
              <w:jc w:val="both"/>
              <w:rPr>
                <w:sz w:val="20"/>
                <w:szCs w:val="20"/>
              </w:rPr>
            </w:pPr>
            <w:r>
              <w:rPr>
                <w:sz w:val="20"/>
                <w:szCs w:val="20"/>
              </w:rPr>
              <w:t>6 697 818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90634" w:rsidRPr="00594EC5">
              <w:rPr>
                <w:sz w:val="20"/>
                <w:szCs w:val="20"/>
              </w:rPr>
              <w:t>lai turpinātu valsts ārējās sauszemes robežas uzraudzībai nepieciešamās tehnoloģiskās infrastruktūras būvniecību uz Latvijas Republikas un Krievijas Federācijas ārējās sauszemes robežas (būvdarbu 6. un 7. kārta, ar kopējo aptuveno garumu 141 km) (</w:t>
            </w:r>
            <w:r w:rsidR="00594EC5" w:rsidRPr="00594EC5">
              <w:rPr>
                <w:sz w:val="20"/>
                <w:szCs w:val="20"/>
              </w:rPr>
              <w:t>no budžeta resora "74. Gadskārtējā valsts budžeta izpildes procesā pārdalāmais finansējums" programmas 18.00.00 "Finansējums valsts drošības stiprināšanas pasākumiem").</w:t>
            </w:r>
          </w:p>
        </w:tc>
      </w:tr>
      <w:tr w:rsidR="00815D46" w:rsidRPr="00B312EE" w14:paraId="701D8A28"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4AFC578" w14:textId="77777777" w:rsidR="00815D46" w:rsidRPr="000D3656" w:rsidRDefault="00815D46" w:rsidP="00E967A9">
            <w:pPr>
              <w:tabs>
                <w:tab w:val="left" w:pos="0"/>
              </w:tabs>
              <w:jc w:val="both"/>
              <w:rPr>
                <w:sz w:val="20"/>
                <w:szCs w:val="20"/>
              </w:rPr>
            </w:pPr>
            <w:r w:rsidRPr="000D3656">
              <w:rPr>
                <w:sz w:val="20"/>
                <w:szCs w:val="20"/>
              </w:rPr>
              <w:t xml:space="preserve">FM </w:t>
            </w:r>
            <w:r>
              <w:rPr>
                <w:sz w:val="20"/>
                <w:szCs w:val="20"/>
              </w:rPr>
              <w:t>19.05.2025 rīk.Nr.1.1-1/12/161</w:t>
            </w:r>
          </w:p>
        </w:tc>
        <w:tc>
          <w:tcPr>
            <w:tcW w:w="7503" w:type="dxa"/>
            <w:tcBorders>
              <w:top w:val="nil"/>
              <w:left w:val="nil"/>
              <w:bottom w:val="nil"/>
              <w:right w:val="nil"/>
            </w:tcBorders>
          </w:tcPr>
          <w:p w14:paraId="66373C9F" w14:textId="4356AC1B" w:rsidR="00815D46" w:rsidRPr="00B312EE" w:rsidRDefault="00815D46" w:rsidP="00E967A9">
            <w:pPr>
              <w:jc w:val="both"/>
              <w:rPr>
                <w:sz w:val="20"/>
                <w:szCs w:val="20"/>
              </w:rPr>
            </w:pPr>
            <w:r>
              <w:rPr>
                <w:sz w:val="20"/>
                <w:szCs w:val="20"/>
              </w:rPr>
              <w:t>96 891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F4D17">
              <w:rPr>
                <w:sz w:val="20"/>
                <w:szCs w:val="20"/>
              </w:rPr>
              <w:t>lai Iekšlietu ministrijas padotības iestādēs nodarbinātajiem samaksātu par virsstundu darbu, izmaksātu piemaksas par nakts darbu, par darbu svētku dienā, par darbu paaugstināta riska un slodzes apstākļos un par nozīmīgu ieguldījumu attiecīgās institūcijas stratēģisko mērķu sasniegšanā, segtu izdevumus par degvielas iegādi un inventāra iegādi (no budžeta resora "74. Gadskārtējā valsts budžeta izpildes procesā pārdalāmais finansējums" programmas 22.00.00 "Valsts ārējās robežas drošības pasākumu nodrošināšana").</w:t>
            </w:r>
          </w:p>
        </w:tc>
      </w:tr>
      <w:tr w:rsidR="004A2B87" w:rsidRPr="00B312EE" w14:paraId="53C2E5D1"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BBF686" w14:textId="77777777" w:rsidR="004A2B87" w:rsidRPr="000D3656" w:rsidRDefault="004A2B87" w:rsidP="00DA4C4A">
            <w:pPr>
              <w:tabs>
                <w:tab w:val="left" w:pos="0"/>
              </w:tabs>
              <w:jc w:val="both"/>
              <w:rPr>
                <w:sz w:val="20"/>
                <w:szCs w:val="20"/>
              </w:rPr>
            </w:pPr>
            <w:r w:rsidRPr="000D3656">
              <w:rPr>
                <w:sz w:val="20"/>
                <w:szCs w:val="20"/>
              </w:rPr>
              <w:t xml:space="preserve">FM </w:t>
            </w:r>
            <w:r>
              <w:rPr>
                <w:sz w:val="20"/>
                <w:szCs w:val="20"/>
              </w:rPr>
              <w:t>17.06.2025 rīk.Nr.1.1-1/12/193</w:t>
            </w:r>
          </w:p>
        </w:tc>
        <w:tc>
          <w:tcPr>
            <w:tcW w:w="7503" w:type="dxa"/>
            <w:tcBorders>
              <w:top w:val="nil"/>
              <w:left w:val="nil"/>
              <w:bottom w:val="nil"/>
              <w:right w:val="nil"/>
            </w:tcBorders>
          </w:tcPr>
          <w:p w14:paraId="32ED46D3" w14:textId="7F303B14" w:rsidR="004A2B87" w:rsidRPr="00B312EE" w:rsidRDefault="004A2B87" w:rsidP="00DA4C4A">
            <w:pPr>
              <w:jc w:val="both"/>
              <w:rPr>
                <w:sz w:val="20"/>
                <w:szCs w:val="20"/>
              </w:rPr>
            </w:pPr>
            <w:r>
              <w:rPr>
                <w:sz w:val="20"/>
                <w:szCs w:val="20"/>
              </w:rPr>
              <w:t>63 072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D798A">
              <w:rPr>
                <w:sz w:val="20"/>
                <w:szCs w:val="20"/>
              </w:rPr>
              <w:t>lai Iekšlietu ministrijas padotības iestādēm segtu izdevumus par Ministru kabineta 2024.gada 12.marta rīkojuma Nr.184 "</w:t>
            </w:r>
            <w:hyperlink r:id="rId108" w:tgtFrame="_blank" w:history="1">
              <w:r w:rsidRPr="00BD798A">
                <w:rPr>
                  <w:sz w:val="20"/>
                  <w:szCs w:val="20"/>
                </w:rPr>
                <w:t>Par pastiprināta robežapsardzības sistēmas darbības režīma izsludināšanu</w:t>
              </w:r>
            </w:hyperlink>
            <w:r w:rsidRPr="00BD798A">
              <w:rPr>
                <w:sz w:val="20"/>
                <w:szCs w:val="20"/>
              </w:rPr>
              <w:t xml:space="preserve">" (turpmāk – rīkojums Nr.184) izpildei nepieciešamo pasākumu īstenošanu laikposmā no 2025.gada 1.marta līdz 2025.gada 31.martam (atsevišķus izdevumus par 2025.gada janvāri) un lai Iekšlietu ministrijas padotības iestādēs nodarbinātajiem samaksātu par virsstundu darbu, izmaksātu piemaksas par nakts darbu, par darbu paaugstināta riska un slodzes apstākļos un par nozīmīgu ieguldījumu attiecīgās institūcijas stratēģisko mērķu sasniegšanā, segtu izdevumus par degvielas un pamatlīdzekļu iegādi </w:t>
            </w:r>
            <w:r w:rsidRPr="00EF4D17">
              <w:rPr>
                <w:sz w:val="20"/>
                <w:szCs w:val="20"/>
              </w:rPr>
              <w:t>(no budžeta resora "74. Gadskārtējā valsts budžeta izpildes procesā pārdalāmais finansējums" programmas 22.00.00 "Valsts ārējās robežas drošības pasākumu nodrošināšana").</w:t>
            </w:r>
          </w:p>
        </w:tc>
      </w:tr>
      <w:tr w:rsidR="00031545" w:rsidRPr="00B312EE" w14:paraId="5EDE1B96"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43942F9" w14:textId="77777777" w:rsidR="00031545" w:rsidRPr="000D3656" w:rsidRDefault="00031545"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Borders>
              <w:top w:val="nil"/>
              <w:left w:val="nil"/>
              <w:bottom w:val="nil"/>
              <w:right w:val="nil"/>
            </w:tcBorders>
          </w:tcPr>
          <w:p w14:paraId="43CB0726" w14:textId="0A8565B9" w:rsidR="00031545" w:rsidRPr="00B312EE" w:rsidRDefault="00031545" w:rsidP="00674F9C">
            <w:pPr>
              <w:jc w:val="both"/>
              <w:rPr>
                <w:sz w:val="20"/>
                <w:szCs w:val="20"/>
              </w:rPr>
            </w:pPr>
            <w:r>
              <w:rPr>
                <w:sz w:val="20"/>
                <w:szCs w:val="20"/>
              </w:rPr>
              <w:t>88 224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06572" w:rsidRPr="00906572">
              <w:rPr>
                <w:sz w:val="20"/>
                <w:szCs w:val="20"/>
              </w:rPr>
              <w:t>lai nodrošinātu Valsts robežsardzes gaisa kuģu uzturēšanu</w:t>
            </w:r>
            <w:r w:rsidR="00906572" w:rsidRPr="00B83502">
              <w:rPr>
                <w:sz w:val="20"/>
                <w:szCs w:val="20"/>
              </w:rPr>
              <w:t xml:space="preserve"> </w:t>
            </w:r>
            <w:r w:rsidRPr="00B83502">
              <w:rPr>
                <w:sz w:val="20"/>
                <w:szCs w:val="20"/>
              </w:rPr>
              <w:t>(Apropriācijas rezerve).</w:t>
            </w:r>
          </w:p>
        </w:tc>
      </w:tr>
      <w:tr w:rsidR="00EC4EEB" w:rsidRPr="00B312EE" w14:paraId="0E439AEF"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A417B5D" w14:textId="77777777" w:rsidR="00EC4EEB" w:rsidRPr="000D3656" w:rsidRDefault="00EC4EEB"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3D26A2E2" w14:textId="0013D655" w:rsidR="00EC4EEB" w:rsidRPr="00B312EE" w:rsidRDefault="006F0221" w:rsidP="001C19B0">
            <w:pPr>
              <w:jc w:val="both"/>
              <w:rPr>
                <w:sz w:val="20"/>
                <w:szCs w:val="20"/>
              </w:rPr>
            </w:pPr>
            <w:r>
              <w:rPr>
                <w:sz w:val="20"/>
                <w:szCs w:val="20"/>
              </w:rPr>
              <w:t>84 814</w:t>
            </w:r>
            <w:r w:rsidR="00EC4EEB" w:rsidRPr="000D3656">
              <w:rPr>
                <w:sz w:val="20"/>
                <w:szCs w:val="20"/>
              </w:rPr>
              <w:t xml:space="preserve"> </w:t>
            </w:r>
            <w:r w:rsidR="00EC4EEB" w:rsidRPr="00FC02A7">
              <w:rPr>
                <w:i/>
                <w:iCs/>
                <w:sz w:val="20"/>
                <w:szCs w:val="20"/>
              </w:rPr>
              <w:t>euro</w:t>
            </w:r>
            <w:r w:rsidR="00EC4EEB" w:rsidRPr="000D3656">
              <w:rPr>
                <w:sz w:val="20"/>
                <w:szCs w:val="20"/>
              </w:rPr>
              <w:t xml:space="preserve"> apmēr</w:t>
            </w:r>
            <w:r w:rsidR="00EC4EEB">
              <w:rPr>
                <w:sz w:val="20"/>
                <w:szCs w:val="20"/>
              </w:rPr>
              <w:t>ā palielināti izdevumi</w:t>
            </w:r>
            <w:r w:rsidR="006045EF">
              <w:rPr>
                <w:sz w:val="20"/>
                <w:szCs w:val="20"/>
              </w:rPr>
              <w:t>,</w:t>
            </w:r>
            <w:r w:rsidR="00EC4EEB">
              <w:rPr>
                <w:sz w:val="20"/>
                <w:szCs w:val="20"/>
              </w:rPr>
              <w:t xml:space="preserve"> </w:t>
            </w:r>
            <w:r w:rsidR="006045EF" w:rsidRPr="006045EF">
              <w:rPr>
                <w:sz w:val="20"/>
                <w:szCs w:val="20"/>
              </w:rPr>
              <w:t>lai saskaņā ar 2023.gada 9.augustā starp Valsts robežsardzi un valsts aģentūru “Civilās aviācijas aģentūra” noslēgto starpresoru vienošanos 2025.gadā nodrošinātu plānotās Valsts robežsardzes Aviācijas un speciālo operāciju pārvaldes 3 amatpersonu apmācības Somijas mācību organizācijas apmācību kursa programmā, 11 amatpersonu apmācības Helikoptera apkalpes darbam ar helikoptera glābšanas vinču un 16 amatpersonu apmācības izdzīvošana jūrā un apmācību kursu izglābšanās no avarējuša gaisa kuģa (transferts no APP un BNI).</w:t>
            </w:r>
          </w:p>
        </w:tc>
      </w:tr>
      <w:tr w:rsidR="00BD70E3" w:rsidRPr="00B312EE" w14:paraId="0393B170"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6118BE2" w14:textId="77777777" w:rsidR="00BD70E3" w:rsidRPr="000D3656" w:rsidRDefault="00BD70E3" w:rsidP="00B21DC9">
            <w:pPr>
              <w:tabs>
                <w:tab w:val="left" w:pos="0"/>
              </w:tabs>
              <w:jc w:val="both"/>
              <w:rPr>
                <w:sz w:val="20"/>
                <w:szCs w:val="20"/>
              </w:rPr>
            </w:pPr>
            <w:r w:rsidRPr="000D3656">
              <w:rPr>
                <w:sz w:val="20"/>
                <w:szCs w:val="20"/>
              </w:rPr>
              <w:t xml:space="preserve">FM </w:t>
            </w:r>
            <w:r>
              <w:rPr>
                <w:sz w:val="20"/>
                <w:szCs w:val="20"/>
              </w:rPr>
              <w:t>26.08.2025 rīk.Nr.1.1-1/12/276</w:t>
            </w:r>
          </w:p>
        </w:tc>
        <w:tc>
          <w:tcPr>
            <w:tcW w:w="7503" w:type="dxa"/>
            <w:tcBorders>
              <w:top w:val="nil"/>
              <w:left w:val="nil"/>
              <w:bottom w:val="nil"/>
              <w:right w:val="nil"/>
            </w:tcBorders>
          </w:tcPr>
          <w:p w14:paraId="5A3021F6" w14:textId="0512D5D8" w:rsidR="00BD70E3" w:rsidRPr="00B312EE" w:rsidRDefault="00BD70E3" w:rsidP="00B21DC9">
            <w:pPr>
              <w:jc w:val="both"/>
              <w:rPr>
                <w:sz w:val="20"/>
                <w:szCs w:val="20"/>
              </w:rPr>
            </w:pPr>
            <w:r>
              <w:rPr>
                <w:sz w:val="20"/>
                <w:szCs w:val="20"/>
              </w:rPr>
              <w:t>193 852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613DB">
              <w:rPr>
                <w:sz w:val="20"/>
                <w:szCs w:val="20"/>
              </w:rPr>
              <w:t>lai Iekšlietu ministrijas padotības iestādēm segtu izdevumus par Ministru kabineta 2024.gada 12.marta rīkojuma Nr.184 "Par pastiprināta robežapsardzības sistēmas darbības režīma izsludināšanu" (turpmāk – rīkojums Nr.184) izpildei nepieciešamo pasākumu īstenošanu laikposmā no 2025.gada 1.jūnija līdz 2025.gada 30.jūnijam (atsevišķus izdevumus – no 2025.gada 1.aprīļa līdz 2025.gada 30.aprīlim)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degvielas iegādi un citus izdevumus, lai Iekšlietu ministrijas padotības iestādēm kompensētu papildu izdevumus (vidējās izpeļņas pieaugums), kas rodas, nosakot samaksu par virsstundu darbu un piemaksas par rīkojuma Nr.184 izpildei nepieciešamo pasākumu īstenošanu, lai Iekšlietu ministrijas padotības iestādēm segtu izdevumus par rīkojuma Nr.184 izpildei nepieciešamo pasākumu īstenošanu laikposmā no 2025.gada 1.maija līdz 2025.gada 31.maijam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un degvielas iegādi, lai Iekšlietu ministrijas padotības iestādēm kompensētu papildu izdevumus (vidējās izpeļņas pieaugums), kas rodas, nosakot samaksu par virsstundu darbu un piemaksas par rīkojuma Nr.184 izpildei nepieciešamo pasākumu īstenošanu (no budžeta resora "74. Gadskārtējā valsts budžeta izpildes procesā pārdalāmais finansējums" programmas 22.00.00 "Valsts ārējās robežas drošības pasākumu nodrošināšana").</w:t>
            </w:r>
          </w:p>
        </w:tc>
      </w:tr>
    </w:tbl>
    <w:p w14:paraId="4D842CFD" w14:textId="77777777" w:rsidR="00B17225" w:rsidRDefault="00B17225"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240EE3" w14:paraId="4EDC88BF" w14:textId="77777777" w:rsidTr="003F4D4C">
        <w:tc>
          <w:tcPr>
            <w:tcW w:w="1555" w:type="dxa"/>
            <w:shd w:val="clear" w:color="auto" w:fill="C5E0B3" w:themeFill="accent6" w:themeFillTint="66"/>
          </w:tcPr>
          <w:p w14:paraId="393D1317" w14:textId="77777777" w:rsidR="00240EE3" w:rsidRDefault="00240EE3" w:rsidP="00240EE3">
            <w:pPr>
              <w:jc w:val="both"/>
              <w:rPr>
                <w:sz w:val="20"/>
                <w:szCs w:val="20"/>
              </w:rPr>
            </w:pPr>
            <w:r>
              <w:rPr>
                <w:sz w:val="20"/>
                <w:szCs w:val="20"/>
              </w:rPr>
              <w:lastRenderedPageBreak/>
              <w:t>11.01.00</w:t>
            </w:r>
          </w:p>
        </w:tc>
        <w:tc>
          <w:tcPr>
            <w:tcW w:w="3824" w:type="dxa"/>
            <w:shd w:val="clear" w:color="auto" w:fill="C5E0B3" w:themeFill="accent6" w:themeFillTint="66"/>
          </w:tcPr>
          <w:p w14:paraId="77121AB1" w14:textId="77777777" w:rsidR="00240EE3" w:rsidRPr="0035587C" w:rsidRDefault="00240EE3" w:rsidP="00240EE3">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0C96E121" w14:textId="3C22645C" w:rsidR="00240EE3" w:rsidRPr="009D3540" w:rsidRDefault="00D368A9" w:rsidP="00240EE3">
            <w:pPr>
              <w:jc w:val="both"/>
              <w:rPr>
                <w:color w:val="000000"/>
                <w:sz w:val="20"/>
                <w:szCs w:val="20"/>
              </w:rPr>
            </w:pPr>
            <w:r>
              <w:rPr>
                <w:color w:val="000000"/>
                <w:sz w:val="20"/>
                <w:szCs w:val="20"/>
              </w:rPr>
              <w:t>31 745 659</w:t>
            </w:r>
          </w:p>
        </w:tc>
        <w:tc>
          <w:tcPr>
            <w:tcW w:w="1275" w:type="dxa"/>
            <w:shd w:val="clear" w:color="auto" w:fill="C5E0B3" w:themeFill="accent6" w:themeFillTint="66"/>
            <w:vAlign w:val="bottom"/>
          </w:tcPr>
          <w:p w14:paraId="134766F6" w14:textId="1813E05D" w:rsidR="00240EE3" w:rsidRPr="00BD10CB" w:rsidRDefault="00510112" w:rsidP="00240EE3">
            <w:pPr>
              <w:jc w:val="both"/>
              <w:rPr>
                <w:color w:val="000000"/>
                <w:sz w:val="20"/>
                <w:szCs w:val="20"/>
              </w:rPr>
            </w:pPr>
            <w:r>
              <w:rPr>
                <w:color w:val="000000"/>
                <w:sz w:val="20"/>
                <w:szCs w:val="20"/>
              </w:rPr>
              <w:t>827 143</w:t>
            </w:r>
          </w:p>
        </w:tc>
        <w:tc>
          <w:tcPr>
            <w:tcW w:w="1417" w:type="dxa"/>
            <w:shd w:val="clear" w:color="auto" w:fill="C5E0B3" w:themeFill="accent6" w:themeFillTint="66"/>
            <w:vAlign w:val="bottom"/>
          </w:tcPr>
          <w:p w14:paraId="3545B925" w14:textId="4109419C" w:rsidR="00240EE3" w:rsidRPr="00BD10CB" w:rsidRDefault="00510112" w:rsidP="00240EE3">
            <w:pPr>
              <w:jc w:val="both"/>
              <w:rPr>
                <w:color w:val="000000"/>
                <w:sz w:val="20"/>
                <w:szCs w:val="20"/>
              </w:rPr>
            </w:pPr>
            <w:r>
              <w:rPr>
                <w:color w:val="000000"/>
                <w:sz w:val="20"/>
                <w:szCs w:val="20"/>
              </w:rPr>
              <w:t>32 572 802</w:t>
            </w:r>
          </w:p>
        </w:tc>
      </w:tr>
    </w:tbl>
    <w:p w14:paraId="415123BA" w14:textId="40C91128" w:rsidR="00D75B33" w:rsidRDefault="00510112" w:rsidP="00DC3B4B">
      <w:pPr>
        <w:jc w:val="both"/>
        <w:rPr>
          <w:i/>
          <w:sz w:val="20"/>
          <w:szCs w:val="20"/>
        </w:rPr>
      </w:pPr>
      <w:r>
        <w:rPr>
          <w:noProof/>
        </w:rPr>
        <w:drawing>
          <wp:inline distT="0" distB="0" distL="0" distR="0" wp14:anchorId="7CA3F34F" wp14:editId="4FC14280">
            <wp:extent cx="5939790" cy="1884680"/>
            <wp:effectExtent l="0" t="0" r="3810" b="1270"/>
            <wp:docPr id="1891638545" name="Chart 1">
              <a:extLst xmlns:a="http://schemas.openxmlformats.org/drawingml/2006/main">
                <a:ext uri="{FF2B5EF4-FFF2-40B4-BE49-F238E27FC236}">
                  <a16:creationId xmlns:a16="http://schemas.microsoft.com/office/drawing/2014/main" id="{561E08ED-DEAA-420A-9C17-D57076786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71A8" w:rsidRPr="00B312EE" w14:paraId="09E21549" w14:textId="77777777" w:rsidTr="00BB1ED0">
        <w:tc>
          <w:tcPr>
            <w:tcW w:w="1863" w:type="dxa"/>
          </w:tcPr>
          <w:p w14:paraId="47B4F95A" w14:textId="77777777" w:rsidR="006671A8" w:rsidRPr="000D3656" w:rsidRDefault="006671A8" w:rsidP="00473249">
            <w:pPr>
              <w:tabs>
                <w:tab w:val="left" w:pos="0"/>
              </w:tabs>
              <w:jc w:val="both"/>
              <w:rPr>
                <w:sz w:val="20"/>
                <w:szCs w:val="20"/>
              </w:rPr>
            </w:pPr>
            <w:r w:rsidRPr="000D3656">
              <w:rPr>
                <w:sz w:val="20"/>
                <w:szCs w:val="20"/>
              </w:rPr>
              <w:t xml:space="preserve">FM </w:t>
            </w:r>
            <w:r>
              <w:rPr>
                <w:sz w:val="20"/>
                <w:szCs w:val="20"/>
              </w:rPr>
              <w:t>28.02.2025 rīk.Nr.1.1-1/12/64</w:t>
            </w:r>
          </w:p>
        </w:tc>
        <w:tc>
          <w:tcPr>
            <w:tcW w:w="7503" w:type="dxa"/>
          </w:tcPr>
          <w:p w14:paraId="04CEBAD4" w14:textId="09B23FA3" w:rsidR="006671A8" w:rsidRPr="00B312EE" w:rsidRDefault="006671A8" w:rsidP="00473249">
            <w:pPr>
              <w:jc w:val="both"/>
              <w:rPr>
                <w:sz w:val="20"/>
                <w:szCs w:val="20"/>
              </w:rPr>
            </w:pPr>
            <w:r>
              <w:rPr>
                <w:sz w:val="20"/>
                <w:szCs w:val="20"/>
              </w:rPr>
              <w:t>39 322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671A8">
              <w:rPr>
                <w:sz w:val="20"/>
                <w:szCs w:val="20"/>
              </w:rPr>
              <w:t>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segtu izdevumus par komandējumiem, ēdināšanu, pārtiku un par degvielas iegādi, un lai Iekšlietu ministrijas padotības iestādēm kompensētu papildu izdevumus (vidējās izpeļņas pieaugums), kas rodas, nosakot samaksu par virsstundu darbu un piemaksas saistībā ar rīkojuma Nr.184 izpildei nepieciešamo pasākumu īstenošanu (no budžeta resora "74. Gadskārtējā valsts budžeta izpildes procesā pārdalāmais finansējums" programmas 22.00.00 "Valsts ārējās robežas drošības pasākumu nodrošināšana").</w:t>
            </w:r>
          </w:p>
        </w:tc>
      </w:tr>
      <w:tr w:rsidR="00587628" w:rsidRPr="000D3656" w14:paraId="22415717" w14:textId="77777777" w:rsidTr="00510112">
        <w:tc>
          <w:tcPr>
            <w:tcW w:w="1863" w:type="dxa"/>
          </w:tcPr>
          <w:p w14:paraId="13A6080F" w14:textId="77777777" w:rsidR="00587628" w:rsidRPr="000D3656" w:rsidRDefault="00587628" w:rsidP="00473249">
            <w:pPr>
              <w:tabs>
                <w:tab w:val="left" w:pos="0"/>
              </w:tabs>
              <w:jc w:val="both"/>
              <w:rPr>
                <w:sz w:val="20"/>
                <w:szCs w:val="20"/>
              </w:rPr>
            </w:pPr>
            <w:r w:rsidRPr="000D3656">
              <w:rPr>
                <w:sz w:val="20"/>
                <w:szCs w:val="20"/>
              </w:rPr>
              <w:t xml:space="preserve">FM </w:t>
            </w:r>
            <w:r>
              <w:rPr>
                <w:sz w:val="20"/>
                <w:szCs w:val="20"/>
              </w:rPr>
              <w:t>28.02.2025 rīk.Nr.1.1-1/12/65</w:t>
            </w:r>
          </w:p>
        </w:tc>
        <w:tc>
          <w:tcPr>
            <w:tcW w:w="7503" w:type="dxa"/>
          </w:tcPr>
          <w:p w14:paraId="638FE497" w14:textId="3E454533" w:rsidR="00587628" w:rsidRPr="00A51878" w:rsidRDefault="00587628" w:rsidP="00473249">
            <w:pPr>
              <w:jc w:val="both"/>
              <w:rPr>
                <w:sz w:val="28"/>
                <w:szCs w:val="28"/>
              </w:rPr>
            </w:pPr>
            <w:r>
              <w:rPr>
                <w:sz w:val="20"/>
                <w:szCs w:val="20"/>
              </w:rPr>
              <w:t>98 730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nodrošinātu Nacionālās vīzu informācijas sistēmas pilnveidošanu, izstrādājot Ieceļošanas/izceļošanas (EES) datu meklēšanu un dzēšanu, datu pārbaužu pārbūvi PEM/MNZO izmantošanai (pašu ieņēmum</w:t>
            </w:r>
            <w:r>
              <w:rPr>
                <w:sz w:val="20"/>
                <w:szCs w:val="20"/>
              </w:rPr>
              <w:t>u atlikumi</w:t>
            </w:r>
            <w:r w:rsidRPr="00587628">
              <w:rPr>
                <w:sz w:val="20"/>
                <w:szCs w:val="20"/>
              </w:rPr>
              <w:t>).</w:t>
            </w:r>
          </w:p>
        </w:tc>
      </w:tr>
      <w:tr w:rsidR="001D5A69" w:rsidRPr="00B312EE" w14:paraId="608CCC53"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C0523B" w14:textId="77777777" w:rsidR="001D5A69" w:rsidRPr="000D3656" w:rsidRDefault="001D5A69" w:rsidP="00E967A9">
            <w:pPr>
              <w:tabs>
                <w:tab w:val="left" w:pos="0"/>
              </w:tabs>
              <w:jc w:val="both"/>
              <w:rPr>
                <w:sz w:val="20"/>
                <w:szCs w:val="20"/>
              </w:rPr>
            </w:pPr>
            <w:r w:rsidRPr="000D3656">
              <w:rPr>
                <w:sz w:val="20"/>
                <w:szCs w:val="20"/>
              </w:rPr>
              <w:t xml:space="preserve">FM </w:t>
            </w:r>
            <w:r>
              <w:rPr>
                <w:sz w:val="20"/>
                <w:szCs w:val="20"/>
              </w:rPr>
              <w:t>19.05.2025 rīk.Nr.1.1-1/12/160</w:t>
            </w:r>
          </w:p>
        </w:tc>
        <w:tc>
          <w:tcPr>
            <w:tcW w:w="7503" w:type="dxa"/>
            <w:tcBorders>
              <w:top w:val="nil"/>
              <w:left w:val="nil"/>
              <w:bottom w:val="nil"/>
              <w:right w:val="nil"/>
            </w:tcBorders>
          </w:tcPr>
          <w:p w14:paraId="5B1F7307" w14:textId="5529E362" w:rsidR="001D5A69" w:rsidRPr="00B312EE" w:rsidRDefault="001D5A69" w:rsidP="00E967A9">
            <w:pPr>
              <w:jc w:val="both"/>
              <w:rPr>
                <w:sz w:val="20"/>
                <w:szCs w:val="20"/>
              </w:rPr>
            </w:pPr>
            <w:r>
              <w:rPr>
                <w:sz w:val="20"/>
                <w:szCs w:val="20"/>
              </w:rPr>
              <w:t>91 611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6D2FB4" w:rsidRPr="007E0924">
              <w:rPr>
                <w:sz w:val="20"/>
                <w:szCs w:val="20"/>
              </w:rPr>
              <w:t xml:space="preserve">lai Pilsonības un migrācijas lietu pārvaldei segtu izdevumus saistībā ar nodarbināto atlīdzību par papildu darba veikšanu (samaksa par virsstundu darbu, piemaksas par papildu darbu), sniedzot atbalstu Ukrainas civiliedzīvotājiem un īstenojot pasākumus, kas saistīti ar personu reģistrēšanu Fizisko personu reģistrā un uzturēšanās tiesības apliecinoša dokumenta izsniegšanu ar tiesībām uz nodarbinātību, laikposmā no 2025.gada 1.janvāra līdz 2025.gada 28.februārim un </w:t>
            </w:r>
            <w:r w:rsidR="007C0731" w:rsidRPr="007E0924">
              <w:rPr>
                <w:sz w:val="20"/>
                <w:szCs w:val="20"/>
              </w:rPr>
              <w:t xml:space="preserve">kompensētu izdevumus (vidējās izpeļņas pieaugums) par nodarbinātajiem noteikto atlīdzību par papildu darba veikšanu (no </w:t>
            </w:r>
            <w:r w:rsidR="007E0924" w:rsidRPr="007E0924">
              <w:rPr>
                <w:sz w:val="20"/>
                <w:szCs w:val="20"/>
              </w:rPr>
              <w:t>budžeta resora "74. Gadskārtējā valsts budžeta izpildes procesā pārdalāmais finansējums" programmas 17.00.00 "Finansējums Ukrainas civiliedzīvotāju atbalsta likumā noteikto pasākumu īstenošanai").</w:t>
            </w:r>
          </w:p>
        </w:tc>
      </w:tr>
      <w:tr w:rsidR="00642F67" w:rsidRPr="00B312EE" w14:paraId="4A0E2B3F"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60ADC80" w14:textId="77777777" w:rsidR="00642F67" w:rsidRPr="000D3656" w:rsidRDefault="00642F67" w:rsidP="00E967A9">
            <w:pPr>
              <w:tabs>
                <w:tab w:val="left" w:pos="0"/>
              </w:tabs>
              <w:jc w:val="both"/>
              <w:rPr>
                <w:sz w:val="20"/>
                <w:szCs w:val="20"/>
              </w:rPr>
            </w:pPr>
            <w:r w:rsidRPr="000D3656">
              <w:rPr>
                <w:sz w:val="20"/>
                <w:szCs w:val="20"/>
              </w:rPr>
              <w:t xml:space="preserve">FM </w:t>
            </w:r>
            <w:r>
              <w:rPr>
                <w:sz w:val="20"/>
                <w:szCs w:val="20"/>
              </w:rPr>
              <w:t>19.05.2025 rīk.Nr.1.1-1/12/161</w:t>
            </w:r>
          </w:p>
        </w:tc>
        <w:tc>
          <w:tcPr>
            <w:tcW w:w="7503" w:type="dxa"/>
            <w:tcBorders>
              <w:top w:val="nil"/>
              <w:left w:val="nil"/>
              <w:bottom w:val="nil"/>
              <w:right w:val="nil"/>
            </w:tcBorders>
          </w:tcPr>
          <w:p w14:paraId="59B9DADD" w14:textId="087D33F2" w:rsidR="00642F67" w:rsidRPr="00B312EE" w:rsidRDefault="002E5BD0" w:rsidP="00E967A9">
            <w:pPr>
              <w:jc w:val="both"/>
              <w:rPr>
                <w:sz w:val="20"/>
                <w:szCs w:val="20"/>
              </w:rPr>
            </w:pPr>
            <w:r>
              <w:rPr>
                <w:sz w:val="20"/>
                <w:szCs w:val="20"/>
              </w:rPr>
              <w:t>61 951</w:t>
            </w:r>
            <w:r w:rsidR="00642F67" w:rsidRPr="000D3656">
              <w:rPr>
                <w:sz w:val="20"/>
                <w:szCs w:val="20"/>
              </w:rPr>
              <w:t xml:space="preserve"> </w:t>
            </w:r>
            <w:r w:rsidR="00642F67" w:rsidRPr="00B312EE">
              <w:rPr>
                <w:i/>
                <w:iCs/>
                <w:sz w:val="20"/>
                <w:szCs w:val="20"/>
              </w:rPr>
              <w:t>euro</w:t>
            </w:r>
            <w:r w:rsidR="00642F67" w:rsidRPr="000D3656">
              <w:rPr>
                <w:sz w:val="20"/>
                <w:szCs w:val="20"/>
              </w:rPr>
              <w:t xml:space="preserve"> apmēr</w:t>
            </w:r>
            <w:r w:rsidR="00642F67">
              <w:rPr>
                <w:sz w:val="20"/>
                <w:szCs w:val="20"/>
              </w:rPr>
              <w:t xml:space="preserve">ā palielināti izdevumi, </w:t>
            </w:r>
            <w:r w:rsidR="00642F67" w:rsidRPr="00EF4D17">
              <w:rPr>
                <w:sz w:val="20"/>
                <w:szCs w:val="20"/>
              </w:rPr>
              <w:t>lai Iekšlietu ministrijas padotības iestādēs nodarbinātajiem samaksātu par virsstundu darbu, izmaksātu piemaksas par nakts darbu, par darbu svētku dienā, par darbu paaugstināta riska un slodzes apstākļos un par nozīmīgu ieguldījumu attiecīgās institūcijas stratēģisko mērķu sasniegšanā, segtu izdevumus par degvielas iegādi un inventāra iegādi (no budžeta resora "74. Gadskārtējā valsts budžeta izpildes procesā pārdalāmais finansējums" programmas 22.00.00 "Valsts ārējās robežas drošības pasākumu nodrošināšana").</w:t>
            </w:r>
          </w:p>
        </w:tc>
      </w:tr>
      <w:tr w:rsidR="004A2B87" w:rsidRPr="00B312EE" w14:paraId="7B64CEEC"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8575CC8" w14:textId="77777777" w:rsidR="004A2B87" w:rsidRPr="000D3656" w:rsidRDefault="004A2B87" w:rsidP="00DA4C4A">
            <w:pPr>
              <w:tabs>
                <w:tab w:val="left" w:pos="0"/>
              </w:tabs>
              <w:jc w:val="both"/>
              <w:rPr>
                <w:sz w:val="20"/>
                <w:szCs w:val="20"/>
              </w:rPr>
            </w:pPr>
            <w:r w:rsidRPr="000D3656">
              <w:rPr>
                <w:sz w:val="20"/>
                <w:szCs w:val="20"/>
              </w:rPr>
              <w:t xml:space="preserve">FM </w:t>
            </w:r>
            <w:r>
              <w:rPr>
                <w:sz w:val="20"/>
                <w:szCs w:val="20"/>
              </w:rPr>
              <w:t>17.06.2025 rīk.Nr.1.1-1/12/193</w:t>
            </w:r>
          </w:p>
        </w:tc>
        <w:tc>
          <w:tcPr>
            <w:tcW w:w="7503" w:type="dxa"/>
            <w:tcBorders>
              <w:top w:val="nil"/>
              <w:left w:val="nil"/>
              <w:bottom w:val="nil"/>
              <w:right w:val="nil"/>
            </w:tcBorders>
          </w:tcPr>
          <w:p w14:paraId="4A8F6D66" w14:textId="26411BE7" w:rsidR="004A2B87" w:rsidRPr="00B312EE" w:rsidRDefault="00D4572D" w:rsidP="00DA4C4A">
            <w:pPr>
              <w:jc w:val="both"/>
              <w:rPr>
                <w:sz w:val="20"/>
                <w:szCs w:val="20"/>
              </w:rPr>
            </w:pPr>
            <w:r>
              <w:rPr>
                <w:sz w:val="20"/>
                <w:szCs w:val="20"/>
              </w:rPr>
              <w:t>34 674</w:t>
            </w:r>
            <w:r w:rsidR="004A2B87" w:rsidRPr="000D3656">
              <w:rPr>
                <w:sz w:val="20"/>
                <w:szCs w:val="20"/>
              </w:rPr>
              <w:t xml:space="preserve"> </w:t>
            </w:r>
            <w:r w:rsidR="004A2B87" w:rsidRPr="00B312EE">
              <w:rPr>
                <w:i/>
                <w:iCs/>
                <w:sz w:val="20"/>
                <w:szCs w:val="20"/>
              </w:rPr>
              <w:t>euro</w:t>
            </w:r>
            <w:r w:rsidR="004A2B87" w:rsidRPr="000D3656">
              <w:rPr>
                <w:sz w:val="20"/>
                <w:szCs w:val="20"/>
              </w:rPr>
              <w:t xml:space="preserve"> apmēr</w:t>
            </w:r>
            <w:r w:rsidR="004A2B87">
              <w:rPr>
                <w:sz w:val="20"/>
                <w:szCs w:val="20"/>
              </w:rPr>
              <w:t xml:space="preserve">ā palielināti izdevumi, </w:t>
            </w:r>
            <w:r w:rsidR="004A2B87" w:rsidRPr="00BD798A">
              <w:rPr>
                <w:sz w:val="20"/>
                <w:szCs w:val="20"/>
              </w:rPr>
              <w:t>lai Iekšlietu ministrijas padotības iestādēm segtu izdevumus par Ministru kabineta 2024.gada 12.marta rīkojuma Nr.184 "</w:t>
            </w:r>
            <w:hyperlink r:id="rId110" w:tgtFrame="_blank" w:history="1">
              <w:r w:rsidR="004A2B87" w:rsidRPr="00BD798A">
                <w:rPr>
                  <w:sz w:val="20"/>
                  <w:szCs w:val="20"/>
                </w:rPr>
                <w:t>Par pastiprināta robežapsardzības sistēmas darbības režīma izsludināšanu</w:t>
              </w:r>
            </w:hyperlink>
            <w:r w:rsidR="004A2B87" w:rsidRPr="00BD798A">
              <w:rPr>
                <w:sz w:val="20"/>
                <w:szCs w:val="20"/>
              </w:rPr>
              <w:t xml:space="preserve">" (turpmāk – rīkojums Nr.184) izpildei nepieciešamo pasākumu īstenošanu laikposmā no 2025.gada 1.marta līdz 2025.gada 31.martam (atsevišķus izdevumus par 2025.gada janvāri) un lai Iekšlietu ministrijas padotības iestādēs nodarbinātajiem samaksātu par virsstundu darbu, izmaksātu piemaksas par nakts darbu, par darbu paaugstināta riska un slodzes apstākļos un par nozīmīgu ieguldījumu attiecīgās institūcijas stratēģisko mērķu sasniegšanā, segtu izdevumus par degvielas un pamatlīdzekļu iegādi </w:t>
            </w:r>
            <w:r w:rsidR="004A2B87" w:rsidRPr="00EF4D17">
              <w:rPr>
                <w:sz w:val="20"/>
                <w:szCs w:val="20"/>
              </w:rPr>
              <w:t>(no budžeta resora "74. Gadskārtējā valsts budžeta izpildes procesā pārdalāmais finansējums" programmas 22.00.00 "Valsts ārējās robežas drošības pasākumu nodrošināšana").</w:t>
            </w:r>
          </w:p>
        </w:tc>
      </w:tr>
      <w:tr w:rsidR="00267042" w:rsidRPr="00B312EE" w14:paraId="14BCCBC4"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484C9CC" w14:textId="77777777" w:rsidR="00267042" w:rsidRPr="000D3656" w:rsidRDefault="00267042"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Borders>
              <w:top w:val="nil"/>
              <w:left w:val="nil"/>
              <w:bottom w:val="nil"/>
              <w:right w:val="nil"/>
            </w:tcBorders>
          </w:tcPr>
          <w:p w14:paraId="153E5E85" w14:textId="408F0DD6" w:rsidR="00267042" w:rsidRPr="00B312EE" w:rsidRDefault="00267042" w:rsidP="00674F9C">
            <w:pPr>
              <w:jc w:val="both"/>
              <w:rPr>
                <w:sz w:val="20"/>
                <w:szCs w:val="20"/>
              </w:rPr>
            </w:pPr>
            <w:r>
              <w:rPr>
                <w:sz w:val="20"/>
                <w:szCs w:val="20"/>
              </w:rPr>
              <w:t>296 956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4730F" w:rsidRPr="00BD3505">
              <w:rPr>
                <w:sz w:val="20"/>
                <w:szCs w:val="20"/>
              </w:rPr>
              <w:t xml:space="preserve">lai nodrošinātu personu apliecinošu dokumentu izsniegšanas stacionāro un mobilo darbstaciju iekārtu iegādi, </w:t>
            </w:r>
            <w:r w:rsidR="0075782A" w:rsidRPr="00BD3505">
              <w:rPr>
                <w:sz w:val="20"/>
                <w:szCs w:val="20"/>
              </w:rPr>
              <w:t xml:space="preserve">lai nodrošinātu ilgtermiņa saistību pasākuma “Eiropas Savienības prasībām atbilstošu pasu, elektronisko identifikācijas karšu un uzturēšanās atļauju izsniegšana” īstenošanas turpināšanu un </w:t>
            </w:r>
            <w:r w:rsidR="00BD3505" w:rsidRPr="00BD3505">
              <w:rPr>
                <w:sz w:val="20"/>
                <w:szCs w:val="20"/>
              </w:rPr>
              <w:t>lai nodrošināšana Pilsonības un migrācijas lietu pārvaldes informācijas sistēmu programmatūras uzturēšanu</w:t>
            </w:r>
            <w:r w:rsidRPr="00B83502">
              <w:rPr>
                <w:sz w:val="20"/>
                <w:szCs w:val="20"/>
              </w:rPr>
              <w:t xml:space="preserve"> (Apropriācijas rezerve).</w:t>
            </w:r>
          </w:p>
        </w:tc>
      </w:tr>
      <w:tr w:rsidR="009D4363" w:rsidRPr="00B312EE" w14:paraId="07766E0F"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9B3C0B" w14:textId="77777777" w:rsidR="009D4363" w:rsidRPr="000D3656" w:rsidRDefault="009D4363" w:rsidP="001B1846">
            <w:pPr>
              <w:tabs>
                <w:tab w:val="left" w:pos="0"/>
              </w:tabs>
              <w:jc w:val="both"/>
              <w:rPr>
                <w:sz w:val="20"/>
                <w:szCs w:val="20"/>
              </w:rPr>
            </w:pPr>
            <w:r w:rsidRPr="000D3656">
              <w:rPr>
                <w:sz w:val="20"/>
                <w:szCs w:val="20"/>
              </w:rPr>
              <w:t xml:space="preserve">FM </w:t>
            </w:r>
            <w:r>
              <w:rPr>
                <w:sz w:val="20"/>
                <w:szCs w:val="20"/>
              </w:rPr>
              <w:t>18.07.2025 rīk.Nr.1.1-1/12/231</w:t>
            </w:r>
          </w:p>
        </w:tc>
        <w:tc>
          <w:tcPr>
            <w:tcW w:w="7503" w:type="dxa"/>
            <w:tcBorders>
              <w:top w:val="nil"/>
              <w:left w:val="nil"/>
              <w:bottom w:val="nil"/>
              <w:right w:val="nil"/>
            </w:tcBorders>
          </w:tcPr>
          <w:p w14:paraId="4B5B4517" w14:textId="77777777" w:rsidR="009D4363" w:rsidRPr="00B312EE" w:rsidRDefault="009D4363" w:rsidP="001B1846">
            <w:pPr>
              <w:jc w:val="both"/>
              <w:rPr>
                <w:sz w:val="20"/>
                <w:szCs w:val="20"/>
              </w:rPr>
            </w:pPr>
            <w:r>
              <w:rPr>
                <w:sz w:val="20"/>
                <w:szCs w:val="20"/>
              </w:rPr>
              <w:t>97 361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A198D">
              <w:rPr>
                <w:sz w:val="20"/>
                <w:szCs w:val="20"/>
              </w:rPr>
              <w:t xml:space="preserve">lai Pilsonības un migrācijas lietu pārvaldei segtu izdevumus saistībā ar nodarbināto atlīdzību par papildu darba veikšanu (samaksa par virsstundu darbu, piemaksas par papildu darbu), sniedzot atbalstu Ukrainas </w:t>
            </w:r>
            <w:r w:rsidRPr="003A198D">
              <w:rPr>
                <w:sz w:val="20"/>
                <w:szCs w:val="20"/>
              </w:rPr>
              <w:lastRenderedPageBreak/>
              <w:t>civiliedzīvotājiem un īstenojot pasākumus, kas saistīti ar personu reģistrēšanu Fizisko personu reģistrā un uzturēšanās tiesības apliecinoša dokumenta izsniegšanu ar tiesībām uz nodarbinātību, laikposmā no 2025.gada 1.marta līdz 2025.gada 30.aprīlim, un lai Pilsonības un migrācijas lietu pārvaldei kompensētu izdevumus (vidējās izpeļņas pieaugums) par nodarbinātajiem noteikto atlīdzību par papildu darba veikšanu</w:t>
            </w:r>
            <w:r>
              <w:rPr>
                <w:sz w:val="20"/>
                <w:szCs w:val="20"/>
              </w:rPr>
              <w:t xml:space="preserve"> (no </w:t>
            </w:r>
            <w:r w:rsidRPr="003669EE">
              <w:rPr>
                <w:sz w:val="20"/>
                <w:szCs w:val="20"/>
              </w:rPr>
              <w:t>budžeta resora "74. Gadskārtējā valsts budžeta izpildes procesā pārdalāmais finansējums" programmas 17.00.00 "Finansējums Ukrainas civiliedzīvotāju atbalsta likumā noteikto pasākumu īstenošanai").</w:t>
            </w:r>
          </w:p>
        </w:tc>
      </w:tr>
      <w:tr w:rsidR="00BB1ED0" w:rsidRPr="00B312EE" w14:paraId="77874408" w14:textId="77777777" w:rsidTr="00510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26E9CDE" w14:textId="77777777" w:rsidR="00BB1ED0" w:rsidRPr="000D3656" w:rsidRDefault="00BB1ED0" w:rsidP="00B21DC9">
            <w:pPr>
              <w:tabs>
                <w:tab w:val="left" w:pos="0"/>
              </w:tabs>
              <w:jc w:val="both"/>
              <w:rPr>
                <w:sz w:val="20"/>
                <w:szCs w:val="20"/>
              </w:rPr>
            </w:pPr>
            <w:r w:rsidRPr="000D3656">
              <w:rPr>
                <w:sz w:val="20"/>
                <w:szCs w:val="20"/>
              </w:rPr>
              <w:lastRenderedPageBreak/>
              <w:t xml:space="preserve">FM </w:t>
            </w:r>
            <w:r>
              <w:rPr>
                <w:sz w:val="20"/>
                <w:szCs w:val="20"/>
              </w:rPr>
              <w:t>26.08.2025 rīk.Nr.1.1-1/12/276</w:t>
            </w:r>
          </w:p>
        </w:tc>
        <w:tc>
          <w:tcPr>
            <w:tcW w:w="7503" w:type="dxa"/>
            <w:tcBorders>
              <w:top w:val="nil"/>
              <w:left w:val="nil"/>
              <w:bottom w:val="nil"/>
              <w:right w:val="nil"/>
            </w:tcBorders>
          </w:tcPr>
          <w:p w14:paraId="5884BE59" w14:textId="337F245D" w:rsidR="00BB1ED0" w:rsidRPr="00B312EE" w:rsidRDefault="00BB1ED0" w:rsidP="00B21DC9">
            <w:pPr>
              <w:jc w:val="both"/>
              <w:rPr>
                <w:sz w:val="20"/>
                <w:szCs w:val="20"/>
              </w:rPr>
            </w:pPr>
            <w:r>
              <w:rPr>
                <w:sz w:val="20"/>
                <w:szCs w:val="20"/>
              </w:rPr>
              <w:t>71 128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613DB">
              <w:rPr>
                <w:sz w:val="20"/>
                <w:szCs w:val="20"/>
              </w:rPr>
              <w:t>lai Iekšlietu ministrijas padotības iestādēm segtu izdevumus par Ministru kabineta 2024.gada 12.marta rīkojuma Nr.184 "Par pastiprināta robežapsardzības sistēmas darbības režīma izsludināšanu" (turpmāk – rīkojums Nr.184) izpildei nepieciešamo pasākumu īstenošanu laikposmā no 2025.gada 1.jūnija līdz 2025.gada 30.jūnijam (atsevišķus izdevumus – no 2025.gada 1.aprīļa līdz 2025.gada 30.aprīlim)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degvielas iegādi un citus izdevumus, lai Iekšlietu ministrijas padotības iestādēm kompensētu papildu izdevumus (vidējās izpeļņas pieaugums), kas rodas, nosakot samaksu par virsstundu darbu un piemaksas par rīkojuma Nr.184 izpildei nepieciešamo pasākumu īstenošanu, lai Iekšlietu ministrijas padotības iestādēm segtu izdevumus par rīkojuma Nr.184 izpildei nepieciešamo pasākumu īstenošanu laikposmā no 2025.gada 1.maija līdz 2025.gada 31.maijam un lai Iekšlietu ministrijas padotības iestādēs nodarbinātajiem samaksātu par virsstundu darbu, izmaksātu piemaksas par nakts darbu, par darbu svētku dienās, par darbu paaugstināta riska un slodzes apstākļos un par nozīmīgu ieguldījumu attiecīgās institūcijas stratēģisko mērķu sasniegšanā, kā arī segtu izdevumus par komandējumiem, ēdināšanu, pārtiku un degvielas iegādi, lai Iekšlietu ministrijas padotības iestādēm kompensētu papildu izdevumus (vidējās izpeļņas pieaugums), kas rodas, nosakot samaksu par virsstundu darbu un piemaksas par rīkojuma Nr.184 izpildei nepieciešamo pasākumu īstenošanu (no budžeta resora "74. Gadskārtējā valsts budžeta izpildes procesā pārdalāmais finansējums" programmas 22.00.00 "Valsts ārējās robežas drošības pasākumu nodrošināšana").</w:t>
            </w:r>
          </w:p>
        </w:tc>
      </w:tr>
    </w:tbl>
    <w:p w14:paraId="6D9DDE2F" w14:textId="77777777" w:rsidR="007178D2" w:rsidRDefault="007178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0778C1ED" w14:textId="77777777" w:rsidTr="00135547">
        <w:tc>
          <w:tcPr>
            <w:tcW w:w="1555" w:type="dxa"/>
            <w:shd w:val="clear" w:color="auto" w:fill="C5E0B3" w:themeFill="accent6" w:themeFillTint="66"/>
          </w:tcPr>
          <w:p w14:paraId="3E9B2FA2"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27F3F01"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46A0EB72" w14:textId="69D90292" w:rsidR="0035587C" w:rsidRPr="009D3540" w:rsidRDefault="00D368A9" w:rsidP="00DC3B4B">
            <w:pPr>
              <w:jc w:val="both"/>
              <w:rPr>
                <w:color w:val="000000"/>
                <w:sz w:val="20"/>
                <w:szCs w:val="20"/>
              </w:rPr>
            </w:pPr>
            <w:r>
              <w:rPr>
                <w:color w:val="000000"/>
                <w:sz w:val="20"/>
                <w:szCs w:val="20"/>
              </w:rPr>
              <w:t>8 539 336</w:t>
            </w:r>
          </w:p>
        </w:tc>
        <w:tc>
          <w:tcPr>
            <w:tcW w:w="1275" w:type="dxa"/>
            <w:shd w:val="clear" w:color="auto" w:fill="C5E0B3" w:themeFill="accent6" w:themeFillTint="66"/>
          </w:tcPr>
          <w:p w14:paraId="26754557" w14:textId="044003A3" w:rsidR="0035587C" w:rsidRPr="00BD10CB" w:rsidRDefault="00F15A7C" w:rsidP="00F15A7C">
            <w:pPr>
              <w:jc w:val="center"/>
              <w:rPr>
                <w:color w:val="000000"/>
                <w:sz w:val="20"/>
                <w:szCs w:val="20"/>
              </w:rPr>
            </w:pPr>
            <w:r>
              <w:rPr>
                <w:color w:val="000000"/>
                <w:sz w:val="20"/>
                <w:szCs w:val="20"/>
              </w:rPr>
              <w:t>680 858</w:t>
            </w:r>
          </w:p>
        </w:tc>
        <w:tc>
          <w:tcPr>
            <w:tcW w:w="1411" w:type="dxa"/>
            <w:shd w:val="clear" w:color="auto" w:fill="C5E0B3" w:themeFill="accent6" w:themeFillTint="66"/>
          </w:tcPr>
          <w:p w14:paraId="7BF1D4AC" w14:textId="2BCF7A48" w:rsidR="0035587C" w:rsidRPr="00BD10CB" w:rsidRDefault="00F15A7C" w:rsidP="00F15A7C">
            <w:pPr>
              <w:jc w:val="center"/>
              <w:rPr>
                <w:color w:val="000000"/>
                <w:sz w:val="20"/>
                <w:szCs w:val="20"/>
              </w:rPr>
            </w:pPr>
            <w:r>
              <w:rPr>
                <w:color w:val="000000"/>
                <w:sz w:val="20"/>
                <w:szCs w:val="20"/>
              </w:rPr>
              <w:t>9 220 194</w:t>
            </w:r>
          </w:p>
        </w:tc>
      </w:tr>
    </w:tbl>
    <w:p w14:paraId="165441AC" w14:textId="5482168C" w:rsidR="00D75B33" w:rsidRDefault="00F15A7C" w:rsidP="00DC3B4B">
      <w:pPr>
        <w:jc w:val="both"/>
        <w:rPr>
          <w:i/>
          <w:sz w:val="20"/>
          <w:szCs w:val="20"/>
        </w:rPr>
      </w:pPr>
      <w:r>
        <w:rPr>
          <w:noProof/>
        </w:rPr>
        <w:drawing>
          <wp:inline distT="0" distB="0" distL="0" distR="0" wp14:anchorId="1DA7DEFD" wp14:editId="442114D9">
            <wp:extent cx="5939790" cy="1884045"/>
            <wp:effectExtent l="0" t="0" r="3810" b="1905"/>
            <wp:docPr id="2069636654" name="Chart 1">
              <a:extLst xmlns:a="http://schemas.openxmlformats.org/drawingml/2006/main">
                <a:ext uri="{FF2B5EF4-FFF2-40B4-BE49-F238E27FC236}">
                  <a16:creationId xmlns:a16="http://schemas.microsoft.com/office/drawing/2014/main" id="{3D68E567-FCC6-40B8-B876-862F309A9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C5F59" w:rsidRPr="000D3656" w14:paraId="344A3175" w14:textId="77777777" w:rsidTr="00BD3505">
        <w:tc>
          <w:tcPr>
            <w:tcW w:w="1863" w:type="dxa"/>
          </w:tcPr>
          <w:p w14:paraId="12F57B59" w14:textId="77777777" w:rsidR="002C5F59" w:rsidRPr="000D3656" w:rsidRDefault="002C5F59"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6E89B74F" w14:textId="384039E5" w:rsidR="002C5F59" w:rsidRPr="00A51878" w:rsidRDefault="002C5F59" w:rsidP="00A02D84">
            <w:pPr>
              <w:jc w:val="both"/>
              <w:rPr>
                <w:sz w:val="28"/>
                <w:szCs w:val="28"/>
              </w:rPr>
            </w:pPr>
            <w:r>
              <w:rPr>
                <w:sz w:val="20"/>
                <w:szCs w:val="20"/>
              </w:rPr>
              <w:t>30 255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C5F59">
              <w:rPr>
                <w:sz w:val="20"/>
                <w:szCs w:val="20"/>
              </w:rPr>
              <w:t>lai Iekšlietu ministrijas Veselības un sporta centrs un Nodrošinājuma valsts aģentūra nodrošinātu psiholoģiskā atbalsta kursu Neatliekamās medicīniskās palīdzības dienesta darbiniekiem saskaņā ar 2024.gada 11.jūnijā noslēgto starpresoru vienošanos (transferts no Veselības ministrijas pamatbudžeta apakšprogrammas 39.04.00 “Neatliekamā medicīniskā palīdzība”).</w:t>
            </w:r>
          </w:p>
        </w:tc>
      </w:tr>
      <w:tr w:rsidR="00587628" w:rsidRPr="000D3656" w14:paraId="3754E5BB" w14:textId="77777777" w:rsidTr="00F15A7C">
        <w:tc>
          <w:tcPr>
            <w:tcW w:w="1863" w:type="dxa"/>
          </w:tcPr>
          <w:p w14:paraId="777DBD35" w14:textId="77777777" w:rsidR="00587628" w:rsidRPr="000D3656" w:rsidRDefault="00587628"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2DD09E47" w14:textId="220CE180" w:rsidR="00587628" w:rsidRPr="00A51878" w:rsidRDefault="00587628" w:rsidP="00473249">
            <w:pPr>
              <w:jc w:val="both"/>
              <w:rPr>
                <w:sz w:val="28"/>
                <w:szCs w:val="28"/>
              </w:rPr>
            </w:pPr>
            <w:r>
              <w:rPr>
                <w:sz w:val="20"/>
                <w:szCs w:val="20"/>
              </w:rPr>
              <w:t>4 300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nodrošinātu apsardzes un telpu uzkopšanas pakalpojumu apmaksu (pašu ieņēmum</w:t>
            </w:r>
            <w:r>
              <w:rPr>
                <w:sz w:val="20"/>
                <w:szCs w:val="20"/>
              </w:rPr>
              <w:t>u atlikumi</w:t>
            </w:r>
            <w:r w:rsidRPr="00587628">
              <w:rPr>
                <w:sz w:val="20"/>
                <w:szCs w:val="20"/>
              </w:rPr>
              <w:t>).</w:t>
            </w:r>
          </w:p>
        </w:tc>
      </w:tr>
      <w:tr w:rsidR="00CE44EE" w:rsidRPr="00B312EE" w14:paraId="6B17621D" w14:textId="77777777" w:rsidTr="00F15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EB0A0A3" w14:textId="77777777" w:rsidR="00CE44EE" w:rsidRPr="000D3656" w:rsidRDefault="00CE44EE" w:rsidP="008E5A78">
            <w:pPr>
              <w:tabs>
                <w:tab w:val="left" w:pos="0"/>
              </w:tabs>
              <w:jc w:val="both"/>
              <w:rPr>
                <w:sz w:val="20"/>
                <w:szCs w:val="20"/>
              </w:rPr>
            </w:pPr>
            <w:r w:rsidRPr="000D3656">
              <w:rPr>
                <w:sz w:val="20"/>
                <w:szCs w:val="20"/>
              </w:rPr>
              <w:t xml:space="preserve">FM </w:t>
            </w:r>
            <w:r>
              <w:rPr>
                <w:sz w:val="20"/>
                <w:szCs w:val="20"/>
              </w:rPr>
              <w:t>17.04.2025 rīk.Nr.1.1-1/12/128</w:t>
            </w:r>
          </w:p>
        </w:tc>
        <w:tc>
          <w:tcPr>
            <w:tcW w:w="7645" w:type="dxa"/>
            <w:tcBorders>
              <w:top w:val="nil"/>
              <w:left w:val="nil"/>
              <w:bottom w:val="nil"/>
              <w:right w:val="nil"/>
            </w:tcBorders>
          </w:tcPr>
          <w:p w14:paraId="490F4D5A" w14:textId="3DC179F5" w:rsidR="00CE44EE" w:rsidRPr="00B312EE" w:rsidRDefault="000B40C7" w:rsidP="008E5A78">
            <w:pPr>
              <w:jc w:val="both"/>
              <w:rPr>
                <w:sz w:val="20"/>
                <w:szCs w:val="20"/>
              </w:rPr>
            </w:pPr>
            <w:r>
              <w:rPr>
                <w:sz w:val="20"/>
                <w:szCs w:val="20"/>
              </w:rPr>
              <w:t>20 062</w:t>
            </w:r>
            <w:r w:rsidR="00CE44EE" w:rsidRPr="000D3656">
              <w:rPr>
                <w:sz w:val="20"/>
                <w:szCs w:val="20"/>
              </w:rPr>
              <w:t xml:space="preserve"> </w:t>
            </w:r>
            <w:r w:rsidR="00CE44EE" w:rsidRPr="00B312EE">
              <w:rPr>
                <w:i/>
                <w:iCs/>
                <w:sz w:val="20"/>
                <w:szCs w:val="20"/>
              </w:rPr>
              <w:t>euro</w:t>
            </w:r>
            <w:r w:rsidR="00CE44EE" w:rsidRPr="000D3656">
              <w:rPr>
                <w:sz w:val="20"/>
                <w:szCs w:val="20"/>
              </w:rPr>
              <w:t xml:space="preserve"> apmēr</w:t>
            </w:r>
            <w:r w:rsidR="00CE44EE">
              <w:rPr>
                <w:sz w:val="20"/>
                <w:szCs w:val="20"/>
              </w:rPr>
              <w:t xml:space="preserve">ā </w:t>
            </w:r>
            <w:r>
              <w:rPr>
                <w:sz w:val="20"/>
                <w:szCs w:val="20"/>
              </w:rPr>
              <w:t>palielināti</w:t>
            </w:r>
            <w:r w:rsidR="00CE44EE">
              <w:rPr>
                <w:sz w:val="20"/>
                <w:szCs w:val="20"/>
              </w:rPr>
              <w:t xml:space="preserve"> izdevumi, </w:t>
            </w:r>
            <w:r w:rsidR="00A512F5" w:rsidRPr="006D61B5">
              <w:rPr>
                <w:sz w:val="20"/>
                <w:szCs w:val="20"/>
              </w:rPr>
              <w:t xml:space="preserve">lai Iekšlietu ministrijas padotības iestādēm segtu izdevumus, kas saistīti ar psiholoģiskā atbalsta kursa nodrošināšanu Ukrainas Valsts robežsardzes dienesta (State Border Guard Service of Ukraine) amatpersonām 2025.gada februārī (no </w:t>
            </w:r>
            <w:r w:rsidR="006D61B5" w:rsidRPr="006D61B5">
              <w:rPr>
                <w:sz w:val="20"/>
                <w:szCs w:val="20"/>
              </w:rPr>
              <w:t>budžeta resora "74. Gadskārtējā valsts budžeta izpildes procesā pārdalāmais finansējums" programmas 17.00.00 "Finansējums Ukrainas civiliedzīvotāju atbalsta likumā noteikto pasākumu īstenošanai").</w:t>
            </w:r>
          </w:p>
        </w:tc>
      </w:tr>
      <w:tr w:rsidR="00BD3505" w:rsidRPr="00B312EE" w14:paraId="582C0FCE" w14:textId="77777777" w:rsidTr="00F15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4916485" w14:textId="77777777" w:rsidR="00BD3505" w:rsidRPr="000D3656" w:rsidRDefault="00BD3505"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645" w:type="dxa"/>
            <w:tcBorders>
              <w:top w:val="nil"/>
              <w:left w:val="nil"/>
              <w:bottom w:val="nil"/>
              <w:right w:val="nil"/>
            </w:tcBorders>
          </w:tcPr>
          <w:p w14:paraId="58C9FE42" w14:textId="6EC7DFAC" w:rsidR="00BD3505" w:rsidRPr="00B312EE" w:rsidRDefault="00BD3505" w:rsidP="00674F9C">
            <w:pPr>
              <w:jc w:val="both"/>
              <w:rPr>
                <w:sz w:val="20"/>
                <w:szCs w:val="20"/>
              </w:rPr>
            </w:pPr>
            <w:r>
              <w:rPr>
                <w:sz w:val="20"/>
                <w:szCs w:val="20"/>
              </w:rPr>
              <w:t>626 241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B0145" w:rsidRPr="004406EC">
              <w:rPr>
                <w:sz w:val="20"/>
                <w:szCs w:val="20"/>
              </w:rPr>
              <w:t xml:space="preserve">lai nodrošinātu plānveida maksas ķirurģiskās operācijas amatpersonām ar speciālajām dienesta pakāpēm, </w:t>
            </w:r>
            <w:r w:rsidR="00922E9D" w:rsidRPr="004406EC">
              <w:rPr>
                <w:sz w:val="20"/>
                <w:szCs w:val="20"/>
              </w:rPr>
              <w:t xml:space="preserve">lai segtu amatpersonu ēdināšanas izdevumu sadārdzinājumu psiholoģiskā atbalsta kursa laikā, </w:t>
            </w:r>
            <w:r w:rsidR="00514A58" w:rsidRPr="004406EC">
              <w:rPr>
                <w:sz w:val="20"/>
                <w:szCs w:val="20"/>
              </w:rPr>
              <w:t xml:space="preserve">lai nodrošinātu norēķinus par amatpersonām veiktajām veselības pārbaudēm, </w:t>
            </w:r>
            <w:r w:rsidR="00E666FB" w:rsidRPr="004406EC">
              <w:rPr>
                <w:sz w:val="20"/>
                <w:szCs w:val="20"/>
              </w:rPr>
              <w:t>lai nodrošinātu Iekšlietu ministrijas veselības un sporta centra darbinieku kapacitātes stiprināšanu</w:t>
            </w:r>
            <w:r w:rsidR="004406EC" w:rsidRPr="004406EC">
              <w:rPr>
                <w:sz w:val="20"/>
                <w:szCs w:val="20"/>
              </w:rPr>
              <w:t xml:space="preserve"> un lai nodrošinātu valsts apmaksātu </w:t>
            </w:r>
            <w:r w:rsidR="004406EC" w:rsidRPr="004406EC">
              <w:rPr>
                <w:sz w:val="20"/>
                <w:szCs w:val="20"/>
              </w:rPr>
              <w:lastRenderedPageBreak/>
              <w:t>veselības aprūpes pakalpojumu pieejamības paaugstināšanu Iekšlietu ministrijas sistēmas iestāžu un Ieslodzījuma vietu pārvaldes amatpersonām ar speciālajām dienesta pakāpēm</w:t>
            </w:r>
            <w:r w:rsidR="00E666FB" w:rsidRPr="004406EC">
              <w:rPr>
                <w:sz w:val="20"/>
                <w:szCs w:val="20"/>
              </w:rPr>
              <w:t xml:space="preserve"> </w:t>
            </w:r>
            <w:r w:rsidR="00BB0145" w:rsidRPr="00B83502">
              <w:rPr>
                <w:sz w:val="20"/>
                <w:szCs w:val="20"/>
              </w:rPr>
              <w:t xml:space="preserve"> </w:t>
            </w:r>
            <w:r w:rsidRPr="00B83502">
              <w:rPr>
                <w:sz w:val="20"/>
                <w:szCs w:val="20"/>
              </w:rPr>
              <w:t>(Apropriācijas rezerve).</w:t>
            </w:r>
          </w:p>
        </w:tc>
      </w:tr>
    </w:tbl>
    <w:p w14:paraId="4CBAA8AA" w14:textId="77777777" w:rsidR="00B17225" w:rsidRDefault="00B1722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40EE3" w14:paraId="13F23727" w14:textId="77777777" w:rsidTr="008D4E3E">
        <w:tc>
          <w:tcPr>
            <w:tcW w:w="1555" w:type="dxa"/>
            <w:shd w:val="clear" w:color="auto" w:fill="C5E0B3" w:themeFill="accent6" w:themeFillTint="66"/>
          </w:tcPr>
          <w:p w14:paraId="672DF4A0" w14:textId="77777777" w:rsidR="00240EE3" w:rsidRDefault="00240EE3" w:rsidP="00240EE3">
            <w:pPr>
              <w:jc w:val="both"/>
              <w:rPr>
                <w:sz w:val="20"/>
                <w:szCs w:val="20"/>
              </w:rPr>
            </w:pPr>
            <w:r>
              <w:rPr>
                <w:sz w:val="20"/>
                <w:szCs w:val="20"/>
              </w:rPr>
              <w:t>40.01.00</w:t>
            </w:r>
          </w:p>
        </w:tc>
        <w:tc>
          <w:tcPr>
            <w:tcW w:w="3827" w:type="dxa"/>
            <w:shd w:val="clear" w:color="auto" w:fill="C5E0B3" w:themeFill="accent6" w:themeFillTint="66"/>
          </w:tcPr>
          <w:p w14:paraId="690E872C" w14:textId="77777777" w:rsidR="00240EE3" w:rsidRDefault="00240EE3" w:rsidP="00240EE3">
            <w:pPr>
              <w:jc w:val="both"/>
              <w:rPr>
                <w:sz w:val="20"/>
                <w:szCs w:val="20"/>
              </w:rPr>
            </w:pPr>
            <w:r w:rsidRPr="0035587C">
              <w:rPr>
                <w:sz w:val="20"/>
                <w:szCs w:val="20"/>
              </w:rPr>
              <w:t>Administrēšana</w:t>
            </w:r>
          </w:p>
        </w:tc>
        <w:tc>
          <w:tcPr>
            <w:tcW w:w="1276" w:type="dxa"/>
            <w:shd w:val="clear" w:color="auto" w:fill="C5E0B3" w:themeFill="accent6" w:themeFillTint="66"/>
          </w:tcPr>
          <w:p w14:paraId="6D64A19C" w14:textId="33572561" w:rsidR="00240EE3" w:rsidRPr="009D3540" w:rsidRDefault="00D368A9" w:rsidP="00240EE3">
            <w:pPr>
              <w:jc w:val="both"/>
              <w:rPr>
                <w:color w:val="000000"/>
                <w:sz w:val="20"/>
                <w:szCs w:val="20"/>
              </w:rPr>
            </w:pPr>
            <w:r>
              <w:rPr>
                <w:color w:val="000000"/>
                <w:sz w:val="20"/>
                <w:szCs w:val="20"/>
              </w:rPr>
              <w:t>6 963 528</w:t>
            </w:r>
          </w:p>
        </w:tc>
        <w:tc>
          <w:tcPr>
            <w:tcW w:w="1275" w:type="dxa"/>
            <w:shd w:val="clear" w:color="auto" w:fill="C5E0B3" w:themeFill="accent6" w:themeFillTint="66"/>
            <w:vAlign w:val="bottom"/>
          </w:tcPr>
          <w:p w14:paraId="4898DCD3" w14:textId="78C63401" w:rsidR="00240EE3" w:rsidRPr="00BD10CB" w:rsidRDefault="009C0D44" w:rsidP="00D368A9">
            <w:pPr>
              <w:rPr>
                <w:color w:val="000000"/>
                <w:sz w:val="20"/>
                <w:szCs w:val="20"/>
              </w:rPr>
            </w:pPr>
            <w:r>
              <w:rPr>
                <w:color w:val="000000"/>
                <w:sz w:val="20"/>
                <w:szCs w:val="20"/>
              </w:rPr>
              <w:t>323 901</w:t>
            </w:r>
          </w:p>
        </w:tc>
        <w:tc>
          <w:tcPr>
            <w:tcW w:w="1411" w:type="dxa"/>
            <w:shd w:val="clear" w:color="auto" w:fill="C5E0B3" w:themeFill="accent6" w:themeFillTint="66"/>
            <w:vAlign w:val="bottom"/>
          </w:tcPr>
          <w:p w14:paraId="2B5C6DEF" w14:textId="1E8EC432" w:rsidR="00240EE3" w:rsidRPr="00BD10CB" w:rsidRDefault="009C0D44" w:rsidP="009C0D44">
            <w:pPr>
              <w:jc w:val="center"/>
              <w:rPr>
                <w:color w:val="000000"/>
                <w:sz w:val="20"/>
                <w:szCs w:val="20"/>
              </w:rPr>
            </w:pPr>
            <w:r>
              <w:rPr>
                <w:color w:val="000000"/>
                <w:sz w:val="20"/>
                <w:szCs w:val="20"/>
              </w:rPr>
              <w:t>7 287 429</w:t>
            </w:r>
          </w:p>
        </w:tc>
      </w:tr>
    </w:tbl>
    <w:p w14:paraId="7C7A17D8" w14:textId="7A890BE0" w:rsidR="00D368A9" w:rsidRDefault="009C0D44" w:rsidP="00D368A9">
      <w:pPr>
        <w:jc w:val="both"/>
        <w:rPr>
          <w:i/>
          <w:sz w:val="20"/>
          <w:szCs w:val="20"/>
        </w:rPr>
      </w:pPr>
      <w:r>
        <w:rPr>
          <w:noProof/>
        </w:rPr>
        <w:drawing>
          <wp:inline distT="0" distB="0" distL="0" distR="0" wp14:anchorId="76999140" wp14:editId="44299555">
            <wp:extent cx="5939790" cy="1884680"/>
            <wp:effectExtent l="0" t="0" r="3810" b="1270"/>
            <wp:docPr id="1229755867" name="Chart 1">
              <a:extLst xmlns:a="http://schemas.openxmlformats.org/drawingml/2006/main">
                <a:ext uri="{FF2B5EF4-FFF2-40B4-BE49-F238E27FC236}">
                  <a16:creationId xmlns:a16="http://schemas.microsoft.com/office/drawing/2014/main" id="{437B7FF7-6A1E-46EC-8C88-18F3DAEB6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13DAF" w:rsidRPr="00B312EE" w14:paraId="72C9DCE4" w14:textId="77777777" w:rsidTr="009C0D44">
        <w:tc>
          <w:tcPr>
            <w:tcW w:w="1863" w:type="dxa"/>
          </w:tcPr>
          <w:p w14:paraId="238E51A5" w14:textId="77777777" w:rsidR="00013DAF" w:rsidRPr="000D3656" w:rsidRDefault="00013DAF"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Pr>
          <w:p w14:paraId="25DEE37C" w14:textId="09E9DE33" w:rsidR="00013DAF" w:rsidRPr="00B312EE" w:rsidRDefault="000B6F2B" w:rsidP="008A7BDD">
            <w:pPr>
              <w:jc w:val="both"/>
              <w:rPr>
                <w:sz w:val="20"/>
                <w:szCs w:val="20"/>
              </w:rPr>
            </w:pPr>
            <w:r>
              <w:rPr>
                <w:sz w:val="20"/>
                <w:szCs w:val="20"/>
              </w:rPr>
              <w:t>227 297</w:t>
            </w:r>
            <w:r w:rsidR="00013DAF" w:rsidRPr="000D3656">
              <w:rPr>
                <w:sz w:val="20"/>
                <w:szCs w:val="20"/>
              </w:rPr>
              <w:t xml:space="preserve"> </w:t>
            </w:r>
            <w:r w:rsidR="00013DAF" w:rsidRPr="00B312EE">
              <w:rPr>
                <w:i/>
                <w:iCs/>
                <w:sz w:val="20"/>
                <w:szCs w:val="20"/>
              </w:rPr>
              <w:t>euro</w:t>
            </w:r>
            <w:r w:rsidR="00013DAF" w:rsidRPr="000D3656">
              <w:rPr>
                <w:sz w:val="20"/>
                <w:szCs w:val="20"/>
              </w:rPr>
              <w:t xml:space="preserve"> apmēr</w:t>
            </w:r>
            <w:r w:rsidR="00013DAF">
              <w:rPr>
                <w:sz w:val="20"/>
                <w:szCs w:val="20"/>
              </w:rPr>
              <w:t xml:space="preserve">ā palielināti izdevumi, </w:t>
            </w:r>
            <w:r w:rsidRPr="000B6F2B">
              <w:rPr>
                <w:sz w:val="20"/>
                <w:szCs w:val="20"/>
              </w:rPr>
              <w:t>lai nodrošinātu piemaksas par papildu darbu, samaksu par virsstundu darbu un nakts darbu, kā arī iestādes nodarbināto materiālo stimulēšanu par ieguldījumu iestādes stratēģisko mērķu sasniegšanā</w:t>
            </w:r>
            <w:r w:rsidR="00013DAF" w:rsidRPr="00CC3E1D">
              <w:rPr>
                <w:sz w:val="20"/>
                <w:szCs w:val="20"/>
              </w:rPr>
              <w:t xml:space="preserve"> (no Iekšlietu ministrijas budžeta apakšprogrammas 40.02.00 “Nekustamais īpašums un centralizētais iepirkums”).</w:t>
            </w:r>
          </w:p>
        </w:tc>
      </w:tr>
      <w:tr w:rsidR="003E7BD6" w:rsidRPr="000D3656" w14:paraId="0727FFEA" w14:textId="77777777" w:rsidTr="009C0D44">
        <w:tc>
          <w:tcPr>
            <w:tcW w:w="1863" w:type="dxa"/>
          </w:tcPr>
          <w:p w14:paraId="079F7E9A" w14:textId="77777777" w:rsidR="003E7BD6" w:rsidRPr="000D3656" w:rsidRDefault="003E7BD6" w:rsidP="001B1846">
            <w:pPr>
              <w:tabs>
                <w:tab w:val="left" w:pos="0"/>
              </w:tabs>
              <w:jc w:val="both"/>
              <w:rPr>
                <w:sz w:val="20"/>
                <w:szCs w:val="20"/>
              </w:rPr>
            </w:pPr>
            <w:r w:rsidRPr="000D3656">
              <w:rPr>
                <w:sz w:val="20"/>
                <w:szCs w:val="20"/>
              </w:rPr>
              <w:t xml:space="preserve">FM </w:t>
            </w:r>
            <w:r>
              <w:rPr>
                <w:sz w:val="20"/>
                <w:szCs w:val="20"/>
              </w:rPr>
              <w:t>18.07.2025 rīk.Nr.1.1-1/12/232</w:t>
            </w:r>
          </w:p>
        </w:tc>
        <w:tc>
          <w:tcPr>
            <w:tcW w:w="7645" w:type="dxa"/>
          </w:tcPr>
          <w:p w14:paraId="0CC89C7C" w14:textId="77777777" w:rsidR="003E7BD6" w:rsidRPr="00CC1842" w:rsidRDefault="003E7BD6" w:rsidP="001B1846">
            <w:pPr>
              <w:jc w:val="both"/>
            </w:pPr>
            <w:r>
              <w:rPr>
                <w:sz w:val="20"/>
                <w:szCs w:val="20"/>
              </w:rPr>
              <w:t>96 604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83C91">
              <w:rPr>
                <w:sz w:val="20"/>
                <w:szCs w:val="20"/>
              </w:rPr>
              <w:t>lai nodrošinātu procesa virzītāja pieņemtā nolēmuma izpildi par rīcību ar sankcijām pakļauto mantu un segtu izdevumus, kas saistīti ar kriminālprocesa ietvaros izņemto sankcijām pakļauto mantu pārņemšanu, glabāšanu, realizāciju vai iznīcināšanu (no Iekšlietu ministrijas budžeta programmas 43.00.00 "Finanšu izlūkošanas dienesta darbība").</w:t>
            </w:r>
          </w:p>
        </w:tc>
      </w:tr>
    </w:tbl>
    <w:p w14:paraId="2D353FD7" w14:textId="77777777" w:rsidR="009F70C4" w:rsidRDefault="009F70C4"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35587C" w14:paraId="57776231" w14:textId="77777777" w:rsidTr="003F4D4C">
        <w:tc>
          <w:tcPr>
            <w:tcW w:w="1554" w:type="dxa"/>
            <w:shd w:val="clear" w:color="auto" w:fill="C5E0B3" w:themeFill="accent6" w:themeFillTint="66"/>
          </w:tcPr>
          <w:p w14:paraId="38E71B9C" w14:textId="77777777" w:rsidR="0035587C" w:rsidRDefault="0035587C" w:rsidP="00DC3B4B">
            <w:pPr>
              <w:jc w:val="both"/>
              <w:rPr>
                <w:sz w:val="20"/>
                <w:szCs w:val="20"/>
              </w:rPr>
            </w:pPr>
            <w:r>
              <w:rPr>
                <w:sz w:val="20"/>
                <w:szCs w:val="20"/>
              </w:rPr>
              <w:t>40.02.00</w:t>
            </w:r>
          </w:p>
        </w:tc>
        <w:tc>
          <w:tcPr>
            <w:tcW w:w="3824" w:type="dxa"/>
            <w:shd w:val="clear" w:color="auto" w:fill="C5E0B3" w:themeFill="accent6" w:themeFillTint="66"/>
          </w:tcPr>
          <w:p w14:paraId="151B0C10"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5A656C28" w14:textId="4C88D569" w:rsidR="00D368A9" w:rsidRDefault="00D368A9" w:rsidP="00D368A9">
            <w:pPr>
              <w:jc w:val="both"/>
              <w:rPr>
                <w:color w:val="000000"/>
                <w:sz w:val="20"/>
                <w:szCs w:val="20"/>
              </w:rPr>
            </w:pPr>
            <w:r>
              <w:rPr>
                <w:color w:val="000000"/>
                <w:sz w:val="20"/>
                <w:szCs w:val="20"/>
              </w:rPr>
              <w:t>103 362 704</w:t>
            </w:r>
          </w:p>
          <w:p w14:paraId="49AA73DD" w14:textId="7C97EF90" w:rsidR="0035587C" w:rsidRPr="00F5645B" w:rsidRDefault="0035587C" w:rsidP="00DC3B4B">
            <w:pPr>
              <w:jc w:val="both"/>
              <w:rPr>
                <w:rFonts w:ascii="TimesNewRoman" w:hAnsi="TimesNewRoman" w:cs="Arial"/>
                <w:sz w:val="20"/>
                <w:szCs w:val="20"/>
              </w:rPr>
            </w:pPr>
          </w:p>
        </w:tc>
        <w:tc>
          <w:tcPr>
            <w:tcW w:w="1275" w:type="dxa"/>
            <w:shd w:val="clear" w:color="auto" w:fill="C5E0B3" w:themeFill="accent6" w:themeFillTint="66"/>
          </w:tcPr>
          <w:p w14:paraId="1501C850" w14:textId="761FF7A3" w:rsidR="009C0D44" w:rsidRDefault="009C0D44" w:rsidP="009C0D44">
            <w:pPr>
              <w:jc w:val="both"/>
              <w:rPr>
                <w:color w:val="000000"/>
                <w:sz w:val="20"/>
                <w:szCs w:val="20"/>
              </w:rPr>
            </w:pPr>
            <w:r>
              <w:rPr>
                <w:color w:val="000000"/>
                <w:sz w:val="20"/>
                <w:szCs w:val="20"/>
              </w:rPr>
              <w:t>4 163 516</w:t>
            </w:r>
          </w:p>
          <w:p w14:paraId="2B2BCC03" w14:textId="12ED08C8" w:rsidR="0035587C" w:rsidRPr="00F5645B" w:rsidRDefault="0035587C" w:rsidP="00DC3B4B">
            <w:pPr>
              <w:jc w:val="both"/>
              <w:rPr>
                <w:rFonts w:ascii="TimesNewRoman" w:hAnsi="TimesNewRoman" w:cs="Arial"/>
                <w:sz w:val="20"/>
                <w:szCs w:val="20"/>
              </w:rPr>
            </w:pPr>
          </w:p>
        </w:tc>
        <w:tc>
          <w:tcPr>
            <w:tcW w:w="1417" w:type="dxa"/>
            <w:shd w:val="clear" w:color="auto" w:fill="C5E0B3" w:themeFill="accent6" w:themeFillTint="66"/>
          </w:tcPr>
          <w:p w14:paraId="10B24984" w14:textId="1C4D01B1" w:rsidR="00A96E66" w:rsidRDefault="00A96E66" w:rsidP="00A96E66">
            <w:pPr>
              <w:jc w:val="both"/>
              <w:rPr>
                <w:color w:val="000000"/>
                <w:sz w:val="20"/>
                <w:szCs w:val="20"/>
              </w:rPr>
            </w:pPr>
            <w:r>
              <w:rPr>
                <w:color w:val="000000"/>
                <w:sz w:val="20"/>
                <w:szCs w:val="20"/>
              </w:rPr>
              <w:t>107 526 220</w:t>
            </w:r>
          </w:p>
          <w:p w14:paraId="4A3E6A0D" w14:textId="7DF8C146" w:rsidR="0035587C" w:rsidRPr="00122F3F" w:rsidRDefault="0035587C" w:rsidP="00DC3B4B">
            <w:pPr>
              <w:jc w:val="both"/>
              <w:rPr>
                <w:rFonts w:ascii="TimesNewRoman" w:hAnsi="TimesNewRoman" w:cs="Arial"/>
                <w:sz w:val="20"/>
                <w:szCs w:val="20"/>
              </w:rPr>
            </w:pPr>
          </w:p>
        </w:tc>
      </w:tr>
    </w:tbl>
    <w:p w14:paraId="5C8F86B9" w14:textId="632BAFAF" w:rsidR="00951230" w:rsidRDefault="00A96E66" w:rsidP="00DC3B4B">
      <w:pPr>
        <w:jc w:val="both"/>
        <w:rPr>
          <w:i/>
          <w:sz w:val="20"/>
          <w:szCs w:val="20"/>
        </w:rPr>
      </w:pPr>
      <w:r>
        <w:rPr>
          <w:noProof/>
        </w:rPr>
        <w:drawing>
          <wp:inline distT="0" distB="0" distL="0" distR="0" wp14:anchorId="1DFFAA9D" wp14:editId="0A52C92E">
            <wp:extent cx="5939790" cy="1884045"/>
            <wp:effectExtent l="0" t="0" r="3810" b="1905"/>
            <wp:docPr id="589144690" name="Chart 1">
              <a:extLst xmlns:a="http://schemas.openxmlformats.org/drawingml/2006/main">
                <a:ext uri="{FF2B5EF4-FFF2-40B4-BE49-F238E27FC236}">
                  <a16:creationId xmlns:a16="http://schemas.microsoft.com/office/drawing/2014/main" id="{864A1245-F508-4FDC-89A8-E022FD49A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642642" w:rsidRPr="000D3656" w14:paraId="499CACDB" w14:textId="77777777" w:rsidTr="00132E99">
        <w:tc>
          <w:tcPr>
            <w:tcW w:w="1863" w:type="dxa"/>
          </w:tcPr>
          <w:p w14:paraId="1A9E5E86" w14:textId="77777777" w:rsidR="00642642" w:rsidRPr="000D3656" w:rsidRDefault="00642642"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489CFCD7" w14:textId="67777376" w:rsidR="00642642" w:rsidRPr="00A51878" w:rsidRDefault="00642642" w:rsidP="00A02D84">
            <w:pPr>
              <w:jc w:val="both"/>
              <w:rPr>
                <w:sz w:val="28"/>
                <w:szCs w:val="28"/>
              </w:rPr>
            </w:pPr>
            <w:r>
              <w:rPr>
                <w:sz w:val="20"/>
                <w:szCs w:val="20"/>
              </w:rPr>
              <w:t>4 876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C5F59">
              <w:rPr>
                <w:sz w:val="20"/>
                <w:szCs w:val="20"/>
              </w:rPr>
              <w:t>lai Iekšlietu ministrijas Veselības un sporta centrs un Nodrošinājuma valsts aģentūra nodrošinātu psiholoģiskā atbalsta kursu Neatliekamās medicīniskās palīdzības dienesta darbiniekiem saskaņā ar 2024.gada 11.jūnijā noslēgto starpresoru vienošanos (transferts no Veselības ministrijas pamatbudžeta apakšprogrammas 39.04.00 “Neatliekamā medicīniskā palīdzība”).</w:t>
            </w:r>
          </w:p>
        </w:tc>
      </w:tr>
      <w:tr w:rsidR="00587628" w:rsidRPr="000D3656" w14:paraId="627F0305" w14:textId="77777777" w:rsidTr="00A96E66">
        <w:tc>
          <w:tcPr>
            <w:tcW w:w="1863" w:type="dxa"/>
          </w:tcPr>
          <w:p w14:paraId="292F04E0" w14:textId="77777777" w:rsidR="00587628" w:rsidRPr="000D3656" w:rsidRDefault="00587628"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0BDAC332" w14:textId="15D357AB" w:rsidR="00587628" w:rsidRPr="00A51878" w:rsidRDefault="00587628" w:rsidP="00473249">
            <w:pPr>
              <w:jc w:val="both"/>
              <w:rPr>
                <w:sz w:val="28"/>
                <w:szCs w:val="28"/>
              </w:rPr>
            </w:pPr>
            <w:r>
              <w:rPr>
                <w:sz w:val="20"/>
                <w:szCs w:val="20"/>
              </w:rPr>
              <w:t>157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nodrošinātu telpu uzkopšanas pakalpojumu apmaksu (pašu ieņēmum</w:t>
            </w:r>
            <w:r>
              <w:rPr>
                <w:sz w:val="20"/>
                <w:szCs w:val="20"/>
              </w:rPr>
              <w:t>u atlikumi</w:t>
            </w:r>
            <w:r w:rsidRPr="00587628">
              <w:rPr>
                <w:sz w:val="20"/>
                <w:szCs w:val="20"/>
              </w:rPr>
              <w:t>).</w:t>
            </w:r>
          </w:p>
        </w:tc>
      </w:tr>
      <w:tr w:rsidR="006D61B5" w:rsidRPr="00B312EE" w14:paraId="6760C506"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B4D447" w14:textId="77777777" w:rsidR="006D61B5" w:rsidRPr="000D3656" w:rsidRDefault="006D61B5" w:rsidP="008E5A78">
            <w:pPr>
              <w:tabs>
                <w:tab w:val="left" w:pos="0"/>
              </w:tabs>
              <w:jc w:val="both"/>
              <w:rPr>
                <w:sz w:val="20"/>
                <w:szCs w:val="20"/>
              </w:rPr>
            </w:pPr>
            <w:r w:rsidRPr="000D3656">
              <w:rPr>
                <w:sz w:val="20"/>
                <w:szCs w:val="20"/>
              </w:rPr>
              <w:t xml:space="preserve">FM </w:t>
            </w:r>
            <w:r>
              <w:rPr>
                <w:sz w:val="20"/>
                <w:szCs w:val="20"/>
              </w:rPr>
              <w:t>17.04.2025 rīk.Nr.1.1-1/12/128</w:t>
            </w:r>
          </w:p>
        </w:tc>
        <w:tc>
          <w:tcPr>
            <w:tcW w:w="7645" w:type="dxa"/>
            <w:tcBorders>
              <w:top w:val="nil"/>
              <w:left w:val="nil"/>
              <w:bottom w:val="nil"/>
              <w:right w:val="nil"/>
            </w:tcBorders>
          </w:tcPr>
          <w:p w14:paraId="154085FC" w14:textId="28DDFE06" w:rsidR="006D61B5" w:rsidRPr="00B312EE" w:rsidRDefault="009C4B4A" w:rsidP="008E5A78">
            <w:pPr>
              <w:jc w:val="both"/>
              <w:rPr>
                <w:sz w:val="20"/>
                <w:szCs w:val="20"/>
              </w:rPr>
            </w:pPr>
            <w:r>
              <w:rPr>
                <w:sz w:val="20"/>
                <w:szCs w:val="20"/>
              </w:rPr>
              <w:t>15 052</w:t>
            </w:r>
            <w:r w:rsidR="006D61B5" w:rsidRPr="000D3656">
              <w:rPr>
                <w:sz w:val="20"/>
                <w:szCs w:val="20"/>
              </w:rPr>
              <w:t xml:space="preserve"> </w:t>
            </w:r>
            <w:r w:rsidR="006D61B5" w:rsidRPr="00B312EE">
              <w:rPr>
                <w:i/>
                <w:iCs/>
                <w:sz w:val="20"/>
                <w:szCs w:val="20"/>
              </w:rPr>
              <w:t>euro</w:t>
            </w:r>
            <w:r w:rsidR="006D61B5" w:rsidRPr="000D3656">
              <w:rPr>
                <w:sz w:val="20"/>
                <w:szCs w:val="20"/>
              </w:rPr>
              <w:t xml:space="preserve"> apmēr</w:t>
            </w:r>
            <w:r w:rsidR="006D61B5">
              <w:rPr>
                <w:sz w:val="20"/>
                <w:szCs w:val="20"/>
              </w:rPr>
              <w:t xml:space="preserve">ā palielināti izdevumi, </w:t>
            </w:r>
            <w:r w:rsidR="006D61B5" w:rsidRPr="006D61B5">
              <w:rPr>
                <w:sz w:val="20"/>
                <w:szCs w:val="20"/>
              </w:rPr>
              <w:t>lai Iekšlietu ministrijas padotības iestādēm segtu izdevumus, kas saistīti ar psiholoģiskā atbalsta kursa nodrošināšanu Ukrainas Valsts robežsardzes dienesta (State Border Guard Service of Ukraine) amatpersonām 2025.gada februārī (no budžeta resora "74. Gadskārtējā valsts budžeta izpildes procesā pārdalāmais finansējums" programmas 17.00.00 "Finansējums Ukrainas civiliedzīvotāju atbalsta likumā noteikto pasākumu īstenošanai").</w:t>
            </w:r>
          </w:p>
        </w:tc>
      </w:tr>
      <w:tr w:rsidR="002A5F12" w:rsidRPr="00B312EE" w14:paraId="4A773B42"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6F9311" w14:textId="77777777" w:rsidR="002A5F12" w:rsidRPr="000D3656" w:rsidRDefault="002A5F12" w:rsidP="009912C6">
            <w:pPr>
              <w:tabs>
                <w:tab w:val="left" w:pos="0"/>
              </w:tabs>
              <w:jc w:val="both"/>
              <w:rPr>
                <w:sz w:val="20"/>
                <w:szCs w:val="20"/>
              </w:rPr>
            </w:pPr>
            <w:r w:rsidRPr="000D3656">
              <w:rPr>
                <w:sz w:val="20"/>
                <w:szCs w:val="20"/>
              </w:rPr>
              <w:t xml:space="preserve">FM </w:t>
            </w:r>
            <w:r>
              <w:rPr>
                <w:sz w:val="20"/>
                <w:szCs w:val="20"/>
              </w:rPr>
              <w:t>17.04.2025 rīk.Nr.1.1-1/12/133</w:t>
            </w:r>
          </w:p>
        </w:tc>
        <w:tc>
          <w:tcPr>
            <w:tcW w:w="7645" w:type="dxa"/>
            <w:tcBorders>
              <w:top w:val="nil"/>
              <w:left w:val="nil"/>
              <w:bottom w:val="nil"/>
              <w:right w:val="nil"/>
            </w:tcBorders>
          </w:tcPr>
          <w:p w14:paraId="0569E4B2" w14:textId="2BBA7087" w:rsidR="002A5F12" w:rsidRPr="00B312EE" w:rsidRDefault="009E4376" w:rsidP="009912C6">
            <w:pPr>
              <w:jc w:val="both"/>
              <w:rPr>
                <w:sz w:val="20"/>
                <w:szCs w:val="20"/>
              </w:rPr>
            </w:pPr>
            <w:r>
              <w:rPr>
                <w:sz w:val="20"/>
                <w:szCs w:val="20"/>
              </w:rPr>
              <w:t>955 236</w:t>
            </w:r>
            <w:r w:rsidR="002A5F12" w:rsidRPr="000D3656">
              <w:rPr>
                <w:sz w:val="20"/>
                <w:szCs w:val="20"/>
              </w:rPr>
              <w:t xml:space="preserve"> </w:t>
            </w:r>
            <w:r w:rsidR="002A5F12" w:rsidRPr="00B312EE">
              <w:rPr>
                <w:i/>
                <w:iCs/>
                <w:sz w:val="20"/>
                <w:szCs w:val="20"/>
              </w:rPr>
              <w:t>euro</w:t>
            </w:r>
            <w:r w:rsidR="002A5F12" w:rsidRPr="000D3656">
              <w:rPr>
                <w:sz w:val="20"/>
                <w:szCs w:val="20"/>
              </w:rPr>
              <w:t xml:space="preserve"> apmēr</w:t>
            </w:r>
            <w:r w:rsidR="002A5F12">
              <w:rPr>
                <w:sz w:val="20"/>
                <w:szCs w:val="20"/>
              </w:rPr>
              <w:t>ā palielināti izdevumi</w:t>
            </w:r>
            <w:r w:rsidR="009E0651">
              <w:rPr>
                <w:sz w:val="20"/>
                <w:szCs w:val="20"/>
              </w:rPr>
              <w:t>,</w:t>
            </w:r>
            <w:r w:rsidR="002A5F12">
              <w:rPr>
                <w:sz w:val="20"/>
                <w:szCs w:val="20"/>
              </w:rPr>
              <w:t xml:space="preserve"> </w:t>
            </w:r>
            <w:r w:rsidR="009E0651" w:rsidRPr="009E0651">
              <w:rPr>
                <w:sz w:val="20"/>
                <w:szCs w:val="20"/>
              </w:rPr>
              <w:t>lai ar valsts drošību saistītā prioritārā pasākuma "Valsts ugunsdzēsības un glābšanas dienesta depo – katastrofu pārvaldības centri" ietvaros nodrošinātu katastrofu pārvaldības centru būvniecības uzsākšanu Aizkrauklē un Limbažos atbilstoši Ministru kabineta 2025.gada 9.aprīļa rīkojumam Nr.202 (prot. Nr.14  32.§)</w:t>
            </w:r>
            <w:r w:rsidR="002A5F12" w:rsidRPr="002A5F12">
              <w:rPr>
                <w:sz w:val="20"/>
                <w:szCs w:val="20"/>
              </w:rPr>
              <w:t xml:space="preserve"> (no budžeta resora "74. Gadskārtējā valsts budžeta izpildes procesā pārdalāmais finansējums" programmas 18.00.00 "Finansējums valsts drošības stiprināšanas pasākumiem").</w:t>
            </w:r>
          </w:p>
        </w:tc>
      </w:tr>
      <w:tr w:rsidR="00C83A9B" w:rsidRPr="00B312EE" w14:paraId="5FF551CC"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D24532" w14:textId="77777777" w:rsidR="00C83A9B" w:rsidRPr="000D3656" w:rsidRDefault="00C83A9B"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645" w:type="dxa"/>
            <w:tcBorders>
              <w:top w:val="nil"/>
              <w:left w:val="nil"/>
              <w:bottom w:val="nil"/>
              <w:right w:val="nil"/>
            </w:tcBorders>
          </w:tcPr>
          <w:p w14:paraId="62B54A6E" w14:textId="3D5FCCE7" w:rsidR="00C83A9B" w:rsidRPr="00B312EE" w:rsidRDefault="00C83A9B" w:rsidP="00674F9C">
            <w:pPr>
              <w:jc w:val="both"/>
              <w:rPr>
                <w:sz w:val="20"/>
                <w:szCs w:val="20"/>
              </w:rPr>
            </w:pPr>
            <w:r>
              <w:rPr>
                <w:sz w:val="20"/>
                <w:szCs w:val="20"/>
              </w:rPr>
              <w:t>3 539 820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97368" w:rsidRPr="00FC625D">
              <w:rPr>
                <w:sz w:val="20"/>
                <w:szCs w:val="20"/>
              </w:rPr>
              <w:t>lai nodrošinātu Valsts robežas joslas infrastruktūras izbūvi gar Latvijas Republikas valsts robežu</w:t>
            </w:r>
            <w:r w:rsidR="00597368">
              <w:rPr>
                <w:sz w:val="20"/>
                <w:szCs w:val="20"/>
              </w:rPr>
              <w:t xml:space="preserve">, </w:t>
            </w:r>
            <w:r w:rsidR="00B839AF" w:rsidRPr="00FC625D">
              <w:rPr>
                <w:sz w:val="20"/>
                <w:szCs w:val="20"/>
              </w:rPr>
              <w:t xml:space="preserve">lai nodrošinātu Nodrošinājuma </w:t>
            </w:r>
            <w:r w:rsidR="00B839AF" w:rsidRPr="00FC625D">
              <w:rPr>
                <w:sz w:val="20"/>
                <w:szCs w:val="20"/>
              </w:rPr>
              <w:lastRenderedPageBreak/>
              <w:t xml:space="preserve">valsts aģentūras pārvaldīšanā esošo nekustamo īpašumu remontdarbus, </w:t>
            </w:r>
            <w:r w:rsidR="003A0119" w:rsidRPr="00FC625D">
              <w:rPr>
                <w:sz w:val="20"/>
                <w:szCs w:val="20"/>
              </w:rPr>
              <w:t xml:space="preserve">lai nodrošinātu Valsts policijas Rīgas reģiona pārvaldes struktūrvienības ar atbilstošām telpām Mūkusalas ielā 101, Rīgā, </w:t>
            </w:r>
            <w:r w:rsidR="00D81FE3" w:rsidRPr="00FC625D">
              <w:rPr>
                <w:sz w:val="20"/>
                <w:szCs w:val="20"/>
              </w:rPr>
              <w:t xml:space="preserve">lai ilgtermiņa saistību pasākuma “Valsts ugunsdzēsības un glābšanas dienesta depo – katastrofu pārvaldības centri (ar valsts drošību saistītais pasākums)” ietvaros nodrošinātu Valsts ugunsdzēsības un glābšanas dienesta depo būvniecības pabeigšanu Aizputē, Kandavā, Saulkrastos un Rūjienā, </w:t>
            </w:r>
            <w:r w:rsidR="009D1C48" w:rsidRPr="00FC625D">
              <w:rPr>
                <w:sz w:val="20"/>
                <w:szCs w:val="20"/>
              </w:rPr>
              <w:t xml:space="preserve">lai nodrošinātu Valsts ugunsdzēsības un glābšanas dienesta telpu remontu, </w:t>
            </w:r>
            <w:r w:rsidR="006519A8" w:rsidRPr="00FC625D">
              <w:rPr>
                <w:sz w:val="20"/>
                <w:szCs w:val="20"/>
              </w:rPr>
              <w:t>lai nodrošinātu Nodrošinājuma valsts aģentūras nekustamo īpašumu uzturēšanas izmaksu segšanu</w:t>
            </w:r>
            <w:r w:rsidR="00FC625D" w:rsidRPr="00FC625D">
              <w:rPr>
                <w:sz w:val="20"/>
                <w:szCs w:val="20"/>
              </w:rPr>
              <w:t xml:space="preserve"> un lai nodrošinātu fiziskās drošības režīma neatbilstību novēršanas plāna īstenošanu</w:t>
            </w:r>
            <w:r w:rsidR="00B839AF" w:rsidRPr="00B83502">
              <w:rPr>
                <w:sz w:val="20"/>
                <w:szCs w:val="20"/>
              </w:rPr>
              <w:t xml:space="preserve"> </w:t>
            </w:r>
            <w:r w:rsidRPr="00B83502">
              <w:rPr>
                <w:sz w:val="20"/>
                <w:szCs w:val="20"/>
              </w:rPr>
              <w:t>(Apropriācijas rezerve).</w:t>
            </w:r>
          </w:p>
        </w:tc>
      </w:tr>
      <w:tr w:rsidR="000B6F2B" w:rsidRPr="00B312EE" w14:paraId="06EB4844"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446F97" w14:textId="77777777" w:rsidR="000B6F2B" w:rsidRPr="000D3656" w:rsidRDefault="000B6F2B" w:rsidP="008A7BDD">
            <w:pPr>
              <w:tabs>
                <w:tab w:val="left" w:pos="0"/>
              </w:tabs>
              <w:jc w:val="both"/>
              <w:rPr>
                <w:sz w:val="20"/>
                <w:szCs w:val="20"/>
              </w:rPr>
            </w:pPr>
            <w:r w:rsidRPr="000D3656">
              <w:rPr>
                <w:sz w:val="20"/>
                <w:szCs w:val="20"/>
              </w:rPr>
              <w:lastRenderedPageBreak/>
              <w:t xml:space="preserve">FM </w:t>
            </w:r>
            <w:r>
              <w:rPr>
                <w:sz w:val="20"/>
                <w:szCs w:val="20"/>
              </w:rPr>
              <w:t>16.07.2025 rīk.Nr.1.1-1/12/220</w:t>
            </w:r>
          </w:p>
        </w:tc>
        <w:tc>
          <w:tcPr>
            <w:tcW w:w="7645" w:type="dxa"/>
            <w:tcBorders>
              <w:top w:val="nil"/>
              <w:left w:val="nil"/>
              <w:bottom w:val="nil"/>
              <w:right w:val="nil"/>
            </w:tcBorders>
          </w:tcPr>
          <w:p w14:paraId="5379E8F8" w14:textId="09C9ED09" w:rsidR="000B6F2B" w:rsidRPr="00B312EE" w:rsidRDefault="000B6F2B" w:rsidP="008A7BDD">
            <w:pPr>
              <w:jc w:val="both"/>
              <w:rPr>
                <w:sz w:val="20"/>
                <w:szCs w:val="20"/>
              </w:rPr>
            </w:pPr>
            <w:r>
              <w:rPr>
                <w:sz w:val="20"/>
                <w:szCs w:val="20"/>
              </w:rPr>
              <w:t>651 625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CC3E1D">
              <w:rPr>
                <w:sz w:val="20"/>
                <w:szCs w:val="20"/>
              </w:rPr>
              <w:t xml:space="preserve"> Iekšlietu ministrijas budžeta apakšprogramm</w:t>
            </w:r>
            <w:r w:rsidR="00F65F39">
              <w:rPr>
                <w:sz w:val="20"/>
                <w:szCs w:val="20"/>
              </w:rPr>
              <w:t>ām</w:t>
            </w:r>
            <w:r w:rsidRPr="00CC3E1D">
              <w:rPr>
                <w:sz w:val="20"/>
                <w:szCs w:val="20"/>
              </w:rPr>
              <w:t xml:space="preserve"> </w:t>
            </w:r>
            <w:r w:rsidR="00275E5A" w:rsidRPr="00936031">
              <w:rPr>
                <w:sz w:val="20"/>
                <w:szCs w:val="20"/>
              </w:rPr>
              <w:t xml:space="preserve">02.03.00 “Vienotās sakaru un informācijas sistēmas uzturēšana un vadība”, </w:t>
            </w:r>
            <w:r w:rsidR="008937A6" w:rsidRPr="00936031">
              <w:rPr>
                <w:sz w:val="20"/>
                <w:szCs w:val="20"/>
              </w:rPr>
              <w:t xml:space="preserve">40.01.00 “Administrēšana” un </w:t>
            </w:r>
            <w:r w:rsidR="00936031" w:rsidRPr="00936031">
              <w:rPr>
                <w:sz w:val="20"/>
                <w:szCs w:val="20"/>
              </w:rPr>
              <w:t>40.03.00 “Lietiskie pierādījumi un izņemtā manta”.</w:t>
            </w:r>
          </w:p>
        </w:tc>
      </w:tr>
      <w:tr w:rsidR="00132E99" w:rsidRPr="00B312EE" w14:paraId="013B8462"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18B7F87" w14:textId="77777777" w:rsidR="00132E99" w:rsidRPr="000D3656" w:rsidRDefault="00132E99" w:rsidP="001B1846">
            <w:pPr>
              <w:tabs>
                <w:tab w:val="left" w:pos="0"/>
              </w:tabs>
              <w:jc w:val="both"/>
              <w:rPr>
                <w:sz w:val="20"/>
                <w:szCs w:val="20"/>
              </w:rPr>
            </w:pPr>
            <w:r w:rsidRPr="000D3656">
              <w:rPr>
                <w:sz w:val="20"/>
                <w:szCs w:val="20"/>
              </w:rPr>
              <w:t xml:space="preserve">FM </w:t>
            </w:r>
            <w:r>
              <w:rPr>
                <w:sz w:val="20"/>
                <w:szCs w:val="20"/>
              </w:rPr>
              <w:t>18.07.2025 rīk.Nr.1.1-1/12/230</w:t>
            </w:r>
          </w:p>
        </w:tc>
        <w:tc>
          <w:tcPr>
            <w:tcW w:w="7645" w:type="dxa"/>
            <w:tcBorders>
              <w:top w:val="nil"/>
              <w:left w:val="nil"/>
              <w:bottom w:val="nil"/>
              <w:right w:val="nil"/>
            </w:tcBorders>
          </w:tcPr>
          <w:p w14:paraId="4FA8290C" w14:textId="77777777" w:rsidR="00132E99" w:rsidRPr="00B312EE" w:rsidRDefault="00132E99" w:rsidP="001B1846">
            <w:pPr>
              <w:jc w:val="both"/>
              <w:rPr>
                <w:sz w:val="20"/>
                <w:szCs w:val="20"/>
              </w:rPr>
            </w:pPr>
            <w:r>
              <w:rPr>
                <w:sz w:val="20"/>
                <w:szCs w:val="20"/>
              </w:rPr>
              <w:t>300 000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F667BE">
              <w:rPr>
                <w:sz w:val="20"/>
                <w:szCs w:val="20"/>
              </w:rPr>
              <w:t>lai nodrošinātu saskaņā ar 2024.gada 18.jūnija Ministru kabineta noteikumiem Nr.371 “Nodrošinājuma valsts aģentūras maksas pakalpojumu cenrādis” iznomāto telpu komunālo pakalpojumu un uzturēšanas izdevumu segšanu</w:t>
            </w:r>
            <w:r w:rsidRPr="00F70AF1">
              <w:rPr>
                <w:sz w:val="20"/>
                <w:szCs w:val="20"/>
              </w:rPr>
              <w:t xml:space="preserve"> (pašu ieņēmumi).</w:t>
            </w:r>
          </w:p>
        </w:tc>
      </w:tr>
    </w:tbl>
    <w:p w14:paraId="482721B4" w14:textId="77777777" w:rsidR="00882FA1" w:rsidRDefault="00882FA1" w:rsidP="00DC3B4B">
      <w:pPr>
        <w:jc w:val="both"/>
        <w:rPr>
          <w:i/>
          <w:sz w:val="20"/>
          <w:szCs w:val="20"/>
        </w:rPr>
      </w:pPr>
    </w:p>
    <w:tbl>
      <w:tblPr>
        <w:tblStyle w:val="TableGrid"/>
        <w:tblW w:w="9369" w:type="dxa"/>
        <w:tblInd w:w="-25" w:type="dxa"/>
        <w:tblLook w:val="04A0" w:firstRow="1" w:lastRow="0" w:firstColumn="1" w:lastColumn="0" w:noHBand="0" w:noVBand="1"/>
      </w:tblPr>
      <w:tblGrid>
        <w:gridCol w:w="1580"/>
        <w:gridCol w:w="3827"/>
        <w:gridCol w:w="1238"/>
        <w:gridCol w:w="1313"/>
        <w:gridCol w:w="1411"/>
      </w:tblGrid>
      <w:tr w:rsidR="009240AD" w14:paraId="60346FD7" w14:textId="77777777" w:rsidTr="00224AAB">
        <w:tc>
          <w:tcPr>
            <w:tcW w:w="1580" w:type="dxa"/>
            <w:shd w:val="clear" w:color="auto" w:fill="C5E0B3" w:themeFill="accent6" w:themeFillTint="66"/>
          </w:tcPr>
          <w:p w14:paraId="292D69D7" w14:textId="77777777" w:rsidR="009240AD" w:rsidRDefault="009240AD" w:rsidP="00B45FCF">
            <w:pPr>
              <w:jc w:val="both"/>
              <w:rPr>
                <w:sz w:val="20"/>
                <w:szCs w:val="20"/>
              </w:rPr>
            </w:pPr>
            <w:r>
              <w:rPr>
                <w:sz w:val="20"/>
                <w:szCs w:val="20"/>
              </w:rPr>
              <w:t>40.03.00</w:t>
            </w:r>
          </w:p>
        </w:tc>
        <w:tc>
          <w:tcPr>
            <w:tcW w:w="3827" w:type="dxa"/>
            <w:shd w:val="clear" w:color="auto" w:fill="C5E0B3" w:themeFill="accent6" w:themeFillTint="66"/>
          </w:tcPr>
          <w:p w14:paraId="4E42360B" w14:textId="77777777" w:rsidR="009240AD" w:rsidRDefault="009240AD" w:rsidP="00B45FCF">
            <w:pPr>
              <w:jc w:val="both"/>
              <w:rPr>
                <w:sz w:val="20"/>
                <w:szCs w:val="20"/>
              </w:rPr>
            </w:pPr>
            <w:r w:rsidRPr="0035587C">
              <w:rPr>
                <w:sz w:val="20"/>
                <w:szCs w:val="20"/>
              </w:rPr>
              <w:t>Lietiskie pierādījumi un izņemtā manta</w:t>
            </w:r>
          </w:p>
        </w:tc>
        <w:tc>
          <w:tcPr>
            <w:tcW w:w="1238" w:type="dxa"/>
            <w:shd w:val="clear" w:color="auto" w:fill="C5E0B3" w:themeFill="accent6" w:themeFillTint="66"/>
          </w:tcPr>
          <w:p w14:paraId="5D203523" w14:textId="2BB6FE5B" w:rsidR="009240AD" w:rsidRPr="009D3540" w:rsidRDefault="005646E8" w:rsidP="00B45FCF">
            <w:pPr>
              <w:jc w:val="both"/>
              <w:rPr>
                <w:color w:val="000000"/>
                <w:sz w:val="20"/>
                <w:szCs w:val="20"/>
              </w:rPr>
            </w:pPr>
            <w:r>
              <w:rPr>
                <w:color w:val="000000"/>
                <w:sz w:val="20"/>
                <w:szCs w:val="20"/>
              </w:rPr>
              <w:t>1 225 929</w:t>
            </w:r>
          </w:p>
        </w:tc>
        <w:tc>
          <w:tcPr>
            <w:tcW w:w="1313" w:type="dxa"/>
            <w:shd w:val="clear" w:color="auto" w:fill="C5E0B3" w:themeFill="accent6" w:themeFillTint="66"/>
            <w:vAlign w:val="bottom"/>
          </w:tcPr>
          <w:p w14:paraId="37A36432" w14:textId="7463E591" w:rsidR="009240AD" w:rsidRPr="003A0187" w:rsidRDefault="00A96E66" w:rsidP="00A96E66">
            <w:pPr>
              <w:jc w:val="center"/>
              <w:rPr>
                <w:color w:val="000000"/>
                <w:sz w:val="20"/>
                <w:szCs w:val="20"/>
              </w:rPr>
            </w:pPr>
            <w:r>
              <w:rPr>
                <w:color w:val="000000"/>
                <w:sz w:val="20"/>
                <w:szCs w:val="20"/>
              </w:rPr>
              <w:t>775 428</w:t>
            </w:r>
          </w:p>
        </w:tc>
        <w:tc>
          <w:tcPr>
            <w:tcW w:w="1411" w:type="dxa"/>
            <w:shd w:val="clear" w:color="auto" w:fill="C5E0B3" w:themeFill="accent6" w:themeFillTint="66"/>
            <w:vAlign w:val="bottom"/>
          </w:tcPr>
          <w:p w14:paraId="12479BE6" w14:textId="4C6B3BEA" w:rsidR="009240AD" w:rsidRPr="009D3540" w:rsidRDefault="00A96E66" w:rsidP="00B45FCF">
            <w:pPr>
              <w:jc w:val="both"/>
              <w:rPr>
                <w:color w:val="000000"/>
                <w:sz w:val="20"/>
                <w:szCs w:val="20"/>
              </w:rPr>
            </w:pPr>
            <w:r>
              <w:rPr>
                <w:color w:val="000000"/>
                <w:sz w:val="20"/>
                <w:szCs w:val="20"/>
              </w:rPr>
              <w:t>2 001 357</w:t>
            </w:r>
          </w:p>
        </w:tc>
      </w:tr>
    </w:tbl>
    <w:p w14:paraId="1F3429CB" w14:textId="06618CAB" w:rsidR="009240AD" w:rsidRDefault="00A96E66" w:rsidP="00DC3B4B">
      <w:pPr>
        <w:jc w:val="both"/>
        <w:rPr>
          <w:i/>
          <w:sz w:val="20"/>
          <w:szCs w:val="20"/>
        </w:rPr>
      </w:pPr>
      <w:r>
        <w:rPr>
          <w:noProof/>
        </w:rPr>
        <w:drawing>
          <wp:inline distT="0" distB="0" distL="0" distR="0" wp14:anchorId="675E2C73" wp14:editId="24FCA162">
            <wp:extent cx="5939790" cy="1884680"/>
            <wp:effectExtent l="0" t="0" r="3810" b="1270"/>
            <wp:docPr id="1960895683" name="Chart 1">
              <a:extLst xmlns:a="http://schemas.openxmlformats.org/drawingml/2006/main">
                <a:ext uri="{FF2B5EF4-FFF2-40B4-BE49-F238E27FC236}">
                  <a16:creationId xmlns:a16="http://schemas.microsoft.com/office/drawing/2014/main" id="{DEE2D07C-4998-40BF-9DE5-18818CAE7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87628" w:rsidRPr="000D3656" w14:paraId="49D8D064" w14:textId="77777777" w:rsidTr="00A96E66">
        <w:tc>
          <w:tcPr>
            <w:tcW w:w="1863" w:type="dxa"/>
          </w:tcPr>
          <w:p w14:paraId="578BD788" w14:textId="77777777" w:rsidR="00587628" w:rsidRPr="000D3656" w:rsidRDefault="00587628" w:rsidP="00473249">
            <w:pPr>
              <w:tabs>
                <w:tab w:val="left" w:pos="0"/>
              </w:tabs>
              <w:jc w:val="both"/>
              <w:rPr>
                <w:sz w:val="20"/>
                <w:szCs w:val="20"/>
              </w:rPr>
            </w:pPr>
            <w:r w:rsidRPr="000D3656">
              <w:rPr>
                <w:sz w:val="20"/>
                <w:szCs w:val="20"/>
              </w:rPr>
              <w:t xml:space="preserve">FM </w:t>
            </w:r>
            <w:r>
              <w:rPr>
                <w:sz w:val="20"/>
                <w:szCs w:val="20"/>
              </w:rPr>
              <w:t>28.02.2025 rīk.Nr.1.1-1/12/65</w:t>
            </w:r>
          </w:p>
        </w:tc>
        <w:tc>
          <w:tcPr>
            <w:tcW w:w="7503" w:type="dxa"/>
          </w:tcPr>
          <w:p w14:paraId="2AD85F9D" w14:textId="4435BCB7" w:rsidR="00587628" w:rsidRPr="00A51878" w:rsidRDefault="00587628" w:rsidP="00473249">
            <w:pPr>
              <w:jc w:val="both"/>
              <w:rPr>
                <w:sz w:val="28"/>
                <w:szCs w:val="28"/>
              </w:rPr>
            </w:pPr>
            <w:r>
              <w:rPr>
                <w:sz w:val="20"/>
                <w:szCs w:val="20"/>
              </w:rPr>
              <w:t>93 956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87628">
              <w:rPr>
                <w:sz w:val="20"/>
                <w:szCs w:val="20"/>
              </w:rPr>
              <w:t>lai nodrošinātu izņemto transportlīdzekļu evakuācijas un glabāšanas pakalpojumu apmaksu un ķīmisko produktu iznīcināšanu atbilstoši procesa virzītāju lēmumiem (pašu ieņēmum</w:t>
            </w:r>
            <w:r>
              <w:rPr>
                <w:sz w:val="20"/>
                <w:szCs w:val="20"/>
              </w:rPr>
              <w:t>u atlikumi</w:t>
            </w:r>
            <w:r w:rsidRPr="00587628">
              <w:rPr>
                <w:sz w:val="20"/>
                <w:szCs w:val="20"/>
              </w:rPr>
              <w:t>).</w:t>
            </w:r>
          </w:p>
        </w:tc>
      </w:tr>
      <w:tr w:rsidR="006045EF" w:rsidRPr="00B312EE" w14:paraId="499F4368"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0D71779" w14:textId="77777777" w:rsidR="006045EF" w:rsidRPr="000D3656" w:rsidRDefault="006045EF"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76AC4350" w14:textId="3FD69BBB" w:rsidR="006045EF" w:rsidRPr="00B312EE" w:rsidRDefault="00203ABD" w:rsidP="001C19B0">
            <w:pPr>
              <w:jc w:val="both"/>
              <w:rPr>
                <w:sz w:val="20"/>
                <w:szCs w:val="20"/>
              </w:rPr>
            </w:pPr>
            <w:r>
              <w:rPr>
                <w:sz w:val="20"/>
                <w:szCs w:val="20"/>
              </w:rPr>
              <w:t>16 688</w:t>
            </w:r>
            <w:r w:rsidR="006045EF" w:rsidRPr="000D3656">
              <w:rPr>
                <w:sz w:val="20"/>
                <w:szCs w:val="20"/>
              </w:rPr>
              <w:t xml:space="preserve"> </w:t>
            </w:r>
            <w:r w:rsidR="006045EF" w:rsidRPr="00FC02A7">
              <w:rPr>
                <w:i/>
                <w:iCs/>
                <w:sz w:val="20"/>
                <w:szCs w:val="20"/>
              </w:rPr>
              <w:t>euro</w:t>
            </w:r>
            <w:r w:rsidR="006045EF" w:rsidRPr="000D3656">
              <w:rPr>
                <w:sz w:val="20"/>
                <w:szCs w:val="20"/>
              </w:rPr>
              <w:t xml:space="preserve"> apmēr</w:t>
            </w:r>
            <w:r w:rsidR="006045EF">
              <w:rPr>
                <w:sz w:val="20"/>
                <w:szCs w:val="20"/>
              </w:rPr>
              <w:t xml:space="preserve">ā palielināti izdevumi, </w:t>
            </w:r>
            <w:r w:rsidR="002F1BAC" w:rsidRPr="00B26D46">
              <w:rPr>
                <w:sz w:val="20"/>
                <w:szCs w:val="20"/>
              </w:rPr>
              <w:t xml:space="preserve">lai Valsts ieņēmumu dienests nodrošinātu Nodrošinājuma valsts aģentūrai finansējumu par valstij piekritīgās mantas glabāšanu 2025.gada 1.ceturksnī (transferts no </w:t>
            </w:r>
            <w:r w:rsidR="00B26D46" w:rsidRPr="00B26D46">
              <w:rPr>
                <w:sz w:val="20"/>
                <w:szCs w:val="20"/>
              </w:rPr>
              <w:t>Finanšu ministrijas pamatbudžeta programmas 33.00.00 “Valsts ieņēmumu un muitas politikas nodrošināšana”).</w:t>
            </w:r>
          </w:p>
        </w:tc>
      </w:tr>
      <w:tr w:rsidR="006C5113" w:rsidRPr="00B312EE" w14:paraId="569F19D5"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D64768" w14:textId="77777777" w:rsidR="006C5113" w:rsidRPr="000D3656" w:rsidRDefault="006C5113"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Borders>
              <w:top w:val="nil"/>
              <w:left w:val="nil"/>
              <w:bottom w:val="nil"/>
              <w:right w:val="nil"/>
            </w:tcBorders>
          </w:tcPr>
          <w:p w14:paraId="647E26B0" w14:textId="15C3FA04" w:rsidR="006C5113" w:rsidRPr="00B312EE" w:rsidRDefault="0085406D" w:rsidP="008A7BDD">
            <w:pPr>
              <w:jc w:val="both"/>
              <w:rPr>
                <w:sz w:val="20"/>
                <w:szCs w:val="20"/>
              </w:rPr>
            </w:pPr>
            <w:r>
              <w:rPr>
                <w:sz w:val="20"/>
                <w:szCs w:val="20"/>
              </w:rPr>
              <w:t>384 810</w:t>
            </w:r>
            <w:r w:rsidR="006C5113" w:rsidRPr="000D3656">
              <w:rPr>
                <w:sz w:val="20"/>
                <w:szCs w:val="20"/>
              </w:rPr>
              <w:t xml:space="preserve"> </w:t>
            </w:r>
            <w:r w:rsidR="006C5113" w:rsidRPr="00B312EE">
              <w:rPr>
                <w:i/>
                <w:iCs/>
                <w:sz w:val="20"/>
                <w:szCs w:val="20"/>
              </w:rPr>
              <w:t>euro</w:t>
            </w:r>
            <w:r w:rsidR="006C5113" w:rsidRPr="000D3656">
              <w:rPr>
                <w:sz w:val="20"/>
                <w:szCs w:val="20"/>
              </w:rPr>
              <w:t xml:space="preserve"> apmēr</w:t>
            </w:r>
            <w:r w:rsidR="006C5113">
              <w:rPr>
                <w:sz w:val="20"/>
                <w:szCs w:val="20"/>
              </w:rPr>
              <w:t xml:space="preserve">ā </w:t>
            </w:r>
            <w:r>
              <w:rPr>
                <w:sz w:val="20"/>
                <w:szCs w:val="20"/>
              </w:rPr>
              <w:t>palielināti</w:t>
            </w:r>
            <w:r w:rsidR="006C5113">
              <w:rPr>
                <w:sz w:val="20"/>
                <w:szCs w:val="20"/>
              </w:rPr>
              <w:t xml:space="preserve"> izdevumi, </w:t>
            </w:r>
            <w:r w:rsidR="00734D85" w:rsidRPr="009F5906">
              <w:rPr>
                <w:sz w:val="20"/>
                <w:szCs w:val="20"/>
              </w:rPr>
              <w:t>lai nodrošinātu lietisko pierādījumu un arestētās un izņemtās mantas administratīvā pārkāpuma procesā un kriminālprocesā pārņemšanu, glabāšanu, realizāciju un iznīcināšanu (no</w:t>
            </w:r>
            <w:r w:rsidR="006C5113" w:rsidRPr="00CC3E1D">
              <w:rPr>
                <w:sz w:val="20"/>
                <w:szCs w:val="20"/>
              </w:rPr>
              <w:t xml:space="preserve"> Iekšlietu ministrijas budžeta apakšprogramm</w:t>
            </w:r>
            <w:r w:rsidR="00734D85">
              <w:rPr>
                <w:sz w:val="20"/>
                <w:szCs w:val="20"/>
              </w:rPr>
              <w:t xml:space="preserve">as </w:t>
            </w:r>
            <w:r w:rsidR="009F5906" w:rsidRPr="009F5906">
              <w:rPr>
                <w:sz w:val="20"/>
                <w:szCs w:val="20"/>
              </w:rPr>
              <w:t>40.02.00 “Nekustamais īpašums un centralizētais iepirkums”).</w:t>
            </w:r>
          </w:p>
        </w:tc>
      </w:tr>
      <w:tr w:rsidR="001A72D7" w:rsidRPr="00B312EE" w14:paraId="58E6A611"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5D557A" w14:textId="77777777" w:rsidR="001A72D7" w:rsidRPr="000D3656" w:rsidRDefault="001A72D7" w:rsidP="001B1846">
            <w:pPr>
              <w:tabs>
                <w:tab w:val="left" w:pos="0"/>
              </w:tabs>
              <w:jc w:val="both"/>
              <w:rPr>
                <w:sz w:val="20"/>
                <w:szCs w:val="20"/>
              </w:rPr>
            </w:pPr>
            <w:r w:rsidRPr="000D3656">
              <w:rPr>
                <w:sz w:val="20"/>
                <w:szCs w:val="20"/>
              </w:rPr>
              <w:t xml:space="preserve">FM </w:t>
            </w:r>
            <w:r>
              <w:rPr>
                <w:sz w:val="20"/>
                <w:szCs w:val="20"/>
              </w:rPr>
              <w:t>18.07.2025 rīk.Nr.1.1-1/12/230</w:t>
            </w:r>
          </w:p>
        </w:tc>
        <w:tc>
          <w:tcPr>
            <w:tcW w:w="7503" w:type="dxa"/>
            <w:tcBorders>
              <w:top w:val="nil"/>
              <w:left w:val="nil"/>
              <w:bottom w:val="nil"/>
              <w:right w:val="nil"/>
            </w:tcBorders>
          </w:tcPr>
          <w:p w14:paraId="00A51A17" w14:textId="77777777" w:rsidR="001A72D7" w:rsidRPr="00B312EE" w:rsidRDefault="001A72D7" w:rsidP="001B1846">
            <w:pPr>
              <w:jc w:val="both"/>
              <w:rPr>
                <w:sz w:val="20"/>
                <w:szCs w:val="20"/>
              </w:rPr>
            </w:pPr>
            <w:r>
              <w:rPr>
                <w:sz w:val="20"/>
                <w:szCs w:val="20"/>
              </w:rPr>
              <w:t>200 000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FA4AF9">
              <w:rPr>
                <w:sz w:val="20"/>
                <w:szCs w:val="20"/>
              </w:rPr>
              <w:t>lai nodrošinātu administratīvo pārkāpumu lietās izņemto transportlīdzekļu pārvietošanas un glabāšanas izdevumu segšanu</w:t>
            </w:r>
            <w:r w:rsidRPr="00F70AF1">
              <w:rPr>
                <w:sz w:val="20"/>
                <w:szCs w:val="20"/>
              </w:rPr>
              <w:t xml:space="preserve"> (pašu ieņēmumi).</w:t>
            </w:r>
          </w:p>
        </w:tc>
      </w:tr>
      <w:tr w:rsidR="001A72D7" w:rsidRPr="000D3656" w14:paraId="4E36ED80"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37DBF7B" w14:textId="77777777" w:rsidR="001A72D7" w:rsidRPr="000D3656" w:rsidRDefault="001A72D7" w:rsidP="001B1846">
            <w:pPr>
              <w:tabs>
                <w:tab w:val="left" w:pos="0"/>
              </w:tabs>
              <w:jc w:val="both"/>
              <w:rPr>
                <w:sz w:val="20"/>
                <w:szCs w:val="20"/>
              </w:rPr>
            </w:pPr>
            <w:r w:rsidRPr="000D3656">
              <w:rPr>
                <w:sz w:val="20"/>
                <w:szCs w:val="20"/>
              </w:rPr>
              <w:t xml:space="preserve">FM </w:t>
            </w:r>
            <w:r>
              <w:rPr>
                <w:sz w:val="20"/>
                <w:szCs w:val="20"/>
              </w:rPr>
              <w:t>18.07.2025 rīk.Nr.1.1-1/12/232</w:t>
            </w:r>
          </w:p>
        </w:tc>
        <w:tc>
          <w:tcPr>
            <w:tcW w:w="7503" w:type="dxa"/>
            <w:tcBorders>
              <w:top w:val="nil"/>
              <w:left w:val="nil"/>
              <w:bottom w:val="nil"/>
              <w:right w:val="nil"/>
            </w:tcBorders>
          </w:tcPr>
          <w:p w14:paraId="2A27A6CE" w14:textId="77777777" w:rsidR="001A72D7" w:rsidRPr="00CC1842" w:rsidRDefault="001A72D7" w:rsidP="001B1846">
            <w:pPr>
              <w:jc w:val="both"/>
            </w:pPr>
            <w:r>
              <w:rPr>
                <w:sz w:val="20"/>
                <w:szCs w:val="20"/>
              </w:rPr>
              <w:t>76 944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83C91">
              <w:rPr>
                <w:sz w:val="20"/>
                <w:szCs w:val="20"/>
              </w:rPr>
              <w:t>lai nodrošinātu procesa virzītāja pieņemtā nolēmuma izpildi par rīcību ar sankcijām pakļauto mantu un segtu izdevumus, kas saistīti ar kriminālprocesa ietvaros izņemto sankcijām pakļauto mantu pārņemšanu, glabāšanu, realizāciju vai iznīcināšanu (no Iekšlietu ministrijas budžeta programmas 43.00.00 "Finanšu izlūkošanas dienesta darbība").</w:t>
            </w:r>
          </w:p>
        </w:tc>
      </w:tr>
      <w:tr w:rsidR="00F31170" w:rsidRPr="000D3656" w14:paraId="225D3596" w14:textId="77777777" w:rsidTr="00A96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AA9DB2" w14:textId="77777777" w:rsidR="00F31170" w:rsidRPr="000D3656" w:rsidRDefault="00F31170"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Borders>
              <w:top w:val="nil"/>
              <w:left w:val="nil"/>
              <w:bottom w:val="nil"/>
              <w:right w:val="nil"/>
            </w:tcBorders>
          </w:tcPr>
          <w:p w14:paraId="5E70A455" w14:textId="160FB516" w:rsidR="00F31170" w:rsidRPr="00A51878" w:rsidRDefault="000B4514" w:rsidP="00896819">
            <w:pPr>
              <w:jc w:val="both"/>
              <w:rPr>
                <w:sz w:val="28"/>
                <w:szCs w:val="28"/>
              </w:rPr>
            </w:pPr>
            <w:r>
              <w:rPr>
                <w:sz w:val="20"/>
                <w:szCs w:val="20"/>
              </w:rPr>
              <w:t>3 030</w:t>
            </w:r>
            <w:r w:rsidR="00F31170" w:rsidRPr="000D3656">
              <w:rPr>
                <w:sz w:val="20"/>
                <w:szCs w:val="20"/>
              </w:rPr>
              <w:t xml:space="preserve"> </w:t>
            </w:r>
            <w:r w:rsidR="00F31170" w:rsidRPr="004C4FA4">
              <w:rPr>
                <w:i/>
                <w:sz w:val="20"/>
                <w:szCs w:val="20"/>
              </w:rPr>
              <w:t>euro</w:t>
            </w:r>
            <w:r w:rsidR="00F31170" w:rsidRPr="000D3656">
              <w:rPr>
                <w:sz w:val="20"/>
                <w:szCs w:val="20"/>
              </w:rPr>
              <w:t xml:space="preserve"> apmēr</w:t>
            </w:r>
            <w:r w:rsidR="00F31170">
              <w:rPr>
                <w:sz w:val="20"/>
                <w:szCs w:val="20"/>
              </w:rPr>
              <w:t>ā palielināti izdevumi</w:t>
            </w:r>
            <w:r w:rsidR="00D3540B">
              <w:rPr>
                <w:sz w:val="20"/>
                <w:szCs w:val="20"/>
              </w:rPr>
              <w:t xml:space="preserve">, </w:t>
            </w:r>
            <w:r w:rsidR="00D3540B" w:rsidRPr="00A51B47">
              <w:rPr>
                <w:sz w:val="20"/>
                <w:szCs w:val="20"/>
              </w:rPr>
              <w:t xml:space="preserve">lai Valsts ieņēmumu dienests nodrošinātu Nodrošinājuma valsts aģentūrai finansējumu par valstij piekritīgās mantas glabāšanu 2025.gada 2.ceturksnī (transferts no </w:t>
            </w:r>
            <w:r w:rsidR="00A51B47" w:rsidRPr="00A51B47">
              <w:rPr>
                <w:sz w:val="20"/>
                <w:szCs w:val="20"/>
              </w:rPr>
              <w:t>Finanšu ministrijas budžeta programmas 33.00.00 “Valsts ieņēmumu un muitas politikas nodrošināšana”).</w:t>
            </w:r>
          </w:p>
        </w:tc>
      </w:tr>
    </w:tbl>
    <w:p w14:paraId="5DBBC173" w14:textId="77777777" w:rsidR="00224AAB" w:rsidRDefault="00224AAB" w:rsidP="00DC3B4B">
      <w:pPr>
        <w:jc w:val="both"/>
        <w:rPr>
          <w:i/>
          <w:sz w:val="20"/>
          <w:szCs w:val="20"/>
        </w:rPr>
      </w:pPr>
    </w:p>
    <w:tbl>
      <w:tblPr>
        <w:tblStyle w:val="TableGrid"/>
        <w:tblW w:w="9376" w:type="dxa"/>
        <w:tblInd w:w="-25" w:type="dxa"/>
        <w:tblLook w:val="04A0" w:firstRow="1" w:lastRow="0" w:firstColumn="1" w:lastColumn="0" w:noHBand="0" w:noVBand="1"/>
      </w:tblPr>
      <w:tblGrid>
        <w:gridCol w:w="1580"/>
        <w:gridCol w:w="3817"/>
        <w:gridCol w:w="1286"/>
        <w:gridCol w:w="1252"/>
        <w:gridCol w:w="1441"/>
      </w:tblGrid>
      <w:tr w:rsidR="009240AD" w14:paraId="4AF81628" w14:textId="77777777" w:rsidTr="00224AAB">
        <w:tc>
          <w:tcPr>
            <w:tcW w:w="1580" w:type="dxa"/>
            <w:shd w:val="clear" w:color="auto" w:fill="C5E0B3" w:themeFill="accent6" w:themeFillTint="66"/>
          </w:tcPr>
          <w:p w14:paraId="07F98A40" w14:textId="77777777" w:rsidR="009240AD" w:rsidRDefault="009240AD" w:rsidP="00B45FCF">
            <w:pPr>
              <w:jc w:val="both"/>
              <w:rPr>
                <w:sz w:val="20"/>
                <w:szCs w:val="20"/>
              </w:rPr>
            </w:pPr>
            <w:r>
              <w:rPr>
                <w:sz w:val="20"/>
                <w:szCs w:val="20"/>
              </w:rPr>
              <w:t>40.04.00</w:t>
            </w:r>
          </w:p>
        </w:tc>
        <w:tc>
          <w:tcPr>
            <w:tcW w:w="3817" w:type="dxa"/>
            <w:shd w:val="clear" w:color="auto" w:fill="C5E0B3" w:themeFill="accent6" w:themeFillTint="66"/>
          </w:tcPr>
          <w:p w14:paraId="0B397E1D" w14:textId="77777777" w:rsidR="009240AD" w:rsidRDefault="009240AD" w:rsidP="00B45FCF">
            <w:pPr>
              <w:jc w:val="both"/>
              <w:rPr>
                <w:sz w:val="20"/>
                <w:szCs w:val="20"/>
              </w:rPr>
            </w:pPr>
            <w:r w:rsidRPr="0035587C">
              <w:rPr>
                <w:sz w:val="20"/>
                <w:szCs w:val="20"/>
              </w:rPr>
              <w:t>Valsts materiālās rezerves</w:t>
            </w:r>
          </w:p>
        </w:tc>
        <w:tc>
          <w:tcPr>
            <w:tcW w:w="1286" w:type="dxa"/>
            <w:shd w:val="clear" w:color="auto" w:fill="C5E0B3" w:themeFill="accent6" w:themeFillTint="66"/>
          </w:tcPr>
          <w:p w14:paraId="37A7CF3D" w14:textId="49272C59" w:rsidR="009240AD" w:rsidRPr="005646E8" w:rsidRDefault="005646E8" w:rsidP="00B45FCF">
            <w:pPr>
              <w:jc w:val="both"/>
              <w:rPr>
                <w:color w:val="000000"/>
                <w:sz w:val="20"/>
                <w:szCs w:val="20"/>
              </w:rPr>
            </w:pPr>
            <w:r>
              <w:rPr>
                <w:color w:val="000000"/>
                <w:sz w:val="20"/>
                <w:szCs w:val="20"/>
              </w:rPr>
              <w:t>564 764</w:t>
            </w:r>
          </w:p>
        </w:tc>
        <w:tc>
          <w:tcPr>
            <w:tcW w:w="1252" w:type="dxa"/>
            <w:shd w:val="clear" w:color="auto" w:fill="C5E0B3" w:themeFill="accent6" w:themeFillTint="66"/>
          </w:tcPr>
          <w:p w14:paraId="3BC6338C" w14:textId="3D5E4369" w:rsidR="009240AD" w:rsidRPr="00BD10CB" w:rsidRDefault="005646E8" w:rsidP="005646E8">
            <w:pPr>
              <w:rPr>
                <w:color w:val="000000"/>
                <w:sz w:val="20"/>
                <w:szCs w:val="20"/>
              </w:rPr>
            </w:pPr>
            <w:r>
              <w:rPr>
                <w:color w:val="000000"/>
                <w:sz w:val="20"/>
                <w:szCs w:val="20"/>
              </w:rPr>
              <w:t>0</w:t>
            </w:r>
          </w:p>
        </w:tc>
        <w:tc>
          <w:tcPr>
            <w:tcW w:w="1441" w:type="dxa"/>
            <w:shd w:val="clear" w:color="auto" w:fill="C5E0B3" w:themeFill="accent6" w:themeFillTint="66"/>
          </w:tcPr>
          <w:p w14:paraId="3DB45A46" w14:textId="422C6CFF" w:rsidR="009240AD" w:rsidRPr="00BD10CB" w:rsidRDefault="005646E8" w:rsidP="00B45FCF">
            <w:pPr>
              <w:jc w:val="both"/>
              <w:rPr>
                <w:color w:val="000000"/>
                <w:sz w:val="20"/>
                <w:szCs w:val="20"/>
              </w:rPr>
            </w:pPr>
            <w:r>
              <w:rPr>
                <w:color w:val="000000"/>
                <w:sz w:val="20"/>
                <w:szCs w:val="20"/>
              </w:rPr>
              <w:t>564 764</w:t>
            </w:r>
          </w:p>
        </w:tc>
      </w:tr>
    </w:tbl>
    <w:p w14:paraId="6C62A93A" w14:textId="77777777" w:rsidR="009D3540" w:rsidRPr="00707EE1" w:rsidRDefault="009D3540" w:rsidP="009D3540">
      <w:pPr>
        <w:jc w:val="both"/>
        <w:rPr>
          <w:i/>
          <w:sz w:val="20"/>
          <w:szCs w:val="20"/>
        </w:rPr>
      </w:pPr>
      <w:r>
        <w:rPr>
          <w:i/>
          <w:sz w:val="20"/>
          <w:szCs w:val="20"/>
        </w:rPr>
        <w:t>Pārskata periodā netika veiktas apropriācijas izmaiņas</w:t>
      </w:r>
    </w:p>
    <w:p w14:paraId="24610B19" w14:textId="77777777" w:rsidR="00D75B33" w:rsidRDefault="00D75B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F202A" w14:paraId="0ADA1584" w14:textId="77777777" w:rsidTr="008031E4">
        <w:tc>
          <w:tcPr>
            <w:tcW w:w="1555" w:type="dxa"/>
            <w:shd w:val="clear" w:color="auto" w:fill="C5E0B3" w:themeFill="accent6" w:themeFillTint="66"/>
          </w:tcPr>
          <w:p w14:paraId="5DC61A45" w14:textId="77777777" w:rsidR="001F202A" w:rsidRDefault="001F202A" w:rsidP="001F202A">
            <w:pPr>
              <w:jc w:val="both"/>
              <w:rPr>
                <w:sz w:val="20"/>
                <w:szCs w:val="20"/>
              </w:rPr>
            </w:pPr>
            <w:r>
              <w:rPr>
                <w:sz w:val="20"/>
                <w:szCs w:val="20"/>
              </w:rPr>
              <w:t>42.00.00</w:t>
            </w:r>
          </w:p>
        </w:tc>
        <w:tc>
          <w:tcPr>
            <w:tcW w:w="3827" w:type="dxa"/>
            <w:shd w:val="clear" w:color="auto" w:fill="C5E0B3" w:themeFill="accent6" w:themeFillTint="66"/>
          </w:tcPr>
          <w:p w14:paraId="13EAC347" w14:textId="77777777" w:rsidR="001F202A" w:rsidRDefault="001F202A" w:rsidP="001F202A">
            <w:pPr>
              <w:jc w:val="both"/>
              <w:rPr>
                <w:sz w:val="20"/>
                <w:szCs w:val="20"/>
              </w:rPr>
            </w:pPr>
            <w:r>
              <w:rPr>
                <w:sz w:val="20"/>
                <w:szCs w:val="20"/>
              </w:rPr>
              <w:t>Iekšējās drošības</w:t>
            </w:r>
            <w:r w:rsidRPr="0035587C">
              <w:rPr>
                <w:sz w:val="20"/>
                <w:szCs w:val="20"/>
              </w:rPr>
              <w:t xml:space="preserve"> </w:t>
            </w:r>
            <w:r>
              <w:rPr>
                <w:sz w:val="20"/>
                <w:szCs w:val="20"/>
              </w:rPr>
              <w:t xml:space="preserve">biroja </w:t>
            </w:r>
            <w:r w:rsidRPr="0035587C">
              <w:rPr>
                <w:sz w:val="20"/>
                <w:szCs w:val="20"/>
              </w:rPr>
              <w:t>darbība</w:t>
            </w:r>
          </w:p>
        </w:tc>
        <w:tc>
          <w:tcPr>
            <w:tcW w:w="1276" w:type="dxa"/>
            <w:shd w:val="clear" w:color="auto" w:fill="C5E0B3" w:themeFill="accent6" w:themeFillTint="66"/>
          </w:tcPr>
          <w:p w14:paraId="30523816" w14:textId="44B3E120" w:rsidR="001F202A" w:rsidRPr="009D3540" w:rsidRDefault="005646E8" w:rsidP="001F202A">
            <w:pPr>
              <w:jc w:val="both"/>
              <w:rPr>
                <w:color w:val="000000"/>
                <w:sz w:val="20"/>
                <w:szCs w:val="20"/>
              </w:rPr>
            </w:pPr>
            <w:r>
              <w:rPr>
                <w:color w:val="000000"/>
                <w:sz w:val="20"/>
                <w:szCs w:val="20"/>
              </w:rPr>
              <w:t>5 526 067</w:t>
            </w:r>
          </w:p>
        </w:tc>
        <w:tc>
          <w:tcPr>
            <w:tcW w:w="1275" w:type="dxa"/>
            <w:shd w:val="clear" w:color="auto" w:fill="C5E0B3" w:themeFill="accent6" w:themeFillTint="66"/>
            <w:vAlign w:val="bottom"/>
          </w:tcPr>
          <w:p w14:paraId="5D3E6DCC" w14:textId="42065121" w:rsidR="001F202A" w:rsidRPr="00BD10CB" w:rsidRDefault="005646E8" w:rsidP="001F202A">
            <w:pPr>
              <w:jc w:val="both"/>
              <w:rPr>
                <w:color w:val="000000"/>
                <w:sz w:val="20"/>
                <w:szCs w:val="20"/>
              </w:rPr>
            </w:pPr>
            <w:r>
              <w:rPr>
                <w:color w:val="000000"/>
                <w:sz w:val="20"/>
                <w:szCs w:val="20"/>
              </w:rPr>
              <w:t>2 050</w:t>
            </w:r>
          </w:p>
        </w:tc>
        <w:tc>
          <w:tcPr>
            <w:tcW w:w="1411" w:type="dxa"/>
            <w:shd w:val="clear" w:color="auto" w:fill="C5E0B3" w:themeFill="accent6" w:themeFillTint="66"/>
            <w:vAlign w:val="bottom"/>
          </w:tcPr>
          <w:p w14:paraId="3F0701BA" w14:textId="39E621A1" w:rsidR="001F202A" w:rsidRPr="00BD10CB" w:rsidRDefault="005646E8" w:rsidP="001F202A">
            <w:pPr>
              <w:jc w:val="both"/>
              <w:rPr>
                <w:color w:val="000000"/>
                <w:sz w:val="20"/>
                <w:szCs w:val="20"/>
              </w:rPr>
            </w:pPr>
            <w:r>
              <w:rPr>
                <w:color w:val="000000"/>
                <w:sz w:val="20"/>
                <w:szCs w:val="20"/>
              </w:rPr>
              <w:t>5 528 117</w:t>
            </w:r>
          </w:p>
        </w:tc>
      </w:tr>
    </w:tbl>
    <w:p w14:paraId="7991806F" w14:textId="0FCF0E1F" w:rsidR="009240AD" w:rsidRDefault="00BA402F" w:rsidP="00DC3B4B">
      <w:pPr>
        <w:jc w:val="both"/>
        <w:rPr>
          <w:i/>
          <w:sz w:val="20"/>
          <w:szCs w:val="20"/>
        </w:rPr>
      </w:pPr>
      <w:r>
        <w:rPr>
          <w:noProof/>
        </w:rPr>
        <w:lastRenderedPageBreak/>
        <w:drawing>
          <wp:inline distT="0" distB="0" distL="0" distR="0" wp14:anchorId="155D6BF8" wp14:editId="0AC804DF">
            <wp:extent cx="5939790" cy="1884045"/>
            <wp:effectExtent l="0" t="0" r="3810" b="1905"/>
            <wp:docPr id="601318929" name="Chart 1">
              <a:extLst xmlns:a="http://schemas.openxmlformats.org/drawingml/2006/main">
                <a:ext uri="{FF2B5EF4-FFF2-40B4-BE49-F238E27FC236}">
                  <a16:creationId xmlns:a16="http://schemas.microsoft.com/office/drawing/2014/main" id="{7E93D6F8-7CC0-4457-A992-0A75CDAB1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A0CD1" w:rsidRPr="000D3656" w14:paraId="0C8EF7E9" w14:textId="77777777" w:rsidTr="005646E8">
        <w:tc>
          <w:tcPr>
            <w:tcW w:w="1721" w:type="dxa"/>
          </w:tcPr>
          <w:p w14:paraId="6925BF22" w14:textId="77777777" w:rsidR="001A0CD1" w:rsidRPr="000D3656" w:rsidRDefault="001A0CD1"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6822727C" w14:textId="39337A9B" w:rsidR="001A0CD1" w:rsidRPr="00A51878" w:rsidRDefault="001A0CD1" w:rsidP="00473249">
            <w:pPr>
              <w:jc w:val="both"/>
              <w:rPr>
                <w:sz w:val="28"/>
                <w:szCs w:val="28"/>
              </w:rPr>
            </w:pPr>
            <w:r>
              <w:rPr>
                <w:sz w:val="20"/>
                <w:szCs w:val="20"/>
              </w:rPr>
              <w:t>2 050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A0CD1">
              <w:rPr>
                <w:sz w:val="20"/>
                <w:szCs w:val="20"/>
              </w:rPr>
              <w:t>lai pasākuma “Nodarbināto apmācības finanšu un ekonomisko noziegumu apkarošanas kapacitātes palielināšanai” ietvaros nodrošinātu padziļinātu on-line studiju kursu finanšu noziegumu izmeklēšanas un atklāšanas jomā 1 amatpersonai atbilstoši Noziedzības novēršanas padomes 2024.gada 4.decembra sēdē (protokols Nr.26) pieņemtajiem lēmumiem</w:t>
            </w:r>
            <w:r w:rsidRPr="00587628">
              <w:rPr>
                <w:sz w:val="20"/>
                <w:szCs w:val="20"/>
              </w:rPr>
              <w:t xml:space="preserve"> (pašu ieņēmum</w:t>
            </w:r>
            <w:r>
              <w:rPr>
                <w:sz w:val="20"/>
                <w:szCs w:val="20"/>
              </w:rPr>
              <w:t>u atlikumi</w:t>
            </w:r>
            <w:r w:rsidRPr="00587628">
              <w:rPr>
                <w:sz w:val="20"/>
                <w:szCs w:val="20"/>
              </w:rPr>
              <w:t>).</w:t>
            </w:r>
          </w:p>
        </w:tc>
      </w:tr>
    </w:tbl>
    <w:p w14:paraId="13B82FAF" w14:textId="77777777" w:rsidR="006F1D43" w:rsidRDefault="006F1D4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704BA907" w14:textId="77777777" w:rsidTr="00CC7ADB">
        <w:tc>
          <w:tcPr>
            <w:tcW w:w="1555" w:type="dxa"/>
            <w:shd w:val="clear" w:color="auto" w:fill="C5E0B3" w:themeFill="accent6" w:themeFillTint="66"/>
          </w:tcPr>
          <w:p w14:paraId="2AE8F14B"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457DA0F0"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733ACC55" w14:textId="232EE4E3" w:rsidR="005646E8" w:rsidRDefault="005646E8" w:rsidP="005646E8">
            <w:pPr>
              <w:jc w:val="both"/>
              <w:rPr>
                <w:color w:val="000000"/>
                <w:sz w:val="20"/>
                <w:szCs w:val="20"/>
              </w:rPr>
            </w:pPr>
            <w:r>
              <w:rPr>
                <w:color w:val="000000"/>
                <w:sz w:val="20"/>
                <w:szCs w:val="20"/>
              </w:rPr>
              <w:t>6 913 199</w:t>
            </w:r>
          </w:p>
          <w:p w14:paraId="7F93F718" w14:textId="0633297E" w:rsidR="009A0765" w:rsidRPr="00F5645B" w:rsidRDefault="009A0765" w:rsidP="00DC3B4B">
            <w:pPr>
              <w:jc w:val="both"/>
              <w:rPr>
                <w:rFonts w:ascii="TimesNewRoman" w:hAnsi="TimesNewRoman" w:cs="Arial"/>
                <w:sz w:val="20"/>
                <w:szCs w:val="20"/>
              </w:rPr>
            </w:pPr>
          </w:p>
        </w:tc>
        <w:tc>
          <w:tcPr>
            <w:tcW w:w="1275" w:type="dxa"/>
            <w:shd w:val="clear" w:color="auto" w:fill="C5E0B3" w:themeFill="accent6" w:themeFillTint="66"/>
          </w:tcPr>
          <w:p w14:paraId="29BA7931" w14:textId="140B001C" w:rsidR="00BA402F" w:rsidRDefault="00BA402F" w:rsidP="00BA402F">
            <w:pPr>
              <w:jc w:val="both"/>
              <w:rPr>
                <w:color w:val="000000"/>
                <w:sz w:val="20"/>
                <w:szCs w:val="20"/>
              </w:rPr>
            </w:pPr>
            <w:r>
              <w:rPr>
                <w:color w:val="000000"/>
                <w:sz w:val="20"/>
                <w:szCs w:val="20"/>
              </w:rPr>
              <w:t>179 440</w:t>
            </w:r>
          </w:p>
          <w:p w14:paraId="6A7B40BD" w14:textId="75209BA4" w:rsidR="009A0765" w:rsidRPr="00E2544C" w:rsidRDefault="009A0765" w:rsidP="00DC3B4B">
            <w:pPr>
              <w:jc w:val="both"/>
              <w:rPr>
                <w:rFonts w:ascii="TimesNewRoman" w:hAnsi="TimesNewRoman" w:cs="Arial"/>
                <w:sz w:val="20"/>
                <w:szCs w:val="20"/>
              </w:rPr>
            </w:pPr>
          </w:p>
        </w:tc>
        <w:tc>
          <w:tcPr>
            <w:tcW w:w="1411" w:type="dxa"/>
            <w:shd w:val="clear" w:color="auto" w:fill="C5E0B3" w:themeFill="accent6" w:themeFillTint="66"/>
          </w:tcPr>
          <w:p w14:paraId="6B32D57F" w14:textId="62F24461" w:rsidR="00BA402F" w:rsidRDefault="00BA402F" w:rsidP="00BA402F">
            <w:pPr>
              <w:jc w:val="both"/>
              <w:rPr>
                <w:color w:val="000000"/>
                <w:sz w:val="20"/>
                <w:szCs w:val="20"/>
              </w:rPr>
            </w:pPr>
            <w:r>
              <w:rPr>
                <w:color w:val="000000"/>
                <w:sz w:val="20"/>
                <w:szCs w:val="20"/>
              </w:rPr>
              <w:t>7 092 639</w:t>
            </w:r>
          </w:p>
          <w:p w14:paraId="156F7797" w14:textId="0F986F31" w:rsidR="009A0765" w:rsidRPr="00CC7ADB" w:rsidRDefault="009A0765" w:rsidP="00DC3B4B">
            <w:pPr>
              <w:jc w:val="both"/>
              <w:rPr>
                <w:rFonts w:ascii="TimesNewRoman" w:hAnsi="TimesNewRoman" w:cs="Arial"/>
                <w:sz w:val="20"/>
                <w:szCs w:val="20"/>
              </w:rPr>
            </w:pPr>
          </w:p>
        </w:tc>
      </w:tr>
    </w:tbl>
    <w:p w14:paraId="2E48CF0B" w14:textId="71C1C023" w:rsidR="00287837" w:rsidRDefault="00BA402F" w:rsidP="00DC3B4B">
      <w:pPr>
        <w:jc w:val="both"/>
        <w:rPr>
          <w:i/>
          <w:sz w:val="20"/>
          <w:szCs w:val="20"/>
        </w:rPr>
      </w:pPr>
      <w:r>
        <w:rPr>
          <w:noProof/>
        </w:rPr>
        <w:drawing>
          <wp:inline distT="0" distB="0" distL="0" distR="0" wp14:anchorId="30F4FB3F" wp14:editId="366F9170">
            <wp:extent cx="5939790" cy="1901825"/>
            <wp:effectExtent l="0" t="0" r="3810" b="3175"/>
            <wp:docPr id="97300070" name="Chart 1">
              <a:extLst xmlns:a="http://schemas.openxmlformats.org/drawingml/2006/main">
                <a:ext uri="{FF2B5EF4-FFF2-40B4-BE49-F238E27FC236}">
                  <a16:creationId xmlns:a16="http://schemas.microsoft.com/office/drawing/2014/main" id="{1ECD8BD1-6114-44BA-8132-6677A0FC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D5A6D" w:rsidRPr="000D3656" w14:paraId="2916DAB6" w14:textId="77777777" w:rsidTr="00BA402F">
        <w:tc>
          <w:tcPr>
            <w:tcW w:w="1863" w:type="dxa"/>
          </w:tcPr>
          <w:p w14:paraId="241AEF7C" w14:textId="77777777" w:rsidR="008D5A6D" w:rsidRPr="000D3656" w:rsidRDefault="008D5A6D" w:rsidP="00023AC2">
            <w:pPr>
              <w:tabs>
                <w:tab w:val="left" w:pos="0"/>
              </w:tabs>
              <w:jc w:val="both"/>
              <w:rPr>
                <w:sz w:val="20"/>
                <w:szCs w:val="20"/>
              </w:rPr>
            </w:pPr>
            <w:r w:rsidRPr="000D3656">
              <w:rPr>
                <w:sz w:val="20"/>
                <w:szCs w:val="20"/>
              </w:rPr>
              <w:t xml:space="preserve">FM </w:t>
            </w:r>
            <w:r>
              <w:rPr>
                <w:sz w:val="20"/>
                <w:szCs w:val="20"/>
              </w:rPr>
              <w:t>14.03.2025 rīk.Nr.1.1-1/12/83</w:t>
            </w:r>
          </w:p>
        </w:tc>
        <w:tc>
          <w:tcPr>
            <w:tcW w:w="7503" w:type="dxa"/>
          </w:tcPr>
          <w:p w14:paraId="38622AF5" w14:textId="20EE9452" w:rsidR="008D5A6D" w:rsidRPr="00A51878" w:rsidRDefault="008D5A6D" w:rsidP="00023AC2">
            <w:pPr>
              <w:jc w:val="both"/>
              <w:rPr>
                <w:sz w:val="28"/>
                <w:szCs w:val="28"/>
              </w:rPr>
            </w:pPr>
            <w:r>
              <w:rPr>
                <w:sz w:val="20"/>
                <w:szCs w:val="20"/>
              </w:rPr>
              <w:t>134 440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D5A6D">
              <w:rPr>
                <w:sz w:val="20"/>
                <w:szCs w:val="20"/>
              </w:rPr>
              <w:t>lai pasākuma “Finanšu izlūkošanas dienesta kapacitātes stiprināšana finanšu un ekonomisko noziegumu apkarošanas veicināšanai, nodrošinot IKT drošības infrastruktūras attīstību” ietvaros nodrošinātu saņemto datņu atarhivēšanas, arhīva datņu pārbaudes pret iespējamu vīrusu vai citu ļaunatūru klātbūtni un nekompromitēto mašīnlasāmu datņu atpakaļ ievietošanas goAML tehnisko risinājumu ieviešanu atbilstoši Noziedzības novēršanas padomes 2023.gada 19.oktobra sēdē (protokols Nr.21) pieņemtajiem lēmumiem, un lai pasākuma “Finanšu izlūkošanas dienesta kapacitātes stiprināšana finanšu un ekonomisko noziegumu apkarošanas veicināšanai, nodrošinot IKT drošības infrastruktūras attīstību” ietvaros nodrošinātu sistēmas konfigurēšanu un moduļu integrāciju un perforēto slēgumu un vadu iegādi, replikācijas servera izveidošanu ekonomisko noziegumu apkarošanas ilgtspējas nodrošināšanai un centralizēta modulārā elektroenerģijas pārrāvumu aizsardzības sistēmas (UPS) jaudas moduļu iegādi atbilstoši Noziedzības novēršanas padomes 2024.gada 4.decembra sēdē (protokols Nr.26) pieņemtajiem lēmumiem (pašu ieņēmumu atlikumi).</w:t>
            </w:r>
          </w:p>
        </w:tc>
      </w:tr>
      <w:tr w:rsidR="0099170A" w:rsidRPr="00B312EE" w14:paraId="27903C39" w14:textId="77777777" w:rsidTr="00BA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CAD8F89" w14:textId="77777777" w:rsidR="0099170A" w:rsidRPr="000D3656" w:rsidRDefault="0099170A"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Borders>
              <w:top w:val="nil"/>
              <w:left w:val="nil"/>
              <w:bottom w:val="nil"/>
              <w:right w:val="nil"/>
            </w:tcBorders>
          </w:tcPr>
          <w:p w14:paraId="29687654" w14:textId="0AAB019B" w:rsidR="0099170A" w:rsidRPr="00B312EE" w:rsidRDefault="00C30CD8" w:rsidP="00674F9C">
            <w:pPr>
              <w:jc w:val="both"/>
              <w:rPr>
                <w:sz w:val="20"/>
                <w:szCs w:val="20"/>
              </w:rPr>
            </w:pPr>
            <w:r>
              <w:rPr>
                <w:sz w:val="20"/>
                <w:szCs w:val="20"/>
              </w:rPr>
              <w:t>218 548</w:t>
            </w:r>
            <w:r w:rsidR="0099170A" w:rsidRPr="000D3656">
              <w:rPr>
                <w:sz w:val="20"/>
                <w:szCs w:val="20"/>
              </w:rPr>
              <w:t xml:space="preserve"> </w:t>
            </w:r>
            <w:r w:rsidR="0099170A" w:rsidRPr="00B312EE">
              <w:rPr>
                <w:i/>
                <w:iCs/>
                <w:sz w:val="20"/>
                <w:szCs w:val="20"/>
              </w:rPr>
              <w:t>euro</w:t>
            </w:r>
            <w:r w:rsidR="0099170A" w:rsidRPr="000D3656">
              <w:rPr>
                <w:sz w:val="20"/>
                <w:szCs w:val="20"/>
              </w:rPr>
              <w:t xml:space="preserve"> apmēr</w:t>
            </w:r>
            <w:r w:rsidR="0099170A">
              <w:rPr>
                <w:sz w:val="20"/>
                <w:szCs w:val="20"/>
              </w:rPr>
              <w:t xml:space="preserve">ā palielināti izdevumi, </w:t>
            </w:r>
            <w:r w:rsidR="00316686" w:rsidRPr="00316686">
              <w:rPr>
                <w:sz w:val="20"/>
                <w:szCs w:val="20"/>
              </w:rPr>
              <w:t>lai nodrošinātu Eiropas Savienības tiesību aktos atļautos izņēmumus sankciju piemērošanā</w:t>
            </w:r>
            <w:r w:rsidR="0099170A" w:rsidRPr="00B83502">
              <w:rPr>
                <w:sz w:val="20"/>
                <w:szCs w:val="20"/>
              </w:rPr>
              <w:t xml:space="preserve"> (Apropriācijas rezerve).</w:t>
            </w:r>
          </w:p>
        </w:tc>
      </w:tr>
      <w:tr w:rsidR="00154CD1" w:rsidRPr="000D3656" w14:paraId="5AC6B9DA" w14:textId="77777777" w:rsidTr="00BA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E09192D" w14:textId="77777777" w:rsidR="00154CD1" w:rsidRPr="000D3656" w:rsidRDefault="00154CD1" w:rsidP="001B1846">
            <w:pPr>
              <w:tabs>
                <w:tab w:val="left" w:pos="0"/>
              </w:tabs>
              <w:jc w:val="both"/>
              <w:rPr>
                <w:sz w:val="20"/>
                <w:szCs w:val="20"/>
              </w:rPr>
            </w:pPr>
            <w:r w:rsidRPr="000D3656">
              <w:rPr>
                <w:sz w:val="20"/>
                <w:szCs w:val="20"/>
              </w:rPr>
              <w:t xml:space="preserve">FM </w:t>
            </w:r>
            <w:r>
              <w:rPr>
                <w:sz w:val="20"/>
                <w:szCs w:val="20"/>
              </w:rPr>
              <w:t>18.07.2025 rīk.Nr.1.1-1/12/232</w:t>
            </w:r>
          </w:p>
        </w:tc>
        <w:tc>
          <w:tcPr>
            <w:tcW w:w="7503" w:type="dxa"/>
            <w:tcBorders>
              <w:top w:val="nil"/>
              <w:left w:val="nil"/>
              <w:bottom w:val="nil"/>
              <w:right w:val="nil"/>
            </w:tcBorders>
          </w:tcPr>
          <w:p w14:paraId="2E179BF4" w14:textId="77777777" w:rsidR="00154CD1" w:rsidRPr="00CC1842" w:rsidRDefault="00154CD1" w:rsidP="001B1846">
            <w:pPr>
              <w:jc w:val="both"/>
            </w:pPr>
            <w:r>
              <w:rPr>
                <w:sz w:val="20"/>
                <w:szCs w:val="20"/>
              </w:rPr>
              <w:t>173 548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Iekšlietu ministrijas budžeta apakšprogrammām </w:t>
            </w:r>
            <w:r w:rsidRPr="00CC1842">
              <w:rPr>
                <w:sz w:val="20"/>
                <w:szCs w:val="20"/>
              </w:rPr>
              <w:t>40.01.00 "Administrēšana" un 40.03.00 "Lietiskie pierādījumi un izņemtā manta".</w:t>
            </w:r>
          </w:p>
        </w:tc>
      </w:tr>
    </w:tbl>
    <w:p w14:paraId="7CCAE972" w14:textId="77777777" w:rsidR="00B76AC9" w:rsidRDefault="00B76A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055D5" w14:paraId="34EE3236" w14:textId="77777777" w:rsidTr="00D538C5">
        <w:tc>
          <w:tcPr>
            <w:tcW w:w="1555" w:type="dxa"/>
            <w:shd w:val="clear" w:color="auto" w:fill="C5E0B3" w:themeFill="accent6" w:themeFillTint="66"/>
          </w:tcPr>
          <w:p w14:paraId="21B28BA3" w14:textId="441638B2" w:rsidR="002055D5" w:rsidRDefault="002055D5" w:rsidP="00D538C5">
            <w:pPr>
              <w:jc w:val="both"/>
              <w:rPr>
                <w:sz w:val="20"/>
                <w:szCs w:val="20"/>
              </w:rPr>
            </w:pPr>
            <w:r>
              <w:rPr>
                <w:sz w:val="20"/>
                <w:szCs w:val="20"/>
              </w:rPr>
              <w:t>44.00.00</w:t>
            </w:r>
          </w:p>
        </w:tc>
        <w:tc>
          <w:tcPr>
            <w:tcW w:w="3827" w:type="dxa"/>
            <w:shd w:val="clear" w:color="auto" w:fill="C5E0B3" w:themeFill="accent6" w:themeFillTint="66"/>
          </w:tcPr>
          <w:p w14:paraId="59A3B7D1" w14:textId="588AD7F0" w:rsidR="002055D5" w:rsidRDefault="002055D5" w:rsidP="00D538C5">
            <w:pPr>
              <w:jc w:val="both"/>
              <w:rPr>
                <w:sz w:val="20"/>
                <w:szCs w:val="20"/>
              </w:rPr>
            </w:pPr>
            <w:r w:rsidRPr="002055D5">
              <w:rPr>
                <w:sz w:val="20"/>
                <w:szCs w:val="20"/>
              </w:rPr>
              <w:t>Iekšējās drošības akadēmija</w:t>
            </w:r>
          </w:p>
        </w:tc>
        <w:tc>
          <w:tcPr>
            <w:tcW w:w="1276" w:type="dxa"/>
            <w:shd w:val="clear" w:color="auto" w:fill="C5E0B3" w:themeFill="accent6" w:themeFillTint="66"/>
          </w:tcPr>
          <w:p w14:paraId="52D2CCA4" w14:textId="1A3015BE" w:rsidR="002055D5" w:rsidRPr="009D3540" w:rsidRDefault="005646E8" w:rsidP="00D538C5">
            <w:pPr>
              <w:jc w:val="both"/>
              <w:rPr>
                <w:color w:val="000000"/>
                <w:sz w:val="20"/>
                <w:szCs w:val="20"/>
              </w:rPr>
            </w:pPr>
            <w:r>
              <w:rPr>
                <w:color w:val="000000"/>
                <w:sz w:val="20"/>
                <w:szCs w:val="20"/>
              </w:rPr>
              <w:t>2 824 303</w:t>
            </w:r>
          </w:p>
        </w:tc>
        <w:tc>
          <w:tcPr>
            <w:tcW w:w="1275" w:type="dxa"/>
            <w:shd w:val="clear" w:color="auto" w:fill="C5E0B3" w:themeFill="accent6" w:themeFillTint="66"/>
          </w:tcPr>
          <w:p w14:paraId="7C01836B" w14:textId="403DC879" w:rsidR="002055D5" w:rsidRPr="00BD10CB" w:rsidRDefault="005646E8" w:rsidP="00D538C5">
            <w:pPr>
              <w:jc w:val="both"/>
              <w:rPr>
                <w:color w:val="000000"/>
                <w:sz w:val="20"/>
                <w:szCs w:val="20"/>
              </w:rPr>
            </w:pPr>
            <w:r>
              <w:rPr>
                <w:color w:val="000000"/>
                <w:sz w:val="20"/>
                <w:szCs w:val="20"/>
              </w:rPr>
              <w:t>0</w:t>
            </w:r>
          </w:p>
        </w:tc>
        <w:tc>
          <w:tcPr>
            <w:tcW w:w="1411" w:type="dxa"/>
            <w:shd w:val="clear" w:color="auto" w:fill="C5E0B3" w:themeFill="accent6" w:themeFillTint="66"/>
          </w:tcPr>
          <w:p w14:paraId="7D5159C7" w14:textId="6B052A89" w:rsidR="002055D5" w:rsidRPr="00BD10CB" w:rsidRDefault="005646E8" w:rsidP="00D538C5">
            <w:pPr>
              <w:jc w:val="both"/>
              <w:rPr>
                <w:color w:val="000000"/>
                <w:sz w:val="20"/>
                <w:szCs w:val="20"/>
              </w:rPr>
            </w:pPr>
            <w:r>
              <w:rPr>
                <w:color w:val="000000"/>
                <w:sz w:val="20"/>
                <w:szCs w:val="20"/>
              </w:rPr>
              <w:t>2 824 303</w:t>
            </w:r>
          </w:p>
        </w:tc>
      </w:tr>
    </w:tbl>
    <w:p w14:paraId="471F439A" w14:textId="77777777" w:rsidR="005646E8" w:rsidRPr="00707EE1" w:rsidRDefault="005646E8" w:rsidP="005646E8">
      <w:pPr>
        <w:jc w:val="both"/>
        <w:rPr>
          <w:i/>
          <w:sz w:val="20"/>
          <w:szCs w:val="20"/>
        </w:rPr>
      </w:pPr>
      <w:r>
        <w:rPr>
          <w:i/>
          <w:sz w:val="20"/>
          <w:szCs w:val="20"/>
        </w:rPr>
        <w:t>Pārskata periodā netika veiktas apropriācijas izmaiņas</w:t>
      </w:r>
    </w:p>
    <w:p w14:paraId="0269FA83" w14:textId="36BC36BA" w:rsidR="00001370" w:rsidRDefault="00001370" w:rsidP="009D354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01370" w14:paraId="677E30DB" w14:textId="77777777" w:rsidTr="00001370">
        <w:trPr>
          <w:trHeight w:val="70"/>
        </w:trPr>
        <w:tc>
          <w:tcPr>
            <w:tcW w:w="1555" w:type="dxa"/>
            <w:shd w:val="clear" w:color="auto" w:fill="C5E0B3" w:themeFill="accent6" w:themeFillTint="66"/>
          </w:tcPr>
          <w:p w14:paraId="143546B9" w14:textId="0422E5C5" w:rsidR="00001370" w:rsidRDefault="00001370" w:rsidP="00114907">
            <w:pPr>
              <w:jc w:val="both"/>
              <w:rPr>
                <w:sz w:val="20"/>
                <w:szCs w:val="20"/>
              </w:rPr>
            </w:pPr>
            <w:r>
              <w:rPr>
                <w:sz w:val="20"/>
                <w:szCs w:val="20"/>
              </w:rPr>
              <w:t>62.08.00</w:t>
            </w:r>
          </w:p>
        </w:tc>
        <w:tc>
          <w:tcPr>
            <w:tcW w:w="3827" w:type="dxa"/>
            <w:shd w:val="clear" w:color="auto" w:fill="C5E0B3" w:themeFill="accent6" w:themeFillTint="66"/>
          </w:tcPr>
          <w:p w14:paraId="5AE6E519" w14:textId="7F7A299C" w:rsidR="00001370" w:rsidRDefault="00001370" w:rsidP="00114907">
            <w:pPr>
              <w:jc w:val="both"/>
              <w:rPr>
                <w:sz w:val="20"/>
                <w:szCs w:val="20"/>
              </w:rPr>
            </w:pPr>
            <w:r w:rsidRPr="00001370">
              <w:rPr>
                <w:sz w:val="20"/>
                <w:szCs w:val="20"/>
              </w:rPr>
              <w:t>Eiropas Reģionālās attīstības fonda (ERAF) projektu un pasākumu īstenošana (2021-2027)</w:t>
            </w:r>
          </w:p>
        </w:tc>
        <w:tc>
          <w:tcPr>
            <w:tcW w:w="1276" w:type="dxa"/>
            <w:shd w:val="clear" w:color="auto" w:fill="C5E0B3" w:themeFill="accent6" w:themeFillTint="66"/>
          </w:tcPr>
          <w:p w14:paraId="66EFCB45" w14:textId="5515B33D" w:rsidR="00001370" w:rsidRPr="009D3540" w:rsidRDefault="004845D9" w:rsidP="00114907">
            <w:pPr>
              <w:jc w:val="both"/>
              <w:rPr>
                <w:color w:val="000000"/>
                <w:sz w:val="20"/>
                <w:szCs w:val="20"/>
              </w:rPr>
            </w:pPr>
            <w:r>
              <w:rPr>
                <w:color w:val="000000"/>
                <w:sz w:val="20"/>
                <w:szCs w:val="20"/>
              </w:rPr>
              <w:t>0</w:t>
            </w:r>
          </w:p>
        </w:tc>
        <w:tc>
          <w:tcPr>
            <w:tcW w:w="1275" w:type="dxa"/>
            <w:shd w:val="clear" w:color="auto" w:fill="C5E0B3" w:themeFill="accent6" w:themeFillTint="66"/>
          </w:tcPr>
          <w:p w14:paraId="3475724E" w14:textId="6BB3F890" w:rsidR="00044BC3" w:rsidRDefault="00044BC3" w:rsidP="00044BC3">
            <w:pPr>
              <w:jc w:val="both"/>
              <w:rPr>
                <w:color w:val="000000"/>
                <w:sz w:val="20"/>
                <w:szCs w:val="20"/>
              </w:rPr>
            </w:pPr>
            <w:r>
              <w:rPr>
                <w:color w:val="000000"/>
                <w:sz w:val="20"/>
                <w:szCs w:val="20"/>
              </w:rPr>
              <w:t>4 118 887</w:t>
            </w:r>
          </w:p>
          <w:p w14:paraId="1855F215" w14:textId="16C392AA" w:rsidR="00001370" w:rsidRPr="00BD10CB" w:rsidRDefault="00001370" w:rsidP="00114907">
            <w:pPr>
              <w:jc w:val="both"/>
              <w:rPr>
                <w:color w:val="000000"/>
                <w:sz w:val="20"/>
                <w:szCs w:val="20"/>
              </w:rPr>
            </w:pPr>
          </w:p>
        </w:tc>
        <w:tc>
          <w:tcPr>
            <w:tcW w:w="1411" w:type="dxa"/>
            <w:shd w:val="clear" w:color="auto" w:fill="C5E0B3" w:themeFill="accent6" w:themeFillTint="66"/>
          </w:tcPr>
          <w:p w14:paraId="2007F817" w14:textId="62428784" w:rsidR="00044BC3" w:rsidRDefault="00044BC3" w:rsidP="00044BC3">
            <w:pPr>
              <w:jc w:val="both"/>
              <w:rPr>
                <w:color w:val="000000"/>
                <w:sz w:val="20"/>
                <w:szCs w:val="20"/>
              </w:rPr>
            </w:pPr>
            <w:r>
              <w:rPr>
                <w:color w:val="000000"/>
                <w:sz w:val="20"/>
                <w:szCs w:val="20"/>
              </w:rPr>
              <w:t>4 118 887</w:t>
            </w:r>
          </w:p>
          <w:p w14:paraId="3434C534" w14:textId="59A1298B" w:rsidR="00001370" w:rsidRPr="00BD10CB" w:rsidRDefault="00001370" w:rsidP="00114907">
            <w:pPr>
              <w:jc w:val="both"/>
              <w:rPr>
                <w:color w:val="000000"/>
                <w:sz w:val="20"/>
                <w:szCs w:val="20"/>
              </w:rPr>
            </w:pPr>
          </w:p>
        </w:tc>
      </w:tr>
    </w:tbl>
    <w:p w14:paraId="1A2239AF" w14:textId="48C8EBD6" w:rsidR="00001370" w:rsidRDefault="00044BC3" w:rsidP="009D3540">
      <w:pPr>
        <w:jc w:val="both"/>
        <w:rPr>
          <w:i/>
          <w:sz w:val="20"/>
          <w:szCs w:val="20"/>
        </w:rPr>
      </w:pPr>
      <w:r>
        <w:rPr>
          <w:noProof/>
        </w:rPr>
        <w:lastRenderedPageBreak/>
        <w:drawing>
          <wp:inline distT="0" distB="0" distL="0" distR="0" wp14:anchorId="5F0C5931" wp14:editId="712B58E4">
            <wp:extent cx="5939790" cy="1889125"/>
            <wp:effectExtent l="0" t="0" r="3810" b="15875"/>
            <wp:docPr id="2077510781" name="Chart 1">
              <a:extLst xmlns:a="http://schemas.openxmlformats.org/drawingml/2006/main">
                <a:ext uri="{FF2B5EF4-FFF2-40B4-BE49-F238E27FC236}">
                  <a16:creationId xmlns:a16="http://schemas.microsoft.com/office/drawing/2014/main" id="{01EC39EF-DE7F-492C-897F-2B8FAB505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845D9" w:rsidRPr="000D3656" w14:paraId="15D937AA" w14:textId="77777777" w:rsidTr="00044BC3">
        <w:tc>
          <w:tcPr>
            <w:tcW w:w="1863" w:type="dxa"/>
          </w:tcPr>
          <w:p w14:paraId="12805D9F" w14:textId="7777777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61946AFC" w14:textId="2BE2F3EE" w:rsidR="004845D9" w:rsidRPr="00A51878" w:rsidRDefault="004845D9" w:rsidP="00A02D84">
            <w:pPr>
              <w:jc w:val="both"/>
              <w:rPr>
                <w:sz w:val="28"/>
                <w:szCs w:val="28"/>
              </w:rPr>
            </w:pPr>
            <w:r>
              <w:rPr>
                <w:sz w:val="20"/>
                <w:szCs w:val="20"/>
              </w:rPr>
              <w:t>2 902 999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845D9">
              <w:rPr>
                <w:sz w:val="20"/>
                <w:szCs w:val="20"/>
              </w:rPr>
              <w:t>Eiropas Reģionālās attīstības fonda (ERAF) 2021.-2027.gada plānošanas perioda projektu īstenošanai (80.00.00 programma).</w:t>
            </w:r>
          </w:p>
        </w:tc>
      </w:tr>
      <w:tr w:rsidR="00D04194" w:rsidRPr="000D3656" w14:paraId="3A3D560B" w14:textId="77777777" w:rsidTr="0004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92E7E6D" w14:textId="77777777" w:rsidR="00D04194" w:rsidRPr="000D3656" w:rsidRDefault="00D04194"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503" w:type="dxa"/>
            <w:tcBorders>
              <w:top w:val="nil"/>
              <w:left w:val="nil"/>
              <w:bottom w:val="nil"/>
              <w:right w:val="nil"/>
            </w:tcBorders>
          </w:tcPr>
          <w:p w14:paraId="37B51D99" w14:textId="77777777" w:rsidR="00D04194" w:rsidRPr="00A51878" w:rsidRDefault="00D04194" w:rsidP="001B1846">
            <w:pPr>
              <w:jc w:val="both"/>
              <w:rPr>
                <w:sz w:val="28"/>
                <w:szCs w:val="28"/>
              </w:rPr>
            </w:pPr>
            <w:r>
              <w:rPr>
                <w:sz w:val="20"/>
                <w:szCs w:val="20"/>
              </w:rPr>
              <w:t>477 330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78BD">
              <w:rPr>
                <w:sz w:val="20"/>
                <w:szCs w:val="20"/>
              </w:rPr>
              <w:t xml:space="preserve">ERAF Nodrošinājuma valsts aģentūras projektiem “Ugunsdrošības un civilās aizsardzības koledžas profesionālās izglītības iestādes kompleksa būvniecības 1. kārta, Drošības klašu izveide” un “Ugunsdzēsības, loģistikas un remonta bāzes kompleksa būvniecība” </w:t>
            </w:r>
            <w:r w:rsidRPr="009E1499">
              <w:rPr>
                <w:sz w:val="20"/>
                <w:szCs w:val="20"/>
              </w:rPr>
              <w:t xml:space="preserve"> </w:t>
            </w:r>
            <w:r w:rsidRPr="00BF1B89">
              <w:rPr>
                <w:sz w:val="20"/>
                <w:szCs w:val="20"/>
              </w:rPr>
              <w:t>(80.00.00 programma).</w:t>
            </w:r>
          </w:p>
        </w:tc>
      </w:tr>
      <w:tr w:rsidR="00FD043B" w:rsidRPr="000D3656" w14:paraId="61BB094B" w14:textId="77777777" w:rsidTr="0004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C722CF" w14:textId="77777777" w:rsidR="00FD043B" w:rsidRPr="000D3656" w:rsidRDefault="00FD043B" w:rsidP="00896819">
            <w:pPr>
              <w:tabs>
                <w:tab w:val="left" w:pos="0"/>
              </w:tabs>
              <w:jc w:val="both"/>
              <w:rPr>
                <w:sz w:val="20"/>
                <w:szCs w:val="20"/>
              </w:rPr>
            </w:pPr>
            <w:r w:rsidRPr="000D3656">
              <w:rPr>
                <w:sz w:val="20"/>
                <w:szCs w:val="20"/>
              </w:rPr>
              <w:t xml:space="preserve">FM </w:t>
            </w:r>
            <w:r>
              <w:rPr>
                <w:sz w:val="20"/>
                <w:szCs w:val="20"/>
              </w:rPr>
              <w:t>24.09.2025 rīk.Nr.1.1-1/12/316</w:t>
            </w:r>
          </w:p>
        </w:tc>
        <w:tc>
          <w:tcPr>
            <w:tcW w:w="7503" w:type="dxa"/>
            <w:tcBorders>
              <w:top w:val="nil"/>
              <w:left w:val="nil"/>
              <w:bottom w:val="nil"/>
              <w:right w:val="nil"/>
            </w:tcBorders>
          </w:tcPr>
          <w:p w14:paraId="4E8F123A" w14:textId="2F8E1711" w:rsidR="00FD043B" w:rsidRPr="00A51878" w:rsidRDefault="00FD043B" w:rsidP="00896819">
            <w:pPr>
              <w:jc w:val="both"/>
              <w:rPr>
                <w:sz w:val="28"/>
                <w:szCs w:val="28"/>
              </w:rPr>
            </w:pPr>
            <w:r>
              <w:rPr>
                <w:sz w:val="20"/>
                <w:szCs w:val="20"/>
              </w:rPr>
              <w:t>738 558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A9356E">
              <w:rPr>
                <w:sz w:val="20"/>
                <w:szCs w:val="20"/>
              </w:rPr>
              <w:t xml:space="preserve"> </w:t>
            </w:r>
            <w:r w:rsidR="00A9356E" w:rsidRPr="00A9356E">
              <w:rPr>
                <w:sz w:val="20"/>
                <w:szCs w:val="20"/>
              </w:rPr>
              <w:t xml:space="preserve">Eiropas Reģionālās attīstības fonda (ERAF) 2021.-2027.gada plānošanas perioda Nodrošinājuma valsts aģentūras projekta “Katastrofu pārvaldības centru būvniecība” īstenošanai </w:t>
            </w:r>
            <w:r w:rsidR="00A9356E" w:rsidRPr="00BF1B89">
              <w:rPr>
                <w:sz w:val="20"/>
                <w:szCs w:val="20"/>
              </w:rPr>
              <w:t>(80.00.00 programma).</w:t>
            </w:r>
          </w:p>
        </w:tc>
      </w:tr>
    </w:tbl>
    <w:p w14:paraId="18AC031E" w14:textId="1A006733" w:rsidR="004845D9" w:rsidRDefault="004845D9" w:rsidP="009D354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845D9" w14:paraId="73654A9D" w14:textId="77777777" w:rsidTr="00A02D84">
        <w:trPr>
          <w:trHeight w:val="70"/>
        </w:trPr>
        <w:tc>
          <w:tcPr>
            <w:tcW w:w="1555" w:type="dxa"/>
            <w:shd w:val="clear" w:color="auto" w:fill="C5E0B3" w:themeFill="accent6" w:themeFillTint="66"/>
          </w:tcPr>
          <w:p w14:paraId="69528F0A" w14:textId="78973D0C" w:rsidR="004845D9" w:rsidRDefault="004845D9" w:rsidP="00A02D84">
            <w:pPr>
              <w:jc w:val="both"/>
              <w:rPr>
                <w:sz w:val="20"/>
                <w:szCs w:val="20"/>
              </w:rPr>
            </w:pPr>
            <w:r>
              <w:rPr>
                <w:sz w:val="20"/>
                <w:szCs w:val="20"/>
              </w:rPr>
              <w:t>63.08.00</w:t>
            </w:r>
          </w:p>
        </w:tc>
        <w:tc>
          <w:tcPr>
            <w:tcW w:w="3827" w:type="dxa"/>
            <w:shd w:val="clear" w:color="auto" w:fill="C5E0B3" w:themeFill="accent6" w:themeFillTint="66"/>
          </w:tcPr>
          <w:p w14:paraId="1F4671B7" w14:textId="6A41BB07" w:rsidR="004845D9" w:rsidRDefault="004845D9" w:rsidP="00A02D84">
            <w:pPr>
              <w:jc w:val="both"/>
              <w:rPr>
                <w:sz w:val="20"/>
                <w:szCs w:val="20"/>
              </w:rPr>
            </w:pPr>
            <w:r w:rsidRPr="004845D9">
              <w:rPr>
                <w:sz w:val="20"/>
                <w:szCs w:val="20"/>
              </w:rPr>
              <w:t>Eiropas Sociālā fonda Plus (ESF+) projektu un pasākumu īstenošana (2021-2027)</w:t>
            </w:r>
          </w:p>
        </w:tc>
        <w:tc>
          <w:tcPr>
            <w:tcW w:w="1276" w:type="dxa"/>
            <w:shd w:val="clear" w:color="auto" w:fill="C5E0B3" w:themeFill="accent6" w:themeFillTint="66"/>
          </w:tcPr>
          <w:p w14:paraId="6C852F5A" w14:textId="77777777" w:rsidR="004845D9" w:rsidRPr="009D3540" w:rsidRDefault="004845D9" w:rsidP="00A02D84">
            <w:pPr>
              <w:jc w:val="both"/>
              <w:rPr>
                <w:color w:val="000000"/>
                <w:sz w:val="20"/>
                <w:szCs w:val="20"/>
              </w:rPr>
            </w:pPr>
            <w:r>
              <w:rPr>
                <w:color w:val="000000"/>
                <w:sz w:val="20"/>
                <w:szCs w:val="20"/>
              </w:rPr>
              <w:t>0</w:t>
            </w:r>
          </w:p>
        </w:tc>
        <w:tc>
          <w:tcPr>
            <w:tcW w:w="1275" w:type="dxa"/>
            <w:shd w:val="clear" w:color="auto" w:fill="C5E0B3" w:themeFill="accent6" w:themeFillTint="66"/>
          </w:tcPr>
          <w:p w14:paraId="73C5FC14" w14:textId="2C9F36BD" w:rsidR="00044BC3" w:rsidRDefault="00044BC3" w:rsidP="00044BC3">
            <w:pPr>
              <w:jc w:val="both"/>
              <w:rPr>
                <w:color w:val="000000"/>
                <w:sz w:val="20"/>
                <w:szCs w:val="20"/>
              </w:rPr>
            </w:pPr>
            <w:r>
              <w:rPr>
                <w:color w:val="000000"/>
                <w:sz w:val="20"/>
                <w:szCs w:val="20"/>
              </w:rPr>
              <w:t>129 746</w:t>
            </w:r>
          </w:p>
          <w:p w14:paraId="4C768089" w14:textId="77777777" w:rsidR="004845D9" w:rsidRPr="00BD10CB" w:rsidRDefault="004845D9" w:rsidP="00A02D84">
            <w:pPr>
              <w:jc w:val="both"/>
              <w:rPr>
                <w:color w:val="000000"/>
                <w:sz w:val="20"/>
                <w:szCs w:val="20"/>
              </w:rPr>
            </w:pPr>
          </w:p>
        </w:tc>
        <w:tc>
          <w:tcPr>
            <w:tcW w:w="1411" w:type="dxa"/>
            <w:shd w:val="clear" w:color="auto" w:fill="C5E0B3" w:themeFill="accent6" w:themeFillTint="66"/>
          </w:tcPr>
          <w:p w14:paraId="05B7EB0C" w14:textId="763B5E80" w:rsidR="00044BC3" w:rsidRDefault="00044BC3" w:rsidP="00044BC3">
            <w:pPr>
              <w:jc w:val="both"/>
              <w:rPr>
                <w:color w:val="000000"/>
                <w:sz w:val="20"/>
                <w:szCs w:val="20"/>
              </w:rPr>
            </w:pPr>
            <w:r>
              <w:rPr>
                <w:color w:val="000000"/>
                <w:sz w:val="20"/>
                <w:szCs w:val="20"/>
              </w:rPr>
              <w:t>129 746</w:t>
            </w:r>
          </w:p>
          <w:p w14:paraId="792DF6E3" w14:textId="77777777" w:rsidR="004845D9" w:rsidRPr="00BD10CB" w:rsidRDefault="004845D9" w:rsidP="00A02D84">
            <w:pPr>
              <w:jc w:val="both"/>
              <w:rPr>
                <w:color w:val="000000"/>
                <w:sz w:val="20"/>
                <w:szCs w:val="20"/>
              </w:rPr>
            </w:pPr>
          </w:p>
        </w:tc>
      </w:tr>
    </w:tbl>
    <w:p w14:paraId="1C83C614" w14:textId="2DFA1886" w:rsidR="004845D9" w:rsidRDefault="003B39EB" w:rsidP="009D3540">
      <w:pPr>
        <w:jc w:val="both"/>
        <w:rPr>
          <w:i/>
          <w:sz w:val="20"/>
          <w:szCs w:val="20"/>
        </w:rPr>
      </w:pPr>
      <w:r>
        <w:rPr>
          <w:noProof/>
        </w:rPr>
        <w:drawing>
          <wp:inline distT="0" distB="0" distL="0" distR="0" wp14:anchorId="6E8B9FB3" wp14:editId="26FE0F8D">
            <wp:extent cx="5939790" cy="1878965"/>
            <wp:effectExtent l="0" t="0" r="3810" b="6985"/>
            <wp:docPr id="1292379561" name="Chart 1">
              <a:extLst xmlns:a="http://schemas.openxmlformats.org/drawingml/2006/main">
                <a:ext uri="{FF2B5EF4-FFF2-40B4-BE49-F238E27FC236}">
                  <a16:creationId xmlns:a16="http://schemas.microsoft.com/office/drawing/2014/main" id="{B8CAA771-7D14-482D-83A7-4900BBD4A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845D9" w:rsidRPr="000D3656" w14:paraId="08F20D36" w14:textId="77777777" w:rsidTr="003B39EB">
        <w:tc>
          <w:tcPr>
            <w:tcW w:w="1863" w:type="dxa"/>
          </w:tcPr>
          <w:p w14:paraId="6A9AF018" w14:textId="7777777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54F9A9C0" w14:textId="65ECBF61" w:rsidR="004845D9" w:rsidRPr="00A51878" w:rsidRDefault="004845D9" w:rsidP="00A02D84">
            <w:pPr>
              <w:jc w:val="both"/>
              <w:rPr>
                <w:sz w:val="28"/>
                <w:szCs w:val="28"/>
              </w:rPr>
            </w:pPr>
            <w:r>
              <w:rPr>
                <w:sz w:val="20"/>
                <w:szCs w:val="20"/>
              </w:rPr>
              <w:t>125 746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845D9">
              <w:rPr>
                <w:sz w:val="20"/>
                <w:szCs w:val="20"/>
              </w:rPr>
              <w:t>Eiropas Sociālā fonda Plus (ESF+) 2021.-2027.gada plānošanas perioda Iekšlietu ministrijas projekta “Pierādījumos balstītu narkotiku lietošanas profilakses programmu īstenošana un profilakses kvalitātes standartu ieviešana” īstenošanai (80.00.00 programma).</w:t>
            </w:r>
          </w:p>
        </w:tc>
      </w:tr>
      <w:tr w:rsidR="0079598A" w:rsidRPr="000D3656" w14:paraId="1840B55C" w14:textId="77777777" w:rsidTr="003B3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2C37042" w14:textId="77777777" w:rsidR="0079598A" w:rsidRPr="000D3656" w:rsidRDefault="0079598A"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Borders>
              <w:top w:val="nil"/>
              <w:left w:val="nil"/>
              <w:bottom w:val="nil"/>
              <w:right w:val="nil"/>
            </w:tcBorders>
          </w:tcPr>
          <w:p w14:paraId="5EB67203" w14:textId="734DEF8C" w:rsidR="0079598A" w:rsidRPr="00A51878" w:rsidRDefault="00DF41FF" w:rsidP="00896819">
            <w:pPr>
              <w:jc w:val="both"/>
              <w:rPr>
                <w:sz w:val="28"/>
                <w:szCs w:val="28"/>
              </w:rPr>
            </w:pPr>
            <w:r>
              <w:rPr>
                <w:sz w:val="20"/>
                <w:szCs w:val="20"/>
              </w:rPr>
              <w:t>4 000</w:t>
            </w:r>
            <w:r w:rsidR="0079598A" w:rsidRPr="000D3656">
              <w:rPr>
                <w:sz w:val="20"/>
                <w:szCs w:val="20"/>
              </w:rPr>
              <w:t xml:space="preserve"> </w:t>
            </w:r>
            <w:r w:rsidR="0079598A" w:rsidRPr="004C4FA4">
              <w:rPr>
                <w:i/>
                <w:sz w:val="20"/>
                <w:szCs w:val="20"/>
              </w:rPr>
              <w:t>euro</w:t>
            </w:r>
            <w:r w:rsidR="0079598A" w:rsidRPr="000D3656">
              <w:rPr>
                <w:sz w:val="20"/>
                <w:szCs w:val="20"/>
              </w:rPr>
              <w:t xml:space="preserve"> apmēr</w:t>
            </w:r>
            <w:r w:rsidR="0079598A">
              <w:rPr>
                <w:sz w:val="20"/>
                <w:szCs w:val="20"/>
              </w:rPr>
              <w:t xml:space="preserve">ā palielināti izdevumi, </w:t>
            </w:r>
            <w:r w:rsidR="00953214" w:rsidRPr="008601EC">
              <w:rPr>
                <w:sz w:val="20"/>
                <w:szCs w:val="20"/>
              </w:rPr>
              <w:t xml:space="preserve">lai nodrošinātu finansējumu Iekšlietu ministrijas projekta “Praktisko iemaņu apguves pasākums Iekšlietu ministrijas nodarbinātajiem un viņu ģimenes locekļiem “Kā rīkoties ārkārtas un krīzes situācijās?”” īstenošanu (transferts no </w:t>
            </w:r>
            <w:r w:rsidR="008601EC" w:rsidRPr="008601EC">
              <w:rPr>
                <w:sz w:val="20"/>
                <w:szCs w:val="20"/>
              </w:rPr>
              <w:t>Sabiedrības integrācijas fonda budžeta apakšprogrammas 63.08.00 “Eiropas Sociālā fonda Plus (ESF+) projektu un pasākumu īstenošana (2021-2027)”).</w:t>
            </w:r>
          </w:p>
        </w:tc>
      </w:tr>
    </w:tbl>
    <w:p w14:paraId="49FCE160" w14:textId="77777777" w:rsidR="00001370" w:rsidRDefault="00001370" w:rsidP="009D3540">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1641149C" w14:textId="77777777" w:rsidTr="00F5645B">
        <w:tc>
          <w:tcPr>
            <w:tcW w:w="1565" w:type="dxa"/>
            <w:shd w:val="clear" w:color="auto" w:fill="C5E0B3" w:themeFill="accent6" w:themeFillTint="66"/>
          </w:tcPr>
          <w:p w14:paraId="0342F2FF"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3A70C0C8"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6BC91D55" w14:textId="1DD85165" w:rsidR="005646E8" w:rsidRDefault="005646E8" w:rsidP="005646E8">
            <w:pPr>
              <w:jc w:val="both"/>
              <w:rPr>
                <w:color w:val="000000"/>
                <w:sz w:val="20"/>
                <w:szCs w:val="20"/>
              </w:rPr>
            </w:pPr>
            <w:r>
              <w:rPr>
                <w:color w:val="000000"/>
                <w:sz w:val="20"/>
                <w:szCs w:val="20"/>
              </w:rPr>
              <w:t>300 000</w:t>
            </w:r>
          </w:p>
          <w:p w14:paraId="12A08F94" w14:textId="6BFCBC58" w:rsidR="0035587C" w:rsidRPr="00F5645B" w:rsidRDefault="0035587C" w:rsidP="00DC3B4B">
            <w:pPr>
              <w:jc w:val="both"/>
              <w:rPr>
                <w:rFonts w:ascii="TimesNewRoman" w:hAnsi="TimesNewRoman" w:cs="Arial"/>
                <w:sz w:val="20"/>
                <w:szCs w:val="20"/>
              </w:rPr>
            </w:pPr>
          </w:p>
        </w:tc>
        <w:tc>
          <w:tcPr>
            <w:tcW w:w="1275" w:type="dxa"/>
            <w:shd w:val="clear" w:color="auto" w:fill="C5E0B3" w:themeFill="accent6" w:themeFillTint="66"/>
          </w:tcPr>
          <w:p w14:paraId="34B0DFDB" w14:textId="1A6E63EB" w:rsidR="0035587C" w:rsidRDefault="005646E8" w:rsidP="00DC3B4B">
            <w:pPr>
              <w:jc w:val="both"/>
              <w:rPr>
                <w:sz w:val="20"/>
                <w:szCs w:val="20"/>
              </w:rPr>
            </w:pPr>
            <w:r>
              <w:rPr>
                <w:sz w:val="20"/>
                <w:szCs w:val="20"/>
              </w:rPr>
              <w:t>0</w:t>
            </w:r>
          </w:p>
        </w:tc>
        <w:tc>
          <w:tcPr>
            <w:tcW w:w="1411" w:type="dxa"/>
            <w:shd w:val="clear" w:color="auto" w:fill="C5E0B3" w:themeFill="accent6" w:themeFillTint="66"/>
          </w:tcPr>
          <w:p w14:paraId="28FB9CB0" w14:textId="2F91E6B4" w:rsidR="005646E8" w:rsidRDefault="005646E8" w:rsidP="005646E8">
            <w:pPr>
              <w:jc w:val="both"/>
              <w:rPr>
                <w:color w:val="000000"/>
                <w:sz w:val="20"/>
                <w:szCs w:val="20"/>
              </w:rPr>
            </w:pPr>
            <w:r>
              <w:rPr>
                <w:color w:val="000000"/>
                <w:sz w:val="20"/>
                <w:szCs w:val="20"/>
              </w:rPr>
              <w:t>300 000</w:t>
            </w:r>
          </w:p>
          <w:p w14:paraId="0088AC27" w14:textId="0FEFD4EE" w:rsidR="0035587C" w:rsidRDefault="0035587C" w:rsidP="00DC3B4B">
            <w:pPr>
              <w:jc w:val="both"/>
              <w:rPr>
                <w:sz w:val="20"/>
                <w:szCs w:val="20"/>
              </w:rPr>
            </w:pPr>
          </w:p>
        </w:tc>
      </w:tr>
    </w:tbl>
    <w:p w14:paraId="13013CFB" w14:textId="4FB41253" w:rsidR="009D3540" w:rsidRDefault="002655BC" w:rsidP="002655BC">
      <w:pPr>
        <w:jc w:val="both"/>
        <w:rPr>
          <w:i/>
          <w:sz w:val="20"/>
          <w:szCs w:val="20"/>
        </w:rPr>
      </w:pPr>
      <w:r>
        <w:rPr>
          <w:i/>
          <w:sz w:val="20"/>
          <w:szCs w:val="20"/>
        </w:rPr>
        <w:t>Pārskata periodā netika veiktas apropriācijas izmaiņas</w:t>
      </w:r>
    </w:p>
    <w:tbl>
      <w:tblPr>
        <w:tblStyle w:val="TableGrid"/>
        <w:tblW w:w="9346" w:type="dxa"/>
        <w:tblLook w:val="04A0" w:firstRow="1" w:lastRow="0" w:firstColumn="1" w:lastColumn="0" w:noHBand="0" w:noVBand="1"/>
      </w:tblPr>
      <w:tblGrid>
        <w:gridCol w:w="1555"/>
        <w:gridCol w:w="3824"/>
        <w:gridCol w:w="1276"/>
        <w:gridCol w:w="1274"/>
        <w:gridCol w:w="1417"/>
      </w:tblGrid>
      <w:tr w:rsidR="003D0CA3" w14:paraId="1DBA4718" w14:textId="77777777" w:rsidTr="003F4D4C">
        <w:tc>
          <w:tcPr>
            <w:tcW w:w="1555" w:type="dxa"/>
            <w:shd w:val="clear" w:color="auto" w:fill="C5E0B3" w:themeFill="accent6" w:themeFillTint="66"/>
          </w:tcPr>
          <w:p w14:paraId="4438F903" w14:textId="77777777" w:rsidR="003D0CA3" w:rsidRDefault="00DB7F53" w:rsidP="00DC3B4B">
            <w:pPr>
              <w:jc w:val="both"/>
              <w:rPr>
                <w:sz w:val="20"/>
                <w:szCs w:val="20"/>
              </w:rPr>
            </w:pPr>
            <w:r>
              <w:rPr>
                <w:sz w:val="20"/>
                <w:szCs w:val="20"/>
              </w:rPr>
              <w:t>6</w:t>
            </w:r>
            <w:r w:rsidR="003D0CA3">
              <w:rPr>
                <w:sz w:val="20"/>
                <w:szCs w:val="20"/>
              </w:rPr>
              <w:t>7.13.00</w:t>
            </w:r>
          </w:p>
        </w:tc>
        <w:tc>
          <w:tcPr>
            <w:tcW w:w="3824" w:type="dxa"/>
            <w:shd w:val="clear" w:color="auto" w:fill="C5E0B3" w:themeFill="accent6" w:themeFillTint="66"/>
          </w:tcPr>
          <w:p w14:paraId="58B5B903" w14:textId="77777777" w:rsidR="003D0CA3" w:rsidRPr="0035587C" w:rsidRDefault="003D0CA3" w:rsidP="00DC3B4B">
            <w:pPr>
              <w:jc w:val="both"/>
              <w:rPr>
                <w:sz w:val="20"/>
                <w:szCs w:val="20"/>
              </w:rPr>
            </w:pPr>
            <w:r w:rsidRPr="003D0CA3">
              <w:rPr>
                <w:rFonts w:ascii="TimesNewRoman" w:hAnsi="TimesNewRoman" w:cs="Arial"/>
                <w:bCs/>
                <w:sz w:val="20"/>
                <w:szCs w:val="20"/>
              </w:rPr>
              <w:t>Eiropas Savienības robežu pārvaldības programmas Centrālāzijā projektu un pasākumu īstenošana</w:t>
            </w:r>
          </w:p>
        </w:tc>
        <w:tc>
          <w:tcPr>
            <w:tcW w:w="1276" w:type="dxa"/>
            <w:shd w:val="clear" w:color="auto" w:fill="C5E0B3" w:themeFill="accent6" w:themeFillTint="66"/>
          </w:tcPr>
          <w:p w14:paraId="1A7935D4" w14:textId="7B7A4F16" w:rsidR="005646E8" w:rsidRDefault="005646E8" w:rsidP="005646E8">
            <w:pPr>
              <w:jc w:val="both"/>
              <w:rPr>
                <w:color w:val="000000"/>
                <w:sz w:val="20"/>
                <w:szCs w:val="20"/>
              </w:rPr>
            </w:pPr>
            <w:r>
              <w:rPr>
                <w:color w:val="000000"/>
                <w:sz w:val="20"/>
                <w:szCs w:val="20"/>
              </w:rPr>
              <w:t>61 118</w:t>
            </w:r>
          </w:p>
          <w:p w14:paraId="4E878886" w14:textId="34C4EC92" w:rsidR="003D0CA3" w:rsidRPr="00F5645B" w:rsidRDefault="003D0CA3" w:rsidP="00DC3B4B">
            <w:pPr>
              <w:jc w:val="both"/>
              <w:rPr>
                <w:rFonts w:ascii="TimesNewRoman" w:hAnsi="TimesNewRoman" w:cs="Arial"/>
                <w:sz w:val="20"/>
                <w:szCs w:val="20"/>
              </w:rPr>
            </w:pPr>
          </w:p>
        </w:tc>
        <w:tc>
          <w:tcPr>
            <w:tcW w:w="1274" w:type="dxa"/>
            <w:shd w:val="clear" w:color="auto" w:fill="C5E0B3" w:themeFill="accent6" w:themeFillTint="66"/>
          </w:tcPr>
          <w:p w14:paraId="408D4DC1" w14:textId="17FBFAA7" w:rsidR="003D0CA3" w:rsidRPr="005264F3" w:rsidRDefault="005646E8" w:rsidP="00DC3B4B">
            <w:pPr>
              <w:jc w:val="both"/>
              <w:rPr>
                <w:rFonts w:ascii="TimesNewRoman" w:hAnsi="TimesNewRoman" w:cs="Arial"/>
                <w:sz w:val="20"/>
                <w:szCs w:val="20"/>
              </w:rPr>
            </w:pPr>
            <w:r>
              <w:rPr>
                <w:rFonts w:ascii="TimesNewRoman" w:hAnsi="TimesNewRoman" w:cs="Arial"/>
                <w:sz w:val="20"/>
                <w:szCs w:val="20"/>
              </w:rPr>
              <w:t>0</w:t>
            </w:r>
          </w:p>
        </w:tc>
        <w:tc>
          <w:tcPr>
            <w:tcW w:w="1417" w:type="dxa"/>
            <w:shd w:val="clear" w:color="auto" w:fill="C5E0B3" w:themeFill="accent6" w:themeFillTint="66"/>
          </w:tcPr>
          <w:p w14:paraId="122BE1A1" w14:textId="1054A5EE" w:rsidR="005646E8" w:rsidRDefault="005646E8" w:rsidP="005646E8">
            <w:pPr>
              <w:jc w:val="both"/>
              <w:rPr>
                <w:color w:val="000000"/>
                <w:sz w:val="20"/>
                <w:szCs w:val="20"/>
              </w:rPr>
            </w:pPr>
            <w:r>
              <w:rPr>
                <w:color w:val="000000"/>
                <w:sz w:val="20"/>
                <w:szCs w:val="20"/>
              </w:rPr>
              <w:t>61 118</w:t>
            </w:r>
          </w:p>
          <w:p w14:paraId="07ECAD20" w14:textId="43E9A540" w:rsidR="003D0CA3" w:rsidRPr="00784FE7" w:rsidRDefault="003D0CA3" w:rsidP="00DC3B4B">
            <w:pPr>
              <w:jc w:val="both"/>
              <w:rPr>
                <w:rFonts w:ascii="TimesNewRoman" w:hAnsi="TimesNewRoman" w:cs="Arial"/>
                <w:sz w:val="20"/>
                <w:szCs w:val="20"/>
              </w:rPr>
            </w:pPr>
          </w:p>
        </w:tc>
      </w:tr>
    </w:tbl>
    <w:p w14:paraId="69F3F969" w14:textId="77777777" w:rsidR="005646E8" w:rsidRDefault="005646E8" w:rsidP="005646E8">
      <w:pPr>
        <w:jc w:val="both"/>
        <w:rPr>
          <w:i/>
          <w:sz w:val="20"/>
          <w:szCs w:val="20"/>
        </w:rPr>
      </w:pPr>
      <w:r>
        <w:rPr>
          <w:i/>
          <w:sz w:val="20"/>
          <w:szCs w:val="20"/>
        </w:rPr>
        <w:t>Pārskata periodā netika veiktas apropriācijas izmaiņas</w:t>
      </w:r>
    </w:p>
    <w:p w14:paraId="0450F982" w14:textId="77777777" w:rsidR="00E305C7" w:rsidRDefault="00E305C7" w:rsidP="002655B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193DE66C" w14:textId="77777777" w:rsidTr="00AB0520">
        <w:tc>
          <w:tcPr>
            <w:tcW w:w="1555" w:type="dxa"/>
            <w:shd w:val="clear" w:color="auto" w:fill="C5E0B3" w:themeFill="accent6" w:themeFillTint="66"/>
          </w:tcPr>
          <w:p w14:paraId="04914951"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54B65FCC"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7CF7F8C2" w14:textId="32117CE7" w:rsidR="005646E8" w:rsidRDefault="005646E8" w:rsidP="005646E8">
            <w:pPr>
              <w:jc w:val="both"/>
              <w:rPr>
                <w:color w:val="000000"/>
                <w:sz w:val="20"/>
                <w:szCs w:val="20"/>
              </w:rPr>
            </w:pPr>
            <w:r>
              <w:rPr>
                <w:color w:val="000000"/>
                <w:sz w:val="20"/>
                <w:szCs w:val="20"/>
              </w:rPr>
              <w:t>7 693 583</w:t>
            </w:r>
          </w:p>
          <w:p w14:paraId="7385F7DD" w14:textId="1A3BF5C3" w:rsidR="0035587C" w:rsidRPr="00AB0520" w:rsidRDefault="0035587C" w:rsidP="00DC3B4B">
            <w:pPr>
              <w:jc w:val="both"/>
              <w:rPr>
                <w:rFonts w:ascii="TimesNewRoman" w:hAnsi="TimesNewRoman" w:cs="Arial"/>
                <w:sz w:val="20"/>
                <w:szCs w:val="20"/>
              </w:rPr>
            </w:pPr>
          </w:p>
        </w:tc>
        <w:tc>
          <w:tcPr>
            <w:tcW w:w="1275" w:type="dxa"/>
            <w:shd w:val="clear" w:color="auto" w:fill="C5E0B3" w:themeFill="accent6" w:themeFillTint="66"/>
          </w:tcPr>
          <w:p w14:paraId="48E84253" w14:textId="4D3108E6" w:rsidR="005646E8" w:rsidRDefault="005646E8" w:rsidP="005646E8">
            <w:pPr>
              <w:jc w:val="both"/>
              <w:rPr>
                <w:color w:val="000000"/>
                <w:sz w:val="20"/>
                <w:szCs w:val="20"/>
              </w:rPr>
            </w:pPr>
            <w:r>
              <w:rPr>
                <w:color w:val="000000"/>
                <w:sz w:val="20"/>
                <w:szCs w:val="20"/>
              </w:rPr>
              <w:t>2 092 251</w:t>
            </w:r>
          </w:p>
          <w:p w14:paraId="7582C28E" w14:textId="0A004B19" w:rsidR="0035587C" w:rsidRPr="001F202A" w:rsidRDefault="0035587C" w:rsidP="00DC3B4B">
            <w:pPr>
              <w:jc w:val="both"/>
              <w:rPr>
                <w:rFonts w:ascii="TimesNewRoman" w:hAnsi="TimesNewRoman" w:cs="Arial"/>
                <w:sz w:val="20"/>
                <w:szCs w:val="20"/>
              </w:rPr>
            </w:pPr>
          </w:p>
        </w:tc>
        <w:tc>
          <w:tcPr>
            <w:tcW w:w="1411" w:type="dxa"/>
            <w:shd w:val="clear" w:color="auto" w:fill="C5E0B3" w:themeFill="accent6" w:themeFillTint="66"/>
          </w:tcPr>
          <w:p w14:paraId="42AC5EEC" w14:textId="254750A3" w:rsidR="005646E8" w:rsidRDefault="005646E8" w:rsidP="005646E8">
            <w:pPr>
              <w:jc w:val="center"/>
              <w:rPr>
                <w:color w:val="000000"/>
                <w:sz w:val="20"/>
                <w:szCs w:val="20"/>
              </w:rPr>
            </w:pPr>
            <w:r>
              <w:rPr>
                <w:color w:val="000000"/>
                <w:sz w:val="20"/>
                <w:szCs w:val="20"/>
              </w:rPr>
              <w:t>9 785 834</w:t>
            </w:r>
          </w:p>
          <w:p w14:paraId="346EC9BB" w14:textId="382E8852" w:rsidR="0035587C" w:rsidRPr="00784FE7" w:rsidRDefault="0035587C" w:rsidP="00D25528">
            <w:pPr>
              <w:jc w:val="center"/>
              <w:rPr>
                <w:rFonts w:ascii="TimesNewRoman" w:hAnsi="TimesNewRoman" w:cs="Arial"/>
                <w:sz w:val="20"/>
                <w:szCs w:val="20"/>
              </w:rPr>
            </w:pPr>
          </w:p>
        </w:tc>
      </w:tr>
    </w:tbl>
    <w:p w14:paraId="1ED8D76B" w14:textId="4A56153B" w:rsidR="002655BC" w:rsidRDefault="003B39EB" w:rsidP="002655BC">
      <w:pPr>
        <w:jc w:val="both"/>
        <w:rPr>
          <w:i/>
          <w:sz w:val="20"/>
          <w:szCs w:val="20"/>
        </w:rPr>
      </w:pPr>
      <w:r>
        <w:rPr>
          <w:noProof/>
        </w:rPr>
        <w:lastRenderedPageBreak/>
        <w:drawing>
          <wp:inline distT="0" distB="0" distL="0" distR="0" wp14:anchorId="6379460F" wp14:editId="7BA75D46">
            <wp:extent cx="5939790" cy="1894840"/>
            <wp:effectExtent l="0" t="0" r="3810" b="10160"/>
            <wp:docPr id="1453366821" name="Chart 1">
              <a:extLst xmlns:a="http://schemas.openxmlformats.org/drawingml/2006/main">
                <a:ext uri="{FF2B5EF4-FFF2-40B4-BE49-F238E27FC236}">
                  <a16:creationId xmlns:a16="http://schemas.microsoft.com/office/drawing/2014/main" id="{8C9EFDBA-8027-4489-9D2D-429B63824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5E28A4" w:rsidRPr="000D3656" w14:paraId="29FEEC7D" w14:textId="77777777" w:rsidTr="005646E8">
        <w:tc>
          <w:tcPr>
            <w:tcW w:w="1721" w:type="dxa"/>
          </w:tcPr>
          <w:p w14:paraId="5581B16A"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B8009A5" w14:textId="33A234BC" w:rsidR="005E28A4" w:rsidRPr="00A51878" w:rsidRDefault="005E28A4" w:rsidP="00E66E91">
            <w:pPr>
              <w:jc w:val="both"/>
              <w:rPr>
                <w:sz w:val="28"/>
                <w:szCs w:val="28"/>
              </w:rPr>
            </w:pPr>
            <w:r>
              <w:rPr>
                <w:sz w:val="20"/>
                <w:szCs w:val="20"/>
              </w:rPr>
              <w:t>2 092 251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Valsts robežsardzes pasākuma “Valsts robežsardzes dalības FRONTEX Aģentūras organizētajās starptautiskajās operācijās nodrošināšana” īstenošanas turpināšanai (ĀFP atlikumi).</w:t>
            </w:r>
          </w:p>
        </w:tc>
      </w:tr>
    </w:tbl>
    <w:p w14:paraId="59B08EC2" w14:textId="58F9F589" w:rsidR="005646E8" w:rsidRDefault="005646E8" w:rsidP="005646E8">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DC59D5" w14:paraId="6049A250" w14:textId="77777777" w:rsidTr="009B743E">
        <w:tc>
          <w:tcPr>
            <w:tcW w:w="1564" w:type="dxa"/>
            <w:shd w:val="clear" w:color="auto" w:fill="C5E0B3" w:themeFill="accent6" w:themeFillTint="66"/>
          </w:tcPr>
          <w:p w14:paraId="0C174C7F" w14:textId="7BD5AC60" w:rsidR="00DC59D5" w:rsidRDefault="00DC59D5" w:rsidP="009B743E">
            <w:pPr>
              <w:jc w:val="both"/>
              <w:rPr>
                <w:sz w:val="20"/>
                <w:szCs w:val="20"/>
              </w:rPr>
            </w:pPr>
            <w:r>
              <w:rPr>
                <w:sz w:val="20"/>
                <w:szCs w:val="20"/>
              </w:rPr>
              <w:t>69.08.00</w:t>
            </w:r>
          </w:p>
        </w:tc>
        <w:tc>
          <w:tcPr>
            <w:tcW w:w="3820" w:type="dxa"/>
            <w:shd w:val="clear" w:color="auto" w:fill="C5E0B3" w:themeFill="accent6" w:themeFillTint="66"/>
          </w:tcPr>
          <w:p w14:paraId="74DE4986" w14:textId="3A7547B4" w:rsidR="00DC59D5" w:rsidRDefault="00DC59D5" w:rsidP="009B743E">
            <w:pPr>
              <w:jc w:val="both"/>
              <w:rPr>
                <w:sz w:val="20"/>
                <w:szCs w:val="20"/>
              </w:rPr>
            </w:pPr>
            <w:r w:rsidRPr="00DC59D5">
              <w:rPr>
                <w:sz w:val="20"/>
                <w:szCs w:val="20"/>
              </w:rPr>
              <w:t>Pārrobežu sadarbības programmu projektu un pasākumu īstenošana (2021-2027)</w:t>
            </w:r>
          </w:p>
        </w:tc>
        <w:tc>
          <w:tcPr>
            <w:tcW w:w="1274" w:type="dxa"/>
            <w:shd w:val="clear" w:color="auto" w:fill="C5E0B3" w:themeFill="accent6" w:themeFillTint="66"/>
          </w:tcPr>
          <w:p w14:paraId="4D883056" w14:textId="057D82A5" w:rsidR="005646E8" w:rsidRDefault="005646E8" w:rsidP="005646E8">
            <w:pPr>
              <w:jc w:val="both"/>
              <w:rPr>
                <w:color w:val="000000"/>
                <w:sz w:val="20"/>
                <w:szCs w:val="20"/>
              </w:rPr>
            </w:pPr>
            <w:r>
              <w:rPr>
                <w:color w:val="000000"/>
                <w:sz w:val="20"/>
                <w:szCs w:val="20"/>
              </w:rPr>
              <w:t>1 209 030</w:t>
            </w:r>
          </w:p>
          <w:p w14:paraId="32837CDA" w14:textId="757449D6" w:rsidR="00DC59D5" w:rsidRPr="00AB0520" w:rsidRDefault="00DC59D5" w:rsidP="009B743E">
            <w:pPr>
              <w:jc w:val="both"/>
              <w:rPr>
                <w:rFonts w:ascii="TimesNewRoman" w:hAnsi="TimesNewRoman" w:cs="Arial"/>
                <w:sz w:val="20"/>
                <w:szCs w:val="20"/>
              </w:rPr>
            </w:pPr>
          </w:p>
        </w:tc>
        <w:tc>
          <w:tcPr>
            <w:tcW w:w="1272" w:type="dxa"/>
            <w:shd w:val="clear" w:color="auto" w:fill="C5E0B3" w:themeFill="accent6" w:themeFillTint="66"/>
          </w:tcPr>
          <w:p w14:paraId="79B930F6" w14:textId="698A3922" w:rsidR="003B39EB" w:rsidRDefault="003B39EB" w:rsidP="003B39EB">
            <w:pPr>
              <w:jc w:val="both"/>
              <w:rPr>
                <w:color w:val="000000"/>
                <w:sz w:val="20"/>
                <w:szCs w:val="20"/>
              </w:rPr>
            </w:pPr>
            <w:r>
              <w:rPr>
                <w:color w:val="000000"/>
                <w:sz w:val="20"/>
                <w:szCs w:val="20"/>
              </w:rPr>
              <w:t>103 512</w:t>
            </w:r>
          </w:p>
          <w:p w14:paraId="77A8AB48" w14:textId="78553DF9" w:rsidR="00DC59D5" w:rsidRPr="005264F3" w:rsidRDefault="00DC59D5" w:rsidP="009B743E">
            <w:pPr>
              <w:jc w:val="both"/>
              <w:rPr>
                <w:rFonts w:ascii="TimesNewRoman" w:hAnsi="TimesNewRoman" w:cs="Arial"/>
                <w:sz w:val="20"/>
                <w:szCs w:val="20"/>
              </w:rPr>
            </w:pPr>
          </w:p>
        </w:tc>
        <w:tc>
          <w:tcPr>
            <w:tcW w:w="1416" w:type="dxa"/>
            <w:shd w:val="clear" w:color="auto" w:fill="C5E0B3" w:themeFill="accent6" w:themeFillTint="66"/>
          </w:tcPr>
          <w:p w14:paraId="0B28FB6D" w14:textId="2892D833" w:rsidR="003B39EB" w:rsidRDefault="003B39EB" w:rsidP="003B39EB">
            <w:pPr>
              <w:jc w:val="both"/>
              <w:rPr>
                <w:color w:val="000000"/>
                <w:sz w:val="20"/>
                <w:szCs w:val="20"/>
              </w:rPr>
            </w:pPr>
            <w:r>
              <w:rPr>
                <w:color w:val="000000"/>
                <w:sz w:val="20"/>
                <w:szCs w:val="20"/>
              </w:rPr>
              <w:t>1 312 542</w:t>
            </w:r>
          </w:p>
          <w:p w14:paraId="0751983A" w14:textId="77777777" w:rsidR="00DC59D5" w:rsidRPr="00AB0520" w:rsidRDefault="00DC59D5" w:rsidP="009B743E">
            <w:pPr>
              <w:jc w:val="both"/>
              <w:rPr>
                <w:rFonts w:ascii="TimesNewRoman" w:hAnsi="TimesNewRoman" w:cs="Arial"/>
                <w:sz w:val="20"/>
                <w:szCs w:val="20"/>
              </w:rPr>
            </w:pPr>
          </w:p>
        </w:tc>
      </w:tr>
    </w:tbl>
    <w:p w14:paraId="2A60945D" w14:textId="7B5F49EF" w:rsidR="000953F2" w:rsidRDefault="008528CD" w:rsidP="002655BC">
      <w:pPr>
        <w:jc w:val="both"/>
        <w:rPr>
          <w:i/>
          <w:sz w:val="20"/>
          <w:szCs w:val="20"/>
        </w:rPr>
      </w:pPr>
      <w:r>
        <w:rPr>
          <w:noProof/>
        </w:rPr>
        <w:drawing>
          <wp:inline distT="0" distB="0" distL="0" distR="0" wp14:anchorId="11A447A5" wp14:editId="5EB24A74">
            <wp:extent cx="5939790" cy="1890395"/>
            <wp:effectExtent l="0" t="0" r="3810" b="14605"/>
            <wp:docPr id="1634518640" name="Chart 1">
              <a:extLst xmlns:a="http://schemas.openxmlformats.org/drawingml/2006/main">
                <a:ext uri="{FF2B5EF4-FFF2-40B4-BE49-F238E27FC236}">
                  <a16:creationId xmlns:a16="http://schemas.microsoft.com/office/drawing/2014/main" id="{DE1EF1B1-28DA-42AF-B8CF-BEA96472D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613ED" w:rsidRPr="000D3656" w14:paraId="1D19BD14" w14:textId="77777777" w:rsidTr="00674F9C">
        <w:tc>
          <w:tcPr>
            <w:tcW w:w="1863" w:type="dxa"/>
          </w:tcPr>
          <w:p w14:paraId="2B248920" w14:textId="77777777" w:rsidR="000613ED" w:rsidRPr="000D3656" w:rsidRDefault="000613ED"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Pr>
          <w:p w14:paraId="33AD5EC7" w14:textId="26EC9453" w:rsidR="000613ED" w:rsidRPr="00A51878" w:rsidRDefault="007D14C9" w:rsidP="00674F9C">
            <w:pPr>
              <w:jc w:val="both"/>
              <w:rPr>
                <w:sz w:val="28"/>
                <w:szCs w:val="28"/>
              </w:rPr>
            </w:pPr>
            <w:r>
              <w:rPr>
                <w:sz w:val="20"/>
                <w:szCs w:val="20"/>
              </w:rPr>
              <w:t>103 512</w:t>
            </w:r>
            <w:r w:rsidR="000613ED" w:rsidRPr="000D3656">
              <w:rPr>
                <w:sz w:val="20"/>
                <w:szCs w:val="20"/>
              </w:rPr>
              <w:t xml:space="preserve"> </w:t>
            </w:r>
            <w:r w:rsidR="000613ED" w:rsidRPr="004C4FA4">
              <w:rPr>
                <w:i/>
                <w:sz w:val="20"/>
                <w:szCs w:val="20"/>
              </w:rPr>
              <w:t>euro</w:t>
            </w:r>
            <w:r w:rsidR="000613ED" w:rsidRPr="000D3656">
              <w:rPr>
                <w:sz w:val="20"/>
                <w:szCs w:val="20"/>
              </w:rPr>
              <w:t xml:space="preserve"> apmēr</w:t>
            </w:r>
            <w:r w:rsidR="000613ED">
              <w:rPr>
                <w:sz w:val="20"/>
                <w:szCs w:val="20"/>
              </w:rPr>
              <w:t xml:space="preserve">ā palielināti izdevumi, </w:t>
            </w:r>
            <w:r w:rsidR="004325BE" w:rsidRPr="00C459E6">
              <w:rPr>
                <w:sz w:val="20"/>
                <w:szCs w:val="20"/>
              </w:rPr>
              <w:t xml:space="preserve">lai nodrošinātu atlīdzības izmaksu projektā iesaistītajam personālam un </w:t>
            </w:r>
            <w:r w:rsidR="00BE6D02" w:rsidRPr="00C459E6">
              <w:rPr>
                <w:sz w:val="20"/>
                <w:szCs w:val="20"/>
              </w:rPr>
              <w:t>lai nodrošinātu komandējuma un aprīkojuma iegādes izmaksu segšanu</w:t>
            </w:r>
            <w:r w:rsidR="000613ED" w:rsidRPr="000613ED">
              <w:rPr>
                <w:sz w:val="20"/>
                <w:szCs w:val="20"/>
              </w:rPr>
              <w:t xml:space="preserve"> (no </w:t>
            </w:r>
            <w:r w:rsidR="00BE6D02">
              <w:rPr>
                <w:sz w:val="20"/>
                <w:szCs w:val="20"/>
              </w:rPr>
              <w:t>Iekšlietu</w:t>
            </w:r>
            <w:r w:rsidR="000613ED" w:rsidRPr="000613ED">
              <w:rPr>
                <w:sz w:val="20"/>
                <w:szCs w:val="20"/>
              </w:rPr>
              <w:t xml:space="preserve"> ministrijas budžeta apakšprogrammas </w:t>
            </w:r>
            <w:r w:rsidR="00C459E6" w:rsidRPr="00C459E6">
              <w:rPr>
                <w:sz w:val="20"/>
                <w:szCs w:val="20"/>
              </w:rPr>
              <w:t>71.06.00 “Eiropas Ekonomikas zonas un Norvēģijas finanšu instrumentu finansētie projekti”</w:t>
            </w:r>
            <w:r w:rsidR="000613ED" w:rsidRPr="000613ED">
              <w:rPr>
                <w:sz w:val="20"/>
                <w:szCs w:val="20"/>
              </w:rPr>
              <w:t>).</w:t>
            </w:r>
          </w:p>
        </w:tc>
      </w:tr>
    </w:tbl>
    <w:p w14:paraId="7B48990D" w14:textId="77777777" w:rsidR="000613ED" w:rsidRDefault="000613ED" w:rsidP="002655BC">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F732A3" w14:paraId="71871C10" w14:textId="77777777" w:rsidTr="00893766">
        <w:tc>
          <w:tcPr>
            <w:tcW w:w="1564" w:type="dxa"/>
            <w:shd w:val="clear" w:color="auto" w:fill="C5E0B3" w:themeFill="accent6" w:themeFillTint="66"/>
          </w:tcPr>
          <w:p w14:paraId="07023E91" w14:textId="7D42EF60" w:rsidR="00F732A3" w:rsidRDefault="00F732A3" w:rsidP="00893766">
            <w:pPr>
              <w:jc w:val="both"/>
              <w:rPr>
                <w:sz w:val="20"/>
                <w:szCs w:val="20"/>
              </w:rPr>
            </w:pPr>
            <w:r>
              <w:rPr>
                <w:sz w:val="20"/>
                <w:szCs w:val="20"/>
              </w:rPr>
              <w:t>69.22.00</w:t>
            </w:r>
          </w:p>
        </w:tc>
        <w:tc>
          <w:tcPr>
            <w:tcW w:w="3820" w:type="dxa"/>
            <w:shd w:val="clear" w:color="auto" w:fill="C5E0B3" w:themeFill="accent6" w:themeFillTint="66"/>
          </w:tcPr>
          <w:p w14:paraId="7C26FE90" w14:textId="70A7D87B" w:rsidR="00F732A3" w:rsidRDefault="00F732A3" w:rsidP="00893766">
            <w:pPr>
              <w:jc w:val="both"/>
              <w:rPr>
                <w:sz w:val="20"/>
                <w:szCs w:val="20"/>
              </w:rPr>
            </w:pPr>
            <w:r w:rsidRPr="00F732A3">
              <w:rPr>
                <w:sz w:val="20"/>
                <w:szCs w:val="20"/>
              </w:rPr>
              <w:t>Atmaksas valsts pamatbudžetā par Pārrobežu sadarbības programmu finansējumu (2021-2027)</w:t>
            </w:r>
          </w:p>
        </w:tc>
        <w:tc>
          <w:tcPr>
            <w:tcW w:w="1274" w:type="dxa"/>
            <w:shd w:val="clear" w:color="auto" w:fill="C5E0B3" w:themeFill="accent6" w:themeFillTint="66"/>
          </w:tcPr>
          <w:p w14:paraId="019C53BC" w14:textId="66B4EF61" w:rsidR="005646E8" w:rsidRDefault="005646E8" w:rsidP="005646E8">
            <w:pPr>
              <w:jc w:val="both"/>
              <w:rPr>
                <w:color w:val="000000"/>
                <w:sz w:val="20"/>
                <w:szCs w:val="20"/>
              </w:rPr>
            </w:pPr>
            <w:r>
              <w:rPr>
                <w:color w:val="000000"/>
                <w:sz w:val="20"/>
                <w:szCs w:val="20"/>
              </w:rPr>
              <w:t>54 690</w:t>
            </w:r>
          </w:p>
          <w:p w14:paraId="5EFF895F" w14:textId="38911AD6" w:rsidR="00F732A3" w:rsidRPr="00AB0520" w:rsidRDefault="00F732A3" w:rsidP="00893766">
            <w:pPr>
              <w:jc w:val="both"/>
              <w:rPr>
                <w:rFonts w:ascii="TimesNewRoman" w:hAnsi="TimesNewRoman" w:cs="Arial"/>
                <w:sz w:val="20"/>
                <w:szCs w:val="20"/>
              </w:rPr>
            </w:pPr>
          </w:p>
        </w:tc>
        <w:tc>
          <w:tcPr>
            <w:tcW w:w="1272" w:type="dxa"/>
            <w:shd w:val="clear" w:color="auto" w:fill="C5E0B3" w:themeFill="accent6" w:themeFillTint="66"/>
          </w:tcPr>
          <w:p w14:paraId="705B8D96" w14:textId="23EFF12B" w:rsidR="00F732A3" w:rsidRPr="005264F3" w:rsidRDefault="005646E8" w:rsidP="00893766">
            <w:pPr>
              <w:jc w:val="both"/>
              <w:rPr>
                <w:rFonts w:ascii="TimesNewRoman" w:hAnsi="TimesNewRoman" w:cs="Arial"/>
                <w:sz w:val="20"/>
                <w:szCs w:val="20"/>
              </w:rPr>
            </w:pPr>
            <w:r>
              <w:rPr>
                <w:rFonts w:ascii="TimesNewRoman" w:hAnsi="TimesNewRoman" w:cs="Arial"/>
                <w:sz w:val="20"/>
                <w:szCs w:val="20"/>
              </w:rPr>
              <w:t>0</w:t>
            </w:r>
          </w:p>
        </w:tc>
        <w:tc>
          <w:tcPr>
            <w:tcW w:w="1416" w:type="dxa"/>
            <w:shd w:val="clear" w:color="auto" w:fill="C5E0B3" w:themeFill="accent6" w:themeFillTint="66"/>
          </w:tcPr>
          <w:p w14:paraId="6D9CCDE7" w14:textId="6C3F5E8D" w:rsidR="005646E8" w:rsidRDefault="005646E8" w:rsidP="005646E8">
            <w:pPr>
              <w:jc w:val="both"/>
              <w:rPr>
                <w:color w:val="000000"/>
                <w:sz w:val="20"/>
                <w:szCs w:val="20"/>
              </w:rPr>
            </w:pPr>
            <w:r>
              <w:rPr>
                <w:color w:val="000000"/>
                <w:sz w:val="20"/>
                <w:szCs w:val="20"/>
              </w:rPr>
              <w:t>54 690</w:t>
            </w:r>
          </w:p>
          <w:p w14:paraId="3C750D2C" w14:textId="77777777" w:rsidR="00F732A3" w:rsidRPr="00AB0520" w:rsidRDefault="00F732A3" w:rsidP="00893766">
            <w:pPr>
              <w:jc w:val="both"/>
              <w:rPr>
                <w:rFonts w:ascii="TimesNewRoman" w:hAnsi="TimesNewRoman" w:cs="Arial"/>
                <w:sz w:val="20"/>
                <w:szCs w:val="20"/>
              </w:rPr>
            </w:pPr>
          </w:p>
        </w:tc>
      </w:tr>
    </w:tbl>
    <w:p w14:paraId="4517F4EE" w14:textId="3D35EE0B" w:rsidR="00F732A3" w:rsidRDefault="005646E8" w:rsidP="002655BC">
      <w:pPr>
        <w:jc w:val="both"/>
        <w:rPr>
          <w:i/>
          <w:sz w:val="20"/>
          <w:szCs w:val="20"/>
        </w:rPr>
      </w:pPr>
      <w:r>
        <w:rPr>
          <w:i/>
          <w:sz w:val="20"/>
          <w:szCs w:val="20"/>
        </w:rPr>
        <w:t>Pārskata periodā netika veiktas apropriācijas izmaiņas</w:t>
      </w: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649DC47C" w14:textId="77777777" w:rsidTr="00AB0520">
        <w:tc>
          <w:tcPr>
            <w:tcW w:w="1555" w:type="dxa"/>
            <w:shd w:val="clear" w:color="auto" w:fill="C5E0B3" w:themeFill="accent6" w:themeFillTint="66"/>
          </w:tcPr>
          <w:p w14:paraId="111CA2E1"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12A13D46"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3DB954F6" w14:textId="7EDF3CA4" w:rsidR="005646E8" w:rsidRDefault="005646E8" w:rsidP="005646E8">
            <w:pPr>
              <w:jc w:val="both"/>
              <w:rPr>
                <w:color w:val="000000"/>
                <w:sz w:val="20"/>
                <w:szCs w:val="20"/>
              </w:rPr>
            </w:pPr>
            <w:r>
              <w:rPr>
                <w:color w:val="000000"/>
                <w:sz w:val="20"/>
                <w:szCs w:val="20"/>
              </w:rPr>
              <w:t>393 079</w:t>
            </w:r>
          </w:p>
          <w:p w14:paraId="4EB86E5C" w14:textId="0D2B230B" w:rsidR="0035587C" w:rsidRPr="00F354D7" w:rsidRDefault="0035587C" w:rsidP="00DC3B4B">
            <w:pPr>
              <w:jc w:val="both"/>
              <w:rPr>
                <w:rFonts w:ascii="TimesNewRoman" w:hAnsi="TimesNewRoman" w:cs="Arial"/>
                <w:sz w:val="20"/>
                <w:szCs w:val="20"/>
              </w:rPr>
            </w:pPr>
          </w:p>
        </w:tc>
        <w:tc>
          <w:tcPr>
            <w:tcW w:w="1275" w:type="dxa"/>
            <w:shd w:val="clear" w:color="auto" w:fill="C5E0B3" w:themeFill="accent6" w:themeFillTint="66"/>
          </w:tcPr>
          <w:p w14:paraId="146EA7A6" w14:textId="4703C760" w:rsidR="0035587C" w:rsidRDefault="005646E8" w:rsidP="00DC3B4B">
            <w:pPr>
              <w:jc w:val="both"/>
              <w:rPr>
                <w:sz w:val="20"/>
                <w:szCs w:val="20"/>
              </w:rPr>
            </w:pPr>
            <w:r>
              <w:rPr>
                <w:sz w:val="20"/>
                <w:szCs w:val="20"/>
              </w:rPr>
              <w:t>0</w:t>
            </w:r>
          </w:p>
        </w:tc>
        <w:tc>
          <w:tcPr>
            <w:tcW w:w="1411" w:type="dxa"/>
            <w:shd w:val="clear" w:color="auto" w:fill="C5E0B3" w:themeFill="accent6" w:themeFillTint="66"/>
          </w:tcPr>
          <w:p w14:paraId="3A98BDE0" w14:textId="1C3208D2" w:rsidR="005646E8" w:rsidRDefault="005646E8" w:rsidP="005646E8">
            <w:pPr>
              <w:jc w:val="both"/>
              <w:rPr>
                <w:color w:val="000000"/>
                <w:sz w:val="20"/>
                <w:szCs w:val="20"/>
              </w:rPr>
            </w:pPr>
            <w:r>
              <w:rPr>
                <w:color w:val="000000"/>
                <w:sz w:val="20"/>
                <w:szCs w:val="20"/>
              </w:rPr>
              <w:t>393 079</w:t>
            </w:r>
          </w:p>
          <w:p w14:paraId="7422582E" w14:textId="184A0EF7" w:rsidR="0035587C" w:rsidRPr="00C30CE3" w:rsidRDefault="0035587C" w:rsidP="00DC3B4B">
            <w:pPr>
              <w:jc w:val="both"/>
              <w:rPr>
                <w:rFonts w:ascii="TimesNewRoman" w:hAnsi="TimesNewRoman" w:cs="Arial"/>
                <w:sz w:val="20"/>
                <w:szCs w:val="20"/>
              </w:rPr>
            </w:pPr>
          </w:p>
        </w:tc>
      </w:tr>
    </w:tbl>
    <w:p w14:paraId="408ECF51" w14:textId="16BE9F35" w:rsidR="00755C5C" w:rsidRDefault="002655BC" w:rsidP="00DC3B4B">
      <w:pPr>
        <w:jc w:val="both"/>
        <w:rPr>
          <w:i/>
          <w:sz w:val="20"/>
          <w:szCs w:val="20"/>
        </w:rPr>
      </w:pPr>
      <w:r>
        <w:rPr>
          <w:i/>
          <w:sz w:val="20"/>
          <w:szCs w:val="20"/>
        </w:rPr>
        <w:t>Pārskata periodā netika veiktas apropriācijas izmaiņas</w:t>
      </w:r>
    </w:p>
    <w:p w14:paraId="0A26CD64" w14:textId="77777777" w:rsidR="00885A34" w:rsidRDefault="00885A3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885A34" w14:paraId="5110C030" w14:textId="77777777" w:rsidTr="00896819">
        <w:tc>
          <w:tcPr>
            <w:tcW w:w="1555" w:type="dxa"/>
            <w:shd w:val="clear" w:color="auto" w:fill="C5E0B3" w:themeFill="accent6" w:themeFillTint="66"/>
          </w:tcPr>
          <w:p w14:paraId="6B69B9FF" w14:textId="429C3ACC" w:rsidR="00885A34" w:rsidRDefault="00885A34" w:rsidP="00896819">
            <w:pPr>
              <w:jc w:val="both"/>
              <w:rPr>
                <w:sz w:val="20"/>
                <w:szCs w:val="20"/>
              </w:rPr>
            </w:pPr>
            <w:r>
              <w:rPr>
                <w:sz w:val="20"/>
                <w:szCs w:val="20"/>
              </w:rPr>
              <w:t>70.11.00</w:t>
            </w:r>
          </w:p>
        </w:tc>
        <w:tc>
          <w:tcPr>
            <w:tcW w:w="3827" w:type="dxa"/>
            <w:shd w:val="clear" w:color="auto" w:fill="C5E0B3" w:themeFill="accent6" w:themeFillTint="66"/>
          </w:tcPr>
          <w:p w14:paraId="52114B52" w14:textId="40AE1397" w:rsidR="00885A34" w:rsidRDefault="006B09A0" w:rsidP="00896819">
            <w:pPr>
              <w:jc w:val="both"/>
              <w:rPr>
                <w:sz w:val="20"/>
                <w:szCs w:val="20"/>
              </w:rPr>
            </w:pPr>
            <w:r w:rsidRPr="006B09A0">
              <w:rPr>
                <w:sz w:val="20"/>
                <w:szCs w:val="20"/>
              </w:rPr>
              <w:t>ES programmas “Digitālā Eiropa” projektu un pasākumu īstenošana</w:t>
            </w:r>
          </w:p>
        </w:tc>
        <w:tc>
          <w:tcPr>
            <w:tcW w:w="1276" w:type="dxa"/>
            <w:shd w:val="clear" w:color="auto" w:fill="C5E0B3" w:themeFill="accent6" w:themeFillTint="66"/>
          </w:tcPr>
          <w:p w14:paraId="572C4F01" w14:textId="71325315" w:rsidR="00885A34" w:rsidRPr="00F354D7" w:rsidRDefault="006B09A0" w:rsidP="0089681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030C329" w14:textId="2260B1BC" w:rsidR="008528CD" w:rsidRDefault="008528CD" w:rsidP="008528CD">
            <w:pPr>
              <w:jc w:val="both"/>
              <w:rPr>
                <w:color w:val="000000"/>
                <w:sz w:val="20"/>
                <w:szCs w:val="20"/>
              </w:rPr>
            </w:pPr>
            <w:r>
              <w:rPr>
                <w:color w:val="000000"/>
                <w:sz w:val="20"/>
                <w:szCs w:val="20"/>
              </w:rPr>
              <w:t>10 363</w:t>
            </w:r>
          </w:p>
          <w:p w14:paraId="59DFC0B0" w14:textId="59184407" w:rsidR="00885A34" w:rsidRDefault="00885A34" w:rsidP="00896819">
            <w:pPr>
              <w:jc w:val="both"/>
              <w:rPr>
                <w:sz w:val="20"/>
                <w:szCs w:val="20"/>
              </w:rPr>
            </w:pPr>
          </w:p>
        </w:tc>
        <w:tc>
          <w:tcPr>
            <w:tcW w:w="1411" w:type="dxa"/>
            <w:shd w:val="clear" w:color="auto" w:fill="C5E0B3" w:themeFill="accent6" w:themeFillTint="66"/>
          </w:tcPr>
          <w:p w14:paraId="4AFCC79E" w14:textId="1A40840B" w:rsidR="008528CD" w:rsidRDefault="008528CD" w:rsidP="008528CD">
            <w:pPr>
              <w:jc w:val="both"/>
              <w:rPr>
                <w:color w:val="000000"/>
                <w:sz w:val="20"/>
                <w:szCs w:val="20"/>
              </w:rPr>
            </w:pPr>
            <w:r>
              <w:rPr>
                <w:color w:val="000000"/>
                <w:sz w:val="20"/>
                <w:szCs w:val="20"/>
              </w:rPr>
              <w:t>10 363</w:t>
            </w:r>
          </w:p>
          <w:p w14:paraId="4F141905" w14:textId="77777777" w:rsidR="00885A34" w:rsidRPr="00C30CE3" w:rsidRDefault="00885A34" w:rsidP="00896819">
            <w:pPr>
              <w:jc w:val="both"/>
              <w:rPr>
                <w:rFonts w:ascii="TimesNewRoman" w:hAnsi="TimesNewRoman" w:cs="Arial"/>
                <w:sz w:val="20"/>
                <w:szCs w:val="20"/>
              </w:rPr>
            </w:pPr>
          </w:p>
        </w:tc>
      </w:tr>
    </w:tbl>
    <w:p w14:paraId="7D17FEDD" w14:textId="5C79FAF4" w:rsidR="00885A34" w:rsidRDefault="008528CD" w:rsidP="00DC3B4B">
      <w:pPr>
        <w:jc w:val="both"/>
        <w:rPr>
          <w:i/>
          <w:sz w:val="20"/>
          <w:szCs w:val="20"/>
        </w:rPr>
      </w:pPr>
      <w:r>
        <w:rPr>
          <w:noProof/>
        </w:rPr>
        <w:drawing>
          <wp:inline distT="0" distB="0" distL="0" distR="0" wp14:anchorId="4E9D4DCA" wp14:editId="78DF2013">
            <wp:extent cx="5939790" cy="1884680"/>
            <wp:effectExtent l="0" t="0" r="3810" b="1270"/>
            <wp:docPr id="1168598155" name="Chart 1">
              <a:extLst xmlns:a="http://schemas.openxmlformats.org/drawingml/2006/main">
                <a:ext uri="{FF2B5EF4-FFF2-40B4-BE49-F238E27FC236}">
                  <a16:creationId xmlns:a16="http://schemas.microsoft.com/office/drawing/2014/main" id="{95A94F2E-F25A-43EF-8A14-AE7BD9A9A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85A34" w:rsidRPr="000D3656" w14:paraId="1E1C3990" w14:textId="77777777" w:rsidTr="008528CD">
        <w:tc>
          <w:tcPr>
            <w:tcW w:w="1863" w:type="dxa"/>
          </w:tcPr>
          <w:p w14:paraId="14F39ECD" w14:textId="77777777" w:rsidR="00885A34" w:rsidRPr="000D3656" w:rsidRDefault="00885A34"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Pr>
          <w:p w14:paraId="611FDADD" w14:textId="7A498753" w:rsidR="00885A34" w:rsidRPr="00A51878" w:rsidRDefault="006B09A0" w:rsidP="00896819">
            <w:pPr>
              <w:jc w:val="both"/>
              <w:rPr>
                <w:sz w:val="28"/>
                <w:szCs w:val="28"/>
              </w:rPr>
            </w:pPr>
            <w:r>
              <w:rPr>
                <w:sz w:val="20"/>
                <w:szCs w:val="20"/>
              </w:rPr>
              <w:t>10 363</w:t>
            </w:r>
            <w:r w:rsidR="00885A34" w:rsidRPr="000D3656">
              <w:rPr>
                <w:sz w:val="20"/>
                <w:szCs w:val="20"/>
              </w:rPr>
              <w:t xml:space="preserve"> </w:t>
            </w:r>
            <w:r w:rsidR="00885A34" w:rsidRPr="004C4FA4">
              <w:rPr>
                <w:i/>
                <w:sz w:val="20"/>
                <w:szCs w:val="20"/>
              </w:rPr>
              <w:t>euro</w:t>
            </w:r>
            <w:r w:rsidR="00885A34" w:rsidRPr="000D3656">
              <w:rPr>
                <w:sz w:val="20"/>
                <w:szCs w:val="20"/>
              </w:rPr>
              <w:t xml:space="preserve"> apmēr</w:t>
            </w:r>
            <w:r w:rsidR="00885A34">
              <w:rPr>
                <w:sz w:val="20"/>
                <w:szCs w:val="20"/>
              </w:rPr>
              <w:t xml:space="preserve">ā palielināti izdevumi, </w:t>
            </w:r>
            <w:r w:rsidR="009F523E" w:rsidRPr="009F523E">
              <w:rPr>
                <w:sz w:val="20"/>
                <w:szCs w:val="20"/>
              </w:rPr>
              <w:t xml:space="preserve">lai pasākuma “ES programmas “Digitālā Eiropa” projektu un pasākumu īstenošana” ietvaros nodrošinātu Pilsonības un migrācijas lietu </w:t>
            </w:r>
            <w:r w:rsidR="009F523E" w:rsidRPr="009F523E">
              <w:rPr>
                <w:sz w:val="20"/>
                <w:szCs w:val="20"/>
              </w:rPr>
              <w:lastRenderedPageBreak/>
              <w:t>pārvaldes projekta “Progresīvs projekts uzticamām identitātes tehnoloģijām un vienotai digitālajai ekosistēmai” īstenošanu (ĀFP).</w:t>
            </w:r>
          </w:p>
        </w:tc>
      </w:tr>
    </w:tbl>
    <w:p w14:paraId="3D919450" w14:textId="77777777" w:rsidR="00885A34" w:rsidRDefault="00885A3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FD52E6B" w14:textId="77777777" w:rsidTr="00135547">
        <w:tc>
          <w:tcPr>
            <w:tcW w:w="1555" w:type="dxa"/>
            <w:shd w:val="clear" w:color="auto" w:fill="C5E0B3" w:themeFill="accent6" w:themeFillTint="66"/>
          </w:tcPr>
          <w:p w14:paraId="69CFA3F5"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5DD1DDA5"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730F581" w14:textId="32476D25" w:rsidR="00D609FB" w:rsidRPr="00F354D7" w:rsidRDefault="005E28A4"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F4AB1EE" w14:textId="0247C996" w:rsidR="005646E8" w:rsidRDefault="005646E8" w:rsidP="005646E8">
            <w:pPr>
              <w:jc w:val="both"/>
              <w:rPr>
                <w:color w:val="000000"/>
                <w:sz w:val="20"/>
                <w:szCs w:val="20"/>
              </w:rPr>
            </w:pPr>
            <w:r>
              <w:rPr>
                <w:color w:val="000000"/>
                <w:sz w:val="20"/>
                <w:szCs w:val="20"/>
              </w:rPr>
              <w:t>76 024</w:t>
            </w:r>
          </w:p>
          <w:p w14:paraId="0C474BA7" w14:textId="57390349" w:rsidR="00D609FB" w:rsidRPr="001F202A" w:rsidRDefault="00D609FB" w:rsidP="00DC3B4B">
            <w:pPr>
              <w:jc w:val="both"/>
              <w:rPr>
                <w:rFonts w:ascii="TimesNewRoman" w:hAnsi="TimesNewRoman" w:cs="Arial"/>
                <w:sz w:val="20"/>
                <w:szCs w:val="20"/>
              </w:rPr>
            </w:pPr>
          </w:p>
        </w:tc>
        <w:tc>
          <w:tcPr>
            <w:tcW w:w="1411" w:type="dxa"/>
            <w:shd w:val="clear" w:color="auto" w:fill="C5E0B3" w:themeFill="accent6" w:themeFillTint="66"/>
          </w:tcPr>
          <w:p w14:paraId="3346E4A8" w14:textId="02CEC1AB" w:rsidR="005646E8" w:rsidRDefault="005646E8" w:rsidP="005646E8">
            <w:pPr>
              <w:rPr>
                <w:color w:val="000000"/>
                <w:sz w:val="20"/>
                <w:szCs w:val="20"/>
              </w:rPr>
            </w:pPr>
            <w:r>
              <w:rPr>
                <w:color w:val="000000"/>
                <w:sz w:val="20"/>
                <w:szCs w:val="20"/>
              </w:rPr>
              <w:t>76 024</w:t>
            </w:r>
          </w:p>
          <w:p w14:paraId="262E0DD3" w14:textId="529F2627" w:rsidR="00D609FB" w:rsidRPr="00F354D7" w:rsidRDefault="00D609FB" w:rsidP="00F354D7">
            <w:pPr>
              <w:rPr>
                <w:rFonts w:ascii="TimesNewRoman" w:hAnsi="TimesNewRoman" w:cs="Arial"/>
                <w:sz w:val="20"/>
                <w:szCs w:val="20"/>
              </w:rPr>
            </w:pPr>
          </w:p>
        </w:tc>
      </w:tr>
    </w:tbl>
    <w:p w14:paraId="21BCEDFA" w14:textId="46DC9463" w:rsidR="00E44A74" w:rsidRDefault="008528CD" w:rsidP="00DC3B4B">
      <w:pPr>
        <w:jc w:val="both"/>
        <w:rPr>
          <w:i/>
          <w:sz w:val="20"/>
          <w:szCs w:val="20"/>
        </w:rPr>
      </w:pPr>
      <w:r>
        <w:rPr>
          <w:noProof/>
        </w:rPr>
        <w:drawing>
          <wp:inline distT="0" distB="0" distL="0" distR="0" wp14:anchorId="17356BF0" wp14:editId="22DE743D">
            <wp:extent cx="5939790" cy="1891030"/>
            <wp:effectExtent l="0" t="0" r="3810" b="13970"/>
            <wp:docPr id="888784416" name="Chart 1">
              <a:extLst xmlns:a="http://schemas.openxmlformats.org/drawingml/2006/main">
                <a:ext uri="{FF2B5EF4-FFF2-40B4-BE49-F238E27FC236}">
                  <a16:creationId xmlns:a16="http://schemas.microsoft.com/office/drawing/2014/main" id="{85AA46FB-CED8-4B54-BAA7-1F5570176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5E28A4" w:rsidRPr="000D3656" w14:paraId="4A764777" w14:textId="77777777" w:rsidTr="005646E8">
        <w:tc>
          <w:tcPr>
            <w:tcW w:w="1721" w:type="dxa"/>
          </w:tcPr>
          <w:p w14:paraId="15D782A6"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07BBCB63" w14:textId="56AEC464" w:rsidR="005E28A4" w:rsidRPr="00A51878" w:rsidRDefault="005E28A4" w:rsidP="00E66E91">
            <w:pPr>
              <w:jc w:val="both"/>
              <w:rPr>
                <w:sz w:val="28"/>
                <w:szCs w:val="28"/>
              </w:rPr>
            </w:pPr>
            <w:r>
              <w:rPr>
                <w:sz w:val="20"/>
                <w:szCs w:val="20"/>
              </w:rPr>
              <w:t>76 024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6C04F929" w14:textId="77777777" w:rsidR="005E28A4" w:rsidRDefault="005E28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18306CE6" w14:textId="77777777" w:rsidTr="00135547">
        <w:tc>
          <w:tcPr>
            <w:tcW w:w="1555" w:type="dxa"/>
            <w:shd w:val="clear" w:color="auto" w:fill="C5E0B3" w:themeFill="accent6" w:themeFillTint="66"/>
          </w:tcPr>
          <w:p w14:paraId="237D794A"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1FA2CAC0" w14:textId="77777777" w:rsidR="00D609FB" w:rsidRDefault="00D609FB" w:rsidP="00DC3B4B">
            <w:pPr>
              <w:jc w:val="both"/>
              <w:rPr>
                <w:sz w:val="20"/>
                <w:szCs w:val="20"/>
              </w:rPr>
            </w:pPr>
            <w:r w:rsidRPr="00D609FB">
              <w:rPr>
                <w:sz w:val="20"/>
                <w:szCs w:val="20"/>
              </w:rPr>
              <w:t>Eiropas Savienības programmas Erasmus+ projektu īstenošanas nodrošināšana</w:t>
            </w:r>
          </w:p>
        </w:tc>
        <w:tc>
          <w:tcPr>
            <w:tcW w:w="1276" w:type="dxa"/>
            <w:shd w:val="clear" w:color="auto" w:fill="C5E0B3" w:themeFill="accent6" w:themeFillTint="66"/>
          </w:tcPr>
          <w:p w14:paraId="05890847" w14:textId="2D2D9F45" w:rsidR="005646E8" w:rsidRDefault="005646E8" w:rsidP="005646E8">
            <w:pPr>
              <w:jc w:val="both"/>
              <w:rPr>
                <w:color w:val="000000"/>
                <w:sz w:val="20"/>
                <w:szCs w:val="20"/>
              </w:rPr>
            </w:pPr>
            <w:r>
              <w:rPr>
                <w:color w:val="000000"/>
                <w:sz w:val="20"/>
                <w:szCs w:val="20"/>
              </w:rPr>
              <w:t>8 496</w:t>
            </w:r>
          </w:p>
          <w:p w14:paraId="4348EA70" w14:textId="0F0B7E90" w:rsidR="00D609FB" w:rsidRDefault="00D609FB" w:rsidP="00DC3B4B">
            <w:pPr>
              <w:jc w:val="both"/>
              <w:rPr>
                <w:sz w:val="20"/>
                <w:szCs w:val="20"/>
              </w:rPr>
            </w:pPr>
          </w:p>
        </w:tc>
        <w:tc>
          <w:tcPr>
            <w:tcW w:w="1275" w:type="dxa"/>
            <w:shd w:val="clear" w:color="auto" w:fill="C5E0B3" w:themeFill="accent6" w:themeFillTint="66"/>
          </w:tcPr>
          <w:p w14:paraId="65A665EF" w14:textId="014834F2" w:rsidR="00D97052" w:rsidRDefault="00D97052" w:rsidP="00D97052">
            <w:pPr>
              <w:jc w:val="both"/>
              <w:rPr>
                <w:color w:val="000000"/>
                <w:sz w:val="20"/>
                <w:szCs w:val="20"/>
              </w:rPr>
            </w:pPr>
            <w:r>
              <w:rPr>
                <w:color w:val="000000"/>
                <w:sz w:val="20"/>
                <w:szCs w:val="20"/>
              </w:rPr>
              <w:t>57 381</w:t>
            </w:r>
          </w:p>
          <w:p w14:paraId="5F56977D" w14:textId="6C6A6114" w:rsidR="00D609FB" w:rsidRPr="00F354D7" w:rsidRDefault="00D609FB" w:rsidP="00DC3B4B">
            <w:pPr>
              <w:jc w:val="both"/>
              <w:rPr>
                <w:rFonts w:ascii="TimesNewRoman" w:hAnsi="TimesNewRoman" w:cs="Arial"/>
                <w:sz w:val="20"/>
                <w:szCs w:val="20"/>
              </w:rPr>
            </w:pPr>
          </w:p>
        </w:tc>
        <w:tc>
          <w:tcPr>
            <w:tcW w:w="1411" w:type="dxa"/>
            <w:shd w:val="clear" w:color="auto" w:fill="C5E0B3" w:themeFill="accent6" w:themeFillTint="66"/>
          </w:tcPr>
          <w:p w14:paraId="2F7D13A3" w14:textId="643939AF" w:rsidR="00D97052" w:rsidRDefault="00D97052" w:rsidP="00D97052">
            <w:pPr>
              <w:jc w:val="both"/>
              <w:rPr>
                <w:color w:val="000000"/>
                <w:sz w:val="20"/>
                <w:szCs w:val="20"/>
              </w:rPr>
            </w:pPr>
            <w:r>
              <w:rPr>
                <w:color w:val="000000"/>
                <w:sz w:val="20"/>
                <w:szCs w:val="20"/>
              </w:rPr>
              <w:t>65 877</w:t>
            </w:r>
          </w:p>
          <w:p w14:paraId="17FE7738" w14:textId="29EE6B41" w:rsidR="00D609FB" w:rsidRPr="00C30CE3" w:rsidRDefault="00D609FB" w:rsidP="00DC3B4B">
            <w:pPr>
              <w:jc w:val="both"/>
              <w:rPr>
                <w:rFonts w:ascii="TimesNewRoman" w:hAnsi="TimesNewRoman" w:cs="Arial"/>
                <w:sz w:val="20"/>
                <w:szCs w:val="20"/>
              </w:rPr>
            </w:pPr>
          </w:p>
        </w:tc>
      </w:tr>
    </w:tbl>
    <w:p w14:paraId="622E7111" w14:textId="0071CB73" w:rsidR="00365071" w:rsidRDefault="00D97052" w:rsidP="00DC3B4B">
      <w:pPr>
        <w:jc w:val="both"/>
        <w:rPr>
          <w:i/>
          <w:sz w:val="20"/>
          <w:szCs w:val="20"/>
        </w:rPr>
      </w:pPr>
      <w:r>
        <w:rPr>
          <w:noProof/>
        </w:rPr>
        <w:drawing>
          <wp:inline distT="0" distB="0" distL="0" distR="0" wp14:anchorId="28969EF8" wp14:editId="4B1DFB09">
            <wp:extent cx="5939790" cy="1893570"/>
            <wp:effectExtent l="0" t="0" r="3810" b="11430"/>
            <wp:docPr id="1183436503" name="Chart 1">
              <a:extLst xmlns:a="http://schemas.openxmlformats.org/drawingml/2006/main">
                <a:ext uri="{FF2B5EF4-FFF2-40B4-BE49-F238E27FC236}">
                  <a16:creationId xmlns:a16="http://schemas.microsoft.com/office/drawing/2014/main" id="{3663CAA4-0593-4DB3-8B3D-A0C1264BF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28A4" w:rsidRPr="000D3656" w14:paraId="0FB427D5" w14:textId="77777777" w:rsidTr="007E74C1">
        <w:tc>
          <w:tcPr>
            <w:tcW w:w="1863" w:type="dxa"/>
          </w:tcPr>
          <w:p w14:paraId="10DF70DD"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66F9941E" w14:textId="68B19ABD" w:rsidR="005E28A4" w:rsidRPr="00A51878" w:rsidRDefault="005E28A4" w:rsidP="00E66E91">
            <w:pPr>
              <w:jc w:val="both"/>
              <w:rPr>
                <w:sz w:val="28"/>
                <w:szCs w:val="28"/>
              </w:rPr>
            </w:pPr>
            <w:r>
              <w:rPr>
                <w:sz w:val="20"/>
                <w:szCs w:val="20"/>
              </w:rPr>
              <w:t>24 951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pasākuma “Eiropas Savienības programmas Erasmus+ projektu īstenošanas nodrošināšana” īstenošanas turpināšanai (ĀFP atlikumi).</w:t>
            </w:r>
          </w:p>
        </w:tc>
      </w:tr>
      <w:tr w:rsidR="00642642" w:rsidRPr="000D3656" w14:paraId="60F356AB" w14:textId="77777777" w:rsidTr="00D97052">
        <w:tc>
          <w:tcPr>
            <w:tcW w:w="1863" w:type="dxa"/>
          </w:tcPr>
          <w:p w14:paraId="5FB17A0F" w14:textId="77777777" w:rsidR="00642642" w:rsidRPr="000D3656" w:rsidRDefault="00642642"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36A4879D" w14:textId="7BED76D7" w:rsidR="00642642" w:rsidRPr="00A51878" w:rsidRDefault="00642642" w:rsidP="00A02D84">
            <w:pPr>
              <w:jc w:val="both"/>
              <w:rPr>
                <w:sz w:val="28"/>
                <w:szCs w:val="28"/>
              </w:rPr>
            </w:pPr>
            <w:r>
              <w:rPr>
                <w:sz w:val="20"/>
                <w:szCs w:val="20"/>
              </w:rPr>
              <w:t>6 192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42642">
              <w:rPr>
                <w:sz w:val="20"/>
                <w:szCs w:val="20"/>
              </w:rPr>
              <w:t>lai nodrošinātu programmas Erasmus+ projektu īstenošanu</w:t>
            </w:r>
            <w:r w:rsidRPr="002C5F59">
              <w:rPr>
                <w:sz w:val="20"/>
                <w:szCs w:val="20"/>
              </w:rPr>
              <w:t xml:space="preserve"> (transferts </w:t>
            </w:r>
            <w:r w:rsidRPr="00642642">
              <w:rPr>
                <w:sz w:val="20"/>
                <w:szCs w:val="20"/>
              </w:rPr>
              <w:t>no Izglītības un zinātnes ministrijas pamatbudžeta apakšprogrammas 70.15.00 “Eiropas Savienības programmas Erasmus+ projektu īstenošanas nodrošināšana”</w:t>
            </w:r>
            <w:r w:rsidRPr="002C5F59">
              <w:rPr>
                <w:sz w:val="20"/>
                <w:szCs w:val="20"/>
              </w:rPr>
              <w:t>).</w:t>
            </w:r>
          </w:p>
        </w:tc>
      </w:tr>
      <w:tr w:rsidR="007E74C1" w:rsidRPr="000D3656" w14:paraId="03DC99C5" w14:textId="77777777" w:rsidTr="00D9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DF5997F" w14:textId="77777777" w:rsidR="007E74C1" w:rsidRPr="000D3656" w:rsidRDefault="007E74C1"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020E90FB" w14:textId="0560BB5C" w:rsidR="007E74C1" w:rsidRPr="00A51878" w:rsidRDefault="00E77C49" w:rsidP="00434EF5">
            <w:pPr>
              <w:jc w:val="both"/>
              <w:rPr>
                <w:sz w:val="28"/>
                <w:szCs w:val="28"/>
              </w:rPr>
            </w:pPr>
            <w:r>
              <w:rPr>
                <w:sz w:val="20"/>
                <w:szCs w:val="20"/>
              </w:rPr>
              <w:t>26 238</w:t>
            </w:r>
            <w:r w:rsidR="007E74C1" w:rsidRPr="000D3656">
              <w:rPr>
                <w:sz w:val="20"/>
                <w:szCs w:val="20"/>
              </w:rPr>
              <w:t xml:space="preserve"> </w:t>
            </w:r>
            <w:r w:rsidR="007E74C1" w:rsidRPr="004C4FA4">
              <w:rPr>
                <w:i/>
                <w:sz w:val="20"/>
                <w:szCs w:val="20"/>
              </w:rPr>
              <w:t>euro</w:t>
            </w:r>
            <w:r w:rsidR="007E74C1" w:rsidRPr="000D3656">
              <w:rPr>
                <w:sz w:val="20"/>
                <w:szCs w:val="20"/>
              </w:rPr>
              <w:t xml:space="preserve"> apmēr</w:t>
            </w:r>
            <w:r w:rsidR="007E74C1">
              <w:rPr>
                <w:sz w:val="20"/>
                <w:szCs w:val="20"/>
              </w:rPr>
              <w:t xml:space="preserve">ā palielināti izdevumi, </w:t>
            </w:r>
            <w:r w:rsidR="002E7BD2" w:rsidRPr="00085DB4">
              <w:rPr>
                <w:sz w:val="20"/>
                <w:szCs w:val="20"/>
              </w:rPr>
              <w:t>lai nodrošinātu programmas Erasmus+ projektu īstenošanu</w:t>
            </w:r>
            <w:r w:rsidR="007E74C1" w:rsidRPr="007E74C1">
              <w:rPr>
                <w:sz w:val="20"/>
                <w:szCs w:val="20"/>
              </w:rPr>
              <w:t xml:space="preserve"> (transferts </w:t>
            </w:r>
            <w:r w:rsidR="00085DB4" w:rsidRPr="00085DB4">
              <w:rPr>
                <w:sz w:val="20"/>
                <w:szCs w:val="20"/>
              </w:rPr>
              <w:t>no Izglītības un zinātnes ministrijas pamatbudžeta apakšprogrammas 70.15.00 “Eiropas Savienības programmas Erasmus+ projektu īstenošanas nodrošināšana”</w:t>
            </w:r>
            <w:r w:rsidR="007E74C1" w:rsidRPr="007E74C1">
              <w:rPr>
                <w:sz w:val="20"/>
                <w:szCs w:val="20"/>
              </w:rPr>
              <w:t>).</w:t>
            </w:r>
          </w:p>
        </w:tc>
      </w:tr>
    </w:tbl>
    <w:p w14:paraId="4902FD99" w14:textId="77777777" w:rsidR="00AE776C" w:rsidRDefault="00AE776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2A458E42" w14:textId="77777777" w:rsidTr="00993C5A">
        <w:trPr>
          <w:trHeight w:val="500"/>
        </w:trPr>
        <w:tc>
          <w:tcPr>
            <w:tcW w:w="1555" w:type="dxa"/>
            <w:shd w:val="clear" w:color="auto" w:fill="C5E0B3" w:themeFill="accent6" w:themeFillTint="66"/>
          </w:tcPr>
          <w:p w14:paraId="5959A67B" w14:textId="77777777"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14:paraId="5F549DDD"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2ACC1C29" w14:textId="5618F311" w:rsidR="005646E8" w:rsidRDefault="005646E8" w:rsidP="005646E8">
            <w:pPr>
              <w:jc w:val="both"/>
              <w:rPr>
                <w:color w:val="000000"/>
                <w:sz w:val="20"/>
                <w:szCs w:val="20"/>
              </w:rPr>
            </w:pPr>
            <w:r>
              <w:rPr>
                <w:color w:val="000000"/>
                <w:sz w:val="20"/>
                <w:szCs w:val="20"/>
              </w:rPr>
              <w:t>13 338</w:t>
            </w:r>
          </w:p>
          <w:p w14:paraId="4C3917AD" w14:textId="2D5D028B" w:rsidR="00EC03BC" w:rsidRPr="00F354D7" w:rsidRDefault="00EC03BC" w:rsidP="00DC3B4B">
            <w:pPr>
              <w:jc w:val="both"/>
              <w:rPr>
                <w:rFonts w:ascii="TimesNewRoman" w:hAnsi="TimesNewRoman" w:cs="Arial"/>
                <w:sz w:val="20"/>
                <w:szCs w:val="20"/>
              </w:rPr>
            </w:pPr>
          </w:p>
        </w:tc>
        <w:tc>
          <w:tcPr>
            <w:tcW w:w="1275" w:type="dxa"/>
            <w:shd w:val="clear" w:color="auto" w:fill="C5E0B3" w:themeFill="accent6" w:themeFillTint="66"/>
          </w:tcPr>
          <w:p w14:paraId="4FBEA0C8" w14:textId="657A4AEE" w:rsidR="00D97052" w:rsidRDefault="00D97052" w:rsidP="00D97052">
            <w:pPr>
              <w:jc w:val="both"/>
              <w:rPr>
                <w:color w:val="000000"/>
                <w:sz w:val="20"/>
                <w:szCs w:val="20"/>
              </w:rPr>
            </w:pPr>
            <w:r>
              <w:rPr>
                <w:color w:val="000000"/>
                <w:sz w:val="20"/>
                <w:szCs w:val="20"/>
              </w:rPr>
              <w:t>8 110</w:t>
            </w:r>
          </w:p>
          <w:p w14:paraId="454E335F" w14:textId="2A0FF989" w:rsidR="00EC03BC" w:rsidRPr="00F62F23" w:rsidRDefault="00EC03BC" w:rsidP="00DC3B4B">
            <w:pPr>
              <w:jc w:val="both"/>
              <w:rPr>
                <w:rFonts w:ascii="TimesNewRoman" w:hAnsi="TimesNewRoman" w:cs="Arial"/>
                <w:sz w:val="20"/>
                <w:szCs w:val="20"/>
              </w:rPr>
            </w:pPr>
          </w:p>
        </w:tc>
        <w:tc>
          <w:tcPr>
            <w:tcW w:w="1411" w:type="dxa"/>
            <w:shd w:val="clear" w:color="auto" w:fill="C5E0B3" w:themeFill="accent6" w:themeFillTint="66"/>
          </w:tcPr>
          <w:p w14:paraId="6A3AFDCA" w14:textId="62E161A5" w:rsidR="00D97052" w:rsidRDefault="00D97052" w:rsidP="00D97052">
            <w:pPr>
              <w:jc w:val="both"/>
              <w:rPr>
                <w:color w:val="000000"/>
                <w:sz w:val="20"/>
                <w:szCs w:val="20"/>
              </w:rPr>
            </w:pPr>
            <w:r>
              <w:rPr>
                <w:color w:val="000000"/>
                <w:sz w:val="20"/>
                <w:szCs w:val="20"/>
              </w:rPr>
              <w:t>21 448</w:t>
            </w:r>
          </w:p>
          <w:p w14:paraId="64159016" w14:textId="4E1ED7ED" w:rsidR="00EC03BC" w:rsidRPr="00C30CE3" w:rsidRDefault="00EC03BC" w:rsidP="00DC3B4B">
            <w:pPr>
              <w:jc w:val="both"/>
              <w:rPr>
                <w:rFonts w:ascii="TimesNewRoman" w:hAnsi="TimesNewRoman" w:cs="Arial"/>
                <w:sz w:val="20"/>
                <w:szCs w:val="20"/>
              </w:rPr>
            </w:pPr>
          </w:p>
        </w:tc>
      </w:tr>
    </w:tbl>
    <w:p w14:paraId="3FC8F296" w14:textId="0485BCF8" w:rsidR="005646E8" w:rsidRDefault="00AE176D" w:rsidP="005646E8">
      <w:pPr>
        <w:jc w:val="both"/>
        <w:rPr>
          <w:i/>
          <w:sz w:val="20"/>
          <w:szCs w:val="20"/>
        </w:rPr>
      </w:pPr>
      <w:r>
        <w:rPr>
          <w:noProof/>
        </w:rPr>
        <w:lastRenderedPageBreak/>
        <w:drawing>
          <wp:inline distT="0" distB="0" distL="0" distR="0" wp14:anchorId="19AF3C01" wp14:editId="58346EEC">
            <wp:extent cx="5939790" cy="1877695"/>
            <wp:effectExtent l="0" t="0" r="3810" b="8255"/>
            <wp:docPr id="2105969946" name="Chart 1">
              <a:extLst xmlns:a="http://schemas.openxmlformats.org/drawingml/2006/main">
                <a:ext uri="{FF2B5EF4-FFF2-40B4-BE49-F238E27FC236}">
                  <a16:creationId xmlns:a16="http://schemas.microsoft.com/office/drawing/2014/main" id="{0168E37B-674C-4602-8CD7-0C39BA920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85DB4" w:rsidRPr="000D3656" w14:paraId="299BA796" w14:textId="77777777" w:rsidTr="00AE176D">
        <w:tc>
          <w:tcPr>
            <w:tcW w:w="1863" w:type="dxa"/>
          </w:tcPr>
          <w:p w14:paraId="57370837" w14:textId="77777777" w:rsidR="00085DB4" w:rsidRPr="000D3656" w:rsidRDefault="00085DB4"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Pr>
          <w:p w14:paraId="75431579" w14:textId="3848354F" w:rsidR="00085DB4" w:rsidRPr="00A51878" w:rsidRDefault="00085DB4" w:rsidP="00434EF5">
            <w:pPr>
              <w:jc w:val="both"/>
              <w:rPr>
                <w:sz w:val="28"/>
                <w:szCs w:val="28"/>
              </w:rPr>
            </w:pPr>
            <w:r>
              <w:rPr>
                <w:sz w:val="20"/>
                <w:szCs w:val="20"/>
              </w:rPr>
              <w:t>8 110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6A2694" w:rsidRPr="006E3332">
              <w:rPr>
                <w:sz w:val="20"/>
                <w:szCs w:val="20"/>
              </w:rPr>
              <w:t>ilgtermiņa saistību pasākuma “Eiropas Savienības pētniecības un inovācijas programmas “Apvārsnis 2020”” Finanšu izlūkošanas dienesta projekta “Izlūkošanas un drošības speciālistu sadarbības tīkls ar nozares un akadēmisko aprindu dalībniekiem” īstenošanai (ĀFP</w:t>
            </w:r>
            <w:r w:rsidR="006E3332" w:rsidRPr="006E3332">
              <w:rPr>
                <w:sz w:val="20"/>
                <w:szCs w:val="20"/>
              </w:rPr>
              <w:t xml:space="preserve"> un ĀFP atlikumi).</w:t>
            </w:r>
          </w:p>
        </w:tc>
      </w:tr>
    </w:tbl>
    <w:p w14:paraId="0BFBD56A" w14:textId="77777777" w:rsidR="00085DB4" w:rsidRDefault="00085DB4" w:rsidP="005646E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77F399F" w14:textId="77777777" w:rsidTr="00135547">
        <w:tc>
          <w:tcPr>
            <w:tcW w:w="1555" w:type="dxa"/>
            <w:shd w:val="clear" w:color="auto" w:fill="C5E0B3" w:themeFill="accent6" w:themeFillTint="66"/>
          </w:tcPr>
          <w:p w14:paraId="3B5412DD"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236476E3" w14:textId="77777777" w:rsidR="00D609FB" w:rsidRDefault="00D609FB" w:rsidP="00DC3B4B">
            <w:pPr>
              <w:jc w:val="both"/>
              <w:rPr>
                <w:sz w:val="20"/>
                <w:szCs w:val="20"/>
              </w:rPr>
            </w:pPr>
            <w:r w:rsidRPr="00D609FB">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4B861C8C" w14:textId="72997ABA" w:rsidR="005646E8" w:rsidRDefault="005646E8" w:rsidP="005646E8">
            <w:pPr>
              <w:jc w:val="both"/>
              <w:rPr>
                <w:color w:val="000000"/>
                <w:sz w:val="20"/>
                <w:szCs w:val="20"/>
              </w:rPr>
            </w:pPr>
            <w:r>
              <w:rPr>
                <w:color w:val="000000"/>
                <w:sz w:val="20"/>
                <w:szCs w:val="20"/>
              </w:rPr>
              <w:t>8 957 385</w:t>
            </w:r>
          </w:p>
          <w:p w14:paraId="6031AAB2" w14:textId="696F0AA2" w:rsidR="00D609FB" w:rsidRPr="00F354D7" w:rsidRDefault="00D609FB" w:rsidP="00DC3B4B">
            <w:pPr>
              <w:jc w:val="both"/>
              <w:rPr>
                <w:rFonts w:ascii="TimesNewRoman" w:hAnsi="TimesNewRoman" w:cs="Arial"/>
                <w:sz w:val="20"/>
                <w:szCs w:val="20"/>
              </w:rPr>
            </w:pPr>
          </w:p>
        </w:tc>
        <w:tc>
          <w:tcPr>
            <w:tcW w:w="1275" w:type="dxa"/>
            <w:shd w:val="clear" w:color="auto" w:fill="C5E0B3" w:themeFill="accent6" w:themeFillTint="66"/>
          </w:tcPr>
          <w:p w14:paraId="6C6E4C66" w14:textId="554FC29D" w:rsidR="00D609FB" w:rsidRDefault="005646E8" w:rsidP="00DC3B4B">
            <w:pPr>
              <w:jc w:val="both"/>
              <w:rPr>
                <w:sz w:val="20"/>
                <w:szCs w:val="20"/>
              </w:rPr>
            </w:pPr>
            <w:r>
              <w:rPr>
                <w:sz w:val="20"/>
                <w:szCs w:val="20"/>
              </w:rPr>
              <w:t>0</w:t>
            </w:r>
          </w:p>
        </w:tc>
        <w:tc>
          <w:tcPr>
            <w:tcW w:w="1411" w:type="dxa"/>
            <w:shd w:val="clear" w:color="auto" w:fill="C5E0B3" w:themeFill="accent6" w:themeFillTint="66"/>
          </w:tcPr>
          <w:p w14:paraId="4AF61D72" w14:textId="085B6280" w:rsidR="005646E8" w:rsidRDefault="005646E8" w:rsidP="005646E8">
            <w:pPr>
              <w:jc w:val="both"/>
              <w:rPr>
                <w:color w:val="000000"/>
                <w:sz w:val="20"/>
                <w:szCs w:val="20"/>
              </w:rPr>
            </w:pPr>
            <w:r>
              <w:rPr>
                <w:color w:val="000000"/>
                <w:sz w:val="20"/>
                <w:szCs w:val="20"/>
              </w:rPr>
              <w:t>8 957 385</w:t>
            </w:r>
          </w:p>
          <w:p w14:paraId="5E75C7CF" w14:textId="4098EC96" w:rsidR="00D609FB" w:rsidRDefault="00D609FB" w:rsidP="00DC3B4B">
            <w:pPr>
              <w:jc w:val="both"/>
              <w:rPr>
                <w:sz w:val="20"/>
                <w:szCs w:val="20"/>
              </w:rPr>
            </w:pPr>
          </w:p>
        </w:tc>
      </w:tr>
    </w:tbl>
    <w:p w14:paraId="2361F9FC" w14:textId="77CB6639" w:rsidR="00E13803" w:rsidRDefault="00F354D7" w:rsidP="00DC3B4B">
      <w:pPr>
        <w:jc w:val="both"/>
        <w:rPr>
          <w:i/>
          <w:sz w:val="20"/>
          <w:szCs w:val="20"/>
        </w:rPr>
      </w:pPr>
      <w:r>
        <w:rPr>
          <w:i/>
          <w:sz w:val="20"/>
          <w:szCs w:val="20"/>
        </w:rPr>
        <w:t>Pārskata periodā netika veiktas apropriācijas izmaiņas</w:t>
      </w:r>
    </w:p>
    <w:p w14:paraId="09CA5AE2" w14:textId="77777777" w:rsidR="00420512" w:rsidRDefault="0042051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5786AF65" w14:textId="77777777" w:rsidTr="00E30F6E">
        <w:tc>
          <w:tcPr>
            <w:tcW w:w="1555" w:type="dxa"/>
            <w:shd w:val="clear" w:color="auto" w:fill="C5E0B3" w:themeFill="accent6" w:themeFillTint="66"/>
          </w:tcPr>
          <w:p w14:paraId="00C007FA"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61FEA39C"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77943D45" w14:textId="7978961B" w:rsidR="005646E8" w:rsidRDefault="005646E8" w:rsidP="005646E8">
            <w:pPr>
              <w:jc w:val="both"/>
              <w:rPr>
                <w:color w:val="000000"/>
                <w:sz w:val="20"/>
                <w:szCs w:val="20"/>
              </w:rPr>
            </w:pPr>
            <w:r>
              <w:rPr>
                <w:color w:val="000000"/>
                <w:sz w:val="20"/>
                <w:szCs w:val="20"/>
              </w:rPr>
              <w:t>2 770 549</w:t>
            </w:r>
          </w:p>
          <w:p w14:paraId="00D794CF" w14:textId="573A7EA7" w:rsidR="00DB294E" w:rsidRPr="00F354D7" w:rsidRDefault="00DB294E" w:rsidP="00DC3B4B">
            <w:pPr>
              <w:jc w:val="both"/>
              <w:rPr>
                <w:rFonts w:ascii="TimesNewRoman" w:hAnsi="TimesNewRoman" w:cs="Arial"/>
                <w:sz w:val="20"/>
                <w:szCs w:val="20"/>
              </w:rPr>
            </w:pPr>
          </w:p>
        </w:tc>
        <w:tc>
          <w:tcPr>
            <w:tcW w:w="1275" w:type="dxa"/>
            <w:shd w:val="clear" w:color="auto" w:fill="C5E0B3" w:themeFill="accent6" w:themeFillTint="66"/>
          </w:tcPr>
          <w:p w14:paraId="77FEC23D" w14:textId="2D75E42B" w:rsidR="00AE176D" w:rsidRDefault="00AE176D" w:rsidP="00AE176D">
            <w:pPr>
              <w:jc w:val="both"/>
              <w:rPr>
                <w:color w:val="000000"/>
                <w:sz w:val="20"/>
                <w:szCs w:val="20"/>
              </w:rPr>
            </w:pPr>
            <w:r>
              <w:rPr>
                <w:color w:val="000000"/>
                <w:sz w:val="20"/>
                <w:szCs w:val="20"/>
              </w:rPr>
              <w:t>2 432 333</w:t>
            </w:r>
          </w:p>
          <w:p w14:paraId="69746ED0" w14:textId="64D70E96" w:rsidR="00DB294E" w:rsidRPr="00F354D7" w:rsidRDefault="00DB294E" w:rsidP="00DC3B4B">
            <w:pPr>
              <w:jc w:val="both"/>
              <w:rPr>
                <w:rFonts w:ascii="TimesNewRoman" w:hAnsi="TimesNewRoman" w:cs="Arial"/>
                <w:sz w:val="20"/>
                <w:szCs w:val="20"/>
              </w:rPr>
            </w:pPr>
          </w:p>
        </w:tc>
        <w:tc>
          <w:tcPr>
            <w:tcW w:w="1411" w:type="dxa"/>
            <w:shd w:val="clear" w:color="auto" w:fill="C5E0B3" w:themeFill="accent6" w:themeFillTint="66"/>
          </w:tcPr>
          <w:p w14:paraId="442528AE" w14:textId="3591D07F" w:rsidR="00AE176D" w:rsidRDefault="00AE176D" w:rsidP="00AE176D">
            <w:pPr>
              <w:jc w:val="both"/>
              <w:rPr>
                <w:color w:val="000000"/>
                <w:sz w:val="20"/>
                <w:szCs w:val="20"/>
              </w:rPr>
            </w:pPr>
            <w:r>
              <w:rPr>
                <w:color w:val="000000"/>
                <w:sz w:val="20"/>
                <w:szCs w:val="20"/>
              </w:rPr>
              <w:t>5 202 882</w:t>
            </w:r>
          </w:p>
          <w:p w14:paraId="32CC0272" w14:textId="0F2BD430" w:rsidR="00DB294E" w:rsidRPr="00067DF0" w:rsidRDefault="00DB294E" w:rsidP="00DC3B4B">
            <w:pPr>
              <w:jc w:val="both"/>
              <w:rPr>
                <w:rFonts w:ascii="TimesNewRoman" w:hAnsi="TimesNewRoman" w:cs="Arial"/>
                <w:sz w:val="20"/>
                <w:szCs w:val="20"/>
              </w:rPr>
            </w:pPr>
          </w:p>
        </w:tc>
      </w:tr>
    </w:tbl>
    <w:p w14:paraId="20F1E168" w14:textId="50A04355" w:rsidR="00501B92" w:rsidRDefault="00B30D3B" w:rsidP="00DC3B4B">
      <w:pPr>
        <w:jc w:val="both"/>
        <w:rPr>
          <w:i/>
          <w:sz w:val="20"/>
          <w:szCs w:val="20"/>
        </w:rPr>
      </w:pPr>
      <w:r>
        <w:rPr>
          <w:noProof/>
        </w:rPr>
        <w:drawing>
          <wp:inline distT="0" distB="0" distL="0" distR="0" wp14:anchorId="2F43E541" wp14:editId="6E9027BA">
            <wp:extent cx="5939790" cy="1884680"/>
            <wp:effectExtent l="0" t="0" r="3810" b="1270"/>
            <wp:docPr id="2003105315" name="Chart 1">
              <a:extLst xmlns:a="http://schemas.openxmlformats.org/drawingml/2006/main">
                <a:ext uri="{FF2B5EF4-FFF2-40B4-BE49-F238E27FC236}">
                  <a16:creationId xmlns:a16="http://schemas.microsoft.com/office/drawing/2014/main" id="{28BEA054-F6E3-44D5-B061-5C8E0A419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28A4" w:rsidRPr="000D3656" w14:paraId="4E84DCD8" w14:textId="77777777" w:rsidTr="00704C10">
        <w:tc>
          <w:tcPr>
            <w:tcW w:w="1863" w:type="dxa"/>
          </w:tcPr>
          <w:p w14:paraId="54AF0944"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5A035FF3" w14:textId="3A17C580" w:rsidR="005E28A4" w:rsidRPr="00A51878" w:rsidRDefault="005E28A4" w:rsidP="00E66E91">
            <w:pPr>
              <w:jc w:val="both"/>
              <w:rPr>
                <w:sz w:val="28"/>
                <w:szCs w:val="28"/>
              </w:rPr>
            </w:pPr>
            <w:r>
              <w:rPr>
                <w:sz w:val="20"/>
                <w:szCs w:val="20"/>
              </w:rPr>
              <w:t>1 709 250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Iekšējās drošības fonda - Savienības darbība Valsts policijas projekta “Inovatīvu, proaktīvu instrumentu pilnveide un pielietošana, apkarojot augsta līmeņa smagās organizētās noziedzības grupējumus un naudas atmazgāšanas tīklus ES dalībvalstīs (FIDR2)” īstenošanai (ĀFP), Mobilitātes partnerības mehānisma Valsts robežsardzes projekta “Moldovas Republikas Robežpolicijas Ģenerālinspektorāta kapacitātes stiprināšana “zaļās” un “zilās” robežas kontroles jomā (LatMoldova)” īstenošanas turpināšanai un Patvēruma, migrācijas un integrācijas fonda - Savienības darbības Pilsonības un migrācijas lietu pārvaldes projekta “Atbalsts pārvietotajām personām no Ukrainas Latvijā” īstenošanas turpināšanai (ĀFP atlikumi).</w:t>
            </w:r>
          </w:p>
        </w:tc>
      </w:tr>
      <w:tr w:rsidR="00DB22D7" w:rsidRPr="000D3656" w14:paraId="7E9837D4" w14:textId="77777777" w:rsidTr="00704C10">
        <w:tc>
          <w:tcPr>
            <w:tcW w:w="1863" w:type="dxa"/>
          </w:tcPr>
          <w:p w14:paraId="53F6B371" w14:textId="77777777" w:rsidR="00DB22D7" w:rsidRPr="000D3656" w:rsidRDefault="00DB22D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3A4EDD9A" w14:textId="3A587BF1" w:rsidR="00DB22D7" w:rsidRPr="00A51878" w:rsidRDefault="00DB22D7" w:rsidP="00A02D84">
            <w:pPr>
              <w:jc w:val="both"/>
              <w:rPr>
                <w:sz w:val="28"/>
                <w:szCs w:val="28"/>
              </w:rPr>
            </w:pPr>
            <w:r>
              <w:rPr>
                <w:sz w:val="20"/>
                <w:szCs w:val="20"/>
              </w:rPr>
              <w:t>91 046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B22D7">
              <w:rPr>
                <w:sz w:val="20"/>
                <w:szCs w:val="20"/>
              </w:rPr>
              <w:t xml:space="preserve">citu Eiropas Savienības politiku instrumentu Iekšējās drošības fonda - Savienības darbība Valsts policijas projekta “Inovatīvu, proaktīvu instrumentu pilnveide un pielietošana, apkarojot augsta līmeņa smagās organizētās noziedzības grupējumus un naudas atmazgāšanas tīklus ES dalībvalstīs (FIDR2)” īstenošanai </w:t>
            </w:r>
            <w:r w:rsidRPr="004845D9">
              <w:rPr>
                <w:sz w:val="20"/>
                <w:szCs w:val="20"/>
              </w:rPr>
              <w:t>(80.00.00 programma).</w:t>
            </w:r>
          </w:p>
        </w:tc>
      </w:tr>
      <w:tr w:rsidR="008005B3" w:rsidRPr="00B312EE" w14:paraId="7F4D415E" w14:textId="77777777" w:rsidTr="00B30D3B">
        <w:tc>
          <w:tcPr>
            <w:tcW w:w="1863" w:type="dxa"/>
          </w:tcPr>
          <w:p w14:paraId="27D766D4" w14:textId="77777777" w:rsidR="008005B3" w:rsidRPr="000D3656" w:rsidRDefault="008005B3"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0D909914" w14:textId="1D8420C4" w:rsidR="008005B3" w:rsidRPr="00B312EE" w:rsidRDefault="008005B3" w:rsidP="0030570F">
            <w:pPr>
              <w:jc w:val="both"/>
              <w:rPr>
                <w:sz w:val="20"/>
                <w:szCs w:val="20"/>
              </w:rPr>
            </w:pPr>
            <w:r>
              <w:rPr>
                <w:sz w:val="20"/>
                <w:szCs w:val="20"/>
              </w:rPr>
              <w:t>460 978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005B3">
              <w:rPr>
                <w:sz w:val="20"/>
                <w:szCs w:val="20"/>
              </w:rPr>
              <w:t>lai Valsts ugunsdzēsības un glābšanas dienests nodrošinātu atmaksu valsts budžetā par Eiropas komisijas Civilās aizsardzības mehānisma finanšu instrumenta projekta “Pētījums “VUGD struktūras un kapacitātes izpēte, esošās situācijas novērtējums, funkciju un uzdevumu analīze ilgtermiņa attīstības stratēģijas izveidei”” ietvaros veiktajiem izdevumiem (ĀFP), Valsts policijas projekta “Atbalsts tiesībaizsardzības un drošības reformām Armēnijā” pabeigšanai un programmas “Tiesiskums” Iekšlietu ministrijas Informācijas centra projekta “ECRIS - TCN īstenošana Latvijā” īstenošanas turpināšanai (ĀFP atlikumi).</w:t>
            </w:r>
          </w:p>
        </w:tc>
      </w:tr>
      <w:tr w:rsidR="007A12DA" w:rsidRPr="00B312EE" w14:paraId="34CF89FF" w14:textId="77777777" w:rsidTr="00B30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C677A51" w14:textId="5C188F4F" w:rsidR="007A12DA" w:rsidRPr="000D3656" w:rsidRDefault="007A12DA" w:rsidP="009912C6">
            <w:pPr>
              <w:tabs>
                <w:tab w:val="left" w:pos="0"/>
              </w:tabs>
              <w:jc w:val="both"/>
              <w:rPr>
                <w:sz w:val="20"/>
                <w:szCs w:val="20"/>
              </w:rPr>
            </w:pPr>
            <w:r w:rsidRPr="000D3656">
              <w:rPr>
                <w:sz w:val="20"/>
                <w:szCs w:val="20"/>
              </w:rPr>
              <w:t xml:space="preserve">FM </w:t>
            </w:r>
            <w:r>
              <w:rPr>
                <w:sz w:val="20"/>
                <w:szCs w:val="20"/>
              </w:rPr>
              <w:t>28.04.2025 rīk.Nr.1.1-1/12/</w:t>
            </w:r>
            <w:r w:rsidR="009F6E65">
              <w:rPr>
                <w:sz w:val="20"/>
                <w:szCs w:val="20"/>
              </w:rPr>
              <w:t>139</w:t>
            </w:r>
          </w:p>
        </w:tc>
        <w:tc>
          <w:tcPr>
            <w:tcW w:w="7503" w:type="dxa"/>
            <w:tcBorders>
              <w:top w:val="nil"/>
              <w:left w:val="nil"/>
              <w:bottom w:val="nil"/>
              <w:right w:val="nil"/>
            </w:tcBorders>
          </w:tcPr>
          <w:p w14:paraId="58CC6871" w14:textId="4AF2480F" w:rsidR="007A12DA" w:rsidRPr="00B312EE" w:rsidRDefault="009F6E65" w:rsidP="009912C6">
            <w:pPr>
              <w:jc w:val="both"/>
              <w:rPr>
                <w:sz w:val="20"/>
                <w:szCs w:val="20"/>
              </w:rPr>
            </w:pPr>
            <w:r>
              <w:rPr>
                <w:sz w:val="20"/>
                <w:szCs w:val="20"/>
              </w:rPr>
              <w:t>9 991</w:t>
            </w:r>
            <w:r w:rsidR="007A12DA" w:rsidRPr="000D3656">
              <w:rPr>
                <w:sz w:val="20"/>
                <w:szCs w:val="20"/>
              </w:rPr>
              <w:t xml:space="preserve"> </w:t>
            </w:r>
            <w:r w:rsidR="007A12DA" w:rsidRPr="00B312EE">
              <w:rPr>
                <w:i/>
                <w:iCs/>
                <w:sz w:val="20"/>
                <w:szCs w:val="20"/>
              </w:rPr>
              <w:t>euro</w:t>
            </w:r>
            <w:r w:rsidR="007A12DA" w:rsidRPr="000D3656">
              <w:rPr>
                <w:sz w:val="20"/>
                <w:szCs w:val="20"/>
              </w:rPr>
              <w:t xml:space="preserve"> apmēr</w:t>
            </w:r>
            <w:r w:rsidR="007A12DA">
              <w:rPr>
                <w:sz w:val="20"/>
                <w:szCs w:val="20"/>
              </w:rPr>
              <w:t xml:space="preserve">ā palielināti izdevumi, </w:t>
            </w:r>
            <w:r w:rsidR="00911CD6" w:rsidRPr="00194277">
              <w:rPr>
                <w:sz w:val="20"/>
                <w:szCs w:val="20"/>
              </w:rPr>
              <w:t xml:space="preserve">lai nodrošinātu atlīdzības izmaksu Eiropas Komisijas programmas “Tiesiskums” Iekšlietu ministrijas Informācijas centra projektā “ECRIS - TCN īstenošana Latvijā” iesaistītajam personālam, </w:t>
            </w:r>
            <w:r w:rsidR="005E5862" w:rsidRPr="00194277">
              <w:rPr>
                <w:sz w:val="20"/>
                <w:szCs w:val="20"/>
              </w:rPr>
              <w:t xml:space="preserve">lai EuropeAid programmas </w:t>
            </w:r>
            <w:r w:rsidR="005E5862" w:rsidRPr="00194277">
              <w:rPr>
                <w:sz w:val="20"/>
                <w:szCs w:val="20"/>
              </w:rPr>
              <w:lastRenderedPageBreak/>
              <w:t xml:space="preserve">Valsts policijas projekta “Atbalsts tiesībaizsardzības un drošības reformām Armēnijā” ietvaros nodrošinātu audita pakalpojuma izdevumu segšanu un </w:t>
            </w:r>
            <w:r w:rsidR="00746E32" w:rsidRPr="00194277">
              <w:rPr>
                <w:sz w:val="20"/>
                <w:szCs w:val="20"/>
              </w:rPr>
              <w:t xml:space="preserve">lai Eiropas Komisijas programmas “Tiesiskums” Iekšlietu ministrijas Informācijas centra projekta “ECRIS - TCN īstenošana Latvijā” ietvaros nodrošinātu Biometrijas datu apstrādes sistēmas modifikācijas apmaksu (no Iekšlietu ministrijas budžeta apakšprogrammas </w:t>
            </w:r>
            <w:r w:rsidR="00194277" w:rsidRPr="00194277">
              <w:rPr>
                <w:sz w:val="20"/>
                <w:szCs w:val="20"/>
              </w:rPr>
              <w:t>71.06.00 “Eiropas Ekonomikas zonas un Norvēģijas finanšu instrumentu finansētie projekti”).</w:t>
            </w:r>
          </w:p>
        </w:tc>
      </w:tr>
      <w:tr w:rsidR="005C4C47" w:rsidRPr="000D3656" w14:paraId="68174419" w14:textId="77777777" w:rsidTr="00B30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9AD9F62" w14:textId="77777777" w:rsidR="005C4C47" w:rsidRPr="000D3656" w:rsidRDefault="005C4C47" w:rsidP="00434EF5">
            <w:pPr>
              <w:tabs>
                <w:tab w:val="left" w:pos="0"/>
              </w:tabs>
              <w:jc w:val="both"/>
              <w:rPr>
                <w:sz w:val="20"/>
                <w:szCs w:val="20"/>
              </w:rPr>
            </w:pPr>
            <w:r w:rsidRPr="000D3656">
              <w:rPr>
                <w:sz w:val="20"/>
                <w:szCs w:val="20"/>
              </w:rPr>
              <w:lastRenderedPageBreak/>
              <w:t xml:space="preserve">FM </w:t>
            </w:r>
            <w:r>
              <w:rPr>
                <w:sz w:val="20"/>
                <w:szCs w:val="20"/>
              </w:rPr>
              <w:t>11.06.2025 rīk.Nr.1.1-1/12/183</w:t>
            </w:r>
          </w:p>
        </w:tc>
        <w:tc>
          <w:tcPr>
            <w:tcW w:w="7503" w:type="dxa"/>
            <w:tcBorders>
              <w:top w:val="nil"/>
              <w:left w:val="nil"/>
              <w:bottom w:val="nil"/>
              <w:right w:val="nil"/>
            </w:tcBorders>
          </w:tcPr>
          <w:p w14:paraId="14C86D56" w14:textId="517836D5" w:rsidR="005C4C47" w:rsidRPr="00A51878" w:rsidRDefault="005C4C47" w:rsidP="00434EF5">
            <w:pPr>
              <w:jc w:val="both"/>
              <w:rPr>
                <w:sz w:val="28"/>
                <w:szCs w:val="28"/>
              </w:rPr>
            </w:pPr>
            <w:r>
              <w:rPr>
                <w:sz w:val="20"/>
                <w:szCs w:val="20"/>
              </w:rPr>
              <w:t>7 9</w:t>
            </w:r>
            <w:r w:rsidR="00F101B1">
              <w:rPr>
                <w:sz w:val="20"/>
                <w:szCs w:val="20"/>
              </w:rPr>
              <w:t>9</w:t>
            </w:r>
            <w:r>
              <w:rPr>
                <w:sz w:val="20"/>
                <w:szCs w:val="20"/>
              </w:rPr>
              <w:t>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F101B1">
              <w:rPr>
                <w:sz w:val="20"/>
                <w:szCs w:val="20"/>
              </w:rPr>
              <w:t>,</w:t>
            </w:r>
            <w:r>
              <w:rPr>
                <w:sz w:val="20"/>
                <w:szCs w:val="20"/>
              </w:rPr>
              <w:t xml:space="preserve"> </w:t>
            </w:r>
            <w:r w:rsidR="00F101B1" w:rsidRPr="00A536E7">
              <w:rPr>
                <w:sz w:val="20"/>
                <w:szCs w:val="20"/>
              </w:rPr>
              <w:t>lai Valsts policija nodrošinātu ārvalstu finanšu palīdzības atmaksu valsts budžetā par ilgtermiņa saistību pasākuma “EuropeAid programma” projekta “Atbalsts tiesībaizsardzības un drošības reformām Armēnijā” ietvaros veiktajiem izdevumiem</w:t>
            </w:r>
            <w:r w:rsidR="00A536E7" w:rsidRPr="00A536E7">
              <w:rPr>
                <w:sz w:val="20"/>
                <w:szCs w:val="20"/>
              </w:rPr>
              <w:t xml:space="preserve"> (ĀFP)</w:t>
            </w:r>
            <w:r w:rsidR="007C1139" w:rsidRPr="00A536E7">
              <w:rPr>
                <w:sz w:val="20"/>
                <w:szCs w:val="20"/>
              </w:rPr>
              <w:t>, lai Valsts policija nodrošinātu ārvalstu finanšu palīdzības atmaksu valsts budžetā par ilgtermiņa saistību pasākuma “Iekšējās drošības fonds - kopienas darbība” projekta “Operatīvās informācijas apmaiņas sanāksme “Eirāzijas, tostarp Kaukāziešu grupējumu aktivitāšu uzliesmojums Eiropā: pārrobežu sadarbība un kopēja rīcība” ietvaros veiktajiem izdevumiem</w:t>
            </w:r>
            <w:r w:rsidRPr="006E3332">
              <w:rPr>
                <w:sz w:val="20"/>
                <w:szCs w:val="20"/>
              </w:rPr>
              <w:t xml:space="preserve"> (ĀFP un ĀFP atlikumi).</w:t>
            </w:r>
          </w:p>
        </w:tc>
      </w:tr>
      <w:tr w:rsidR="00704C10" w:rsidRPr="000D3656" w14:paraId="3ECCEA86" w14:textId="77777777" w:rsidTr="00B30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865CD8" w14:textId="77777777" w:rsidR="00704C10" w:rsidRPr="000D3656" w:rsidRDefault="00704C10"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503" w:type="dxa"/>
            <w:tcBorders>
              <w:top w:val="nil"/>
              <w:left w:val="nil"/>
              <w:bottom w:val="nil"/>
              <w:right w:val="nil"/>
            </w:tcBorders>
          </w:tcPr>
          <w:p w14:paraId="6EA4AEA5" w14:textId="013EDF23" w:rsidR="00704C10" w:rsidRPr="00A51878" w:rsidRDefault="000F2DA9" w:rsidP="00896819">
            <w:pPr>
              <w:jc w:val="both"/>
              <w:rPr>
                <w:sz w:val="28"/>
                <w:szCs w:val="28"/>
              </w:rPr>
            </w:pPr>
            <w:r>
              <w:rPr>
                <w:sz w:val="20"/>
                <w:szCs w:val="20"/>
              </w:rPr>
              <w:t>153 072</w:t>
            </w:r>
            <w:r w:rsidR="00704C10" w:rsidRPr="000D3656">
              <w:rPr>
                <w:sz w:val="20"/>
                <w:szCs w:val="20"/>
              </w:rPr>
              <w:t xml:space="preserve"> </w:t>
            </w:r>
            <w:r w:rsidR="00704C10" w:rsidRPr="004C4FA4">
              <w:rPr>
                <w:i/>
                <w:sz w:val="20"/>
                <w:szCs w:val="20"/>
              </w:rPr>
              <w:t>euro</w:t>
            </w:r>
            <w:r w:rsidR="00704C10" w:rsidRPr="000D3656">
              <w:rPr>
                <w:sz w:val="20"/>
                <w:szCs w:val="20"/>
              </w:rPr>
              <w:t xml:space="preserve"> apmēr</w:t>
            </w:r>
            <w:r w:rsidR="00704C10">
              <w:rPr>
                <w:sz w:val="20"/>
                <w:szCs w:val="20"/>
              </w:rPr>
              <w:t xml:space="preserve">ā palielināti izdevumi, </w:t>
            </w:r>
            <w:r w:rsidR="00081E4F" w:rsidRPr="00C45B53">
              <w:rPr>
                <w:sz w:val="20"/>
                <w:szCs w:val="20"/>
              </w:rPr>
              <w:t xml:space="preserve">lai pasākuma “Iekšējās drošības fonds - kopienas darbība” ietvaros Valsts policija nodrošinātu atmaksu veikšanu valsts budžetā par projekta “Inovatīvu proaktīvu instrumentu izstrāde un pielietošana, apkarojot narkotiku kontrabandas organizācijas ES Dalībvalstīs (FIDR)” ietvaros veiktajiem izdevumiem, </w:t>
            </w:r>
            <w:r w:rsidR="00BC7490" w:rsidRPr="00C45B53">
              <w:rPr>
                <w:sz w:val="20"/>
                <w:szCs w:val="20"/>
              </w:rPr>
              <w:t xml:space="preserve">lai pasākuma “Iekšējās drošības fonds - kopienas darbība” ietvaros nodrošinātu Finanšu izlūkošanas dienesta projekta “Uz mākslīgo intelektuālo intelektu balstīta ētiska rīku komplekta izstrāde, lai veicinātu organizētās noziedzības tīklu pārrobežu finanšu izmeklēšanu” īstenošanu, </w:t>
            </w:r>
            <w:r w:rsidR="000A55DD" w:rsidRPr="00C45B53">
              <w:rPr>
                <w:sz w:val="20"/>
                <w:szCs w:val="20"/>
              </w:rPr>
              <w:t>lai pasākuma “Civilās aizsardzības mehānisma finanšu instruments” ietvaros nodrošinātu Valsts ugunsdzēsības un glābšanas dienesta projekta “Lot 2 lauka mācības saistībā ar ūdens, mežu ugunsdzēsības, CBRN spējām, EUCPT un TAST” īstenošanu</w:t>
            </w:r>
            <w:r w:rsidR="00704C10" w:rsidRPr="009F523E">
              <w:rPr>
                <w:sz w:val="20"/>
                <w:szCs w:val="20"/>
              </w:rPr>
              <w:t xml:space="preserve"> (ĀFP)</w:t>
            </w:r>
            <w:r w:rsidR="000A55DD">
              <w:rPr>
                <w:sz w:val="20"/>
                <w:szCs w:val="20"/>
              </w:rPr>
              <w:t xml:space="preserve">, </w:t>
            </w:r>
            <w:r w:rsidR="00C45B53" w:rsidRPr="00C45B53">
              <w:rPr>
                <w:sz w:val="20"/>
                <w:szCs w:val="20"/>
              </w:rPr>
              <w:t>lai pasākuma “Iekšējās drošības fonds - kopienas darbība” ietvaros Valsts policija nodrošinātu ārvalstu finanšu palīdzības atmaksu valsts budžetā par projektā “Inovatīvu proaktīvu instrumentu izstrāde un pielietošana, apkarojot narkotiku kontrabandas organizācijas ES Dalībvalstīs (FIDR)” veiktajiem valsts budžeta finansētajiem izdevumiem, kā arī gala maksājumu sadarbības partnerim (ĀFP atlikumi).</w:t>
            </w:r>
          </w:p>
        </w:tc>
      </w:tr>
    </w:tbl>
    <w:p w14:paraId="67F55A63" w14:textId="77777777" w:rsidR="000D3EDD" w:rsidRDefault="000D3EDD" w:rsidP="00DC3B4B">
      <w:pPr>
        <w:jc w:val="both"/>
        <w:rPr>
          <w:i/>
          <w:sz w:val="20"/>
          <w:szCs w:val="20"/>
        </w:rPr>
      </w:pPr>
    </w:p>
    <w:tbl>
      <w:tblPr>
        <w:tblStyle w:val="TableGrid"/>
        <w:tblW w:w="9346" w:type="dxa"/>
        <w:tblLook w:val="04A0" w:firstRow="1" w:lastRow="0" w:firstColumn="1" w:lastColumn="0" w:noHBand="0" w:noVBand="1"/>
      </w:tblPr>
      <w:tblGrid>
        <w:gridCol w:w="1555"/>
        <w:gridCol w:w="3824"/>
        <w:gridCol w:w="1275"/>
        <w:gridCol w:w="1275"/>
        <w:gridCol w:w="1417"/>
      </w:tblGrid>
      <w:tr w:rsidR="00420512" w14:paraId="22F79333" w14:textId="77777777" w:rsidTr="003F4D4C">
        <w:tc>
          <w:tcPr>
            <w:tcW w:w="1555" w:type="dxa"/>
            <w:shd w:val="clear" w:color="auto" w:fill="C5E0B3" w:themeFill="accent6" w:themeFillTint="66"/>
          </w:tcPr>
          <w:p w14:paraId="79F8CC6E" w14:textId="7F6F3769" w:rsidR="00420512" w:rsidRDefault="00420512" w:rsidP="00D538C5">
            <w:pPr>
              <w:jc w:val="both"/>
              <w:rPr>
                <w:sz w:val="20"/>
                <w:szCs w:val="20"/>
              </w:rPr>
            </w:pPr>
            <w:r>
              <w:rPr>
                <w:sz w:val="20"/>
                <w:szCs w:val="20"/>
              </w:rPr>
              <w:t>70.24.00</w:t>
            </w:r>
          </w:p>
        </w:tc>
        <w:tc>
          <w:tcPr>
            <w:tcW w:w="3824" w:type="dxa"/>
            <w:shd w:val="clear" w:color="auto" w:fill="C5E0B3" w:themeFill="accent6" w:themeFillTint="66"/>
          </w:tcPr>
          <w:p w14:paraId="58C795C4" w14:textId="73AA9D92" w:rsidR="00420512" w:rsidRDefault="00420512" w:rsidP="00D538C5">
            <w:pPr>
              <w:jc w:val="both"/>
              <w:rPr>
                <w:sz w:val="20"/>
                <w:szCs w:val="20"/>
              </w:rPr>
            </w:pPr>
            <w:r w:rsidRPr="00420512">
              <w:rPr>
                <w:sz w:val="20"/>
                <w:szCs w:val="20"/>
              </w:rPr>
              <w:t>Iekšējās drošības un Patvēruma, migrācijas un integrācijas fondu un Finansiāla atbalsta instrumenta robežu pārvaldībai un vīzu politikai projektu un pasākumu īstenošana (2021–2027)</w:t>
            </w:r>
          </w:p>
        </w:tc>
        <w:tc>
          <w:tcPr>
            <w:tcW w:w="1275" w:type="dxa"/>
            <w:shd w:val="clear" w:color="auto" w:fill="C5E0B3" w:themeFill="accent6" w:themeFillTint="66"/>
          </w:tcPr>
          <w:p w14:paraId="51064646" w14:textId="64BDC725" w:rsidR="005646E8" w:rsidRDefault="005646E8" w:rsidP="005646E8">
            <w:pPr>
              <w:jc w:val="both"/>
              <w:rPr>
                <w:color w:val="000000"/>
                <w:sz w:val="20"/>
                <w:szCs w:val="20"/>
              </w:rPr>
            </w:pPr>
            <w:r>
              <w:rPr>
                <w:color w:val="000000"/>
                <w:sz w:val="20"/>
                <w:szCs w:val="20"/>
              </w:rPr>
              <w:t>74 320 181</w:t>
            </w:r>
          </w:p>
          <w:p w14:paraId="7BC95924" w14:textId="2F2FC614" w:rsidR="00420512" w:rsidRDefault="00420512" w:rsidP="00D538C5">
            <w:pPr>
              <w:jc w:val="both"/>
              <w:rPr>
                <w:sz w:val="20"/>
                <w:szCs w:val="20"/>
              </w:rPr>
            </w:pPr>
          </w:p>
        </w:tc>
        <w:tc>
          <w:tcPr>
            <w:tcW w:w="1275" w:type="dxa"/>
            <w:shd w:val="clear" w:color="auto" w:fill="C5E0B3" w:themeFill="accent6" w:themeFillTint="66"/>
          </w:tcPr>
          <w:p w14:paraId="1F67383E" w14:textId="45DBFA92" w:rsidR="00B30D3B" w:rsidRDefault="00B30D3B" w:rsidP="00B30D3B">
            <w:pPr>
              <w:jc w:val="both"/>
              <w:rPr>
                <w:color w:val="000000"/>
                <w:sz w:val="20"/>
                <w:szCs w:val="20"/>
              </w:rPr>
            </w:pPr>
            <w:r>
              <w:rPr>
                <w:color w:val="000000"/>
                <w:sz w:val="20"/>
                <w:szCs w:val="20"/>
              </w:rPr>
              <w:t>6 591 065</w:t>
            </w:r>
          </w:p>
          <w:p w14:paraId="766DAB38" w14:textId="5D31DF7B" w:rsidR="00420512" w:rsidRDefault="00420512" w:rsidP="00D538C5">
            <w:pPr>
              <w:jc w:val="both"/>
              <w:rPr>
                <w:sz w:val="20"/>
                <w:szCs w:val="20"/>
              </w:rPr>
            </w:pPr>
          </w:p>
        </w:tc>
        <w:tc>
          <w:tcPr>
            <w:tcW w:w="1417" w:type="dxa"/>
            <w:shd w:val="clear" w:color="auto" w:fill="C5E0B3" w:themeFill="accent6" w:themeFillTint="66"/>
          </w:tcPr>
          <w:p w14:paraId="4C071CF2" w14:textId="756467E8" w:rsidR="00B30D3B" w:rsidRDefault="00B30D3B" w:rsidP="00B30D3B">
            <w:pPr>
              <w:jc w:val="both"/>
              <w:rPr>
                <w:color w:val="000000"/>
                <w:sz w:val="20"/>
                <w:szCs w:val="20"/>
              </w:rPr>
            </w:pPr>
            <w:r>
              <w:rPr>
                <w:color w:val="000000"/>
                <w:sz w:val="20"/>
                <w:szCs w:val="20"/>
              </w:rPr>
              <w:t>80 911 246</w:t>
            </w:r>
          </w:p>
          <w:p w14:paraId="684E67F8" w14:textId="68ADAAFB" w:rsidR="00420512" w:rsidRPr="00067DF0" w:rsidRDefault="00420512" w:rsidP="00D538C5">
            <w:pPr>
              <w:jc w:val="both"/>
              <w:rPr>
                <w:rFonts w:ascii="TimesNewRoman" w:hAnsi="TimesNewRoman" w:cs="Arial"/>
                <w:sz w:val="20"/>
                <w:szCs w:val="20"/>
              </w:rPr>
            </w:pPr>
          </w:p>
        </w:tc>
      </w:tr>
    </w:tbl>
    <w:p w14:paraId="261DC1C1" w14:textId="1A741EB6" w:rsidR="005646E8" w:rsidRDefault="00B30D3B" w:rsidP="005646E8">
      <w:pPr>
        <w:jc w:val="both"/>
        <w:rPr>
          <w:i/>
          <w:sz w:val="20"/>
          <w:szCs w:val="20"/>
        </w:rPr>
      </w:pPr>
      <w:r>
        <w:rPr>
          <w:noProof/>
        </w:rPr>
        <w:drawing>
          <wp:inline distT="0" distB="0" distL="0" distR="0" wp14:anchorId="73CAF3BF" wp14:editId="2B50FC2A">
            <wp:extent cx="5939790" cy="1889760"/>
            <wp:effectExtent l="0" t="0" r="3810" b="15240"/>
            <wp:docPr id="1117285142" name="Chart 1">
              <a:extLst xmlns:a="http://schemas.openxmlformats.org/drawingml/2006/main">
                <a:ext uri="{FF2B5EF4-FFF2-40B4-BE49-F238E27FC236}">
                  <a16:creationId xmlns:a16="http://schemas.microsoft.com/office/drawing/2014/main" id="{48967D68-6DFA-45BC-A54D-3DCD42012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9954F6" w:rsidRPr="000D3656" w14:paraId="3DBFBD9C" w14:textId="77777777" w:rsidTr="00B30D3B">
        <w:tc>
          <w:tcPr>
            <w:tcW w:w="1863" w:type="dxa"/>
          </w:tcPr>
          <w:p w14:paraId="4268825E" w14:textId="77777777" w:rsidR="009954F6" w:rsidRPr="000D3656" w:rsidRDefault="009954F6"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Pr>
          <w:p w14:paraId="3E5E2BB6" w14:textId="6EBEF315" w:rsidR="009954F6" w:rsidRPr="00A51878" w:rsidRDefault="009954F6" w:rsidP="007556DC">
            <w:pPr>
              <w:jc w:val="both"/>
              <w:rPr>
                <w:sz w:val="28"/>
                <w:szCs w:val="28"/>
              </w:rPr>
            </w:pPr>
            <w:r>
              <w:rPr>
                <w:sz w:val="20"/>
                <w:szCs w:val="20"/>
              </w:rPr>
              <w:t>6 591 065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03358F" w:rsidRPr="0003358F">
              <w:rPr>
                <w:sz w:val="20"/>
                <w:szCs w:val="20"/>
              </w:rPr>
              <w:t>citu Eiropas Savienības politiku instrumentu pasākuma “Iekšējās drošības un Patvēruma, migrācijas un integrācijas fondu un Finansiāla atbalsta instrumenta robežu pārvaldībai un vīzu politikai projektu un pasākumu īstenošana (2021–2027)” ietvaros</w:t>
            </w:r>
            <w:r w:rsidR="0003358F" w:rsidRPr="00BF1B89">
              <w:rPr>
                <w:sz w:val="20"/>
                <w:szCs w:val="20"/>
              </w:rPr>
              <w:t xml:space="preserve"> </w:t>
            </w:r>
            <w:r w:rsidRPr="00BF1B89">
              <w:rPr>
                <w:sz w:val="20"/>
                <w:szCs w:val="20"/>
              </w:rPr>
              <w:t>(80.00.00 programma).</w:t>
            </w:r>
          </w:p>
        </w:tc>
      </w:tr>
    </w:tbl>
    <w:p w14:paraId="507C0F6C" w14:textId="77777777" w:rsidR="009954F6" w:rsidRDefault="009954F6" w:rsidP="005646E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72D50" w14:paraId="144C5EF6" w14:textId="77777777" w:rsidTr="00B55ADD">
        <w:tc>
          <w:tcPr>
            <w:tcW w:w="1555" w:type="dxa"/>
            <w:shd w:val="clear" w:color="auto" w:fill="C5E0B3" w:themeFill="accent6" w:themeFillTint="66"/>
          </w:tcPr>
          <w:p w14:paraId="24C12407" w14:textId="4585069D" w:rsidR="00072D50" w:rsidRDefault="00072D50" w:rsidP="00B55ADD">
            <w:pPr>
              <w:jc w:val="both"/>
              <w:rPr>
                <w:sz w:val="20"/>
                <w:szCs w:val="20"/>
              </w:rPr>
            </w:pPr>
            <w:r>
              <w:rPr>
                <w:sz w:val="20"/>
                <w:szCs w:val="20"/>
              </w:rPr>
              <w:t>70.25.00</w:t>
            </w:r>
          </w:p>
        </w:tc>
        <w:tc>
          <w:tcPr>
            <w:tcW w:w="3827" w:type="dxa"/>
            <w:shd w:val="clear" w:color="auto" w:fill="C5E0B3" w:themeFill="accent6" w:themeFillTint="66"/>
          </w:tcPr>
          <w:p w14:paraId="208FDCDD" w14:textId="52E543B0" w:rsidR="00072D50" w:rsidRDefault="00072D50" w:rsidP="00B55ADD">
            <w:pPr>
              <w:jc w:val="both"/>
              <w:rPr>
                <w:sz w:val="20"/>
                <w:szCs w:val="20"/>
              </w:rPr>
            </w:pPr>
            <w:r w:rsidRPr="00072D50">
              <w:rPr>
                <w:sz w:val="20"/>
                <w:szCs w:val="20"/>
              </w:rPr>
              <w:t>Eiropas Savienības pētniecības un inovācijas programmas “Apvārsnis Eiropa" projektu un pasākumu īstenošana (2021-2027)</w:t>
            </w:r>
          </w:p>
        </w:tc>
        <w:tc>
          <w:tcPr>
            <w:tcW w:w="1276" w:type="dxa"/>
            <w:shd w:val="clear" w:color="auto" w:fill="C5E0B3" w:themeFill="accent6" w:themeFillTint="66"/>
          </w:tcPr>
          <w:p w14:paraId="442A2A7A" w14:textId="3C5029E5" w:rsidR="005646E8" w:rsidRDefault="005646E8" w:rsidP="005646E8">
            <w:pPr>
              <w:jc w:val="both"/>
              <w:rPr>
                <w:color w:val="000000"/>
                <w:sz w:val="20"/>
                <w:szCs w:val="20"/>
              </w:rPr>
            </w:pPr>
            <w:r>
              <w:rPr>
                <w:color w:val="000000"/>
                <w:sz w:val="20"/>
                <w:szCs w:val="20"/>
              </w:rPr>
              <w:t>52 973</w:t>
            </w:r>
          </w:p>
          <w:p w14:paraId="337984E6" w14:textId="76F44445" w:rsidR="00072D50" w:rsidRDefault="00072D50" w:rsidP="00B55ADD">
            <w:pPr>
              <w:jc w:val="both"/>
              <w:rPr>
                <w:sz w:val="20"/>
                <w:szCs w:val="20"/>
              </w:rPr>
            </w:pPr>
          </w:p>
        </w:tc>
        <w:tc>
          <w:tcPr>
            <w:tcW w:w="1275" w:type="dxa"/>
            <w:shd w:val="clear" w:color="auto" w:fill="C5E0B3" w:themeFill="accent6" w:themeFillTint="66"/>
          </w:tcPr>
          <w:p w14:paraId="57EC3FA0" w14:textId="1110E444" w:rsidR="00072D50" w:rsidRDefault="005646E8" w:rsidP="00B55ADD">
            <w:pPr>
              <w:jc w:val="both"/>
              <w:rPr>
                <w:sz w:val="20"/>
                <w:szCs w:val="20"/>
              </w:rPr>
            </w:pPr>
            <w:r>
              <w:rPr>
                <w:sz w:val="20"/>
                <w:szCs w:val="20"/>
              </w:rPr>
              <w:t>0</w:t>
            </w:r>
          </w:p>
        </w:tc>
        <w:tc>
          <w:tcPr>
            <w:tcW w:w="1411" w:type="dxa"/>
            <w:shd w:val="clear" w:color="auto" w:fill="C5E0B3" w:themeFill="accent6" w:themeFillTint="66"/>
          </w:tcPr>
          <w:p w14:paraId="1138C1EA" w14:textId="2E960BA9" w:rsidR="005646E8" w:rsidRDefault="005646E8" w:rsidP="005646E8">
            <w:pPr>
              <w:jc w:val="both"/>
              <w:rPr>
                <w:color w:val="000000"/>
                <w:sz w:val="20"/>
                <w:szCs w:val="20"/>
              </w:rPr>
            </w:pPr>
            <w:r>
              <w:rPr>
                <w:color w:val="000000"/>
                <w:sz w:val="20"/>
                <w:szCs w:val="20"/>
              </w:rPr>
              <w:t>52 973</w:t>
            </w:r>
          </w:p>
          <w:p w14:paraId="61BFC098" w14:textId="77777777" w:rsidR="00072D50" w:rsidRPr="00067DF0" w:rsidRDefault="00072D50" w:rsidP="00B55ADD">
            <w:pPr>
              <w:jc w:val="both"/>
              <w:rPr>
                <w:rFonts w:ascii="TimesNewRoman" w:hAnsi="TimesNewRoman" w:cs="Arial"/>
                <w:sz w:val="20"/>
                <w:szCs w:val="20"/>
              </w:rPr>
            </w:pPr>
          </w:p>
        </w:tc>
      </w:tr>
    </w:tbl>
    <w:p w14:paraId="5E9ED9BC" w14:textId="77777777" w:rsidR="005646E8" w:rsidRDefault="005646E8" w:rsidP="005646E8">
      <w:pPr>
        <w:jc w:val="both"/>
        <w:rPr>
          <w:i/>
          <w:sz w:val="20"/>
          <w:szCs w:val="20"/>
        </w:rPr>
      </w:pPr>
      <w:r>
        <w:rPr>
          <w:i/>
          <w:sz w:val="20"/>
          <w:szCs w:val="20"/>
        </w:rPr>
        <w:t>Pārskata periodā netika veiktas apropriācijas izmaiņas</w:t>
      </w:r>
    </w:p>
    <w:p w14:paraId="0C1535E4" w14:textId="13EBF22C" w:rsidR="00072D50" w:rsidRDefault="00072D5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52601" w14:paraId="0763FF6A" w14:textId="77777777" w:rsidTr="00EE6C65">
        <w:tc>
          <w:tcPr>
            <w:tcW w:w="1555" w:type="dxa"/>
            <w:shd w:val="clear" w:color="auto" w:fill="C5E0B3" w:themeFill="accent6" w:themeFillTint="66"/>
          </w:tcPr>
          <w:p w14:paraId="1B0E012C" w14:textId="5B0EC237" w:rsidR="00B52601" w:rsidRDefault="00B52601" w:rsidP="00EE6C65">
            <w:pPr>
              <w:jc w:val="both"/>
              <w:rPr>
                <w:sz w:val="20"/>
                <w:szCs w:val="20"/>
              </w:rPr>
            </w:pPr>
            <w:r>
              <w:rPr>
                <w:sz w:val="20"/>
                <w:szCs w:val="20"/>
              </w:rPr>
              <w:t>70.50.00</w:t>
            </w:r>
          </w:p>
        </w:tc>
        <w:tc>
          <w:tcPr>
            <w:tcW w:w="3827" w:type="dxa"/>
            <w:shd w:val="clear" w:color="auto" w:fill="C5E0B3" w:themeFill="accent6" w:themeFillTint="66"/>
          </w:tcPr>
          <w:p w14:paraId="034FC071" w14:textId="5B60C7DD" w:rsidR="00B52601" w:rsidRDefault="00B52601" w:rsidP="00EE6C65">
            <w:pPr>
              <w:jc w:val="both"/>
              <w:rPr>
                <w:sz w:val="20"/>
                <w:szCs w:val="20"/>
              </w:rPr>
            </w:pPr>
            <w:r w:rsidRPr="00B52601">
              <w:rPr>
                <w:sz w:val="20"/>
                <w:szCs w:val="20"/>
              </w:rPr>
              <w:t>Tehniskā palīdzība ERAF, ESF+, KF, TPF finansējuma apgūšanai (2021–2027)</w:t>
            </w:r>
          </w:p>
        </w:tc>
        <w:tc>
          <w:tcPr>
            <w:tcW w:w="1276" w:type="dxa"/>
            <w:shd w:val="clear" w:color="auto" w:fill="C5E0B3" w:themeFill="accent6" w:themeFillTint="66"/>
          </w:tcPr>
          <w:p w14:paraId="677C7593" w14:textId="567C5A37" w:rsidR="005646E8" w:rsidRDefault="005646E8" w:rsidP="005646E8">
            <w:pPr>
              <w:jc w:val="both"/>
              <w:rPr>
                <w:color w:val="000000"/>
                <w:sz w:val="20"/>
                <w:szCs w:val="20"/>
              </w:rPr>
            </w:pPr>
            <w:r>
              <w:rPr>
                <w:color w:val="000000"/>
                <w:sz w:val="20"/>
                <w:szCs w:val="20"/>
              </w:rPr>
              <w:t>107 721</w:t>
            </w:r>
          </w:p>
          <w:p w14:paraId="25965F28" w14:textId="280CD260" w:rsidR="00B52601" w:rsidRDefault="00B52601" w:rsidP="00EE6C65">
            <w:pPr>
              <w:jc w:val="both"/>
              <w:rPr>
                <w:sz w:val="20"/>
                <w:szCs w:val="20"/>
              </w:rPr>
            </w:pPr>
          </w:p>
        </w:tc>
        <w:tc>
          <w:tcPr>
            <w:tcW w:w="1275" w:type="dxa"/>
            <w:shd w:val="clear" w:color="auto" w:fill="C5E0B3" w:themeFill="accent6" w:themeFillTint="66"/>
          </w:tcPr>
          <w:p w14:paraId="14CD4C8A" w14:textId="5011B75B" w:rsidR="00B52601" w:rsidRDefault="005646E8" w:rsidP="00EE6C65">
            <w:pPr>
              <w:jc w:val="both"/>
              <w:rPr>
                <w:sz w:val="20"/>
                <w:szCs w:val="20"/>
              </w:rPr>
            </w:pPr>
            <w:r>
              <w:rPr>
                <w:sz w:val="20"/>
                <w:szCs w:val="20"/>
              </w:rPr>
              <w:t>0</w:t>
            </w:r>
          </w:p>
        </w:tc>
        <w:tc>
          <w:tcPr>
            <w:tcW w:w="1411" w:type="dxa"/>
            <w:shd w:val="clear" w:color="auto" w:fill="C5E0B3" w:themeFill="accent6" w:themeFillTint="66"/>
          </w:tcPr>
          <w:p w14:paraId="25EE0CAC" w14:textId="0E5BBBC5" w:rsidR="005646E8" w:rsidRDefault="005646E8" w:rsidP="005646E8">
            <w:pPr>
              <w:jc w:val="both"/>
              <w:rPr>
                <w:color w:val="000000"/>
                <w:sz w:val="20"/>
                <w:szCs w:val="20"/>
              </w:rPr>
            </w:pPr>
            <w:r>
              <w:rPr>
                <w:color w:val="000000"/>
                <w:sz w:val="20"/>
                <w:szCs w:val="20"/>
              </w:rPr>
              <w:t>107 721</w:t>
            </w:r>
          </w:p>
          <w:p w14:paraId="22FE0DCC" w14:textId="6C47BF0E" w:rsidR="00B52601" w:rsidRPr="00067DF0" w:rsidRDefault="00B52601" w:rsidP="00EE6C65">
            <w:pPr>
              <w:jc w:val="both"/>
              <w:rPr>
                <w:rFonts w:ascii="TimesNewRoman" w:hAnsi="TimesNewRoman" w:cs="Arial"/>
                <w:sz w:val="20"/>
                <w:szCs w:val="20"/>
              </w:rPr>
            </w:pPr>
          </w:p>
        </w:tc>
      </w:tr>
    </w:tbl>
    <w:p w14:paraId="1ECE79C0" w14:textId="29CC7D10" w:rsidR="002655BC" w:rsidRDefault="002655BC" w:rsidP="002655B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60184" w14:paraId="62F4B417" w14:textId="77777777" w:rsidTr="005935DB">
        <w:tc>
          <w:tcPr>
            <w:tcW w:w="1555" w:type="dxa"/>
            <w:shd w:val="clear" w:color="auto" w:fill="C5E0B3" w:themeFill="accent6" w:themeFillTint="66"/>
          </w:tcPr>
          <w:p w14:paraId="181A0E4C" w14:textId="041C0B05" w:rsidR="00860184" w:rsidRDefault="00860184" w:rsidP="005935DB">
            <w:pPr>
              <w:jc w:val="both"/>
              <w:rPr>
                <w:sz w:val="20"/>
                <w:szCs w:val="20"/>
              </w:rPr>
            </w:pPr>
            <w:r>
              <w:rPr>
                <w:sz w:val="20"/>
                <w:szCs w:val="20"/>
              </w:rPr>
              <w:t>70.51.00</w:t>
            </w:r>
          </w:p>
        </w:tc>
        <w:tc>
          <w:tcPr>
            <w:tcW w:w="3827" w:type="dxa"/>
            <w:shd w:val="clear" w:color="auto" w:fill="C5E0B3" w:themeFill="accent6" w:themeFillTint="66"/>
          </w:tcPr>
          <w:p w14:paraId="3AA34A02" w14:textId="6BB99D11" w:rsidR="00860184" w:rsidRDefault="00860184" w:rsidP="005935DB">
            <w:pPr>
              <w:jc w:val="both"/>
              <w:rPr>
                <w:sz w:val="20"/>
                <w:szCs w:val="20"/>
              </w:rPr>
            </w:pPr>
            <w:r w:rsidRPr="00860184">
              <w:rPr>
                <w:sz w:val="20"/>
                <w:szCs w:val="20"/>
              </w:rPr>
              <w:t xml:space="preserve">Atmaksas valsts pamatbudžetā par Iekšējās drošības un Patvēruma, migrācijas un </w:t>
            </w:r>
            <w:r w:rsidRPr="00860184">
              <w:rPr>
                <w:sz w:val="20"/>
                <w:szCs w:val="20"/>
              </w:rPr>
              <w:lastRenderedPageBreak/>
              <w:t>integrācijas fondu un Finansiāla atbalsta instrumenta robežu pārvaldībai un vīzu politikai finansējumu (2021–2027)</w:t>
            </w:r>
          </w:p>
        </w:tc>
        <w:tc>
          <w:tcPr>
            <w:tcW w:w="1276" w:type="dxa"/>
            <w:shd w:val="clear" w:color="auto" w:fill="C5E0B3" w:themeFill="accent6" w:themeFillTint="66"/>
          </w:tcPr>
          <w:p w14:paraId="4899E9F8" w14:textId="2C232C8E" w:rsidR="005646E8" w:rsidRDefault="005646E8" w:rsidP="005646E8">
            <w:pPr>
              <w:jc w:val="both"/>
              <w:rPr>
                <w:color w:val="000000"/>
                <w:sz w:val="20"/>
                <w:szCs w:val="20"/>
              </w:rPr>
            </w:pPr>
            <w:r>
              <w:rPr>
                <w:color w:val="000000"/>
                <w:sz w:val="20"/>
                <w:szCs w:val="20"/>
              </w:rPr>
              <w:lastRenderedPageBreak/>
              <w:t>49 785 392</w:t>
            </w:r>
          </w:p>
          <w:p w14:paraId="255B04BF" w14:textId="77777777" w:rsidR="00860184" w:rsidRDefault="00860184" w:rsidP="005935DB">
            <w:pPr>
              <w:jc w:val="both"/>
              <w:rPr>
                <w:sz w:val="20"/>
                <w:szCs w:val="20"/>
              </w:rPr>
            </w:pPr>
          </w:p>
        </w:tc>
        <w:tc>
          <w:tcPr>
            <w:tcW w:w="1275" w:type="dxa"/>
            <w:shd w:val="clear" w:color="auto" w:fill="C5E0B3" w:themeFill="accent6" w:themeFillTint="66"/>
          </w:tcPr>
          <w:p w14:paraId="2FD1DAF2" w14:textId="52B3EFCE" w:rsidR="00860184" w:rsidRDefault="005646E8" w:rsidP="005935DB">
            <w:pPr>
              <w:jc w:val="both"/>
              <w:rPr>
                <w:sz w:val="20"/>
                <w:szCs w:val="20"/>
              </w:rPr>
            </w:pPr>
            <w:r>
              <w:rPr>
                <w:sz w:val="20"/>
                <w:szCs w:val="20"/>
              </w:rPr>
              <w:t>0</w:t>
            </w:r>
          </w:p>
        </w:tc>
        <w:tc>
          <w:tcPr>
            <w:tcW w:w="1411" w:type="dxa"/>
            <w:shd w:val="clear" w:color="auto" w:fill="C5E0B3" w:themeFill="accent6" w:themeFillTint="66"/>
          </w:tcPr>
          <w:p w14:paraId="550C4989" w14:textId="2D22244D" w:rsidR="005646E8" w:rsidRDefault="005646E8" w:rsidP="005646E8">
            <w:pPr>
              <w:jc w:val="both"/>
              <w:rPr>
                <w:color w:val="000000"/>
                <w:sz w:val="20"/>
                <w:szCs w:val="20"/>
              </w:rPr>
            </w:pPr>
            <w:r>
              <w:rPr>
                <w:color w:val="000000"/>
                <w:sz w:val="20"/>
                <w:szCs w:val="20"/>
              </w:rPr>
              <w:t>49 785 392</w:t>
            </w:r>
          </w:p>
          <w:p w14:paraId="20C93B4D" w14:textId="77777777" w:rsidR="00860184" w:rsidRPr="00067DF0" w:rsidRDefault="00860184" w:rsidP="005935DB">
            <w:pPr>
              <w:jc w:val="both"/>
              <w:rPr>
                <w:rFonts w:ascii="TimesNewRoman" w:hAnsi="TimesNewRoman" w:cs="Arial"/>
                <w:sz w:val="20"/>
                <w:szCs w:val="20"/>
              </w:rPr>
            </w:pPr>
          </w:p>
        </w:tc>
      </w:tr>
    </w:tbl>
    <w:p w14:paraId="0F6D2D3A" w14:textId="77777777" w:rsidR="00860184" w:rsidRDefault="00860184" w:rsidP="00860184">
      <w:pPr>
        <w:jc w:val="both"/>
        <w:rPr>
          <w:i/>
          <w:sz w:val="20"/>
          <w:szCs w:val="20"/>
        </w:rPr>
      </w:pPr>
      <w:r>
        <w:rPr>
          <w:i/>
          <w:sz w:val="20"/>
          <w:szCs w:val="20"/>
        </w:rPr>
        <w:t>Pārskata periodā netika veiktas apropriācijas izmaiņas</w:t>
      </w:r>
    </w:p>
    <w:p w14:paraId="4EAAA5EA" w14:textId="77777777" w:rsidR="00860184" w:rsidRDefault="00860184" w:rsidP="002655BC">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CB049F" w14:paraId="1991EC01" w14:textId="77777777" w:rsidTr="00E44A74">
        <w:tc>
          <w:tcPr>
            <w:tcW w:w="1555" w:type="dxa"/>
            <w:shd w:val="clear" w:color="auto" w:fill="C5E0B3" w:themeFill="accent6" w:themeFillTint="66"/>
          </w:tcPr>
          <w:p w14:paraId="0541D083"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48E8EC42"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70EE960A" w14:textId="3563C637" w:rsidR="005646E8" w:rsidRDefault="005646E8" w:rsidP="005646E8">
            <w:pPr>
              <w:jc w:val="both"/>
              <w:rPr>
                <w:color w:val="000000"/>
                <w:sz w:val="20"/>
                <w:szCs w:val="20"/>
              </w:rPr>
            </w:pPr>
            <w:r>
              <w:rPr>
                <w:color w:val="000000"/>
                <w:sz w:val="20"/>
                <w:szCs w:val="20"/>
              </w:rPr>
              <w:t>252 257</w:t>
            </w:r>
          </w:p>
          <w:p w14:paraId="2ABC826F" w14:textId="73E36D4D" w:rsidR="00CB049F" w:rsidRPr="00F354D7" w:rsidRDefault="00CB049F" w:rsidP="00DC3B4B">
            <w:pPr>
              <w:jc w:val="both"/>
              <w:rPr>
                <w:rFonts w:ascii="TimesNewRoman" w:hAnsi="TimesNewRoman" w:cs="Arial"/>
                <w:sz w:val="20"/>
                <w:szCs w:val="20"/>
              </w:rPr>
            </w:pPr>
          </w:p>
        </w:tc>
        <w:tc>
          <w:tcPr>
            <w:tcW w:w="1275" w:type="dxa"/>
            <w:shd w:val="clear" w:color="auto" w:fill="C5E0B3" w:themeFill="accent6" w:themeFillTint="66"/>
          </w:tcPr>
          <w:p w14:paraId="35A96D6D" w14:textId="36BC8513" w:rsidR="0063033F" w:rsidRDefault="0063033F" w:rsidP="0063033F">
            <w:pPr>
              <w:jc w:val="both"/>
              <w:rPr>
                <w:color w:val="000000"/>
                <w:sz w:val="20"/>
                <w:szCs w:val="20"/>
              </w:rPr>
            </w:pPr>
            <w:r>
              <w:rPr>
                <w:color w:val="000000"/>
                <w:sz w:val="20"/>
                <w:szCs w:val="20"/>
              </w:rPr>
              <w:t>321 478</w:t>
            </w:r>
          </w:p>
          <w:p w14:paraId="1CE4A9BA" w14:textId="7B76C495" w:rsidR="00CB049F" w:rsidRPr="00E32578" w:rsidRDefault="00CB049F" w:rsidP="00DC3B4B">
            <w:pPr>
              <w:jc w:val="both"/>
              <w:rPr>
                <w:rFonts w:ascii="TimesNewRoman" w:hAnsi="TimesNewRoman" w:cs="Arial"/>
                <w:sz w:val="20"/>
                <w:szCs w:val="20"/>
              </w:rPr>
            </w:pPr>
          </w:p>
        </w:tc>
        <w:tc>
          <w:tcPr>
            <w:tcW w:w="1411" w:type="dxa"/>
            <w:shd w:val="clear" w:color="auto" w:fill="C5E0B3" w:themeFill="accent6" w:themeFillTint="66"/>
          </w:tcPr>
          <w:p w14:paraId="1043884C" w14:textId="2E9B6287" w:rsidR="0063033F" w:rsidRDefault="0063033F" w:rsidP="0063033F">
            <w:pPr>
              <w:jc w:val="both"/>
              <w:rPr>
                <w:color w:val="000000"/>
                <w:sz w:val="20"/>
                <w:szCs w:val="20"/>
              </w:rPr>
            </w:pPr>
            <w:r>
              <w:rPr>
                <w:color w:val="000000"/>
                <w:sz w:val="20"/>
                <w:szCs w:val="20"/>
              </w:rPr>
              <w:t>573 735</w:t>
            </w:r>
          </w:p>
          <w:p w14:paraId="0B501067" w14:textId="77FED151" w:rsidR="00CB049F" w:rsidRPr="00F62F23" w:rsidRDefault="00CB049F" w:rsidP="00DC3B4B">
            <w:pPr>
              <w:jc w:val="both"/>
              <w:rPr>
                <w:rFonts w:ascii="TimesNewRoman" w:hAnsi="TimesNewRoman" w:cs="Arial"/>
                <w:sz w:val="20"/>
                <w:szCs w:val="20"/>
              </w:rPr>
            </w:pPr>
          </w:p>
        </w:tc>
      </w:tr>
    </w:tbl>
    <w:p w14:paraId="7DAE7809" w14:textId="20536739" w:rsidR="00277006" w:rsidRDefault="008300F7" w:rsidP="00DC3B4B">
      <w:pPr>
        <w:jc w:val="both"/>
        <w:rPr>
          <w:i/>
          <w:sz w:val="20"/>
          <w:szCs w:val="20"/>
        </w:rPr>
      </w:pPr>
      <w:r>
        <w:rPr>
          <w:noProof/>
        </w:rPr>
        <w:drawing>
          <wp:inline distT="0" distB="0" distL="0" distR="0" wp14:anchorId="3AABA61D" wp14:editId="1223F86A">
            <wp:extent cx="5939790" cy="1889760"/>
            <wp:effectExtent l="0" t="0" r="3810" b="15240"/>
            <wp:docPr id="359682041" name="Chart 1">
              <a:extLst xmlns:a="http://schemas.openxmlformats.org/drawingml/2006/main">
                <a:ext uri="{FF2B5EF4-FFF2-40B4-BE49-F238E27FC236}">
                  <a16:creationId xmlns:a16="http://schemas.microsoft.com/office/drawing/2014/main" id="{5CBC785A-101F-4760-8928-DBBC1BD0F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512"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9"/>
      </w:tblGrid>
      <w:tr w:rsidR="00DB22D7" w:rsidRPr="000D3656" w14:paraId="57D9195B" w14:textId="77777777" w:rsidTr="00C459E6">
        <w:tc>
          <w:tcPr>
            <w:tcW w:w="1863" w:type="dxa"/>
          </w:tcPr>
          <w:p w14:paraId="41F9A287" w14:textId="77777777" w:rsidR="00DB22D7" w:rsidRPr="000D3656" w:rsidRDefault="00DB22D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9" w:type="dxa"/>
          </w:tcPr>
          <w:p w14:paraId="20DCF614" w14:textId="7C2DD753" w:rsidR="00DB22D7" w:rsidRPr="00A51878" w:rsidRDefault="00DB22D7" w:rsidP="00A02D84">
            <w:pPr>
              <w:jc w:val="both"/>
              <w:rPr>
                <w:sz w:val="28"/>
                <w:szCs w:val="28"/>
              </w:rPr>
            </w:pPr>
            <w:r>
              <w:rPr>
                <w:sz w:val="20"/>
                <w:szCs w:val="20"/>
              </w:rPr>
              <w:t>414 981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B22D7">
              <w:rPr>
                <w:sz w:val="20"/>
                <w:szCs w:val="20"/>
              </w:rPr>
              <w:t>Eiropas Ekonomikas zonas finanšu instrumenta 2014. – 2021.gada perioda programmas “Starptautiskā policijas sadarbība un noziedzības apkarošana” divpusējās sadarbības fonda ietvaros apstiprināto iniciatīvu īstenošanai</w:t>
            </w:r>
            <w:r w:rsidRPr="004845D9">
              <w:rPr>
                <w:sz w:val="20"/>
                <w:szCs w:val="20"/>
              </w:rPr>
              <w:t xml:space="preserve"> (80.00.00 programma).</w:t>
            </w:r>
          </w:p>
        </w:tc>
      </w:tr>
      <w:tr w:rsidR="00B11625" w:rsidRPr="000D3656" w14:paraId="7CB042D1" w14:textId="77777777" w:rsidTr="008300F7">
        <w:tc>
          <w:tcPr>
            <w:tcW w:w="1863" w:type="dxa"/>
          </w:tcPr>
          <w:p w14:paraId="46EE8E11" w14:textId="77777777" w:rsidR="00B11625" w:rsidRPr="000D3656" w:rsidRDefault="00B11625"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9" w:type="dxa"/>
          </w:tcPr>
          <w:p w14:paraId="48CD07C7" w14:textId="7A63D055" w:rsidR="00B11625" w:rsidRPr="00A51878" w:rsidRDefault="00B11625" w:rsidP="00A02D84">
            <w:pPr>
              <w:jc w:val="both"/>
              <w:rPr>
                <w:sz w:val="28"/>
                <w:szCs w:val="28"/>
              </w:rPr>
            </w:pPr>
            <w:r>
              <w:rPr>
                <w:sz w:val="20"/>
                <w:szCs w:val="20"/>
              </w:rPr>
              <w:t>20 000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lai Bērnu aizsardzības centrs nodrošinātu programmas “Starptautiskā policijas sadarbība un noziedzības apkarošana” iniciatīvas “Trīspusējā pieredzes apmaiņas vizīte uz Slovēnijas Barnahus” īstenošanu</w:t>
            </w:r>
            <w:r w:rsidRPr="005C1561">
              <w:rPr>
                <w:sz w:val="20"/>
                <w:szCs w:val="20"/>
              </w:rPr>
              <w:t xml:space="preserve"> (80.00.00 programma).</w:t>
            </w:r>
          </w:p>
        </w:tc>
      </w:tr>
      <w:tr w:rsidR="00194277" w:rsidRPr="00B312EE" w14:paraId="3309A0CD" w14:textId="77777777" w:rsidTr="00830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5788EF5" w14:textId="77777777" w:rsidR="00194277" w:rsidRPr="000D3656" w:rsidRDefault="00194277" w:rsidP="009912C6">
            <w:pPr>
              <w:tabs>
                <w:tab w:val="left" w:pos="0"/>
              </w:tabs>
              <w:jc w:val="both"/>
              <w:rPr>
                <w:sz w:val="20"/>
                <w:szCs w:val="20"/>
              </w:rPr>
            </w:pPr>
            <w:r w:rsidRPr="000D3656">
              <w:rPr>
                <w:sz w:val="20"/>
                <w:szCs w:val="20"/>
              </w:rPr>
              <w:t xml:space="preserve">FM </w:t>
            </w:r>
            <w:r>
              <w:rPr>
                <w:sz w:val="20"/>
                <w:szCs w:val="20"/>
              </w:rPr>
              <w:t>28.04.2025 rīk.Nr.1.1-1/12/139</w:t>
            </w:r>
          </w:p>
        </w:tc>
        <w:tc>
          <w:tcPr>
            <w:tcW w:w="7649" w:type="dxa"/>
            <w:tcBorders>
              <w:top w:val="nil"/>
              <w:left w:val="nil"/>
              <w:bottom w:val="nil"/>
              <w:right w:val="nil"/>
            </w:tcBorders>
          </w:tcPr>
          <w:p w14:paraId="1D1112C4" w14:textId="04721075" w:rsidR="00194277" w:rsidRPr="00B312EE" w:rsidRDefault="00194277" w:rsidP="009912C6">
            <w:pPr>
              <w:jc w:val="both"/>
              <w:rPr>
                <w:sz w:val="20"/>
                <w:szCs w:val="20"/>
              </w:rPr>
            </w:pPr>
            <w:r>
              <w:rPr>
                <w:sz w:val="20"/>
                <w:szCs w:val="20"/>
              </w:rPr>
              <w:t>9 991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194277">
              <w:rPr>
                <w:sz w:val="20"/>
                <w:szCs w:val="20"/>
              </w:rPr>
              <w:t xml:space="preserve"> Iekšlietu ministrijas budžeta apakšprogramma</w:t>
            </w:r>
            <w:r>
              <w:rPr>
                <w:sz w:val="20"/>
                <w:szCs w:val="20"/>
              </w:rPr>
              <w:t xml:space="preserve">i </w:t>
            </w:r>
            <w:r w:rsidR="001419E1" w:rsidRPr="001419E1">
              <w:rPr>
                <w:sz w:val="20"/>
                <w:szCs w:val="20"/>
              </w:rPr>
              <w:t>70.23.00 “Izdevumi citu Eiropas Savienības politiku instrumentu projektu un pasākumu īstenošanai”.</w:t>
            </w:r>
          </w:p>
        </w:tc>
      </w:tr>
      <w:tr w:rsidR="00C459E6" w:rsidRPr="000D3656" w14:paraId="0BC5DF9D" w14:textId="77777777" w:rsidTr="00830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4FA901" w14:textId="77777777" w:rsidR="00C459E6" w:rsidRPr="000D3656" w:rsidRDefault="00C459E6"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649" w:type="dxa"/>
            <w:tcBorders>
              <w:top w:val="nil"/>
              <w:left w:val="nil"/>
              <w:bottom w:val="nil"/>
              <w:right w:val="nil"/>
            </w:tcBorders>
          </w:tcPr>
          <w:p w14:paraId="71134834" w14:textId="6B524135" w:rsidR="00C459E6" w:rsidRPr="00A51878" w:rsidRDefault="00C459E6" w:rsidP="00674F9C">
            <w:pPr>
              <w:jc w:val="both"/>
              <w:rPr>
                <w:sz w:val="28"/>
                <w:szCs w:val="28"/>
              </w:rPr>
            </w:pPr>
            <w:r>
              <w:rPr>
                <w:sz w:val="20"/>
                <w:szCs w:val="20"/>
              </w:rPr>
              <w:t>103 512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BA7637">
              <w:rPr>
                <w:sz w:val="20"/>
                <w:szCs w:val="20"/>
              </w:rPr>
              <w:t>samazināti</w:t>
            </w:r>
            <w:r>
              <w:rPr>
                <w:sz w:val="20"/>
                <w:szCs w:val="20"/>
              </w:rPr>
              <w:t xml:space="preserve"> izdevumi, </w:t>
            </w:r>
            <w:r w:rsidR="00BA7637">
              <w:rPr>
                <w:sz w:val="20"/>
                <w:szCs w:val="20"/>
              </w:rPr>
              <w:t>pārdalot</w:t>
            </w:r>
            <w:r w:rsidRPr="000613ED">
              <w:rPr>
                <w:sz w:val="20"/>
                <w:szCs w:val="20"/>
              </w:rPr>
              <w:t xml:space="preserve"> </w:t>
            </w:r>
            <w:r>
              <w:rPr>
                <w:sz w:val="20"/>
                <w:szCs w:val="20"/>
              </w:rPr>
              <w:t>Iekšlietu</w:t>
            </w:r>
            <w:r w:rsidRPr="000613ED">
              <w:rPr>
                <w:sz w:val="20"/>
                <w:szCs w:val="20"/>
              </w:rPr>
              <w:t xml:space="preserve"> ministrijas budžeta apakšprogramma</w:t>
            </w:r>
            <w:r w:rsidR="00BA7637">
              <w:rPr>
                <w:sz w:val="20"/>
                <w:szCs w:val="20"/>
              </w:rPr>
              <w:t xml:space="preserve">i </w:t>
            </w:r>
            <w:r w:rsidR="00AA4673" w:rsidRPr="00AA4673">
              <w:rPr>
                <w:sz w:val="20"/>
                <w:szCs w:val="20"/>
              </w:rPr>
              <w:t>69.08.00 “Pārrobežu sadarbības programmu projektu un pasākumu īstenošana (2021-2027)”.</w:t>
            </w:r>
          </w:p>
        </w:tc>
      </w:tr>
    </w:tbl>
    <w:p w14:paraId="2ED4251F" w14:textId="77777777" w:rsidR="00194277" w:rsidRDefault="00194277" w:rsidP="00566C45">
      <w:pPr>
        <w:jc w:val="both"/>
        <w:rPr>
          <w:i/>
          <w:sz w:val="20"/>
          <w:szCs w:val="20"/>
        </w:rPr>
      </w:pPr>
    </w:p>
    <w:tbl>
      <w:tblPr>
        <w:tblStyle w:val="TableGrid"/>
        <w:tblW w:w="9366" w:type="dxa"/>
        <w:tblInd w:w="-20" w:type="dxa"/>
        <w:tblLayout w:type="fixed"/>
        <w:tblLook w:val="04A0" w:firstRow="1" w:lastRow="0" w:firstColumn="1" w:lastColumn="0" w:noHBand="0" w:noVBand="1"/>
      </w:tblPr>
      <w:tblGrid>
        <w:gridCol w:w="1559"/>
        <w:gridCol w:w="3836"/>
        <w:gridCol w:w="1279"/>
        <w:gridCol w:w="1278"/>
        <w:gridCol w:w="1414"/>
      </w:tblGrid>
      <w:tr w:rsidR="00194277" w14:paraId="379225E3" w14:textId="77777777" w:rsidTr="009912C6">
        <w:tc>
          <w:tcPr>
            <w:tcW w:w="1555" w:type="dxa"/>
            <w:shd w:val="clear" w:color="auto" w:fill="C5E0B3" w:themeFill="accent6" w:themeFillTint="66"/>
          </w:tcPr>
          <w:p w14:paraId="477056B1" w14:textId="77777777" w:rsidR="00194277" w:rsidRDefault="00194277" w:rsidP="009912C6">
            <w:pPr>
              <w:jc w:val="both"/>
              <w:rPr>
                <w:sz w:val="20"/>
                <w:szCs w:val="20"/>
              </w:rPr>
            </w:pPr>
            <w:r w:rsidRPr="00566C45">
              <w:rPr>
                <w:sz w:val="20"/>
                <w:szCs w:val="20"/>
              </w:rPr>
              <w:t>73.10.00</w:t>
            </w:r>
          </w:p>
        </w:tc>
        <w:tc>
          <w:tcPr>
            <w:tcW w:w="3827" w:type="dxa"/>
            <w:shd w:val="clear" w:color="auto" w:fill="C5E0B3" w:themeFill="accent6" w:themeFillTint="66"/>
          </w:tcPr>
          <w:p w14:paraId="3BBA97D9" w14:textId="77777777" w:rsidR="00194277" w:rsidRDefault="00194277" w:rsidP="009912C6">
            <w:pPr>
              <w:jc w:val="both"/>
              <w:rPr>
                <w:sz w:val="20"/>
                <w:szCs w:val="20"/>
              </w:rPr>
            </w:pPr>
            <w:r w:rsidRPr="00566C45">
              <w:rPr>
                <w:sz w:val="20"/>
                <w:szCs w:val="20"/>
              </w:rPr>
              <w:t>Ziemeļvalstu un Baltijas valstu mobilitātes programma "Valsts administrācija"</w:t>
            </w:r>
          </w:p>
        </w:tc>
        <w:tc>
          <w:tcPr>
            <w:tcW w:w="1276" w:type="dxa"/>
            <w:shd w:val="clear" w:color="auto" w:fill="C5E0B3" w:themeFill="accent6" w:themeFillTint="66"/>
          </w:tcPr>
          <w:p w14:paraId="0060279E" w14:textId="77777777" w:rsidR="00194277" w:rsidRDefault="00194277" w:rsidP="009912C6">
            <w:pPr>
              <w:jc w:val="both"/>
              <w:rPr>
                <w:color w:val="000000"/>
                <w:sz w:val="20"/>
                <w:szCs w:val="20"/>
              </w:rPr>
            </w:pPr>
            <w:r>
              <w:rPr>
                <w:color w:val="000000"/>
                <w:sz w:val="20"/>
                <w:szCs w:val="20"/>
              </w:rPr>
              <w:t>2 570</w:t>
            </w:r>
          </w:p>
          <w:p w14:paraId="03DC8C54" w14:textId="77777777" w:rsidR="00194277" w:rsidRDefault="00194277" w:rsidP="009912C6">
            <w:pPr>
              <w:jc w:val="both"/>
              <w:rPr>
                <w:sz w:val="20"/>
                <w:szCs w:val="20"/>
              </w:rPr>
            </w:pPr>
          </w:p>
        </w:tc>
        <w:tc>
          <w:tcPr>
            <w:tcW w:w="1275" w:type="dxa"/>
            <w:shd w:val="clear" w:color="auto" w:fill="C5E0B3" w:themeFill="accent6" w:themeFillTint="66"/>
          </w:tcPr>
          <w:p w14:paraId="3F002146" w14:textId="6631A5CE" w:rsidR="00194277" w:rsidRPr="000E42FF" w:rsidRDefault="008300F7" w:rsidP="009912C6">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3094978" w14:textId="77777777" w:rsidR="00194277" w:rsidRDefault="00194277" w:rsidP="009912C6">
            <w:pPr>
              <w:jc w:val="both"/>
              <w:rPr>
                <w:color w:val="000000"/>
                <w:sz w:val="20"/>
                <w:szCs w:val="20"/>
              </w:rPr>
            </w:pPr>
            <w:r>
              <w:rPr>
                <w:color w:val="000000"/>
                <w:sz w:val="20"/>
                <w:szCs w:val="20"/>
              </w:rPr>
              <w:t>2 570</w:t>
            </w:r>
          </w:p>
          <w:p w14:paraId="1654356C" w14:textId="77777777" w:rsidR="00194277" w:rsidRPr="004B1999" w:rsidRDefault="00194277" w:rsidP="009912C6">
            <w:pPr>
              <w:jc w:val="both"/>
              <w:rPr>
                <w:rFonts w:ascii="TimesNewRoman" w:hAnsi="TimesNewRoman" w:cs="Arial"/>
                <w:sz w:val="20"/>
                <w:szCs w:val="20"/>
              </w:rPr>
            </w:pPr>
          </w:p>
        </w:tc>
      </w:tr>
    </w:tbl>
    <w:p w14:paraId="7700B14F" w14:textId="1BA0E6BD" w:rsidR="00566C45" w:rsidRDefault="00566C45" w:rsidP="00566C4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64FB" w14:paraId="73FF28A2" w14:textId="77777777" w:rsidTr="006366C7">
        <w:tc>
          <w:tcPr>
            <w:tcW w:w="1555" w:type="dxa"/>
            <w:shd w:val="clear" w:color="auto" w:fill="C5E0B3" w:themeFill="accent6" w:themeFillTint="66"/>
          </w:tcPr>
          <w:p w14:paraId="39283ACC" w14:textId="5CFB6671" w:rsidR="006064FB" w:rsidRDefault="006064FB" w:rsidP="006366C7">
            <w:pPr>
              <w:jc w:val="both"/>
              <w:rPr>
                <w:sz w:val="20"/>
                <w:szCs w:val="20"/>
              </w:rPr>
            </w:pPr>
            <w:r>
              <w:rPr>
                <w:sz w:val="20"/>
                <w:szCs w:val="20"/>
              </w:rPr>
              <w:t>74.06.00</w:t>
            </w:r>
          </w:p>
        </w:tc>
        <w:tc>
          <w:tcPr>
            <w:tcW w:w="3827" w:type="dxa"/>
            <w:shd w:val="clear" w:color="auto" w:fill="C5E0B3" w:themeFill="accent6" w:themeFillTint="66"/>
          </w:tcPr>
          <w:p w14:paraId="57648836" w14:textId="2ADD9B7E" w:rsidR="006064FB" w:rsidRDefault="006064FB" w:rsidP="006366C7">
            <w:pPr>
              <w:jc w:val="both"/>
              <w:rPr>
                <w:sz w:val="20"/>
                <w:szCs w:val="20"/>
              </w:rPr>
            </w:pPr>
            <w:r w:rsidRPr="006064FB">
              <w:rPr>
                <w:sz w:val="20"/>
                <w:szCs w:val="20"/>
              </w:rPr>
              <w:t>Atveseļošanas un noturības mehānisma (ANM) projekti un pasākumi</w:t>
            </w:r>
          </w:p>
        </w:tc>
        <w:tc>
          <w:tcPr>
            <w:tcW w:w="1276" w:type="dxa"/>
            <w:shd w:val="clear" w:color="auto" w:fill="C5E0B3" w:themeFill="accent6" w:themeFillTint="66"/>
          </w:tcPr>
          <w:p w14:paraId="02B63DA2" w14:textId="781134B8" w:rsidR="00566C45" w:rsidRDefault="00566C45" w:rsidP="00566C45">
            <w:pPr>
              <w:jc w:val="both"/>
              <w:rPr>
                <w:color w:val="000000"/>
                <w:sz w:val="20"/>
                <w:szCs w:val="20"/>
              </w:rPr>
            </w:pPr>
            <w:r>
              <w:rPr>
                <w:color w:val="000000"/>
                <w:sz w:val="20"/>
                <w:szCs w:val="20"/>
              </w:rPr>
              <w:t>21 472 935</w:t>
            </w:r>
          </w:p>
          <w:p w14:paraId="46CA733B" w14:textId="13600AFE" w:rsidR="006064FB" w:rsidRDefault="006064FB" w:rsidP="006366C7">
            <w:pPr>
              <w:jc w:val="both"/>
              <w:rPr>
                <w:sz w:val="20"/>
                <w:szCs w:val="20"/>
              </w:rPr>
            </w:pPr>
          </w:p>
        </w:tc>
        <w:tc>
          <w:tcPr>
            <w:tcW w:w="1275" w:type="dxa"/>
            <w:shd w:val="clear" w:color="auto" w:fill="C5E0B3" w:themeFill="accent6" w:themeFillTint="66"/>
          </w:tcPr>
          <w:p w14:paraId="7F3C7BC4" w14:textId="4A0CC0B9" w:rsidR="00E91438" w:rsidRDefault="00E91438" w:rsidP="00E91438">
            <w:pPr>
              <w:jc w:val="both"/>
              <w:rPr>
                <w:color w:val="000000"/>
                <w:sz w:val="20"/>
                <w:szCs w:val="20"/>
              </w:rPr>
            </w:pPr>
            <w:r>
              <w:rPr>
                <w:color w:val="000000"/>
                <w:sz w:val="20"/>
                <w:szCs w:val="20"/>
              </w:rPr>
              <w:t>8 701 477</w:t>
            </w:r>
          </w:p>
          <w:p w14:paraId="5FB382B0" w14:textId="1D57700F" w:rsidR="006064FB" w:rsidRPr="000E42FF" w:rsidRDefault="006064FB" w:rsidP="006366C7">
            <w:pPr>
              <w:jc w:val="both"/>
              <w:rPr>
                <w:rFonts w:ascii="TimesNewRoman" w:hAnsi="TimesNewRoman" w:cs="Arial"/>
                <w:sz w:val="20"/>
                <w:szCs w:val="20"/>
              </w:rPr>
            </w:pPr>
          </w:p>
        </w:tc>
        <w:tc>
          <w:tcPr>
            <w:tcW w:w="1411" w:type="dxa"/>
            <w:shd w:val="clear" w:color="auto" w:fill="C5E0B3" w:themeFill="accent6" w:themeFillTint="66"/>
          </w:tcPr>
          <w:p w14:paraId="7C70248D" w14:textId="7DA1115A" w:rsidR="00E91438" w:rsidRDefault="00E91438" w:rsidP="00E91438">
            <w:pPr>
              <w:jc w:val="both"/>
              <w:rPr>
                <w:color w:val="000000"/>
                <w:sz w:val="20"/>
                <w:szCs w:val="20"/>
              </w:rPr>
            </w:pPr>
            <w:r>
              <w:rPr>
                <w:color w:val="000000"/>
                <w:sz w:val="20"/>
                <w:szCs w:val="20"/>
              </w:rPr>
              <w:t>30 174 412</w:t>
            </w:r>
          </w:p>
          <w:p w14:paraId="04A97521" w14:textId="18E91C78" w:rsidR="006064FB" w:rsidRPr="004B1999" w:rsidRDefault="006064FB" w:rsidP="006366C7">
            <w:pPr>
              <w:jc w:val="both"/>
              <w:rPr>
                <w:rFonts w:ascii="TimesNewRoman" w:hAnsi="TimesNewRoman" w:cs="Arial"/>
                <w:sz w:val="20"/>
                <w:szCs w:val="20"/>
              </w:rPr>
            </w:pPr>
          </w:p>
        </w:tc>
      </w:tr>
    </w:tbl>
    <w:p w14:paraId="11A96DC8" w14:textId="4D997344" w:rsidR="00566C45" w:rsidRDefault="00E91438" w:rsidP="00566C45">
      <w:pPr>
        <w:jc w:val="both"/>
        <w:rPr>
          <w:i/>
          <w:sz w:val="20"/>
          <w:szCs w:val="20"/>
        </w:rPr>
      </w:pPr>
      <w:r>
        <w:rPr>
          <w:noProof/>
        </w:rPr>
        <w:drawing>
          <wp:inline distT="0" distB="0" distL="0" distR="0" wp14:anchorId="12E7C914" wp14:editId="08FDBC26">
            <wp:extent cx="5939790" cy="1856105"/>
            <wp:effectExtent l="0" t="0" r="3810" b="10795"/>
            <wp:docPr id="1177875992" name="Chart 1">
              <a:extLst xmlns:a="http://schemas.openxmlformats.org/drawingml/2006/main">
                <a:ext uri="{FF2B5EF4-FFF2-40B4-BE49-F238E27FC236}">
                  <a16:creationId xmlns:a16="http://schemas.microsoft.com/office/drawing/2014/main" id="{EC03F5BD-E283-41E9-9B00-0AA52ED49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C2C33" w:rsidRPr="000D3656" w14:paraId="5DBCF3D1" w14:textId="77777777" w:rsidTr="00E91438">
        <w:tc>
          <w:tcPr>
            <w:tcW w:w="1863" w:type="dxa"/>
          </w:tcPr>
          <w:p w14:paraId="5DB74028" w14:textId="77777777" w:rsidR="007C2C33" w:rsidRPr="000D3656" w:rsidRDefault="007C2C33" w:rsidP="00896819">
            <w:pPr>
              <w:tabs>
                <w:tab w:val="left" w:pos="0"/>
              </w:tabs>
              <w:jc w:val="both"/>
              <w:rPr>
                <w:sz w:val="20"/>
                <w:szCs w:val="20"/>
              </w:rPr>
            </w:pPr>
            <w:r w:rsidRPr="000D3656">
              <w:rPr>
                <w:sz w:val="20"/>
                <w:szCs w:val="20"/>
              </w:rPr>
              <w:t xml:space="preserve">FM </w:t>
            </w:r>
            <w:r>
              <w:rPr>
                <w:sz w:val="20"/>
                <w:szCs w:val="20"/>
              </w:rPr>
              <w:t>24.09.2025 rīk.Nr.1.1-1/12/316</w:t>
            </w:r>
          </w:p>
        </w:tc>
        <w:tc>
          <w:tcPr>
            <w:tcW w:w="7503" w:type="dxa"/>
          </w:tcPr>
          <w:p w14:paraId="5A252302" w14:textId="1E4BDE5F" w:rsidR="007C2C33" w:rsidRPr="00A51878" w:rsidRDefault="007C2C33" w:rsidP="00896819">
            <w:pPr>
              <w:jc w:val="both"/>
              <w:rPr>
                <w:sz w:val="28"/>
                <w:szCs w:val="28"/>
              </w:rPr>
            </w:pPr>
            <w:r>
              <w:rPr>
                <w:sz w:val="20"/>
                <w:szCs w:val="20"/>
              </w:rPr>
              <w:t>8 701 477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5519CD" w:rsidRPr="005519CD">
              <w:rPr>
                <w:sz w:val="20"/>
                <w:szCs w:val="20"/>
              </w:rPr>
              <w:t xml:space="preserve">citu Eiropas Savienības politiku instrumenta pasākuma “Atveseļošanas un noturības mehānisma (ANM) projekti un pasākumi” ietvaros īstenotajiem projektiem </w:t>
            </w:r>
            <w:r w:rsidRPr="00BF1B89">
              <w:rPr>
                <w:sz w:val="20"/>
                <w:szCs w:val="20"/>
              </w:rPr>
              <w:t>(80.00.00 programma).</w:t>
            </w:r>
          </w:p>
        </w:tc>
      </w:tr>
    </w:tbl>
    <w:p w14:paraId="6E8E21E5" w14:textId="77777777" w:rsidR="007C2C33" w:rsidRDefault="007C2C33" w:rsidP="00566C4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F09F0" w14:paraId="0399F8E4" w14:textId="77777777" w:rsidTr="0070012C">
        <w:tc>
          <w:tcPr>
            <w:tcW w:w="1555" w:type="dxa"/>
            <w:shd w:val="clear" w:color="auto" w:fill="C5E0B3" w:themeFill="accent6" w:themeFillTint="66"/>
          </w:tcPr>
          <w:p w14:paraId="45E4D5DA" w14:textId="596B9D30" w:rsidR="00AF09F0" w:rsidRDefault="00AF09F0" w:rsidP="0070012C">
            <w:pPr>
              <w:jc w:val="both"/>
              <w:rPr>
                <w:sz w:val="20"/>
                <w:szCs w:val="20"/>
              </w:rPr>
            </w:pPr>
            <w:r>
              <w:rPr>
                <w:sz w:val="20"/>
                <w:szCs w:val="20"/>
              </w:rPr>
              <w:t>74.50.00</w:t>
            </w:r>
          </w:p>
        </w:tc>
        <w:tc>
          <w:tcPr>
            <w:tcW w:w="3827" w:type="dxa"/>
            <w:shd w:val="clear" w:color="auto" w:fill="C5E0B3" w:themeFill="accent6" w:themeFillTint="66"/>
          </w:tcPr>
          <w:p w14:paraId="76ECEFC6" w14:textId="3902AF35" w:rsidR="00AF09F0" w:rsidRDefault="00AF09F0" w:rsidP="0070012C">
            <w:pPr>
              <w:jc w:val="both"/>
              <w:rPr>
                <w:sz w:val="20"/>
                <w:szCs w:val="20"/>
              </w:rPr>
            </w:pPr>
            <w:r w:rsidRPr="00AF09F0">
              <w:rPr>
                <w:sz w:val="20"/>
                <w:szCs w:val="20"/>
              </w:rPr>
              <w:t>Tehniskā palīdzība Atveseļošanas un noturības mehānisma (ANM) apgūšanai</w:t>
            </w:r>
          </w:p>
        </w:tc>
        <w:tc>
          <w:tcPr>
            <w:tcW w:w="1276" w:type="dxa"/>
            <w:shd w:val="clear" w:color="auto" w:fill="C5E0B3" w:themeFill="accent6" w:themeFillTint="66"/>
          </w:tcPr>
          <w:p w14:paraId="1F73521B" w14:textId="5DA47A41" w:rsidR="00566C45" w:rsidRDefault="00566C45" w:rsidP="00566C45">
            <w:pPr>
              <w:jc w:val="both"/>
              <w:rPr>
                <w:color w:val="000000"/>
                <w:sz w:val="20"/>
                <w:szCs w:val="20"/>
              </w:rPr>
            </w:pPr>
            <w:r>
              <w:rPr>
                <w:color w:val="000000"/>
                <w:sz w:val="20"/>
                <w:szCs w:val="20"/>
              </w:rPr>
              <w:t>34 000</w:t>
            </w:r>
          </w:p>
          <w:p w14:paraId="7AB76820" w14:textId="6BFD7797" w:rsidR="00AF09F0" w:rsidRDefault="00AF09F0" w:rsidP="0070012C">
            <w:pPr>
              <w:jc w:val="both"/>
              <w:rPr>
                <w:sz w:val="20"/>
                <w:szCs w:val="20"/>
              </w:rPr>
            </w:pPr>
          </w:p>
        </w:tc>
        <w:tc>
          <w:tcPr>
            <w:tcW w:w="1275" w:type="dxa"/>
            <w:shd w:val="clear" w:color="auto" w:fill="C5E0B3" w:themeFill="accent6" w:themeFillTint="66"/>
          </w:tcPr>
          <w:p w14:paraId="692294B9" w14:textId="780F13C7" w:rsidR="00AF09F0" w:rsidRPr="000E42FF" w:rsidRDefault="00E91438" w:rsidP="0070012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FF1AC6D" w14:textId="78373917" w:rsidR="00566C45" w:rsidRDefault="00566C45" w:rsidP="00566C45">
            <w:pPr>
              <w:jc w:val="both"/>
              <w:rPr>
                <w:color w:val="000000"/>
                <w:sz w:val="20"/>
                <w:szCs w:val="20"/>
              </w:rPr>
            </w:pPr>
            <w:r>
              <w:rPr>
                <w:color w:val="000000"/>
                <w:sz w:val="20"/>
                <w:szCs w:val="20"/>
              </w:rPr>
              <w:t>34 000</w:t>
            </w:r>
          </w:p>
          <w:p w14:paraId="6EB07C35" w14:textId="0B59F47A" w:rsidR="00AF09F0" w:rsidRPr="004B1999" w:rsidRDefault="00AF09F0" w:rsidP="0070012C">
            <w:pPr>
              <w:jc w:val="both"/>
              <w:rPr>
                <w:rFonts w:ascii="TimesNewRoman" w:hAnsi="TimesNewRoman" w:cs="Arial"/>
                <w:sz w:val="20"/>
                <w:szCs w:val="20"/>
              </w:rPr>
            </w:pPr>
          </w:p>
        </w:tc>
      </w:tr>
    </w:tbl>
    <w:p w14:paraId="46980417" w14:textId="41DA1C7C" w:rsidR="00AF09F0" w:rsidRDefault="0056426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17A34" w14:paraId="7776DC27" w14:textId="77777777" w:rsidTr="00DD4746">
        <w:tc>
          <w:tcPr>
            <w:tcW w:w="1555" w:type="dxa"/>
            <w:shd w:val="clear" w:color="auto" w:fill="C5E0B3" w:themeFill="accent6" w:themeFillTint="66"/>
          </w:tcPr>
          <w:p w14:paraId="3EDB2A78" w14:textId="77777777" w:rsidR="00D17A34" w:rsidRDefault="00D17A34" w:rsidP="00D17A34">
            <w:pPr>
              <w:jc w:val="both"/>
              <w:rPr>
                <w:sz w:val="20"/>
                <w:szCs w:val="20"/>
              </w:rPr>
            </w:pPr>
            <w:r>
              <w:rPr>
                <w:sz w:val="20"/>
                <w:szCs w:val="20"/>
              </w:rPr>
              <w:t>97.00.00</w:t>
            </w:r>
          </w:p>
        </w:tc>
        <w:tc>
          <w:tcPr>
            <w:tcW w:w="3827" w:type="dxa"/>
            <w:shd w:val="clear" w:color="auto" w:fill="C5E0B3" w:themeFill="accent6" w:themeFillTint="66"/>
          </w:tcPr>
          <w:p w14:paraId="78F90A3E" w14:textId="77777777" w:rsidR="00D17A34" w:rsidRDefault="00D17A34" w:rsidP="00D17A34">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050AE5C3" w14:textId="3225298C" w:rsidR="00D17A34" w:rsidRPr="0056426E" w:rsidRDefault="00566C45" w:rsidP="00D17A34">
            <w:pPr>
              <w:jc w:val="both"/>
              <w:rPr>
                <w:color w:val="000000"/>
                <w:sz w:val="20"/>
                <w:szCs w:val="20"/>
              </w:rPr>
            </w:pPr>
            <w:r>
              <w:rPr>
                <w:color w:val="000000"/>
                <w:sz w:val="20"/>
                <w:szCs w:val="20"/>
              </w:rPr>
              <w:t>5 933 442</w:t>
            </w:r>
          </w:p>
        </w:tc>
        <w:tc>
          <w:tcPr>
            <w:tcW w:w="1275" w:type="dxa"/>
            <w:shd w:val="clear" w:color="auto" w:fill="C5E0B3" w:themeFill="accent6" w:themeFillTint="66"/>
            <w:vAlign w:val="bottom"/>
          </w:tcPr>
          <w:p w14:paraId="0E1D196C" w14:textId="63FE4E0F" w:rsidR="00D17A34" w:rsidRPr="00D25528" w:rsidRDefault="007922FB" w:rsidP="00D17A34">
            <w:pPr>
              <w:jc w:val="both"/>
              <w:rPr>
                <w:color w:val="000000"/>
                <w:sz w:val="20"/>
                <w:szCs w:val="20"/>
              </w:rPr>
            </w:pPr>
            <w:r>
              <w:rPr>
                <w:color w:val="000000"/>
                <w:sz w:val="20"/>
                <w:szCs w:val="20"/>
              </w:rPr>
              <w:t>141 723</w:t>
            </w:r>
          </w:p>
        </w:tc>
        <w:tc>
          <w:tcPr>
            <w:tcW w:w="1411" w:type="dxa"/>
            <w:shd w:val="clear" w:color="auto" w:fill="C5E0B3" w:themeFill="accent6" w:themeFillTint="66"/>
            <w:vAlign w:val="bottom"/>
          </w:tcPr>
          <w:p w14:paraId="0D6504D3" w14:textId="74D12CD0" w:rsidR="00D17A34" w:rsidRPr="00D25528" w:rsidRDefault="007922FB" w:rsidP="00D17A34">
            <w:pPr>
              <w:jc w:val="both"/>
              <w:rPr>
                <w:color w:val="000000"/>
                <w:sz w:val="20"/>
                <w:szCs w:val="20"/>
              </w:rPr>
            </w:pPr>
            <w:r>
              <w:rPr>
                <w:color w:val="000000"/>
                <w:sz w:val="20"/>
                <w:szCs w:val="20"/>
              </w:rPr>
              <w:t>6 075 165</w:t>
            </w:r>
          </w:p>
        </w:tc>
      </w:tr>
    </w:tbl>
    <w:p w14:paraId="66D6E70D" w14:textId="22B1E4F8" w:rsidR="009240AD" w:rsidRDefault="007922FB" w:rsidP="00DC3B4B">
      <w:pPr>
        <w:jc w:val="both"/>
        <w:rPr>
          <w:i/>
          <w:sz w:val="20"/>
          <w:szCs w:val="20"/>
        </w:rPr>
      </w:pPr>
      <w:r>
        <w:rPr>
          <w:noProof/>
        </w:rPr>
        <w:lastRenderedPageBreak/>
        <w:drawing>
          <wp:inline distT="0" distB="0" distL="0" distR="0" wp14:anchorId="1DA9BAB7" wp14:editId="695C36A2">
            <wp:extent cx="5939790" cy="1898015"/>
            <wp:effectExtent l="0" t="0" r="3810" b="6985"/>
            <wp:docPr id="1976801964" name="Chart 1">
              <a:extLst xmlns:a="http://schemas.openxmlformats.org/drawingml/2006/main">
                <a:ext uri="{FF2B5EF4-FFF2-40B4-BE49-F238E27FC236}">
                  <a16:creationId xmlns:a16="http://schemas.microsoft.com/office/drawing/2014/main" id="{E01B8740-D7BB-406E-A446-4BF622F7A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30732" w:rsidRPr="00B312EE" w14:paraId="641A541F" w14:textId="77777777" w:rsidTr="007922FB">
        <w:tc>
          <w:tcPr>
            <w:tcW w:w="1863" w:type="dxa"/>
          </w:tcPr>
          <w:p w14:paraId="32AA93E6" w14:textId="77777777" w:rsidR="00230732" w:rsidRPr="000D3656" w:rsidRDefault="00230732"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Pr>
          <w:p w14:paraId="54F8B3E6" w14:textId="0D3D1908" w:rsidR="00230732" w:rsidRPr="00B312EE" w:rsidRDefault="00230732" w:rsidP="00674F9C">
            <w:pPr>
              <w:jc w:val="both"/>
              <w:rPr>
                <w:sz w:val="20"/>
                <w:szCs w:val="20"/>
              </w:rPr>
            </w:pPr>
            <w:r>
              <w:rPr>
                <w:sz w:val="20"/>
                <w:szCs w:val="20"/>
              </w:rPr>
              <w:t>141 723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552ED" w:rsidRPr="009866A3">
              <w:rPr>
                <w:sz w:val="20"/>
                <w:szCs w:val="20"/>
              </w:rPr>
              <w:t xml:space="preserve">lai nodrošinātu RVS “Horizon” abonēšanas maksas segšanu, </w:t>
            </w:r>
            <w:r w:rsidR="00D9024B" w:rsidRPr="009866A3">
              <w:rPr>
                <w:sz w:val="20"/>
                <w:szCs w:val="20"/>
              </w:rPr>
              <w:t>lai nodrošinātu ārvalstu komandējumus un darba braucienus</w:t>
            </w:r>
            <w:r w:rsidR="006E23C1" w:rsidRPr="009866A3">
              <w:rPr>
                <w:sz w:val="20"/>
                <w:szCs w:val="20"/>
              </w:rPr>
              <w:t>,</w:t>
            </w:r>
            <w:r w:rsidR="00D9024B" w:rsidRPr="009866A3">
              <w:rPr>
                <w:sz w:val="20"/>
                <w:szCs w:val="20"/>
              </w:rPr>
              <w:t xml:space="preserve"> </w:t>
            </w:r>
            <w:r w:rsidR="006E23C1" w:rsidRPr="009866A3">
              <w:rPr>
                <w:sz w:val="20"/>
                <w:szCs w:val="20"/>
              </w:rPr>
              <w:t xml:space="preserve">lai nodrošinātu Iekšlietu ministrijas apbalvojumu “Goda zīme” izgatavošanu un </w:t>
            </w:r>
            <w:r w:rsidR="009866A3" w:rsidRPr="009866A3">
              <w:rPr>
                <w:sz w:val="20"/>
                <w:szCs w:val="20"/>
              </w:rPr>
              <w:t>lai nodrošinātu Iekšlietu ministrijas darbinieku kapacitātes stiprināšanu</w:t>
            </w:r>
            <w:r w:rsidRPr="00B83502">
              <w:rPr>
                <w:sz w:val="20"/>
                <w:szCs w:val="20"/>
              </w:rPr>
              <w:t xml:space="preserve"> (Apropriācijas rezerve).</w:t>
            </w:r>
          </w:p>
        </w:tc>
      </w:tr>
    </w:tbl>
    <w:p w14:paraId="62C82118" w14:textId="77777777" w:rsidR="00230732" w:rsidRDefault="0023073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609E2" w14:paraId="0BE0A243" w14:textId="77777777" w:rsidTr="009F381C">
        <w:tc>
          <w:tcPr>
            <w:tcW w:w="1555" w:type="dxa"/>
            <w:shd w:val="clear" w:color="auto" w:fill="C5E0B3" w:themeFill="accent6" w:themeFillTint="66"/>
          </w:tcPr>
          <w:p w14:paraId="191FFDDC" w14:textId="77777777" w:rsidR="004609E2" w:rsidRDefault="004609E2" w:rsidP="00DC3B4B">
            <w:pPr>
              <w:jc w:val="both"/>
              <w:rPr>
                <w:sz w:val="20"/>
                <w:szCs w:val="20"/>
              </w:rPr>
            </w:pPr>
            <w:r>
              <w:rPr>
                <w:sz w:val="20"/>
                <w:szCs w:val="20"/>
              </w:rPr>
              <w:t>99.00.00</w:t>
            </w:r>
          </w:p>
        </w:tc>
        <w:tc>
          <w:tcPr>
            <w:tcW w:w="3827" w:type="dxa"/>
            <w:shd w:val="clear" w:color="auto" w:fill="C5E0B3" w:themeFill="accent6" w:themeFillTint="66"/>
          </w:tcPr>
          <w:p w14:paraId="7B5AAD45" w14:textId="3DA134EE" w:rsidR="004609E2" w:rsidRDefault="004609E2"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60B633CA" w14:textId="6C828437" w:rsidR="004609E2" w:rsidRDefault="00C656D8" w:rsidP="00DC3B4B">
            <w:pPr>
              <w:jc w:val="both"/>
              <w:rPr>
                <w:sz w:val="20"/>
                <w:szCs w:val="20"/>
              </w:rPr>
            </w:pPr>
            <w:r>
              <w:rPr>
                <w:sz w:val="20"/>
                <w:szCs w:val="20"/>
              </w:rPr>
              <w:t>0</w:t>
            </w:r>
          </w:p>
        </w:tc>
        <w:tc>
          <w:tcPr>
            <w:tcW w:w="1275" w:type="dxa"/>
            <w:shd w:val="clear" w:color="auto" w:fill="C5E0B3" w:themeFill="accent6" w:themeFillTint="66"/>
          </w:tcPr>
          <w:p w14:paraId="51A4BEA7" w14:textId="7BCE4475" w:rsidR="00F16DB9" w:rsidRDefault="00F16DB9" w:rsidP="00F16DB9">
            <w:pPr>
              <w:jc w:val="both"/>
              <w:rPr>
                <w:color w:val="000000"/>
                <w:sz w:val="20"/>
                <w:szCs w:val="20"/>
              </w:rPr>
            </w:pPr>
            <w:r>
              <w:rPr>
                <w:color w:val="000000"/>
                <w:sz w:val="20"/>
                <w:szCs w:val="20"/>
              </w:rPr>
              <w:t>3 917 235</w:t>
            </w:r>
          </w:p>
          <w:p w14:paraId="48EDB2CF" w14:textId="6631E526" w:rsidR="004609E2" w:rsidRPr="000E42FF" w:rsidRDefault="004609E2" w:rsidP="00DC3B4B">
            <w:pPr>
              <w:jc w:val="both"/>
              <w:rPr>
                <w:rFonts w:ascii="TimesNewRoman" w:hAnsi="TimesNewRoman" w:cs="Arial"/>
                <w:sz w:val="20"/>
                <w:szCs w:val="20"/>
              </w:rPr>
            </w:pPr>
          </w:p>
        </w:tc>
        <w:tc>
          <w:tcPr>
            <w:tcW w:w="1411" w:type="dxa"/>
            <w:shd w:val="clear" w:color="auto" w:fill="C5E0B3" w:themeFill="accent6" w:themeFillTint="66"/>
          </w:tcPr>
          <w:p w14:paraId="459D5F03" w14:textId="72E75ED3" w:rsidR="00F16DB9" w:rsidRDefault="00F16DB9" w:rsidP="00F16DB9">
            <w:pPr>
              <w:jc w:val="both"/>
              <w:rPr>
                <w:color w:val="000000"/>
                <w:sz w:val="20"/>
                <w:szCs w:val="20"/>
              </w:rPr>
            </w:pPr>
            <w:r>
              <w:rPr>
                <w:color w:val="000000"/>
                <w:sz w:val="20"/>
                <w:szCs w:val="20"/>
              </w:rPr>
              <w:t>3 917 235</w:t>
            </w:r>
          </w:p>
          <w:p w14:paraId="61F194A6" w14:textId="2C0C1297" w:rsidR="004609E2" w:rsidRDefault="004609E2" w:rsidP="00DC3B4B">
            <w:pPr>
              <w:jc w:val="both"/>
              <w:rPr>
                <w:sz w:val="20"/>
                <w:szCs w:val="20"/>
              </w:rPr>
            </w:pPr>
          </w:p>
        </w:tc>
      </w:tr>
    </w:tbl>
    <w:p w14:paraId="1A6F1074" w14:textId="6D197C60" w:rsidR="00B57FF6" w:rsidRDefault="00F16DB9" w:rsidP="00DC3B4B">
      <w:pPr>
        <w:jc w:val="both"/>
        <w:rPr>
          <w:rFonts w:cs="Times New Roman"/>
          <w:b/>
          <w:sz w:val="28"/>
          <w:szCs w:val="28"/>
        </w:rPr>
      </w:pPr>
      <w:bookmarkStart w:id="33" w:name="_Toc479760146"/>
      <w:r>
        <w:rPr>
          <w:noProof/>
        </w:rPr>
        <w:drawing>
          <wp:inline distT="0" distB="0" distL="0" distR="0" wp14:anchorId="05C56437" wp14:editId="11A8C1EA">
            <wp:extent cx="5939790" cy="1758315"/>
            <wp:effectExtent l="0" t="0" r="3810" b="13335"/>
            <wp:docPr id="85638608" name="Chart 1">
              <a:extLst xmlns:a="http://schemas.openxmlformats.org/drawingml/2006/main">
                <a:ext uri="{FF2B5EF4-FFF2-40B4-BE49-F238E27FC236}">
                  <a16:creationId xmlns:a16="http://schemas.microsoft.com/office/drawing/2014/main" id="{F20BACA8-DBD4-4CB9-BC57-86A3786B2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656D8" w:rsidRPr="00B312EE" w14:paraId="19D0D57E" w14:textId="77777777" w:rsidTr="00F16DB9">
        <w:tc>
          <w:tcPr>
            <w:tcW w:w="1863" w:type="dxa"/>
          </w:tcPr>
          <w:p w14:paraId="6DF5E27B" w14:textId="77777777" w:rsidR="00C656D8" w:rsidRPr="000D3656" w:rsidRDefault="00C656D8" w:rsidP="00473249">
            <w:pPr>
              <w:tabs>
                <w:tab w:val="left" w:pos="0"/>
              </w:tabs>
              <w:jc w:val="both"/>
              <w:rPr>
                <w:sz w:val="20"/>
                <w:szCs w:val="20"/>
              </w:rPr>
            </w:pPr>
            <w:r w:rsidRPr="000D3656">
              <w:rPr>
                <w:sz w:val="20"/>
                <w:szCs w:val="20"/>
              </w:rPr>
              <w:t xml:space="preserve">FM </w:t>
            </w:r>
            <w:r>
              <w:rPr>
                <w:sz w:val="20"/>
                <w:szCs w:val="20"/>
              </w:rPr>
              <w:t>28.02.2025 rīk.Nr.1.1-1/12/67</w:t>
            </w:r>
          </w:p>
        </w:tc>
        <w:tc>
          <w:tcPr>
            <w:tcW w:w="7503" w:type="dxa"/>
          </w:tcPr>
          <w:p w14:paraId="0CFE7B67" w14:textId="281A100B" w:rsidR="00C656D8" w:rsidRPr="00B312EE" w:rsidRDefault="00C656D8" w:rsidP="00473249">
            <w:pPr>
              <w:jc w:val="both"/>
              <w:rPr>
                <w:sz w:val="20"/>
                <w:szCs w:val="20"/>
              </w:rPr>
            </w:pPr>
            <w:r>
              <w:rPr>
                <w:sz w:val="20"/>
                <w:szCs w:val="20"/>
              </w:rPr>
              <w:t>7 628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656D8">
              <w:rPr>
                <w:sz w:val="20"/>
                <w:szCs w:val="20"/>
              </w:rPr>
              <w:t>lai nodrošinātu Valsts policijas amatpersonas ar speciālo dienesta pakāpi uzturēšanos Eiropas Savienības novērošanas misijā Gruzijā (EUMM Georgia).</w:t>
            </w:r>
          </w:p>
        </w:tc>
      </w:tr>
      <w:tr w:rsidR="005F3D3F" w:rsidRPr="00B312EE" w14:paraId="7530EC2C" w14:textId="77777777" w:rsidTr="00F16D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371DC8A" w14:textId="77777777" w:rsidR="005F3D3F" w:rsidRPr="000D3656" w:rsidRDefault="005F3D3F" w:rsidP="00674F9C">
            <w:pPr>
              <w:tabs>
                <w:tab w:val="left" w:pos="0"/>
              </w:tabs>
              <w:jc w:val="both"/>
              <w:rPr>
                <w:sz w:val="20"/>
                <w:szCs w:val="20"/>
              </w:rPr>
            </w:pPr>
            <w:r w:rsidRPr="000D3656">
              <w:rPr>
                <w:sz w:val="20"/>
                <w:szCs w:val="20"/>
              </w:rPr>
              <w:t xml:space="preserve">FM </w:t>
            </w:r>
            <w:r>
              <w:rPr>
                <w:sz w:val="20"/>
                <w:szCs w:val="20"/>
              </w:rPr>
              <w:t>17.06.2025 rīk.Nr.1.1-1/12/198</w:t>
            </w:r>
          </w:p>
        </w:tc>
        <w:tc>
          <w:tcPr>
            <w:tcW w:w="7503" w:type="dxa"/>
            <w:tcBorders>
              <w:top w:val="nil"/>
              <w:left w:val="nil"/>
              <w:bottom w:val="nil"/>
              <w:right w:val="nil"/>
            </w:tcBorders>
          </w:tcPr>
          <w:p w14:paraId="62265FAA" w14:textId="2438D452" w:rsidR="005F3D3F" w:rsidRPr="000374AF" w:rsidRDefault="005F3D3F" w:rsidP="000374AF">
            <w:pPr>
              <w:jc w:val="both"/>
              <w:rPr>
                <w:sz w:val="28"/>
                <w:szCs w:val="28"/>
              </w:rPr>
            </w:pPr>
            <w:r>
              <w:rPr>
                <w:sz w:val="20"/>
                <w:szCs w:val="20"/>
              </w:rPr>
              <w:t>11 439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0374AF" w:rsidRPr="000374AF">
              <w:rPr>
                <w:sz w:val="20"/>
                <w:szCs w:val="20"/>
              </w:rPr>
              <w:t>lai nodrošinātu Valsts policijas amatpersonas ar speciālo dienesta pakāpi uzturēšanos Eiropas Savienības novērošanas misijā Gruzijā (EUMM Georgia).</w:t>
            </w:r>
          </w:p>
        </w:tc>
      </w:tr>
      <w:tr w:rsidR="00031328" w:rsidRPr="00B312EE" w14:paraId="7C83F5B3" w14:textId="77777777" w:rsidTr="00F16D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BE9A5EF" w14:textId="77777777" w:rsidR="00031328" w:rsidRPr="000D3656" w:rsidRDefault="00031328" w:rsidP="00674F9C">
            <w:pPr>
              <w:tabs>
                <w:tab w:val="left" w:pos="0"/>
              </w:tabs>
              <w:jc w:val="both"/>
              <w:rPr>
                <w:sz w:val="20"/>
                <w:szCs w:val="20"/>
              </w:rPr>
            </w:pPr>
            <w:r w:rsidRPr="000D3656">
              <w:rPr>
                <w:sz w:val="20"/>
                <w:szCs w:val="20"/>
              </w:rPr>
              <w:t xml:space="preserve">FM </w:t>
            </w:r>
            <w:r>
              <w:rPr>
                <w:sz w:val="20"/>
                <w:szCs w:val="20"/>
              </w:rPr>
              <w:t>26.06.2025 rīk.Nr.1.1-1/12/201</w:t>
            </w:r>
          </w:p>
        </w:tc>
        <w:tc>
          <w:tcPr>
            <w:tcW w:w="7503" w:type="dxa"/>
            <w:tcBorders>
              <w:top w:val="nil"/>
              <w:left w:val="nil"/>
              <w:bottom w:val="nil"/>
              <w:right w:val="nil"/>
            </w:tcBorders>
          </w:tcPr>
          <w:p w14:paraId="2D8FB0F2" w14:textId="2C29821C" w:rsidR="00031328" w:rsidRPr="00B312EE" w:rsidRDefault="00031328" w:rsidP="00674F9C">
            <w:pPr>
              <w:jc w:val="both"/>
              <w:rPr>
                <w:sz w:val="20"/>
                <w:szCs w:val="20"/>
              </w:rPr>
            </w:pPr>
            <w:r>
              <w:rPr>
                <w:sz w:val="20"/>
                <w:szCs w:val="20"/>
              </w:rPr>
              <w:t>9 527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1C3037" w:rsidRPr="001C3037">
              <w:rPr>
                <w:sz w:val="20"/>
                <w:szCs w:val="20"/>
              </w:rPr>
              <w:t>lai nodrošinātu Valsts policijas amatpersonas ar speciālo dienesta pakāpi uzturēšanos Eiropas Savienības novērošanas misijā Gruzijā (EUMM Georgia).</w:t>
            </w:r>
          </w:p>
        </w:tc>
      </w:tr>
      <w:tr w:rsidR="006F0F2F" w:rsidRPr="00B312EE" w14:paraId="40BF9B18" w14:textId="77777777" w:rsidTr="00F16D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847D434" w14:textId="77777777" w:rsidR="006F0F2F" w:rsidRPr="000D3656" w:rsidRDefault="006F0F2F" w:rsidP="00F60B7E">
            <w:pPr>
              <w:tabs>
                <w:tab w:val="left" w:pos="0"/>
              </w:tabs>
              <w:jc w:val="both"/>
              <w:rPr>
                <w:sz w:val="20"/>
                <w:szCs w:val="20"/>
              </w:rPr>
            </w:pPr>
            <w:r w:rsidRPr="000D3656">
              <w:rPr>
                <w:sz w:val="20"/>
                <w:szCs w:val="20"/>
              </w:rPr>
              <w:t xml:space="preserve">FM </w:t>
            </w:r>
            <w:r>
              <w:rPr>
                <w:sz w:val="20"/>
                <w:szCs w:val="20"/>
              </w:rPr>
              <w:t>31.07.2025 rīk.Nr.1.1-1/12/248</w:t>
            </w:r>
          </w:p>
        </w:tc>
        <w:tc>
          <w:tcPr>
            <w:tcW w:w="7503" w:type="dxa"/>
            <w:tcBorders>
              <w:top w:val="nil"/>
              <w:left w:val="nil"/>
              <w:bottom w:val="nil"/>
              <w:right w:val="nil"/>
            </w:tcBorders>
          </w:tcPr>
          <w:p w14:paraId="16A48644" w14:textId="0041A4CF" w:rsidR="006F0F2F" w:rsidRPr="00C22FF7" w:rsidRDefault="006F0F2F" w:rsidP="00C22FF7">
            <w:pPr>
              <w:jc w:val="both"/>
              <w:rPr>
                <w:rFonts w:eastAsia="Calibri"/>
                <w:sz w:val="28"/>
                <w:szCs w:val="28"/>
              </w:rPr>
            </w:pPr>
            <w:r>
              <w:rPr>
                <w:sz w:val="20"/>
                <w:szCs w:val="20"/>
              </w:rPr>
              <w:t>10 415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22FF7" w:rsidRPr="00C22FF7">
              <w:rPr>
                <w:sz w:val="20"/>
                <w:szCs w:val="20"/>
              </w:rPr>
              <w:t>lai nodrošinātu Valsts policijas amatpersonas ar speciālo dienesta pakāpi uzturēšanos Eiropas Savienības novērošanas misijā Armēnijā (EUMA).</w:t>
            </w:r>
          </w:p>
        </w:tc>
      </w:tr>
      <w:tr w:rsidR="005B1453" w:rsidRPr="00B312EE" w14:paraId="7CDA4E67" w14:textId="77777777" w:rsidTr="00F16D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8B886B7" w14:textId="77777777" w:rsidR="005B1453" w:rsidRPr="000D3656" w:rsidRDefault="005B1453" w:rsidP="00F60B7E">
            <w:pPr>
              <w:tabs>
                <w:tab w:val="left" w:pos="0"/>
              </w:tabs>
              <w:jc w:val="both"/>
              <w:rPr>
                <w:sz w:val="20"/>
                <w:szCs w:val="20"/>
              </w:rPr>
            </w:pPr>
            <w:r w:rsidRPr="000D3656">
              <w:rPr>
                <w:sz w:val="20"/>
                <w:szCs w:val="20"/>
              </w:rPr>
              <w:t xml:space="preserve">FM </w:t>
            </w:r>
            <w:r>
              <w:rPr>
                <w:sz w:val="20"/>
                <w:szCs w:val="20"/>
              </w:rPr>
              <w:t>31.07.2025 rīk.Nr.1.1-1/12/249</w:t>
            </w:r>
          </w:p>
        </w:tc>
        <w:tc>
          <w:tcPr>
            <w:tcW w:w="7503" w:type="dxa"/>
            <w:tcBorders>
              <w:top w:val="nil"/>
              <w:left w:val="nil"/>
              <w:bottom w:val="nil"/>
              <w:right w:val="nil"/>
            </w:tcBorders>
          </w:tcPr>
          <w:p w14:paraId="2A14D91F" w14:textId="56EADC62" w:rsidR="005B1453" w:rsidRPr="00B312EE" w:rsidRDefault="005B1453" w:rsidP="00F60B7E">
            <w:pPr>
              <w:jc w:val="both"/>
              <w:rPr>
                <w:sz w:val="20"/>
                <w:szCs w:val="20"/>
              </w:rPr>
            </w:pPr>
            <w:r>
              <w:rPr>
                <w:sz w:val="20"/>
                <w:szCs w:val="20"/>
              </w:rPr>
              <w:t>41 666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E06C3" w:rsidRPr="005E06C3">
              <w:rPr>
                <w:sz w:val="20"/>
                <w:szCs w:val="20"/>
              </w:rPr>
              <w:t>lai nodrošinātu Valsts ugunsdzēsības un glābšanas dienesta amatpersonu ar speciālajām dienesta pakāpēm iepriekšēju izvietošanu Portugālē un Eiropas Savienības civilās aizsardzības mehānisma ietvaros sniegtu palīdzību paaugstināta savvaļas ugunsgrēku riska sezonā.</w:t>
            </w:r>
          </w:p>
        </w:tc>
      </w:tr>
      <w:tr w:rsidR="00712ECD" w:rsidRPr="00B312EE" w14:paraId="6F30E25F" w14:textId="77777777" w:rsidTr="00F16D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CEA100B" w14:textId="77777777" w:rsidR="00712ECD" w:rsidRPr="000D3656" w:rsidRDefault="00712ECD" w:rsidP="00B21DC9">
            <w:pPr>
              <w:tabs>
                <w:tab w:val="left" w:pos="0"/>
              </w:tabs>
              <w:jc w:val="both"/>
              <w:rPr>
                <w:sz w:val="20"/>
                <w:szCs w:val="20"/>
              </w:rPr>
            </w:pPr>
            <w:r w:rsidRPr="000D3656">
              <w:rPr>
                <w:sz w:val="20"/>
                <w:szCs w:val="20"/>
              </w:rPr>
              <w:t xml:space="preserve">FM </w:t>
            </w:r>
            <w:r>
              <w:rPr>
                <w:sz w:val="20"/>
                <w:szCs w:val="20"/>
              </w:rPr>
              <w:t>26.08.2025 rīk.Nr.1.1-1/12/274</w:t>
            </w:r>
          </w:p>
        </w:tc>
        <w:tc>
          <w:tcPr>
            <w:tcW w:w="7503" w:type="dxa"/>
            <w:tcBorders>
              <w:top w:val="nil"/>
              <w:left w:val="nil"/>
              <w:bottom w:val="nil"/>
              <w:right w:val="nil"/>
            </w:tcBorders>
          </w:tcPr>
          <w:p w14:paraId="3A76809D" w14:textId="268FED91" w:rsidR="00712ECD" w:rsidRPr="00992BDC" w:rsidRDefault="00712ECD" w:rsidP="00992BDC">
            <w:pPr>
              <w:jc w:val="both"/>
              <w:rPr>
                <w:sz w:val="28"/>
                <w:szCs w:val="28"/>
                <w:lang w:eastAsia="lv-LV"/>
              </w:rPr>
            </w:pPr>
            <w:r>
              <w:rPr>
                <w:sz w:val="20"/>
                <w:szCs w:val="20"/>
              </w:rPr>
              <w:t>3 836 560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92BDC" w:rsidRPr="00992BDC">
              <w:rPr>
                <w:sz w:val="20"/>
                <w:szCs w:val="20"/>
              </w:rPr>
              <w:t>lai 2025. gadā atlīdzinātu procesuālos izdevumus par arestētās mantas glabāšanu kriminālprocesu ietvaros.</w:t>
            </w:r>
          </w:p>
        </w:tc>
      </w:tr>
    </w:tbl>
    <w:p w14:paraId="43BDA4C7" w14:textId="197E3976" w:rsidR="007F3459" w:rsidRDefault="007F3459" w:rsidP="00DC3B4B">
      <w:pPr>
        <w:jc w:val="both"/>
        <w:rPr>
          <w:rFonts w:eastAsiaTheme="majorEastAsia" w:cs="Times New Roman"/>
          <w:b/>
          <w:sz w:val="28"/>
          <w:szCs w:val="28"/>
        </w:rPr>
      </w:pPr>
      <w:r>
        <w:rPr>
          <w:rFonts w:cs="Times New Roman"/>
          <w:b/>
          <w:sz w:val="28"/>
          <w:szCs w:val="28"/>
        </w:rPr>
        <w:br w:type="page"/>
      </w:r>
    </w:p>
    <w:p w14:paraId="5D674839"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4" w:name="_Izglītības_un_zinātnes_1"/>
      <w:bookmarkEnd w:id="34"/>
      <w:r w:rsidRPr="0039433A">
        <w:rPr>
          <w:rFonts w:ascii="Times New Roman" w:hAnsi="Times New Roman" w:cs="Times New Roman"/>
          <w:b/>
          <w:color w:val="auto"/>
          <w:sz w:val="28"/>
          <w:szCs w:val="28"/>
        </w:rPr>
        <w:lastRenderedPageBreak/>
        <w:t>Izglītības un zinātnes ministrija</w:t>
      </w:r>
      <w:bookmarkEnd w:id="3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056EFC67" w14:textId="77777777" w:rsidTr="00396AD1">
        <w:tc>
          <w:tcPr>
            <w:tcW w:w="1584" w:type="dxa"/>
          </w:tcPr>
          <w:p w14:paraId="5E4A9C0E" w14:textId="77777777" w:rsidR="00345A34" w:rsidRPr="00FE5AE6" w:rsidRDefault="00345A34" w:rsidP="00DC3B4B">
            <w:pPr>
              <w:jc w:val="both"/>
              <w:rPr>
                <w:b/>
                <w:sz w:val="20"/>
                <w:szCs w:val="20"/>
              </w:rPr>
            </w:pPr>
            <w:r w:rsidRPr="00FE5AE6">
              <w:rPr>
                <w:b/>
                <w:sz w:val="20"/>
                <w:szCs w:val="20"/>
              </w:rPr>
              <w:t>Kods/FM rīk.dat.un Nr.</w:t>
            </w:r>
          </w:p>
        </w:tc>
        <w:tc>
          <w:tcPr>
            <w:tcW w:w="3798" w:type="dxa"/>
          </w:tcPr>
          <w:p w14:paraId="6F51ADC2"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2B83E22A" w14:textId="2D4094AF" w:rsidR="00345A34" w:rsidRPr="00FE5AE6" w:rsidRDefault="002F445B" w:rsidP="00DC3B4B">
            <w:pPr>
              <w:jc w:val="both"/>
              <w:rPr>
                <w:b/>
                <w:sz w:val="20"/>
                <w:szCs w:val="20"/>
              </w:rPr>
            </w:pPr>
            <w:r>
              <w:rPr>
                <w:b/>
                <w:sz w:val="20"/>
                <w:szCs w:val="20"/>
              </w:rPr>
              <w:t>202</w:t>
            </w:r>
            <w:r w:rsidR="00C123F9">
              <w:rPr>
                <w:b/>
                <w:sz w:val="20"/>
                <w:szCs w:val="20"/>
              </w:rPr>
              <w:t>5</w:t>
            </w:r>
            <w:r w:rsidR="00345A34" w:rsidRPr="00FE5AE6">
              <w:rPr>
                <w:b/>
                <w:sz w:val="20"/>
                <w:szCs w:val="20"/>
              </w:rPr>
              <w:t>.gada plāns</w:t>
            </w:r>
          </w:p>
        </w:tc>
        <w:tc>
          <w:tcPr>
            <w:tcW w:w="1275" w:type="dxa"/>
          </w:tcPr>
          <w:p w14:paraId="7D88344E" w14:textId="4874C98F" w:rsidR="00345A34" w:rsidRPr="00FE5AE6" w:rsidRDefault="00345A34" w:rsidP="00DC3B4B">
            <w:pPr>
              <w:jc w:val="both"/>
              <w:rPr>
                <w:b/>
                <w:sz w:val="20"/>
                <w:szCs w:val="20"/>
              </w:rPr>
            </w:pPr>
            <w:r w:rsidRPr="00FE5AE6">
              <w:rPr>
                <w:b/>
                <w:sz w:val="20"/>
                <w:szCs w:val="20"/>
              </w:rPr>
              <w:t xml:space="preserve">Izmaiņas uz </w:t>
            </w:r>
            <w:r w:rsidR="002F445B">
              <w:rPr>
                <w:b/>
                <w:sz w:val="20"/>
                <w:szCs w:val="20"/>
              </w:rPr>
              <w:t>3</w:t>
            </w:r>
            <w:r w:rsidR="00180C87">
              <w:rPr>
                <w:b/>
                <w:sz w:val="20"/>
                <w:szCs w:val="20"/>
              </w:rPr>
              <w:t>0</w:t>
            </w:r>
            <w:r w:rsidR="002F445B">
              <w:rPr>
                <w:b/>
                <w:sz w:val="20"/>
                <w:szCs w:val="20"/>
              </w:rPr>
              <w:t>.</w:t>
            </w:r>
            <w:r w:rsidR="00C123F9">
              <w:rPr>
                <w:b/>
                <w:sz w:val="20"/>
                <w:szCs w:val="20"/>
              </w:rPr>
              <w:t>0</w:t>
            </w:r>
            <w:r w:rsidR="00180C87">
              <w:rPr>
                <w:b/>
                <w:sz w:val="20"/>
                <w:szCs w:val="20"/>
              </w:rPr>
              <w:t>9</w:t>
            </w:r>
            <w:r w:rsidRPr="00FE5AE6">
              <w:rPr>
                <w:b/>
                <w:sz w:val="20"/>
                <w:szCs w:val="20"/>
              </w:rPr>
              <w:t>.20</w:t>
            </w:r>
            <w:r w:rsidR="002F445B">
              <w:rPr>
                <w:b/>
                <w:sz w:val="20"/>
                <w:szCs w:val="20"/>
              </w:rPr>
              <w:t>2</w:t>
            </w:r>
            <w:r w:rsidR="00C123F9">
              <w:rPr>
                <w:b/>
                <w:sz w:val="20"/>
                <w:szCs w:val="20"/>
              </w:rPr>
              <w:t>5</w:t>
            </w:r>
          </w:p>
        </w:tc>
        <w:tc>
          <w:tcPr>
            <w:tcW w:w="1411" w:type="dxa"/>
          </w:tcPr>
          <w:p w14:paraId="6D4B8660" w14:textId="642C3E7B" w:rsidR="00345A34" w:rsidRPr="00FE5AE6" w:rsidRDefault="002F445B" w:rsidP="00DC3B4B">
            <w:pPr>
              <w:jc w:val="both"/>
              <w:rPr>
                <w:b/>
                <w:sz w:val="20"/>
                <w:szCs w:val="20"/>
              </w:rPr>
            </w:pPr>
            <w:r>
              <w:rPr>
                <w:b/>
                <w:sz w:val="20"/>
                <w:szCs w:val="20"/>
              </w:rPr>
              <w:t>202</w:t>
            </w:r>
            <w:r w:rsidR="00C123F9">
              <w:rPr>
                <w:b/>
                <w:sz w:val="20"/>
                <w:szCs w:val="20"/>
              </w:rPr>
              <w:t>5</w:t>
            </w:r>
            <w:r w:rsidR="00345A34" w:rsidRPr="00FE5AE6">
              <w:rPr>
                <w:b/>
                <w:sz w:val="20"/>
                <w:szCs w:val="20"/>
              </w:rPr>
              <w:t>.gada plāns kopā ar izmaiņām</w:t>
            </w:r>
          </w:p>
        </w:tc>
      </w:tr>
      <w:tr w:rsidR="006702C1" w14:paraId="1DB229B7" w14:textId="77777777" w:rsidTr="00DB20D9">
        <w:tc>
          <w:tcPr>
            <w:tcW w:w="5382" w:type="dxa"/>
            <w:gridSpan w:val="2"/>
            <w:shd w:val="clear" w:color="auto" w:fill="FFD966" w:themeFill="accent4" w:themeFillTint="99"/>
          </w:tcPr>
          <w:p w14:paraId="0DD5A1B6" w14:textId="77777777" w:rsidR="006702C1" w:rsidRPr="00FE5AE6" w:rsidRDefault="006702C1" w:rsidP="006702C1">
            <w:pPr>
              <w:jc w:val="both"/>
              <w:rPr>
                <w:b/>
                <w:sz w:val="20"/>
                <w:szCs w:val="20"/>
              </w:rPr>
            </w:pPr>
            <w:r w:rsidRPr="00FE5AE6">
              <w:rPr>
                <w:b/>
                <w:sz w:val="20"/>
                <w:szCs w:val="20"/>
              </w:rPr>
              <w:t>Izdevumi - kopā</w:t>
            </w:r>
          </w:p>
        </w:tc>
        <w:tc>
          <w:tcPr>
            <w:tcW w:w="1276" w:type="dxa"/>
            <w:shd w:val="clear" w:color="auto" w:fill="FFD966" w:themeFill="accent4" w:themeFillTint="99"/>
          </w:tcPr>
          <w:p w14:paraId="57A96FA0" w14:textId="2644A4BE" w:rsidR="006702C1" w:rsidRPr="0065316E" w:rsidRDefault="0065316E" w:rsidP="006702C1">
            <w:pPr>
              <w:jc w:val="both"/>
              <w:rPr>
                <w:b/>
                <w:bCs/>
                <w:color w:val="000000"/>
                <w:sz w:val="20"/>
                <w:szCs w:val="20"/>
              </w:rPr>
            </w:pPr>
            <w:r w:rsidRPr="0065316E">
              <w:rPr>
                <w:b/>
                <w:bCs/>
                <w:color w:val="000000"/>
                <w:sz w:val="20"/>
                <w:szCs w:val="20"/>
              </w:rPr>
              <w:t>573 624 146</w:t>
            </w:r>
          </w:p>
        </w:tc>
        <w:tc>
          <w:tcPr>
            <w:tcW w:w="1275" w:type="dxa"/>
            <w:shd w:val="clear" w:color="auto" w:fill="FFD966" w:themeFill="accent4" w:themeFillTint="99"/>
            <w:vAlign w:val="bottom"/>
          </w:tcPr>
          <w:p w14:paraId="1A2C22EC" w14:textId="7923BAA7" w:rsidR="006702C1" w:rsidRPr="009C1AE0" w:rsidRDefault="009C1AE0" w:rsidP="006702C1">
            <w:pPr>
              <w:jc w:val="both"/>
              <w:rPr>
                <w:b/>
                <w:bCs/>
                <w:color w:val="000000"/>
                <w:sz w:val="20"/>
                <w:szCs w:val="20"/>
              </w:rPr>
            </w:pPr>
            <w:r w:rsidRPr="009C1AE0">
              <w:rPr>
                <w:b/>
                <w:bCs/>
                <w:color w:val="000000"/>
                <w:sz w:val="20"/>
                <w:szCs w:val="20"/>
              </w:rPr>
              <w:t>133 781 763</w:t>
            </w:r>
          </w:p>
        </w:tc>
        <w:tc>
          <w:tcPr>
            <w:tcW w:w="1411" w:type="dxa"/>
            <w:shd w:val="clear" w:color="auto" w:fill="FFD966" w:themeFill="accent4" w:themeFillTint="99"/>
            <w:vAlign w:val="bottom"/>
          </w:tcPr>
          <w:p w14:paraId="2A446A63" w14:textId="26239FC2" w:rsidR="006702C1" w:rsidRPr="009C1AE0" w:rsidRDefault="009C1AE0" w:rsidP="006702C1">
            <w:pPr>
              <w:jc w:val="both"/>
              <w:rPr>
                <w:b/>
                <w:bCs/>
                <w:color w:val="000000"/>
                <w:sz w:val="20"/>
                <w:szCs w:val="20"/>
              </w:rPr>
            </w:pPr>
            <w:r w:rsidRPr="009C1AE0">
              <w:rPr>
                <w:b/>
                <w:bCs/>
                <w:color w:val="000000"/>
                <w:sz w:val="20"/>
                <w:szCs w:val="20"/>
              </w:rPr>
              <w:t>707 405 909</w:t>
            </w:r>
          </w:p>
        </w:tc>
      </w:tr>
    </w:tbl>
    <w:p w14:paraId="56F70B79"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5F5D7F2F" w14:textId="77777777" w:rsidTr="0056678C">
        <w:tc>
          <w:tcPr>
            <w:tcW w:w="1555" w:type="dxa"/>
            <w:shd w:val="clear" w:color="auto" w:fill="C5E0B3" w:themeFill="accent6" w:themeFillTint="66"/>
          </w:tcPr>
          <w:p w14:paraId="5FC255FA" w14:textId="77777777" w:rsidR="00575A3F" w:rsidRDefault="00575A3F" w:rsidP="0056678C">
            <w:pPr>
              <w:jc w:val="both"/>
              <w:rPr>
                <w:sz w:val="20"/>
                <w:szCs w:val="20"/>
              </w:rPr>
            </w:pPr>
            <w:bookmarkStart w:id="35" w:name="_Toc479760147"/>
            <w:r>
              <w:rPr>
                <w:sz w:val="20"/>
                <w:szCs w:val="20"/>
              </w:rPr>
              <w:t>01.05.00</w:t>
            </w:r>
          </w:p>
        </w:tc>
        <w:tc>
          <w:tcPr>
            <w:tcW w:w="3827" w:type="dxa"/>
            <w:shd w:val="clear" w:color="auto" w:fill="C5E0B3" w:themeFill="accent6" w:themeFillTint="66"/>
          </w:tcPr>
          <w:p w14:paraId="3D692FF0" w14:textId="77777777" w:rsidR="00575A3F" w:rsidRDefault="00575A3F" w:rsidP="0056678C">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0760D50B" w14:textId="166B908E" w:rsidR="00575A3F" w:rsidRPr="0065316E" w:rsidRDefault="0065316E" w:rsidP="0056678C">
            <w:pPr>
              <w:jc w:val="both"/>
              <w:rPr>
                <w:color w:val="000000"/>
                <w:sz w:val="20"/>
                <w:szCs w:val="20"/>
              </w:rPr>
            </w:pPr>
            <w:r>
              <w:rPr>
                <w:color w:val="000000"/>
                <w:sz w:val="20"/>
                <w:szCs w:val="20"/>
              </w:rPr>
              <w:t>28 368 867</w:t>
            </w:r>
          </w:p>
        </w:tc>
        <w:tc>
          <w:tcPr>
            <w:tcW w:w="1275" w:type="dxa"/>
            <w:shd w:val="clear" w:color="auto" w:fill="C5E0B3" w:themeFill="accent6" w:themeFillTint="66"/>
            <w:vAlign w:val="bottom"/>
          </w:tcPr>
          <w:p w14:paraId="28D9CC15" w14:textId="3BDF934B" w:rsidR="00575A3F" w:rsidRPr="005139CA" w:rsidRDefault="0065316E" w:rsidP="0065316E">
            <w:pPr>
              <w:jc w:val="center"/>
              <w:rPr>
                <w:color w:val="000000"/>
                <w:sz w:val="20"/>
                <w:szCs w:val="20"/>
              </w:rPr>
            </w:pPr>
            <w:r>
              <w:rPr>
                <w:color w:val="000000"/>
                <w:sz w:val="20"/>
                <w:szCs w:val="20"/>
              </w:rPr>
              <w:t>1 113 119</w:t>
            </w:r>
          </w:p>
        </w:tc>
        <w:tc>
          <w:tcPr>
            <w:tcW w:w="1411" w:type="dxa"/>
            <w:shd w:val="clear" w:color="auto" w:fill="C5E0B3" w:themeFill="accent6" w:themeFillTint="66"/>
            <w:vAlign w:val="bottom"/>
          </w:tcPr>
          <w:p w14:paraId="4677073D" w14:textId="6F9DBEE0" w:rsidR="00575A3F" w:rsidRPr="00932D11" w:rsidRDefault="0065316E" w:rsidP="0056678C">
            <w:pPr>
              <w:jc w:val="both"/>
              <w:rPr>
                <w:color w:val="000000"/>
                <w:sz w:val="20"/>
                <w:szCs w:val="20"/>
              </w:rPr>
            </w:pPr>
            <w:r>
              <w:rPr>
                <w:color w:val="000000"/>
                <w:sz w:val="20"/>
                <w:szCs w:val="20"/>
              </w:rPr>
              <w:t>29 481 986</w:t>
            </w:r>
          </w:p>
        </w:tc>
      </w:tr>
    </w:tbl>
    <w:p w14:paraId="0D61EE33" w14:textId="290D290F" w:rsidR="00575A3F" w:rsidRDefault="009C1AE0" w:rsidP="00575A3F">
      <w:pPr>
        <w:jc w:val="both"/>
        <w:rPr>
          <w:i/>
          <w:sz w:val="20"/>
          <w:szCs w:val="20"/>
        </w:rPr>
      </w:pPr>
      <w:r>
        <w:rPr>
          <w:noProof/>
        </w:rPr>
        <w:drawing>
          <wp:inline distT="0" distB="0" distL="0" distR="0" wp14:anchorId="78ECFC43" wp14:editId="44DE50BE">
            <wp:extent cx="5939790" cy="1721485"/>
            <wp:effectExtent l="0" t="0" r="3810" b="12065"/>
            <wp:docPr id="936492286" name="Chart 1">
              <a:extLst xmlns:a="http://schemas.openxmlformats.org/drawingml/2006/main">
                <a:ext uri="{FF2B5EF4-FFF2-40B4-BE49-F238E27FC236}">
                  <a16:creationId xmlns:a16="http://schemas.microsoft.com/office/drawing/2014/main" id="{9454C049-A360-4ADD-BB92-F01803336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0C71D7" w:rsidRPr="00B312EE" w14:paraId="31810DA5" w14:textId="77777777" w:rsidTr="0065316E">
        <w:tc>
          <w:tcPr>
            <w:tcW w:w="1721" w:type="dxa"/>
          </w:tcPr>
          <w:p w14:paraId="6DC1B295" w14:textId="77777777" w:rsidR="000C71D7" w:rsidRPr="000D3656" w:rsidRDefault="000C71D7" w:rsidP="00E66E91">
            <w:pPr>
              <w:tabs>
                <w:tab w:val="left" w:pos="0"/>
              </w:tabs>
              <w:jc w:val="both"/>
              <w:rPr>
                <w:sz w:val="20"/>
                <w:szCs w:val="20"/>
              </w:rPr>
            </w:pPr>
            <w:r w:rsidRPr="000D3656">
              <w:rPr>
                <w:sz w:val="20"/>
                <w:szCs w:val="20"/>
              </w:rPr>
              <w:t xml:space="preserve">FM </w:t>
            </w:r>
            <w:r>
              <w:rPr>
                <w:sz w:val="20"/>
                <w:szCs w:val="20"/>
              </w:rPr>
              <w:t>24.01.2025 rīk.Nr.1.1-1/12/23</w:t>
            </w:r>
          </w:p>
        </w:tc>
        <w:tc>
          <w:tcPr>
            <w:tcW w:w="7645" w:type="dxa"/>
          </w:tcPr>
          <w:p w14:paraId="3AED0261" w14:textId="4991441F" w:rsidR="000C71D7" w:rsidRPr="00B312EE" w:rsidRDefault="000C71D7" w:rsidP="00E66E91">
            <w:pPr>
              <w:jc w:val="both"/>
              <w:rPr>
                <w:sz w:val="20"/>
                <w:szCs w:val="20"/>
              </w:rPr>
            </w:pPr>
            <w:r>
              <w:rPr>
                <w:sz w:val="20"/>
                <w:szCs w:val="20"/>
              </w:rPr>
              <w:t>375 080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3F7FA6">
              <w:rPr>
                <w:sz w:val="20"/>
                <w:szCs w:val="20"/>
              </w:rPr>
              <w:t>palielināti</w:t>
            </w:r>
            <w:r>
              <w:rPr>
                <w:sz w:val="20"/>
                <w:szCs w:val="20"/>
              </w:rPr>
              <w:t xml:space="preserve"> izdevumi, </w:t>
            </w:r>
            <w:r w:rsidR="003F7FA6" w:rsidRPr="003F7FA6">
              <w:rPr>
                <w:sz w:val="20"/>
                <w:szCs w:val="20"/>
              </w:rPr>
              <w:t>lai nodrošinātu finansējumu laikposmam no 2025.gada 1.janvāra līdz 2025.gada 31.augustam par Ukrainas civiliedzīvotājiem, kuri reģistrēti Valsts izglītības informācijas sistēmā 2024.gada 1.septembrī ar apakšstatusu "Ukrainas civiliedzīvotājs" un turpina izglītības ieguvi pēc 2024.gada 1.septembra (no budžeta resora "74. Gadskārtējā valsts budžeta izpildes procesā pārdalāmais finansējums" programmas 17.00.00 "Finansējums Ukrainas civiliedzīvotāju atbalsta likumā noteikto pasākumu īstenošanai").</w:t>
            </w:r>
          </w:p>
        </w:tc>
      </w:tr>
      <w:tr w:rsidR="00897C6D" w:rsidRPr="00B312EE" w14:paraId="6A3F123F" w14:textId="77777777" w:rsidTr="0065316E">
        <w:tc>
          <w:tcPr>
            <w:tcW w:w="1721" w:type="dxa"/>
          </w:tcPr>
          <w:p w14:paraId="495430F6" w14:textId="77777777" w:rsidR="00897C6D" w:rsidRPr="000D3656" w:rsidRDefault="00897C6D"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3DE7373E" w14:textId="7CE757FE" w:rsidR="00897C6D" w:rsidRPr="00B312EE" w:rsidRDefault="00897C6D" w:rsidP="00E66E91">
            <w:pPr>
              <w:jc w:val="both"/>
              <w:rPr>
                <w:sz w:val="20"/>
                <w:szCs w:val="20"/>
              </w:rPr>
            </w:pPr>
            <w:r>
              <w:rPr>
                <w:sz w:val="20"/>
                <w:szCs w:val="20"/>
              </w:rPr>
              <w:t>738 039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32"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7BEA02AC" w14:textId="77777777" w:rsidR="00105251" w:rsidRDefault="00105251"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62574079" w14:textId="77777777" w:rsidTr="0056678C">
        <w:tc>
          <w:tcPr>
            <w:tcW w:w="1555" w:type="dxa"/>
            <w:shd w:val="clear" w:color="auto" w:fill="C5E0B3" w:themeFill="accent6" w:themeFillTint="66"/>
          </w:tcPr>
          <w:p w14:paraId="00FBDE0B" w14:textId="77777777" w:rsidR="00575A3F" w:rsidRDefault="00575A3F" w:rsidP="0056678C">
            <w:pPr>
              <w:jc w:val="both"/>
              <w:rPr>
                <w:sz w:val="20"/>
                <w:szCs w:val="20"/>
              </w:rPr>
            </w:pPr>
            <w:r>
              <w:rPr>
                <w:sz w:val="20"/>
                <w:szCs w:val="20"/>
              </w:rPr>
              <w:t>01.07.00</w:t>
            </w:r>
          </w:p>
        </w:tc>
        <w:tc>
          <w:tcPr>
            <w:tcW w:w="3827" w:type="dxa"/>
            <w:shd w:val="clear" w:color="auto" w:fill="C5E0B3" w:themeFill="accent6" w:themeFillTint="66"/>
          </w:tcPr>
          <w:p w14:paraId="5981F25C" w14:textId="77777777" w:rsidR="00575A3F" w:rsidRPr="0035587C" w:rsidRDefault="00575A3F" w:rsidP="0056678C">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1F8A456C" w14:textId="0D415FE9" w:rsidR="0065316E" w:rsidRDefault="0065316E" w:rsidP="0065316E">
            <w:pPr>
              <w:jc w:val="both"/>
              <w:rPr>
                <w:color w:val="000000"/>
                <w:sz w:val="20"/>
                <w:szCs w:val="20"/>
              </w:rPr>
            </w:pPr>
            <w:r>
              <w:rPr>
                <w:color w:val="000000"/>
                <w:sz w:val="20"/>
                <w:szCs w:val="20"/>
              </w:rPr>
              <w:t>22 295 135</w:t>
            </w:r>
          </w:p>
          <w:p w14:paraId="2CA7207A" w14:textId="77777777" w:rsidR="00575A3F" w:rsidRPr="00614EB6"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0565BCF4" w14:textId="34CF0B31" w:rsidR="00FB12E5" w:rsidRDefault="00FB12E5" w:rsidP="00FB12E5">
            <w:pPr>
              <w:jc w:val="both"/>
              <w:rPr>
                <w:color w:val="000000"/>
                <w:sz w:val="20"/>
                <w:szCs w:val="20"/>
              </w:rPr>
            </w:pPr>
            <w:r>
              <w:rPr>
                <w:color w:val="000000"/>
                <w:sz w:val="20"/>
                <w:szCs w:val="20"/>
              </w:rPr>
              <w:t>-696 321</w:t>
            </w:r>
          </w:p>
          <w:p w14:paraId="65019F2E" w14:textId="48997A75" w:rsidR="00575A3F" w:rsidRPr="00835DEE"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0DEFE796" w14:textId="5C0129A3" w:rsidR="00FB12E5" w:rsidRDefault="00FB12E5" w:rsidP="00FB12E5">
            <w:pPr>
              <w:jc w:val="center"/>
              <w:rPr>
                <w:color w:val="000000"/>
                <w:sz w:val="20"/>
                <w:szCs w:val="20"/>
              </w:rPr>
            </w:pPr>
            <w:r>
              <w:rPr>
                <w:color w:val="000000"/>
                <w:sz w:val="20"/>
                <w:szCs w:val="20"/>
              </w:rPr>
              <w:t>21 598 814</w:t>
            </w:r>
          </w:p>
          <w:p w14:paraId="01E5A77E" w14:textId="77777777" w:rsidR="00575A3F" w:rsidRDefault="00575A3F" w:rsidP="00932D11">
            <w:pPr>
              <w:jc w:val="center"/>
              <w:rPr>
                <w:sz w:val="20"/>
                <w:szCs w:val="20"/>
              </w:rPr>
            </w:pPr>
          </w:p>
        </w:tc>
      </w:tr>
    </w:tbl>
    <w:p w14:paraId="5F998B2D" w14:textId="1FC4007D" w:rsidR="0065316E" w:rsidRDefault="00FB12E5" w:rsidP="0065316E">
      <w:pPr>
        <w:jc w:val="both"/>
        <w:rPr>
          <w:i/>
          <w:sz w:val="20"/>
          <w:szCs w:val="20"/>
        </w:rPr>
      </w:pPr>
      <w:r>
        <w:rPr>
          <w:noProof/>
        </w:rPr>
        <w:drawing>
          <wp:inline distT="0" distB="0" distL="0" distR="0" wp14:anchorId="3D5380DF" wp14:editId="7F63DC87">
            <wp:extent cx="5939790" cy="1643380"/>
            <wp:effectExtent l="0" t="0" r="3810" b="13970"/>
            <wp:docPr id="201846433" name="Chart 1">
              <a:extLst xmlns:a="http://schemas.openxmlformats.org/drawingml/2006/main">
                <a:ext uri="{FF2B5EF4-FFF2-40B4-BE49-F238E27FC236}">
                  <a16:creationId xmlns:a16="http://schemas.microsoft.com/office/drawing/2014/main" id="{1D473033-07A7-4928-890C-E0BCFF703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5122C" w:rsidRPr="00B312EE" w14:paraId="0956C820" w14:textId="77777777" w:rsidTr="00114D6B">
        <w:tc>
          <w:tcPr>
            <w:tcW w:w="1863" w:type="dxa"/>
          </w:tcPr>
          <w:p w14:paraId="0EF5BD9D" w14:textId="0886FA29" w:rsidR="00A5122C" w:rsidRPr="000D3656" w:rsidRDefault="00A5122C" w:rsidP="00DA4C4A">
            <w:pPr>
              <w:tabs>
                <w:tab w:val="left" w:pos="0"/>
              </w:tabs>
              <w:jc w:val="both"/>
              <w:rPr>
                <w:sz w:val="20"/>
                <w:szCs w:val="20"/>
              </w:rPr>
            </w:pPr>
            <w:r w:rsidRPr="000D3656">
              <w:rPr>
                <w:sz w:val="20"/>
                <w:szCs w:val="20"/>
              </w:rPr>
              <w:t xml:space="preserve">FM </w:t>
            </w:r>
            <w:r>
              <w:rPr>
                <w:sz w:val="20"/>
                <w:szCs w:val="20"/>
              </w:rPr>
              <w:t>17.0</w:t>
            </w:r>
            <w:r w:rsidR="00114D6B">
              <w:rPr>
                <w:sz w:val="20"/>
                <w:szCs w:val="20"/>
              </w:rPr>
              <w:t>6</w:t>
            </w:r>
            <w:r>
              <w:rPr>
                <w:sz w:val="20"/>
                <w:szCs w:val="20"/>
              </w:rPr>
              <w:t>.2025 rīk.Nr.1.1-1/12/</w:t>
            </w:r>
            <w:r w:rsidR="00114D6B">
              <w:rPr>
                <w:sz w:val="20"/>
                <w:szCs w:val="20"/>
              </w:rPr>
              <w:t>192</w:t>
            </w:r>
          </w:p>
        </w:tc>
        <w:tc>
          <w:tcPr>
            <w:tcW w:w="7503" w:type="dxa"/>
          </w:tcPr>
          <w:p w14:paraId="0477F74C" w14:textId="6492D7E6" w:rsidR="00A5122C" w:rsidRPr="00B312EE" w:rsidRDefault="00114D6B" w:rsidP="00DA4C4A">
            <w:pPr>
              <w:jc w:val="both"/>
              <w:rPr>
                <w:sz w:val="20"/>
                <w:szCs w:val="20"/>
              </w:rPr>
            </w:pPr>
            <w:r>
              <w:rPr>
                <w:sz w:val="20"/>
                <w:szCs w:val="20"/>
              </w:rPr>
              <w:t>696 321</w:t>
            </w:r>
            <w:r w:rsidR="00A5122C" w:rsidRPr="000D3656">
              <w:rPr>
                <w:sz w:val="20"/>
                <w:szCs w:val="20"/>
              </w:rPr>
              <w:t xml:space="preserve"> </w:t>
            </w:r>
            <w:r w:rsidR="00A5122C" w:rsidRPr="00B312EE">
              <w:rPr>
                <w:i/>
                <w:iCs/>
                <w:sz w:val="20"/>
                <w:szCs w:val="20"/>
              </w:rPr>
              <w:t>euro</w:t>
            </w:r>
            <w:r w:rsidR="00A5122C" w:rsidRPr="000D3656">
              <w:rPr>
                <w:sz w:val="20"/>
                <w:szCs w:val="20"/>
              </w:rPr>
              <w:t xml:space="preserve"> apmēr</w:t>
            </w:r>
            <w:r w:rsidR="00A5122C">
              <w:rPr>
                <w:sz w:val="20"/>
                <w:szCs w:val="20"/>
              </w:rPr>
              <w:t xml:space="preserve">ā </w:t>
            </w:r>
            <w:r>
              <w:rPr>
                <w:sz w:val="20"/>
                <w:szCs w:val="20"/>
              </w:rPr>
              <w:t>samazināti</w:t>
            </w:r>
            <w:r w:rsidR="00A5122C">
              <w:rPr>
                <w:sz w:val="20"/>
                <w:szCs w:val="20"/>
              </w:rPr>
              <w:t xml:space="preserve"> izdevumi, </w:t>
            </w:r>
            <w:r>
              <w:rPr>
                <w:sz w:val="20"/>
                <w:szCs w:val="20"/>
              </w:rPr>
              <w:t xml:space="preserve">pārdalot </w:t>
            </w:r>
            <w:r w:rsidR="001F510C" w:rsidRPr="00013A89">
              <w:rPr>
                <w:sz w:val="20"/>
                <w:szCs w:val="20"/>
              </w:rPr>
              <w:t xml:space="preserve">Izglītības un zinātnes ministrijas budžeta apakšprogrammai </w:t>
            </w:r>
            <w:r w:rsidR="00013A89" w:rsidRPr="00013A89">
              <w:rPr>
                <w:sz w:val="20"/>
                <w:szCs w:val="20"/>
              </w:rPr>
              <w:t>42.03.00 "Skolu jaunatnes dziesmu un deju svētki".</w:t>
            </w:r>
          </w:p>
        </w:tc>
      </w:tr>
    </w:tbl>
    <w:p w14:paraId="75D7CA95" w14:textId="77777777" w:rsidR="00F7140F" w:rsidRDefault="00F7140F" w:rsidP="00575A3F">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575A3F" w14:paraId="3DB82621" w14:textId="77777777" w:rsidTr="0056678C">
        <w:tc>
          <w:tcPr>
            <w:tcW w:w="1555" w:type="dxa"/>
            <w:shd w:val="clear" w:color="auto" w:fill="C5E0B3" w:themeFill="accent6" w:themeFillTint="66"/>
          </w:tcPr>
          <w:p w14:paraId="7EBD05A2" w14:textId="77777777" w:rsidR="00575A3F" w:rsidRDefault="00575A3F" w:rsidP="0056678C">
            <w:pPr>
              <w:jc w:val="both"/>
              <w:rPr>
                <w:sz w:val="20"/>
                <w:szCs w:val="20"/>
              </w:rPr>
            </w:pPr>
            <w:r>
              <w:rPr>
                <w:sz w:val="20"/>
                <w:szCs w:val="20"/>
              </w:rPr>
              <w:t>01.08.00</w:t>
            </w:r>
          </w:p>
        </w:tc>
        <w:tc>
          <w:tcPr>
            <w:tcW w:w="3827" w:type="dxa"/>
            <w:shd w:val="clear" w:color="auto" w:fill="C5E0B3" w:themeFill="accent6" w:themeFillTint="66"/>
          </w:tcPr>
          <w:p w14:paraId="348E270A" w14:textId="77777777" w:rsidR="00575A3F" w:rsidRDefault="00575A3F" w:rsidP="0056678C">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4C7C88F8" w14:textId="665379F5" w:rsidR="00575A3F" w:rsidRPr="001E4D03" w:rsidRDefault="0065316E" w:rsidP="0056678C">
            <w:pPr>
              <w:jc w:val="both"/>
              <w:rPr>
                <w:color w:val="000000"/>
                <w:sz w:val="20"/>
                <w:szCs w:val="20"/>
              </w:rPr>
            </w:pPr>
            <w:r>
              <w:rPr>
                <w:color w:val="000000"/>
                <w:sz w:val="20"/>
                <w:szCs w:val="20"/>
              </w:rPr>
              <w:t>643 929</w:t>
            </w:r>
          </w:p>
        </w:tc>
        <w:tc>
          <w:tcPr>
            <w:tcW w:w="1275" w:type="dxa"/>
            <w:shd w:val="clear" w:color="auto" w:fill="C5E0B3" w:themeFill="accent6" w:themeFillTint="66"/>
            <w:vAlign w:val="bottom"/>
          </w:tcPr>
          <w:p w14:paraId="609F5FDE" w14:textId="3C767C68" w:rsidR="00575A3F" w:rsidRPr="00A07233" w:rsidRDefault="00FB12E5" w:rsidP="0056678C">
            <w:pPr>
              <w:jc w:val="both"/>
              <w:rPr>
                <w:color w:val="000000"/>
                <w:sz w:val="20"/>
                <w:szCs w:val="20"/>
              </w:rPr>
            </w:pPr>
            <w:r>
              <w:rPr>
                <w:color w:val="000000"/>
                <w:sz w:val="20"/>
                <w:szCs w:val="20"/>
              </w:rPr>
              <w:t>106 742</w:t>
            </w:r>
          </w:p>
        </w:tc>
        <w:tc>
          <w:tcPr>
            <w:tcW w:w="1411" w:type="dxa"/>
            <w:shd w:val="clear" w:color="auto" w:fill="C5E0B3" w:themeFill="accent6" w:themeFillTint="66"/>
            <w:vAlign w:val="bottom"/>
          </w:tcPr>
          <w:p w14:paraId="5D2DB651" w14:textId="7ED84EC8" w:rsidR="00575A3F" w:rsidRPr="00A07233" w:rsidRDefault="00FB12E5" w:rsidP="0056678C">
            <w:pPr>
              <w:jc w:val="both"/>
              <w:rPr>
                <w:color w:val="000000"/>
                <w:sz w:val="20"/>
                <w:szCs w:val="20"/>
              </w:rPr>
            </w:pPr>
            <w:r>
              <w:rPr>
                <w:color w:val="000000"/>
                <w:sz w:val="20"/>
                <w:szCs w:val="20"/>
              </w:rPr>
              <w:t>750 671</w:t>
            </w:r>
          </w:p>
        </w:tc>
      </w:tr>
    </w:tbl>
    <w:p w14:paraId="0004BDB7" w14:textId="13DEA231" w:rsidR="001442A2" w:rsidRDefault="00883E34" w:rsidP="00575A3F">
      <w:pPr>
        <w:jc w:val="both"/>
        <w:rPr>
          <w:i/>
          <w:sz w:val="20"/>
          <w:szCs w:val="20"/>
        </w:rPr>
      </w:pPr>
      <w:r>
        <w:rPr>
          <w:noProof/>
        </w:rPr>
        <w:drawing>
          <wp:inline distT="0" distB="0" distL="0" distR="0" wp14:anchorId="5F00DF0E" wp14:editId="5ECDE9F0">
            <wp:extent cx="5939790" cy="1724025"/>
            <wp:effectExtent l="0" t="0" r="3810" b="9525"/>
            <wp:docPr id="1994899388" name="Chart 1">
              <a:extLst xmlns:a="http://schemas.openxmlformats.org/drawingml/2006/main">
                <a:ext uri="{FF2B5EF4-FFF2-40B4-BE49-F238E27FC236}">
                  <a16:creationId xmlns:a16="http://schemas.microsoft.com/office/drawing/2014/main" id="{3D380F3E-A660-40F8-A31D-00E6DEC9D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97C6D" w:rsidRPr="00B312EE" w14:paraId="0A740747" w14:textId="77777777" w:rsidTr="0074047A">
        <w:tc>
          <w:tcPr>
            <w:tcW w:w="1863" w:type="dxa"/>
          </w:tcPr>
          <w:p w14:paraId="7CBD0741" w14:textId="77777777" w:rsidR="00897C6D" w:rsidRPr="000D3656" w:rsidRDefault="00897C6D" w:rsidP="00E66E91">
            <w:pPr>
              <w:tabs>
                <w:tab w:val="left" w:pos="0"/>
              </w:tabs>
              <w:jc w:val="both"/>
              <w:rPr>
                <w:sz w:val="20"/>
                <w:szCs w:val="20"/>
              </w:rPr>
            </w:pPr>
            <w:r w:rsidRPr="000D3656">
              <w:rPr>
                <w:sz w:val="20"/>
                <w:szCs w:val="20"/>
              </w:rPr>
              <w:lastRenderedPageBreak/>
              <w:t xml:space="preserve">FM </w:t>
            </w:r>
            <w:r>
              <w:rPr>
                <w:sz w:val="20"/>
                <w:szCs w:val="20"/>
              </w:rPr>
              <w:t>24.01.2025 rīk.Nr.1.1-1/12/24</w:t>
            </w:r>
          </w:p>
        </w:tc>
        <w:tc>
          <w:tcPr>
            <w:tcW w:w="7503" w:type="dxa"/>
          </w:tcPr>
          <w:p w14:paraId="7ACC4B5C" w14:textId="33629415" w:rsidR="00897C6D" w:rsidRPr="00B312EE" w:rsidRDefault="00897C6D" w:rsidP="00E66E91">
            <w:pPr>
              <w:jc w:val="both"/>
              <w:rPr>
                <w:sz w:val="20"/>
                <w:szCs w:val="20"/>
              </w:rPr>
            </w:pPr>
            <w:r>
              <w:rPr>
                <w:sz w:val="20"/>
                <w:szCs w:val="20"/>
              </w:rPr>
              <w:t>4 510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35"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BE0420" w:rsidRPr="00B312EE" w14:paraId="155DFED7" w14:textId="77777777" w:rsidTr="00883E34">
        <w:tc>
          <w:tcPr>
            <w:tcW w:w="1863" w:type="dxa"/>
          </w:tcPr>
          <w:p w14:paraId="6C01B053" w14:textId="159FCE17" w:rsidR="00BE0420" w:rsidRPr="000D3656" w:rsidRDefault="00BE0420"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17D65A97" w14:textId="456A1E0D" w:rsidR="00BE0420" w:rsidRPr="00B312EE" w:rsidRDefault="00BE0420" w:rsidP="004F1EC3">
            <w:pPr>
              <w:jc w:val="both"/>
              <w:rPr>
                <w:sz w:val="20"/>
                <w:szCs w:val="20"/>
              </w:rPr>
            </w:pPr>
            <w:r>
              <w:rPr>
                <w:sz w:val="20"/>
                <w:szCs w:val="20"/>
              </w:rPr>
              <w:t>23 252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E0420">
              <w:rPr>
                <w:sz w:val="20"/>
                <w:szCs w:val="20"/>
              </w:rPr>
              <w:t>lai nodrošinātu finansējumu nepilngadīgo patvēruma meklētāju izglītībai Latvijā (no Izglītības un zinātnes ministrijas budžeta apakšprogrammas 01.14.00 “Mācību līdzekļu iegāde”).</w:t>
            </w:r>
          </w:p>
        </w:tc>
      </w:tr>
      <w:tr w:rsidR="0074047A" w:rsidRPr="00B312EE" w14:paraId="480E26B7" w14:textId="77777777" w:rsidTr="00883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BA98BC6" w14:textId="77777777" w:rsidR="0074047A" w:rsidRPr="000D3656" w:rsidRDefault="0074047A"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32642C8F" w14:textId="294E419B" w:rsidR="0074047A" w:rsidRPr="007358F8" w:rsidRDefault="0074047A" w:rsidP="00CA018B">
            <w:pPr>
              <w:jc w:val="both"/>
              <w:rPr>
                <w:szCs w:val="24"/>
              </w:rPr>
            </w:pPr>
            <w:r>
              <w:rPr>
                <w:sz w:val="20"/>
                <w:szCs w:val="20"/>
              </w:rPr>
              <w:t>78 980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D44A13">
              <w:rPr>
                <w:sz w:val="20"/>
                <w:szCs w:val="20"/>
              </w:rPr>
              <w:t>,</w:t>
            </w:r>
            <w:r>
              <w:rPr>
                <w:sz w:val="20"/>
                <w:szCs w:val="20"/>
              </w:rPr>
              <w:t xml:space="preserve"> </w:t>
            </w:r>
            <w:r w:rsidR="00D44A13" w:rsidRPr="00D44A13">
              <w:rPr>
                <w:sz w:val="20"/>
                <w:szCs w:val="20"/>
              </w:rPr>
              <w:t>lai nodrošinātu Eiropas skolas līdzfinansējumu 2025.gadam un Latvijas prezidentūras Eiropas skolās pārņemšanas pasākumus</w:t>
            </w:r>
            <w:r w:rsidR="00D44A13" w:rsidRPr="000051E5">
              <w:rPr>
                <w:sz w:val="20"/>
                <w:szCs w:val="20"/>
              </w:rPr>
              <w:t xml:space="preserve"> </w:t>
            </w:r>
            <w:r w:rsidRPr="000051E5">
              <w:rPr>
                <w:sz w:val="20"/>
                <w:szCs w:val="20"/>
              </w:rPr>
              <w:t>(Apropriācijas rezerve).</w:t>
            </w:r>
          </w:p>
        </w:tc>
      </w:tr>
    </w:tbl>
    <w:p w14:paraId="08F94272" w14:textId="77777777" w:rsidR="005926C8" w:rsidRDefault="005926C8"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2EB40D6F" w14:textId="77777777" w:rsidTr="0056678C">
        <w:tc>
          <w:tcPr>
            <w:tcW w:w="1555" w:type="dxa"/>
            <w:shd w:val="clear" w:color="auto" w:fill="C5E0B3" w:themeFill="accent6" w:themeFillTint="66"/>
          </w:tcPr>
          <w:p w14:paraId="67585154" w14:textId="77777777" w:rsidR="00575A3F" w:rsidRDefault="00575A3F" w:rsidP="0056678C">
            <w:pPr>
              <w:jc w:val="both"/>
              <w:rPr>
                <w:sz w:val="20"/>
                <w:szCs w:val="20"/>
              </w:rPr>
            </w:pPr>
            <w:r>
              <w:rPr>
                <w:sz w:val="20"/>
                <w:szCs w:val="20"/>
              </w:rPr>
              <w:t>01.11.00</w:t>
            </w:r>
          </w:p>
        </w:tc>
        <w:tc>
          <w:tcPr>
            <w:tcW w:w="3827" w:type="dxa"/>
            <w:shd w:val="clear" w:color="auto" w:fill="C5E0B3" w:themeFill="accent6" w:themeFillTint="66"/>
          </w:tcPr>
          <w:p w14:paraId="4234E9B8" w14:textId="77777777" w:rsidR="00575A3F" w:rsidRDefault="00575A3F" w:rsidP="0056678C">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0BA60AFE" w14:textId="56626F7C" w:rsidR="0065316E" w:rsidRDefault="0065316E" w:rsidP="0065316E">
            <w:pPr>
              <w:jc w:val="both"/>
              <w:rPr>
                <w:color w:val="000000"/>
                <w:sz w:val="20"/>
                <w:szCs w:val="20"/>
              </w:rPr>
            </w:pPr>
            <w:r>
              <w:rPr>
                <w:color w:val="000000"/>
                <w:sz w:val="20"/>
                <w:szCs w:val="20"/>
              </w:rPr>
              <w:t>730 103</w:t>
            </w:r>
          </w:p>
          <w:p w14:paraId="5A09C848" w14:textId="77777777" w:rsidR="00575A3F" w:rsidRPr="00614EB6"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191789E1" w14:textId="481DDADE" w:rsidR="00575A3F" w:rsidRPr="00835DEE" w:rsidRDefault="0065316E" w:rsidP="0056678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E2442EE" w14:textId="2414AC2C" w:rsidR="0065316E" w:rsidRDefault="0065316E" w:rsidP="0065316E">
            <w:pPr>
              <w:jc w:val="both"/>
              <w:rPr>
                <w:color w:val="000000"/>
                <w:sz w:val="20"/>
                <w:szCs w:val="20"/>
              </w:rPr>
            </w:pPr>
            <w:r>
              <w:rPr>
                <w:color w:val="000000"/>
                <w:sz w:val="20"/>
                <w:szCs w:val="20"/>
              </w:rPr>
              <w:t>730 103</w:t>
            </w:r>
          </w:p>
          <w:p w14:paraId="2DEE6C0D" w14:textId="77777777" w:rsidR="00575A3F" w:rsidRDefault="00575A3F" w:rsidP="0056678C">
            <w:pPr>
              <w:jc w:val="both"/>
              <w:rPr>
                <w:sz w:val="20"/>
                <w:szCs w:val="20"/>
              </w:rPr>
            </w:pPr>
          </w:p>
        </w:tc>
      </w:tr>
    </w:tbl>
    <w:p w14:paraId="0B724399" w14:textId="64DE3946" w:rsidR="00575A3F" w:rsidRDefault="00575A3F" w:rsidP="00575A3F">
      <w:pPr>
        <w:jc w:val="both"/>
        <w:rPr>
          <w:i/>
          <w:sz w:val="20"/>
          <w:szCs w:val="20"/>
        </w:rPr>
      </w:pPr>
      <w:r>
        <w:rPr>
          <w:i/>
          <w:sz w:val="20"/>
          <w:szCs w:val="20"/>
        </w:rPr>
        <w:t>Pārskata periodā netika veiktas apropriācijas izmaiņas</w:t>
      </w:r>
    </w:p>
    <w:p w14:paraId="3A7D69E9" w14:textId="77777777" w:rsidR="00F7140F" w:rsidRDefault="00F7140F"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561DCDC2" w14:textId="77777777" w:rsidTr="0056678C">
        <w:tc>
          <w:tcPr>
            <w:tcW w:w="1555" w:type="dxa"/>
            <w:shd w:val="clear" w:color="auto" w:fill="C5E0B3" w:themeFill="accent6" w:themeFillTint="66"/>
          </w:tcPr>
          <w:p w14:paraId="3997EB3F" w14:textId="77777777" w:rsidR="00575A3F" w:rsidRDefault="00575A3F" w:rsidP="0056678C">
            <w:pPr>
              <w:jc w:val="both"/>
              <w:rPr>
                <w:sz w:val="20"/>
                <w:szCs w:val="20"/>
              </w:rPr>
            </w:pPr>
            <w:r>
              <w:rPr>
                <w:sz w:val="20"/>
                <w:szCs w:val="20"/>
              </w:rPr>
              <w:t>01.14.00</w:t>
            </w:r>
          </w:p>
        </w:tc>
        <w:tc>
          <w:tcPr>
            <w:tcW w:w="3827" w:type="dxa"/>
            <w:shd w:val="clear" w:color="auto" w:fill="C5E0B3" w:themeFill="accent6" w:themeFillTint="66"/>
          </w:tcPr>
          <w:p w14:paraId="14289F3D" w14:textId="77777777" w:rsidR="00575A3F" w:rsidRDefault="00575A3F" w:rsidP="0056678C">
            <w:pPr>
              <w:jc w:val="both"/>
              <w:rPr>
                <w:sz w:val="20"/>
                <w:szCs w:val="20"/>
              </w:rPr>
            </w:pPr>
            <w:r w:rsidRPr="00135547">
              <w:rPr>
                <w:sz w:val="20"/>
                <w:szCs w:val="20"/>
              </w:rPr>
              <w:t>Mācību līdzekļu iegāde</w:t>
            </w:r>
          </w:p>
        </w:tc>
        <w:tc>
          <w:tcPr>
            <w:tcW w:w="1276" w:type="dxa"/>
            <w:shd w:val="clear" w:color="auto" w:fill="C5E0B3" w:themeFill="accent6" w:themeFillTint="66"/>
          </w:tcPr>
          <w:p w14:paraId="7571A858" w14:textId="75BE489B" w:rsidR="00575A3F" w:rsidRPr="001E4D03" w:rsidRDefault="0065316E" w:rsidP="0056678C">
            <w:pPr>
              <w:jc w:val="both"/>
              <w:rPr>
                <w:color w:val="000000"/>
                <w:sz w:val="20"/>
                <w:szCs w:val="20"/>
              </w:rPr>
            </w:pPr>
            <w:r>
              <w:rPr>
                <w:color w:val="000000"/>
                <w:sz w:val="20"/>
                <w:szCs w:val="20"/>
              </w:rPr>
              <w:t>9 485 929</w:t>
            </w:r>
          </w:p>
        </w:tc>
        <w:tc>
          <w:tcPr>
            <w:tcW w:w="1275" w:type="dxa"/>
            <w:shd w:val="clear" w:color="auto" w:fill="C5E0B3" w:themeFill="accent6" w:themeFillTint="66"/>
            <w:vAlign w:val="bottom"/>
          </w:tcPr>
          <w:p w14:paraId="24543939" w14:textId="6D69AF32" w:rsidR="00575A3F" w:rsidRPr="00A07233" w:rsidRDefault="00883E34" w:rsidP="0056678C">
            <w:pPr>
              <w:jc w:val="both"/>
              <w:rPr>
                <w:color w:val="000000"/>
                <w:sz w:val="20"/>
                <w:szCs w:val="20"/>
              </w:rPr>
            </w:pPr>
            <w:r>
              <w:rPr>
                <w:color w:val="000000"/>
                <w:sz w:val="20"/>
                <w:szCs w:val="20"/>
              </w:rPr>
              <w:t>-33 368</w:t>
            </w:r>
          </w:p>
        </w:tc>
        <w:tc>
          <w:tcPr>
            <w:tcW w:w="1411" w:type="dxa"/>
            <w:shd w:val="clear" w:color="auto" w:fill="C5E0B3" w:themeFill="accent6" w:themeFillTint="66"/>
            <w:vAlign w:val="bottom"/>
          </w:tcPr>
          <w:p w14:paraId="4E23FFEC" w14:textId="6C2E32B2" w:rsidR="00575A3F" w:rsidRPr="00A07233" w:rsidRDefault="00883E34" w:rsidP="0056678C">
            <w:pPr>
              <w:jc w:val="both"/>
              <w:rPr>
                <w:color w:val="000000"/>
                <w:sz w:val="20"/>
                <w:szCs w:val="20"/>
              </w:rPr>
            </w:pPr>
            <w:r>
              <w:rPr>
                <w:color w:val="000000"/>
                <w:sz w:val="20"/>
                <w:szCs w:val="20"/>
              </w:rPr>
              <w:t>9 452 561</w:t>
            </w:r>
          </w:p>
        </w:tc>
      </w:tr>
    </w:tbl>
    <w:p w14:paraId="3C480E11" w14:textId="0B7ECD92" w:rsidR="001E4D03" w:rsidRDefault="00883E34" w:rsidP="001E4D03">
      <w:pPr>
        <w:jc w:val="both"/>
        <w:rPr>
          <w:i/>
          <w:sz w:val="20"/>
          <w:szCs w:val="20"/>
        </w:rPr>
      </w:pPr>
      <w:r>
        <w:rPr>
          <w:noProof/>
        </w:rPr>
        <w:drawing>
          <wp:inline distT="0" distB="0" distL="0" distR="0" wp14:anchorId="1AA103C7" wp14:editId="590B2257">
            <wp:extent cx="5939790" cy="1729105"/>
            <wp:effectExtent l="0" t="0" r="3810" b="4445"/>
            <wp:docPr id="464235118" name="Chart 1">
              <a:extLst xmlns:a="http://schemas.openxmlformats.org/drawingml/2006/main">
                <a:ext uri="{FF2B5EF4-FFF2-40B4-BE49-F238E27FC236}">
                  <a16:creationId xmlns:a16="http://schemas.microsoft.com/office/drawing/2014/main" id="{BD06D69A-E823-4037-90F0-F2BF0AA4F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BE0420" w:rsidRPr="00B312EE" w14:paraId="0763AC9F" w14:textId="77777777" w:rsidTr="00883E34">
        <w:tc>
          <w:tcPr>
            <w:tcW w:w="1863" w:type="dxa"/>
          </w:tcPr>
          <w:p w14:paraId="4550C733" w14:textId="77777777" w:rsidR="00BE0420" w:rsidRPr="000D3656" w:rsidRDefault="00BE0420"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46F6DC06" w14:textId="0C50F2DE" w:rsidR="00BE0420" w:rsidRPr="00B312EE" w:rsidRDefault="00BE0420" w:rsidP="004F1EC3">
            <w:pPr>
              <w:jc w:val="both"/>
              <w:rPr>
                <w:sz w:val="20"/>
                <w:szCs w:val="20"/>
              </w:rPr>
            </w:pPr>
            <w:r>
              <w:rPr>
                <w:sz w:val="20"/>
                <w:szCs w:val="20"/>
              </w:rPr>
              <w:t>23 252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BE0420">
              <w:rPr>
                <w:sz w:val="20"/>
                <w:szCs w:val="20"/>
              </w:rPr>
              <w:t xml:space="preserve"> Izglītības un zinātnes ministrijas budžeta apakšprogramma</w:t>
            </w:r>
            <w:r>
              <w:rPr>
                <w:sz w:val="20"/>
                <w:szCs w:val="20"/>
              </w:rPr>
              <w:t xml:space="preserve">i </w:t>
            </w:r>
            <w:r w:rsidRPr="00BE0420">
              <w:rPr>
                <w:sz w:val="20"/>
                <w:szCs w:val="20"/>
              </w:rPr>
              <w:t>01.08.00 “Vispārējās izglītības atbalsta pasākumi”.</w:t>
            </w:r>
          </w:p>
        </w:tc>
      </w:tr>
      <w:tr w:rsidR="00773EE7" w:rsidRPr="00B312EE" w14:paraId="43198FC4" w14:textId="77777777" w:rsidTr="00883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CB7DE1E" w14:textId="335B1EE9" w:rsidR="00773EE7" w:rsidRPr="000D3656" w:rsidRDefault="00773EE7"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503" w:type="dxa"/>
            <w:tcBorders>
              <w:top w:val="nil"/>
              <w:left w:val="nil"/>
              <w:bottom w:val="nil"/>
              <w:right w:val="nil"/>
            </w:tcBorders>
          </w:tcPr>
          <w:p w14:paraId="64D10E2C" w14:textId="6F881EE9" w:rsidR="00773EE7" w:rsidRPr="00B312EE" w:rsidRDefault="00773EE7" w:rsidP="00896819">
            <w:pPr>
              <w:jc w:val="both"/>
              <w:rPr>
                <w:sz w:val="20"/>
                <w:szCs w:val="20"/>
              </w:rPr>
            </w:pPr>
            <w:r>
              <w:rPr>
                <w:sz w:val="20"/>
                <w:szCs w:val="20"/>
              </w:rPr>
              <w:t>1</w:t>
            </w:r>
            <w:r w:rsidR="00892CF0">
              <w:rPr>
                <w:sz w:val="20"/>
                <w:szCs w:val="20"/>
              </w:rPr>
              <w:t>0</w:t>
            </w:r>
            <w:r>
              <w:rPr>
                <w:sz w:val="20"/>
                <w:szCs w:val="20"/>
              </w:rPr>
              <w:t xml:space="preserve"> 116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BE0420">
              <w:rPr>
                <w:sz w:val="20"/>
                <w:szCs w:val="20"/>
              </w:rPr>
              <w:t xml:space="preserve"> Izglītības un zinātnes ministrijas budžeta </w:t>
            </w:r>
            <w:r w:rsidR="00892CF0" w:rsidRPr="00892CF0">
              <w:rPr>
                <w:sz w:val="20"/>
                <w:szCs w:val="20"/>
              </w:rPr>
              <w:t>programmai 07.00.00 “Informācijas un komunikāciju tehnoloģiju uzturēšana un attīstība”.</w:t>
            </w:r>
          </w:p>
        </w:tc>
      </w:tr>
    </w:tbl>
    <w:p w14:paraId="7201D1B9" w14:textId="77777777" w:rsidR="00F90596" w:rsidRDefault="00F90596"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0B799516" w14:textId="77777777" w:rsidTr="0056678C">
        <w:tc>
          <w:tcPr>
            <w:tcW w:w="1555" w:type="dxa"/>
            <w:shd w:val="clear" w:color="auto" w:fill="C5E0B3" w:themeFill="accent6" w:themeFillTint="66"/>
          </w:tcPr>
          <w:p w14:paraId="6815099C" w14:textId="77777777" w:rsidR="00575A3F" w:rsidRDefault="00575A3F" w:rsidP="0056678C">
            <w:pPr>
              <w:jc w:val="both"/>
              <w:rPr>
                <w:sz w:val="20"/>
                <w:szCs w:val="20"/>
              </w:rPr>
            </w:pPr>
            <w:r>
              <w:rPr>
                <w:sz w:val="20"/>
                <w:szCs w:val="20"/>
              </w:rPr>
              <w:t>02.01.00</w:t>
            </w:r>
          </w:p>
        </w:tc>
        <w:tc>
          <w:tcPr>
            <w:tcW w:w="3827" w:type="dxa"/>
            <w:shd w:val="clear" w:color="auto" w:fill="C5E0B3" w:themeFill="accent6" w:themeFillTint="66"/>
          </w:tcPr>
          <w:p w14:paraId="0A1E9219" w14:textId="77777777" w:rsidR="00575A3F" w:rsidRDefault="00575A3F" w:rsidP="0056678C">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796066FA" w14:textId="1DEF6969" w:rsidR="0065316E" w:rsidRDefault="0065316E" w:rsidP="0065316E">
            <w:pPr>
              <w:jc w:val="both"/>
              <w:rPr>
                <w:color w:val="000000"/>
                <w:sz w:val="20"/>
                <w:szCs w:val="20"/>
              </w:rPr>
            </w:pPr>
            <w:r>
              <w:rPr>
                <w:color w:val="000000"/>
                <w:sz w:val="20"/>
                <w:szCs w:val="20"/>
              </w:rPr>
              <w:t>106 293 835</w:t>
            </w:r>
          </w:p>
          <w:p w14:paraId="51DDF69D" w14:textId="77777777" w:rsidR="00575A3F" w:rsidRPr="00614EB6"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6A3DBF5F" w14:textId="4C4A5A1D" w:rsidR="007C15E6" w:rsidRDefault="007C15E6" w:rsidP="007C15E6">
            <w:pPr>
              <w:jc w:val="both"/>
              <w:rPr>
                <w:color w:val="000000"/>
                <w:sz w:val="20"/>
                <w:szCs w:val="20"/>
              </w:rPr>
            </w:pPr>
            <w:r>
              <w:rPr>
                <w:color w:val="000000"/>
                <w:sz w:val="20"/>
                <w:szCs w:val="20"/>
              </w:rPr>
              <w:t>6 316 731</w:t>
            </w:r>
          </w:p>
          <w:p w14:paraId="0E38C129" w14:textId="4887E5DE" w:rsidR="00575A3F" w:rsidRPr="00614EB6"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0ADBD7C8" w14:textId="73892ABD" w:rsidR="007C15E6" w:rsidRDefault="007C15E6" w:rsidP="007C15E6">
            <w:pPr>
              <w:jc w:val="both"/>
              <w:rPr>
                <w:color w:val="000000"/>
                <w:sz w:val="20"/>
                <w:szCs w:val="20"/>
              </w:rPr>
            </w:pPr>
            <w:r>
              <w:rPr>
                <w:color w:val="000000"/>
                <w:sz w:val="20"/>
                <w:szCs w:val="20"/>
              </w:rPr>
              <w:t>112 610 566</w:t>
            </w:r>
          </w:p>
          <w:p w14:paraId="4F911258" w14:textId="77777777" w:rsidR="00575A3F" w:rsidRPr="009D0B69" w:rsidRDefault="00575A3F" w:rsidP="0056678C">
            <w:pPr>
              <w:jc w:val="both"/>
              <w:rPr>
                <w:rFonts w:ascii="TimesNewRoman" w:hAnsi="TimesNewRoman" w:cs="Arial"/>
                <w:sz w:val="20"/>
                <w:szCs w:val="20"/>
              </w:rPr>
            </w:pPr>
          </w:p>
        </w:tc>
      </w:tr>
    </w:tbl>
    <w:p w14:paraId="4AB52A17" w14:textId="59FC821B" w:rsidR="00575A3F" w:rsidRDefault="007C15E6" w:rsidP="00575A3F">
      <w:pPr>
        <w:jc w:val="both"/>
        <w:rPr>
          <w:i/>
          <w:sz w:val="20"/>
          <w:szCs w:val="20"/>
        </w:rPr>
      </w:pPr>
      <w:r>
        <w:rPr>
          <w:noProof/>
        </w:rPr>
        <w:drawing>
          <wp:inline distT="0" distB="0" distL="0" distR="0" wp14:anchorId="47183DB2" wp14:editId="5A23FB9E">
            <wp:extent cx="5939790" cy="1718310"/>
            <wp:effectExtent l="0" t="0" r="3810" b="15240"/>
            <wp:docPr id="414995952" name="Chart 1">
              <a:extLst xmlns:a="http://schemas.openxmlformats.org/drawingml/2006/main">
                <a:ext uri="{FF2B5EF4-FFF2-40B4-BE49-F238E27FC236}">
                  <a16:creationId xmlns:a16="http://schemas.microsoft.com/office/drawing/2014/main" id="{50F77E34-48D3-43C5-8D35-5CC461E2A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97C6D" w:rsidRPr="00B312EE" w14:paraId="68D573B7" w14:textId="77777777" w:rsidTr="007C15E6">
        <w:tc>
          <w:tcPr>
            <w:tcW w:w="1863" w:type="dxa"/>
          </w:tcPr>
          <w:p w14:paraId="29573699" w14:textId="77777777" w:rsidR="00897C6D" w:rsidRPr="000D3656" w:rsidRDefault="00897C6D"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11D66460" w14:textId="1E4C1CA5" w:rsidR="00897C6D" w:rsidRPr="00B312EE" w:rsidRDefault="00897C6D" w:rsidP="00E66E91">
            <w:pPr>
              <w:jc w:val="both"/>
              <w:rPr>
                <w:sz w:val="20"/>
                <w:szCs w:val="20"/>
              </w:rPr>
            </w:pPr>
            <w:r>
              <w:rPr>
                <w:sz w:val="20"/>
                <w:szCs w:val="20"/>
              </w:rPr>
              <w:t>1 507 139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38"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416B29" w:rsidRPr="000D3656" w14:paraId="383D4C63"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1414AB6" w14:textId="77777777" w:rsidR="00416B29" w:rsidRPr="000D3656" w:rsidRDefault="00416B29"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20DC2327" w14:textId="55741761" w:rsidR="00416B29" w:rsidRPr="00A51878" w:rsidRDefault="00F31988" w:rsidP="008E5A78">
            <w:pPr>
              <w:jc w:val="both"/>
              <w:rPr>
                <w:sz w:val="28"/>
                <w:szCs w:val="28"/>
              </w:rPr>
            </w:pPr>
            <w:r>
              <w:rPr>
                <w:sz w:val="20"/>
                <w:szCs w:val="20"/>
              </w:rPr>
              <w:t>43 268</w:t>
            </w:r>
            <w:r w:rsidR="00416B29" w:rsidRPr="000D3656">
              <w:rPr>
                <w:sz w:val="20"/>
                <w:szCs w:val="20"/>
              </w:rPr>
              <w:t xml:space="preserve"> </w:t>
            </w:r>
            <w:r w:rsidR="00416B29" w:rsidRPr="004C4FA4">
              <w:rPr>
                <w:i/>
                <w:sz w:val="20"/>
                <w:szCs w:val="20"/>
              </w:rPr>
              <w:t>euro</w:t>
            </w:r>
            <w:r w:rsidR="00416B29" w:rsidRPr="000D3656">
              <w:rPr>
                <w:sz w:val="20"/>
                <w:szCs w:val="20"/>
              </w:rPr>
              <w:t xml:space="preserve"> apmēr</w:t>
            </w:r>
            <w:r w:rsidR="00416B29">
              <w:rPr>
                <w:sz w:val="20"/>
                <w:szCs w:val="20"/>
              </w:rPr>
              <w:t xml:space="preserve">ā palielināti izdevumi, </w:t>
            </w:r>
            <w:r w:rsidR="00A12AC1" w:rsidRPr="00F11477">
              <w:rPr>
                <w:sz w:val="20"/>
                <w:szCs w:val="20"/>
              </w:rPr>
              <w:t>lai nodrošinātu finansējumu Rīgas Valsts tehnikuma, Rīgas Mākslas un mediju tehnikuma un Rīgas Tehniskās koledžas jauniešu deju kolektīvu vadītājiem, kā arī finansējumu Rīgas Valsts tehnikuma koncertmeistaram</w:t>
            </w:r>
            <w:r w:rsidR="00A12AC1" w:rsidRPr="00416B29">
              <w:rPr>
                <w:sz w:val="20"/>
                <w:szCs w:val="20"/>
              </w:rPr>
              <w:t xml:space="preserve"> </w:t>
            </w:r>
            <w:r w:rsidR="00A12AC1">
              <w:rPr>
                <w:sz w:val="20"/>
                <w:szCs w:val="20"/>
              </w:rPr>
              <w:t xml:space="preserve">(transferts no </w:t>
            </w:r>
            <w:r w:rsidR="001B1D9D">
              <w:rPr>
                <w:sz w:val="20"/>
                <w:szCs w:val="20"/>
              </w:rPr>
              <w:t xml:space="preserve">pašvaldības), un </w:t>
            </w:r>
            <w:r w:rsidR="004716E8" w:rsidRPr="00F11477">
              <w:rPr>
                <w:sz w:val="20"/>
                <w:szCs w:val="20"/>
              </w:rPr>
              <w:t>lai Jēkabpils Tehnoloģiju tehnikums nodrošinātu projekta “Risogrāfijas ieviešana Jēkabpils Tehnoloģiju tehnikuma profesionālās izglītības programmas “Komunikācijas dizains” saturā” īstenošanu</w:t>
            </w:r>
            <w:r w:rsidR="004716E8" w:rsidRPr="00416B29">
              <w:rPr>
                <w:sz w:val="20"/>
                <w:szCs w:val="20"/>
              </w:rPr>
              <w:t xml:space="preserve"> </w:t>
            </w:r>
            <w:r w:rsidR="00416B29" w:rsidRPr="00416B29">
              <w:rPr>
                <w:sz w:val="20"/>
                <w:szCs w:val="20"/>
              </w:rPr>
              <w:t>(</w:t>
            </w:r>
            <w:r w:rsidR="004716E8">
              <w:rPr>
                <w:sz w:val="20"/>
                <w:szCs w:val="20"/>
              </w:rPr>
              <w:t xml:space="preserve">transferts no </w:t>
            </w:r>
            <w:r w:rsidR="00F11477" w:rsidRPr="00F11477">
              <w:rPr>
                <w:sz w:val="20"/>
                <w:szCs w:val="20"/>
              </w:rPr>
              <w:t>Kultūras ministrijas pamatbudžeta apakšprogrammas 25.02.00 “Valsts kultūrkapitāla fonda programmu un projektu konkursi”)</w:t>
            </w:r>
            <w:r w:rsidR="00416B29" w:rsidRPr="00416B29">
              <w:rPr>
                <w:sz w:val="20"/>
                <w:szCs w:val="20"/>
              </w:rPr>
              <w:t>.</w:t>
            </w:r>
          </w:p>
        </w:tc>
      </w:tr>
      <w:tr w:rsidR="00D76967" w:rsidRPr="000D3656" w14:paraId="66A87109"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FD010FA" w14:textId="36787773" w:rsidR="00D76967" w:rsidRPr="000D3656" w:rsidRDefault="00D76967" w:rsidP="008E5A78">
            <w:pPr>
              <w:tabs>
                <w:tab w:val="left" w:pos="0"/>
              </w:tabs>
              <w:jc w:val="both"/>
              <w:rPr>
                <w:sz w:val="20"/>
                <w:szCs w:val="20"/>
              </w:rPr>
            </w:pPr>
            <w:r w:rsidRPr="000D3656">
              <w:rPr>
                <w:sz w:val="20"/>
                <w:szCs w:val="20"/>
              </w:rPr>
              <w:t xml:space="preserve">FM </w:t>
            </w:r>
            <w:r>
              <w:rPr>
                <w:sz w:val="20"/>
                <w:szCs w:val="20"/>
              </w:rPr>
              <w:t>17.04.2025 rīk.Nr.1.1-1/12/127</w:t>
            </w:r>
          </w:p>
        </w:tc>
        <w:tc>
          <w:tcPr>
            <w:tcW w:w="7645" w:type="dxa"/>
            <w:tcBorders>
              <w:top w:val="nil"/>
              <w:left w:val="nil"/>
              <w:bottom w:val="nil"/>
              <w:right w:val="nil"/>
            </w:tcBorders>
          </w:tcPr>
          <w:p w14:paraId="3C28072F" w14:textId="4F5AB452" w:rsidR="00D76967" w:rsidRPr="00A51878" w:rsidRDefault="002F4374" w:rsidP="008E5A78">
            <w:pPr>
              <w:jc w:val="both"/>
              <w:rPr>
                <w:sz w:val="28"/>
                <w:szCs w:val="28"/>
              </w:rPr>
            </w:pPr>
            <w:r>
              <w:rPr>
                <w:sz w:val="20"/>
                <w:szCs w:val="20"/>
              </w:rPr>
              <w:t>4 147 271</w:t>
            </w:r>
            <w:r w:rsidR="00D76967" w:rsidRPr="000D3656">
              <w:rPr>
                <w:sz w:val="20"/>
                <w:szCs w:val="20"/>
              </w:rPr>
              <w:t xml:space="preserve"> </w:t>
            </w:r>
            <w:r w:rsidR="00D76967" w:rsidRPr="004C4FA4">
              <w:rPr>
                <w:i/>
                <w:sz w:val="20"/>
                <w:szCs w:val="20"/>
              </w:rPr>
              <w:t>euro</w:t>
            </w:r>
            <w:r w:rsidR="00D76967" w:rsidRPr="000D3656">
              <w:rPr>
                <w:sz w:val="20"/>
                <w:szCs w:val="20"/>
              </w:rPr>
              <w:t xml:space="preserve"> apmēr</w:t>
            </w:r>
            <w:r w:rsidR="00D76967">
              <w:rPr>
                <w:sz w:val="20"/>
                <w:szCs w:val="20"/>
              </w:rPr>
              <w:t xml:space="preserve">ā palielināti izdevumi, </w:t>
            </w:r>
            <w:r w:rsidR="00FA6F8B" w:rsidRPr="004D0679">
              <w:rPr>
                <w:sz w:val="20"/>
                <w:szCs w:val="20"/>
              </w:rPr>
              <w:t xml:space="preserve">lai nodrošinātu ar testamentu uzliktā pienākuma izpildi un ienākumus no nekustamā īpašuma Brīvības ielā 68, Rīgā, novirzītu Rīgas Valsts </w:t>
            </w:r>
            <w:r w:rsidR="00FA6F8B" w:rsidRPr="004D0679">
              <w:rPr>
                <w:sz w:val="20"/>
                <w:szCs w:val="20"/>
              </w:rPr>
              <w:lastRenderedPageBreak/>
              <w:t>tehnikuma trūcīgo un sekmīgo audzēkņu atbalstīšanai un infrastruktūras un materiāli tehniskajam nodrošinājumam atbilstoši Rīgas Valsts tehnikuma Attīstības un investīciju stratēģijai 2021.–2027.gadam (</w:t>
            </w:r>
            <w:r w:rsidR="004D0679" w:rsidRPr="004D0679">
              <w:rPr>
                <w:sz w:val="20"/>
                <w:szCs w:val="20"/>
              </w:rPr>
              <w:t>pamatojoties uz likuma "Par valsts budžetu 2025.gadam un budžeta ietvaru 2025., 2026. un 2027.gadam" 55.panta otro daļu un Ministru kabineta 2025.gada 3.aprīļa rīkojumu Nr.182 (prot. Nr.13  15.§)).</w:t>
            </w:r>
          </w:p>
        </w:tc>
      </w:tr>
      <w:tr w:rsidR="00416829" w:rsidRPr="000D3656" w14:paraId="5A024BDD"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17E7FC9" w14:textId="77777777" w:rsidR="00416829" w:rsidRPr="000D3656" w:rsidRDefault="00416829" w:rsidP="008E5A78">
            <w:pPr>
              <w:tabs>
                <w:tab w:val="left" w:pos="0"/>
              </w:tabs>
              <w:jc w:val="both"/>
              <w:rPr>
                <w:sz w:val="20"/>
                <w:szCs w:val="20"/>
              </w:rPr>
            </w:pPr>
            <w:r w:rsidRPr="000D3656">
              <w:rPr>
                <w:sz w:val="20"/>
                <w:szCs w:val="20"/>
              </w:rPr>
              <w:lastRenderedPageBreak/>
              <w:t xml:space="preserve">FM </w:t>
            </w:r>
            <w:r>
              <w:rPr>
                <w:sz w:val="20"/>
                <w:szCs w:val="20"/>
              </w:rPr>
              <w:t>17.04.2025 rīk.Nr.1.1-1/12/129</w:t>
            </w:r>
          </w:p>
        </w:tc>
        <w:tc>
          <w:tcPr>
            <w:tcW w:w="7645" w:type="dxa"/>
            <w:tcBorders>
              <w:top w:val="nil"/>
              <w:left w:val="nil"/>
              <w:bottom w:val="nil"/>
              <w:right w:val="nil"/>
            </w:tcBorders>
          </w:tcPr>
          <w:p w14:paraId="5CF910B1" w14:textId="4D5E57B3" w:rsidR="00416829" w:rsidRPr="00A51878" w:rsidRDefault="00416829" w:rsidP="008E5A78">
            <w:pPr>
              <w:jc w:val="both"/>
              <w:rPr>
                <w:sz w:val="28"/>
                <w:szCs w:val="28"/>
              </w:rPr>
            </w:pPr>
            <w:r>
              <w:rPr>
                <w:sz w:val="20"/>
                <w:szCs w:val="20"/>
              </w:rPr>
              <w:t>90 598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35B3B" w:rsidRPr="00435B3B">
              <w:rPr>
                <w:sz w:val="20"/>
                <w:szCs w:val="20"/>
              </w:rPr>
              <w:t>lai nodrošinātu finansējumu Aizkraukles profesionālās vidusskolas mācību un materiālu tehniskās bāzes uzturēšanai un papildināšanai, Jelgavas  tehnikuma telpu remontam, Kuldīgas Tehnoloģiju un tūrisma tehnikumam dienesta viesnīcas koplietošanas telpu un sanitāro mezglu kosmētiskajam remontam, Liepājas Valsts tehnikumam higiēnas preču iegādei dienesta viesnīcas koplietošanas telpās, Ogres tehnikuma mācību procesam nepieciešamās tehnikas nomai, degvielas un uzturēšanas materiālu iegādei, Rīgas Metālapstrādes profesionālās vidusskolas pedagogu un pārējo darbinieku veselības apdrošināšanas polišu iegādei, Rīgas Būvniecības koledžas dienesta viesnīcas inventāra iegādei, Rīgas Tirdzniecības profesionālās vidusskolas sabiedrisko aktivitāšu īstenošanai un Valmieras tehnikumam projekta “ENGINE – Zero defect manufactoring for green transition in Europe” īstenošanai, tajā skaitā projekta video montāžas izdevumu, tulku pakalpojumu video titru rediģēšanas un virtuālās realitātes simulācijas uzturēšanas izdevumu segšanai</w:t>
            </w:r>
            <w:r w:rsidR="00435B3B" w:rsidRPr="006E06BA">
              <w:rPr>
                <w:sz w:val="20"/>
                <w:szCs w:val="20"/>
              </w:rPr>
              <w:t xml:space="preserve"> </w:t>
            </w:r>
            <w:r w:rsidRPr="006E06BA">
              <w:rPr>
                <w:sz w:val="20"/>
                <w:szCs w:val="20"/>
              </w:rPr>
              <w:t>(pašu ieņēmum</w:t>
            </w:r>
            <w:r w:rsidR="00435B3B">
              <w:rPr>
                <w:sz w:val="20"/>
                <w:szCs w:val="20"/>
              </w:rPr>
              <w:t>u atlikumi</w:t>
            </w:r>
            <w:r w:rsidRPr="006E06BA">
              <w:rPr>
                <w:sz w:val="20"/>
                <w:szCs w:val="20"/>
              </w:rPr>
              <w:t>)</w:t>
            </w:r>
            <w:r>
              <w:rPr>
                <w:sz w:val="20"/>
                <w:szCs w:val="20"/>
              </w:rPr>
              <w:t>.</w:t>
            </w:r>
          </w:p>
        </w:tc>
      </w:tr>
      <w:tr w:rsidR="00A30ED6" w:rsidRPr="00B312EE" w14:paraId="1149CA28"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4F1BE20" w14:textId="77777777" w:rsidR="00A30ED6" w:rsidRPr="000D3656" w:rsidRDefault="00A30ED6" w:rsidP="003C5011">
            <w:pPr>
              <w:tabs>
                <w:tab w:val="left" w:pos="0"/>
              </w:tabs>
              <w:jc w:val="both"/>
              <w:rPr>
                <w:sz w:val="20"/>
                <w:szCs w:val="20"/>
              </w:rPr>
            </w:pPr>
            <w:r w:rsidRPr="000D3656">
              <w:rPr>
                <w:sz w:val="20"/>
                <w:szCs w:val="20"/>
              </w:rPr>
              <w:t xml:space="preserve">FM </w:t>
            </w:r>
            <w:r>
              <w:rPr>
                <w:sz w:val="20"/>
                <w:szCs w:val="20"/>
              </w:rPr>
              <w:t>16.05.2025 rīk.Nr.1.1-1/12/153</w:t>
            </w:r>
          </w:p>
        </w:tc>
        <w:tc>
          <w:tcPr>
            <w:tcW w:w="7645" w:type="dxa"/>
            <w:tcBorders>
              <w:top w:val="nil"/>
              <w:left w:val="nil"/>
              <w:bottom w:val="nil"/>
              <w:right w:val="nil"/>
            </w:tcBorders>
          </w:tcPr>
          <w:p w14:paraId="2917CE15" w14:textId="1FB4A7C7" w:rsidR="00A30ED6" w:rsidRPr="00B312EE" w:rsidRDefault="00A30ED6" w:rsidP="003C5011">
            <w:pPr>
              <w:jc w:val="both"/>
              <w:rPr>
                <w:sz w:val="20"/>
                <w:szCs w:val="20"/>
              </w:rPr>
            </w:pPr>
            <w:r>
              <w:rPr>
                <w:sz w:val="20"/>
                <w:szCs w:val="20"/>
              </w:rPr>
              <w:t>10 260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534F7" w:rsidRPr="00A47F57">
              <w:rPr>
                <w:sz w:val="20"/>
                <w:szCs w:val="20"/>
              </w:rPr>
              <w:t xml:space="preserve">lai nodrošinātu valsts budžeta finansētās programmas “Latviešu valodas mācības Ukrainas civiliedzīvotājiem” projektu īstenošanu līdz 2025.gada 31.decembrim (transferts no </w:t>
            </w:r>
            <w:r w:rsidR="00A47F57" w:rsidRPr="00A47F57">
              <w:rPr>
                <w:sz w:val="20"/>
                <w:szCs w:val="20"/>
              </w:rPr>
              <w:t>Sabiedrības integrācijas fonda budžeta programmas 06.00.00 “Latviešu valodas apmācības programma”).</w:t>
            </w:r>
          </w:p>
        </w:tc>
      </w:tr>
      <w:tr w:rsidR="00084FE7" w:rsidRPr="00B312EE" w14:paraId="7EA09DA8"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61E03CF" w14:textId="5FDC604A" w:rsidR="00084FE7" w:rsidRPr="000D3656" w:rsidRDefault="00084FE7" w:rsidP="00E967A9">
            <w:pPr>
              <w:tabs>
                <w:tab w:val="left" w:pos="0"/>
              </w:tabs>
              <w:jc w:val="both"/>
              <w:rPr>
                <w:sz w:val="20"/>
                <w:szCs w:val="20"/>
              </w:rPr>
            </w:pPr>
            <w:r w:rsidRPr="000D3656">
              <w:rPr>
                <w:sz w:val="20"/>
                <w:szCs w:val="20"/>
              </w:rPr>
              <w:t xml:space="preserve">FM </w:t>
            </w:r>
            <w:r w:rsidR="00D54692">
              <w:rPr>
                <w:sz w:val="20"/>
                <w:szCs w:val="20"/>
              </w:rPr>
              <w:t>21</w:t>
            </w:r>
            <w:r>
              <w:rPr>
                <w:sz w:val="20"/>
                <w:szCs w:val="20"/>
              </w:rPr>
              <w:t>.05.2025 rīk.Nr.1.1-1/12/</w:t>
            </w:r>
            <w:r w:rsidR="00D54692">
              <w:rPr>
                <w:sz w:val="20"/>
                <w:szCs w:val="20"/>
              </w:rPr>
              <w:t>162</w:t>
            </w:r>
          </w:p>
        </w:tc>
        <w:tc>
          <w:tcPr>
            <w:tcW w:w="7645" w:type="dxa"/>
            <w:tcBorders>
              <w:top w:val="nil"/>
              <w:left w:val="nil"/>
              <w:bottom w:val="nil"/>
              <w:right w:val="nil"/>
            </w:tcBorders>
          </w:tcPr>
          <w:p w14:paraId="5884EDB8" w14:textId="13A2AE19" w:rsidR="00084FE7" w:rsidRPr="00B312EE" w:rsidRDefault="00D54692" w:rsidP="00E967A9">
            <w:pPr>
              <w:jc w:val="both"/>
              <w:rPr>
                <w:sz w:val="20"/>
                <w:szCs w:val="20"/>
              </w:rPr>
            </w:pPr>
            <w:r>
              <w:rPr>
                <w:sz w:val="20"/>
                <w:szCs w:val="20"/>
              </w:rPr>
              <w:t>359 462</w:t>
            </w:r>
            <w:r w:rsidR="00084FE7" w:rsidRPr="000D3656">
              <w:rPr>
                <w:sz w:val="20"/>
                <w:szCs w:val="20"/>
              </w:rPr>
              <w:t xml:space="preserve"> </w:t>
            </w:r>
            <w:r w:rsidR="00084FE7" w:rsidRPr="00B312EE">
              <w:rPr>
                <w:i/>
                <w:iCs/>
                <w:sz w:val="20"/>
                <w:szCs w:val="20"/>
              </w:rPr>
              <w:t>euro</w:t>
            </w:r>
            <w:r w:rsidR="00084FE7" w:rsidRPr="000D3656">
              <w:rPr>
                <w:sz w:val="20"/>
                <w:szCs w:val="20"/>
              </w:rPr>
              <w:t xml:space="preserve"> apmēr</w:t>
            </w:r>
            <w:r w:rsidR="00084FE7">
              <w:rPr>
                <w:sz w:val="20"/>
                <w:szCs w:val="20"/>
              </w:rPr>
              <w:t xml:space="preserve">ā palielināti izdevumi, </w:t>
            </w:r>
            <w:r w:rsidR="008F5971" w:rsidRPr="002F7377">
              <w:rPr>
                <w:sz w:val="20"/>
                <w:szCs w:val="20"/>
              </w:rPr>
              <w:t>lai nodrošinātu finansējumu Daugavpils Tehnoloģiju un tūrisma tehnikumam INTERREG programmas projektam “Kulinārā tūrisma attīstība caur mūsdienu lietuviešu un latviešu tradicionālās virtuves garšu” projekta ārējā eksperta pakalpojumu izdevumu segšanai, kā arī Kulinārās pieredzes centra mazvērtīgā inventāra un virtuves aprīkojuma iegādei, Kandavas Lauksaimniecības tehnikumam jaunās izglītības programmas “Augkopības tehniķis” atbilstošas materiāli tehniskās bāzes iegādei, Latgales industriālajam tehnikumam izglītības programmas “Mašīnzinības” hidrauliskās sistēmas mācību stenda iegādei, Rīgas Mākslas un mediju tehnikumam datorklases aprīkojuma iegādei, kā arī pedagogu un pārējo darbinieku veselības apdrošināšanas polišu iegādei, Rīgas Valsts tehnikumam elektrobusa iegādei, Saldus tehnikumam mācību torņa demontāžai, transportēšanai, tehniskās dokumentācijas sakārtošanai un uzstādīšanai un Vidzemes tehnoloģiju un dizaina tehnikumam izglītības programmas “Arhitekts” mācību telpas aprīkošanai ar mēbelēm un datoraprīkojuma uzturēšanas izmaksu segšanai, kā arī izglītības programmas “Automehāniķis” mācību procesa nodrošināšanai nepieciešamās mācību automašīnas iegādei, izglītības programmas “Arhitekts” datoru komplektu iegādei un sildītāju iegādei sporta zālē (pašu ieņēmumu atlikumi).</w:t>
            </w:r>
          </w:p>
        </w:tc>
      </w:tr>
      <w:tr w:rsidR="000D0098" w:rsidRPr="000D3656" w14:paraId="7432FE77"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A74E2E0" w14:textId="77777777" w:rsidR="000D0098" w:rsidRPr="000D3656" w:rsidRDefault="000D0098"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645" w:type="dxa"/>
            <w:tcBorders>
              <w:top w:val="nil"/>
              <w:left w:val="nil"/>
              <w:bottom w:val="nil"/>
              <w:right w:val="nil"/>
            </w:tcBorders>
          </w:tcPr>
          <w:p w14:paraId="7130B23F" w14:textId="089E1125" w:rsidR="000D0098" w:rsidRPr="00A51878" w:rsidRDefault="000D0098" w:rsidP="00434EF5">
            <w:pPr>
              <w:jc w:val="both"/>
              <w:rPr>
                <w:sz w:val="28"/>
                <w:szCs w:val="28"/>
              </w:rPr>
            </w:pPr>
            <w:r>
              <w:rPr>
                <w:sz w:val="20"/>
                <w:szCs w:val="20"/>
              </w:rPr>
              <w:t>9 137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10A7D" w:rsidRPr="00454F65">
              <w:rPr>
                <w:sz w:val="20"/>
                <w:szCs w:val="20"/>
              </w:rPr>
              <w:t>lai nodrošinātu finansējumu Ventspils tehnikumam aktīva un veselīga dzīvesveida veicināšanai un ar to saistīto darbību organizēšanai un projekta “Ventspils tehnikuma sporta spēļu turnīri 2025” īstenošanai (transferts no pa</w:t>
            </w:r>
            <w:r w:rsidR="00454F65" w:rsidRPr="00454F65">
              <w:rPr>
                <w:sz w:val="20"/>
                <w:szCs w:val="20"/>
              </w:rPr>
              <w:t>švaldības).</w:t>
            </w:r>
          </w:p>
        </w:tc>
      </w:tr>
      <w:tr w:rsidR="00B11B92" w:rsidRPr="00B312EE" w14:paraId="3759C9CE"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51191F" w14:textId="77777777" w:rsidR="00B11B92" w:rsidRPr="000D3656" w:rsidRDefault="00B11B92" w:rsidP="00DA4C4A">
            <w:pPr>
              <w:tabs>
                <w:tab w:val="left" w:pos="0"/>
              </w:tabs>
              <w:jc w:val="both"/>
              <w:rPr>
                <w:sz w:val="20"/>
                <w:szCs w:val="20"/>
              </w:rPr>
            </w:pPr>
            <w:r w:rsidRPr="000D3656">
              <w:rPr>
                <w:sz w:val="20"/>
                <w:szCs w:val="20"/>
              </w:rPr>
              <w:t xml:space="preserve">FM </w:t>
            </w:r>
            <w:r>
              <w:rPr>
                <w:sz w:val="20"/>
                <w:szCs w:val="20"/>
              </w:rPr>
              <w:t>17.06.2025 rīk.Nr.1.1-1/12/195</w:t>
            </w:r>
          </w:p>
        </w:tc>
        <w:tc>
          <w:tcPr>
            <w:tcW w:w="7645" w:type="dxa"/>
            <w:tcBorders>
              <w:top w:val="nil"/>
              <w:left w:val="nil"/>
              <w:bottom w:val="nil"/>
              <w:right w:val="nil"/>
            </w:tcBorders>
          </w:tcPr>
          <w:p w14:paraId="1E3D790E" w14:textId="037FF26A" w:rsidR="00B11B92" w:rsidRPr="00B312EE" w:rsidRDefault="00DA5597" w:rsidP="00DA4C4A">
            <w:pPr>
              <w:jc w:val="both"/>
              <w:rPr>
                <w:sz w:val="20"/>
                <w:szCs w:val="20"/>
              </w:rPr>
            </w:pPr>
            <w:r>
              <w:rPr>
                <w:sz w:val="20"/>
                <w:szCs w:val="20"/>
              </w:rPr>
              <w:t>83b204</w:t>
            </w:r>
            <w:r w:rsidR="00B11B92" w:rsidRPr="000D3656">
              <w:rPr>
                <w:sz w:val="20"/>
                <w:szCs w:val="20"/>
              </w:rPr>
              <w:t xml:space="preserve"> </w:t>
            </w:r>
            <w:r w:rsidR="00B11B92" w:rsidRPr="00B312EE">
              <w:rPr>
                <w:i/>
                <w:iCs/>
                <w:sz w:val="20"/>
                <w:szCs w:val="20"/>
              </w:rPr>
              <w:t>euro</w:t>
            </w:r>
            <w:r w:rsidR="00B11B92" w:rsidRPr="000D3656">
              <w:rPr>
                <w:sz w:val="20"/>
                <w:szCs w:val="20"/>
              </w:rPr>
              <w:t xml:space="preserve"> apmēr</w:t>
            </w:r>
            <w:r w:rsidR="00B11B92">
              <w:rPr>
                <w:sz w:val="20"/>
                <w:szCs w:val="20"/>
              </w:rPr>
              <w:t xml:space="preserve">ā palielināti izdevumi, </w:t>
            </w:r>
            <w:r w:rsidR="00BE78D4" w:rsidRPr="006A43F7">
              <w:rPr>
                <w:sz w:val="20"/>
                <w:szCs w:val="20"/>
              </w:rPr>
              <w:t xml:space="preserve">lai Vidzemes Tehnoloģiju un dizaina tehnikums ar 2025.gada 1.septembri un turpmāk ik gadu varētu nodrošināt nepārtrauktu izglītības procesu pamatizglītības, tostarp speciālās pamatizglītības programmās, un vispārējās vidējās izglītības programmās Cēsu Audzināšanas iestādes nepilngadīgajiem (no </w:t>
            </w:r>
            <w:r w:rsidR="006A43F7" w:rsidRPr="006A43F7">
              <w:rPr>
                <w:sz w:val="20"/>
                <w:szCs w:val="20"/>
              </w:rPr>
              <w:t>Tieslietu ministrijas budžeta apakšprogrammas 04.01.00 "Ieslodzījuma vietas").</w:t>
            </w:r>
          </w:p>
        </w:tc>
      </w:tr>
      <w:tr w:rsidR="00027E7B" w:rsidRPr="00B312EE" w14:paraId="199EB6AD"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E3031C8" w14:textId="77777777" w:rsidR="00027E7B" w:rsidRPr="000D3656" w:rsidRDefault="00027E7B"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69F29082" w14:textId="51FFE161" w:rsidR="00027E7B" w:rsidRPr="00B312EE" w:rsidRDefault="00027E7B" w:rsidP="001C19B0">
            <w:pPr>
              <w:jc w:val="both"/>
              <w:rPr>
                <w:sz w:val="20"/>
                <w:szCs w:val="20"/>
              </w:rPr>
            </w:pPr>
            <w:r>
              <w:rPr>
                <w:sz w:val="20"/>
                <w:szCs w:val="20"/>
              </w:rPr>
              <w:t>52 792</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DD1A28" w:rsidRPr="007A26DF">
              <w:rPr>
                <w:sz w:val="20"/>
                <w:szCs w:val="20"/>
              </w:rPr>
              <w:t>lai nodrošinātu bērnu un jauniešu nometnes “Balanss 2025” organizēšanu (transferts no pašvaldības)</w:t>
            </w:r>
            <w:r w:rsidR="00D72E85" w:rsidRPr="007A26DF">
              <w:rPr>
                <w:sz w:val="20"/>
                <w:szCs w:val="20"/>
              </w:rPr>
              <w:t xml:space="preserve">, </w:t>
            </w:r>
            <w:r w:rsidR="00452E10" w:rsidRPr="007A26DF">
              <w:rPr>
                <w:sz w:val="20"/>
                <w:szCs w:val="20"/>
              </w:rPr>
              <w:t xml:space="preserve">lai nodrošinātu finansējumu Ogres tehnikumam projekta “Starptautiska profesionālās izglītības audzēkņu konkursa mežsaimniecības jomā (European Student Championship in Forestry Skills) rīkošana” īstenošanai (transferts no </w:t>
            </w:r>
            <w:r w:rsidR="007A26DF" w:rsidRPr="007A26DF">
              <w:rPr>
                <w:sz w:val="20"/>
                <w:szCs w:val="20"/>
              </w:rPr>
              <w:t>Zemkopības ministrijas pamatbudžeta apakšprogrammas 24.02.00 “Valsts atbalsta pasākumi meža nozarē”).</w:t>
            </w:r>
          </w:p>
        </w:tc>
      </w:tr>
      <w:tr w:rsidR="00441C42" w:rsidRPr="00B312EE" w14:paraId="7741F26B" w14:textId="77777777" w:rsidTr="007C1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B26F4BA" w14:textId="77777777" w:rsidR="00441C42" w:rsidRPr="000D3656" w:rsidRDefault="00441C42"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Borders>
              <w:top w:val="nil"/>
              <w:left w:val="nil"/>
              <w:bottom w:val="nil"/>
              <w:right w:val="nil"/>
            </w:tcBorders>
          </w:tcPr>
          <w:p w14:paraId="5087728A" w14:textId="4B6D88BE" w:rsidR="00441C42" w:rsidRPr="00B312EE" w:rsidRDefault="00C75D46" w:rsidP="0046438F">
            <w:pPr>
              <w:jc w:val="both"/>
              <w:rPr>
                <w:sz w:val="20"/>
                <w:szCs w:val="20"/>
              </w:rPr>
            </w:pPr>
            <w:r>
              <w:rPr>
                <w:sz w:val="20"/>
                <w:szCs w:val="20"/>
              </w:rPr>
              <w:t>13 600</w:t>
            </w:r>
            <w:r w:rsidR="00441C42" w:rsidRPr="000D3656">
              <w:rPr>
                <w:sz w:val="20"/>
                <w:szCs w:val="20"/>
              </w:rPr>
              <w:t xml:space="preserve"> </w:t>
            </w:r>
            <w:r w:rsidR="00441C42" w:rsidRPr="00FC02A7">
              <w:rPr>
                <w:i/>
                <w:iCs/>
                <w:sz w:val="20"/>
                <w:szCs w:val="20"/>
              </w:rPr>
              <w:t>euro</w:t>
            </w:r>
            <w:r w:rsidR="00441C42" w:rsidRPr="000D3656">
              <w:rPr>
                <w:sz w:val="20"/>
                <w:szCs w:val="20"/>
              </w:rPr>
              <w:t xml:space="preserve"> apmēr</w:t>
            </w:r>
            <w:r w:rsidR="00441C42">
              <w:rPr>
                <w:sz w:val="20"/>
                <w:szCs w:val="20"/>
              </w:rPr>
              <w:t xml:space="preserve">ā palielināti izdevumi, </w:t>
            </w:r>
            <w:r w:rsidR="00821DB3" w:rsidRPr="00F53D1F">
              <w:rPr>
                <w:sz w:val="20"/>
                <w:szCs w:val="20"/>
              </w:rPr>
              <w:t>lai nodrošinātu māksliniecisko kolektīvu vadītāju darba samaksu un valsts sociālās apdrošināšanas obligātās iemaksas Izglītības un zinātnes ministrijas padotības iestādēm</w:t>
            </w:r>
            <w:r w:rsidR="009C1F36" w:rsidRPr="00F53D1F">
              <w:rPr>
                <w:sz w:val="20"/>
                <w:szCs w:val="20"/>
              </w:rPr>
              <w:t xml:space="preserve"> (transferts no </w:t>
            </w:r>
            <w:r w:rsidR="00F53D1F" w:rsidRPr="00F53D1F">
              <w:rPr>
                <w:sz w:val="20"/>
                <w:szCs w:val="20"/>
              </w:rPr>
              <w:t>Kultūras ministrijas pamatbudžeta programmas 21.00.00 “Kultūras mantojums”).</w:t>
            </w:r>
          </w:p>
        </w:tc>
      </w:tr>
    </w:tbl>
    <w:p w14:paraId="412D00C1" w14:textId="77777777" w:rsidR="00B17225" w:rsidRDefault="00B17225"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6165A" w14:paraId="1B9D1235" w14:textId="77777777" w:rsidTr="002B7A94">
        <w:tc>
          <w:tcPr>
            <w:tcW w:w="1555" w:type="dxa"/>
            <w:shd w:val="clear" w:color="auto" w:fill="C5E0B3" w:themeFill="accent6" w:themeFillTint="66"/>
          </w:tcPr>
          <w:p w14:paraId="0E96C702" w14:textId="18C51DC2" w:rsidR="0086165A" w:rsidRDefault="0086165A" w:rsidP="002B7A94">
            <w:pPr>
              <w:jc w:val="both"/>
              <w:rPr>
                <w:sz w:val="20"/>
                <w:szCs w:val="20"/>
              </w:rPr>
            </w:pPr>
            <w:r>
              <w:rPr>
                <w:sz w:val="20"/>
                <w:szCs w:val="20"/>
              </w:rPr>
              <w:t>02.04.00</w:t>
            </w:r>
          </w:p>
        </w:tc>
        <w:tc>
          <w:tcPr>
            <w:tcW w:w="3827" w:type="dxa"/>
            <w:shd w:val="clear" w:color="auto" w:fill="C5E0B3" w:themeFill="accent6" w:themeFillTint="66"/>
          </w:tcPr>
          <w:p w14:paraId="495D3FF6" w14:textId="416EF8E5" w:rsidR="0086165A" w:rsidRDefault="0086165A" w:rsidP="002B7A94">
            <w:pPr>
              <w:jc w:val="both"/>
              <w:rPr>
                <w:sz w:val="20"/>
                <w:szCs w:val="20"/>
              </w:rPr>
            </w:pPr>
            <w:r w:rsidRPr="0086165A">
              <w:rPr>
                <w:sz w:val="20"/>
                <w:szCs w:val="20"/>
              </w:rPr>
              <w:t>Programmas "Latvijas skolas soma" īstenošana</w:t>
            </w:r>
          </w:p>
        </w:tc>
        <w:tc>
          <w:tcPr>
            <w:tcW w:w="1276" w:type="dxa"/>
            <w:shd w:val="clear" w:color="auto" w:fill="C5E0B3" w:themeFill="accent6" w:themeFillTint="66"/>
          </w:tcPr>
          <w:p w14:paraId="5323F11A" w14:textId="5A2F3D25" w:rsidR="0086165A" w:rsidRPr="00614EB6" w:rsidRDefault="00C95406" w:rsidP="002B7A94">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D8D4F8B" w14:textId="4980A323" w:rsidR="0065316E" w:rsidRDefault="0065316E" w:rsidP="0065316E">
            <w:pPr>
              <w:jc w:val="both"/>
              <w:rPr>
                <w:color w:val="000000"/>
                <w:sz w:val="20"/>
                <w:szCs w:val="20"/>
              </w:rPr>
            </w:pPr>
            <w:r>
              <w:rPr>
                <w:color w:val="000000"/>
                <w:sz w:val="20"/>
                <w:szCs w:val="20"/>
              </w:rPr>
              <w:t>389 480</w:t>
            </w:r>
          </w:p>
          <w:p w14:paraId="0D026ECE" w14:textId="5DC72FB4" w:rsidR="0086165A" w:rsidRPr="00A07233" w:rsidRDefault="0086165A" w:rsidP="002B7A94">
            <w:pPr>
              <w:jc w:val="both"/>
              <w:rPr>
                <w:color w:val="000000"/>
                <w:sz w:val="20"/>
                <w:szCs w:val="20"/>
              </w:rPr>
            </w:pPr>
          </w:p>
        </w:tc>
        <w:tc>
          <w:tcPr>
            <w:tcW w:w="1411" w:type="dxa"/>
            <w:shd w:val="clear" w:color="auto" w:fill="C5E0B3" w:themeFill="accent6" w:themeFillTint="66"/>
          </w:tcPr>
          <w:p w14:paraId="4EA48FE5" w14:textId="76C8E931" w:rsidR="0065316E" w:rsidRDefault="0065316E" w:rsidP="0065316E">
            <w:pPr>
              <w:jc w:val="both"/>
              <w:rPr>
                <w:color w:val="000000"/>
                <w:sz w:val="20"/>
                <w:szCs w:val="20"/>
              </w:rPr>
            </w:pPr>
            <w:r>
              <w:rPr>
                <w:color w:val="000000"/>
                <w:sz w:val="20"/>
                <w:szCs w:val="20"/>
              </w:rPr>
              <w:t>389 480</w:t>
            </w:r>
          </w:p>
          <w:p w14:paraId="06E50929" w14:textId="77777777" w:rsidR="0086165A" w:rsidRPr="009D0B69" w:rsidRDefault="0086165A" w:rsidP="002B7A94">
            <w:pPr>
              <w:jc w:val="both"/>
              <w:rPr>
                <w:rFonts w:ascii="TimesNewRoman" w:hAnsi="TimesNewRoman" w:cs="Arial"/>
                <w:sz w:val="20"/>
                <w:szCs w:val="20"/>
              </w:rPr>
            </w:pPr>
          </w:p>
        </w:tc>
      </w:tr>
    </w:tbl>
    <w:p w14:paraId="5C9EEC12" w14:textId="6195086A" w:rsidR="0086165A" w:rsidRDefault="007C15E6" w:rsidP="00575A3F">
      <w:pPr>
        <w:jc w:val="both"/>
        <w:rPr>
          <w:i/>
          <w:sz w:val="20"/>
          <w:szCs w:val="20"/>
        </w:rPr>
      </w:pPr>
      <w:r>
        <w:rPr>
          <w:noProof/>
        </w:rPr>
        <w:lastRenderedPageBreak/>
        <w:drawing>
          <wp:inline distT="0" distB="0" distL="0" distR="0" wp14:anchorId="2D70C757" wp14:editId="50AA6D6D">
            <wp:extent cx="5939790" cy="1724025"/>
            <wp:effectExtent l="0" t="0" r="3810" b="9525"/>
            <wp:docPr id="1540261787" name="Chart 1">
              <a:extLst xmlns:a="http://schemas.openxmlformats.org/drawingml/2006/main">
                <a:ext uri="{FF2B5EF4-FFF2-40B4-BE49-F238E27FC236}">
                  <a16:creationId xmlns:a16="http://schemas.microsoft.com/office/drawing/2014/main" id="{EBED247E-C7AA-4C23-AFDC-5B83551E3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C95406" w:rsidRPr="00B312EE" w14:paraId="56377CCD" w14:textId="77777777" w:rsidTr="0065316E">
        <w:tc>
          <w:tcPr>
            <w:tcW w:w="1721" w:type="dxa"/>
          </w:tcPr>
          <w:p w14:paraId="0391EFD0" w14:textId="77777777" w:rsidR="00C95406" w:rsidRPr="000D3656" w:rsidRDefault="00C95406"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10A99EA3" w14:textId="6DC4D365" w:rsidR="00C95406" w:rsidRPr="00B312EE" w:rsidRDefault="00C95406" w:rsidP="0030570F">
            <w:pPr>
              <w:jc w:val="both"/>
              <w:rPr>
                <w:sz w:val="20"/>
                <w:szCs w:val="20"/>
              </w:rPr>
            </w:pPr>
            <w:r>
              <w:rPr>
                <w:sz w:val="20"/>
                <w:szCs w:val="20"/>
              </w:rPr>
              <w:t>389 480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95406">
              <w:rPr>
                <w:sz w:val="20"/>
                <w:szCs w:val="20"/>
              </w:rPr>
              <w:t>lai nodrošinātu programmas “Latvijas skolas soma” īstenošanu Izglītības un zinātnes ministrijas izglītības iestādēs (transferts no Kultūras ministrijas budžeta programmas 21.00.00 “Kultūras mantojums”).</w:t>
            </w:r>
          </w:p>
        </w:tc>
      </w:tr>
    </w:tbl>
    <w:p w14:paraId="2EC725A6" w14:textId="77777777" w:rsidR="004D5673" w:rsidRDefault="004D5673"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25FEDCB4" w14:textId="77777777" w:rsidTr="0056678C">
        <w:tc>
          <w:tcPr>
            <w:tcW w:w="1555" w:type="dxa"/>
            <w:shd w:val="clear" w:color="auto" w:fill="C5E0B3" w:themeFill="accent6" w:themeFillTint="66"/>
          </w:tcPr>
          <w:p w14:paraId="231C90F8" w14:textId="77777777" w:rsidR="00575A3F" w:rsidRDefault="00575A3F" w:rsidP="0056678C">
            <w:pPr>
              <w:jc w:val="both"/>
              <w:rPr>
                <w:sz w:val="20"/>
                <w:szCs w:val="20"/>
              </w:rPr>
            </w:pPr>
            <w:r>
              <w:rPr>
                <w:sz w:val="20"/>
                <w:szCs w:val="20"/>
              </w:rPr>
              <w:t>03.01.00</w:t>
            </w:r>
          </w:p>
        </w:tc>
        <w:tc>
          <w:tcPr>
            <w:tcW w:w="3827" w:type="dxa"/>
            <w:shd w:val="clear" w:color="auto" w:fill="C5E0B3" w:themeFill="accent6" w:themeFillTint="66"/>
          </w:tcPr>
          <w:p w14:paraId="19F2410E" w14:textId="41D65FF9" w:rsidR="00575A3F" w:rsidRDefault="00142BBA" w:rsidP="0056678C">
            <w:pPr>
              <w:jc w:val="both"/>
              <w:rPr>
                <w:sz w:val="20"/>
                <w:szCs w:val="20"/>
              </w:rPr>
            </w:pPr>
            <w:r w:rsidRPr="00142BBA">
              <w:rPr>
                <w:sz w:val="20"/>
                <w:szCs w:val="20"/>
              </w:rPr>
              <w:t>Augstākās izglītības programmu nodrošināšana</w:t>
            </w:r>
          </w:p>
        </w:tc>
        <w:tc>
          <w:tcPr>
            <w:tcW w:w="1276" w:type="dxa"/>
            <w:shd w:val="clear" w:color="auto" w:fill="C5E0B3" w:themeFill="accent6" w:themeFillTint="66"/>
          </w:tcPr>
          <w:p w14:paraId="599AB04F" w14:textId="0DF8F7D9" w:rsidR="0065316E" w:rsidRDefault="0065316E" w:rsidP="0065316E">
            <w:pPr>
              <w:jc w:val="both"/>
              <w:rPr>
                <w:color w:val="000000"/>
                <w:sz w:val="20"/>
                <w:szCs w:val="20"/>
              </w:rPr>
            </w:pPr>
            <w:r>
              <w:rPr>
                <w:color w:val="000000"/>
                <w:sz w:val="20"/>
                <w:szCs w:val="20"/>
              </w:rPr>
              <w:t>105 613 960</w:t>
            </w:r>
          </w:p>
          <w:p w14:paraId="7DB66A15" w14:textId="7C40E675" w:rsidR="00575A3F" w:rsidRPr="001E4D03" w:rsidRDefault="00575A3F" w:rsidP="0056678C">
            <w:pPr>
              <w:jc w:val="both"/>
              <w:rPr>
                <w:color w:val="000000"/>
                <w:sz w:val="20"/>
                <w:szCs w:val="20"/>
              </w:rPr>
            </w:pPr>
          </w:p>
        </w:tc>
        <w:tc>
          <w:tcPr>
            <w:tcW w:w="1275" w:type="dxa"/>
            <w:shd w:val="clear" w:color="auto" w:fill="C5E0B3" w:themeFill="accent6" w:themeFillTint="66"/>
          </w:tcPr>
          <w:p w14:paraId="0451C056" w14:textId="6CE24D02" w:rsidR="00EA4915" w:rsidRDefault="00EA4915" w:rsidP="00EA4915">
            <w:pPr>
              <w:jc w:val="both"/>
              <w:rPr>
                <w:color w:val="000000"/>
                <w:sz w:val="20"/>
                <w:szCs w:val="20"/>
              </w:rPr>
            </w:pPr>
            <w:r>
              <w:rPr>
                <w:color w:val="000000"/>
                <w:sz w:val="20"/>
                <w:szCs w:val="20"/>
              </w:rPr>
              <w:t>1 806 142</w:t>
            </w:r>
          </w:p>
          <w:p w14:paraId="5A10AA14" w14:textId="2198C16B" w:rsidR="00575A3F" w:rsidRPr="00A92F27" w:rsidRDefault="00575A3F" w:rsidP="0056678C">
            <w:pPr>
              <w:jc w:val="both"/>
              <w:rPr>
                <w:color w:val="000000"/>
                <w:sz w:val="20"/>
                <w:szCs w:val="20"/>
              </w:rPr>
            </w:pPr>
          </w:p>
        </w:tc>
        <w:tc>
          <w:tcPr>
            <w:tcW w:w="1411" w:type="dxa"/>
            <w:shd w:val="clear" w:color="auto" w:fill="C5E0B3" w:themeFill="accent6" w:themeFillTint="66"/>
          </w:tcPr>
          <w:p w14:paraId="6EA794EA" w14:textId="6DEE3F9E" w:rsidR="00EA4915" w:rsidRDefault="00EA4915" w:rsidP="00EA4915">
            <w:pPr>
              <w:jc w:val="both"/>
              <w:rPr>
                <w:color w:val="000000"/>
                <w:sz w:val="20"/>
                <w:szCs w:val="20"/>
              </w:rPr>
            </w:pPr>
            <w:r>
              <w:rPr>
                <w:color w:val="000000"/>
                <w:sz w:val="20"/>
                <w:szCs w:val="20"/>
              </w:rPr>
              <w:t>107 420 102</w:t>
            </w:r>
          </w:p>
          <w:p w14:paraId="4C59A43F" w14:textId="3E88CFCD" w:rsidR="00575A3F" w:rsidRPr="00A92F27" w:rsidRDefault="00575A3F" w:rsidP="0056678C">
            <w:pPr>
              <w:jc w:val="both"/>
              <w:rPr>
                <w:color w:val="000000"/>
                <w:sz w:val="20"/>
                <w:szCs w:val="20"/>
              </w:rPr>
            </w:pPr>
          </w:p>
        </w:tc>
      </w:tr>
    </w:tbl>
    <w:p w14:paraId="09A9C30C" w14:textId="254B6706" w:rsidR="009B6D3D" w:rsidRDefault="00EA4915" w:rsidP="00575A3F">
      <w:pPr>
        <w:jc w:val="both"/>
        <w:rPr>
          <w:i/>
          <w:sz w:val="20"/>
          <w:szCs w:val="20"/>
        </w:rPr>
      </w:pPr>
      <w:r>
        <w:rPr>
          <w:noProof/>
        </w:rPr>
        <w:drawing>
          <wp:inline distT="0" distB="0" distL="0" distR="0" wp14:anchorId="58BC1C42" wp14:editId="3CC68686">
            <wp:extent cx="5939790" cy="1737995"/>
            <wp:effectExtent l="0" t="0" r="3810" b="14605"/>
            <wp:docPr id="1718760997" name="Chart 1">
              <a:extLst xmlns:a="http://schemas.openxmlformats.org/drawingml/2006/main">
                <a:ext uri="{FF2B5EF4-FFF2-40B4-BE49-F238E27FC236}">
                  <a16:creationId xmlns:a16="http://schemas.microsoft.com/office/drawing/2014/main" id="{E321F4C3-5475-44CC-8FD8-31A514AFD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42BBA" w:rsidRPr="00B312EE" w14:paraId="1C06D677" w14:textId="77777777" w:rsidTr="00F53D1F">
        <w:tc>
          <w:tcPr>
            <w:tcW w:w="1863" w:type="dxa"/>
          </w:tcPr>
          <w:p w14:paraId="308CE37C"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503" w:type="dxa"/>
          </w:tcPr>
          <w:p w14:paraId="27FFD122" w14:textId="558E2502" w:rsidR="00142BBA" w:rsidRPr="00B312EE" w:rsidRDefault="00142BBA" w:rsidP="00E66E91">
            <w:pPr>
              <w:jc w:val="both"/>
              <w:rPr>
                <w:sz w:val="20"/>
                <w:szCs w:val="20"/>
              </w:rPr>
            </w:pPr>
            <w:r>
              <w:rPr>
                <w:sz w:val="20"/>
                <w:szCs w:val="20"/>
              </w:rPr>
              <w:t>1 271 804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41"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BE0420" w:rsidRPr="00B312EE" w14:paraId="504D7B37" w14:textId="77777777" w:rsidTr="00EA4915">
        <w:tc>
          <w:tcPr>
            <w:tcW w:w="1863" w:type="dxa"/>
          </w:tcPr>
          <w:p w14:paraId="70B76F0A" w14:textId="77777777" w:rsidR="00BE0420" w:rsidRPr="000D3656" w:rsidRDefault="00BE0420"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482BB863" w14:textId="5628626C" w:rsidR="00BE0420" w:rsidRPr="00B312EE" w:rsidRDefault="00BE0420" w:rsidP="004F1EC3">
            <w:pPr>
              <w:jc w:val="both"/>
              <w:rPr>
                <w:sz w:val="20"/>
                <w:szCs w:val="20"/>
              </w:rPr>
            </w:pPr>
            <w:r>
              <w:rPr>
                <w:sz w:val="20"/>
                <w:szCs w:val="20"/>
              </w:rPr>
              <w:t>110 543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E0420">
              <w:rPr>
                <w:sz w:val="20"/>
                <w:szCs w:val="20"/>
              </w:rPr>
              <w:t>lai nodrošinātu finansējumu profesionālās kvalifikācijas prasību izstrādes un aktualizācijas nodrošināšanai un augstskolu padomju virzīto padomes locekļu atlasei (personāla atlases pakalpojumu iepirkumam) (no Izglītības un zinātnes ministrijas budžeta apakšprogrammas 05.01.00 “Zinātniskās darbības nodrošināšana”).</w:t>
            </w:r>
          </w:p>
        </w:tc>
      </w:tr>
      <w:tr w:rsidR="00F77C59" w:rsidRPr="000D3656" w14:paraId="3B69C599"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7C63688" w14:textId="77777777" w:rsidR="00F77C59" w:rsidRPr="000D3656" w:rsidRDefault="00F77C59"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503" w:type="dxa"/>
            <w:tcBorders>
              <w:top w:val="nil"/>
              <w:left w:val="nil"/>
              <w:bottom w:val="nil"/>
              <w:right w:val="nil"/>
            </w:tcBorders>
          </w:tcPr>
          <w:p w14:paraId="7A26BE91" w14:textId="412C50B3" w:rsidR="00F77C59" w:rsidRPr="00A51878" w:rsidRDefault="00F77C59" w:rsidP="008E5A78">
            <w:pPr>
              <w:jc w:val="both"/>
              <w:rPr>
                <w:sz w:val="28"/>
                <w:szCs w:val="28"/>
              </w:rPr>
            </w:pPr>
            <w:r>
              <w:rPr>
                <w:sz w:val="20"/>
                <w:szCs w:val="20"/>
              </w:rPr>
              <w:t>100 000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62253F" w:rsidRPr="0062253F">
              <w:rPr>
                <w:sz w:val="20"/>
                <w:szCs w:val="20"/>
              </w:rPr>
              <w:t>lai nodrošinātu finansējumu Rīgas Tehniskās koledžas datorklases aprīkojuma iegādei un Rīgas Būvniecības koledžas iesāktā angāra būvniecības pabeigšanai, dienesta viesnīcas ieejas kāpņu pārbūvei un dušu telpu kosmētiskajam remontam</w:t>
            </w:r>
            <w:r w:rsidR="0062253F" w:rsidRPr="006E06BA">
              <w:rPr>
                <w:sz w:val="20"/>
                <w:szCs w:val="20"/>
              </w:rPr>
              <w:t xml:space="preserve"> </w:t>
            </w:r>
            <w:r w:rsidRPr="006E06BA">
              <w:rPr>
                <w:sz w:val="20"/>
                <w:szCs w:val="20"/>
              </w:rPr>
              <w:t>(pašu ieņēmum</w:t>
            </w:r>
            <w:r>
              <w:rPr>
                <w:sz w:val="20"/>
                <w:szCs w:val="20"/>
              </w:rPr>
              <w:t>u atlikumi</w:t>
            </w:r>
            <w:r w:rsidRPr="006E06BA">
              <w:rPr>
                <w:sz w:val="20"/>
                <w:szCs w:val="20"/>
              </w:rPr>
              <w:t>)</w:t>
            </w:r>
            <w:r>
              <w:rPr>
                <w:sz w:val="20"/>
                <w:szCs w:val="20"/>
              </w:rPr>
              <w:t>.</w:t>
            </w:r>
          </w:p>
        </w:tc>
      </w:tr>
      <w:tr w:rsidR="00390058" w:rsidRPr="000D3656" w14:paraId="1513E874"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F34082" w14:textId="77777777" w:rsidR="00390058" w:rsidRPr="000D3656" w:rsidRDefault="00390058"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6FFE97D6" w14:textId="58A22DB6" w:rsidR="00390058" w:rsidRPr="00A51878" w:rsidRDefault="00390058" w:rsidP="00434EF5">
            <w:pPr>
              <w:jc w:val="both"/>
              <w:rPr>
                <w:sz w:val="28"/>
                <w:szCs w:val="28"/>
              </w:rPr>
            </w:pPr>
            <w:r>
              <w:rPr>
                <w:sz w:val="20"/>
                <w:szCs w:val="20"/>
              </w:rPr>
              <w:t>13 115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96253" w:rsidRPr="00B96253">
              <w:rPr>
                <w:sz w:val="20"/>
                <w:szCs w:val="20"/>
              </w:rPr>
              <w:t>lai nodrošinātu finansējumu Rīgas Būvniecības koledžai amatierkolektīva dalībai Dziesmu un deju svētkos</w:t>
            </w:r>
            <w:r w:rsidR="00B96253" w:rsidRPr="00454F65">
              <w:rPr>
                <w:sz w:val="20"/>
                <w:szCs w:val="20"/>
              </w:rPr>
              <w:t xml:space="preserve"> </w:t>
            </w:r>
            <w:r w:rsidRPr="00454F65">
              <w:rPr>
                <w:sz w:val="20"/>
                <w:szCs w:val="20"/>
              </w:rPr>
              <w:t>(transferts no pašvaldības).</w:t>
            </w:r>
          </w:p>
        </w:tc>
      </w:tr>
      <w:tr w:rsidR="00C85826" w:rsidRPr="00B312EE" w14:paraId="2CCAF0BB"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E6D0B95" w14:textId="77777777" w:rsidR="00C85826" w:rsidRPr="000D3656" w:rsidRDefault="00C85826" w:rsidP="00B21DC9">
            <w:pPr>
              <w:tabs>
                <w:tab w:val="left" w:pos="0"/>
              </w:tabs>
              <w:jc w:val="both"/>
              <w:rPr>
                <w:sz w:val="20"/>
                <w:szCs w:val="20"/>
              </w:rPr>
            </w:pPr>
            <w:r w:rsidRPr="000D3656">
              <w:rPr>
                <w:sz w:val="20"/>
                <w:szCs w:val="20"/>
              </w:rPr>
              <w:t xml:space="preserve">FM </w:t>
            </w:r>
            <w:r>
              <w:rPr>
                <w:sz w:val="20"/>
                <w:szCs w:val="20"/>
              </w:rPr>
              <w:t>26.08.2025 rīk.Nr.1.1-1/12/272</w:t>
            </w:r>
          </w:p>
        </w:tc>
        <w:tc>
          <w:tcPr>
            <w:tcW w:w="7503" w:type="dxa"/>
            <w:tcBorders>
              <w:top w:val="nil"/>
              <w:left w:val="nil"/>
              <w:bottom w:val="nil"/>
              <w:right w:val="nil"/>
            </w:tcBorders>
          </w:tcPr>
          <w:p w14:paraId="386243AC" w14:textId="509B3147" w:rsidR="00C85826" w:rsidRPr="00B312EE" w:rsidRDefault="00C85826" w:rsidP="00B21DC9">
            <w:pPr>
              <w:jc w:val="both"/>
              <w:rPr>
                <w:sz w:val="20"/>
                <w:szCs w:val="20"/>
              </w:rPr>
            </w:pPr>
            <w:r>
              <w:rPr>
                <w:sz w:val="20"/>
                <w:szCs w:val="20"/>
              </w:rPr>
              <w:t>77 280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1513DB" w:rsidRPr="00BF48A7">
              <w:rPr>
                <w:sz w:val="20"/>
                <w:szCs w:val="20"/>
              </w:rPr>
              <w:t xml:space="preserve">lai, pamatojoties uz Ukrainas civiliedzīvotāju atbalsta likumu, nodrošinātu Ukrainas civiliedzīvotājiem studiju stipendiju izmaksu par periodu no 2025. gada 1. janvāra līdz 2025. gada 30.jūnijam (no </w:t>
            </w:r>
            <w:r w:rsidR="00BF48A7" w:rsidRPr="00BF48A7">
              <w:rPr>
                <w:sz w:val="20"/>
                <w:szCs w:val="20"/>
              </w:rPr>
              <w:t>budžeta resora “74. Gadskārtējā valsts budžeta izpildes procesā pārdalāmais finansējums” programmas 17.00.00 “Finansējums Ukrainas civiliedzīvotāju atbalsta likumā noteikto pasākumu īstenošanai”).</w:t>
            </w:r>
          </w:p>
        </w:tc>
      </w:tr>
      <w:tr w:rsidR="0099194C" w:rsidRPr="00B312EE" w14:paraId="2DB5F820"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495E958" w14:textId="77777777" w:rsidR="0099194C" w:rsidRPr="000D3656" w:rsidRDefault="0099194C" w:rsidP="00896819">
            <w:pPr>
              <w:tabs>
                <w:tab w:val="left" w:pos="0"/>
              </w:tabs>
              <w:jc w:val="both"/>
              <w:rPr>
                <w:sz w:val="20"/>
                <w:szCs w:val="20"/>
              </w:rPr>
            </w:pPr>
            <w:r w:rsidRPr="000D3656">
              <w:rPr>
                <w:sz w:val="20"/>
                <w:szCs w:val="20"/>
              </w:rPr>
              <w:t xml:space="preserve">FM </w:t>
            </w:r>
            <w:r>
              <w:rPr>
                <w:sz w:val="20"/>
                <w:szCs w:val="20"/>
              </w:rPr>
              <w:t>10.09.2025 rīk.Nr.1.1-1/12/297</w:t>
            </w:r>
          </w:p>
        </w:tc>
        <w:tc>
          <w:tcPr>
            <w:tcW w:w="7503" w:type="dxa"/>
            <w:tcBorders>
              <w:top w:val="nil"/>
              <w:left w:val="nil"/>
              <w:bottom w:val="nil"/>
              <w:right w:val="nil"/>
            </w:tcBorders>
          </w:tcPr>
          <w:p w14:paraId="4625A84A" w14:textId="494890E9" w:rsidR="0099194C" w:rsidRPr="00B312EE" w:rsidRDefault="0099194C" w:rsidP="00896819">
            <w:pPr>
              <w:jc w:val="both"/>
              <w:rPr>
                <w:sz w:val="20"/>
                <w:szCs w:val="20"/>
              </w:rPr>
            </w:pPr>
            <w:r>
              <w:rPr>
                <w:sz w:val="20"/>
                <w:szCs w:val="20"/>
              </w:rPr>
              <w:t>200 000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326A14" w:rsidRPr="00B17076">
              <w:rPr>
                <w:sz w:val="20"/>
                <w:szCs w:val="20"/>
              </w:rPr>
              <w:t>Latvijas Universitātes pētniecības izmaksu segšanai, lai veiktu padziļinātu darba tirgus ekspertīzi, izpētītu mākslīgā intelekta algoritmu izmantošanu darba tirgus statistikai, uzskaitei un prognozēšanai reālā laikā un piedāvātu mākslīgā intelekta risinājumus strukturēto datu un nestrukturētas informācijas sasaistei vienotā dinamiski pilnveidojamā cilvēkkapitāla datu ontoloģijā (no</w:t>
            </w:r>
            <w:r>
              <w:rPr>
                <w:sz w:val="20"/>
                <w:szCs w:val="20"/>
              </w:rPr>
              <w:t xml:space="preserve"> </w:t>
            </w:r>
            <w:r w:rsidR="00B17076" w:rsidRPr="00B17076">
              <w:rPr>
                <w:sz w:val="20"/>
                <w:szCs w:val="20"/>
              </w:rPr>
              <w:t>Ekonomikas ministrijas budžeta programmas 97.00.00 "Nozaru vadība un politikas plānošana").</w:t>
            </w:r>
          </w:p>
        </w:tc>
      </w:tr>
      <w:tr w:rsidR="004676D2" w:rsidRPr="00B312EE" w14:paraId="027E8113"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0303C81" w14:textId="7A69A5DB" w:rsidR="004676D2" w:rsidRPr="000D3656" w:rsidRDefault="004676D2" w:rsidP="00896819">
            <w:pPr>
              <w:tabs>
                <w:tab w:val="left" w:pos="0"/>
              </w:tabs>
              <w:jc w:val="both"/>
              <w:rPr>
                <w:sz w:val="20"/>
                <w:szCs w:val="20"/>
              </w:rPr>
            </w:pPr>
            <w:r w:rsidRPr="000D3656">
              <w:rPr>
                <w:sz w:val="20"/>
                <w:szCs w:val="20"/>
              </w:rPr>
              <w:t xml:space="preserve">FM </w:t>
            </w:r>
            <w:r>
              <w:rPr>
                <w:sz w:val="20"/>
                <w:szCs w:val="20"/>
              </w:rPr>
              <w:t>24.09.2025 rīk.Nr.1.1-1/12/</w:t>
            </w:r>
            <w:r w:rsidR="00A60D4C">
              <w:rPr>
                <w:sz w:val="20"/>
                <w:szCs w:val="20"/>
              </w:rPr>
              <w:t>309</w:t>
            </w:r>
          </w:p>
        </w:tc>
        <w:tc>
          <w:tcPr>
            <w:tcW w:w="7503" w:type="dxa"/>
            <w:tcBorders>
              <w:top w:val="nil"/>
              <w:left w:val="nil"/>
              <w:bottom w:val="nil"/>
              <w:right w:val="nil"/>
            </w:tcBorders>
          </w:tcPr>
          <w:p w14:paraId="158DF862" w14:textId="5D3A35D2" w:rsidR="004676D2" w:rsidRPr="00B312EE" w:rsidRDefault="00A60D4C" w:rsidP="00896819">
            <w:pPr>
              <w:jc w:val="both"/>
              <w:rPr>
                <w:sz w:val="20"/>
                <w:szCs w:val="20"/>
              </w:rPr>
            </w:pPr>
            <w:r>
              <w:rPr>
                <w:sz w:val="20"/>
                <w:szCs w:val="20"/>
              </w:rPr>
              <w:t>30 000</w:t>
            </w:r>
            <w:r w:rsidR="004676D2" w:rsidRPr="000D3656">
              <w:rPr>
                <w:sz w:val="20"/>
                <w:szCs w:val="20"/>
              </w:rPr>
              <w:t xml:space="preserve"> </w:t>
            </w:r>
            <w:r w:rsidR="004676D2" w:rsidRPr="00B312EE">
              <w:rPr>
                <w:i/>
                <w:iCs/>
                <w:sz w:val="20"/>
                <w:szCs w:val="20"/>
              </w:rPr>
              <w:t>euro</w:t>
            </w:r>
            <w:r w:rsidR="004676D2" w:rsidRPr="000D3656">
              <w:rPr>
                <w:sz w:val="20"/>
                <w:szCs w:val="20"/>
              </w:rPr>
              <w:t xml:space="preserve"> apmēr</w:t>
            </w:r>
            <w:r w:rsidR="004676D2">
              <w:rPr>
                <w:sz w:val="20"/>
                <w:szCs w:val="20"/>
              </w:rPr>
              <w:t>ā palielināti izdevumi</w:t>
            </w:r>
            <w:r w:rsidR="00344657">
              <w:rPr>
                <w:sz w:val="20"/>
                <w:szCs w:val="20"/>
              </w:rPr>
              <w:t xml:space="preserve">, </w:t>
            </w:r>
            <w:r w:rsidR="00344657" w:rsidRPr="001F5458">
              <w:rPr>
                <w:sz w:val="20"/>
                <w:szCs w:val="20"/>
              </w:rPr>
              <w:t xml:space="preserve">lai nodrošinātu Latvijas dalību EUROSTUDENT pētījumā (no Izglītības un zinātnes ministrijas budžeta apakšprogrammas </w:t>
            </w:r>
            <w:bookmarkStart w:id="36" w:name="_Hlk208218347"/>
            <w:r w:rsidR="001F5458" w:rsidRPr="001F5458">
              <w:rPr>
                <w:sz w:val="20"/>
                <w:szCs w:val="20"/>
              </w:rPr>
              <w:t>05.01.00 “Zinātniskās darbības nodrošināšana”</w:t>
            </w:r>
            <w:bookmarkEnd w:id="36"/>
            <w:r w:rsidR="001F5458" w:rsidRPr="001F5458">
              <w:rPr>
                <w:sz w:val="20"/>
                <w:szCs w:val="20"/>
              </w:rPr>
              <w:t>).</w:t>
            </w:r>
          </w:p>
        </w:tc>
      </w:tr>
      <w:tr w:rsidR="00F53D1F" w:rsidRPr="00B312EE" w14:paraId="43AD47F5" w14:textId="77777777" w:rsidTr="00EA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6B45CC7" w14:textId="77777777" w:rsidR="00F53D1F" w:rsidRPr="000D3656" w:rsidRDefault="00F53D1F"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305839C7" w14:textId="0AD8F78F" w:rsidR="00F53D1F" w:rsidRPr="00B312EE" w:rsidRDefault="00F53D1F" w:rsidP="0046438F">
            <w:pPr>
              <w:jc w:val="both"/>
              <w:rPr>
                <w:sz w:val="20"/>
                <w:szCs w:val="20"/>
              </w:rPr>
            </w:pPr>
            <w:r>
              <w:rPr>
                <w:sz w:val="20"/>
                <w:szCs w:val="20"/>
              </w:rPr>
              <w:t>3 400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Pr="00F53D1F">
              <w:rPr>
                <w:sz w:val="20"/>
                <w:szCs w:val="20"/>
              </w:rPr>
              <w:t xml:space="preserve">lai nodrošinātu māksliniecisko kolektīvu vadītāju darba samaksu un valsts sociālās apdrošināšanas obligātās iemaksas Izglītības un zinātnes </w:t>
            </w:r>
            <w:r w:rsidRPr="00F53D1F">
              <w:rPr>
                <w:sz w:val="20"/>
                <w:szCs w:val="20"/>
              </w:rPr>
              <w:lastRenderedPageBreak/>
              <w:t>ministrijas padotības iestādēm (transferts no Kultūras ministrijas pamatbudžeta programmas 21.00.00 “Kultūras mantojums”).</w:t>
            </w:r>
          </w:p>
        </w:tc>
      </w:tr>
    </w:tbl>
    <w:p w14:paraId="1E1BE02A" w14:textId="77777777" w:rsidR="00FA6679" w:rsidRDefault="00FA6679"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4951783C" w14:textId="77777777" w:rsidTr="0056678C">
        <w:tc>
          <w:tcPr>
            <w:tcW w:w="1555" w:type="dxa"/>
            <w:shd w:val="clear" w:color="auto" w:fill="C5E0B3" w:themeFill="accent6" w:themeFillTint="66"/>
          </w:tcPr>
          <w:p w14:paraId="224E4397" w14:textId="77777777" w:rsidR="00575A3F" w:rsidRDefault="00575A3F" w:rsidP="0056678C">
            <w:pPr>
              <w:jc w:val="both"/>
              <w:rPr>
                <w:sz w:val="20"/>
                <w:szCs w:val="20"/>
              </w:rPr>
            </w:pPr>
            <w:r>
              <w:rPr>
                <w:sz w:val="20"/>
                <w:szCs w:val="20"/>
              </w:rPr>
              <w:t>03.03.00</w:t>
            </w:r>
          </w:p>
        </w:tc>
        <w:tc>
          <w:tcPr>
            <w:tcW w:w="3827" w:type="dxa"/>
            <w:shd w:val="clear" w:color="auto" w:fill="C5E0B3" w:themeFill="accent6" w:themeFillTint="66"/>
          </w:tcPr>
          <w:p w14:paraId="2F83C7BB" w14:textId="77777777" w:rsidR="00575A3F" w:rsidRDefault="00575A3F" w:rsidP="0056678C">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18513406" w14:textId="0FA8C73E" w:rsidR="0065316E" w:rsidRDefault="0065316E" w:rsidP="0065316E">
            <w:pPr>
              <w:jc w:val="both"/>
              <w:rPr>
                <w:color w:val="000000"/>
                <w:sz w:val="20"/>
                <w:szCs w:val="20"/>
              </w:rPr>
            </w:pPr>
            <w:r>
              <w:rPr>
                <w:color w:val="000000"/>
                <w:sz w:val="20"/>
                <w:szCs w:val="20"/>
              </w:rPr>
              <w:t>19 725 828</w:t>
            </w:r>
          </w:p>
          <w:p w14:paraId="195D982D" w14:textId="77777777" w:rsidR="00575A3F" w:rsidRPr="00615ED9"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42013AF1" w14:textId="6AD7825D" w:rsidR="00575A3F" w:rsidRPr="009909C9" w:rsidRDefault="0065316E" w:rsidP="0056678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3566789" w14:textId="4ED38DD0" w:rsidR="0065316E" w:rsidRDefault="0065316E" w:rsidP="0065316E">
            <w:pPr>
              <w:jc w:val="both"/>
              <w:rPr>
                <w:color w:val="000000"/>
                <w:sz w:val="20"/>
                <w:szCs w:val="20"/>
              </w:rPr>
            </w:pPr>
            <w:r>
              <w:rPr>
                <w:color w:val="000000"/>
                <w:sz w:val="20"/>
                <w:szCs w:val="20"/>
              </w:rPr>
              <w:t>19 725 828</w:t>
            </w:r>
          </w:p>
          <w:p w14:paraId="41C54E16" w14:textId="77777777" w:rsidR="00575A3F" w:rsidRDefault="00575A3F" w:rsidP="0056678C">
            <w:pPr>
              <w:jc w:val="both"/>
              <w:rPr>
                <w:sz w:val="20"/>
                <w:szCs w:val="20"/>
              </w:rPr>
            </w:pPr>
          </w:p>
        </w:tc>
      </w:tr>
    </w:tbl>
    <w:p w14:paraId="519E9C14" w14:textId="4D1EDE23" w:rsidR="00962841" w:rsidRDefault="0065316E"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421EECEF" w14:textId="77777777" w:rsidTr="0056678C">
        <w:tc>
          <w:tcPr>
            <w:tcW w:w="1555" w:type="dxa"/>
            <w:shd w:val="clear" w:color="auto" w:fill="C5E0B3" w:themeFill="accent6" w:themeFillTint="66"/>
          </w:tcPr>
          <w:p w14:paraId="63A4B8E1" w14:textId="77777777" w:rsidR="00575A3F" w:rsidRDefault="00575A3F" w:rsidP="0056678C">
            <w:pPr>
              <w:jc w:val="both"/>
              <w:rPr>
                <w:sz w:val="20"/>
                <w:szCs w:val="20"/>
              </w:rPr>
            </w:pPr>
            <w:r>
              <w:rPr>
                <w:sz w:val="20"/>
                <w:szCs w:val="20"/>
              </w:rPr>
              <w:t>03.04.00</w:t>
            </w:r>
          </w:p>
        </w:tc>
        <w:tc>
          <w:tcPr>
            <w:tcW w:w="3827" w:type="dxa"/>
            <w:shd w:val="clear" w:color="auto" w:fill="C5E0B3" w:themeFill="accent6" w:themeFillTint="66"/>
          </w:tcPr>
          <w:p w14:paraId="415579B0" w14:textId="77777777" w:rsidR="00575A3F" w:rsidRDefault="00575A3F" w:rsidP="0056678C">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072A28A3" w14:textId="4FCC6268" w:rsidR="00575A3F" w:rsidRPr="001E4D03" w:rsidRDefault="0065316E" w:rsidP="0056678C">
            <w:pPr>
              <w:jc w:val="both"/>
              <w:rPr>
                <w:color w:val="000000"/>
                <w:sz w:val="20"/>
                <w:szCs w:val="20"/>
              </w:rPr>
            </w:pPr>
            <w:r>
              <w:rPr>
                <w:color w:val="000000"/>
                <w:sz w:val="20"/>
                <w:szCs w:val="20"/>
              </w:rPr>
              <w:t>6 254 156</w:t>
            </w:r>
          </w:p>
        </w:tc>
        <w:tc>
          <w:tcPr>
            <w:tcW w:w="1275" w:type="dxa"/>
            <w:shd w:val="clear" w:color="auto" w:fill="C5E0B3" w:themeFill="accent6" w:themeFillTint="66"/>
            <w:vAlign w:val="bottom"/>
          </w:tcPr>
          <w:p w14:paraId="7765A491" w14:textId="3E6D9D6B" w:rsidR="00575A3F" w:rsidRPr="00A07233" w:rsidRDefault="00EA4915" w:rsidP="0056678C">
            <w:pPr>
              <w:jc w:val="both"/>
              <w:rPr>
                <w:color w:val="000000"/>
                <w:sz w:val="20"/>
                <w:szCs w:val="20"/>
              </w:rPr>
            </w:pPr>
            <w:r>
              <w:rPr>
                <w:color w:val="000000"/>
                <w:sz w:val="20"/>
                <w:szCs w:val="20"/>
              </w:rPr>
              <w:t>-862 829</w:t>
            </w:r>
          </w:p>
        </w:tc>
        <w:tc>
          <w:tcPr>
            <w:tcW w:w="1411" w:type="dxa"/>
            <w:shd w:val="clear" w:color="auto" w:fill="C5E0B3" w:themeFill="accent6" w:themeFillTint="66"/>
            <w:vAlign w:val="bottom"/>
          </w:tcPr>
          <w:p w14:paraId="11674717" w14:textId="13EE6AE3" w:rsidR="00575A3F" w:rsidRPr="00A07233" w:rsidRDefault="007C5EBF" w:rsidP="0056678C">
            <w:pPr>
              <w:jc w:val="both"/>
              <w:rPr>
                <w:color w:val="000000"/>
                <w:sz w:val="20"/>
                <w:szCs w:val="20"/>
              </w:rPr>
            </w:pPr>
            <w:r>
              <w:rPr>
                <w:color w:val="000000"/>
                <w:sz w:val="20"/>
                <w:szCs w:val="20"/>
              </w:rPr>
              <w:t>5 391 327</w:t>
            </w:r>
          </w:p>
        </w:tc>
      </w:tr>
    </w:tbl>
    <w:p w14:paraId="502B7E50" w14:textId="08591A3C" w:rsidR="00F90596" w:rsidRDefault="007C5EBF" w:rsidP="00575A3F">
      <w:pPr>
        <w:jc w:val="both"/>
        <w:rPr>
          <w:i/>
          <w:sz w:val="20"/>
          <w:szCs w:val="20"/>
        </w:rPr>
      </w:pPr>
      <w:r>
        <w:rPr>
          <w:noProof/>
        </w:rPr>
        <w:drawing>
          <wp:inline distT="0" distB="0" distL="0" distR="0" wp14:anchorId="5D5028D1" wp14:editId="1B3CAB75">
            <wp:extent cx="5939790" cy="1651635"/>
            <wp:effectExtent l="0" t="0" r="3810" b="5715"/>
            <wp:docPr id="1157514055" name="Chart 1">
              <a:extLst xmlns:a="http://schemas.openxmlformats.org/drawingml/2006/main">
                <a:ext uri="{FF2B5EF4-FFF2-40B4-BE49-F238E27FC236}">
                  <a16:creationId xmlns:a16="http://schemas.microsoft.com/office/drawing/2014/main" id="{99D3A644-2386-4E7F-BB0E-C2F112542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11CD1" w:rsidRPr="00B312EE" w14:paraId="25CBF2CE" w14:textId="77777777" w:rsidTr="007C5EBF">
        <w:tc>
          <w:tcPr>
            <w:tcW w:w="1863" w:type="dxa"/>
          </w:tcPr>
          <w:p w14:paraId="18F72028" w14:textId="77777777" w:rsidR="00511CD1" w:rsidRPr="000D3656" w:rsidRDefault="00511CD1" w:rsidP="00DA4C4A">
            <w:pPr>
              <w:tabs>
                <w:tab w:val="left" w:pos="0"/>
              </w:tabs>
              <w:jc w:val="both"/>
              <w:rPr>
                <w:sz w:val="20"/>
                <w:szCs w:val="20"/>
              </w:rPr>
            </w:pPr>
            <w:r w:rsidRPr="000D3656">
              <w:rPr>
                <w:sz w:val="20"/>
                <w:szCs w:val="20"/>
              </w:rPr>
              <w:t xml:space="preserve">FM </w:t>
            </w:r>
            <w:r>
              <w:rPr>
                <w:sz w:val="20"/>
                <w:szCs w:val="20"/>
              </w:rPr>
              <w:t>17.06.2025 rīk.Nr.1.1-1/12/192</w:t>
            </w:r>
          </w:p>
        </w:tc>
        <w:tc>
          <w:tcPr>
            <w:tcW w:w="7503" w:type="dxa"/>
          </w:tcPr>
          <w:p w14:paraId="5B995E85" w14:textId="49DB1464" w:rsidR="00511CD1" w:rsidRPr="00B312EE" w:rsidRDefault="00511CD1" w:rsidP="00DA4C4A">
            <w:pPr>
              <w:jc w:val="both"/>
              <w:rPr>
                <w:sz w:val="20"/>
                <w:szCs w:val="20"/>
              </w:rPr>
            </w:pPr>
            <w:r>
              <w:rPr>
                <w:sz w:val="20"/>
                <w:szCs w:val="20"/>
              </w:rPr>
              <w:t>650 000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13A89">
              <w:rPr>
                <w:sz w:val="20"/>
                <w:szCs w:val="20"/>
              </w:rPr>
              <w:t>Izglītības un zinātnes ministrijas budžeta apakšprogrammai 42.03.00 "Skolu jaunatnes dziesmu un deju svētki".</w:t>
            </w:r>
          </w:p>
        </w:tc>
      </w:tr>
      <w:tr w:rsidR="003B7A3B" w:rsidRPr="000D3656" w14:paraId="7472CC02" w14:textId="77777777" w:rsidTr="007C5E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A63FC06" w14:textId="77777777" w:rsidR="003B7A3B" w:rsidRPr="000D3656" w:rsidRDefault="003B7A3B"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Borders>
              <w:top w:val="nil"/>
              <w:left w:val="nil"/>
              <w:bottom w:val="nil"/>
              <w:right w:val="nil"/>
            </w:tcBorders>
          </w:tcPr>
          <w:p w14:paraId="38C83A56" w14:textId="46057104" w:rsidR="003B7A3B" w:rsidRPr="00A51878" w:rsidRDefault="003B7A3B" w:rsidP="00674F9C">
            <w:pPr>
              <w:jc w:val="both"/>
              <w:rPr>
                <w:sz w:val="28"/>
                <w:szCs w:val="28"/>
              </w:rPr>
            </w:pPr>
            <w:r>
              <w:rPr>
                <w:sz w:val="20"/>
                <w:szCs w:val="20"/>
              </w:rPr>
              <w:t>212 829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0613ED">
              <w:rPr>
                <w:sz w:val="20"/>
                <w:szCs w:val="20"/>
              </w:rPr>
              <w:t xml:space="preserve"> </w:t>
            </w:r>
            <w:r w:rsidR="00CE3961" w:rsidRPr="007A2ABC">
              <w:rPr>
                <w:sz w:val="20"/>
                <w:szCs w:val="20"/>
              </w:rPr>
              <w:t xml:space="preserve">Izglītības un zinātnes ministrijai pamatbudžeta apakšprogrammai </w:t>
            </w:r>
            <w:r w:rsidR="007A2ABC" w:rsidRPr="007A2ABC">
              <w:rPr>
                <w:sz w:val="20"/>
                <w:szCs w:val="20"/>
              </w:rPr>
              <w:t>42.05.00 “Valsts izglītības attīstības aģentūras darbības nodrošināšana”.</w:t>
            </w:r>
          </w:p>
        </w:tc>
      </w:tr>
    </w:tbl>
    <w:p w14:paraId="65701C36" w14:textId="77777777" w:rsidR="00511CD1" w:rsidRDefault="00511CD1"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7379DBF5" w14:textId="77777777" w:rsidTr="0056678C">
        <w:tc>
          <w:tcPr>
            <w:tcW w:w="1555" w:type="dxa"/>
            <w:shd w:val="clear" w:color="auto" w:fill="C5E0B3" w:themeFill="accent6" w:themeFillTint="66"/>
          </w:tcPr>
          <w:p w14:paraId="32F0E068" w14:textId="77777777" w:rsidR="00575A3F" w:rsidRDefault="00575A3F" w:rsidP="0056678C">
            <w:pPr>
              <w:jc w:val="both"/>
              <w:rPr>
                <w:sz w:val="20"/>
                <w:szCs w:val="20"/>
              </w:rPr>
            </w:pPr>
            <w:r>
              <w:rPr>
                <w:sz w:val="20"/>
                <w:szCs w:val="20"/>
              </w:rPr>
              <w:t>03.06.00</w:t>
            </w:r>
          </w:p>
        </w:tc>
        <w:tc>
          <w:tcPr>
            <w:tcW w:w="3827" w:type="dxa"/>
            <w:shd w:val="clear" w:color="auto" w:fill="C5E0B3" w:themeFill="accent6" w:themeFillTint="66"/>
          </w:tcPr>
          <w:p w14:paraId="5DDDBF0F" w14:textId="77777777" w:rsidR="00575A3F" w:rsidRDefault="00575A3F" w:rsidP="0056678C">
            <w:pPr>
              <w:jc w:val="both"/>
              <w:rPr>
                <w:sz w:val="20"/>
                <w:szCs w:val="20"/>
              </w:rPr>
            </w:pPr>
            <w:r w:rsidRPr="00615ED9">
              <w:rPr>
                <w:sz w:val="20"/>
                <w:szCs w:val="20"/>
              </w:rPr>
              <w:t>Sociālo stipendiju fonds "Studētgods"</w:t>
            </w:r>
          </w:p>
        </w:tc>
        <w:tc>
          <w:tcPr>
            <w:tcW w:w="1276" w:type="dxa"/>
            <w:shd w:val="clear" w:color="auto" w:fill="C5E0B3" w:themeFill="accent6" w:themeFillTint="66"/>
          </w:tcPr>
          <w:p w14:paraId="1EF79504" w14:textId="1B615903" w:rsidR="00575A3F" w:rsidRPr="001E4D03" w:rsidRDefault="0065316E" w:rsidP="0056678C">
            <w:pPr>
              <w:jc w:val="both"/>
              <w:rPr>
                <w:color w:val="000000"/>
                <w:sz w:val="20"/>
                <w:szCs w:val="20"/>
              </w:rPr>
            </w:pPr>
            <w:r>
              <w:rPr>
                <w:color w:val="000000"/>
                <w:sz w:val="20"/>
                <w:szCs w:val="20"/>
              </w:rPr>
              <w:t>8 200 650</w:t>
            </w:r>
          </w:p>
        </w:tc>
        <w:tc>
          <w:tcPr>
            <w:tcW w:w="1275" w:type="dxa"/>
            <w:shd w:val="clear" w:color="auto" w:fill="C5E0B3" w:themeFill="accent6" w:themeFillTint="66"/>
            <w:vAlign w:val="bottom"/>
          </w:tcPr>
          <w:p w14:paraId="1B1C89E1" w14:textId="6B9CAF02" w:rsidR="00575A3F" w:rsidRPr="00D1617C" w:rsidRDefault="0065316E" w:rsidP="0056678C">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30E244E5" w14:textId="786DC8D5" w:rsidR="00575A3F" w:rsidRPr="00D1617C" w:rsidRDefault="0065316E" w:rsidP="0056678C">
            <w:pPr>
              <w:jc w:val="both"/>
              <w:rPr>
                <w:color w:val="000000"/>
                <w:sz w:val="20"/>
                <w:szCs w:val="20"/>
              </w:rPr>
            </w:pPr>
            <w:r>
              <w:rPr>
                <w:color w:val="000000"/>
                <w:sz w:val="20"/>
                <w:szCs w:val="20"/>
              </w:rPr>
              <w:t>8 200 650</w:t>
            </w:r>
          </w:p>
        </w:tc>
      </w:tr>
    </w:tbl>
    <w:p w14:paraId="60F0D1FC" w14:textId="343CC3BA" w:rsidR="00C815AA" w:rsidRDefault="0065316E"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696D74FE" w14:textId="77777777" w:rsidTr="0056678C">
        <w:tc>
          <w:tcPr>
            <w:tcW w:w="1555" w:type="dxa"/>
            <w:shd w:val="clear" w:color="auto" w:fill="C5E0B3" w:themeFill="accent6" w:themeFillTint="66"/>
          </w:tcPr>
          <w:p w14:paraId="7A2EDE4F" w14:textId="77777777" w:rsidR="00575A3F" w:rsidRDefault="00575A3F" w:rsidP="0056678C">
            <w:pPr>
              <w:jc w:val="both"/>
              <w:rPr>
                <w:sz w:val="20"/>
                <w:szCs w:val="20"/>
              </w:rPr>
            </w:pPr>
            <w:r>
              <w:rPr>
                <w:sz w:val="20"/>
                <w:szCs w:val="20"/>
              </w:rPr>
              <w:t>03.08.00</w:t>
            </w:r>
          </w:p>
        </w:tc>
        <w:tc>
          <w:tcPr>
            <w:tcW w:w="3827" w:type="dxa"/>
            <w:shd w:val="clear" w:color="auto" w:fill="C5E0B3" w:themeFill="accent6" w:themeFillTint="66"/>
          </w:tcPr>
          <w:p w14:paraId="731387FD" w14:textId="77777777" w:rsidR="00575A3F" w:rsidRPr="0035587C" w:rsidRDefault="00575A3F" w:rsidP="0056678C">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4F54E886" w14:textId="404F6D60" w:rsidR="00575A3F" w:rsidRPr="001E4D03" w:rsidRDefault="0065316E" w:rsidP="0056678C">
            <w:pPr>
              <w:jc w:val="both"/>
              <w:rPr>
                <w:color w:val="000000"/>
                <w:sz w:val="20"/>
                <w:szCs w:val="20"/>
              </w:rPr>
            </w:pPr>
            <w:r>
              <w:rPr>
                <w:color w:val="000000"/>
                <w:sz w:val="20"/>
                <w:szCs w:val="20"/>
              </w:rPr>
              <w:t>131 706</w:t>
            </w:r>
          </w:p>
        </w:tc>
        <w:tc>
          <w:tcPr>
            <w:tcW w:w="1275" w:type="dxa"/>
            <w:shd w:val="clear" w:color="auto" w:fill="C5E0B3" w:themeFill="accent6" w:themeFillTint="66"/>
          </w:tcPr>
          <w:p w14:paraId="07694103" w14:textId="74F2CEC4" w:rsidR="00575A3F" w:rsidRPr="009909C9" w:rsidRDefault="0065316E" w:rsidP="0056678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BEFCBE1" w14:textId="0BAB48C5" w:rsidR="00575A3F" w:rsidRPr="001E4D03" w:rsidRDefault="0065316E" w:rsidP="0056678C">
            <w:pPr>
              <w:jc w:val="both"/>
              <w:rPr>
                <w:color w:val="000000"/>
                <w:sz w:val="20"/>
                <w:szCs w:val="20"/>
              </w:rPr>
            </w:pPr>
            <w:r>
              <w:rPr>
                <w:color w:val="000000"/>
                <w:sz w:val="20"/>
                <w:szCs w:val="20"/>
              </w:rPr>
              <w:t>131 706</w:t>
            </w:r>
          </w:p>
        </w:tc>
      </w:tr>
    </w:tbl>
    <w:p w14:paraId="70436ED2" w14:textId="1A2D7656" w:rsidR="00F07966" w:rsidRDefault="00575A3F"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32307A88" w14:textId="77777777" w:rsidTr="0056678C">
        <w:tc>
          <w:tcPr>
            <w:tcW w:w="1555" w:type="dxa"/>
            <w:shd w:val="clear" w:color="auto" w:fill="C5E0B3" w:themeFill="accent6" w:themeFillTint="66"/>
          </w:tcPr>
          <w:p w14:paraId="0124C76B" w14:textId="77777777" w:rsidR="00575A3F" w:rsidRDefault="00575A3F" w:rsidP="0056678C">
            <w:pPr>
              <w:jc w:val="both"/>
              <w:rPr>
                <w:sz w:val="20"/>
                <w:szCs w:val="20"/>
              </w:rPr>
            </w:pPr>
            <w:r>
              <w:rPr>
                <w:sz w:val="20"/>
                <w:szCs w:val="20"/>
              </w:rPr>
              <w:t>03.13.00</w:t>
            </w:r>
          </w:p>
        </w:tc>
        <w:tc>
          <w:tcPr>
            <w:tcW w:w="3827" w:type="dxa"/>
            <w:shd w:val="clear" w:color="auto" w:fill="C5E0B3" w:themeFill="accent6" w:themeFillTint="66"/>
          </w:tcPr>
          <w:p w14:paraId="7B02FAC1" w14:textId="77777777" w:rsidR="00575A3F" w:rsidRDefault="00575A3F" w:rsidP="0056678C">
            <w:pPr>
              <w:jc w:val="both"/>
              <w:rPr>
                <w:sz w:val="20"/>
                <w:szCs w:val="20"/>
              </w:rPr>
            </w:pPr>
            <w:r w:rsidRPr="00135547">
              <w:rPr>
                <w:sz w:val="20"/>
                <w:szCs w:val="20"/>
              </w:rPr>
              <w:t>Studiju virzienu akreditācija</w:t>
            </w:r>
          </w:p>
        </w:tc>
        <w:tc>
          <w:tcPr>
            <w:tcW w:w="1276" w:type="dxa"/>
            <w:shd w:val="clear" w:color="auto" w:fill="C5E0B3" w:themeFill="accent6" w:themeFillTint="66"/>
          </w:tcPr>
          <w:p w14:paraId="3C5AC8BB" w14:textId="4735A5DA" w:rsidR="00575A3F" w:rsidRPr="008271D3" w:rsidRDefault="0065316E" w:rsidP="0056678C">
            <w:pPr>
              <w:jc w:val="both"/>
              <w:rPr>
                <w:color w:val="000000"/>
                <w:sz w:val="20"/>
                <w:szCs w:val="20"/>
              </w:rPr>
            </w:pPr>
            <w:r>
              <w:rPr>
                <w:color w:val="000000"/>
                <w:sz w:val="20"/>
                <w:szCs w:val="20"/>
              </w:rPr>
              <w:t>635 237</w:t>
            </w:r>
          </w:p>
        </w:tc>
        <w:tc>
          <w:tcPr>
            <w:tcW w:w="1275" w:type="dxa"/>
            <w:shd w:val="clear" w:color="auto" w:fill="C5E0B3" w:themeFill="accent6" w:themeFillTint="66"/>
            <w:vAlign w:val="bottom"/>
          </w:tcPr>
          <w:p w14:paraId="01D394AA" w14:textId="21F33CE7" w:rsidR="00575A3F" w:rsidRPr="00390341" w:rsidRDefault="0065316E" w:rsidP="0056678C">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2CFAF25C" w14:textId="4C74577D" w:rsidR="00575A3F" w:rsidRPr="008271D3" w:rsidRDefault="0065316E" w:rsidP="0056678C">
            <w:pPr>
              <w:jc w:val="both"/>
              <w:rPr>
                <w:color w:val="000000"/>
                <w:sz w:val="20"/>
                <w:szCs w:val="20"/>
              </w:rPr>
            </w:pPr>
            <w:r>
              <w:rPr>
                <w:color w:val="000000"/>
                <w:sz w:val="20"/>
                <w:szCs w:val="20"/>
              </w:rPr>
              <w:t>635 237</w:t>
            </w:r>
          </w:p>
        </w:tc>
      </w:tr>
    </w:tbl>
    <w:p w14:paraId="57440EA1" w14:textId="5D218AD2" w:rsidR="005926C8" w:rsidRDefault="0065316E"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2598DB58" w14:textId="77777777" w:rsidTr="0056678C">
        <w:tc>
          <w:tcPr>
            <w:tcW w:w="1555" w:type="dxa"/>
            <w:shd w:val="clear" w:color="auto" w:fill="C5E0B3" w:themeFill="accent6" w:themeFillTint="66"/>
          </w:tcPr>
          <w:p w14:paraId="301F7366" w14:textId="77777777" w:rsidR="00575A3F" w:rsidRDefault="00575A3F" w:rsidP="0056678C">
            <w:pPr>
              <w:jc w:val="both"/>
              <w:rPr>
                <w:sz w:val="20"/>
                <w:szCs w:val="20"/>
              </w:rPr>
            </w:pPr>
            <w:r>
              <w:rPr>
                <w:sz w:val="20"/>
                <w:szCs w:val="20"/>
              </w:rPr>
              <w:t>04.00.00</w:t>
            </w:r>
          </w:p>
        </w:tc>
        <w:tc>
          <w:tcPr>
            <w:tcW w:w="3827" w:type="dxa"/>
            <w:shd w:val="clear" w:color="auto" w:fill="C5E0B3" w:themeFill="accent6" w:themeFillTint="66"/>
          </w:tcPr>
          <w:p w14:paraId="419ADFB4" w14:textId="77777777" w:rsidR="00575A3F" w:rsidRPr="0035587C" w:rsidRDefault="00575A3F" w:rsidP="0056678C">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D84D973" w14:textId="7471605B" w:rsidR="00575A3F" w:rsidRPr="008271D3" w:rsidRDefault="0065316E" w:rsidP="0056678C">
            <w:pPr>
              <w:jc w:val="both"/>
              <w:rPr>
                <w:color w:val="000000"/>
                <w:sz w:val="20"/>
                <w:szCs w:val="20"/>
              </w:rPr>
            </w:pPr>
            <w:r>
              <w:rPr>
                <w:color w:val="000000"/>
                <w:sz w:val="20"/>
                <w:szCs w:val="20"/>
              </w:rPr>
              <w:t>2 444 220</w:t>
            </w:r>
          </w:p>
        </w:tc>
        <w:tc>
          <w:tcPr>
            <w:tcW w:w="1275" w:type="dxa"/>
            <w:shd w:val="clear" w:color="auto" w:fill="C5E0B3" w:themeFill="accent6" w:themeFillTint="66"/>
          </w:tcPr>
          <w:p w14:paraId="1C97018C" w14:textId="15CD6239" w:rsidR="00575A3F" w:rsidRPr="00A92F27" w:rsidRDefault="007C5EBF" w:rsidP="0056678C">
            <w:pPr>
              <w:jc w:val="both"/>
              <w:rPr>
                <w:color w:val="000000"/>
                <w:sz w:val="20"/>
                <w:szCs w:val="20"/>
              </w:rPr>
            </w:pPr>
            <w:r>
              <w:rPr>
                <w:color w:val="000000"/>
                <w:sz w:val="20"/>
                <w:szCs w:val="20"/>
              </w:rPr>
              <w:t>20 783</w:t>
            </w:r>
          </w:p>
        </w:tc>
        <w:tc>
          <w:tcPr>
            <w:tcW w:w="1411" w:type="dxa"/>
            <w:shd w:val="clear" w:color="auto" w:fill="C5E0B3" w:themeFill="accent6" w:themeFillTint="66"/>
          </w:tcPr>
          <w:p w14:paraId="68231992" w14:textId="49966A7D" w:rsidR="00575A3F" w:rsidRPr="00A92F27" w:rsidRDefault="007C5EBF" w:rsidP="0056678C">
            <w:pPr>
              <w:jc w:val="both"/>
              <w:rPr>
                <w:color w:val="000000"/>
                <w:sz w:val="20"/>
                <w:szCs w:val="20"/>
              </w:rPr>
            </w:pPr>
            <w:r>
              <w:rPr>
                <w:color w:val="000000"/>
                <w:sz w:val="20"/>
                <w:szCs w:val="20"/>
              </w:rPr>
              <w:t>2 465 003</w:t>
            </w:r>
          </w:p>
        </w:tc>
      </w:tr>
    </w:tbl>
    <w:p w14:paraId="2A22EB22" w14:textId="03560E27" w:rsidR="0065316E" w:rsidRDefault="00092634" w:rsidP="0065316E">
      <w:pPr>
        <w:jc w:val="both"/>
        <w:rPr>
          <w:i/>
          <w:sz w:val="20"/>
          <w:szCs w:val="20"/>
        </w:rPr>
      </w:pPr>
      <w:r>
        <w:rPr>
          <w:noProof/>
        </w:rPr>
        <w:drawing>
          <wp:inline distT="0" distB="0" distL="0" distR="0" wp14:anchorId="17699176" wp14:editId="6AB03627">
            <wp:extent cx="5939790" cy="1664970"/>
            <wp:effectExtent l="0" t="0" r="3810" b="11430"/>
            <wp:docPr id="557968131" name="Chart 1">
              <a:extLst xmlns:a="http://schemas.openxmlformats.org/drawingml/2006/main">
                <a:ext uri="{FF2B5EF4-FFF2-40B4-BE49-F238E27FC236}">
                  <a16:creationId xmlns:a16="http://schemas.microsoft.com/office/drawing/2014/main" id="{93192476-BDAB-45F5-A667-455BA1148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62253F" w:rsidRPr="000D3656" w14:paraId="39F62243" w14:textId="77777777" w:rsidTr="00092634">
        <w:tc>
          <w:tcPr>
            <w:tcW w:w="1858" w:type="dxa"/>
          </w:tcPr>
          <w:p w14:paraId="01B397AA" w14:textId="77777777" w:rsidR="0062253F" w:rsidRPr="000D3656" w:rsidRDefault="0062253F"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645" w:type="dxa"/>
          </w:tcPr>
          <w:p w14:paraId="61CE1485" w14:textId="26537449" w:rsidR="0062253F" w:rsidRPr="00A51878" w:rsidRDefault="00804414" w:rsidP="008E5A78">
            <w:pPr>
              <w:jc w:val="both"/>
              <w:rPr>
                <w:sz w:val="28"/>
                <w:szCs w:val="28"/>
              </w:rPr>
            </w:pPr>
            <w:r>
              <w:rPr>
                <w:sz w:val="20"/>
                <w:szCs w:val="20"/>
              </w:rPr>
              <w:t>19 407</w:t>
            </w:r>
            <w:r w:rsidR="0062253F" w:rsidRPr="000D3656">
              <w:rPr>
                <w:sz w:val="20"/>
                <w:szCs w:val="20"/>
              </w:rPr>
              <w:t xml:space="preserve"> </w:t>
            </w:r>
            <w:r w:rsidR="0062253F" w:rsidRPr="004C4FA4">
              <w:rPr>
                <w:i/>
                <w:sz w:val="20"/>
                <w:szCs w:val="20"/>
              </w:rPr>
              <w:t>euro</w:t>
            </w:r>
            <w:r w:rsidR="0062253F" w:rsidRPr="000D3656">
              <w:rPr>
                <w:sz w:val="20"/>
                <w:szCs w:val="20"/>
              </w:rPr>
              <w:t xml:space="preserve"> apmēr</w:t>
            </w:r>
            <w:r w:rsidR="0062253F">
              <w:rPr>
                <w:sz w:val="20"/>
                <w:szCs w:val="20"/>
              </w:rPr>
              <w:t>ā palielināti izdevumi</w:t>
            </w:r>
            <w:r w:rsidR="001812BB">
              <w:rPr>
                <w:sz w:val="20"/>
                <w:szCs w:val="20"/>
              </w:rPr>
              <w:t xml:space="preserve">, </w:t>
            </w:r>
            <w:r w:rsidR="001812BB" w:rsidRPr="001812BB">
              <w:rPr>
                <w:sz w:val="20"/>
                <w:szCs w:val="20"/>
              </w:rPr>
              <w:t>lai nodrošinātu finansējumu Latviešu valodas aģentūrai zinātniskā konsultanta darba apmaksai par 9. klases mācību līdzekļu komplekta izstrādi, vingrinājumu un uzdevumu A1 un A2 līmenim recenzēšanas izmaksām, valsts valodas kā svešvalodas apguves pieaugušajiem sistēmas izstrādei un tipogrāfijas izdevumiem par darba burtnīcas izveidi jauniebraucējiem 4.-6.klasei</w:t>
            </w:r>
            <w:r w:rsidR="001812BB" w:rsidRPr="006E06BA">
              <w:rPr>
                <w:sz w:val="20"/>
                <w:szCs w:val="20"/>
              </w:rPr>
              <w:t xml:space="preserve"> </w:t>
            </w:r>
            <w:r w:rsidR="0062253F" w:rsidRPr="006E06BA">
              <w:rPr>
                <w:sz w:val="20"/>
                <w:szCs w:val="20"/>
              </w:rPr>
              <w:t>(pašu ieņēmum</w:t>
            </w:r>
            <w:r w:rsidR="0062253F">
              <w:rPr>
                <w:sz w:val="20"/>
                <w:szCs w:val="20"/>
              </w:rPr>
              <w:t>u atlikumi</w:t>
            </w:r>
            <w:r w:rsidR="0062253F" w:rsidRPr="006E06BA">
              <w:rPr>
                <w:sz w:val="20"/>
                <w:szCs w:val="20"/>
              </w:rPr>
              <w:t>)</w:t>
            </w:r>
            <w:r w:rsidR="0062253F">
              <w:rPr>
                <w:sz w:val="20"/>
                <w:szCs w:val="20"/>
              </w:rPr>
              <w:t>.</w:t>
            </w:r>
          </w:p>
        </w:tc>
      </w:tr>
      <w:tr w:rsidR="0082473F" w:rsidRPr="000D3656" w14:paraId="51544707" w14:textId="77777777" w:rsidTr="00092634">
        <w:tc>
          <w:tcPr>
            <w:tcW w:w="1858" w:type="dxa"/>
          </w:tcPr>
          <w:p w14:paraId="4F288D08" w14:textId="77777777" w:rsidR="0082473F" w:rsidRPr="000D3656" w:rsidRDefault="0082473F"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645" w:type="dxa"/>
          </w:tcPr>
          <w:p w14:paraId="61B75567" w14:textId="7F4DCECC" w:rsidR="0082473F" w:rsidRPr="00A51878" w:rsidRDefault="0082473F" w:rsidP="00434EF5">
            <w:pPr>
              <w:jc w:val="both"/>
              <w:rPr>
                <w:sz w:val="28"/>
                <w:szCs w:val="28"/>
              </w:rPr>
            </w:pPr>
            <w:r>
              <w:rPr>
                <w:sz w:val="20"/>
                <w:szCs w:val="20"/>
              </w:rPr>
              <w:t>1 376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21664" w:rsidRPr="00D21664">
              <w:rPr>
                <w:sz w:val="20"/>
                <w:szCs w:val="20"/>
              </w:rPr>
              <w:t>lai Latviešu valodas aģentūra nodrošinātu projekta “Mūsdienu latviešu valodas lietojums un attīstība” īstenošanu saskaņā ar noslēgto sadarbības līgumu starp Latviešu valodas aģentūru un Latvijas Universitāti</w:t>
            </w:r>
            <w:r w:rsidRPr="00454F65">
              <w:rPr>
                <w:sz w:val="20"/>
                <w:szCs w:val="20"/>
              </w:rPr>
              <w:t xml:space="preserve"> (transferts no </w:t>
            </w:r>
            <w:r w:rsidR="00D21664">
              <w:rPr>
                <w:sz w:val="20"/>
                <w:szCs w:val="20"/>
              </w:rPr>
              <w:t>APP un BNI</w:t>
            </w:r>
            <w:r w:rsidRPr="00454F65">
              <w:rPr>
                <w:sz w:val="20"/>
                <w:szCs w:val="20"/>
              </w:rPr>
              <w:t>).</w:t>
            </w:r>
          </w:p>
        </w:tc>
      </w:tr>
    </w:tbl>
    <w:p w14:paraId="75F886DF" w14:textId="77777777" w:rsidR="005E7AE6" w:rsidRDefault="005E7AE6"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1A1B22BD" w14:textId="77777777" w:rsidTr="0056678C">
        <w:tc>
          <w:tcPr>
            <w:tcW w:w="1555" w:type="dxa"/>
            <w:shd w:val="clear" w:color="auto" w:fill="C5E0B3" w:themeFill="accent6" w:themeFillTint="66"/>
          </w:tcPr>
          <w:p w14:paraId="48800396" w14:textId="77777777" w:rsidR="00575A3F" w:rsidRDefault="00575A3F" w:rsidP="0056678C">
            <w:pPr>
              <w:jc w:val="both"/>
              <w:rPr>
                <w:sz w:val="20"/>
                <w:szCs w:val="20"/>
              </w:rPr>
            </w:pPr>
            <w:r>
              <w:rPr>
                <w:sz w:val="20"/>
                <w:szCs w:val="20"/>
              </w:rPr>
              <w:t>05.01.00</w:t>
            </w:r>
          </w:p>
        </w:tc>
        <w:tc>
          <w:tcPr>
            <w:tcW w:w="3827" w:type="dxa"/>
            <w:shd w:val="clear" w:color="auto" w:fill="C5E0B3" w:themeFill="accent6" w:themeFillTint="66"/>
          </w:tcPr>
          <w:p w14:paraId="721674C5" w14:textId="77777777" w:rsidR="00575A3F" w:rsidRDefault="00575A3F" w:rsidP="0056678C">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628A9D41" w14:textId="56D780F7" w:rsidR="00575A3F" w:rsidRPr="008271D3" w:rsidRDefault="0065316E" w:rsidP="0056678C">
            <w:pPr>
              <w:jc w:val="both"/>
              <w:rPr>
                <w:color w:val="000000"/>
                <w:sz w:val="20"/>
                <w:szCs w:val="20"/>
              </w:rPr>
            </w:pPr>
            <w:r>
              <w:rPr>
                <w:color w:val="000000"/>
                <w:sz w:val="20"/>
                <w:szCs w:val="20"/>
              </w:rPr>
              <w:t>39 361 101</w:t>
            </w:r>
          </w:p>
        </w:tc>
        <w:tc>
          <w:tcPr>
            <w:tcW w:w="1275" w:type="dxa"/>
            <w:shd w:val="clear" w:color="auto" w:fill="C5E0B3" w:themeFill="accent6" w:themeFillTint="66"/>
            <w:vAlign w:val="bottom"/>
          </w:tcPr>
          <w:p w14:paraId="7ABFB1D5" w14:textId="6D95580A" w:rsidR="00575A3F" w:rsidRPr="000520DF" w:rsidRDefault="00092634" w:rsidP="0056678C">
            <w:pPr>
              <w:jc w:val="both"/>
              <w:rPr>
                <w:color w:val="000000"/>
                <w:sz w:val="20"/>
                <w:szCs w:val="20"/>
              </w:rPr>
            </w:pPr>
            <w:r>
              <w:rPr>
                <w:color w:val="000000"/>
                <w:sz w:val="20"/>
                <w:szCs w:val="20"/>
              </w:rPr>
              <w:t>7 745 096</w:t>
            </w:r>
          </w:p>
        </w:tc>
        <w:tc>
          <w:tcPr>
            <w:tcW w:w="1411" w:type="dxa"/>
            <w:shd w:val="clear" w:color="auto" w:fill="C5E0B3" w:themeFill="accent6" w:themeFillTint="66"/>
            <w:vAlign w:val="bottom"/>
          </w:tcPr>
          <w:p w14:paraId="271635D0" w14:textId="75FB467B" w:rsidR="00575A3F" w:rsidRPr="000520DF" w:rsidRDefault="00092634" w:rsidP="0056678C">
            <w:pPr>
              <w:jc w:val="both"/>
              <w:rPr>
                <w:color w:val="000000"/>
                <w:sz w:val="20"/>
                <w:szCs w:val="20"/>
              </w:rPr>
            </w:pPr>
            <w:r>
              <w:rPr>
                <w:color w:val="000000"/>
                <w:sz w:val="20"/>
                <w:szCs w:val="20"/>
              </w:rPr>
              <w:t>47 106 197</w:t>
            </w:r>
          </w:p>
        </w:tc>
      </w:tr>
    </w:tbl>
    <w:p w14:paraId="2FDEF5EC" w14:textId="1F9F9D41" w:rsidR="006A1279" w:rsidRDefault="00FC5337" w:rsidP="00575A3F">
      <w:pPr>
        <w:jc w:val="both"/>
        <w:rPr>
          <w:i/>
          <w:sz w:val="20"/>
          <w:szCs w:val="20"/>
        </w:rPr>
      </w:pPr>
      <w:r>
        <w:rPr>
          <w:noProof/>
        </w:rPr>
        <w:lastRenderedPageBreak/>
        <w:drawing>
          <wp:inline distT="0" distB="0" distL="0" distR="0" wp14:anchorId="49608DB8" wp14:editId="387DB4D3">
            <wp:extent cx="5939790" cy="1741170"/>
            <wp:effectExtent l="0" t="0" r="3810" b="11430"/>
            <wp:docPr id="274158891" name="Chart 1">
              <a:extLst xmlns:a="http://schemas.openxmlformats.org/drawingml/2006/main">
                <a:ext uri="{FF2B5EF4-FFF2-40B4-BE49-F238E27FC236}">
                  <a16:creationId xmlns:a16="http://schemas.microsoft.com/office/drawing/2014/main" id="{69D7E08E-8404-483A-8670-8A6F3C1C1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28A4" w:rsidRPr="000D3656" w14:paraId="026081FD" w14:textId="77777777" w:rsidTr="001F5458">
        <w:tc>
          <w:tcPr>
            <w:tcW w:w="1863" w:type="dxa"/>
          </w:tcPr>
          <w:p w14:paraId="49BB8E69"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3B53368D" w14:textId="58643685" w:rsidR="005E28A4" w:rsidRPr="00A51878" w:rsidRDefault="005E28A4" w:rsidP="00E66E91">
            <w:pPr>
              <w:jc w:val="both"/>
              <w:rPr>
                <w:sz w:val="28"/>
                <w:szCs w:val="28"/>
              </w:rPr>
            </w:pPr>
            <w:r>
              <w:rPr>
                <w:sz w:val="20"/>
                <w:szCs w:val="20"/>
              </w:rPr>
              <w:t>7 849 036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lai Latvijas Zinātnes padome nodrošinātu valsts pētījumu programmas “Inovāciju fonds – ilgtermiņa pētījumu programma” īstenošanu (transferts no Ekonomikas ministrijas pamatbudžeta programmas 35.00.00 “Valsts atbalsta programmas”) un lai nodrošinātu valsts pētījumu programmas “Mākslīgā intelekta metožu piemērotības analīze Eiropas Savienības fondu projektu jomā” īstenošanu (transferts no Finanšu ministrijas pamatbudžeta apakšprogrammas 38.01.00 “Eiropas Savienības pirmsstrukturālo, strukturālo un citu finanšu instrumentu koordinācija”).</w:t>
            </w:r>
          </w:p>
        </w:tc>
      </w:tr>
      <w:tr w:rsidR="00BE0420" w:rsidRPr="00B312EE" w14:paraId="097FE837" w14:textId="77777777" w:rsidTr="00FC5337">
        <w:tc>
          <w:tcPr>
            <w:tcW w:w="1863" w:type="dxa"/>
          </w:tcPr>
          <w:p w14:paraId="54D0C385" w14:textId="77777777" w:rsidR="00BE0420" w:rsidRPr="000D3656" w:rsidRDefault="00BE0420"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67E9A586" w14:textId="4D3D2E75" w:rsidR="00BE0420" w:rsidRPr="00B312EE" w:rsidRDefault="00BE0420" w:rsidP="004F1EC3">
            <w:pPr>
              <w:jc w:val="both"/>
              <w:rPr>
                <w:sz w:val="20"/>
                <w:szCs w:val="20"/>
              </w:rPr>
            </w:pPr>
            <w:r>
              <w:rPr>
                <w:sz w:val="20"/>
                <w:szCs w:val="20"/>
              </w:rPr>
              <w:t>110 543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BE0420">
              <w:rPr>
                <w:sz w:val="20"/>
                <w:szCs w:val="20"/>
              </w:rPr>
              <w:t xml:space="preserve"> Izglītības un zinātnes ministrijas budžeta apakšprogramma</w:t>
            </w:r>
            <w:r>
              <w:rPr>
                <w:sz w:val="20"/>
                <w:szCs w:val="20"/>
              </w:rPr>
              <w:t xml:space="preserve">i </w:t>
            </w:r>
            <w:r w:rsidRPr="00BE0420">
              <w:rPr>
                <w:sz w:val="20"/>
                <w:szCs w:val="20"/>
              </w:rPr>
              <w:t>03.01.00 “Augstākās izglītības programmu nodrošināšana”.</w:t>
            </w:r>
          </w:p>
        </w:tc>
      </w:tr>
      <w:tr w:rsidR="00D44A13" w:rsidRPr="00B312EE" w14:paraId="332E4BE1" w14:textId="77777777" w:rsidTr="00FC5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A802AC" w14:textId="77777777" w:rsidR="00D44A13" w:rsidRPr="000D3656" w:rsidRDefault="00D44A13"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367B4C63" w14:textId="23885E34" w:rsidR="00D44A13" w:rsidRPr="007358F8" w:rsidRDefault="00A20DD2" w:rsidP="00CA018B">
            <w:pPr>
              <w:jc w:val="both"/>
              <w:rPr>
                <w:szCs w:val="24"/>
              </w:rPr>
            </w:pPr>
            <w:r>
              <w:rPr>
                <w:sz w:val="20"/>
                <w:szCs w:val="20"/>
              </w:rPr>
              <w:t>36 603</w:t>
            </w:r>
            <w:r w:rsidR="00D44A13" w:rsidRPr="000D3656">
              <w:rPr>
                <w:sz w:val="20"/>
                <w:szCs w:val="20"/>
              </w:rPr>
              <w:t xml:space="preserve"> </w:t>
            </w:r>
            <w:r w:rsidR="00D44A13" w:rsidRPr="00FC02A7">
              <w:rPr>
                <w:i/>
                <w:iCs/>
                <w:sz w:val="20"/>
                <w:szCs w:val="20"/>
              </w:rPr>
              <w:t>euro</w:t>
            </w:r>
            <w:r w:rsidR="00D44A13" w:rsidRPr="000D3656">
              <w:rPr>
                <w:sz w:val="20"/>
                <w:szCs w:val="20"/>
              </w:rPr>
              <w:t xml:space="preserve"> apmēr</w:t>
            </w:r>
            <w:r w:rsidR="00D44A13">
              <w:rPr>
                <w:sz w:val="20"/>
                <w:szCs w:val="20"/>
              </w:rPr>
              <w:t xml:space="preserve">ā palielināti izdevumi, </w:t>
            </w:r>
            <w:r w:rsidR="00901C76" w:rsidRPr="00901C76">
              <w:rPr>
                <w:sz w:val="20"/>
                <w:szCs w:val="20"/>
              </w:rPr>
              <w:t>lai nodrošinātu Latvijas Zinātņu akadēmijas saimnieciskās darbības auditu</w:t>
            </w:r>
            <w:r w:rsidR="00901C76" w:rsidRPr="000051E5">
              <w:rPr>
                <w:sz w:val="20"/>
                <w:szCs w:val="20"/>
              </w:rPr>
              <w:t xml:space="preserve"> </w:t>
            </w:r>
            <w:r w:rsidR="00D44A13" w:rsidRPr="000051E5">
              <w:rPr>
                <w:sz w:val="20"/>
                <w:szCs w:val="20"/>
              </w:rPr>
              <w:t>(Apropriācijas rezerve).</w:t>
            </w:r>
          </w:p>
        </w:tc>
      </w:tr>
      <w:tr w:rsidR="001F5458" w:rsidRPr="00B312EE" w14:paraId="61EE031A" w14:textId="77777777" w:rsidTr="00FC5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7F7C8CF" w14:textId="77777777" w:rsidR="001F5458" w:rsidRPr="000D3656" w:rsidRDefault="001F5458"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503" w:type="dxa"/>
            <w:tcBorders>
              <w:top w:val="nil"/>
              <w:left w:val="nil"/>
              <w:bottom w:val="nil"/>
              <w:right w:val="nil"/>
            </w:tcBorders>
          </w:tcPr>
          <w:p w14:paraId="47DF708F" w14:textId="3F211902" w:rsidR="001F5458" w:rsidRPr="00B312EE" w:rsidRDefault="001F5458" w:rsidP="00896819">
            <w:pPr>
              <w:jc w:val="both"/>
              <w:rPr>
                <w:sz w:val="20"/>
                <w:szCs w:val="20"/>
              </w:rPr>
            </w:pPr>
            <w:r>
              <w:rPr>
                <w:sz w:val="20"/>
                <w:szCs w:val="20"/>
              </w:rPr>
              <w:t>30 000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1F5458">
              <w:rPr>
                <w:sz w:val="20"/>
                <w:szCs w:val="20"/>
              </w:rPr>
              <w:t xml:space="preserve"> Izglītības un zinātnes ministrijas budžeta apakšprogramma</w:t>
            </w:r>
            <w:r w:rsidR="007429F2">
              <w:rPr>
                <w:sz w:val="20"/>
                <w:szCs w:val="20"/>
              </w:rPr>
              <w:t xml:space="preserve">i </w:t>
            </w:r>
            <w:r w:rsidR="007429F2" w:rsidRPr="007429F2">
              <w:rPr>
                <w:sz w:val="20"/>
                <w:szCs w:val="20"/>
              </w:rPr>
              <w:t>03.01.00 “Augstākās izglītības programmu nodrošināšana”.</w:t>
            </w:r>
          </w:p>
        </w:tc>
      </w:tr>
    </w:tbl>
    <w:p w14:paraId="5CFCE89E" w14:textId="77777777" w:rsidR="005E44C9" w:rsidRDefault="005E44C9"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23801491" w14:textId="77777777" w:rsidTr="0056678C">
        <w:tc>
          <w:tcPr>
            <w:tcW w:w="1555" w:type="dxa"/>
            <w:shd w:val="clear" w:color="auto" w:fill="C5E0B3" w:themeFill="accent6" w:themeFillTint="66"/>
          </w:tcPr>
          <w:p w14:paraId="3F3BC625" w14:textId="77777777" w:rsidR="00575A3F" w:rsidRDefault="00575A3F" w:rsidP="0056678C">
            <w:pPr>
              <w:jc w:val="both"/>
              <w:rPr>
                <w:sz w:val="20"/>
                <w:szCs w:val="20"/>
              </w:rPr>
            </w:pPr>
            <w:r>
              <w:rPr>
                <w:sz w:val="20"/>
                <w:szCs w:val="20"/>
              </w:rPr>
              <w:t>05.02.00</w:t>
            </w:r>
          </w:p>
        </w:tc>
        <w:tc>
          <w:tcPr>
            <w:tcW w:w="3827" w:type="dxa"/>
            <w:shd w:val="clear" w:color="auto" w:fill="C5E0B3" w:themeFill="accent6" w:themeFillTint="66"/>
          </w:tcPr>
          <w:p w14:paraId="732D5EE4" w14:textId="77777777" w:rsidR="00575A3F" w:rsidRDefault="00575A3F" w:rsidP="0056678C">
            <w:pPr>
              <w:jc w:val="both"/>
              <w:rPr>
                <w:sz w:val="20"/>
                <w:szCs w:val="20"/>
              </w:rPr>
            </w:pPr>
            <w:r w:rsidRPr="00135547">
              <w:rPr>
                <w:sz w:val="20"/>
                <w:szCs w:val="20"/>
              </w:rPr>
              <w:t>Zinātnes bāzes finansējums</w:t>
            </w:r>
          </w:p>
        </w:tc>
        <w:tc>
          <w:tcPr>
            <w:tcW w:w="1276" w:type="dxa"/>
            <w:shd w:val="clear" w:color="auto" w:fill="C5E0B3" w:themeFill="accent6" w:themeFillTint="66"/>
          </w:tcPr>
          <w:p w14:paraId="2E9E4EC9" w14:textId="11338D21" w:rsidR="00575A3F" w:rsidRPr="008271D3" w:rsidRDefault="0065316E" w:rsidP="0056678C">
            <w:pPr>
              <w:jc w:val="both"/>
              <w:rPr>
                <w:color w:val="000000"/>
                <w:sz w:val="20"/>
                <w:szCs w:val="20"/>
              </w:rPr>
            </w:pPr>
            <w:r>
              <w:rPr>
                <w:color w:val="000000"/>
                <w:sz w:val="20"/>
                <w:szCs w:val="20"/>
              </w:rPr>
              <w:t>54 922 214</w:t>
            </w:r>
          </w:p>
        </w:tc>
        <w:tc>
          <w:tcPr>
            <w:tcW w:w="1275" w:type="dxa"/>
            <w:shd w:val="clear" w:color="auto" w:fill="C5E0B3" w:themeFill="accent6" w:themeFillTint="66"/>
            <w:vAlign w:val="bottom"/>
          </w:tcPr>
          <w:p w14:paraId="0A413589" w14:textId="0CD6C67D" w:rsidR="00575A3F" w:rsidRPr="008D7613" w:rsidRDefault="00FC5337" w:rsidP="0056678C">
            <w:pPr>
              <w:jc w:val="both"/>
              <w:rPr>
                <w:color w:val="000000"/>
                <w:sz w:val="20"/>
                <w:szCs w:val="20"/>
              </w:rPr>
            </w:pPr>
            <w:r>
              <w:rPr>
                <w:color w:val="000000"/>
                <w:sz w:val="20"/>
                <w:szCs w:val="20"/>
              </w:rPr>
              <w:t>200 000</w:t>
            </w:r>
          </w:p>
        </w:tc>
        <w:tc>
          <w:tcPr>
            <w:tcW w:w="1411" w:type="dxa"/>
            <w:shd w:val="clear" w:color="auto" w:fill="C5E0B3" w:themeFill="accent6" w:themeFillTint="66"/>
            <w:vAlign w:val="bottom"/>
          </w:tcPr>
          <w:p w14:paraId="02AF8B4F" w14:textId="2EFDDCDE" w:rsidR="00575A3F" w:rsidRPr="008D7613" w:rsidRDefault="00FC5337" w:rsidP="0056678C">
            <w:pPr>
              <w:jc w:val="both"/>
              <w:rPr>
                <w:color w:val="000000"/>
                <w:sz w:val="20"/>
                <w:szCs w:val="20"/>
              </w:rPr>
            </w:pPr>
            <w:r>
              <w:rPr>
                <w:color w:val="000000"/>
                <w:sz w:val="20"/>
                <w:szCs w:val="20"/>
              </w:rPr>
              <w:t>55 122 214</w:t>
            </w:r>
          </w:p>
        </w:tc>
      </w:tr>
    </w:tbl>
    <w:p w14:paraId="4454327A" w14:textId="0F806D85" w:rsidR="00962841" w:rsidRDefault="00EB74B7" w:rsidP="00575A3F">
      <w:pPr>
        <w:jc w:val="both"/>
        <w:rPr>
          <w:i/>
          <w:sz w:val="20"/>
          <w:szCs w:val="20"/>
        </w:rPr>
      </w:pPr>
      <w:r>
        <w:rPr>
          <w:noProof/>
        </w:rPr>
        <w:drawing>
          <wp:inline distT="0" distB="0" distL="0" distR="0" wp14:anchorId="4CF638D9" wp14:editId="3B7A7ACA">
            <wp:extent cx="5939790" cy="1677670"/>
            <wp:effectExtent l="0" t="0" r="3810" b="17780"/>
            <wp:docPr id="19061960" name="Chart 1">
              <a:extLst xmlns:a="http://schemas.openxmlformats.org/drawingml/2006/main">
                <a:ext uri="{FF2B5EF4-FFF2-40B4-BE49-F238E27FC236}">
                  <a16:creationId xmlns:a16="http://schemas.microsoft.com/office/drawing/2014/main" id="{BABC4CBC-6253-46EA-8972-8E955AB25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69DA" w:rsidRPr="00B312EE" w14:paraId="71952830" w14:textId="77777777" w:rsidTr="00EB74B7">
        <w:tc>
          <w:tcPr>
            <w:tcW w:w="1863" w:type="dxa"/>
          </w:tcPr>
          <w:p w14:paraId="1BE39B02" w14:textId="77777777" w:rsidR="005E69DA" w:rsidRPr="000D3656" w:rsidRDefault="005E69DA"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5BE537A" w14:textId="6DDD2921" w:rsidR="005E69DA" w:rsidRPr="007358F8" w:rsidRDefault="005E69DA" w:rsidP="00CA018B">
            <w:pPr>
              <w:jc w:val="both"/>
              <w:rPr>
                <w:szCs w:val="24"/>
              </w:rPr>
            </w:pPr>
            <w:r>
              <w:rPr>
                <w:sz w:val="20"/>
                <w:szCs w:val="20"/>
              </w:rPr>
              <w:t>200 000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FE496A" w:rsidRPr="00FE496A">
              <w:rPr>
                <w:sz w:val="20"/>
                <w:szCs w:val="20"/>
              </w:rPr>
              <w:t xml:space="preserve"> lai nodrošinātu pētniecības informācijas vadības sistēmas (PIVS) abonēšanu un ar to saistīto preču un pakalpojumu piegādi</w:t>
            </w:r>
            <w:r w:rsidRPr="000051E5">
              <w:rPr>
                <w:sz w:val="20"/>
                <w:szCs w:val="20"/>
              </w:rPr>
              <w:t xml:space="preserve"> (Apropriācijas rezerve).</w:t>
            </w:r>
          </w:p>
        </w:tc>
      </w:tr>
    </w:tbl>
    <w:p w14:paraId="63645A28" w14:textId="77777777" w:rsidR="005E69DA" w:rsidRDefault="005E69DA"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6B789248" w14:textId="77777777" w:rsidTr="0056678C">
        <w:tc>
          <w:tcPr>
            <w:tcW w:w="1555" w:type="dxa"/>
            <w:shd w:val="clear" w:color="auto" w:fill="C5E0B3" w:themeFill="accent6" w:themeFillTint="66"/>
          </w:tcPr>
          <w:p w14:paraId="419DC408" w14:textId="77777777" w:rsidR="00575A3F" w:rsidRDefault="00575A3F" w:rsidP="0056678C">
            <w:pPr>
              <w:jc w:val="both"/>
              <w:rPr>
                <w:sz w:val="20"/>
                <w:szCs w:val="20"/>
              </w:rPr>
            </w:pPr>
            <w:r>
              <w:rPr>
                <w:sz w:val="20"/>
                <w:szCs w:val="20"/>
              </w:rPr>
              <w:t>05.04.00</w:t>
            </w:r>
          </w:p>
        </w:tc>
        <w:tc>
          <w:tcPr>
            <w:tcW w:w="3827" w:type="dxa"/>
            <w:shd w:val="clear" w:color="auto" w:fill="C5E0B3" w:themeFill="accent6" w:themeFillTint="66"/>
          </w:tcPr>
          <w:p w14:paraId="5C764790" w14:textId="77777777" w:rsidR="00575A3F" w:rsidRDefault="00575A3F" w:rsidP="0056678C">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0A4454A" w14:textId="7B7F6784" w:rsidR="00575A3F" w:rsidRPr="008271D3" w:rsidRDefault="0065316E" w:rsidP="0056678C">
            <w:pPr>
              <w:jc w:val="both"/>
              <w:rPr>
                <w:color w:val="000000"/>
                <w:sz w:val="20"/>
                <w:szCs w:val="20"/>
              </w:rPr>
            </w:pPr>
            <w:r>
              <w:rPr>
                <w:color w:val="000000"/>
                <w:sz w:val="20"/>
                <w:szCs w:val="20"/>
              </w:rPr>
              <w:t>215 992</w:t>
            </w:r>
          </w:p>
        </w:tc>
        <w:tc>
          <w:tcPr>
            <w:tcW w:w="1275" w:type="dxa"/>
            <w:shd w:val="clear" w:color="auto" w:fill="C5E0B3" w:themeFill="accent6" w:themeFillTint="66"/>
          </w:tcPr>
          <w:p w14:paraId="790309E3" w14:textId="5CFE606A" w:rsidR="00575A3F" w:rsidRDefault="0065316E" w:rsidP="0056678C">
            <w:pPr>
              <w:jc w:val="both"/>
              <w:rPr>
                <w:sz w:val="20"/>
                <w:szCs w:val="20"/>
              </w:rPr>
            </w:pPr>
            <w:r>
              <w:rPr>
                <w:sz w:val="20"/>
                <w:szCs w:val="20"/>
              </w:rPr>
              <w:t>0</w:t>
            </w:r>
          </w:p>
        </w:tc>
        <w:tc>
          <w:tcPr>
            <w:tcW w:w="1411" w:type="dxa"/>
            <w:shd w:val="clear" w:color="auto" w:fill="C5E0B3" w:themeFill="accent6" w:themeFillTint="66"/>
          </w:tcPr>
          <w:p w14:paraId="049F39C9" w14:textId="4D5ECC64" w:rsidR="00575A3F" w:rsidRPr="008271D3" w:rsidRDefault="0065316E" w:rsidP="0056678C">
            <w:pPr>
              <w:jc w:val="both"/>
              <w:rPr>
                <w:color w:val="000000"/>
                <w:sz w:val="20"/>
                <w:szCs w:val="20"/>
              </w:rPr>
            </w:pPr>
            <w:r>
              <w:rPr>
                <w:color w:val="000000"/>
                <w:sz w:val="20"/>
                <w:szCs w:val="20"/>
              </w:rPr>
              <w:t>215 992</w:t>
            </w:r>
          </w:p>
        </w:tc>
      </w:tr>
    </w:tbl>
    <w:p w14:paraId="13C186D6" w14:textId="04861D1E" w:rsidR="00775F88" w:rsidRDefault="00575A3F"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2FC75B12" w14:textId="77777777" w:rsidTr="0056678C">
        <w:tc>
          <w:tcPr>
            <w:tcW w:w="1555" w:type="dxa"/>
            <w:shd w:val="clear" w:color="auto" w:fill="C5E0B3" w:themeFill="accent6" w:themeFillTint="66"/>
          </w:tcPr>
          <w:p w14:paraId="4632EEBC" w14:textId="77777777" w:rsidR="00575A3F" w:rsidRDefault="00575A3F" w:rsidP="0056678C">
            <w:pPr>
              <w:jc w:val="both"/>
              <w:rPr>
                <w:sz w:val="20"/>
                <w:szCs w:val="20"/>
              </w:rPr>
            </w:pPr>
            <w:r>
              <w:rPr>
                <w:sz w:val="20"/>
                <w:szCs w:val="20"/>
              </w:rPr>
              <w:t>07.00.00</w:t>
            </w:r>
          </w:p>
        </w:tc>
        <w:tc>
          <w:tcPr>
            <w:tcW w:w="3827" w:type="dxa"/>
            <w:shd w:val="clear" w:color="auto" w:fill="C5E0B3" w:themeFill="accent6" w:themeFillTint="66"/>
          </w:tcPr>
          <w:p w14:paraId="2AFD7D43" w14:textId="77777777" w:rsidR="00575A3F" w:rsidRDefault="00575A3F" w:rsidP="0056678C">
            <w:pPr>
              <w:jc w:val="both"/>
              <w:rPr>
                <w:sz w:val="20"/>
                <w:szCs w:val="20"/>
              </w:rPr>
            </w:pPr>
            <w:r w:rsidRPr="003F2A24">
              <w:rPr>
                <w:sz w:val="20"/>
                <w:szCs w:val="20"/>
              </w:rPr>
              <w:t xml:space="preserve">Informācijas </w:t>
            </w:r>
            <w:r>
              <w:rPr>
                <w:sz w:val="20"/>
                <w:szCs w:val="20"/>
              </w:rPr>
              <w:t xml:space="preserve">un komunikāciju </w:t>
            </w:r>
            <w:r w:rsidRPr="003F2A24">
              <w:rPr>
                <w:sz w:val="20"/>
                <w:szCs w:val="20"/>
              </w:rPr>
              <w:t>tehnoloģiju uzturēšana</w:t>
            </w:r>
            <w:r>
              <w:rPr>
                <w:sz w:val="20"/>
                <w:szCs w:val="20"/>
              </w:rPr>
              <w:t xml:space="preserve"> un</w:t>
            </w:r>
            <w:r w:rsidRPr="003F2A24">
              <w:rPr>
                <w:sz w:val="20"/>
                <w:szCs w:val="20"/>
              </w:rPr>
              <w:t xml:space="preserve"> attīstība </w:t>
            </w:r>
          </w:p>
        </w:tc>
        <w:tc>
          <w:tcPr>
            <w:tcW w:w="1276" w:type="dxa"/>
            <w:shd w:val="clear" w:color="auto" w:fill="C5E0B3" w:themeFill="accent6" w:themeFillTint="66"/>
          </w:tcPr>
          <w:p w14:paraId="7A8B4B3E" w14:textId="09FF4A6D" w:rsidR="0065316E" w:rsidRDefault="0065316E" w:rsidP="0065316E">
            <w:pPr>
              <w:jc w:val="both"/>
              <w:rPr>
                <w:color w:val="000000"/>
                <w:sz w:val="20"/>
                <w:szCs w:val="20"/>
              </w:rPr>
            </w:pPr>
            <w:r>
              <w:rPr>
                <w:color w:val="000000"/>
                <w:sz w:val="20"/>
                <w:szCs w:val="20"/>
              </w:rPr>
              <w:t>1 801 852</w:t>
            </w:r>
          </w:p>
          <w:p w14:paraId="7EBE0FB6" w14:textId="77777777" w:rsidR="00575A3F" w:rsidRPr="00774541"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66DE7205" w14:textId="0655F0E6" w:rsidR="00EB74B7" w:rsidRDefault="00EB74B7" w:rsidP="00EB74B7">
            <w:pPr>
              <w:jc w:val="both"/>
              <w:rPr>
                <w:color w:val="000000"/>
                <w:sz w:val="20"/>
                <w:szCs w:val="20"/>
              </w:rPr>
            </w:pPr>
            <w:r>
              <w:rPr>
                <w:color w:val="000000"/>
                <w:sz w:val="20"/>
                <w:szCs w:val="20"/>
              </w:rPr>
              <w:t>347 990</w:t>
            </w:r>
          </w:p>
          <w:p w14:paraId="77855AE1" w14:textId="6DA8A4CD" w:rsidR="00575A3F" w:rsidRPr="00086ACE"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035D9C70" w14:textId="341EEC08" w:rsidR="00EB74B7" w:rsidRDefault="00EB74B7" w:rsidP="00EB74B7">
            <w:pPr>
              <w:jc w:val="both"/>
              <w:rPr>
                <w:color w:val="000000"/>
                <w:sz w:val="20"/>
                <w:szCs w:val="20"/>
              </w:rPr>
            </w:pPr>
            <w:r>
              <w:rPr>
                <w:color w:val="000000"/>
                <w:sz w:val="20"/>
                <w:szCs w:val="20"/>
              </w:rPr>
              <w:t>2 149 842</w:t>
            </w:r>
          </w:p>
          <w:p w14:paraId="5A1D4405" w14:textId="77777777" w:rsidR="00575A3F" w:rsidRPr="00653224" w:rsidRDefault="00575A3F" w:rsidP="0056678C">
            <w:pPr>
              <w:jc w:val="both"/>
              <w:rPr>
                <w:rFonts w:ascii="TimesNewRoman" w:hAnsi="TimesNewRoman" w:cs="Arial"/>
                <w:sz w:val="20"/>
                <w:szCs w:val="20"/>
              </w:rPr>
            </w:pPr>
          </w:p>
        </w:tc>
      </w:tr>
    </w:tbl>
    <w:p w14:paraId="4D09A6BF" w14:textId="49FED361" w:rsidR="001324FB" w:rsidRDefault="00EB74B7" w:rsidP="00575A3F">
      <w:pPr>
        <w:jc w:val="both"/>
        <w:rPr>
          <w:i/>
          <w:sz w:val="20"/>
          <w:szCs w:val="20"/>
        </w:rPr>
      </w:pPr>
      <w:r>
        <w:rPr>
          <w:noProof/>
        </w:rPr>
        <w:drawing>
          <wp:inline distT="0" distB="0" distL="0" distR="0" wp14:anchorId="500016D1" wp14:editId="45F08F24">
            <wp:extent cx="5939790" cy="1661795"/>
            <wp:effectExtent l="0" t="0" r="3810" b="14605"/>
            <wp:docPr id="673171187" name="Chart 1">
              <a:extLst xmlns:a="http://schemas.openxmlformats.org/drawingml/2006/main">
                <a:ext uri="{FF2B5EF4-FFF2-40B4-BE49-F238E27FC236}">
                  <a16:creationId xmlns:a16="http://schemas.microsoft.com/office/drawing/2014/main" id="{D30D7A0A-829A-429D-A0E3-3E36197C9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E496A" w:rsidRPr="00B312EE" w14:paraId="66595930" w14:textId="77777777" w:rsidTr="00EB74B7">
        <w:tc>
          <w:tcPr>
            <w:tcW w:w="1863" w:type="dxa"/>
          </w:tcPr>
          <w:p w14:paraId="1BBD46ED" w14:textId="77777777" w:rsidR="00FE496A" w:rsidRPr="000D3656" w:rsidRDefault="00FE496A"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4756C1E5" w14:textId="411B941D" w:rsidR="00FE496A" w:rsidRPr="007358F8" w:rsidRDefault="00E46EA0" w:rsidP="00CA018B">
            <w:pPr>
              <w:jc w:val="both"/>
              <w:rPr>
                <w:szCs w:val="24"/>
              </w:rPr>
            </w:pPr>
            <w:r>
              <w:rPr>
                <w:sz w:val="20"/>
                <w:szCs w:val="20"/>
              </w:rPr>
              <w:t>337 874</w:t>
            </w:r>
            <w:r w:rsidR="00FE496A" w:rsidRPr="000D3656">
              <w:rPr>
                <w:sz w:val="20"/>
                <w:szCs w:val="20"/>
              </w:rPr>
              <w:t xml:space="preserve"> </w:t>
            </w:r>
            <w:r w:rsidR="00FE496A" w:rsidRPr="00FC02A7">
              <w:rPr>
                <w:i/>
                <w:iCs/>
                <w:sz w:val="20"/>
                <w:szCs w:val="20"/>
              </w:rPr>
              <w:t>euro</w:t>
            </w:r>
            <w:r w:rsidR="00FE496A" w:rsidRPr="000D3656">
              <w:rPr>
                <w:sz w:val="20"/>
                <w:szCs w:val="20"/>
              </w:rPr>
              <w:t xml:space="preserve"> apmēr</w:t>
            </w:r>
            <w:r w:rsidR="00FE496A">
              <w:rPr>
                <w:sz w:val="20"/>
                <w:szCs w:val="20"/>
              </w:rPr>
              <w:t>ā palielināti izdevumi,</w:t>
            </w:r>
            <w:r w:rsidR="00FE496A" w:rsidRPr="00FE496A">
              <w:rPr>
                <w:sz w:val="20"/>
                <w:szCs w:val="20"/>
              </w:rPr>
              <w:t xml:space="preserve"> </w:t>
            </w:r>
            <w:r w:rsidR="00596C45" w:rsidRPr="00596C45">
              <w:rPr>
                <w:sz w:val="20"/>
                <w:szCs w:val="20"/>
              </w:rPr>
              <w:t xml:space="preserve">lai pilnveidotu Valsts izglītības informācijas sistēmas funkcionalitāti, nodrošinot mikrokvalifikāciju uzskaiti un izmaiņas ārvalstīs izsniegto dokumentu reģistrā un saistītajā funkcionalitātē, Valsts pārbaudījumu informācijas sistēmas uzturēšanai un pilnveidei, kā arī pamatkapitāla veidošanai, lai nodrošinātu </w:t>
            </w:r>
            <w:r w:rsidR="00596C45" w:rsidRPr="00596C45">
              <w:rPr>
                <w:sz w:val="20"/>
                <w:szCs w:val="20"/>
              </w:rPr>
              <w:lastRenderedPageBreak/>
              <w:t>nolietotās datortehnikas nomaiņu Izglītības un zinātnes ministrijas darbiniekiem</w:t>
            </w:r>
            <w:r w:rsidR="00FE496A" w:rsidRPr="000051E5">
              <w:rPr>
                <w:sz w:val="20"/>
                <w:szCs w:val="20"/>
              </w:rPr>
              <w:t xml:space="preserve"> (Apropriācijas rezerve).</w:t>
            </w:r>
          </w:p>
        </w:tc>
      </w:tr>
      <w:tr w:rsidR="00047611" w:rsidRPr="00B312EE" w14:paraId="3BDB4FE8" w14:textId="77777777" w:rsidTr="00EB74B7">
        <w:tc>
          <w:tcPr>
            <w:tcW w:w="1863" w:type="dxa"/>
          </w:tcPr>
          <w:p w14:paraId="44F8372B" w14:textId="77777777" w:rsidR="00047611" w:rsidRPr="000D3656" w:rsidRDefault="00047611" w:rsidP="00896819">
            <w:pPr>
              <w:tabs>
                <w:tab w:val="left" w:pos="0"/>
              </w:tabs>
              <w:jc w:val="both"/>
              <w:rPr>
                <w:sz w:val="20"/>
                <w:szCs w:val="20"/>
              </w:rPr>
            </w:pPr>
            <w:r w:rsidRPr="000D3656">
              <w:rPr>
                <w:sz w:val="20"/>
                <w:szCs w:val="20"/>
              </w:rPr>
              <w:lastRenderedPageBreak/>
              <w:t xml:space="preserve">FM </w:t>
            </w:r>
            <w:r>
              <w:rPr>
                <w:sz w:val="20"/>
                <w:szCs w:val="20"/>
              </w:rPr>
              <w:t>10.09.2025 rīk.Nr.1.1-1/12/294</w:t>
            </w:r>
          </w:p>
        </w:tc>
        <w:tc>
          <w:tcPr>
            <w:tcW w:w="7503" w:type="dxa"/>
          </w:tcPr>
          <w:p w14:paraId="01693322" w14:textId="311A9F0F" w:rsidR="00047611" w:rsidRPr="00B312EE" w:rsidRDefault="00047611" w:rsidP="00896819">
            <w:pPr>
              <w:jc w:val="both"/>
              <w:rPr>
                <w:sz w:val="20"/>
                <w:szCs w:val="20"/>
              </w:rPr>
            </w:pPr>
            <w:r>
              <w:rPr>
                <w:sz w:val="20"/>
                <w:szCs w:val="20"/>
              </w:rPr>
              <w:t>10 116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85A53" w:rsidRPr="006C3454">
              <w:rPr>
                <w:sz w:val="20"/>
                <w:szCs w:val="20"/>
              </w:rPr>
              <w:t xml:space="preserve">lai nodrošinātu finansējumu Valsts izglītības informācijas sistēmas autentifikācijas risinājumu pilnveidei, sakarā ar pakāpenisku pedagogu darba samaksas finansēšanas modeļa “Programma skolā” ieviešanu (no </w:t>
            </w:r>
            <w:r w:rsidR="00CB0C9A" w:rsidRPr="006C3454">
              <w:rPr>
                <w:sz w:val="20"/>
                <w:szCs w:val="20"/>
              </w:rPr>
              <w:t xml:space="preserve">Izglītības un zinātnes ministrijas </w:t>
            </w:r>
            <w:r w:rsidR="006C3454" w:rsidRPr="006C3454">
              <w:rPr>
                <w:sz w:val="20"/>
                <w:szCs w:val="20"/>
              </w:rPr>
              <w:t>pamatbudžeta apakšprogramma</w:t>
            </w:r>
            <w:r w:rsidR="008022E2">
              <w:rPr>
                <w:sz w:val="20"/>
                <w:szCs w:val="20"/>
              </w:rPr>
              <w:t>s</w:t>
            </w:r>
            <w:r w:rsidR="006C3454" w:rsidRPr="006C3454">
              <w:rPr>
                <w:sz w:val="20"/>
                <w:szCs w:val="20"/>
              </w:rPr>
              <w:t xml:space="preserve"> 01.14.00 “Mācību līdzekļu iegāde”).</w:t>
            </w:r>
          </w:p>
        </w:tc>
      </w:tr>
    </w:tbl>
    <w:p w14:paraId="0A41DCB8" w14:textId="77777777" w:rsidR="00FE496A" w:rsidRDefault="00FE496A"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6772F8F4" w14:textId="77777777" w:rsidTr="0056678C">
        <w:tc>
          <w:tcPr>
            <w:tcW w:w="1555" w:type="dxa"/>
            <w:shd w:val="clear" w:color="auto" w:fill="C5E0B3" w:themeFill="accent6" w:themeFillTint="66"/>
          </w:tcPr>
          <w:p w14:paraId="3DBFE3E8" w14:textId="77777777" w:rsidR="00575A3F" w:rsidRDefault="00575A3F" w:rsidP="0056678C">
            <w:pPr>
              <w:jc w:val="both"/>
              <w:rPr>
                <w:sz w:val="20"/>
                <w:szCs w:val="20"/>
              </w:rPr>
            </w:pPr>
            <w:r>
              <w:rPr>
                <w:sz w:val="20"/>
                <w:szCs w:val="20"/>
              </w:rPr>
              <w:t>09.04.00</w:t>
            </w:r>
          </w:p>
        </w:tc>
        <w:tc>
          <w:tcPr>
            <w:tcW w:w="3827" w:type="dxa"/>
            <w:shd w:val="clear" w:color="auto" w:fill="C5E0B3" w:themeFill="accent6" w:themeFillTint="66"/>
          </w:tcPr>
          <w:p w14:paraId="059701CB" w14:textId="77777777" w:rsidR="00575A3F" w:rsidRDefault="00575A3F" w:rsidP="0056678C">
            <w:pPr>
              <w:jc w:val="both"/>
              <w:rPr>
                <w:sz w:val="20"/>
                <w:szCs w:val="20"/>
              </w:rPr>
            </w:pPr>
            <w:r>
              <w:rPr>
                <w:sz w:val="20"/>
                <w:szCs w:val="20"/>
              </w:rPr>
              <w:t>Sporta būves</w:t>
            </w:r>
          </w:p>
        </w:tc>
        <w:tc>
          <w:tcPr>
            <w:tcW w:w="1276" w:type="dxa"/>
            <w:shd w:val="clear" w:color="auto" w:fill="C5E0B3" w:themeFill="accent6" w:themeFillTint="66"/>
          </w:tcPr>
          <w:p w14:paraId="0D2C794E" w14:textId="3523B107" w:rsidR="00575A3F" w:rsidRPr="008271D3" w:rsidRDefault="0065316E" w:rsidP="0056678C">
            <w:pPr>
              <w:jc w:val="both"/>
              <w:rPr>
                <w:color w:val="000000"/>
                <w:sz w:val="20"/>
                <w:szCs w:val="20"/>
              </w:rPr>
            </w:pPr>
            <w:r>
              <w:rPr>
                <w:color w:val="000000"/>
                <w:sz w:val="20"/>
                <w:szCs w:val="20"/>
              </w:rPr>
              <w:t>627 957</w:t>
            </w:r>
          </w:p>
        </w:tc>
        <w:tc>
          <w:tcPr>
            <w:tcW w:w="1275" w:type="dxa"/>
            <w:shd w:val="clear" w:color="auto" w:fill="C5E0B3" w:themeFill="accent6" w:themeFillTint="66"/>
            <w:vAlign w:val="bottom"/>
          </w:tcPr>
          <w:p w14:paraId="7E364D6B" w14:textId="2D2DA46A" w:rsidR="00575A3F" w:rsidRPr="00390341" w:rsidRDefault="0065316E" w:rsidP="0056678C">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044508E5" w14:textId="1FC51BB5" w:rsidR="00575A3F" w:rsidRPr="008271D3" w:rsidRDefault="0065316E" w:rsidP="0056678C">
            <w:pPr>
              <w:jc w:val="both"/>
              <w:rPr>
                <w:color w:val="000000"/>
                <w:sz w:val="20"/>
                <w:szCs w:val="20"/>
              </w:rPr>
            </w:pPr>
            <w:r>
              <w:rPr>
                <w:color w:val="000000"/>
                <w:sz w:val="20"/>
                <w:szCs w:val="20"/>
              </w:rPr>
              <w:t>627 957</w:t>
            </w:r>
          </w:p>
        </w:tc>
      </w:tr>
    </w:tbl>
    <w:p w14:paraId="5F4F23A1" w14:textId="71D418DE" w:rsidR="00B52729" w:rsidRDefault="0065316E"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8377C" w14:paraId="30ADAE04" w14:textId="77777777" w:rsidTr="002B4EC3">
        <w:tc>
          <w:tcPr>
            <w:tcW w:w="1555" w:type="dxa"/>
            <w:shd w:val="clear" w:color="auto" w:fill="C5E0B3" w:themeFill="accent6" w:themeFillTint="66"/>
          </w:tcPr>
          <w:p w14:paraId="233BB51E" w14:textId="7AB72CC4" w:rsidR="0018377C" w:rsidRDefault="0018377C" w:rsidP="002B4EC3">
            <w:pPr>
              <w:jc w:val="both"/>
              <w:rPr>
                <w:sz w:val="20"/>
                <w:szCs w:val="20"/>
              </w:rPr>
            </w:pPr>
            <w:r>
              <w:rPr>
                <w:sz w:val="20"/>
                <w:szCs w:val="20"/>
              </w:rPr>
              <w:t>09.07.00</w:t>
            </w:r>
          </w:p>
        </w:tc>
        <w:tc>
          <w:tcPr>
            <w:tcW w:w="3827" w:type="dxa"/>
            <w:shd w:val="clear" w:color="auto" w:fill="C5E0B3" w:themeFill="accent6" w:themeFillTint="66"/>
          </w:tcPr>
          <w:p w14:paraId="44A014DE" w14:textId="6EFD9738" w:rsidR="0018377C" w:rsidRDefault="0018377C" w:rsidP="002B4EC3">
            <w:pPr>
              <w:jc w:val="both"/>
              <w:rPr>
                <w:sz w:val="20"/>
                <w:szCs w:val="20"/>
              </w:rPr>
            </w:pPr>
            <w:r w:rsidRPr="0018377C">
              <w:rPr>
                <w:sz w:val="20"/>
                <w:szCs w:val="20"/>
              </w:rPr>
              <w:t>Dotācija sporta organizāciju, programmu un pasākumu atbalstam</w:t>
            </w:r>
          </w:p>
        </w:tc>
        <w:tc>
          <w:tcPr>
            <w:tcW w:w="1276" w:type="dxa"/>
            <w:shd w:val="clear" w:color="auto" w:fill="C5E0B3" w:themeFill="accent6" w:themeFillTint="66"/>
          </w:tcPr>
          <w:p w14:paraId="36993DB4" w14:textId="331D0107" w:rsidR="0065316E" w:rsidRDefault="0065316E" w:rsidP="0065316E">
            <w:pPr>
              <w:jc w:val="both"/>
              <w:rPr>
                <w:color w:val="000000"/>
                <w:sz w:val="20"/>
                <w:szCs w:val="20"/>
              </w:rPr>
            </w:pPr>
            <w:r>
              <w:rPr>
                <w:color w:val="000000"/>
                <w:sz w:val="20"/>
                <w:szCs w:val="20"/>
              </w:rPr>
              <w:t>22 769 703</w:t>
            </w:r>
          </w:p>
          <w:p w14:paraId="4C4D61BD" w14:textId="203EBA8F" w:rsidR="0018377C" w:rsidRPr="00774541" w:rsidRDefault="0018377C" w:rsidP="002B4EC3">
            <w:pPr>
              <w:jc w:val="both"/>
              <w:rPr>
                <w:rFonts w:ascii="TimesNewRoman" w:hAnsi="TimesNewRoman" w:cs="Arial"/>
                <w:sz w:val="20"/>
                <w:szCs w:val="20"/>
              </w:rPr>
            </w:pPr>
          </w:p>
        </w:tc>
        <w:tc>
          <w:tcPr>
            <w:tcW w:w="1275" w:type="dxa"/>
            <w:shd w:val="clear" w:color="auto" w:fill="C5E0B3" w:themeFill="accent6" w:themeFillTint="66"/>
          </w:tcPr>
          <w:p w14:paraId="592A8978" w14:textId="60D48FC6" w:rsidR="00EB74B7" w:rsidRDefault="00EB74B7" w:rsidP="00EB74B7">
            <w:pPr>
              <w:jc w:val="both"/>
              <w:rPr>
                <w:color w:val="000000"/>
                <w:sz w:val="20"/>
                <w:szCs w:val="20"/>
              </w:rPr>
            </w:pPr>
            <w:r>
              <w:rPr>
                <w:color w:val="000000"/>
                <w:sz w:val="20"/>
                <w:szCs w:val="20"/>
              </w:rPr>
              <w:t>127 542</w:t>
            </w:r>
          </w:p>
          <w:p w14:paraId="4FAB6860" w14:textId="59041883" w:rsidR="0018377C" w:rsidRDefault="0018377C" w:rsidP="002B4EC3">
            <w:pPr>
              <w:jc w:val="both"/>
              <w:rPr>
                <w:sz w:val="20"/>
                <w:szCs w:val="20"/>
              </w:rPr>
            </w:pPr>
          </w:p>
        </w:tc>
        <w:tc>
          <w:tcPr>
            <w:tcW w:w="1411" w:type="dxa"/>
            <w:shd w:val="clear" w:color="auto" w:fill="C5E0B3" w:themeFill="accent6" w:themeFillTint="66"/>
          </w:tcPr>
          <w:p w14:paraId="37339AAF" w14:textId="3EB5EF19" w:rsidR="00EB74B7" w:rsidRDefault="00EB74B7" w:rsidP="00EB74B7">
            <w:pPr>
              <w:jc w:val="both"/>
              <w:rPr>
                <w:color w:val="000000"/>
                <w:sz w:val="20"/>
                <w:szCs w:val="20"/>
              </w:rPr>
            </w:pPr>
            <w:r>
              <w:rPr>
                <w:color w:val="000000"/>
                <w:sz w:val="20"/>
                <w:szCs w:val="20"/>
              </w:rPr>
              <w:t>22 897 245</w:t>
            </w:r>
          </w:p>
          <w:p w14:paraId="7DD0071C" w14:textId="603D5D5A" w:rsidR="0018377C" w:rsidRDefault="0018377C" w:rsidP="002B4EC3">
            <w:pPr>
              <w:jc w:val="both"/>
              <w:rPr>
                <w:sz w:val="20"/>
                <w:szCs w:val="20"/>
              </w:rPr>
            </w:pPr>
          </w:p>
        </w:tc>
      </w:tr>
    </w:tbl>
    <w:p w14:paraId="74C259A1" w14:textId="72279CD8" w:rsidR="0018377C" w:rsidRDefault="00EB74B7" w:rsidP="00575A3F">
      <w:pPr>
        <w:jc w:val="both"/>
        <w:rPr>
          <w:i/>
          <w:sz w:val="20"/>
          <w:szCs w:val="20"/>
        </w:rPr>
      </w:pPr>
      <w:r>
        <w:rPr>
          <w:noProof/>
        </w:rPr>
        <w:drawing>
          <wp:inline distT="0" distB="0" distL="0" distR="0" wp14:anchorId="74B8F085" wp14:editId="1F156CC9">
            <wp:extent cx="5939790" cy="1664970"/>
            <wp:effectExtent l="0" t="0" r="3810" b="11430"/>
            <wp:docPr id="1094021974" name="Chart 1">
              <a:extLst xmlns:a="http://schemas.openxmlformats.org/drawingml/2006/main">
                <a:ext uri="{FF2B5EF4-FFF2-40B4-BE49-F238E27FC236}">
                  <a16:creationId xmlns:a16="http://schemas.microsoft.com/office/drawing/2014/main" id="{F6487BED-7EAB-4503-B6FA-A1EE2CDE2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A08A0" w:rsidRPr="000D3656" w14:paraId="46DF26E4" w14:textId="77777777" w:rsidTr="00EB74B7">
        <w:tc>
          <w:tcPr>
            <w:tcW w:w="1863" w:type="dxa"/>
          </w:tcPr>
          <w:p w14:paraId="7F4ABF7C" w14:textId="77777777" w:rsidR="002A08A0" w:rsidRPr="000D3656" w:rsidRDefault="002A08A0"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Pr>
          <w:p w14:paraId="71A0F4E0" w14:textId="3C6051EB" w:rsidR="002A08A0" w:rsidRPr="00A51878" w:rsidRDefault="0099376A" w:rsidP="009912C6">
            <w:pPr>
              <w:jc w:val="both"/>
              <w:rPr>
                <w:sz w:val="28"/>
                <w:szCs w:val="28"/>
              </w:rPr>
            </w:pPr>
            <w:r>
              <w:rPr>
                <w:sz w:val="20"/>
                <w:szCs w:val="20"/>
              </w:rPr>
              <w:t>127 542</w:t>
            </w:r>
            <w:r w:rsidR="002A08A0" w:rsidRPr="000D3656">
              <w:rPr>
                <w:sz w:val="20"/>
                <w:szCs w:val="20"/>
              </w:rPr>
              <w:t xml:space="preserve"> </w:t>
            </w:r>
            <w:r w:rsidR="002A08A0" w:rsidRPr="004C4FA4">
              <w:rPr>
                <w:i/>
                <w:sz w:val="20"/>
                <w:szCs w:val="20"/>
              </w:rPr>
              <w:t>euro</w:t>
            </w:r>
            <w:r w:rsidR="002A08A0" w:rsidRPr="000D3656">
              <w:rPr>
                <w:sz w:val="20"/>
                <w:szCs w:val="20"/>
              </w:rPr>
              <w:t xml:space="preserve"> apmēr</w:t>
            </w:r>
            <w:r w:rsidR="002A08A0">
              <w:rPr>
                <w:sz w:val="20"/>
                <w:szCs w:val="20"/>
              </w:rPr>
              <w:t xml:space="preserve">ā </w:t>
            </w:r>
            <w:r w:rsidR="00C20A69">
              <w:rPr>
                <w:sz w:val="20"/>
                <w:szCs w:val="20"/>
              </w:rPr>
              <w:t>palielināti</w:t>
            </w:r>
            <w:r w:rsidR="002A08A0">
              <w:rPr>
                <w:sz w:val="20"/>
                <w:szCs w:val="20"/>
              </w:rPr>
              <w:t xml:space="preserve"> izdevumi, </w:t>
            </w:r>
            <w:r w:rsidR="00C20A69" w:rsidRPr="00D9728C">
              <w:rPr>
                <w:sz w:val="20"/>
                <w:szCs w:val="20"/>
              </w:rPr>
              <w:t xml:space="preserve">lai 2025.gadā segtu izdevumus saistībā ar prioritāru starptautisku sporta pasākumu organizēšanu Latvijā (no </w:t>
            </w:r>
            <w:r w:rsidR="00B5402C" w:rsidRPr="00D9728C">
              <w:rPr>
                <w:sz w:val="20"/>
                <w:szCs w:val="20"/>
              </w:rPr>
              <w:t xml:space="preserve">Izglītības un zinātnes ministrijas </w:t>
            </w:r>
            <w:r w:rsidR="00D9728C" w:rsidRPr="00D9728C">
              <w:rPr>
                <w:sz w:val="20"/>
                <w:szCs w:val="20"/>
              </w:rPr>
              <w:t>apakšprogramma</w:t>
            </w:r>
            <w:r w:rsidR="001F2FB7">
              <w:rPr>
                <w:sz w:val="20"/>
                <w:szCs w:val="20"/>
              </w:rPr>
              <w:t>s</w:t>
            </w:r>
            <w:r w:rsidR="00D9728C" w:rsidRPr="00D9728C">
              <w:rPr>
                <w:sz w:val="20"/>
                <w:szCs w:val="20"/>
              </w:rPr>
              <w:t xml:space="preserve"> 09.23.00 “Valsts ilgtermiņa saistības sportā – dotācija Latvijas Olimpiskajai komitejai (LOK) – valsts galvoto aizdevumu atmaksai”).</w:t>
            </w:r>
          </w:p>
        </w:tc>
      </w:tr>
    </w:tbl>
    <w:p w14:paraId="51DF519C" w14:textId="77777777" w:rsidR="002A08A0" w:rsidRDefault="002A08A0"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1BF123D3" w14:textId="77777777" w:rsidTr="0056678C">
        <w:tc>
          <w:tcPr>
            <w:tcW w:w="1555" w:type="dxa"/>
            <w:shd w:val="clear" w:color="auto" w:fill="C5E0B3" w:themeFill="accent6" w:themeFillTint="66"/>
          </w:tcPr>
          <w:p w14:paraId="777B7434" w14:textId="77777777" w:rsidR="00575A3F" w:rsidRDefault="00575A3F" w:rsidP="0056678C">
            <w:pPr>
              <w:jc w:val="both"/>
              <w:rPr>
                <w:sz w:val="20"/>
                <w:szCs w:val="20"/>
              </w:rPr>
            </w:pPr>
            <w:r>
              <w:rPr>
                <w:sz w:val="20"/>
                <w:szCs w:val="20"/>
              </w:rPr>
              <w:t>09.08.00</w:t>
            </w:r>
          </w:p>
        </w:tc>
        <w:tc>
          <w:tcPr>
            <w:tcW w:w="3827" w:type="dxa"/>
            <w:shd w:val="clear" w:color="auto" w:fill="C5E0B3" w:themeFill="accent6" w:themeFillTint="66"/>
          </w:tcPr>
          <w:p w14:paraId="5625D431" w14:textId="77777777" w:rsidR="00575A3F" w:rsidRDefault="00575A3F" w:rsidP="0056678C">
            <w:pPr>
              <w:jc w:val="both"/>
              <w:rPr>
                <w:sz w:val="20"/>
                <w:szCs w:val="20"/>
              </w:rPr>
            </w:pPr>
            <w:r w:rsidRPr="00774541">
              <w:rPr>
                <w:sz w:val="20"/>
                <w:szCs w:val="20"/>
              </w:rPr>
              <w:t>Balvas par izciliem sasniegumiem sportā</w:t>
            </w:r>
          </w:p>
        </w:tc>
        <w:tc>
          <w:tcPr>
            <w:tcW w:w="1276" w:type="dxa"/>
            <w:shd w:val="clear" w:color="auto" w:fill="C5E0B3" w:themeFill="accent6" w:themeFillTint="66"/>
          </w:tcPr>
          <w:p w14:paraId="044A4BD3" w14:textId="3C993783" w:rsidR="00575A3F" w:rsidRPr="0065316E" w:rsidRDefault="0065316E" w:rsidP="0056678C">
            <w:pPr>
              <w:jc w:val="both"/>
              <w:rPr>
                <w:color w:val="000000"/>
                <w:sz w:val="20"/>
                <w:szCs w:val="20"/>
              </w:rPr>
            </w:pPr>
            <w:r>
              <w:rPr>
                <w:color w:val="000000"/>
                <w:sz w:val="20"/>
                <w:szCs w:val="20"/>
              </w:rPr>
              <w:t>42 686</w:t>
            </w:r>
          </w:p>
        </w:tc>
        <w:tc>
          <w:tcPr>
            <w:tcW w:w="1275" w:type="dxa"/>
            <w:shd w:val="clear" w:color="auto" w:fill="C5E0B3" w:themeFill="accent6" w:themeFillTint="66"/>
          </w:tcPr>
          <w:p w14:paraId="314B7FF9" w14:textId="3C3D1BF5" w:rsidR="00575A3F" w:rsidRDefault="0065316E" w:rsidP="0056678C">
            <w:pPr>
              <w:jc w:val="both"/>
              <w:rPr>
                <w:sz w:val="20"/>
                <w:szCs w:val="20"/>
              </w:rPr>
            </w:pPr>
            <w:r>
              <w:rPr>
                <w:sz w:val="20"/>
                <w:szCs w:val="20"/>
              </w:rPr>
              <w:t>0</w:t>
            </w:r>
          </w:p>
        </w:tc>
        <w:tc>
          <w:tcPr>
            <w:tcW w:w="1411" w:type="dxa"/>
            <w:shd w:val="clear" w:color="auto" w:fill="C5E0B3" w:themeFill="accent6" w:themeFillTint="66"/>
          </w:tcPr>
          <w:p w14:paraId="38792E47" w14:textId="072E34C8" w:rsidR="00575A3F" w:rsidRPr="0065316E" w:rsidRDefault="0065316E" w:rsidP="0056678C">
            <w:pPr>
              <w:jc w:val="both"/>
              <w:rPr>
                <w:color w:val="000000"/>
                <w:sz w:val="20"/>
                <w:szCs w:val="20"/>
              </w:rPr>
            </w:pPr>
            <w:r>
              <w:rPr>
                <w:color w:val="000000"/>
                <w:sz w:val="20"/>
                <w:szCs w:val="20"/>
              </w:rPr>
              <w:t>42 686</w:t>
            </w:r>
          </w:p>
        </w:tc>
      </w:tr>
    </w:tbl>
    <w:p w14:paraId="0CF81AD1" w14:textId="77777777" w:rsidR="00575A3F" w:rsidRDefault="00575A3F" w:rsidP="00575A3F">
      <w:pPr>
        <w:jc w:val="both"/>
        <w:rPr>
          <w:i/>
          <w:sz w:val="20"/>
          <w:szCs w:val="20"/>
        </w:rPr>
      </w:pPr>
      <w:r>
        <w:rPr>
          <w:i/>
          <w:sz w:val="20"/>
          <w:szCs w:val="20"/>
        </w:rPr>
        <w:t>Pārskata periodā netika veiktas apropriācijas izmaiņas</w:t>
      </w:r>
    </w:p>
    <w:p w14:paraId="6BBE6016" w14:textId="77777777" w:rsidR="007F18D5" w:rsidRDefault="007F18D5"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5FEB9715" w14:textId="77777777" w:rsidTr="0056678C">
        <w:tc>
          <w:tcPr>
            <w:tcW w:w="1555" w:type="dxa"/>
            <w:shd w:val="clear" w:color="auto" w:fill="C5E0B3" w:themeFill="accent6" w:themeFillTint="66"/>
          </w:tcPr>
          <w:p w14:paraId="708E37D2" w14:textId="77777777" w:rsidR="00575A3F" w:rsidRDefault="00575A3F" w:rsidP="0056678C">
            <w:pPr>
              <w:jc w:val="both"/>
              <w:rPr>
                <w:sz w:val="20"/>
                <w:szCs w:val="20"/>
              </w:rPr>
            </w:pPr>
            <w:r>
              <w:rPr>
                <w:sz w:val="20"/>
                <w:szCs w:val="20"/>
              </w:rPr>
              <w:t>09.10.00</w:t>
            </w:r>
          </w:p>
        </w:tc>
        <w:tc>
          <w:tcPr>
            <w:tcW w:w="3827" w:type="dxa"/>
            <w:shd w:val="clear" w:color="auto" w:fill="C5E0B3" w:themeFill="accent6" w:themeFillTint="66"/>
          </w:tcPr>
          <w:p w14:paraId="1B006C4D" w14:textId="77777777" w:rsidR="00575A3F" w:rsidRDefault="00575A3F" w:rsidP="0056678C">
            <w:pPr>
              <w:jc w:val="both"/>
              <w:rPr>
                <w:sz w:val="20"/>
                <w:szCs w:val="20"/>
              </w:rPr>
            </w:pPr>
            <w:r w:rsidRPr="003F2A24">
              <w:rPr>
                <w:sz w:val="20"/>
                <w:szCs w:val="20"/>
              </w:rPr>
              <w:t>Murjāņu sporta ģimnāzija</w:t>
            </w:r>
          </w:p>
        </w:tc>
        <w:tc>
          <w:tcPr>
            <w:tcW w:w="1276" w:type="dxa"/>
            <w:shd w:val="clear" w:color="auto" w:fill="C5E0B3" w:themeFill="accent6" w:themeFillTint="66"/>
          </w:tcPr>
          <w:p w14:paraId="7A4786EF" w14:textId="7950FB19" w:rsidR="00575A3F" w:rsidRPr="008271D3" w:rsidRDefault="0065316E" w:rsidP="0056678C">
            <w:pPr>
              <w:jc w:val="both"/>
              <w:rPr>
                <w:color w:val="000000"/>
                <w:sz w:val="20"/>
                <w:szCs w:val="20"/>
              </w:rPr>
            </w:pPr>
            <w:r>
              <w:rPr>
                <w:color w:val="000000"/>
                <w:sz w:val="20"/>
                <w:szCs w:val="20"/>
              </w:rPr>
              <w:t>2 909 823</w:t>
            </w:r>
          </w:p>
        </w:tc>
        <w:tc>
          <w:tcPr>
            <w:tcW w:w="1275" w:type="dxa"/>
            <w:shd w:val="clear" w:color="auto" w:fill="C5E0B3" w:themeFill="accent6" w:themeFillTint="66"/>
            <w:vAlign w:val="bottom"/>
          </w:tcPr>
          <w:p w14:paraId="25106B2C" w14:textId="5818944C" w:rsidR="00575A3F" w:rsidRPr="00A92F27" w:rsidRDefault="0065316E" w:rsidP="0056678C">
            <w:pPr>
              <w:jc w:val="both"/>
              <w:rPr>
                <w:color w:val="000000"/>
                <w:sz w:val="20"/>
                <w:szCs w:val="20"/>
              </w:rPr>
            </w:pPr>
            <w:r>
              <w:rPr>
                <w:color w:val="000000"/>
                <w:sz w:val="20"/>
                <w:szCs w:val="20"/>
              </w:rPr>
              <w:t>42 017</w:t>
            </w:r>
          </w:p>
        </w:tc>
        <w:tc>
          <w:tcPr>
            <w:tcW w:w="1411" w:type="dxa"/>
            <w:shd w:val="clear" w:color="auto" w:fill="C5E0B3" w:themeFill="accent6" w:themeFillTint="66"/>
            <w:vAlign w:val="bottom"/>
          </w:tcPr>
          <w:p w14:paraId="01EC43A4" w14:textId="30774BE1" w:rsidR="00575A3F" w:rsidRPr="00A92F27" w:rsidRDefault="0065316E" w:rsidP="0056678C">
            <w:pPr>
              <w:jc w:val="both"/>
              <w:rPr>
                <w:color w:val="000000"/>
                <w:sz w:val="20"/>
                <w:szCs w:val="20"/>
              </w:rPr>
            </w:pPr>
            <w:r>
              <w:rPr>
                <w:color w:val="000000"/>
                <w:sz w:val="20"/>
                <w:szCs w:val="20"/>
              </w:rPr>
              <w:t>2 951 840</w:t>
            </w:r>
          </w:p>
        </w:tc>
      </w:tr>
    </w:tbl>
    <w:p w14:paraId="1E5F6856" w14:textId="6BAAAB05" w:rsidR="00111F7C" w:rsidRDefault="00EB74B7" w:rsidP="00575A3F">
      <w:pPr>
        <w:jc w:val="both"/>
        <w:rPr>
          <w:i/>
          <w:sz w:val="20"/>
          <w:szCs w:val="20"/>
        </w:rPr>
      </w:pPr>
      <w:r>
        <w:rPr>
          <w:noProof/>
        </w:rPr>
        <w:drawing>
          <wp:inline distT="0" distB="0" distL="0" distR="0" wp14:anchorId="0D6FCB77" wp14:editId="5631A211">
            <wp:extent cx="5939790" cy="1732280"/>
            <wp:effectExtent l="0" t="0" r="3810" b="1270"/>
            <wp:docPr id="335294258" name="Chart 1">
              <a:extLst xmlns:a="http://schemas.openxmlformats.org/drawingml/2006/main">
                <a:ext uri="{FF2B5EF4-FFF2-40B4-BE49-F238E27FC236}">
                  <a16:creationId xmlns:a16="http://schemas.microsoft.com/office/drawing/2014/main" id="{A248D824-953B-4743-8896-B64B74077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2CE6D1BA" w14:textId="77777777" w:rsidTr="0065316E">
        <w:tc>
          <w:tcPr>
            <w:tcW w:w="1721" w:type="dxa"/>
          </w:tcPr>
          <w:p w14:paraId="68A279F2"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3C2D3213" w14:textId="7276E0B9" w:rsidR="00142BBA" w:rsidRPr="00B312EE" w:rsidRDefault="00142BBA" w:rsidP="00E66E91">
            <w:pPr>
              <w:jc w:val="both"/>
              <w:rPr>
                <w:sz w:val="20"/>
                <w:szCs w:val="20"/>
              </w:rPr>
            </w:pPr>
            <w:r>
              <w:rPr>
                <w:sz w:val="20"/>
                <w:szCs w:val="20"/>
              </w:rPr>
              <w:t>42 017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49"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502BF258" w14:textId="77777777" w:rsidR="00B17225" w:rsidRDefault="00B17225" w:rsidP="00575A3F">
      <w:pPr>
        <w:jc w:val="both"/>
        <w:rPr>
          <w:i/>
          <w:sz w:val="20"/>
          <w:szCs w:val="20"/>
        </w:rPr>
      </w:pPr>
    </w:p>
    <w:tbl>
      <w:tblPr>
        <w:tblStyle w:val="TableGrid"/>
        <w:tblW w:w="9349" w:type="dxa"/>
        <w:tblLook w:val="04A0" w:firstRow="1" w:lastRow="0" w:firstColumn="1" w:lastColumn="0" w:noHBand="0" w:noVBand="1"/>
      </w:tblPr>
      <w:tblGrid>
        <w:gridCol w:w="1555"/>
        <w:gridCol w:w="3827"/>
        <w:gridCol w:w="1276"/>
        <w:gridCol w:w="1275"/>
        <w:gridCol w:w="1416"/>
      </w:tblGrid>
      <w:tr w:rsidR="00575A3F" w14:paraId="552788B7" w14:textId="77777777" w:rsidTr="0056678C">
        <w:tc>
          <w:tcPr>
            <w:tcW w:w="1555" w:type="dxa"/>
            <w:shd w:val="clear" w:color="auto" w:fill="C5E0B3" w:themeFill="accent6" w:themeFillTint="66"/>
          </w:tcPr>
          <w:p w14:paraId="2B0D991E" w14:textId="77777777" w:rsidR="00575A3F" w:rsidRDefault="00575A3F" w:rsidP="0056678C">
            <w:pPr>
              <w:jc w:val="both"/>
              <w:rPr>
                <w:sz w:val="20"/>
                <w:szCs w:val="20"/>
              </w:rPr>
            </w:pPr>
            <w:r>
              <w:rPr>
                <w:sz w:val="20"/>
                <w:szCs w:val="20"/>
              </w:rPr>
              <w:t>09.12.00</w:t>
            </w:r>
          </w:p>
        </w:tc>
        <w:tc>
          <w:tcPr>
            <w:tcW w:w="3827" w:type="dxa"/>
            <w:shd w:val="clear" w:color="auto" w:fill="C5E0B3" w:themeFill="accent6" w:themeFillTint="66"/>
          </w:tcPr>
          <w:p w14:paraId="43B7D9CE" w14:textId="77777777" w:rsidR="00575A3F" w:rsidRDefault="00575A3F" w:rsidP="0056678C">
            <w:pPr>
              <w:jc w:val="both"/>
              <w:rPr>
                <w:sz w:val="20"/>
                <w:szCs w:val="20"/>
              </w:rPr>
            </w:pPr>
            <w:r w:rsidRPr="003F2A24">
              <w:rPr>
                <w:sz w:val="20"/>
                <w:szCs w:val="20"/>
              </w:rPr>
              <w:t>Latvijas Sporta muzejs</w:t>
            </w:r>
          </w:p>
        </w:tc>
        <w:tc>
          <w:tcPr>
            <w:tcW w:w="1276" w:type="dxa"/>
            <w:shd w:val="clear" w:color="auto" w:fill="C5E0B3" w:themeFill="accent6" w:themeFillTint="66"/>
          </w:tcPr>
          <w:p w14:paraId="7F2B9FBB" w14:textId="5C4D56E8" w:rsidR="00575A3F" w:rsidRPr="008271D3" w:rsidRDefault="0065316E" w:rsidP="0056678C">
            <w:pPr>
              <w:jc w:val="both"/>
              <w:rPr>
                <w:color w:val="000000"/>
                <w:sz w:val="20"/>
                <w:szCs w:val="20"/>
              </w:rPr>
            </w:pPr>
            <w:r>
              <w:rPr>
                <w:color w:val="000000"/>
                <w:sz w:val="20"/>
                <w:szCs w:val="20"/>
              </w:rPr>
              <w:t>118 649</w:t>
            </w:r>
          </w:p>
        </w:tc>
        <w:tc>
          <w:tcPr>
            <w:tcW w:w="1275" w:type="dxa"/>
            <w:shd w:val="clear" w:color="auto" w:fill="C5E0B3" w:themeFill="accent6" w:themeFillTint="66"/>
          </w:tcPr>
          <w:p w14:paraId="479BB85A" w14:textId="6BE041B8" w:rsidR="00575A3F" w:rsidRPr="00A92F27" w:rsidRDefault="0065316E" w:rsidP="0056678C">
            <w:pPr>
              <w:jc w:val="both"/>
              <w:rPr>
                <w:color w:val="000000"/>
                <w:sz w:val="20"/>
                <w:szCs w:val="20"/>
              </w:rPr>
            </w:pPr>
            <w:r>
              <w:rPr>
                <w:color w:val="000000"/>
                <w:sz w:val="20"/>
                <w:szCs w:val="20"/>
              </w:rPr>
              <w:t>0</w:t>
            </w:r>
          </w:p>
        </w:tc>
        <w:tc>
          <w:tcPr>
            <w:tcW w:w="1416" w:type="dxa"/>
            <w:shd w:val="clear" w:color="auto" w:fill="C5E0B3" w:themeFill="accent6" w:themeFillTint="66"/>
          </w:tcPr>
          <w:p w14:paraId="3BFC326E" w14:textId="7768004B" w:rsidR="00575A3F" w:rsidRPr="00A92F27" w:rsidRDefault="0065316E" w:rsidP="0056678C">
            <w:pPr>
              <w:jc w:val="both"/>
              <w:rPr>
                <w:color w:val="000000"/>
                <w:sz w:val="20"/>
                <w:szCs w:val="20"/>
              </w:rPr>
            </w:pPr>
            <w:r>
              <w:rPr>
                <w:color w:val="000000"/>
                <w:sz w:val="20"/>
                <w:szCs w:val="20"/>
              </w:rPr>
              <w:t>118 649</w:t>
            </w:r>
          </w:p>
        </w:tc>
      </w:tr>
    </w:tbl>
    <w:p w14:paraId="7066F8B5" w14:textId="77777777" w:rsidR="0065316E" w:rsidRDefault="0065316E" w:rsidP="0065316E">
      <w:pPr>
        <w:jc w:val="both"/>
        <w:rPr>
          <w:i/>
          <w:sz w:val="20"/>
          <w:szCs w:val="20"/>
        </w:rPr>
      </w:pPr>
      <w:r>
        <w:rPr>
          <w:i/>
          <w:sz w:val="20"/>
          <w:szCs w:val="20"/>
        </w:rPr>
        <w:t>Pārskata periodā netika veiktas apropriācijas izmaiņas</w:t>
      </w:r>
    </w:p>
    <w:p w14:paraId="5B974579" w14:textId="77777777" w:rsidR="00B50D0C" w:rsidRDefault="00B50D0C"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1F41B8F1" w14:textId="77777777" w:rsidTr="0056678C">
        <w:tc>
          <w:tcPr>
            <w:tcW w:w="1555" w:type="dxa"/>
            <w:shd w:val="clear" w:color="auto" w:fill="C5E0B3" w:themeFill="accent6" w:themeFillTint="66"/>
          </w:tcPr>
          <w:p w14:paraId="1A05276C" w14:textId="77777777" w:rsidR="00575A3F" w:rsidRDefault="00575A3F" w:rsidP="0056678C">
            <w:pPr>
              <w:jc w:val="both"/>
              <w:rPr>
                <w:sz w:val="20"/>
                <w:szCs w:val="20"/>
              </w:rPr>
            </w:pPr>
            <w:r>
              <w:rPr>
                <w:sz w:val="20"/>
                <w:szCs w:val="20"/>
              </w:rPr>
              <w:t>09.19.00</w:t>
            </w:r>
          </w:p>
        </w:tc>
        <w:tc>
          <w:tcPr>
            <w:tcW w:w="3827" w:type="dxa"/>
            <w:shd w:val="clear" w:color="auto" w:fill="C5E0B3" w:themeFill="accent6" w:themeFillTint="66"/>
          </w:tcPr>
          <w:p w14:paraId="52C629CF" w14:textId="77777777" w:rsidR="00575A3F" w:rsidRDefault="00575A3F" w:rsidP="0056678C">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4099C141" w14:textId="5AB65C87" w:rsidR="0065316E" w:rsidRDefault="0065316E" w:rsidP="0065316E">
            <w:pPr>
              <w:jc w:val="both"/>
              <w:rPr>
                <w:color w:val="000000"/>
                <w:sz w:val="20"/>
                <w:szCs w:val="20"/>
              </w:rPr>
            </w:pPr>
            <w:r>
              <w:rPr>
                <w:color w:val="000000"/>
                <w:sz w:val="20"/>
                <w:szCs w:val="20"/>
              </w:rPr>
              <w:t>29 649 293</w:t>
            </w:r>
          </w:p>
          <w:p w14:paraId="5D63CBC5" w14:textId="77777777" w:rsidR="00575A3F" w:rsidRPr="00774541"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621BCCB0" w14:textId="214F60D1" w:rsidR="0065316E" w:rsidRDefault="0065316E" w:rsidP="0065316E">
            <w:pPr>
              <w:jc w:val="both"/>
              <w:rPr>
                <w:color w:val="000000"/>
                <w:sz w:val="20"/>
                <w:szCs w:val="20"/>
              </w:rPr>
            </w:pPr>
            <w:r>
              <w:rPr>
                <w:color w:val="000000"/>
                <w:sz w:val="20"/>
                <w:szCs w:val="20"/>
              </w:rPr>
              <w:t>885 595</w:t>
            </w:r>
          </w:p>
          <w:p w14:paraId="588D2C31" w14:textId="4DB2064F" w:rsidR="00575A3F" w:rsidRDefault="00575A3F" w:rsidP="0056678C">
            <w:pPr>
              <w:jc w:val="both"/>
              <w:rPr>
                <w:sz w:val="20"/>
                <w:szCs w:val="20"/>
              </w:rPr>
            </w:pPr>
          </w:p>
        </w:tc>
        <w:tc>
          <w:tcPr>
            <w:tcW w:w="1411" w:type="dxa"/>
            <w:shd w:val="clear" w:color="auto" w:fill="C5E0B3" w:themeFill="accent6" w:themeFillTint="66"/>
          </w:tcPr>
          <w:p w14:paraId="5DB20341" w14:textId="046601F8" w:rsidR="0065316E" w:rsidRDefault="0065316E" w:rsidP="0065316E">
            <w:pPr>
              <w:jc w:val="both"/>
              <w:rPr>
                <w:color w:val="000000"/>
                <w:sz w:val="20"/>
                <w:szCs w:val="20"/>
              </w:rPr>
            </w:pPr>
            <w:r>
              <w:rPr>
                <w:color w:val="000000"/>
                <w:sz w:val="20"/>
                <w:szCs w:val="20"/>
              </w:rPr>
              <w:t>30 534 888</w:t>
            </w:r>
          </w:p>
          <w:p w14:paraId="0648506A" w14:textId="77777777" w:rsidR="00575A3F" w:rsidRPr="0084503E" w:rsidRDefault="00575A3F" w:rsidP="0056678C">
            <w:pPr>
              <w:jc w:val="both"/>
              <w:rPr>
                <w:rFonts w:ascii="TimesNewRoman" w:hAnsi="TimesNewRoman" w:cs="Arial"/>
                <w:sz w:val="20"/>
                <w:szCs w:val="20"/>
              </w:rPr>
            </w:pPr>
          </w:p>
        </w:tc>
      </w:tr>
    </w:tbl>
    <w:p w14:paraId="2C54814F" w14:textId="031AB8C9" w:rsidR="007F18D5" w:rsidRDefault="00EB74B7" w:rsidP="00575A3F">
      <w:pPr>
        <w:jc w:val="both"/>
        <w:rPr>
          <w:i/>
          <w:sz w:val="20"/>
          <w:szCs w:val="20"/>
        </w:rPr>
      </w:pPr>
      <w:r>
        <w:rPr>
          <w:noProof/>
        </w:rPr>
        <w:lastRenderedPageBreak/>
        <w:drawing>
          <wp:inline distT="0" distB="0" distL="0" distR="0" wp14:anchorId="332F9810" wp14:editId="29C8B06D">
            <wp:extent cx="5939790" cy="1733550"/>
            <wp:effectExtent l="0" t="0" r="3810" b="0"/>
            <wp:docPr id="555191008" name="Chart 1">
              <a:extLst xmlns:a="http://schemas.openxmlformats.org/drawingml/2006/main">
                <a:ext uri="{FF2B5EF4-FFF2-40B4-BE49-F238E27FC236}">
                  <a16:creationId xmlns:a16="http://schemas.microsoft.com/office/drawing/2014/main" id="{BE19E5E4-1446-45A3-B3BD-47F712A37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625C0E50" w14:textId="77777777" w:rsidTr="0065316E">
        <w:tc>
          <w:tcPr>
            <w:tcW w:w="1721" w:type="dxa"/>
          </w:tcPr>
          <w:p w14:paraId="22936F64"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0D251324" w14:textId="0E7B9585" w:rsidR="00142BBA" w:rsidRPr="00B312EE" w:rsidRDefault="00142BBA" w:rsidP="00E66E91">
            <w:pPr>
              <w:jc w:val="both"/>
              <w:rPr>
                <w:sz w:val="20"/>
                <w:szCs w:val="20"/>
              </w:rPr>
            </w:pPr>
            <w:r>
              <w:rPr>
                <w:sz w:val="20"/>
                <w:szCs w:val="20"/>
              </w:rPr>
              <w:t>885 595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51"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2185BC3F" w14:textId="77777777" w:rsidR="00142BBA" w:rsidRDefault="00142BBA"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712C1DB8" w14:textId="77777777" w:rsidTr="0056678C">
        <w:tc>
          <w:tcPr>
            <w:tcW w:w="1555" w:type="dxa"/>
            <w:shd w:val="clear" w:color="auto" w:fill="C5E0B3" w:themeFill="accent6" w:themeFillTint="66"/>
          </w:tcPr>
          <w:p w14:paraId="1A136535" w14:textId="77777777" w:rsidR="00575A3F" w:rsidRDefault="00575A3F" w:rsidP="0056678C">
            <w:pPr>
              <w:jc w:val="both"/>
              <w:rPr>
                <w:sz w:val="20"/>
                <w:szCs w:val="20"/>
              </w:rPr>
            </w:pPr>
            <w:r>
              <w:rPr>
                <w:sz w:val="20"/>
                <w:szCs w:val="20"/>
              </w:rPr>
              <w:t>09.23.00</w:t>
            </w:r>
          </w:p>
        </w:tc>
        <w:tc>
          <w:tcPr>
            <w:tcW w:w="3827" w:type="dxa"/>
            <w:shd w:val="clear" w:color="auto" w:fill="C5E0B3" w:themeFill="accent6" w:themeFillTint="66"/>
          </w:tcPr>
          <w:p w14:paraId="751E611E" w14:textId="77777777" w:rsidR="00575A3F" w:rsidRDefault="00575A3F" w:rsidP="0056678C">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3C399994" w14:textId="2F420CFB" w:rsidR="0065316E" w:rsidRDefault="0065316E" w:rsidP="0065316E">
            <w:pPr>
              <w:jc w:val="both"/>
              <w:rPr>
                <w:color w:val="000000"/>
                <w:sz w:val="20"/>
                <w:szCs w:val="20"/>
              </w:rPr>
            </w:pPr>
            <w:r>
              <w:rPr>
                <w:color w:val="000000"/>
                <w:sz w:val="20"/>
                <w:szCs w:val="20"/>
              </w:rPr>
              <w:t>316 030</w:t>
            </w:r>
          </w:p>
          <w:p w14:paraId="4744CB3B" w14:textId="77777777" w:rsidR="00575A3F" w:rsidRPr="00774541"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374BB8B8" w14:textId="6B506412" w:rsidR="00EB74B7" w:rsidRDefault="00EB74B7" w:rsidP="00EB74B7">
            <w:pPr>
              <w:jc w:val="both"/>
              <w:rPr>
                <w:color w:val="000000"/>
                <w:sz w:val="20"/>
                <w:szCs w:val="20"/>
              </w:rPr>
            </w:pPr>
            <w:r>
              <w:rPr>
                <w:color w:val="000000"/>
                <w:sz w:val="20"/>
                <w:szCs w:val="20"/>
              </w:rPr>
              <w:t>-127 542</w:t>
            </w:r>
          </w:p>
          <w:p w14:paraId="35355ED1" w14:textId="39E2C691" w:rsidR="00575A3F" w:rsidRDefault="00575A3F" w:rsidP="0056678C">
            <w:pPr>
              <w:jc w:val="both"/>
              <w:rPr>
                <w:sz w:val="20"/>
                <w:szCs w:val="20"/>
              </w:rPr>
            </w:pPr>
          </w:p>
        </w:tc>
        <w:tc>
          <w:tcPr>
            <w:tcW w:w="1411" w:type="dxa"/>
            <w:shd w:val="clear" w:color="auto" w:fill="C5E0B3" w:themeFill="accent6" w:themeFillTint="66"/>
          </w:tcPr>
          <w:p w14:paraId="226B6EAC" w14:textId="06AE7D84" w:rsidR="00DA36A2" w:rsidRDefault="00DA36A2" w:rsidP="00DA36A2">
            <w:pPr>
              <w:jc w:val="both"/>
              <w:rPr>
                <w:color w:val="000000"/>
                <w:sz w:val="20"/>
                <w:szCs w:val="20"/>
              </w:rPr>
            </w:pPr>
            <w:r>
              <w:rPr>
                <w:color w:val="000000"/>
                <w:sz w:val="20"/>
                <w:szCs w:val="20"/>
              </w:rPr>
              <w:t>188 488</w:t>
            </w:r>
          </w:p>
          <w:p w14:paraId="54D1014F" w14:textId="77777777" w:rsidR="00575A3F" w:rsidRDefault="00575A3F" w:rsidP="0056678C">
            <w:pPr>
              <w:jc w:val="both"/>
              <w:rPr>
                <w:sz w:val="20"/>
                <w:szCs w:val="20"/>
              </w:rPr>
            </w:pPr>
          </w:p>
        </w:tc>
      </w:tr>
    </w:tbl>
    <w:p w14:paraId="34895DEA" w14:textId="447709FA" w:rsidR="00B52729" w:rsidRDefault="00DA36A2" w:rsidP="00575A3F">
      <w:pPr>
        <w:jc w:val="both"/>
        <w:rPr>
          <w:i/>
          <w:sz w:val="20"/>
          <w:szCs w:val="20"/>
        </w:rPr>
      </w:pPr>
      <w:r>
        <w:rPr>
          <w:noProof/>
        </w:rPr>
        <w:drawing>
          <wp:inline distT="0" distB="0" distL="0" distR="0" wp14:anchorId="25C6863A" wp14:editId="755878BC">
            <wp:extent cx="5939790" cy="1665605"/>
            <wp:effectExtent l="0" t="0" r="3810" b="10795"/>
            <wp:docPr id="1843770399" name="Chart 1">
              <a:extLst xmlns:a="http://schemas.openxmlformats.org/drawingml/2006/main">
                <a:ext uri="{FF2B5EF4-FFF2-40B4-BE49-F238E27FC236}">
                  <a16:creationId xmlns:a16="http://schemas.microsoft.com/office/drawing/2014/main" id="{BB771E26-FEA6-4B77-86FC-397F5D512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9728C" w:rsidRPr="000D3656" w14:paraId="446F4573" w14:textId="77777777" w:rsidTr="00DA36A2">
        <w:tc>
          <w:tcPr>
            <w:tcW w:w="1863" w:type="dxa"/>
          </w:tcPr>
          <w:p w14:paraId="0C285BBC" w14:textId="77777777" w:rsidR="00D9728C" w:rsidRPr="000D3656" w:rsidRDefault="00D9728C"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Pr>
          <w:p w14:paraId="0353E470" w14:textId="26E95361" w:rsidR="00D9728C" w:rsidRPr="00A51878" w:rsidRDefault="00D9728C" w:rsidP="009912C6">
            <w:pPr>
              <w:jc w:val="both"/>
              <w:rPr>
                <w:sz w:val="28"/>
                <w:szCs w:val="28"/>
              </w:rPr>
            </w:pPr>
            <w:r>
              <w:rPr>
                <w:sz w:val="20"/>
                <w:szCs w:val="20"/>
              </w:rPr>
              <w:t>127 542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D9728C">
              <w:rPr>
                <w:sz w:val="20"/>
                <w:szCs w:val="20"/>
              </w:rPr>
              <w:t xml:space="preserve"> Izglītības un zinātnes ministrijas apakšprogrammai </w:t>
            </w:r>
            <w:r w:rsidR="006B3D0E" w:rsidRPr="006B3D0E">
              <w:rPr>
                <w:sz w:val="20"/>
                <w:szCs w:val="20"/>
              </w:rPr>
              <w:t>09.07.00 “Dotācija sporta organizāciju, programmu un pasākumu atbalstam”.</w:t>
            </w:r>
          </w:p>
        </w:tc>
      </w:tr>
    </w:tbl>
    <w:p w14:paraId="1818D822" w14:textId="77777777" w:rsidR="00D9728C" w:rsidRDefault="00D9728C"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0B4674DA" w14:textId="77777777" w:rsidTr="0056678C">
        <w:tc>
          <w:tcPr>
            <w:tcW w:w="1555" w:type="dxa"/>
            <w:shd w:val="clear" w:color="auto" w:fill="C5E0B3" w:themeFill="accent6" w:themeFillTint="66"/>
          </w:tcPr>
          <w:p w14:paraId="5C7EA612" w14:textId="77777777" w:rsidR="00575A3F" w:rsidRDefault="00575A3F" w:rsidP="0056678C">
            <w:pPr>
              <w:jc w:val="both"/>
              <w:rPr>
                <w:sz w:val="20"/>
                <w:szCs w:val="20"/>
              </w:rPr>
            </w:pPr>
            <w:r>
              <w:rPr>
                <w:sz w:val="20"/>
                <w:szCs w:val="20"/>
              </w:rPr>
              <w:t>12.00.00</w:t>
            </w:r>
          </w:p>
        </w:tc>
        <w:tc>
          <w:tcPr>
            <w:tcW w:w="3827" w:type="dxa"/>
            <w:shd w:val="clear" w:color="auto" w:fill="C5E0B3" w:themeFill="accent6" w:themeFillTint="66"/>
          </w:tcPr>
          <w:p w14:paraId="01B5F488" w14:textId="77777777" w:rsidR="00575A3F" w:rsidRPr="0035587C" w:rsidRDefault="00575A3F" w:rsidP="0056678C">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2E016D49" w14:textId="1A0CEF4B" w:rsidR="0065316E" w:rsidRDefault="0065316E" w:rsidP="0065316E">
            <w:pPr>
              <w:jc w:val="both"/>
              <w:rPr>
                <w:color w:val="000000"/>
                <w:sz w:val="20"/>
                <w:szCs w:val="20"/>
              </w:rPr>
            </w:pPr>
            <w:r>
              <w:rPr>
                <w:color w:val="000000"/>
                <w:sz w:val="20"/>
                <w:szCs w:val="20"/>
              </w:rPr>
              <w:t>4 291 955</w:t>
            </w:r>
          </w:p>
          <w:p w14:paraId="1933FBE1" w14:textId="77777777" w:rsidR="00575A3F" w:rsidRPr="00774541"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5200B2F7" w14:textId="32F6C2E3" w:rsidR="00575A3F" w:rsidRPr="0082651C" w:rsidRDefault="008D33B2" w:rsidP="0056678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112E221" w14:textId="2B29489B" w:rsidR="0065316E" w:rsidRDefault="0065316E" w:rsidP="0065316E">
            <w:pPr>
              <w:jc w:val="both"/>
              <w:rPr>
                <w:color w:val="000000"/>
                <w:sz w:val="20"/>
                <w:szCs w:val="20"/>
              </w:rPr>
            </w:pPr>
            <w:r>
              <w:rPr>
                <w:color w:val="000000"/>
                <w:sz w:val="20"/>
                <w:szCs w:val="20"/>
              </w:rPr>
              <w:t>4 291 955</w:t>
            </w:r>
          </w:p>
          <w:p w14:paraId="183A2FBF" w14:textId="77777777" w:rsidR="00575A3F" w:rsidRPr="0084503E" w:rsidRDefault="00575A3F" w:rsidP="0056678C">
            <w:pPr>
              <w:jc w:val="both"/>
              <w:rPr>
                <w:rFonts w:ascii="TimesNewRoman" w:hAnsi="TimesNewRoman" w:cs="Arial"/>
                <w:sz w:val="20"/>
                <w:szCs w:val="20"/>
              </w:rPr>
            </w:pPr>
          </w:p>
        </w:tc>
      </w:tr>
    </w:tbl>
    <w:p w14:paraId="62CAA5A0" w14:textId="085C5F0E" w:rsidR="001324FB" w:rsidRDefault="0065316E" w:rsidP="00575A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35960BBA" w14:textId="77777777" w:rsidTr="0056678C">
        <w:tc>
          <w:tcPr>
            <w:tcW w:w="1555" w:type="dxa"/>
            <w:shd w:val="clear" w:color="auto" w:fill="C5E0B3" w:themeFill="accent6" w:themeFillTint="66"/>
          </w:tcPr>
          <w:p w14:paraId="62A85AF3" w14:textId="77777777" w:rsidR="00575A3F" w:rsidRDefault="00575A3F" w:rsidP="0056678C">
            <w:pPr>
              <w:jc w:val="both"/>
              <w:rPr>
                <w:sz w:val="20"/>
                <w:szCs w:val="20"/>
              </w:rPr>
            </w:pPr>
            <w:r>
              <w:rPr>
                <w:sz w:val="20"/>
                <w:szCs w:val="20"/>
              </w:rPr>
              <w:t>21.00.00</w:t>
            </w:r>
          </w:p>
        </w:tc>
        <w:tc>
          <w:tcPr>
            <w:tcW w:w="3827" w:type="dxa"/>
            <w:shd w:val="clear" w:color="auto" w:fill="C5E0B3" w:themeFill="accent6" w:themeFillTint="66"/>
          </w:tcPr>
          <w:p w14:paraId="6FB60D91" w14:textId="77777777" w:rsidR="00575A3F" w:rsidRDefault="00575A3F" w:rsidP="0056678C">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36336618" w14:textId="12E9343E" w:rsidR="00575A3F" w:rsidRPr="008271D3" w:rsidRDefault="008D33B2" w:rsidP="0056678C">
            <w:pPr>
              <w:jc w:val="both"/>
              <w:rPr>
                <w:color w:val="000000"/>
                <w:sz w:val="20"/>
                <w:szCs w:val="20"/>
              </w:rPr>
            </w:pPr>
            <w:r>
              <w:rPr>
                <w:color w:val="000000"/>
                <w:sz w:val="20"/>
                <w:szCs w:val="20"/>
              </w:rPr>
              <w:t>1 336 059</w:t>
            </w:r>
          </w:p>
        </w:tc>
        <w:tc>
          <w:tcPr>
            <w:tcW w:w="1275" w:type="dxa"/>
            <w:shd w:val="clear" w:color="auto" w:fill="C5E0B3" w:themeFill="accent6" w:themeFillTint="66"/>
          </w:tcPr>
          <w:p w14:paraId="6CE06847" w14:textId="29398B8E" w:rsidR="00575A3F" w:rsidRPr="00AD0AB5" w:rsidRDefault="00DA36A2" w:rsidP="0056678C">
            <w:pPr>
              <w:jc w:val="both"/>
              <w:rPr>
                <w:color w:val="000000"/>
                <w:sz w:val="20"/>
                <w:szCs w:val="20"/>
              </w:rPr>
            </w:pPr>
            <w:r>
              <w:rPr>
                <w:color w:val="000000"/>
                <w:sz w:val="20"/>
                <w:szCs w:val="20"/>
              </w:rPr>
              <w:t>50 000</w:t>
            </w:r>
          </w:p>
        </w:tc>
        <w:tc>
          <w:tcPr>
            <w:tcW w:w="1411" w:type="dxa"/>
            <w:shd w:val="clear" w:color="auto" w:fill="C5E0B3" w:themeFill="accent6" w:themeFillTint="66"/>
          </w:tcPr>
          <w:p w14:paraId="780D6985" w14:textId="422806C8" w:rsidR="00575A3F" w:rsidRPr="00AD0AB5" w:rsidRDefault="00DA36A2" w:rsidP="0056678C">
            <w:pPr>
              <w:jc w:val="both"/>
              <w:rPr>
                <w:color w:val="000000"/>
                <w:sz w:val="20"/>
                <w:szCs w:val="20"/>
              </w:rPr>
            </w:pPr>
            <w:r>
              <w:rPr>
                <w:color w:val="000000"/>
                <w:sz w:val="20"/>
                <w:szCs w:val="20"/>
              </w:rPr>
              <w:t>1 386 059</w:t>
            </w:r>
          </w:p>
        </w:tc>
      </w:tr>
    </w:tbl>
    <w:p w14:paraId="77EC5B65" w14:textId="57742EB2" w:rsidR="007F7CE8" w:rsidRDefault="00DA36A2" w:rsidP="00575A3F">
      <w:pPr>
        <w:jc w:val="both"/>
        <w:rPr>
          <w:i/>
          <w:sz w:val="20"/>
          <w:szCs w:val="20"/>
        </w:rPr>
      </w:pPr>
      <w:r>
        <w:rPr>
          <w:noProof/>
        </w:rPr>
        <w:drawing>
          <wp:inline distT="0" distB="0" distL="0" distR="0" wp14:anchorId="1F304AD1" wp14:editId="76EA01A2">
            <wp:extent cx="5939790" cy="1672590"/>
            <wp:effectExtent l="0" t="0" r="3810" b="3810"/>
            <wp:docPr id="144168686" name="Chart 1">
              <a:extLst xmlns:a="http://schemas.openxmlformats.org/drawingml/2006/main">
                <a:ext uri="{FF2B5EF4-FFF2-40B4-BE49-F238E27FC236}">
                  <a16:creationId xmlns:a16="http://schemas.microsoft.com/office/drawing/2014/main" id="{E786CE90-77EA-497A-B532-E2EA21B4A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01525" w:rsidRPr="000D3656" w14:paraId="6A6BA528" w14:textId="77777777" w:rsidTr="00DA36A2">
        <w:tc>
          <w:tcPr>
            <w:tcW w:w="1863" w:type="dxa"/>
          </w:tcPr>
          <w:p w14:paraId="6CD5870B" w14:textId="6127DE5C" w:rsidR="00C01525" w:rsidRPr="000D3656" w:rsidRDefault="00C01525" w:rsidP="009912C6">
            <w:pPr>
              <w:tabs>
                <w:tab w:val="left" w:pos="0"/>
              </w:tabs>
              <w:jc w:val="both"/>
              <w:rPr>
                <w:sz w:val="20"/>
                <w:szCs w:val="20"/>
              </w:rPr>
            </w:pPr>
            <w:r w:rsidRPr="000D3656">
              <w:rPr>
                <w:sz w:val="20"/>
                <w:szCs w:val="20"/>
              </w:rPr>
              <w:t xml:space="preserve">FM </w:t>
            </w:r>
            <w:r>
              <w:rPr>
                <w:sz w:val="20"/>
                <w:szCs w:val="20"/>
              </w:rPr>
              <w:t>17.04.2025 rīk.Nr.1.1-1/12/135</w:t>
            </w:r>
          </w:p>
        </w:tc>
        <w:tc>
          <w:tcPr>
            <w:tcW w:w="7645" w:type="dxa"/>
          </w:tcPr>
          <w:p w14:paraId="56AA9D91" w14:textId="65E652D5" w:rsidR="00C01525" w:rsidRPr="00E866B1" w:rsidRDefault="00C01525" w:rsidP="002855F8">
            <w:pPr>
              <w:pStyle w:val="tv213"/>
              <w:shd w:val="clear" w:color="auto" w:fill="FFFFFF"/>
              <w:spacing w:before="0" w:beforeAutospacing="0" w:after="0" w:afterAutospacing="0"/>
              <w:jc w:val="both"/>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E866B1" w:rsidRPr="002855F8">
              <w:rPr>
                <w:sz w:val="20"/>
                <w:szCs w:val="20"/>
              </w:rPr>
              <w:t xml:space="preserve">lai atbalstītu jauniešu līderības un uzņēmējdarbības programmas "Nākotnes varones" īstenošanu Latvijā 2025.gadā (no </w:t>
            </w:r>
            <w:r w:rsidR="00C7138E" w:rsidRPr="002855F8">
              <w:rPr>
                <w:sz w:val="20"/>
                <w:szCs w:val="20"/>
              </w:rPr>
              <w:t>Klimata un enerģētikas ministrijas budžeta programmas 97.00.00 "Nozaru vadība un politikas plānošana").</w:t>
            </w:r>
          </w:p>
        </w:tc>
      </w:tr>
    </w:tbl>
    <w:p w14:paraId="691885E5" w14:textId="77777777" w:rsidR="00C01525" w:rsidRDefault="00C01525"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1285A8FA" w14:textId="77777777" w:rsidTr="0056678C">
        <w:tc>
          <w:tcPr>
            <w:tcW w:w="1555" w:type="dxa"/>
            <w:shd w:val="clear" w:color="auto" w:fill="C5E0B3" w:themeFill="accent6" w:themeFillTint="66"/>
          </w:tcPr>
          <w:p w14:paraId="3EC9931C" w14:textId="77777777" w:rsidR="00575A3F" w:rsidRDefault="00575A3F" w:rsidP="0056678C">
            <w:pPr>
              <w:jc w:val="both"/>
              <w:rPr>
                <w:sz w:val="20"/>
                <w:szCs w:val="20"/>
              </w:rPr>
            </w:pPr>
            <w:r>
              <w:rPr>
                <w:sz w:val="20"/>
                <w:szCs w:val="20"/>
              </w:rPr>
              <w:t>42.03.00</w:t>
            </w:r>
          </w:p>
        </w:tc>
        <w:tc>
          <w:tcPr>
            <w:tcW w:w="3827" w:type="dxa"/>
            <w:shd w:val="clear" w:color="auto" w:fill="C5E0B3" w:themeFill="accent6" w:themeFillTint="66"/>
          </w:tcPr>
          <w:p w14:paraId="561D5C3B" w14:textId="77777777" w:rsidR="00575A3F" w:rsidRDefault="00575A3F" w:rsidP="0056678C">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3F683314" w14:textId="37D9A032" w:rsidR="00575A3F" w:rsidRPr="008271D3" w:rsidRDefault="008D33B2" w:rsidP="0056678C">
            <w:pPr>
              <w:jc w:val="both"/>
              <w:rPr>
                <w:color w:val="000000"/>
                <w:sz w:val="20"/>
                <w:szCs w:val="20"/>
              </w:rPr>
            </w:pPr>
            <w:r>
              <w:rPr>
                <w:color w:val="000000"/>
                <w:sz w:val="20"/>
                <w:szCs w:val="20"/>
              </w:rPr>
              <w:t>9 899 600</w:t>
            </w:r>
          </w:p>
        </w:tc>
        <w:tc>
          <w:tcPr>
            <w:tcW w:w="1275" w:type="dxa"/>
            <w:shd w:val="clear" w:color="auto" w:fill="C5E0B3" w:themeFill="accent6" w:themeFillTint="66"/>
          </w:tcPr>
          <w:p w14:paraId="1B7C5278" w14:textId="6E42E57C" w:rsidR="00575A3F" w:rsidRPr="000538D5" w:rsidRDefault="000538D5" w:rsidP="0056678C">
            <w:pPr>
              <w:jc w:val="both"/>
              <w:rPr>
                <w:color w:val="000000"/>
                <w:sz w:val="20"/>
                <w:szCs w:val="20"/>
              </w:rPr>
            </w:pPr>
            <w:r>
              <w:rPr>
                <w:color w:val="000000"/>
                <w:sz w:val="20"/>
                <w:szCs w:val="20"/>
              </w:rPr>
              <w:t>3 449 222</w:t>
            </w:r>
          </w:p>
        </w:tc>
        <w:tc>
          <w:tcPr>
            <w:tcW w:w="1411" w:type="dxa"/>
            <w:shd w:val="clear" w:color="auto" w:fill="C5E0B3" w:themeFill="accent6" w:themeFillTint="66"/>
          </w:tcPr>
          <w:p w14:paraId="0B749505" w14:textId="32F5CE64" w:rsidR="00575A3F" w:rsidRPr="008271D3" w:rsidRDefault="000538D5" w:rsidP="0056678C">
            <w:pPr>
              <w:jc w:val="both"/>
              <w:rPr>
                <w:color w:val="000000"/>
                <w:sz w:val="20"/>
                <w:szCs w:val="20"/>
              </w:rPr>
            </w:pPr>
            <w:r>
              <w:rPr>
                <w:color w:val="000000"/>
                <w:sz w:val="20"/>
                <w:szCs w:val="20"/>
              </w:rPr>
              <w:t>13 348 822</w:t>
            </w:r>
          </w:p>
        </w:tc>
      </w:tr>
    </w:tbl>
    <w:p w14:paraId="7E108495" w14:textId="2BFFDA2C" w:rsidR="00575A3F" w:rsidRDefault="000538D5" w:rsidP="00575A3F">
      <w:pPr>
        <w:jc w:val="both"/>
        <w:rPr>
          <w:i/>
          <w:sz w:val="20"/>
          <w:szCs w:val="20"/>
        </w:rPr>
      </w:pPr>
      <w:r>
        <w:rPr>
          <w:noProof/>
        </w:rPr>
        <w:lastRenderedPageBreak/>
        <w:drawing>
          <wp:inline distT="0" distB="0" distL="0" distR="0" wp14:anchorId="1161815C" wp14:editId="254DD30D">
            <wp:extent cx="5939790" cy="1661160"/>
            <wp:effectExtent l="0" t="0" r="3810" b="15240"/>
            <wp:docPr id="866933390" name="Chart 1">
              <a:extLst xmlns:a="http://schemas.openxmlformats.org/drawingml/2006/main">
                <a:ext uri="{FF2B5EF4-FFF2-40B4-BE49-F238E27FC236}">
                  <a16:creationId xmlns:a16="http://schemas.microsoft.com/office/drawing/2014/main" id="{548605E5-DAD6-447A-8AFF-6C05A8F50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3205A0" w:rsidRPr="000D3656" w14:paraId="70B7F17C" w14:textId="77777777" w:rsidTr="000538D5">
        <w:tc>
          <w:tcPr>
            <w:tcW w:w="1863" w:type="dxa"/>
          </w:tcPr>
          <w:p w14:paraId="69109A14" w14:textId="057D0DE6" w:rsidR="003205A0" w:rsidRPr="000D3656" w:rsidRDefault="003205A0" w:rsidP="00E967A9">
            <w:pPr>
              <w:tabs>
                <w:tab w:val="left" w:pos="0"/>
              </w:tabs>
              <w:jc w:val="both"/>
              <w:rPr>
                <w:sz w:val="20"/>
                <w:szCs w:val="20"/>
              </w:rPr>
            </w:pPr>
            <w:r w:rsidRPr="000D3656">
              <w:rPr>
                <w:sz w:val="20"/>
                <w:szCs w:val="20"/>
              </w:rPr>
              <w:t xml:space="preserve">FM </w:t>
            </w:r>
            <w:r>
              <w:rPr>
                <w:sz w:val="20"/>
                <w:szCs w:val="20"/>
              </w:rPr>
              <w:t>21.05.2025 rīk.Nr.1.1-1/12/1</w:t>
            </w:r>
            <w:r w:rsidR="00D41005">
              <w:rPr>
                <w:sz w:val="20"/>
                <w:szCs w:val="20"/>
              </w:rPr>
              <w:t>6</w:t>
            </w:r>
            <w:r>
              <w:rPr>
                <w:sz w:val="20"/>
                <w:szCs w:val="20"/>
              </w:rPr>
              <w:t>5</w:t>
            </w:r>
          </w:p>
        </w:tc>
        <w:tc>
          <w:tcPr>
            <w:tcW w:w="7645" w:type="dxa"/>
          </w:tcPr>
          <w:p w14:paraId="3CF3D179" w14:textId="5ECE7DF6" w:rsidR="003205A0" w:rsidRPr="00E866B1" w:rsidRDefault="00D41005" w:rsidP="00E967A9">
            <w:pPr>
              <w:pStyle w:val="tv213"/>
              <w:shd w:val="clear" w:color="auto" w:fill="FFFFFF"/>
              <w:spacing w:before="0" w:beforeAutospacing="0" w:after="0" w:afterAutospacing="0"/>
              <w:jc w:val="both"/>
            </w:pPr>
            <w:r>
              <w:rPr>
                <w:sz w:val="20"/>
                <w:szCs w:val="20"/>
              </w:rPr>
              <w:t>2 102 901</w:t>
            </w:r>
            <w:r w:rsidR="003205A0" w:rsidRPr="000D3656">
              <w:rPr>
                <w:sz w:val="20"/>
                <w:szCs w:val="20"/>
              </w:rPr>
              <w:t xml:space="preserve"> </w:t>
            </w:r>
            <w:r w:rsidR="003205A0" w:rsidRPr="004C4FA4">
              <w:rPr>
                <w:i/>
                <w:sz w:val="20"/>
                <w:szCs w:val="20"/>
              </w:rPr>
              <w:t>euro</w:t>
            </w:r>
            <w:r w:rsidR="003205A0" w:rsidRPr="000D3656">
              <w:rPr>
                <w:sz w:val="20"/>
                <w:szCs w:val="20"/>
              </w:rPr>
              <w:t xml:space="preserve"> apmēr</w:t>
            </w:r>
            <w:r w:rsidR="003205A0">
              <w:rPr>
                <w:sz w:val="20"/>
                <w:szCs w:val="20"/>
              </w:rPr>
              <w:t xml:space="preserve">ā palielināti izdevumi, </w:t>
            </w:r>
            <w:r w:rsidR="00502F40" w:rsidRPr="00502F40">
              <w:rPr>
                <w:sz w:val="20"/>
                <w:szCs w:val="20"/>
              </w:rPr>
              <w:t>lai nodrošinātu finansējumu Svētku pasākumu īstenošanai, tajā skaitā Svētku pasākumu norišu vietu īres maksai, apsardzes pakalpojumiem, sabiedriskā transporta izdevumiem Svētku pasākumu dalībniekiem, audiovizuālā un tehniskā nodrošinājuma realizācijai Svētku pasākumu norišu vietās, tehniskā nodrošinājuma iegādei un citiem Svētku organizēšanas izdevumiem (pašu ieņēmumi).</w:t>
            </w:r>
          </w:p>
        </w:tc>
      </w:tr>
      <w:tr w:rsidR="00511CD1" w:rsidRPr="00B312EE" w14:paraId="0A543D50" w14:textId="77777777" w:rsidTr="000538D5">
        <w:tc>
          <w:tcPr>
            <w:tcW w:w="1863" w:type="dxa"/>
          </w:tcPr>
          <w:p w14:paraId="6E8E2430" w14:textId="77777777" w:rsidR="00511CD1" w:rsidRPr="000D3656" w:rsidRDefault="00511CD1" w:rsidP="00DA4C4A">
            <w:pPr>
              <w:tabs>
                <w:tab w:val="left" w:pos="0"/>
              </w:tabs>
              <w:jc w:val="both"/>
              <w:rPr>
                <w:sz w:val="20"/>
                <w:szCs w:val="20"/>
              </w:rPr>
            </w:pPr>
            <w:r w:rsidRPr="000D3656">
              <w:rPr>
                <w:sz w:val="20"/>
                <w:szCs w:val="20"/>
              </w:rPr>
              <w:t xml:space="preserve">FM </w:t>
            </w:r>
            <w:r>
              <w:rPr>
                <w:sz w:val="20"/>
                <w:szCs w:val="20"/>
              </w:rPr>
              <w:t>17.06.2025 rīk.Nr.1.1-1/12/192</w:t>
            </w:r>
          </w:p>
        </w:tc>
        <w:tc>
          <w:tcPr>
            <w:tcW w:w="7645" w:type="dxa"/>
          </w:tcPr>
          <w:p w14:paraId="5E0F4198" w14:textId="21C76438" w:rsidR="00511CD1" w:rsidRPr="00B312EE" w:rsidRDefault="00511CD1" w:rsidP="00DA4C4A">
            <w:pPr>
              <w:jc w:val="both"/>
              <w:rPr>
                <w:sz w:val="20"/>
                <w:szCs w:val="20"/>
              </w:rPr>
            </w:pPr>
            <w:r>
              <w:rPr>
                <w:sz w:val="20"/>
                <w:szCs w:val="20"/>
              </w:rPr>
              <w:t>1 346 321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C0694" w:rsidRPr="00400CBC">
              <w:rPr>
                <w:sz w:val="20"/>
                <w:szCs w:val="20"/>
              </w:rPr>
              <w:t xml:space="preserve">lai 2025.gadā segtu izdevumus saistībā ar XIII Latvijas Skolu jaunatnes dziesmu un deju svētku organizēšanu (no </w:t>
            </w:r>
            <w:r w:rsidR="005C0694" w:rsidRPr="00D9728C">
              <w:rPr>
                <w:sz w:val="20"/>
                <w:szCs w:val="20"/>
              </w:rPr>
              <w:t>Izglītības un zinātnes ministrijas apakšprogramm</w:t>
            </w:r>
            <w:r w:rsidR="005C0694">
              <w:rPr>
                <w:sz w:val="20"/>
                <w:szCs w:val="20"/>
              </w:rPr>
              <w:t xml:space="preserve">ām </w:t>
            </w:r>
            <w:r w:rsidR="005C3867" w:rsidRPr="00400CBC">
              <w:rPr>
                <w:sz w:val="20"/>
                <w:szCs w:val="20"/>
              </w:rPr>
              <w:t xml:space="preserve">01.07.00 "Dotācija brīvpusdienu nodrošināšanai 1., 2., 3. un 4. klases izglītojamiem" un </w:t>
            </w:r>
            <w:r w:rsidR="00400CBC" w:rsidRPr="00400CBC">
              <w:rPr>
                <w:sz w:val="20"/>
                <w:szCs w:val="20"/>
              </w:rPr>
              <w:t>03.04.00 "Studējošo un studiju kreditēšana").</w:t>
            </w:r>
          </w:p>
        </w:tc>
      </w:tr>
    </w:tbl>
    <w:p w14:paraId="44E039A7" w14:textId="77777777" w:rsidR="003205A0" w:rsidRDefault="003205A0" w:rsidP="00575A3F">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575A3F" w14:paraId="14464012" w14:textId="77777777" w:rsidTr="003F4D4C">
        <w:tc>
          <w:tcPr>
            <w:tcW w:w="1554" w:type="dxa"/>
            <w:shd w:val="clear" w:color="auto" w:fill="C5E0B3" w:themeFill="accent6" w:themeFillTint="66"/>
          </w:tcPr>
          <w:p w14:paraId="5ABB3107" w14:textId="77777777" w:rsidR="00575A3F" w:rsidRDefault="00575A3F" w:rsidP="0056678C">
            <w:pPr>
              <w:jc w:val="both"/>
              <w:rPr>
                <w:sz w:val="20"/>
                <w:szCs w:val="20"/>
              </w:rPr>
            </w:pPr>
            <w:r>
              <w:rPr>
                <w:sz w:val="20"/>
                <w:szCs w:val="20"/>
              </w:rPr>
              <w:t>42.05.00</w:t>
            </w:r>
          </w:p>
        </w:tc>
        <w:tc>
          <w:tcPr>
            <w:tcW w:w="3824" w:type="dxa"/>
            <w:shd w:val="clear" w:color="auto" w:fill="C5E0B3" w:themeFill="accent6" w:themeFillTint="66"/>
          </w:tcPr>
          <w:p w14:paraId="5A54BEC5" w14:textId="77777777" w:rsidR="00575A3F" w:rsidRDefault="00575A3F" w:rsidP="0056678C">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46BA92A7" w14:textId="4EC4098A" w:rsidR="008D33B2" w:rsidRDefault="008D33B2" w:rsidP="008D33B2">
            <w:pPr>
              <w:jc w:val="both"/>
              <w:rPr>
                <w:color w:val="000000"/>
                <w:sz w:val="20"/>
                <w:szCs w:val="20"/>
              </w:rPr>
            </w:pPr>
            <w:r>
              <w:rPr>
                <w:color w:val="000000"/>
                <w:sz w:val="20"/>
                <w:szCs w:val="20"/>
              </w:rPr>
              <w:t>6 157 582</w:t>
            </w:r>
          </w:p>
          <w:p w14:paraId="04B19E34" w14:textId="77777777" w:rsidR="00575A3F" w:rsidRPr="00A7512B"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7B53B7C7" w14:textId="43E6F15D" w:rsidR="00661713" w:rsidRDefault="00661713" w:rsidP="00661713">
            <w:pPr>
              <w:jc w:val="both"/>
              <w:rPr>
                <w:color w:val="000000"/>
                <w:sz w:val="20"/>
                <w:szCs w:val="20"/>
              </w:rPr>
            </w:pPr>
            <w:r>
              <w:rPr>
                <w:color w:val="000000"/>
                <w:sz w:val="20"/>
                <w:szCs w:val="20"/>
              </w:rPr>
              <w:t>1 814 928</w:t>
            </w:r>
          </w:p>
          <w:p w14:paraId="30671E2B" w14:textId="172BABEF" w:rsidR="00575A3F" w:rsidRPr="00167E3F" w:rsidRDefault="00575A3F" w:rsidP="0056678C">
            <w:pPr>
              <w:jc w:val="both"/>
              <w:rPr>
                <w:color w:val="000000"/>
                <w:sz w:val="20"/>
                <w:szCs w:val="20"/>
              </w:rPr>
            </w:pPr>
          </w:p>
        </w:tc>
        <w:tc>
          <w:tcPr>
            <w:tcW w:w="1417" w:type="dxa"/>
            <w:shd w:val="clear" w:color="auto" w:fill="C5E0B3" w:themeFill="accent6" w:themeFillTint="66"/>
          </w:tcPr>
          <w:p w14:paraId="7A547C70" w14:textId="29F27629" w:rsidR="00661713" w:rsidRDefault="00661713" w:rsidP="00661713">
            <w:pPr>
              <w:jc w:val="both"/>
              <w:rPr>
                <w:color w:val="000000"/>
                <w:sz w:val="20"/>
                <w:szCs w:val="20"/>
              </w:rPr>
            </w:pPr>
            <w:r>
              <w:rPr>
                <w:color w:val="000000"/>
                <w:sz w:val="20"/>
                <w:szCs w:val="20"/>
              </w:rPr>
              <w:t>7 972 510</w:t>
            </w:r>
          </w:p>
          <w:p w14:paraId="4E364D74" w14:textId="77777777" w:rsidR="00575A3F" w:rsidRDefault="00575A3F" w:rsidP="0056678C">
            <w:pPr>
              <w:jc w:val="both"/>
              <w:rPr>
                <w:sz w:val="20"/>
                <w:szCs w:val="20"/>
              </w:rPr>
            </w:pPr>
          </w:p>
        </w:tc>
      </w:tr>
    </w:tbl>
    <w:p w14:paraId="4B2CBA25" w14:textId="38751FCE" w:rsidR="00703FB1" w:rsidRDefault="00661713" w:rsidP="00575A3F">
      <w:pPr>
        <w:jc w:val="both"/>
        <w:rPr>
          <w:i/>
          <w:sz w:val="20"/>
          <w:szCs w:val="20"/>
        </w:rPr>
      </w:pPr>
      <w:r>
        <w:rPr>
          <w:noProof/>
        </w:rPr>
        <w:drawing>
          <wp:inline distT="0" distB="0" distL="0" distR="0" wp14:anchorId="0051E25A" wp14:editId="67097C52">
            <wp:extent cx="5939790" cy="1650365"/>
            <wp:effectExtent l="0" t="0" r="3810" b="6985"/>
            <wp:docPr id="945994680" name="Chart 1">
              <a:extLst xmlns:a="http://schemas.openxmlformats.org/drawingml/2006/main">
                <a:ext uri="{FF2B5EF4-FFF2-40B4-BE49-F238E27FC236}">
                  <a16:creationId xmlns:a16="http://schemas.microsoft.com/office/drawing/2014/main" id="{7D074D02-667E-4580-B83B-0D7E54A4A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1812BB" w:rsidRPr="000D3656" w14:paraId="44EFBD60" w14:textId="77777777" w:rsidTr="00661713">
        <w:tc>
          <w:tcPr>
            <w:tcW w:w="1858" w:type="dxa"/>
          </w:tcPr>
          <w:p w14:paraId="2E480B1F" w14:textId="77777777" w:rsidR="001812BB" w:rsidRPr="000D3656" w:rsidRDefault="001812BB"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645" w:type="dxa"/>
          </w:tcPr>
          <w:p w14:paraId="1CDF7DF4" w14:textId="10203C85" w:rsidR="001812BB" w:rsidRPr="00A51878" w:rsidRDefault="00F601C6" w:rsidP="008E5A78">
            <w:pPr>
              <w:jc w:val="both"/>
              <w:rPr>
                <w:sz w:val="28"/>
                <w:szCs w:val="28"/>
              </w:rPr>
            </w:pPr>
            <w:r>
              <w:rPr>
                <w:sz w:val="20"/>
                <w:szCs w:val="20"/>
              </w:rPr>
              <w:t>50 000</w:t>
            </w:r>
            <w:r w:rsidR="001812BB" w:rsidRPr="000D3656">
              <w:rPr>
                <w:sz w:val="20"/>
                <w:szCs w:val="20"/>
              </w:rPr>
              <w:t xml:space="preserve"> </w:t>
            </w:r>
            <w:r w:rsidR="001812BB" w:rsidRPr="004C4FA4">
              <w:rPr>
                <w:i/>
                <w:sz w:val="20"/>
                <w:szCs w:val="20"/>
              </w:rPr>
              <w:t>euro</w:t>
            </w:r>
            <w:r w:rsidR="001812BB" w:rsidRPr="000D3656">
              <w:rPr>
                <w:sz w:val="20"/>
                <w:szCs w:val="20"/>
              </w:rPr>
              <w:t xml:space="preserve"> apmēr</w:t>
            </w:r>
            <w:r w:rsidR="001812BB">
              <w:rPr>
                <w:sz w:val="20"/>
                <w:szCs w:val="20"/>
              </w:rPr>
              <w:t xml:space="preserve">ā palielināti izdevumi, </w:t>
            </w:r>
            <w:r w:rsidR="00C06B9F" w:rsidRPr="00C06B9F">
              <w:rPr>
                <w:sz w:val="20"/>
                <w:szCs w:val="20"/>
              </w:rPr>
              <w:t>lai Valsts izglītības attīstības aģentūra nodrošinātu samaksu darbiniekiem par papildu darba veikšanu valsts valodas prasmju pārbaudes organizēšanā un norisē</w:t>
            </w:r>
            <w:r w:rsidR="001812BB" w:rsidRPr="006E06BA">
              <w:rPr>
                <w:sz w:val="20"/>
                <w:szCs w:val="20"/>
              </w:rPr>
              <w:t xml:space="preserve"> (pašu ieņēmum</w:t>
            </w:r>
            <w:r w:rsidR="001812BB">
              <w:rPr>
                <w:sz w:val="20"/>
                <w:szCs w:val="20"/>
              </w:rPr>
              <w:t>u atlikumi</w:t>
            </w:r>
            <w:r w:rsidR="001812BB" w:rsidRPr="006E06BA">
              <w:rPr>
                <w:sz w:val="20"/>
                <w:szCs w:val="20"/>
              </w:rPr>
              <w:t>)</w:t>
            </w:r>
            <w:r w:rsidR="001812BB">
              <w:rPr>
                <w:sz w:val="20"/>
                <w:szCs w:val="20"/>
              </w:rPr>
              <w:t>.</w:t>
            </w:r>
          </w:p>
        </w:tc>
      </w:tr>
      <w:tr w:rsidR="009E2FB7" w:rsidRPr="00B312EE" w14:paraId="03AFAA81" w14:textId="77777777" w:rsidTr="00661713">
        <w:tc>
          <w:tcPr>
            <w:tcW w:w="1858" w:type="dxa"/>
          </w:tcPr>
          <w:p w14:paraId="763CC342" w14:textId="77777777" w:rsidR="009E2FB7" w:rsidRPr="000D3656" w:rsidRDefault="009E2FB7" w:rsidP="00515CB5">
            <w:pPr>
              <w:tabs>
                <w:tab w:val="left" w:pos="0"/>
              </w:tabs>
              <w:jc w:val="both"/>
              <w:rPr>
                <w:sz w:val="20"/>
                <w:szCs w:val="20"/>
              </w:rPr>
            </w:pPr>
            <w:r w:rsidRPr="000D3656">
              <w:rPr>
                <w:sz w:val="20"/>
                <w:szCs w:val="20"/>
              </w:rPr>
              <w:t xml:space="preserve">FM </w:t>
            </w:r>
            <w:r>
              <w:rPr>
                <w:sz w:val="20"/>
                <w:szCs w:val="20"/>
              </w:rPr>
              <w:t>29.05.2025 rīk.Nr.1.1-1/12/170</w:t>
            </w:r>
          </w:p>
        </w:tc>
        <w:tc>
          <w:tcPr>
            <w:tcW w:w="7645" w:type="dxa"/>
          </w:tcPr>
          <w:p w14:paraId="141BA5AD" w14:textId="285B595F" w:rsidR="009E2FB7" w:rsidRPr="00B312EE" w:rsidRDefault="009E2FB7" w:rsidP="00515CB5">
            <w:pPr>
              <w:jc w:val="both"/>
              <w:rPr>
                <w:sz w:val="20"/>
                <w:szCs w:val="20"/>
              </w:rPr>
            </w:pPr>
            <w:r>
              <w:rPr>
                <w:sz w:val="20"/>
                <w:szCs w:val="20"/>
              </w:rPr>
              <w:t>666 552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6B724B" w:rsidRPr="00133BF2">
              <w:rPr>
                <w:sz w:val="20"/>
                <w:szCs w:val="20"/>
              </w:rPr>
              <w:t xml:space="preserve">lai, pamatojoties uz Ukrainas civiliedzīvotāju atbalsta likumu, līdz 2025.gada 1.decembrim organizētu dienas nometnes (trīs dienas) 2500 personām (ietver izglītojošus pasākumus) un socializēšanās diennakts nometnes (piecas dienas) 1500 personām (ietver kultūrorientāciju, izglītojošos pasākumus, sporta un tehnikas (piemēram, robotika) nodarbības) (no </w:t>
            </w:r>
            <w:r w:rsidR="00133BF2" w:rsidRPr="00133BF2">
              <w:rPr>
                <w:sz w:val="20"/>
                <w:szCs w:val="20"/>
              </w:rPr>
              <w:t>budžeta resora “74. Gadskārtējā valsts budžeta izpildes procesā pārdalāmais finansējums” programmas 17.00.00 “Finansējums Ukrainas civiliedzīvotāju atbalsta likumā noteikto pasākumu īstenošanai”).</w:t>
            </w:r>
          </w:p>
        </w:tc>
      </w:tr>
      <w:tr w:rsidR="00A453D5" w:rsidRPr="00B312EE" w14:paraId="362A9883" w14:textId="77777777" w:rsidTr="00661713">
        <w:tc>
          <w:tcPr>
            <w:tcW w:w="1858" w:type="dxa"/>
          </w:tcPr>
          <w:p w14:paraId="629EC563" w14:textId="77777777" w:rsidR="00A453D5" w:rsidRPr="000D3656" w:rsidRDefault="00A453D5" w:rsidP="00674F9C">
            <w:pPr>
              <w:tabs>
                <w:tab w:val="left" w:pos="0"/>
              </w:tabs>
              <w:jc w:val="both"/>
              <w:rPr>
                <w:sz w:val="20"/>
                <w:szCs w:val="20"/>
              </w:rPr>
            </w:pPr>
            <w:r w:rsidRPr="000D3656">
              <w:rPr>
                <w:sz w:val="20"/>
                <w:szCs w:val="20"/>
              </w:rPr>
              <w:t xml:space="preserve">FM </w:t>
            </w:r>
            <w:r>
              <w:rPr>
                <w:sz w:val="20"/>
                <w:szCs w:val="20"/>
              </w:rPr>
              <w:t>18.06.2025 rīk.Nr.1.1-1/12/199</w:t>
            </w:r>
          </w:p>
        </w:tc>
        <w:tc>
          <w:tcPr>
            <w:tcW w:w="7645" w:type="dxa"/>
          </w:tcPr>
          <w:p w14:paraId="00076141" w14:textId="118BDB16" w:rsidR="00A453D5" w:rsidRPr="00B312EE" w:rsidRDefault="00A453D5" w:rsidP="00674F9C">
            <w:pPr>
              <w:jc w:val="both"/>
              <w:rPr>
                <w:sz w:val="20"/>
                <w:szCs w:val="20"/>
              </w:rPr>
            </w:pPr>
            <w:r>
              <w:rPr>
                <w:sz w:val="20"/>
                <w:szCs w:val="20"/>
              </w:rPr>
              <w:t>147 017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F2415B" w:rsidRPr="00F2415B">
              <w:rPr>
                <w:sz w:val="20"/>
                <w:szCs w:val="20"/>
              </w:rPr>
              <w:t xml:space="preserve">lai, pamatojoties uz Ukrainas civiliedzīvotāju atbalsta likumu, līdz 2025.gada 1.decembrim organizētu dienas nometnes (trīs dienas) 2500 personām (ietver izglītojošus pasākumus) un socializēšanās diennakts nometnes (piecas dienas) 1500 personām (ietver kultūrorientāciju, izglītojošos pasākumus, sporta un tehnikas (piemēram, robotika) nodarbības) </w:t>
            </w:r>
            <w:r w:rsidR="00F2415B" w:rsidRPr="00133BF2">
              <w:rPr>
                <w:sz w:val="20"/>
                <w:szCs w:val="20"/>
              </w:rPr>
              <w:t>(no budžeta resora “74. Gadskārtējā valsts budžeta izpildes procesā pārdalāmais finansējums” programmas 17.00.00 “Finansējums Ukrainas civiliedzīvotāju atbalsta likumā noteikto pasākumu īstenošanai”).</w:t>
            </w:r>
          </w:p>
        </w:tc>
      </w:tr>
      <w:tr w:rsidR="00763A95" w:rsidRPr="00B312EE" w14:paraId="49A672F2" w14:textId="77777777" w:rsidTr="00661713">
        <w:tc>
          <w:tcPr>
            <w:tcW w:w="1858" w:type="dxa"/>
          </w:tcPr>
          <w:p w14:paraId="283E1047" w14:textId="77777777" w:rsidR="00763A95" w:rsidRPr="000D3656" w:rsidRDefault="00763A95" w:rsidP="00674F9C">
            <w:pPr>
              <w:tabs>
                <w:tab w:val="left" w:pos="0"/>
              </w:tabs>
              <w:jc w:val="both"/>
              <w:rPr>
                <w:sz w:val="20"/>
                <w:szCs w:val="20"/>
              </w:rPr>
            </w:pPr>
            <w:r w:rsidRPr="000D3656">
              <w:rPr>
                <w:sz w:val="20"/>
                <w:szCs w:val="20"/>
              </w:rPr>
              <w:t xml:space="preserve">FM </w:t>
            </w:r>
            <w:r>
              <w:rPr>
                <w:sz w:val="20"/>
                <w:szCs w:val="20"/>
              </w:rPr>
              <w:t>26.06.2025 rīk.Nr.1.1-1/12/200</w:t>
            </w:r>
          </w:p>
        </w:tc>
        <w:tc>
          <w:tcPr>
            <w:tcW w:w="7645" w:type="dxa"/>
          </w:tcPr>
          <w:p w14:paraId="70034CCE" w14:textId="79401C7F" w:rsidR="00763A95" w:rsidRPr="00B312EE" w:rsidRDefault="00763A95" w:rsidP="00674F9C">
            <w:pPr>
              <w:jc w:val="both"/>
              <w:rPr>
                <w:sz w:val="20"/>
                <w:szCs w:val="20"/>
              </w:rPr>
            </w:pPr>
            <w:r>
              <w:rPr>
                <w:sz w:val="20"/>
                <w:szCs w:val="20"/>
              </w:rPr>
              <w:t>23 167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8D1557" w:rsidRPr="008D1557">
              <w:rPr>
                <w:sz w:val="20"/>
                <w:szCs w:val="20"/>
              </w:rPr>
              <w:t xml:space="preserve">lai, pamatojoties uz Ukrainas civiliedzīvotāju atbalsta likumu, līdz 2025.gada 1.decembrim organizētu dienas nometnes (trīs dienas) 2500 personām (ietver izglītojošus pasākumus) un socializēšanās diennakts nometnes (piecas dienas) 1500 personām (ietver kultūrorientāciju, izglītojošos pasākumus, sporta un tehnikas (piemēram, robotika) nodarbības) </w:t>
            </w:r>
            <w:r w:rsidR="008D1557" w:rsidRPr="00133BF2">
              <w:rPr>
                <w:sz w:val="20"/>
                <w:szCs w:val="20"/>
              </w:rPr>
              <w:t>(no budžeta resora “74. Gadskārtējā valsts budžeta izpildes procesā pārdalāmais finansējums” programmas 17.00.00 “Finansējums Ukrainas civiliedzīvotāju atbalsta likumā noteikto pasākumu īstenošanai”).</w:t>
            </w:r>
          </w:p>
        </w:tc>
      </w:tr>
      <w:tr w:rsidR="007A2ABC" w:rsidRPr="000D3656" w14:paraId="0C90A0B3" w14:textId="77777777" w:rsidTr="00661713">
        <w:tc>
          <w:tcPr>
            <w:tcW w:w="1858" w:type="dxa"/>
          </w:tcPr>
          <w:p w14:paraId="67614215" w14:textId="77777777" w:rsidR="007A2ABC" w:rsidRPr="000D3656" w:rsidRDefault="007A2ABC"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645" w:type="dxa"/>
          </w:tcPr>
          <w:p w14:paraId="19311F76" w14:textId="6159464A" w:rsidR="007A2ABC" w:rsidRPr="00A51878" w:rsidRDefault="007A2ABC" w:rsidP="00674F9C">
            <w:pPr>
              <w:jc w:val="both"/>
              <w:rPr>
                <w:sz w:val="28"/>
                <w:szCs w:val="28"/>
              </w:rPr>
            </w:pPr>
            <w:r>
              <w:rPr>
                <w:sz w:val="20"/>
                <w:szCs w:val="20"/>
              </w:rPr>
              <w:t>212 829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w:t>
            </w:r>
            <w:r w:rsidR="00F24A46">
              <w:rPr>
                <w:sz w:val="20"/>
                <w:szCs w:val="20"/>
              </w:rPr>
              <w:t>i</w:t>
            </w:r>
            <w:r>
              <w:rPr>
                <w:sz w:val="20"/>
                <w:szCs w:val="20"/>
              </w:rPr>
              <w:t xml:space="preserve"> izdevumi, </w:t>
            </w:r>
            <w:r w:rsidR="00DA7FC3" w:rsidRPr="005703A0">
              <w:rPr>
                <w:sz w:val="20"/>
                <w:szCs w:val="20"/>
              </w:rPr>
              <w:t>lai nodrošinātu finansējumu vērtētājiem par valsts pārbaudes darbu – centralizēto eksāmenu vērtēšanu 2025.gadā (no</w:t>
            </w:r>
            <w:r w:rsidRPr="000613ED">
              <w:rPr>
                <w:sz w:val="20"/>
                <w:szCs w:val="20"/>
              </w:rPr>
              <w:t xml:space="preserve"> </w:t>
            </w:r>
            <w:r w:rsidRPr="007A2ABC">
              <w:rPr>
                <w:sz w:val="20"/>
                <w:szCs w:val="20"/>
              </w:rPr>
              <w:t>Izglītības un zinātnes ministrijai pamatbudžeta apakšprogramma</w:t>
            </w:r>
            <w:r w:rsidR="00DA7FC3">
              <w:rPr>
                <w:sz w:val="20"/>
                <w:szCs w:val="20"/>
              </w:rPr>
              <w:t xml:space="preserve">s </w:t>
            </w:r>
            <w:r w:rsidR="005703A0" w:rsidRPr="005703A0">
              <w:rPr>
                <w:sz w:val="20"/>
                <w:szCs w:val="20"/>
              </w:rPr>
              <w:t>03.04.00 “Studējošo un studiju kreditēšana”).</w:t>
            </w:r>
          </w:p>
        </w:tc>
      </w:tr>
      <w:tr w:rsidR="00D051AB" w:rsidRPr="00B312EE" w14:paraId="688DCDE4" w14:textId="77777777" w:rsidTr="00661713">
        <w:tc>
          <w:tcPr>
            <w:tcW w:w="1858" w:type="dxa"/>
          </w:tcPr>
          <w:p w14:paraId="4A106AFE" w14:textId="77777777" w:rsidR="00D051AB" w:rsidRPr="000D3656" w:rsidRDefault="00D051AB" w:rsidP="001C19B0">
            <w:pPr>
              <w:tabs>
                <w:tab w:val="left" w:pos="0"/>
              </w:tabs>
              <w:jc w:val="both"/>
              <w:rPr>
                <w:sz w:val="20"/>
                <w:szCs w:val="20"/>
              </w:rPr>
            </w:pPr>
            <w:r w:rsidRPr="000D3656">
              <w:rPr>
                <w:sz w:val="20"/>
                <w:szCs w:val="20"/>
              </w:rPr>
              <w:t xml:space="preserve">FM </w:t>
            </w:r>
            <w:r>
              <w:rPr>
                <w:sz w:val="20"/>
                <w:szCs w:val="20"/>
              </w:rPr>
              <w:t>16.07.2025 rīk.Nr.1.1-1/12/218</w:t>
            </w:r>
          </w:p>
        </w:tc>
        <w:tc>
          <w:tcPr>
            <w:tcW w:w="7645" w:type="dxa"/>
          </w:tcPr>
          <w:p w14:paraId="72E57A32" w14:textId="1541A159" w:rsidR="00D051AB" w:rsidRPr="00B312EE" w:rsidRDefault="00D051AB" w:rsidP="001C19B0">
            <w:pPr>
              <w:jc w:val="both"/>
              <w:rPr>
                <w:sz w:val="20"/>
                <w:szCs w:val="20"/>
              </w:rPr>
            </w:pPr>
            <w:r>
              <w:rPr>
                <w:sz w:val="20"/>
                <w:szCs w:val="20"/>
              </w:rPr>
              <w:t>107 592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30E79" w:rsidRPr="00BC2141">
              <w:rPr>
                <w:sz w:val="20"/>
                <w:szCs w:val="20"/>
              </w:rPr>
              <w:t xml:space="preserve">lai, pamatojoties uz Ukrainas civiliedzīvotāju atbalsta likumu, līdz 2025.gada 1.decembrim, saskaņā ar noslēgtajiem līgumiem, sniegtu </w:t>
            </w:r>
            <w:r w:rsidR="00230E79" w:rsidRPr="00BC2141">
              <w:rPr>
                <w:sz w:val="20"/>
                <w:szCs w:val="20"/>
              </w:rPr>
              <w:lastRenderedPageBreak/>
              <w:t xml:space="preserve">atbalstu neformālās izglītības pasākumu nodrošināšanai, tai skaitā latviešu valodas apguvei Jelgavas valstspilsētas, Liepājas valstspilsētas, Rēzeknes valstspilsētas Jēkabpils novada, Kuldīgas novada, Limbažu novada, Līvānu novada, Ogres novada un Valkas novada pašvaldībām (no </w:t>
            </w:r>
            <w:r w:rsidR="00BC2141" w:rsidRPr="00BC2141">
              <w:rPr>
                <w:sz w:val="20"/>
                <w:szCs w:val="20"/>
              </w:rPr>
              <w:t>budžeta resora “74. Gadskārtējā valsts budžeta izpildes procesā pārdalāmais finansējums” programmas 17.00.00 “Finansējums Ukrainas civiliedzīvotāju atbalsta likumā noteikto pasākumu īstenošanai”).</w:t>
            </w:r>
          </w:p>
        </w:tc>
      </w:tr>
      <w:tr w:rsidR="00557EC9" w:rsidRPr="00B312EE" w14:paraId="193D111F" w14:textId="77777777" w:rsidTr="00661713">
        <w:tc>
          <w:tcPr>
            <w:tcW w:w="1858" w:type="dxa"/>
          </w:tcPr>
          <w:p w14:paraId="2107E707" w14:textId="77777777" w:rsidR="00557EC9" w:rsidRPr="000D3656" w:rsidRDefault="00557EC9" w:rsidP="001B1846">
            <w:pPr>
              <w:tabs>
                <w:tab w:val="left" w:pos="0"/>
              </w:tabs>
              <w:jc w:val="both"/>
              <w:rPr>
                <w:sz w:val="20"/>
                <w:szCs w:val="20"/>
              </w:rPr>
            </w:pPr>
            <w:r w:rsidRPr="000D3656">
              <w:rPr>
                <w:sz w:val="20"/>
                <w:szCs w:val="20"/>
              </w:rPr>
              <w:lastRenderedPageBreak/>
              <w:t xml:space="preserve">FM </w:t>
            </w:r>
            <w:r>
              <w:rPr>
                <w:sz w:val="20"/>
                <w:szCs w:val="20"/>
              </w:rPr>
              <w:t>31.07.2025 rīk.Nr.1.1-1/12/243</w:t>
            </w:r>
          </w:p>
        </w:tc>
        <w:tc>
          <w:tcPr>
            <w:tcW w:w="7645" w:type="dxa"/>
          </w:tcPr>
          <w:p w14:paraId="4736B7FC" w14:textId="77777777" w:rsidR="00557EC9" w:rsidRPr="00B312EE" w:rsidRDefault="00557EC9" w:rsidP="001B1846">
            <w:pPr>
              <w:jc w:val="both"/>
              <w:rPr>
                <w:sz w:val="20"/>
                <w:szCs w:val="20"/>
              </w:rPr>
            </w:pPr>
            <w:r>
              <w:rPr>
                <w:sz w:val="20"/>
                <w:szCs w:val="20"/>
              </w:rPr>
              <w:t>479 655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75629">
              <w:rPr>
                <w:sz w:val="20"/>
                <w:szCs w:val="20"/>
              </w:rPr>
              <w:t>lai, pamatojoties uz Ukrainas civiliedzīvotāju atbalsta likumu, līdz 2025.gada 1.decembrim, saskaņā ar noslēgtajiem līgumiem, sniegtu atbalstu neformālās izglītības pasākumu nodrošināšanai, tai skaitā latviešu valodas apguvei Rīgas valstspilsētas, Ādažu novada, Bauskas novada, Dobeles novada, Ludzas novada, Rēzeknes novada, Saldus novada, Smiltenes novada, Tukuma novada un Valmieras novada pašvaldībām (no budžeta resora “74. Gadskārtējā valsts budžeta izpildes procesā pārdalāmais finansējums” programmas 17.00.00 “Finansējums Ukrainas civiliedzīvotāju atbalsta likumā noteikto pasākumu īstenošanai”).</w:t>
            </w:r>
          </w:p>
        </w:tc>
      </w:tr>
      <w:tr w:rsidR="00337EF1" w:rsidRPr="00B312EE" w14:paraId="0250D996" w14:textId="77777777" w:rsidTr="00661713">
        <w:tc>
          <w:tcPr>
            <w:tcW w:w="1858" w:type="dxa"/>
          </w:tcPr>
          <w:p w14:paraId="6B5397F6" w14:textId="77777777" w:rsidR="00337EF1" w:rsidRPr="000D3656" w:rsidRDefault="00337EF1" w:rsidP="00B21DC9">
            <w:pPr>
              <w:tabs>
                <w:tab w:val="left" w:pos="0"/>
              </w:tabs>
              <w:jc w:val="both"/>
              <w:rPr>
                <w:sz w:val="20"/>
                <w:szCs w:val="20"/>
              </w:rPr>
            </w:pPr>
            <w:r w:rsidRPr="000D3656">
              <w:rPr>
                <w:sz w:val="20"/>
                <w:szCs w:val="20"/>
              </w:rPr>
              <w:t xml:space="preserve">FM </w:t>
            </w:r>
            <w:r>
              <w:rPr>
                <w:sz w:val="20"/>
                <w:szCs w:val="20"/>
              </w:rPr>
              <w:t>05.09.2025 rīk.Nr.1.1-1/12/283</w:t>
            </w:r>
          </w:p>
        </w:tc>
        <w:tc>
          <w:tcPr>
            <w:tcW w:w="7645" w:type="dxa"/>
          </w:tcPr>
          <w:p w14:paraId="00F99835" w14:textId="372A5E43" w:rsidR="00337EF1" w:rsidRPr="00B312EE" w:rsidRDefault="00337EF1" w:rsidP="00B21DC9">
            <w:pPr>
              <w:jc w:val="both"/>
              <w:rPr>
                <w:sz w:val="20"/>
                <w:szCs w:val="20"/>
              </w:rPr>
            </w:pPr>
            <w:r>
              <w:rPr>
                <w:sz w:val="20"/>
                <w:szCs w:val="20"/>
              </w:rPr>
              <w:t>86 724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041616" w:rsidRPr="00041616">
              <w:rPr>
                <w:sz w:val="20"/>
                <w:szCs w:val="20"/>
              </w:rPr>
              <w:t xml:space="preserve">lai, pamatojoties uz Ukrainas civiliedzīvotāju atbalsta likumu, līdz 2025.gada 1.decembrim, saskaņā ar noslēgtajiem līgumiem, sniegtu atbalstu neformālās izglītības pasākumu nodrošināšanai, tai skaitā latviešu valodas apguvei Alūksnes novada pašvaldībai, Balvu novada pašvaldībai, Gulbenes novada pašvaldībai, Jelgavas novada pašvaldībai, Madonas novada pašvaldībai, Mārupes novada pašvaldībai, Ventspils valstspilsētas pašvaldībai, Ķekavas novada pašvaldībai un Daugavpils valstspilsētas pašvaldībai </w:t>
            </w:r>
            <w:r w:rsidR="00041616" w:rsidRPr="00B75629">
              <w:rPr>
                <w:sz w:val="20"/>
                <w:szCs w:val="20"/>
              </w:rPr>
              <w:t>(no budžeta resora “74. Gadskārtējā valsts budžeta izpildes procesā pārdalāmais finansējums” programmas 17.00.00 “Finansējums Ukrainas civiliedzīvotāju atbalsta likumā noteikto pasākumu īstenošanai”).</w:t>
            </w:r>
          </w:p>
        </w:tc>
      </w:tr>
      <w:tr w:rsidR="00FD378A" w:rsidRPr="00B312EE" w14:paraId="378D8C1C" w14:textId="77777777" w:rsidTr="00661713">
        <w:tc>
          <w:tcPr>
            <w:tcW w:w="1858" w:type="dxa"/>
          </w:tcPr>
          <w:p w14:paraId="3F8CDF47" w14:textId="77777777" w:rsidR="00FD378A" w:rsidRPr="000D3656" w:rsidRDefault="00FD378A" w:rsidP="00B21DC9">
            <w:pPr>
              <w:tabs>
                <w:tab w:val="left" w:pos="0"/>
              </w:tabs>
              <w:jc w:val="both"/>
              <w:rPr>
                <w:sz w:val="20"/>
                <w:szCs w:val="20"/>
              </w:rPr>
            </w:pPr>
            <w:r w:rsidRPr="000D3656">
              <w:rPr>
                <w:sz w:val="20"/>
                <w:szCs w:val="20"/>
              </w:rPr>
              <w:t xml:space="preserve">FM </w:t>
            </w:r>
            <w:r>
              <w:rPr>
                <w:sz w:val="20"/>
                <w:szCs w:val="20"/>
              </w:rPr>
              <w:t>08.09.2025 rīk.Nr.1.1-1/12/286</w:t>
            </w:r>
          </w:p>
        </w:tc>
        <w:tc>
          <w:tcPr>
            <w:tcW w:w="7645" w:type="dxa"/>
          </w:tcPr>
          <w:p w14:paraId="1A5E87D4" w14:textId="3D2B7D7B" w:rsidR="00FD378A" w:rsidRPr="00B312EE" w:rsidRDefault="00FD378A" w:rsidP="00B21DC9">
            <w:pPr>
              <w:jc w:val="both"/>
              <w:rPr>
                <w:sz w:val="20"/>
                <w:szCs w:val="20"/>
              </w:rPr>
            </w:pPr>
            <w:r>
              <w:rPr>
                <w:sz w:val="20"/>
                <w:szCs w:val="20"/>
              </w:rPr>
              <w:t>41 392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E0FEC" w:rsidRPr="007E0FEC">
              <w:rPr>
                <w:sz w:val="20"/>
                <w:szCs w:val="20"/>
              </w:rPr>
              <w:t>lai, pamatojoties uz Ukrainas civiliedzīvotāju atbalsta likumu, līdz 2025.gada 31.decembrim, saskaņā ar noslēgtajiem līgumiem, nodrošinātu valsts valodas prasmes pārbaudi Ukrainas civiliedzīvotājiem (</w:t>
            </w:r>
            <w:r w:rsidR="007E0FEC" w:rsidRPr="00B75629">
              <w:rPr>
                <w:sz w:val="20"/>
                <w:szCs w:val="20"/>
              </w:rPr>
              <w:t>no budžeta resora “74. Gadskārtējā valsts budžeta izpildes procesā pārdalāmais finansējums” programmas 17.00.00 “Finansējums Ukrainas civiliedzīvotāju atbalsta likumā noteikto pasākumu īstenošanai”).</w:t>
            </w:r>
          </w:p>
        </w:tc>
      </w:tr>
    </w:tbl>
    <w:p w14:paraId="5C0105CA" w14:textId="77777777" w:rsidR="001812BB" w:rsidRDefault="001812BB"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4B690784" w14:textId="77777777" w:rsidTr="0056678C">
        <w:tc>
          <w:tcPr>
            <w:tcW w:w="1555" w:type="dxa"/>
            <w:shd w:val="clear" w:color="auto" w:fill="C5E0B3" w:themeFill="accent6" w:themeFillTint="66"/>
          </w:tcPr>
          <w:p w14:paraId="2975EAF4" w14:textId="77777777" w:rsidR="00575A3F" w:rsidRDefault="00575A3F" w:rsidP="0056678C">
            <w:pPr>
              <w:jc w:val="both"/>
              <w:rPr>
                <w:sz w:val="20"/>
                <w:szCs w:val="20"/>
              </w:rPr>
            </w:pPr>
            <w:r>
              <w:rPr>
                <w:sz w:val="20"/>
                <w:szCs w:val="20"/>
              </w:rPr>
              <w:t>42.07.00</w:t>
            </w:r>
          </w:p>
        </w:tc>
        <w:tc>
          <w:tcPr>
            <w:tcW w:w="3827" w:type="dxa"/>
            <w:shd w:val="clear" w:color="auto" w:fill="C5E0B3" w:themeFill="accent6" w:themeFillTint="66"/>
          </w:tcPr>
          <w:p w14:paraId="2BC35ED8" w14:textId="77777777" w:rsidR="00575A3F" w:rsidRDefault="00575A3F" w:rsidP="0056678C">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2EE6009C" w14:textId="31799AEE" w:rsidR="008D33B2" w:rsidRDefault="008D33B2" w:rsidP="008D33B2">
            <w:pPr>
              <w:jc w:val="both"/>
              <w:rPr>
                <w:color w:val="000000"/>
                <w:sz w:val="20"/>
                <w:szCs w:val="20"/>
              </w:rPr>
            </w:pPr>
            <w:r>
              <w:rPr>
                <w:color w:val="000000"/>
                <w:sz w:val="20"/>
                <w:szCs w:val="20"/>
              </w:rPr>
              <w:t>2 150 761</w:t>
            </w:r>
          </w:p>
          <w:p w14:paraId="6A114058" w14:textId="77777777" w:rsidR="00575A3F" w:rsidRPr="00A7512B"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657FAD41" w14:textId="06844506" w:rsidR="00661713" w:rsidRDefault="00661713" w:rsidP="00661713">
            <w:pPr>
              <w:jc w:val="both"/>
              <w:rPr>
                <w:color w:val="000000"/>
                <w:sz w:val="20"/>
                <w:szCs w:val="20"/>
              </w:rPr>
            </w:pPr>
            <w:r>
              <w:rPr>
                <w:color w:val="000000"/>
                <w:sz w:val="20"/>
                <w:szCs w:val="20"/>
              </w:rPr>
              <w:t>27 399</w:t>
            </w:r>
          </w:p>
          <w:p w14:paraId="1A0C4A6D" w14:textId="5D063F44" w:rsidR="00575A3F" w:rsidRPr="0082651C"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2464A9F8" w14:textId="48CAE945" w:rsidR="00661713" w:rsidRDefault="00661713" w:rsidP="00661713">
            <w:pPr>
              <w:jc w:val="both"/>
              <w:rPr>
                <w:color w:val="000000"/>
                <w:sz w:val="20"/>
                <w:szCs w:val="20"/>
              </w:rPr>
            </w:pPr>
            <w:r>
              <w:rPr>
                <w:color w:val="000000"/>
                <w:sz w:val="20"/>
                <w:szCs w:val="20"/>
              </w:rPr>
              <w:t>2 178 160</w:t>
            </w:r>
          </w:p>
          <w:p w14:paraId="01483D6C" w14:textId="77777777" w:rsidR="00575A3F" w:rsidRPr="00A7512B" w:rsidRDefault="00575A3F" w:rsidP="0056678C">
            <w:pPr>
              <w:jc w:val="both"/>
              <w:rPr>
                <w:rFonts w:ascii="TimesNewRoman" w:hAnsi="TimesNewRoman" w:cs="Arial"/>
                <w:sz w:val="20"/>
                <w:szCs w:val="20"/>
              </w:rPr>
            </w:pPr>
          </w:p>
        </w:tc>
      </w:tr>
    </w:tbl>
    <w:p w14:paraId="18F25D51" w14:textId="6BCF964E" w:rsidR="00111F7C" w:rsidRDefault="000F5B5B" w:rsidP="00575A3F">
      <w:pPr>
        <w:jc w:val="both"/>
        <w:rPr>
          <w:i/>
          <w:sz w:val="20"/>
          <w:szCs w:val="20"/>
        </w:rPr>
      </w:pPr>
      <w:r>
        <w:rPr>
          <w:noProof/>
        </w:rPr>
        <w:drawing>
          <wp:inline distT="0" distB="0" distL="0" distR="0" wp14:anchorId="15C62999" wp14:editId="3AD75DFE">
            <wp:extent cx="5939790" cy="1666240"/>
            <wp:effectExtent l="0" t="0" r="3810" b="10160"/>
            <wp:docPr id="1809678909" name="Chart 1">
              <a:extLst xmlns:a="http://schemas.openxmlformats.org/drawingml/2006/main">
                <a:ext uri="{FF2B5EF4-FFF2-40B4-BE49-F238E27FC236}">
                  <a16:creationId xmlns:a16="http://schemas.microsoft.com/office/drawing/2014/main" id="{28DAE868-CC5C-4C46-BF9F-31DAE4461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C06B9F" w:rsidRPr="000D3656" w14:paraId="7C664AD6" w14:textId="77777777" w:rsidTr="000F5B5B">
        <w:tc>
          <w:tcPr>
            <w:tcW w:w="1858" w:type="dxa"/>
          </w:tcPr>
          <w:p w14:paraId="5042FD12" w14:textId="77777777" w:rsidR="00C06B9F" w:rsidRPr="000D3656" w:rsidRDefault="00C06B9F"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645" w:type="dxa"/>
          </w:tcPr>
          <w:p w14:paraId="34F37F45" w14:textId="6329E6F2" w:rsidR="00C06B9F" w:rsidRPr="00A51878" w:rsidRDefault="004833DE" w:rsidP="008E5A78">
            <w:pPr>
              <w:jc w:val="both"/>
              <w:rPr>
                <w:sz w:val="28"/>
                <w:szCs w:val="28"/>
              </w:rPr>
            </w:pPr>
            <w:r>
              <w:rPr>
                <w:sz w:val="20"/>
                <w:szCs w:val="20"/>
              </w:rPr>
              <w:t>27 399</w:t>
            </w:r>
            <w:r w:rsidR="00C06B9F" w:rsidRPr="000D3656">
              <w:rPr>
                <w:sz w:val="20"/>
                <w:szCs w:val="20"/>
              </w:rPr>
              <w:t xml:space="preserve"> </w:t>
            </w:r>
            <w:r w:rsidR="00C06B9F" w:rsidRPr="004C4FA4">
              <w:rPr>
                <w:i/>
                <w:sz w:val="20"/>
                <w:szCs w:val="20"/>
              </w:rPr>
              <w:t>euro</w:t>
            </w:r>
            <w:r w:rsidR="00C06B9F" w:rsidRPr="000D3656">
              <w:rPr>
                <w:sz w:val="20"/>
                <w:szCs w:val="20"/>
              </w:rPr>
              <w:t xml:space="preserve"> apmēr</w:t>
            </w:r>
            <w:r w:rsidR="00C06B9F">
              <w:rPr>
                <w:sz w:val="20"/>
                <w:szCs w:val="20"/>
              </w:rPr>
              <w:t xml:space="preserve">ā palielināti izdevumi, </w:t>
            </w:r>
            <w:r w:rsidR="00981541" w:rsidRPr="00981541">
              <w:rPr>
                <w:sz w:val="20"/>
                <w:szCs w:val="20"/>
              </w:rPr>
              <w:t>lai Izglītības kvalitātes valsts dienests nodrošinātu finansējumu atlīdzībai 68 akreditācijas ekspertiem, kā arī iepriekš sodīto personu izvērtēšanas komisijas sekretāram un psihologu sertifikācijas padomes sekretāram</w:t>
            </w:r>
            <w:r w:rsidR="00C06B9F" w:rsidRPr="006E06BA">
              <w:rPr>
                <w:sz w:val="20"/>
                <w:szCs w:val="20"/>
              </w:rPr>
              <w:t xml:space="preserve"> (pašu ieņēmum</w:t>
            </w:r>
            <w:r w:rsidR="00C06B9F">
              <w:rPr>
                <w:sz w:val="20"/>
                <w:szCs w:val="20"/>
              </w:rPr>
              <w:t>u atlikumi</w:t>
            </w:r>
            <w:r w:rsidR="00C06B9F" w:rsidRPr="006E06BA">
              <w:rPr>
                <w:sz w:val="20"/>
                <w:szCs w:val="20"/>
              </w:rPr>
              <w:t>)</w:t>
            </w:r>
            <w:r w:rsidR="00C06B9F">
              <w:rPr>
                <w:sz w:val="20"/>
                <w:szCs w:val="20"/>
              </w:rPr>
              <w:t>.</w:t>
            </w:r>
          </w:p>
        </w:tc>
      </w:tr>
    </w:tbl>
    <w:p w14:paraId="5B907770" w14:textId="77777777" w:rsidR="00C06B9F" w:rsidRDefault="00C06B9F"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32F8BB28" w14:textId="77777777" w:rsidTr="0056678C">
        <w:tc>
          <w:tcPr>
            <w:tcW w:w="1555" w:type="dxa"/>
            <w:shd w:val="clear" w:color="auto" w:fill="C5E0B3" w:themeFill="accent6" w:themeFillTint="66"/>
          </w:tcPr>
          <w:p w14:paraId="4B7344E4" w14:textId="77777777" w:rsidR="00575A3F" w:rsidRDefault="00575A3F" w:rsidP="0056678C">
            <w:pPr>
              <w:jc w:val="both"/>
              <w:rPr>
                <w:sz w:val="20"/>
                <w:szCs w:val="20"/>
              </w:rPr>
            </w:pPr>
            <w:r>
              <w:rPr>
                <w:sz w:val="20"/>
                <w:szCs w:val="20"/>
              </w:rPr>
              <w:t>42.09.00</w:t>
            </w:r>
          </w:p>
        </w:tc>
        <w:tc>
          <w:tcPr>
            <w:tcW w:w="3827" w:type="dxa"/>
            <w:shd w:val="clear" w:color="auto" w:fill="C5E0B3" w:themeFill="accent6" w:themeFillTint="66"/>
          </w:tcPr>
          <w:p w14:paraId="2026C0C3" w14:textId="77777777" w:rsidR="00575A3F" w:rsidRDefault="00575A3F" w:rsidP="0056678C">
            <w:pPr>
              <w:jc w:val="both"/>
              <w:rPr>
                <w:sz w:val="20"/>
                <w:szCs w:val="20"/>
              </w:rPr>
            </w:pPr>
            <w:r w:rsidRPr="00A7512B">
              <w:rPr>
                <w:sz w:val="20"/>
                <w:szCs w:val="20"/>
              </w:rPr>
              <w:t>Latvijas Zinātnes padome</w:t>
            </w:r>
          </w:p>
        </w:tc>
        <w:tc>
          <w:tcPr>
            <w:tcW w:w="1276" w:type="dxa"/>
            <w:shd w:val="clear" w:color="auto" w:fill="C5E0B3" w:themeFill="accent6" w:themeFillTint="66"/>
          </w:tcPr>
          <w:p w14:paraId="09BDBBD4" w14:textId="30AB45D8" w:rsidR="00575A3F" w:rsidRPr="008B2D6F" w:rsidRDefault="008D33B2" w:rsidP="0056678C">
            <w:pPr>
              <w:jc w:val="both"/>
              <w:rPr>
                <w:color w:val="000000"/>
                <w:sz w:val="20"/>
                <w:szCs w:val="20"/>
              </w:rPr>
            </w:pPr>
            <w:r>
              <w:rPr>
                <w:color w:val="000000"/>
                <w:sz w:val="20"/>
                <w:szCs w:val="20"/>
              </w:rPr>
              <w:t>714 237</w:t>
            </w:r>
          </w:p>
        </w:tc>
        <w:tc>
          <w:tcPr>
            <w:tcW w:w="1275" w:type="dxa"/>
            <w:shd w:val="clear" w:color="auto" w:fill="C5E0B3" w:themeFill="accent6" w:themeFillTint="66"/>
          </w:tcPr>
          <w:p w14:paraId="4EDB7654" w14:textId="3BF220ED" w:rsidR="00575A3F" w:rsidRPr="001B216C" w:rsidRDefault="000F5B5B" w:rsidP="0056678C">
            <w:pPr>
              <w:jc w:val="both"/>
              <w:rPr>
                <w:color w:val="000000"/>
                <w:sz w:val="20"/>
                <w:szCs w:val="20"/>
              </w:rPr>
            </w:pPr>
            <w:r>
              <w:rPr>
                <w:color w:val="000000"/>
                <w:sz w:val="20"/>
                <w:szCs w:val="20"/>
              </w:rPr>
              <w:t>2 357</w:t>
            </w:r>
          </w:p>
        </w:tc>
        <w:tc>
          <w:tcPr>
            <w:tcW w:w="1411" w:type="dxa"/>
            <w:shd w:val="clear" w:color="auto" w:fill="C5E0B3" w:themeFill="accent6" w:themeFillTint="66"/>
          </w:tcPr>
          <w:p w14:paraId="545744D6" w14:textId="687E3530" w:rsidR="00575A3F" w:rsidRPr="001B216C" w:rsidRDefault="000F5B5B" w:rsidP="008D33B2">
            <w:pPr>
              <w:rPr>
                <w:color w:val="000000"/>
                <w:sz w:val="20"/>
                <w:szCs w:val="20"/>
              </w:rPr>
            </w:pPr>
            <w:r>
              <w:rPr>
                <w:color w:val="000000"/>
                <w:sz w:val="20"/>
                <w:szCs w:val="20"/>
              </w:rPr>
              <w:t>716 594</w:t>
            </w:r>
          </w:p>
        </w:tc>
      </w:tr>
    </w:tbl>
    <w:p w14:paraId="4F1DCC2D" w14:textId="115FD757" w:rsidR="0065316E" w:rsidRDefault="000F5B5B" w:rsidP="0065316E">
      <w:pPr>
        <w:jc w:val="both"/>
        <w:rPr>
          <w:i/>
          <w:sz w:val="20"/>
          <w:szCs w:val="20"/>
        </w:rPr>
      </w:pPr>
      <w:r>
        <w:rPr>
          <w:noProof/>
        </w:rPr>
        <w:drawing>
          <wp:inline distT="0" distB="0" distL="0" distR="0" wp14:anchorId="24D4EEF0" wp14:editId="11180807">
            <wp:extent cx="5939790" cy="1663700"/>
            <wp:effectExtent l="0" t="0" r="3810" b="12700"/>
            <wp:docPr id="1352065019" name="Chart 1">
              <a:extLst xmlns:a="http://schemas.openxmlformats.org/drawingml/2006/main">
                <a:ext uri="{FF2B5EF4-FFF2-40B4-BE49-F238E27FC236}">
                  <a16:creationId xmlns:a16="http://schemas.microsoft.com/office/drawing/2014/main" id="{06F45E29-7B82-4D1A-B66F-1258ED77D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5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645"/>
      </w:tblGrid>
      <w:tr w:rsidR="00892E8E" w:rsidRPr="000D3656" w14:paraId="5C9A530A" w14:textId="77777777" w:rsidTr="000F5B5B">
        <w:tc>
          <w:tcPr>
            <w:tcW w:w="1858" w:type="dxa"/>
          </w:tcPr>
          <w:p w14:paraId="636B9E32" w14:textId="77777777" w:rsidR="00892E8E" w:rsidRPr="000D3656" w:rsidRDefault="00892E8E" w:rsidP="008E5A78">
            <w:pPr>
              <w:tabs>
                <w:tab w:val="left" w:pos="0"/>
              </w:tabs>
              <w:jc w:val="both"/>
              <w:rPr>
                <w:sz w:val="20"/>
                <w:szCs w:val="20"/>
              </w:rPr>
            </w:pPr>
            <w:r w:rsidRPr="000D3656">
              <w:rPr>
                <w:sz w:val="20"/>
                <w:szCs w:val="20"/>
              </w:rPr>
              <w:t xml:space="preserve">FM </w:t>
            </w:r>
            <w:r>
              <w:rPr>
                <w:sz w:val="20"/>
                <w:szCs w:val="20"/>
              </w:rPr>
              <w:t>17.04.2025 rīk.Nr.1.1-1/12/129</w:t>
            </w:r>
          </w:p>
        </w:tc>
        <w:tc>
          <w:tcPr>
            <w:tcW w:w="7645" w:type="dxa"/>
          </w:tcPr>
          <w:p w14:paraId="32A0C460" w14:textId="10453D5B" w:rsidR="00892E8E" w:rsidRPr="00A51878" w:rsidRDefault="00892E8E" w:rsidP="008E5A78">
            <w:pPr>
              <w:jc w:val="both"/>
              <w:rPr>
                <w:sz w:val="28"/>
                <w:szCs w:val="28"/>
              </w:rPr>
            </w:pPr>
            <w:r>
              <w:rPr>
                <w:sz w:val="20"/>
                <w:szCs w:val="20"/>
              </w:rPr>
              <w:t>2 357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6A781F" w:rsidRPr="006A781F">
              <w:rPr>
                <w:sz w:val="20"/>
                <w:szCs w:val="20"/>
              </w:rPr>
              <w:t>lai Latvijas Zinātnes padome nodrošinātu finansējumu zinātnes ekspertiem par ekspertīzes pakalpojumu veikšanu projektiem</w:t>
            </w:r>
            <w:r w:rsidRPr="006E06BA">
              <w:rPr>
                <w:sz w:val="20"/>
                <w:szCs w:val="20"/>
              </w:rPr>
              <w:t xml:space="preserve"> (pašu ieņēmum</w:t>
            </w:r>
            <w:r>
              <w:rPr>
                <w:sz w:val="20"/>
                <w:szCs w:val="20"/>
              </w:rPr>
              <w:t>u atlikumi</w:t>
            </w:r>
            <w:r w:rsidRPr="006E06BA">
              <w:rPr>
                <w:sz w:val="20"/>
                <w:szCs w:val="20"/>
              </w:rPr>
              <w:t>)</w:t>
            </w:r>
            <w:r>
              <w:rPr>
                <w:sz w:val="20"/>
                <w:szCs w:val="20"/>
              </w:rPr>
              <w:t>.</w:t>
            </w:r>
          </w:p>
        </w:tc>
      </w:tr>
    </w:tbl>
    <w:p w14:paraId="4CF80F31" w14:textId="77777777" w:rsidR="00892E8E" w:rsidRDefault="00892E8E" w:rsidP="0065316E">
      <w:pPr>
        <w:jc w:val="both"/>
        <w:rPr>
          <w:i/>
          <w:sz w:val="20"/>
          <w:szCs w:val="20"/>
        </w:rPr>
      </w:pPr>
    </w:p>
    <w:p w14:paraId="795EFC70" w14:textId="77777777" w:rsidR="008463D7" w:rsidRDefault="008463D7" w:rsidP="0065316E">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463D7" w14:paraId="2FD1EBB0" w14:textId="77777777" w:rsidTr="007556DC">
        <w:tc>
          <w:tcPr>
            <w:tcW w:w="1555" w:type="dxa"/>
            <w:shd w:val="clear" w:color="auto" w:fill="C5E0B3" w:themeFill="accent6" w:themeFillTint="66"/>
          </w:tcPr>
          <w:p w14:paraId="21623275" w14:textId="1E29554E" w:rsidR="008463D7" w:rsidRDefault="008463D7" w:rsidP="007556DC">
            <w:pPr>
              <w:jc w:val="both"/>
              <w:rPr>
                <w:sz w:val="20"/>
                <w:szCs w:val="20"/>
              </w:rPr>
            </w:pPr>
            <w:r>
              <w:rPr>
                <w:sz w:val="20"/>
                <w:szCs w:val="20"/>
              </w:rPr>
              <w:t>62.08.00</w:t>
            </w:r>
          </w:p>
        </w:tc>
        <w:tc>
          <w:tcPr>
            <w:tcW w:w="3827" w:type="dxa"/>
            <w:shd w:val="clear" w:color="auto" w:fill="C5E0B3" w:themeFill="accent6" w:themeFillTint="66"/>
          </w:tcPr>
          <w:p w14:paraId="4F36654E" w14:textId="4D88128D" w:rsidR="008463D7" w:rsidRDefault="008463D7" w:rsidP="007556DC">
            <w:pPr>
              <w:jc w:val="both"/>
              <w:rPr>
                <w:sz w:val="20"/>
                <w:szCs w:val="20"/>
              </w:rPr>
            </w:pPr>
            <w:r w:rsidRPr="008463D7">
              <w:rPr>
                <w:sz w:val="20"/>
                <w:szCs w:val="20"/>
              </w:rPr>
              <w:t>Eiropas Reģionālās attīstības fonda (ERAF) projekti (2014-2020)</w:t>
            </w:r>
          </w:p>
        </w:tc>
        <w:tc>
          <w:tcPr>
            <w:tcW w:w="1276" w:type="dxa"/>
            <w:shd w:val="clear" w:color="auto" w:fill="C5E0B3" w:themeFill="accent6" w:themeFillTint="66"/>
          </w:tcPr>
          <w:p w14:paraId="4DA034EE" w14:textId="1A4FFB77" w:rsidR="008463D7" w:rsidRPr="00A7512B" w:rsidRDefault="008463D7" w:rsidP="007556DC">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0276251" w14:textId="196C9B20" w:rsidR="00375BD1" w:rsidRDefault="00375BD1" w:rsidP="00375BD1">
            <w:pPr>
              <w:jc w:val="both"/>
              <w:rPr>
                <w:color w:val="000000"/>
                <w:sz w:val="20"/>
                <w:szCs w:val="20"/>
              </w:rPr>
            </w:pPr>
            <w:r>
              <w:rPr>
                <w:color w:val="000000"/>
                <w:sz w:val="20"/>
                <w:szCs w:val="20"/>
              </w:rPr>
              <w:t>62 809</w:t>
            </w:r>
          </w:p>
          <w:p w14:paraId="37FDFB4C" w14:textId="77777777" w:rsidR="008463D7" w:rsidRPr="00A7512B" w:rsidRDefault="008463D7" w:rsidP="007556DC">
            <w:pPr>
              <w:jc w:val="both"/>
              <w:rPr>
                <w:rFonts w:ascii="TimesNewRoman" w:hAnsi="TimesNewRoman" w:cs="Arial"/>
                <w:sz w:val="20"/>
                <w:szCs w:val="20"/>
              </w:rPr>
            </w:pPr>
          </w:p>
        </w:tc>
        <w:tc>
          <w:tcPr>
            <w:tcW w:w="1411" w:type="dxa"/>
            <w:shd w:val="clear" w:color="auto" w:fill="C5E0B3" w:themeFill="accent6" w:themeFillTint="66"/>
          </w:tcPr>
          <w:p w14:paraId="2ACC5B20" w14:textId="03D84095" w:rsidR="00375BD1" w:rsidRDefault="00375BD1" w:rsidP="00375BD1">
            <w:pPr>
              <w:jc w:val="both"/>
              <w:rPr>
                <w:color w:val="000000"/>
                <w:sz w:val="20"/>
                <w:szCs w:val="20"/>
              </w:rPr>
            </w:pPr>
            <w:r>
              <w:rPr>
                <w:color w:val="000000"/>
                <w:sz w:val="20"/>
                <w:szCs w:val="20"/>
              </w:rPr>
              <w:t>62 809</w:t>
            </w:r>
          </w:p>
          <w:p w14:paraId="46AB2C5E" w14:textId="77777777" w:rsidR="008463D7" w:rsidRPr="00655CB8" w:rsidRDefault="008463D7" w:rsidP="007556DC">
            <w:pPr>
              <w:jc w:val="both"/>
              <w:rPr>
                <w:rFonts w:ascii="TimesNewRoman" w:hAnsi="TimesNewRoman" w:cs="Arial"/>
                <w:sz w:val="20"/>
                <w:szCs w:val="20"/>
              </w:rPr>
            </w:pPr>
          </w:p>
        </w:tc>
      </w:tr>
    </w:tbl>
    <w:p w14:paraId="428C749B" w14:textId="22ED6821" w:rsidR="008463D7" w:rsidRDefault="00375BD1" w:rsidP="0065316E">
      <w:pPr>
        <w:jc w:val="both"/>
        <w:rPr>
          <w:i/>
          <w:sz w:val="20"/>
          <w:szCs w:val="20"/>
        </w:rPr>
      </w:pPr>
      <w:r>
        <w:rPr>
          <w:noProof/>
        </w:rPr>
        <w:drawing>
          <wp:inline distT="0" distB="0" distL="0" distR="0" wp14:anchorId="08C08BD0" wp14:editId="7E72D763">
            <wp:extent cx="5939790" cy="1647190"/>
            <wp:effectExtent l="0" t="0" r="3810" b="10160"/>
            <wp:docPr id="265262588" name="Chart 1">
              <a:extLst xmlns:a="http://schemas.openxmlformats.org/drawingml/2006/main">
                <a:ext uri="{FF2B5EF4-FFF2-40B4-BE49-F238E27FC236}">
                  <a16:creationId xmlns:a16="http://schemas.microsoft.com/office/drawing/2014/main" id="{2CC1FCF8-21E4-463E-BFCE-020F3DFCD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463D7" w:rsidRPr="000D3656" w14:paraId="366A24F0" w14:textId="77777777" w:rsidTr="00375BD1">
        <w:tc>
          <w:tcPr>
            <w:tcW w:w="1863" w:type="dxa"/>
          </w:tcPr>
          <w:p w14:paraId="41668FA1" w14:textId="77777777" w:rsidR="008463D7" w:rsidRPr="000D3656" w:rsidRDefault="008463D7"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Pr>
          <w:p w14:paraId="16A0EB28" w14:textId="098600BF" w:rsidR="008463D7" w:rsidRPr="00A51878" w:rsidRDefault="008463D7" w:rsidP="007556DC">
            <w:pPr>
              <w:jc w:val="both"/>
              <w:rPr>
                <w:sz w:val="28"/>
                <w:szCs w:val="28"/>
              </w:rPr>
            </w:pPr>
            <w:r>
              <w:rPr>
                <w:sz w:val="20"/>
                <w:szCs w:val="20"/>
              </w:rPr>
              <w:t>62 809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EA6D43" w:rsidRPr="00EA6D43">
              <w:rPr>
                <w:sz w:val="20"/>
                <w:szCs w:val="20"/>
              </w:rPr>
              <w:t>projekta “Valsts pārbaudījumu organizēšanas procesa pilnveide” īstenošanai</w:t>
            </w:r>
            <w:r w:rsidRPr="00BF1B89">
              <w:rPr>
                <w:sz w:val="20"/>
                <w:szCs w:val="20"/>
              </w:rPr>
              <w:t xml:space="preserve"> (80.00.00 programma).</w:t>
            </w:r>
          </w:p>
        </w:tc>
      </w:tr>
    </w:tbl>
    <w:p w14:paraId="0F7C7FE9" w14:textId="77777777" w:rsidR="00774906" w:rsidRPr="00774906" w:rsidRDefault="00774906" w:rsidP="00575A3F">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53BFA" w14:paraId="49D2BDD1" w14:textId="77777777" w:rsidTr="009D27DC">
        <w:tc>
          <w:tcPr>
            <w:tcW w:w="1555" w:type="dxa"/>
            <w:shd w:val="clear" w:color="auto" w:fill="C5E0B3" w:themeFill="accent6" w:themeFillTint="66"/>
          </w:tcPr>
          <w:p w14:paraId="555CA13A" w14:textId="5E4453AB" w:rsidR="00853BFA" w:rsidRDefault="00853BFA" w:rsidP="009D27DC">
            <w:pPr>
              <w:jc w:val="both"/>
              <w:rPr>
                <w:sz w:val="20"/>
                <w:szCs w:val="20"/>
              </w:rPr>
            </w:pPr>
            <w:r>
              <w:rPr>
                <w:sz w:val="20"/>
                <w:szCs w:val="20"/>
              </w:rPr>
              <w:t>62.09.00</w:t>
            </w:r>
          </w:p>
        </w:tc>
        <w:tc>
          <w:tcPr>
            <w:tcW w:w="3827" w:type="dxa"/>
            <w:shd w:val="clear" w:color="auto" w:fill="C5E0B3" w:themeFill="accent6" w:themeFillTint="66"/>
          </w:tcPr>
          <w:p w14:paraId="5DA21758" w14:textId="06390130" w:rsidR="00853BFA" w:rsidRDefault="00853BFA" w:rsidP="009D27DC">
            <w:pPr>
              <w:jc w:val="both"/>
              <w:rPr>
                <w:sz w:val="20"/>
                <w:szCs w:val="20"/>
              </w:rPr>
            </w:pPr>
            <w:r w:rsidRPr="00853BFA">
              <w:rPr>
                <w:sz w:val="20"/>
                <w:szCs w:val="20"/>
              </w:rPr>
              <w:t>Eiropas Reģionālās attīstības fonda (ERAF) projekti (2021-2027)</w:t>
            </w:r>
          </w:p>
        </w:tc>
        <w:tc>
          <w:tcPr>
            <w:tcW w:w="1276" w:type="dxa"/>
            <w:shd w:val="clear" w:color="auto" w:fill="C5E0B3" w:themeFill="accent6" w:themeFillTint="66"/>
          </w:tcPr>
          <w:p w14:paraId="35EBDAD1" w14:textId="20F62770" w:rsidR="008D33B2" w:rsidRDefault="008D33B2" w:rsidP="008D33B2">
            <w:pPr>
              <w:jc w:val="both"/>
              <w:rPr>
                <w:color w:val="000000"/>
                <w:sz w:val="20"/>
                <w:szCs w:val="20"/>
              </w:rPr>
            </w:pPr>
            <w:r>
              <w:rPr>
                <w:color w:val="000000"/>
                <w:sz w:val="20"/>
                <w:szCs w:val="20"/>
              </w:rPr>
              <w:t>12 050 697</w:t>
            </w:r>
          </w:p>
          <w:p w14:paraId="2A63FD4B" w14:textId="7ADC0085" w:rsidR="00853BFA" w:rsidRPr="00A7512B" w:rsidRDefault="00853BFA" w:rsidP="009D27DC">
            <w:pPr>
              <w:jc w:val="both"/>
              <w:rPr>
                <w:rFonts w:ascii="TimesNewRoman" w:hAnsi="TimesNewRoman" w:cs="Arial"/>
                <w:sz w:val="20"/>
                <w:szCs w:val="20"/>
              </w:rPr>
            </w:pPr>
          </w:p>
        </w:tc>
        <w:tc>
          <w:tcPr>
            <w:tcW w:w="1275" w:type="dxa"/>
            <w:shd w:val="clear" w:color="auto" w:fill="C5E0B3" w:themeFill="accent6" w:themeFillTint="66"/>
          </w:tcPr>
          <w:p w14:paraId="4E8DF560" w14:textId="4E768D95" w:rsidR="00375BD1" w:rsidRDefault="00375BD1" w:rsidP="00375BD1">
            <w:pPr>
              <w:jc w:val="both"/>
              <w:rPr>
                <w:color w:val="000000"/>
                <w:sz w:val="20"/>
                <w:szCs w:val="20"/>
              </w:rPr>
            </w:pPr>
            <w:r>
              <w:rPr>
                <w:color w:val="000000"/>
                <w:sz w:val="20"/>
                <w:szCs w:val="20"/>
              </w:rPr>
              <w:t>36 877 341</w:t>
            </w:r>
          </w:p>
          <w:p w14:paraId="58F8F4EB" w14:textId="0592D6D4" w:rsidR="00853BFA" w:rsidRPr="00A7512B" w:rsidRDefault="00853BFA" w:rsidP="009D27DC">
            <w:pPr>
              <w:jc w:val="both"/>
              <w:rPr>
                <w:rFonts w:ascii="TimesNewRoman" w:hAnsi="TimesNewRoman" w:cs="Arial"/>
                <w:sz w:val="20"/>
                <w:szCs w:val="20"/>
              </w:rPr>
            </w:pPr>
          </w:p>
        </w:tc>
        <w:tc>
          <w:tcPr>
            <w:tcW w:w="1411" w:type="dxa"/>
            <w:shd w:val="clear" w:color="auto" w:fill="C5E0B3" w:themeFill="accent6" w:themeFillTint="66"/>
          </w:tcPr>
          <w:p w14:paraId="241CA446" w14:textId="3CB196E3" w:rsidR="00375BD1" w:rsidRDefault="00375BD1" w:rsidP="00375BD1">
            <w:pPr>
              <w:jc w:val="both"/>
              <w:rPr>
                <w:color w:val="000000"/>
                <w:sz w:val="20"/>
                <w:szCs w:val="20"/>
              </w:rPr>
            </w:pPr>
            <w:r>
              <w:rPr>
                <w:color w:val="000000"/>
                <w:sz w:val="20"/>
                <w:szCs w:val="20"/>
              </w:rPr>
              <w:t>48 928 038</w:t>
            </w:r>
          </w:p>
          <w:p w14:paraId="55D43A70" w14:textId="77777777" w:rsidR="00853BFA" w:rsidRPr="00655CB8" w:rsidRDefault="00853BFA" w:rsidP="009D27DC">
            <w:pPr>
              <w:jc w:val="both"/>
              <w:rPr>
                <w:rFonts w:ascii="TimesNewRoman" w:hAnsi="TimesNewRoman" w:cs="Arial"/>
                <w:sz w:val="20"/>
                <w:szCs w:val="20"/>
              </w:rPr>
            </w:pPr>
          </w:p>
        </w:tc>
      </w:tr>
    </w:tbl>
    <w:p w14:paraId="2767301C" w14:textId="00838E28" w:rsidR="00853BFA" w:rsidRDefault="00375BD1" w:rsidP="00575A3F">
      <w:pPr>
        <w:jc w:val="both"/>
        <w:rPr>
          <w:i/>
          <w:sz w:val="20"/>
          <w:szCs w:val="20"/>
        </w:rPr>
      </w:pPr>
      <w:r>
        <w:rPr>
          <w:noProof/>
        </w:rPr>
        <w:drawing>
          <wp:inline distT="0" distB="0" distL="0" distR="0" wp14:anchorId="51F13CB1" wp14:editId="2DC85A66">
            <wp:extent cx="5939790" cy="1732280"/>
            <wp:effectExtent l="0" t="0" r="3810" b="1270"/>
            <wp:docPr id="2089251418" name="Chart 1">
              <a:extLst xmlns:a="http://schemas.openxmlformats.org/drawingml/2006/main">
                <a:ext uri="{FF2B5EF4-FFF2-40B4-BE49-F238E27FC236}">
                  <a16:creationId xmlns:a16="http://schemas.microsoft.com/office/drawing/2014/main" id="{BA53C3F6-F252-4422-8C08-F8B7D9FCF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039B5" w:rsidRPr="000D3656" w14:paraId="1D60EFE1" w14:textId="77777777" w:rsidTr="00DF538B">
        <w:tc>
          <w:tcPr>
            <w:tcW w:w="1863" w:type="dxa"/>
          </w:tcPr>
          <w:p w14:paraId="1DAB9628"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5AAC41B0" w14:textId="61575439" w:rsidR="000039B5" w:rsidRPr="00A51878" w:rsidRDefault="000039B5" w:rsidP="00A02D84">
            <w:pPr>
              <w:jc w:val="both"/>
              <w:rPr>
                <w:sz w:val="28"/>
                <w:szCs w:val="28"/>
              </w:rPr>
            </w:pPr>
            <w:r>
              <w:rPr>
                <w:sz w:val="20"/>
                <w:szCs w:val="20"/>
              </w:rPr>
              <w:t>30 046 355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Eiropas Reģionālās attīstības fonda (ERAF) 2021.-2027.gada plānošanas perioda projektu “Izglītības iestāžu nodrošinājums pilnveidotā vispārējās izglītības satura kvalitatīvai ieviešanai pamata un vidējās izglītības pakāpē”, “Atbalsts Latvijas dalībai starptautiskās pētniecības un inovācijas programmās”, “Pēcdoktorantūras pētījumi”, “Profesionālās izglītības iestāžu mācību vides modernizēšana nozarēm aktuālo prasmju apguvei”, “Rīgas Stila un modes tehnikuma mācību vides modernizēšana nozarēm aktuālo prasmju apguvei (projekta Nr.8.1.3.0/20/I/001 otrais posms)”, “Kuldīgas Tehnoloģiju un tūrisma tehnikuma mācību vides modernizēšana nozarēm aktuālo prasmju apguvei (projekta Nr.8.1.3.0/16/I/016 otrais posms)” un “Rīgas Tūrisma un radošās industrijas tehnikuma mācību vides modernizēšana nozarēm aktuālo prasmju apguvei (projekta Nr.8.1.3.0/16/I/012 otrais posms)” īstenošanai </w:t>
            </w:r>
            <w:r w:rsidRPr="004845D9">
              <w:rPr>
                <w:sz w:val="20"/>
                <w:szCs w:val="20"/>
              </w:rPr>
              <w:t>(80.00.00 programma).</w:t>
            </w:r>
          </w:p>
        </w:tc>
      </w:tr>
      <w:tr w:rsidR="0041767D" w:rsidRPr="000D3656" w14:paraId="5FE34C5A" w14:textId="77777777" w:rsidTr="00375BD1">
        <w:tc>
          <w:tcPr>
            <w:tcW w:w="1863" w:type="dxa"/>
          </w:tcPr>
          <w:p w14:paraId="4FEDECE1"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503" w:type="dxa"/>
          </w:tcPr>
          <w:p w14:paraId="75A54209" w14:textId="6D86E29B" w:rsidR="0041767D" w:rsidRPr="00A51878" w:rsidRDefault="0041767D" w:rsidP="0036228F">
            <w:pPr>
              <w:jc w:val="both"/>
              <w:rPr>
                <w:sz w:val="28"/>
                <w:szCs w:val="28"/>
              </w:rPr>
            </w:pPr>
            <w:r>
              <w:rPr>
                <w:sz w:val="20"/>
                <w:szCs w:val="20"/>
              </w:rPr>
              <w:t>1 702 634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Eiropas Reģionālās attīstības fonda (ERAF) 2021.-2027.gada plānošanas perioda projekta “Klimata neitrāli risinājumi profesionālās izglītības iestāžu un koledžu izglītības programmās, vidē un infrastruktūrā” īstenošanai</w:t>
            </w:r>
            <w:r w:rsidRPr="00A129BA">
              <w:rPr>
                <w:sz w:val="20"/>
                <w:szCs w:val="20"/>
              </w:rPr>
              <w:t xml:space="preserve"> (80.00.00 programma).</w:t>
            </w:r>
          </w:p>
        </w:tc>
      </w:tr>
      <w:tr w:rsidR="00157A4B" w:rsidRPr="000D3656" w14:paraId="06E9C61D" w14:textId="77777777" w:rsidTr="0037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A7F1DF8" w14:textId="77777777" w:rsidR="00157A4B" w:rsidRPr="000D3656" w:rsidRDefault="00157A4B"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29ADAD9A" w14:textId="61B105A6" w:rsidR="00157A4B" w:rsidRPr="00A51878" w:rsidRDefault="00157A4B" w:rsidP="00674F9C">
            <w:pPr>
              <w:jc w:val="both"/>
              <w:rPr>
                <w:sz w:val="28"/>
                <w:szCs w:val="28"/>
              </w:rPr>
            </w:pPr>
            <w:r>
              <w:rPr>
                <w:sz w:val="20"/>
                <w:szCs w:val="20"/>
              </w:rPr>
              <w:t>150 000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7C36CC">
              <w:rPr>
                <w:sz w:val="20"/>
                <w:szCs w:val="20"/>
              </w:rPr>
              <w:t xml:space="preserve"> </w:t>
            </w:r>
            <w:r w:rsidR="007C36CC" w:rsidRPr="007C36CC">
              <w:rPr>
                <w:sz w:val="20"/>
                <w:szCs w:val="20"/>
              </w:rPr>
              <w:t>Eiropas Reģionālās attīstības fonda (ERAF) 2021.-2027.gada plānošanas perioda 4.2.1.2. pasākuma “Izveidot asistīvo tehnoloģiju apmaiņas sistēmu izglītības iestādēm” īstenošanai</w:t>
            </w:r>
            <w:r w:rsidR="007C36CC" w:rsidRPr="007726A8">
              <w:rPr>
                <w:sz w:val="20"/>
                <w:szCs w:val="20"/>
              </w:rPr>
              <w:t xml:space="preserve"> </w:t>
            </w:r>
            <w:r w:rsidRPr="007726A8">
              <w:rPr>
                <w:sz w:val="20"/>
                <w:szCs w:val="20"/>
              </w:rPr>
              <w:t>(80.00.00 programma).</w:t>
            </w:r>
          </w:p>
        </w:tc>
      </w:tr>
      <w:tr w:rsidR="00AC2BEF" w:rsidRPr="000D3656" w14:paraId="1175629C" w14:textId="77777777" w:rsidTr="0037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7E6D1B2" w14:textId="77777777" w:rsidR="00AC2BEF" w:rsidRPr="000D3656" w:rsidRDefault="00AC2BEF"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503" w:type="dxa"/>
            <w:tcBorders>
              <w:top w:val="nil"/>
              <w:left w:val="nil"/>
              <w:bottom w:val="nil"/>
              <w:right w:val="nil"/>
            </w:tcBorders>
          </w:tcPr>
          <w:p w14:paraId="2D07708B" w14:textId="77777777" w:rsidR="00AC2BEF" w:rsidRPr="00A51878" w:rsidRDefault="00AC2BEF" w:rsidP="001B1846">
            <w:pPr>
              <w:jc w:val="both"/>
              <w:rPr>
                <w:sz w:val="28"/>
                <w:szCs w:val="28"/>
              </w:rPr>
            </w:pPr>
            <w:r>
              <w:rPr>
                <w:sz w:val="20"/>
                <w:szCs w:val="20"/>
              </w:rPr>
              <w:t>5 323 955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35F25">
              <w:rPr>
                <w:sz w:val="20"/>
                <w:szCs w:val="20"/>
              </w:rPr>
              <w:t>Eiropas Reģionālās attīstības fonda (ERAF) 2021.-2027.gada plānošanas perioda 1.1.1.5. pasākuma “Latvijas pilnvērtīga dalība Apvārsnis Eiropa programmā, tajā skaitā nodrošinot kompleksu atbalsta instrumentu klāstu un sasaisti ar RIS3 specializācijas jomu attīstīšanu” projekta “Atbalsts Latvijas dalībai starptautiskās pētniecības un inovācijas programmās” un 1.1.1.6. pasākuma “Zinātniskās darbības digitalizācija un dalība Eiropas Atvērtajā zinātnes mākonī” īstenošanai</w:t>
            </w:r>
            <w:r w:rsidRPr="00BE78BD">
              <w:rPr>
                <w:sz w:val="20"/>
                <w:szCs w:val="20"/>
              </w:rPr>
              <w:t xml:space="preserve"> </w:t>
            </w:r>
            <w:r w:rsidRPr="009E1499">
              <w:rPr>
                <w:sz w:val="20"/>
                <w:szCs w:val="20"/>
              </w:rPr>
              <w:t xml:space="preserve"> </w:t>
            </w:r>
            <w:r w:rsidRPr="00BF1B89">
              <w:rPr>
                <w:sz w:val="20"/>
                <w:szCs w:val="20"/>
              </w:rPr>
              <w:t>(80.00.00 programma).</w:t>
            </w:r>
          </w:p>
        </w:tc>
      </w:tr>
      <w:tr w:rsidR="00804415" w:rsidRPr="000D3656" w14:paraId="51885CFD" w14:textId="77777777" w:rsidTr="0037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65E801" w14:textId="114CAB8B" w:rsidR="00804415" w:rsidRPr="000D3656" w:rsidRDefault="00804415"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503" w:type="dxa"/>
            <w:tcBorders>
              <w:top w:val="nil"/>
              <w:left w:val="nil"/>
              <w:bottom w:val="nil"/>
              <w:right w:val="nil"/>
            </w:tcBorders>
          </w:tcPr>
          <w:p w14:paraId="11825F22" w14:textId="23791503" w:rsidR="00804415" w:rsidRPr="00A51878" w:rsidRDefault="00804415" w:rsidP="00B21DC9">
            <w:pPr>
              <w:jc w:val="both"/>
              <w:rPr>
                <w:sz w:val="28"/>
                <w:szCs w:val="28"/>
              </w:rPr>
            </w:pPr>
            <w:r>
              <w:rPr>
                <w:sz w:val="20"/>
                <w:szCs w:val="20"/>
              </w:rPr>
              <w:t>127 500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DF146C">
              <w:rPr>
                <w:sz w:val="20"/>
                <w:szCs w:val="20"/>
              </w:rPr>
              <w:t>,</w:t>
            </w:r>
            <w:r>
              <w:rPr>
                <w:sz w:val="20"/>
                <w:szCs w:val="20"/>
              </w:rPr>
              <w:t xml:space="preserve"> </w:t>
            </w:r>
            <w:r w:rsidR="00DF146C" w:rsidRPr="00AD5183">
              <w:rPr>
                <w:sz w:val="20"/>
                <w:szCs w:val="20"/>
              </w:rPr>
              <w:t xml:space="preserve">lai veiktu maksājumus Latvijas Zinātnes padomei Eiropas Reģionālās attīstības fonda projekta Nr.1.2.1.1/1/25/I/001 ietvaros inovatīvu produktu izvērtēšanas procesa nodrošināšanai (transferts no </w:t>
            </w:r>
            <w:r w:rsidR="00AD5183" w:rsidRPr="00AD5183">
              <w:rPr>
                <w:sz w:val="20"/>
                <w:szCs w:val="20"/>
              </w:rPr>
              <w:t>Ekonomikas ministrijas pamatbudžeta apakšprogrammas 62.08.00 “Eiropas Reģionālās attīstības fonda (ERAF) projekti (2021-2027)”).</w:t>
            </w:r>
          </w:p>
        </w:tc>
      </w:tr>
      <w:tr w:rsidR="00847C9C" w:rsidRPr="00B312EE" w14:paraId="31152DEC" w14:textId="77777777" w:rsidTr="0037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C8190D4" w14:textId="77777777" w:rsidR="00847C9C" w:rsidRPr="000D3656" w:rsidRDefault="00847C9C" w:rsidP="00896819">
            <w:pPr>
              <w:tabs>
                <w:tab w:val="left" w:pos="0"/>
              </w:tabs>
              <w:jc w:val="both"/>
              <w:rPr>
                <w:sz w:val="20"/>
                <w:szCs w:val="20"/>
              </w:rPr>
            </w:pPr>
            <w:r w:rsidRPr="000D3656">
              <w:rPr>
                <w:sz w:val="20"/>
                <w:szCs w:val="20"/>
              </w:rPr>
              <w:lastRenderedPageBreak/>
              <w:t xml:space="preserve">FM </w:t>
            </w:r>
            <w:r>
              <w:rPr>
                <w:sz w:val="20"/>
                <w:szCs w:val="20"/>
              </w:rPr>
              <w:t>10.09.2025 rīk.Nr.1.1-1/12/294</w:t>
            </w:r>
          </w:p>
        </w:tc>
        <w:tc>
          <w:tcPr>
            <w:tcW w:w="7503" w:type="dxa"/>
            <w:tcBorders>
              <w:top w:val="nil"/>
              <w:left w:val="nil"/>
              <w:bottom w:val="nil"/>
              <w:right w:val="nil"/>
            </w:tcBorders>
          </w:tcPr>
          <w:p w14:paraId="519DE2DE" w14:textId="300B8D9A" w:rsidR="00847C9C" w:rsidRPr="00B312EE" w:rsidRDefault="005303A9" w:rsidP="00896819">
            <w:pPr>
              <w:jc w:val="both"/>
              <w:rPr>
                <w:sz w:val="20"/>
                <w:szCs w:val="20"/>
              </w:rPr>
            </w:pPr>
            <w:r>
              <w:rPr>
                <w:sz w:val="20"/>
                <w:szCs w:val="20"/>
              </w:rPr>
              <w:t>410 980</w:t>
            </w:r>
            <w:r w:rsidR="00847C9C" w:rsidRPr="000D3656">
              <w:rPr>
                <w:sz w:val="20"/>
                <w:szCs w:val="20"/>
              </w:rPr>
              <w:t xml:space="preserve"> </w:t>
            </w:r>
            <w:r w:rsidR="00847C9C" w:rsidRPr="00B312EE">
              <w:rPr>
                <w:i/>
                <w:iCs/>
                <w:sz w:val="20"/>
                <w:szCs w:val="20"/>
              </w:rPr>
              <w:t>euro</w:t>
            </w:r>
            <w:r w:rsidR="00847C9C" w:rsidRPr="000D3656">
              <w:rPr>
                <w:sz w:val="20"/>
                <w:szCs w:val="20"/>
              </w:rPr>
              <w:t xml:space="preserve"> apmēr</w:t>
            </w:r>
            <w:r w:rsidR="00847C9C">
              <w:rPr>
                <w:sz w:val="20"/>
                <w:szCs w:val="20"/>
              </w:rPr>
              <w:t xml:space="preserve">ā </w:t>
            </w:r>
            <w:r w:rsidR="00AE1B98">
              <w:rPr>
                <w:sz w:val="20"/>
                <w:szCs w:val="20"/>
              </w:rPr>
              <w:t>samazināti</w:t>
            </w:r>
            <w:r w:rsidR="00847C9C">
              <w:rPr>
                <w:sz w:val="20"/>
                <w:szCs w:val="20"/>
              </w:rPr>
              <w:t xml:space="preserve"> izdevumi, </w:t>
            </w:r>
            <w:r w:rsidR="00AE1B98">
              <w:rPr>
                <w:sz w:val="20"/>
                <w:szCs w:val="20"/>
              </w:rPr>
              <w:t>pārdalot</w:t>
            </w:r>
            <w:r w:rsidR="00847C9C" w:rsidRPr="006C3454">
              <w:rPr>
                <w:sz w:val="20"/>
                <w:szCs w:val="20"/>
              </w:rPr>
              <w:t xml:space="preserve"> Izglītības un zinātnes ministrijas pamatbudžeta apakšprogrammai </w:t>
            </w:r>
            <w:r w:rsidR="008022E2" w:rsidRPr="008022E2">
              <w:rPr>
                <w:sz w:val="20"/>
                <w:szCs w:val="20"/>
              </w:rPr>
              <w:t>63.10.00 “Eiropas Sociālā fonda Plus (ESF+) projektu īstenošana (2021–2027)”.</w:t>
            </w:r>
          </w:p>
        </w:tc>
      </w:tr>
      <w:tr w:rsidR="00DF538B" w:rsidRPr="00B312EE" w14:paraId="44279384" w14:textId="77777777" w:rsidTr="0037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F6A956" w14:textId="77777777" w:rsidR="00DF538B" w:rsidRPr="000D3656" w:rsidRDefault="00DF538B"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503" w:type="dxa"/>
            <w:tcBorders>
              <w:top w:val="nil"/>
              <w:left w:val="nil"/>
              <w:bottom w:val="nil"/>
              <w:right w:val="nil"/>
            </w:tcBorders>
          </w:tcPr>
          <w:p w14:paraId="56CAFBB8" w14:textId="04EE7A8E" w:rsidR="00DF538B" w:rsidRPr="00B312EE" w:rsidRDefault="00DF538B" w:rsidP="00896819">
            <w:pPr>
              <w:jc w:val="both"/>
              <w:rPr>
                <w:sz w:val="20"/>
                <w:szCs w:val="20"/>
              </w:rPr>
            </w:pPr>
            <w:r>
              <w:rPr>
                <w:sz w:val="20"/>
                <w:szCs w:val="20"/>
              </w:rPr>
              <w:t>62 123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1F5458">
              <w:rPr>
                <w:sz w:val="20"/>
                <w:szCs w:val="20"/>
              </w:rPr>
              <w:t xml:space="preserve"> Izglītības un zinātnes ministrijas budžeta apakšprogramm</w:t>
            </w:r>
            <w:r w:rsidR="00DF764D">
              <w:rPr>
                <w:sz w:val="20"/>
                <w:szCs w:val="20"/>
              </w:rPr>
              <w:t xml:space="preserve">ām </w:t>
            </w:r>
            <w:r w:rsidR="00B756A1" w:rsidRPr="004E7BD5">
              <w:rPr>
                <w:sz w:val="20"/>
                <w:szCs w:val="20"/>
              </w:rPr>
              <w:t xml:space="preserve">69.07.00 “Mērķa “Eiropas teritoriālā sadarbība” projektu īstenošana (2021-2027)” un </w:t>
            </w:r>
            <w:r w:rsidR="004E7BD5" w:rsidRPr="004E7BD5">
              <w:rPr>
                <w:sz w:val="20"/>
                <w:szCs w:val="20"/>
              </w:rPr>
              <w:t>70.06.00 “Dalība Eiropas Savienības pētniecības un tehnoloģiju attīstības programmās”.</w:t>
            </w:r>
          </w:p>
        </w:tc>
      </w:tr>
    </w:tbl>
    <w:p w14:paraId="62C09C9D" w14:textId="77777777" w:rsidR="0011473D" w:rsidRDefault="0011473D"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59BC8962" w14:textId="77777777" w:rsidTr="0056678C">
        <w:tc>
          <w:tcPr>
            <w:tcW w:w="1555" w:type="dxa"/>
            <w:shd w:val="clear" w:color="auto" w:fill="C5E0B3" w:themeFill="accent6" w:themeFillTint="66"/>
          </w:tcPr>
          <w:p w14:paraId="38C074FF" w14:textId="77777777" w:rsidR="00575A3F" w:rsidRDefault="00575A3F" w:rsidP="0056678C">
            <w:pPr>
              <w:jc w:val="both"/>
              <w:rPr>
                <w:sz w:val="20"/>
                <w:szCs w:val="20"/>
              </w:rPr>
            </w:pPr>
            <w:r>
              <w:rPr>
                <w:sz w:val="20"/>
                <w:szCs w:val="20"/>
              </w:rPr>
              <w:t>63.10.00</w:t>
            </w:r>
          </w:p>
        </w:tc>
        <w:tc>
          <w:tcPr>
            <w:tcW w:w="3827" w:type="dxa"/>
            <w:shd w:val="clear" w:color="auto" w:fill="C5E0B3" w:themeFill="accent6" w:themeFillTint="66"/>
          </w:tcPr>
          <w:p w14:paraId="4A5529E9" w14:textId="77777777" w:rsidR="00575A3F" w:rsidRDefault="00575A3F" w:rsidP="0056678C">
            <w:pPr>
              <w:jc w:val="both"/>
              <w:rPr>
                <w:sz w:val="20"/>
                <w:szCs w:val="20"/>
              </w:rPr>
            </w:pPr>
            <w:r w:rsidRPr="005E0590">
              <w:rPr>
                <w:sz w:val="20"/>
                <w:szCs w:val="20"/>
              </w:rPr>
              <w:t>Eiropas Sociālā fonda Plus (ESF+) projektu īstenošana (2021–2027)</w:t>
            </w:r>
          </w:p>
        </w:tc>
        <w:tc>
          <w:tcPr>
            <w:tcW w:w="1276" w:type="dxa"/>
            <w:shd w:val="clear" w:color="auto" w:fill="C5E0B3" w:themeFill="accent6" w:themeFillTint="66"/>
          </w:tcPr>
          <w:p w14:paraId="05C3AFC0" w14:textId="1C3B3DE8" w:rsidR="008D33B2" w:rsidRDefault="008D33B2" w:rsidP="008D33B2">
            <w:pPr>
              <w:jc w:val="both"/>
              <w:rPr>
                <w:color w:val="000000"/>
                <w:sz w:val="20"/>
                <w:szCs w:val="20"/>
              </w:rPr>
            </w:pPr>
            <w:r>
              <w:rPr>
                <w:color w:val="000000"/>
                <w:sz w:val="20"/>
                <w:szCs w:val="20"/>
              </w:rPr>
              <w:t>5 355 418</w:t>
            </w:r>
          </w:p>
          <w:p w14:paraId="66B68014" w14:textId="77777777" w:rsidR="00575A3F" w:rsidRPr="00A7512B"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4FC65CC0" w14:textId="1B384E97" w:rsidR="003E2E71" w:rsidRDefault="003E2E71" w:rsidP="003E2E71">
            <w:pPr>
              <w:jc w:val="both"/>
              <w:rPr>
                <w:color w:val="000000"/>
                <w:sz w:val="20"/>
                <w:szCs w:val="20"/>
              </w:rPr>
            </w:pPr>
            <w:r>
              <w:rPr>
                <w:color w:val="000000"/>
                <w:sz w:val="20"/>
                <w:szCs w:val="20"/>
              </w:rPr>
              <w:t>23 777 057</w:t>
            </w:r>
          </w:p>
          <w:p w14:paraId="025C6566" w14:textId="59D55E3B" w:rsidR="00575A3F" w:rsidRPr="00A7512B"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0ABA0BF7" w14:textId="42E2D149" w:rsidR="003E2E71" w:rsidRDefault="003E2E71" w:rsidP="003E2E71">
            <w:pPr>
              <w:jc w:val="both"/>
              <w:rPr>
                <w:color w:val="000000"/>
                <w:sz w:val="20"/>
                <w:szCs w:val="20"/>
              </w:rPr>
            </w:pPr>
            <w:r>
              <w:rPr>
                <w:color w:val="000000"/>
                <w:sz w:val="20"/>
                <w:szCs w:val="20"/>
              </w:rPr>
              <w:t>29 132 475</w:t>
            </w:r>
          </w:p>
          <w:p w14:paraId="05604826" w14:textId="77777777" w:rsidR="00575A3F" w:rsidRPr="00655CB8" w:rsidRDefault="00575A3F" w:rsidP="0056678C">
            <w:pPr>
              <w:jc w:val="both"/>
              <w:rPr>
                <w:rFonts w:ascii="TimesNewRoman" w:hAnsi="TimesNewRoman" w:cs="Arial"/>
                <w:sz w:val="20"/>
                <w:szCs w:val="20"/>
              </w:rPr>
            </w:pPr>
          </w:p>
        </w:tc>
      </w:tr>
    </w:tbl>
    <w:p w14:paraId="48DCBEDF" w14:textId="1A31A512" w:rsidR="00480722" w:rsidRDefault="003E2E71" w:rsidP="00575A3F">
      <w:pPr>
        <w:jc w:val="both"/>
        <w:rPr>
          <w:i/>
          <w:sz w:val="20"/>
          <w:szCs w:val="20"/>
        </w:rPr>
      </w:pPr>
      <w:r>
        <w:rPr>
          <w:noProof/>
        </w:rPr>
        <w:drawing>
          <wp:inline distT="0" distB="0" distL="0" distR="0" wp14:anchorId="7D9654EA" wp14:editId="2230139E">
            <wp:extent cx="5939790" cy="1727200"/>
            <wp:effectExtent l="0" t="0" r="3810" b="6350"/>
            <wp:docPr id="2067070380" name="Chart 1">
              <a:extLst xmlns:a="http://schemas.openxmlformats.org/drawingml/2006/main">
                <a:ext uri="{FF2B5EF4-FFF2-40B4-BE49-F238E27FC236}">
                  <a16:creationId xmlns:a16="http://schemas.microsoft.com/office/drawing/2014/main" id="{0B5EDB16-DEB1-4466-A5BF-27B7EF0B9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28A4" w:rsidRPr="000D3656" w14:paraId="4B356745" w14:textId="77777777" w:rsidTr="008022E2">
        <w:tc>
          <w:tcPr>
            <w:tcW w:w="1863" w:type="dxa"/>
          </w:tcPr>
          <w:p w14:paraId="28CF1BD9" w14:textId="77777777" w:rsidR="005E28A4" w:rsidRPr="000D3656" w:rsidRDefault="005E28A4"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2C6C20DC" w14:textId="5443B0AC" w:rsidR="005E28A4" w:rsidRPr="00A51878" w:rsidRDefault="005E28A4" w:rsidP="00E66E91">
            <w:pPr>
              <w:jc w:val="both"/>
              <w:rPr>
                <w:sz w:val="28"/>
                <w:szCs w:val="28"/>
              </w:rPr>
            </w:pPr>
            <w:r>
              <w:rPr>
                <w:sz w:val="20"/>
                <w:szCs w:val="20"/>
              </w:rPr>
              <w:t>20 225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E28A4">
              <w:rPr>
                <w:sz w:val="20"/>
                <w:szCs w:val="20"/>
              </w:rPr>
              <w:t>lai Latviešu valodas aģentūra nodrošinātu projekta “Latviešu valodas skolotāju izglītības programma darbam ar pieaugušajiem” īstenošanu saskaņā ar noslēgto sadarbības līgumu starp Latviešu valodas aģentūru un Latvijas Universitāti (transferts no APP un BNI).</w:t>
            </w:r>
          </w:p>
        </w:tc>
      </w:tr>
      <w:tr w:rsidR="000039B5" w:rsidRPr="000D3656" w14:paraId="70127F40" w14:textId="77777777" w:rsidTr="008022E2">
        <w:tc>
          <w:tcPr>
            <w:tcW w:w="1863" w:type="dxa"/>
          </w:tcPr>
          <w:p w14:paraId="5E045881"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67C44831" w14:textId="075F687D" w:rsidR="000039B5" w:rsidRPr="00A51878" w:rsidRDefault="000039B5" w:rsidP="00A02D84">
            <w:pPr>
              <w:jc w:val="both"/>
              <w:rPr>
                <w:sz w:val="28"/>
                <w:szCs w:val="28"/>
              </w:rPr>
            </w:pPr>
            <w:r>
              <w:rPr>
                <w:sz w:val="20"/>
                <w:szCs w:val="20"/>
              </w:rPr>
              <w:t>18 093 470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Eiropas Sociālā fonda Plus (ESF+) 2021.- 2027.gada plānošanas perioda projektu “Dalība starptautiskos izglītības pētījumos izglītības kvalitātes monitoringa sistēmas attīstībai un nodrošināšanai”, “Atbalsts pieaugušo individuālajās vajadzībās balstītai pieaugušo izglītībai”, “Profesionālo kvalifikāciju sistēmas attīstība izglītības kvalitātes nodrošināšanai”, “Pedagogu profesionālā atbalsta sistēmas izveide” un “Skola - kopienā” īstenošanai </w:t>
            </w:r>
            <w:r w:rsidRPr="004845D9">
              <w:rPr>
                <w:sz w:val="20"/>
                <w:szCs w:val="20"/>
              </w:rPr>
              <w:t>(80.00.00 programma).</w:t>
            </w:r>
          </w:p>
        </w:tc>
      </w:tr>
      <w:tr w:rsidR="00D205E7" w:rsidRPr="000D3656" w14:paraId="4234115C" w14:textId="77777777" w:rsidTr="008022E2">
        <w:tc>
          <w:tcPr>
            <w:tcW w:w="1863" w:type="dxa"/>
          </w:tcPr>
          <w:p w14:paraId="0D0ACDBE" w14:textId="77777777" w:rsidR="00D205E7" w:rsidRPr="000D3656" w:rsidRDefault="00D205E7"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7283B7EE" w14:textId="601217DB" w:rsidR="00D205E7" w:rsidRPr="00A51878" w:rsidRDefault="00D205E7" w:rsidP="00A02D84">
            <w:pPr>
              <w:jc w:val="both"/>
              <w:rPr>
                <w:sz w:val="28"/>
                <w:szCs w:val="28"/>
              </w:rPr>
            </w:pPr>
            <w:r>
              <w:rPr>
                <w:sz w:val="20"/>
                <w:szCs w:val="20"/>
              </w:rPr>
              <w:t>3 383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205E7">
              <w:rPr>
                <w:sz w:val="20"/>
                <w:szCs w:val="20"/>
              </w:rPr>
              <w:t>lai Latviešu valodas aģentūra nodrošinātu projekta “Latviešu valodas skolotāju izglītības programma darbam ar pieaugušajiem” īstenošanu saskaņā ar noslēgto sadarbības līgumu starp Latviešu valodas aģentūru un Latvijas Universitāti (ĀFP atlikumi).</w:t>
            </w:r>
          </w:p>
        </w:tc>
      </w:tr>
      <w:tr w:rsidR="0041767D" w:rsidRPr="000D3656" w14:paraId="75AD75C2" w14:textId="77777777" w:rsidTr="003E2E71">
        <w:tc>
          <w:tcPr>
            <w:tcW w:w="1863" w:type="dxa"/>
          </w:tcPr>
          <w:p w14:paraId="08E16A07"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503" w:type="dxa"/>
          </w:tcPr>
          <w:p w14:paraId="4AAD4E9B" w14:textId="3EE4E72B" w:rsidR="0041767D" w:rsidRPr="00A51878" w:rsidRDefault="0041767D" w:rsidP="0036228F">
            <w:pPr>
              <w:jc w:val="both"/>
              <w:rPr>
                <w:sz w:val="28"/>
                <w:szCs w:val="28"/>
              </w:rPr>
            </w:pPr>
            <w:r>
              <w:rPr>
                <w:sz w:val="20"/>
                <w:szCs w:val="20"/>
              </w:rPr>
              <w:t>174 088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Eiropas Sociālā fonda Plus (ESF+) 2021.-2027.gada plānošanas perioda 4.2.2.1. pasākuma “Kvalitatīvas un mūsdienīgas izglītības īstenošana pirmsskolas, pamata un vidējās izglītības pakāpē” īstenošanai</w:t>
            </w:r>
            <w:r w:rsidRPr="00A129BA">
              <w:rPr>
                <w:sz w:val="20"/>
                <w:szCs w:val="20"/>
              </w:rPr>
              <w:t xml:space="preserve"> (80.00.00 programma).</w:t>
            </w:r>
          </w:p>
        </w:tc>
      </w:tr>
      <w:tr w:rsidR="00196EE0" w:rsidRPr="000D3656" w14:paraId="0FA018AA" w14:textId="77777777" w:rsidTr="003E2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DDEF51B" w14:textId="77777777" w:rsidR="00196EE0" w:rsidRPr="000D3656" w:rsidRDefault="00196EE0" w:rsidP="00CA018B">
            <w:pPr>
              <w:tabs>
                <w:tab w:val="left" w:pos="0"/>
              </w:tabs>
              <w:jc w:val="both"/>
              <w:rPr>
                <w:sz w:val="20"/>
                <w:szCs w:val="20"/>
              </w:rPr>
            </w:pPr>
            <w:r w:rsidRPr="000D3656">
              <w:rPr>
                <w:sz w:val="20"/>
                <w:szCs w:val="20"/>
              </w:rPr>
              <w:t xml:space="preserve">FM </w:t>
            </w:r>
            <w:r>
              <w:rPr>
                <w:sz w:val="20"/>
                <w:szCs w:val="20"/>
              </w:rPr>
              <w:t>01.07.2025 rīk.Nr.1.1-1/12/205</w:t>
            </w:r>
          </w:p>
        </w:tc>
        <w:tc>
          <w:tcPr>
            <w:tcW w:w="7503" w:type="dxa"/>
            <w:tcBorders>
              <w:top w:val="nil"/>
              <w:left w:val="nil"/>
              <w:bottom w:val="nil"/>
              <w:right w:val="nil"/>
            </w:tcBorders>
          </w:tcPr>
          <w:p w14:paraId="4D6DFD6D" w14:textId="48C5AE26" w:rsidR="00196EE0" w:rsidRPr="00A51878" w:rsidRDefault="00CA4D53" w:rsidP="00CA018B">
            <w:pPr>
              <w:jc w:val="both"/>
              <w:rPr>
                <w:sz w:val="28"/>
                <w:szCs w:val="28"/>
              </w:rPr>
            </w:pPr>
            <w:r>
              <w:rPr>
                <w:sz w:val="20"/>
                <w:szCs w:val="20"/>
              </w:rPr>
              <w:t>5 074 911</w:t>
            </w:r>
            <w:r w:rsidR="00196EE0" w:rsidRPr="000D3656">
              <w:rPr>
                <w:sz w:val="20"/>
                <w:szCs w:val="20"/>
              </w:rPr>
              <w:t xml:space="preserve"> </w:t>
            </w:r>
            <w:r w:rsidR="00196EE0" w:rsidRPr="004C4FA4">
              <w:rPr>
                <w:i/>
                <w:sz w:val="20"/>
                <w:szCs w:val="20"/>
              </w:rPr>
              <w:t>euro</w:t>
            </w:r>
            <w:r w:rsidR="00196EE0" w:rsidRPr="000D3656">
              <w:rPr>
                <w:sz w:val="20"/>
                <w:szCs w:val="20"/>
              </w:rPr>
              <w:t xml:space="preserve"> apmēr</w:t>
            </w:r>
            <w:r w:rsidR="00196EE0">
              <w:rPr>
                <w:sz w:val="20"/>
                <w:szCs w:val="20"/>
              </w:rPr>
              <w:t xml:space="preserve">ā </w:t>
            </w:r>
            <w:r>
              <w:rPr>
                <w:sz w:val="20"/>
                <w:szCs w:val="20"/>
              </w:rPr>
              <w:t>palielināti</w:t>
            </w:r>
            <w:r w:rsidR="00196EE0">
              <w:rPr>
                <w:sz w:val="20"/>
                <w:szCs w:val="20"/>
              </w:rPr>
              <w:t xml:space="preserve"> izdevumi </w:t>
            </w:r>
            <w:r w:rsidR="00563100" w:rsidRPr="00563100">
              <w:rPr>
                <w:sz w:val="20"/>
                <w:szCs w:val="20"/>
              </w:rPr>
              <w:t xml:space="preserve">Eiropas Sociālā fonda Plus 2021. - 2027.gada plānošanas perioda 4.2.2.1. pasākuma “STEM un pilsoniskās līdzdalības norises plašākai izglītības pieredzei un karjeras izvēlei” un 4.2.2.4. pasākuma “Izglītības kvalitātes monitoringa sistēmas attīstība un nodrošināšana” īstenošanai </w:t>
            </w:r>
            <w:r w:rsidR="00563100" w:rsidRPr="004845D9">
              <w:rPr>
                <w:sz w:val="20"/>
                <w:szCs w:val="20"/>
              </w:rPr>
              <w:t>(80.00.00 programma).</w:t>
            </w:r>
          </w:p>
        </w:tc>
      </w:tr>
      <w:tr w:rsidR="008022E2" w:rsidRPr="00B312EE" w14:paraId="5453C71C" w14:textId="77777777" w:rsidTr="003E2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FA27028" w14:textId="77777777" w:rsidR="008022E2" w:rsidRPr="000D3656" w:rsidRDefault="008022E2"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503" w:type="dxa"/>
            <w:tcBorders>
              <w:top w:val="nil"/>
              <w:left w:val="nil"/>
              <w:bottom w:val="nil"/>
              <w:right w:val="nil"/>
            </w:tcBorders>
          </w:tcPr>
          <w:p w14:paraId="75B5A3A4" w14:textId="27F71A11" w:rsidR="008022E2" w:rsidRPr="00B312EE" w:rsidRDefault="008022E2" w:rsidP="00896819">
            <w:pPr>
              <w:jc w:val="both"/>
              <w:rPr>
                <w:sz w:val="20"/>
                <w:szCs w:val="20"/>
              </w:rPr>
            </w:pPr>
            <w:r>
              <w:rPr>
                <w:sz w:val="20"/>
                <w:szCs w:val="20"/>
              </w:rPr>
              <w:t>410 980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F3E53" w:rsidRPr="00E203F9">
              <w:rPr>
                <w:sz w:val="20"/>
                <w:szCs w:val="20"/>
              </w:rPr>
              <w:t>lai projekta “Dalība starptautiskos izglītības pētījumos izglītības kvalitātes monitoringa sistēmas attīstībai un nodrošināšanai” ietvaros nodrošinātu dalības maksas starptautiskajos izglītības pētījumos TIMSS 2027 un ICILS 2028 (no</w:t>
            </w:r>
            <w:r w:rsidRPr="006C3454">
              <w:rPr>
                <w:sz w:val="20"/>
                <w:szCs w:val="20"/>
              </w:rPr>
              <w:t xml:space="preserve"> Izglītības un zinātnes ministrijas pamatbudžeta apakšprogramma</w:t>
            </w:r>
            <w:r w:rsidR="00E203F9">
              <w:rPr>
                <w:sz w:val="20"/>
                <w:szCs w:val="20"/>
              </w:rPr>
              <w:t>s</w:t>
            </w:r>
            <w:r w:rsidRPr="006C3454">
              <w:rPr>
                <w:sz w:val="20"/>
                <w:szCs w:val="20"/>
              </w:rPr>
              <w:t xml:space="preserve"> </w:t>
            </w:r>
            <w:bookmarkStart w:id="37" w:name="_Hlk206929124"/>
            <w:r w:rsidR="00E203F9" w:rsidRPr="00E203F9">
              <w:rPr>
                <w:sz w:val="20"/>
                <w:szCs w:val="20"/>
              </w:rPr>
              <w:t>62.09.00 “Eiropas Reģionālās attīstības fonda (ERAF) projekti (2021-2027)”</w:t>
            </w:r>
            <w:bookmarkEnd w:id="37"/>
            <w:r w:rsidR="00E203F9" w:rsidRPr="00E203F9">
              <w:rPr>
                <w:sz w:val="20"/>
                <w:szCs w:val="20"/>
              </w:rPr>
              <w:t>).</w:t>
            </w:r>
          </w:p>
        </w:tc>
      </w:tr>
    </w:tbl>
    <w:p w14:paraId="3EAD2D4A" w14:textId="77777777" w:rsidR="00F07966" w:rsidRDefault="00F07966" w:rsidP="00575A3F">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2B41F7" w14:paraId="280769F7" w14:textId="77777777" w:rsidTr="00167E3F">
        <w:tc>
          <w:tcPr>
            <w:tcW w:w="1555" w:type="dxa"/>
            <w:shd w:val="clear" w:color="auto" w:fill="C5E0B3" w:themeFill="accent6" w:themeFillTint="66"/>
          </w:tcPr>
          <w:p w14:paraId="5B98DFE3" w14:textId="29297727" w:rsidR="002B41F7" w:rsidRDefault="002B41F7" w:rsidP="005D6B6E">
            <w:pPr>
              <w:jc w:val="both"/>
              <w:rPr>
                <w:sz w:val="20"/>
                <w:szCs w:val="20"/>
              </w:rPr>
            </w:pPr>
            <w:r>
              <w:rPr>
                <w:sz w:val="20"/>
                <w:szCs w:val="20"/>
              </w:rPr>
              <w:t>64.09.00</w:t>
            </w:r>
          </w:p>
        </w:tc>
        <w:tc>
          <w:tcPr>
            <w:tcW w:w="3827" w:type="dxa"/>
            <w:shd w:val="clear" w:color="auto" w:fill="C5E0B3" w:themeFill="accent6" w:themeFillTint="66"/>
          </w:tcPr>
          <w:p w14:paraId="12D200DA" w14:textId="01691CBE" w:rsidR="002B41F7" w:rsidRDefault="002B41F7" w:rsidP="005D6B6E">
            <w:pPr>
              <w:jc w:val="both"/>
              <w:rPr>
                <w:sz w:val="20"/>
                <w:szCs w:val="20"/>
              </w:rPr>
            </w:pPr>
            <w:r w:rsidRPr="002B41F7">
              <w:rPr>
                <w:sz w:val="20"/>
                <w:szCs w:val="20"/>
              </w:rPr>
              <w:t>Eiropas Lauksaimniecības garantiju fonda (ELGF) maksājumi (2023-2027)</w:t>
            </w:r>
          </w:p>
        </w:tc>
        <w:tc>
          <w:tcPr>
            <w:tcW w:w="1276" w:type="dxa"/>
            <w:shd w:val="clear" w:color="auto" w:fill="C5E0B3" w:themeFill="accent6" w:themeFillTint="66"/>
          </w:tcPr>
          <w:p w14:paraId="08F32D17" w14:textId="62007370" w:rsidR="002B41F7" w:rsidRPr="00A7512B" w:rsidRDefault="005E28A4" w:rsidP="005D6B6E">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FA77EB6" w14:textId="70172DD5" w:rsidR="003E2E71" w:rsidRDefault="003E2E71" w:rsidP="003E2E71">
            <w:pPr>
              <w:jc w:val="both"/>
              <w:rPr>
                <w:color w:val="000000"/>
                <w:sz w:val="20"/>
                <w:szCs w:val="20"/>
              </w:rPr>
            </w:pPr>
            <w:r>
              <w:rPr>
                <w:color w:val="000000"/>
                <w:sz w:val="20"/>
                <w:szCs w:val="20"/>
              </w:rPr>
              <w:t>15 047</w:t>
            </w:r>
          </w:p>
          <w:p w14:paraId="7415777C" w14:textId="36CCD9D4" w:rsidR="002B41F7" w:rsidRPr="00A7512B" w:rsidRDefault="002B41F7" w:rsidP="005D6B6E">
            <w:pPr>
              <w:jc w:val="both"/>
              <w:rPr>
                <w:rFonts w:ascii="TimesNewRoman" w:hAnsi="TimesNewRoman" w:cs="Arial"/>
                <w:sz w:val="20"/>
                <w:szCs w:val="20"/>
              </w:rPr>
            </w:pPr>
          </w:p>
        </w:tc>
        <w:tc>
          <w:tcPr>
            <w:tcW w:w="1411" w:type="dxa"/>
            <w:shd w:val="clear" w:color="auto" w:fill="C5E0B3" w:themeFill="accent6" w:themeFillTint="66"/>
          </w:tcPr>
          <w:p w14:paraId="7A61EC30" w14:textId="310E5818" w:rsidR="003E2E71" w:rsidRDefault="003E2E71" w:rsidP="003E2E71">
            <w:pPr>
              <w:jc w:val="both"/>
              <w:rPr>
                <w:color w:val="000000"/>
                <w:sz w:val="20"/>
                <w:szCs w:val="20"/>
              </w:rPr>
            </w:pPr>
            <w:r>
              <w:rPr>
                <w:color w:val="000000"/>
                <w:sz w:val="20"/>
                <w:szCs w:val="20"/>
              </w:rPr>
              <w:t>15 047</w:t>
            </w:r>
          </w:p>
          <w:p w14:paraId="6C4ED9D3" w14:textId="77777777" w:rsidR="002B41F7" w:rsidRPr="00655CB8" w:rsidRDefault="002B41F7" w:rsidP="005D6B6E">
            <w:pPr>
              <w:jc w:val="both"/>
              <w:rPr>
                <w:rFonts w:ascii="TimesNewRoman" w:hAnsi="TimesNewRoman" w:cs="Arial"/>
                <w:sz w:val="20"/>
                <w:szCs w:val="20"/>
              </w:rPr>
            </w:pPr>
          </w:p>
        </w:tc>
      </w:tr>
    </w:tbl>
    <w:p w14:paraId="4155AB00" w14:textId="19B34A44" w:rsidR="002B41F7" w:rsidRDefault="00DD5D22" w:rsidP="00575A3F">
      <w:pPr>
        <w:jc w:val="both"/>
        <w:rPr>
          <w:i/>
          <w:sz w:val="20"/>
          <w:szCs w:val="20"/>
        </w:rPr>
      </w:pPr>
      <w:r>
        <w:rPr>
          <w:noProof/>
        </w:rPr>
        <w:drawing>
          <wp:inline distT="0" distB="0" distL="0" distR="0" wp14:anchorId="0E34C5BC" wp14:editId="0EF782EF">
            <wp:extent cx="5939790" cy="1723390"/>
            <wp:effectExtent l="0" t="0" r="3810" b="10160"/>
            <wp:docPr id="1786712066" name="Chart 1">
              <a:extLst xmlns:a="http://schemas.openxmlformats.org/drawingml/2006/main">
                <a:ext uri="{FF2B5EF4-FFF2-40B4-BE49-F238E27FC236}">
                  <a16:creationId xmlns:a16="http://schemas.microsoft.com/office/drawing/2014/main" id="{96AEB934-396B-4192-A377-5E3BDAFB6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28A4" w:rsidRPr="000D3656" w14:paraId="2C4B5B75" w14:textId="77777777" w:rsidTr="00DD5D22">
        <w:tc>
          <w:tcPr>
            <w:tcW w:w="1863" w:type="dxa"/>
          </w:tcPr>
          <w:p w14:paraId="21E51FF3" w14:textId="77777777" w:rsidR="005E28A4" w:rsidRPr="000D3656" w:rsidRDefault="005E28A4" w:rsidP="00E66E91">
            <w:pPr>
              <w:tabs>
                <w:tab w:val="left" w:pos="0"/>
              </w:tabs>
              <w:jc w:val="both"/>
              <w:rPr>
                <w:sz w:val="20"/>
                <w:szCs w:val="20"/>
              </w:rPr>
            </w:pPr>
            <w:r w:rsidRPr="000D3656">
              <w:rPr>
                <w:sz w:val="20"/>
                <w:szCs w:val="20"/>
              </w:rPr>
              <w:lastRenderedPageBreak/>
              <w:t xml:space="preserve">FM </w:t>
            </w:r>
            <w:r>
              <w:rPr>
                <w:sz w:val="20"/>
                <w:szCs w:val="20"/>
              </w:rPr>
              <w:t>07.02.2025 rīk.Nr.1.1-1/12/35</w:t>
            </w:r>
          </w:p>
        </w:tc>
        <w:tc>
          <w:tcPr>
            <w:tcW w:w="7503" w:type="dxa"/>
          </w:tcPr>
          <w:p w14:paraId="6E076219" w14:textId="30714CD3" w:rsidR="005E28A4" w:rsidRPr="00A51878" w:rsidRDefault="005E28A4" w:rsidP="00E66E91">
            <w:pPr>
              <w:jc w:val="both"/>
              <w:rPr>
                <w:sz w:val="28"/>
                <w:szCs w:val="28"/>
              </w:rPr>
            </w:pPr>
            <w:r>
              <w:rPr>
                <w:sz w:val="20"/>
                <w:szCs w:val="20"/>
              </w:rPr>
              <w:t>14 192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610F5" w:rsidRPr="003610F5">
              <w:rPr>
                <w:sz w:val="20"/>
                <w:szCs w:val="20"/>
              </w:rPr>
              <w:t>lai Lauku atbalsta dienests veiktu maksājumus pasākuma “Vienotais platību maksājums” ietvaros (transferts no Zemkopības ministrijas pamatbudžeta apakšprogrammas 64.10.00 “Izdevumi Eiropas Lauksaimniecības garantiju fonda (ELGF) projektu un pasākumu īstenošanai (2023-2027)”).</w:t>
            </w:r>
          </w:p>
        </w:tc>
      </w:tr>
      <w:tr w:rsidR="00240C12" w:rsidRPr="000D3656" w14:paraId="692142D3" w14:textId="77777777" w:rsidTr="00DD5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FB92121" w14:textId="77777777" w:rsidR="00240C12" w:rsidRPr="000D3656" w:rsidRDefault="00240C12"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3C38C66E" w14:textId="07A1DA66" w:rsidR="00240C12" w:rsidRPr="00A51878" w:rsidRDefault="00240C12" w:rsidP="00434EF5">
            <w:pPr>
              <w:jc w:val="both"/>
              <w:rPr>
                <w:sz w:val="28"/>
                <w:szCs w:val="28"/>
              </w:rPr>
            </w:pPr>
            <w:r>
              <w:rPr>
                <w:sz w:val="20"/>
                <w:szCs w:val="20"/>
              </w:rPr>
              <w:t>616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22CEF" w:rsidRPr="00F74086">
              <w:rPr>
                <w:sz w:val="20"/>
                <w:szCs w:val="20"/>
              </w:rPr>
              <w:t xml:space="preserve">lai Lauku atbalsta dienests veiktu maksājumus Murjāņu sporta ģimnāzijai pasākuma “Skolu apgādes programma ar augļiem, dārzeņiem un pienu” ietvaros, savukārt Jēkabpils tehnoloģiju tehnikumam un Vidzemes tehnoloģiju un dizaina tehnikumam par pasākumu “Vienotais platību maksājums un papildus valsts tiešie maksājumi” (transferts no </w:t>
            </w:r>
            <w:r w:rsidR="00F74086" w:rsidRPr="00F74086">
              <w:rPr>
                <w:sz w:val="20"/>
                <w:szCs w:val="20"/>
              </w:rPr>
              <w:t>Zemkopības ministrijas pamatbudžeta apakšprogrammas 64.10.00 “Izdevumi Eiropas Lauksaimniecības garantiju fonda (ELGF) projektu un pasākumu īstenošanai (2023-2027)”).</w:t>
            </w:r>
          </w:p>
        </w:tc>
      </w:tr>
      <w:tr w:rsidR="00080ADC" w:rsidRPr="000D3656" w14:paraId="5D654DA5" w14:textId="77777777" w:rsidTr="00DD5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4C4FC4" w14:textId="77777777" w:rsidR="00080ADC" w:rsidRPr="000D3656" w:rsidRDefault="00080ADC"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779D0211" w14:textId="3C32DA9F" w:rsidR="00080ADC" w:rsidRPr="00A51878" w:rsidRDefault="00080ADC" w:rsidP="00F12F39">
            <w:pPr>
              <w:jc w:val="both"/>
              <w:rPr>
                <w:sz w:val="28"/>
                <w:szCs w:val="28"/>
              </w:rPr>
            </w:pPr>
            <w:r>
              <w:rPr>
                <w:sz w:val="20"/>
                <w:szCs w:val="20"/>
              </w:rPr>
              <w:t>239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1D1E18" w:rsidRPr="00B8193F">
              <w:rPr>
                <w:sz w:val="20"/>
                <w:szCs w:val="20"/>
              </w:rPr>
              <w:t xml:space="preserve">lai Lauku atbalsta dienests veiktu maksājumus pasākuma “Vienotais platību maksājums” ietvaros (transferts no </w:t>
            </w:r>
            <w:r w:rsidR="00B8193F" w:rsidRPr="00B8193F">
              <w:rPr>
                <w:sz w:val="20"/>
                <w:szCs w:val="20"/>
              </w:rPr>
              <w:t>Zemkopības ministrijas pamatbudžeta apakšprogrammas 64.10.00 “Izdevumi Eiropas Lauksaimniecības garantiju fonda (ELGF) projektu un pasākumu īstenošanai (2023-2027)”).</w:t>
            </w:r>
          </w:p>
        </w:tc>
      </w:tr>
    </w:tbl>
    <w:p w14:paraId="6EF25E11" w14:textId="77777777" w:rsidR="00F74086" w:rsidRDefault="00F74086" w:rsidP="00575A3F">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74086" w14:paraId="17F2A1F6" w14:textId="77777777" w:rsidTr="00434EF5">
        <w:tc>
          <w:tcPr>
            <w:tcW w:w="1555" w:type="dxa"/>
            <w:shd w:val="clear" w:color="auto" w:fill="C5E0B3" w:themeFill="accent6" w:themeFillTint="66"/>
          </w:tcPr>
          <w:p w14:paraId="2447EF8F" w14:textId="60273689" w:rsidR="00F74086" w:rsidRDefault="00F74086" w:rsidP="00434EF5">
            <w:pPr>
              <w:jc w:val="both"/>
              <w:rPr>
                <w:sz w:val="20"/>
                <w:szCs w:val="20"/>
              </w:rPr>
            </w:pPr>
            <w:r>
              <w:rPr>
                <w:sz w:val="20"/>
                <w:szCs w:val="20"/>
              </w:rPr>
              <w:t>65.11.00</w:t>
            </w:r>
          </w:p>
        </w:tc>
        <w:tc>
          <w:tcPr>
            <w:tcW w:w="3827" w:type="dxa"/>
            <w:shd w:val="clear" w:color="auto" w:fill="C5E0B3" w:themeFill="accent6" w:themeFillTint="66"/>
          </w:tcPr>
          <w:p w14:paraId="76BE152A" w14:textId="7CF971D8" w:rsidR="00F74086" w:rsidRDefault="0040523F" w:rsidP="00434EF5">
            <w:pPr>
              <w:jc w:val="both"/>
              <w:rPr>
                <w:sz w:val="20"/>
                <w:szCs w:val="20"/>
              </w:rPr>
            </w:pPr>
            <w:r w:rsidRPr="0040523F">
              <w:rPr>
                <w:sz w:val="20"/>
                <w:szCs w:val="20"/>
              </w:rPr>
              <w:t>Eiropas Lauksaimniecības fonda lauku attīstībai (ELFLA) pasākumi (2023-2027)</w:t>
            </w:r>
          </w:p>
        </w:tc>
        <w:tc>
          <w:tcPr>
            <w:tcW w:w="1276" w:type="dxa"/>
            <w:shd w:val="clear" w:color="auto" w:fill="C5E0B3" w:themeFill="accent6" w:themeFillTint="66"/>
          </w:tcPr>
          <w:p w14:paraId="753EF2C0" w14:textId="77777777" w:rsidR="00F74086" w:rsidRPr="00A7512B" w:rsidRDefault="00F74086" w:rsidP="00434EF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963866C" w14:textId="4758D0E5" w:rsidR="00DD5D22" w:rsidRDefault="00DD5D22" w:rsidP="00DD5D22">
            <w:pPr>
              <w:jc w:val="both"/>
              <w:rPr>
                <w:color w:val="000000"/>
                <w:sz w:val="20"/>
                <w:szCs w:val="20"/>
              </w:rPr>
            </w:pPr>
            <w:r>
              <w:rPr>
                <w:color w:val="000000"/>
                <w:sz w:val="20"/>
                <w:szCs w:val="20"/>
              </w:rPr>
              <w:t>2 700</w:t>
            </w:r>
          </w:p>
          <w:p w14:paraId="41F6F249" w14:textId="77777777" w:rsidR="00F74086" w:rsidRPr="00A7512B" w:rsidRDefault="00F74086" w:rsidP="00434EF5">
            <w:pPr>
              <w:jc w:val="both"/>
              <w:rPr>
                <w:rFonts w:ascii="TimesNewRoman" w:hAnsi="TimesNewRoman" w:cs="Arial"/>
                <w:sz w:val="20"/>
                <w:szCs w:val="20"/>
              </w:rPr>
            </w:pPr>
          </w:p>
        </w:tc>
        <w:tc>
          <w:tcPr>
            <w:tcW w:w="1411" w:type="dxa"/>
            <w:shd w:val="clear" w:color="auto" w:fill="C5E0B3" w:themeFill="accent6" w:themeFillTint="66"/>
          </w:tcPr>
          <w:p w14:paraId="5E31D707" w14:textId="3DA473AC" w:rsidR="00DD5D22" w:rsidRDefault="00DD5D22" w:rsidP="00DD5D22">
            <w:pPr>
              <w:jc w:val="both"/>
              <w:rPr>
                <w:color w:val="000000"/>
                <w:sz w:val="20"/>
                <w:szCs w:val="20"/>
              </w:rPr>
            </w:pPr>
            <w:r>
              <w:rPr>
                <w:color w:val="000000"/>
                <w:sz w:val="20"/>
                <w:szCs w:val="20"/>
              </w:rPr>
              <w:t>2 700</w:t>
            </w:r>
          </w:p>
          <w:p w14:paraId="21F03A20" w14:textId="77777777" w:rsidR="00F74086" w:rsidRPr="00655CB8" w:rsidRDefault="00F74086" w:rsidP="00434EF5">
            <w:pPr>
              <w:jc w:val="both"/>
              <w:rPr>
                <w:rFonts w:ascii="TimesNewRoman" w:hAnsi="TimesNewRoman" w:cs="Arial"/>
                <w:sz w:val="20"/>
                <w:szCs w:val="20"/>
              </w:rPr>
            </w:pPr>
          </w:p>
        </w:tc>
      </w:tr>
    </w:tbl>
    <w:p w14:paraId="6BF8E7E2" w14:textId="392F6567" w:rsidR="00F74086" w:rsidRDefault="00DD5D22" w:rsidP="00575A3F">
      <w:pPr>
        <w:jc w:val="both"/>
        <w:rPr>
          <w:i/>
          <w:sz w:val="20"/>
          <w:szCs w:val="20"/>
        </w:rPr>
      </w:pPr>
      <w:r>
        <w:rPr>
          <w:noProof/>
        </w:rPr>
        <w:drawing>
          <wp:inline distT="0" distB="0" distL="0" distR="0" wp14:anchorId="6A51FBFA" wp14:editId="04E4134D">
            <wp:extent cx="5939790" cy="1664335"/>
            <wp:effectExtent l="0" t="0" r="3810" b="12065"/>
            <wp:docPr id="1019612787" name="Chart 1">
              <a:extLst xmlns:a="http://schemas.openxmlformats.org/drawingml/2006/main">
                <a:ext uri="{FF2B5EF4-FFF2-40B4-BE49-F238E27FC236}">
                  <a16:creationId xmlns:a16="http://schemas.microsoft.com/office/drawing/2014/main" id="{A41E9BA2-2BEA-4EF9-840D-EF307E3B4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F74086" w:rsidRPr="000D3656" w14:paraId="357FE254" w14:textId="77777777" w:rsidTr="00DD5D22">
        <w:tc>
          <w:tcPr>
            <w:tcW w:w="1858" w:type="dxa"/>
          </w:tcPr>
          <w:p w14:paraId="1C98ABE5" w14:textId="77777777" w:rsidR="00F74086" w:rsidRPr="000D3656" w:rsidRDefault="00F74086"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8" w:type="dxa"/>
          </w:tcPr>
          <w:p w14:paraId="2807276A" w14:textId="5C6D0AAD" w:rsidR="00F74086" w:rsidRPr="00A51878" w:rsidRDefault="0040523F" w:rsidP="00434EF5">
            <w:pPr>
              <w:jc w:val="both"/>
              <w:rPr>
                <w:sz w:val="28"/>
                <w:szCs w:val="28"/>
              </w:rPr>
            </w:pPr>
            <w:r>
              <w:rPr>
                <w:sz w:val="20"/>
                <w:szCs w:val="20"/>
              </w:rPr>
              <w:t>2 700</w:t>
            </w:r>
            <w:r w:rsidR="00F74086" w:rsidRPr="000D3656">
              <w:rPr>
                <w:sz w:val="20"/>
                <w:szCs w:val="20"/>
              </w:rPr>
              <w:t xml:space="preserve"> </w:t>
            </w:r>
            <w:r w:rsidR="00F74086" w:rsidRPr="004C4FA4">
              <w:rPr>
                <w:i/>
                <w:sz w:val="20"/>
                <w:szCs w:val="20"/>
              </w:rPr>
              <w:t>euro</w:t>
            </w:r>
            <w:r w:rsidR="00F74086" w:rsidRPr="000D3656">
              <w:rPr>
                <w:sz w:val="20"/>
                <w:szCs w:val="20"/>
              </w:rPr>
              <w:t xml:space="preserve"> apmēr</w:t>
            </w:r>
            <w:r w:rsidR="00F74086">
              <w:rPr>
                <w:sz w:val="20"/>
                <w:szCs w:val="20"/>
              </w:rPr>
              <w:t xml:space="preserve">ā palielināti izdevumi, </w:t>
            </w:r>
            <w:r w:rsidR="00483017" w:rsidRPr="00D20688">
              <w:rPr>
                <w:sz w:val="20"/>
                <w:szCs w:val="20"/>
              </w:rPr>
              <w:t>lai Lauku atbalsta dienests veiktu maksājumus Kuldīgas Tehnoloģiju un tūrisma tehnikumam pasākuma “Atbalsts dalībai pārtikas kvalitātes shēmās” ietvaros</w:t>
            </w:r>
            <w:r w:rsidR="00F74086" w:rsidRPr="00F74086">
              <w:rPr>
                <w:sz w:val="20"/>
                <w:szCs w:val="20"/>
              </w:rPr>
              <w:t xml:space="preserve"> (transferts no Zemkopības ministrijas pamatbudžeta apakšprogrammas </w:t>
            </w:r>
            <w:r w:rsidR="00D20688" w:rsidRPr="00D20688">
              <w:rPr>
                <w:sz w:val="20"/>
                <w:szCs w:val="20"/>
              </w:rPr>
              <w:t>65.10.00 “Maksājumu iestādes izdevumi Eiropas Lauksaimniecības fonda lauku attīstībai (ELFLA) projektu un pasākumu īstenošanai (2023-2027)”</w:t>
            </w:r>
            <w:r w:rsidR="00F74086" w:rsidRPr="00F74086">
              <w:rPr>
                <w:sz w:val="20"/>
                <w:szCs w:val="20"/>
              </w:rPr>
              <w:t>).</w:t>
            </w:r>
          </w:p>
        </w:tc>
      </w:tr>
    </w:tbl>
    <w:p w14:paraId="5A9EE3DE" w14:textId="77777777" w:rsidR="00F74086" w:rsidRDefault="00F74086"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473D" w14:paraId="73AB4A09" w14:textId="77777777" w:rsidTr="00AE741C">
        <w:tc>
          <w:tcPr>
            <w:tcW w:w="1555" w:type="dxa"/>
            <w:shd w:val="clear" w:color="auto" w:fill="C5E0B3" w:themeFill="accent6" w:themeFillTint="66"/>
          </w:tcPr>
          <w:p w14:paraId="7A67B39E" w14:textId="0CC18D42" w:rsidR="0011473D" w:rsidRDefault="0011473D" w:rsidP="00AE741C">
            <w:pPr>
              <w:jc w:val="both"/>
              <w:rPr>
                <w:sz w:val="20"/>
                <w:szCs w:val="20"/>
              </w:rPr>
            </w:pPr>
            <w:r>
              <w:rPr>
                <w:sz w:val="20"/>
                <w:szCs w:val="20"/>
              </w:rPr>
              <w:t>69.07.00</w:t>
            </w:r>
          </w:p>
        </w:tc>
        <w:tc>
          <w:tcPr>
            <w:tcW w:w="3827" w:type="dxa"/>
            <w:shd w:val="clear" w:color="auto" w:fill="C5E0B3" w:themeFill="accent6" w:themeFillTint="66"/>
          </w:tcPr>
          <w:p w14:paraId="7762A5D6" w14:textId="5A4B0713" w:rsidR="0011473D" w:rsidRDefault="0011473D" w:rsidP="00AE741C">
            <w:pPr>
              <w:jc w:val="both"/>
              <w:rPr>
                <w:sz w:val="20"/>
                <w:szCs w:val="20"/>
              </w:rPr>
            </w:pPr>
            <w:r w:rsidRPr="0011473D">
              <w:rPr>
                <w:sz w:val="20"/>
                <w:szCs w:val="20"/>
              </w:rPr>
              <w:t>Mērķa "Eiropas teritoriālā sadarbība" projektu īstenošana (2021-2027)</w:t>
            </w:r>
          </w:p>
        </w:tc>
        <w:tc>
          <w:tcPr>
            <w:tcW w:w="1276" w:type="dxa"/>
            <w:shd w:val="clear" w:color="auto" w:fill="C5E0B3" w:themeFill="accent6" w:themeFillTint="66"/>
          </w:tcPr>
          <w:p w14:paraId="409EB889" w14:textId="4ED639EF" w:rsidR="008D33B2" w:rsidRDefault="008D33B2" w:rsidP="008D33B2">
            <w:pPr>
              <w:jc w:val="both"/>
              <w:rPr>
                <w:color w:val="000000"/>
                <w:sz w:val="20"/>
                <w:szCs w:val="20"/>
              </w:rPr>
            </w:pPr>
            <w:r>
              <w:rPr>
                <w:color w:val="000000"/>
                <w:sz w:val="20"/>
                <w:szCs w:val="20"/>
              </w:rPr>
              <w:t>1 250 647</w:t>
            </w:r>
          </w:p>
          <w:p w14:paraId="56664F24" w14:textId="4161582B" w:rsidR="0011473D" w:rsidRPr="00C2098B" w:rsidRDefault="0011473D" w:rsidP="00AE741C">
            <w:pPr>
              <w:jc w:val="both"/>
              <w:rPr>
                <w:rFonts w:ascii="TimesNewRoman" w:hAnsi="TimesNewRoman" w:cs="Arial"/>
                <w:sz w:val="20"/>
                <w:szCs w:val="20"/>
              </w:rPr>
            </w:pPr>
          </w:p>
        </w:tc>
        <w:tc>
          <w:tcPr>
            <w:tcW w:w="1275" w:type="dxa"/>
            <w:shd w:val="clear" w:color="auto" w:fill="C5E0B3" w:themeFill="accent6" w:themeFillTint="66"/>
          </w:tcPr>
          <w:p w14:paraId="28A89455" w14:textId="16CF717B" w:rsidR="00DD5D22" w:rsidRDefault="00DD5D22" w:rsidP="00DD5D22">
            <w:pPr>
              <w:jc w:val="both"/>
              <w:rPr>
                <w:color w:val="000000"/>
                <w:sz w:val="20"/>
                <w:szCs w:val="20"/>
              </w:rPr>
            </w:pPr>
            <w:r>
              <w:rPr>
                <w:color w:val="000000"/>
                <w:sz w:val="20"/>
                <w:szCs w:val="20"/>
              </w:rPr>
              <w:t>1 726 344</w:t>
            </w:r>
          </w:p>
          <w:p w14:paraId="2DF70E51" w14:textId="0B5B4337" w:rsidR="0011473D" w:rsidRPr="00C2098B" w:rsidRDefault="0011473D" w:rsidP="00AE741C">
            <w:pPr>
              <w:jc w:val="both"/>
              <w:rPr>
                <w:rFonts w:ascii="TimesNewRoman" w:hAnsi="TimesNewRoman" w:cs="Arial"/>
                <w:sz w:val="20"/>
                <w:szCs w:val="20"/>
              </w:rPr>
            </w:pPr>
          </w:p>
        </w:tc>
        <w:tc>
          <w:tcPr>
            <w:tcW w:w="1411" w:type="dxa"/>
            <w:shd w:val="clear" w:color="auto" w:fill="C5E0B3" w:themeFill="accent6" w:themeFillTint="66"/>
          </w:tcPr>
          <w:p w14:paraId="485FEE52" w14:textId="04293472" w:rsidR="006C3AE1" w:rsidRDefault="006C3AE1" w:rsidP="006C3AE1">
            <w:pPr>
              <w:jc w:val="both"/>
              <w:rPr>
                <w:color w:val="000000"/>
                <w:sz w:val="20"/>
                <w:szCs w:val="20"/>
              </w:rPr>
            </w:pPr>
            <w:r>
              <w:rPr>
                <w:color w:val="000000"/>
                <w:sz w:val="20"/>
                <w:szCs w:val="20"/>
              </w:rPr>
              <w:t>2 976 991</w:t>
            </w:r>
          </w:p>
          <w:p w14:paraId="14E6C1F3" w14:textId="77777777" w:rsidR="0011473D" w:rsidRPr="00316009" w:rsidRDefault="0011473D" w:rsidP="00AE741C">
            <w:pPr>
              <w:jc w:val="both"/>
              <w:rPr>
                <w:rFonts w:ascii="TimesNewRoman" w:hAnsi="TimesNewRoman" w:cs="Arial"/>
                <w:sz w:val="20"/>
                <w:szCs w:val="20"/>
              </w:rPr>
            </w:pPr>
          </w:p>
        </w:tc>
      </w:tr>
    </w:tbl>
    <w:p w14:paraId="41C24652" w14:textId="240629BA" w:rsidR="00575A3F" w:rsidRDefault="006C3AE1" w:rsidP="00575A3F">
      <w:pPr>
        <w:jc w:val="both"/>
        <w:rPr>
          <w:i/>
          <w:sz w:val="20"/>
          <w:szCs w:val="20"/>
        </w:rPr>
      </w:pPr>
      <w:r>
        <w:rPr>
          <w:noProof/>
        </w:rPr>
        <w:drawing>
          <wp:inline distT="0" distB="0" distL="0" distR="0" wp14:anchorId="1B7B95F2" wp14:editId="1431F8A6">
            <wp:extent cx="5939790" cy="1723390"/>
            <wp:effectExtent l="0" t="0" r="3810" b="10160"/>
            <wp:docPr id="120240320" name="Chart 1">
              <a:extLst xmlns:a="http://schemas.openxmlformats.org/drawingml/2006/main">
                <a:ext uri="{FF2B5EF4-FFF2-40B4-BE49-F238E27FC236}">
                  <a16:creationId xmlns:a16="http://schemas.microsoft.com/office/drawing/2014/main" id="{66FE078E-0020-40C6-80C7-180F606A5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039B5" w:rsidRPr="000D3656" w14:paraId="5BD7E4B7" w14:textId="77777777" w:rsidTr="004E7BD5">
        <w:tc>
          <w:tcPr>
            <w:tcW w:w="1863" w:type="dxa"/>
          </w:tcPr>
          <w:p w14:paraId="40FF7531"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233FA634" w14:textId="555124DA" w:rsidR="000039B5" w:rsidRPr="00A51878" w:rsidRDefault="000039B5" w:rsidP="00A02D84">
            <w:pPr>
              <w:jc w:val="both"/>
              <w:rPr>
                <w:sz w:val="28"/>
                <w:szCs w:val="28"/>
              </w:rPr>
            </w:pPr>
            <w:r>
              <w:rPr>
                <w:sz w:val="20"/>
                <w:szCs w:val="20"/>
              </w:rPr>
              <w:t>423 804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mērķa “Eiropas teritoriālā sadarbība” Latvijas Universitātes projekta “Publiskā un privātā partnerība upju un mitrāju kā zili zaļās infrastruktūras atjaunošanai un saglabāšanai”, Rīgas Tehniskās universitātes projektu “Ilgtspējīgu riteņbraukšanas risinājumu koprade, lai samazinātu CO2 emisijas Centrālbaltijas reģionā” un “Drošības plāns ūdensšķirtņu difūzā piesārņojuma kontrolei”, kā arī Daugavpils Universitātes aģentūras “Latvijas Hidroekoloģijas institūts” projektu “Pūšļu fuka (Fucus vesiculosus) audžu atjaunošana un ilgtspējīga apsaimniekošana Rīgas līcī” un “Baltijas jūras munīcijas sanācijas ceļvedis” īstenošanai </w:t>
            </w:r>
            <w:r w:rsidRPr="004845D9">
              <w:rPr>
                <w:sz w:val="20"/>
                <w:szCs w:val="20"/>
              </w:rPr>
              <w:t>(80.00.00 programma).</w:t>
            </w:r>
          </w:p>
        </w:tc>
      </w:tr>
      <w:tr w:rsidR="0041767D" w:rsidRPr="000D3656" w14:paraId="3B7ACAD1" w14:textId="77777777" w:rsidTr="006C3AE1">
        <w:tc>
          <w:tcPr>
            <w:tcW w:w="1863" w:type="dxa"/>
          </w:tcPr>
          <w:p w14:paraId="5AA7E73E"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Pr>
          <w:p w14:paraId="765F277D" w14:textId="271976AC" w:rsidR="0041767D" w:rsidRPr="00A51878" w:rsidRDefault="0041767D" w:rsidP="0036228F">
            <w:pPr>
              <w:jc w:val="both"/>
              <w:rPr>
                <w:sz w:val="28"/>
                <w:szCs w:val="28"/>
              </w:rPr>
            </w:pPr>
            <w:r>
              <w:rPr>
                <w:sz w:val="20"/>
                <w:szCs w:val="20"/>
              </w:rPr>
              <w:t>94 940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mērķa “Eiropas teritoriālā sadarbība” Latvijas Universitātes projekta “Cirkulāra barības vielu atgūšana ilgtspējīgām pašvaldībām (NutriLoopWorks)” īstenošanai</w:t>
            </w:r>
            <w:r w:rsidRPr="00A129BA">
              <w:rPr>
                <w:sz w:val="20"/>
                <w:szCs w:val="20"/>
              </w:rPr>
              <w:t xml:space="preserve"> (80.00.00 programma).</w:t>
            </w:r>
          </w:p>
        </w:tc>
      </w:tr>
      <w:tr w:rsidR="006D12DC" w:rsidRPr="000D3656" w14:paraId="42F7FCCA"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C03EA54" w14:textId="77777777" w:rsidR="006D12DC" w:rsidRPr="000D3656" w:rsidRDefault="006D12DC"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Borders>
              <w:top w:val="nil"/>
              <w:left w:val="nil"/>
              <w:bottom w:val="nil"/>
              <w:right w:val="nil"/>
            </w:tcBorders>
          </w:tcPr>
          <w:p w14:paraId="2D41737B" w14:textId="5182F57C" w:rsidR="006D12DC" w:rsidRPr="00A51878" w:rsidRDefault="002371E2" w:rsidP="008E5A78">
            <w:pPr>
              <w:jc w:val="both"/>
              <w:rPr>
                <w:sz w:val="28"/>
                <w:szCs w:val="28"/>
              </w:rPr>
            </w:pPr>
            <w:r>
              <w:rPr>
                <w:sz w:val="20"/>
                <w:szCs w:val="20"/>
              </w:rPr>
              <w:t>140 000</w:t>
            </w:r>
            <w:r w:rsidR="006D12DC" w:rsidRPr="000D3656">
              <w:rPr>
                <w:sz w:val="20"/>
                <w:szCs w:val="20"/>
              </w:rPr>
              <w:t xml:space="preserve"> </w:t>
            </w:r>
            <w:r w:rsidR="006D12DC" w:rsidRPr="004C4FA4">
              <w:rPr>
                <w:i/>
                <w:sz w:val="20"/>
                <w:szCs w:val="20"/>
              </w:rPr>
              <w:t>euro</w:t>
            </w:r>
            <w:r w:rsidR="006D12DC" w:rsidRPr="000D3656">
              <w:rPr>
                <w:sz w:val="20"/>
                <w:szCs w:val="20"/>
              </w:rPr>
              <w:t xml:space="preserve"> apmēr</w:t>
            </w:r>
            <w:r w:rsidR="006D12DC">
              <w:rPr>
                <w:sz w:val="20"/>
                <w:szCs w:val="20"/>
              </w:rPr>
              <w:t xml:space="preserve">ā </w:t>
            </w:r>
            <w:r w:rsidR="005F7B09">
              <w:rPr>
                <w:sz w:val="20"/>
                <w:szCs w:val="20"/>
              </w:rPr>
              <w:t>palielināti</w:t>
            </w:r>
            <w:r w:rsidR="006D12DC">
              <w:rPr>
                <w:sz w:val="20"/>
                <w:szCs w:val="20"/>
              </w:rPr>
              <w:t xml:space="preserve"> izdevumi</w:t>
            </w:r>
            <w:r w:rsidR="005F7B09">
              <w:rPr>
                <w:sz w:val="20"/>
                <w:szCs w:val="20"/>
              </w:rPr>
              <w:t xml:space="preserve"> </w:t>
            </w:r>
            <w:r w:rsidR="005F7B09" w:rsidRPr="005F7B09">
              <w:rPr>
                <w:sz w:val="20"/>
                <w:szCs w:val="20"/>
              </w:rPr>
              <w:t xml:space="preserve">mērķa “Eiropas teritoriālā sadarbība” Daugavpils Universitātes aģentūras “Latvijas Hidroekoloģijas institūts” projekta “Nolietotu un pazaudētu zvejas rīku savākšana un pārstrāde” īstenošanai </w:t>
            </w:r>
            <w:r w:rsidR="005F7B09" w:rsidRPr="00A129BA">
              <w:rPr>
                <w:sz w:val="20"/>
                <w:szCs w:val="20"/>
              </w:rPr>
              <w:t>(80.00.00 programma).</w:t>
            </w:r>
          </w:p>
        </w:tc>
      </w:tr>
      <w:tr w:rsidR="00EA6D43" w:rsidRPr="000D3656" w14:paraId="375575CC"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EE66982" w14:textId="77777777" w:rsidR="00EA6D43" w:rsidRPr="000D3656" w:rsidRDefault="00EA6D43" w:rsidP="007556DC">
            <w:pPr>
              <w:tabs>
                <w:tab w:val="left" w:pos="0"/>
              </w:tabs>
              <w:jc w:val="both"/>
              <w:rPr>
                <w:sz w:val="20"/>
                <w:szCs w:val="20"/>
              </w:rPr>
            </w:pPr>
            <w:r w:rsidRPr="000D3656">
              <w:rPr>
                <w:sz w:val="20"/>
                <w:szCs w:val="20"/>
              </w:rPr>
              <w:lastRenderedPageBreak/>
              <w:t xml:space="preserve">FM </w:t>
            </w:r>
            <w:r>
              <w:rPr>
                <w:sz w:val="20"/>
                <w:szCs w:val="20"/>
              </w:rPr>
              <w:t>09.05.2025 rīk.Nr.1.1-1/12/145</w:t>
            </w:r>
          </w:p>
        </w:tc>
        <w:tc>
          <w:tcPr>
            <w:tcW w:w="7645" w:type="dxa"/>
            <w:tcBorders>
              <w:top w:val="nil"/>
              <w:left w:val="nil"/>
              <w:bottom w:val="nil"/>
              <w:right w:val="nil"/>
            </w:tcBorders>
          </w:tcPr>
          <w:p w14:paraId="486A769E" w14:textId="7B5824A0" w:rsidR="00EA6D43" w:rsidRPr="00A51878" w:rsidRDefault="006636C9" w:rsidP="007556DC">
            <w:pPr>
              <w:jc w:val="both"/>
              <w:rPr>
                <w:sz w:val="28"/>
                <w:szCs w:val="28"/>
              </w:rPr>
            </w:pPr>
            <w:r>
              <w:rPr>
                <w:sz w:val="20"/>
                <w:szCs w:val="20"/>
              </w:rPr>
              <w:t>161 000</w:t>
            </w:r>
            <w:r w:rsidR="00EA6D43" w:rsidRPr="000D3656">
              <w:rPr>
                <w:sz w:val="20"/>
                <w:szCs w:val="20"/>
              </w:rPr>
              <w:t xml:space="preserve"> </w:t>
            </w:r>
            <w:r w:rsidR="00EA6D43" w:rsidRPr="004C4FA4">
              <w:rPr>
                <w:i/>
                <w:sz w:val="20"/>
                <w:szCs w:val="20"/>
              </w:rPr>
              <w:t>euro</w:t>
            </w:r>
            <w:r w:rsidR="00EA6D43" w:rsidRPr="000D3656">
              <w:rPr>
                <w:sz w:val="20"/>
                <w:szCs w:val="20"/>
              </w:rPr>
              <w:t xml:space="preserve"> apmēr</w:t>
            </w:r>
            <w:r w:rsidR="00EA6D43">
              <w:rPr>
                <w:sz w:val="20"/>
                <w:szCs w:val="20"/>
              </w:rPr>
              <w:t xml:space="preserve">ā palielināti </w:t>
            </w:r>
            <w:r w:rsidR="00B86B19" w:rsidRPr="00B86B19">
              <w:rPr>
                <w:sz w:val="20"/>
                <w:szCs w:val="20"/>
              </w:rPr>
              <w:t>mērķa “Eiropas teritoriālā sadarbība” Daugavpils Universitātes aģentūras “Latvijas Hidroekoloģijas institūts” projekta “Ģeoloģisko struktūru aizsardzības veicināšana Latvijā un Lietuvā (GEOSITES)” īstenošanai</w:t>
            </w:r>
            <w:r w:rsidR="00EA6D43" w:rsidRPr="00BF1B89">
              <w:rPr>
                <w:sz w:val="20"/>
                <w:szCs w:val="20"/>
              </w:rPr>
              <w:t xml:space="preserve"> (80.00.00 programma).</w:t>
            </w:r>
          </w:p>
        </w:tc>
      </w:tr>
      <w:tr w:rsidR="0091789D" w:rsidRPr="000D3656" w14:paraId="0701D318"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6C40144" w14:textId="77777777" w:rsidR="0091789D" w:rsidRPr="000D3656" w:rsidRDefault="0091789D"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645" w:type="dxa"/>
            <w:tcBorders>
              <w:top w:val="nil"/>
              <w:left w:val="nil"/>
              <w:bottom w:val="nil"/>
              <w:right w:val="nil"/>
            </w:tcBorders>
          </w:tcPr>
          <w:p w14:paraId="08718B83" w14:textId="7D35510F" w:rsidR="0091789D" w:rsidRPr="00A51878" w:rsidRDefault="0091789D" w:rsidP="003C5011">
            <w:pPr>
              <w:jc w:val="both"/>
              <w:rPr>
                <w:sz w:val="28"/>
                <w:szCs w:val="28"/>
              </w:rPr>
            </w:pPr>
            <w:r>
              <w:rPr>
                <w:sz w:val="20"/>
                <w:szCs w:val="20"/>
              </w:rPr>
              <w:t>242 360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216237" w:rsidRPr="00216237">
              <w:rPr>
                <w:sz w:val="20"/>
                <w:szCs w:val="20"/>
              </w:rPr>
              <w:t>mērķa “Eiropas teritoriālā sadarbība” Daugavpils Universitātes aģentūras “Latvijas Hidroekoloģijas institūts” projekta “Viedo boju pielietošana pilsētvides ezeru reāllaika ūdens kvalitātes stāvokļa novērojumos” un Daugavpils Tehnoloģiju un tūrisma tehnikuma projekta “Kulinārā tūrisma attīstība caur mūsdienu lietuviešu un latviešu tradicionālās virtuves garšu”  īstenošanai</w:t>
            </w:r>
            <w:r w:rsidR="00216237" w:rsidRPr="00A129BA">
              <w:rPr>
                <w:sz w:val="20"/>
                <w:szCs w:val="20"/>
              </w:rPr>
              <w:t xml:space="preserve"> </w:t>
            </w:r>
            <w:r w:rsidRPr="00A129BA">
              <w:rPr>
                <w:sz w:val="20"/>
                <w:szCs w:val="20"/>
              </w:rPr>
              <w:t>(80.00.00 programma).</w:t>
            </w:r>
          </w:p>
        </w:tc>
      </w:tr>
      <w:tr w:rsidR="0007488C" w:rsidRPr="000D3656" w14:paraId="58DC907E"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46C554" w14:textId="77777777" w:rsidR="0007488C" w:rsidRPr="000D3656" w:rsidRDefault="0007488C"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645" w:type="dxa"/>
            <w:tcBorders>
              <w:top w:val="nil"/>
              <w:left w:val="nil"/>
              <w:bottom w:val="nil"/>
              <w:right w:val="nil"/>
            </w:tcBorders>
          </w:tcPr>
          <w:p w14:paraId="680D149C" w14:textId="74D0D9C5" w:rsidR="0007488C" w:rsidRPr="00A51878" w:rsidRDefault="0007488C" w:rsidP="00674F9C">
            <w:pPr>
              <w:jc w:val="both"/>
              <w:rPr>
                <w:sz w:val="28"/>
                <w:szCs w:val="28"/>
              </w:rPr>
            </w:pPr>
            <w:r>
              <w:rPr>
                <w:sz w:val="20"/>
                <w:szCs w:val="20"/>
              </w:rPr>
              <w:t>47 809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F3F46" w:rsidRPr="00FF3F46">
              <w:rPr>
                <w:sz w:val="20"/>
                <w:szCs w:val="20"/>
              </w:rPr>
              <w:t>mērķa “Eiropas teritoriālā sadarbība” Vidzemes Augstskolas projekta “Lauksaimniecības izcelsmes būvmateriālu oglekļa piesaistes kvantificēšana” īstenošanai</w:t>
            </w:r>
            <w:r w:rsidRPr="007726A8">
              <w:rPr>
                <w:sz w:val="20"/>
                <w:szCs w:val="20"/>
              </w:rPr>
              <w:t xml:space="preserve"> (80.00.00 programma).</w:t>
            </w:r>
          </w:p>
        </w:tc>
      </w:tr>
      <w:tr w:rsidR="00E30E95" w:rsidRPr="000D3656" w14:paraId="63314F23"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0F4BD8" w14:textId="77777777" w:rsidR="00E30E95" w:rsidRPr="000D3656" w:rsidRDefault="00E30E95"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645" w:type="dxa"/>
            <w:tcBorders>
              <w:top w:val="nil"/>
              <w:left w:val="nil"/>
              <w:bottom w:val="nil"/>
              <w:right w:val="nil"/>
            </w:tcBorders>
          </w:tcPr>
          <w:p w14:paraId="6DDD707D" w14:textId="77777777" w:rsidR="00E30E95" w:rsidRPr="00A51878" w:rsidRDefault="00E30E95" w:rsidP="001B1846">
            <w:pPr>
              <w:jc w:val="both"/>
              <w:rPr>
                <w:sz w:val="28"/>
                <w:szCs w:val="28"/>
              </w:rPr>
            </w:pPr>
            <w:r>
              <w:rPr>
                <w:sz w:val="20"/>
                <w:szCs w:val="20"/>
              </w:rPr>
              <w:t>48 917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6345B">
              <w:rPr>
                <w:sz w:val="20"/>
                <w:szCs w:val="20"/>
              </w:rPr>
              <w:t>mērķa “Eiropas teritoriālā sadarbība” Liepājas Valsts tehnikumam projekta “Pārvērsta enerģijas koncepcija, lai mainītu klimata pārmaiņas” īstenošanai</w:t>
            </w:r>
            <w:r w:rsidRPr="00BF1B89">
              <w:rPr>
                <w:sz w:val="20"/>
                <w:szCs w:val="20"/>
              </w:rPr>
              <w:t xml:space="preserve"> (80.00.00 programma).</w:t>
            </w:r>
          </w:p>
        </w:tc>
      </w:tr>
      <w:tr w:rsidR="0009055E" w:rsidRPr="000D3656" w14:paraId="4C8FE9DC"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77AF60A" w14:textId="77777777" w:rsidR="0009055E" w:rsidRPr="000D3656" w:rsidRDefault="0009055E" w:rsidP="00896819">
            <w:pPr>
              <w:tabs>
                <w:tab w:val="left" w:pos="0"/>
              </w:tabs>
              <w:jc w:val="both"/>
              <w:rPr>
                <w:sz w:val="20"/>
                <w:szCs w:val="20"/>
              </w:rPr>
            </w:pPr>
            <w:r w:rsidRPr="000D3656">
              <w:rPr>
                <w:sz w:val="20"/>
                <w:szCs w:val="20"/>
              </w:rPr>
              <w:t xml:space="preserve">FM </w:t>
            </w:r>
            <w:r>
              <w:rPr>
                <w:sz w:val="20"/>
                <w:szCs w:val="20"/>
              </w:rPr>
              <w:t>08.09.2025 rīk.Nr.1.1-1/12/291</w:t>
            </w:r>
          </w:p>
        </w:tc>
        <w:tc>
          <w:tcPr>
            <w:tcW w:w="7645" w:type="dxa"/>
            <w:tcBorders>
              <w:top w:val="nil"/>
              <w:left w:val="nil"/>
              <w:bottom w:val="nil"/>
              <w:right w:val="nil"/>
            </w:tcBorders>
          </w:tcPr>
          <w:p w14:paraId="633D9527" w14:textId="3671C00B" w:rsidR="0009055E" w:rsidRPr="00A51878" w:rsidRDefault="00F442E5" w:rsidP="00896819">
            <w:pPr>
              <w:jc w:val="both"/>
              <w:rPr>
                <w:sz w:val="28"/>
                <w:szCs w:val="28"/>
              </w:rPr>
            </w:pPr>
            <w:r>
              <w:rPr>
                <w:sz w:val="20"/>
                <w:szCs w:val="20"/>
              </w:rPr>
              <w:t>544 803</w:t>
            </w:r>
            <w:r w:rsidR="0009055E" w:rsidRPr="000D3656">
              <w:rPr>
                <w:sz w:val="20"/>
                <w:szCs w:val="20"/>
              </w:rPr>
              <w:t xml:space="preserve"> </w:t>
            </w:r>
            <w:r w:rsidR="0009055E" w:rsidRPr="004C4FA4">
              <w:rPr>
                <w:i/>
                <w:sz w:val="20"/>
                <w:szCs w:val="20"/>
              </w:rPr>
              <w:t>euro</w:t>
            </w:r>
            <w:r w:rsidR="0009055E" w:rsidRPr="000D3656">
              <w:rPr>
                <w:sz w:val="20"/>
                <w:szCs w:val="20"/>
              </w:rPr>
              <w:t xml:space="preserve"> apmēr</w:t>
            </w:r>
            <w:r w:rsidR="0009055E">
              <w:rPr>
                <w:sz w:val="20"/>
                <w:szCs w:val="20"/>
              </w:rPr>
              <w:t xml:space="preserve">ā </w:t>
            </w:r>
            <w:r>
              <w:rPr>
                <w:sz w:val="20"/>
                <w:szCs w:val="20"/>
              </w:rPr>
              <w:t>palielināti</w:t>
            </w:r>
            <w:r w:rsidR="0009055E">
              <w:rPr>
                <w:sz w:val="20"/>
                <w:szCs w:val="20"/>
              </w:rPr>
              <w:t xml:space="preserve"> izdevumi </w:t>
            </w:r>
            <w:r w:rsidR="00D0349B" w:rsidRPr="00FC1B48">
              <w:rPr>
                <w:sz w:val="20"/>
                <w:szCs w:val="20"/>
              </w:rPr>
              <w:t>mērķa “Eiropas teritoriālā sadarbība” Daugavpils Universitātes aģentūras “Latvijas Hidroekoloģijas institūts” projekta “Mikroplastmasas monitoringa uzlabošana kā sabiedriskais pakalpojums tīrākai pludmalei”, Daugavpils universitātes projektu “Risinājumi pārtikas atkritumu samazināšanai skolu ēdnīcās” un “Digitālo kursu radīšanas laboratorija sievietēm”, Latvijas Universitātes Cietvielu fizikas institūta projekta “Viedo boju pielietošana pilsētvides ezeru reāllaika ūdens kvalitātes stāvokļa novērojumos”, Vidzemes Augstskolas projekta “Circ@Home – dzīvotspēja, izmantojot aprites un dalīšanās kultūru mājsaimniecībās, kā priekšnoteikumu klimatneitrālām pilsētām: “Circ-in-Town = Circ@Home + aprites pakalpojumi” un Rīgas Tehniskās universitātes projekta “Laiks Startam un Izaugsmei” īstenošanai</w:t>
            </w:r>
            <w:r w:rsidR="00FC1B48" w:rsidRPr="00FC1B48">
              <w:rPr>
                <w:sz w:val="20"/>
                <w:szCs w:val="20"/>
              </w:rPr>
              <w:t xml:space="preserve"> </w:t>
            </w:r>
            <w:r w:rsidR="00FC1B48" w:rsidRPr="00BF1B89">
              <w:rPr>
                <w:sz w:val="20"/>
                <w:szCs w:val="20"/>
              </w:rPr>
              <w:t>(80.00.00 programma).</w:t>
            </w:r>
          </w:p>
        </w:tc>
      </w:tr>
      <w:tr w:rsidR="004E7BD5" w:rsidRPr="00B312EE" w14:paraId="7DF4732D" w14:textId="77777777" w:rsidTr="006C3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441C272" w14:textId="77777777" w:rsidR="004E7BD5" w:rsidRPr="000D3656" w:rsidRDefault="004E7BD5"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Borders>
              <w:top w:val="nil"/>
              <w:left w:val="nil"/>
              <w:bottom w:val="nil"/>
              <w:right w:val="nil"/>
            </w:tcBorders>
          </w:tcPr>
          <w:p w14:paraId="19CD8F05" w14:textId="18820CBA" w:rsidR="004E7BD5" w:rsidRPr="00B312EE" w:rsidRDefault="004E7BD5" w:rsidP="00896819">
            <w:pPr>
              <w:jc w:val="both"/>
              <w:rPr>
                <w:sz w:val="20"/>
                <w:szCs w:val="20"/>
              </w:rPr>
            </w:pPr>
            <w:r>
              <w:rPr>
                <w:sz w:val="20"/>
                <w:szCs w:val="20"/>
              </w:rPr>
              <w:t>22 711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1020C5">
              <w:rPr>
                <w:sz w:val="20"/>
                <w:szCs w:val="20"/>
              </w:rPr>
              <w:t xml:space="preserve"> </w:t>
            </w:r>
            <w:r w:rsidR="001020C5" w:rsidRPr="00836977">
              <w:rPr>
                <w:sz w:val="20"/>
                <w:szCs w:val="20"/>
              </w:rPr>
              <w:t>lai nodrošinātu finansējumu Rīgas Tehniskajai universitātei projekta “Tehnisko standartu veicināšana asistīvajām tehnoloģijām (TechSocialcare)” īstenošanai</w:t>
            </w:r>
            <w:r>
              <w:rPr>
                <w:sz w:val="20"/>
                <w:szCs w:val="20"/>
              </w:rPr>
              <w:t xml:space="preserve"> </w:t>
            </w:r>
            <w:r w:rsidR="004E2933">
              <w:rPr>
                <w:sz w:val="20"/>
                <w:szCs w:val="20"/>
              </w:rPr>
              <w:t xml:space="preserve">(no </w:t>
            </w:r>
            <w:r w:rsidRPr="001F5458">
              <w:rPr>
                <w:sz w:val="20"/>
                <w:szCs w:val="20"/>
              </w:rPr>
              <w:t>Izglītības un zinātnes ministrijas budžeta apakšprogramm</w:t>
            </w:r>
            <w:r w:rsidR="002A2036">
              <w:rPr>
                <w:sz w:val="20"/>
                <w:szCs w:val="20"/>
              </w:rPr>
              <w:t xml:space="preserve">as </w:t>
            </w:r>
            <w:r w:rsidR="00836977" w:rsidRPr="00836977">
              <w:rPr>
                <w:sz w:val="20"/>
                <w:szCs w:val="20"/>
              </w:rPr>
              <w:t>62.09.00 “Eiropas Reģionālās attīstības fonda (ERAF) projekti (2021-2027)”).</w:t>
            </w:r>
          </w:p>
        </w:tc>
      </w:tr>
    </w:tbl>
    <w:p w14:paraId="0A1194C6" w14:textId="77777777" w:rsidR="00F07966" w:rsidRDefault="00F07966" w:rsidP="00575A3F">
      <w:pPr>
        <w:jc w:val="both"/>
        <w:rPr>
          <w:i/>
          <w:sz w:val="20"/>
          <w:szCs w:val="20"/>
        </w:rPr>
      </w:pPr>
    </w:p>
    <w:tbl>
      <w:tblPr>
        <w:tblStyle w:val="TableGrid"/>
        <w:tblW w:w="9374" w:type="dxa"/>
        <w:tblInd w:w="-25" w:type="dxa"/>
        <w:tblLook w:val="04A0" w:firstRow="1" w:lastRow="0" w:firstColumn="1" w:lastColumn="0" w:noHBand="0" w:noVBand="1"/>
      </w:tblPr>
      <w:tblGrid>
        <w:gridCol w:w="1560"/>
        <w:gridCol w:w="3838"/>
        <w:gridCol w:w="1281"/>
        <w:gridCol w:w="1280"/>
        <w:gridCol w:w="1415"/>
      </w:tblGrid>
      <w:tr w:rsidR="00575A3F" w14:paraId="6A37F1C0" w14:textId="77777777" w:rsidTr="0056678C">
        <w:tc>
          <w:tcPr>
            <w:tcW w:w="1560" w:type="dxa"/>
            <w:shd w:val="clear" w:color="auto" w:fill="C5E0B3" w:themeFill="accent6" w:themeFillTint="66"/>
          </w:tcPr>
          <w:p w14:paraId="551099CB" w14:textId="77777777" w:rsidR="00575A3F" w:rsidRDefault="00575A3F" w:rsidP="0056678C">
            <w:pPr>
              <w:jc w:val="both"/>
              <w:rPr>
                <w:sz w:val="20"/>
                <w:szCs w:val="20"/>
              </w:rPr>
            </w:pPr>
            <w:r>
              <w:rPr>
                <w:sz w:val="20"/>
                <w:szCs w:val="20"/>
              </w:rPr>
              <w:t>69.21.00</w:t>
            </w:r>
          </w:p>
        </w:tc>
        <w:tc>
          <w:tcPr>
            <w:tcW w:w="3838" w:type="dxa"/>
            <w:shd w:val="clear" w:color="auto" w:fill="C5E0B3" w:themeFill="accent6" w:themeFillTint="66"/>
          </w:tcPr>
          <w:p w14:paraId="78E8F10F" w14:textId="77777777" w:rsidR="00575A3F" w:rsidRDefault="00575A3F" w:rsidP="0056678C">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81" w:type="dxa"/>
            <w:shd w:val="clear" w:color="auto" w:fill="C5E0B3" w:themeFill="accent6" w:themeFillTint="66"/>
          </w:tcPr>
          <w:p w14:paraId="6C7701FE" w14:textId="2931DC09" w:rsidR="00575A3F" w:rsidRDefault="00D205E7" w:rsidP="0056678C">
            <w:pPr>
              <w:jc w:val="both"/>
              <w:rPr>
                <w:sz w:val="20"/>
                <w:szCs w:val="20"/>
              </w:rPr>
            </w:pPr>
            <w:r>
              <w:rPr>
                <w:sz w:val="20"/>
                <w:szCs w:val="20"/>
              </w:rPr>
              <w:t>0</w:t>
            </w:r>
          </w:p>
        </w:tc>
        <w:tc>
          <w:tcPr>
            <w:tcW w:w="1280" w:type="dxa"/>
            <w:shd w:val="clear" w:color="auto" w:fill="C5E0B3" w:themeFill="accent6" w:themeFillTint="66"/>
          </w:tcPr>
          <w:p w14:paraId="5934FC8C" w14:textId="4354EAAA" w:rsidR="008D33B2" w:rsidRDefault="008D33B2" w:rsidP="008D33B2">
            <w:pPr>
              <w:jc w:val="both"/>
              <w:rPr>
                <w:color w:val="000000"/>
                <w:sz w:val="20"/>
                <w:szCs w:val="20"/>
              </w:rPr>
            </w:pPr>
            <w:r>
              <w:rPr>
                <w:color w:val="000000"/>
                <w:sz w:val="20"/>
                <w:szCs w:val="20"/>
              </w:rPr>
              <w:t>15 835</w:t>
            </w:r>
          </w:p>
          <w:p w14:paraId="2C946D1A" w14:textId="18A63ED4" w:rsidR="00575A3F" w:rsidRPr="00C2098B" w:rsidRDefault="00575A3F" w:rsidP="0056678C">
            <w:pPr>
              <w:jc w:val="both"/>
              <w:rPr>
                <w:rFonts w:ascii="TimesNewRoman" w:hAnsi="TimesNewRoman" w:cs="Arial"/>
                <w:sz w:val="20"/>
                <w:szCs w:val="20"/>
              </w:rPr>
            </w:pPr>
          </w:p>
        </w:tc>
        <w:tc>
          <w:tcPr>
            <w:tcW w:w="1415" w:type="dxa"/>
            <w:shd w:val="clear" w:color="auto" w:fill="C5E0B3" w:themeFill="accent6" w:themeFillTint="66"/>
          </w:tcPr>
          <w:p w14:paraId="27A5A6C2" w14:textId="00A5E201" w:rsidR="008D33B2" w:rsidRDefault="008D33B2" w:rsidP="008D33B2">
            <w:pPr>
              <w:jc w:val="both"/>
              <w:rPr>
                <w:color w:val="000000"/>
                <w:sz w:val="20"/>
                <w:szCs w:val="20"/>
              </w:rPr>
            </w:pPr>
            <w:r>
              <w:rPr>
                <w:color w:val="000000"/>
                <w:sz w:val="20"/>
                <w:szCs w:val="20"/>
              </w:rPr>
              <w:t>15 835</w:t>
            </w:r>
          </w:p>
          <w:p w14:paraId="53DD41F3" w14:textId="77777777" w:rsidR="00575A3F" w:rsidRPr="00316009" w:rsidRDefault="00575A3F" w:rsidP="0056678C">
            <w:pPr>
              <w:jc w:val="both"/>
              <w:rPr>
                <w:rFonts w:ascii="TimesNewRoman" w:hAnsi="TimesNewRoman" w:cs="Arial"/>
                <w:sz w:val="20"/>
                <w:szCs w:val="20"/>
              </w:rPr>
            </w:pPr>
          </w:p>
        </w:tc>
      </w:tr>
    </w:tbl>
    <w:p w14:paraId="310DAD85" w14:textId="2F28406D" w:rsidR="0056179F" w:rsidRDefault="006C3AE1" w:rsidP="00575A3F">
      <w:pPr>
        <w:jc w:val="both"/>
        <w:rPr>
          <w:i/>
          <w:sz w:val="20"/>
          <w:szCs w:val="20"/>
        </w:rPr>
      </w:pPr>
      <w:r>
        <w:rPr>
          <w:noProof/>
        </w:rPr>
        <w:drawing>
          <wp:inline distT="0" distB="0" distL="0" distR="0" wp14:anchorId="363C7043" wp14:editId="65359EEB">
            <wp:extent cx="5939790" cy="1721485"/>
            <wp:effectExtent l="0" t="0" r="3810" b="12065"/>
            <wp:docPr id="390879992" name="Chart 1">
              <a:extLst xmlns:a="http://schemas.openxmlformats.org/drawingml/2006/main">
                <a:ext uri="{FF2B5EF4-FFF2-40B4-BE49-F238E27FC236}">
                  <a16:creationId xmlns:a16="http://schemas.microsoft.com/office/drawing/2014/main" id="{FAD3339C-E3CC-4677-990A-480F17749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D205E7" w:rsidRPr="000D3656" w14:paraId="2D7C5652" w14:textId="77777777" w:rsidTr="008D33B2">
        <w:tc>
          <w:tcPr>
            <w:tcW w:w="1721" w:type="dxa"/>
          </w:tcPr>
          <w:p w14:paraId="728A6031" w14:textId="77777777" w:rsidR="00D205E7" w:rsidRPr="000D3656" w:rsidRDefault="00D205E7"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41993468" w14:textId="7FB81336" w:rsidR="00D205E7" w:rsidRPr="00A51878" w:rsidRDefault="00D205E7" w:rsidP="00A02D84">
            <w:pPr>
              <w:jc w:val="both"/>
              <w:rPr>
                <w:sz w:val="28"/>
                <w:szCs w:val="28"/>
              </w:rPr>
            </w:pPr>
            <w:r>
              <w:rPr>
                <w:sz w:val="20"/>
                <w:szCs w:val="20"/>
              </w:rPr>
              <w:t>15 835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205E7">
              <w:rPr>
                <w:sz w:val="20"/>
                <w:szCs w:val="20"/>
              </w:rPr>
              <w:t>lai nodrošinātu atmaksas valsts pamatbudžetā no valsts budžeta daļēji finansētām atvasinātām publiskām personām (augstskolām) par izlietoto Eiropas teritoriālās sadarbības projektu priekšfinansējumu atbilstoši projektos plānotajām naudas plūsmām (transferts no APP un BNI).</w:t>
            </w:r>
          </w:p>
        </w:tc>
      </w:tr>
    </w:tbl>
    <w:p w14:paraId="661C6D52" w14:textId="77777777" w:rsidR="005E44C9" w:rsidRDefault="005E44C9" w:rsidP="00575A3F">
      <w:pPr>
        <w:jc w:val="both"/>
        <w:rPr>
          <w:i/>
          <w:sz w:val="20"/>
          <w:szCs w:val="20"/>
        </w:rPr>
      </w:pPr>
    </w:p>
    <w:tbl>
      <w:tblPr>
        <w:tblStyle w:val="TableGrid"/>
        <w:tblW w:w="9374" w:type="dxa"/>
        <w:tblInd w:w="-25" w:type="dxa"/>
        <w:tblLook w:val="04A0" w:firstRow="1" w:lastRow="0" w:firstColumn="1" w:lastColumn="0" w:noHBand="0" w:noVBand="1"/>
      </w:tblPr>
      <w:tblGrid>
        <w:gridCol w:w="1560"/>
        <w:gridCol w:w="3838"/>
        <w:gridCol w:w="1281"/>
        <w:gridCol w:w="1280"/>
        <w:gridCol w:w="1415"/>
      </w:tblGrid>
      <w:tr w:rsidR="0056179F" w14:paraId="0D2B64E6" w14:textId="77777777" w:rsidTr="00D12C4C">
        <w:tc>
          <w:tcPr>
            <w:tcW w:w="1560" w:type="dxa"/>
            <w:shd w:val="clear" w:color="auto" w:fill="C5E0B3" w:themeFill="accent6" w:themeFillTint="66"/>
          </w:tcPr>
          <w:p w14:paraId="2FC82AFB" w14:textId="6D39AD7F" w:rsidR="0056179F" w:rsidRDefault="0056179F" w:rsidP="00D12C4C">
            <w:pPr>
              <w:jc w:val="both"/>
              <w:rPr>
                <w:sz w:val="20"/>
                <w:szCs w:val="20"/>
              </w:rPr>
            </w:pPr>
            <w:r>
              <w:rPr>
                <w:sz w:val="20"/>
                <w:szCs w:val="20"/>
              </w:rPr>
              <w:t>69.22.00</w:t>
            </w:r>
          </w:p>
        </w:tc>
        <w:tc>
          <w:tcPr>
            <w:tcW w:w="3838" w:type="dxa"/>
            <w:shd w:val="clear" w:color="auto" w:fill="C5E0B3" w:themeFill="accent6" w:themeFillTint="66"/>
          </w:tcPr>
          <w:p w14:paraId="2D25AF49" w14:textId="123C4A9D" w:rsidR="0056179F" w:rsidRDefault="0056179F" w:rsidP="00D12C4C">
            <w:pPr>
              <w:jc w:val="both"/>
              <w:rPr>
                <w:sz w:val="20"/>
                <w:szCs w:val="20"/>
              </w:rPr>
            </w:pPr>
            <w:r w:rsidRPr="0056179F">
              <w:rPr>
                <w:sz w:val="20"/>
                <w:szCs w:val="20"/>
              </w:rPr>
              <w:t>Atmaksas valsts pamatbudžetā par mērķa "Eiropas teritoriālā sadarbība" pārrobežu sadarbības programmu, projektu un pasākumu īstenošanu (2021-2027)</w:t>
            </w:r>
          </w:p>
        </w:tc>
        <w:tc>
          <w:tcPr>
            <w:tcW w:w="1281" w:type="dxa"/>
            <w:shd w:val="clear" w:color="auto" w:fill="C5E0B3" w:themeFill="accent6" w:themeFillTint="66"/>
          </w:tcPr>
          <w:p w14:paraId="319D9815" w14:textId="0A46F8E5" w:rsidR="008D33B2" w:rsidRDefault="008D33B2" w:rsidP="008D33B2">
            <w:pPr>
              <w:jc w:val="both"/>
              <w:rPr>
                <w:color w:val="000000"/>
                <w:sz w:val="20"/>
                <w:szCs w:val="20"/>
              </w:rPr>
            </w:pPr>
            <w:r>
              <w:rPr>
                <w:color w:val="000000"/>
                <w:sz w:val="20"/>
                <w:szCs w:val="20"/>
              </w:rPr>
              <w:t>1 306 169</w:t>
            </w:r>
          </w:p>
          <w:p w14:paraId="4BC47ACC" w14:textId="125E628C" w:rsidR="0056179F" w:rsidRDefault="0056179F" w:rsidP="00D12C4C">
            <w:pPr>
              <w:jc w:val="both"/>
              <w:rPr>
                <w:sz w:val="20"/>
                <w:szCs w:val="20"/>
              </w:rPr>
            </w:pPr>
          </w:p>
        </w:tc>
        <w:tc>
          <w:tcPr>
            <w:tcW w:w="1280" w:type="dxa"/>
            <w:shd w:val="clear" w:color="auto" w:fill="C5E0B3" w:themeFill="accent6" w:themeFillTint="66"/>
          </w:tcPr>
          <w:p w14:paraId="7FA468A0" w14:textId="479E024C" w:rsidR="0056179F" w:rsidRPr="00C2098B" w:rsidRDefault="008D33B2" w:rsidP="00D12C4C">
            <w:pPr>
              <w:jc w:val="both"/>
              <w:rPr>
                <w:rFonts w:ascii="TimesNewRoman" w:hAnsi="TimesNewRoman" w:cs="Arial"/>
                <w:sz w:val="20"/>
                <w:szCs w:val="20"/>
              </w:rPr>
            </w:pPr>
            <w:r>
              <w:rPr>
                <w:rFonts w:ascii="TimesNewRoman" w:hAnsi="TimesNewRoman" w:cs="Arial"/>
                <w:sz w:val="20"/>
                <w:szCs w:val="20"/>
              </w:rPr>
              <w:t>0</w:t>
            </w:r>
          </w:p>
        </w:tc>
        <w:tc>
          <w:tcPr>
            <w:tcW w:w="1415" w:type="dxa"/>
            <w:shd w:val="clear" w:color="auto" w:fill="C5E0B3" w:themeFill="accent6" w:themeFillTint="66"/>
          </w:tcPr>
          <w:p w14:paraId="6FEE6DAE" w14:textId="123CF55F" w:rsidR="008D33B2" w:rsidRDefault="008D33B2" w:rsidP="008D33B2">
            <w:pPr>
              <w:jc w:val="both"/>
              <w:rPr>
                <w:color w:val="000000"/>
                <w:sz w:val="20"/>
                <w:szCs w:val="20"/>
              </w:rPr>
            </w:pPr>
            <w:r>
              <w:rPr>
                <w:color w:val="000000"/>
                <w:sz w:val="20"/>
                <w:szCs w:val="20"/>
              </w:rPr>
              <w:t>1 306 169</w:t>
            </w:r>
          </w:p>
          <w:p w14:paraId="226B65C1" w14:textId="77777777" w:rsidR="0056179F" w:rsidRPr="00316009" w:rsidRDefault="0056179F" w:rsidP="00D12C4C">
            <w:pPr>
              <w:jc w:val="both"/>
              <w:rPr>
                <w:rFonts w:ascii="TimesNewRoman" w:hAnsi="TimesNewRoman" w:cs="Arial"/>
                <w:sz w:val="20"/>
                <w:szCs w:val="20"/>
              </w:rPr>
            </w:pPr>
          </w:p>
        </w:tc>
      </w:tr>
    </w:tbl>
    <w:p w14:paraId="452EC844" w14:textId="77777777" w:rsidR="0065316E" w:rsidRDefault="0065316E" w:rsidP="0065316E">
      <w:pPr>
        <w:jc w:val="both"/>
        <w:rPr>
          <w:i/>
          <w:sz w:val="20"/>
          <w:szCs w:val="20"/>
        </w:rPr>
      </w:pPr>
      <w:r>
        <w:rPr>
          <w:i/>
          <w:sz w:val="20"/>
          <w:szCs w:val="20"/>
        </w:rPr>
        <w:t>Pārskata periodā netika veiktas apropriācijas izmaiņas</w:t>
      </w:r>
    </w:p>
    <w:p w14:paraId="6B1E6ED3" w14:textId="77777777" w:rsidR="005E44C9" w:rsidRDefault="005E44C9" w:rsidP="00575A3F">
      <w:pPr>
        <w:jc w:val="both"/>
        <w:rPr>
          <w:i/>
          <w:sz w:val="20"/>
          <w:szCs w:val="20"/>
        </w:rPr>
      </w:pPr>
    </w:p>
    <w:tbl>
      <w:tblPr>
        <w:tblStyle w:val="TableGrid"/>
        <w:tblW w:w="9374" w:type="dxa"/>
        <w:tblInd w:w="-25" w:type="dxa"/>
        <w:tblLook w:val="04A0" w:firstRow="1" w:lastRow="0" w:firstColumn="1" w:lastColumn="0" w:noHBand="0" w:noVBand="1"/>
      </w:tblPr>
      <w:tblGrid>
        <w:gridCol w:w="1560"/>
        <w:gridCol w:w="3838"/>
        <w:gridCol w:w="1281"/>
        <w:gridCol w:w="1280"/>
        <w:gridCol w:w="1415"/>
      </w:tblGrid>
      <w:tr w:rsidR="00575A3F" w14:paraId="7D8B2204" w14:textId="77777777" w:rsidTr="0056678C">
        <w:tc>
          <w:tcPr>
            <w:tcW w:w="1560" w:type="dxa"/>
            <w:shd w:val="clear" w:color="auto" w:fill="C5E0B3" w:themeFill="accent6" w:themeFillTint="66"/>
          </w:tcPr>
          <w:p w14:paraId="29594728" w14:textId="77777777" w:rsidR="00575A3F" w:rsidRDefault="00575A3F" w:rsidP="0056678C">
            <w:pPr>
              <w:jc w:val="both"/>
              <w:rPr>
                <w:sz w:val="20"/>
                <w:szCs w:val="20"/>
              </w:rPr>
            </w:pPr>
            <w:r>
              <w:rPr>
                <w:sz w:val="20"/>
                <w:szCs w:val="20"/>
              </w:rPr>
              <w:t>70.06.00</w:t>
            </w:r>
          </w:p>
        </w:tc>
        <w:tc>
          <w:tcPr>
            <w:tcW w:w="3838" w:type="dxa"/>
            <w:shd w:val="clear" w:color="auto" w:fill="C5E0B3" w:themeFill="accent6" w:themeFillTint="66"/>
          </w:tcPr>
          <w:p w14:paraId="610B9E46" w14:textId="77777777" w:rsidR="00575A3F" w:rsidRDefault="00575A3F" w:rsidP="0056678C">
            <w:pPr>
              <w:jc w:val="both"/>
              <w:rPr>
                <w:sz w:val="20"/>
                <w:szCs w:val="20"/>
              </w:rPr>
            </w:pPr>
            <w:r w:rsidRPr="008A0993">
              <w:rPr>
                <w:sz w:val="20"/>
                <w:szCs w:val="20"/>
              </w:rPr>
              <w:t>Dalība Eiropas Savienības pētniecības un tehnoloģiju attīstības programmās</w:t>
            </w:r>
          </w:p>
        </w:tc>
        <w:tc>
          <w:tcPr>
            <w:tcW w:w="1281" w:type="dxa"/>
            <w:shd w:val="clear" w:color="auto" w:fill="C5E0B3" w:themeFill="accent6" w:themeFillTint="66"/>
          </w:tcPr>
          <w:p w14:paraId="4614FE83" w14:textId="2CFE274B" w:rsidR="008D33B2" w:rsidRDefault="008D33B2" w:rsidP="008D33B2">
            <w:pPr>
              <w:jc w:val="both"/>
              <w:rPr>
                <w:color w:val="000000"/>
                <w:sz w:val="20"/>
                <w:szCs w:val="20"/>
              </w:rPr>
            </w:pPr>
            <w:r>
              <w:rPr>
                <w:color w:val="000000"/>
                <w:sz w:val="20"/>
                <w:szCs w:val="20"/>
              </w:rPr>
              <w:t>7 472 505</w:t>
            </w:r>
          </w:p>
          <w:p w14:paraId="13C1D4E7" w14:textId="77777777" w:rsidR="00575A3F" w:rsidRPr="00C2098B" w:rsidRDefault="00575A3F" w:rsidP="0056678C">
            <w:pPr>
              <w:jc w:val="both"/>
              <w:rPr>
                <w:rFonts w:ascii="TimesNewRoman" w:hAnsi="TimesNewRoman" w:cs="Arial"/>
                <w:sz w:val="20"/>
                <w:szCs w:val="20"/>
              </w:rPr>
            </w:pPr>
          </w:p>
        </w:tc>
        <w:tc>
          <w:tcPr>
            <w:tcW w:w="1280" w:type="dxa"/>
            <w:shd w:val="clear" w:color="auto" w:fill="C5E0B3" w:themeFill="accent6" w:themeFillTint="66"/>
          </w:tcPr>
          <w:p w14:paraId="183015FF" w14:textId="0D486AC4" w:rsidR="00CA17BF" w:rsidRDefault="00CA17BF" w:rsidP="00CA17BF">
            <w:pPr>
              <w:jc w:val="both"/>
              <w:rPr>
                <w:color w:val="000000"/>
                <w:sz w:val="20"/>
                <w:szCs w:val="20"/>
              </w:rPr>
            </w:pPr>
            <w:r>
              <w:rPr>
                <w:color w:val="000000"/>
                <w:sz w:val="20"/>
                <w:szCs w:val="20"/>
              </w:rPr>
              <w:t>1 321 659</w:t>
            </w:r>
          </w:p>
          <w:p w14:paraId="0E1156AC" w14:textId="62D3FA54" w:rsidR="00575A3F" w:rsidRPr="00C2098B" w:rsidRDefault="00575A3F" w:rsidP="0056678C">
            <w:pPr>
              <w:jc w:val="both"/>
              <w:rPr>
                <w:rFonts w:ascii="TimesNewRoman" w:hAnsi="TimesNewRoman" w:cs="Arial"/>
                <w:sz w:val="20"/>
                <w:szCs w:val="20"/>
              </w:rPr>
            </w:pPr>
          </w:p>
        </w:tc>
        <w:tc>
          <w:tcPr>
            <w:tcW w:w="1415" w:type="dxa"/>
            <w:shd w:val="clear" w:color="auto" w:fill="C5E0B3" w:themeFill="accent6" w:themeFillTint="66"/>
          </w:tcPr>
          <w:p w14:paraId="4B6C6F00" w14:textId="1F137E56" w:rsidR="00CA17BF" w:rsidRDefault="00CA17BF" w:rsidP="00CA17BF">
            <w:pPr>
              <w:jc w:val="both"/>
              <w:rPr>
                <w:color w:val="000000"/>
                <w:sz w:val="20"/>
                <w:szCs w:val="20"/>
              </w:rPr>
            </w:pPr>
            <w:r>
              <w:rPr>
                <w:color w:val="000000"/>
                <w:sz w:val="20"/>
                <w:szCs w:val="20"/>
              </w:rPr>
              <w:t>8 794 164</w:t>
            </w:r>
          </w:p>
          <w:p w14:paraId="2F843251" w14:textId="77777777" w:rsidR="00575A3F" w:rsidRPr="00316009" w:rsidRDefault="00575A3F" w:rsidP="0056678C">
            <w:pPr>
              <w:jc w:val="both"/>
              <w:rPr>
                <w:rFonts w:ascii="TimesNewRoman" w:hAnsi="TimesNewRoman" w:cs="Arial"/>
                <w:sz w:val="20"/>
                <w:szCs w:val="20"/>
              </w:rPr>
            </w:pPr>
          </w:p>
        </w:tc>
      </w:tr>
    </w:tbl>
    <w:p w14:paraId="00067397" w14:textId="1C037588" w:rsidR="007F142C" w:rsidRDefault="00CA17BF" w:rsidP="00575A3F">
      <w:pPr>
        <w:jc w:val="both"/>
        <w:rPr>
          <w:i/>
          <w:sz w:val="20"/>
          <w:szCs w:val="20"/>
        </w:rPr>
      </w:pPr>
      <w:r>
        <w:rPr>
          <w:noProof/>
        </w:rPr>
        <w:lastRenderedPageBreak/>
        <w:drawing>
          <wp:inline distT="0" distB="0" distL="0" distR="0" wp14:anchorId="4BC0A59E" wp14:editId="04FA9A9B">
            <wp:extent cx="5939790" cy="1724025"/>
            <wp:effectExtent l="0" t="0" r="3810" b="9525"/>
            <wp:docPr id="537582299" name="Chart 1">
              <a:extLst xmlns:a="http://schemas.openxmlformats.org/drawingml/2006/main">
                <a:ext uri="{FF2B5EF4-FFF2-40B4-BE49-F238E27FC236}">
                  <a16:creationId xmlns:a16="http://schemas.microsoft.com/office/drawing/2014/main" id="{1C6EE54C-B29B-4778-BC65-AEC7C39EB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27791" w:rsidRPr="000D3656" w14:paraId="3FAB27D9" w14:textId="77777777" w:rsidTr="00CA17BF">
        <w:tc>
          <w:tcPr>
            <w:tcW w:w="1863" w:type="dxa"/>
          </w:tcPr>
          <w:p w14:paraId="31F97E2B" w14:textId="77777777" w:rsidR="00727791" w:rsidRPr="000D3656" w:rsidRDefault="00727791"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4B6A14C2" w14:textId="42235796" w:rsidR="00727791" w:rsidRPr="00A51878" w:rsidRDefault="00727791" w:rsidP="00A02D84">
            <w:pPr>
              <w:jc w:val="both"/>
              <w:rPr>
                <w:sz w:val="28"/>
                <w:szCs w:val="28"/>
              </w:rPr>
            </w:pPr>
            <w:r>
              <w:rPr>
                <w:sz w:val="20"/>
                <w:szCs w:val="20"/>
              </w:rPr>
              <w:t>56 254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27791">
              <w:rPr>
                <w:sz w:val="20"/>
                <w:szCs w:val="20"/>
              </w:rPr>
              <w:t>citu Eiropas Savienības politiku instrumenta projekta “Nacionāla līmeņa kvantu komunikācijas infrastruktūras sistēmu un tīklu izveide” īstenošanai</w:t>
            </w:r>
            <w:r w:rsidRPr="00CA35DA">
              <w:rPr>
                <w:sz w:val="20"/>
                <w:szCs w:val="20"/>
              </w:rPr>
              <w:t xml:space="preserve"> (80.00.00 programma).</w:t>
            </w:r>
          </w:p>
        </w:tc>
      </w:tr>
      <w:tr w:rsidR="00216237" w:rsidRPr="000D3656" w14:paraId="4BA8543A" w14:textId="77777777" w:rsidTr="00CA1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0E7063B" w14:textId="77777777" w:rsidR="00216237" w:rsidRPr="000D3656" w:rsidRDefault="00216237"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503" w:type="dxa"/>
            <w:tcBorders>
              <w:top w:val="nil"/>
              <w:left w:val="nil"/>
              <w:bottom w:val="nil"/>
              <w:right w:val="nil"/>
            </w:tcBorders>
          </w:tcPr>
          <w:p w14:paraId="19E6F095" w14:textId="12123988" w:rsidR="00216237" w:rsidRPr="00A51878" w:rsidRDefault="00216237" w:rsidP="003C5011">
            <w:pPr>
              <w:jc w:val="both"/>
              <w:rPr>
                <w:sz w:val="28"/>
                <w:szCs w:val="28"/>
              </w:rPr>
            </w:pPr>
            <w:r>
              <w:rPr>
                <w:sz w:val="20"/>
                <w:szCs w:val="20"/>
              </w:rPr>
              <w:t>481 289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924245" w:rsidRPr="00924245">
              <w:rPr>
                <w:sz w:val="20"/>
                <w:szCs w:val="20"/>
              </w:rPr>
              <w:t>citu Eiropas Savienības politiku instrumentu projekta SKILLS4DECA īstenošanai projekta “Eiropas Savienības programmas “Digitālā Eiropa” projektu īstenošana” ietvaros</w:t>
            </w:r>
            <w:r w:rsidRPr="00A129BA">
              <w:rPr>
                <w:sz w:val="20"/>
                <w:szCs w:val="20"/>
              </w:rPr>
              <w:t xml:space="preserve"> (80.00.00 programma).</w:t>
            </w:r>
          </w:p>
        </w:tc>
      </w:tr>
      <w:tr w:rsidR="00FC1B48" w:rsidRPr="000D3656" w14:paraId="6AE34F15" w14:textId="77777777" w:rsidTr="00CA1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B92A86" w14:textId="77777777" w:rsidR="00FC1B48" w:rsidRPr="000D3656" w:rsidRDefault="00FC1B48" w:rsidP="00896819">
            <w:pPr>
              <w:tabs>
                <w:tab w:val="left" w:pos="0"/>
              </w:tabs>
              <w:jc w:val="both"/>
              <w:rPr>
                <w:sz w:val="20"/>
                <w:szCs w:val="20"/>
              </w:rPr>
            </w:pPr>
            <w:r w:rsidRPr="000D3656">
              <w:rPr>
                <w:sz w:val="20"/>
                <w:szCs w:val="20"/>
              </w:rPr>
              <w:t xml:space="preserve">FM </w:t>
            </w:r>
            <w:r>
              <w:rPr>
                <w:sz w:val="20"/>
                <w:szCs w:val="20"/>
              </w:rPr>
              <w:t>08.09.2025 rīk.Nr.1.1-1/12/291</w:t>
            </w:r>
          </w:p>
        </w:tc>
        <w:tc>
          <w:tcPr>
            <w:tcW w:w="7503" w:type="dxa"/>
            <w:tcBorders>
              <w:top w:val="nil"/>
              <w:left w:val="nil"/>
              <w:bottom w:val="nil"/>
              <w:right w:val="nil"/>
            </w:tcBorders>
          </w:tcPr>
          <w:p w14:paraId="48A1310B" w14:textId="77B4F981" w:rsidR="00FC1B48" w:rsidRPr="00A51878" w:rsidRDefault="00FC1B48" w:rsidP="00896819">
            <w:pPr>
              <w:jc w:val="both"/>
              <w:rPr>
                <w:sz w:val="28"/>
                <w:szCs w:val="28"/>
              </w:rPr>
            </w:pPr>
            <w:r>
              <w:rPr>
                <w:sz w:val="20"/>
                <w:szCs w:val="20"/>
              </w:rPr>
              <w:t>744 704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950946" w:rsidRPr="00950946">
              <w:rPr>
                <w:sz w:val="20"/>
                <w:szCs w:val="20"/>
              </w:rPr>
              <w:t>citu Eiropas Savienības politiku instrumenta pētniecības un inovācijas pamatprogrammas “Apvārsnis Eiropa” kopuzņēmuma “Mikroshēmas” kompetences centra projekta ieviešanai projekta “Atbalsts Eiropas Savienības pētniecības un tehnoloģiju attīstības projektu īstenošanai” ietvaros</w:t>
            </w:r>
            <w:r w:rsidRPr="00FC1B48">
              <w:rPr>
                <w:sz w:val="20"/>
                <w:szCs w:val="20"/>
              </w:rPr>
              <w:t xml:space="preserve"> </w:t>
            </w:r>
            <w:r w:rsidRPr="00BF1B89">
              <w:rPr>
                <w:sz w:val="20"/>
                <w:szCs w:val="20"/>
              </w:rPr>
              <w:t>(80.00.00 programma).</w:t>
            </w:r>
          </w:p>
        </w:tc>
      </w:tr>
      <w:tr w:rsidR="00836977" w:rsidRPr="00B312EE" w14:paraId="13E49C71" w14:textId="77777777" w:rsidTr="00CA1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D9D0198" w14:textId="77777777" w:rsidR="00836977" w:rsidRPr="000D3656" w:rsidRDefault="00836977"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503" w:type="dxa"/>
            <w:tcBorders>
              <w:top w:val="nil"/>
              <w:left w:val="nil"/>
              <w:bottom w:val="nil"/>
              <w:right w:val="nil"/>
            </w:tcBorders>
          </w:tcPr>
          <w:p w14:paraId="5B52D5E5" w14:textId="58F5B38F" w:rsidR="00836977" w:rsidRPr="00B312EE" w:rsidRDefault="00836977" w:rsidP="00896819">
            <w:pPr>
              <w:jc w:val="both"/>
              <w:rPr>
                <w:sz w:val="20"/>
                <w:szCs w:val="20"/>
              </w:rPr>
            </w:pPr>
            <w:r>
              <w:rPr>
                <w:sz w:val="20"/>
                <w:szCs w:val="20"/>
              </w:rPr>
              <w:t>39 412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D7D16" w:rsidRPr="007D7D16">
              <w:rPr>
                <w:sz w:val="20"/>
                <w:szCs w:val="20"/>
              </w:rPr>
              <w:t>lai nodrošinātu finansējumu projekta “Eiropas Savienības programmas “Digitālā Eiropa” projektu īstenošana” Rīgas Tehniskajai universitātes apakšprojekta “CYCERONE” īstenošanai</w:t>
            </w:r>
            <w:r>
              <w:rPr>
                <w:sz w:val="20"/>
                <w:szCs w:val="20"/>
              </w:rPr>
              <w:t xml:space="preserve"> (no </w:t>
            </w:r>
            <w:r w:rsidRPr="001F5458">
              <w:rPr>
                <w:sz w:val="20"/>
                <w:szCs w:val="20"/>
              </w:rPr>
              <w:t>Izglītības un zinātnes ministrijas budžeta apakšprogramm</w:t>
            </w:r>
            <w:r>
              <w:rPr>
                <w:sz w:val="20"/>
                <w:szCs w:val="20"/>
              </w:rPr>
              <w:t xml:space="preserve">as </w:t>
            </w:r>
            <w:r w:rsidRPr="00836977">
              <w:rPr>
                <w:sz w:val="20"/>
                <w:szCs w:val="20"/>
              </w:rPr>
              <w:t>62.09.00 “Eiropas Reģionālās attīstības fonda (ERAF) projekti (2021-2027)”).</w:t>
            </w:r>
          </w:p>
        </w:tc>
      </w:tr>
    </w:tbl>
    <w:p w14:paraId="34B782D9" w14:textId="77777777" w:rsidR="00437C27" w:rsidRDefault="00437C27" w:rsidP="00575A3F">
      <w:pPr>
        <w:jc w:val="both"/>
        <w:rPr>
          <w:i/>
          <w:sz w:val="20"/>
          <w:szCs w:val="20"/>
        </w:rPr>
      </w:pPr>
    </w:p>
    <w:tbl>
      <w:tblPr>
        <w:tblStyle w:val="TableGrid"/>
        <w:tblW w:w="9374" w:type="dxa"/>
        <w:tblInd w:w="-25" w:type="dxa"/>
        <w:tblLook w:val="04A0" w:firstRow="1" w:lastRow="0" w:firstColumn="1" w:lastColumn="0" w:noHBand="0" w:noVBand="1"/>
      </w:tblPr>
      <w:tblGrid>
        <w:gridCol w:w="1565"/>
        <w:gridCol w:w="3822"/>
        <w:gridCol w:w="1274"/>
        <w:gridCol w:w="1274"/>
        <w:gridCol w:w="1439"/>
      </w:tblGrid>
      <w:tr w:rsidR="00575A3F" w14:paraId="017C415E" w14:textId="77777777" w:rsidTr="0056678C">
        <w:tc>
          <w:tcPr>
            <w:tcW w:w="1565" w:type="dxa"/>
            <w:shd w:val="clear" w:color="auto" w:fill="C5E0B3" w:themeFill="accent6" w:themeFillTint="66"/>
          </w:tcPr>
          <w:p w14:paraId="1C8EA0EC" w14:textId="77777777" w:rsidR="00575A3F" w:rsidRDefault="00575A3F" w:rsidP="0056678C">
            <w:pPr>
              <w:jc w:val="both"/>
              <w:rPr>
                <w:sz w:val="20"/>
                <w:szCs w:val="20"/>
              </w:rPr>
            </w:pPr>
            <w:r>
              <w:rPr>
                <w:sz w:val="20"/>
                <w:szCs w:val="20"/>
              </w:rPr>
              <w:t>70.07.00</w:t>
            </w:r>
          </w:p>
        </w:tc>
        <w:tc>
          <w:tcPr>
            <w:tcW w:w="3822" w:type="dxa"/>
            <w:shd w:val="clear" w:color="auto" w:fill="C5E0B3" w:themeFill="accent6" w:themeFillTint="66"/>
          </w:tcPr>
          <w:p w14:paraId="26C031BD" w14:textId="77777777" w:rsidR="00575A3F" w:rsidRDefault="00575A3F" w:rsidP="0056678C">
            <w:pPr>
              <w:jc w:val="both"/>
              <w:rPr>
                <w:sz w:val="20"/>
                <w:szCs w:val="20"/>
              </w:rPr>
            </w:pPr>
            <w:r w:rsidRPr="008A0993">
              <w:rPr>
                <w:sz w:val="20"/>
                <w:szCs w:val="20"/>
              </w:rPr>
              <w:t>Eiropas Savienības, starptautiskās sadarbības programmu un inovāciju izglītības jomā īstenošanas nodrošināšana</w:t>
            </w:r>
          </w:p>
        </w:tc>
        <w:tc>
          <w:tcPr>
            <w:tcW w:w="1274" w:type="dxa"/>
            <w:shd w:val="clear" w:color="auto" w:fill="C5E0B3" w:themeFill="accent6" w:themeFillTint="66"/>
          </w:tcPr>
          <w:p w14:paraId="5D24E694" w14:textId="5F4C0B98" w:rsidR="008D33B2" w:rsidRDefault="008D33B2" w:rsidP="008D33B2">
            <w:pPr>
              <w:jc w:val="both"/>
              <w:rPr>
                <w:color w:val="000000"/>
                <w:sz w:val="20"/>
                <w:szCs w:val="20"/>
              </w:rPr>
            </w:pPr>
            <w:r>
              <w:rPr>
                <w:color w:val="000000"/>
                <w:sz w:val="20"/>
                <w:szCs w:val="20"/>
              </w:rPr>
              <w:t>474 482</w:t>
            </w:r>
          </w:p>
          <w:p w14:paraId="7046F381" w14:textId="77777777" w:rsidR="00575A3F" w:rsidRDefault="00575A3F" w:rsidP="0056678C">
            <w:pPr>
              <w:jc w:val="both"/>
              <w:rPr>
                <w:sz w:val="20"/>
                <w:szCs w:val="20"/>
              </w:rPr>
            </w:pPr>
          </w:p>
        </w:tc>
        <w:tc>
          <w:tcPr>
            <w:tcW w:w="1274" w:type="dxa"/>
            <w:shd w:val="clear" w:color="auto" w:fill="C5E0B3" w:themeFill="accent6" w:themeFillTint="66"/>
          </w:tcPr>
          <w:p w14:paraId="43BD5E03" w14:textId="2A496645" w:rsidR="006B1175" w:rsidRDefault="006B1175" w:rsidP="006B1175">
            <w:pPr>
              <w:jc w:val="both"/>
              <w:rPr>
                <w:color w:val="000000"/>
                <w:sz w:val="20"/>
                <w:szCs w:val="20"/>
              </w:rPr>
            </w:pPr>
            <w:r>
              <w:rPr>
                <w:color w:val="000000"/>
                <w:sz w:val="20"/>
                <w:szCs w:val="20"/>
              </w:rPr>
              <w:t>1 500</w:t>
            </w:r>
          </w:p>
          <w:p w14:paraId="6CF89312" w14:textId="2C1FC365" w:rsidR="00575A3F" w:rsidRPr="00540AE3" w:rsidRDefault="00575A3F" w:rsidP="0056678C">
            <w:pPr>
              <w:jc w:val="both"/>
              <w:rPr>
                <w:rFonts w:ascii="TimesNewRoman" w:hAnsi="TimesNewRoman" w:cs="Arial"/>
                <w:sz w:val="20"/>
                <w:szCs w:val="20"/>
              </w:rPr>
            </w:pPr>
          </w:p>
        </w:tc>
        <w:tc>
          <w:tcPr>
            <w:tcW w:w="1439" w:type="dxa"/>
            <w:shd w:val="clear" w:color="auto" w:fill="C5E0B3" w:themeFill="accent6" w:themeFillTint="66"/>
          </w:tcPr>
          <w:p w14:paraId="28AFC083" w14:textId="199F3954" w:rsidR="006B1175" w:rsidRDefault="006B1175" w:rsidP="006B1175">
            <w:pPr>
              <w:jc w:val="both"/>
              <w:rPr>
                <w:color w:val="000000"/>
                <w:sz w:val="20"/>
                <w:szCs w:val="20"/>
              </w:rPr>
            </w:pPr>
            <w:r>
              <w:rPr>
                <w:color w:val="000000"/>
                <w:sz w:val="20"/>
                <w:szCs w:val="20"/>
              </w:rPr>
              <w:t>475 982</w:t>
            </w:r>
          </w:p>
          <w:p w14:paraId="04EFE04B" w14:textId="77777777" w:rsidR="00575A3F" w:rsidRDefault="00575A3F" w:rsidP="0056678C">
            <w:pPr>
              <w:jc w:val="both"/>
              <w:rPr>
                <w:sz w:val="20"/>
                <w:szCs w:val="20"/>
              </w:rPr>
            </w:pPr>
          </w:p>
        </w:tc>
      </w:tr>
    </w:tbl>
    <w:p w14:paraId="16E45565" w14:textId="26DF75F4" w:rsidR="00575A3F" w:rsidRDefault="006B1175" w:rsidP="00575A3F">
      <w:pPr>
        <w:jc w:val="both"/>
        <w:rPr>
          <w:i/>
          <w:sz w:val="20"/>
          <w:szCs w:val="20"/>
        </w:rPr>
      </w:pPr>
      <w:r>
        <w:rPr>
          <w:noProof/>
        </w:rPr>
        <w:drawing>
          <wp:inline distT="0" distB="0" distL="0" distR="0" wp14:anchorId="65BCE6AF" wp14:editId="30CAF2C1">
            <wp:extent cx="5939790" cy="1649095"/>
            <wp:effectExtent l="0" t="0" r="3810" b="8255"/>
            <wp:docPr id="753840520" name="Chart 1">
              <a:extLst xmlns:a="http://schemas.openxmlformats.org/drawingml/2006/main">
                <a:ext uri="{FF2B5EF4-FFF2-40B4-BE49-F238E27FC236}">
                  <a16:creationId xmlns:a16="http://schemas.microsoft.com/office/drawing/2014/main" id="{47906A0B-2C80-40B3-AC8C-A7C9F2574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771D4" w:rsidRPr="00B312EE" w14:paraId="106F652F" w14:textId="77777777" w:rsidTr="006B1175">
        <w:tc>
          <w:tcPr>
            <w:tcW w:w="1863" w:type="dxa"/>
          </w:tcPr>
          <w:p w14:paraId="163BACF1" w14:textId="77777777" w:rsidR="005771D4" w:rsidRPr="000D3656" w:rsidRDefault="005771D4"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Pr>
          <w:p w14:paraId="0A6644F0" w14:textId="20A3F6AB" w:rsidR="005771D4" w:rsidRPr="00B312EE" w:rsidRDefault="005771D4" w:rsidP="0046438F">
            <w:pPr>
              <w:jc w:val="both"/>
              <w:rPr>
                <w:sz w:val="20"/>
                <w:szCs w:val="20"/>
              </w:rPr>
            </w:pPr>
            <w:r>
              <w:rPr>
                <w:sz w:val="20"/>
                <w:szCs w:val="20"/>
              </w:rPr>
              <w:t>1 500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714765">
              <w:rPr>
                <w:sz w:val="20"/>
                <w:szCs w:val="20"/>
              </w:rPr>
              <w:t xml:space="preserve"> </w:t>
            </w:r>
            <w:r w:rsidR="00714765" w:rsidRPr="00714765">
              <w:rPr>
                <w:sz w:val="20"/>
                <w:szCs w:val="20"/>
              </w:rPr>
              <w:t>projektam “Dalība Eiropas Savienības Rīcības programmā mūžizglītības jomā 2007.-2013.gadam un citās Eiropas Savienības izglītības programmās”, lai nodrošinātu dalību Eiropas Starptautiskās izglītības asociācijas konferencē (ĀFP).</w:t>
            </w:r>
          </w:p>
        </w:tc>
      </w:tr>
    </w:tbl>
    <w:p w14:paraId="50ACB78B" w14:textId="77777777" w:rsidR="00575A3F" w:rsidRDefault="00575A3F"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22E4260B" w14:textId="77777777" w:rsidTr="0056678C">
        <w:tc>
          <w:tcPr>
            <w:tcW w:w="1555" w:type="dxa"/>
            <w:shd w:val="clear" w:color="auto" w:fill="C5E0B3" w:themeFill="accent6" w:themeFillTint="66"/>
          </w:tcPr>
          <w:p w14:paraId="0D0A2927" w14:textId="77777777" w:rsidR="00575A3F" w:rsidRDefault="00575A3F" w:rsidP="0056678C">
            <w:pPr>
              <w:jc w:val="both"/>
              <w:rPr>
                <w:sz w:val="20"/>
                <w:szCs w:val="20"/>
              </w:rPr>
            </w:pPr>
            <w:r>
              <w:rPr>
                <w:sz w:val="20"/>
                <w:szCs w:val="20"/>
              </w:rPr>
              <w:t>70.08.00</w:t>
            </w:r>
          </w:p>
        </w:tc>
        <w:tc>
          <w:tcPr>
            <w:tcW w:w="3827" w:type="dxa"/>
            <w:shd w:val="clear" w:color="auto" w:fill="C5E0B3" w:themeFill="accent6" w:themeFillTint="66"/>
          </w:tcPr>
          <w:p w14:paraId="59D96A46" w14:textId="77777777" w:rsidR="00575A3F" w:rsidRDefault="00575A3F" w:rsidP="0056678C">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04CEE69C" w14:textId="3DB13F19" w:rsidR="00575A3F" w:rsidRPr="008B2D6F" w:rsidRDefault="008D33B2" w:rsidP="0056678C">
            <w:pPr>
              <w:jc w:val="both"/>
              <w:rPr>
                <w:color w:val="000000"/>
                <w:sz w:val="20"/>
                <w:szCs w:val="20"/>
              </w:rPr>
            </w:pPr>
            <w:r>
              <w:rPr>
                <w:color w:val="000000"/>
                <w:sz w:val="20"/>
                <w:szCs w:val="20"/>
              </w:rPr>
              <w:t>2 580 844</w:t>
            </w:r>
          </w:p>
        </w:tc>
        <w:tc>
          <w:tcPr>
            <w:tcW w:w="1275" w:type="dxa"/>
            <w:shd w:val="clear" w:color="auto" w:fill="C5E0B3" w:themeFill="accent6" w:themeFillTint="66"/>
            <w:vAlign w:val="bottom"/>
          </w:tcPr>
          <w:p w14:paraId="1071A6B9" w14:textId="6F8CF094" w:rsidR="00575A3F" w:rsidRPr="00167E3F" w:rsidRDefault="00D14A9C" w:rsidP="0056678C">
            <w:pPr>
              <w:jc w:val="both"/>
              <w:rPr>
                <w:color w:val="000000"/>
                <w:sz w:val="20"/>
                <w:szCs w:val="20"/>
              </w:rPr>
            </w:pPr>
            <w:r>
              <w:rPr>
                <w:color w:val="000000"/>
                <w:sz w:val="20"/>
                <w:szCs w:val="20"/>
              </w:rPr>
              <w:t>1 729 463</w:t>
            </w:r>
          </w:p>
        </w:tc>
        <w:tc>
          <w:tcPr>
            <w:tcW w:w="1411" w:type="dxa"/>
            <w:shd w:val="clear" w:color="auto" w:fill="C5E0B3" w:themeFill="accent6" w:themeFillTint="66"/>
            <w:vAlign w:val="bottom"/>
          </w:tcPr>
          <w:p w14:paraId="7315B596" w14:textId="44AF0FD3" w:rsidR="00575A3F" w:rsidRPr="00167E3F" w:rsidRDefault="00D14A9C" w:rsidP="0056678C">
            <w:pPr>
              <w:jc w:val="both"/>
              <w:rPr>
                <w:color w:val="000000"/>
                <w:sz w:val="20"/>
                <w:szCs w:val="20"/>
              </w:rPr>
            </w:pPr>
            <w:r>
              <w:rPr>
                <w:color w:val="000000"/>
                <w:sz w:val="20"/>
                <w:szCs w:val="20"/>
              </w:rPr>
              <w:t>4 310 307</w:t>
            </w:r>
          </w:p>
        </w:tc>
      </w:tr>
    </w:tbl>
    <w:p w14:paraId="0B6C78ED" w14:textId="5F088727" w:rsidR="00171A4B" w:rsidRDefault="00D14A9C" w:rsidP="00575A3F">
      <w:pPr>
        <w:jc w:val="both"/>
        <w:rPr>
          <w:i/>
          <w:sz w:val="20"/>
          <w:szCs w:val="20"/>
        </w:rPr>
      </w:pPr>
      <w:r>
        <w:rPr>
          <w:noProof/>
        </w:rPr>
        <w:drawing>
          <wp:inline distT="0" distB="0" distL="0" distR="0" wp14:anchorId="6535D894" wp14:editId="533B4428">
            <wp:extent cx="5939790" cy="1721485"/>
            <wp:effectExtent l="0" t="0" r="3810" b="12065"/>
            <wp:docPr id="1555472078" name="Chart 1">
              <a:extLst xmlns:a="http://schemas.openxmlformats.org/drawingml/2006/main">
                <a:ext uri="{FF2B5EF4-FFF2-40B4-BE49-F238E27FC236}">
                  <a16:creationId xmlns:a16="http://schemas.microsoft.com/office/drawing/2014/main" id="{C482FF97-96F7-4EA5-B76E-4A3E0B598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039B5" w:rsidRPr="000D3656" w14:paraId="7A05FA02" w14:textId="77777777" w:rsidTr="00ED6924">
        <w:tc>
          <w:tcPr>
            <w:tcW w:w="1863" w:type="dxa"/>
          </w:tcPr>
          <w:p w14:paraId="4205F7B7"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79FD006B" w14:textId="67B9D0D4" w:rsidR="000039B5" w:rsidRPr="00A51878" w:rsidRDefault="000039B5" w:rsidP="00A02D84">
            <w:pPr>
              <w:jc w:val="both"/>
              <w:rPr>
                <w:sz w:val="28"/>
                <w:szCs w:val="28"/>
              </w:rPr>
            </w:pPr>
            <w:r>
              <w:rPr>
                <w:sz w:val="20"/>
                <w:szCs w:val="20"/>
              </w:rPr>
              <w:t>309 784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projektu īstenošanai </w:t>
            </w:r>
            <w:r w:rsidRPr="004845D9">
              <w:rPr>
                <w:sz w:val="20"/>
                <w:szCs w:val="20"/>
              </w:rPr>
              <w:t>(80.00.00 programma).</w:t>
            </w:r>
          </w:p>
        </w:tc>
      </w:tr>
      <w:tr w:rsidR="00CA6465" w:rsidRPr="000D3656" w14:paraId="30540686" w14:textId="77777777" w:rsidTr="00D14A9C">
        <w:tc>
          <w:tcPr>
            <w:tcW w:w="1863" w:type="dxa"/>
          </w:tcPr>
          <w:p w14:paraId="526CB8B6" w14:textId="77777777" w:rsidR="00CA6465" w:rsidRPr="000D3656" w:rsidRDefault="00CA6465" w:rsidP="00A02D84">
            <w:pPr>
              <w:tabs>
                <w:tab w:val="left" w:pos="0"/>
              </w:tabs>
              <w:jc w:val="both"/>
              <w:rPr>
                <w:sz w:val="20"/>
                <w:szCs w:val="20"/>
              </w:rPr>
            </w:pPr>
            <w:r w:rsidRPr="000D3656">
              <w:rPr>
                <w:sz w:val="20"/>
                <w:szCs w:val="20"/>
              </w:rPr>
              <w:lastRenderedPageBreak/>
              <w:t xml:space="preserve">FM </w:t>
            </w:r>
            <w:r>
              <w:rPr>
                <w:sz w:val="20"/>
                <w:szCs w:val="20"/>
              </w:rPr>
              <w:t>26.02.2025 rīk.Nr.1.1-1/12/58</w:t>
            </w:r>
          </w:p>
        </w:tc>
        <w:tc>
          <w:tcPr>
            <w:tcW w:w="7645" w:type="dxa"/>
          </w:tcPr>
          <w:p w14:paraId="2FF6F64F" w14:textId="69E24212" w:rsidR="00CA6465" w:rsidRPr="00A51878" w:rsidRDefault="00CA6465" w:rsidP="00A02D84">
            <w:pPr>
              <w:jc w:val="both"/>
              <w:rPr>
                <w:sz w:val="28"/>
                <w:szCs w:val="28"/>
              </w:rPr>
            </w:pPr>
            <w:r>
              <w:rPr>
                <w:sz w:val="20"/>
                <w:szCs w:val="20"/>
              </w:rPr>
              <w:t>1 042 631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lai projekta “Dalības Eiropas Savienības Rīcības programmā mūžizglītības jomā 2007.-2013.gadam un citās Eiropas Savienības izglītības programmās administrēšana” ietvaros nodrošinātu Nordplus projekta īstenošanu, lai projekta “Eiropas Savienības programmas Erasmus+ 2014.-2020.gadam valsts aģentūras darbības nodrošināšanai” ietvaros nodrošinātu administratīvo funkciju veikšanu, lai projekta “Eiropas Savienības programmas Erasmus+ 2021.-2027.gadam valsts aģentūras darbības nodrošināšanai” ietvaros nodrošinātu administratīvo funkciju veikšanu un lai nodrošinātu projekta “Eurydice un Euroguidance tīklu darbības nodrošināšana” īstenošanu (ĀFP atlikumi).</w:t>
            </w:r>
          </w:p>
        </w:tc>
      </w:tr>
      <w:tr w:rsidR="00F11477" w:rsidRPr="000D3656" w14:paraId="6FF5BC8F" w14:textId="77777777" w:rsidTr="00D14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DF70B79" w14:textId="77777777" w:rsidR="00F11477" w:rsidRPr="000D3656" w:rsidRDefault="00F11477"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69800968" w14:textId="1200E6B8" w:rsidR="00F11477" w:rsidRPr="00A51878" w:rsidRDefault="006C26EE" w:rsidP="008E5A78">
            <w:pPr>
              <w:jc w:val="both"/>
              <w:rPr>
                <w:sz w:val="28"/>
                <w:szCs w:val="28"/>
              </w:rPr>
            </w:pPr>
            <w:r>
              <w:rPr>
                <w:sz w:val="20"/>
                <w:szCs w:val="20"/>
              </w:rPr>
              <w:t>298 709</w:t>
            </w:r>
            <w:r w:rsidR="00F11477" w:rsidRPr="000D3656">
              <w:rPr>
                <w:sz w:val="20"/>
                <w:szCs w:val="20"/>
              </w:rPr>
              <w:t xml:space="preserve"> </w:t>
            </w:r>
            <w:r w:rsidR="00F11477" w:rsidRPr="004C4FA4">
              <w:rPr>
                <w:i/>
                <w:sz w:val="20"/>
                <w:szCs w:val="20"/>
              </w:rPr>
              <w:t>euro</w:t>
            </w:r>
            <w:r w:rsidR="00F11477" w:rsidRPr="000D3656">
              <w:rPr>
                <w:sz w:val="20"/>
                <w:szCs w:val="20"/>
              </w:rPr>
              <w:t xml:space="preserve"> apmēr</w:t>
            </w:r>
            <w:r w:rsidR="00F11477">
              <w:rPr>
                <w:sz w:val="20"/>
                <w:szCs w:val="20"/>
              </w:rPr>
              <w:t xml:space="preserve">ā palielināti izdevumi, </w:t>
            </w:r>
            <w:r w:rsidR="00941FF8" w:rsidRPr="00941FF8">
              <w:rPr>
                <w:sz w:val="20"/>
                <w:szCs w:val="20"/>
              </w:rPr>
              <w:t>lai Valsts izglītības attīstības aģentūra nodrošinātu Eiropas Savienības programmas Erasmus+ īstenošanu projekta “Eiropas Savienības programmas Erasmus+ 2021.-2027.gadam valsts aģentūras darbības nodrošināšanai” ietvaros (ĀFP).</w:t>
            </w:r>
          </w:p>
        </w:tc>
      </w:tr>
      <w:tr w:rsidR="00ED6924" w:rsidRPr="00B312EE" w14:paraId="19C3E007" w14:textId="77777777" w:rsidTr="00D14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17511FA" w14:textId="77777777" w:rsidR="00ED6924" w:rsidRPr="000D3656" w:rsidRDefault="00ED6924"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Borders>
              <w:top w:val="nil"/>
              <w:left w:val="nil"/>
              <w:bottom w:val="nil"/>
              <w:right w:val="nil"/>
            </w:tcBorders>
          </w:tcPr>
          <w:p w14:paraId="633F9855" w14:textId="0BF58A07" w:rsidR="00ED6924" w:rsidRPr="00B312EE" w:rsidRDefault="00ED6924" w:rsidP="0046438F">
            <w:pPr>
              <w:jc w:val="both"/>
              <w:rPr>
                <w:sz w:val="20"/>
                <w:szCs w:val="20"/>
              </w:rPr>
            </w:pPr>
            <w:r>
              <w:rPr>
                <w:sz w:val="20"/>
                <w:szCs w:val="20"/>
              </w:rPr>
              <w:t>78 339</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603AD" w:rsidRPr="007603AD">
              <w:rPr>
                <w:sz w:val="20"/>
                <w:szCs w:val="20"/>
              </w:rPr>
              <w:t>projektam “Eiropas Savienības programmas Erasmus+ 2021.-2027.gadam valsts aģentūras darbības nodrošināšanai”, lai nodrošinātu projekta aktivitāšu īstenošanu</w:t>
            </w:r>
            <w:r w:rsidR="007603AD" w:rsidRPr="00714765">
              <w:rPr>
                <w:sz w:val="20"/>
                <w:szCs w:val="20"/>
              </w:rPr>
              <w:t xml:space="preserve"> </w:t>
            </w:r>
            <w:r w:rsidRPr="00714765">
              <w:rPr>
                <w:sz w:val="20"/>
                <w:szCs w:val="20"/>
              </w:rPr>
              <w:t>(ĀFP).</w:t>
            </w:r>
          </w:p>
        </w:tc>
      </w:tr>
    </w:tbl>
    <w:p w14:paraId="705F885F" w14:textId="77777777" w:rsidR="0022230C" w:rsidRDefault="0022230C"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5D434F0A" w14:textId="77777777" w:rsidTr="008B2D6F">
        <w:trPr>
          <w:trHeight w:val="112"/>
        </w:trPr>
        <w:tc>
          <w:tcPr>
            <w:tcW w:w="1555" w:type="dxa"/>
            <w:shd w:val="clear" w:color="auto" w:fill="C5E0B3" w:themeFill="accent6" w:themeFillTint="66"/>
          </w:tcPr>
          <w:p w14:paraId="7AF327C8" w14:textId="77777777" w:rsidR="00575A3F" w:rsidRDefault="00575A3F" w:rsidP="0056678C">
            <w:pPr>
              <w:jc w:val="both"/>
              <w:rPr>
                <w:sz w:val="20"/>
                <w:szCs w:val="20"/>
              </w:rPr>
            </w:pPr>
            <w:r>
              <w:rPr>
                <w:sz w:val="20"/>
                <w:szCs w:val="20"/>
              </w:rPr>
              <w:t>70.10.00</w:t>
            </w:r>
          </w:p>
        </w:tc>
        <w:tc>
          <w:tcPr>
            <w:tcW w:w="3827" w:type="dxa"/>
            <w:shd w:val="clear" w:color="auto" w:fill="C5E0B3" w:themeFill="accent6" w:themeFillTint="66"/>
          </w:tcPr>
          <w:p w14:paraId="5D4A1792" w14:textId="77777777" w:rsidR="00575A3F" w:rsidRDefault="00575A3F" w:rsidP="0056678C">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7E772CCD" w14:textId="7F712A5A" w:rsidR="00575A3F" w:rsidRPr="008B2D6F" w:rsidRDefault="008D33B2" w:rsidP="0056678C">
            <w:pPr>
              <w:jc w:val="both"/>
              <w:rPr>
                <w:color w:val="000000"/>
                <w:sz w:val="20"/>
                <w:szCs w:val="20"/>
              </w:rPr>
            </w:pPr>
            <w:r>
              <w:rPr>
                <w:color w:val="000000"/>
                <w:sz w:val="20"/>
                <w:szCs w:val="20"/>
              </w:rPr>
              <w:t>1 821 217</w:t>
            </w:r>
          </w:p>
        </w:tc>
        <w:tc>
          <w:tcPr>
            <w:tcW w:w="1275" w:type="dxa"/>
            <w:shd w:val="clear" w:color="auto" w:fill="C5E0B3" w:themeFill="accent6" w:themeFillTint="66"/>
            <w:vAlign w:val="bottom"/>
          </w:tcPr>
          <w:p w14:paraId="3CFEC2D6" w14:textId="51D0D47F" w:rsidR="00575A3F" w:rsidRPr="00FF5895" w:rsidRDefault="00D14A9C" w:rsidP="0056678C">
            <w:pPr>
              <w:jc w:val="both"/>
              <w:rPr>
                <w:color w:val="000000"/>
                <w:sz w:val="20"/>
                <w:szCs w:val="20"/>
              </w:rPr>
            </w:pPr>
            <w:r>
              <w:rPr>
                <w:color w:val="000000"/>
                <w:sz w:val="20"/>
                <w:szCs w:val="20"/>
              </w:rPr>
              <w:t>1 836 791</w:t>
            </w:r>
          </w:p>
        </w:tc>
        <w:tc>
          <w:tcPr>
            <w:tcW w:w="1411" w:type="dxa"/>
            <w:shd w:val="clear" w:color="auto" w:fill="C5E0B3" w:themeFill="accent6" w:themeFillTint="66"/>
            <w:vAlign w:val="bottom"/>
          </w:tcPr>
          <w:p w14:paraId="14856A14" w14:textId="41C05DB9" w:rsidR="00575A3F" w:rsidRPr="00FF5895" w:rsidRDefault="00D14A9C" w:rsidP="0056678C">
            <w:pPr>
              <w:jc w:val="both"/>
              <w:rPr>
                <w:color w:val="000000"/>
                <w:sz w:val="20"/>
                <w:szCs w:val="20"/>
              </w:rPr>
            </w:pPr>
            <w:r>
              <w:rPr>
                <w:color w:val="000000"/>
                <w:sz w:val="20"/>
                <w:szCs w:val="20"/>
              </w:rPr>
              <w:t>3 658 008</w:t>
            </w:r>
          </w:p>
        </w:tc>
      </w:tr>
    </w:tbl>
    <w:p w14:paraId="28C8B197" w14:textId="7F627AA3" w:rsidR="00171A4B" w:rsidRDefault="0090480E" w:rsidP="00575A3F">
      <w:pPr>
        <w:jc w:val="both"/>
        <w:rPr>
          <w:i/>
          <w:sz w:val="20"/>
          <w:szCs w:val="20"/>
        </w:rPr>
      </w:pPr>
      <w:r>
        <w:rPr>
          <w:noProof/>
        </w:rPr>
        <w:drawing>
          <wp:inline distT="0" distB="0" distL="0" distR="0" wp14:anchorId="0007C15F" wp14:editId="27E80F0C">
            <wp:extent cx="5939790" cy="1724660"/>
            <wp:effectExtent l="0" t="0" r="3810" b="8890"/>
            <wp:docPr id="419362265" name="Chart 1">
              <a:extLst xmlns:a="http://schemas.openxmlformats.org/drawingml/2006/main">
                <a:ext uri="{FF2B5EF4-FFF2-40B4-BE49-F238E27FC236}">
                  <a16:creationId xmlns:a16="http://schemas.microsoft.com/office/drawing/2014/main" id="{8C79C641-2502-42A9-88F8-1556F9D91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039B5" w:rsidRPr="000D3656" w14:paraId="3825542B" w14:textId="77777777" w:rsidTr="007603AD">
        <w:tc>
          <w:tcPr>
            <w:tcW w:w="1863" w:type="dxa"/>
          </w:tcPr>
          <w:p w14:paraId="7DB0120B"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66B13AB0" w14:textId="2D0E9147" w:rsidR="000039B5" w:rsidRPr="00A51878" w:rsidRDefault="000039B5" w:rsidP="00A02D84">
            <w:pPr>
              <w:jc w:val="both"/>
              <w:rPr>
                <w:sz w:val="28"/>
                <w:szCs w:val="28"/>
              </w:rPr>
            </w:pPr>
            <w:r>
              <w:rPr>
                <w:sz w:val="20"/>
                <w:szCs w:val="20"/>
              </w:rPr>
              <w:t>203 997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projektu īstenošanai </w:t>
            </w:r>
            <w:r w:rsidRPr="004845D9">
              <w:rPr>
                <w:sz w:val="20"/>
                <w:szCs w:val="20"/>
              </w:rPr>
              <w:t>(80.00.00 programma).</w:t>
            </w:r>
          </w:p>
        </w:tc>
      </w:tr>
      <w:tr w:rsidR="00E83859" w:rsidRPr="000D3656" w14:paraId="3F972F06" w14:textId="77777777" w:rsidTr="0090480E">
        <w:tc>
          <w:tcPr>
            <w:tcW w:w="1863" w:type="dxa"/>
          </w:tcPr>
          <w:p w14:paraId="168EBA19" w14:textId="77777777" w:rsidR="00E83859" w:rsidRPr="000D3656" w:rsidRDefault="00E83859"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7C8619C2" w14:textId="66CD0B4E" w:rsidR="00E83859" w:rsidRPr="00A51878" w:rsidRDefault="00E83859" w:rsidP="00023AC2">
            <w:pPr>
              <w:jc w:val="both"/>
              <w:rPr>
                <w:sz w:val="28"/>
                <w:szCs w:val="28"/>
              </w:rPr>
            </w:pPr>
            <w:r>
              <w:rPr>
                <w:sz w:val="20"/>
                <w:szCs w:val="20"/>
              </w:rPr>
              <w:t>1 416 577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83859">
              <w:rPr>
                <w:sz w:val="20"/>
                <w:szCs w:val="20"/>
              </w:rPr>
              <w:t>projektam “Eiropas Savienības programmas Erasmus+ 2014.-2020.gadam administratīvo funkciju nodrošināšanai”, lai nodrošinātu finansējumu Jaunatnes starptautisko programmu aģentūras darbinieku atlīdzībai, kā arī informatīvo pasākumu un semināru organizēšanai, projektam “e-Twinning Nacionālā dienesta atbalsts Latvijā”, lai nodrošinātu finansējumu e-Twinning projektā iesaistīto darbinieku atlīdzībai, kā arī informatīvo pasākumu un semināru organizēšanai, projektam “Eiropas Savienības programmas “Eiropas Solidaritātes korpuss” 2021.-2027.gadam administratīvo funkciju nodrošināšanai”, lai nodrošinātu finansējumu Jaunatnes starptautisko programmu aģentūras darbinieku atlīdzībai, kā arī informatīvo pasākumu un semināru organizēšanai, projektam “Eiropas Savienības programmas “Erasmus+” 2021.-2027.gadam administratīvo funkciju nodrošināšanai”, lai nodrošinātu finansējumu Jaunatnes starptautisko programmu aģentūras darbinieku atlīdzībai, kā arī informatīvo pasākumu un semināru organizēšanai, projektam “Eiropas Komisijas jaunatnes informācijas tīkla EURODESK funkciju nodrošināšana” projektā iesaistīto darbinieku atlīdzībai un projektam “Eiropas Solidaritātes korpusa projekta administratīvo funkciju nodrošināšanai” projektā iesaistīto darbinieku atlīdzībai</w:t>
            </w:r>
            <w:r>
              <w:rPr>
                <w:sz w:val="20"/>
                <w:szCs w:val="20"/>
              </w:rPr>
              <w:t xml:space="preserve"> (ĀFP</w:t>
            </w:r>
            <w:r w:rsidR="0043489C">
              <w:rPr>
                <w:sz w:val="20"/>
                <w:szCs w:val="20"/>
              </w:rPr>
              <w:t xml:space="preserve"> atlikumi</w:t>
            </w:r>
            <w:r>
              <w:rPr>
                <w:sz w:val="20"/>
                <w:szCs w:val="20"/>
              </w:rPr>
              <w:t>).</w:t>
            </w:r>
          </w:p>
        </w:tc>
      </w:tr>
      <w:tr w:rsidR="00FF6C42" w:rsidRPr="000D3656" w14:paraId="4105D53B" w14:textId="77777777" w:rsidTr="0090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94B8A72" w14:textId="77777777" w:rsidR="00FF6C42" w:rsidRPr="000D3656" w:rsidRDefault="00FF6C42"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420B27E2" w14:textId="51200143" w:rsidR="00FF6C42" w:rsidRPr="00A51878" w:rsidRDefault="00A27E4F" w:rsidP="00F12F39">
            <w:pPr>
              <w:jc w:val="both"/>
              <w:rPr>
                <w:sz w:val="28"/>
                <w:szCs w:val="28"/>
              </w:rPr>
            </w:pPr>
            <w:r>
              <w:rPr>
                <w:sz w:val="20"/>
                <w:szCs w:val="20"/>
              </w:rPr>
              <w:t>207 237</w:t>
            </w:r>
            <w:r w:rsidR="00FF6C42" w:rsidRPr="000D3656">
              <w:rPr>
                <w:sz w:val="20"/>
                <w:szCs w:val="20"/>
              </w:rPr>
              <w:t xml:space="preserve"> </w:t>
            </w:r>
            <w:r w:rsidR="00FF6C42" w:rsidRPr="004C4FA4">
              <w:rPr>
                <w:i/>
                <w:sz w:val="20"/>
                <w:szCs w:val="20"/>
              </w:rPr>
              <w:t>euro</w:t>
            </w:r>
            <w:r w:rsidR="00FF6C42" w:rsidRPr="000D3656">
              <w:rPr>
                <w:sz w:val="20"/>
                <w:szCs w:val="20"/>
              </w:rPr>
              <w:t xml:space="preserve"> apmēr</w:t>
            </w:r>
            <w:r w:rsidR="00FF6C42">
              <w:rPr>
                <w:sz w:val="20"/>
                <w:szCs w:val="20"/>
              </w:rPr>
              <w:t>ā palielināti izdevumi</w:t>
            </w:r>
            <w:r w:rsidR="00FD1623">
              <w:rPr>
                <w:sz w:val="20"/>
                <w:szCs w:val="20"/>
              </w:rPr>
              <w:t xml:space="preserve"> </w:t>
            </w:r>
            <w:r w:rsidR="00FD1623" w:rsidRPr="00AC14C5">
              <w:rPr>
                <w:sz w:val="20"/>
                <w:szCs w:val="20"/>
              </w:rPr>
              <w:t>projekta “eTwinning Nacionālā dienesta atbalsts Latvijā” īstenošanai</w:t>
            </w:r>
            <w:r w:rsidR="00AC14C5" w:rsidRPr="00AC14C5">
              <w:rPr>
                <w:sz w:val="20"/>
                <w:szCs w:val="20"/>
              </w:rPr>
              <w:t xml:space="preserve"> un projekta “Eiropas Savienības programmas “Eiropas Solidaritātes korpuss” 2021.-2027.gadam administratīvo funkciju nodrošināšanai” īstenošanai</w:t>
            </w:r>
            <w:r w:rsidR="00E01986">
              <w:rPr>
                <w:sz w:val="20"/>
                <w:szCs w:val="20"/>
              </w:rPr>
              <w:t xml:space="preserve"> (ĀFP)</w:t>
            </w:r>
            <w:r w:rsidR="00AC14C5" w:rsidRPr="00AC14C5">
              <w:rPr>
                <w:sz w:val="20"/>
                <w:szCs w:val="20"/>
              </w:rPr>
              <w:t>.</w:t>
            </w:r>
          </w:p>
        </w:tc>
      </w:tr>
      <w:tr w:rsidR="007603AD" w:rsidRPr="00B312EE" w14:paraId="1327B60B" w14:textId="77777777" w:rsidTr="0090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9A161CD" w14:textId="77777777" w:rsidR="007603AD" w:rsidRPr="000D3656" w:rsidRDefault="007603AD"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5F31C38C" w14:textId="1D988C76" w:rsidR="007603AD" w:rsidRPr="00B312EE" w:rsidRDefault="007603AD" w:rsidP="0046438F">
            <w:pPr>
              <w:jc w:val="both"/>
              <w:rPr>
                <w:sz w:val="20"/>
                <w:szCs w:val="20"/>
              </w:rPr>
            </w:pPr>
            <w:r>
              <w:rPr>
                <w:sz w:val="20"/>
                <w:szCs w:val="20"/>
              </w:rPr>
              <w:t>8 980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1C70D3" w:rsidRPr="001C70D3">
              <w:rPr>
                <w:sz w:val="20"/>
                <w:szCs w:val="20"/>
              </w:rPr>
              <w:t>projektam “Eiropas Komisijas jaunatnes informācijas tīkla EURODESK funkciju nodrošināšana”, lai nodrošinātu projekta aktivitāšu īstenošanu</w:t>
            </w:r>
            <w:r w:rsidRPr="00714765">
              <w:rPr>
                <w:sz w:val="20"/>
                <w:szCs w:val="20"/>
              </w:rPr>
              <w:t xml:space="preserve"> (ĀFP).</w:t>
            </w:r>
          </w:p>
        </w:tc>
      </w:tr>
    </w:tbl>
    <w:p w14:paraId="35D4D07A" w14:textId="77777777" w:rsidR="00CA280F" w:rsidRDefault="00CA280F"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34B5100B" w14:textId="77777777" w:rsidTr="0056678C">
        <w:tc>
          <w:tcPr>
            <w:tcW w:w="1555" w:type="dxa"/>
            <w:shd w:val="clear" w:color="auto" w:fill="C5E0B3" w:themeFill="accent6" w:themeFillTint="66"/>
          </w:tcPr>
          <w:p w14:paraId="2BB21A69" w14:textId="77777777" w:rsidR="00575A3F" w:rsidRDefault="00575A3F" w:rsidP="0056678C">
            <w:pPr>
              <w:jc w:val="both"/>
              <w:rPr>
                <w:sz w:val="20"/>
                <w:szCs w:val="20"/>
              </w:rPr>
            </w:pPr>
            <w:r>
              <w:rPr>
                <w:sz w:val="20"/>
                <w:szCs w:val="20"/>
              </w:rPr>
              <w:t>70.11.00</w:t>
            </w:r>
          </w:p>
        </w:tc>
        <w:tc>
          <w:tcPr>
            <w:tcW w:w="3827" w:type="dxa"/>
            <w:shd w:val="clear" w:color="auto" w:fill="C5E0B3" w:themeFill="accent6" w:themeFillTint="66"/>
          </w:tcPr>
          <w:p w14:paraId="6AABECEF" w14:textId="77777777" w:rsidR="00575A3F" w:rsidRDefault="00575A3F" w:rsidP="0056678C">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5DE8E405" w14:textId="7DC426DD" w:rsidR="008D33B2" w:rsidRDefault="008D33B2" w:rsidP="008D33B2">
            <w:pPr>
              <w:jc w:val="both"/>
              <w:rPr>
                <w:color w:val="000000"/>
                <w:sz w:val="20"/>
                <w:szCs w:val="20"/>
              </w:rPr>
            </w:pPr>
            <w:r>
              <w:rPr>
                <w:color w:val="000000"/>
                <w:sz w:val="20"/>
                <w:szCs w:val="20"/>
              </w:rPr>
              <w:t>758 936</w:t>
            </w:r>
          </w:p>
          <w:p w14:paraId="78848B33" w14:textId="77777777" w:rsidR="00575A3F" w:rsidRPr="00C2098B"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7ACBE7BD" w14:textId="60993BA4" w:rsidR="00136A81" w:rsidRDefault="00136A81" w:rsidP="00136A81">
            <w:pPr>
              <w:jc w:val="both"/>
              <w:rPr>
                <w:color w:val="000000"/>
                <w:sz w:val="20"/>
                <w:szCs w:val="20"/>
              </w:rPr>
            </w:pPr>
            <w:r>
              <w:rPr>
                <w:color w:val="000000"/>
                <w:sz w:val="20"/>
                <w:szCs w:val="20"/>
              </w:rPr>
              <w:t>462 750</w:t>
            </w:r>
          </w:p>
          <w:p w14:paraId="32AD834D" w14:textId="77777777" w:rsidR="00575A3F" w:rsidRPr="00F47FEF"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4845905C" w14:textId="556A5A87" w:rsidR="00136A81" w:rsidRDefault="00136A81" w:rsidP="00136A81">
            <w:pPr>
              <w:jc w:val="both"/>
              <w:rPr>
                <w:color w:val="000000"/>
                <w:sz w:val="20"/>
                <w:szCs w:val="20"/>
              </w:rPr>
            </w:pPr>
            <w:r>
              <w:rPr>
                <w:color w:val="000000"/>
                <w:sz w:val="20"/>
                <w:szCs w:val="20"/>
              </w:rPr>
              <w:t>1 221 686</w:t>
            </w:r>
          </w:p>
          <w:p w14:paraId="310C01FD" w14:textId="77777777" w:rsidR="00575A3F" w:rsidRPr="00163624" w:rsidRDefault="00575A3F" w:rsidP="0056678C">
            <w:pPr>
              <w:jc w:val="both"/>
              <w:rPr>
                <w:rFonts w:ascii="TimesNewRoman" w:hAnsi="TimesNewRoman" w:cs="Arial"/>
                <w:sz w:val="20"/>
                <w:szCs w:val="20"/>
              </w:rPr>
            </w:pPr>
          </w:p>
        </w:tc>
      </w:tr>
    </w:tbl>
    <w:p w14:paraId="669DE6C8" w14:textId="2BDA6AA0" w:rsidR="00DB3DEC" w:rsidRDefault="00077EE0" w:rsidP="00575A3F">
      <w:pPr>
        <w:jc w:val="both"/>
        <w:rPr>
          <w:i/>
          <w:sz w:val="20"/>
          <w:szCs w:val="20"/>
        </w:rPr>
      </w:pPr>
      <w:r>
        <w:rPr>
          <w:noProof/>
        </w:rPr>
        <w:lastRenderedPageBreak/>
        <w:drawing>
          <wp:inline distT="0" distB="0" distL="0" distR="0" wp14:anchorId="75394986" wp14:editId="0A0CBBCE">
            <wp:extent cx="5939790" cy="1729105"/>
            <wp:effectExtent l="0" t="0" r="3810" b="4445"/>
            <wp:docPr id="412870531" name="Chart 1">
              <a:extLst xmlns:a="http://schemas.openxmlformats.org/drawingml/2006/main">
                <a:ext uri="{FF2B5EF4-FFF2-40B4-BE49-F238E27FC236}">
                  <a16:creationId xmlns:a16="http://schemas.microsoft.com/office/drawing/2014/main" id="{322F3113-3994-4366-9586-82009A876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039B5" w:rsidRPr="000D3656" w14:paraId="749B4987" w14:textId="77777777" w:rsidTr="00AC6B7B">
        <w:tc>
          <w:tcPr>
            <w:tcW w:w="1863" w:type="dxa"/>
          </w:tcPr>
          <w:p w14:paraId="6DDBD43D"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256A285D" w14:textId="4E01A188" w:rsidR="000039B5" w:rsidRPr="00A51878" w:rsidRDefault="000039B5" w:rsidP="00A02D84">
            <w:pPr>
              <w:jc w:val="both"/>
              <w:rPr>
                <w:sz w:val="28"/>
                <w:szCs w:val="28"/>
              </w:rPr>
            </w:pPr>
            <w:r>
              <w:rPr>
                <w:sz w:val="20"/>
                <w:szCs w:val="20"/>
              </w:rPr>
              <w:t>22 020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projektu īstenošanai </w:t>
            </w:r>
            <w:r w:rsidRPr="004845D9">
              <w:rPr>
                <w:sz w:val="20"/>
                <w:szCs w:val="20"/>
              </w:rPr>
              <w:t>(80.00.00 programma).</w:t>
            </w:r>
          </w:p>
        </w:tc>
      </w:tr>
      <w:tr w:rsidR="0043489C" w:rsidRPr="000D3656" w14:paraId="3E4A4D32" w14:textId="77777777" w:rsidTr="00077EE0">
        <w:tc>
          <w:tcPr>
            <w:tcW w:w="1863" w:type="dxa"/>
          </w:tcPr>
          <w:p w14:paraId="1FF28DCB" w14:textId="77777777" w:rsidR="0043489C" w:rsidRPr="000D3656" w:rsidRDefault="0043489C" w:rsidP="00023AC2">
            <w:pPr>
              <w:tabs>
                <w:tab w:val="left" w:pos="0"/>
              </w:tabs>
              <w:jc w:val="both"/>
              <w:rPr>
                <w:sz w:val="20"/>
                <w:szCs w:val="20"/>
              </w:rPr>
            </w:pPr>
            <w:r w:rsidRPr="000D3656">
              <w:rPr>
                <w:sz w:val="20"/>
                <w:szCs w:val="20"/>
              </w:rPr>
              <w:t xml:space="preserve">FM </w:t>
            </w:r>
            <w:r>
              <w:rPr>
                <w:sz w:val="20"/>
                <w:szCs w:val="20"/>
              </w:rPr>
              <w:t>14.03.2025 rīk.Nr.1.1-1/12/82</w:t>
            </w:r>
          </w:p>
        </w:tc>
        <w:tc>
          <w:tcPr>
            <w:tcW w:w="7645" w:type="dxa"/>
          </w:tcPr>
          <w:p w14:paraId="37366EED" w14:textId="63EFEEE6" w:rsidR="0043489C" w:rsidRPr="00A51878" w:rsidRDefault="0043489C" w:rsidP="00023AC2">
            <w:pPr>
              <w:jc w:val="both"/>
              <w:rPr>
                <w:sz w:val="28"/>
                <w:szCs w:val="28"/>
              </w:rPr>
            </w:pPr>
            <w:r>
              <w:rPr>
                <w:sz w:val="20"/>
                <w:szCs w:val="20"/>
              </w:rPr>
              <w:t>186 052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3489C">
              <w:rPr>
                <w:sz w:val="20"/>
                <w:szCs w:val="20"/>
              </w:rPr>
              <w:t>projektam “Eiropas Pieaugušo izglītības e-platforma/EPALE”, lai Izglītības un zinātnes ministrija nodrošinātu projekta īstenošanu, un projektam “Dalība Eiropas Savienības programmas Erasmus+ 2021.-2027.gadam sadarbības projektos”, lai Rīgas Valsts tehnikums un Kuldīgas Tehnoloģiju un tūrismu tehnikums nodrošinātu Eiropas Savienības programmas Erasmus+ projektu īstenošanu (ĀFP), un projektam “Dalība Eiropas Savienības programmas Erasmus+ 2021.-2027.gadam sadarbības projektos”, lai Izglītības un zinātnes ministrija un tās padotībā esošās iestādes nodrošinātu noslēgto līgumu izpildi par Eiropas Savienības programmas “Erasmus+” projektu turpināšanu</w:t>
            </w:r>
            <w:r>
              <w:rPr>
                <w:sz w:val="20"/>
                <w:szCs w:val="20"/>
              </w:rPr>
              <w:t xml:space="preserve"> (ĀFP atlikumi).</w:t>
            </w:r>
          </w:p>
        </w:tc>
      </w:tr>
      <w:tr w:rsidR="00CB0B9A" w:rsidRPr="000D3656" w14:paraId="6288BF56"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9D6EB9" w14:textId="77777777" w:rsidR="00CB0B9A" w:rsidRPr="000D3656" w:rsidRDefault="00CB0B9A"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1FAD9DBB" w14:textId="12C43527" w:rsidR="00CB0B9A" w:rsidRPr="00A51878" w:rsidRDefault="00CB0B9A" w:rsidP="008E5A78">
            <w:pPr>
              <w:jc w:val="both"/>
              <w:rPr>
                <w:sz w:val="28"/>
                <w:szCs w:val="28"/>
              </w:rPr>
            </w:pPr>
            <w:r>
              <w:rPr>
                <w:sz w:val="20"/>
                <w:szCs w:val="20"/>
              </w:rPr>
              <w:t>27 240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F41D1" w:rsidRPr="00FE22DF">
              <w:rPr>
                <w:sz w:val="20"/>
                <w:szCs w:val="20"/>
              </w:rPr>
              <w:t>lai Rēzeknes tehnikums nodrošinātu projekta “Skolas dārzs” īstenošanu projekta “Dalība Eiropas Savienības programmas Erasmus+ 2021.-2027.gadam sadarbības projektos” ietvaros</w:t>
            </w:r>
            <w:r w:rsidR="00DF41D1" w:rsidRPr="00941FF8">
              <w:rPr>
                <w:sz w:val="20"/>
                <w:szCs w:val="20"/>
              </w:rPr>
              <w:t xml:space="preserve"> </w:t>
            </w:r>
            <w:r w:rsidRPr="00941FF8">
              <w:rPr>
                <w:sz w:val="20"/>
                <w:szCs w:val="20"/>
              </w:rPr>
              <w:t>(ĀFP)</w:t>
            </w:r>
            <w:r w:rsidR="00DF41D1">
              <w:rPr>
                <w:sz w:val="20"/>
                <w:szCs w:val="20"/>
              </w:rPr>
              <w:t xml:space="preserve">, un </w:t>
            </w:r>
            <w:r w:rsidR="00FE22DF" w:rsidRPr="00FE22DF">
              <w:rPr>
                <w:sz w:val="20"/>
                <w:szCs w:val="20"/>
              </w:rPr>
              <w:t>lai Smiltenes tehnikums nodrošinātu noslēgto līgumu izpildi par Eiropas Savienības programmas Erasmus+ projektu turpināšanu (ĀFP atlikumi).</w:t>
            </w:r>
          </w:p>
        </w:tc>
      </w:tr>
      <w:tr w:rsidR="00F857A8" w:rsidRPr="000D3656" w14:paraId="0D82634A"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4303C4" w14:textId="77777777" w:rsidR="00F857A8" w:rsidRPr="000D3656" w:rsidRDefault="00F857A8"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17F42D81" w14:textId="42AB87BF" w:rsidR="00F857A8" w:rsidRPr="00A51878" w:rsidRDefault="00135651" w:rsidP="009912C6">
            <w:pPr>
              <w:jc w:val="both"/>
              <w:rPr>
                <w:sz w:val="28"/>
                <w:szCs w:val="28"/>
              </w:rPr>
            </w:pPr>
            <w:r>
              <w:rPr>
                <w:sz w:val="20"/>
                <w:szCs w:val="20"/>
              </w:rPr>
              <w:t>164 544</w:t>
            </w:r>
            <w:r w:rsidR="00F857A8" w:rsidRPr="000D3656">
              <w:rPr>
                <w:sz w:val="20"/>
                <w:szCs w:val="20"/>
              </w:rPr>
              <w:t xml:space="preserve"> </w:t>
            </w:r>
            <w:r w:rsidR="00F857A8" w:rsidRPr="004C4FA4">
              <w:rPr>
                <w:i/>
                <w:sz w:val="20"/>
                <w:szCs w:val="20"/>
              </w:rPr>
              <w:t>euro</w:t>
            </w:r>
            <w:r w:rsidR="00F857A8" w:rsidRPr="000D3656">
              <w:rPr>
                <w:sz w:val="20"/>
                <w:szCs w:val="20"/>
              </w:rPr>
              <w:t xml:space="preserve"> apmēr</w:t>
            </w:r>
            <w:r w:rsidR="00F857A8">
              <w:rPr>
                <w:sz w:val="20"/>
                <w:szCs w:val="20"/>
              </w:rPr>
              <w:t xml:space="preserve">ā palielināti izdevumi, </w:t>
            </w:r>
            <w:r w:rsidR="008B119F" w:rsidRPr="00B25616">
              <w:rPr>
                <w:sz w:val="20"/>
                <w:szCs w:val="20"/>
              </w:rPr>
              <w:t>lai Izglītības un zinātnes ministrijas padotībā esošās iestādes nodrošinātu Eiropas Savienības programmas Erasmus+ projektu īstenošanu (ĀFP</w:t>
            </w:r>
            <w:r w:rsidR="000702B3" w:rsidRPr="00B25616">
              <w:rPr>
                <w:sz w:val="20"/>
                <w:szCs w:val="20"/>
              </w:rPr>
              <w:t xml:space="preserve">), lai Izglītības un zinātnes ministrija nodrošinātu projektu turpināšanu un </w:t>
            </w:r>
            <w:r w:rsidR="00B25616" w:rsidRPr="00B25616">
              <w:rPr>
                <w:sz w:val="20"/>
                <w:szCs w:val="20"/>
              </w:rPr>
              <w:t>”, lai Izglītības un zinātnes ministrija un tās padotībā esošās iestādes nodrošinātu noslēgto līgumu izpildi par Eiropas Savienības programmas Erasmus+ projektu turpināšanu</w:t>
            </w:r>
            <w:r w:rsidR="00F857A8" w:rsidRPr="000A3952">
              <w:rPr>
                <w:sz w:val="20"/>
                <w:szCs w:val="20"/>
              </w:rPr>
              <w:t xml:space="preserve"> (ĀFP</w:t>
            </w:r>
            <w:r w:rsidR="00F857A8">
              <w:rPr>
                <w:sz w:val="20"/>
                <w:szCs w:val="20"/>
              </w:rPr>
              <w:t xml:space="preserve"> atlikumi</w:t>
            </w:r>
            <w:r w:rsidR="00F857A8" w:rsidRPr="000A3952">
              <w:rPr>
                <w:sz w:val="20"/>
                <w:szCs w:val="20"/>
              </w:rPr>
              <w:t>).</w:t>
            </w:r>
          </w:p>
        </w:tc>
      </w:tr>
      <w:tr w:rsidR="00893883" w:rsidRPr="000D3656" w14:paraId="10179EC9"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27E34E4" w14:textId="77777777" w:rsidR="00893883" w:rsidRPr="000D3656" w:rsidRDefault="00893883"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645" w:type="dxa"/>
            <w:tcBorders>
              <w:top w:val="nil"/>
              <w:left w:val="nil"/>
              <w:bottom w:val="nil"/>
              <w:right w:val="nil"/>
            </w:tcBorders>
          </w:tcPr>
          <w:p w14:paraId="2EBFD33D" w14:textId="6167F0BB" w:rsidR="00893883" w:rsidRPr="00A51878" w:rsidRDefault="00893883" w:rsidP="00434EF5">
            <w:pPr>
              <w:jc w:val="both"/>
              <w:rPr>
                <w:sz w:val="28"/>
                <w:szCs w:val="28"/>
              </w:rPr>
            </w:pPr>
            <w:r>
              <w:rPr>
                <w:sz w:val="20"/>
                <w:szCs w:val="20"/>
              </w:rPr>
              <w:t>19 752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80AEE" w:rsidRPr="00C3504B">
              <w:rPr>
                <w:sz w:val="20"/>
                <w:szCs w:val="20"/>
              </w:rPr>
              <w:t>lai Rīgas Stila un modes tehnikums nodrošinātu projekta “Dabiski ilgtspējīgs: ilgtspējības ietekmes integrēšana mācīšanas, mācīšanās un studentu un personāla iesaistīšanas sistēmās profesionālās izglītības un apmācības iestādēs” turpināšanu (ĀFP</w:t>
            </w:r>
            <w:r w:rsidR="00C3504B" w:rsidRPr="00C3504B">
              <w:rPr>
                <w:sz w:val="20"/>
                <w:szCs w:val="20"/>
              </w:rPr>
              <w:t xml:space="preserve"> un ĀFP atlikumi</w:t>
            </w:r>
            <w:r w:rsidR="00C80AEE" w:rsidRPr="00C3504B">
              <w:rPr>
                <w:sz w:val="20"/>
                <w:szCs w:val="20"/>
              </w:rPr>
              <w:t>)</w:t>
            </w:r>
            <w:r w:rsidR="00C3504B" w:rsidRPr="00C3504B">
              <w:rPr>
                <w:sz w:val="20"/>
                <w:szCs w:val="20"/>
              </w:rPr>
              <w:t>.</w:t>
            </w:r>
          </w:p>
        </w:tc>
      </w:tr>
      <w:tr w:rsidR="00105093" w:rsidRPr="000D3656" w14:paraId="1FFE2614"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9FAC98" w14:textId="77777777" w:rsidR="00105093" w:rsidRPr="000D3656" w:rsidRDefault="00105093" w:rsidP="00CA018B">
            <w:pPr>
              <w:tabs>
                <w:tab w:val="left" w:pos="0"/>
              </w:tabs>
              <w:jc w:val="both"/>
              <w:rPr>
                <w:sz w:val="20"/>
                <w:szCs w:val="20"/>
              </w:rPr>
            </w:pPr>
            <w:r w:rsidRPr="000D3656">
              <w:rPr>
                <w:sz w:val="20"/>
                <w:szCs w:val="20"/>
              </w:rPr>
              <w:t xml:space="preserve">FM </w:t>
            </w:r>
            <w:r>
              <w:rPr>
                <w:sz w:val="20"/>
                <w:szCs w:val="20"/>
              </w:rPr>
              <w:t>01.07.2025 rīk.Nr.1.1-1/12/205</w:t>
            </w:r>
          </w:p>
        </w:tc>
        <w:tc>
          <w:tcPr>
            <w:tcW w:w="7645" w:type="dxa"/>
            <w:tcBorders>
              <w:top w:val="nil"/>
              <w:left w:val="nil"/>
              <w:bottom w:val="nil"/>
              <w:right w:val="nil"/>
            </w:tcBorders>
          </w:tcPr>
          <w:p w14:paraId="3AAD28AC" w14:textId="23D42FF0" w:rsidR="00105093" w:rsidRPr="00A51878" w:rsidRDefault="00105093" w:rsidP="00CA018B">
            <w:pPr>
              <w:jc w:val="both"/>
              <w:rPr>
                <w:sz w:val="28"/>
                <w:szCs w:val="28"/>
              </w:rPr>
            </w:pPr>
            <w:r>
              <w:rPr>
                <w:sz w:val="20"/>
                <w:szCs w:val="20"/>
              </w:rPr>
              <w:t>4 799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6A018A" w:rsidRPr="006A018A">
              <w:rPr>
                <w:sz w:val="20"/>
                <w:szCs w:val="20"/>
              </w:rPr>
              <w:t>citu Eiropas Savienības politiku instrumenta projekta “Eiropas Savienības jaunatnes dialogs” īstenošanai</w:t>
            </w:r>
            <w:r w:rsidRPr="00563100">
              <w:rPr>
                <w:sz w:val="20"/>
                <w:szCs w:val="20"/>
              </w:rPr>
              <w:t xml:space="preserve"> </w:t>
            </w:r>
            <w:r w:rsidRPr="004845D9">
              <w:rPr>
                <w:sz w:val="20"/>
                <w:szCs w:val="20"/>
              </w:rPr>
              <w:t>(80.00.00 programma).</w:t>
            </w:r>
          </w:p>
        </w:tc>
      </w:tr>
      <w:tr w:rsidR="00AC6B7B" w:rsidRPr="00B312EE" w14:paraId="4E90AFF1"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9B23499" w14:textId="77777777" w:rsidR="00AC6B7B" w:rsidRPr="000D3656" w:rsidRDefault="00AC6B7B"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6498A221" w14:textId="16F7159F" w:rsidR="00AC6B7B" w:rsidRPr="00B312EE" w:rsidRDefault="00AC6B7B" w:rsidP="001C19B0">
            <w:pPr>
              <w:jc w:val="both"/>
              <w:rPr>
                <w:sz w:val="20"/>
                <w:szCs w:val="20"/>
              </w:rPr>
            </w:pPr>
            <w:r>
              <w:rPr>
                <w:sz w:val="20"/>
                <w:szCs w:val="20"/>
              </w:rPr>
              <w:t>38 343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0956C4" w:rsidRPr="007130D4">
              <w:rPr>
                <w:sz w:val="20"/>
                <w:szCs w:val="20"/>
              </w:rPr>
              <w:t xml:space="preserve">projektam “Dalība Eiropas Savienības programmas Erasmus+ 2021.-2027.gadam sadarbības projektos”, lai Ogres tehnikums un Daugavpils Tehnoloģiju un tūrisma tehnikums nodrošinātu Eiropas Savienības programmas Erasmus+ projektu īstenošanu, </w:t>
            </w:r>
            <w:r w:rsidR="00FD06A1" w:rsidRPr="007130D4">
              <w:rPr>
                <w:sz w:val="20"/>
                <w:szCs w:val="20"/>
              </w:rPr>
              <w:t xml:space="preserve">lai Rīgas Stila un modes tehnikums nodrošinātu projekta “Jaunie ilgtspējības vēstnieki” īstenošanu projekta “Dalība Ziemeļu Ministru padomes Nordplus ietvarprogrammā” ietvaros (ĀFP), un </w:t>
            </w:r>
            <w:r w:rsidR="007130D4" w:rsidRPr="007130D4">
              <w:rPr>
                <w:sz w:val="20"/>
                <w:szCs w:val="20"/>
              </w:rPr>
              <w:t>lai Daugavpils Tehnoloģiju un tūrisma tehnikums nodrošinātu noslēgto līgumu izpildi projekta “Dalība Eiropas Savienības programmas Erasmus+ 2021.-2027.gadam sadarbības projektos” ietvaros (ĀFP atlikumi).</w:t>
            </w:r>
          </w:p>
        </w:tc>
      </w:tr>
    </w:tbl>
    <w:p w14:paraId="4B253295" w14:textId="77777777" w:rsidR="00437C27" w:rsidRDefault="00437C27" w:rsidP="00575A3F">
      <w:pPr>
        <w:jc w:val="both"/>
        <w:rPr>
          <w:i/>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575A3F" w14:paraId="1D893981" w14:textId="77777777" w:rsidTr="0056678C">
        <w:tc>
          <w:tcPr>
            <w:tcW w:w="1555" w:type="dxa"/>
            <w:shd w:val="clear" w:color="auto" w:fill="C5E0B3" w:themeFill="accent6" w:themeFillTint="66"/>
          </w:tcPr>
          <w:p w14:paraId="3A45B02A" w14:textId="77777777" w:rsidR="00575A3F" w:rsidRDefault="00575A3F" w:rsidP="0056678C">
            <w:pPr>
              <w:jc w:val="both"/>
              <w:rPr>
                <w:sz w:val="20"/>
                <w:szCs w:val="20"/>
              </w:rPr>
            </w:pPr>
            <w:r>
              <w:rPr>
                <w:sz w:val="20"/>
                <w:szCs w:val="20"/>
              </w:rPr>
              <w:t>70.12.00</w:t>
            </w:r>
          </w:p>
        </w:tc>
        <w:tc>
          <w:tcPr>
            <w:tcW w:w="3827" w:type="dxa"/>
            <w:shd w:val="clear" w:color="auto" w:fill="C5E0B3" w:themeFill="accent6" w:themeFillTint="66"/>
          </w:tcPr>
          <w:p w14:paraId="1E83FE9F" w14:textId="77777777" w:rsidR="00575A3F" w:rsidRDefault="00575A3F" w:rsidP="0056678C">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5B59F33E" w14:textId="27E373AE" w:rsidR="008D33B2" w:rsidRDefault="008D33B2" w:rsidP="008D33B2">
            <w:pPr>
              <w:jc w:val="both"/>
              <w:rPr>
                <w:color w:val="000000"/>
                <w:sz w:val="20"/>
                <w:szCs w:val="20"/>
              </w:rPr>
            </w:pPr>
            <w:r>
              <w:rPr>
                <w:color w:val="000000"/>
                <w:sz w:val="20"/>
                <w:szCs w:val="20"/>
              </w:rPr>
              <w:t>2 025 504</w:t>
            </w:r>
          </w:p>
          <w:p w14:paraId="48CBD88D" w14:textId="3A6311D7" w:rsidR="00575A3F" w:rsidRPr="00F47FEF"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076A6BAA" w14:textId="3FD03D36" w:rsidR="00077EE0" w:rsidRDefault="00077EE0" w:rsidP="00077EE0">
            <w:pPr>
              <w:jc w:val="both"/>
              <w:rPr>
                <w:color w:val="000000"/>
                <w:sz w:val="20"/>
                <w:szCs w:val="20"/>
              </w:rPr>
            </w:pPr>
            <w:r>
              <w:rPr>
                <w:color w:val="000000"/>
                <w:sz w:val="20"/>
                <w:szCs w:val="20"/>
              </w:rPr>
              <w:t>2 967 273</w:t>
            </w:r>
          </w:p>
          <w:p w14:paraId="516A3042" w14:textId="77777777" w:rsidR="00575A3F" w:rsidRPr="006A6C32"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3F64E233" w14:textId="3039042C" w:rsidR="00077EE0" w:rsidRDefault="00077EE0" w:rsidP="00077EE0">
            <w:pPr>
              <w:jc w:val="both"/>
              <w:rPr>
                <w:color w:val="000000"/>
                <w:sz w:val="20"/>
                <w:szCs w:val="20"/>
              </w:rPr>
            </w:pPr>
            <w:r>
              <w:rPr>
                <w:color w:val="000000"/>
                <w:sz w:val="20"/>
                <w:szCs w:val="20"/>
              </w:rPr>
              <w:t>4 992 777</w:t>
            </w:r>
          </w:p>
          <w:p w14:paraId="75497137" w14:textId="77777777" w:rsidR="00575A3F" w:rsidRPr="00163624" w:rsidRDefault="00575A3F" w:rsidP="0056678C">
            <w:pPr>
              <w:jc w:val="both"/>
              <w:rPr>
                <w:rFonts w:ascii="TimesNewRoman" w:hAnsi="TimesNewRoman" w:cs="Arial"/>
                <w:sz w:val="20"/>
                <w:szCs w:val="20"/>
              </w:rPr>
            </w:pPr>
          </w:p>
        </w:tc>
      </w:tr>
    </w:tbl>
    <w:p w14:paraId="6E75607F" w14:textId="3483BD32" w:rsidR="001B33AA" w:rsidRDefault="00077EE0" w:rsidP="00575A3F">
      <w:pPr>
        <w:jc w:val="both"/>
        <w:rPr>
          <w:i/>
          <w:sz w:val="20"/>
          <w:szCs w:val="20"/>
        </w:rPr>
      </w:pPr>
      <w:r>
        <w:rPr>
          <w:noProof/>
        </w:rPr>
        <w:drawing>
          <wp:inline distT="0" distB="0" distL="0" distR="0" wp14:anchorId="3CFDF59D" wp14:editId="1FCC561E">
            <wp:extent cx="5939790" cy="1724660"/>
            <wp:effectExtent l="0" t="0" r="3810" b="8890"/>
            <wp:docPr id="888969913" name="Chart 1">
              <a:extLst xmlns:a="http://schemas.openxmlformats.org/drawingml/2006/main">
                <a:ext uri="{FF2B5EF4-FFF2-40B4-BE49-F238E27FC236}">
                  <a16:creationId xmlns:a16="http://schemas.microsoft.com/office/drawing/2014/main" id="{07B3130E-2E37-4E11-B381-64AE6A0A6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727791" w:rsidRPr="000D3656" w14:paraId="124F4E93" w14:textId="77777777" w:rsidTr="00E01986">
        <w:tc>
          <w:tcPr>
            <w:tcW w:w="1721" w:type="dxa"/>
          </w:tcPr>
          <w:p w14:paraId="528C8783" w14:textId="77777777" w:rsidR="00727791" w:rsidRPr="000D3656" w:rsidRDefault="00727791" w:rsidP="00A02D84">
            <w:pPr>
              <w:tabs>
                <w:tab w:val="left" w:pos="0"/>
              </w:tabs>
              <w:jc w:val="both"/>
              <w:rPr>
                <w:sz w:val="20"/>
                <w:szCs w:val="20"/>
              </w:rPr>
            </w:pPr>
            <w:r w:rsidRPr="000D3656">
              <w:rPr>
                <w:sz w:val="20"/>
                <w:szCs w:val="20"/>
              </w:rPr>
              <w:lastRenderedPageBreak/>
              <w:t xml:space="preserve">FM </w:t>
            </w:r>
            <w:r>
              <w:rPr>
                <w:sz w:val="20"/>
                <w:szCs w:val="20"/>
              </w:rPr>
              <w:t>07.02.2025 rīk.Nr.1.1-1/12/36</w:t>
            </w:r>
          </w:p>
        </w:tc>
        <w:tc>
          <w:tcPr>
            <w:tcW w:w="7645" w:type="dxa"/>
          </w:tcPr>
          <w:p w14:paraId="74378DFE" w14:textId="58023D5A" w:rsidR="00727791" w:rsidRPr="00A51878" w:rsidRDefault="00727791" w:rsidP="00A02D84">
            <w:pPr>
              <w:jc w:val="both"/>
              <w:rPr>
                <w:sz w:val="28"/>
                <w:szCs w:val="28"/>
              </w:rPr>
            </w:pPr>
            <w:r>
              <w:rPr>
                <w:sz w:val="20"/>
                <w:szCs w:val="20"/>
              </w:rPr>
              <w:t>185 724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27791">
              <w:rPr>
                <w:sz w:val="20"/>
                <w:szCs w:val="20"/>
              </w:rPr>
              <w:t>citu Eiropas Savienības politiku instrumenta projekta “Eiropas Kopienas programmu projektu īstenošanas nodrošināšana” īstenošanai</w:t>
            </w:r>
            <w:r w:rsidRPr="00CA35DA">
              <w:rPr>
                <w:sz w:val="20"/>
                <w:szCs w:val="20"/>
              </w:rPr>
              <w:t xml:space="preserve"> (80.00.00 programma).</w:t>
            </w:r>
          </w:p>
        </w:tc>
      </w:tr>
      <w:tr w:rsidR="000039B5" w:rsidRPr="000D3656" w14:paraId="50CC99F2" w14:textId="77777777" w:rsidTr="00E01986">
        <w:tc>
          <w:tcPr>
            <w:tcW w:w="1721" w:type="dxa"/>
          </w:tcPr>
          <w:p w14:paraId="2F9EB0FB"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75F8471A" w14:textId="7C69C80C" w:rsidR="000039B5" w:rsidRPr="00A51878" w:rsidRDefault="000039B5" w:rsidP="00A02D84">
            <w:pPr>
              <w:jc w:val="both"/>
              <w:rPr>
                <w:sz w:val="28"/>
                <w:szCs w:val="28"/>
              </w:rPr>
            </w:pPr>
            <w:r>
              <w:rPr>
                <w:sz w:val="20"/>
                <w:szCs w:val="20"/>
              </w:rPr>
              <w:t>57 168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projektu īstenošanai </w:t>
            </w:r>
            <w:r w:rsidRPr="004845D9">
              <w:rPr>
                <w:sz w:val="20"/>
                <w:szCs w:val="20"/>
              </w:rPr>
              <w:t>(80.00.00 programma).</w:t>
            </w:r>
          </w:p>
        </w:tc>
      </w:tr>
      <w:tr w:rsidR="00CA6465" w:rsidRPr="000D3656" w14:paraId="74DABF99" w14:textId="77777777" w:rsidTr="00E01986">
        <w:tc>
          <w:tcPr>
            <w:tcW w:w="1721" w:type="dxa"/>
          </w:tcPr>
          <w:p w14:paraId="74B3BA00" w14:textId="77777777" w:rsidR="00CA6465" w:rsidRPr="000D3656" w:rsidRDefault="00CA6465"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2DF39653" w14:textId="0AC6B109" w:rsidR="00CA6465" w:rsidRPr="00A51878" w:rsidRDefault="00CA6465" w:rsidP="00A02D84">
            <w:pPr>
              <w:jc w:val="both"/>
              <w:rPr>
                <w:sz w:val="28"/>
                <w:szCs w:val="28"/>
              </w:rPr>
            </w:pPr>
            <w:r>
              <w:rPr>
                <w:sz w:val="20"/>
                <w:szCs w:val="20"/>
              </w:rPr>
              <w:t>1 000 000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lai Valsts izglītības attīstības aģentūra nodrošinātu Eiropas Savienības jauno zinātnieku konkursa īstenošanu 2025.gadā (ĀFP).</w:t>
            </w:r>
          </w:p>
        </w:tc>
      </w:tr>
      <w:tr w:rsidR="0043489C" w:rsidRPr="000D3656" w14:paraId="5B3BE534" w14:textId="77777777" w:rsidTr="00077EE0">
        <w:tc>
          <w:tcPr>
            <w:tcW w:w="1721" w:type="dxa"/>
          </w:tcPr>
          <w:p w14:paraId="003FA7BD" w14:textId="77777777" w:rsidR="0043489C" w:rsidRPr="000D3656" w:rsidRDefault="0043489C" w:rsidP="00023AC2">
            <w:pPr>
              <w:tabs>
                <w:tab w:val="left" w:pos="0"/>
              </w:tabs>
              <w:jc w:val="both"/>
              <w:rPr>
                <w:sz w:val="20"/>
                <w:szCs w:val="20"/>
              </w:rPr>
            </w:pPr>
            <w:r w:rsidRPr="000D3656">
              <w:rPr>
                <w:sz w:val="20"/>
                <w:szCs w:val="20"/>
              </w:rPr>
              <w:t xml:space="preserve">FM </w:t>
            </w:r>
            <w:r>
              <w:rPr>
                <w:sz w:val="20"/>
                <w:szCs w:val="20"/>
              </w:rPr>
              <w:t>14.03.2025 rīk.Nr.1.1-1/12/82</w:t>
            </w:r>
          </w:p>
        </w:tc>
        <w:tc>
          <w:tcPr>
            <w:tcW w:w="7645" w:type="dxa"/>
          </w:tcPr>
          <w:p w14:paraId="2512BF26" w14:textId="3A9C3141" w:rsidR="0043489C" w:rsidRPr="00A51878" w:rsidRDefault="0043489C" w:rsidP="00023AC2">
            <w:pPr>
              <w:jc w:val="both"/>
              <w:rPr>
                <w:sz w:val="28"/>
                <w:szCs w:val="28"/>
              </w:rPr>
            </w:pPr>
            <w:r>
              <w:rPr>
                <w:sz w:val="20"/>
                <w:szCs w:val="20"/>
              </w:rPr>
              <w:t>563 444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3489C">
              <w:rPr>
                <w:sz w:val="20"/>
                <w:szCs w:val="20"/>
              </w:rPr>
              <w:t>projektam “Eiropas Kopienas programmu projektu īstenošanas nodrošināšana”, lai Izglītības un zinātnes ministrija un Latvijas Universitāte nodrošinātu dalību Eiropas Savienības kosmisko objektu novērošanas un uzraudzības partnerībā (ĀFP), un projektam “Eiropas Solidaritātes korpusa projektu īstenošanas nodrošināšana”, lai Jaunatnes starptautisko programmu aģentūra nodrošinātu projekta ietvaros neizlietotā finansējuma atmaksu Eiropas Komisijai, projektam “Eiropas Savienības programmas “Eiropas Solidaritātes korpuss” 2021.-2027.gadam projektu nodrošināšanai”, lai Jaunatnes starptautisko programmu aģentūra nodrošinātu apmācību un semināru organizēšanu, kā arī finansējumu projekta īstenotājiem, projektam “Eiropas Kopienas programmu projektu īstenošanas nodrošināšana”, lai Jēkabpils Agrobiznesa koledža nodrošinātu Europe Direct funkciju izpildi 2025.gadā projekta “Partneru atlase EUROPEDIRECT darbību veikšanai” ietvaros un Latvijas Universitāte nodrošinātu dalību Eiropas Savienības kosmisko objektu novērošanas un uzraudzības partnerībā</w:t>
            </w:r>
            <w:r>
              <w:rPr>
                <w:sz w:val="20"/>
                <w:szCs w:val="20"/>
              </w:rPr>
              <w:t xml:space="preserve"> (ĀFP atlikumi).</w:t>
            </w:r>
          </w:p>
        </w:tc>
      </w:tr>
      <w:tr w:rsidR="00E01986" w:rsidRPr="000D3656" w14:paraId="484D88D9" w14:textId="77777777" w:rsidTr="0007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3941F99C" w14:textId="77777777" w:rsidR="00E01986" w:rsidRPr="000D3656" w:rsidRDefault="00E01986"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645" w:type="dxa"/>
            <w:tcBorders>
              <w:top w:val="nil"/>
              <w:left w:val="nil"/>
              <w:bottom w:val="nil"/>
              <w:right w:val="nil"/>
            </w:tcBorders>
          </w:tcPr>
          <w:p w14:paraId="3311AE03" w14:textId="3631945C" w:rsidR="00E01986" w:rsidRPr="00A51878" w:rsidRDefault="00611ED6" w:rsidP="00F12F39">
            <w:pPr>
              <w:jc w:val="both"/>
              <w:rPr>
                <w:sz w:val="28"/>
                <w:szCs w:val="28"/>
              </w:rPr>
            </w:pPr>
            <w:r>
              <w:rPr>
                <w:sz w:val="20"/>
                <w:szCs w:val="20"/>
              </w:rPr>
              <w:t>1 160 937</w:t>
            </w:r>
            <w:r w:rsidR="00E01986" w:rsidRPr="000D3656">
              <w:rPr>
                <w:sz w:val="20"/>
                <w:szCs w:val="20"/>
              </w:rPr>
              <w:t xml:space="preserve"> </w:t>
            </w:r>
            <w:r w:rsidR="00E01986" w:rsidRPr="004C4FA4">
              <w:rPr>
                <w:i/>
                <w:sz w:val="20"/>
                <w:szCs w:val="20"/>
              </w:rPr>
              <w:t>euro</w:t>
            </w:r>
            <w:r w:rsidR="00E01986" w:rsidRPr="000D3656">
              <w:rPr>
                <w:sz w:val="20"/>
                <w:szCs w:val="20"/>
              </w:rPr>
              <w:t xml:space="preserve"> apmēr</w:t>
            </w:r>
            <w:r w:rsidR="00E01986">
              <w:rPr>
                <w:sz w:val="20"/>
                <w:szCs w:val="20"/>
              </w:rPr>
              <w:t>ā palielināti izdevumi</w:t>
            </w:r>
            <w:r w:rsidR="00550595">
              <w:rPr>
                <w:sz w:val="20"/>
                <w:szCs w:val="20"/>
              </w:rPr>
              <w:t>,</w:t>
            </w:r>
            <w:r w:rsidR="00E01986">
              <w:rPr>
                <w:sz w:val="20"/>
                <w:szCs w:val="20"/>
              </w:rPr>
              <w:t xml:space="preserve"> </w:t>
            </w:r>
            <w:r w:rsidR="00550595" w:rsidRPr="006B54CF">
              <w:rPr>
                <w:sz w:val="20"/>
                <w:szCs w:val="20"/>
              </w:rPr>
              <w:t>lai nodrošinātu projekta ietvaros neizlietotā finansējuma atmaksu Eiropas Komisijai</w:t>
            </w:r>
            <w:r w:rsidR="002074D6" w:rsidRPr="006B54CF">
              <w:rPr>
                <w:sz w:val="20"/>
                <w:szCs w:val="20"/>
              </w:rPr>
              <w:t xml:space="preserve">, lai nodrošinātu finansējuma piešķiršanu pašvaldībām un to padotības iestādēm projektu īstenošanai Eiropas Savienības programmas “Eiropas Solidaritātes korpuss” projekta “Eiropas Solidaritātes korpusa projektu īstenošanas nodrošināšana” ietvaros (transferts no pašvaldības), </w:t>
            </w:r>
            <w:r w:rsidR="00794042" w:rsidRPr="006B54CF">
              <w:rPr>
                <w:sz w:val="20"/>
                <w:szCs w:val="20"/>
              </w:rPr>
              <w:t xml:space="preserve">lai nodrošinātu projekta ietvaros neizlietotā finansējuma atmaksu Eiropas Komisijai un </w:t>
            </w:r>
            <w:r w:rsidR="006B54CF" w:rsidRPr="006B54CF">
              <w:rPr>
                <w:sz w:val="20"/>
                <w:szCs w:val="20"/>
              </w:rPr>
              <w:t>lai nodrošinātu finansējuma biedrībām, nodibinājumiem, komersantiem un pašvaldībām un to padotības iestādēm projektu īstenošanai</w:t>
            </w:r>
            <w:r w:rsidR="00E01986">
              <w:rPr>
                <w:sz w:val="20"/>
                <w:szCs w:val="20"/>
              </w:rPr>
              <w:t xml:space="preserve"> (ĀFP)</w:t>
            </w:r>
            <w:r w:rsidR="00E01986" w:rsidRPr="00AC14C5">
              <w:rPr>
                <w:sz w:val="20"/>
                <w:szCs w:val="20"/>
              </w:rPr>
              <w:t>.</w:t>
            </w:r>
          </w:p>
        </w:tc>
      </w:tr>
    </w:tbl>
    <w:p w14:paraId="5401D592" w14:textId="77777777" w:rsidR="009E0CFC" w:rsidRDefault="009E0CFC" w:rsidP="00575A3F">
      <w:pPr>
        <w:jc w:val="both"/>
        <w:rPr>
          <w:i/>
          <w:sz w:val="20"/>
          <w:szCs w:val="20"/>
        </w:rPr>
      </w:pPr>
    </w:p>
    <w:tbl>
      <w:tblPr>
        <w:tblStyle w:val="TableGrid"/>
        <w:tblW w:w="0" w:type="auto"/>
        <w:tblInd w:w="-20" w:type="dxa"/>
        <w:tblLook w:val="04A0" w:firstRow="1" w:lastRow="0" w:firstColumn="1" w:lastColumn="0" w:noHBand="0" w:noVBand="1"/>
      </w:tblPr>
      <w:tblGrid>
        <w:gridCol w:w="1565"/>
        <w:gridCol w:w="3827"/>
        <w:gridCol w:w="1276"/>
        <w:gridCol w:w="1275"/>
        <w:gridCol w:w="1411"/>
      </w:tblGrid>
      <w:tr w:rsidR="00575A3F" w14:paraId="6F20077A" w14:textId="77777777" w:rsidTr="0056678C">
        <w:tc>
          <w:tcPr>
            <w:tcW w:w="1565" w:type="dxa"/>
            <w:shd w:val="clear" w:color="auto" w:fill="C5E0B3" w:themeFill="accent6" w:themeFillTint="66"/>
          </w:tcPr>
          <w:p w14:paraId="47105E30" w14:textId="77777777" w:rsidR="00575A3F" w:rsidRDefault="00575A3F" w:rsidP="0056678C">
            <w:pPr>
              <w:jc w:val="both"/>
              <w:rPr>
                <w:sz w:val="20"/>
                <w:szCs w:val="20"/>
              </w:rPr>
            </w:pPr>
            <w:r>
              <w:rPr>
                <w:sz w:val="20"/>
                <w:szCs w:val="20"/>
              </w:rPr>
              <w:t>70.13.00</w:t>
            </w:r>
          </w:p>
        </w:tc>
        <w:tc>
          <w:tcPr>
            <w:tcW w:w="3827" w:type="dxa"/>
            <w:shd w:val="clear" w:color="auto" w:fill="C5E0B3" w:themeFill="accent6" w:themeFillTint="66"/>
          </w:tcPr>
          <w:p w14:paraId="59FA3CF7" w14:textId="77777777" w:rsidR="00575A3F" w:rsidRDefault="00575A3F" w:rsidP="0056678C">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B882F91" w14:textId="56A8C568" w:rsidR="00575A3F" w:rsidRPr="00F47FEF" w:rsidRDefault="008D33B2" w:rsidP="0056678C">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696945F" w14:textId="3D025BAC" w:rsidR="008D33B2" w:rsidRDefault="008D33B2" w:rsidP="008D33B2">
            <w:pPr>
              <w:jc w:val="both"/>
              <w:rPr>
                <w:color w:val="000000"/>
                <w:sz w:val="20"/>
                <w:szCs w:val="20"/>
              </w:rPr>
            </w:pPr>
            <w:r>
              <w:rPr>
                <w:color w:val="000000"/>
                <w:sz w:val="20"/>
                <w:szCs w:val="20"/>
              </w:rPr>
              <w:t>19 330</w:t>
            </w:r>
          </w:p>
          <w:p w14:paraId="029589B3" w14:textId="5B56F388" w:rsidR="00575A3F" w:rsidRDefault="00575A3F" w:rsidP="0056678C">
            <w:pPr>
              <w:jc w:val="both"/>
              <w:rPr>
                <w:sz w:val="20"/>
                <w:szCs w:val="20"/>
              </w:rPr>
            </w:pPr>
          </w:p>
        </w:tc>
        <w:tc>
          <w:tcPr>
            <w:tcW w:w="1411" w:type="dxa"/>
            <w:shd w:val="clear" w:color="auto" w:fill="C5E0B3" w:themeFill="accent6" w:themeFillTint="66"/>
          </w:tcPr>
          <w:p w14:paraId="7CE4E9F8" w14:textId="1239ED01" w:rsidR="008D33B2" w:rsidRDefault="008D33B2" w:rsidP="008D33B2">
            <w:pPr>
              <w:jc w:val="both"/>
              <w:rPr>
                <w:color w:val="000000"/>
                <w:sz w:val="20"/>
                <w:szCs w:val="20"/>
              </w:rPr>
            </w:pPr>
            <w:r>
              <w:rPr>
                <w:color w:val="000000"/>
                <w:sz w:val="20"/>
                <w:szCs w:val="20"/>
              </w:rPr>
              <w:t>19 330</w:t>
            </w:r>
          </w:p>
          <w:p w14:paraId="7804E708" w14:textId="77777777" w:rsidR="00575A3F" w:rsidRDefault="00575A3F" w:rsidP="0056678C">
            <w:pPr>
              <w:jc w:val="both"/>
              <w:rPr>
                <w:sz w:val="20"/>
                <w:szCs w:val="20"/>
              </w:rPr>
            </w:pPr>
          </w:p>
        </w:tc>
      </w:tr>
    </w:tbl>
    <w:p w14:paraId="381CD1D3" w14:textId="0CBAC0DA" w:rsidR="00575A3F" w:rsidRDefault="00C87332" w:rsidP="00575A3F">
      <w:pPr>
        <w:jc w:val="both"/>
        <w:rPr>
          <w:i/>
          <w:sz w:val="20"/>
          <w:szCs w:val="20"/>
        </w:rPr>
      </w:pPr>
      <w:r>
        <w:rPr>
          <w:noProof/>
        </w:rPr>
        <w:drawing>
          <wp:inline distT="0" distB="0" distL="0" distR="0" wp14:anchorId="738518AD" wp14:editId="6B0CBA9E">
            <wp:extent cx="5939790" cy="1724660"/>
            <wp:effectExtent l="0" t="0" r="3810" b="8890"/>
            <wp:docPr id="932458540" name="Chart 1">
              <a:extLst xmlns:a="http://schemas.openxmlformats.org/drawingml/2006/main">
                <a:ext uri="{FF2B5EF4-FFF2-40B4-BE49-F238E27FC236}">
                  <a16:creationId xmlns:a16="http://schemas.microsoft.com/office/drawing/2014/main" id="{2B585600-641B-417D-8BAC-56A765593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3610F5" w:rsidRPr="000D3656" w14:paraId="05F0B21C" w14:textId="77777777" w:rsidTr="008D33B2">
        <w:tc>
          <w:tcPr>
            <w:tcW w:w="1721" w:type="dxa"/>
          </w:tcPr>
          <w:p w14:paraId="1FF2805D" w14:textId="77777777" w:rsidR="003610F5" w:rsidRPr="000D3656" w:rsidRDefault="003610F5"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353323C9" w14:textId="49745366" w:rsidR="003610F5" w:rsidRPr="00A51878" w:rsidRDefault="003610F5" w:rsidP="00E66E91">
            <w:pPr>
              <w:jc w:val="both"/>
              <w:rPr>
                <w:sz w:val="28"/>
                <w:szCs w:val="28"/>
              </w:rPr>
            </w:pPr>
            <w:r>
              <w:rPr>
                <w:sz w:val="20"/>
                <w:szCs w:val="20"/>
              </w:rPr>
              <w:t>19 330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610F5">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596F5A92" w14:textId="77777777" w:rsidR="003610F5" w:rsidRDefault="003610F5" w:rsidP="00575A3F">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575A3F" w14:paraId="449F3910" w14:textId="77777777" w:rsidTr="00B76B81">
        <w:tc>
          <w:tcPr>
            <w:tcW w:w="1555" w:type="dxa"/>
            <w:shd w:val="clear" w:color="auto" w:fill="C5E0B3" w:themeFill="accent6" w:themeFillTint="66"/>
          </w:tcPr>
          <w:p w14:paraId="44AA5EAC" w14:textId="77777777" w:rsidR="00575A3F" w:rsidRDefault="00575A3F" w:rsidP="0056678C">
            <w:pPr>
              <w:jc w:val="both"/>
              <w:rPr>
                <w:sz w:val="20"/>
                <w:szCs w:val="20"/>
              </w:rPr>
            </w:pPr>
            <w:r>
              <w:rPr>
                <w:sz w:val="20"/>
                <w:szCs w:val="20"/>
              </w:rPr>
              <w:t>70.15.00</w:t>
            </w:r>
          </w:p>
        </w:tc>
        <w:tc>
          <w:tcPr>
            <w:tcW w:w="3827" w:type="dxa"/>
            <w:shd w:val="clear" w:color="auto" w:fill="C5E0B3" w:themeFill="accent6" w:themeFillTint="66"/>
          </w:tcPr>
          <w:p w14:paraId="56FED036" w14:textId="77777777" w:rsidR="00575A3F" w:rsidRDefault="00575A3F" w:rsidP="0056678C">
            <w:pPr>
              <w:jc w:val="both"/>
              <w:rPr>
                <w:sz w:val="20"/>
                <w:szCs w:val="20"/>
              </w:rPr>
            </w:pPr>
            <w:r w:rsidRPr="008B0AC3">
              <w:rPr>
                <w:sz w:val="20"/>
                <w:szCs w:val="20"/>
              </w:rPr>
              <w:t>Eiropas Savienības programmas Erasmus+ projektu īstenošanas nodrošināšana</w:t>
            </w:r>
          </w:p>
        </w:tc>
        <w:tc>
          <w:tcPr>
            <w:tcW w:w="1276" w:type="dxa"/>
            <w:shd w:val="clear" w:color="auto" w:fill="C5E0B3" w:themeFill="accent6" w:themeFillTint="66"/>
          </w:tcPr>
          <w:p w14:paraId="167D6D99" w14:textId="026F609E" w:rsidR="008D33B2" w:rsidRDefault="008D33B2" w:rsidP="008D33B2">
            <w:pPr>
              <w:jc w:val="both"/>
              <w:rPr>
                <w:color w:val="000000"/>
                <w:sz w:val="20"/>
                <w:szCs w:val="20"/>
              </w:rPr>
            </w:pPr>
            <w:r>
              <w:rPr>
                <w:color w:val="000000"/>
                <w:sz w:val="20"/>
                <w:szCs w:val="20"/>
              </w:rPr>
              <w:t>26 420 280</w:t>
            </w:r>
          </w:p>
          <w:p w14:paraId="2F85249C" w14:textId="77777777" w:rsidR="00575A3F" w:rsidRPr="004F411D"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0767E5F2" w14:textId="413EB92A" w:rsidR="00C87332" w:rsidRDefault="00C87332" w:rsidP="00C87332">
            <w:pPr>
              <w:jc w:val="both"/>
              <w:rPr>
                <w:color w:val="000000"/>
                <w:sz w:val="20"/>
                <w:szCs w:val="20"/>
              </w:rPr>
            </w:pPr>
            <w:r>
              <w:rPr>
                <w:color w:val="000000"/>
                <w:sz w:val="20"/>
                <w:szCs w:val="20"/>
              </w:rPr>
              <w:t>29 012 594</w:t>
            </w:r>
          </w:p>
          <w:p w14:paraId="4EEEAA2B" w14:textId="77777777" w:rsidR="00575A3F" w:rsidRPr="004F411D"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71AEA8B0" w14:textId="1BA2A9CA" w:rsidR="00C87332" w:rsidRDefault="00C87332" w:rsidP="00C87332">
            <w:pPr>
              <w:jc w:val="both"/>
              <w:rPr>
                <w:color w:val="000000"/>
                <w:sz w:val="20"/>
                <w:szCs w:val="20"/>
              </w:rPr>
            </w:pPr>
            <w:r>
              <w:rPr>
                <w:color w:val="000000"/>
                <w:sz w:val="20"/>
                <w:szCs w:val="20"/>
              </w:rPr>
              <w:t>55 432 874</w:t>
            </w:r>
          </w:p>
          <w:p w14:paraId="4FA9EABD" w14:textId="77777777" w:rsidR="00575A3F" w:rsidRPr="00992B5F" w:rsidRDefault="00575A3F" w:rsidP="0056678C">
            <w:pPr>
              <w:jc w:val="both"/>
              <w:rPr>
                <w:rFonts w:ascii="TimesNewRoman" w:hAnsi="TimesNewRoman" w:cs="Arial"/>
                <w:sz w:val="20"/>
                <w:szCs w:val="20"/>
              </w:rPr>
            </w:pPr>
          </w:p>
        </w:tc>
      </w:tr>
    </w:tbl>
    <w:p w14:paraId="26F0DF64" w14:textId="5B5BEEA2" w:rsidR="00F10C09" w:rsidRDefault="00C87332" w:rsidP="00575A3F">
      <w:pPr>
        <w:jc w:val="both"/>
        <w:rPr>
          <w:i/>
          <w:sz w:val="20"/>
          <w:szCs w:val="20"/>
        </w:rPr>
      </w:pPr>
      <w:r>
        <w:rPr>
          <w:noProof/>
        </w:rPr>
        <w:lastRenderedPageBreak/>
        <w:drawing>
          <wp:inline distT="0" distB="0" distL="0" distR="0" wp14:anchorId="70DEAA9E" wp14:editId="169009B5">
            <wp:extent cx="5939790" cy="1721485"/>
            <wp:effectExtent l="0" t="0" r="3810" b="12065"/>
            <wp:docPr id="2006414986" name="Chart 1">
              <a:extLst xmlns:a="http://schemas.openxmlformats.org/drawingml/2006/main">
                <a:ext uri="{FF2B5EF4-FFF2-40B4-BE49-F238E27FC236}">
                  <a16:creationId xmlns:a16="http://schemas.microsoft.com/office/drawing/2014/main" id="{9E7C7FFD-EA92-47CA-ABE6-92FF735D5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039B5" w:rsidRPr="000D3656" w14:paraId="24E11408" w14:textId="77777777" w:rsidTr="001C70D3">
        <w:tc>
          <w:tcPr>
            <w:tcW w:w="1863" w:type="dxa"/>
          </w:tcPr>
          <w:p w14:paraId="1AC64435"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43335F70" w14:textId="73A9A205" w:rsidR="000039B5" w:rsidRPr="00A51878" w:rsidRDefault="000039B5" w:rsidP="00A02D84">
            <w:pPr>
              <w:jc w:val="both"/>
              <w:rPr>
                <w:sz w:val="28"/>
                <w:szCs w:val="28"/>
              </w:rPr>
            </w:pPr>
            <w:r>
              <w:rPr>
                <w:sz w:val="20"/>
                <w:szCs w:val="20"/>
              </w:rPr>
              <w:t>1 728 293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projekta “Eiropas Savienības programmas Erasmus+ 2021.-2027.gadam projektu nodrošināšanai” īstenošanai </w:t>
            </w:r>
            <w:r w:rsidRPr="004845D9">
              <w:rPr>
                <w:sz w:val="20"/>
                <w:szCs w:val="20"/>
              </w:rPr>
              <w:t>(80.00.00 programma).</w:t>
            </w:r>
          </w:p>
        </w:tc>
      </w:tr>
      <w:tr w:rsidR="00CA6465" w:rsidRPr="000D3656" w14:paraId="7A92BE7C" w14:textId="77777777" w:rsidTr="001C70D3">
        <w:tc>
          <w:tcPr>
            <w:tcW w:w="1863" w:type="dxa"/>
          </w:tcPr>
          <w:p w14:paraId="3085D725" w14:textId="77777777" w:rsidR="00CA6465" w:rsidRPr="000D3656" w:rsidRDefault="00CA6465"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199B6C34" w14:textId="7D89A1EB" w:rsidR="00CA6465" w:rsidRPr="00A51878" w:rsidRDefault="00CA6465" w:rsidP="00A02D84">
            <w:pPr>
              <w:jc w:val="both"/>
              <w:rPr>
                <w:sz w:val="28"/>
                <w:szCs w:val="28"/>
              </w:rPr>
            </w:pPr>
            <w:r>
              <w:rPr>
                <w:sz w:val="20"/>
                <w:szCs w:val="20"/>
              </w:rPr>
              <w:t>22 659 824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lai nodrošinātu Eiropas Savienības programmas Erasmus+ 2021.-2027.gadam projektu īstenošanu saskaņā ar noslēgtajiem līgumiem (ĀFP)</w:t>
            </w:r>
            <w:r>
              <w:rPr>
                <w:sz w:val="20"/>
                <w:szCs w:val="20"/>
              </w:rPr>
              <w:t xml:space="preserve"> un </w:t>
            </w:r>
            <w:r w:rsidRPr="00CA6465">
              <w:rPr>
                <w:sz w:val="20"/>
                <w:szCs w:val="20"/>
              </w:rPr>
              <w:t>lai nodrošinātu finansējuma piešķiršanu profesionālās izglītības iestādēm projektu īstenošanai, kā arī nodrošinātu Eiropas Komisijai atmaksājamos līdzekļus projekta “Eiropas Savienības programmas Erasmus+ 2014.-2020.gadam projektu nodrošināšanai” ietvaros, un lai nodrošinātu finansējuma piešķiršanu profesionālās izglītības iestādēm, komersantiem, augstskolām un skolām Erasmus+ programmas īstenošanai saskaņā ar noslēgtajiem līgumiem projekta “Eiropas Savienības programmas Erasmus+ 2021.-2027.gadam projektu nodrošināšanai” ietvaros (ĀFP atlikumi).</w:t>
            </w:r>
          </w:p>
        </w:tc>
      </w:tr>
      <w:tr w:rsidR="00BA2ED8" w:rsidRPr="000D3656" w14:paraId="0BEB64B3" w14:textId="77777777" w:rsidTr="00C87332">
        <w:tc>
          <w:tcPr>
            <w:tcW w:w="1863" w:type="dxa"/>
          </w:tcPr>
          <w:p w14:paraId="5C9525EC" w14:textId="77777777" w:rsidR="00BA2ED8" w:rsidRPr="000D3656" w:rsidRDefault="00BA2ED8"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60DCA679" w14:textId="70B1B871" w:rsidR="00BA2ED8" w:rsidRPr="00A51878" w:rsidRDefault="00BA2ED8" w:rsidP="00023AC2">
            <w:pPr>
              <w:jc w:val="both"/>
              <w:rPr>
                <w:sz w:val="28"/>
                <w:szCs w:val="28"/>
              </w:rPr>
            </w:pPr>
            <w:r>
              <w:rPr>
                <w:sz w:val="20"/>
                <w:szCs w:val="20"/>
              </w:rPr>
              <w:t>2 839 381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A2ED8">
              <w:rPr>
                <w:sz w:val="20"/>
                <w:szCs w:val="20"/>
              </w:rPr>
              <w:t>projektam “Eiropas Savienības programmas Erasmus+ 2014.-2020.gadam Jaunatnes starptautisko programmu aģentūras projektu nodrošināšanai”, lai nodrošinātu projekta ietvaros neizlietotā finansējuma atmaksu Eiropas Komisijai,</w:t>
            </w:r>
            <w:r>
              <w:rPr>
                <w:sz w:val="20"/>
                <w:szCs w:val="20"/>
              </w:rPr>
              <w:t xml:space="preserve"> un </w:t>
            </w:r>
            <w:r w:rsidRPr="00BA2ED8">
              <w:rPr>
                <w:sz w:val="20"/>
                <w:szCs w:val="20"/>
              </w:rPr>
              <w:t>projektam “Eiropas Savienības programmas Erasmus+ 2021.-2027.gadam Jaunatnes starptautisko programmu aģentūras projektu nodrošināšanai”, lai nodrošinātu finansējumu projekta ietvaros iesaistīto darbinieku atlīdzībai un apmācību un semināru organizēšanai, kā arī finansējumu projektu īstenotājiem</w:t>
            </w:r>
            <w:r>
              <w:rPr>
                <w:sz w:val="20"/>
                <w:szCs w:val="20"/>
              </w:rPr>
              <w:t xml:space="preserve"> (ĀFP atlikumi).</w:t>
            </w:r>
          </w:p>
        </w:tc>
      </w:tr>
      <w:tr w:rsidR="00B25616" w:rsidRPr="000D3656" w14:paraId="3F7FCEF3" w14:textId="77777777" w:rsidTr="00C87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B9E2DED" w14:textId="77777777" w:rsidR="00B25616" w:rsidRPr="000D3656" w:rsidRDefault="00B25616"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503" w:type="dxa"/>
            <w:tcBorders>
              <w:top w:val="nil"/>
              <w:left w:val="nil"/>
              <w:bottom w:val="nil"/>
              <w:right w:val="nil"/>
            </w:tcBorders>
          </w:tcPr>
          <w:p w14:paraId="6E549FB5" w14:textId="1F906100" w:rsidR="00B25616" w:rsidRPr="00A51878" w:rsidRDefault="004C779B" w:rsidP="009912C6">
            <w:pPr>
              <w:jc w:val="both"/>
              <w:rPr>
                <w:sz w:val="28"/>
                <w:szCs w:val="28"/>
              </w:rPr>
            </w:pPr>
            <w:r>
              <w:rPr>
                <w:sz w:val="20"/>
                <w:szCs w:val="20"/>
              </w:rPr>
              <w:t>6 954</w:t>
            </w:r>
            <w:r w:rsidR="00B25616" w:rsidRPr="000D3656">
              <w:rPr>
                <w:sz w:val="20"/>
                <w:szCs w:val="20"/>
              </w:rPr>
              <w:t xml:space="preserve"> </w:t>
            </w:r>
            <w:r w:rsidR="00B25616" w:rsidRPr="004C4FA4">
              <w:rPr>
                <w:i/>
                <w:sz w:val="20"/>
                <w:szCs w:val="20"/>
              </w:rPr>
              <w:t>euro</w:t>
            </w:r>
            <w:r w:rsidR="00B25616" w:rsidRPr="000D3656">
              <w:rPr>
                <w:sz w:val="20"/>
                <w:szCs w:val="20"/>
              </w:rPr>
              <w:t xml:space="preserve"> apmēr</w:t>
            </w:r>
            <w:r w:rsidR="00B25616">
              <w:rPr>
                <w:sz w:val="20"/>
                <w:szCs w:val="20"/>
              </w:rPr>
              <w:t xml:space="preserve">ā palielināti izdevumi, </w:t>
            </w:r>
            <w:r w:rsidR="00470E0E" w:rsidRPr="00470E0E">
              <w:rPr>
                <w:sz w:val="20"/>
                <w:szCs w:val="20"/>
              </w:rPr>
              <w:t>lai nodrošinātu finansējumu Rēzeknes tehnikumam aktivitātes “DOMĀ-RUNĀ-DARI” īstenošanai</w:t>
            </w:r>
            <w:r w:rsidR="00470E0E" w:rsidRPr="000A3952">
              <w:rPr>
                <w:sz w:val="20"/>
                <w:szCs w:val="20"/>
              </w:rPr>
              <w:t xml:space="preserve"> </w:t>
            </w:r>
            <w:r w:rsidR="00B25616" w:rsidRPr="000A3952">
              <w:rPr>
                <w:sz w:val="20"/>
                <w:szCs w:val="20"/>
              </w:rPr>
              <w:t>(ĀFP</w:t>
            </w:r>
            <w:r w:rsidR="00B25616">
              <w:rPr>
                <w:sz w:val="20"/>
                <w:szCs w:val="20"/>
              </w:rPr>
              <w:t xml:space="preserve"> atlikumi</w:t>
            </w:r>
            <w:r w:rsidR="00B25616" w:rsidRPr="000A3952">
              <w:rPr>
                <w:sz w:val="20"/>
                <w:szCs w:val="20"/>
              </w:rPr>
              <w:t>).</w:t>
            </w:r>
          </w:p>
        </w:tc>
      </w:tr>
      <w:tr w:rsidR="00A30D77" w:rsidRPr="000D3656" w14:paraId="6318821D" w14:textId="77777777" w:rsidTr="00C87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62A7D1B" w14:textId="77777777" w:rsidR="00A30D77" w:rsidRPr="000D3656" w:rsidRDefault="00A30D77"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270E1A6D" w14:textId="5B80200F" w:rsidR="00A30D77" w:rsidRPr="00A51878" w:rsidRDefault="000E3D09" w:rsidP="00F12F39">
            <w:pPr>
              <w:jc w:val="both"/>
              <w:rPr>
                <w:sz w:val="28"/>
                <w:szCs w:val="28"/>
              </w:rPr>
            </w:pPr>
            <w:r>
              <w:rPr>
                <w:sz w:val="20"/>
                <w:szCs w:val="20"/>
              </w:rPr>
              <w:t>1 778 057</w:t>
            </w:r>
            <w:r w:rsidR="00A30D77" w:rsidRPr="000D3656">
              <w:rPr>
                <w:sz w:val="20"/>
                <w:szCs w:val="20"/>
              </w:rPr>
              <w:t xml:space="preserve"> </w:t>
            </w:r>
            <w:r w:rsidR="00A30D77" w:rsidRPr="004C4FA4">
              <w:rPr>
                <w:i/>
                <w:sz w:val="20"/>
                <w:szCs w:val="20"/>
              </w:rPr>
              <w:t>euro</w:t>
            </w:r>
            <w:r w:rsidR="00A30D77" w:rsidRPr="000D3656">
              <w:rPr>
                <w:sz w:val="20"/>
                <w:szCs w:val="20"/>
              </w:rPr>
              <w:t xml:space="preserve"> apmēr</w:t>
            </w:r>
            <w:r w:rsidR="00A30D77">
              <w:rPr>
                <w:sz w:val="20"/>
                <w:szCs w:val="20"/>
              </w:rPr>
              <w:t xml:space="preserve">ā palielināti izdevumi, </w:t>
            </w:r>
            <w:r w:rsidR="00C8589F" w:rsidRPr="00DB72A2">
              <w:rPr>
                <w:sz w:val="20"/>
                <w:szCs w:val="20"/>
              </w:rPr>
              <w:t>lai nodrošinātu finansējumu pašvaldību un to padotības iestāžu projektu īstenošanai</w:t>
            </w:r>
            <w:r w:rsidR="00A30D77" w:rsidRPr="006B54CF">
              <w:rPr>
                <w:sz w:val="20"/>
                <w:szCs w:val="20"/>
              </w:rPr>
              <w:t xml:space="preserve"> (transferts no pašvaldības), </w:t>
            </w:r>
            <w:r w:rsidR="00C93DAF" w:rsidRPr="00DB72A2">
              <w:rPr>
                <w:sz w:val="20"/>
                <w:szCs w:val="20"/>
              </w:rPr>
              <w:t xml:space="preserve">projektam “Eiropas Savienības programmas Erasmus+ 2014.-2020.gadam Jaunatnes starptautisko programmu aģentūras projektu nodrošināšanai”, lai nodrošinātu projekta ietvaros neizlietotā finansējuma atmaksu Eiropas Komisijai, </w:t>
            </w:r>
            <w:r w:rsidR="006224C5" w:rsidRPr="00DB72A2">
              <w:rPr>
                <w:sz w:val="20"/>
                <w:szCs w:val="20"/>
              </w:rPr>
              <w:t>projektam “Eiropas Savienības programmas Erasmus+ 2021.-2027.gadam Jaunatnes starptautisko programmu aģentūras projektu nodrošināšanai”, lai nodrošinātu finansējuma piešķiršanu biedrībām, nodibinājumiem, komersantiem un augstskolām Erasmus+ programmas īstenošanai, saskaņā ar noslēgtajiem līgumiem, kā arī lai nodrošinātu projekta ietvaros neizlietotā finansējuma atmaksu Eiropas Komisijai</w:t>
            </w:r>
            <w:r w:rsidR="00A30D77">
              <w:rPr>
                <w:sz w:val="20"/>
                <w:szCs w:val="20"/>
              </w:rPr>
              <w:t xml:space="preserve"> (ĀFP)</w:t>
            </w:r>
            <w:r w:rsidR="00A30D77" w:rsidRPr="00AC14C5">
              <w:rPr>
                <w:sz w:val="20"/>
                <w:szCs w:val="20"/>
              </w:rPr>
              <w:t>.</w:t>
            </w:r>
          </w:p>
        </w:tc>
      </w:tr>
      <w:tr w:rsidR="001C70D3" w:rsidRPr="00B312EE" w14:paraId="6247E40A" w14:textId="77777777" w:rsidTr="00C87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72134E3" w14:textId="77777777" w:rsidR="001C70D3" w:rsidRPr="000D3656" w:rsidRDefault="001C70D3"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6FF69891" w14:textId="737F43EC" w:rsidR="001C70D3" w:rsidRPr="00B312EE" w:rsidRDefault="001C70D3" w:rsidP="0046438F">
            <w:pPr>
              <w:jc w:val="both"/>
              <w:rPr>
                <w:sz w:val="20"/>
                <w:szCs w:val="20"/>
              </w:rPr>
            </w:pPr>
            <w:r>
              <w:rPr>
                <w:sz w:val="20"/>
                <w:szCs w:val="20"/>
              </w:rPr>
              <w:t>85</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9E391F" w:rsidRPr="009E391F">
              <w:rPr>
                <w:sz w:val="20"/>
                <w:szCs w:val="20"/>
              </w:rPr>
              <w:t>projektam “Eiropas Savienības programmas Erasmus+ 2014.-2020.gadam Jaunatnes starptautisko programmu aģentūras projektu nodrošināšanai”, lai nodrošinātu atmaksu Eiropas Komisijai no biedrībām, nodibinājumiem un komersantiem, atbilstoši iesniegtajām gala atskaitēm par neizlietoto finansējumu</w:t>
            </w:r>
            <w:r w:rsidR="009E391F" w:rsidRPr="00714765">
              <w:rPr>
                <w:sz w:val="20"/>
                <w:szCs w:val="20"/>
              </w:rPr>
              <w:t xml:space="preserve"> </w:t>
            </w:r>
            <w:r w:rsidRPr="00714765">
              <w:rPr>
                <w:sz w:val="20"/>
                <w:szCs w:val="20"/>
              </w:rPr>
              <w:t>(ĀFP).</w:t>
            </w:r>
          </w:p>
        </w:tc>
      </w:tr>
    </w:tbl>
    <w:p w14:paraId="0221DD0C" w14:textId="77777777" w:rsidR="000D3EDD" w:rsidRDefault="000D3EDD"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10C09" w14:paraId="08CE8E0A" w14:textId="77777777" w:rsidTr="00C04BC5">
        <w:tc>
          <w:tcPr>
            <w:tcW w:w="1555" w:type="dxa"/>
            <w:shd w:val="clear" w:color="auto" w:fill="C5E0B3" w:themeFill="accent6" w:themeFillTint="66"/>
          </w:tcPr>
          <w:p w14:paraId="2562581F" w14:textId="101122B9" w:rsidR="00F10C09" w:rsidRDefault="00F10C09" w:rsidP="00C04BC5">
            <w:pPr>
              <w:jc w:val="both"/>
              <w:rPr>
                <w:sz w:val="20"/>
                <w:szCs w:val="20"/>
              </w:rPr>
            </w:pPr>
            <w:r>
              <w:rPr>
                <w:sz w:val="20"/>
                <w:szCs w:val="20"/>
              </w:rPr>
              <w:t>70.24.00</w:t>
            </w:r>
          </w:p>
        </w:tc>
        <w:tc>
          <w:tcPr>
            <w:tcW w:w="3827" w:type="dxa"/>
            <w:shd w:val="clear" w:color="auto" w:fill="C5E0B3" w:themeFill="accent6" w:themeFillTint="66"/>
          </w:tcPr>
          <w:p w14:paraId="48DB706F" w14:textId="43053C24" w:rsidR="00F10C09" w:rsidRDefault="00E07ED8" w:rsidP="00C04BC5">
            <w:pPr>
              <w:jc w:val="both"/>
              <w:rPr>
                <w:sz w:val="20"/>
                <w:szCs w:val="20"/>
              </w:rPr>
            </w:pPr>
            <w:r w:rsidRPr="00E07ED8">
              <w:rPr>
                <w:sz w:val="20"/>
                <w:szCs w:val="20"/>
              </w:rPr>
              <w:t>Iekšējās drošības un Patvēruma, migrācijas un integrācijas fondu un Finansiāla atbalsta instrumenta robežu pārvaldībai un vīzu politikai projektu un pasākumu īstenošana (2021–2027)</w:t>
            </w:r>
          </w:p>
        </w:tc>
        <w:tc>
          <w:tcPr>
            <w:tcW w:w="1276" w:type="dxa"/>
            <w:shd w:val="clear" w:color="auto" w:fill="C5E0B3" w:themeFill="accent6" w:themeFillTint="66"/>
          </w:tcPr>
          <w:p w14:paraId="30DF11D1" w14:textId="36983B7D" w:rsidR="008D33B2" w:rsidRDefault="008D33B2" w:rsidP="008D33B2">
            <w:pPr>
              <w:jc w:val="both"/>
              <w:rPr>
                <w:color w:val="000000"/>
                <w:sz w:val="20"/>
                <w:szCs w:val="20"/>
              </w:rPr>
            </w:pPr>
            <w:r>
              <w:rPr>
                <w:color w:val="000000"/>
                <w:sz w:val="20"/>
                <w:szCs w:val="20"/>
              </w:rPr>
              <w:t>238 581</w:t>
            </w:r>
          </w:p>
          <w:p w14:paraId="18FE7206" w14:textId="56D28B8A" w:rsidR="00F10C09" w:rsidRPr="004F411D" w:rsidRDefault="00F10C09" w:rsidP="00C04BC5">
            <w:pPr>
              <w:jc w:val="both"/>
              <w:rPr>
                <w:rFonts w:ascii="TimesNewRoman" w:hAnsi="TimesNewRoman" w:cs="Arial"/>
                <w:sz w:val="20"/>
                <w:szCs w:val="20"/>
              </w:rPr>
            </w:pPr>
          </w:p>
        </w:tc>
        <w:tc>
          <w:tcPr>
            <w:tcW w:w="1275" w:type="dxa"/>
            <w:shd w:val="clear" w:color="auto" w:fill="C5E0B3" w:themeFill="accent6" w:themeFillTint="66"/>
          </w:tcPr>
          <w:p w14:paraId="7AC12115" w14:textId="769ED44A" w:rsidR="00F10C09" w:rsidRPr="004F411D" w:rsidRDefault="008D33B2" w:rsidP="00C04BC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B986262" w14:textId="1918C490" w:rsidR="008D33B2" w:rsidRDefault="008D33B2" w:rsidP="008D33B2">
            <w:pPr>
              <w:jc w:val="both"/>
              <w:rPr>
                <w:color w:val="000000"/>
                <w:sz w:val="20"/>
                <w:szCs w:val="20"/>
              </w:rPr>
            </w:pPr>
            <w:r>
              <w:rPr>
                <w:color w:val="000000"/>
                <w:sz w:val="20"/>
                <w:szCs w:val="20"/>
              </w:rPr>
              <w:t>238 581</w:t>
            </w:r>
          </w:p>
          <w:p w14:paraId="6857BBDA" w14:textId="77777777" w:rsidR="00F10C09" w:rsidRPr="00992B5F" w:rsidRDefault="00F10C09" w:rsidP="00C04BC5">
            <w:pPr>
              <w:jc w:val="both"/>
              <w:rPr>
                <w:rFonts w:ascii="TimesNewRoman" w:hAnsi="TimesNewRoman" w:cs="Arial"/>
                <w:sz w:val="20"/>
                <w:szCs w:val="20"/>
              </w:rPr>
            </w:pPr>
          </w:p>
        </w:tc>
      </w:tr>
    </w:tbl>
    <w:p w14:paraId="162E7353" w14:textId="17842BF7" w:rsidR="000D4B7D" w:rsidRDefault="0065316E" w:rsidP="00575A3F">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6FBC5B19" w14:textId="77777777" w:rsidTr="0056678C">
        <w:tc>
          <w:tcPr>
            <w:tcW w:w="1555" w:type="dxa"/>
            <w:shd w:val="clear" w:color="auto" w:fill="C5E0B3" w:themeFill="accent6" w:themeFillTint="66"/>
          </w:tcPr>
          <w:p w14:paraId="68956439" w14:textId="77777777" w:rsidR="00575A3F" w:rsidRDefault="00575A3F" w:rsidP="0056678C">
            <w:pPr>
              <w:jc w:val="both"/>
              <w:rPr>
                <w:sz w:val="20"/>
                <w:szCs w:val="20"/>
              </w:rPr>
            </w:pPr>
            <w:r>
              <w:rPr>
                <w:sz w:val="20"/>
                <w:szCs w:val="20"/>
              </w:rPr>
              <w:t>70.50.00</w:t>
            </w:r>
          </w:p>
        </w:tc>
        <w:tc>
          <w:tcPr>
            <w:tcW w:w="3827" w:type="dxa"/>
            <w:shd w:val="clear" w:color="auto" w:fill="C5E0B3" w:themeFill="accent6" w:themeFillTint="66"/>
          </w:tcPr>
          <w:p w14:paraId="4632DB50" w14:textId="77777777" w:rsidR="00575A3F" w:rsidRDefault="00575A3F" w:rsidP="0056678C">
            <w:pPr>
              <w:jc w:val="both"/>
              <w:rPr>
                <w:sz w:val="20"/>
                <w:szCs w:val="20"/>
              </w:rPr>
            </w:pPr>
            <w:r w:rsidRPr="00B80F5E">
              <w:rPr>
                <w:sz w:val="20"/>
                <w:szCs w:val="20"/>
              </w:rPr>
              <w:t>Tehniskā palīdzība ERAF, ESF+, KF, TPF finansējuma apgūšanai (2021-2027)</w:t>
            </w:r>
          </w:p>
        </w:tc>
        <w:tc>
          <w:tcPr>
            <w:tcW w:w="1276" w:type="dxa"/>
            <w:shd w:val="clear" w:color="auto" w:fill="C5E0B3" w:themeFill="accent6" w:themeFillTint="66"/>
          </w:tcPr>
          <w:p w14:paraId="164CD648" w14:textId="4DFC9397" w:rsidR="008D33B2" w:rsidRDefault="008D33B2" w:rsidP="008D33B2">
            <w:pPr>
              <w:jc w:val="both"/>
              <w:rPr>
                <w:color w:val="000000"/>
                <w:sz w:val="20"/>
                <w:szCs w:val="20"/>
              </w:rPr>
            </w:pPr>
            <w:r>
              <w:rPr>
                <w:color w:val="000000"/>
                <w:sz w:val="20"/>
                <w:szCs w:val="20"/>
              </w:rPr>
              <w:t>1 221 948</w:t>
            </w:r>
          </w:p>
          <w:p w14:paraId="31FABC11" w14:textId="77777777" w:rsidR="00575A3F" w:rsidRPr="004F411D"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5303A835" w14:textId="46431B89" w:rsidR="00575A3F" w:rsidRPr="004F411D" w:rsidRDefault="008D33B2" w:rsidP="0056678C">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238510D" w14:textId="2FB6105F" w:rsidR="008D33B2" w:rsidRDefault="008D33B2" w:rsidP="008D33B2">
            <w:pPr>
              <w:jc w:val="both"/>
              <w:rPr>
                <w:color w:val="000000"/>
                <w:sz w:val="20"/>
                <w:szCs w:val="20"/>
              </w:rPr>
            </w:pPr>
            <w:r>
              <w:rPr>
                <w:color w:val="000000"/>
                <w:sz w:val="20"/>
                <w:szCs w:val="20"/>
              </w:rPr>
              <w:t>1 221 948</w:t>
            </w:r>
          </w:p>
          <w:p w14:paraId="4313F575" w14:textId="66401E92" w:rsidR="00575A3F" w:rsidRPr="00E951D5" w:rsidRDefault="00575A3F" w:rsidP="0056678C">
            <w:pPr>
              <w:jc w:val="both"/>
              <w:rPr>
                <w:color w:val="000000"/>
                <w:sz w:val="20"/>
                <w:szCs w:val="20"/>
              </w:rPr>
            </w:pPr>
          </w:p>
        </w:tc>
      </w:tr>
    </w:tbl>
    <w:p w14:paraId="33F5123C" w14:textId="77777777" w:rsidR="003E5ED4" w:rsidRDefault="003E5ED4" w:rsidP="003E5ED4">
      <w:pPr>
        <w:jc w:val="both"/>
        <w:rPr>
          <w:i/>
          <w:sz w:val="20"/>
          <w:szCs w:val="20"/>
        </w:rPr>
      </w:pPr>
      <w:r>
        <w:rPr>
          <w:i/>
          <w:sz w:val="20"/>
          <w:szCs w:val="20"/>
        </w:rPr>
        <w:t>Pārskata periodā netika veiktas apropriācijas izmaiņas</w:t>
      </w:r>
    </w:p>
    <w:p w14:paraId="6997CDC3" w14:textId="77777777" w:rsidR="00575A3F" w:rsidRDefault="00575A3F"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11DCDA82" w14:textId="77777777" w:rsidTr="0056678C">
        <w:tc>
          <w:tcPr>
            <w:tcW w:w="1555" w:type="dxa"/>
            <w:shd w:val="clear" w:color="auto" w:fill="C5E0B3" w:themeFill="accent6" w:themeFillTint="66"/>
          </w:tcPr>
          <w:p w14:paraId="7FBDAAD8" w14:textId="77777777" w:rsidR="00575A3F" w:rsidRDefault="00575A3F" w:rsidP="0056678C">
            <w:pPr>
              <w:jc w:val="both"/>
              <w:rPr>
                <w:sz w:val="20"/>
                <w:szCs w:val="20"/>
              </w:rPr>
            </w:pPr>
            <w:r>
              <w:rPr>
                <w:sz w:val="20"/>
                <w:szCs w:val="20"/>
              </w:rPr>
              <w:t>71.06.00</w:t>
            </w:r>
          </w:p>
        </w:tc>
        <w:tc>
          <w:tcPr>
            <w:tcW w:w="3827" w:type="dxa"/>
            <w:shd w:val="clear" w:color="auto" w:fill="C5E0B3" w:themeFill="accent6" w:themeFillTint="66"/>
          </w:tcPr>
          <w:p w14:paraId="2A502E16" w14:textId="77777777" w:rsidR="00575A3F" w:rsidRDefault="00575A3F" w:rsidP="0056678C">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0E72FA18" w14:textId="6997F02B" w:rsidR="00575A3F" w:rsidRPr="004F411D" w:rsidRDefault="00866B78" w:rsidP="0056678C">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8D275BA" w14:textId="2C7038AC" w:rsidR="008D33B2" w:rsidRDefault="008D33B2" w:rsidP="008D33B2">
            <w:pPr>
              <w:jc w:val="both"/>
              <w:rPr>
                <w:color w:val="000000"/>
                <w:sz w:val="20"/>
                <w:szCs w:val="20"/>
              </w:rPr>
            </w:pPr>
            <w:r>
              <w:rPr>
                <w:color w:val="000000"/>
                <w:sz w:val="20"/>
                <w:szCs w:val="20"/>
              </w:rPr>
              <w:t>35 183</w:t>
            </w:r>
          </w:p>
          <w:p w14:paraId="6BF12709" w14:textId="73BF2D4D" w:rsidR="00575A3F" w:rsidRPr="00540AE3"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5F2B1D8E" w14:textId="307DB371" w:rsidR="008D33B2" w:rsidRDefault="008D33B2" w:rsidP="008D33B2">
            <w:pPr>
              <w:jc w:val="both"/>
              <w:rPr>
                <w:color w:val="000000"/>
                <w:sz w:val="20"/>
                <w:szCs w:val="20"/>
              </w:rPr>
            </w:pPr>
            <w:r>
              <w:rPr>
                <w:color w:val="000000"/>
                <w:sz w:val="20"/>
                <w:szCs w:val="20"/>
              </w:rPr>
              <w:t>35 183</w:t>
            </w:r>
          </w:p>
          <w:p w14:paraId="6F32FB3A" w14:textId="77777777" w:rsidR="00575A3F" w:rsidRPr="00540AE3" w:rsidRDefault="00575A3F" w:rsidP="0056678C">
            <w:pPr>
              <w:jc w:val="both"/>
              <w:rPr>
                <w:rFonts w:ascii="TimesNewRoman" w:hAnsi="TimesNewRoman" w:cs="Arial"/>
                <w:sz w:val="20"/>
                <w:szCs w:val="20"/>
              </w:rPr>
            </w:pPr>
          </w:p>
        </w:tc>
      </w:tr>
    </w:tbl>
    <w:p w14:paraId="74E637FE" w14:textId="19CFD080" w:rsidR="00575A3F" w:rsidRDefault="00695CEC" w:rsidP="00575A3F">
      <w:pPr>
        <w:jc w:val="both"/>
        <w:rPr>
          <w:i/>
          <w:sz w:val="20"/>
          <w:szCs w:val="20"/>
        </w:rPr>
      </w:pPr>
      <w:r>
        <w:rPr>
          <w:noProof/>
        </w:rPr>
        <w:lastRenderedPageBreak/>
        <w:drawing>
          <wp:inline distT="0" distB="0" distL="0" distR="0" wp14:anchorId="547E6BFB" wp14:editId="62C7CE78">
            <wp:extent cx="5939790" cy="1737360"/>
            <wp:effectExtent l="0" t="0" r="3810" b="15240"/>
            <wp:docPr id="1110518254" name="Chart 1">
              <a:extLst xmlns:a="http://schemas.openxmlformats.org/drawingml/2006/main">
                <a:ext uri="{FF2B5EF4-FFF2-40B4-BE49-F238E27FC236}">
                  <a16:creationId xmlns:a16="http://schemas.microsoft.com/office/drawing/2014/main" id="{A329045F-B1FE-4B35-915A-DE260AB86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866B78" w:rsidRPr="000D3656" w14:paraId="0C60688F" w14:textId="77777777" w:rsidTr="008D33B2">
        <w:tc>
          <w:tcPr>
            <w:tcW w:w="1721" w:type="dxa"/>
          </w:tcPr>
          <w:p w14:paraId="1F919F66" w14:textId="77777777" w:rsidR="00866B78" w:rsidRPr="000D3656" w:rsidRDefault="00866B78" w:rsidP="00E66E91">
            <w:pPr>
              <w:tabs>
                <w:tab w:val="left" w:pos="0"/>
              </w:tabs>
              <w:jc w:val="both"/>
              <w:rPr>
                <w:sz w:val="20"/>
                <w:szCs w:val="20"/>
              </w:rPr>
            </w:pPr>
            <w:r w:rsidRPr="000D3656">
              <w:rPr>
                <w:sz w:val="20"/>
                <w:szCs w:val="20"/>
              </w:rPr>
              <w:t xml:space="preserve">FM </w:t>
            </w:r>
            <w:r>
              <w:rPr>
                <w:sz w:val="20"/>
                <w:szCs w:val="20"/>
              </w:rPr>
              <w:t>22.01.2025 rīk.Nr.1.1-1/12/14</w:t>
            </w:r>
          </w:p>
        </w:tc>
        <w:tc>
          <w:tcPr>
            <w:tcW w:w="7645" w:type="dxa"/>
          </w:tcPr>
          <w:p w14:paraId="309CD9E8" w14:textId="16B45DA1" w:rsidR="00866B78" w:rsidRPr="00A51878" w:rsidRDefault="00866B78" w:rsidP="00E66E91">
            <w:pPr>
              <w:jc w:val="both"/>
              <w:rPr>
                <w:sz w:val="28"/>
                <w:szCs w:val="28"/>
              </w:rPr>
            </w:pPr>
            <w:r>
              <w:rPr>
                <w:sz w:val="20"/>
                <w:szCs w:val="20"/>
              </w:rPr>
              <w:t>28 361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C351BA">
              <w:rPr>
                <w:sz w:val="20"/>
                <w:szCs w:val="20"/>
              </w:rPr>
              <w:t>palielināti</w:t>
            </w:r>
            <w:r>
              <w:rPr>
                <w:sz w:val="20"/>
                <w:szCs w:val="20"/>
              </w:rPr>
              <w:t xml:space="preserve"> izdevumi</w:t>
            </w:r>
            <w:r w:rsidR="00C351BA">
              <w:rPr>
                <w:sz w:val="20"/>
                <w:szCs w:val="20"/>
              </w:rPr>
              <w:t xml:space="preserve"> </w:t>
            </w:r>
            <w:r w:rsidR="00C351BA" w:rsidRPr="00C351BA">
              <w:rPr>
                <w:sz w:val="20"/>
                <w:szCs w:val="20"/>
              </w:rPr>
              <w:t>Eiropas Ekonomikas zonas un Norvēģijas finanšu instrumentu finansētās programmas “Pētniecība un izglītība” īstenošanai (80.00.00 programma).</w:t>
            </w:r>
          </w:p>
        </w:tc>
      </w:tr>
      <w:tr w:rsidR="000039B5" w:rsidRPr="000D3656" w14:paraId="2A15CEC3" w14:textId="77777777" w:rsidTr="008D33B2">
        <w:tc>
          <w:tcPr>
            <w:tcW w:w="1721" w:type="dxa"/>
          </w:tcPr>
          <w:p w14:paraId="2DBFE1AD"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35416D95" w14:textId="3128A37B" w:rsidR="000039B5" w:rsidRPr="00A51878" w:rsidRDefault="000039B5" w:rsidP="00A02D84">
            <w:pPr>
              <w:jc w:val="both"/>
              <w:rPr>
                <w:sz w:val="28"/>
                <w:szCs w:val="28"/>
              </w:rPr>
            </w:pPr>
            <w:r>
              <w:rPr>
                <w:sz w:val="20"/>
                <w:szCs w:val="20"/>
              </w:rPr>
              <w:t>6 822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Eiropas Ekonomikas zonas un Norvēģijas finanšu instrumentu finansētās programmas “Pētniecība un izglītība” īstenošanai </w:t>
            </w:r>
            <w:r w:rsidRPr="004845D9">
              <w:rPr>
                <w:sz w:val="20"/>
                <w:szCs w:val="20"/>
              </w:rPr>
              <w:t>(80.00.00 programma).</w:t>
            </w:r>
          </w:p>
        </w:tc>
      </w:tr>
    </w:tbl>
    <w:p w14:paraId="5A00E97F" w14:textId="6D92EB13" w:rsidR="00727791" w:rsidRDefault="00727791"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27791" w14:paraId="1D1306F8" w14:textId="77777777" w:rsidTr="00A02D84">
        <w:tc>
          <w:tcPr>
            <w:tcW w:w="1555" w:type="dxa"/>
            <w:shd w:val="clear" w:color="auto" w:fill="C5E0B3" w:themeFill="accent6" w:themeFillTint="66"/>
          </w:tcPr>
          <w:p w14:paraId="1D164A40" w14:textId="4A18BA6E" w:rsidR="00727791" w:rsidRDefault="00727791" w:rsidP="00A02D84">
            <w:pPr>
              <w:jc w:val="both"/>
              <w:rPr>
                <w:sz w:val="20"/>
                <w:szCs w:val="20"/>
              </w:rPr>
            </w:pPr>
            <w:r>
              <w:rPr>
                <w:sz w:val="20"/>
                <w:szCs w:val="20"/>
              </w:rPr>
              <w:t>72.08.00</w:t>
            </w:r>
          </w:p>
        </w:tc>
        <w:tc>
          <w:tcPr>
            <w:tcW w:w="3827" w:type="dxa"/>
            <w:shd w:val="clear" w:color="auto" w:fill="C5E0B3" w:themeFill="accent6" w:themeFillTint="66"/>
          </w:tcPr>
          <w:p w14:paraId="7B2B3A6F" w14:textId="1071FD24" w:rsidR="00727791" w:rsidRDefault="00727791" w:rsidP="00A02D84">
            <w:pPr>
              <w:jc w:val="both"/>
              <w:rPr>
                <w:sz w:val="20"/>
                <w:szCs w:val="20"/>
              </w:rPr>
            </w:pPr>
            <w:r w:rsidRPr="00727791">
              <w:rPr>
                <w:sz w:val="20"/>
                <w:szCs w:val="20"/>
              </w:rPr>
              <w:t>Latvijas un Šveices sadarbības programmas īstenošana</w:t>
            </w:r>
          </w:p>
        </w:tc>
        <w:tc>
          <w:tcPr>
            <w:tcW w:w="1276" w:type="dxa"/>
            <w:shd w:val="clear" w:color="auto" w:fill="C5E0B3" w:themeFill="accent6" w:themeFillTint="66"/>
          </w:tcPr>
          <w:p w14:paraId="446DB593" w14:textId="77777777" w:rsidR="00727791" w:rsidRPr="004F411D" w:rsidRDefault="00727791" w:rsidP="00A02D84">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427E095" w14:textId="1A4A3461" w:rsidR="00695CEC" w:rsidRDefault="00695CEC" w:rsidP="00695CEC">
            <w:pPr>
              <w:jc w:val="both"/>
              <w:rPr>
                <w:color w:val="000000"/>
                <w:sz w:val="20"/>
                <w:szCs w:val="20"/>
              </w:rPr>
            </w:pPr>
            <w:r>
              <w:rPr>
                <w:color w:val="000000"/>
                <w:sz w:val="20"/>
                <w:szCs w:val="20"/>
              </w:rPr>
              <w:t>2 782 649</w:t>
            </w:r>
          </w:p>
          <w:p w14:paraId="3FDBAEFB" w14:textId="77777777" w:rsidR="00727791" w:rsidRPr="00540AE3" w:rsidRDefault="00727791" w:rsidP="00A02D84">
            <w:pPr>
              <w:jc w:val="both"/>
              <w:rPr>
                <w:rFonts w:ascii="TimesNewRoman" w:hAnsi="TimesNewRoman" w:cs="Arial"/>
                <w:sz w:val="20"/>
                <w:szCs w:val="20"/>
              </w:rPr>
            </w:pPr>
          </w:p>
        </w:tc>
        <w:tc>
          <w:tcPr>
            <w:tcW w:w="1411" w:type="dxa"/>
            <w:shd w:val="clear" w:color="auto" w:fill="C5E0B3" w:themeFill="accent6" w:themeFillTint="66"/>
          </w:tcPr>
          <w:p w14:paraId="7E96087E" w14:textId="40D69F92" w:rsidR="00695CEC" w:rsidRDefault="00695CEC" w:rsidP="00695CEC">
            <w:pPr>
              <w:jc w:val="both"/>
              <w:rPr>
                <w:color w:val="000000"/>
                <w:sz w:val="20"/>
                <w:szCs w:val="20"/>
              </w:rPr>
            </w:pPr>
            <w:r>
              <w:rPr>
                <w:color w:val="000000"/>
                <w:sz w:val="20"/>
                <w:szCs w:val="20"/>
              </w:rPr>
              <w:t>2 782 649</w:t>
            </w:r>
          </w:p>
          <w:p w14:paraId="69D4A035" w14:textId="77777777" w:rsidR="00727791" w:rsidRPr="00540AE3" w:rsidRDefault="00727791" w:rsidP="00A02D84">
            <w:pPr>
              <w:jc w:val="both"/>
              <w:rPr>
                <w:rFonts w:ascii="TimesNewRoman" w:hAnsi="TimesNewRoman" w:cs="Arial"/>
                <w:sz w:val="20"/>
                <w:szCs w:val="20"/>
              </w:rPr>
            </w:pPr>
          </w:p>
        </w:tc>
      </w:tr>
    </w:tbl>
    <w:p w14:paraId="6141BB76" w14:textId="0C30ED74" w:rsidR="00727791" w:rsidRDefault="00695CEC" w:rsidP="00575A3F">
      <w:pPr>
        <w:jc w:val="both"/>
        <w:rPr>
          <w:i/>
          <w:sz w:val="20"/>
          <w:szCs w:val="20"/>
        </w:rPr>
      </w:pPr>
      <w:r>
        <w:rPr>
          <w:noProof/>
        </w:rPr>
        <w:drawing>
          <wp:inline distT="0" distB="0" distL="0" distR="0" wp14:anchorId="4C1241A6" wp14:editId="1A4128E6">
            <wp:extent cx="5939790" cy="1731010"/>
            <wp:effectExtent l="0" t="0" r="3810" b="2540"/>
            <wp:docPr id="285951673" name="Chart 1">
              <a:extLst xmlns:a="http://schemas.openxmlformats.org/drawingml/2006/main">
                <a:ext uri="{FF2B5EF4-FFF2-40B4-BE49-F238E27FC236}">
                  <a16:creationId xmlns:a16="http://schemas.microsoft.com/office/drawing/2014/main" id="{D4072EDE-CFD8-4409-9677-F4DF73DAF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27791" w:rsidRPr="000D3656" w14:paraId="04F90E50" w14:textId="77777777" w:rsidTr="00695CEC">
        <w:tc>
          <w:tcPr>
            <w:tcW w:w="1863" w:type="dxa"/>
          </w:tcPr>
          <w:p w14:paraId="791154CF" w14:textId="77777777" w:rsidR="00727791" w:rsidRPr="000D3656" w:rsidRDefault="00727791"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28EF721A" w14:textId="7FFB47B1" w:rsidR="00727791" w:rsidRPr="00A51878" w:rsidRDefault="00727791" w:rsidP="00A02D84">
            <w:pPr>
              <w:jc w:val="both"/>
              <w:rPr>
                <w:sz w:val="28"/>
                <w:szCs w:val="28"/>
              </w:rPr>
            </w:pPr>
            <w:r>
              <w:rPr>
                <w:sz w:val="20"/>
                <w:szCs w:val="20"/>
              </w:rPr>
              <w:t>249 390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27791">
              <w:rPr>
                <w:sz w:val="20"/>
                <w:szCs w:val="20"/>
              </w:rPr>
              <w:t>Latvijas un Šveices sadarbības programmas “Partnerība lietišķās pētniecības jomās: inovatīvi materiāli, informācijas un komunikācijas tehnoloģijas un viedā enerģija” īstenošanai</w:t>
            </w:r>
            <w:r w:rsidRPr="00CA35DA">
              <w:rPr>
                <w:sz w:val="20"/>
                <w:szCs w:val="20"/>
              </w:rPr>
              <w:t xml:space="preserve"> (80.00.00 programma).</w:t>
            </w:r>
          </w:p>
        </w:tc>
      </w:tr>
      <w:tr w:rsidR="004037F7" w:rsidRPr="000D3656" w14:paraId="60582F01" w14:textId="77777777" w:rsidTr="00695C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9A2E58A" w14:textId="77777777" w:rsidR="004037F7" w:rsidRPr="000D3656" w:rsidRDefault="004037F7"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503" w:type="dxa"/>
            <w:tcBorders>
              <w:top w:val="nil"/>
              <w:left w:val="nil"/>
              <w:bottom w:val="nil"/>
              <w:right w:val="nil"/>
            </w:tcBorders>
          </w:tcPr>
          <w:p w14:paraId="094CBF6B" w14:textId="412E36EF" w:rsidR="004037F7" w:rsidRPr="00A51878" w:rsidRDefault="008F748A" w:rsidP="003C5011">
            <w:pPr>
              <w:jc w:val="both"/>
              <w:rPr>
                <w:sz w:val="28"/>
                <w:szCs w:val="28"/>
              </w:rPr>
            </w:pPr>
            <w:r>
              <w:rPr>
                <w:sz w:val="20"/>
                <w:szCs w:val="20"/>
              </w:rPr>
              <w:t>275 659</w:t>
            </w:r>
            <w:r w:rsidR="004037F7" w:rsidRPr="000D3656">
              <w:rPr>
                <w:sz w:val="20"/>
                <w:szCs w:val="20"/>
              </w:rPr>
              <w:t xml:space="preserve"> </w:t>
            </w:r>
            <w:r w:rsidR="004037F7" w:rsidRPr="004C4FA4">
              <w:rPr>
                <w:i/>
                <w:sz w:val="20"/>
                <w:szCs w:val="20"/>
              </w:rPr>
              <w:t>euro</w:t>
            </w:r>
            <w:r w:rsidR="004037F7" w:rsidRPr="000D3656">
              <w:rPr>
                <w:sz w:val="20"/>
                <w:szCs w:val="20"/>
              </w:rPr>
              <w:t xml:space="preserve"> apmēr</w:t>
            </w:r>
            <w:r w:rsidR="004037F7">
              <w:rPr>
                <w:sz w:val="20"/>
                <w:szCs w:val="20"/>
              </w:rPr>
              <w:t xml:space="preserve">ā palielināti izdevumi </w:t>
            </w:r>
            <w:r w:rsidR="00F0093F" w:rsidRPr="00F0093F">
              <w:rPr>
                <w:sz w:val="20"/>
                <w:szCs w:val="20"/>
              </w:rPr>
              <w:t>Latvijas un Šveices sadarbības programmas “Spēcīgākas darba vidē balstītas mācības profesionālās izglītības un mācību pilnveidošanai Latvijā” īstenošanai</w:t>
            </w:r>
            <w:r w:rsidR="004037F7" w:rsidRPr="00A129BA">
              <w:rPr>
                <w:sz w:val="20"/>
                <w:szCs w:val="20"/>
              </w:rPr>
              <w:t xml:space="preserve"> (80.00.00 programma).</w:t>
            </w:r>
          </w:p>
        </w:tc>
      </w:tr>
      <w:tr w:rsidR="006A018A" w:rsidRPr="000D3656" w14:paraId="1673A213" w14:textId="77777777" w:rsidTr="00695C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C10E86" w14:textId="77777777" w:rsidR="006A018A" w:rsidRPr="000D3656" w:rsidRDefault="006A018A" w:rsidP="00CA018B">
            <w:pPr>
              <w:tabs>
                <w:tab w:val="left" w:pos="0"/>
              </w:tabs>
              <w:jc w:val="both"/>
              <w:rPr>
                <w:sz w:val="20"/>
                <w:szCs w:val="20"/>
              </w:rPr>
            </w:pPr>
            <w:r w:rsidRPr="000D3656">
              <w:rPr>
                <w:sz w:val="20"/>
                <w:szCs w:val="20"/>
              </w:rPr>
              <w:t xml:space="preserve">FM </w:t>
            </w:r>
            <w:r>
              <w:rPr>
                <w:sz w:val="20"/>
                <w:szCs w:val="20"/>
              </w:rPr>
              <w:t>01.07.2025 rīk.Nr.1.1-1/12/205</w:t>
            </w:r>
          </w:p>
        </w:tc>
        <w:tc>
          <w:tcPr>
            <w:tcW w:w="7503" w:type="dxa"/>
            <w:tcBorders>
              <w:top w:val="nil"/>
              <w:left w:val="nil"/>
              <w:bottom w:val="nil"/>
              <w:right w:val="nil"/>
            </w:tcBorders>
          </w:tcPr>
          <w:p w14:paraId="72573405" w14:textId="51BF7BE0" w:rsidR="006A018A" w:rsidRPr="00A51878" w:rsidRDefault="00247C71" w:rsidP="00CA018B">
            <w:pPr>
              <w:jc w:val="both"/>
              <w:rPr>
                <w:sz w:val="28"/>
                <w:szCs w:val="28"/>
              </w:rPr>
            </w:pPr>
            <w:r>
              <w:rPr>
                <w:sz w:val="20"/>
                <w:szCs w:val="20"/>
              </w:rPr>
              <w:t>2 257 600</w:t>
            </w:r>
            <w:r w:rsidR="006A018A" w:rsidRPr="000D3656">
              <w:rPr>
                <w:sz w:val="20"/>
                <w:szCs w:val="20"/>
              </w:rPr>
              <w:t xml:space="preserve"> </w:t>
            </w:r>
            <w:r w:rsidR="006A018A" w:rsidRPr="004C4FA4">
              <w:rPr>
                <w:i/>
                <w:sz w:val="20"/>
                <w:szCs w:val="20"/>
              </w:rPr>
              <w:t>euro</w:t>
            </w:r>
            <w:r w:rsidR="006A018A" w:rsidRPr="000D3656">
              <w:rPr>
                <w:sz w:val="20"/>
                <w:szCs w:val="20"/>
              </w:rPr>
              <w:t xml:space="preserve"> apmēr</w:t>
            </w:r>
            <w:r w:rsidR="006A018A">
              <w:rPr>
                <w:sz w:val="20"/>
                <w:szCs w:val="20"/>
              </w:rPr>
              <w:t xml:space="preserve">ā palielināti izdevumi </w:t>
            </w:r>
            <w:r w:rsidR="00ED05C2" w:rsidRPr="00ED05C2">
              <w:rPr>
                <w:sz w:val="20"/>
                <w:szCs w:val="20"/>
              </w:rPr>
              <w:t>Latvijas un Šveices sadarbības programmas “Partnerība lietišķās pētniecības jomās: inovatīvi materiāli, informācijas un komunikācijas tehnoloģijas un viedā enerģija” īstenošanai</w:t>
            </w:r>
            <w:r w:rsidR="006A018A" w:rsidRPr="00563100">
              <w:rPr>
                <w:sz w:val="20"/>
                <w:szCs w:val="20"/>
              </w:rPr>
              <w:t xml:space="preserve"> </w:t>
            </w:r>
            <w:r w:rsidR="006A018A" w:rsidRPr="004845D9">
              <w:rPr>
                <w:sz w:val="20"/>
                <w:szCs w:val="20"/>
              </w:rPr>
              <w:t>(80.00.00 programma).</w:t>
            </w:r>
          </w:p>
        </w:tc>
      </w:tr>
    </w:tbl>
    <w:p w14:paraId="24582D58" w14:textId="77777777" w:rsidR="000D3EDD" w:rsidRDefault="000D3EDD"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05084D2F" w14:textId="77777777" w:rsidTr="0056678C">
        <w:tc>
          <w:tcPr>
            <w:tcW w:w="1555" w:type="dxa"/>
            <w:shd w:val="clear" w:color="auto" w:fill="C5E0B3" w:themeFill="accent6" w:themeFillTint="66"/>
          </w:tcPr>
          <w:p w14:paraId="3EFF0123" w14:textId="77777777" w:rsidR="00575A3F" w:rsidRDefault="00575A3F" w:rsidP="0056678C">
            <w:pPr>
              <w:jc w:val="both"/>
              <w:rPr>
                <w:sz w:val="20"/>
                <w:szCs w:val="20"/>
              </w:rPr>
            </w:pPr>
            <w:r>
              <w:rPr>
                <w:sz w:val="20"/>
                <w:szCs w:val="20"/>
              </w:rPr>
              <w:t>73.06.00</w:t>
            </w:r>
          </w:p>
        </w:tc>
        <w:tc>
          <w:tcPr>
            <w:tcW w:w="3827" w:type="dxa"/>
            <w:shd w:val="clear" w:color="auto" w:fill="C5E0B3" w:themeFill="accent6" w:themeFillTint="66"/>
          </w:tcPr>
          <w:p w14:paraId="57DB6AEA" w14:textId="77777777" w:rsidR="00575A3F" w:rsidRDefault="00575A3F" w:rsidP="0056678C">
            <w:pPr>
              <w:jc w:val="both"/>
              <w:rPr>
                <w:sz w:val="20"/>
                <w:szCs w:val="20"/>
              </w:rPr>
            </w:pPr>
            <w:r w:rsidRPr="00165704">
              <w:rPr>
                <w:sz w:val="20"/>
                <w:szCs w:val="20"/>
              </w:rPr>
              <w:t>Dalība Ziemeļu Ministru padomes Nordplus ietvarprogrammā</w:t>
            </w:r>
          </w:p>
        </w:tc>
        <w:tc>
          <w:tcPr>
            <w:tcW w:w="1276" w:type="dxa"/>
            <w:shd w:val="clear" w:color="auto" w:fill="C5E0B3" w:themeFill="accent6" w:themeFillTint="66"/>
          </w:tcPr>
          <w:p w14:paraId="5327C3C6" w14:textId="7E4B79E6" w:rsidR="008D33B2" w:rsidRDefault="008D33B2" w:rsidP="008D33B2">
            <w:pPr>
              <w:jc w:val="both"/>
              <w:rPr>
                <w:color w:val="000000"/>
                <w:sz w:val="20"/>
                <w:szCs w:val="20"/>
              </w:rPr>
            </w:pPr>
            <w:r>
              <w:rPr>
                <w:color w:val="000000"/>
                <w:sz w:val="20"/>
                <w:szCs w:val="20"/>
              </w:rPr>
              <w:t>218 383</w:t>
            </w:r>
          </w:p>
          <w:p w14:paraId="26D0F2E5" w14:textId="77777777" w:rsidR="00575A3F" w:rsidRPr="004F411D"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6E06A174" w14:textId="47AB5F69" w:rsidR="00695CEC" w:rsidRDefault="00695CEC" w:rsidP="00695CEC">
            <w:pPr>
              <w:jc w:val="both"/>
              <w:rPr>
                <w:color w:val="000000"/>
                <w:sz w:val="20"/>
                <w:szCs w:val="20"/>
              </w:rPr>
            </w:pPr>
            <w:r>
              <w:rPr>
                <w:color w:val="000000"/>
                <w:sz w:val="20"/>
                <w:szCs w:val="20"/>
              </w:rPr>
              <w:t>93 867</w:t>
            </w:r>
          </w:p>
          <w:p w14:paraId="3902FA95" w14:textId="3738E2DD" w:rsidR="00575A3F" w:rsidRPr="004F411D"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1C081D1B" w14:textId="62590146" w:rsidR="00695CEC" w:rsidRDefault="00695CEC" w:rsidP="00695CEC">
            <w:pPr>
              <w:jc w:val="both"/>
              <w:rPr>
                <w:color w:val="000000"/>
                <w:sz w:val="20"/>
                <w:szCs w:val="20"/>
              </w:rPr>
            </w:pPr>
            <w:r>
              <w:rPr>
                <w:color w:val="000000"/>
                <w:sz w:val="20"/>
                <w:szCs w:val="20"/>
              </w:rPr>
              <w:t>312 250</w:t>
            </w:r>
          </w:p>
          <w:p w14:paraId="29A6F4C1" w14:textId="77777777" w:rsidR="00575A3F" w:rsidRPr="000017C6" w:rsidRDefault="00575A3F" w:rsidP="0056678C">
            <w:pPr>
              <w:jc w:val="both"/>
              <w:rPr>
                <w:rFonts w:ascii="TimesNewRoman" w:hAnsi="TimesNewRoman" w:cs="Arial"/>
                <w:sz w:val="20"/>
                <w:szCs w:val="20"/>
              </w:rPr>
            </w:pPr>
          </w:p>
        </w:tc>
      </w:tr>
    </w:tbl>
    <w:p w14:paraId="00A2CC81" w14:textId="1D3468E5" w:rsidR="00853BFA" w:rsidRDefault="00EC4920" w:rsidP="00575A3F">
      <w:pPr>
        <w:jc w:val="both"/>
        <w:rPr>
          <w:i/>
          <w:sz w:val="20"/>
          <w:szCs w:val="20"/>
        </w:rPr>
      </w:pPr>
      <w:r>
        <w:rPr>
          <w:noProof/>
        </w:rPr>
        <w:drawing>
          <wp:inline distT="0" distB="0" distL="0" distR="0" wp14:anchorId="7EA8E2D8" wp14:editId="4C719C37">
            <wp:extent cx="5939790" cy="1721485"/>
            <wp:effectExtent l="0" t="0" r="3810" b="12065"/>
            <wp:docPr id="180942386" name="Chart 1">
              <a:extLst xmlns:a="http://schemas.openxmlformats.org/drawingml/2006/main">
                <a:ext uri="{FF2B5EF4-FFF2-40B4-BE49-F238E27FC236}">
                  <a16:creationId xmlns:a16="http://schemas.microsoft.com/office/drawing/2014/main" id="{B49EC3C0-FFEB-4996-BF75-7EFC56AEF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358DC" w:rsidRPr="000D3656" w14:paraId="6DAA49EF" w14:textId="77777777" w:rsidTr="00EC4920">
        <w:tc>
          <w:tcPr>
            <w:tcW w:w="1863" w:type="dxa"/>
          </w:tcPr>
          <w:p w14:paraId="16C658CE" w14:textId="77777777" w:rsidR="008358DC" w:rsidRPr="000D3656" w:rsidRDefault="008358DC" w:rsidP="00023AC2">
            <w:pPr>
              <w:tabs>
                <w:tab w:val="left" w:pos="0"/>
              </w:tabs>
              <w:jc w:val="both"/>
              <w:rPr>
                <w:sz w:val="20"/>
                <w:szCs w:val="20"/>
              </w:rPr>
            </w:pPr>
            <w:r w:rsidRPr="000D3656">
              <w:rPr>
                <w:sz w:val="20"/>
                <w:szCs w:val="20"/>
              </w:rPr>
              <w:t xml:space="preserve">FM </w:t>
            </w:r>
            <w:r>
              <w:rPr>
                <w:sz w:val="20"/>
                <w:szCs w:val="20"/>
              </w:rPr>
              <w:t>14.03.2025 rīk.Nr.1.1-1/12/82</w:t>
            </w:r>
          </w:p>
        </w:tc>
        <w:tc>
          <w:tcPr>
            <w:tcW w:w="7645" w:type="dxa"/>
          </w:tcPr>
          <w:p w14:paraId="5249A0CA" w14:textId="7CCEB770" w:rsidR="008358DC" w:rsidRPr="00A51878" w:rsidRDefault="008358DC" w:rsidP="00023AC2">
            <w:pPr>
              <w:jc w:val="both"/>
              <w:rPr>
                <w:sz w:val="28"/>
                <w:szCs w:val="28"/>
              </w:rPr>
            </w:pPr>
            <w:r>
              <w:rPr>
                <w:sz w:val="20"/>
                <w:szCs w:val="20"/>
              </w:rPr>
              <w:t>14 173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358DC">
              <w:rPr>
                <w:sz w:val="20"/>
                <w:szCs w:val="20"/>
              </w:rPr>
              <w:t>lai Aizkraukles Profesionālā vidusskola un Vidzemes tehnoloģiju un dizaina tehnikums nodrošinātu projektu īstenošanu Nordplus ietvarprogrammā</w:t>
            </w:r>
            <w:r>
              <w:rPr>
                <w:sz w:val="20"/>
                <w:szCs w:val="20"/>
              </w:rPr>
              <w:t xml:space="preserve"> (ĀFP).</w:t>
            </w:r>
          </w:p>
        </w:tc>
      </w:tr>
      <w:tr w:rsidR="00050EC6" w:rsidRPr="000D3656" w14:paraId="6BC05754" w14:textId="77777777" w:rsidTr="00EC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78655A7" w14:textId="77777777" w:rsidR="00050EC6" w:rsidRPr="000D3656" w:rsidRDefault="00050EC6"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5790DECE" w14:textId="351E60CF" w:rsidR="00050EC6" w:rsidRPr="00A51878" w:rsidRDefault="00C23384" w:rsidP="008E5A78">
            <w:pPr>
              <w:jc w:val="both"/>
              <w:rPr>
                <w:sz w:val="28"/>
                <w:szCs w:val="28"/>
              </w:rPr>
            </w:pPr>
            <w:r>
              <w:rPr>
                <w:sz w:val="20"/>
                <w:szCs w:val="20"/>
              </w:rPr>
              <w:t>5 426</w:t>
            </w:r>
            <w:r w:rsidR="00050EC6" w:rsidRPr="000D3656">
              <w:rPr>
                <w:sz w:val="20"/>
                <w:szCs w:val="20"/>
              </w:rPr>
              <w:t xml:space="preserve"> </w:t>
            </w:r>
            <w:r w:rsidR="00050EC6" w:rsidRPr="004C4FA4">
              <w:rPr>
                <w:i/>
                <w:sz w:val="20"/>
                <w:szCs w:val="20"/>
              </w:rPr>
              <w:t>euro</w:t>
            </w:r>
            <w:r w:rsidR="00050EC6" w:rsidRPr="000D3656">
              <w:rPr>
                <w:sz w:val="20"/>
                <w:szCs w:val="20"/>
              </w:rPr>
              <w:t xml:space="preserve"> apmēr</w:t>
            </w:r>
            <w:r w:rsidR="00050EC6">
              <w:rPr>
                <w:sz w:val="20"/>
                <w:szCs w:val="20"/>
              </w:rPr>
              <w:t>ā palielināti izdevumi</w:t>
            </w:r>
            <w:r w:rsidR="00AD7B94">
              <w:rPr>
                <w:sz w:val="20"/>
                <w:szCs w:val="20"/>
              </w:rPr>
              <w:t>,</w:t>
            </w:r>
            <w:r w:rsidR="00AD7B94" w:rsidRPr="00F0295D">
              <w:rPr>
                <w:sz w:val="20"/>
                <w:szCs w:val="20"/>
              </w:rPr>
              <w:t xml:space="preserve"> lai Daugavpils Tehnoloģiju un tūrisma tehnikums nodrošinātu projekta “Karjeras ceļš ēdināšanā” īstenošanu projekta “Dalība Ziemeļu Ministru padomes Nordplus ietvarprogrammā” ietvaros</w:t>
            </w:r>
            <w:r w:rsidR="00050EC6" w:rsidRPr="00941FF8">
              <w:rPr>
                <w:sz w:val="20"/>
                <w:szCs w:val="20"/>
              </w:rPr>
              <w:t xml:space="preserve"> (ĀFP)</w:t>
            </w:r>
            <w:r w:rsidR="00050EC6">
              <w:rPr>
                <w:sz w:val="20"/>
                <w:szCs w:val="20"/>
              </w:rPr>
              <w:t xml:space="preserve">, un </w:t>
            </w:r>
            <w:r w:rsidR="00F0295D" w:rsidRPr="00F0295D">
              <w:rPr>
                <w:sz w:val="20"/>
                <w:szCs w:val="20"/>
              </w:rPr>
              <w:t xml:space="preserve">lai Rīgas Valsts tehnikums </w:t>
            </w:r>
            <w:r w:rsidR="00F0295D" w:rsidRPr="00F0295D">
              <w:rPr>
                <w:sz w:val="20"/>
                <w:szCs w:val="20"/>
              </w:rPr>
              <w:lastRenderedPageBreak/>
              <w:t>nodrošinātu projekta “Mobilitātes veicināšana starp Latvijas un Islandes skolām” īstenošanu</w:t>
            </w:r>
            <w:r w:rsidR="00F0295D" w:rsidRPr="00FE22DF">
              <w:rPr>
                <w:sz w:val="20"/>
                <w:szCs w:val="20"/>
              </w:rPr>
              <w:t xml:space="preserve"> </w:t>
            </w:r>
            <w:r w:rsidR="00050EC6" w:rsidRPr="00FE22DF">
              <w:rPr>
                <w:sz w:val="20"/>
                <w:szCs w:val="20"/>
              </w:rPr>
              <w:t>(ĀFP atlikumi).</w:t>
            </w:r>
          </w:p>
        </w:tc>
      </w:tr>
      <w:tr w:rsidR="005900BC" w:rsidRPr="000D3656" w14:paraId="35C306F5" w14:textId="77777777" w:rsidTr="00EC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FF03F34" w14:textId="77777777" w:rsidR="005900BC" w:rsidRPr="000D3656" w:rsidRDefault="005900BC" w:rsidP="009912C6">
            <w:pPr>
              <w:tabs>
                <w:tab w:val="left" w:pos="0"/>
              </w:tabs>
              <w:jc w:val="both"/>
              <w:rPr>
                <w:sz w:val="20"/>
                <w:szCs w:val="20"/>
              </w:rPr>
            </w:pPr>
            <w:r w:rsidRPr="000D3656">
              <w:rPr>
                <w:sz w:val="20"/>
                <w:szCs w:val="20"/>
              </w:rPr>
              <w:lastRenderedPageBreak/>
              <w:t xml:space="preserve">FM </w:t>
            </w:r>
            <w:r>
              <w:rPr>
                <w:sz w:val="20"/>
                <w:szCs w:val="20"/>
              </w:rPr>
              <w:t>28.04.2025 rīk.Nr.1.1-1/12/140</w:t>
            </w:r>
          </w:p>
        </w:tc>
        <w:tc>
          <w:tcPr>
            <w:tcW w:w="7645" w:type="dxa"/>
            <w:tcBorders>
              <w:top w:val="nil"/>
              <w:left w:val="nil"/>
              <w:bottom w:val="nil"/>
              <w:right w:val="nil"/>
            </w:tcBorders>
          </w:tcPr>
          <w:p w14:paraId="1EB58BDB" w14:textId="034DCFC4" w:rsidR="005900BC" w:rsidRPr="00A51878" w:rsidRDefault="005900BC" w:rsidP="009912C6">
            <w:pPr>
              <w:jc w:val="both"/>
              <w:rPr>
                <w:sz w:val="28"/>
                <w:szCs w:val="28"/>
              </w:rPr>
            </w:pPr>
            <w:r>
              <w:rPr>
                <w:sz w:val="20"/>
                <w:szCs w:val="20"/>
              </w:rPr>
              <w:t>3 271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C64B1" w:rsidRPr="00BC64B1">
              <w:rPr>
                <w:sz w:val="20"/>
                <w:szCs w:val="20"/>
              </w:rPr>
              <w:t>lai Aizkraukles Profesionālā vidusskola nodrošinātu projekta “Atklājiet Baltijas valstu nacionālo virtuvi” turpināšanu projekta “Dalība Ziemeļu Ministru padomes Nordplus ietvarprogrammā” ietvaros</w:t>
            </w:r>
            <w:r w:rsidRPr="000A3952">
              <w:rPr>
                <w:sz w:val="20"/>
                <w:szCs w:val="20"/>
              </w:rPr>
              <w:t xml:space="preserve"> (ĀFP</w:t>
            </w:r>
            <w:r>
              <w:rPr>
                <w:sz w:val="20"/>
                <w:szCs w:val="20"/>
              </w:rPr>
              <w:t xml:space="preserve"> atlikumi</w:t>
            </w:r>
            <w:r w:rsidRPr="000A3952">
              <w:rPr>
                <w:sz w:val="20"/>
                <w:szCs w:val="20"/>
              </w:rPr>
              <w:t>).</w:t>
            </w:r>
          </w:p>
        </w:tc>
      </w:tr>
      <w:tr w:rsidR="007130D4" w:rsidRPr="00B312EE" w14:paraId="0ABFEB4A" w14:textId="77777777" w:rsidTr="00EC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580A17A" w14:textId="77777777" w:rsidR="007130D4" w:rsidRPr="000D3656" w:rsidRDefault="007130D4"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02BF94E6" w14:textId="58639438" w:rsidR="007130D4" w:rsidRPr="00B312EE" w:rsidRDefault="009C40BE" w:rsidP="001C19B0">
            <w:pPr>
              <w:jc w:val="both"/>
              <w:rPr>
                <w:sz w:val="20"/>
                <w:szCs w:val="20"/>
              </w:rPr>
            </w:pPr>
            <w:r>
              <w:rPr>
                <w:sz w:val="20"/>
                <w:szCs w:val="20"/>
              </w:rPr>
              <w:t>7 023</w:t>
            </w:r>
            <w:r w:rsidR="007130D4" w:rsidRPr="000D3656">
              <w:rPr>
                <w:sz w:val="20"/>
                <w:szCs w:val="20"/>
              </w:rPr>
              <w:t xml:space="preserve"> </w:t>
            </w:r>
            <w:r w:rsidR="007130D4" w:rsidRPr="00FC02A7">
              <w:rPr>
                <w:i/>
                <w:iCs/>
                <w:sz w:val="20"/>
                <w:szCs w:val="20"/>
              </w:rPr>
              <w:t>euro</w:t>
            </w:r>
            <w:r w:rsidR="007130D4" w:rsidRPr="000D3656">
              <w:rPr>
                <w:sz w:val="20"/>
                <w:szCs w:val="20"/>
              </w:rPr>
              <w:t xml:space="preserve"> apmēr</w:t>
            </w:r>
            <w:r w:rsidR="007130D4">
              <w:rPr>
                <w:sz w:val="20"/>
                <w:szCs w:val="20"/>
              </w:rPr>
              <w:t xml:space="preserve">ā palielināti izdevumi, </w:t>
            </w:r>
            <w:r w:rsidR="00CC7CDB" w:rsidRPr="00CC7CDB">
              <w:rPr>
                <w:sz w:val="20"/>
                <w:szCs w:val="20"/>
              </w:rPr>
              <w:t>lai Rīgas Stila un modes tehnikums nodrošinātu projekta “Jaunie ilgtspējības vēstnieki” īstenošanu projekta “Dalība Ziemeļu Ministru padomes Nordplus ietvarprogrammā” ietvaros</w:t>
            </w:r>
            <w:r w:rsidR="007130D4" w:rsidRPr="007130D4">
              <w:rPr>
                <w:sz w:val="20"/>
                <w:szCs w:val="20"/>
              </w:rPr>
              <w:t xml:space="preserve"> (ĀFP).</w:t>
            </w:r>
          </w:p>
        </w:tc>
      </w:tr>
      <w:tr w:rsidR="00EA69E3" w:rsidRPr="000D3656" w14:paraId="6B3DD06F" w14:textId="77777777" w:rsidTr="00EC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170F30D" w14:textId="77777777" w:rsidR="00EA69E3" w:rsidRPr="000D3656" w:rsidRDefault="00EA69E3"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645" w:type="dxa"/>
            <w:tcBorders>
              <w:top w:val="nil"/>
              <w:left w:val="nil"/>
              <w:bottom w:val="nil"/>
              <w:right w:val="nil"/>
            </w:tcBorders>
          </w:tcPr>
          <w:p w14:paraId="6528D9F1" w14:textId="3F1F742E" w:rsidR="00EA69E3" w:rsidRPr="00A51878" w:rsidRDefault="00EA69E3" w:rsidP="00F12F39">
            <w:pPr>
              <w:jc w:val="both"/>
              <w:rPr>
                <w:sz w:val="28"/>
                <w:szCs w:val="28"/>
              </w:rPr>
            </w:pPr>
            <w:r>
              <w:rPr>
                <w:sz w:val="20"/>
                <w:szCs w:val="20"/>
              </w:rPr>
              <w:t>56 951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A10F01" w:rsidRPr="00A10F01">
              <w:rPr>
                <w:sz w:val="20"/>
                <w:szCs w:val="20"/>
              </w:rPr>
              <w:t>lai Daugavpils Tehnoloģiju un tūrisma tehnikums nodrošinātu projekta “Ekoloģiskie jautājumi” un Aizkraukles Profesionālā vidusskola nodrošinātu projekta “Planētas nākotne: vides un bioloģiskās daudzveidības aizsardzība” īstenošanu Nordplus ietvarprogramm</w:t>
            </w:r>
            <w:r>
              <w:rPr>
                <w:sz w:val="20"/>
                <w:szCs w:val="20"/>
              </w:rPr>
              <w:t xml:space="preserve"> (ĀFP)</w:t>
            </w:r>
            <w:r w:rsidRPr="00AC14C5">
              <w:rPr>
                <w:sz w:val="20"/>
                <w:szCs w:val="20"/>
              </w:rPr>
              <w:t>.</w:t>
            </w:r>
          </w:p>
        </w:tc>
      </w:tr>
      <w:tr w:rsidR="004D4AEC" w:rsidRPr="000D3656" w14:paraId="57961F65" w14:textId="77777777" w:rsidTr="00EC4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44AF4A5" w14:textId="77777777" w:rsidR="004D4AEC" w:rsidRPr="000D3656" w:rsidRDefault="004D4AEC"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645" w:type="dxa"/>
            <w:tcBorders>
              <w:top w:val="nil"/>
              <w:left w:val="nil"/>
              <w:bottom w:val="nil"/>
              <w:right w:val="nil"/>
            </w:tcBorders>
          </w:tcPr>
          <w:p w14:paraId="1A981624" w14:textId="3830584E" w:rsidR="004D4AEC" w:rsidRPr="00A51878" w:rsidRDefault="004D4AEC" w:rsidP="00B21DC9">
            <w:pPr>
              <w:jc w:val="both"/>
              <w:rPr>
                <w:sz w:val="28"/>
                <w:szCs w:val="28"/>
              </w:rPr>
            </w:pPr>
            <w:r>
              <w:rPr>
                <w:sz w:val="20"/>
                <w:szCs w:val="20"/>
              </w:rPr>
              <w:t>7 023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FD125E" w:rsidRPr="00FD125E">
              <w:rPr>
                <w:sz w:val="20"/>
                <w:szCs w:val="20"/>
              </w:rPr>
              <w:t xml:space="preserve"> lai projekta “Dalība Ziemeļu Ministru padomes Nordplus ietvarprogrammā” ietvaros Rīgas Stila un modes tehnikums nodrošinātu projekta “Jaunie ilgtspējības vēstnieki” turpināšanu, saskaņā ar noslēgto sadarbības līgumu (ĀFP atlikumi).</w:t>
            </w:r>
          </w:p>
        </w:tc>
      </w:tr>
    </w:tbl>
    <w:p w14:paraId="6E3374E0" w14:textId="77777777" w:rsidR="009E0CFC" w:rsidRDefault="009E0CFC"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53BFA" w14:paraId="2222C0E1" w14:textId="77777777" w:rsidTr="009D27DC">
        <w:tc>
          <w:tcPr>
            <w:tcW w:w="1555" w:type="dxa"/>
            <w:shd w:val="clear" w:color="auto" w:fill="C5E0B3" w:themeFill="accent6" w:themeFillTint="66"/>
          </w:tcPr>
          <w:p w14:paraId="554EDA42" w14:textId="697DB7D8" w:rsidR="00853BFA" w:rsidRDefault="00853BFA" w:rsidP="009D27DC">
            <w:pPr>
              <w:jc w:val="both"/>
              <w:rPr>
                <w:sz w:val="20"/>
                <w:szCs w:val="20"/>
              </w:rPr>
            </w:pPr>
            <w:r>
              <w:rPr>
                <w:sz w:val="20"/>
                <w:szCs w:val="20"/>
              </w:rPr>
              <w:t>74.06.00</w:t>
            </w:r>
          </w:p>
        </w:tc>
        <w:tc>
          <w:tcPr>
            <w:tcW w:w="3827" w:type="dxa"/>
            <w:shd w:val="clear" w:color="auto" w:fill="C5E0B3" w:themeFill="accent6" w:themeFillTint="66"/>
          </w:tcPr>
          <w:p w14:paraId="4D17EE77" w14:textId="62403A58" w:rsidR="00853BFA" w:rsidRDefault="00853BFA" w:rsidP="009D27DC">
            <w:pPr>
              <w:jc w:val="both"/>
              <w:rPr>
                <w:sz w:val="20"/>
                <w:szCs w:val="20"/>
              </w:rPr>
            </w:pPr>
            <w:r w:rsidRPr="00853BFA">
              <w:rPr>
                <w:sz w:val="20"/>
                <w:szCs w:val="20"/>
              </w:rPr>
              <w:t>Atveseļošanas un noturības mehānisma (ANM) projekti un pasākumi</w:t>
            </w:r>
          </w:p>
        </w:tc>
        <w:tc>
          <w:tcPr>
            <w:tcW w:w="1276" w:type="dxa"/>
            <w:shd w:val="clear" w:color="auto" w:fill="C5E0B3" w:themeFill="accent6" w:themeFillTint="66"/>
          </w:tcPr>
          <w:p w14:paraId="23850952" w14:textId="7D46F4A3" w:rsidR="008D33B2" w:rsidRDefault="008D33B2" w:rsidP="008D33B2">
            <w:pPr>
              <w:jc w:val="both"/>
              <w:rPr>
                <w:color w:val="000000"/>
                <w:sz w:val="20"/>
                <w:szCs w:val="20"/>
              </w:rPr>
            </w:pPr>
            <w:r>
              <w:rPr>
                <w:color w:val="000000"/>
                <w:sz w:val="20"/>
                <w:szCs w:val="20"/>
              </w:rPr>
              <w:t>14 150 189</w:t>
            </w:r>
          </w:p>
          <w:p w14:paraId="4AA8B2F0" w14:textId="0701F535" w:rsidR="00853BFA" w:rsidRPr="004F411D" w:rsidRDefault="00853BFA" w:rsidP="009D27DC">
            <w:pPr>
              <w:jc w:val="both"/>
              <w:rPr>
                <w:rFonts w:ascii="TimesNewRoman" w:hAnsi="TimesNewRoman" w:cs="Arial"/>
                <w:sz w:val="20"/>
                <w:szCs w:val="20"/>
              </w:rPr>
            </w:pPr>
          </w:p>
        </w:tc>
        <w:tc>
          <w:tcPr>
            <w:tcW w:w="1275" w:type="dxa"/>
            <w:shd w:val="clear" w:color="auto" w:fill="C5E0B3" w:themeFill="accent6" w:themeFillTint="66"/>
          </w:tcPr>
          <w:p w14:paraId="6740EA1F" w14:textId="104EF882" w:rsidR="00EC4920" w:rsidRDefault="00EC4920" w:rsidP="00EC4920">
            <w:pPr>
              <w:jc w:val="both"/>
              <w:rPr>
                <w:color w:val="000000"/>
                <w:sz w:val="20"/>
                <w:szCs w:val="20"/>
              </w:rPr>
            </w:pPr>
            <w:r>
              <w:rPr>
                <w:color w:val="000000"/>
                <w:sz w:val="20"/>
                <w:szCs w:val="20"/>
              </w:rPr>
              <w:t>5 639 021</w:t>
            </w:r>
          </w:p>
          <w:p w14:paraId="44E58F08" w14:textId="2A4E2FF0" w:rsidR="00853BFA" w:rsidRPr="004F411D" w:rsidRDefault="00853BFA" w:rsidP="009D27DC">
            <w:pPr>
              <w:jc w:val="both"/>
              <w:rPr>
                <w:rFonts w:ascii="TimesNewRoman" w:hAnsi="TimesNewRoman" w:cs="Arial"/>
                <w:sz w:val="20"/>
                <w:szCs w:val="20"/>
              </w:rPr>
            </w:pPr>
          </w:p>
        </w:tc>
        <w:tc>
          <w:tcPr>
            <w:tcW w:w="1411" w:type="dxa"/>
            <w:shd w:val="clear" w:color="auto" w:fill="C5E0B3" w:themeFill="accent6" w:themeFillTint="66"/>
          </w:tcPr>
          <w:p w14:paraId="7F02CF52" w14:textId="0630E787" w:rsidR="00EC4920" w:rsidRDefault="00EC4920" w:rsidP="00EC4920">
            <w:pPr>
              <w:jc w:val="both"/>
              <w:rPr>
                <w:color w:val="000000"/>
                <w:sz w:val="20"/>
                <w:szCs w:val="20"/>
              </w:rPr>
            </w:pPr>
            <w:r>
              <w:rPr>
                <w:color w:val="000000"/>
                <w:sz w:val="20"/>
                <w:szCs w:val="20"/>
              </w:rPr>
              <w:t>19 789 210</w:t>
            </w:r>
          </w:p>
          <w:p w14:paraId="4A7FC12D" w14:textId="77777777" w:rsidR="00853BFA" w:rsidRPr="000017C6" w:rsidRDefault="00853BFA" w:rsidP="009D27DC">
            <w:pPr>
              <w:jc w:val="both"/>
              <w:rPr>
                <w:rFonts w:ascii="TimesNewRoman" w:hAnsi="TimesNewRoman" w:cs="Arial"/>
                <w:sz w:val="20"/>
                <w:szCs w:val="20"/>
              </w:rPr>
            </w:pPr>
          </w:p>
        </w:tc>
      </w:tr>
    </w:tbl>
    <w:p w14:paraId="4063543E" w14:textId="49716F4B" w:rsidR="008E52FF" w:rsidRDefault="00856083" w:rsidP="00575A3F">
      <w:pPr>
        <w:jc w:val="both"/>
        <w:rPr>
          <w:i/>
          <w:sz w:val="20"/>
          <w:szCs w:val="20"/>
        </w:rPr>
      </w:pPr>
      <w:r>
        <w:rPr>
          <w:noProof/>
        </w:rPr>
        <w:drawing>
          <wp:inline distT="0" distB="0" distL="0" distR="0" wp14:anchorId="1FC76C1C" wp14:editId="7801D6EF">
            <wp:extent cx="5939790" cy="1721485"/>
            <wp:effectExtent l="0" t="0" r="3810" b="12065"/>
            <wp:docPr id="600390911" name="Chart 1">
              <a:extLst xmlns:a="http://schemas.openxmlformats.org/drawingml/2006/main">
                <a:ext uri="{FF2B5EF4-FFF2-40B4-BE49-F238E27FC236}">
                  <a16:creationId xmlns:a16="http://schemas.microsoft.com/office/drawing/2014/main" id="{19CB08EF-E174-4B67-B242-C26521288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039B5" w:rsidRPr="000D3656" w14:paraId="37C1F47A" w14:textId="77777777" w:rsidTr="00856083">
        <w:tc>
          <w:tcPr>
            <w:tcW w:w="1863" w:type="dxa"/>
          </w:tcPr>
          <w:p w14:paraId="4822FD06" w14:textId="77777777" w:rsidR="000039B5" w:rsidRPr="000D3656" w:rsidRDefault="000039B5"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0151BCBB" w14:textId="4E5C1F0B" w:rsidR="000039B5" w:rsidRPr="00A51878" w:rsidRDefault="000039B5" w:rsidP="00A02D84">
            <w:pPr>
              <w:jc w:val="both"/>
              <w:rPr>
                <w:sz w:val="28"/>
                <w:szCs w:val="28"/>
              </w:rPr>
            </w:pPr>
            <w:r>
              <w:rPr>
                <w:sz w:val="20"/>
                <w:szCs w:val="20"/>
              </w:rPr>
              <w:t>2 661 645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039B5">
              <w:rPr>
                <w:sz w:val="20"/>
                <w:szCs w:val="20"/>
              </w:rPr>
              <w:t xml:space="preserve">citu Eiropas Savienības politiku instrumentu projekta “Izglītību apliecinošo dokumentu reģistrs” īstenošanai projekta “Atveseļošanās un noturības mehānisma (ANM) projekti un pasākumi” ietvaros </w:t>
            </w:r>
            <w:r w:rsidRPr="004845D9">
              <w:rPr>
                <w:sz w:val="20"/>
                <w:szCs w:val="20"/>
              </w:rPr>
              <w:t>(80.00.00 programma).</w:t>
            </w:r>
          </w:p>
        </w:tc>
      </w:tr>
      <w:tr w:rsidR="009E7B2D" w:rsidRPr="000D3656" w14:paraId="43433547" w14:textId="77777777" w:rsidTr="008560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2D7400F" w14:textId="77777777" w:rsidR="009E7B2D" w:rsidRPr="000D3656" w:rsidRDefault="009E7B2D"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Borders>
              <w:top w:val="nil"/>
              <w:left w:val="nil"/>
              <w:bottom w:val="nil"/>
              <w:right w:val="nil"/>
            </w:tcBorders>
          </w:tcPr>
          <w:p w14:paraId="06C15E16" w14:textId="61001AC4" w:rsidR="009E7B2D" w:rsidRPr="00A51878" w:rsidRDefault="009E7B2D" w:rsidP="008E5A78">
            <w:pPr>
              <w:jc w:val="both"/>
              <w:rPr>
                <w:sz w:val="28"/>
                <w:szCs w:val="28"/>
              </w:rPr>
            </w:pPr>
            <w:r>
              <w:rPr>
                <w:sz w:val="20"/>
                <w:szCs w:val="20"/>
              </w:rPr>
              <w:t>2 977 376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D600A" w:rsidRPr="008D600A">
              <w:rPr>
                <w:sz w:val="20"/>
                <w:szCs w:val="20"/>
              </w:rPr>
              <w:t>citu Eiropas Savienības politiku instrumenta Atveseļošanās un noturības mehānisma (ANM) projekta “Atveseļošanās un noturības mehānisma (ANM) projekti un pasākumi” īstenošanai</w:t>
            </w:r>
            <w:r w:rsidRPr="005F7B09">
              <w:rPr>
                <w:sz w:val="20"/>
                <w:szCs w:val="20"/>
              </w:rPr>
              <w:t xml:space="preserve"> </w:t>
            </w:r>
            <w:r w:rsidRPr="00A129BA">
              <w:rPr>
                <w:sz w:val="20"/>
                <w:szCs w:val="20"/>
              </w:rPr>
              <w:t>(80.00.00 programma).</w:t>
            </w:r>
          </w:p>
        </w:tc>
      </w:tr>
    </w:tbl>
    <w:p w14:paraId="7D27AE47" w14:textId="77777777" w:rsidR="00437C27" w:rsidRPr="00B80F5E" w:rsidRDefault="00437C27" w:rsidP="00575A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5A3F" w14:paraId="30EC3A43" w14:textId="77777777" w:rsidTr="0056678C">
        <w:tc>
          <w:tcPr>
            <w:tcW w:w="1555" w:type="dxa"/>
            <w:shd w:val="clear" w:color="auto" w:fill="C5E0B3" w:themeFill="accent6" w:themeFillTint="66"/>
          </w:tcPr>
          <w:p w14:paraId="67160B6F" w14:textId="77777777" w:rsidR="00575A3F" w:rsidRDefault="00575A3F" w:rsidP="0056678C">
            <w:pPr>
              <w:jc w:val="both"/>
              <w:rPr>
                <w:sz w:val="20"/>
                <w:szCs w:val="20"/>
              </w:rPr>
            </w:pPr>
            <w:r>
              <w:rPr>
                <w:sz w:val="20"/>
                <w:szCs w:val="20"/>
              </w:rPr>
              <w:t>74.50.00</w:t>
            </w:r>
          </w:p>
        </w:tc>
        <w:tc>
          <w:tcPr>
            <w:tcW w:w="3827" w:type="dxa"/>
            <w:shd w:val="clear" w:color="auto" w:fill="C5E0B3" w:themeFill="accent6" w:themeFillTint="66"/>
          </w:tcPr>
          <w:p w14:paraId="53C19F81" w14:textId="77777777" w:rsidR="00575A3F" w:rsidRDefault="00575A3F" w:rsidP="0056678C">
            <w:pPr>
              <w:jc w:val="both"/>
              <w:rPr>
                <w:sz w:val="20"/>
                <w:szCs w:val="20"/>
              </w:rPr>
            </w:pPr>
            <w:r w:rsidRPr="000A6A59">
              <w:rPr>
                <w:sz w:val="20"/>
                <w:szCs w:val="20"/>
              </w:rPr>
              <w:t>Tehniskā palīdzība Atveseļošanās un noturības mehānisma (ANM) apgūšanai</w:t>
            </w:r>
          </w:p>
        </w:tc>
        <w:tc>
          <w:tcPr>
            <w:tcW w:w="1276" w:type="dxa"/>
            <w:shd w:val="clear" w:color="auto" w:fill="C5E0B3" w:themeFill="accent6" w:themeFillTint="66"/>
          </w:tcPr>
          <w:p w14:paraId="1FC791A5" w14:textId="066ABB62" w:rsidR="008D33B2" w:rsidRDefault="008D33B2" w:rsidP="008D33B2">
            <w:pPr>
              <w:jc w:val="both"/>
              <w:rPr>
                <w:color w:val="000000"/>
                <w:sz w:val="20"/>
                <w:szCs w:val="20"/>
              </w:rPr>
            </w:pPr>
            <w:r>
              <w:rPr>
                <w:color w:val="000000"/>
                <w:sz w:val="20"/>
                <w:szCs w:val="20"/>
              </w:rPr>
              <w:t>325 092</w:t>
            </w:r>
          </w:p>
          <w:p w14:paraId="1268DFD3" w14:textId="77777777" w:rsidR="00575A3F" w:rsidRDefault="00575A3F" w:rsidP="0056678C">
            <w:pPr>
              <w:jc w:val="both"/>
              <w:rPr>
                <w:sz w:val="20"/>
                <w:szCs w:val="20"/>
              </w:rPr>
            </w:pPr>
          </w:p>
        </w:tc>
        <w:tc>
          <w:tcPr>
            <w:tcW w:w="1275" w:type="dxa"/>
            <w:shd w:val="clear" w:color="auto" w:fill="C5E0B3" w:themeFill="accent6" w:themeFillTint="66"/>
          </w:tcPr>
          <w:p w14:paraId="5C5F65C3" w14:textId="0F6C1361" w:rsidR="00575A3F" w:rsidRPr="00A13F29" w:rsidRDefault="008D33B2" w:rsidP="0056678C">
            <w:pPr>
              <w:jc w:val="both"/>
              <w:rPr>
                <w:rFonts w:ascii="TimesNewRoman" w:hAnsi="TimesNewRoman" w:cs="Arial"/>
                <w:sz w:val="20"/>
                <w:szCs w:val="20"/>
              </w:rPr>
            </w:pPr>
            <w:r>
              <w:rPr>
                <w:rFonts w:ascii="TimesNewRoman" w:hAnsi="TimesNewRoman" w:cs="Arial"/>
                <w:sz w:val="20"/>
                <w:szCs w:val="20"/>
              </w:rPr>
              <w:t xml:space="preserve">0 </w:t>
            </w:r>
          </w:p>
        </w:tc>
        <w:tc>
          <w:tcPr>
            <w:tcW w:w="1411" w:type="dxa"/>
            <w:shd w:val="clear" w:color="auto" w:fill="C5E0B3" w:themeFill="accent6" w:themeFillTint="66"/>
          </w:tcPr>
          <w:p w14:paraId="447E2671" w14:textId="074FE497" w:rsidR="008D33B2" w:rsidRDefault="008D33B2" w:rsidP="008D33B2">
            <w:pPr>
              <w:jc w:val="both"/>
              <w:rPr>
                <w:color w:val="000000"/>
                <w:sz w:val="20"/>
                <w:szCs w:val="20"/>
              </w:rPr>
            </w:pPr>
            <w:r>
              <w:rPr>
                <w:color w:val="000000"/>
                <w:sz w:val="20"/>
                <w:szCs w:val="20"/>
              </w:rPr>
              <w:t>325 092</w:t>
            </w:r>
          </w:p>
          <w:p w14:paraId="08369484" w14:textId="77777777" w:rsidR="00575A3F" w:rsidRPr="000017C6" w:rsidRDefault="00575A3F" w:rsidP="0056678C">
            <w:pPr>
              <w:jc w:val="both"/>
              <w:rPr>
                <w:rFonts w:ascii="TimesNewRoman" w:hAnsi="TimesNewRoman" w:cs="Arial"/>
                <w:sz w:val="20"/>
                <w:szCs w:val="20"/>
              </w:rPr>
            </w:pPr>
          </w:p>
        </w:tc>
      </w:tr>
    </w:tbl>
    <w:p w14:paraId="56FF12DA" w14:textId="1F0138AB" w:rsidR="000828E6" w:rsidRPr="003E5ED4" w:rsidRDefault="0065316E" w:rsidP="003E5ED4">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75A3F" w14:paraId="3D221D5C" w14:textId="77777777" w:rsidTr="0056678C">
        <w:tc>
          <w:tcPr>
            <w:tcW w:w="1555" w:type="dxa"/>
            <w:shd w:val="clear" w:color="auto" w:fill="C5E0B3" w:themeFill="accent6" w:themeFillTint="66"/>
          </w:tcPr>
          <w:p w14:paraId="6870CAC1" w14:textId="77777777" w:rsidR="00575A3F" w:rsidRDefault="00575A3F" w:rsidP="0056678C">
            <w:pPr>
              <w:jc w:val="both"/>
              <w:rPr>
                <w:sz w:val="20"/>
                <w:szCs w:val="20"/>
              </w:rPr>
            </w:pPr>
            <w:r>
              <w:rPr>
                <w:sz w:val="20"/>
                <w:szCs w:val="20"/>
              </w:rPr>
              <w:t>97.01.00</w:t>
            </w:r>
          </w:p>
        </w:tc>
        <w:tc>
          <w:tcPr>
            <w:tcW w:w="3827" w:type="dxa"/>
            <w:shd w:val="clear" w:color="auto" w:fill="C5E0B3" w:themeFill="accent6" w:themeFillTint="66"/>
          </w:tcPr>
          <w:p w14:paraId="4A1F4D0B" w14:textId="77777777" w:rsidR="00575A3F" w:rsidRDefault="00575A3F" w:rsidP="0056678C">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1C0FC9EC" w14:textId="7DB65A30" w:rsidR="008D33B2" w:rsidRDefault="008D33B2" w:rsidP="008D33B2">
            <w:pPr>
              <w:jc w:val="both"/>
              <w:rPr>
                <w:color w:val="000000"/>
                <w:sz w:val="20"/>
                <w:szCs w:val="20"/>
              </w:rPr>
            </w:pPr>
            <w:r>
              <w:rPr>
                <w:color w:val="000000"/>
                <w:sz w:val="20"/>
                <w:szCs w:val="20"/>
              </w:rPr>
              <w:t>7 844 205</w:t>
            </w:r>
          </w:p>
          <w:p w14:paraId="55FCCF54" w14:textId="77777777" w:rsidR="00575A3F" w:rsidRPr="004F411D" w:rsidRDefault="00575A3F" w:rsidP="0056678C">
            <w:pPr>
              <w:jc w:val="both"/>
              <w:rPr>
                <w:rFonts w:ascii="TimesNewRoman" w:hAnsi="TimesNewRoman" w:cs="Arial"/>
                <w:sz w:val="20"/>
                <w:szCs w:val="20"/>
              </w:rPr>
            </w:pPr>
          </w:p>
        </w:tc>
        <w:tc>
          <w:tcPr>
            <w:tcW w:w="1275" w:type="dxa"/>
            <w:shd w:val="clear" w:color="auto" w:fill="C5E0B3" w:themeFill="accent6" w:themeFillTint="66"/>
          </w:tcPr>
          <w:p w14:paraId="5BC12253" w14:textId="0A2BF559" w:rsidR="00856083" w:rsidRDefault="00856083" w:rsidP="00856083">
            <w:pPr>
              <w:jc w:val="both"/>
              <w:rPr>
                <w:color w:val="000000"/>
                <w:sz w:val="20"/>
                <w:szCs w:val="20"/>
              </w:rPr>
            </w:pPr>
            <w:r>
              <w:rPr>
                <w:color w:val="000000"/>
                <w:sz w:val="20"/>
                <w:szCs w:val="20"/>
              </w:rPr>
              <w:t>437 625</w:t>
            </w:r>
          </w:p>
          <w:p w14:paraId="5657888E" w14:textId="0851EA2B" w:rsidR="00575A3F" w:rsidRPr="009C333F" w:rsidRDefault="00575A3F" w:rsidP="0056678C">
            <w:pPr>
              <w:jc w:val="both"/>
              <w:rPr>
                <w:rFonts w:ascii="TimesNewRoman" w:hAnsi="TimesNewRoman" w:cs="Arial"/>
                <w:sz w:val="20"/>
                <w:szCs w:val="20"/>
              </w:rPr>
            </w:pPr>
          </w:p>
        </w:tc>
        <w:tc>
          <w:tcPr>
            <w:tcW w:w="1411" w:type="dxa"/>
            <w:shd w:val="clear" w:color="auto" w:fill="C5E0B3" w:themeFill="accent6" w:themeFillTint="66"/>
          </w:tcPr>
          <w:p w14:paraId="64658590" w14:textId="1DFAE754" w:rsidR="00856083" w:rsidRDefault="00856083" w:rsidP="00856083">
            <w:pPr>
              <w:jc w:val="both"/>
              <w:rPr>
                <w:color w:val="000000"/>
                <w:sz w:val="20"/>
                <w:szCs w:val="20"/>
              </w:rPr>
            </w:pPr>
            <w:r>
              <w:rPr>
                <w:color w:val="000000"/>
                <w:sz w:val="20"/>
                <w:szCs w:val="20"/>
              </w:rPr>
              <w:t>8 281 830</w:t>
            </w:r>
          </w:p>
          <w:p w14:paraId="6837BB87" w14:textId="77777777" w:rsidR="00575A3F" w:rsidRPr="009C333F" w:rsidRDefault="00575A3F" w:rsidP="0056678C">
            <w:pPr>
              <w:jc w:val="both"/>
              <w:rPr>
                <w:rFonts w:ascii="TimesNewRoman" w:hAnsi="TimesNewRoman" w:cs="Arial"/>
                <w:sz w:val="20"/>
                <w:szCs w:val="20"/>
              </w:rPr>
            </w:pPr>
          </w:p>
        </w:tc>
      </w:tr>
    </w:tbl>
    <w:p w14:paraId="645036E1" w14:textId="6CB3F55B" w:rsidR="0065316E" w:rsidRDefault="00856083" w:rsidP="0065316E">
      <w:pPr>
        <w:jc w:val="both"/>
        <w:rPr>
          <w:i/>
          <w:sz w:val="20"/>
          <w:szCs w:val="20"/>
        </w:rPr>
      </w:pPr>
      <w:r>
        <w:rPr>
          <w:noProof/>
        </w:rPr>
        <w:drawing>
          <wp:inline distT="0" distB="0" distL="0" distR="0" wp14:anchorId="4ED895B9" wp14:editId="547718DE">
            <wp:extent cx="5939790" cy="1647825"/>
            <wp:effectExtent l="0" t="0" r="3810" b="9525"/>
            <wp:docPr id="1097457882" name="Chart 1">
              <a:extLst xmlns:a="http://schemas.openxmlformats.org/drawingml/2006/main">
                <a:ext uri="{FF2B5EF4-FFF2-40B4-BE49-F238E27FC236}">
                  <a16:creationId xmlns:a16="http://schemas.microsoft.com/office/drawing/2014/main" id="{B8FA9F80-A3AA-47C2-8338-1463DDEC9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96C45" w:rsidRPr="00B312EE" w14:paraId="3EBD7D2E" w14:textId="77777777" w:rsidTr="00856083">
        <w:tc>
          <w:tcPr>
            <w:tcW w:w="1863" w:type="dxa"/>
          </w:tcPr>
          <w:p w14:paraId="4DB73C95" w14:textId="77777777" w:rsidR="00596C45" w:rsidRPr="000D3656" w:rsidRDefault="00596C45"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99BF2C7" w14:textId="6045C987" w:rsidR="00596C45" w:rsidRPr="007358F8" w:rsidRDefault="00DB4416" w:rsidP="00CA018B">
            <w:pPr>
              <w:jc w:val="both"/>
              <w:rPr>
                <w:szCs w:val="24"/>
              </w:rPr>
            </w:pPr>
            <w:r>
              <w:rPr>
                <w:sz w:val="20"/>
                <w:szCs w:val="20"/>
              </w:rPr>
              <w:t>437 625</w:t>
            </w:r>
            <w:r w:rsidR="00596C45" w:rsidRPr="000D3656">
              <w:rPr>
                <w:sz w:val="20"/>
                <w:szCs w:val="20"/>
              </w:rPr>
              <w:t xml:space="preserve"> </w:t>
            </w:r>
            <w:r w:rsidR="00596C45" w:rsidRPr="00FC02A7">
              <w:rPr>
                <w:i/>
                <w:iCs/>
                <w:sz w:val="20"/>
                <w:szCs w:val="20"/>
              </w:rPr>
              <w:t>euro</w:t>
            </w:r>
            <w:r w:rsidR="00596C45" w:rsidRPr="000D3656">
              <w:rPr>
                <w:sz w:val="20"/>
                <w:szCs w:val="20"/>
              </w:rPr>
              <w:t xml:space="preserve"> apmēr</w:t>
            </w:r>
            <w:r w:rsidR="00596C45">
              <w:rPr>
                <w:sz w:val="20"/>
                <w:szCs w:val="20"/>
              </w:rPr>
              <w:t>ā palielināti izdevumi,</w:t>
            </w:r>
            <w:r w:rsidR="00596C45" w:rsidRPr="00FE496A">
              <w:rPr>
                <w:sz w:val="20"/>
                <w:szCs w:val="20"/>
              </w:rPr>
              <w:t xml:space="preserve"> </w:t>
            </w:r>
            <w:r w:rsidR="00F52B5B" w:rsidRPr="00F52B5B">
              <w:rPr>
                <w:sz w:val="20"/>
                <w:szCs w:val="20"/>
              </w:rPr>
              <w:t>lai nodrošinātu saistību izpildi pret Rīgas domi, remontdarbu un Izglītības un zinātnes ministrijas ēkas uzturēšanas pakalpojumus, atvaļinājuma pabalstu izmaksu ministrijas darbiniekiem, kā arī, lai nodrošinātu ministrijas informatīvās kampaņas, semināru un aptaujas veikšanu saskaņā ar plānotajām reformām Izglītības un zinātnes ministrijas darbības jomās</w:t>
            </w:r>
            <w:r w:rsidR="00F52B5B" w:rsidRPr="000051E5">
              <w:rPr>
                <w:sz w:val="20"/>
                <w:szCs w:val="20"/>
              </w:rPr>
              <w:t xml:space="preserve"> </w:t>
            </w:r>
            <w:r w:rsidR="00596C45" w:rsidRPr="000051E5">
              <w:rPr>
                <w:sz w:val="20"/>
                <w:szCs w:val="20"/>
              </w:rPr>
              <w:t>(Apropriācijas rezerve).</w:t>
            </w:r>
          </w:p>
        </w:tc>
      </w:tr>
    </w:tbl>
    <w:p w14:paraId="5793BF1C" w14:textId="516AE118" w:rsidR="00575A3F" w:rsidRDefault="00575A3F" w:rsidP="00575A3F">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25198" w14:paraId="0A10F4F9" w14:textId="77777777" w:rsidTr="008E5A78">
        <w:tc>
          <w:tcPr>
            <w:tcW w:w="1555" w:type="dxa"/>
            <w:shd w:val="clear" w:color="auto" w:fill="C5E0B3" w:themeFill="accent6" w:themeFillTint="66"/>
          </w:tcPr>
          <w:p w14:paraId="4D08E0A0" w14:textId="1B96596F" w:rsidR="00225198" w:rsidRDefault="00225198" w:rsidP="008E5A78">
            <w:pPr>
              <w:jc w:val="both"/>
              <w:rPr>
                <w:sz w:val="20"/>
                <w:szCs w:val="20"/>
              </w:rPr>
            </w:pPr>
            <w:r>
              <w:rPr>
                <w:sz w:val="20"/>
                <w:szCs w:val="20"/>
              </w:rPr>
              <w:t>99.00.00</w:t>
            </w:r>
          </w:p>
        </w:tc>
        <w:tc>
          <w:tcPr>
            <w:tcW w:w="3827" w:type="dxa"/>
            <w:shd w:val="clear" w:color="auto" w:fill="C5E0B3" w:themeFill="accent6" w:themeFillTint="66"/>
          </w:tcPr>
          <w:p w14:paraId="689E2919" w14:textId="78623964" w:rsidR="00225198" w:rsidRDefault="004159D7" w:rsidP="008E5A78">
            <w:pPr>
              <w:jc w:val="both"/>
              <w:rPr>
                <w:sz w:val="20"/>
                <w:szCs w:val="20"/>
              </w:rPr>
            </w:pPr>
            <w:r w:rsidRPr="004159D7">
              <w:rPr>
                <w:sz w:val="20"/>
                <w:szCs w:val="20"/>
              </w:rPr>
              <w:t>Līdzekļu neparedzētiem gadījumiem izlietojums</w:t>
            </w:r>
          </w:p>
        </w:tc>
        <w:tc>
          <w:tcPr>
            <w:tcW w:w="1276" w:type="dxa"/>
            <w:shd w:val="clear" w:color="auto" w:fill="C5E0B3" w:themeFill="accent6" w:themeFillTint="66"/>
          </w:tcPr>
          <w:p w14:paraId="68CFBAA9" w14:textId="7F551FA1" w:rsidR="00225198" w:rsidRPr="004F411D" w:rsidRDefault="00225198" w:rsidP="008E5A7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CBE204E" w14:textId="05984F08" w:rsidR="00856083" w:rsidRDefault="00856083" w:rsidP="00856083">
            <w:pPr>
              <w:jc w:val="both"/>
              <w:rPr>
                <w:color w:val="000000"/>
                <w:sz w:val="20"/>
                <w:szCs w:val="20"/>
              </w:rPr>
            </w:pPr>
            <w:r>
              <w:rPr>
                <w:color w:val="000000"/>
                <w:sz w:val="20"/>
                <w:szCs w:val="20"/>
              </w:rPr>
              <w:t>2 239 842</w:t>
            </w:r>
          </w:p>
          <w:p w14:paraId="0438CA07" w14:textId="0B8A2ACF" w:rsidR="00225198" w:rsidRPr="009C333F" w:rsidRDefault="00225198" w:rsidP="008E5A78">
            <w:pPr>
              <w:jc w:val="both"/>
              <w:rPr>
                <w:rFonts w:ascii="TimesNewRoman" w:hAnsi="TimesNewRoman" w:cs="Arial"/>
                <w:sz w:val="20"/>
                <w:szCs w:val="20"/>
              </w:rPr>
            </w:pPr>
          </w:p>
        </w:tc>
        <w:tc>
          <w:tcPr>
            <w:tcW w:w="1411" w:type="dxa"/>
            <w:shd w:val="clear" w:color="auto" w:fill="C5E0B3" w:themeFill="accent6" w:themeFillTint="66"/>
          </w:tcPr>
          <w:p w14:paraId="4BAC8038" w14:textId="2F885AE6" w:rsidR="00856083" w:rsidRDefault="00856083" w:rsidP="00856083">
            <w:pPr>
              <w:jc w:val="both"/>
              <w:rPr>
                <w:color w:val="000000"/>
                <w:sz w:val="20"/>
                <w:szCs w:val="20"/>
              </w:rPr>
            </w:pPr>
            <w:r>
              <w:rPr>
                <w:color w:val="000000"/>
                <w:sz w:val="20"/>
                <w:szCs w:val="20"/>
              </w:rPr>
              <w:t>2 239 842</w:t>
            </w:r>
          </w:p>
          <w:p w14:paraId="6CF18F3C" w14:textId="77777777" w:rsidR="00225198" w:rsidRPr="009C333F" w:rsidRDefault="00225198" w:rsidP="008E5A78">
            <w:pPr>
              <w:jc w:val="both"/>
              <w:rPr>
                <w:rFonts w:ascii="TimesNewRoman" w:hAnsi="TimesNewRoman" w:cs="Arial"/>
                <w:sz w:val="20"/>
                <w:szCs w:val="20"/>
              </w:rPr>
            </w:pPr>
          </w:p>
        </w:tc>
      </w:tr>
    </w:tbl>
    <w:p w14:paraId="240C420E" w14:textId="4402D809" w:rsidR="001324FB" w:rsidRDefault="00C24D8B" w:rsidP="00575A3F">
      <w:pPr>
        <w:jc w:val="both"/>
        <w:rPr>
          <w:i/>
          <w:sz w:val="20"/>
          <w:szCs w:val="20"/>
        </w:rPr>
      </w:pPr>
      <w:r>
        <w:rPr>
          <w:noProof/>
        </w:rPr>
        <w:lastRenderedPageBreak/>
        <w:drawing>
          <wp:inline distT="0" distB="0" distL="0" distR="0" wp14:anchorId="3C26B8AC" wp14:editId="7DEBA71E">
            <wp:extent cx="5939790" cy="1724660"/>
            <wp:effectExtent l="0" t="0" r="3810" b="8890"/>
            <wp:docPr id="859701896" name="Chart 1">
              <a:extLst xmlns:a="http://schemas.openxmlformats.org/drawingml/2006/main">
                <a:ext uri="{FF2B5EF4-FFF2-40B4-BE49-F238E27FC236}">
                  <a16:creationId xmlns:a16="http://schemas.microsoft.com/office/drawing/2014/main" id="{9A8352A4-C833-46F4-B99A-4AF71F4C5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25198" w:rsidRPr="00B312EE" w14:paraId="060027D5" w14:textId="77777777" w:rsidTr="00C24D8B">
        <w:tc>
          <w:tcPr>
            <w:tcW w:w="1863" w:type="dxa"/>
          </w:tcPr>
          <w:p w14:paraId="122E8326" w14:textId="77777777" w:rsidR="00225198" w:rsidRPr="000D3656" w:rsidRDefault="00225198" w:rsidP="008E5A78">
            <w:pPr>
              <w:tabs>
                <w:tab w:val="left" w:pos="0"/>
              </w:tabs>
              <w:jc w:val="both"/>
              <w:rPr>
                <w:sz w:val="20"/>
                <w:szCs w:val="20"/>
              </w:rPr>
            </w:pPr>
            <w:r w:rsidRPr="000D3656">
              <w:rPr>
                <w:sz w:val="20"/>
                <w:szCs w:val="20"/>
              </w:rPr>
              <w:t xml:space="preserve">FM </w:t>
            </w:r>
            <w:r>
              <w:rPr>
                <w:sz w:val="20"/>
                <w:szCs w:val="20"/>
              </w:rPr>
              <w:t>14.04.2025 rīk.Nr.1.1-1/12/122</w:t>
            </w:r>
          </w:p>
        </w:tc>
        <w:tc>
          <w:tcPr>
            <w:tcW w:w="7503" w:type="dxa"/>
          </w:tcPr>
          <w:p w14:paraId="1D69FC48" w14:textId="1C3EE858" w:rsidR="00225198" w:rsidRPr="00B312EE" w:rsidRDefault="00225198" w:rsidP="008E5A78">
            <w:pPr>
              <w:jc w:val="both"/>
              <w:rPr>
                <w:sz w:val="20"/>
                <w:szCs w:val="20"/>
              </w:rPr>
            </w:pPr>
            <w:r>
              <w:rPr>
                <w:sz w:val="20"/>
                <w:szCs w:val="20"/>
              </w:rPr>
              <w:t>239 921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4159D7">
              <w:rPr>
                <w:sz w:val="20"/>
                <w:szCs w:val="20"/>
              </w:rPr>
              <w:t>palielināti</w:t>
            </w:r>
            <w:r>
              <w:rPr>
                <w:sz w:val="20"/>
                <w:szCs w:val="20"/>
              </w:rPr>
              <w:t xml:space="preserve"> izdevumi, </w:t>
            </w:r>
            <w:r w:rsidR="00A27A47" w:rsidRPr="00A27A47">
              <w:rPr>
                <w:sz w:val="20"/>
                <w:szCs w:val="20"/>
              </w:rPr>
              <w:t>lai novērstu 2024.gada jūlijā vētras un lietavu laikā nodarītos postījumus Izglītības un zinātnes ministrijas padotībā esošajām profesionālās izglītības iestādēm.</w:t>
            </w:r>
          </w:p>
        </w:tc>
      </w:tr>
      <w:tr w:rsidR="00CD77FA" w:rsidRPr="00B312EE" w14:paraId="282EEA2F" w14:textId="77777777" w:rsidTr="00C24D8B">
        <w:tc>
          <w:tcPr>
            <w:tcW w:w="1863" w:type="dxa"/>
          </w:tcPr>
          <w:p w14:paraId="01DEB033" w14:textId="77777777" w:rsidR="00CD77FA" w:rsidRPr="000D3656" w:rsidRDefault="00CD77FA" w:rsidP="00E967A9">
            <w:pPr>
              <w:tabs>
                <w:tab w:val="left" w:pos="0"/>
              </w:tabs>
              <w:jc w:val="both"/>
              <w:rPr>
                <w:sz w:val="20"/>
                <w:szCs w:val="20"/>
              </w:rPr>
            </w:pPr>
            <w:r w:rsidRPr="000D3656">
              <w:rPr>
                <w:sz w:val="20"/>
                <w:szCs w:val="20"/>
              </w:rPr>
              <w:t xml:space="preserve">FM </w:t>
            </w:r>
            <w:r>
              <w:rPr>
                <w:sz w:val="20"/>
                <w:szCs w:val="20"/>
              </w:rPr>
              <w:t>21.05.2025 rīk.Nr.1.1-1/12/167</w:t>
            </w:r>
          </w:p>
        </w:tc>
        <w:tc>
          <w:tcPr>
            <w:tcW w:w="7503" w:type="dxa"/>
          </w:tcPr>
          <w:p w14:paraId="571A54AA" w14:textId="2F1EE909" w:rsidR="00CD77FA" w:rsidRPr="00B312EE" w:rsidRDefault="00CD77FA" w:rsidP="00E967A9">
            <w:pPr>
              <w:jc w:val="both"/>
              <w:rPr>
                <w:sz w:val="20"/>
                <w:szCs w:val="20"/>
              </w:rPr>
            </w:pPr>
            <w:r>
              <w:rPr>
                <w:sz w:val="20"/>
                <w:szCs w:val="20"/>
              </w:rPr>
              <w:t>9 676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73799" w:rsidRPr="00E73799">
              <w:rPr>
                <w:sz w:val="20"/>
                <w:szCs w:val="20"/>
              </w:rPr>
              <w:t>lai privātajai izglītības iestādei “Latvijas Starptautiskā skola” kompensētu muitas maksājumus un dabas resursu nodokli par 2024.gadu.</w:t>
            </w:r>
          </w:p>
        </w:tc>
      </w:tr>
      <w:tr w:rsidR="00426DA6" w:rsidRPr="00B312EE" w14:paraId="54AD66EC" w14:textId="77777777" w:rsidTr="00C24D8B">
        <w:tc>
          <w:tcPr>
            <w:tcW w:w="1863" w:type="dxa"/>
          </w:tcPr>
          <w:p w14:paraId="0B2A85FA" w14:textId="77777777" w:rsidR="00426DA6" w:rsidRPr="000D3656" w:rsidRDefault="00426DA6" w:rsidP="008A7BDD">
            <w:pPr>
              <w:tabs>
                <w:tab w:val="left" w:pos="0"/>
              </w:tabs>
              <w:jc w:val="both"/>
              <w:rPr>
                <w:sz w:val="20"/>
                <w:szCs w:val="20"/>
              </w:rPr>
            </w:pPr>
            <w:r w:rsidRPr="000D3656">
              <w:rPr>
                <w:sz w:val="20"/>
                <w:szCs w:val="20"/>
              </w:rPr>
              <w:t xml:space="preserve">FM </w:t>
            </w:r>
            <w:r>
              <w:rPr>
                <w:sz w:val="20"/>
                <w:szCs w:val="20"/>
              </w:rPr>
              <w:t>18.07.2025 rīk.Nr.1.1-1/12/226</w:t>
            </w:r>
          </w:p>
        </w:tc>
        <w:tc>
          <w:tcPr>
            <w:tcW w:w="7503" w:type="dxa"/>
          </w:tcPr>
          <w:p w14:paraId="79628C4D" w14:textId="4AAA09D9" w:rsidR="00426DA6" w:rsidRPr="0059169C" w:rsidRDefault="00426DA6" w:rsidP="0059169C">
            <w:pPr>
              <w:jc w:val="both"/>
              <w:rPr>
                <w:sz w:val="28"/>
                <w:szCs w:val="28"/>
              </w:rPr>
            </w:pPr>
            <w:r>
              <w:rPr>
                <w:sz w:val="20"/>
                <w:szCs w:val="20"/>
              </w:rPr>
              <w:t>334 017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9169C" w:rsidRPr="0059169C">
              <w:rPr>
                <w:sz w:val="20"/>
                <w:szCs w:val="20"/>
              </w:rPr>
              <w:t>pārskaitīšanai biedrībai “Latvijas Hokeja federācija”, lai segtu izdevumus, kas saistīti ar Latvijas vīriešu hokeja izlases sagatavošanos un dalību 2025.gada IIHF pasaules čempionātā.</w:t>
            </w:r>
          </w:p>
        </w:tc>
      </w:tr>
      <w:tr w:rsidR="005C432E" w:rsidRPr="00B312EE" w14:paraId="78E8254C" w14:textId="77777777" w:rsidTr="00C24D8B">
        <w:tc>
          <w:tcPr>
            <w:tcW w:w="1863" w:type="dxa"/>
          </w:tcPr>
          <w:p w14:paraId="1867869F" w14:textId="77777777" w:rsidR="005C432E" w:rsidRPr="000D3656" w:rsidRDefault="005C432E" w:rsidP="00F60B7E">
            <w:pPr>
              <w:tabs>
                <w:tab w:val="left" w:pos="0"/>
              </w:tabs>
              <w:jc w:val="both"/>
              <w:rPr>
                <w:sz w:val="20"/>
                <w:szCs w:val="20"/>
              </w:rPr>
            </w:pPr>
            <w:r w:rsidRPr="000D3656">
              <w:rPr>
                <w:sz w:val="20"/>
                <w:szCs w:val="20"/>
              </w:rPr>
              <w:t xml:space="preserve">FM </w:t>
            </w:r>
            <w:r>
              <w:rPr>
                <w:sz w:val="20"/>
                <w:szCs w:val="20"/>
              </w:rPr>
              <w:t>31.07.2025 rīk.Nr.1.1-1/12/245</w:t>
            </w:r>
          </w:p>
        </w:tc>
        <w:tc>
          <w:tcPr>
            <w:tcW w:w="7503" w:type="dxa"/>
          </w:tcPr>
          <w:p w14:paraId="56A451EF" w14:textId="1A865F3E" w:rsidR="005C432E" w:rsidRPr="00B312EE" w:rsidRDefault="005C432E" w:rsidP="00F60B7E">
            <w:pPr>
              <w:jc w:val="both"/>
              <w:rPr>
                <w:sz w:val="20"/>
                <w:szCs w:val="20"/>
              </w:rPr>
            </w:pPr>
            <w:r>
              <w:rPr>
                <w:sz w:val="20"/>
                <w:szCs w:val="20"/>
              </w:rPr>
              <w:t>1 155 640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A9300B">
              <w:rPr>
                <w:sz w:val="20"/>
                <w:szCs w:val="20"/>
              </w:rPr>
              <w:t xml:space="preserve"> </w:t>
            </w:r>
            <w:r w:rsidR="00A9300B" w:rsidRPr="00944B6C">
              <w:rPr>
                <w:sz w:val="20"/>
                <w:szCs w:val="20"/>
              </w:rPr>
              <w:t xml:space="preserve">biedrībai "Latvijas Olimpiskā komiteja", lai segtu izdevumus, kas saistīti ar Latvijas sportistu sagatavošanos un dalību XXV ziemas olimpiskajās spēlēs no 2026.gada 6.februāra līdz 22.februārim Milānā un Kortīnā d'Ampeco, Itālijā, un </w:t>
            </w:r>
            <w:r w:rsidR="00944B6C" w:rsidRPr="00944B6C">
              <w:rPr>
                <w:sz w:val="20"/>
                <w:szCs w:val="20"/>
              </w:rPr>
              <w:t>biedrībai "Latvijas Paralimpiskā komiteja", lai segtu izdevumus, kas saistīti ar paraolimpiskās komandas sagatavošanos ziemas paraolimpiskajām spēlēm no 2026.gada 6.marta līdz 15.martam Milānā un Kortīnā d'Ampeco, Itālijā.</w:t>
            </w:r>
          </w:p>
        </w:tc>
      </w:tr>
      <w:tr w:rsidR="00072FA9" w:rsidRPr="00B312EE" w14:paraId="2D41B067" w14:textId="77777777" w:rsidTr="00C24D8B">
        <w:tc>
          <w:tcPr>
            <w:tcW w:w="1863" w:type="dxa"/>
          </w:tcPr>
          <w:p w14:paraId="19FE38DE" w14:textId="77777777" w:rsidR="00072FA9" w:rsidRPr="000D3656" w:rsidRDefault="00072FA9" w:rsidP="00F60B7E">
            <w:pPr>
              <w:tabs>
                <w:tab w:val="left" w:pos="0"/>
              </w:tabs>
              <w:jc w:val="both"/>
              <w:rPr>
                <w:sz w:val="20"/>
                <w:szCs w:val="20"/>
              </w:rPr>
            </w:pPr>
            <w:r w:rsidRPr="000D3656">
              <w:rPr>
                <w:sz w:val="20"/>
                <w:szCs w:val="20"/>
              </w:rPr>
              <w:t xml:space="preserve">FM </w:t>
            </w:r>
            <w:r>
              <w:rPr>
                <w:sz w:val="20"/>
                <w:szCs w:val="20"/>
              </w:rPr>
              <w:t>31.07.2025 rīk.Nr.1.1-1/12/245</w:t>
            </w:r>
          </w:p>
        </w:tc>
        <w:tc>
          <w:tcPr>
            <w:tcW w:w="7503" w:type="dxa"/>
          </w:tcPr>
          <w:p w14:paraId="48D84E53" w14:textId="536BB551" w:rsidR="00072FA9" w:rsidRPr="00AD6C4B" w:rsidRDefault="00072FA9" w:rsidP="00AD6C4B">
            <w:pPr>
              <w:jc w:val="both"/>
              <w:rPr>
                <w:sz w:val="28"/>
                <w:szCs w:val="28"/>
              </w:rPr>
            </w:pPr>
            <w:r>
              <w:rPr>
                <w:sz w:val="20"/>
                <w:szCs w:val="20"/>
              </w:rPr>
              <w:t>500 588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D253D1">
              <w:rPr>
                <w:sz w:val="20"/>
                <w:szCs w:val="20"/>
              </w:rPr>
              <w:t xml:space="preserve"> </w:t>
            </w:r>
            <w:r w:rsidR="00D253D1" w:rsidRPr="00AD6C4B">
              <w:rPr>
                <w:sz w:val="20"/>
                <w:szCs w:val="20"/>
              </w:rPr>
              <w:t xml:space="preserve">biedrībai "Latvijas Florbola savienība", lai segtu izdevumus, kas saistīti ar Latvijas sieviešu florbola izlases dalību Pasaules čempionāta finālturnīrā no 2025.gada 6. līdz 14.decembrim Ostravā un Brno, Čehijā, </w:t>
            </w:r>
            <w:r w:rsidR="006478A5" w:rsidRPr="00AD6C4B">
              <w:rPr>
                <w:sz w:val="20"/>
                <w:szCs w:val="20"/>
              </w:rPr>
              <w:t xml:space="preserve">biedrībai "Latvijas Nedzirdīgo sporta federācija", lai segtu izdevumus, kas saistīti ar Latvijas sportistu dalību 25. vasaras nedzirdīgo olimpiskajās spēlēs no 2025.gada 15. līdz 26.novembrim Tokijā, Japānā, </w:t>
            </w:r>
            <w:r w:rsidR="00146647" w:rsidRPr="00AD6C4B">
              <w:rPr>
                <w:sz w:val="20"/>
                <w:szCs w:val="20"/>
              </w:rPr>
              <w:t xml:space="preserve">biedrībai "Latvijas Basketbola savienība", lai segtu izdevumus, kas saistīti ar Latvijas vīriešu valstsvienības sagatavošanos 2025.gada Eiropas čempionāta finālturnīram, </w:t>
            </w:r>
            <w:r w:rsidR="00AD6C4B" w:rsidRPr="00AD6C4B">
              <w:rPr>
                <w:sz w:val="20"/>
                <w:szCs w:val="20"/>
              </w:rPr>
              <w:t>biedrībai "Latvijas Volejbola federācija", lai segtu izdevumus, kas saistīti ar Latvijas U16 vīriešu volejbola izlases sagatavošanos un dalību U16 Eiropas volejbola čempionāta finālturnīrā no 2025.gada 23.jūlija līdz 3.augustam Erevānā, Armēnijā.</w:t>
            </w:r>
          </w:p>
        </w:tc>
      </w:tr>
    </w:tbl>
    <w:p w14:paraId="22C8F367" w14:textId="77777777" w:rsidR="00225198" w:rsidRDefault="00225198" w:rsidP="00575A3F">
      <w:pPr>
        <w:jc w:val="both"/>
        <w:rPr>
          <w:i/>
          <w:sz w:val="20"/>
          <w:szCs w:val="20"/>
        </w:rPr>
      </w:pPr>
    </w:p>
    <w:p w14:paraId="60F1DD4C" w14:textId="18764B70" w:rsidR="00323EC7" w:rsidRDefault="00323EC7" w:rsidP="00DC3B4B">
      <w:pPr>
        <w:jc w:val="both"/>
        <w:rPr>
          <w:rFonts w:cs="Times New Roman"/>
          <w:b/>
          <w:sz w:val="28"/>
          <w:szCs w:val="28"/>
        </w:rPr>
      </w:pPr>
      <w:bookmarkStart w:id="38" w:name="_Zemkopības_ministrija"/>
      <w:bookmarkEnd w:id="38"/>
    </w:p>
    <w:p w14:paraId="50B6E424" w14:textId="60FCE534" w:rsidR="00901054" w:rsidRDefault="00901054" w:rsidP="00DC3B4B">
      <w:pPr>
        <w:jc w:val="both"/>
        <w:rPr>
          <w:rFonts w:eastAsiaTheme="majorEastAsia" w:cs="Times New Roman"/>
          <w:b/>
          <w:sz w:val="28"/>
          <w:szCs w:val="28"/>
        </w:rPr>
      </w:pPr>
      <w:r>
        <w:rPr>
          <w:rFonts w:cs="Times New Roman"/>
          <w:b/>
          <w:sz w:val="28"/>
          <w:szCs w:val="28"/>
        </w:rPr>
        <w:br w:type="page"/>
      </w:r>
    </w:p>
    <w:p w14:paraId="18D34C48" w14:textId="77777777" w:rsidR="006C4DFD" w:rsidRPr="0039433A" w:rsidRDefault="006C4DFD" w:rsidP="006C4DFD">
      <w:pPr>
        <w:pStyle w:val="Heading1"/>
        <w:spacing w:before="0"/>
        <w:jc w:val="both"/>
        <w:rPr>
          <w:rFonts w:ascii="Times New Roman" w:hAnsi="Times New Roman" w:cs="Times New Roman"/>
          <w:b/>
          <w:color w:val="auto"/>
          <w:sz w:val="28"/>
          <w:szCs w:val="28"/>
        </w:rPr>
      </w:pPr>
      <w:bookmarkStart w:id="39" w:name="_Zemkopības_ministrija_"/>
      <w:bookmarkStart w:id="40" w:name="_Labklājības_ministrija_"/>
      <w:bookmarkStart w:id="41" w:name="_Toc479760149"/>
      <w:bookmarkEnd w:id="35"/>
      <w:bookmarkEnd w:id="39"/>
      <w:bookmarkEnd w:id="40"/>
      <w:r w:rsidRPr="0039433A">
        <w:rPr>
          <w:rFonts w:ascii="Times New Roman" w:hAnsi="Times New Roman" w:cs="Times New Roman"/>
          <w:b/>
          <w:color w:val="auto"/>
          <w:sz w:val="28"/>
          <w:szCs w:val="28"/>
        </w:rPr>
        <w:lastRenderedPageBreak/>
        <w:t>Zemkopības ministrija</w:t>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t xml:space="preserve">      </w:t>
      </w:r>
      <w:hyperlink w:anchor="_top" w:history="1">
        <w:r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C4DFD" w14:paraId="4AAC213C" w14:textId="77777777" w:rsidTr="000371D0">
        <w:tc>
          <w:tcPr>
            <w:tcW w:w="1584" w:type="dxa"/>
          </w:tcPr>
          <w:p w14:paraId="7D2233DA" w14:textId="77777777" w:rsidR="006C4DFD" w:rsidRPr="00FE5AE6" w:rsidRDefault="006C4DFD" w:rsidP="000371D0">
            <w:pPr>
              <w:jc w:val="both"/>
              <w:rPr>
                <w:b/>
                <w:sz w:val="20"/>
                <w:szCs w:val="20"/>
              </w:rPr>
            </w:pPr>
            <w:r w:rsidRPr="00FE5AE6">
              <w:rPr>
                <w:b/>
                <w:sz w:val="20"/>
                <w:szCs w:val="20"/>
              </w:rPr>
              <w:t>Kods/FM rīk.dat.un Nr.</w:t>
            </w:r>
          </w:p>
        </w:tc>
        <w:tc>
          <w:tcPr>
            <w:tcW w:w="3798" w:type="dxa"/>
          </w:tcPr>
          <w:p w14:paraId="242C4043" w14:textId="77777777" w:rsidR="006C4DFD" w:rsidRPr="00FE5AE6" w:rsidRDefault="006C4DFD" w:rsidP="000371D0">
            <w:pPr>
              <w:jc w:val="both"/>
              <w:rPr>
                <w:b/>
                <w:sz w:val="20"/>
                <w:szCs w:val="20"/>
              </w:rPr>
            </w:pPr>
            <w:r w:rsidRPr="00FE5AE6">
              <w:rPr>
                <w:b/>
                <w:sz w:val="20"/>
                <w:szCs w:val="20"/>
              </w:rPr>
              <w:t>Programmas/apakšprogrammas nosaukums</w:t>
            </w:r>
          </w:p>
        </w:tc>
        <w:tc>
          <w:tcPr>
            <w:tcW w:w="1276" w:type="dxa"/>
          </w:tcPr>
          <w:p w14:paraId="50AA0CCD" w14:textId="336CF5CF" w:rsidR="006C4DFD" w:rsidRPr="00FE5AE6" w:rsidRDefault="006C4DFD" w:rsidP="000371D0">
            <w:pPr>
              <w:jc w:val="both"/>
              <w:rPr>
                <w:b/>
                <w:sz w:val="20"/>
                <w:szCs w:val="20"/>
              </w:rPr>
            </w:pPr>
            <w:r>
              <w:rPr>
                <w:b/>
                <w:sz w:val="20"/>
                <w:szCs w:val="20"/>
              </w:rPr>
              <w:t>202</w:t>
            </w:r>
            <w:r w:rsidR="00AB0656">
              <w:rPr>
                <w:b/>
                <w:sz w:val="20"/>
                <w:szCs w:val="20"/>
              </w:rPr>
              <w:t>5</w:t>
            </w:r>
            <w:r w:rsidRPr="00FE5AE6">
              <w:rPr>
                <w:b/>
                <w:sz w:val="20"/>
                <w:szCs w:val="20"/>
              </w:rPr>
              <w:t>.gada plāns</w:t>
            </w:r>
          </w:p>
        </w:tc>
        <w:tc>
          <w:tcPr>
            <w:tcW w:w="1275" w:type="dxa"/>
          </w:tcPr>
          <w:p w14:paraId="26B9F2BC" w14:textId="2F0DAAEC" w:rsidR="006C4DFD" w:rsidRPr="00FE5AE6" w:rsidRDefault="006C4DFD" w:rsidP="000371D0">
            <w:pPr>
              <w:jc w:val="both"/>
              <w:rPr>
                <w:b/>
                <w:sz w:val="20"/>
                <w:szCs w:val="20"/>
              </w:rPr>
            </w:pPr>
            <w:r w:rsidRPr="00FE5AE6">
              <w:rPr>
                <w:b/>
                <w:sz w:val="20"/>
                <w:szCs w:val="20"/>
              </w:rPr>
              <w:t xml:space="preserve">Izmaiņas uz </w:t>
            </w:r>
            <w:r>
              <w:rPr>
                <w:b/>
                <w:sz w:val="20"/>
                <w:szCs w:val="20"/>
              </w:rPr>
              <w:t>3</w:t>
            </w:r>
            <w:r w:rsidR="000F184E">
              <w:rPr>
                <w:b/>
                <w:sz w:val="20"/>
                <w:szCs w:val="20"/>
              </w:rPr>
              <w:t>0</w:t>
            </w:r>
            <w:r>
              <w:rPr>
                <w:b/>
                <w:sz w:val="20"/>
                <w:szCs w:val="20"/>
              </w:rPr>
              <w:t>.</w:t>
            </w:r>
            <w:r w:rsidR="00AB0656">
              <w:rPr>
                <w:b/>
                <w:sz w:val="20"/>
                <w:szCs w:val="20"/>
              </w:rPr>
              <w:t>0</w:t>
            </w:r>
            <w:r w:rsidR="000F184E">
              <w:rPr>
                <w:b/>
                <w:sz w:val="20"/>
                <w:szCs w:val="20"/>
              </w:rPr>
              <w:t>9</w:t>
            </w:r>
            <w:r>
              <w:rPr>
                <w:b/>
                <w:sz w:val="20"/>
                <w:szCs w:val="20"/>
              </w:rPr>
              <w:t>.202</w:t>
            </w:r>
            <w:r w:rsidR="00AB0656">
              <w:rPr>
                <w:b/>
                <w:sz w:val="20"/>
                <w:szCs w:val="20"/>
              </w:rPr>
              <w:t>5</w:t>
            </w:r>
          </w:p>
        </w:tc>
        <w:tc>
          <w:tcPr>
            <w:tcW w:w="1411" w:type="dxa"/>
          </w:tcPr>
          <w:p w14:paraId="46A1DD1B" w14:textId="2C9FD201" w:rsidR="006C4DFD" w:rsidRPr="00FE5AE6" w:rsidRDefault="006C4DFD" w:rsidP="000371D0">
            <w:pPr>
              <w:jc w:val="both"/>
              <w:rPr>
                <w:b/>
                <w:sz w:val="20"/>
                <w:szCs w:val="20"/>
              </w:rPr>
            </w:pPr>
            <w:r>
              <w:rPr>
                <w:b/>
                <w:sz w:val="20"/>
                <w:szCs w:val="20"/>
              </w:rPr>
              <w:t>202</w:t>
            </w:r>
            <w:r w:rsidR="00AB0656">
              <w:rPr>
                <w:b/>
                <w:sz w:val="20"/>
                <w:szCs w:val="20"/>
              </w:rPr>
              <w:t>5</w:t>
            </w:r>
            <w:r w:rsidRPr="00FE5AE6">
              <w:rPr>
                <w:b/>
                <w:sz w:val="20"/>
                <w:szCs w:val="20"/>
              </w:rPr>
              <w:t>.gada plāns kopā ar izmaiņām</w:t>
            </w:r>
          </w:p>
        </w:tc>
      </w:tr>
      <w:tr w:rsidR="007B5623" w14:paraId="2C58446F" w14:textId="77777777" w:rsidTr="00AC7440">
        <w:tc>
          <w:tcPr>
            <w:tcW w:w="5382" w:type="dxa"/>
            <w:gridSpan w:val="2"/>
            <w:shd w:val="clear" w:color="auto" w:fill="FFD966" w:themeFill="accent4" w:themeFillTint="99"/>
          </w:tcPr>
          <w:p w14:paraId="4883DF20" w14:textId="77777777" w:rsidR="007B5623" w:rsidRPr="00FE5AE6" w:rsidRDefault="007B5623" w:rsidP="007B5623">
            <w:pPr>
              <w:jc w:val="both"/>
              <w:rPr>
                <w:b/>
                <w:sz w:val="20"/>
                <w:szCs w:val="20"/>
              </w:rPr>
            </w:pPr>
            <w:r w:rsidRPr="00FE5AE6">
              <w:rPr>
                <w:b/>
                <w:sz w:val="20"/>
                <w:szCs w:val="20"/>
              </w:rPr>
              <w:t>Izdevumi - kopā</w:t>
            </w:r>
          </w:p>
        </w:tc>
        <w:tc>
          <w:tcPr>
            <w:tcW w:w="1276" w:type="dxa"/>
            <w:shd w:val="clear" w:color="auto" w:fill="FFD966" w:themeFill="accent4" w:themeFillTint="99"/>
          </w:tcPr>
          <w:p w14:paraId="0613B0C9" w14:textId="45684B4F" w:rsidR="007B5623" w:rsidRPr="00ED7E55" w:rsidRDefault="00AB0656" w:rsidP="007B5623">
            <w:pPr>
              <w:jc w:val="both"/>
              <w:rPr>
                <w:b/>
                <w:bCs/>
                <w:color w:val="000000"/>
                <w:sz w:val="20"/>
                <w:szCs w:val="20"/>
              </w:rPr>
            </w:pPr>
            <w:r w:rsidRPr="00ED7E55">
              <w:rPr>
                <w:b/>
                <w:bCs/>
                <w:color w:val="000000"/>
                <w:sz w:val="20"/>
                <w:szCs w:val="20"/>
              </w:rPr>
              <w:t>874 897 981</w:t>
            </w:r>
          </w:p>
        </w:tc>
        <w:tc>
          <w:tcPr>
            <w:tcW w:w="1275" w:type="dxa"/>
            <w:shd w:val="clear" w:color="auto" w:fill="FFD966" w:themeFill="accent4" w:themeFillTint="99"/>
            <w:vAlign w:val="bottom"/>
          </w:tcPr>
          <w:p w14:paraId="3C71C08C" w14:textId="73E2CCD6" w:rsidR="007B5623" w:rsidRPr="00ED7E55" w:rsidRDefault="00ED7E55" w:rsidP="007B5623">
            <w:pPr>
              <w:jc w:val="both"/>
              <w:rPr>
                <w:b/>
                <w:bCs/>
                <w:color w:val="000000"/>
                <w:sz w:val="20"/>
                <w:szCs w:val="20"/>
              </w:rPr>
            </w:pPr>
            <w:r w:rsidRPr="00ED7E55">
              <w:rPr>
                <w:b/>
                <w:bCs/>
                <w:color w:val="000000"/>
                <w:sz w:val="20"/>
                <w:szCs w:val="20"/>
              </w:rPr>
              <w:t>52 038 628</w:t>
            </w:r>
          </w:p>
        </w:tc>
        <w:tc>
          <w:tcPr>
            <w:tcW w:w="1411" w:type="dxa"/>
            <w:shd w:val="clear" w:color="auto" w:fill="FFD966" w:themeFill="accent4" w:themeFillTint="99"/>
            <w:vAlign w:val="bottom"/>
          </w:tcPr>
          <w:p w14:paraId="72F4972B" w14:textId="064DB4F8" w:rsidR="007B5623" w:rsidRPr="00ED7E55" w:rsidRDefault="00ED7E55" w:rsidP="007B5623">
            <w:pPr>
              <w:jc w:val="both"/>
              <w:rPr>
                <w:b/>
                <w:bCs/>
                <w:color w:val="000000"/>
                <w:sz w:val="20"/>
                <w:szCs w:val="20"/>
              </w:rPr>
            </w:pPr>
            <w:r w:rsidRPr="00ED7E55">
              <w:rPr>
                <w:b/>
                <w:bCs/>
                <w:color w:val="000000"/>
                <w:sz w:val="20"/>
                <w:szCs w:val="20"/>
              </w:rPr>
              <w:t>926 936 609</w:t>
            </w:r>
          </w:p>
        </w:tc>
      </w:tr>
    </w:tbl>
    <w:p w14:paraId="51461AE2" w14:textId="77777777" w:rsidR="006C4DFD" w:rsidRDefault="006C4DFD" w:rsidP="006C4DFD">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159CB07C" w14:textId="77777777" w:rsidTr="000371D0">
        <w:tc>
          <w:tcPr>
            <w:tcW w:w="1555" w:type="dxa"/>
            <w:shd w:val="clear" w:color="auto" w:fill="C5E0B3" w:themeFill="accent6" w:themeFillTint="66"/>
          </w:tcPr>
          <w:p w14:paraId="098231A9" w14:textId="77777777" w:rsidR="006C4DFD" w:rsidRDefault="006C4DFD" w:rsidP="000371D0">
            <w:pPr>
              <w:jc w:val="both"/>
              <w:rPr>
                <w:sz w:val="20"/>
                <w:szCs w:val="20"/>
              </w:rPr>
            </w:pPr>
            <w:r>
              <w:rPr>
                <w:sz w:val="20"/>
                <w:szCs w:val="20"/>
              </w:rPr>
              <w:t>20.01.00</w:t>
            </w:r>
          </w:p>
        </w:tc>
        <w:tc>
          <w:tcPr>
            <w:tcW w:w="3827" w:type="dxa"/>
            <w:shd w:val="clear" w:color="auto" w:fill="C5E0B3" w:themeFill="accent6" w:themeFillTint="66"/>
          </w:tcPr>
          <w:p w14:paraId="62B7E6E6" w14:textId="77777777" w:rsidR="006C4DFD" w:rsidRDefault="006C4DFD" w:rsidP="000371D0">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7D6C124C" w14:textId="69332FEA" w:rsidR="00AB0656" w:rsidRDefault="00AB0656" w:rsidP="00AB0656">
            <w:pPr>
              <w:jc w:val="both"/>
              <w:rPr>
                <w:color w:val="000000"/>
                <w:sz w:val="20"/>
                <w:szCs w:val="20"/>
              </w:rPr>
            </w:pPr>
            <w:r>
              <w:rPr>
                <w:color w:val="000000"/>
                <w:sz w:val="20"/>
                <w:szCs w:val="20"/>
              </w:rPr>
              <w:t>18 192 357</w:t>
            </w:r>
          </w:p>
          <w:p w14:paraId="442202D6" w14:textId="51BE6591" w:rsidR="006C4DFD" w:rsidRPr="00D32839"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29ED096F" w14:textId="305D49A4" w:rsidR="005078BF" w:rsidRDefault="005078BF" w:rsidP="005078BF">
            <w:pPr>
              <w:jc w:val="both"/>
              <w:rPr>
                <w:color w:val="000000"/>
                <w:sz w:val="20"/>
                <w:szCs w:val="20"/>
              </w:rPr>
            </w:pPr>
            <w:r>
              <w:rPr>
                <w:color w:val="000000"/>
                <w:sz w:val="20"/>
                <w:szCs w:val="20"/>
              </w:rPr>
              <w:t>-17 042</w:t>
            </w:r>
          </w:p>
          <w:p w14:paraId="67D39A31" w14:textId="74555057" w:rsidR="006C4DFD" w:rsidRPr="00D775B7" w:rsidRDefault="006C4DFD" w:rsidP="000371D0">
            <w:pPr>
              <w:jc w:val="both"/>
              <w:rPr>
                <w:rFonts w:ascii="TimesNewRoman" w:hAnsi="TimesNewRoman" w:cs="Arial"/>
                <w:sz w:val="20"/>
                <w:szCs w:val="20"/>
              </w:rPr>
            </w:pPr>
          </w:p>
        </w:tc>
        <w:tc>
          <w:tcPr>
            <w:tcW w:w="1411" w:type="dxa"/>
            <w:shd w:val="clear" w:color="auto" w:fill="C5E0B3" w:themeFill="accent6" w:themeFillTint="66"/>
          </w:tcPr>
          <w:p w14:paraId="246CB75B" w14:textId="12F86FFA" w:rsidR="008E79A1" w:rsidRDefault="008E79A1" w:rsidP="008E79A1">
            <w:pPr>
              <w:jc w:val="both"/>
              <w:rPr>
                <w:color w:val="000000"/>
                <w:sz w:val="20"/>
                <w:szCs w:val="20"/>
              </w:rPr>
            </w:pPr>
            <w:r>
              <w:rPr>
                <w:color w:val="000000"/>
                <w:sz w:val="20"/>
                <w:szCs w:val="20"/>
              </w:rPr>
              <w:t>18 175 315</w:t>
            </w:r>
          </w:p>
          <w:p w14:paraId="3BCF2A75" w14:textId="131B26B9" w:rsidR="006C4DFD" w:rsidRPr="00D775B7" w:rsidRDefault="006C4DFD" w:rsidP="000371D0">
            <w:pPr>
              <w:jc w:val="both"/>
              <w:rPr>
                <w:rFonts w:ascii="TimesNewRoman" w:hAnsi="TimesNewRoman" w:cs="Arial"/>
                <w:sz w:val="20"/>
                <w:szCs w:val="20"/>
              </w:rPr>
            </w:pPr>
          </w:p>
        </w:tc>
      </w:tr>
    </w:tbl>
    <w:p w14:paraId="15DE74E6" w14:textId="39F86D5F" w:rsidR="00846579" w:rsidRDefault="008E79A1" w:rsidP="006C4DFD">
      <w:pPr>
        <w:jc w:val="both"/>
        <w:rPr>
          <w:i/>
          <w:sz w:val="20"/>
          <w:szCs w:val="20"/>
        </w:rPr>
      </w:pPr>
      <w:r>
        <w:rPr>
          <w:noProof/>
        </w:rPr>
        <w:drawing>
          <wp:inline distT="0" distB="0" distL="0" distR="0" wp14:anchorId="0A889864" wp14:editId="03506564">
            <wp:extent cx="5939790" cy="1809750"/>
            <wp:effectExtent l="0" t="0" r="3810" b="0"/>
            <wp:docPr id="1176174626" name="Chart 1">
              <a:extLst xmlns:a="http://schemas.openxmlformats.org/drawingml/2006/main">
                <a:ext uri="{FF2B5EF4-FFF2-40B4-BE49-F238E27FC236}">
                  <a16:creationId xmlns:a16="http://schemas.microsoft.com/office/drawing/2014/main" id="{1051A5A0-A702-4A63-ACC8-45722CAE4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5496E" w:rsidRPr="00B312EE" w14:paraId="24ABDFF9" w14:textId="77777777" w:rsidTr="00330208">
        <w:tc>
          <w:tcPr>
            <w:tcW w:w="1863" w:type="dxa"/>
          </w:tcPr>
          <w:p w14:paraId="1BDDD5BD" w14:textId="77777777" w:rsidR="0045496E" w:rsidRPr="000D3656" w:rsidRDefault="0045496E"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285D7706" w14:textId="2E5EEB77" w:rsidR="0045496E" w:rsidRPr="00B312EE" w:rsidRDefault="0045496E" w:rsidP="00330208">
            <w:pPr>
              <w:jc w:val="both"/>
              <w:rPr>
                <w:sz w:val="20"/>
                <w:szCs w:val="20"/>
              </w:rPr>
            </w:pPr>
            <w:r>
              <w:rPr>
                <w:sz w:val="20"/>
                <w:szCs w:val="20"/>
              </w:rPr>
              <w:t>17 042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bl>
    <w:p w14:paraId="6C51DED0" w14:textId="77777777" w:rsidR="0045496E" w:rsidRDefault="0045496E"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2BFC37E" w14:textId="77777777" w:rsidTr="000371D0">
        <w:tc>
          <w:tcPr>
            <w:tcW w:w="1555" w:type="dxa"/>
            <w:shd w:val="clear" w:color="auto" w:fill="C5E0B3" w:themeFill="accent6" w:themeFillTint="66"/>
          </w:tcPr>
          <w:p w14:paraId="691051EB" w14:textId="77777777" w:rsidR="006C4DFD" w:rsidRDefault="006C4DFD" w:rsidP="000371D0">
            <w:pPr>
              <w:jc w:val="both"/>
              <w:rPr>
                <w:sz w:val="20"/>
                <w:szCs w:val="20"/>
              </w:rPr>
            </w:pPr>
            <w:r>
              <w:rPr>
                <w:sz w:val="20"/>
                <w:szCs w:val="20"/>
              </w:rPr>
              <w:t>20.02.00</w:t>
            </w:r>
          </w:p>
        </w:tc>
        <w:tc>
          <w:tcPr>
            <w:tcW w:w="3827" w:type="dxa"/>
            <w:shd w:val="clear" w:color="auto" w:fill="C5E0B3" w:themeFill="accent6" w:themeFillTint="66"/>
          </w:tcPr>
          <w:p w14:paraId="3223A420" w14:textId="77777777" w:rsidR="006C4DFD" w:rsidRDefault="006C4DFD" w:rsidP="000371D0">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19B37E83" w14:textId="5F64D2AF" w:rsidR="00AB0656" w:rsidRDefault="00AB0656" w:rsidP="00AB0656">
            <w:pPr>
              <w:jc w:val="both"/>
              <w:rPr>
                <w:color w:val="000000"/>
                <w:sz w:val="20"/>
                <w:szCs w:val="20"/>
              </w:rPr>
            </w:pPr>
            <w:r>
              <w:rPr>
                <w:color w:val="000000"/>
                <w:sz w:val="20"/>
                <w:szCs w:val="20"/>
              </w:rPr>
              <w:t>1 568 483</w:t>
            </w:r>
          </w:p>
          <w:p w14:paraId="1C5C2DDA" w14:textId="17658E4D" w:rsidR="006C4DFD" w:rsidRPr="00D32839"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1757CFF3" w14:textId="7104C185"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7DAEE1FD" w14:textId="74CAD84E" w:rsidR="00AB0656" w:rsidRDefault="00AB0656" w:rsidP="00AB0656">
            <w:pPr>
              <w:jc w:val="both"/>
              <w:rPr>
                <w:color w:val="000000"/>
                <w:sz w:val="20"/>
                <w:szCs w:val="20"/>
              </w:rPr>
            </w:pPr>
            <w:r>
              <w:rPr>
                <w:color w:val="000000"/>
                <w:sz w:val="20"/>
                <w:szCs w:val="20"/>
              </w:rPr>
              <w:t>1 568 483</w:t>
            </w:r>
          </w:p>
          <w:p w14:paraId="1ED16942" w14:textId="08C24D6F" w:rsidR="006C4DFD" w:rsidRPr="007B5623" w:rsidRDefault="006C4DFD" w:rsidP="000371D0">
            <w:pPr>
              <w:jc w:val="both"/>
              <w:rPr>
                <w:rFonts w:ascii="TimesNewRoman" w:hAnsi="TimesNewRoman" w:cs="Arial"/>
                <w:sz w:val="20"/>
                <w:szCs w:val="20"/>
              </w:rPr>
            </w:pPr>
          </w:p>
        </w:tc>
      </w:tr>
    </w:tbl>
    <w:p w14:paraId="674622AD" w14:textId="07CE5ECF" w:rsidR="00DD3849" w:rsidRDefault="00C46A78"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0337A4F0" w14:textId="77777777" w:rsidTr="000371D0">
        <w:tc>
          <w:tcPr>
            <w:tcW w:w="1555" w:type="dxa"/>
            <w:shd w:val="clear" w:color="auto" w:fill="C5E0B3" w:themeFill="accent6" w:themeFillTint="66"/>
          </w:tcPr>
          <w:p w14:paraId="48E809AD" w14:textId="77777777" w:rsidR="006C4DFD" w:rsidRDefault="006C4DFD" w:rsidP="000371D0">
            <w:pPr>
              <w:jc w:val="both"/>
              <w:rPr>
                <w:sz w:val="20"/>
                <w:szCs w:val="20"/>
              </w:rPr>
            </w:pPr>
            <w:r>
              <w:rPr>
                <w:sz w:val="20"/>
                <w:szCs w:val="20"/>
              </w:rPr>
              <w:t>21.01.00</w:t>
            </w:r>
          </w:p>
        </w:tc>
        <w:tc>
          <w:tcPr>
            <w:tcW w:w="3827" w:type="dxa"/>
            <w:shd w:val="clear" w:color="auto" w:fill="C5E0B3" w:themeFill="accent6" w:themeFillTint="66"/>
          </w:tcPr>
          <w:p w14:paraId="08C7FD01" w14:textId="77777777" w:rsidR="006C4DFD" w:rsidRDefault="006C4DFD" w:rsidP="000371D0">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55A29E5A" w14:textId="481315BC" w:rsidR="00AB0656" w:rsidRDefault="00AB0656" w:rsidP="00AB0656">
            <w:pPr>
              <w:jc w:val="both"/>
              <w:rPr>
                <w:color w:val="000000"/>
                <w:sz w:val="20"/>
                <w:szCs w:val="20"/>
              </w:rPr>
            </w:pPr>
            <w:r>
              <w:rPr>
                <w:color w:val="000000"/>
                <w:sz w:val="20"/>
                <w:szCs w:val="20"/>
              </w:rPr>
              <w:t>53 993 313</w:t>
            </w:r>
          </w:p>
          <w:p w14:paraId="7B41C9F4" w14:textId="790629D3" w:rsidR="006C4DFD" w:rsidRPr="00D32839"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25ED977E" w14:textId="5E80FA22"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722E216D" w14:textId="573C5DE5" w:rsidR="00AB0656" w:rsidRDefault="00AB0656" w:rsidP="00AB0656">
            <w:pPr>
              <w:jc w:val="both"/>
              <w:rPr>
                <w:color w:val="000000"/>
                <w:sz w:val="20"/>
                <w:szCs w:val="20"/>
              </w:rPr>
            </w:pPr>
            <w:r>
              <w:rPr>
                <w:color w:val="000000"/>
                <w:sz w:val="20"/>
                <w:szCs w:val="20"/>
              </w:rPr>
              <w:t>53 993 313</w:t>
            </w:r>
          </w:p>
          <w:p w14:paraId="26D98E5F" w14:textId="43C1F21F" w:rsidR="006C4DFD" w:rsidRDefault="006C4DFD" w:rsidP="000371D0">
            <w:pPr>
              <w:jc w:val="both"/>
              <w:rPr>
                <w:sz w:val="20"/>
                <w:szCs w:val="20"/>
              </w:rPr>
            </w:pPr>
          </w:p>
        </w:tc>
      </w:tr>
    </w:tbl>
    <w:p w14:paraId="1179C6DA" w14:textId="77777777" w:rsidR="00F47910" w:rsidRDefault="00F47910" w:rsidP="00F47910">
      <w:pPr>
        <w:jc w:val="both"/>
        <w:rPr>
          <w:i/>
          <w:sz w:val="20"/>
          <w:szCs w:val="20"/>
        </w:rPr>
      </w:pPr>
      <w:r>
        <w:rPr>
          <w:i/>
          <w:sz w:val="20"/>
          <w:szCs w:val="20"/>
        </w:rPr>
        <w:t>Pārskata periodā netika veiktas apropriācijas izmaiņas</w:t>
      </w:r>
    </w:p>
    <w:p w14:paraId="09F9EDCD" w14:textId="77777777" w:rsidR="00C82F9B" w:rsidRDefault="00C82F9B"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06F5B7D9" w14:textId="77777777" w:rsidTr="000371D0">
        <w:tc>
          <w:tcPr>
            <w:tcW w:w="1555" w:type="dxa"/>
            <w:shd w:val="clear" w:color="auto" w:fill="C5E0B3" w:themeFill="accent6" w:themeFillTint="66"/>
          </w:tcPr>
          <w:p w14:paraId="2AB45E5E" w14:textId="77777777" w:rsidR="006C4DFD" w:rsidRDefault="006C4DFD" w:rsidP="000371D0">
            <w:pPr>
              <w:jc w:val="both"/>
              <w:rPr>
                <w:sz w:val="20"/>
                <w:szCs w:val="20"/>
              </w:rPr>
            </w:pPr>
            <w:r>
              <w:rPr>
                <w:sz w:val="20"/>
                <w:szCs w:val="20"/>
              </w:rPr>
              <w:t>21.02.00</w:t>
            </w:r>
          </w:p>
        </w:tc>
        <w:tc>
          <w:tcPr>
            <w:tcW w:w="3827" w:type="dxa"/>
            <w:shd w:val="clear" w:color="auto" w:fill="C5E0B3" w:themeFill="accent6" w:themeFillTint="66"/>
          </w:tcPr>
          <w:p w14:paraId="6494FC47" w14:textId="77777777" w:rsidR="006C4DFD" w:rsidRDefault="006C4DFD" w:rsidP="000371D0">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68539BAA" w14:textId="2E7E99D8" w:rsidR="00AB0656" w:rsidRDefault="00AB0656" w:rsidP="00AB0656">
            <w:pPr>
              <w:jc w:val="both"/>
              <w:rPr>
                <w:color w:val="000000"/>
                <w:sz w:val="20"/>
                <w:szCs w:val="20"/>
              </w:rPr>
            </w:pPr>
            <w:r>
              <w:rPr>
                <w:color w:val="000000"/>
                <w:sz w:val="20"/>
                <w:szCs w:val="20"/>
              </w:rPr>
              <w:t>23 383 575</w:t>
            </w:r>
          </w:p>
          <w:p w14:paraId="429F0CF7" w14:textId="0C091078" w:rsidR="006C4DFD" w:rsidRPr="00D32839"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3A06695D" w14:textId="2CE25D21" w:rsidR="008E79A1" w:rsidRDefault="008E79A1" w:rsidP="008E79A1">
            <w:pPr>
              <w:jc w:val="both"/>
              <w:rPr>
                <w:color w:val="000000"/>
                <w:sz w:val="20"/>
                <w:szCs w:val="20"/>
              </w:rPr>
            </w:pPr>
            <w:r>
              <w:rPr>
                <w:color w:val="000000"/>
                <w:sz w:val="20"/>
                <w:szCs w:val="20"/>
              </w:rPr>
              <w:t>1 042 251</w:t>
            </w:r>
          </w:p>
          <w:p w14:paraId="6AC147BB" w14:textId="67ED0C98" w:rsidR="006C4DFD" w:rsidRPr="00D32839" w:rsidRDefault="006C4DFD" w:rsidP="000371D0">
            <w:pPr>
              <w:jc w:val="both"/>
              <w:rPr>
                <w:rFonts w:ascii="TimesNewRoman" w:hAnsi="TimesNewRoman" w:cs="Arial"/>
                <w:sz w:val="20"/>
                <w:szCs w:val="20"/>
              </w:rPr>
            </w:pPr>
          </w:p>
        </w:tc>
        <w:tc>
          <w:tcPr>
            <w:tcW w:w="1411" w:type="dxa"/>
            <w:shd w:val="clear" w:color="auto" w:fill="C5E0B3" w:themeFill="accent6" w:themeFillTint="66"/>
          </w:tcPr>
          <w:p w14:paraId="23DE1565" w14:textId="18CECB04" w:rsidR="008E79A1" w:rsidRDefault="008E79A1" w:rsidP="008E79A1">
            <w:pPr>
              <w:jc w:val="both"/>
              <w:rPr>
                <w:color w:val="000000"/>
                <w:sz w:val="20"/>
                <w:szCs w:val="20"/>
              </w:rPr>
            </w:pPr>
            <w:r>
              <w:rPr>
                <w:color w:val="000000"/>
                <w:sz w:val="20"/>
                <w:szCs w:val="20"/>
              </w:rPr>
              <w:t>24 425 826</w:t>
            </w:r>
          </w:p>
          <w:p w14:paraId="13E9AF45" w14:textId="594C873D" w:rsidR="006C4DFD" w:rsidRPr="00652259" w:rsidRDefault="006C4DFD" w:rsidP="000371D0">
            <w:pPr>
              <w:jc w:val="both"/>
              <w:rPr>
                <w:rFonts w:ascii="TimesNewRoman" w:hAnsi="TimesNewRoman" w:cs="Arial"/>
                <w:sz w:val="20"/>
                <w:szCs w:val="20"/>
              </w:rPr>
            </w:pPr>
          </w:p>
        </w:tc>
      </w:tr>
    </w:tbl>
    <w:p w14:paraId="097437F3" w14:textId="3B2A8434" w:rsidR="007369E0" w:rsidRDefault="008E79A1" w:rsidP="006C4DFD">
      <w:pPr>
        <w:jc w:val="both"/>
        <w:rPr>
          <w:i/>
          <w:sz w:val="20"/>
          <w:szCs w:val="20"/>
        </w:rPr>
      </w:pPr>
      <w:r>
        <w:rPr>
          <w:noProof/>
        </w:rPr>
        <w:drawing>
          <wp:inline distT="0" distB="0" distL="0" distR="0" wp14:anchorId="691E9774" wp14:editId="3E4E6F1E">
            <wp:extent cx="5939790" cy="1697355"/>
            <wp:effectExtent l="0" t="0" r="3810" b="17145"/>
            <wp:docPr id="1460533184" name="Chart 1">
              <a:extLst xmlns:a="http://schemas.openxmlformats.org/drawingml/2006/main">
                <a:ext uri="{FF2B5EF4-FFF2-40B4-BE49-F238E27FC236}">
                  <a16:creationId xmlns:a16="http://schemas.microsoft.com/office/drawing/2014/main" id="{17011533-3209-48EF-909D-993CC2C28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B1053" w:rsidRPr="00B312EE" w14:paraId="4A529912" w14:textId="77777777" w:rsidTr="004050C1">
        <w:tc>
          <w:tcPr>
            <w:tcW w:w="1863" w:type="dxa"/>
          </w:tcPr>
          <w:p w14:paraId="08741F2B" w14:textId="77777777" w:rsidR="004B1053" w:rsidRPr="000D3656" w:rsidRDefault="004B1053" w:rsidP="00A02D84">
            <w:pPr>
              <w:tabs>
                <w:tab w:val="left" w:pos="0"/>
              </w:tabs>
              <w:jc w:val="both"/>
              <w:rPr>
                <w:sz w:val="20"/>
                <w:szCs w:val="20"/>
              </w:rPr>
            </w:pPr>
            <w:r w:rsidRPr="000D3656">
              <w:rPr>
                <w:sz w:val="20"/>
                <w:szCs w:val="20"/>
              </w:rPr>
              <w:t xml:space="preserve">FM </w:t>
            </w:r>
            <w:r>
              <w:rPr>
                <w:sz w:val="20"/>
                <w:szCs w:val="20"/>
              </w:rPr>
              <w:t>14.02.2025 rīk.Nr.1.1-1/12/49</w:t>
            </w:r>
          </w:p>
        </w:tc>
        <w:tc>
          <w:tcPr>
            <w:tcW w:w="7503" w:type="dxa"/>
          </w:tcPr>
          <w:p w14:paraId="69DC7A74" w14:textId="611605AD" w:rsidR="004B1053" w:rsidRPr="00B312EE" w:rsidRDefault="004B1053" w:rsidP="00A02D84">
            <w:pPr>
              <w:jc w:val="both"/>
              <w:rPr>
                <w:sz w:val="20"/>
                <w:szCs w:val="20"/>
              </w:rPr>
            </w:pPr>
            <w:r>
              <w:rPr>
                <w:sz w:val="20"/>
                <w:szCs w:val="20"/>
              </w:rPr>
              <w:t>200 000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B1053">
              <w:rPr>
                <w:sz w:val="20"/>
                <w:szCs w:val="20"/>
              </w:rPr>
              <w:t>lai nodrošinātu atvaļinājuma pabalstu izmaksu darbiniekiem līdz 50 procentiem no mēnešalgas vienu reizi kalendāra gadā, aizejot ikgadējā apmaksātajā atvaļinājumā atbilstoši Valsts un pašvaldību institūciju amatpersonu un darbinieku atlīdzības likuma 3.panta ceturtās daļas 8.punktā noteikto</w:t>
            </w:r>
            <w:r w:rsidRPr="00D748F1">
              <w:rPr>
                <w:sz w:val="20"/>
                <w:szCs w:val="20"/>
              </w:rPr>
              <w:t xml:space="preserve"> (pašu ieņēmumu atlikumi).</w:t>
            </w:r>
          </w:p>
        </w:tc>
      </w:tr>
      <w:tr w:rsidR="0045496E" w:rsidRPr="00B312EE" w14:paraId="4688CBCF" w14:textId="77777777" w:rsidTr="00405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A7BF798" w14:textId="77777777" w:rsidR="0045496E" w:rsidRPr="000D3656" w:rsidRDefault="0045496E"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503" w:type="dxa"/>
            <w:tcBorders>
              <w:top w:val="nil"/>
              <w:left w:val="nil"/>
              <w:bottom w:val="nil"/>
              <w:right w:val="nil"/>
            </w:tcBorders>
          </w:tcPr>
          <w:p w14:paraId="50D64102" w14:textId="1E211847" w:rsidR="0045496E" w:rsidRPr="00B312EE" w:rsidRDefault="004D7782" w:rsidP="00330208">
            <w:pPr>
              <w:jc w:val="both"/>
              <w:rPr>
                <w:sz w:val="20"/>
                <w:szCs w:val="20"/>
              </w:rPr>
            </w:pPr>
            <w:r>
              <w:rPr>
                <w:sz w:val="20"/>
                <w:szCs w:val="20"/>
              </w:rPr>
              <w:t>14 968</w:t>
            </w:r>
            <w:r w:rsidR="0045496E" w:rsidRPr="000D3656">
              <w:rPr>
                <w:sz w:val="20"/>
                <w:szCs w:val="20"/>
              </w:rPr>
              <w:t xml:space="preserve"> </w:t>
            </w:r>
            <w:r w:rsidR="0045496E" w:rsidRPr="00B312EE">
              <w:rPr>
                <w:i/>
                <w:iCs/>
                <w:sz w:val="20"/>
                <w:szCs w:val="20"/>
              </w:rPr>
              <w:t>euro</w:t>
            </w:r>
            <w:r w:rsidR="0045496E" w:rsidRPr="000D3656">
              <w:rPr>
                <w:sz w:val="20"/>
                <w:szCs w:val="20"/>
              </w:rPr>
              <w:t xml:space="preserve"> apmēr</w:t>
            </w:r>
            <w:r w:rsidR="0045496E">
              <w:rPr>
                <w:sz w:val="20"/>
                <w:szCs w:val="20"/>
              </w:rPr>
              <w:t xml:space="preserve">ā samazināti izdevumi, pārdalot Finanšu ministrijas budžeta apakšprogrammai </w:t>
            </w:r>
            <w:r w:rsidR="0045496E" w:rsidRPr="00E531EC">
              <w:rPr>
                <w:sz w:val="20"/>
                <w:szCs w:val="20"/>
              </w:rPr>
              <w:t>31.01.00 "Budžeta izpilde".</w:t>
            </w:r>
          </w:p>
        </w:tc>
      </w:tr>
      <w:tr w:rsidR="00B90360" w:rsidRPr="00B312EE" w14:paraId="50E8FC89" w14:textId="77777777" w:rsidTr="00405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35E45CF" w14:textId="78B83EED" w:rsidR="00B90360" w:rsidRPr="000D3656" w:rsidRDefault="00B90360" w:rsidP="00330208">
            <w:pPr>
              <w:tabs>
                <w:tab w:val="left" w:pos="0"/>
              </w:tabs>
              <w:jc w:val="both"/>
              <w:rPr>
                <w:sz w:val="20"/>
                <w:szCs w:val="20"/>
              </w:rPr>
            </w:pPr>
            <w:r w:rsidRPr="000D3656">
              <w:rPr>
                <w:sz w:val="20"/>
                <w:szCs w:val="20"/>
              </w:rPr>
              <w:t xml:space="preserve">FM </w:t>
            </w:r>
            <w:r>
              <w:rPr>
                <w:sz w:val="20"/>
                <w:szCs w:val="20"/>
              </w:rPr>
              <w:t>01.04.2025 rīk.Nr.1.1-1/12/106</w:t>
            </w:r>
          </w:p>
        </w:tc>
        <w:tc>
          <w:tcPr>
            <w:tcW w:w="7503" w:type="dxa"/>
            <w:tcBorders>
              <w:top w:val="nil"/>
              <w:left w:val="nil"/>
              <w:bottom w:val="nil"/>
              <w:right w:val="nil"/>
            </w:tcBorders>
          </w:tcPr>
          <w:p w14:paraId="72A8CDB8" w14:textId="1EB74C7C" w:rsidR="00B90360" w:rsidRPr="00B312EE" w:rsidRDefault="00B90360" w:rsidP="00330208">
            <w:pPr>
              <w:jc w:val="both"/>
              <w:rPr>
                <w:sz w:val="20"/>
                <w:szCs w:val="20"/>
              </w:rPr>
            </w:pPr>
            <w:r>
              <w:rPr>
                <w:sz w:val="20"/>
                <w:szCs w:val="20"/>
              </w:rPr>
              <w:t>350 000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9766C0">
              <w:rPr>
                <w:sz w:val="20"/>
                <w:szCs w:val="20"/>
              </w:rPr>
              <w:t xml:space="preserve"> </w:t>
            </w:r>
            <w:r w:rsidR="009766C0" w:rsidRPr="002A20DA">
              <w:rPr>
                <w:sz w:val="20"/>
                <w:szCs w:val="20"/>
              </w:rPr>
              <w:t xml:space="preserve">nodarbināto darba samaksas pieauguma nodrošināšanai, pamatojoties uz Valsts un pašvaldības institūciju amatpersonu un darbinieku atlīdzības likumu un Ministru kabineta 2022.gada 26.aprīļa noteikumiem Nr.262 “Valsts un pašvaldību institūciju amatu katalogs, amatu klasifikācijas un amatu apraksta izstrādāšanas kārtība”, </w:t>
            </w:r>
            <w:r w:rsidR="00EA0156" w:rsidRPr="002A20DA">
              <w:rPr>
                <w:sz w:val="20"/>
                <w:szCs w:val="20"/>
              </w:rPr>
              <w:t>lai veiktu sistēmas uzlabojumus un papildinājumus</w:t>
            </w:r>
            <w:r w:rsidR="000F71A2" w:rsidRPr="002A20DA">
              <w:rPr>
                <w:sz w:val="20"/>
                <w:szCs w:val="20"/>
              </w:rPr>
              <w:t xml:space="preserve"> un valsts informācijas sistēmas “Traktortehnikas un to vadītāju informatīvā sistēma” lielo izmaiņu pieprasījumu izstrādei (pašu ieņēmum</w:t>
            </w:r>
            <w:r w:rsidR="002A20DA" w:rsidRPr="002A20DA">
              <w:rPr>
                <w:sz w:val="20"/>
                <w:szCs w:val="20"/>
              </w:rPr>
              <w:t>u atlikumi).</w:t>
            </w:r>
          </w:p>
        </w:tc>
      </w:tr>
      <w:tr w:rsidR="00D00FA2" w:rsidRPr="00B312EE" w14:paraId="33576071" w14:textId="77777777" w:rsidTr="00405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1C4AB90" w14:textId="77777777" w:rsidR="00D00FA2" w:rsidRPr="000D3656" w:rsidRDefault="00D00FA2"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20F6B3AB" w14:textId="6062F3B7" w:rsidR="00D00FA2" w:rsidRPr="007358F8" w:rsidRDefault="00944C97" w:rsidP="00CA018B">
            <w:pPr>
              <w:jc w:val="both"/>
              <w:rPr>
                <w:szCs w:val="24"/>
              </w:rPr>
            </w:pPr>
            <w:r>
              <w:rPr>
                <w:sz w:val="20"/>
                <w:szCs w:val="20"/>
              </w:rPr>
              <w:t>308 970</w:t>
            </w:r>
            <w:r w:rsidR="00D00FA2" w:rsidRPr="000D3656">
              <w:rPr>
                <w:sz w:val="20"/>
                <w:szCs w:val="20"/>
              </w:rPr>
              <w:t xml:space="preserve"> </w:t>
            </w:r>
            <w:r w:rsidR="00D00FA2" w:rsidRPr="00FC02A7">
              <w:rPr>
                <w:i/>
                <w:iCs/>
                <w:sz w:val="20"/>
                <w:szCs w:val="20"/>
              </w:rPr>
              <w:t>euro</w:t>
            </w:r>
            <w:r w:rsidR="00D00FA2" w:rsidRPr="000D3656">
              <w:rPr>
                <w:sz w:val="20"/>
                <w:szCs w:val="20"/>
              </w:rPr>
              <w:t xml:space="preserve"> apmēr</w:t>
            </w:r>
            <w:r w:rsidR="00D00FA2">
              <w:rPr>
                <w:sz w:val="20"/>
                <w:szCs w:val="20"/>
              </w:rPr>
              <w:t>ā palielināti izdevumi,</w:t>
            </w:r>
            <w:r w:rsidR="00D00FA2" w:rsidRPr="00FE496A">
              <w:rPr>
                <w:sz w:val="20"/>
                <w:szCs w:val="20"/>
              </w:rPr>
              <w:t xml:space="preserve"> </w:t>
            </w:r>
            <w:r w:rsidR="00B54C3B" w:rsidRPr="00B54C3B">
              <w:rPr>
                <w:sz w:val="20"/>
                <w:szCs w:val="20"/>
              </w:rPr>
              <w:t>lai nodrošinātu zemkopības resora koplietošanas datu centra novecojušo dzesēšanas iekārtu nomaiņu</w:t>
            </w:r>
            <w:r w:rsidR="00B54C3B" w:rsidRPr="000051E5">
              <w:rPr>
                <w:sz w:val="20"/>
                <w:szCs w:val="20"/>
              </w:rPr>
              <w:t xml:space="preserve"> </w:t>
            </w:r>
            <w:r w:rsidR="00D00FA2" w:rsidRPr="000051E5">
              <w:rPr>
                <w:sz w:val="20"/>
                <w:szCs w:val="20"/>
              </w:rPr>
              <w:t>(Apropriācijas rezerve).</w:t>
            </w:r>
          </w:p>
        </w:tc>
      </w:tr>
      <w:tr w:rsidR="00350B3F" w:rsidRPr="000D3656" w14:paraId="06AFF478" w14:textId="77777777" w:rsidTr="00405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0B349E4" w14:textId="77777777" w:rsidR="00350B3F" w:rsidRPr="000D3656" w:rsidRDefault="00350B3F"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503" w:type="dxa"/>
            <w:tcBorders>
              <w:top w:val="nil"/>
              <w:left w:val="nil"/>
              <w:bottom w:val="nil"/>
              <w:right w:val="nil"/>
            </w:tcBorders>
          </w:tcPr>
          <w:p w14:paraId="69268B03" w14:textId="237FFAE7" w:rsidR="00350B3F" w:rsidRPr="00A51878" w:rsidRDefault="00350B3F" w:rsidP="00B21DC9">
            <w:pPr>
              <w:jc w:val="both"/>
              <w:rPr>
                <w:sz w:val="28"/>
                <w:szCs w:val="28"/>
              </w:rPr>
            </w:pPr>
            <w:r>
              <w:rPr>
                <w:sz w:val="20"/>
                <w:szCs w:val="20"/>
              </w:rPr>
              <w:t>565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B32B34" w:rsidRPr="002F0BE6">
              <w:rPr>
                <w:sz w:val="20"/>
                <w:szCs w:val="20"/>
              </w:rPr>
              <w:t xml:space="preserve"> lai atbilstoši Valsts kultūrkapitāla fonda mērķprogrammas “Latviešu vēsturisko zemju attīstības programmas” projekta “Kurzemes kultūras programma 2025” piešķirtajam finansējumam un saskaņā ar 2025.gada 8.maijā </w:t>
            </w:r>
            <w:r w:rsidR="00B32B34" w:rsidRPr="002F0BE6">
              <w:rPr>
                <w:sz w:val="20"/>
                <w:szCs w:val="20"/>
              </w:rPr>
              <w:lastRenderedPageBreak/>
              <w:t>starp Valsts tehniskās uzraudzības aģentūru un Kurzemes plānošanas reģionu noslēgto projekta finansēšanas līgumu īstenotu projektu “Mašīnball Talsos” (tra</w:t>
            </w:r>
            <w:r w:rsidR="000F4ED4" w:rsidRPr="002F0BE6">
              <w:rPr>
                <w:sz w:val="20"/>
                <w:szCs w:val="20"/>
              </w:rPr>
              <w:t>nsferti no APP un BNI).</w:t>
            </w:r>
          </w:p>
        </w:tc>
      </w:tr>
      <w:tr w:rsidR="00E014DD" w:rsidRPr="000D3656" w14:paraId="2A1908CE" w14:textId="77777777" w:rsidTr="00405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3BFC64" w14:textId="509E6419" w:rsidR="00E014DD" w:rsidRPr="000D3656" w:rsidRDefault="00E014DD" w:rsidP="00B21DC9">
            <w:pPr>
              <w:tabs>
                <w:tab w:val="left" w:pos="0"/>
              </w:tabs>
              <w:jc w:val="both"/>
              <w:rPr>
                <w:sz w:val="20"/>
                <w:szCs w:val="20"/>
              </w:rPr>
            </w:pPr>
            <w:r w:rsidRPr="000D3656">
              <w:rPr>
                <w:sz w:val="20"/>
                <w:szCs w:val="20"/>
              </w:rPr>
              <w:lastRenderedPageBreak/>
              <w:t xml:space="preserve">FM </w:t>
            </w:r>
            <w:r>
              <w:rPr>
                <w:sz w:val="20"/>
                <w:szCs w:val="20"/>
              </w:rPr>
              <w:t>26.08.2025 rīk.Nr.1.1-1/12/278</w:t>
            </w:r>
          </w:p>
        </w:tc>
        <w:tc>
          <w:tcPr>
            <w:tcW w:w="7503" w:type="dxa"/>
            <w:tcBorders>
              <w:top w:val="nil"/>
              <w:left w:val="nil"/>
              <w:bottom w:val="nil"/>
              <w:right w:val="nil"/>
            </w:tcBorders>
          </w:tcPr>
          <w:p w14:paraId="054E5B81" w14:textId="7D34EAE2" w:rsidR="00E014DD" w:rsidRPr="00A51878" w:rsidRDefault="00E014DD" w:rsidP="00B21DC9">
            <w:pPr>
              <w:jc w:val="both"/>
              <w:rPr>
                <w:sz w:val="28"/>
                <w:szCs w:val="28"/>
              </w:rPr>
            </w:pPr>
            <w:r>
              <w:rPr>
                <w:sz w:val="20"/>
                <w:szCs w:val="20"/>
              </w:rPr>
              <w:t>197 684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F0BE6">
              <w:rPr>
                <w:sz w:val="20"/>
                <w:szCs w:val="20"/>
              </w:rPr>
              <w:t xml:space="preserve"> </w:t>
            </w:r>
            <w:r w:rsidR="00594666" w:rsidRPr="00594666">
              <w:rPr>
                <w:sz w:val="20"/>
                <w:szCs w:val="20"/>
              </w:rPr>
              <w:t>Valsts tehniskās uzraudzības aģentūrai 4 kravas furgonu iegādei, lai nodrošinātu 4 mobilo biroju izveidi Valsts tehniskās uzraudzības aģentūras klientu apkalpošanai izbraukumā ārpus biroja (pašu ieņēmumu atlikumi).</w:t>
            </w:r>
          </w:p>
        </w:tc>
      </w:tr>
    </w:tbl>
    <w:p w14:paraId="5A7FC816" w14:textId="77777777" w:rsidR="00C4785E" w:rsidRDefault="00C4785E"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5623" w14:paraId="0450298A" w14:textId="77777777" w:rsidTr="00671BB3">
        <w:tc>
          <w:tcPr>
            <w:tcW w:w="1555" w:type="dxa"/>
            <w:shd w:val="clear" w:color="auto" w:fill="C5E0B3" w:themeFill="accent6" w:themeFillTint="66"/>
          </w:tcPr>
          <w:p w14:paraId="742D246A" w14:textId="77777777" w:rsidR="007B5623" w:rsidRDefault="007B5623" w:rsidP="007B5623">
            <w:pPr>
              <w:jc w:val="both"/>
              <w:rPr>
                <w:sz w:val="20"/>
                <w:szCs w:val="20"/>
              </w:rPr>
            </w:pPr>
            <w:r>
              <w:rPr>
                <w:sz w:val="20"/>
                <w:szCs w:val="20"/>
              </w:rPr>
              <w:t>22.01.00</w:t>
            </w:r>
          </w:p>
        </w:tc>
        <w:tc>
          <w:tcPr>
            <w:tcW w:w="3827" w:type="dxa"/>
            <w:shd w:val="clear" w:color="auto" w:fill="C5E0B3" w:themeFill="accent6" w:themeFillTint="66"/>
          </w:tcPr>
          <w:p w14:paraId="02DAE302" w14:textId="77777777" w:rsidR="007B5623" w:rsidRPr="0035587C" w:rsidRDefault="007B5623" w:rsidP="007B5623">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224377CE" w14:textId="5AAB594C" w:rsidR="007B5623" w:rsidRPr="00F47910" w:rsidRDefault="00AB0656" w:rsidP="007B5623">
            <w:pPr>
              <w:jc w:val="both"/>
              <w:rPr>
                <w:color w:val="000000"/>
                <w:sz w:val="20"/>
                <w:szCs w:val="20"/>
              </w:rPr>
            </w:pPr>
            <w:r>
              <w:rPr>
                <w:color w:val="000000"/>
                <w:sz w:val="20"/>
                <w:szCs w:val="20"/>
              </w:rPr>
              <w:t>2 193 573</w:t>
            </w:r>
          </w:p>
        </w:tc>
        <w:tc>
          <w:tcPr>
            <w:tcW w:w="1275" w:type="dxa"/>
            <w:shd w:val="clear" w:color="auto" w:fill="C5E0B3" w:themeFill="accent6" w:themeFillTint="66"/>
            <w:vAlign w:val="bottom"/>
          </w:tcPr>
          <w:p w14:paraId="1157D689" w14:textId="2FDAB117" w:rsidR="007B5623" w:rsidRPr="00DF1EC8" w:rsidRDefault="00AB0656" w:rsidP="007B5623">
            <w:pPr>
              <w:jc w:val="both"/>
              <w:rPr>
                <w:color w:val="000000"/>
                <w:sz w:val="20"/>
                <w:szCs w:val="20"/>
              </w:rPr>
            </w:pPr>
            <w:r>
              <w:rPr>
                <w:color w:val="000000"/>
                <w:sz w:val="20"/>
                <w:szCs w:val="20"/>
              </w:rPr>
              <w:t>27 784</w:t>
            </w:r>
          </w:p>
        </w:tc>
        <w:tc>
          <w:tcPr>
            <w:tcW w:w="1411" w:type="dxa"/>
            <w:shd w:val="clear" w:color="auto" w:fill="C5E0B3" w:themeFill="accent6" w:themeFillTint="66"/>
            <w:vAlign w:val="bottom"/>
          </w:tcPr>
          <w:p w14:paraId="71CDEED4" w14:textId="2F08A854" w:rsidR="007B5623" w:rsidRPr="00F47910" w:rsidRDefault="00AB0656" w:rsidP="007B5623">
            <w:pPr>
              <w:jc w:val="both"/>
              <w:rPr>
                <w:color w:val="000000"/>
                <w:sz w:val="20"/>
                <w:szCs w:val="20"/>
              </w:rPr>
            </w:pPr>
            <w:r>
              <w:rPr>
                <w:color w:val="000000"/>
                <w:sz w:val="20"/>
                <w:szCs w:val="20"/>
              </w:rPr>
              <w:t>2 221 357</w:t>
            </w:r>
          </w:p>
        </w:tc>
      </w:tr>
    </w:tbl>
    <w:p w14:paraId="29F9BF33" w14:textId="0A4A59E1" w:rsidR="00DD3849" w:rsidRDefault="004050C1" w:rsidP="006C4DFD">
      <w:pPr>
        <w:jc w:val="both"/>
        <w:rPr>
          <w:i/>
          <w:sz w:val="20"/>
          <w:szCs w:val="20"/>
        </w:rPr>
      </w:pPr>
      <w:r>
        <w:rPr>
          <w:noProof/>
        </w:rPr>
        <w:drawing>
          <wp:inline distT="0" distB="0" distL="0" distR="0" wp14:anchorId="6166D5F1" wp14:editId="620997CF">
            <wp:extent cx="5939790" cy="1696085"/>
            <wp:effectExtent l="0" t="0" r="3810" b="18415"/>
            <wp:docPr id="1091393406" name="Chart 1">
              <a:extLst xmlns:a="http://schemas.openxmlformats.org/drawingml/2006/main">
                <a:ext uri="{FF2B5EF4-FFF2-40B4-BE49-F238E27FC236}">
                  <a16:creationId xmlns:a16="http://schemas.microsoft.com/office/drawing/2014/main" id="{DEAE34BE-F5D0-4ACE-8733-E725CE50E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2DEF14B2" w14:textId="77777777" w:rsidTr="00AB0656">
        <w:tc>
          <w:tcPr>
            <w:tcW w:w="1721" w:type="dxa"/>
          </w:tcPr>
          <w:p w14:paraId="7EEA3920"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7A9E8206" w14:textId="522795AA" w:rsidR="00142BBA" w:rsidRPr="00B312EE" w:rsidRDefault="00142BBA" w:rsidP="00E66E91">
            <w:pPr>
              <w:jc w:val="both"/>
              <w:rPr>
                <w:sz w:val="20"/>
                <w:szCs w:val="20"/>
              </w:rPr>
            </w:pPr>
            <w:r>
              <w:rPr>
                <w:sz w:val="20"/>
                <w:szCs w:val="20"/>
              </w:rPr>
              <w:t>27 784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82"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1DC73960" w14:textId="77777777" w:rsidR="00B17225" w:rsidRDefault="00B17225"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5623" w14:paraId="536CA74D" w14:textId="77777777" w:rsidTr="00B77AD9">
        <w:tc>
          <w:tcPr>
            <w:tcW w:w="1555" w:type="dxa"/>
            <w:shd w:val="clear" w:color="auto" w:fill="C5E0B3" w:themeFill="accent6" w:themeFillTint="66"/>
          </w:tcPr>
          <w:p w14:paraId="126CA585" w14:textId="77777777" w:rsidR="007B5623" w:rsidRDefault="007B5623" w:rsidP="007B5623">
            <w:pPr>
              <w:jc w:val="both"/>
              <w:rPr>
                <w:sz w:val="20"/>
                <w:szCs w:val="20"/>
              </w:rPr>
            </w:pPr>
            <w:r>
              <w:rPr>
                <w:sz w:val="20"/>
                <w:szCs w:val="20"/>
              </w:rPr>
              <w:t>22.02.00</w:t>
            </w:r>
          </w:p>
        </w:tc>
        <w:tc>
          <w:tcPr>
            <w:tcW w:w="3827" w:type="dxa"/>
            <w:shd w:val="clear" w:color="auto" w:fill="C5E0B3" w:themeFill="accent6" w:themeFillTint="66"/>
          </w:tcPr>
          <w:p w14:paraId="6D169DBB" w14:textId="77777777" w:rsidR="007B5623" w:rsidRDefault="007B5623" w:rsidP="007B5623">
            <w:pPr>
              <w:jc w:val="both"/>
              <w:rPr>
                <w:sz w:val="20"/>
                <w:szCs w:val="20"/>
              </w:rPr>
            </w:pPr>
            <w:r w:rsidRPr="008B0AC3">
              <w:rPr>
                <w:sz w:val="20"/>
                <w:szCs w:val="20"/>
              </w:rPr>
              <w:t>Augstākā izglītība</w:t>
            </w:r>
          </w:p>
        </w:tc>
        <w:tc>
          <w:tcPr>
            <w:tcW w:w="1276" w:type="dxa"/>
            <w:shd w:val="clear" w:color="auto" w:fill="C5E0B3" w:themeFill="accent6" w:themeFillTint="66"/>
          </w:tcPr>
          <w:p w14:paraId="17ADF48A" w14:textId="660F9BFC" w:rsidR="007B5623" w:rsidRPr="00F47910" w:rsidRDefault="00AB0656" w:rsidP="007B5623">
            <w:pPr>
              <w:jc w:val="both"/>
              <w:rPr>
                <w:color w:val="000000"/>
                <w:sz w:val="20"/>
                <w:szCs w:val="20"/>
              </w:rPr>
            </w:pPr>
            <w:r>
              <w:rPr>
                <w:color w:val="000000"/>
                <w:sz w:val="20"/>
                <w:szCs w:val="20"/>
              </w:rPr>
              <w:t>10 684 025</w:t>
            </w:r>
          </w:p>
        </w:tc>
        <w:tc>
          <w:tcPr>
            <w:tcW w:w="1275" w:type="dxa"/>
            <w:shd w:val="clear" w:color="auto" w:fill="C5E0B3" w:themeFill="accent6" w:themeFillTint="66"/>
            <w:vAlign w:val="bottom"/>
          </w:tcPr>
          <w:p w14:paraId="078B114D" w14:textId="6799EAC6" w:rsidR="007B5623" w:rsidRPr="00AB0656" w:rsidRDefault="00AB0656" w:rsidP="007B5623">
            <w:pPr>
              <w:jc w:val="both"/>
              <w:rPr>
                <w:color w:val="000000"/>
                <w:sz w:val="20"/>
                <w:szCs w:val="20"/>
              </w:rPr>
            </w:pPr>
            <w:r>
              <w:rPr>
                <w:color w:val="000000"/>
                <w:sz w:val="20"/>
                <w:szCs w:val="20"/>
              </w:rPr>
              <w:t>185 996</w:t>
            </w:r>
          </w:p>
        </w:tc>
        <w:tc>
          <w:tcPr>
            <w:tcW w:w="1411" w:type="dxa"/>
            <w:shd w:val="clear" w:color="auto" w:fill="C5E0B3" w:themeFill="accent6" w:themeFillTint="66"/>
            <w:vAlign w:val="bottom"/>
          </w:tcPr>
          <w:p w14:paraId="7D236F2A" w14:textId="17069119" w:rsidR="007B5623" w:rsidRPr="00F47910" w:rsidRDefault="00AB0656" w:rsidP="007B5623">
            <w:pPr>
              <w:jc w:val="both"/>
              <w:rPr>
                <w:color w:val="000000"/>
                <w:sz w:val="20"/>
                <w:szCs w:val="20"/>
              </w:rPr>
            </w:pPr>
            <w:r>
              <w:rPr>
                <w:color w:val="000000"/>
                <w:sz w:val="20"/>
                <w:szCs w:val="20"/>
              </w:rPr>
              <w:t>10 870 021</w:t>
            </w:r>
          </w:p>
        </w:tc>
      </w:tr>
    </w:tbl>
    <w:p w14:paraId="2D45AA33" w14:textId="18D6757E" w:rsidR="00DD3849" w:rsidRDefault="004050C1" w:rsidP="006C4DFD">
      <w:pPr>
        <w:jc w:val="both"/>
        <w:rPr>
          <w:i/>
          <w:sz w:val="20"/>
          <w:szCs w:val="20"/>
        </w:rPr>
      </w:pPr>
      <w:r>
        <w:rPr>
          <w:noProof/>
        </w:rPr>
        <w:drawing>
          <wp:inline distT="0" distB="0" distL="0" distR="0" wp14:anchorId="76660F81" wp14:editId="2511BCBD">
            <wp:extent cx="5939790" cy="1700530"/>
            <wp:effectExtent l="0" t="0" r="3810" b="13970"/>
            <wp:docPr id="1968124561" name="Chart 1">
              <a:extLst xmlns:a="http://schemas.openxmlformats.org/drawingml/2006/main">
                <a:ext uri="{FF2B5EF4-FFF2-40B4-BE49-F238E27FC236}">
                  <a16:creationId xmlns:a16="http://schemas.microsoft.com/office/drawing/2014/main" id="{304E6140-1063-476B-8609-D631031B6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2FAE8976" w14:textId="77777777" w:rsidTr="00AB0656">
        <w:tc>
          <w:tcPr>
            <w:tcW w:w="1721" w:type="dxa"/>
          </w:tcPr>
          <w:p w14:paraId="733CD79D"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0028937B" w14:textId="5C1F34BE" w:rsidR="00142BBA" w:rsidRPr="00B312EE" w:rsidRDefault="00142BBA" w:rsidP="00E66E91">
            <w:pPr>
              <w:jc w:val="both"/>
              <w:rPr>
                <w:sz w:val="20"/>
                <w:szCs w:val="20"/>
              </w:rPr>
            </w:pPr>
            <w:r>
              <w:rPr>
                <w:sz w:val="20"/>
                <w:szCs w:val="20"/>
              </w:rPr>
              <w:t>185 996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184"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4E7ED84D" w14:textId="77777777" w:rsidR="00142BBA" w:rsidRDefault="00142BB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C0E0C2A" w14:textId="77777777" w:rsidTr="000371D0">
        <w:tc>
          <w:tcPr>
            <w:tcW w:w="1555" w:type="dxa"/>
            <w:shd w:val="clear" w:color="auto" w:fill="C5E0B3" w:themeFill="accent6" w:themeFillTint="66"/>
          </w:tcPr>
          <w:p w14:paraId="639BC47D" w14:textId="77777777" w:rsidR="006C4DFD" w:rsidRDefault="006C4DFD" w:rsidP="000371D0">
            <w:pPr>
              <w:jc w:val="both"/>
              <w:rPr>
                <w:sz w:val="20"/>
                <w:szCs w:val="20"/>
              </w:rPr>
            </w:pPr>
            <w:r>
              <w:rPr>
                <w:sz w:val="20"/>
                <w:szCs w:val="20"/>
              </w:rPr>
              <w:t>22.03.00</w:t>
            </w:r>
          </w:p>
        </w:tc>
        <w:tc>
          <w:tcPr>
            <w:tcW w:w="3827" w:type="dxa"/>
            <w:shd w:val="clear" w:color="auto" w:fill="C5E0B3" w:themeFill="accent6" w:themeFillTint="66"/>
          </w:tcPr>
          <w:p w14:paraId="69CDE5B8" w14:textId="77777777" w:rsidR="006C4DFD" w:rsidRDefault="006C4DFD" w:rsidP="000371D0">
            <w:pPr>
              <w:jc w:val="both"/>
              <w:rPr>
                <w:sz w:val="20"/>
                <w:szCs w:val="20"/>
              </w:rPr>
            </w:pPr>
            <w:r>
              <w:rPr>
                <w:sz w:val="20"/>
                <w:szCs w:val="20"/>
              </w:rPr>
              <w:t>Kultūra</w:t>
            </w:r>
          </w:p>
        </w:tc>
        <w:tc>
          <w:tcPr>
            <w:tcW w:w="1276" w:type="dxa"/>
            <w:shd w:val="clear" w:color="auto" w:fill="C5E0B3" w:themeFill="accent6" w:themeFillTint="66"/>
          </w:tcPr>
          <w:p w14:paraId="1AF2BCC8" w14:textId="2CB882DF" w:rsidR="006C4DFD" w:rsidRPr="00F47910" w:rsidRDefault="00AB0656" w:rsidP="000371D0">
            <w:pPr>
              <w:jc w:val="both"/>
              <w:rPr>
                <w:color w:val="000000"/>
                <w:sz w:val="20"/>
                <w:szCs w:val="20"/>
              </w:rPr>
            </w:pPr>
            <w:r>
              <w:rPr>
                <w:color w:val="000000"/>
                <w:sz w:val="20"/>
                <w:szCs w:val="20"/>
              </w:rPr>
              <w:t>148 911</w:t>
            </w:r>
          </w:p>
        </w:tc>
        <w:tc>
          <w:tcPr>
            <w:tcW w:w="1275" w:type="dxa"/>
            <w:shd w:val="clear" w:color="auto" w:fill="C5E0B3" w:themeFill="accent6" w:themeFillTint="66"/>
          </w:tcPr>
          <w:p w14:paraId="6D40FE93" w14:textId="25C6B73F" w:rsidR="006C4DFD" w:rsidRPr="00DF1EC8" w:rsidRDefault="00AB0656" w:rsidP="000371D0">
            <w:pPr>
              <w:jc w:val="both"/>
              <w:rPr>
                <w:color w:val="000000"/>
                <w:sz w:val="20"/>
                <w:szCs w:val="20"/>
              </w:rPr>
            </w:pPr>
            <w:r>
              <w:rPr>
                <w:color w:val="000000"/>
                <w:sz w:val="20"/>
                <w:szCs w:val="20"/>
              </w:rPr>
              <w:t>0</w:t>
            </w:r>
          </w:p>
        </w:tc>
        <w:tc>
          <w:tcPr>
            <w:tcW w:w="1411" w:type="dxa"/>
            <w:shd w:val="clear" w:color="auto" w:fill="C5E0B3" w:themeFill="accent6" w:themeFillTint="66"/>
          </w:tcPr>
          <w:p w14:paraId="717336E6" w14:textId="6DA5A441" w:rsidR="006C4DFD" w:rsidRPr="00F47910" w:rsidRDefault="00AB0656" w:rsidP="000371D0">
            <w:pPr>
              <w:jc w:val="both"/>
              <w:rPr>
                <w:color w:val="000000"/>
                <w:sz w:val="20"/>
                <w:szCs w:val="20"/>
              </w:rPr>
            </w:pPr>
            <w:r>
              <w:rPr>
                <w:color w:val="000000"/>
                <w:sz w:val="20"/>
                <w:szCs w:val="20"/>
              </w:rPr>
              <w:t>148 911</w:t>
            </w:r>
          </w:p>
        </w:tc>
      </w:tr>
    </w:tbl>
    <w:p w14:paraId="5DCAE7AE" w14:textId="539D854D" w:rsidR="00DF1EC8"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48664889" w14:textId="77777777" w:rsidTr="000371D0">
        <w:tc>
          <w:tcPr>
            <w:tcW w:w="1555" w:type="dxa"/>
            <w:shd w:val="clear" w:color="auto" w:fill="C5E0B3" w:themeFill="accent6" w:themeFillTint="66"/>
          </w:tcPr>
          <w:p w14:paraId="757FCA22" w14:textId="77777777" w:rsidR="006C4DFD" w:rsidRDefault="006C4DFD" w:rsidP="000371D0">
            <w:pPr>
              <w:jc w:val="both"/>
              <w:rPr>
                <w:sz w:val="20"/>
                <w:szCs w:val="20"/>
              </w:rPr>
            </w:pPr>
            <w:r>
              <w:rPr>
                <w:sz w:val="20"/>
                <w:szCs w:val="20"/>
              </w:rPr>
              <w:t>22.05.00</w:t>
            </w:r>
          </w:p>
        </w:tc>
        <w:tc>
          <w:tcPr>
            <w:tcW w:w="3827" w:type="dxa"/>
            <w:shd w:val="clear" w:color="auto" w:fill="C5E0B3" w:themeFill="accent6" w:themeFillTint="66"/>
          </w:tcPr>
          <w:p w14:paraId="427A6846" w14:textId="77777777" w:rsidR="006C4DFD" w:rsidRDefault="006C4DFD" w:rsidP="000371D0">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79E96D62" w14:textId="0E1C3013" w:rsidR="00AB0656" w:rsidRDefault="00AB0656" w:rsidP="00AB0656">
            <w:pPr>
              <w:jc w:val="both"/>
              <w:rPr>
                <w:color w:val="000000"/>
                <w:sz w:val="20"/>
                <w:szCs w:val="20"/>
              </w:rPr>
            </w:pPr>
            <w:r>
              <w:rPr>
                <w:color w:val="000000"/>
                <w:sz w:val="20"/>
                <w:szCs w:val="20"/>
              </w:rPr>
              <w:t>148 824</w:t>
            </w:r>
          </w:p>
          <w:p w14:paraId="6CFF0AE3" w14:textId="25C08383" w:rsidR="006C4DFD" w:rsidRPr="00F47910" w:rsidRDefault="006C4DFD" w:rsidP="000371D0">
            <w:pPr>
              <w:jc w:val="both"/>
              <w:rPr>
                <w:color w:val="000000"/>
                <w:sz w:val="20"/>
                <w:szCs w:val="20"/>
              </w:rPr>
            </w:pPr>
          </w:p>
        </w:tc>
        <w:tc>
          <w:tcPr>
            <w:tcW w:w="1275" w:type="dxa"/>
            <w:shd w:val="clear" w:color="auto" w:fill="C5E0B3" w:themeFill="accent6" w:themeFillTint="66"/>
          </w:tcPr>
          <w:p w14:paraId="0F518EEB" w14:textId="5370B16B"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0A373C8F" w14:textId="68645C62" w:rsidR="00AB0656" w:rsidRDefault="00AB0656" w:rsidP="00AB0656">
            <w:pPr>
              <w:jc w:val="both"/>
              <w:rPr>
                <w:color w:val="000000"/>
                <w:sz w:val="20"/>
                <w:szCs w:val="20"/>
              </w:rPr>
            </w:pPr>
            <w:r>
              <w:rPr>
                <w:color w:val="000000"/>
                <w:sz w:val="20"/>
                <w:szCs w:val="20"/>
              </w:rPr>
              <w:t>148 824</w:t>
            </w:r>
          </w:p>
          <w:p w14:paraId="46E488F0" w14:textId="5D828139" w:rsidR="006C4DFD" w:rsidRPr="00F47910" w:rsidRDefault="006C4DFD" w:rsidP="000371D0">
            <w:pPr>
              <w:jc w:val="both"/>
              <w:rPr>
                <w:color w:val="000000"/>
                <w:sz w:val="20"/>
                <w:szCs w:val="20"/>
              </w:rPr>
            </w:pPr>
          </w:p>
        </w:tc>
      </w:tr>
    </w:tbl>
    <w:p w14:paraId="6FE1A8E9" w14:textId="4530EAEB" w:rsidR="00DF1EC8"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5623" w14:paraId="5EE84211" w14:textId="77777777" w:rsidTr="00331EAF">
        <w:tc>
          <w:tcPr>
            <w:tcW w:w="1555" w:type="dxa"/>
            <w:shd w:val="clear" w:color="auto" w:fill="C5E0B3" w:themeFill="accent6" w:themeFillTint="66"/>
          </w:tcPr>
          <w:p w14:paraId="005A1DBE" w14:textId="77777777" w:rsidR="007B5623" w:rsidRDefault="007B5623" w:rsidP="007B5623">
            <w:pPr>
              <w:jc w:val="both"/>
              <w:rPr>
                <w:sz w:val="20"/>
                <w:szCs w:val="20"/>
              </w:rPr>
            </w:pPr>
            <w:r>
              <w:rPr>
                <w:sz w:val="20"/>
                <w:szCs w:val="20"/>
              </w:rPr>
              <w:t>24.01.00</w:t>
            </w:r>
          </w:p>
        </w:tc>
        <w:tc>
          <w:tcPr>
            <w:tcW w:w="3827" w:type="dxa"/>
            <w:shd w:val="clear" w:color="auto" w:fill="C5E0B3" w:themeFill="accent6" w:themeFillTint="66"/>
          </w:tcPr>
          <w:p w14:paraId="1C33AAB6" w14:textId="77777777" w:rsidR="007B5623" w:rsidRDefault="007B5623" w:rsidP="007B5623">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0528D3CD" w14:textId="3F4AA6D7" w:rsidR="007B5623" w:rsidRPr="00F47910" w:rsidRDefault="00AB0656" w:rsidP="007B5623">
            <w:pPr>
              <w:jc w:val="both"/>
              <w:rPr>
                <w:color w:val="000000"/>
                <w:sz w:val="20"/>
                <w:szCs w:val="20"/>
              </w:rPr>
            </w:pPr>
            <w:r>
              <w:rPr>
                <w:color w:val="000000"/>
                <w:sz w:val="20"/>
                <w:szCs w:val="20"/>
              </w:rPr>
              <w:t>20 688 846</w:t>
            </w:r>
          </w:p>
        </w:tc>
        <w:tc>
          <w:tcPr>
            <w:tcW w:w="1275" w:type="dxa"/>
            <w:shd w:val="clear" w:color="auto" w:fill="C5E0B3" w:themeFill="accent6" w:themeFillTint="66"/>
            <w:vAlign w:val="bottom"/>
          </w:tcPr>
          <w:p w14:paraId="0A520C82" w14:textId="33919E77" w:rsidR="007B5623" w:rsidRPr="00DF1EC8" w:rsidRDefault="00FA17E6" w:rsidP="007B5623">
            <w:pPr>
              <w:jc w:val="both"/>
              <w:rPr>
                <w:color w:val="000000"/>
                <w:sz w:val="20"/>
                <w:szCs w:val="20"/>
              </w:rPr>
            </w:pPr>
            <w:r>
              <w:rPr>
                <w:color w:val="000000"/>
                <w:sz w:val="20"/>
                <w:szCs w:val="20"/>
              </w:rPr>
              <w:t>1 749</w:t>
            </w:r>
          </w:p>
        </w:tc>
        <w:tc>
          <w:tcPr>
            <w:tcW w:w="1411" w:type="dxa"/>
            <w:shd w:val="clear" w:color="auto" w:fill="C5E0B3" w:themeFill="accent6" w:themeFillTint="66"/>
            <w:vAlign w:val="bottom"/>
          </w:tcPr>
          <w:p w14:paraId="08B69113" w14:textId="39AA26E2" w:rsidR="007B5623" w:rsidRPr="0045656D" w:rsidRDefault="00FA17E6" w:rsidP="007B5623">
            <w:pPr>
              <w:jc w:val="both"/>
              <w:rPr>
                <w:color w:val="000000"/>
                <w:sz w:val="20"/>
                <w:szCs w:val="20"/>
              </w:rPr>
            </w:pPr>
            <w:r>
              <w:rPr>
                <w:color w:val="000000"/>
                <w:sz w:val="20"/>
                <w:szCs w:val="20"/>
              </w:rPr>
              <w:t>20 690 595</w:t>
            </w:r>
          </w:p>
        </w:tc>
      </w:tr>
    </w:tbl>
    <w:p w14:paraId="309792DB" w14:textId="26CE0474" w:rsidR="00C4785E" w:rsidRDefault="00FA17E6" w:rsidP="006C4DFD">
      <w:pPr>
        <w:jc w:val="both"/>
        <w:rPr>
          <w:i/>
          <w:sz w:val="20"/>
          <w:szCs w:val="20"/>
        </w:rPr>
      </w:pPr>
      <w:r>
        <w:rPr>
          <w:noProof/>
        </w:rPr>
        <w:lastRenderedPageBreak/>
        <w:drawing>
          <wp:inline distT="0" distB="0" distL="0" distR="0" wp14:anchorId="488D9A66" wp14:editId="34825EA6">
            <wp:extent cx="5939790" cy="1784985"/>
            <wp:effectExtent l="0" t="0" r="3810" b="5715"/>
            <wp:docPr id="1041997604" name="Chart 1">
              <a:extLst xmlns:a="http://schemas.openxmlformats.org/drawingml/2006/main">
                <a:ext uri="{FF2B5EF4-FFF2-40B4-BE49-F238E27FC236}">
                  <a16:creationId xmlns:a16="http://schemas.microsoft.com/office/drawing/2014/main" id="{CCDD938E-4799-4F95-B8F2-375922ABD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D7782" w:rsidRPr="00B312EE" w14:paraId="401606AB" w14:textId="77777777" w:rsidTr="00FA17E6">
        <w:tc>
          <w:tcPr>
            <w:tcW w:w="1863" w:type="dxa"/>
          </w:tcPr>
          <w:p w14:paraId="741F20AC" w14:textId="77777777" w:rsidR="004D7782" w:rsidRPr="000D3656" w:rsidRDefault="004D7782"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693562A3" w14:textId="1A467FB4" w:rsidR="004D7782" w:rsidRPr="00B312EE" w:rsidRDefault="0086049D" w:rsidP="00330208">
            <w:pPr>
              <w:jc w:val="both"/>
              <w:rPr>
                <w:sz w:val="20"/>
                <w:szCs w:val="20"/>
              </w:rPr>
            </w:pPr>
            <w:r>
              <w:rPr>
                <w:sz w:val="20"/>
                <w:szCs w:val="20"/>
              </w:rPr>
              <w:t>7 833</w:t>
            </w:r>
            <w:r w:rsidR="004D7782" w:rsidRPr="000D3656">
              <w:rPr>
                <w:sz w:val="20"/>
                <w:szCs w:val="20"/>
              </w:rPr>
              <w:t xml:space="preserve"> </w:t>
            </w:r>
            <w:r w:rsidR="004D7782" w:rsidRPr="00B312EE">
              <w:rPr>
                <w:i/>
                <w:iCs/>
                <w:sz w:val="20"/>
                <w:szCs w:val="20"/>
              </w:rPr>
              <w:t>euro</w:t>
            </w:r>
            <w:r w:rsidR="004D7782" w:rsidRPr="000D3656">
              <w:rPr>
                <w:sz w:val="20"/>
                <w:szCs w:val="20"/>
              </w:rPr>
              <w:t xml:space="preserve"> apmēr</w:t>
            </w:r>
            <w:r w:rsidR="004D7782">
              <w:rPr>
                <w:sz w:val="20"/>
                <w:szCs w:val="20"/>
              </w:rPr>
              <w:t xml:space="preserve">ā samazināti izdevumi, pārdalot Finanšu ministrijas budžeta apakšprogrammai </w:t>
            </w:r>
            <w:r w:rsidR="004D7782" w:rsidRPr="00E531EC">
              <w:rPr>
                <w:sz w:val="20"/>
                <w:szCs w:val="20"/>
              </w:rPr>
              <w:t>31.01.00 "Budžeta izpilde".</w:t>
            </w:r>
          </w:p>
        </w:tc>
      </w:tr>
      <w:tr w:rsidR="00B54C3B" w:rsidRPr="00B312EE" w14:paraId="6E0BA9ED" w14:textId="77777777" w:rsidTr="00FA1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D16FB3B" w14:textId="77777777" w:rsidR="00B54C3B" w:rsidRPr="000D3656" w:rsidRDefault="00B54C3B"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05B0E346" w14:textId="25AB4388" w:rsidR="00B54C3B" w:rsidRPr="007358F8" w:rsidRDefault="00CF1337" w:rsidP="00CA018B">
            <w:pPr>
              <w:jc w:val="both"/>
              <w:rPr>
                <w:szCs w:val="24"/>
              </w:rPr>
            </w:pPr>
            <w:r>
              <w:rPr>
                <w:sz w:val="20"/>
                <w:szCs w:val="20"/>
              </w:rPr>
              <w:t>9 582</w:t>
            </w:r>
            <w:r w:rsidR="00B54C3B" w:rsidRPr="000D3656">
              <w:rPr>
                <w:sz w:val="20"/>
                <w:szCs w:val="20"/>
              </w:rPr>
              <w:t xml:space="preserve"> </w:t>
            </w:r>
            <w:r w:rsidR="00B54C3B" w:rsidRPr="00FC02A7">
              <w:rPr>
                <w:i/>
                <w:iCs/>
                <w:sz w:val="20"/>
                <w:szCs w:val="20"/>
              </w:rPr>
              <w:t>euro</w:t>
            </w:r>
            <w:r w:rsidR="00B54C3B" w:rsidRPr="000D3656">
              <w:rPr>
                <w:sz w:val="20"/>
                <w:szCs w:val="20"/>
              </w:rPr>
              <w:t xml:space="preserve"> apmēr</w:t>
            </w:r>
            <w:r w:rsidR="00B54C3B">
              <w:rPr>
                <w:sz w:val="20"/>
                <w:szCs w:val="20"/>
              </w:rPr>
              <w:t>ā palielināti izdevumi,</w:t>
            </w:r>
            <w:r w:rsidR="00B54C3B" w:rsidRPr="00FE496A">
              <w:rPr>
                <w:sz w:val="20"/>
                <w:szCs w:val="20"/>
              </w:rPr>
              <w:t xml:space="preserve"> </w:t>
            </w:r>
            <w:r w:rsidR="00840649" w:rsidRPr="00840649">
              <w:rPr>
                <w:sz w:val="20"/>
                <w:szCs w:val="20"/>
              </w:rPr>
              <w:t>lai nodrošinātu atlīdzību nodarbinātajiem meža ugunsnedrošajā laikposmā</w:t>
            </w:r>
            <w:r w:rsidR="00B54C3B" w:rsidRPr="000051E5">
              <w:rPr>
                <w:sz w:val="20"/>
                <w:szCs w:val="20"/>
              </w:rPr>
              <w:t xml:space="preserve"> (Apropriācijas rezerve).</w:t>
            </w:r>
          </w:p>
        </w:tc>
      </w:tr>
    </w:tbl>
    <w:p w14:paraId="37BD4C26" w14:textId="77777777" w:rsidR="004D7782" w:rsidRDefault="004D7782"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5623" w14:paraId="418A5087" w14:textId="77777777" w:rsidTr="0081589B">
        <w:tc>
          <w:tcPr>
            <w:tcW w:w="1555" w:type="dxa"/>
            <w:shd w:val="clear" w:color="auto" w:fill="C5E0B3" w:themeFill="accent6" w:themeFillTint="66"/>
          </w:tcPr>
          <w:p w14:paraId="7792A1D5" w14:textId="77777777" w:rsidR="007B5623" w:rsidRDefault="007B5623" w:rsidP="007B5623">
            <w:pPr>
              <w:jc w:val="both"/>
              <w:rPr>
                <w:sz w:val="20"/>
                <w:szCs w:val="20"/>
              </w:rPr>
            </w:pPr>
            <w:r>
              <w:rPr>
                <w:sz w:val="20"/>
                <w:szCs w:val="20"/>
              </w:rPr>
              <w:t>24.02.00</w:t>
            </w:r>
          </w:p>
        </w:tc>
        <w:tc>
          <w:tcPr>
            <w:tcW w:w="3827" w:type="dxa"/>
            <w:shd w:val="clear" w:color="auto" w:fill="C5E0B3" w:themeFill="accent6" w:themeFillTint="66"/>
          </w:tcPr>
          <w:p w14:paraId="4F575F70" w14:textId="77777777" w:rsidR="007B5623" w:rsidRDefault="007B5623" w:rsidP="007B5623">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65F53DA7" w14:textId="47316ACC" w:rsidR="007B5623" w:rsidRPr="00F47910" w:rsidRDefault="00AB0656" w:rsidP="007B5623">
            <w:pPr>
              <w:jc w:val="both"/>
              <w:rPr>
                <w:color w:val="000000"/>
                <w:sz w:val="20"/>
                <w:szCs w:val="20"/>
              </w:rPr>
            </w:pPr>
            <w:r>
              <w:rPr>
                <w:color w:val="000000"/>
                <w:sz w:val="20"/>
                <w:szCs w:val="20"/>
              </w:rPr>
              <w:t>2 415 881</w:t>
            </w:r>
          </w:p>
        </w:tc>
        <w:tc>
          <w:tcPr>
            <w:tcW w:w="1275" w:type="dxa"/>
            <w:shd w:val="clear" w:color="auto" w:fill="C5E0B3" w:themeFill="accent6" w:themeFillTint="66"/>
            <w:vAlign w:val="bottom"/>
          </w:tcPr>
          <w:p w14:paraId="0C4B1413" w14:textId="0696058C" w:rsidR="007B5623" w:rsidRPr="00DF1EC8" w:rsidRDefault="00AB0656" w:rsidP="007B5623">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374DDFAA" w14:textId="5A5DF16C" w:rsidR="007B5623" w:rsidRPr="00F47910" w:rsidRDefault="00AB0656" w:rsidP="007B5623">
            <w:pPr>
              <w:jc w:val="both"/>
              <w:rPr>
                <w:color w:val="000000"/>
                <w:sz w:val="20"/>
                <w:szCs w:val="20"/>
              </w:rPr>
            </w:pPr>
            <w:r>
              <w:rPr>
                <w:color w:val="000000"/>
                <w:sz w:val="20"/>
                <w:szCs w:val="20"/>
              </w:rPr>
              <w:t>2 415 881</w:t>
            </w:r>
          </w:p>
        </w:tc>
      </w:tr>
    </w:tbl>
    <w:p w14:paraId="1E66E4E0" w14:textId="5D0FCE23" w:rsidR="00DD3849" w:rsidRDefault="00C46A78"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788CC82F" w14:textId="77777777" w:rsidTr="000371D0">
        <w:tc>
          <w:tcPr>
            <w:tcW w:w="1555" w:type="dxa"/>
            <w:shd w:val="clear" w:color="auto" w:fill="C5E0B3" w:themeFill="accent6" w:themeFillTint="66"/>
          </w:tcPr>
          <w:p w14:paraId="2240FEDC" w14:textId="77777777" w:rsidR="006C4DFD" w:rsidRDefault="006C4DFD" w:rsidP="000371D0">
            <w:pPr>
              <w:jc w:val="both"/>
              <w:rPr>
                <w:sz w:val="20"/>
                <w:szCs w:val="20"/>
              </w:rPr>
            </w:pPr>
            <w:r>
              <w:rPr>
                <w:sz w:val="20"/>
                <w:szCs w:val="20"/>
              </w:rPr>
              <w:t>25.01.00</w:t>
            </w:r>
          </w:p>
        </w:tc>
        <w:tc>
          <w:tcPr>
            <w:tcW w:w="3827" w:type="dxa"/>
            <w:shd w:val="clear" w:color="auto" w:fill="C5E0B3" w:themeFill="accent6" w:themeFillTint="66"/>
          </w:tcPr>
          <w:p w14:paraId="327E142A" w14:textId="77777777" w:rsidR="006C4DFD" w:rsidRDefault="006C4DFD" w:rsidP="000371D0">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6B67E5A6" w14:textId="305B9E09" w:rsidR="00AB0656" w:rsidRDefault="00AB0656" w:rsidP="00AB0656">
            <w:pPr>
              <w:jc w:val="both"/>
              <w:rPr>
                <w:color w:val="000000"/>
                <w:sz w:val="20"/>
                <w:szCs w:val="20"/>
              </w:rPr>
            </w:pPr>
            <w:r>
              <w:rPr>
                <w:color w:val="000000"/>
                <w:sz w:val="20"/>
                <w:szCs w:val="20"/>
              </w:rPr>
              <w:t>1 004 792</w:t>
            </w:r>
          </w:p>
          <w:p w14:paraId="29D86BB9" w14:textId="60EDEA2C" w:rsidR="006C4DFD" w:rsidRPr="00A558D3"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6EA9513A" w14:textId="445F8149"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1CF2423F" w14:textId="2266C3D8" w:rsidR="00AB0656" w:rsidRDefault="00AB0656" w:rsidP="00AB0656">
            <w:pPr>
              <w:jc w:val="both"/>
              <w:rPr>
                <w:color w:val="000000"/>
                <w:sz w:val="20"/>
                <w:szCs w:val="20"/>
              </w:rPr>
            </w:pPr>
            <w:r>
              <w:rPr>
                <w:color w:val="000000"/>
                <w:sz w:val="20"/>
                <w:szCs w:val="20"/>
              </w:rPr>
              <w:t>1 004 792</w:t>
            </w:r>
          </w:p>
          <w:p w14:paraId="709E00AC" w14:textId="12EF09F5" w:rsidR="006C4DFD" w:rsidRDefault="006C4DFD" w:rsidP="000371D0">
            <w:pPr>
              <w:jc w:val="both"/>
              <w:rPr>
                <w:sz w:val="20"/>
                <w:szCs w:val="20"/>
              </w:rPr>
            </w:pPr>
          </w:p>
        </w:tc>
      </w:tr>
    </w:tbl>
    <w:p w14:paraId="1876BC31" w14:textId="4263F586" w:rsidR="00DF1EC8"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7814F5D" w14:textId="77777777" w:rsidTr="000371D0">
        <w:tc>
          <w:tcPr>
            <w:tcW w:w="1555" w:type="dxa"/>
            <w:shd w:val="clear" w:color="auto" w:fill="C5E0B3" w:themeFill="accent6" w:themeFillTint="66"/>
          </w:tcPr>
          <w:p w14:paraId="35DFA2D2" w14:textId="77777777" w:rsidR="006C4DFD" w:rsidRDefault="006C4DFD" w:rsidP="000371D0">
            <w:pPr>
              <w:jc w:val="both"/>
              <w:rPr>
                <w:sz w:val="20"/>
                <w:szCs w:val="20"/>
              </w:rPr>
            </w:pPr>
            <w:r>
              <w:rPr>
                <w:sz w:val="20"/>
                <w:szCs w:val="20"/>
              </w:rPr>
              <w:t>25.02.00</w:t>
            </w:r>
          </w:p>
        </w:tc>
        <w:tc>
          <w:tcPr>
            <w:tcW w:w="3827" w:type="dxa"/>
            <w:shd w:val="clear" w:color="auto" w:fill="C5E0B3" w:themeFill="accent6" w:themeFillTint="66"/>
          </w:tcPr>
          <w:p w14:paraId="5F762ADA" w14:textId="77777777" w:rsidR="006C4DFD" w:rsidRDefault="006C4DFD" w:rsidP="000371D0">
            <w:pPr>
              <w:jc w:val="both"/>
              <w:rPr>
                <w:sz w:val="20"/>
                <w:szCs w:val="20"/>
              </w:rPr>
            </w:pPr>
            <w:r w:rsidRPr="008B0AC3">
              <w:rPr>
                <w:sz w:val="20"/>
                <w:szCs w:val="20"/>
              </w:rPr>
              <w:t>Zivju fonds</w:t>
            </w:r>
          </w:p>
        </w:tc>
        <w:tc>
          <w:tcPr>
            <w:tcW w:w="1276" w:type="dxa"/>
            <w:shd w:val="clear" w:color="auto" w:fill="C5E0B3" w:themeFill="accent6" w:themeFillTint="66"/>
          </w:tcPr>
          <w:p w14:paraId="5356E1DC" w14:textId="1EA35B06" w:rsidR="006C4DFD" w:rsidRPr="00F47910" w:rsidRDefault="00AB0656" w:rsidP="000371D0">
            <w:pPr>
              <w:jc w:val="both"/>
              <w:rPr>
                <w:color w:val="000000"/>
                <w:sz w:val="20"/>
                <w:szCs w:val="20"/>
              </w:rPr>
            </w:pPr>
            <w:r>
              <w:rPr>
                <w:color w:val="000000"/>
                <w:sz w:val="20"/>
                <w:szCs w:val="20"/>
              </w:rPr>
              <w:t>1 033 157</w:t>
            </w:r>
          </w:p>
        </w:tc>
        <w:tc>
          <w:tcPr>
            <w:tcW w:w="1275" w:type="dxa"/>
            <w:shd w:val="clear" w:color="auto" w:fill="C5E0B3" w:themeFill="accent6" w:themeFillTint="66"/>
          </w:tcPr>
          <w:p w14:paraId="472387A5" w14:textId="1EEF948E" w:rsidR="006C4DFD" w:rsidRPr="00DF1EC8" w:rsidRDefault="00AB0656" w:rsidP="000371D0">
            <w:pPr>
              <w:jc w:val="both"/>
              <w:rPr>
                <w:color w:val="000000"/>
                <w:sz w:val="20"/>
                <w:szCs w:val="20"/>
              </w:rPr>
            </w:pPr>
            <w:r>
              <w:rPr>
                <w:color w:val="000000"/>
                <w:sz w:val="20"/>
                <w:szCs w:val="20"/>
              </w:rPr>
              <w:t>0</w:t>
            </w:r>
          </w:p>
        </w:tc>
        <w:tc>
          <w:tcPr>
            <w:tcW w:w="1411" w:type="dxa"/>
            <w:shd w:val="clear" w:color="auto" w:fill="C5E0B3" w:themeFill="accent6" w:themeFillTint="66"/>
          </w:tcPr>
          <w:p w14:paraId="39178CCC" w14:textId="6C142AE7" w:rsidR="006C4DFD" w:rsidRPr="00F47910" w:rsidRDefault="00AB0656" w:rsidP="000371D0">
            <w:pPr>
              <w:jc w:val="both"/>
              <w:rPr>
                <w:color w:val="000000"/>
                <w:sz w:val="20"/>
                <w:szCs w:val="20"/>
              </w:rPr>
            </w:pPr>
            <w:r>
              <w:rPr>
                <w:color w:val="000000"/>
                <w:sz w:val="20"/>
                <w:szCs w:val="20"/>
              </w:rPr>
              <w:t>1 033 157</w:t>
            </w:r>
          </w:p>
        </w:tc>
      </w:tr>
    </w:tbl>
    <w:p w14:paraId="5D909943" w14:textId="0FCEE33C" w:rsidR="00DF1EC8"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84EF0BA" w14:textId="77777777" w:rsidTr="000371D0">
        <w:tc>
          <w:tcPr>
            <w:tcW w:w="1555" w:type="dxa"/>
            <w:shd w:val="clear" w:color="auto" w:fill="C5E0B3" w:themeFill="accent6" w:themeFillTint="66"/>
          </w:tcPr>
          <w:p w14:paraId="0EFC64D9" w14:textId="77777777" w:rsidR="006C4DFD" w:rsidRDefault="006C4DFD" w:rsidP="000371D0">
            <w:pPr>
              <w:jc w:val="both"/>
              <w:rPr>
                <w:sz w:val="20"/>
                <w:szCs w:val="20"/>
              </w:rPr>
            </w:pPr>
            <w:r>
              <w:rPr>
                <w:sz w:val="20"/>
                <w:szCs w:val="20"/>
              </w:rPr>
              <w:t>26.02.00</w:t>
            </w:r>
          </w:p>
        </w:tc>
        <w:tc>
          <w:tcPr>
            <w:tcW w:w="3827" w:type="dxa"/>
            <w:shd w:val="clear" w:color="auto" w:fill="C5E0B3" w:themeFill="accent6" w:themeFillTint="66"/>
          </w:tcPr>
          <w:p w14:paraId="03B57F6D" w14:textId="77777777" w:rsidR="006C4DFD" w:rsidRPr="0035587C" w:rsidRDefault="006C4DFD" w:rsidP="000371D0">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0FFCF77C" w14:textId="704F60ED" w:rsidR="00AB0656" w:rsidRDefault="00AB0656" w:rsidP="00AB0656">
            <w:pPr>
              <w:jc w:val="both"/>
              <w:rPr>
                <w:color w:val="000000"/>
                <w:sz w:val="20"/>
                <w:szCs w:val="20"/>
              </w:rPr>
            </w:pPr>
            <w:r>
              <w:rPr>
                <w:color w:val="000000"/>
                <w:sz w:val="20"/>
                <w:szCs w:val="20"/>
              </w:rPr>
              <w:t>5 896 127</w:t>
            </w:r>
          </w:p>
          <w:p w14:paraId="64E61A9D" w14:textId="6EDEB2EA" w:rsidR="006C4DFD" w:rsidRPr="00A558D3"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6A97E4B4" w14:textId="6822C68D"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1219A744" w14:textId="2FBD21E4" w:rsidR="00AB0656" w:rsidRDefault="00AB0656" w:rsidP="00AB0656">
            <w:pPr>
              <w:jc w:val="both"/>
              <w:rPr>
                <w:color w:val="000000"/>
                <w:sz w:val="20"/>
                <w:szCs w:val="20"/>
              </w:rPr>
            </w:pPr>
            <w:r>
              <w:rPr>
                <w:color w:val="000000"/>
                <w:sz w:val="20"/>
                <w:szCs w:val="20"/>
              </w:rPr>
              <w:t>5 896 127</w:t>
            </w:r>
          </w:p>
          <w:p w14:paraId="602DCE44" w14:textId="1498AD1D" w:rsidR="006C4DFD" w:rsidRDefault="006C4DFD" w:rsidP="000371D0">
            <w:pPr>
              <w:jc w:val="both"/>
              <w:rPr>
                <w:sz w:val="20"/>
                <w:szCs w:val="20"/>
              </w:rPr>
            </w:pPr>
          </w:p>
        </w:tc>
      </w:tr>
    </w:tbl>
    <w:p w14:paraId="6775EA3B" w14:textId="77777777" w:rsidR="006C4DFD"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4D7324F0" w14:textId="77777777" w:rsidTr="000371D0">
        <w:tc>
          <w:tcPr>
            <w:tcW w:w="1555" w:type="dxa"/>
            <w:shd w:val="clear" w:color="auto" w:fill="C5E0B3" w:themeFill="accent6" w:themeFillTint="66"/>
          </w:tcPr>
          <w:p w14:paraId="31A7D165" w14:textId="77777777" w:rsidR="006C4DFD" w:rsidRDefault="006C4DFD" w:rsidP="000371D0">
            <w:pPr>
              <w:jc w:val="both"/>
              <w:rPr>
                <w:sz w:val="20"/>
                <w:szCs w:val="20"/>
              </w:rPr>
            </w:pPr>
            <w:r>
              <w:rPr>
                <w:sz w:val="20"/>
                <w:szCs w:val="20"/>
              </w:rPr>
              <w:t>26.03.00</w:t>
            </w:r>
          </w:p>
        </w:tc>
        <w:tc>
          <w:tcPr>
            <w:tcW w:w="3827" w:type="dxa"/>
            <w:shd w:val="clear" w:color="auto" w:fill="C5E0B3" w:themeFill="accent6" w:themeFillTint="66"/>
          </w:tcPr>
          <w:p w14:paraId="0E18E21E" w14:textId="77777777" w:rsidR="006C4DFD" w:rsidRDefault="006C4DFD" w:rsidP="000371D0">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441BB1EB" w14:textId="480E2EBC" w:rsidR="00AB0656" w:rsidRDefault="00AB0656" w:rsidP="00AB0656">
            <w:pPr>
              <w:jc w:val="both"/>
              <w:rPr>
                <w:color w:val="000000"/>
                <w:sz w:val="20"/>
                <w:szCs w:val="20"/>
              </w:rPr>
            </w:pPr>
            <w:r>
              <w:rPr>
                <w:color w:val="000000"/>
                <w:sz w:val="20"/>
                <w:szCs w:val="20"/>
              </w:rPr>
              <w:t>746 799</w:t>
            </w:r>
          </w:p>
          <w:p w14:paraId="6BA744E1" w14:textId="015C40BF" w:rsidR="006C4DFD" w:rsidRPr="00A558D3"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0B0A5D7C" w14:textId="19280D8E" w:rsidR="006C4DFD" w:rsidRDefault="00AB0656" w:rsidP="000371D0">
            <w:pPr>
              <w:jc w:val="both"/>
              <w:rPr>
                <w:sz w:val="20"/>
                <w:szCs w:val="20"/>
              </w:rPr>
            </w:pPr>
            <w:r>
              <w:rPr>
                <w:sz w:val="20"/>
                <w:szCs w:val="20"/>
              </w:rPr>
              <w:t>0</w:t>
            </w:r>
          </w:p>
        </w:tc>
        <w:tc>
          <w:tcPr>
            <w:tcW w:w="1411" w:type="dxa"/>
            <w:shd w:val="clear" w:color="auto" w:fill="C5E0B3" w:themeFill="accent6" w:themeFillTint="66"/>
          </w:tcPr>
          <w:p w14:paraId="53E7BD81" w14:textId="47E1354D" w:rsidR="00AB0656" w:rsidRDefault="00AB0656" w:rsidP="00AB0656">
            <w:pPr>
              <w:jc w:val="both"/>
              <w:rPr>
                <w:color w:val="000000"/>
                <w:sz w:val="20"/>
                <w:szCs w:val="20"/>
              </w:rPr>
            </w:pPr>
            <w:r>
              <w:rPr>
                <w:color w:val="000000"/>
                <w:sz w:val="20"/>
                <w:szCs w:val="20"/>
              </w:rPr>
              <w:t>746 799</w:t>
            </w:r>
          </w:p>
          <w:p w14:paraId="27B10756" w14:textId="5239C0E8" w:rsidR="006C4DFD" w:rsidRDefault="006C4DFD" w:rsidP="000371D0">
            <w:pPr>
              <w:jc w:val="both"/>
              <w:rPr>
                <w:sz w:val="20"/>
                <w:szCs w:val="20"/>
              </w:rPr>
            </w:pPr>
          </w:p>
        </w:tc>
      </w:tr>
    </w:tbl>
    <w:p w14:paraId="555CFBF4" w14:textId="77777777" w:rsidR="006C4DFD" w:rsidRDefault="006C4DFD" w:rsidP="006C4DFD">
      <w:pPr>
        <w:jc w:val="both"/>
        <w:rPr>
          <w:i/>
          <w:sz w:val="20"/>
          <w:szCs w:val="20"/>
        </w:rPr>
      </w:pPr>
      <w:r>
        <w:rPr>
          <w:i/>
          <w:sz w:val="20"/>
          <w:szCs w:val="20"/>
        </w:rPr>
        <w:t>Pārskata periodā netika veiktas apropriācijas izmaiņas</w:t>
      </w:r>
    </w:p>
    <w:p w14:paraId="120974A1" w14:textId="77777777" w:rsidR="00DF1EC8" w:rsidRDefault="00DF1EC8"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5623" w14:paraId="2EB81566" w14:textId="77777777" w:rsidTr="007B5B88">
        <w:tc>
          <w:tcPr>
            <w:tcW w:w="1555" w:type="dxa"/>
            <w:shd w:val="clear" w:color="auto" w:fill="C5E0B3" w:themeFill="accent6" w:themeFillTint="66"/>
          </w:tcPr>
          <w:p w14:paraId="6B3AA7A4" w14:textId="77777777" w:rsidR="007B5623" w:rsidRDefault="007B5623" w:rsidP="007B5623">
            <w:pPr>
              <w:jc w:val="both"/>
              <w:rPr>
                <w:sz w:val="20"/>
                <w:szCs w:val="20"/>
              </w:rPr>
            </w:pPr>
            <w:r>
              <w:rPr>
                <w:sz w:val="20"/>
                <w:szCs w:val="20"/>
              </w:rPr>
              <w:t>27.00.00</w:t>
            </w:r>
          </w:p>
        </w:tc>
        <w:tc>
          <w:tcPr>
            <w:tcW w:w="3827" w:type="dxa"/>
            <w:shd w:val="clear" w:color="auto" w:fill="C5E0B3" w:themeFill="accent6" w:themeFillTint="66"/>
          </w:tcPr>
          <w:p w14:paraId="443E1CEA" w14:textId="77777777" w:rsidR="007B5623" w:rsidRDefault="007B5623" w:rsidP="007B5623">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1DE80ADC" w14:textId="4FF91DD6" w:rsidR="007B5623" w:rsidRPr="00F47910" w:rsidRDefault="00AB0656" w:rsidP="007B5623">
            <w:pPr>
              <w:jc w:val="both"/>
              <w:rPr>
                <w:color w:val="000000"/>
                <w:sz w:val="20"/>
                <w:szCs w:val="20"/>
              </w:rPr>
            </w:pPr>
            <w:r>
              <w:rPr>
                <w:color w:val="000000"/>
                <w:sz w:val="20"/>
                <w:szCs w:val="20"/>
              </w:rPr>
              <w:t>6 674 593</w:t>
            </w:r>
          </w:p>
        </w:tc>
        <w:tc>
          <w:tcPr>
            <w:tcW w:w="1275" w:type="dxa"/>
            <w:shd w:val="clear" w:color="auto" w:fill="C5E0B3" w:themeFill="accent6" w:themeFillTint="66"/>
            <w:vAlign w:val="bottom"/>
          </w:tcPr>
          <w:p w14:paraId="69F56932" w14:textId="60E1F275" w:rsidR="007B5623" w:rsidRPr="00DF1EC8" w:rsidRDefault="002F12A0" w:rsidP="007B5623">
            <w:pPr>
              <w:jc w:val="both"/>
              <w:rPr>
                <w:color w:val="000000"/>
                <w:sz w:val="20"/>
                <w:szCs w:val="20"/>
              </w:rPr>
            </w:pPr>
            <w:r>
              <w:rPr>
                <w:color w:val="000000"/>
                <w:sz w:val="20"/>
                <w:szCs w:val="20"/>
              </w:rPr>
              <w:t>239 618</w:t>
            </w:r>
          </w:p>
        </w:tc>
        <w:tc>
          <w:tcPr>
            <w:tcW w:w="1411" w:type="dxa"/>
            <w:shd w:val="clear" w:color="auto" w:fill="C5E0B3" w:themeFill="accent6" w:themeFillTint="66"/>
            <w:vAlign w:val="bottom"/>
          </w:tcPr>
          <w:p w14:paraId="06D183C0" w14:textId="7B9BDB08" w:rsidR="007B5623" w:rsidRPr="00D01ACB" w:rsidRDefault="002F12A0" w:rsidP="007B5623">
            <w:pPr>
              <w:jc w:val="both"/>
              <w:rPr>
                <w:color w:val="000000"/>
                <w:sz w:val="20"/>
                <w:szCs w:val="20"/>
              </w:rPr>
            </w:pPr>
            <w:r>
              <w:rPr>
                <w:color w:val="000000"/>
                <w:sz w:val="20"/>
                <w:szCs w:val="20"/>
              </w:rPr>
              <w:t>6 914 211</w:t>
            </w:r>
          </w:p>
        </w:tc>
      </w:tr>
    </w:tbl>
    <w:p w14:paraId="7FC881ED" w14:textId="7CB0E593" w:rsidR="007369E0" w:rsidRDefault="002F12A0" w:rsidP="006C4DFD">
      <w:pPr>
        <w:jc w:val="both"/>
        <w:rPr>
          <w:i/>
          <w:sz w:val="20"/>
          <w:szCs w:val="20"/>
        </w:rPr>
      </w:pPr>
      <w:r>
        <w:rPr>
          <w:noProof/>
        </w:rPr>
        <w:drawing>
          <wp:inline distT="0" distB="0" distL="0" distR="0" wp14:anchorId="2964241D" wp14:editId="0875E4CB">
            <wp:extent cx="5939790" cy="1689100"/>
            <wp:effectExtent l="0" t="0" r="3810" b="6350"/>
            <wp:docPr id="1264052347" name="Chart 1">
              <a:extLst xmlns:a="http://schemas.openxmlformats.org/drawingml/2006/main">
                <a:ext uri="{FF2B5EF4-FFF2-40B4-BE49-F238E27FC236}">
                  <a16:creationId xmlns:a16="http://schemas.microsoft.com/office/drawing/2014/main" id="{7CD6D829-5895-4D2E-BF32-3A9BFE3EB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53DF1" w:rsidRPr="00B312EE" w14:paraId="4C245252" w14:textId="77777777" w:rsidTr="00A10F01">
        <w:tc>
          <w:tcPr>
            <w:tcW w:w="1863" w:type="dxa"/>
          </w:tcPr>
          <w:p w14:paraId="4BDBAE6A" w14:textId="77777777" w:rsidR="00153DF1" w:rsidRPr="000D3656" w:rsidRDefault="00153DF1" w:rsidP="00023AC2">
            <w:pPr>
              <w:tabs>
                <w:tab w:val="left" w:pos="0"/>
              </w:tabs>
              <w:jc w:val="both"/>
              <w:rPr>
                <w:sz w:val="20"/>
                <w:szCs w:val="20"/>
              </w:rPr>
            </w:pPr>
            <w:r w:rsidRPr="000D3656">
              <w:rPr>
                <w:sz w:val="20"/>
                <w:szCs w:val="20"/>
              </w:rPr>
              <w:t xml:space="preserve">FM </w:t>
            </w:r>
            <w:r>
              <w:rPr>
                <w:sz w:val="20"/>
                <w:szCs w:val="20"/>
              </w:rPr>
              <w:t>14.03.2025 rīk.Nr.1.1-1/12/79</w:t>
            </w:r>
          </w:p>
        </w:tc>
        <w:tc>
          <w:tcPr>
            <w:tcW w:w="7503" w:type="dxa"/>
          </w:tcPr>
          <w:p w14:paraId="45BF04B4" w14:textId="35D9B59D" w:rsidR="00153DF1" w:rsidRPr="00B312EE" w:rsidRDefault="00153DF1" w:rsidP="00023AC2">
            <w:pPr>
              <w:jc w:val="both"/>
              <w:rPr>
                <w:sz w:val="20"/>
                <w:szCs w:val="20"/>
              </w:rPr>
            </w:pPr>
            <w:r>
              <w:rPr>
                <w:sz w:val="20"/>
                <w:szCs w:val="20"/>
              </w:rPr>
              <w:t>17 676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53DF1">
              <w:rPr>
                <w:sz w:val="20"/>
                <w:szCs w:val="20"/>
              </w:rPr>
              <w:t>lai īstenotu Twinning projektu “Ukrainas tiesību aktu tuvināšana valsts uzraudzībā ĢMO atklātās sistēmās, augu šķirņu aizsardzībā un sēklu un augu pavairojamā materiāla ražošanā saskaņā ar ES normām un standartiem”</w:t>
            </w:r>
            <w:r w:rsidRPr="00D748F1">
              <w:rPr>
                <w:sz w:val="20"/>
                <w:szCs w:val="20"/>
              </w:rPr>
              <w:t xml:space="preserve"> (pašu ieņēmum</w:t>
            </w:r>
            <w:r>
              <w:rPr>
                <w:sz w:val="20"/>
                <w:szCs w:val="20"/>
              </w:rPr>
              <w:t>u atlikumi</w:t>
            </w:r>
            <w:r w:rsidRPr="00D748F1">
              <w:rPr>
                <w:sz w:val="20"/>
                <w:szCs w:val="20"/>
              </w:rPr>
              <w:t>).</w:t>
            </w:r>
          </w:p>
        </w:tc>
      </w:tr>
      <w:tr w:rsidR="00912AEA" w:rsidRPr="00B312EE" w14:paraId="665809DE" w14:textId="77777777" w:rsidTr="002F12A0">
        <w:tc>
          <w:tcPr>
            <w:tcW w:w="1863" w:type="dxa"/>
          </w:tcPr>
          <w:p w14:paraId="218E138D" w14:textId="03B4611B" w:rsidR="00912AEA" w:rsidRPr="000D3656" w:rsidRDefault="00912AEA"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6290C164" w14:textId="7A47EAFA" w:rsidR="00912AEA" w:rsidRPr="00B312EE" w:rsidRDefault="00912AEA" w:rsidP="00C605C1">
            <w:pPr>
              <w:jc w:val="both"/>
              <w:rPr>
                <w:sz w:val="20"/>
                <w:szCs w:val="20"/>
              </w:rPr>
            </w:pPr>
            <w:r>
              <w:rPr>
                <w:sz w:val="20"/>
                <w:szCs w:val="20"/>
              </w:rPr>
              <w:t>2 450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12AEA">
              <w:rPr>
                <w:sz w:val="20"/>
                <w:szCs w:val="20"/>
              </w:rPr>
              <w:t>lai Valsts augu aizsardzības dienests TAIEX projekta Latvijā ietvaros nodrošinātu Moldovas delegācijas apmācības dienestā par lauksaimniecības tehnikas pārbaudi un ieviešanu augu aizsardzības pasākumos (TAIEX Study Visit on verification and implementation of agricultural machinery in plant protection treatments)</w:t>
            </w:r>
            <w:r w:rsidRPr="00D748F1">
              <w:rPr>
                <w:sz w:val="20"/>
                <w:szCs w:val="20"/>
              </w:rPr>
              <w:t xml:space="preserve"> (pašu ieņēmum</w:t>
            </w:r>
            <w:r>
              <w:rPr>
                <w:sz w:val="20"/>
                <w:szCs w:val="20"/>
              </w:rPr>
              <w:t>i</w:t>
            </w:r>
            <w:r w:rsidRPr="00D748F1">
              <w:rPr>
                <w:sz w:val="20"/>
                <w:szCs w:val="20"/>
              </w:rPr>
              <w:t>).</w:t>
            </w:r>
          </w:p>
        </w:tc>
      </w:tr>
      <w:tr w:rsidR="00840649" w:rsidRPr="00B312EE" w14:paraId="65DF5192" w14:textId="77777777" w:rsidTr="002F1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D527B08" w14:textId="77777777" w:rsidR="00840649" w:rsidRPr="000D3656" w:rsidRDefault="00840649"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7046C422" w14:textId="7E934EFA" w:rsidR="00840649" w:rsidRPr="007358F8" w:rsidRDefault="00752581" w:rsidP="00CA018B">
            <w:pPr>
              <w:jc w:val="both"/>
              <w:rPr>
                <w:szCs w:val="24"/>
              </w:rPr>
            </w:pPr>
            <w:r>
              <w:rPr>
                <w:sz w:val="20"/>
                <w:szCs w:val="20"/>
              </w:rPr>
              <w:t>57 838</w:t>
            </w:r>
            <w:r w:rsidR="00840649" w:rsidRPr="000D3656">
              <w:rPr>
                <w:sz w:val="20"/>
                <w:szCs w:val="20"/>
              </w:rPr>
              <w:t xml:space="preserve"> </w:t>
            </w:r>
            <w:r w:rsidR="00840649" w:rsidRPr="00FC02A7">
              <w:rPr>
                <w:i/>
                <w:iCs/>
                <w:sz w:val="20"/>
                <w:szCs w:val="20"/>
              </w:rPr>
              <w:t>euro</w:t>
            </w:r>
            <w:r w:rsidR="00840649" w:rsidRPr="000D3656">
              <w:rPr>
                <w:sz w:val="20"/>
                <w:szCs w:val="20"/>
              </w:rPr>
              <w:t xml:space="preserve"> apmēr</w:t>
            </w:r>
            <w:r w:rsidR="00840649">
              <w:rPr>
                <w:sz w:val="20"/>
                <w:szCs w:val="20"/>
              </w:rPr>
              <w:t>ā palielināti izdevumi,</w:t>
            </w:r>
            <w:r w:rsidR="00840649" w:rsidRPr="00FE496A">
              <w:rPr>
                <w:sz w:val="20"/>
                <w:szCs w:val="20"/>
              </w:rPr>
              <w:t xml:space="preserve"> </w:t>
            </w:r>
            <w:r w:rsidR="000F0E3B" w:rsidRPr="000F0E3B">
              <w:rPr>
                <w:sz w:val="20"/>
                <w:szCs w:val="20"/>
              </w:rPr>
              <w:t>lai nodrošinātu invazīvo augu sugu uzraudzības sistēmas ieviešanu un pilnveidošanu</w:t>
            </w:r>
            <w:r w:rsidR="00840649" w:rsidRPr="000051E5">
              <w:rPr>
                <w:sz w:val="20"/>
                <w:szCs w:val="20"/>
              </w:rPr>
              <w:t xml:space="preserve"> (Apropriācijas rezerve).</w:t>
            </w:r>
          </w:p>
        </w:tc>
      </w:tr>
      <w:tr w:rsidR="00A10F01" w:rsidRPr="000D3656" w14:paraId="377AADEF" w14:textId="77777777" w:rsidTr="002F1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8B060E9" w14:textId="77777777" w:rsidR="00A10F01" w:rsidRPr="000D3656" w:rsidRDefault="00A10F01"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718286CF" w14:textId="21959A15" w:rsidR="00A10F01" w:rsidRPr="00A51878" w:rsidRDefault="00A10F01" w:rsidP="00F12F39">
            <w:pPr>
              <w:jc w:val="both"/>
              <w:rPr>
                <w:sz w:val="28"/>
                <w:szCs w:val="28"/>
              </w:rPr>
            </w:pPr>
            <w:r>
              <w:rPr>
                <w:sz w:val="20"/>
                <w:szCs w:val="20"/>
              </w:rPr>
              <w:t>161 654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11644" w:rsidRPr="00E975CA">
              <w:rPr>
                <w:sz w:val="20"/>
                <w:szCs w:val="20"/>
              </w:rPr>
              <w:t xml:space="preserve">lai Valsts augu aizsardzības dienests īstenotu attīstības sadarbības projektus “Fitosanitārās sistēmas uzlabošana Ukrainā” un “Drošas pārtikas ražošana un eksporta attīstība Uzbekistānā” (transferts no </w:t>
            </w:r>
            <w:r w:rsidR="00E975CA" w:rsidRPr="00E975CA">
              <w:rPr>
                <w:sz w:val="20"/>
                <w:szCs w:val="20"/>
              </w:rPr>
              <w:t>Ārlietu ministrijas pamatbudžeta programmas 97.00.00 “Nozaru vadība un politikas plānošana”).</w:t>
            </w:r>
          </w:p>
        </w:tc>
      </w:tr>
    </w:tbl>
    <w:p w14:paraId="7FE056D3" w14:textId="77777777" w:rsidR="00E24A63" w:rsidRDefault="00E24A63"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DC7146D" w14:textId="77777777" w:rsidTr="000371D0">
        <w:tc>
          <w:tcPr>
            <w:tcW w:w="1555" w:type="dxa"/>
            <w:shd w:val="clear" w:color="auto" w:fill="C5E0B3" w:themeFill="accent6" w:themeFillTint="66"/>
          </w:tcPr>
          <w:p w14:paraId="24DFA10E" w14:textId="09160C07" w:rsidR="006C4DFD" w:rsidRDefault="006C4DFD" w:rsidP="000371D0">
            <w:pPr>
              <w:jc w:val="both"/>
              <w:rPr>
                <w:sz w:val="20"/>
                <w:szCs w:val="20"/>
              </w:rPr>
            </w:pPr>
            <w:r>
              <w:rPr>
                <w:sz w:val="20"/>
                <w:szCs w:val="20"/>
              </w:rPr>
              <w:lastRenderedPageBreak/>
              <w:t>64.</w:t>
            </w:r>
            <w:r w:rsidR="00DF1EC8">
              <w:rPr>
                <w:sz w:val="20"/>
                <w:szCs w:val="20"/>
              </w:rPr>
              <w:t>10</w:t>
            </w:r>
            <w:r>
              <w:rPr>
                <w:sz w:val="20"/>
                <w:szCs w:val="20"/>
              </w:rPr>
              <w:t>.00</w:t>
            </w:r>
          </w:p>
        </w:tc>
        <w:tc>
          <w:tcPr>
            <w:tcW w:w="3827" w:type="dxa"/>
            <w:shd w:val="clear" w:color="auto" w:fill="C5E0B3" w:themeFill="accent6" w:themeFillTint="66"/>
          </w:tcPr>
          <w:p w14:paraId="32324A9D" w14:textId="7BAC8E15" w:rsidR="006C4DFD" w:rsidRPr="0035587C" w:rsidRDefault="00DF1EC8" w:rsidP="000371D0">
            <w:pPr>
              <w:jc w:val="both"/>
              <w:rPr>
                <w:sz w:val="20"/>
                <w:szCs w:val="20"/>
              </w:rPr>
            </w:pPr>
            <w:r w:rsidRPr="00DF1EC8">
              <w:rPr>
                <w:sz w:val="20"/>
                <w:szCs w:val="20"/>
              </w:rPr>
              <w:t>Izdevumi Eiropas Lauksaimniecības garantiju fonda (ELGF) projektu un pasākumu īstenošanai (2023-2027)</w:t>
            </w:r>
          </w:p>
        </w:tc>
        <w:tc>
          <w:tcPr>
            <w:tcW w:w="1276" w:type="dxa"/>
            <w:shd w:val="clear" w:color="auto" w:fill="C5E0B3" w:themeFill="accent6" w:themeFillTint="66"/>
          </w:tcPr>
          <w:p w14:paraId="4B699232" w14:textId="423F7EA7" w:rsidR="00AB0656" w:rsidRDefault="00AB0656" w:rsidP="00AB0656">
            <w:pPr>
              <w:jc w:val="both"/>
              <w:rPr>
                <w:color w:val="000000"/>
                <w:sz w:val="20"/>
                <w:szCs w:val="20"/>
              </w:rPr>
            </w:pPr>
            <w:r>
              <w:rPr>
                <w:color w:val="000000"/>
                <w:sz w:val="20"/>
                <w:szCs w:val="20"/>
              </w:rPr>
              <w:t>355 736 680</w:t>
            </w:r>
          </w:p>
          <w:p w14:paraId="4E65292C" w14:textId="3236ED73" w:rsidR="006C4DFD" w:rsidRPr="00AA2CF6"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19E96969" w14:textId="4EC8CC64" w:rsidR="006C4DFD" w:rsidRPr="007B5623" w:rsidRDefault="00AB0656" w:rsidP="000371D0">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FC92FBE" w14:textId="70446967" w:rsidR="00AB0656" w:rsidRDefault="00AB0656" w:rsidP="00AB0656">
            <w:pPr>
              <w:jc w:val="both"/>
              <w:rPr>
                <w:color w:val="000000"/>
                <w:sz w:val="20"/>
                <w:szCs w:val="20"/>
              </w:rPr>
            </w:pPr>
            <w:r>
              <w:rPr>
                <w:color w:val="000000"/>
                <w:sz w:val="20"/>
                <w:szCs w:val="20"/>
              </w:rPr>
              <w:t>355 736 680</w:t>
            </w:r>
          </w:p>
          <w:p w14:paraId="2A7D8E41" w14:textId="2DD82E14" w:rsidR="006C4DFD" w:rsidRPr="00A32BBA" w:rsidRDefault="006C4DFD" w:rsidP="000371D0">
            <w:pPr>
              <w:jc w:val="both"/>
              <w:rPr>
                <w:rFonts w:ascii="TimesNewRoman" w:hAnsi="TimesNewRoman" w:cs="Arial"/>
                <w:sz w:val="20"/>
                <w:szCs w:val="20"/>
              </w:rPr>
            </w:pPr>
          </w:p>
        </w:tc>
      </w:tr>
    </w:tbl>
    <w:p w14:paraId="5ECACCC0" w14:textId="653521E9" w:rsidR="00AA09FE" w:rsidRDefault="00AB0656"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7DB6C4C5" w14:textId="77777777" w:rsidTr="000371D0">
        <w:tc>
          <w:tcPr>
            <w:tcW w:w="1555" w:type="dxa"/>
            <w:shd w:val="clear" w:color="auto" w:fill="C5E0B3" w:themeFill="accent6" w:themeFillTint="66"/>
          </w:tcPr>
          <w:p w14:paraId="683756C4" w14:textId="77777777" w:rsidR="006C4DFD" w:rsidRDefault="006C4DFD" w:rsidP="000371D0">
            <w:pPr>
              <w:jc w:val="both"/>
              <w:rPr>
                <w:sz w:val="20"/>
                <w:szCs w:val="20"/>
              </w:rPr>
            </w:pPr>
            <w:r>
              <w:rPr>
                <w:sz w:val="20"/>
                <w:szCs w:val="20"/>
              </w:rPr>
              <w:t>65.08.00</w:t>
            </w:r>
          </w:p>
        </w:tc>
        <w:tc>
          <w:tcPr>
            <w:tcW w:w="3827" w:type="dxa"/>
            <w:shd w:val="clear" w:color="auto" w:fill="C5E0B3" w:themeFill="accent6" w:themeFillTint="66"/>
          </w:tcPr>
          <w:p w14:paraId="2E089829" w14:textId="77777777" w:rsidR="006C4DFD" w:rsidRDefault="006C4DFD" w:rsidP="000371D0">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55C8FFB7" w14:textId="51C124D1" w:rsidR="00AB0656" w:rsidRDefault="00AB0656" w:rsidP="00AB0656">
            <w:pPr>
              <w:jc w:val="both"/>
              <w:rPr>
                <w:color w:val="000000"/>
                <w:sz w:val="20"/>
                <w:szCs w:val="20"/>
              </w:rPr>
            </w:pPr>
            <w:r>
              <w:rPr>
                <w:color w:val="000000"/>
                <w:sz w:val="20"/>
                <w:szCs w:val="20"/>
              </w:rPr>
              <w:t>94 008 704</w:t>
            </w:r>
          </w:p>
          <w:p w14:paraId="1AC23982" w14:textId="2C52727B" w:rsidR="006C4DFD" w:rsidRPr="00AA2CF6" w:rsidRDefault="006C4DFD" w:rsidP="00092099">
            <w:pPr>
              <w:jc w:val="both"/>
              <w:rPr>
                <w:rFonts w:ascii="TimesNewRoman" w:hAnsi="TimesNewRoman" w:cs="Arial"/>
                <w:sz w:val="20"/>
                <w:szCs w:val="20"/>
              </w:rPr>
            </w:pPr>
          </w:p>
        </w:tc>
        <w:tc>
          <w:tcPr>
            <w:tcW w:w="1275" w:type="dxa"/>
            <w:shd w:val="clear" w:color="auto" w:fill="C5E0B3" w:themeFill="accent6" w:themeFillTint="66"/>
          </w:tcPr>
          <w:p w14:paraId="70B72A1C" w14:textId="187351A3" w:rsidR="002F12A0" w:rsidRDefault="002F12A0" w:rsidP="002F12A0">
            <w:pPr>
              <w:jc w:val="both"/>
              <w:rPr>
                <w:color w:val="000000"/>
                <w:sz w:val="20"/>
                <w:szCs w:val="20"/>
              </w:rPr>
            </w:pPr>
            <w:r>
              <w:rPr>
                <w:color w:val="000000"/>
                <w:sz w:val="20"/>
                <w:szCs w:val="20"/>
              </w:rPr>
              <w:t>28 974 848</w:t>
            </w:r>
          </w:p>
          <w:p w14:paraId="2824F72F" w14:textId="68AF1671" w:rsidR="006C4DFD" w:rsidRDefault="006C4DFD" w:rsidP="000371D0">
            <w:pPr>
              <w:jc w:val="both"/>
              <w:rPr>
                <w:sz w:val="20"/>
                <w:szCs w:val="20"/>
              </w:rPr>
            </w:pPr>
          </w:p>
        </w:tc>
        <w:tc>
          <w:tcPr>
            <w:tcW w:w="1411" w:type="dxa"/>
            <w:shd w:val="clear" w:color="auto" w:fill="C5E0B3" w:themeFill="accent6" w:themeFillTint="66"/>
          </w:tcPr>
          <w:p w14:paraId="7F9F26C5" w14:textId="76AF5038" w:rsidR="00244715" w:rsidRDefault="00244715" w:rsidP="00244715">
            <w:pPr>
              <w:jc w:val="both"/>
              <w:rPr>
                <w:color w:val="000000"/>
                <w:sz w:val="20"/>
                <w:szCs w:val="20"/>
              </w:rPr>
            </w:pPr>
            <w:r>
              <w:rPr>
                <w:color w:val="000000"/>
                <w:sz w:val="20"/>
                <w:szCs w:val="20"/>
              </w:rPr>
              <w:t>122 983 552</w:t>
            </w:r>
          </w:p>
          <w:p w14:paraId="2D2BA070" w14:textId="26076C82" w:rsidR="006C4DFD" w:rsidRPr="006530FD" w:rsidRDefault="006C4DFD" w:rsidP="000371D0">
            <w:pPr>
              <w:jc w:val="both"/>
              <w:rPr>
                <w:rFonts w:ascii="TimesNewRoman" w:hAnsi="TimesNewRoman" w:cs="Arial"/>
                <w:sz w:val="20"/>
                <w:szCs w:val="20"/>
              </w:rPr>
            </w:pPr>
          </w:p>
        </w:tc>
      </w:tr>
    </w:tbl>
    <w:p w14:paraId="31E364AE" w14:textId="5E44D8D1" w:rsidR="00AB0656" w:rsidRDefault="00244715" w:rsidP="00AB0656">
      <w:pPr>
        <w:jc w:val="both"/>
        <w:rPr>
          <w:i/>
          <w:sz w:val="20"/>
          <w:szCs w:val="20"/>
        </w:rPr>
      </w:pPr>
      <w:r>
        <w:rPr>
          <w:noProof/>
        </w:rPr>
        <w:drawing>
          <wp:inline distT="0" distB="0" distL="0" distR="0" wp14:anchorId="123EC436" wp14:editId="2DD6F519">
            <wp:extent cx="5939790" cy="1762760"/>
            <wp:effectExtent l="0" t="0" r="3810" b="8890"/>
            <wp:docPr id="542134069" name="Chart 1">
              <a:extLst xmlns:a="http://schemas.openxmlformats.org/drawingml/2006/main">
                <a:ext uri="{FF2B5EF4-FFF2-40B4-BE49-F238E27FC236}">
                  <a16:creationId xmlns:a16="http://schemas.microsoft.com/office/drawing/2014/main" id="{BB98B806-FD51-4224-B55D-1F475AEA6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80D2A" w:rsidRPr="000D3656" w14:paraId="67351F65" w14:textId="77777777" w:rsidTr="00244715">
        <w:tc>
          <w:tcPr>
            <w:tcW w:w="1863" w:type="dxa"/>
          </w:tcPr>
          <w:p w14:paraId="35FFD85F" w14:textId="77777777" w:rsidR="00180D2A" w:rsidRPr="000D3656" w:rsidRDefault="00180D2A"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645" w:type="dxa"/>
          </w:tcPr>
          <w:p w14:paraId="331C7EB1" w14:textId="3F94CC32" w:rsidR="00180D2A" w:rsidRPr="00A51878" w:rsidRDefault="00180D2A" w:rsidP="00F12F39">
            <w:pPr>
              <w:jc w:val="both"/>
              <w:rPr>
                <w:sz w:val="28"/>
                <w:szCs w:val="28"/>
              </w:rPr>
            </w:pPr>
            <w:r>
              <w:rPr>
                <w:sz w:val="20"/>
                <w:szCs w:val="20"/>
              </w:rPr>
              <w:t>28 974 848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74AED" w:rsidRPr="00774AED">
              <w:rPr>
                <w:sz w:val="20"/>
                <w:szCs w:val="20"/>
              </w:rPr>
              <w:t xml:space="preserve">lai varētu nodrošināt maksājumu pieteikumu apmaksu atbalsta saņēmējiem lauku attīstības pasākumos un pabeigtu īstenot Latvijas Lauku attīstības programmu 2014.-2020.gadam </w:t>
            </w:r>
            <w:r w:rsidR="00774AED" w:rsidRPr="00C351BA">
              <w:rPr>
                <w:sz w:val="20"/>
                <w:szCs w:val="20"/>
              </w:rPr>
              <w:t>(80.00.00 programma).</w:t>
            </w:r>
          </w:p>
        </w:tc>
      </w:tr>
    </w:tbl>
    <w:p w14:paraId="7E2E6140" w14:textId="2039F738" w:rsidR="00596E0A" w:rsidRDefault="00596E0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31BA" w14:paraId="0D9F2357" w14:textId="77777777" w:rsidTr="000E5EB4">
        <w:tc>
          <w:tcPr>
            <w:tcW w:w="1555" w:type="dxa"/>
            <w:shd w:val="clear" w:color="auto" w:fill="C5E0B3" w:themeFill="accent6" w:themeFillTint="66"/>
          </w:tcPr>
          <w:p w14:paraId="7D1AE127" w14:textId="3083ACEF" w:rsidR="003D31BA" w:rsidRDefault="003D31BA" w:rsidP="000E5EB4">
            <w:pPr>
              <w:jc w:val="both"/>
              <w:rPr>
                <w:sz w:val="20"/>
                <w:szCs w:val="20"/>
              </w:rPr>
            </w:pPr>
            <w:r>
              <w:rPr>
                <w:sz w:val="20"/>
                <w:szCs w:val="20"/>
              </w:rPr>
              <w:t>65.10.00</w:t>
            </w:r>
          </w:p>
        </w:tc>
        <w:tc>
          <w:tcPr>
            <w:tcW w:w="3827" w:type="dxa"/>
            <w:shd w:val="clear" w:color="auto" w:fill="C5E0B3" w:themeFill="accent6" w:themeFillTint="66"/>
          </w:tcPr>
          <w:p w14:paraId="0B3CA063" w14:textId="5729C080" w:rsidR="003D31BA" w:rsidRDefault="003D31BA" w:rsidP="000E5EB4">
            <w:pPr>
              <w:jc w:val="both"/>
              <w:rPr>
                <w:sz w:val="20"/>
                <w:szCs w:val="20"/>
              </w:rPr>
            </w:pPr>
            <w:r w:rsidRPr="003D31BA">
              <w:rPr>
                <w:sz w:val="20"/>
                <w:szCs w:val="20"/>
              </w:rPr>
              <w:t>Maksājumu iestādes izdevumi Eiropas Lauksaimniecības fonda lauku attīstībai (ELFLA) projektu un pasākumu īstenošanai (2023-2027)</w:t>
            </w:r>
          </w:p>
        </w:tc>
        <w:tc>
          <w:tcPr>
            <w:tcW w:w="1276" w:type="dxa"/>
            <w:shd w:val="clear" w:color="auto" w:fill="C5E0B3" w:themeFill="accent6" w:themeFillTint="66"/>
          </w:tcPr>
          <w:p w14:paraId="42C97CDB" w14:textId="68D7A0A8" w:rsidR="00AB0656" w:rsidRDefault="00AB0656" w:rsidP="00AB0656">
            <w:pPr>
              <w:jc w:val="both"/>
              <w:rPr>
                <w:color w:val="000000"/>
                <w:sz w:val="20"/>
                <w:szCs w:val="20"/>
              </w:rPr>
            </w:pPr>
            <w:r>
              <w:rPr>
                <w:color w:val="000000"/>
                <w:sz w:val="20"/>
                <w:szCs w:val="20"/>
              </w:rPr>
              <w:t>191 313 518</w:t>
            </w:r>
          </w:p>
          <w:p w14:paraId="02028523" w14:textId="39A897C3" w:rsidR="003D31BA" w:rsidRPr="00AA2CF6" w:rsidRDefault="003D31BA" w:rsidP="000E5EB4">
            <w:pPr>
              <w:jc w:val="both"/>
              <w:rPr>
                <w:rFonts w:ascii="TimesNewRoman" w:hAnsi="TimesNewRoman" w:cs="Arial"/>
                <w:sz w:val="20"/>
                <w:szCs w:val="20"/>
              </w:rPr>
            </w:pPr>
          </w:p>
        </w:tc>
        <w:tc>
          <w:tcPr>
            <w:tcW w:w="1275" w:type="dxa"/>
            <w:shd w:val="clear" w:color="auto" w:fill="C5E0B3" w:themeFill="accent6" w:themeFillTint="66"/>
          </w:tcPr>
          <w:p w14:paraId="39465E04" w14:textId="4B5473BD" w:rsidR="00244715" w:rsidRDefault="00244715" w:rsidP="00244715">
            <w:pPr>
              <w:jc w:val="both"/>
              <w:rPr>
                <w:color w:val="000000"/>
                <w:sz w:val="20"/>
                <w:szCs w:val="20"/>
              </w:rPr>
            </w:pPr>
            <w:r>
              <w:rPr>
                <w:color w:val="000000"/>
                <w:sz w:val="20"/>
                <w:szCs w:val="20"/>
              </w:rPr>
              <w:t>-1 173 210</w:t>
            </w:r>
          </w:p>
          <w:p w14:paraId="35BA400B" w14:textId="4EAEC7D3" w:rsidR="003D31BA" w:rsidRDefault="003D31BA" w:rsidP="000E5EB4">
            <w:pPr>
              <w:jc w:val="both"/>
              <w:rPr>
                <w:sz w:val="20"/>
                <w:szCs w:val="20"/>
              </w:rPr>
            </w:pPr>
          </w:p>
        </w:tc>
        <w:tc>
          <w:tcPr>
            <w:tcW w:w="1411" w:type="dxa"/>
            <w:shd w:val="clear" w:color="auto" w:fill="C5E0B3" w:themeFill="accent6" w:themeFillTint="66"/>
          </w:tcPr>
          <w:p w14:paraId="73146399" w14:textId="3D73F320" w:rsidR="00244715" w:rsidRDefault="00244715" w:rsidP="00244715">
            <w:pPr>
              <w:jc w:val="both"/>
              <w:rPr>
                <w:color w:val="000000"/>
                <w:sz w:val="20"/>
                <w:szCs w:val="20"/>
              </w:rPr>
            </w:pPr>
            <w:r>
              <w:rPr>
                <w:color w:val="000000"/>
                <w:sz w:val="20"/>
                <w:szCs w:val="20"/>
              </w:rPr>
              <w:t>190 140 308</w:t>
            </w:r>
          </w:p>
          <w:p w14:paraId="07B032F2" w14:textId="77777777" w:rsidR="003D31BA" w:rsidRPr="006530FD" w:rsidRDefault="003D31BA" w:rsidP="000E5EB4">
            <w:pPr>
              <w:jc w:val="both"/>
              <w:rPr>
                <w:rFonts w:ascii="TimesNewRoman" w:hAnsi="TimesNewRoman" w:cs="Arial"/>
                <w:sz w:val="20"/>
                <w:szCs w:val="20"/>
              </w:rPr>
            </w:pPr>
          </w:p>
        </w:tc>
      </w:tr>
    </w:tbl>
    <w:p w14:paraId="742EA38F" w14:textId="525ECFF7" w:rsidR="002E0D04" w:rsidRDefault="00244715" w:rsidP="006C4DFD">
      <w:pPr>
        <w:jc w:val="both"/>
        <w:rPr>
          <w:i/>
          <w:sz w:val="20"/>
          <w:szCs w:val="20"/>
        </w:rPr>
      </w:pPr>
      <w:r>
        <w:rPr>
          <w:noProof/>
        </w:rPr>
        <w:drawing>
          <wp:inline distT="0" distB="0" distL="0" distR="0" wp14:anchorId="1A5D245A" wp14:editId="2A858026">
            <wp:extent cx="5939790" cy="1694815"/>
            <wp:effectExtent l="0" t="0" r="3810" b="635"/>
            <wp:docPr id="1684269737" name="Chart 1">
              <a:extLst xmlns:a="http://schemas.openxmlformats.org/drawingml/2006/main">
                <a:ext uri="{FF2B5EF4-FFF2-40B4-BE49-F238E27FC236}">
                  <a16:creationId xmlns:a16="http://schemas.microsoft.com/office/drawing/2014/main" id="{69F00CBC-4EFB-4928-9205-DF3B521D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5652C" w:rsidRPr="00B312EE" w14:paraId="1EEFABE7" w14:textId="77777777" w:rsidTr="00244715">
        <w:tc>
          <w:tcPr>
            <w:tcW w:w="1863" w:type="dxa"/>
          </w:tcPr>
          <w:p w14:paraId="195B3A22" w14:textId="77777777" w:rsidR="00C5652C" w:rsidRPr="000D3656" w:rsidRDefault="00C5652C"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5BD1E94A" w14:textId="496D8C21" w:rsidR="00C5652C" w:rsidRPr="00B312EE" w:rsidRDefault="00C5652C" w:rsidP="004F1EC3">
            <w:pPr>
              <w:jc w:val="both"/>
              <w:rPr>
                <w:sz w:val="20"/>
                <w:szCs w:val="20"/>
              </w:rPr>
            </w:pPr>
            <w:r>
              <w:rPr>
                <w:sz w:val="20"/>
                <w:szCs w:val="20"/>
              </w:rPr>
              <w:t>115 347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BE0420">
              <w:rPr>
                <w:sz w:val="20"/>
                <w:szCs w:val="20"/>
              </w:rPr>
              <w:t xml:space="preserve"> </w:t>
            </w:r>
            <w:r>
              <w:rPr>
                <w:sz w:val="20"/>
                <w:szCs w:val="20"/>
              </w:rPr>
              <w:t>Zemkopības</w:t>
            </w:r>
            <w:r w:rsidRPr="00BE0420">
              <w:rPr>
                <w:sz w:val="20"/>
                <w:szCs w:val="20"/>
              </w:rPr>
              <w:t xml:space="preserve"> ministrijas budžeta apakšprogramma</w:t>
            </w:r>
            <w:r>
              <w:rPr>
                <w:sz w:val="20"/>
                <w:szCs w:val="20"/>
              </w:rPr>
              <w:t xml:space="preserve">i </w:t>
            </w:r>
            <w:r w:rsidRPr="00C5652C">
              <w:rPr>
                <w:sz w:val="20"/>
                <w:szCs w:val="20"/>
              </w:rPr>
              <w:t>70.06.00 “Izdevumi citu Eiropas Savienības politiku instrumentu projektu un pasākumu īstenošanai”.</w:t>
            </w:r>
          </w:p>
        </w:tc>
      </w:tr>
      <w:tr w:rsidR="00444273" w:rsidRPr="000D3656" w14:paraId="3573F5CB" w14:textId="77777777" w:rsidTr="0024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AC56583" w14:textId="77777777" w:rsidR="00444273" w:rsidRPr="000D3656" w:rsidRDefault="00444273"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Borders>
              <w:top w:val="nil"/>
              <w:left w:val="nil"/>
              <w:bottom w:val="nil"/>
              <w:right w:val="nil"/>
            </w:tcBorders>
          </w:tcPr>
          <w:p w14:paraId="31D437F8" w14:textId="0095BD6E" w:rsidR="00272A90" w:rsidRPr="00272A90" w:rsidRDefault="00BD5CE0" w:rsidP="00674F9C">
            <w:pPr>
              <w:jc w:val="both"/>
              <w:rPr>
                <w:sz w:val="20"/>
                <w:szCs w:val="20"/>
              </w:rPr>
            </w:pPr>
            <w:r>
              <w:rPr>
                <w:sz w:val="20"/>
                <w:szCs w:val="20"/>
              </w:rPr>
              <w:t>879 610</w:t>
            </w:r>
            <w:r w:rsidR="00444273" w:rsidRPr="000D3656">
              <w:rPr>
                <w:sz w:val="20"/>
                <w:szCs w:val="20"/>
              </w:rPr>
              <w:t xml:space="preserve"> </w:t>
            </w:r>
            <w:r w:rsidR="00444273" w:rsidRPr="004C4FA4">
              <w:rPr>
                <w:i/>
                <w:sz w:val="20"/>
                <w:szCs w:val="20"/>
              </w:rPr>
              <w:t>euro</w:t>
            </w:r>
            <w:r w:rsidR="00444273" w:rsidRPr="000D3656">
              <w:rPr>
                <w:sz w:val="20"/>
                <w:szCs w:val="20"/>
              </w:rPr>
              <w:t xml:space="preserve"> apmēr</w:t>
            </w:r>
            <w:r w:rsidR="00444273">
              <w:rPr>
                <w:sz w:val="20"/>
                <w:szCs w:val="20"/>
              </w:rPr>
              <w:t xml:space="preserve">ā </w:t>
            </w:r>
            <w:r>
              <w:rPr>
                <w:sz w:val="20"/>
                <w:szCs w:val="20"/>
              </w:rPr>
              <w:t>samazināti</w:t>
            </w:r>
            <w:r w:rsidR="00444273">
              <w:rPr>
                <w:sz w:val="20"/>
                <w:szCs w:val="20"/>
              </w:rPr>
              <w:t xml:space="preserve"> izdevumi, </w:t>
            </w:r>
            <w:r>
              <w:rPr>
                <w:sz w:val="20"/>
                <w:szCs w:val="20"/>
              </w:rPr>
              <w:t xml:space="preserve">pārdalot </w:t>
            </w:r>
            <w:r w:rsidR="00272A90">
              <w:rPr>
                <w:sz w:val="20"/>
                <w:szCs w:val="20"/>
              </w:rPr>
              <w:t xml:space="preserve">Zemkopības ministrijas budžeta apakšprogrammām </w:t>
            </w:r>
            <w:r w:rsidR="002807D8" w:rsidRPr="00CB16A3">
              <w:rPr>
                <w:sz w:val="20"/>
                <w:szCs w:val="20"/>
              </w:rPr>
              <w:t xml:space="preserve">65.20.00 “Tehniskā palīdzība Eiropas Lauksaimniecības fonda lauku attīstībai (ELFLA) apgūšanai (2014-2020)”, </w:t>
            </w:r>
            <w:r w:rsidR="0086342B" w:rsidRPr="00CB16A3">
              <w:rPr>
                <w:sz w:val="20"/>
                <w:szCs w:val="20"/>
              </w:rPr>
              <w:t xml:space="preserve">65.50.00 “Tehniskā palīdzība Eiropas Lauksaimniecības fonda lauku attīstībai (ELFLA) apgūšanai (2023-2027)”, </w:t>
            </w:r>
            <w:r w:rsidR="00E51E68" w:rsidRPr="00CB16A3">
              <w:rPr>
                <w:sz w:val="20"/>
                <w:szCs w:val="20"/>
              </w:rPr>
              <w:t xml:space="preserve">66.11.00 “Citu institūciju izdevumi Eiropas Jūrlietu, zvejniecības un akvakultūras fonda (EJZAF) projektu un pasākumu īstenošanai (2021-2027)”, </w:t>
            </w:r>
            <w:r w:rsidR="00E577D1" w:rsidRPr="00CB16A3">
              <w:rPr>
                <w:sz w:val="20"/>
                <w:szCs w:val="20"/>
              </w:rPr>
              <w:t>66.50.00 “Tehniskā palīdzība Eiropas Jūrlietu, zvejniecības un akvakultūras fonda (EJZAF) ieviešanai (2021-2027)”</w:t>
            </w:r>
            <w:r w:rsidR="00CB16A3" w:rsidRPr="00CB16A3">
              <w:rPr>
                <w:sz w:val="20"/>
                <w:szCs w:val="20"/>
              </w:rPr>
              <w:t xml:space="preserve"> un 69.09.00 “Pārrobežu sadarbības programmu, projektu un pasākumu īstenošana (2021-2027)”.</w:t>
            </w:r>
          </w:p>
        </w:tc>
      </w:tr>
      <w:tr w:rsidR="00FF2F9C" w:rsidRPr="00B312EE" w14:paraId="1EAD628B" w14:textId="77777777" w:rsidTr="0024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F63608A" w14:textId="77777777" w:rsidR="00FF2F9C" w:rsidRPr="000D3656" w:rsidRDefault="00FF2F9C"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Borders>
              <w:top w:val="nil"/>
              <w:left w:val="nil"/>
              <w:bottom w:val="nil"/>
              <w:right w:val="nil"/>
            </w:tcBorders>
          </w:tcPr>
          <w:p w14:paraId="127B4908" w14:textId="1C065FF6" w:rsidR="00FF2F9C" w:rsidRPr="00B312EE" w:rsidRDefault="00F37855" w:rsidP="008A7BDD">
            <w:pPr>
              <w:jc w:val="both"/>
              <w:rPr>
                <w:sz w:val="20"/>
                <w:szCs w:val="20"/>
              </w:rPr>
            </w:pPr>
            <w:r>
              <w:rPr>
                <w:sz w:val="20"/>
                <w:szCs w:val="20"/>
              </w:rPr>
              <w:t>18 058</w:t>
            </w:r>
            <w:r w:rsidR="00FF2F9C" w:rsidRPr="000D3656">
              <w:rPr>
                <w:sz w:val="20"/>
                <w:szCs w:val="20"/>
              </w:rPr>
              <w:t xml:space="preserve"> </w:t>
            </w:r>
            <w:r w:rsidR="00FF2F9C" w:rsidRPr="00B312EE">
              <w:rPr>
                <w:i/>
                <w:iCs/>
                <w:sz w:val="20"/>
                <w:szCs w:val="20"/>
              </w:rPr>
              <w:t>euro</w:t>
            </w:r>
            <w:r w:rsidR="00FF2F9C" w:rsidRPr="000D3656">
              <w:rPr>
                <w:sz w:val="20"/>
                <w:szCs w:val="20"/>
              </w:rPr>
              <w:t xml:space="preserve"> apmēr</w:t>
            </w:r>
            <w:r w:rsidR="00FF2F9C">
              <w:rPr>
                <w:sz w:val="20"/>
                <w:szCs w:val="20"/>
              </w:rPr>
              <w:t xml:space="preserve">ā </w:t>
            </w:r>
            <w:r>
              <w:rPr>
                <w:sz w:val="20"/>
                <w:szCs w:val="20"/>
              </w:rPr>
              <w:t>samazināti</w:t>
            </w:r>
            <w:r w:rsidR="00FF2F9C">
              <w:rPr>
                <w:sz w:val="20"/>
                <w:szCs w:val="20"/>
              </w:rPr>
              <w:t xml:space="preserve"> izdevumi, </w:t>
            </w:r>
            <w:r w:rsidR="007231D9">
              <w:rPr>
                <w:sz w:val="20"/>
                <w:szCs w:val="20"/>
              </w:rPr>
              <w:t>pārdalot</w:t>
            </w:r>
            <w:r w:rsidR="00FF2F9C" w:rsidRPr="00CC3E1D">
              <w:rPr>
                <w:sz w:val="20"/>
                <w:szCs w:val="20"/>
              </w:rPr>
              <w:t xml:space="preserve"> </w:t>
            </w:r>
            <w:r w:rsidR="007231D9">
              <w:rPr>
                <w:sz w:val="20"/>
                <w:szCs w:val="20"/>
              </w:rPr>
              <w:t>Zemkopības</w:t>
            </w:r>
            <w:r w:rsidR="00FF2F9C" w:rsidRPr="00CC3E1D">
              <w:rPr>
                <w:sz w:val="20"/>
                <w:szCs w:val="20"/>
              </w:rPr>
              <w:t xml:space="preserve"> ministrijas budžeta </w:t>
            </w:r>
            <w:r w:rsidR="00505DA0" w:rsidRPr="00505DA0">
              <w:rPr>
                <w:sz w:val="20"/>
                <w:szCs w:val="20"/>
              </w:rPr>
              <w:t>apakšprogrammai 65.50.00 “Tehniskā palīdzība Eiropas Lauksaimniecības fonda lauku attīstībai (ELFLA) apgūšanai (2023-2027)”.</w:t>
            </w:r>
          </w:p>
        </w:tc>
      </w:tr>
      <w:tr w:rsidR="006C5F0D" w:rsidRPr="00B312EE" w14:paraId="3A4BED6B" w14:textId="77777777" w:rsidTr="0024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3193FFB" w14:textId="4C1C51D6" w:rsidR="006C5F0D" w:rsidRPr="000D3656" w:rsidRDefault="006C5F0D" w:rsidP="00F60B7E">
            <w:pPr>
              <w:tabs>
                <w:tab w:val="left" w:pos="0"/>
              </w:tabs>
              <w:jc w:val="both"/>
              <w:rPr>
                <w:sz w:val="20"/>
                <w:szCs w:val="20"/>
              </w:rPr>
            </w:pPr>
            <w:r w:rsidRPr="000D3656">
              <w:rPr>
                <w:sz w:val="20"/>
                <w:szCs w:val="20"/>
              </w:rPr>
              <w:t xml:space="preserve">FM </w:t>
            </w:r>
            <w:r>
              <w:rPr>
                <w:sz w:val="20"/>
                <w:szCs w:val="20"/>
              </w:rPr>
              <w:t>14.08.2025 rīk.Nr.1.1-1/12/2</w:t>
            </w:r>
            <w:r w:rsidR="00831F05">
              <w:rPr>
                <w:sz w:val="20"/>
                <w:szCs w:val="20"/>
              </w:rPr>
              <w:t>61</w:t>
            </w:r>
          </w:p>
        </w:tc>
        <w:tc>
          <w:tcPr>
            <w:tcW w:w="7503" w:type="dxa"/>
            <w:tcBorders>
              <w:top w:val="nil"/>
              <w:left w:val="nil"/>
              <w:bottom w:val="nil"/>
              <w:right w:val="nil"/>
            </w:tcBorders>
          </w:tcPr>
          <w:p w14:paraId="6AB8456A" w14:textId="5808B78A" w:rsidR="006C5F0D" w:rsidRPr="00B312EE" w:rsidRDefault="00831F05" w:rsidP="00F60B7E">
            <w:pPr>
              <w:jc w:val="both"/>
              <w:rPr>
                <w:sz w:val="20"/>
                <w:szCs w:val="20"/>
              </w:rPr>
            </w:pPr>
            <w:r>
              <w:rPr>
                <w:sz w:val="20"/>
                <w:szCs w:val="20"/>
              </w:rPr>
              <w:t>160 195</w:t>
            </w:r>
            <w:r w:rsidR="006C5F0D" w:rsidRPr="000D3656">
              <w:rPr>
                <w:sz w:val="20"/>
                <w:szCs w:val="20"/>
              </w:rPr>
              <w:t xml:space="preserve"> </w:t>
            </w:r>
            <w:r w:rsidR="006C5F0D" w:rsidRPr="00B312EE">
              <w:rPr>
                <w:i/>
                <w:iCs/>
                <w:sz w:val="20"/>
                <w:szCs w:val="20"/>
              </w:rPr>
              <w:t>euro</w:t>
            </w:r>
            <w:r w:rsidR="006C5F0D" w:rsidRPr="000D3656">
              <w:rPr>
                <w:sz w:val="20"/>
                <w:szCs w:val="20"/>
              </w:rPr>
              <w:t xml:space="preserve"> apmēr</w:t>
            </w:r>
            <w:r w:rsidR="006C5F0D">
              <w:rPr>
                <w:sz w:val="20"/>
                <w:szCs w:val="20"/>
              </w:rPr>
              <w:t>ā samazināti izdevumi, pārdalot</w:t>
            </w:r>
            <w:r w:rsidR="006C5F0D" w:rsidRPr="00CC3E1D">
              <w:rPr>
                <w:sz w:val="20"/>
                <w:szCs w:val="20"/>
              </w:rPr>
              <w:t xml:space="preserve"> </w:t>
            </w:r>
            <w:r w:rsidR="006C5F0D">
              <w:rPr>
                <w:sz w:val="20"/>
                <w:szCs w:val="20"/>
              </w:rPr>
              <w:t>Zemkopības</w:t>
            </w:r>
            <w:r w:rsidR="006C5F0D" w:rsidRPr="00CC3E1D">
              <w:rPr>
                <w:sz w:val="20"/>
                <w:szCs w:val="20"/>
              </w:rPr>
              <w:t xml:space="preserve"> ministrijas budžeta </w:t>
            </w:r>
            <w:r w:rsidR="006C5F0D" w:rsidRPr="00505DA0">
              <w:rPr>
                <w:sz w:val="20"/>
                <w:szCs w:val="20"/>
              </w:rPr>
              <w:t xml:space="preserve">apakšprogrammai </w:t>
            </w:r>
            <w:r w:rsidR="00C812AD" w:rsidRPr="00C812AD">
              <w:rPr>
                <w:sz w:val="20"/>
                <w:szCs w:val="20"/>
              </w:rPr>
              <w:t>69.09.00 “Pārrobežu sadarbības programmu, projektu un pasākumu īstenošana (2021-2027)”.</w:t>
            </w:r>
          </w:p>
        </w:tc>
      </w:tr>
    </w:tbl>
    <w:p w14:paraId="6F729D76" w14:textId="77777777" w:rsidR="00B10E53" w:rsidRDefault="00B10E53"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1BAE6EAF" w14:textId="77777777" w:rsidTr="000371D0">
        <w:tc>
          <w:tcPr>
            <w:tcW w:w="1555" w:type="dxa"/>
            <w:shd w:val="clear" w:color="auto" w:fill="C5E0B3" w:themeFill="accent6" w:themeFillTint="66"/>
          </w:tcPr>
          <w:p w14:paraId="3ED2A459" w14:textId="77777777" w:rsidR="006C4DFD" w:rsidRDefault="006C4DFD" w:rsidP="000371D0">
            <w:pPr>
              <w:jc w:val="both"/>
              <w:rPr>
                <w:sz w:val="20"/>
                <w:szCs w:val="20"/>
              </w:rPr>
            </w:pPr>
            <w:r>
              <w:rPr>
                <w:sz w:val="20"/>
                <w:szCs w:val="20"/>
              </w:rPr>
              <w:t>65.20.00</w:t>
            </w:r>
          </w:p>
        </w:tc>
        <w:tc>
          <w:tcPr>
            <w:tcW w:w="3827" w:type="dxa"/>
            <w:shd w:val="clear" w:color="auto" w:fill="C5E0B3" w:themeFill="accent6" w:themeFillTint="66"/>
          </w:tcPr>
          <w:p w14:paraId="31F7B0B1" w14:textId="77777777" w:rsidR="006C4DFD" w:rsidRDefault="006C4DFD" w:rsidP="000371D0">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353C4268" w14:textId="36F144C3" w:rsidR="00AB0656" w:rsidRDefault="00AB0656" w:rsidP="00AB0656">
            <w:pPr>
              <w:jc w:val="both"/>
              <w:rPr>
                <w:color w:val="000000"/>
                <w:sz w:val="20"/>
                <w:szCs w:val="20"/>
              </w:rPr>
            </w:pPr>
            <w:r>
              <w:rPr>
                <w:color w:val="000000"/>
                <w:sz w:val="20"/>
                <w:szCs w:val="20"/>
              </w:rPr>
              <w:t>263 973</w:t>
            </w:r>
          </w:p>
          <w:p w14:paraId="06423F49" w14:textId="615532E7" w:rsidR="006C4DFD" w:rsidRPr="00AA2CF6"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02DF921F" w14:textId="16E7F9B7" w:rsidR="00AC7C6A" w:rsidRDefault="00AC7C6A" w:rsidP="00AC7C6A">
            <w:pPr>
              <w:jc w:val="both"/>
              <w:rPr>
                <w:color w:val="000000"/>
                <w:sz w:val="20"/>
                <w:szCs w:val="20"/>
              </w:rPr>
            </w:pPr>
            <w:r>
              <w:rPr>
                <w:color w:val="000000"/>
                <w:sz w:val="20"/>
                <w:szCs w:val="20"/>
              </w:rPr>
              <w:t>1 403 650</w:t>
            </w:r>
          </w:p>
          <w:p w14:paraId="368283D9" w14:textId="3821B93C" w:rsidR="006C4DFD" w:rsidRDefault="006C4DFD" w:rsidP="000371D0">
            <w:pPr>
              <w:jc w:val="both"/>
              <w:rPr>
                <w:sz w:val="20"/>
                <w:szCs w:val="20"/>
              </w:rPr>
            </w:pPr>
          </w:p>
        </w:tc>
        <w:tc>
          <w:tcPr>
            <w:tcW w:w="1411" w:type="dxa"/>
            <w:shd w:val="clear" w:color="auto" w:fill="C5E0B3" w:themeFill="accent6" w:themeFillTint="66"/>
          </w:tcPr>
          <w:p w14:paraId="4FE0907E" w14:textId="12658341" w:rsidR="00AC7C6A" w:rsidRDefault="00AC7C6A" w:rsidP="00AC7C6A">
            <w:pPr>
              <w:jc w:val="center"/>
              <w:rPr>
                <w:color w:val="000000"/>
                <w:sz w:val="20"/>
                <w:szCs w:val="20"/>
              </w:rPr>
            </w:pPr>
            <w:r>
              <w:rPr>
                <w:color w:val="000000"/>
                <w:sz w:val="20"/>
                <w:szCs w:val="20"/>
              </w:rPr>
              <w:t>1 667 623</w:t>
            </w:r>
          </w:p>
          <w:p w14:paraId="4808FBBD" w14:textId="6E123A11" w:rsidR="006C4DFD" w:rsidRPr="006530FD" w:rsidRDefault="006C4DFD" w:rsidP="00AB0656">
            <w:pPr>
              <w:jc w:val="center"/>
              <w:rPr>
                <w:rFonts w:ascii="TimesNewRoman" w:hAnsi="TimesNewRoman" w:cs="Arial"/>
                <w:sz w:val="20"/>
                <w:szCs w:val="20"/>
              </w:rPr>
            </w:pPr>
          </w:p>
        </w:tc>
      </w:tr>
    </w:tbl>
    <w:p w14:paraId="33570304" w14:textId="11712F5F" w:rsidR="00403724" w:rsidRDefault="00AC7C6A" w:rsidP="006C4DFD">
      <w:pPr>
        <w:jc w:val="both"/>
        <w:rPr>
          <w:i/>
          <w:sz w:val="20"/>
          <w:szCs w:val="20"/>
        </w:rPr>
      </w:pPr>
      <w:r>
        <w:rPr>
          <w:noProof/>
        </w:rPr>
        <w:lastRenderedPageBreak/>
        <w:drawing>
          <wp:inline distT="0" distB="0" distL="0" distR="0" wp14:anchorId="3E32FE7E" wp14:editId="5E91F0E5">
            <wp:extent cx="5939790" cy="1703070"/>
            <wp:effectExtent l="0" t="0" r="3810" b="11430"/>
            <wp:docPr id="2135716475" name="Chart 1">
              <a:extLst xmlns:a="http://schemas.openxmlformats.org/drawingml/2006/main">
                <a:ext uri="{FF2B5EF4-FFF2-40B4-BE49-F238E27FC236}">
                  <a16:creationId xmlns:a16="http://schemas.microsoft.com/office/drawing/2014/main" id="{17D3F509-5CCA-46FB-BE7F-52D273700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351BA" w:rsidRPr="000D3656" w14:paraId="50A7504E" w14:textId="77777777" w:rsidTr="00AC7C6A">
        <w:tc>
          <w:tcPr>
            <w:tcW w:w="1863" w:type="dxa"/>
          </w:tcPr>
          <w:p w14:paraId="5FACA539" w14:textId="77777777" w:rsidR="00C351BA" w:rsidRPr="000D3656" w:rsidRDefault="00C351BA"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7D4B667A" w14:textId="65CAB40B" w:rsidR="00C351BA" w:rsidRPr="00A51878" w:rsidRDefault="00C351BA" w:rsidP="00E66E91">
            <w:pPr>
              <w:jc w:val="both"/>
              <w:rPr>
                <w:sz w:val="28"/>
                <w:szCs w:val="28"/>
              </w:rPr>
            </w:pPr>
            <w:r>
              <w:rPr>
                <w:sz w:val="20"/>
                <w:szCs w:val="20"/>
              </w:rPr>
              <w:t>1 398 833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351BA">
              <w:rPr>
                <w:sz w:val="20"/>
                <w:szCs w:val="20"/>
              </w:rPr>
              <w:t>lai nodrošinātu Lauku attīstības programmas 2014.-2020.gadam tehniskās palīdzības atbalsta ieviešanu un administrēšanu 2025.gadā (80.00.00 programma).</w:t>
            </w:r>
          </w:p>
        </w:tc>
      </w:tr>
      <w:tr w:rsidR="00CB16A3" w:rsidRPr="000D3656" w14:paraId="117EA643" w14:textId="77777777" w:rsidTr="00AC7C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4BF7C56" w14:textId="77777777" w:rsidR="00CB16A3" w:rsidRPr="000D3656" w:rsidRDefault="00CB16A3"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Borders>
              <w:top w:val="nil"/>
              <w:left w:val="nil"/>
              <w:bottom w:val="nil"/>
              <w:right w:val="nil"/>
            </w:tcBorders>
          </w:tcPr>
          <w:p w14:paraId="3111C350" w14:textId="2B315F13" w:rsidR="00CB16A3" w:rsidRPr="00272A90" w:rsidRDefault="00CB16A3" w:rsidP="00674F9C">
            <w:pPr>
              <w:jc w:val="both"/>
              <w:rPr>
                <w:sz w:val="20"/>
                <w:szCs w:val="20"/>
              </w:rPr>
            </w:pPr>
            <w:r>
              <w:rPr>
                <w:sz w:val="20"/>
                <w:szCs w:val="20"/>
              </w:rPr>
              <w:t xml:space="preserve">2 </w:t>
            </w:r>
            <w:r w:rsidR="00CD3F7A">
              <w:rPr>
                <w:sz w:val="20"/>
                <w:szCs w:val="20"/>
              </w:rPr>
              <w:t>420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CD3F7A">
              <w:rPr>
                <w:sz w:val="20"/>
                <w:szCs w:val="20"/>
              </w:rPr>
              <w:t>palielināti</w:t>
            </w:r>
            <w:r>
              <w:rPr>
                <w:sz w:val="20"/>
                <w:szCs w:val="20"/>
              </w:rPr>
              <w:t xml:space="preserve"> izdevumi</w:t>
            </w:r>
            <w:r w:rsidR="00E67323">
              <w:rPr>
                <w:sz w:val="20"/>
                <w:szCs w:val="20"/>
              </w:rPr>
              <w:t xml:space="preserve"> </w:t>
            </w:r>
            <w:r w:rsidR="00E67323" w:rsidRPr="005E199F">
              <w:rPr>
                <w:sz w:val="20"/>
                <w:szCs w:val="20"/>
              </w:rPr>
              <w:t>pasākumā “Tehniskā palīdzība” īstenošanai (no</w:t>
            </w:r>
            <w:r>
              <w:rPr>
                <w:sz w:val="20"/>
                <w:szCs w:val="20"/>
              </w:rPr>
              <w:t xml:space="preserve"> Zemkopības ministrijas budžeta apakšprogramm</w:t>
            </w:r>
            <w:r w:rsidR="00E67323">
              <w:rPr>
                <w:sz w:val="20"/>
                <w:szCs w:val="20"/>
              </w:rPr>
              <w:t xml:space="preserve">as </w:t>
            </w:r>
            <w:r w:rsidR="005E199F" w:rsidRPr="005E199F">
              <w:rPr>
                <w:sz w:val="20"/>
                <w:szCs w:val="20"/>
              </w:rPr>
              <w:t>65.10.00 “Maksājumu iestādes izdevumi Eiropas Lauksaimniecības fonda lauku attīstībai (ELFLA) projektu un pasākumu īstenošanai (2023-2027)”).</w:t>
            </w:r>
          </w:p>
        </w:tc>
      </w:tr>
      <w:tr w:rsidR="00774AED" w:rsidRPr="000D3656" w14:paraId="4EA07354" w14:textId="77777777" w:rsidTr="00AC7C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460A197" w14:textId="77777777" w:rsidR="00774AED" w:rsidRPr="000D3656" w:rsidRDefault="00774AED"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503" w:type="dxa"/>
            <w:tcBorders>
              <w:top w:val="nil"/>
              <w:left w:val="nil"/>
              <w:bottom w:val="nil"/>
              <w:right w:val="nil"/>
            </w:tcBorders>
          </w:tcPr>
          <w:p w14:paraId="7A23E8A1" w14:textId="3C7D4D85" w:rsidR="00774AED" w:rsidRPr="00A51878" w:rsidRDefault="00FB288F" w:rsidP="00F12F39">
            <w:pPr>
              <w:jc w:val="both"/>
              <w:rPr>
                <w:sz w:val="28"/>
                <w:szCs w:val="28"/>
              </w:rPr>
            </w:pPr>
            <w:r>
              <w:rPr>
                <w:sz w:val="20"/>
                <w:szCs w:val="20"/>
              </w:rPr>
              <w:t>2 397</w:t>
            </w:r>
            <w:r w:rsidR="00774AED" w:rsidRPr="000D3656">
              <w:rPr>
                <w:sz w:val="20"/>
                <w:szCs w:val="20"/>
              </w:rPr>
              <w:t xml:space="preserve"> </w:t>
            </w:r>
            <w:r w:rsidR="00774AED" w:rsidRPr="004C4FA4">
              <w:rPr>
                <w:i/>
                <w:sz w:val="20"/>
                <w:szCs w:val="20"/>
              </w:rPr>
              <w:t>euro</w:t>
            </w:r>
            <w:r w:rsidR="00774AED" w:rsidRPr="000D3656">
              <w:rPr>
                <w:sz w:val="20"/>
                <w:szCs w:val="20"/>
              </w:rPr>
              <w:t xml:space="preserve"> apmēr</w:t>
            </w:r>
            <w:r w:rsidR="00774AED">
              <w:rPr>
                <w:sz w:val="20"/>
                <w:szCs w:val="20"/>
              </w:rPr>
              <w:t xml:space="preserve">ā palielināti izdevumi, </w:t>
            </w:r>
            <w:r w:rsidR="0049599C" w:rsidRPr="0049599C">
              <w:rPr>
                <w:sz w:val="20"/>
                <w:szCs w:val="20"/>
              </w:rPr>
              <w:t>lai nodrošinātu Lauku attīstības programmas 2014.-2020.gadam tehniskās palīdzības atbalsta ieviešanu un administrēšanu 2025.gadā</w:t>
            </w:r>
            <w:r w:rsidR="00774AED" w:rsidRPr="00774AED">
              <w:rPr>
                <w:sz w:val="20"/>
                <w:szCs w:val="20"/>
              </w:rPr>
              <w:t xml:space="preserve"> </w:t>
            </w:r>
            <w:r w:rsidR="00774AED" w:rsidRPr="00C351BA">
              <w:rPr>
                <w:sz w:val="20"/>
                <w:szCs w:val="20"/>
              </w:rPr>
              <w:t>(80.00.00 programma).</w:t>
            </w:r>
          </w:p>
        </w:tc>
      </w:tr>
    </w:tbl>
    <w:p w14:paraId="4759F8B9" w14:textId="77777777" w:rsidR="00B42AFA" w:rsidRDefault="00B42AF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AC13CDE" w14:textId="77777777" w:rsidTr="000371D0">
        <w:tc>
          <w:tcPr>
            <w:tcW w:w="1555" w:type="dxa"/>
            <w:shd w:val="clear" w:color="auto" w:fill="C5E0B3" w:themeFill="accent6" w:themeFillTint="66"/>
          </w:tcPr>
          <w:p w14:paraId="3D271B39" w14:textId="77777777" w:rsidR="006C4DFD" w:rsidRDefault="006C4DFD" w:rsidP="000371D0">
            <w:pPr>
              <w:jc w:val="both"/>
              <w:rPr>
                <w:sz w:val="20"/>
                <w:szCs w:val="20"/>
              </w:rPr>
            </w:pPr>
            <w:r>
              <w:rPr>
                <w:sz w:val="20"/>
                <w:szCs w:val="20"/>
              </w:rPr>
              <w:t>65.21.00</w:t>
            </w:r>
          </w:p>
        </w:tc>
        <w:tc>
          <w:tcPr>
            <w:tcW w:w="3827" w:type="dxa"/>
            <w:shd w:val="clear" w:color="auto" w:fill="C5E0B3" w:themeFill="accent6" w:themeFillTint="66"/>
          </w:tcPr>
          <w:p w14:paraId="204C1C2C" w14:textId="77777777" w:rsidR="006C4DFD" w:rsidRDefault="006C4DFD" w:rsidP="000371D0">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2E17BE2" w14:textId="04BE8862" w:rsidR="006C4DFD" w:rsidRPr="00AA2CF6" w:rsidRDefault="00845542" w:rsidP="000371D0">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D1CFE81" w14:textId="490F0C91" w:rsidR="00AB0656" w:rsidRDefault="00AB0656" w:rsidP="00AB0656">
            <w:pPr>
              <w:jc w:val="both"/>
              <w:rPr>
                <w:color w:val="000000"/>
                <w:sz w:val="20"/>
                <w:szCs w:val="20"/>
              </w:rPr>
            </w:pPr>
            <w:r>
              <w:rPr>
                <w:color w:val="000000"/>
                <w:sz w:val="20"/>
                <w:szCs w:val="20"/>
              </w:rPr>
              <w:t>10 191 060</w:t>
            </w:r>
          </w:p>
          <w:p w14:paraId="3F5A53E9" w14:textId="2421E93C" w:rsidR="006C4DFD" w:rsidRDefault="006C4DFD" w:rsidP="000371D0">
            <w:pPr>
              <w:jc w:val="both"/>
              <w:rPr>
                <w:sz w:val="20"/>
                <w:szCs w:val="20"/>
              </w:rPr>
            </w:pPr>
          </w:p>
        </w:tc>
        <w:tc>
          <w:tcPr>
            <w:tcW w:w="1411" w:type="dxa"/>
            <w:shd w:val="clear" w:color="auto" w:fill="C5E0B3" w:themeFill="accent6" w:themeFillTint="66"/>
          </w:tcPr>
          <w:p w14:paraId="413C9CA5" w14:textId="0DC3994D" w:rsidR="00AB0656" w:rsidRDefault="00AB0656" w:rsidP="00AB0656">
            <w:pPr>
              <w:jc w:val="both"/>
              <w:rPr>
                <w:color w:val="000000"/>
                <w:sz w:val="20"/>
                <w:szCs w:val="20"/>
              </w:rPr>
            </w:pPr>
            <w:r>
              <w:rPr>
                <w:color w:val="000000"/>
                <w:sz w:val="20"/>
                <w:szCs w:val="20"/>
              </w:rPr>
              <w:t>10 191 060</w:t>
            </w:r>
          </w:p>
          <w:p w14:paraId="0751DE13" w14:textId="1C8EBA1C" w:rsidR="006C4DFD" w:rsidRPr="007B5623" w:rsidRDefault="006C4DFD" w:rsidP="000371D0">
            <w:pPr>
              <w:jc w:val="both"/>
              <w:rPr>
                <w:rFonts w:ascii="TimesNewRoman" w:hAnsi="TimesNewRoman" w:cs="Arial"/>
                <w:sz w:val="20"/>
                <w:szCs w:val="20"/>
              </w:rPr>
            </w:pPr>
          </w:p>
        </w:tc>
      </w:tr>
    </w:tbl>
    <w:p w14:paraId="595DD957" w14:textId="425D9309" w:rsidR="006C4DFD" w:rsidRDefault="00AC7C6A" w:rsidP="006C4DFD">
      <w:pPr>
        <w:jc w:val="both"/>
        <w:rPr>
          <w:i/>
          <w:sz w:val="20"/>
          <w:szCs w:val="20"/>
        </w:rPr>
      </w:pPr>
      <w:r>
        <w:rPr>
          <w:noProof/>
        </w:rPr>
        <w:drawing>
          <wp:inline distT="0" distB="0" distL="0" distR="0" wp14:anchorId="1ADE952A" wp14:editId="1FD358C9">
            <wp:extent cx="5939790" cy="1693545"/>
            <wp:effectExtent l="0" t="0" r="3810" b="1905"/>
            <wp:docPr id="542292829" name="Chart 1">
              <a:extLst xmlns:a="http://schemas.openxmlformats.org/drawingml/2006/main">
                <a:ext uri="{FF2B5EF4-FFF2-40B4-BE49-F238E27FC236}">
                  <a16:creationId xmlns:a16="http://schemas.microsoft.com/office/drawing/2014/main" id="{7E6D8958-E26D-443C-B32A-89944C47A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845542" w:rsidRPr="000D3656" w14:paraId="15988464" w14:textId="77777777" w:rsidTr="00AB0656">
        <w:tc>
          <w:tcPr>
            <w:tcW w:w="1721" w:type="dxa"/>
          </w:tcPr>
          <w:p w14:paraId="23C3D58E" w14:textId="77777777" w:rsidR="00845542" w:rsidRPr="000D3656" w:rsidRDefault="00845542" w:rsidP="00A02D84">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Pr>
          <w:p w14:paraId="2AE45B8A" w14:textId="6DC143C4" w:rsidR="00845542" w:rsidRPr="00A51878" w:rsidRDefault="00845542" w:rsidP="00A02D84">
            <w:pPr>
              <w:jc w:val="both"/>
              <w:rPr>
                <w:sz w:val="28"/>
                <w:szCs w:val="28"/>
              </w:rPr>
            </w:pPr>
            <w:r>
              <w:rPr>
                <w:sz w:val="20"/>
                <w:szCs w:val="20"/>
              </w:rPr>
              <w:t>10 191 060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5542">
              <w:rPr>
                <w:sz w:val="20"/>
                <w:szCs w:val="20"/>
              </w:rPr>
              <w:t>lai atmaksātu valsts budžetā Eiropas Savienības finanšu līdzekļus par Zemkopības ministrijas Eiropas Lauksaimniecības fonda lauku attīstītības pasākumu ietvaros atbalsta pasākumā “Tehniskā palīdzība” veiktos izdevumus</w:t>
            </w:r>
            <w:r w:rsidRPr="00CA35DA">
              <w:rPr>
                <w:sz w:val="20"/>
                <w:szCs w:val="20"/>
              </w:rPr>
              <w:t xml:space="preserve"> (80.00.00 programma).</w:t>
            </w:r>
          </w:p>
        </w:tc>
      </w:tr>
    </w:tbl>
    <w:p w14:paraId="0C03E42C" w14:textId="77777777" w:rsidR="007F127E" w:rsidRDefault="007F127E"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92099" w14:paraId="7C072602" w14:textId="77777777" w:rsidTr="00092099">
        <w:trPr>
          <w:trHeight w:val="367"/>
        </w:trPr>
        <w:tc>
          <w:tcPr>
            <w:tcW w:w="1555" w:type="dxa"/>
            <w:shd w:val="clear" w:color="auto" w:fill="C5E0B3" w:themeFill="accent6" w:themeFillTint="66"/>
          </w:tcPr>
          <w:p w14:paraId="5E2AA45E" w14:textId="766E98EE" w:rsidR="00092099" w:rsidRDefault="00092099" w:rsidP="005935DB">
            <w:pPr>
              <w:jc w:val="both"/>
              <w:rPr>
                <w:sz w:val="20"/>
                <w:szCs w:val="20"/>
              </w:rPr>
            </w:pPr>
            <w:r>
              <w:rPr>
                <w:sz w:val="20"/>
                <w:szCs w:val="20"/>
              </w:rPr>
              <w:t>65.50.00</w:t>
            </w:r>
          </w:p>
        </w:tc>
        <w:tc>
          <w:tcPr>
            <w:tcW w:w="3827" w:type="dxa"/>
            <w:shd w:val="clear" w:color="auto" w:fill="C5E0B3" w:themeFill="accent6" w:themeFillTint="66"/>
          </w:tcPr>
          <w:p w14:paraId="24F0A302" w14:textId="6F8E13A9" w:rsidR="00092099" w:rsidRDefault="00092099" w:rsidP="005935DB">
            <w:pPr>
              <w:jc w:val="both"/>
              <w:rPr>
                <w:sz w:val="20"/>
                <w:szCs w:val="20"/>
              </w:rPr>
            </w:pPr>
            <w:r w:rsidRPr="00092099">
              <w:rPr>
                <w:sz w:val="20"/>
                <w:szCs w:val="20"/>
              </w:rPr>
              <w:t>Tehniskā palīdzība Eiropas Lauksaimniecības fonda lauku attīstībai (ELFLA) apgūšanai (2023-2027)</w:t>
            </w:r>
          </w:p>
        </w:tc>
        <w:tc>
          <w:tcPr>
            <w:tcW w:w="1276" w:type="dxa"/>
            <w:shd w:val="clear" w:color="auto" w:fill="C5E0B3" w:themeFill="accent6" w:themeFillTint="66"/>
          </w:tcPr>
          <w:p w14:paraId="0B4BD3B0" w14:textId="513E96F1" w:rsidR="00AB0656" w:rsidRDefault="00AB0656" w:rsidP="00AB0656">
            <w:pPr>
              <w:jc w:val="both"/>
              <w:rPr>
                <w:color w:val="000000"/>
                <w:sz w:val="20"/>
                <w:szCs w:val="20"/>
              </w:rPr>
            </w:pPr>
            <w:r>
              <w:rPr>
                <w:color w:val="000000"/>
                <w:sz w:val="20"/>
                <w:szCs w:val="20"/>
              </w:rPr>
              <w:t>12 776 414</w:t>
            </w:r>
          </w:p>
          <w:p w14:paraId="3EAA5D0B" w14:textId="77777777" w:rsidR="00092099" w:rsidRPr="00AA2CF6" w:rsidRDefault="00092099" w:rsidP="005935DB">
            <w:pPr>
              <w:jc w:val="both"/>
              <w:rPr>
                <w:rFonts w:ascii="TimesNewRoman" w:hAnsi="TimesNewRoman" w:cs="Arial"/>
                <w:sz w:val="20"/>
                <w:szCs w:val="20"/>
              </w:rPr>
            </w:pPr>
          </w:p>
        </w:tc>
        <w:tc>
          <w:tcPr>
            <w:tcW w:w="1275" w:type="dxa"/>
            <w:shd w:val="clear" w:color="auto" w:fill="C5E0B3" w:themeFill="accent6" w:themeFillTint="66"/>
          </w:tcPr>
          <w:p w14:paraId="6498756D" w14:textId="73648645" w:rsidR="00217998" w:rsidRDefault="00217998" w:rsidP="00217998">
            <w:pPr>
              <w:jc w:val="both"/>
              <w:rPr>
                <w:color w:val="000000"/>
                <w:sz w:val="20"/>
                <w:szCs w:val="20"/>
              </w:rPr>
            </w:pPr>
            <w:r>
              <w:rPr>
                <w:color w:val="000000"/>
                <w:sz w:val="20"/>
                <w:szCs w:val="20"/>
              </w:rPr>
              <w:t>648 792</w:t>
            </w:r>
          </w:p>
          <w:p w14:paraId="28C03641" w14:textId="13D963C8" w:rsidR="00092099" w:rsidRDefault="00092099" w:rsidP="005935DB">
            <w:pPr>
              <w:jc w:val="both"/>
              <w:rPr>
                <w:sz w:val="20"/>
                <w:szCs w:val="20"/>
              </w:rPr>
            </w:pPr>
          </w:p>
        </w:tc>
        <w:tc>
          <w:tcPr>
            <w:tcW w:w="1411" w:type="dxa"/>
            <w:shd w:val="clear" w:color="auto" w:fill="C5E0B3" w:themeFill="accent6" w:themeFillTint="66"/>
          </w:tcPr>
          <w:p w14:paraId="395E7189" w14:textId="7DB8F629" w:rsidR="00217998" w:rsidRDefault="00217998" w:rsidP="00217998">
            <w:pPr>
              <w:jc w:val="both"/>
              <w:rPr>
                <w:color w:val="000000"/>
                <w:sz w:val="20"/>
                <w:szCs w:val="20"/>
              </w:rPr>
            </w:pPr>
            <w:r>
              <w:rPr>
                <w:color w:val="000000"/>
                <w:sz w:val="20"/>
                <w:szCs w:val="20"/>
              </w:rPr>
              <w:t>13 425 206</w:t>
            </w:r>
          </w:p>
          <w:p w14:paraId="70EE2B7C" w14:textId="77777777" w:rsidR="00092099" w:rsidRPr="007B5623" w:rsidRDefault="00092099" w:rsidP="005935DB">
            <w:pPr>
              <w:jc w:val="both"/>
              <w:rPr>
                <w:rFonts w:ascii="TimesNewRoman" w:hAnsi="TimesNewRoman" w:cs="Arial"/>
                <w:sz w:val="20"/>
                <w:szCs w:val="20"/>
              </w:rPr>
            </w:pPr>
          </w:p>
        </w:tc>
      </w:tr>
    </w:tbl>
    <w:p w14:paraId="687C18DB" w14:textId="2E395E21" w:rsidR="00AB0656" w:rsidRDefault="00217998" w:rsidP="00AB0656">
      <w:pPr>
        <w:jc w:val="both"/>
        <w:rPr>
          <w:i/>
          <w:sz w:val="20"/>
          <w:szCs w:val="20"/>
        </w:rPr>
      </w:pPr>
      <w:r>
        <w:rPr>
          <w:noProof/>
        </w:rPr>
        <w:drawing>
          <wp:inline distT="0" distB="0" distL="0" distR="0" wp14:anchorId="69DCF127" wp14:editId="0A01D776">
            <wp:extent cx="5939790" cy="1776730"/>
            <wp:effectExtent l="0" t="0" r="3810" b="13970"/>
            <wp:docPr id="1843167402" name="Chart 1">
              <a:extLst xmlns:a="http://schemas.openxmlformats.org/drawingml/2006/main">
                <a:ext uri="{FF2B5EF4-FFF2-40B4-BE49-F238E27FC236}">
                  <a16:creationId xmlns:a16="http://schemas.microsoft.com/office/drawing/2014/main" id="{76A93CC6-82A5-4C8D-A6C7-1D7D7E5F1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E199F" w:rsidRPr="000D3656" w14:paraId="66BF945B" w14:textId="77777777" w:rsidTr="00217998">
        <w:tc>
          <w:tcPr>
            <w:tcW w:w="1863" w:type="dxa"/>
          </w:tcPr>
          <w:p w14:paraId="385BE6D9" w14:textId="77777777" w:rsidR="005E199F" w:rsidRPr="000D3656" w:rsidRDefault="005E199F"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Pr>
          <w:p w14:paraId="38B3DA04" w14:textId="4B5BA67B" w:rsidR="005E199F" w:rsidRPr="00272A90" w:rsidRDefault="00E626B0" w:rsidP="00674F9C">
            <w:pPr>
              <w:jc w:val="both"/>
              <w:rPr>
                <w:sz w:val="20"/>
                <w:szCs w:val="20"/>
              </w:rPr>
            </w:pPr>
            <w:r>
              <w:rPr>
                <w:sz w:val="20"/>
                <w:szCs w:val="20"/>
              </w:rPr>
              <w:t>630 734</w:t>
            </w:r>
            <w:r w:rsidR="005E199F" w:rsidRPr="000D3656">
              <w:rPr>
                <w:sz w:val="20"/>
                <w:szCs w:val="20"/>
              </w:rPr>
              <w:t xml:space="preserve"> </w:t>
            </w:r>
            <w:r w:rsidR="005E199F" w:rsidRPr="004C4FA4">
              <w:rPr>
                <w:i/>
                <w:sz w:val="20"/>
                <w:szCs w:val="20"/>
              </w:rPr>
              <w:t>euro</w:t>
            </w:r>
            <w:r w:rsidR="005E199F" w:rsidRPr="000D3656">
              <w:rPr>
                <w:sz w:val="20"/>
                <w:szCs w:val="20"/>
              </w:rPr>
              <w:t xml:space="preserve"> apmēr</w:t>
            </w:r>
            <w:r w:rsidR="005E199F">
              <w:rPr>
                <w:sz w:val="20"/>
                <w:szCs w:val="20"/>
              </w:rPr>
              <w:t>ā palielināti izdevumi</w:t>
            </w:r>
            <w:r w:rsidR="00483857">
              <w:rPr>
                <w:sz w:val="20"/>
                <w:szCs w:val="20"/>
              </w:rPr>
              <w:t>,</w:t>
            </w:r>
            <w:r w:rsidR="005E199F">
              <w:rPr>
                <w:sz w:val="20"/>
                <w:szCs w:val="20"/>
              </w:rPr>
              <w:t xml:space="preserve"> </w:t>
            </w:r>
            <w:r w:rsidR="00483857" w:rsidRPr="00483857">
              <w:rPr>
                <w:sz w:val="20"/>
                <w:szCs w:val="20"/>
              </w:rPr>
              <w:t>lai īstenotu apstiprinātās aktivitātes Tehniskās palīdzības ietvaros</w:t>
            </w:r>
            <w:r w:rsidR="00483857" w:rsidRPr="005E199F">
              <w:rPr>
                <w:sz w:val="20"/>
                <w:szCs w:val="20"/>
              </w:rPr>
              <w:t xml:space="preserve"> </w:t>
            </w:r>
            <w:r w:rsidR="005E199F" w:rsidRPr="005E199F">
              <w:rPr>
                <w:sz w:val="20"/>
                <w:szCs w:val="20"/>
              </w:rPr>
              <w:t>(no</w:t>
            </w:r>
            <w:r w:rsidR="005E199F">
              <w:rPr>
                <w:sz w:val="20"/>
                <w:szCs w:val="20"/>
              </w:rPr>
              <w:t xml:space="preserve"> Zemkopības ministrijas budžeta apakšprogrammas </w:t>
            </w:r>
            <w:r w:rsidR="005E199F" w:rsidRPr="005E199F">
              <w:rPr>
                <w:sz w:val="20"/>
                <w:szCs w:val="20"/>
              </w:rPr>
              <w:t>65.10.00 “Maksājumu iestādes izdevumi Eiropas Lauksaimniecības fonda lauku attīstībai (ELFLA) projektu un pasākumu īstenošanai (2023-2027)”).</w:t>
            </w:r>
          </w:p>
        </w:tc>
      </w:tr>
      <w:tr w:rsidR="004B50D0" w:rsidRPr="00B312EE" w14:paraId="42B66006" w14:textId="77777777" w:rsidTr="00217998">
        <w:tc>
          <w:tcPr>
            <w:tcW w:w="1863" w:type="dxa"/>
          </w:tcPr>
          <w:p w14:paraId="0422E067" w14:textId="77777777" w:rsidR="004B50D0" w:rsidRPr="000D3656" w:rsidRDefault="004B50D0"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Pr>
          <w:p w14:paraId="4907939A" w14:textId="62176A9B" w:rsidR="004B50D0" w:rsidRPr="00B312EE" w:rsidRDefault="004B50D0" w:rsidP="008A7BDD">
            <w:pPr>
              <w:jc w:val="both"/>
              <w:rPr>
                <w:sz w:val="20"/>
                <w:szCs w:val="20"/>
              </w:rPr>
            </w:pPr>
            <w:r>
              <w:rPr>
                <w:sz w:val="20"/>
                <w:szCs w:val="20"/>
              </w:rPr>
              <w:t>18 058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016AE" w:rsidRPr="00D611AE">
              <w:rPr>
                <w:sz w:val="20"/>
                <w:szCs w:val="20"/>
              </w:rPr>
              <w:t>lai īstenotu apstiprinātās aktivitātes Tehniskās palīdzības ietvaros</w:t>
            </w:r>
            <w:r w:rsidR="00E016AE">
              <w:rPr>
                <w:sz w:val="20"/>
                <w:szCs w:val="20"/>
              </w:rPr>
              <w:t xml:space="preserve"> (no</w:t>
            </w:r>
            <w:r w:rsidRPr="00CC3E1D">
              <w:rPr>
                <w:sz w:val="20"/>
                <w:szCs w:val="20"/>
              </w:rPr>
              <w:t xml:space="preserve"> </w:t>
            </w:r>
            <w:r>
              <w:rPr>
                <w:sz w:val="20"/>
                <w:szCs w:val="20"/>
              </w:rPr>
              <w:t>Zemkopības</w:t>
            </w:r>
            <w:r w:rsidRPr="00CC3E1D">
              <w:rPr>
                <w:sz w:val="20"/>
                <w:szCs w:val="20"/>
              </w:rPr>
              <w:t xml:space="preserve"> ministrijas budžeta </w:t>
            </w:r>
            <w:r w:rsidRPr="00505DA0">
              <w:rPr>
                <w:sz w:val="20"/>
                <w:szCs w:val="20"/>
              </w:rPr>
              <w:t>apakšprogramma</w:t>
            </w:r>
            <w:r w:rsidR="00E016AE">
              <w:rPr>
                <w:sz w:val="20"/>
                <w:szCs w:val="20"/>
              </w:rPr>
              <w:t xml:space="preserve">s </w:t>
            </w:r>
            <w:r w:rsidR="0014149A" w:rsidRPr="00D611AE">
              <w:rPr>
                <w:sz w:val="20"/>
                <w:szCs w:val="20"/>
              </w:rPr>
              <w:t xml:space="preserve">65.10.00 </w:t>
            </w:r>
            <w:r w:rsidR="0014149A" w:rsidRPr="00D611AE">
              <w:rPr>
                <w:sz w:val="20"/>
                <w:szCs w:val="20"/>
              </w:rPr>
              <w:lastRenderedPageBreak/>
              <w:t>“Maksājumu iestādes izdevumi Eiropas Lauksaimniecības fonda lauku attīstībai (ELFLA) projektu un pasākumu īstenošanai (2023-2027)”).</w:t>
            </w:r>
          </w:p>
        </w:tc>
      </w:tr>
    </w:tbl>
    <w:p w14:paraId="4B7D65BB" w14:textId="77777777" w:rsidR="002E0D04" w:rsidRDefault="002E0D04"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6"/>
        <w:gridCol w:w="1276"/>
      </w:tblGrid>
      <w:tr w:rsidR="00092099" w14:paraId="0140FCDE" w14:textId="77777777" w:rsidTr="003E4831">
        <w:tc>
          <w:tcPr>
            <w:tcW w:w="1555" w:type="dxa"/>
            <w:shd w:val="clear" w:color="auto" w:fill="C5E0B3" w:themeFill="accent6" w:themeFillTint="66"/>
          </w:tcPr>
          <w:p w14:paraId="46BF3544" w14:textId="77777777" w:rsidR="00092099" w:rsidRDefault="00092099" w:rsidP="00092099">
            <w:pPr>
              <w:jc w:val="both"/>
              <w:rPr>
                <w:sz w:val="20"/>
                <w:szCs w:val="20"/>
              </w:rPr>
            </w:pPr>
            <w:r>
              <w:rPr>
                <w:sz w:val="20"/>
                <w:szCs w:val="20"/>
              </w:rPr>
              <w:t>66.10.00</w:t>
            </w:r>
          </w:p>
        </w:tc>
        <w:tc>
          <w:tcPr>
            <w:tcW w:w="3827" w:type="dxa"/>
            <w:shd w:val="clear" w:color="auto" w:fill="C5E0B3" w:themeFill="accent6" w:themeFillTint="66"/>
          </w:tcPr>
          <w:p w14:paraId="306B5296" w14:textId="77777777" w:rsidR="00092099" w:rsidRDefault="00092099" w:rsidP="00092099">
            <w:pPr>
              <w:jc w:val="both"/>
              <w:rPr>
                <w:sz w:val="20"/>
                <w:szCs w:val="20"/>
              </w:rPr>
            </w:pPr>
            <w:r w:rsidRPr="002B2593">
              <w:rPr>
                <w:sz w:val="20"/>
                <w:szCs w:val="20"/>
              </w:rPr>
              <w:t>Maksājumu iestādes izdevumi Eiropas Jūrlietu, zvejniecības un akvakultūras fonda (EJZAF) projektu un pasākumu īstenošanai (2021-2027)</w:t>
            </w:r>
          </w:p>
        </w:tc>
        <w:tc>
          <w:tcPr>
            <w:tcW w:w="1276" w:type="dxa"/>
            <w:shd w:val="clear" w:color="auto" w:fill="C5E0B3" w:themeFill="accent6" w:themeFillTint="66"/>
          </w:tcPr>
          <w:p w14:paraId="583D54D2" w14:textId="3A741092" w:rsidR="00AB0656" w:rsidRDefault="00AB0656" w:rsidP="00AB0656">
            <w:pPr>
              <w:jc w:val="both"/>
              <w:rPr>
                <w:color w:val="000000"/>
                <w:sz w:val="20"/>
                <w:szCs w:val="20"/>
              </w:rPr>
            </w:pPr>
            <w:r>
              <w:rPr>
                <w:color w:val="000000"/>
                <w:sz w:val="20"/>
                <w:szCs w:val="20"/>
              </w:rPr>
              <w:t>31 714 389</w:t>
            </w:r>
          </w:p>
          <w:p w14:paraId="498B9E9C" w14:textId="77777777" w:rsidR="00092099" w:rsidRDefault="00092099" w:rsidP="00092099">
            <w:pPr>
              <w:jc w:val="both"/>
              <w:rPr>
                <w:rFonts w:ascii="TimesNewRoman" w:hAnsi="TimesNewRoman" w:cs="Arial"/>
                <w:sz w:val="20"/>
                <w:szCs w:val="20"/>
              </w:rPr>
            </w:pPr>
          </w:p>
        </w:tc>
        <w:tc>
          <w:tcPr>
            <w:tcW w:w="1276" w:type="dxa"/>
            <w:shd w:val="clear" w:color="auto" w:fill="C5E0B3" w:themeFill="accent6" w:themeFillTint="66"/>
          </w:tcPr>
          <w:p w14:paraId="632C9459" w14:textId="571456B5" w:rsidR="00217998" w:rsidRDefault="00217998" w:rsidP="00217998">
            <w:pPr>
              <w:jc w:val="both"/>
              <w:rPr>
                <w:color w:val="000000"/>
                <w:sz w:val="20"/>
                <w:szCs w:val="20"/>
              </w:rPr>
            </w:pPr>
            <w:r>
              <w:rPr>
                <w:color w:val="000000"/>
                <w:sz w:val="20"/>
                <w:szCs w:val="20"/>
              </w:rPr>
              <w:t>21 208</w:t>
            </w:r>
          </w:p>
          <w:p w14:paraId="0C50920E" w14:textId="74B50030" w:rsidR="00092099" w:rsidRDefault="00092099" w:rsidP="00092099">
            <w:pPr>
              <w:jc w:val="both"/>
              <w:rPr>
                <w:rFonts w:ascii="TimesNewRoman" w:hAnsi="TimesNewRoman" w:cs="Arial"/>
                <w:sz w:val="20"/>
                <w:szCs w:val="20"/>
              </w:rPr>
            </w:pPr>
          </w:p>
        </w:tc>
        <w:tc>
          <w:tcPr>
            <w:tcW w:w="1276" w:type="dxa"/>
            <w:shd w:val="clear" w:color="auto" w:fill="C5E0B3" w:themeFill="accent6" w:themeFillTint="66"/>
          </w:tcPr>
          <w:p w14:paraId="7198A3BB" w14:textId="747CE090" w:rsidR="00217998" w:rsidRDefault="00217998" w:rsidP="00217998">
            <w:pPr>
              <w:jc w:val="both"/>
              <w:rPr>
                <w:color w:val="000000"/>
                <w:sz w:val="20"/>
                <w:szCs w:val="20"/>
              </w:rPr>
            </w:pPr>
            <w:r>
              <w:rPr>
                <w:color w:val="000000"/>
                <w:sz w:val="20"/>
                <w:szCs w:val="20"/>
              </w:rPr>
              <w:t>31 735 597</w:t>
            </w:r>
          </w:p>
          <w:p w14:paraId="204C1903" w14:textId="693F79AB" w:rsidR="00092099" w:rsidRPr="00AA2CF6" w:rsidRDefault="00092099" w:rsidP="00092099">
            <w:pPr>
              <w:jc w:val="both"/>
              <w:rPr>
                <w:rFonts w:ascii="TimesNewRoman" w:hAnsi="TimesNewRoman" w:cs="Arial"/>
                <w:sz w:val="20"/>
                <w:szCs w:val="20"/>
              </w:rPr>
            </w:pPr>
          </w:p>
        </w:tc>
      </w:tr>
    </w:tbl>
    <w:p w14:paraId="4A4CABB9" w14:textId="48488911" w:rsidR="002E0D04" w:rsidRDefault="001C4329" w:rsidP="006C4DFD">
      <w:pPr>
        <w:jc w:val="both"/>
        <w:rPr>
          <w:i/>
          <w:sz w:val="20"/>
          <w:szCs w:val="20"/>
        </w:rPr>
      </w:pPr>
      <w:r>
        <w:rPr>
          <w:noProof/>
        </w:rPr>
        <w:drawing>
          <wp:inline distT="0" distB="0" distL="0" distR="0" wp14:anchorId="21BF3E33" wp14:editId="03B38570">
            <wp:extent cx="5939790" cy="1702435"/>
            <wp:effectExtent l="0" t="0" r="3810" b="12065"/>
            <wp:docPr id="1524599101" name="Chart 1">
              <a:extLst xmlns:a="http://schemas.openxmlformats.org/drawingml/2006/main">
                <a:ext uri="{FF2B5EF4-FFF2-40B4-BE49-F238E27FC236}">
                  <a16:creationId xmlns:a16="http://schemas.microsoft.com/office/drawing/2014/main" id="{C6FE6C36-D059-43E6-82CA-443F45094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3464F" w:rsidRPr="00B312EE" w14:paraId="4418FDC1" w14:textId="77777777" w:rsidTr="001C4329">
        <w:tc>
          <w:tcPr>
            <w:tcW w:w="1863" w:type="dxa"/>
          </w:tcPr>
          <w:p w14:paraId="13985B8E" w14:textId="7E12DEC6"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503" w:type="dxa"/>
          </w:tcPr>
          <w:p w14:paraId="56FD0797" w14:textId="1654C38D" w:rsidR="00C3464F" w:rsidRPr="00B312EE" w:rsidRDefault="00C3464F" w:rsidP="00A02D84">
            <w:pPr>
              <w:jc w:val="both"/>
              <w:rPr>
                <w:sz w:val="20"/>
                <w:szCs w:val="20"/>
              </w:rPr>
            </w:pPr>
            <w:r>
              <w:rPr>
                <w:sz w:val="20"/>
                <w:szCs w:val="20"/>
              </w:rPr>
              <w:t>30 37</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 xml:space="preserve">ā palielināti izdevumi, </w:t>
            </w:r>
            <w:r w:rsidRPr="00C3464F">
              <w:rPr>
                <w:sz w:val="20"/>
                <w:szCs w:val="20"/>
              </w:rPr>
              <w:t xml:space="preserve">lai veiktu maksājumus 1.4. mērķa “Veicināt efektīvu zivsaimniecības kontroli un noteikumu izpildi, tostarp cīņu pret NNN zveju, kā arī uzticamus datus, lai varētu pieņemt uz zināšanām balstītus lēmumus” projektu ietvaros (no Zemkopības ministrijas budžeta </w:t>
            </w:r>
            <w:r>
              <w:rPr>
                <w:sz w:val="20"/>
                <w:szCs w:val="20"/>
              </w:rPr>
              <w:t>a</w:t>
            </w:r>
            <w:r w:rsidRPr="00C3464F">
              <w:rPr>
                <w:sz w:val="20"/>
                <w:szCs w:val="20"/>
              </w:rPr>
              <w:t>pakšprogrammai 66.11.00 “Citu institūciju izdevumi Eiropas Jūrlietu, zvejniecības un akvakultūras fonda (EJZAF) projektu un pasākumu īstenošanai (2021-2027)”).</w:t>
            </w:r>
          </w:p>
        </w:tc>
      </w:tr>
      <w:tr w:rsidR="00F661A3" w:rsidRPr="000D3656" w14:paraId="53B23759" w14:textId="77777777" w:rsidTr="001C43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6F0DE8" w14:textId="77777777" w:rsidR="00F661A3" w:rsidRPr="000D3656" w:rsidRDefault="00F661A3"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Borders>
              <w:top w:val="nil"/>
              <w:left w:val="nil"/>
              <w:bottom w:val="nil"/>
              <w:right w:val="nil"/>
            </w:tcBorders>
          </w:tcPr>
          <w:p w14:paraId="36757910" w14:textId="72DC9574" w:rsidR="00F661A3" w:rsidRPr="00272A90" w:rsidRDefault="005066BF" w:rsidP="00674F9C">
            <w:pPr>
              <w:jc w:val="both"/>
              <w:rPr>
                <w:sz w:val="20"/>
                <w:szCs w:val="20"/>
              </w:rPr>
            </w:pPr>
            <w:r>
              <w:rPr>
                <w:sz w:val="20"/>
                <w:szCs w:val="20"/>
              </w:rPr>
              <w:t>5 500</w:t>
            </w:r>
            <w:r w:rsidR="00F661A3" w:rsidRPr="000D3656">
              <w:rPr>
                <w:sz w:val="20"/>
                <w:szCs w:val="20"/>
              </w:rPr>
              <w:t xml:space="preserve"> </w:t>
            </w:r>
            <w:r w:rsidR="00F661A3" w:rsidRPr="004C4FA4">
              <w:rPr>
                <w:i/>
                <w:sz w:val="20"/>
                <w:szCs w:val="20"/>
              </w:rPr>
              <w:t>euro</w:t>
            </w:r>
            <w:r w:rsidR="00F661A3" w:rsidRPr="000D3656">
              <w:rPr>
                <w:sz w:val="20"/>
                <w:szCs w:val="20"/>
              </w:rPr>
              <w:t xml:space="preserve"> apmēr</w:t>
            </w:r>
            <w:r w:rsidR="00F661A3">
              <w:rPr>
                <w:sz w:val="20"/>
                <w:szCs w:val="20"/>
              </w:rPr>
              <w:t xml:space="preserve">ā </w:t>
            </w:r>
            <w:r>
              <w:rPr>
                <w:sz w:val="20"/>
                <w:szCs w:val="20"/>
              </w:rPr>
              <w:t>samazināt</w:t>
            </w:r>
            <w:r w:rsidR="00F661A3">
              <w:rPr>
                <w:sz w:val="20"/>
                <w:szCs w:val="20"/>
              </w:rPr>
              <w:t xml:space="preserve">i izdevumi, </w:t>
            </w:r>
            <w:r>
              <w:rPr>
                <w:sz w:val="20"/>
                <w:szCs w:val="20"/>
              </w:rPr>
              <w:t>pārdalot</w:t>
            </w:r>
            <w:r w:rsidR="00F661A3">
              <w:rPr>
                <w:sz w:val="20"/>
                <w:szCs w:val="20"/>
              </w:rPr>
              <w:t xml:space="preserve"> Zemkopības ministrijas budžeta apakšprogramma</w:t>
            </w:r>
            <w:r>
              <w:rPr>
                <w:sz w:val="20"/>
                <w:szCs w:val="20"/>
              </w:rPr>
              <w:t>i</w:t>
            </w:r>
            <w:r w:rsidR="00F661A3">
              <w:rPr>
                <w:sz w:val="20"/>
                <w:szCs w:val="20"/>
              </w:rPr>
              <w:t xml:space="preserve"> </w:t>
            </w:r>
            <w:r w:rsidR="00D12487" w:rsidRPr="00D12487">
              <w:rPr>
                <w:sz w:val="20"/>
                <w:szCs w:val="20"/>
              </w:rPr>
              <w:t>66.11.00 “Citu institūciju izdevumi Eiropas Jūrlietu, zvejniecības un akvakultūras fonda (EJZAF) projektu un pasākumu īstenošanai (2021-2027)”.</w:t>
            </w:r>
          </w:p>
        </w:tc>
      </w:tr>
      <w:tr w:rsidR="00510ADA" w:rsidRPr="00B312EE" w14:paraId="51AF0F87" w14:textId="77777777" w:rsidTr="001C43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2E93091" w14:textId="77777777" w:rsidR="00510ADA" w:rsidRPr="000D3656" w:rsidRDefault="00510ADA"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Borders>
              <w:top w:val="nil"/>
              <w:left w:val="nil"/>
              <w:bottom w:val="nil"/>
              <w:right w:val="nil"/>
            </w:tcBorders>
          </w:tcPr>
          <w:p w14:paraId="46F8CBCB" w14:textId="141E9B60" w:rsidR="00510ADA" w:rsidRPr="00B312EE" w:rsidRDefault="00104C21" w:rsidP="008A7BDD">
            <w:pPr>
              <w:jc w:val="both"/>
              <w:rPr>
                <w:sz w:val="20"/>
                <w:szCs w:val="20"/>
              </w:rPr>
            </w:pPr>
            <w:r>
              <w:rPr>
                <w:sz w:val="20"/>
                <w:szCs w:val="20"/>
              </w:rPr>
              <w:t>729</w:t>
            </w:r>
            <w:r w:rsidR="00510ADA" w:rsidRPr="000D3656">
              <w:rPr>
                <w:sz w:val="20"/>
                <w:szCs w:val="20"/>
              </w:rPr>
              <w:t xml:space="preserve"> </w:t>
            </w:r>
            <w:r w:rsidR="00510ADA" w:rsidRPr="00B312EE">
              <w:rPr>
                <w:i/>
                <w:iCs/>
                <w:sz w:val="20"/>
                <w:szCs w:val="20"/>
              </w:rPr>
              <w:t>euro</w:t>
            </w:r>
            <w:r w:rsidR="00510ADA" w:rsidRPr="000D3656">
              <w:rPr>
                <w:sz w:val="20"/>
                <w:szCs w:val="20"/>
              </w:rPr>
              <w:t xml:space="preserve"> apmēr</w:t>
            </w:r>
            <w:r w:rsidR="00510ADA">
              <w:rPr>
                <w:sz w:val="20"/>
                <w:szCs w:val="20"/>
              </w:rPr>
              <w:t xml:space="preserve">ā </w:t>
            </w:r>
            <w:r w:rsidR="00F94B57">
              <w:rPr>
                <w:sz w:val="20"/>
                <w:szCs w:val="20"/>
              </w:rPr>
              <w:t>samazināti</w:t>
            </w:r>
            <w:r w:rsidR="00510ADA">
              <w:rPr>
                <w:sz w:val="20"/>
                <w:szCs w:val="20"/>
              </w:rPr>
              <w:t xml:space="preserve"> izdevumi, </w:t>
            </w:r>
            <w:r w:rsidR="00F94B57">
              <w:rPr>
                <w:sz w:val="20"/>
                <w:szCs w:val="20"/>
              </w:rPr>
              <w:t>pārdalot</w:t>
            </w:r>
            <w:r w:rsidR="00510ADA" w:rsidRPr="00CC3E1D">
              <w:rPr>
                <w:sz w:val="20"/>
                <w:szCs w:val="20"/>
              </w:rPr>
              <w:t xml:space="preserve"> </w:t>
            </w:r>
            <w:r w:rsidR="00510ADA">
              <w:rPr>
                <w:sz w:val="20"/>
                <w:szCs w:val="20"/>
              </w:rPr>
              <w:t>Zemkopības</w:t>
            </w:r>
            <w:r w:rsidR="00510ADA" w:rsidRPr="00CC3E1D">
              <w:rPr>
                <w:sz w:val="20"/>
                <w:szCs w:val="20"/>
              </w:rPr>
              <w:t xml:space="preserve"> ministrijas budžeta </w:t>
            </w:r>
            <w:r w:rsidR="00510ADA" w:rsidRPr="00505DA0">
              <w:rPr>
                <w:sz w:val="20"/>
                <w:szCs w:val="20"/>
              </w:rPr>
              <w:t>apakšprogramma</w:t>
            </w:r>
            <w:r w:rsidR="00F94B57">
              <w:rPr>
                <w:sz w:val="20"/>
                <w:szCs w:val="20"/>
              </w:rPr>
              <w:t xml:space="preserve">i </w:t>
            </w:r>
            <w:r w:rsidR="00492B0B" w:rsidRPr="00492B0B">
              <w:rPr>
                <w:sz w:val="20"/>
                <w:szCs w:val="20"/>
              </w:rPr>
              <w:t>66.11.00 “Citu institūciju izdevumi Eiropas Jūrlietu, zvejniecības un akvakultūras fonda (EJZAF) projektu un pasākumu īstenošanai (2021-2027)”.</w:t>
            </w:r>
          </w:p>
        </w:tc>
      </w:tr>
      <w:tr w:rsidR="00C812AD" w:rsidRPr="00B312EE" w14:paraId="1CF7E4D1" w14:textId="77777777" w:rsidTr="001C43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8A57779" w14:textId="77777777" w:rsidR="00C812AD" w:rsidRPr="000D3656" w:rsidRDefault="00C812AD" w:rsidP="00F60B7E">
            <w:pPr>
              <w:tabs>
                <w:tab w:val="left" w:pos="0"/>
              </w:tabs>
              <w:jc w:val="both"/>
              <w:rPr>
                <w:sz w:val="20"/>
                <w:szCs w:val="20"/>
              </w:rPr>
            </w:pPr>
            <w:r w:rsidRPr="000D3656">
              <w:rPr>
                <w:sz w:val="20"/>
                <w:szCs w:val="20"/>
              </w:rPr>
              <w:t xml:space="preserve">FM </w:t>
            </w:r>
            <w:r>
              <w:rPr>
                <w:sz w:val="20"/>
                <w:szCs w:val="20"/>
              </w:rPr>
              <w:t>14.08.2025 rīk.Nr.1.1-1/12/261</w:t>
            </w:r>
          </w:p>
        </w:tc>
        <w:tc>
          <w:tcPr>
            <w:tcW w:w="7503" w:type="dxa"/>
            <w:tcBorders>
              <w:top w:val="nil"/>
              <w:left w:val="nil"/>
              <w:bottom w:val="nil"/>
              <w:right w:val="nil"/>
            </w:tcBorders>
          </w:tcPr>
          <w:p w14:paraId="5EE54794" w14:textId="24281B51" w:rsidR="00C812AD" w:rsidRPr="00B312EE" w:rsidRDefault="00C812AD" w:rsidP="00F60B7E">
            <w:pPr>
              <w:jc w:val="both"/>
              <w:rPr>
                <w:sz w:val="20"/>
                <w:szCs w:val="20"/>
              </w:rPr>
            </w:pPr>
            <w:r>
              <w:rPr>
                <w:sz w:val="20"/>
                <w:szCs w:val="20"/>
              </w:rPr>
              <w:t>3 500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CC3E1D">
              <w:rPr>
                <w:sz w:val="20"/>
                <w:szCs w:val="20"/>
              </w:rPr>
              <w:t xml:space="preserve"> </w:t>
            </w:r>
            <w:r>
              <w:rPr>
                <w:sz w:val="20"/>
                <w:szCs w:val="20"/>
              </w:rPr>
              <w:t>Zemkopības</w:t>
            </w:r>
            <w:r w:rsidRPr="00CC3E1D">
              <w:rPr>
                <w:sz w:val="20"/>
                <w:szCs w:val="20"/>
              </w:rPr>
              <w:t xml:space="preserve"> ministrijas budžeta </w:t>
            </w:r>
            <w:r w:rsidRPr="00505DA0">
              <w:rPr>
                <w:sz w:val="20"/>
                <w:szCs w:val="20"/>
              </w:rPr>
              <w:t xml:space="preserve">apakšprogrammai </w:t>
            </w:r>
            <w:r w:rsidR="00DA4B5C" w:rsidRPr="00DA4B5C">
              <w:rPr>
                <w:sz w:val="20"/>
                <w:szCs w:val="20"/>
              </w:rPr>
              <w:t>66.11.00 “Citu institūciju izdevumi Eiropas Jūrlietu, zvejniecības un akvakultūras fonda (EJZAF) projektu un pasākumu īstenošanai (2021-2027)”.</w:t>
            </w:r>
          </w:p>
        </w:tc>
      </w:tr>
    </w:tbl>
    <w:p w14:paraId="7362DC76" w14:textId="04F26DE8" w:rsidR="00092099" w:rsidRDefault="00092099"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07FEC" w14:paraId="1A62DBB6" w14:textId="77777777" w:rsidTr="00C36D36">
        <w:tc>
          <w:tcPr>
            <w:tcW w:w="1555" w:type="dxa"/>
            <w:shd w:val="clear" w:color="auto" w:fill="C5E0B3" w:themeFill="accent6" w:themeFillTint="66"/>
          </w:tcPr>
          <w:p w14:paraId="5357327F" w14:textId="7126592F" w:rsidR="00207FEC" w:rsidRDefault="00207FEC" w:rsidP="00C36D36">
            <w:pPr>
              <w:jc w:val="both"/>
              <w:rPr>
                <w:sz w:val="20"/>
                <w:szCs w:val="20"/>
              </w:rPr>
            </w:pPr>
            <w:r>
              <w:rPr>
                <w:sz w:val="20"/>
                <w:szCs w:val="20"/>
              </w:rPr>
              <w:t>66.11.00</w:t>
            </w:r>
          </w:p>
        </w:tc>
        <w:tc>
          <w:tcPr>
            <w:tcW w:w="3827" w:type="dxa"/>
            <w:shd w:val="clear" w:color="auto" w:fill="C5E0B3" w:themeFill="accent6" w:themeFillTint="66"/>
          </w:tcPr>
          <w:p w14:paraId="53390C0D" w14:textId="4809321F" w:rsidR="00207FEC" w:rsidRDefault="00010A6A" w:rsidP="00C36D36">
            <w:pPr>
              <w:jc w:val="both"/>
              <w:rPr>
                <w:sz w:val="20"/>
                <w:szCs w:val="20"/>
              </w:rPr>
            </w:pPr>
            <w:r w:rsidRPr="00010A6A">
              <w:rPr>
                <w:sz w:val="20"/>
                <w:szCs w:val="20"/>
              </w:rPr>
              <w:t>Citu institūciju izdevumi Eiropas Jūrlietu, zvejniecības un akvakultūras fonda (EJZAF) projektu un pasākumu īstenošanai (2021-2027)</w:t>
            </w:r>
          </w:p>
        </w:tc>
        <w:tc>
          <w:tcPr>
            <w:tcW w:w="1276" w:type="dxa"/>
            <w:shd w:val="clear" w:color="auto" w:fill="C5E0B3" w:themeFill="accent6" w:themeFillTint="66"/>
          </w:tcPr>
          <w:p w14:paraId="4B6A2693" w14:textId="7DBF7B3D" w:rsidR="00AB0656" w:rsidRDefault="00AB0656" w:rsidP="00AB0656">
            <w:pPr>
              <w:jc w:val="both"/>
              <w:rPr>
                <w:color w:val="000000"/>
                <w:sz w:val="20"/>
                <w:szCs w:val="20"/>
              </w:rPr>
            </w:pPr>
            <w:r>
              <w:rPr>
                <w:color w:val="000000"/>
                <w:sz w:val="20"/>
                <w:szCs w:val="20"/>
              </w:rPr>
              <w:t>371 448</w:t>
            </w:r>
          </w:p>
          <w:p w14:paraId="0B42F00F" w14:textId="6DEA0AAF" w:rsidR="00207FEC" w:rsidRPr="00AA2CF6" w:rsidRDefault="00207FEC" w:rsidP="00C36D36">
            <w:pPr>
              <w:jc w:val="both"/>
              <w:rPr>
                <w:rFonts w:ascii="TimesNewRoman" w:hAnsi="TimesNewRoman" w:cs="Arial"/>
                <w:sz w:val="20"/>
                <w:szCs w:val="20"/>
              </w:rPr>
            </w:pPr>
          </w:p>
        </w:tc>
        <w:tc>
          <w:tcPr>
            <w:tcW w:w="1275" w:type="dxa"/>
            <w:shd w:val="clear" w:color="auto" w:fill="C5E0B3" w:themeFill="accent6" w:themeFillTint="66"/>
          </w:tcPr>
          <w:p w14:paraId="4114EF0F" w14:textId="1B8F536C" w:rsidR="001C4329" w:rsidRDefault="001C4329" w:rsidP="001C4329">
            <w:pPr>
              <w:jc w:val="both"/>
              <w:rPr>
                <w:color w:val="000000"/>
                <w:sz w:val="20"/>
                <w:szCs w:val="20"/>
              </w:rPr>
            </w:pPr>
            <w:r>
              <w:rPr>
                <w:color w:val="000000"/>
                <w:sz w:val="20"/>
                <w:szCs w:val="20"/>
              </w:rPr>
              <w:t>677 504</w:t>
            </w:r>
          </w:p>
          <w:p w14:paraId="7899832A" w14:textId="77777777" w:rsidR="00207FEC" w:rsidRPr="003367E6" w:rsidRDefault="00207FEC" w:rsidP="00C36D36">
            <w:pPr>
              <w:jc w:val="both"/>
              <w:rPr>
                <w:rFonts w:ascii="TimesNewRoman" w:hAnsi="TimesNewRoman" w:cs="Arial"/>
                <w:sz w:val="20"/>
                <w:szCs w:val="20"/>
              </w:rPr>
            </w:pPr>
          </w:p>
        </w:tc>
        <w:tc>
          <w:tcPr>
            <w:tcW w:w="1411" w:type="dxa"/>
            <w:shd w:val="clear" w:color="auto" w:fill="C5E0B3" w:themeFill="accent6" w:themeFillTint="66"/>
          </w:tcPr>
          <w:p w14:paraId="433688BD" w14:textId="36BCA538" w:rsidR="001C4329" w:rsidRDefault="001C4329" w:rsidP="001C4329">
            <w:pPr>
              <w:jc w:val="both"/>
              <w:rPr>
                <w:color w:val="000000"/>
                <w:sz w:val="20"/>
                <w:szCs w:val="20"/>
              </w:rPr>
            </w:pPr>
            <w:r>
              <w:rPr>
                <w:color w:val="000000"/>
                <w:sz w:val="20"/>
                <w:szCs w:val="20"/>
              </w:rPr>
              <w:t>1 048 952</w:t>
            </w:r>
          </w:p>
          <w:p w14:paraId="121713E4" w14:textId="77777777" w:rsidR="00207FEC" w:rsidRPr="00AA2CF6" w:rsidRDefault="00207FEC" w:rsidP="00C36D36">
            <w:pPr>
              <w:jc w:val="both"/>
              <w:rPr>
                <w:rFonts w:ascii="TimesNewRoman" w:hAnsi="TimesNewRoman" w:cs="Arial"/>
                <w:sz w:val="20"/>
                <w:szCs w:val="20"/>
              </w:rPr>
            </w:pPr>
          </w:p>
        </w:tc>
      </w:tr>
    </w:tbl>
    <w:p w14:paraId="5A2B3A23" w14:textId="2826D7A6" w:rsidR="00507CB3" w:rsidRDefault="00F071DE" w:rsidP="006C4DFD">
      <w:pPr>
        <w:jc w:val="both"/>
        <w:rPr>
          <w:i/>
          <w:sz w:val="20"/>
          <w:szCs w:val="20"/>
        </w:rPr>
      </w:pPr>
      <w:r>
        <w:rPr>
          <w:noProof/>
        </w:rPr>
        <w:drawing>
          <wp:inline distT="0" distB="0" distL="0" distR="0" wp14:anchorId="752BBC90" wp14:editId="1912DCAD">
            <wp:extent cx="5939790" cy="1697990"/>
            <wp:effectExtent l="0" t="0" r="3810" b="16510"/>
            <wp:docPr id="972551436" name="Chart 1">
              <a:extLst xmlns:a="http://schemas.openxmlformats.org/drawingml/2006/main">
                <a:ext uri="{FF2B5EF4-FFF2-40B4-BE49-F238E27FC236}">
                  <a16:creationId xmlns:a16="http://schemas.microsoft.com/office/drawing/2014/main" id="{32CFCF41-CD6B-4C46-A635-8AD1672C4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3464F" w:rsidRPr="00B312EE" w14:paraId="4917A2EA" w14:textId="77777777" w:rsidTr="00DA4B5C">
        <w:tc>
          <w:tcPr>
            <w:tcW w:w="1863" w:type="dxa"/>
          </w:tcPr>
          <w:p w14:paraId="136E0722" w14:textId="77777777"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503" w:type="dxa"/>
          </w:tcPr>
          <w:p w14:paraId="7F144E95" w14:textId="67932CD3" w:rsidR="00C3464F" w:rsidRPr="00B312EE" w:rsidRDefault="00C3464F" w:rsidP="00A02D84">
            <w:pPr>
              <w:jc w:val="both"/>
              <w:rPr>
                <w:sz w:val="20"/>
                <w:szCs w:val="20"/>
              </w:rPr>
            </w:pPr>
            <w:r>
              <w:rPr>
                <w:sz w:val="20"/>
                <w:szCs w:val="20"/>
              </w:rPr>
              <w:t>234 537</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ā samazināti izdevumi, pārdalot</w:t>
            </w:r>
            <w:r w:rsidRPr="00C3464F">
              <w:rPr>
                <w:sz w:val="20"/>
                <w:szCs w:val="20"/>
              </w:rPr>
              <w:t xml:space="preserve"> Zemkopības ministrijas budžeta </w:t>
            </w:r>
            <w:r>
              <w:rPr>
                <w:sz w:val="20"/>
                <w:szCs w:val="20"/>
              </w:rPr>
              <w:t>a</w:t>
            </w:r>
            <w:r w:rsidRPr="00C3464F">
              <w:rPr>
                <w:sz w:val="20"/>
                <w:szCs w:val="20"/>
              </w:rPr>
              <w:t>pakšprogramm</w:t>
            </w:r>
            <w:r>
              <w:rPr>
                <w:sz w:val="20"/>
                <w:szCs w:val="20"/>
              </w:rPr>
              <w:t xml:space="preserve">ām </w:t>
            </w:r>
            <w:r w:rsidRPr="00C3464F">
              <w:rPr>
                <w:sz w:val="20"/>
                <w:szCs w:val="20"/>
              </w:rPr>
              <w:t>66.10.00 “Maksājumu iestādes izdevumi Eiropas Jūrlietu, zvejniecības un akvakultūras fonda (EJZAF) projektu un pasākumu īstenošanai (2021-2027)” un 69.09.00 “Pārrobežu sadarbības programmu, projektu un pasākumu īstenošana (2021-2027)”.</w:t>
            </w:r>
          </w:p>
        </w:tc>
      </w:tr>
      <w:tr w:rsidR="00B11625" w:rsidRPr="000D3656" w14:paraId="50BAABFF" w14:textId="77777777" w:rsidTr="00F071DE">
        <w:tc>
          <w:tcPr>
            <w:tcW w:w="1863" w:type="dxa"/>
          </w:tcPr>
          <w:p w14:paraId="287EC296" w14:textId="77777777" w:rsidR="00B11625" w:rsidRPr="000D3656" w:rsidRDefault="00B11625"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21FBB77B" w14:textId="32F7607E" w:rsidR="00B11625" w:rsidRPr="00A51878" w:rsidRDefault="00B11625" w:rsidP="00A02D84">
            <w:pPr>
              <w:jc w:val="both"/>
              <w:rPr>
                <w:sz w:val="28"/>
                <w:szCs w:val="28"/>
              </w:rPr>
            </w:pPr>
            <w:r>
              <w:rPr>
                <w:sz w:val="20"/>
                <w:szCs w:val="20"/>
              </w:rPr>
              <w:t>900 000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Eiropas Jūrlietu un zivsaimniecības fonda (EJZF) un Eiropas Jūrlietu, zvejniecības un akvakultūras fonda (EJZAF) 1.4. mērķa “Veicināt efektīvu zivsaimniecības kontroli un noteikumu izpildi, tostarp cīņu pret NNN zveju, kā arī uzticamus datus, lai varētu pieņemt uz zināšanām balstītus lēmumus” projekta “Zvejas kontroles sistēmas pilnveidošanas un modernizēšanas 2.posma īstenošana” īstenošanai</w:t>
            </w:r>
            <w:r w:rsidRPr="005C1561">
              <w:rPr>
                <w:sz w:val="20"/>
                <w:szCs w:val="20"/>
              </w:rPr>
              <w:t xml:space="preserve"> (80.00.00 programma).</w:t>
            </w:r>
          </w:p>
        </w:tc>
      </w:tr>
      <w:tr w:rsidR="00483857" w:rsidRPr="000D3656" w14:paraId="2C890437" w14:textId="77777777" w:rsidTr="00F07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5C3C095" w14:textId="77777777" w:rsidR="00483857" w:rsidRPr="000D3656" w:rsidRDefault="00483857"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3" w:type="dxa"/>
            <w:tcBorders>
              <w:top w:val="nil"/>
              <w:left w:val="nil"/>
              <w:bottom w:val="nil"/>
              <w:right w:val="nil"/>
            </w:tcBorders>
          </w:tcPr>
          <w:p w14:paraId="31BFF78F" w14:textId="14A14D92" w:rsidR="00483857" w:rsidRPr="00272A90" w:rsidRDefault="00483857" w:rsidP="00674F9C">
            <w:pPr>
              <w:jc w:val="both"/>
              <w:rPr>
                <w:sz w:val="20"/>
                <w:szCs w:val="20"/>
              </w:rPr>
            </w:pPr>
            <w:r>
              <w:rPr>
                <w:sz w:val="20"/>
                <w:szCs w:val="20"/>
              </w:rPr>
              <w:t>7 812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153D26" w:rsidRPr="00153D26">
              <w:rPr>
                <w:sz w:val="20"/>
                <w:szCs w:val="20"/>
              </w:rPr>
              <w:t xml:space="preserve">lai veiktu maksājumus projektu īstenošanai 1.4. mērķis “Veicināt efektīvu zivsaimniecības kontroli un noteikumu izpildi, tostarp cīņu </w:t>
            </w:r>
            <w:r w:rsidR="00153D26" w:rsidRPr="00153D26">
              <w:rPr>
                <w:sz w:val="20"/>
                <w:szCs w:val="20"/>
              </w:rPr>
              <w:lastRenderedPageBreak/>
              <w:t>pret NNN zveju, kā arī uzticamus datus, lai varētu pieņemt uz zināšanām balstītus lēmumus” ietvaros</w:t>
            </w:r>
            <w:r w:rsidR="00D12487">
              <w:rPr>
                <w:sz w:val="20"/>
                <w:szCs w:val="20"/>
              </w:rPr>
              <w:t xml:space="preserve">, </w:t>
            </w:r>
            <w:r w:rsidRPr="005E199F">
              <w:rPr>
                <w:sz w:val="20"/>
                <w:szCs w:val="20"/>
              </w:rPr>
              <w:t xml:space="preserve"> (no</w:t>
            </w:r>
            <w:r>
              <w:rPr>
                <w:sz w:val="20"/>
                <w:szCs w:val="20"/>
              </w:rPr>
              <w:t xml:space="preserve"> Zemkopības ministrijas budžeta apakšprogramm</w:t>
            </w:r>
            <w:r w:rsidR="005158DB">
              <w:rPr>
                <w:sz w:val="20"/>
                <w:szCs w:val="20"/>
              </w:rPr>
              <w:t>ām</w:t>
            </w:r>
            <w:r>
              <w:rPr>
                <w:sz w:val="20"/>
                <w:szCs w:val="20"/>
              </w:rPr>
              <w:t xml:space="preserve"> </w:t>
            </w:r>
            <w:r w:rsidRPr="005E199F">
              <w:rPr>
                <w:sz w:val="20"/>
                <w:szCs w:val="20"/>
              </w:rPr>
              <w:t>65.10.00 “Maksājumu iestādes izdevumi Eiropas Lauksaimniecības fonda lauku attīstībai (ELFLA) projektu un pasākumu īstenošanai (2023-2027)”</w:t>
            </w:r>
            <w:r w:rsidR="005158DB">
              <w:rPr>
                <w:sz w:val="20"/>
                <w:szCs w:val="20"/>
              </w:rPr>
              <w:t xml:space="preserve"> un </w:t>
            </w:r>
            <w:r w:rsidR="00FF768B" w:rsidRPr="00FF768B">
              <w:rPr>
                <w:sz w:val="20"/>
                <w:szCs w:val="20"/>
              </w:rPr>
              <w:t>66.10.00 “Maksājumu iestādes izdevumi Eiropas Jūrlietu, zvejniecības un akvakultūras fonda (EJZAF) projektu un pasākumu īstenošanai (2021-2027)”</w:t>
            </w:r>
            <w:r w:rsidRPr="005E199F">
              <w:rPr>
                <w:sz w:val="20"/>
                <w:szCs w:val="20"/>
              </w:rPr>
              <w:t>).</w:t>
            </w:r>
          </w:p>
        </w:tc>
      </w:tr>
      <w:tr w:rsidR="00492B0B" w:rsidRPr="00B312EE" w14:paraId="4ACA7FF8" w14:textId="77777777" w:rsidTr="00F07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AD3AD8" w14:textId="77777777" w:rsidR="00492B0B" w:rsidRPr="000D3656" w:rsidRDefault="00492B0B" w:rsidP="008A7BDD">
            <w:pPr>
              <w:tabs>
                <w:tab w:val="left" w:pos="0"/>
              </w:tabs>
              <w:jc w:val="both"/>
              <w:rPr>
                <w:sz w:val="20"/>
                <w:szCs w:val="20"/>
              </w:rPr>
            </w:pPr>
            <w:r w:rsidRPr="000D3656">
              <w:rPr>
                <w:sz w:val="20"/>
                <w:szCs w:val="20"/>
              </w:rPr>
              <w:lastRenderedPageBreak/>
              <w:t xml:space="preserve">FM </w:t>
            </w:r>
            <w:r>
              <w:rPr>
                <w:sz w:val="20"/>
                <w:szCs w:val="20"/>
              </w:rPr>
              <w:t>16.07.2025 rīk.Nr.1.1-1/12/220</w:t>
            </w:r>
          </w:p>
        </w:tc>
        <w:tc>
          <w:tcPr>
            <w:tcW w:w="7503" w:type="dxa"/>
            <w:tcBorders>
              <w:top w:val="nil"/>
              <w:left w:val="nil"/>
              <w:bottom w:val="nil"/>
              <w:right w:val="nil"/>
            </w:tcBorders>
          </w:tcPr>
          <w:p w14:paraId="02B73DCC" w14:textId="314BF5D3" w:rsidR="00492B0B" w:rsidRPr="00B312EE" w:rsidRDefault="00492B0B" w:rsidP="008A7BDD">
            <w:pPr>
              <w:jc w:val="both"/>
              <w:rPr>
                <w:sz w:val="20"/>
                <w:szCs w:val="20"/>
              </w:rPr>
            </w:pPr>
            <w:r>
              <w:rPr>
                <w:sz w:val="20"/>
                <w:szCs w:val="20"/>
              </w:rPr>
              <w:t>729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185971" w:rsidRPr="00FB6E01">
              <w:rPr>
                <w:sz w:val="20"/>
                <w:szCs w:val="20"/>
              </w:rPr>
              <w:t>lai veiktu maksājumus Zemkopības ministrijas projekta “Zvejas kontrolē iesaistīto Zemkopības ministrijas personu kapacitātes stiprināšanai” īstenošanai 1.4. mērķis “Veicināt efektīvu zivsaimniecības kontroli un noteikumu izpildi, tostarp cīņu pret NNN zveju, kā arī uzticamus datus, lai varētu pieņemt uz zināšanām balstītus lēmumus” ietvaros (no</w:t>
            </w:r>
            <w:r w:rsidRPr="00CC3E1D">
              <w:rPr>
                <w:sz w:val="20"/>
                <w:szCs w:val="20"/>
              </w:rPr>
              <w:t xml:space="preserve"> </w:t>
            </w:r>
            <w:r>
              <w:rPr>
                <w:sz w:val="20"/>
                <w:szCs w:val="20"/>
              </w:rPr>
              <w:t>Zemkopības</w:t>
            </w:r>
            <w:r w:rsidRPr="00CC3E1D">
              <w:rPr>
                <w:sz w:val="20"/>
                <w:szCs w:val="20"/>
              </w:rPr>
              <w:t xml:space="preserve"> ministrijas budžeta </w:t>
            </w:r>
            <w:r w:rsidRPr="00505DA0">
              <w:rPr>
                <w:sz w:val="20"/>
                <w:szCs w:val="20"/>
              </w:rPr>
              <w:t>apakšprogramma</w:t>
            </w:r>
            <w:r w:rsidR="00185971">
              <w:rPr>
                <w:sz w:val="20"/>
                <w:szCs w:val="20"/>
              </w:rPr>
              <w:t xml:space="preserve">s </w:t>
            </w:r>
            <w:r w:rsidR="00FB6E01" w:rsidRPr="00FB6E01">
              <w:rPr>
                <w:sz w:val="20"/>
                <w:szCs w:val="20"/>
              </w:rPr>
              <w:t>66.10.00 “Maksājumu iestādes izdevumi Eiropas Jūrlietu, zvejniecības un akvakultūras fonda (EJZAF) projektu un pasākumu īstenošanai (2021-2027)”).</w:t>
            </w:r>
          </w:p>
        </w:tc>
      </w:tr>
      <w:tr w:rsidR="00DA4B5C" w:rsidRPr="00B312EE" w14:paraId="602506BF" w14:textId="77777777" w:rsidTr="00F07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C33097D" w14:textId="77777777" w:rsidR="00DA4B5C" w:rsidRPr="000D3656" w:rsidRDefault="00DA4B5C" w:rsidP="00F60B7E">
            <w:pPr>
              <w:tabs>
                <w:tab w:val="left" w:pos="0"/>
              </w:tabs>
              <w:jc w:val="both"/>
              <w:rPr>
                <w:sz w:val="20"/>
                <w:szCs w:val="20"/>
              </w:rPr>
            </w:pPr>
            <w:r w:rsidRPr="000D3656">
              <w:rPr>
                <w:sz w:val="20"/>
                <w:szCs w:val="20"/>
              </w:rPr>
              <w:t xml:space="preserve">FM </w:t>
            </w:r>
            <w:r>
              <w:rPr>
                <w:sz w:val="20"/>
                <w:szCs w:val="20"/>
              </w:rPr>
              <w:t>14.08.2025 rīk.Nr.1.1-1/12/261</w:t>
            </w:r>
          </w:p>
        </w:tc>
        <w:tc>
          <w:tcPr>
            <w:tcW w:w="7503" w:type="dxa"/>
            <w:tcBorders>
              <w:top w:val="nil"/>
              <w:left w:val="nil"/>
              <w:bottom w:val="nil"/>
              <w:right w:val="nil"/>
            </w:tcBorders>
          </w:tcPr>
          <w:p w14:paraId="5CFFE5F0" w14:textId="4D85B4A8" w:rsidR="00DA4B5C" w:rsidRPr="00B312EE" w:rsidRDefault="00DA4B5C" w:rsidP="00F60B7E">
            <w:pPr>
              <w:jc w:val="both"/>
              <w:rPr>
                <w:sz w:val="20"/>
                <w:szCs w:val="20"/>
              </w:rPr>
            </w:pPr>
            <w:r>
              <w:rPr>
                <w:sz w:val="20"/>
                <w:szCs w:val="20"/>
              </w:rPr>
              <w:t>3 500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329A9" w:rsidRPr="00341D74">
              <w:rPr>
                <w:sz w:val="20"/>
                <w:szCs w:val="20"/>
              </w:rPr>
              <w:t>lai veiktu maksājumus Zemkopības ministrijas projekta “Zvejas kontrolē un noteikumu izpildē iesaistīto Zemkopības ministrijas personu prasmju un zināšanu pilnveidošana” īstenošanai 1.4. mērķis “Veicināt efektīvu zivsaimniecības kontroli un noteikumu izpildi, tostarp cīņu pret NNN zveju, kā arī uzticamus datus, lai varētu pieņemt uz zināšanām balstītus lēmumus” ietvaros (no</w:t>
            </w:r>
            <w:r w:rsidRPr="00CC3E1D">
              <w:rPr>
                <w:sz w:val="20"/>
                <w:szCs w:val="20"/>
              </w:rPr>
              <w:t xml:space="preserve"> </w:t>
            </w:r>
            <w:r>
              <w:rPr>
                <w:sz w:val="20"/>
                <w:szCs w:val="20"/>
              </w:rPr>
              <w:t>Zemkopības</w:t>
            </w:r>
            <w:r w:rsidRPr="00CC3E1D">
              <w:rPr>
                <w:sz w:val="20"/>
                <w:szCs w:val="20"/>
              </w:rPr>
              <w:t xml:space="preserve"> ministrijas budžeta </w:t>
            </w:r>
            <w:r w:rsidRPr="00505DA0">
              <w:rPr>
                <w:sz w:val="20"/>
                <w:szCs w:val="20"/>
              </w:rPr>
              <w:t>apakšprogramma</w:t>
            </w:r>
            <w:r w:rsidR="009329A9">
              <w:rPr>
                <w:sz w:val="20"/>
                <w:szCs w:val="20"/>
              </w:rPr>
              <w:t xml:space="preserve">s </w:t>
            </w:r>
            <w:r w:rsidR="00341D74" w:rsidRPr="00341D74">
              <w:rPr>
                <w:sz w:val="20"/>
                <w:szCs w:val="20"/>
              </w:rPr>
              <w:t>66.10.00 “Maksājumu iestādes izdevumi Eiropas Jūrlietu, zvejniecības un akvakultūras fonda (EJZAF) projektu un pasākumu īstenošanai (2021-2027)”).</w:t>
            </w:r>
          </w:p>
        </w:tc>
      </w:tr>
    </w:tbl>
    <w:p w14:paraId="6DC5D71E" w14:textId="77777777" w:rsidR="003A6B1D" w:rsidRDefault="003A6B1D"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8C7C60D" w14:textId="77777777" w:rsidTr="000371D0">
        <w:tc>
          <w:tcPr>
            <w:tcW w:w="1555" w:type="dxa"/>
            <w:shd w:val="clear" w:color="auto" w:fill="C5E0B3" w:themeFill="accent6" w:themeFillTint="66"/>
          </w:tcPr>
          <w:p w14:paraId="14D0E110" w14:textId="77777777" w:rsidR="006C4DFD" w:rsidRDefault="006C4DFD" w:rsidP="000371D0">
            <w:pPr>
              <w:jc w:val="both"/>
              <w:rPr>
                <w:sz w:val="20"/>
                <w:szCs w:val="20"/>
              </w:rPr>
            </w:pPr>
            <w:r>
              <w:rPr>
                <w:sz w:val="20"/>
                <w:szCs w:val="20"/>
              </w:rPr>
              <w:t>66.50.00</w:t>
            </w:r>
          </w:p>
        </w:tc>
        <w:tc>
          <w:tcPr>
            <w:tcW w:w="3827" w:type="dxa"/>
            <w:shd w:val="clear" w:color="auto" w:fill="C5E0B3" w:themeFill="accent6" w:themeFillTint="66"/>
          </w:tcPr>
          <w:p w14:paraId="2C56D577" w14:textId="77777777" w:rsidR="006C4DFD" w:rsidRDefault="006C4DFD" w:rsidP="000371D0">
            <w:pPr>
              <w:jc w:val="both"/>
              <w:rPr>
                <w:sz w:val="20"/>
                <w:szCs w:val="20"/>
              </w:rPr>
            </w:pPr>
            <w:r w:rsidRPr="007E7FD4">
              <w:rPr>
                <w:sz w:val="20"/>
                <w:szCs w:val="20"/>
              </w:rPr>
              <w:t>Tehniskā palīdzība Eiropas Jūrlietu, zvejniecības un akvakultūras fonda (EJZAF) ieviešanai (2021-2027)</w:t>
            </w:r>
          </w:p>
        </w:tc>
        <w:tc>
          <w:tcPr>
            <w:tcW w:w="1276" w:type="dxa"/>
            <w:shd w:val="clear" w:color="auto" w:fill="C5E0B3" w:themeFill="accent6" w:themeFillTint="66"/>
          </w:tcPr>
          <w:p w14:paraId="258B08F8" w14:textId="3F593B6A" w:rsidR="00AB0656" w:rsidRDefault="00AB0656" w:rsidP="00AB0656">
            <w:pPr>
              <w:jc w:val="both"/>
              <w:rPr>
                <w:color w:val="000000"/>
                <w:sz w:val="20"/>
                <w:szCs w:val="20"/>
              </w:rPr>
            </w:pPr>
            <w:r>
              <w:rPr>
                <w:color w:val="000000"/>
                <w:sz w:val="20"/>
                <w:szCs w:val="20"/>
              </w:rPr>
              <w:t>1 814 444</w:t>
            </w:r>
          </w:p>
          <w:p w14:paraId="1A4807FB" w14:textId="4B65C210" w:rsidR="006C4DFD" w:rsidRPr="007E7FD4"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68ACC15F" w14:textId="4BC18FCD" w:rsidR="00F071DE" w:rsidRDefault="00F071DE" w:rsidP="00F071DE">
            <w:pPr>
              <w:jc w:val="both"/>
              <w:rPr>
                <w:color w:val="000000"/>
                <w:sz w:val="20"/>
                <w:szCs w:val="20"/>
              </w:rPr>
            </w:pPr>
            <w:r>
              <w:rPr>
                <w:color w:val="000000"/>
                <w:sz w:val="20"/>
                <w:szCs w:val="20"/>
              </w:rPr>
              <w:t>194 974</w:t>
            </w:r>
          </w:p>
          <w:p w14:paraId="5866E22D" w14:textId="2012A5CC" w:rsidR="006C4DFD" w:rsidRDefault="006C4DFD" w:rsidP="000371D0">
            <w:pPr>
              <w:jc w:val="both"/>
              <w:rPr>
                <w:sz w:val="20"/>
                <w:szCs w:val="20"/>
              </w:rPr>
            </w:pPr>
          </w:p>
        </w:tc>
        <w:tc>
          <w:tcPr>
            <w:tcW w:w="1411" w:type="dxa"/>
            <w:shd w:val="clear" w:color="auto" w:fill="C5E0B3" w:themeFill="accent6" w:themeFillTint="66"/>
          </w:tcPr>
          <w:p w14:paraId="15946A7F" w14:textId="2168C653" w:rsidR="00F071DE" w:rsidRDefault="00F071DE" w:rsidP="00F071DE">
            <w:pPr>
              <w:jc w:val="both"/>
              <w:rPr>
                <w:color w:val="000000"/>
                <w:sz w:val="20"/>
                <w:szCs w:val="20"/>
              </w:rPr>
            </w:pPr>
            <w:r>
              <w:rPr>
                <w:color w:val="000000"/>
                <w:sz w:val="20"/>
                <w:szCs w:val="20"/>
              </w:rPr>
              <w:t>2 009 418</w:t>
            </w:r>
          </w:p>
          <w:p w14:paraId="7DFFC8D0" w14:textId="000ABCA7" w:rsidR="006C4DFD" w:rsidRDefault="006C4DFD" w:rsidP="000371D0">
            <w:pPr>
              <w:jc w:val="both"/>
              <w:rPr>
                <w:sz w:val="20"/>
                <w:szCs w:val="20"/>
              </w:rPr>
            </w:pPr>
          </w:p>
        </w:tc>
      </w:tr>
    </w:tbl>
    <w:p w14:paraId="3C28D872" w14:textId="1469D580" w:rsidR="0070433D" w:rsidRDefault="00F071DE" w:rsidP="006C4DFD">
      <w:pPr>
        <w:jc w:val="both"/>
        <w:rPr>
          <w:i/>
          <w:sz w:val="20"/>
          <w:szCs w:val="20"/>
        </w:rPr>
      </w:pPr>
      <w:r>
        <w:rPr>
          <w:noProof/>
        </w:rPr>
        <w:drawing>
          <wp:inline distT="0" distB="0" distL="0" distR="0" wp14:anchorId="3B305DF3" wp14:editId="03A89B2A">
            <wp:extent cx="5939790" cy="1770380"/>
            <wp:effectExtent l="0" t="0" r="3810" b="1270"/>
            <wp:docPr id="1543429593" name="Chart 1">
              <a:extLst xmlns:a="http://schemas.openxmlformats.org/drawingml/2006/main">
                <a:ext uri="{FF2B5EF4-FFF2-40B4-BE49-F238E27FC236}">
                  <a16:creationId xmlns:a16="http://schemas.microsoft.com/office/drawing/2014/main" id="{C3A52086-EE4F-4F8E-A3AA-0B27AD6E9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153D26" w:rsidRPr="000D3656" w14:paraId="045947A4" w14:textId="77777777" w:rsidTr="00F071DE">
        <w:tc>
          <w:tcPr>
            <w:tcW w:w="1858" w:type="dxa"/>
          </w:tcPr>
          <w:p w14:paraId="7F9907EB" w14:textId="77777777" w:rsidR="00153D26" w:rsidRPr="000D3656" w:rsidRDefault="00153D26"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508" w:type="dxa"/>
          </w:tcPr>
          <w:p w14:paraId="2CD1B6A9" w14:textId="3C7AC9DA" w:rsidR="00153D26" w:rsidRPr="00272A90" w:rsidRDefault="00C57B00" w:rsidP="00674F9C">
            <w:pPr>
              <w:jc w:val="both"/>
              <w:rPr>
                <w:sz w:val="20"/>
                <w:szCs w:val="20"/>
              </w:rPr>
            </w:pPr>
            <w:r>
              <w:rPr>
                <w:sz w:val="20"/>
                <w:szCs w:val="20"/>
              </w:rPr>
              <w:t>194 974</w:t>
            </w:r>
            <w:r w:rsidR="00153D26" w:rsidRPr="000D3656">
              <w:rPr>
                <w:sz w:val="20"/>
                <w:szCs w:val="20"/>
              </w:rPr>
              <w:t xml:space="preserve"> </w:t>
            </w:r>
            <w:r w:rsidR="00153D26" w:rsidRPr="004C4FA4">
              <w:rPr>
                <w:i/>
                <w:sz w:val="20"/>
                <w:szCs w:val="20"/>
              </w:rPr>
              <w:t>euro</w:t>
            </w:r>
            <w:r w:rsidR="00153D26" w:rsidRPr="000D3656">
              <w:rPr>
                <w:sz w:val="20"/>
                <w:szCs w:val="20"/>
              </w:rPr>
              <w:t xml:space="preserve"> apmēr</w:t>
            </w:r>
            <w:r w:rsidR="00153D26">
              <w:rPr>
                <w:sz w:val="20"/>
                <w:szCs w:val="20"/>
              </w:rPr>
              <w:t xml:space="preserve">ā palielināti izdevumi, </w:t>
            </w:r>
            <w:r w:rsidR="00E47257" w:rsidRPr="00E47257">
              <w:rPr>
                <w:sz w:val="20"/>
                <w:szCs w:val="20"/>
              </w:rPr>
              <w:t>lai Zemkopības ministrijai un Lauku atbalsta dienestam īstenotu apstiprinātās aktivitātes Tehniskās palīdzības ietvaros</w:t>
            </w:r>
            <w:r w:rsidR="00153D26" w:rsidRPr="005E199F">
              <w:rPr>
                <w:sz w:val="20"/>
                <w:szCs w:val="20"/>
              </w:rPr>
              <w:t xml:space="preserve"> (no</w:t>
            </w:r>
            <w:r w:rsidR="00153D26">
              <w:rPr>
                <w:sz w:val="20"/>
                <w:szCs w:val="20"/>
              </w:rPr>
              <w:t xml:space="preserve"> Zemkopības ministrijas budžeta apakšprogrammas </w:t>
            </w:r>
            <w:r w:rsidR="00153D26" w:rsidRPr="005E199F">
              <w:rPr>
                <w:sz w:val="20"/>
                <w:szCs w:val="20"/>
              </w:rPr>
              <w:t>65.10.00 “Maksājumu iestādes izdevumi Eiropas Lauksaimniecības fonda lauku attīstībai (ELFLA) projektu un pasākumu īstenošanai (2023-2027)”).</w:t>
            </w:r>
          </w:p>
        </w:tc>
      </w:tr>
    </w:tbl>
    <w:p w14:paraId="5CCAA35B" w14:textId="77777777" w:rsidR="00153D26" w:rsidRDefault="00153D26"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92099" w14:paraId="6806B800" w14:textId="77777777" w:rsidTr="005935DB">
        <w:tc>
          <w:tcPr>
            <w:tcW w:w="1555" w:type="dxa"/>
            <w:shd w:val="clear" w:color="auto" w:fill="C5E0B3" w:themeFill="accent6" w:themeFillTint="66"/>
          </w:tcPr>
          <w:p w14:paraId="3DDA8399" w14:textId="428292E6" w:rsidR="00092099" w:rsidRDefault="00092099" w:rsidP="005935DB">
            <w:pPr>
              <w:jc w:val="both"/>
              <w:rPr>
                <w:sz w:val="20"/>
                <w:szCs w:val="20"/>
              </w:rPr>
            </w:pPr>
            <w:r>
              <w:rPr>
                <w:sz w:val="20"/>
                <w:szCs w:val="20"/>
              </w:rPr>
              <w:t>66.51.00</w:t>
            </w:r>
          </w:p>
        </w:tc>
        <w:tc>
          <w:tcPr>
            <w:tcW w:w="3827" w:type="dxa"/>
            <w:shd w:val="clear" w:color="auto" w:fill="C5E0B3" w:themeFill="accent6" w:themeFillTint="66"/>
          </w:tcPr>
          <w:p w14:paraId="02F762C5" w14:textId="3181543E" w:rsidR="00092099" w:rsidRDefault="00092099" w:rsidP="005935DB">
            <w:pPr>
              <w:jc w:val="both"/>
              <w:rPr>
                <w:sz w:val="20"/>
                <w:szCs w:val="20"/>
              </w:rPr>
            </w:pPr>
            <w:r w:rsidRPr="00092099">
              <w:rPr>
                <w:sz w:val="20"/>
                <w:szCs w:val="20"/>
              </w:rPr>
              <w:t>Atmaksas valsts pamatbudžetā par Eiropas Jūrlietu, zvejniecības un akvakultūras fonda (EJZAF) finansējumu (2021-2027)</w:t>
            </w:r>
          </w:p>
        </w:tc>
        <w:tc>
          <w:tcPr>
            <w:tcW w:w="1276" w:type="dxa"/>
            <w:shd w:val="clear" w:color="auto" w:fill="C5E0B3" w:themeFill="accent6" w:themeFillTint="66"/>
          </w:tcPr>
          <w:p w14:paraId="3F6FB897" w14:textId="186A0202" w:rsidR="00AB0656" w:rsidRDefault="00AB0656" w:rsidP="00AB0656">
            <w:pPr>
              <w:jc w:val="both"/>
              <w:rPr>
                <w:color w:val="000000"/>
                <w:sz w:val="20"/>
                <w:szCs w:val="20"/>
              </w:rPr>
            </w:pPr>
            <w:r>
              <w:rPr>
                <w:color w:val="000000"/>
                <w:sz w:val="20"/>
                <w:szCs w:val="20"/>
              </w:rPr>
              <w:t>1 000 000</w:t>
            </w:r>
          </w:p>
          <w:p w14:paraId="554B6955" w14:textId="77777777" w:rsidR="00092099" w:rsidRPr="007E7FD4" w:rsidRDefault="00092099" w:rsidP="005935DB">
            <w:pPr>
              <w:jc w:val="both"/>
              <w:rPr>
                <w:rFonts w:ascii="TimesNewRoman" w:hAnsi="TimesNewRoman" w:cs="Arial"/>
                <w:sz w:val="20"/>
                <w:szCs w:val="20"/>
              </w:rPr>
            </w:pPr>
          </w:p>
        </w:tc>
        <w:tc>
          <w:tcPr>
            <w:tcW w:w="1275" w:type="dxa"/>
            <w:shd w:val="clear" w:color="auto" w:fill="C5E0B3" w:themeFill="accent6" w:themeFillTint="66"/>
          </w:tcPr>
          <w:p w14:paraId="516D63C0" w14:textId="757B43BC" w:rsidR="00F071DE" w:rsidRDefault="00F071DE" w:rsidP="00F071DE">
            <w:pPr>
              <w:jc w:val="both"/>
              <w:rPr>
                <w:color w:val="000000"/>
                <w:sz w:val="20"/>
                <w:szCs w:val="20"/>
              </w:rPr>
            </w:pPr>
            <w:r>
              <w:rPr>
                <w:color w:val="000000"/>
                <w:sz w:val="20"/>
                <w:szCs w:val="20"/>
              </w:rPr>
              <w:t>3 795 142</w:t>
            </w:r>
          </w:p>
          <w:p w14:paraId="4914B679" w14:textId="2773BD52" w:rsidR="00092099" w:rsidRDefault="00092099" w:rsidP="005935DB">
            <w:pPr>
              <w:jc w:val="both"/>
              <w:rPr>
                <w:sz w:val="20"/>
                <w:szCs w:val="20"/>
              </w:rPr>
            </w:pPr>
          </w:p>
        </w:tc>
        <w:tc>
          <w:tcPr>
            <w:tcW w:w="1411" w:type="dxa"/>
            <w:shd w:val="clear" w:color="auto" w:fill="C5E0B3" w:themeFill="accent6" w:themeFillTint="66"/>
          </w:tcPr>
          <w:p w14:paraId="47141009" w14:textId="632713EA" w:rsidR="009B02CF" w:rsidRDefault="009B02CF" w:rsidP="009B02CF">
            <w:pPr>
              <w:jc w:val="both"/>
              <w:rPr>
                <w:color w:val="000000"/>
                <w:sz w:val="20"/>
                <w:szCs w:val="20"/>
              </w:rPr>
            </w:pPr>
            <w:r>
              <w:rPr>
                <w:color w:val="000000"/>
                <w:sz w:val="20"/>
                <w:szCs w:val="20"/>
              </w:rPr>
              <w:t>4 795 142</w:t>
            </w:r>
          </w:p>
          <w:p w14:paraId="04B9D400" w14:textId="77777777" w:rsidR="00092099" w:rsidRDefault="00092099" w:rsidP="005935DB">
            <w:pPr>
              <w:jc w:val="both"/>
              <w:rPr>
                <w:sz w:val="20"/>
                <w:szCs w:val="20"/>
              </w:rPr>
            </w:pPr>
          </w:p>
        </w:tc>
      </w:tr>
    </w:tbl>
    <w:p w14:paraId="6211AB6E" w14:textId="072DB2A8" w:rsidR="00092099" w:rsidRDefault="009B02CF" w:rsidP="00092099">
      <w:pPr>
        <w:jc w:val="both"/>
        <w:rPr>
          <w:i/>
          <w:sz w:val="20"/>
          <w:szCs w:val="20"/>
        </w:rPr>
      </w:pPr>
      <w:r>
        <w:rPr>
          <w:noProof/>
        </w:rPr>
        <w:drawing>
          <wp:inline distT="0" distB="0" distL="0" distR="0" wp14:anchorId="7F2B8F13" wp14:editId="76554437">
            <wp:extent cx="5939790" cy="1696720"/>
            <wp:effectExtent l="0" t="0" r="3810" b="17780"/>
            <wp:docPr id="798119578" name="Chart 1">
              <a:extLst xmlns:a="http://schemas.openxmlformats.org/drawingml/2006/main">
                <a:ext uri="{FF2B5EF4-FFF2-40B4-BE49-F238E27FC236}">
                  <a16:creationId xmlns:a16="http://schemas.microsoft.com/office/drawing/2014/main" id="{0D218977-6FBD-40D1-91BF-DF911DAA2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845542" w:rsidRPr="000D3656" w14:paraId="5A7B0A77" w14:textId="77777777" w:rsidTr="009B02CF">
        <w:tc>
          <w:tcPr>
            <w:tcW w:w="1721" w:type="dxa"/>
          </w:tcPr>
          <w:p w14:paraId="1B78A90D" w14:textId="77777777" w:rsidR="00845542" w:rsidRPr="000D3656" w:rsidRDefault="00845542" w:rsidP="00A02D84">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Pr>
          <w:p w14:paraId="7EFA116A" w14:textId="3D6F800A" w:rsidR="00845542" w:rsidRPr="00A51878" w:rsidRDefault="00845542" w:rsidP="00A02D84">
            <w:pPr>
              <w:jc w:val="both"/>
              <w:rPr>
                <w:sz w:val="28"/>
                <w:szCs w:val="28"/>
              </w:rPr>
            </w:pPr>
            <w:r>
              <w:rPr>
                <w:sz w:val="20"/>
                <w:szCs w:val="20"/>
              </w:rPr>
              <w:t>898 212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5542">
              <w:rPr>
                <w:sz w:val="20"/>
                <w:szCs w:val="20"/>
              </w:rPr>
              <w:t>lai atmaksātu valsts budžetā Eiropas Savienības finanšu līdzekļus par Zemkopības ministrijas Eiropas Jūrlietu, zvejniecības un akvakultūras fonda pasākuma 1.4. mērķa “Veicināt efektīvu zivsaimniecības kontroli un noteikumu izpildi, tostarp cīņu pret NNN zveju, kā arī uzticamus datus, lai varētu pieņemt uz zināšanām balstītus lēmumus” ietvaros pasākuma “Kontrole un izpilde” veiktos izdevumus</w:t>
            </w:r>
            <w:r w:rsidRPr="00CA35DA">
              <w:rPr>
                <w:sz w:val="20"/>
                <w:szCs w:val="20"/>
              </w:rPr>
              <w:t xml:space="preserve"> (80.00.00 programma).</w:t>
            </w:r>
          </w:p>
        </w:tc>
      </w:tr>
      <w:tr w:rsidR="00B0409C" w:rsidRPr="000D3656" w14:paraId="771BA5E9" w14:textId="77777777" w:rsidTr="009B0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1C6D1505" w14:textId="77777777" w:rsidR="00B0409C" w:rsidRPr="000D3656" w:rsidRDefault="00B0409C" w:rsidP="007556DC">
            <w:pPr>
              <w:tabs>
                <w:tab w:val="left" w:pos="0"/>
              </w:tabs>
              <w:jc w:val="both"/>
              <w:rPr>
                <w:sz w:val="20"/>
                <w:szCs w:val="20"/>
              </w:rPr>
            </w:pPr>
            <w:r w:rsidRPr="000D3656">
              <w:rPr>
                <w:sz w:val="20"/>
                <w:szCs w:val="20"/>
              </w:rPr>
              <w:lastRenderedPageBreak/>
              <w:t xml:space="preserve">FM </w:t>
            </w:r>
            <w:r>
              <w:rPr>
                <w:sz w:val="20"/>
                <w:szCs w:val="20"/>
              </w:rPr>
              <w:t>09.05.2025 rīk.Nr.1.1-1/12/145</w:t>
            </w:r>
          </w:p>
        </w:tc>
        <w:tc>
          <w:tcPr>
            <w:tcW w:w="7645" w:type="dxa"/>
            <w:tcBorders>
              <w:top w:val="nil"/>
              <w:left w:val="nil"/>
              <w:bottom w:val="nil"/>
              <w:right w:val="nil"/>
            </w:tcBorders>
          </w:tcPr>
          <w:p w14:paraId="1FCC2E5F" w14:textId="30F364EB" w:rsidR="00B0409C" w:rsidRPr="00A51878" w:rsidRDefault="00B0409C" w:rsidP="007556DC">
            <w:pPr>
              <w:jc w:val="both"/>
              <w:rPr>
                <w:sz w:val="28"/>
                <w:szCs w:val="28"/>
              </w:rPr>
            </w:pPr>
            <w:r>
              <w:rPr>
                <w:sz w:val="20"/>
                <w:szCs w:val="20"/>
              </w:rPr>
              <w:t>2 896 930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w:t>
            </w:r>
            <w:r w:rsidR="001846B1" w:rsidRPr="001846B1">
              <w:rPr>
                <w:sz w:val="20"/>
                <w:szCs w:val="20"/>
              </w:rPr>
              <w:t>citu Eiropas Savienības politiku instrumentu Pārtikas un veterinārā dienesta projekta “Pārrobežu patogēnu uzraudzības projekts 2024. – 2026. gadā, piesaistot finansējumu no ārvalstu finanšu instrumenta - tiešās dotācijas CP–g-22-04.01.” īstenošanai</w:t>
            </w:r>
            <w:r w:rsidRPr="00BF1B89">
              <w:rPr>
                <w:sz w:val="20"/>
                <w:szCs w:val="20"/>
              </w:rPr>
              <w:t xml:space="preserve"> (80.00.00 programma).</w:t>
            </w:r>
          </w:p>
        </w:tc>
      </w:tr>
    </w:tbl>
    <w:p w14:paraId="190F8AB0" w14:textId="77777777" w:rsidR="00092099" w:rsidRDefault="00092099"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F03598C" w14:textId="77777777" w:rsidTr="000371D0">
        <w:tc>
          <w:tcPr>
            <w:tcW w:w="1555" w:type="dxa"/>
            <w:shd w:val="clear" w:color="auto" w:fill="C5E0B3" w:themeFill="accent6" w:themeFillTint="66"/>
          </w:tcPr>
          <w:p w14:paraId="10F7D3C7" w14:textId="77777777" w:rsidR="006C4DFD" w:rsidRDefault="006C4DFD" w:rsidP="000371D0">
            <w:pPr>
              <w:jc w:val="both"/>
              <w:rPr>
                <w:sz w:val="20"/>
                <w:szCs w:val="20"/>
              </w:rPr>
            </w:pPr>
            <w:r>
              <w:rPr>
                <w:sz w:val="20"/>
                <w:szCs w:val="20"/>
              </w:rPr>
              <w:t>67.06.00</w:t>
            </w:r>
          </w:p>
        </w:tc>
        <w:tc>
          <w:tcPr>
            <w:tcW w:w="3827" w:type="dxa"/>
            <w:shd w:val="clear" w:color="auto" w:fill="C5E0B3" w:themeFill="accent6" w:themeFillTint="66"/>
          </w:tcPr>
          <w:p w14:paraId="0E842954" w14:textId="77777777" w:rsidR="006C4DFD" w:rsidRDefault="006C4DFD" w:rsidP="000371D0">
            <w:pPr>
              <w:jc w:val="both"/>
              <w:rPr>
                <w:sz w:val="20"/>
                <w:szCs w:val="20"/>
              </w:rPr>
            </w:pPr>
            <w:r w:rsidRPr="008E0475">
              <w:rPr>
                <w:sz w:val="20"/>
                <w:szCs w:val="20"/>
              </w:rPr>
              <w:t>Eiropas Kopienas iniciatīvas projekti</w:t>
            </w:r>
          </w:p>
        </w:tc>
        <w:tc>
          <w:tcPr>
            <w:tcW w:w="1276" w:type="dxa"/>
            <w:shd w:val="clear" w:color="auto" w:fill="C5E0B3" w:themeFill="accent6" w:themeFillTint="66"/>
          </w:tcPr>
          <w:p w14:paraId="7F323030" w14:textId="2EF63185" w:rsidR="006C4DFD" w:rsidRPr="000A7F74" w:rsidRDefault="00CA6465" w:rsidP="000371D0">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36F95E0" w14:textId="631D3809" w:rsidR="006C4DFD" w:rsidRPr="00D01ACB" w:rsidRDefault="009B02CF" w:rsidP="000371D0">
            <w:pPr>
              <w:jc w:val="both"/>
              <w:rPr>
                <w:color w:val="000000"/>
                <w:sz w:val="20"/>
                <w:szCs w:val="20"/>
              </w:rPr>
            </w:pPr>
            <w:r>
              <w:rPr>
                <w:color w:val="000000"/>
                <w:sz w:val="20"/>
                <w:szCs w:val="20"/>
              </w:rPr>
              <w:t>62 947</w:t>
            </w:r>
          </w:p>
        </w:tc>
        <w:tc>
          <w:tcPr>
            <w:tcW w:w="1411" w:type="dxa"/>
            <w:shd w:val="clear" w:color="auto" w:fill="C5E0B3" w:themeFill="accent6" w:themeFillTint="66"/>
          </w:tcPr>
          <w:p w14:paraId="2AD596B5" w14:textId="21FE1858" w:rsidR="006C4DFD" w:rsidRPr="00D01ACB" w:rsidRDefault="009B02CF" w:rsidP="000371D0">
            <w:pPr>
              <w:jc w:val="both"/>
              <w:rPr>
                <w:color w:val="000000"/>
                <w:sz w:val="20"/>
                <w:szCs w:val="20"/>
              </w:rPr>
            </w:pPr>
            <w:r>
              <w:rPr>
                <w:color w:val="000000"/>
                <w:sz w:val="20"/>
                <w:szCs w:val="20"/>
              </w:rPr>
              <w:t>62 947</w:t>
            </w:r>
          </w:p>
        </w:tc>
      </w:tr>
    </w:tbl>
    <w:p w14:paraId="75CB1624" w14:textId="0AA54A19" w:rsidR="00B57657" w:rsidRDefault="009B02CF" w:rsidP="006C4DFD">
      <w:pPr>
        <w:jc w:val="both"/>
        <w:rPr>
          <w:i/>
          <w:sz w:val="20"/>
          <w:szCs w:val="20"/>
        </w:rPr>
      </w:pPr>
      <w:r>
        <w:rPr>
          <w:noProof/>
        </w:rPr>
        <w:drawing>
          <wp:inline distT="0" distB="0" distL="0" distR="0" wp14:anchorId="02186A5E" wp14:editId="4026E765">
            <wp:extent cx="5939790" cy="1704340"/>
            <wp:effectExtent l="0" t="0" r="3810" b="10160"/>
            <wp:docPr id="1663976411" name="Chart 1">
              <a:extLst xmlns:a="http://schemas.openxmlformats.org/drawingml/2006/main">
                <a:ext uri="{FF2B5EF4-FFF2-40B4-BE49-F238E27FC236}">
                  <a16:creationId xmlns:a16="http://schemas.microsoft.com/office/drawing/2014/main" id="{29BAE169-2415-4CD0-846F-1D3C3CCC0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A6465" w:rsidRPr="000D3656" w14:paraId="14A7D327" w14:textId="77777777" w:rsidTr="00153712">
        <w:tc>
          <w:tcPr>
            <w:tcW w:w="1863" w:type="dxa"/>
          </w:tcPr>
          <w:p w14:paraId="3C1586FE" w14:textId="77777777" w:rsidR="00CA6465" w:rsidRPr="000D3656" w:rsidRDefault="00CA6465"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20E88E4D" w14:textId="6E535EE4" w:rsidR="00CA6465" w:rsidRPr="00A51878" w:rsidRDefault="00CA6465" w:rsidP="00A02D84">
            <w:pPr>
              <w:jc w:val="both"/>
              <w:rPr>
                <w:sz w:val="28"/>
                <w:szCs w:val="28"/>
              </w:rPr>
            </w:pPr>
            <w:r>
              <w:rPr>
                <w:sz w:val="20"/>
                <w:szCs w:val="20"/>
              </w:rPr>
              <w:t>4 343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lai Pārtikas un veterinārais dienests nodrošinātu projekta “Eiropas Savienības Robežu pārvaldības programmas Centrālāzijā un Afganistānā 10.posms (BOMCA 10)” ietvaros plānotās aktivitātes (ĀFP atlikumi).</w:t>
            </w:r>
          </w:p>
        </w:tc>
      </w:tr>
      <w:tr w:rsidR="00D43C79" w:rsidRPr="00B312EE" w14:paraId="0C2A8A5F" w14:textId="77777777" w:rsidTr="009B02CF">
        <w:tc>
          <w:tcPr>
            <w:tcW w:w="1863" w:type="dxa"/>
          </w:tcPr>
          <w:p w14:paraId="22916C8C" w14:textId="77777777" w:rsidR="00D43C79" w:rsidRPr="000D3656" w:rsidRDefault="00D43C79"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3FFDF19A" w14:textId="6D8428A7" w:rsidR="00D43C79" w:rsidRPr="00B312EE" w:rsidRDefault="00D43C79" w:rsidP="0030570F">
            <w:pPr>
              <w:jc w:val="both"/>
              <w:rPr>
                <w:sz w:val="20"/>
                <w:szCs w:val="20"/>
              </w:rPr>
            </w:pPr>
            <w:r>
              <w:rPr>
                <w:sz w:val="20"/>
                <w:szCs w:val="20"/>
              </w:rPr>
              <w:t>51 520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43C79">
              <w:rPr>
                <w:sz w:val="20"/>
                <w:szCs w:val="20"/>
              </w:rPr>
              <w:t>lai Lauku atbalsta dienests nodrošinātu datus par zālāju vecumu (transferts no Ekonomikas ministrijas budžeta apakšprogrammas 67.06.00 “Eiropas Kopienas iniciatīvas projekti”).</w:t>
            </w:r>
          </w:p>
        </w:tc>
      </w:tr>
      <w:tr w:rsidR="00153712" w:rsidRPr="000D3656" w14:paraId="4023837A" w14:textId="77777777" w:rsidTr="009B02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D3EA1BE" w14:textId="77777777" w:rsidR="00153712" w:rsidRPr="000D3656" w:rsidRDefault="00153712"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16CFE226" w14:textId="41217FD3" w:rsidR="00153712" w:rsidRPr="00A51878" w:rsidRDefault="00CC507C" w:rsidP="009912C6">
            <w:pPr>
              <w:jc w:val="both"/>
              <w:rPr>
                <w:sz w:val="28"/>
                <w:szCs w:val="28"/>
              </w:rPr>
            </w:pPr>
            <w:r>
              <w:rPr>
                <w:sz w:val="20"/>
                <w:szCs w:val="20"/>
              </w:rPr>
              <w:t>7 084</w:t>
            </w:r>
            <w:r w:rsidR="00153712" w:rsidRPr="000D3656">
              <w:rPr>
                <w:sz w:val="20"/>
                <w:szCs w:val="20"/>
              </w:rPr>
              <w:t xml:space="preserve"> </w:t>
            </w:r>
            <w:r w:rsidR="00153712" w:rsidRPr="004C4FA4">
              <w:rPr>
                <w:i/>
                <w:sz w:val="20"/>
                <w:szCs w:val="20"/>
              </w:rPr>
              <w:t>euro</w:t>
            </w:r>
            <w:r w:rsidR="00153712" w:rsidRPr="000D3656">
              <w:rPr>
                <w:sz w:val="20"/>
                <w:szCs w:val="20"/>
              </w:rPr>
              <w:t xml:space="preserve"> apmēr</w:t>
            </w:r>
            <w:r w:rsidR="00153712">
              <w:rPr>
                <w:sz w:val="20"/>
                <w:szCs w:val="20"/>
              </w:rPr>
              <w:t xml:space="preserve">ā palielināti izdevumi, </w:t>
            </w:r>
            <w:r w:rsidR="009D5DA8" w:rsidRPr="004B3E28">
              <w:rPr>
                <w:sz w:val="20"/>
                <w:szCs w:val="20"/>
              </w:rPr>
              <w:t>lai Pārtikas un veterinārais dienests sniegtu atbalstu projekta “Eiropas Savienības Robežu pārvaldības programmas Centrālāzijā un Afganistānā 10. posms (BOMCA 10)” mērķu sasniegšanā</w:t>
            </w:r>
            <w:r w:rsidR="00153712" w:rsidRPr="000A3952">
              <w:rPr>
                <w:sz w:val="20"/>
                <w:szCs w:val="20"/>
              </w:rPr>
              <w:t xml:space="preserve"> (</w:t>
            </w:r>
            <w:r w:rsidR="00294F31">
              <w:rPr>
                <w:sz w:val="20"/>
                <w:szCs w:val="20"/>
              </w:rPr>
              <w:t xml:space="preserve">transferts no </w:t>
            </w:r>
            <w:r w:rsidR="004B3E28" w:rsidRPr="004B3E28">
              <w:rPr>
                <w:sz w:val="20"/>
                <w:szCs w:val="20"/>
              </w:rPr>
              <w:t>Finanšu ministrijas pamatbudžeta apakšprogrammas 67.07.00 “Eiropas Kopienas iniciatīvas projekti”</w:t>
            </w:r>
            <w:r w:rsidR="00153712" w:rsidRPr="000A3952">
              <w:rPr>
                <w:sz w:val="20"/>
                <w:szCs w:val="20"/>
              </w:rPr>
              <w:t>).</w:t>
            </w:r>
          </w:p>
        </w:tc>
      </w:tr>
    </w:tbl>
    <w:p w14:paraId="296CF8CA" w14:textId="77777777" w:rsidR="00C27593" w:rsidRDefault="00C27593"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A6B1D" w14:paraId="041BABB7" w14:textId="77777777" w:rsidTr="003214D7">
        <w:tc>
          <w:tcPr>
            <w:tcW w:w="1555" w:type="dxa"/>
            <w:shd w:val="clear" w:color="auto" w:fill="C5E0B3" w:themeFill="accent6" w:themeFillTint="66"/>
          </w:tcPr>
          <w:p w14:paraId="081AEB18" w14:textId="2BDAF1B5" w:rsidR="003A6B1D" w:rsidRDefault="003A6B1D" w:rsidP="003214D7">
            <w:pPr>
              <w:jc w:val="both"/>
              <w:rPr>
                <w:sz w:val="20"/>
                <w:szCs w:val="20"/>
              </w:rPr>
            </w:pPr>
            <w:r>
              <w:rPr>
                <w:sz w:val="20"/>
                <w:szCs w:val="20"/>
              </w:rPr>
              <w:t>69.09.00</w:t>
            </w:r>
          </w:p>
        </w:tc>
        <w:tc>
          <w:tcPr>
            <w:tcW w:w="3827" w:type="dxa"/>
            <w:shd w:val="clear" w:color="auto" w:fill="C5E0B3" w:themeFill="accent6" w:themeFillTint="66"/>
          </w:tcPr>
          <w:p w14:paraId="0BB9B0D1" w14:textId="297A9F4D" w:rsidR="003A6B1D" w:rsidRDefault="00780D62" w:rsidP="003214D7">
            <w:pPr>
              <w:jc w:val="both"/>
              <w:rPr>
                <w:sz w:val="20"/>
                <w:szCs w:val="20"/>
              </w:rPr>
            </w:pPr>
            <w:r w:rsidRPr="00780D62">
              <w:rPr>
                <w:sz w:val="20"/>
                <w:szCs w:val="20"/>
              </w:rPr>
              <w:t>Pārrobežu sadarbības programmu, projektu un pasākumu īstenošana (2021-2027)</w:t>
            </w:r>
          </w:p>
        </w:tc>
        <w:tc>
          <w:tcPr>
            <w:tcW w:w="1276" w:type="dxa"/>
            <w:shd w:val="clear" w:color="auto" w:fill="C5E0B3" w:themeFill="accent6" w:themeFillTint="66"/>
          </w:tcPr>
          <w:p w14:paraId="2B757925" w14:textId="01CA031C" w:rsidR="00AB0656" w:rsidRDefault="00AB0656" w:rsidP="00AB0656">
            <w:pPr>
              <w:jc w:val="both"/>
              <w:rPr>
                <w:color w:val="000000"/>
                <w:sz w:val="20"/>
                <w:szCs w:val="20"/>
              </w:rPr>
            </w:pPr>
            <w:r>
              <w:rPr>
                <w:color w:val="000000"/>
                <w:sz w:val="20"/>
                <w:szCs w:val="20"/>
              </w:rPr>
              <w:t>983 379</w:t>
            </w:r>
          </w:p>
          <w:p w14:paraId="20EEE6EF" w14:textId="65C08C11" w:rsidR="003A6B1D" w:rsidRPr="007E7FD4" w:rsidRDefault="003A6B1D" w:rsidP="003214D7">
            <w:pPr>
              <w:jc w:val="both"/>
              <w:rPr>
                <w:rFonts w:ascii="TimesNewRoman" w:hAnsi="TimesNewRoman" w:cs="Arial"/>
                <w:sz w:val="20"/>
                <w:szCs w:val="20"/>
              </w:rPr>
            </w:pPr>
          </w:p>
        </w:tc>
        <w:tc>
          <w:tcPr>
            <w:tcW w:w="1275" w:type="dxa"/>
            <w:shd w:val="clear" w:color="auto" w:fill="C5E0B3" w:themeFill="accent6" w:themeFillTint="66"/>
          </w:tcPr>
          <w:p w14:paraId="4435FBB2" w14:textId="7109ED22" w:rsidR="00DE181E" w:rsidRDefault="00DE181E" w:rsidP="00DE181E">
            <w:pPr>
              <w:jc w:val="both"/>
              <w:rPr>
                <w:color w:val="000000"/>
                <w:sz w:val="20"/>
                <w:szCs w:val="20"/>
              </w:rPr>
            </w:pPr>
            <w:r>
              <w:rPr>
                <w:color w:val="000000"/>
                <w:sz w:val="20"/>
                <w:szCs w:val="20"/>
              </w:rPr>
              <w:t>1 155 985</w:t>
            </w:r>
          </w:p>
          <w:p w14:paraId="081E22CA" w14:textId="097783C0" w:rsidR="003A6B1D" w:rsidRDefault="003A6B1D" w:rsidP="003214D7">
            <w:pPr>
              <w:jc w:val="both"/>
              <w:rPr>
                <w:sz w:val="20"/>
                <w:szCs w:val="20"/>
              </w:rPr>
            </w:pPr>
          </w:p>
        </w:tc>
        <w:tc>
          <w:tcPr>
            <w:tcW w:w="1411" w:type="dxa"/>
            <w:shd w:val="clear" w:color="auto" w:fill="C5E0B3" w:themeFill="accent6" w:themeFillTint="66"/>
          </w:tcPr>
          <w:p w14:paraId="667873FB" w14:textId="021C389D" w:rsidR="00DE181E" w:rsidRDefault="00DE181E" w:rsidP="00DE181E">
            <w:pPr>
              <w:jc w:val="both"/>
              <w:rPr>
                <w:color w:val="000000"/>
                <w:sz w:val="20"/>
                <w:szCs w:val="20"/>
              </w:rPr>
            </w:pPr>
            <w:r>
              <w:rPr>
                <w:color w:val="000000"/>
                <w:sz w:val="20"/>
                <w:szCs w:val="20"/>
              </w:rPr>
              <w:t>2 139 364</w:t>
            </w:r>
          </w:p>
          <w:p w14:paraId="55E9C447" w14:textId="77777777" w:rsidR="003A6B1D" w:rsidRDefault="003A6B1D" w:rsidP="003214D7">
            <w:pPr>
              <w:jc w:val="both"/>
              <w:rPr>
                <w:sz w:val="20"/>
                <w:szCs w:val="20"/>
              </w:rPr>
            </w:pPr>
          </w:p>
        </w:tc>
      </w:tr>
    </w:tbl>
    <w:p w14:paraId="7914CB02" w14:textId="3468F4EC" w:rsidR="003A6B1D" w:rsidRDefault="00DE181E" w:rsidP="006C4DFD">
      <w:pPr>
        <w:jc w:val="both"/>
        <w:rPr>
          <w:i/>
          <w:sz w:val="20"/>
          <w:szCs w:val="20"/>
        </w:rPr>
      </w:pPr>
      <w:r>
        <w:rPr>
          <w:noProof/>
        </w:rPr>
        <w:drawing>
          <wp:inline distT="0" distB="0" distL="0" distR="0" wp14:anchorId="3988DCC6" wp14:editId="2F87D972">
            <wp:extent cx="5939790" cy="1695450"/>
            <wp:effectExtent l="0" t="0" r="3810" b="0"/>
            <wp:docPr id="975209136" name="Chart 1">
              <a:extLst xmlns:a="http://schemas.openxmlformats.org/drawingml/2006/main">
                <a:ext uri="{FF2B5EF4-FFF2-40B4-BE49-F238E27FC236}">
                  <a16:creationId xmlns:a16="http://schemas.microsoft.com/office/drawing/2014/main" id="{0FEDB1E5-491D-4F73-A30A-4EE680F2D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351BA" w:rsidRPr="000D3656" w14:paraId="27543920" w14:textId="77777777" w:rsidTr="00341D74">
        <w:tc>
          <w:tcPr>
            <w:tcW w:w="1863" w:type="dxa"/>
          </w:tcPr>
          <w:p w14:paraId="3E2407A5" w14:textId="77777777" w:rsidR="00C351BA" w:rsidRPr="000D3656" w:rsidRDefault="00C351BA" w:rsidP="00E66E91">
            <w:pPr>
              <w:tabs>
                <w:tab w:val="left" w:pos="0"/>
              </w:tabs>
              <w:jc w:val="both"/>
              <w:rPr>
                <w:sz w:val="20"/>
                <w:szCs w:val="20"/>
              </w:rPr>
            </w:pPr>
            <w:r w:rsidRPr="000D3656">
              <w:rPr>
                <w:sz w:val="20"/>
                <w:szCs w:val="20"/>
              </w:rPr>
              <w:t xml:space="preserve">FM </w:t>
            </w:r>
            <w:r>
              <w:rPr>
                <w:sz w:val="20"/>
                <w:szCs w:val="20"/>
              </w:rPr>
              <w:t>22.01.2025 rīk.Nr.1.1-1/12/14</w:t>
            </w:r>
          </w:p>
        </w:tc>
        <w:tc>
          <w:tcPr>
            <w:tcW w:w="7645" w:type="dxa"/>
          </w:tcPr>
          <w:p w14:paraId="074619B0" w14:textId="674CCD5E" w:rsidR="00C351BA" w:rsidRPr="00A51878" w:rsidRDefault="00C351BA" w:rsidP="00E66E91">
            <w:pPr>
              <w:jc w:val="both"/>
              <w:rPr>
                <w:sz w:val="28"/>
                <w:szCs w:val="28"/>
              </w:rPr>
            </w:pPr>
            <w:r>
              <w:rPr>
                <w:sz w:val="20"/>
                <w:szCs w:val="20"/>
              </w:rPr>
              <w:t>304 966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351BA">
              <w:rPr>
                <w:sz w:val="20"/>
                <w:szCs w:val="20"/>
              </w:rPr>
              <w:t>mērķa “Eiropas teritoriālā sadarbība” INTERREG Igaunijas–Latvijas pārrobežu sadarbības programmas 2021.-2027.gadam Latvijas Biozinātņu un tehnoloģiju universitātes un Agroresursu un ekonomikas institūta projekta “Bioloģiskās daudzveidības aizsardzība un saglabāšana aramzemēs un zālājos Igaunijā un Latvijā – FARM Bioloģiskā daudzveidība” (FARM Biodiversity), Dārzkopības institūta projekta “Zināšanās balstīta Baltijas sidra ražošana un zīmola izveide MVU izaugsmei un konkurētspējai” (BALTIC CIDER) un INTERREG Centrālās Baltijas jūras reģiona programmā 2021-2027.gadam Dārzkopības institūta projekta “Integrēta sistēma interaktīvu publisko dārzu attīstībai Baltijas Jūras Reģionā” (INTERACTIVE GARDENS) īstenošanai (80.00.00 programma).</w:t>
            </w:r>
          </w:p>
        </w:tc>
      </w:tr>
      <w:tr w:rsidR="00C3464F" w:rsidRPr="00B312EE" w14:paraId="33D4041F" w14:textId="77777777" w:rsidTr="00341D74">
        <w:tc>
          <w:tcPr>
            <w:tcW w:w="1863" w:type="dxa"/>
          </w:tcPr>
          <w:p w14:paraId="03143064" w14:textId="433D393C"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645" w:type="dxa"/>
          </w:tcPr>
          <w:p w14:paraId="389128B9" w14:textId="7156D5B1" w:rsidR="00C3464F" w:rsidRPr="00B312EE" w:rsidRDefault="00C3464F" w:rsidP="00A02D84">
            <w:pPr>
              <w:jc w:val="both"/>
              <w:rPr>
                <w:sz w:val="20"/>
                <w:szCs w:val="20"/>
              </w:rPr>
            </w:pPr>
            <w:r>
              <w:rPr>
                <w:sz w:val="20"/>
                <w:szCs w:val="20"/>
              </w:rPr>
              <w:t>203 600</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 xml:space="preserve">ā palielināti izdevumi, </w:t>
            </w:r>
            <w:r w:rsidRPr="00C3464F">
              <w:rPr>
                <w:sz w:val="20"/>
                <w:szCs w:val="20"/>
              </w:rPr>
              <w:t xml:space="preserve">lai nodrošinātu finansējumu Latvijas Valsts mežzinātnes institūtam “Silava” INTERREG Igaunijas–Latvijas pārrobežu sadarbības programmas 2021-2027.gadam projekta “EE-LV00188 “Klimata gudri risinājumi bioloģiskās daudzveidības paaugstināšanai, palielinot lapu koku klātbūtni ainavā” (FORESTBAND)” īstenošanai (no Zemkopības ministrijas budžeta </w:t>
            </w:r>
            <w:r>
              <w:rPr>
                <w:sz w:val="20"/>
                <w:szCs w:val="20"/>
              </w:rPr>
              <w:t>a</w:t>
            </w:r>
            <w:r w:rsidRPr="00C3464F">
              <w:rPr>
                <w:sz w:val="20"/>
                <w:szCs w:val="20"/>
              </w:rPr>
              <w:t>pakšprogrammai 66.11.00 “Citu institūciju izdevumi Eiropas Jūrlietu, zvejniecības un akvakultūras fonda (EJZAF) projektu un pasākumu īstenošanai (2021-2027)”).</w:t>
            </w:r>
          </w:p>
        </w:tc>
      </w:tr>
      <w:tr w:rsidR="001D67E7" w:rsidRPr="000D3656" w14:paraId="0FFCE39F" w14:textId="77777777" w:rsidTr="00DE181E">
        <w:tc>
          <w:tcPr>
            <w:tcW w:w="1863" w:type="dxa"/>
          </w:tcPr>
          <w:p w14:paraId="4861C042" w14:textId="77777777" w:rsidR="001D67E7" w:rsidRPr="000D3656" w:rsidRDefault="001D67E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6919707A" w14:textId="54FAC172" w:rsidR="001D67E7" w:rsidRPr="00A51878" w:rsidRDefault="001D67E7" w:rsidP="00A02D84">
            <w:pPr>
              <w:jc w:val="both"/>
              <w:rPr>
                <w:sz w:val="28"/>
                <w:szCs w:val="28"/>
              </w:rPr>
            </w:pPr>
            <w:r>
              <w:rPr>
                <w:sz w:val="20"/>
                <w:szCs w:val="20"/>
              </w:rPr>
              <w:t>108 918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67E7">
              <w:rPr>
                <w:sz w:val="20"/>
                <w:szCs w:val="20"/>
              </w:rPr>
              <w:t>mērķa “Eiropas teritoriālā sadarbība” INTERREG Igaunijas–Latvijas pārrobežu sadarbības programmas 2021.-2027.gadam Latvijas Biozinātņu un tehnoloģiju universitātes projekta “Cirkulāra barības vielu atgūšana ilgtspējīgām pašvaldībām” (NutriLoopWorks) īstenošanai</w:t>
            </w:r>
            <w:r w:rsidRPr="004845D9">
              <w:rPr>
                <w:sz w:val="20"/>
                <w:szCs w:val="20"/>
              </w:rPr>
              <w:t xml:space="preserve"> (80.00.00 programma).</w:t>
            </w:r>
          </w:p>
        </w:tc>
      </w:tr>
      <w:tr w:rsidR="007F2682" w:rsidRPr="000D3656" w14:paraId="596622FD" w14:textId="77777777" w:rsidTr="00DE18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35C1590" w14:textId="77777777" w:rsidR="007F2682" w:rsidRPr="000D3656" w:rsidRDefault="007F2682" w:rsidP="008E5A78">
            <w:pPr>
              <w:tabs>
                <w:tab w:val="left" w:pos="0"/>
              </w:tabs>
              <w:jc w:val="both"/>
              <w:rPr>
                <w:sz w:val="20"/>
                <w:szCs w:val="20"/>
              </w:rPr>
            </w:pPr>
            <w:r w:rsidRPr="000D3656">
              <w:rPr>
                <w:sz w:val="20"/>
                <w:szCs w:val="20"/>
              </w:rPr>
              <w:lastRenderedPageBreak/>
              <w:t xml:space="preserve">FM </w:t>
            </w:r>
            <w:r>
              <w:rPr>
                <w:sz w:val="20"/>
                <w:szCs w:val="20"/>
              </w:rPr>
              <w:t>09.04.2025 rīk.Nr.1.1-1/12/113</w:t>
            </w:r>
          </w:p>
        </w:tc>
        <w:tc>
          <w:tcPr>
            <w:tcW w:w="7645" w:type="dxa"/>
            <w:tcBorders>
              <w:top w:val="nil"/>
              <w:left w:val="nil"/>
              <w:bottom w:val="nil"/>
              <w:right w:val="nil"/>
            </w:tcBorders>
          </w:tcPr>
          <w:p w14:paraId="7EB3F90B" w14:textId="05DE26AD" w:rsidR="007F2682" w:rsidRPr="00A51878" w:rsidRDefault="002E49DC" w:rsidP="008E5A78">
            <w:pPr>
              <w:jc w:val="both"/>
              <w:rPr>
                <w:sz w:val="28"/>
                <w:szCs w:val="28"/>
              </w:rPr>
            </w:pPr>
            <w:r>
              <w:rPr>
                <w:sz w:val="20"/>
                <w:szCs w:val="20"/>
              </w:rPr>
              <w:t>217 000</w:t>
            </w:r>
            <w:r w:rsidR="007F2682" w:rsidRPr="000D3656">
              <w:rPr>
                <w:sz w:val="20"/>
                <w:szCs w:val="20"/>
              </w:rPr>
              <w:t xml:space="preserve"> </w:t>
            </w:r>
            <w:r w:rsidR="007F2682" w:rsidRPr="004C4FA4">
              <w:rPr>
                <w:i/>
                <w:sz w:val="20"/>
                <w:szCs w:val="20"/>
              </w:rPr>
              <w:t>euro</w:t>
            </w:r>
            <w:r w:rsidR="007F2682" w:rsidRPr="000D3656">
              <w:rPr>
                <w:sz w:val="20"/>
                <w:szCs w:val="20"/>
              </w:rPr>
              <w:t xml:space="preserve"> apmēr</w:t>
            </w:r>
            <w:r w:rsidR="007F2682">
              <w:rPr>
                <w:sz w:val="20"/>
                <w:szCs w:val="20"/>
              </w:rPr>
              <w:t xml:space="preserve">ā palielināti izdevumi </w:t>
            </w:r>
            <w:r w:rsidR="00F524AF" w:rsidRPr="00F524AF">
              <w:rPr>
                <w:sz w:val="20"/>
                <w:szCs w:val="20"/>
              </w:rPr>
              <w:t>mērķa “Eiropas teritoriālā sadarbība” INTERREG Igaunijas–Latvijas pārrobežu sadarbības programmas 2021.-2027.gadam Latvijas Valsts mežzinātnes institūta “Silava” apstiprinātajam projektam “Vienota aļņu (Alces alces) populācijas apsaimniekošanas sistēma EstLat teritorijā” (MooseBelt) īstenošanai</w:t>
            </w:r>
            <w:r w:rsidR="007F2682" w:rsidRPr="005F7B09">
              <w:rPr>
                <w:sz w:val="20"/>
                <w:szCs w:val="20"/>
              </w:rPr>
              <w:t xml:space="preserve"> </w:t>
            </w:r>
            <w:r w:rsidR="007F2682" w:rsidRPr="00A129BA">
              <w:rPr>
                <w:sz w:val="20"/>
                <w:szCs w:val="20"/>
              </w:rPr>
              <w:t>(80.00.00 programma).</w:t>
            </w:r>
          </w:p>
        </w:tc>
      </w:tr>
      <w:tr w:rsidR="005A4AE5" w:rsidRPr="000D3656" w14:paraId="12D8651B" w14:textId="77777777" w:rsidTr="00DE18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B7B1F67" w14:textId="77777777" w:rsidR="005A4AE5" w:rsidRPr="000D3656" w:rsidRDefault="005A4AE5"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6D709386" w14:textId="245F1D2E" w:rsidR="005A4AE5" w:rsidRPr="00A51878" w:rsidRDefault="00EC1BE7" w:rsidP="008E5A78">
            <w:pPr>
              <w:jc w:val="both"/>
              <w:rPr>
                <w:sz w:val="28"/>
                <w:szCs w:val="28"/>
              </w:rPr>
            </w:pPr>
            <w:r>
              <w:rPr>
                <w:sz w:val="20"/>
                <w:szCs w:val="20"/>
              </w:rPr>
              <w:t>112 136</w:t>
            </w:r>
            <w:r w:rsidR="005A4AE5" w:rsidRPr="000D3656">
              <w:rPr>
                <w:sz w:val="20"/>
                <w:szCs w:val="20"/>
              </w:rPr>
              <w:t xml:space="preserve"> </w:t>
            </w:r>
            <w:r w:rsidR="005A4AE5" w:rsidRPr="004C4FA4">
              <w:rPr>
                <w:i/>
                <w:sz w:val="20"/>
                <w:szCs w:val="20"/>
              </w:rPr>
              <w:t>euro</w:t>
            </w:r>
            <w:r w:rsidR="005A4AE5" w:rsidRPr="000D3656">
              <w:rPr>
                <w:sz w:val="20"/>
                <w:szCs w:val="20"/>
              </w:rPr>
              <w:t xml:space="preserve"> apmēr</w:t>
            </w:r>
            <w:r w:rsidR="005A4AE5">
              <w:rPr>
                <w:sz w:val="20"/>
                <w:szCs w:val="20"/>
              </w:rPr>
              <w:t xml:space="preserve">ā palielināti izdevumi </w:t>
            </w:r>
            <w:r w:rsidR="0070133F" w:rsidRPr="0070133F">
              <w:rPr>
                <w:sz w:val="20"/>
                <w:szCs w:val="20"/>
              </w:rPr>
              <w:t>mērķa “Eiropas teritoriālā sadarbība” INTERREG Baltijas jūras reģiona transnacionālās sadarbības programmas 2021.-2027.gadam Latvijas Biozinātņu un tehnoloģiju universitātes projekta “Noturības veicināšana pret augu slimībām: kaitīgo organismu uzraudzība reģionālajā kopīgajā datu telpā” (PestSpace) īstenošanai</w:t>
            </w:r>
            <w:r w:rsidR="005A4AE5" w:rsidRPr="002A15DC">
              <w:rPr>
                <w:sz w:val="20"/>
                <w:szCs w:val="20"/>
              </w:rPr>
              <w:t xml:space="preserve"> </w:t>
            </w:r>
            <w:r w:rsidR="005A4AE5" w:rsidRPr="00AE7D9F">
              <w:rPr>
                <w:sz w:val="20"/>
                <w:szCs w:val="20"/>
              </w:rPr>
              <w:t xml:space="preserve"> </w:t>
            </w:r>
            <w:r w:rsidR="005A4AE5" w:rsidRPr="00BF1B89">
              <w:rPr>
                <w:sz w:val="20"/>
                <w:szCs w:val="20"/>
              </w:rPr>
              <w:t>(80.00.00 programma).</w:t>
            </w:r>
          </w:p>
        </w:tc>
      </w:tr>
      <w:tr w:rsidR="00E47257" w:rsidRPr="000D3656" w14:paraId="3CEC1DCB" w14:textId="77777777" w:rsidTr="00DE18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38B8694" w14:textId="77777777" w:rsidR="00E47257" w:rsidRPr="000D3656" w:rsidRDefault="00E47257" w:rsidP="00674F9C">
            <w:pPr>
              <w:tabs>
                <w:tab w:val="left" w:pos="0"/>
              </w:tabs>
              <w:jc w:val="both"/>
              <w:rPr>
                <w:sz w:val="20"/>
                <w:szCs w:val="20"/>
              </w:rPr>
            </w:pPr>
            <w:r w:rsidRPr="000D3656">
              <w:rPr>
                <w:sz w:val="20"/>
                <w:szCs w:val="20"/>
              </w:rPr>
              <w:t xml:space="preserve">FM </w:t>
            </w:r>
            <w:r>
              <w:rPr>
                <w:sz w:val="20"/>
                <w:szCs w:val="20"/>
              </w:rPr>
              <w:t>26.06.2025 rīk.Nr.1.1-1/12/204</w:t>
            </w:r>
          </w:p>
        </w:tc>
        <w:tc>
          <w:tcPr>
            <w:tcW w:w="7645" w:type="dxa"/>
            <w:tcBorders>
              <w:top w:val="nil"/>
              <w:left w:val="nil"/>
              <w:bottom w:val="nil"/>
              <w:right w:val="nil"/>
            </w:tcBorders>
          </w:tcPr>
          <w:p w14:paraId="2AB6ABDE" w14:textId="42E898E3" w:rsidR="00E47257" w:rsidRPr="00272A90" w:rsidRDefault="002870C1" w:rsidP="00674F9C">
            <w:pPr>
              <w:jc w:val="both"/>
              <w:rPr>
                <w:sz w:val="20"/>
                <w:szCs w:val="20"/>
              </w:rPr>
            </w:pPr>
            <w:r>
              <w:rPr>
                <w:sz w:val="20"/>
                <w:szCs w:val="20"/>
              </w:rPr>
              <w:t>49 170</w:t>
            </w:r>
            <w:r w:rsidR="00E47257" w:rsidRPr="000D3656">
              <w:rPr>
                <w:sz w:val="20"/>
                <w:szCs w:val="20"/>
              </w:rPr>
              <w:t xml:space="preserve"> </w:t>
            </w:r>
            <w:r w:rsidR="00E47257" w:rsidRPr="004C4FA4">
              <w:rPr>
                <w:i/>
                <w:sz w:val="20"/>
                <w:szCs w:val="20"/>
              </w:rPr>
              <w:t>euro</w:t>
            </w:r>
            <w:r w:rsidR="00E47257" w:rsidRPr="000D3656">
              <w:rPr>
                <w:sz w:val="20"/>
                <w:szCs w:val="20"/>
              </w:rPr>
              <w:t xml:space="preserve"> apmēr</w:t>
            </w:r>
            <w:r w:rsidR="00E47257">
              <w:rPr>
                <w:sz w:val="20"/>
                <w:szCs w:val="20"/>
              </w:rPr>
              <w:t xml:space="preserve">ā palielināti izdevumi, </w:t>
            </w:r>
            <w:r w:rsidR="00F661A3" w:rsidRPr="00F661A3">
              <w:rPr>
                <w:sz w:val="20"/>
                <w:szCs w:val="20"/>
              </w:rPr>
              <w:t>lai nodrošinātu finansējumu Lauku atbalsta dienestam INTERREG Latvijas–Lietuvas pārrobežu sadarbības programmas 2021-2027.gadam projekta “LL-00287 “Pakalpojumu pieejamības optimizēšana, izmantojot integrētus EO un AI risinājumus inovatīvai sabiedrībai” (OASIS)” īstenošanai</w:t>
            </w:r>
            <w:r w:rsidR="00F661A3" w:rsidRPr="005E199F">
              <w:rPr>
                <w:sz w:val="20"/>
                <w:szCs w:val="20"/>
              </w:rPr>
              <w:t xml:space="preserve"> </w:t>
            </w:r>
            <w:r w:rsidR="00E47257" w:rsidRPr="005E199F">
              <w:rPr>
                <w:sz w:val="20"/>
                <w:szCs w:val="20"/>
              </w:rPr>
              <w:t>(no</w:t>
            </w:r>
            <w:r w:rsidR="00E47257">
              <w:rPr>
                <w:sz w:val="20"/>
                <w:szCs w:val="20"/>
              </w:rPr>
              <w:t xml:space="preserve"> Zemkopības ministrijas budžeta apakšprogrammas </w:t>
            </w:r>
            <w:r w:rsidR="00E47257" w:rsidRPr="005E199F">
              <w:rPr>
                <w:sz w:val="20"/>
                <w:szCs w:val="20"/>
              </w:rPr>
              <w:t>65.10.00 “Maksājumu iestādes izdevumi Eiropas Lauksaimniecības fonda lauku attīstībai (ELFLA) projektu un pasākumu īstenošanai (2023-2027)”).</w:t>
            </w:r>
          </w:p>
        </w:tc>
      </w:tr>
      <w:tr w:rsidR="00341D74" w:rsidRPr="00B312EE" w14:paraId="6378AA6C" w14:textId="77777777" w:rsidTr="00DE18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86A039B" w14:textId="77777777" w:rsidR="00341D74" w:rsidRPr="000D3656" w:rsidRDefault="00341D74" w:rsidP="00F60B7E">
            <w:pPr>
              <w:tabs>
                <w:tab w:val="left" w:pos="0"/>
              </w:tabs>
              <w:jc w:val="both"/>
              <w:rPr>
                <w:sz w:val="20"/>
                <w:szCs w:val="20"/>
              </w:rPr>
            </w:pPr>
            <w:r w:rsidRPr="000D3656">
              <w:rPr>
                <w:sz w:val="20"/>
                <w:szCs w:val="20"/>
              </w:rPr>
              <w:t xml:space="preserve">FM </w:t>
            </w:r>
            <w:r>
              <w:rPr>
                <w:sz w:val="20"/>
                <w:szCs w:val="20"/>
              </w:rPr>
              <w:t>14.08.2025 rīk.Nr.1.1-1/12/261</w:t>
            </w:r>
          </w:p>
        </w:tc>
        <w:tc>
          <w:tcPr>
            <w:tcW w:w="7645" w:type="dxa"/>
            <w:tcBorders>
              <w:top w:val="nil"/>
              <w:left w:val="nil"/>
              <w:bottom w:val="nil"/>
              <w:right w:val="nil"/>
            </w:tcBorders>
          </w:tcPr>
          <w:p w14:paraId="16194BAB" w14:textId="5C39E8B5" w:rsidR="00341D74" w:rsidRPr="00B312EE" w:rsidRDefault="00341D74" w:rsidP="00F60B7E">
            <w:pPr>
              <w:jc w:val="both"/>
              <w:rPr>
                <w:sz w:val="20"/>
                <w:szCs w:val="20"/>
              </w:rPr>
            </w:pPr>
            <w:r>
              <w:rPr>
                <w:sz w:val="20"/>
                <w:szCs w:val="20"/>
              </w:rPr>
              <w:t>160 195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C48D0" w:rsidRPr="00BE7895">
              <w:rPr>
                <w:sz w:val="20"/>
                <w:szCs w:val="20"/>
              </w:rPr>
              <w:t>lai nodrošinātu finansējumu Latvijas Biozinātņu un tehnoloģiju universitātei INTERREG Centrālās Baltijas jūras reģiona pārrobežu sadarbības programmas 2021-2027.gadam Latvijas Biozinātņu un tehnoloģiju universitātes apstiprinātajam projekta “CB0700318 “Barības vielu un ūdens atkārtota izmantošana no cilvēka radītajiem notekūdeņiem” (ReNuW-Hubs)” un INTERREG Latvijas–Lietuvas pārrobežu sadarbības programmas 2021-2027.gadam projekta “LL-00273 “Klimatam pielāgotu apstādījumu izveide pilsētu noturības stiprināšanai Latvijā un Lietuvā” (UrbanGreenAdapt)” īstenošanai</w:t>
            </w:r>
            <w:r w:rsidRPr="00341D74">
              <w:rPr>
                <w:sz w:val="20"/>
                <w:szCs w:val="20"/>
              </w:rPr>
              <w:t xml:space="preserve"> (no</w:t>
            </w:r>
            <w:r w:rsidRPr="00CC3E1D">
              <w:rPr>
                <w:sz w:val="20"/>
                <w:szCs w:val="20"/>
              </w:rPr>
              <w:t xml:space="preserve"> </w:t>
            </w:r>
            <w:r>
              <w:rPr>
                <w:sz w:val="20"/>
                <w:szCs w:val="20"/>
              </w:rPr>
              <w:t>Zemkopības</w:t>
            </w:r>
            <w:r w:rsidRPr="00CC3E1D">
              <w:rPr>
                <w:sz w:val="20"/>
                <w:szCs w:val="20"/>
              </w:rPr>
              <w:t xml:space="preserve"> ministrijas budžeta </w:t>
            </w:r>
            <w:r w:rsidRPr="00505DA0">
              <w:rPr>
                <w:sz w:val="20"/>
                <w:szCs w:val="20"/>
              </w:rPr>
              <w:t>apakšprogramma</w:t>
            </w:r>
            <w:r>
              <w:rPr>
                <w:sz w:val="20"/>
                <w:szCs w:val="20"/>
              </w:rPr>
              <w:t xml:space="preserve">s </w:t>
            </w:r>
            <w:r w:rsidR="00BE7895" w:rsidRPr="00BE7895">
              <w:rPr>
                <w:sz w:val="20"/>
                <w:szCs w:val="20"/>
              </w:rPr>
              <w:t>65.10.00 “Maksājumu iestādes izdevumi Eiropas Lauksaimniecības fonda lauku attīstībai (ELFLA) projektu un pasākumu īstenošanai (2023-2027)”</w:t>
            </w:r>
            <w:r w:rsidRPr="00341D74">
              <w:rPr>
                <w:sz w:val="20"/>
                <w:szCs w:val="20"/>
              </w:rPr>
              <w:t>).</w:t>
            </w:r>
          </w:p>
        </w:tc>
      </w:tr>
    </w:tbl>
    <w:p w14:paraId="35029BEE" w14:textId="62319379" w:rsidR="00B0795C" w:rsidRDefault="00B0795C"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47D29" w14:paraId="18D0167C" w14:textId="77777777" w:rsidTr="005935DB">
        <w:tc>
          <w:tcPr>
            <w:tcW w:w="1555" w:type="dxa"/>
            <w:shd w:val="clear" w:color="auto" w:fill="C5E0B3" w:themeFill="accent6" w:themeFillTint="66"/>
          </w:tcPr>
          <w:p w14:paraId="6E922038" w14:textId="354F350C" w:rsidR="00347D29" w:rsidRDefault="00347D29" w:rsidP="005935DB">
            <w:pPr>
              <w:jc w:val="both"/>
              <w:rPr>
                <w:sz w:val="20"/>
                <w:szCs w:val="20"/>
              </w:rPr>
            </w:pPr>
            <w:r>
              <w:rPr>
                <w:sz w:val="20"/>
                <w:szCs w:val="20"/>
              </w:rPr>
              <w:t>69.10.00</w:t>
            </w:r>
          </w:p>
        </w:tc>
        <w:tc>
          <w:tcPr>
            <w:tcW w:w="3827" w:type="dxa"/>
            <w:shd w:val="clear" w:color="auto" w:fill="C5E0B3" w:themeFill="accent6" w:themeFillTint="66"/>
          </w:tcPr>
          <w:p w14:paraId="76EAF09D" w14:textId="3A86BAF9" w:rsidR="00347D29" w:rsidRDefault="00347D29" w:rsidP="005935DB">
            <w:pPr>
              <w:jc w:val="both"/>
              <w:rPr>
                <w:sz w:val="20"/>
                <w:szCs w:val="20"/>
              </w:rPr>
            </w:pPr>
            <w:r w:rsidRPr="00347D29">
              <w:rPr>
                <w:sz w:val="20"/>
                <w:szCs w:val="20"/>
              </w:rPr>
              <w:t>Atmaksas valsts pamatbudžetā par pārrobežu sadarbības programmu, projektu un pasākumu īstenošanu (2021-2027)</w:t>
            </w:r>
          </w:p>
        </w:tc>
        <w:tc>
          <w:tcPr>
            <w:tcW w:w="1276" w:type="dxa"/>
            <w:shd w:val="clear" w:color="auto" w:fill="C5E0B3" w:themeFill="accent6" w:themeFillTint="66"/>
          </w:tcPr>
          <w:p w14:paraId="194915EE" w14:textId="0BD89AB5" w:rsidR="00AB0656" w:rsidRDefault="00AB0656" w:rsidP="00AB0656">
            <w:pPr>
              <w:jc w:val="both"/>
              <w:rPr>
                <w:color w:val="000000"/>
                <w:sz w:val="20"/>
                <w:szCs w:val="20"/>
              </w:rPr>
            </w:pPr>
            <w:r>
              <w:rPr>
                <w:color w:val="000000"/>
                <w:sz w:val="20"/>
                <w:szCs w:val="20"/>
              </w:rPr>
              <w:t>797 650</w:t>
            </w:r>
          </w:p>
          <w:p w14:paraId="420353D3" w14:textId="77777777" w:rsidR="00347D29" w:rsidRPr="007E7FD4" w:rsidRDefault="00347D29" w:rsidP="005935DB">
            <w:pPr>
              <w:jc w:val="both"/>
              <w:rPr>
                <w:rFonts w:ascii="TimesNewRoman" w:hAnsi="TimesNewRoman" w:cs="Arial"/>
                <w:sz w:val="20"/>
                <w:szCs w:val="20"/>
              </w:rPr>
            </w:pPr>
          </w:p>
        </w:tc>
        <w:tc>
          <w:tcPr>
            <w:tcW w:w="1275" w:type="dxa"/>
            <w:shd w:val="clear" w:color="auto" w:fill="C5E0B3" w:themeFill="accent6" w:themeFillTint="66"/>
          </w:tcPr>
          <w:p w14:paraId="068398AA" w14:textId="0087EB21" w:rsidR="00AB0656" w:rsidRDefault="00AB0656" w:rsidP="00AB0656">
            <w:pPr>
              <w:jc w:val="both"/>
              <w:rPr>
                <w:color w:val="000000"/>
                <w:sz w:val="20"/>
                <w:szCs w:val="20"/>
              </w:rPr>
            </w:pPr>
            <w:r>
              <w:rPr>
                <w:color w:val="000000"/>
                <w:sz w:val="20"/>
                <w:szCs w:val="20"/>
              </w:rPr>
              <w:t>568 259</w:t>
            </w:r>
          </w:p>
          <w:p w14:paraId="4AFA4AEF" w14:textId="20CA3D72" w:rsidR="00347D29" w:rsidRDefault="00347D29" w:rsidP="005935DB">
            <w:pPr>
              <w:jc w:val="both"/>
              <w:rPr>
                <w:sz w:val="20"/>
                <w:szCs w:val="20"/>
              </w:rPr>
            </w:pPr>
          </w:p>
        </w:tc>
        <w:tc>
          <w:tcPr>
            <w:tcW w:w="1411" w:type="dxa"/>
            <w:shd w:val="clear" w:color="auto" w:fill="C5E0B3" w:themeFill="accent6" w:themeFillTint="66"/>
          </w:tcPr>
          <w:p w14:paraId="1DE9EFE8" w14:textId="6C753705" w:rsidR="00AB0656" w:rsidRDefault="00AB0656" w:rsidP="00AB0656">
            <w:pPr>
              <w:jc w:val="both"/>
              <w:rPr>
                <w:color w:val="000000"/>
                <w:sz w:val="20"/>
                <w:szCs w:val="20"/>
              </w:rPr>
            </w:pPr>
            <w:r>
              <w:rPr>
                <w:color w:val="000000"/>
                <w:sz w:val="20"/>
                <w:szCs w:val="20"/>
              </w:rPr>
              <w:t>1 365 909</w:t>
            </w:r>
          </w:p>
          <w:p w14:paraId="14ABAB1C" w14:textId="77777777" w:rsidR="00347D29" w:rsidRDefault="00347D29" w:rsidP="005935DB">
            <w:pPr>
              <w:jc w:val="both"/>
              <w:rPr>
                <w:sz w:val="20"/>
                <w:szCs w:val="20"/>
              </w:rPr>
            </w:pPr>
          </w:p>
        </w:tc>
      </w:tr>
    </w:tbl>
    <w:p w14:paraId="31A1D079" w14:textId="67FA6333" w:rsidR="00347D29" w:rsidRDefault="008E276E" w:rsidP="00347D29">
      <w:pPr>
        <w:jc w:val="both"/>
        <w:rPr>
          <w:i/>
          <w:sz w:val="20"/>
          <w:szCs w:val="20"/>
        </w:rPr>
      </w:pPr>
      <w:r>
        <w:rPr>
          <w:noProof/>
        </w:rPr>
        <w:drawing>
          <wp:inline distT="0" distB="0" distL="0" distR="0" wp14:anchorId="0BBC7EE3" wp14:editId="09ADB665">
            <wp:extent cx="5939790" cy="1687830"/>
            <wp:effectExtent l="0" t="0" r="3810" b="7620"/>
            <wp:docPr id="1156433471" name="Chart 1">
              <a:extLst xmlns:a="http://schemas.openxmlformats.org/drawingml/2006/main">
                <a:ext uri="{FF2B5EF4-FFF2-40B4-BE49-F238E27FC236}">
                  <a16:creationId xmlns:a16="http://schemas.microsoft.com/office/drawing/2014/main" id="{7B075A0F-C599-4023-82CD-C02591911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A7BD0" w:rsidRPr="000D3656" w14:paraId="70A6165A" w14:textId="77777777" w:rsidTr="00AB0656">
        <w:tc>
          <w:tcPr>
            <w:tcW w:w="1721" w:type="dxa"/>
          </w:tcPr>
          <w:p w14:paraId="09E1C3FE"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35289342" w14:textId="122BCE7C" w:rsidR="002A7BD0" w:rsidRPr="00A51878" w:rsidRDefault="002A7BD0" w:rsidP="00E66E91">
            <w:pPr>
              <w:jc w:val="both"/>
              <w:rPr>
                <w:sz w:val="28"/>
                <w:szCs w:val="28"/>
              </w:rPr>
            </w:pPr>
            <w:r>
              <w:rPr>
                <w:sz w:val="20"/>
                <w:szCs w:val="20"/>
              </w:rPr>
              <w:t>568 259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veiktu Eiropas Reģionālās attīstības fonda līdzekļu atmaksu valsts budžetā par INTERREG Igaunijas–Latvijas pārrobežu sadarbības programmas 2021.-2027.gadam un INTERREG Centrālās Baltijas jūras reģiona programmas 2021-2027.gadam Latvijas Biozinātņu un tehnoloģiju universitātes, Agroresursu un ekonomikas institūta un Dārzkopības institūta īstenoto projektu ietvaros veiktajiem izdevumiem (transferts no APP un BNI).</w:t>
            </w:r>
          </w:p>
        </w:tc>
      </w:tr>
    </w:tbl>
    <w:p w14:paraId="0D16CCEC" w14:textId="77777777" w:rsidR="00C35A16" w:rsidRDefault="00C35A16"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B3E28" w14:paraId="1AF0DDB1" w14:textId="77777777" w:rsidTr="009912C6">
        <w:tc>
          <w:tcPr>
            <w:tcW w:w="1555" w:type="dxa"/>
            <w:shd w:val="clear" w:color="auto" w:fill="C5E0B3" w:themeFill="accent6" w:themeFillTint="66"/>
          </w:tcPr>
          <w:p w14:paraId="0F67E0E0" w14:textId="0E26D281" w:rsidR="004B3E28" w:rsidRDefault="004B3E28" w:rsidP="009912C6">
            <w:pPr>
              <w:jc w:val="both"/>
              <w:rPr>
                <w:sz w:val="20"/>
                <w:szCs w:val="20"/>
              </w:rPr>
            </w:pPr>
            <w:r>
              <w:rPr>
                <w:sz w:val="20"/>
                <w:szCs w:val="20"/>
              </w:rPr>
              <w:t>70.02.00</w:t>
            </w:r>
          </w:p>
        </w:tc>
        <w:tc>
          <w:tcPr>
            <w:tcW w:w="3827" w:type="dxa"/>
            <w:shd w:val="clear" w:color="auto" w:fill="C5E0B3" w:themeFill="accent6" w:themeFillTint="66"/>
          </w:tcPr>
          <w:p w14:paraId="1F2AAB12" w14:textId="5E48527A" w:rsidR="004B3E28" w:rsidRDefault="003F7374" w:rsidP="009912C6">
            <w:pPr>
              <w:jc w:val="both"/>
              <w:rPr>
                <w:sz w:val="20"/>
                <w:szCs w:val="20"/>
              </w:rPr>
            </w:pPr>
            <w:r w:rsidRPr="003F7374">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4B7F42F6" w14:textId="45932BFB" w:rsidR="004B3E28" w:rsidRPr="007E7FD4" w:rsidRDefault="004B3E28" w:rsidP="009912C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695D6C1E" w14:textId="6A605305" w:rsidR="008E276E" w:rsidRDefault="008E276E" w:rsidP="008E276E">
            <w:pPr>
              <w:jc w:val="both"/>
              <w:rPr>
                <w:color w:val="000000"/>
                <w:sz w:val="20"/>
                <w:szCs w:val="20"/>
              </w:rPr>
            </w:pPr>
            <w:r>
              <w:rPr>
                <w:color w:val="000000"/>
                <w:sz w:val="20"/>
                <w:szCs w:val="20"/>
              </w:rPr>
              <w:t>55 938</w:t>
            </w:r>
          </w:p>
          <w:p w14:paraId="58DE6E4D" w14:textId="77777777" w:rsidR="004B3E28" w:rsidRDefault="004B3E28" w:rsidP="009912C6">
            <w:pPr>
              <w:jc w:val="both"/>
              <w:rPr>
                <w:sz w:val="20"/>
                <w:szCs w:val="20"/>
              </w:rPr>
            </w:pPr>
          </w:p>
        </w:tc>
        <w:tc>
          <w:tcPr>
            <w:tcW w:w="1411" w:type="dxa"/>
            <w:shd w:val="clear" w:color="auto" w:fill="C5E0B3" w:themeFill="accent6" w:themeFillTint="66"/>
          </w:tcPr>
          <w:p w14:paraId="1D6075AC" w14:textId="0F375B81" w:rsidR="008E276E" w:rsidRDefault="008E276E" w:rsidP="008E276E">
            <w:pPr>
              <w:jc w:val="center"/>
              <w:rPr>
                <w:color w:val="000000"/>
                <w:sz w:val="20"/>
                <w:szCs w:val="20"/>
              </w:rPr>
            </w:pPr>
            <w:r>
              <w:rPr>
                <w:color w:val="000000"/>
                <w:sz w:val="20"/>
                <w:szCs w:val="20"/>
              </w:rPr>
              <w:t>55 938</w:t>
            </w:r>
          </w:p>
          <w:p w14:paraId="21F04E19" w14:textId="77777777" w:rsidR="004B3E28" w:rsidRPr="00A32BBA" w:rsidRDefault="004B3E28" w:rsidP="009912C6">
            <w:pPr>
              <w:jc w:val="center"/>
              <w:rPr>
                <w:rFonts w:ascii="TimesNewRoman" w:hAnsi="TimesNewRoman" w:cs="Arial"/>
                <w:sz w:val="20"/>
                <w:szCs w:val="20"/>
              </w:rPr>
            </w:pPr>
          </w:p>
        </w:tc>
      </w:tr>
    </w:tbl>
    <w:p w14:paraId="1D172AF0" w14:textId="1C76D19A" w:rsidR="004B3E28" w:rsidRDefault="008E276E" w:rsidP="006C4DFD">
      <w:pPr>
        <w:jc w:val="both"/>
        <w:rPr>
          <w:i/>
          <w:sz w:val="20"/>
          <w:szCs w:val="20"/>
        </w:rPr>
      </w:pPr>
      <w:r>
        <w:rPr>
          <w:noProof/>
        </w:rPr>
        <w:lastRenderedPageBreak/>
        <w:drawing>
          <wp:inline distT="0" distB="0" distL="0" distR="0" wp14:anchorId="1553C49C" wp14:editId="683AFB35">
            <wp:extent cx="5939790" cy="1784985"/>
            <wp:effectExtent l="0" t="0" r="3810" b="5715"/>
            <wp:docPr id="991854118" name="Chart 1">
              <a:extLst xmlns:a="http://schemas.openxmlformats.org/drawingml/2006/main">
                <a:ext uri="{FF2B5EF4-FFF2-40B4-BE49-F238E27FC236}">
                  <a16:creationId xmlns:a16="http://schemas.microsoft.com/office/drawing/2014/main" id="{3DD0EB59-FB69-46CC-B9BB-5958EF4CD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B3E28" w:rsidRPr="000D3656" w14:paraId="1995A62D" w14:textId="77777777" w:rsidTr="008E276E">
        <w:tc>
          <w:tcPr>
            <w:tcW w:w="1863" w:type="dxa"/>
          </w:tcPr>
          <w:p w14:paraId="12DC7B29" w14:textId="77777777" w:rsidR="004B3E28" w:rsidRPr="000D3656" w:rsidRDefault="004B3E28"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2F6D9263" w14:textId="23085F84" w:rsidR="004B3E28" w:rsidRPr="00A51878" w:rsidRDefault="003F7374" w:rsidP="009912C6">
            <w:pPr>
              <w:jc w:val="both"/>
              <w:rPr>
                <w:sz w:val="28"/>
                <w:szCs w:val="28"/>
              </w:rPr>
            </w:pPr>
            <w:r>
              <w:rPr>
                <w:sz w:val="20"/>
                <w:szCs w:val="20"/>
              </w:rPr>
              <w:t>55 938</w:t>
            </w:r>
            <w:r w:rsidR="004B3E28" w:rsidRPr="000D3656">
              <w:rPr>
                <w:sz w:val="20"/>
                <w:szCs w:val="20"/>
              </w:rPr>
              <w:t xml:space="preserve"> </w:t>
            </w:r>
            <w:r w:rsidR="004B3E28" w:rsidRPr="004C4FA4">
              <w:rPr>
                <w:i/>
                <w:sz w:val="20"/>
                <w:szCs w:val="20"/>
              </w:rPr>
              <w:t>euro</w:t>
            </w:r>
            <w:r w:rsidR="004B3E28" w:rsidRPr="000D3656">
              <w:rPr>
                <w:sz w:val="20"/>
                <w:szCs w:val="20"/>
              </w:rPr>
              <w:t xml:space="preserve"> apmēr</w:t>
            </w:r>
            <w:r w:rsidR="004B3E28">
              <w:rPr>
                <w:sz w:val="20"/>
                <w:szCs w:val="20"/>
              </w:rPr>
              <w:t xml:space="preserve">ā palielināti izdevumi, </w:t>
            </w:r>
            <w:r w:rsidR="003F58BA" w:rsidRPr="00773982">
              <w:rPr>
                <w:sz w:val="20"/>
                <w:szCs w:val="20"/>
              </w:rPr>
              <w:t xml:space="preserve">lai veiktu atmaksu valsts budžetā par LIFE programmas projekta “Klimata pārmaiņu samazināšanas iespēju demonstrēšana auglīgās organiskajās augsnēs Baltijas valstīs un Somijā LIFE18 CCM/LV/001158-LIFE OrgBalt” ietvaros veiktajiem izdevumiem (transferts no </w:t>
            </w:r>
            <w:r w:rsidR="00AB096E" w:rsidRPr="00773982">
              <w:rPr>
                <w:sz w:val="20"/>
                <w:szCs w:val="20"/>
              </w:rPr>
              <w:t xml:space="preserve">APP un BNI), </w:t>
            </w:r>
            <w:r w:rsidR="00773982" w:rsidRPr="00773982">
              <w:rPr>
                <w:sz w:val="20"/>
                <w:szCs w:val="20"/>
              </w:rPr>
              <w:t>lai veiktu ārvalstu finanšu palīdzības līdzekļu atmaksu valsts pamatbudžetā par LIFE programmas projekta “Latvijas upju baseinu apsaimniekošanas plānu ieviešana laba virszemes ūdens stāvokļa sasniegšanai/ Implementation of River Basin Management Plans of Latvia towards good surface water status (LIFE18 IPE/LV/000014)” ietvaros veiktajiem izdevumiem (ĀFP).</w:t>
            </w:r>
          </w:p>
        </w:tc>
      </w:tr>
    </w:tbl>
    <w:p w14:paraId="1D1A3E80" w14:textId="77777777" w:rsidR="004B3E28" w:rsidRDefault="004B3E28"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BD80941" w14:textId="77777777" w:rsidTr="000371D0">
        <w:tc>
          <w:tcPr>
            <w:tcW w:w="1555" w:type="dxa"/>
            <w:shd w:val="clear" w:color="auto" w:fill="C5E0B3" w:themeFill="accent6" w:themeFillTint="66"/>
          </w:tcPr>
          <w:p w14:paraId="34F47AB7" w14:textId="77777777" w:rsidR="006C4DFD" w:rsidRDefault="006C4DFD" w:rsidP="000371D0">
            <w:pPr>
              <w:jc w:val="both"/>
              <w:rPr>
                <w:sz w:val="20"/>
                <w:szCs w:val="20"/>
              </w:rPr>
            </w:pPr>
            <w:r>
              <w:rPr>
                <w:sz w:val="20"/>
                <w:szCs w:val="20"/>
              </w:rPr>
              <w:t>70.06.00</w:t>
            </w:r>
          </w:p>
        </w:tc>
        <w:tc>
          <w:tcPr>
            <w:tcW w:w="3827" w:type="dxa"/>
            <w:shd w:val="clear" w:color="auto" w:fill="C5E0B3" w:themeFill="accent6" w:themeFillTint="66"/>
          </w:tcPr>
          <w:p w14:paraId="22147C60" w14:textId="77777777" w:rsidR="006C4DFD" w:rsidRDefault="006C4DFD" w:rsidP="000371D0">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311A2139" w14:textId="1AECDAD7" w:rsidR="00AB0656" w:rsidRDefault="00AB0656" w:rsidP="00AB0656">
            <w:pPr>
              <w:jc w:val="both"/>
              <w:rPr>
                <w:color w:val="000000"/>
                <w:sz w:val="20"/>
                <w:szCs w:val="20"/>
              </w:rPr>
            </w:pPr>
            <w:r>
              <w:rPr>
                <w:color w:val="000000"/>
                <w:sz w:val="20"/>
                <w:szCs w:val="20"/>
              </w:rPr>
              <w:t>5 920 336</w:t>
            </w:r>
          </w:p>
          <w:p w14:paraId="06F43AB5" w14:textId="2D5586EF" w:rsidR="006C4DFD" w:rsidRPr="007E7FD4" w:rsidRDefault="006C4DFD" w:rsidP="000371D0">
            <w:pPr>
              <w:jc w:val="both"/>
              <w:rPr>
                <w:rFonts w:ascii="TimesNewRoman" w:hAnsi="TimesNewRoman" w:cs="Arial"/>
                <w:sz w:val="20"/>
                <w:szCs w:val="20"/>
              </w:rPr>
            </w:pPr>
          </w:p>
        </w:tc>
        <w:tc>
          <w:tcPr>
            <w:tcW w:w="1275" w:type="dxa"/>
            <w:shd w:val="clear" w:color="auto" w:fill="C5E0B3" w:themeFill="accent6" w:themeFillTint="66"/>
          </w:tcPr>
          <w:p w14:paraId="24594BAE" w14:textId="31B0E1A6" w:rsidR="00FB08D7" w:rsidRDefault="00FB08D7" w:rsidP="00FB08D7">
            <w:pPr>
              <w:jc w:val="both"/>
              <w:rPr>
                <w:color w:val="000000"/>
                <w:sz w:val="20"/>
                <w:szCs w:val="20"/>
              </w:rPr>
            </w:pPr>
            <w:r>
              <w:rPr>
                <w:color w:val="000000"/>
                <w:sz w:val="20"/>
                <w:szCs w:val="20"/>
              </w:rPr>
              <w:t>420 516</w:t>
            </w:r>
          </w:p>
          <w:p w14:paraId="627CDE56" w14:textId="60739E39" w:rsidR="006C4DFD" w:rsidRDefault="006C4DFD" w:rsidP="000371D0">
            <w:pPr>
              <w:jc w:val="both"/>
              <w:rPr>
                <w:sz w:val="20"/>
                <w:szCs w:val="20"/>
              </w:rPr>
            </w:pPr>
          </w:p>
        </w:tc>
        <w:tc>
          <w:tcPr>
            <w:tcW w:w="1411" w:type="dxa"/>
            <w:shd w:val="clear" w:color="auto" w:fill="C5E0B3" w:themeFill="accent6" w:themeFillTint="66"/>
          </w:tcPr>
          <w:p w14:paraId="25EFACF5" w14:textId="6D0A0B8A" w:rsidR="00FB08D7" w:rsidRDefault="00FB08D7" w:rsidP="00FB08D7">
            <w:pPr>
              <w:jc w:val="center"/>
              <w:rPr>
                <w:color w:val="000000"/>
                <w:sz w:val="20"/>
                <w:szCs w:val="20"/>
              </w:rPr>
            </w:pPr>
            <w:r>
              <w:rPr>
                <w:color w:val="000000"/>
                <w:sz w:val="20"/>
                <w:szCs w:val="20"/>
              </w:rPr>
              <w:t>6 340 852</w:t>
            </w:r>
          </w:p>
          <w:p w14:paraId="6B6A6600" w14:textId="3365406F" w:rsidR="006C4DFD" w:rsidRPr="00A32BBA" w:rsidRDefault="006C4DFD" w:rsidP="00D87102">
            <w:pPr>
              <w:jc w:val="center"/>
              <w:rPr>
                <w:rFonts w:ascii="TimesNewRoman" w:hAnsi="TimesNewRoman" w:cs="Arial"/>
                <w:sz w:val="20"/>
                <w:szCs w:val="20"/>
              </w:rPr>
            </w:pPr>
          </w:p>
        </w:tc>
      </w:tr>
    </w:tbl>
    <w:p w14:paraId="64B3D72E" w14:textId="4C60DD0B" w:rsidR="009940EA" w:rsidRDefault="00A44C64" w:rsidP="006C4DFD">
      <w:pPr>
        <w:jc w:val="both"/>
        <w:rPr>
          <w:i/>
          <w:sz w:val="20"/>
          <w:szCs w:val="20"/>
        </w:rPr>
      </w:pPr>
      <w:r>
        <w:rPr>
          <w:noProof/>
        </w:rPr>
        <w:drawing>
          <wp:inline distT="0" distB="0" distL="0" distR="0" wp14:anchorId="3B0CDA85" wp14:editId="39C41B23">
            <wp:extent cx="5939790" cy="1702435"/>
            <wp:effectExtent l="0" t="0" r="3810" b="12065"/>
            <wp:docPr id="1002834911" name="Chart 1">
              <a:extLst xmlns:a="http://schemas.openxmlformats.org/drawingml/2006/main">
                <a:ext uri="{FF2B5EF4-FFF2-40B4-BE49-F238E27FC236}">
                  <a16:creationId xmlns:a16="http://schemas.microsoft.com/office/drawing/2014/main" id="{F93ABBBD-1F74-4F35-ABB7-2A17EF541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A6465" w:rsidRPr="000D3656" w14:paraId="4AA3E075" w14:textId="77777777" w:rsidTr="000E1A6E">
        <w:tc>
          <w:tcPr>
            <w:tcW w:w="1863" w:type="dxa"/>
          </w:tcPr>
          <w:p w14:paraId="03AD76C8" w14:textId="77777777" w:rsidR="00CA6465" w:rsidRPr="000D3656" w:rsidRDefault="00CA6465"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30B27E4B" w14:textId="663F5CDC" w:rsidR="00CA6465" w:rsidRPr="00A51878" w:rsidRDefault="00CA6465" w:rsidP="00A02D84">
            <w:pPr>
              <w:jc w:val="both"/>
              <w:rPr>
                <w:sz w:val="28"/>
                <w:szCs w:val="28"/>
              </w:rPr>
            </w:pPr>
            <w:r>
              <w:rPr>
                <w:sz w:val="20"/>
                <w:szCs w:val="20"/>
              </w:rPr>
              <w:t>92 743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Lauku atbalsta dienesta Eiropas Kosmosa aģentūras projekta “Zemes novērošanas Baltijas platforma valdības pakalpojumiem” īstenošanai, Pārtikas un veterinārā dienesta projekta “Pārrobežu patogēnu uzraudzības projekts 2024.– 2026.gadā, piesaistot finansējumu no ārvalstu finanšu instrumenta - tiešās dotācijas CP–g-22-04.01.” īstenošanai, Pārtikas un veterinārā dienesta projekta “Vienota rīcība zāļu kvalitātes un tiesiskā regulējuma/startēģijas ieviešanā” īstenošanai un Pārtikas un veterinārā dienesta projekta “Datu par antimikrobiālo zāļu pārdošanu un lietošanu dzīvniekiem vākšana un ziņošana par periodu no 2023.gada līdz 2028.gadam” īstenošanai (ĀFP atlikumi).</w:t>
            </w:r>
          </w:p>
        </w:tc>
      </w:tr>
      <w:tr w:rsidR="00242C24" w:rsidRPr="000D3656" w14:paraId="2A937770" w14:textId="77777777" w:rsidTr="000E1A6E">
        <w:tc>
          <w:tcPr>
            <w:tcW w:w="1863" w:type="dxa"/>
          </w:tcPr>
          <w:p w14:paraId="11B6F946" w14:textId="77777777" w:rsidR="00242C24" w:rsidRPr="000D3656" w:rsidRDefault="00242C24"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3385AEE6" w14:textId="7B543E52" w:rsidR="00242C24" w:rsidRPr="00A51878" w:rsidRDefault="00242C24" w:rsidP="00023AC2">
            <w:pPr>
              <w:jc w:val="both"/>
              <w:rPr>
                <w:sz w:val="28"/>
                <w:szCs w:val="28"/>
              </w:rPr>
            </w:pPr>
            <w:r>
              <w:rPr>
                <w:sz w:val="20"/>
                <w:szCs w:val="20"/>
              </w:rPr>
              <w:t>193 503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42C24">
              <w:rPr>
                <w:sz w:val="20"/>
                <w:szCs w:val="20"/>
              </w:rPr>
              <w:t>Valsts augu aizsardzības dienesta projekta “Uzlabot darbīgo vielu un augu aizsardzības līdzekļu novērtēšanas procesu, stiprinot Valsts augu aizsardzības dienesta kapacitāti un kompetenci” īstenošanai</w:t>
            </w:r>
            <w:r>
              <w:rPr>
                <w:sz w:val="20"/>
                <w:szCs w:val="20"/>
              </w:rPr>
              <w:t xml:space="preserve"> (ĀFP atlikumi).</w:t>
            </w:r>
          </w:p>
        </w:tc>
      </w:tr>
      <w:tr w:rsidR="00C5652C" w:rsidRPr="00B312EE" w14:paraId="1C6D682A" w14:textId="77777777" w:rsidTr="00A44C64">
        <w:tc>
          <w:tcPr>
            <w:tcW w:w="1863" w:type="dxa"/>
          </w:tcPr>
          <w:p w14:paraId="60507D2B" w14:textId="77777777" w:rsidR="00C5652C" w:rsidRPr="000D3656" w:rsidRDefault="00C5652C" w:rsidP="004F1EC3">
            <w:pPr>
              <w:tabs>
                <w:tab w:val="left" w:pos="0"/>
              </w:tabs>
              <w:jc w:val="both"/>
              <w:rPr>
                <w:sz w:val="20"/>
                <w:szCs w:val="20"/>
              </w:rPr>
            </w:pPr>
            <w:r w:rsidRPr="000D3656">
              <w:rPr>
                <w:sz w:val="20"/>
                <w:szCs w:val="20"/>
              </w:rPr>
              <w:t xml:space="preserve">FM </w:t>
            </w:r>
            <w:r>
              <w:rPr>
                <w:sz w:val="20"/>
                <w:szCs w:val="20"/>
              </w:rPr>
              <w:t>18.03.2025 rīk.Nr.1.1-1/12/85</w:t>
            </w:r>
          </w:p>
        </w:tc>
        <w:tc>
          <w:tcPr>
            <w:tcW w:w="7503" w:type="dxa"/>
          </w:tcPr>
          <w:p w14:paraId="0ADEB25E" w14:textId="4DB808CE" w:rsidR="00C5652C" w:rsidRPr="00B312EE" w:rsidRDefault="00C5652C" w:rsidP="004F1EC3">
            <w:pPr>
              <w:jc w:val="both"/>
              <w:rPr>
                <w:sz w:val="20"/>
                <w:szCs w:val="20"/>
              </w:rPr>
            </w:pPr>
            <w:r>
              <w:rPr>
                <w:sz w:val="20"/>
                <w:szCs w:val="20"/>
              </w:rPr>
              <w:t>115 347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5652C">
              <w:rPr>
                <w:sz w:val="20"/>
                <w:szCs w:val="20"/>
              </w:rPr>
              <w:t xml:space="preserve">Eiropas Komisijas LIFE programmas projekta “Latvijas upju baseinu apsaimniekošanas plānu ieviešana laba virszemes ūdens stāvokļa sasniegšanai/ Implementation of River Basin Management Plans of Latvia towards good surface water status (LIFE18 IPE/LV/000014)” īstenošanai (no </w:t>
            </w:r>
            <w:r>
              <w:rPr>
                <w:sz w:val="20"/>
                <w:szCs w:val="20"/>
              </w:rPr>
              <w:t>Zemkopības</w:t>
            </w:r>
            <w:r w:rsidRPr="00BE0420">
              <w:rPr>
                <w:sz w:val="20"/>
                <w:szCs w:val="20"/>
              </w:rPr>
              <w:t xml:space="preserve"> ministrijas budžeta apakšprogramma</w:t>
            </w:r>
            <w:r>
              <w:rPr>
                <w:sz w:val="20"/>
                <w:szCs w:val="20"/>
              </w:rPr>
              <w:t xml:space="preserve">s </w:t>
            </w:r>
            <w:r w:rsidRPr="00C5652C">
              <w:rPr>
                <w:sz w:val="20"/>
                <w:szCs w:val="20"/>
              </w:rPr>
              <w:t>65.10.00 “Maksājumu iestādes izdevumi Eiropas Lauksaimniecības fonda lauku attīstībai (ELFLA) projektu un pasākumu īstenošanai (2023-2027)”).</w:t>
            </w:r>
          </w:p>
        </w:tc>
      </w:tr>
      <w:tr w:rsidR="001846B1" w:rsidRPr="000D3656" w14:paraId="539CEB11" w14:textId="77777777" w:rsidTr="00A4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B2DAE78" w14:textId="77777777" w:rsidR="001846B1" w:rsidRPr="000D3656" w:rsidRDefault="001846B1"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503" w:type="dxa"/>
            <w:tcBorders>
              <w:top w:val="nil"/>
              <w:left w:val="nil"/>
              <w:bottom w:val="nil"/>
              <w:right w:val="nil"/>
            </w:tcBorders>
          </w:tcPr>
          <w:p w14:paraId="728AD867" w14:textId="7688A1D3" w:rsidR="001846B1" w:rsidRPr="00A51878" w:rsidRDefault="001846B1" w:rsidP="007556DC">
            <w:pPr>
              <w:jc w:val="both"/>
              <w:rPr>
                <w:sz w:val="28"/>
                <w:szCs w:val="28"/>
              </w:rPr>
            </w:pPr>
            <w:r>
              <w:rPr>
                <w:sz w:val="20"/>
                <w:szCs w:val="20"/>
              </w:rPr>
              <w:t xml:space="preserve">18 </w:t>
            </w:r>
            <w:r w:rsidR="00A13751">
              <w:rPr>
                <w:sz w:val="20"/>
                <w:szCs w:val="20"/>
              </w:rPr>
              <w:t>923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w:t>
            </w:r>
            <w:r w:rsidR="00A62330">
              <w:rPr>
                <w:sz w:val="20"/>
                <w:szCs w:val="20"/>
              </w:rPr>
              <w:t xml:space="preserve"> izdevumi,</w:t>
            </w:r>
            <w:r>
              <w:rPr>
                <w:sz w:val="20"/>
                <w:szCs w:val="20"/>
              </w:rPr>
              <w:t xml:space="preserve"> </w:t>
            </w:r>
            <w:r w:rsidR="00A62330" w:rsidRPr="00A62330">
              <w:rPr>
                <w:sz w:val="20"/>
                <w:szCs w:val="20"/>
              </w:rPr>
              <w:t>lai atmaksātu valsts budžetā Eiropas Savienības finanšu līdzekļus par Zemkopības ministrijas Eiropas Jūrlietu, zvejniecības un akvakultūras fonda pasākuma 1.4. mērķa “Veicināt efektīvu zivsaimniecības kontroli un noteikumu izpildi, tostarp cīņu pret NNN zveju, kā arī uzticamus datus, lai varētu pieņemt uz zināšanām balstītus lēmumus” ietvaros pasākuma “Kontrole un izpilde” un 1.6.mērķa “Veicināt ūdens bioloģiskās daudzveidības un ekosistēmu aizsargāšanu un atjaunošanu” ietvaros pasākuma “Integrētā jūrlietu politika” veiktos izdevumus</w:t>
            </w:r>
            <w:r w:rsidR="00A62330" w:rsidRPr="00BF1B89">
              <w:rPr>
                <w:sz w:val="20"/>
                <w:szCs w:val="20"/>
              </w:rPr>
              <w:t xml:space="preserve"> </w:t>
            </w:r>
            <w:r w:rsidRPr="00BF1B89">
              <w:rPr>
                <w:sz w:val="20"/>
                <w:szCs w:val="20"/>
              </w:rPr>
              <w:t>(80.00.00 programma).</w:t>
            </w:r>
          </w:p>
        </w:tc>
      </w:tr>
    </w:tbl>
    <w:p w14:paraId="1D609C9D" w14:textId="77777777" w:rsidR="00B0795C" w:rsidRDefault="00B0795C"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358CE20" w14:textId="77777777" w:rsidTr="000371D0">
        <w:tc>
          <w:tcPr>
            <w:tcW w:w="1555" w:type="dxa"/>
            <w:shd w:val="clear" w:color="auto" w:fill="C5E0B3" w:themeFill="accent6" w:themeFillTint="66"/>
          </w:tcPr>
          <w:p w14:paraId="24C23BB3" w14:textId="77777777" w:rsidR="006C4DFD" w:rsidRDefault="006C4DFD" w:rsidP="000371D0">
            <w:pPr>
              <w:jc w:val="both"/>
              <w:rPr>
                <w:sz w:val="20"/>
                <w:szCs w:val="20"/>
              </w:rPr>
            </w:pPr>
            <w:r>
              <w:rPr>
                <w:sz w:val="20"/>
                <w:szCs w:val="20"/>
              </w:rPr>
              <w:lastRenderedPageBreak/>
              <w:t>70.07.00</w:t>
            </w:r>
          </w:p>
        </w:tc>
        <w:tc>
          <w:tcPr>
            <w:tcW w:w="3827" w:type="dxa"/>
            <w:shd w:val="clear" w:color="auto" w:fill="C5E0B3" w:themeFill="accent6" w:themeFillTint="66"/>
          </w:tcPr>
          <w:p w14:paraId="4A7911C0" w14:textId="77777777" w:rsidR="006C4DFD" w:rsidRDefault="006C4DFD" w:rsidP="000371D0">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1AAD6C8" w14:textId="6B19FF35" w:rsidR="006C4DFD" w:rsidRPr="007E7FD4" w:rsidRDefault="00036FAC" w:rsidP="000371D0">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923AB95" w14:textId="52251F45" w:rsidR="00036FAC" w:rsidRDefault="00036FAC" w:rsidP="00036FAC">
            <w:pPr>
              <w:jc w:val="both"/>
              <w:rPr>
                <w:color w:val="000000"/>
                <w:sz w:val="20"/>
                <w:szCs w:val="20"/>
              </w:rPr>
            </w:pPr>
            <w:r>
              <w:rPr>
                <w:color w:val="000000"/>
                <w:sz w:val="20"/>
                <w:szCs w:val="20"/>
              </w:rPr>
              <w:t>123 281</w:t>
            </w:r>
          </w:p>
          <w:p w14:paraId="31FE7CF1" w14:textId="56130D76" w:rsidR="006C4DFD" w:rsidRDefault="006C4DFD" w:rsidP="000371D0">
            <w:pPr>
              <w:jc w:val="both"/>
              <w:rPr>
                <w:sz w:val="20"/>
                <w:szCs w:val="20"/>
              </w:rPr>
            </w:pPr>
          </w:p>
        </w:tc>
        <w:tc>
          <w:tcPr>
            <w:tcW w:w="1411" w:type="dxa"/>
            <w:shd w:val="clear" w:color="auto" w:fill="C5E0B3" w:themeFill="accent6" w:themeFillTint="66"/>
          </w:tcPr>
          <w:p w14:paraId="740FFACA" w14:textId="250AFCA5" w:rsidR="00036FAC" w:rsidRDefault="00036FAC" w:rsidP="00036FAC">
            <w:pPr>
              <w:jc w:val="both"/>
              <w:rPr>
                <w:color w:val="000000"/>
                <w:sz w:val="20"/>
                <w:szCs w:val="20"/>
              </w:rPr>
            </w:pPr>
            <w:r>
              <w:rPr>
                <w:color w:val="000000"/>
                <w:sz w:val="20"/>
                <w:szCs w:val="20"/>
              </w:rPr>
              <w:t>123 281</w:t>
            </w:r>
          </w:p>
          <w:p w14:paraId="0B0BEB91" w14:textId="45265537" w:rsidR="006C4DFD" w:rsidRPr="005C58C1" w:rsidRDefault="006C4DFD" w:rsidP="000371D0">
            <w:pPr>
              <w:jc w:val="both"/>
              <w:rPr>
                <w:rFonts w:ascii="TimesNewRoman" w:hAnsi="TimesNewRoman" w:cs="Arial"/>
                <w:sz w:val="20"/>
                <w:szCs w:val="20"/>
              </w:rPr>
            </w:pPr>
          </w:p>
        </w:tc>
      </w:tr>
    </w:tbl>
    <w:p w14:paraId="48965131" w14:textId="4C65F881" w:rsidR="008D6957" w:rsidRDefault="00A44C64" w:rsidP="008D6957">
      <w:pPr>
        <w:jc w:val="both"/>
        <w:rPr>
          <w:i/>
          <w:sz w:val="20"/>
          <w:szCs w:val="20"/>
        </w:rPr>
      </w:pPr>
      <w:r>
        <w:rPr>
          <w:noProof/>
        </w:rPr>
        <w:drawing>
          <wp:inline distT="0" distB="0" distL="0" distR="0" wp14:anchorId="7EFB5D07" wp14:editId="3351E35C">
            <wp:extent cx="5939790" cy="1693545"/>
            <wp:effectExtent l="0" t="0" r="3810" b="1905"/>
            <wp:docPr id="322211899" name="Chart 1">
              <a:extLst xmlns:a="http://schemas.openxmlformats.org/drawingml/2006/main">
                <a:ext uri="{FF2B5EF4-FFF2-40B4-BE49-F238E27FC236}">
                  <a16:creationId xmlns:a16="http://schemas.microsoft.com/office/drawing/2014/main" id="{30054CFD-7EC4-4A0A-99E3-0FBE962BF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A7BD0" w:rsidRPr="000D3656" w14:paraId="528B662E" w14:textId="77777777" w:rsidTr="00036FAC">
        <w:tc>
          <w:tcPr>
            <w:tcW w:w="1721" w:type="dxa"/>
          </w:tcPr>
          <w:p w14:paraId="67F388E3"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04D74C01" w14:textId="652616BA" w:rsidR="002A7BD0" w:rsidRPr="00A51878" w:rsidRDefault="002A7BD0" w:rsidP="00E66E91">
            <w:pPr>
              <w:jc w:val="both"/>
              <w:rPr>
                <w:sz w:val="28"/>
                <w:szCs w:val="28"/>
              </w:rPr>
            </w:pPr>
            <w:r>
              <w:rPr>
                <w:sz w:val="20"/>
                <w:szCs w:val="20"/>
              </w:rPr>
              <w:t>123 281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68F368DF" w14:textId="77777777" w:rsidR="009E0CFC" w:rsidRDefault="009E0CFC" w:rsidP="00C46A7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5F41" w14:paraId="7EA2F61E" w14:textId="77777777" w:rsidTr="009912C6">
        <w:tc>
          <w:tcPr>
            <w:tcW w:w="1555" w:type="dxa"/>
            <w:shd w:val="clear" w:color="auto" w:fill="C5E0B3" w:themeFill="accent6" w:themeFillTint="66"/>
          </w:tcPr>
          <w:p w14:paraId="761D3AEA" w14:textId="61500096" w:rsidR="006C5F41" w:rsidRDefault="006C5F41" w:rsidP="009912C6">
            <w:pPr>
              <w:jc w:val="both"/>
              <w:rPr>
                <w:sz w:val="20"/>
                <w:szCs w:val="20"/>
              </w:rPr>
            </w:pPr>
            <w:r>
              <w:rPr>
                <w:sz w:val="20"/>
                <w:szCs w:val="20"/>
              </w:rPr>
              <w:t>71.06.00</w:t>
            </w:r>
          </w:p>
        </w:tc>
        <w:tc>
          <w:tcPr>
            <w:tcW w:w="3827" w:type="dxa"/>
            <w:shd w:val="clear" w:color="auto" w:fill="C5E0B3" w:themeFill="accent6" w:themeFillTint="66"/>
          </w:tcPr>
          <w:p w14:paraId="5A6A1114" w14:textId="2BB97436" w:rsidR="006C5F41" w:rsidRDefault="006523C0" w:rsidP="009912C6">
            <w:pPr>
              <w:jc w:val="both"/>
              <w:rPr>
                <w:sz w:val="20"/>
                <w:szCs w:val="20"/>
              </w:rPr>
            </w:pPr>
            <w:r w:rsidRPr="006523C0">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321DFFA9" w14:textId="03B73E4E" w:rsidR="006C5F41" w:rsidRPr="007E7FD4" w:rsidRDefault="006C5F41" w:rsidP="009912C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AC50645" w14:textId="0136169A" w:rsidR="00A44C64" w:rsidRDefault="00A44C64" w:rsidP="00A44C64">
            <w:pPr>
              <w:jc w:val="both"/>
              <w:rPr>
                <w:color w:val="000000"/>
                <w:sz w:val="20"/>
                <w:szCs w:val="20"/>
              </w:rPr>
            </w:pPr>
            <w:r>
              <w:rPr>
                <w:color w:val="000000"/>
                <w:sz w:val="20"/>
                <w:szCs w:val="20"/>
              </w:rPr>
              <w:t>101 425</w:t>
            </w:r>
          </w:p>
          <w:p w14:paraId="6366B479" w14:textId="77777777" w:rsidR="006C5F41" w:rsidRDefault="006C5F41" w:rsidP="009912C6">
            <w:pPr>
              <w:jc w:val="both"/>
              <w:rPr>
                <w:sz w:val="20"/>
                <w:szCs w:val="20"/>
              </w:rPr>
            </w:pPr>
          </w:p>
        </w:tc>
        <w:tc>
          <w:tcPr>
            <w:tcW w:w="1411" w:type="dxa"/>
            <w:shd w:val="clear" w:color="auto" w:fill="C5E0B3" w:themeFill="accent6" w:themeFillTint="66"/>
          </w:tcPr>
          <w:p w14:paraId="66838D22" w14:textId="159035CC" w:rsidR="00A44C64" w:rsidRDefault="00A44C64" w:rsidP="00A44C64">
            <w:pPr>
              <w:jc w:val="both"/>
              <w:rPr>
                <w:color w:val="000000"/>
                <w:sz w:val="20"/>
                <w:szCs w:val="20"/>
              </w:rPr>
            </w:pPr>
            <w:r>
              <w:rPr>
                <w:color w:val="000000"/>
                <w:sz w:val="20"/>
                <w:szCs w:val="20"/>
              </w:rPr>
              <w:t>101 425</w:t>
            </w:r>
          </w:p>
          <w:p w14:paraId="3E23CE02" w14:textId="77777777" w:rsidR="006C5F41" w:rsidRPr="005C58C1" w:rsidRDefault="006C5F41" w:rsidP="009912C6">
            <w:pPr>
              <w:jc w:val="both"/>
              <w:rPr>
                <w:rFonts w:ascii="TimesNewRoman" w:hAnsi="TimesNewRoman" w:cs="Arial"/>
                <w:sz w:val="20"/>
                <w:szCs w:val="20"/>
              </w:rPr>
            </w:pPr>
          </w:p>
        </w:tc>
      </w:tr>
    </w:tbl>
    <w:p w14:paraId="5444FFFC" w14:textId="0DF0C738" w:rsidR="006C5F41" w:rsidRDefault="00A44C64" w:rsidP="00C46A78">
      <w:pPr>
        <w:jc w:val="both"/>
        <w:rPr>
          <w:i/>
          <w:sz w:val="20"/>
          <w:szCs w:val="20"/>
        </w:rPr>
      </w:pPr>
      <w:r>
        <w:rPr>
          <w:noProof/>
        </w:rPr>
        <w:drawing>
          <wp:inline distT="0" distB="0" distL="0" distR="0" wp14:anchorId="69176FB4" wp14:editId="678C0B7F">
            <wp:extent cx="5939790" cy="1772920"/>
            <wp:effectExtent l="0" t="0" r="3810" b="17780"/>
            <wp:docPr id="2116697522" name="Chart 1">
              <a:extLst xmlns:a="http://schemas.openxmlformats.org/drawingml/2006/main">
                <a:ext uri="{FF2B5EF4-FFF2-40B4-BE49-F238E27FC236}">
                  <a16:creationId xmlns:a16="http://schemas.microsoft.com/office/drawing/2014/main" id="{FC3E3BCA-9147-4A2E-AB0A-D86FDE070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6C5F41" w:rsidRPr="000D3656" w14:paraId="6DC67749" w14:textId="77777777" w:rsidTr="00A44C64">
        <w:tc>
          <w:tcPr>
            <w:tcW w:w="1863" w:type="dxa"/>
          </w:tcPr>
          <w:p w14:paraId="5FD1DB44" w14:textId="77777777" w:rsidR="006C5F41" w:rsidRPr="000D3656" w:rsidRDefault="006C5F41"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10D59BCB" w14:textId="3D53C12E" w:rsidR="006C5F41" w:rsidRPr="00A51878" w:rsidRDefault="006523C0" w:rsidP="009912C6">
            <w:pPr>
              <w:jc w:val="both"/>
              <w:rPr>
                <w:sz w:val="28"/>
                <w:szCs w:val="28"/>
              </w:rPr>
            </w:pPr>
            <w:r>
              <w:rPr>
                <w:sz w:val="20"/>
                <w:szCs w:val="20"/>
              </w:rPr>
              <w:t>101 425</w:t>
            </w:r>
            <w:r w:rsidR="006C5F41" w:rsidRPr="000D3656">
              <w:rPr>
                <w:sz w:val="20"/>
                <w:szCs w:val="20"/>
              </w:rPr>
              <w:t xml:space="preserve"> </w:t>
            </w:r>
            <w:r w:rsidR="006C5F41" w:rsidRPr="004C4FA4">
              <w:rPr>
                <w:i/>
                <w:sz w:val="20"/>
                <w:szCs w:val="20"/>
              </w:rPr>
              <w:t>euro</w:t>
            </w:r>
            <w:r w:rsidR="006C5F41" w:rsidRPr="000D3656">
              <w:rPr>
                <w:sz w:val="20"/>
                <w:szCs w:val="20"/>
              </w:rPr>
              <w:t xml:space="preserve"> apmēr</w:t>
            </w:r>
            <w:r w:rsidR="006C5F41">
              <w:rPr>
                <w:sz w:val="20"/>
                <w:szCs w:val="20"/>
              </w:rPr>
              <w:t xml:space="preserve">ā palielināti izdevumi, </w:t>
            </w:r>
            <w:r w:rsidR="003A1909" w:rsidRPr="003A1909">
              <w:rPr>
                <w:sz w:val="20"/>
                <w:szCs w:val="20"/>
              </w:rPr>
              <w:t>lai veiktu atmaksu valsts budžetā par Norvēģijas finanšu instrumenta 2014. - 2021.gada perioda programmas “Klimata pārmaiņu mazināšana, pielāgošanās tām un vide” projekta “Nr.LV-CLIMATE-0002 “Ilgtspējīgas augsnes resursu pārvaldības uzlabošana lauksaimniecībā” (E2SOILAGRI)” ietvaros veiktajiem izdevumiem</w:t>
            </w:r>
            <w:r w:rsidR="006C5F41" w:rsidRPr="00773982">
              <w:rPr>
                <w:sz w:val="20"/>
                <w:szCs w:val="20"/>
              </w:rPr>
              <w:t xml:space="preserve"> (transferts no APP un BNI</w:t>
            </w:r>
            <w:r w:rsidR="003A1909">
              <w:rPr>
                <w:sz w:val="20"/>
                <w:szCs w:val="20"/>
              </w:rPr>
              <w:t>).</w:t>
            </w:r>
          </w:p>
        </w:tc>
      </w:tr>
    </w:tbl>
    <w:p w14:paraId="12584814" w14:textId="77777777" w:rsidR="006C5F41" w:rsidRDefault="006C5F41" w:rsidP="00C46A78">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262D00" w14:paraId="0229F1BF" w14:textId="77777777" w:rsidTr="005846FF">
        <w:tc>
          <w:tcPr>
            <w:tcW w:w="1555" w:type="dxa"/>
            <w:shd w:val="clear" w:color="auto" w:fill="C5E0B3" w:themeFill="accent6" w:themeFillTint="66"/>
          </w:tcPr>
          <w:p w14:paraId="1402201E" w14:textId="13FB95AE" w:rsidR="00262D00" w:rsidRDefault="00262D00" w:rsidP="005846FF">
            <w:pPr>
              <w:jc w:val="both"/>
              <w:rPr>
                <w:sz w:val="20"/>
                <w:szCs w:val="20"/>
              </w:rPr>
            </w:pPr>
            <w:r>
              <w:rPr>
                <w:sz w:val="20"/>
                <w:szCs w:val="20"/>
              </w:rPr>
              <w:t>74.06.00</w:t>
            </w:r>
          </w:p>
        </w:tc>
        <w:tc>
          <w:tcPr>
            <w:tcW w:w="3827" w:type="dxa"/>
            <w:shd w:val="clear" w:color="auto" w:fill="C5E0B3" w:themeFill="accent6" w:themeFillTint="66"/>
          </w:tcPr>
          <w:p w14:paraId="3096E0FD" w14:textId="3E974ECF" w:rsidR="00262D00" w:rsidRDefault="00262D00" w:rsidP="005846FF">
            <w:pPr>
              <w:jc w:val="both"/>
              <w:rPr>
                <w:sz w:val="20"/>
                <w:szCs w:val="20"/>
              </w:rPr>
            </w:pPr>
            <w:r w:rsidRPr="00262D00">
              <w:rPr>
                <w:sz w:val="20"/>
                <w:szCs w:val="20"/>
              </w:rPr>
              <w:t>Atveseļošanās un noturības mehānisma (ANM) projekti un pasākumi</w:t>
            </w:r>
          </w:p>
        </w:tc>
        <w:tc>
          <w:tcPr>
            <w:tcW w:w="1276" w:type="dxa"/>
            <w:shd w:val="clear" w:color="auto" w:fill="C5E0B3" w:themeFill="accent6" w:themeFillTint="66"/>
          </w:tcPr>
          <w:p w14:paraId="5BC8B40D" w14:textId="600B61CA" w:rsidR="00036FAC" w:rsidRDefault="00036FAC" w:rsidP="00036FAC">
            <w:pPr>
              <w:jc w:val="both"/>
              <w:rPr>
                <w:color w:val="000000"/>
                <w:sz w:val="20"/>
                <w:szCs w:val="20"/>
              </w:rPr>
            </w:pPr>
            <w:r>
              <w:rPr>
                <w:color w:val="000000"/>
                <w:sz w:val="20"/>
                <w:szCs w:val="20"/>
              </w:rPr>
              <w:t>19 952 500</w:t>
            </w:r>
          </w:p>
          <w:p w14:paraId="2AD342EE" w14:textId="7A680036" w:rsidR="00262D00" w:rsidRPr="007E7FD4" w:rsidRDefault="00262D00" w:rsidP="005846FF">
            <w:pPr>
              <w:jc w:val="both"/>
              <w:rPr>
                <w:rFonts w:ascii="TimesNewRoman" w:hAnsi="TimesNewRoman" w:cs="Arial"/>
                <w:sz w:val="20"/>
                <w:szCs w:val="20"/>
              </w:rPr>
            </w:pPr>
          </w:p>
        </w:tc>
        <w:tc>
          <w:tcPr>
            <w:tcW w:w="1275" w:type="dxa"/>
            <w:shd w:val="clear" w:color="auto" w:fill="C5E0B3" w:themeFill="accent6" w:themeFillTint="66"/>
          </w:tcPr>
          <w:p w14:paraId="0D788EE4" w14:textId="722F838E" w:rsidR="00036FAC" w:rsidRDefault="00036FAC" w:rsidP="00036FAC">
            <w:pPr>
              <w:jc w:val="both"/>
              <w:rPr>
                <w:color w:val="000000"/>
                <w:sz w:val="20"/>
                <w:szCs w:val="20"/>
              </w:rPr>
            </w:pPr>
            <w:r>
              <w:rPr>
                <w:color w:val="000000"/>
                <w:sz w:val="20"/>
                <w:szCs w:val="20"/>
              </w:rPr>
              <w:t>2 190 839</w:t>
            </w:r>
          </w:p>
          <w:p w14:paraId="05BB6F05" w14:textId="5B95AB5D" w:rsidR="00262D00" w:rsidRDefault="00262D00" w:rsidP="005846FF">
            <w:pPr>
              <w:jc w:val="both"/>
              <w:rPr>
                <w:sz w:val="20"/>
                <w:szCs w:val="20"/>
              </w:rPr>
            </w:pPr>
          </w:p>
        </w:tc>
        <w:tc>
          <w:tcPr>
            <w:tcW w:w="1411" w:type="dxa"/>
            <w:shd w:val="clear" w:color="auto" w:fill="C5E0B3" w:themeFill="accent6" w:themeFillTint="66"/>
          </w:tcPr>
          <w:p w14:paraId="4496A934" w14:textId="2580E4B3" w:rsidR="00036FAC" w:rsidRDefault="00036FAC" w:rsidP="00036FAC">
            <w:pPr>
              <w:jc w:val="center"/>
              <w:rPr>
                <w:color w:val="000000"/>
                <w:sz w:val="20"/>
                <w:szCs w:val="20"/>
              </w:rPr>
            </w:pPr>
            <w:r>
              <w:rPr>
                <w:color w:val="000000"/>
                <w:sz w:val="20"/>
                <w:szCs w:val="20"/>
              </w:rPr>
              <w:t>22 143 339</w:t>
            </w:r>
          </w:p>
          <w:p w14:paraId="1EA02EA3" w14:textId="77777777" w:rsidR="00262D00" w:rsidRPr="007E7FD4" w:rsidRDefault="00262D00" w:rsidP="005846FF">
            <w:pPr>
              <w:jc w:val="center"/>
              <w:rPr>
                <w:sz w:val="20"/>
                <w:szCs w:val="20"/>
              </w:rPr>
            </w:pPr>
          </w:p>
        </w:tc>
      </w:tr>
    </w:tbl>
    <w:p w14:paraId="13D3BCA4" w14:textId="2F01C1FE" w:rsidR="006C4DFD" w:rsidRDefault="00196E8F" w:rsidP="006C4DFD">
      <w:pPr>
        <w:jc w:val="both"/>
        <w:rPr>
          <w:i/>
          <w:sz w:val="20"/>
          <w:szCs w:val="20"/>
        </w:rPr>
      </w:pPr>
      <w:r>
        <w:rPr>
          <w:noProof/>
        </w:rPr>
        <w:drawing>
          <wp:inline distT="0" distB="0" distL="0" distR="0" wp14:anchorId="717C0C81" wp14:editId="02A2077E">
            <wp:extent cx="5939790" cy="1686560"/>
            <wp:effectExtent l="0" t="0" r="3810" b="8890"/>
            <wp:docPr id="233078839" name="Chart 1">
              <a:extLst xmlns:a="http://schemas.openxmlformats.org/drawingml/2006/main">
                <a:ext uri="{FF2B5EF4-FFF2-40B4-BE49-F238E27FC236}">
                  <a16:creationId xmlns:a16="http://schemas.microsoft.com/office/drawing/2014/main" id="{FBC9DA10-54EB-47D3-8FB4-DA2B54D13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B11625" w:rsidRPr="000D3656" w14:paraId="4CCCF153" w14:textId="77777777" w:rsidTr="00036FAC">
        <w:tc>
          <w:tcPr>
            <w:tcW w:w="1721" w:type="dxa"/>
          </w:tcPr>
          <w:p w14:paraId="599200EE" w14:textId="77777777" w:rsidR="00B11625" w:rsidRPr="000D3656" w:rsidRDefault="00B11625"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5" w:type="dxa"/>
          </w:tcPr>
          <w:p w14:paraId="513A8353" w14:textId="5B5C40B3" w:rsidR="00B11625" w:rsidRPr="00A51878" w:rsidRDefault="00B11625" w:rsidP="00A02D84">
            <w:pPr>
              <w:jc w:val="both"/>
              <w:rPr>
                <w:sz w:val="28"/>
                <w:szCs w:val="28"/>
              </w:rPr>
            </w:pPr>
            <w:r>
              <w:rPr>
                <w:sz w:val="20"/>
                <w:szCs w:val="20"/>
              </w:rPr>
              <w:t>2 190 839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citu Eiropas Savienības politiku instrumentu Zemkopības ministrijas īstenotā projekta Nr.2.1.2.2.i.0/1/24/I/VARAM/003 “Lauksaimniecības datu centra mākoņdatošanas pakalpojumu attīstība valsts federētā mākoņa ietvaros” īstenošanas nodrošināšanai </w:t>
            </w:r>
            <w:r w:rsidRPr="005C1561">
              <w:rPr>
                <w:sz w:val="20"/>
                <w:szCs w:val="20"/>
              </w:rPr>
              <w:t>(80.00.00 programma).</w:t>
            </w:r>
          </w:p>
        </w:tc>
      </w:tr>
    </w:tbl>
    <w:p w14:paraId="28055C40" w14:textId="77777777" w:rsidR="00596E0A" w:rsidRDefault="00596E0A" w:rsidP="006C4DFD">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5C58C1" w14:paraId="627A4EF1" w14:textId="77777777" w:rsidTr="00B76B81">
        <w:tc>
          <w:tcPr>
            <w:tcW w:w="1555" w:type="dxa"/>
            <w:shd w:val="clear" w:color="auto" w:fill="C5E0B3" w:themeFill="accent6" w:themeFillTint="66"/>
          </w:tcPr>
          <w:p w14:paraId="3CF8A317" w14:textId="77777777" w:rsidR="005C58C1" w:rsidRDefault="005C58C1" w:rsidP="005C58C1">
            <w:pPr>
              <w:jc w:val="both"/>
              <w:rPr>
                <w:sz w:val="20"/>
                <w:szCs w:val="20"/>
              </w:rPr>
            </w:pPr>
            <w:r>
              <w:rPr>
                <w:sz w:val="20"/>
                <w:szCs w:val="20"/>
              </w:rPr>
              <w:t>97.00.00</w:t>
            </w:r>
          </w:p>
        </w:tc>
        <w:tc>
          <w:tcPr>
            <w:tcW w:w="3824" w:type="dxa"/>
            <w:shd w:val="clear" w:color="auto" w:fill="C5E0B3" w:themeFill="accent6" w:themeFillTint="66"/>
          </w:tcPr>
          <w:p w14:paraId="29957615" w14:textId="77777777" w:rsidR="005C58C1" w:rsidRDefault="005C58C1" w:rsidP="005C58C1">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65DFDD77" w14:textId="75E5BCFE" w:rsidR="005C58C1" w:rsidRPr="008D6957" w:rsidRDefault="00036FAC" w:rsidP="005C58C1">
            <w:pPr>
              <w:jc w:val="both"/>
              <w:rPr>
                <w:color w:val="000000"/>
                <w:sz w:val="20"/>
                <w:szCs w:val="20"/>
              </w:rPr>
            </w:pPr>
            <w:r>
              <w:rPr>
                <w:color w:val="000000"/>
                <w:sz w:val="20"/>
                <w:szCs w:val="20"/>
              </w:rPr>
              <w:t>9 471 290</w:t>
            </w:r>
          </w:p>
        </w:tc>
        <w:tc>
          <w:tcPr>
            <w:tcW w:w="1275" w:type="dxa"/>
            <w:shd w:val="clear" w:color="auto" w:fill="C5E0B3" w:themeFill="accent6" w:themeFillTint="66"/>
            <w:vAlign w:val="bottom"/>
          </w:tcPr>
          <w:p w14:paraId="58401644" w14:textId="086B84FC" w:rsidR="005C58C1" w:rsidRPr="000A7F74" w:rsidRDefault="00196E8F" w:rsidP="005C58C1">
            <w:pPr>
              <w:jc w:val="both"/>
              <w:rPr>
                <w:color w:val="000000"/>
                <w:sz w:val="20"/>
                <w:szCs w:val="20"/>
              </w:rPr>
            </w:pPr>
            <w:r>
              <w:rPr>
                <w:color w:val="000000"/>
                <w:sz w:val="20"/>
                <w:szCs w:val="20"/>
              </w:rPr>
              <w:t>345 978</w:t>
            </w:r>
          </w:p>
        </w:tc>
        <w:tc>
          <w:tcPr>
            <w:tcW w:w="1417" w:type="dxa"/>
            <w:shd w:val="clear" w:color="auto" w:fill="C5E0B3" w:themeFill="accent6" w:themeFillTint="66"/>
            <w:vAlign w:val="bottom"/>
          </w:tcPr>
          <w:p w14:paraId="2DA30818" w14:textId="4E3EB5BB" w:rsidR="005C58C1" w:rsidRPr="00D01ACB" w:rsidRDefault="00196E8F" w:rsidP="005C58C1">
            <w:pPr>
              <w:jc w:val="both"/>
              <w:rPr>
                <w:color w:val="000000"/>
                <w:sz w:val="20"/>
                <w:szCs w:val="20"/>
              </w:rPr>
            </w:pPr>
            <w:r>
              <w:rPr>
                <w:color w:val="000000"/>
                <w:sz w:val="20"/>
                <w:szCs w:val="20"/>
              </w:rPr>
              <w:t>9 817 268</w:t>
            </w:r>
          </w:p>
        </w:tc>
      </w:tr>
    </w:tbl>
    <w:p w14:paraId="543E08F8" w14:textId="16B18E97" w:rsidR="008D6957" w:rsidRDefault="00671635" w:rsidP="008D6957">
      <w:pPr>
        <w:jc w:val="both"/>
        <w:rPr>
          <w:i/>
          <w:sz w:val="20"/>
          <w:szCs w:val="20"/>
        </w:rPr>
      </w:pPr>
      <w:r>
        <w:rPr>
          <w:noProof/>
        </w:rPr>
        <w:lastRenderedPageBreak/>
        <w:drawing>
          <wp:inline distT="0" distB="0" distL="0" distR="0" wp14:anchorId="34B8053B" wp14:editId="1D062605">
            <wp:extent cx="5939790" cy="1695450"/>
            <wp:effectExtent l="0" t="0" r="3810" b="0"/>
            <wp:docPr id="1418653829" name="Chart 1">
              <a:extLst xmlns:a="http://schemas.openxmlformats.org/drawingml/2006/main">
                <a:ext uri="{FF2B5EF4-FFF2-40B4-BE49-F238E27FC236}">
                  <a16:creationId xmlns:a16="http://schemas.microsoft.com/office/drawing/2014/main" id="{6666A68F-FE7C-46F2-9141-DFC948F7A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B1053" w:rsidRPr="00B312EE" w14:paraId="083D44D7" w14:textId="77777777" w:rsidTr="00264601">
        <w:tc>
          <w:tcPr>
            <w:tcW w:w="1863" w:type="dxa"/>
          </w:tcPr>
          <w:p w14:paraId="3F5913C9" w14:textId="77777777" w:rsidR="004B1053" w:rsidRPr="000D3656" w:rsidRDefault="004B1053" w:rsidP="00A02D84">
            <w:pPr>
              <w:tabs>
                <w:tab w:val="left" w:pos="0"/>
              </w:tabs>
              <w:jc w:val="both"/>
              <w:rPr>
                <w:sz w:val="20"/>
                <w:szCs w:val="20"/>
              </w:rPr>
            </w:pPr>
            <w:r w:rsidRPr="000D3656">
              <w:rPr>
                <w:sz w:val="20"/>
                <w:szCs w:val="20"/>
              </w:rPr>
              <w:t xml:space="preserve">FM </w:t>
            </w:r>
            <w:r>
              <w:rPr>
                <w:sz w:val="20"/>
                <w:szCs w:val="20"/>
              </w:rPr>
              <w:t>14.02.2025 rīk.Nr.1.1-1/12/49</w:t>
            </w:r>
          </w:p>
        </w:tc>
        <w:tc>
          <w:tcPr>
            <w:tcW w:w="7503" w:type="dxa"/>
          </w:tcPr>
          <w:p w14:paraId="5758E45A" w14:textId="0D5454A7" w:rsidR="004B1053" w:rsidRPr="00B312EE" w:rsidRDefault="004B1053" w:rsidP="00A02D84">
            <w:pPr>
              <w:jc w:val="both"/>
              <w:rPr>
                <w:sz w:val="20"/>
                <w:szCs w:val="20"/>
              </w:rPr>
            </w:pPr>
            <w:r>
              <w:rPr>
                <w:sz w:val="20"/>
                <w:szCs w:val="20"/>
              </w:rPr>
              <w:t>297 101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B1053">
              <w:rPr>
                <w:sz w:val="20"/>
                <w:szCs w:val="20"/>
              </w:rPr>
              <w:t>lai izmaksātu prēmiju saskaņā ar ikgadējo darbības un tās rezultātu novērtējumu atbilstoši Valsts un pašvaldību institūciju amatpersonu un darbinieku atlīdzības likuma 16.panta otrajā daļā noteikto</w:t>
            </w:r>
            <w:r w:rsidRPr="00D748F1">
              <w:rPr>
                <w:sz w:val="20"/>
                <w:szCs w:val="20"/>
              </w:rPr>
              <w:t xml:space="preserve"> (pašu ieņēmumu atlikumi).</w:t>
            </w:r>
          </w:p>
        </w:tc>
      </w:tr>
      <w:tr w:rsidR="00DE58EA" w:rsidRPr="00B312EE" w14:paraId="5469B250" w14:textId="77777777" w:rsidTr="00671635">
        <w:tc>
          <w:tcPr>
            <w:tcW w:w="1863" w:type="dxa"/>
          </w:tcPr>
          <w:p w14:paraId="57B63EAA" w14:textId="77777777" w:rsidR="00DE58EA" w:rsidRPr="000D3656" w:rsidRDefault="00DE58EA"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058EDABA" w14:textId="74232AA2" w:rsidR="00DE58EA" w:rsidRPr="00B312EE" w:rsidRDefault="00DE58EA" w:rsidP="0030570F">
            <w:pPr>
              <w:jc w:val="both"/>
              <w:rPr>
                <w:sz w:val="20"/>
                <w:szCs w:val="20"/>
              </w:rPr>
            </w:pPr>
            <w:r>
              <w:rPr>
                <w:sz w:val="20"/>
                <w:szCs w:val="20"/>
              </w:rPr>
              <w:t>2 000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E58EA">
              <w:rPr>
                <w:sz w:val="20"/>
                <w:szCs w:val="20"/>
              </w:rPr>
              <w:t>lai nodrošinātu Latvijas Republikas institūciju atbildības sadalījumu Ziemeļatlantijas līguma organizācijas komitejās, darba grupās un citos konsultāciju formātos (transferts no Aizsardzības ministrijas pamatbudžeta programmas 30.00.00 “Valsts aizsardzības politikas realizācija”).</w:t>
            </w:r>
          </w:p>
        </w:tc>
      </w:tr>
      <w:tr w:rsidR="0086049D" w:rsidRPr="00B312EE" w14:paraId="1A97923F" w14:textId="77777777" w:rsidTr="006716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B47326F" w14:textId="77777777" w:rsidR="0086049D" w:rsidRPr="000D3656" w:rsidRDefault="0086049D"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503" w:type="dxa"/>
            <w:tcBorders>
              <w:top w:val="nil"/>
              <w:left w:val="nil"/>
              <w:bottom w:val="nil"/>
              <w:right w:val="nil"/>
            </w:tcBorders>
          </w:tcPr>
          <w:p w14:paraId="15668F63" w14:textId="1B001E9E" w:rsidR="0086049D" w:rsidRPr="00B312EE" w:rsidRDefault="0086049D" w:rsidP="00330208">
            <w:pPr>
              <w:jc w:val="both"/>
              <w:rPr>
                <w:sz w:val="20"/>
                <w:szCs w:val="20"/>
              </w:rPr>
            </w:pPr>
            <w:r>
              <w:rPr>
                <w:sz w:val="20"/>
                <w:szCs w:val="20"/>
              </w:rPr>
              <w:t>2 683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264601" w:rsidRPr="00B312EE" w14:paraId="11578A62" w14:textId="77777777" w:rsidTr="006716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4D25C5E" w14:textId="77777777" w:rsidR="00264601" w:rsidRPr="000D3656" w:rsidRDefault="00264601"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752E6EA4" w14:textId="3568BA7B" w:rsidR="00264601" w:rsidRPr="007358F8" w:rsidRDefault="00264601" w:rsidP="00CA018B">
            <w:pPr>
              <w:jc w:val="both"/>
              <w:rPr>
                <w:szCs w:val="24"/>
              </w:rPr>
            </w:pPr>
            <w:r>
              <w:rPr>
                <w:sz w:val="20"/>
                <w:szCs w:val="20"/>
              </w:rPr>
              <w:t>49 560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336118" w:rsidRPr="00336118">
              <w:rPr>
                <w:sz w:val="20"/>
                <w:szCs w:val="20"/>
              </w:rPr>
              <w:t>lai nodrošinātu Latvijas nacionālo interešu pārstāvēšanu klātienē Eiropas Savienības Padomes darba grupu sanāksmēs</w:t>
            </w:r>
            <w:r w:rsidRPr="000051E5">
              <w:rPr>
                <w:sz w:val="20"/>
                <w:szCs w:val="20"/>
              </w:rPr>
              <w:t xml:space="preserve"> (Apropriācijas rezerve).</w:t>
            </w:r>
          </w:p>
        </w:tc>
      </w:tr>
    </w:tbl>
    <w:p w14:paraId="23B27DB1" w14:textId="40A2F641" w:rsidR="00C4271F" w:rsidRPr="0079793E" w:rsidRDefault="00C4271F" w:rsidP="006C4DFD">
      <w:pPr>
        <w:tabs>
          <w:tab w:val="left" w:pos="0"/>
        </w:tabs>
        <w:rPr>
          <w:i/>
          <w:noProof/>
          <w:sz w:val="20"/>
          <w:szCs w:val="20"/>
          <w:lang w:eastAsia="lv-LV"/>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44013A" w14:paraId="0C07C1DE" w14:textId="77777777" w:rsidTr="005D6C7B">
        <w:tc>
          <w:tcPr>
            <w:tcW w:w="1555" w:type="dxa"/>
            <w:shd w:val="clear" w:color="auto" w:fill="C5E0B3" w:themeFill="accent6" w:themeFillTint="66"/>
          </w:tcPr>
          <w:p w14:paraId="2C5D2392" w14:textId="7B7756D4" w:rsidR="0044013A" w:rsidRDefault="0044013A" w:rsidP="005D6C7B">
            <w:pPr>
              <w:jc w:val="both"/>
              <w:rPr>
                <w:sz w:val="20"/>
                <w:szCs w:val="20"/>
              </w:rPr>
            </w:pPr>
            <w:r>
              <w:rPr>
                <w:sz w:val="20"/>
                <w:szCs w:val="20"/>
              </w:rPr>
              <w:t>99.00.00</w:t>
            </w:r>
          </w:p>
        </w:tc>
        <w:tc>
          <w:tcPr>
            <w:tcW w:w="3824" w:type="dxa"/>
            <w:shd w:val="clear" w:color="auto" w:fill="C5E0B3" w:themeFill="accent6" w:themeFillTint="66"/>
          </w:tcPr>
          <w:p w14:paraId="0C2A6046" w14:textId="763EF042" w:rsidR="0044013A" w:rsidRDefault="00D069B4" w:rsidP="005D6C7B">
            <w:pPr>
              <w:jc w:val="both"/>
              <w:rPr>
                <w:sz w:val="20"/>
                <w:szCs w:val="20"/>
              </w:rPr>
            </w:pPr>
            <w:r w:rsidRPr="00D069B4">
              <w:rPr>
                <w:sz w:val="20"/>
                <w:szCs w:val="20"/>
              </w:rPr>
              <w:t>Līdzekļu neparedzētiem gadījumiem izlietojums</w:t>
            </w:r>
          </w:p>
        </w:tc>
        <w:tc>
          <w:tcPr>
            <w:tcW w:w="1276" w:type="dxa"/>
            <w:shd w:val="clear" w:color="auto" w:fill="C5E0B3" w:themeFill="accent6" w:themeFillTint="66"/>
          </w:tcPr>
          <w:p w14:paraId="50BC204D" w14:textId="18814521" w:rsidR="0044013A" w:rsidRPr="008D6957" w:rsidRDefault="00D069B4" w:rsidP="005D6C7B">
            <w:pPr>
              <w:jc w:val="both"/>
              <w:rPr>
                <w:color w:val="000000"/>
                <w:sz w:val="20"/>
                <w:szCs w:val="20"/>
              </w:rPr>
            </w:pPr>
            <w:r>
              <w:rPr>
                <w:color w:val="000000"/>
                <w:sz w:val="20"/>
                <w:szCs w:val="20"/>
              </w:rPr>
              <w:t>0</w:t>
            </w:r>
          </w:p>
        </w:tc>
        <w:tc>
          <w:tcPr>
            <w:tcW w:w="1275" w:type="dxa"/>
            <w:shd w:val="clear" w:color="auto" w:fill="C5E0B3" w:themeFill="accent6" w:themeFillTint="66"/>
            <w:vAlign w:val="bottom"/>
          </w:tcPr>
          <w:p w14:paraId="745609B7" w14:textId="23179F77" w:rsidR="00142008" w:rsidRDefault="00142008" w:rsidP="00142008">
            <w:pPr>
              <w:jc w:val="both"/>
              <w:rPr>
                <w:color w:val="000000"/>
                <w:sz w:val="20"/>
                <w:szCs w:val="20"/>
              </w:rPr>
            </w:pPr>
            <w:r>
              <w:rPr>
                <w:color w:val="000000"/>
                <w:sz w:val="20"/>
                <w:szCs w:val="20"/>
              </w:rPr>
              <w:t>799 136</w:t>
            </w:r>
          </w:p>
          <w:p w14:paraId="5C301B60" w14:textId="3552EBD8" w:rsidR="0044013A" w:rsidRPr="000A7F74" w:rsidRDefault="0044013A" w:rsidP="005D6C7B">
            <w:pPr>
              <w:jc w:val="both"/>
              <w:rPr>
                <w:color w:val="000000"/>
                <w:sz w:val="20"/>
                <w:szCs w:val="20"/>
              </w:rPr>
            </w:pPr>
          </w:p>
        </w:tc>
        <w:tc>
          <w:tcPr>
            <w:tcW w:w="1417" w:type="dxa"/>
            <w:shd w:val="clear" w:color="auto" w:fill="C5E0B3" w:themeFill="accent6" w:themeFillTint="66"/>
            <w:vAlign w:val="bottom"/>
          </w:tcPr>
          <w:p w14:paraId="0CBD2C31" w14:textId="59EDAA38" w:rsidR="00142008" w:rsidRDefault="00142008" w:rsidP="00142008">
            <w:pPr>
              <w:jc w:val="both"/>
              <w:rPr>
                <w:color w:val="000000"/>
                <w:sz w:val="20"/>
                <w:szCs w:val="20"/>
              </w:rPr>
            </w:pPr>
            <w:r>
              <w:rPr>
                <w:color w:val="000000"/>
                <w:sz w:val="20"/>
                <w:szCs w:val="20"/>
              </w:rPr>
              <w:t>799 136</w:t>
            </w:r>
          </w:p>
          <w:p w14:paraId="3C971B86" w14:textId="67940A10" w:rsidR="0044013A" w:rsidRPr="00D01ACB" w:rsidRDefault="0044013A" w:rsidP="005D6C7B">
            <w:pPr>
              <w:jc w:val="both"/>
              <w:rPr>
                <w:color w:val="000000"/>
                <w:sz w:val="20"/>
                <w:szCs w:val="20"/>
              </w:rPr>
            </w:pPr>
          </w:p>
        </w:tc>
      </w:tr>
    </w:tbl>
    <w:p w14:paraId="09FCA141" w14:textId="768D55A5" w:rsidR="0044013A" w:rsidRDefault="00142008" w:rsidP="006C4DFD">
      <w:pPr>
        <w:jc w:val="both"/>
        <w:rPr>
          <w:b/>
          <w:sz w:val="28"/>
          <w:szCs w:val="28"/>
        </w:rPr>
      </w:pPr>
      <w:r>
        <w:rPr>
          <w:noProof/>
        </w:rPr>
        <w:drawing>
          <wp:inline distT="0" distB="0" distL="0" distR="0" wp14:anchorId="271B8D5C" wp14:editId="0FED5EF8">
            <wp:extent cx="5939790" cy="1697355"/>
            <wp:effectExtent l="0" t="0" r="3810" b="17145"/>
            <wp:docPr id="317512757" name="Chart 1">
              <a:extLst xmlns:a="http://schemas.openxmlformats.org/drawingml/2006/main">
                <a:ext uri="{FF2B5EF4-FFF2-40B4-BE49-F238E27FC236}">
                  <a16:creationId xmlns:a16="http://schemas.microsoft.com/office/drawing/2014/main" id="{4FCAC3C2-8AE7-4F7D-8AC2-66926E4E4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4013A" w:rsidRPr="00B312EE" w14:paraId="78C6B3A9" w14:textId="77777777" w:rsidTr="00142008">
        <w:tc>
          <w:tcPr>
            <w:tcW w:w="1863" w:type="dxa"/>
          </w:tcPr>
          <w:p w14:paraId="25E4AD00" w14:textId="77777777" w:rsidR="0044013A" w:rsidRPr="000D3656" w:rsidRDefault="0044013A" w:rsidP="005D6C7B">
            <w:pPr>
              <w:tabs>
                <w:tab w:val="left" w:pos="0"/>
              </w:tabs>
              <w:jc w:val="both"/>
              <w:rPr>
                <w:sz w:val="20"/>
                <w:szCs w:val="20"/>
              </w:rPr>
            </w:pPr>
            <w:r w:rsidRPr="000D3656">
              <w:rPr>
                <w:sz w:val="20"/>
                <w:szCs w:val="20"/>
              </w:rPr>
              <w:t xml:space="preserve">FM </w:t>
            </w:r>
            <w:r>
              <w:rPr>
                <w:sz w:val="20"/>
                <w:szCs w:val="20"/>
              </w:rPr>
              <w:t>09.05.2025 rīk.Nr.1.1-1/12/144</w:t>
            </w:r>
          </w:p>
        </w:tc>
        <w:tc>
          <w:tcPr>
            <w:tcW w:w="7503" w:type="dxa"/>
          </w:tcPr>
          <w:p w14:paraId="50CD8DD3" w14:textId="25F39267" w:rsidR="0044013A" w:rsidRPr="00B312EE" w:rsidRDefault="0044013A" w:rsidP="005D6C7B">
            <w:pPr>
              <w:jc w:val="both"/>
              <w:rPr>
                <w:sz w:val="20"/>
                <w:szCs w:val="20"/>
              </w:rPr>
            </w:pPr>
            <w:r>
              <w:rPr>
                <w:sz w:val="20"/>
                <w:szCs w:val="20"/>
              </w:rPr>
              <w:t>65 247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D069B4">
              <w:rPr>
                <w:sz w:val="20"/>
                <w:szCs w:val="20"/>
              </w:rPr>
              <w:t>palielināti</w:t>
            </w:r>
            <w:r>
              <w:rPr>
                <w:sz w:val="20"/>
                <w:szCs w:val="20"/>
              </w:rPr>
              <w:t xml:space="preserve"> izdevumi, </w:t>
            </w:r>
            <w:r w:rsidR="00026A29" w:rsidRPr="00026A29">
              <w:rPr>
                <w:sz w:val="20"/>
                <w:szCs w:val="20"/>
              </w:rPr>
              <w:t>lai kompensētu izdevumus, kas saistīti ar 2024.gada 28. un 29.jūlijā stiprās vētras un lietusgāžu radīto postījumu novēršanu sabiedrībā ar ierobežotu atbildību “Bulduru tehnikums”.</w:t>
            </w:r>
          </w:p>
        </w:tc>
      </w:tr>
      <w:tr w:rsidR="00AA7A79" w:rsidRPr="00B312EE" w14:paraId="0B6F45DB" w14:textId="77777777" w:rsidTr="00142008">
        <w:tc>
          <w:tcPr>
            <w:tcW w:w="1863" w:type="dxa"/>
          </w:tcPr>
          <w:p w14:paraId="18611B90" w14:textId="77777777" w:rsidR="00AA7A79" w:rsidRPr="000D3656" w:rsidRDefault="00AA7A79" w:rsidP="007556DC">
            <w:pPr>
              <w:tabs>
                <w:tab w:val="left" w:pos="0"/>
              </w:tabs>
              <w:jc w:val="both"/>
              <w:rPr>
                <w:sz w:val="20"/>
                <w:szCs w:val="20"/>
              </w:rPr>
            </w:pPr>
            <w:r w:rsidRPr="000D3656">
              <w:rPr>
                <w:sz w:val="20"/>
                <w:szCs w:val="20"/>
              </w:rPr>
              <w:t xml:space="preserve">FM </w:t>
            </w:r>
            <w:r>
              <w:rPr>
                <w:sz w:val="20"/>
                <w:szCs w:val="20"/>
              </w:rPr>
              <w:t>16.05.2025 rīk.Nr.1.1-1/12/150</w:t>
            </w:r>
          </w:p>
        </w:tc>
        <w:tc>
          <w:tcPr>
            <w:tcW w:w="7503" w:type="dxa"/>
          </w:tcPr>
          <w:p w14:paraId="606B3223" w14:textId="1A5F4F71" w:rsidR="00AA7A79" w:rsidRPr="00B312EE" w:rsidRDefault="00AA7A79" w:rsidP="007556DC">
            <w:pPr>
              <w:jc w:val="both"/>
              <w:rPr>
                <w:sz w:val="20"/>
                <w:szCs w:val="20"/>
              </w:rPr>
            </w:pPr>
            <w:r>
              <w:rPr>
                <w:sz w:val="20"/>
                <w:szCs w:val="20"/>
              </w:rPr>
              <w:t>28 263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77E71" w:rsidRPr="00A77E71">
              <w:rPr>
                <w:sz w:val="20"/>
                <w:szCs w:val="20"/>
              </w:rPr>
              <w:t>lai segtu izdevumus kredītprocentu likmju pieauguma kompensācijai par 2025.gada 1.ceturksni akciju sabiedrībai “Attīstības finanšu institūcija Altum” (turpmāk – sabiedrība “Altum”) par aizdevumiem, par kuriem saskaņā ar Ministru kabineta 2018.gada 22.maija noteikumiem Nr.295 “Valsts atbalsta piešķiršanas kārtība lauksaimniecībā izmantojamās zemes iegādei lauksaimniecības produkcijas ražošanai” pieteikums sabiedrībā “Altum” iesniegts līdz 2016.gada 5.februārim un kuru aizdevuma termiņš nav pagarināts, pārsniedzot 20 gadu.</w:t>
            </w:r>
          </w:p>
        </w:tc>
      </w:tr>
      <w:tr w:rsidR="00FA6991" w:rsidRPr="00B312EE" w14:paraId="0A5144BE" w14:textId="77777777" w:rsidTr="00142008">
        <w:tc>
          <w:tcPr>
            <w:tcW w:w="1863" w:type="dxa"/>
          </w:tcPr>
          <w:p w14:paraId="35723511" w14:textId="77777777" w:rsidR="00FA6991" w:rsidRPr="000D3656" w:rsidRDefault="00FA6991" w:rsidP="0076557D">
            <w:pPr>
              <w:tabs>
                <w:tab w:val="left" w:pos="0"/>
              </w:tabs>
              <w:jc w:val="both"/>
              <w:rPr>
                <w:sz w:val="20"/>
                <w:szCs w:val="20"/>
              </w:rPr>
            </w:pPr>
            <w:r w:rsidRPr="000D3656">
              <w:rPr>
                <w:sz w:val="20"/>
                <w:szCs w:val="20"/>
              </w:rPr>
              <w:t xml:space="preserve">FM </w:t>
            </w:r>
            <w:r>
              <w:rPr>
                <w:sz w:val="20"/>
                <w:szCs w:val="20"/>
              </w:rPr>
              <w:t>10.07.2025 rīk.Nr.1.1-1/12/215</w:t>
            </w:r>
          </w:p>
        </w:tc>
        <w:tc>
          <w:tcPr>
            <w:tcW w:w="7503" w:type="dxa"/>
          </w:tcPr>
          <w:p w14:paraId="796A9E8B" w14:textId="46A070F8" w:rsidR="00FA6991" w:rsidRPr="00B312EE" w:rsidRDefault="00FA6991" w:rsidP="0076557D">
            <w:pPr>
              <w:jc w:val="both"/>
              <w:rPr>
                <w:sz w:val="20"/>
                <w:szCs w:val="20"/>
              </w:rPr>
            </w:pPr>
            <w:r>
              <w:rPr>
                <w:sz w:val="20"/>
                <w:szCs w:val="20"/>
              </w:rPr>
              <w:t>7 257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B03B0" w:rsidRPr="005B03B0">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kompensācijas izmaksu dzīvnieku īpašniekiem par zaudējumiem, kas radušies epizootijas – Āfrikas cūku mēra – apkarošanas laikā.</w:t>
            </w:r>
          </w:p>
        </w:tc>
      </w:tr>
      <w:tr w:rsidR="006711DC" w:rsidRPr="00B312EE" w14:paraId="579325D8" w14:textId="77777777" w:rsidTr="00142008">
        <w:tc>
          <w:tcPr>
            <w:tcW w:w="1863" w:type="dxa"/>
          </w:tcPr>
          <w:p w14:paraId="50C47EF5" w14:textId="77777777" w:rsidR="006711DC" w:rsidRPr="000D3656" w:rsidRDefault="006711DC" w:rsidP="008A7BDD">
            <w:pPr>
              <w:tabs>
                <w:tab w:val="left" w:pos="0"/>
              </w:tabs>
              <w:jc w:val="both"/>
              <w:rPr>
                <w:sz w:val="20"/>
                <w:szCs w:val="20"/>
              </w:rPr>
            </w:pPr>
            <w:r w:rsidRPr="000D3656">
              <w:rPr>
                <w:sz w:val="20"/>
                <w:szCs w:val="20"/>
              </w:rPr>
              <w:t xml:space="preserve">FM </w:t>
            </w:r>
            <w:r>
              <w:rPr>
                <w:sz w:val="20"/>
                <w:szCs w:val="20"/>
              </w:rPr>
              <w:t>16.07.2025 rīk.Nr.1.1-1/12/223</w:t>
            </w:r>
          </w:p>
        </w:tc>
        <w:tc>
          <w:tcPr>
            <w:tcW w:w="7503" w:type="dxa"/>
          </w:tcPr>
          <w:p w14:paraId="1D4768FB" w14:textId="366CBC00" w:rsidR="006711DC" w:rsidRPr="00D20D93" w:rsidRDefault="006711DC" w:rsidP="00D20D93">
            <w:pPr>
              <w:jc w:val="both"/>
              <w:rPr>
                <w:szCs w:val="24"/>
              </w:rPr>
            </w:pPr>
            <w:r>
              <w:rPr>
                <w:sz w:val="20"/>
                <w:szCs w:val="20"/>
              </w:rPr>
              <w:t>26 605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D20D93" w:rsidRPr="00D20D93">
              <w:rPr>
                <w:sz w:val="20"/>
                <w:szCs w:val="20"/>
              </w:rPr>
              <w:t>lai segtu izdevumus kredītprocentu likmju pieauguma kompensācijai par 2025.gada 2.ceturksni akciju sabiedrībai “Attīstības finanšu institūcija Altum” (turpmāk – sabiedrība “Altum”) par aizdevumiem, par kuriem saskaņā ar Ministru kabineta 2018.gada 22.maija noteikumiem Nr.295 “Valsts atbalsta piešķiršanas kārtība lauksaimniecībā izmantojamās zemes iegādei lauksaimniecības produkcijas ražošanai” pieteikums sabiedrībā “Altum” iesniegts līdz 2016.gada 5.februārim un kuru aizdevuma termiņš nav pagarināts, pārsniedzot 20 gadu.</w:t>
            </w:r>
          </w:p>
        </w:tc>
      </w:tr>
      <w:tr w:rsidR="00697EE8" w:rsidRPr="00B312EE" w14:paraId="3A49FDDB" w14:textId="77777777" w:rsidTr="00142008">
        <w:tc>
          <w:tcPr>
            <w:tcW w:w="1863" w:type="dxa"/>
          </w:tcPr>
          <w:p w14:paraId="4F19EDC0" w14:textId="77777777" w:rsidR="00697EE8" w:rsidRPr="000D3656" w:rsidRDefault="00697EE8" w:rsidP="00896819">
            <w:pPr>
              <w:tabs>
                <w:tab w:val="left" w:pos="0"/>
              </w:tabs>
              <w:jc w:val="both"/>
              <w:rPr>
                <w:sz w:val="20"/>
                <w:szCs w:val="20"/>
              </w:rPr>
            </w:pPr>
            <w:r w:rsidRPr="000D3656">
              <w:rPr>
                <w:sz w:val="20"/>
                <w:szCs w:val="20"/>
              </w:rPr>
              <w:t xml:space="preserve">FM </w:t>
            </w:r>
            <w:r>
              <w:rPr>
                <w:sz w:val="20"/>
                <w:szCs w:val="20"/>
              </w:rPr>
              <w:t>15.09.2025 rīk.Nr.1.1-1/12/302</w:t>
            </w:r>
          </w:p>
        </w:tc>
        <w:tc>
          <w:tcPr>
            <w:tcW w:w="7503" w:type="dxa"/>
          </w:tcPr>
          <w:p w14:paraId="30C2BFEF" w14:textId="4DD2A715" w:rsidR="00697EE8" w:rsidRPr="00B312EE" w:rsidRDefault="00697EE8" w:rsidP="00896819">
            <w:pPr>
              <w:jc w:val="both"/>
              <w:rPr>
                <w:sz w:val="20"/>
                <w:szCs w:val="20"/>
              </w:rPr>
            </w:pPr>
            <w:r>
              <w:rPr>
                <w:sz w:val="20"/>
                <w:szCs w:val="20"/>
              </w:rPr>
              <w:t>671 764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3941C8">
              <w:rPr>
                <w:sz w:val="20"/>
                <w:szCs w:val="20"/>
              </w:rPr>
              <w:t>palielināti</w:t>
            </w:r>
            <w:r>
              <w:rPr>
                <w:sz w:val="20"/>
                <w:szCs w:val="20"/>
              </w:rPr>
              <w:t xml:space="preserve"> izdevumi, </w:t>
            </w:r>
            <w:r w:rsidR="00514932" w:rsidRPr="00514932">
              <w:rPr>
                <w:sz w:val="20"/>
                <w:szCs w:val="20"/>
              </w:rPr>
              <w:t xml:space="preserve">lai atbilstoši Ministru kabineta 2021. gada 1. aprīļa noteikumiem Nr. 199  “Valsts uzraudzībā esošās dzīvnieku infekcijas slimības vai </w:t>
            </w:r>
            <w:r w:rsidR="00514932" w:rsidRPr="00514932">
              <w:rPr>
                <w:sz w:val="20"/>
                <w:szCs w:val="20"/>
              </w:rPr>
              <w:lastRenderedPageBreak/>
              <w:t>epizootijas uzliesmojuma laikā radušos zaudējumu kompensācijas noteikumi ” Lauku atbalsta dienests nodrošinātu zaudējumu kompensācijas izmaksu dzīvnieku īpašniekam par likvidētajiem dējējputniem, kurus novietnēs, kas piedalās pārtikas apritē, skārusi valsts uzraudzībā esošā dzīvnieku infekcijas slimība – putnu salmoneloze (S. enteritidis).</w:t>
            </w:r>
          </w:p>
        </w:tc>
      </w:tr>
    </w:tbl>
    <w:p w14:paraId="42C13CAC" w14:textId="77777777" w:rsidR="0044013A" w:rsidRDefault="0044013A" w:rsidP="006C4DFD">
      <w:pPr>
        <w:jc w:val="both"/>
        <w:rPr>
          <w:b/>
          <w:sz w:val="28"/>
          <w:szCs w:val="28"/>
        </w:rPr>
      </w:pPr>
    </w:p>
    <w:p w14:paraId="66A7751B" w14:textId="469C7611" w:rsidR="006C4DFD" w:rsidRPr="008D16C3" w:rsidRDefault="006C4DFD" w:rsidP="008D16C3">
      <w:pPr>
        <w:pStyle w:val="Heading1"/>
        <w:spacing w:before="0"/>
        <w:jc w:val="both"/>
        <w:rPr>
          <w:rStyle w:val="Hyperlink"/>
          <w:sz w:val="20"/>
          <w:szCs w:val="20"/>
        </w:rPr>
      </w:pPr>
      <w:bookmarkStart w:id="42" w:name="_Satiksmes_ministrija"/>
      <w:bookmarkStart w:id="43" w:name="_Satiksmes_ministrija_"/>
      <w:bookmarkStart w:id="44" w:name="_Toc479760148"/>
      <w:bookmarkEnd w:id="42"/>
      <w:bookmarkEnd w:id="43"/>
      <w:r>
        <w:rPr>
          <w:rFonts w:cs="Times New Roman"/>
          <w:b/>
          <w:sz w:val="28"/>
          <w:szCs w:val="28"/>
        </w:rPr>
        <w:br w:type="page"/>
      </w:r>
      <w:bookmarkEnd w:id="44"/>
      <w:r w:rsidRPr="008D16C3">
        <w:rPr>
          <w:rFonts w:ascii="Times New Roman" w:hAnsi="Times New Roman" w:cs="Times New Roman"/>
          <w:b/>
          <w:color w:val="auto"/>
          <w:sz w:val="28"/>
          <w:szCs w:val="28"/>
        </w:rPr>
        <w:lastRenderedPageBreak/>
        <w:t>Satiksmes ministrija</w:t>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r>
      <w:r w:rsidRPr="008D16C3">
        <w:rPr>
          <w:rFonts w:ascii="Times New Roman" w:hAnsi="Times New Roman" w:cs="Times New Roman"/>
          <w:b/>
          <w:color w:val="auto"/>
          <w:sz w:val="28"/>
          <w:szCs w:val="28"/>
        </w:rPr>
        <w:tab/>
        <w:t xml:space="preserve">      </w:t>
      </w:r>
      <w:hyperlink w:anchor="_top" w:history="1">
        <w:r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C4DFD" w14:paraId="3D4E25AF" w14:textId="77777777" w:rsidTr="00DC5037">
        <w:tc>
          <w:tcPr>
            <w:tcW w:w="1584" w:type="dxa"/>
          </w:tcPr>
          <w:p w14:paraId="41446F7D" w14:textId="77777777" w:rsidR="006C4DFD" w:rsidRPr="00FE5AE6" w:rsidRDefault="006C4DFD" w:rsidP="00DC5037">
            <w:pPr>
              <w:jc w:val="both"/>
              <w:rPr>
                <w:b/>
                <w:sz w:val="20"/>
                <w:szCs w:val="20"/>
              </w:rPr>
            </w:pPr>
            <w:r w:rsidRPr="00FE5AE6">
              <w:rPr>
                <w:b/>
                <w:sz w:val="20"/>
                <w:szCs w:val="20"/>
              </w:rPr>
              <w:t>Kods/FM rīk.dat.un Nr.</w:t>
            </w:r>
          </w:p>
        </w:tc>
        <w:tc>
          <w:tcPr>
            <w:tcW w:w="3798" w:type="dxa"/>
          </w:tcPr>
          <w:p w14:paraId="7975F0B7" w14:textId="77777777" w:rsidR="006C4DFD" w:rsidRPr="00FE5AE6" w:rsidRDefault="006C4DFD" w:rsidP="00DC5037">
            <w:pPr>
              <w:jc w:val="both"/>
              <w:rPr>
                <w:b/>
                <w:sz w:val="20"/>
                <w:szCs w:val="20"/>
              </w:rPr>
            </w:pPr>
            <w:r w:rsidRPr="00FE5AE6">
              <w:rPr>
                <w:b/>
                <w:sz w:val="20"/>
                <w:szCs w:val="20"/>
              </w:rPr>
              <w:t>Programmas/apakšprogrammas nosaukums</w:t>
            </w:r>
          </w:p>
        </w:tc>
        <w:tc>
          <w:tcPr>
            <w:tcW w:w="1276" w:type="dxa"/>
          </w:tcPr>
          <w:p w14:paraId="3CA0824F" w14:textId="1DFE0758" w:rsidR="006C4DFD" w:rsidRPr="00FE5AE6" w:rsidRDefault="006C4DFD" w:rsidP="00DC5037">
            <w:pPr>
              <w:jc w:val="both"/>
              <w:rPr>
                <w:b/>
                <w:sz w:val="20"/>
                <w:szCs w:val="20"/>
              </w:rPr>
            </w:pPr>
            <w:r w:rsidRPr="00FE5AE6">
              <w:rPr>
                <w:b/>
                <w:sz w:val="20"/>
                <w:szCs w:val="20"/>
              </w:rPr>
              <w:t>2</w:t>
            </w:r>
            <w:r>
              <w:rPr>
                <w:b/>
                <w:sz w:val="20"/>
                <w:szCs w:val="20"/>
              </w:rPr>
              <w:t>02</w:t>
            </w:r>
            <w:r w:rsidR="00817639">
              <w:rPr>
                <w:b/>
                <w:sz w:val="20"/>
                <w:szCs w:val="20"/>
              </w:rPr>
              <w:t>5</w:t>
            </w:r>
            <w:r w:rsidRPr="00FE5AE6">
              <w:rPr>
                <w:b/>
                <w:sz w:val="20"/>
                <w:szCs w:val="20"/>
              </w:rPr>
              <w:t>.gada plāns</w:t>
            </w:r>
          </w:p>
        </w:tc>
        <w:tc>
          <w:tcPr>
            <w:tcW w:w="1275" w:type="dxa"/>
          </w:tcPr>
          <w:p w14:paraId="74B3E4D7" w14:textId="0552BBC2" w:rsidR="006C4DFD" w:rsidRPr="00FE5AE6" w:rsidRDefault="006C4DFD" w:rsidP="00DC5037">
            <w:pPr>
              <w:jc w:val="both"/>
              <w:rPr>
                <w:b/>
                <w:sz w:val="20"/>
                <w:szCs w:val="20"/>
              </w:rPr>
            </w:pPr>
            <w:r w:rsidRPr="00FE5AE6">
              <w:rPr>
                <w:b/>
                <w:sz w:val="20"/>
                <w:szCs w:val="20"/>
              </w:rPr>
              <w:t xml:space="preserve">Izmaiņas uz </w:t>
            </w:r>
            <w:r w:rsidR="00625199">
              <w:rPr>
                <w:b/>
                <w:sz w:val="20"/>
                <w:szCs w:val="20"/>
              </w:rPr>
              <w:t>3</w:t>
            </w:r>
            <w:r w:rsidR="00777DCC">
              <w:rPr>
                <w:b/>
                <w:sz w:val="20"/>
                <w:szCs w:val="20"/>
              </w:rPr>
              <w:t>0</w:t>
            </w:r>
            <w:r>
              <w:rPr>
                <w:b/>
                <w:sz w:val="20"/>
                <w:szCs w:val="20"/>
              </w:rPr>
              <w:t>.</w:t>
            </w:r>
            <w:r w:rsidR="00817639">
              <w:rPr>
                <w:b/>
                <w:sz w:val="20"/>
                <w:szCs w:val="20"/>
              </w:rPr>
              <w:t>0</w:t>
            </w:r>
            <w:r w:rsidR="00777DCC">
              <w:rPr>
                <w:b/>
                <w:sz w:val="20"/>
                <w:szCs w:val="20"/>
              </w:rPr>
              <w:t>9</w:t>
            </w:r>
            <w:r>
              <w:rPr>
                <w:b/>
                <w:sz w:val="20"/>
                <w:szCs w:val="20"/>
              </w:rPr>
              <w:t>.202</w:t>
            </w:r>
            <w:r w:rsidR="00817639">
              <w:rPr>
                <w:b/>
                <w:sz w:val="20"/>
                <w:szCs w:val="20"/>
              </w:rPr>
              <w:t>5</w:t>
            </w:r>
          </w:p>
        </w:tc>
        <w:tc>
          <w:tcPr>
            <w:tcW w:w="1411" w:type="dxa"/>
          </w:tcPr>
          <w:p w14:paraId="345F0BA2" w14:textId="2438CB60" w:rsidR="006C4DFD" w:rsidRPr="00FE5AE6" w:rsidRDefault="006C4DFD" w:rsidP="00DC5037">
            <w:pPr>
              <w:jc w:val="both"/>
              <w:rPr>
                <w:b/>
                <w:sz w:val="20"/>
                <w:szCs w:val="20"/>
              </w:rPr>
            </w:pPr>
            <w:r>
              <w:rPr>
                <w:b/>
                <w:sz w:val="20"/>
                <w:szCs w:val="20"/>
              </w:rPr>
              <w:t>202</w:t>
            </w:r>
            <w:r w:rsidR="00817639">
              <w:rPr>
                <w:b/>
                <w:sz w:val="20"/>
                <w:szCs w:val="20"/>
              </w:rPr>
              <w:t>5</w:t>
            </w:r>
            <w:r w:rsidRPr="00FE5AE6">
              <w:rPr>
                <w:b/>
                <w:sz w:val="20"/>
                <w:szCs w:val="20"/>
              </w:rPr>
              <w:t>.gada plāns kopā ar izmaiņām</w:t>
            </w:r>
          </w:p>
        </w:tc>
      </w:tr>
      <w:tr w:rsidR="0078486B" w14:paraId="077E9A47" w14:textId="77777777" w:rsidTr="00386D8F">
        <w:tc>
          <w:tcPr>
            <w:tcW w:w="5382" w:type="dxa"/>
            <w:gridSpan w:val="2"/>
            <w:shd w:val="clear" w:color="auto" w:fill="FFD966" w:themeFill="accent4" w:themeFillTint="99"/>
          </w:tcPr>
          <w:p w14:paraId="7A0890A0" w14:textId="77777777" w:rsidR="0078486B" w:rsidRPr="00FE5AE6" w:rsidRDefault="0078486B" w:rsidP="0078486B">
            <w:pPr>
              <w:jc w:val="both"/>
              <w:rPr>
                <w:b/>
                <w:sz w:val="20"/>
                <w:szCs w:val="20"/>
              </w:rPr>
            </w:pPr>
            <w:r w:rsidRPr="00FE5AE6">
              <w:rPr>
                <w:b/>
                <w:sz w:val="20"/>
                <w:szCs w:val="20"/>
              </w:rPr>
              <w:t>Izdevumi - kopā</w:t>
            </w:r>
          </w:p>
        </w:tc>
        <w:tc>
          <w:tcPr>
            <w:tcW w:w="1276" w:type="dxa"/>
            <w:shd w:val="clear" w:color="auto" w:fill="FFD966" w:themeFill="accent4" w:themeFillTint="99"/>
          </w:tcPr>
          <w:p w14:paraId="35A1331A" w14:textId="5074F248" w:rsidR="0078486B" w:rsidRPr="00817639" w:rsidRDefault="00817639" w:rsidP="0078486B">
            <w:pPr>
              <w:jc w:val="both"/>
              <w:rPr>
                <w:b/>
                <w:bCs/>
                <w:color w:val="000000"/>
                <w:sz w:val="20"/>
                <w:szCs w:val="20"/>
              </w:rPr>
            </w:pPr>
            <w:r w:rsidRPr="00817639">
              <w:rPr>
                <w:b/>
                <w:bCs/>
                <w:color w:val="000000"/>
                <w:sz w:val="20"/>
                <w:szCs w:val="20"/>
              </w:rPr>
              <w:t>752 748 221</w:t>
            </w:r>
          </w:p>
        </w:tc>
        <w:tc>
          <w:tcPr>
            <w:tcW w:w="1275" w:type="dxa"/>
            <w:shd w:val="clear" w:color="auto" w:fill="FFD966" w:themeFill="accent4" w:themeFillTint="99"/>
            <w:vAlign w:val="bottom"/>
          </w:tcPr>
          <w:p w14:paraId="0432325B" w14:textId="34495D73" w:rsidR="0078486B" w:rsidRPr="00F17E87" w:rsidRDefault="00F17E87" w:rsidP="0078486B">
            <w:pPr>
              <w:jc w:val="both"/>
              <w:rPr>
                <w:b/>
                <w:bCs/>
                <w:color w:val="000000"/>
                <w:sz w:val="20"/>
                <w:szCs w:val="20"/>
              </w:rPr>
            </w:pPr>
            <w:r w:rsidRPr="00F17E87">
              <w:rPr>
                <w:b/>
                <w:bCs/>
                <w:color w:val="000000"/>
                <w:sz w:val="20"/>
                <w:szCs w:val="20"/>
              </w:rPr>
              <w:t>357 864 688</w:t>
            </w:r>
          </w:p>
        </w:tc>
        <w:tc>
          <w:tcPr>
            <w:tcW w:w="1411" w:type="dxa"/>
            <w:shd w:val="clear" w:color="auto" w:fill="FFD966" w:themeFill="accent4" w:themeFillTint="99"/>
            <w:vAlign w:val="bottom"/>
          </w:tcPr>
          <w:p w14:paraId="14C29298" w14:textId="7EDE512A" w:rsidR="0078486B" w:rsidRPr="00F17E87" w:rsidRDefault="00F17E87" w:rsidP="0078486B">
            <w:pPr>
              <w:jc w:val="both"/>
              <w:rPr>
                <w:b/>
                <w:bCs/>
                <w:color w:val="000000"/>
                <w:sz w:val="20"/>
                <w:szCs w:val="20"/>
              </w:rPr>
            </w:pPr>
            <w:r w:rsidRPr="00F17E87">
              <w:rPr>
                <w:b/>
                <w:bCs/>
                <w:color w:val="000000"/>
                <w:sz w:val="20"/>
                <w:szCs w:val="20"/>
              </w:rPr>
              <w:t>1 110 612 909</w:t>
            </w:r>
          </w:p>
        </w:tc>
      </w:tr>
    </w:tbl>
    <w:p w14:paraId="1EF14D18" w14:textId="77777777" w:rsidR="006C4DFD" w:rsidRDefault="006C4DFD" w:rsidP="006C4DFD">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4EE687DC" w14:textId="77777777" w:rsidTr="00DC5037">
        <w:tc>
          <w:tcPr>
            <w:tcW w:w="1555" w:type="dxa"/>
            <w:shd w:val="clear" w:color="auto" w:fill="C5E0B3" w:themeFill="accent6" w:themeFillTint="66"/>
          </w:tcPr>
          <w:p w14:paraId="2A274725" w14:textId="77777777" w:rsidR="006C4DFD" w:rsidRDefault="006C4DFD" w:rsidP="00DC5037">
            <w:pPr>
              <w:jc w:val="both"/>
              <w:rPr>
                <w:sz w:val="20"/>
                <w:szCs w:val="20"/>
              </w:rPr>
            </w:pPr>
            <w:r>
              <w:rPr>
                <w:sz w:val="20"/>
                <w:szCs w:val="20"/>
              </w:rPr>
              <w:t>02.00.00</w:t>
            </w:r>
          </w:p>
        </w:tc>
        <w:tc>
          <w:tcPr>
            <w:tcW w:w="3827" w:type="dxa"/>
            <w:shd w:val="clear" w:color="auto" w:fill="C5E0B3" w:themeFill="accent6" w:themeFillTint="66"/>
          </w:tcPr>
          <w:p w14:paraId="3FE11D79" w14:textId="77777777" w:rsidR="006C4DFD" w:rsidRDefault="006C4DFD" w:rsidP="00DC5037">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119163F0" w14:textId="58848701" w:rsidR="00817639" w:rsidRDefault="00817639" w:rsidP="00817639">
            <w:pPr>
              <w:jc w:val="both"/>
              <w:rPr>
                <w:color w:val="000000"/>
                <w:sz w:val="20"/>
                <w:szCs w:val="20"/>
              </w:rPr>
            </w:pPr>
            <w:r>
              <w:rPr>
                <w:color w:val="000000"/>
                <w:sz w:val="20"/>
                <w:szCs w:val="20"/>
              </w:rPr>
              <w:t>6 957 500</w:t>
            </w:r>
          </w:p>
          <w:p w14:paraId="3A348C4A" w14:textId="434D6D4C" w:rsidR="006C4DFD" w:rsidRPr="00DA414A"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0CF6CADA" w14:textId="6C92580A" w:rsidR="006C4DFD" w:rsidRPr="00BB227F" w:rsidRDefault="00817639" w:rsidP="00DC5037">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0D1016B" w14:textId="70635504" w:rsidR="00817639" w:rsidRDefault="00817639" w:rsidP="00817639">
            <w:pPr>
              <w:jc w:val="both"/>
              <w:rPr>
                <w:color w:val="000000"/>
                <w:sz w:val="20"/>
                <w:szCs w:val="20"/>
              </w:rPr>
            </w:pPr>
            <w:r>
              <w:rPr>
                <w:color w:val="000000"/>
                <w:sz w:val="20"/>
                <w:szCs w:val="20"/>
              </w:rPr>
              <w:t>6 957 500</w:t>
            </w:r>
          </w:p>
          <w:p w14:paraId="72D0CA1C" w14:textId="54ECE8A7" w:rsidR="006C4DFD" w:rsidRDefault="006C4DFD" w:rsidP="00DC5037">
            <w:pPr>
              <w:jc w:val="both"/>
              <w:rPr>
                <w:sz w:val="20"/>
                <w:szCs w:val="20"/>
              </w:rPr>
            </w:pPr>
          </w:p>
        </w:tc>
      </w:tr>
    </w:tbl>
    <w:p w14:paraId="2AD17010" w14:textId="7EE61F6B" w:rsidR="003C785B" w:rsidRDefault="00817639"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0ABD9DD" w14:textId="77777777" w:rsidTr="00DC5037">
        <w:tc>
          <w:tcPr>
            <w:tcW w:w="1555" w:type="dxa"/>
            <w:shd w:val="clear" w:color="auto" w:fill="C5E0B3" w:themeFill="accent6" w:themeFillTint="66"/>
          </w:tcPr>
          <w:p w14:paraId="281AD883" w14:textId="77777777" w:rsidR="006C4DFD" w:rsidRDefault="006C4DFD" w:rsidP="00DC5037">
            <w:pPr>
              <w:jc w:val="both"/>
              <w:rPr>
                <w:sz w:val="20"/>
                <w:szCs w:val="20"/>
              </w:rPr>
            </w:pPr>
            <w:r>
              <w:rPr>
                <w:sz w:val="20"/>
                <w:szCs w:val="20"/>
              </w:rPr>
              <w:t>04.01.00</w:t>
            </w:r>
          </w:p>
        </w:tc>
        <w:tc>
          <w:tcPr>
            <w:tcW w:w="3827" w:type="dxa"/>
            <w:shd w:val="clear" w:color="auto" w:fill="C5E0B3" w:themeFill="accent6" w:themeFillTint="66"/>
          </w:tcPr>
          <w:p w14:paraId="28F0CFC4" w14:textId="77777777" w:rsidR="006C4DFD" w:rsidRPr="0035587C" w:rsidRDefault="006C4DFD" w:rsidP="00DC5037">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40422F1D" w14:textId="3092DB80" w:rsidR="00817639" w:rsidRDefault="00817639" w:rsidP="00817639">
            <w:pPr>
              <w:jc w:val="both"/>
              <w:rPr>
                <w:color w:val="000000"/>
                <w:sz w:val="20"/>
                <w:szCs w:val="20"/>
              </w:rPr>
            </w:pPr>
            <w:r>
              <w:rPr>
                <w:color w:val="000000"/>
                <w:sz w:val="20"/>
                <w:szCs w:val="20"/>
              </w:rPr>
              <w:t>3 893 472</w:t>
            </w:r>
          </w:p>
          <w:p w14:paraId="395F5231" w14:textId="7B30B1F4" w:rsidR="006C4DFD" w:rsidRPr="00DA414A"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18E1004A" w14:textId="45487450" w:rsidR="006C4DFD" w:rsidRDefault="00817639" w:rsidP="00DC5037">
            <w:pPr>
              <w:jc w:val="both"/>
              <w:rPr>
                <w:sz w:val="20"/>
                <w:szCs w:val="20"/>
              </w:rPr>
            </w:pPr>
            <w:r>
              <w:rPr>
                <w:sz w:val="20"/>
                <w:szCs w:val="20"/>
              </w:rPr>
              <w:t>0</w:t>
            </w:r>
          </w:p>
        </w:tc>
        <w:tc>
          <w:tcPr>
            <w:tcW w:w="1411" w:type="dxa"/>
            <w:shd w:val="clear" w:color="auto" w:fill="C5E0B3" w:themeFill="accent6" w:themeFillTint="66"/>
          </w:tcPr>
          <w:p w14:paraId="02384BBC" w14:textId="053E3834" w:rsidR="00817639" w:rsidRDefault="00817639" w:rsidP="00817639">
            <w:pPr>
              <w:jc w:val="both"/>
              <w:rPr>
                <w:color w:val="000000"/>
                <w:sz w:val="20"/>
                <w:szCs w:val="20"/>
              </w:rPr>
            </w:pPr>
            <w:r>
              <w:rPr>
                <w:color w:val="000000"/>
                <w:sz w:val="20"/>
                <w:szCs w:val="20"/>
              </w:rPr>
              <w:t>3 893 472</w:t>
            </w:r>
          </w:p>
          <w:p w14:paraId="0AD4CC3C" w14:textId="2BD0A63C" w:rsidR="006C4DFD" w:rsidRDefault="006C4DFD" w:rsidP="00DC5037">
            <w:pPr>
              <w:jc w:val="both"/>
              <w:rPr>
                <w:sz w:val="20"/>
                <w:szCs w:val="20"/>
              </w:rPr>
            </w:pPr>
          </w:p>
        </w:tc>
      </w:tr>
    </w:tbl>
    <w:p w14:paraId="24F6B9DE" w14:textId="5D504B06" w:rsidR="00BF5838" w:rsidRDefault="00817639"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E4AF09A" w14:textId="77777777" w:rsidTr="00DC5037">
        <w:tc>
          <w:tcPr>
            <w:tcW w:w="1555" w:type="dxa"/>
            <w:shd w:val="clear" w:color="auto" w:fill="C5E0B3" w:themeFill="accent6" w:themeFillTint="66"/>
          </w:tcPr>
          <w:p w14:paraId="36B4E478" w14:textId="77777777" w:rsidR="006C4DFD" w:rsidRDefault="006C4DFD" w:rsidP="00DC5037">
            <w:pPr>
              <w:jc w:val="both"/>
              <w:rPr>
                <w:sz w:val="20"/>
                <w:szCs w:val="20"/>
              </w:rPr>
            </w:pPr>
            <w:r>
              <w:rPr>
                <w:sz w:val="20"/>
                <w:szCs w:val="20"/>
              </w:rPr>
              <w:t>04.03.00</w:t>
            </w:r>
          </w:p>
        </w:tc>
        <w:tc>
          <w:tcPr>
            <w:tcW w:w="3827" w:type="dxa"/>
            <w:shd w:val="clear" w:color="auto" w:fill="C5E0B3" w:themeFill="accent6" w:themeFillTint="66"/>
          </w:tcPr>
          <w:p w14:paraId="54AD901B" w14:textId="77777777" w:rsidR="006C4DFD" w:rsidRPr="0035587C" w:rsidRDefault="006C4DFD" w:rsidP="00DC5037">
            <w:pPr>
              <w:jc w:val="both"/>
              <w:rPr>
                <w:sz w:val="20"/>
                <w:szCs w:val="20"/>
              </w:rPr>
            </w:pPr>
            <w:r w:rsidRPr="00DA414A">
              <w:rPr>
                <w:rFonts w:ascii="TimesNewRoman" w:hAnsi="TimesNewRoman" w:cs="Arial"/>
                <w:bCs/>
                <w:sz w:val="20"/>
                <w:szCs w:val="20"/>
              </w:rPr>
              <w:t>Datu apmaiņas platformu un informācijas sistēmu uzturēšana</w:t>
            </w:r>
          </w:p>
        </w:tc>
        <w:tc>
          <w:tcPr>
            <w:tcW w:w="1276" w:type="dxa"/>
            <w:shd w:val="clear" w:color="auto" w:fill="C5E0B3" w:themeFill="accent6" w:themeFillTint="66"/>
          </w:tcPr>
          <w:p w14:paraId="099E5A75" w14:textId="4B8F6481" w:rsidR="00817639" w:rsidRDefault="00817639" w:rsidP="00817639">
            <w:pPr>
              <w:jc w:val="both"/>
              <w:rPr>
                <w:color w:val="000000"/>
                <w:sz w:val="20"/>
                <w:szCs w:val="20"/>
              </w:rPr>
            </w:pPr>
            <w:r>
              <w:rPr>
                <w:color w:val="000000"/>
                <w:sz w:val="20"/>
                <w:szCs w:val="20"/>
              </w:rPr>
              <w:t>164 183</w:t>
            </w:r>
          </w:p>
          <w:p w14:paraId="217E44B6" w14:textId="2E7078A4" w:rsidR="006C4DFD" w:rsidRPr="00DA414A"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041EB8FC" w14:textId="07A3047F" w:rsidR="006C4DFD" w:rsidRDefault="00817639" w:rsidP="00DC5037">
            <w:pPr>
              <w:jc w:val="both"/>
              <w:rPr>
                <w:sz w:val="20"/>
                <w:szCs w:val="20"/>
              </w:rPr>
            </w:pPr>
            <w:r>
              <w:rPr>
                <w:sz w:val="20"/>
                <w:szCs w:val="20"/>
              </w:rPr>
              <w:t>0</w:t>
            </w:r>
          </w:p>
        </w:tc>
        <w:tc>
          <w:tcPr>
            <w:tcW w:w="1411" w:type="dxa"/>
            <w:shd w:val="clear" w:color="auto" w:fill="C5E0B3" w:themeFill="accent6" w:themeFillTint="66"/>
          </w:tcPr>
          <w:p w14:paraId="04E3091F" w14:textId="23CD4F48" w:rsidR="00817639" w:rsidRDefault="00817639" w:rsidP="00817639">
            <w:pPr>
              <w:jc w:val="both"/>
              <w:rPr>
                <w:color w:val="000000"/>
                <w:sz w:val="20"/>
                <w:szCs w:val="20"/>
              </w:rPr>
            </w:pPr>
            <w:r>
              <w:rPr>
                <w:color w:val="000000"/>
                <w:sz w:val="20"/>
                <w:szCs w:val="20"/>
              </w:rPr>
              <w:t>164 183</w:t>
            </w:r>
          </w:p>
          <w:p w14:paraId="29AB5E3C" w14:textId="1601F2E3" w:rsidR="006C4DFD" w:rsidRPr="00EE4CFA" w:rsidRDefault="006C4DFD" w:rsidP="00DC5037">
            <w:pPr>
              <w:jc w:val="both"/>
              <w:rPr>
                <w:rFonts w:ascii="TimesNewRoman" w:hAnsi="TimesNewRoman" w:cs="Arial"/>
                <w:sz w:val="20"/>
                <w:szCs w:val="20"/>
              </w:rPr>
            </w:pPr>
          </w:p>
        </w:tc>
      </w:tr>
    </w:tbl>
    <w:p w14:paraId="06F402B7" w14:textId="0E9105A6" w:rsidR="00C42203"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CBC9F1E" w14:textId="77777777" w:rsidTr="00DC5037">
        <w:tc>
          <w:tcPr>
            <w:tcW w:w="1555" w:type="dxa"/>
            <w:shd w:val="clear" w:color="auto" w:fill="C5E0B3" w:themeFill="accent6" w:themeFillTint="66"/>
          </w:tcPr>
          <w:p w14:paraId="03B80FE2" w14:textId="77777777" w:rsidR="006C4DFD" w:rsidRDefault="006C4DFD" w:rsidP="00DC5037">
            <w:pPr>
              <w:jc w:val="both"/>
              <w:rPr>
                <w:sz w:val="20"/>
                <w:szCs w:val="20"/>
              </w:rPr>
            </w:pPr>
            <w:r>
              <w:rPr>
                <w:sz w:val="20"/>
                <w:szCs w:val="20"/>
              </w:rPr>
              <w:t>05.00.00</w:t>
            </w:r>
          </w:p>
          <w:p w14:paraId="47460481" w14:textId="77777777" w:rsidR="006C4DFD" w:rsidRPr="00F73368" w:rsidRDefault="006C4DFD" w:rsidP="00DC5037">
            <w:pPr>
              <w:jc w:val="both"/>
              <w:rPr>
                <w:sz w:val="20"/>
                <w:szCs w:val="20"/>
              </w:rPr>
            </w:pPr>
          </w:p>
        </w:tc>
        <w:tc>
          <w:tcPr>
            <w:tcW w:w="3827" w:type="dxa"/>
            <w:shd w:val="clear" w:color="auto" w:fill="C5E0B3" w:themeFill="accent6" w:themeFillTint="66"/>
          </w:tcPr>
          <w:p w14:paraId="64279391" w14:textId="77777777" w:rsidR="006C4DFD" w:rsidRDefault="006C4DFD" w:rsidP="00DC5037">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34D5B76E" w14:textId="3D265E9F" w:rsidR="00817639" w:rsidRDefault="00817639" w:rsidP="00817639">
            <w:pPr>
              <w:jc w:val="both"/>
              <w:rPr>
                <w:color w:val="000000"/>
                <w:sz w:val="20"/>
                <w:szCs w:val="20"/>
              </w:rPr>
            </w:pPr>
            <w:r>
              <w:rPr>
                <w:color w:val="000000"/>
                <w:sz w:val="20"/>
                <w:szCs w:val="20"/>
              </w:rPr>
              <w:t>429 420</w:t>
            </w:r>
          </w:p>
          <w:p w14:paraId="5D54FF2F" w14:textId="1F2D78AA"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20CEA24A" w14:textId="13F0310A" w:rsidR="006C4DFD" w:rsidRDefault="00817639" w:rsidP="00DC5037">
            <w:pPr>
              <w:jc w:val="both"/>
              <w:rPr>
                <w:sz w:val="20"/>
                <w:szCs w:val="20"/>
              </w:rPr>
            </w:pPr>
            <w:r>
              <w:rPr>
                <w:sz w:val="20"/>
                <w:szCs w:val="20"/>
              </w:rPr>
              <w:t>0</w:t>
            </w:r>
          </w:p>
        </w:tc>
        <w:tc>
          <w:tcPr>
            <w:tcW w:w="1411" w:type="dxa"/>
            <w:shd w:val="clear" w:color="auto" w:fill="C5E0B3" w:themeFill="accent6" w:themeFillTint="66"/>
          </w:tcPr>
          <w:p w14:paraId="71AD8B41" w14:textId="3B17983F" w:rsidR="00817639" w:rsidRDefault="00817639" w:rsidP="00817639">
            <w:pPr>
              <w:jc w:val="both"/>
              <w:rPr>
                <w:color w:val="000000"/>
                <w:sz w:val="20"/>
                <w:szCs w:val="20"/>
              </w:rPr>
            </w:pPr>
            <w:r>
              <w:rPr>
                <w:color w:val="000000"/>
                <w:sz w:val="20"/>
                <w:szCs w:val="20"/>
              </w:rPr>
              <w:t>429 420</w:t>
            </w:r>
          </w:p>
          <w:p w14:paraId="3234C028" w14:textId="0737BE8B" w:rsidR="006C4DFD" w:rsidRDefault="006C4DFD" w:rsidP="00DC5037">
            <w:pPr>
              <w:jc w:val="both"/>
              <w:rPr>
                <w:sz w:val="20"/>
                <w:szCs w:val="20"/>
              </w:rPr>
            </w:pPr>
          </w:p>
        </w:tc>
      </w:tr>
    </w:tbl>
    <w:p w14:paraId="061D3846" w14:textId="69724128" w:rsidR="00E63C0C" w:rsidRDefault="00154E6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6A88F27E" w14:textId="77777777" w:rsidTr="00DC5037">
        <w:tc>
          <w:tcPr>
            <w:tcW w:w="1555" w:type="dxa"/>
            <w:shd w:val="clear" w:color="auto" w:fill="C5E0B3" w:themeFill="accent6" w:themeFillTint="66"/>
          </w:tcPr>
          <w:p w14:paraId="01088CA1" w14:textId="77777777" w:rsidR="006C4DFD" w:rsidRDefault="006C4DFD" w:rsidP="00DC5037">
            <w:pPr>
              <w:jc w:val="both"/>
              <w:rPr>
                <w:sz w:val="20"/>
                <w:szCs w:val="20"/>
              </w:rPr>
            </w:pPr>
            <w:r>
              <w:rPr>
                <w:sz w:val="20"/>
                <w:szCs w:val="20"/>
              </w:rPr>
              <w:t>06.00.00</w:t>
            </w:r>
          </w:p>
        </w:tc>
        <w:tc>
          <w:tcPr>
            <w:tcW w:w="3827" w:type="dxa"/>
            <w:shd w:val="clear" w:color="auto" w:fill="C5E0B3" w:themeFill="accent6" w:themeFillTint="66"/>
          </w:tcPr>
          <w:p w14:paraId="40079FB4" w14:textId="77777777" w:rsidR="006C4DFD" w:rsidRDefault="006C4DFD" w:rsidP="00DC5037">
            <w:pPr>
              <w:jc w:val="both"/>
              <w:rPr>
                <w:sz w:val="20"/>
                <w:szCs w:val="20"/>
              </w:rPr>
            </w:pPr>
            <w:r w:rsidRPr="00892C6A">
              <w:rPr>
                <w:sz w:val="20"/>
                <w:szCs w:val="20"/>
              </w:rPr>
              <w:t>Elektrotransportlīdzekļu (ETL) uzlādes infrastruktūras uzturēšana</w:t>
            </w:r>
          </w:p>
        </w:tc>
        <w:tc>
          <w:tcPr>
            <w:tcW w:w="1276" w:type="dxa"/>
            <w:shd w:val="clear" w:color="auto" w:fill="C5E0B3" w:themeFill="accent6" w:themeFillTint="66"/>
          </w:tcPr>
          <w:p w14:paraId="0C49BA18" w14:textId="415C4D93" w:rsidR="00817639" w:rsidRDefault="00817639" w:rsidP="00817639">
            <w:pPr>
              <w:jc w:val="both"/>
              <w:rPr>
                <w:color w:val="000000"/>
                <w:sz w:val="20"/>
                <w:szCs w:val="20"/>
              </w:rPr>
            </w:pPr>
            <w:r>
              <w:rPr>
                <w:color w:val="000000"/>
                <w:sz w:val="20"/>
                <w:szCs w:val="20"/>
              </w:rPr>
              <w:t>557 662</w:t>
            </w:r>
          </w:p>
          <w:p w14:paraId="7F86A477" w14:textId="54532D08"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6B6059FF" w14:textId="00960941" w:rsidR="006C4DFD" w:rsidRDefault="00817639" w:rsidP="00DC5037">
            <w:pPr>
              <w:jc w:val="both"/>
              <w:rPr>
                <w:sz w:val="20"/>
                <w:szCs w:val="20"/>
              </w:rPr>
            </w:pPr>
            <w:r>
              <w:rPr>
                <w:sz w:val="20"/>
                <w:szCs w:val="20"/>
              </w:rPr>
              <w:t>0</w:t>
            </w:r>
          </w:p>
        </w:tc>
        <w:tc>
          <w:tcPr>
            <w:tcW w:w="1411" w:type="dxa"/>
            <w:shd w:val="clear" w:color="auto" w:fill="C5E0B3" w:themeFill="accent6" w:themeFillTint="66"/>
          </w:tcPr>
          <w:p w14:paraId="72848D8D" w14:textId="1B1F41DE" w:rsidR="00817639" w:rsidRDefault="00817639" w:rsidP="00817639">
            <w:pPr>
              <w:jc w:val="both"/>
              <w:rPr>
                <w:color w:val="000000"/>
                <w:sz w:val="20"/>
                <w:szCs w:val="20"/>
              </w:rPr>
            </w:pPr>
            <w:r>
              <w:rPr>
                <w:color w:val="000000"/>
                <w:sz w:val="20"/>
                <w:szCs w:val="20"/>
              </w:rPr>
              <w:t>557 662</w:t>
            </w:r>
          </w:p>
          <w:p w14:paraId="6A6973B6" w14:textId="1B62CB1B" w:rsidR="006C4DFD" w:rsidRDefault="006C4DFD" w:rsidP="00DC5037">
            <w:pPr>
              <w:jc w:val="both"/>
              <w:rPr>
                <w:sz w:val="20"/>
                <w:szCs w:val="20"/>
              </w:rPr>
            </w:pPr>
          </w:p>
        </w:tc>
      </w:tr>
    </w:tbl>
    <w:p w14:paraId="3F6022E7" w14:textId="6C5B0875" w:rsidR="0097439E" w:rsidRDefault="00817639"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3BFD20CF" w14:textId="77777777" w:rsidTr="00DC5037">
        <w:tc>
          <w:tcPr>
            <w:tcW w:w="1555" w:type="dxa"/>
            <w:shd w:val="clear" w:color="auto" w:fill="C5E0B3" w:themeFill="accent6" w:themeFillTint="66"/>
          </w:tcPr>
          <w:p w14:paraId="7DFB7765" w14:textId="77777777" w:rsidR="006C4DFD" w:rsidRDefault="006C4DFD" w:rsidP="00DC5037">
            <w:pPr>
              <w:jc w:val="both"/>
              <w:rPr>
                <w:sz w:val="20"/>
                <w:szCs w:val="20"/>
              </w:rPr>
            </w:pPr>
            <w:r>
              <w:rPr>
                <w:sz w:val="20"/>
                <w:szCs w:val="20"/>
              </w:rPr>
              <w:t>09.00.00</w:t>
            </w:r>
          </w:p>
        </w:tc>
        <w:tc>
          <w:tcPr>
            <w:tcW w:w="3827" w:type="dxa"/>
            <w:shd w:val="clear" w:color="auto" w:fill="C5E0B3" w:themeFill="accent6" w:themeFillTint="66"/>
          </w:tcPr>
          <w:p w14:paraId="3320659D" w14:textId="77777777" w:rsidR="006C4DFD" w:rsidRDefault="006C4DFD" w:rsidP="00DC5037">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7CE6FEB0" w14:textId="2E4AE34F" w:rsidR="006C4DFD" w:rsidRPr="00154E6D" w:rsidRDefault="00817639" w:rsidP="00DC5037">
            <w:pPr>
              <w:jc w:val="both"/>
              <w:rPr>
                <w:color w:val="000000"/>
                <w:sz w:val="20"/>
                <w:szCs w:val="20"/>
              </w:rPr>
            </w:pPr>
            <w:r>
              <w:rPr>
                <w:color w:val="000000"/>
                <w:sz w:val="20"/>
                <w:szCs w:val="20"/>
              </w:rPr>
              <w:t>345 878</w:t>
            </w:r>
          </w:p>
        </w:tc>
        <w:tc>
          <w:tcPr>
            <w:tcW w:w="1275" w:type="dxa"/>
            <w:shd w:val="clear" w:color="auto" w:fill="C5E0B3" w:themeFill="accent6" w:themeFillTint="66"/>
          </w:tcPr>
          <w:p w14:paraId="44C5B128" w14:textId="16EDB412" w:rsidR="006C4DFD" w:rsidRDefault="00817639" w:rsidP="00DC5037">
            <w:pPr>
              <w:jc w:val="both"/>
              <w:rPr>
                <w:sz w:val="20"/>
                <w:szCs w:val="20"/>
              </w:rPr>
            </w:pPr>
            <w:r>
              <w:rPr>
                <w:sz w:val="20"/>
                <w:szCs w:val="20"/>
              </w:rPr>
              <w:t>0</w:t>
            </w:r>
          </w:p>
        </w:tc>
        <w:tc>
          <w:tcPr>
            <w:tcW w:w="1411" w:type="dxa"/>
            <w:shd w:val="clear" w:color="auto" w:fill="C5E0B3" w:themeFill="accent6" w:themeFillTint="66"/>
          </w:tcPr>
          <w:p w14:paraId="6F2A11E3" w14:textId="09976730" w:rsidR="006C4DFD" w:rsidRPr="00154E6D" w:rsidRDefault="00817639" w:rsidP="00DC5037">
            <w:pPr>
              <w:jc w:val="both"/>
              <w:rPr>
                <w:color w:val="000000"/>
                <w:sz w:val="20"/>
                <w:szCs w:val="20"/>
              </w:rPr>
            </w:pPr>
            <w:r>
              <w:rPr>
                <w:color w:val="000000"/>
                <w:sz w:val="20"/>
                <w:szCs w:val="20"/>
              </w:rPr>
              <w:t>345 878</w:t>
            </w:r>
          </w:p>
        </w:tc>
      </w:tr>
    </w:tbl>
    <w:p w14:paraId="78E07C0A" w14:textId="6572989B" w:rsidR="006C4DFD" w:rsidRDefault="006C4DFD" w:rsidP="006C4DFD">
      <w:pPr>
        <w:jc w:val="both"/>
        <w:rPr>
          <w:i/>
          <w:sz w:val="20"/>
          <w:szCs w:val="20"/>
        </w:rPr>
      </w:pPr>
      <w:r>
        <w:rPr>
          <w:i/>
          <w:sz w:val="20"/>
          <w:szCs w:val="20"/>
        </w:rPr>
        <w:t>Pārskata periodā netika veiktas apropriācijas izmaiņas</w:t>
      </w:r>
    </w:p>
    <w:p w14:paraId="78556552" w14:textId="77777777" w:rsidR="00154E6D" w:rsidRDefault="00154E6D"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B2D38C9" w14:textId="77777777" w:rsidTr="00DC5037">
        <w:tc>
          <w:tcPr>
            <w:tcW w:w="1555" w:type="dxa"/>
            <w:shd w:val="clear" w:color="auto" w:fill="C5E0B3" w:themeFill="accent6" w:themeFillTint="66"/>
          </w:tcPr>
          <w:p w14:paraId="5703797A" w14:textId="77777777" w:rsidR="006C4DFD" w:rsidRDefault="006C4DFD" w:rsidP="00DC5037">
            <w:pPr>
              <w:jc w:val="both"/>
              <w:rPr>
                <w:sz w:val="20"/>
                <w:szCs w:val="20"/>
              </w:rPr>
            </w:pPr>
            <w:r>
              <w:rPr>
                <w:sz w:val="20"/>
                <w:szCs w:val="20"/>
              </w:rPr>
              <w:t>23.04.00</w:t>
            </w:r>
          </w:p>
        </w:tc>
        <w:tc>
          <w:tcPr>
            <w:tcW w:w="3827" w:type="dxa"/>
            <w:shd w:val="clear" w:color="auto" w:fill="C5E0B3" w:themeFill="accent6" w:themeFillTint="66"/>
          </w:tcPr>
          <w:p w14:paraId="3B582240" w14:textId="77777777" w:rsidR="006C4DFD" w:rsidRDefault="006C4DFD" w:rsidP="00DC5037">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3F26BE6D" w14:textId="53FCBCC4" w:rsidR="006C4DFD" w:rsidRPr="00154E6D" w:rsidRDefault="00995D05" w:rsidP="00DC5037">
            <w:pPr>
              <w:jc w:val="both"/>
              <w:rPr>
                <w:color w:val="000000"/>
                <w:sz w:val="20"/>
                <w:szCs w:val="20"/>
              </w:rPr>
            </w:pPr>
            <w:r>
              <w:rPr>
                <w:color w:val="000000"/>
                <w:sz w:val="20"/>
                <w:szCs w:val="20"/>
              </w:rPr>
              <w:t>60 144 227</w:t>
            </w:r>
          </w:p>
        </w:tc>
        <w:tc>
          <w:tcPr>
            <w:tcW w:w="1275" w:type="dxa"/>
            <w:shd w:val="clear" w:color="auto" w:fill="C5E0B3" w:themeFill="accent6" w:themeFillTint="66"/>
          </w:tcPr>
          <w:p w14:paraId="4C6438E2" w14:textId="38CCB06D" w:rsidR="006C4DFD" w:rsidRPr="00C42203" w:rsidRDefault="00CB520D" w:rsidP="00DC5037">
            <w:pPr>
              <w:jc w:val="both"/>
              <w:rPr>
                <w:color w:val="000000"/>
                <w:sz w:val="20"/>
                <w:szCs w:val="20"/>
              </w:rPr>
            </w:pPr>
            <w:r>
              <w:rPr>
                <w:color w:val="000000"/>
                <w:sz w:val="20"/>
                <w:szCs w:val="20"/>
              </w:rPr>
              <w:t>15 074</w:t>
            </w:r>
          </w:p>
        </w:tc>
        <w:tc>
          <w:tcPr>
            <w:tcW w:w="1411" w:type="dxa"/>
            <w:shd w:val="clear" w:color="auto" w:fill="C5E0B3" w:themeFill="accent6" w:themeFillTint="66"/>
          </w:tcPr>
          <w:p w14:paraId="3BE71569" w14:textId="0AE8987E" w:rsidR="006C4DFD" w:rsidRPr="00415177" w:rsidRDefault="00CB520D" w:rsidP="00DC5037">
            <w:pPr>
              <w:jc w:val="both"/>
              <w:rPr>
                <w:color w:val="000000"/>
                <w:sz w:val="20"/>
                <w:szCs w:val="20"/>
              </w:rPr>
            </w:pPr>
            <w:r>
              <w:rPr>
                <w:color w:val="000000"/>
                <w:sz w:val="20"/>
                <w:szCs w:val="20"/>
              </w:rPr>
              <w:t>60 159 301</w:t>
            </w:r>
          </w:p>
        </w:tc>
      </w:tr>
    </w:tbl>
    <w:p w14:paraId="48F13ACB" w14:textId="36641062" w:rsidR="00C42203" w:rsidRDefault="00CB520D" w:rsidP="006C4DFD">
      <w:pPr>
        <w:jc w:val="both"/>
        <w:rPr>
          <w:i/>
          <w:sz w:val="20"/>
          <w:szCs w:val="20"/>
        </w:rPr>
      </w:pPr>
      <w:r>
        <w:rPr>
          <w:noProof/>
        </w:rPr>
        <w:drawing>
          <wp:inline distT="0" distB="0" distL="0" distR="0" wp14:anchorId="37D54775" wp14:editId="20610FB6">
            <wp:extent cx="5939790" cy="1811655"/>
            <wp:effectExtent l="0" t="0" r="3810" b="17145"/>
            <wp:docPr id="2100802250" name="Chart 1">
              <a:extLst xmlns:a="http://schemas.openxmlformats.org/drawingml/2006/main">
                <a:ext uri="{FF2B5EF4-FFF2-40B4-BE49-F238E27FC236}">
                  <a16:creationId xmlns:a16="http://schemas.microsoft.com/office/drawing/2014/main" id="{25DA3895-133F-4991-AB95-5903081C8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3464F" w:rsidRPr="00B312EE" w14:paraId="1DD6B62B" w14:textId="77777777" w:rsidTr="00CB520D">
        <w:tc>
          <w:tcPr>
            <w:tcW w:w="1863" w:type="dxa"/>
          </w:tcPr>
          <w:p w14:paraId="78EDC444" w14:textId="77777777"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503" w:type="dxa"/>
          </w:tcPr>
          <w:p w14:paraId="548F705E" w14:textId="62547BEA" w:rsidR="00C3464F" w:rsidRPr="00B312EE" w:rsidRDefault="00C3464F" w:rsidP="00A02D84">
            <w:pPr>
              <w:jc w:val="both"/>
              <w:rPr>
                <w:sz w:val="20"/>
                <w:szCs w:val="20"/>
              </w:rPr>
            </w:pPr>
            <w:r>
              <w:rPr>
                <w:sz w:val="20"/>
                <w:szCs w:val="20"/>
              </w:rPr>
              <w:t>2 504</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 xml:space="preserve">ā palielināti izdevumi, </w:t>
            </w:r>
            <w:r w:rsidRPr="00C3464F">
              <w:rPr>
                <w:sz w:val="20"/>
                <w:szCs w:val="20"/>
              </w:rPr>
              <w:t xml:space="preserve">lai nodrošinātu papildu mērķdotācijas maksājumu veikšanu pašvaldībām par valsts vietējo autoceļu pārņemšanu (no </w:t>
            </w:r>
            <w:r>
              <w:rPr>
                <w:sz w:val="20"/>
                <w:szCs w:val="20"/>
              </w:rPr>
              <w:t>Satiksmes</w:t>
            </w:r>
            <w:r w:rsidRPr="00C3464F">
              <w:rPr>
                <w:sz w:val="20"/>
                <w:szCs w:val="20"/>
              </w:rPr>
              <w:t xml:space="preserve"> ministrijas budžeta </w:t>
            </w:r>
            <w:r>
              <w:rPr>
                <w:sz w:val="20"/>
                <w:szCs w:val="20"/>
              </w:rPr>
              <w:t>a</w:t>
            </w:r>
            <w:r w:rsidRPr="00C3464F">
              <w:rPr>
                <w:sz w:val="20"/>
                <w:szCs w:val="20"/>
              </w:rPr>
              <w:t>pakšprogramm</w:t>
            </w:r>
            <w:r>
              <w:rPr>
                <w:sz w:val="20"/>
                <w:szCs w:val="20"/>
              </w:rPr>
              <w:t xml:space="preserve">as </w:t>
            </w:r>
            <w:r w:rsidRPr="00C3464F">
              <w:rPr>
                <w:sz w:val="20"/>
                <w:szCs w:val="20"/>
              </w:rPr>
              <w:t>23.06.00 “Valsts autoceļu uzturēšana un atjaunošana”).</w:t>
            </w:r>
          </w:p>
        </w:tc>
      </w:tr>
      <w:tr w:rsidR="00C437BB" w:rsidRPr="000D3656" w14:paraId="28F6E6B9" w14:textId="77777777" w:rsidTr="00CB5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3707893" w14:textId="77777777" w:rsidR="00C437BB" w:rsidRPr="000D3656" w:rsidRDefault="00C437BB"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503" w:type="dxa"/>
            <w:tcBorders>
              <w:top w:val="nil"/>
              <w:left w:val="nil"/>
              <w:bottom w:val="nil"/>
              <w:right w:val="nil"/>
            </w:tcBorders>
          </w:tcPr>
          <w:p w14:paraId="4CCE7F4F" w14:textId="633EEC02" w:rsidR="00C437BB" w:rsidRPr="00A51878" w:rsidRDefault="008D2236" w:rsidP="009912C6">
            <w:pPr>
              <w:jc w:val="both"/>
              <w:rPr>
                <w:sz w:val="28"/>
                <w:szCs w:val="28"/>
              </w:rPr>
            </w:pPr>
            <w:r>
              <w:rPr>
                <w:sz w:val="20"/>
                <w:szCs w:val="20"/>
              </w:rPr>
              <w:t>3 432</w:t>
            </w:r>
            <w:r w:rsidR="00C437BB" w:rsidRPr="000D3656">
              <w:rPr>
                <w:sz w:val="20"/>
                <w:szCs w:val="20"/>
              </w:rPr>
              <w:t xml:space="preserve"> </w:t>
            </w:r>
            <w:r w:rsidR="00C437BB" w:rsidRPr="004C4FA4">
              <w:rPr>
                <w:i/>
                <w:sz w:val="20"/>
                <w:szCs w:val="20"/>
              </w:rPr>
              <w:t>euro</w:t>
            </w:r>
            <w:r w:rsidR="00C437BB" w:rsidRPr="000D3656">
              <w:rPr>
                <w:sz w:val="20"/>
                <w:szCs w:val="20"/>
              </w:rPr>
              <w:t xml:space="preserve"> apmēr</w:t>
            </w:r>
            <w:r w:rsidR="00C437BB">
              <w:rPr>
                <w:sz w:val="20"/>
                <w:szCs w:val="20"/>
              </w:rPr>
              <w:t xml:space="preserve">ā </w:t>
            </w:r>
            <w:r>
              <w:rPr>
                <w:sz w:val="20"/>
                <w:szCs w:val="20"/>
              </w:rPr>
              <w:t>palielināti</w:t>
            </w:r>
            <w:r w:rsidR="00C437BB">
              <w:rPr>
                <w:sz w:val="20"/>
                <w:szCs w:val="20"/>
              </w:rPr>
              <w:t xml:space="preserve"> izdevumi, </w:t>
            </w:r>
            <w:r w:rsidR="005846C9" w:rsidRPr="007164AA">
              <w:rPr>
                <w:sz w:val="20"/>
                <w:szCs w:val="20"/>
              </w:rPr>
              <w:t xml:space="preserve">lai nodrošinātu papildu mērķdotācijas maksājumu veikšanu pašvaldībām par valsts vietējo autoceļu pārņemšanu (no Satiksmes ministrijas budžeta </w:t>
            </w:r>
            <w:r w:rsidR="007164AA" w:rsidRPr="007164AA">
              <w:rPr>
                <w:sz w:val="20"/>
                <w:szCs w:val="20"/>
              </w:rPr>
              <w:t>apakšprogrammas 23.06.00 “Valsts autoceļu uzturēšana un atjaunošana”).</w:t>
            </w:r>
          </w:p>
        </w:tc>
      </w:tr>
      <w:tr w:rsidR="00EF510B" w:rsidRPr="000D3656" w14:paraId="10E62CD4" w14:textId="77777777" w:rsidTr="00CB5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64B95AB" w14:textId="7ECDF752" w:rsidR="00EF510B" w:rsidRPr="000D3656" w:rsidRDefault="00EF510B" w:rsidP="00F60B7E">
            <w:pPr>
              <w:tabs>
                <w:tab w:val="left" w:pos="0"/>
              </w:tabs>
              <w:jc w:val="both"/>
              <w:rPr>
                <w:sz w:val="20"/>
                <w:szCs w:val="20"/>
              </w:rPr>
            </w:pPr>
            <w:r w:rsidRPr="000D3656">
              <w:rPr>
                <w:sz w:val="20"/>
                <w:szCs w:val="20"/>
              </w:rPr>
              <w:t xml:space="preserve">FM </w:t>
            </w:r>
            <w:r>
              <w:rPr>
                <w:sz w:val="20"/>
                <w:szCs w:val="20"/>
              </w:rPr>
              <w:t>31.07.2025 rīk.Nr.1.1-1/12/</w:t>
            </w:r>
            <w:r w:rsidR="002521DC">
              <w:rPr>
                <w:sz w:val="20"/>
                <w:szCs w:val="20"/>
              </w:rPr>
              <w:t>247</w:t>
            </w:r>
          </w:p>
        </w:tc>
        <w:tc>
          <w:tcPr>
            <w:tcW w:w="7503" w:type="dxa"/>
            <w:tcBorders>
              <w:top w:val="nil"/>
              <w:left w:val="nil"/>
              <w:bottom w:val="nil"/>
              <w:right w:val="nil"/>
            </w:tcBorders>
          </w:tcPr>
          <w:p w14:paraId="1CB96F0E" w14:textId="6D623479" w:rsidR="00EF510B" w:rsidRPr="00A51878" w:rsidRDefault="002521DC" w:rsidP="00F60B7E">
            <w:pPr>
              <w:jc w:val="both"/>
              <w:rPr>
                <w:sz w:val="28"/>
                <w:szCs w:val="28"/>
              </w:rPr>
            </w:pPr>
            <w:r>
              <w:rPr>
                <w:sz w:val="20"/>
                <w:szCs w:val="20"/>
              </w:rPr>
              <w:t>9 138</w:t>
            </w:r>
            <w:r w:rsidR="00EF510B" w:rsidRPr="000D3656">
              <w:rPr>
                <w:sz w:val="20"/>
                <w:szCs w:val="20"/>
              </w:rPr>
              <w:t xml:space="preserve"> </w:t>
            </w:r>
            <w:r w:rsidR="00EF510B" w:rsidRPr="004C4FA4">
              <w:rPr>
                <w:i/>
                <w:sz w:val="20"/>
                <w:szCs w:val="20"/>
              </w:rPr>
              <w:t>euro</w:t>
            </w:r>
            <w:r w:rsidR="00EF510B" w:rsidRPr="000D3656">
              <w:rPr>
                <w:sz w:val="20"/>
                <w:szCs w:val="20"/>
              </w:rPr>
              <w:t xml:space="preserve"> apmēr</w:t>
            </w:r>
            <w:r w:rsidR="00EF510B">
              <w:rPr>
                <w:sz w:val="20"/>
                <w:szCs w:val="20"/>
              </w:rPr>
              <w:t xml:space="preserve">ā palielināti izdevumi, </w:t>
            </w:r>
            <w:r w:rsidR="00EF510B" w:rsidRPr="007164AA">
              <w:rPr>
                <w:sz w:val="20"/>
                <w:szCs w:val="20"/>
              </w:rPr>
              <w:t>lai nodrošinātu papildu mērķdotācijas maksājumu veikšanu pašvaldībām par valsts vietējo autoceļu pārņemšanu (no Satiksmes ministrijas budžeta apakšprogrammas 23.06.00 “Valsts autoceļu uzturēšana un atjaunošana”).</w:t>
            </w:r>
          </w:p>
        </w:tc>
      </w:tr>
    </w:tbl>
    <w:p w14:paraId="28F46C8A" w14:textId="77777777" w:rsidR="004871F8" w:rsidRDefault="004871F8"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8486B" w14:paraId="34B19942" w14:textId="77777777" w:rsidTr="00024E92">
        <w:tc>
          <w:tcPr>
            <w:tcW w:w="1555" w:type="dxa"/>
            <w:shd w:val="clear" w:color="auto" w:fill="C5E0B3" w:themeFill="accent6" w:themeFillTint="66"/>
          </w:tcPr>
          <w:p w14:paraId="668AB21B" w14:textId="77777777" w:rsidR="0078486B" w:rsidRDefault="0078486B" w:rsidP="0078486B">
            <w:pPr>
              <w:jc w:val="both"/>
              <w:rPr>
                <w:sz w:val="20"/>
                <w:szCs w:val="20"/>
              </w:rPr>
            </w:pPr>
            <w:r>
              <w:rPr>
                <w:sz w:val="20"/>
                <w:szCs w:val="20"/>
              </w:rPr>
              <w:t>23.06.00</w:t>
            </w:r>
          </w:p>
        </w:tc>
        <w:tc>
          <w:tcPr>
            <w:tcW w:w="3827" w:type="dxa"/>
            <w:shd w:val="clear" w:color="auto" w:fill="C5E0B3" w:themeFill="accent6" w:themeFillTint="66"/>
          </w:tcPr>
          <w:p w14:paraId="71DFB363" w14:textId="77777777" w:rsidR="0078486B" w:rsidRDefault="0078486B" w:rsidP="0078486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DF1D2C1" w14:textId="7310972B" w:rsidR="0078486B" w:rsidRPr="00154E6D" w:rsidRDefault="00995D05" w:rsidP="0078486B">
            <w:pPr>
              <w:jc w:val="both"/>
              <w:rPr>
                <w:color w:val="000000"/>
                <w:sz w:val="20"/>
                <w:szCs w:val="20"/>
              </w:rPr>
            </w:pPr>
            <w:r>
              <w:rPr>
                <w:color w:val="000000"/>
                <w:sz w:val="20"/>
                <w:szCs w:val="20"/>
              </w:rPr>
              <w:t>230 127 206</w:t>
            </w:r>
          </w:p>
        </w:tc>
        <w:tc>
          <w:tcPr>
            <w:tcW w:w="1275" w:type="dxa"/>
            <w:shd w:val="clear" w:color="auto" w:fill="C5E0B3" w:themeFill="accent6" w:themeFillTint="66"/>
            <w:vAlign w:val="bottom"/>
          </w:tcPr>
          <w:p w14:paraId="312EFE45" w14:textId="38B5744F" w:rsidR="0078486B" w:rsidRPr="00C42203" w:rsidRDefault="00CB520D" w:rsidP="0078486B">
            <w:pPr>
              <w:jc w:val="both"/>
              <w:rPr>
                <w:color w:val="000000"/>
                <w:sz w:val="20"/>
                <w:szCs w:val="20"/>
              </w:rPr>
            </w:pPr>
            <w:r>
              <w:rPr>
                <w:color w:val="000000"/>
                <w:sz w:val="20"/>
                <w:szCs w:val="20"/>
              </w:rPr>
              <w:t>2 177 189</w:t>
            </w:r>
          </w:p>
        </w:tc>
        <w:tc>
          <w:tcPr>
            <w:tcW w:w="1411" w:type="dxa"/>
            <w:shd w:val="clear" w:color="auto" w:fill="C5E0B3" w:themeFill="accent6" w:themeFillTint="66"/>
            <w:vAlign w:val="bottom"/>
          </w:tcPr>
          <w:p w14:paraId="72DD73D5" w14:textId="273646EB" w:rsidR="0078486B" w:rsidRPr="00B1235D" w:rsidRDefault="00F21885" w:rsidP="0078486B">
            <w:pPr>
              <w:jc w:val="both"/>
              <w:rPr>
                <w:color w:val="000000"/>
                <w:sz w:val="20"/>
                <w:szCs w:val="20"/>
              </w:rPr>
            </w:pPr>
            <w:r>
              <w:rPr>
                <w:color w:val="000000"/>
                <w:sz w:val="20"/>
                <w:szCs w:val="20"/>
              </w:rPr>
              <w:t>232 304 395</w:t>
            </w:r>
          </w:p>
        </w:tc>
      </w:tr>
    </w:tbl>
    <w:p w14:paraId="6C0DF1ED" w14:textId="1D9F21A9" w:rsidR="000E72C3" w:rsidRDefault="00F21885" w:rsidP="006C4DFD">
      <w:pPr>
        <w:jc w:val="both"/>
        <w:rPr>
          <w:i/>
          <w:sz w:val="20"/>
          <w:szCs w:val="20"/>
        </w:rPr>
      </w:pPr>
      <w:r>
        <w:rPr>
          <w:noProof/>
        </w:rPr>
        <w:drawing>
          <wp:inline distT="0" distB="0" distL="0" distR="0" wp14:anchorId="7CDB0A76" wp14:editId="46A474C3">
            <wp:extent cx="5939790" cy="1798955"/>
            <wp:effectExtent l="0" t="0" r="3810" b="10795"/>
            <wp:docPr id="225083449" name="Chart 1">
              <a:extLst xmlns:a="http://schemas.openxmlformats.org/drawingml/2006/main">
                <a:ext uri="{FF2B5EF4-FFF2-40B4-BE49-F238E27FC236}">
                  <a16:creationId xmlns:a16="http://schemas.microsoft.com/office/drawing/2014/main" id="{E63B4790-D1A9-4007-B440-E1D9EDBE4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C3464F" w:rsidRPr="00B312EE" w14:paraId="3EAA8137" w14:textId="77777777" w:rsidTr="005E69F5">
        <w:tc>
          <w:tcPr>
            <w:tcW w:w="1863" w:type="dxa"/>
          </w:tcPr>
          <w:p w14:paraId="298C2AF4" w14:textId="77777777"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645" w:type="dxa"/>
          </w:tcPr>
          <w:p w14:paraId="01589721" w14:textId="1D80B524" w:rsidR="00C3464F" w:rsidRPr="00B312EE" w:rsidRDefault="00C3464F" w:rsidP="00A02D84">
            <w:pPr>
              <w:jc w:val="both"/>
              <w:rPr>
                <w:sz w:val="20"/>
                <w:szCs w:val="20"/>
              </w:rPr>
            </w:pPr>
            <w:r>
              <w:rPr>
                <w:sz w:val="20"/>
                <w:szCs w:val="20"/>
              </w:rPr>
              <w:t>2 504</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ā samazināti izdevumi, pārdalot</w:t>
            </w:r>
            <w:r w:rsidRPr="00C3464F">
              <w:rPr>
                <w:sz w:val="20"/>
                <w:szCs w:val="20"/>
              </w:rPr>
              <w:t xml:space="preserve"> </w:t>
            </w:r>
            <w:r>
              <w:rPr>
                <w:sz w:val="20"/>
                <w:szCs w:val="20"/>
              </w:rPr>
              <w:t>Satiksmes</w:t>
            </w:r>
            <w:r w:rsidRPr="00C3464F">
              <w:rPr>
                <w:sz w:val="20"/>
                <w:szCs w:val="20"/>
              </w:rPr>
              <w:t xml:space="preserve"> ministrijas budžeta </w:t>
            </w:r>
            <w:r>
              <w:rPr>
                <w:sz w:val="20"/>
                <w:szCs w:val="20"/>
              </w:rPr>
              <w:t>a</w:t>
            </w:r>
            <w:r w:rsidRPr="00C3464F">
              <w:rPr>
                <w:sz w:val="20"/>
                <w:szCs w:val="20"/>
              </w:rPr>
              <w:t>pakšprogramm</w:t>
            </w:r>
            <w:r>
              <w:rPr>
                <w:sz w:val="20"/>
                <w:szCs w:val="20"/>
              </w:rPr>
              <w:t xml:space="preserve">ai </w:t>
            </w:r>
            <w:r w:rsidRPr="00C3464F">
              <w:rPr>
                <w:sz w:val="20"/>
                <w:szCs w:val="20"/>
              </w:rPr>
              <w:t>23.04.00 “Mērķdotācijas pašvaldību autoceļiem (ielām)”.</w:t>
            </w:r>
          </w:p>
        </w:tc>
      </w:tr>
      <w:tr w:rsidR="004B1053" w:rsidRPr="00B312EE" w14:paraId="5FDA4B84" w14:textId="77777777" w:rsidTr="005E69F5">
        <w:tc>
          <w:tcPr>
            <w:tcW w:w="1863" w:type="dxa"/>
          </w:tcPr>
          <w:p w14:paraId="4B64693D" w14:textId="77777777" w:rsidR="004B1053" w:rsidRPr="000D3656" w:rsidRDefault="004B1053" w:rsidP="00A02D84">
            <w:pPr>
              <w:tabs>
                <w:tab w:val="left" w:pos="0"/>
              </w:tabs>
              <w:jc w:val="both"/>
              <w:rPr>
                <w:sz w:val="20"/>
                <w:szCs w:val="20"/>
              </w:rPr>
            </w:pPr>
            <w:r w:rsidRPr="000D3656">
              <w:rPr>
                <w:sz w:val="20"/>
                <w:szCs w:val="20"/>
              </w:rPr>
              <w:lastRenderedPageBreak/>
              <w:t xml:space="preserve">FM </w:t>
            </w:r>
            <w:r>
              <w:rPr>
                <w:sz w:val="20"/>
                <w:szCs w:val="20"/>
              </w:rPr>
              <w:t>14.02.2025 rīk.Nr.1.1-1/12/49</w:t>
            </w:r>
          </w:p>
        </w:tc>
        <w:tc>
          <w:tcPr>
            <w:tcW w:w="7645" w:type="dxa"/>
          </w:tcPr>
          <w:p w14:paraId="66262159" w14:textId="57CB1128" w:rsidR="004B1053" w:rsidRPr="00B312EE" w:rsidRDefault="004B1053" w:rsidP="00A02D84">
            <w:pPr>
              <w:jc w:val="both"/>
              <w:rPr>
                <w:sz w:val="20"/>
                <w:szCs w:val="20"/>
              </w:rPr>
            </w:pPr>
            <w:r>
              <w:rPr>
                <w:sz w:val="20"/>
                <w:szCs w:val="20"/>
              </w:rPr>
              <w:t>282 263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4B1053">
              <w:rPr>
                <w:sz w:val="20"/>
                <w:szCs w:val="20"/>
              </w:rPr>
              <w:t>lai nodrošinātu sabojātā ceļa inventāra atjaunošanu</w:t>
            </w:r>
            <w:r w:rsidRPr="00D748F1">
              <w:rPr>
                <w:sz w:val="20"/>
                <w:szCs w:val="20"/>
              </w:rPr>
              <w:t xml:space="preserve"> (pašu ieņēmumu atlikumi).</w:t>
            </w:r>
          </w:p>
        </w:tc>
      </w:tr>
      <w:tr w:rsidR="001A0CD1" w:rsidRPr="000D3656" w14:paraId="68DAC4DF" w14:textId="77777777" w:rsidTr="00F21885">
        <w:tc>
          <w:tcPr>
            <w:tcW w:w="1863" w:type="dxa"/>
          </w:tcPr>
          <w:p w14:paraId="0F101F0A" w14:textId="77777777" w:rsidR="001A0CD1" w:rsidRPr="000D3656" w:rsidRDefault="001A0CD1"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788386E4" w14:textId="413333F2" w:rsidR="001A0CD1" w:rsidRPr="00A51878" w:rsidRDefault="001A0CD1" w:rsidP="00473249">
            <w:pPr>
              <w:jc w:val="both"/>
              <w:rPr>
                <w:sz w:val="28"/>
                <w:szCs w:val="28"/>
              </w:rPr>
            </w:pPr>
            <w:r>
              <w:rPr>
                <w:sz w:val="20"/>
                <w:szCs w:val="20"/>
              </w:rPr>
              <w:t>160 000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A0CD1">
              <w:rPr>
                <w:sz w:val="20"/>
                <w:szCs w:val="20"/>
              </w:rPr>
              <w:t>lai nodrošinātu satiksmes uzraudzības un kontroles tehnisko līdzekļu izvietošanu un veiktu ikdienas uzturēšanas darbus, kas saistīti ar bojāto ceļu aprīkojumu labošanu vai nomaiņu</w:t>
            </w:r>
            <w:r w:rsidRPr="00587628">
              <w:rPr>
                <w:sz w:val="20"/>
                <w:szCs w:val="20"/>
              </w:rPr>
              <w:t xml:space="preserve"> (pašu ieņēmum</w:t>
            </w:r>
            <w:r>
              <w:rPr>
                <w:sz w:val="20"/>
                <w:szCs w:val="20"/>
              </w:rPr>
              <w:t>i</w:t>
            </w:r>
            <w:r w:rsidRPr="00587628">
              <w:rPr>
                <w:sz w:val="20"/>
                <w:szCs w:val="20"/>
              </w:rPr>
              <w:t>).</w:t>
            </w:r>
          </w:p>
        </w:tc>
      </w:tr>
      <w:tr w:rsidR="007164AA" w:rsidRPr="000D3656" w14:paraId="5B8F17E8" w14:textId="77777777" w:rsidTr="00F21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85EF7D0" w14:textId="77777777" w:rsidR="007164AA" w:rsidRPr="000D3656" w:rsidRDefault="007164AA"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1E55C5B9" w14:textId="47282FF3" w:rsidR="007164AA" w:rsidRPr="00A51878" w:rsidRDefault="007164AA" w:rsidP="009912C6">
            <w:pPr>
              <w:jc w:val="both"/>
              <w:rPr>
                <w:sz w:val="28"/>
                <w:szCs w:val="28"/>
              </w:rPr>
            </w:pPr>
            <w:r>
              <w:rPr>
                <w:sz w:val="20"/>
                <w:szCs w:val="20"/>
              </w:rPr>
              <w:t>3 432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Satiksmes ministrijas budžeta apakšprogramma</w:t>
            </w:r>
            <w:r>
              <w:rPr>
                <w:sz w:val="20"/>
                <w:szCs w:val="20"/>
              </w:rPr>
              <w:t>i</w:t>
            </w:r>
            <w:r w:rsidRPr="007164AA">
              <w:rPr>
                <w:sz w:val="20"/>
                <w:szCs w:val="20"/>
              </w:rPr>
              <w:t xml:space="preserve"> 23.0</w:t>
            </w:r>
            <w:r>
              <w:rPr>
                <w:sz w:val="20"/>
                <w:szCs w:val="20"/>
              </w:rPr>
              <w:t>4</w:t>
            </w:r>
            <w:r w:rsidRPr="007164AA">
              <w:rPr>
                <w:sz w:val="20"/>
                <w:szCs w:val="20"/>
              </w:rPr>
              <w:t>.00 “</w:t>
            </w:r>
            <w:r w:rsidR="00B46D62" w:rsidRPr="00B46D62">
              <w:rPr>
                <w:sz w:val="20"/>
                <w:szCs w:val="20"/>
              </w:rPr>
              <w:t>Mērķdotācijas pašvaldību autoceļiem (ielām)</w:t>
            </w:r>
            <w:r w:rsidRPr="007164AA">
              <w:rPr>
                <w:sz w:val="20"/>
                <w:szCs w:val="20"/>
              </w:rPr>
              <w:t>”.</w:t>
            </w:r>
          </w:p>
        </w:tc>
      </w:tr>
      <w:tr w:rsidR="00240185" w:rsidRPr="000D3656" w14:paraId="2DD34401" w14:textId="77777777" w:rsidTr="00F21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EAD21DB" w14:textId="776144C3" w:rsidR="00240185" w:rsidRPr="000D3656" w:rsidRDefault="00240185" w:rsidP="00434EF5">
            <w:pPr>
              <w:tabs>
                <w:tab w:val="left" w:pos="0"/>
              </w:tabs>
              <w:jc w:val="both"/>
              <w:rPr>
                <w:sz w:val="20"/>
                <w:szCs w:val="20"/>
              </w:rPr>
            </w:pPr>
            <w:r w:rsidRPr="000D3656">
              <w:rPr>
                <w:sz w:val="20"/>
                <w:szCs w:val="20"/>
              </w:rPr>
              <w:t xml:space="preserve">FM </w:t>
            </w:r>
            <w:r>
              <w:rPr>
                <w:sz w:val="20"/>
                <w:szCs w:val="20"/>
              </w:rPr>
              <w:t>17.0</w:t>
            </w:r>
            <w:r w:rsidR="009600F1">
              <w:rPr>
                <w:sz w:val="20"/>
                <w:szCs w:val="20"/>
              </w:rPr>
              <w:t>6</w:t>
            </w:r>
            <w:r>
              <w:rPr>
                <w:sz w:val="20"/>
                <w:szCs w:val="20"/>
              </w:rPr>
              <w:t>.2025 rīk.Nr.1.1-1/12/1</w:t>
            </w:r>
            <w:r w:rsidR="009600F1">
              <w:rPr>
                <w:sz w:val="20"/>
                <w:szCs w:val="20"/>
              </w:rPr>
              <w:t>90</w:t>
            </w:r>
          </w:p>
        </w:tc>
        <w:tc>
          <w:tcPr>
            <w:tcW w:w="7645" w:type="dxa"/>
            <w:tcBorders>
              <w:top w:val="nil"/>
              <w:left w:val="nil"/>
              <w:bottom w:val="nil"/>
              <w:right w:val="nil"/>
            </w:tcBorders>
          </w:tcPr>
          <w:p w14:paraId="52F8CCBD" w14:textId="13938B0E" w:rsidR="00240185" w:rsidRPr="00A51878" w:rsidRDefault="009600F1" w:rsidP="00434EF5">
            <w:pPr>
              <w:jc w:val="both"/>
              <w:rPr>
                <w:sz w:val="28"/>
                <w:szCs w:val="28"/>
              </w:rPr>
            </w:pPr>
            <w:r>
              <w:rPr>
                <w:sz w:val="20"/>
                <w:szCs w:val="20"/>
              </w:rPr>
              <w:t>1 750 000</w:t>
            </w:r>
            <w:r w:rsidR="00240185" w:rsidRPr="000D3656">
              <w:rPr>
                <w:sz w:val="20"/>
                <w:szCs w:val="20"/>
              </w:rPr>
              <w:t xml:space="preserve"> </w:t>
            </w:r>
            <w:r w:rsidR="00240185" w:rsidRPr="004C4FA4">
              <w:rPr>
                <w:i/>
                <w:sz w:val="20"/>
                <w:szCs w:val="20"/>
              </w:rPr>
              <w:t>euro</w:t>
            </w:r>
            <w:r w:rsidR="00240185" w:rsidRPr="000D3656">
              <w:rPr>
                <w:sz w:val="20"/>
                <w:szCs w:val="20"/>
              </w:rPr>
              <w:t xml:space="preserve"> apmēr</w:t>
            </w:r>
            <w:r w:rsidR="00240185">
              <w:rPr>
                <w:sz w:val="20"/>
                <w:szCs w:val="20"/>
              </w:rPr>
              <w:t xml:space="preserve">ā </w:t>
            </w:r>
            <w:r>
              <w:rPr>
                <w:sz w:val="20"/>
                <w:szCs w:val="20"/>
              </w:rPr>
              <w:t>palielināti</w:t>
            </w:r>
            <w:r w:rsidR="00240185">
              <w:rPr>
                <w:sz w:val="20"/>
                <w:szCs w:val="20"/>
              </w:rPr>
              <w:t xml:space="preserve"> izdevumi, </w:t>
            </w:r>
            <w:r w:rsidR="00CE30C8" w:rsidRPr="00CE30C8">
              <w:rPr>
                <w:sz w:val="20"/>
                <w:szCs w:val="20"/>
              </w:rPr>
              <w:t>lai nodrošinātu vidējā ātruma kontroles tehnisko līdzekļu uzstādīšanu un horizontālā apzīmējuma uzklāšanu brauktuves malu apzīmēšanai uz valsts reģionālās nozīmes autoceļiem (pašu ieņēmumi).</w:t>
            </w:r>
          </w:p>
        </w:tc>
      </w:tr>
      <w:tr w:rsidR="005E69F5" w:rsidRPr="000D3656" w14:paraId="42E30E8C" w14:textId="77777777" w:rsidTr="00F21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329484" w14:textId="77777777" w:rsidR="005E69F5" w:rsidRPr="000D3656" w:rsidRDefault="005E69F5"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Borders>
              <w:top w:val="nil"/>
              <w:left w:val="nil"/>
              <w:bottom w:val="nil"/>
              <w:right w:val="nil"/>
            </w:tcBorders>
          </w:tcPr>
          <w:p w14:paraId="417865B8" w14:textId="7241B97C" w:rsidR="005E69F5" w:rsidRPr="00A51878" w:rsidRDefault="005E69F5" w:rsidP="00F60B7E">
            <w:pPr>
              <w:jc w:val="both"/>
              <w:rPr>
                <w:sz w:val="28"/>
                <w:szCs w:val="28"/>
              </w:rPr>
            </w:pPr>
            <w:r>
              <w:rPr>
                <w:sz w:val="20"/>
                <w:szCs w:val="20"/>
              </w:rPr>
              <w:t>9 138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3A5750">
              <w:rPr>
                <w:sz w:val="20"/>
                <w:szCs w:val="20"/>
              </w:rPr>
              <w:t>samazināti</w:t>
            </w:r>
            <w:r>
              <w:rPr>
                <w:sz w:val="20"/>
                <w:szCs w:val="20"/>
              </w:rPr>
              <w:t xml:space="preserve"> izdevumi, </w:t>
            </w:r>
            <w:r w:rsidR="003A5750">
              <w:rPr>
                <w:sz w:val="20"/>
                <w:szCs w:val="20"/>
              </w:rPr>
              <w:t>pārdalot</w:t>
            </w:r>
            <w:r w:rsidR="003A5750" w:rsidRPr="007164AA">
              <w:rPr>
                <w:sz w:val="20"/>
                <w:szCs w:val="20"/>
              </w:rPr>
              <w:t xml:space="preserve"> Satiksmes ministrijas budžeta apakšprogramma</w:t>
            </w:r>
            <w:r w:rsidR="003A5750">
              <w:rPr>
                <w:sz w:val="20"/>
                <w:szCs w:val="20"/>
              </w:rPr>
              <w:t>i</w:t>
            </w:r>
            <w:r w:rsidR="003A5750" w:rsidRPr="007164AA">
              <w:rPr>
                <w:sz w:val="20"/>
                <w:szCs w:val="20"/>
              </w:rPr>
              <w:t xml:space="preserve"> 23.0</w:t>
            </w:r>
            <w:r w:rsidR="003A5750">
              <w:rPr>
                <w:sz w:val="20"/>
                <w:szCs w:val="20"/>
              </w:rPr>
              <w:t>4</w:t>
            </w:r>
            <w:r w:rsidR="003A5750" w:rsidRPr="007164AA">
              <w:rPr>
                <w:sz w:val="20"/>
                <w:szCs w:val="20"/>
              </w:rPr>
              <w:t>.00 “</w:t>
            </w:r>
            <w:r w:rsidR="003A5750" w:rsidRPr="00B46D62">
              <w:rPr>
                <w:sz w:val="20"/>
                <w:szCs w:val="20"/>
              </w:rPr>
              <w:t>Mērķdotācijas pašvaldību autoceļiem (ielām)</w:t>
            </w:r>
            <w:r w:rsidR="003A5750" w:rsidRPr="007164AA">
              <w:rPr>
                <w:sz w:val="20"/>
                <w:szCs w:val="20"/>
              </w:rPr>
              <w:t>”.</w:t>
            </w:r>
          </w:p>
        </w:tc>
      </w:tr>
    </w:tbl>
    <w:p w14:paraId="1E8C2446" w14:textId="77777777" w:rsidR="00844075" w:rsidRDefault="00844075"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40259377" w14:textId="77777777" w:rsidTr="00DC5037">
        <w:tc>
          <w:tcPr>
            <w:tcW w:w="1555" w:type="dxa"/>
            <w:shd w:val="clear" w:color="auto" w:fill="C5E0B3" w:themeFill="accent6" w:themeFillTint="66"/>
          </w:tcPr>
          <w:p w14:paraId="61479805" w14:textId="77777777" w:rsidR="006C4DFD" w:rsidRDefault="006C4DFD" w:rsidP="00DC5037">
            <w:pPr>
              <w:jc w:val="both"/>
              <w:rPr>
                <w:sz w:val="20"/>
                <w:szCs w:val="20"/>
              </w:rPr>
            </w:pPr>
            <w:r>
              <w:rPr>
                <w:sz w:val="20"/>
                <w:szCs w:val="20"/>
              </w:rPr>
              <w:t>23.07.00</w:t>
            </w:r>
          </w:p>
        </w:tc>
        <w:tc>
          <w:tcPr>
            <w:tcW w:w="3827" w:type="dxa"/>
            <w:shd w:val="clear" w:color="auto" w:fill="C5E0B3" w:themeFill="accent6" w:themeFillTint="66"/>
          </w:tcPr>
          <w:p w14:paraId="129FDCBF" w14:textId="77777777" w:rsidR="006C4DFD" w:rsidRDefault="006C4DFD" w:rsidP="00DC5037">
            <w:pPr>
              <w:jc w:val="both"/>
              <w:rPr>
                <w:sz w:val="20"/>
                <w:szCs w:val="20"/>
              </w:rPr>
            </w:pPr>
            <w:r>
              <w:rPr>
                <w:sz w:val="20"/>
                <w:szCs w:val="20"/>
              </w:rPr>
              <w:t>Valsts autoceļu pārvaldīšana</w:t>
            </w:r>
          </w:p>
        </w:tc>
        <w:tc>
          <w:tcPr>
            <w:tcW w:w="1276" w:type="dxa"/>
            <w:shd w:val="clear" w:color="auto" w:fill="C5E0B3" w:themeFill="accent6" w:themeFillTint="66"/>
          </w:tcPr>
          <w:p w14:paraId="19E45891" w14:textId="1B8BD73F" w:rsidR="006C4DFD" w:rsidRPr="00F20AAE" w:rsidRDefault="00995D05" w:rsidP="00DC5037">
            <w:pPr>
              <w:jc w:val="both"/>
              <w:rPr>
                <w:color w:val="000000"/>
                <w:sz w:val="20"/>
                <w:szCs w:val="20"/>
              </w:rPr>
            </w:pPr>
            <w:r>
              <w:rPr>
                <w:color w:val="000000"/>
                <w:sz w:val="20"/>
                <w:szCs w:val="20"/>
              </w:rPr>
              <w:t>16 051 026</w:t>
            </w:r>
          </w:p>
        </w:tc>
        <w:tc>
          <w:tcPr>
            <w:tcW w:w="1275" w:type="dxa"/>
            <w:shd w:val="clear" w:color="auto" w:fill="C5E0B3" w:themeFill="accent6" w:themeFillTint="66"/>
          </w:tcPr>
          <w:p w14:paraId="68266999" w14:textId="2A7501B4" w:rsidR="006C4DFD" w:rsidRPr="00C42203" w:rsidRDefault="00995D05" w:rsidP="00DC5037">
            <w:pPr>
              <w:jc w:val="both"/>
              <w:rPr>
                <w:color w:val="000000"/>
                <w:sz w:val="20"/>
                <w:szCs w:val="20"/>
              </w:rPr>
            </w:pPr>
            <w:r>
              <w:rPr>
                <w:color w:val="000000"/>
                <w:sz w:val="20"/>
                <w:szCs w:val="20"/>
              </w:rPr>
              <w:t>0</w:t>
            </w:r>
          </w:p>
        </w:tc>
        <w:tc>
          <w:tcPr>
            <w:tcW w:w="1411" w:type="dxa"/>
            <w:shd w:val="clear" w:color="auto" w:fill="C5E0B3" w:themeFill="accent6" w:themeFillTint="66"/>
          </w:tcPr>
          <w:p w14:paraId="24ADF1E5" w14:textId="62783737" w:rsidR="006C4DFD" w:rsidRPr="004B4212" w:rsidRDefault="00995D05" w:rsidP="00995D05">
            <w:pPr>
              <w:jc w:val="center"/>
              <w:rPr>
                <w:color w:val="000000"/>
                <w:sz w:val="20"/>
                <w:szCs w:val="20"/>
              </w:rPr>
            </w:pPr>
            <w:r>
              <w:rPr>
                <w:color w:val="000000"/>
                <w:sz w:val="20"/>
                <w:szCs w:val="20"/>
              </w:rPr>
              <w:t>16 051 026</w:t>
            </w:r>
          </w:p>
        </w:tc>
      </w:tr>
    </w:tbl>
    <w:p w14:paraId="3198BAD4" w14:textId="340EF9CE" w:rsidR="0097439E" w:rsidRDefault="00817639" w:rsidP="006C4DFD">
      <w:pPr>
        <w:jc w:val="both"/>
        <w:rPr>
          <w:i/>
          <w:sz w:val="20"/>
          <w:szCs w:val="20"/>
        </w:rPr>
      </w:pPr>
      <w:r>
        <w:rPr>
          <w:i/>
          <w:sz w:val="20"/>
          <w:szCs w:val="20"/>
        </w:rPr>
        <w:t>Pārskata periodā netika veiktas apropriācijas izmaiņas</w:t>
      </w:r>
    </w:p>
    <w:p w14:paraId="75DF0E6C" w14:textId="77777777" w:rsidR="00F21885" w:rsidRDefault="00F21885"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7D91F31A" w14:textId="77777777" w:rsidTr="00DC5037">
        <w:tc>
          <w:tcPr>
            <w:tcW w:w="1555" w:type="dxa"/>
            <w:shd w:val="clear" w:color="auto" w:fill="C5E0B3" w:themeFill="accent6" w:themeFillTint="66"/>
          </w:tcPr>
          <w:p w14:paraId="4C0E1883" w14:textId="77777777" w:rsidR="006C4DFD" w:rsidRDefault="006C4DFD" w:rsidP="00DC5037">
            <w:pPr>
              <w:jc w:val="both"/>
              <w:rPr>
                <w:sz w:val="20"/>
                <w:szCs w:val="20"/>
              </w:rPr>
            </w:pPr>
            <w:r>
              <w:rPr>
                <w:sz w:val="20"/>
                <w:szCs w:val="20"/>
              </w:rPr>
              <w:t>31.04.00</w:t>
            </w:r>
          </w:p>
        </w:tc>
        <w:tc>
          <w:tcPr>
            <w:tcW w:w="3827" w:type="dxa"/>
            <w:shd w:val="clear" w:color="auto" w:fill="C5E0B3" w:themeFill="accent6" w:themeFillTint="66"/>
          </w:tcPr>
          <w:p w14:paraId="53CF30E1" w14:textId="77777777" w:rsidR="006C4DFD" w:rsidRDefault="006C4DFD" w:rsidP="00DC5037">
            <w:pPr>
              <w:jc w:val="both"/>
              <w:rPr>
                <w:sz w:val="20"/>
                <w:szCs w:val="20"/>
              </w:rPr>
            </w:pPr>
            <w:r>
              <w:rPr>
                <w:sz w:val="20"/>
                <w:szCs w:val="20"/>
              </w:rPr>
              <w:t>Finansējums</w:t>
            </w:r>
            <w:r w:rsidRPr="00434849">
              <w:rPr>
                <w:sz w:val="20"/>
                <w:szCs w:val="20"/>
              </w:rPr>
              <w:t xml:space="preserve"> dzelzceļa </w:t>
            </w:r>
            <w:r>
              <w:rPr>
                <w:sz w:val="20"/>
                <w:szCs w:val="20"/>
              </w:rPr>
              <w:t>publiskai infrastruktūra</w:t>
            </w:r>
            <w:r w:rsidRPr="00434849">
              <w:rPr>
                <w:sz w:val="20"/>
                <w:szCs w:val="20"/>
              </w:rPr>
              <w:t>i</w:t>
            </w:r>
          </w:p>
        </w:tc>
        <w:tc>
          <w:tcPr>
            <w:tcW w:w="1276" w:type="dxa"/>
            <w:shd w:val="clear" w:color="auto" w:fill="C5E0B3" w:themeFill="accent6" w:themeFillTint="66"/>
          </w:tcPr>
          <w:p w14:paraId="45674B9C" w14:textId="42054114" w:rsidR="00995D05" w:rsidRDefault="00995D05" w:rsidP="00995D05">
            <w:pPr>
              <w:jc w:val="both"/>
              <w:rPr>
                <w:color w:val="000000"/>
                <w:sz w:val="20"/>
                <w:szCs w:val="20"/>
              </w:rPr>
            </w:pPr>
            <w:r>
              <w:rPr>
                <w:color w:val="000000"/>
                <w:sz w:val="20"/>
                <w:szCs w:val="20"/>
              </w:rPr>
              <w:t>64 257 527</w:t>
            </w:r>
          </w:p>
          <w:p w14:paraId="4E931907" w14:textId="1F191CFA"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49DF12E3" w14:textId="23435346" w:rsidR="00F21885" w:rsidRDefault="00F21885" w:rsidP="00F21885">
            <w:pPr>
              <w:jc w:val="both"/>
              <w:rPr>
                <w:color w:val="000000"/>
                <w:sz w:val="20"/>
                <w:szCs w:val="20"/>
              </w:rPr>
            </w:pPr>
            <w:r>
              <w:rPr>
                <w:color w:val="000000"/>
                <w:sz w:val="20"/>
                <w:szCs w:val="20"/>
              </w:rPr>
              <w:t>23 007 225</w:t>
            </w:r>
          </w:p>
          <w:p w14:paraId="7C3413F5" w14:textId="3361AD56" w:rsidR="006C4DFD" w:rsidRDefault="006C4DFD" w:rsidP="00DC5037">
            <w:pPr>
              <w:jc w:val="both"/>
              <w:rPr>
                <w:sz w:val="20"/>
                <w:szCs w:val="20"/>
              </w:rPr>
            </w:pPr>
          </w:p>
        </w:tc>
        <w:tc>
          <w:tcPr>
            <w:tcW w:w="1411" w:type="dxa"/>
            <w:shd w:val="clear" w:color="auto" w:fill="C5E0B3" w:themeFill="accent6" w:themeFillTint="66"/>
          </w:tcPr>
          <w:p w14:paraId="67D45196" w14:textId="4925DFA5" w:rsidR="00F21885" w:rsidRDefault="00F21885" w:rsidP="00F21885">
            <w:pPr>
              <w:jc w:val="both"/>
              <w:rPr>
                <w:color w:val="000000"/>
                <w:sz w:val="20"/>
                <w:szCs w:val="20"/>
              </w:rPr>
            </w:pPr>
            <w:r>
              <w:rPr>
                <w:color w:val="000000"/>
                <w:sz w:val="20"/>
                <w:szCs w:val="20"/>
              </w:rPr>
              <w:t>87 264 752</w:t>
            </w:r>
          </w:p>
          <w:p w14:paraId="74EE85DA" w14:textId="1965483D" w:rsidR="006C4DFD" w:rsidRDefault="006C4DFD" w:rsidP="00DC5037">
            <w:pPr>
              <w:jc w:val="both"/>
              <w:rPr>
                <w:sz w:val="20"/>
                <w:szCs w:val="20"/>
              </w:rPr>
            </w:pPr>
          </w:p>
        </w:tc>
      </w:tr>
    </w:tbl>
    <w:p w14:paraId="064A1240" w14:textId="7DDA561C" w:rsidR="00C42203" w:rsidRDefault="009C6380" w:rsidP="006C4DFD">
      <w:pPr>
        <w:jc w:val="both"/>
        <w:rPr>
          <w:i/>
          <w:sz w:val="20"/>
          <w:szCs w:val="20"/>
        </w:rPr>
      </w:pPr>
      <w:r>
        <w:rPr>
          <w:noProof/>
        </w:rPr>
        <w:drawing>
          <wp:inline distT="0" distB="0" distL="0" distR="0" wp14:anchorId="3C26734C" wp14:editId="2E2026CC">
            <wp:extent cx="5939790" cy="1800860"/>
            <wp:effectExtent l="0" t="0" r="3810" b="8890"/>
            <wp:docPr id="534047281" name="Chart 1">
              <a:extLst xmlns:a="http://schemas.openxmlformats.org/drawingml/2006/main">
                <a:ext uri="{FF2B5EF4-FFF2-40B4-BE49-F238E27FC236}">
                  <a16:creationId xmlns:a16="http://schemas.microsoft.com/office/drawing/2014/main" id="{84BFAFBF-3748-400B-86B6-3FD5F27DA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00271" w:rsidRPr="000D3656" w14:paraId="1DDAE3DE" w14:textId="77777777" w:rsidTr="009C6380">
        <w:tc>
          <w:tcPr>
            <w:tcW w:w="1863" w:type="dxa"/>
          </w:tcPr>
          <w:p w14:paraId="5AEF5B7B" w14:textId="1164FDDF" w:rsidR="00D00271" w:rsidRPr="000D3656" w:rsidRDefault="00D00271" w:rsidP="00B21DC9">
            <w:pPr>
              <w:tabs>
                <w:tab w:val="left" w:pos="0"/>
              </w:tabs>
              <w:jc w:val="both"/>
              <w:rPr>
                <w:sz w:val="20"/>
                <w:szCs w:val="20"/>
              </w:rPr>
            </w:pPr>
            <w:r w:rsidRPr="000D3656">
              <w:rPr>
                <w:sz w:val="20"/>
                <w:szCs w:val="20"/>
              </w:rPr>
              <w:t xml:space="preserve">FM </w:t>
            </w:r>
            <w:r>
              <w:rPr>
                <w:sz w:val="20"/>
                <w:szCs w:val="20"/>
              </w:rPr>
              <w:t>26.08.2025 rīk.Nr.1.1-1/12/279</w:t>
            </w:r>
          </w:p>
        </w:tc>
        <w:tc>
          <w:tcPr>
            <w:tcW w:w="7645" w:type="dxa"/>
          </w:tcPr>
          <w:p w14:paraId="2B95689C" w14:textId="456F6082" w:rsidR="00D00271" w:rsidRPr="00A51878" w:rsidRDefault="006F55AC" w:rsidP="00B21DC9">
            <w:pPr>
              <w:jc w:val="both"/>
              <w:rPr>
                <w:sz w:val="28"/>
                <w:szCs w:val="28"/>
              </w:rPr>
            </w:pPr>
            <w:r>
              <w:rPr>
                <w:sz w:val="20"/>
                <w:szCs w:val="20"/>
              </w:rPr>
              <w:t>3 005 689</w:t>
            </w:r>
            <w:r w:rsidR="00D00271" w:rsidRPr="000D3656">
              <w:rPr>
                <w:sz w:val="20"/>
                <w:szCs w:val="20"/>
              </w:rPr>
              <w:t xml:space="preserve"> </w:t>
            </w:r>
            <w:r w:rsidR="00D00271" w:rsidRPr="004C4FA4">
              <w:rPr>
                <w:i/>
                <w:sz w:val="20"/>
                <w:szCs w:val="20"/>
              </w:rPr>
              <w:t>euro</w:t>
            </w:r>
            <w:r w:rsidR="00D00271" w:rsidRPr="000D3656">
              <w:rPr>
                <w:sz w:val="20"/>
                <w:szCs w:val="20"/>
              </w:rPr>
              <w:t xml:space="preserve"> apmēr</w:t>
            </w:r>
            <w:r w:rsidR="00D00271">
              <w:rPr>
                <w:sz w:val="20"/>
                <w:szCs w:val="20"/>
              </w:rPr>
              <w:t>ā samazināti izdevumi, pārdalot</w:t>
            </w:r>
            <w:r w:rsidR="00D00271" w:rsidRPr="007164AA">
              <w:rPr>
                <w:sz w:val="20"/>
                <w:szCs w:val="20"/>
              </w:rPr>
              <w:t xml:space="preserve"> Satiksmes ministrijas budžeta programma</w:t>
            </w:r>
            <w:r w:rsidR="00D00271">
              <w:rPr>
                <w:sz w:val="20"/>
                <w:szCs w:val="20"/>
              </w:rPr>
              <w:t>i</w:t>
            </w:r>
            <w:r w:rsidR="00D00271" w:rsidRPr="007164AA">
              <w:rPr>
                <w:sz w:val="20"/>
                <w:szCs w:val="20"/>
              </w:rPr>
              <w:t xml:space="preserve"> </w:t>
            </w:r>
            <w:r w:rsidR="0085407F" w:rsidRPr="0085407F">
              <w:rPr>
                <w:sz w:val="20"/>
                <w:szCs w:val="20"/>
              </w:rPr>
              <w:t>48.00.00 “AS “Air Baltic Corporation” pamatkapitāla palielināšana un citi ieguldījumi”.</w:t>
            </w:r>
          </w:p>
        </w:tc>
      </w:tr>
      <w:tr w:rsidR="00EC729A" w:rsidRPr="00B312EE" w14:paraId="20345850" w14:textId="77777777" w:rsidTr="009C6380">
        <w:tc>
          <w:tcPr>
            <w:tcW w:w="1863" w:type="dxa"/>
          </w:tcPr>
          <w:p w14:paraId="41DD4DE9" w14:textId="77777777" w:rsidR="00EC729A" w:rsidRPr="000D3656" w:rsidRDefault="00EC729A" w:rsidP="00896819">
            <w:pPr>
              <w:tabs>
                <w:tab w:val="left" w:pos="0"/>
              </w:tabs>
              <w:jc w:val="both"/>
              <w:rPr>
                <w:sz w:val="20"/>
                <w:szCs w:val="20"/>
              </w:rPr>
            </w:pPr>
            <w:r w:rsidRPr="000D3656">
              <w:rPr>
                <w:sz w:val="20"/>
                <w:szCs w:val="20"/>
              </w:rPr>
              <w:t xml:space="preserve">FM </w:t>
            </w:r>
            <w:r>
              <w:rPr>
                <w:sz w:val="20"/>
                <w:szCs w:val="20"/>
              </w:rPr>
              <w:t>10.09.2025 rīk.Nr.1.1-1/12/298</w:t>
            </w:r>
          </w:p>
        </w:tc>
        <w:tc>
          <w:tcPr>
            <w:tcW w:w="7645" w:type="dxa"/>
          </w:tcPr>
          <w:p w14:paraId="6202CB0B" w14:textId="039C0992" w:rsidR="00EC729A" w:rsidRPr="00B312EE" w:rsidRDefault="00EC729A" w:rsidP="00896819">
            <w:pPr>
              <w:jc w:val="both"/>
              <w:rPr>
                <w:sz w:val="20"/>
                <w:szCs w:val="20"/>
              </w:rPr>
            </w:pPr>
            <w:r>
              <w:rPr>
                <w:sz w:val="20"/>
                <w:szCs w:val="20"/>
              </w:rPr>
              <w:t>26 012 914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034EE1">
              <w:rPr>
                <w:sz w:val="20"/>
                <w:szCs w:val="20"/>
              </w:rPr>
              <w:t>palielināti</w:t>
            </w:r>
            <w:r>
              <w:rPr>
                <w:sz w:val="20"/>
                <w:szCs w:val="20"/>
              </w:rPr>
              <w:t xml:space="preserve"> izdevumi, </w:t>
            </w:r>
            <w:r w:rsidR="00714FB1" w:rsidRPr="00DE0BC8">
              <w:rPr>
                <w:sz w:val="20"/>
                <w:szCs w:val="20"/>
              </w:rPr>
              <w:t xml:space="preserve">lai nodrošinātu valsts publiskās lietošanas dzelzceļa infrastruktūras pārvaldītāja (valsts akciju sabiedrība "Latvijas dzelzceļš") finanšu līdzsvaru par 2024.gadu (no </w:t>
            </w:r>
            <w:r w:rsidR="00DE0BC8" w:rsidRPr="00DE0BC8">
              <w:rPr>
                <w:sz w:val="20"/>
                <w:szCs w:val="20"/>
              </w:rPr>
              <w:t>budžeta resora "74. Gadskārtējā valsts budžeta izpildes procesā pārdalāmais finansējums" programmas 23.00.00 "Valsts atbalsta programmas un citi valsts nozīmes pasākumi").</w:t>
            </w:r>
          </w:p>
        </w:tc>
      </w:tr>
    </w:tbl>
    <w:p w14:paraId="71E0DF9C" w14:textId="77777777" w:rsidR="00D00271" w:rsidRDefault="00D00271"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12F9E622" w14:textId="77777777" w:rsidTr="00DC5037">
        <w:tc>
          <w:tcPr>
            <w:tcW w:w="1555" w:type="dxa"/>
            <w:shd w:val="clear" w:color="auto" w:fill="C5E0B3" w:themeFill="accent6" w:themeFillTint="66"/>
          </w:tcPr>
          <w:p w14:paraId="18CC9C77" w14:textId="77777777" w:rsidR="006C4DFD" w:rsidRDefault="006C4DFD" w:rsidP="00DC5037">
            <w:pPr>
              <w:jc w:val="both"/>
              <w:rPr>
                <w:sz w:val="20"/>
                <w:szCs w:val="20"/>
              </w:rPr>
            </w:pPr>
            <w:r>
              <w:rPr>
                <w:sz w:val="20"/>
                <w:szCs w:val="20"/>
              </w:rPr>
              <w:t>31.05.00</w:t>
            </w:r>
          </w:p>
        </w:tc>
        <w:tc>
          <w:tcPr>
            <w:tcW w:w="3827" w:type="dxa"/>
            <w:shd w:val="clear" w:color="auto" w:fill="C5E0B3" w:themeFill="accent6" w:themeFillTint="66"/>
          </w:tcPr>
          <w:p w14:paraId="7C9B4A35" w14:textId="77777777" w:rsidR="006C4DFD" w:rsidRDefault="006C4DFD" w:rsidP="00DC5037">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1EF2282E" w14:textId="7366BF28" w:rsidR="00995D05" w:rsidRDefault="00995D05" w:rsidP="00995D05">
            <w:pPr>
              <w:jc w:val="both"/>
              <w:rPr>
                <w:color w:val="000000"/>
                <w:sz w:val="20"/>
                <w:szCs w:val="20"/>
              </w:rPr>
            </w:pPr>
            <w:r>
              <w:rPr>
                <w:color w:val="000000"/>
                <w:sz w:val="20"/>
                <w:szCs w:val="20"/>
              </w:rPr>
              <w:t>1 067 523</w:t>
            </w:r>
          </w:p>
          <w:p w14:paraId="6C7AD04F" w14:textId="688EB825"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3E9646AF" w14:textId="545568D3" w:rsidR="006C4DFD" w:rsidRDefault="00995D05" w:rsidP="00DC5037">
            <w:pPr>
              <w:jc w:val="both"/>
              <w:rPr>
                <w:sz w:val="20"/>
                <w:szCs w:val="20"/>
              </w:rPr>
            </w:pPr>
            <w:r>
              <w:rPr>
                <w:sz w:val="20"/>
                <w:szCs w:val="20"/>
              </w:rPr>
              <w:t>0</w:t>
            </w:r>
          </w:p>
        </w:tc>
        <w:tc>
          <w:tcPr>
            <w:tcW w:w="1411" w:type="dxa"/>
            <w:shd w:val="clear" w:color="auto" w:fill="C5E0B3" w:themeFill="accent6" w:themeFillTint="66"/>
          </w:tcPr>
          <w:p w14:paraId="34233930" w14:textId="22BC3CCB" w:rsidR="00995D05" w:rsidRDefault="00995D05" w:rsidP="00995D05">
            <w:pPr>
              <w:jc w:val="both"/>
              <w:rPr>
                <w:color w:val="000000"/>
                <w:sz w:val="20"/>
                <w:szCs w:val="20"/>
              </w:rPr>
            </w:pPr>
            <w:r>
              <w:rPr>
                <w:color w:val="000000"/>
                <w:sz w:val="20"/>
                <w:szCs w:val="20"/>
              </w:rPr>
              <w:t>1 067 523</w:t>
            </w:r>
          </w:p>
          <w:p w14:paraId="26227547" w14:textId="24545A8B" w:rsidR="006C4DFD" w:rsidRDefault="006C4DFD" w:rsidP="00DC5037">
            <w:pPr>
              <w:jc w:val="both"/>
              <w:rPr>
                <w:sz w:val="20"/>
                <w:szCs w:val="20"/>
              </w:rPr>
            </w:pPr>
          </w:p>
        </w:tc>
      </w:tr>
    </w:tbl>
    <w:p w14:paraId="30348F94" w14:textId="55A0E282" w:rsidR="00C42203" w:rsidRDefault="006C4DFD" w:rsidP="006C4DFD">
      <w:pPr>
        <w:jc w:val="both"/>
        <w:rPr>
          <w:i/>
          <w:sz w:val="20"/>
          <w:szCs w:val="20"/>
        </w:rPr>
      </w:pPr>
      <w:r>
        <w:rPr>
          <w:i/>
          <w:sz w:val="20"/>
          <w:szCs w:val="20"/>
        </w:rPr>
        <w:t>Pārskata periodā netika veiktas apropriācijas izmaiņas</w:t>
      </w:r>
    </w:p>
    <w:p w14:paraId="2C8490CC" w14:textId="77777777" w:rsidR="00995D05" w:rsidRDefault="00995D05"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70002CD6" w14:textId="77777777" w:rsidTr="00DC5037">
        <w:tc>
          <w:tcPr>
            <w:tcW w:w="1555" w:type="dxa"/>
            <w:shd w:val="clear" w:color="auto" w:fill="C5E0B3" w:themeFill="accent6" w:themeFillTint="66"/>
          </w:tcPr>
          <w:p w14:paraId="1607D1D3" w14:textId="77777777" w:rsidR="006C4DFD" w:rsidRDefault="006C4DFD" w:rsidP="00DC5037">
            <w:pPr>
              <w:jc w:val="both"/>
              <w:rPr>
                <w:sz w:val="20"/>
                <w:szCs w:val="20"/>
              </w:rPr>
            </w:pPr>
            <w:r>
              <w:rPr>
                <w:sz w:val="20"/>
                <w:szCs w:val="20"/>
              </w:rPr>
              <w:t>31.06.00</w:t>
            </w:r>
          </w:p>
        </w:tc>
        <w:tc>
          <w:tcPr>
            <w:tcW w:w="3827" w:type="dxa"/>
            <w:shd w:val="clear" w:color="auto" w:fill="C5E0B3" w:themeFill="accent6" w:themeFillTint="66"/>
          </w:tcPr>
          <w:p w14:paraId="45095276" w14:textId="77777777" w:rsidR="006C4DFD" w:rsidRDefault="006C4DFD" w:rsidP="00DC5037">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304E9FEE" w14:textId="26C0C876" w:rsidR="00995D05" w:rsidRDefault="00995D05" w:rsidP="00995D05">
            <w:pPr>
              <w:jc w:val="both"/>
              <w:rPr>
                <w:color w:val="000000"/>
                <w:sz w:val="20"/>
                <w:szCs w:val="20"/>
              </w:rPr>
            </w:pPr>
            <w:r>
              <w:rPr>
                <w:color w:val="000000"/>
                <w:sz w:val="20"/>
                <w:szCs w:val="20"/>
              </w:rPr>
              <w:t>93 787 014</w:t>
            </w:r>
          </w:p>
          <w:p w14:paraId="11AD454C" w14:textId="696F78DB"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7048B6F6" w14:textId="10A5A16B" w:rsidR="00995D05" w:rsidRDefault="00995D05" w:rsidP="00995D05">
            <w:pPr>
              <w:jc w:val="both"/>
              <w:rPr>
                <w:color w:val="000000"/>
                <w:sz w:val="20"/>
                <w:szCs w:val="20"/>
              </w:rPr>
            </w:pPr>
            <w:r>
              <w:rPr>
                <w:color w:val="000000"/>
                <w:sz w:val="20"/>
                <w:szCs w:val="20"/>
              </w:rPr>
              <w:t>47 000</w:t>
            </w:r>
          </w:p>
          <w:p w14:paraId="3F483293" w14:textId="40930CEF" w:rsidR="006C4DFD" w:rsidRDefault="006C4DFD" w:rsidP="00DC5037">
            <w:pPr>
              <w:jc w:val="both"/>
              <w:rPr>
                <w:sz w:val="20"/>
                <w:szCs w:val="20"/>
              </w:rPr>
            </w:pPr>
          </w:p>
        </w:tc>
        <w:tc>
          <w:tcPr>
            <w:tcW w:w="1411" w:type="dxa"/>
            <w:shd w:val="clear" w:color="auto" w:fill="C5E0B3" w:themeFill="accent6" w:themeFillTint="66"/>
          </w:tcPr>
          <w:p w14:paraId="0132BFB8" w14:textId="2DE3F8EB" w:rsidR="00995D05" w:rsidRDefault="00995D05" w:rsidP="00995D05">
            <w:pPr>
              <w:jc w:val="both"/>
              <w:rPr>
                <w:color w:val="000000"/>
                <w:sz w:val="20"/>
                <w:szCs w:val="20"/>
              </w:rPr>
            </w:pPr>
            <w:r>
              <w:rPr>
                <w:color w:val="000000"/>
                <w:sz w:val="20"/>
                <w:szCs w:val="20"/>
              </w:rPr>
              <w:t>93 834 014</w:t>
            </w:r>
          </w:p>
          <w:p w14:paraId="4FC9138F" w14:textId="3A88827F" w:rsidR="006C4DFD" w:rsidRPr="0078486B" w:rsidRDefault="006C4DFD" w:rsidP="00DC5037">
            <w:pPr>
              <w:jc w:val="both"/>
              <w:rPr>
                <w:rFonts w:ascii="TimesNewRoman" w:hAnsi="TimesNewRoman" w:cs="Arial"/>
                <w:sz w:val="20"/>
                <w:szCs w:val="20"/>
              </w:rPr>
            </w:pPr>
          </w:p>
        </w:tc>
      </w:tr>
    </w:tbl>
    <w:p w14:paraId="77653392" w14:textId="47FC16C3" w:rsidR="00E90D63" w:rsidRDefault="009C6380" w:rsidP="006C4DFD">
      <w:pPr>
        <w:jc w:val="both"/>
        <w:rPr>
          <w:i/>
          <w:sz w:val="20"/>
          <w:szCs w:val="20"/>
        </w:rPr>
      </w:pPr>
      <w:r>
        <w:rPr>
          <w:noProof/>
        </w:rPr>
        <w:drawing>
          <wp:inline distT="0" distB="0" distL="0" distR="0" wp14:anchorId="2D021301" wp14:editId="227D1E4D">
            <wp:extent cx="5939790" cy="1824355"/>
            <wp:effectExtent l="0" t="0" r="3810" b="4445"/>
            <wp:docPr id="723388575" name="Chart 1">
              <a:extLst xmlns:a="http://schemas.openxmlformats.org/drawingml/2006/main">
                <a:ext uri="{FF2B5EF4-FFF2-40B4-BE49-F238E27FC236}">
                  <a16:creationId xmlns:a16="http://schemas.microsoft.com/office/drawing/2014/main" id="{66F842A7-B21A-45B1-B895-281CFA8AC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5707E" w:rsidRPr="00B312EE" w14:paraId="2601586E" w14:textId="77777777" w:rsidTr="00995D05">
        <w:tc>
          <w:tcPr>
            <w:tcW w:w="1721" w:type="dxa"/>
          </w:tcPr>
          <w:p w14:paraId="3EE9E8B8" w14:textId="3A5AC05F" w:rsidR="0065707E" w:rsidRPr="000D3656" w:rsidRDefault="0065707E" w:rsidP="00473249">
            <w:pPr>
              <w:tabs>
                <w:tab w:val="left" w:pos="0"/>
              </w:tabs>
              <w:jc w:val="both"/>
              <w:rPr>
                <w:sz w:val="20"/>
                <w:szCs w:val="20"/>
              </w:rPr>
            </w:pPr>
            <w:r w:rsidRPr="000D3656">
              <w:rPr>
                <w:sz w:val="20"/>
                <w:szCs w:val="20"/>
              </w:rPr>
              <w:t xml:space="preserve">FM </w:t>
            </w:r>
            <w:r>
              <w:rPr>
                <w:sz w:val="20"/>
                <w:szCs w:val="20"/>
              </w:rPr>
              <w:t>28.02.2025 rīk.Nr.1.1-1/12/61</w:t>
            </w:r>
          </w:p>
        </w:tc>
        <w:tc>
          <w:tcPr>
            <w:tcW w:w="7645" w:type="dxa"/>
          </w:tcPr>
          <w:p w14:paraId="2E91AF5D" w14:textId="6892F553" w:rsidR="0065707E" w:rsidRPr="00B312EE" w:rsidRDefault="0065707E" w:rsidP="00473249">
            <w:pPr>
              <w:jc w:val="both"/>
              <w:rPr>
                <w:sz w:val="20"/>
                <w:szCs w:val="20"/>
              </w:rPr>
            </w:pPr>
            <w:r>
              <w:rPr>
                <w:sz w:val="20"/>
                <w:szCs w:val="20"/>
              </w:rPr>
              <w:t>47 000</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 xml:space="preserve">ā palielināti izdevumi, </w:t>
            </w:r>
            <w:r w:rsidRPr="0065707E">
              <w:rPr>
                <w:sz w:val="20"/>
                <w:szCs w:val="20"/>
              </w:rPr>
              <w:t>lai 2025.gadā nodrošinātu pilotprojekta "Vienotā biļete AS "Pasažieru vilciens" un RP SIA "Rīgas satiksme" sabiedriskajā transportā" aktivitātes "Izstrāde, tehniskais nodrošinājums un komunikācijas un publicitātes aktivitāšu izmaksas" īstenošanu</w:t>
            </w:r>
            <w:r w:rsidRPr="00C3464F">
              <w:rPr>
                <w:sz w:val="20"/>
                <w:szCs w:val="20"/>
              </w:rPr>
              <w:t xml:space="preserve"> (no </w:t>
            </w:r>
            <w:r>
              <w:rPr>
                <w:sz w:val="20"/>
                <w:szCs w:val="20"/>
              </w:rPr>
              <w:t>Satiksmes</w:t>
            </w:r>
            <w:r w:rsidRPr="00C3464F">
              <w:rPr>
                <w:sz w:val="20"/>
                <w:szCs w:val="20"/>
              </w:rPr>
              <w:t xml:space="preserve"> ministrijas budžeta programm</w:t>
            </w:r>
            <w:r>
              <w:rPr>
                <w:sz w:val="20"/>
                <w:szCs w:val="20"/>
              </w:rPr>
              <w:t xml:space="preserve">as </w:t>
            </w:r>
            <w:r w:rsidRPr="0065707E">
              <w:rPr>
                <w:sz w:val="20"/>
                <w:szCs w:val="20"/>
              </w:rPr>
              <w:t>97.00.00 "Nozaru vadība un politikas plānošana"</w:t>
            </w:r>
            <w:r w:rsidRPr="00C3464F">
              <w:rPr>
                <w:sz w:val="20"/>
                <w:szCs w:val="20"/>
              </w:rPr>
              <w:t>).</w:t>
            </w:r>
          </w:p>
        </w:tc>
      </w:tr>
    </w:tbl>
    <w:p w14:paraId="5DF11A64" w14:textId="77777777" w:rsidR="0038774E" w:rsidRDefault="0038774E"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E1CF647" w14:textId="77777777" w:rsidTr="00DC5037">
        <w:tc>
          <w:tcPr>
            <w:tcW w:w="1555" w:type="dxa"/>
            <w:shd w:val="clear" w:color="auto" w:fill="C5E0B3" w:themeFill="accent6" w:themeFillTint="66"/>
          </w:tcPr>
          <w:p w14:paraId="46702A97" w14:textId="77777777" w:rsidR="006C4DFD" w:rsidRDefault="006C4DFD" w:rsidP="00DC5037">
            <w:pPr>
              <w:jc w:val="both"/>
              <w:rPr>
                <w:sz w:val="20"/>
                <w:szCs w:val="20"/>
              </w:rPr>
            </w:pPr>
            <w:r>
              <w:rPr>
                <w:sz w:val="20"/>
                <w:szCs w:val="20"/>
              </w:rPr>
              <w:t>31.08.00</w:t>
            </w:r>
          </w:p>
        </w:tc>
        <w:tc>
          <w:tcPr>
            <w:tcW w:w="3827" w:type="dxa"/>
            <w:shd w:val="clear" w:color="auto" w:fill="C5E0B3" w:themeFill="accent6" w:themeFillTint="66"/>
          </w:tcPr>
          <w:p w14:paraId="581EC2D6" w14:textId="77777777" w:rsidR="006C4DFD" w:rsidRDefault="006C4DFD" w:rsidP="00DC5037">
            <w:pPr>
              <w:jc w:val="both"/>
              <w:rPr>
                <w:sz w:val="20"/>
                <w:szCs w:val="20"/>
              </w:rPr>
            </w:pPr>
            <w:r w:rsidRPr="002B2471">
              <w:rPr>
                <w:sz w:val="20"/>
                <w:szCs w:val="20"/>
              </w:rPr>
              <w:t>Transferts plānošanas reģioniem sabiedriskā transporta pakalpojumu nodrošināšanai</w:t>
            </w:r>
          </w:p>
        </w:tc>
        <w:tc>
          <w:tcPr>
            <w:tcW w:w="1276" w:type="dxa"/>
            <w:shd w:val="clear" w:color="auto" w:fill="C5E0B3" w:themeFill="accent6" w:themeFillTint="66"/>
          </w:tcPr>
          <w:p w14:paraId="71240972" w14:textId="3090D562" w:rsidR="00995D05" w:rsidRDefault="00995D05" w:rsidP="00995D05">
            <w:pPr>
              <w:jc w:val="both"/>
              <w:rPr>
                <w:color w:val="000000"/>
                <w:sz w:val="20"/>
                <w:szCs w:val="20"/>
              </w:rPr>
            </w:pPr>
            <w:r>
              <w:rPr>
                <w:color w:val="000000"/>
                <w:sz w:val="20"/>
                <w:szCs w:val="20"/>
              </w:rPr>
              <w:t>264 600</w:t>
            </w:r>
          </w:p>
          <w:p w14:paraId="2F257FBC" w14:textId="62E31326"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4CA209AA" w14:textId="1A29724F" w:rsidR="006C4DFD" w:rsidRDefault="00995D05" w:rsidP="00DC5037">
            <w:pPr>
              <w:jc w:val="both"/>
              <w:rPr>
                <w:sz w:val="20"/>
                <w:szCs w:val="20"/>
              </w:rPr>
            </w:pPr>
            <w:r>
              <w:rPr>
                <w:sz w:val="20"/>
                <w:szCs w:val="20"/>
              </w:rPr>
              <w:t>0</w:t>
            </w:r>
          </w:p>
        </w:tc>
        <w:tc>
          <w:tcPr>
            <w:tcW w:w="1411" w:type="dxa"/>
            <w:shd w:val="clear" w:color="auto" w:fill="C5E0B3" w:themeFill="accent6" w:themeFillTint="66"/>
          </w:tcPr>
          <w:p w14:paraId="36642664" w14:textId="4116939B" w:rsidR="00995D05" w:rsidRDefault="00995D05" w:rsidP="00995D05">
            <w:pPr>
              <w:jc w:val="both"/>
              <w:rPr>
                <w:color w:val="000000"/>
                <w:sz w:val="20"/>
                <w:szCs w:val="20"/>
              </w:rPr>
            </w:pPr>
            <w:r>
              <w:rPr>
                <w:color w:val="000000"/>
                <w:sz w:val="20"/>
                <w:szCs w:val="20"/>
              </w:rPr>
              <w:t>264 600</w:t>
            </w:r>
          </w:p>
          <w:p w14:paraId="7F59ABB3" w14:textId="14F93BE2" w:rsidR="006C4DFD" w:rsidRDefault="006C4DFD" w:rsidP="00DC5037">
            <w:pPr>
              <w:jc w:val="both"/>
              <w:rPr>
                <w:sz w:val="20"/>
                <w:szCs w:val="20"/>
              </w:rPr>
            </w:pPr>
          </w:p>
        </w:tc>
      </w:tr>
    </w:tbl>
    <w:p w14:paraId="131F465E" w14:textId="3B3B8BE5" w:rsidR="00C42203" w:rsidRDefault="006C4DFD" w:rsidP="006C4D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8486B" w14:paraId="71F37B3F" w14:textId="77777777" w:rsidTr="00BC589B">
        <w:tc>
          <w:tcPr>
            <w:tcW w:w="1555" w:type="dxa"/>
            <w:shd w:val="clear" w:color="auto" w:fill="C5E0B3" w:themeFill="accent6" w:themeFillTint="66"/>
          </w:tcPr>
          <w:p w14:paraId="0D46822B" w14:textId="77777777" w:rsidR="0078486B" w:rsidRDefault="0078486B" w:rsidP="0078486B">
            <w:pPr>
              <w:jc w:val="both"/>
              <w:rPr>
                <w:sz w:val="20"/>
                <w:szCs w:val="20"/>
              </w:rPr>
            </w:pPr>
            <w:r>
              <w:rPr>
                <w:sz w:val="20"/>
                <w:szCs w:val="20"/>
              </w:rPr>
              <w:t>31.09.00</w:t>
            </w:r>
          </w:p>
        </w:tc>
        <w:tc>
          <w:tcPr>
            <w:tcW w:w="3827" w:type="dxa"/>
            <w:shd w:val="clear" w:color="auto" w:fill="C5E0B3" w:themeFill="accent6" w:themeFillTint="66"/>
          </w:tcPr>
          <w:p w14:paraId="64FC6397" w14:textId="77777777" w:rsidR="0078486B" w:rsidRDefault="0078486B" w:rsidP="0078486B">
            <w:pPr>
              <w:jc w:val="both"/>
              <w:rPr>
                <w:sz w:val="20"/>
                <w:szCs w:val="20"/>
              </w:rPr>
            </w:pPr>
            <w:r>
              <w:rPr>
                <w:sz w:val="20"/>
                <w:szCs w:val="20"/>
              </w:rPr>
              <w:t>Dotācija jauno elektrovilcienu projektam</w:t>
            </w:r>
          </w:p>
        </w:tc>
        <w:tc>
          <w:tcPr>
            <w:tcW w:w="1276" w:type="dxa"/>
            <w:shd w:val="clear" w:color="auto" w:fill="C5E0B3" w:themeFill="accent6" w:themeFillTint="66"/>
          </w:tcPr>
          <w:p w14:paraId="41858BFF" w14:textId="22E053DE" w:rsidR="0078486B" w:rsidRPr="00F20AAE" w:rsidRDefault="00995D05" w:rsidP="0078486B">
            <w:pPr>
              <w:jc w:val="both"/>
              <w:rPr>
                <w:color w:val="000000"/>
                <w:sz w:val="20"/>
                <w:szCs w:val="20"/>
              </w:rPr>
            </w:pPr>
            <w:r>
              <w:rPr>
                <w:color w:val="000000"/>
                <w:sz w:val="20"/>
                <w:szCs w:val="20"/>
              </w:rPr>
              <w:t>2 674 311</w:t>
            </w:r>
          </w:p>
        </w:tc>
        <w:tc>
          <w:tcPr>
            <w:tcW w:w="1275" w:type="dxa"/>
            <w:shd w:val="clear" w:color="auto" w:fill="C5E0B3" w:themeFill="accent6" w:themeFillTint="66"/>
            <w:vAlign w:val="bottom"/>
          </w:tcPr>
          <w:p w14:paraId="3B587DF1" w14:textId="2911BF64" w:rsidR="0078486B" w:rsidRPr="00B1235D" w:rsidRDefault="009C6380" w:rsidP="0078486B">
            <w:pPr>
              <w:jc w:val="both"/>
              <w:rPr>
                <w:color w:val="000000"/>
                <w:sz w:val="20"/>
                <w:szCs w:val="20"/>
              </w:rPr>
            </w:pPr>
            <w:r>
              <w:rPr>
                <w:color w:val="000000"/>
                <w:sz w:val="20"/>
                <w:szCs w:val="20"/>
              </w:rPr>
              <w:t>-2 674 311</w:t>
            </w:r>
          </w:p>
        </w:tc>
        <w:tc>
          <w:tcPr>
            <w:tcW w:w="1411" w:type="dxa"/>
            <w:shd w:val="clear" w:color="auto" w:fill="C5E0B3" w:themeFill="accent6" w:themeFillTint="66"/>
            <w:vAlign w:val="bottom"/>
          </w:tcPr>
          <w:p w14:paraId="4CE46B41" w14:textId="28E83187" w:rsidR="0078486B" w:rsidRPr="00B1235D" w:rsidRDefault="009C6380" w:rsidP="0078486B">
            <w:pPr>
              <w:jc w:val="both"/>
              <w:rPr>
                <w:color w:val="000000"/>
                <w:sz w:val="20"/>
                <w:szCs w:val="20"/>
              </w:rPr>
            </w:pPr>
            <w:r>
              <w:rPr>
                <w:color w:val="000000"/>
                <w:sz w:val="20"/>
                <w:szCs w:val="20"/>
              </w:rPr>
              <w:t>0</w:t>
            </w:r>
          </w:p>
        </w:tc>
      </w:tr>
    </w:tbl>
    <w:p w14:paraId="1833469F" w14:textId="6974572E" w:rsidR="000448A1" w:rsidRDefault="0092004D" w:rsidP="006C4DFD">
      <w:pPr>
        <w:jc w:val="both"/>
        <w:rPr>
          <w:i/>
          <w:sz w:val="20"/>
          <w:szCs w:val="20"/>
        </w:rPr>
      </w:pPr>
      <w:r>
        <w:rPr>
          <w:noProof/>
        </w:rPr>
        <w:drawing>
          <wp:inline distT="0" distB="0" distL="0" distR="0" wp14:anchorId="2F417799" wp14:editId="350040AC">
            <wp:extent cx="5939790" cy="1800225"/>
            <wp:effectExtent l="0" t="0" r="3810" b="9525"/>
            <wp:docPr id="1977026537" name="Chart 1">
              <a:extLst xmlns:a="http://schemas.openxmlformats.org/drawingml/2006/main">
                <a:ext uri="{FF2B5EF4-FFF2-40B4-BE49-F238E27FC236}">
                  <a16:creationId xmlns:a16="http://schemas.microsoft.com/office/drawing/2014/main" id="{231A9090-BAFB-417A-9A52-C18AFE2AC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5407F" w:rsidRPr="000D3656" w14:paraId="3F3ABDE0" w14:textId="77777777" w:rsidTr="0092004D">
        <w:tc>
          <w:tcPr>
            <w:tcW w:w="1863" w:type="dxa"/>
          </w:tcPr>
          <w:p w14:paraId="5D4BF539" w14:textId="77777777" w:rsidR="0085407F" w:rsidRPr="000D3656" w:rsidRDefault="0085407F" w:rsidP="00B21DC9">
            <w:pPr>
              <w:tabs>
                <w:tab w:val="left" w:pos="0"/>
              </w:tabs>
              <w:jc w:val="both"/>
              <w:rPr>
                <w:sz w:val="20"/>
                <w:szCs w:val="20"/>
              </w:rPr>
            </w:pPr>
            <w:r w:rsidRPr="000D3656">
              <w:rPr>
                <w:sz w:val="20"/>
                <w:szCs w:val="20"/>
              </w:rPr>
              <w:t xml:space="preserve">FM </w:t>
            </w:r>
            <w:r>
              <w:rPr>
                <w:sz w:val="20"/>
                <w:szCs w:val="20"/>
              </w:rPr>
              <w:t>26.08.2025 rīk.Nr.1.1-1/12/279</w:t>
            </w:r>
          </w:p>
        </w:tc>
        <w:tc>
          <w:tcPr>
            <w:tcW w:w="7645" w:type="dxa"/>
          </w:tcPr>
          <w:p w14:paraId="460B6BFE" w14:textId="77C67053" w:rsidR="0085407F" w:rsidRPr="00A51878" w:rsidRDefault="00934DCC" w:rsidP="00B21DC9">
            <w:pPr>
              <w:jc w:val="both"/>
              <w:rPr>
                <w:sz w:val="28"/>
                <w:szCs w:val="28"/>
              </w:rPr>
            </w:pPr>
            <w:r>
              <w:rPr>
                <w:sz w:val="20"/>
                <w:szCs w:val="20"/>
              </w:rPr>
              <w:t>2 674 311</w:t>
            </w:r>
            <w:r w:rsidR="0085407F" w:rsidRPr="000D3656">
              <w:rPr>
                <w:sz w:val="20"/>
                <w:szCs w:val="20"/>
              </w:rPr>
              <w:t xml:space="preserve"> </w:t>
            </w:r>
            <w:r w:rsidR="0085407F" w:rsidRPr="004C4FA4">
              <w:rPr>
                <w:i/>
                <w:sz w:val="20"/>
                <w:szCs w:val="20"/>
              </w:rPr>
              <w:t>euro</w:t>
            </w:r>
            <w:r w:rsidR="0085407F" w:rsidRPr="000D3656">
              <w:rPr>
                <w:sz w:val="20"/>
                <w:szCs w:val="20"/>
              </w:rPr>
              <w:t xml:space="preserve"> apmēr</w:t>
            </w:r>
            <w:r w:rsidR="0085407F">
              <w:rPr>
                <w:sz w:val="20"/>
                <w:szCs w:val="20"/>
              </w:rPr>
              <w:t>ā samazināti izdevumi, pārdalot</w:t>
            </w:r>
            <w:r w:rsidR="0085407F" w:rsidRPr="007164AA">
              <w:rPr>
                <w:sz w:val="20"/>
                <w:szCs w:val="20"/>
              </w:rPr>
              <w:t xml:space="preserve"> Satiksmes ministrijas budžeta programma</w:t>
            </w:r>
            <w:r w:rsidR="0085407F">
              <w:rPr>
                <w:sz w:val="20"/>
                <w:szCs w:val="20"/>
              </w:rPr>
              <w:t>i</w:t>
            </w:r>
            <w:r w:rsidR="0085407F" w:rsidRPr="007164AA">
              <w:rPr>
                <w:sz w:val="20"/>
                <w:szCs w:val="20"/>
              </w:rPr>
              <w:t xml:space="preserve"> </w:t>
            </w:r>
            <w:r w:rsidR="0085407F" w:rsidRPr="0085407F">
              <w:rPr>
                <w:sz w:val="20"/>
                <w:szCs w:val="20"/>
              </w:rPr>
              <w:t>48.00.00 “AS “Air Baltic Corporation” pamatkapitāla palielināšana un citi ieguldījumi”.</w:t>
            </w:r>
          </w:p>
        </w:tc>
      </w:tr>
    </w:tbl>
    <w:p w14:paraId="011D54D4" w14:textId="77777777" w:rsidR="0085407F" w:rsidRDefault="0085407F"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278DD32" w14:textId="77777777" w:rsidTr="00DC5037">
        <w:tc>
          <w:tcPr>
            <w:tcW w:w="1555" w:type="dxa"/>
            <w:shd w:val="clear" w:color="auto" w:fill="C5E0B3" w:themeFill="accent6" w:themeFillTint="66"/>
          </w:tcPr>
          <w:p w14:paraId="4932B6C1" w14:textId="77777777" w:rsidR="006C4DFD" w:rsidRDefault="006C4DFD" w:rsidP="00DC5037">
            <w:pPr>
              <w:jc w:val="both"/>
              <w:rPr>
                <w:sz w:val="20"/>
                <w:szCs w:val="20"/>
              </w:rPr>
            </w:pPr>
            <w:r>
              <w:rPr>
                <w:sz w:val="20"/>
                <w:szCs w:val="20"/>
              </w:rPr>
              <w:t>44.00.00</w:t>
            </w:r>
          </w:p>
        </w:tc>
        <w:tc>
          <w:tcPr>
            <w:tcW w:w="3827" w:type="dxa"/>
            <w:shd w:val="clear" w:color="auto" w:fill="C5E0B3" w:themeFill="accent6" w:themeFillTint="66"/>
          </w:tcPr>
          <w:p w14:paraId="3999D3C5" w14:textId="77777777" w:rsidR="006C4DFD" w:rsidRDefault="006C4DFD" w:rsidP="00DC5037">
            <w:pPr>
              <w:jc w:val="both"/>
              <w:rPr>
                <w:sz w:val="20"/>
                <w:szCs w:val="20"/>
              </w:rPr>
            </w:pPr>
            <w:r w:rsidRPr="002B2471">
              <w:rPr>
                <w:sz w:val="20"/>
                <w:szCs w:val="20"/>
              </w:rPr>
              <w:t>Līdzekļi aviācijas drošības</w:t>
            </w:r>
            <w:r>
              <w:rPr>
                <w:sz w:val="20"/>
                <w:szCs w:val="20"/>
              </w:rPr>
              <w:t xml:space="preserve">, glābšanas un civilmilitārās sadarbības </w:t>
            </w:r>
            <w:r w:rsidRPr="002B2471">
              <w:rPr>
                <w:sz w:val="20"/>
                <w:szCs w:val="20"/>
              </w:rPr>
              <w:t>nodrošināšanai</w:t>
            </w:r>
          </w:p>
        </w:tc>
        <w:tc>
          <w:tcPr>
            <w:tcW w:w="1276" w:type="dxa"/>
            <w:shd w:val="clear" w:color="auto" w:fill="C5E0B3" w:themeFill="accent6" w:themeFillTint="66"/>
          </w:tcPr>
          <w:p w14:paraId="1764B879" w14:textId="76F03001" w:rsidR="00995D05" w:rsidRDefault="00995D05" w:rsidP="00995D05">
            <w:pPr>
              <w:jc w:val="both"/>
              <w:rPr>
                <w:color w:val="000000"/>
                <w:sz w:val="20"/>
                <w:szCs w:val="20"/>
              </w:rPr>
            </w:pPr>
            <w:r>
              <w:rPr>
                <w:color w:val="000000"/>
                <w:sz w:val="20"/>
                <w:szCs w:val="20"/>
              </w:rPr>
              <w:t>672 418</w:t>
            </w:r>
          </w:p>
          <w:p w14:paraId="5D5DF53F" w14:textId="51D40631"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78965311" w14:textId="0EA50937" w:rsidR="006C4DFD" w:rsidRDefault="00995D05" w:rsidP="00DC5037">
            <w:pPr>
              <w:jc w:val="both"/>
              <w:rPr>
                <w:sz w:val="20"/>
                <w:szCs w:val="20"/>
              </w:rPr>
            </w:pPr>
            <w:r>
              <w:rPr>
                <w:sz w:val="20"/>
                <w:szCs w:val="20"/>
              </w:rPr>
              <w:t>0</w:t>
            </w:r>
          </w:p>
        </w:tc>
        <w:tc>
          <w:tcPr>
            <w:tcW w:w="1411" w:type="dxa"/>
            <w:shd w:val="clear" w:color="auto" w:fill="C5E0B3" w:themeFill="accent6" w:themeFillTint="66"/>
          </w:tcPr>
          <w:p w14:paraId="652FCDCF" w14:textId="34B93DF6" w:rsidR="00995D05" w:rsidRDefault="00995D05" w:rsidP="00995D05">
            <w:pPr>
              <w:jc w:val="both"/>
              <w:rPr>
                <w:color w:val="000000"/>
                <w:sz w:val="20"/>
                <w:szCs w:val="20"/>
              </w:rPr>
            </w:pPr>
            <w:r>
              <w:rPr>
                <w:color w:val="000000"/>
                <w:sz w:val="20"/>
                <w:szCs w:val="20"/>
              </w:rPr>
              <w:t>672 418</w:t>
            </w:r>
          </w:p>
          <w:p w14:paraId="39FDA392" w14:textId="452601F0" w:rsidR="006C4DFD" w:rsidRDefault="006C4DFD" w:rsidP="00DC5037">
            <w:pPr>
              <w:jc w:val="both"/>
              <w:rPr>
                <w:sz w:val="20"/>
                <w:szCs w:val="20"/>
              </w:rPr>
            </w:pPr>
          </w:p>
        </w:tc>
      </w:tr>
    </w:tbl>
    <w:p w14:paraId="595269B6" w14:textId="32DA0C9D" w:rsidR="006C4DFD" w:rsidRDefault="006C4DFD" w:rsidP="006C4DFD">
      <w:pPr>
        <w:jc w:val="both"/>
        <w:rPr>
          <w:i/>
          <w:sz w:val="20"/>
          <w:szCs w:val="20"/>
        </w:rPr>
      </w:pPr>
      <w:r>
        <w:rPr>
          <w:i/>
          <w:sz w:val="20"/>
          <w:szCs w:val="20"/>
        </w:rPr>
        <w:t>Pārskata periodā netika veiktas apropriācijas izmaiņas</w:t>
      </w:r>
    </w:p>
    <w:p w14:paraId="1B279A09" w14:textId="77777777" w:rsidR="00934DCC" w:rsidRDefault="00934DCC"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42203" w14:paraId="6D0140AA" w14:textId="77777777" w:rsidTr="0000353F">
        <w:tc>
          <w:tcPr>
            <w:tcW w:w="1555" w:type="dxa"/>
            <w:shd w:val="clear" w:color="auto" w:fill="C5E0B3" w:themeFill="accent6" w:themeFillTint="66"/>
          </w:tcPr>
          <w:p w14:paraId="7DAED739" w14:textId="4068BB6D" w:rsidR="00C42203" w:rsidRDefault="00C42203" w:rsidP="0000353F">
            <w:pPr>
              <w:jc w:val="both"/>
              <w:rPr>
                <w:sz w:val="20"/>
                <w:szCs w:val="20"/>
              </w:rPr>
            </w:pPr>
            <w:r>
              <w:rPr>
                <w:sz w:val="20"/>
                <w:szCs w:val="20"/>
              </w:rPr>
              <w:t>49.00.00</w:t>
            </w:r>
          </w:p>
        </w:tc>
        <w:tc>
          <w:tcPr>
            <w:tcW w:w="3827" w:type="dxa"/>
            <w:shd w:val="clear" w:color="auto" w:fill="C5E0B3" w:themeFill="accent6" w:themeFillTint="66"/>
          </w:tcPr>
          <w:p w14:paraId="3783907B" w14:textId="20C8DBE7" w:rsidR="00C42203" w:rsidRDefault="00C42203" w:rsidP="0000353F">
            <w:pPr>
              <w:jc w:val="both"/>
              <w:rPr>
                <w:sz w:val="20"/>
                <w:szCs w:val="20"/>
              </w:rPr>
            </w:pPr>
            <w:r w:rsidRPr="00C42203">
              <w:rPr>
                <w:sz w:val="20"/>
                <w:szCs w:val="20"/>
              </w:rPr>
              <w:t>Rail Baltica projekta infrastruktūras pārvaldības funkcijas nodrošināšana</w:t>
            </w:r>
          </w:p>
        </w:tc>
        <w:tc>
          <w:tcPr>
            <w:tcW w:w="1276" w:type="dxa"/>
            <w:shd w:val="clear" w:color="auto" w:fill="C5E0B3" w:themeFill="accent6" w:themeFillTint="66"/>
          </w:tcPr>
          <w:p w14:paraId="0D66EB4A" w14:textId="63C623F3" w:rsidR="00995D05" w:rsidRDefault="00995D05" w:rsidP="00995D05">
            <w:pPr>
              <w:jc w:val="both"/>
              <w:rPr>
                <w:color w:val="000000"/>
                <w:sz w:val="20"/>
                <w:szCs w:val="20"/>
              </w:rPr>
            </w:pPr>
            <w:r>
              <w:rPr>
                <w:color w:val="000000"/>
                <w:sz w:val="20"/>
                <w:szCs w:val="20"/>
              </w:rPr>
              <w:t>4 807 506</w:t>
            </w:r>
          </w:p>
          <w:p w14:paraId="40DE68F5" w14:textId="1ED61BF7" w:rsidR="00C42203" w:rsidRPr="001B13B3" w:rsidRDefault="00C42203" w:rsidP="0000353F">
            <w:pPr>
              <w:jc w:val="both"/>
              <w:rPr>
                <w:rFonts w:ascii="TimesNewRoman" w:hAnsi="TimesNewRoman" w:cs="Arial"/>
                <w:sz w:val="20"/>
                <w:szCs w:val="20"/>
              </w:rPr>
            </w:pPr>
          </w:p>
        </w:tc>
        <w:tc>
          <w:tcPr>
            <w:tcW w:w="1275" w:type="dxa"/>
            <w:shd w:val="clear" w:color="auto" w:fill="C5E0B3" w:themeFill="accent6" w:themeFillTint="66"/>
          </w:tcPr>
          <w:p w14:paraId="0CA8AA59" w14:textId="1D783015" w:rsidR="004328B1" w:rsidRDefault="004328B1" w:rsidP="004328B1">
            <w:pPr>
              <w:jc w:val="both"/>
              <w:rPr>
                <w:color w:val="000000"/>
                <w:sz w:val="20"/>
                <w:szCs w:val="20"/>
              </w:rPr>
            </w:pPr>
            <w:r>
              <w:rPr>
                <w:color w:val="000000"/>
                <w:sz w:val="20"/>
                <w:szCs w:val="20"/>
              </w:rPr>
              <w:t>-1 538 405</w:t>
            </w:r>
          </w:p>
          <w:p w14:paraId="0FCB3598" w14:textId="244DE6D2" w:rsidR="00C42203" w:rsidRDefault="00C42203" w:rsidP="0000353F">
            <w:pPr>
              <w:jc w:val="both"/>
              <w:rPr>
                <w:sz w:val="20"/>
                <w:szCs w:val="20"/>
              </w:rPr>
            </w:pPr>
          </w:p>
        </w:tc>
        <w:tc>
          <w:tcPr>
            <w:tcW w:w="1411" w:type="dxa"/>
            <w:shd w:val="clear" w:color="auto" w:fill="C5E0B3" w:themeFill="accent6" w:themeFillTint="66"/>
          </w:tcPr>
          <w:p w14:paraId="713675EB" w14:textId="4185B44D" w:rsidR="004328B1" w:rsidRDefault="004328B1" w:rsidP="004328B1">
            <w:pPr>
              <w:jc w:val="both"/>
              <w:rPr>
                <w:color w:val="000000"/>
                <w:sz w:val="20"/>
                <w:szCs w:val="20"/>
              </w:rPr>
            </w:pPr>
            <w:r>
              <w:rPr>
                <w:color w:val="000000"/>
                <w:sz w:val="20"/>
                <w:szCs w:val="20"/>
              </w:rPr>
              <w:t>3 269 101</w:t>
            </w:r>
          </w:p>
          <w:p w14:paraId="33C022BB" w14:textId="77777777" w:rsidR="00C42203" w:rsidRDefault="00C42203" w:rsidP="0000353F">
            <w:pPr>
              <w:jc w:val="both"/>
              <w:rPr>
                <w:sz w:val="20"/>
                <w:szCs w:val="20"/>
              </w:rPr>
            </w:pPr>
          </w:p>
        </w:tc>
      </w:tr>
    </w:tbl>
    <w:p w14:paraId="2C678875" w14:textId="7ADFE9AC" w:rsidR="00C42203" w:rsidRDefault="004328B1" w:rsidP="006C4DFD">
      <w:pPr>
        <w:jc w:val="both"/>
        <w:rPr>
          <w:i/>
          <w:sz w:val="20"/>
          <w:szCs w:val="20"/>
        </w:rPr>
      </w:pPr>
      <w:r>
        <w:rPr>
          <w:noProof/>
        </w:rPr>
        <w:drawing>
          <wp:inline distT="0" distB="0" distL="0" distR="0" wp14:anchorId="7B146EFB" wp14:editId="65BDD203">
            <wp:extent cx="5939790" cy="1805940"/>
            <wp:effectExtent l="0" t="0" r="3810" b="3810"/>
            <wp:docPr id="212572266" name="Chart 1">
              <a:extLst xmlns:a="http://schemas.openxmlformats.org/drawingml/2006/main">
                <a:ext uri="{FF2B5EF4-FFF2-40B4-BE49-F238E27FC236}">
                  <a16:creationId xmlns:a16="http://schemas.microsoft.com/office/drawing/2014/main" id="{911FE083-25F3-487B-B01F-B21B9E235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42065" w:rsidRPr="000D3656" w14:paraId="506A4382" w14:textId="77777777" w:rsidTr="004328B1">
        <w:tc>
          <w:tcPr>
            <w:tcW w:w="1863" w:type="dxa"/>
          </w:tcPr>
          <w:p w14:paraId="28140D2D" w14:textId="4D59D112" w:rsidR="00042065" w:rsidRPr="000D3656" w:rsidRDefault="00042065" w:rsidP="00023AC2">
            <w:pPr>
              <w:tabs>
                <w:tab w:val="left" w:pos="0"/>
              </w:tabs>
              <w:jc w:val="both"/>
              <w:rPr>
                <w:sz w:val="20"/>
                <w:szCs w:val="20"/>
              </w:rPr>
            </w:pPr>
            <w:r w:rsidRPr="000D3656">
              <w:rPr>
                <w:sz w:val="20"/>
                <w:szCs w:val="20"/>
              </w:rPr>
              <w:t xml:space="preserve">FM </w:t>
            </w:r>
            <w:r>
              <w:rPr>
                <w:sz w:val="20"/>
                <w:szCs w:val="20"/>
              </w:rPr>
              <w:t>14.03.2025 rīk.Nr.1.1-1/12/80</w:t>
            </w:r>
          </w:p>
        </w:tc>
        <w:tc>
          <w:tcPr>
            <w:tcW w:w="7503" w:type="dxa"/>
          </w:tcPr>
          <w:p w14:paraId="244A45F3" w14:textId="75A88A4A" w:rsidR="00042065" w:rsidRPr="00A51878" w:rsidRDefault="00042065" w:rsidP="00023AC2">
            <w:pPr>
              <w:jc w:val="both"/>
              <w:rPr>
                <w:sz w:val="28"/>
                <w:szCs w:val="28"/>
              </w:rPr>
            </w:pPr>
            <w:r>
              <w:rPr>
                <w:sz w:val="20"/>
                <w:szCs w:val="20"/>
              </w:rPr>
              <w:t>2 895 320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042065">
              <w:rPr>
                <w:sz w:val="20"/>
                <w:szCs w:val="20"/>
              </w:rPr>
              <w:t>Satiksmes ministrijas budžeta apakšprogrammai 60.07.00 "Eiropas transporta infrastruktūras projekti (Rail Baltica)".</w:t>
            </w:r>
          </w:p>
        </w:tc>
      </w:tr>
      <w:tr w:rsidR="002F5DAE" w:rsidRPr="00B312EE" w14:paraId="55180B15" w14:textId="77777777" w:rsidTr="00432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74BA969" w14:textId="77777777" w:rsidR="002F5DAE" w:rsidRPr="000D3656" w:rsidRDefault="002F5DAE"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2CAF1DD4" w14:textId="6B6E7FB0" w:rsidR="002F5DAE" w:rsidRPr="007358F8" w:rsidRDefault="002A09D0" w:rsidP="00CA018B">
            <w:pPr>
              <w:jc w:val="both"/>
              <w:rPr>
                <w:szCs w:val="24"/>
              </w:rPr>
            </w:pPr>
            <w:r>
              <w:rPr>
                <w:sz w:val="20"/>
                <w:szCs w:val="20"/>
              </w:rPr>
              <w:t>1 356 915</w:t>
            </w:r>
            <w:r w:rsidR="002F5DAE" w:rsidRPr="000D3656">
              <w:rPr>
                <w:sz w:val="20"/>
                <w:szCs w:val="20"/>
              </w:rPr>
              <w:t xml:space="preserve"> </w:t>
            </w:r>
            <w:r w:rsidR="002F5DAE" w:rsidRPr="00FC02A7">
              <w:rPr>
                <w:i/>
                <w:iCs/>
                <w:sz w:val="20"/>
                <w:szCs w:val="20"/>
              </w:rPr>
              <w:t>euro</w:t>
            </w:r>
            <w:r w:rsidR="002F5DAE" w:rsidRPr="000D3656">
              <w:rPr>
                <w:sz w:val="20"/>
                <w:szCs w:val="20"/>
              </w:rPr>
              <w:t xml:space="preserve"> apmēr</w:t>
            </w:r>
            <w:r w:rsidR="002F5DAE">
              <w:rPr>
                <w:sz w:val="20"/>
                <w:szCs w:val="20"/>
              </w:rPr>
              <w:t>ā palielināti izdevumi,</w:t>
            </w:r>
            <w:r w:rsidR="002F5DAE" w:rsidRPr="00FE496A">
              <w:rPr>
                <w:sz w:val="20"/>
                <w:szCs w:val="20"/>
              </w:rPr>
              <w:t xml:space="preserve"> </w:t>
            </w:r>
            <w:r w:rsidR="00E65AA4" w:rsidRPr="00E65AA4">
              <w:rPr>
                <w:sz w:val="20"/>
                <w:szCs w:val="20"/>
              </w:rPr>
              <w:t>lai Rail Baltica projekta ietvaros nodrošinātu projekta pārvaldības funkcijas veikšanu, t.sk. saskaņā ar deleģēšanas līgumā paredzēto, kā arī nodrošinātu konsultanta (inženiera) pakalpojumu piesaisti, pārvaldības funkcijas neattiecināmo izmaksu segšanu un Rīgas Centrālās pasažieru stacijas konstrukciju aizsardzību</w:t>
            </w:r>
            <w:r w:rsidR="00E65AA4" w:rsidRPr="000051E5">
              <w:rPr>
                <w:sz w:val="20"/>
                <w:szCs w:val="20"/>
              </w:rPr>
              <w:t xml:space="preserve"> </w:t>
            </w:r>
            <w:r w:rsidR="002F5DAE" w:rsidRPr="000051E5">
              <w:rPr>
                <w:sz w:val="20"/>
                <w:szCs w:val="20"/>
              </w:rPr>
              <w:t>(Apropriācijas rezerve).</w:t>
            </w:r>
          </w:p>
        </w:tc>
      </w:tr>
    </w:tbl>
    <w:p w14:paraId="686176A5" w14:textId="77777777" w:rsidR="00915289" w:rsidRDefault="00915289"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5D244102" w14:textId="77777777" w:rsidTr="00DC5037">
        <w:tc>
          <w:tcPr>
            <w:tcW w:w="1555" w:type="dxa"/>
            <w:shd w:val="clear" w:color="auto" w:fill="C5E0B3" w:themeFill="accent6" w:themeFillTint="66"/>
          </w:tcPr>
          <w:p w14:paraId="49AE4509" w14:textId="77777777" w:rsidR="006C4DFD" w:rsidRDefault="006C4DFD" w:rsidP="00DC5037">
            <w:pPr>
              <w:jc w:val="both"/>
              <w:rPr>
                <w:sz w:val="20"/>
                <w:szCs w:val="20"/>
              </w:rPr>
            </w:pPr>
            <w:r>
              <w:rPr>
                <w:sz w:val="20"/>
                <w:szCs w:val="20"/>
              </w:rPr>
              <w:t>60.07.00</w:t>
            </w:r>
          </w:p>
        </w:tc>
        <w:tc>
          <w:tcPr>
            <w:tcW w:w="3827" w:type="dxa"/>
            <w:shd w:val="clear" w:color="auto" w:fill="C5E0B3" w:themeFill="accent6" w:themeFillTint="66"/>
          </w:tcPr>
          <w:p w14:paraId="3D9B338D" w14:textId="77777777" w:rsidR="006C4DFD" w:rsidRDefault="006C4DFD" w:rsidP="00DC5037">
            <w:pPr>
              <w:jc w:val="both"/>
              <w:rPr>
                <w:sz w:val="20"/>
                <w:szCs w:val="20"/>
              </w:rPr>
            </w:pPr>
            <w:r w:rsidRPr="00961D55">
              <w:rPr>
                <w:sz w:val="20"/>
                <w:szCs w:val="20"/>
              </w:rPr>
              <w:t>Eiropas transporta inf</w:t>
            </w:r>
            <w:r>
              <w:rPr>
                <w:sz w:val="20"/>
                <w:szCs w:val="20"/>
              </w:rPr>
              <w:t>rastruktūras projekti (Rail Baltica</w:t>
            </w:r>
            <w:r w:rsidRPr="00961D55">
              <w:rPr>
                <w:sz w:val="20"/>
                <w:szCs w:val="20"/>
              </w:rPr>
              <w:t>)</w:t>
            </w:r>
          </w:p>
        </w:tc>
        <w:tc>
          <w:tcPr>
            <w:tcW w:w="1276" w:type="dxa"/>
            <w:shd w:val="clear" w:color="auto" w:fill="C5E0B3" w:themeFill="accent6" w:themeFillTint="66"/>
          </w:tcPr>
          <w:p w14:paraId="3A16970F" w14:textId="03482AAF" w:rsidR="00995D05" w:rsidRDefault="00995D05" w:rsidP="00995D05">
            <w:pPr>
              <w:jc w:val="both"/>
              <w:rPr>
                <w:color w:val="000000"/>
                <w:sz w:val="20"/>
                <w:szCs w:val="20"/>
              </w:rPr>
            </w:pPr>
            <w:r>
              <w:rPr>
                <w:color w:val="000000"/>
                <w:sz w:val="20"/>
                <w:szCs w:val="20"/>
              </w:rPr>
              <w:t>170 486 332</w:t>
            </w:r>
          </w:p>
          <w:p w14:paraId="0615746E" w14:textId="7327CBCE" w:rsidR="006C4DFD" w:rsidRPr="001B13B3" w:rsidRDefault="006C4DFD" w:rsidP="00DC5037">
            <w:pPr>
              <w:jc w:val="both"/>
              <w:rPr>
                <w:rFonts w:ascii="TimesNewRoman" w:hAnsi="TimesNewRoman" w:cs="Arial"/>
                <w:sz w:val="20"/>
                <w:szCs w:val="20"/>
              </w:rPr>
            </w:pPr>
          </w:p>
        </w:tc>
        <w:tc>
          <w:tcPr>
            <w:tcW w:w="1275" w:type="dxa"/>
            <w:shd w:val="clear" w:color="auto" w:fill="C5E0B3" w:themeFill="accent6" w:themeFillTint="66"/>
          </w:tcPr>
          <w:p w14:paraId="05B24C81" w14:textId="06E6AD3A" w:rsidR="008F17EB" w:rsidRDefault="008F17EB" w:rsidP="008F17EB">
            <w:pPr>
              <w:jc w:val="both"/>
              <w:rPr>
                <w:color w:val="000000"/>
                <w:sz w:val="20"/>
                <w:szCs w:val="20"/>
              </w:rPr>
            </w:pPr>
            <w:r>
              <w:rPr>
                <w:color w:val="000000"/>
                <w:sz w:val="20"/>
                <w:szCs w:val="20"/>
              </w:rPr>
              <w:t>308 441 601</w:t>
            </w:r>
          </w:p>
          <w:p w14:paraId="00204907" w14:textId="477BF067" w:rsidR="006C4DFD" w:rsidRPr="00D86E84" w:rsidRDefault="006C4DFD" w:rsidP="00DC5037">
            <w:pPr>
              <w:jc w:val="both"/>
              <w:rPr>
                <w:rFonts w:ascii="TimesNewRoman" w:hAnsi="TimesNewRoman" w:cs="Arial"/>
                <w:sz w:val="20"/>
                <w:szCs w:val="20"/>
              </w:rPr>
            </w:pPr>
          </w:p>
        </w:tc>
        <w:tc>
          <w:tcPr>
            <w:tcW w:w="1411" w:type="dxa"/>
            <w:shd w:val="clear" w:color="auto" w:fill="C5E0B3" w:themeFill="accent6" w:themeFillTint="66"/>
          </w:tcPr>
          <w:p w14:paraId="4D1C4742" w14:textId="7116B984" w:rsidR="008F17EB" w:rsidRDefault="008F17EB" w:rsidP="008F17EB">
            <w:pPr>
              <w:jc w:val="both"/>
              <w:rPr>
                <w:color w:val="000000"/>
                <w:sz w:val="20"/>
                <w:szCs w:val="20"/>
              </w:rPr>
            </w:pPr>
            <w:r>
              <w:rPr>
                <w:color w:val="000000"/>
                <w:sz w:val="20"/>
                <w:szCs w:val="20"/>
              </w:rPr>
              <w:t>478 927 933</w:t>
            </w:r>
          </w:p>
          <w:p w14:paraId="719E3355" w14:textId="69FDB360" w:rsidR="006C4DFD" w:rsidRPr="001B13B3" w:rsidRDefault="006C4DFD" w:rsidP="00DC5037">
            <w:pPr>
              <w:jc w:val="both"/>
              <w:rPr>
                <w:rFonts w:ascii="TimesNewRoman" w:hAnsi="TimesNewRoman" w:cs="Arial"/>
                <w:sz w:val="20"/>
                <w:szCs w:val="20"/>
              </w:rPr>
            </w:pPr>
          </w:p>
        </w:tc>
      </w:tr>
    </w:tbl>
    <w:p w14:paraId="3A32C488" w14:textId="7FA1AF85" w:rsidR="00501B92" w:rsidRDefault="008F17EB" w:rsidP="006C4DFD">
      <w:pPr>
        <w:jc w:val="both"/>
        <w:rPr>
          <w:i/>
          <w:sz w:val="20"/>
          <w:szCs w:val="20"/>
        </w:rPr>
      </w:pPr>
      <w:r>
        <w:rPr>
          <w:noProof/>
        </w:rPr>
        <w:drawing>
          <wp:inline distT="0" distB="0" distL="0" distR="0" wp14:anchorId="78D76E69" wp14:editId="3E2E9A87">
            <wp:extent cx="5939790" cy="1819910"/>
            <wp:effectExtent l="0" t="0" r="3810" b="8890"/>
            <wp:docPr id="452507281" name="Chart 1">
              <a:extLst xmlns:a="http://schemas.openxmlformats.org/drawingml/2006/main">
                <a:ext uri="{FF2B5EF4-FFF2-40B4-BE49-F238E27FC236}">
                  <a16:creationId xmlns:a16="http://schemas.microsoft.com/office/drawing/2014/main" id="{C791C456-0CC2-4D09-92DE-EFCACBB02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15B6D" w:rsidRPr="000D3656" w14:paraId="021A9DFC" w14:textId="77777777" w:rsidTr="00DC6492">
        <w:tc>
          <w:tcPr>
            <w:tcW w:w="1863" w:type="dxa"/>
          </w:tcPr>
          <w:p w14:paraId="514B7FEE" w14:textId="77777777" w:rsidR="00415B6D" w:rsidRPr="000D3656" w:rsidRDefault="00415B6D" w:rsidP="00E66E91">
            <w:pPr>
              <w:tabs>
                <w:tab w:val="left" w:pos="0"/>
              </w:tabs>
              <w:jc w:val="both"/>
              <w:rPr>
                <w:sz w:val="20"/>
                <w:szCs w:val="20"/>
              </w:rPr>
            </w:pPr>
            <w:r w:rsidRPr="000D3656">
              <w:rPr>
                <w:sz w:val="20"/>
                <w:szCs w:val="20"/>
              </w:rPr>
              <w:lastRenderedPageBreak/>
              <w:t xml:space="preserve">FM </w:t>
            </w:r>
            <w:r>
              <w:rPr>
                <w:sz w:val="20"/>
                <w:szCs w:val="20"/>
              </w:rPr>
              <w:t>30.01.2025 rīk.Nr.1.1-1/12/30</w:t>
            </w:r>
          </w:p>
        </w:tc>
        <w:tc>
          <w:tcPr>
            <w:tcW w:w="7645" w:type="dxa"/>
          </w:tcPr>
          <w:p w14:paraId="5877AC52" w14:textId="0128894E" w:rsidR="00415B6D" w:rsidRPr="00A51878" w:rsidRDefault="00415B6D" w:rsidP="00E66E91">
            <w:pPr>
              <w:jc w:val="both"/>
              <w:rPr>
                <w:sz w:val="28"/>
                <w:szCs w:val="28"/>
              </w:rPr>
            </w:pPr>
            <w:r>
              <w:rPr>
                <w:sz w:val="20"/>
                <w:szCs w:val="20"/>
              </w:rPr>
              <w:t>92 706 650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5B6D">
              <w:rPr>
                <w:sz w:val="20"/>
                <w:szCs w:val="20"/>
              </w:rPr>
              <w:t>lai nodrošinātu projekta “Eiropas standarta platuma 1435 mm dzelzceļa līnijas izbūve Rail Baltica koridorā caur Igauniju, Latviju un Lietuvu” īstenošanu (80.00.00 programma).</w:t>
            </w:r>
          </w:p>
        </w:tc>
      </w:tr>
      <w:tr w:rsidR="00FD1E52" w:rsidRPr="000D3656" w14:paraId="66EEDC45" w14:textId="77777777" w:rsidTr="00DC6492">
        <w:tc>
          <w:tcPr>
            <w:tcW w:w="1863" w:type="dxa"/>
          </w:tcPr>
          <w:p w14:paraId="0AD37D61" w14:textId="33732DC8" w:rsidR="00FD1E52" w:rsidRPr="000D3656" w:rsidRDefault="00FD1E52" w:rsidP="00E66E91">
            <w:pPr>
              <w:tabs>
                <w:tab w:val="left" w:pos="0"/>
              </w:tabs>
              <w:jc w:val="both"/>
              <w:rPr>
                <w:sz w:val="20"/>
                <w:szCs w:val="20"/>
              </w:rPr>
            </w:pPr>
            <w:r w:rsidRPr="000D3656">
              <w:rPr>
                <w:sz w:val="20"/>
                <w:szCs w:val="20"/>
              </w:rPr>
              <w:t xml:space="preserve">FM </w:t>
            </w:r>
            <w:r>
              <w:rPr>
                <w:sz w:val="20"/>
                <w:szCs w:val="20"/>
              </w:rPr>
              <w:t>30.01.2025 rīk.Nr.1.1-1/12/31</w:t>
            </w:r>
          </w:p>
        </w:tc>
        <w:tc>
          <w:tcPr>
            <w:tcW w:w="7645" w:type="dxa"/>
          </w:tcPr>
          <w:p w14:paraId="6E7DB0A7" w14:textId="79196AEF" w:rsidR="00FD1E52" w:rsidRPr="00A51878" w:rsidRDefault="00FD1E52" w:rsidP="00E66E91">
            <w:pPr>
              <w:jc w:val="both"/>
              <w:rPr>
                <w:sz w:val="28"/>
                <w:szCs w:val="28"/>
              </w:rPr>
            </w:pPr>
            <w:r>
              <w:rPr>
                <w:sz w:val="20"/>
                <w:szCs w:val="20"/>
              </w:rPr>
              <w:t>99 882 802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D1E52">
              <w:rPr>
                <w:sz w:val="20"/>
                <w:szCs w:val="20"/>
              </w:rPr>
              <w:t>lai projekta “Eiropas standarta platuma 1435 mm dzelzceļa līnijas izbūve Rail Baltica koridorā caur Igauniju, Latviju un Lietuvu” ietvaros nodrošinātu izdevumus pamatkapitāla veidošanai un nepieciešamo preču un pakalpojumu iegādei (ĀFP un ĀFP atlikumi).</w:t>
            </w:r>
          </w:p>
        </w:tc>
      </w:tr>
      <w:tr w:rsidR="00AC1102" w:rsidRPr="000D3656" w14:paraId="2F0901FF" w14:textId="77777777" w:rsidTr="008F17EB">
        <w:tc>
          <w:tcPr>
            <w:tcW w:w="1863" w:type="dxa"/>
          </w:tcPr>
          <w:p w14:paraId="3ABF4744" w14:textId="77777777" w:rsidR="00AC1102" w:rsidRPr="000D3656" w:rsidRDefault="00AC1102" w:rsidP="00023AC2">
            <w:pPr>
              <w:tabs>
                <w:tab w:val="left" w:pos="0"/>
              </w:tabs>
              <w:jc w:val="both"/>
              <w:rPr>
                <w:sz w:val="20"/>
                <w:szCs w:val="20"/>
              </w:rPr>
            </w:pPr>
            <w:r w:rsidRPr="000D3656">
              <w:rPr>
                <w:sz w:val="20"/>
                <w:szCs w:val="20"/>
              </w:rPr>
              <w:t xml:space="preserve">FM </w:t>
            </w:r>
            <w:r>
              <w:rPr>
                <w:sz w:val="20"/>
                <w:szCs w:val="20"/>
              </w:rPr>
              <w:t>14.03.2025 rīk.Nr.1.1-1/12/80</w:t>
            </w:r>
          </w:p>
        </w:tc>
        <w:tc>
          <w:tcPr>
            <w:tcW w:w="7645" w:type="dxa"/>
          </w:tcPr>
          <w:p w14:paraId="571DD88A" w14:textId="2104A04A" w:rsidR="00AC1102" w:rsidRPr="00A51878" w:rsidRDefault="00AC1102" w:rsidP="00023AC2">
            <w:pPr>
              <w:jc w:val="both"/>
              <w:rPr>
                <w:sz w:val="28"/>
                <w:szCs w:val="28"/>
              </w:rPr>
            </w:pPr>
            <w:r>
              <w:rPr>
                <w:sz w:val="20"/>
                <w:szCs w:val="20"/>
              </w:rPr>
              <w:t>3 345 320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C1102">
              <w:rPr>
                <w:sz w:val="20"/>
                <w:szCs w:val="20"/>
              </w:rPr>
              <w:t>lai nodrošinātu Latvijas 2024.gada un 2025.gada līdzfinansējumu akciju sabiedrībai "RB Rail AS" netiešo izmaksu segšanai (no Satiksmes ministrijas budžeta programmām 49.00.00 "Rail Baltica projekta pārvaldības funkcijas nodrošināšana" un 97.00.00 "Nozaru vadība un politikas plānošana").</w:t>
            </w:r>
          </w:p>
        </w:tc>
      </w:tr>
      <w:tr w:rsidR="00F524AF" w:rsidRPr="000D3656" w14:paraId="1BC94276" w14:textId="77777777" w:rsidTr="008F1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54C3745" w14:textId="77777777" w:rsidR="00F524AF" w:rsidRPr="000D3656" w:rsidRDefault="00F524AF"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Borders>
              <w:top w:val="nil"/>
              <w:left w:val="nil"/>
              <w:bottom w:val="nil"/>
              <w:right w:val="nil"/>
            </w:tcBorders>
          </w:tcPr>
          <w:p w14:paraId="17F1369F" w14:textId="25FC0813" w:rsidR="00F524AF" w:rsidRPr="00A51878" w:rsidRDefault="008332A4" w:rsidP="001D5768">
            <w:pPr>
              <w:ind w:left="-106" w:firstLine="106"/>
              <w:jc w:val="both"/>
              <w:rPr>
                <w:sz w:val="28"/>
                <w:szCs w:val="28"/>
              </w:rPr>
            </w:pPr>
            <w:r>
              <w:rPr>
                <w:sz w:val="20"/>
                <w:szCs w:val="20"/>
              </w:rPr>
              <w:t>3 228 103</w:t>
            </w:r>
            <w:r w:rsidR="00F524AF" w:rsidRPr="000D3656">
              <w:rPr>
                <w:sz w:val="20"/>
                <w:szCs w:val="20"/>
              </w:rPr>
              <w:t xml:space="preserve"> </w:t>
            </w:r>
            <w:r w:rsidR="00F524AF" w:rsidRPr="004C4FA4">
              <w:rPr>
                <w:i/>
                <w:sz w:val="20"/>
                <w:szCs w:val="20"/>
              </w:rPr>
              <w:t>euro</w:t>
            </w:r>
            <w:r w:rsidR="00F524AF" w:rsidRPr="000D3656">
              <w:rPr>
                <w:sz w:val="20"/>
                <w:szCs w:val="20"/>
              </w:rPr>
              <w:t xml:space="preserve"> apmēr</w:t>
            </w:r>
            <w:r w:rsidR="00F524AF">
              <w:rPr>
                <w:sz w:val="20"/>
                <w:szCs w:val="20"/>
              </w:rPr>
              <w:t xml:space="preserve">ā palielināti izdevumi </w:t>
            </w:r>
            <w:r w:rsidR="001D5768" w:rsidRPr="001D5768">
              <w:rPr>
                <w:sz w:val="20"/>
                <w:szCs w:val="20"/>
              </w:rPr>
              <w:t>Eiropas transporta, telekomunikāciju un enerģijas infrastruktūras tīklu un Eiropas infrastruktūras savienošanas instrumenta projekta “Eiropas standarta platuma 1435 mm dzelzceļa līnijas izbūve Rail Baltica koridorā caur Igauniju, Latviju un Lietuvu (CEF 1)” īstenošanai</w:t>
            </w:r>
            <w:r w:rsidR="001D5768" w:rsidRPr="00A129BA">
              <w:rPr>
                <w:sz w:val="20"/>
                <w:szCs w:val="20"/>
              </w:rPr>
              <w:t xml:space="preserve"> </w:t>
            </w:r>
            <w:r w:rsidR="00F524AF" w:rsidRPr="00A129BA">
              <w:rPr>
                <w:sz w:val="20"/>
                <w:szCs w:val="20"/>
              </w:rPr>
              <w:t>(80.00.00 programma).</w:t>
            </w:r>
          </w:p>
        </w:tc>
      </w:tr>
      <w:tr w:rsidR="00DC6492" w:rsidRPr="000D3656" w14:paraId="554550EB" w14:textId="77777777" w:rsidTr="008F1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F972E4" w14:textId="77777777" w:rsidR="00DC6492" w:rsidRPr="000D3656" w:rsidRDefault="00DC6492"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04B956D8" w14:textId="32E41FAF" w:rsidR="00DC6492" w:rsidRPr="00A51878" w:rsidRDefault="00DC6492" w:rsidP="009912C6">
            <w:pPr>
              <w:jc w:val="both"/>
              <w:rPr>
                <w:sz w:val="28"/>
                <w:szCs w:val="28"/>
              </w:rPr>
            </w:pPr>
            <w:r>
              <w:rPr>
                <w:sz w:val="20"/>
                <w:szCs w:val="20"/>
              </w:rPr>
              <w:t>109 278 726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87C13" w:rsidRPr="00487C13">
              <w:rPr>
                <w:sz w:val="20"/>
                <w:szCs w:val="20"/>
              </w:rPr>
              <w:t>lai projekta “Eiropas standarta platuma 1435 mm dzelzceļa līnijas izbūve Rail Baltica koridorā caur Igauniju, Latviju un Lietuvu” finansēšanas līgumu ietvaros nodrošinātu izdevumus subsīdijām un dotācijām, pamatkapitāla veidošanai un nepieciešamo preču un pakalpojumu iegādei (ĀFP).</w:t>
            </w:r>
          </w:p>
        </w:tc>
      </w:tr>
    </w:tbl>
    <w:p w14:paraId="0E31393C" w14:textId="77777777" w:rsidR="00AC5A1A" w:rsidRDefault="00AC5A1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04BC0" w14:paraId="26DBA2E8" w14:textId="77777777" w:rsidTr="00A37C2F">
        <w:tc>
          <w:tcPr>
            <w:tcW w:w="1555" w:type="dxa"/>
            <w:shd w:val="clear" w:color="auto" w:fill="C5E0B3" w:themeFill="accent6" w:themeFillTint="66"/>
          </w:tcPr>
          <w:p w14:paraId="7CF68D98" w14:textId="10BEF2E4" w:rsidR="00404BC0" w:rsidRDefault="00404BC0" w:rsidP="00A37C2F">
            <w:pPr>
              <w:jc w:val="both"/>
              <w:rPr>
                <w:sz w:val="20"/>
                <w:szCs w:val="20"/>
              </w:rPr>
            </w:pPr>
            <w:r>
              <w:rPr>
                <w:sz w:val="20"/>
                <w:szCs w:val="20"/>
              </w:rPr>
              <w:t>60.08.00</w:t>
            </w:r>
          </w:p>
        </w:tc>
        <w:tc>
          <w:tcPr>
            <w:tcW w:w="3827" w:type="dxa"/>
            <w:shd w:val="clear" w:color="auto" w:fill="C5E0B3" w:themeFill="accent6" w:themeFillTint="66"/>
          </w:tcPr>
          <w:p w14:paraId="19A2FBEE" w14:textId="22A845B7" w:rsidR="00404BC0" w:rsidRDefault="00404BC0" w:rsidP="00A37C2F">
            <w:pPr>
              <w:jc w:val="both"/>
              <w:rPr>
                <w:sz w:val="20"/>
                <w:szCs w:val="20"/>
              </w:rPr>
            </w:pPr>
            <w:r w:rsidRPr="00404BC0">
              <w:rPr>
                <w:sz w:val="20"/>
                <w:szCs w:val="20"/>
              </w:rPr>
              <w:t>Eiropas infrastruktūras savienošanas instrumenta (CEF) finansējums autoceļu projektiem</w:t>
            </w:r>
          </w:p>
        </w:tc>
        <w:tc>
          <w:tcPr>
            <w:tcW w:w="1276" w:type="dxa"/>
            <w:shd w:val="clear" w:color="auto" w:fill="C5E0B3" w:themeFill="accent6" w:themeFillTint="66"/>
          </w:tcPr>
          <w:p w14:paraId="44A5D1DC" w14:textId="05BC8C9F" w:rsidR="00995D05" w:rsidRDefault="00995D05" w:rsidP="00995D05">
            <w:pPr>
              <w:jc w:val="both"/>
              <w:rPr>
                <w:color w:val="000000"/>
                <w:sz w:val="20"/>
                <w:szCs w:val="20"/>
              </w:rPr>
            </w:pPr>
            <w:r>
              <w:rPr>
                <w:color w:val="000000"/>
                <w:sz w:val="20"/>
                <w:szCs w:val="20"/>
              </w:rPr>
              <w:t>8 356 930</w:t>
            </w:r>
          </w:p>
          <w:p w14:paraId="6235AC1A" w14:textId="12C53A39" w:rsidR="00404BC0" w:rsidRPr="001B13B3" w:rsidRDefault="00404BC0" w:rsidP="00A37C2F">
            <w:pPr>
              <w:jc w:val="both"/>
              <w:rPr>
                <w:rFonts w:ascii="TimesNewRoman" w:hAnsi="TimesNewRoman" w:cs="Arial"/>
                <w:sz w:val="20"/>
                <w:szCs w:val="20"/>
              </w:rPr>
            </w:pPr>
          </w:p>
        </w:tc>
        <w:tc>
          <w:tcPr>
            <w:tcW w:w="1275" w:type="dxa"/>
            <w:shd w:val="clear" w:color="auto" w:fill="C5E0B3" w:themeFill="accent6" w:themeFillTint="66"/>
          </w:tcPr>
          <w:p w14:paraId="25470CFB" w14:textId="6FACB52E" w:rsidR="00995D05" w:rsidRDefault="00995D05" w:rsidP="00995D05">
            <w:pPr>
              <w:jc w:val="both"/>
              <w:rPr>
                <w:color w:val="000000"/>
                <w:sz w:val="20"/>
                <w:szCs w:val="20"/>
              </w:rPr>
            </w:pPr>
            <w:r>
              <w:rPr>
                <w:color w:val="000000"/>
                <w:sz w:val="20"/>
                <w:szCs w:val="20"/>
              </w:rPr>
              <w:t>2 953 378</w:t>
            </w:r>
          </w:p>
          <w:p w14:paraId="7CACF0EE" w14:textId="77777777" w:rsidR="00404BC0" w:rsidRPr="00D86E84" w:rsidRDefault="00404BC0" w:rsidP="00A37C2F">
            <w:pPr>
              <w:jc w:val="both"/>
              <w:rPr>
                <w:rFonts w:ascii="TimesNewRoman" w:hAnsi="TimesNewRoman" w:cs="Arial"/>
                <w:sz w:val="20"/>
                <w:szCs w:val="20"/>
              </w:rPr>
            </w:pPr>
          </w:p>
        </w:tc>
        <w:tc>
          <w:tcPr>
            <w:tcW w:w="1411" w:type="dxa"/>
            <w:shd w:val="clear" w:color="auto" w:fill="C5E0B3" w:themeFill="accent6" w:themeFillTint="66"/>
          </w:tcPr>
          <w:p w14:paraId="729EC305" w14:textId="128CF214" w:rsidR="00995D05" w:rsidRDefault="00995D05" w:rsidP="00995D05">
            <w:pPr>
              <w:jc w:val="both"/>
              <w:rPr>
                <w:color w:val="000000"/>
                <w:sz w:val="20"/>
                <w:szCs w:val="20"/>
              </w:rPr>
            </w:pPr>
            <w:r>
              <w:rPr>
                <w:color w:val="000000"/>
                <w:sz w:val="20"/>
                <w:szCs w:val="20"/>
              </w:rPr>
              <w:t>11 310 308</w:t>
            </w:r>
          </w:p>
          <w:p w14:paraId="54BB0C81" w14:textId="77777777" w:rsidR="00404BC0" w:rsidRPr="001B13B3" w:rsidRDefault="00404BC0" w:rsidP="00A37C2F">
            <w:pPr>
              <w:jc w:val="both"/>
              <w:rPr>
                <w:rFonts w:ascii="TimesNewRoman" w:hAnsi="TimesNewRoman" w:cs="Arial"/>
                <w:sz w:val="20"/>
                <w:szCs w:val="20"/>
              </w:rPr>
            </w:pPr>
          </w:p>
        </w:tc>
      </w:tr>
    </w:tbl>
    <w:p w14:paraId="32666ECC" w14:textId="171E26F8" w:rsidR="00404BC0" w:rsidRDefault="008F17EB" w:rsidP="006C4DFD">
      <w:pPr>
        <w:jc w:val="both"/>
        <w:rPr>
          <w:i/>
          <w:sz w:val="20"/>
          <w:szCs w:val="20"/>
        </w:rPr>
      </w:pPr>
      <w:r>
        <w:rPr>
          <w:noProof/>
        </w:rPr>
        <w:drawing>
          <wp:inline distT="0" distB="0" distL="0" distR="0" wp14:anchorId="7AC9BDD9" wp14:editId="1CEAF3ED">
            <wp:extent cx="5939790" cy="1812925"/>
            <wp:effectExtent l="0" t="0" r="3810" b="15875"/>
            <wp:docPr id="721121963" name="Chart 1">
              <a:extLst xmlns:a="http://schemas.openxmlformats.org/drawingml/2006/main">
                <a:ext uri="{FF2B5EF4-FFF2-40B4-BE49-F238E27FC236}">
                  <a16:creationId xmlns:a16="http://schemas.microsoft.com/office/drawing/2014/main" id="{6B7C05C1-77B9-4968-AF9E-7A031C4EB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FD1E52" w:rsidRPr="000D3656" w14:paraId="15BDC380" w14:textId="77777777" w:rsidTr="00995D05">
        <w:tc>
          <w:tcPr>
            <w:tcW w:w="1721" w:type="dxa"/>
          </w:tcPr>
          <w:p w14:paraId="430182E0" w14:textId="77777777" w:rsidR="00FD1E52" w:rsidRPr="000D3656" w:rsidRDefault="00FD1E52" w:rsidP="00E66E91">
            <w:pPr>
              <w:tabs>
                <w:tab w:val="left" w:pos="0"/>
              </w:tabs>
              <w:jc w:val="both"/>
              <w:rPr>
                <w:sz w:val="20"/>
                <w:szCs w:val="20"/>
              </w:rPr>
            </w:pPr>
            <w:r w:rsidRPr="000D3656">
              <w:rPr>
                <w:sz w:val="20"/>
                <w:szCs w:val="20"/>
              </w:rPr>
              <w:t xml:space="preserve">FM </w:t>
            </w:r>
            <w:r>
              <w:rPr>
                <w:sz w:val="20"/>
                <w:szCs w:val="20"/>
              </w:rPr>
              <w:t>30.01.2025 rīk.Nr.1.1-1/12/31</w:t>
            </w:r>
          </w:p>
        </w:tc>
        <w:tc>
          <w:tcPr>
            <w:tcW w:w="7645" w:type="dxa"/>
          </w:tcPr>
          <w:p w14:paraId="2C06A391" w14:textId="735E9A17" w:rsidR="00FD1E52" w:rsidRPr="00A51878" w:rsidRDefault="00FD1E52" w:rsidP="00E66E91">
            <w:pPr>
              <w:jc w:val="both"/>
              <w:rPr>
                <w:sz w:val="28"/>
                <w:szCs w:val="28"/>
              </w:rPr>
            </w:pPr>
            <w:r>
              <w:rPr>
                <w:sz w:val="20"/>
                <w:szCs w:val="20"/>
              </w:rPr>
              <w:t>2 953 378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D1E52">
              <w:rPr>
                <w:sz w:val="20"/>
                <w:szCs w:val="20"/>
              </w:rPr>
              <w:t xml:space="preserve">lai projekta “Tilta pār Salacu rekonstrukcija divējāda pielietojuma nodrošināšanai” ietvaros nodrošinātu izdevumus pamatkapitāla veidošanai </w:t>
            </w:r>
            <w:r>
              <w:rPr>
                <w:sz w:val="20"/>
                <w:szCs w:val="20"/>
              </w:rPr>
              <w:t>(</w:t>
            </w:r>
            <w:r w:rsidRPr="00FD1E52">
              <w:rPr>
                <w:sz w:val="20"/>
                <w:szCs w:val="20"/>
              </w:rPr>
              <w:t>ĀFP atlikumi).</w:t>
            </w:r>
          </w:p>
        </w:tc>
      </w:tr>
    </w:tbl>
    <w:p w14:paraId="67377EBD" w14:textId="77777777" w:rsidR="00AC5A1A" w:rsidRDefault="00AC5A1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EFBBFAB" w14:textId="77777777" w:rsidTr="00DC5037">
        <w:tc>
          <w:tcPr>
            <w:tcW w:w="1555" w:type="dxa"/>
            <w:shd w:val="clear" w:color="auto" w:fill="C5E0B3" w:themeFill="accent6" w:themeFillTint="66"/>
          </w:tcPr>
          <w:p w14:paraId="223063CD" w14:textId="75621298" w:rsidR="006C4DFD" w:rsidRDefault="006C4DFD" w:rsidP="00DC5037">
            <w:pPr>
              <w:jc w:val="both"/>
              <w:rPr>
                <w:sz w:val="20"/>
                <w:szCs w:val="20"/>
              </w:rPr>
            </w:pPr>
            <w:r>
              <w:rPr>
                <w:sz w:val="20"/>
                <w:szCs w:val="20"/>
              </w:rPr>
              <w:t>60.2</w:t>
            </w:r>
            <w:r w:rsidR="00995D05">
              <w:rPr>
                <w:sz w:val="20"/>
                <w:szCs w:val="20"/>
              </w:rPr>
              <w:t>1</w:t>
            </w:r>
            <w:r>
              <w:rPr>
                <w:sz w:val="20"/>
                <w:szCs w:val="20"/>
              </w:rPr>
              <w:t>.00</w:t>
            </w:r>
          </w:p>
        </w:tc>
        <w:tc>
          <w:tcPr>
            <w:tcW w:w="3827" w:type="dxa"/>
            <w:shd w:val="clear" w:color="auto" w:fill="C5E0B3" w:themeFill="accent6" w:themeFillTint="66"/>
          </w:tcPr>
          <w:p w14:paraId="35716379" w14:textId="6B094B5F" w:rsidR="006C4DFD" w:rsidRDefault="00995D05" w:rsidP="00DC5037">
            <w:pPr>
              <w:jc w:val="both"/>
              <w:rPr>
                <w:sz w:val="20"/>
                <w:szCs w:val="20"/>
              </w:rPr>
            </w:pPr>
            <w:r w:rsidRPr="00995D05">
              <w:rPr>
                <w:sz w:val="20"/>
                <w:szCs w:val="20"/>
              </w:rPr>
              <w:t>Atmaksas valsts pamatbudžetā par Eiropas transporta, telekomunikāciju un enerģijas infrastruktūras tīklu un Eiropas infrastruktūras savienošanas instrumenta (CEF) finansējumu</w:t>
            </w:r>
          </w:p>
        </w:tc>
        <w:tc>
          <w:tcPr>
            <w:tcW w:w="1276" w:type="dxa"/>
            <w:shd w:val="clear" w:color="auto" w:fill="C5E0B3" w:themeFill="accent6" w:themeFillTint="66"/>
          </w:tcPr>
          <w:p w14:paraId="4573F990" w14:textId="6B0ACA81" w:rsidR="00995D05" w:rsidRDefault="00995D05" w:rsidP="00995D05">
            <w:pPr>
              <w:jc w:val="both"/>
              <w:rPr>
                <w:color w:val="000000"/>
                <w:sz w:val="20"/>
                <w:szCs w:val="20"/>
              </w:rPr>
            </w:pPr>
            <w:r>
              <w:rPr>
                <w:color w:val="000000"/>
                <w:sz w:val="20"/>
                <w:szCs w:val="20"/>
              </w:rPr>
              <w:t>38 065 788</w:t>
            </w:r>
          </w:p>
          <w:p w14:paraId="5A01F50B" w14:textId="69331A3D" w:rsidR="006C4DFD" w:rsidRDefault="006C4DFD" w:rsidP="00DC5037">
            <w:pPr>
              <w:jc w:val="both"/>
              <w:rPr>
                <w:sz w:val="20"/>
                <w:szCs w:val="20"/>
              </w:rPr>
            </w:pPr>
          </w:p>
        </w:tc>
        <w:tc>
          <w:tcPr>
            <w:tcW w:w="1275" w:type="dxa"/>
            <w:shd w:val="clear" w:color="auto" w:fill="C5E0B3" w:themeFill="accent6" w:themeFillTint="66"/>
          </w:tcPr>
          <w:p w14:paraId="182289E7" w14:textId="13CDC59F" w:rsidR="006C4DFD" w:rsidRPr="00D86E84" w:rsidRDefault="00995D05" w:rsidP="00DC5037">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D559D0A" w14:textId="61F1C98B" w:rsidR="00995D05" w:rsidRDefault="00995D05" w:rsidP="00995D05">
            <w:pPr>
              <w:jc w:val="both"/>
              <w:rPr>
                <w:color w:val="000000"/>
                <w:sz w:val="20"/>
                <w:szCs w:val="20"/>
              </w:rPr>
            </w:pPr>
            <w:r>
              <w:rPr>
                <w:color w:val="000000"/>
                <w:sz w:val="20"/>
                <w:szCs w:val="20"/>
              </w:rPr>
              <w:t>38 065 788</w:t>
            </w:r>
          </w:p>
          <w:p w14:paraId="001133C5" w14:textId="4809361F" w:rsidR="006C4DFD" w:rsidRPr="002D5A35" w:rsidRDefault="006C4DFD" w:rsidP="00DC5037">
            <w:pPr>
              <w:jc w:val="both"/>
              <w:rPr>
                <w:rFonts w:ascii="TimesNewRoman" w:hAnsi="TimesNewRoman" w:cs="Arial"/>
                <w:sz w:val="20"/>
                <w:szCs w:val="20"/>
              </w:rPr>
            </w:pPr>
          </w:p>
        </w:tc>
      </w:tr>
    </w:tbl>
    <w:p w14:paraId="49918A90" w14:textId="77777777" w:rsidR="00817639" w:rsidRDefault="00817639" w:rsidP="00817639">
      <w:pPr>
        <w:jc w:val="both"/>
        <w:rPr>
          <w:i/>
          <w:sz w:val="20"/>
          <w:szCs w:val="20"/>
        </w:rPr>
      </w:pPr>
      <w:r>
        <w:rPr>
          <w:i/>
          <w:sz w:val="20"/>
          <w:szCs w:val="20"/>
        </w:rPr>
        <w:t>Pārskata periodā netika veiktas apropriācijas izmaiņas</w:t>
      </w:r>
    </w:p>
    <w:p w14:paraId="3B6D8897" w14:textId="741DE670" w:rsidR="00CA6465" w:rsidRDefault="00CA6465" w:rsidP="006C4DFD">
      <w:pPr>
        <w:jc w:val="both"/>
        <w:rPr>
          <w:i/>
          <w:sz w:val="20"/>
          <w:szCs w:val="20"/>
        </w:rPr>
      </w:pPr>
    </w:p>
    <w:tbl>
      <w:tblPr>
        <w:tblStyle w:val="TableGrid"/>
        <w:tblW w:w="9371" w:type="dxa"/>
        <w:tblInd w:w="-20" w:type="dxa"/>
        <w:tblLook w:val="04A0" w:firstRow="1" w:lastRow="0" w:firstColumn="1" w:lastColumn="0" w:noHBand="0" w:noVBand="1"/>
      </w:tblPr>
      <w:tblGrid>
        <w:gridCol w:w="1560"/>
        <w:gridCol w:w="3837"/>
        <w:gridCol w:w="1279"/>
        <w:gridCol w:w="1278"/>
        <w:gridCol w:w="1417"/>
      </w:tblGrid>
      <w:tr w:rsidR="00E975CA" w14:paraId="27DD1564" w14:textId="77777777" w:rsidTr="00F12F39">
        <w:tc>
          <w:tcPr>
            <w:tcW w:w="1560" w:type="dxa"/>
            <w:shd w:val="clear" w:color="auto" w:fill="C5E0B3" w:themeFill="accent6" w:themeFillTint="66"/>
          </w:tcPr>
          <w:p w14:paraId="2B92DDBB" w14:textId="24A1DFE5" w:rsidR="00E975CA" w:rsidRDefault="00E975CA" w:rsidP="00F12F39">
            <w:pPr>
              <w:jc w:val="both"/>
              <w:rPr>
                <w:sz w:val="20"/>
                <w:szCs w:val="20"/>
              </w:rPr>
            </w:pPr>
            <w:r>
              <w:rPr>
                <w:sz w:val="20"/>
                <w:szCs w:val="20"/>
              </w:rPr>
              <w:t>60.50.00</w:t>
            </w:r>
          </w:p>
        </w:tc>
        <w:tc>
          <w:tcPr>
            <w:tcW w:w="3837" w:type="dxa"/>
            <w:shd w:val="clear" w:color="auto" w:fill="C5E0B3" w:themeFill="accent6" w:themeFillTint="66"/>
          </w:tcPr>
          <w:p w14:paraId="3C51245A" w14:textId="1D2E50F0" w:rsidR="00E975CA" w:rsidRPr="0035587C" w:rsidRDefault="00610FDE" w:rsidP="00F12F39">
            <w:pPr>
              <w:jc w:val="both"/>
              <w:rPr>
                <w:sz w:val="20"/>
                <w:szCs w:val="20"/>
              </w:rPr>
            </w:pPr>
            <w:r w:rsidRPr="00610FDE">
              <w:rPr>
                <w:sz w:val="20"/>
                <w:szCs w:val="20"/>
              </w:rPr>
              <w:t>Tehniskā palīdzība Eiropas transporta, telekomunikāciju un enerģijas infrastruktūras tīklu un Eiropas infrastruktūras savienošanas instrumenta (CEF) apgūšanai (2021 - 2027)</w:t>
            </w:r>
          </w:p>
        </w:tc>
        <w:tc>
          <w:tcPr>
            <w:tcW w:w="1279" w:type="dxa"/>
            <w:shd w:val="clear" w:color="auto" w:fill="C5E0B3" w:themeFill="accent6" w:themeFillTint="66"/>
          </w:tcPr>
          <w:p w14:paraId="7C2756C8" w14:textId="4F2D196C" w:rsidR="00E975CA" w:rsidRPr="001C7B60" w:rsidRDefault="00E975CA" w:rsidP="00F12F39">
            <w:pPr>
              <w:jc w:val="both"/>
              <w:rPr>
                <w:rFonts w:ascii="TimesNewRoman" w:hAnsi="TimesNewRoman" w:cs="Arial"/>
                <w:sz w:val="20"/>
                <w:szCs w:val="20"/>
              </w:rPr>
            </w:pPr>
            <w:r>
              <w:rPr>
                <w:rFonts w:ascii="TimesNewRoman" w:hAnsi="TimesNewRoman" w:cs="Arial"/>
                <w:sz w:val="20"/>
                <w:szCs w:val="20"/>
              </w:rPr>
              <w:t>0</w:t>
            </w:r>
          </w:p>
        </w:tc>
        <w:tc>
          <w:tcPr>
            <w:tcW w:w="1278" w:type="dxa"/>
            <w:shd w:val="clear" w:color="auto" w:fill="C5E0B3" w:themeFill="accent6" w:themeFillTint="66"/>
          </w:tcPr>
          <w:p w14:paraId="0DD45F36" w14:textId="2E7C699E" w:rsidR="00546709" w:rsidRDefault="00546709" w:rsidP="00546709">
            <w:pPr>
              <w:jc w:val="both"/>
              <w:rPr>
                <w:color w:val="000000"/>
                <w:sz w:val="20"/>
                <w:szCs w:val="20"/>
              </w:rPr>
            </w:pPr>
            <w:r>
              <w:rPr>
                <w:color w:val="000000"/>
                <w:sz w:val="20"/>
                <w:szCs w:val="20"/>
              </w:rPr>
              <w:t>280 119</w:t>
            </w:r>
          </w:p>
          <w:p w14:paraId="0AAC9FA7" w14:textId="77777777" w:rsidR="00E975CA" w:rsidRDefault="00E975CA" w:rsidP="00F12F39">
            <w:pPr>
              <w:jc w:val="both"/>
              <w:rPr>
                <w:sz w:val="20"/>
                <w:szCs w:val="20"/>
              </w:rPr>
            </w:pPr>
          </w:p>
        </w:tc>
        <w:tc>
          <w:tcPr>
            <w:tcW w:w="1417" w:type="dxa"/>
            <w:shd w:val="clear" w:color="auto" w:fill="C5E0B3" w:themeFill="accent6" w:themeFillTint="66"/>
          </w:tcPr>
          <w:p w14:paraId="2493F0B1" w14:textId="26474CEC" w:rsidR="00546709" w:rsidRDefault="00546709" w:rsidP="00546709">
            <w:pPr>
              <w:jc w:val="both"/>
              <w:rPr>
                <w:color w:val="000000"/>
                <w:sz w:val="20"/>
                <w:szCs w:val="20"/>
              </w:rPr>
            </w:pPr>
            <w:r>
              <w:rPr>
                <w:color w:val="000000"/>
                <w:sz w:val="20"/>
                <w:szCs w:val="20"/>
              </w:rPr>
              <w:t>280 119</w:t>
            </w:r>
          </w:p>
          <w:p w14:paraId="083D045D" w14:textId="77777777" w:rsidR="00E975CA" w:rsidRPr="002D5A35" w:rsidRDefault="00E975CA" w:rsidP="00F12F39">
            <w:pPr>
              <w:jc w:val="both"/>
              <w:rPr>
                <w:rFonts w:ascii="TimesNewRoman" w:hAnsi="TimesNewRoman" w:cs="Arial"/>
                <w:sz w:val="20"/>
                <w:szCs w:val="20"/>
              </w:rPr>
            </w:pPr>
          </w:p>
        </w:tc>
      </w:tr>
    </w:tbl>
    <w:p w14:paraId="78908CFC" w14:textId="4B23667D" w:rsidR="00E975CA" w:rsidRDefault="00546709" w:rsidP="006C4DFD">
      <w:pPr>
        <w:jc w:val="both"/>
        <w:rPr>
          <w:i/>
          <w:sz w:val="20"/>
          <w:szCs w:val="20"/>
        </w:rPr>
      </w:pPr>
      <w:r>
        <w:rPr>
          <w:noProof/>
        </w:rPr>
        <w:drawing>
          <wp:inline distT="0" distB="0" distL="0" distR="0" wp14:anchorId="281F947D" wp14:editId="7C9C9E7D">
            <wp:extent cx="5939790" cy="1797050"/>
            <wp:effectExtent l="0" t="0" r="3810" b="12700"/>
            <wp:docPr id="1386817810" name="Chart 1">
              <a:extLst xmlns:a="http://schemas.openxmlformats.org/drawingml/2006/main">
                <a:ext uri="{FF2B5EF4-FFF2-40B4-BE49-F238E27FC236}">
                  <a16:creationId xmlns:a16="http://schemas.microsoft.com/office/drawing/2014/main" id="{25C7741E-B803-4DB9-B4A9-F63C62B77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975CA" w:rsidRPr="000D3656" w14:paraId="185E6363" w14:textId="77777777" w:rsidTr="00546709">
        <w:tc>
          <w:tcPr>
            <w:tcW w:w="1863" w:type="dxa"/>
          </w:tcPr>
          <w:p w14:paraId="41D18CC5" w14:textId="77777777" w:rsidR="00E975CA" w:rsidRPr="000D3656" w:rsidRDefault="00E975CA" w:rsidP="00F12F39">
            <w:pPr>
              <w:tabs>
                <w:tab w:val="left" w:pos="0"/>
              </w:tabs>
              <w:jc w:val="both"/>
              <w:rPr>
                <w:sz w:val="20"/>
                <w:szCs w:val="20"/>
              </w:rPr>
            </w:pPr>
            <w:r w:rsidRPr="000D3656">
              <w:rPr>
                <w:sz w:val="20"/>
                <w:szCs w:val="20"/>
              </w:rPr>
              <w:lastRenderedPageBreak/>
              <w:t xml:space="preserve">FM </w:t>
            </w:r>
            <w:r>
              <w:rPr>
                <w:sz w:val="20"/>
                <w:szCs w:val="20"/>
              </w:rPr>
              <w:t>14.08.2025 rīk.Nr.1.1-1/12/262</w:t>
            </w:r>
          </w:p>
        </w:tc>
        <w:tc>
          <w:tcPr>
            <w:tcW w:w="7503" w:type="dxa"/>
          </w:tcPr>
          <w:p w14:paraId="1F1233EA" w14:textId="24C76E19" w:rsidR="00E975CA" w:rsidRPr="00A51878" w:rsidRDefault="00610FDE" w:rsidP="00F12F39">
            <w:pPr>
              <w:jc w:val="both"/>
              <w:rPr>
                <w:sz w:val="28"/>
                <w:szCs w:val="28"/>
              </w:rPr>
            </w:pPr>
            <w:r>
              <w:rPr>
                <w:sz w:val="20"/>
                <w:szCs w:val="20"/>
              </w:rPr>
              <w:t>280 119</w:t>
            </w:r>
            <w:r w:rsidR="00E975CA" w:rsidRPr="000D3656">
              <w:rPr>
                <w:sz w:val="20"/>
                <w:szCs w:val="20"/>
              </w:rPr>
              <w:t xml:space="preserve"> </w:t>
            </w:r>
            <w:r w:rsidR="00E975CA" w:rsidRPr="004C4FA4">
              <w:rPr>
                <w:i/>
                <w:sz w:val="20"/>
                <w:szCs w:val="20"/>
              </w:rPr>
              <w:t>euro</w:t>
            </w:r>
            <w:r w:rsidR="00E975CA" w:rsidRPr="000D3656">
              <w:rPr>
                <w:sz w:val="20"/>
                <w:szCs w:val="20"/>
              </w:rPr>
              <w:t xml:space="preserve"> apmēr</w:t>
            </w:r>
            <w:r w:rsidR="00E975CA">
              <w:rPr>
                <w:sz w:val="20"/>
                <w:szCs w:val="20"/>
              </w:rPr>
              <w:t>ā palielināti izdevumi</w:t>
            </w:r>
            <w:r w:rsidR="000F28BE">
              <w:rPr>
                <w:sz w:val="20"/>
                <w:szCs w:val="20"/>
              </w:rPr>
              <w:t xml:space="preserve"> </w:t>
            </w:r>
            <w:r w:rsidR="000F28BE" w:rsidRPr="000F28BE">
              <w:rPr>
                <w:sz w:val="20"/>
                <w:szCs w:val="20"/>
              </w:rPr>
              <w:t>projekta “Tehniskā palīdzība Satiksmes ministrijai ar CEF saistītajām aktivitātēm un dalībai Eiropas Transporta koridoros” īstenošanai (ĀFP).</w:t>
            </w:r>
          </w:p>
        </w:tc>
      </w:tr>
    </w:tbl>
    <w:p w14:paraId="125E2C2E" w14:textId="77777777" w:rsidR="00E975CA" w:rsidRDefault="00E975CA" w:rsidP="006C4DFD">
      <w:pPr>
        <w:jc w:val="both"/>
        <w:rPr>
          <w:i/>
          <w:sz w:val="20"/>
          <w:szCs w:val="20"/>
        </w:rPr>
      </w:pPr>
    </w:p>
    <w:tbl>
      <w:tblPr>
        <w:tblStyle w:val="TableGrid"/>
        <w:tblW w:w="9371" w:type="dxa"/>
        <w:tblInd w:w="-20" w:type="dxa"/>
        <w:tblLook w:val="04A0" w:firstRow="1" w:lastRow="0" w:firstColumn="1" w:lastColumn="0" w:noHBand="0" w:noVBand="1"/>
      </w:tblPr>
      <w:tblGrid>
        <w:gridCol w:w="1560"/>
        <w:gridCol w:w="3837"/>
        <w:gridCol w:w="1279"/>
        <w:gridCol w:w="1278"/>
        <w:gridCol w:w="1417"/>
      </w:tblGrid>
      <w:tr w:rsidR="00CA6465" w14:paraId="3B4329C9" w14:textId="77777777" w:rsidTr="00A02D84">
        <w:tc>
          <w:tcPr>
            <w:tcW w:w="1560" w:type="dxa"/>
            <w:shd w:val="clear" w:color="auto" w:fill="C5E0B3" w:themeFill="accent6" w:themeFillTint="66"/>
          </w:tcPr>
          <w:p w14:paraId="20194488" w14:textId="0C7DAAE9" w:rsidR="00CA6465" w:rsidRDefault="00CA6465" w:rsidP="00A02D84">
            <w:pPr>
              <w:jc w:val="both"/>
              <w:rPr>
                <w:sz w:val="20"/>
                <w:szCs w:val="20"/>
              </w:rPr>
            </w:pPr>
            <w:r>
              <w:rPr>
                <w:sz w:val="20"/>
                <w:szCs w:val="20"/>
              </w:rPr>
              <w:t>60.51.00</w:t>
            </w:r>
          </w:p>
        </w:tc>
        <w:tc>
          <w:tcPr>
            <w:tcW w:w="3837" w:type="dxa"/>
            <w:shd w:val="clear" w:color="auto" w:fill="C5E0B3" w:themeFill="accent6" w:themeFillTint="66"/>
          </w:tcPr>
          <w:p w14:paraId="0466D2C7" w14:textId="7134C9EF" w:rsidR="00CA6465" w:rsidRPr="0035587C" w:rsidRDefault="00CA6465" w:rsidP="00A02D84">
            <w:pPr>
              <w:jc w:val="both"/>
              <w:rPr>
                <w:sz w:val="20"/>
                <w:szCs w:val="20"/>
              </w:rPr>
            </w:pPr>
            <w:r w:rsidRPr="00CA6465">
              <w:rPr>
                <w:sz w:val="20"/>
                <w:szCs w:val="20"/>
              </w:rPr>
              <w:t>Atmaksas valsts pamatbudžetā par Eiropas transporta, telekomunikāciju un enerģijas infrastruktūras tīklu un Eiropas infrastruktūras savienošanas instrumenta (CEF) finansējumu (2021-2027)</w:t>
            </w:r>
          </w:p>
        </w:tc>
        <w:tc>
          <w:tcPr>
            <w:tcW w:w="1279" w:type="dxa"/>
            <w:shd w:val="clear" w:color="auto" w:fill="C5E0B3" w:themeFill="accent6" w:themeFillTint="66"/>
          </w:tcPr>
          <w:p w14:paraId="1FC5D09E" w14:textId="2C3566AE" w:rsidR="00995D05" w:rsidRDefault="00995D05" w:rsidP="00995D05">
            <w:pPr>
              <w:jc w:val="both"/>
              <w:rPr>
                <w:color w:val="000000"/>
                <w:sz w:val="20"/>
                <w:szCs w:val="20"/>
              </w:rPr>
            </w:pPr>
            <w:r>
              <w:rPr>
                <w:color w:val="000000"/>
                <w:sz w:val="20"/>
                <w:szCs w:val="20"/>
              </w:rPr>
              <w:t>165 097</w:t>
            </w:r>
          </w:p>
          <w:p w14:paraId="77B0C6B3" w14:textId="77777777" w:rsidR="00CA6465" w:rsidRPr="001C7B60" w:rsidRDefault="00CA6465" w:rsidP="00A02D84">
            <w:pPr>
              <w:jc w:val="both"/>
              <w:rPr>
                <w:rFonts w:ascii="TimesNewRoman" w:hAnsi="TimesNewRoman" w:cs="Arial"/>
                <w:sz w:val="20"/>
                <w:szCs w:val="20"/>
              </w:rPr>
            </w:pPr>
          </w:p>
        </w:tc>
        <w:tc>
          <w:tcPr>
            <w:tcW w:w="1278" w:type="dxa"/>
            <w:shd w:val="clear" w:color="auto" w:fill="C5E0B3" w:themeFill="accent6" w:themeFillTint="66"/>
          </w:tcPr>
          <w:p w14:paraId="738A4BCE" w14:textId="7AC363CA" w:rsidR="00546709" w:rsidRDefault="00546709" w:rsidP="00546709">
            <w:pPr>
              <w:jc w:val="both"/>
              <w:rPr>
                <w:color w:val="000000"/>
                <w:sz w:val="20"/>
                <w:szCs w:val="20"/>
              </w:rPr>
            </w:pPr>
            <w:r>
              <w:rPr>
                <w:color w:val="000000"/>
                <w:sz w:val="20"/>
                <w:szCs w:val="20"/>
              </w:rPr>
              <w:t>92 240</w:t>
            </w:r>
          </w:p>
          <w:p w14:paraId="53C3B9E3" w14:textId="77777777" w:rsidR="00CA6465" w:rsidRDefault="00CA6465" w:rsidP="00A02D84">
            <w:pPr>
              <w:jc w:val="both"/>
              <w:rPr>
                <w:sz w:val="20"/>
                <w:szCs w:val="20"/>
              </w:rPr>
            </w:pPr>
          </w:p>
        </w:tc>
        <w:tc>
          <w:tcPr>
            <w:tcW w:w="1417" w:type="dxa"/>
            <w:shd w:val="clear" w:color="auto" w:fill="C5E0B3" w:themeFill="accent6" w:themeFillTint="66"/>
          </w:tcPr>
          <w:p w14:paraId="29CABC79" w14:textId="624C26B1" w:rsidR="00546709" w:rsidRDefault="00546709" w:rsidP="00546709">
            <w:pPr>
              <w:jc w:val="both"/>
              <w:rPr>
                <w:color w:val="000000"/>
                <w:sz w:val="20"/>
                <w:szCs w:val="20"/>
              </w:rPr>
            </w:pPr>
            <w:r>
              <w:rPr>
                <w:color w:val="000000"/>
                <w:sz w:val="20"/>
                <w:szCs w:val="20"/>
              </w:rPr>
              <w:t>257 337</w:t>
            </w:r>
          </w:p>
          <w:p w14:paraId="16BF12DB" w14:textId="77777777" w:rsidR="00CA6465" w:rsidRPr="002D5A35" w:rsidRDefault="00CA6465" w:rsidP="00A02D84">
            <w:pPr>
              <w:jc w:val="both"/>
              <w:rPr>
                <w:rFonts w:ascii="TimesNewRoman" w:hAnsi="TimesNewRoman" w:cs="Arial"/>
                <w:sz w:val="20"/>
                <w:szCs w:val="20"/>
              </w:rPr>
            </w:pPr>
          </w:p>
        </w:tc>
      </w:tr>
    </w:tbl>
    <w:p w14:paraId="497B6337" w14:textId="2723526E" w:rsidR="00CA6465" w:rsidRDefault="00546709" w:rsidP="006C4DFD">
      <w:pPr>
        <w:jc w:val="both"/>
        <w:rPr>
          <w:i/>
          <w:sz w:val="20"/>
          <w:szCs w:val="20"/>
        </w:rPr>
      </w:pPr>
      <w:r>
        <w:rPr>
          <w:noProof/>
        </w:rPr>
        <w:drawing>
          <wp:inline distT="0" distB="0" distL="0" distR="0" wp14:anchorId="111E0880" wp14:editId="1F7927FC">
            <wp:extent cx="5939790" cy="1819910"/>
            <wp:effectExtent l="0" t="0" r="3810" b="8890"/>
            <wp:docPr id="1603236986" name="Chart 1">
              <a:extLst xmlns:a="http://schemas.openxmlformats.org/drawingml/2006/main">
                <a:ext uri="{FF2B5EF4-FFF2-40B4-BE49-F238E27FC236}">
                  <a16:creationId xmlns:a16="http://schemas.microsoft.com/office/drawing/2014/main" id="{CCAA1CEA-FCDD-4AD5-AE7C-B4FF07820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A6465" w:rsidRPr="000D3656" w14:paraId="4C236869" w14:textId="77777777" w:rsidTr="00546709">
        <w:tc>
          <w:tcPr>
            <w:tcW w:w="1863" w:type="dxa"/>
          </w:tcPr>
          <w:p w14:paraId="73765359" w14:textId="77777777" w:rsidR="00CA6465" w:rsidRPr="000D3656" w:rsidRDefault="00CA6465"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1D687A2A" w14:textId="02007157" w:rsidR="00CA6465" w:rsidRPr="00A51878" w:rsidRDefault="00CA6465" w:rsidP="00A02D84">
            <w:pPr>
              <w:jc w:val="both"/>
              <w:rPr>
                <w:sz w:val="28"/>
                <w:szCs w:val="28"/>
              </w:rPr>
            </w:pPr>
            <w:r>
              <w:rPr>
                <w:sz w:val="20"/>
                <w:szCs w:val="20"/>
              </w:rPr>
              <w:t>32 033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A6465">
              <w:rPr>
                <w:sz w:val="20"/>
                <w:szCs w:val="20"/>
              </w:rPr>
              <w:t>lai projekta “Tehniskā palīdzība Satiksmes ministrijai ar CEF saistītajām aktivitātēm, dalībai RFC un CNC” ietvaros veiktu atmaksu valsts budžetam par līdzdalību projekta īstenošanā, kura pabeigta 2024.gadā (ĀFP atlikumi).</w:t>
            </w:r>
          </w:p>
        </w:tc>
      </w:tr>
      <w:tr w:rsidR="003135DC" w:rsidRPr="000D3656" w14:paraId="79EDE51E" w14:textId="77777777" w:rsidTr="00546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49E8723" w14:textId="77777777" w:rsidR="003135DC" w:rsidRPr="000D3656" w:rsidRDefault="003135DC"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00B34F17" w14:textId="456990AC" w:rsidR="003135DC" w:rsidRPr="00A51878" w:rsidRDefault="00702CFC" w:rsidP="00434EF5">
            <w:pPr>
              <w:jc w:val="both"/>
              <w:rPr>
                <w:sz w:val="28"/>
                <w:szCs w:val="28"/>
              </w:rPr>
            </w:pPr>
            <w:r>
              <w:rPr>
                <w:sz w:val="20"/>
                <w:szCs w:val="20"/>
              </w:rPr>
              <w:t>60 207</w:t>
            </w:r>
            <w:r w:rsidR="003135DC" w:rsidRPr="000D3656">
              <w:rPr>
                <w:sz w:val="20"/>
                <w:szCs w:val="20"/>
              </w:rPr>
              <w:t xml:space="preserve"> </w:t>
            </w:r>
            <w:r w:rsidR="003135DC" w:rsidRPr="004C4FA4">
              <w:rPr>
                <w:i/>
                <w:sz w:val="20"/>
                <w:szCs w:val="20"/>
              </w:rPr>
              <w:t>euro</w:t>
            </w:r>
            <w:r w:rsidR="003135DC" w:rsidRPr="000D3656">
              <w:rPr>
                <w:sz w:val="20"/>
                <w:szCs w:val="20"/>
              </w:rPr>
              <w:t xml:space="preserve"> apmēr</w:t>
            </w:r>
            <w:r w:rsidR="003135DC">
              <w:rPr>
                <w:sz w:val="20"/>
                <w:szCs w:val="20"/>
              </w:rPr>
              <w:t xml:space="preserve">ā palielināti izdevumi, </w:t>
            </w:r>
            <w:r w:rsidR="007257C9" w:rsidRPr="007257C9">
              <w:rPr>
                <w:sz w:val="20"/>
                <w:szCs w:val="20"/>
              </w:rPr>
              <w:t>lai nodrošinātu projekta “Tehniskā palīdzība Satiksmes ministrijai ar CEF saistītajām aktivitātēm, dalībai RFC un CNC” atmaksu veikšanu pamatbudžetā (ĀFP).</w:t>
            </w:r>
          </w:p>
        </w:tc>
      </w:tr>
    </w:tbl>
    <w:p w14:paraId="7E0A5A09" w14:textId="77777777" w:rsidR="00717E90" w:rsidRDefault="00717E90" w:rsidP="006C4DFD">
      <w:pPr>
        <w:jc w:val="both"/>
        <w:rPr>
          <w:i/>
          <w:sz w:val="20"/>
          <w:szCs w:val="20"/>
        </w:rPr>
      </w:pPr>
    </w:p>
    <w:tbl>
      <w:tblPr>
        <w:tblStyle w:val="TableGrid"/>
        <w:tblW w:w="9371" w:type="dxa"/>
        <w:tblInd w:w="-20" w:type="dxa"/>
        <w:tblLook w:val="04A0" w:firstRow="1" w:lastRow="0" w:firstColumn="1" w:lastColumn="0" w:noHBand="0" w:noVBand="1"/>
      </w:tblPr>
      <w:tblGrid>
        <w:gridCol w:w="1560"/>
        <w:gridCol w:w="3837"/>
        <w:gridCol w:w="1279"/>
        <w:gridCol w:w="1278"/>
        <w:gridCol w:w="1417"/>
      </w:tblGrid>
      <w:tr w:rsidR="0049599C" w14:paraId="196FEEC3" w14:textId="77777777" w:rsidTr="00F12F39">
        <w:tc>
          <w:tcPr>
            <w:tcW w:w="1560" w:type="dxa"/>
            <w:shd w:val="clear" w:color="auto" w:fill="C5E0B3" w:themeFill="accent6" w:themeFillTint="66"/>
          </w:tcPr>
          <w:p w14:paraId="253F332A" w14:textId="4868686A" w:rsidR="0049599C" w:rsidRDefault="0049599C" w:rsidP="00F12F39">
            <w:pPr>
              <w:jc w:val="both"/>
              <w:rPr>
                <w:sz w:val="20"/>
                <w:szCs w:val="20"/>
              </w:rPr>
            </w:pPr>
            <w:r>
              <w:rPr>
                <w:sz w:val="20"/>
                <w:szCs w:val="20"/>
              </w:rPr>
              <w:t>61.14.00</w:t>
            </w:r>
          </w:p>
        </w:tc>
        <w:tc>
          <w:tcPr>
            <w:tcW w:w="3837" w:type="dxa"/>
            <w:shd w:val="clear" w:color="auto" w:fill="C5E0B3" w:themeFill="accent6" w:themeFillTint="66"/>
          </w:tcPr>
          <w:p w14:paraId="049AA01D" w14:textId="26A19AC7" w:rsidR="0049599C" w:rsidRPr="0035587C" w:rsidRDefault="00186FCE" w:rsidP="00F12F39">
            <w:pPr>
              <w:jc w:val="both"/>
              <w:rPr>
                <w:sz w:val="20"/>
                <w:szCs w:val="20"/>
              </w:rPr>
            </w:pPr>
            <w:r w:rsidRPr="00186FCE">
              <w:rPr>
                <w:sz w:val="20"/>
                <w:szCs w:val="20"/>
              </w:rPr>
              <w:t>Kohēzijas fonda (KF) finansētie valsts autoceļu projekti (2021-2027)</w:t>
            </w:r>
          </w:p>
        </w:tc>
        <w:tc>
          <w:tcPr>
            <w:tcW w:w="1279" w:type="dxa"/>
            <w:shd w:val="clear" w:color="auto" w:fill="C5E0B3" w:themeFill="accent6" w:themeFillTint="66"/>
          </w:tcPr>
          <w:p w14:paraId="1BF8F300" w14:textId="02079FCE" w:rsidR="0049599C" w:rsidRPr="001C7B60" w:rsidRDefault="0049599C" w:rsidP="00F12F39">
            <w:pPr>
              <w:jc w:val="both"/>
              <w:rPr>
                <w:rFonts w:ascii="TimesNewRoman" w:hAnsi="TimesNewRoman" w:cs="Arial"/>
                <w:sz w:val="20"/>
                <w:szCs w:val="20"/>
              </w:rPr>
            </w:pPr>
            <w:r>
              <w:rPr>
                <w:rFonts w:ascii="TimesNewRoman" w:hAnsi="TimesNewRoman" w:cs="Arial"/>
                <w:sz w:val="20"/>
                <w:szCs w:val="20"/>
              </w:rPr>
              <w:t>0</w:t>
            </w:r>
          </w:p>
        </w:tc>
        <w:tc>
          <w:tcPr>
            <w:tcW w:w="1278" w:type="dxa"/>
            <w:shd w:val="clear" w:color="auto" w:fill="C5E0B3" w:themeFill="accent6" w:themeFillTint="66"/>
          </w:tcPr>
          <w:p w14:paraId="45C8F3C1" w14:textId="51B0ABC9" w:rsidR="00546709" w:rsidRDefault="00546709" w:rsidP="00546709">
            <w:pPr>
              <w:jc w:val="both"/>
              <w:rPr>
                <w:color w:val="000000"/>
                <w:sz w:val="20"/>
                <w:szCs w:val="20"/>
              </w:rPr>
            </w:pPr>
            <w:r>
              <w:rPr>
                <w:color w:val="000000"/>
                <w:sz w:val="20"/>
                <w:szCs w:val="20"/>
              </w:rPr>
              <w:t>1 500 000</w:t>
            </w:r>
          </w:p>
          <w:p w14:paraId="60F24311" w14:textId="77777777" w:rsidR="0049599C" w:rsidRDefault="0049599C" w:rsidP="00F12F39">
            <w:pPr>
              <w:jc w:val="both"/>
              <w:rPr>
                <w:sz w:val="20"/>
                <w:szCs w:val="20"/>
              </w:rPr>
            </w:pPr>
          </w:p>
        </w:tc>
        <w:tc>
          <w:tcPr>
            <w:tcW w:w="1417" w:type="dxa"/>
            <w:shd w:val="clear" w:color="auto" w:fill="C5E0B3" w:themeFill="accent6" w:themeFillTint="66"/>
          </w:tcPr>
          <w:p w14:paraId="7BB771A7" w14:textId="0BA04B8E" w:rsidR="00546709" w:rsidRDefault="00546709" w:rsidP="00546709">
            <w:pPr>
              <w:jc w:val="both"/>
              <w:rPr>
                <w:color w:val="000000"/>
                <w:sz w:val="20"/>
                <w:szCs w:val="20"/>
              </w:rPr>
            </w:pPr>
            <w:r>
              <w:rPr>
                <w:color w:val="000000"/>
                <w:sz w:val="20"/>
                <w:szCs w:val="20"/>
              </w:rPr>
              <w:t>1 500 000</w:t>
            </w:r>
          </w:p>
          <w:p w14:paraId="32C70DFA" w14:textId="77777777" w:rsidR="0049599C" w:rsidRPr="002D5A35" w:rsidRDefault="0049599C" w:rsidP="00F12F39">
            <w:pPr>
              <w:jc w:val="both"/>
              <w:rPr>
                <w:rFonts w:ascii="TimesNewRoman" w:hAnsi="TimesNewRoman" w:cs="Arial"/>
                <w:sz w:val="20"/>
                <w:szCs w:val="20"/>
              </w:rPr>
            </w:pPr>
          </w:p>
        </w:tc>
      </w:tr>
    </w:tbl>
    <w:p w14:paraId="00463BB0" w14:textId="07226470" w:rsidR="0049599C" w:rsidRDefault="00D66B72" w:rsidP="006C4DFD">
      <w:pPr>
        <w:jc w:val="both"/>
        <w:rPr>
          <w:i/>
          <w:sz w:val="20"/>
          <w:szCs w:val="20"/>
        </w:rPr>
      </w:pPr>
      <w:r>
        <w:rPr>
          <w:noProof/>
        </w:rPr>
        <w:drawing>
          <wp:inline distT="0" distB="0" distL="0" distR="0" wp14:anchorId="4D73D64F" wp14:editId="05FFAAB8">
            <wp:extent cx="5939790" cy="1806575"/>
            <wp:effectExtent l="0" t="0" r="3810" b="3175"/>
            <wp:docPr id="778707782" name="Chart 1">
              <a:extLst xmlns:a="http://schemas.openxmlformats.org/drawingml/2006/main">
                <a:ext uri="{FF2B5EF4-FFF2-40B4-BE49-F238E27FC236}">
                  <a16:creationId xmlns:a16="http://schemas.microsoft.com/office/drawing/2014/main" id="{E6D08F65-B6A4-4284-81A5-9B6E75BD7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9599C" w:rsidRPr="000D3656" w14:paraId="0FA05D3D" w14:textId="77777777" w:rsidTr="00D66B72">
        <w:tc>
          <w:tcPr>
            <w:tcW w:w="1863" w:type="dxa"/>
          </w:tcPr>
          <w:p w14:paraId="57A5724C" w14:textId="77777777" w:rsidR="0049599C" w:rsidRPr="000D3656" w:rsidRDefault="0049599C"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503" w:type="dxa"/>
          </w:tcPr>
          <w:p w14:paraId="011EA4AE" w14:textId="36B3BBC4" w:rsidR="0049599C" w:rsidRPr="00A51878" w:rsidRDefault="00186FCE" w:rsidP="00F12F39">
            <w:pPr>
              <w:jc w:val="both"/>
              <w:rPr>
                <w:sz w:val="28"/>
                <w:szCs w:val="28"/>
              </w:rPr>
            </w:pPr>
            <w:r>
              <w:rPr>
                <w:sz w:val="20"/>
                <w:szCs w:val="20"/>
              </w:rPr>
              <w:t>1 500 000</w:t>
            </w:r>
            <w:r w:rsidR="0049599C" w:rsidRPr="000D3656">
              <w:rPr>
                <w:sz w:val="20"/>
                <w:szCs w:val="20"/>
              </w:rPr>
              <w:t xml:space="preserve"> </w:t>
            </w:r>
            <w:r w:rsidR="0049599C" w:rsidRPr="004C4FA4">
              <w:rPr>
                <w:i/>
                <w:sz w:val="20"/>
                <w:szCs w:val="20"/>
              </w:rPr>
              <w:t>euro</w:t>
            </w:r>
            <w:r w:rsidR="0049599C" w:rsidRPr="000D3656">
              <w:rPr>
                <w:sz w:val="20"/>
                <w:szCs w:val="20"/>
              </w:rPr>
              <w:t xml:space="preserve"> apmēr</w:t>
            </w:r>
            <w:r w:rsidR="0049599C">
              <w:rPr>
                <w:sz w:val="20"/>
                <w:szCs w:val="20"/>
              </w:rPr>
              <w:t xml:space="preserve">ā palielināti izdevumi </w:t>
            </w:r>
            <w:r w:rsidR="003C3B84" w:rsidRPr="003C3B84">
              <w:rPr>
                <w:sz w:val="20"/>
                <w:szCs w:val="20"/>
              </w:rPr>
              <w:t xml:space="preserve">Kohēzijas fonda (KF) 2021.-2027.gada plānošanas perioda projekta “Valsts galvenā autoceļa A7 Rīga - Bauska - Lietuvas robeža (Grenctāle) posma 7,30-7,78 km pārbūve un divlīmeņa gājēju - velosipēdistu šķērsojuma izbūve” īstenošanai </w:t>
            </w:r>
            <w:r w:rsidR="0049599C" w:rsidRPr="00C351BA">
              <w:rPr>
                <w:sz w:val="20"/>
                <w:szCs w:val="20"/>
              </w:rPr>
              <w:t>(80.00.00 programma).</w:t>
            </w:r>
          </w:p>
        </w:tc>
      </w:tr>
    </w:tbl>
    <w:p w14:paraId="0B47AC30" w14:textId="77777777" w:rsidR="0049599C" w:rsidRDefault="0049599C"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7E90" w14:paraId="58EAC710" w14:textId="77777777" w:rsidTr="00C605C1">
        <w:tc>
          <w:tcPr>
            <w:tcW w:w="1555" w:type="dxa"/>
            <w:shd w:val="clear" w:color="auto" w:fill="C5E0B3" w:themeFill="accent6" w:themeFillTint="66"/>
          </w:tcPr>
          <w:p w14:paraId="56FC2069" w14:textId="1925BE4F" w:rsidR="00717E90" w:rsidRDefault="00717E90" w:rsidP="00C605C1">
            <w:pPr>
              <w:jc w:val="both"/>
              <w:rPr>
                <w:sz w:val="20"/>
                <w:szCs w:val="20"/>
              </w:rPr>
            </w:pPr>
            <w:r>
              <w:rPr>
                <w:sz w:val="20"/>
                <w:szCs w:val="20"/>
              </w:rPr>
              <w:t>62.15.00</w:t>
            </w:r>
          </w:p>
        </w:tc>
        <w:tc>
          <w:tcPr>
            <w:tcW w:w="3827" w:type="dxa"/>
            <w:shd w:val="clear" w:color="auto" w:fill="C5E0B3" w:themeFill="accent6" w:themeFillTint="66"/>
          </w:tcPr>
          <w:p w14:paraId="2174524F" w14:textId="368CD2BC" w:rsidR="00717E90" w:rsidRPr="0035587C" w:rsidRDefault="00717E90" w:rsidP="00C605C1">
            <w:pPr>
              <w:jc w:val="both"/>
              <w:rPr>
                <w:sz w:val="20"/>
                <w:szCs w:val="20"/>
              </w:rPr>
            </w:pPr>
            <w:r w:rsidRPr="00717E90">
              <w:rPr>
                <w:sz w:val="20"/>
                <w:szCs w:val="20"/>
              </w:rPr>
              <w:t>Eiropas Reģionālās attīstības fonda (ERAF) finansētie valsts autoceļu projekti (2021–2027)</w:t>
            </w:r>
          </w:p>
        </w:tc>
        <w:tc>
          <w:tcPr>
            <w:tcW w:w="1276" w:type="dxa"/>
            <w:shd w:val="clear" w:color="auto" w:fill="C5E0B3" w:themeFill="accent6" w:themeFillTint="66"/>
          </w:tcPr>
          <w:p w14:paraId="06866556" w14:textId="41E389C1" w:rsidR="00717E90" w:rsidRPr="001C7B60" w:rsidRDefault="00717E90" w:rsidP="00C605C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4DFB8C2" w14:textId="111800A3" w:rsidR="00995D05" w:rsidRDefault="00995D05" w:rsidP="00995D05">
            <w:pPr>
              <w:jc w:val="both"/>
              <w:rPr>
                <w:color w:val="000000"/>
                <w:sz w:val="20"/>
                <w:szCs w:val="20"/>
              </w:rPr>
            </w:pPr>
            <w:r>
              <w:rPr>
                <w:color w:val="000000"/>
                <w:sz w:val="20"/>
                <w:szCs w:val="20"/>
              </w:rPr>
              <w:t>8 675 000</w:t>
            </w:r>
          </w:p>
          <w:p w14:paraId="6CEA5667" w14:textId="77777777" w:rsidR="00717E90" w:rsidRDefault="00717E90" w:rsidP="00C605C1">
            <w:pPr>
              <w:jc w:val="both"/>
              <w:rPr>
                <w:sz w:val="20"/>
                <w:szCs w:val="20"/>
              </w:rPr>
            </w:pPr>
          </w:p>
        </w:tc>
        <w:tc>
          <w:tcPr>
            <w:tcW w:w="1411" w:type="dxa"/>
            <w:shd w:val="clear" w:color="auto" w:fill="C5E0B3" w:themeFill="accent6" w:themeFillTint="66"/>
          </w:tcPr>
          <w:p w14:paraId="1F6FD969" w14:textId="0F38F953" w:rsidR="00995D05" w:rsidRDefault="00995D05" w:rsidP="00995D05">
            <w:pPr>
              <w:jc w:val="both"/>
              <w:rPr>
                <w:color w:val="000000"/>
                <w:sz w:val="20"/>
                <w:szCs w:val="20"/>
              </w:rPr>
            </w:pPr>
            <w:r>
              <w:rPr>
                <w:color w:val="000000"/>
                <w:sz w:val="20"/>
                <w:szCs w:val="20"/>
              </w:rPr>
              <w:t>8 675 000</w:t>
            </w:r>
          </w:p>
          <w:p w14:paraId="7501962A" w14:textId="77777777" w:rsidR="00717E90" w:rsidRPr="002D5A35" w:rsidRDefault="00717E90" w:rsidP="00C605C1">
            <w:pPr>
              <w:jc w:val="both"/>
              <w:rPr>
                <w:rFonts w:ascii="TimesNewRoman" w:hAnsi="TimesNewRoman" w:cs="Arial"/>
                <w:sz w:val="20"/>
                <w:szCs w:val="20"/>
              </w:rPr>
            </w:pPr>
          </w:p>
        </w:tc>
      </w:tr>
    </w:tbl>
    <w:p w14:paraId="79FDCB84" w14:textId="2DA1A3CB" w:rsidR="00717E90" w:rsidRDefault="00D66B72" w:rsidP="006C4DFD">
      <w:pPr>
        <w:jc w:val="both"/>
        <w:rPr>
          <w:i/>
          <w:sz w:val="20"/>
          <w:szCs w:val="20"/>
        </w:rPr>
      </w:pPr>
      <w:r>
        <w:rPr>
          <w:noProof/>
        </w:rPr>
        <w:drawing>
          <wp:inline distT="0" distB="0" distL="0" distR="0" wp14:anchorId="2D156F19" wp14:editId="3C4502DA">
            <wp:extent cx="5939790" cy="1814830"/>
            <wp:effectExtent l="0" t="0" r="3810" b="13970"/>
            <wp:docPr id="999265400" name="Chart 1">
              <a:extLst xmlns:a="http://schemas.openxmlformats.org/drawingml/2006/main">
                <a:ext uri="{FF2B5EF4-FFF2-40B4-BE49-F238E27FC236}">
                  <a16:creationId xmlns:a16="http://schemas.microsoft.com/office/drawing/2014/main" id="{3105C131-7C33-45F0-8972-758D48A35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717E90" w:rsidRPr="000D3656" w14:paraId="5D98B3D6" w14:textId="77777777" w:rsidTr="00995D05">
        <w:tc>
          <w:tcPr>
            <w:tcW w:w="1721" w:type="dxa"/>
          </w:tcPr>
          <w:p w14:paraId="54C7441B" w14:textId="77777777" w:rsidR="00717E90" w:rsidRPr="000D3656" w:rsidRDefault="00717E90" w:rsidP="00C605C1">
            <w:pPr>
              <w:tabs>
                <w:tab w:val="left" w:pos="0"/>
              </w:tabs>
              <w:jc w:val="both"/>
              <w:rPr>
                <w:sz w:val="20"/>
                <w:szCs w:val="20"/>
              </w:rPr>
            </w:pPr>
            <w:r w:rsidRPr="000D3656">
              <w:rPr>
                <w:sz w:val="20"/>
                <w:szCs w:val="20"/>
              </w:rPr>
              <w:lastRenderedPageBreak/>
              <w:t xml:space="preserve">FM </w:t>
            </w:r>
            <w:r>
              <w:rPr>
                <w:sz w:val="20"/>
                <w:szCs w:val="20"/>
              </w:rPr>
              <w:t>26.03.2025 rīk.Nr.1.1-1/12/94</w:t>
            </w:r>
          </w:p>
        </w:tc>
        <w:tc>
          <w:tcPr>
            <w:tcW w:w="7645" w:type="dxa"/>
          </w:tcPr>
          <w:p w14:paraId="7B8CA4BC" w14:textId="03E33B21" w:rsidR="00717E90" w:rsidRPr="00A51878" w:rsidRDefault="00717E90" w:rsidP="00C605C1">
            <w:pPr>
              <w:jc w:val="both"/>
              <w:rPr>
                <w:sz w:val="28"/>
                <w:szCs w:val="28"/>
              </w:rPr>
            </w:pPr>
            <w:r>
              <w:rPr>
                <w:sz w:val="20"/>
                <w:szCs w:val="20"/>
              </w:rPr>
              <w:t>8 675 000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7E90">
              <w:rPr>
                <w:sz w:val="20"/>
                <w:szCs w:val="20"/>
              </w:rPr>
              <w:t>Eiropas Reģionālās attīstības fonda (ERAF) 2021.-2027.gada plānošanas perioda projekta “Mikromobilitātes infrastruktūras izveide gar autoceļiem, veicinot nemotorizēto mobilitāti, īstenošanu” īstenošanai</w:t>
            </w:r>
            <w:r w:rsidRPr="00A129BA">
              <w:rPr>
                <w:sz w:val="20"/>
                <w:szCs w:val="20"/>
              </w:rPr>
              <w:t xml:space="preserve"> (80.00.00 programma).</w:t>
            </w:r>
          </w:p>
        </w:tc>
      </w:tr>
    </w:tbl>
    <w:p w14:paraId="192C1FBD" w14:textId="77777777" w:rsidR="006C4DFD" w:rsidRDefault="006C4DFD"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2087" w14:paraId="16793C78" w14:textId="77777777" w:rsidTr="001B1846">
        <w:tc>
          <w:tcPr>
            <w:tcW w:w="1555" w:type="dxa"/>
            <w:shd w:val="clear" w:color="auto" w:fill="C5E0B3" w:themeFill="accent6" w:themeFillTint="66"/>
          </w:tcPr>
          <w:p w14:paraId="201B72F1" w14:textId="77777777" w:rsidR="00712087" w:rsidRDefault="00712087" w:rsidP="001B1846">
            <w:pPr>
              <w:jc w:val="both"/>
              <w:rPr>
                <w:sz w:val="20"/>
                <w:szCs w:val="20"/>
              </w:rPr>
            </w:pPr>
            <w:r>
              <w:rPr>
                <w:sz w:val="20"/>
                <w:szCs w:val="20"/>
              </w:rPr>
              <w:t>62.16.00</w:t>
            </w:r>
          </w:p>
        </w:tc>
        <w:tc>
          <w:tcPr>
            <w:tcW w:w="3827" w:type="dxa"/>
            <w:shd w:val="clear" w:color="auto" w:fill="C5E0B3" w:themeFill="accent6" w:themeFillTint="66"/>
          </w:tcPr>
          <w:p w14:paraId="58154225" w14:textId="77777777" w:rsidR="00712087" w:rsidRPr="0035587C" w:rsidRDefault="00712087" w:rsidP="001B1846">
            <w:pPr>
              <w:jc w:val="both"/>
              <w:rPr>
                <w:sz w:val="20"/>
                <w:szCs w:val="20"/>
              </w:rPr>
            </w:pPr>
            <w:r w:rsidRPr="00634547">
              <w:rPr>
                <w:sz w:val="20"/>
                <w:szCs w:val="20"/>
              </w:rPr>
              <w:t>Eiropas Reģionālās attīstības fonda (ERAF) finansētie jūrlietu projekti (2021-2027)</w:t>
            </w:r>
          </w:p>
        </w:tc>
        <w:tc>
          <w:tcPr>
            <w:tcW w:w="1276" w:type="dxa"/>
            <w:shd w:val="clear" w:color="auto" w:fill="C5E0B3" w:themeFill="accent6" w:themeFillTint="66"/>
          </w:tcPr>
          <w:p w14:paraId="429760EE" w14:textId="77777777" w:rsidR="00712087" w:rsidRPr="001C7B60" w:rsidRDefault="00712087" w:rsidP="001B184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EA0D44B" w14:textId="58BE1890" w:rsidR="00092C14" w:rsidRDefault="00092C14" w:rsidP="00092C14">
            <w:pPr>
              <w:jc w:val="both"/>
              <w:rPr>
                <w:color w:val="000000"/>
                <w:sz w:val="20"/>
                <w:szCs w:val="20"/>
              </w:rPr>
            </w:pPr>
            <w:r>
              <w:rPr>
                <w:color w:val="000000"/>
                <w:sz w:val="20"/>
                <w:szCs w:val="20"/>
              </w:rPr>
              <w:t>106 340</w:t>
            </w:r>
          </w:p>
          <w:p w14:paraId="446E5BFC" w14:textId="77777777" w:rsidR="00712087" w:rsidRDefault="00712087" w:rsidP="001B1846">
            <w:pPr>
              <w:jc w:val="both"/>
              <w:rPr>
                <w:sz w:val="20"/>
                <w:szCs w:val="20"/>
              </w:rPr>
            </w:pPr>
          </w:p>
        </w:tc>
        <w:tc>
          <w:tcPr>
            <w:tcW w:w="1411" w:type="dxa"/>
            <w:shd w:val="clear" w:color="auto" w:fill="C5E0B3" w:themeFill="accent6" w:themeFillTint="66"/>
          </w:tcPr>
          <w:p w14:paraId="65177E55" w14:textId="51E6D32E" w:rsidR="00092C14" w:rsidRDefault="00092C14" w:rsidP="00092C14">
            <w:pPr>
              <w:jc w:val="both"/>
              <w:rPr>
                <w:color w:val="000000"/>
                <w:sz w:val="20"/>
                <w:szCs w:val="20"/>
              </w:rPr>
            </w:pPr>
            <w:r>
              <w:rPr>
                <w:color w:val="000000"/>
                <w:sz w:val="20"/>
                <w:szCs w:val="20"/>
              </w:rPr>
              <w:t>106 340</w:t>
            </w:r>
          </w:p>
          <w:p w14:paraId="58CB9E00" w14:textId="77777777" w:rsidR="00712087" w:rsidRPr="002D5A35" w:rsidRDefault="00712087" w:rsidP="001B1846">
            <w:pPr>
              <w:jc w:val="both"/>
              <w:rPr>
                <w:rFonts w:ascii="TimesNewRoman" w:hAnsi="TimesNewRoman" w:cs="Arial"/>
                <w:sz w:val="20"/>
                <w:szCs w:val="20"/>
              </w:rPr>
            </w:pPr>
          </w:p>
        </w:tc>
      </w:tr>
    </w:tbl>
    <w:p w14:paraId="44119299" w14:textId="2EC34229" w:rsidR="00712087" w:rsidRDefault="003833BD" w:rsidP="00712087">
      <w:pPr>
        <w:jc w:val="both"/>
        <w:rPr>
          <w:i/>
          <w:sz w:val="20"/>
          <w:szCs w:val="20"/>
        </w:rPr>
      </w:pPr>
      <w:r>
        <w:rPr>
          <w:noProof/>
        </w:rPr>
        <w:drawing>
          <wp:inline distT="0" distB="0" distL="0" distR="0" wp14:anchorId="13CDEF12" wp14:editId="3E8B2CE7">
            <wp:extent cx="5939790" cy="1790700"/>
            <wp:effectExtent l="0" t="0" r="3810" b="0"/>
            <wp:docPr id="887204262" name="Chart 1">
              <a:extLst xmlns:a="http://schemas.openxmlformats.org/drawingml/2006/main">
                <a:ext uri="{FF2B5EF4-FFF2-40B4-BE49-F238E27FC236}">
                  <a16:creationId xmlns:a16="http://schemas.microsoft.com/office/drawing/2014/main" id="{5710987B-F321-443F-A443-2FF2F17E4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12087" w:rsidRPr="000D3656" w14:paraId="261B12B2" w14:textId="77777777" w:rsidTr="003833BD">
        <w:tc>
          <w:tcPr>
            <w:tcW w:w="1863" w:type="dxa"/>
          </w:tcPr>
          <w:p w14:paraId="7131CA9A" w14:textId="77777777" w:rsidR="00712087" w:rsidRPr="000D3656" w:rsidRDefault="00712087"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503" w:type="dxa"/>
          </w:tcPr>
          <w:p w14:paraId="1E3659AD" w14:textId="77777777" w:rsidR="00712087" w:rsidRPr="00A51878" w:rsidRDefault="00712087" w:rsidP="001B1846">
            <w:pPr>
              <w:jc w:val="both"/>
              <w:rPr>
                <w:sz w:val="28"/>
                <w:szCs w:val="28"/>
              </w:rPr>
            </w:pPr>
            <w:r>
              <w:rPr>
                <w:sz w:val="20"/>
                <w:szCs w:val="20"/>
              </w:rPr>
              <w:t>106 340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3D64">
              <w:rPr>
                <w:sz w:val="20"/>
                <w:szCs w:val="20"/>
              </w:rPr>
              <w:t>Eiropas Reģionālās attīstības fonda (ERAF) 2021.- 2027.gada plānošanas perioda projekta “Eiropas Jūras vienloga sistēmas EMSWe ieviešana” īstenošanai</w:t>
            </w:r>
            <w:r w:rsidRPr="00BF1B89">
              <w:rPr>
                <w:sz w:val="20"/>
                <w:szCs w:val="20"/>
              </w:rPr>
              <w:t xml:space="preserve"> (80.00.00 programma).</w:t>
            </w:r>
          </w:p>
        </w:tc>
      </w:tr>
    </w:tbl>
    <w:p w14:paraId="40803075" w14:textId="77777777" w:rsidR="006814F4" w:rsidRDefault="006814F4"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0F1AA3CE" w14:textId="77777777" w:rsidTr="00DC5037">
        <w:tc>
          <w:tcPr>
            <w:tcW w:w="1555" w:type="dxa"/>
            <w:shd w:val="clear" w:color="auto" w:fill="C5E0B3" w:themeFill="accent6" w:themeFillTint="66"/>
          </w:tcPr>
          <w:p w14:paraId="4CCA4FE1" w14:textId="77777777" w:rsidR="006C4DFD" w:rsidRDefault="006C4DFD" w:rsidP="00DC5037">
            <w:pPr>
              <w:jc w:val="both"/>
              <w:rPr>
                <w:sz w:val="20"/>
                <w:szCs w:val="20"/>
              </w:rPr>
            </w:pPr>
            <w:r>
              <w:rPr>
                <w:sz w:val="20"/>
                <w:szCs w:val="20"/>
              </w:rPr>
              <w:t>70.06.00</w:t>
            </w:r>
          </w:p>
        </w:tc>
        <w:tc>
          <w:tcPr>
            <w:tcW w:w="3827" w:type="dxa"/>
            <w:shd w:val="clear" w:color="auto" w:fill="C5E0B3" w:themeFill="accent6" w:themeFillTint="66"/>
          </w:tcPr>
          <w:p w14:paraId="086749C0" w14:textId="77777777" w:rsidR="006C4DFD" w:rsidRDefault="006C4DFD" w:rsidP="00DC5037">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D850A83" w14:textId="33378B97" w:rsidR="006C4DFD" w:rsidRPr="0031455E" w:rsidRDefault="00FD1E52" w:rsidP="00DC5037">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6C64C43" w14:textId="12925B6A" w:rsidR="00995D05" w:rsidRDefault="00995D05" w:rsidP="00995D05">
            <w:pPr>
              <w:jc w:val="both"/>
              <w:rPr>
                <w:color w:val="000000"/>
                <w:sz w:val="20"/>
                <w:szCs w:val="20"/>
              </w:rPr>
            </w:pPr>
            <w:r>
              <w:rPr>
                <w:color w:val="000000"/>
                <w:sz w:val="20"/>
                <w:szCs w:val="20"/>
              </w:rPr>
              <w:t>86 123</w:t>
            </w:r>
          </w:p>
          <w:p w14:paraId="73F13388" w14:textId="606C2002" w:rsidR="006C4DFD" w:rsidRPr="00D476C7" w:rsidRDefault="006C4DFD" w:rsidP="00DC5037">
            <w:pPr>
              <w:jc w:val="both"/>
              <w:rPr>
                <w:rFonts w:ascii="TimesNewRoman" w:hAnsi="TimesNewRoman" w:cs="Arial"/>
                <w:sz w:val="20"/>
                <w:szCs w:val="20"/>
              </w:rPr>
            </w:pPr>
          </w:p>
        </w:tc>
        <w:tc>
          <w:tcPr>
            <w:tcW w:w="1411" w:type="dxa"/>
            <w:shd w:val="clear" w:color="auto" w:fill="C5E0B3" w:themeFill="accent6" w:themeFillTint="66"/>
          </w:tcPr>
          <w:p w14:paraId="2250AA07" w14:textId="52B2E34E" w:rsidR="00995D05" w:rsidRDefault="00995D05" w:rsidP="00995D05">
            <w:pPr>
              <w:jc w:val="both"/>
              <w:rPr>
                <w:color w:val="000000"/>
                <w:sz w:val="20"/>
                <w:szCs w:val="20"/>
              </w:rPr>
            </w:pPr>
            <w:r>
              <w:rPr>
                <w:color w:val="000000"/>
                <w:sz w:val="20"/>
                <w:szCs w:val="20"/>
              </w:rPr>
              <w:t>86 123</w:t>
            </w:r>
          </w:p>
          <w:p w14:paraId="0752D0A3" w14:textId="37AF7018" w:rsidR="006C4DFD" w:rsidRPr="00633EB1" w:rsidRDefault="006C4DFD" w:rsidP="00DC5037">
            <w:pPr>
              <w:jc w:val="both"/>
              <w:rPr>
                <w:rFonts w:ascii="TimesNewRoman" w:hAnsi="TimesNewRoman" w:cs="Arial"/>
                <w:sz w:val="20"/>
                <w:szCs w:val="20"/>
              </w:rPr>
            </w:pPr>
          </w:p>
        </w:tc>
      </w:tr>
    </w:tbl>
    <w:p w14:paraId="7802389B" w14:textId="3D671449" w:rsidR="00D83453" w:rsidRDefault="003833BD" w:rsidP="006C4DFD">
      <w:pPr>
        <w:jc w:val="both"/>
        <w:rPr>
          <w:i/>
          <w:sz w:val="20"/>
          <w:szCs w:val="20"/>
        </w:rPr>
      </w:pPr>
      <w:r>
        <w:rPr>
          <w:noProof/>
        </w:rPr>
        <w:drawing>
          <wp:inline distT="0" distB="0" distL="0" distR="0" wp14:anchorId="36821840" wp14:editId="7C466D3C">
            <wp:extent cx="5939790" cy="1803400"/>
            <wp:effectExtent l="0" t="0" r="3810" b="6350"/>
            <wp:docPr id="1783670465" name="Chart 1">
              <a:extLst xmlns:a="http://schemas.openxmlformats.org/drawingml/2006/main">
                <a:ext uri="{FF2B5EF4-FFF2-40B4-BE49-F238E27FC236}">
                  <a16:creationId xmlns:a16="http://schemas.microsoft.com/office/drawing/2014/main" id="{8D97C64B-41BD-44CE-8043-AF3D1A7F4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FD1E52" w:rsidRPr="000D3656" w14:paraId="359BC093" w14:textId="77777777" w:rsidTr="00995D05">
        <w:tc>
          <w:tcPr>
            <w:tcW w:w="1721" w:type="dxa"/>
          </w:tcPr>
          <w:p w14:paraId="09E267B8" w14:textId="77777777" w:rsidR="00FD1E52" w:rsidRPr="000D3656" w:rsidRDefault="00FD1E52" w:rsidP="00E66E91">
            <w:pPr>
              <w:tabs>
                <w:tab w:val="left" w:pos="0"/>
              </w:tabs>
              <w:jc w:val="both"/>
              <w:rPr>
                <w:sz w:val="20"/>
                <w:szCs w:val="20"/>
              </w:rPr>
            </w:pPr>
            <w:r w:rsidRPr="000D3656">
              <w:rPr>
                <w:sz w:val="20"/>
                <w:szCs w:val="20"/>
              </w:rPr>
              <w:t xml:space="preserve">FM </w:t>
            </w:r>
            <w:r>
              <w:rPr>
                <w:sz w:val="20"/>
                <w:szCs w:val="20"/>
              </w:rPr>
              <w:t>30.01.2025 rīk.Nr.1.1-1/12/31</w:t>
            </w:r>
          </w:p>
        </w:tc>
        <w:tc>
          <w:tcPr>
            <w:tcW w:w="7645" w:type="dxa"/>
          </w:tcPr>
          <w:p w14:paraId="4DB1B5E4" w14:textId="099FEE77" w:rsidR="00FD1E52" w:rsidRPr="00A51878" w:rsidRDefault="00FD1E52" w:rsidP="00E66E91">
            <w:pPr>
              <w:jc w:val="both"/>
              <w:rPr>
                <w:sz w:val="28"/>
                <w:szCs w:val="28"/>
              </w:rPr>
            </w:pPr>
            <w:r>
              <w:rPr>
                <w:sz w:val="20"/>
                <w:szCs w:val="20"/>
              </w:rPr>
              <w:t>45 538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D1E52">
              <w:rPr>
                <w:sz w:val="20"/>
                <w:szCs w:val="20"/>
              </w:rPr>
              <w:t xml:space="preserve">lai projekta “Latvijas pārstāvju ceļa izdevumu kompensācija, dodoties uz Eiropas Savienības Padomes darba grupu sanāksmēm un Padomes sanāksmēm” ietvaros nodrošinātu saņemto rēķinu apmaksu </w:t>
            </w:r>
            <w:r>
              <w:rPr>
                <w:sz w:val="20"/>
                <w:szCs w:val="20"/>
              </w:rPr>
              <w:t>(</w:t>
            </w:r>
            <w:r w:rsidRPr="00FD1E52">
              <w:rPr>
                <w:sz w:val="20"/>
                <w:szCs w:val="20"/>
              </w:rPr>
              <w:t>ĀFP atlikumi).</w:t>
            </w:r>
          </w:p>
        </w:tc>
      </w:tr>
      <w:tr w:rsidR="002A7BD0" w:rsidRPr="000D3656" w14:paraId="53C5D5F5" w14:textId="77777777" w:rsidTr="00995D05">
        <w:tc>
          <w:tcPr>
            <w:tcW w:w="1721" w:type="dxa"/>
          </w:tcPr>
          <w:p w14:paraId="06453C4C"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2926E256" w14:textId="5EFE5256" w:rsidR="002A7BD0" w:rsidRPr="00A51878" w:rsidRDefault="002A7BD0" w:rsidP="00E66E91">
            <w:pPr>
              <w:jc w:val="both"/>
              <w:rPr>
                <w:sz w:val="28"/>
                <w:szCs w:val="28"/>
              </w:rPr>
            </w:pPr>
            <w:r>
              <w:rPr>
                <w:sz w:val="20"/>
                <w:szCs w:val="20"/>
              </w:rPr>
              <w:t>40 585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298C9FCA" w14:textId="77777777" w:rsidR="009E0CFC" w:rsidRDefault="009E0CFC"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0CFC" w14:paraId="3D961EB1" w14:textId="77777777" w:rsidTr="00E82701">
        <w:tc>
          <w:tcPr>
            <w:tcW w:w="1555" w:type="dxa"/>
            <w:shd w:val="clear" w:color="auto" w:fill="C5E0B3" w:themeFill="accent6" w:themeFillTint="66"/>
          </w:tcPr>
          <w:p w14:paraId="7337709B" w14:textId="635B70F6" w:rsidR="009E0CFC" w:rsidRDefault="009E0CFC" w:rsidP="00E82701">
            <w:pPr>
              <w:jc w:val="both"/>
              <w:rPr>
                <w:sz w:val="20"/>
                <w:szCs w:val="20"/>
              </w:rPr>
            </w:pPr>
            <w:r>
              <w:rPr>
                <w:sz w:val="20"/>
                <w:szCs w:val="20"/>
              </w:rPr>
              <w:t>70.08.00</w:t>
            </w:r>
          </w:p>
        </w:tc>
        <w:tc>
          <w:tcPr>
            <w:tcW w:w="3827" w:type="dxa"/>
            <w:shd w:val="clear" w:color="auto" w:fill="C5E0B3" w:themeFill="accent6" w:themeFillTint="66"/>
          </w:tcPr>
          <w:p w14:paraId="30E7EF02" w14:textId="35CAC58C" w:rsidR="009E0CFC" w:rsidRDefault="009E0CFC" w:rsidP="00E82701">
            <w:pPr>
              <w:jc w:val="both"/>
              <w:rPr>
                <w:sz w:val="20"/>
                <w:szCs w:val="20"/>
              </w:rPr>
            </w:pPr>
            <w:r w:rsidRPr="009E0CFC">
              <w:rPr>
                <w:sz w:val="20"/>
                <w:szCs w:val="20"/>
              </w:rPr>
              <w:t>LIFE programmas projekti</w:t>
            </w:r>
          </w:p>
        </w:tc>
        <w:tc>
          <w:tcPr>
            <w:tcW w:w="1276" w:type="dxa"/>
            <w:shd w:val="clear" w:color="auto" w:fill="C5E0B3" w:themeFill="accent6" w:themeFillTint="66"/>
          </w:tcPr>
          <w:p w14:paraId="534F160A" w14:textId="3FF0D82A" w:rsidR="009E0CFC" w:rsidRPr="0031455E" w:rsidRDefault="00FD1E52" w:rsidP="00E8270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7E442FD" w14:textId="32B2442E" w:rsidR="009E0CFC" w:rsidRPr="00F20AAE" w:rsidRDefault="00995D05" w:rsidP="00E82701">
            <w:pPr>
              <w:jc w:val="both"/>
              <w:rPr>
                <w:color w:val="000000"/>
                <w:sz w:val="20"/>
                <w:szCs w:val="20"/>
              </w:rPr>
            </w:pPr>
            <w:r>
              <w:rPr>
                <w:color w:val="000000"/>
                <w:sz w:val="20"/>
                <w:szCs w:val="20"/>
              </w:rPr>
              <w:t>220 401</w:t>
            </w:r>
          </w:p>
        </w:tc>
        <w:tc>
          <w:tcPr>
            <w:tcW w:w="1411" w:type="dxa"/>
            <w:shd w:val="clear" w:color="auto" w:fill="C5E0B3" w:themeFill="accent6" w:themeFillTint="66"/>
          </w:tcPr>
          <w:p w14:paraId="3C55AB37" w14:textId="0D9D7C7E" w:rsidR="009E0CFC" w:rsidRPr="00F20AAE" w:rsidRDefault="00995D05" w:rsidP="00E82701">
            <w:pPr>
              <w:jc w:val="both"/>
              <w:rPr>
                <w:color w:val="000000"/>
                <w:sz w:val="20"/>
                <w:szCs w:val="20"/>
              </w:rPr>
            </w:pPr>
            <w:r>
              <w:rPr>
                <w:color w:val="000000"/>
                <w:sz w:val="20"/>
                <w:szCs w:val="20"/>
              </w:rPr>
              <w:t>220 401</w:t>
            </w:r>
          </w:p>
        </w:tc>
      </w:tr>
    </w:tbl>
    <w:p w14:paraId="6B7EBC5B" w14:textId="61A24677" w:rsidR="009E0CFC" w:rsidRDefault="003833BD" w:rsidP="006C4DFD">
      <w:pPr>
        <w:jc w:val="both"/>
        <w:rPr>
          <w:i/>
          <w:sz w:val="20"/>
          <w:szCs w:val="20"/>
        </w:rPr>
      </w:pPr>
      <w:r>
        <w:rPr>
          <w:noProof/>
        </w:rPr>
        <w:drawing>
          <wp:inline distT="0" distB="0" distL="0" distR="0" wp14:anchorId="297620AB" wp14:editId="34D99667">
            <wp:extent cx="5939790" cy="1811020"/>
            <wp:effectExtent l="0" t="0" r="3810" b="17780"/>
            <wp:docPr id="1376286600" name="Chart 1">
              <a:extLst xmlns:a="http://schemas.openxmlformats.org/drawingml/2006/main">
                <a:ext uri="{FF2B5EF4-FFF2-40B4-BE49-F238E27FC236}">
                  <a16:creationId xmlns:a16="http://schemas.microsoft.com/office/drawing/2014/main" id="{D4B073F6-2415-466D-A599-829A0E593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FD1E52" w:rsidRPr="000D3656" w14:paraId="22AF738E" w14:textId="77777777" w:rsidTr="00995D05">
        <w:tc>
          <w:tcPr>
            <w:tcW w:w="1721" w:type="dxa"/>
          </w:tcPr>
          <w:p w14:paraId="67AF2D9B" w14:textId="77777777" w:rsidR="00FD1E52" w:rsidRPr="000D3656" w:rsidRDefault="00FD1E52" w:rsidP="00E66E91">
            <w:pPr>
              <w:tabs>
                <w:tab w:val="left" w:pos="0"/>
              </w:tabs>
              <w:jc w:val="both"/>
              <w:rPr>
                <w:sz w:val="20"/>
                <w:szCs w:val="20"/>
              </w:rPr>
            </w:pPr>
            <w:r w:rsidRPr="000D3656">
              <w:rPr>
                <w:sz w:val="20"/>
                <w:szCs w:val="20"/>
              </w:rPr>
              <w:lastRenderedPageBreak/>
              <w:t xml:space="preserve">FM </w:t>
            </w:r>
            <w:r>
              <w:rPr>
                <w:sz w:val="20"/>
                <w:szCs w:val="20"/>
              </w:rPr>
              <w:t>30.01.2025 rīk.Nr.1.1-1/12/31</w:t>
            </w:r>
          </w:p>
        </w:tc>
        <w:tc>
          <w:tcPr>
            <w:tcW w:w="7645" w:type="dxa"/>
          </w:tcPr>
          <w:p w14:paraId="46757251" w14:textId="12CE9D01" w:rsidR="00FD1E52" w:rsidRPr="00A51878" w:rsidRDefault="00FD1E52" w:rsidP="00E66E91">
            <w:pPr>
              <w:jc w:val="both"/>
              <w:rPr>
                <w:sz w:val="28"/>
                <w:szCs w:val="28"/>
              </w:rPr>
            </w:pPr>
            <w:r>
              <w:rPr>
                <w:sz w:val="20"/>
                <w:szCs w:val="20"/>
              </w:rPr>
              <w:t>220 401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D1E52">
              <w:rPr>
                <w:sz w:val="20"/>
                <w:szCs w:val="20"/>
              </w:rPr>
              <w:t xml:space="preserve">lai projekta “(LIFE22) Ekoloģiskā tīkla izveide lapkoku praulgrauža aizsardzībai Baltijā” ietvaros nodrošinātu izdevumus atlīdzībai un nepieciešamo preču un pakalpojumu iegādei </w:t>
            </w:r>
            <w:r>
              <w:rPr>
                <w:sz w:val="20"/>
                <w:szCs w:val="20"/>
              </w:rPr>
              <w:t>(</w:t>
            </w:r>
            <w:r w:rsidRPr="00FD1E52">
              <w:rPr>
                <w:sz w:val="20"/>
                <w:szCs w:val="20"/>
              </w:rPr>
              <w:t>ĀFP atlikumi).</w:t>
            </w:r>
          </w:p>
        </w:tc>
      </w:tr>
    </w:tbl>
    <w:p w14:paraId="0FDDDD6F" w14:textId="77777777" w:rsidR="00CB2B00" w:rsidRDefault="00CB2B00"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C3B84" w14:paraId="5AD4BC92" w14:textId="77777777" w:rsidTr="00F12F39">
        <w:tc>
          <w:tcPr>
            <w:tcW w:w="1555" w:type="dxa"/>
            <w:shd w:val="clear" w:color="auto" w:fill="C5E0B3" w:themeFill="accent6" w:themeFillTint="66"/>
          </w:tcPr>
          <w:p w14:paraId="1AA29284" w14:textId="4D1BBCBE" w:rsidR="003C3B84" w:rsidRDefault="003C3B84" w:rsidP="00F12F39">
            <w:pPr>
              <w:jc w:val="both"/>
              <w:rPr>
                <w:sz w:val="20"/>
                <w:szCs w:val="20"/>
              </w:rPr>
            </w:pPr>
            <w:r>
              <w:rPr>
                <w:sz w:val="20"/>
                <w:szCs w:val="20"/>
              </w:rPr>
              <w:t>70.09.00</w:t>
            </w:r>
          </w:p>
        </w:tc>
        <w:tc>
          <w:tcPr>
            <w:tcW w:w="3827" w:type="dxa"/>
            <w:shd w:val="clear" w:color="auto" w:fill="C5E0B3" w:themeFill="accent6" w:themeFillTint="66"/>
          </w:tcPr>
          <w:p w14:paraId="69DB87AD" w14:textId="5C3A0225" w:rsidR="003C3B84" w:rsidRDefault="00816EF1" w:rsidP="00F12F39">
            <w:pPr>
              <w:jc w:val="both"/>
              <w:rPr>
                <w:sz w:val="20"/>
                <w:szCs w:val="20"/>
              </w:rPr>
            </w:pPr>
            <w:r w:rsidRPr="00816EF1">
              <w:rPr>
                <w:sz w:val="20"/>
                <w:szCs w:val="20"/>
              </w:rPr>
              <w:t>Digitālās Eiropas projekti</w:t>
            </w:r>
          </w:p>
        </w:tc>
        <w:tc>
          <w:tcPr>
            <w:tcW w:w="1276" w:type="dxa"/>
            <w:shd w:val="clear" w:color="auto" w:fill="C5E0B3" w:themeFill="accent6" w:themeFillTint="66"/>
          </w:tcPr>
          <w:p w14:paraId="25F0DAC1" w14:textId="38713935" w:rsidR="003C3B84" w:rsidRPr="0031455E" w:rsidRDefault="00816EF1" w:rsidP="00F12F3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404EEF7" w14:textId="5DAFAB04" w:rsidR="003C3B84" w:rsidRPr="00F20AAE" w:rsidRDefault="008A2780" w:rsidP="00F12F39">
            <w:pPr>
              <w:jc w:val="both"/>
              <w:rPr>
                <w:color w:val="000000"/>
                <w:sz w:val="20"/>
                <w:szCs w:val="20"/>
              </w:rPr>
            </w:pPr>
            <w:r>
              <w:rPr>
                <w:color w:val="000000"/>
                <w:sz w:val="20"/>
                <w:szCs w:val="20"/>
              </w:rPr>
              <w:t>374 278</w:t>
            </w:r>
          </w:p>
        </w:tc>
        <w:tc>
          <w:tcPr>
            <w:tcW w:w="1411" w:type="dxa"/>
            <w:shd w:val="clear" w:color="auto" w:fill="C5E0B3" w:themeFill="accent6" w:themeFillTint="66"/>
          </w:tcPr>
          <w:p w14:paraId="6C502CD4" w14:textId="1E2A6A3F" w:rsidR="003C3B84" w:rsidRPr="00F20AAE" w:rsidRDefault="008A2780" w:rsidP="00F12F39">
            <w:pPr>
              <w:jc w:val="both"/>
              <w:rPr>
                <w:color w:val="000000"/>
                <w:sz w:val="20"/>
                <w:szCs w:val="20"/>
              </w:rPr>
            </w:pPr>
            <w:r>
              <w:rPr>
                <w:color w:val="000000"/>
                <w:sz w:val="20"/>
                <w:szCs w:val="20"/>
              </w:rPr>
              <w:t>374 278</w:t>
            </w:r>
          </w:p>
        </w:tc>
      </w:tr>
    </w:tbl>
    <w:p w14:paraId="05A80A5F" w14:textId="7D17CBE6" w:rsidR="003C3B84" w:rsidRDefault="008A2780" w:rsidP="006C4DFD">
      <w:pPr>
        <w:jc w:val="both"/>
        <w:rPr>
          <w:i/>
          <w:sz w:val="20"/>
          <w:szCs w:val="20"/>
        </w:rPr>
      </w:pPr>
      <w:r>
        <w:rPr>
          <w:noProof/>
        </w:rPr>
        <w:drawing>
          <wp:inline distT="0" distB="0" distL="0" distR="0" wp14:anchorId="14F64226" wp14:editId="1A6BADC9">
            <wp:extent cx="5939790" cy="1785620"/>
            <wp:effectExtent l="0" t="0" r="3810" b="5080"/>
            <wp:docPr id="438980792" name="Chart 1">
              <a:extLst xmlns:a="http://schemas.openxmlformats.org/drawingml/2006/main">
                <a:ext uri="{FF2B5EF4-FFF2-40B4-BE49-F238E27FC236}">
                  <a16:creationId xmlns:a16="http://schemas.microsoft.com/office/drawing/2014/main" id="{FA5A178A-19E0-4208-91B6-7C88AF8BC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C3B84" w:rsidRPr="000D3656" w14:paraId="6B5C92EA" w14:textId="77777777" w:rsidTr="008A2780">
        <w:tc>
          <w:tcPr>
            <w:tcW w:w="1863" w:type="dxa"/>
          </w:tcPr>
          <w:p w14:paraId="05260765" w14:textId="77777777" w:rsidR="003C3B84" w:rsidRPr="000D3656" w:rsidRDefault="003C3B84"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503" w:type="dxa"/>
          </w:tcPr>
          <w:p w14:paraId="1EF65661" w14:textId="56CA2971" w:rsidR="003C3B84" w:rsidRPr="00A51878" w:rsidRDefault="00816EF1" w:rsidP="00F12F39">
            <w:pPr>
              <w:jc w:val="both"/>
              <w:rPr>
                <w:sz w:val="28"/>
                <w:szCs w:val="28"/>
              </w:rPr>
            </w:pPr>
            <w:r>
              <w:rPr>
                <w:sz w:val="20"/>
                <w:szCs w:val="20"/>
              </w:rPr>
              <w:t>374 278</w:t>
            </w:r>
            <w:r w:rsidR="003C3B84" w:rsidRPr="000D3656">
              <w:rPr>
                <w:sz w:val="20"/>
                <w:szCs w:val="20"/>
              </w:rPr>
              <w:t xml:space="preserve"> </w:t>
            </w:r>
            <w:r w:rsidR="003C3B84" w:rsidRPr="004C4FA4">
              <w:rPr>
                <w:i/>
                <w:sz w:val="20"/>
                <w:szCs w:val="20"/>
              </w:rPr>
              <w:t>euro</w:t>
            </w:r>
            <w:r w:rsidR="003C3B84" w:rsidRPr="000D3656">
              <w:rPr>
                <w:sz w:val="20"/>
                <w:szCs w:val="20"/>
              </w:rPr>
              <w:t xml:space="preserve"> apmēr</w:t>
            </w:r>
            <w:r w:rsidR="003C3B84">
              <w:rPr>
                <w:sz w:val="20"/>
                <w:szCs w:val="20"/>
              </w:rPr>
              <w:t xml:space="preserve">ā palielināti izdevumi </w:t>
            </w:r>
            <w:r w:rsidR="00F16C97" w:rsidRPr="00F16C97">
              <w:rPr>
                <w:sz w:val="20"/>
                <w:szCs w:val="20"/>
              </w:rPr>
              <w:t>citu Eiropas Savienības politiku instrumentu projekta “Nacionāla līmeņa kvantu komunikācijas infrastruktūras sistēmu un tīklu izveide” īstenošanai</w:t>
            </w:r>
            <w:r w:rsidR="003C3B84" w:rsidRPr="003C3B84">
              <w:rPr>
                <w:sz w:val="20"/>
                <w:szCs w:val="20"/>
              </w:rPr>
              <w:t xml:space="preserve"> </w:t>
            </w:r>
            <w:r w:rsidR="003C3B84" w:rsidRPr="00C351BA">
              <w:rPr>
                <w:sz w:val="20"/>
                <w:szCs w:val="20"/>
              </w:rPr>
              <w:t>(80.00.00 programma).</w:t>
            </w:r>
          </w:p>
        </w:tc>
      </w:tr>
    </w:tbl>
    <w:p w14:paraId="379C6045" w14:textId="77777777" w:rsidR="003C3B84" w:rsidRDefault="003C3B84"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E36" w14:paraId="77452BB5" w14:textId="77777777" w:rsidTr="0000353F">
        <w:tc>
          <w:tcPr>
            <w:tcW w:w="1555" w:type="dxa"/>
            <w:shd w:val="clear" w:color="auto" w:fill="C5E0B3" w:themeFill="accent6" w:themeFillTint="66"/>
          </w:tcPr>
          <w:p w14:paraId="41D5E80A" w14:textId="5181B6C5" w:rsidR="00D54E36" w:rsidRDefault="00D54E36" w:rsidP="0000353F">
            <w:pPr>
              <w:jc w:val="both"/>
              <w:rPr>
                <w:sz w:val="20"/>
                <w:szCs w:val="20"/>
              </w:rPr>
            </w:pPr>
            <w:r>
              <w:rPr>
                <w:sz w:val="20"/>
                <w:szCs w:val="20"/>
              </w:rPr>
              <w:t>70.50.00</w:t>
            </w:r>
          </w:p>
        </w:tc>
        <w:tc>
          <w:tcPr>
            <w:tcW w:w="3827" w:type="dxa"/>
            <w:shd w:val="clear" w:color="auto" w:fill="C5E0B3" w:themeFill="accent6" w:themeFillTint="66"/>
          </w:tcPr>
          <w:p w14:paraId="4633B15B" w14:textId="0CB5C482" w:rsidR="00D54E36" w:rsidRDefault="00D54E36" w:rsidP="0000353F">
            <w:pPr>
              <w:jc w:val="both"/>
              <w:rPr>
                <w:sz w:val="20"/>
                <w:szCs w:val="20"/>
              </w:rPr>
            </w:pPr>
            <w:r w:rsidRPr="00D54E36">
              <w:rPr>
                <w:sz w:val="20"/>
                <w:szCs w:val="20"/>
              </w:rPr>
              <w:t>Tehniskā palīdzība ERAF, ESF+, KF, TPF finansējuma apgūšanai (2021–2027)</w:t>
            </w:r>
          </w:p>
        </w:tc>
        <w:tc>
          <w:tcPr>
            <w:tcW w:w="1276" w:type="dxa"/>
            <w:shd w:val="clear" w:color="auto" w:fill="C5E0B3" w:themeFill="accent6" w:themeFillTint="66"/>
          </w:tcPr>
          <w:p w14:paraId="215C3D53" w14:textId="3152DF18" w:rsidR="00995D05" w:rsidRDefault="00995D05" w:rsidP="00995D05">
            <w:pPr>
              <w:jc w:val="both"/>
              <w:rPr>
                <w:color w:val="000000"/>
                <w:sz w:val="20"/>
                <w:szCs w:val="20"/>
              </w:rPr>
            </w:pPr>
            <w:r>
              <w:rPr>
                <w:color w:val="000000"/>
                <w:sz w:val="20"/>
                <w:szCs w:val="20"/>
              </w:rPr>
              <w:t>751 758</w:t>
            </w:r>
          </w:p>
          <w:p w14:paraId="4827D536" w14:textId="460DCF16" w:rsidR="00D54E36" w:rsidRDefault="00D54E36" w:rsidP="0000353F">
            <w:pPr>
              <w:jc w:val="both"/>
              <w:rPr>
                <w:sz w:val="20"/>
                <w:szCs w:val="20"/>
              </w:rPr>
            </w:pPr>
          </w:p>
        </w:tc>
        <w:tc>
          <w:tcPr>
            <w:tcW w:w="1275" w:type="dxa"/>
            <w:shd w:val="clear" w:color="auto" w:fill="C5E0B3" w:themeFill="accent6" w:themeFillTint="66"/>
          </w:tcPr>
          <w:p w14:paraId="750E872E" w14:textId="0DEFD788" w:rsidR="00995D05" w:rsidRDefault="00995D05" w:rsidP="00995D05">
            <w:pPr>
              <w:jc w:val="both"/>
              <w:rPr>
                <w:color w:val="000000"/>
                <w:sz w:val="20"/>
                <w:szCs w:val="20"/>
              </w:rPr>
            </w:pPr>
            <w:r>
              <w:rPr>
                <w:color w:val="000000"/>
                <w:sz w:val="20"/>
                <w:szCs w:val="20"/>
              </w:rPr>
              <w:t>11 000</w:t>
            </w:r>
          </w:p>
          <w:p w14:paraId="3B2B5AB3" w14:textId="6B6B4D08" w:rsidR="00D54E36" w:rsidRDefault="00D54E36" w:rsidP="0000353F">
            <w:pPr>
              <w:jc w:val="both"/>
              <w:rPr>
                <w:sz w:val="20"/>
                <w:szCs w:val="20"/>
              </w:rPr>
            </w:pPr>
          </w:p>
        </w:tc>
        <w:tc>
          <w:tcPr>
            <w:tcW w:w="1411" w:type="dxa"/>
            <w:shd w:val="clear" w:color="auto" w:fill="C5E0B3" w:themeFill="accent6" w:themeFillTint="66"/>
          </w:tcPr>
          <w:p w14:paraId="7B1DEDD2" w14:textId="1180B20A" w:rsidR="00995D05" w:rsidRDefault="00995D05" w:rsidP="00995D05">
            <w:pPr>
              <w:jc w:val="both"/>
              <w:rPr>
                <w:color w:val="000000"/>
                <w:sz w:val="20"/>
                <w:szCs w:val="20"/>
              </w:rPr>
            </w:pPr>
            <w:r>
              <w:rPr>
                <w:color w:val="000000"/>
                <w:sz w:val="20"/>
                <w:szCs w:val="20"/>
              </w:rPr>
              <w:t>762 758</w:t>
            </w:r>
          </w:p>
          <w:p w14:paraId="094355F4" w14:textId="0A94F41C" w:rsidR="00D54E36" w:rsidRDefault="00D54E36" w:rsidP="0000353F">
            <w:pPr>
              <w:jc w:val="both"/>
              <w:rPr>
                <w:sz w:val="20"/>
                <w:szCs w:val="20"/>
              </w:rPr>
            </w:pPr>
          </w:p>
        </w:tc>
      </w:tr>
    </w:tbl>
    <w:p w14:paraId="4A8B8EF0" w14:textId="16B9F770" w:rsidR="00BF18F8" w:rsidRDefault="008A2780" w:rsidP="00D54E36">
      <w:pPr>
        <w:jc w:val="both"/>
        <w:rPr>
          <w:i/>
          <w:sz w:val="20"/>
          <w:szCs w:val="20"/>
        </w:rPr>
      </w:pPr>
      <w:r>
        <w:rPr>
          <w:noProof/>
        </w:rPr>
        <w:drawing>
          <wp:inline distT="0" distB="0" distL="0" distR="0" wp14:anchorId="7756488B" wp14:editId="2FF6AC9F">
            <wp:extent cx="5939790" cy="1804670"/>
            <wp:effectExtent l="0" t="0" r="3810" b="5080"/>
            <wp:docPr id="1913898325" name="Chart 1">
              <a:extLst xmlns:a="http://schemas.openxmlformats.org/drawingml/2006/main">
                <a:ext uri="{FF2B5EF4-FFF2-40B4-BE49-F238E27FC236}">
                  <a16:creationId xmlns:a16="http://schemas.microsoft.com/office/drawing/2014/main" id="{788D7654-0725-4756-BA77-539D8B342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C3464F" w:rsidRPr="00B312EE" w14:paraId="37EC393E" w14:textId="77777777" w:rsidTr="00995D05">
        <w:tc>
          <w:tcPr>
            <w:tcW w:w="1721" w:type="dxa"/>
          </w:tcPr>
          <w:p w14:paraId="5D861E2E" w14:textId="77777777"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645" w:type="dxa"/>
          </w:tcPr>
          <w:p w14:paraId="7D40BEFF" w14:textId="7CD3B130" w:rsidR="00C3464F" w:rsidRPr="00B312EE" w:rsidRDefault="00C3464F" w:rsidP="00A02D84">
            <w:pPr>
              <w:jc w:val="both"/>
              <w:rPr>
                <w:sz w:val="20"/>
                <w:szCs w:val="20"/>
              </w:rPr>
            </w:pPr>
            <w:r>
              <w:rPr>
                <w:sz w:val="20"/>
                <w:szCs w:val="20"/>
              </w:rPr>
              <w:t>11 000</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 xml:space="preserve">ā palielināti izdevumi, </w:t>
            </w:r>
            <w:r w:rsidRPr="00C3464F">
              <w:rPr>
                <w:sz w:val="20"/>
                <w:szCs w:val="20"/>
              </w:rPr>
              <w:t xml:space="preserve">lai nodrošinātu ES fondu tehniskās palīdzības ietvaros organizētā Satiksmes ministrijas iepirkuma “Sākotnējais izvērtējums ES fondu 2021.-2027.gada plānošanas perioda SAM pasākumam 3.1.1.5. “Nacionālas nozīmes centru maģistrālo ielu un esošo maršrutu attīstība” un konsultatīvais atbalsts” rezultātā noslēgtā pakalpojuma līguma Nr.01.2-28/64 izpildi (no </w:t>
            </w:r>
            <w:r>
              <w:rPr>
                <w:sz w:val="20"/>
                <w:szCs w:val="20"/>
              </w:rPr>
              <w:t>Satiksmes</w:t>
            </w:r>
            <w:r w:rsidRPr="00C3464F">
              <w:rPr>
                <w:sz w:val="20"/>
                <w:szCs w:val="20"/>
              </w:rPr>
              <w:t xml:space="preserve"> ministrijas budžeta </w:t>
            </w:r>
            <w:r>
              <w:rPr>
                <w:sz w:val="20"/>
                <w:szCs w:val="20"/>
              </w:rPr>
              <w:t>a</w:t>
            </w:r>
            <w:r w:rsidRPr="00C3464F">
              <w:rPr>
                <w:sz w:val="20"/>
                <w:szCs w:val="20"/>
              </w:rPr>
              <w:t>pakšprogramm</w:t>
            </w:r>
            <w:r>
              <w:rPr>
                <w:sz w:val="20"/>
                <w:szCs w:val="20"/>
              </w:rPr>
              <w:t xml:space="preserve">as </w:t>
            </w:r>
            <w:r w:rsidRPr="00C3464F">
              <w:rPr>
                <w:sz w:val="20"/>
                <w:szCs w:val="20"/>
              </w:rPr>
              <w:t>74.50.00 “Tehniskā palīdzība Atveseļošanas un noturības mehānisma (ANM) apgūšanai”).</w:t>
            </w:r>
          </w:p>
        </w:tc>
      </w:tr>
    </w:tbl>
    <w:p w14:paraId="38B4B7CB" w14:textId="77777777" w:rsidR="00D8288A" w:rsidRDefault="00D8288A" w:rsidP="00D54E36">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E36" w14:paraId="1E89C897" w14:textId="77777777" w:rsidTr="0000353F">
        <w:tc>
          <w:tcPr>
            <w:tcW w:w="1555" w:type="dxa"/>
            <w:shd w:val="clear" w:color="auto" w:fill="C5E0B3" w:themeFill="accent6" w:themeFillTint="66"/>
          </w:tcPr>
          <w:p w14:paraId="3744BE91" w14:textId="6EC6AC76" w:rsidR="00D54E36" w:rsidRDefault="00D54E36" w:rsidP="0000353F">
            <w:pPr>
              <w:jc w:val="both"/>
              <w:rPr>
                <w:sz w:val="20"/>
                <w:szCs w:val="20"/>
              </w:rPr>
            </w:pPr>
            <w:r>
              <w:rPr>
                <w:sz w:val="20"/>
                <w:szCs w:val="20"/>
              </w:rPr>
              <w:t>74.06.00</w:t>
            </w:r>
          </w:p>
        </w:tc>
        <w:tc>
          <w:tcPr>
            <w:tcW w:w="3827" w:type="dxa"/>
            <w:shd w:val="clear" w:color="auto" w:fill="C5E0B3" w:themeFill="accent6" w:themeFillTint="66"/>
          </w:tcPr>
          <w:p w14:paraId="634F84A2" w14:textId="77777777" w:rsidR="00D54E36" w:rsidRDefault="00D54E36" w:rsidP="0000353F">
            <w:pPr>
              <w:jc w:val="both"/>
              <w:rPr>
                <w:sz w:val="20"/>
                <w:szCs w:val="20"/>
              </w:rPr>
            </w:pPr>
            <w:r w:rsidRPr="00ED5724">
              <w:rPr>
                <w:sz w:val="20"/>
                <w:szCs w:val="20"/>
              </w:rPr>
              <w:t>Tehniskā palīdzība Atveseļošanas un noturības mehānisma (ANM) apgūšanai</w:t>
            </w:r>
          </w:p>
        </w:tc>
        <w:tc>
          <w:tcPr>
            <w:tcW w:w="1276" w:type="dxa"/>
            <w:shd w:val="clear" w:color="auto" w:fill="C5E0B3" w:themeFill="accent6" w:themeFillTint="66"/>
          </w:tcPr>
          <w:p w14:paraId="552C6072" w14:textId="32232C07" w:rsidR="00995D05" w:rsidRDefault="00995D05" w:rsidP="00995D05">
            <w:pPr>
              <w:jc w:val="both"/>
              <w:rPr>
                <w:color w:val="000000"/>
                <w:sz w:val="20"/>
                <w:szCs w:val="20"/>
              </w:rPr>
            </w:pPr>
            <w:r>
              <w:rPr>
                <w:color w:val="000000"/>
                <w:sz w:val="20"/>
                <w:szCs w:val="20"/>
              </w:rPr>
              <w:t>39 545 989</w:t>
            </w:r>
          </w:p>
          <w:p w14:paraId="7CA03162" w14:textId="5F4BD8A9" w:rsidR="00D54E36" w:rsidRDefault="00D54E36" w:rsidP="0000353F">
            <w:pPr>
              <w:jc w:val="both"/>
              <w:rPr>
                <w:sz w:val="20"/>
                <w:szCs w:val="20"/>
              </w:rPr>
            </w:pPr>
          </w:p>
        </w:tc>
        <w:tc>
          <w:tcPr>
            <w:tcW w:w="1275" w:type="dxa"/>
            <w:shd w:val="clear" w:color="auto" w:fill="C5E0B3" w:themeFill="accent6" w:themeFillTint="66"/>
          </w:tcPr>
          <w:p w14:paraId="49E963A9" w14:textId="1A7E5F93" w:rsidR="00995D05" w:rsidRDefault="00995D05" w:rsidP="00995D05">
            <w:pPr>
              <w:jc w:val="both"/>
              <w:rPr>
                <w:color w:val="000000"/>
                <w:sz w:val="20"/>
                <w:szCs w:val="20"/>
              </w:rPr>
            </w:pPr>
            <w:r>
              <w:rPr>
                <w:color w:val="000000"/>
                <w:sz w:val="20"/>
                <w:szCs w:val="20"/>
              </w:rPr>
              <w:t>326 700</w:t>
            </w:r>
          </w:p>
          <w:p w14:paraId="28938A71" w14:textId="6168836F" w:rsidR="00D54E36" w:rsidRPr="005B0CF1" w:rsidRDefault="00D54E36" w:rsidP="0000353F">
            <w:pPr>
              <w:jc w:val="both"/>
              <w:rPr>
                <w:color w:val="000000"/>
                <w:sz w:val="20"/>
                <w:szCs w:val="20"/>
              </w:rPr>
            </w:pPr>
          </w:p>
        </w:tc>
        <w:tc>
          <w:tcPr>
            <w:tcW w:w="1411" w:type="dxa"/>
            <w:shd w:val="clear" w:color="auto" w:fill="C5E0B3" w:themeFill="accent6" w:themeFillTint="66"/>
          </w:tcPr>
          <w:p w14:paraId="50831517" w14:textId="19C9C092" w:rsidR="00995D05" w:rsidRDefault="00995D05" w:rsidP="00995D05">
            <w:pPr>
              <w:jc w:val="both"/>
              <w:rPr>
                <w:color w:val="000000"/>
                <w:sz w:val="20"/>
                <w:szCs w:val="20"/>
              </w:rPr>
            </w:pPr>
            <w:r>
              <w:rPr>
                <w:color w:val="000000"/>
                <w:sz w:val="20"/>
                <w:szCs w:val="20"/>
              </w:rPr>
              <w:t>39 872 689</w:t>
            </w:r>
          </w:p>
          <w:p w14:paraId="3F32E50C" w14:textId="56D31E1B" w:rsidR="00D54E36" w:rsidRDefault="00D54E36" w:rsidP="0000353F">
            <w:pPr>
              <w:jc w:val="both"/>
              <w:rPr>
                <w:sz w:val="20"/>
                <w:szCs w:val="20"/>
              </w:rPr>
            </w:pPr>
          </w:p>
        </w:tc>
      </w:tr>
    </w:tbl>
    <w:p w14:paraId="18E6A084" w14:textId="3A307B3D" w:rsidR="005126EB" w:rsidRDefault="00787A89" w:rsidP="006C4DFD">
      <w:pPr>
        <w:jc w:val="both"/>
        <w:rPr>
          <w:i/>
          <w:sz w:val="20"/>
          <w:szCs w:val="20"/>
        </w:rPr>
      </w:pPr>
      <w:r>
        <w:rPr>
          <w:noProof/>
        </w:rPr>
        <w:drawing>
          <wp:inline distT="0" distB="0" distL="0" distR="0" wp14:anchorId="70F4AECB" wp14:editId="254916DF">
            <wp:extent cx="5939790" cy="1804670"/>
            <wp:effectExtent l="0" t="0" r="3810" b="5080"/>
            <wp:docPr id="1177910505" name="Chart 1">
              <a:extLst xmlns:a="http://schemas.openxmlformats.org/drawingml/2006/main">
                <a:ext uri="{FF2B5EF4-FFF2-40B4-BE49-F238E27FC236}">
                  <a16:creationId xmlns:a16="http://schemas.microsoft.com/office/drawing/2014/main" id="{4D77D70F-C367-479F-8F39-DCF0900C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42C24" w:rsidRPr="000D3656" w14:paraId="4E46C6CE" w14:textId="77777777" w:rsidTr="00995D05">
        <w:tc>
          <w:tcPr>
            <w:tcW w:w="1721" w:type="dxa"/>
          </w:tcPr>
          <w:p w14:paraId="53815FB2" w14:textId="77777777" w:rsidR="00242C24" w:rsidRPr="000D3656" w:rsidRDefault="00242C24" w:rsidP="00023AC2">
            <w:pPr>
              <w:tabs>
                <w:tab w:val="left" w:pos="0"/>
              </w:tabs>
              <w:jc w:val="both"/>
              <w:rPr>
                <w:sz w:val="20"/>
                <w:szCs w:val="20"/>
              </w:rPr>
            </w:pPr>
            <w:r w:rsidRPr="000D3656">
              <w:rPr>
                <w:sz w:val="20"/>
                <w:szCs w:val="20"/>
              </w:rPr>
              <w:t xml:space="preserve">FM </w:t>
            </w:r>
            <w:r>
              <w:rPr>
                <w:sz w:val="20"/>
                <w:szCs w:val="20"/>
              </w:rPr>
              <w:t>14.03.2025 rīk.Nr.1.1-1/12/82</w:t>
            </w:r>
          </w:p>
        </w:tc>
        <w:tc>
          <w:tcPr>
            <w:tcW w:w="7645" w:type="dxa"/>
          </w:tcPr>
          <w:p w14:paraId="25411EC9" w14:textId="0F904374" w:rsidR="00242C24" w:rsidRPr="00A51878" w:rsidRDefault="00242C24" w:rsidP="00023AC2">
            <w:pPr>
              <w:jc w:val="both"/>
              <w:rPr>
                <w:sz w:val="28"/>
                <w:szCs w:val="28"/>
              </w:rPr>
            </w:pPr>
            <w:r>
              <w:rPr>
                <w:sz w:val="20"/>
                <w:szCs w:val="20"/>
              </w:rPr>
              <w:t>326 700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42C24">
              <w:rPr>
                <w:sz w:val="20"/>
                <w:szCs w:val="20"/>
              </w:rPr>
              <w:t xml:space="preserve">lai nodrošinātu valsts sabiedrībai ar ierobežotu atbildību “Latvijas Valsts ceļi” finansējumu par Eiropas Savienības Atveseļošanas un noturības mehānisma plāna investīcijas 2.1.1.1.i. “Pārvaldes modernizācija un pakalpojumu digitālā transformācija, tai skaitā uzņēmējdarbības vide” projektā “(ANM_IeM) Tehniskā nodrošinājuma un digitālo risinājumu ieviešana izmeklēšanas procesa efektīvai darbībai, sabiedriskās kārtības un drošības monitoringa uzlabošanai” plānoto aktivitāšu īstenošanu </w:t>
            </w:r>
            <w:r w:rsidRPr="00242C24">
              <w:rPr>
                <w:sz w:val="20"/>
                <w:szCs w:val="20"/>
              </w:rPr>
              <w:lastRenderedPageBreak/>
              <w:t>(transferts no Iekšlietu ministrijas budžeta apakšprogrammas 74.06.00 “Atveseļošanas un noturības mehānisma (ANM) projekti un pasākumi”).</w:t>
            </w:r>
          </w:p>
        </w:tc>
      </w:tr>
    </w:tbl>
    <w:p w14:paraId="4127E8A5" w14:textId="3314D304" w:rsidR="00242C24" w:rsidRDefault="00242C24"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5C00" w14:paraId="0E697EA6" w14:textId="77777777" w:rsidTr="008A7BDD">
        <w:tc>
          <w:tcPr>
            <w:tcW w:w="1555" w:type="dxa"/>
            <w:shd w:val="clear" w:color="auto" w:fill="C5E0B3" w:themeFill="accent6" w:themeFillTint="66"/>
          </w:tcPr>
          <w:p w14:paraId="11B6315B" w14:textId="75FE2408" w:rsidR="006C5C00" w:rsidRDefault="006C5C00" w:rsidP="008A7BDD">
            <w:pPr>
              <w:jc w:val="both"/>
              <w:rPr>
                <w:sz w:val="20"/>
                <w:szCs w:val="20"/>
              </w:rPr>
            </w:pPr>
            <w:r>
              <w:rPr>
                <w:sz w:val="20"/>
                <w:szCs w:val="20"/>
              </w:rPr>
              <w:t>74.07.00</w:t>
            </w:r>
          </w:p>
        </w:tc>
        <w:tc>
          <w:tcPr>
            <w:tcW w:w="3827" w:type="dxa"/>
            <w:shd w:val="clear" w:color="auto" w:fill="C5E0B3" w:themeFill="accent6" w:themeFillTint="66"/>
          </w:tcPr>
          <w:p w14:paraId="1590276F" w14:textId="3D2B2651" w:rsidR="006C5C00" w:rsidRDefault="00D22C29" w:rsidP="008A7BDD">
            <w:pPr>
              <w:jc w:val="both"/>
              <w:rPr>
                <w:sz w:val="20"/>
                <w:szCs w:val="20"/>
              </w:rPr>
            </w:pPr>
            <w:r w:rsidRPr="00D22C29">
              <w:rPr>
                <w:sz w:val="20"/>
                <w:szCs w:val="20"/>
              </w:rPr>
              <w:t>Atveseļošanas un noturības mehānisma (ANM) finansējums Rail Baltica projektam</w:t>
            </w:r>
          </w:p>
        </w:tc>
        <w:tc>
          <w:tcPr>
            <w:tcW w:w="1276" w:type="dxa"/>
            <w:shd w:val="clear" w:color="auto" w:fill="C5E0B3" w:themeFill="accent6" w:themeFillTint="66"/>
          </w:tcPr>
          <w:p w14:paraId="44C11AC1" w14:textId="6414AD6F" w:rsidR="006C5C00" w:rsidRDefault="006C5C00" w:rsidP="008A7BDD">
            <w:pPr>
              <w:jc w:val="both"/>
              <w:rPr>
                <w:sz w:val="20"/>
                <w:szCs w:val="20"/>
              </w:rPr>
            </w:pPr>
            <w:r>
              <w:rPr>
                <w:sz w:val="20"/>
                <w:szCs w:val="20"/>
              </w:rPr>
              <w:t>0</w:t>
            </w:r>
          </w:p>
        </w:tc>
        <w:tc>
          <w:tcPr>
            <w:tcW w:w="1275" w:type="dxa"/>
            <w:shd w:val="clear" w:color="auto" w:fill="C5E0B3" w:themeFill="accent6" w:themeFillTint="66"/>
          </w:tcPr>
          <w:p w14:paraId="0DDC94E3" w14:textId="6E98B268" w:rsidR="00787A89" w:rsidRDefault="00787A89" w:rsidP="00787A89">
            <w:pPr>
              <w:jc w:val="both"/>
              <w:rPr>
                <w:color w:val="000000"/>
                <w:sz w:val="20"/>
                <w:szCs w:val="20"/>
              </w:rPr>
            </w:pPr>
            <w:r>
              <w:rPr>
                <w:color w:val="000000"/>
                <w:sz w:val="20"/>
                <w:szCs w:val="20"/>
              </w:rPr>
              <w:t>13 310 000</w:t>
            </w:r>
          </w:p>
          <w:p w14:paraId="1F992FBC" w14:textId="77777777" w:rsidR="006C5C00" w:rsidRPr="005B0CF1" w:rsidRDefault="006C5C00" w:rsidP="008A7BDD">
            <w:pPr>
              <w:jc w:val="both"/>
              <w:rPr>
                <w:color w:val="000000"/>
                <w:sz w:val="20"/>
                <w:szCs w:val="20"/>
              </w:rPr>
            </w:pPr>
          </w:p>
        </w:tc>
        <w:tc>
          <w:tcPr>
            <w:tcW w:w="1411" w:type="dxa"/>
            <w:shd w:val="clear" w:color="auto" w:fill="C5E0B3" w:themeFill="accent6" w:themeFillTint="66"/>
          </w:tcPr>
          <w:p w14:paraId="08315DF0" w14:textId="2D76EE89" w:rsidR="00787A89" w:rsidRDefault="00787A89" w:rsidP="00787A89">
            <w:pPr>
              <w:jc w:val="both"/>
              <w:rPr>
                <w:color w:val="000000"/>
                <w:sz w:val="20"/>
                <w:szCs w:val="20"/>
              </w:rPr>
            </w:pPr>
            <w:r>
              <w:rPr>
                <w:color w:val="000000"/>
                <w:sz w:val="20"/>
                <w:szCs w:val="20"/>
              </w:rPr>
              <w:t>13 310 000</w:t>
            </w:r>
          </w:p>
          <w:p w14:paraId="0629D8A9" w14:textId="77777777" w:rsidR="006C5C00" w:rsidRDefault="006C5C00" w:rsidP="008A7BDD">
            <w:pPr>
              <w:jc w:val="both"/>
              <w:rPr>
                <w:sz w:val="20"/>
                <w:szCs w:val="20"/>
              </w:rPr>
            </w:pPr>
          </w:p>
        </w:tc>
      </w:tr>
    </w:tbl>
    <w:p w14:paraId="01370584" w14:textId="7A87C3C4" w:rsidR="006C5C00" w:rsidRDefault="00787A89" w:rsidP="006C4DFD">
      <w:pPr>
        <w:jc w:val="both"/>
        <w:rPr>
          <w:i/>
          <w:sz w:val="20"/>
          <w:szCs w:val="20"/>
        </w:rPr>
      </w:pPr>
      <w:r>
        <w:rPr>
          <w:noProof/>
        </w:rPr>
        <w:drawing>
          <wp:inline distT="0" distB="0" distL="0" distR="0" wp14:anchorId="456E2C24" wp14:editId="7FFF2AF2">
            <wp:extent cx="5939790" cy="1787525"/>
            <wp:effectExtent l="0" t="0" r="3810" b="3175"/>
            <wp:docPr id="1346381830" name="Chart 1">
              <a:extLst xmlns:a="http://schemas.openxmlformats.org/drawingml/2006/main">
                <a:ext uri="{FF2B5EF4-FFF2-40B4-BE49-F238E27FC236}">
                  <a16:creationId xmlns:a16="http://schemas.microsoft.com/office/drawing/2014/main" id="{6E8D6244-376E-4923-8DDE-FA3D96650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6C5C00" w:rsidRPr="000D3656" w14:paraId="170E6B69" w14:textId="77777777" w:rsidTr="00787A89">
        <w:tc>
          <w:tcPr>
            <w:tcW w:w="1858" w:type="dxa"/>
          </w:tcPr>
          <w:p w14:paraId="50B24E72" w14:textId="77777777" w:rsidR="006C5C00" w:rsidRPr="000D3656" w:rsidRDefault="006C5C00"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508" w:type="dxa"/>
          </w:tcPr>
          <w:p w14:paraId="63783ECF" w14:textId="66D6BCFA" w:rsidR="006C5C00" w:rsidRPr="0020242B" w:rsidRDefault="00D22C29" w:rsidP="008A7BDD">
            <w:pPr>
              <w:jc w:val="both"/>
              <w:rPr>
                <w:sz w:val="20"/>
                <w:szCs w:val="20"/>
              </w:rPr>
            </w:pPr>
            <w:r>
              <w:rPr>
                <w:sz w:val="20"/>
                <w:szCs w:val="20"/>
              </w:rPr>
              <w:t>13 310 000</w:t>
            </w:r>
            <w:r w:rsidR="006C5C00" w:rsidRPr="000D3656">
              <w:rPr>
                <w:sz w:val="20"/>
                <w:szCs w:val="20"/>
              </w:rPr>
              <w:t xml:space="preserve"> </w:t>
            </w:r>
            <w:r w:rsidR="006C5C00" w:rsidRPr="0020242B">
              <w:rPr>
                <w:i/>
                <w:iCs/>
                <w:sz w:val="20"/>
                <w:szCs w:val="20"/>
              </w:rPr>
              <w:t>euro</w:t>
            </w:r>
            <w:r w:rsidR="006C5C00" w:rsidRPr="000D3656">
              <w:rPr>
                <w:sz w:val="20"/>
                <w:szCs w:val="20"/>
              </w:rPr>
              <w:t xml:space="preserve"> apmēr</w:t>
            </w:r>
            <w:r w:rsidR="006C5C00">
              <w:rPr>
                <w:sz w:val="20"/>
                <w:szCs w:val="20"/>
              </w:rPr>
              <w:t xml:space="preserve">ā palielināti izdevumi </w:t>
            </w:r>
            <w:r w:rsidR="00BF1302" w:rsidRPr="00BF1302">
              <w:rPr>
                <w:sz w:val="20"/>
                <w:szCs w:val="20"/>
              </w:rPr>
              <w:t>citu Eiropas Savienības politiku instrumentu projekta “Uzlabot pasažieru infrastruktūru, izbūvējot Rīgas Centrālās dzelzceļa stacijas dienvidu daļu” īstenošanai</w:t>
            </w:r>
            <w:r w:rsidR="006C5C00" w:rsidRPr="0020242B">
              <w:rPr>
                <w:sz w:val="20"/>
                <w:szCs w:val="20"/>
              </w:rPr>
              <w:t xml:space="preserve"> </w:t>
            </w:r>
            <w:r w:rsidR="006C5C00" w:rsidRPr="00BF1B89">
              <w:rPr>
                <w:sz w:val="20"/>
                <w:szCs w:val="20"/>
              </w:rPr>
              <w:t>(80.00.00 programma).</w:t>
            </w:r>
          </w:p>
        </w:tc>
      </w:tr>
    </w:tbl>
    <w:p w14:paraId="40F00876" w14:textId="77777777" w:rsidR="00242C24" w:rsidRDefault="00242C24"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7AA28D1A" w14:textId="77777777" w:rsidTr="00DC5037">
        <w:tc>
          <w:tcPr>
            <w:tcW w:w="1555" w:type="dxa"/>
            <w:shd w:val="clear" w:color="auto" w:fill="C5E0B3" w:themeFill="accent6" w:themeFillTint="66"/>
          </w:tcPr>
          <w:p w14:paraId="7B01FEF6" w14:textId="77777777" w:rsidR="006C4DFD" w:rsidRDefault="006C4DFD" w:rsidP="00DC5037">
            <w:pPr>
              <w:jc w:val="both"/>
              <w:rPr>
                <w:sz w:val="20"/>
                <w:szCs w:val="20"/>
              </w:rPr>
            </w:pPr>
            <w:r>
              <w:rPr>
                <w:sz w:val="20"/>
                <w:szCs w:val="20"/>
              </w:rPr>
              <w:t>74.50.00</w:t>
            </w:r>
          </w:p>
        </w:tc>
        <w:tc>
          <w:tcPr>
            <w:tcW w:w="3827" w:type="dxa"/>
            <w:shd w:val="clear" w:color="auto" w:fill="C5E0B3" w:themeFill="accent6" w:themeFillTint="66"/>
          </w:tcPr>
          <w:p w14:paraId="169F1C28" w14:textId="77777777" w:rsidR="006C4DFD" w:rsidRDefault="006C4DFD" w:rsidP="00DC5037">
            <w:pPr>
              <w:jc w:val="both"/>
              <w:rPr>
                <w:sz w:val="20"/>
                <w:szCs w:val="20"/>
              </w:rPr>
            </w:pPr>
            <w:r w:rsidRPr="00ED5724">
              <w:rPr>
                <w:sz w:val="20"/>
                <w:szCs w:val="20"/>
              </w:rPr>
              <w:t>Tehniskā palīdzība Atveseļošanas un noturības mehānisma (ANM) apgūšanai</w:t>
            </w:r>
          </w:p>
        </w:tc>
        <w:tc>
          <w:tcPr>
            <w:tcW w:w="1276" w:type="dxa"/>
            <w:shd w:val="clear" w:color="auto" w:fill="C5E0B3" w:themeFill="accent6" w:themeFillTint="66"/>
          </w:tcPr>
          <w:p w14:paraId="45B0ACD5" w14:textId="65062C40" w:rsidR="00995D05" w:rsidRDefault="00995D05" w:rsidP="00995D05">
            <w:pPr>
              <w:jc w:val="both"/>
              <w:rPr>
                <w:color w:val="000000"/>
                <w:sz w:val="20"/>
                <w:szCs w:val="20"/>
              </w:rPr>
            </w:pPr>
            <w:r>
              <w:rPr>
                <w:color w:val="000000"/>
                <w:sz w:val="20"/>
                <w:szCs w:val="20"/>
              </w:rPr>
              <w:t>321 300</w:t>
            </w:r>
          </w:p>
          <w:p w14:paraId="7107D683" w14:textId="74967F3B" w:rsidR="006C4DFD" w:rsidRDefault="006C4DFD" w:rsidP="00DC5037">
            <w:pPr>
              <w:jc w:val="both"/>
              <w:rPr>
                <w:sz w:val="20"/>
                <w:szCs w:val="20"/>
              </w:rPr>
            </w:pPr>
          </w:p>
        </w:tc>
        <w:tc>
          <w:tcPr>
            <w:tcW w:w="1275" w:type="dxa"/>
            <w:shd w:val="clear" w:color="auto" w:fill="C5E0B3" w:themeFill="accent6" w:themeFillTint="66"/>
          </w:tcPr>
          <w:p w14:paraId="568D5B73" w14:textId="15881E96" w:rsidR="00995D05" w:rsidRDefault="00995D05" w:rsidP="00995D05">
            <w:pPr>
              <w:jc w:val="both"/>
              <w:rPr>
                <w:color w:val="000000"/>
                <w:sz w:val="20"/>
                <w:szCs w:val="20"/>
              </w:rPr>
            </w:pPr>
            <w:r>
              <w:rPr>
                <w:color w:val="000000"/>
                <w:sz w:val="20"/>
                <w:szCs w:val="20"/>
              </w:rPr>
              <w:t>-11 000</w:t>
            </w:r>
          </w:p>
          <w:p w14:paraId="54BD5154" w14:textId="3B79DBB1" w:rsidR="006C4DFD" w:rsidRDefault="006C4DFD" w:rsidP="00DC5037">
            <w:pPr>
              <w:jc w:val="both"/>
              <w:rPr>
                <w:sz w:val="20"/>
                <w:szCs w:val="20"/>
              </w:rPr>
            </w:pPr>
          </w:p>
        </w:tc>
        <w:tc>
          <w:tcPr>
            <w:tcW w:w="1411" w:type="dxa"/>
            <w:shd w:val="clear" w:color="auto" w:fill="C5E0B3" w:themeFill="accent6" w:themeFillTint="66"/>
          </w:tcPr>
          <w:p w14:paraId="7E982CB2" w14:textId="7978B717" w:rsidR="00995D05" w:rsidRDefault="00995D05" w:rsidP="00995D05">
            <w:pPr>
              <w:jc w:val="both"/>
              <w:rPr>
                <w:color w:val="000000"/>
                <w:sz w:val="20"/>
                <w:szCs w:val="20"/>
              </w:rPr>
            </w:pPr>
            <w:r>
              <w:rPr>
                <w:color w:val="000000"/>
                <w:sz w:val="20"/>
                <w:szCs w:val="20"/>
              </w:rPr>
              <w:t>310 300</w:t>
            </w:r>
          </w:p>
          <w:p w14:paraId="7DE5F986" w14:textId="3F1B35C6" w:rsidR="006C4DFD" w:rsidRDefault="006C4DFD" w:rsidP="00DC5037">
            <w:pPr>
              <w:jc w:val="both"/>
              <w:rPr>
                <w:sz w:val="20"/>
                <w:szCs w:val="20"/>
              </w:rPr>
            </w:pPr>
          </w:p>
        </w:tc>
      </w:tr>
    </w:tbl>
    <w:p w14:paraId="16748EE5" w14:textId="458DF5A1" w:rsidR="006C4DFD" w:rsidRDefault="00F808D7" w:rsidP="006C4DFD">
      <w:pPr>
        <w:jc w:val="both"/>
        <w:rPr>
          <w:i/>
          <w:sz w:val="20"/>
          <w:szCs w:val="20"/>
        </w:rPr>
      </w:pPr>
      <w:r>
        <w:rPr>
          <w:noProof/>
        </w:rPr>
        <w:drawing>
          <wp:inline distT="0" distB="0" distL="0" distR="0" wp14:anchorId="7214F555" wp14:editId="7B1F801E">
            <wp:extent cx="5939790" cy="1812925"/>
            <wp:effectExtent l="0" t="0" r="3810" b="15875"/>
            <wp:docPr id="1313427793" name="Chart 1">
              <a:extLst xmlns:a="http://schemas.openxmlformats.org/drawingml/2006/main">
                <a:ext uri="{FF2B5EF4-FFF2-40B4-BE49-F238E27FC236}">
                  <a16:creationId xmlns:a16="http://schemas.microsoft.com/office/drawing/2014/main" id="{EBEC7079-1EB4-4AE8-B2B6-F833CBF39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C3464F" w:rsidRPr="00B312EE" w14:paraId="1E97CA62" w14:textId="77777777" w:rsidTr="00995D05">
        <w:tc>
          <w:tcPr>
            <w:tcW w:w="1721" w:type="dxa"/>
          </w:tcPr>
          <w:p w14:paraId="2BDB74A9" w14:textId="77777777" w:rsidR="00C3464F" w:rsidRPr="000D3656" w:rsidRDefault="00C3464F" w:rsidP="00A02D84">
            <w:pPr>
              <w:tabs>
                <w:tab w:val="left" w:pos="0"/>
              </w:tabs>
              <w:jc w:val="both"/>
              <w:rPr>
                <w:sz w:val="20"/>
                <w:szCs w:val="20"/>
              </w:rPr>
            </w:pPr>
            <w:r w:rsidRPr="000D3656">
              <w:rPr>
                <w:sz w:val="20"/>
                <w:szCs w:val="20"/>
              </w:rPr>
              <w:t xml:space="preserve">FM </w:t>
            </w:r>
            <w:r>
              <w:rPr>
                <w:sz w:val="20"/>
                <w:szCs w:val="20"/>
              </w:rPr>
              <w:t>07.02.2025 rīk.Nr.1.1-1/12/39</w:t>
            </w:r>
          </w:p>
        </w:tc>
        <w:tc>
          <w:tcPr>
            <w:tcW w:w="7645" w:type="dxa"/>
          </w:tcPr>
          <w:p w14:paraId="1D1736A3" w14:textId="02935EBF" w:rsidR="00C3464F" w:rsidRPr="00B312EE" w:rsidRDefault="00C3464F" w:rsidP="00A02D84">
            <w:pPr>
              <w:jc w:val="both"/>
              <w:rPr>
                <w:sz w:val="20"/>
                <w:szCs w:val="20"/>
              </w:rPr>
            </w:pPr>
            <w:r>
              <w:rPr>
                <w:sz w:val="20"/>
                <w:szCs w:val="20"/>
              </w:rPr>
              <w:t>11 000</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ā samazināti izdevumi, pārdalot</w:t>
            </w:r>
            <w:r w:rsidRPr="00C3464F">
              <w:rPr>
                <w:sz w:val="20"/>
                <w:szCs w:val="20"/>
              </w:rPr>
              <w:t xml:space="preserve"> </w:t>
            </w:r>
            <w:r>
              <w:rPr>
                <w:sz w:val="20"/>
                <w:szCs w:val="20"/>
              </w:rPr>
              <w:t>Satiksmes</w:t>
            </w:r>
            <w:r w:rsidRPr="00C3464F">
              <w:rPr>
                <w:sz w:val="20"/>
                <w:szCs w:val="20"/>
              </w:rPr>
              <w:t xml:space="preserve"> ministrijas budžeta </w:t>
            </w:r>
            <w:r>
              <w:rPr>
                <w:sz w:val="20"/>
                <w:szCs w:val="20"/>
              </w:rPr>
              <w:t>a</w:t>
            </w:r>
            <w:r w:rsidRPr="00C3464F">
              <w:rPr>
                <w:sz w:val="20"/>
                <w:szCs w:val="20"/>
              </w:rPr>
              <w:t>pakšprogramm</w:t>
            </w:r>
            <w:r>
              <w:rPr>
                <w:sz w:val="20"/>
                <w:szCs w:val="20"/>
              </w:rPr>
              <w:t xml:space="preserve">ai </w:t>
            </w:r>
            <w:r w:rsidRPr="00C3464F">
              <w:rPr>
                <w:sz w:val="20"/>
                <w:szCs w:val="20"/>
              </w:rPr>
              <w:t>70.50.00 “Tehniskā palīdzība ERAF, ESF+, KF, TPF finansējuma apgūšanai (2021–2027)”.</w:t>
            </w:r>
          </w:p>
        </w:tc>
      </w:tr>
    </w:tbl>
    <w:p w14:paraId="12116F1E" w14:textId="77777777" w:rsidR="00D8288A" w:rsidRDefault="00D8288A"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DFD" w14:paraId="2D53A7FE" w14:textId="77777777" w:rsidTr="00DC5037">
        <w:tc>
          <w:tcPr>
            <w:tcW w:w="1555" w:type="dxa"/>
            <w:shd w:val="clear" w:color="auto" w:fill="C5E0B3" w:themeFill="accent6" w:themeFillTint="66"/>
          </w:tcPr>
          <w:p w14:paraId="109A96ED" w14:textId="77777777" w:rsidR="006C4DFD" w:rsidRDefault="006C4DFD" w:rsidP="00DC5037">
            <w:pPr>
              <w:jc w:val="both"/>
              <w:rPr>
                <w:sz w:val="20"/>
                <w:szCs w:val="20"/>
              </w:rPr>
            </w:pPr>
            <w:r>
              <w:rPr>
                <w:sz w:val="20"/>
                <w:szCs w:val="20"/>
              </w:rPr>
              <w:t>97.00.00</w:t>
            </w:r>
          </w:p>
        </w:tc>
        <w:tc>
          <w:tcPr>
            <w:tcW w:w="3827" w:type="dxa"/>
            <w:shd w:val="clear" w:color="auto" w:fill="C5E0B3" w:themeFill="accent6" w:themeFillTint="66"/>
          </w:tcPr>
          <w:p w14:paraId="159CAA43" w14:textId="77777777" w:rsidR="006C4DFD" w:rsidRDefault="006C4DFD" w:rsidP="00DC5037">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363C8D9A" w14:textId="4886D0B6" w:rsidR="006C4DFD" w:rsidRPr="00F20AAE" w:rsidRDefault="00995D05" w:rsidP="00DC5037">
            <w:pPr>
              <w:jc w:val="both"/>
              <w:rPr>
                <w:color w:val="000000"/>
                <w:sz w:val="20"/>
                <w:szCs w:val="20"/>
              </w:rPr>
            </w:pPr>
            <w:r>
              <w:rPr>
                <w:color w:val="000000"/>
                <w:sz w:val="20"/>
                <w:szCs w:val="20"/>
              </w:rPr>
              <w:t>8 853 554</w:t>
            </w:r>
          </w:p>
        </w:tc>
        <w:tc>
          <w:tcPr>
            <w:tcW w:w="1275" w:type="dxa"/>
            <w:shd w:val="clear" w:color="auto" w:fill="C5E0B3" w:themeFill="accent6" w:themeFillTint="66"/>
          </w:tcPr>
          <w:p w14:paraId="4C112ECD" w14:textId="73802C16" w:rsidR="006C4DFD" w:rsidRPr="00D54E36" w:rsidRDefault="00F808D7" w:rsidP="00DC5037">
            <w:pPr>
              <w:jc w:val="both"/>
              <w:rPr>
                <w:color w:val="000000"/>
                <w:sz w:val="20"/>
                <w:szCs w:val="20"/>
              </w:rPr>
            </w:pPr>
            <w:r>
              <w:rPr>
                <w:color w:val="000000"/>
                <w:sz w:val="20"/>
                <w:szCs w:val="20"/>
              </w:rPr>
              <w:t>-175 801</w:t>
            </w:r>
          </w:p>
        </w:tc>
        <w:tc>
          <w:tcPr>
            <w:tcW w:w="1411" w:type="dxa"/>
            <w:shd w:val="clear" w:color="auto" w:fill="C5E0B3" w:themeFill="accent6" w:themeFillTint="66"/>
          </w:tcPr>
          <w:p w14:paraId="4A3D50DA" w14:textId="730B207B" w:rsidR="006C4DFD" w:rsidRPr="00064968" w:rsidRDefault="00F808D7" w:rsidP="00DC5037">
            <w:pPr>
              <w:jc w:val="both"/>
              <w:rPr>
                <w:color w:val="000000"/>
                <w:sz w:val="20"/>
                <w:szCs w:val="20"/>
              </w:rPr>
            </w:pPr>
            <w:r>
              <w:rPr>
                <w:color w:val="000000"/>
                <w:sz w:val="20"/>
                <w:szCs w:val="20"/>
              </w:rPr>
              <w:t>8 677 753</w:t>
            </w:r>
          </w:p>
        </w:tc>
      </w:tr>
    </w:tbl>
    <w:p w14:paraId="21F9793D" w14:textId="243C5DA7" w:rsidR="00771562" w:rsidRDefault="00F808D7" w:rsidP="006C4DFD">
      <w:pPr>
        <w:jc w:val="both"/>
        <w:rPr>
          <w:i/>
          <w:sz w:val="20"/>
          <w:szCs w:val="20"/>
        </w:rPr>
      </w:pPr>
      <w:r>
        <w:rPr>
          <w:noProof/>
        </w:rPr>
        <w:drawing>
          <wp:inline distT="0" distB="0" distL="0" distR="0" wp14:anchorId="3AE190DB" wp14:editId="028308FF">
            <wp:extent cx="5939790" cy="1805940"/>
            <wp:effectExtent l="0" t="0" r="3810" b="3810"/>
            <wp:docPr id="2120657522" name="Chart 1">
              <a:extLst xmlns:a="http://schemas.openxmlformats.org/drawingml/2006/main">
                <a:ext uri="{FF2B5EF4-FFF2-40B4-BE49-F238E27FC236}">
                  <a16:creationId xmlns:a16="http://schemas.microsoft.com/office/drawing/2014/main" id="{A5DB4DCB-7378-4D45-A069-CA3241120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41D25" w:rsidRPr="000D3656" w14:paraId="61237538" w14:textId="77777777" w:rsidTr="00675177">
        <w:tc>
          <w:tcPr>
            <w:tcW w:w="1863" w:type="dxa"/>
          </w:tcPr>
          <w:p w14:paraId="1996CCAF" w14:textId="77777777" w:rsidR="00D41D25" w:rsidRPr="000D3656" w:rsidRDefault="00D41D25" w:rsidP="00E66E91">
            <w:pPr>
              <w:tabs>
                <w:tab w:val="left" w:pos="0"/>
              </w:tabs>
              <w:jc w:val="both"/>
              <w:rPr>
                <w:sz w:val="20"/>
                <w:szCs w:val="20"/>
              </w:rPr>
            </w:pPr>
            <w:r w:rsidRPr="000D3656">
              <w:rPr>
                <w:sz w:val="20"/>
                <w:szCs w:val="20"/>
              </w:rPr>
              <w:t xml:space="preserve">FM </w:t>
            </w:r>
            <w:r>
              <w:rPr>
                <w:sz w:val="20"/>
                <w:szCs w:val="20"/>
              </w:rPr>
              <w:t>24.01.2025 rīk.Nr.1.1-1/12/20</w:t>
            </w:r>
          </w:p>
        </w:tc>
        <w:tc>
          <w:tcPr>
            <w:tcW w:w="7503" w:type="dxa"/>
          </w:tcPr>
          <w:p w14:paraId="493714BD" w14:textId="46565EDF" w:rsidR="00D41D25" w:rsidRPr="00A51878" w:rsidRDefault="00D41D25" w:rsidP="00E66E91">
            <w:pPr>
              <w:jc w:val="both"/>
              <w:rPr>
                <w:sz w:val="28"/>
                <w:szCs w:val="28"/>
              </w:rPr>
            </w:pPr>
            <w:r>
              <w:rPr>
                <w:sz w:val="20"/>
                <w:szCs w:val="20"/>
              </w:rPr>
              <w:t>3 711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41D25">
              <w:rPr>
                <w:sz w:val="20"/>
                <w:szCs w:val="20"/>
              </w:rPr>
              <w:t>lai nodrošinātu BEREC atbalsta sekretariāta darbību 2025.gadā (pašu ieņēmumu atlikumi).</w:t>
            </w:r>
          </w:p>
        </w:tc>
      </w:tr>
      <w:tr w:rsidR="003B699E" w:rsidRPr="00B312EE" w14:paraId="31885269" w14:textId="77777777" w:rsidTr="00675177">
        <w:tc>
          <w:tcPr>
            <w:tcW w:w="1863" w:type="dxa"/>
          </w:tcPr>
          <w:p w14:paraId="40EDE433" w14:textId="77777777" w:rsidR="003B699E" w:rsidRPr="000D3656" w:rsidRDefault="003B699E" w:rsidP="00A02D84">
            <w:pPr>
              <w:tabs>
                <w:tab w:val="left" w:pos="0"/>
              </w:tabs>
              <w:jc w:val="both"/>
              <w:rPr>
                <w:sz w:val="20"/>
                <w:szCs w:val="20"/>
              </w:rPr>
            </w:pPr>
            <w:r w:rsidRPr="000D3656">
              <w:rPr>
                <w:sz w:val="20"/>
                <w:szCs w:val="20"/>
              </w:rPr>
              <w:t xml:space="preserve">FM </w:t>
            </w:r>
            <w:r>
              <w:rPr>
                <w:sz w:val="20"/>
                <w:szCs w:val="20"/>
              </w:rPr>
              <w:t>14.02.2025 rīk.Nr.1.1-1/12/46</w:t>
            </w:r>
          </w:p>
        </w:tc>
        <w:tc>
          <w:tcPr>
            <w:tcW w:w="7503" w:type="dxa"/>
          </w:tcPr>
          <w:p w14:paraId="01583F7D" w14:textId="4073CF08" w:rsidR="003B699E" w:rsidRPr="00B312EE" w:rsidRDefault="003B699E" w:rsidP="00A02D84">
            <w:pPr>
              <w:jc w:val="both"/>
              <w:rPr>
                <w:sz w:val="20"/>
                <w:szCs w:val="20"/>
              </w:rPr>
            </w:pPr>
            <w:r>
              <w:rPr>
                <w:sz w:val="20"/>
                <w:szCs w:val="20"/>
              </w:rPr>
              <w:t>100 000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B699E">
              <w:rPr>
                <w:sz w:val="20"/>
                <w:szCs w:val="20"/>
              </w:rPr>
              <w:t>lai veicinātu Ukrainas integrāciju Eiropas Savienībā digitalizācijas jomā, atbalstot Latvijas un Ukrainas digitālā memoranda ieviešanu (no budžeta resora "74. Gadskārtējā valsts budžeta izpildes procesā pārdalāmais finansējums" programmas 18.00.00 "Finansējums valsts drošības stiprināšanas pasākumiem").</w:t>
            </w:r>
          </w:p>
        </w:tc>
      </w:tr>
      <w:tr w:rsidR="0065707E" w:rsidRPr="00B312EE" w14:paraId="51C9D6C3" w14:textId="77777777" w:rsidTr="00675177">
        <w:tc>
          <w:tcPr>
            <w:tcW w:w="1863" w:type="dxa"/>
          </w:tcPr>
          <w:p w14:paraId="36D2B85D" w14:textId="77777777" w:rsidR="0065707E" w:rsidRPr="000D3656" w:rsidRDefault="0065707E" w:rsidP="00473249">
            <w:pPr>
              <w:tabs>
                <w:tab w:val="left" w:pos="0"/>
              </w:tabs>
              <w:jc w:val="both"/>
              <w:rPr>
                <w:sz w:val="20"/>
                <w:szCs w:val="20"/>
              </w:rPr>
            </w:pPr>
            <w:r w:rsidRPr="000D3656">
              <w:rPr>
                <w:sz w:val="20"/>
                <w:szCs w:val="20"/>
              </w:rPr>
              <w:t xml:space="preserve">FM </w:t>
            </w:r>
            <w:r>
              <w:rPr>
                <w:sz w:val="20"/>
                <w:szCs w:val="20"/>
              </w:rPr>
              <w:t>28.02.2025 rīk.Nr.1.1-1/12/61</w:t>
            </w:r>
          </w:p>
        </w:tc>
        <w:tc>
          <w:tcPr>
            <w:tcW w:w="7503" w:type="dxa"/>
          </w:tcPr>
          <w:p w14:paraId="4CF79988" w14:textId="4F1EA7EF" w:rsidR="0065707E" w:rsidRPr="00B312EE" w:rsidRDefault="0065707E" w:rsidP="00473249">
            <w:pPr>
              <w:jc w:val="both"/>
              <w:rPr>
                <w:sz w:val="20"/>
                <w:szCs w:val="20"/>
              </w:rPr>
            </w:pPr>
            <w:r>
              <w:rPr>
                <w:sz w:val="20"/>
                <w:szCs w:val="20"/>
              </w:rPr>
              <w:t>47 000</w:t>
            </w:r>
            <w:r w:rsidRPr="000D3656">
              <w:rPr>
                <w:sz w:val="20"/>
                <w:szCs w:val="20"/>
              </w:rPr>
              <w:t xml:space="preserve"> </w:t>
            </w:r>
            <w:r w:rsidRPr="00C3464F">
              <w:rPr>
                <w:i/>
                <w:iCs/>
                <w:sz w:val="20"/>
                <w:szCs w:val="20"/>
              </w:rPr>
              <w:t>euro</w:t>
            </w:r>
            <w:r w:rsidRPr="000D3656">
              <w:rPr>
                <w:sz w:val="20"/>
                <w:szCs w:val="20"/>
              </w:rPr>
              <w:t xml:space="preserve"> apmēr</w:t>
            </w:r>
            <w:r>
              <w:rPr>
                <w:sz w:val="20"/>
                <w:szCs w:val="20"/>
              </w:rPr>
              <w:t>ā samazināti izdevumi, pārdalot</w:t>
            </w:r>
            <w:r w:rsidRPr="00C3464F">
              <w:rPr>
                <w:sz w:val="20"/>
                <w:szCs w:val="20"/>
              </w:rPr>
              <w:t xml:space="preserve"> </w:t>
            </w:r>
            <w:r>
              <w:rPr>
                <w:sz w:val="20"/>
                <w:szCs w:val="20"/>
              </w:rPr>
              <w:t>Satiksmes</w:t>
            </w:r>
            <w:r w:rsidRPr="00C3464F">
              <w:rPr>
                <w:sz w:val="20"/>
                <w:szCs w:val="20"/>
              </w:rPr>
              <w:t xml:space="preserve"> ministrijas budžeta </w:t>
            </w:r>
            <w:r>
              <w:rPr>
                <w:sz w:val="20"/>
                <w:szCs w:val="20"/>
              </w:rPr>
              <w:t>apakš</w:t>
            </w:r>
            <w:r w:rsidRPr="00C3464F">
              <w:rPr>
                <w:sz w:val="20"/>
                <w:szCs w:val="20"/>
              </w:rPr>
              <w:t>programm</w:t>
            </w:r>
            <w:r>
              <w:rPr>
                <w:sz w:val="20"/>
                <w:szCs w:val="20"/>
              </w:rPr>
              <w:t xml:space="preserve">ai </w:t>
            </w:r>
            <w:r w:rsidRPr="0065707E">
              <w:rPr>
                <w:sz w:val="20"/>
                <w:szCs w:val="20"/>
              </w:rPr>
              <w:t>31.06.00 "Dotācija zaudējumu segšanai sabiedriskā transporta pakalpojumu sniedzējiem".</w:t>
            </w:r>
          </w:p>
        </w:tc>
      </w:tr>
      <w:tr w:rsidR="00AC1102" w:rsidRPr="000D3656" w14:paraId="5BCAB94A" w14:textId="77777777" w:rsidTr="00675177">
        <w:tc>
          <w:tcPr>
            <w:tcW w:w="1863" w:type="dxa"/>
          </w:tcPr>
          <w:p w14:paraId="2EE49C2E" w14:textId="77777777" w:rsidR="00AC1102" w:rsidRPr="000D3656" w:rsidRDefault="00AC1102" w:rsidP="00023AC2">
            <w:pPr>
              <w:tabs>
                <w:tab w:val="left" w:pos="0"/>
              </w:tabs>
              <w:jc w:val="both"/>
              <w:rPr>
                <w:sz w:val="20"/>
                <w:szCs w:val="20"/>
              </w:rPr>
            </w:pPr>
            <w:r w:rsidRPr="000D3656">
              <w:rPr>
                <w:sz w:val="20"/>
                <w:szCs w:val="20"/>
              </w:rPr>
              <w:lastRenderedPageBreak/>
              <w:t xml:space="preserve">FM </w:t>
            </w:r>
            <w:r>
              <w:rPr>
                <w:sz w:val="20"/>
                <w:szCs w:val="20"/>
              </w:rPr>
              <w:t>14.03.2025 rīk.Nr.1.1-1/12/80</w:t>
            </w:r>
          </w:p>
        </w:tc>
        <w:tc>
          <w:tcPr>
            <w:tcW w:w="7503" w:type="dxa"/>
          </w:tcPr>
          <w:p w14:paraId="13486801" w14:textId="59700D68" w:rsidR="00AC1102" w:rsidRPr="00A51878" w:rsidRDefault="00AC1102" w:rsidP="00023AC2">
            <w:pPr>
              <w:jc w:val="both"/>
              <w:rPr>
                <w:sz w:val="28"/>
                <w:szCs w:val="28"/>
              </w:rPr>
            </w:pPr>
            <w:r>
              <w:rPr>
                <w:sz w:val="20"/>
                <w:szCs w:val="20"/>
              </w:rPr>
              <w:t>450 000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042065">
              <w:rPr>
                <w:sz w:val="20"/>
                <w:szCs w:val="20"/>
              </w:rPr>
              <w:t>Satiksmes ministrijas budžeta apakšprogrammai 60.07.00 "Eiropas transporta infrastruktūras projekti (Rail Baltica)".</w:t>
            </w:r>
          </w:p>
        </w:tc>
      </w:tr>
      <w:tr w:rsidR="00912AEA" w:rsidRPr="00B312EE" w14:paraId="06DE2F23" w14:textId="77777777" w:rsidTr="00675177">
        <w:tc>
          <w:tcPr>
            <w:tcW w:w="1863" w:type="dxa"/>
          </w:tcPr>
          <w:p w14:paraId="2DC815C2" w14:textId="77777777" w:rsidR="00912AEA" w:rsidRPr="000D3656" w:rsidRDefault="00912AEA"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6FF78CB7" w14:textId="243A2761" w:rsidR="00912AEA" w:rsidRPr="00B312EE" w:rsidRDefault="00912AEA" w:rsidP="00C605C1">
            <w:pPr>
              <w:jc w:val="both"/>
              <w:rPr>
                <w:sz w:val="20"/>
                <w:szCs w:val="20"/>
              </w:rPr>
            </w:pPr>
            <w:r>
              <w:rPr>
                <w:sz w:val="20"/>
                <w:szCs w:val="20"/>
              </w:rPr>
              <w:t>176 206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12AEA">
              <w:rPr>
                <w:sz w:val="20"/>
                <w:szCs w:val="20"/>
              </w:rPr>
              <w:t>pamatojoties uz Latvijas Republikas valdības un Eiropas Elektronisko sakaru regulatoru iestādes atbalsta aģentūras mītnes līgumu, lai nodrošinātu Eiropas Elektronisko sakaru regulatoru iestādes atbalsta aģentūras sekretariāta darbību</w:t>
            </w:r>
            <w:r w:rsidRPr="00D748F1">
              <w:rPr>
                <w:sz w:val="20"/>
                <w:szCs w:val="20"/>
              </w:rPr>
              <w:t xml:space="preserve"> (pašu ieņēmum</w:t>
            </w:r>
            <w:r>
              <w:rPr>
                <w:sz w:val="20"/>
                <w:szCs w:val="20"/>
              </w:rPr>
              <w:t>i</w:t>
            </w:r>
            <w:r w:rsidRPr="00D748F1">
              <w:rPr>
                <w:sz w:val="20"/>
                <w:szCs w:val="20"/>
              </w:rPr>
              <w:t>).</w:t>
            </w:r>
          </w:p>
        </w:tc>
      </w:tr>
      <w:tr w:rsidR="004967E9" w:rsidRPr="00B312EE" w14:paraId="16DB2627" w14:textId="77777777" w:rsidTr="00F808D7">
        <w:tc>
          <w:tcPr>
            <w:tcW w:w="1863" w:type="dxa"/>
          </w:tcPr>
          <w:p w14:paraId="237826D8" w14:textId="77777777" w:rsidR="004967E9" w:rsidRPr="000D3656" w:rsidRDefault="004967E9"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5376FD2A" w14:textId="147E2CCD" w:rsidR="004967E9" w:rsidRPr="00B312EE" w:rsidRDefault="004967E9" w:rsidP="0030570F">
            <w:pPr>
              <w:jc w:val="both"/>
              <w:rPr>
                <w:sz w:val="20"/>
                <w:szCs w:val="20"/>
              </w:rPr>
            </w:pPr>
            <w:r>
              <w:rPr>
                <w:sz w:val="20"/>
                <w:szCs w:val="20"/>
              </w:rPr>
              <w:t>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DE58EA">
              <w:rPr>
                <w:sz w:val="20"/>
                <w:szCs w:val="20"/>
              </w:rPr>
              <w:t>lai nodrošinātu Latvijas Republikas institūciju atbildības sadalījumu Ziemeļatlantijas līguma organizācijas komitejās, darba grupās un citos konsultāciju formātos (transferts no Aizsardzības ministrijas pamatbudžeta programmas 30.00.00 “Valsts aizsardzības politikas realizācija”).</w:t>
            </w:r>
          </w:p>
        </w:tc>
      </w:tr>
      <w:tr w:rsidR="00675177" w:rsidRPr="00B312EE" w14:paraId="5D51CF17" w14:textId="77777777" w:rsidTr="00F80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6E28299" w14:textId="77777777" w:rsidR="00675177" w:rsidRPr="000D3656" w:rsidRDefault="00675177"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6AB92F20" w14:textId="1E31F810" w:rsidR="00675177" w:rsidRPr="007358F8" w:rsidRDefault="00675177" w:rsidP="00CA018B">
            <w:pPr>
              <w:jc w:val="both"/>
              <w:rPr>
                <w:szCs w:val="24"/>
              </w:rPr>
            </w:pPr>
            <w:r>
              <w:rPr>
                <w:sz w:val="20"/>
                <w:szCs w:val="20"/>
              </w:rPr>
              <w:t>36 282</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804264" w:rsidRPr="00804264">
              <w:rPr>
                <w:sz w:val="20"/>
                <w:szCs w:val="20"/>
              </w:rPr>
              <w:t>Latvijas un Ukrainas digitālā memoranda ieviešanai</w:t>
            </w:r>
            <w:r w:rsidRPr="000051E5">
              <w:rPr>
                <w:sz w:val="20"/>
                <w:szCs w:val="20"/>
              </w:rPr>
              <w:t xml:space="preserve"> (Apropriācijas rezerve).</w:t>
            </w:r>
          </w:p>
        </w:tc>
      </w:tr>
    </w:tbl>
    <w:p w14:paraId="634B472E" w14:textId="77777777" w:rsidR="00C4785E" w:rsidRDefault="00C4785E" w:rsidP="006C4D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71562" w14:paraId="27443FE6" w14:textId="77777777" w:rsidTr="00C07767">
        <w:tc>
          <w:tcPr>
            <w:tcW w:w="1555" w:type="dxa"/>
            <w:shd w:val="clear" w:color="auto" w:fill="C5E0B3" w:themeFill="accent6" w:themeFillTint="66"/>
          </w:tcPr>
          <w:p w14:paraId="44C1FBED" w14:textId="37C44B60" w:rsidR="00771562" w:rsidRDefault="00771562" w:rsidP="00C07767">
            <w:pPr>
              <w:jc w:val="both"/>
              <w:rPr>
                <w:sz w:val="20"/>
                <w:szCs w:val="20"/>
              </w:rPr>
            </w:pPr>
            <w:r>
              <w:rPr>
                <w:sz w:val="20"/>
                <w:szCs w:val="20"/>
              </w:rPr>
              <w:t>99.00.00</w:t>
            </w:r>
          </w:p>
        </w:tc>
        <w:tc>
          <w:tcPr>
            <w:tcW w:w="3827" w:type="dxa"/>
            <w:shd w:val="clear" w:color="auto" w:fill="C5E0B3" w:themeFill="accent6" w:themeFillTint="66"/>
          </w:tcPr>
          <w:p w14:paraId="60EA8CC9" w14:textId="3113F416" w:rsidR="00771562" w:rsidRDefault="00771562" w:rsidP="00C07767">
            <w:pPr>
              <w:jc w:val="both"/>
              <w:rPr>
                <w:sz w:val="20"/>
                <w:szCs w:val="20"/>
              </w:rPr>
            </w:pPr>
            <w:r w:rsidRPr="00771562">
              <w:rPr>
                <w:sz w:val="20"/>
                <w:szCs w:val="20"/>
              </w:rPr>
              <w:t>Līdzekļu neparedzētiem gadījumiem izlietojums</w:t>
            </w:r>
          </w:p>
        </w:tc>
        <w:tc>
          <w:tcPr>
            <w:tcW w:w="1276" w:type="dxa"/>
            <w:shd w:val="clear" w:color="auto" w:fill="C5E0B3" w:themeFill="accent6" w:themeFillTint="66"/>
          </w:tcPr>
          <w:p w14:paraId="2127E51F" w14:textId="7CDF117E" w:rsidR="00771562" w:rsidRPr="0031455E" w:rsidRDefault="00D635D4" w:rsidP="00C07767">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573D578" w14:textId="68BA980A" w:rsidR="00B87EB7" w:rsidRDefault="00B87EB7" w:rsidP="00B87EB7">
            <w:pPr>
              <w:jc w:val="both"/>
              <w:rPr>
                <w:color w:val="000000"/>
                <w:sz w:val="20"/>
                <w:szCs w:val="20"/>
              </w:rPr>
            </w:pPr>
            <w:r>
              <w:rPr>
                <w:color w:val="000000"/>
                <w:sz w:val="20"/>
                <w:szCs w:val="20"/>
              </w:rPr>
              <w:t>640 537</w:t>
            </w:r>
          </w:p>
          <w:p w14:paraId="128D9188" w14:textId="2122427C" w:rsidR="00771562" w:rsidRPr="00D54E36" w:rsidRDefault="00771562" w:rsidP="00C07767">
            <w:pPr>
              <w:jc w:val="both"/>
              <w:rPr>
                <w:color w:val="000000"/>
                <w:sz w:val="20"/>
                <w:szCs w:val="20"/>
              </w:rPr>
            </w:pPr>
          </w:p>
        </w:tc>
        <w:tc>
          <w:tcPr>
            <w:tcW w:w="1411" w:type="dxa"/>
            <w:shd w:val="clear" w:color="auto" w:fill="C5E0B3" w:themeFill="accent6" w:themeFillTint="66"/>
          </w:tcPr>
          <w:p w14:paraId="07D84935" w14:textId="713BB5BA" w:rsidR="00B87EB7" w:rsidRDefault="00B87EB7" w:rsidP="00B87EB7">
            <w:pPr>
              <w:jc w:val="both"/>
              <w:rPr>
                <w:color w:val="000000"/>
                <w:sz w:val="20"/>
                <w:szCs w:val="20"/>
              </w:rPr>
            </w:pPr>
            <w:r>
              <w:rPr>
                <w:color w:val="000000"/>
                <w:sz w:val="20"/>
                <w:szCs w:val="20"/>
              </w:rPr>
              <w:t>640 537</w:t>
            </w:r>
          </w:p>
          <w:p w14:paraId="5C14DBE1" w14:textId="6587ADC5" w:rsidR="00771562" w:rsidRPr="00926036" w:rsidRDefault="00771562" w:rsidP="00C07767">
            <w:pPr>
              <w:jc w:val="both"/>
              <w:rPr>
                <w:rFonts w:ascii="TimesNewRoman" w:hAnsi="TimesNewRoman" w:cs="Arial"/>
                <w:sz w:val="20"/>
                <w:szCs w:val="20"/>
              </w:rPr>
            </w:pPr>
          </w:p>
        </w:tc>
      </w:tr>
    </w:tbl>
    <w:p w14:paraId="0A05E8A9" w14:textId="45FDD574" w:rsidR="00D635D4" w:rsidRDefault="00B87EB7">
      <w:pPr>
        <w:rPr>
          <w:rFonts w:cs="Times New Roman"/>
          <w:b/>
          <w:sz w:val="28"/>
          <w:szCs w:val="28"/>
        </w:rPr>
      </w:pPr>
      <w:r>
        <w:rPr>
          <w:noProof/>
        </w:rPr>
        <w:drawing>
          <wp:inline distT="0" distB="0" distL="0" distR="0" wp14:anchorId="35F28EBF" wp14:editId="77FCC91E">
            <wp:extent cx="5939790" cy="1814195"/>
            <wp:effectExtent l="0" t="0" r="3810" b="14605"/>
            <wp:docPr id="1215726567" name="Chart 1">
              <a:extLst xmlns:a="http://schemas.openxmlformats.org/drawingml/2006/main">
                <a:ext uri="{FF2B5EF4-FFF2-40B4-BE49-F238E27FC236}">
                  <a16:creationId xmlns:a16="http://schemas.microsoft.com/office/drawing/2014/main" id="{0234991D-07B7-432D-8647-8976627F2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635D4" w:rsidRPr="00B312EE" w14:paraId="16E8D278" w14:textId="77777777" w:rsidTr="00B87EB7">
        <w:tc>
          <w:tcPr>
            <w:tcW w:w="1863" w:type="dxa"/>
          </w:tcPr>
          <w:p w14:paraId="1FBB5611" w14:textId="77777777" w:rsidR="00D635D4" w:rsidRPr="000D3656" w:rsidRDefault="00D635D4" w:rsidP="00023AC2">
            <w:pPr>
              <w:tabs>
                <w:tab w:val="left" w:pos="0"/>
              </w:tabs>
              <w:jc w:val="both"/>
              <w:rPr>
                <w:sz w:val="20"/>
                <w:szCs w:val="20"/>
              </w:rPr>
            </w:pPr>
            <w:r w:rsidRPr="000D3656">
              <w:rPr>
                <w:sz w:val="20"/>
                <w:szCs w:val="20"/>
              </w:rPr>
              <w:t xml:space="preserve">FM </w:t>
            </w:r>
            <w:r>
              <w:rPr>
                <w:sz w:val="20"/>
                <w:szCs w:val="20"/>
              </w:rPr>
              <w:t>13.03.2025 rīk.Nr.1.1-1/12/73</w:t>
            </w:r>
          </w:p>
        </w:tc>
        <w:tc>
          <w:tcPr>
            <w:tcW w:w="7503" w:type="dxa"/>
          </w:tcPr>
          <w:p w14:paraId="70E18644" w14:textId="547769F0" w:rsidR="00D635D4" w:rsidRPr="00B312EE" w:rsidRDefault="00D635D4" w:rsidP="00023AC2">
            <w:pPr>
              <w:jc w:val="both"/>
              <w:rPr>
                <w:sz w:val="20"/>
                <w:szCs w:val="20"/>
              </w:rPr>
            </w:pPr>
            <w:r>
              <w:rPr>
                <w:sz w:val="20"/>
                <w:szCs w:val="20"/>
              </w:rPr>
              <w:t>3 899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bookmarkStart w:id="45" w:name="_Hlk184215813"/>
            <w:r w:rsidRPr="00D635D4">
              <w:rPr>
                <w:sz w:val="20"/>
                <w:szCs w:val="20"/>
              </w:rPr>
              <w:t>lai 2025.gadā nodrošinātu pievienotās vērtības nodokļa kompensāciju Eiropas Elektronisko sakaru regulatoru iestādes (BEREC) atbalsta aģentūras darbiniekiem un norīkotajiem ekspertiem</w:t>
            </w:r>
            <w:bookmarkEnd w:id="45"/>
            <w:r w:rsidRPr="00D635D4">
              <w:rPr>
                <w:sz w:val="20"/>
                <w:szCs w:val="20"/>
              </w:rPr>
              <w:t>.</w:t>
            </w:r>
          </w:p>
        </w:tc>
      </w:tr>
      <w:tr w:rsidR="00A4065F" w:rsidRPr="00B312EE" w14:paraId="70612CB8" w14:textId="77777777" w:rsidTr="00B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788A89B" w14:textId="77777777" w:rsidR="00A4065F" w:rsidRPr="000D3656" w:rsidRDefault="00A4065F" w:rsidP="003C5011">
            <w:pPr>
              <w:tabs>
                <w:tab w:val="left" w:pos="0"/>
              </w:tabs>
              <w:jc w:val="both"/>
              <w:rPr>
                <w:sz w:val="20"/>
                <w:szCs w:val="20"/>
              </w:rPr>
            </w:pPr>
            <w:r w:rsidRPr="000D3656">
              <w:rPr>
                <w:sz w:val="20"/>
                <w:szCs w:val="20"/>
              </w:rPr>
              <w:t xml:space="preserve">FM </w:t>
            </w:r>
            <w:r>
              <w:rPr>
                <w:sz w:val="20"/>
                <w:szCs w:val="20"/>
              </w:rPr>
              <w:t>16.05.2025 rīk.Nr.1.1-1/12/156</w:t>
            </w:r>
          </w:p>
        </w:tc>
        <w:tc>
          <w:tcPr>
            <w:tcW w:w="7503" w:type="dxa"/>
            <w:tcBorders>
              <w:top w:val="nil"/>
              <w:left w:val="nil"/>
              <w:bottom w:val="nil"/>
              <w:right w:val="nil"/>
            </w:tcBorders>
          </w:tcPr>
          <w:p w14:paraId="20B8E620" w14:textId="0EC24CED" w:rsidR="00A4065F" w:rsidRPr="00B312EE" w:rsidRDefault="00A4065F" w:rsidP="003C5011">
            <w:pPr>
              <w:jc w:val="both"/>
              <w:rPr>
                <w:sz w:val="20"/>
                <w:szCs w:val="20"/>
              </w:rPr>
            </w:pPr>
            <w:r>
              <w:rPr>
                <w:sz w:val="20"/>
                <w:szCs w:val="20"/>
              </w:rPr>
              <w:t>5 097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56E71" w:rsidRPr="00A56E71">
              <w:rPr>
                <w:sz w:val="20"/>
                <w:szCs w:val="20"/>
              </w:rPr>
              <w:t>pamatojoties uz Ministru kabineta 2025.gada 28.janvāra rīkojumu Nr.44 (prot. Nr.3 49.§).</w:t>
            </w:r>
          </w:p>
        </w:tc>
      </w:tr>
      <w:tr w:rsidR="00946656" w:rsidRPr="00B312EE" w14:paraId="1AEE1DBB" w14:textId="77777777" w:rsidTr="00B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7C20F3B" w14:textId="77777777" w:rsidR="00946656" w:rsidRPr="000D3656" w:rsidRDefault="00946656" w:rsidP="00674F9C">
            <w:pPr>
              <w:tabs>
                <w:tab w:val="left" w:pos="0"/>
              </w:tabs>
              <w:jc w:val="both"/>
              <w:rPr>
                <w:sz w:val="20"/>
                <w:szCs w:val="20"/>
              </w:rPr>
            </w:pPr>
            <w:r w:rsidRPr="000D3656">
              <w:rPr>
                <w:sz w:val="20"/>
                <w:szCs w:val="20"/>
              </w:rPr>
              <w:t xml:space="preserve">FM </w:t>
            </w:r>
            <w:r>
              <w:rPr>
                <w:sz w:val="20"/>
                <w:szCs w:val="20"/>
              </w:rPr>
              <w:t>17.06.2025 rīk.Nr.1.1-1/12/197</w:t>
            </w:r>
          </w:p>
        </w:tc>
        <w:tc>
          <w:tcPr>
            <w:tcW w:w="7503" w:type="dxa"/>
            <w:tcBorders>
              <w:top w:val="nil"/>
              <w:left w:val="nil"/>
              <w:bottom w:val="nil"/>
              <w:right w:val="nil"/>
            </w:tcBorders>
          </w:tcPr>
          <w:p w14:paraId="1ACF39EE" w14:textId="1521A50D" w:rsidR="00946656" w:rsidRPr="00B312EE" w:rsidRDefault="00946656" w:rsidP="00674F9C">
            <w:pPr>
              <w:jc w:val="both"/>
              <w:rPr>
                <w:sz w:val="20"/>
                <w:szCs w:val="20"/>
              </w:rPr>
            </w:pPr>
            <w:r>
              <w:rPr>
                <w:sz w:val="20"/>
                <w:szCs w:val="20"/>
              </w:rPr>
              <w:t>3 987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25113" w:rsidRPr="00225113">
              <w:rPr>
                <w:sz w:val="20"/>
                <w:szCs w:val="20"/>
              </w:rPr>
              <w:t>lai 2025.gadā nodrošinātu pievienotās vērtības nodokļa kompensāciju Eiropas Elektronisko sakaru regulatoru iestādes (BEREC) atbalsta aģentūras darbiniekiem un norīkotajiem ekspertiem.</w:t>
            </w:r>
          </w:p>
        </w:tc>
      </w:tr>
      <w:tr w:rsidR="00C418D1" w:rsidRPr="00B312EE" w14:paraId="43F320D1" w14:textId="77777777" w:rsidTr="00B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55E2C8A" w14:textId="77777777" w:rsidR="00C418D1" w:rsidRPr="000D3656" w:rsidRDefault="00C418D1" w:rsidP="00B21DC9">
            <w:pPr>
              <w:tabs>
                <w:tab w:val="left" w:pos="0"/>
              </w:tabs>
              <w:jc w:val="both"/>
              <w:rPr>
                <w:sz w:val="20"/>
                <w:szCs w:val="20"/>
              </w:rPr>
            </w:pPr>
            <w:r w:rsidRPr="000D3656">
              <w:rPr>
                <w:sz w:val="20"/>
                <w:szCs w:val="20"/>
              </w:rPr>
              <w:t xml:space="preserve">FM </w:t>
            </w:r>
            <w:r>
              <w:rPr>
                <w:sz w:val="20"/>
                <w:szCs w:val="20"/>
              </w:rPr>
              <w:t>08.09.2025 rīk.Nr.1.1-1/12/287</w:t>
            </w:r>
          </w:p>
        </w:tc>
        <w:tc>
          <w:tcPr>
            <w:tcW w:w="7503" w:type="dxa"/>
            <w:tcBorders>
              <w:top w:val="nil"/>
              <w:left w:val="nil"/>
              <w:bottom w:val="nil"/>
              <w:right w:val="nil"/>
            </w:tcBorders>
          </w:tcPr>
          <w:p w14:paraId="48DF920F" w14:textId="0B7649F8" w:rsidR="00C418D1" w:rsidRPr="00B312EE" w:rsidRDefault="00C418D1" w:rsidP="00B21DC9">
            <w:pPr>
              <w:jc w:val="both"/>
              <w:rPr>
                <w:sz w:val="20"/>
                <w:szCs w:val="20"/>
              </w:rPr>
            </w:pPr>
            <w:r>
              <w:rPr>
                <w:sz w:val="20"/>
                <w:szCs w:val="20"/>
              </w:rPr>
              <w:t>623 165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803B5" w:rsidRPr="009803B5">
              <w:rPr>
                <w:sz w:val="20"/>
                <w:szCs w:val="20"/>
              </w:rPr>
              <w:t>lai ilgstošo lietavu un vētras skartajās teritorijās novērstu plūdu izraisītās sekas.</w:t>
            </w:r>
          </w:p>
        </w:tc>
      </w:tr>
      <w:tr w:rsidR="00273B60" w:rsidRPr="00B312EE" w14:paraId="1A7197F5" w14:textId="77777777" w:rsidTr="00B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305A783" w14:textId="77777777" w:rsidR="00273B60" w:rsidRPr="000D3656" w:rsidRDefault="00273B60" w:rsidP="00896819">
            <w:pPr>
              <w:tabs>
                <w:tab w:val="left" w:pos="0"/>
              </w:tabs>
              <w:jc w:val="both"/>
              <w:rPr>
                <w:sz w:val="20"/>
                <w:szCs w:val="20"/>
              </w:rPr>
            </w:pPr>
            <w:r w:rsidRPr="000D3656">
              <w:rPr>
                <w:sz w:val="20"/>
                <w:szCs w:val="20"/>
              </w:rPr>
              <w:t xml:space="preserve">FM </w:t>
            </w:r>
            <w:r>
              <w:rPr>
                <w:sz w:val="20"/>
                <w:szCs w:val="20"/>
              </w:rPr>
              <w:t>24.09.2025 rīk.Nr.1.1-1/12/314</w:t>
            </w:r>
          </w:p>
        </w:tc>
        <w:tc>
          <w:tcPr>
            <w:tcW w:w="7503" w:type="dxa"/>
            <w:tcBorders>
              <w:top w:val="nil"/>
              <w:left w:val="nil"/>
              <w:bottom w:val="nil"/>
              <w:right w:val="nil"/>
            </w:tcBorders>
          </w:tcPr>
          <w:p w14:paraId="7AF81604" w14:textId="12D8A362" w:rsidR="00273B60" w:rsidRPr="00B312EE" w:rsidRDefault="00273B60" w:rsidP="00896819">
            <w:pPr>
              <w:jc w:val="both"/>
              <w:rPr>
                <w:sz w:val="20"/>
                <w:szCs w:val="20"/>
              </w:rPr>
            </w:pPr>
            <w:r>
              <w:rPr>
                <w:sz w:val="20"/>
                <w:szCs w:val="20"/>
              </w:rPr>
              <w:t>4 389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bookmarkStart w:id="46" w:name="x_x__Hlk184215813"/>
            <w:r w:rsidR="00300D80" w:rsidRPr="00300D80">
              <w:rPr>
                <w:sz w:val="20"/>
                <w:szCs w:val="20"/>
              </w:rPr>
              <w:t>lai 2025.gadā nodrošinātu pievienotās vērtības nodokļa kompensāciju Eiropas Elektronisko sakaru regulatoru iestādes (BEREC) atbalsta aģentūras darbiniekiem un norīkotajiem ekspertiem</w:t>
            </w:r>
            <w:bookmarkEnd w:id="46"/>
            <w:r w:rsidR="00300D80" w:rsidRPr="00300D80">
              <w:rPr>
                <w:sz w:val="20"/>
                <w:szCs w:val="20"/>
              </w:rPr>
              <w:t>.</w:t>
            </w:r>
          </w:p>
        </w:tc>
      </w:tr>
    </w:tbl>
    <w:p w14:paraId="2940FCE6" w14:textId="276C8A64" w:rsidR="006029F7" w:rsidRDefault="006029F7">
      <w:pPr>
        <w:rPr>
          <w:rFonts w:eastAsiaTheme="majorEastAsia" w:cs="Times New Roman"/>
          <w:b/>
          <w:sz w:val="28"/>
          <w:szCs w:val="28"/>
        </w:rPr>
      </w:pPr>
      <w:r>
        <w:rPr>
          <w:rFonts w:cs="Times New Roman"/>
          <w:b/>
          <w:sz w:val="28"/>
          <w:szCs w:val="28"/>
        </w:rPr>
        <w:br w:type="page"/>
      </w:r>
    </w:p>
    <w:p w14:paraId="49FC6E2C" w14:textId="0AF66302" w:rsidR="00F21A14" w:rsidRDefault="00F21A14"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Labklājības ministrija</w:t>
      </w:r>
      <w:bookmarkEnd w:id="4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741B7528"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47" w:name="_Toc479760150"/>
      <w:r w:rsidRPr="004B122C">
        <w:rPr>
          <w:rFonts w:ascii="Times New Roman" w:hAnsi="Times New Roman" w:cs="Times New Roman"/>
          <w:b/>
          <w:color w:val="auto"/>
          <w:sz w:val="24"/>
          <w:szCs w:val="24"/>
        </w:rPr>
        <w:t>Valsts pamatbudžets</w:t>
      </w:r>
      <w:bookmarkEnd w:id="47"/>
    </w:p>
    <w:tbl>
      <w:tblPr>
        <w:tblStyle w:val="TableGrid"/>
        <w:tblW w:w="0" w:type="auto"/>
        <w:tblLook w:val="04A0" w:firstRow="1" w:lastRow="0" w:firstColumn="1" w:lastColumn="0" w:noHBand="0" w:noVBand="1"/>
      </w:tblPr>
      <w:tblGrid>
        <w:gridCol w:w="1584"/>
        <w:gridCol w:w="3656"/>
        <w:gridCol w:w="1418"/>
        <w:gridCol w:w="1275"/>
        <w:gridCol w:w="1411"/>
      </w:tblGrid>
      <w:tr w:rsidR="00F21A14" w14:paraId="4C750B20" w14:textId="77777777" w:rsidTr="00484F67">
        <w:tc>
          <w:tcPr>
            <w:tcW w:w="1584" w:type="dxa"/>
          </w:tcPr>
          <w:p w14:paraId="5C6A844E" w14:textId="77777777" w:rsidR="00F21A14" w:rsidRPr="00FE5AE6" w:rsidRDefault="00F21A14" w:rsidP="00DC3B4B">
            <w:pPr>
              <w:jc w:val="both"/>
              <w:rPr>
                <w:b/>
                <w:sz w:val="20"/>
                <w:szCs w:val="20"/>
              </w:rPr>
            </w:pPr>
            <w:r w:rsidRPr="00FE5AE6">
              <w:rPr>
                <w:b/>
                <w:sz w:val="20"/>
                <w:szCs w:val="20"/>
              </w:rPr>
              <w:t>Kods/FM rīk.dat.un Nr.</w:t>
            </w:r>
          </w:p>
        </w:tc>
        <w:tc>
          <w:tcPr>
            <w:tcW w:w="3656" w:type="dxa"/>
          </w:tcPr>
          <w:p w14:paraId="7D627914" w14:textId="77777777" w:rsidR="00F21A14" w:rsidRPr="00FE5AE6" w:rsidRDefault="00F21A14" w:rsidP="00DC3B4B">
            <w:pPr>
              <w:jc w:val="both"/>
              <w:rPr>
                <w:b/>
                <w:sz w:val="20"/>
                <w:szCs w:val="20"/>
              </w:rPr>
            </w:pPr>
            <w:r w:rsidRPr="00FE5AE6">
              <w:rPr>
                <w:b/>
                <w:sz w:val="20"/>
                <w:szCs w:val="20"/>
              </w:rPr>
              <w:t>Programmas/apakšprogrammas nosaukums</w:t>
            </w:r>
          </w:p>
        </w:tc>
        <w:tc>
          <w:tcPr>
            <w:tcW w:w="1418" w:type="dxa"/>
          </w:tcPr>
          <w:p w14:paraId="45CBDED0" w14:textId="7A73CBD6" w:rsidR="00F21A14" w:rsidRPr="00FE5AE6" w:rsidRDefault="00F21A14" w:rsidP="00DC3B4B">
            <w:pPr>
              <w:jc w:val="both"/>
              <w:rPr>
                <w:b/>
                <w:sz w:val="20"/>
                <w:szCs w:val="20"/>
              </w:rPr>
            </w:pPr>
            <w:r w:rsidRPr="00FE5AE6">
              <w:rPr>
                <w:b/>
                <w:sz w:val="20"/>
                <w:szCs w:val="20"/>
              </w:rPr>
              <w:t>20</w:t>
            </w:r>
            <w:r w:rsidR="00171D5E">
              <w:rPr>
                <w:b/>
                <w:sz w:val="20"/>
                <w:szCs w:val="20"/>
              </w:rPr>
              <w:t>2</w:t>
            </w:r>
            <w:r w:rsidR="00C22990">
              <w:rPr>
                <w:b/>
                <w:sz w:val="20"/>
                <w:szCs w:val="20"/>
              </w:rPr>
              <w:t>5</w:t>
            </w:r>
            <w:r w:rsidRPr="00FE5AE6">
              <w:rPr>
                <w:b/>
                <w:sz w:val="20"/>
                <w:szCs w:val="20"/>
              </w:rPr>
              <w:t>.gada plāns</w:t>
            </w:r>
          </w:p>
        </w:tc>
        <w:tc>
          <w:tcPr>
            <w:tcW w:w="1275" w:type="dxa"/>
          </w:tcPr>
          <w:p w14:paraId="392FB6CB" w14:textId="0F812149" w:rsidR="00F21A14" w:rsidRPr="00FE5AE6" w:rsidRDefault="00F21A14" w:rsidP="00DC3B4B">
            <w:pPr>
              <w:jc w:val="both"/>
              <w:rPr>
                <w:b/>
                <w:sz w:val="20"/>
                <w:szCs w:val="20"/>
              </w:rPr>
            </w:pPr>
            <w:r w:rsidRPr="00FE5AE6">
              <w:rPr>
                <w:b/>
                <w:sz w:val="20"/>
                <w:szCs w:val="20"/>
              </w:rPr>
              <w:t xml:space="preserve">Izmaiņas uz </w:t>
            </w:r>
            <w:r w:rsidR="00171D5E">
              <w:rPr>
                <w:b/>
                <w:sz w:val="20"/>
                <w:szCs w:val="20"/>
              </w:rPr>
              <w:t>3</w:t>
            </w:r>
            <w:r w:rsidR="00223C18">
              <w:rPr>
                <w:b/>
                <w:sz w:val="20"/>
                <w:szCs w:val="20"/>
              </w:rPr>
              <w:t>0</w:t>
            </w:r>
            <w:r w:rsidR="00171D5E">
              <w:rPr>
                <w:b/>
                <w:sz w:val="20"/>
                <w:szCs w:val="20"/>
              </w:rPr>
              <w:t>.</w:t>
            </w:r>
            <w:r w:rsidR="00C22990">
              <w:rPr>
                <w:b/>
                <w:sz w:val="20"/>
                <w:szCs w:val="20"/>
              </w:rPr>
              <w:t>0</w:t>
            </w:r>
            <w:r w:rsidR="00223C18">
              <w:rPr>
                <w:b/>
                <w:sz w:val="20"/>
                <w:szCs w:val="20"/>
              </w:rPr>
              <w:t>9</w:t>
            </w:r>
            <w:r w:rsidR="00171D5E">
              <w:rPr>
                <w:b/>
                <w:sz w:val="20"/>
                <w:szCs w:val="20"/>
              </w:rPr>
              <w:t>.202</w:t>
            </w:r>
            <w:r w:rsidR="00C22990">
              <w:rPr>
                <w:b/>
                <w:sz w:val="20"/>
                <w:szCs w:val="20"/>
              </w:rPr>
              <w:t>5</w:t>
            </w:r>
          </w:p>
        </w:tc>
        <w:tc>
          <w:tcPr>
            <w:tcW w:w="1411" w:type="dxa"/>
          </w:tcPr>
          <w:p w14:paraId="76844C6E" w14:textId="792FB1BE" w:rsidR="00F21A14" w:rsidRPr="00FE5AE6" w:rsidRDefault="00171D5E" w:rsidP="00DC3B4B">
            <w:pPr>
              <w:jc w:val="both"/>
              <w:rPr>
                <w:b/>
                <w:sz w:val="20"/>
                <w:szCs w:val="20"/>
              </w:rPr>
            </w:pPr>
            <w:r>
              <w:rPr>
                <w:b/>
                <w:sz w:val="20"/>
                <w:szCs w:val="20"/>
              </w:rPr>
              <w:t>202</w:t>
            </w:r>
            <w:r w:rsidR="00C22990">
              <w:rPr>
                <w:b/>
                <w:sz w:val="20"/>
                <w:szCs w:val="20"/>
              </w:rPr>
              <w:t>5</w:t>
            </w:r>
            <w:r w:rsidR="00F21A14" w:rsidRPr="00FE5AE6">
              <w:rPr>
                <w:b/>
                <w:sz w:val="20"/>
                <w:szCs w:val="20"/>
              </w:rPr>
              <w:t>.gada plāns kopā ar izmaiņām</w:t>
            </w:r>
          </w:p>
        </w:tc>
      </w:tr>
      <w:tr w:rsidR="00DD2008" w14:paraId="0B2D898A" w14:textId="77777777" w:rsidTr="00484F67">
        <w:tc>
          <w:tcPr>
            <w:tcW w:w="5240" w:type="dxa"/>
            <w:gridSpan w:val="2"/>
            <w:shd w:val="clear" w:color="auto" w:fill="FFD966" w:themeFill="accent4" w:themeFillTint="99"/>
          </w:tcPr>
          <w:p w14:paraId="4138AB82" w14:textId="77777777" w:rsidR="00DD2008" w:rsidRPr="00FE5AE6" w:rsidRDefault="00DD2008" w:rsidP="00DD2008">
            <w:pPr>
              <w:jc w:val="both"/>
              <w:rPr>
                <w:b/>
                <w:sz w:val="20"/>
                <w:szCs w:val="20"/>
              </w:rPr>
            </w:pPr>
            <w:r w:rsidRPr="00FE5AE6">
              <w:rPr>
                <w:b/>
                <w:sz w:val="20"/>
                <w:szCs w:val="20"/>
              </w:rPr>
              <w:t>Izdevumi - kopā</w:t>
            </w:r>
          </w:p>
        </w:tc>
        <w:tc>
          <w:tcPr>
            <w:tcW w:w="1418" w:type="dxa"/>
            <w:shd w:val="clear" w:color="auto" w:fill="FFD966" w:themeFill="accent4" w:themeFillTint="99"/>
          </w:tcPr>
          <w:p w14:paraId="36186EBF" w14:textId="6CF3793F" w:rsidR="00DD2008" w:rsidRPr="00187C6E" w:rsidRDefault="00187C6E" w:rsidP="00DD2008">
            <w:pPr>
              <w:jc w:val="both"/>
              <w:rPr>
                <w:b/>
                <w:bCs/>
                <w:color w:val="000000"/>
                <w:sz w:val="20"/>
                <w:szCs w:val="20"/>
              </w:rPr>
            </w:pPr>
            <w:r w:rsidRPr="00187C6E">
              <w:rPr>
                <w:b/>
                <w:bCs/>
                <w:color w:val="000000"/>
                <w:sz w:val="20"/>
                <w:szCs w:val="20"/>
              </w:rPr>
              <w:t>1 183 665 490</w:t>
            </w:r>
          </w:p>
        </w:tc>
        <w:tc>
          <w:tcPr>
            <w:tcW w:w="1275" w:type="dxa"/>
            <w:shd w:val="clear" w:color="auto" w:fill="FFD966" w:themeFill="accent4" w:themeFillTint="99"/>
            <w:vAlign w:val="bottom"/>
          </w:tcPr>
          <w:p w14:paraId="625D6B07" w14:textId="6CCB7107" w:rsidR="00DD2008" w:rsidRPr="00223C18" w:rsidRDefault="00223C18" w:rsidP="00DD2008">
            <w:pPr>
              <w:jc w:val="both"/>
              <w:rPr>
                <w:b/>
                <w:bCs/>
                <w:color w:val="000000"/>
                <w:sz w:val="20"/>
                <w:szCs w:val="20"/>
              </w:rPr>
            </w:pPr>
            <w:r w:rsidRPr="00223C18">
              <w:rPr>
                <w:b/>
                <w:bCs/>
                <w:color w:val="000000"/>
                <w:sz w:val="20"/>
                <w:szCs w:val="20"/>
              </w:rPr>
              <w:t>16 554 778</w:t>
            </w:r>
          </w:p>
        </w:tc>
        <w:tc>
          <w:tcPr>
            <w:tcW w:w="1411" w:type="dxa"/>
            <w:shd w:val="clear" w:color="auto" w:fill="FFD966" w:themeFill="accent4" w:themeFillTint="99"/>
            <w:vAlign w:val="bottom"/>
          </w:tcPr>
          <w:p w14:paraId="34DFDCFC" w14:textId="6BBAF7E4" w:rsidR="00DD2008" w:rsidRPr="00223C18" w:rsidRDefault="00223C18" w:rsidP="00DD2008">
            <w:pPr>
              <w:jc w:val="both"/>
              <w:rPr>
                <w:b/>
                <w:bCs/>
                <w:color w:val="000000"/>
                <w:sz w:val="20"/>
                <w:szCs w:val="20"/>
              </w:rPr>
            </w:pPr>
            <w:r w:rsidRPr="00223C18">
              <w:rPr>
                <w:b/>
                <w:bCs/>
                <w:color w:val="000000"/>
                <w:sz w:val="20"/>
                <w:szCs w:val="20"/>
              </w:rPr>
              <w:t>1 200 220 268</w:t>
            </w:r>
          </w:p>
        </w:tc>
      </w:tr>
    </w:tbl>
    <w:p w14:paraId="6D022C60"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B5230BD" w14:textId="77777777" w:rsidTr="00E37EF8">
        <w:tc>
          <w:tcPr>
            <w:tcW w:w="1555" w:type="dxa"/>
            <w:shd w:val="clear" w:color="auto" w:fill="C5E0B3" w:themeFill="accent6" w:themeFillTint="66"/>
          </w:tcPr>
          <w:p w14:paraId="076D5664"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0897E305"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45ECDC21" w14:textId="19AE4433" w:rsidR="00F93BC6" w:rsidRPr="00484F67" w:rsidRDefault="00187C6E" w:rsidP="00DC3B4B">
            <w:pPr>
              <w:jc w:val="both"/>
              <w:rPr>
                <w:color w:val="000000"/>
                <w:sz w:val="20"/>
                <w:szCs w:val="20"/>
              </w:rPr>
            </w:pPr>
            <w:r>
              <w:rPr>
                <w:color w:val="000000"/>
                <w:sz w:val="20"/>
                <w:szCs w:val="20"/>
              </w:rPr>
              <w:t>128 824 860</w:t>
            </w:r>
          </w:p>
        </w:tc>
        <w:tc>
          <w:tcPr>
            <w:tcW w:w="1275" w:type="dxa"/>
            <w:shd w:val="clear" w:color="auto" w:fill="C5E0B3" w:themeFill="accent6" w:themeFillTint="66"/>
          </w:tcPr>
          <w:p w14:paraId="2AC5C95D" w14:textId="4D7B0A6E" w:rsidR="00F93BC6" w:rsidRPr="00E81AF6" w:rsidRDefault="00187C6E"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00CAB36E" w14:textId="186718DF" w:rsidR="00F93BC6" w:rsidRPr="00484F67" w:rsidRDefault="00187C6E" w:rsidP="00DC3B4B">
            <w:pPr>
              <w:jc w:val="both"/>
              <w:rPr>
                <w:color w:val="000000"/>
                <w:sz w:val="20"/>
                <w:szCs w:val="20"/>
              </w:rPr>
            </w:pPr>
            <w:r>
              <w:rPr>
                <w:color w:val="000000"/>
                <w:sz w:val="20"/>
                <w:szCs w:val="20"/>
              </w:rPr>
              <w:t>128 824 860</w:t>
            </w:r>
          </w:p>
        </w:tc>
      </w:tr>
    </w:tbl>
    <w:p w14:paraId="1B24C231" w14:textId="77777777" w:rsidR="00F93BC6" w:rsidRDefault="00F93BC6" w:rsidP="00DC3B4B">
      <w:pPr>
        <w:jc w:val="both"/>
        <w:rPr>
          <w:i/>
          <w:sz w:val="20"/>
          <w:szCs w:val="20"/>
        </w:rPr>
      </w:pPr>
      <w:r>
        <w:rPr>
          <w:i/>
          <w:sz w:val="20"/>
          <w:szCs w:val="20"/>
        </w:rPr>
        <w:t>Pārskata periodā netika veiktas apropriācijas izmaiņas</w:t>
      </w:r>
    </w:p>
    <w:p w14:paraId="1614CB01" w14:textId="77777777" w:rsidR="00E81AF6" w:rsidRDefault="00E81A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DD2008" w14:paraId="49F0BE6F" w14:textId="77777777" w:rsidTr="00013D93">
        <w:tc>
          <w:tcPr>
            <w:tcW w:w="1555" w:type="dxa"/>
            <w:shd w:val="clear" w:color="auto" w:fill="C5E0B3" w:themeFill="accent6" w:themeFillTint="66"/>
          </w:tcPr>
          <w:p w14:paraId="6C3A96A8" w14:textId="77777777" w:rsidR="00DD2008" w:rsidRDefault="00DD2008" w:rsidP="00DD2008">
            <w:pPr>
              <w:jc w:val="both"/>
              <w:rPr>
                <w:sz w:val="20"/>
                <w:szCs w:val="20"/>
              </w:rPr>
            </w:pPr>
            <w:r>
              <w:rPr>
                <w:sz w:val="20"/>
                <w:szCs w:val="20"/>
              </w:rPr>
              <w:t>05.01.00</w:t>
            </w:r>
          </w:p>
        </w:tc>
        <w:tc>
          <w:tcPr>
            <w:tcW w:w="3827" w:type="dxa"/>
            <w:shd w:val="clear" w:color="auto" w:fill="C5E0B3" w:themeFill="accent6" w:themeFillTint="66"/>
          </w:tcPr>
          <w:p w14:paraId="1EB2A877" w14:textId="77777777" w:rsidR="00DD2008" w:rsidRPr="0035587C" w:rsidRDefault="00DD2008" w:rsidP="00DD2008">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46F59367" w14:textId="55960292" w:rsidR="00DD2008" w:rsidRPr="00484F67" w:rsidRDefault="00187C6E" w:rsidP="00DD2008">
            <w:pPr>
              <w:jc w:val="both"/>
              <w:rPr>
                <w:color w:val="000000"/>
                <w:sz w:val="20"/>
                <w:szCs w:val="20"/>
              </w:rPr>
            </w:pPr>
            <w:r>
              <w:rPr>
                <w:color w:val="000000"/>
                <w:sz w:val="20"/>
                <w:szCs w:val="20"/>
              </w:rPr>
              <w:t>137 490 218</w:t>
            </w:r>
          </w:p>
        </w:tc>
        <w:tc>
          <w:tcPr>
            <w:tcW w:w="1275" w:type="dxa"/>
            <w:shd w:val="clear" w:color="auto" w:fill="C5E0B3" w:themeFill="accent6" w:themeFillTint="66"/>
            <w:vAlign w:val="bottom"/>
          </w:tcPr>
          <w:p w14:paraId="5624BCC5" w14:textId="75031752" w:rsidR="00DD2008" w:rsidRPr="00E81AF6" w:rsidRDefault="005E054D" w:rsidP="00DD2008">
            <w:pPr>
              <w:jc w:val="both"/>
              <w:rPr>
                <w:color w:val="000000"/>
                <w:sz w:val="20"/>
                <w:szCs w:val="20"/>
              </w:rPr>
            </w:pPr>
            <w:r>
              <w:rPr>
                <w:color w:val="000000"/>
                <w:sz w:val="20"/>
                <w:szCs w:val="20"/>
              </w:rPr>
              <w:t>243 652</w:t>
            </w:r>
          </w:p>
        </w:tc>
        <w:tc>
          <w:tcPr>
            <w:tcW w:w="1411" w:type="dxa"/>
            <w:shd w:val="clear" w:color="auto" w:fill="C5E0B3" w:themeFill="accent6" w:themeFillTint="66"/>
            <w:vAlign w:val="bottom"/>
          </w:tcPr>
          <w:p w14:paraId="456FC4DC" w14:textId="4BB2A319" w:rsidR="00DD2008" w:rsidRPr="00410ADB" w:rsidRDefault="005E054D" w:rsidP="00DD2008">
            <w:pPr>
              <w:jc w:val="both"/>
              <w:rPr>
                <w:color w:val="000000"/>
                <w:sz w:val="20"/>
                <w:szCs w:val="20"/>
              </w:rPr>
            </w:pPr>
            <w:r>
              <w:rPr>
                <w:color w:val="000000"/>
                <w:sz w:val="20"/>
                <w:szCs w:val="20"/>
              </w:rPr>
              <w:t>137 733 870</w:t>
            </w:r>
          </w:p>
        </w:tc>
      </w:tr>
    </w:tbl>
    <w:p w14:paraId="06DA56B3" w14:textId="18344A39" w:rsidR="0068194B" w:rsidRDefault="005E054D" w:rsidP="00DC3B4B">
      <w:pPr>
        <w:jc w:val="both"/>
        <w:rPr>
          <w:i/>
          <w:sz w:val="20"/>
          <w:szCs w:val="20"/>
        </w:rPr>
      </w:pPr>
      <w:r>
        <w:rPr>
          <w:noProof/>
        </w:rPr>
        <w:drawing>
          <wp:inline distT="0" distB="0" distL="0" distR="0" wp14:anchorId="29101851" wp14:editId="37BC83BB">
            <wp:extent cx="5939790" cy="1892300"/>
            <wp:effectExtent l="0" t="0" r="3810" b="12700"/>
            <wp:docPr id="1257003042" name="Chart 1">
              <a:extLst xmlns:a="http://schemas.openxmlformats.org/drawingml/2006/main">
                <a:ext uri="{FF2B5EF4-FFF2-40B4-BE49-F238E27FC236}">
                  <a16:creationId xmlns:a16="http://schemas.microsoft.com/office/drawing/2014/main" id="{85947BAA-43E2-4966-90CE-B84A28E01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41D25" w:rsidRPr="000D3656" w14:paraId="43CD716F" w14:textId="77777777" w:rsidTr="005E054D">
        <w:tc>
          <w:tcPr>
            <w:tcW w:w="1863" w:type="dxa"/>
          </w:tcPr>
          <w:p w14:paraId="3095EC87" w14:textId="77777777" w:rsidR="00D41D25" w:rsidRPr="000D3656" w:rsidRDefault="00D41D25" w:rsidP="00E66E91">
            <w:pPr>
              <w:tabs>
                <w:tab w:val="left" w:pos="0"/>
              </w:tabs>
              <w:jc w:val="both"/>
              <w:rPr>
                <w:sz w:val="20"/>
                <w:szCs w:val="20"/>
              </w:rPr>
            </w:pPr>
            <w:r w:rsidRPr="000D3656">
              <w:rPr>
                <w:sz w:val="20"/>
                <w:szCs w:val="20"/>
              </w:rPr>
              <w:t xml:space="preserve">FM </w:t>
            </w:r>
            <w:r>
              <w:rPr>
                <w:sz w:val="20"/>
                <w:szCs w:val="20"/>
              </w:rPr>
              <w:t>24.01.2025 rīk.Nr.1.1-1/12/20</w:t>
            </w:r>
          </w:p>
        </w:tc>
        <w:tc>
          <w:tcPr>
            <w:tcW w:w="7503" w:type="dxa"/>
          </w:tcPr>
          <w:p w14:paraId="029FB41D" w14:textId="7E06BC4E" w:rsidR="00D41D25" w:rsidRPr="00A51878" w:rsidRDefault="00D41D25" w:rsidP="00E66E91">
            <w:pPr>
              <w:jc w:val="both"/>
              <w:rPr>
                <w:sz w:val="28"/>
                <w:szCs w:val="28"/>
              </w:rPr>
            </w:pPr>
            <w:r>
              <w:rPr>
                <w:sz w:val="20"/>
                <w:szCs w:val="20"/>
              </w:rPr>
              <w:t>90 477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41D25">
              <w:rPr>
                <w:sz w:val="20"/>
                <w:szCs w:val="20"/>
              </w:rPr>
              <w:t>lai Labklājības ministrija saskaņā ar Noziedzības novēršanas padomes 2023.gada 19.oktobra sēdes protokola Nr.21 1.§ 2.4.apakšpunktu nodrošinātu pasākuma “Atbalsta grupas vecākiem vai personām, kas aprūpē bērnus, kuri ir cietuši no noziedzīga nodarījuma vai veikuši noziedzīgu nodarījumu” īstenošanu un saskaņā ar Noziedzības novēršanas padomes 2024.gada 4.decembra sēdes protokola Nr.26 1.§ 2.4.apakšpunktu pasākuma “Skrīninga rīka cilvēku tirdzniecības upuru identificēšanai izveide un ieviešana” īstenošanu (pašu ieņēmumu atlikumi).</w:t>
            </w:r>
          </w:p>
        </w:tc>
      </w:tr>
      <w:tr w:rsidR="00DE0C90" w:rsidRPr="00B312EE" w14:paraId="31E600EB" w14:textId="77777777" w:rsidTr="005E0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F49F742" w14:textId="77777777" w:rsidR="00DE0C90" w:rsidRPr="000D3656" w:rsidRDefault="00DE0C90"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239F50A8" w14:textId="169F5A62" w:rsidR="00DE0C90" w:rsidRPr="007358F8" w:rsidRDefault="00FD5D6E" w:rsidP="00CA018B">
            <w:pPr>
              <w:jc w:val="both"/>
              <w:rPr>
                <w:szCs w:val="24"/>
              </w:rPr>
            </w:pPr>
            <w:r>
              <w:rPr>
                <w:sz w:val="20"/>
                <w:szCs w:val="20"/>
              </w:rPr>
              <w:t>14 574</w:t>
            </w:r>
            <w:r w:rsidR="00DE0C90" w:rsidRPr="000D3656">
              <w:rPr>
                <w:sz w:val="20"/>
                <w:szCs w:val="20"/>
              </w:rPr>
              <w:t xml:space="preserve"> </w:t>
            </w:r>
            <w:r w:rsidR="00DE0C90" w:rsidRPr="00FC02A7">
              <w:rPr>
                <w:i/>
                <w:iCs/>
                <w:sz w:val="20"/>
                <w:szCs w:val="20"/>
              </w:rPr>
              <w:t>euro</w:t>
            </w:r>
            <w:r w:rsidR="00DE0C90" w:rsidRPr="000D3656">
              <w:rPr>
                <w:sz w:val="20"/>
                <w:szCs w:val="20"/>
              </w:rPr>
              <w:t xml:space="preserve"> apmēr</w:t>
            </w:r>
            <w:r w:rsidR="00DE0C90">
              <w:rPr>
                <w:sz w:val="20"/>
                <w:szCs w:val="20"/>
              </w:rPr>
              <w:t>ā palielināti izdevumi</w:t>
            </w:r>
            <w:r w:rsidR="00DE0C90" w:rsidRPr="00FE496A">
              <w:rPr>
                <w:sz w:val="20"/>
                <w:szCs w:val="20"/>
              </w:rPr>
              <w:t xml:space="preserve"> </w:t>
            </w:r>
            <w:r w:rsidR="0012023D" w:rsidRPr="0012023D">
              <w:rPr>
                <w:sz w:val="20"/>
                <w:szCs w:val="20"/>
              </w:rPr>
              <w:t>norēķinu veikšanai par 2024.gada prioritārā pasākuma “Psihosociālās rehabilitācijas - uzturošās terapijas nodrošināšana bērniem ar autiskā spektra traucējumiem” ietvaros sniegto pakalpojumu</w:t>
            </w:r>
            <w:r w:rsidR="0012023D" w:rsidRPr="000051E5">
              <w:rPr>
                <w:sz w:val="20"/>
                <w:szCs w:val="20"/>
              </w:rPr>
              <w:t xml:space="preserve"> </w:t>
            </w:r>
            <w:r w:rsidR="00DE0C90" w:rsidRPr="000051E5">
              <w:rPr>
                <w:sz w:val="20"/>
                <w:szCs w:val="20"/>
              </w:rPr>
              <w:t>(Apropriācijas rezerve).</w:t>
            </w:r>
          </w:p>
        </w:tc>
      </w:tr>
    </w:tbl>
    <w:p w14:paraId="430675B8" w14:textId="77777777" w:rsidR="00055BA1" w:rsidRDefault="00055B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D2008" w14:paraId="6CAD4BEE" w14:textId="77777777" w:rsidTr="007A6AB0">
        <w:trPr>
          <w:trHeight w:val="82"/>
        </w:trPr>
        <w:tc>
          <w:tcPr>
            <w:tcW w:w="1555" w:type="dxa"/>
            <w:shd w:val="clear" w:color="auto" w:fill="C5E0B3" w:themeFill="accent6" w:themeFillTint="66"/>
          </w:tcPr>
          <w:p w14:paraId="58553F7B" w14:textId="77777777" w:rsidR="00DD2008" w:rsidRDefault="00DD2008" w:rsidP="00DD2008">
            <w:pPr>
              <w:jc w:val="both"/>
              <w:rPr>
                <w:sz w:val="20"/>
                <w:szCs w:val="20"/>
              </w:rPr>
            </w:pPr>
            <w:r>
              <w:rPr>
                <w:sz w:val="20"/>
                <w:szCs w:val="20"/>
              </w:rPr>
              <w:t>05.03.00</w:t>
            </w:r>
          </w:p>
        </w:tc>
        <w:tc>
          <w:tcPr>
            <w:tcW w:w="3827" w:type="dxa"/>
            <w:shd w:val="clear" w:color="auto" w:fill="C5E0B3" w:themeFill="accent6" w:themeFillTint="66"/>
          </w:tcPr>
          <w:p w14:paraId="5971387C" w14:textId="77777777" w:rsidR="00DD2008" w:rsidRDefault="00DD2008" w:rsidP="00DD2008">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90CEFA" w14:textId="33A14908" w:rsidR="00DD2008" w:rsidRPr="00955A7A" w:rsidRDefault="00187C6E" w:rsidP="00DD2008">
            <w:pPr>
              <w:jc w:val="both"/>
              <w:rPr>
                <w:color w:val="000000"/>
                <w:sz w:val="20"/>
                <w:szCs w:val="20"/>
              </w:rPr>
            </w:pPr>
            <w:r>
              <w:rPr>
                <w:color w:val="000000"/>
                <w:sz w:val="20"/>
                <w:szCs w:val="20"/>
              </w:rPr>
              <w:t>70 159 220</w:t>
            </w:r>
          </w:p>
        </w:tc>
        <w:tc>
          <w:tcPr>
            <w:tcW w:w="1275" w:type="dxa"/>
            <w:shd w:val="clear" w:color="auto" w:fill="C5E0B3" w:themeFill="accent6" w:themeFillTint="66"/>
            <w:vAlign w:val="bottom"/>
          </w:tcPr>
          <w:p w14:paraId="3961362C" w14:textId="4FBFDCC1" w:rsidR="00DD2008" w:rsidRPr="004C1474" w:rsidRDefault="005E054D" w:rsidP="00DD2008">
            <w:pPr>
              <w:jc w:val="both"/>
              <w:rPr>
                <w:color w:val="000000"/>
                <w:sz w:val="20"/>
                <w:szCs w:val="20"/>
              </w:rPr>
            </w:pPr>
            <w:r>
              <w:rPr>
                <w:color w:val="000000"/>
                <w:sz w:val="20"/>
                <w:szCs w:val="20"/>
              </w:rPr>
              <w:t>122 292</w:t>
            </w:r>
          </w:p>
        </w:tc>
        <w:tc>
          <w:tcPr>
            <w:tcW w:w="1411" w:type="dxa"/>
            <w:shd w:val="clear" w:color="auto" w:fill="C5E0B3" w:themeFill="accent6" w:themeFillTint="66"/>
            <w:vAlign w:val="bottom"/>
          </w:tcPr>
          <w:p w14:paraId="6167F84B" w14:textId="5DDCDA53" w:rsidR="00DD2008" w:rsidRPr="00410ADB" w:rsidRDefault="00D21B16" w:rsidP="00DD2008">
            <w:pPr>
              <w:jc w:val="both"/>
              <w:rPr>
                <w:color w:val="000000"/>
                <w:sz w:val="20"/>
                <w:szCs w:val="20"/>
              </w:rPr>
            </w:pPr>
            <w:r>
              <w:rPr>
                <w:color w:val="000000"/>
                <w:sz w:val="20"/>
                <w:szCs w:val="20"/>
              </w:rPr>
              <w:t>70 281 512</w:t>
            </w:r>
          </w:p>
        </w:tc>
      </w:tr>
    </w:tbl>
    <w:p w14:paraId="6FF54900" w14:textId="785F468C" w:rsidR="00055BA1" w:rsidRDefault="00D21B16" w:rsidP="00DC3B4B">
      <w:pPr>
        <w:jc w:val="both"/>
        <w:rPr>
          <w:i/>
          <w:sz w:val="20"/>
          <w:szCs w:val="20"/>
        </w:rPr>
      </w:pPr>
      <w:r>
        <w:rPr>
          <w:noProof/>
        </w:rPr>
        <w:drawing>
          <wp:inline distT="0" distB="0" distL="0" distR="0" wp14:anchorId="7A225EDE" wp14:editId="561662D7">
            <wp:extent cx="5939790" cy="1891030"/>
            <wp:effectExtent l="0" t="0" r="3810" b="13970"/>
            <wp:docPr id="310325007" name="Chart 1">
              <a:extLst xmlns:a="http://schemas.openxmlformats.org/drawingml/2006/main">
                <a:ext uri="{FF2B5EF4-FFF2-40B4-BE49-F238E27FC236}">
                  <a16:creationId xmlns:a16="http://schemas.microsoft.com/office/drawing/2014/main" id="{4F6A53BE-81E3-4F3A-BE73-42D80B832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E391F" w:rsidRPr="00B312EE" w14:paraId="48BBECCD" w14:textId="77777777" w:rsidTr="00D21B16">
        <w:tc>
          <w:tcPr>
            <w:tcW w:w="1863" w:type="dxa"/>
          </w:tcPr>
          <w:p w14:paraId="0B6A04D3" w14:textId="77777777" w:rsidR="009E391F" w:rsidRPr="000D3656" w:rsidRDefault="009E391F"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Pr>
          <w:p w14:paraId="7D47DB7B" w14:textId="7A47989C" w:rsidR="009E391F" w:rsidRPr="00B312EE" w:rsidRDefault="00B2515A" w:rsidP="0046438F">
            <w:pPr>
              <w:jc w:val="both"/>
              <w:rPr>
                <w:sz w:val="20"/>
                <w:szCs w:val="20"/>
              </w:rPr>
            </w:pPr>
            <w:r>
              <w:rPr>
                <w:sz w:val="20"/>
                <w:szCs w:val="20"/>
              </w:rPr>
              <w:t>122 292</w:t>
            </w:r>
            <w:r w:rsidR="009E391F" w:rsidRPr="000D3656">
              <w:rPr>
                <w:sz w:val="20"/>
                <w:szCs w:val="20"/>
              </w:rPr>
              <w:t xml:space="preserve"> </w:t>
            </w:r>
            <w:r w:rsidR="009E391F" w:rsidRPr="00FC02A7">
              <w:rPr>
                <w:i/>
                <w:iCs/>
                <w:sz w:val="20"/>
                <w:szCs w:val="20"/>
              </w:rPr>
              <w:t>euro</w:t>
            </w:r>
            <w:r w:rsidR="009E391F" w:rsidRPr="000D3656">
              <w:rPr>
                <w:sz w:val="20"/>
                <w:szCs w:val="20"/>
              </w:rPr>
              <w:t xml:space="preserve"> apmēr</w:t>
            </w:r>
            <w:r w:rsidR="009E391F">
              <w:rPr>
                <w:sz w:val="20"/>
                <w:szCs w:val="20"/>
              </w:rPr>
              <w:t>ā palielināti izdevumi</w:t>
            </w:r>
            <w:r w:rsidR="00B916CB">
              <w:rPr>
                <w:sz w:val="20"/>
                <w:szCs w:val="20"/>
              </w:rPr>
              <w:t>,</w:t>
            </w:r>
            <w:r w:rsidR="009E391F">
              <w:rPr>
                <w:sz w:val="20"/>
                <w:szCs w:val="20"/>
              </w:rPr>
              <w:t xml:space="preserve"> </w:t>
            </w:r>
            <w:r w:rsidR="00B916CB" w:rsidRPr="00D0159F">
              <w:rPr>
                <w:sz w:val="20"/>
                <w:szCs w:val="20"/>
              </w:rPr>
              <w:t>lai nodrošinātu pasākuma “Pakalpojums pusaudžiem un jauniešiem ar izteiktiem uzvedības un smagiem psihiskiem traucējumiem” īstenošanu</w:t>
            </w:r>
            <w:r w:rsidR="00D0159F" w:rsidRPr="00D0159F">
              <w:rPr>
                <w:sz w:val="20"/>
                <w:szCs w:val="20"/>
              </w:rPr>
              <w:t xml:space="preserve"> (transferts no Tieslietu ministrijas pamatbudžeta programmas 10.00.00 “Noziedzīgi iegūtu līdzekļu konfiskācijas fonds”).</w:t>
            </w:r>
          </w:p>
        </w:tc>
      </w:tr>
    </w:tbl>
    <w:p w14:paraId="3D6CA105" w14:textId="77777777" w:rsidR="009E391F" w:rsidRDefault="009E39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7EECC3F" w14:textId="77777777" w:rsidTr="00E37EF8">
        <w:tc>
          <w:tcPr>
            <w:tcW w:w="1555" w:type="dxa"/>
            <w:shd w:val="clear" w:color="auto" w:fill="C5E0B3" w:themeFill="accent6" w:themeFillTint="66"/>
          </w:tcPr>
          <w:p w14:paraId="0F41D4F8"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B93E8C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58782BDC" w14:textId="24FCD79E" w:rsidR="00187C6E" w:rsidRDefault="00187C6E" w:rsidP="00187C6E">
            <w:pPr>
              <w:jc w:val="both"/>
              <w:rPr>
                <w:color w:val="000000"/>
                <w:sz w:val="20"/>
                <w:szCs w:val="20"/>
              </w:rPr>
            </w:pPr>
            <w:r>
              <w:rPr>
                <w:color w:val="000000"/>
                <w:sz w:val="20"/>
                <w:szCs w:val="20"/>
              </w:rPr>
              <w:t>7 736 245</w:t>
            </w:r>
          </w:p>
          <w:p w14:paraId="2455634C" w14:textId="702B425A" w:rsidR="00F93BC6" w:rsidRPr="00DD40E6"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7B5AE042" w14:textId="702A9872" w:rsidR="00D21B16" w:rsidRDefault="00D21B16" w:rsidP="00D21B16">
            <w:pPr>
              <w:jc w:val="both"/>
              <w:rPr>
                <w:color w:val="000000"/>
                <w:sz w:val="20"/>
                <w:szCs w:val="20"/>
              </w:rPr>
            </w:pPr>
            <w:r>
              <w:rPr>
                <w:color w:val="000000"/>
                <w:sz w:val="20"/>
                <w:szCs w:val="20"/>
              </w:rPr>
              <w:t>324 396</w:t>
            </w:r>
          </w:p>
          <w:p w14:paraId="7ACF2828" w14:textId="05AA4525" w:rsidR="00F93BC6" w:rsidRPr="00B21989"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303AF2BC" w14:textId="072FC014" w:rsidR="00D21B16" w:rsidRDefault="00D21B16" w:rsidP="00D21B16">
            <w:pPr>
              <w:jc w:val="both"/>
              <w:rPr>
                <w:color w:val="000000"/>
                <w:sz w:val="20"/>
                <w:szCs w:val="20"/>
              </w:rPr>
            </w:pPr>
            <w:r>
              <w:rPr>
                <w:color w:val="000000"/>
                <w:sz w:val="20"/>
                <w:szCs w:val="20"/>
              </w:rPr>
              <w:t>8 060 641</w:t>
            </w:r>
          </w:p>
          <w:p w14:paraId="784486A8" w14:textId="502A667A" w:rsidR="00F93BC6" w:rsidRPr="00DD40E6" w:rsidRDefault="00F93BC6" w:rsidP="00DC3B4B">
            <w:pPr>
              <w:jc w:val="both"/>
              <w:rPr>
                <w:rFonts w:ascii="TimesNewRoman" w:hAnsi="TimesNewRoman" w:cs="Arial"/>
                <w:sz w:val="20"/>
                <w:szCs w:val="20"/>
              </w:rPr>
            </w:pPr>
          </w:p>
        </w:tc>
      </w:tr>
    </w:tbl>
    <w:p w14:paraId="349D45F5" w14:textId="7285CDEC" w:rsidR="001550F5" w:rsidRDefault="00036023" w:rsidP="00DC3B4B">
      <w:pPr>
        <w:jc w:val="both"/>
        <w:rPr>
          <w:i/>
          <w:sz w:val="20"/>
          <w:szCs w:val="20"/>
        </w:rPr>
      </w:pPr>
      <w:r>
        <w:rPr>
          <w:noProof/>
        </w:rPr>
        <w:lastRenderedPageBreak/>
        <w:drawing>
          <wp:inline distT="0" distB="0" distL="0" distR="0" wp14:anchorId="1239BD17" wp14:editId="33DABE01">
            <wp:extent cx="5939790" cy="1882140"/>
            <wp:effectExtent l="0" t="0" r="3810" b="3810"/>
            <wp:docPr id="972222990" name="Chart 1">
              <a:extLst xmlns:a="http://schemas.openxmlformats.org/drawingml/2006/main">
                <a:ext uri="{FF2B5EF4-FFF2-40B4-BE49-F238E27FC236}">
                  <a16:creationId xmlns:a16="http://schemas.microsoft.com/office/drawing/2014/main" id="{FE3536F4-CF9F-48DF-A2DF-F1EE251FD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42BBA" w:rsidRPr="00B312EE" w14:paraId="6D595588" w14:textId="77777777" w:rsidTr="00D0159F">
        <w:tc>
          <w:tcPr>
            <w:tcW w:w="1863" w:type="dxa"/>
          </w:tcPr>
          <w:p w14:paraId="7C05F59C"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0BAC5584" w14:textId="2F186E9C" w:rsidR="00142BBA" w:rsidRPr="00B312EE" w:rsidRDefault="00142BBA" w:rsidP="00E66E91">
            <w:pPr>
              <w:jc w:val="both"/>
              <w:rPr>
                <w:sz w:val="20"/>
                <w:szCs w:val="20"/>
              </w:rPr>
            </w:pPr>
            <w:r>
              <w:rPr>
                <w:sz w:val="20"/>
                <w:szCs w:val="20"/>
              </w:rPr>
              <w:t>13 595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231"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2A7BD0" w:rsidRPr="000D3656" w14:paraId="4AC2CA43" w14:textId="77777777" w:rsidTr="00D0159F">
        <w:tc>
          <w:tcPr>
            <w:tcW w:w="1863" w:type="dxa"/>
          </w:tcPr>
          <w:p w14:paraId="3CBF8F06"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1BDEBB43" w14:textId="6D93978C" w:rsidR="002A7BD0" w:rsidRPr="00A51878" w:rsidRDefault="002A7BD0" w:rsidP="00E66E91">
            <w:pPr>
              <w:jc w:val="both"/>
              <w:rPr>
                <w:sz w:val="28"/>
                <w:szCs w:val="28"/>
              </w:rPr>
            </w:pPr>
            <w:r>
              <w:rPr>
                <w:sz w:val="20"/>
                <w:szCs w:val="20"/>
              </w:rPr>
              <w:t>70 843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Sociālās integrācijas valsts aģentūras (turpmāk – SIVA) koledža nodrošinātu zemākās mēneša darba algas likmes paaugstināšanu akadēmiskam personālam atbilstoši Ministru kabineta 2023.gada 18.aprīļa rīkojumam Nr.226 “Par pedagogu zemākās darba samaksas likmes pieauguma grafiku laikposmam no 2023.gada 1.septembra līdz 2025.gada 31.decembrim” (transferts no Izglītības un zinātnes ministrijas pamatbudžeta apakšprogrammas 03.01.00 “Augstākās izglītības programmu nodrošināšana”) un lai SIVA nodrošinātu sociālās stipendijas “Studētgods” izmaksas SIVA koledžā studējošajiem (transferts no Izglītības un zinātnes ministrijas pamatbudžeta apakšprogrammas 03.06.00 “Sociālo stipendiju fonds “Studētgods””).</w:t>
            </w:r>
          </w:p>
        </w:tc>
      </w:tr>
      <w:tr w:rsidR="001A0CD1" w:rsidRPr="000D3656" w14:paraId="4F614FFD" w14:textId="77777777" w:rsidTr="00D0159F">
        <w:tc>
          <w:tcPr>
            <w:tcW w:w="1863" w:type="dxa"/>
          </w:tcPr>
          <w:p w14:paraId="51E69400" w14:textId="77777777" w:rsidR="001A0CD1" w:rsidRPr="000D3656" w:rsidRDefault="001A0CD1"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Pr>
          <w:p w14:paraId="15C8B1FF" w14:textId="26E3005E" w:rsidR="001A0CD1" w:rsidRPr="00A51878" w:rsidRDefault="001A0CD1" w:rsidP="00473249">
            <w:pPr>
              <w:jc w:val="both"/>
              <w:rPr>
                <w:sz w:val="28"/>
                <w:szCs w:val="28"/>
              </w:rPr>
            </w:pPr>
            <w:r>
              <w:rPr>
                <w:sz w:val="20"/>
                <w:szCs w:val="20"/>
              </w:rPr>
              <w:t>461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A0CD1">
              <w:rPr>
                <w:sz w:val="20"/>
                <w:szCs w:val="20"/>
              </w:rPr>
              <w:t>nekustāmā īpašuma uzturēšanas pakalpojumu apmaksai</w:t>
            </w:r>
            <w:r w:rsidRPr="00587628">
              <w:rPr>
                <w:sz w:val="20"/>
                <w:szCs w:val="20"/>
              </w:rPr>
              <w:t xml:space="preserve"> (pašu ieņēmum</w:t>
            </w:r>
            <w:r>
              <w:rPr>
                <w:sz w:val="20"/>
                <w:szCs w:val="20"/>
              </w:rPr>
              <w:t>u atlikumi</w:t>
            </w:r>
            <w:r w:rsidRPr="00587628">
              <w:rPr>
                <w:sz w:val="20"/>
                <w:szCs w:val="20"/>
              </w:rPr>
              <w:t>).</w:t>
            </w:r>
          </w:p>
        </w:tc>
      </w:tr>
      <w:tr w:rsidR="003E3179" w:rsidRPr="00B312EE" w14:paraId="5BAB04D2" w14:textId="77777777" w:rsidTr="00036023">
        <w:tc>
          <w:tcPr>
            <w:tcW w:w="1863" w:type="dxa"/>
          </w:tcPr>
          <w:p w14:paraId="3BBDC5CA" w14:textId="77777777" w:rsidR="003E3179" w:rsidRPr="000D3656" w:rsidRDefault="003E3179"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7A59A20F" w14:textId="7B8839CE" w:rsidR="003E3179" w:rsidRPr="00B312EE" w:rsidRDefault="003E3179" w:rsidP="0030570F">
            <w:pPr>
              <w:jc w:val="both"/>
              <w:rPr>
                <w:sz w:val="20"/>
                <w:szCs w:val="20"/>
              </w:rPr>
            </w:pPr>
            <w:r>
              <w:rPr>
                <w:sz w:val="20"/>
                <w:szCs w:val="20"/>
              </w:rPr>
              <w:t>9 107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E3179">
              <w:rPr>
                <w:sz w:val="20"/>
                <w:szCs w:val="20"/>
              </w:rPr>
              <w:t>Sociālās integrācijas valsts aģentūras koledžas zinātniskās konferences, informatīva semināra organizēšanai ar darba devējiem, pasniedzēju kvalifikācijas paaugstināšanai, apmācībām, mācībspēku zinātniskām publikācijām un mācībspēku tehniskā aprīkojuma iegādei saistībā ar snieguma finansējuma piešķiršanu par rezultātiem pētniecībā balstītas augstākās izglītības nodrošināšanā (transferts no Izglītības un zinātnes ministrijas pamatbudžeta apakšprogrammas 03.03.00 “Snieguma finansējums par rezultātiem pētniecībā un absolventu sagatavošanā”), un lai nodrošinātu programmas “Latvijas skolas soma” īstenošanu Sociālās integrācijas valsts aģentūrā (Jūrmalas profesionālajā vidusskolā) (transferts no Kultūras ministrijas pamatbudžeta programmas 21.00.00 “Kultūras mantojums”).</w:t>
            </w:r>
          </w:p>
        </w:tc>
      </w:tr>
      <w:tr w:rsidR="00D50F42" w:rsidRPr="000D3656" w14:paraId="3D8AE0D6" w14:textId="77777777" w:rsidTr="00036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2F53F87" w14:textId="77777777" w:rsidR="00D50F42" w:rsidRPr="000D3656" w:rsidRDefault="00D50F42"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1592D891" w14:textId="17EC3793" w:rsidR="00D50F42" w:rsidRPr="00A51878" w:rsidRDefault="00D50F42" w:rsidP="008E5A78">
            <w:pPr>
              <w:jc w:val="both"/>
              <w:rPr>
                <w:sz w:val="28"/>
                <w:szCs w:val="28"/>
              </w:rPr>
            </w:pPr>
            <w:r>
              <w:rPr>
                <w:sz w:val="20"/>
                <w:szCs w:val="20"/>
              </w:rPr>
              <w:t>25 00</w:t>
            </w:r>
            <w:r w:rsidR="00546391">
              <w:rPr>
                <w:sz w:val="20"/>
                <w:szCs w:val="20"/>
              </w:rPr>
              <w:t>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0295D">
              <w:rPr>
                <w:sz w:val="20"/>
                <w:szCs w:val="20"/>
              </w:rPr>
              <w:t xml:space="preserve"> </w:t>
            </w:r>
            <w:r w:rsidR="00B23943" w:rsidRPr="006E2E8C">
              <w:rPr>
                <w:sz w:val="20"/>
                <w:szCs w:val="20"/>
              </w:rPr>
              <w:t xml:space="preserve">lai nodrošinātu sociālās rehabilitācijas pakalpojumu sniegšanu saistībā ar klientiem noteiktās arodslimības ārstēšanu (transferts no </w:t>
            </w:r>
            <w:r w:rsidR="006E2E8C" w:rsidRPr="006E2E8C">
              <w:rPr>
                <w:sz w:val="20"/>
                <w:szCs w:val="20"/>
              </w:rPr>
              <w:t>Labklājības ministrijas speciālā budžeta apakšprogrammas 04.03.00 “Darba negadījumu speciālais budžets”).</w:t>
            </w:r>
          </w:p>
        </w:tc>
      </w:tr>
      <w:tr w:rsidR="0012023D" w:rsidRPr="00B312EE" w14:paraId="456FFD1B" w14:textId="77777777" w:rsidTr="00036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40E5AC" w14:textId="77777777" w:rsidR="0012023D" w:rsidRPr="000D3656" w:rsidRDefault="0012023D"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41B7DB97" w14:textId="0C16ADF7" w:rsidR="0012023D" w:rsidRPr="007358F8" w:rsidRDefault="0012023D" w:rsidP="00612CBA">
            <w:pPr>
              <w:jc w:val="both"/>
              <w:rPr>
                <w:szCs w:val="24"/>
              </w:rPr>
            </w:pPr>
            <w:r>
              <w:rPr>
                <w:sz w:val="20"/>
                <w:szCs w:val="20"/>
              </w:rPr>
              <w:t>185 390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612CBA" w:rsidRPr="00612CBA">
              <w:rPr>
                <w:sz w:val="20"/>
                <w:szCs w:val="20"/>
              </w:rPr>
              <w:t>norēķinu veikšanai ar VAS “Latvijas Pasts” saistībā ar pasta pakalpojumu izmaksu pieaugumu, elektrības sadales skapju un drošinātāju nomaiņai, norēķinu veikšanai par informācijas sistēmas “4Hotel” un “4Restaurant” uzturēšanas pakalpojumiem, norēķinu veikšanai par zemes lietošanas maksu un nekustamā īpašuma nodokli par zemi saistībā ar zemes kadastrālās vērtības pieaugumu</w:t>
            </w:r>
            <w:bookmarkStart w:id="48" w:name="_Hlk192238698"/>
            <w:r w:rsidR="00612CBA" w:rsidRPr="00612CBA">
              <w:rPr>
                <w:sz w:val="20"/>
                <w:szCs w:val="20"/>
              </w:rPr>
              <w:t>, būvniecības dokumentācijas sagatavošanai par telpu pārplānošanu Slokas ielā 68, Jūrmalā, novēršot Būvniecības valsts kontroles biroja norādījumu</w:t>
            </w:r>
            <w:bookmarkEnd w:id="48"/>
            <w:r w:rsidR="00612CBA" w:rsidRPr="00612CBA">
              <w:rPr>
                <w:sz w:val="20"/>
                <w:szCs w:val="20"/>
              </w:rPr>
              <w:t>, hidroterapijas vannas nomaiņai, automātiskās ugunsdrošības signalizācijas sistēmas izbūvei Slokas ielā 61 k3, Jūrmalā, mācību telpu un virtuves iekārtošanai saistībā ar profesionālās izglītības programmas “Ēdināšanas pakalpojumi” ar iegūstamajām kvalifikācijām “Pavāra palīgs” un “Konditora palīgs” akreditāciju</w:t>
            </w:r>
            <w:r w:rsidRPr="000051E5">
              <w:rPr>
                <w:sz w:val="20"/>
                <w:szCs w:val="20"/>
              </w:rPr>
              <w:t xml:space="preserve"> (Apropriācijas rezerve).</w:t>
            </w:r>
          </w:p>
        </w:tc>
      </w:tr>
      <w:tr w:rsidR="00D0159F" w:rsidRPr="00B312EE" w14:paraId="694BF7B4" w14:textId="77777777" w:rsidTr="00036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F107D98" w14:textId="77777777" w:rsidR="00D0159F" w:rsidRPr="000D3656" w:rsidRDefault="00D0159F"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Borders>
              <w:top w:val="nil"/>
              <w:left w:val="nil"/>
              <w:bottom w:val="nil"/>
              <w:right w:val="nil"/>
            </w:tcBorders>
          </w:tcPr>
          <w:p w14:paraId="66AF2C86" w14:textId="43F45772" w:rsidR="00D0159F" w:rsidRPr="00B312EE" w:rsidRDefault="00D0159F" w:rsidP="0046438F">
            <w:pPr>
              <w:jc w:val="both"/>
              <w:rPr>
                <w:sz w:val="20"/>
                <w:szCs w:val="20"/>
              </w:rPr>
            </w:pPr>
            <w:r>
              <w:rPr>
                <w:sz w:val="20"/>
                <w:szCs w:val="20"/>
              </w:rPr>
              <w:t>20 000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2944FC" w:rsidRPr="00D5409A">
              <w:rPr>
                <w:sz w:val="20"/>
                <w:szCs w:val="20"/>
              </w:rPr>
              <w:t>lai nodrošinātu sociālās rehabilitācijas pakalpojumu sniegšanu saistībā ar klientiem noteiktās arodslimības ārstēšanu</w:t>
            </w:r>
            <w:r w:rsidRPr="00D0159F">
              <w:rPr>
                <w:sz w:val="20"/>
                <w:szCs w:val="20"/>
              </w:rPr>
              <w:t xml:space="preserve"> (transferts no </w:t>
            </w:r>
            <w:r w:rsidR="00D5409A" w:rsidRPr="00D5409A">
              <w:rPr>
                <w:sz w:val="20"/>
                <w:szCs w:val="20"/>
              </w:rPr>
              <w:t>Labklājības ministrijas speciālā budžeta apakšprogrammas 04.03.00 “Darba negadījumu speciālais budžets”</w:t>
            </w:r>
            <w:r w:rsidRPr="00D0159F">
              <w:rPr>
                <w:sz w:val="20"/>
                <w:szCs w:val="20"/>
              </w:rPr>
              <w:t>).</w:t>
            </w:r>
          </w:p>
        </w:tc>
      </w:tr>
    </w:tbl>
    <w:p w14:paraId="4956FDCF" w14:textId="77777777" w:rsidR="00055BA1" w:rsidRDefault="00055B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D2008" w14:paraId="6999D3CC" w14:textId="77777777" w:rsidTr="003A667F">
        <w:tc>
          <w:tcPr>
            <w:tcW w:w="1555" w:type="dxa"/>
            <w:shd w:val="clear" w:color="auto" w:fill="C5E0B3" w:themeFill="accent6" w:themeFillTint="66"/>
          </w:tcPr>
          <w:p w14:paraId="07539D95" w14:textId="77777777" w:rsidR="00DD2008" w:rsidRDefault="00DD2008" w:rsidP="00DD2008">
            <w:pPr>
              <w:jc w:val="both"/>
              <w:rPr>
                <w:sz w:val="20"/>
                <w:szCs w:val="20"/>
              </w:rPr>
            </w:pPr>
            <w:r>
              <w:rPr>
                <w:sz w:val="20"/>
                <w:szCs w:val="20"/>
              </w:rPr>
              <w:t>05.62.00</w:t>
            </w:r>
          </w:p>
        </w:tc>
        <w:tc>
          <w:tcPr>
            <w:tcW w:w="3827" w:type="dxa"/>
            <w:shd w:val="clear" w:color="auto" w:fill="C5E0B3" w:themeFill="accent6" w:themeFillTint="66"/>
          </w:tcPr>
          <w:p w14:paraId="2DD10046" w14:textId="77777777" w:rsidR="00DD2008" w:rsidRDefault="00DD2008" w:rsidP="00DD2008">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04382C" w14:textId="555552B4" w:rsidR="00DD2008" w:rsidRPr="00955A7A" w:rsidRDefault="00187C6E" w:rsidP="00DD2008">
            <w:pPr>
              <w:jc w:val="both"/>
              <w:rPr>
                <w:color w:val="000000"/>
                <w:sz w:val="20"/>
                <w:szCs w:val="20"/>
              </w:rPr>
            </w:pPr>
            <w:r>
              <w:rPr>
                <w:color w:val="000000"/>
                <w:sz w:val="20"/>
                <w:szCs w:val="20"/>
              </w:rPr>
              <w:t>4 233 477</w:t>
            </w:r>
          </w:p>
        </w:tc>
        <w:tc>
          <w:tcPr>
            <w:tcW w:w="1275" w:type="dxa"/>
            <w:shd w:val="clear" w:color="auto" w:fill="C5E0B3" w:themeFill="accent6" w:themeFillTint="66"/>
            <w:vAlign w:val="bottom"/>
          </w:tcPr>
          <w:p w14:paraId="2AEBD969" w14:textId="563061A2" w:rsidR="00DD2008" w:rsidRPr="004C1474" w:rsidRDefault="00036023" w:rsidP="00DD2008">
            <w:pPr>
              <w:jc w:val="both"/>
              <w:rPr>
                <w:color w:val="000000"/>
                <w:sz w:val="20"/>
                <w:szCs w:val="20"/>
              </w:rPr>
            </w:pPr>
            <w:r>
              <w:rPr>
                <w:color w:val="000000"/>
                <w:sz w:val="20"/>
                <w:szCs w:val="20"/>
              </w:rPr>
              <w:t>96 899</w:t>
            </w:r>
          </w:p>
        </w:tc>
        <w:tc>
          <w:tcPr>
            <w:tcW w:w="1411" w:type="dxa"/>
            <w:shd w:val="clear" w:color="auto" w:fill="C5E0B3" w:themeFill="accent6" w:themeFillTint="66"/>
            <w:vAlign w:val="bottom"/>
          </w:tcPr>
          <w:p w14:paraId="35005A6D" w14:textId="6D6F5BBD" w:rsidR="00DD2008" w:rsidRPr="00410ADB" w:rsidRDefault="00036023" w:rsidP="00DD2008">
            <w:pPr>
              <w:jc w:val="both"/>
              <w:rPr>
                <w:color w:val="000000"/>
                <w:sz w:val="20"/>
                <w:szCs w:val="20"/>
              </w:rPr>
            </w:pPr>
            <w:r>
              <w:rPr>
                <w:color w:val="000000"/>
                <w:sz w:val="20"/>
                <w:szCs w:val="20"/>
              </w:rPr>
              <w:t>4 330 376</w:t>
            </w:r>
          </w:p>
        </w:tc>
      </w:tr>
    </w:tbl>
    <w:p w14:paraId="2880F129" w14:textId="244010AC" w:rsidR="00055BA1" w:rsidRDefault="00036023" w:rsidP="00DC3B4B">
      <w:pPr>
        <w:jc w:val="both"/>
        <w:rPr>
          <w:i/>
          <w:sz w:val="20"/>
          <w:szCs w:val="20"/>
        </w:rPr>
      </w:pPr>
      <w:r>
        <w:rPr>
          <w:noProof/>
        </w:rPr>
        <w:lastRenderedPageBreak/>
        <w:drawing>
          <wp:inline distT="0" distB="0" distL="0" distR="0" wp14:anchorId="48CC6469" wp14:editId="69B7F56B">
            <wp:extent cx="5939790" cy="1877060"/>
            <wp:effectExtent l="0" t="0" r="3810" b="8890"/>
            <wp:docPr id="297647047" name="Chart 1">
              <a:extLst xmlns:a="http://schemas.openxmlformats.org/drawingml/2006/main">
                <a:ext uri="{FF2B5EF4-FFF2-40B4-BE49-F238E27FC236}">
                  <a16:creationId xmlns:a16="http://schemas.microsoft.com/office/drawing/2014/main" id="{F249EAC7-83E1-4467-85C2-FB7D2BEF3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EB5135" w:rsidRPr="00B312EE" w14:paraId="4AE3E29F" w14:textId="77777777" w:rsidTr="00036023">
        <w:tc>
          <w:tcPr>
            <w:tcW w:w="1863" w:type="dxa"/>
          </w:tcPr>
          <w:p w14:paraId="64946FF8" w14:textId="77777777" w:rsidR="00EB5135" w:rsidRPr="000D3656" w:rsidRDefault="00EB5135"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2D98683E" w14:textId="457DA2DB" w:rsidR="00EB5135" w:rsidRPr="007358F8" w:rsidRDefault="00EB5135" w:rsidP="00CA018B">
            <w:pPr>
              <w:jc w:val="both"/>
              <w:rPr>
                <w:szCs w:val="24"/>
              </w:rPr>
            </w:pPr>
            <w:r>
              <w:rPr>
                <w:sz w:val="20"/>
                <w:szCs w:val="20"/>
              </w:rPr>
              <w:t>96 899</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4E193A" w:rsidRPr="004E193A">
              <w:rPr>
                <w:sz w:val="20"/>
                <w:szCs w:val="20"/>
              </w:rPr>
              <w:t>norēķinu veikšanai ar VAS “Latvijas Pasts” saistībā ar pasta pakalpojumu izmaksu un nosūtāmo vēstuļu skaita pieaugumu</w:t>
            </w:r>
            <w:r w:rsidRPr="000051E5">
              <w:rPr>
                <w:sz w:val="20"/>
                <w:szCs w:val="20"/>
              </w:rPr>
              <w:t xml:space="preserve"> (Apropriācijas rezerve).</w:t>
            </w:r>
          </w:p>
        </w:tc>
      </w:tr>
    </w:tbl>
    <w:p w14:paraId="451227FA" w14:textId="77777777" w:rsidR="00EB5135" w:rsidRDefault="00EB513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BECACA8" w14:textId="77777777" w:rsidTr="00E37EF8">
        <w:tc>
          <w:tcPr>
            <w:tcW w:w="1555" w:type="dxa"/>
            <w:shd w:val="clear" w:color="auto" w:fill="C5E0B3" w:themeFill="accent6" w:themeFillTint="66"/>
          </w:tcPr>
          <w:p w14:paraId="555D1DE2"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70504DFA"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42EA033D" w14:textId="59997CAE" w:rsidR="00187C6E" w:rsidRDefault="00187C6E" w:rsidP="00187C6E">
            <w:pPr>
              <w:jc w:val="both"/>
              <w:rPr>
                <w:color w:val="000000"/>
                <w:sz w:val="20"/>
                <w:szCs w:val="20"/>
              </w:rPr>
            </w:pPr>
            <w:r>
              <w:rPr>
                <w:color w:val="000000"/>
                <w:sz w:val="20"/>
                <w:szCs w:val="20"/>
              </w:rPr>
              <w:t>316 500</w:t>
            </w:r>
          </w:p>
          <w:p w14:paraId="53CC58B8" w14:textId="25AADA0D" w:rsidR="00F93BC6" w:rsidRPr="00DD40E6"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0F23238F" w14:textId="19183013" w:rsidR="00156E32" w:rsidRDefault="00156E32" w:rsidP="00156E32">
            <w:pPr>
              <w:jc w:val="both"/>
              <w:rPr>
                <w:color w:val="000000"/>
                <w:sz w:val="20"/>
                <w:szCs w:val="20"/>
              </w:rPr>
            </w:pPr>
            <w:r>
              <w:rPr>
                <w:color w:val="000000"/>
                <w:sz w:val="20"/>
                <w:szCs w:val="20"/>
              </w:rPr>
              <w:t>14 154</w:t>
            </w:r>
          </w:p>
          <w:p w14:paraId="61747012" w14:textId="067BF9F6" w:rsidR="00F93BC6" w:rsidRDefault="00F93BC6" w:rsidP="00DC3B4B">
            <w:pPr>
              <w:jc w:val="both"/>
              <w:rPr>
                <w:sz w:val="20"/>
                <w:szCs w:val="20"/>
              </w:rPr>
            </w:pPr>
          </w:p>
        </w:tc>
        <w:tc>
          <w:tcPr>
            <w:tcW w:w="1411" w:type="dxa"/>
            <w:shd w:val="clear" w:color="auto" w:fill="C5E0B3" w:themeFill="accent6" w:themeFillTint="66"/>
          </w:tcPr>
          <w:p w14:paraId="48D4BDDE" w14:textId="01F1E262" w:rsidR="00156E32" w:rsidRDefault="00156E32" w:rsidP="00156E32">
            <w:pPr>
              <w:jc w:val="both"/>
              <w:rPr>
                <w:color w:val="000000"/>
                <w:sz w:val="20"/>
                <w:szCs w:val="20"/>
              </w:rPr>
            </w:pPr>
            <w:r>
              <w:rPr>
                <w:color w:val="000000"/>
                <w:sz w:val="20"/>
                <w:szCs w:val="20"/>
              </w:rPr>
              <w:t>330 654</w:t>
            </w:r>
          </w:p>
          <w:p w14:paraId="4AFC4B97" w14:textId="1A584B16" w:rsidR="00F93BC6" w:rsidRPr="00B21989" w:rsidRDefault="00F93BC6" w:rsidP="00DC3B4B">
            <w:pPr>
              <w:jc w:val="both"/>
              <w:rPr>
                <w:rFonts w:ascii="TimesNewRoman" w:hAnsi="TimesNewRoman" w:cs="Arial"/>
                <w:sz w:val="20"/>
                <w:szCs w:val="20"/>
              </w:rPr>
            </w:pPr>
          </w:p>
        </w:tc>
      </w:tr>
    </w:tbl>
    <w:p w14:paraId="23C5C9B0" w14:textId="5774D121" w:rsidR="00187C6E" w:rsidRDefault="00156E32" w:rsidP="00187C6E">
      <w:pPr>
        <w:jc w:val="both"/>
        <w:rPr>
          <w:i/>
          <w:sz w:val="20"/>
          <w:szCs w:val="20"/>
        </w:rPr>
      </w:pPr>
      <w:r>
        <w:rPr>
          <w:noProof/>
        </w:rPr>
        <w:drawing>
          <wp:inline distT="0" distB="0" distL="0" distR="0" wp14:anchorId="3787C69D" wp14:editId="514EE788">
            <wp:extent cx="5939790" cy="1872615"/>
            <wp:effectExtent l="0" t="0" r="3810" b="13335"/>
            <wp:docPr id="1716762268" name="Chart 1">
              <a:extLst xmlns:a="http://schemas.openxmlformats.org/drawingml/2006/main">
                <a:ext uri="{FF2B5EF4-FFF2-40B4-BE49-F238E27FC236}">
                  <a16:creationId xmlns:a16="http://schemas.microsoft.com/office/drawing/2014/main" id="{CB2AF9AA-CB51-4AD7-A019-EC896330E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E193A" w:rsidRPr="00B312EE" w14:paraId="4304FC02" w14:textId="77777777" w:rsidTr="00156E32">
        <w:tc>
          <w:tcPr>
            <w:tcW w:w="1863" w:type="dxa"/>
          </w:tcPr>
          <w:p w14:paraId="31F60C47" w14:textId="77777777" w:rsidR="004E193A" w:rsidRPr="000D3656" w:rsidRDefault="004E193A"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4741D13D" w14:textId="6246CD39" w:rsidR="004E193A" w:rsidRPr="007358F8" w:rsidRDefault="004E193A" w:rsidP="007A25BC">
            <w:pPr>
              <w:jc w:val="both"/>
              <w:rPr>
                <w:szCs w:val="24"/>
              </w:rPr>
            </w:pPr>
            <w:r>
              <w:rPr>
                <w:sz w:val="20"/>
                <w:szCs w:val="20"/>
              </w:rPr>
              <w:t>14 154</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7A25BC" w:rsidRPr="007A25BC">
              <w:rPr>
                <w:sz w:val="20"/>
                <w:szCs w:val="20"/>
              </w:rPr>
              <w:t>nodibinājumam “Dižvanagi” iniciatīvas vecāku un speciālistu pašizaugsmes stiprināšanai “Vecāki VAR” īstenošanai un nodibinājumam “Fonds Mammām un Tētiem” Mātes dienas pasākumu īstenošanai</w:t>
            </w:r>
            <w:r w:rsidRPr="000051E5">
              <w:rPr>
                <w:sz w:val="20"/>
                <w:szCs w:val="20"/>
              </w:rPr>
              <w:t xml:space="preserve"> (Apropriācijas rezerve).</w:t>
            </w:r>
          </w:p>
        </w:tc>
      </w:tr>
    </w:tbl>
    <w:p w14:paraId="1F68CEB7" w14:textId="77777777" w:rsidR="00697563" w:rsidRDefault="00697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8578C8B" w14:textId="77777777" w:rsidTr="00E37EF8">
        <w:tc>
          <w:tcPr>
            <w:tcW w:w="1555" w:type="dxa"/>
            <w:shd w:val="clear" w:color="auto" w:fill="C5E0B3" w:themeFill="accent6" w:themeFillTint="66"/>
          </w:tcPr>
          <w:p w14:paraId="6AB768CB"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93C24D1"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127EBC40" w14:textId="0D5F7DB2" w:rsidR="00187C6E" w:rsidRDefault="00187C6E" w:rsidP="00187C6E">
            <w:pPr>
              <w:jc w:val="both"/>
              <w:rPr>
                <w:color w:val="000000"/>
                <w:sz w:val="20"/>
                <w:szCs w:val="20"/>
              </w:rPr>
            </w:pPr>
            <w:r>
              <w:rPr>
                <w:color w:val="000000"/>
                <w:sz w:val="20"/>
                <w:szCs w:val="20"/>
              </w:rPr>
              <w:t>8 656 701</w:t>
            </w:r>
          </w:p>
          <w:p w14:paraId="335D1D13" w14:textId="7E1227BE" w:rsidR="00F93BC6" w:rsidRPr="00DD40E6"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4AA19D9F" w14:textId="4E279309" w:rsidR="0009750B" w:rsidRDefault="0009750B" w:rsidP="0009750B">
            <w:pPr>
              <w:jc w:val="both"/>
              <w:rPr>
                <w:color w:val="000000"/>
                <w:sz w:val="20"/>
                <w:szCs w:val="20"/>
              </w:rPr>
            </w:pPr>
            <w:r>
              <w:rPr>
                <w:color w:val="000000"/>
                <w:sz w:val="20"/>
                <w:szCs w:val="20"/>
              </w:rPr>
              <w:t>1 950 480</w:t>
            </w:r>
          </w:p>
          <w:p w14:paraId="16312FC1" w14:textId="2F62D856" w:rsidR="00547B6F" w:rsidRPr="00DD2008" w:rsidRDefault="00547B6F" w:rsidP="00DC3B4B">
            <w:pPr>
              <w:jc w:val="both"/>
              <w:rPr>
                <w:rFonts w:ascii="TimesNewRoman" w:hAnsi="TimesNewRoman" w:cs="Arial"/>
                <w:sz w:val="20"/>
                <w:szCs w:val="20"/>
              </w:rPr>
            </w:pPr>
          </w:p>
        </w:tc>
        <w:tc>
          <w:tcPr>
            <w:tcW w:w="1411" w:type="dxa"/>
            <w:shd w:val="clear" w:color="auto" w:fill="C5E0B3" w:themeFill="accent6" w:themeFillTint="66"/>
          </w:tcPr>
          <w:p w14:paraId="5DD44905" w14:textId="13B8FA12" w:rsidR="0009750B" w:rsidRDefault="0009750B" w:rsidP="0009750B">
            <w:pPr>
              <w:jc w:val="both"/>
              <w:rPr>
                <w:color w:val="000000"/>
                <w:sz w:val="20"/>
                <w:szCs w:val="20"/>
              </w:rPr>
            </w:pPr>
            <w:r>
              <w:rPr>
                <w:color w:val="000000"/>
                <w:sz w:val="20"/>
                <w:szCs w:val="20"/>
              </w:rPr>
              <w:t>10 607 181</w:t>
            </w:r>
          </w:p>
          <w:p w14:paraId="7801CE62" w14:textId="70275132" w:rsidR="00F93BC6" w:rsidRPr="00FE3CF9" w:rsidRDefault="00F93BC6" w:rsidP="00DC3B4B">
            <w:pPr>
              <w:jc w:val="both"/>
              <w:rPr>
                <w:rFonts w:ascii="TimesNewRoman" w:hAnsi="TimesNewRoman" w:cs="Arial"/>
                <w:sz w:val="20"/>
                <w:szCs w:val="20"/>
              </w:rPr>
            </w:pPr>
          </w:p>
        </w:tc>
      </w:tr>
    </w:tbl>
    <w:p w14:paraId="54F4CC1E" w14:textId="2705899D" w:rsidR="001413E8" w:rsidRDefault="0009750B" w:rsidP="00DC3B4B">
      <w:pPr>
        <w:jc w:val="both"/>
        <w:rPr>
          <w:i/>
          <w:sz w:val="20"/>
          <w:szCs w:val="20"/>
        </w:rPr>
      </w:pPr>
      <w:r>
        <w:rPr>
          <w:noProof/>
        </w:rPr>
        <w:drawing>
          <wp:inline distT="0" distB="0" distL="0" distR="0" wp14:anchorId="1A7D0116" wp14:editId="5B152831">
            <wp:extent cx="5939790" cy="1884680"/>
            <wp:effectExtent l="0" t="0" r="3810" b="1270"/>
            <wp:docPr id="140682855" name="Chart 1">
              <a:extLst xmlns:a="http://schemas.openxmlformats.org/drawingml/2006/main">
                <a:ext uri="{FF2B5EF4-FFF2-40B4-BE49-F238E27FC236}">
                  <a16:creationId xmlns:a16="http://schemas.microsoft.com/office/drawing/2014/main" id="{8357763C-6982-4C92-B824-96A0280B4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0ED6" w:rsidRPr="00B312EE" w14:paraId="19661185" w14:textId="77777777" w:rsidTr="0009750B">
        <w:tc>
          <w:tcPr>
            <w:tcW w:w="1863" w:type="dxa"/>
          </w:tcPr>
          <w:p w14:paraId="42E10EB9" w14:textId="77777777" w:rsidR="00660ED6" w:rsidRPr="000D3656" w:rsidRDefault="00660ED6" w:rsidP="00A02D84">
            <w:pPr>
              <w:tabs>
                <w:tab w:val="left" w:pos="0"/>
              </w:tabs>
              <w:jc w:val="both"/>
              <w:rPr>
                <w:sz w:val="20"/>
                <w:szCs w:val="20"/>
              </w:rPr>
            </w:pPr>
            <w:r w:rsidRPr="000D3656">
              <w:rPr>
                <w:sz w:val="20"/>
                <w:szCs w:val="20"/>
              </w:rPr>
              <w:t xml:space="preserve">FM </w:t>
            </w:r>
            <w:r>
              <w:rPr>
                <w:sz w:val="20"/>
                <w:szCs w:val="20"/>
              </w:rPr>
              <w:t>14.02.2025 rīk.Nr.1.1-1/12/45</w:t>
            </w:r>
          </w:p>
        </w:tc>
        <w:tc>
          <w:tcPr>
            <w:tcW w:w="7503" w:type="dxa"/>
          </w:tcPr>
          <w:p w14:paraId="4EFEA0A7" w14:textId="48CE25FB" w:rsidR="00660ED6" w:rsidRPr="00B312EE" w:rsidRDefault="00660ED6" w:rsidP="00A02D84">
            <w:pPr>
              <w:jc w:val="both"/>
              <w:rPr>
                <w:sz w:val="20"/>
                <w:szCs w:val="20"/>
              </w:rPr>
            </w:pPr>
            <w:r>
              <w:rPr>
                <w:sz w:val="20"/>
                <w:szCs w:val="20"/>
              </w:rPr>
              <w:t>966 280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60ED6">
              <w:rPr>
                <w:sz w:val="20"/>
                <w:szCs w:val="20"/>
              </w:rPr>
              <w:t>lai atbilstoši Ukrainas civiliedzīvotāju atbalsta likuma 7.panta septītajai un četrpadsmitajai daļai nodrošinātu 1 306 Ukrainas civiliedzīvotājiem vienreizēju nodarbinātības vai pašnodarbinātības uzsākšanas pabalsta izmaksu vienas minimālās mēneša darba algas apmērā (no budžeta resora "74. Gadskārtējā valsts budžeta izpildes procesā pārdalāmais finansējums" valsts budžeta programmas 17.00.00 "Finansējums Ukrainas civiliedzīvotāju atbalsta likumā noteikto pasākumu īstenošanai").</w:t>
            </w:r>
          </w:p>
        </w:tc>
      </w:tr>
      <w:tr w:rsidR="00C74473" w:rsidRPr="00B312EE" w14:paraId="7B1175F4" w14:textId="77777777" w:rsidTr="0009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8CAB9A0" w14:textId="77777777" w:rsidR="00C74473" w:rsidRPr="000D3656" w:rsidRDefault="00C74473" w:rsidP="00434EF5">
            <w:pPr>
              <w:tabs>
                <w:tab w:val="left" w:pos="0"/>
              </w:tabs>
              <w:jc w:val="both"/>
              <w:rPr>
                <w:sz w:val="20"/>
                <w:szCs w:val="20"/>
              </w:rPr>
            </w:pPr>
            <w:r w:rsidRPr="000D3656">
              <w:rPr>
                <w:sz w:val="20"/>
                <w:szCs w:val="20"/>
              </w:rPr>
              <w:t xml:space="preserve">FM </w:t>
            </w:r>
            <w:r>
              <w:rPr>
                <w:sz w:val="20"/>
                <w:szCs w:val="20"/>
              </w:rPr>
              <w:t>06.06.2025 rīk.Nr.1.1-1/12/181</w:t>
            </w:r>
          </w:p>
        </w:tc>
        <w:tc>
          <w:tcPr>
            <w:tcW w:w="7503" w:type="dxa"/>
            <w:tcBorders>
              <w:top w:val="nil"/>
              <w:left w:val="nil"/>
              <w:bottom w:val="nil"/>
              <w:right w:val="nil"/>
            </w:tcBorders>
          </w:tcPr>
          <w:p w14:paraId="14401FD2" w14:textId="429D6FA7" w:rsidR="00C74473" w:rsidRPr="00B312EE" w:rsidRDefault="00C74473" w:rsidP="00434EF5">
            <w:pPr>
              <w:jc w:val="both"/>
              <w:rPr>
                <w:sz w:val="20"/>
                <w:szCs w:val="20"/>
              </w:rPr>
            </w:pPr>
            <w:r>
              <w:rPr>
                <w:sz w:val="20"/>
                <w:szCs w:val="20"/>
              </w:rPr>
              <w:t>984 200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99739B" w:rsidRPr="00717E0B">
              <w:rPr>
                <w:sz w:val="20"/>
                <w:szCs w:val="20"/>
              </w:rPr>
              <w:t>lai atbilstoši Ukrainas civiliedzīvotāju atbalsta likuma 7.panta septītajai un četrpadsmitajai daļai nodrošinātu 1 330 Ukrainas civiliedzīvotājiem vienreizēju nodarbinātības vai pašnodarbinātības uzsākšanas pabalsta izmaksu vienas minimālās mēneša darba algas apmērā (</w:t>
            </w:r>
            <w:r w:rsidR="00717E0B" w:rsidRPr="00717E0B">
              <w:rPr>
                <w:sz w:val="20"/>
                <w:szCs w:val="20"/>
              </w:rPr>
              <w:t>no budžeta resora “74. Gadskārtējā valsts budžeta izpildes procesā pārdalāmais finansējums” programmas 17.00.00 “Finansējums Ukrainas civiliedzīvotāju atbalsta likumā noteikto pasākumu īstenošanai”).</w:t>
            </w:r>
          </w:p>
        </w:tc>
      </w:tr>
    </w:tbl>
    <w:p w14:paraId="03EECAF2" w14:textId="77777777" w:rsidR="008A4F0C" w:rsidRDefault="008A4F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D2008" w14:paraId="4366F1DC" w14:textId="77777777" w:rsidTr="00AB45ED">
        <w:tc>
          <w:tcPr>
            <w:tcW w:w="1555" w:type="dxa"/>
            <w:shd w:val="clear" w:color="auto" w:fill="C5E0B3" w:themeFill="accent6" w:themeFillTint="66"/>
          </w:tcPr>
          <w:p w14:paraId="185344A3" w14:textId="77777777" w:rsidR="00DD2008" w:rsidRDefault="00DD2008" w:rsidP="00DD2008">
            <w:pPr>
              <w:jc w:val="both"/>
              <w:rPr>
                <w:sz w:val="20"/>
                <w:szCs w:val="20"/>
              </w:rPr>
            </w:pPr>
            <w:r>
              <w:rPr>
                <w:sz w:val="20"/>
                <w:szCs w:val="20"/>
              </w:rPr>
              <w:lastRenderedPageBreak/>
              <w:t>20.01.00</w:t>
            </w:r>
          </w:p>
        </w:tc>
        <w:tc>
          <w:tcPr>
            <w:tcW w:w="3827" w:type="dxa"/>
            <w:shd w:val="clear" w:color="auto" w:fill="C5E0B3" w:themeFill="accent6" w:themeFillTint="66"/>
          </w:tcPr>
          <w:p w14:paraId="4D7CDF2E" w14:textId="77777777" w:rsidR="00DD2008" w:rsidRPr="0035587C" w:rsidRDefault="00DD2008" w:rsidP="00DD2008">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4A8AC9DE" w14:textId="6BD78085" w:rsidR="00DD2008" w:rsidRPr="00955A7A" w:rsidRDefault="007F6E95" w:rsidP="00DD2008">
            <w:pPr>
              <w:jc w:val="both"/>
              <w:rPr>
                <w:color w:val="000000"/>
                <w:sz w:val="20"/>
                <w:szCs w:val="20"/>
              </w:rPr>
            </w:pPr>
            <w:r>
              <w:rPr>
                <w:color w:val="000000"/>
                <w:sz w:val="20"/>
                <w:szCs w:val="20"/>
              </w:rPr>
              <w:t>443 451 135</w:t>
            </w:r>
          </w:p>
        </w:tc>
        <w:tc>
          <w:tcPr>
            <w:tcW w:w="1275" w:type="dxa"/>
            <w:shd w:val="clear" w:color="auto" w:fill="C5E0B3" w:themeFill="accent6" w:themeFillTint="66"/>
            <w:vAlign w:val="bottom"/>
          </w:tcPr>
          <w:p w14:paraId="496F218A" w14:textId="00164C7B" w:rsidR="00DD2008" w:rsidRPr="004C1474" w:rsidRDefault="007F6E95" w:rsidP="00DD2008">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47668772" w14:textId="794E7D44" w:rsidR="00DD2008" w:rsidRPr="00410ADB" w:rsidRDefault="007F6E95" w:rsidP="00DD2008">
            <w:pPr>
              <w:jc w:val="both"/>
              <w:rPr>
                <w:color w:val="000000"/>
                <w:sz w:val="20"/>
                <w:szCs w:val="20"/>
              </w:rPr>
            </w:pPr>
            <w:r>
              <w:rPr>
                <w:color w:val="000000"/>
                <w:sz w:val="20"/>
                <w:szCs w:val="20"/>
              </w:rPr>
              <w:t>443 451 135</w:t>
            </w:r>
          </w:p>
        </w:tc>
      </w:tr>
    </w:tbl>
    <w:p w14:paraId="27D2949A" w14:textId="1ED74ED3" w:rsidR="00127AC5" w:rsidRDefault="00187C6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D2008" w14:paraId="6F35C626" w14:textId="77777777" w:rsidTr="00995DE8">
        <w:tc>
          <w:tcPr>
            <w:tcW w:w="1555" w:type="dxa"/>
            <w:shd w:val="clear" w:color="auto" w:fill="C5E0B3" w:themeFill="accent6" w:themeFillTint="66"/>
          </w:tcPr>
          <w:p w14:paraId="78E2D028" w14:textId="77777777" w:rsidR="00DD2008" w:rsidRDefault="00DD2008" w:rsidP="00DD2008">
            <w:pPr>
              <w:jc w:val="both"/>
              <w:rPr>
                <w:sz w:val="20"/>
                <w:szCs w:val="20"/>
              </w:rPr>
            </w:pPr>
            <w:r>
              <w:rPr>
                <w:sz w:val="20"/>
                <w:szCs w:val="20"/>
              </w:rPr>
              <w:t>20.02.00</w:t>
            </w:r>
          </w:p>
        </w:tc>
        <w:tc>
          <w:tcPr>
            <w:tcW w:w="3827" w:type="dxa"/>
            <w:shd w:val="clear" w:color="auto" w:fill="C5E0B3" w:themeFill="accent6" w:themeFillTint="66"/>
          </w:tcPr>
          <w:p w14:paraId="30588B70" w14:textId="77777777" w:rsidR="00DD2008" w:rsidRDefault="00DD2008" w:rsidP="00DD2008">
            <w:pPr>
              <w:jc w:val="both"/>
              <w:rPr>
                <w:sz w:val="20"/>
                <w:szCs w:val="20"/>
              </w:rPr>
            </w:pPr>
            <w:r w:rsidRPr="00F93BC6">
              <w:rPr>
                <w:sz w:val="20"/>
                <w:szCs w:val="20"/>
              </w:rPr>
              <w:t>Izdienas pensijas</w:t>
            </w:r>
          </w:p>
        </w:tc>
        <w:tc>
          <w:tcPr>
            <w:tcW w:w="1276" w:type="dxa"/>
            <w:shd w:val="clear" w:color="auto" w:fill="C5E0B3" w:themeFill="accent6" w:themeFillTint="66"/>
          </w:tcPr>
          <w:p w14:paraId="4FEA19BC" w14:textId="4AE7E947" w:rsidR="00DD2008" w:rsidRPr="00955A7A" w:rsidRDefault="007F6E95" w:rsidP="00DD2008">
            <w:pPr>
              <w:jc w:val="both"/>
              <w:rPr>
                <w:color w:val="000000"/>
                <w:sz w:val="20"/>
                <w:szCs w:val="20"/>
              </w:rPr>
            </w:pPr>
            <w:r>
              <w:rPr>
                <w:color w:val="000000"/>
                <w:sz w:val="20"/>
                <w:szCs w:val="20"/>
              </w:rPr>
              <w:t>108 175 221</w:t>
            </w:r>
          </w:p>
        </w:tc>
        <w:tc>
          <w:tcPr>
            <w:tcW w:w="1275" w:type="dxa"/>
            <w:shd w:val="clear" w:color="auto" w:fill="C5E0B3" w:themeFill="accent6" w:themeFillTint="66"/>
            <w:vAlign w:val="bottom"/>
          </w:tcPr>
          <w:p w14:paraId="62EA172A" w14:textId="7280C8DF" w:rsidR="00DD2008" w:rsidRPr="00DA7D0B" w:rsidRDefault="007F6E95" w:rsidP="00DD2008">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4987863E" w14:textId="22D21F36" w:rsidR="00DD2008" w:rsidRPr="00DA7D0B" w:rsidRDefault="007F6E95" w:rsidP="00DD2008">
            <w:pPr>
              <w:jc w:val="both"/>
              <w:rPr>
                <w:color w:val="000000"/>
                <w:sz w:val="20"/>
                <w:szCs w:val="20"/>
              </w:rPr>
            </w:pPr>
            <w:r>
              <w:rPr>
                <w:color w:val="000000"/>
                <w:sz w:val="20"/>
                <w:szCs w:val="20"/>
              </w:rPr>
              <w:t>108 175 221</w:t>
            </w:r>
          </w:p>
        </w:tc>
      </w:tr>
    </w:tbl>
    <w:p w14:paraId="4C29E62F" w14:textId="2C14FDA9" w:rsidR="004151AA" w:rsidRDefault="00955A7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5139E614" w14:textId="77777777" w:rsidTr="00E37EF8">
        <w:tc>
          <w:tcPr>
            <w:tcW w:w="1555" w:type="dxa"/>
            <w:shd w:val="clear" w:color="auto" w:fill="C5E0B3" w:themeFill="accent6" w:themeFillTint="66"/>
          </w:tcPr>
          <w:p w14:paraId="33A5CE50"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7AE8A04F"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0DF0C136" w14:textId="4080557C" w:rsidR="007F6E95" w:rsidRDefault="007F6E95" w:rsidP="007F6E95">
            <w:pPr>
              <w:jc w:val="both"/>
              <w:rPr>
                <w:color w:val="000000"/>
                <w:sz w:val="20"/>
                <w:szCs w:val="20"/>
              </w:rPr>
            </w:pPr>
            <w:r>
              <w:rPr>
                <w:color w:val="000000"/>
                <w:sz w:val="20"/>
                <w:szCs w:val="20"/>
              </w:rPr>
              <w:t>197 920 022</w:t>
            </w:r>
          </w:p>
          <w:p w14:paraId="495B0151" w14:textId="270A0B51" w:rsidR="00F93BC6" w:rsidRPr="00BB143C"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434E5BC3" w14:textId="51A70A13" w:rsidR="00F93BC6" w:rsidRDefault="007F6E95" w:rsidP="00DC3B4B">
            <w:pPr>
              <w:jc w:val="both"/>
              <w:rPr>
                <w:sz w:val="20"/>
                <w:szCs w:val="20"/>
              </w:rPr>
            </w:pPr>
            <w:r>
              <w:rPr>
                <w:sz w:val="20"/>
                <w:szCs w:val="20"/>
              </w:rPr>
              <w:t>0</w:t>
            </w:r>
          </w:p>
        </w:tc>
        <w:tc>
          <w:tcPr>
            <w:tcW w:w="1411" w:type="dxa"/>
            <w:shd w:val="clear" w:color="auto" w:fill="C5E0B3" w:themeFill="accent6" w:themeFillTint="66"/>
          </w:tcPr>
          <w:p w14:paraId="1F3A6A71" w14:textId="118D983E" w:rsidR="007F6E95" w:rsidRDefault="007F6E95" w:rsidP="007F6E95">
            <w:pPr>
              <w:jc w:val="both"/>
              <w:rPr>
                <w:color w:val="000000"/>
                <w:sz w:val="20"/>
                <w:szCs w:val="20"/>
              </w:rPr>
            </w:pPr>
            <w:r>
              <w:rPr>
                <w:color w:val="000000"/>
                <w:sz w:val="20"/>
                <w:szCs w:val="20"/>
              </w:rPr>
              <w:t>197 920 022</w:t>
            </w:r>
          </w:p>
          <w:p w14:paraId="302331CA" w14:textId="26E2C17C" w:rsidR="00F93BC6" w:rsidRDefault="00F93BC6" w:rsidP="00DC3B4B">
            <w:pPr>
              <w:jc w:val="both"/>
              <w:rPr>
                <w:sz w:val="20"/>
                <w:szCs w:val="20"/>
              </w:rPr>
            </w:pPr>
          </w:p>
        </w:tc>
      </w:tr>
    </w:tbl>
    <w:p w14:paraId="5F324551" w14:textId="3C540693" w:rsidR="004C1474" w:rsidRDefault="00F93BC6" w:rsidP="00DC3B4B">
      <w:pPr>
        <w:jc w:val="both"/>
        <w:rPr>
          <w:i/>
          <w:sz w:val="20"/>
          <w:szCs w:val="20"/>
        </w:rPr>
      </w:pPr>
      <w:r>
        <w:rPr>
          <w:i/>
          <w:sz w:val="20"/>
          <w:szCs w:val="20"/>
        </w:rPr>
        <w:t>Pārskata periodā netika veiktas apropriācijas izmaiņas</w:t>
      </w:r>
    </w:p>
    <w:p w14:paraId="711890AF" w14:textId="77777777" w:rsidR="007F6E95" w:rsidRDefault="007F6E95"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F93BC6" w14:paraId="1C595F29" w14:textId="77777777" w:rsidTr="006029F7">
        <w:tc>
          <w:tcPr>
            <w:tcW w:w="1555" w:type="dxa"/>
            <w:shd w:val="clear" w:color="auto" w:fill="C5E0B3" w:themeFill="accent6" w:themeFillTint="66"/>
          </w:tcPr>
          <w:p w14:paraId="636B099E" w14:textId="77777777" w:rsidR="00F93BC6" w:rsidRDefault="00F93BC6" w:rsidP="00DC3B4B">
            <w:pPr>
              <w:jc w:val="both"/>
              <w:rPr>
                <w:sz w:val="20"/>
                <w:szCs w:val="20"/>
              </w:rPr>
            </w:pPr>
            <w:r>
              <w:rPr>
                <w:sz w:val="20"/>
                <w:szCs w:val="20"/>
              </w:rPr>
              <w:t>21.01.00</w:t>
            </w:r>
          </w:p>
        </w:tc>
        <w:tc>
          <w:tcPr>
            <w:tcW w:w="3824" w:type="dxa"/>
            <w:shd w:val="clear" w:color="auto" w:fill="C5E0B3" w:themeFill="accent6" w:themeFillTint="66"/>
          </w:tcPr>
          <w:p w14:paraId="1C5CD6BB"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77F6AD44" w14:textId="6593ADCE" w:rsidR="007F6E95" w:rsidRDefault="007F6E95" w:rsidP="007F6E95">
            <w:pPr>
              <w:jc w:val="both"/>
              <w:rPr>
                <w:color w:val="000000"/>
                <w:sz w:val="20"/>
                <w:szCs w:val="20"/>
              </w:rPr>
            </w:pPr>
            <w:r>
              <w:rPr>
                <w:color w:val="000000"/>
                <w:sz w:val="20"/>
                <w:szCs w:val="20"/>
              </w:rPr>
              <w:t>4 564 743</w:t>
            </w:r>
          </w:p>
          <w:p w14:paraId="30A67FBA" w14:textId="7D42E644" w:rsidR="00F93BC6" w:rsidRPr="00BB143C"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F565B97" w14:textId="271C7347" w:rsidR="0009750B" w:rsidRDefault="0009750B" w:rsidP="0009750B">
            <w:pPr>
              <w:jc w:val="both"/>
              <w:rPr>
                <w:color w:val="000000"/>
                <w:sz w:val="20"/>
                <w:szCs w:val="20"/>
              </w:rPr>
            </w:pPr>
            <w:r>
              <w:rPr>
                <w:color w:val="000000"/>
                <w:sz w:val="20"/>
                <w:szCs w:val="20"/>
              </w:rPr>
              <w:t>98 970</w:t>
            </w:r>
          </w:p>
          <w:p w14:paraId="7E7EDA75" w14:textId="7D5C9CE0" w:rsidR="00F93BC6" w:rsidRPr="00DD2008" w:rsidRDefault="00F93BC6" w:rsidP="00DC3B4B">
            <w:pPr>
              <w:jc w:val="both"/>
              <w:rPr>
                <w:rFonts w:ascii="TimesNewRoman" w:hAnsi="TimesNewRoman" w:cs="Arial"/>
                <w:sz w:val="20"/>
                <w:szCs w:val="20"/>
              </w:rPr>
            </w:pPr>
          </w:p>
        </w:tc>
        <w:tc>
          <w:tcPr>
            <w:tcW w:w="1417" w:type="dxa"/>
            <w:shd w:val="clear" w:color="auto" w:fill="C5E0B3" w:themeFill="accent6" w:themeFillTint="66"/>
          </w:tcPr>
          <w:p w14:paraId="62444E2E" w14:textId="6AD5F123" w:rsidR="0009750B" w:rsidRDefault="0009750B" w:rsidP="0009750B">
            <w:pPr>
              <w:jc w:val="both"/>
              <w:rPr>
                <w:color w:val="000000"/>
                <w:sz w:val="20"/>
                <w:szCs w:val="20"/>
              </w:rPr>
            </w:pPr>
            <w:r>
              <w:rPr>
                <w:color w:val="000000"/>
                <w:sz w:val="20"/>
                <w:szCs w:val="20"/>
              </w:rPr>
              <w:t>4 663 713</w:t>
            </w:r>
          </w:p>
          <w:p w14:paraId="638FBD2D" w14:textId="269A17DC" w:rsidR="00F93BC6" w:rsidRPr="00BB143C" w:rsidRDefault="00F93BC6" w:rsidP="00DC3B4B">
            <w:pPr>
              <w:jc w:val="both"/>
              <w:rPr>
                <w:rFonts w:ascii="TimesNewRoman" w:hAnsi="TimesNewRoman" w:cs="Arial"/>
                <w:sz w:val="20"/>
                <w:szCs w:val="20"/>
              </w:rPr>
            </w:pPr>
          </w:p>
        </w:tc>
      </w:tr>
    </w:tbl>
    <w:p w14:paraId="60699B09" w14:textId="1A92F3FE" w:rsidR="00AC414A" w:rsidRDefault="009946FA" w:rsidP="00DC3B4B">
      <w:pPr>
        <w:jc w:val="both"/>
        <w:rPr>
          <w:i/>
          <w:sz w:val="20"/>
          <w:szCs w:val="20"/>
        </w:rPr>
      </w:pPr>
      <w:r>
        <w:rPr>
          <w:noProof/>
        </w:rPr>
        <w:drawing>
          <wp:inline distT="0" distB="0" distL="0" distR="0" wp14:anchorId="12A72A39" wp14:editId="55B3CD32">
            <wp:extent cx="5939790" cy="1793240"/>
            <wp:effectExtent l="0" t="0" r="3810" b="16510"/>
            <wp:docPr id="1103180582" name="Chart 1">
              <a:extLst xmlns:a="http://schemas.openxmlformats.org/drawingml/2006/main">
                <a:ext uri="{FF2B5EF4-FFF2-40B4-BE49-F238E27FC236}">
                  <a16:creationId xmlns:a16="http://schemas.microsoft.com/office/drawing/2014/main" id="{E6697F3A-0E53-4231-9C2C-E63E7BAD0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41D25" w:rsidRPr="000D3656" w14:paraId="799E1A71" w14:textId="77777777" w:rsidTr="009946FA">
        <w:tc>
          <w:tcPr>
            <w:tcW w:w="1863" w:type="dxa"/>
          </w:tcPr>
          <w:p w14:paraId="619A2FE3" w14:textId="77777777" w:rsidR="00D41D25" w:rsidRPr="000D3656" w:rsidRDefault="00D41D25" w:rsidP="00E66E91">
            <w:pPr>
              <w:tabs>
                <w:tab w:val="left" w:pos="0"/>
              </w:tabs>
              <w:jc w:val="both"/>
              <w:rPr>
                <w:sz w:val="20"/>
                <w:szCs w:val="20"/>
              </w:rPr>
            </w:pPr>
            <w:r w:rsidRPr="000D3656">
              <w:rPr>
                <w:sz w:val="20"/>
                <w:szCs w:val="20"/>
              </w:rPr>
              <w:t xml:space="preserve">FM </w:t>
            </w:r>
            <w:r>
              <w:rPr>
                <w:sz w:val="20"/>
                <w:szCs w:val="20"/>
              </w:rPr>
              <w:t>24.01.2025 rīk.Nr.1.1-1/12/20</w:t>
            </w:r>
          </w:p>
        </w:tc>
        <w:tc>
          <w:tcPr>
            <w:tcW w:w="7503" w:type="dxa"/>
          </w:tcPr>
          <w:p w14:paraId="732BFD37" w14:textId="1CCF61F2" w:rsidR="00D41D25" w:rsidRPr="00A51878" w:rsidRDefault="00D41D25" w:rsidP="00E66E91">
            <w:pPr>
              <w:jc w:val="both"/>
              <w:rPr>
                <w:sz w:val="28"/>
                <w:szCs w:val="28"/>
              </w:rPr>
            </w:pPr>
            <w:r>
              <w:rPr>
                <w:sz w:val="20"/>
                <w:szCs w:val="20"/>
              </w:rPr>
              <w:t>78 789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41D25">
              <w:rPr>
                <w:sz w:val="20"/>
                <w:szCs w:val="20"/>
              </w:rPr>
              <w:t>lai Labklājības ministrija saskaņā ar Noziedzības novēršanas padomes 2024.gada 4.decembra sēdes protokola Nr.26 1.§ 2.4.apakšpunktu nodrošinātu pasākuma “Valsts darba inspekcijas inspektoru tehniskā nodrošinājuma (planšetdatoru un pie apģērba stiprināmo videokameru) iegāde kontroles un uzraudzības veiktspējas uzlabošanai nereģistrētās nodarbinātības mazināšanai” īstenošanu (pašu ieņēmumu atlikumi).</w:t>
            </w:r>
          </w:p>
        </w:tc>
      </w:tr>
      <w:tr w:rsidR="004A320C" w:rsidRPr="00B312EE" w14:paraId="3887C17A" w14:textId="77777777" w:rsidTr="0099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56433B2" w14:textId="77777777" w:rsidR="004A320C" w:rsidRPr="000D3656" w:rsidRDefault="004A320C"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10200C62" w14:textId="7ED9859A" w:rsidR="004A320C" w:rsidRPr="007358F8" w:rsidRDefault="004A320C" w:rsidP="00EB380F">
            <w:pPr>
              <w:jc w:val="both"/>
              <w:rPr>
                <w:szCs w:val="24"/>
              </w:rPr>
            </w:pPr>
            <w:r>
              <w:rPr>
                <w:sz w:val="20"/>
                <w:szCs w:val="20"/>
              </w:rPr>
              <w:t>13 526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EB380F" w:rsidRPr="00EB380F">
              <w:rPr>
                <w:sz w:val="20"/>
                <w:szCs w:val="20"/>
              </w:rPr>
              <w:t>telpas apdares atjaunošanai un inventāra (mēbeļu) iegādei, gala nodevumu apmaksai par IT sistēmu uzlabošanu saskarnes izveidošanai starp Valsts darba inspekcijas jauno informācijas sistēmu (VDI IS) un Pilsonības un migrācijas pārvaldes personas datu bāzi</w:t>
            </w:r>
            <w:r w:rsidRPr="000051E5">
              <w:rPr>
                <w:sz w:val="20"/>
                <w:szCs w:val="20"/>
              </w:rPr>
              <w:t xml:space="preserve"> (Apropriācijas rezerve).</w:t>
            </w:r>
          </w:p>
        </w:tc>
      </w:tr>
      <w:tr w:rsidR="00D5409A" w:rsidRPr="00B312EE" w14:paraId="0F7F0A1C" w14:textId="77777777" w:rsidTr="0099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84DC1F" w14:textId="77777777" w:rsidR="00D5409A" w:rsidRPr="000D3656" w:rsidRDefault="00D5409A"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0BFD4CFC" w14:textId="17B5DB33" w:rsidR="00D5409A" w:rsidRPr="00B312EE" w:rsidRDefault="006A0E96" w:rsidP="0046438F">
            <w:pPr>
              <w:jc w:val="both"/>
              <w:rPr>
                <w:sz w:val="20"/>
                <w:szCs w:val="20"/>
              </w:rPr>
            </w:pPr>
            <w:r>
              <w:rPr>
                <w:sz w:val="20"/>
                <w:szCs w:val="20"/>
              </w:rPr>
              <w:t>6 655</w:t>
            </w:r>
            <w:r w:rsidR="00D5409A" w:rsidRPr="000D3656">
              <w:rPr>
                <w:sz w:val="20"/>
                <w:szCs w:val="20"/>
              </w:rPr>
              <w:t xml:space="preserve"> </w:t>
            </w:r>
            <w:r w:rsidR="00D5409A" w:rsidRPr="00FC02A7">
              <w:rPr>
                <w:i/>
                <w:iCs/>
                <w:sz w:val="20"/>
                <w:szCs w:val="20"/>
              </w:rPr>
              <w:t>euro</w:t>
            </w:r>
            <w:r w:rsidR="00D5409A" w:rsidRPr="000D3656">
              <w:rPr>
                <w:sz w:val="20"/>
                <w:szCs w:val="20"/>
              </w:rPr>
              <w:t xml:space="preserve"> apmēr</w:t>
            </w:r>
            <w:r w:rsidR="00D5409A">
              <w:rPr>
                <w:sz w:val="20"/>
                <w:szCs w:val="20"/>
              </w:rPr>
              <w:t xml:space="preserve">ā palielināti izdevumi, </w:t>
            </w:r>
            <w:r w:rsidR="00B676EF" w:rsidRPr="00B51268">
              <w:rPr>
                <w:sz w:val="20"/>
                <w:szCs w:val="20"/>
              </w:rPr>
              <w:t>lai nodrošinātu pasākuma “Valsts darba inspekcijas inspektoru tehniskā nodrošinājuma (pie apģērba stiprināmo videokameru) iegāde kontroles un uzraudzības veiktspējas uzlabošanai nereģistrētās nodarbinātības mazināšanai” īstenošanu</w:t>
            </w:r>
            <w:r w:rsidR="00D5409A" w:rsidRPr="00D0159F">
              <w:rPr>
                <w:sz w:val="20"/>
                <w:szCs w:val="20"/>
              </w:rPr>
              <w:t xml:space="preserve"> (transferts no </w:t>
            </w:r>
            <w:r w:rsidR="00B51268" w:rsidRPr="00B51268">
              <w:rPr>
                <w:sz w:val="20"/>
                <w:szCs w:val="20"/>
              </w:rPr>
              <w:t>Tieslietu ministrijas pamatbudžeta programmas 10.00.00 “Noziedzīgi iegūtu līdzekļu konfiskācijas fonds”</w:t>
            </w:r>
            <w:r w:rsidR="00D5409A" w:rsidRPr="00D0159F">
              <w:rPr>
                <w:sz w:val="20"/>
                <w:szCs w:val="20"/>
              </w:rPr>
              <w:t>).</w:t>
            </w:r>
          </w:p>
        </w:tc>
      </w:tr>
    </w:tbl>
    <w:p w14:paraId="27D1C107" w14:textId="77777777" w:rsidR="006A01ED" w:rsidRDefault="006A01E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C0452BF" w14:textId="77777777" w:rsidTr="00E37EF8">
        <w:tc>
          <w:tcPr>
            <w:tcW w:w="1555" w:type="dxa"/>
            <w:shd w:val="clear" w:color="auto" w:fill="C5E0B3" w:themeFill="accent6" w:themeFillTint="66"/>
          </w:tcPr>
          <w:p w14:paraId="40A652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47BD5A7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2EF668B5" w14:textId="71385739" w:rsidR="007F6E95" w:rsidRDefault="007F6E95" w:rsidP="007F6E95">
            <w:pPr>
              <w:jc w:val="both"/>
              <w:rPr>
                <w:color w:val="000000"/>
                <w:sz w:val="20"/>
                <w:szCs w:val="20"/>
              </w:rPr>
            </w:pPr>
            <w:r>
              <w:rPr>
                <w:color w:val="000000"/>
                <w:sz w:val="20"/>
                <w:szCs w:val="20"/>
              </w:rPr>
              <w:t>3 699 324</w:t>
            </w:r>
          </w:p>
          <w:p w14:paraId="46451905" w14:textId="615FEC4F" w:rsidR="00F93BC6" w:rsidRPr="00BB143C"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8DAFB17" w14:textId="61B9E951" w:rsidR="009946FA" w:rsidRDefault="009946FA" w:rsidP="009946FA">
            <w:pPr>
              <w:jc w:val="both"/>
              <w:rPr>
                <w:color w:val="000000"/>
                <w:sz w:val="20"/>
                <w:szCs w:val="20"/>
              </w:rPr>
            </w:pPr>
            <w:r>
              <w:rPr>
                <w:color w:val="000000"/>
                <w:sz w:val="20"/>
                <w:szCs w:val="20"/>
              </w:rPr>
              <w:t>322 636</w:t>
            </w:r>
          </w:p>
          <w:p w14:paraId="63DDA3B7" w14:textId="388BAC5B" w:rsidR="00F93BC6" w:rsidRPr="00FE3CF9"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44AA1713" w14:textId="61DCF93B" w:rsidR="009946FA" w:rsidRDefault="009946FA" w:rsidP="009946FA">
            <w:pPr>
              <w:jc w:val="both"/>
              <w:rPr>
                <w:color w:val="000000"/>
                <w:sz w:val="20"/>
                <w:szCs w:val="20"/>
              </w:rPr>
            </w:pPr>
            <w:r>
              <w:rPr>
                <w:color w:val="000000"/>
                <w:sz w:val="20"/>
                <w:szCs w:val="20"/>
              </w:rPr>
              <w:t>4 021 960</w:t>
            </w:r>
          </w:p>
          <w:p w14:paraId="48DE8796" w14:textId="6D74E540" w:rsidR="00F93BC6" w:rsidRPr="00BB143C" w:rsidRDefault="00F93BC6" w:rsidP="00DC3B4B">
            <w:pPr>
              <w:jc w:val="both"/>
              <w:rPr>
                <w:rFonts w:ascii="TimesNewRoman" w:hAnsi="TimesNewRoman" w:cs="Arial"/>
                <w:sz w:val="20"/>
                <w:szCs w:val="20"/>
              </w:rPr>
            </w:pPr>
          </w:p>
        </w:tc>
      </w:tr>
    </w:tbl>
    <w:p w14:paraId="79F8375F" w14:textId="0F68642D" w:rsidR="006B2237" w:rsidRDefault="009946FA" w:rsidP="00DC3B4B">
      <w:pPr>
        <w:jc w:val="both"/>
        <w:rPr>
          <w:i/>
          <w:sz w:val="20"/>
          <w:szCs w:val="20"/>
        </w:rPr>
      </w:pPr>
      <w:r>
        <w:rPr>
          <w:noProof/>
        </w:rPr>
        <w:drawing>
          <wp:inline distT="0" distB="0" distL="0" distR="0" wp14:anchorId="32D7D7A8" wp14:editId="6DD3D87E">
            <wp:extent cx="5939790" cy="1903730"/>
            <wp:effectExtent l="0" t="0" r="3810" b="1270"/>
            <wp:docPr id="1290664666" name="Chart 1">
              <a:extLst xmlns:a="http://schemas.openxmlformats.org/drawingml/2006/main">
                <a:ext uri="{FF2B5EF4-FFF2-40B4-BE49-F238E27FC236}">
                  <a16:creationId xmlns:a16="http://schemas.microsoft.com/office/drawing/2014/main" id="{1C7FFD3E-8D11-4334-A5A7-F82B80E1B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A0CD1" w:rsidRPr="000D3656" w14:paraId="09A69262" w14:textId="77777777" w:rsidTr="009946FA">
        <w:tc>
          <w:tcPr>
            <w:tcW w:w="1863" w:type="dxa"/>
          </w:tcPr>
          <w:p w14:paraId="3A1C5E43" w14:textId="77777777" w:rsidR="001A0CD1" w:rsidRPr="000D3656" w:rsidRDefault="001A0CD1" w:rsidP="00473249">
            <w:pPr>
              <w:tabs>
                <w:tab w:val="left" w:pos="0"/>
              </w:tabs>
              <w:jc w:val="both"/>
              <w:rPr>
                <w:sz w:val="20"/>
                <w:szCs w:val="20"/>
              </w:rPr>
            </w:pPr>
            <w:r w:rsidRPr="000D3656">
              <w:rPr>
                <w:sz w:val="20"/>
                <w:szCs w:val="20"/>
              </w:rPr>
              <w:t xml:space="preserve">FM </w:t>
            </w:r>
            <w:r>
              <w:rPr>
                <w:sz w:val="20"/>
                <w:szCs w:val="20"/>
              </w:rPr>
              <w:t>28.02.2025 rīk.Nr.1.1-1/12/65</w:t>
            </w:r>
          </w:p>
        </w:tc>
        <w:tc>
          <w:tcPr>
            <w:tcW w:w="7503" w:type="dxa"/>
          </w:tcPr>
          <w:p w14:paraId="6D58FB1E" w14:textId="1AD78F78" w:rsidR="001A0CD1" w:rsidRPr="00A51878" w:rsidRDefault="001A0CD1" w:rsidP="00473249">
            <w:pPr>
              <w:jc w:val="both"/>
              <w:rPr>
                <w:sz w:val="28"/>
                <w:szCs w:val="28"/>
              </w:rPr>
            </w:pPr>
            <w:r>
              <w:rPr>
                <w:sz w:val="20"/>
                <w:szCs w:val="20"/>
              </w:rPr>
              <w:t>685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A0CD1">
              <w:rPr>
                <w:sz w:val="20"/>
                <w:szCs w:val="20"/>
              </w:rPr>
              <w:t>lai nodrošinātu telpu nomas apmaksu</w:t>
            </w:r>
            <w:r w:rsidRPr="00587628">
              <w:rPr>
                <w:sz w:val="20"/>
                <w:szCs w:val="20"/>
              </w:rPr>
              <w:t xml:space="preserve"> (pašu ieņēmum</w:t>
            </w:r>
            <w:r>
              <w:rPr>
                <w:sz w:val="20"/>
                <w:szCs w:val="20"/>
              </w:rPr>
              <w:t>u atlikumi</w:t>
            </w:r>
            <w:r w:rsidRPr="00587628">
              <w:rPr>
                <w:sz w:val="20"/>
                <w:szCs w:val="20"/>
              </w:rPr>
              <w:t>).</w:t>
            </w:r>
          </w:p>
        </w:tc>
      </w:tr>
      <w:tr w:rsidR="003E3D66" w:rsidRPr="00B312EE" w14:paraId="73F15CE5" w14:textId="77777777" w:rsidTr="0099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0ABA97C" w14:textId="77777777" w:rsidR="003E3D66" w:rsidRPr="000D3656" w:rsidRDefault="003E3D66" w:rsidP="003C5011">
            <w:pPr>
              <w:tabs>
                <w:tab w:val="left" w:pos="0"/>
              </w:tabs>
              <w:jc w:val="both"/>
              <w:rPr>
                <w:sz w:val="20"/>
                <w:szCs w:val="20"/>
              </w:rPr>
            </w:pPr>
            <w:r w:rsidRPr="000D3656">
              <w:rPr>
                <w:sz w:val="20"/>
                <w:szCs w:val="20"/>
              </w:rPr>
              <w:t xml:space="preserve">FM </w:t>
            </w:r>
            <w:r>
              <w:rPr>
                <w:sz w:val="20"/>
                <w:szCs w:val="20"/>
              </w:rPr>
              <w:t>16.05.2025 rīk.Nr.1.1-1/12/154</w:t>
            </w:r>
          </w:p>
        </w:tc>
        <w:tc>
          <w:tcPr>
            <w:tcW w:w="7503" w:type="dxa"/>
            <w:tcBorders>
              <w:top w:val="nil"/>
              <w:left w:val="nil"/>
              <w:bottom w:val="nil"/>
              <w:right w:val="nil"/>
            </w:tcBorders>
          </w:tcPr>
          <w:p w14:paraId="5491AEF2" w14:textId="48F589D1" w:rsidR="003E3D66" w:rsidRPr="00B312EE" w:rsidRDefault="003E3D66" w:rsidP="003C5011">
            <w:pPr>
              <w:jc w:val="both"/>
              <w:rPr>
                <w:sz w:val="20"/>
                <w:szCs w:val="20"/>
              </w:rPr>
            </w:pPr>
            <w:r>
              <w:rPr>
                <w:sz w:val="20"/>
                <w:szCs w:val="20"/>
              </w:rPr>
              <w:t>2 086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457322" w:rsidRPr="00457322">
              <w:rPr>
                <w:sz w:val="20"/>
                <w:szCs w:val="20"/>
              </w:rPr>
              <w:t>lai Bērnu aizsardzības centrs nodrošinātu ar iesniegumu izvērtēšanu par atļauju personai strādāt par tehnisko darbinieku, kas bijusi sodīta par tīša noziedzīga nodarījuma izdarīšanu, saistīto izdevumu segšanu</w:t>
            </w:r>
            <w:r w:rsidRPr="00D748F1">
              <w:rPr>
                <w:sz w:val="20"/>
                <w:szCs w:val="20"/>
              </w:rPr>
              <w:t xml:space="preserve"> (pašu ieņēmumi).</w:t>
            </w:r>
          </w:p>
        </w:tc>
      </w:tr>
      <w:tr w:rsidR="00EB380F" w:rsidRPr="00B312EE" w14:paraId="09ABA2B2" w14:textId="77777777" w:rsidTr="0099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12A445D" w14:textId="77777777" w:rsidR="00EB380F" w:rsidRPr="000D3656" w:rsidRDefault="00EB380F"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0D8D881E" w14:textId="7FC79486" w:rsidR="00EB380F" w:rsidRPr="007358F8" w:rsidRDefault="006D7A70" w:rsidP="00BF15E7">
            <w:pPr>
              <w:tabs>
                <w:tab w:val="left" w:pos="993"/>
              </w:tabs>
              <w:jc w:val="both"/>
              <w:rPr>
                <w:szCs w:val="24"/>
              </w:rPr>
            </w:pPr>
            <w:r>
              <w:rPr>
                <w:sz w:val="20"/>
                <w:szCs w:val="20"/>
              </w:rPr>
              <w:t>262 983</w:t>
            </w:r>
            <w:r w:rsidR="00EB380F" w:rsidRPr="000D3656">
              <w:rPr>
                <w:sz w:val="20"/>
                <w:szCs w:val="20"/>
              </w:rPr>
              <w:t xml:space="preserve"> </w:t>
            </w:r>
            <w:r w:rsidR="00EB380F" w:rsidRPr="00FC02A7">
              <w:rPr>
                <w:i/>
                <w:iCs/>
                <w:sz w:val="20"/>
                <w:szCs w:val="20"/>
              </w:rPr>
              <w:t>euro</w:t>
            </w:r>
            <w:r w:rsidR="00EB380F" w:rsidRPr="000D3656">
              <w:rPr>
                <w:sz w:val="20"/>
                <w:szCs w:val="20"/>
              </w:rPr>
              <w:t xml:space="preserve"> apmēr</w:t>
            </w:r>
            <w:r w:rsidR="00EB380F">
              <w:rPr>
                <w:sz w:val="20"/>
                <w:szCs w:val="20"/>
              </w:rPr>
              <w:t>ā palielināti izdevumi</w:t>
            </w:r>
            <w:r w:rsidR="00EB380F" w:rsidRPr="00FE496A">
              <w:rPr>
                <w:sz w:val="20"/>
                <w:szCs w:val="20"/>
              </w:rPr>
              <w:t xml:space="preserve"> </w:t>
            </w:r>
            <w:r w:rsidR="00BF15E7" w:rsidRPr="00BF15E7">
              <w:rPr>
                <w:sz w:val="20"/>
                <w:szCs w:val="20"/>
              </w:rPr>
              <w:t xml:space="preserve">atvaļinājuma pabalstu un novērtēšanas prēmiju izmaksām, dalībai ikgadējā starptautiskajā konferencē par vardarbības pret bērnu novēršanu un prevenciju, Bērnu aizsardzības centra “Bērna māja” apmācību nodrošināšanai izmeklētājiem, tiesnešiem, prokuroriem un advokātiem par NICHD nopratināšanas protokolu, norēķinu veikšanai par 2024.-2026.gada prioritārā pasākuma ““Bērna mājas” </w:t>
            </w:r>
            <w:r w:rsidR="00BF15E7" w:rsidRPr="00BF15E7">
              <w:rPr>
                <w:sz w:val="20"/>
                <w:szCs w:val="20"/>
              </w:rPr>
              <w:lastRenderedPageBreak/>
              <w:t>pakalpojuma patstāvīgas darbības nodrošināšana” ietvaros sniegto pakalpojumu - videomateriāla izveidi par “Bērna māju” un Bērnu un pusaudžu uzticības tālruni 116111, Bāreņu apliecību informācijas sistēmas 2.0 pārrakstīšanai un tās ietveršanai Bērnu aizsardzības centra informācijas sistēmā</w:t>
            </w:r>
            <w:r w:rsidR="00EB380F" w:rsidRPr="000051E5">
              <w:rPr>
                <w:sz w:val="20"/>
                <w:szCs w:val="20"/>
              </w:rPr>
              <w:t xml:space="preserve"> (Apropriācijas rezerve).</w:t>
            </w:r>
          </w:p>
        </w:tc>
      </w:tr>
      <w:tr w:rsidR="001878C7" w:rsidRPr="00B312EE" w14:paraId="06BF8D03" w14:textId="77777777" w:rsidTr="0099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50EE3D" w14:textId="77777777" w:rsidR="001878C7" w:rsidRPr="000D3656" w:rsidRDefault="001878C7" w:rsidP="001B1846">
            <w:pPr>
              <w:tabs>
                <w:tab w:val="left" w:pos="0"/>
              </w:tabs>
              <w:jc w:val="both"/>
              <w:rPr>
                <w:sz w:val="20"/>
                <w:szCs w:val="20"/>
              </w:rPr>
            </w:pPr>
            <w:r w:rsidRPr="000D3656">
              <w:rPr>
                <w:sz w:val="20"/>
                <w:szCs w:val="20"/>
              </w:rPr>
              <w:lastRenderedPageBreak/>
              <w:t xml:space="preserve">FM </w:t>
            </w:r>
            <w:r>
              <w:rPr>
                <w:sz w:val="20"/>
                <w:szCs w:val="20"/>
              </w:rPr>
              <w:t>18.07.2025 rīk.Nr.1.1-1/12/230</w:t>
            </w:r>
          </w:p>
        </w:tc>
        <w:tc>
          <w:tcPr>
            <w:tcW w:w="7503" w:type="dxa"/>
            <w:tcBorders>
              <w:top w:val="nil"/>
              <w:left w:val="nil"/>
              <w:bottom w:val="nil"/>
              <w:right w:val="nil"/>
            </w:tcBorders>
          </w:tcPr>
          <w:p w14:paraId="06D07906" w14:textId="77777777" w:rsidR="001878C7" w:rsidRPr="00B312EE" w:rsidRDefault="001878C7" w:rsidP="001B1846">
            <w:pPr>
              <w:jc w:val="both"/>
              <w:rPr>
                <w:sz w:val="20"/>
                <w:szCs w:val="20"/>
              </w:rPr>
            </w:pPr>
            <w:r>
              <w:rPr>
                <w:sz w:val="20"/>
                <w:szCs w:val="20"/>
              </w:rPr>
              <w:t>56 882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A2346">
              <w:rPr>
                <w:sz w:val="20"/>
                <w:szCs w:val="20"/>
              </w:rPr>
              <w:t>lai Bērnu aizsardzības centrs nodrošinātu pasākuma “Virtuālās realitātes terapiju pusaudžiem, kuri ir izdarījuši likumpārkāpumus vai cietuši noziedzīgos nodarījumos” neizmantotā 2024.gada finanšu atlikuma novirzīšanu Tieslietu ministrijai Noziedzīgi iegūtu līdzekļu konfiskācijas fondā citu ministriju iesniegto pasākumu īstenošanai</w:t>
            </w:r>
            <w:r w:rsidRPr="00F70AF1">
              <w:rPr>
                <w:sz w:val="20"/>
                <w:szCs w:val="20"/>
              </w:rPr>
              <w:t xml:space="preserve"> (pašu ieņēmum</w:t>
            </w:r>
            <w:r>
              <w:rPr>
                <w:sz w:val="20"/>
                <w:szCs w:val="20"/>
              </w:rPr>
              <w:t>u atlikumi</w:t>
            </w:r>
            <w:r w:rsidRPr="00F70AF1">
              <w:rPr>
                <w:sz w:val="20"/>
                <w:szCs w:val="20"/>
              </w:rPr>
              <w:t>).</w:t>
            </w:r>
          </w:p>
        </w:tc>
      </w:tr>
    </w:tbl>
    <w:p w14:paraId="24AC87D7" w14:textId="77777777" w:rsidR="00C4785E" w:rsidRDefault="00C4785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ED7BD1E" w14:textId="77777777" w:rsidTr="00E37EF8">
        <w:tc>
          <w:tcPr>
            <w:tcW w:w="1555" w:type="dxa"/>
            <w:shd w:val="clear" w:color="auto" w:fill="C5E0B3" w:themeFill="accent6" w:themeFillTint="66"/>
          </w:tcPr>
          <w:p w14:paraId="31B7DE46"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75D6E00B"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2E6A38C8" w14:textId="3C64255E" w:rsidR="007F6E95" w:rsidRDefault="007F6E95" w:rsidP="007F6E95">
            <w:pPr>
              <w:jc w:val="both"/>
              <w:rPr>
                <w:color w:val="000000"/>
                <w:sz w:val="20"/>
                <w:szCs w:val="20"/>
              </w:rPr>
            </w:pPr>
            <w:r>
              <w:rPr>
                <w:color w:val="000000"/>
                <w:sz w:val="20"/>
                <w:szCs w:val="20"/>
              </w:rPr>
              <w:t>283 239</w:t>
            </w:r>
          </w:p>
          <w:p w14:paraId="4F5E042D" w14:textId="503E61B1" w:rsidR="00F93BC6" w:rsidRPr="00BB143C"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4D307B0" w14:textId="77AB4974" w:rsidR="00F93BC6" w:rsidRPr="00B91383" w:rsidRDefault="007F6E9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474C5796" w14:textId="6F7CE4D9" w:rsidR="007F6E95" w:rsidRDefault="007F6E95" w:rsidP="007F6E95">
            <w:pPr>
              <w:jc w:val="both"/>
              <w:rPr>
                <w:color w:val="000000"/>
                <w:sz w:val="20"/>
                <w:szCs w:val="20"/>
              </w:rPr>
            </w:pPr>
            <w:r>
              <w:rPr>
                <w:color w:val="000000"/>
                <w:sz w:val="20"/>
                <w:szCs w:val="20"/>
              </w:rPr>
              <w:t>283 239</w:t>
            </w:r>
          </w:p>
          <w:p w14:paraId="0EDAE6DF" w14:textId="5B335318" w:rsidR="00F93BC6" w:rsidRPr="00FE3CF9" w:rsidRDefault="00F93BC6" w:rsidP="00DC3B4B">
            <w:pPr>
              <w:jc w:val="both"/>
              <w:rPr>
                <w:rFonts w:ascii="TimesNewRoman" w:hAnsi="TimesNewRoman" w:cs="Arial"/>
                <w:sz w:val="20"/>
                <w:szCs w:val="20"/>
              </w:rPr>
            </w:pPr>
          </w:p>
        </w:tc>
      </w:tr>
    </w:tbl>
    <w:p w14:paraId="39A52BA1" w14:textId="48F5397F" w:rsidR="00CC3DCB" w:rsidRDefault="00187C6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91383" w14:paraId="134CEDAC" w14:textId="77777777" w:rsidTr="0097346E">
        <w:tc>
          <w:tcPr>
            <w:tcW w:w="1555" w:type="dxa"/>
            <w:shd w:val="clear" w:color="auto" w:fill="C5E0B3" w:themeFill="accent6" w:themeFillTint="66"/>
          </w:tcPr>
          <w:p w14:paraId="21D7786C" w14:textId="666B0B53" w:rsidR="00B91383" w:rsidRDefault="00B91383" w:rsidP="00B91383">
            <w:pPr>
              <w:jc w:val="both"/>
              <w:rPr>
                <w:sz w:val="20"/>
                <w:szCs w:val="20"/>
              </w:rPr>
            </w:pPr>
            <w:r>
              <w:rPr>
                <w:sz w:val="20"/>
                <w:szCs w:val="20"/>
              </w:rPr>
              <w:t>22.03.00</w:t>
            </w:r>
          </w:p>
        </w:tc>
        <w:tc>
          <w:tcPr>
            <w:tcW w:w="3827" w:type="dxa"/>
            <w:shd w:val="clear" w:color="auto" w:fill="C5E0B3" w:themeFill="accent6" w:themeFillTint="66"/>
          </w:tcPr>
          <w:p w14:paraId="62338A12" w14:textId="648EF136" w:rsidR="00B91383" w:rsidRDefault="00B91383" w:rsidP="00B91383">
            <w:pPr>
              <w:jc w:val="both"/>
              <w:rPr>
                <w:sz w:val="20"/>
                <w:szCs w:val="20"/>
              </w:rPr>
            </w:pPr>
            <w:r w:rsidRPr="004C6208">
              <w:rPr>
                <w:sz w:val="20"/>
                <w:szCs w:val="20"/>
              </w:rPr>
              <w:t>Valsts atbalsts ārpusģimenes aprūpei</w:t>
            </w:r>
          </w:p>
        </w:tc>
        <w:tc>
          <w:tcPr>
            <w:tcW w:w="1276" w:type="dxa"/>
            <w:shd w:val="clear" w:color="auto" w:fill="C5E0B3" w:themeFill="accent6" w:themeFillTint="66"/>
          </w:tcPr>
          <w:p w14:paraId="6E44AF46" w14:textId="3E814877" w:rsidR="00B91383" w:rsidRPr="00955A7A" w:rsidRDefault="007F6E95" w:rsidP="00B91383">
            <w:pPr>
              <w:jc w:val="both"/>
              <w:rPr>
                <w:color w:val="000000"/>
                <w:sz w:val="20"/>
                <w:szCs w:val="20"/>
              </w:rPr>
            </w:pPr>
            <w:r>
              <w:rPr>
                <w:color w:val="000000"/>
                <w:sz w:val="20"/>
                <w:szCs w:val="20"/>
              </w:rPr>
              <w:t>7 459 612</w:t>
            </w:r>
          </w:p>
        </w:tc>
        <w:tc>
          <w:tcPr>
            <w:tcW w:w="1275" w:type="dxa"/>
            <w:shd w:val="clear" w:color="auto" w:fill="C5E0B3" w:themeFill="accent6" w:themeFillTint="66"/>
            <w:vAlign w:val="bottom"/>
          </w:tcPr>
          <w:p w14:paraId="5C050F5B" w14:textId="012DEB78" w:rsidR="00B91383" w:rsidRPr="00744DC2" w:rsidRDefault="007F6E95" w:rsidP="00B91383">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492B0ADF" w14:textId="44B8914E" w:rsidR="00B91383" w:rsidRPr="00410ADB" w:rsidRDefault="007F6E95" w:rsidP="00B91383">
            <w:pPr>
              <w:jc w:val="both"/>
              <w:rPr>
                <w:color w:val="000000"/>
                <w:sz w:val="20"/>
                <w:szCs w:val="20"/>
              </w:rPr>
            </w:pPr>
            <w:r>
              <w:rPr>
                <w:color w:val="000000"/>
                <w:sz w:val="20"/>
                <w:szCs w:val="20"/>
              </w:rPr>
              <w:t>7 459 612</w:t>
            </w:r>
          </w:p>
        </w:tc>
      </w:tr>
    </w:tbl>
    <w:p w14:paraId="5BE41524" w14:textId="5962840A" w:rsidR="00365720" w:rsidRDefault="00187C6E" w:rsidP="00DC3B4B">
      <w:pPr>
        <w:jc w:val="both"/>
        <w:rPr>
          <w:i/>
          <w:sz w:val="20"/>
          <w:szCs w:val="20"/>
        </w:rPr>
      </w:pPr>
      <w:r>
        <w:rPr>
          <w:i/>
          <w:sz w:val="20"/>
          <w:szCs w:val="20"/>
        </w:rPr>
        <w:t>Pārskata periodā netika veiktas apropriācijas izmaiņas</w:t>
      </w:r>
    </w:p>
    <w:p w14:paraId="5A2FB0D4" w14:textId="77777777" w:rsidR="00365720" w:rsidRDefault="0036572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65720" w14:paraId="23A6FD0B" w14:textId="77777777" w:rsidTr="008A7BDD">
        <w:tc>
          <w:tcPr>
            <w:tcW w:w="1555" w:type="dxa"/>
            <w:shd w:val="clear" w:color="auto" w:fill="C5E0B3" w:themeFill="accent6" w:themeFillTint="66"/>
          </w:tcPr>
          <w:p w14:paraId="5668EE11" w14:textId="77C42298" w:rsidR="00365720" w:rsidRDefault="00365720" w:rsidP="008A7BDD">
            <w:pPr>
              <w:jc w:val="both"/>
              <w:rPr>
                <w:sz w:val="20"/>
                <w:szCs w:val="20"/>
              </w:rPr>
            </w:pPr>
            <w:r>
              <w:rPr>
                <w:sz w:val="20"/>
                <w:szCs w:val="20"/>
              </w:rPr>
              <w:t>62.08.00</w:t>
            </w:r>
          </w:p>
        </w:tc>
        <w:tc>
          <w:tcPr>
            <w:tcW w:w="3827" w:type="dxa"/>
            <w:shd w:val="clear" w:color="auto" w:fill="C5E0B3" w:themeFill="accent6" w:themeFillTint="66"/>
          </w:tcPr>
          <w:p w14:paraId="1281F1E6" w14:textId="18774F52" w:rsidR="00365720" w:rsidRDefault="009C0EF5" w:rsidP="008A7BDD">
            <w:pPr>
              <w:jc w:val="both"/>
              <w:rPr>
                <w:sz w:val="20"/>
                <w:szCs w:val="20"/>
              </w:rPr>
            </w:pPr>
            <w:r w:rsidRPr="009C0EF5">
              <w:rPr>
                <w:sz w:val="20"/>
                <w:szCs w:val="20"/>
              </w:rPr>
              <w:t>Eiropas Reģionālās attīstības fonda (ERAF) projekti (2021 - 2027)</w:t>
            </w:r>
          </w:p>
        </w:tc>
        <w:tc>
          <w:tcPr>
            <w:tcW w:w="1276" w:type="dxa"/>
            <w:shd w:val="clear" w:color="auto" w:fill="C5E0B3" w:themeFill="accent6" w:themeFillTint="66"/>
          </w:tcPr>
          <w:p w14:paraId="40860817" w14:textId="3D850260" w:rsidR="00365720" w:rsidRDefault="009C0EF5" w:rsidP="008A7BDD">
            <w:pPr>
              <w:jc w:val="both"/>
              <w:rPr>
                <w:sz w:val="20"/>
                <w:szCs w:val="20"/>
              </w:rPr>
            </w:pPr>
            <w:r>
              <w:rPr>
                <w:sz w:val="20"/>
                <w:szCs w:val="20"/>
              </w:rPr>
              <w:t>0</w:t>
            </w:r>
          </w:p>
        </w:tc>
        <w:tc>
          <w:tcPr>
            <w:tcW w:w="1275" w:type="dxa"/>
            <w:shd w:val="clear" w:color="auto" w:fill="C5E0B3" w:themeFill="accent6" w:themeFillTint="66"/>
          </w:tcPr>
          <w:p w14:paraId="738938F4" w14:textId="76436DAB" w:rsidR="005C6D96" w:rsidRDefault="005C6D96" w:rsidP="005C6D96">
            <w:pPr>
              <w:jc w:val="both"/>
              <w:rPr>
                <w:color w:val="000000"/>
                <w:sz w:val="20"/>
                <w:szCs w:val="20"/>
              </w:rPr>
            </w:pPr>
            <w:r>
              <w:rPr>
                <w:color w:val="000000"/>
                <w:sz w:val="20"/>
                <w:szCs w:val="20"/>
              </w:rPr>
              <w:t>203 644</w:t>
            </w:r>
          </w:p>
          <w:p w14:paraId="6DD431B5" w14:textId="77777777" w:rsidR="00365720" w:rsidRPr="00B91383" w:rsidRDefault="00365720" w:rsidP="008A7BDD">
            <w:pPr>
              <w:jc w:val="both"/>
              <w:rPr>
                <w:rFonts w:ascii="TimesNewRoman" w:hAnsi="TimesNewRoman" w:cs="Arial"/>
                <w:sz w:val="20"/>
                <w:szCs w:val="20"/>
              </w:rPr>
            </w:pPr>
          </w:p>
        </w:tc>
        <w:tc>
          <w:tcPr>
            <w:tcW w:w="1411" w:type="dxa"/>
            <w:shd w:val="clear" w:color="auto" w:fill="C5E0B3" w:themeFill="accent6" w:themeFillTint="66"/>
          </w:tcPr>
          <w:p w14:paraId="23E14858" w14:textId="7FA29DD2" w:rsidR="005C6D96" w:rsidRDefault="005C6D96" w:rsidP="005C6D96">
            <w:pPr>
              <w:jc w:val="center"/>
              <w:rPr>
                <w:color w:val="000000"/>
                <w:sz w:val="20"/>
                <w:szCs w:val="20"/>
              </w:rPr>
            </w:pPr>
            <w:r>
              <w:rPr>
                <w:color w:val="000000"/>
                <w:sz w:val="20"/>
                <w:szCs w:val="20"/>
              </w:rPr>
              <w:t>203 644</w:t>
            </w:r>
          </w:p>
          <w:p w14:paraId="5F06D1AF" w14:textId="77777777" w:rsidR="00365720" w:rsidRDefault="00365720" w:rsidP="008A7BDD">
            <w:pPr>
              <w:jc w:val="center"/>
              <w:rPr>
                <w:sz w:val="20"/>
                <w:szCs w:val="20"/>
              </w:rPr>
            </w:pPr>
          </w:p>
        </w:tc>
      </w:tr>
    </w:tbl>
    <w:p w14:paraId="7EC009F8" w14:textId="34561D3D" w:rsidR="00365720" w:rsidRDefault="005C6D96" w:rsidP="00DC3B4B">
      <w:pPr>
        <w:jc w:val="both"/>
        <w:rPr>
          <w:i/>
          <w:sz w:val="20"/>
          <w:szCs w:val="20"/>
        </w:rPr>
      </w:pPr>
      <w:r>
        <w:rPr>
          <w:noProof/>
        </w:rPr>
        <w:drawing>
          <wp:inline distT="0" distB="0" distL="0" distR="0" wp14:anchorId="66AC80EE" wp14:editId="7325581A">
            <wp:extent cx="5939790" cy="1903730"/>
            <wp:effectExtent l="0" t="0" r="3810" b="1270"/>
            <wp:docPr id="720761231" name="Chart 1">
              <a:extLst xmlns:a="http://schemas.openxmlformats.org/drawingml/2006/main">
                <a:ext uri="{FF2B5EF4-FFF2-40B4-BE49-F238E27FC236}">
                  <a16:creationId xmlns:a16="http://schemas.microsoft.com/office/drawing/2014/main" id="{453E6751-91EB-45C4-9790-B35021699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65720" w:rsidRPr="00B312EE" w14:paraId="45B8E17C" w14:textId="77777777" w:rsidTr="005C6D96">
        <w:tc>
          <w:tcPr>
            <w:tcW w:w="1863" w:type="dxa"/>
          </w:tcPr>
          <w:p w14:paraId="4F43B934" w14:textId="77777777" w:rsidR="00365720" w:rsidRPr="000D3656" w:rsidRDefault="00365720"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503" w:type="dxa"/>
          </w:tcPr>
          <w:p w14:paraId="7424E02C" w14:textId="1914D585" w:rsidR="00365720" w:rsidRPr="00B312EE" w:rsidRDefault="009C0EF5" w:rsidP="008A7BDD">
            <w:pPr>
              <w:jc w:val="both"/>
              <w:rPr>
                <w:sz w:val="20"/>
                <w:szCs w:val="20"/>
              </w:rPr>
            </w:pPr>
            <w:r>
              <w:rPr>
                <w:sz w:val="20"/>
                <w:szCs w:val="20"/>
              </w:rPr>
              <w:t>203 644</w:t>
            </w:r>
            <w:r w:rsidR="00365720" w:rsidRPr="000D3656">
              <w:rPr>
                <w:sz w:val="20"/>
                <w:szCs w:val="20"/>
              </w:rPr>
              <w:t xml:space="preserve"> </w:t>
            </w:r>
            <w:r w:rsidR="00365720" w:rsidRPr="00B312EE">
              <w:rPr>
                <w:i/>
                <w:iCs/>
                <w:sz w:val="20"/>
                <w:szCs w:val="20"/>
              </w:rPr>
              <w:t>euro</w:t>
            </w:r>
            <w:r w:rsidR="00365720" w:rsidRPr="000D3656">
              <w:rPr>
                <w:sz w:val="20"/>
                <w:szCs w:val="20"/>
              </w:rPr>
              <w:t xml:space="preserve"> apmēr</w:t>
            </w:r>
            <w:r w:rsidR="00365720">
              <w:rPr>
                <w:sz w:val="20"/>
                <w:szCs w:val="20"/>
              </w:rPr>
              <w:t xml:space="preserve">ā palielināti izdevumi, </w:t>
            </w:r>
            <w:r w:rsidR="00DA00F1" w:rsidRPr="00DB081D">
              <w:rPr>
                <w:sz w:val="20"/>
                <w:szCs w:val="20"/>
              </w:rPr>
              <w:t>lai Valsts sociālās apdrošināšanas aģentūra nodrošinātu projekta “VSAA pakalpojumu pieejamība un A1 sertifikāti” īstenošanu</w:t>
            </w:r>
            <w:r w:rsidR="00365720" w:rsidRPr="00FB6E01">
              <w:rPr>
                <w:sz w:val="20"/>
                <w:szCs w:val="20"/>
              </w:rPr>
              <w:t xml:space="preserve"> (no</w:t>
            </w:r>
            <w:r w:rsidR="00365720" w:rsidRPr="00CC3E1D">
              <w:rPr>
                <w:sz w:val="20"/>
                <w:szCs w:val="20"/>
              </w:rPr>
              <w:t xml:space="preserve"> </w:t>
            </w:r>
            <w:r w:rsidR="004A348F">
              <w:rPr>
                <w:sz w:val="20"/>
                <w:szCs w:val="20"/>
              </w:rPr>
              <w:t>Labklājības</w:t>
            </w:r>
            <w:r w:rsidR="00365720" w:rsidRPr="00CC3E1D">
              <w:rPr>
                <w:sz w:val="20"/>
                <w:szCs w:val="20"/>
              </w:rPr>
              <w:t xml:space="preserve"> ministrijas budžeta </w:t>
            </w:r>
            <w:r w:rsidR="00365720" w:rsidRPr="00505DA0">
              <w:rPr>
                <w:sz w:val="20"/>
                <w:szCs w:val="20"/>
              </w:rPr>
              <w:t>apakšprogramma</w:t>
            </w:r>
            <w:r w:rsidR="00365720">
              <w:rPr>
                <w:sz w:val="20"/>
                <w:szCs w:val="20"/>
              </w:rPr>
              <w:t xml:space="preserve">s </w:t>
            </w:r>
            <w:r w:rsidR="00312DC7" w:rsidRPr="00DB081D">
              <w:rPr>
                <w:sz w:val="20"/>
                <w:szCs w:val="20"/>
              </w:rPr>
              <w:t>74.06.00 “Atveseļošanas un noturības mehānisma (ANM) projekti un pasākumi”</w:t>
            </w:r>
            <w:r w:rsidR="00365720" w:rsidRPr="00FB6E01">
              <w:rPr>
                <w:sz w:val="20"/>
                <w:szCs w:val="20"/>
              </w:rPr>
              <w:t>).</w:t>
            </w:r>
          </w:p>
        </w:tc>
      </w:tr>
    </w:tbl>
    <w:p w14:paraId="1806930B" w14:textId="77777777" w:rsidR="00365720" w:rsidRDefault="0036572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714C1" w14:paraId="783CA854" w14:textId="77777777" w:rsidTr="007E7848">
        <w:tc>
          <w:tcPr>
            <w:tcW w:w="1555" w:type="dxa"/>
            <w:shd w:val="clear" w:color="auto" w:fill="C5E0B3" w:themeFill="accent6" w:themeFillTint="66"/>
          </w:tcPr>
          <w:p w14:paraId="1F71C870" w14:textId="1E06F04C" w:rsidR="001714C1" w:rsidRDefault="001714C1" w:rsidP="007E7848">
            <w:pPr>
              <w:jc w:val="both"/>
              <w:rPr>
                <w:sz w:val="20"/>
                <w:szCs w:val="20"/>
              </w:rPr>
            </w:pPr>
            <w:r>
              <w:rPr>
                <w:sz w:val="20"/>
                <w:szCs w:val="20"/>
              </w:rPr>
              <w:t>63.08.00</w:t>
            </w:r>
          </w:p>
        </w:tc>
        <w:tc>
          <w:tcPr>
            <w:tcW w:w="3827" w:type="dxa"/>
            <w:shd w:val="clear" w:color="auto" w:fill="C5E0B3" w:themeFill="accent6" w:themeFillTint="66"/>
          </w:tcPr>
          <w:p w14:paraId="6B2337F1" w14:textId="7950DFC9" w:rsidR="001714C1" w:rsidRDefault="001714C1" w:rsidP="007E7848">
            <w:pPr>
              <w:jc w:val="both"/>
              <w:rPr>
                <w:sz w:val="20"/>
                <w:szCs w:val="20"/>
              </w:rPr>
            </w:pPr>
            <w:r w:rsidRPr="001714C1">
              <w:rPr>
                <w:sz w:val="20"/>
                <w:szCs w:val="20"/>
              </w:rPr>
              <w:t>Eiropas Sociālā fonda Plus (ESF+) projektu un pasākumu īstenošana (2021-2027)</w:t>
            </w:r>
          </w:p>
        </w:tc>
        <w:tc>
          <w:tcPr>
            <w:tcW w:w="1276" w:type="dxa"/>
            <w:shd w:val="clear" w:color="auto" w:fill="C5E0B3" w:themeFill="accent6" w:themeFillTint="66"/>
          </w:tcPr>
          <w:p w14:paraId="7EFF7965" w14:textId="68D48384" w:rsidR="007F6E95" w:rsidRDefault="007F6E95" w:rsidP="007F6E95">
            <w:pPr>
              <w:jc w:val="both"/>
              <w:rPr>
                <w:color w:val="000000"/>
                <w:sz w:val="20"/>
                <w:szCs w:val="20"/>
              </w:rPr>
            </w:pPr>
            <w:r>
              <w:rPr>
                <w:color w:val="000000"/>
                <w:sz w:val="20"/>
                <w:szCs w:val="20"/>
              </w:rPr>
              <w:t>23 770 958</w:t>
            </w:r>
          </w:p>
          <w:p w14:paraId="41260ECA" w14:textId="38C440A6" w:rsidR="001714C1" w:rsidRDefault="001714C1" w:rsidP="007E7848">
            <w:pPr>
              <w:jc w:val="both"/>
              <w:rPr>
                <w:sz w:val="20"/>
                <w:szCs w:val="20"/>
              </w:rPr>
            </w:pPr>
          </w:p>
        </w:tc>
        <w:tc>
          <w:tcPr>
            <w:tcW w:w="1275" w:type="dxa"/>
            <w:shd w:val="clear" w:color="auto" w:fill="C5E0B3" w:themeFill="accent6" w:themeFillTint="66"/>
          </w:tcPr>
          <w:p w14:paraId="7BF03CC4" w14:textId="727A7893" w:rsidR="005C6D96" w:rsidRDefault="005C6D96" w:rsidP="005C6D96">
            <w:pPr>
              <w:jc w:val="both"/>
              <w:rPr>
                <w:color w:val="000000"/>
                <w:sz w:val="20"/>
                <w:szCs w:val="20"/>
              </w:rPr>
            </w:pPr>
            <w:r>
              <w:rPr>
                <w:color w:val="000000"/>
                <w:sz w:val="20"/>
                <w:szCs w:val="20"/>
              </w:rPr>
              <w:t>3 118 221</w:t>
            </w:r>
          </w:p>
          <w:p w14:paraId="6C122722" w14:textId="506B9C4C" w:rsidR="001714C1" w:rsidRPr="00B91383" w:rsidRDefault="001714C1" w:rsidP="007E7848">
            <w:pPr>
              <w:jc w:val="both"/>
              <w:rPr>
                <w:rFonts w:ascii="TimesNewRoman" w:hAnsi="TimesNewRoman" w:cs="Arial"/>
                <w:sz w:val="20"/>
                <w:szCs w:val="20"/>
              </w:rPr>
            </w:pPr>
          </w:p>
        </w:tc>
        <w:tc>
          <w:tcPr>
            <w:tcW w:w="1411" w:type="dxa"/>
            <w:shd w:val="clear" w:color="auto" w:fill="C5E0B3" w:themeFill="accent6" w:themeFillTint="66"/>
          </w:tcPr>
          <w:p w14:paraId="147F36C8" w14:textId="386A73CF" w:rsidR="005C6D96" w:rsidRDefault="005C6D96" w:rsidP="005C6D96">
            <w:pPr>
              <w:jc w:val="center"/>
              <w:rPr>
                <w:color w:val="000000"/>
                <w:sz w:val="20"/>
                <w:szCs w:val="20"/>
              </w:rPr>
            </w:pPr>
            <w:r>
              <w:rPr>
                <w:color w:val="000000"/>
                <w:sz w:val="20"/>
                <w:szCs w:val="20"/>
              </w:rPr>
              <w:t>26 889 179</w:t>
            </w:r>
          </w:p>
          <w:p w14:paraId="0F7435B2" w14:textId="452249D7" w:rsidR="001714C1" w:rsidRDefault="001714C1" w:rsidP="003C77A4">
            <w:pPr>
              <w:jc w:val="center"/>
              <w:rPr>
                <w:sz w:val="20"/>
                <w:szCs w:val="20"/>
              </w:rPr>
            </w:pPr>
          </w:p>
        </w:tc>
      </w:tr>
    </w:tbl>
    <w:p w14:paraId="214605EA" w14:textId="54939787" w:rsidR="004E744D" w:rsidRDefault="005C6D96" w:rsidP="00DC3B4B">
      <w:pPr>
        <w:jc w:val="both"/>
        <w:rPr>
          <w:i/>
          <w:sz w:val="20"/>
          <w:szCs w:val="20"/>
        </w:rPr>
      </w:pPr>
      <w:r>
        <w:rPr>
          <w:noProof/>
        </w:rPr>
        <w:drawing>
          <wp:inline distT="0" distB="0" distL="0" distR="0" wp14:anchorId="3D28E88A" wp14:editId="7AB1C0DF">
            <wp:extent cx="5939790" cy="1889125"/>
            <wp:effectExtent l="0" t="0" r="3810" b="15875"/>
            <wp:docPr id="1811373530" name="Chart 1">
              <a:extLst xmlns:a="http://schemas.openxmlformats.org/drawingml/2006/main">
                <a:ext uri="{FF2B5EF4-FFF2-40B4-BE49-F238E27FC236}">
                  <a16:creationId xmlns:a16="http://schemas.microsoft.com/office/drawing/2014/main" id="{F63B5B5C-E1E7-455E-89C4-BE742809E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C351BA" w:rsidRPr="000D3656" w14:paraId="15934784" w14:textId="77777777" w:rsidTr="00DC37CA">
        <w:tc>
          <w:tcPr>
            <w:tcW w:w="1721" w:type="dxa"/>
          </w:tcPr>
          <w:p w14:paraId="3540E74B" w14:textId="77777777" w:rsidR="00C351BA" w:rsidRPr="000D3656" w:rsidRDefault="00C351BA" w:rsidP="00E66E91">
            <w:pPr>
              <w:tabs>
                <w:tab w:val="left" w:pos="0"/>
              </w:tabs>
              <w:jc w:val="both"/>
              <w:rPr>
                <w:sz w:val="20"/>
                <w:szCs w:val="20"/>
              </w:rPr>
            </w:pPr>
            <w:r w:rsidRPr="000D3656">
              <w:rPr>
                <w:sz w:val="20"/>
                <w:szCs w:val="20"/>
              </w:rPr>
              <w:t xml:space="preserve">FM </w:t>
            </w:r>
            <w:r>
              <w:rPr>
                <w:sz w:val="20"/>
                <w:szCs w:val="20"/>
              </w:rPr>
              <w:t>22.01.2025 rīk.Nr.1.1-1/12/14</w:t>
            </w:r>
          </w:p>
        </w:tc>
        <w:tc>
          <w:tcPr>
            <w:tcW w:w="7645" w:type="dxa"/>
          </w:tcPr>
          <w:p w14:paraId="15F5E65D" w14:textId="736BBDEE" w:rsidR="00C351BA" w:rsidRPr="00A51878" w:rsidRDefault="00C351BA" w:rsidP="00E66E91">
            <w:pPr>
              <w:jc w:val="both"/>
              <w:rPr>
                <w:sz w:val="28"/>
                <w:szCs w:val="28"/>
              </w:rPr>
            </w:pPr>
            <w:r>
              <w:rPr>
                <w:sz w:val="20"/>
                <w:szCs w:val="20"/>
              </w:rPr>
              <w:t>2 561 103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351BA">
              <w:rPr>
                <w:sz w:val="20"/>
                <w:szCs w:val="20"/>
              </w:rPr>
              <w:t>Eiropas Sociālā fonda Plus (ESF+) 2021.-2027.gada plānošanas perioda projektu īstenošanai (80.00.00 programma).</w:t>
            </w:r>
          </w:p>
        </w:tc>
      </w:tr>
      <w:tr w:rsidR="0029211B" w:rsidRPr="000D3656" w14:paraId="222ECADE" w14:textId="77777777" w:rsidTr="005C6D96">
        <w:tc>
          <w:tcPr>
            <w:tcW w:w="1721" w:type="dxa"/>
          </w:tcPr>
          <w:p w14:paraId="3C6ECCAB" w14:textId="77777777" w:rsidR="0029211B" w:rsidRPr="000D3656" w:rsidRDefault="0029211B"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5" w:type="dxa"/>
          </w:tcPr>
          <w:p w14:paraId="01AE98F6" w14:textId="017819EC" w:rsidR="0029211B" w:rsidRPr="00A51878" w:rsidRDefault="0029211B" w:rsidP="00A02D84">
            <w:pPr>
              <w:jc w:val="both"/>
              <w:rPr>
                <w:sz w:val="28"/>
                <w:szCs w:val="28"/>
              </w:rPr>
            </w:pPr>
            <w:r>
              <w:rPr>
                <w:sz w:val="20"/>
                <w:szCs w:val="20"/>
              </w:rPr>
              <w:t>500 762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29211B">
              <w:rPr>
                <w:sz w:val="20"/>
                <w:szCs w:val="20"/>
              </w:rPr>
              <w:t>lai Bērnu aizsardzības centrs nodrošinātu projekta “Ģimeņu vajadzību izpēte un atbalsts, stiprinot bērnu emocionālo noturīgumu krīzes, vardarbības situācijās” īstenošanu (transferts no Ministru kabineta pamatbudžeta apakšprogrammas 63.10.00 “Eiropas Sociālā fonda Plus (ESF+) projekti (2021–2027)”).</w:t>
            </w:r>
          </w:p>
        </w:tc>
      </w:tr>
      <w:tr w:rsidR="00DC37CA" w:rsidRPr="00B312EE" w14:paraId="4FE9ABBB" w14:textId="77777777" w:rsidTr="005C6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710ED5C0" w14:textId="77777777" w:rsidR="00DC37CA" w:rsidRPr="000D3656" w:rsidRDefault="00DC37CA"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Borders>
              <w:top w:val="nil"/>
              <w:left w:val="nil"/>
              <w:bottom w:val="nil"/>
              <w:right w:val="nil"/>
            </w:tcBorders>
          </w:tcPr>
          <w:p w14:paraId="612B29A6" w14:textId="6E2E193A" w:rsidR="00DC37CA" w:rsidRPr="00B312EE" w:rsidRDefault="003722E2" w:rsidP="008A7BDD">
            <w:pPr>
              <w:jc w:val="both"/>
              <w:rPr>
                <w:sz w:val="20"/>
                <w:szCs w:val="20"/>
              </w:rPr>
            </w:pPr>
            <w:r>
              <w:rPr>
                <w:sz w:val="20"/>
                <w:szCs w:val="20"/>
              </w:rPr>
              <w:t>56 356</w:t>
            </w:r>
            <w:r w:rsidR="00DC37CA" w:rsidRPr="000D3656">
              <w:rPr>
                <w:sz w:val="20"/>
                <w:szCs w:val="20"/>
              </w:rPr>
              <w:t xml:space="preserve"> </w:t>
            </w:r>
            <w:r w:rsidR="00DC37CA" w:rsidRPr="00B312EE">
              <w:rPr>
                <w:i/>
                <w:iCs/>
                <w:sz w:val="20"/>
                <w:szCs w:val="20"/>
              </w:rPr>
              <w:t>euro</w:t>
            </w:r>
            <w:r w:rsidR="00DC37CA" w:rsidRPr="000D3656">
              <w:rPr>
                <w:sz w:val="20"/>
                <w:szCs w:val="20"/>
              </w:rPr>
              <w:t xml:space="preserve"> apmēr</w:t>
            </w:r>
            <w:r w:rsidR="00DC37CA">
              <w:rPr>
                <w:sz w:val="20"/>
                <w:szCs w:val="20"/>
              </w:rPr>
              <w:t xml:space="preserve">ā palielināti izdevumi, </w:t>
            </w:r>
            <w:r w:rsidR="00950103" w:rsidRPr="00950103">
              <w:rPr>
                <w:sz w:val="20"/>
                <w:szCs w:val="20"/>
              </w:rPr>
              <w:t>lai Nodarbinātības valsts aģentūra nodrošinātu projekta “Pasākumi iekļaujošai nodarbinātībai” īstenošanu</w:t>
            </w:r>
            <w:r w:rsidR="00DC37CA" w:rsidRPr="00FB6E01">
              <w:rPr>
                <w:sz w:val="20"/>
                <w:szCs w:val="20"/>
              </w:rPr>
              <w:t xml:space="preserve"> (no</w:t>
            </w:r>
            <w:r w:rsidR="00DC37CA" w:rsidRPr="00CC3E1D">
              <w:rPr>
                <w:sz w:val="20"/>
                <w:szCs w:val="20"/>
              </w:rPr>
              <w:t xml:space="preserve"> </w:t>
            </w:r>
            <w:r w:rsidR="00DC37CA">
              <w:rPr>
                <w:sz w:val="20"/>
                <w:szCs w:val="20"/>
              </w:rPr>
              <w:t>Labklājības</w:t>
            </w:r>
            <w:r w:rsidR="00DC37CA" w:rsidRPr="00CC3E1D">
              <w:rPr>
                <w:sz w:val="20"/>
                <w:szCs w:val="20"/>
              </w:rPr>
              <w:t xml:space="preserve"> ministrijas budžeta </w:t>
            </w:r>
            <w:r w:rsidR="00DC37CA" w:rsidRPr="00505DA0">
              <w:rPr>
                <w:sz w:val="20"/>
                <w:szCs w:val="20"/>
              </w:rPr>
              <w:t>apakšprogramma</w:t>
            </w:r>
            <w:r w:rsidR="00DC37CA">
              <w:rPr>
                <w:sz w:val="20"/>
                <w:szCs w:val="20"/>
              </w:rPr>
              <w:t xml:space="preserve">s </w:t>
            </w:r>
            <w:r w:rsidR="00DC37CA" w:rsidRPr="00DB081D">
              <w:rPr>
                <w:sz w:val="20"/>
                <w:szCs w:val="20"/>
              </w:rPr>
              <w:t>74.06.00 “Atveseļošanas un noturības mehānisma (ANM) projekti un pasākumi”</w:t>
            </w:r>
            <w:r w:rsidR="00DC37CA" w:rsidRPr="00FB6E01">
              <w:rPr>
                <w:sz w:val="20"/>
                <w:szCs w:val="20"/>
              </w:rPr>
              <w:t>).</w:t>
            </w:r>
          </w:p>
        </w:tc>
      </w:tr>
    </w:tbl>
    <w:p w14:paraId="471D92FA" w14:textId="549C4A79" w:rsidR="00955A7A" w:rsidRDefault="00955A7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55A7A" w14:paraId="25FAC6DE" w14:textId="77777777" w:rsidTr="005935DB">
        <w:tc>
          <w:tcPr>
            <w:tcW w:w="1555" w:type="dxa"/>
            <w:shd w:val="clear" w:color="auto" w:fill="C5E0B3" w:themeFill="accent6" w:themeFillTint="66"/>
          </w:tcPr>
          <w:p w14:paraId="277ED0E2" w14:textId="7E322516" w:rsidR="00955A7A" w:rsidRDefault="00955A7A" w:rsidP="005935DB">
            <w:pPr>
              <w:jc w:val="both"/>
              <w:rPr>
                <w:sz w:val="20"/>
                <w:szCs w:val="20"/>
              </w:rPr>
            </w:pPr>
            <w:r>
              <w:rPr>
                <w:sz w:val="20"/>
                <w:szCs w:val="20"/>
              </w:rPr>
              <w:lastRenderedPageBreak/>
              <w:t>63.09.00</w:t>
            </w:r>
          </w:p>
        </w:tc>
        <w:tc>
          <w:tcPr>
            <w:tcW w:w="3827" w:type="dxa"/>
            <w:shd w:val="clear" w:color="auto" w:fill="C5E0B3" w:themeFill="accent6" w:themeFillTint="66"/>
          </w:tcPr>
          <w:p w14:paraId="47203C8D" w14:textId="086D5069" w:rsidR="00955A7A" w:rsidRDefault="00955A7A" w:rsidP="005935DB">
            <w:pPr>
              <w:jc w:val="both"/>
              <w:rPr>
                <w:sz w:val="20"/>
                <w:szCs w:val="20"/>
              </w:rPr>
            </w:pPr>
            <w:r w:rsidRPr="00955A7A">
              <w:rPr>
                <w:sz w:val="20"/>
                <w:szCs w:val="20"/>
              </w:rPr>
              <w:t>Eiropas Sociālā fonda Plus (ESF+) programmas materiālās nenodrošinātības mazināšanai pasākumu īstenošana (2021–2027)</w:t>
            </w:r>
          </w:p>
        </w:tc>
        <w:tc>
          <w:tcPr>
            <w:tcW w:w="1276" w:type="dxa"/>
            <w:shd w:val="clear" w:color="auto" w:fill="C5E0B3" w:themeFill="accent6" w:themeFillTint="66"/>
          </w:tcPr>
          <w:p w14:paraId="54EA1836" w14:textId="3619120D" w:rsidR="007F6E95" w:rsidRDefault="007F6E95" w:rsidP="007F6E95">
            <w:pPr>
              <w:jc w:val="both"/>
              <w:rPr>
                <w:color w:val="000000"/>
                <w:sz w:val="20"/>
                <w:szCs w:val="20"/>
              </w:rPr>
            </w:pPr>
            <w:r>
              <w:rPr>
                <w:color w:val="000000"/>
                <w:sz w:val="20"/>
                <w:szCs w:val="20"/>
              </w:rPr>
              <w:t>257 531</w:t>
            </w:r>
          </w:p>
          <w:p w14:paraId="6B4A16B7" w14:textId="77777777" w:rsidR="00955A7A" w:rsidRDefault="00955A7A" w:rsidP="005935DB">
            <w:pPr>
              <w:jc w:val="both"/>
              <w:rPr>
                <w:sz w:val="20"/>
                <w:szCs w:val="20"/>
              </w:rPr>
            </w:pPr>
          </w:p>
        </w:tc>
        <w:tc>
          <w:tcPr>
            <w:tcW w:w="1275" w:type="dxa"/>
            <w:shd w:val="clear" w:color="auto" w:fill="C5E0B3" w:themeFill="accent6" w:themeFillTint="66"/>
          </w:tcPr>
          <w:p w14:paraId="4DC1215D" w14:textId="67BA1E58" w:rsidR="00955A7A" w:rsidRPr="00B91383" w:rsidRDefault="007F6E95" w:rsidP="005935D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AE083BE" w14:textId="2C97D97B" w:rsidR="007F6E95" w:rsidRDefault="007F6E95" w:rsidP="007F6E95">
            <w:pPr>
              <w:jc w:val="both"/>
              <w:rPr>
                <w:color w:val="000000"/>
                <w:sz w:val="20"/>
                <w:szCs w:val="20"/>
              </w:rPr>
            </w:pPr>
            <w:r>
              <w:rPr>
                <w:color w:val="000000"/>
                <w:sz w:val="20"/>
                <w:szCs w:val="20"/>
              </w:rPr>
              <w:t>257 531</w:t>
            </w:r>
          </w:p>
          <w:p w14:paraId="3050C74E" w14:textId="77777777" w:rsidR="00955A7A" w:rsidRDefault="00955A7A" w:rsidP="005935DB">
            <w:pPr>
              <w:jc w:val="both"/>
              <w:rPr>
                <w:sz w:val="20"/>
                <w:szCs w:val="20"/>
              </w:rPr>
            </w:pPr>
          </w:p>
        </w:tc>
      </w:tr>
    </w:tbl>
    <w:p w14:paraId="5A9B8CDF" w14:textId="77777777" w:rsidR="00955A7A" w:rsidRDefault="00955A7A" w:rsidP="00955A7A">
      <w:pPr>
        <w:jc w:val="both"/>
        <w:rPr>
          <w:i/>
          <w:sz w:val="20"/>
          <w:szCs w:val="20"/>
        </w:rPr>
      </w:pPr>
      <w:r>
        <w:rPr>
          <w:i/>
          <w:sz w:val="20"/>
          <w:szCs w:val="20"/>
        </w:rPr>
        <w:t>Pārskata periodā netika veiktas apropriācijas izmaiņas</w:t>
      </w:r>
    </w:p>
    <w:p w14:paraId="76458BAB" w14:textId="77777777" w:rsidR="00955A7A" w:rsidRDefault="00955A7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500F7" w14:paraId="07A14BAD" w14:textId="77777777" w:rsidTr="001C3E6D">
        <w:tc>
          <w:tcPr>
            <w:tcW w:w="1555" w:type="dxa"/>
            <w:shd w:val="clear" w:color="auto" w:fill="C5E0B3" w:themeFill="accent6" w:themeFillTint="66"/>
          </w:tcPr>
          <w:p w14:paraId="53D3D247" w14:textId="232590AA" w:rsidR="009500F7" w:rsidRDefault="009500F7" w:rsidP="001C3E6D">
            <w:pPr>
              <w:jc w:val="both"/>
              <w:rPr>
                <w:sz w:val="20"/>
                <w:szCs w:val="20"/>
              </w:rPr>
            </w:pPr>
            <w:r>
              <w:rPr>
                <w:sz w:val="20"/>
                <w:szCs w:val="20"/>
              </w:rPr>
              <w:t>63.10.00</w:t>
            </w:r>
          </w:p>
        </w:tc>
        <w:tc>
          <w:tcPr>
            <w:tcW w:w="3827" w:type="dxa"/>
            <w:shd w:val="clear" w:color="auto" w:fill="C5E0B3" w:themeFill="accent6" w:themeFillTint="66"/>
          </w:tcPr>
          <w:p w14:paraId="0036D832" w14:textId="530EB6D8" w:rsidR="009500F7" w:rsidRDefault="009500F7" w:rsidP="001C3E6D">
            <w:pPr>
              <w:jc w:val="both"/>
              <w:rPr>
                <w:sz w:val="20"/>
                <w:szCs w:val="20"/>
              </w:rPr>
            </w:pPr>
            <w:r w:rsidRPr="009500F7">
              <w:rPr>
                <w:sz w:val="20"/>
                <w:szCs w:val="20"/>
              </w:rPr>
              <w:t>Eiropas Sociālā fonda Plus (ESF+) Nodarbinātības un sociālās inovācijas sadaļas projektu un pasākumu īstenošana (2021-2027)</w:t>
            </w:r>
          </w:p>
        </w:tc>
        <w:tc>
          <w:tcPr>
            <w:tcW w:w="1276" w:type="dxa"/>
            <w:shd w:val="clear" w:color="auto" w:fill="C5E0B3" w:themeFill="accent6" w:themeFillTint="66"/>
          </w:tcPr>
          <w:p w14:paraId="5310A6F1" w14:textId="3EA9B229" w:rsidR="009500F7" w:rsidRDefault="00E20261" w:rsidP="001C3E6D">
            <w:pPr>
              <w:jc w:val="both"/>
              <w:rPr>
                <w:sz w:val="20"/>
                <w:szCs w:val="20"/>
              </w:rPr>
            </w:pPr>
            <w:r>
              <w:rPr>
                <w:sz w:val="20"/>
                <w:szCs w:val="20"/>
              </w:rPr>
              <w:t>0</w:t>
            </w:r>
          </w:p>
        </w:tc>
        <w:tc>
          <w:tcPr>
            <w:tcW w:w="1275" w:type="dxa"/>
            <w:shd w:val="clear" w:color="auto" w:fill="C5E0B3" w:themeFill="accent6" w:themeFillTint="66"/>
          </w:tcPr>
          <w:p w14:paraId="61603C09" w14:textId="3B5BAB2A" w:rsidR="007F6E95" w:rsidRDefault="007F6E95" w:rsidP="007F6E95">
            <w:pPr>
              <w:jc w:val="both"/>
              <w:rPr>
                <w:color w:val="000000"/>
                <w:sz w:val="20"/>
                <w:szCs w:val="20"/>
              </w:rPr>
            </w:pPr>
            <w:r>
              <w:rPr>
                <w:color w:val="000000"/>
                <w:sz w:val="20"/>
                <w:szCs w:val="20"/>
              </w:rPr>
              <w:t>14 172</w:t>
            </w:r>
          </w:p>
          <w:p w14:paraId="40E14EE8" w14:textId="1C782B1E" w:rsidR="009500F7" w:rsidRDefault="009500F7" w:rsidP="001C3E6D">
            <w:pPr>
              <w:jc w:val="both"/>
              <w:rPr>
                <w:sz w:val="20"/>
                <w:szCs w:val="20"/>
              </w:rPr>
            </w:pPr>
          </w:p>
        </w:tc>
        <w:tc>
          <w:tcPr>
            <w:tcW w:w="1411" w:type="dxa"/>
            <w:shd w:val="clear" w:color="auto" w:fill="C5E0B3" w:themeFill="accent6" w:themeFillTint="66"/>
          </w:tcPr>
          <w:p w14:paraId="44FDD42C" w14:textId="14645268" w:rsidR="007F6E95" w:rsidRDefault="007F6E95" w:rsidP="007F6E95">
            <w:pPr>
              <w:jc w:val="both"/>
              <w:rPr>
                <w:color w:val="000000"/>
                <w:sz w:val="20"/>
                <w:szCs w:val="20"/>
              </w:rPr>
            </w:pPr>
            <w:r>
              <w:rPr>
                <w:color w:val="000000"/>
                <w:sz w:val="20"/>
                <w:szCs w:val="20"/>
              </w:rPr>
              <w:t>14 172</w:t>
            </w:r>
          </w:p>
          <w:p w14:paraId="1E9CFCF7" w14:textId="5AFBEF98" w:rsidR="009500F7" w:rsidRDefault="009500F7" w:rsidP="001C3E6D">
            <w:pPr>
              <w:jc w:val="both"/>
              <w:rPr>
                <w:sz w:val="20"/>
                <w:szCs w:val="20"/>
              </w:rPr>
            </w:pPr>
          </w:p>
        </w:tc>
      </w:tr>
    </w:tbl>
    <w:p w14:paraId="3CCA68F9" w14:textId="15ABB2D5" w:rsidR="009500F7" w:rsidRDefault="00747D66" w:rsidP="00DC3B4B">
      <w:pPr>
        <w:jc w:val="both"/>
        <w:rPr>
          <w:i/>
          <w:sz w:val="20"/>
          <w:szCs w:val="20"/>
        </w:rPr>
      </w:pPr>
      <w:r>
        <w:rPr>
          <w:noProof/>
        </w:rPr>
        <w:drawing>
          <wp:inline distT="0" distB="0" distL="0" distR="0" wp14:anchorId="76F8518B" wp14:editId="10412CB7">
            <wp:extent cx="5939790" cy="1887220"/>
            <wp:effectExtent l="0" t="0" r="3810" b="17780"/>
            <wp:docPr id="2122681772" name="Chart 1">
              <a:extLst xmlns:a="http://schemas.openxmlformats.org/drawingml/2006/main">
                <a:ext uri="{FF2B5EF4-FFF2-40B4-BE49-F238E27FC236}">
                  <a16:creationId xmlns:a16="http://schemas.microsoft.com/office/drawing/2014/main" id="{06FA46BF-8604-4BA3-8674-44B226181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E20261" w:rsidRPr="000D3656" w14:paraId="52486724" w14:textId="77777777" w:rsidTr="007F6E95">
        <w:tc>
          <w:tcPr>
            <w:tcW w:w="1721" w:type="dxa"/>
          </w:tcPr>
          <w:p w14:paraId="65EE4988" w14:textId="15114290" w:rsidR="00E20261" w:rsidRPr="000D3656" w:rsidRDefault="00187C6E"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0187D022" w14:textId="2C212CF7" w:rsidR="00E20261" w:rsidRPr="00A51878" w:rsidRDefault="00E20261" w:rsidP="00A02D84">
            <w:pPr>
              <w:jc w:val="both"/>
              <w:rPr>
                <w:sz w:val="28"/>
                <w:szCs w:val="28"/>
              </w:rPr>
            </w:pPr>
            <w:r>
              <w:rPr>
                <w:sz w:val="20"/>
                <w:szCs w:val="20"/>
              </w:rPr>
              <w:t>14 172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20261">
              <w:rPr>
                <w:sz w:val="20"/>
                <w:szCs w:val="20"/>
              </w:rPr>
              <w:t xml:space="preserve">lai nodrošinātu projekta “Sociālā inovācija plus – nacionālie kompetences centri” īstenošanu (ĀFP un </w:t>
            </w:r>
            <w:r w:rsidRPr="00CA6465">
              <w:rPr>
                <w:sz w:val="20"/>
                <w:szCs w:val="20"/>
              </w:rPr>
              <w:t xml:space="preserve"> ĀFP atlikumi).</w:t>
            </w:r>
          </w:p>
        </w:tc>
      </w:tr>
    </w:tbl>
    <w:p w14:paraId="02F7B2FA" w14:textId="77777777" w:rsidR="007913A0" w:rsidRDefault="007913A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0021A" w14:paraId="4E31164A" w14:textId="77777777" w:rsidTr="005D6B6E">
        <w:tc>
          <w:tcPr>
            <w:tcW w:w="1555" w:type="dxa"/>
            <w:shd w:val="clear" w:color="auto" w:fill="C5E0B3" w:themeFill="accent6" w:themeFillTint="66"/>
          </w:tcPr>
          <w:p w14:paraId="792C22CD" w14:textId="1CC34CB2" w:rsidR="0060021A" w:rsidRDefault="0060021A" w:rsidP="005D6B6E">
            <w:pPr>
              <w:jc w:val="both"/>
              <w:rPr>
                <w:sz w:val="20"/>
                <w:szCs w:val="20"/>
              </w:rPr>
            </w:pPr>
            <w:r>
              <w:rPr>
                <w:sz w:val="20"/>
                <w:szCs w:val="20"/>
              </w:rPr>
              <w:t>64.08.00</w:t>
            </w:r>
          </w:p>
        </w:tc>
        <w:tc>
          <w:tcPr>
            <w:tcW w:w="3827" w:type="dxa"/>
            <w:shd w:val="clear" w:color="auto" w:fill="C5E0B3" w:themeFill="accent6" w:themeFillTint="66"/>
          </w:tcPr>
          <w:p w14:paraId="2D400890" w14:textId="0B9B41B1" w:rsidR="0060021A" w:rsidRDefault="00054CF6" w:rsidP="005D6B6E">
            <w:pPr>
              <w:jc w:val="both"/>
              <w:rPr>
                <w:sz w:val="20"/>
                <w:szCs w:val="20"/>
              </w:rPr>
            </w:pPr>
            <w:r w:rsidRPr="00054CF6">
              <w:rPr>
                <w:sz w:val="20"/>
                <w:szCs w:val="20"/>
              </w:rPr>
              <w:t>Eiropas Lauksaimniecības garantiju fonda (ELGF) projektu un pasākumu īstenošana labklājības nozarē (2023-2027)</w:t>
            </w:r>
          </w:p>
        </w:tc>
        <w:tc>
          <w:tcPr>
            <w:tcW w:w="1276" w:type="dxa"/>
            <w:shd w:val="clear" w:color="auto" w:fill="C5E0B3" w:themeFill="accent6" w:themeFillTint="66"/>
          </w:tcPr>
          <w:p w14:paraId="0C9539FB" w14:textId="255A659C" w:rsidR="0060021A" w:rsidRDefault="002A7BD0" w:rsidP="005D6B6E">
            <w:pPr>
              <w:jc w:val="both"/>
              <w:rPr>
                <w:sz w:val="20"/>
                <w:szCs w:val="20"/>
              </w:rPr>
            </w:pPr>
            <w:r>
              <w:rPr>
                <w:sz w:val="20"/>
                <w:szCs w:val="20"/>
              </w:rPr>
              <w:t>0</w:t>
            </w:r>
          </w:p>
        </w:tc>
        <w:tc>
          <w:tcPr>
            <w:tcW w:w="1275" w:type="dxa"/>
            <w:shd w:val="clear" w:color="auto" w:fill="C5E0B3" w:themeFill="accent6" w:themeFillTint="66"/>
          </w:tcPr>
          <w:p w14:paraId="7394AAA7" w14:textId="77777777" w:rsidR="00747D66" w:rsidRDefault="00747D66" w:rsidP="00747D66">
            <w:pPr>
              <w:jc w:val="both"/>
              <w:rPr>
                <w:color w:val="000000"/>
                <w:sz w:val="20"/>
                <w:szCs w:val="20"/>
              </w:rPr>
            </w:pPr>
            <w:r>
              <w:rPr>
                <w:color w:val="000000"/>
                <w:sz w:val="20"/>
                <w:szCs w:val="20"/>
              </w:rPr>
              <w:t>685</w:t>
            </w:r>
          </w:p>
          <w:p w14:paraId="0A5D759C" w14:textId="59B77AC9" w:rsidR="0060021A" w:rsidRPr="00B91383" w:rsidRDefault="0060021A" w:rsidP="005D6B6E">
            <w:pPr>
              <w:jc w:val="both"/>
              <w:rPr>
                <w:rFonts w:ascii="TimesNewRoman" w:hAnsi="TimesNewRoman" w:cs="Arial"/>
                <w:sz w:val="20"/>
                <w:szCs w:val="20"/>
              </w:rPr>
            </w:pPr>
          </w:p>
        </w:tc>
        <w:tc>
          <w:tcPr>
            <w:tcW w:w="1411" w:type="dxa"/>
            <w:shd w:val="clear" w:color="auto" w:fill="C5E0B3" w:themeFill="accent6" w:themeFillTint="66"/>
          </w:tcPr>
          <w:p w14:paraId="78051660" w14:textId="77777777" w:rsidR="00747D66" w:rsidRDefault="00747D66" w:rsidP="00747D66">
            <w:pPr>
              <w:jc w:val="both"/>
              <w:rPr>
                <w:color w:val="000000"/>
                <w:sz w:val="20"/>
                <w:szCs w:val="20"/>
              </w:rPr>
            </w:pPr>
            <w:r>
              <w:rPr>
                <w:color w:val="000000"/>
                <w:sz w:val="20"/>
                <w:szCs w:val="20"/>
              </w:rPr>
              <w:t>685</w:t>
            </w:r>
          </w:p>
          <w:p w14:paraId="400D02CC" w14:textId="433169DF" w:rsidR="0060021A" w:rsidRDefault="0060021A" w:rsidP="005D6B6E">
            <w:pPr>
              <w:jc w:val="both"/>
              <w:rPr>
                <w:sz w:val="20"/>
                <w:szCs w:val="20"/>
              </w:rPr>
            </w:pPr>
          </w:p>
        </w:tc>
      </w:tr>
    </w:tbl>
    <w:p w14:paraId="1BE48D18" w14:textId="02FFE902" w:rsidR="0060021A" w:rsidRDefault="00747D66" w:rsidP="00DC3B4B">
      <w:pPr>
        <w:jc w:val="both"/>
        <w:rPr>
          <w:i/>
          <w:sz w:val="20"/>
          <w:szCs w:val="20"/>
        </w:rPr>
      </w:pPr>
      <w:r>
        <w:rPr>
          <w:noProof/>
        </w:rPr>
        <w:drawing>
          <wp:inline distT="0" distB="0" distL="0" distR="0" wp14:anchorId="2E9A9BEA" wp14:editId="2F5D2C24">
            <wp:extent cx="5939790" cy="1891030"/>
            <wp:effectExtent l="0" t="0" r="3810" b="13970"/>
            <wp:docPr id="808470543" name="Chart 1">
              <a:extLst xmlns:a="http://schemas.openxmlformats.org/drawingml/2006/main">
                <a:ext uri="{FF2B5EF4-FFF2-40B4-BE49-F238E27FC236}">
                  <a16:creationId xmlns:a16="http://schemas.microsoft.com/office/drawing/2014/main" id="{D228B969-9C92-47D5-A591-804BFC191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A7BD0" w:rsidRPr="000D3656" w14:paraId="5AFC8A81" w14:textId="77777777" w:rsidTr="00747D66">
        <w:tc>
          <w:tcPr>
            <w:tcW w:w="1863" w:type="dxa"/>
          </w:tcPr>
          <w:p w14:paraId="0FD71F8C"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4AE1FEE6" w14:textId="5F29EAD5" w:rsidR="002A7BD0" w:rsidRPr="00A51878" w:rsidRDefault="002A7BD0" w:rsidP="00E66E91">
            <w:pPr>
              <w:jc w:val="both"/>
              <w:rPr>
                <w:sz w:val="28"/>
                <w:szCs w:val="28"/>
              </w:rPr>
            </w:pPr>
            <w:r>
              <w:rPr>
                <w:sz w:val="20"/>
                <w:szCs w:val="20"/>
              </w:rPr>
              <w:t>665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sēklu un dārza stādu iegādi (transferts no Zemkopības ministrijas pamatbudžeta apakšprogrammas 64.10.00 “Izdevumi Eiropas Lauksaimniecības garantiju fonda (ELGF) projektu un pasākumu īstenošanai (2023-2027)”).</w:t>
            </w:r>
          </w:p>
        </w:tc>
      </w:tr>
      <w:tr w:rsidR="000F28BE" w:rsidRPr="000D3656" w14:paraId="27FA1F02" w14:textId="77777777" w:rsidTr="00747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25FD07" w14:textId="77777777" w:rsidR="000F28BE" w:rsidRPr="000D3656" w:rsidRDefault="000F28BE"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2D68C92A" w14:textId="4972CEBA" w:rsidR="000F28BE" w:rsidRPr="00A51878" w:rsidRDefault="007D0DF6" w:rsidP="00F12F39">
            <w:pPr>
              <w:jc w:val="both"/>
              <w:rPr>
                <w:sz w:val="28"/>
                <w:szCs w:val="28"/>
              </w:rPr>
            </w:pPr>
            <w:r>
              <w:rPr>
                <w:sz w:val="20"/>
                <w:szCs w:val="20"/>
              </w:rPr>
              <w:t>20</w:t>
            </w:r>
            <w:r w:rsidR="000F28BE" w:rsidRPr="000D3656">
              <w:rPr>
                <w:sz w:val="20"/>
                <w:szCs w:val="20"/>
              </w:rPr>
              <w:t xml:space="preserve"> </w:t>
            </w:r>
            <w:r w:rsidR="000F28BE" w:rsidRPr="004C4FA4">
              <w:rPr>
                <w:i/>
                <w:sz w:val="20"/>
                <w:szCs w:val="20"/>
              </w:rPr>
              <w:t>euro</w:t>
            </w:r>
            <w:r w:rsidR="000F28BE" w:rsidRPr="000D3656">
              <w:rPr>
                <w:sz w:val="20"/>
                <w:szCs w:val="20"/>
              </w:rPr>
              <w:t xml:space="preserve"> apmēr</w:t>
            </w:r>
            <w:r w:rsidR="000F28BE">
              <w:rPr>
                <w:sz w:val="20"/>
                <w:szCs w:val="20"/>
              </w:rPr>
              <w:t>ā palielināti izdevumi</w:t>
            </w:r>
            <w:r w:rsidR="00E05C74">
              <w:rPr>
                <w:sz w:val="20"/>
                <w:szCs w:val="20"/>
              </w:rPr>
              <w:t>,</w:t>
            </w:r>
            <w:r w:rsidR="000F28BE">
              <w:rPr>
                <w:sz w:val="20"/>
                <w:szCs w:val="20"/>
              </w:rPr>
              <w:t xml:space="preserve"> </w:t>
            </w:r>
            <w:r w:rsidR="00E05C74" w:rsidRPr="009A71CB">
              <w:rPr>
                <w:sz w:val="20"/>
                <w:szCs w:val="20"/>
              </w:rPr>
              <w:t xml:space="preserve">lai Valsts sociālās aprūpes centrs “Latgale” nodrošinātu sēklu un dārza stādu iegādi (transferts no </w:t>
            </w:r>
            <w:r w:rsidR="009A71CB" w:rsidRPr="009A71CB">
              <w:rPr>
                <w:sz w:val="20"/>
                <w:szCs w:val="20"/>
              </w:rPr>
              <w:t>Zemkopības ministrijas pamatbudžeta apakšprogrammas 64.10.00 “Izdevumi Eiropas Lauksaimniecības garantiju fonda (ELGF) projektu un pasākumu īstenošanai (2023-2027)”).</w:t>
            </w:r>
          </w:p>
        </w:tc>
      </w:tr>
    </w:tbl>
    <w:p w14:paraId="585E653D" w14:textId="2BFC5EC8" w:rsidR="003A4A4A" w:rsidRDefault="003A4A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7F81" w14:paraId="483CFBB9" w14:textId="77777777" w:rsidTr="00DA2683">
        <w:tc>
          <w:tcPr>
            <w:tcW w:w="1555" w:type="dxa"/>
            <w:shd w:val="clear" w:color="auto" w:fill="C5E0B3" w:themeFill="accent6" w:themeFillTint="66"/>
          </w:tcPr>
          <w:p w14:paraId="5154B295" w14:textId="2CC9ADE4" w:rsidR="00797F81" w:rsidRDefault="00797F81" w:rsidP="00DA2683">
            <w:pPr>
              <w:jc w:val="both"/>
              <w:rPr>
                <w:sz w:val="20"/>
                <w:szCs w:val="20"/>
              </w:rPr>
            </w:pPr>
            <w:r>
              <w:rPr>
                <w:sz w:val="20"/>
                <w:szCs w:val="20"/>
              </w:rPr>
              <w:t>69.07.00</w:t>
            </w:r>
          </w:p>
        </w:tc>
        <w:tc>
          <w:tcPr>
            <w:tcW w:w="3827" w:type="dxa"/>
            <w:shd w:val="clear" w:color="auto" w:fill="C5E0B3" w:themeFill="accent6" w:themeFillTint="66"/>
          </w:tcPr>
          <w:p w14:paraId="3953F03F" w14:textId="161F17CD" w:rsidR="00797F81" w:rsidRDefault="00797F81" w:rsidP="00DA2683">
            <w:pPr>
              <w:jc w:val="both"/>
              <w:rPr>
                <w:sz w:val="20"/>
                <w:szCs w:val="20"/>
              </w:rPr>
            </w:pPr>
            <w:r w:rsidRPr="00797F81">
              <w:rPr>
                <w:sz w:val="20"/>
                <w:szCs w:val="20"/>
              </w:rPr>
              <w:t>Pārrobežu sadarbības programmu, projektu un pasākumu īstenošana (2021-2027)</w:t>
            </w:r>
          </w:p>
        </w:tc>
        <w:tc>
          <w:tcPr>
            <w:tcW w:w="1276" w:type="dxa"/>
            <w:shd w:val="clear" w:color="auto" w:fill="C5E0B3" w:themeFill="accent6" w:themeFillTint="66"/>
          </w:tcPr>
          <w:p w14:paraId="62B7E7CD" w14:textId="6F54682A" w:rsidR="007F6E95" w:rsidRDefault="007F6E95" w:rsidP="007F6E95">
            <w:pPr>
              <w:jc w:val="both"/>
              <w:rPr>
                <w:color w:val="000000"/>
                <w:sz w:val="20"/>
                <w:szCs w:val="20"/>
              </w:rPr>
            </w:pPr>
            <w:r>
              <w:rPr>
                <w:color w:val="000000"/>
                <w:sz w:val="20"/>
                <w:szCs w:val="20"/>
              </w:rPr>
              <w:t>161 537</w:t>
            </w:r>
          </w:p>
          <w:p w14:paraId="64346CDD" w14:textId="41816AC2" w:rsidR="00797F81" w:rsidRDefault="00797F81" w:rsidP="00DA2683">
            <w:pPr>
              <w:jc w:val="both"/>
              <w:rPr>
                <w:sz w:val="20"/>
                <w:szCs w:val="20"/>
              </w:rPr>
            </w:pPr>
          </w:p>
        </w:tc>
        <w:tc>
          <w:tcPr>
            <w:tcW w:w="1275" w:type="dxa"/>
            <w:shd w:val="clear" w:color="auto" w:fill="C5E0B3" w:themeFill="accent6" w:themeFillTint="66"/>
          </w:tcPr>
          <w:p w14:paraId="66D6C81C" w14:textId="052FCD32" w:rsidR="00EC5390" w:rsidRDefault="00EC5390" w:rsidP="00EC5390">
            <w:pPr>
              <w:jc w:val="both"/>
              <w:rPr>
                <w:color w:val="000000"/>
                <w:sz w:val="20"/>
                <w:szCs w:val="20"/>
              </w:rPr>
            </w:pPr>
            <w:r>
              <w:rPr>
                <w:color w:val="000000"/>
                <w:sz w:val="20"/>
                <w:szCs w:val="20"/>
              </w:rPr>
              <w:t>106 551</w:t>
            </w:r>
          </w:p>
          <w:p w14:paraId="4A413B2B" w14:textId="514FDDCA" w:rsidR="00797F81" w:rsidRPr="00B91383" w:rsidRDefault="00797F81" w:rsidP="00DA2683">
            <w:pPr>
              <w:jc w:val="both"/>
              <w:rPr>
                <w:rFonts w:ascii="TimesNewRoman" w:hAnsi="TimesNewRoman" w:cs="Arial"/>
                <w:sz w:val="20"/>
                <w:szCs w:val="20"/>
              </w:rPr>
            </w:pPr>
          </w:p>
        </w:tc>
        <w:tc>
          <w:tcPr>
            <w:tcW w:w="1411" w:type="dxa"/>
            <w:shd w:val="clear" w:color="auto" w:fill="C5E0B3" w:themeFill="accent6" w:themeFillTint="66"/>
          </w:tcPr>
          <w:p w14:paraId="0B55F940" w14:textId="1CB55270" w:rsidR="00EC5390" w:rsidRDefault="00EC5390" w:rsidP="00EC5390">
            <w:pPr>
              <w:jc w:val="both"/>
              <w:rPr>
                <w:color w:val="000000"/>
                <w:sz w:val="20"/>
                <w:szCs w:val="20"/>
              </w:rPr>
            </w:pPr>
            <w:r>
              <w:rPr>
                <w:color w:val="000000"/>
                <w:sz w:val="20"/>
                <w:szCs w:val="20"/>
              </w:rPr>
              <w:t>268 088</w:t>
            </w:r>
          </w:p>
          <w:p w14:paraId="4387B524" w14:textId="5020D2CD" w:rsidR="00797F81" w:rsidRDefault="00797F81" w:rsidP="00DA2683">
            <w:pPr>
              <w:jc w:val="both"/>
              <w:rPr>
                <w:sz w:val="20"/>
                <w:szCs w:val="20"/>
              </w:rPr>
            </w:pPr>
          </w:p>
        </w:tc>
      </w:tr>
    </w:tbl>
    <w:p w14:paraId="3D82BE52" w14:textId="2035CDA9" w:rsidR="00187C6E" w:rsidRDefault="00EC5390" w:rsidP="00187C6E">
      <w:pPr>
        <w:jc w:val="both"/>
        <w:rPr>
          <w:i/>
          <w:sz w:val="20"/>
          <w:szCs w:val="20"/>
        </w:rPr>
      </w:pPr>
      <w:r>
        <w:rPr>
          <w:noProof/>
        </w:rPr>
        <w:lastRenderedPageBreak/>
        <w:drawing>
          <wp:inline distT="0" distB="0" distL="0" distR="0" wp14:anchorId="4B1FA196" wp14:editId="24733BBE">
            <wp:extent cx="5939790" cy="1892935"/>
            <wp:effectExtent l="0" t="0" r="3810" b="12065"/>
            <wp:docPr id="101581713" name="Chart 1">
              <a:extLst xmlns:a="http://schemas.openxmlformats.org/drawingml/2006/main">
                <a:ext uri="{FF2B5EF4-FFF2-40B4-BE49-F238E27FC236}">
                  <a16:creationId xmlns:a16="http://schemas.microsoft.com/office/drawing/2014/main" id="{ECB58A47-6BC9-477A-80EF-346E4E016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70133F" w:rsidRPr="000D3656" w14:paraId="40C02352" w14:textId="77777777" w:rsidTr="00EC5390">
        <w:tc>
          <w:tcPr>
            <w:tcW w:w="1863" w:type="dxa"/>
          </w:tcPr>
          <w:p w14:paraId="0ACA1304" w14:textId="77777777" w:rsidR="0070133F" w:rsidRPr="000D3656" w:rsidRDefault="0070133F"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0548465D" w14:textId="766795F4" w:rsidR="0070133F" w:rsidRPr="00A51878" w:rsidRDefault="00370C1E" w:rsidP="008E5A78">
            <w:pPr>
              <w:jc w:val="both"/>
              <w:rPr>
                <w:sz w:val="28"/>
                <w:szCs w:val="28"/>
              </w:rPr>
            </w:pPr>
            <w:r>
              <w:rPr>
                <w:sz w:val="20"/>
                <w:szCs w:val="20"/>
              </w:rPr>
              <w:t>35 599</w:t>
            </w:r>
            <w:r w:rsidR="0070133F" w:rsidRPr="000D3656">
              <w:rPr>
                <w:sz w:val="20"/>
                <w:szCs w:val="20"/>
              </w:rPr>
              <w:t xml:space="preserve"> </w:t>
            </w:r>
            <w:r w:rsidR="0070133F" w:rsidRPr="004C4FA4">
              <w:rPr>
                <w:i/>
                <w:sz w:val="20"/>
                <w:szCs w:val="20"/>
              </w:rPr>
              <w:t>euro</w:t>
            </w:r>
            <w:r w:rsidR="0070133F" w:rsidRPr="000D3656">
              <w:rPr>
                <w:sz w:val="20"/>
                <w:szCs w:val="20"/>
              </w:rPr>
              <w:t xml:space="preserve"> apmēr</w:t>
            </w:r>
            <w:r w:rsidR="0070133F">
              <w:rPr>
                <w:sz w:val="20"/>
                <w:szCs w:val="20"/>
              </w:rPr>
              <w:t xml:space="preserve">ā palielināti </w:t>
            </w:r>
            <w:r w:rsidR="00BC438B">
              <w:rPr>
                <w:sz w:val="20"/>
                <w:szCs w:val="20"/>
              </w:rPr>
              <w:t xml:space="preserve">izdevumi </w:t>
            </w:r>
            <w:r w:rsidR="000D476B" w:rsidRPr="000D476B">
              <w:rPr>
                <w:sz w:val="20"/>
                <w:szCs w:val="20"/>
              </w:rPr>
              <w:t>Eiropas teritoriālās sadarbības mērķa (Interreg) programmas 2021.–2027.gadam Latvijas–Lietuvas pārrobežu sadarbības programmas projekta “Jauns skatījums uz neaizsargāto grupu veiksmīgu rehabilitāciju” (INO-REHAB) īstenošanai</w:t>
            </w:r>
            <w:r w:rsidR="000D476B" w:rsidRPr="00BF1B89">
              <w:rPr>
                <w:sz w:val="20"/>
                <w:szCs w:val="20"/>
              </w:rPr>
              <w:t xml:space="preserve"> </w:t>
            </w:r>
            <w:r w:rsidR="0070133F" w:rsidRPr="00BF1B89">
              <w:rPr>
                <w:sz w:val="20"/>
                <w:szCs w:val="20"/>
              </w:rPr>
              <w:t>(80.00.00 programma).</w:t>
            </w:r>
          </w:p>
        </w:tc>
      </w:tr>
      <w:tr w:rsidR="006937F3" w:rsidRPr="000D3656" w14:paraId="0AB05329" w14:textId="77777777" w:rsidTr="00EC5390">
        <w:tc>
          <w:tcPr>
            <w:tcW w:w="1863" w:type="dxa"/>
          </w:tcPr>
          <w:p w14:paraId="347A2884" w14:textId="53FA454F" w:rsidR="006937F3" w:rsidRPr="000D3656" w:rsidRDefault="006937F3" w:rsidP="00434EF5">
            <w:pPr>
              <w:tabs>
                <w:tab w:val="left" w:pos="0"/>
              </w:tabs>
              <w:jc w:val="both"/>
              <w:rPr>
                <w:sz w:val="20"/>
                <w:szCs w:val="20"/>
              </w:rPr>
            </w:pPr>
            <w:r w:rsidRPr="000D3656">
              <w:rPr>
                <w:sz w:val="20"/>
                <w:szCs w:val="20"/>
              </w:rPr>
              <w:t>FM</w:t>
            </w:r>
            <w:r w:rsidR="00886828">
              <w:rPr>
                <w:sz w:val="20"/>
                <w:szCs w:val="20"/>
              </w:rPr>
              <w:t xml:space="preserve"> 03</w:t>
            </w:r>
            <w:r>
              <w:rPr>
                <w:sz w:val="20"/>
                <w:szCs w:val="20"/>
              </w:rPr>
              <w:t>.0</w:t>
            </w:r>
            <w:r w:rsidR="00886828">
              <w:rPr>
                <w:sz w:val="20"/>
                <w:szCs w:val="20"/>
              </w:rPr>
              <w:t>6</w:t>
            </w:r>
            <w:r>
              <w:rPr>
                <w:sz w:val="20"/>
                <w:szCs w:val="20"/>
              </w:rPr>
              <w:t>.2025 rīk.Nr.1.1-1/12/</w:t>
            </w:r>
            <w:r w:rsidR="00886828">
              <w:rPr>
                <w:sz w:val="20"/>
                <w:szCs w:val="20"/>
              </w:rPr>
              <w:t>179</w:t>
            </w:r>
          </w:p>
        </w:tc>
        <w:tc>
          <w:tcPr>
            <w:tcW w:w="7645" w:type="dxa"/>
          </w:tcPr>
          <w:p w14:paraId="4D7132A2" w14:textId="3EDFB343" w:rsidR="006937F3" w:rsidRPr="00A51878" w:rsidRDefault="00886828" w:rsidP="00434EF5">
            <w:pPr>
              <w:jc w:val="both"/>
              <w:rPr>
                <w:sz w:val="28"/>
                <w:szCs w:val="28"/>
              </w:rPr>
            </w:pPr>
            <w:r>
              <w:rPr>
                <w:sz w:val="20"/>
                <w:szCs w:val="20"/>
              </w:rPr>
              <w:t>70 952</w:t>
            </w:r>
            <w:r w:rsidR="006937F3" w:rsidRPr="000D3656">
              <w:rPr>
                <w:sz w:val="20"/>
                <w:szCs w:val="20"/>
              </w:rPr>
              <w:t xml:space="preserve"> </w:t>
            </w:r>
            <w:r w:rsidR="006937F3" w:rsidRPr="004C4FA4">
              <w:rPr>
                <w:i/>
                <w:sz w:val="20"/>
                <w:szCs w:val="20"/>
              </w:rPr>
              <w:t>euro</w:t>
            </w:r>
            <w:r w:rsidR="006937F3" w:rsidRPr="000D3656">
              <w:rPr>
                <w:sz w:val="20"/>
                <w:szCs w:val="20"/>
              </w:rPr>
              <w:t xml:space="preserve"> apmēr</w:t>
            </w:r>
            <w:r w:rsidR="006937F3">
              <w:rPr>
                <w:sz w:val="20"/>
                <w:szCs w:val="20"/>
              </w:rPr>
              <w:t xml:space="preserve">ā palielināti izdevumi </w:t>
            </w:r>
            <w:r w:rsidR="00CB6D9A" w:rsidRPr="00DB353A">
              <w:rPr>
                <w:sz w:val="20"/>
                <w:szCs w:val="20"/>
              </w:rPr>
              <w:t>Eiropas teritoriālās sadarbības mērķa (Interreg) programmas 2021.–2027.gadam Latvijas–Lietuvas pārrobežu sadarbības programmas projektam “Sociālās iekļaušanas veicināšana un neaizsargāto grupu iespēju palielināšana, izmantojot integrētas un radošas metodoloģijas” (no Labklājības ministrijas budžeta apa</w:t>
            </w:r>
            <w:r w:rsidR="00605AF7" w:rsidRPr="00DB353A">
              <w:rPr>
                <w:sz w:val="20"/>
                <w:szCs w:val="20"/>
              </w:rPr>
              <w:t xml:space="preserve">kšprogrammas </w:t>
            </w:r>
            <w:r w:rsidR="00DB353A" w:rsidRPr="00DB353A">
              <w:rPr>
                <w:sz w:val="20"/>
                <w:szCs w:val="20"/>
              </w:rPr>
              <w:t>74.06.00 “Atveseļošanas un noturības mehānisma (ANM) projekti un pasākumi”).</w:t>
            </w:r>
          </w:p>
        </w:tc>
      </w:tr>
    </w:tbl>
    <w:p w14:paraId="14453662" w14:textId="3E440B45" w:rsidR="006B02B2" w:rsidRDefault="006B02B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B02B2" w14:paraId="02910C8E" w14:textId="77777777" w:rsidTr="000047E0">
        <w:tc>
          <w:tcPr>
            <w:tcW w:w="1555" w:type="dxa"/>
            <w:shd w:val="clear" w:color="auto" w:fill="C5E0B3" w:themeFill="accent6" w:themeFillTint="66"/>
          </w:tcPr>
          <w:p w14:paraId="716A7648" w14:textId="24E7383E" w:rsidR="006B02B2" w:rsidRDefault="006B02B2" w:rsidP="000047E0">
            <w:pPr>
              <w:jc w:val="both"/>
              <w:rPr>
                <w:sz w:val="20"/>
                <w:szCs w:val="20"/>
              </w:rPr>
            </w:pPr>
            <w:r>
              <w:rPr>
                <w:sz w:val="20"/>
                <w:szCs w:val="20"/>
              </w:rPr>
              <w:t>69.51.00</w:t>
            </w:r>
          </w:p>
        </w:tc>
        <w:tc>
          <w:tcPr>
            <w:tcW w:w="3827" w:type="dxa"/>
            <w:shd w:val="clear" w:color="auto" w:fill="C5E0B3" w:themeFill="accent6" w:themeFillTint="66"/>
          </w:tcPr>
          <w:p w14:paraId="1C488EE3" w14:textId="0AEDE723" w:rsidR="006B02B2" w:rsidRDefault="008F2D13" w:rsidP="000047E0">
            <w:pPr>
              <w:jc w:val="both"/>
              <w:rPr>
                <w:sz w:val="20"/>
                <w:szCs w:val="20"/>
              </w:rPr>
            </w:pPr>
            <w:r w:rsidRPr="008F2D13">
              <w:rPr>
                <w:sz w:val="20"/>
                <w:szCs w:val="20"/>
              </w:rPr>
              <w:t>Atmaksas valsts pamatbudžetā par Pārrobežu sadarbības programmu finansējumu (2021-2027)</w:t>
            </w:r>
          </w:p>
        </w:tc>
        <w:tc>
          <w:tcPr>
            <w:tcW w:w="1276" w:type="dxa"/>
            <w:shd w:val="clear" w:color="auto" w:fill="C5E0B3" w:themeFill="accent6" w:themeFillTint="66"/>
          </w:tcPr>
          <w:p w14:paraId="6E880B94" w14:textId="266ECF31" w:rsidR="007F6E95" w:rsidRDefault="007F6E95" w:rsidP="007F6E95">
            <w:pPr>
              <w:jc w:val="both"/>
              <w:rPr>
                <w:color w:val="000000"/>
                <w:sz w:val="20"/>
                <w:szCs w:val="20"/>
              </w:rPr>
            </w:pPr>
            <w:r>
              <w:rPr>
                <w:color w:val="000000"/>
                <w:sz w:val="20"/>
                <w:szCs w:val="20"/>
              </w:rPr>
              <w:t>116 528</w:t>
            </w:r>
          </w:p>
          <w:p w14:paraId="269E4F24" w14:textId="429E8692" w:rsidR="006B02B2" w:rsidRDefault="006B02B2" w:rsidP="000047E0">
            <w:pPr>
              <w:jc w:val="both"/>
              <w:rPr>
                <w:sz w:val="20"/>
                <w:szCs w:val="20"/>
              </w:rPr>
            </w:pPr>
          </w:p>
        </w:tc>
        <w:tc>
          <w:tcPr>
            <w:tcW w:w="1275" w:type="dxa"/>
            <w:shd w:val="clear" w:color="auto" w:fill="C5E0B3" w:themeFill="accent6" w:themeFillTint="66"/>
          </w:tcPr>
          <w:p w14:paraId="6DF8C84E" w14:textId="166DB6C2" w:rsidR="00EC5390" w:rsidRDefault="00EC5390" w:rsidP="00EC5390">
            <w:pPr>
              <w:jc w:val="both"/>
              <w:rPr>
                <w:color w:val="000000"/>
                <w:sz w:val="20"/>
                <w:szCs w:val="20"/>
              </w:rPr>
            </w:pPr>
            <w:r>
              <w:rPr>
                <w:color w:val="000000"/>
                <w:sz w:val="20"/>
                <w:szCs w:val="20"/>
              </w:rPr>
              <w:t>37 246</w:t>
            </w:r>
          </w:p>
          <w:p w14:paraId="224EE628" w14:textId="776EB082" w:rsidR="006B02B2" w:rsidRPr="00B91383" w:rsidRDefault="006B02B2" w:rsidP="000047E0">
            <w:pPr>
              <w:jc w:val="both"/>
              <w:rPr>
                <w:rFonts w:ascii="TimesNewRoman" w:hAnsi="TimesNewRoman" w:cs="Arial"/>
                <w:sz w:val="20"/>
                <w:szCs w:val="20"/>
              </w:rPr>
            </w:pPr>
          </w:p>
        </w:tc>
        <w:tc>
          <w:tcPr>
            <w:tcW w:w="1411" w:type="dxa"/>
            <w:shd w:val="clear" w:color="auto" w:fill="C5E0B3" w:themeFill="accent6" w:themeFillTint="66"/>
          </w:tcPr>
          <w:p w14:paraId="50B37CD9" w14:textId="708A03C6" w:rsidR="00EC5390" w:rsidRDefault="00EC5390" w:rsidP="00EC5390">
            <w:pPr>
              <w:jc w:val="both"/>
              <w:rPr>
                <w:color w:val="000000"/>
                <w:sz w:val="20"/>
                <w:szCs w:val="20"/>
              </w:rPr>
            </w:pPr>
            <w:r>
              <w:rPr>
                <w:color w:val="000000"/>
                <w:sz w:val="20"/>
                <w:szCs w:val="20"/>
              </w:rPr>
              <w:t>153 774</w:t>
            </w:r>
          </w:p>
          <w:p w14:paraId="47E04A59" w14:textId="77777777" w:rsidR="006B02B2" w:rsidRDefault="006B02B2" w:rsidP="000047E0">
            <w:pPr>
              <w:jc w:val="both"/>
              <w:rPr>
                <w:sz w:val="20"/>
                <w:szCs w:val="20"/>
              </w:rPr>
            </w:pPr>
          </w:p>
        </w:tc>
      </w:tr>
    </w:tbl>
    <w:p w14:paraId="425F7C91" w14:textId="69034468" w:rsidR="006B02B2" w:rsidRDefault="00EC5390" w:rsidP="00DC3B4B">
      <w:pPr>
        <w:jc w:val="both"/>
        <w:rPr>
          <w:i/>
          <w:sz w:val="20"/>
          <w:szCs w:val="20"/>
        </w:rPr>
      </w:pPr>
      <w:r>
        <w:rPr>
          <w:noProof/>
        </w:rPr>
        <w:drawing>
          <wp:inline distT="0" distB="0" distL="0" distR="0" wp14:anchorId="3D642D36" wp14:editId="73C7B99E">
            <wp:extent cx="5939790" cy="1887220"/>
            <wp:effectExtent l="0" t="0" r="3810" b="17780"/>
            <wp:docPr id="1105771339" name="Chart 1">
              <a:extLst xmlns:a="http://schemas.openxmlformats.org/drawingml/2006/main">
                <a:ext uri="{FF2B5EF4-FFF2-40B4-BE49-F238E27FC236}">
                  <a16:creationId xmlns:a16="http://schemas.microsoft.com/office/drawing/2014/main" id="{DFF665F1-5B22-4834-90CD-69D343803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20261" w:rsidRPr="000D3656" w14:paraId="5FD3802D" w14:textId="77777777" w:rsidTr="00EC5390">
        <w:tc>
          <w:tcPr>
            <w:tcW w:w="1863" w:type="dxa"/>
          </w:tcPr>
          <w:p w14:paraId="05E426CF" w14:textId="77777777" w:rsidR="00E20261" w:rsidRPr="000D3656" w:rsidRDefault="00E2026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1CB17B4A" w14:textId="7524CE41" w:rsidR="00E20261" w:rsidRPr="00A51878" w:rsidRDefault="00E20261" w:rsidP="00A02D84">
            <w:pPr>
              <w:jc w:val="both"/>
              <w:rPr>
                <w:sz w:val="28"/>
                <w:szCs w:val="28"/>
              </w:rPr>
            </w:pPr>
            <w:r>
              <w:rPr>
                <w:sz w:val="20"/>
                <w:szCs w:val="20"/>
              </w:rPr>
              <w:t>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20261">
              <w:rPr>
                <w:sz w:val="20"/>
                <w:szCs w:val="20"/>
              </w:rPr>
              <w:t>lai nodrošinātu atmaksu valsts pamatbudžetā par projekta “Jauns skatījums uz neaizsargāto grupu veiksmīgu rehabilitāciju (INO-REHAB)” ietvaros izmantoto Eiropas Reģionālās attīstības fonda finansējumu (</w:t>
            </w:r>
            <w:r w:rsidRPr="00CA6465">
              <w:rPr>
                <w:sz w:val="20"/>
                <w:szCs w:val="20"/>
              </w:rPr>
              <w:t>ĀFP atlikumi).</w:t>
            </w:r>
          </w:p>
        </w:tc>
      </w:tr>
      <w:tr w:rsidR="00166D9F" w:rsidRPr="000D3656" w14:paraId="1B8D86C1" w14:textId="77777777" w:rsidTr="00EC53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B407510" w14:textId="77777777" w:rsidR="00166D9F" w:rsidRPr="000D3656" w:rsidRDefault="00166D9F"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503" w:type="dxa"/>
            <w:tcBorders>
              <w:top w:val="nil"/>
              <w:left w:val="nil"/>
              <w:bottom w:val="nil"/>
              <w:right w:val="nil"/>
            </w:tcBorders>
          </w:tcPr>
          <w:p w14:paraId="32D7CAD8" w14:textId="6DF25D5F" w:rsidR="00166D9F" w:rsidRPr="00A51878" w:rsidRDefault="00166D9F" w:rsidP="00434EF5">
            <w:pPr>
              <w:jc w:val="both"/>
              <w:rPr>
                <w:sz w:val="28"/>
                <w:szCs w:val="28"/>
              </w:rPr>
            </w:pPr>
            <w:r>
              <w:rPr>
                <w:sz w:val="20"/>
                <w:szCs w:val="20"/>
              </w:rPr>
              <w:t>37 217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D63A9" w:rsidRPr="004D63A9">
              <w:rPr>
                <w:sz w:val="20"/>
                <w:szCs w:val="20"/>
              </w:rPr>
              <w:t>lai veiktu atmaksu valsts pamatbudžetā par Eiropas teritoriālās sadarbības mērķa (Interreg) programmas 2021.–2027.gadam Latvijas–Lietuvas pārrobežu sadarbības programmas projekta “Sociālās iekļaušanas veicināšana un neaizsargāto grupu iespēju palielināšana, izmantojot integrētas un radošas metodoloģijas” ietvaros izmantoto Eiropas Reģionālās attīstības fonda finansējumu</w:t>
            </w:r>
            <w:r w:rsidRPr="007257C9">
              <w:rPr>
                <w:sz w:val="20"/>
                <w:szCs w:val="20"/>
              </w:rPr>
              <w:t xml:space="preserve"> (ĀFP).</w:t>
            </w:r>
          </w:p>
        </w:tc>
      </w:tr>
    </w:tbl>
    <w:p w14:paraId="5A649AD5" w14:textId="77777777" w:rsidR="00797F81" w:rsidRDefault="00797F8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E7FD4E2" w14:textId="77777777" w:rsidTr="00E37EF8">
        <w:tc>
          <w:tcPr>
            <w:tcW w:w="1555" w:type="dxa"/>
            <w:shd w:val="clear" w:color="auto" w:fill="C5E0B3" w:themeFill="accent6" w:themeFillTint="66"/>
          </w:tcPr>
          <w:p w14:paraId="0374F14C"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385997F3"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027069D" w14:textId="0F6F7A83" w:rsidR="00F93BC6" w:rsidRPr="004C6208" w:rsidRDefault="002A7BD0"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AEAE78C" w14:textId="54B3AD9C" w:rsidR="00E90185" w:rsidRDefault="00E90185" w:rsidP="00E90185">
            <w:pPr>
              <w:jc w:val="both"/>
              <w:rPr>
                <w:color w:val="000000"/>
                <w:sz w:val="20"/>
                <w:szCs w:val="20"/>
              </w:rPr>
            </w:pPr>
            <w:r>
              <w:rPr>
                <w:color w:val="000000"/>
                <w:sz w:val="20"/>
                <w:szCs w:val="20"/>
              </w:rPr>
              <w:t>12 498</w:t>
            </w:r>
          </w:p>
          <w:p w14:paraId="54359DDC" w14:textId="711DA247" w:rsidR="00F93BC6" w:rsidRDefault="00F93BC6" w:rsidP="00DC3B4B">
            <w:pPr>
              <w:jc w:val="both"/>
              <w:rPr>
                <w:sz w:val="20"/>
                <w:szCs w:val="20"/>
              </w:rPr>
            </w:pPr>
          </w:p>
        </w:tc>
        <w:tc>
          <w:tcPr>
            <w:tcW w:w="1411" w:type="dxa"/>
            <w:shd w:val="clear" w:color="auto" w:fill="C5E0B3" w:themeFill="accent6" w:themeFillTint="66"/>
          </w:tcPr>
          <w:p w14:paraId="24A0ACE4" w14:textId="02FDD89C" w:rsidR="00E90185" w:rsidRDefault="00E90185" w:rsidP="00E90185">
            <w:pPr>
              <w:jc w:val="both"/>
              <w:rPr>
                <w:color w:val="000000"/>
                <w:sz w:val="20"/>
                <w:szCs w:val="20"/>
              </w:rPr>
            </w:pPr>
            <w:r>
              <w:rPr>
                <w:color w:val="000000"/>
                <w:sz w:val="20"/>
                <w:szCs w:val="20"/>
              </w:rPr>
              <w:t>12 498</w:t>
            </w:r>
          </w:p>
          <w:p w14:paraId="27F5DF2F" w14:textId="40F3B8DF" w:rsidR="00F93BC6" w:rsidRDefault="00F93BC6" w:rsidP="00DC3B4B">
            <w:pPr>
              <w:jc w:val="both"/>
              <w:rPr>
                <w:sz w:val="20"/>
                <w:szCs w:val="20"/>
              </w:rPr>
            </w:pPr>
          </w:p>
        </w:tc>
      </w:tr>
    </w:tbl>
    <w:p w14:paraId="07B99C0A" w14:textId="393B390F" w:rsidR="00694E77" w:rsidRDefault="006B2286" w:rsidP="00694E77">
      <w:pPr>
        <w:jc w:val="both"/>
        <w:rPr>
          <w:i/>
          <w:sz w:val="20"/>
          <w:szCs w:val="20"/>
        </w:rPr>
      </w:pPr>
      <w:r>
        <w:rPr>
          <w:noProof/>
        </w:rPr>
        <w:lastRenderedPageBreak/>
        <w:drawing>
          <wp:inline distT="0" distB="0" distL="0" distR="0" wp14:anchorId="3008C00E" wp14:editId="5028DB2F">
            <wp:extent cx="5939790" cy="1880235"/>
            <wp:effectExtent l="0" t="0" r="3810" b="5715"/>
            <wp:docPr id="510109800" name="Chart 1">
              <a:extLst xmlns:a="http://schemas.openxmlformats.org/drawingml/2006/main">
                <a:ext uri="{FF2B5EF4-FFF2-40B4-BE49-F238E27FC236}">
                  <a16:creationId xmlns:a16="http://schemas.microsoft.com/office/drawing/2014/main" id="{26B1C228-B8D3-43C6-A275-CCA479DB6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2A7BD0" w:rsidRPr="000D3656" w14:paraId="1FCDB43B" w14:textId="77777777" w:rsidTr="00E90185">
        <w:tc>
          <w:tcPr>
            <w:tcW w:w="1721" w:type="dxa"/>
          </w:tcPr>
          <w:p w14:paraId="202D1251"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7C24834A" w14:textId="4BDA43FF" w:rsidR="002A7BD0" w:rsidRPr="00A51878" w:rsidRDefault="002A7BD0" w:rsidP="00E66E91">
            <w:pPr>
              <w:jc w:val="both"/>
              <w:rPr>
                <w:sz w:val="28"/>
                <w:szCs w:val="28"/>
              </w:rPr>
            </w:pPr>
            <w:r>
              <w:rPr>
                <w:sz w:val="20"/>
                <w:szCs w:val="20"/>
              </w:rPr>
              <w:t>12 498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14F54BF7" w14:textId="77777777" w:rsidR="00E435B8" w:rsidRDefault="00E435B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B62C7" w14:paraId="6E7E6D18" w14:textId="77777777" w:rsidTr="000911A0">
        <w:tc>
          <w:tcPr>
            <w:tcW w:w="1555" w:type="dxa"/>
            <w:shd w:val="clear" w:color="auto" w:fill="C5E0B3" w:themeFill="accent6" w:themeFillTint="66"/>
          </w:tcPr>
          <w:p w14:paraId="7A79E74E" w14:textId="511C8123" w:rsidR="00AB62C7" w:rsidRDefault="00AB62C7" w:rsidP="000911A0">
            <w:pPr>
              <w:jc w:val="both"/>
              <w:rPr>
                <w:sz w:val="20"/>
                <w:szCs w:val="20"/>
              </w:rPr>
            </w:pPr>
            <w:r>
              <w:rPr>
                <w:sz w:val="20"/>
                <w:szCs w:val="20"/>
              </w:rPr>
              <w:t>70.09.00</w:t>
            </w:r>
          </w:p>
        </w:tc>
        <w:tc>
          <w:tcPr>
            <w:tcW w:w="3827" w:type="dxa"/>
            <w:shd w:val="clear" w:color="auto" w:fill="C5E0B3" w:themeFill="accent6" w:themeFillTint="66"/>
          </w:tcPr>
          <w:p w14:paraId="31AB8EA7" w14:textId="6B1F8395" w:rsidR="00AB62C7" w:rsidRDefault="00AB62C7" w:rsidP="000911A0">
            <w:pPr>
              <w:jc w:val="both"/>
              <w:rPr>
                <w:sz w:val="20"/>
                <w:szCs w:val="20"/>
              </w:rPr>
            </w:pPr>
            <w:r w:rsidRPr="00AB62C7">
              <w:rPr>
                <w:sz w:val="20"/>
                <w:szCs w:val="20"/>
              </w:rPr>
              <w:t>Citu Eiropas Savienības politiku instrumentu projektu un pasākumu īstenošana labklājības nozarē (2021-2027)</w:t>
            </w:r>
          </w:p>
        </w:tc>
        <w:tc>
          <w:tcPr>
            <w:tcW w:w="1276" w:type="dxa"/>
            <w:shd w:val="clear" w:color="auto" w:fill="C5E0B3" w:themeFill="accent6" w:themeFillTint="66"/>
          </w:tcPr>
          <w:p w14:paraId="6F1164D5" w14:textId="4DA508E6" w:rsidR="00E90185" w:rsidRDefault="00E90185" w:rsidP="00E90185">
            <w:pPr>
              <w:jc w:val="both"/>
              <w:rPr>
                <w:color w:val="000000"/>
                <w:sz w:val="20"/>
                <w:szCs w:val="20"/>
              </w:rPr>
            </w:pPr>
            <w:r>
              <w:rPr>
                <w:color w:val="000000"/>
                <w:sz w:val="20"/>
                <w:szCs w:val="20"/>
              </w:rPr>
              <w:t>185 160</w:t>
            </w:r>
          </w:p>
          <w:p w14:paraId="1D8C6520" w14:textId="2CAEE538" w:rsidR="00AB62C7" w:rsidRPr="004C6208" w:rsidRDefault="00AB62C7" w:rsidP="000911A0">
            <w:pPr>
              <w:jc w:val="both"/>
              <w:rPr>
                <w:rFonts w:ascii="TimesNewRoman" w:hAnsi="TimesNewRoman" w:cs="Arial"/>
                <w:sz w:val="20"/>
                <w:szCs w:val="20"/>
              </w:rPr>
            </w:pPr>
          </w:p>
        </w:tc>
        <w:tc>
          <w:tcPr>
            <w:tcW w:w="1275" w:type="dxa"/>
            <w:shd w:val="clear" w:color="auto" w:fill="C5E0B3" w:themeFill="accent6" w:themeFillTint="66"/>
          </w:tcPr>
          <w:p w14:paraId="4FC4506E" w14:textId="262C03F5" w:rsidR="00E90185" w:rsidRDefault="00E90185" w:rsidP="00E90185">
            <w:pPr>
              <w:jc w:val="both"/>
              <w:rPr>
                <w:color w:val="000000"/>
                <w:sz w:val="20"/>
                <w:szCs w:val="20"/>
              </w:rPr>
            </w:pPr>
            <w:r>
              <w:rPr>
                <w:color w:val="000000"/>
                <w:sz w:val="20"/>
                <w:szCs w:val="20"/>
              </w:rPr>
              <w:t>15 835</w:t>
            </w:r>
          </w:p>
          <w:p w14:paraId="2E1048E7" w14:textId="06E3CD12" w:rsidR="00AB62C7" w:rsidRPr="004C6208" w:rsidRDefault="00AB62C7" w:rsidP="000911A0">
            <w:pPr>
              <w:jc w:val="both"/>
              <w:rPr>
                <w:rFonts w:ascii="TimesNewRoman" w:hAnsi="TimesNewRoman" w:cs="Arial"/>
                <w:sz w:val="20"/>
                <w:szCs w:val="20"/>
              </w:rPr>
            </w:pPr>
          </w:p>
        </w:tc>
        <w:tc>
          <w:tcPr>
            <w:tcW w:w="1411" w:type="dxa"/>
            <w:shd w:val="clear" w:color="auto" w:fill="C5E0B3" w:themeFill="accent6" w:themeFillTint="66"/>
          </w:tcPr>
          <w:p w14:paraId="0D883B42" w14:textId="0A11EBDE" w:rsidR="00E90185" w:rsidRDefault="00E90185" w:rsidP="00E90185">
            <w:pPr>
              <w:jc w:val="both"/>
              <w:rPr>
                <w:color w:val="000000"/>
                <w:sz w:val="20"/>
                <w:szCs w:val="20"/>
              </w:rPr>
            </w:pPr>
            <w:r>
              <w:rPr>
                <w:color w:val="000000"/>
                <w:sz w:val="20"/>
                <w:szCs w:val="20"/>
              </w:rPr>
              <w:t>200 995</w:t>
            </w:r>
          </w:p>
          <w:p w14:paraId="41C99C4F" w14:textId="5D69BE07" w:rsidR="00AB62C7" w:rsidRPr="004C6208" w:rsidRDefault="00AB62C7" w:rsidP="000911A0">
            <w:pPr>
              <w:jc w:val="both"/>
              <w:rPr>
                <w:rFonts w:ascii="TimesNewRoman" w:hAnsi="TimesNewRoman" w:cs="Arial"/>
                <w:sz w:val="20"/>
                <w:szCs w:val="20"/>
              </w:rPr>
            </w:pPr>
          </w:p>
        </w:tc>
      </w:tr>
    </w:tbl>
    <w:p w14:paraId="3D667277" w14:textId="77023D90" w:rsidR="004C1474" w:rsidRDefault="006B2286" w:rsidP="004C1474">
      <w:pPr>
        <w:jc w:val="both"/>
        <w:rPr>
          <w:i/>
          <w:sz w:val="20"/>
          <w:szCs w:val="20"/>
        </w:rPr>
      </w:pPr>
      <w:r>
        <w:rPr>
          <w:noProof/>
        </w:rPr>
        <w:drawing>
          <wp:inline distT="0" distB="0" distL="0" distR="0" wp14:anchorId="2C00AB62" wp14:editId="4A6D6C6C">
            <wp:extent cx="5939790" cy="1893570"/>
            <wp:effectExtent l="0" t="0" r="3810" b="11430"/>
            <wp:docPr id="543865725" name="Chart 1">
              <a:extLst xmlns:a="http://schemas.openxmlformats.org/drawingml/2006/main">
                <a:ext uri="{FF2B5EF4-FFF2-40B4-BE49-F238E27FC236}">
                  <a16:creationId xmlns:a16="http://schemas.microsoft.com/office/drawing/2014/main" id="{A7DD9EF9-1295-4237-A330-8680506AA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E20261" w:rsidRPr="000D3656" w14:paraId="314B034C" w14:textId="77777777" w:rsidTr="00E90185">
        <w:tc>
          <w:tcPr>
            <w:tcW w:w="1721" w:type="dxa"/>
          </w:tcPr>
          <w:p w14:paraId="1D681444" w14:textId="77777777" w:rsidR="00E20261" w:rsidRPr="000D3656" w:rsidRDefault="00E2026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3CDE2555" w14:textId="47499B3A" w:rsidR="00E20261" w:rsidRPr="00A51878" w:rsidRDefault="00E20261" w:rsidP="00A02D84">
            <w:pPr>
              <w:jc w:val="both"/>
              <w:rPr>
                <w:sz w:val="28"/>
                <w:szCs w:val="28"/>
              </w:rPr>
            </w:pPr>
            <w:r>
              <w:rPr>
                <w:sz w:val="20"/>
                <w:szCs w:val="20"/>
              </w:rPr>
              <w:t>15 835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20261">
              <w:rPr>
                <w:sz w:val="20"/>
                <w:szCs w:val="20"/>
              </w:rPr>
              <w:t>lai nodrošinātu projekta “SIC Latvia – Latvian Safer Internet Centre VI” īstenošanu (</w:t>
            </w:r>
            <w:r w:rsidRPr="00CA6465">
              <w:rPr>
                <w:sz w:val="20"/>
                <w:szCs w:val="20"/>
              </w:rPr>
              <w:t>ĀFP atlikumi).</w:t>
            </w:r>
          </w:p>
        </w:tc>
      </w:tr>
    </w:tbl>
    <w:p w14:paraId="27877C59" w14:textId="77777777" w:rsidR="00054CF6" w:rsidRDefault="00054CF6" w:rsidP="004C147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54CF6" w14:paraId="32C74A22" w14:textId="77777777" w:rsidTr="005D6B6E">
        <w:tc>
          <w:tcPr>
            <w:tcW w:w="1555" w:type="dxa"/>
            <w:shd w:val="clear" w:color="auto" w:fill="C5E0B3" w:themeFill="accent6" w:themeFillTint="66"/>
          </w:tcPr>
          <w:p w14:paraId="16C2EB9E" w14:textId="05195E04" w:rsidR="00054CF6" w:rsidRDefault="00054CF6" w:rsidP="005D6B6E">
            <w:pPr>
              <w:jc w:val="both"/>
              <w:rPr>
                <w:sz w:val="20"/>
                <w:szCs w:val="20"/>
              </w:rPr>
            </w:pPr>
            <w:r>
              <w:rPr>
                <w:sz w:val="20"/>
                <w:szCs w:val="20"/>
              </w:rPr>
              <w:t>70.15.00</w:t>
            </w:r>
          </w:p>
        </w:tc>
        <w:tc>
          <w:tcPr>
            <w:tcW w:w="3827" w:type="dxa"/>
            <w:shd w:val="clear" w:color="auto" w:fill="C5E0B3" w:themeFill="accent6" w:themeFillTint="66"/>
          </w:tcPr>
          <w:p w14:paraId="4ED5D1A2" w14:textId="6EC888FF" w:rsidR="00054CF6" w:rsidRDefault="00054CF6" w:rsidP="005D6B6E">
            <w:pPr>
              <w:jc w:val="both"/>
              <w:rPr>
                <w:sz w:val="20"/>
                <w:szCs w:val="20"/>
              </w:rPr>
            </w:pPr>
            <w:r w:rsidRPr="00054CF6">
              <w:rPr>
                <w:sz w:val="20"/>
                <w:szCs w:val="20"/>
              </w:rPr>
              <w:t>Eiropas Savienības programmas Erasmus+ projektu īstenošanas nodrošināšana</w:t>
            </w:r>
          </w:p>
        </w:tc>
        <w:tc>
          <w:tcPr>
            <w:tcW w:w="1276" w:type="dxa"/>
            <w:shd w:val="clear" w:color="auto" w:fill="C5E0B3" w:themeFill="accent6" w:themeFillTint="66"/>
          </w:tcPr>
          <w:p w14:paraId="348A4824" w14:textId="481F4FB9" w:rsidR="00E90185" w:rsidRDefault="00E90185" w:rsidP="00E90185">
            <w:pPr>
              <w:jc w:val="both"/>
              <w:rPr>
                <w:color w:val="000000"/>
                <w:sz w:val="20"/>
                <w:szCs w:val="20"/>
              </w:rPr>
            </w:pPr>
            <w:r>
              <w:rPr>
                <w:color w:val="000000"/>
                <w:sz w:val="20"/>
                <w:szCs w:val="20"/>
              </w:rPr>
              <w:t>21 033</w:t>
            </w:r>
          </w:p>
          <w:p w14:paraId="29A09BD6" w14:textId="5E3488F9" w:rsidR="00054CF6" w:rsidRPr="004C6208" w:rsidRDefault="00054CF6" w:rsidP="005D6B6E">
            <w:pPr>
              <w:jc w:val="both"/>
              <w:rPr>
                <w:rFonts w:ascii="TimesNewRoman" w:hAnsi="TimesNewRoman" w:cs="Arial"/>
                <w:sz w:val="20"/>
                <w:szCs w:val="20"/>
              </w:rPr>
            </w:pPr>
          </w:p>
        </w:tc>
        <w:tc>
          <w:tcPr>
            <w:tcW w:w="1275" w:type="dxa"/>
            <w:shd w:val="clear" w:color="auto" w:fill="C5E0B3" w:themeFill="accent6" w:themeFillTint="66"/>
          </w:tcPr>
          <w:p w14:paraId="0A0391F5" w14:textId="6EB5584A" w:rsidR="006B2286" w:rsidRDefault="006B2286" w:rsidP="006B2286">
            <w:pPr>
              <w:jc w:val="both"/>
              <w:rPr>
                <w:color w:val="000000"/>
                <w:sz w:val="20"/>
                <w:szCs w:val="20"/>
              </w:rPr>
            </w:pPr>
            <w:r>
              <w:rPr>
                <w:color w:val="000000"/>
                <w:sz w:val="20"/>
                <w:szCs w:val="20"/>
              </w:rPr>
              <w:t>80 272</w:t>
            </w:r>
          </w:p>
          <w:p w14:paraId="11873B2F" w14:textId="1E3C946D" w:rsidR="00054CF6" w:rsidRPr="004C6208" w:rsidRDefault="00054CF6" w:rsidP="005D6B6E">
            <w:pPr>
              <w:jc w:val="both"/>
              <w:rPr>
                <w:rFonts w:ascii="TimesNewRoman" w:hAnsi="TimesNewRoman" w:cs="Arial"/>
                <w:sz w:val="20"/>
                <w:szCs w:val="20"/>
              </w:rPr>
            </w:pPr>
          </w:p>
        </w:tc>
        <w:tc>
          <w:tcPr>
            <w:tcW w:w="1411" w:type="dxa"/>
            <w:shd w:val="clear" w:color="auto" w:fill="C5E0B3" w:themeFill="accent6" w:themeFillTint="66"/>
          </w:tcPr>
          <w:p w14:paraId="05043177" w14:textId="25A9D5A0" w:rsidR="006B2286" w:rsidRDefault="006B2286" w:rsidP="006B2286">
            <w:pPr>
              <w:jc w:val="both"/>
              <w:rPr>
                <w:color w:val="000000"/>
                <w:sz w:val="20"/>
                <w:szCs w:val="20"/>
              </w:rPr>
            </w:pPr>
            <w:r>
              <w:rPr>
                <w:color w:val="000000"/>
                <w:sz w:val="20"/>
                <w:szCs w:val="20"/>
              </w:rPr>
              <w:t>101 305</w:t>
            </w:r>
          </w:p>
          <w:p w14:paraId="7F9FDBFC" w14:textId="77777777" w:rsidR="00054CF6" w:rsidRPr="004C6208" w:rsidRDefault="00054CF6" w:rsidP="005D6B6E">
            <w:pPr>
              <w:jc w:val="both"/>
              <w:rPr>
                <w:rFonts w:ascii="TimesNewRoman" w:hAnsi="TimesNewRoman" w:cs="Arial"/>
                <w:sz w:val="20"/>
                <w:szCs w:val="20"/>
              </w:rPr>
            </w:pPr>
          </w:p>
        </w:tc>
      </w:tr>
    </w:tbl>
    <w:p w14:paraId="5A208725" w14:textId="65042F37" w:rsidR="004C6208" w:rsidRDefault="006B2286" w:rsidP="004C6208">
      <w:pPr>
        <w:jc w:val="both"/>
        <w:rPr>
          <w:i/>
          <w:sz w:val="20"/>
          <w:szCs w:val="20"/>
        </w:rPr>
      </w:pPr>
      <w:r>
        <w:rPr>
          <w:noProof/>
        </w:rPr>
        <w:drawing>
          <wp:inline distT="0" distB="0" distL="0" distR="0" wp14:anchorId="6C944CFC" wp14:editId="62E5369C">
            <wp:extent cx="5939790" cy="1883410"/>
            <wp:effectExtent l="0" t="0" r="3810" b="2540"/>
            <wp:docPr id="1633194038" name="Chart 1">
              <a:extLst xmlns:a="http://schemas.openxmlformats.org/drawingml/2006/main">
                <a:ext uri="{FF2B5EF4-FFF2-40B4-BE49-F238E27FC236}">
                  <a16:creationId xmlns:a16="http://schemas.microsoft.com/office/drawing/2014/main" id="{F156AD2A-2F07-48E8-94AB-E71C965CC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E20261" w:rsidRPr="000D3656" w14:paraId="135549B0" w14:textId="77777777" w:rsidTr="006B2286">
        <w:tc>
          <w:tcPr>
            <w:tcW w:w="1863" w:type="dxa"/>
          </w:tcPr>
          <w:p w14:paraId="4C7B43A4" w14:textId="77777777" w:rsidR="00E20261" w:rsidRPr="000D3656" w:rsidRDefault="00E2026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2FDED9C6" w14:textId="7D0BE5DA" w:rsidR="00E20261" w:rsidRPr="00A51878" w:rsidRDefault="00E20261" w:rsidP="00A02D84">
            <w:pPr>
              <w:jc w:val="both"/>
              <w:rPr>
                <w:sz w:val="28"/>
                <w:szCs w:val="28"/>
              </w:rPr>
            </w:pPr>
            <w:r>
              <w:rPr>
                <w:sz w:val="20"/>
                <w:szCs w:val="20"/>
              </w:rPr>
              <w:t>34 543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20261">
              <w:rPr>
                <w:sz w:val="20"/>
                <w:szCs w:val="20"/>
              </w:rPr>
              <w:t xml:space="preserve"> lai nodrošinātu projekta “Amber Bridges-Integrating Vocational Rehabilitation across Europe” īstenošanu un lai nodrošinātu projekta “Profesionālo prasmju pilnveide caur starptautisku pieredzi un savstarpējo mācīšanos” īstenošanu (</w:t>
            </w:r>
            <w:r w:rsidRPr="00CA6465">
              <w:rPr>
                <w:sz w:val="20"/>
                <w:szCs w:val="20"/>
              </w:rPr>
              <w:t>ĀFP atlikumi).</w:t>
            </w:r>
          </w:p>
        </w:tc>
      </w:tr>
      <w:tr w:rsidR="00E22177" w:rsidRPr="000D3656" w14:paraId="4A695C26" w14:textId="77777777" w:rsidTr="006B2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6A2A75A" w14:textId="77777777" w:rsidR="00E22177" w:rsidRPr="000D3656" w:rsidRDefault="00E22177"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78FAD925" w14:textId="32B75081" w:rsidR="00E22177" w:rsidRPr="00A51878" w:rsidRDefault="00DA168E" w:rsidP="008E5A78">
            <w:pPr>
              <w:jc w:val="both"/>
              <w:rPr>
                <w:sz w:val="28"/>
                <w:szCs w:val="28"/>
              </w:rPr>
            </w:pPr>
            <w:r>
              <w:rPr>
                <w:sz w:val="20"/>
                <w:szCs w:val="20"/>
              </w:rPr>
              <w:t>17 773</w:t>
            </w:r>
            <w:r w:rsidR="00E22177" w:rsidRPr="000D3656">
              <w:rPr>
                <w:sz w:val="20"/>
                <w:szCs w:val="20"/>
              </w:rPr>
              <w:t xml:space="preserve"> </w:t>
            </w:r>
            <w:r w:rsidR="00E22177" w:rsidRPr="004C4FA4">
              <w:rPr>
                <w:i/>
                <w:sz w:val="20"/>
                <w:szCs w:val="20"/>
              </w:rPr>
              <w:t>euro</w:t>
            </w:r>
            <w:r w:rsidR="00E22177" w:rsidRPr="000D3656">
              <w:rPr>
                <w:sz w:val="20"/>
                <w:szCs w:val="20"/>
              </w:rPr>
              <w:t xml:space="preserve"> apmēr</w:t>
            </w:r>
            <w:r w:rsidR="00E22177">
              <w:rPr>
                <w:sz w:val="20"/>
                <w:szCs w:val="20"/>
              </w:rPr>
              <w:t>ā palielināti izdevumi,</w:t>
            </w:r>
            <w:r w:rsidR="00E22177" w:rsidRPr="00F0295D">
              <w:rPr>
                <w:sz w:val="20"/>
                <w:szCs w:val="20"/>
              </w:rPr>
              <w:t xml:space="preserve"> </w:t>
            </w:r>
            <w:r w:rsidR="00AE79C9" w:rsidRPr="00AE79C9">
              <w:rPr>
                <w:sz w:val="20"/>
                <w:szCs w:val="20"/>
              </w:rPr>
              <w:t>lai Eiropas Savienības programmas Erasmus+ ietvaros Sociālās integrācijas valsts aģentūra nodrošinātu projekta “Speciāla profesionālās izglītības programma labbūtības interjera dizainā, lai palīdzētu sociālās atstumtības riskam pakļautiem cilvēkiem veidot dziedinošu mājokļa vidi sociālajās dzīvojamajās mājās” īstenošanu (ĀFP).</w:t>
            </w:r>
          </w:p>
        </w:tc>
      </w:tr>
      <w:tr w:rsidR="00CC41DC" w:rsidRPr="000D3656" w14:paraId="52BE8ABC" w14:textId="77777777" w:rsidTr="006B2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33DB3F6" w14:textId="77777777" w:rsidR="00CC41DC" w:rsidRPr="000D3656" w:rsidRDefault="00CC41DC"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645" w:type="dxa"/>
            <w:tcBorders>
              <w:top w:val="nil"/>
              <w:left w:val="nil"/>
              <w:bottom w:val="nil"/>
              <w:right w:val="nil"/>
            </w:tcBorders>
          </w:tcPr>
          <w:p w14:paraId="012DBD29" w14:textId="006A612A" w:rsidR="00CC41DC" w:rsidRPr="00A51878" w:rsidRDefault="00CC41DC" w:rsidP="00F12F39">
            <w:pPr>
              <w:jc w:val="both"/>
              <w:rPr>
                <w:sz w:val="28"/>
                <w:szCs w:val="28"/>
              </w:rPr>
            </w:pPr>
            <w:r>
              <w:rPr>
                <w:sz w:val="20"/>
                <w:szCs w:val="20"/>
              </w:rPr>
              <w:t>27 956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0E6E93" w:rsidRPr="0090518A">
              <w:rPr>
                <w:sz w:val="20"/>
                <w:szCs w:val="20"/>
              </w:rPr>
              <w:t>lai programmas Erasmus+ ietvaros nodrošinātu Sociālās integrācijas valsts aģentūra projekta “Individuālā mācību mobilitāte” īstenošanu</w:t>
            </w:r>
            <w:r w:rsidRPr="009A71CB">
              <w:rPr>
                <w:sz w:val="20"/>
                <w:szCs w:val="20"/>
              </w:rPr>
              <w:t xml:space="preserve"> </w:t>
            </w:r>
            <w:r w:rsidRPr="009A71CB">
              <w:rPr>
                <w:sz w:val="20"/>
                <w:szCs w:val="20"/>
              </w:rPr>
              <w:lastRenderedPageBreak/>
              <w:t xml:space="preserve">(transferts no </w:t>
            </w:r>
            <w:r w:rsidR="0090518A" w:rsidRPr="0090518A">
              <w:rPr>
                <w:sz w:val="20"/>
                <w:szCs w:val="20"/>
              </w:rPr>
              <w:t>Izglītības un zinātnes ministrijas pamatbudžeta apakšprogrammas 70.15.00 “Eiropas Savienības programmas Erasmus+ projektu īstenošanas nodrošināšana”</w:t>
            </w:r>
            <w:r w:rsidRPr="009A71CB">
              <w:rPr>
                <w:sz w:val="20"/>
                <w:szCs w:val="20"/>
              </w:rPr>
              <w:t>).</w:t>
            </w:r>
          </w:p>
        </w:tc>
      </w:tr>
    </w:tbl>
    <w:p w14:paraId="7671B728" w14:textId="77777777" w:rsidR="007913A0" w:rsidRDefault="007913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21847" w14:paraId="505E0B74" w14:textId="77777777" w:rsidTr="002B7A94">
        <w:tc>
          <w:tcPr>
            <w:tcW w:w="1555" w:type="dxa"/>
            <w:shd w:val="clear" w:color="auto" w:fill="C5E0B3" w:themeFill="accent6" w:themeFillTint="66"/>
          </w:tcPr>
          <w:p w14:paraId="2B648596" w14:textId="2E2AA943" w:rsidR="00021847" w:rsidRDefault="00021847" w:rsidP="002B7A94">
            <w:pPr>
              <w:jc w:val="both"/>
              <w:rPr>
                <w:sz w:val="20"/>
                <w:szCs w:val="20"/>
              </w:rPr>
            </w:pPr>
            <w:r>
              <w:rPr>
                <w:sz w:val="20"/>
                <w:szCs w:val="20"/>
              </w:rPr>
              <w:t>70.24.00</w:t>
            </w:r>
          </w:p>
        </w:tc>
        <w:tc>
          <w:tcPr>
            <w:tcW w:w="3827" w:type="dxa"/>
            <w:shd w:val="clear" w:color="auto" w:fill="C5E0B3" w:themeFill="accent6" w:themeFillTint="66"/>
          </w:tcPr>
          <w:p w14:paraId="4A659D77" w14:textId="3552C3A2" w:rsidR="00021847" w:rsidRPr="0035587C" w:rsidRDefault="00021847" w:rsidP="002B7A94">
            <w:pPr>
              <w:jc w:val="both"/>
              <w:rPr>
                <w:sz w:val="20"/>
                <w:szCs w:val="20"/>
              </w:rPr>
            </w:pPr>
            <w:r w:rsidRPr="00021847">
              <w:rPr>
                <w:rFonts w:ascii="TimesNewRoman" w:hAnsi="TimesNewRoman" w:cs="Arial"/>
                <w:bCs/>
                <w:sz w:val="20"/>
                <w:szCs w:val="20"/>
              </w:rPr>
              <w:t>Iekšējās drošības un Patvēruma, migrācijas un integrācijas fondu un Finansiāla atbalsta instrumenta robežu pārvaldībai un vīzu politikai projektu un pasākumu īstenošana (2021–2027)</w:t>
            </w:r>
          </w:p>
        </w:tc>
        <w:tc>
          <w:tcPr>
            <w:tcW w:w="1276" w:type="dxa"/>
            <w:shd w:val="clear" w:color="auto" w:fill="C5E0B3" w:themeFill="accent6" w:themeFillTint="66"/>
          </w:tcPr>
          <w:p w14:paraId="45B41C6B" w14:textId="693FB513" w:rsidR="00E90185" w:rsidRDefault="00E90185" w:rsidP="00E90185">
            <w:pPr>
              <w:jc w:val="both"/>
              <w:rPr>
                <w:color w:val="000000"/>
                <w:sz w:val="20"/>
                <w:szCs w:val="20"/>
              </w:rPr>
            </w:pPr>
            <w:r>
              <w:rPr>
                <w:color w:val="000000"/>
                <w:sz w:val="20"/>
                <w:szCs w:val="20"/>
              </w:rPr>
              <w:t>19 731</w:t>
            </w:r>
          </w:p>
          <w:p w14:paraId="133CAF18" w14:textId="21B4B881" w:rsidR="00021847" w:rsidRPr="004C6208" w:rsidRDefault="00021847" w:rsidP="002B7A94">
            <w:pPr>
              <w:jc w:val="both"/>
              <w:rPr>
                <w:rFonts w:ascii="TimesNewRoman" w:hAnsi="TimesNewRoman" w:cs="Arial"/>
                <w:sz w:val="20"/>
                <w:szCs w:val="20"/>
              </w:rPr>
            </w:pPr>
          </w:p>
        </w:tc>
        <w:tc>
          <w:tcPr>
            <w:tcW w:w="1275" w:type="dxa"/>
            <w:shd w:val="clear" w:color="auto" w:fill="C5E0B3" w:themeFill="accent6" w:themeFillTint="66"/>
          </w:tcPr>
          <w:p w14:paraId="4E0DFA8B" w14:textId="70F5456A" w:rsidR="00027F49" w:rsidRDefault="00027F49" w:rsidP="00027F49">
            <w:pPr>
              <w:jc w:val="both"/>
              <w:rPr>
                <w:color w:val="000000"/>
                <w:sz w:val="20"/>
                <w:szCs w:val="20"/>
              </w:rPr>
            </w:pPr>
            <w:r>
              <w:rPr>
                <w:color w:val="000000"/>
                <w:sz w:val="20"/>
                <w:szCs w:val="20"/>
              </w:rPr>
              <w:t>1 380</w:t>
            </w:r>
          </w:p>
          <w:p w14:paraId="57FD2659" w14:textId="2C0BD585" w:rsidR="00021847" w:rsidRDefault="00021847" w:rsidP="002B7A94">
            <w:pPr>
              <w:jc w:val="both"/>
              <w:rPr>
                <w:sz w:val="20"/>
                <w:szCs w:val="20"/>
              </w:rPr>
            </w:pPr>
          </w:p>
        </w:tc>
        <w:tc>
          <w:tcPr>
            <w:tcW w:w="1411" w:type="dxa"/>
            <w:shd w:val="clear" w:color="auto" w:fill="C5E0B3" w:themeFill="accent6" w:themeFillTint="66"/>
          </w:tcPr>
          <w:p w14:paraId="1AB2BDEC" w14:textId="74861E2A" w:rsidR="00027F49" w:rsidRDefault="00027F49" w:rsidP="00027F49">
            <w:pPr>
              <w:jc w:val="both"/>
              <w:rPr>
                <w:color w:val="000000"/>
                <w:sz w:val="20"/>
                <w:szCs w:val="20"/>
              </w:rPr>
            </w:pPr>
            <w:r>
              <w:rPr>
                <w:color w:val="000000"/>
                <w:sz w:val="20"/>
                <w:szCs w:val="20"/>
              </w:rPr>
              <w:t>21 111</w:t>
            </w:r>
          </w:p>
          <w:p w14:paraId="2BBB6D54" w14:textId="77777777" w:rsidR="00021847" w:rsidRDefault="00021847" w:rsidP="002B7A94">
            <w:pPr>
              <w:jc w:val="both"/>
              <w:rPr>
                <w:sz w:val="20"/>
                <w:szCs w:val="20"/>
              </w:rPr>
            </w:pPr>
          </w:p>
        </w:tc>
      </w:tr>
    </w:tbl>
    <w:p w14:paraId="5E00881E" w14:textId="6663F3F7" w:rsidR="00021847" w:rsidRDefault="00027F49" w:rsidP="00DC3B4B">
      <w:pPr>
        <w:jc w:val="both"/>
        <w:rPr>
          <w:i/>
          <w:sz w:val="20"/>
          <w:szCs w:val="20"/>
        </w:rPr>
      </w:pPr>
      <w:r>
        <w:rPr>
          <w:noProof/>
        </w:rPr>
        <w:drawing>
          <wp:inline distT="0" distB="0" distL="0" distR="0" wp14:anchorId="23932732" wp14:editId="0E6CF48A">
            <wp:extent cx="5939790" cy="1889125"/>
            <wp:effectExtent l="0" t="0" r="3810" b="15875"/>
            <wp:docPr id="722530930" name="Chart 1">
              <a:extLst xmlns:a="http://schemas.openxmlformats.org/drawingml/2006/main">
                <a:ext uri="{FF2B5EF4-FFF2-40B4-BE49-F238E27FC236}">
                  <a16:creationId xmlns:a16="http://schemas.microsoft.com/office/drawing/2014/main" id="{C5589D5F-E0D6-43E4-A35A-D0D3178C8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B353A" w:rsidRPr="000D3656" w14:paraId="785AC4E9" w14:textId="77777777" w:rsidTr="00027F49">
        <w:tc>
          <w:tcPr>
            <w:tcW w:w="1863" w:type="dxa"/>
          </w:tcPr>
          <w:p w14:paraId="71F43EF8" w14:textId="77777777" w:rsidR="00DB353A" w:rsidRPr="000D3656" w:rsidRDefault="00DB353A"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645" w:type="dxa"/>
          </w:tcPr>
          <w:p w14:paraId="42209E04" w14:textId="59886EC8" w:rsidR="00DB353A" w:rsidRPr="00A51878" w:rsidRDefault="00DB353A" w:rsidP="00434EF5">
            <w:pPr>
              <w:jc w:val="both"/>
              <w:rPr>
                <w:sz w:val="28"/>
                <w:szCs w:val="28"/>
              </w:rPr>
            </w:pPr>
            <w:r>
              <w:rPr>
                <w:sz w:val="20"/>
                <w:szCs w:val="20"/>
              </w:rPr>
              <w:t>1 380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590533" w:rsidRPr="00590533">
              <w:rPr>
                <w:sz w:val="20"/>
                <w:szCs w:val="20"/>
              </w:rPr>
              <w:t>projektam “Horizontālā principa “Vienlīdzība, iekļaušana un nediskriminācija un pamattiesību ievērošana” koordinēšana (2021-2027)”</w:t>
            </w:r>
            <w:r w:rsidRPr="00DB353A">
              <w:rPr>
                <w:sz w:val="20"/>
                <w:szCs w:val="20"/>
              </w:rPr>
              <w:t xml:space="preserve"> (no Labklājības ministrijas budžeta apakšprogrammas 74.06.00 “Atveseļošanas un noturības mehānisma (ANM) projekti un pasākumi”).</w:t>
            </w:r>
          </w:p>
        </w:tc>
      </w:tr>
    </w:tbl>
    <w:p w14:paraId="4B861584" w14:textId="77777777" w:rsidR="00DB353A" w:rsidRDefault="00DB353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D1D6E" w14:paraId="0D7E8CAC" w14:textId="77777777" w:rsidTr="007E7848">
        <w:tc>
          <w:tcPr>
            <w:tcW w:w="1555" w:type="dxa"/>
            <w:shd w:val="clear" w:color="auto" w:fill="C5E0B3" w:themeFill="accent6" w:themeFillTint="66"/>
          </w:tcPr>
          <w:p w14:paraId="2BD2E229" w14:textId="6378783E" w:rsidR="002D1D6E" w:rsidRDefault="002D1D6E" w:rsidP="007E7848">
            <w:pPr>
              <w:jc w:val="both"/>
              <w:rPr>
                <w:sz w:val="20"/>
                <w:szCs w:val="20"/>
              </w:rPr>
            </w:pPr>
            <w:r>
              <w:rPr>
                <w:sz w:val="20"/>
                <w:szCs w:val="20"/>
              </w:rPr>
              <w:t>70.50.00</w:t>
            </w:r>
          </w:p>
        </w:tc>
        <w:tc>
          <w:tcPr>
            <w:tcW w:w="3827" w:type="dxa"/>
            <w:shd w:val="clear" w:color="auto" w:fill="C5E0B3" w:themeFill="accent6" w:themeFillTint="66"/>
          </w:tcPr>
          <w:p w14:paraId="543AFB36" w14:textId="32C9B0F3" w:rsidR="002D1D6E" w:rsidRPr="0035587C" w:rsidRDefault="002D1D6E" w:rsidP="007E7848">
            <w:pPr>
              <w:jc w:val="both"/>
              <w:rPr>
                <w:sz w:val="20"/>
                <w:szCs w:val="20"/>
              </w:rPr>
            </w:pPr>
            <w:r w:rsidRPr="002D1D6E">
              <w:rPr>
                <w:rFonts w:ascii="TimesNewRoman" w:hAnsi="TimesNewRoman" w:cs="Arial"/>
                <w:bCs/>
                <w:sz w:val="20"/>
                <w:szCs w:val="20"/>
              </w:rPr>
              <w:t>Tehniskā palīdzība ERAF, ESF+, KF, TPF finansējuma apgūšanai (2021-2027)</w:t>
            </w:r>
          </w:p>
        </w:tc>
        <w:tc>
          <w:tcPr>
            <w:tcW w:w="1276" w:type="dxa"/>
            <w:shd w:val="clear" w:color="auto" w:fill="C5E0B3" w:themeFill="accent6" w:themeFillTint="66"/>
          </w:tcPr>
          <w:p w14:paraId="60C37AA9" w14:textId="45C00E52" w:rsidR="00E90185" w:rsidRDefault="00E90185" w:rsidP="00E90185">
            <w:pPr>
              <w:jc w:val="both"/>
              <w:rPr>
                <w:color w:val="000000"/>
                <w:sz w:val="20"/>
                <w:szCs w:val="20"/>
              </w:rPr>
            </w:pPr>
            <w:r>
              <w:rPr>
                <w:color w:val="000000"/>
                <w:sz w:val="20"/>
                <w:szCs w:val="20"/>
              </w:rPr>
              <w:t>1 175 652</w:t>
            </w:r>
          </w:p>
          <w:p w14:paraId="75C428EC" w14:textId="4B956F5D" w:rsidR="002D1D6E" w:rsidRPr="004C6208" w:rsidRDefault="002D1D6E" w:rsidP="007E7848">
            <w:pPr>
              <w:jc w:val="both"/>
              <w:rPr>
                <w:rFonts w:ascii="TimesNewRoman" w:hAnsi="TimesNewRoman" w:cs="Arial"/>
                <w:sz w:val="20"/>
                <w:szCs w:val="20"/>
              </w:rPr>
            </w:pPr>
          </w:p>
        </w:tc>
        <w:tc>
          <w:tcPr>
            <w:tcW w:w="1275" w:type="dxa"/>
            <w:shd w:val="clear" w:color="auto" w:fill="C5E0B3" w:themeFill="accent6" w:themeFillTint="66"/>
          </w:tcPr>
          <w:p w14:paraId="0162CB91" w14:textId="13B5DAFA" w:rsidR="002D1D6E" w:rsidRDefault="00E90185" w:rsidP="007E7848">
            <w:pPr>
              <w:jc w:val="both"/>
              <w:rPr>
                <w:sz w:val="20"/>
                <w:szCs w:val="20"/>
              </w:rPr>
            </w:pPr>
            <w:r>
              <w:rPr>
                <w:sz w:val="20"/>
                <w:szCs w:val="20"/>
              </w:rPr>
              <w:t>0</w:t>
            </w:r>
          </w:p>
        </w:tc>
        <w:tc>
          <w:tcPr>
            <w:tcW w:w="1411" w:type="dxa"/>
            <w:shd w:val="clear" w:color="auto" w:fill="C5E0B3" w:themeFill="accent6" w:themeFillTint="66"/>
          </w:tcPr>
          <w:p w14:paraId="4A4E5BE7" w14:textId="62E203BA" w:rsidR="00E90185" w:rsidRDefault="00E90185" w:rsidP="00E90185">
            <w:pPr>
              <w:jc w:val="both"/>
              <w:rPr>
                <w:color w:val="000000"/>
                <w:sz w:val="20"/>
                <w:szCs w:val="20"/>
              </w:rPr>
            </w:pPr>
            <w:r>
              <w:rPr>
                <w:color w:val="000000"/>
                <w:sz w:val="20"/>
                <w:szCs w:val="20"/>
              </w:rPr>
              <w:t>1 175 652</w:t>
            </w:r>
          </w:p>
          <w:p w14:paraId="46282775" w14:textId="5619CECD" w:rsidR="002D1D6E" w:rsidRDefault="002D1D6E" w:rsidP="007E7848">
            <w:pPr>
              <w:jc w:val="both"/>
              <w:rPr>
                <w:sz w:val="20"/>
                <w:szCs w:val="20"/>
              </w:rPr>
            </w:pPr>
          </w:p>
        </w:tc>
      </w:tr>
    </w:tbl>
    <w:p w14:paraId="5BCC23EF" w14:textId="77777777" w:rsidR="00187C6E" w:rsidRDefault="00187C6E" w:rsidP="00187C6E">
      <w:pPr>
        <w:jc w:val="both"/>
        <w:rPr>
          <w:i/>
          <w:sz w:val="20"/>
          <w:szCs w:val="20"/>
        </w:rPr>
      </w:pPr>
      <w:r>
        <w:rPr>
          <w:i/>
          <w:sz w:val="20"/>
          <w:szCs w:val="20"/>
        </w:rPr>
        <w:t>Pārskata periodā netika veiktas apropriācijas izmaiņas</w:t>
      </w:r>
    </w:p>
    <w:p w14:paraId="271A4895" w14:textId="77777777" w:rsidR="00E3582D" w:rsidRDefault="00E3582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4E77" w14:paraId="14BFCA6E" w14:textId="77777777" w:rsidTr="005935DB">
        <w:tc>
          <w:tcPr>
            <w:tcW w:w="1555" w:type="dxa"/>
            <w:shd w:val="clear" w:color="auto" w:fill="C5E0B3" w:themeFill="accent6" w:themeFillTint="66"/>
          </w:tcPr>
          <w:p w14:paraId="6743C7F7" w14:textId="65C7A08F" w:rsidR="00694E77" w:rsidRDefault="00694E77" w:rsidP="005935DB">
            <w:pPr>
              <w:jc w:val="both"/>
              <w:rPr>
                <w:sz w:val="20"/>
                <w:szCs w:val="20"/>
              </w:rPr>
            </w:pPr>
            <w:r>
              <w:rPr>
                <w:sz w:val="20"/>
                <w:szCs w:val="20"/>
              </w:rPr>
              <w:t>70.51.00</w:t>
            </w:r>
          </w:p>
        </w:tc>
        <w:tc>
          <w:tcPr>
            <w:tcW w:w="3827" w:type="dxa"/>
            <w:shd w:val="clear" w:color="auto" w:fill="C5E0B3" w:themeFill="accent6" w:themeFillTint="66"/>
          </w:tcPr>
          <w:p w14:paraId="2E5B29B2" w14:textId="0D658F9F" w:rsidR="00694E77" w:rsidRPr="0035587C" w:rsidRDefault="00694E77" w:rsidP="005935DB">
            <w:pPr>
              <w:jc w:val="both"/>
              <w:rPr>
                <w:sz w:val="20"/>
                <w:szCs w:val="20"/>
              </w:rPr>
            </w:pPr>
            <w:r w:rsidRPr="00694E77">
              <w:rPr>
                <w:sz w:val="20"/>
                <w:szCs w:val="20"/>
              </w:rPr>
              <w:t>Atmaksas valsts pamatbudžetā par Eiropas savienības politiku instrumentu finansējumu (2021-2027)</w:t>
            </w:r>
          </w:p>
        </w:tc>
        <w:tc>
          <w:tcPr>
            <w:tcW w:w="1276" w:type="dxa"/>
            <w:shd w:val="clear" w:color="auto" w:fill="C5E0B3" w:themeFill="accent6" w:themeFillTint="66"/>
          </w:tcPr>
          <w:p w14:paraId="7A5B58C5" w14:textId="243335A3" w:rsidR="00694E77" w:rsidRPr="004C6208" w:rsidRDefault="00E20261" w:rsidP="005935D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122FB47" w14:textId="00928764" w:rsidR="00E90185" w:rsidRDefault="00E90185" w:rsidP="00E90185">
            <w:pPr>
              <w:jc w:val="both"/>
              <w:rPr>
                <w:color w:val="000000"/>
                <w:sz w:val="20"/>
                <w:szCs w:val="20"/>
              </w:rPr>
            </w:pPr>
            <w:r>
              <w:rPr>
                <w:color w:val="000000"/>
                <w:sz w:val="20"/>
                <w:szCs w:val="20"/>
              </w:rPr>
              <w:t>66 726</w:t>
            </w:r>
          </w:p>
          <w:p w14:paraId="1D6965DE" w14:textId="1662942A" w:rsidR="00694E77" w:rsidRDefault="00694E77" w:rsidP="005935DB">
            <w:pPr>
              <w:jc w:val="both"/>
              <w:rPr>
                <w:sz w:val="20"/>
                <w:szCs w:val="20"/>
              </w:rPr>
            </w:pPr>
          </w:p>
        </w:tc>
        <w:tc>
          <w:tcPr>
            <w:tcW w:w="1411" w:type="dxa"/>
            <w:shd w:val="clear" w:color="auto" w:fill="C5E0B3" w:themeFill="accent6" w:themeFillTint="66"/>
          </w:tcPr>
          <w:p w14:paraId="31CD5004" w14:textId="14670CB4" w:rsidR="00E90185" w:rsidRDefault="00E90185" w:rsidP="00E90185">
            <w:pPr>
              <w:jc w:val="both"/>
              <w:rPr>
                <w:color w:val="000000"/>
                <w:sz w:val="20"/>
                <w:szCs w:val="20"/>
              </w:rPr>
            </w:pPr>
            <w:r>
              <w:rPr>
                <w:color w:val="000000"/>
                <w:sz w:val="20"/>
                <w:szCs w:val="20"/>
              </w:rPr>
              <w:t>66 726</w:t>
            </w:r>
          </w:p>
          <w:p w14:paraId="6F75C97E" w14:textId="77777777" w:rsidR="00694E77" w:rsidRDefault="00694E77" w:rsidP="005935DB">
            <w:pPr>
              <w:jc w:val="both"/>
              <w:rPr>
                <w:sz w:val="20"/>
                <w:szCs w:val="20"/>
              </w:rPr>
            </w:pPr>
          </w:p>
        </w:tc>
      </w:tr>
    </w:tbl>
    <w:p w14:paraId="65CF0735" w14:textId="44A3D6DF" w:rsidR="00694E77" w:rsidRDefault="0016343A" w:rsidP="00694E77">
      <w:pPr>
        <w:jc w:val="both"/>
        <w:rPr>
          <w:i/>
          <w:sz w:val="20"/>
          <w:szCs w:val="20"/>
        </w:rPr>
      </w:pPr>
      <w:r>
        <w:rPr>
          <w:noProof/>
        </w:rPr>
        <w:drawing>
          <wp:inline distT="0" distB="0" distL="0" distR="0" wp14:anchorId="5C76FCA1" wp14:editId="04EDFAE6">
            <wp:extent cx="5939790" cy="1904365"/>
            <wp:effectExtent l="0" t="0" r="3810" b="635"/>
            <wp:docPr id="553146944" name="Chart 1">
              <a:extLst xmlns:a="http://schemas.openxmlformats.org/drawingml/2006/main">
                <a:ext uri="{FF2B5EF4-FFF2-40B4-BE49-F238E27FC236}">
                  <a16:creationId xmlns:a16="http://schemas.microsoft.com/office/drawing/2014/main" id="{EA24E6EE-803F-4FCC-85F5-66EFB09AD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E20261" w:rsidRPr="000D3656" w14:paraId="6788DC0E" w14:textId="77777777" w:rsidTr="00E90185">
        <w:tc>
          <w:tcPr>
            <w:tcW w:w="1721" w:type="dxa"/>
          </w:tcPr>
          <w:p w14:paraId="745684EE" w14:textId="77777777" w:rsidR="00E20261" w:rsidRPr="000D3656" w:rsidRDefault="00E20261"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36369898" w14:textId="571376FE" w:rsidR="00E20261" w:rsidRPr="00A51878" w:rsidRDefault="00E20261" w:rsidP="00A02D84">
            <w:pPr>
              <w:jc w:val="both"/>
              <w:rPr>
                <w:sz w:val="28"/>
                <w:szCs w:val="28"/>
              </w:rPr>
            </w:pPr>
            <w:r>
              <w:rPr>
                <w:sz w:val="20"/>
                <w:szCs w:val="20"/>
              </w:rPr>
              <w:t>66 726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20261">
              <w:rPr>
                <w:sz w:val="20"/>
                <w:szCs w:val="20"/>
              </w:rPr>
              <w:t xml:space="preserve"> lai veiktu atmaksu valsts pamatbudžetā par projekta “SIC Latvia – Latvian Safer Internet Centre V” ietvaros izmantoto Eiropas savienības politiku instrumentu finansējumu (</w:t>
            </w:r>
            <w:r w:rsidRPr="00CA6465">
              <w:rPr>
                <w:sz w:val="20"/>
                <w:szCs w:val="20"/>
              </w:rPr>
              <w:t>ĀFP).</w:t>
            </w:r>
          </w:p>
        </w:tc>
      </w:tr>
    </w:tbl>
    <w:p w14:paraId="22B08600" w14:textId="77777777" w:rsidR="00694E77" w:rsidRDefault="00694E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A4099" w14:paraId="32D5DDF9" w14:textId="77777777" w:rsidTr="001B7FC0">
        <w:tc>
          <w:tcPr>
            <w:tcW w:w="1555" w:type="dxa"/>
            <w:shd w:val="clear" w:color="auto" w:fill="C5E0B3" w:themeFill="accent6" w:themeFillTint="66"/>
          </w:tcPr>
          <w:p w14:paraId="2576F930" w14:textId="35755F1D" w:rsidR="005A4099" w:rsidRDefault="005A4099" w:rsidP="001B7FC0">
            <w:pPr>
              <w:jc w:val="both"/>
              <w:rPr>
                <w:sz w:val="20"/>
                <w:szCs w:val="20"/>
              </w:rPr>
            </w:pPr>
            <w:r>
              <w:rPr>
                <w:sz w:val="20"/>
                <w:szCs w:val="20"/>
              </w:rPr>
              <w:t>71.06.00</w:t>
            </w:r>
          </w:p>
        </w:tc>
        <w:tc>
          <w:tcPr>
            <w:tcW w:w="3827" w:type="dxa"/>
            <w:shd w:val="clear" w:color="auto" w:fill="C5E0B3" w:themeFill="accent6" w:themeFillTint="66"/>
          </w:tcPr>
          <w:p w14:paraId="60427184" w14:textId="475D82CB" w:rsidR="005A4099" w:rsidRPr="0035587C" w:rsidRDefault="005A4099" w:rsidP="001B7FC0">
            <w:pPr>
              <w:jc w:val="both"/>
              <w:rPr>
                <w:sz w:val="20"/>
                <w:szCs w:val="20"/>
              </w:rPr>
            </w:pPr>
            <w:r w:rsidRPr="005A4099">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7009AEF0" w14:textId="323B9EA6" w:rsidR="005A4099" w:rsidRPr="004C6208" w:rsidRDefault="00E90185" w:rsidP="001B7FC0">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686B813" w14:textId="65D2304C" w:rsidR="00E90185" w:rsidRDefault="00E90185" w:rsidP="00E90185">
            <w:pPr>
              <w:jc w:val="both"/>
              <w:rPr>
                <w:color w:val="000000"/>
                <w:sz w:val="20"/>
                <w:szCs w:val="20"/>
              </w:rPr>
            </w:pPr>
            <w:r>
              <w:rPr>
                <w:color w:val="000000"/>
                <w:sz w:val="20"/>
                <w:szCs w:val="20"/>
              </w:rPr>
              <w:t>20 000</w:t>
            </w:r>
          </w:p>
          <w:p w14:paraId="3E893329" w14:textId="6BFB6959" w:rsidR="005A4099" w:rsidRPr="00B91383" w:rsidRDefault="005A4099" w:rsidP="001B7FC0">
            <w:pPr>
              <w:jc w:val="both"/>
              <w:rPr>
                <w:rFonts w:ascii="TimesNewRoman" w:hAnsi="TimesNewRoman" w:cs="Arial"/>
                <w:sz w:val="20"/>
                <w:szCs w:val="20"/>
              </w:rPr>
            </w:pPr>
          </w:p>
        </w:tc>
        <w:tc>
          <w:tcPr>
            <w:tcW w:w="1411" w:type="dxa"/>
            <w:shd w:val="clear" w:color="auto" w:fill="C5E0B3" w:themeFill="accent6" w:themeFillTint="66"/>
          </w:tcPr>
          <w:p w14:paraId="7C1FFF92" w14:textId="7671E611" w:rsidR="00E90185" w:rsidRDefault="00E90185" w:rsidP="00E90185">
            <w:pPr>
              <w:jc w:val="both"/>
              <w:rPr>
                <w:color w:val="000000"/>
                <w:sz w:val="20"/>
                <w:szCs w:val="20"/>
              </w:rPr>
            </w:pPr>
            <w:r>
              <w:rPr>
                <w:color w:val="000000"/>
                <w:sz w:val="20"/>
                <w:szCs w:val="20"/>
              </w:rPr>
              <w:t>20 000</w:t>
            </w:r>
          </w:p>
          <w:p w14:paraId="307C7D0B" w14:textId="7A6A44A9" w:rsidR="005A4099" w:rsidRPr="00B91383" w:rsidRDefault="005A4099" w:rsidP="001B7FC0">
            <w:pPr>
              <w:jc w:val="both"/>
              <w:rPr>
                <w:rFonts w:ascii="TimesNewRoman" w:hAnsi="TimesNewRoman" w:cs="Arial"/>
                <w:sz w:val="20"/>
                <w:szCs w:val="20"/>
              </w:rPr>
            </w:pPr>
          </w:p>
        </w:tc>
      </w:tr>
    </w:tbl>
    <w:p w14:paraId="0A75E4DD" w14:textId="0DC9DF94" w:rsidR="00AD222C" w:rsidRDefault="0016343A" w:rsidP="005A4099">
      <w:pPr>
        <w:jc w:val="both"/>
        <w:rPr>
          <w:i/>
          <w:sz w:val="20"/>
          <w:szCs w:val="20"/>
        </w:rPr>
      </w:pPr>
      <w:r>
        <w:rPr>
          <w:noProof/>
        </w:rPr>
        <w:lastRenderedPageBreak/>
        <w:drawing>
          <wp:inline distT="0" distB="0" distL="0" distR="0" wp14:anchorId="1492DFAC" wp14:editId="38BEF5D7">
            <wp:extent cx="5939790" cy="1892300"/>
            <wp:effectExtent l="0" t="0" r="3810" b="12700"/>
            <wp:docPr id="466508062" name="Chart 1">
              <a:extLst xmlns:a="http://schemas.openxmlformats.org/drawingml/2006/main">
                <a:ext uri="{FF2B5EF4-FFF2-40B4-BE49-F238E27FC236}">
                  <a16:creationId xmlns:a16="http://schemas.microsoft.com/office/drawing/2014/main" id="{6A1CD558-D88E-49BC-9DF7-B50BE01DB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481915" w:rsidRPr="000D3656" w14:paraId="473B513D" w14:textId="77777777" w:rsidTr="00E90185">
        <w:tc>
          <w:tcPr>
            <w:tcW w:w="1721" w:type="dxa"/>
          </w:tcPr>
          <w:p w14:paraId="7ED29A9A" w14:textId="77777777" w:rsidR="00481915" w:rsidRPr="000D3656" w:rsidRDefault="00481915"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5" w:type="dxa"/>
          </w:tcPr>
          <w:p w14:paraId="7082065F" w14:textId="68C6EB8A" w:rsidR="00481915" w:rsidRPr="00A51878" w:rsidRDefault="00481915" w:rsidP="00A02D84">
            <w:pPr>
              <w:jc w:val="both"/>
              <w:rPr>
                <w:sz w:val="28"/>
                <w:szCs w:val="28"/>
              </w:rPr>
            </w:pPr>
            <w:r>
              <w:rPr>
                <w:sz w:val="20"/>
                <w:szCs w:val="20"/>
              </w:rPr>
              <w:t>20 000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481915">
              <w:rPr>
                <w:sz w:val="20"/>
                <w:szCs w:val="20"/>
              </w:rPr>
              <w:t>lai Bērnu aizsardzības centrs nodrošinātu programmas “Starptautiskā policijas sadarbība un noziedzības apkarošana” iniciatīvas “Trīspusējā pieredzes apmaiņas vizīte uz Slovēnijas Barnahus” īstenošanu</w:t>
            </w:r>
            <w:r w:rsidRPr="0029211B">
              <w:rPr>
                <w:sz w:val="20"/>
                <w:szCs w:val="20"/>
              </w:rPr>
              <w:t xml:space="preserve"> (transferts no </w:t>
            </w:r>
            <w:r w:rsidRPr="00481915">
              <w:rPr>
                <w:sz w:val="20"/>
                <w:szCs w:val="20"/>
              </w:rPr>
              <w:t>Iekšlietu ministrija</w:t>
            </w:r>
            <w:r>
              <w:rPr>
                <w:sz w:val="20"/>
                <w:szCs w:val="20"/>
              </w:rPr>
              <w:t>s</w:t>
            </w:r>
            <w:r w:rsidRPr="00481915">
              <w:rPr>
                <w:sz w:val="20"/>
                <w:szCs w:val="20"/>
              </w:rPr>
              <w:t xml:space="preserve"> pamatbudžeta apakšprogramm</w:t>
            </w:r>
            <w:r>
              <w:rPr>
                <w:sz w:val="20"/>
                <w:szCs w:val="20"/>
              </w:rPr>
              <w:t>as</w:t>
            </w:r>
            <w:r w:rsidRPr="00481915">
              <w:rPr>
                <w:sz w:val="20"/>
                <w:szCs w:val="20"/>
              </w:rPr>
              <w:t xml:space="preserve"> 71.06.00 “Eiropas Ekonomikas zonas un Norvēģijas finanšu instrumentu finansētie projekti”</w:t>
            </w:r>
            <w:r w:rsidRPr="0029211B">
              <w:rPr>
                <w:sz w:val="20"/>
                <w:szCs w:val="20"/>
              </w:rPr>
              <w:t>).</w:t>
            </w:r>
          </w:p>
        </w:tc>
      </w:tr>
    </w:tbl>
    <w:p w14:paraId="6E704177" w14:textId="77777777" w:rsidR="00F303B2" w:rsidRDefault="00F303B2" w:rsidP="005A4099">
      <w:pPr>
        <w:jc w:val="both"/>
        <w:rPr>
          <w:i/>
          <w:sz w:val="20"/>
          <w:szCs w:val="20"/>
        </w:rPr>
      </w:pPr>
    </w:p>
    <w:tbl>
      <w:tblPr>
        <w:tblStyle w:val="TableGrid"/>
        <w:tblW w:w="9346" w:type="dxa"/>
        <w:tblLook w:val="04A0" w:firstRow="1" w:lastRow="0" w:firstColumn="1" w:lastColumn="0" w:noHBand="0" w:noVBand="1"/>
      </w:tblPr>
      <w:tblGrid>
        <w:gridCol w:w="1555"/>
        <w:gridCol w:w="3824"/>
        <w:gridCol w:w="1275"/>
        <w:gridCol w:w="1275"/>
        <w:gridCol w:w="1417"/>
      </w:tblGrid>
      <w:tr w:rsidR="00AD222C" w14:paraId="454A2EF9" w14:textId="77777777" w:rsidTr="006029F7">
        <w:tc>
          <w:tcPr>
            <w:tcW w:w="1555" w:type="dxa"/>
            <w:shd w:val="clear" w:color="auto" w:fill="C5E0B3" w:themeFill="accent6" w:themeFillTint="66"/>
          </w:tcPr>
          <w:p w14:paraId="4FB43B76" w14:textId="30C827B5" w:rsidR="00AD222C" w:rsidRDefault="00AD222C" w:rsidP="00B11223">
            <w:pPr>
              <w:jc w:val="both"/>
              <w:rPr>
                <w:sz w:val="20"/>
                <w:szCs w:val="20"/>
              </w:rPr>
            </w:pPr>
            <w:r>
              <w:rPr>
                <w:sz w:val="20"/>
                <w:szCs w:val="20"/>
              </w:rPr>
              <w:t>73.0</w:t>
            </w:r>
            <w:r w:rsidR="00E90185">
              <w:rPr>
                <w:sz w:val="20"/>
                <w:szCs w:val="20"/>
              </w:rPr>
              <w:t>2</w:t>
            </w:r>
            <w:r>
              <w:rPr>
                <w:sz w:val="20"/>
                <w:szCs w:val="20"/>
              </w:rPr>
              <w:t>.00</w:t>
            </w:r>
          </w:p>
        </w:tc>
        <w:tc>
          <w:tcPr>
            <w:tcW w:w="3824" w:type="dxa"/>
            <w:shd w:val="clear" w:color="auto" w:fill="C5E0B3" w:themeFill="accent6" w:themeFillTint="66"/>
          </w:tcPr>
          <w:p w14:paraId="5059EB1E" w14:textId="78BEAD9B" w:rsidR="00AD222C" w:rsidRDefault="00E90185" w:rsidP="00B11223">
            <w:pPr>
              <w:jc w:val="both"/>
              <w:rPr>
                <w:sz w:val="20"/>
                <w:szCs w:val="20"/>
              </w:rPr>
            </w:pPr>
            <w:r w:rsidRPr="00E90185">
              <w:rPr>
                <w:sz w:val="20"/>
                <w:szCs w:val="20"/>
              </w:rPr>
              <w:t>Atmaksa valsts pamatbudžetā par pārējās ārvalstu finanšu palīdzības līdzfinansētajiem projektiem</w:t>
            </w:r>
          </w:p>
        </w:tc>
        <w:tc>
          <w:tcPr>
            <w:tcW w:w="1275" w:type="dxa"/>
            <w:shd w:val="clear" w:color="auto" w:fill="C5E0B3" w:themeFill="accent6" w:themeFillTint="66"/>
          </w:tcPr>
          <w:p w14:paraId="669F74F4" w14:textId="06E23119" w:rsidR="00E90185" w:rsidRDefault="00E90185" w:rsidP="00E90185">
            <w:pPr>
              <w:jc w:val="both"/>
              <w:rPr>
                <w:color w:val="000000"/>
                <w:sz w:val="20"/>
                <w:szCs w:val="20"/>
              </w:rPr>
            </w:pPr>
            <w:r>
              <w:rPr>
                <w:color w:val="000000"/>
                <w:sz w:val="20"/>
                <w:szCs w:val="20"/>
              </w:rPr>
              <w:t>3 108</w:t>
            </w:r>
          </w:p>
          <w:p w14:paraId="532E2D5B" w14:textId="08177E5D" w:rsidR="00AD222C" w:rsidRDefault="00AD222C" w:rsidP="00B11223">
            <w:pPr>
              <w:jc w:val="both"/>
              <w:rPr>
                <w:sz w:val="20"/>
                <w:szCs w:val="20"/>
              </w:rPr>
            </w:pPr>
          </w:p>
        </w:tc>
        <w:tc>
          <w:tcPr>
            <w:tcW w:w="1275" w:type="dxa"/>
            <w:shd w:val="clear" w:color="auto" w:fill="C5E0B3" w:themeFill="accent6" w:themeFillTint="66"/>
          </w:tcPr>
          <w:p w14:paraId="2D8ED812" w14:textId="2A87C238" w:rsidR="00AD222C" w:rsidRPr="00BC6172" w:rsidRDefault="00E90185" w:rsidP="00B11223">
            <w:pPr>
              <w:jc w:val="both"/>
              <w:rPr>
                <w:rFonts w:ascii="TimesNewRoman" w:hAnsi="TimesNewRoman" w:cs="Arial"/>
                <w:sz w:val="20"/>
                <w:szCs w:val="20"/>
              </w:rPr>
            </w:pPr>
            <w:r>
              <w:rPr>
                <w:rFonts w:ascii="TimesNewRoman" w:hAnsi="TimesNewRoman" w:cs="Arial"/>
                <w:sz w:val="20"/>
                <w:szCs w:val="20"/>
              </w:rPr>
              <w:t>0</w:t>
            </w:r>
          </w:p>
        </w:tc>
        <w:tc>
          <w:tcPr>
            <w:tcW w:w="1417" w:type="dxa"/>
            <w:shd w:val="clear" w:color="auto" w:fill="C5E0B3" w:themeFill="accent6" w:themeFillTint="66"/>
          </w:tcPr>
          <w:p w14:paraId="48634564" w14:textId="2F9E5E2F" w:rsidR="00E90185" w:rsidRDefault="00E90185" w:rsidP="00E90185">
            <w:pPr>
              <w:jc w:val="both"/>
              <w:rPr>
                <w:color w:val="000000"/>
                <w:sz w:val="20"/>
                <w:szCs w:val="20"/>
              </w:rPr>
            </w:pPr>
            <w:r>
              <w:rPr>
                <w:color w:val="000000"/>
                <w:sz w:val="20"/>
                <w:szCs w:val="20"/>
              </w:rPr>
              <w:t>3 108</w:t>
            </w:r>
          </w:p>
          <w:p w14:paraId="21794B4B" w14:textId="5359F9A2" w:rsidR="00AD222C" w:rsidRDefault="00AD222C" w:rsidP="00B11223">
            <w:pPr>
              <w:jc w:val="both"/>
              <w:rPr>
                <w:sz w:val="20"/>
                <w:szCs w:val="20"/>
              </w:rPr>
            </w:pPr>
          </w:p>
        </w:tc>
      </w:tr>
    </w:tbl>
    <w:p w14:paraId="2A65B082" w14:textId="4A36AC6B" w:rsidR="00F93185" w:rsidRDefault="00187C6E" w:rsidP="005A409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74662" w14:paraId="615E7197" w14:textId="77777777" w:rsidTr="00FD0135">
        <w:tc>
          <w:tcPr>
            <w:tcW w:w="1555" w:type="dxa"/>
            <w:shd w:val="clear" w:color="auto" w:fill="C5E0B3" w:themeFill="accent6" w:themeFillTint="66"/>
          </w:tcPr>
          <w:p w14:paraId="419035D2" w14:textId="33AD262A" w:rsidR="00A74662" w:rsidRDefault="00A74662" w:rsidP="00FD0135">
            <w:pPr>
              <w:jc w:val="both"/>
              <w:rPr>
                <w:sz w:val="20"/>
                <w:szCs w:val="20"/>
              </w:rPr>
            </w:pPr>
            <w:r>
              <w:rPr>
                <w:sz w:val="20"/>
                <w:szCs w:val="20"/>
              </w:rPr>
              <w:t>74.06.00</w:t>
            </w:r>
          </w:p>
        </w:tc>
        <w:tc>
          <w:tcPr>
            <w:tcW w:w="3827" w:type="dxa"/>
            <w:shd w:val="clear" w:color="auto" w:fill="C5E0B3" w:themeFill="accent6" w:themeFillTint="66"/>
          </w:tcPr>
          <w:p w14:paraId="546D7F6C" w14:textId="0340C4F9" w:rsidR="00A74662" w:rsidRDefault="00A74662" w:rsidP="00FD0135">
            <w:pPr>
              <w:jc w:val="both"/>
              <w:rPr>
                <w:sz w:val="20"/>
                <w:szCs w:val="20"/>
              </w:rPr>
            </w:pPr>
            <w:r w:rsidRPr="00A74662">
              <w:rPr>
                <w:sz w:val="20"/>
                <w:szCs w:val="20"/>
              </w:rPr>
              <w:t>Atveseļošanas un noturības mehānisma (ANM) projekti un pasākumi</w:t>
            </w:r>
          </w:p>
        </w:tc>
        <w:tc>
          <w:tcPr>
            <w:tcW w:w="1276" w:type="dxa"/>
            <w:shd w:val="clear" w:color="auto" w:fill="C5E0B3" w:themeFill="accent6" w:themeFillTint="66"/>
          </w:tcPr>
          <w:p w14:paraId="341729C4" w14:textId="7DBDFBAE" w:rsidR="00E90185" w:rsidRDefault="00E90185" w:rsidP="00E90185">
            <w:pPr>
              <w:jc w:val="both"/>
              <w:rPr>
                <w:color w:val="000000"/>
                <w:sz w:val="20"/>
                <w:szCs w:val="20"/>
              </w:rPr>
            </w:pPr>
            <w:r>
              <w:rPr>
                <w:color w:val="000000"/>
                <w:sz w:val="20"/>
                <w:szCs w:val="20"/>
              </w:rPr>
              <w:t>24 287 177</w:t>
            </w:r>
          </w:p>
          <w:p w14:paraId="07BE2CAD" w14:textId="06198FAA" w:rsidR="00A74662" w:rsidRDefault="00A74662" w:rsidP="00FD0135">
            <w:pPr>
              <w:jc w:val="both"/>
              <w:rPr>
                <w:sz w:val="20"/>
                <w:szCs w:val="20"/>
              </w:rPr>
            </w:pPr>
          </w:p>
        </w:tc>
        <w:tc>
          <w:tcPr>
            <w:tcW w:w="1275" w:type="dxa"/>
            <w:shd w:val="clear" w:color="auto" w:fill="C5E0B3" w:themeFill="accent6" w:themeFillTint="66"/>
          </w:tcPr>
          <w:p w14:paraId="41C2124B" w14:textId="439B516C" w:rsidR="0016343A" w:rsidRDefault="0016343A" w:rsidP="0016343A">
            <w:pPr>
              <w:jc w:val="both"/>
              <w:rPr>
                <w:color w:val="000000"/>
                <w:sz w:val="20"/>
                <w:szCs w:val="20"/>
              </w:rPr>
            </w:pPr>
            <w:r>
              <w:rPr>
                <w:color w:val="000000"/>
                <w:sz w:val="20"/>
                <w:szCs w:val="20"/>
              </w:rPr>
              <w:t>345 885</w:t>
            </w:r>
          </w:p>
          <w:p w14:paraId="25C4A58B" w14:textId="66AD9E80" w:rsidR="00A74662" w:rsidRPr="00BC6172" w:rsidRDefault="00A74662" w:rsidP="00FD0135">
            <w:pPr>
              <w:jc w:val="both"/>
              <w:rPr>
                <w:rFonts w:ascii="TimesNewRoman" w:hAnsi="TimesNewRoman" w:cs="Arial"/>
                <w:sz w:val="20"/>
                <w:szCs w:val="20"/>
              </w:rPr>
            </w:pPr>
          </w:p>
        </w:tc>
        <w:tc>
          <w:tcPr>
            <w:tcW w:w="1411" w:type="dxa"/>
            <w:shd w:val="clear" w:color="auto" w:fill="C5E0B3" w:themeFill="accent6" w:themeFillTint="66"/>
          </w:tcPr>
          <w:p w14:paraId="095DA05F" w14:textId="433FB6C1" w:rsidR="0016343A" w:rsidRDefault="0016343A" w:rsidP="0016343A">
            <w:pPr>
              <w:jc w:val="both"/>
              <w:rPr>
                <w:color w:val="000000"/>
                <w:sz w:val="20"/>
                <w:szCs w:val="20"/>
              </w:rPr>
            </w:pPr>
            <w:r>
              <w:rPr>
                <w:color w:val="000000"/>
                <w:sz w:val="20"/>
                <w:szCs w:val="20"/>
              </w:rPr>
              <w:t>24 633 062</w:t>
            </w:r>
          </w:p>
          <w:p w14:paraId="040F7DEC" w14:textId="2860581F" w:rsidR="00A74662" w:rsidRDefault="00A74662" w:rsidP="00FD0135">
            <w:pPr>
              <w:jc w:val="both"/>
              <w:rPr>
                <w:sz w:val="20"/>
                <w:szCs w:val="20"/>
              </w:rPr>
            </w:pPr>
          </w:p>
        </w:tc>
      </w:tr>
    </w:tbl>
    <w:p w14:paraId="59E2CEFC" w14:textId="2507DB17" w:rsidR="00437C27" w:rsidRDefault="007039E4" w:rsidP="005A4099">
      <w:pPr>
        <w:jc w:val="both"/>
        <w:rPr>
          <w:i/>
          <w:sz w:val="20"/>
          <w:szCs w:val="20"/>
        </w:rPr>
      </w:pPr>
      <w:r>
        <w:rPr>
          <w:noProof/>
        </w:rPr>
        <w:drawing>
          <wp:inline distT="0" distB="0" distL="0" distR="0" wp14:anchorId="396CC577" wp14:editId="10E9F9FF">
            <wp:extent cx="5939790" cy="1895475"/>
            <wp:effectExtent l="0" t="0" r="3810" b="9525"/>
            <wp:docPr id="1129441994" name="Chart 1">
              <a:extLst xmlns:a="http://schemas.openxmlformats.org/drawingml/2006/main">
                <a:ext uri="{FF2B5EF4-FFF2-40B4-BE49-F238E27FC236}">
                  <a16:creationId xmlns:a16="http://schemas.microsoft.com/office/drawing/2014/main" id="{746C6A4C-7B5F-4D9C-839E-CDE0E7F0A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D476B" w:rsidRPr="000D3656" w14:paraId="493FD3E5" w14:textId="77777777" w:rsidTr="007039E4">
        <w:tc>
          <w:tcPr>
            <w:tcW w:w="1863" w:type="dxa"/>
          </w:tcPr>
          <w:p w14:paraId="383D1117" w14:textId="77777777" w:rsidR="000D476B" w:rsidRPr="000D3656" w:rsidRDefault="000D476B"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19C58303" w14:textId="3998EAC9" w:rsidR="000D476B" w:rsidRPr="00A51878" w:rsidRDefault="00F87ED3" w:rsidP="008E5A78">
            <w:pPr>
              <w:jc w:val="both"/>
              <w:rPr>
                <w:sz w:val="28"/>
                <w:szCs w:val="28"/>
              </w:rPr>
            </w:pPr>
            <w:r>
              <w:rPr>
                <w:sz w:val="20"/>
                <w:szCs w:val="20"/>
              </w:rPr>
              <w:t>718 217</w:t>
            </w:r>
            <w:r w:rsidR="000D476B" w:rsidRPr="000D3656">
              <w:rPr>
                <w:sz w:val="20"/>
                <w:szCs w:val="20"/>
              </w:rPr>
              <w:t xml:space="preserve"> </w:t>
            </w:r>
            <w:r w:rsidR="000D476B" w:rsidRPr="004C4FA4">
              <w:rPr>
                <w:i/>
                <w:sz w:val="20"/>
                <w:szCs w:val="20"/>
              </w:rPr>
              <w:t>euro</w:t>
            </w:r>
            <w:r w:rsidR="000D476B" w:rsidRPr="000D3656">
              <w:rPr>
                <w:sz w:val="20"/>
                <w:szCs w:val="20"/>
              </w:rPr>
              <w:t xml:space="preserve"> apmēr</w:t>
            </w:r>
            <w:r w:rsidR="000D476B">
              <w:rPr>
                <w:sz w:val="20"/>
                <w:szCs w:val="20"/>
              </w:rPr>
              <w:t>ā palielināti</w:t>
            </w:r>
            <w:r w:rsidR="00854DD2">
              <w:rPr>
                <w:sz w:val="20"/>
                <w:szCs w:val="20"/>
              </w:rPr>
              <w:t xml:space="preserve"> izdevumi</w:t>
            </w:r>
            <w:r w:rsidR="000D476B">
              <w:rPr>
                <w:sz w:val="20"/>
                <w:szCs w:val="20"/>
              </w:rPr>
              <w:t xml:space="preserve"> </w:t>
            </w:r>
            <w:r w:rsidR="00854DD2" w:rsidRPr="00854DD2">
              <w:rPr>
                <w:sz w:val="20"/>
                <w:szCs w:val="20"/>
              </w:rPr>
              <w:t>citu Eiropas Savienības politiku instrumentu Eiropas Savienības Atveseļošanas un noturības mehānisma plāna 2. komponentes “Digitālā transformācija” 2.1. reformu un investīciju virziena “Valsts pārvaldes, tai skaitā pašvaldību, digitālā transformācija” projektu īstenošanai</w:t>
            </w:r>
            <w:r w:rsidR="00854DD2" w:rsidRPr="00BF1B89">
              <w:rPr>
                <w:sz w:val="20"/>
                <w:szCs w:val="20"/>
              </w:rPr>
              <w:t xml:space="preserve"> </w:t>
            </w:r>
            <w:r w:rsidR="000D476B" w:rsidRPr="00BF1B89">
              <w:rPr>
                <w:sz w:val="20"/>
                <w:szCs w:val="20"/>
              </w:rPr>
              <w:t>(80.00.00 programma).</w:t>
            </w:r>
          </w:p>
        </w:tc>
      </w:tr>
      <w:tr w:rsidR="0061146C" w:rsidRPr="000D3656" w14:paraId="14640030" w14:textId="77777777" w:rsidTr="007039E4">
        <w:tc>
          <w:tcPr>
            <w:tcW w:w="1863" w:type="dxa"/>
          </w:tcPr>
          <w:p w14:paraId="20BC74C3" w14:textId="77777777" w:rsidR="0061146C" w:rsidRPr="000D3656" w:rsidRDefault="0061146C"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645" w:type="dxa"/>
          </w:tcPr>
          <w:p w14:paraId="78D81329" w14:textId="0388F19E" w:rsidR="0061146C" w:rsidRPr="00A51878" w:rsidRDefault="0061146C" w:rsidP="00434EF5">
            <w:pPr>
              <w:jc w:val="both"/>
              <w:rPr>
                <w:sz w:val="28"/>
                <w:szCs w:val="28"/>
              </w:rPr>
            </w:pPr>
            <w:r>
              <w:rPr>
                <w:sz w:val="20"/>
                <w:szCs w:val="20"/>
              </w:rPr>
              <w:t>72 332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DB353A">
              <w:rPr>
                <w:sz w:val="20"/>
                <w:szCs w:val="20"/>
              </w:rPr>
              <w:t>Labklājības ministrijas budžeta apakšprogramm</w:t>
            </w:r>
            <w:r>
              <w:rPr>
                <w:sz w:val="20"/>
                <w:szCs w:val="20"/>
              </w:rPr>
              <w:t xml:space="preserve">ām </w:t>
            </w:r>
            <w:r w:rsidR="006D4AC7" w:rsidRPr="00045DC2">
              <w:rPr>
                <w:sz w:val="20"/>
                <w:szCs w:val="20"/>
              </w:rPr>
              <w:t xml:space="preserve">69.07.00 “Pārrobežu sadarbības programmu, projektu un pasākumu īstenošana (2021-2027)” un </w:t>
            </w:r>
            <w:r w:rsidR="00045DC2" w:rsidRPr="00045DC2">
              <w:rPr>
                <w:sz w:val="20"/>
                <w:szCs w:val="20"/>
              </w:rPr>
              <w:t>70.24.00 “Iekšējās drošības un Patvēruma, migrācijas un integrācijas fondu un Finansiāla atbalsta instrumenta robežu pārvaldībai un vīzu politikai projektu un pasākumu īstenošana (2021–2027)”.</w:t>
            </w:r>
          </w:p>
        </w:tc>
      </w:tr>
      <w:tr w:rsidR="00950103" w:rsidRPr="00B312EE" w14:paraId="11C465D1" w14:textId="77777777" w:rsidTr="007039E4">
        <w:tc>
          <w:tcPr>
            <w:tcW w:w="1863" w:type="dxa"/>
          </w:tcPr>
          <w:p w14:paraId="3B2BEF5A" w14:textId="77777777" w:rsidR="00950103" w:rsidRPr="000D3656" w:rsidRDefault="00950103"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Pr>
          <w:p w14:paraId="1F8A2544" w14:textId="42DDD37E" w:rsidR="00950103" w:rsidRPr="00B312EE" w:rsidRDefault="00263DD2" w:rsidP="008A7BDD">
            <w:pPr>
              <w:jc w:val="both"/>
              <w:rPr>
                <w:sz w:val="20"/>
                <w:szCs w:val="20"/>
              </w:rPr>
            </w:pPr>
            <w:r>
              <w:rPr>
                <w:sz w:val="20"/>
                <w:szCs w:val="20"/>
              </w:rPr>
              <w:t>300 000</w:t>
            </w:r>
            <w:r w:rsidR="00950103" w:rsidRPr="000D3656">
              <w:rPr>
                <w:sz w:val="20"/>
                <w:szCs w:val="20"/>
              </w:rPr>
              <w:t xml:space="preserve"> </w:t>
            </w:r>
            <w:r w:rsidR="00950103" w:rsidRPr="00B312EE">
              <w:rPr>
                <w:i/>
                <w:iCs/>
                <w:sz w:val="20"/>
                <w:szCs w:val="20"/>
              </w:rPr>
              <w:t>euro</w:t>
            </w:r>
            <w:r w:rsidR="00950103" w:rsidRPr="000D3656">
              <w:rPr>
                <w:sz w:val="20"/>
                <w:szCs w:val="20"/>
              </w:rPr>
              <w:t xml:space="preserve"> apmēr</w:t>
            </w:r>
            <w:r w:rsidR="00950103">
              <w:rPr>
                <w:sz w:val="20"/>
                <w:szCs w:val="20"/>
              </w:rPr>
              <w:t xml:space="preserve">ā </w:t>
            </w:r>
            <w:r>
              <w:rPr>
                <w:sz w:val="20"/>
                <w:szCs w:val="20"/>
              </w:rPr>
              <w:t>samazināti</w:t>
            </w:r>
            <w:r w:rsidR="00950103">
              <w:rPr>
                <w:sz w:val="20"/>
                <w:szCs w:val="20"/>
              </w:rPr>
              <w:t xml:space="preserve"> izdevumi, </w:t>
            </w:r>
            <w:r>
              <w:rPr>
                <w:sz w:val="20"/>
                <w:szCs w:val="20"/>
              </w:rPr>
              <w:t>pārdalot</w:t>
            </w:r>
            <w:r w:rsidR="00950103" w:rsidRPr="00CC3E1D">
              <w:rPr>
                <w:sz w:val="20"/>
                <w:szCs w:val="20"/>
              </w:rPr>
              <w:t xml:space="preserve"> </w:t>
            </w:r>
            <w:r w:rsidR="00950103">
              <w:rPr>
                <w:sz w:val="20"/>
                <w:szCs w:val="20"/>
              </w:rPr>
              <w:t>Labklājības</w:t>
            </w:r>
            <w:r w:rsidR="00950103" w:rsidRPr="00CC3E1D">
              <w:rPr>
                <w:sz w:val="20"/>
                <w:szCs w:val="20"/>
              </w:rPr>
              <w:t xml:space="preserve"> ministrijas budžeta </w:t>
            </w:r>
            <w:r w:rsidR="00950103" w:rsidRPr="00505DA0">
              <w:rPr>
                <w:sz w:val="20"/>
                <w:szCs w:val="20"/>
              </w:rPr>
              <w:t>apakšprogramm</w:t>
            </w:r>
            <w:r w:rsidR="009C7667">
              <w:rPr>
                <w:sz w:val="20"/>
                <w:szCs w:val="20"/>
              </w:rPr>
              <w:t xml:space="preserve">ām </w:t>
            </w:r>
            <w:r w:rsidR="00726840" w:rsidRPr="006B67CF">
              <w:rPr>
                <w:sz w:val="20"/>
                <w:szCs w:val="20"/>
              </w:rPr>
              <w:t xml:space="preserve">62.08.00 “Eiropas Reģionālās attīstības fonda (ERAF) projekti (2021 - 2027)” un </w:t>
            </w:r>
            <w:r w:rsidR="006B67CF" w:rsidRPr="006B67CF">
              <w:rPr>
                <w:sz w:val="20"/>
                <w:szCs w:val="20"/>
              </w:rPr>
              <w:t>63.08.00 “</w:t>
            </w:r>
            <w:bookmarkStart w:id="49" w:name="_Hlk201933997"/>
            <w:r w:rsidR="006B67CF" w:rsidRPr="006B67CF">
              <w:rPr>
                <w:sz w:val="20"/>
                <w:szCs w:val="20"/>
              </w:rPr>
              <w:t>Eiropas Sociālā fonda Plus (ESF+) projektu un pasākumu īstenošana (2021-2027)</w:t>
            </w:r>
            <w:bookmarkEnd w:id="49"/>
            <w:r w:rsidR="006B67CF" w:rsidRPr="006B67CF">
              <w:rPr>
                <w:sz w:val="20"/>
                <w:szCs w:val="20"/>
              </w:rPr>
              <w:t>”.</w:t>
            </w:r>
          </w:p>
        </w:tc>
      </w:tr>
    </w:tbl>
    <w:p w14:paraId="5569004B" w14:textId="77777777" w:rsidR="000D476B" w:rsidRDefault="000D476B" w:rsidP="005A409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1F44" w14:paraId="4C9D00D1" w14:textId="77777777" w:rsidTr="00850168">
        <w:tc>
          <w:tcPr>
            <w:tcW w:w="1555" w:type="dxa"/>
            <w:shd w:val="clear" w:color="auto" w:fill="C5E0B3" w:themeFill="accent6" w:themeFillTint="66"/>
          </w:tcPr>
          <w:p w14:paraId="23E99EEB" w14:textId="57F00699" w:rsidR="00161F44" w:rsidRDefault="00161F44" w:rsidP="00850168">
            <w:pPr>
              <w:jc w:val="both"/>
              <w:rPr>
                <w:sz w:val="20"/>
                <w:szCs w:val="20"/>
              </w:rPr>
            </w:pPr>
            <w:r>
              <w:rPr>
                <w:sz w:val="20"/>
                <w:szCs w:val="20"/>
              </w:rPr>
              <w:t>74.50.00</w:t>
            </w:r>
          </w:p>
        </w:tc>
        <w:tc>
          <w:tcPr>
            <w:tcW w:w="3827" w:type="dxa"/>
            <w:shd w:val="clear" w:color="auto" w:fill="C5E0B3" w:themeFill="accent6" w:themeFillTint="66"/>
          </w:tcPr>
          <w:p w14:paraId="5482592A" w14:textId="5479F4DF" w:rsidR="00161F44" w:rsidRDefault="00161F44" w:rsidP="00850168">
            <w:pPr>
              <w:jc w:val="both"/>
              <w:rPr>
                <w:sz w:val="20"/>
                <w:szCs w:val="20"/>
              </w:rPr>
            </w:pPr>
            <w:r w:rsidRPr="00161F44">
              <w:rPr>
                <w:sz w:val="20"/>
                <w:szCs w:val="20"/>
              </w:rPr>
              <w:t>Tehniskā palīdzība Atveseļošanas un noturības mehānisma (ANM) apgūšanai</w:t>
            </w:r>
          </w:p>
        </w:tc>
        <w:tc>
          <w:tcPr>
            <w:tcW w:w="1276" w:type="dxa"/>
            <w:shd w:val="clear" w:color="auto" w:fill="C5E0B3" w:themeFill="accent6" w:themeFillTint="66"/>
          </w:tcPr>
          <w:p w14:paraId="623350C9" w14:textId="6AD81D1F" w:rsidR="00E90185" w:rsidRDefault="00E90185" w:rsidP="00E90185">
            <w:pPr>
              <w:jc w:val="both"/>
              <w:rPr>
                <w:color w:val="000000"/>
                <w:sz w:val="20"/>
                <w:szCs w:val="20"/>
              </w:rPr>
            </w:pPr>
            <w:r>
              <w:rPr>
                <w:color w:val="000000"/>
                <w:sz w:val="20"/>
                <w:szCs w:val="20"/>
              </w:rPr>
              <w:t>314 821</w:t>
            </w:r>
          </w:p>
          <w:p w14:paraId="27A37827" w14:textId="56FA7ED0" w:rsidR="00161F44" w:rsidRDefault="00161F44" w:rsidP="00850168">
            <w:pPr>
              <w:jc w:val="both"/>
              <w:rPr>
                <w:sz w:val="20"/>
                <w:szCs w:val="20"/>
              </w:rPr>
            </w:pPr>
          </w:p>
        </w:tc>
        <w:tc>
          <w:tcPr>
            <w:tcW w:w="1275" w:type="dxa"/>
            <w:shd w:val="clear" w:color="auto" w:fill="C5E0B3" w:themeFill="accent6" w:themeFillTint="66"/>
          </w:tcPr>
          <w:p w14:paraId="69733F1C" w14:textId="56D0296C" w:rsidR="007039E4" w:rsidRDefault="007039E4" w:rsidP="007039E4">
            <w:pPr>
              <w:jc w:val="both"/>
              <w:rPr>
                <w:color w:val="000000"/>
                <w:sz w:val="20"/>
                <w:szCs w:val="20"/>
              </w:rPr>
            </w:pPr>
            <w:r>
              <w:rPr>
                <w:color w:val="000000"/>
                <w:sz w:val="20"/>
                <w:szCs w:val="20"/>
              </w:rPr>
              <w:t>40 000</w:t>
            </w:r>
          </w:p>
          <w:p w14:paraId="4545261E" w14:textId="0D6462EC" w:rsidR="00161F44" w:rsidRPr="00B91383" w:rsidRDefault="00161F44" w:rsidP="00850168">
            <w:pPr>
              <w:jc w:val="both"/>
              <w:rPr>
                <w:rFonts w:ascii="TimesNewRoman" w:hAnsi="TimesNewRoman" w:cs="Arial"/>
                <w:sz w:val="20"/>
                <w:szCs w:val="20"/>
              </w:rPr>
            </w:pPr>
          </w:p>
        </w:tc>
        <w:tc>
          <w:tcPr>
            <w:tcW w:w="1411" w:type="dxa"/>
            <w:shd w:val="clear" w:color="auto" w:fill="C5E0B3" w:themeFill="accent6" w:themeFillTint="66"/>
          </w:tcPr>
          <w:p w14:paraId="06B6AF51" w14:textId="426E27D3" w:rsidR="007039E4" w:rsidRDefault="007039E4" w:rsidP="007039E4">
            <w:pPr>
              <w:jc w:val="both"/>
              <w:rPr>
                <w:color w:val="000000"/>
                <w:sz w:val="20"/>
                <w:szCs w:val="20"/>
              </w:rPr>
            </w:pPr>
            <w:r>
              <w:rPr>
                <w:color w:val="000000"/>
                <w:sz w:val="20"/>
                <w:szCs w:val="20"/>
              </w:rPr>
              <w:t>354 821</w:t>
            </w:r>
          </w:p>
          <w:p w14:paraId="08D41E59" w14:textId="553B53C2" w:rsidR="00161F44" w:rsidRDefault="00161F44" w:rsidP="00850168">
            <w:pPr>
              <w:jc w:val="both"/>
              <w:rPr>
                <w:sz w:val="20"/>
                <w:szCs w:val="20"/>
              </w:rPr>
            </w:pPr>
          </w:p>
        </w:tc>
      </w:tr>
    </w:tbl>
    <w:p w14:paraId="6131D668" w14:textId="5D21F278" w:rsidR="00E3582D" w:rsidRDefault="00502964" w:rsidP="00DC3B4B">
      <w:pPr>
        <w:jc w:val="both"/>
        <w:rPr>
          <w:i/>
          <w:sz w:val="20"/>
          <w:szCs w:val="20"/>
        </w:rPr>
      </w:pPr>
      <w:r>
        <w:rPr>
          <w:noProof/>
        </w:rPr>
        <w:lastRenderedPageBreak/>
        <w:drawing>
          <wp:inline distT="0" distB="0" distL="0" distR="0" wp14:anchorId="7A5FCCD7" wp14:editId="7B286AA6">
            <wp:extent cx="5939790" cy="1890395"/>
            <wp:effectExtent l="0" t="0" r="3810" b="14605"/>
            <wp:docPr id="2030239608" name="Chart 1">
              <a:extLst xmlns:a="http://schemas.openxmlformats.org/drawingml/2006/main">
                <a:ext uri="{FF2B5EF4-FFF2-40B4-BE49-F238E27FC236}">
                  <a16:creationId xmlns:a16="http://schemas.microsoft.com/office/drawing/2014/main" id="{848CE107-9911-468D-8D6D-542EEA165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99789A" w:rsidRPr="00B312EE" w14:paraId="5017221A" w14:textId="77777777" w:rsidTr="00502964">
        <w:tc>
          <w:tcPr>
            <w:tcW w:w="1863" w:type="dxa"/>
          </w:tcPr>
          <w:p w14:paraId="41893829" w14:textId="77777777" w:rsidR="0099789A" w:rsidRPr="000D3656" w:rsidRDefault="0099789A" w:rsidP="008A7BDD">
            <w:pPr>
              <w:tabs>
                <w:tab w:val="left" w:pos="0"/>
              </w:tabs>
              <w:jc w:val="both"/>
              <w:rPr>
                <w:sz w:val="20"/>
                <w:szCs w:val="20"/>
              </w:rPr>
            </w:pPr>
            <w:r w:rsidRPr="000D3656">
              <w:rPr>
                <w:sz w:val="20"/>
                <w:szCs w:val="20"/>
              </w:rPr>
              <w:t xml:space="preserve">FM </w:t>
            </w:r>
            <w:r>
              <w:rPr>
                <w:sz w:val="20"/>
                <w:szCs w:val="20"/>
              </w:rPr>
              <w:t>16.07.2025 rīk.Nr.1.1-1/12/220</w:t>
            </w:r>
          </w:p>
        </w:tc>
        <w:tc>
          <w:tcPr>
            <w:tcW w:w="7645" w:type="dxa"/>
          </w:tcPr>
          <w:p w14:paraId="483C65B8" w14:textId="1DB9113A" w:rsidR="0099789A" w:rsidRPr="00B312EE" w:rsidRDefault="0099789A" w:rsidP="008A7BDD">
            <w:pPr>
              <w:jc w:val="both"/>
              <w:rPr>
                <w:sz w:val="20"/>
                <w:szCs w:val="20"/>
              </w:rPr>
            </w:pPr>
            <w:r>
              <w:rPr>
                <w:sz w:val="20"/>
                <w:szCs w:val="20"/>
              </w:rPr>
              <w:t>40 000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C35DB1" w:rsidRPr="00C963D0">
              <w:rPr>
                <w:sz w:val="20"/>
                <w:szCs w:val="20"/>
              </w:rPr>
              <w:t xml:space="preserve"> lai nodrošinātu projekta “Tehniskā palīdzība Atveseļošanas un noturības mehānisma (ANM) apgūšanai Labklājības ministrijā” īstenošanu (no</w:t>
            </w:r>
            <w:r w:rsidRPr="00CC3E1D">
              <w:rPr>
                <w:sz w:val="20"/>
                <w:szCs w:val="20"/>
              </w:rPr>
              <w:t xml:space="preserve"> </w:t>
            </w:r>
            <w:r>
              <w:rPr>
                <w:sz w:val="20"/>
                <w:szCs w:val="20"/>
              </w:rPr>
              <w:t>Labklājības</w:t>
            </w:r>
            <w:r w:rsidRPr="00CC3E1D">
              <w:rPr>
                <w:sz w:val="20"/>
                <w:szCs w:val="20"/>
              </w:rPr>
              <w:t xml:space="preserve"> ministrijas budžeta </w:t>
            </w:r>
            <w:r w:rsidRPr="00505DA0">
              <w:rPr>
                <w:sz w:val="20"/>
                <w:szCs w:val="20"/>
              </w:rPr>
              <w:t>apakšprogramm</w:t>
            </w:r>
            <w:r w:rsidR="00C35DB1">
              <w:rPr>
                <w:sz w:val="20"/>
                <w:szCs w:val="20"/>
              </w:rPr>
              <w:t xml:space="preserve">as </w:t>
            </w:r>
            <w:r w:rsidR="00C963D0" w:rsidRPr="00C963D0">
              <w:rPr>
                <w:sz w:val="20"/>
                <w:szCs w:val="20"/>
              </w:rPr>
              <w:t>63.08.00 “Eiropas Sociālā fonda Plus (ESF+) projektu un pasākumu īstenošana (2021-2027)”).</w:t>
            </w:r>
          </w:p>
        </w:tc>
      </w:tr>
    </w:tbl>
    <w:p w14:paraId="7CFAEDFF" w14:textId="77777777" w:rsidR="0099789A" w:rsidRDefault="0099789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5EF6608A" w14:textId="77777777" w:rsidTr="00E37EF8">
        <w:tc>
          <w:tcPr>
            <w:tcW w:w="1555" w:type="dxa"/>
            <w:shd w:val="clear" w:color="auto" w:fill="C5E0B3" w:themeFill="accent6" w:themeFillTint="66"/>
          </w:tcPr>
          <w:p w14:paraId="4C057825"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08DEFDF5"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4971D0FE" w14:textId="0B2AE562" w:rsidR="00E90185" w:rsidRDefault="00E90185" w:rsidP="00E90185">
            <w:pPr>
              <w:jc w:val="both"/>
              <w:rPr>
                <w:color w:val="000000"/>
                <w:sz w:val="20"/>
                <w:szCs w:val="20"/>
              </w:rPr>
            </w:pPr>
            <w:r>
              <w:rPr>
                <w:color w:val="000000"/>
                <w:sz w:val="20"/>
                <w:szCs w:val="20"/>
              </w:rPr>
              <w:t>6 500 607</w:t>
            </w:r>
          </w:p>
          <w:p w14:paraId="6DC163A9" w14:textId="14E3A89C" w:rsidR="00F93BC6" w:rsidRPr="005A4099"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14690FE1" w14:textId="32BAEFB7" w:rsidR="00502964" w:rsidRDefault="00502964" w:rsidP="00502964">
            <w:pPr>
              <w:jc w:val="both"/>
              <w:rPr>
                <w:color w:val="000000"/>
                <w:sz w:val="20"/>
                <w:szCs w:val="20"/>
              </w:rPr>
            </w:pPr>
            <w:r>
              <w:rPr>
                <w:color w:val="000000"/>
                <w:sz w:val="20"/>
                <w:szCs w:val="20"/>
              </w:rPr>
              <w:t>17 696</w:t>
            </w:r>
          </w:p>
          <w:p w14:paraId="2F194B6C" w14:textId="5E1B955A" w:rsidR="00F93BC6" w:rsidRPr="00B91383"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4AE1A6F1" w14:textId="095C5FB6" w:rsidR="00502964" w:rsidRDefault="00502964" w:rsidP="00502964">
            <w:pPr>
              <w:jc w:val="both"/>
              <w:rPr>
                <w:color w:val="000000"/>
                <w:sz w:val="20"/>
                <w:szCs w:val="20"/>
              </w:rPr>
            </w:pPr>
            <w:r>
              <w:rPr>
                <w:color w:val="000000"/>
                <w:sz w:val="20"/>
                <w:szCs w:val="20"/>
              </w:rPr>
              <w:t>6 518 303</w:t>
            </w:r>
          </w:p>
          <w:p w14:paraId="786F3FFA" w14:textId="45B248A4" w:rsidR="00F93BC6" w:rsidRPr="001703EA" w:rsidRDefault="00F93BC6" w:rsidP="00DC3B4B">
            <w:pPr>
              <w:jc w:val="both"/>
              <w:rPr>
                <w:rFonts w:ascii="TimesNewRoman" w:hAnsi="TimesNewRoman" w:cs="Arial"/>
                <w:sz w:val="20"/>
                <w:szCs w:val="20"/>
              </w:rPr>
            </w:pPr>
          </w:p>
        </w:tc>
      </w:tr>
    </w:tbl>
    <w:p w14:paraId="712FF5F5" w14:textId="710E33A2" w:rsidR="00AD222C" w:rsidRDefault="00502964" w:rsidP="00DC3B4B">
      <w:pPr>
        <w:jc w:val="both"/>
        <w:rPr>
          <w:i/>
          <w:sz w:val="20"/>
          <w:szCs w:val="20"/>
        </w:rPr>
      </w:pPr>
      <w:r>
        <w:rPr>
          <w:noProof/>
        </w:rPr>
        <w:drawing>
          <wp:inline distT="0" distB="0" distL="0" distR="0" wp14:anchorId="48DFB57A" wp14:editId="5890594A">
            <wp:extent cx="5939790" cy="1887220"/>
            <wp:effectExtent l="0" t="0" r="3810" b="17780"/>
            <wp:docPr id="1889029791" name="Chart 1">
              <a:extLst xmlns:a="http://schemas.openxmlformats.org/drawingml/2006/main">
                <a:ext uri="{FF2B5EF4-FFF2-40B4-BE49-F238E27FC236}">
                  <a16:creationId xmlns:a16="http://schemas.microsoft.com/office/drawing/2014/main" id="{C766D500-2CA9-4796-AE16-1712EE0FE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62C78" w:rsidRPr="00B312EE" w14:paraId="2A29EDF2" w14:textId="77777777" w:rsidTr="00502964">
        <w:tc>
          <w:tcPr>
            <w:tcW w:w="1863" w:type="dxa"/>
          </w:tcPr>
          <w:p w14:paraId="5148ABA8" w14:textId="77777777" w:rsidR="00562C78" w:rsidRPr="000D3656" w:rsidRDefault="00562C78"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BEE25B8" w14:textId="6D2AFA6A" w:rsidR="00562C78" w:rsidRPr="007358F8" w:rsidRDefault="00562C78" w:rsidP="00CA018B">
            <w:pPr>
              <w:tabs>
                <w:tab w:val="left" w:pos="993"/>
              </w:tabs>
              <w:jc w:val="both"/>
              <w:rPr>
                <w:szCs w:val="24"/>
              </w:rPr>
            </w:pPr>
            <w:r>
              <w:rPr>
                <w:sz w:val="20"/>
                <w:szCs w:val="20"/>
              </w:rPr>
              <w:t>17 696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CB245C" w:rsidRPr="00DB33BB">
              <w:rPr>
                <w:sz w:val="20"/>
                <w:szCs w:val="20"/>
              </w:rPr>
              <w:t xml:space="preserve">mobilo telefonu iegādei, </w:t>
            </w:r>
            <w:r w:rsidR="00DB33BB" w:rsidRPr="00DB33BB">
              <w:rPr>
                <w:sz w:val="20"/>
                <w:szCs w:val="20"/>
              </w:rPr>
              <w:t>dalības maksai organizācijā “Eiropas sociālais tīkls” saistībā ar dalības maksas apmēra paaugstināšanos un Starptautiskajā Darba organizācijā saistībā ar valūtas kursa izmaiņām</w:t>
            </w:r>
            <w:r w:rsidRPr="000051E5">
              <w:rPr>
                <w:sz w:val="20"/>
                <w:szCs w:val="20"/>
              </w:rPr>
              <w:t xml:space="preserve"> (Apropriācijas rezerve).</w:t>
            </w:r>
          </w:p>
        </w:tc>
      </w:tr>
    </w:tbl>
    <w:p w14:paraId="6999EDE7" w14:textId="77777777" w:rsidR="00562C78" w:rsidRDefault="00562C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C4920" w14:paraId="6B0A228F" w14:textId="77777777" w:rsidTr="00E51D0B">
        <w:tc>
          <w:tcPr>
            <w:tcW w:w="1555" w:type="dxa"/>
            <w:shd w:val="clear" w:color="auto" w:fill="C5E0B3" w:themeFill="accent6" w:themeFillTint="66"/>
          </w:tcPr>
          <w:p w14:paraId="60AE091A" w14:textId="77777777" w:rsidR="008C4920" w:rsidRDefault="008C4920" w:rsidP="008C4920">
            <w:pPr>
              <w:jc w:val="both"/>
              <w:rPr>
                <w:sz w:val="20"/>
                <w:szCs w:val="20"/>
              </w:rPr>
            </w:pPr>
            <w:r>
              <w:rPr>
                <w:sz w:val="20"/>
                <w:szCs w:val="20"/>
              </w:rPr>
              <w:t>97.02.00</w:t>
            </w:r>
          </w:p>
        </w:tc>
        <w:tc>
          <w:tcPr>
            <w:tcW w:w="3827" w:type="dxa"/>
            <w:shd w:val="clear" w:color="auto" w:fill="C5E0B3" w:themeFill="accent6" w:themeFillTint="66"/>
          </w:tcPr>
          <w:p w14:paraId="0FA02029" w14:textId="77777777" w:rsidR="008C4920" w:rsidRDefault="008C4920" w:rsidP="008C4920">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0CFE8616" w14:textId="1B4A6BEE" w:rsidR="008C4920" w:rsidRPr="00694E77" w:rsidRDefault="00E90185" w:rsidP="008C4920">
            <w:pPr>
              <w:jc w:val="both"/>
              <w:rPr>
                <w:color w:val="000000"/>
                <w:sz w:val="20"/>
                <w:szCs w:val="20"/>
              </w:rPr>
            </w:pPr>
            <w:r>
              <w:rPr>
                <w:color w:val="000000"/>
                <w:sz w:val="20"/>
                <w:szCs w:val="20"/>
              </w:rPr>
              <w:t>3 881 130</w:t>
            </w:r>
          </w:p>
        </w:tc>
        <w:tc>
          <w:tcPr>
            <w:tcW w:w="1275" w:type="dxa"/>
            <w:shd w:val="clear" w:color="auto" w:fill="C5E0B3" w:themeFill="accent6" w:themeFillTint="66"/>
            <w:vAlign w:val="bottom"/>
          </w:tcPr>
          <w:p w14:paraId="1B6AAE85" w14:textId="1B22EEAA" w:rsidR="008C4920" w:rsidRPr="00047185" w:rsidRDefault="00502964" w:rsidP="008C4920">
            <w:pPr>
              <w:jc w:val="both"/>
              <w:rPr>
                <w:color w:val="000000"/>
                <w:sz w:val="20"/>
                <w:szCs w:val="20"/>
              </w:rPr>
            </w:pPr>
            <w:r>
              <w:rPr>
                <w:color w:val="000000"/>
                <w:sz w:val="20"/>
                <w:szCs w:val="20"/>
              </w:rPr>
              <w:t>90 441</w:t>
            </w:r>
          </w:p>
        </w:tc>
        <w:tc>
          <w:tcPr>
            <w:tcW w:w="1411" w:type="dxa"/>
            <w:shd w:val="clear" w:color="auto" w:fill="C5E0B3" w:themeFill="accent6" w:themeFillTint="66"/>
            <w:vAlign w:val="bottom"/>
          </w:tcPr>
          <w:p w14:paraId="66B5E474" w14:textId="3BC8266F" w:rsidR="008C4920" w:rsidRPr="003607B9" w:rsidRDefault="00E52D6E" w:rsidP="008C4920">
            <w:pPr>
              <w:jc w:val="both"/>
              <w:rPr>
                <w:color w:val="000000"/>
                <w:sz w:val="20"/>
                <w:szCs w:val="20"/>
              </w:rPr>
            </w:pPr>
            <w:r>
              <w:rPr>
                <w:color w:val="000000"/>
                <w:sz w:val="20"/>
                <w:szCs w:val="20"/>
              </w:rPr>
              <w:t>3 971 571</w:t>
            </w:r>
          </w:p>
        </w:tc>
      </w:tr>
    </w:tbl>
    <w:p w14:paraId="7602DE2A" w14:textId="4DFCF209" w:rsidR="00187C6E" w:rsidRDefault="00E52D6E" w:rsidP="00187C6E">
      <w:pPr>
        <w:jc w:val="both"/>
        <w:rPr>
          <w:i/>
          <w:sz w:val="20"/>
          <w:szCs w:val="20"/>
        </w:rPr>
      </w:pPr>
      <w:r>
        <w:rPr>
          <w:noProof/>
        </w:rPr>
        <w:drawing>
          <wp:inline distT="0" distB="0" distL="0" distR="0" wp14:anchorId="7BDE1144" wp14:editId="34BE56CE">
            <wp:extent cx="5939790" cy="1886585"/>
            <wp:effectExtent l="0" t="0" r="3810" b="18415"/>
            <wp:docPr id="934080787" name="Chart 1">
              <a:extLst xmlns:a="http://schemas.openxmlformats.org/drawingml/2006/main">
                <a:ext uri="{FF2B5EF4-FFF2-40B4-BE49-F238E27FC236}">
                  <a16:creationId xmlns:a16="http://schemas.microsoft.com/office/drawing/2014/main" id="{4DBF5F65-47C7-4486-98AB-573976138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B33BB" w:rsidRPr="00B312EE" w14:paraId="32F43D62" w14:textId="77777777" w:rsidTr="00E52D6E">
        <w:tc>
          <w:tcPr>
            <w:tcW w:w="1863" w:type="dxa"/>
          </w:tcPr>
          <w:p w14:paraId="55824A7D" w14:textId="77777777" w:rsidR="00DB33BB" w:rsidRPr="000D3656" w:rsidRDefault="00DB33BB" w:rsidP="00CA018B">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2708D95" w14:textId="433A9EC7" w:rsidR="00DB33BB" w:rsidRPr="007358F8" w:rsidRDefault="00DB33BB" w:rsidP="00CA018B">
            <w:pPr>
              <w:tabs>
                <w:tab w:val="left" w:pos="993"/>
              </w:tabs>
              <w:jc w:val="both"/>
              <w:rPr>
                <w:szCs w:val="24"/>
              </w:rPr>
            </w:pPr>
            <w:r>
              <w:rPr>
                <w:sz w:val="20"/>
                <w:szCs w:val="20"/>
              </w:rPr>
              <w:t>90 441</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9E006D" w:rsidRPr="009E006D">
              <w:rPr>
                <w:sz w:val="20"/>
                <w:szCs w:val="20"/>
              </w:rPr>
              <w:t>informācijas sistēmas “Adopcijas reģistrs” un e-pakalpojuma “Mani TPL”</w:t>
            </w:r>
            <w:r w:rsidR="009E006D">
              <w:rPr>
                <w:sz w:val="20"/>
                <w:szCs w:val="20"/>
              </w:rPr>
              <w:t xml:space="preserve"> </w:t>
            </w:r>
            <w:r w:rsidR="009E006D" w:rsidRPr="009E006D">
              <w:rPr>
                <w:sz w:val="20"/>
                <w:szCs w:val="20"/>
              </w:rPr>
              <w:t>funkcionalitātes uzlabojumu nodrošināšanai</w:t>
            </w:r>
            <w:r w:rsidRPr="000051E5">
              <w:rPr>
                <w:sz w:val="20"/>
                <w:szCs w:val="20"/>
              </w:rPr>
              <w:t xml:space="preserve"> (Apropriācijas rezerve).</w:t>
            </w:r>
          </w:p>
        </w:tc>
      </w:tr>
    </w:tbl>
    <w:p w14:paraId="49CA151A" w14:textId="77777777" w:rsidR="00AE53F6" w:rsidRDefault="00AE53F6">
      <w:pPr>
        <w:rPr>
          <w:rFonts w:cs="Times New Roman"/>
          <w:b/>
          <w:szCs w:val="24"/>
        </w:rPr>
      </w:pPr>
      <w:bookmarkStart w:id="50" w:name="_Toc479760151"/>
    </w:p>
    <w:tbl>
      <w:tblPr>
        <w:tblStyle w:val="TableGrid"/>
        <w:tblW w:w="0" w:type="auto"/>
        <w:tblLook w:val="04A0" w:firstRow="1" w:lastRow="0" w:firstColumn="1" w:lastColumn="0" w:noHBand="0" w:noVBand="1"/>
      </w:tblPr>
      <w:tblGrid>
        <w:gridCol w:w="1555"/>
        <w:gridCol w:w="3827"/>
        <w:gridCol w:w="1276"/>
        <w:gridCol w:w="1275"/>
        <w:gridCol w:w="1411"/>
      </w:tblGrid>
      <w:tr w:rsidR="00AE53F6" w14:paraId="7289AE53" w14:textId="77777777" w:rsidTr="009F743F">
        <w:tc>
          <w:tcPr>
            <w:tcW w:w="1555" w:type="dxa"/>
            <w:shd w:val="clear" w:color="auto" w:fill="C5E0B3" w:themeFill="accent6" w:themeFillTint="66"/>
          </w:tcPr>
          <w:p w14:paraId="67C20784" w14:textId="2662CFA9" w:rsidR="00AE53F6" w:rsidRDefault="00AE53F6" w:rsidP="009F743F">
            <w:pPr>
              <w:jc w:val="both"/>
              <w:rPr>
                <w:sz w:val="20"/>
                <w:szCs w:val="20"/>
              </w:rPr>
            </w:pPr>
            <w:r>
              <w:rPr>
                <w:sz w:val="20"/>
                <w:szCs w:val="20"/>
              </w:rPr>
              <w:t>99.00.00</w:t>
            </w:r>
          </w:p>
        </w:tc>
        <w:tc>
          <w:tcPr>
            <w:tcW w:w="3827" w:type="dxa"/>
            <w:shd w:val="clear" w:color="auto" w:fill="C5E0B3" w:themeFill="accent6" w:themeFillTint="66"/>
          </w:tcPr>
          <w:p w14:paraId="19A7344A" w14:textId="26FCA2E3" w:rsidR="00AE53F6" w:rsidRDefault="00AE53F6" w:rsidP="009F743F">
            <w:pPr>
              <w:jc w:val="both"/>
              <w:rPr>
                <w:sz w:val="20"/>
                <w:szCs w:val="20"/>
              </w:rPr>
            </w:pPr>
            <w:r w:rsidRPr="00AE53F6">
              <w:rPr>
                <w:sz w:val="20"/>
                <w:szCs w:val="20"/>
              </w:rPr>
              <w:t>Līdzekļu neparedzētiem gadījumiem izlietojums</w:t>
            </w:r>
          </w:p>
        </w:tc>
        <w:tc>
          <w:tcPr>
            <w:tcW w:w="1276" w:type="dxa"/>
            <w:shd w:val="clear" w:color="auto" w:fill="C5E0B3" w:themeFill="accent6" w:themeFillTint="66"/>
          </w:tcPr>
          <w:p w14:paraId="3E8DAC7C" w14:textId="1489DA69" w:rsidR="00AE53F6" w:rsidRPr="00694E77" w:rsidRDefault="00E90185" w:rsidP="009F743F">
            <w:pPr>
              <w:jc w:val="both"/>
              <w:rPr>
                <w:color w:val="000000"/>
                <w:sz w:val="20"/>
                <w:szCs w:val="20"/>
              </w:rPr>
            </w:pPr>
            <w:r>
              <w:rPr>
                <w:color w:val="000000"/>
                <w:sz w:val="20"/>
                <w:szCs w:val="20"/>
              </w:rPr>
              <w:t>0</w:t>
            </w:r>
          </w:p>
        </w:tc>
        <w:tc>
          <w:tcPr>
            <w:tcW w:w="1275" w:type="dxa"/>
            <w:shd w:val="clear" w:color="auto" w:fill="C5E0B3" w:themeFill="accent6" w:themeFillTint="66"/>
            <w:vAlign w:val="bottom"/>
          </w:tcPr>
          <w:p w14:paraId="75D1CEC8" w14:textId="6A446304" w:rsidR="00E52D6E" w:rsidRDefault="00E52D6E" w:rsidP="00E52D6E">
            <w:pPr>
              <w:jc w:val="both"/>
              <w:rPr>
                <w:color w:val="000000"/>
                <w:sz w:val="20"/>
                <w:szCs w:val="20"/>
              </w:rPr>
            </w:pPr>
            <w:r>
              <w:rPr>
                <w:color w:val="000000"/>
                <w:sz w:val="20"/>
                <w:szCs w:val="20"/>
              </w:rPr>
              <w:t>9 210 047</w:t>
            </w:r>
          </w:p>
          <w:p w14:paraId="5C1EF453" w14:textId="2491CE74" w:rsidR="00AE53F6" w:rsidRPr="00047185" w:rsidRDefault="00AE53F6" w:rsidP="009F743F">
            <w:pPr>
              <w:jc w:val="both"/>
              <w:rPr>
                <w:color w:val="000000"/>
                <w:sz w:val="20"/>
                <w:szCs w:val="20"/>
              </w:rPr>
            </w:pPr>
          </w:p>
        </w:tc>
        <w:tc>
          <w:tcPr>
            <w:tcW w:w="1411" w:type="dxa"/>
            <w:shd w:val="clear" w:color="auto" w:fill="C5E0B3" w:themeFill="accent6" w:themeFillTint="66"/>
            <w:vAlign w:val="bottom"/>
          </w:tcPr>
          <w:p w14:paraId="10831E28" w14:textId="652B79E8" w:rsidR="00E52D6E" w:rsidRDefault="00E52D6E" w:rsidP="00E52D6E">
            <w:pPr>
              <w:jc w:val="both"/>
              <w:rPr>
                <w:color w:val="000000"/>
                <w:sz w:val="20"/>
                <w:szCs w:val="20"/>
              </w:rPr>
            </w:pPr>
            <w:r>
              <w:rPr>
                <w:color w:val="000000"/>
                <w:sz w:val="20"/>
                <w:szCs w:val="20"/>
              </w:rPr>
              <w:t>9 210 047</w:t>
            </w:r>
          </w:p>
          <w:p w14:paraId="2A9007D8" w14:textId="37C53BBF" w:rsidR="00AE53F6" w:rsidRPr="003607B9" w:rsidRDefault="00AE53F6" w:rsidP="009F743F">
            <w:pPr>
              <w:jc w:val="both"/>
              <w:rPr>
                <w:color w:val="000000"/>
                <w:sz w:val="20"/>
                <w:szCs w:val="20"/>
              </w:rPr>
            </w:pPr>
          </w:p>
        </w:tc>
      </w:tr>
    </w:tbl>
    <w:p w14:paraId="3ACF09E1" w14:textId="624B100C" w:rsidR="00AE53F6" w:rsidRDefault="00E52D6E">
      <w:pPr>
        <w:rPr>
          <w:rFonts w:cs="Times New Roman"/>
          <w:b/>
          <w:szCs w:val="24"/>
        </w:rPr>
      </w:pPr>
      <w:r>
        <w:rPr>
          <w:noProof/>
        </w:rPr>
        <w:lastRenderedPageBreak/>
        <w:drawing>
          <wp:inline distT="0" distB="0" distL="0" distR="0" wp14:anchorId="74B38A6D" wp14:editId="0514FE66">
            <wp:extent cx="5939790" cy="1897380"/>
            <wp:effectExtent l="0" t="0" r="3810" b="7620"/>
            <wp:docPr id="1720209160" name="Chart 1">
              <a:extLst xmlns:a="http://schemas.openxmlformats.org/drawingml/2006/main">
                <a:ext uri="{FF2B5EF4-FFF2-40B4-BE49-F238E27FC236}">
                  <a16:creationId xmlns:a16="http://schemas.microsoft.com/office/drawing/2014/main" id="{3518575A-2C1C-4967-8349-9BA2E143E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52199D" w:rsidRPr="00B312EE" w14:paraId="7CAAD8D6" w14:textId="77777777" w:rsidTr="00E52D6E">
        <w:tc>
          <w:tcPr>
            <w:tcW w:w="2005" w:type="dxa"/>
          </w:tcPr>
          <w:p w14:paraId="1CD8CF59" w14:textId="77777777" w:rsidR="0052199D" w:rsidRPr="000D3656" w:rsidRDefault="0052199D" w:rsidP="00C605C1">
            <w:pPr>
              <w:tabs>
                <w:tab w:val="left" w:pos="0"/>
              </w:tabs>
              <w:jc w:val="both"/>
              <w:rPr>
                <w:sz w:val="20"/>
                <w:szCs w:val="20"/>
              </w:rPr>
            </w:pPr>
            <w:r w:rsidRPr="000D3656">
              <w:rPr>
                <w:sz w:val="20"/>
                <w:szCs w:val="20"/>
              </w:rPr>
              <w:t xml:space="preserve">FM </w:t>
            </w:r>
            <w:r>
              <w:rPr>
                <w:sz w:val="20"/>
                <w:szCs w:val="20"/>
              </w:rPr>
              <w:t>26.03.2025 rīk.Nr.1.1-1/12/97</w:t>
            </w:r>
          </w:p>
        </w:tc>
        <w:tc>
          <w:tcPr>
            <w:tcW w:w="7645" w:type="dxa"/>
          </w:tcPr>
          <w:p w14:paraId="44975529" w14:textId="7EAE940D" w:rsidR="0052199D" w:rsidRPr="00B312EE" w:rsidRDefault="0052199D" w:rsidP="00C605C1">
            <w:pPr>
              <w:jc w:val="both"/>
              <w:rPr>
                <w:sz w:val="20"/>
                <w:szCs w:val="20"/>
              </w:rPr>
            </w:pPr>
            <w:r>
              <w:rPr>
                <w:sz w:val="20"/>
                <w:szCs w:val="20"/>
              </w:rPr>
              <w:t>15 000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52199D">
              <w:rPr>
                <w:sz w:val="20"/>
                <w:szCs w:val="20"/>
              </w:rPr>
              <w:t>vienreizēja sociālā pabalsta izmaksāšanai Oļesjai Pereverzevai saistībā ar trīnīšu piedzimšanu.</w:t>
            </w:r>
          </w:p>
        </w:tc>
      </w:tr>
      <w:tr w:rsidR="00A113D8" w:rsidRPr="00B312EE" w14:paraId="64D65517" w14:textId="77777777" w:rsidTr="00E5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4F468F17" w14:textId="77777777" w:rsidR="00A113D8" w:rsidRPr="000D3656" w:rsidRDefault="00A113D8" w:rsidP="008E5A78">
            <w:pPr>
              <w:tabs>
                <w:tab w:val="left" w:pos="0"/>
              </w:tabs>
              <w:jc w:val="both"/>
              <w:rPr>
                <w:sz w:val="20"/>
                <w:szCs w:val="20"/>
              </w:rPr>
            </w:pPr>
            <w:r w:rsidRPr="000D3656">
              <w:rPr>
                <w:sz w:val="20"/>
                <w:szCs w:val="20"/>
              </w:rPr>
              <w:t xml:space="preserve">FM </w:t>
            </w:r>
            <w:r>
              <w:rPr>
                <w:sz w:val="20"/>
                <w:szCs w:val="20"/>
              </w:rPr>
              <w:t>14.04.2025 rīk.Nr.1.1-1/12/124</w:t>
            </w:r>
          </w:p>
        </w:tc>
        <w:tc>
          <w:tcPr>
            <w:tcW w:w="7645" w:type="dxa"/>
            <w:tcBorders>
              <w:top w:val="nil"/>
              <w:left w:val="nil"/>
              <w:bottom w:val="nil"/>
              <w:right w:val="nil"/>
            </w:tcBorders>
          </w:tcPr>
          <w:p w14:paraId="60EC506D" w14:textId="35DBC7E8" w:rsidR="00A113D8" w:rsidRPr="00B312EE" w:rsidRDefault="00A113D8" w:rsidP="007F1A43">
            <w:pPr>
              <w:jc w:val="both"/>
              <w:rPr>
                <w:sz w:val="20"/>
                <w:szCs w:val="20"/>
              </w:rPr>
            </w:pPr>
            <w:r>
              <w:rPr>
                <w:sz w:val="20"/>
                <w:szCs w:val="20"/>
              </w:rPr>
              <w:t>15 000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5D4BC2">
              <w:rPr>
                <w:sz w:val="20"/>
                <w:szCs w:val="20"/>
              </w:rPr>
              <w:t>palielināti</w:t>
            </w:r>
            <w:r>
              <w:rPr>
                <w:sz w:val="20"/>
                <w:szCs w:val="20"/>
              </w:rPr>
              <w:t xml:space="preserve"> izdevumi</w:t>
            </w:r>
            <w:r w:rsidR="007F1A43">
              <w:rPr>
                <w:sz w:val="20"/>
                <w:szCs w:val="20"/>
              </w:rPr>
              <w:t xml:space="preserve"> </w:t>
            </w:r>
            <w:r w:rsidR="007F1A43" w:rsidRPr="007F1A43">
              <w:rPr>
                <w:sz w:val="20"/>
                <w:szCs w:val="20"/>
              </w:rPr>
              <w:t>vienreizēja sociālā pabalsta izmaksāšanai Anastasijai Bičkovskai saistībā ar trīnīšu piedzimšanu.</w:t>
            </w:r>
          </w:p>
        </w:tc>
      </w:tr>
      <w:tr w:rsidR="00E05083" w:rsidRPr="00B312EE" w14:paraId="7DA371E8" w14:textId="77777777" w:rsidTr="00E52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433B842A" w14:textId="77777777" w:rsidR="00E05083" w:rsidRPr="000D3656" w:rsidRDefault="00E05083" w:rsidP="00B21DC9">
            <w:pPr>
              <w:tabs>
                <w:tab w:val="left" w:pos="0"/>
              </w:tabs>
              <w:jc w:val="both"/>
              <w:rPr>
                <w:sz w:val="20"/>
                <w:szCs w:val="20"/>
              </w:rPr>
            </w:pPr>
            <w:r w:rsidRPr="000D3656">
              <w:rPr>
                <w:sz w:val="20"/>
                <w:szCs w:val="20"/>
              </w:rPr>
              <w:t xml:space="preserve">FM </w:t>
            </w:r>
            <w:r>
              <w:rPr>
                <w:sz w:val="20"/>
                <w:szCs w:val="20"/>
              </w:rPr>
              <w:t>08.09.2025 rīk.Nr.1.1-1/12/285</w:t>
            </w:r>
          </w:p>
        </w:tc>
        <w:tc>
          <w:tcPr>
            <w:tcW w:w="7645" w:type="dxa"/>
            <w:tcBorders>
              <w:top w:val="nil"/>
              <w:left w:val="nil"/>
              <w:bottom w:val="nil"/>
              <w:right w:val="nil"/>
            </w:tcBorders>
          </w:tcPr>
          <w:p w14:paraId="5D4A120D" w14:textId="2A66B011" w:rsidR="00E05083" w:rsidRPr="00B312EE" w:rsidRDefault="00E05083" w:rsidP="00B21DC9">
            <w:pPr>
              <w:jc w:val="both"/>
              <w:rPr>
                <w:sz w:val="20"/>
                <w:szCs w:val="20"/>
              </w:rPr>
            </w:pPr>
            <w:r>
              <w:rPr>
                <w:sz w:val="20"/>
                <w:szCs w:val="20"/>
              </w:rPr>
              <w:t>9 180 047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3D6A03" w:rsidRPr="003D6A03">
              <w:rPr>
                <w:sz w:val="20"/>
                <w:szCs w:val="20"/>
              </w:rPr>
              <w:t>lai saskaņā ar Sociālo pakalpojumu un sociālās palīdzības likuma 13. panta pirmās daļas 12.</w:t>
            </w:r>
            <w:r w:rsidR="003D6A03">
              <w:rPr>
                <w:sz w:val="20"/>
                <w:szCs w:val="20"/>
                <w:vertAlign w:val="superscript"/>
              </w:rPr>
              <w:t>1</w:t>
            </w:r>
            <w:r w:rsidR="003D6A03" w:rsidRPr="003D6A03">
              <w:rPr>
                <w:sz w:val="20"/>
                <w:szCs w:val="20"/>
              </w:rPr>
              <w:t> punktu nodrošinātu pilngadīgām personām mobilās komandas paliatīvās aprūpes pakalpojumu pacienta dzīvesvietā, ietverot sociālo aprūpi, tehniskos palīglīdzekļus un psihosociālo rehabilitāciju, kā arī psihosociālo rehabilitāciju ar šīm personām vienā mājsaimniecībā dzīvojušām vai dzīvojošām personām un personām, starp kurām pastāv radniecības vai svainības attiecības, vai citām aprūpē iesaistītām personām par laikposmu no 2025. gada maija līdz 2025. gada novembrim.</w:t>
            </w:r>
          </w:p>
        </w:tc>
      </w:tr>
    </w:tbl>
    <w:p w14:paraId="05FA7CE9" w14:textId="68986E5E" w:rsidR="0024527C" w:rsidRDefault="0024527C">
      <w:pPr>
        <w:rPr>
          <w:rFonts w:eastAsiaTheme="majorEastAsia" w:cs="Times New Roman"/>
          <w:b/>
          <w:szCs w:val="24"/>
        </w:rPr>
      </w:pPr>
      <w:r>
        <w:rPr>
          <w:rFonts w:cs="Times New Roman"/>
          <w:b/>
          <w:szCs w:val="24"/>
        </w:rPr>
        <w:br w:type="page"/>
      </w:r>
    </w:p>
    <w:p w14:paraId="17B7746A" w14:textId="16318CFD"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50"/>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0296E66" w14:textId="77777777" w:rsidTr="00DB791E">
        <w:tc>
          <w:tcPr>
            <w:tcW w:w="1584" w:type="dxa"/>
          </w:tcPr>
          <w:p w14:paraId="73F9CEE3" w14:textId="77777777" w:rsidR="004B122C" w:rsidRPr="00FE5AE6" w:rsidRDefault="004B122C" w:rsidP="00DC3B4B">
            <w:pPr>
              <w:jc w:val="both"/>
              <w:rPr>
                <w:b/>
                <w:sz w:val="20"/>
                <w:szCs w:val="20"/>
              </w:rPr>
            </w:pPr>
            <w:r w:rsidRPr="00FE5AE6">
              <w:rPr>
                <w:b/>
                <w:sz w:val="20"/>
                <w:szCs w:val="20"/>
              </w:rPr>
              <w:t>Kods/FM rīk.dat.un Nr.</w:t>
            </w:r>
          </w:p>
        </w:tc>
        <w:tc>
          <w:tcPr>
            <w:tcW w:w="3514" w:type="dxa"/>
          </w:tcPr>
          <w:p w14:paraId="5182C623"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20F8074E" w14:textId="0465D399" w:rsidR="004B122C" w:rsidRPr="00FE5AE6" w:rsidRDefault="00171D5E" w:rsidP="00DC3B4B">
            <w:pPr>
              <w:jc w:val="both"/>
              <w:rPr>
                <w:b/>
                <w:sz w:val="20"/>
                <w:szCs w:val="20"/>
              </w:rPr>
            </w:pPr>
            <w:r>
              <w:rPr>
                <w:b/>
                <w:sz w:val="20"/>
                <w:szCs w:val="20"/>
              </w:rPr>
              <w:t>202</w:t>
            </w:r>
            <w:r w:rsidR="002921F9">
              <w:rPr>
                <w:b/>
                <w:sz w:val="20"/>
                <w:szCs w:val="20"/>
              </w:rPr>
              <w:t>5</w:t>
            </w:r>
            <w:r w:rsidR="004B122C" w:rsidRPr="00FE5AE6">
              <w:rPr>
                <w:b/>
                <w:sz w:val="20"/>
                <w:szCs w:val="20"/>
              </w:rPr>
              <w:t>.gada plāns</w:t>
            </w:r>
          </w:p>
        </w:tc>
        <w:tc>
          <w:tcPr>
            <w:tcW w:w="1417" w:type="dxa"/>
          </w:tcPr>
          <w:p w14:paraId="663D05F6" w14:textId="035E8482" w:rsidR="004B122C" w:rsidRPr="00FE5AE6" w:rsidRDefault="004B122C" w:rsidP="00DC3B4B">
            <w:pPr>
              <w:jc w:val="both"/>
              <w:rPr>
                <w:b/>
                <w:sz w:val="20"/>
                <w:szCs w:val="20"/>
              </w:rPr>
            </w:pPr>
            <w:r w:rsidRPr="00FE5AE6">
              <w:rPr>
                <w:b/>
                <w:sz w:val="20"/>
                <w:szCs w:val="20"/>
              </w:rPr>
              <w:t xml:space="preserve">Izmaiņas uz </w:t>
            </w:r>
            <w:r w:rsidR="00171D5E">
              <w:rPr>
                <w:b/>
                <w:sz w:val="20"/>
                <w:szCs w:val="20"/>
              </w:rPr>
              <w:t>3</w:t>
            </w:r>
            <w:r w:rsidR="00EC0D4F">
              <w:rPr>
                <w:b/>
                <w:sz w:val="20"/>
                <w:szCs w:val="20"/>
              </w:rPr>
              <w:t>0</w:t>
            </w:r>
            <w:r w:rsidR="00171D5E">
              <w:rPr>
                <w:b/>
                <w:sz w:val="20"/>
                <w:szCs w:val="20"/>
              </w:rPr>
              <w:t>.</w:t>
            </w:r>
            <w:r w:rsidR="002921F9">
              <w:rPr>
                <w:b/>
                <w:sz w:val="20"/>
                <w:szCs w:val="20"/>
              </w:rPr>
              <w:t>0</w:t>
            </w:r>
            <w:r w:rsidR="00EC0D4F">
              <w:rPr>
                <w:b/>
                <w:sz w:val="20"/>
                <w:szCs w:val="20"/>
              </w:rPr>
              <w:t>9</w:t>
            </w:r>
            <w:r w:rsidR="00171D5E">
              <w:rPr>
                <w:b/>
                <w:sz w:val="20"/>
                <w:szCs w:val="20"/>
              </w:rPr>
              <w:t>.202</w:t>
            </w:r>
            <w:r w:rsidR="002921F9">
              <w:rPr>
                <w:b/>
                <w:sz w:val="20"/>
                <w:szCs w:val="20"/>
              </w:rPr>
              <w:t>5</w:t>
            </w:r>
          </w:p>
        </w:tc>
        <w:tc>
          <w:tcPr>
            <w:tcW w:w="1411" w:type="dxa"/>
          </w:tcPr>
          <w:p w14:paraId="4E1AAB46" w14:textId="7327348F" w:rsidR="004B122C" w:rsidRPr="00FE5AE6" w:rsidRDefault="00171D5E" w:rsidP="00DC3B4B">
            <w:pPr>
              <w:jc w:val="both"/>
              <w:rPr>
                <w:b/>
                <w:sz w:val="20"/>
                <w:szCs w:val="20"/>
              </w:rPr>
            </w:pPr>
            <w:r>
              <w:rPr>
                <w:b/>
                <w:sz w:val="20"/>
                <w:szCs w:val="20"/>
              </w:rPr>
              <w:t>202</w:t>
            </w:r>
            <w:r w:rsidR="002921F9">
              <w:rPr>
                <w:b/>
                <w:sz w:val="20"/>
                <w:szCs w:val="20"/>
              </w:rPr>
              <w:t>5</w:t>
            </w:r>
            <w:r w:rsidR="004B122C" w:rsidRPr="00FE5AE6">
              <w:rPr>
                <w:b/>
                <w:sz w:val="20"/>
                <w:szCs w:val="20"/>
              </w:rPr>
              <w:t>.gada plāns kopā ar izmaiņām</w:t>
            </w:r>
          </w:p>
        </w:tc>
      </w:tr>
      <w:tr w:rsidR="004B122C" w14:paraId="6191CA1F" w14:textId="77777777" w:rsidTr="00DB791E">
        <w:tc>
          <w:tcPr>
            <w:tcW w:w="5098" w:type="dxa"/>
            <w:gridSpan w:val="2"/>
            <w:shd w:val="clear" w:color="auto" w:fill="FFD966" w:themeFill="accent4" w:themeFillTint="99"/>
          </w:tcPr>
          <w:p w14:paraId="007D3452"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E4CEB9A" w14:textId="31EE6B6B" w:rsidR="004B122C" w:rsidRPr="006449E8" w:rsidRDefault="002921F9" w:rsidP="00DC3B4B">
            <w:pPr>
              <w:jc w:val="both"/>
              <w:rPr>
                <w:b/>
                <w:bCs/>
                <w:color w:val="000000"/>
                <w:sz w:val="20"/>
                <w:szCs w:val="20"/>
              </w:rPr>
            </w:pPr>
            <w:r>
              <w:rPr>
                <w:b/>
                <w:bCs/>
                <w:color w:val="000000"/>
                <w:sz w:val="20"/>
                <w:szCs w:val="20"/>
              </w:rPr>
              <w:t>4 742 526 388</w:t>
            </w:r>
          </w:p>
        </w:tc>
        <w:tc>
          <w:tcPr>
            <w:tcW w:w="1417" w:type="dxa"/>
            <w:shd w:val="clear" w:color="auto" w:fill="FFD966" w:themeFill="accent4" w:themeFillTint="99"/>
          </w:tcPr>
          <w:p w14:paraId="47F76D87" w14:textId="7AB6283C" w:rsidR="004B122C" w:rsidRPr="00A62199" w:rsidRDefault="00EC0D4F" w:rsidP="00DC3B4B">
            <w:pPr>
              <w:jc w:val="both"/>
              <w:rPr>
                <w:b/>
                <w:bCs/>
                <w:color w:val="000000"/>
                <w:sz w:val="20"/>
                <w:szCs w:val="20"/>
              </w:rPr>
            </w:pPr>
            <w:r>
              <w:rPr>
                <w:color w:val="000000"/>
                <w:sz w:val="20"/>
                <w:szCs w:val="20"/>
              </w:rPr>
              <w:t xml:space="preserve">     </w:t>
            </w:r>
            <w:r w:rsidRPr="00A62199">
              <w:rPr>
                <w:b/>
                <w:bCs/>
                <w:color w:val="000000"/>
                <w:sz w:val="20"/>
                <w:szCs w:val="20"/>
              </w:rPr>
              <w:t>23 460</w:t>
            </w:r>
          </w:p>
        </w:tc>
        <w:tc>
          <w:tcPr>
            <w:tcW w:w="1411" w:type="dxa"/>
            <w:shd w:val="clear" w:color="auto" w:fill="FFD966" w:themeFill="accent4" w:themeFillTint="99"/>
          </w:tcPr>
          <w:p w14:paraId="7A31BFA3" w14:textId="3B8CC8CF" w:rsidR="004B122C" w:rsidRPr="0032293F" w:rsidRDefault="00A62199" w:rsidP="00DC3B4B">
            <w:pPr>
              <w:jc w:val="both"/>
              <w:rPr>
                <w:b/>
                <w:bCs/>
                <w:color w:val="000000"/>
                <w:sz w:val="20"/>
                <w:szCs w:val="20"/>
              </w:rPr>
            </w:pPr>
            <w:r>
              <w:rPr>
                <w:b/>
                <w:bCs/>
                <w:color w:val="000000"/>
                <w:sz w:val="20"/>
                <w:szCs w:val="20"/>
              </w:rPr>
              <w:t>4 742 549 848</w:t>
            </w:r>
          </w:p>
        </w:tc>
      </w:tr>
    </w:tbl>
    <w:p w14:paraId="3103F57C"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32293F" w:rsidRPr="005B2442" w14:paraId="0FF39E01" w14:textId="77777777" w:rsidTr="0032293F">
        <w:tc>
          <w:tcPr>
            <w:tcW w:w="1555" w:type="dxa"/>
            <w:shd w:val="clear" w:color="auto" w:fill="C5E0B3" w:themeFill="accent6" w:themeFillTint="66"/>
          </w:tcPr>
          <w:p w14:paraId="7FED50F0" w14:textId="77777777" w:rsidR="0032293F" w:rsidRPr="005B2442" w:rsidRDefault="0032293F" w:rsidP="0032293F">
            <w:pPr>
              <w:jc w:val="both"/>
              <w:rPr>
                <w:sz w:val="20"/>
                <w:szCs w:val="20"/>
              </w:rPr>
            </w:pPr>
            <w:r w:rsidRPr="005B2442">
              <w:rPr>
                <w:sz w:val="20"/>
                <w:szCs w:val="20"/>
              </w:rPr>
              <w:t>04.01.00</w:t>
            </w:r>
          </w:p>
        </w:tc>
        <w:tc>
          <w:tcPr>
            <w:tcW w:w="3543" w:type="dxa"/>
            <w:shd w:val="clear" w:color="auto" w:fill="C5E0B3" w:themeFill="accent6" w:themeFillTint="66"/>
          </w:tcPr>
          <w:p w14:paraId="4E46FE8C" w14:textId="77777777" w:rsidR="0032293F" w:rsidRPr="005B2442" w:rsidRDefault="0032293F" w:rsidP="0032293F">
            <w:pPr>
              <w:jc w:val="both"/>
              <w:rPr>
                <w:sz w:val="20"/>
                <w:szCs w:val="20"/>
              </w:rPr>
            </w:pPr>
            <w:r w:rsidRPr="005B2442">
              <w:rPr>
                <w:sz w:val="20"/>
                <w:szCs w:val="20"/>
              </w:rPr>
              <w:t>Valsts pensiju speciālais budžets</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14A02857" w14:textId="19DEAF8C" w:rsidR="0032293F" w:rsidRPr="005B2442" w:rsidRDefault="002921F9" w:rsidP="0032293F">
            <w:pPr>
              <w:jc w:val="both"/>
              <w:rPr>
                <w:color w:val="000000"/>
                <w:sz w:val="20"/>
                <w:szCs w:val="20"/>
              </w:rPr>
            </w:pPr>
            <w:r w:rsidRPr="005B2442">
              <w:rPr>
                <w:color w:val="000000"/>
                <w:sz w:val="20"/>
                <w:szCs w:val="20"/>
              </w:rPr>
              <w:t>3 474 701 434</w:t>
            </w:r>
          </w:p>
        </w:tc>
        <w:tc>
          <w:tcPr>
            <w:tcW w:w="1417"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5F383F29" w14:textId="7D39D05F" w:rsidR="0032293F" w:rsidRPr="005B2442" w:rsidRDefault="005B2442" w:rsidP="0032293F">
            <w:pPr>
              <w:jc w:val="both"/>
              <w:rPr>
                <w:color w:val="000000"/>
                <w:sz w:val="20"/>
                <w:szCs w:val="20"/>
              </w:rPr>
            </w:pPr>
            <w:r>
              <w:rPr>
                <w:color w:val="000000"/>
                <w:sz w:val="20"/>
                <w:szCs w:val="20"/>
              </w:rPr>
              <w:t>0</w:t>
            </w:r>
          </w:p>
        </w:tc>
        <w:tc>
          <w:tcPr>
            <w:tcW w:w="1411"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0BDBF285" w14:textId="256F58A1" w:rsidR="0032293F" w:rsidRPr="005B2442" w:rsidRDefault="005B2442" w:rsidP="0032293F">
            <w:pPr>
              <w:jc w:val="both"/>
              <w:rPr>
                <w:color w:val="000000"/>
                <w:sz w:val="20"/>
                <w:szCs w:val="20"/>
              </w:rPr>
            </w:pPr>
            <w:r w:rsidRPr="005B2442">
              <w:rPr>
                <w:color w:val="000000"/>
                <w:sz w:val="20"/>
                <w:szCs w:val="20"/>
              </w:rPr>
              <w:t>3 474 701 434</w:t>
            </w:r>
          </w:p>
        </w:tc>
      </w:tr>
    </w:tbl>
    <w:p w14:paraId="4C6EB445" w14:textId="77777777" w:rsidR="002921F9" w:rsidRPr="005B2442" w:rsidRDefault="002921F9" w:rsidP="002921F9">
      <w:pPr>
        <w:jc w:val="both"/>
        <w:rPr>
          <w:i/>
          <w:sz w:val="20"/>
          <w:szCs w:val="20"/>
        </w:rPr>
      </w:pPr>
      <w:r w:rsidRPr="005B2442">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32293F" w:rsidRPr="005B2442" w14:paraId="796F6E5E" w14:textId="77777777" w:rsidTr="0032293F">
        <w:tc>
          <w:tcPr>
            <w:tcW w:w="1555" w:type="dxa"/>
            <w:shd w:val="clear" w:color="auto" w:fill="C5E0B3" w:themeFill="accent6" w:themeFillTint="66"/>
          </w:tcPr>
          <w:p w14:paraId="1A8DB1B2" w14:textId="77777777" w:rsidR="0032293F" w:rsidRPr="005B2442" w:rsidRDefault="0032293F" w:rsidP="0032293F">
            <w:pPr>
              <w:jc w:val="both"/>
              <w:rPr>
                <w:sz w:val="20"/>
                <w:szCs w:val="20"/>
              </w:rPr>
            </w:pPr>
            <w:r w:rsidRPr="005B2442">
              <w:rPr>
                <w:sz w:val="20"/>
                <w:szCs w:val="20"/>
              </w:rPr>
              <w:t>04.02.00</w:t>
            </w:r>
          </w:p>
        </w:tc>
        <w:tc>
          <w:tcPr>
            <w:tcW w:w="3543" w:type="dxa"/>
            <w:shd w:val="clear" w:color="auto" w:fill="C5E0B3" w:themeFill="accent6" w:themeFillTint="66"/>
          </w:tcPr>
          <w:p w14:paraId="48E6AFD6" w14:textId="77777777" w:rsidR="0032293F" w:rsidRPr="005B2442" w:rsidRDefault="0032293F" w:rsidP="0032293F">
            <w:pPr>
              <w:jc w:val="both"/>
              <w:rPr>
                <w:sz w:val="20"/>
                <w:szCs w:val="20"/>
              </w:rPr>
            </w:pPr>
            <w:r w:rsidRPr="005B2442">
              <w:rPr>
                <w:rFonts w:ascii="TimesNewRoman" w:hAnsi="TimesNewRoman" w:cs="Arial"/>
                <w:sz w:val="20"/>
                <w:szCs w:val="20"/>
              </w:rPr>
              <w:t>Nodarbinātības speciālais  budžets</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54F48B18" w14:textId="22F749A4" w:rsidR="0032293F" w:rsidRPr="005B2442" w:rsidRDefault="002921F9" w:rsidP="0032293F">
            <w:pPr>
              <w:jc w:val="both"/>
              <w:rPr>
                <w:color w:val="000000"/>
                <w:sz w:val="20"/>
                <w:szCs w:val="20"/>
              </w:rPr>
            </w:pPr>
            <w:r w:rsidRPr="005B2442">
              <w:rPr>
                <w:color w:val="000000"/>
                <w:sz w:val="20"/>
                <w:szCs w:val="20"/>
              </w:rPr>
              <w:t xml:space="preserve"> 244 618 253</w:t>
            </w:r>
          </w:p>
        </w:tc>
        <w:tc>
          <w:tcPr>
            <w:tcW w:w="1417"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4488F634" w14:textId="06C366F3" w:rsidR="0032293F" w:rsidRPr="005B2442" w:rsidRDefault="00A62199" w:rsidP="0032293F">
            <w:pPr>
              <w:jc w:val="both"/>
              <w:rPr>
                <w:color w:val="000000"/>
                <w:sz w:val="20"/>
                <w:szCs w:val="20"/>
              </w:rPr>
            </w:pPr>
            <w:r>
              <w:rPr>
                <w:color w:val="000000"/>
                <w:sz w:val="20"/>
                <w:szCs w:val="20"/>
              </w:rPr>
              <w:t>23 460</w:t>
            </w:r>
          </w:p>
        </w:tc>
        <w:tc>
          <w:tcPr>
            <w:tcW w:w="1411"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555A049A" w14:textId="514BBE56" w:rsidR="0032293F" w:rsidRPr="005B2442" w:rsidRDefault="00A62199" w:rsidP="0032293F">
            <w:pPr>
              <w:jc w:val="both"/>
              <w:rPr>
                <w:color w:val="000000"/>
                <w:sz w:val="20"/>
                <w:szCs w:val="20"/>
              </w:rPr>
            </w:pPr>
            <w:r>
              <w:rPr>
                <w:color w:val="000000"/>
                <w:sz w:val="20"/>
                <w:szCs w:val="20"/>
              </w:rPr>
              <w:t>244 641 713</w:t>
            </w:r>
          </w:p>
        </w:tc>
      </w:tr>
    </w:tbl>
    <w:p w14:paraId="4E06AA56" w14:textId="67199630" w:rsidR="002921F9" w:rsidRDefault="00A62199" w:rsidP="002921F9">
      <w:pPr>
        <w:jc w:val="both"/>
        <w:rPr>
          <w:i/>
          <w:sz w:val="20"/>
          <w:szCs w:val="20"/>
        </w:rPr>
      </w:pPr>
      <w:r>
        <w:rPr>
          <w:noProof/>
        </w:rPr>
        <w:drawing>
          <wp:inline distT="0" distB="0" distL="0" distR="0" wp14:anchorId="5BA3AC91" wp14:editId="11702F34">
            <wp:extent cx="5939790" cy="1732915"/>
            <wp:effectExtent l="0" t="0" r="3810" b="635"/>
            <wp:docPr id="1823426333" name="Chart 1">
              <a:extLst xmlns:a="http://schemas.openxmlformats.org/drawingml/2006/main">
                <a:ext uri="{FF2B5EF4-FFF2-40B4-BE49-F238E27FC236}">
                  <a16:creationId xmlns:a16="http://schemas.microsoft.com/office/drawing/2014/main" id="{1B7867DC-7153-4A19-82DE-2BEFE8265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AA2AAC" w:rsidRPr="000D3656" w14:paraId="0D787DA0" w14:textId="77777777" w:rsidTr="00A62199">
        <w:tc>
          <w:tcPr>
            <w:tcW w:w="1863" w:type="dxa"/>
          </w:tcPr>
          <w:p w14:paraId="610BB5AA" w14:textId="32785598" w:rsidR="00AA2AAC" w:rsidRPr="000D3656" w:rsidRDefault="00AA2AAC"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Pr>
          <w:p w14:paraId="19452A67" w14:textId="08CDD958" w:rsidR="00AA2AAC" w:rsidRPr="00A51878" w:rsidRDefault="003471DF" w:rsidP="008E5A78">
            <w:pPr>
              <w:jc w:val="both"/>
              <w:rPr>
                <w:sz w:val="28"/>
                <w:szCs w:val="28"/>
              </w:rPr>
            </w:pPr>
            <w:r>
              <w:rPr>
                <w:sz w:val="20"/>
                <w:szCs w:val="20"/>
              </w:rPr>
              <w:t>23 460</w:t>
            </w:r>
            <w:r w:rsidR="00AA2AAC" w:rsidRPr="000D3656">
              <w:rPr>
                <w:sz w:val="20"/>
                <w:szCs w:val="20"/>
              </w:rPr>
              <w:t xml:space="preserve"> </w:t>
            </w:r>
            <w:r w:rsidR="00AA2AAC" w:rsidRPr="004C4FA4">
              <w:rPr>
                <w:i/>
                <w:sz w:val="20"/>
                <w:szCs w:val="20"/>
              </w:rPr>
              <w:t>euro</w:t>
            </w:r>
            <w:r w:rsidR="00AA2AAC" w:rsidRPr="000D3656">
              <w:rPr>
                <w:sz w:val="20"/>
                <w:szCs w:val="20"/>
              </w:rPr>
              <w:t xml:space="preserve"> apmēr</w:t>
            </w:r>
            <w:r w:rsidR="00AA2AAC">
              <w:rPr>
                <w:sz w:val="20"/>
                <w:szCs w:val="20"/>
              </w:rPr>
              <w:t>ā palielināti izdevumi</w:t>
            </w:r>
            <w:r w:rsidR="00D8455C">
              <w:rPr>
                <w:sz w:val="20"/>
                <w:szCs w:val="20"/>
              </w:rPr>
              <w:t>,</w:t>
            </w:r>
            <w:r w:rsidR="00AA2AAC">
              <w:rPr>
                <w:sz w:val="20"/>
                <w:szCs w:val="20"/>
              </w:rPr>
              <w:t xml:space="preserve"> </w:t>
            </w:r>
            <w:r w:rsidR="00D8455C" w:rsidRPr="00380228">
              <w:rPr>
                <w:sz w:val="20"/>
                <w:szCs w:val="20"/>
              </w:rPr>
              <w:t>lai nodrošinātu aktīvā nodarbinātības pasākuma “Nodarbinātības pasākumi vasaras brīvlaikā personām, kuras iegūst izglītību vispārējās, speciālās vai profesionālās izglītības iestādēs” īstenošanu saistībā ar saņemto atmaksu no pašvaldībām par iepriekšējos gados saņemtajiem un neizlietotajiem valsts budžeta transfertiem</w:t>
            </w:r>
            <w:r w:rsidR="00697B7B" w:rsidRPr="00380228">
              <w:rPr>
                <w:sz w:val="20"/>
                <w:szCs w:val="20"/>
              </w:rPr>
              <w:t xml:space="preserve"> (</w:t>
            </w:r>
            <w:r w:rsidR="00380228" w:rsidRPr="00380228">
              <w:rPr>
                <w:sz w:val="20"/>
                <w:szCs w:val="20"/>
              </w:rPr>
              <w:t>transferts no pašvaldības).</w:t>
            </w:r>
          </w:p>
        </w:tc>
      </w:tr>
    </w:tbl>
    <w:p w14:paraId="0FA8FD57" w14:textId="77777777" w:rsidR="00AA2AAC" w:rsidRPr="005B2442" w:rsidRDefault="00AA2AAC" w:rsidP="002921F9">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32293F" w:rsidRPr="005B2442" w14:paraId="17D63ACB" w14:textId="77777777" w:rsidTr="0032293F">
        <w:tc>
          <w:tcPr>
            <w:tcW w:w="1555" w:type="dxa"/>
            <w:shd w:val="clear" w:color="auto" w:fill="C5E0B3" w:themeFill="accent6" w:themeFillTint="66"/>
          </w:tcPr>
          <w:p w14:paraId="29A63679" w14:textId="77777777" w:rsidR="0032293F" w:rsidRPr="005B2442" w:rsidRDefault="0032293F" w:rsidP="0032293F">
            <w:pPr>
              <w:jc w:val="both"/>
              <w:rPr>
                <w:sz w:val="20"/>
                <w:szCs w:val="20"/>
              </w:rPr>
            </w:pPr>
            <w:r w:rsidRPr="005B2442">
              <w:rPr>
                <w:sz w:val="20"/>
                <w:szCs w:val="20"/>
              </w:rPr>
              <w:t>04.03.00</w:t>
            </w:r>
          </w:p>
        </w:tc>
        <w:tc>
          <w:tcPr>
            <w:tcW w:w="3543" w:type="dxa"/>
            <w:shd w:val="clear" w:color="auto" w:fill="C5E0B3" w:themeFill="accent6" w:themeFillTint="66"/>
          </w:tcPr>
          <w:p w14:paraId="68848E54" w14:textId="77777777" w:rsidR="0032293F" w:rsidRPr="005B2442" w:rsidRDefault="0032293F" w:rsidP="0032293F">
            <w:pPr>
              <w:jc w:val="both"/>
              <w:rPr>
                <w:sz w:val="20"/>
                <w:szCs w:val="20"/>
              </w:rPr>
            </w:pPr>
            <w:r w:rsidRPr="005B2442">
              <w:rPr>
                <w:sz w:val="20"/>
                <w:szCs w:val="20"/>
              </w:rPr>
              <w:t>Darba negadījumu speciālais budžets</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40552C92" w14:textId="161F40F9" w:rsidR="0032293F" w:rsidRPr="005B2442" w:rsidRDefault="002921F9" w:rsidP="0032293F">
            <w:pPr>
              <w:rPr>
                <w:color w:val="000000"/>
                <w:sz w:val="20"/>
                <w:szCs w:val="20"/>
              </w:rPr>
            </w:pPr>
            <w:r w:rsidRPr="005B2442">
              <w:rPr>
                <w:color w:val="000000"/>
                <w:sz w:val="20"/>
                <w:szCs w:val="20"/>
              </w:rPr>
              <w:t xml:space="preserve"> 119 066 709</w:t>
            </w:r>
          </w:p>
        </w:tc>
        <w:tc>
          <w:tcPr>
            <w:tcW w:w="1417"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1E9BA0C7" w14:textId="2EE985D0" w:rsidR="0032293F" w:rsidRPr="005B2442" w:rsidRDefault="005B2442" w:rsidP="0032293F">
            <w:pPr>
              <w:jc w:val="both"/>
              <w:rPr>
                <w:color w:val="000000"/>
                <w:sz w:val="20"/>
                <w:szCs w:val="20"/>
              </w:rPr>
            </w:pPr>
            <w:r>
              <w:rPr>
                <w:color w:val="000000"/>
                <w:sz w:val="20"/>
                <w:szCs w:val="20"/>
              </w:rPr>
              <w:t>0</w:t>
            </w:r>
          </w:p>
        </w:tc>
        <w:tc>
          <w:tcPr>
            <w:tcW w:w="1411"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5373AD8F" w14:textId="4CFBDD35" w:rsidR="0032293F" w:rsidRPr="005B2442" w:rsidRDefault="005B2442" w:rsidP="0032293F">
            <w:pPr>
              <w:jc w:val="both"/>
              <w:rPr>
                <w:color w:val="000000"/>
                <w:sz w:val="20"/>
                <w:szCs w:val="20"/>
              </w:rPr>
            </w:pPr>
            <w:r w:rsidRPr="005B2442">
              <w:rPr>
                <w:color w:val="000000"/>
                <w:sz w:val="20"/>
                <w:szCs w:val="20"/>
              </w:rPr>
              <w:t>119 066 709</w:t>
            </w:r>
          </w:p>
        </w:tc>
      </w:tr>
    </w:tbl>
    <w:p w14:paraId="70C174F7" w14:textId="77777777" w:rsidR="002921F9" w:rsidRPr="005B2442" w:rsidRDefault="002921F9" w:rsidP="002921F9">
      <w:pPr>
        <w:jc w:val="both"/>
        <w:rPr>
          <w:i/>
          <w:sz w:val="20"/>
          <w:szCs w:val="20"/>
        </w:rPr>
      </w:pPr>
      <w:r w:rsidRPr="005B2442">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rsidRPr="005B2442" w14:paraId="79854F4F" w14:textId="77777777" w:rsidTr="00DB791E">
        <w:tc>
          <w:tcPr>
            <w:tcW w:w="1555" w:type="dxa"/>
            <w:shd w:val="clear" w:color="auto" w:fill="C5E0B3" w:themeFill="accent6" w:themeFillTint="66"/>
          </w:tcPr>
          <w:p w14:paraId="0DE865E9" w14:textId="77777777" w:rsidR="004B122C" w:rsidRPr="005B2442" w:rsidRDefault="00B13E7F" w:rsidP="00DC3B4B">
            <w:pPr>
              <w:jc w:val="both"/>
              <w:rPr>
                <w:sz w:val="20"/>
                <w:szCs w:val="20"/>
              </w:rPr>
            </w:pPr>
            <w:r w:rsidRPr="005B2442">
              <w:rPr>
                <w:sz w:val="20"/>
                <w:szCs w:val="20"/>
              </w:rPr>
              <w:t>04.04</w:t>
            </w:r>
            <w:r w:rsidR="004B122C" w:rsidRPr="005B2442">
              <w:rPr>
                <w:sz w:val="20"/>
                <w:szCs w:val="20"/>
              </w:rPr>
              <w:t>.00</w:t>
            </w:r>
          </w:p>
        </w:tc>
        <w:tc>
          <w:tcPr>
            <w:tcW w:w="3543" w:type="dxa"/>
            <w:shd w:val="clear" w:color="auto" w:fill="C5E0B3" w:themeFill="accent6" w:themeFillTint="66"/>
          </w:tcPr>
          <w:p w14:paraId="279A46A8" w14:textId="77777777" w:rsidR="004B122C" w:rsidRPr="005B2442" w:rsidRDefault="00B13E7F" w:rsidP="00DC3B4B">
            <w:pPr>
              <w:jc w:val="both"/>
              <w:rPr>
                <w:sz w:val="20"/>
                <w:szCs w:val="20"/>
              </w:rPr>
            </w:pPr>
            <w:r w:rsidRPr="005B2442">
              <w:rPr>
                <w:sz w:val="20"/>
                <w:szCs w:val="20"/>
              </w:rPr>
              <w:t>Invaliditātes, maternitātes un slimības speciālais budžets</w:t>
            </w:r>
          </w:p>
        </w:tc>
        <w:tc>
          <w:tcPr>
            <w:tcW w:w="1418" w:type="dxa"/>
            <w:shd w:val="clear" w:color="auto" w:fill="C5E0B3" w:themeFill="accent6" w:themeFillTint="66"/>
          </w:tcPr>
          <w:p w14:paraId="6495588C" w14:textId="47A6CB08" w:rsidR="004B122C" w:rsidRPr="005B2442" w:rsidRDefault="002921F9" w:rsidP="00DC3B4B">
            <w:pPr>
              <w:jc w:val="both"/>
              <w:rPr>
                <w:color w:val="000000"/>
                <w:sz w:val="20"/>
                <w:szCs w:val="20"/>
              </w:rPr>
            </w:pPr>
            <w:r w:rsidRPr="005B2442">
              <w:rPr>
                <w:color w:val="000000"/>
                <w:sz w:val="20"/>
                <w:szCs w:val="20"/>
              </w:rPr>
              <w:t>1 179 755 336</w:t>
            </w:r>
          </w:p>
        </w:tc>
        <w:tc>
          <w:tcPr>
            <w:tcW w:w="1417" w:type="dxa"/>
            <w:shd w:val="clear" w:color="auto" w:fill="C5E0B3" w:themeFill="accent6" w:themeFillTint="66"/>
          </w:tcPr>
          <w:p w14:paraId="5072D191" w14:textId="4FBF5307" w:rsidR="004B122C" w:rsidRPr="005B2442" w:rsidRDefault="005B2442"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5FDE984B" w14:textId="4CBB5880" w:rsidR="004B122C" w:rsidRPr="005B2442" w:rsidRDefault="005B2442" w:rsidP="00DC3B4B">
            <w:pPr>
              <w:jc w:val="both"/>
              <w:rPr>
                <w:color w:val="000000"/>
                <w:sz w:val="20"/>
                <w:szCs w:val="20"/>
              </w:rPr>
            </w:pPr>
            <w:r w:rsidRPr="005B2442">
              <w:rPr>
                <w:color w:val="000000"/>
                <w:sz w:val="20"/>
                <w:szCs w:val="20"/>
              </w:rPr>
              <w:t>1 179 755 336</w:t>
            </w:r>
          </w:p>
        </w:tc>
      </w:tr>
    </w:tbl>
    <w:p w14:paraId="48B10BC2" w14:textId="77777777" w:rsidR="002921F9" w:rsidRPr="005B2442" w:rsidRDefault="002921F9" w:rsidP="002921F9">
      <w:pPr>
        <w:jc w:val="both"/>
        <w:rPr>
          <w:i/>
          <w:sz w:val="20"/>
          <w:szCs w:val="20"/>
        </w:rPr>
      </w:pPr>
      <w:r w:rsidRPr="005B2442">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rsidRPr="005B2442" w14:paraId="1EFD368A" w14:textId="77777777" w:rsidTr="00DB791E">
        <w:tc>
          <w:tcPr>
            <w:tcW w:w="1555" w:type="dxa"/>
            <w:shd w:val="clear" w:color="auto" w:fill="C5E0B3" w:themeFill="accent6" w:themeFillTint="66"/>
          </w:tcPr>
          <w:p w14:paraId="1C9AC783" w14:textId="77777777" w:rsidR="004B122C" w:rsidRPr="005B2442" w:rsidRDefault="00B13E7F" w:rsidP="00DC3B4B">
            <w:pPr>
              <w:jc w:val="both"/>
              <w:rPr>
                <w:sz w:val="20"/>
                <w:szCs w:val="20"/>
              </w:rPr>
            </w:pPr>
            <w:r w:rsidRPr="005B2442">
              <w:rPr>
                <w:sz w:val="20"/>
                <w:szCs w:val="20"/>
              </w:rPr>
              <w:t>04.05.00</w:t>
            </w:r>
          </w:p>
        </w:tc>
        <w:tc>
          <w:tcPr>
            <w:tcW w:w="3543" w:type="dxa"/>
            <w:shd w:val="clear" w:color="auto" w:fill="C5E0B3" w:themeFill="accent6" w:themeFillTint="66"/>
          </w:tcPr>
          <w:p w14:paraId="78E4A9A7" w14:textId="77777777" w:rsidR="004B122C" w:rsidRPr="005B2442" w:rsidRDefault="00B13E7F" w:rsidP="00DC3B4B">
            <w:pPr>
              <w:jc w:val="both"/>
              <w:rPr>
                <w:sz w:val="20"/>
                <w:szCs w:val="20"/>
              </w:rPr>
            </w:pPr>
            <w:r w:rsidRPr="005B2442">
              <w:rPr>
                <w:sz w:val="20"/>
                <w:szCs w:val="20"/>
              </w:rPr>
              <w:t>Valsts sociālās apdrošināšanas</w:t>
            </w:r>
            <w:r w:rsidR="004B122C" w:rsidRPr="005B2442">
              <w:rPr>
                <w:sz w:val="20"/>
                <w:szCs w:val="20"/>
              </w:rPr>
              <w:t xml:space="preserve"> aģentūras </w:t>
            </w:r>
            <w:r w:rsidRPr="005B2442">
              <w:rPr>
                <w:sz w:val="20"/>
                <w:szCs w:val="20"/>
              </w:rPr>
              <w:t>speciālais budžets</w:t>
            </w:r>
          </w:p>
        </w:tc>
        <w:tc>
          <w:tcPr>
            <w:tcW w:w="1418" w:type="dxa"/>
            <w:shd w:val="clear" w:color="auto" w:fill="C5E0B3" w:themeFill="accent6" w:themeFillTint="66"/>
          </w:tcPr>
          <w:p w14:paraId="774D6D4A" w14:textId="198472FE" w:rsidR="004B122C" w:rsidRPr="005B2442" w:rsidRDefault="002921F9" w:rsidP="00DC3B4B">
            <w:pPr>
              <w:jc w:val="both"/>
              <w:rPr>
                <w:color w:val="000000"/>
                <w:sz w:val="20"/>
                <w:szCs w:val="20"/>
              </w:rPr>
            </w:pPr>
            <w:r w:rsidRPr="005B2442">
              <w:rPr>
                <w:color w:val="000000"/>
                <w:sz w:val="20"/>
                <w:szCs w:val="20"/>
              </w:rPr>
              <w:t xml:space="preserve">  28 911 331</w:t>
            </w:r>
          </w:p>
        </w:tc>
        <w:tc>
          <w:tcPr>
            <w:tcW w:w="1417" w:type="dxa"/>
            <w:shd w:val="clear" w:color="auto" w:fill="C5E0B3" w:themeFill="accent6" w:themeFillTint="66"/>
          </w:tcPr>
          <w:p w14:paraId="7066B960" w14:textId="79E124E8" w:rsidR="004B122C" w:rsidRPr="005B2442" w:rsidRDefault="005B2442"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2FE27DB4" w14:textId="7A976F0C" w:rsidR="004B122C" w:rsidRPr="005B2442" w:rsidRDefault="005B2442" w:rsidP="00DC3B4B">
            <w:pPr>
              <w:jc w:val="both"/>
              <w:rPr>
                <w:color w:val="000000"/>
                <w:sz w:val="20"/>
                <w:szCs w:val="20"/>
              </w:rPr>
            </w:pPr>
            <w:r w:rsidRPr="005B2442">
              <w:rPr>
                <w:color w:val="000000"/>
                <w:sz w:val="20"/>
                <w:szCs w:val="20"/>
              </w:rPr>
              <w:t>28 911 331</w:t>
            </w:r>
          </w:p>
        </w:tc>
      </w:tr>
    </w:tbl>
    <w:p w14:paraId="4B1CFE32" w14:textId="77777777" w:rsidR="002921F9" w:rsidRDefault="002921F9" w:rsidP="002921F9">
      <w:pPr>
        <w:jc w:val="both"/>
        <w:rPr>
          <w:i/>
          <w:sz w:val="20"/>
          <w:szCs w:val="20"/>
        </w:rPr>
      </w:pPr>
      <w:r>
        <w:rPr>
          <w:i/>
          <w:sz w:val="20"/>
          <w:szCs w:val="20"/>
        </w:rPr>
        <w:t>Pārskata periodā netika veiktas apropriācijas izmaiņas</w:t>
      </w:r>
    </w:p>
    <w:p w14:paraId="057127C6" w14:textId="652C69D3" w:rsidR="00B13E7F" w:rsidRDefault="00B13E7F" w:rsidP="00DC3B4B">
      <w:pPr>
        <w:jc w:val="both"/>
      </w:pPr>
    </w:p>
    <w:p w14:paraId="11C872D0" w14:textId="77777777" w:rsidR="00A8121C" w:rsidRDefault="00A8121C" w:rsidP="00DC3B4B">
      <w:pPr>
        <w:jc w:val="both"/>
      </w:pPr>
    </w:p>
    <w:p w14:paraId="610F787F" w14:textId="77777777" w:rsidR="00B13E7F" w:rsidRDefault="00B13E7F" w:rsidP="00DC3B4B">
      <w:pPr>
        <w:jc w:val="both"/>
      </w:pPr>
    </w:p>
    <w:p w14:paraId="01DAFC38" w14:textId="77777777" w:rsidR="00A46B45" w:rsidRDefault="00A46B45" w:rsidP="00DC3B4B">
      <w:pPr>
        <w:pStyle w:val="Heading1"/>
        <w:spacing w:before="0"/>
        <w:jc w:val="both"/>
        <w:rPr>
          <w:rFonts w:ascii="Times New Roman" w:hAnsi="Times New Roman" w:cs="Times New Roman"/>
          <w:b/>
          <w:color w:val="auto"/>
          <w:sz w:val="28"/>
          <w:szCs w:val="28"/>
        </w:rPr>
      </w:pPr>
      <w:bookmarkStart w:id="51" w:name="_Tieslietu_ministrija"/>
      <w:bookmarkStart w:id="52" w:name="_Tieslietu_ministrija_"/>
      <w:bookmarkStart w:id="53" w:name="_Toc479760152"/>
      <w:bookmarkEnd w:id="51"/>
      <w:bookmarkEnd w:id="52"/>
      <w:r>
        <w:rPr>
          <w:rFonts w:ascii="Times New Roman" w:hAnsi="Times New Roman" w:cs="Times New Roman"/>
          <w:b/>
          <w:color w:val="auto"/>
          <w:sz w:val="28"/>
          <w:szCs w:val="28"/>
        </w:rPr>
        <w:br/>
      </w:r>
    </w:p>
    <w:p w14:paraId="37E544D8" w14:textId="77777777" w:rsidR="00A46B45" w:rsidRDefault="00A46B45">
      <w:pPr>
        <w:rPr>
          <w:rFonts w:eastAsiaTheme="majorEastAsia" w:cs="Times New Roman"/>
          <w:b/>
          <w:sz w:val="28"/>
          <w:szCs w:val="28"/>
        </w:rPr>
      </w:pPr>
      <w:r>
        <w:rPr>
          <w:rFonts w:cs="Times New Roman"/>
          <w:b/>
          <w:sz w:val="28"/>
          <w:szCs w:val="28"/>
        </w:rPr>
        <w:br w:type="page"/>
      </w:r>
    </w:p>
    <w:p w14:paraId="28AFCA59" w14:textId="490AA192" w:rsidR="00DB1643" w:rsidRPr="0039433A" w:rsidRDefault="00DB16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Tieslietu ministrija</w:t>
      </w:r>
      <w:bookmarkEnd w:id="5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54A1FE3F" w14:textId="77777777" w:rsidTr="00396AD1">
        <w:tc>
          <w:tcPr>
            <w:tcW w:w="1584" w:type="dxa"/>
          </w:tcPr>
          <w:p w14:paraId="7AF28A13" w14:textId="77777777" w:rsidR="00DB1643" w:rsidRPr="00FE5AE6" w:rsidRDefault="00DB1643" w:rsidP="00DC3B4B">
            <w:pPr>
              <w:jc w:val="both"/>
              <w:rPr>
                <w:b/>
                <w:sz w:val="20"/>
                <w:szCs w:val="20"/>
              </w:rPr>
            </w:pPr>
            <w:r w:rsidRPr="00FE5AE6">
              <w:rPr>
                <w:b/>
                <w:sz w:val="20"/>
                <w:szCs w:val="20"/>
              </w:rPr>
              <w:t>Kods/FM rīk.dat.un Nr.</w:t>
            </w:r>
          </w:p>
        </w:tc>
        <w:tc>
          <w:tcPr>
            <w:tcW w:w="3798" w:type="dxa"/>
          </w:tcPr>
          <w:p w14:paraId="45A801A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59532161" w14:textId="49F103D1" w:rsidR="00DB1643" w:rsidRPr="00FE5AE6" w:rsidRDefault="00171D5E" w:rsidP="00DC3B4B">
            <w:pPr>
              <w:jc w:val="both"/>
              <w:rPr>
                <w:b/>
                <w:sz w:val="20"/>
                <w:szCs w:val="20"/>
              </w:rPr>
            </w:pPr>
            <w:r>
              <w:rPr>
                <w:b/>
                <w:sz w:val="20"/>
                <w:szCs w:val="20"/>
              </w:rPr>
              <w:t>202</w:t>
            </w:r>
            <w:r w:rsidR="00486B5C">
              <w:rPr>
                <w:b/>
                <w:sz w:val="20"/>
                <w:szCs w:val="20"/>
              </w:rPr>
              <w:t>5</w:t>
            </w:r>
            <w:r w:rsidR="00DB1643" w:rsidRPr="00FE5AE6">
              <w:rPr>
                <w:b/>
                <w:sz w:val="20"/>
                <w:szCs w:val="20"/>
              </w:rPr>
              <w:t>.gada plāns</w:t>
            </w:r>
          </w:p>
        </w:tc>
        <w:tc>
          <w:tcPr>
            <w:tcW w:w="1275" w:type="dxa"/>
          </w:tcPr>
          <w:p w14:paraId="6534604D" w14:textId="61CC2C2F" w:rsidR="00DB1643" w:rsidRPr="00FE5AE6" w:rsidRDefault="00DB1643" w:rsidP="00483440">
            <w:pPr>
              <w:jc w:val="both"/>
              <w:rPr>
                <w:b/>
                <w:sz w:val="20"/>
                <w:szCs w:val="20"/>
              </w:rPr>
            </w:pPr>
            <w:r w:rsidRPr="00FE5AE6">
              <w:rPr>
                <w:b/>
                <w:sz w:val="20"/>
                <w:szCs w:val="20"/>
              </w:rPr>
              <w:t xml:space="preserve">Izmaiņas uz </w:t>
            </w:r>
            <w:r w:rsidR="002B6E03">
              <w:rPr>
                <w:b/>
                <w:sz w:val="20"/>
                <w:szCs w:val="20"/>
              </w:rPr>
              <w:t>3</w:t>
            </w:r>
            <w:r w:rsidR="00B56862">
              <w:rPr>
                <w:b/>
                <w:sz w:val="20"/>
                <w:szCs w:val="20"/>
              </w:rPr>
              <w:t>0</w:t>
            </w:r>
            <w:r w:rsidR="00171D5E">
              <w:rPr>
                <w:b/>
                <w:sz w:val="20"/>
                <w:szCs w:val="20"/>
              </w:rPr>
              <w:t>.</w:t>
            </w:r>
            <w:r w:rsidR="00486B5C">
              <w:rPr>
                <w:b/>
                <w:sz w:val="20"/>
                <w:szCs w:val="20"/>
              </w:rPr>
              <w:t>0</w:t>
            </w:r>
            <w:r w:rsidR="00B56862">
              <w:rPr>
                <w:b/>
                <w:sz w:val="20"/>
                <w:szCs w:val="20"/>
              </w:rPr>
              <w:t>9</w:t>
            </w:r>
            <w:r w:rsidR="00171D5E">
              <w:rPr>
                <w:b/>
                <w:sz w:val="20"/>
                <w:szCs w:val="20"/>
              </w:rPr>
              <w:t>.202</w:t>
            </w:r>
            <w:r w:rsidR="00486B5C">
              <w:rPr>
                <w:b/>
                <w:sz w:val="20"/>
                <w:szCs w:val="20"/>
              </w:rPr>
              <w:t>5</w:t>
            </w:r>
          </w:p>
        </w:tc>
        <w:tc>
          <w:tcPr>
            <w:tcW w:w="1411" w:type="dxa"/>
          </w:tcPr>
          <w:p w14:paraId="255F508D" w14:textId="32715B6A" w:rsidR="00DB1643" w:rsidRPr="00FE5AE6" w:rsidRDefault="00171D5E" w:rsidP="00DC3B4B">
            <w:pPr>
              <w:jc w:val="both"/>
              <w:rPr>
                <w:b/>
                <w:sz w:val="20"/>
                <w:szCs w:val="20"/>
              </w:rPr>
            </w:pPr>
            <w:r>
              <w:rPr>
                <w:b/>
                <w:sz w:val="20"/>
                <w:szCs w:val="20"/>
              </w:rPr>
              <w:t>202</w:t>
            </w:r>
            <w:r w:rsidR="00486B5C">
              <w:rPr>
                <w:b/>
                <w:sz w:val="20"/>
                <w:szCs w:val="20"/>
              </w:rPr>
              <w:t>5</w:t>
            </w:r>
            <w:r w:rsidR="00DB1643" w:rsidRPr="00FE5AE6">
              <w:rPr>
                <w:b/>
                <w:sz w:val="20"/>
                <w:szCs w:val="20"/>
              </w:rPr>
              <w:t>.gada plāns kopā ar izmaiņām</w:t>
            </w:r>
          </w:p>
        </w:tc>
      </w:tr>
      <w:tr w:rsidR="00E047D5" w14:paraId="701141D0" w14:textId="77777777" w:rsidTr="006D620F">
        <w:tc>
          <w:tcPr>
            <w:tcW w:w="5382" w:type="dxa"/>
            <w:gridSpan w:val="2"/>
            <w:shd w:val="clear" w:color="auto" w:fill="FFD966" w:themeFill="accent4" w:themeFillTint="99"/>
          </w:tcPr>
          <w:p w14:paraId="65A3AC99" w14:textId="77777777" w:rsidR="00E047D5" w:rsidRPr="00FE5AE6" w:rsidRDefault="00E047D5" w:rsidP="00E047D5">
            <w:pPr>
              <w:jc w:val="both"/>
              <w:rPr>
                <w:b/>
                <w:sz w:val="20"/>
                <w:szCs w:val="20"/>
              </w:rPr>
            </w:pPr>
            <w:r w:rsidRPr="00FE5AE6">
              <w:rPr>
                <w:b/>
                <w:sz w:val="20"/>
                <w:szCs w:val="20"/>
              </w:rPr>
              <w:t>Izdevumi - kopā</w:t>
            </w:r>
          </w:p>
        </w:tc>
        <w:tc>
          <w:tcPr>
            <w:tcW w:w="1276" w:type="dxa"/>
            <w:shd w:val="clear" w:color="auto" w:fill="FFD966" w:themeFill="accent4" w:themeFillTint="99"/>
          </w:tcPr>
          <w:p w14:paraId="53215122" w14:textId="4F859B25" w:rsidR="00E047D5" w:rsidRPr="00476E6A" w:rsidRDefault="00476E6A" w:rsidP="00E047D5">
            <w:pPr>
              <w:jc w:val="both"/>
              <w:rPr>
                <w:b/>
                <w:bCs/>
                <w:color w:val="000000"/>
                <w:sz w:val="20"/>
                <w:szCs w:val="20"/>
              </w:rPr>
            </w:pPr>
            <w:r w:rsidRPr="00476E6A">
              <w:rPr>
                <w:b/>
                <w:bCs/>
                <w:color w:val="000000"/>
                <w:sz w:val="20"/>
                <w:szCs w:val="20"/>
              </w:rPr>
              <w:t>405 767 605</w:t>
            </w:r>
          </w:p>
        </w:tc>
        <w:tc>
          <w:tcPr>
            <w:tcW w:w="1275" w:type="dxa"/>
            <w:shd w:val="clear" w:color="auto" w:fill="FFD966" w:themeFill="accent4" w:themeFillTint="99"/>
            <w:vAlign w:val="bottom"/>
          </w:tcPr>
          <w:p w14:paraId="4032603D" w14:textId="3A03A824" w:rsidR="00E047D5" w:rsidRPr="00A33417" w:rsidRDefault="00A33417" w:rsidP="00E047D5">
            <w:pPr>
              <w:jc w:val="both"/>
              <w:rPr>
                <w:b/>
                <w:bCs/>
                <w:color w:val="000000"/>
                <w:sz w:val="20"/>
                <w:szCs w:val="20"/>
              </w:rPr>
            </w:pPr>
            <w:r w:rsidRPr="00A33417">
              <w:rPr>
                <w:b/>
                <w:bCs/>
                <w:color w:val="000000"/>
                <w:sz w:val="20"/>
                <w:szCs w:val="20"/>
              </w:rPr>
              <w:t>17 963 912</w:t>
            </w:r>
          </w:p>
        </w:tc>
        <w:tc>
          <w:tcPr>
            <w:tcW w:w="1411" w:type="dxa"/>
            <w:shd w:val="clear" w:color="auto" w:fill="FFD966" w:themeFill="accent4" w:themeFillTint="99"/>
            <w:vAlign w:val="bottom"/>
          </w:tcPr>
          <w:p w14:paraId="67A2EAA9" w14:textId="610E65C0" w:rsidR="00E047D5" w:rsidRPr="00A33417" w:rsidRDefault="00A33417" w:rsidP="00E047D5">
            <w:pPr>
              <w:jc w:val="both"/>
              <w:rPr>
                <w:b/>
                <w:bCs/>
                <w:color w:val="000000"/>
                <w:sz w:val="20"/>
                <w:szCs w:val="20"/>
              </w:rPr>
            </w:pPr>
            <w:r w:rsidRPr="00A33417">
              <w:rPr>
                <w:b/>
                <w:bCs/>
                <w:color w:val="000000"/>
                <w:sz w:val="20"/>
                <w:szCs w:val="20"/>
              </w:rPr>
              <w:t>423 731 517</w:t>
            </w:r>
          </w:p>
        </w:tc>
      </w:tr>
    </w:tbl>
    <w:p w14:paraId="6116C265"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5AE89C12" w14:textId="77777777" w:rsidTr="005D532D">
        <w:tc>
          <w:tcPr>
            <w:tcW w:w="1555" w:type="dxa"/>
            <w:shd w:val="clear" w:color="auto" w:fill="C5E0B3" w:themeFill="accent6" w:themeFillTint="66"/>
          </w:tcPr>
          <w:p w14:paraId="412C8405" w14:textId="77777777" w:rsidR="00E047D5" w:rsidRDefault="00E047D5" w:rsidP="00E047D5">
            <w:pPr>
              <w:jc w:val="both"/>
              <w:rPr>
                <w:sz w:val="20"/>
                <w:szCs w:val="20"/>
              </w:rPr>
            </w:pPr>
            <w:r>
              <w:rPr>
                <w:sz w:val="20"/>
                <w:szCs w:val="20"/>
              </w:rPr>
              <w:t>03.01.00</w:t>
            </w:r>
          </w:p>
        </w:tc>
        <w:tc>
          <w:tcPr>
            <w:tcW w:w="3827" w:type="dxa"/>
            <w:shd w:val="clear" w:color="auto" w:fill="C5E0B3" w:themeFill="accent6" w:themeFillTint="66"/>
          </w:tcPr>
          <w:p w14:paraId="63D179CC" w14:textId="77777777" w:rsidR="00E047D5" w:rsidRDefault="00E047D5" w:rsidP="00E047D5">
            <w:pPr>
              <w:jc w:val="both"/>
              <w:rPr>
                <w:sz w:val="20"/>
                <w:szCs w:val="20"/>
              </w:rPr>
            </w:pPr>
            <w:r w:rsidRPr="003B4102">
              <w:rPr>
                <w:sz w:val="20"/>
                <w:szCs w:val="20"/>
              </w:rPr>
              <w:t>Tiesu administrēšana</w:t>
            </w:r>
          </w:p>
        </w:tc>
        <w:tc>
          <w:tcPr>
            <w:tcW w:w="1276" w:type="dxa"/>
            <w:shd w:val="clear" w:color="auto" w:fill="C5E0B3" w:themeFill="accent6" w:themeFillTint="66"/>
          </w:tcPr>
          <w:p w14:paraId="763A79F9" w14:textId="6E64588F" w:rsidR="00E047D5" w:rsidRPr="00A12B37" w:rsidRDefault="00476E6A" w:rsidP="00E047D5">
            <w:pPr>
              <w:jc w:val="both"/>
              <w:rPr>
                <w:color w:val="000000"/>
                <w:sz w:val="20"/>
                <w:szCs w:val="20"/>
              </w:rPr>
            </w:pPr>
            <w:r>
              <w:rPr>
                <w:color w:val="000000"/>
                <w:sz w:val="20"/>
                <w:szCs w:val="20"/>
              </w:rPr>
              <w:t>7 892 925</w:t>
            </w:r>
          </w:p>
        </w:tc>
        <w:tc>
          <w:tcPr>
            <w:tcW w:w="1275" w:type="dxa"/>
            <w:shd w:val="clear" w:color="auto" w:fill="C5E0B3" w:themeFill="accent6" w:themeFillTint="66"/>
            <w:vAlign w:val="bottom"/>
          </w:tcPr>
          <w:p w14:paraId="3C6630C1" w14:textId="0937E568" w:rsidR="00E047D5" w:rsidRPr="00C67149" w:rsidRDefault="00A33417" w:rsidP="00E047D5">
            <w:pPr>
              <w:jc w:val="both"/>
              <w:rPr>
                <w:color w:val="000000"/>
                <w:sz w:val="20"/>
                <w:szCs w:val="20"/>
              </w:rPr>
            </w:pPr>
            <w:r>
              <w:rPr>
                <w:color w:val="000000"/>
                <w:sz w:val="20"/>
                <w:szCs w:val="20"/>
              </w:rPr>
              <w:t>514 587</w:t>
            </w:r>
          </w:p>
        </w:tc>
        <w:tc>
          <w:tcPr>
            <w:tcW w:w="1411" w:type="dxa"/>
            <w:shd w:val="clear" w:color="auto" w:fill="C5E0B3" w:themeFill="accent6" w:themeFillTint="66"/>
            <w:vAlign w:val="bottom"/>
          </w:tcPr>
          <w:p w14:paraId="37693A26" w14:textId="18691CDF" w:rsidR="00E047D5" w:rsidRPr="00D84ED2" w:rsidRDefault="00A33417" w:rsidP="00E047D5">
            <w:pPr>
              <w:jc w:val="both"/>
              <w:rPr>
                <w:color w:val="000000"/>
                <w:sz w:val="20"/>
                <w:szCs w:val="20"/>
              </w:rPr>
            </w:pPr>
            <w:r>
              <w:rPr>
                <w:color w:val="000000"/>
                <w:sz w:val="20"/>
                <w:szCs w:val="20"/>
              </w:rPr>
              <w:t>8 407 512</w:t>
            </w:r>
          </w:p>
        </w:tc>
      </w:tr>
    </w:tbl>
    <w:p w14:paraId="4F6E96E4" w14:textId="658AEECB" w:rsidR="00ED2E8E" w:rsidRDefault="00A33417" w:rsidP="00DC3B4B">
      <w:pPr>
        <w:jc w:val="both"/>
        <w:rPr>
          <w:i/>
          <w:sz w:val="20"/>
          <w:szCs w:val="20"/>
        </w:rPr>
      </w:pPr>
      <w:r>
        <w:rPr>
          <w:noProof/>
        </w:rPr>
        <w:drawing>
          <wp:inline distT="0" distB="0" distL="0" distR="0" wp14:anchorId="1DF7CDCC" wp14:editId="17CF8E72">
            <wp:extent cx="5939790" cy="1976120"/>
            <wp:effectExtent l="0" t="0" r="3810" b="5080"/>
            <wp:docPr id="1529103549" name="Chart 1">
              <a:extLst xmlns:a="http://schemas.openxmlformats.org/drawingml/2006/main">
                <a:ext uri="{FF2B5EF4-FFF2-40B4-BE49-F238E27FC236}">
                  <a16:creationId xmlns:a16="http://schemas.microsoft.com/office/drawing/2014/main" id="{83A030FD-785F-423E-B536-0A5513982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42520" w:rsidRPr="00B312EE" w14:paraId="72642505" w14:textId="77777777" w:rsidTr="00836C18">
        <w:tc>
          <w:tcPr>
            <w:tcW w:w="1863" w:type="dxa"/>
          </w:tcPr>
          <w:p w14:paraId="748CD9BB" w14:textId="77777777" w:rsidR="00242520" w:rsidRPr="000D3656" w:rsidRDefault="00242520"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A89C555" w14:textId="53981C3C" w:rsidR="00242520" w:rsidRPr="007358F8" w:rsidRDefault="00215655" w:rsidP="008A4405">
            <w:pPr>
              <w:jc w:val="both"/>
              <w:rPr>
                <w:szCs w:val="24"/>
              </w:rPr>
            </w:pPr>
            <w:r>
              <w:rPr>
                <w:sz w:val="20"/>
                <w:szCs w:val="20"/>
              </w:rPr>
              <w:t>514 587</w:t>
            </w:r>
            <w:r w:rsidR="00242520" w:rsidRPr="000D3656">
              <w:rPr>
                <w:sz w:val="20"/>
                <w:szCs w:val="20"/>
              </w:rPr>
              <w:t xml:space="preserve"> </w:t>
            </w:r>
            <w:r w:rsidR="00242520" w:rsidRPr="00FC02A7">
              <w:rPr>
                <w:i/>
                <w:iCs/>
                <w:sz w:val="20"/>
                <w:szCs w:val="20"/>
              </w:rPr>
              <w:t>euro</w:t>
            </w:r>
            <w:r w:rsidR="00242520" w:rsidRPr="000D3656">
              <w:rPr>
                <w:sz w:val="20"/>
                <w:szCs w:val="20"/>
              </w:rPr>
              <w:t xml:space="preserve"> apmēr</w:t>
            </w:r>
            <w:r w:rsidR="00242520">
              <w:rPr>
                <w:sz w:val="20"/>
                <w:szCs w:val="20"/>
              </w:rPr>
              <w:t>ā palielināti izdevumi</w:t>
            </w:r>
            <w:r w:rsidR="00017CFF">
              <w:rPr>
                <w:sz w:val="20"/>
                <w:szCs w:val="20"/>
              </w:rPr>
              <w:t>,</w:t>
            </w:r>
            <w:r w:rsidR="00242520" w:rsidRPr="00FE496A">
              <w:rPr>
                <w:sz w:val="20"/>
                <w:szCs w:val="20"/>
              </w:rPr>
              <w:t xml:space="preserve"> </w:t>
            </w:r>
            <w:bookmarkStart w:id="54" w:name="_Hlk200114906"/>
            <w:r w:rsidR="00017CFF" w:rsidRPr="008A4405">
              <w:rPr>
                <w:sz w:val="20"/>
                <w:szCs w:val="20"/>
              </w:rPr>
              <w:t>lai nodrošinātu daudzfaktoru autentifikācijas ievieša</w:t>
            </w:r>
            <w:bookmarkEnd w:id="54"/>
            <w:r w:rsidR="007F28FA" w:rsidRPr="008A4405">
              <w:rPr>
                <w:sz w:val="20"/>
                <w:szCs w:val="20"/>
              </w:rPr>
              <w:t>nu</w:t>
            </w:r>
            <w:r w:rsidR="00017CFF" w:rsidRPr="008A4405">
              <w:rPr>
                <w:sz w:val="20"/>
                <w:szCs w:val="20"/>
              </w:rPr>
              <w:t>, lai nodrošinātu piemaksas saistībā ar pievienošanos vienotajam pakalpojumu centram, lai nodrošinātu Elektroniskās maksātnespējas uzskaites sistēmas funkcionalitātes uzlabojumus, lai nodrošinātu Izpildu lietu reģistra funkcionalitātes papildināš</w:t>
            </w:r>
            <w:r w:rsidR="008A4405" w:rsidRPr="008A4405">
              <w:rPr>
                <w:sz w:val="20"/>
                <w:szCs w:val="20"/>
              </w:rPr>
              <w:t>u</w:t>
            </w:r>
            <w:r w:rsidR="00017CFF" w:rsidRPr="008A4405">
              <w:rPr>
                <w:sz w:val="20"/>
                <w:szCs w:val="20"/>
              </w:rPr>
              <w:t>, lai nodrošinātu videokonferenču infrastruktūras uzturēšanu, lai nodrošinātu piemaksas Tiesu administrācijas nodarbinātajiem, lai nodrošinātu vides pieejamību cilvēkiem ar kustību traucējumiem</w:t>
            </w:r>
            <w:r w:rsidR="00017CFF" w:rsidRPr="000051E5">
              <w:rPr>
                <w:sz w:val="20"/>
                <w:szCs w:val="20"/>
              </w:rPr>
              <w:t xml:space="preserve"> </w:t>
            </w:r>
            <w:r w:rsidR="00242520" w:rsidRPr="000051E5">
              <w:rPr>
                <w:sz w:val="20"/>
                <w:szCs w:val="20"/>
              </w:rPr>
              <w:t>(Apropriācijas rezerve).</w:t>
            </w:r>
          </w:p>
        </w:tc>
      </w:tr>
    </w:tbl>
    <w:p w14:paraId="4EDC4D43" w14:textId="77777777" w:rsidR="00242520" w:rsidRDefault="002425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2EE1D78F" w14:textId="77777777" w:rsidTr="003C7A3E">
        <w:tc>
          <w:tcPr>
            <w:tcW w:w="1555" w:type="dxa"/>
            <w:shd w:val="clear" w:color="auto" w:fill="C5E0B3" w:themeFill="accent6" w:themeFillTint="66"/>
          </w:tcPr>
          <w:p w14:paraId="3E2F74B9" w14:textId="77777777" w:rsidR="00E047D5" w:rsidRDefault="00E047D5" w:rsidP="00E047D5">
            <w:pPr>
              <w:jc w:val="both"/>
              <w:rPr>
                <w:sz w:val="20"/>
                <w:szCs w:val="20"/>
              </w:rPr>
            </w:pPr>
            <w:r>
              <w:rPr>
                <w:sz w:val="20"/>
                <w:szCs w:val="20"/>
              </w:rPr>
              <w:t>03.02.00</w:t>
            </w:r>
          </w:p>
        </w:tc>
        <w:tc>
          <w:tcPr>
            <w:tcW w:w="3827" w:type="dxa"/>
            <w:shd w:val="clear" w:color="auto" w:fill="C5E0B3" w:themeFill="accent6" w:themeFillTint="66"/>
          </w:tcPr>
          <w:p w14:paraId="3D9DA391" w14:textId="77777777" w:rsidR="00E047D5" w:rsidRPr="0035587C" w:rsidRDefault="00E047D5" w:rsidP="00E047D5">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6398BAA7" w14:textId="7CB967CC" w:rsidR="00E047D5" w:rsidRPr="00A12B37" w:rsidRDefault="00476E6A" w:rsidP="00E047D5">
            <w:pPr>
              <w:jc w:val="both"/>
              <w:rPr>
                <w:color w:val="000000"/>
                <w:sz w:val="20"/>
                <w:szCs w:val="20"/>
              </w:rPr>
            </w:pPr>
            <w:r>
              <w:rPr>
                <w:color w:val="000000"/>
                <w:sz w:val="20"/>
                <w:szCs w:val="20"/>
              </w:rPr>
              <w:t>95 295 728</w:t>
            </w:r>
          </w:p>
        </w:tc>
        <w:tc>
          <w:tcPr>
            <w:tcW w:w="1275" w:type="dxa"/>
            <w:shd w:val="clear" w:color="auto" w:fill="C5E0B3" w:themeFill="accent6" w:themeFillTint="66"/>
            <w:vAlign w:val="bottom"/>
          </w:tcPr>
          <w:p w14:paraId="753D95B8" w14:textId="4B083C8C" w:rsidR="00E047D5" w:rsidRPr="00C67149" w:rsidRDefault="00836C18" w:rsidP="00E047D5">
            <w:pPr>
              <w:jc w:val="both"/>
              <w:rPr>
                <w:color w:val="000000"/>
                <w:sz w:val="20"/>
                <w:szCs w:val="20"/>
              </w:rPr>
            </w:pPr>
            <w:r>
              <w:rPr>
                <w:color w:val="000000"/>
                <w:sz w:val="20"/>
                <w:szCs w:val="20"/>
              </w:rPr>
              <w:t>919 076</w:t>
            </w:r>
          </w:p>
        </w:tc>
        <w:tc>
          <w:tcPr>
            <w:tcW w:w="1411" w:type="dxa"/>
            <w:shd w:val="clear" w:color="auto" w:fill="C5E0B3" w:themeFill="accent6" w:themeFillTint="66"/>
            <w:vAlign w:val="bottom"/>
          </w:tcPr>
          <w:p w14:paraId="56A5BA1D" w14:textId="0742A744" w:rsidR="00E047D5" w:rsidRPr="0045690B" w:rsidRDefault="00E874F7" w:rsidP="00E047D5">
            <w:pPr>
              <w:jc w:val="both"/>
              <w:rPr>
                <w:color w:val="000000"/>
                <w:sz w:val="20"/>
                <w:szCs w:val="20"/>
              </w:rPr>
            </w:pPr>
            <w:r>
              <w:rPr>
                <w:color w:val="000000"/>
                <w:sz w:val="20"/>
                <w:szCs w:val="20"/>
              </w:rPr>
              <w:t>96 214 804</w:t>
            </w:r>
          </w:p>
        </w:tc>
      </w:tr>
    </w:tbl>
    <w:p w14:paraId="18D430D4" w14:textId="4E52E4F5" w:rsidR="005926C8" w:rsidRDefault="00E874F7" w:rsidP="00DC3B4B">
      <w:pPr>
        <w:jc w:val="both"/>
        <w:rPr>
          <w:i/>
          <w:sz w:val="20"/>
          <w:szCs w:val="20"/>
        </w:rPr>
      </w:pPr>
      <w:r>
        <w:rPr>
          <w:noProof/>
        </w:rPr>
        <w:drawing>
          <wp:inline distT="0" distB="0" distL="0" distR="0" wp14:anchorId="5D265EFF" wp14:editId="109879DE">
            <wp:extent cx="5939790" cy="1976120"/>
            <wp:effectExtent l="0" t="0" r="3810" b="5080"/>
            <wp:docPr id="2114884756" name="Chart 1">
              <a:extLst xmlns:a="http://schemas.openxmlformats.org/drawingml/2006/main">
                <a:ext uri="{FF2B5EF4-FFF2-40B4-BE49-F238E27FC236}">
                  <a16:creationId xmlns:a16="http://schemas.microsoft.com/office/drawing/2014/main" id="{EE6F5A12-C051-48F7-B5FF-3CFCFADE4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04082" w:rsidRPr="00B312EE" w14:paraId="1A6C7D92" w14:textId="77777777" w:rsidTr="00E874F7">
        <w:tc>
          <w:tcPr>
            <w:tcW w:w="1863" w:type="dxa"/>
          </w:tcPr>
          <w:p w14:paraId="4101F7F4" w14:textId="77777777" w:rsidR="00A04082" w:rsidRPr="000D3656" w:rsidRDefault="00A04082"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39230F3" w14:textId="7AB28006" w:rsidR="00A04082" w:rsidRPr="00E328BF" w:rsidRDefault="00A04082" w:rsidP="00E328BF">
            <w:pPr>
              <w:jc w:val="both"/>
              <w:rPr>
                <w:iCs/>
                <w:szCs w:val="24"/>
              </w:rPr>
            </w:pPr>
            <w:r>
              <w:rPr>
                <w:sz w:val="20"/>
                <w:szCs w:val="20"/>
              </w:rPr>
              <w:t>923 076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bookmarkStart w:id="55" w:name="_Hlk200110136"/>
            <w:r w:rsidR="00364916" w:rsidRPr="00E328BF">
              <w:rPr>
                <w:sz w:val="20"/>
                <w:szCs w:val="20"/>
              </w:rPr>
              <w:t>lai nodrošinātu daudzfaktoru autentifikācijas ieviešanu</w:t>
            </w:r>
            <w:bookmarkEnd w:id="55"/>
            <w:r w:rsidR="00364916" w:rsidRPr="00E328BF">
              <w:rPr>
                <w:sz w:val="20"/>
                <w:szCs w:val="20"/>
              </w:rPr>
              <w:t>, lai nodrošinātu vides pieejamību cilvēkiem ar kustību traucējumiem, lai nodrošinātu Zemgales apgabaltiesas pārvietošanu uz Jēkabpili, lai nodrošinātu stacionāro datoru iegādi tiesas sēžu zālēm, lai nodrošinātu Wi-fi iekārtu iegādi, lai nodrošinātu Apgabaltiesu atjaunošanas 30.gadadienas pasākumu, pasta tarifu sadārdzinājuma segšanai, lai aprīkotu tiesas sēžu zāles ar ekrāniem un komunikācijas risinājumiem</w:t>
            </w:r>
            <w:r w:rsidRPr="000051E5">
              <w:rPr>
                <w:sz w:val="20"/>
                <w:szCs w:val="20"/>
              </w:rPr>
              <w:t xml:space="preserve"> (Apropriācijas rezerve).</w:t>
            </w:r>
          </w:p>
        </w:tc>
      </w:tr>
      <w:tr w:rsidR="00BD1722" w:rsidRPr="000D3656" w14:paraId="011B4D7C" w14:textId="77777777" w:rsidTr="00E874F7">
        <w:tc>
          <w:tcPr>
            <w:tcW w:w="1863" w:type="dxa"/>
          </w:tcPr>
          <w:p w14:paraId="33DAAB13" w14:textId="77777777" w:rsidR="00BD1722" w:rsidRPr="000D3656" w:rsidRDefault="00BD1722"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66E1D7A9" w14:textId="6BD2D22C" w:rsidR="00BD1722" w:rsidRPr="00A51878" w:rsidRDefault="00BD1722" w:rsidP="00F60B7E">
            <w:pPr>
              <w:jc w:val="both"/>
              <w:rPr>
                <w:sz w:val="28"/>
                <w:szCs w:val="28"/>
              </w:rPr>
            </w:pPr>
            <w:r>
              <w:rPr>
                <w:sz w:val="20"/>
                <w:szCs w:val="20"/>
              </w:rPr>
              <w:t>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sidR="00B15271">
              <w:rPr>
                <w:sz w:val="20"/>
                <w:szCs w:val="20"/>
              </w:rPr>
              <w:t>Tieslietu</w:t>
            </w:r>
            <w:r w:rsidRPr="007164AA">
              <w:rPr>
                <w:sz w:val="20"/>
                <w:szCs w:val="20"/>
              </w:rPr>
              <w:t xml:space="preserve"> ministrijas budžeta apakšprogramma</w:t>
            </w:r>
            <w:r>
              <w:rPr>
                <w:sz w:val="20"/>
                <w:szCs w:val="20"/>
              </w:rPr>
              <w:t>i</w:t>
            </w:r>
            <w:r w:rsidRPr="007164AA">
              <w:rPr>
                <w:sz w:val="20"/>
                <w:szCs w:val="20"/>
              </w:rPr>
              <w:t xml:space="preserve"> </w:t>
            </w:r>
            <w:r w:rsidR="009E6289" w:rsidRPr="009E6289">
              <w:rPr>
                <w:sz w:val="20"/>
                <w:szCs w:val="20"/>
              </w:rPr>
              <w:t>73.08.00 “Pārējās ārvalstu finanšu palīdzības līdzfinansētie projekti (2021-2027)”.</w:t>
            </w:r>
          </w:p>
        </w:tc>
      </w:tr>
    </w:tbl>
    <w:p w14:paraId="49FE6F55" w14:textId="77777777" w:rsidR="00A04082" w:rsidRDefault="00A0408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29FE110C" w14:textId="77777777" w:rsidTr="00615B38">
        <w:tc>
          <w:tcPr>
            <w:tcW w:w="1555" w:type="dxa"/>
            <w:shd w:val="clear" w:color="auto" w:fill="C5E0B3" w:themeFill="accent6" w:themeFillTint="66"/>
          </w:tcPr>
          <w:p w14:paraId="49714562" w14:textId="77777777" w:rsidR="00E047D5" w:rsidRDefault="00E047D5" w:rsidP="00E047D5">
            <w:pPr>
              <w:jc w:val="both"/>
              <w:rPr>
                <w:sz w:val="20"/>
                <w:szCs w:val="20"/>
              </w:rPr>
            </w:pPr>
            <w:r>
              <w:rPr>
                <w:sz w:val="20"/>
                <w:szCs w:val="20"/>
              </w:rPr>
              <w:t>03.03.00</w:t>
            </w:r>
          </w:p>
        </w:tc>
        <w:tc>
          <w:tcPr>
            <w:tcW w:w="3827" w:type="dxa"/>
            <w:shd w:val="clear" w:color="auto" w:fill="C5E0B3" w:themeFill="accent6" w:themeFillTint="66"/>
          </w:tcPr>
          <w:p w14:paraId="197F9F8A" w14:textId="77777777" w:rsidR="00E047D5" w:rsidRDefault="00E047D5" w:rsidP="00E047D5">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501829EE" w14:textId="4F88E83E" w:rsidR="00E047D5" w:rsidRPr="00A12B37" w:rsidRDefault="00476E6A" w:rsidP="00E047D5">
            <w:pPr>
              <w:jc w:val="both"/>
              <w:rPr>
                <w:color w:val="000000"/>
                <w:sz w:val="20"/>
                <w:szCs w:val="20"/>
              </w:rPr>
            </w:pPr>
            <w:r>
              <w:rPr>
                <w:color w:val="000000"/>
                <w:sz w:val="20"/>
                <w:szCs w:val="20"/>
              </w:rPr>
              <w:t>4 555 454</w:t>
            </w:r>
          </w:p>
        </w:tc>
        <w:tc>
          <w:tcPr>
            <w:tcW w:w="1275" w:type="dxa"/>
            <w:shd w:val="clear" w:color="auto" w:fill="C5E0B3" w:themeFill="accent6" w:themeFillTint="66"/>
            <w:vAlign w:val="bottom"/>
          </w:tcPr>
          <w:p w14:paraId="4A0D5D29" w14:textId="36CF56DE" w:rsidR="00E047D5" w:rsidRPr="00AC7AE8" w:rsidRDefault="00E874F7" w:rsidP="00E047D5">
            <w:pPr>
              <w:jc w:val="both"/>
              <w:rPr>
                <w:color w:val="000000"/>
                <w:sz w:val="20"/>
                <w:szCs w:val="20"/>
              </w:rPr>
            </w:pPr>
            <w:r>
              <w:rPr>
                <w:color w:val="000000"/>
                <w:sz w:val="20"/>
                <w:szCs w:val="20"/>
              </w:rPr>
              <w:t>235 321</w:t>
            </w:r>
          </w:p>
        </w:tc>
        <w:tc>
          <w:tcPr>
            <w:tcW w:w="1411" w:type="dxa"/>
            <w:shd w:val="clear" w:color="auto" w:fill="C5E0B3" w:themeFill="accent6" w:themeFillTint="66"/>
            <w:vAlign w:val="bottom"/>
          </w:tcPr>
          <w:p w14:paraId="7DBBD598" w14:textId="70FA2F51" w:rsidR="00E047D5" w:rsidRPr="0045690B" w:rsidRDefault="00301855" w:rsidP="00E047D5">
            <w:pPr>
              <w:jc w:val="both"/>
              <w:rPr>
                <w:color w:val="000000"/>
                <w:sz w:val="20"/>
                <w:szCs w:val="20"/>
              </w:rPr>
            </w:pPr>
            <w:r>
              <w:rPr>
                <w:color w:val="000000"/>
                <w:sz w:val="20"/>
                <w:szCs w:val="20"/>
              </w:rPr>
              <w:t>4 790 775</w:t>
            </w:r>
          </w:p>
        </w:tc>
      </w:tr>
    </w:tbl>
    <w:p w14:paraId="1F585B29" w14:textId="420950DD" w:rsidR="005A4FBA" w:rsidRDefault="00301855" w:rsidP="00DC3B4B">
      <w:pPr>
        <w:jc w:val="both"/>
        <w:rPr>
          <w:i/>
          <w:sz w:val="20"/>
          <w:szCs w:val="20"/>
        </w:rPr>
      </w:pPr>
      <w:r>
        <w:rPr>
          <w:noProof/>
        </w:rPr>
        <w:lastRenderedPageBreak/>
        <w:drawing>
          <wp:inline distT="0" distB="0" distL="0" distR="0" wp14:anchorId="7A700F34" wp14:editId="4487F3F1">
            <wp:extent cx="5939790" cy="1974850"/>
            <wp:effectExtent l="0" t="0" r="3810" b="6350"/>
            <wp:docPr id="1610997416" name="Chart 1">
              <a:extLst xmlns:a="http://schemas.openxmlformats.org/drawingml/2006/main">
                <a:ext uri="{FF2B5EF4-FFF2-40B4-BE49-F238E27FC236}">
                  <a16:creationId xmlns:a16="http://schemas.microsoft.com/office/drawing/2014/main" id="{B8BC5F18-B769-49FD-8CDA-9D2FDEDA0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328BF" w:rsidRPr="00B312EE" w14:paraId="4D8A8F92" w14:textId="77777777" w:rsidTr="00301855">
        <w:tc>
          <w:tcPr>
            <w:tcW w:w="1863" w:type="dxa"/>
          </w:tcPr>
          <w:p w14:paraId="7642AEF7" w14:textId="77777777" w:rsidR="00E328BF" w:rsidRPr="000D3656" w:rsidRDefault="00E328BF"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773F2C11" w14:textId="3A724A20" w:rsidR="00E328BF" w:rsidRPr="00E328BF" w:rsidRDefault="001B2B63" w:rsidP="008662A2">
            <w:pPr>
              <w:jc w:val="both"/>
              <w:rPr>
                <w:iCs/>
                <w:szCs w:val="24"/>
              </w:rPr>
            </w:pPr>
            <w:r>
              <w:rPr>
                <w:sz w:val="20"/>
                <w:szCs w:val="20"/>
              </w:rPr>
              <w:t>235 321</w:t>
            </w:r>
            <w:r w:rsidR="00E328BF" w:rsidRPr="000D3656">
              <w:rPr>
                <w:sz w:val="20"/>
                <w:szCs w:val="20"/>
              </w:rPr>
              <w:t xml:space="preserve"> </w:t>
            </w:r>
            <w:r w:rsidR="00E328BF" w:rsidRPr="00FC02A7">
              <w:rPr>
                <w:i/>
                <w:iCs/>
                <w:sz w:val="20"/>
                <w:szCs w:val="20"/>
              </w:rPr>
              <w:t>euro</w:t>
            </w:r>
            <w:r w:rsidR="00E328BF" w:rsidRPr="000D3656">
              <w:rPr>
                <w:sz w:val="20"/>
                <w:szCs w:val="20"/>
              </w:rPr>
              <w:t xml:space="preserve"> apmēr</w:t>
            </w:r>
            <w:r w:rsidR="00E328BF">
              <w:rPr>
                <w:sz w:val="20"/>
                <w:szCs w:val="20"/>
              </w:rPr>
              <w:t>ā palielināti izdevumi,</w:t>
            </w:r>
            <w:r w:rsidR="00E328BF" w:rsidRPr="00FE496A">
              <w:rPr>
                <w:sz w:val="20"/>
                <w:szCs w:val="20"/>
              </w:rPr>
              <w:t xml:space="preserve"> </w:t>
            </w:r>
            <w:r w:rsidR="00066FA6" w:rsidRPr="00066FA6">
              <w:rPr>
                <w:sz w:val="20"/>
                <w:szCs w:val="20"/>
              </w:rPr>
              <w:t>lai nodrošinātu finansējumu juridiskās palīdzības sniedzēju apmaksai pilnā apmērā</w:t>
            </w:r>
            <w:r w:rsidR="00E328BF" w:rsidRPr="000051E5">
              <w:rPr>
                <w:sz w:val="20"/>
                <w:szCs w:val="20"/>
              </w:rPr>
              <w:t xml:space="preserve"> (Apropriācijas rezerve).</w:t>
            </w:r>
          </w:p>
        </w:tc>
      </w:tr>
    </w:tbl>
    <w:p w14:paraId="580FEEA2" w14:textId="77777777" w:rsidR="00E328BF" w:rsidRDefault="00E328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AF4AB5" w14:textId="77777777" w:rsidTr="00E37EF8">
        <w:tc>
          <w:tcPr>
            <w:tcW w:w="1555" w:type="dxa"/>
            <w:shd w:val="clear" w:color="auto" w:fill="C5E0B3" w:themeFill="accent6" w:themeFillTint="66"/>
          </w:tcPr>
          <w:p w14:paraId="50FFD7A7"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02011057"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7DDC97F1" w14:textId="49CB93A9" w:rsidR="003B4102" w:rsidRPr="00A12B37" w:rsidRDefault="00476E6A" w:rsidP="00DC3B4B">
            <w:pPr>
              <w:jc w:val="both"/>
              <w:rPr>
                <w:color w:val="000000"/>
                <w:sz w:val="20"/>
                <w:szCs w:val="20"/>
              </w:rPr>
            </w:pPr>
            <w:r>
              <w:rPr>
                <w:color w:val="000000"/>
                <w:sz w:val="20"/>
                <w:szCs w:val="20"/>
              </w:rPr>
              <w:t>2 128 599</w:t>
            </w:r>
          </w:p>
        </w:tc>
        <w:tc>
          <w:tcPr>
            <w:tcW w:w="1275" w:type="dxa"/>
            <w:shd w:val="clear" w:color="auto" w:fill="C5E0B3" w:themeFill="accent6" w:themeFillTint="66"/>
          </w:tcPr>
          <w:p w14:paraId="12BDFD8E" w14:textId="404A48C6" w:rsidR="003B4102" w:rsidRPr="00AC7AE8" w:rsidRDefault="00301855" w:rsidP="00DC3B4B">
            <w:pPr>
              <w:jc w:val="both"/>
              <w:rPr>
                <w:color w:val="000000"/>
                <w:sz w:val="20"/>
                <w:szCs w:val="20"/>
              </w:rPr>
            </w:pPr>
            <w:r>
              <w:rPr>
                <w:color w:val="000000"/>
                <w:sz w:val="20"/>
                <w:szCs w:val="20"/>
              </w:rPr>
              <w:t>384 601</w:t>
            </w:r>
          </w:p>
        </w:tc>
        <w:tc>
          <w:tcPr>
            <w:tcW w:w="1411" w:type="dxa"/>
            <w:shd w:val="clear" w:color="auto" w:fill="C5E0B3" w:themeFill="accent6" w:themeFillTint="66"/>
          </w:tcPr>
          <w:p w14:paraId="1DB4E483" w14:textId="2DDB3194" w:rsidR="003B4102" w:rsidRPr="0045690B" w:rsidRDefault="002153E4" w:rsidP="00DC3B4B">
            <w:pPr>
              <w:jc w:val="both"/>
              <w:rPr>
                <w:color w:val="000000"/>
                <w:sz w:val="20"/>
                <w:szCs w:val="20"/>
              </w:rPr>
            </w:pPr>
            <w:r>
              <w:rPr>
                <w:color w:val="000000"/>
                <w:sz w:val="20"/>
                <w:szCs w:val="20"/>
              </w:rPr>
              <w:t>2 513 200</w:t>
            </w:r>
          </w:p>
        </w:tc>
      </w:tr>
    </w:tbl>
    <w:p w14:paraId="3739E51F" w14:textId="1D6379A9" w:rsidR="007D1C08" w:rsidRDefault="002153E4" w:rsidP="00DC3B4B">
      <w:pPr>
        <w:jc w:val="both"/>
        <w:rPr>
          <w:i/>
          <w:sz w:val="20"/>
          <w:szCs w:val="20"/>
        </w:rPr>
      </w:pPr>
      <w:r>
        <w:rPr>
          <w:noProof/>
        </w:rPr>
        <w:drawing>
          <wp:inline distT="0" distB="0" distL="0" distR="0" wp14:anchorId="0C3EFBE0" wp14:editId="2EA64A88">
            <wp:extent cx="5939790" cy="1974850"/>
            <wp:effectExtent l="0" t="0" r="3810" b="6350"/>
            <wp:docPr id="669043532" name="Chart 1">
              <a:extLst xmlns:a="http://schemas.openxmlformats.org/drawingml/2006/main">
                <a:ext uri="{FF2B5EF4-FFF2-40B4-BE49-F238E27FC236}">
                  <a16:creationId xmlns:a16="http://schemas.microsoft.com/office/drawing/2014/main" id="{43CE2F28-E6C6-492A-A910-1AF67917E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61C20" w:rsidRPr="00B312EE" w14:paraId="22131AAA" w14:textId="77777777" w:rsidTr="002153E4">
        <w:tc>
          <w:tcPr>
            <w:tcW w:w="1863" w:type="dxa"/>
          </w:tcPr>
          <w:p w14:paraId="4321683B" w14:textId="77777777" w:rsidR="00461C20" w:rsidRPr="000D3656" w:rsidRDefault="00461C20"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73A87EBD" w14:textId="1DDAB372" w:rsidR="00461C20" w:rsidRPr="00955438" w:rsidRDefault="00461C20" w:rsidP="00955438">
            <w:pPr>
              <w:jc w:val="both"/>
              <w:rPr>
                <w:szCs w:val="24"/>
              </w:rPr>
            </w:pPr>
            <w:r>
              <w:rPr>
                <w:sz w:val="20"/>
                <w:szCs w:val="20"/>
              </w:rPr>
              <w:t>344 601</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955438" w:rsidRPr="00955438">
              <w:rPr>
                <w:sz w:val="20"/>
                <w:szCs w:val="20"/>
              </w:rPr>
              <w:t>lai nodrošinātu daudzfaktoru autentifikācijas ieviešanu, lai nodrošinātu piemaksas saistībā ar pievienošanos vienotajam pakalpojumu centram</w:t>
            </w:r>
            <w:bookmarkStart w:id="56" w:name="_Hlk200110614"/>
            <w:r w:rsidR="00955438" w:rsidRPr="00955438">
              <w:rPr>
                <w:sz w:val="20"/>
                <w:szCs w:val="20"/>
              </w:rPr>
              <w:t>, lai nodrošinātu Valsts tiesu ekspertīžu biroja jaunās laboratorijas ēkas uzturēšanu un iegādātos materiāli tehnisko nodrošinājumu</w:t>
            </w:r>
            <w:bookmarkEnd w:id="56"/>
            <w:r w:rsidR="00955438" w:rsidRPr="00955438">
              <w:rPr>
                <w:sz w:val="20"/>
                <w:szCs w:val="20"/>
              </w:rPr>
              <w:t>, lai nodrošinātu veselības apdrošināšanas polišu iegādi un skenējošā elektronmikroskopa atjaunošanu</w:t>
            </w:r>
            <w:r w:rsidRPr="000051E5">
              <w:rPr>
                <w:sz w:val="20"/>
                <w:szCs w:val="20"/>
              </w:rPr>
              <w:t xml:space="preserve"> (Apropriācijas rezerve).</w:t>
            </w:r>
          </w:p>
        </w:tc>
      </w:tr>
      <w:tr w:rsidR="006F3A52" w:rsidRPr="00B312EE" w14:paraId="033DAF2C" w14:textId="77777777" w:rsidTr="002153E4">
        <w:tc>
          <w:tcPr>
            <w:tcW w:w="1863" w:type="dxa"/>
          </w:tcPr>
          <w:p w14:paraId="19C14393" w14:textId="77777777" w:rsidR="006F3A52" w:rsidRPr="000D3656" w:rsidRDefault="006F3A52"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503" w:type="dxa"/>
          </w:tcPr>
          <w:p w14:paraId="264A1613" w14:textId="51E45E79" w:rsidR="006F3A52" w:rsidRPr="00B312EE" w:rsidRDefault="006F3A52" w:rsidP="00896819">
            <w:pPr>
              <w:jc w:val="both"/>
              <w:rPr>
                <w:sz w:val="20"/>
                <w:szCs w:val="20"/>
              </w:rPr>
            </w:pPr>
            <w:r>
              <w:rPr>
                <w:sz w:val="20"/>
                <w:szCs w:val="20"/>
              </w:rPr>
              <w:t>40 000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20CE4" w:rsidRPr="00095FEA">
              <w:rPr>
                <w:sz w:val="20"/>
                <w:szCs w:val="20"/>
              </w:rPr>
              <w:t>lai nodrošinātu bojāta skenējošā elektronmikroskopa iekārtas enerģijas dispersijas spektrometra detektora nomaiņu uz jaunu</w:t>
            </w:r>
            <w:r w:rsidRPr="00E203F9">
              <w:rPr>
                <w:sz w:val="20"/>
                <w:szCs w:val="20"/>
              </w:rPr>
              <w:t xml:space="preserve"> (no</w:t>
            </w:r>
            <w:r w:rsidRPr="006C3454">
              <w:rPr>
                <w:sz w:val="20"/>
                <w:szCs w:val="20"/>
              </w:rPr>
              <w:t xml:space="preserve"> </w:t>
            </w:r>
            <w:r w:rsidR="00B20CE4">
              <w:rPr>
                <w:sz w:val="20"/>
                <w:szCs w:val="20"/>
              </w:rPr>
              <w:t>Tieslietu</w:t>
            </w:r>
            <w:r w:rsidRPr="006C3454">
              <w:rPr>
                <w:sz w:val="20"/>
                <w:szCs w:val="20"/>
              </w:rPr>
              <w:t xml:space="preserve"> ministrijas pamatbudžeta apakšprogramma</w:t>
            </w:r>
            <w:r>
              <w:rPr>
                <w:sz w:val="20"/>
                <w:szCs w:val="20"/>
              </w:rPr>
              <w:t>s</w:t>
            </w:r>
            <w:r w:rsidRPr="006C3454">
              <w:rPr>
                <w:sz w:val="20"/>
                <w:szCs w:val="20"/>
              </w:rPr>
              <w:t xml:space="preserve"> </w:t>
            </w:r>
            <w:r w:rsidR="00095FEA" w:rsidRPr="00095FEA">
              <w:rPr>
                <w:sz w:val="20"/>
                <w:szCs w:val="20"/>
              </w:rPr>
              <w:t>03.07.00 “Uzturlīdzekļu garantiju fonda administrēšana”).</w:t>
            </w:r>
          </w:p>
        </w:tc>
      </w:tr>
    </w:tbl>
    <w:p w14:paraId="2C4DE39A" w14:textId="77777777" w:rsidR="00461C20" w:rsidRDefault="00461C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4F86562" w14:textId="77777777" w:rsidTr="00E37EF8">
        <w:tc>
          <w:tcPr>
            <w:tcW w:w="1555" w:type="dxa"/>
            <w:shd w:val="clear" w:color="auto" w:fill="C5E0B3" w:themeFill="accent6" w:themeFillTint="66"/>
          </w:tcPr>
          <w:p w14:paraId="5A89FBF9"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7A946941"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331E9CA7" w14:textId="777BF9CF" w:rsidR="00476E6A" w:rsidRDefault="00476E6A" w:rsidP="00476E6A">
            <w:pPr>
              <w:jc w:val="both"/>
              <w:rPr>
                <w:color w:val="000000"/>
                <w:sz w:val="20"/>
                <w:szCs w:val="20"/>
              </w:rPr>
            </w:pPr>
            <w:r>
              <w:rPr>
                <w:color w:val="000000"/>
                <w:sz w:val="20"/>
                <w:szCs w:val="20"/>
              </w:rPr>
              <w:t>945 553</w:t>
            </w:r>
          </w:p>
          <w:p w14:paraId="2A96CEBD" w14:textId="6358D35B" w:rsidR="003B4102" w:rsidRPr="00D77B52" w:rsidRDefault="003B4102" w:rsidP="00DC3B4B">
            <w:pPr>
              <w:jc w:val="both"/>
              <w:rPr>
                <w:rFonts w:ascii="TimesNewRoman" w:hAnsi="TimesNewRoman" w:cs="Arial"/>
                <w:sz w:val="20"/>
                <w:szCs w:val="20"/>
              </w:rPr>
            </w:pPr>
          </w:p>
        </w:tc>
        <w:tc>
          <w:tcPr>
            <w:tcW w:w="1275" w:type="dxa"/>
            <w:shd w:val="clear" w:color="auto" w:fill="C5E0B3" w:themeFill="accent6" w:themeFillTint="66"/>
          </w:tcPr>
          <w:p w14:paraId="727CE6C3" w14:textId="0DD58035" w:rsidR="002153E4" w:rsidRDefault="002153E4" w:rsidP="002153E4">
            <w:pPr>
              <w:jc w:val="both"/>
              <w:rPr>
                <w:color w:val="000000"/>
                <w:sz w:val="20"/>
                <w:szCs w:val="20"/>
              </w:rPr>
            </w:pPr>
            <w:r>
              <w:rPr>
                <w:color w:val="000000"/>
                <w:sz w:val="20"/>
                <w:szCs w:val="20"/>
              </w:rPr>
              <w:t>26 800</w:t>
            </w:r>
          </w:p>
          <w:p w14:paraId="7685E054" w14:textId="4078A063" w:rsidR="003B4102" w:rsidRDefault="003B4102" w:rsidP="00DC3B4B">
            <w:pPr>
              <w:jc w:val="both"/>
              <w:rPr>
                <w:sz w:val="20"/>
                <w:szCs w:val="20"/>
              </w:rPr>
            </w:pPr>
          </w:p>
        </w:tc>
        <w:tc>
          <w:tcPr>
            <w:tcW w:w="1411" w:type="dxa"/>
            <w:shd w:val="clear" w:color="auto" w:fill="C5E0B3" w:themeFill="accent6" w:themeFillTint="66"/>
          </w:tcPr>
          <w:p w14:paraId="21C3FF98" w14:textId="1E762149" w:rsidR="00C96ACD" w:rsidRDefault="00C96ACD" w:rsidP="00C96ACD">
            <w:pPr>
              <w:jc w:val="both"/>
              <w:rPr>
                <w:color w:val="000000"/>
                <w:sz w:val="20"/>
                <w:szCs w:val="20"/>
              </w:rPr>
            </w:pPr>
            <w:r>
              <w:rPr>
                <w:color w:val="000000"/>
                <w:sz w:val="20"/>
                <w:szCs w:val="20"/>
              </w:rPr>
              <w:t>972 353</w:t>
            </w:r>
          </w:p>
          <w:p w14:paraId="08FBF526" w14:textId="09D13E75" w:rsidR="003B4102" w:rsidRPr="00A4736B" w:rsidRDefault="003B4102" w:rsidP="00DC3B4B">
            <w:pPr>
              <w:jc w:val="both"/>
              <w:rPr>
                <w:rFonts w:ascii="TimesNewRoman" w:hAnsi="TimesNewRoman" w:cs="Arial"/>
                <w:sz w:val="20"/>
                <w:szCs w:val="20"/>
              </w:rPr>
            </w:pPr>
          </w:p>
        </w:tc>
      </w:tr>
    </w:tbl>
    <w:p w14:paraId="4AD00B75" w14:textId="0461C733" w:rsidR="001272A7" w:rsidRDefault="00C96ACD" w:rsidP="00DC3B4B">
      <w:pPr>
        <w:jc w:val="both"/>
        <w:rPr>
          <w:i/>
          <w:sz w:val="20"/>
          <w:szCs w:val="20"/>
        </w:rPr>
      </w:pPr>
      <w:r>
        <w:rPr>
          <w:noProof/>
        </w:rPr>
        <w:drawing>
          <wp:inline distT="0" distB="0" distL="0" distR="0" wp14:anchorId="3623B510" wp14:editId="3C85FF0D">
            <wp:extent cx="5939790" cy="1978025"/>
            <wp:effectExtent l="0" t="0" r="3810" b="3175"/>
            <wp:docPr id="1212720198" name="Chart 1">
              <a:extLst xmlns:a="http://schemas.openxmlformats.org/drawingml/2006/main">
                <a:ext uri="{FF2B5EF4-FFF2-40B4-BE49-F238E27FC236}">
                  <a16:creationId xmlns:a16="http://schemas.microsoft.com/office/drawing/2014/main" id="{499DCBA3-9865-4288-801F-CDB35B54E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B22F7" w:rsidRPr="00B312EE" w14:paraId="7FD1980D" w14:textId="77777777" w:rsidTr="00C96ACD">
        <w:tc>
          <w:tcPr>
            <w:tcW w:w="1863" w:type="dxa"/>
          </w:tcPr>
          <w:p w14:paraId="759596C7" w14:textId="77777777" w:rsidR="006B22F7" w:rsidRPr="000D3656" w:rsidRDefault="006B22F7"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6C64855" w14:textId="01319495" w:rsidR="006B22F7" w:rsidRPr="00955438" w:rsidRDefault="008B1340" w:rsidP="008662A2">
            <w:pPr>
              <w:jc w:val="both"/>
              <w:rPr>
                <w:szCs w:val="24"/>
              </w:rPr>
            </w:pPr>
            <w:r>
              <w:rPr>
                <w:sz w:val="20"/>
                <w:szCs w:val="20"/>
              </w:rPr>
              <w:t>26 800</w:t>
            </w:r>
            <w:r w:rsidR="006B22F7" w:rsidRPr="000D3656">
              <w:rPr>
                <w:sz w:val="20"/>
                <w:szCs w:val="20"/>
              </w:rPr>
              <w:t xml:space="preserve"> </w:t>
            </w:r>
            <w:r w:rsidR="006B22F7" w:rsidRPr="00FC02A7">
              <w:rPr>
                <w:i/>
                <w:iCs/>
                <w:sz w:val="20"/>
                <w:szCs w:val="20"/>
              </w:rPr>
              <w:t>euro</w:t>
            </w:r>
            <w:r w:rsidR="006B22F7" w:rsidRPr="000D3656">
              <w:rPr>
                <w:sz w:val="20"/>
                <w:szCs w:val="20"/>
              </w:rPr>
              <w:t xml:space="preserve"> apmēr</w:t>
            </w:r>
            <w:r w:rsidR="006B22F7">
              <w:rPr>
                <w:sz w:val="20"/>
                <w:szCs w:val="20"/>
              </w:rPr>
              <w:t>ā palielināti izdevumi,</w:t>
            </w:r>
            <w:r w:rsidR="006B22F7" w:rsidRPr="00FE496A">
              <w:rPr>
                <w:sz w:val="20"/>
                <w:szCs w:val="20"/>
              </w:rPr>
              <w:t xml:space="preserve"> </w:t>
            </w:r>
            <w:r w:rsidR="002D54F8" w:rsidRPr="002D54F8">
              <w:rPr>
                <w:sz w:val="20"/>
                <w:szCs w:val="20"/>
              </w:rPr>
              <w:t>lai nodrošinātu atlīdzību tiesu izpildītājiem par izpildu darbībām</w:t>
            </w:r>
            <w:r w:rsidR="002D54F8" w:rsidRPr="000051E5">
              <w:rPr>
                <w:sz w:val="20"/>
                <w:szCs w:val="20"/>
              </w:rPr>
              <w:t xml:space="preserve"> </w:t>
            </w:r>
            <w:r w:rsidR="006B22F7" w:rsidRPr="000051E5">
              <w:rPr>
                <w:sz w:val="20"/>
                <w:szCs w:val="20"/>
              </w:rPr>
              <w:t>(Apropriācijas rezerve).</w:t>
            </w:r>
          </w:p>
        </w:tc>
      </w:tr>
    </w:tbl>
    <w:p w14:paraId="62C9DFA5" w14:textId="77777777" w:rsidR="006B22F7" w:rsidRDefault="006B22F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124AE3C" w14:textId="77777777" w:rsidTr="00E37EF8">
        <w:tc>
          <w:tcPr>
            <w:tcW w:w="1555" w:type="dxa"/>
            <w:shd w:val="clear" w:color="auto" w:fill="C5E0B3" w:themeFill="accent6" w:themeFillTint="66"/>
          </w:tcPr>
          <w:p w14:paraId="6CCB0CB7"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44B3B893"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2D1CD237" w14:textId="0D243406" w:rsidR="00476E6A" w:rsidRDefault="00476E6A" w:rsidP="00476E6A">
            <w:pPr>
              <w:jc w:val="both"/>
              <w:rPr>
                <w:color w:val="000000"/>
                <w:sz w:val="20"/>
                <w:szCs w:val="20"/>
              </w:rPr>
            </w:pPr>
            <w:r>
              <w:rPr>
                <w:color w:val="000000"/>
                <w:sz w:val="20"/>
                <w:szCs w:val="20"/>
              </w:rPr>
              <w:t>92 084</w:t>
            </w:r>
          </w:p>
          <w:p w14:paraId="3DBCAF0D" w14:textId="16D60F7D" w:rsidR="003B4102" w:rsidRPr="00D77B52" w:rsidRDefault="003B4102" w:rsidP="00DC3B4B">
            <w:pPr>
              <w:jc w:val="both"/>
              <w:rPr>
                <w:rFonts w:ascii="TimesNewRoman" w:hAnsi="TimesNewRoman" w:cs="Arial"/>
                <w:sz w:val="20"/>
                <w:szCs w:val="20"/>
              </w:rPr>
            </w:pPr>
          </w:p>
        </w:tc>
        <w:tc>
          <w:tcPr>
            <w:tcW w:w="1275" w:type="dxa"/>
            <w:shd w:val="clear" w:color="auto" w:fill="C5E0B3" w:themeFill="accent6" w:themeFillTint="66"/>
          </w:tcPr>
          <w:p w14:paraId="0A640A5E" w14:textId="683BEAAA" w:rsidR="00C96ACD" w:rsidRDefault="00C96ACD" w:rsidP="00C96ACD">
            <w:pPr>
              <w:jc w:val="both"/>
              <w:rPr>
                <w:color w:val="000000"/>
                <w:sz w:val="20"/>
                <w:szCs w:val="20"/>
              </w:rPr>
            </w:pPr>
            <w:r>
              <w:rPr>
                <w:color w:val="000000"/>
                <w:sz w:val="20"/>
                <w:szCs w:val="20"/>
              </w:rPr>
              <w:t>150 000</w:t>
            </w:r>
          </w:p>
          <w:p w14:paraId="0A9462CA" w14:textId="2F95D9E6" w:rsidR="003B4102" w:rsidRDefault="003B4102" w:rsidP="00DC3B4B">
            <w:pPr>
              <w:jc w:val="both"/>
              <w:rPr>
                <w:sz w:val="20"/>
                <w:szCs w:val="20"/>
              </w:rPr>
            </w:pPr>
          </w:p>
        </w:tc>
        <w:tc>
          <w:tcPr>
            <w:tcW w:w="1411" w:type="dxa"/>
            <w:shd w:val="clear" w:color="auto" w:fill="C5E0B3" w:themeFill="accent6" w:themeFillTint="66"/>
          </w:tcPr>
          <w:p w14:paraId="448D34AB" w14:textId="02511D97" w:rsidR="00C6538F" w:rsidRDefault="00C6538F" w:rsidP="00C6538F">
            <w:pPr>
              <w:jc w:val="both"/>
              <w:rPr>
                <w:color w:val="000000"/>
                <w:sz w:val="20"/>
                <w:szCs w:val="20"/>
              </w:rPr>
            </w:pPr>
            <w:r>
              <w:rPr>
                <w:color w:val="000000"/>
                <w:sz w:val="20"/>
                <w:szCs w:val="20"/>
              </w:rPr>
              <w:t>242 084</w:t>
            </w:r>
          </w:p>
          <w:p w14:paraId="799E836C" w14:textId="702BCB11" w:rsidR="003B4102" w:rsidRDefault="003B4102" w:rsidP="00DC3B4B">
            <w:pPr>
              <w:jc w:val="both"/>
              <w:rPr>
                <w:sz w:val="20"/>
                <w:szCs w:val="20"/>
              </w:rPr>
            </w:pPr>
          </w:p>
        </w:tc>
      </w:tr>
    </w:tbl>
    <w:p w14:paraId="7A1DBFC6" w14:textId="635C487D" w:rsidR="00D84ED2" w:rsidRDefault="00C6538F" w:rsidP="00DC3B4B">
      <w:pPr>
        <w:jc w:val="both"/>
        <w:rPr>
          <w:i/>
          <w:sz w:val="20"/>
          <w:szCs w:val="20"/>
        </w:rPr>
      </w:pPr>
      <w:r>
        <w:rPr>
          <w:noProof/>
        </w:rPr>
        <w:lastRenderedPageBreak/>
        <w:drawing>
          <wp:inline distT="0" distB="0" distL="0" distR="0" wp14:anchorId="6655CC75" wp14:editId="7B965FAC">
            <wp:extent cx="5939790" cy="1984375"/>
            <wp:effectExtent l="0" t="0" r="3810" b="15875"/>
            <wp:docPr id="515529585" name="Chart 1">
              <a:extLst xmlns:a="http://schemas.openxmlformats.org/drawingml/2006/main">
                <a:ext uri="{FF2B5EF4-FFF2-40B4-BE49-F238E27FC236}">
                  <a16:creationId xmlns:a16="http://schemas.microsoft.com/office/drawing/2014/main" id="{7E8D3814-4B81-4267-B608-99F18383B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D54F8" w:rsidRPr="00B312EE" w14:paraId="3C7A0C12" w14:textId="77777777" w:rsidTr="00C6538F">
        <w:tc>
          <w:tcPr>
            <w:tcW w:w="1863" w:type="dxa"/>
          </w:tcPr>
          <w:p w14:paraId="230077EC" w14:textId="77777777" w:rsidR="002D54F8" w:rsidRPr="000D3656" w:rsidRDefault="002D54F8"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4055AD2" w14:textId="7A706E51" w:rsidR="002D54F8" w:rsidRPr="00955438" w:rsidRDefault="00D84C26" w:rsidP="008662A2">
            <w:pPr>
              <w:jc w:val="both"/>
              <w:rPr>
                <w:szCs w:val="24"/>
              </w:rPr>
            </w:pPr>
            <w:r>
              <w:rPr>
                <w:sz w:val="20"/>
                <w:szCs w:val="20"/>
              </w:rPr>
              <w:t>150 000</w:t>
            </w:r>
            <w:r w:rsidR="002D54F8" w:rsidRPr="000D3656">
              <w:rPr>
                <w:sz w:val="20"/>
                <w:szCs w:val="20"/>
              </w:rPr>
              <w:t xml:space="preserve"> </w:t>
            </w:r>
            <w:r w:rsidR="002D54F8" w:rsidRPr="00FC02A7">
              <w:rPr>
                <w:i/>
                <w:iCs/>
                <w:sz w:val="20"/>
                <w:szCs w:val="20"/>
              </w:rPr>
              <w:t>euro</w:t>
            </w:r>
            <w:r w:rsidR="002D54F8" w:rsidRPr="000D3656">
              <w:rPr>
                <w:sz w:val="20"/>
                <w:szCs w:val="20"/>
              </w:rPr>
              <w:t xml:space="preserve"> apmēr</w:t>
            </w:r>
            <w:r w:rsidR="002D54F8">
              <w:rPr>
                <w:sz w:val="20"/>
                <w:szCs w:val="20"/>
              </w:rPr>
              <w:t>ā palielināti izdevumi,</w:t>
            </w:r>
            <w:r w:rsidR="002D54F8" w:rsidRPr="00FE496A">
              <w:rPr>
                <w:sz w:val="20"/>
                <w:szCs w:val="20"/>
              </w:rPr>
              <w:t xml:space="preserve"> </w:t>
            </w:r>
            <w:r w:rsidR="00ED385C" w:rsidRPr="00ED385C">
              <w:rPr>
                <w:sz w:val="20"/>
                <w:szCs w:val="20"/>
              </w:rPr>
              <w:t>lai nodrošinātu zaudējumu atlīdzību nepamatoti aizturētajām, arestētajām un notiesātajām personām</w:t>
            </w:r>
            <w:r w:rsidR="002D54F8" w:rsidRPr="000051E5">
              <w:rPr>
                <w:sz w:val="20"/>
                <w:szCs w:val="20"/>
              </w:rPr>
              <w:t xml:space="preserve"> (Apropriācijas rezerve).</w:t>
            </w:r>
          </w:p>
        </w:tc>
      </w:tr>
    </w:tbl>
    <w:p w14:paraId="18FFA8EE" w14:textId="77777777" w:rsidR="002D54F8" w:rsidRDefault="002D54F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4D59DFE7" w14:textId="77777777" w:rsidTr="00B96C4E">
        <w:tc>
          <w:tcPr>
            <w:tcW w:w="1555" w:type="dxa"/>
            <w:shd w:val="clear" w:color="auto" w:fill="C5E0B3" w:themeFill="accent6" w:themeFillTint="66"/>
          </w:tcPr>
          <w:p w14:paraId="4BF36A4B" w14:textId="77777777" w:rsidR="00E047D5" w:rsidRDefault="00E047D5" w:rsidP="00E047D5">
            <w:pPr>
              <w:jc w:val="both"/>
              <w:rPr>
                <w:sz w:val="20"/>
                <w:szCs w:val="20"/>
              </w:rPr>
            </w:pPr>
            <w:r>
              <w:rPr>
                <w:sz w:val="20"/>
                <w:szCs w:val="20"/>
              </w:rPr>
              <w:t>03.07.00</w:t>
            </w:r>
          </w:p>
        </w:tc>
        <w:tc>
          <w:tcPr>
            <w:tcW w:w="3827" w:type="dxa"/>
            <w:shd w:val="clear" w:color="auto" w:fill="C5E0B3" w:themeFill="accent6" w:themeFillTint="66"/>
          </w:tcPr>
          <w:p w14:paraId="5441A3F3" w14:textId="77777777" w:rsidR="00E047D5" w:rsidRDefault="00E047D5" w:rsidP="00E047D5">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753B7FE9" w14:textId="27009572" w:rsidR="00E047D5" w:rsidRPr="00A12B37" w:rsidRDefault="00476E6A" w:rsidP="00E047D5">
            <w:pPr>
              <w:jc w:val="both"/>
              <w:rPr>
                <w:color w:val="000000"/>
                <w:sz w:val="20"/>
                <w:szCs w:val="20"/>
              </w:rPr>
            </w:pPr>
            <w:r>
              <w:rPr>
                <w:color w:val="000000"/>
                <w:sz w:val="20"/>
                <w:szCs w:val="20"/>
              </w:rPr>
              <w:t>2 149 859</w:t>
            </w:r>
          </w:p>
        </w:tc>
        <w:tc>
          <w:tcPr>
            <w:tcW w:w="1275" w:type="dxa"/>
            <w:shd w:val="clear" w:color="auto" w:fill="C5E0B3" w:themeFill="accent6" w:themeFillTint="66"/>
            <w:vAlign w:val="bottom"/>
          </w:tcPr>
          <w:p w14:paraId="06A6F74C" w14:textId="1751D571" w:rsidR="00E047D5" w:rsidRPr="00AC7AE8" w:rsidRDefault="00C6538F" w:rsidP="00E047D5">
            <w:pPr>
              <w:jc w:val="both"/>
              <w:rPr>
                <w:color w:val="000000"/>
                <w:sz w:val="20"/>
                <w:szCs w:val="20"/>
              </w:rPr>
            </w:pPr>
            <w:r>
              <w:rPr>
                <w:color w:val="000000"/>
                <w:sz w:val="20"/>
                <w:szCs w:val="20"/>
              </w:rPr>
              <w:t>-25 359</w:t>
            </w:r>
          </w:p>
        </w:tc>
        <w:tc>
          <w:tcPr>
            <w:tcW w:w="1411" w:type="dxa"/>
            <w:shd w:val="clear" w:color="auto" w:fill="C5E0B3" w:themeFill="accent6" w:themeFillTint="66"/>
            <w:vAlign w:val="bottom"/>
          </w:tcPr>
          <w:p w14:paraId="4E69D695" w14:textId="0A4C1A25" w:rsidR="00E047D5" w:rsidRPr="0045690B" w:rsidRDefault="00FE0CE0" w:rsidP="00E047D5">
            <w:pPr>
              <w:jc w:val="both"/>
              <w:rPr>
                <w:color w:val="000000"/>
                <w:sz w:val="20"/>
                <w:szCs w:val="20"/>
              </w:rPr>
            </w:pPr>
            <w:r>
              <w:rPr>
                <w:color w:val="000000"/>
                <w:sz w:val="20"/>
                <w:szCs w:val="20"/>
              </w:rPr>
              <w:t>2 124 500</w:t>
            </w:r>
          </w:p>
        </w:tc>
      </w:tr>
    </w:tbl>
    <w:p w14:paraId="554363BB" w14:textId="4364F34B" w:rsidR="00B35E30" w:rsidRDefault="00FE0CE0" w:rsidP="00DC3B4B">
      <w:pPr>
        <w:jc w:val="both"/>
        <w:rPr>
          <w:i/>
          <w:sz w:val="20"/>
          <w:szCs w:val="20"/>
        </w:rPr>
      </w:pPr>
      <w:r>
        <w:rPr>
          <w:noProof/>
        </w:rPr>
        <w:drawing>
          <wp:inline distT="0" distB="0" distL="0" distR="0" wp14:anchorId="12D66069" wp14:editId="52E15467">
            <wp:extent cx="5939790" cy="1986915"/>
            <wp:effectExtent l="0" t="0" r="3810" b="13335"/>
            <wp:docPr id="709571748" name="Chart 1">
              <a:extLst xmlns:a="http://schemas.openxmlformats.org/drawingml/2006/main">
                <a:ext uri="{FF2B5EF4-FFF2-40B4-BE49-F238E27FC236}">
                  <a16:creationId xmlns:a16="http://schemas.microsoft.com/office/drawing/2014/main" id="{F461EAB2-1DC3-4FBF-ADA1-5B9092386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D385C" w:rsidRPr="00B312EE" w14:paraId="4FC8A785" w14:textId="77777777" w:rsidTr="00FE0CE0">
        <w:tc>
          <w:tcPr>
            <w:tcW w:w="1863" w:type="dxa"/>
          </w:tcPr>
          <w:p w14:paraId="76ECFA47" w14:textId="77777777" w:rsidR="00ED385C" w:rsidRPr="000D3656" w:rsidRDefault="00ED385C"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7C4A771E" w14:textId="6328D320" w:rsidR="00ED385C" w:rsidRPr="00955438" w:rsidRDefault="00DE1640" w:rsidP="00B167D9">
            <w:pPr>
              <w:jc w:val="both"/>
              <w:rPr>
                <w:szCs w:val="24"/>
              </w:rPr>
            </w:pPr>
            <w:r>
              <w:rPr>
                <w:sz w:val="20"/>
                <w:szCs w:val="20"/>
              </w:rPr>
              <w:t>22 641</w:t>
            </w:r>
            <w:r w:rsidR="00ED385C" w:rsidRPr="000D3656">
              <w:rPr>
                <w:sz w:val="20"/>
                <w:szCs w:val="20"/>
              </w:rPr>
              <w:t xml:space="preserve"> </w:t>
            </w:r>
            <w:r w:rsidR="00ED385C" w:rsidRPr="00FC02A7">
              <w:rPr>
                <w:i/>
                <w:iCs/>
                <w:sz w:val="20"/>
                <w:szCs w:val="20"/>
              </w:rPr>
              <w:t>euro</w:t>
            </w:r>
            <w:r w:rsidR="00ED385C" w:rsidRPr="000D3656">
              <w:rPr>
                <w:sz w:val="20"/>
                <w:szCs w:val="20"/>
              </w:rPr>
              <w:t xml:space="preserve"> apmēr</w:t>
            </w:r>
            <w:r w:rsidR="00ED385C">
              <w:rPr>
                <w:sz w:val="20"/>
                <w:szCs w:val="20"/>
              </w:rPr>
              <w:t>ā palielināti izdevumi,</w:t>
            </w:r>
            <w:r w:rsidR="00ED385C" w:rsidRPr="00FE496A">
              <w:rPr>
                <w:sz w:val="20"/>
                <w:szCs w:val="20"/>
              </w:rPr>
              <w:t xml:space="preserve"> </w:t>
            </w:r>
            <w:r w:rsidR="00B167D9" w:rsidRPr="00B167D9">
              <w:rPr>
                <w:sz w:val="20"/>
                <w:szCs w:val="20"/>
              </w:rPr>
              <w:t>lai nodrošinātu daudzfaktoru autentifikācijas ieviešanu, lai nodrošinātu piemaksas saistībā ar pievienošanos vienotajam pakalpojumu centram</w:t>
            </w:r>
            <w:r w:rsidR="00ED385C" w:rsidRPr="000051E5">
              <w:rPr>
                <w:sz w:val="20"/>
                <w:szCs w:val="20"/>
              </w:rPr>
              <w:t xml:space="preserve"> (Apropriācijas rezerve).</w:t>
            </w:r>
          </w:p>
        </w:tc>
      </w:tr>
      <w:tr w:rsidR="00E1461C" w:rsidRPr="00B312EE" w14:paraId="41C8E1F6" w14:textId="77777777" w:rsidTr="00FE0CE0">
        <w:tc>
          <w:tcPr>
            <w:tcW w:w="1863" w:type="dxa"/>
          </w:tcPr>
          <w:p w14:paraId="2A52316D" w14:textId="77777777" w:rsidR="00E1461C" w:rsidRPr="000D3656" w:rsidRDefault="00E1461C"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503" w:type="dxa"/>
          </w:tcPr>
          <w:p w14:paraId="2E3EFEFC" w14:textId="07E8217F" w:rsidR="00E1461C" w:rsidRPr="00B312EE" w:rsidRDefault="00E1461C" w:rsidP="00896819">
            <w:pPr>
              <w:jc w:val="both"/>
              <w:rPr>
                <w:sz w:val="20"/>
                <w:szCs w:val="20"/>
              </w:rPr>
            </w:pPr>
            <w:r>
              <w:rPr>
                <w:sz w:val="20"/>
                <w:szCs w:val="20"/>
              </w:rPr>
              <w:t>48 000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6C3454">
              <w:rPr>
                <w:sz w:val="20"/>
                <w:szCs w:val="20"/>
              </w:rPr>
              <w:t xml:space="preserve"> </w:t>
            </w:r>
            <w:r>
              <w:rPr>
                <w:sz w:val="20"/>
                <w:szCs w:val="20"/>
              </w:rPr>
              <w:t>Tieslietu</w:t>
            </w:r>
            <w:r w:rsidRPr="006C3454">
              <w:rPr>
                <w:sz w:val="20"/>
                <w:szCs w:val="20"/>
              </w:rPr>
              <w:t xml:space="preserve"> ministrijas pamatbudžeta apakšprogramm</w:t>
            </w:r>
            <w:r>
              <w:rPr>
                <w:sz w:val="20"/>
                <w:szCs w:val="20"/>
              </w:rPr>
              <w:t xml:space="preserve">ām </w:t>
            </w:r>
            <w:r w:rsidR="002C76B1" w:rsidRPr="00F51BD0">
              <w:rPr>
                <w:sz w:val="20"/>
                <w:szCs w:val="20"/>
              </w:rPr>
              <w:t xml:space="preserve">03.04.00 “Tiesu ekspertīžu veikšana” un </w:t>
            </w:r>
            <w:r w:rsidR="00F51BD0" w:rsidRPr="00F51BD0">
              <w:rPr>
                <w:sz w:val="20"/>
                <w:szCs w:val="20"/>
              </w:rPr>
              <w:t>09.05.00 “Dotācija tieslietu funkciju veikšanai”.</w:t>
            </w:r>
          </w:p>
        </w:tc>
      </w:tr>
    </w:tbl>
    <w:p w14:paraId="18224CE7" w14:textId="77777777" w:rsidR="00ED385C" w:rsidRDefault="00ED385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AB90CE0" w14:textId="77777777" w:rsidTr="00E37EF8">
        <w:tc>
          <w:tcPr>
            <w:tcW w:w="1555" w:type="dxa"/>
            <w:shd w:val="clear" w:color="auto" w:fill="C5E0B3" w:themeFill="accent6" w:themeFillTint="66"/>
          </w:tcPr>
          <w:p w14:paraId="23B226CD"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048749C4"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5525840C" w14:textId="0F20AC72" w:rsidR="003B4102" w:rsidRPr="00A12B37" w:rsidRDefault="00476E6A" w:rsidP="00DC3B4B">
            <w:pPr>
              <w:jc w:val="both"/>
              <w:rPr>
                <w:color w:val="000000"/>
                <w:sz w:val="20"/>
                <w:szCs w:val="20"/>
              </w:rPr>
            </w:pPr>
            <w:r>
              <w:rPr>
                <w:color w:val="000000"/>
                <w:sz w:val="20"/>
                <w:szCs w:val="20"/>
              </w:rPr>
              <w:t>57 082 876</w:t>
            </w:r>
          </w:p>
        </w:tc>
        <w:tc>
          <w:tcPr>
            <w:tcW w:w="1275" w:type="dxa"/>
            <w:shd w:val="clear" w:color="auto" w:fill="C5E0B3" w:themeFill="accent6" w:themeFillTint="66"/>
          </w:tcPr>
          <w:p w14:paraId="1B47A1C5" w14:textId="484ED1AF" w:rsidR="003B4102" w:rsidRPr="00AC7AE8" w:rsidRDefault="00476E6A"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2615BB24" w14:textId="014BB327" w:rsidR="003B4102" w:rsidRPr="00A12B37" w:rsidRDefault="00476E6A" w:rsidP="00DC3B4B">
            <w:pPr>
              <w:jc w:val="both"/>
              <w:rPr>
                <w:color w:val="000000"/>
                <w:sz w:val="20"/>
                <w:szCs w:val="20"/>
              </w:rPr>
            </w:pPr>
            <w:r>
              <w:rPr>
                <w:color w:val="000000"/>
                <w:sz w:val="20"/>
                <w:szCs w:val="20"/>
              </w:rPr>
              <w:t>57 082 876</w:t>
            </w:r>
          </w:p>
        </w:tc>
      </w:tr>
    </w:tbl>
    <w:p w14:paraId="7A28AF9A" w14:textId="4C99AB60" w:rsidR="00D84F77" w:rsidRDefault="00E14252" w:rsidP="00DC3B4B">
      <w:pPr>
        <w:jc w:val="both"/>
        <w:rPr>
          <w:i/>
          <w:sz w:val="20"/>
          <w:szCs w:val="20"/>
        </w:rPr>
      </w:pPr>
      <w:r>
        <w:rPr>
          <w:i/>
          <w:sz w:val="20"/>
          <w:szCs w:val="20"/>
        </w:rPr>
        <w:t>Pārskata periodā netika veiktas apropriācijas izmaiņas</w:t>
      </w:r>
    </w:p>
    <w:p w14:paraId="1C081541" w14:textId="77777777" w:rsidR="00AC7AE8" w:rsidRDefault="00AC7AE8"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E047D5" w14:paraId="058AE7BF" w14:textId="77777777" w:rsidTr="00A46B45">
        <w:tc>
          <w:tcPr>
            <w:tcW w:w="1554" w:type="dxa"/>
            <w:shd w:val="clear" w:color="auto" w:fill="C5E0B3" w:themeFill="accent6" w:themeFillTint="66"/>
          </w:tcPr>
          <w:p w14:paraId="05E58FC6" w14:textId="77777777" w:rsidR="00E047D5" w:rsidRDefault="00E047D5" w:rsidP="00E047D5">
            <w:pPr>
              <w:jc w:val="both"/>
              <w:rPr>
                <w:sz w:val="20"/>
                <w:szCs w:val="20"/>
              </w:rPr>
            </w:pPr>
            <w:r>
              <w:rPr>
                <w:sz w:val="20"/>
                <w:szCs w:val="20"/>
              </w:rPr>
              <w:t>04.01.00</w:t>
            </w:r>
          </w:p>
        </w:tc>
        <w:tc>
          <w:tcPr>
            <w:tcW w:w="3824" w:type="dxa"/>
            <w:shd w:val="clear" w:color="auto" w:fill="C5E0B3" w:themeFill="accent6" w:themeFillTint="66"/>
          </w:tcPr>
          <w:p w14:paraId="52C956E6" w14:textId="77777777" w:rsidR="00E047D5" w:rsidRDefault="00E047D5" w:rsidP="00E047D5">
            <w:pPr>
              <w:jc w:val="both"/>
              <w:rPr>
                <w:sz w:val="20"/>
                <w:szCs w:val="20"/>
              </w:rPr>
            </w:pPr>
            <w:r w:rsidRPr="003B4102">
              <w:rPr>
                <w:sz w:val="20"/>
                <w:szCs w:val="20"/>
              </w:rPr>
              <w:t>Ieslodzījuma vietas</w:t>
            </w:r>
          </w:p>
        </w:tc>
        <w:tc>
          <w:tcPr>
            <w:tcW w:w="1276" w:type="dxa"/>
            <w:shd w:val="clear" w:color="auto" w:fill="C5E0B3" w:themeFill="accent6" w:themeFillTint="66"/>
          </w:tcPr>
          <w:p w14:paraId="1117A9B2" w14:textId="3DFAD010" w:rsidR="00E047D5" w:rsidRPr="007E2FCA" w:rsidRDefault="00476E6A" w:rsidP="00E047D5">
            <w:pPr>
              <w:jc w:val="both"/>
              <w:rPr>
                <w:color w:val="000000"/>
                <w:sz w:val="20"/>
                <w:szCs w:val="20"/>
              </w:rPr>
            </w:pPr>
            <w:r>
              <w:rPr>
                <w:color w:val="000000"/>
                <w:sz w:val="20"/>
                <w:szCs w:val="20"/>
              </w:rPr>
              <w:t>86 228 632</w:t>
            </w:r>
          </w:p>
        </w:tc>
        <w:tc>
          <w:tcPr>
            <w:tcW w:w="1275" w:type="dxa"/>
            <w:shd w:val="clear" w:color="auto" w:fill="C5E0B3" w:themeFill="accent6" w:themeFillTint="66"/>
            <w:vAlign w:val="bottom"/>
          </w:tcPr>
          <w:p w14:paraId="53D5D9F8" w14:textId="3AEA81E7" w:rsidR="00E047D5" w:rsidRPr="00AC7AE8" w:rsidRDefault="00D84A56" w:rsidP="00E047D5">
            <w:pPr>
              <w:jc w:val="both"/>
              <w:rPr>
                <w:color w:val="000000"/>
                <w:sz w:val="20"/>
                <w:szCs w:val="20"/>
              </w:rPr>
            </w:pPr>
            <w:r>
              <w:rPr>
                <w:color w:val="000000"/>
                <w:sz w:val="20"/>
                <w:szCs w:val="20"/>
              </w:rPr>
              <w:t>4 493 970</w:t>
            </w:r>
          </w:p>
        </w:tc>
        <w:tc>
          <w:tcPr>
            <w:tcW w:w="1417" w:type="dxa"/>
            <w:shd w:val="clear" w:color="auto" w:fill="C5E0B3" w:themeFill="accent6" w:themeFillTint="66"/>
            <w:vAlign w:val="bottom"/>
          </w:tcPr>
          <w:p w14:paraId="4E17E3CC" w14:textId="0F8B2267" w:rsidR="00E047D5" w:rsidRPr="00B109ED" w:rsidRDefault="00D84A56" w:rsidP="00E047D5">
            <w:pPr>
              <w:jc w:val="both"/>
              <w:rPr>
                <w:color w:val="000000"/>
                <w:sz w:val="20"/>
                <w:szCs w:val="20"/>
              </w:rPr>
            </w:pPr>
            <w:r>
              <w:rPr>
                <w:color w:val="000000"/>
                <w:sz w:val="20"/>
                <w:szCs w:val="20"/>
              </w:rPr>
              <w:t>90 722 602</w:t>
            </w:r>
          </w:p>
        </w:tc>
      </w:tr>
    </w:tbl>
    <w:p w14:paraId="0D5EF9EF" w14:textId="6B0FA433" w:rsidR="00584D69" w:rsidRDefault="00D84A56" w:rsidP="00DC3B4B">
      <w:pPr>
        <w:jc w:val="both"/>
        <w:rPr>
          <w:i/>
          <w:sz w:val="20"/>
          <w:szCs w:val="20"/>
        </w:rPr>
      </w:pPr>
      <w:r>
        <w:rPr>
          <w:noProof/>
        </w:rPr>
        <w:drawing>
          <wp:inline distT="0" distB="0" distL="0" distR="0" wp14:anchorId="521B1C42" wp14:editId="296FC444">
            <wp:extent cx="5939790" cy="1976120"/>
            <wp:effectExtent l="0" t="0" r="3810" b="5080"/>
            <wp:docPr id="1442933474" name="Chart 1">
              <a:extLst xmlns:a="http://schemas.openxmlformats.org/drawingml/2006/main">
                <a:ext uri="{FF2B5EF4-FFF2-40B4-BE49-F238E27FC236}">
                  <a16:creationId xmlns:a16="http://schemas.microsoft.com/office/drawing/2014/main" id="{25AF1265-BCC2-4603-AC6D-1D49338A6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142BBA" w:rsidRPr="00B312EE" w14:paraId="0EE4BD93" w14:textId="77777777" w:rsidTr="00407B88">
        <w:tc>
          <w:tcPr>
            <w:tcW w:w="2005" w:type="dxa"/>
          </w:tcPr>
          <w:p w14:paraId="3F813EE7"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5C56F43D" w14:textId="7478F7F2" w:rsidR="00142BBA" w:rsidRPr="00B312EE" w:rsidRDefault="00142BBA" w:rsidP="00E66E91">
            <w:pPr>
              <w:jc w:val="both"/>
              <w:rPr>
                <w:sz w:val="20"/>
                <w:szCs w:val="20"/>
              </w:rPr>
            </w:pPr>
            <w:r>
              <w:rPr>
                <w:sz w:val="20"/>
                <w:szCs w:val="20"/>
              </w:rPr>
              <w:t>22 618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263"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3E3179" w:rsidRPr="00B312EE" w14:paraId="0E1FEFFF" w14:textId="77777777" w:rsidTr="00D84A56">
        <w:tc>
          <w:tcPr>
            <w:tcW w:w="2005" w:type="dxa"/>
          </w:tcPr>
          <w:p w14:paraId="6F63FC6B" w14:textId="77777777" w:rsidR="003E3179" w:rsidRPr="000D3656" w:rsidRDefault="003E3179" w:rsidP="0030570F">
            <w:pPr>
              <w:tabs>
                <w:tab w:val="left" w:pos="0"/>
              </w:tabs>
              <w:jc w:val="both"/>
              <w:rPr>
                <w:sz w:val="20"/>
                <w:szCs w:val="20"/>
              </w:rPr>
            </w:pPr>
            <w:r w:rsidRPr="000D3656">
              <w:rPr>
                <w:sz w:val="20"/>
                <w:szCs w:val="20"/>
              </w:rPr>
              <w:lastRenderedPageBreak/>
              <w:t xml:space="preserve">FM </w:t>
            </w:r>
            <w:r>
              <w:rPr>
                <w:sz w:val="20"/>
                <w:szCs w:val="20"/>
              </w:rPr>
              <w:t>28.03.2025 rīk.Nr.1.1-1/12/99</w:t>
            </w:r>
          </w:p>
        </w:tc>
        <w:tc>
          <w:tcPr>
            <w:tcW w:w="7645" w:type="dxa"/>
          </w:tcPr>
          <w:p w14:paraId="69D79299" w14:textId="3463E33A" w:rsidR="003E3179" w:rsidRPr="00B312EE" w:rsidRDefault="003E3179" w:rsidP="0030570F">
            <w:pPr>
              <w:jc w:val="both"/>
              <w:rPr>
                <w:sz w:val="20"/>
                <w:szCs w:val="20"/>
              </w:rPr>
            </w:pPr>
            <w:r>
              <w:rPr>
                <w:sz w:val="20"/>
                <w:szCs w:val="20"/>
              </w:rPr>
              <w:t>300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E3179">
              <w:rPr>
                <w:sz w:val="20"/>
                <w:szCs w:val="20"/>
              </w:rPr>
              <w:t>lai nodrošinātu programmas “Latvijas skolas soma” īstenošanu Tieslietu ministrijas izglītības iestādē (Ieslodzījuma vietu pārvaldē) (transferts no Kultūras ministrijas pamatbudžeta programmas 21.00.00 “Kultūras mantojums”).</w:t>
            </w:r>
          </w:p>
        </w:tc>
      </w:tr>
      <w:tr w:rsidR="005D1C93" w:rsidRPr="00B312EE" w14:paraId="7772F37C" w14:textId="77777777" w:rsidTr="00D8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2A3EAF32" w14:textId="77777777" w:rsidR="005D1C93" w:rsidRPr="000D3656" w:rsidRDefault="005D1C93" w:rsidP="008E5A78">
            <w:pPr>
              <w:tabs>
                <w:tab w:val="left" w:pos="0"/>
              </w:tabs>
              <w:jc w:val="both"/>
              <w:rPr>
                <w:sz w:val="20"/>
                <w:szCs w:val="20"/>
              </w:rPr>
            </w:pPr>
            <w:r w:rsidRPr="000D3656">
              <w:rPr>
                <w:sz w:val="20"/>
                <w:szCs w:val="20"/>
              </w:rPr>
              <w:t xml:space="preserve">FM </w:t>
            </w:r>
            <w:r>
              <w:rPr>
                <w:sz w:val="20"/>
                <w:szCs w:val="20"/>
              </w:rPr>
              <w:t>09.04.2025 rīk.Nr.1.1-1/12/115</w:t>
            </w:r>
          </w:p>
        </w:tc>
        <w:tc>
          <w:tcPr>
            <w:tcW w:w="7645" w:type="dxa"/>
            <w:tcBorders>
              <w:top w:val="nil"/>
              <w:left w:val="nil"/>
              <w:bottom w:val="nil"/>
              <w:right w:val="nil"/>
            </w:tcBorders>
          </w:tcPr>
          <w:p w14:paraId="41D3DA85" w14:textId="6B04CE7E" w:rsidR="005D1C93" w:rsidRPr="00B312EE" w:rsidRDefault="008B16E3" w:rsidP="008E5A78">
            <w:pPr>
              <w:jc w:val="both"/>
              <w:rPr>
                <w:sz w:val="20"/>
                <w:szCs w:val="20"/>
              </w:rPr>
            </w:pPr>
            <w:r>
              <w:rPr>
                <w:sz w:val="20"/>
                <w:szCs w:val="20"/>
              </w:rPr>
              <w:t>98 977</w:t>
            </w:r>
            <w:r w:rsidR="005D1C93" w:rsidRPr="000D3656">
              <w:rPr>
                <w:sz w:val="20"/>
                <w:szCs w:val="20"/>
              </w:rPr>
              <w:t xml:space="preserve"> </w:t>
            </w:r>
            <w:r w:rsidR="005D1C93" w:rsidRPr="00B312EE">
              <w:rPr>
                <w:i/>
                <w:iCs/>
                <w:sz w:val="20"/>
                <w:szCs w:val="20"/>
              </w:rPr>
              <w:t>euro</w:t>
            </w:r>
            <w:r w:rsidR="005D1C93" w:rsidRPr="000D3656">
              <w:rPr>
                <w:sz w:val="20"/>
                <w:szCs w:val="20"/>
              </w:rPr>
              <w:t xml:space="preserve"> apmēr</w:t>
            </w:r>
            <w:r w:rsidR="005D1C93">
              <w:rPr>
                <w:sz w:val="20"/>
                <w:szCs w:val="20"/>
              </w:rPr>
              <w:t>ā</w:t>
            </w:r>
            <w:r>
              <w:rPr>
                <w:sz w:val="20"/>
                <w:szCs w:val="20"/>
              </w:rPr>
              <w:t xml:space="preserve"> palielināti</w:t>
            </w:r>
            <w:r w:rsidR="005D1C93">
              <w:rPr>
                <w:sz w:val="20"/>
                <w:szCs w:val="20"/>
              </w:rPr>
              <w:t xml:space="preserve"> izdevumi, </w:t>
            </w:r>
            <w:r w:rsidR="00F31CCF" w:rsidRPr="006F3355">
              <w:rPr>
                <w:sz w:val="20"/>
                <w:szCs w:val="20"/>
              </w:rPr>
              <w:t>lai pēc Norvēģijas finanšu instrumentu līdzfinansētā projekta “Mācību centra infrastruktūras un apmācībai paredzēta ieslodzījuma vietas paraugkorpusa izveide Olaines cietuma teritorijā” pabeigšanas nodrošinātu Mācību centra uzturēšanu (Apropriācijas rezerve).</w:t>
            </w:r>
          </w:p>
        </w:tc>
      </w:tr>
      <w:tr w:rsidR="006A43F7" w:rsidRPr="00B312EE" w14:paraId="1A692658" w14:textId="77777777" w:rsidTr="00D8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6AE700A8" w14:textId="77777777" w:rsidR="006A43F7" w:rsidRPr="000D3656" w:rsidRDefault="006A43F7" w:rsidP="00DA4C4A">
            <w:pPr>
              <w:tabs>
                <w:tab w:val="left" w:pos="0"/>
              </w:tabs>
              <w:jc w:val="both"/>
              <w:rPr>
                <w:sz w:val="20"/>
                <w:szCs w:val="20"/>
              </w:rPr>
            </w:pPr>
            <w:r w:rsidRPr="000D3656">
              <w:rPr>
                <w:sz w:val="20"/>
                <w:szCs w:val="20"/>
              </w:rPr>
              <w:t xml:space="preserve">FM </w:t>
            </w:r>
            <w:r>
              <w:rPr>
                <w:sz w:val="20"/>
                <w:szCs w:val="20"/>
              </w:rPr>
              <w:t>17.06.2025 rīk.Nr.1.1-1/12/195</w:t>
            </w:r>
          </w:p>
        </w:tc>
        <w:tc>
          <w:tcPr>
            <w:tcW w:w="7645" w:type="dxa"/>
            <w:tcBorders>
              <w:top w:val="nil"/>
              <w:left w:val="nil"/>
              <w:bottom w:val="nil"/>
              <w:right w:val="nil"/>
            </w:tcBorders>
          </w:tcPr>
          <w:p w14:paraId="3B111BED" w14:textId="5FBA6132" w:rsidR="006A43F7" w:rsidRPr="00B312EE" w:rsidRDefault="006A43F7" w:rsidP="00DA4C4A">
            <w:pPr>
              <w:jc w:val="both"/>
              <w:rPr>
                <w:sz w:val="20"/>
                <w:szCs w:val="20"/>
              </w:rPr>
            </w:pPr>
            <w:r>
              <w:rPr>
                <w:sz w:val="20"/>
                <w:szCs w:val="20"/>
              </w:rPr>
              <w:t>83 204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00D554D6" w:rsidRPr="00D554D6">
              <w:rPr>
                <w:sz w:val="20"/>
                <w:szCs w:val="20"/>
              </w:rPr>
              <w:t>Izglītības un zinātnes ministrijas budžeta apakšprogrammai 02.01.00 "Profesionālās izglītības programmu īstenošana".</w:t>
            </w:r>
          </w:p>
        </w:tc>
      </w:tr>
      <w:tr w:rsidR="003948B7" w:rsidRPr="00B312EE" w14:paraId="4B7DFD4F" w14:textId="77777777" w:rsidTr="00D8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5AC96A54" w14:textId="77777777" w:rsidR="003948B7" w:rsidRPr="000D3656" w:rsidRDefault="003948B7"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7C00F32D" w14:textId="329748A0" w:rsidR="003948B7" w:rsidRPr="00955438" w:rsidRDefault="003948B7" w:rsidP="00F61CC1">
            <w:pPr>
              <w:tabs>
                <w:tab w:val="left" w:pos="284"/>
              </w:tabs>
              <w:jc w:val="both"/>
              <w:rPr>
                <w:szCs w:val="24"/>
              </w:rPr>
            </w:pPr>
            <w:r>
              <w:rPr>
                <w:sz w:val="20"/>
                <w:szCs w:val="20"/>
              </w:rPr>
              <w:t>3 902 336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Pr="00FE496A">
              <w:rPr>
                <w:sz w:val="20"/>
                <w:szCs w:val="20"/>
              </w:rPr>
              <w:t xml:space="preserve"> </w:t>
            </w:r>
            <w:r w:rsidR="007A206C" w:rsidRPr="00F61CC1">
              <w:rPr>
                <w:sz w:val="20"/>
                <w:szCs w:val="20"/>
              </w:rPr>
              <w:t>lai nodrošinātu daudzfaktoru autentifikācijas ieviešanu, lai nodrošinātu piemaksas saistībā ar pievienošanos vienotajam pakalpojumu centram, lai nodrošinātu Valmieras cietuma nožogojuma rekonstrukcijas neparedzēto izdevumu segšanu, lai nodrošinātu Ieslodzījuma vietu teritorijās sodu izpildei nevajadzīgu, bīstamu un vidi degradējošu ēku un būvju nojaukšanu, lai nodrošinātu Ieslodzījuma vietu pārvaldes Mācību centra nodošanu ekspluatācijā, iegādātos mācību līdzekļus un pilnveidotu aprīkojumu, lai nodrošinātu jaunu matraču iegādi ieslodzījuma vietām, lai nodrošinātu elektrības pieslēguma mezgla pārbūvi Daugavgrīvas cietumā, lai nodrošinātu ozona dezinfekcijas skapju iegādi ieslodzījuma vietām, lai nodrošinātu Ieslodzījuma vietu materiāltehnisko un inženiertehnisko līdzekļu pilnveidošanu un reaģēšanas spēju stiprināšanu</w:t>
            </w:r>
            <w:bookmarkStart w:id="57" w:name="_Hlk200111351"/>
            <w:r w:rsidR="007A206C" w:rsidRPr="00F61CC1">
              <w:rPr>
                <w:sz w:val="20"/>
                <w:szCs w:val="20"/>
              </w:rPr>
              <w:t>, lai nodrošinātu Ieslodzījuma vietu speciālo līdzekļu atjaunošanu un pilnveidošanu</w:t>
            </w:r>
            <w:bookmarkStart w:id="58" w:name="_Hlk200111410"/>
            <w:bookmarkEnd w:id="57"/>
            <w:r w:rsidR="007A206C" w:rsidRPr="00F61CC1">
              <w:rPr>
                <w:sz w:val="20"/>
                <w:szCs w:val="20"/>
              </w:rPr>
              <w:t>, lai nodrošinātu komunālos pakalpojumus ieslodzījuma vietās</w:t>
            </w:r>
            <w:bookmarkStart w:id="59" w:name="_Hlk200111468"/>
            <w:bookmarkEnd w:id="58"/>
            <w:r w:rsidR="007A206C" w:rsidRPr="00F61CC1">
              <w:rPr>
                <w:sz w:val="20"/>
                <w:szCs w:val="20"/>
              </w:rPr>
              <w:t>, lai nodrošinātu Ieslodzījuma vietu pārvaldes darba telpu kosmētisko remontu</w:t>
            </w:r>
            <w:bookmarkStart w:id="60" w:name="_Hlk200111525"/>
            <w:bookmarkEnd w:id="59"/>
            <w:r w:rsidR="007A206C" w:rsidRPr="00F61CC1">
              <w:rPr>
                <w:sz w:val="20"/>
                <w:szCs w:val="20"/>
              </w:rPr>
              <w:t>, lai nodrošinātu Ieslodzījuma vietu pārvaldes personāla piesaistes kampaņas pasākumus</w:t>
            </w:r>
            <w:bookmarkEnd w:id="60"/>
            <w:r w:rsidR="007A206C" w:rsidRPr="00F61CC1">
              <w:rPr>
                <w:sz w:val="20"/>
                <w:szCs w:val="20"/>
              </w:rPr>
              <w:t>, lai nodrošinātu ieslodzītās personas ar identifikācijas līdzekļiem piekļuvei e-lietas portālam</w:t>
            </w:r>
            <w:r w:rsidRPr="000051E5">
              <w:rPr>
                <w:sz w:val="20"/>
                <w:szCs w:val="20"/>
              </w:rPr>
              <w:t xml:space="preserve"> (Apropriācijas rezerve).</w:t>
            </w:r>
          </w:p>
        </w:tc>
      </w:tr>
      <w:tr w:rsidR="00407B88" w:rsidRPr="00B312EE" w14:paraId="785D9130" w14:textId="77777777" w:rsidTr="00D84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3C3E4180" w14:textId="49BD8D85" w:rsidR="00407B88" w:rsidRPr="000D3656" w:rsidRDefault="00407B88" w:rsidP="00B21DC9">
            <w:pPr>
              <w:tabs>
                <w:tab w:val="left" w:pos="0"/>
              </w:tabs>
              <w:jc w:val="both"/>
              <w:rPr>
                <w:sz w:val="20"/>
                <w:szCs w:val="20"/>
              </w:rPr>
            </w:pPr>
            <w:r w:rsidRPr="000D3656">
              <w:rPr>
                <w:sz w:val="20"/>
                <w:szCs w:val="20"/>
              </w:rPr>
              <w:t xml:space="preserve">FM </w:t>
            </w:r>
            <w:r>
              <w:rPr>
                <w:sz w:val="20"/>
                <w:szCs w:val="20"/>
              </w:rPr>
              <w:t>19.0</w:t>
            </w:r>
            <w:r w:rsidR="005C5F42">
              <w:rPr>
                <w:sz w:val="20"/>
                <w:szCs w:val="20"/>
              </w:rPr>
              <w:t>8</w:t>
            </w:r>
            <w:r>
              <w:rPr>
                <w:sz w:val="20"/>
                <w:szCs w:val="20"/>
              </w:rPr>
              <w:t>.2025 rīk.Nr.1.1-1/12/2</w:t>
            </w:r>
            <w:r w:rsidR="005C5F42">
              <w:rPr>
                <w:sz w:val="20"/>
                <w:szCs w:val="20"/>
              </w:rPr>
              <w:t>66</w:t>
            </w:r>
          </w:p>
        </w:tc>
        <w:tc>
          <w:tcPr>
            <w:tcW w:w="7645" w:type="dxa"/>
            <w:tcBorders>
              <w:top w:val="nil"/>
              <w:left w:val="nil"/>
              <w:bottom w:val="nil"/>
              <w:right w:val="nil"/>
            </w:tcBorders>
          </w:tcPr>
          <w:p w14:paraId="3B63A27E" w14:textId="2EC2B04C" w:rsidR="00407B88" w:rsidRPr="00445452" w:rsidRDefault="005C5F42" w:rsidP="00B21DC9">
            <w:pPr>
              <w:tabs>
                <w:tab w:val="left" w:pos="284"/>
              </w:tabs>
              <w:jc w:val="both"/>
              <w:rPr>
                <w:sz w:val="20"/>
                <w:szCs w:val="20"/>
              </w:rPr>
            </w:pPr>
            <w:r>
              <w:rPr>
                <w:sz w:val="20"/>
                <w:szCs w:val="20"/>
              </w:rPr>
              <w:t>552 943</w:t>
            </w:r>
            <w:r w:rsidR="00407B88" w:rsidRPr="000D3656">
              <w:rPr>
                <w:sz w:val="20"/>
                <w:szCs w:val="20"/>
              </w:rPr>
              <w:t xml:space="preserve"> </w:t>
            </w:r>
            <w:r w:rsidR="00407B88" w:rsidRPr="00445452">
              <w:rPr>
                <w:i/>
                <w:iCs/>
                <w:sz w:val="20"/>
                <w:szCs w:val="20"/>
              </w:rPr>
              <w:t>euro</w:t>
            </w:r>
            <w:r w:rsidR="00407B88" w:rsidRPr="000D3656">
              <w:rPr>
                <w:sz w:val="20"/>
                <w:szCs w:val="20"/>
              </w:rPr>
              <w:t xml:space="preserve"> apmēr</w:t>
            </w:r>
            <w:r w:rsidR="00407B88">
              <w:rPr>
                <w:sz w:val="20"/>
                <w:szCs w:val="20"/>
              </w:rPr>
              <w:t>ā palielināti izdevumi</w:t>
            </w:r>
            <w:r w:rsidR="00BC53FE">
              <w:rPr>
                <w:sz w:val="20"/>
                <w:szCs w:val="20"/>
              </w:rPr>
              <w:t xml:space="preserve"> </w:t>
            </w:r>
            <w:r w:rsidR="00BC53FE" w:rsidRPr="00445452">
              <w:rPr>
                <w:sz w:val="20"/>
                <w:szCs w:val="20"/>
              </w:rPr>
              <w:t xml:space="preserve">jaunā Liepājas cietuma uzturēšanai, ieslodzīto un to materiālo vērtību pārvešanas izmaksu un vecā aprīkojuma utilizācijas izmaksu segšanai atbilstoši Ministru kabineta 2025.gada 22.jūlija sēdes protokollēmuma Nr.29 39.§ 8.punktam (no </w:t>
            </w:r>
            <w:r w:rsidR="00445452" w:rsidRPr="00445452">
              <w:rPr>
                <w:sz w:val="20"/>
                <w:szCs w:val="20"/>
              </w:rPr>
              <w:t>Tieslietu ministrijas pamatbudžeta apakšprogrammas 04.02.00 “Ieslodzījuma vietu būvniecība”).</w:t>
            </w:r>
          </w:p>
        </w:tc>
      </w:tr>
    </w:tbl>
    <w:p w14:paraId="388FD593" w14:textId="77777777" w:rsidR="00055BA1" w:rsidRDefault="00055B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1592BF3C" w14:textId="77777777" w:rsidTr="00AF736C">
        <w:tc>
          <w:tcPr>
            <w:tcW w:w="1555" w:type="dxa"/>
            <w:shd w:val="clear" w:color="auto" w:fill="C5E0B3" w:themeFill="accent6" w:themeFillTint="66"/>
          </w:tcPr>
          <w:p w14:paraId="41DB1458" w14:textId="269B8F5E" w:rsidR="00E047D5" w:rsidRDefault="00E047D5" w:rsidP="00E047D5">
            <w:pPr>
              <w:jc w:val="both"/>
              <w:rPr>
                <w:sz w:val="20"/>
                <w:szCs w:val="20"/>
              </w:rPr>
            </w:pPr>
            <w:r>
              <w:rPr>
                <w:sz w:val="20"/>
                <w:szCs w:val="20"/>
              </w:rPr>
              <w:t>04.02.00</w:t>
            </w:r>
          </w:p>
        </w:tc>
        <w:tc>
          <w:tcPr>
            <w:tcW w:w="3827" w:type="dxa"/>
            <w:shd w:val="clear" w:color="auto" w:fill="C5E0B3" w:themeFill="accent6" w:themeFillTint="66"/>
          </w:tcPr>
          <w:p w14:paraId="0CA83AA1" w14:textId="03142E0D" w:rsidR="00E047D5" w:rsidRDefault="00E047D5" w:rsidP="00E047D5">
            <w:pPr>
              <w:jc w:val="both"/>
              <w:rPr>
                <w:sz w:val="20"/>
                <w:szCs w:val="20"/>
              </w:rPr>
            </w:pPr>
            <w:r w:rsidRPr="0084603E">
              <w:rPr>
                <w:sz w:val="20"/>
                <w:szCs w:val="20"/>
              </w:rPr>
              <w:t>Ieslodzījuma vietu būvniecība</w:t>
            </w:r>
          </w:p>
        </w:tc>
        <w:tc>
          <w:tcPr>
            <w:tcW w:w="1276" w:type="dxa"/>
            <w:shd w:val="clear" w:color="auto" w:fill="C5E0B3" w:themeFill="accent6" w:themeFillTint="66"/>
          </w:tcPr>
          <w:p w14:paraId="2CDDF0FB" w14:textId="11F8621E" w:rsidR="00E047D5" w:rsidRPr="007E2FCA" w:rsidRDefault="00476E6A" w:rsidP="00E047D5">
            <w:pPr>
              <w:jc w:val="both"/>
              <w:rPr>
                <w:color w:val="000000"/>
                <w:sz w:val="20"/>
                <w:szCs w:val="20"/>
              </w:rPr>
            </w:pPr>
            <w:r>
              <w:rPr>
                <w:color w:val="000000"/>
                <w:sz w:val="20"/>
                <w:szCs w:val="20"/>
              </w:rPr>
              <w:t>39 680 821</w:t>
            </w:r>
          </w:p>
        </w:tc>
        <w:tc>
          <w:tcPr>
            <w:tcW w:w="1275" w:type="dxa"/>
            <w:shd w:val="clear" w:color="auto" w:fill="C5E0B3" w:themeFill="accent6" w:themeFillTint="66"/>
            <w:vAlign w:val="bottom"/>
          </w:tcPr>
          <w:p w14:paraId="59729364" w14:textId="19AC7C85" w:rsidR="00E047D5" w:rsidRPr="00D84A56" w:rsidRDefault="00D84A56" w:rsidP="00E047D5">
            <w:pPr>
              <w:jc w:val="both"/>
              <w:rPr>
                <w:color w:val="000000"/>
                <w:sz w:val="20"/>
                <w:szCs w:val="20"/>
              </w:rPr>
            </w:pPr>
            <w:r>
              <w:rPr>
                <w:color w:val="000000"/>
                <w:sz w:val="20"/>
                <w:szCs w:val="20"/>
              </w:rPr>
              <w:t>-552 943</w:t>
            </w:r>
          </w:p>
        </w:tc>
        <w:tc>
          <w:tcPr>
            <w:tcW w:w="1411" w:type="dxa"/>
            <w:shd w:val="clear" w:color="auto" w:fill="C5E0B3" w:themeFill="accent6" w:themeFillTint="66"/>
            <w:vAlign w:val="bottom"/>
          </w:tcPr>
          <w:p w14:paraId="1B8D44BD" w14:textId="33746434" w:rsidR="00E047D5" w:rsidRPr="007E2FCA" w:rsidRDefault="00D84A56" w:rsidP="00E047D5">
            <w:pPr>
              <w:jc w:val="both"/>
              <w:rPr>
                <w:color w:val="000000"/>
                <w:sz w:val="20"/>
                <w:szCs w:val="20"/>
              </w:rPr>
            </w:pPr>
            <w:r>
              <w:rPr>
                <w:color w:val="000000"/>
                <w:sz w:val="20"/>
                <w:szCs w:val="20"/>
              </w:rPr>
              <w:t>39 127 878</w:t>
            </w:r>
          </w:p>
        </w:tc>
      </w:tr>
    </w:tbl>
    <w:p w14:paraId="1B890520" w14:textId="106C76E1" w:rsidR="00434230" w:rsidRDefault="00FB76B2" w:rsidP="00DC3B4B">
      <w:pPr>
        <w:jc w:val="both"/>
        <w:rPr>
          <w:i/>
          <w:sz w:val="20"/>
          <w:szCs w:val="20"/>
        </w:rPr>
      </w:pPr>
      <w:r>
        <w:rPr>
          <w:noProof/>
        </w:rPr>
        <w:drawing>
          <wp:inline distT="0" distB="0" distL="0" distR="0" wp14:anchorId="2C1940A3" wp14:editId="3FC93E2B">
            <wp:extent cx="5939790" cy="1976120"/>
            <wp:effectExtent l="0" t="0" r="3810" b="5080"/>
            <wp:docPr id="1000149338" name="Chart 1">
              <a:extLst xmlns:a="http://schemas.openxmlformats.org/drawingml/2006/main">
                <a:ext uri="{FF2B5EF4-FFF2-40B4-BE49-F238E27FC236}">
                  <a16:creationId xmlns:a16="http://schemas.microsoft.com/office/drawing/2014/main" id="{C5E47997-A26D-4113-AABC-F66E7787A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445452" w:rsidRPr="00B312EE" w14:paraId="0C64CF95" w14:textId="77777777" w:rsidTr="00FB76B2">
        <w:tc>
          <w:tcPr>
            <w:tcW w:w="2005" w:type="dxa"/>
          </w:tcPr>
          <w:p w14:paraId="1557E520" w14:textId="77777777" w:rsidR="00445452" w:rsidRPr="000D3656" w:rsidRDefault="00445452" w:rsidP="00B21DC9">
            <w:pPr>
              <w:tabs>
                <w:tab w:val="left" w:pos="0"/>
              </w:tabs>
              <w:jc w:val="both"/>
              <w:rPr>
                <w:sz w:val="20"/>
                <w:szCs w:val="20"/>
              </w:rPr>
            </w:pPr>
            <w:r w:rsidRPr="000D3656">
              <w:rPr>
                <w:sz w:val="20"/>
                <w:szCs w:val="20"/>
              </w:rPr>
              <w:t xml:space="preserve">FM </w:t>
            </w:r>
            <w:r>
              <w:rPr>
                <w:sz w:val="20"/>
                <w:szCs w:val="20"/>
              </w:rPr>
              <w:t>19.08.2025 rīk.Nr.1.1-1/12/266</w:t>
            </w:r>
          </w:p>
        </w:tc>
        <w:tc>
          <w:tcPr>
            <w:tcW w:w="7645" w:type="dxa"/>
          </w:tcPr>
          <w:p w14:paraId="67FDBDBC" w14:textId="1B997DBF" w:rsidR="00445452" w:rsidRPr="00445452" w:rsidRDefault="00445452" w:rsidP="00B21DC9">
            <w:pPr>
              <w:tabs>
                <w:tab w:val="left" w:pos="284"/>
              </w:tabs>
              <w:jc w:val="both"/>
              <w:rPr>
                <w:sz w:val="20"/>
                <w:szCs w:val="20"/>
              </w:rPr>
            </w:pPr>
            <w:r>
              <w:rPr>
                <w:sz w:val="20"/>
                <w:szCs w:val="20"/>
              </w:rPr>
              <w:t>552 943</w:t>
            </w:r>
            <w:r w:rsidRPr="000D3656">
              <w:rPr>
                <w:sz w:val="20"/>
                <w:szCs w:val="20"/>
              </w:rPr>
              <w:t xml:space="preserve"> </w:t>
            </w:r>
            <w:r w:rsidRPr="00445452">
              <w:rPr>
                <w:i/>
                <w:iCs/>
                <w:sz w:val="20"/>
                <w:szCs w:val="20"/>
              </w:rPr>
              <w:t>euro</w:t>
            </w:r>
            <w:r w:rsidRPr="000D3656">
              <w:rPr>
                <w:sz w:val="20"/>
                <w:szCs w:val="20"/>
              </w:rPr>
              <w:t xml:space="preserve"> apmēr</w:t>
            </w:r>
            <w:r>
              <w:rPr>
                <w:sz w:val="20"/>
                <w:szCs w:val="20"/>
              </w:rPr>
              <w:t xml:space="preserve">ā samazināti izdevumi, pārdalot </w:t>
            </w:r>
            <w:r w:rsidRPr="00445452">
              <w:rPr>
                <w:sz w:val="20"/>
                <w:szCs w:val="20"/>
              </w:rPr>
              <w:t>Tieslietu ministrijas pamatbudžeta apakšprogramma</w:t>
            </w:r>
            <w:r>
              <w:rPr>
                <w:sz w:val="20"/>
                <w:szCs w:val="20"/>
              </w:rPr>
              <w:t xml:space="preserve">i </w:t>
            </w:r>
            <w:r w:rsidR="003F54F4" w:rsidRPr="003F54F4">
              <w:rPr>
                <w:sz w:val="20"/>
                <w:szCs w:val="20"/>
              </w:rPr>
              <w:t>04.01.00 “Ieslodzījuma vietas”.</w:t>
            </w:r>
          </w:p>
        </w:tc>
      </w:tr>
    </w:tbl>
    <w:p w14:paraId="0D83D390" w14:textId="77777777" w:rsidR="00445452" w:rsidRDefault="00445452"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3B4102" w14:paraId="0494FA50" w14:textId="77777777" w:rsidTr="00A46B45">
        <w:tc>
          <w:tcPr>
            <w:tcW w:w="1555" w:type="dxa"/>
            <w:shd w:val="clear" w:color="auto" w:fill="C5E0B3" w:themeFill="accent6" w:themeFillTint="66"/>
          </w:tcPr>
          <w:p w14:paraId="388E8F53" w14:textId="77777777" w:rsidR="003B4102" w:rsidRDefault="003B4102" w:rsidP="00DC3B4B">
            <w:pPr>
              <w:jc w:val="both"/>
              <w:rPr>
                <w:sz w:val="20"/>
                <w:szCs w:val="20"/>
              </w:rPr>
            </w:pPr>
            <w:r>
              <w:rPr>
                <w:sz w:val="20"/>
                <w:szCs w:val="20"/>
              </w:rPr>
              <w:t>04.03.00</w:t>
            </w:r>
          </w:p>
        </w:tc>
        <w:tc>
          <w:tcPr>
            <w:tcW w:w="3824" w:type="dxa"/>
            <w:shd w:val="clear" w:color="auto" w:fill="C5E0B3" w:themeFill="accent6" w:themeFillTint="66"/>
          </w:tcPr>
          <w:p w14:paraId="501D33B3" w14:textId="77777777" w:rsidR="003B4102" w:rsidRDefault="003B4102" w:rsidP="00DC3B4B">
            <w:pPr>
              <w:jc w:val="both"/>
              <w:rPr>
                <w:sz w:val="20"/>
                <w:szCs w:val="20"/>
              </w:rPr>
            </w:pPr>
            <w:r w:rsidRPr="003B4102">
              <w:rPr>
                <w:sz w:val="20"/>
                <w:szCs w:val="20"/>
              </w:rPr>
              <w:t>Probācijas īstenošana</w:t>
            </w:r>
          </w:p>
        </w:tc>
        <w:tc>
          <w:tcPr>
            <w:tcW w:w="1276" w:type="dxa"/>
            <w:shd w:val="clear" w:color="auto" w:fill="C5E0B3" w:themeFill="accent6" w:themeFillTint="66"/>
          </w:tcPr>
          <w:p w14:paraId="0B553DFC" w14:textId="178A23D0" w:rsidR="003B4102" w:rsidRPr="007E2FCA" w:rsidRDefault="00476E6A" w:rsidP="00DC3B4B">
            <w:pPr>
              <w:jc w:val="both"/>
              <w:rPr>
                <w:color w:val="000000"/>
                <w:sz w:val="20"/>
                <w:szCs w:val="20"/>
              </w:rPr>
            </w:pPr>
            <w:r>
              <w:rPr>
                <w:color w:val="000000"/>
                <w:sz w:val="20"/>
                <w:szCs w:val="20"/>
              </w:rPr>
              <w:t>15 103 189</w:t>
            </w:r>
          </w:p>
        </w:tc>
        <w:tc>
          <w:tcPr>
            <w:tcW w:w="1275" w:type="dxa"/>
            <w:shd w:val="clear" w:color="auto" w:fill="C5E0B3" w:themeFill="accent6" w:themeFillTint="66"/>
          </w:tcPr>
          <w:p w14:paraId="6037ABDC" w14:textId="0FCBCF82" w:rsidR="003B4102" w:rsidRPr="00AC7AE8" w:rsidRDefault="00FB76B2" w:rsidP="00DC3B4B">
            <w:pPr>
              <w:jc w:val="both"/>
              <w:rPr>
                <w:color w:val="000000"/>
                <w:sz w:val="20"/>
                <w:szCs w:val="20"/>
              </w:rPr>
            </w:pPr>
            <w:r>
              <w:rPr>
                <w:color w:val="000000"/>
                <w:sz w:val="20"/>
                <w:szCs w:val="20"/>
              </w:rPr>
              <w:t>402 708</w:t>
            </w:r>
          </w:p>
        </w:tc>
        <w:tc>
          <w:tcPr>
            <w:tcW w:w="1417" w:type="dxa"/>
            <w:shd w:val="clear" w:color="auto" w:fill="C5E0B3" w:themeFill="accent6" w:themeFillTint="66"/>
          </w:tcPr>
          <w:p w14:paraId="52C9036B" w14:textId="46D5BE08" w:rsidR="003B4102" w:rsidRPr="00B109ED" w:rsidRDefault="00FB76B2" w:rsidP="00DC3B4B">
            <w:pPr>
              <w:jc w:val="both"/>
              <w:rPr>
                <w:color w:val="000000"/>
                <w:sz w:val="20"/>
                <w:szCs w:val="20"/>
              </w:rPr>
            </w:pPr>
            <w:r>
              <w:rPr>
                <w:color w:val="000000"/>
                <w:sz w:val="20"/>
                <w:szCs w:val="20"/>
              </w:rPr>
              <w:t>15 505 897</w:t>
            </w:r>
          </w:p>
        </w:tc>
      </w:tr>
    </w:tbl>
    <w:p w14:paraId="6B009764" w14:textId="61685A65" w:rsidR="0056217E" w:rsidRDefault="00FB76B2" w:rsidP="00DC3B4B">
      <w:pPr>
        <w:jc w:val="both"/>
        <w:rPr>
          <w:i/>
          <w:sz w:val="20"/>
          <w:szCs w:val="20"/>
        </w:rPr>
      </w:pPr>
      <w:r>
        <w:rPr>
          <w:noProof/>
        </w:rPr>
        <w:drawing>
          <wp:inline distT="0" distB="0" distL="0" distR="0" wp14:anchorId="7B60C3CF" wp14:editId="2662CCD1">
            <wp:extent cx="5939790" cy="1976120"/>
            <wp:effectExtent l="0" t="0" r="3810" b="5080"/>
            <wp:docPr id="1029477429" name="Chart 1">
              <a:extLst xmlns:a="http://schemas.openxmlformats.org/drawingml/2006/main">
                <a:ext uri="{FF2B5EF4-FFF2-40B4-BE49-F238E27FC236}">
                  <a16:creationId xmlns:a16="http://schemas.microsoft.com/office/drawing/2014/main" id="{F097E41B-BAF1-4833-8491-2A79C3F35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02324E" w:rsidRPr="00B312EE" w14:paraId="27CF4C3B" w14:textId="77777777" w:rsidTr="00FB76B2">
        <w:tc>
          <w:tcPr>
            <w:tcW w:w="2005" w:type="dxa"/>
          </w:tcPr>
          <w:p w14:paraId="27A9E1AD" w14:textId="77777777" w:rsidR="0002324E" w:rsidRPr="000D3656" w:rsidRDefault="0002324E"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3B438197" w14:textId="305A0895" w:rsidR="0002324E" w:rsidRPr="00955438" w:rsidRDefault="005B4550" w:rsidP="00F132BE">
            <w:pPr>
              <w:jc w:val="both"/>
              <w:rPr>
                <w:szCs w:val="24"/>
              </w:rPr>
            </w:pPr>
            <w:r>
              <w:rPr>
                <w:sz w:val="20"/>
                <w:szCs w:val="20"/>
              </w:rPr>
              <w:t>402 708</w:t>
            </w:r>
            <w:r w:rsidR="0002324E" w:rsidRPr="000D3656">
              <w:rPr>
                <w:sz w:val="20"/>
                <w:szCs w:val="20"/>
              </w:rPr>
              <w:t xml:space="preserve"> </w:t>
            </w:r>
            <w:r w:rsidR="0002324E" w:rsidRPr="00FC02A7">
              <w:rPr>
                <w:i/>
                <w:iCs/>
                <w:sz w:val="20"/>
                <w:szCs w:val="20"/>
              </w:rPr>
              <w:t>euro</w:t>
            </w:r>
            <w:r w:rsidR="0002324E" w:rsidRPr="000D3656">
              <w:rPr>
                <w:sz w:val="20"/>
                <w:szCs w:val="20"/>
              </w:rPr>
              <w:t xml:space="preserve"> apmēr</w:t>
            </w:r>
            <w:r w:rsidR="0002324E">
              <w:rPr>
                <w:sz w:val="20"/>
                <w:szCs w:val="20"/>
              </w:rPr>
              <w:t>ā palielināti izdevumi,</w:t>
            </w:r>
            <w:r w:rsidR="0002324E" w:rsidRPr="00FE496A">
              <w:rPr>
                <w:sz w:val="20"/>
                <w:szCs w:val="20"/>
              </w:rPr>
              <w:t xml:space="preserve"> </w:t>
            </w:r>
            <w:r w:rsidR="00567C93" w:rsidRPr="00F132BE">
              <w:rPr>
                <w:sz w:val="20"/>
                <w:szCs w:val="20"/>
              </w:rPr>
              <w:t xml:space="preserve">lai nodrošinātu piemaksas saistībā ar pievienošanos vienotajam pakalpojumu centram, kiberdrošības nodrošināšana Valsts probācijas dienestā, lai </w:t>
            </w:r>
            <w:r w:rsidR="00567C93" w:rsidRPr="00F132BE">
              <w:rPr>
                <w:sz w:val="20"/>
                <w:szCs w:val="20"/>
              </w:rPr>
              <w:lastRenderedPageBreak/>
              <w:t>nodrošinātu darba vietu pielāgošanu atbilstoši Darba aizsardzības likuma prasībām, lai nodrošinātu telpu remontdarbu izmaksu segšanu, lai nodrošinātu nomāto telpu nomas maksas palielinājuma kompensēšanu, lai nodrošinātu modernas e-mācību vides attīstību Valsts probācijas dienestā</w:t>
            </w:r>
            <w:r w:rsidR="0002324E" w:rsidRPr="000051E5">
              <w:rPr>
                <w:sz w:val="20"/>
                <w:szCs w:val="20"/>
              </w:rPr>
              <w:t xml:space="preserve"> (Apropriācijas rezerve).</w:t>
            </w:r>
          </w:p>
        </w:tc>
      </w:tr>
    </w:tbl>
    <w:p w14:paraId="0767796C" w14:textId="77777777" w:rsidR="0002324E" w:rsidRDefault="0002324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0CB53AB9" w14:textId="77777777" w:rsidTr="00BD0D41">
        <w:tc>
          <w:tcPr>
            <w:tcW w:w="1555" w:type="dxa"/>
            <w:shd w:val="clear" w:color="auto" w:fill="C5E0B3" w:themeFill="accent6" w:themeFillTint="66"/>
          </w:tcPr>
          <w:p w14:paraId="3A2549E6" w14:textId="77777777" w:rsidR="00E047D5" w:rsidRDefault="00E047D5" w:rsidP="00E047D5">
            <w:pPr>
              <w:jc w:val="both"/>
              <w:rPr>
                <w:sz w:val="20"/>
                <w:szCs w:val="20"/>
              </w:rPr>
            </w:pPr>
            <w:r>
              <w:rPr>
                <w:sz w:val="20"/>
                <w:szCs w:val="20"/>
              </w:rPr>
              <w:t>06.01.00</w:t>
            </w:r>
          </w:p>
        </w:tc>
        <w:tc>
          <w:tcPr>
            <w:tcW w:w="3827" w:type="dxa"/>
            <w:shd w:val="clear" w:color="auto" w:fill="C5E0B3" w:themeFill="accent6" w:themeFillTint="66"/>
          </w:tcPr>
          <w:p w14:paraId="4390CDC7" w14:textId="77777777" w:rsidR="00E047D5" w:rsidRDefault="00E047D5" w:rsidP="00E047D5">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2533213D" w14:textId="5BC1F2FF" w:rsidR="00E047D5" w:rsidRPr="007E2FCA" w:rsidRDefault="00476E6A" w:rsidP="00E047D5">
            <w:pPr>
              <w:jc w:val="both"/>
              <w:rPr>
                <w:color w:val="000000"/>
                <w:sz w:val="20"/>
                <w:szCs w:val="20"/>
              </w:rPr>
            </w:pPr>
            <w:r>
              <w:rPr>
                <w:color w:val="000000"/>
                <w:sz w:val="20"/>
                <w:szCs w:val="20"/>
              </w:rPr>
              <w:t>6 762 247</w:t>
            </w:r>
          </w:p>
        </w:tc>
        <w:tc>
          <w:tcPr>
            <w:tcW w:w="1275" w:type="dxa"/>
            <w:shd w:val="clear" w:color="auto" w:fill="C5E0B3" w:themeFill="accent6" w:themeFillTint="66"/>
            <w:vAlign w:val="bottom"/>
          </w:tcPr>
          <w:p w14:paraId="358EE1C0" w14:textId="4F8F99AE" w:rsidR="00E047D5" w:rsidRPr="00AC7AE8" w:rsidRDefault="00E975D2" w:rsidP="00E047D5">
            <w:pPr>
              <w:jc w:val="both"/>
              <w:rPr>
                <w:color w:val="000000"/>
                <w:sz w:val="20"/>
                <w:szCs w:val="20"/>
              </w:rPr>
            </w:pPr>
            <w:r>
              <w:rPr>
                <w:color w:val="000000"/>
                <w:sz w:val="20"/>
                <w:szCs w:val="20"/>
              </w:rPr>
              <w:t>664 590</w:t>
            </w:r>
          </w:p>
        </w:tc>
        <w:tc>
          <w:tcPr>
            <w:tcW w:w="1411" w:type="dxa"/>
            <w:shd w:val="clear" w:color="auto" w:fill="C5E0B3" w:themeFill="accent6" w:themeFillTint="66"/>
            <w:vAlign w:val="bottom"/>
          </w:tcPr>
          <w:p w14:paraId="45774C41" w14:textId="078FCED4" w:rsidR="00E047D5" w:rsidRPr="00B109ED" w:rsidRDefault="00E975D2" w:rsidP="00E047D5">
            <w:pPr>
              <w:jc w:val="both"/>
              <w:rPr>
                <w:color w:val="000000"/>
                <w:sz w:val="20"/>
                <w:szCs w:val="20"/>
              </w:rPr>
            </w:pPr>
            <w:r>
              <w:rPr>
                <w:color w:val="000000"/>
                <w:sz w:val="20"/>
                <w:szCs w:val="20"/>
              </w:rPr>
              <w:t>7 426 837</w:t>
            </w:r>
          </w:p>
        </w:tc>
      </w:tr>
    </w:tbl>
    <w:p w14:paraId="5CDC735F" w14:textId="7A155AFC" w:rsidR="009C3163" w:rsidRDefault="00E975D2" w:rsidP="00DC3B4B">
      <w:pPr>
        <w:jc w:val="both"/>
        <w:rPr>
          <w:i/>
          <w:sz w:val="20"/>
          <w:szCs w:val="20"/>
        </w:rPr>
      </w:pPr>
      <w:r>
        <w:rPr>
          <w:noProof/>
        </w:rPr>
        <w:drawing>
          <wp:inline distT="0" distB="0" distL="0" distR="0" wp14:anchorId="20506112" wp14:editId="3758358F">
            <wp:extent cx="5939790" cy="1977390"/>
            <wp:effectExtent l="0" t="0" r="3810" b="3810"/>
            <wp:docPr id="412685044" name="Chart 1">
              <a:extLst xmlns:a="http://schemas.openxmlformats.org/drawingml/2006/main">
                <a:ext uri="{FF2B5EF4-FFF2-40B4-BE49-F238E27FC236}">
                  <a16:creationId xmlns:a16="http://schemas.microsoft.com/office/drawing/2014/main" id="{73814825-9823-4157-8CD5-974356093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E57CA9" w:rsidRPr="00B312EE" w14:paraId="23F74983" w14:textId="77777777" w:rsidTr="00E975D2">
        <w:tc>
          <w:tcPr>
            <w:tcW w:w="2005" w:type="dxa"/>
          </w:tcPr>
          <w:p w14:paraId="1E9941A2" w14:textId="77777777" w:rsidR="00E57CA9" w:rsidRPr="000D3656" w:rsidRDefault="00E57CA9" w:rsidP="008662A2">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7877B8BE" w14:textId="4D63F3FD" w:rsidR="00E57CA9" w:rsidRPr="00955438" w:rsidRDefault="00817E0E" w:rsidP="004C6AE9">
            <w:pPr>
              <w:jc w:val="both"/>
              <w:rPr>
                <w:szCs w:val="24"/>
              </w:rPr>
            </w:pPr>
            <w:r>
              <w:rPr>
                <w:sz w:val="20"/>
                <w:szCs w:val="20"/>
              </w:rPr>
              <w:t>664 590</w:t>
            </w:r>
            <w:r w:rsidR="00E57CA9" w:rsidRPr="000D3656">
              <w:rPr>
                <w:sz w:val="20"/>
                <w:szCs w:val="20"/>
              </w:rPr>
              <w:t xml:space="preserve"> </w:t>
            </w:r>
            <w:r w:rsidR="00E57CA9" w:rsidRPr="00FC02A7">
              <w:rPr>
                <w:i/>
                <w:iCs/>
                <w:sz w:val="20"/>
                <w:szCs w:val="20"/>
              </w:rPr>
              <w:t>euro</w:t>
            </w:r>
            <w:r w:rsidR="00E57CA9" w:rsidRPr="000D3656">
              <w:rPr>
                <w:sz w:val="20"/>
                <w:szCs w:val="20"/>
              </w:rPr>
              <w:t xml:space="preserve"> apmēr</w:t>
            </w:r>
            <w:r w:rsidR="00E57CA9">
              <w:rPr>
                <w:sz w:val="20"/>
                <w:szCs w:val="20"/>
              </w:rPr>
              <w:t>ā palielināti izdevumi,</w:t>
            </w:r>
            <w:r w:rsidR="00E57CA9" w:rsidRPr="00FE496A">
              <w:rPr>
                <w:sz w:val="20"/>
                <w:szCs w:val="20"/>
              </w:rPr>
              <w:t xml:space="preserve"> </w:t>
            </w:r>
            <w:r w:rsidR="00AA55D1" w:rsidRPr="004C6AE9">
              <w:rPr>
                <w:sz w:val="20"/>
                <w:szCs w:val="20"/>
              </w:rPr>
              <w:t>lai nodrošinātu piemaksas saistībā ar pievienošanos vienotajam pakalpojumu centram, lai nodrošinātu Uzņēmumu reģistra kapacitātes stiprināšanu, lai nodrošinātu diskvalificēto direktoru risinājuma uzturēšanu, lai nodrošinātu Interešu pārstāvības reģistrāciju, lai nodrošinātu Nevalstisko organizāciju darbības izbeigšanas un darbības jomu reģistrēšanas risinājuma izstrādi</w:t>
            </w:r>
            <w:r w:rsidR="00E57CA9" w:rsidRPr="000051E5">
              <w:rPr>
                <w:sz w:val="20"/>
                <w:szCs w:val="20"/>
              </w:rPr>
              <w:t xml:space="preserve"> (Apropriācijas rezerve).</w:t>
            </w:r>
          </w:p>
        </w:tc>
      </w:tr>
    </w:tbl>
    <w:p w14:paraId="0D700C6C" w14:textId="77777777" w:rsidR="00E57CA9" w:rsidRDefault="00E57C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94EE629" w14:textId="77777777" w:rsidTr="0084603E">
        <w:tc>
          <w:tcPr>
            <w:tcW w:w="1555" w:type="dxa"/>
            <w:shd w:val="clear" w:color="auto" w:fill="C5E0B3" w:themeFill="accent6" w:themeFillTint="66"/>
          </w:tcPr>
          <w:p w14:paraId="0E7D2153" w14:textId="77777777" w:rsidR="003B4102" w:rsidRDefault="001E3327" w:rsidP="00DC3B4B">
            <w:pPr>
              <w:jc w:val="both"/>
              <w:rPr>
                <w:sz w:val="20"/>
                <w:szCs w:val="20"/>
              </w:rPr>
            </w:pPr>
            <w:r>
              <w:rPr>
                <w:sz w:val="20"/>
                <w:szCs w:val="20"/>
              </w:rPr>
              <w:t>06.03.00</w:t>
            </w:r>
          </w:p>
        </w:tc>
        <w:tc>
          <w:tcPr>
            <w:tcW w:w="3827" w:type="dxa"/>
            <w:shd w:val="clear" w:color="auto" w:fill="C5E0B3" w:themeFill="accent6" w:themeFillTint="66"/>
          </w:tcPr>
          <w:p w14:paraId="71741DA1" w14:textId="77777777" w:rsidR="003B4102" w:rsidRDefault="001E3327" w:rsidP="00DC3B4B">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0EA19756" w14:textId="76784C20" w:rsidR="003B4102" w:rsidRPr="007E2FCA" w:rsidRDefault="00476E6A" w:rsidP="00DC3B4B">
            <w:pPr>
              <w:jc w:val="both"/>
              <w:rPr>
                <w:color w:val="000000"/>
                <w:sz w:val="20"/>
                <w:szCs w:val="20"/>
              </w:rPr>
            </w:pPr>
            <w:r>
              <w:rPr>
                <w:color w:val="000000"/>
                <w:sz w:val="20"/>
                <w:szCs w:val="20"/>
              </w:rPr>
              <w:t>1 997 663</w:t>
            </w:r>
          </w:p>
        </w:tc>
        <w:tc>
          <w:tcPr>
            <w:tcW w:w="1275" w:type="dxa"/>
            <w:shd w:val="clear" w:color="auto" w:fill="C5E0B3" w:themeFill="accent6" w:themeFillTint="66"/>
          </w:tcPr>
          <w:p w14:paraId="68377CCE" w14:textId="63487314" w:rsidR="003B4102" w:rsidRPr="00F14A85" w:rsidRDefault="00E975D2" w:rsidP="00DC3B4B">
            <w:pPr>
              <w:jc w:val="both"/>
              <w:rPr>
                <w:color w:val="000000"/>
                <w:sz w:val="20"/>
                <w:szCs w:val="20"/>
              </w:rPr>
            </w:pPr>
            <w:r>
              <w:rPr>
                <w:color w:val="000000"/>
                <w:sz w:val="20"/>
                <w:szCs w:val="20"/>
              </w:rPr>
              <w:t>116 763</w:t>
            </w:r>
          </w:p>
        </w:tc>
        <w:tc>
          <w:tcPr>
            <w:tcW w:w="1411" w:type="dxa"/>
            <w:shd w:val="clear" w:color="auto" w:fill="C5E0B3" w:themeFill="accent6" w:themeFillTint="66"/>
          </w:tcPr>
          <w:p w14:paraId="33BBDE60" w14:textId="4B4174E9" w:rsidR="003B4102" w:rsidRPr="00B109ED" w:rsidRDefault="00ED776B" w:rsidP="00DC3B4B">
            <w:pPr>
              <w:jc w:val="both"/>
              <w:rPr>
                <w:color w:val="000000"/>
                <w:sz w:val="20"/>
                <w:szCs w:val="20"/>
              </w:rPr>
            </w:pPr>
            <w:r>
              <w:rPr>
                <w:color w:val="000000"/>
                <w:sz w:val="20"/>
                <w:szCs w:val="20"/>
              </w:rPr>
              <w:t>2 114 426</w:t>
            </w:r>
          </w:p>
        </w:tc>
      </w:tr>
    </w:tbl>
    <w:p w14:paraId="1301A7B4" w14:textId="21A60FA0" w:rsidR="00384AFD" w:rsidRDefault="00ED776B" w:rsidP="00DC3B4B">
      <w:pPr>
        <w:jc w:val="both"/>
        <w:rPr>
          <w:i/>
          <w:sz w:val="20"/>
          <w:szCs w:val="20"/>
        </w:rPr>
      </w:pPr>
      <w:r>
        <w:rPr>
          <w:noProof/>
        </w:rPr>
        <w:drawing>
          <wp:inline distT="0" distB="0" distL="0" distR="0" wp14:anchorId="7AB238A6" wp14:editId="4E0B7B4D">
            <wp:extent cx="5939790" cy="1983105"/>
            <wp:effectExtent l="0" t="0" r="3810" b="17145"/>
            <wp:docPr id="601137796" name="Chart 1">
              <a:extLst xmlns:a="http://schemas.openxmlformats.org/drawingml/2006/main">
                <a:ext uri="{FF2B5EF4-FFF2-40B4-BE49-F238E27FC236}">
                  <a16:creationId xmlns:a16="http://schemas.microsoft.com/office/drawing/2014/main" id="{BCC112F3-3E34-4CB5-B47A-0D92AC626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994783" w:rsidRPr="00B312EE" w14:paraId="2D094ECB" w14:textId="77777777" w:rsidTr="00ED776B">
        <w:tc>
          <w:tcPr>
            <w:tcW w:w="1863" w:type="dxa"/>
            <w:tcBorders>
              <w:top w:val="nil"/>
              <w:left w:val="nil"/>
              <w:bottom w:val="nil"/>
              <w:right w:val="nil"/>
            </w:tcBorders>
          </w:tcPr>
          <w:p w14:paraId="1AA0B1D4" w14:textId="51B79A80" w:rsidR="00994783" w:rsidRPr="000D3656" w:rsidRDefault="00994783" w:rsidP="008E5A78">
            <w:pPr>
              <w:tabs>
                <w:tab w:val="left" w:pos="0"/>
              </w:tabs>
              <w:jc w:val="both"/>
              <w:rPr>
                <w:sz w:val="20"/>
                <w:szCs w:val="20"/>
              </w:rPr>
            </w:pPr>
            <w:r w:rsidRPr="000D3656">
              <w:rPr>
                <w:sz w:val="20"/>
                <w:szCs w:val="20"/>
              </w:rPr>
              <w:t xml:space="preserve">FM </w:t>
            </w:r>
            <w:r w:rsidR="00B13569">
              <w:rPr>
                <w:sz w:val="20"/>
                <w:szCs w:val="20"/>
              </w:rPr>
              <w:t>09</w:t>
            </w:r>
            <w:r>
              <w:rPr>
                <w:sz w:val="20"/>
                <w:szCs w:val="20"/>
              </w:rPr>
              <w:t>.0</w:t>
            </w:r>
            <w:r w:rsidR="00B13569">
              <w:rPr>
                <w:sz w:val="20"/>
                <w:szCs w:val="20"/>
              </w:rPr>
              <w:t>4</w:t>
            </w:r>
            <w:r>
              <w:rPr>
                <w:sz w:val="20"/>
                <w:szCs w:val="20"/>
              </w:rPr>
              <w:t>.2025 rīk.Nr.1.1-1/12/111</w:t>
            </w:r>
          </w:p>
        </w:tc>
        <w:tc>
          <w:tcPr>
            <w:tcW w:w="7645" w:type="dxa"/>
            <w:tcBorders>
              <w:top w:val="nil"/>
              <w:left w:val="nil"/>
              <w:bottom w:val="nil"/>
              <w:right w:val="nil"/>
            </w:tcBorders>
          </w:tcPr>
          <w:p w14:paraId="21D2BF80" w14:textId="4C3B2F43" w:rsidR="00994783" w:rsidRPr="00B312EE" w:rsidRDefault="00835407" w:rsidP="008E5A78">
            <w:pPr>
              <w:jc w:val="both"/>
              <w:rPr>
                <w:sz w:val="20"/>
                <w:szCs w:val="20"/>
              </w:rPr>
            </w:pPr>
            <w:r>
              <w:rPr>
                <w:sz w:val="20"/>
                <w:szCs w:val="20"/>
              </w:rPr>
              <w:t>7 947</w:t>
            </w:r>
            <w:r w:rsidR="00994783" w:rsidRPr="000D3656">
              <w:rPr>
                <w:sz w:val="20"/>
                <w:szCs w:val="20"/>
              </w:rPr>
              <w:t xml:space="preserve"> </w:t>
            </w:r>
            <w:r w:rsidR="00994783" w:rsidRPr="00B312EE">
              <w:rPr>
                <w:i/>
                <w:iCs/>
                <w:sz w:val="20"/>
                <w:szCs w:val="20"/>
              </w:rPr>
              <w:t>euro</w:t>
            </w:r>
            <w:r w:rsidR="00994783" w:rsidRPr="000D3656">
              <w:rPr>
                <w:sz w:val="20"/>
                <w:szCs w:val="20"/>
              </w:rPr>
              <w:t xml:space="preserve"> apmēr</w:t>
            </w:r>
            <w:r w:rsidR="00994783">
              <w:rPr>
                <w:sz w:val="20"/>
                <w:szCs w:val="20"/>
              </w:rPr>
              <w:t xml:space="preserve">ā palielināti izdevumi, </w:t>
            </w:r>
            <w:r w:rsidR="00583F98" w:rsidRPr="00583F98">
              <w:rPr>
                <w:sz w:val="20"/>
                <w:szCs w:val="20"/>
              </w:rPr>
              <w:t>lai segtu administratoru kvalifikācijas eksāmena norises izmaksas, veicot samaksu iesaistītajiem Maksātnespējas kontroles dienesta nodarbinātajiem par papildu darbu veikšanu</w:t>
            </w:r>
            <w:r w:rsidR="00994783" w:rsidRPr="00D748F1">
              <w:rPr>
                <w:sz w:val="20"/>
                <w:szCs w:val="20"/>
              </w:rPr>
              <w:t xml:space="preserve"> (pašu ieņēmumu atlikumi).</w:t>
            </w:r>
          </w:p>
        </w:tc>
      </w:tr>
      <w:tr w:rsidR="00771F3C" w:rsidRPr="00B312EE" w14:paraId="17AD44B8" w14:textId="77777777" w:rsidTr="00ED776B">
        <w:tc>
          <w:tcPr>
            <w:tcW w:w="1863" w:type="dxa"/>
            <w:tcBorders>
              <w:top w:val="nil"/>
              <w:left w:val="nil"/>
              <w:bottom w:val="nil"/>
              <w:right w:val="nil"/>
            </w:tcBorders>
          </w:tcPr>
          <w:p w14:paraId="75CD6886" w14:textId="77777777" w:rsidR="00771F3C" w:rsidRPr="000D3656" w:rsidRDefault="00771F3C"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642FC534" w14:textId="57EB15BA" w:rsidR="00771F3C" w:rsidRPr="00955438" w:rsidRDefault="00771F3C" w:rsidP="0087250D">
            <w:pPr>
              <w:jc w:val="both"/>
              <w:rPr>
                <w:szCs w:val="24"/>
              </w:rPr>
            </w:pPr>
            <w:r>
              <w:rPr>
                <w:sz w:val="20"/>
                <w:szCs w:val="20"/>
              </w:rPr>
              <w:t>108 816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87250D">
              <w:rPr>
                <w:sz w:val="20"/>
                <w:szCs w:val="20"/>
              </w:rPr>
              <w:t xml:space="preserve">, </w:t>
            </w:r>
            <w:r w:rsidR="0087250D" w:rsidRPr="0087250D">
              <w:rPr>
                <w:sz w:val="20"/>
                <w:szCs w:val="20"/>
              </w:rPr>
              <w:t xml:space="preserve">lai nodrošinātu daudzfaktoru autentifikācijas ieviešanu, </w:t>
            </w:r>
            <w:bookmarkStart w:id="61" w:name="_Hlk200112786"/>
            <w:r w:rsidR="0087250D" w:rsidRPr="0087250D">
              <w:rPr>
                <w:sz w:val="20"/>
                <w:szCs w:val="20"/>
              </w:rPr>
              <w:t>lai nodrošinātu piemaksas saistībā ar pievienošanos vienotajam pakalpojumu centram</w:t>
            </w:r>
            <w:bookmarkEnd w:id="61"/>
            <w:r w:rsidR="0087250D" w:rsidRPr="0087250D">
              <w:rPr>
                <w:sz w:val="20"/>
                <w:szCs w:val="20"/>
              </w:rPr>
              <w:t>, lai nodrošinātu Maksātnespējas kontroles dienesta kapacitātes stiprināšanu</w:t>
            </w:r>
            <w:r w:rsidRPr="000051E5">
              <w:rPr>
                <w:sz w:val="20"/>
                <w:szCs w:val="20"/>
              </w:rPr>
              <w:t xml:space="preserve"> (Apropriācijas rezerve).</w:t>
            </w:r>
          </w:p>
        </w:tc>
      </w:tr>
    </w:tbl>
    <w:p w14:paraId="77DAA960" w14:textId="77777777" w:rsidR="00994783" w:rsidRDefault="0099478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DDFD08" w14:textId="77777777" w:rsidTr="00E37EF8">
        <w:tc>
          <w:tcPr>
            <w:tcW w:w="1555" w:type="dxa"/>
            <w:shd w:val="clear" w:color="auto" w:fill="C5E0B3" w:themeFill="accent6" w:themeFillTint="66"/>
          </w:tcPr>
          <w:p w14:paraId="2C55B088"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E620A93"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423C99F2" w14:textId="5954FEC3" w:rsidR="003B4102" w:rsidRPr="007E2FCA" w:rsidRDefault="00476E6A" w:rsidP="00DC3B4B">
            <w:pPr>
              <w:jc w:val="both"/>
              <w:rPr>
                <w:color w:val="000000"/>
                <w:sz w:val="20"/>
                <w:szCs w:val="20"/>
              </w:rPr>
            </w:pPr>
            <w:r>
              <w:rPr>
                <w:color w:val="000000"/>
                <w:sz w:val="20"/>
                <w:szCs w:val="20"/>
              </w:rPr>
              <w:t>3 383 047</w:t>
            </w:r>
          </w:p>
        </w:tc>
        <w:tc>
          <w:tcPr>
            <w:tcW w:w="1275" w:type="dxa"/>
            <w:shd w:val="clear" w:color="auto" w:fill="C5E0B3" w:themeFill="accent6" w:themeFillTint="66"/>
          </w:tcPr>
          <w:p w14:paraId="29EAAC29" w14:textId="7B508C76" w:rsidR="003B4102" w:rsidRDefault="00476E6A" w:rsidP="00DC3B4B">
            <w:pPr>
              <w:jc w:val="both"/>
              <w:rPr>
                <w:sz w:val="20"/>
                <w:szCs w:val="20"/>
              </w:rPr>
            </w:pPr>
            <w:r>
              <w:rPr>
                <w:sz w:val="20"/>
                <w:szCs w:val="20"/>
              </w:rPr>
              <w:t>0</w:t>
            </w:r>
          </w:p>
        </w:tc>
        <w:tc>
          <w:tcPr>
            <w:tcW w:w="1411" w:type="dxa"/>
            <w:shd w:val="clear" w:color="auto" w:fill="C5E0B3" w:themeFill="accent6" w:themeFillTint="66"/>
          </w:tcPr>
          <w:p w14:paraId="2ADB732B" w14:textId="5CF1723D" w:rsidR="003B4102" w:rsidRPr="007E2FCA" w:rsidRDefault="00476E6A" w:rsidP="00DC3B4B">
            <w:pPr>
              <w:jc w:val="both"/>
              <w:rPr>
                <w:color w:val="000000"/>
                <w:sz w:val="20"/>
                <w:szCs w:val="20"/>
              </w:rPr>
            </w:pPr>
            <w:r>
              <w:rPr>
                <w:color w:val="000000"/>
                <w:sz w:val="20"/>
                <w:szCs w:val="20"/>
              </w:rPr>
              <w:t>3 383 047</w:t>
            </w:r>
          </w:p>
        </w:tc>
      </w:tr>
    </w:tbl>
    <w:p w14:paraId="4240EF87" w14:textId="19549D47" w:rsidR="00FF05AC" w:rsidRDefault="00D77B52" w:rsidP="00DC3B4B">
      <w:pPr>
        <w:jc w:val="both"/>
        <w:rPr>
          <w:i/>
          <w:sz w:val="20"/>
          <w:szCs w:val="20"/>
        </w:rPr>
      </w:pPr>
      <w:r>
        <w:rPr>
          <w:i/>
          <w:sz w:val="20"/>
          <w:szCs w:val="20"/>
        </w:rPr>
        <w:t>Pārskata periodā netika veiktas apropriācijas izmaiņas</w:t>
      </w:r>
    </w:p>
    <w:p w14:paraId="525CAB51" w14:textId="77777777" w:rsidR="00486B5C" w:rsidRDefault="00486B5C"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3B4102" w14:paraId="7D17FE66" w14:textId="77777777" w:rsidTr="00A46B45">
        <w:tc>
          <w:tcPr>
            <w:tcW w:w="1555" w:type="dxa"/>
            <w:shd w:val="clear" w:color="auto" w:fill="C5E0B3" w:themeFill="accent6" w:themeFillTint="66"/>
          </w:tcPr>
          <w:p w14:paraId="128CB812" w14:textId="77777777" w:rsidR="003B4102" w:rsidRDefault="001E3327" w:rsidP="00DC3B4B">
            <w:pPr>
              <w:jc w:val="both"/>
              <w:rPr>
                <w:sz w:val="20"/>
                <w:szCs w:val="20"/>
              </w:rPr>
            </w:pPr>
            <w:r>
              <w:rPr>
                <w:sz w:val="20"/>
                <w:szCs w:val="20"/>
              </w:rPr>
              <w:t>07.00.00</w:t>
            </w:r>
          </w:p>
        </w:tc>
        <w:tc>
          <w:tcPr>
            <w:tcW w:w="3824" w:type="dxa"/>
            <w:shd w:val="clear" w:color="auto" w:fill="C5E0B3" w:themeFill="accent6" w:themeFillTint="66"/>
          </w:tcPr>
          <w:p w14:paraId="3B7E4369"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76BFCC1F" w14:textId="311ED857" w:rsidR="00476E6A" w:rsidRDefault="00476E6A" w:rsidP="00476E6A">
            <w:pPr>
              <w:jc w:val="both"/>
              <w:rPr>
                <w:color w:val="000000"/>
                <w:sz w:val="20"/>
                <w:szCs w:val="20"/>
              </w:rPr>
            </w:pPr>
            <w:r>
              <w:rPr>
                <w:color w:val="000000"/>
                <w:sz w:val="20"/>
                <w:szCs w:val="20"/>
              </w:rPr>
              <w:t>23 337 118</w:t>
            </w:r>
          </w:p>
          <w:p w14:paraId="75ECE7CF" w14:textId="2E9A6017" w:rsidR="003B4102" w:rsidRPr="0084603E" w:rsidRDefault="003B4102" w:rsidP="00DC3B4B">
            <w:pPr>
              <w:jc w:val="both"/>
              <w:rPr>
                <w:rFonts w:ascii="TimesNewRoman" w:hAnsi="TimesNewRoman" w:cs="Arial"/>
                <w:sz w:val="20"/>
                <w:szCs w:val="20"/>
              </w:rPr>
            </w:pPr>
          </w:p>
        </w:tc>
        <w:tc>
          <w:tcPr>
            <w:tcW w:w="1275" w:type="dxa"/>
            <w:shd w:val="clear" w:color="auto" w:fill="C5E0B3" w:themeFill="accent6" w:themeFillTint="66"/>
          </w:tcPr>
          <w:p w14:paraId="2184ADE2" w14:textId="79A42729" w:rsidR="00ED776B" w:rsidRDefault="00ED776B" w:rsidP="00ED776B">
            <w:pPr>
              <w:jc w:val="both"/>
              <w:rPr>
                <w:color w:val="000000"/>
                <w:sz w:val="20"/>
                <w:szCs w:val="20"/>
              </w:rPr>
            </w:pPr>
            <w:r>
              <w:rPr>
                <w:color w:val="000000"/>
                <w:sz w:val="20"/>
                <w:szCs w:val="20"/>
              </w:rPr>
              <w:t>733 602</w:t>
            </w:r>
          </w:p>
          <w:p w14:paraId="1C85FA25" w14:textId="0F622FF3" w:rsidR="003B4102" w:rsidRDefault="003B4102" w:rsidP="00DC3B4B">
            <w:pPr>
              <w:jc w:val="both"/>
              <w:rPr>
                <w:sz w:val="20"/>
                <w:szCs w:val="20"/>
              </w:rPr>
            </w:pPr>
          </w:p>
        </w:tc>
        <w:tc>
          <w:tcPr>
            <w:tcW w:w="1417" w:type="dxa"/>
            <w:shd w:val="clear" w:color="auto" w:fill="C5E0B3" w:themeFill="accent6" w:themeFillTint="66"/>
          </w:tcPr>
          <w:p w14:paraId="4B3CA4E4" w14:textId="4DD7B54F" w:rsidR="00ED776B" w:rsidRDefault="00ED776B" w:rsidP="00ED776B">
            <w:pPr>
              <w:jc w:val="both"/>
              <w:rPr>
                <w:color w:val="000000"/>
                <w:sz w:val="20"/>
                <w:szCs w:val="20"/>
              </w:rPr>
            </w:pPr>
            <w:r>
              <w:rPr>
                <w:color w:val="000000"/>
                <w:sz w:val="20"/>
                <w:szCs w:val="20"/>
              </w:rPr>
              <w:t>24 070 720</w:t>
            </w:r>
          </w:p>
          <w:p w14:paraId="5ADA205A" w14:textId="51A2FBFB" w:rsidR="003B4102" w:rsidRPr="00454F2A" w:rsidRDefault="003B4102" w:rsidP="00DC3B4B">
            <w:pPr>
              <w:jc w:val="both"/>
              <w:rPr>
                <w:rFonts w:ascii="TimesNewRoman" w:hAnsi="TimesNewRoman" w:cs="Arial"/>
                <w:sz w:val="20"/>
                <w:szCs w:val="20"/>
              </w:rPr>
            </w:pPr>
          </w:p>
        </w:tc>
      </w:tr>
    </w:tbl>
    <w:p w14:paraId="7146BD81" w14:textId="6360FB7E" w:rsidR="007F39AF" w:rsidRDefault="00ED776B" w:rsidP="00DC3B4B">
      <w:pPr>
        <w:jc w:val="both"/>
        <w:rPr>
          <w:i/>
          <w:sz w:val="20"/>
          <w:szCs w:val="20"/>
        </w:rPr>
      </w:pPr>
      <w:r>
        <w:rPr>
          <w:noProof/>
        </w:rPr>
        <w:lastRenderedPageBreak/>
        <w:drawing>
          <wp:inline distT="0" distB="0" distL="0" distR="0" wp14:anchorId="1A9CF627" wp14:editId="29861656">
            <wp:extent cx="5939790" cy="1976755"/>
            <wp:effectExtent l="0" t="0" r="3810" b="4445"/>
            <wp:docPr id="344731233" name="Chart 1">
              <a:extLst xmlns:a="http://schemas.openxmlformats.org/drawingml/2006/main">
                <a:ext uri="{FF2B5EF4-FFF2-40B4-BE49-F238E27FC236}">
                  <a16:creationId xmlns:a16="http://schemas.microsoft.com/office/drawing/2014/main" id="{955040EA-F159-4035-93EF-151773808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02067" w:rsidRPr="00B312EE" w14:paraId="62F0547D" w14:textId="77777777" w:rsidTr="00ED776B">
        <w:tc>
          <w:tcPr>
            <w:tcW w:w="1863" w:type="dxa"/>
          </w:tcPr>
          <w:p w14:paraId="70D14B15" w14:textId="77777777" w:rsidR="00C02067" w:rsidRPr="000D3656" w:rsidRDefault="00C02067"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283A62E3" w14:textId="29FEB5DB" w:rsidR="00C02067" w:rsidRPr="00B312EE" w:rsidRDefault="00C02067" w:rsidP="00C605C1">
            <w:pPr>
              <w:jc w:val="both"/>
              <w:rPr>
                <w:sz w:val="20"/>
                <w:szCs w:val="20"/>
              </w:rPr>
            </w:pPr>
            <w:r>
              <w:rPr>
                <w:sz w:val="20"/>
                <w:szCs w:val="20"/>
              </w:rPr>
              <w:t>99 984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02067">
              <w:rPr>
                <w:sz w:val="20"/>
                <w:szCs w:val="20"/>
              </w:rPr>
              <w:t>lai nodrošinātu jauno izmaiņu pieprasījumu padziļinātu testēšanu nekustamo īpašumu attīstīšanas jomā</w:t>
            </w:r>
            <w:r w:rsidRPr="00D748F1">
              <w:rPr>
                <w:sz w:val="20"/>
                <w:szCs w:val="20"/>
              </w:rPr>
              <w:t xml:space="preserve"> (pašu ieņēmum</w:t>
            </w:r>
            <w:r>
              <w:rPr>
                <w:sz w:val="20"/>
                <w:szCs w:val="20"/>
              </w:rPr>
              <w:t>u atlikumi</w:t>
            </w:r>
            <w:r w:rsidRPr="00D748F1">
              <w:rPr>
                <w:sz w:val="20"/>
                <w:szCs w:val="20"/>
              </w:rPr>
              <w:t>).</w:t>
            </w:r>
          </w:p>
        </w:tc>
      </w:tr>
      <w:tr w:rsidR="00E33F6F" w:rsidRPr="00B312EE" w14:paraId="6D8F8EA6" w14:textId="77777777" w:rsidTr="00ED7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5CBEE66" w14:textId="77777777" w:rsidR="00E33F6F" w:rsidRPr="000D3656" w:rsidRDefault="00E33F6F"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1B858D6F" w14:textId="151D9E13" w:rsidR="00E33F6F" w:rsidRPr="00955438" w:rsidRDefault="00E33F6F" w:rsidP="001D1B67">
            <w:pPr>
              <w:jc w:val="both"/>
              <w:rPr>
                <w:szCs w:val="24"/>
              </w:rPr>
            </w:pPr>
            <w:r>
              <w:rPr>
                <w:sz w:val="20"/>
                <w:szCs w:val="20"/>
              </w:rPr>
              <w:t>633 618</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1D1B67" w:rsidRPr="001D1B67">
              <w:rPr>
                <w:sz w:val="20"/>
                <w:szCs w:val="20"/>
              </w:rPr>
              <w:t>lai nodrošinātu piemaksas saistībā ar pievienošanos vienotajam pakalpojumu centram, lai nodrošinātu nacionālajai drošībai un valsts aizsardzībai svarīgas informācijas par nekustamā īpašuma objektiem publicēšanas ierobežošanu, lai nodrošinātu Valsts zemes dienesta kapacitātes stiprināšanu, kiberdrošības nodrošināšana Valsts zemes dienesta informācijas tehnoloģiju infrastruktūrai, Valsts adrešu reģistra datu apmaiņas nodrošināšanai</w:t>
            </w:r>
            <w:r w:rsidR="001D1B67" w:rsidRPr="000051E5">
              <w:rPr>
                <w:sz w:val="20"/>
                <w:szCs w:val="20"/>
              </w:rPr>
              <w:t xml:space="preserve"> </w:t>
            </w:r>
            <w:r w:rsidRPr="000051E5">
              <w:rPr>
                <w:sz w:val="20"/>
                <w:szCs w:val="20"/>
              </w:rPr>
              <w:t>(Apropriācijas rezerve).</w:t>
            </w:r>
          </w:p>
        </w:tc>
      </w:tr>
    </w:tbl>
    <w:p w14:paraId="4002BADB" w14:textId="77777777" w:rsidR="00384AFD" w:rsidRDefault="00384AF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3799273D" w14:textId="77777777" w:rsidTr="008C79BF">
        <w:tc>
          <w:tcPr>
            <w:tcW w:w="1555" w:type="dxa"/>
            <w:shd w:val="clear" w:color="auto" w:fill="C5E0B3" w:themeFill="accent6" w:themeFillTint="66"/>
          </w:tcPr>
          <w:p w14:paraId="16C0B20A" w14:textId="77777777" w:rsidR="00E047D5" w:rsidRDefault="00E047D5" w:rsidP="00E047D5">
            <w:pPr>
              <w:jc w:val="both"/>
              <w:rPr>
                <w:sz w:val="20"/>
                <w:szCs w:val="20"/>
              </w:rPr>
            </w:pPr>
            <w:r>
              <w:rPr>
                <w:sz w:val="20"/>
                <w:szCs w:val="20"/>
              </w:rPr>
              <w:t>09.01.00</w:t>
            </w:r>
          </w:p>
        </w:tc>
        <w:tc>
          <w:tcPr>
            <w:tcW w:w="3827" w:type="dxa"/>
            <w:shd w:val="clear" w:color="auto" w:fill="C5E0B3" w:themeFill="accent6" w:themeFillTint="66"/>
          </w:tcPr>
          <w:p w14:paraId="797AD96F" w14:textId="77777777" w:rsidR="00E047D5" w:rsidRDefault="00E047D5" w:rsidP="00E047D5">
            <w:pPr>
              <w:jc w:val="both"/>
              <w:rPr>
                <w:sz w:val="20"/>
                <w:szCs w:val="20"/>
              </w:rPr>
            </w:pPr>
            <w:r w:rsidRPr="001E3327">
              <w:rPr>
                <w:sz w:val="20"/>
                <w:szCs w:val="20"/>
              </w:rPr>
              <w:t>Valsts valodas aizsardzība</w:t>
            </w:r>
          </w:p>
        </w:tc>
        <w:tc>
          <w:tcPr>
            <w:tcW w:w="1276" w:type="dxa"/>
            <w:shd w:val="clear" w:color="auto" w:fill="C5E0B3" w:themeFill="accent6" w:themeFillTint="66"/>
          </w:tcPr>
          <w:p w14:paraId="78F4732D" w14:textId="01D65D87" w:rsidR="00E047D5" w:rsidRPr="007E2FCA" w:rsidRDefault="00476E6A" w:rsidP="00E047D5">
            <w:pPr>
              <w:jc w:val="both"/>
              <w:rPr>
                <w:color w:val="000000"/>
                <w:sz w:val="20"/>
                <w:szCs w:val="20"/>
              </w:rPr>
            </w:pPr>
            <w:r>
              <w:rPr>
                <w:color w:val="000000"/>
                <w:sz w:val="20"/>
                <w:szCs w:val="20"/>
              </w:rPr>
              <w:t>1 349 959</w:t>
            </w:r>
          </w:p>
        </w:tc>
        <w:tc>
          <w:tcPr>
            <w:tcW w:w="1275" w:type="dxa"/>
            <w:shd w:val="clear" w:color="auto" w:fill="C5E0B3" w:themeFill="accent6" w:themeFillTint="66"/>
            <w:vAlign w:val="bottom"/>
          </w:tcPr>
          <w:p w14:paraId="54F38F4A" w14:textId="6AD42606" w:rsidR="00E047D5" w:rsidRPr="00E040A2" w:rsidRDefault="00ED776B" w:rsidP="00E047D5">
            <w:pPr>
              <w:jc w:val="both"/>
              <w:rPr>
                <w:color w:val="000000"/>
                <w:sz w:val="20"/>
                <w:szCs w:val="20"/>
              </w:rPr>
            </w:pPr>
            <w:r>
              <w:rPr>
                <w:color w:val="000000"/>
                <w:sz w:val="20"/>
                <w:szCs w:val="20"/>
              </w:rPr>
              <w:t>138 632</w:t>
            </w:r>
          </w:p>
        </w:tc>
        <w:tc>
          <w:tcPr>
            <w:tcW w:w="1411" w:type="dxa"/>
            <w:shd w:val="clear" w:color="auto" w:fill="C5E0B3" w:themeFill="accent6" w:themeFillTint="66"/>
            <w:vAlign w:val="bottom"/>
          </w:tcPr>
          <w:p w14:paraId="1ECCF329" w14:textId="7CC7444B" w:rsidR="00E047D5" w:rsidRPr="00B109ED" w:rsidRDefault="00C001F1" w:rsidP="00E047D5">
            <w:pPr>
              <w:jc w:val="both"/>
              <w:rPr>
                <w:color w:val="000000"/>
                <w:sz w:val="20"/>
                <w:szCs w:val="20"/>
              </w:rPr>
            </w:pPr>
            <w:r>
              <w:rPr>
                <w:color w:val="000000"/>
                <w:sz w:val="20"/>
                <w:szCs w:val="20"/>
              </w:rPr>
              <w:t>1 488 591</w:t>
            </w:r>
          </w:p>
        </w:tc>
      </w:tr>
    </w:tbl>
    <w:p w14:paraId="04E81F7C" w14:textId="353643FE" w:rsidR="00384AFD" w:rsidRDefault="00C001F1" w:rsidP="00DC3B4B">
      <w:pPr>
        <w:jc w:val="both"/>
        <w:rPr>
          <w:i/>
          <w:sz w:val="20"/>
          <w:szCs w:val="20"/>
        </w:rPr>
      </w:pPr>
      <w:r>
        <w:rPr>
          <w:noProof/>
        </w:rPr>
        <w:drawing>
          <wp:inline distT="0" distB="0" distL="0" distR="0" wp14:anchorId="7DDB49F3" wp14:editId="1813A129">
            <wp:extent cx="5939790" cy="1974215"/>
            <wp:effectExtent l="0" t="0" r="3810" b="6985"/>
            <wp:docPr id="1638622490" name="Chart 1">
              <a:extLst xmlns:a="http://schemas.openxmlformats.org/drawingml/2006/main">
                <a:ext uri="{FF2B5EF4-FFF2-40B4-BE49-F238E27FC236}">
                  <a16:creationId xmlns:a16="http://schemas.microsoft.com/office/drawing/2014/main" id="{F5540C02-F729-489A-BFB2-B4CBFC042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21340" w:rsidRPr="00B312EE" w14:paraId="0358ED7D" w14:textId="77777777" w:rsidTr="00C001F1">
        <w:tc>
          <w:tcPr>
            <w:tcW w:w="1863" w:type="dxa"/>
          </w:tcPr>
          <w:p w14:paraId="7DA4BE32" w14:textId="77777777" w:rsidR="00221340" w:rsidRPr="000D3656" w:rsidRDefault="00221340"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34217A2D" w14:textId="36CA8CBC" w:rsidR="00221340" w:rsidRPr="00955438" w:rsidRDefault="00221340" w:rsidP="0054754F">
            <w:pPr>
              <w:jc w:val="both"/>
              <w:rPr>
                <w:szCs w:val="24"/>
              </w:rPr>
            </w:pPr>
            <w:r>
              <w:rPr>
                <w:sz w:val="20"/>
                <w:szCs w:val="20"/>
              </w:rPr>
              <w:t>138 632</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54754F" w:rsidRPr="0054754F">
              <w:rPr>
                <w:sz w:val="20"/>
                <w:szCs w:val="20"/>
              </w:rPr>
              <w:t>lai nodrošinātu piemaksas saistībā ar pievienošanos vienotajam pakalpojumu centram, lai nodrošinātu elektroniskās inventarizācijas ieviešanu, lai nodrošinātu Valsts valodas centra kapacitātes stiprināšanu</w:t>
            </w:r>
            <w:r w:rsidRPr="000051E5">
              <w:rPr>
                <w:sz w:val="20"/>
                <w:szCs w:val="20"/>
              </w:rPr>
              <w:t xml:space="preserve"> (Apropriācijas rezerve).</w:t>
            </w:r>
          </w:p>
        </w:tc>
      </w:tr>
    </w:tbl>
    <w:p w14:paraId="4EF08ED7" w14:textId="77777777" w:rsidR="00221340" w:rsidRDefault="002213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5A1BFE46" w14:textId="77777777" w:rsidTr="00550573">
        <w:tc>
          <w:tcPr>
            <w:tcW w:w="1555" w:type="dxa"/>
            <w:shd w:val="clear" w:color="auto" w:fill="C5E0B3" w:themeFill="accent6" w:themeFillTint="66"/>
          </w:tcPr>
          <w:p w14:paraId="06F9BFFD" w14:textId="77777777" w:rsidR="00E047D5" w:rsidRDefault="00E047D5" w:rsidP="00E047D5">
            <w:pPr>
              <w:jc w:val="both"/>
              <w:rPr>
                <w:sz w:val="20"/>
                <w:szCs w:val="20"/>
              </w:rPr>
            </w:pPr>
            <w:r>
              <w:rPr>
                <w:sz w:val="20"/>
                <w:szCs w:val="20"/>
              </w:rPr>
              <w:t>09.02.00</w:t>
            </w:r>
          </w:p>
        </w:tc>
        <w:tc>
          <w:tcPr>
            <w:tcW w:w="3827" w:type="dxa"/>
            <w:shd w:val="clear" w:color="auto" w:fill="C5E0B3" w:themeFill="accent6" w:themeFillTint="66"/>
          </w:tcPr>
          <w:p w14:paraId="3646F5BF" w14:textId="77777777" w:rsidR="00E047D5" w:rsidRPr="0035587C" w:rsidRDefault="00E047D5" w:rsidP="00E047D5">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B4E7A00" w14:textId="6C2D5F0A" w:rsidR="00E047D5" w:rsidRPr="007E2FCA" w:rsidRDefault="00476E6A" w:rsidP="00E047D5">
            <w:pPr>
              <w:jc w:val="both"/>
              <w:rPr>
                <w:color w:val="000000"/>
                <w:sz w:val="20"/>
                <w:szCs w:val="20"/>
              </w:rPr>
            </w:pPr>
            <w:r>
              <w:rPr>
                <w:color w:val="000000"/>
                <w:sz w:val="20"/>
                <w:szCs w:val="20"/>
              </w:rPr>
              <w:t>1 690 050</w:t>
            </w:r>
          </w:p>
        </w:tc>
        <w:tc>
          <w:tcPr>
            <w:tcW w:w="1275" w:type="dxa"/>
            <w:shd w:val="clear" w:color="auto" w:fill="C5E0B3" w:themeFill="accent6" w:themeFillTint="66"/>
            <w:vAlign w:val="bottom"/>
          </w:tcPr>
          <w:p w14:paraId="6CAB3521" w14:textId="0F9ABF06" w:rsidR="00E047D5" w:rsidRPr="00E040A2" w:rsidRDefault="00C001F1" w:rsidP="00E047D5">
            <w:pPr>
              <w:jc w:val="both"/>
              <w:rPr>
                <w:color w:val="000000"/>
                <w:sz w:val="20"/>
                <w:szCs w:val="20"/>
              </w:rPr>
            </w:pPr>
            <w:r>
              <w:rPr>
                <w:color w:val="000000"/>
                <w:sz w:val="20"/>
                <w:szCs w:val="20"/>
              </w:rPr>
              <w:t>36 686</w:t>
            </w:r>
          </w:p>
        </w:tc>
        <w:tc>
          <w:tcPr>
            <w:tcW w:w="1411" w:type="dxa"/>
            <w:shd w:val="clear" w:color="auto" w:fill="C5E0B3" w:themeFill="accent6" w:themeFillTint="66"/>
            <w:vAlign w:val="bottom"/>
          </w:tcPr>
          <w:p w14:paraId="7F2218BD" w14:textId="340ECFEE" w:rsidR="00E047D5" w:rsidRPr="007462E4" w:rsidRDefault="00C001F1" w:rsidP="00E047D5">
            <w:pPr>
              <w:jc w:val="both"/>
              <w:rPr>
                <w:color w:val="000000"/>
                <w:sz w:val="20"/>
                <w:szCs w:val="20"/>
              </w:rPr>
            </w:pPr>
            <w:r>
              <w:rPr>
                <w:color w:val="000000"/>
                <w:sz w:val="20"/>
                <w:szCs w:val="20"/>
              </w:rPr>
              <w:t>1 726 736</w:t>
            </w:r>
          </w:p>
        </w:tc>
      </w:tr>
    </w:tbl>
    <w:p w14:paraId="5F1CFE1F" w14:textId="7E7D09C2" w:rsidR="003B2814" w:rsidRDefault="0018623A" w:rsidP="00DC3B4B">
      <w:pPr>
        <w:jc w:val="both"/>
        <w:rPr>
          <w:i/>
          <w:sz w:val="20"/>
          <w:szCs w:val="20"/>
        </w:rPr>
      </w:pPr>
      <w:r>
        <w:rPr>
          <w:noProof/>
        </w:rPr>
        <w:drawing>
          <wp:inline distT="0" distB="0" distL="0" distR="0" wp14:anchorId="1DEC4686" wp14:editId="441A530C">
            <wp:extent cx="5939790" cy="1976755"/>
            <wp:effectExtent l="0" t="0" r="3810" b="4445"/>
            <wp:docPr id="1873997494" name="Chart 1">
              <a:extLst xmlns:a="http://schemas.openxmlformats.org/drawingml/2006/main">
                <a:ext uri="{FF2B5EF4-FFF2-40B4-BE49-F238E27FC236}">
                  <a16:creationId xmlns:a16="http://schemas.microsoft.com/office/drawing/2014/main" id="{05F11CFC-0AA9-4B95-B2C9-8550FBF8C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4754F" w:rsidRPr="00B312EE" w14:paraId="172DCFB9" w14:textId="77777777" w:rsidTr="0018623A">
        <w:tc>
          <w:tcPr>
            <w:tcW w:w="1863" w:type="dxa"/>
          </w:tcPr>
          <w:p w14:paraId="4AAFE0CF" w14:textId="77777777" w:rsidR="0054754F" w:rsidRPr="000D3656" w:rsidRDefault="0054754F"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8502F27" w14:textId="746C2055" w:rsidR="0054754F" w:rsidRPr="00955438" w:rsidRDefault="00EA0DC9" w:rsidP="00864B9C">
            <w:pPr>
              <w:jc w:val="both"/>
              <w:rPr>
                <w:szCs w:val="24"/>
              </w:rPr>
            </w:pPr>
            <w:r>
              <w:rPr>
                <w:sz w:val="20"/>
                <w:szCs w:val="20"/>
              </w:rPr>
              <w:t>36 686</w:t>
            </w:r>
            <w:r w:rsidR="0054754F" w:rsidRPr="000D3656">
              <w:rPr>
                <w:sz w:val="20"/>
                <w:szCs w:val="20"/>
              </w:rPr>
              <w:t xml:space="preserve"> </w:t>
            </w:r>
            <w:r w:rsidR="0054754F" w:rsidRPr="00FC02A7">
              <w:rPr>
                <w:i/>
                <w:iCs/>
                <w:sz w:val="20"/>
                <w:szCs w:val="20"/>
              </w:rPr>
              <w:t>euro</w:t>
            </w:r>
            <w:r w:rsidR="0054754F" w:rsidRPr="000D3656">
              <w:rPr>
                <w:sz w:val="20"/>
                <w:szCs w:val="20"/>
              </w:rPr>
              <w:t xml:space="preserve"> apmēr</w:t>
            </w:r>
            <w:r w:rsidR="0054754F">
              <w:rPr>
                <w:sz w:val="20"/>
                <w:szCs w:val="20"/>
              </w:rPr>
              <w:t xml:space="preserve">ā palielināti izdevumi, </w:t>
            </w:r>
            <w:r w:rsidR="00864B9C" w:rsidRPr="00864B9C">
              <w:rPr>
                <w:sz w:val="20"/>
                <w:szCs w:val="20"/>
              </w:rPr>
              <w:t>lai nodrošinātu piemaksas saistībā ar pievienošanos vienotajam pakalpojumu centram, lai nodrošinātu Datu valsts inspekcijas kapacitātes stiprināšanu</w:t>
            </w:r>
            <w:r w:rsidR="00864B9C" w:rsidRPr="000051E5">
              <w:rPr>
                <w:sz w:val="20"/>
                <w:szCs w:val="20"/>
              </w:rPr>
              <w:t xml:space="preserve"> </w:t>
            </w:r>
            <w:r w:rsidR="0054754F" w:rsidRPr="000051E5">
              <w:rPr>
                <w:sz w:val="20"/>
                <w:szCs w:val="20"/>
              </w:rPr>
              <w:t>(Apropriācijas rezerve).</w:t>
            </w:r>
          </w:p>
        </w:tc>
      </w:tr>
    </w:tbl>
    <w:p w14:paraId="6FCDF153" w14:textId="77777777" w:rsidR="0054754F" w:rsidRDefault="0054754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CCA10FA" w14:textId="77777777" w:rsidTr="00E37EF8">
        <w:tc>
          <w:tcPr>
            <w:tcW w:w="1555" w:type="dxa"/>
            <w:shd w:val="clear" w:color="auto" w:fill="C5E0B3" w:themeFill="accent6" w:themeFillTint="66"/>
          </w:tcPr>
          <w:p w14:paraId="257CD214"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40941279"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7DC2CF54" w14:textId="3F7C3079" w:rsidR="00476E6A" w:rsidRDefault="00476E6A" w:rsidP="00476E6A">
            <w:pPr>
              <w:jc w:val="both"/>
              <w:rPr>
                <w:color w:val="000000"/>
                <w:sz w:val="20"/>
                <w:szCs w:val="20"/>
              </w:rPr>
            </w:pPr>
            <w:r>
              <w:rPr>
                <w:color w:val="000000"/>
                <w:sz w:val="20"/>
                <w:szCs w:val="20"/>
              </w:rPr>
              <w:t>91 000</w:t>
            </w:r>
          </w:p>
          <w:p w14:paraId="0B957132" w14:textId="62966F1D" w:rsidR="001E3327" w:rsidRPr="0033349C" w:rsidRDefault="001E3327" w:rsidP="00DC3B4B">
            <w:pPr>
              <w:jc w:val="both"/>
              <w:rPr>
                <w:rFonts w:ascii="TimesNewRoman" w:hAnsi="TimesNewRoman" w:cs="Arial"/>
                <w:sz w:val="20"/>
                <w:szCs w:val="20"/>
              </w:rPr>
            </w:pPr>
          </w:p>
        </w:tc>
        <w:tc>
          <w:tcPr>
            <w:tcW w:w="1275" w:type="dxa"/>
            <w:shd w:val="clear" w:color="auto" w:fill="C5E0B3" w:themeFill="accent6" w:themeFillTint="66"/>
          </w:tcPr>
          <w:p w14:paraId="7F243858" w14:textId="55F11990" w:rsidR="001E3327" w:rsidRDefault="0018623A" w:rsidP="00DC3B4B">
            <w:pPr>
              <w:jc w:val="both"/>
              <w:rPr>
                <w:sz w:val="20"/>
                <w:szCs w:val="20"/>
              </w:rPr>
            </w:pPr>
            <w:r>
              <w:rPr>
                <w:sz w:val="20"/>
                <w:szCs w:val="20"/>
              </w:rPr>
              <w:t>0</w:t>
            </w:r>
          </w:p>
        </w:tc>
        <w:tc>
          <w:tcPr>
            <w:tcW w:w="1411" w:type="dxa"/>
            <w:shd w:val="clear" w:color="auto" w:fill="C5E0B3" w:themeFill="accent6" w:themeFillTint="66"/>
          </w:tcPr>
          <w:p w14:paraId="27EAB72E" w14:textId="38B51AD2" w:rsidR="00476E6A" w:rsidRDefault="00476E6A" w:rsidP="00476E6A">
            <w:pPr>
              <w:jc w:val="both"/>
              <w:rPr>
                <w:color w:val="000000"/>
                <w:sz w:val="20"/>
                <w:szCs w:val="20"/>
              </w:rPr>
            </w:pPr>
            <w:r>
              <w:rPr>
                <w:color w:val="000000"/>
                <w:sz w:val="20"/>
                <w:szCs w:val="20"/>
              </w:rPr>
              <w:t>91 000</w:t>
            </w:r>
          </w:p>
          <w:p w14:paraId="2B92761D" w14:textId="0D73712B" w:rsidR="001E3327" w:rsidRDefault="001E3327" w:rsidP="00DC3B4B">
            <w:pPr>
              <w:jc w:val="both"/>
              <w:rPr>
                <w:sz w:val="20"/>
                <w:szCs w:val="20"/>
              </w:rPr>
            </w:pPr>
          </w:p>
        </w:tc>
      </w:tr>
    </w:tbl>
    <w:p w14:paraId="5EFA0383"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A144C7B" w14:textId="77777777" w:rsidTr="00E37EF8">
        <w:tc>
          <w:tcPr>
            <w:tcW w:w="1555" w:type="dxa"/>
            <w:shd w:val="clear" w:color="auto" w:fill="C5E0B3" w:themeFill="accent6" w:themeFillTint="66"/>
          </w:tcPr>
          <w:p w14:paraId="38659760" w14:textId="77777777" w:rsidR="001E3327" w:rsidRDefault="001E3327" w:rsidP="00DC3B4B">
            <w:pPr>
              <w:jc w:val="both"/>
              <w:rPr>
                <w:sz w:val="20"/>
                <w:szCs w:val="20"/>
              </w:rPr>
            </w:pPr>
            <w:r>
              <w:rPr>
                <w:sz w:val="20"/>
                <w:szCs w:val="20"/>
              </w:rPr>
              <w:lastRenderedPageBreak/>
              <w:t>09.04.00</w:t>
            </w:r>
          </w:p>
        </w:tc>
        <w:tc>
          <w:tcPr>
            <w:tcW w:w="3827" w:type="dxa"/>
            <w:shd w:val="clear" w:color="auto" w:fill="C5E0B3" w:themeFill="accent6" w:themeFillTint="66"/>
          </w:tcPr>
          <w:p w14:paraId="2C6D0F19"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3166176C" w14:textId="02AA685D" w:rsidR="00476E6A" w:rsidRDefault="00476E6A" w:rsidP="00476E6A">
            <w:pPr>
              <w:jc w:val="both"/>
              <w:rPr>
                <w:color w:val="000000"/>
                <w:sz w:val="20"/>
                <w:szCs w:val="20"/>
              </w:rPr>
            </w:pPr>
            <w:r>
              <w:rPr>
                <w:color w:val="000000"/>
                <w:sz w:val="20"/>
                <w:szCs w:val="20"/>
              </w:rPr>
              <w:t>65 162</w:t>
            </w:r>
          </w:p>
          <w:p w14:paraId="6EE90806" w14:textId="168B3FC3" w:rsidR="001E3327" w:rsidRPr="0033349C" w:rsidRDefault="001E3327" w:rsidP="00DC3B4B">
            <w:pPr>
              <w:jc w:val="both"/>
              <w:rPr>
                <w:rFonts w:ascii="TimesNewRoman" w:hAnsi="TimesNewRoman" w:cs="Arial"/>
                <w:sz w:val="20"/>
                <w:szCs w:val="20"/>
              </w:rPr>
            </w:pPr>
          </w:p>
        </w:tc>
        <w:tc>
          <w:tcPr>
            <w:tcW w:w="1275" w:type="dxa"/>
            <w:shd w:val="clear" w:color="auto" w:fill="C5E0B3" w:themeFill="accent6" w:themeFillTint="66"/>
          </w:tcPr>
          <w:p w14:paraId="7CE5B521" w14:textId="1D6E80E8" w:rsidR="001E3327" w:rsidRDefault="0018623A" w:rsidP="00DC3B4B">
            <w:pPr>
              <w:jc w:val="both"/>
              <w:rPr>
                <w:sz w:val="20"/>
                <w:szCs w:val="20"/>
              </w:rPr>
            </w:pPr>
            <w:r>
              <w:rPr>
                <w:sz w:val="20"/>
                <w:szCs w:val="20"/>
              </w:rPr>
              <w:t>0</w:t>
            </w:r>
          </w:p>
        </w:tc>
        <w:tc>
          <w:tcPr>
            <w:tcW w:w="1411" w:type="dxa"/>
            <w:shd w:val="clear" w:color="auto" w:fill="C5E0B3" w:themeFill="accent6" w:themeFillTint="66"/>
          </w:tcPr>
          <w:p w14:paraId="5B67D363" w14:textId="1710F747" w:rsidR="00476E6A" w:rsidRDefault="00476E6A" w:rsidP="00476E6A">
            <w:pPr>
              <w:jc w:val="both"/>
              <w:rPr>
                <w:color w:val="000000"/>
                <w:sz w:val="20"/>
                <w:szCs w:val="20"/>
              </w:rPr>
            </w:pPr>
            <w:r>
              <w:rPr>
                <w:color w:val="000000"/>
                <w:sz w:val="20"/>
                <w:szCs w:val="20"/>
              </w:rPr>
              <w:t>65 162</w:t>
            </w:r>
          </w:p>
          <w:p w14:paraId="1362A302" w14:textId="0D7DCFD8" w:rsidR="001E3327" w:rsidRDefault="001E3327" w:rsidP="00DC3B4B">
            <w:pPr>
              <w:jc w:val="both"/>
              <w:rPr>
                <w:sz w:val="20"/>
                <w:szCs w:val="20"/>
              </w:rPr>
            </w:pPr>
          </w:p>
        </w:tc>
      </w:tr>
    </w:tbl>
    <w:p w14:paraId="07C6F2D6"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E0B5693" w14:textId="77777777" w:rsidTr="00E37EF8">
        <w:tc>
          <w:tcPr>
            <w:tcW w:w="1555" w:type="dxa"/>
            <w:shd w:val="clear" w:color="auto" w:fill="C5E0B3" w:themeFill="accent6" w:themeFillTint="66"/>
          </w:tcPr>
          <w:p w14:paraId="765EC1A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2C37E934"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2FF9C537" w14:textId="3B0AD932" w:rsidR="00476E6A" w:rsidRDefault="00476E6A" w:rsidP="00476E6A">
            <w:pPr>
              <w:jc w:val="both"/>
              <w:rPr>
                <w:color w:val="000000"/>
                <w:sz w:val="20"/>
                <w:szCs w:val="20"/>
              </w:rPr>
            </w:pPr>
            <w:r>
              <w:rPr>
                <w:color w:val="000000"/>
                <w:sz w:val="20"/>
                <w:szCs w:val="20"/>
              </w:rPr>
              <w:t>542 926</w:t>
            </w:r>
          </w:p>
          <w:p w14:paraId="77FA38F1" w14:textId="244083C3" w:rsidR="001E3327" w:rsidRPr="0033349C" w:rsidRDefault="001E3327" w:rsidP="00DC3B4B">
            <w:pPr>
              <w:jc w:val="both"/>
              <w:rPr>
                <w:rFonts w:ascii="TimesNewRoman" w:hAnsi="TimesNewRoman" w:cs="Arial"/>
                <w:sz w:val="20"/>
                <w:szCs w:val="20"/>
              </w:rPr>
            </w:pPr>
          </w:p>
        </w:tc>
        <w:tc>
          <w:tcPr>
            <w:tcW w:w="1275" w:type="dxa"/>
            <w:shd w:val="clear" w:color="auto" w:fill="C5E0B3" w:themeFill="accent6" w:themeFillTint="66"/>
          </w:tcPr>
          <w:p w14:paraId="6CBBFD68" w14:textId="7D82D6C3" w:rsidR="0018623A" w:rsidRDefault="0018623A" w:rsidP="0018623A">
            <w:pPr>
              <w:jc w:val="both"/>
              <w:rPr>
                <w:color w:val="000000"/>
                <w:sz w:val="20"/>
                <w:szCs w:val="20"/>
              </w:rPr>
            </w:pPr>
            <w:r>
              <w:rPr>
                <w:color w:val="000000"/>
                <w:sz w:val="20"/>
                <w:szCs w:val="20"/>
              </w:rPr>
              <w:t>28 207</w:t>
            </w:r>
          </w:p>
          <w:p w14:paraId="55677993" w14:textId="200A00AF" w:rsidR="001E3327" w:rsidRDefault="001E3327" w:rsidP="00DC3B4B">
            <w:pPr>
              <w:jc w:val="both"/>
              <w:rPr>
                <w:sz w:val="20"/>
                <w:szCs w:val="20"/>
              </w:rPr>
            </w:pPr>
          </w:p>
        </w:tc>
        <w:tc>
          <w:tcPr>
            <w:tcW w:w="1411" w:type="dxa"/>
            <w:shd w:val="clear" w:color="auto" w:fill="C5E0B3" w:themeFill="accent6" w:themeFillTint="66"/>
          </w:tcPr>
          <w:p w14:paraId="782A4B43" w14:textId="0DD466E3" w:rsidR="0018623A" w:rsidRDefault="0018623A" w:rsidP="0018623A">
            <w:pPr>
              <w:jc w:val="both"/>
              <w:rPr>
                <w:color w:val="000000"/>
                <w:sz w:val="20"/>
                <w:szCs w:val="20"/>
              </w:rPr>
            </w:pPr>
            <w:r>
              <w:rPr>
                <w:color w:val="000000"/>
                <w:sz w:val="20"/>
                <w:szCs w:val="20"/>
              </w:rPr>
              <w:t>571 133</w:t>
            </w:r>
          </w:p>
          <w:p w14:paraId="7DAFD856" w14:textId="624BF0B2" w:rsidR="001E3327" w:rsidRDefault="001E3327" w:rsidP="00DC3B4B">
            <w:pPr>
              <w:jc w:val="both"/>
              <w:rPr>
                <w:sz w:val="20"/>
                <w:szCs w:val="20"/>
              </w:rPr>
            </w:pPr>
          </w:p>
        </w:tc>
      </w:tr>
    </w:tbl>
    <w:p w14:paraId="47C99703" w14:textId="151B6BCC" w:rsidR="003B2814" w:rsidRDefault="0018623A" w:rsidP="00DC3B4B">
      <w:pPr>
        <w:jc w:val="both"/>
        <w:rPr>
          <w:i/>
          <w:sz w:val="20"/>
          <w:szCs w:val="20"/>
        </w:rPr>
      </w:pPr>
      <w:r>
        <w:rPr>
          <w:noProof/>
        </w:rPr>
        <w:drawing>
          <wp:inline distT="0" distB="0" distL="0" distR="0" wp14:anchorId="580330F2" wp14:editId="40F0D331">
            <wp:extent cx="5939790" cy="1978025"/>
            <wp:effectExtent l="0" t="0" r="3810" b="3175"/>
            <wp:docPr id="1244130672" name="Chart 1">
              <a:extLst xmlns:a="http://schemas.openxmlformats.org/drawingml/2006/main">
                <a:ext uri="{FF2B5EF4-FFF2-40B4-BE49-F238E27FC236}">
                  <a16:creationId xmlns:a16="http://schemas.microsoft.com/office/drawing/2014/main" id="{04CF3979-59B9-497B-8CCF-5B80A8D42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64B9C" w:rsidRPr="00B312EE" w14:paraId="671D3137" w14:textId="77777777" w:rsidTr="0018623A">
        <w:tc>
          <w:tcPr>
            <w:tcW w:w="1863" w:type="dxa"/>
          </w:tcPr>
          <w:p w14:paraId="655570EE" w14:textId="77777777" w:rsidR="00864B9C" w:rsidRPr="000D3656" w:rsidRDefault="00864B9C"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19DA4F34" w14:textId="3CDA4320" w:rsidR="00864B9C" w:rsidRPr="00955438" w:rsidRDefault="00864B9C" w:rsidP="00A36437">
            <w:pPr>
              <w:jc w:val="both"/>
              <w:rPr>
                <w:szCs w:val="24"/>
              </w:rPr>
            </w:pPr>
            <w:r>
              <w:rPr>
                <w:sz w:val="20"/>
                <w:szCs w:val="20"/>
              </w:rPr>
              <w:t>36 686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9E370C" w:rsidRPr="009E370C">
              <w:rPr>
                <w:sz w:val="20"/>
                <w:szCs w:val="20"/>
              </w:rPr>
              <w:t>lai nodrošinātu fiziskās personas atbrīvošanu no parādsai</w:t>
            </w:r>
            <w:r w:rsidR="004B01BE">
              <w:rPr>
                <w:sz w:val="20"/>
                <w:szCs w:val="20"/>
              </w:rPr>
              <w:t>stībām</w:t>
            </w:r>
            <w:r w:rsidRPr="000051E5">
              <w:rPr>
                <w:sz w:val="20"/>
                <w:szCs w:val="20"/>
              </w:rPr>
              <w:t xml:space="preserve"> (Apropriācijas rezerve).</w:t>
            </w:r>
          </w:p>
        </w:tc>
      </w:tr>
      <w:tr w:rsidR="00095FEA" w:rsidRPr="00B312EE" w14:paraId="4899C79C" w14:textId="77777777" w:rsidTr="0018623A">
        <w:tc>
          <w:tcPr>
            <w:tcW w:w="1863" w:type="dxa"/>
          </w:tcPr>
          <w:p w14:paraId="572EF117" w14:textId="77777777" w:rsidR="00095FEA" w:rsidRPr="000D3656" w:rsidRDefault="00095FEA"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503" w:type="dxa"/>
          </w:tcPr>
          <w:p w14:paraId="3EE3EA21" w14:textId="59926429" w:rsidR="00095FEA" w:rsidRPr="00B312EE" w:rsidRDefault="00095FEA" w:rsidP="00896819">
            <w:pPr>
              <w:jc w:val="both"/>
              <w:rPr>
                <w:sz w:val="20"/>
                <w:szCs w:val="20"/>
              </w:rPr>
            </w:pPr>
            <w:r>
              <w:rPr>
                <w:sz w:val="20"/>
                <w:szCs w:val="20"/>
              </w:rPr>
              <w:t>8 000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1461C" w:rsidRPr="00E1461C">
              <w:rPr>
                <w:sz w:val="20"/>
                <w:szCs w:val="20"/>
              </w:rPr>
              <w:t>lai nodrošinātu valsts dotētā mediācijas pakalpojuma pieejamību līdz 2025.gada dotācijas līguma darbības termiņa beigām pilnā apjomā, tādējādi garantējot vienlīdzīgu attieksmi pret visām personām, kam šis pakalpojums ir nepieciešams 2025.gadā</w:t>
            </w:r>
            <w:r w:rsidR="00E1461C" w:rsidRPr="00E203F9">
              <w:rPr>
                <w:sz w:val="20"/>
                <w:szCs w:val="20"/>
              </w:rPr>
              <w:t xml:space="preserve"> </w:t>
            </w:r>
            <w:r w:rsidRPr="00E203F9">
              <w:rPr>
                <w:sz w:val="20"/>
                <w:szCs w:val="20"/>
              </w:rPr>
              <w:t>(no</w:t>
            </w:r>
            <w:r w:rsidRPr="006C3454">
              <w:rPr>
                <w:sz w:val="20"/>
                <w:szCs w:val="20"/>
              </w:rPr>
              <w:t xml:space="preserve"> </w:t>
            </w:r>
            <w:r>
              <w:rPr>
                <w:sz w:val="20"/>
                <w:szCs w:val="20"/>
              </w:rPr>
              <w:t>Tieslietu</w:t>
            </w:r>
            <w:r w:rsidRPr="006C3454">
              <w:rPr>
                <w:sz w:val="20"/>
                <w:szCs w:val="20"/>
              </w:rPr>
              <w:t xml:space="preserve"> ministrijas pamatbudžeta apakšprogramma</w:t>
            </w:r>
            <w:r>
              <w:rPr>
                <w:sz w:val="20"/>
                <w:szCs w:val="20"/>
              </w:rPr>
              <w:t>s</w:t>
            </w:r>
            <w:r w:rsidRPr="006C3454">
              <w:rPr>
                <w:sz w:val="20"/>
                <w:szCs w:val="20"/>
              </w:rPr>
              <w:t xml:space="preserve"> </w:t>
            </w:r>
            <w:r w:rsidRPr="00095FEA">
              <w:rPr>
                <w:sz w:val="20"/>
                <w:szCs w:val="20"/>
              </w:rPr>
              <w:t>03.07.00 “Uzturlīdzekļu garantiju fonda administrēšana”).</w:t>
            </w:r>
          </w:p>
        </w:tc>
      </w:tr>
    </w:tbl>
    <w:p w14:paraId="4ACAE8E5" w14:textId="77777777" w:rsidR="00864B9C" w:rsidRDefault="00864B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3349C" w14:paraId="520F8F0B" w14:textId="77777777" w:rsidTr="001B7FC0">
        <w:tc>
          <w:tcPr>
            <w:tcW w:w="1555" w:type="dxa"/>
            <w:shd w:val="clear" w:color="auto" w:fill="C5E0B3" w:themeFill="accent6" w:themeFillTint="66"/>
          </w:tcPr>
          <w:p w14:paraId="3DD44227" w14:textId="195D89CC" w:rsidR="0033349C" w:rsidRDefault="0033349C" w:rsidP="001B7FC0">
            <w:pPr>
              <w:jc w:val="both"/>
              <w:rPr>
                <w:sz w:val="20"/>
                <w:szCs w:val="20"/>
              </w:rPr>
            </w:pPr>
            <w:r>
              <w:rPr>
                <w:sz w:val="20"/>
                <w:szCs w:val="20"/>
              </w:rPr>
              <w:t>09.07.00</w:t>
            </w:r>
          </w:p>
        </w:tc>
        <w:tc>
          <w:tcPr>
            <w:tcW w:w="3827" w:type="dxa"/>
            <w:shd w:val="clear" w:color="auto" w:fill="C5E0B3" w:themeFill="accent6" w:themeFillTint="66"/>
          </w:tcPr>
          <w:p w14:paraId="12FA9BCA" w14:textId="50EADE10" w:rsidR="0033349C" w:rsidRDefault="0033349C" w:rsidP="001B7FC0">
            <w:pPr>
              <w:jc w:val="both"/>
              <w:rPr>
                <w:sz w:val="20"/>
                <w:szCs w:val="20"/>
              </w:rPr>
            </w:pPr>
            <w:r w:rsidRPr="0033349C">
              <w:rPr>
                <w:sz w:val="20"/>
                <w:szCs w:val="20"/>
              </w:rPr>
              <w:t>Oficiālās publikācijas un tiesiskās informācijas nodrošināšana</w:t>
            </w:r>
          </w:p>
        </w:tc>
        <w:tc>
          <w:tcPr>
            <w:tcW w:w="1276" w:type="dxa"/>
            <w:shd w:val="clear" w:color="auto" w:fill="C5E0B3" w:themeFill="accent6" w:themeFillTint="66"/>
          </w:tcPr>
          <w:p w14:paraId="4E20429D" w14:textId="5DE489E2" w:rsidR="00476E6A" w:rsidRDefault="00476E6A" w:rsidP="00476E6A">
            <w:pPr>
              <w:jc w:val="both"/>
              <w:rPr>
                <w:color w:val="000000"/>
                <w:sz w:val="20"/>
                <w:szCs w:val="20"/>
              </w:rPr>
            </w:pPr>
            <w:r>
              <w:rPr>
                <w:color w:val="000000"/>
                <w:sz w:val="20"/>
                <w:szCs w:val="20"/>
              </w:rPr>
              <w:t>2 250 932</w:t>
            </w:r>
          </w:p>
          <w:p w14:paraId="33374670" w14:textId="66C46E5A" w:rsidR="0033349C" w:rsidRPr="0033349C" w:rsidRDefault="0033349C" w:rsidP="001B7FC0">
            <w:pPr>
              <w:jc w:val="both"/>
              <w:rPr>
                <w:rFonts w:ascii="TimesNewRoman" w:hAnsi="TimesNewRoman" w:cs="Arial"/>
                <w:sz w:val="20"/>
                <w:szCs w:val="20"/>
              </w:rPr>
            </w:pPr>
          </w:p>
        </w:tc>
        <w:tc>
          <w:tcPr>
            <w:tcW w:w="1275" w:type="dxa"/>
            <w:shd w:val="clear" w:color="auto" w:fill="C5E0B3" w:themeFill="accent6" w:themeFillTint="66"/>
          </w:tcPr>
          <w:p w14:paraId="6A95F70C" w14:textId="6816D2DC" w:rsidR="0033349C" w:rsidRDefault="0018623A" w:rsidP="001B7FC0">
            <w:pPr>
              <w:jc w:val="both"/>
              <w:rPr>
                <w:sz w:val="20"/>
                <w:szCs w:val="20"/>
              </w:rPr>
            </w:pPr>
            <w:r>
              <w:rPr>
                <w:sz w:val="20"/>
                <w:szCs w:val="20"/>
              </w:rPr>
              <w:t>0</w:t>
            </w:r>
          </w:p>
        </w:tc>
        <w:tc>
          <w:tcPr>
            <w:tcW w:w="1411" w:type="dxa"/>
            <w:shd w:val="clear" w:color="auto" w:fill="C5E0B3" w:themeFill="accent6" w:themeFillTint="66"/>
          </w:tcPr>
          <w:p w14:paraId="51E7E7FC" w14:textId="2ADECC7C" w:rsidR="00476E6A" w:rsidRDefault="00476E6A" w:rsidP="00476E6A">
            <w:pPr>
              <w:jc w:val="both"/>
              <w:rPr>
                <w:color w:val="000000"/>
                <w:sz w:val="20"/>
                <w:szCs w:val="20"/>
              </w:rPr>
            </w:pPr>
            <w:r>
              <w:rPr>
                <w:color w:val="000000"/>
                <w:sz w:val="20"/>
                <w:szCs w:val="20"/>
              </w:rPr>
              <w:t>2 250 932</w:t>
            </w:r>
          </w:p>
          <w:p w14:paraId="163388B0" w14:textId="112E6F2C" w:rsidR="0033349C" w:rsidRPr="00E047D5" w:rsidRDefault="0033349C" w:rsidP="001B7FC0">
            <w:pPr>
              <w:jc w:val="both"/>
              <w:rPr>
                <w:rFonts w:ascii="TimesNewRoman" w:hAnsi="TimesNewRoman" w:cs="Arial"/>
                <w:sz w:val="20"/>
                <w:szCs w:val="20"/>
              </w:rPr>
            </w:pPr>
          </w:p>
        </w:tc>
      </w:tr>
    </w:tbl>
    <w:p w14:paraId="77D48666" w14:textId="77777777" w:rsidR="00C67149" w:rsidRDefault="00C67149" w:rsidP="00C67149">
      <w:pPr>
        <w:jc w:val="both"/>
        <w:rPr>
          <w:i/>
          <w:sz w:val="20"/>
          <w:szCs w:val="20"/>
        </w:rPr>
      </w:pPr>
      <w:r>
        <w:rPr>
          <w:i/>
          <w:sz w:val="20"/>
          <w:szCs w:val="20"/>
        </w:rPr>
        <w:t>Pārskata periodā netika veiktas apropriācijas izmaiņas</w:t>
      </w:r>
    </w:p>
    <w:p w14:paraId="4FBBCB4D" w14:textId="77777777" w:rsidR="00E040A2" w:rsidRDefault="00E04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18722CF" w14:textId="77777777" w:rsidTr="00347F3C">
        <w:tc>
          <w:tcPr>
            <w:tcW w:w="1555" w:type="dxa"/>
            <w:shd w:val="clear" w:color="auto" w:fill="C5E0B3" w:themeFill="accent6" w:themeFillTint="66"/>
          </w:tcPr>
          <w:p w14:paraId="0375603C"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48F98B94"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07E84799" w14:textId="37CBCD8C" w:rsidR="00476E6A" w:rsidRDefault="00476E6A" w:rsidP="00476E6A">
            <w:pPr>
              <w:jc w:val="both"/>
              <w:rPr>
                <w:color w:val="000000"/>
                <w:sz w:val="20"/>
                <w:szCs w:val="20"/>
              </w:rPr>
            </w:pPr>
            <w:r>
              <w:rPr>
                <w:color w:val="000000"/>
                <w:sz w:val="20"/>
                <w:szCs w:val="20"/>
              </w:rPr>
              <w:t>2 000 000</w:t>
            </w:r>
          </w:p>
          <w:p w14:paraId="286C85EF" w14:textId="333073BD" w:rsidR="00063492" w:rsidRPr="0033349C" w:rsidRDefault="00063492" w:rsidP="00DC3B4B">
            <w:pPr>
              <w:jc w:val="both"/>
              <w:rPr>
                <w:rFonts w:ascii="TimesNewRoman" w:hAnsi="TimesNewRoman" w:cs="Arial"/>
                <w:sz w:val="20"/>
                <w:szCs w:val="20"/>
              </w:rPr>
            </w:pPr>
          </w:p>
        </w:tc>
        <w:tc>
          <w:tcPr>
            <w:tcW w:w="1275" w:type="dxa"/>
            <w:shd w:val="clear" w:color="auto" w:fill="C5E0B3" w:themeFill="accent6" w:themeFillTint="66"/>
          </w:tcPr>
          <w:p w14:paraId="5037C9F8" w14:textId="0F619DBA" w:rsidR="0018623A" w:rsidRDefault="0018623A" w:rsidP="0018623A">
            <w:pPr>
              <w:jc w:val="both"/>
              <w:rPr>
                <w:color w:val="000000"/>
                <w:sz w:val="20"/>
                <w:szCs w:val="20"/>
              </w:rPr>
            </w:pPr>
            <w:r>
              <w:rPr>
                <w:color w:val="000000"/>
                <w:sz w:val="20"/>
                <w:szCs w:val="20"/>
              </w:rPr>
              <w:t>437 130</w:t>
            </w:r>
          </w:p>
          <w:p w14:paraId="665ADB24" w14:textId="0169428B" w:rsidR="00063492" w:rsidRPr="00323246" w:rsidRDefault="00063492" w:rsidP="00DC3B4B">
            <w:pPr>
              <w:jc w:val="both"/>
              <w:rPr>
                <w:rFonts w:ascii="TimesNewRoman" w:hAnsi="TimesNewRoman" w:cs="Arial"/>
                <w:sz w:val="20"/>
                <w:szCs w:val="20"/>
              </w:rPr>
            </w:pPr>
          </w:p>
        </w:tc>
        <w:tc>
          <w:tcPr>
            <w:tcW w:w="1411" w:type="dxa"/>
            <w:shd w:val="clear" w:color="auto" w:fill="C5E0B3" w:themeFill="accent6" w:themeFillTint="66"/>
          </w:tcPr>
          <w:p w14:paraId="7DF4BC7D" w14:textId="1C5A9A86" w:rsidR="0018623A" w:rsidRDefault="0018623A" w:rsidP="0018623A">
            <w:pPr>
              <w:jc w:val="center"/>
              <w:rPr>
                <w:color w:val="000000"/>
                <w:sz w:val="20"/>
                <w:szCs w:val="20"/>
              </w:rPr>
            </w:pPr>
            <w:r>
              <w:rPr>
                <w:color w:val="000000"/>
                <w:sz w:val="20"/>
                <w:szCs w:val="20"/>
              </w:rPr>
              <w:t>2 437 130</w:t>
            </w:r>
          </w:p>
          <w:p w14:paraId="4695F28F" w14:textId="34D24336" w:rsidR="00063492" w:rsidRPr="00CA4F71" w:rsidRDefault="00063492" w:rsidP="00476E6A">
            <w:pPr>
              <w:jc w:val="center"/>
              <w:rPr>
                <w:rFonts w:ascii="TimesNewRoman" w:hAnsi="TimesNewRoman" w:cs="Arial"/>
                <w:sz w:val="20"/>
                <w:szCs w:val="20"/>
              </w:rPr>
            </w:pPr>
          </w:p>
        </w:tc>
      </w:tr>
    </w:tbl>
    <w:p w14:paraId="68D8AE52" w14:textId="0F7D5C5B" w:rsidR="00B53AA6" w:rsidRDefault="0018623A" w:rsidP="00DC3B4B">
      <w:pPr>
        <w:jc w:val="both"/>
        <w:rPr>
          <w:i/>
          <w:sz w:val="20"/>
          <w:szCs w:val="20"/>
        </w:rPr>
      </w:pPr>
      <w:r>
        <w:rPr>
          <w:noProof/>
        </w:rPr>
        <w:drawing>
          <wp:inline distT="0" distB="0" distL="0" distR="0" wp14:anchorId="574CBD70" wp14:editId="71E2E4DA">
            <wp:extent cx="5939790" cy="1975485"/>
            <wp:effectExtent l="0" t="0" r="3810" b="5715"/>
            <wp:docPr id="1719076667" name="Chart 1">
              <a:extLst xmlns:a="http://schemas.openxmlformats.org/drawingml/2006/main">
                <a:ext uri="{FF2B5EF4-FFF2-40B4-BE49-F238E27FC236}">
                  <a16:creationId xmlns:a16="http://schemas.microsoft.com/office/drawing/2014/main" id="{25DE9E7C-81F1-46B2-A51D-190716A9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AD66C4" w:rsidRPr="000D3656" w14:paraId="15405BBE" w14:textId="77777777" w:rsidTr="0018623A">
        <w:tc>
          <w:tcPr>
            <w:tcW w:w="1721" w:type="dxa"/>
          </w:tcPr>
          <w:p w14:paraId="7DA99E57" w14:textId="77777777" w:rsidR="00AD66C4" w:rsidRPr="000D3656" w:rsidRDefault="00AD66C4" w:rsidP="00473249">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F2C658A" w14:textId="7DDF5665" w:rsidR="00AD66C4" w:rsidRPr="00A51878" w:rsidRDefault="00AD66C4" w:rsidP="00473249">
            <w:pPr>
              <w:jc w:val="both"/>
              <w:rPr>
                <w:sz w:val="28"/>
                <w:szCs w:val="28"/>
              </w:rPr>
            </w:pPr>
            <w:r>
              <w:rPr>
                <w:sz w:val="20"/>
                <w:szCs w:val="20"/>
              </w:rPr>
              <w:t>308 182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D66C4">
              <w:rPr>
                <w:sz w:val="20"/>
                <w:szCs w:val="20"/>
              </w:rPr>
              <w:t xml:space="preserve">lai nodrošinātu finansējumu Valsts tiesu ekspertīžu birojam 2024.gadā uzsāktā pasākuma “Tiesu ekspertīzes nodrošināšana pirmstiesas izmeklēšanā un tiesas procesā” turpināšanai </w:t>
            </w:r>
            <w:bookmarkStart w:id="62" w:name="_Hlk86846741"/>
            <w:r w:rsidRPr="00AD66C4">
              <w:rPr>
                <w:sz w:val="20"/>
                <w:szCs w:val="20"/>
              </w:rPr>
              <w:t>un izmantot  iepriekšējā saimnieciskajā gadā neizmantos līdzekļus saskaņā ar Noziedzības novēršanas padomes 2024.gada 4.decembra sēdes protokola Nr.26 1.§ 2.punkt</w:t>
            </w:r>
            <w:bookmarkEnd w:id="62"/>
            <w:r w:rsidRPr="00AD66C4">
              <w:rPr>
                <w:sz w:val="20"/>
                <w:szCs w:val="20"/>
              </w:rPr>
              <w:t>u, lai nodrošinātu finansējumu Uzņēmumu reģistram 2024.gadā uzsāktā pasākuma “Pilnveidot noziedzīgi iegūtu līdzekļu legalizācijas un terorisma un proliferācijas finansēšanas risku pārbaužu reģistrācijas procesā risinājumu” turpināšanai saskaņā ar Noziedzības novēršanas padomes 2024.gada 4.decembra sēdes protokola Nr.26 1.§ 2.punktu, lai nodrošinātu finansējumu Tiesu administrācijai 2024.gadā uzsāktā pasākuma “Atbalsta rīks procesuālo darbību veikšanai attālināti” turpināšanai saskaņā ar Noziedzības novēršanas padomes 2024.gada 4.decembra sēdes protokola Nr.26 1.§ 2.punktu un lai nodrošinātu finanšu un ekonomisko noziegumu apkarošanas pasākumus, izmantojot iepriekšējā saimnieciskajā gadā neizmantos līdzekļus (pašu ieņēmumu atlikumi).</w:t>
            </w:r>
          </w:p>
        </w:tc>
      </w:tr>
      <w:tr w:rsidR="0090518A" w:rsidRPr="000D3656" w14:paraId="7AE295BE" w14:textId="77777777" w:rsidTr="00186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40120EE1" w14:textId="77777777" w:rsidR="0090518A" w:rsidRPr="000D3656" w:rsidRDefault="0090518A"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645" w:type="dxa"/>
            <w:tcBorders>
              <w:top w:val="nil"/>
              <w:left w:val="nil"/>
              <w:bottom w:val="nil"/>
              <w:right w:val="nil"/>
            </w:tcBorders>
          </w:tcPr>
          <w:p w14:paraId="0FD1B392" w14:textId="290DC2E6" w:rsidR="0090518A" w:rsidRPr="00A51878" w:rsidRDefault="0090518A" w:rsidP="00F12F39">
            <w:pPr>
              <w:jc w:val="both"/>
              <w:rPr>
                <w:sz w:val="28"/>
                <w:szCs w:val="28"/>
              </w:rPr>
            </w:pPr>
            <w:r>
              <w:rPr>
                <w:sz w:val="20"/>
                <w:szCs w:val="20"/>
              </w:rPr>
              <w:t>128 948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236505">
              <w:rPr>
                <w:sz w:val="20"/>
                <w:szCs w:val="20"/>
              </w:rPr>
              <w:t xml:space="preserve"> </w:t>
            </w:r>
            <w:r w:rsidR="00236505" w:rsidRPr="00A34EF5">
              <w:rPr>
                <w:sz w:val="20"/>
                <w:szCs w:val="20"/>
              </w:rPr>
              <w:t>Noziedzīgi iegūtu līdzekļu konfiskācijas fonda ietvaros atbalstīto pasākumu īstenošanai</w:t>
            </w:r>
            <w:r w:rsidR="00681587" w:rsidRPr="00A34EF5">
              <w:rPr>
                <w:sz w:val="20"/>
                <w:szCs w:val="20"/>
              </w:rPr>
              <w:t xml:space="preserve">, </w:t>
            </w:r>
            <w:r w:rsidR="005C3387" w:rsidRPr="00A34EF5">
              <w:rPr>
                <w:sz w:val="20"/>
                <w:szCs w:val="20"/>
              </w:rPr>
              <w:t xml:space="preserve">palielinot maksas pakalpojumu un citu pašu ieņēmumu naudas līdzekļu atlikumu uz gada beigām, jo nav nepieciešams papildu </w:t>
            </w:r>
            <w:r w:rsidR="005C3387" w:rsidRPr="00A34EF5">
              <w:rPr>
                <w:sz w:val="20"/>
                <w:szCs w:val="20"/>
              </w:rPr>
              <w:lastRenderedPageBreak/>
              <w:t>finansējums citu Noziedzīgi iegūtu līdzekļu konfiskācijas fonda ietvaros atbalstīto pasākumu īstenošanai 2025.gadā</w:t>
            </w:r>
            <w:r w:rsidR="00236505" w:rsidRPr="009A71CB">
              <w:rPr>
                <w:sz w:val="20"/>
                <w:szCs w:val="20"/>
              </w:rPr>
              <w:t xml:space="preserve"> </w:t>
            </w:r>
            <w:r w:rsidRPr="009A71CB">
              <w:rPr>
                <w:sz w:val="20"/>
                <w:szCs w:val="20"/>
              </w:rPr>
              <w:t xml:space="preserve">(transferts no </w:t>
            </w:r>
            <w:r w:rsidR="00F572A8" w:rsidRPr="00A34EF5">
              <w:rPr>
                <w:sz w:val="20"/>
                <w:szCs w:val="20"/>
              </w:rPr>
              <w:t>Labklājības ministrijas pamatbudžeta apakšprogrammas 05.01.00 “Sociālās rehabilitācijas valsts programmas”</w:t>
            </w:r>
            <w:r w:rsidRPr="009A71CB">
              <w:rPr>
                <w:sz w:val="20"/>
                <w:szCs w:val="20"/>
              </w:rPr>
              <w:t>)</w:t>
            </w:r>
            <w:r w:rsidR="00F572A8">
              <w:rPr>
                <w:sz w:val="20"/>
                <w:szCs w:val="20"/>
              </w:rPr>
              <w:t xml:space="preserve">, </w:t>
            </w:r>
            <w:r w:rsidR="00863263" w:rsidRPr="00A34EF5">
              <w:rPr>
                <w:sz w:val="20"/>
                <w:szCs w:val="20"/>
              </w:rPr>
              <w:t xml:space="preserve">lai Bērnu aizsardzības centrs nodrošinātu pasākuma “Virtuālās realitātes terapija pusaudžiem, kuri ir izdarījuši likumpārkāpumus vai cietuši noziedzīgos nodarījumos” neizmantoto 2024.gada finanšu atlikumu novirzīšanu Tieslietu ministrijai Noziedzīgi iegūtu līdzekļu konfiskācijas fondā citu Noziedzīgi iegūtu līdzekļu konfiskācijas fonda ietvaros atbalstīto pasākumu īstenošanai (transferts no </w:t>
            </w:r>
            <w:r w:rsidR="00A34EF5" w:rsidRPr="00A34EF5">
              <w:rPr>
                <w:sz w:val="20"/>
                <w:szCs w:val="20"/>
              </w:rPr>
              <w:t>Labklājības ministrijas pamatbudžeta apakšprogrammas 22.01.00 “Bērnu aizsardzības centra darbības nodrošināšana”).</w:t>
            </w:r>
          </w:p>
        </w:tc>
      </w:tr>
    </w:tbl>
    <w:p w14:paraId="7359FAFB" w14:textId="77777777" w:rsidR="00C33EF3" w:rsidRPr="0090518A" w:rsidRDefault="00C33EF3"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47D5" w14:paraId="77D7F994" w14:textId="77777777" w:rsidTr="00207757">
        <w:tc>
          <w:tcPr>
            <w:tcW w:w="1555" w:type="dxa"/>
            <w:shd w:val="clear" w:color="auto" w:fill="C5E0B3" w:themeFill="accent6" w:themeFillTint="66"/>
          </w:tcPr>
          <w:p w14:paraId="6A966774" w14:textId="77777777" w:rsidR="00E047D5" w:rsidRDefault="00E047D5" w:rsidP="00E047D5">
            <w:pPr>
              <w:jc w:val="both"/>
              <w:rPr>
                <w:sz w:val="20"/>
                <w:szCs w:val="20"/>
              </w:rPr>
            </w:pPr>
            <w:r>
              <w:rPr>
                <w:sz w:val="20"/>
                <w:szCs w:val="20"/>
              </w:rPr>
              <w:t>43.00.00</w:t>
            </w:r>
          </w:p>
        </w:tc>
        <w:tc>
          <w:tcPr>
            <w:tcW w:w="3827" w:type="dxa"/>
            <w:shd w:val="clear" w:color="auto" w:fill="C5E0B3" w:themeFill="accent6" w:themeFillTint="66"/>
          </w:tcPr>
          <w:p w14:paraId="270BC507" w14:textId="77777777" w:rsidR="00E047D5" w:rsidRDefault="00E047D5" w:rsidP="00E047D5">
            <w:pPr>
              <w:jc w:val="both"/>
              <w:rPr>
                <w:sz w:val="20"/>
                <w:szCs w:val="20"/>
              </w:rPr>
            </w:pPr>
            <w:r>
              <w:rPr>
                <w:sz w:val="20"/>
                <w:szCs w:val="20"/>
              </w:rPr>
              <w:t>Satversmes aizsardzība</w:t>
            </w:r>
          </w:p>
        </w:tc>
        <w:tc>
          <w:tcPr>
            <w:tcW w:w="1276" w:type="dxa"/>
            <w:shd w:val="clear" w:color="auto" w:fill="C5E0B3" w:themeFill="accent6" w:themeFillTint="66"/>
          </w:tcPr>
          <w:p w14:paraId="09926900" w14:textId="7615F859" w:rsidR="00E047D5" w:rsidRPr="007E2FCA" w:rsidRDefault="00476E6A" w:rsidP="00E047D5">
            <w:pPr>
              <w:jc w:val="both"/>
              <w:rPr>
                <w:color w:val="000000"/>
                <w:sz w:val="20"/>
                <w:szCs w:val="20"/>
              </w:rPr>
            </w:pPr>
            <w:r>
              <w:rPr>
                <w:color w:val="000000"/>
                <w:sz w:val="20"/>
                <w:szCs w:val="20"/>
              </w:rPr>
              <w:t>32 250 138</w:t>
            </w:r>
          </w:p>
        </w:tc>
        <w:tc>
          <w:tcPr>
            <w:tcW w:w="1275" w:type="dxa"/>
            <w:shd w:val="clear" w:color="auto" w:fill="C5E0B3" w:themeFill="accent6" w:themeFillTint="66"/>
            <w:vAlign w:val="bottom"/>
          </w:tcPr>
          <w:p w14:paraId="50D2D51A" w14:textId="1022A748" w:rsidR="00E047D5" w:rsidRPr="00E040A2" w:rsidRDefault="0018623A" w:rsidP="00E047D5">
            <w:pPr>
              <w:jc w:val="both"/>
              <w:rPr>
                <w:color w:val="000000"/>
                <w:sz w:val="20"/>
                <w:szCs w:val="20"/>
              </w:rPr>
            </w:pPr>
            <w:r>
              <w:rPr>
                <w:color w:val="000000"/>
                <w:sz w:val="20"/>
                <w:szCs w:val="20"/>
              </w:rPr>
              <w:t>2 484 651</w:t>
            </w:r>
          </w:p>
        </w:tc>
        <w:tc>
          <w:tcPr>
            <w:tcW w:w="1411" w:type="dxa"/>
            <w:shd w:val="clear" w:color="auto" w:fill="C5E0B3" w:themeFill="accent6" w:themeFillTint="66"/>
            <w:vAlign w:val="bottom"/>
          </w:tcPr>
          <w:p w14:paraId="434637D0" w14:textId="4531D711" w:rsidR="00E047D5" w:rsidRPr="00B109ED" w:rsidRDefault="0018623A" w:rsidP="00E047D5">
            <w:pPr>
              <w:jc w:val="both"/>
              <w:rPr>
                <w:color w:val="000000"/>
                <w:sz w:val="20"/>
                <w:szCs w:val="20"/>
              </w:rPr>
            </w:pPr>
            <w:r>
              <w:rPr>
                <w:color w:val="000000"/>
                <w:sz w:val="20"/>
                <w:szCs w:val="20"/>
              </w:rPr>
              <w:t>34 734 789</w:t>
            </w:r>
          </w:p>
        </w:tc>
      </w:tr>
    </w:tbl>
    <w:p w14:paraId="31A08605" w14:textId="226F1D92" w:rsidR="002E576B" w:rsidRDefault="00307772" w:rsidP="00DC3B4B">
      <w:pPr>
        <w:jc w:val="both"/>
        <w:rPr>
          <w:i/>
          <w:sz w:val="20"/>
          <w:szCs w:val="20"/>
        </w:rPr>
      </w:pPr>
      <w:r>
        <w:rPr>
          <w:noProof/>
        </w:rPr>
        <w:drawing>
          <wp:inline distT="0" distB="0" distL="0" distR="0" wp14:anchorId="1BCE3532" wp14:editId="2872682C">
            <wp:extent cx="5939790" cy="1988820"/>
            <wp:effectExtent l="0" t="0" r="3810" b="11430"/>
            <wp:docPr id="1069822367" name="Chart 1">
              <a:extLst xmlns:a="http://schemas.openxmlformats.org/drawingml/2006/main">
                <a:ext uri="{FF2B5EF4-FFF2-40B4-BE49-F238E27FC236}">
                  <a16:creationId xmlns:a16="http://schemas.microsoft.com/office/drawing/2014/main" id="{9AB68EED-9F96-4949-83B7-E568C62E6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C1C20" w:rsidRPr="00B312EE" w14:paraId="33642DB7" w14:textId="77777777" w:rsidTr="00307772">
        <w:tc>
          <w:tcPr>
            <w:tcW w:w="1863" w:type="dxa"/>
          </w:tcPr>
          <w:p w14:paraId="0C0D5AF1" w14:textId="77777777" w:rsidR="00FC1C20" w:rsidRPr="000D3656" w:rsidRDefault="00FC1C20"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7766875F" w14:textId="6D269E73" w:rsidR="00FC1C20" w:rsidRPr="00B312EE" w:rsidRDefault="00FC1C20" w:rsidP="0030570F">
            <w:pPr>
              <w:jc w:val="both"/>
              <w:rPr>
                <w:sz w:val="20"/>
                <w:szCs w:val="20"/>
              </w:rPr>
            </w:pPr>
            <w:r>
              <w:rPr>
                <w:sz w:val="20"/>
                <w:szCs w:val="20"/>
              </w:rPr>
              <w:t>8 500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FC1C20">
              <w:rPr>
                <w:sz w:val="20"/>
                <w:szCs w:val="20"/>
              </w:rPr>
              <w:t>lai nodrošinātu Latvijas Republikas institūciju atbildības sadalījumu Ziemeļatlantijas līguma organizācijas komitejās, darba grupās un citos konsultāciju formātos (transferts no Aizsardzības ministrijas budžeta programmas 30.00.00 “Valsts aizsardzības politikas realizācija”).</w:t>
            </w:r>
          </w:p>
        </w:tc>
      </w:tr>
      <w:tr w:rsidR="004B01BE" w:rsidRPr="00B312EE" w14:paraId="46BED74E" w14:textId="77777777" w:rsidTr="00307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77D070" w14:textId="77777777" w:rsidR="004B01BE" w:rsidRPr="000D3656" w:rsidRDefault="004B01BE"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6B841FA4" w14:textId="15A311B3" w:rsidR="004B01BE" w:rsidRPr="00955438" w:rsidRDefault="000228DD" w:rsidP="00A36437">
            <w:pPr>
              <w:jc w:val="both"/>
              <w:rPr>
                <w:szCs w:val="24"/>
              </w:rPr>
            </w:pPr>
            <w:r>
              <w:rPr>
                <w:sz w:val="20"/>
                <w:szCs w:val="20"/>
              </w:rPr>
              <w:t>2 476 151</w:t>
            </w:r>
            <w:r w:rsidR="004B01BE" w:rsidRPr="000D3656">
              <w:rPr>
                <w:sz w:val="20"/>
                <w:szCs w:val="20"/>
              </w:rPr>
              <w:t xml:space="preserve"> </w:t>
            </w:r>
            <w:r w:rsidR="004B01BE" w:rsidRPr="00FC02A7">
              <w:rPr>
                <w:i/>
                <w:iCs/>
                <w:sz w:val="20"/>
                <w:szCs w:val="20"/>
              </w:rPr>
              <w:t>euro</w:t>
            </w:r>
            <w:r w:rsidR="004B01BE" w:rsidRPr="000D3656">
              <w:rPr>
                <w:sz w:val="20"/>
                <w:szCs w:val="20"/>
              </w:rPr>
              <w:t xml:space="preserve"> apmēr</w:t>
            </w:r>
            <w:r w:rsidR="004B01BE">
              <w:rPr>
                <w:sz w:val="20"/>
                <w:szCs w:val="20"/>
              </w:rPr>
              <w:t xml:space="preserve">ā palielināti izdevumi, </w:t>
            </w:r>
            <w:r w:rsidR="009474EE" w:rsidRPr="009474EE">
              <w:rPr>
                <w:sz w:val="20"/>
                <w:szCs w:val="20"/>
              </w:rPr>
              <w:t>informācija klasificēta</w:t>
            </w:r>
            <w:r w:rsidR="004B01BE" w:rsidRPr="000051E5">
              <w:rPr>
                <w:sz w:val="20"/>
                <w:szCs w:val="20"/>
              </w:rPr>
              <w:t xml:space="preserve"> (Apropriācijas rezerve).</w:t>
            </w:r>
          </w:p>
        </w:tc>
      </w:tr>
    </w:tbl>
    <w:p w14:paraId="6D9BC7A2" w14:textId="77777777" w:rsidR="00A01981" w:rsidRDefault="00A0198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415B" w14:paraId="0F45AFAC" w14:textId="77777777" w:rsidTr="00C77C48">
        <w:tc>
          <w:tcPr>
            <w:tcW w:w="1555" w:type="dxa"/>
            <w:shd w:val="clear" w:color="auto" w:fill="C5E0B3" w:themeFill="accent6" w:themeFillTint="66"/>
          </w:tcPr>
          <w:p w14:paraId="76705E23" w14:textId="301EFEA0" w:rsidR="0081415B" w:rsidRDefault="0081415B" w:rsidP="00C77C48">
            <w:pPr>
              <w:jc w:val="both"/>
              <w:rPr>
                <w:sz w:val="20"/>
                <w:szCs w:val="20"/>
              </w:rPr>
            </w:pPr>
            <w:r>
              <w:rPr>
                <w:sz w:val="20"/>
                <w:szCs w:val="20"/>
              </w:rPr>
              <w:t>48.00.00</w:t>
            </w:r>
          </w:p>
        </w:tc>
        <w:tc>
          <w:tcPr>
            <w:tcW w:w="3827" w:type="dxa"/>
            <w:shd w:val="clear" w:color="auto" w:fill="C5E0B3" w:themeFill="accent6" w:themeFillTint="66"/>
          </w:tcPr>
          <w:p w14:paraId="4FD85987" w14:textId="5B99282F" w:rsidR="0081415B" w:rsidRDefault="0081415B" w:rsidP="00C77C48">
            <w:pPr>
              <w:jc w:val="both"/>
              <w:rPr>
                <w:sz w:val="20"/>
                <w:szCs w:val="20"/>
              </w:rPr>
            </w:pPr>
            <w:r w:rsidRPr="0081415B">
              <w:rPr>
                <w:sz w:val="20"/>
                <w:szCs w:val="20"/>
              </w:rPr>
              <w:t>Tiesiskās un starpvalstu sadarbības pasākumu īstenošana</w:t>
            </w:r>
          </w:p>
        </w:tc>
        <w:tc>
          <w:tcPr>
            <w:tcW w:w="1276" w:type="dxa"/>
            <w:shd w:val="clear" w:color="auto" w:fill="C5E0B3" w:themeFill="accent6" w:themeFillTint="66"/>
          </w:tcPr>
          <w:p w14:paraId="2350BA88" w14:textId="3246C415" w:rsidR="00476E6A" w:rsidRDefault="00476E6A" w:rsidP="00476E6A">
            <w:pPr>
              <w:jc w:val="both"/>
              <w:rPr>
                <w:color w:val="000000"/>
                <w:sz w:val="20"/>
                <w:szCs w:val="20"/>
              </w:rPr>
            </w:pPr>
            <w:r>
              <w:rPr>
                <w:color w:val="000000"/>
                <w:sz w:val="20"/>
                <w:szCs w:val="20"/>
              </w:rPr>
              <w:t>288 163</w:t>
            </w:r>
          </w:p>
          <w:p w14:paraId="39EF70C7" w14:textId="6D4ED338" w:rsidR="0081415B" w:rsidRPr="0033349C" w:rsidRDefault="0081415B" w:rsidP="00C77C48">
            <w:pPr>
              <w:jc w:val="both"/>
              <w:rPr>
                <w:rFonts w:ascii="TimesNewRoman" w:hAnsi="TimesNewRoman" w:cs="Arial"/>
                <w:sz w:val="20"/>
                <w:szCs w:val="20"/>
              </w:rPr>
            </w:pPr>
          </w:p>
        </w:tc>
        <w:tc>
          <w:tcPr>
            <w:tcW w:w="1275" w:type="dxa"/>
            <w:shd w:val="clear" w:color="auto" w:fill="C5E0B3" w:themeFill="accent6" w:themeFillTint="66"/>
          </w:tcPr>
          <w:p w14:paraId="31C648E0" w14:textId="60FFF8A5" w:rsidR="0081415B" w:rsidRDefault="00476E6A" w:rsidP="00C77C48">
            <w:pPr>
              <w:jc w:val="both"/>
              <w:rPr>
                <w:sz w:val="20"/>
                <w:szCs w:val="20"/>
              </w:rPr>
            </w:pPr>
            <w:r>
              <w:rPr>
                <w:sz w:val="20"/>
                <w:szCs w:val="20"/>
              </w:rPr>
              <w:t>0</w:t>
            </w:r>
          </w:p>
        </w:tc>
        <w:tc>
          <w:tcPr>
            <w:tcW w:w="1411" w:type="dxa"/>
            <w:shd w:val="clear" w:color="auto" w:fill="C5E0B3" w:themeFill="accent6" w:themeFillTint="66"/>
          </w:tcPr>
          <w:p w14:paraId="7FA2A5C7" w14:textId="572FD4B5" w:rsidR="00476E6A" w:rsidRDefault="00476E6A" w:rsidP="00476E6A">
            <w:pPr>
              <w:jc w:val="both"/>
              <w:rPr>
                <w:color w:val="000000"/>
                <w:sz w:val="20"/>
                <w:szCs w:val="20"/>
              </w:rPr>
            </w:pPr>
            <w:r>
              <w:rPr>
                <w:color w:val="000000"/>
                <w:sz w:val="20"/>
                <w:szCs w:val="20"/>
              </w:rPr>
              <w:t>288 163</w:t>
            </w:r>
          </w:p>
          <w:p w14:paraId="1EE69743" w14:textId="3E92A9A0" w:rsidR="0081415B" w:rsidRPr="00323246" w:rsidRDefault="0081415B" w:rsidP="00C77C48">
            <w:pPr>
              <w:jc w:val="both"/>
              <w:rPr>
                <w:rFonts w:ascii="TimesNewRoman" w:hAnsi="TimesNewRoman" w:cs="Arial"/>
                <w:sz w:val="20"/>
                <w:szCs w:val="20"/>
              </w:rPr>
            </w:pPr>
          </w:p>
        </w:tc>
      </w:tr>
    </w:tbl>
    <w:p w14:paraId="7E19692C" w14:textId="77777777" w:rsidR="00486B5C" w:rsidRDefault="00486B5C" w:rsidP="00486B5C">
      <w:pPr>
        <w:jc w:val="both"/>
        <w:rPr>
          <w:i/>
          <w:sz w:val="20"/>
          <w:szCs w:val="20"/>
        </w:rPr>
      </w:pPr>
      <w:r>
        <w:rPr>
          <w:i/>
          <w:sz w:val="20"/>
          <w:szCs w:val="20"/>
        </w:rPr>
        <w:t>Pārskata periodā netika veiktas apropriācijas izmaiņas</w:t>
      </w:r>
    </w:p>
    <w:p w14:paraId="5024F842" w14:textId="77777777" w:rsidR="00307772" w:rsidRDefault="00307772" w:rsidP="00486B5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50946" w14:paraId="517D6886" w14:textId="77777777" w:rsidTr="00896819">
        <w:tc>
          <w:tcPr>
            <w:tcW w:w="1555" w:type="dxa"/>
            <w:shd w:val="clear" w:color="auto" w:fill="C5E0B3" w:themeFill="accent6" w:themeFillTint="66"/>
          </w:tcPr>
          <w:p w14:paraId="5BCB3382" w14:textId="3E6BA1C7" w:rsidR="00950946" w:rsidRDefault="00950946" w:rsidP="00896819">
            <w:pPr>
              <w:jc w:val="both"/>
              <w:rPr>
                <w:sz w:val="20"/>
                <w:szCs w:val="20"/>
              </w:rPr>
            </w:pPr>
            <w:r>
              <w:rPr>
                <w:sz w:val="20"/>
                <w:szCs w:val="20"/>
              </w:rPr>
              <w:t>62.08.00</w:t>
            </w:r>
          </w:p>
        </w:tc>
        <w:tc>
          <w:tcPr>
            <w:tcW w:w="3827" w:type="dxa"/>
            <w:shd w:val="clear" w:color="auto" w:fill="C5E0B3" w:themeFill="accent6" w:themeFillTint="66"/>
          </w:tcPr>
          <w:p w14:paraId="1D83FC4A" w14:textId="0FA85E3D" w:rsidR="00950946" w:rsidRDefault="001E5B7B" w:rsidP="00896819">
            <w:pPr>
              <w:jc w:val="both"/>
              <w:rPr>
                <w:sz w:val="20"/>
                <w:szCs w:val="20"/>
              </w:rPr>
            </w:pPr>
            <w:r w:rsidRPr="001E5B7B">
              <w:rPr>
                <w:sz w:val="20"/>
                <w:szCs w:val="20"/>
              </w:rPr>
              <w:t>Eiropas Reģionālās attīstības fonda (ERAF) projektu un pasākumu īstenošana (2021-2027)</w:t>
            </w:r>
          </w:p>
        </w:tc>
        <w:tc>
          <w:tcPr>
            <w:tcW w:w="1276" w:type="dxa"/>
            <w:shd w:val="clear" w:color="auto" w:fill="C5E0B3" w:themeFill="accent6" w:themeFillTint="66"/>
          </w:tcPr>
          <w:p w14:paraId="1BC9C036" w14:textId="23FBC1D7" w:rsidR="00950946" w:rsidRPr="0033349C" w:rsidRDefault="001E5B7B" w:rsidP="0089681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D275E64" w14:textId="109C0C47" w:rsidR="00307772" w:rsidRDefault="00307772" w:rsidP="00307772">
            <w:pPr>
              <w:jc w:val="both"/>
              <w:rPr>
                <w:color w:val="000000"/>
                <w:sz w:val="20"/>
                <w:szCs w:val="20"/>
              </w:rPr>
            </w:pPr>
            <w:r>
              <w:rPr>
                <w:color w:val="000000"/>
                <w:sz w:val="20"/>
                <w:szCs w:val="20"/>
              </w:rPr>
              <w:t>523 000</w:t>
            </w:r>
          </w:p>
          <w:p w14:paraId="25DF8733" w14:textId="5E2D0B5C" w:rsidR="00950946" w:rsidRDefault="00950946" w:rsidP="00896819">
            <w:pPr>
              <w:jc w:val="both"/>
              <w:rPr>
                <w:sz w:val="20"/>
                <w:szCs w:val="20"/>
              </w:rPr>
            </w:pPr>
          </w:p>
        </w:tc>
        <w:tc>
          <w:tcPr>
            <w:tcW w:w="1411" w:type="dxa"/>
            <w:shd w:val="clear" w:color="auto" w:fill="C5E0B3" w:themeFill="accent6" w:themeFillTint="66"/>
          </w:tcPr>
          <w:p w14:paraId="282EA57F" w14:textId="1CAF351C" w:rsidR="00307772" w:rsidRDefault="00307772" w:rsidP="00307772">
            <w:pPr>
              <w:jc w:val="both"/>
              <w:rPr>
                <w:color w:val="000000"/>
                <w:sz w:val="20"/>
                <w:szCs w:val="20"/>
              </w:rPr>
            </w:pPr>
            <w:r>
              <w:rPr>
                <w:color w:val="000000"/>
                <w:sz w:val="20"/>
                <w:szCs w:val="20"/>
              </w:rPr>
              <w:t>523 000</w:t>
            </w:r>
          </w:p>
          <w:p w14:paraId="74A3F866" w14:textId="77777777" w:rsidR="00950946" w:rsidRPr="00323246" w:rsidRDefault="00950946" w:rsidP="00896819">
            <w:pPr>
              <w:jc w:val="both"/>
              <w:rPr>
                <w:rFonts w:ascii="TimesNewRoman" w:hAnsi="TimesNewRoman" w:cs="Arial"/>
                <w:sz w:val="20"/>
                <w:szCs w:val="20"/>
              </w:rPr>
            </w:pPr>
          </w:p>
        </w:tc>
      </w:tr>
    </w:tbl>
    <w:p w14:paraId="0AF448B1" w14:textId="7E2F7DF2" w:rsidR="00950946" w:rsidRDefault="00307772" w:rsidP="00486B5C">
      <w:pPr>
        <w:jc w:val="both"/>
        <w:rPr>
          <w:i/>
          <w:sz w:val="20"/>
          <w:szCs w:val="20"/>
        </w:rPr>
      </w:pPr>
      <w:r>
        <w:rPr>
          <w:noProof/>
        </w:rPr>
        <w:drawing>
          <wp:inline distT="0" distB="0" distL="0" distR="0" wp14:anchorId="7EFFAB8A" wp14:editId="481325E4">
            <wp:extent cx="5939790" cy="1988820"/>
            <wp:effectExtent l="0" t="0" r="3810" b="11430"/>
            <wp:docPr id="703264682" name="Chart 1">
              <a:extLst xmlns:a="http://schemas.openxmlformats.org/drawingml/2006/main">
                <a:ext uri="{FF2B5EF4-FFF2-40B4-BE49-F238E27FC236}">
                  <a16:creationId xmlns:a16="http://schemas.microsoft.com/office/drawing/2014/main" id="{39F31563-3421-416C-A38E-BCA75154C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50946" w:rsidRPr="000D3656" w14:paraId="46D6975A" w14:textId="77777777" w:rsidTr="00307772">
        <w:tc>
          <w:tcPr>
            <w:tcW w:w="1863" w:type="dxa"/>
          </w:tcPr>
          <w:p w14:paraId="3B1088F0" w14:textId="77777777" w:rsidR="00950946" w:rsidRPr="000D3656" w:rsidRDefault="00950946" w:rsidP="00896819">
            <w:pPr>
              <w:tabs>
                <w:tab w:val="left" w:pos="0"/>
              </w:tabs>
              <w:jc w:val="both"/>
              <w:rPr>
                <w:sz w:val="20"/>
                <w:szCs w:val="20"/>
              </w:rPr>
            </w:pPr>
            <w:r w:rsidRPr="000D3656">
              <w:rPr>
                <w:sz w:val="20"/>
                <w:szCs w:val="20"/>
              </w:rPr>
              <w:t xml:space="preserve">FM </w:t>
            </w:r>
            <w:r>
              <w:rPr>
                <w:sz w:val="20"/>
                <w:szCs w:val="20"/>
              </w:rPr>
              <w:t>08.09.2025 rīk.Nr.1.1-1/12/291</w:t>
            </w:r>
          </w:p>
        </w:tc>
        <w:tc>
          <w:tcPr>
            <w:tcW w:w="7503" w:type="dxa"/>
          </w:tcPr>
          <w:p w14:paraId="046236A2" w14:textId="4A45CC24" w:rsidR="00950946" w:rsidRPr="00A51878" w:rsidRDefault="001E5B7B" w:rsidP="00896819">
            <w:pPr>
              <w:jc w:val="both"/>
              <w:rPr>
                <w:sz w:val="28"/>
                <w:szCs w:val="28"/>
              </w:rPr>
            </w:pPr>
            <w:r>
              <w:rPr>
                <w:sz w:val="20"/>
                <w:szCs w:val="20"/>
              </w:rPr>
              <w:t>523 000</w:t>
            </w:r>
            <w:r w:rsidR="00950946" w:rsidRPr="000D3656">
              <w:rPr>
                <w:sz w:val="20"/>
                <w:szCs w:val="20"/>
              </w:rPr>
              <w:t xml:space="preserve"> </w:t>
            </w:r>
            <w:r w:rsidR="00950946" w:rsidRPr="004C4FA4">
              <w:rPr>
                <w:i/>
                <w:sz w:val="20"/>
                <w:szCs w:val="20"/>
              </w:rPr>
              <w:t>euro</w:t>
            </w:r>
            <w:r w:rsidR="00950946" w:rsidRPr="000D3656">
              <w:rPr>
                <w:sz w:val="20"/>
                <w:szCs w:val="20"/>
              </w:rPr>
              <w:t xml:space="preserve"> apmēr</w:t>
            </w:r>
            <w:r w:rsidR="00950946">
              <w:rPr>
                <w:sz w:val="20"/>
                <w:szCs w:val="20"/>
              </w:rPr>
              <w:t xml:space="preserve">ā palielināti izdevumi </w:t>
            </w:r>
            <w:r w:rsidR="001A7850" w:rsidRPr="001A7850">
              <w:rPr>
                <w:sz w:val="20"/>
                <w:szCs w:val="20"/>
              </w:rPr>
              <w:t xml:space="preserve">Eiropas Reģionālās attīstības fonda (ERAF) 2021.-2027.gada plānošanas perioda projekta “Vienotā būves datu reģistrācijas procesa transformācija” īstenošanai </w:t>
            </w:r>
            <w:r w:rsidR="00950946" w:rsidRPr="00BF1B89">
              <w:rPr>
                <w:sz w:val="20"/>
                <w:szCs w:val="20"/>
              </w:rPr>
              <w:t>(80.00.00 programma).</w:t>
            </w:r>
          </w:p>
        </w:tc>
      </w:tr>
    </w:tbl>
    <w:p w14:paraId="65459FCE" w14:textId="77777777" w:rsidR="00950946" w:rsidRDefault="00950946" w:rsidP="00486B5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309D8" w14:paraId="109C5762" w14:textId="77777777" w:rsidTr="008143F3">
        <w:tc>
          <w:tcPr>
            <w:tcW w:w="1555" w:type="dxa"/>
            <w:shd w:val="clear" w:color="auto" w:fill="C5E0B3" w:themeFill="accent6" w:themeFillTint="66"/>
          </w:tcPr>
          <w:p w14:paraId="3DDAF200" w14:textId="5519F816" w:rsidR="00B309D8" w:rsidRDefault="00B309D8" w:rsidP="008143F3">
            <w:pPr>
              <w:jc w:val="both"/>
              <w:rPr>
                <w:sz w:val="20"/>
                <w:szCs w:val="20"/>
              </w:rPr>
            </w:pPr>
            <w:r>
              <w:rPr>
                <w:sz w:val="20"/>
                <w:szCs w:val="20"/>
              </w:rPr>
              <w:t>63.08.00</w:t>
            </w:r>
          </w:p>
        </w:tc>
        <w:tc>
          <w:tcPr>
            <w:tcW w:w="3827" w:type="dxa"/>
            <w:shd w:val="clear" w:color="auto" w:fill="C5E0B3" w:themeFill="accent6" w:themeFillTint="66"/>
          </w:tcPr>
          <w:p w14:paraId="1382BC31" w14:textId="41637382" w:rsidR="00B309D8" w:rsidRDefault="00B309D8" w:rsidP="008143F3">
            <w:pPr>
              <w:jc w:val="both"/>
              <w:rPr>
                <w:sz w:val="20"/>
                <w:szCs w:val="20"/>
              </w:rPr>
            </w:pPr>
            <w:r w:rsidRPr="00B309D8">
              <w:rPr>
                <w:sz w:val="20"/>
                <w:szCs w:val="20"/>
              </w:rPr>
              <w:t>Eiropas Sociālā fonda Plus (ESF+) projektu un pasākumu īstenošana (2021 – 2027)</w:t>
            </w:r>
          </w:p>
        </w:tc>
        <w:tc>
          <w:tcPr>
            <w:tcW w:w="1276" w:type="dxa"/>
            <w:shd w:val="clear" w:color="auto" w:fill="C5E0B3" w:themeFill="accent6" w:themeFillTint="66"/>
          </w:tcPr>
          <w:p w14:paraId="5DFE2D0D" w14:textId="23A609F1" w:rsidR="00476E6A" w:rsidRDefault="00476E6A" w:rsidP="00476E6A">
            <w:pPr>
              <w:jc w:val="both"/>
              <w:rPr>
                <w:color w:val="000000"/>
                <w:sz w:val="20"/>
                <w:szCs w:val="20"/>
              </w:rPr>
            </w:pPr>
            <w:r>
              <w:rPr>
                <w:color w:val="000000"/>
                <w:sz w:val="20"/>
                <w:szCs w:val="20"/>
              </w:rPr>
              <w:t>2 140 513</w:t>
            </w:r>
          </w:p>
          <w:p w14:paraId="04A6F9A7" w14:textId="5047E0C0" w:rsidR="00B309D8" w:rsidRPr="0033349C" w:rsidRDefault="00B309D8" w:rsidP="008143F3">
            <w:pPr>
              <w:jc w:val="both"/>
              <w:rPr>
                <w:rFonts w:ascii="TimesNewRoman" w:hAnsi="TimesNewRoman" w:cs="Arial"/>
                <w:sz w:val="20"/>
                <w:szCs w:val="20"/>
              </w:rPr>
            </w:pPr>
          </w:p>
        </w:tc>
        <w:tc>
          <w:tcPr>
            <w:tcW w:w="1275" w:type="dxa"/>
            <w:shd w:val="clear" w:color="auto" w:fill="C5E0B3" w:themeFill="accent6" w:themeFillTint="66"/>
          </w:tcPr>
          <w:p w14:paraId="11924ACA" w14:textId="156EB15F" w:rsidR="00B16C40" w:rsidRDefault="00B16C40" w:rsidP="00B16C40">
            <w:pPr>
              <w:jc w:val="both"/>
              <w:rPr>
                <w:color w:val="000000"/>
                <w:sz w:val="20"/>
                <w:szCs w:val="20"/>
              </w:rPr>
            </w:pPr>
            <w:r>
              <w:rPr>
                <w:color w:val="000000"/>
                <w:sz w:val="20"/>
                <w:szCs w:val="20"/>
              </w:rPr>
              <w:t>11 800</w:t>
            </w:r>
          </w:p>
          <w:p w14:paraId="14C42063" w14:textId="589AF74D" w:rsidR="00B309D8" w:rsidRDefault="00B309D8" w:rsidP="008143F3">
            <w:pPr>
              <w:jc w:val="both"/>
              <w:rPr>
                <w:sz w:val="20"/>
                <w:szCs w:val="20"/>
              </w:rPr>
            </w:pPr>
          </w:p>
        </w:tc>
        <w:tc>
          <w:tcPr>
            <w:tcW w:w="1411" w:type="dxa"/>
            <w:shd w:val="clear" w:color="auto" w:fill="C5E0B3" w:themeFill="accent6" w:themeFillTint="66"/>
          </w:tcPr>
          <w:p w14:paraId="626B31E1" w14:textId="2FE25435" w:rsidR="00B16C40" w:rsidRDefault="00B16C40" w:rsidP="00B16C40">
            <w:pPr>
              <w:jc w:val="both"/>
              <w:rPr>
                <w:color w:val="000000"/>
                <w:sz w:val="20"/>
                <w:szCs w:val="20"/>
              </w:rPr>
            </w:pPr>
            <w:r>
              <w:rPr>
                <w:color w:val="000000"/>
                <w:sz w:val="20"/>
                <w:szCs w:val="20"/>
              </w:rPr>
              <w:t>2 152 313</w:t>
            </w:r>
          </w:p>
          <w:p w14:paraId="04176578" w14:textId="77777777" w:rsidR="00B309D8" w:rsidRPr="00323246" w:rsidRDefault="00B309D8" w:rsidP="008143F3">
            <w:pPr>
              <w:jc w:val="both"/>
              <w:rPr>
                <w:rFonts w:ascii="TimesNewRoman" w:hAnsi="TimesNewRoman" w:cs="Arial"/>
                <w:sz w:val="20"/>
                <w:szCs w:val="20"/>
              </w:rPr>
            </w:pPr>
          </w:p>
        </w:tc>
      </w:tr>
    </w:tbl>
    <w:p w14:paraId="2FE4B373" w14:textId="5458DD3E" w:rsidR="00486B5C" w:rsidRDefault="00B16C40" w:rsidP="00486B5C">
      <w:pPr>
        <w:jc w:val="both"/>
        <w:rPr>
          <w:i/>
          <w:sz w:val="20"/>
          <w:szCs w:val="20"/>
        </w:rPr>
      </w:pPr>
      <w:r>
        <w:rPr>
          <w:noProof/>
        </w:rPr>
        <w:lastRenderedPageBreak/>
        <w:drawing>
          <wp:inline distT="0" distB="0" distL="0" distR="0" wp14:anchorId="702C6438" wp14:editId="21A187BA">
            <wp:extent cx="5939790" cy="1986280"/>
            <wp:effectExtent l="0" t="0" r="3810" b="13970"/>
            <wp:docPr id="1557721170" name="Chart 1">
              <a:extLst xmlns:a="http://schemas.openxmlformats.org/drawingml/2006/main">
                <a:ext uri="{FF2B5EF4-FFF2-40B4-BE49-F238E27FC236}">
                  <a16:creationId xmlns:a16="http://schemas.microsoft.com/office/drawing/2014/main" id="{7EDA1D36-05CB-4674-897F-E36D568A2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7B1D71" w:rsidRPr="000D3656" w14:paraId="5C61F763" w14:textId="77777777" w:rsidTr="00B16C40">
        <w:tc>
          <w:tcPr>
            <w:tcW w:w="1858" w:type="dxa"/>
          </w:tcPr>
          <w:p w14:paraId="7872E4C8" w14:textId="77777777" w:rsidR="007B1D71" w:rsidRPr="000D3656" w:rsidRDefault="007B1D71"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8" w:type="dxa"/>
          </w:tcPr>
          <w:p w14:paraId="6ABFD52C" w14:textId="2E44AFE2" w:rsidR="007B1D71" w:rsidRPr="00A51878" w:rsidRDefault="007B1D71" w:rsidP="00F12F39">
            <w:pPr>
              <w:jc w:val="both"/>
              <w:rPr>
                <w:sz w:val="28"/>
                <w:szCs w:val="28"/>
              </w:rPr>
            </w:pPr>
            <w:r>
              <w:rPr>
                <w:sz w:val="20"/>
                <w:szCs w:val="20"/>
              </w:rPr>
              <w:t>11 800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397754">
              <w:rPr>
                <w:sz w:val="20"/>
                <w:szCs w:val="20"/>
              </w:rPr>
              <w:t>,</w:t>
            </w:r>
            <w:r>
              <w:rPr>
                <w:sz w:val="20"/>
                <w:szCs w:val="20"/>
              </w:rPr>
              <w:t xml:space="preserve"> </w:t>
            </w:r>
            <w:r w:rsidR="00397754" w:rsidRPr="00430346">
              <w:rPr>
                <w:sz w:val="20"/>
                <w:szCs w:val="20"/>
              </w:rPr>
              <w:t>lai nodrošinātu Eiropas Savienības kohēzijas politikas programmas 2021.–2027. gadam 4.3.6. specifiskā atbalsta mērķa “Veicināt nabadzības vai sociālās atstumtības riskam pakļauto cilvēku, tostarp vistrūcīgāko un bērnu, sociālo integrāciju” 4.3.6.9. pasākuma “Ģimenei draudzīgas vides un sabiedrības veidošana un intervences psiholoģiskā un emocionālā noturīguma veicināšanai” projekta “Ģimenei draudzīgas vides un sabiedrības veidošana” īstenošanu</w:t>
            </w:r>
            <w:r w:rsidRPr="00A34EF5">
              <w:rPr>
                <w:sz w:val="20"/>
                <w:szCs w:val="20"/>
              </w:rPr>
              <w:t xml:space="preserve"> (transferts no </w:t>
            </w:r>
            <w:r w:rsidR="00430346" w:rsidRPr="00430346">
              <w:rPr>
                <w:sz w:val="20"/>
                <w:szCs w:val="20"/>
              </w:rPr>
              <w:t>Sabiedrības integrācijas fonda pamatbudžeta apakšprogrammas 63.08.00 “Eiropas Sociālā fonda Plus (ESF+) projektu un pasākumu īstenošana (2021–2027)”</w:t>
            </w:r>
            <w:r w:rsidRPr="00A34EF5">
              <w:rPr>
                <w:sz w:val="20"/>
                <w:szCs w:val="20"/>
              </w:rPr>
              <w:t>).</w:t>
            </w:r>
          </w:p>
        </w:tc>
      </w:tr>
    </w:tbl>
    <w:p w14:paraId="46D870F9" w14:textId="77777777" w:rsidR="007B1D71" w:rsidRDefault="007B1D71" w:rsidP="00486B5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094DC525" w14:textId="77777777" w:rsidTr="00E37EF8">
        <w:tc>
          <w:tcPr>
            <w:tcW w:w="1555" w:type="dxa"/>
            <w:shd w:val="clear" w:color="auto" w:fill="C5E0B3" w:themeFill="accent6" w:themeFillTint="66"/>
          </w:tcPr>
          <w:p w14:paraId="02A74559"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661C2A3E"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18D6E3B" w14:textId="4C962489" w:rsidR="001E3327" w:rsidRPr="0033349C" w:rsidRDefault="002A7BD0"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CB47C88" w14:textId="65B1F7B2" w:rsidR="00B16C40" w:rsidRDefault="00B16C40" w:rsidP="00B16C40">
            <w:pPr>
              <w:jc w:val="both"/>
              <w:rPr>
                <w:color w:val="000000"/>
                <w:sz w:val="20"/>
                <w:szCs w:val="20"/>
              </w:rPr>
            </w:pPr>
            <w:r>
              <w:rPr>
                <w:color w:val="000000"/>
                <w:sz w:val="20"/>
                <w:szCs w:val="20"/>
              </w:rPr>
              <w:t>90 246</w:t>
            </w:r>
          </w:p>
          <w:p w14:paraId="09CAB8E2" w14:textId="236422F4" w:rsidR="001E3327" w:rsidRDefault="001E3327" w:rsidP="00DC3B4B">
            <w:pPr>
              <w:jc w:val="both"/>
              <w:rPr>
                <w:sz w:val="20"/>
                <w:szCs w:val="20"/>
              </w:rPr>
            </w:pPr>
          </w:p>
        </w:tc>
        <w:tc>
          <w:tcPr>
            <w:tcW w:w="1411" w:type="dxa"/>
            <w:shd w:val="clear" w:color="auto" w:fill="C5E0B3" w:themeFill="accent6" w:themeFillTint="66"/>
          </w:tcPr>
          <w:p w14:paraId="5834BB4D" w14:textId="64E9599F" w:rsidR="00B16C40" w:rsidRDefault="00B16C40" w:rsidP="00B16C40">
            <w:pPr>
              <w:jc w:val="both"/>
              <w:rPr>
                <w:color w:val="000000"/>
                <w:sz w:val="20"/>
                <w:szCs w:val="20"/>
              </w:rPr>
            </w:pPr>
            <w:r>
              <w:rPr>
                <w:color w:val="000000"/>
                <w:sz w:val="20"/>
                <w:szCs w:val="20"/>
              </w:rPr>
              <w:t>90 246</w:t>
            </w:r>
          </w:p>
          <w:p w14:paraId="41237BB6" w14:textId="519C4072" w:rsidR="001E3327" w:rsidRDefault="001E3327" w:rsidP="00DC3B4B">
            <w:pPr>
              <w:jc w:val="both"/>
              <w:rPr>
                <w:sz w:val="20"/>
                <w:szCs w:val="20"/>
              </w:rPr>
            </w:pPr>
          </w:p>
        </w:tc>
      </w:tr>
    </w:tbl>
    <w:p w14:paraId="2B77FADA" w14:textId="322D0A31" w:rsidR="007E2FCA" w:rsidRDefault="0002298A" w:rsidP="00DC3B4B">
      <w:pPr>
        <w:jc w:val="both"/>
        <w:rPr>
          <w:i/>
          <w:sz w:val="20"/>
          <w:szCs w:val="20"/>
        </w:rPr>
      </w:pPr>
      <w:r>
        <w:rPr>
          <w:noProof/>
        </w:rPr>
        <w:drawing>
          <wp:inline distT="0" distB="0" distL="0" distR="0" wp14:anchorId="04ECB500" wp14:editId="4CE0B3A0">
            <wp:extent cx="5939790" cy="1976755"/>
            <wp:effectExtent l="0" t="0" r="3810" b="4445"/>
            <wp:docPr id="920272901" name="Chart 1">
              <a:extLst xmlns:a="http://schemas.openxmlformats.org/drawingml/2006/main">
                <a:ext uri="{FF2B5EF4-FFF2-40B4-BE49-F238E27FC236}">
                  <a16:creationId xmlns:a16="http://schemas.microsoft.com/office/drawing/2014/main" id="{DC4BA868-8E29-4A92-BE3B-EF65BD4C1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A7BD0" w:rsidRPr="000D3656" w14:paraId="3F1CBD47" w14:textId="77777777" w:rsidTr="0002298A">
        <w:tc>
          <w:tcPr>
            <w:tcW w:w="1863" w:type="dxa"/>
          </w:tcPr>
          <w:p w14:paraId="64970256" w14:textId="77777777" w:rsidR="002A7BD0" w:rsidRPr="000D3656" w:rsidRDefault="002A7BD0"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104195CE" w14:textId="64AD84CF" w:rsidR="002A7BD0" w:rsidRPr="00A51878" w:rsidRDefault="002A7BD0" w:rsidP="00E66E91">
            <w:pPr>
              <w:jc w:val="both"/>
              <w:rPr>
                <w:sz w:val="28"/>
                <w:szCs w:val="28"/>
              </w:rPr>
            </w:pPr>
            <w:r>
              <w:rPr>
                <w:sz w:val="20"/>
                <w:szCs w:val="20"/>
              </w:rPr>
              <w:t>60 246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r w:rsidR="005C344B" w:rsidRPr="00B312EE" w14:paraId="42C8C181" w14:textId="77777777" w:rsidTr="00022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B59DAE8" w14:textId="77777777" w:rsidR="005C344B" w:rsidRPr="000D3656" w:rsidRDefault="005C344B"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212FD345" w14:textId="0EB9A3A1" w:rsidR="005C344B" w:rsidRPr="00B312EE" w:rsidRDefault="005C344B" w:rsidP="0046438F">
            <w:pPr>
              <w:jc w:val="both"/>
              <w:rPr>
                <w:sz w:val="20"/>
                <w:szCs w:val="20"/>
              </w:rPr>
            </w:pPr>
            <w:r>
              <w:rPr>
                <w:sz w:val="20"/>
                <w:szCs w:val="20"/>
              </w:rPr>
              <w:t>30 000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w:t>
            </w:r>
            <w:r w:rsidR="00D357F0" w:rsidRPr="00D357F0">
              <w:rPr>
                <w:sz w:val="20"/>
                <w:szCs w:val="20"/>
              </w:rPr>
              <w:t>valsts pamatbudžeta iestāžu saņemtos transfertus no ārvalstu finanšu palīdzības līdzekļiem un izdevumus precēm un pakalpojumiem.</w:t>
            </w:r>
          </w:p>
        </w:tc>
      </w:tr>
    </w:tbl>
    <w:p w14:paraId="73E5F887" w14:textId="77777777" w:rsidR="003A4A4A" w:rsidRDefault="003A4A4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3162F" w14:paraId="6979B6C3" w14:textId="77777777" w:rsidTr="009C6389">
        <w:tc>
          <w:tcPr>
            <w:tcW w:w="1555" w:type="dxa"/>
            <w:shd w:val="clear" w:color="auto" w:fill="C5E0B3" w:themeFill="accent6" w:themeFillTint="66"/>
          </w:tcPr>
          <w:p w14:paraId="1D0CF0AC" w14:textId="2FF1FEE6" w:rsidR="00B3162F" w:rsidRDefault="00B3162F" w:rsidP="009C6389">
            <w:pPr>
              <w:jc w:val="both"/>
              <w:rPr>
                <w:sz w:val="20"/>
                <w:szCs w:val="20"/>
              </w:rPr>
            </w:pPr>
            <w:r>
              <w:rPr>
                <w:sz w:val="20"/>
                <w:szCs w:val="20"/>
              </w:rPr>
              <w:t>70.15.00</w:t>
            </w:r>
          </w:p>
        </w:tc>
        <w:tc>
          <w:tcPr>
            <w:tcW w:w="3827" w:type="dxa"/>
            <w:shd w:val="clear" w:color="auto" w:fill="C5E0B3" w:themeFill="accent6" w:themeFillTint="66"/>
          </w:tcPr>
          <w:p w14:paraId="1479C7DC" w14:textId="5A1613A1" w:rsidR="00B3162F" w:rsidRDefault="00B3162F" w:rsidP="009C6389">
            <w:pPr>
              <w:jc w:val="both"/>
              <w:rPr>
                <w:sz w:val="20"/>
                <w:szCs w:val="20"/>
              </w:rPr>
            </w:pPr>
            <w:r w:rsidRPr="00B3162F">
              <w:rPr>
                <w:sz w:val="20"/>
                <w:szCs w:val="20"/>
              </w:rPr>
              <w:t>Citu ES politiku instrumentu projektu un pasākumu īstenošana (2021-2027)</w:t>
            </w:r>
          </w:p>
        </w:tc>
        <w:tc>
          <w:tcPr>
            <w:tcW w:w="1276" w:type="dxa"/>
            <w:shd w:val="clear" w:color="auto" w:fill="C5E0B3" w:themeFill="accent6" w:themeFillTint="66"/>
          </w:tcPr>
          <w:p w14:paraId="2304FF09" w14:textId="63C7DC76" w:rsidR="00476E6A" w:rsidRDefault="00476E6A" w:rsidP="00476E6A">
            <w:pPr>
              <w:jc w:val="both"/>
              <w:rPr>
                <w:color w:val="000000"/>
                <w:sz w:val="20"/>
                <w:szCs w:val="20"/>
              </w:rPr>
            </w:pPr>
            <w:r>
              <w:rPr>
                <w:color w:val="000000"/>
                <w:sz w:val="20"/>
                <w:szCs w:val="20"/>
              </w:rPr>
              <w:t>74 653</w:t>
            </w:r>
          </w:p>
          <w:p w14:paraId="1EF50071" w14:textId="06C1AA36" w:rsidR="00B3162F" w:rsidRDefault="00B3162F" w:rsidP="009C6389">
            <w:pPr>
              <w:jc w:val="both"/>
              <w:rPr>
                <w:sz w:val="20"/>
                <w:szCs w:val="20"/>
              </w:rPr>
            </w:pPr>
          </w:p>
        </w:tc>
        <w:tc>
          <w:tcPr>
            <w:tcW w:w="1275" w:type="dxa"/>
            <w:shd w:val="clear" w:color="auto" w:fill="C5E0B3" w:themeFill="accent6" w:themeFillTint="66"/>
          </w:tcPr>
          <w:p w14:paraId="073D17CC" w14:textId="313BB1A8" w:rsidR="00476E6A" w:rsidRDefault="00476E6A" w:rsidP="00476E6A">
            <w:pPr>
              <w:jc w:val="both"/>
              <w:rPr>
                <w:color w:val="000000"/>
                <w:sz w:val="20"/>
                <w:szCs w:val="20"/>
              </w:rPr>
            </w:pPr>
            <w:r>
              <w:rPr>
                <w:color w:val="000000"/>
                <w:sz w:val="20"/>
                <w:szCs w:val="20"/>
              </w:rPr>
              <w:t>37 780</w:t>
            </w:r>
          </w:p>
          <w:p w14:paraId="381EA766" w14:textId="76BB33DD" w:rsidR="00B3162F" w:rsidRPr="00BD5D3C" w:rsidRDefault="00B3162F" w:rsidP="009C6389">
            <w:pPr>
              <w:jc w:val="both"/>
              <w:rPr>
                <w:rFonts w:ascii="TimesNewRoman" w:hAnsi="TimesNewRoman" w:cs="Arial"/>
                <w:sz w:val="20"/>
                <w:szCs w:val="20"/>
              </w:rPr>
            </w:pPr>
          </w:p>
        </w:tc>
        <w:tc>
          <w:tcPr>
            <w:tcW w:w="1411" w:type="dxa"/>
            <w:shd w:val="clear" w:color="auto" w:fill="C5E0B3" w:themeFill="accent6" w:themeFillTint="66"/>
          </w:tcPr>
          <w:p w14:paraId="5287F652" w14:textId="0A986ED4" w:rsidR="00476E6A" w:rsidRDefault="00476E6A" w:rsidP="00476E6A">
            <w:pPr>
              <w:jc w:val="both"/>
              <w:rPr>
                <w:color w:val="000000"/>
                <w:sz w:val="20"/>
                <w:szCs w:val="20"/>
              </w:rPr>
            </w:pPr>
            <w:r>
              <w:rPr>
                <w:color w:val="000000"/>
                <w:sz w:val="20"/>
                <w:szCs w:val="20"/>
              </w:rPr>
              <w:t>112 433</w:t>
            </w:r>
          </w:p>
          <w:p w14:paraId="0B08BE50" w14:textId="46E91443" w:rsidR="00B3162F" w:rsidRPr="0028434F" w:rsidRDefault="00B3162F" w:rsidP="009C6389">
            <w:pPr>
              <w:jc w:val="both"/>
              <w:rPr>
                <w:rFonts w:ascii="TimesNewRoman" w:hAnsi="TimesNewRoman" w:cs="Arial"/>
                <w:sz w:val="20"/>
                <w:szCs w:val="20"/>
              </w:rPr>
            </w:pPr>
          </w:p>
        </w:tc>
      </w:tr>
    </w:tbl>
    <w:p w14:paraId="394DA21F" w14:textId="5FF9462F" w:rsidR="0066625C" w:rsidRDefault="0002298A" w:rsidP="00DC3B4B">
      <w:pPr>
        <w:jc w:val="both"/>
        <w:rPr>
          <w:i/>
          <w:sz w:val="20"/>
          <w:szCs w:val="20"/>
        </w:rPr>
      </w:pPr>
      <w:r>
        <w:rPr>
          <w:noProof/>
        </w:rPr>
        <w:drawing>
          <wp:inline distT="0" distB="0" distL="0" distR="0" wp14:anchorId="79066950" wp14:editId="6357DEC9">
            <wp:extent cx="5939790" cy="1986280"/>
            <wp:effectExtent l="0" t="0" r="3810" b="13970"/>
            <wp:docPr id="1197068142" name="Chart 1">
              <a:extLst xmlns:a="http://schemas.openxmlformats.org/drawingml/2006/main">
                <a:ext uri="{FF2B5EF4-FFF2-40B4-BE49-F238E27FC236}">
                  <a16:creationId xmlns:a16="http://schemas.microsoft.com/office/drawing/2014/main" id="{143387E8-9722-400A-ACB2-FFA9077C7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70209F" w:rsidRPr="000D3656" w14:paraId="034A9DB1" w14:textId="77777777" w:rsidTr="00476E6A">
        <w:tc>
          <w:tcPr>
            <w:tcW w:w="1721" w:type="dxa"/>
          </w:tcPr>
          <w:p w14:paraId="2409056F" w14:textId="77777777" w:rsidR="0070209F" w:rsidRPr="000D3656" w:rsidRDefault="0070209F" w:rsidP="00E66E91">
            <w:pPr>
              <w:tabs>
                <w:tab w:val="left" w:pos="0"/>
              </w:tabs>
              <w:jc w:val="both"/>
              <w:rPr>
                <w:sz w:val="20"/>
                <w:szCs w:val="20"/>
              </w:rPr>
            </w:pPr>
            <w:r w:rsidRPr="000D3656">
              <w:rPr>
                <w:sz w:val="20"/>
                <w:szCs w:val="20"/>
              </w:rPr>
              <w:lastRenderedPageBreak/>
              <w:t xml:space="preserve">FM </w:t>
            </w:r>
            <w:r>
              <w:rPr>
                <w:sz w:val="20"/>
                <w:szCs w:val="20"/>
              </w:rPr>
              <w:t>24.01.2025 rīk.Nr.1.1-1/12/21</w:t>
            </w:r>
          </w:p>
        </w:tc>
        <w:tc>
          <w:tcPr>
            <w:tcW w:w="7645" w:type="dxa"/>
          </w:tcPr>
          <w:p w14:paraId="092248AC" w14:textId="5CB291A7" w:rsidR="0070209F" w:rsidRPr="00A51878" w:rsidRDefault="0070209F" w:rsidP="00E66E91">
            <w:pPr>
              <w:jc w:val="both"/>
              <w:rPr>
                <w:sz w:val="28"/>
                <w:szCs w:val="28"/>
              </w:rPr>
            </w:pPr>
            <w:r>
              <w:rPr>
                <w:sz w:val="20"/>
                <w:szCs w:val="20"/>
              </w:rPr>
              <w:t>5 300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209F">
              <w:rPr>
                <w:sz w:val="20"/>
                <w:szCs w:val="20"/>
              </w:rPr>
              <w:t>lai nodrošinātu projekta “Tālmācības programmas izveide personas datu aizsardzībā” īstenošanu (ĀFP atlikumi).</w:t>
            </w:r>
          </w:p>
        </w:tc>
      </w:tr>
      <w:tr w:rsidR="0041767D" w:rsidRPr="000D3656" w14:paraId="142DE3E3" w14:textId="77777777" w:rsidTr="00476E6A">
        <w:tc>
          <w:tcPr>
            <w:tcW w:w="1721" w:type="dxa"/>
          </w:tcPr>
          <w:p w14:paraId="1578C6B2" w14:textId="77777777"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Pr>
          <w:p w14:paraId="556B65D1" w14:textId="7D2E5588" w:rsidR="0041767D" w:rsidRPr="00A51878" w:rsidRDefault="0041767D" w:rsidP="0036228F">
            <w:pPr>
              <w:jc w:val="both"/>
              <w:rPr>
                <w:sz w:val="28"/>
                <w:szCs w:val="28"/>
              </w:rPr>
            </w:pPr>
            <w:r>
              <w:rPr>
                <w:sz w:val="20"/>
                <w:szCs w:val="20"/>
              </w:rPr>
              <w:t>12 175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1767D">
              <w:rPr>
                <w:sz w:val="20"/>
                <w:szCs w:val="20"/>
              </w:rPr>
              <w:t>citu Eiropas Savienības politiku instrumentu projekta “Atrast advokātu” īstenošanai</w:t>
            </w:r>
            <w:r w:rsidRPr="00A129BA">
              <w:rPr>
                <w:sz w:val="20"/>
                <w:szCs w:val="20"/>
              </w:rPr>
              <w:t xml:space="preserve"> (80.00.00 programma).</w:t>
            </w:r>
          </w:p>
        </w:tc>
      </w:tr>
      <w:tr w:rsidR="0060277E" w:rsidRPr="00B312EE" w14:paraId="4BB3A3E4" w14:textId="77777777" w:rsidTr="00476E6A">
        <w:tc>
          <w:tcPr>
            <w:tcW w:w="1721" w:type="dxa"/>
          </w:tcPr>
          <w:p w14:paraId="523C2B97" w14:textId="77777777" w:rsidR="0060277E" w:rsidRPr="000D3656" w:rsidRDefault="0060277E"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6961101A" w14:textId="5ABF5658" w:rsidR="0060277E" w:rsidRPr="00B312EE" w:rsidRDefault="0060277E" w:rsidP="0030570F">
            <w:pPr>
              <w:jc w:val="both"/>
              <w:rPr>
                <w:sz w:val="20"/>
                <w:szCs w:val="20"/>
              </w:rPr>
            </w:pPr>
            <w:r>
              <w:rPr>
                <w:sz w:val="20"/>
                <w:szCs w:val="20"/>
              </w:rPr>
              <w:t>20 305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0277E">
              <w:rPr>
                <w:sz w:val="20"/>
                <w:szCs w:val="20"/>
              </w:rPr>
              <w:t>lai nodrošinātu projekta “Atrast advokātu” īstenošanu (ĀFP atlikumi).</w:t>
            </w:r>
          </w:p>
        </w:tc>
      </w:tr>
    </w:tbl>
    <w:p w14:paraId="67B211B8" w14:textId="77777777" w:rsidR="00430346" w:rsidRDefault="00430346" w:rsidP="00486B5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0346" w14:paraId="0326CA89" w14:textId="77777777" w:rsidTr="00F12F39">
        <w:tc>
          <w:tcPr>
            <w:tcW w:w="1555" w:type="dxa"/>
            <w:shd w:val="clear" w:color="auto" w:fill="C5E0B3" w:themeFill="accent6" w:themeFillTint="66"/>
          </w:tcPr>
          <w:p w14:paraId="7C14AF7E" w14:textId="7885ECAF" w:rsidR="00430346" w:rsidRDefault="00430346" w:rsidP="00F12F39">
            <w:pPr>
              <w:jc w:val="both"/>
              <w:rPr>
                <w:sz w:val="20"/>
                <w:szCs w:val="20"/>
              </w:rPr>
            </w:pPr>
            <w:r>
              <w:rPr>
                <w:sz w:val="20"/>
                <w:szCs w:val="20"/>
              </w:rPr>
              <w:t>70.21.00</w:t>
            </w:r>
          </w:p>
        </w:tc>
        <w:tc>
          <w:tcPr>
            <w:tcW w:w="3827" w:type="dxa"/>
            <w:shd w:val="clear" w:color="auto" w:fill="C5E0B3" w:themeFill="accent6" w:themeFillTint="66"/>
          </w:tcPr>
          <w:p w14:paraId="409D5D86" w14:textId="34DEDAE5" w:rsidR="00430346" w:rsidRDefault="00EF6091" w:rsidP="00F12F39">
            <w:pPr>
              <w:jc w:val="both"/>
              <w:rPr>
                <w:sz w:val="20"/>
                <w:szCs w:val="20"/>
              </w:rPr>
            </w:pPr>
            <w:r w:rsidRPr="00EF6091">
              <w:rPr>
                <w:sz w:val="20"/>
                <w:szCs w:val="20"/>
              </w:rPr>
              <w:t>Atmaksas valsts pamatbudžetā par Eiropas Savienības politiku instrumentu finansējumu (2014-2020</w:t>
            </w:r>
          </w:p>
        </w:tc>
        <w:tc>
          <w:tcPr>
            <w:tcW w:w="1276" w:type="dxa"/>
            <w:shd w:val="clear" w:color="auto" w:fill="C5E0B3" w:themeFill="accent6" w:themeFillTint="66"/>
          </w:tcPr>
          <w:p w14:paraId="25463F21" w14:textId="44D5E751" w:rsidR="00430346" w:rsidRDefault="00430346" w:rsidP="00F12F39">
            <w:pPr>
              <w:jc w:val="both"/>
              <w:rPr>
                <w:sz w:val="20"/>
                <w:szCs w:val="20"/>
              </w:rPr>
            </w:pPr>
            <w:r>
              <w:rPr>
                <w:sz w:val="20"/>
                <w:szCs w:val="20"/>
              </w:rPr>
              <w:t>0</w:t>
            </w:r>
          </w:p>
        </w:tc>
        <w:tc>
          <w:tcPr>
            <w:tcW w:w="1275" w:type="dxa"/>
            <w:shd w:val="clear" w:color="auto" w:fill="C5E0B3" w:themeFill="accent6" w:themeFillTint="66"/>
          </w:tcPr>
          <w:p w14:paraId="27469AF6" w14:textId="6166F157" w:rsidR="00750103" w:rsidRDefault="00750103" w:rsidP="00750103">
            <w:pPr>
              <w:jc w:val="both"/>
              <w:rPr>
                <w:color w:val="000000"/>
                <w:sz w:val="20"/>
                <w:szCs w:val="20"/>
              </w:rPr>
            </w:pPr>
            <w:r>
              <w:rPr>
                <w:color w:val="000000"/>
                <w:sz w:val="20"/>
                <w:szCs w:val="20"/>
              </w:rPr>
              <w:t>13 591</w:t>
            </w:r>
          </w:p>
          <w:p w14:paraId="12F098F4" w14:textId="4C3586B3" w:rsidR="00430346" w:rsidRDefault="00430346" w:rsidP="00F12F39">
            <w:pPr>
              <w:jc w:val="both"/>
              <w:rPr>
                <w:sz w:val="20"/>
                <w:szCs w:val="20"/>
              </w:rPr>
            </w:pPr>
          </w:p>
        </w:tc>
        <w:tc>
          <w:tcPr>
            <w:tcW w:w="1411" w:type="dxa"/>
            <w:shd w:val="clear" w:color="auto" w:fill="C5E0B3" w:themeFill="accent6" w:themeFillTint="66"/>
          </w:tcPr>
          <w:p w14:paraId="538552A0" w14:textId="54879595" w:rsidR="00750103" w:rsidRDefault="00750103" w:rsidP="00750103">
            <w:pPr>
              <w:jc w:val="both"/>
              <w:rPr>
                <w:color w:val="000000"/>
                <w:sz w:val="20"/>
                <w:szCs w:val="20"/>
              </w:rPr>
            </w:pPr>
            <w:r>
              <w:rPr>
                <w:color w:val="000000"/>
                <w:sz w:val="20"/>
                <w:szCs w:val="20"/>
              </w:rPr>
              <w:t>13 591</w:t>
            </w:r>
          </w:p>
          <w:p w14:paraId="31BB8D41" w14:textId="77777777" w:rsidR="00430346" w:rsidRDefault="00430346" w:rsidP="00F12F39">
            <w:pPr>
              <w:jc w:val="both"/>
              <w:rPr>
                <w:sz w:val="20"/>
                <w:szCs w:val="20"/>
              </w:rPr>
            </w:pPr>
          </w:p>
        </w:tc>
      </w:tr>
    </w:tbl>
    <w:p w14:paraId="33C31B06" w14:textId="7C9A985C" w:rsidR="00430346" w:rsidRDefault="00750103" w:rsidP="00486B5C">
      <w:pPr>
        <w:jc w:val="both"/>
        <w:rPr>
          <w:i/>
          <w:sz w:val="20"/>
          <w:szCs w:val="20"/>
        </w:rPr>
      </w:pPr>
      <w:r>
        <w:rPr>
          <w:noProof/>
        </w:rPr>
        <w:drawing>
          <wp:inline distT="0" distB="0" distL="0" distR="0" wp14:anchorId="51D3F93B" wp14:editId="3D0AA0CF">
            <wp:extent cx="5939790" cy="1986280"/>
            <wp:effectExtent l="0" t="0" r="3810" b="13970"/>
            <wp:docPr id="1262773330" name="Chart 1">
              <a:extLst xmlns:a="http://schemas.openxmlformats.org/drawingml/2006/main">
                <a:ext uri="{FF2B5EF4-FFF2-40B4-BE49-F238E27FC236}">
                  <a16:creationId xmlns:a16="http://schemas.microsoft.com/office/drawing/2014/main" id="{FDEFC4E9-246D-4D5C-BC76-3F34B0407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430346" w:rsidRPr="000D3656" w14:paraId="2F1E0FBC" w14:textId="77777777" w:rsidTr="00750103">
        <w:tc>
          <w:tcPr>
            <w:tcW w:w="1858" w:type="dxa"/>
          </w:tcPr>
          <w:p w14:paraId="476414C8" w14:textId="77777777" w:rsidR="00430346" w:rsidRPr="000D3656" w:rsidRDefault="00430346"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8" w:type="dxa"/>
          </w:tcPr>
          <w:p w14:paraId="657E08A2" w14:textId="68A40561" w:rsidR="00430346" w:rsidRPr="00A51878" w:rsidRDefault="00EF6091" w:rsidP="00F12F39">
            <w:pPr>
              <w:jc w:val="both"/>
              <w:rPr>
                <w:sz w:val="28"/>
                <w:szCs w:val="28"/>
              </w:rPr>
            </w:pPr>
            <w:r>
              <w:rPr>
                <w:sz w:val="20"/>
                <w:szCs w:val="20"/>
              </w:rPr>
              <w:t>13 591</w:t>
            </w:r>
            <w:r w:rsidR="00430346" w:rsidRPr="000D3656">
              <w:rPr>
                <w:sz w:val="20"/>
                <w:szCs w:val="20"/>
              </w:rPr>
              <w:t xml:space="preserve"> </w:t>
            </w:r>
            <w:r w:rsidR="00430346" w:rsidRPr="004C4FA4">
              <w:rPr>
                <w:i/>
                <w:sz w:val="20"/>
                <w:szCs w:val="20"/>
              </w:rPr>
              <w:t>euro</w:t>
            </w:r>
            <w:r w:rsidR="00430346" w:rsidRPr="000D3656">
              <w:rPr>
                <w:sz w:val="20"/>
                <w:szCs w:val="20"/>
              </w:rPr>
              <w:t xml:space="preserve"> apmēr</w:t>
            </w:r>
            <w:r w:rsidR="00430346">
              <w:rPr>
                <w:sz w:val="20"/>
                <w:szCs w:val="20"/>
              </w:rPr>
              <w:t xml:space="preserve">ā palielināti izdevumi, </w:t>
            </w:r>
            <w:r w:rsidR="00870BA4" w:rsidRPr="002D4FEA">
              <w:rPr>
                <w:sz w:val="20"/>
                <w:szCs w:val="20"/>
              </w:rPr>
              <w:t xml:space="preserve">lai nodrošinātu projekta “Atrast tiesu izpildītāju III” īstenošanai izlietotā valsts budžeta priekšfinansējuma atmaksu valsts budžetā (ĀFP) un </w:t>
            </w:r>
            <w:r w:rsidR="002D4FEA" w:rsidRPr="002D4FEA">
              <w:rPr>
                <w:sz w:val="20"/>
                <w:szCs w:val="20"/>
              </w:rPr>
              <w:t>lai nodrošinātu ārvalstu finanšu palīdzības naudas līdzekļu atlikuma atmaksu valsts budžetā projekta “Atrast tiesu izpildītāju III” ietvaros (ĀFP atlikumi).</w:t>
            </w:r>
          </w:p>
        </w:tc>
      </w:tr>
    </w:tbl>
    <w:p w14:paraId="3DBAEEB3" w14:textId="77777777" w:rsidR="00430346" w:rsidRDefault="00430346" w:rsidP="00486B5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789" w14:paraId="7EA863A0" w14:textId="77777777" w:rsidTr="009C6389">
        <w:tc>
          <w:tcPr>
            <w:tcW w:w="1555" w:type="dxa"/>
            <w:shd w:val="clear" w:color="auto" w:fill="C5E0B3" w:themeFill="accent6" w:themeFillTint="66"/>
          </w:tcPr>
          <w:p w14:paraId="35693F4B" w14:textId="28A4025B" w:rsidR="00FD6789" w:rsidRDefault="00FD6789" w:rsidP="009C6389">
            <w:pPr>
              <w:jc w:val="both"/>
              <w:rPr>
                <w:sz w:val="20"/>
                <w:szCs w:val="20"/>
              </w:rPr>
            </w:pPr>
            <w:r>
              <w:rPr>
                <w:sz w:val="20"/>
                <w:szCs w:val="20"/>
              </w:rPr>
              <w:t>70.50.00</w:t>
            </w:r>
          </w:p>
        </w:tc>
        <w:tc>
          <w:tcPr>
            <w:tcW w:w="3827" w:type="dxa"/>
            <w:shd w:val="clear" w:color="auto" w:fill="C5E0B3" w:themeFill="accent6" w:themeFillTint="66"/>
          </w:tcPr>
          <w:p w14:paraId="21ADE183" w14:textId="23C49048" w:rsidR="00FD6789" w:rsidRDefault="00FD6789" w:rsidP="009C6389">
            <w:pPr>
              <w:jc w:val="both"/>
              <w:rPr>
                <w:sz w:val="20"/>
                <w:szCs w:val="20"/>
              </w:rPr>
            </w:pPr>
            <w:r w:rsidRPr="00FD6789">
              <w:rPr>
                <w:sz w:val="20"/>
                <w:szCs w:val="20"/>
              </w:rPr>
              <w:t>Tehniskā palīdzība ERAF, ESF+, KF, TPF finansējuma apgūšanai (2021–2027)</w:t>
            </w:r>
          </w:p>
        </w:tc>
        <w:tc>
          <w:tcPr>
            <w:tcW w:w="1276" w:type="dxa"/>
            <w:shd w:val="clear" w:color="auto" w:fill="C5E0B3" w:themeFill="accent6" w:themeFillTint="66"/>
          </w:tcPr>
          <w:p w14:paraId="00041279" w14:textId="5E96E9F3" w:rsidR="00476E6A" w:rsidRDefault="00476E6A" w:rsidP="00476E6A">
            <w:pPr>
              <w:jc w:val="both"/>
              <w:rPr>
                <w:color w:val="000000"/>
                <w:sz w:val="20"/>
                <w:szCs w:val="20"/>
              </w:rPr>
            </w:pPr>
            <w:r>
              <w:rPr>
                <w:color w:val="000000"/>
                <w:sz w:val="20"/>
                <w:szCs w:val="20"/>
              </w:rPr>
              <w:t>446 849</w:t>
            </w:r>
          </w:p>
          <w:p w14:paraId="26B11A16" w14:textId="137CC447" w:rsidR="00FD6789" w:rsidRDefault="00FD6789" w:rsidP="009C6389">
            <w:pPr>
              <w:jc w:val="both"/>
              <w:rPr>
                <w:sz w:val="20"/>
                <w:szCs w:val="20"/>
              </w:rPr>
            </w:pPr>
          </w:p>
        </w:tc>
        <w:tc>
          <w:tcPr>
            <w:tcW w:w="1275" w:type="dxa"/>
            <w:shd w:val="clear" w:color="auto" w:fill="C5E0B3" w:themeFill="accent6" w:themeFillTint="66"/>
          </w:tcPr>
          <w:p w14:paraId="73427A02" w14:textId="2A588DF5" w:rsidR="00FD6789" w:rsidRDefault="00476E6A" w:rsidP="009C6389">
            <w:pPr>
              <w:jc w:val="both"/>
              <w:rPr>
                <w:sz w:val="20"/>
                <w:szCs w:val="20"/>
              </w:rPr>
            </w:pPr>
            <w:r>
              <w:rPr>
                <w:sz w:val="20"/>
                <w:szCs w:val="20"/>
              </w:rPr>
              <w:t>0</w:t>
            </w:r>
          </w:p>
        </w:tc>
        <w:tc>
          <w:tcPr>
            <w:tcW w:w="1411" w:type="dxa"/>
            <w:shd w:val="clear" w:color="auto" w:fill="C5E0B3" w:themeFill="accent6" w:themeFillTint="66"/>
          </w:tcPr>
          <w:p w14:paraId="2340E5F3" w14:textId="474E8531" w:rsidR="00476E6A" w:rsidRDefault="00476E6A" w:rsidP="00476E6A">
            <w:pPr>
              <w:jc w:val="both"/>
              <w:rPr>
                <w:color w:val="000000"/>
                <w:sz w:val="20"/>
                <w:szCs w:val="20"/>
              </w:rPr>
            </w:pPr>
            <w:r>
              <w:rPr>
                <w:color w:val="000000"/>
                <w:sz w:val="20"/>
                <w:szCs w:val="20"/>
              </w:rPr>
              <w:t>446 849</w:t>
            </w:r>
          </w:p>
          <w:p w14:paraId="584F8B85" w14:textId="79613410" w:rsidR="00FD6789" w:rsidRDefault="00FD6789" w:rsidP="009C6389">
            <w:pPr>
              <w:jc w:val="both"/>
              <w:rPr>
                <w:sz w:val="20"/>
                <w:szCs w:val="20"/>
              </w:rPr>
            </w:pPr>
          </w:p>
        </w:tc>
      </w:tr>
    </w:tbl>
    <w:p w14:paraId="69881D11" w14:textId="77777777" w:rsidR="00486B5C" w:rsidRDefault="00486B5C" w:rsidP="00486B5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2FCA" w14:paraId="76680D3A" w14:textId="77777777" w:rsidTr="005935DB">
        <w:tc>
          <w:tcPr>
            <w:tcW w:w="1555" w:type="dxa"/>
            <w:shd w:val="clear" w:color="auto" w:fill="C5E0B3" w:themeFill="accent6" w:themeFillTint="66"/>
          </w:tcPr>
          <w:p w14:paraId="2A761DA1" w14:textId="22C3FCA2" w:rsidR="007E2FCA" w:rsidRDefault="007E2FCA" w:rsidP="005935DB">
            <w:pPr>
              <w:jc w:val="both"/>
              <w:rPr>
                <w:sz w:val="20"/>
                <w:szCs w:val="20"/>
              </w:rPr>
            </w:pPr>
            <w:r>
              <w:rPr>
                <w:sz w:val="20"/>
                <w:szCs w:val="20"/>
              </w:rPr>
              <w:t>70.51.00</w:t>
            </w:r>
          </w:p>
        </w:tc>
        <w:tc>
          <w:tcPr>
            <w:tcW w:w="3827" w:type="dxa"/>
            <w:shd w:val="clear" w:color="auto" w:fill="C5E0B3" w:themeFill="accent6" w:themeFillTint="66"/>
          </w:tcPr>
          <w:p w14:paraId="105B83EE" w14:textId="56C2E3DE" w:rsidR="007E2FCA" w:rsidRDefault="00EF6095" w:rsidP="005935DB">
            <w:pPr>
              <w:jc w:val="both"/>
              <w:rPr>
                <w:sz w:val="20"/>
                <w:szCs w:val="20"/>
              </w:rPr>
            </w:pPr>
            <w:r w:rsidRPr="00EF6095">
              <w:rPr>
                <w:sz w:val="20"/>
                <w:szCs w:val="20"/>
              </w:rPr>
              <w:t>Atmaksas valsts pamatbudžetā par Eiropas Savienības politiku instrumentu finansējumu (2021-2027)</w:t>
            </w:r>
          </w:p>
        </w:tc>
        <w:tc>
          <w:tcPr>
            <w:tcW w:w="1276" w:type="dxa"/>
            <w:shd w:val="clear" w:color="auto" w:fill="C5E0B3" w:themeFill="accent6" w:themeFillTint="66"/>
          </w:tcPr>
          <w:p w14:paraId="775560A7" w14:textId="78BEA849" w:rsidR="00476E6A" w:rsidRDefault="00476E6A" w:rsidP="00476E6A">
            <w:pPr>
              <w:jc w:val="both"/>
              <w:rPr>
                <w:color w:val="000000"/>
                <w:sz w:val="20"/>
                <w:szCs w:val="20"/>
              </w:rPr>
            </w:pPr>
            <w:r>
              <w:rPr>
                <w:color w:val="000000"/>
                <w:sz w:val="20"/>
                <w:szCs w:val="20"/>
              </w:rPr>
              <w:t>66 927</w:t>
            </w:r>
          </w:p>
          <w:p w14:paraId="21E0FE28" w14:textId="77777777" w:rsidR="007E2FCA" w:rsidRDefault="007E2FCA" w:rsidP="005935DB">
            <w:pPr>
              <w:jc w:val="both"/>
              <w:rPr>
                <w:sz w:val="20"/>
                <w:szCs w:val="20"/>
              </w:rPr>
            </w:pPr>
          </w:p>
        </w:tc>
        <w:tc>
          <w:tcPr>
            <w:tcW w:w="1275" w:type="dxa"/>
            <w:shd w:val="clear" w:color="auto" w:fill="C5E0B3" w:themeFill="accent6" w:themeFillTint="66"/>
          </w:tcPr>
          <w:p w14:paraId="79E9E6A8" w14:textId="2741A523" w:rsidR="00750103" w:rsidRDefault="00750103" w:rsidP="00750103">
            <w:pPr>
              <w:jc w:val="both"/>
              <w:rPr>
                <w:color w:val="000000"/>
                <w:sz w:val="20"/>
                <w:szCs w:val="20"/>
              </w:rPr>
            </w:pPr>
            <w:r>
              <w:rPr>
                <w:color w:val="000000"/>
                <w:sz w:val="20"/>
                <w:szCs w:val="20"/>
              </w:rPr>
              <w:t>11 141</w:t>
            </w:r>
          </w:p>
          <w:p w14:paraId="4F82FCF4" w14:textId="6AD71247" w:rsidR="007E2FCA" w:rsidRDefault="007E2FCA" w:rsidP="005935DB">
            <w:pPr>
              <w:jc w:val="both"/>
              <w:rPr>
                <w:sz w:val="20"/>
                <w:szCs w:val="20"/>
              </w:rPr>
            </w:pPr>
          </w:p>
        </w:tc>
        <w:tc>
          <w:tcPr>
            <w:tcW w:w="1411" w:type="dxa"/>
            <w:shd w:val="clear" w:color="auto" w:fill="C5E0B3" w:themeFill="accent6" w:themeFillTint="66"/>
          </w:tcPr>
          <w:p w14:paraId="267A5CF4" w14:textId="5A0AF0EA" w:rsidR="00750103" w:rsidRDefault="00750103" w:rsidP="00750103">
            <w:pPr>
              <w:jc w:val="both"/>
              <w:rPr>
                <w:color w:val="000000"/>
                <w:sz w:val="20"/>
                <w:szCs w:val="20"/>
              </w:rPr>
            </w:pPr>
            <w:r>
              <w:rPr>
                <w:color w:val="000000"/>
                <w:sz w:val="20"/>
                <w:szCs w:val="20"/>
              </w:rPr>
              <w:t>78 068</w:t>
            </w:r>
          </w:p>
          <w:p w14:paraId="6F2EEDDC" w14:textId="77777777" w:rsidR="007E2FCA" w:rsidRDefault="007E2FCA" w:rsidP="005935DB">
            <w:pPr>
              <w:jc w:val="both"/>
              <w:rPr>
                <w:sz w:val="20"/>
                <w:szCs w:val="20"/>
              </w:rPr>
            </w:pPr>
          </w:p>
        </w:tc>
      </w:tr>
    </w:tbl>
    <w:p w14:paraId="565220F1" w14:textId="2ACC0955" w:rsidR="007E2FCA" w:rsidRDefault="009629A9" w:rsidP="00DC3B4B">
      <w:pPr>
        <w:jc w:val="both"/>
        <w:rPr>
          <w:i/>
          <w:sz w:val="20"/>
          <w:szCs w:val="20"/>
        </w:rPr>
      </w:pPr>
      <w:r>
        <w:rPr>
          <w:noProof/>
        </w:rPr>
        <w:drawing>
          <wp:inline distT="0" distB="0" distL="0" distR="0" wp14:anchorId="708ECC48" wp14:editId="5BC7EC3B">
            <wp:extent cx="5939790" cy="1983740"/>
            <wp:effectExtent l="0" t="0" r="3810" b="16510"/>
            <wp:docPr id="269368593" name="Chart 1">
              <a:extLst xmlns:a="http://schemas.openxmlformats.org/drawingml/2006/main">
                <a:ext uri="{FF2B5EF4-FFF2-40B4-BE49-F238E27FC236}">
                  <a16:creationId xmlns:a16="http://schemas.microsoft.com/office/drawing/2014/main" id="{E8308561-5157-4C04-BCF2-25644E460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4D08FD" w:rsidRPr="00B312EE" w14:paraId="3C25F687" w14:textId="77777777" w:rsidTr="009629A9">
        <w:tc>
          <w:tcPr>
            <w:tcW w:w="1863" w:type="dxa"/>
          </w:tcPr>
          <w:p w14:paraId="68902FA8" w14:textId="77777777" w:rsidR="004D08FD" w:rsidRPr="000D3656" w:rsidRDefault="004D08FD"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Pr>
          <w:p w14:paraId="7E81299A" w14:textId="577846DB" w:rsidR="004D08FD" w:rsidRPr="00B312EE" w:rsidRDefault="00B95D4E" w:rsidP="001C19B0">
            <w:pPr>
              <w:jc w:val="both"/>
              <w:rPr>
                <w:sz w:val="20"/>
                <w:szCs w:val="20"/>
              </w:rPr>
            </w:pPr>
            <w:r>
              <w:rPr>
                <w:sz w:val="20"/>
                <w:szCs w:val="20"/>
              </w:rPr>
              <w:t>11 141</w:t>
            </w:r>
            <w:r w:rsidR="004D08FD" w:rsidRPr="000D3656">
              <w:rPr>
                <w:sz w:val="20"/>
                <w:szCs w:val="20"/>
              </w:rPr>
              <w:t xml:space="preserve"> </w:t>
            </w:r>
            <w:r w:rsidR="004D08FD" w:rsidRPr="00FC02A7">
              <w:rPr>
                <w:i/>
                <w:iCs/>
                <w:sz w:val="20"/>
                <w:szCs w:val="20"/>
              </w:rPr>
              <w:t>euro</w:t>
            </w:r>
            <w:r w:rsidR="004D08FD" w:rsidRPr="000D3656">
              <w:rPr>
                <w:sz w:val="20"/>
                <w:szCs w:val="20"/>
              </w:rPr>
              <w:t xml:space="preserve"> apmēr</w:t>
            </w:r>
            <w:r w:rsidR="004D08FD">
              <w:rPr>
                <w:sz w:val="20"/>
                <w:szCs w:val="20"/>
              </w:rPr>
              <w:t xml:space="preserve">ā palielināti izdevumi, </w:t>
            </w:r>
            <w:r w:rsidR="00C56535" w:rsidRPr="00C56535">
              <w:rPr>
                <w:sz w:val="20"/>
                <w:szCs w:val="20"/>
              </w:rPr>
              <w:t>lai nodrošinātu projekta “InsolEuPro – Maksātnespējas procesa administratoru prasmju uzlabošana Eiropas Savienības tiesību aktu piemērošanā un uzticības un izpratnes veicināšana par Eiropas juridisko kultūru, izmantojot līdzdarbošanās apmācību pieeju un apvienojot tiešsaistes un klātienes mācības” īstenošanai izlietotā valsts budžeta priekšfinansējuma atmaksu valsts budžetā</w:t>
            </w:r>
            <w:r w:rsidR="004D08FD" w:rsidRPr="007130D4">
              <w:rPr>
                <w:sz w:val="20"/>
                <w:szCs w:val="20"/>
              </w:rPr>
              <w:t xml:space="preserve"> (ĀFP).</w:t>
            </w:r>
          </w:p>
        </w:tc>
      </w:tr>
    </w:tbl>
    <w:p w14:paraId="10BAC7D0" w14:textId="77777777" w:rsidR="004D08FD" w:rsidRDefault="004D08F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4D1B4BCB" w14:textId="77777777" w:rsidTr="00A25553">
        <w:tc>
          <w:tcPr>
            <w:tcW w:w="1555" w:type="dxa"/>
            <w:shd w:val="clear" w:color="auto" w:fill="C5E0B3" w:themeFill="accent6" w:themeFillTint="66"/>
          </w:tcPr>
          <w:p w14:paraId="0F3AA2B3"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7805856"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71C9B4A1" w14:textId="6A81598B" w:rsidR="009E2ED3" w:rsidRPr="00BD5D3C" w:rsidRDefault="001D67E7"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34F52A7" w14:textId="1DAD924A" w:rsidR="009629A9" w:rsidRDefault="009629A9" w:rsidP="009629A9">
            <w:pPr>
              <w:jc w:val="both"/>
              <w:rPr>
                <w:color w:val="000000"/>
                <w:sz w:val="20"/>
                <w:szCs w:val="20"/>
              </w:rPr>
            </w:pPr>
            <w:r>
              <w:rPr>
                <w:color w:val="000000"/>
                <w:sz w:val="20"/>
                <w:szCs w:val="20"/>
              </w:rPr>
              <w:t>547 449</w:t>
            </w:r>
          </w:p>
          <w:p w14:paraId="62237913" w14:textId="52549336" w:rsidR="009E2ED3" w:rsidRPr="00BD5D3C" w:rsidRDefault="009E2ED3" w:rsidP="00DC3B4B">
            <w:pPr>
              <w:jc w:val="both"/>
              <w:rPr>
                <w:rFonts w:ascii="TimesNewRoman" w:hAnsi="TimesNewRoman" w:cs="Arial"/>
                <w:sz w:val="20"/>
                <w:szCs w:val="20"/>
              </w:rPr>
            </w:pPr>
          </w:p>
        </w:tc>
        <w:tc>
          <w:tcPr>
            <w:tcW w:w="1411" w:type="dxa"/>
            <w:shd w:val="clear" w:color="auto" w:fill="C5E0B3" w:themeFill="accent6" w:themeFillTint="66"/>
          </w:tcPr>
          <w:p w14:paraId="227932D5" w14:textId="1CB4D9CD" w:rsidR="009629A9" w:rsidRDefault="009629A9" w:rsidP="009629A9">
            <w:pPr>
              <w:jc w:val="both"/>
              <w:rPr>
                <w:color w:val="000000"/>
                <w:sz w:val="20"/>
                <w:szCs w:val="20"/>
              </w:rPr>
            </w:pPr>
            <w:r>
              <w:rPr>
                <w:color w:val="000000"/>
                <w:sz w:val="20"/>
                <w:szCs w:val="20"/>
              </w:rPr>
              <w:t>547 449</w:t>
            </w:r>
          </w:p>
          <w:p w14:paraId="05E8C006" w14:textId="39176A44" w:rsidR="009E2ED3" w:rsidRPr="0003139B" w:rsidRDefault="009E2ED3" w:rsidP="00DC3B4B">
            <w:pPr>
              <w:jc w:val="both"/>
              <w:rPr>
                <w:rFonts w:ascii="TimesNewRoman" w:hAnsi="TimesNewRoman" w:cs="Arial"/>
                <w:sz w:val="20"/>
                <w:szCs w:val="20"/>
              </w:rPr>
            </w:pPr>
          </w:p>
        </w:tc>
      </w:tr>
    </w:tbl>
    <w:p w14:paraId="6F30F8CD" w14:textId="0C1E46F2" w:rsidR="00AF09F0" w:rsidRDefault="009629A9" w:rsidP="00DC3B4B">
      <w:pPr>
        <w:jc w:val="both"/>
        <w:rPr>
          <w:i/>
          <w:sz w:val="20"/>
          <w:szCs w:val="20"/>
        </w:rPr>
      </w:pPr>
      <w:r>
        <w:rPr>
          <w:noProof/>
        </w:rPr>
        <w:lastRenderedPageBreak/>
        <w:drawing>
          <wp:inline distT="0" distB="0" distL="0" distR="0" wp14:anchorId="00945D01" wp14:editId="1FBE74C5">
            <wp:extent cx="5939790" cy="1976755"/>
            <wp:effectExtent l="0" t="0" r="3810" b="4445"/>
            <wp:docPr id="1612761323" name="Chart 1">
              <a:extLst xmlns:a="http://schemas.openxmlformats.org/drawingml/2006/main">
                <a:ext uri="{FF2B5EF4-FFF2-40B4-BE49-F238E27FC236}">
                  <a16:creationId xmlns:a16="http://schemas.microsoft.com/office/drawing/2014/main" id="{FED74D53-F364-435E-900E-4BA46BF18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D67E7" w:rsidRPr="000D3656" w14:paraId="0D165339" w14:textId="77777777" w:rsidTr="009629A9">
        <w:tc>
          <w:tcPr>
            <w:tcW w:w="1721" w:type="dxa"/>
          </w:tcPr>
          <w:p w14:paraId="3B5FF420" w14:textId="77777777" w:rsidR="001D67E7" w:rsidRPr="000D3656" w:rsidRDefault="001D67E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6B2532AF" w14:textId="1AC06A50" w:rsidR="001D67E7" w:rsidRPr="00A51878" w:rsidRDefault="001D67E7" w:rsidP="00A02D84">
            <w:pPr>
              <w:jc w:val="both"/>
              <w:rPr>
                <w:sz w:val="28"/>
                <w:szCs w:val="28"/>
              </w:rPr>
            </w:pPr>
            <w:r>
              <w:rPr>
                <w:sz w:val="20"/>
                <w:szCs w:val="20"/>
              </w:rPr>
              <w:t>1 116 987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67E7">
              <w:rPr>
                <w:sz w:val="20"/>
                <w:szCs w:val="20"/>
              </w:rPr>
              <w:t xml:space="preserve">Eiropas Ekonomikas zonas un Norvēģijas finanšu instrumentu finansētā projekta “Programmas </w:t>
            </w:r>
            <w:bookmarkStart w:id="63" w:name="_Hlk187832037"/>
            <w:r w:rsidRPr="001D67E7">
              <w:rPr>
                <w:sz w:val="20"/>
                <w:szCs w:val="20"/>
              </w:rPr>
              <w:t>“Korekcijas dienesti” administrēšana</w:t>
            </w:r>
            <w:bookmarkEnd w:id="63"/>
            <w:r w:rsidRPr="001D67E7">
              <w:rPr>
                <w:sz w:val="20"/>
                <w:szCs w:val="20"/>
              </w:rPr>
              <w:t>” īstenošanai</w:t>
            </w:r>
            <w:r w:rsidRPr="004845D9">
              <w:rPr>
                <w:sz w:val="20"/>
                <w:szCs w:val="20"/>
              </w:rPr>
              <w:t xml:space="preserve"> (80.00.00 programma).</w:t>
            </w:r>
          </w:p>
        </w:tc>
      </w:tr>
      <w:tr w:rsidR="00AC36E6" w:rsidRPr="000D3656" w14:paraId="644B5ECC" w14:textId="77777777" w:rsidTr="00962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645F028A" w14:textId="77777777" w:rsidR="00AC36E6" w:rsidRPr="000D3656" w:rsidRDefault="00AC36E6"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Borders>
              <w:top w:val="nil"/>
              <w:left w:val="nil"/>
              <w:bottom w:val="nil"/>
              <w:right w:val="nil"/>
            </w:tcBorders>
          </w:tcPr>
          <w:p w14:paraId="2BF154B5" w14:textId="2DC7579D" w:rsidR="00AC36E6" w:rsidRPr="0020242B" w:rsidRDefault="00216798" w:rsidP="008A7BDD">
            <w:pPr>
              <w:jc w:val="both"/>
              <w:rPr>
                <w:sz w:val="20"/>
                <w:szCs w:val="20"/>
              </w:rPr>
            </w:pPr>
            <w:r>
              <w:rPr>
                <w:sz w:val="20"/>
                <w:szCs w:val="20"/>
              </w:rPr>
              <w:t>569 538</w:t>
            </w:r>
            <w:r w:rsidR="00AC36E6" w:rsidRPr="000D3656">
              <w:rPr>
                <w:sz w:val="20"/>
                <w:szCs w:val="20"/>
              </w:rPr>
              <w:t xml:space="preserve"> </w:t>
            </w:r>
            <w:r w:rsidR="00AC36E6" w:rsidRPr="0020242B">
              <w:rPr>
                <w:i/>
                <w:iCs/>
                <w:sz w:val="20"/>
                <w:szCs w:val="20"/>
              </w:rPr>
              <w:t>euro</w:t>
            </w:r>
            <w:r w:rsidR="00AC36E6" w:rsidRPr="000D3656">
              <w:rPr>
                <w:sz w:val="20"/>
                <w:szCs w:val="20"/>
              </w:rPr>
              <w:t xml:space="preserve"> apmēr</w:t>
            </w:r>
            <w:r w:rsidR="00AC36E6">
              <w:rPr>
                <w:sz w:val="20"/>
                <w:szCs w:val="20"/>
              </w:rPr>
              <w:t xml:space="preserve">ā </w:t>
            </w:r>
            <w:r>
              <w:rPr>
                <w:sz w:val="20"/>
                <w:szCs w:val="20"/>
              </w:rPr>
              <w:t>samazināti</w:t>
            </w:r>
            <w:r w:rsidR="00AC36E6">
              <w:rPr>
                <w:sz w:val="20"/>
                <w:szCs w:val="20"/>
              </w:rPr>
              <w:t xml:space="preserve"> izdevumi </w:t>
            </w:r>
            <w:r w:rsidR="0062717D">
              <w:rPr>
                <w:sz w:val="20"/>
                <w:szCs w:val="20"/>
              </w:rPr>
              <w:t xml:space="preserve">pārdalot </w:t>
            </w:r>
            <w:r w:rsidR="00F12E58" w:rsidRPr="00F12E58">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10D3883F" w14:textId="0FAC71BD" w:rsidR="00054CF6" w:rsidRDefault="00054CF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96FF6" w14:paraId="4F7AD819" w14:textId="77777777" w:rsidTr="00E967A9">
        <w:tc>
          <w:tcPr>
            <w:tcW w:w="1555" w:type="dxa"/>
            <w:shd w:val="clear" w:color="auto" w:fill="C5E0B3" w:themeFill="accent6" w:themeFillTint="66"/>
          </w:tcPr>
          <w:p w14:paraId="6DD2396F" w14:textId="1FA54FD4" w:rsidR="00996FF6" w:rsidRDefault="00996FF6" w:rsidP="00E967A9">
            <w:pPr>
              <w:jc w:val="both"/>
              <w:rPr>
                <w:sz w:val="20"/>
                <w:szCs w:val="20"/>
              </w:rPr>
            </w:pPr>
            <w:r>
              <w:rPr>
                <w:sz w:val="20"/>
                <w:szCs w:val="20"/>
              </w:rPr>
              <w:t>73.02.00</w:t>
            </w:r>
          </w:p>
        </w:tc>
        <w:tc>
          <w:tcPr>
            <w:tcW w:w="3827" w:type="dxa"/>
            <w:shd w:val="clear" w:color="auto" w:fill="C5E0B3" w:themeFill="accent6" w:themeFillTint="66"/>
          </w:tcPr>
          <w:p w14:paraId="34F24206" w14:textId="26FB0E0D" w:rsidR="00996FF6" w:rsidRDefault="001C2BDB" w:rsidP="00E967A9">
            <w:pPr>
              <w:jc w:val="both"/>
              <w:rPr>
                <w:sz w:val="20"/>
                <w:szCs w:val="20"/>
              </w:rPr>
            </w:pPr>
            <w:r w:rsidRPr="001C2BDB">
              <w:rPr>
                <w:sz w:val="20"/>
                <w:szCs w:val="20"/>
              </w:rPr>
              <w:t>Atmaksas valsts pamatbudžetā par pārējiem ārvalstu finanšu palīdzības līdzfinansētiem projektiem</w:t>
            </w:r>
          </w:p>
        </w:tc>
        <w:tc>
          <w:tcPr>
            <w:tcW w:w="1276" w:type="dxa"/>
            <w:shd w:val="clear" w:color="auto" w:fill="C5E0B3" w:themeFill="accent6" w:themeFillTint="66"/>
          </w:tcPr>
          <w:p w14:paraId="4CDBACD5" w14:textId="77777777" w:rsidR="00996FF6" w:rsidRPr="00BD5D3C" w:rsidRDefault="00996FF6" w:rsidP="00E967A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E2188B3" w14:textId="77777777" w:rsidR="009629A9" w:rsidRDefault="009629A9" w:rsidP="009629A9">
            <w:pPr>
              <w:jc w:val="both"/>
              <w:rPr>
                <w:color w:val="000000"/>
                <w:sz w:val="20"/>
                <w:szCs w:val="20"/>
              </w:rPr>
            </w:pPr>
            <w:r>
              <w:rPr>
                <w:color w:val="000000"/>
                <w:sz w:val="20"/>
                <w:szCs w:val="20"/>
              </w:rPr>
              <w:t>916</w:t>
            </w:r>
          </w:p>
          <w:p w14:paraId="1ED6F79A" w14:textId="77777777" w:rsidR="00996FF6" w:rsidRDefault="00996FF6" w:rsidP="00E967A9">
            <w:pPr>
              <w:jc w:val="both"/>
              <w:rPr>
                <w:rFonts w:ascii="TimesNewRoman" w:hAnsi="TimesNewRoman" w:cs="Arial"/>
                <w:sz w:val="20"/>
                <w:szCs w:val="20"/>
              </w:rPr>
            </w:pPr>
          </w:p>
          <w:p w14:paraId="79017F0A" w14:textId="77777777" w:rsidR="009629A9" w:rsidRPr="009629A9" w:rsidRDefault="009629A9" w:rsidP="009629A9">
            <w:pPr>
              <w:rPr>
                <w:rFonts w:ascii="TimesNewRoman" w:hAnsi="TimesNewRoman" w:cs="Arial"/>
                <w:sz w:val="20"/>
                <w:szCs w:val="20"/>
              </w:rPr>
            </w:pPr>
          </w:p>
        </w:tc>
        <w:tc>
          <w:tcPr>
            <w:tcW w:w="1411" w:type="dxa"/>
            <w:shd w:val="clear" w:color="auto" w:fill="C5E0B3" w:themeFill="accent6" w:themeFillTint="66"/>
          </w:tcPr>
          <w:p w14:paraId="55483550" w14:textId="77777777" w:rsidR="009629A9" w:rsidRDefault="009629A9" w:rsidP="009629A9">
            <w:pPr>
              <w:jc w:val="both"/>
              <w:rPr>
                <w:color w:val="000000"/>
                <w:sz w:val="20"/>
                <w:szCs w:val="20"/>
              </w:rPr>
            </w:pPr>
            <w:r>
              <w:rPr>
                <w:color w:val="000000"/>
                <w:sz w:val="20"/>
                <w:szCs w:val="20"/>
              </w:rPr>
              <w:t>916</w:t>
            </w:r>
          </w:p>
          <w:p w14:paraId="741B1ED5" w14:textId="77777777" w:rsidR="00996FF6" w:rsidRPr="0003139B" w:rsidRDefault="00996FF6" w:rsidP="00E967A9">
            <w:pPr>
              <w:jc w:val="both"/>
              <w:rPr>
                <w:rFonts w:ascii="TimesNewRoman" w:hAnsi="TimesNewRoman" w:cs="Arial"/>
                <w:sz w:val="20"/>
                <w:szCs w:val="20"/>
              </w:rPr>
            </w:pPr>
          </w:p>
        </w:tc>
      </w:tr>
    </w:tbl>
    <w:p w14:paraId="47BB0C43" w14:textId="21A1977B" w:rsidR="00996FF6" w:rsidRDefault="008D24CA" w:rsidP="00DC3B4B">
      <w:pPr>
        <w:jc w:val="both"/>
        <w:rPr>
          <w:i/>
          <w:sz w:val="20"/>
          <w:szCs w:val="20"/>
        </w:rPr>
      </w:pPr>
      <w:r>
        <w:rPr>
          <w:noProof/>
        </w:rPr>
        <w:drawing>
          <wp:inline distT="0" distB="0" distL="0" distR="0" wp14:anchorId="4F3D0327" wp14:editId="68925B2B">
            <wp:extent cx="5939790" cy="1982470"/>
            <wp:effectExtent l="0" t="0" r="3810" b="17780"/>
            <wp:docPr id="2130549606" name="Chart 1">
              <a:extLst xmlns:a="http://schemas.openxmlformats.org/drawingml/2006/main">
                <a:ext uri="{FF2B5EF4-FFF2-40B4-BE49-F238E27FC236}">
                  <a16:creationId xmlns:a16="http://schemas.microsoft.com/office/drawing/2014/main" id="{A257373A-AA2A-4A97-AD6C-6826B32A2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96FF6" w:rsidRPr="000D3656" w14:paraId="5607BE6A" w14:textId="77777777" w:rsidTr="008D24CA">
        <w:tc>
          <w:tcPr>
            <w:tcW w:w="1863" w:type="dxa"/>
          </w:tcPr>
          <w:p w14:paraId="5E278934" w14:textId="77777777" w:rsidR="00996FF6" w:rsidRPr="000D3656" w:rsidRDefault="00996FF6"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Pr>
          <w:p w14:paraId="2DC768AF" w14:textId="4D62F488" w:rsidR="00996FF6" w:rsidRPr="00A51878" w:rsidRDefault="001C2BDB" w:rsidP="00E967A9">
            <w:pPr>
              <w:jc w:val="both"/>
              <w:rPr>
                <w:sz w:val="28"/>
                <w:szCs w:val="28"/>
              </w:rPr>
            </w:pPr>
            <w:r>
              <w:rPr>
                <w:sz w:val="20"/>
                <w:szCs w:val="20"/>
              </w:rPr>
              <w:t>916</w:t>
            </w:r>
            <w:r w:rsidR="00996FF6" w:rsidRPr="000D3656">
              <w:rPr>
                <w:sz w:val="20"/>
                <w:szCs w:val="20"/>
              </w:rPr>
              <w:t xml:space="preserve"> </w:t>
            </w:r>
            <w:r w:rsidR="00996FF6" w:rsidRPr="004C4FA4">
              <w:rPr>
                <w:i/>
                <w:sz w:val="20"/>
                <w:szCs w:val="20"/>
              </w:rPr>
              <w:t>euro</w:t>
            </w:r>
            <w:r w:rsidR="00996FF6" w:rsidRPr="000D3656">
              <w:rPr>
                <w:sz w:val="20"/>
                <w:szCs w:val="20"/>
              </w:rPr>
              <w:t xml:space="preserve"> apmēr</w:t>
            </w:r>
            <w:r w:rsidR="00996FF6">
              <w:rPr>
                <w:sz w:val="20"/>
                <w:szCs w:val="20"/>
              </w:rPr>
              <w:t xml:space="preserve">ā palielināti izdevumi, </w:t>
            </w:r>
            <w:r w:rsidR="00832354" w:rsidRPr="00832354">
              <w:rPr>
                <w:sz w:val="20"/>
                <w:szCs w:val="20"/>
              </w:rPr>
              <w:t>lai nodrošinātu ārvalstu finanšu palīdzības naudas līdzekļu atlikuma atmaksu valsts budžetā projekta “Pieredzes un labās prakses apmaiņa par datu aizsardzības uzraudzības iestāžu iesaisti likumdošanas procesā valstī” ietvaros</w:t>
            </w:r>
            <w:r w:rsidR="00996FF6" w:rsidRPr="00CB2ED7">
              <w:rPr>
                <w:sz w:val="20"/>
                <w:szCs w:val="20"/>
              </w:rPr>
              <w:t xml:space="preserve"> (ĀFP</w:t>
            </w:r>
            <w:r w:rsidR="00832354">
              <w:rPr>
                <w:sz w:val="20"/>
                <w:szCs w:val="20"/>
              </w:rPr>
              <w:t xml:space="preserve"> atlikumi</w:t>
            </w:r>
            <w:r w:rsidR="00996FF6" w:rsidRPr="00CB2ED7">
              <w:rPr>
                <w:sz w:val="20"/>
                <w:szCs w:val="20"/>
              </w:rPr>
              <w:t>).</w:t>
            </w:r>
          </w:p>
        </w:tc>
      </w:tr>
    </w:tbl>
    <w:p w14:paraId="163A85B1" w14:textId="77777777" w:rsidR="00996FF6" w:rsidRDefault="00996FF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2253E" w14:paraId="545188E6" w14:textId="77777777" w:rsidTr="008C668A">
        <w:tc>
          <w:tcPr>
            <w:tcW w:w="1555" w:type="dxa"/>
            <w:shd w:val="clear" w:color="auto" w:fill="C5E0B3" w:themeFill="accent6" w:themeFillTint="66"/>
          </w:tcPr>
          <w:p w14:paraId="4FB612BB" w14:textId="5E95FB4F" w:rsidR="00E2253E" w:rsidRDefault="00E2253E" w:rsidP="008C668A">
            <w:pPr>
              <w:jc w:val="both"/>
              <w:rPr>
                <w:sz w:val="20"/>
                <w:szCs w:val="20"/>
              </w:rPr>
            </w:pPr>
            <w:r>
              <w:rPr>
                <w:sz w:val="20"/>
                <w:szCs w:val="20"/>
              </w:rPr>
              <w:t>73.08.00</w:t>
            </w:r>
          </w:p>
        </w:tc>
        <w:tc>
          <w:tcPr>
            <w:tcW w:w="3827" w:type="dxa"/>
            <w:shd w:val="clear" w:color="auto" w:fill="C5E0B3" w:themeFill="accent6" w:themeFillTint="66"/>
          </w:tcPr>
          <w:p w14:paraId="16F96880" w14:textId="4698C5F4" w:rsidR="00E2253E" w:rsidRDefault="00E2253E" w:rsidP="008C668A">
            <w:pPr>
              <w:jc w:val="both"/>
              <w:rPr>
                <w:sz w:val="20"/>
                <w:szCs w:val="20"/>
              </w:rPr>
            </w:pPr>
            <w:r w:rsidRPr="00E2253E">
              <w:rPr>
                <w:sz w:val="20"/>
                <w:szCs w:val="20"/>
              </w:rPr>
              <w:t>Pārējās ārvalstu finanšu palīdzības līdzfinansētie projekti (2021-2027)</w:t>
            </w:r>
          </w:p>
        </w:tc>
        <w:tc>
          <w:tcPr>
            <w:tcW w:w="1276" w:type="dxa"/>
            <w:shd w:val="clear" w:color="auto" w:fill="C5E0B3" w:themeFill="accent6" w:themeFillTint="66"/>
          </w:tcPr>
          <w:p w14:paraId="38E42125" w14:textId="29859865" w:rsidR="00476E6A" w:rsidRDefault="00476E6A" w:rsidP="00476E6A">
            <w:pPr>
              <w:jc w:val="both"/>
              <w:rPr>
                <w:color w:val="000000"/>
                <w:sz w:val="20"/>
                <w:szCs w:val="20"/>
              </w:rPr>
            </w:pPr>
            <w:r>
              <w:rPr>
                <w:color w:val="000000"/>
                <w:sz w:val="20"/>
                <w:szCs w:val="20"/>
              </w:rPr>
              <w:t>2 462</w:t>
            </w:r>
          </w:p>
          <w:p w14:paraId="78CCBF31" w14:textId="4D1F4088" w:rsidR="00E2253E" w:rsidRPr="00BD5D3C" w:rsidRDefault="00E2253E" w:rsidP="008C668A">
            <w:pPr>
              <w:jc w:val="both"/>
              <w:rPr>
                <w:rFonts w:ascii="TimesNewRoman" w:hAnsi="TimesNewRoman" w:cs="Arial"/>
                <w:sz w:val="20"/>
                <w:szCs w:val="20"/>
              </w:rPr>
            </w:pPr>
          </w:p>
        </w:tc>
        <w:tc>
          <w:tcPr>
            <w:tcW w:w="1275" w:type="dxa"/>
            <w:shd w:val="clear" w:color="auto" w:fill="C5E0B3" w:themeFill="accent6" w:themeFillTint="66"/>
          </w:tcPr>
          <w:p w14:paraId="04BE86CE" w14:textId="44C93D72" w:rsidR="008D24CA" w:rsidRDefault="008D24CA" w:rsidP="008D24CA">
            <w:pPr>
              <w:jc w:val="both"/>
              <w:rPr>
                <w:color w:val="000000"/>
                <w:sz w:val="20"/>
                <w:szCs w:val="20"/>
              </w:rPr>
            </w:pPr>
            <w:r>
              <w:rPr>
                <w:color w:val="000000"/>
                <w:sz w:val="20"/>
                <w:szCs w:val="20"/>
              </w:rPr>
              <w:t>10 043</w:t>
            </w:r>
          </w:p>
          <w:p w14:paraId="76940625" w14:textId="6E03810F" w:rsidR="00E2253E" w:rsidRPr="00BD5D3C" w:rsidRDefault="00E2253E" w:rsidP="008C668A">
            <w:pPr>
              <w:jc w:val="both"/>
              <w:rPr>
                <w:rFonts w:ascii="TimesNewRoman" w:hAnsi="TimesNewRoman" w:cs="Arial"/>
                <w:sz w:val="20"/>
                <w:szCs w:val="20"/>
              </w:rPr>
            </w:pPr>
          </w:p>
        </w:tc>
        <w:tc>
          <w:tcPr>
            <w:tcW w:w="1411" w:type="dxa"/>
            <w:shd w:val="clear" w:color="auto" w:fill="C5E0B3" w:themeFill="accent6" w:themeFillTint="66"/>
          </w:tcPr>
          <w:p w14:paraId="7ADE6125" w14:textId="75CB3DDE" w:rsidR="008D24CA" w:rsidRDefault="008D24CA" w:rsidP="008D24CA">
            <w:pPr>
              <w:jc w:val="both"/>
              <w:rPr>
                <w:color w:val="000000"/>
                <w:sz w:val="20"/>
                <w:szCs w:val="20"/>
              </w:rPr>
            </w:pPr>
            <w:r>
              <w:rPr>
                <w:color w:val="000000"/>
                <w:sz w:val="20"/>
                <w:szCs w:val="20"/>
              </w:rPr>
              <w:t>12 505</w:t>
            </w:r>
          </w:p>
          <w:p w14:paraId="0DE2E400" w14:textId="77777777" w:rsidR="00E2253E" w:rsidRPr="0003139B" w:rsidRDefault="00E2253E" w:rsidP="008C668A">
            <w:pPr>
              <w:jc w:val="both"/>
              <w:rPr>
                <w:rFonts w:ascii="TimesNewRoman" w:hAnsi="TimesNewRoman" w:cs="Arial"/>
                <w:sz w:val="20"/>
                <w:szCs w:val="20"/>
              </w:rPr>
            </w:pPr>
          </w:p>
        </w:tc>
      </w:tr>
    </w:tbl>
    <w:p w14:paraId="5AE2AA3F" w14:textId="7FB02D10" w:rsidR="00E2253E" w:rsidRDefault="008D24CA" w:rsidP="00DC3B4B">
      <w:pPr>
        <w:jc w:val="both"/>
        <w:rPr>
          <w:i/>
          <w:sz w:val="20"/>
          <w:szCs w:val="20"/>
        </w:rPr>
      </w:pPr>
      <w:r>
        <w:rPr>
          <w:noProof/>
        </w:rPr>
        <w:drawing>
          <wp:inline distT="0" distB="0" distL="0" distR="0" wp14:anchorId="24BDBD71" wp14:editId="51C063E6">
            <wp:extent cx="5939790" cy="1983740"/>
            <wp:effectExtent l="0" t="0" r="3810" b="16510"/>
            <wp:docPr id="846660450" name="Chart 1">
              <a:extLst xmlns:a="http://schemas.openxmlformats.org/drawingml/2006/main">
                <a:ext uri="{FF2B5EF4-FFF2-40B4-BE49-F238E27FC236}">
                  <a16:creationId xmlns:a16="http://schemas.microsoft.com/office/drawing/2014/main" id="{60B287F5-947B-4013-971D-495EA47EB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32354" w:rsidRPr="000D3656" w14:paraId="71636109" w14:textId="77777777" w:rsidTr="008D24CA">
        <w:tc>
          <w:tcPr>
            <w:tcW w:w="1863" w:type="dxa"/>
          </w:tcPr>
          <w:p w14:paraId="714FBF0B" w14:textId="77777777" w:rsidR="00832354" w:rsidRPr="000D3656" w:rsidRDefault="00832354"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Pr>
          <w:p w14:paraId="1B60F352" w14:textId="5A9D44BB" w:rsidR="00832354" w:rsidRPr="00A51878" w:rsidRDefault="00832354" w:rsidP="00E967A9">
            <w:pPr>
              <w:jc w:val="both"/>
              <w:rPr>
                <w:sz w:val="28"/>
                <w:szCs w:val="28"/>
              </w:rPr>
            </w:pPr>
            <w:r>
              <w:rPr>
                <w:sz w:val="20"/>
                <w:szCs w:val="20"/>
              </w:rPr>
              <w:t>43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E0768" w:rsidRPr="007E0768">
              <w:rPr>
                <w:sz w:val="20"/>
                <w:szCs w:val="20"/>
              </w:rPr>
              <w:t>lai nodrošinātu neapgūto ārvalstu finanšu palīdzības naudas līdzekļu atlikuma atmaksu Programmas vadības iestādei projekta “Pieredzes un labās prakses apmaiņa par datu aizsardzības uzraudzības iestāžu iesaisti likumdošanas procesā valstī” ietvaros</w:t>
            </w:r>
            <w:r w:rsidR="007E0768" w:rsidRPr="00CB2ED7">
              <w:rPr>
                <w:sz w:val="20"/>
                <w:szCs w:val="20"/>
              </w:rPr>
              <w:t xml:space="preserve"> </w:t>
            </w:r>
            <w:r w:rsidRPr="00CB2ED7">
              <w:rPr>
                <w:sz w:val="20"/>
                <w:szCs w:val="20"/>
              </w:rPr>
              <w:t>(ĀFP</w:t>
            </w:r>
            <w:r>
              <w:rPr>
                <w:sz w:val="20"/>
                <w:szCs w:val="20"/>
              </w:rPr>
              <w:t xml:space="preserve"> atlikumi</w:t>
            </w:r>
            <w:r w:rsidRPr="00CB2ED7">
              <w:rPr>
                <w:sz w:val="20"/>
                <w:szCs w:val="20"/>
              </w:rPr>
              <w:t>).</w:t>
            </w:r>
          </w:p>
        </w:tc>
      </w:tr>
      <w:tr w:rsidR="00D4103A" w:rsidRPr="000D3656" w14:paraId="363A38C2" w14:textId="77777777" w:rsidTr="008D24CA">
        <w:tc>
          <w:tcPr>
            <w:tcW w:w="1863" w:type="dxa"/>
          </w:tcPr>
          <w:p w14:paraId="2675C886" w14:textId="77777777" w:rsidR="00D4103A" w:rsidRPr="000D3656" w:rsidRDefault="00D4103A" w:rsidP="00F60B7E">
            <w:pPr>
              <w:tabs>
                <w:tab w:val="left" w:pos="0"/>
              </w:tabs>
              <w:jc w:val="both"/>
              <w:rPr>
                <w:sz w:val="20"/>
                <w:szCs w:val="20"/>
              </w:rPr>
            </w:pPr>
            <w:r w:rsidRPr="000D3656">
              <w:rPr>
                <w:sz w:val="20"/>
                <w:szCs w:val="20"/>
              </w:rPr>
              <w:lastRenderedPageBreak/>
              <w:t xml:space="preserve">FM </w:t>
            </w:r>
            <w:r>
              <w:rPr>
                <w:sz w:val="20"/>
                <w:szCs w:val="20"/>
              </w:rPr>
              <w:t>31.07.2025 rīk.Nr.1.1-1/12/247</w:t>
            </w:r>
          </w:p>
        </w:tc>
        <w:tc>
          <w:tcPr>
            <w:tcW w:w="7503" w:type="dxa"/>
          </w:tcPr>
          <w:p w14:paraId="0F9A8703" w14:textId="1E759C9A" w:rsidR="00D4103A" w:rsidRPr="00A51878" w:rsidRDefault="00D4103A" w:rsidP="00F60B7E">
            <w:pPr>
              <w:jc w:val="both"/>
              <w:rPr>
                <w:sz w:val="28"/>
                <w:szCs w:val="28"/>
              </w:rPr>
            </w:pPr>
            <w:r>
              <w:rPr>
                <w:sz w:val="20"/>
                <w:szCs w:val="20"/>
              </w:rPr>
              <w:t>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2E7217" w:rsidRPr="00343BA9">
              <w:rPr>
                <w:sz w:val="20"/>
                <w:szCs w:val="20"/>
              </w:rPr>
              <w:t>lai nodrošinātu projekta “Pieredzes apmaiņa par labāko praksi dažādos klientu apkalpošanas un dokumentu aprites aspektos tiesās” īstenošanu (no</w:t>
            </w:r>
            <w:r w:rsidRPr="007164AA">
              <w:rPr>
                <w:sz w:val="20"/>
                <w:szCs w:val="20"/>
              </w:rPr>
              <w:t xml:space="preserve"> </w:t>
            </w:r>
            <w:r>
              <w:rPr>
                <w:sz w:val="20"/>
                <w:szCs w:val="20"/>
              </w:rPr>
              <w:t>Tieslietu</w:t>
            </w:r>
            <w:r w:rsidRPr="007164AA">
              <w:rPr>
                <w:sz w:val="20"/>
                <w:szCs w:val="20"/>
              </w:rPr>
              <w:t xml:space="preserve"> ministrijas budžeta apakšprogramma</w:t>
            </w:r>
            <w:r w:rsidR="002E7217">
              <w:rPr>
                <w:sz w:val="20"/>
                <w:szCs w:val="20"/>
              </w:rPr>
              <w:t>s</w:t>
            </w:r>
            <w:r w:rsidRPr="007164AA">
              <w:rPr>
                <w:sz w:val="20"/>
                <w:szCs w:val="20"/>
              </w:rPr>
              <w:t xml:space="preserve"> </w:t>
            </w:r>
            <w:r w:rsidR="00343BA9" w:rsidRPr="00343BA9">
              <w:rPr>
                <w:sz w:val="20"/>
                <w:szCs w:val="20"/>
              </w:rPr>
              <w:t>03.02.00 “Apgabaltiesas un rajonu (pilsētu) tiesas”).</w:t>
            </w:r>
          </w:p>
        </w:tc>
      </w:tr>
      <w:tr w:rsidR="0063326C" w:rsidRPr="000D3656" w14:paraId="6FFE1329" w14:textId="77777777" w:rsidTr="008D24CA">
        <w:tc>
          <w:tcPr>
            <w:tcW w:w="1863" w:type="dxa"/>
          </w:tcPr>
          <w:p w14:paraId="0AFF3FCA" w14:textId="77777777" w:rsidR="0063326C" w:rsidRPr="000D3656" w:rsidRDefault="0063326C"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Pr>
          <w:p w14:paraId="7D3EDF01" w14:textId="265AB353" w:rsidR="0063326C" w:rsidRPr="00A51878" w:rsidRDefault="0063326C" w:rsidP="00F12F39">
            <w:pPr>
              <w:jc w:val="both"/>
              <w:rPr>
                <w:sz w:val="28"/>
                <w:szCs w:val="28"/>
              </w:rPr>
            </w:pPr>
            <w:r>
              <w:rPr>
                <w:sz w:val="20"/>
                <w:szCs w:val="20"/>
              </w:rPr>
              <w:t>6 000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C6DBE" w:rsidRPr="00CC6DBE">
              <w:rPr>
                <w:sz w:val="20"/>
                <w:szCs w:val="20"/>
              </w:rPr>
              <w:t>projekta “Pieredzes apmaiņa par labāko praksi dažādos klientu apkalpošanas un dokumentu aprites aspektos tiesās” īstenošanai</w:t>
            </w:r>
            <w:r w:rsidRPr="002D4FEA">
              <w:rPr>
                <w:sz w:val="20"/>
                <w:szCs w:val="20"/>
              </w:rPr>
              <w:t xml:space="preserve"> (ĀFP)</w:t>
            </w:r>
            <w:r w:rsidR="00CC6DBE">
              <w:rPr>
                <w:sz w:val="20"/>
                <w:szCs w:val="20"/>
              </w:rPr>
              <w:t>.</w:t>
            </w:r>
          </w:p>
        </w:tc>
      </w:tr>
    </w:tbl>
    <w:p w14:paraId="4D7DE1E4" w14:textId="77777777" w:rsidR="00832354" w:rsidRDefault="0083235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01678" w14:paraId="7856428B" w14:textId="77777777" w:rsidTr="0070012C">
        <w:tc>
          <w:tcPr>
            <w:tcW w:w="1555" w:type="dxa"/>
            <w:shd w:val="clear" w:color="auto" w:fill="C5E0B3" w:themeFill="accent6" w:themeFillTint="66"/>
          </w:tcPr>
          <w:p w14:paraId="68C23E60" w14:textId="4DE2B2AC" w:rsidR="00D01678" w:rsidRDefault="00D01678" w:rsidP="0070012C">
            <w:pPr>
              <w:jc w:val="both"/>
              <w:rPr>
                <w:sz w:val="20"/>
                <w:szCs w:val="20"/>
              </w:rPr>
            </w:pPr>
            <w:r>
              <w:rPr>
                <w:sz w:val="20"/>
                <w:szCs w:val="20"/>
              </w:rPr>
              <w:t>74.06.00</w:t>
            </w:r>
          </w:p>
        </w:tc>
        <w:tc>
          <w:tcPr>
            <w:tcW w:w="3827" w:type="dxa"/>
            <w:shd w:val="clear" w:color="auto" w:fill="C5E0B3" w:themeFill="accent6" w:themeFillTint="66"/>
          </w:tcPr>
          <w:p w14:paraId="7EDFDE0F" w14:textId="2EDF42C9" w:rsidR="00D01678" w:rsidRPr="0035587C" w:rsidRDefault="00D01678" w:rsidP="0070012C">
            <w:pPr>
              <w:jc w:val="both"/>
              <w:rPr>
                <w:sz w:val="20"/>
                <w:szCs w:val="20"/>
              </w:rPr>
            </w:pPr>
            <w:r w:rsidRPr="00D01678">
              <w:rPr>
                <w:rFonts w:ascii="TimesNewRoman" w:hAnsi="TimesNewRoman" w:cs="Arial"/>
                <w:bCs/>
                <w:sz w:val="20"/>
                <w:szCs w:val="20"/>
              </w:rPr>
              <w:t>Atveseļošanas un noturības mehānisma (ANM) projekti un pasākumi</w:t>
            </w:r>
          </w:p>
        </w:tc>
        <w:tc>
          <w:tcPr>
            <w:tcW w:w="1276" w:type="dxa"/>
            <w:shd w:val="clear" w:color="auto" w:fill="C5E0B3" w:themeFill="accent6" w:themeFillTint="66"/>
          </w:tcPr>
          <w:p w14:paraId="15A96907" w14:textId="74646560" w:rsidR="00476E6A" w:rsidRDefault="00476E6A" w:rsidP="00476E6A">
            <w:pPr>
              <w:jc w:val="both"/>
              <w:rPr>
                <w:color w:val="000000"/>
                <w:sz w:val="20"/>
                <w:szCs w:val="20"/>
              </w:rPr>
            </w:pPr>
            <w:r>
              <w:rPr>
                <w:color w:val="000000"/>
                <w:sz w:val="20"/>
                <w:szCs w:val="20"/>
              </w:rPr>
              <w:t>5 036 149</w:t>
            </w:r>
          </w:p>
          <w:p w14:paraId="6D56E8F2" w14:textId="73F16E4E" w:rsidR="00D01678" w:rsidRDefault="00D01678" w:rsidP="0070012C">
            <w:pPr>
              <w:jc w:val="both"/>
              <w:rPr>
                <w:sz w:val="20"/>
                <w:szCs w:val="20"/>
              </w:rPr>
            </w:pPr>
          </w:p>
        </w:tc>
        <w:tc>
          <w:tcPr>
            <w:tcW w:w="1275" w:type="dxa"/>
            <w:shd w:val="clear" w:color="auto" w:fill="C5E0B3" w:themeFill="accent6" w:themeFillTint="66"/>
          </w:tcPr>
          <w:p w14:paraId="286F1D10" w14:textId="267E4C9B" w:rsidR="00AA7447" w:rsidRDefault="00AA7447" w:rsidP="00AA7447">
            <w:pPr>
              <w:jc w:val="both"/>
              <w:rPr>
                <w:color w:val="000000"/>
                <w:sz w:val="20"/>
                <w:szCs w:val="20"/>
              </w:rPr>
            </w:pPr>
            <w:r>
              <w:rPr>
                <w:color w:val="000000"/>
                <w:sz w:val="20"/>
                <w:szCs w:val="20"/>
              </w:rPr>
              <w:t>4 166 990</w:t>
            </w:r>
          </w:p>
          <w:p w14:paraId="3A3383BA" w14:textId="1A49D070" w:rsidR="00D01678" w:rsidRPr="003E3920" w:rsidRDefault="00D01678" w:rsidP="0070012C">
            <w:pPr>
              <w:jc w:val="both"/>
              <w:rPr>
                <w:rFonts w:ascii="TimesNewRoman" w:hAnsi="TimesNewRoman" w:cs="Arial"/>
                <w:sz w:val="20"/>
                <w:szCs w:val="20"/>
              </w:rPr>
            </w:pPr>
          </w:p>
        </w:tc>
        <w:tc>
          <w:tcPr>
            <w:tcW w:w="1411" w:type="dxa"/>
            <w:shd w:val="clear" w:color="auto" w:fill="C5E0B3" w:themeFill="accent6" w:themeFillTint="66"/>
          </w:tcPr>
          <w:p w14:paraId="4F6D3E2F" w14:textId="60D43182" w:rsidR="00AA7447" w:rsidRDefault="00AA7447" w:rsidP="00AA7447">
            <w:pPr>
              <w:jc w:val="both"/>
              <w:rPr>
                <w:color w:val="000000"/>
                <w:sz w:val="20"/>
                <w:szCs w:val="20"/>
              </w:rPr>
            </w:pPr>
            <w:r>
              <w:rPr>
                <w:color w:val="000000"/>
                <w:sz w:val="20"/>
                <w:szCs w:val="20"/>
              </w:rPr>
              <w:t>9 203 139</w:t>
            </w:r>
          </w:p>
          <w:p w14:paraId="65513B21" w14:textId="3193D07B" w:rsidR="00D01678" w:rsidRPr="0003139B" w:rsidRDefault="00D01678" w:rsidP="0070012C">
            <w:pPr>
              <w:jc w:val="both"/>
              <w:rPr>
                <w:rFonts w:ascii="TimesNewRoman" w:hAnsi="TimesNewRoman" w:cs="Arial"/>
                <w:sz w:val="20"/>
                <w:szCs w:val="20"/>
              </w:rPr>
            </w:pPr>
          </w:p>
        </w:tc>
      </w:tr>
    </w:tbl>
    <w:p w14:paraId="7AA5D6CD" w14:textId="184012AB" w:rsidR="00D01678" w:rsidRDefault="00AA7447" w:rsidP="00DC3B4B">
      <w:pPr>
        <w:jc w:val="both"/>
        <w:rPr>
          <w:i/>
          <w:sz w:val="20"/>
          <w:szCs w:val="20"/>
        </w:rPr>
      </w:pPr>
      <w:r>
        <w:rPr>
          <w:noProof/>
        </w:rPr>
        <w:drawing>
          <wp:inline distT="0" distB="0" distL="0" distR="0" wp14:anchorId="6D18E756" wp14:editId="5CC5623E">
            <wp:extent cx="5939790" cy="1978660"/>
            <wp:effectExtent l="0" t="0" r="3810" b="2540"/>
            <wp:docPr id="1367679896" name="Chart 1">
              <a:extLst xmlns:a="http://schemas.openxmlformats.org/drawingml/2006/main">
                <a:ext uri="{FF2B5EF4-FFF2-40B4-BE49-F238E27FC236}">
                  <a16:creationId xmlns:a16="http://schemas.microsoft.com/office/drawing/2014/main" id="{B048ED3D-59E0-49DB-B7BB-B2B1A6A72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45542" w:rsidRPr="000D3656" w14:paraId="25B78AD9" w14:textId="77777777" w:rsidTr="00AA7447">
        <w:tc>
          <w:tcPr>
            <w:tcW w:w="1863" w:type="dxa"/>
          </w:tcPr>
          <w:p w14:paraId="31530D46" w14:textId="77777777" w:rsidR="00845542" w:rsidRPr="000D3656" w:rsidRDefault="00845542"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5A3105C7" w14:textId="1DC81BDA" w:rsidR="00845542" w:rsidRPr="00A51878" w:rsidRDefault="00845542" w:rsidP="00A02D84">
            <w:pPr>
              <w:jc w:val="both"/>
              <w:rPr>
                <w:sz w:val="28"/>
                <w:szCs w:val="28"/>
              </w:rPr>
            </w:pPr>
            <w:r>
              <w:rPr>
                <w:sz w:val="20"/>
                <w:szCs w:val="20"/>
              </w:rPr>
              <w:t>3 793 831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5542">
              <w:rPr>
                <w:sz w:val="20"/>
                <w:szCs w:val="20"/>
              </w:rPr>
              <w:t>citu Eiropas Savienības politiku instrumentu projekta “Vienota tiesnešu, tiesu darbinieku, prokuroru, prokuroru palīgu un specializēto izmeklētāju (starpdisciplināros jautājumos) kvalifikācijas pilnveides mācību centra izveide” īstenošanai</w:t>
            </w:r>
            <w:r w:rsidRPr="00CA35DA">
              <w:rPr>
                <w:sz w:val="20"/>
                <w:szCs w:val="20"/>
              </w:rPr>
              <w:t xml:space="preserve"> (80.00.00 programma).</w:t>
            </w:r>
          </w:p>
        </w:tc>
      </w:tr>
      <w:tr w:rsidR="00FF3F46" w:rsidRPr="000D3656" w14:paraId="1235498F" w14:textId="77777777" w:rsidTr="00AA7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BB923B4" w14:textId="77777777" w:rsidR="00FF3F46" w:rsidRPr="000D3656" w:rsidRDefault="00FF3F46"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489B8B21" w14:textId="485618AE" w:rsidR="00FF3F46" w:rsidRPr="00A51878" w:rsidRDefault="008469AE" w:rsidP="00674F9C">
            <w:pPr>
              <w:jc w:val="both"/>
              <w:rPr>
                <w:sz w:val="28"/>
                <w:szCs w:val="28"/>
              </w:rPr>
            </w:pPr>
            <w:r>
              <w:rPr>
                <w:sz w:val="20"/>
                <w:szCs w:val="20"/>
              </w:rPr>
              <w:t>124 644</w:t>
            </w:r>
            <w:r w:rsidR="00FF3F46" w:rsidRPr="000D3656">
              <w:rPr>
                <w:sz w:val="20"/>
                <w:szCs w:val="20"/>
              </w:rPr>
              <w:t xml:space="preserve"> </w:t>
            </w:r>
            <w:r w:rsidR="00FF3F46" w:rsidRPr="004C4FA4">
              <w:rPr>
                <w:i/>
                <w:sz w:val="20"/>
                <w:szCs w:val="20"/>
              </w:rPr>
              <w:t>euro</w:t>
            </w:r>
            <w:r w:rsidR="00FF3F46" w:rsidRPr="000D3656">
              <w:rPr>
                <w:sz w:val="20"/>
                <w:szCs w:val="20"/>
              </w:rPr>
              <w:t xml:space="preserve"> apmēr</w:t>
            </w:r>
            <w:r w:rsidR="00FF3F46">
              <w:rPr>
                <w:sz w:val="20"/>
                <w:szCs w:val="20"/>
              </w:rPr>
              <w:t xml:space="preserve">ā palielināti izdevumi </w:t>
            </w:r>
            <w:r w:rsidR="00617849" w:rsidRPr="00617849">
              <w:rPr>
                <w:sz w:val="20"/>
                <w:szCs w:val="20"/>
              </w:rPr>
              <w:t>citu Eiropas Savienības politiku instrumentu projektu īstenošanai</w:t>
            </w:r>
            <w:r w:rsidR="00FF3F46" w:rsidRPr="007726A8">
              <w:rPr>
                <w:sz w:val="20"/>
                <w:szCs w:val="20"/>
              </w:rPr>
              <w:t xml:space="preserve"> (80.00.00 programma).</w:t>
            </w:r>
          </w:p>
        </w:tc>
      </w:tr>
      <w:tr w:rsidR="00705930" w:rsidRPr="000D3656" w14:paraId="0D9F8DBB" w14:textId="77777777" w:rsidTr="00AA7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DFF18C" w14:textId="77777777" w:rsidR="00705930" w:rsidRPr="000D3656" w:rsidRDefault="00705930"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75425ABA" w14:textId="5913D2AD" w:rsidR="00705930" w:rsidRPr="00A51878" w:rsidRDefault="00705930" w:rsidP="00F12F39">
            <w:pPr>
              <w:jc w:val="both"/>
              <w:rPr>
                <w:sz w:val="28"/>
                <w:szCs w:val="28"/>
              </w:rPr>
            </w:pPr>
            <w:r>
              <w:rPr>
                <w:sz w:val="20"/>
                <w:szCs w:val="20"/>
              </w:rPr>
              <w:t>105 000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E1696B">
              <w:rPr>
                <w:sz w:val="20"/>
                <w:szCs w:val="20"/>
              </w:rPr>
              <w:t>,</w:t>
            </w:r>
            <w:r>
              <w:rPr>
                <w:sz w:val="20"/>
                <w:szCs w:val="20"/>
              </w:rPr>
              <w:t xml:space="preserve"> </w:t>
            </w:r>
            <w:r w:rsidR="00E1696B" w:rsidRPr="00B6020B">
              <w:rPr>
                <w:sz w:val="20"/>
                <w:szCs w:val="20"/>
              </w:rPr>
              <w:t xml:space="preserve">lai nodrošinātu investīcijas 2.1.2.1.i. “Pārvaldes centralizētās platformas un sistēmas” projekta “Digitālo pakalpojumu platforma biznesa attīstības veicināšanai” īstenošanu (transferts no </w:t>
            </w:r>
            <w:r w:rsidR="00B6020B" w:rsidRPr="00B6020B">
              <w:rPr>
                <w:sz w:val="20"/>
                <w:szCs w:val="20"/>
              </w:rPr>
              <w:t>Ekonomikas ministrijas pamatbudžeta apakšprogrammas 74.06.00 “Atveseļošanas un noturības mehānisma (ANM) projekti un pasākumi”).</w:t>
            </w:r>
          </w:p>
        </w:tc>
      </w:tr>
      <w:tr w:rsidR="0078658B" w:rsidRPr="000D3656" w14:paraId="3A367458" w14:textId="77777777" w:rsidTr="00AA7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BBC3C38" w14:textId="77777777" w:rsidR="0078658B" w:rsidRPr="000D3656" w:rsidRDefault="0078658B"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503" w:type="dxa"/>
            <w:tcBorders>
              <w:top w:val="nil"/>
              <w:left w:val="nil"/>
              <w:bottom w:val="nil"/>
              <w:right w:val="nil"/>
            </w:tcBorders>
          </w:tcPr>
          <w:p w14:paraId="3F5EFDAC" w14:textId="3DE56A0D" w:rsidR="0078658B" w:rsidRPr="00A51878" w:rsidRDefault="00F62CE1" w:rsidP="00B21DC9">
            <w:pPr>
              <w:jc w:val="both"/>
              <w:rPr>
                <w:sz w:val="28"/>
                <w:szCs w:val="28"/>
              </w:rPr>
            </w:pPr>
            <w:r>
              <w:rPr>
                <w:sz w:val="20"/>
                <w:szCs w:val="20"/>
              </w:rPr>
              <w:t>143 515</w:t>
            </w:r>
            <w:r w:rsidR="0078658B" w:rsidRPr="000D3656">
              <w:rPr>
                <w:sz w:val="20"/>
                <w:szCs w:val="20"/>
              </w:rPr>
              <w:t xml:space="preserve"> </w:t>
            </w:r>
            <w:r w:rsidR="0078658B" w:rsidRPr="004C4FA4">
              <w:rPr>
                <w:i/>
                <w:sz w:val="20"/>
                <w:szCs w:val="20"/>
              </w:rPr>
              <w:t>euro</w:t>
            </w:r>
            <w:r w:rsidR="0078658B" w:rsidRPr="000D3656">
              <w:rPr>
                <w:sz w:val="20"/>
                <w:szCs w:val="20"/>
              </w:rPr>
              <w:t xml:space="preserve"> apmēr</w:t>
            </w:r>
            <w:r w:rsidR="0078658B">
              <w:rPr>
                <w:sz w:val="20"/>
                <w:szCs w:val="20"/>
              </w:rPr>
              <w:t xml:space="preserve">ā palielināti izdevumi </w:t>
            </w:r>
            <w:r w:rsidR="00312806" w:rsidRPr="00312806">
              <w:rPr>
                <w:sz w:val="20"/>
                <w:szCs w:val="20"/>
              </w:rPr>
              <w:t>citu Eiropas Savienības politiku instrumentu projektu īstenošanai</w:t>
            </w:r>
            <w:r w:rsidR="0078658B" w:rsidRPr="00EF1E0D">
              <w:rPr>
                <w:sz w:val="20"/>
                <w:szCs w:val="20"/>
              </w:rPr>
              <w:t xml:space="preserve"> (80.00.00 programma).</w:t>
            </w:r>
          </w:p>
        </w:tc>
      </w:tr>
    </w:tbl>
    <w:p w14:paraId="0E00400D" w14:textId="77777777" w:rsidR="00487A9F" w:rsidRDefault="00487A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D739F" w14:paraId="3F420248" w14:textId="77777777" w:rsidTr="009C6389">
        <w:tc>
          <w:tcPr>
            <w:tcW w:w="1555" w:type="dxa"/>
            <w:shd w:val="clear" w:color="auto" w:fill="C5E0B3" w:themeFill="accent6" w:themeFillTint="66"/>
          </w:tcPr>
          <w:p w14:paraId="774B5332" w14:textId="400AD6C9" w:rsidR="008D739F" w:rsidRDefault="008D739F" w:rsidP="009C6389">
            <w:pPr>
              <w:jc w:val="both"/>
              <w:rPr>
                <w:sz w:val="20"/>
                <w:szCs w:val="20"/>
              </w:rPr>
            </w:pPr>
            <w:r>
              <w:rPr>
                <w:sz w:val="20"/>
                <w:szCs w:val="20"/>
              </w:rPr>
              <w:t>74.50.00</w:t>
            </w:r>
          </w:p>
        </w:tc>
        <w:tc>
          <w:tcPr>
            <w:tcW w:w="3827" w:type="dxa"/>
            <w:shd w:val="clear" w:color="auto" w:fill="C5E0B3" w:themeFill="accent6" w:themeFillTint="66"/>
          </w:tcPr>
          <w:p w14:paraId="1FC3AC0A" w14:textId="041FB110" w:rsidR="008D739F" w:rsidRPr="0035587C" w:rsidRDefault="008D739F" w:rsidP="009C6389">
            <w:pPr>
              <w:jc w:val="both"/>
              <w:rPr>
                <w:sz w:val="20"/>
                <w:szCs w:val="20"/>
              </w:rPr>
            </w:pPr>
            <w:r w:rsidRPr="008D739F">
              <w:rPr>
                <w:rFonts w:ascii="TimesNewRoman" w:hAnsi="TimesNewRoman" w:cs="Arial"/>
                <w:bCs/>
                <w:sz w:val="20"/>
                <w:szCs w:val="20"/>
              </w:rPr>
              <w:t>Tehniskā palīdzība Atveseļošanas un noturības mehānisma (ANM) apgūšanai</w:t>
            </w:r>
          </w:p>
        </w:tc>
        <w:tc>
          <w:tcPr>
            <w:tcW w:w="1276" w:type="dxa"/>
            <w:shd w:val="clear" w:color="auto" w:fill="C5E0B3" w:themeFill="accent6" w:themeFillTint="66"/>
          </w:tcPr>
          <w:p w14:paraId="7090C540" w14:textId="415BB661" w:rsidR="00476E6A" w:rsidRDefault="00476E6A" w:rsidP="00476E6A">
            <w:pPr>
              <w:jc w:val="both"/>
              <w:rPr>
                <w:color w:val="000000"/>
                <w:sz w:val="20"/>
                <w:szCs w:val="20"/>
              </w:rPr>
            </w:pPr>
            <w:r>
              <w:rPr>
                <w:color w:val="000000"/>
                <w:sz w:val="20"/>
                <w:szCs w:val="20"/>
              </w:rPr>
              <w:t>107 310</w:t>
            </w:r>
          </w:p>
          <w:p w14:paraId="30ABAD50" w14:textId="76351C13" w:rsidR="008D739F" w:rsidRDefault="008D739F" w:rsidP="009C6389">
            <w:pPr>
              <w:jc w:val="both"/>
              <w:rPr>
                <w:sz w:val="20"/>
                <w:szCs w:val="20"/>
              </w:rPr>
            </w:pPr>
          </w:p>
        </w:tc>
        <w:tc>
          <w:tcPr>
            <w:tcW w:w="1275" w:type="dxa"/>
            <w:shd w:val="clear" w:color="auto" w:fill="C5E0B3" w:themeFill="accent6" w:themeFillTint="66"/>
          </w:tcPr>
          <w:p w14:paraId="452499F3" w14:textId="0D48A88A" w:rsidR="008D739F" w:rsidRPr="003E3920" w:rsidRDefault="00476E6A" w:rsidP="009C6389">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F3601AF" w14:textId="7C420F0F" w:rsidR="00476E6A" w:rsidRDefault="00476E6A" w:rsidP="00476E6A">
            <w:pPr>
              <w:jc w:val="both"/>
              <w:rPr>
                <w:color w:val="000000"/>
                <w:sz w:val="20"/>
                <w:szCs w:val="20"/>
              </w:rPr>
            </w:pPr>
            <w:r>
              <w:rPr>
                <w:color w:val="000000"/>
                <w:sz w:val="20"/>
                <w:szCs w:val="20"/>
              </w:rPr>
              <w:t>107 310</w:t>
            </w:r>
          </w:p>
          <w:p w14:paraId="2832C87C" w14:textId="440B9DC8" w:rsidR="008D739F" w:rsidRPr="0003139B" w:rsidRDefault="008D739F" w:rsidP="009C6389">
            <w:pPr>
              <w:jc w:val="both"/>
              <w:rPr>
                <w:rFonts w:ascii="TimesNewRoman" w:hAnsi="TimesNewRoman" w:cs="Arial"/>
                <w:sz w:val="20"/>
                <w:szCs w:val="20"/>
              </w:rPr>
            </w:pPr>
          </w:p>
        </w:tc>
      </w:tr>
    </w:tbl>
    <w:p w14:paraId="3C88054D" w14:textId="04AD30C4" w:rsidR="00C67149" w:rsidRDefault="007C0E2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3920" w14:paraId="474ADE3B" w14:textId="77777777" w:rsidTr="0064689F">
        <w:tc>
          <w:tcPr>
            <w:tcW w:w="1555" w:type="dxa"/>
            <w:shd w:val="clear" w:color="auto" w:fill="C5E0B3" w:themeFill="accent6" w:themeFillTint="66"/>
          </w:tcPr>
          <w:p w14:paraId="42EFD132" w14:textId="77777777" w:rsidR="003E3920" w:rsidRDefault="003E3920" w:rsidP="003E3920">
            <w:pPr>
              <w:jc w:val="both"/>
              <w:rPr>
                <w:sz w:val="20"/>
                <w:szCs w:val="20"/>
              </w:rPr>
            </w:pPr>
            <w:r>
              <w:rPr>
                <w:sz w:val="20"/>
                <w:szCs w:val="20"/>
              </w:rPr>
              <w:t>97.00.00</w:t>
            </w:r>
          </w:p>
        </w:tc>
        <w:tc>
          <w:tcPr>
            <w:tcW w:w="3827" w:type="dxa"/>
            <w:shd w:val="clear" w:color="auto" w:fill="C5E0B3" w:themeFill="accent6" w:themeFillTint="66"/>
          </w:tcPr>
          <w:p w14:paraId="05393858" w14:textId="77777777" w:rsidR="003E3920" w:rsidRDefault="003E3920" w:rsidP="003E3920">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7F333EE3" w14:textId="46D8692D" w:rsidR="003E3920" w:rsidRPr="00EF6095" w:rsidRDefault="00476E6A" w:rsidP="003E3920">
            <w:pPr>
              <w:jc w:val="both"/>
              <w:rPr>
                <w:color w:val="000000"/>
                <w:sz w:val="20"/>
                <w:szCs w:val="20"/>
              </w:rPr>
            </w:pPr>
            <w:r>
              <w:rPr>
                <w:color w:val="000000"/>
                <w:sz w:val="20"/>
                <w:szCs w:val="20"/>
              </w:rPr>
              <w:t>10 728 617</w:t>
            </w:r>
          </w:p>
        </w:tc>
        <w:tc>
          <w:tcPr>
            <w:tcW w:w="1275" w:type="dxa"/>
            <w:shd w:val="clear" w:color="auto" w:fill="C5E0B3" w:themeFill="accent6" w:themeFillTint="66"/>
            <w:vAlign w:val="bottom"/>
          </w:tcPr>
          <w:p w14:paraId="6C009022" w14:textId="2074F4C1" w:rsidR="003E3920" w:rsidRPr="00C534C0" w:rsidRDefault="00AA7447" w:rsidP="003E3920">
            <w:pPr>
              <w:jc w:val="both"/>
              <w:rPr>
                <w:color w:val="000000"/>
                <w:sz w:val="20"/>
                <w:szCs w:val="20"/>
              </w:rPr>
            </w:pPr>
            <w:r>
              <w:rPr>
                <w:color w:val="000000"/>
                <w:sz w:val="20"/>
                <w:szCs w:val="20"/>
              </w:rPr>
              <w:t>1 073 777</w:t>
            </w:r>
          </w:p>
        </w:tc>
        <w:tc>
          <w:tcPr>
            <w:tcW w:w="1411" w:type="dxa"/>
            <w:shd w:val="clear" w:color="auto" w:fill="C5E0B3" w:themeFill="accent6" w:themeFillTint="66"/>
            <w:vAlign w:val="bottom"/>
          </w:tcPr>
          <w:p w14:paraId="6CA66A5A" w14:textId="40042269" w:rsidR="003E3920" w:rsidRPr="00536E31" w:rsidRDefault="00AA7447" w:rsidP="003E3920">
            <w:pPr>
              <w:jc w:val="both"/>
              <w:rPr>
                <w:color w:val="000000"/>
                <w:sz w:val="20"/>
                <w:szCs w:val="20"/>
              </w:rPr>
            </w:pPr>
            <w:r>
              <w:rPr>
                <w:color w:val="000000"/>
                <w:sz w:val="20"/>
                <w:szCs w:val="20"/>
              </w:rPr>
              <w:t>11 802 394</w:t>
            </w:r>
          </w:p>
        </w:tc>
      </w:tr>
    </w:tbl>
    <w:p w14:paraId="33D0A2A4" w14:textId="18623A80" w:rsidR="002D59D3" w:rsidRDefault="00AA7447" w:rsidP="00486B5C">
      <w:pPr>
        <w:jc w:val="both"/>
        <w:rPr>
          <w:i/>
          <w:sz w:val="20"/>
          <w:szCs w:val="20"/>
        </w:rPr>
      </w:pPr>
      <w:bookmarkStart w:id="64" w:name="_Toc479760153"/>
      <w:r>
        <w:rPr>
          <w:noProof/>
        </w:rPr>
        <w:drawing>
          <wp:inline distT="0" distB="0" distL="0" distR="0" wp14:anchorId="0B6AFC39" wp14:editId="1B56CFC0">
            <wp:extent cx="5939790" cy="1978660"/>
            <wp:effectExtent l="0" t="0" r="3810" b="2540"/>
            <wp:docPr id="1909949678" name="Chart 1">
              <a:extLst xmlns:a="http://schemas.openxmlformats.org/drawingml/2006/main">
                <a:ext uri="{FF2B5EF4-FFF2-40B4-BE49-F238E27FC236}">
                  <a16:creationId xmlns:a16="http://schemas.microsoft.com/office/drawing/2014/main" id="{86449D99-00DF-4223-8C2F-AA3617561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474EE" w:rsidRPr="00B312EE" w14:paraId="750D58B8" w14:textId="77777777" w:rsidTr="00AA7447">
        <w:tc>
          <w:tcPr>
            <w:tcW w:w="1863" w:type="dxa"/>
          </w:tcPr>
          <w:p w14:paraId="014E35AB" w14:textId="77777777" w:rsidR="009474EE" w:rsidRPr="000D3656" w:rsidRDefault="009474EE"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306D8829" w14:textId="7B86C38A" w:rsidR="009474EE" w:rsidRPr="00955438" w:rsidRDefault="001B40BD" w:rsidP="00510E3D">
            <w:pPr>
              <w:jc w:val="both"/>
              <w:rPr>
                <w:szCs w:val="24"/>
              </w:rPr>
            </w:pPr>
            <w:r>
              <w:rPr>
                <w:sz w:val="20"/>
                <w:szCs w:val="20"/>
              </w:rPr>
              <w:t>1 073 777</w:t>
            </w:r>
            <w:r w:rsidR="009474EE" w:rsidRPr="000D3656">
              <w:rPr>
                <w:sz w:val="20"/>
                <w:szCs w:val="20"/>
              </w:rPr>
              <w:t xml:space="preserve"> </w:t>
            </w:r>
            <w:r w:rsidR="009474EE" w:rsidRPr="00FC02A7">
              <w:rPr>
                <w:i/>
                <w:iCs/>
                <w:sz w:val="20"/>
                <w:szCs w:val="20"/>
              </w:rPr>
              <w:t>euro</w:t>
            </w:r>
            <w:r w:rsidR="009474EE" w:rsidRPr="000D3656">
              <w:rPr>
                <w:sz w:val="20"/>
                <w:szCs w:val="20"/>
              </w:rPr>
              <w:t xml:space="preserve"> apmēr</w:t>
            </w:r>
            <w:r w:rsidR="009474EE">
              <w:rPr>
                <w:sz w:val="20"/>
                <w:szCs w:val="20"/>
              </w:rPr>
              <w:t xml:space="preserve">ā palielināti izdevumi, </w:t>
            </w:r>
            <w:r w:rsidR="00510E3D" w:rsidRPr="00510E3D">
              <w:rPr>
                <w:sz w:val="20"/>
                <w:szCs w:val="20"/>
              </w:rPr>
              <w:t xml:space="preserve">lai nodrošinātu daudzfaktoru autentifikācijas ieviešanu, lai nodrošinātu dalības maksas segšanu starptautiskajās institūcijās, resursu vadības sistēmas “Horizon” abonēšanas maksas pieauguma segšanai, darba vides nodrošināšanai atbilstoši darba aizsardzības prasībām, lai nodrošinātu komandējumu izdevumu segšanu, lai nodrošinātu Tieslietu ministrijas kapacitātes stiprināšanu, lai nodrošinātu ESTAPIKS pāreju uz aktuālo .NET versiju, lai nodrošinātu pētījumu par cietušo apmierinātību par pastāvošo atbalsta sistēmu un tās pieejamību Latvijā, lai nodrošinātu komunikācijas nodrošināšanai ar sabiedrību, PSRS okupācijas zaudējumu aprēķināšanas </w:t>
            </w:r>
            <w:r w:rsidR="00510E3D" w:rsidRPr="00510E3D">
              <w:rPr>
                <w:sz w:val="20"/>
                <w:szCs w:val="20"/>
              </w:rPr>
              <w:lastRenderedPageBreak/>
              <w:t>komisijas darbības nodrošināšanai, lai nodrošinātu gāzes dzēšanas iekārtu nomaiņu</w:t>
            </w:r>
            <w:r w:rsidR="00510E3D" w:rsidRPr="000051E5">
              <w:rPr>
                <w:sz w:val="20"/>
                <w:szCs w:val="20"/>
              </w:rPr>
              <w:t xml:space="preserve"> </w:t>
            </w:r>
            <w:r w:rsidR="009474EE" w:rsidRPr="000051E5">
              <w:rPr>
                <w:sz w:val="20"/>
                <w:szCs w:val="20"/>
              </w:rPr>
              <w:t>(Apropriācijas rezerve).</w:t>
            </w:r>
          </w:p>
        </w:tc>
      </w:tr>
    </w:tbl>
    <w:p w14:paraId="45E7CD2F" w14:textId="77777777" w:rsidR="00E6557F" w:rsidRDefault="00E6557F">
      <w:pPr>
        <w:rPr>
          <w:rFonts w:cs="Times New Roman"/>
          <w:b/>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E6557F" w14:paraId="03561532" w14:textId="77777777" w:rsidTr="00515CB5">
        <w:tc>
          <w:tcPr>
            <w:tcW w:w="1555" w:type="dxa"/>
            <w:shd w:val="clear" w:color="auto" w:fill="C5E0B3" w:themeFill="accent6" w:themeFillTint="66"/>
          </w:tcPr>
          <w:p w14:paraId="6EF78311" w14:textId="1E0B0685" w:rsidR="00E6557F" w:rsidRDefault="00E6557F" w:rsidP="00515CB5">
            <w:pPr>
              <w:jc w:val="both"/>
              <w:rPr>
                <w:sz w:val="20"/>
                <w:szCs w:val="20"/>
              </w:rPr>
            </w:pPr>
            <w:r>
              <w:rPr>
                <w:sz w:val="20"/>
                <w:szCs w:val="20"/>
              </w:rPr>
              <w:t>99.00.00</w:t>
            </w:r>
          </w:p>
        </w:tc>
        <w:tc>
          <w:tcPr>
            <w:tcW w:w="3827" w:type="dxa"/>
            <w:shd w:val="clear" w:color="auto" w:fill="C5E0B3" w:themeFill="accent6" w:themeFillTint="66"/>
          </w:tcPr>
          <w:p w14:paraId="286C20E8" w14:textId="2E82F1C8" w:rsidR="00E6557F" w:rsidRDefault="007D4971" w:rsidP="00515CB5">
            <w:pPr>
              <w:jc w:val="both"/>
              <w:rPr>
                <w:sz w:val="20"/>
                <w:szCs w:val="20"/>
              </w:rPr>
            </w:pPr>
            <w:r w:rsidRPr="007D4971">
              <w:rPr>
                <w:sz w:val="20"/>
                <w:szCs w:val="20"/>
              </w:rPr>
              <w:t>Līdzekļu neparedzētiem gadījumiem izlietojums</w:t>
            </w:r>
          </w:p>
        </w:tc>
        <w:tc>
          <w:tcPr>
            <w:tcW w:w="1276" w:type="dxa"/>
            <w:shd w:val="clear" w:color="auto" w:fill="C5E0B3" w:themeFill="accent6" w:themeFillTint="66"/>
          </w:tcPr>
          <w:p w14:paraId="57373654" w14:textId="0AA5568F" w:rsidR="00E6557F" w:rsidRPr="00EF6095" w:rsidRDefault="00E6557F" w:rsidP="00515CB5">
            <w:pPr>
              <w:jc w:val="both"/>
              <w:rPr>
                <w:color w:val="000000"/>
                <w:sz w:val="20"/>
                <w:szCs w:val="20"/>
              </w:rPr>
            </w:pPr>
            <w:r>
              <w:rPr>
                <w:color w:val="000000"/>
                <w:sz w:val="20"/>
                <w:szCs w:val="20"/>
              </w:rPr>
              <w:t>0</w:t>
            </w:r>
          </w:p>
        </w:tc>
        <w:tc>
          <w:tcPr>
            <w:tcW w:w="1275" w:type="dxa"/>
            <w:shd w:val="clear" w:color="auto" w:fill="C5E0B3" w:themeFill="accent6" w:themeFillTint="66"/>
            <w:vAlign w:val="bottom"/>
          </w:tcPr>
          <w:p w14:paraId="37E046BD" w14:textId="415A2037" w:rsidR="009B0614" w:rsidRDefault="009B0614" w:rsidP="009B0614">
            <w:pPr>
              <w:jc w:val="both"/>
              <w:rPr>
                <w:color w:val="000000"/>
                <w:sz w:val="20"/>
                <w:szCs w:val="20"/>
              </w:rPr>
            </w:pPr>
            <w:r>
              <w:rPr>
                <w:color w:val="000000"/>
                <w:sz w:val="20"/>
                <w:szCs w:val="20"/>
              </w:rPr>
              <w:t>197 930</w:t>
            </w:r>
          </w:p>
          <w:p w14:paraId="7C2C0A61" w14:textId="3F9E454D" w:rsidR="00E6557F" w:rsidRPr="00C534C0" w:rsidRDefault="00E6557F" w:rsidP="00515CB5">
            <w:pPr>
              <w:jc w:val="both"/>
              <w:rPr>
                <w:color w:val="000000"/>
                <w:sz w:val="20"/>
                <w:szCs w:val="20"/>
              </w:rPr>
            </w:pPr>
          </w:p>
        </w:tc>
        <w:tc>
          <w:tcPr>
            <w:tcW w:w="1411" w:type="dxa"/>
            <w:shd w:val="clear" w:color="auto" w:fill="C5E0B3" w:themeFill="accent6" w:themeFillTint="66"/>
            <w:vAlign w:val="bottom"/>
          </w:tcPr>
          <w:p w14:paraId="1B652824" w14:textId="60D7D561" w:rsidR="009B0614" w:rsidRDefault="009B0614" w:rsidP="009B0614">
            <w:pPr>
              <w:jc w:val="both"/>
              <w:rPr>
                <w:color w:val="000000"/>
                <w:sz w:val="20"/>
                <w:szCs w:val="20"/>
              </w:rPr>
            </w:pPr>
            <w:r>
              <w:rPr>
                <w:color w:val="000000"/>
                <w:sz w:val="20"/>
                <w:szCs w:val="20"/>
              </w:rPr>
              <w:t>197 930</w:t>
            </w:r>
          </w:p>
          <w:p w14:paraId="40973196" w14:textId="22FC2EDB" w:rsidR="00E6557F" w:rsidRPr="00536E31" w:rsidRDefault="00E6557F" w:rsidP="00515CB5">
            <w:pPr>
              <w:jc w:val="both"/>
              <w:rPr>
                <w:color w:val="000000"/>
                <w:sz w:val="20"/>
                <w:szCs w:val="20"/>
              </w:rPr>
            </w:pPr>
          </w:p>
        </w:tc>
      </w:tr>
    </w:tbl>
    <w:p w14:paraId="5B05896C" w14:textId="7D368FB6" w:rsidR="00E6557F" w:rsidRDefault="009B0614">
      <w:pPr>
        <w:rPr>
          <w:rFonts w:cs="Times New Roman"/>
          <w:b/>
          <w:sz w:val="28"/>
          <w:szCs w:val="28"/>
        </w:rPr>
      </w:pPr>
      <w:r>
        <w:rPr>
          <w:noProof/>
        </w:rPr>
        <w:drawing>
          <wp:inline distT="0" distB="0" distL="0" distR="0" wp14:anchorId="31343054" wp14:editId="6C6CA973">
            <wp:extent cx="5939790" cy="1985010"/>
            <wp:effectExtent l="0" t="0" r="3810" b="15240"/>
            <wp:docPr id="1362502080" name="Chart 1">
              <a:extLst xmlns:a="http://schemas.openxmlformats.org/drawingml/2006/main">
                <a:ext uri="{FF2B5EF4-FFF2-40B4-BE49-F238E27FC236}">
                  <a16:creationId xmlns:a16="http://schemas.microsoft.com/office/drawing/2014/main" id="{BC7AFE67-C9D0-4FB0-B72F-0EF40F13D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6557F" w:rsidRPr="00B312EE" w14:paraId="128FA205" w14:textId="77777777" w:rsidTr="009B0614">
        <w:tc>
          <w:tcPr>
            <w:tcW w:w="1863" w:type="dxa"/>
          </w:tcPr>
          <w:p w14:paraId="7E75E8BF" w14:textId="77777777" w:rsidR="00E6557F" w:rsidRPr="000D3656" w:rsidRDefault="00E6557F" w:rsidP="00515CB5">
            <w:pPr>
              <w:tabs>
                <w:tab w:val="left" w:pos="0"/>
              </w:tabs>
              <w:jc w:val="both"/>
              <w:rPr>
                <w:sz w:val="20"/>
                <w:szCs w:val="20"/>
              </w:rPr>
            </w:pPr>
            <w:r w:rsidRPr="000D3656">
              <w:rPr>
                <w:sz w:val="20"/>
                <w:szCs w:val="20"/>
              </w:rPr>
              <w:t xml:space="preserve">FM </w:t>
            </w:r>
            <w:r>
              <w:rPr>
                <w:sz w:val="20"/>
                <w:szCs w:val="20"/>
              </w:rPr>
              <w:t>29.05.2025 rīk.Nr.1.1-1/12/173</w:t>
            </w:r>
          </w:p>
        </w:tc>
        <w:tc>
          <w:tcPr>
            <w:tcW w:w="7503" w:type="dxa"/>
          </w:tcPr>
          <w:p w14:paraId="0C6ED28A" w14:textId="6973E5D8" w:rsidR="00E6557F" w:rsidRPr="00B312EE" w:rsidRDefault="00E6557F" w:rsidP="00515CB5">
            <w:pPr>
              <w:jc w:val="both"/>
              <w:rPr>
                <w:sz w:val="20"/>
                <w:szCs w:val="20"/>
              </w:rPr>
            </w:pPr>
            <w:r>
              <w:rPr>
                <w:sz w:val="20"/>
                <w:szCs w:val="20"/>
              </w:rPr>
              <w:t>109 565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7D4971">
              <w:rPr>
                <w:sz w:val="20"/>
                <w:szCs w:val="20"/>
              </w:rPr>
              <w:t>palielināti</w:t>
            </w:r>
            <w:r>
              <w:rPr>
                <w:sz w:val="20"/>
                <w:szCs w:val="20"/>
              </w:rPr>
              <w:t xml:space="preserve"> izdevumi, </w:t>
            </w:r>
            <w:r w:rsidR="00984777" w:rsidRPr="00984777">
              <w:rPr>
                <w:sz w:val="20"/>
                <w:szCs w:val="20"/>
              </w:rPr>
              <w:t>lai saskaņā ar Tieslietu ministrijas lēmumiem nodrošinātu kaitējuma atlīdzību izmaksu nepamatoti aizturētajām, arestētajām un notiesātajām personām.</w:t>
            </w:r>
          </w:p>
        </w:tc>
      </w:tr>
      <w:tr w:rsidR="007E1FB6" w:rsidRPr="00B312EE" w14:paraId="22142DEF" w14:textId="77777777" w:rsidTr="009B0614">
        <w:tc>
          <w:tcPr>
            <w:tcW w:w="1863" w:type="dxa"/>
          </w:tcPr>
          <w:p w14:paraId="0576D3AD" w14:textId="77777777" w:rsidR="007E1FB6" w:rsidRPr="000D3656" w:rsidRDefault="007E1FB6" w:rsidP="00896819">
            <w:pPr>
              <w:tabs>
                <w:tab w:val="left" w:pos="0"/>
              </w:tabs>
              <w:jc w:val="both"/>
              <w:rPr>
                <w:sz w:val="20"/>
                <w:szCs w:val="20"/>
              </w:rPr>
            </w:pPr>
            <w:r w:rsidRPr="000D3656">
              <w:rPr>
                <w:sz w:val="20"/>
                <w:szCs w:val="20"/>
              </w:rPr>
              <w:t xml:space="preserve">FM </w:t>
            </w:r>
            <w:r>
              <w:rPr>
                <w:sz w:val="20"/>
                <w:szCs w:val="20"/>
              </w:rPr>
              <w:t>10.09.2025 rīk.Nr.1.1-1/12/295</w:t>
            </w:r>
          </w:p>
        </w:tc>
        <w:tc>
          <w:tcPr>
            <w:tcW w:w="7503" w:type="dxa"/>
          </w:tcPr>
          <w:p w14:paraId="3AA33424" w14:textId="55C26F97" w:rsidR="007E1FB6" w:rsidRPr="00B312EE" w:rsidRDefault="007E1FB6" w:rsidP="00896819">
            <w:pPr>
              <w:jc w:val="both"/>
              <w:rPr>
                <w:sz w:val="20"/>
                <w:szCs w:val="20"/>
              </w:rPr>
            </w:pPr>
            <w:r>
              <w:rPr>
                <w:sz w:val="20"/>
                <w:szCs w:val="20"/>
              </w:rPr>
              <w:t>88 365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9F27AA">
              <w:rPr>
                <w:sz w:val="20"/>
                <w:szCs w:val="20"/>
              </w:rPr>
              <w:t>palielināti</w:t>
            </w:r>
            <w:r>
              <w:rPr>
                <w:sz w:val="20"/>
                <w:szCs w:val="20"/>
              </w:rPr>
              <w:t xml:space="preserve"> izdevumi</w:t>
            </w:r>
            <w:r w:rsidR="007810F5">
              <w:rPr>
                <w:sz w:val="20"/>
                <w:szCs w:val="20"/>
              </w:rPr>
              <w:t xml:space="preserve"> </w:t>
            </w:r>
            <w:r w:rsidR="007810F5" w:rsidRPr="007810F5">
              <w:rPr>
                <w:sz w:val="20"/>
                <w:szCs w:val="20"/>
              </w:rPr>
              <w:t>pārskaitīšanai 1991.gada barikāžu dalībnieku biedrībai, lai nodrošinātu plānā “Par 1991.gada barikāžu 35 gadu atceres pasākumu plānu” paredzēto pasākumu izpildi.</w:t>
            </w:r>
          </w:p>
        </w:tc>
      </w:tr>
    </w:tbl>
    <w:p w14:paraId="32C0B87A" w14:textId="68B74CAD" w:rsidR="003F66DD" w:rsidRDefault="003F66DD">
      <w:pPr>
        <w:rPr>
          <w:rFonts w:cs="Times New Roman"/>
          <w:b/>
          <w:sz w:val="28"/>
          <w:szCs w:val="28"/>
        </w:rPr>
      </w:pPr>
      <w:r>
        <w:rPr>
          <w:rFonts w:cs="Times New Roman"/>
          <w:b/>
          <w:sz w:val="28"/>
          <w:szCs w:val="28"/>
        </w:rPr>
        <w:br w:type="page"/>
      </w:r>
    </w:p>
    <w:p w14:paraId="2671E615" w14:textId="4474C59E" w:rsidR="003F66DD" w:rsidRPr="0039433A" w:rsidRDefault="00577BE9" w:rsidP="003F66DD">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Klimata un enerģētikas</w:t>
      </w:r>
      <w:r w:rsidR="003F66DD" w:rsidRPr="0039433A">
        <w:rPr>
          <w:rFonts w:ascii="Times New Roman" w:hAnsi="Times New Roman" w:cs="Times New Roman"/>
          <w:b/>
          <w:color w:val="auto"/>
          <w:sz w:val="28"/>
          <w:szCs w:val="28"/>
        </w:rPr>
        <w:t xml:space="preserve"> ministrija</w:t>
      </w:r>
      <w:r w:rsidR="003F66DD">
        <w:rPr>
          <w:rFonts w:ascii="Times New Roman" w:hAnsi="Times New Roman" w:cs="Times New Roman"/>
          <w:b/>
          <w:color w:val="auto"/>
          <w:sz w:val="28"/>
          <w:szCs w:val="28"/>
        </w:rPr>
        <w:tab/>
      </w:r>
      <w:r w:rsidR="003F66DD">
        <w:rPr>
          <w:rFonts w:ascii="Times New Roman" w:hAnsi="Times New Roman" w:cs="Times New Roman"/>
          <w:b/>
          <w:color w:val="auto"/>
          <w:sz w:val="28"/>
          <w:szCs w:val="28"/>
        </w:rPr>
        <w:tab/>
      </w:r>
      <w:r w:rsidR="003F66DD">
        <w:rPr>
          <w:rFonts w:ascii="Times New Roman" w:hAnsi="Times New Roman" w:cs="Times New Roman"/>
          <w:b/>
          <w:color w:val="auto"/>
          <w:sz w:val="28"/>
          <w:szCs w:val="28"/>
        </w:rPr>
        <w:tab/>
        <w:t xml:space="preserve">    </w:t>
      </w:r>
      <w:r>
        <w:rPr>
          <w:rFonts w:ascii="Times New Roman" w:hAnsi="Times New Roman" w:cs="Times New Roman"/>
          <w:b/>
          <w:color w:val="auto"/>
          <w:sz w:val="28"/>
          <w:szCs w:val="28"/>
        </w:rPr>
        <w:t xml:space="preserve">                               </w:t>
      </w:r>
      <w:r w:rsidR="003F66DD">
        <w:rPr>
          <w:rFonts w:ascii="Times New Roman" w:hAnsi="Times New Roman" w:cs="Times New Roman"/>
          <w:b/>
          <w:color w:val="auto"/>
          <w:sz w:val="28"/>
          <w:szCs w:val="28"/>
        </w:rPr>
        <w:t xml:space="preserve">  </w:t>
      </w:r>
      <w:hyperlink w:anchor="_top" w:history="1">
        <w:r w:rsidR="003F66DD"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F66DD" w14:paraId="5515ED0F" w14:textId="77777777" w:rsidTr="0000353F">
        <w:tc>
          <w:tcPr>
            <w:tcW w:w="1584" w:type="dxa"/>
          </w:tcPr>
          <w:p w14:paraId="7A946B39" w14:textId="77777777" w:rsidR="003F66DD" w:rsidRPr="00FE5AE6" w:rsidRDefault="003F66DD" w:rsidP="0000353F">
            <w:pPr>
              <w:jc w:val="both"/>
              <w:rPr>
                <w:b/>
                <w:sz w:val="20"/>
                <w:szCs w:val="20"/>
              </w:rPr>
            </w:pPr>
            <w:r w:rsidRPr="00FE5AE6">
              <w:rPr>
                <w:b/>
                <w:sz w:val="20"/>
                <w:szCs w:val="20"/>
              </w:rPr>
              <w:t>Kods/FM rīk.dat.un Nr.</w:t>
            </w:r>
          </w:p>
        </w:tc>
        <w:tc>
          <w:tcPr>
            <w:tcW w:w="3798" w:type="dxa"/>
          </w:tcPr>
          <w:p w14:paraId="2AE2615E" w14:textId="77777777" w:rsidR="003F66DD" w:rsidRPr="00FE5AE6" w:rsidRDefault="003F66DD" w:rsidP="0000353F">
            <w:pPr>
              <w:jc w:val="both"/>
              <w:rPr>
                <w:b/>
                <w:sz w:val="20"/>
                <w:szCs w:val="20"/>
              </w:rPr>
            </w:pPr>
            <w:r w:rsidRPr="00FE5AE6">
              <w:rPr>
                <w:b/>
                <w:sz w:val="20"/>
                <w:szCs w:val="20"/>
              </w:rPr>
              <w:t>Programmas/apakšprogrammas nosaukums</w:t>
            </w:r>
          </w:p>
        </w:tc>
        <w:tc>
          <w:tcPr>
            <w:tcW w:w="1276" w:type="dxa"/>
          </w:tcPr>
          <w:p w14:paraId="49BE3022" w14:textId="188A403B" w:rsidR="003F66DD" w:rsidRPr="00FE5AE6" w:rsidRDefault="003F66DD" w:rsidP="0000353F">
            <w:pPr>
              <w:jc w:val="both"/>
              <w:rPr>
                <w:b/>
                <w:sz w:val="20"/>
                <w:szCs w:val="20"/>
              </w:rPr>
            </w:pPr>
            <w:r>
              <w:rPr>
                <w:b/>
                <w:sz w:val="20"/>
                <w:szCs w:val="20"/>
              </w:rPr>
              <w:t>202</w:t>
            </w:r>
            <w:r w:rsidR="00D237DB">
              <w:rPr>
                <w:b/>
                <w:sz w:val="20"/>
                <w:szCs w:val="20"/>
              </w:rPr>
              <w:t>5</w:t>
            </w:r>
            <w:r w:rsidRPr="00FE5AE6">
              <w:rPr>
                <w:b/>
                <w:sz w:val="20"/>
                <w:szCs w:val="20"/>
              </w:rPr>
              <w:t>.gada plāns</w:t>
            </w:r>
          </w:p>
        </w:tc>
        <w:tc>
          <w:tcPr>
            <w:tcW w:w="1275" w:type="dxa"/>
          </w:tcPr>
          <w:p w14:paraId="20497227" w14:textId="7265A9E5" w:rsidR="003F66DD" w:rsidRPr="00FE5AE6" w:rsidRDefault="003F66DD" w:rsidP="0000353F">
            <w:pPr>
              <w:jc w:val="both"/>
              <w:rPr>
                <w:b/>
                <w:sz w:val="20"/>
                <w:szCs w:val="20"/>
              </w:rPr>
            </w:pPr>
            <w:r w:rsidRPr="00FE5AE6">
              <w:rPr>
                <w:b/>
                <w:sz w:val="20"/>
                <w:szCs w:val="20"/>
              </w:rPr>
              <w:t xml:space="preserve">Izmaiņas uz </w:t>
            </w:r>
            <w:r>
              <w:rPr>
                <w:b/>
                <w:sz w:val="20"/>
                <w:szCs w:val="20"/>
              </w:rPr>
              <w:t>3</w:t>
            </w:r>
            <w:r w:rsidR="00320A2E">
              <w:rPr>
                <w:b/>
                <w:sz w:val="20"/>
                <w:szCs w:val="20"/>
              </w:rPr>
              <w:t>0</w:t>
            </w:r>
            <w:r>
              <w:rPr>
                <w:b/>
                <w:sz w:val="20"/>
                <w:szCs w:val="20"/>
              </w:rPr>
              <w:t>.</w:t>
            </w:r>
            <w:r w:rsidR="00D237DB">
              <w:rPr>
                <w:b/>
                <w:sz w:val="20"/>
                <w:szCs w:val="20"/>
              </w:rPr>
              <w:t>0</w:t>
            </w:r>
            <w:r w:rsidR="00320A2E">
              <w:rPr>
                <w:b/>
                <w:sz w:val="20"/>
                <w:szCs w:val="20"/>
              </w:rPr>
              <w:t>9</w:t>
            </w:r>
            <w:r>
              <w:rPr>
                <w:b/>
                <w:sz w:val="20"/>
                <w:szCs w:val="20"/>
              </w:rPr>
              <w:t>.202</w:t>
            </w:r>
            <w:r w:rsidR="00D237DB">
              <w:rPr>
                <w:b/>
                <w:sz w:val="20"/>
                <w:szCs w:val="20"/>
              </w:rPr>
              <w:t>5</w:t>
            </w:r>
          </w:p>
        </w:tc>
        <w:tc>
          <w:tcPr>
            <w:tcW w:w="1411" w:type="dxa"/>
          </w:tcPr>
          <w:p w14:paraId="3CAD07ED" w14:textId="4B19B0FB" w:rsidR="003F66DD" w:rsidRPr="00FE5AE6" w:rsidRDefault="003F66DD" w:rsidP="0000353F">
            <w:pPr>
              <w:jc w:val="both"/>
              <w:rPr>
                <w:b/>
                <w:sz w:val="20"/>
                <w:szCs w:val="20"/>
              </w:rPr>
            </w:pPr>
            <w:r>
              <w:rPr>
                <w:b/>
                <w:sz w:val="20"/>
                <w:szCs w:val="20"/>
              </w:rPr>
              <w:t>202</w:t>
            </w:r>
            <w:r w:rsidR="00D237DB">
              <w:rPr>
                <w:b/>
                <w:sz w:val="20"/>
                <w:szCs w:val="20"/>
              </w:rPr>
              <w:t>5</w:t>
            </w:r>
            <w:r w:rsidRPr="00FE5AE6">
              <w:rPr>
                <w:b/>
                <w:sz w:val="20"/>
                <w:szCs w:val="20"/>
              </w:rPr>
              <w:t>.gada plāns kopā ar izmaiņām</w:t>
            </w:r>
          </w:p>
        </w:tc>
      </w:tr>
      <w:tr w:rsidR="003F66DD" w14:paraId="0AD01AEC" w14:textId="77777777" w:rsidTr="0000353F">
        <w:tc>
          <w:tcPr>
            <w:tcW w:w="5382" w:type="dxa"/>
            <w:gridSpan w:val="2"/>
            <w:shd w:val="clear" w:color="auto" w:fill="FFD966" w:themeFill="accent4" w:themeFillTint="99"/>
          </w:tcPr>
          <w:p w14:paraId="453429BF" w14:textId="77777777" w:rsidR="003F66DD" w:rsidRPr="00FE5AE6" w:rsidRDefault="003F66DD" w:rsidP="0000353F">
            <w:pPr>
              <w:jc w:val="both"/>
              <w:rPr>
                <w:b/>
                <w:sz w:val="20"/>
                <w:szCs w:val="20"/>
              </w:rPr>
            </w:pPr>
            <w:r w:rsidRPr="00FE5AE6">
              <w:rPr>
                <w:b/>
                <w:sz w:val="20"/>
                <w:szCs w:val="20"/>
              </w:rPr>
              <w:t>Izdevumi - kopā</w:t>
            </w:r>
          </w:p>
        </w:tc>
        <w:tc>
          <w:tcPr>
            <w:tcW w:w="1276" w:type="dxa"/>
            <w:shd w:val="clear" w:color="auto" w:fill="FFD966" w:themeFill="accent4" w:themeFillTint="99"/>
          </w:tcPr>
          <w:p w14:paraId="7D32614B" w14:textId="11FB5F2C" w:rsidR="003F66DD" w:rsidRPr="00D237DB" w:rsidRDefault="00D237DB" w:rsidP="0000353F">
            <w:pPr>
              <w:jc w:val="both"/>
              <w:rPr>
                <w:b/>
                <w:bCs/>
                <w:color w:val="000000"/>
                <w:sz w:val="20"/>
                <w:szCs w:val="20"/>
              </w:rPr>
            </w:pPr>
            <w:r w:rsidRPr="00D237DB">
              <w:rPr>
                <w:b/>
                <w:bCs/>
                <w:color w:val="000000"/>
                <w:sz w:val="20"/>
                <w:szCs w:val="20"/>
              </w:rPr>
              <w:t xml:space="preserve"> 135 696 753</w:t>
            </w:r>
          </w:p>
        </w:tc>
        <w:tc>
          <w:tcPr>
            <w:tcW w:w="1275" w:type="dxa"/>
            <w:shd w:val="clear" w:color="auto" w:fill="FFD966" w:themeFill="accent4" w:themeFillTint="99"/>
            <w:vAlign w:val="bottom"/>
          </w:tcPr>
          <w:p w14:paraId="10CB8371" w14:textId="49C8D6EC" w:rsidR="003F66DD" w:rsidRPr="00A44EB2" w:rsidRDefault="006F613B" w:rsidP="0000353F">
            <w:pPr>
              <w:jc w:val="both"/>
              <w:rPr>
                <w:b/>
                <w:bCs/>
                <w:color w:val="000000"/>
                <w:sz w:val="20"/>
                <w:szCs w:val="20"/>
              </w:rPr>
            </w:pPr>
            <w:r w:rsidRPr="00A44EB2">
              <w:rPr>
                <w:b/>
                <w:bCs/>
                <w:color w:val="000000"/>
                <w:sz w:val="20"/>
                <w:szCs w:val="20"/>
              </w:rPr>
              <w:t>31 105 356</w:t>
            </w:r>
          </w:p>
        </w:tc>
        <w:tc>
          <w:tcPr>
            <w:tcW w:w="1411" w:type="dxa"/>
            <w:shd w:val="clear" w:color="auto" w:fill="FFD966" w:themeFill="accent4" w:themeFillTint="99"/>
            <w:vAlign w:val="bottom"/>
          </w:tcPr>
          <w:p w14:paraId="6A7E5001" w14:textId="12DF0B7D" w:rsidR="003F66DD" w:rsidRPr="00A44EB2" w:rsidRDefault="006F613B" w:rsidP="0000353F">
            <w:pPr>
              <w:jc w:val="both"/>
              <w:rPr>
                <w:b/>
                <w:bCs/>
                <w:color w:val="000000"/>
                <w:sz w:val="20"/>
                <w:szCs w:val="20"/>
              </w:rPr>
            </w:pPr>
            <w:r w:rsidRPr="00A44EB2">
              <w:rPr>
                <w:b/>
                <w:bCs/>
                <w:color w:val="000000"/>
                <w:sz w:val="20"/>
                <w:szCs w:val="20"/>
              </w:rPr>
              <w:t>166 802 109</w:t>
            </w:r>
          </w:p>
        </w:tc>
      </w:tr>
    </w:tbl>
    <w:p w14:paraId="59E923C6" w14:textId="77777777" w:rsidR="00577BE9" w:rsidRDefault="00577BE9" w:rsidP="00577BE9">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060B9705" w14:textId="77777777" w:rsidTr="0000353F">
        <w:tc>
          <w:tcPr>
            <w:tcW w:w="1555" w:type="dxa"/>
            <w:shd w:val="clear" w:color="auto" w:fill="C5E0B3" w:themeFill="accent6" w:themeFillTint="66"/>
          </w:tcPr>
          <w:p w14:paraId="6E373706" w14:textId="04F24245" w:rsidR="00577BE9" w:rsidRDefault="00577BE9" w:rsidP="0000353F">
            <w:pPr>
              <w:jc w:val="both"/>
              <w:rPr>
                <w:sz w:val="20"/>
                <w:szCs w:val="20"/>
              </w:rPr>
            </w:pPr>
            <w:r w:rsidRPr="00577BE9">
              <w:rPr>
                <w:sz w:val="20"/>
                <w:szCs w:val="20"/>
              </w:rPr>
              <w:t>01.00.00</w:t>
            </w:r>
          </w:p>
        </w:tc>
        <w:tc>
          <w:tcPr>
            <w:tcW w:w="3827" w:type="dxa"/>
            <w:shd w:val="clear" w:color="auto" w:fill="C5E0B3" w:themeFill="accent6" w:themeFillTint="66"/>
          </w:tcPr>
          <w:p w14:paraId="5746CD4D" w14:textId="04C6CB7E" w:rsidR="00577BE9" w:rsidRPr="0035587C" w:rsidRDefault="00577BE9" w:rsidP="0000353F">
            <w:pPr>
              <w:jc w:val="both"/>
              <w:rPr>
                <w:sz w:val="20"/>
                <w:szCs w:val="20"/>
              </w:rPr>
            </w:pPr>
            <w:r w:rsidRPr="00577BE9">
              <w:rPr>
                <w:rFonts w:ascii="TimesNewRoman" w:hAnsi="TimesNewRoman" w:cs="Arial"/>
                <w:bCs/>
                <w:sz w:val="20"/>
                <w:szCs w:val="20"/>
              </w:rPr>
              <w:t>Valsts pētījumi klimata un enerģētikas jomā</w:t>
            </w:r>
          </w:p>
        </w:tc>
        <w:tc>
          <w:tcPr>
            <w:tcW w:w="1276" w:type="dxa"/>
            <w:shd w:val="clear" w:color="auto" w:fill="C5E0B3" w:themeFill="accent6" w:themeFillTint="66"/>
          </w:tcPr>
          <w:p w14:paraId="523EE102" w14:textId="5840FBE8" w:rsidR="00577BE9" w:rsidRPr="00D707D6" w:rsidRDefault="00D237DB" w:rsidP="0000353F">
            <w:pPr>
              <w:jc w:val="both"/>
              <w:rPr>
                <w:color w:val="000000"/>
                <w:sz w:val="20"/>
                <w:szCs w:val="20"/>
              </w:rPr>
            </w:pPr>
            <w:r>
              <w:rPr>
                <w:color w:val="000000"/>
                <w:sz w:val="20"/>
                <w:szCs w:val="20"/>
              </w:rPr>
              <w:t>3 813 836</w:t>
            </w:r>
          </w:p>
        </w:tc>
        <w:tc>
          <w:tcPr>
            <w:tcW w:w="1275" w:type="dxa"/>
            <w:shd w:val="clear" w:color="auto" w:fill="C5E0B3" w:themeFill="accent6" w:themeFillTint="66"/>
          </w:tcPr>
          <w:p w14:paraId="514AE1FE" w14:textId="11475D9D" w:rsidR="00577BE9" w:rsidRPr="00047EFB" w:rsidRDefault="00F22CC1" w:rsidP="0000353F">
            <w:pPr>
              <w:jc w:val="both"/>
              <w:rPr>
                <w:color w:val="000000"/>
                <w:sz w:val="20"/>
                <w:szCs w:val="20"/>
              </w:rPr>
            </w:pPr>
            <w:r>
              <w:rPr>
                <w:color w:val="000000"/>
                <w:sz w:val="20"/>
                <w:szCs w:val="20"/>
              </w:rPr>
              <w:t>11 500</w:t>
            </w:r>
          </w:p>
        </w:tc>
        <w:tc>
          <w:tcPr>
            <w:tcW w:w="1411" w:type="dxa"/>
            <w:shd w:val="clear" w:color="auto" w:fill="C5E0B3" w:themeFill="accent6" w:themeFillTint="66"/>
          </w:tcPr>
          <w:p w14:paraId="40CCA610" w14:textId="454F91F3" w:rsidR="00577BE9" w:rsidRPr="00022ED7" w:rsidRDefault="00F22CC1" w:rsidP="0000353F">
            <w:pPr>
              <w:jc w:val="both"/>
              <w:rPr>
                <w:color w:val="000000"/>
                <w:sz w:val="20"/>
                <w:szCs w:val="20"/>
              </w:rPr>
            </w:pPr>
            <w:r>
              <w:rPr>
                <w:color w:val="000000"/>
                <w:sz w:val="20"/>
                <w:szCs w:val="20"/>
              </w:rPr>
              <w:t>3 825 336</w:t>
            </w:r>
          </w:p>
        </w:tc>
      </w:tr>
    </w:tbl>
    <w:p w14:paraId="2AF4FF7C" w14:textId="13C2169C" w:rsidR="001525FF" w:rsidRDefault="00F22CC1" w:rsidP="00577BE9">
      <w:pPr>
        <w:jc w:val="both"/>
        <w:rPr>
          <w:i/>
          <w:sz w:val="20"/>
          <w:szCs w:val="20"/>
        </w:rPr>
      </w:pPr>
      <w:r>
        <w:rPr>
          <w:noProof/>
        </w:rPr>
        <w:drawing>
          <wp:inline distT="0" distB="0" distL="0" distR="0" wp14:anchorId="17EA2ACD" wp14:editId="1FADA388">
            <wp:extent cx="5939790" cy="1842770"/>
            <wp:effectExtent l="0" t="0" r="3810" b="5080"/>
            <wp:docPr id="281390939" name="Chart 1">
              <a:extLst xmlns:a="http://schemas.openxmlformats.org/drawingml/2006/main">
                <a:ext uri="{FF2B5EF4-FFF2-40B4-BE49-F238E27FC236}">
                  <a16:creationId xmlns:a16="http://schemas.microsoft.com/office/drawing/2014/main" id="{40DB3CAE-FC3F-4D08-9BAF-EA88B49E9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637354" w:rsidRPr="000D3656" w14:paraId="175ADB81" w14:textId="77777777" w:rsidTr="00F22CC1">
        <w:tc>
          <w:tcPr>
            <w:tcW w:w="1863" w:type="dxa"/>
          </w:tcPr>
          <w:p w14:paraId="01B642FB" w14:textId="77777777" w:rsidR="00637354" w:rsidRPr="000D3656" w:rsidRDefault="00637354" w:rsidP="004F1EC3">
            <w:pPr>
              <w:tabs>
                <w:tab w:val="left" w:pos="0"/>
              </w:tabs>
              <w:jc w:val="both"/>
              <w:rPr>
                <w:sz w:val="20"/>
                <w:szCs w:val="20"/>
              </w:rPr>
            </w:pPr>
            <w:r w:rsidRPr="000D3656">
              <w:rPr>
                <w:sz w:val="20"/>
                <w:szCs w:val="20"/>
              </w:rPr>
              <w:t xml:space="preserve">FM </w:t>
            </w:r>
            <w:r>
              <w:rPr>
                <w:sz w:val="20"/>
                <w:szCs w:val="20"/>
              </w:rPr>
              <w:t>18.03.2025 rīk.Nr.1.1-1/12/84</w:t>
            </w:r>
          </w:p>
        </w:tc>
        <w:tc>
          <w:tcPr>
            <w:tcW w:w="7645" w:type="dxa"/>
          </w:tcPr>
          <w:p w14:paraId="48343ED2" w14:textId="6E1474AE" w:rsidR="00637354" w:rsidRPr="00A51878" w:rsidRDefault="00637354" w:rsidP="004F1EC3">
            <w:pPr>
              <w:jc w:val="both"/>
              <w:rPr>
                <w:sz w:val="28"/>
                <w:szCs w:val="28"/>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bookmarkStart w:id="65" w:name="_Hlk192666967"/>
            <w:r w:rsidRPr="00637354">
              <w:rPr>
                <w:sz w:val="20"/>
                <w:szCs w:val="20"/>
              </w:rPr>
              <w:t xml:space="preserve">Kultūras ministrijas </w:t>
            </w:r>
            <w:bookmarkEnd w:id="65"/>
            <w:r w:rsidRPr="00637354">
              <w:rPr>
                <w:sz w:val="20"/>
                <w:szCs w:val="20"/>
              </w:rPr>
              <w:t>budžeta apakšprogrammai 19.03.00 "Filmu nozare".</w:t>
            </w:r>
          </w:p>
        </w:tc>
      </w:tr>
      <w:tr w:rsidR="00487C13" w:rsidRPr="000D3656" w14:paraId="270B451E" w14:textId="77777777" w:rsidTr="00F22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A746743" w14:textId="77777777" w:rsidR="00487C13" w:rsidRPr="000D3656" w:rsidRDefault="00487C13"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3EAA51A7" w14:textId="59A65D9A" w:rsidR="00487C13" w:rsidRPr="00A51878" w:rsidRDefault="00EC4CF5" w:rsidP="009912C6">
            <w:pPr>
              <w:jc w:val="both"/>
              <w:rPr>
                <w:sz w:val="28"/>
                <w:szCs w:val="28"/>
              </w:rPr>
            </w:pPr>
            <w:r>
              <w:rPr>
                <w:sz w:val="20"/>
                <w:szCs w:val="20"/>
              </w:rPr>
              <w:t>11 500</w:t>
            </w:r>
            <w:r w:rsidR="00487C13" w:rsidRPr="000D3656">
              <w:rPr>
                <w:sz w:val="20"/>
                <w:szCs w:val="20"/>
              </w:rPr>
              <w:t xml:space="preserve"> </w:t>
            </w:r>
            <w:r w:rsidR="00487C13" w:rsidRPr="004C4FA4">
              <w:rPr>
                <w:i/>
                <w:sz w:val="20"/>
                <w:szCs w:val="20"/>
              </w:rPr>
              <w:t>euro</w:t>
            </w:r>
            <w:r w:rsidR="00487C13" w:rsidRPr="000D3656">
              <w:rPr>
                <w:sz w:val="20"/>
                <w:szCs w:val="20"/>
              </w:rPr>
              <w:t xml:space="preserve"> apmēr</w:t>
            </w:r>
            <w:r w:rsidR="00487C13">
              <w:rPr>
                <w:sz w:val="20"/>
                <w:szCs w:val="20"/>
              </w:rPr>
              <w:t xml:space="preserve">ā palielināti izdevumi, </w:t>
            </w:r>
            <w:r w:rsidR="007F2C17" w:rsidRPr="007E0773">
              <w:rPr>
                <w:sz w:val="20"/>
                <w:szCs w:val="20"/>
              </w:rPr>
              <w:t xml:space="preserve">lai nodrošinātu finansējumu administratīvajām izmaksām valsts pētījuma projektam “Klimatneitralitātes mērķu sasniegšanas lēmumu pieņemšanas atbalsta sistēma” saskaņā ar Ministru kabineta 2023.gada 27.septembra rīkojumu Nr.610 “Par valsts pētījumu programmu “Klimatneitralitātes mērķu sasniegšanas lēmumu pieņemšanas atbalsta sistēma” 2023.–2025.gadam” (transferts no </w:t>
            </w:r>
            <w:r w:rsidR="007E0773" w:rsidRPr="007E0773">
              <w:rPr>
                <w:sz w:val="20"/>
                <w:szCs w:val="20"/>
              </w:rPr>
              <w:t>Izglītības un zinātnes ministrijas pamatbudžeta apakšprogrammas 05.01.00 “Zinātniskās darbības nodrošināšana”).</w:t>
            </w:r>
          </w:p>
        </w:tc>
      </w:tr>
      <w:tr w:rsidR="00262764" w:rsidRPr="00B312EE" w14:paraId="558B73AA" w14:textId="77777777" w:rsidTr="00F22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870BA2C" w14:textId="77777777" w:rsidR="00262764" w:rsidRPr="000D3656" w:rsidRDefault="00262764"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47A30F36" w14:textId="75EF8C5F" w:rsidR="00262764" w:rsidRPr="00955438" w:rsidRDefault="005F14B6" w:rsidP="00A36437">
            <w:pPr>
              <w:jc w:val="both"/>
              <w:rPr>
                <w:szCs w:val="24"/>
              </w:rPr>
            </w:pPr>
            <w:r>
              <w:rPr>
                <w:sz w:val="20"/>
                <w:szCs w:val="20"/>
              </w:rPr>
              <w:t>500 000</w:t>
            </w:r>
            <w:r w:rsidR="00262764" w:rsidRPr="000D3656">
              <w:rPr>
                <w:sz w:val="20"/>
                <w:szCs w:val="20"/>
              </w:rPr>
              <w:t xml:space="preserve"> </w:t>
            </w:r>
            <w:r w:rsidR="00262764" w:rsidRPr="00FC02A7">
              <w:rPr>
                <w:i/>
                <w:iCs/>
                <w:sz w:val="20"/>
                <w:szCs w:val="20"/>
              </w:rPr>
              <w:t>euro</w:t>
            </w:r>
            <w:r w:rsidR="00262764" w:rsidRPr="000D3656">
              <w:rPr>
                <w:sz w:val="20"/>
                <w:szCs w:val="20"/>
              </w:rPr>
              <w:t xml:space="preserve"> apmēr</w:t>
            </w:r>
            <w:r w:rsidR="00262764">
              <w:rPr>
                <w:sz w:val="20"/>
                <w:szCs w:val="20"/>
              </w:rPr>
              <w:t>ā palielināti izdevumi</w:t>
            </w:r>
            <w:r w:rsidR="006C4387">
              <w:rPr>
                <w:sz w:val="20"/>
                <w:szCs w:val="20"/>
              </w:rPr>
              <w:t xml:space="preserve"> </w:t>
            </w:r>
            <w:r w:rsidR="006C4387" w:rsidRPr="006C4387">
              <w:rPr>
                <w:sz w:val="20"/>
                <w:szCs w:val="20"/>
              </w:rPr>
              <w:t>2025.gadā plānotajiem pētījumiem un no tiem izrietošo pasākumu īstenošanai vides, klimata un enerģētikas jomā</w:t>
            </w:r>
            <w:r w:rsidR="006C4387" w:rsidRPr="000051E5">
              <w:rPr>
                <w:sz w:val="20"/>
                <w:szCs w:val="20"/>
              </w:rPr>
              <w:t xml:space="preserve"> </w:t>
            </w:r>
            <w:r w:rsidR="00262764" w:rsidRPr="000051E5">
              <w:rPr>
                <w:sz w:val="20"/>
                <w:szCs w:val="20"/>
              </w:rPr>
              <w:t>(Apropriācijas rezerve).</w:t>
            </w:r>
          </w:p>
        </w:tc>
      </w:tr>
    </w:tbl>
    <w:p w14:paraId="05EA5FD8" w14:textId="77777777" w:rsidR="000C4F44" w:rsidRDefault="000C4F44"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22C0C4A5" w14:textId="77777777" w:rsidTr="0000353F">
        <w:tc>
          <w:tcPr>
            <w:tcW w:w="1555" w:type="dxa"/>
            <w:shd w:val="clear" w:color="auto" w:fill="C5E0B3" w:themeFill="accent6" w:themeFillTint="66"/>
          </w:tcPr>
          <w:p w14:paraId="6775C453" w14:textId="2C258FB0" w:rsidR="00577BE9" w:rsidRDefault="00577BE9" w:rsidP="0000353F">
            <w:pPr>
              <w:jc w:val="both"/>
              <w:rPr>
                <w:sz w:val="20"/>
                <w:szCs w:val="20"/>
              </w:rPr>
            </w:pPr>
            <w:r w:rsidRPr="00577BE9">
              <w:rPr>
                <w:sz w:val="20"/>
                <w:szCs w:val="20"/>
              </w:rPr>
              <w:t>02.00.00</w:t>
            </w:r>
          </w:p>
        </w:tc>
        <w:tc>
          <w:tcPr>
            <w:tcW w:w="3827" w:type="dxa"/>
            <w:shd w:val="clear" w:color="auto" w:fill="C5E0B3" w:themeFill="accent6" w:themeFillTint="66"/>
          </w:tcPr>
          <w:p w14:paraId="2BF9A136" w14:textId="32732DA5" w:rsidR="00577BE9" w:rsidRPr="0035587C" w:rsidRDefault="00577BE9" w:rsidP="0000353F">
            <w:pPr>
              <w:jc w:val="both"/>
              <w:rPr>
                <w:sz w:val="20"/>
                <w:szCs w:val="20"/>
              </w:rPr>
            </w:pPr>
            <w:r w:rsidRPr="00577BE9">
              <w:rPr>
                <w:sz w:val="20"/>
                <w:szCs w:val="20"/>
              </w:rPr>
              <w:t>Iemaksas starptautiskajās organizācijās</w:t>
            </w:r>
          </w:p>
        </w:tc>
        <w:tc>
          <w:tcPr>
            <w:tcW w:w="1276" w:type="dxa"/>
            <w:shd w:val="clear" w:color="auto" w:fill="C5E0B3" w:themeFill="accent6" w:themeFillTint="66"/>
          </w:tcPr>
          <w:p w14:paraId="22AA4E2A" w14:textId="596F728B" w:rsidR="00577BE9" w:rsidRPr="00D707D6" w:rsidRDefault="00D237DB" w:rsidP="0000353F">
            <w:pPr>
              <w:jc w:val="both"/>
              <w:rPr>
                <w:color w:val="000000"/>
                <w:sz w:val="20"/>
                <w:szCs w:val="20"/>
              </w:rPr>
            </w:pPr>
            <w:r>
              <w:rPr>
                <w:color w:val="000000"/>
                <w:sz w:val="20"/>
                <w:szCs w:val="20"/>
              </w:rPr>
              <w:t>1 695 502</w:t>
            </w:r>
          </w:p>
        </w:tc>
        <w:tc>
          <w:tcPr>
            <w:tcW w:w="1275" w:type="dxa"/>
            <w:shd w:val="clear" w:color="auto" w:fill="C5E0B3" w:themeFill="accent6" w:themeFillTint="66"/>
          </w:tcPr>
          <w:p w14:paraId="7A8567E9" w14:textId="08138B4A" w:rsidR="00577BE9" w:rsidRPr="00F72F3B" w:rsidRDefault="00D237DB" w:rsidP="0000353F">
            <w:pPr>
              <w:jc w:val="both"/>
              <w:rPr>
                <w:color w:val="000000"/>
                <w:sz w:val="20"/>
                <w:szCs w:val="20"/>
              </w:rPr>
            </w:pPr>
            <w:r>
              <w:rPr>
                <w:color w:val="000000"/>
                <w:sz w:val="20"/>
                <w:szCs w:val="20"/>
              </w:rPr>
              <w:t>0</w:t>
            </w:r>
          </w:p>
        </w:tc>
        <w:tc>
          <w:tcPr>
            <w:tcW w:w="1411" w:type="dxa"/>
            <w:shd w:val="clear" w:color="auto" w:fill="C5E0B3" w:themeFill="accent6" w:themeFillTint="66"/>
          </w:tcPr>
          <w:p w14:paraId="6AF060DC" w14:textId="1A5D063E" w:rsidR="00577BE9" w:rsidRPr="00D707D6" w:rsidRDefault="00D237DB" w:rsidP="0000353F">
            <w:pPr>
              <w:jc w:val="both"/>
              <w:rPr>
                <w:color w:val="000000"/>
                <w:sz w:val="20"/>
                <w:szCs w:val="20"/>
              </w:rPr>
            </w:pPr>
            <w:r>
              <w:rPr>
                <w:color w:val="000000"/>
                <w:sz w:val="20"/>
                <w:szCs w:val="20"/>
              </w:rPr>
              <w:t>1 695 502</w:t>
            </w:r>
          </w:p>
        </w:tc>
      </w:tr>
    </w:tbl>
    <w:p w14:paraId="72A6BB47" w14:textId="5785D1D0" w:rsidR="007F192D" w:rsidRDefault="00D237DB" w:rsidP="00577BE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707D6" w14:paraId="5E6E398A" w14:textId="77777777" w:rsidTr="005935DB">
        <w:tc>
          <w:tcPr>
            <w:tcW w:w="1555" w:type="dxa"/>
            <w:shd w:val="clear" w:color="auto" w:fill="C5E0B3" w:themeFill="accent6" w:themeFillTint="66"/>
          </w:tcPr>
          <w:p w14:paraId="412EDED4" w14:textId="7EE40D47" w:rsidR="00D707D6" w:rsidRDefault="00D707D6" w:rsidP="005935DB">
            <w:pPr>
              <w:jc w:val="both"/>
              <w:rPr>
                <w:sz w:val="20"/>
                <w:szCs w:val="20"/>
              </w:rPr>
            </w:pPr>
            <w:r w:rsidRPr="00577BE9">
              <w:rPr>
                <w:sz w:val="20"/>
                <w:szCs w:val="20"/>
              </w:rPr>
              <w:t>0</w:t>
            </w:r>
            <w:r>
              <w:rPr>
                <w:sz w:val="20"/>
                <w:szCs w:val="20"/>
              </w:rPr>
              <w:t>3</w:t>
            </w:r>
            <w:r w:rsidRPr="00577BE9">
              <w:rPr>
                <w:sz w:val="20"/>
                <w:szCs w:val="20"/>
              </w:rPr>
              <w:t>.00.00</w:t>
            </w:r>
          </w:p>
        </w:tc>
        <w:tc>
          <w:tcPr>
            <w:tcW w:w="3827" w:type="dxa"/>
            <w:shd w:val="clear" w:color="auto" w:fill="C5E0B3" w:themeFill="accent6" w:themeFillTint="66"/>
          </w:tcPr>
          <w:p w14:paraId="3E275244" w14:textId="4788D494" w:rsidR="00D707D6" w:rsidRPr="0035587C" w:rsidRDefault="00D707D6" w:rsidP="005935DB">
            <w:pPr>
              <w:jc w:val="both"/>
              <w:rPr>
                <w:sz w:val="20"/>
                <w:szCs w:val="20"/>
              </w:rPr>
            </w:pPr>
            <w:r w:rsidRPr="00D707D6">
              <w:rPr>
                <w:sz w:val="20"/>
                <w:szCs w:val="20"/>
              </w:rPr>
              <w:t>Elektroenerģijas lietotāju atbalsts</w:t>
            </w:r>
          </w:p>
        </w:tc>
        <w:tc>
          <w:tcPr>
            <w:tcW w:w="1276" w:type="dxa"/>
            <w:shd w:val="clear" w:color="auto" w:fill="C5E0B3" w:themeFill="accent6" w:themeFillTint="66"/>
          </w:tcPr>
          <w:p w14:paraId="058BE016" w14:textId="0972FF70" w:rsidR="00D707D6" w:rsidRPr="00D707D6" w:rsidRDefault="00D237DB" w:rsidP="005935DB">
            <w:pPr>
              <w:jc w:val="both"/>
              <w:rPr>
                <w:color w:val="000000"/>
                <w:sz w:val="20"/>
                <w:szCs w:val="20"/>
              </w:rPr>
            </w:pPr>
            <w:r>
              <w:rPr>
                <w:color w:val="000000"/>
                <w:sz w:val="20"/>
                <w:szCs w:val="20"/>
              </w:rPr>
              <w:t>85 712 166</w:t>
            </w:r>
          </w:p>
        </w:tc>
        <w:tc>
          <w:tcPr>
            <w:tcW w:w="1275" w:type="dxa"/>
            <w:shd w:val="clear" w:color="auto" w:fill="C5E0B3" w:themeFill="accent6" w:themeFillTint="66"/>
          </w:tcPr>
          <w:p w14:paraId="62205640" w14:textId="70D3599E" w:rsidR="00D707D6" w:rsidRDefault="00D237DB" w:rsidP="005935DB">
            <w:pPr>
              <w:jc w:val="both"/>
              <w:rPr>
                <w:sz w:val="20"/>
                <w:szCs w:val="20"/>
              </w:rPr>
            </w:pPr>
            <w:r>
              <w:rPr>
                <w:sz w:val="20"/>
                <w:szCs w:val="20"/>
              </w:rPr>
              <w:t>0</w:t>
            </w:r>
          </w:p>
        </w:tc>
        <w:tc>
          <w:tcPr>
            <w:tcW w:w="1411" w:type="dxa"/>
            <w:shd w:val="clear" w:color="auto" w:fill="C5E0B3" w:themeFill="accent6" w:themeFillTint="66"/>
          </w:tcPr>
          <w:p w14:paraId="0D99C02D" w14:textId="4E6172F6" w:rsidR="00D707D6" w:rsidRPr="00D707D6" w:rsidRDefault="00D237DB" w:rsidP="005935DB">
            <w:pPr>
              <w:jc w:val="both"/>
              <w:rPr>
                <w:color w:val="000000"/>
                <w:sz w:val="20"/>
                <w:szCs w:val="20"/>
              </w:rPr>
            </w:pPr>
            <w:r>
              <w:rPr>
                <w:color w:val="000000"/>
                <w:sz w:val="20"/>
                <w:szCs w:val="20"/>
              </w:rPr>
              <w:t>85 712 166</w:t>
            </w:r>
          </w:p>
        </w:tc>
      </w:tr>
    </w:tbl>
    <w:p w14:paraId="22CD30B8" w14:textId="43CF062F" w:rsidR="007F192D" w:rsidRDefault="00D707D6" w:rsidP="00577BE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F192D" w14:paraId="47EC3D1F" w14:textId="77777777" w:rsidTr="00700CD1">
        <w:tc>
          <w:tcPr>
            <w:tcW w:w="1555" w:type="dxa"/>
            <w:shd w:val="clear" w:color="auto" w:fill="C5E0B3" w:themeFill="accent6" w:themeFillTint="66"/>
          </w:tcPr>
          <w:p w14:paraId="6BE95095" w14:textId="0F018748" w:rsidR="007F192D" w:rsidRDefault="007F192D" w:rsidP="00700CD1">
            <w:pPr>
              <w:jc w:val="both"/>
              <w:rPr>
                <w:sz w:val="20"/>
                <w:szCs w:val="20"/>
              </w:rPr>
            </w:pPr>
            <w:r>
              <w:rPr>
                <w:sz w:val="20"/>
                <w:szCs w:val="20"/>
              </w:rPr>
              <w:t>21</w:t>
            </w:r>
            <w:r w:rsidRPr="00577BE9">
              <w:rPr>
                <w:sz w:val="20"/>
                <w:szCs w:val="20"/>
              </w:rPr>
              <w:t>.</w:t>
            </w:r>
            <w:r w:rsidR="00D237DB">
              <w:rPr>
                <w:sz w:val="20"/>
                <w:szCs w:val="20"/>
              </w:rPr>
              <w:t>01</w:t>
            </w:r>
            <w:r w:rsidRPr="00577BE9">
              <w:rPr>
                <w:sz w:val="20"/>
                <w:szCs w:val="20"/>
              </w:rPr>
              <w:t>.00</w:t>
            </w:r>
          </w:p>
        </w:tc>
        <w:tc>
          <w:tcPr>
            <w:tcW w:w="3827" w:type="dxa"/>
            <w:shd w:val="clear" w:color="auto" w:fill="C5E0B3" w:themeFill="accent6" w:themeFillTint="66"/>
          </w:tcPr>
          <w:p w14:paraId="70C55BC9" w14:textId="4BE28560" w:rsidR="007F192D" w:rsidRPr="0035587C" w:rsidRDefault="00D237DB" w:rsidP="00700CD1">
            <w:pPr>
              <w:jc w:val="both"/>
              <w:rPr>
                <w:sz w:val="20"/>
                <w:szCs w:val="20"/>
              </w:rPr>
            </w:pPr>
            <w:r w:rsidRPr="00D237DB">
              <w:rPr>
                <w:sz w:val="20"/>
                <w:szCs w:val="20"/>
              </w:rPr>
              <w:t>Vides aizsardzības projekti</w:t>
            </w:r>
          </w:p>
        </w:tc>
        <w:tc>
          <w:tcPr>
            <w:tcW w:w="1276" w:type="dxa"/>
            <w:shd w:val="clear" w:color="auto" w:fill="C5E0B3" w:themeFill="accent6" w:themeFillTint="66"/>
          </w:tcPr>
          <w:p w14:paraId="5E5F315E" w14:textId="1ADEF4D1" w:rsidR="007F192D" w:rsidRPr="00D707D6" w:rsidRDefault="00D237DB" w:rsidP="00700CD1">
            <w:pPr>
              <w:jc w:val="both"/>
              <w:rPr>
                <w:color w:val="000000"/>
                <w:sz w:val="20"/>
                <w:szCs w:val="20"/>
              </w:rPr>
            </w:pPr>
            <w:r>
              <w:rPr>
                <w:color w:val="000000"/>
                <w:sz w:val="20"/>
                <w:szCs w:val="20"/>
              </w:rPr>
              <w:t>2 070 323</w:t>
            </w:r>
          </w:p>
        </w:tc>
        <w:tc>
          <w:tcPr>
            <w:tcW w:w="1275" w:type="dxa"/>
            <w:shd w:val="clear" w:color="auto" w:fill="C5E0B3" w:themeFill="accent6" w:themeFillTint="66"/>
          </w:tcPr>
          <w:p w14:paraId="04F5CD07" w14:textId="7721E407" w:rsidR="007F192D" w:rsidRPr="00F72F3B" w:rsidRDefault="00D237DB" w:rsidP="00700CD1">
            <w:pPr>
              <w:jc w:val="both"/>
              <w:rPr>
                <w:color w:val="000000"/>
                <w:sz w:val="20"/>
                <w:szCs w:val="20"/>
              </w:rPr>
            </w:pPr>
            <w:r>
              <w:rPr>
                <w:color w:val="000000"/>
                <w:sz w:val="20"/>
                <w:szCs w:val="20"/>
              </w:rPr>
              <w:t>0</w:t>
            </w:r>
          </w:p>
        </w:tc>
        <w:tc>
          <w:tcPr>
            <w:tcW w:w="1411" w:type="dxa"/>
            <w:shd w:val="clear" w:color="auto" w:fill="C5E0B3" w:themeFill="accent6" w:themeFillTint="66"/>
          </w:tcPr>
          <w:p w14:paraId="64C72BE8" w14:textId="23F8A1C5" w:rsidR="007F192D" w:rsidRPr="00D707D6" w:rsidRDefault="00D237DB" w:rsidP="00700CD1">
            <w:pPr>
              <w:jc w:val="both"/>
              <w:rPr>
                <w:color w:val="000000"/>
                <w:sz w:val="20"/>
                <w:szCs w:val="20"/>
              </w:rPr>
            </w:pPr>
            <w:r>
              <w:rPr>
                <w:color w:val="000000"/>
                <w:sz w:val="20"/>
                <w:szCs w:val="20"/>
              </w:rPr>
              <w:t>2 070 323</w:t>
            </w:r>
          </w:p>
        </w:tc>
      </w:tr>
    </w:tbl>
    <w:p w14:paraId="782D08F2" w14:textId="77777777" w:rsidR="00D237DB" w:rsidRDefault="00D237DB" w:rsidP="00D237D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237DB" w14:paraId="56B16DDD" w14:textId="77777777" w:rsidTr="00480D57">
        <w:tc>
          <w:tcPr>
            <w:tcW w:w="1555" w:type="dxa"/>
            <w:shd w:val="clear" w:color="auto" w:fill="C5E0B3" w:themeFill="accent6" w:themeFillTint="66"/>
          </w:tcPr>
          <w:p w14:paraId="285FA217" w14:textId="780FC73A" w:rsidR="00D237DB" w:rsidRDefault="00D237DB" w:rsidP="00480D57">
            <w:pPr>
              <w:jc w:val="both"/>
              <w:rPr>
                <w:sz w:val="20"/>
                <w:szCs w:val="20"/>
              </w:rPr>
            </w:pPr>
            <w:r>
              <w:rPr>
                <w:sz w:val="20"/>
                <w:szCs w:val="20"/>
              </w:rPr>
              <w:t>21</w:t>
            </w:r>
            <w:r w:rsidRPr="00577BE9">
              <w:rPr>
                <w:sz w:val="20"/>
                <w:szCs w:val="20"/>
              </w:rPr>
              <w:t>.</w:t>
            </w:r>
            <w:r>
              <w:rPr>
                <w:sz w:val="20"/>
                <w:szCs w:val="20"/>
              </w:rPr>
              <w:t>02</w:t>
            </w:r>
            <w:r w:rsidRPr="00577BE9">
              <w:rPr>
                <w:sz w:val="20"/>
                <w:szCs w:val="20"/>
              </w:rPr>
              <w:t>.00</w:t>
            </w:r>
          </w:p>
        </w:tc>
        <w:tc>
          <w:tcPr>
            <w:tcW w:w="3827" w:type="dxa"/>
            <w:shd w:val="clear" w:color="auto" w:fill="C5E0B3" w:themeFill="accent6" w:themeFillTint="66"/>
          </w:tcPr>
          <w:p w14:paraId="77DA0F57" w14:textId="7998A4B1" w:rsidR="00D237DB" w:rsidRPr="0035587C" w:rsidRDefault="00D237DB" w:rsidP="00480D57">
            <w:pPr>
              <w:jc w:val="both"/>
              <w:rPr>
                <w:sz w:val="20"/>
                <w:szCs w:val="20"/>
              </w:rPr>
            </w:pPr>
            <w:r w:rsidRPr="00D237DB">
              <w:rPr>
                <w:sz w:val="20"/>
                <w:szCs w:val="20"/>
              </w:rPr>
              <w:t>Nozares vides projekti</w:t>
            </w:r>
          </w:p>
        </w:tc>
        <w:tc>
          <w:tcPr>
            <w:tcW w:w="1276" w:type="dxa"/>
            <w:shd w:val="clear" w:color="auto" w:fill="C5E0B3" w:themeFill="accent6" w:themeFillTint="66"/>
          </w:tcPr>
          <w:p w14:paraId="038B6549" w14:textId="380E46C2" w:rsidR="00D237DB" w:rsidRPr="00D707D6" w:rsidRDefault="00D237DB" w:rsidP="00480D57">
            <w:pPr>
              <w:jc w:val="both"/>
              <w:rPr>
                <w:color w:val="000000"/>
                <w:sz w:val="20"/>
                <w:szCs w:val="20"/>
              </w:rPr>
            </w:pPr>
            <w:r>
              <w:rPr>
                <w:color w:val="000000"/>
                <w:sz w:val="20"/>
                <w:szCs w:val="20"/>
              </w:rPr>
              <w:t>630 879</w:t>
            </w:r>
          </w:p>
        </w:tc>
        <w:tc>
          <w:tcPr>
            <w:tcW w:w="1275" w:type="dxa"/>
            <w:shd w:val="clear" w:color="auto" w:fill="C5E0B3" w:themeFill="accent6" w:themeFillTint="66"/>
          </w:tcPr>
          <w:p w14:paraId="15B94B8F" w14:textId="6A35D474" w:rsidR="00D237DB" w:rsidRPr="00F72F3B" w:rsidRDefault="00D237DB" w:rsidP="00480D57">
            <w:pPr>
              <w:jc w:val="both"/>
              <w:rPr>
                <w:color w:val="000000"/>
                <w:sz w:val="20"/>
                <w:szCs w:val="20"/>
              </w:rPr>
            </w:pPr>
            <w:r>
              <w:rPr>
                <w:color w:val="000000"/>
                <w:sz w:val="20"/>
                <w:szCs w:val="20"/>
              </w:rPr>
              <w:t>0</w:t>
            </w:r>
          </w:p>
        </w:tc>
        <w:tc>
          <w:tcPr>
            <w:tcW w:w="1411" w:type="dxa"/>
            <w:shd w:val="clear" w:color="auto" w:fill="C5E0B3" w:themeFill="accent6" w:themeFillTint="66"/>
          </w:tcPr>
          <w:p w14:paraId="00945C9C" w14:textId="13F7116E" w:rsidR="00D237DB" w:rsidRPr="00D707D6" w:rsidRDefault="00D237DB" w:rsidP="00480D57">
            <w:pPr>
              <w:jc w:val="both"/>
              <w:rPr>
                <w:color w:val="000000"/>
                <w:sz w:val="20"/>
                <w:szCs w:val="20"/>
              </w:rPr>
            </w:pPr>
            <w:r>
              <w:rPr>
                <w:color w:val="000000"/>
                <w:sz w:val="20"/>
                <w:szCs w:val="20"/>
              </w:rPr>
              <w:t>630 879</w:t>
            </w:r>
          </w:p>
        </w:tc>
      </w:tr>
    </w:tbl>
    <w:p w14:paraId="6FD0A308" w14:textId="77777777" w:rsidR="00D237DB" w:rsidRDefault="00D237DB" w:rsidP="00D237D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F071B" w14:paraId="265F1836" w14:textId="77777777" w:rsidTr="00700CD1">
        <w:tc>
          <w:tcPr>
            <w:tcW w:w="1555" w:type="dxa"/>
            <w:shd w:val="clear" w:color="auto" w:fill="C5E0B3" w:themeFill="accent6" w:themeFillTint="66"/>
          </w:tcPr>
          <w:p w14:paraId="09678472" w14:textId="06A0895D" w:rsidR="00DF071B" w:rsidRDefault="00DF071B" w:rsidP="00700CD1">
            <w:pPr>
              <w:jc w:val="both"/>
              <w:rPr>
                <w:sz w:val="20"/>
                <w:szCs w:val="20"/>
              </w:rPr>
            </w:pPr>
            <w:r>
              <w:rPr>
                <w:sz w:val="20"/>
                <w:szCs w:val="20"/>
              </w:rPr>
              <w:t>23</w:t>
            </w:r>
            <w:r w:rsidRPr="00577BE9">
              <w:rPr>
                <w:sz w:val="20"/>
                <w:szCs w:val="20"/>
              </w:rPr>
              <w:t>.</w:t>
            </w:r>
            <w:r>
              <w:rPr>
                <w:sz w:val="20"/>
                <w:szCs w:val="20"/>
              </w:rPr>
              <w:t>01</w:t>
            </w:r>
            <w:r w:rsidRPr="00577BE9">
              <w:rPr>
                <w:sz w:val="20"/>
                <w:szCs w:val="20"/>
              </w:rPr>
              <w:t>.00</w:t>
            </w:r>
          </w:p>
        </w:tc>
        <w:tc>
          <w:tcPr>
            <w:tcW w:w="3827" w:type="dxa"/>
            <w:shd w:val="clear" w:color="auto" w:fill="C5E0B3" w:themeFill="accent6" w:themeFillTint="66"/>
          </w:tcPr>
          <w:p w14:paraId="6350BCF7" w14:textId="32602402" w:rsidR="00DF071B" w:rsidRPr="0035587C" w:rsidRDefault="00DF071B" w:rsidP="00700CD1">
            <w:pPr>
              <w:jc w:val="both"/>
              <w:rPr>
                <w:sz w:val="20"/>
                <w:szCs w:val="20"/>
              </w:rPr>
            </w:pPr>
            <w:r w:rsidRPr="00DF071B">
              <w:rPr>
                <w:sz w:val="20"/>
                <w:szCs w:val="20"/>
              </w:rPr>
              <w:t>Valsts vides dienests</w:t>
            </w:r>
          </w:p>
        </w:tc>
        <w:tc>
          <w:tcPr>
            <w:tcW w:w="1276" w:type="dxa"/>
            <w:shd w:val="clear" w:color="auto" w:fill="C5E0B3" w:themeFill="accent6" w:themeFillTint="66"/>
          </w:tcPr>
          <w:p w14:paraId="2B6E285F" w14:textId="26521E2B" w:rsidR="00DF071B" w:rsidRPr="00D707D6" w:rsidRDefault="00D237DB" w:rsidP="00700CD1">
            <w:pPr>
              <w:jc w:val="both"/>
              <w:rPr>
                <w:color w:val="000000"/>
                <w:sz w:val="20"/>
                <w:szCs w:val="20"/>
              </w:rPr>
            </w:pPr>
            <w:r>
              <w:rPr>
                <w:color w:val="000000"/>
                <w:sz w:val="20"/>
                <w:szCs w:val="20"/>
              </w:rPr>
              <w:t>10 055 312</w:t>
            </w:r>
          </w:p>
        </w:tc>
        <w:tc>
          <w:tcPr>
            <w:tcW w:w="1275" w:type="dxa"/>
            <w:shd w:val="clear" w:color="auto" w:fill="C5E0B3" w:themeFill="accent6" w:themeFillTint="66"/>
          </w:tcPr>
          <w:p w14:paraId="3C0F99C8" w14:textId="23E0C2FE" w:rsidR="00DF071B" w:rsidRPr="00F72F3B" w:rsidRDefault="001549B4" w:rsidP="00700CD1">
            <w:pPr>
              <w:jc w:val="both"/>
              <w:rPr>
                <w:color w:val="000000"/>
                <w:sz w:val="20"/>
                <w:szCs w:val="20"/>
              </w:rPr>
            </w:pPr>
            <w:r>
              <w:rPr>
                <w:color w:val="000000"/>
                <w:sz w:val="20"/>
                <w:szCs w:val="20"/>
              </w:rPr>
              <w:t>617 499</w:t>
            </w:r>
          </w:p>
        </w:tc>
        <w:tc>
          <w:tcPr>
            <w:tcW w:w="1411" w:type="dxa"/>
            <w:shd w:val="clear" w:color="auto" w:fill="C5E0B3" w:themeFill="accent6" w:themeFillTint="66"/>
          </w:tcPr>
          <w:p w14:paraId="3D8B5C42" w14:textId="44872629" w:rsidR="00DF071B" w:rsidRPr="00D707D6" w:rsidRDefault="001549B4" w:rsidP="00700CD1">
            <w:pPr>
              <w:jc w:val="both"/>
              <w:rPr>
                <w:color w:val="000000"/>
                <w:sz w:val="20"/>
                <w:szCs w:val="20"/>
              </w:rPr>
            </w:pPr>
            <w:r>
              <w:rPr>
                <w:color w:val="000000"/>
                <w:sz w:val="20"/>
                <w:szCs w:val="20"/>
              </w:rPr>
              <w:t>10 672 811</w:t>
            </w:r>
          </w:p>
        </w:tc>
      </w:tr>
    </w:tbl>
    <w:p w14:paraId="72BD1DE1" w14:textId="40D1F61F" w:rsidR="00D237DB" w:rsidRDefault="001549B4" w:rsidP="00D237DB">
      <w:pPr>
        <w:jc w:val="both"/>
        <w:rPr>
          <w:i/>
          <w:sz w:val="20"/>
          <w:szCs w:val="20"/>
        </w:rPr>
      </w:pPr>
      <w:r>
        <w:rPr>
          <w:noProof/>
        </w:rPr>
        <w:drawing>
          <wp:inline distT="0" distB="0" distL="0" distR="0" wp14:anchorId="51DBCDE4" wp14:editId="63674A88">
            <wp:extent cx="5939790" cy="1842135"/>
            <wp:effectExtent l="0" t="0" r="3810" b="5715"/>
            <wp:docPr id="13911995" name="Chart 1">
              <a:extLst xmlns:a="http://schemas.openxmlformats.org/drawingml/2006/main">
                <a:ext uri="{FF2B5EF4-FFF2-40B4-BE49-F238E27FC236}">
                  <a16:creationId xmlns:a16="http://schemas.microsoft.com/office/drawing/2014/main" id="{74D5AE11-227E-4FC2-BA2B-F1053209D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F41F76" w:rsidRPr="000D3656" w14:paraId="565816F4" w14:textId="77777777" w:rsidTr="001549B4">
        <w:tc>
          <w:tcPr>
            <w:tcW w:w="1863" w:type="dxa"/>
          </w:tcPr>
          <w:p w14:paraId="07B76F79" w14:textId="77777777" w:rsidR="00F41F76" w:rsidRPr="000D3656" w:rsidRDefault="00F41F76"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Pr>
          <w:p w14:paraId="233C2B5B" w14:textId="32221A74" w:rsidR="00F41F76" w:rsidRPr="00A51878" w:rsidRDefault="00EB1196" w:rsidP="009912C6">
            <w:pPr>
              <w:jc w:val="both"/>
              <w:rPr>
                <w:sz w:val="28"/>
                <w:szCs w:val="28"/>
              </w:rPr>
            </w:pPr>
            <w:r>
              <w:rPr>
                <w:sz w:val="20"/>
                <w:szCs w:val="20"/>
              </w:rPr>
              <w:t>19 326</w:t>
            </w:r>
            <w:r w:rsidR="00F41F76" w:rsidRPr="000D3656">
              <w:rPr>
                <w:sz w:val="20"/>
                <w:szCs w:val="20"/>
              </w:rPr>
              <w:t xml:space="preserve"> </w:t>
            </w:r>
            <w:r w:rsidR="00F41F76" w:rsidRPr="004C4FA4">
              <w:rPr>
                <w:i/>
                <w:sz w:val="20"/>
                <w:szCs w:val="20"/>
              </w:rPr>
              <w:t>euro</w:t>
            </w:r>
            <w:r w:rsidR="00F41F76" w:rsidRPr="000D3656">
              <w:rPr>
                <w:sz w:val="20"/>
                <w:szCs w:val="20"/>
              </w:rPr>
              <w:t xml:space="preserve"> apmēr</w:t>
            </w:r>
            <w:r w:rsidR="00F41F76">
              <w:rPr>
                <w:sz w:val="20"/>
                <w:szCs w:val="20"/>
              </w:rPr>
              <w:t xml:space="preserve">ā </w:t>
            </w:r>
            <w:r>
              <w:rPr>
                <w:sz w:val="20"/>
                <w:szCs w:val="20"/>
              </w:rPr>
              <w:t>palielināti</w:t>
            </w:r>
            <w:r w:rsidR="00F41F76">
              <w:rPr>
                <w:sz w:val="20"/>
                <w:szCs w:val="20"/>
              </w:rPr>
              <w:t xml:space="preserve"> izdevumi, </w:t>
            </w:r>
            <w:r w:rsidR="00574A07" w:rsidRPr="002A5A57">
              <w:rPr>
                <w:sz w:val="20"/>
                <w:szCs w:val="20"/>
              </w:rPr>
              <w:t xml:space="preserve">lai Valsts vides dienests varētu nodrošināt dokumentu pārvaldību un lietvedības funkcijas Enerģētikas un vides aģentūrai saskaņā ar abu pušu 2025.gada 27.martā noslēgto sadarbības līgumu Nr.VVD/2025/4 (no Klimata un enerģētikas ministrijas budžeta apakšprogrammas </w:t>
            </w:r>
            <w:r w:rsidR="002A5A57" w:rsidRPr="002A5A57">
              <w:rPr>
                <w:sz w:val="20"/>
                <w:szCs w:val="20"/>
              </w:rPr>
              <w:t>23.02.00 “Enerģētikas un vides aģentūra”).</w:t>
            </w:r>
          </w:p>
        </w:tc>
      </w:tr>
      <w:tr w:rsidR="00B33EB5" w:rsidRPr="000D3656" w14:paraId="56894B80" w14:textId="77777777" w:rsidTr="001549B4">
        <w:tc>
          <w:tcPr>
            <w:tcW w:w="1863" w:type="dxa"/>
          </w:tcPr>
          <w:p w14:paraId="775B8B84" w14:textId="77777777" w:rsidR="00B33EB5" w:rsidRPr="000D3656" w:rsidRDefault="00B33EB5"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645" w:type="dxa"/>
          </w:tcPr>
          <w:p w14:paraId="0E04504D" w14:textId="6E0C6286" w:rsidR="00B33EB5" w:rsidRPr="00A51878" w:rsidRDefault="00B33EB5" w:rsidP="00E967A9">
            <w:pPr>
              <w:jc w:val="both"/>
              <w:rPr>
                <w:sz w:val="28"/>
                <w:szCs w:val="28"/>
              </w:rPr>
            </w:pPr>
            <w:r>
              <w:rPr>
                <w:sz w:val="20"/>
                <w:szCs w:val="20"/>
              </w:rPr>
              <w:t>56 542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5870BB" w:rsidRPr="00AD585F">
              <w:rPr>
                <w:sz w:val="20"/>
                <w:szCs w:val="20"/>
              </w:rPr>
              <w:t xml:space="preserve">lai Lauku atbalsta dienests nodrošinātu finansējumu Valsts vides dienesta pasākuma “Zivju resursu aizsardzības pasākumi, ko veic valsts iestādes vai pašvaldības, kuru kompetencē ir zivju resursu aizsardzība, kā arī ar zivju un ūdeņu kontroli un pārvaldību saistītas pašvaldību infrastruktūras attīstība” projektam “Zvejas kontroles </w:t>
            </w:r>
            <w:r w:rsidR="005870BB" w:rsidRPr="00AD585F">
              <w:rPr>
                <w:sz w:val="20"/>
                <w:szCs w:val="20"/>
              </w:rPr>
              <w:lastRenderedPageBreak/>
              <w:t xml:space="preserve">aprīkojuma pilnveidošana” atbilstoši Zivju fonda padomes sēdes lēmumam (transferts no </w:t>
            </w:r>
            <w:r w:rsidR="00AD585F" w:rsidRPr="00AD585F">
              <w:rPr>
                <w:sz w:val="20"/>
                <w:szCs w:val="20"/>
              </w:rPr>
              <w:t>Zemkopības ministrijas pamatbudžeta apakšprogrammas 25.02.00 “Zivju fonds”).</w:t>
            </w:r>
          </w:p>
        </w:tc>
      </w:tr>
      <w:tr w:rsidR="00B04CC2" w:rsidRPr="000D3656" w14:paraId="793DA43C" w14:textId="77777777" w:rsidTr="001549B4">
        <w:tc>
          <w:tcPr>
            <w:tcW w:w="1863" w:type="dxa"/>
          </w:tcPr>
          <w:p w14:paraId="2F6F3400" w14:textId="3624576D" w:rsidR="00B04CC2" w:rsidRPr="000D3656" w:rsidRDefault="00B04CC2" w:rsidP="00F60B7E">
            <w:pPr>
              <w:tabs>
                <w:tab w:val="left" w:pos="0"/>
              </w:tabs>
              <w:jc w:val="both"/>
              <w:rPr>
                <w:sz w:val="20"/>
                <w:szCs w:val="20"/>
              </w:rPr>
            </w:pPr>
            <w:r w:rsidRPr="000D3656">
              <w:rPr>
                <w:sz w:val="20"/>
                <w:szCs w:val="20"/>
              </w:rPr>
              <w:lastRenderedPageBreak/>
              <w:t xml:space="preserve">FM </w:t>
            </w:r>
            <w:r>
              <w:rPr>
                <w:sz w:val="20"/>
                <w:szCs w:val="20"/>
              </w:rPr>
              <w:t>14.08.2025 rīk.Nr.1.1-1/12/260</w:t>
            </w:r>
          </w:p>
        </w:tc>
        <w:tc>
          <w:tcPr>
            <w:tcW w:w="7645" w:type="dxa"/>
          </w:tcPr>
          <w:p w14:paraId="582AB3B9" w14:textId="733A1204" w:rsidR="00B04CC2" w:rsidRPr="00A51878" w:rsidRDefault="00B04CC2" w:rsidP="00F60B7E">
            <w:pPr>
              <w:jc w:val="both"/>
              <w:rPr>
                <w:sz w:val="28"/>
                <w:szCs w:val="28"/>
              </w:rPr>
            </w:pPr>
            <w:r>
              <w:rPr>
                <w:sz w:val="20"/>
                <w:szCs w:val="20"/>
              </w:rPr>
              <w:t>5</w:t>
            </w:r>
            <w:r w:rsidR="00D23B53">
              <w:rPr>
                <w:sz w:val="20"/>
                <w:szCs w:val="20"/>
              </w:rPr>
              <w:t>8 201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9C62E9" w:rsidRPr="009C62E9">
              <w:rPr>
                <w:sz w:val="20"/>
                <w:szCs w:val="20"/>
              </w:rPr>
              <w:t>lai nodrošinātu finansējumu darbībām piesārņoto teritoriju atbrīvošanai un nodrošinātu Radiācijas monitoringa staciju sistēmas tehnoloģiskās infrastruktūras modernizāciju (pašu ieņēmumu atlikumi).</w:t>
            </w:r>
          </w:p>
        </w:tc>
      </w:tr>
      <w:tr w:rsidR="00696AE5" w:rsidRPr="00B312EE" w14:paraId="14D006D5" w14:textId="77777777" w:rsidTr="001549B4">
        <w:tc>
          <w:tcPr>
            <w:tcW w:w="1863" w:type="dxa"/>
          </w:tcPr>
          <w:p w14:paraId="0A74CFAC" w14:textId="77777777" w:rsidR="00696AE5" w:rsidRPr="000D3656" w:rsidRDefault="00696AE5" w:rsidP="00896819">
            <w:pPr>
              <w:tabs>
                <w:tab w:val="left" w:pos="0"/>
              </w:tabs>
              <w:jc w:val="both"/>
              <w:rPr>
                <w:sz w:val="20"/>
                <w:szCs w:val="20"/>
              </w:rPr>
            </w:pPr>
            <w:r w:rsidRPr="000D3656">
              <w:rPr>
                <w:sz w:val="20"/>
                <w:szCs w:val="20"/>
              </w:rPr>
              <w:t xml:space="preserve">FM </w:t>
            </w:r>
            <w:r>
              <w:rPr>
                <w:sz w:val="20"/>
                <w:szCs w:val="20"/>
              </w:rPr>
              <w:t>10.09.2025 rīk.Nr.1.1-1/12/294</w:t>
            </w:r>
          </w:p>
        </w:tc>
        <w:tc>
          <w:tcPr>
            <w:tcW w:w="7645" w:type="dxa"/>
          </w:tcPr>
          <w:p w14:paraId="3E4FC1F1" w14:textId="1FF0265C" w:rsidR="00696AE5" w:rsidRPr="00B312EE" w:rsidRDefault="0035793F" w:rsidP="00896819">
            <w:pPr>
              <w:jc w:val="both"/>
              <w:rPr>
                <w:sz w:val="20"/>
                <w:szCs w:val="20"/>
              </w:rPr>
            </w:pPr>
            <w:r>
              <w:rPr>
                <w:sz w:val="20"/>
                <w:szCs w:val="20"/>
              </w:rPr>
              <w:t>483 430</w:t>
            </w:r>
            <w:r w:rsidR="00696AE5" w:rsidRPr="000D3656">
              <w:rPr>
                <w:sz w:val="20"/>
                <w:szCs w:val="20"/>
              </w:rPr>
              <w:t xml:space="preserve"> </w:t>
            </w:r>
            <w:r w:rsidR="00696AE5" w:rsidRPr="00B312EE">
              <w:rPr>
                <w:i/>
                <w:iCs/>
                <w:sz w:val="20"/>
                <w:szCs w:val="20"/>
              </w:rPr>
              <w:t>euro</w:t>
            </w:r>
            <w:r w:rsidR="00696AE5" w:rsidRPr="000D3656">
              <w:rPr>
                <w:sz w:val="20"/>
                <w:szCs w:val="20"/>
              </w:rPr>
              <w:t xml:space="preserve"> apmēr</w:t>
            </w:r>
            <w:r w:rsidR="00696AE5">
              <w:rPr>
                <w:sz w:val="20"/>
                <w:szCs w:val="20"/>
              </w:rPr>
              <w:t xml:space="preserve">ā </w:t>
            </w:r>
            <w:r>
              <w:rPr>
                <w:sz w:val="20"/>
                <w:szCs w:val="20"/>
              </w:rPr>
              <w:t>palielināti</w:t>
            </w:r>
            <w:r w:rsidR="00696AE5">
              <w:rPr>
                <w:sz w:val="20"/>
                <w:szCs w:val="20"/>
              </w:rPr>
              <w:t xml:space="preserve"> izdevumi, </w:t>
            </w:r>
            <w:r w:rsidR="00A5658C" w:rsidRPr="00AC5B4C">
              <w:rPr>
                <w:sz w:val="20"/>
                <w:szCs w:val="20"/>
              </w:rPr>
              <w:t xml:space="preserve">lai nodrošinātu Valsts vides dienesta informācijas sistēmas TULPE attīstību pakalpojuma “Ražotāju paplašinātās atbildības sistēmu administrēšana” ietvaros ieviešot divus jaunus epakalpojumus – “Plastmasas saturošu izstrādājumu apsaimniekošanas sistēma” un “Plastmasas saturošu izstrādājumu apsaimniekošanas sistēmas īstenošana”, kā arī digitāli transformējot esošos pakalpojumu procesus - “Izlietotā iepakojuma un vienreiz lietojamo galda trauku un piederumu apsaimniekošanas sistēma”, “Izlietotā iepakojuma un vienreiz lietojamo galda trauku un piederumu apsaimniekošanas sistēmas īstenošana”, “Videi kaitīgu preču atkritumu sistēma”, “Elektrisko un elektronisko iekārtu atkritumu sistēma”, “Nolietotu transportlīdzekļu sistēma” un informācijas sistēmas “Piesārņoto vietu pārvaldības sistēma” (PVPS) funkcionalitātes nodrošināšanai (no </w:t>
            </w:r>
            <w:r w:rsidR="00AC5B4C" w:rsidRPr="00AC5B4C">
              <w:rPr>
                <w:sz w:val="20"/>
                <w:szCs w:val="20"/>
              </w:rPr>
              <w:t>Klimata un enerģētikas ministrijai pamatbudžeta programmas 97.00.00 “Nozaru vadība un politikas plānošana”).</w:t>
            </w:r>
          </w:p>
        </w:tc>
      </w:tr>
    </w:tbl>
    <w:p w14:paraId="0C9B7ED9" w14:textId="77777777" w:rsidR="00DF071B" w:rsidRDefault="00DF071B"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F071B" w14:paraId="15BF7DC5" w14:textId="77777777" w:rsidTr="00700CD1">
        <w:tc>
          <w:tcPr>
            <w:tcW w:w="1555" w:type="dxa"/>
            <w:shd w:val="clear" w:color="auto" w:fill="C5E0B3" w:themeFill="accent6" w:themeFillTint="66"/>
          </w:tcPr>
          <w:p w14:paraId="561569D3" w14:textId="71983233" w:rsidR="00DF071B" w:rsidRDefault="00DF071B" w:rsidP="00700CD1">
            <w:pPr>
              <w:jc w:val="both"/>
              <w:rPr>
                <w:sz w:val="20"/>
                <w:szCs w:val="20"/>
              </w:rPr>
            </w:pPr>
            <w:r>
              <w:rPr>
                <w:sz w:val="20"/>
                <w:szCs w:val="20"/>
              </w:rPr>
              <w:t>23</w:t>
            </w:r>
            <w:r w:rsidRPr="00577BE9">
              <w:rPr>
                <w:sz w:val="20"/>
                <w:szCs w:val="20"/>
              </w:rPr>
              <w:t>.</w:t>
            </w:r>
            <w:r>
              <w:rPr>
                <w:sz w:val="20"/>
                <w:szCs w:val="20"/>
              </w:rPr>
              <w:t>02</w:t>
            </w:r>
            <w:r w:rsidRPr="00577BE9">
              <w:rPr>
                <w:sz w:val="20"/>
                <w:szCs w:val="20"/>
              </w:rPr>
              <w:t>.00</w:t>
            </w:r>
          </w:p>
        </w:tc>
        <w:tc>
          <w:tcPr>
            <w:tcW w:w="3827" w:type="dxa"/>
            <w:shd w:val="clear" w:color="auto" w:fill="C5E0B3" w:themeFill="accent6" w:themeFillTint="66"/>
          </w:tcPr>
          <w:p w14:paraId="0E89B8EB" w14:textId="73F0E59C" w:rsidR="00DF071B" w:rsidRPr="0035587C" w:rsidRDefault="00DF071B" w:rsidP="00700CD1">
            <w:pPr>
              <w:jc w:val="both"/>
              <w:rPr>
                <w:sz w:val="20"/>
                <w:szCs w:val="20"/>
              </w:rPr>
            </w:pPr>
            <w:r w:rsidRPr="00DF071B">
              <w:rPr>
                <w:sz w:val="20"/>
                <w:szCs w:val="20"/>
              </w:rPr>
              <w:t>Vides pārraudzības valsts birojs</w:t>
            </w:r>
          </w:p>
        </w:tc>
        <w:tc>
          <w:tcPr>
            <w:tcW w:w="1276" w:type="dxa"/>
            <w:shd w:val="clear" w:color="auto" w:fill="C5E0B3" w:themeFill="accent6" w:themeFillTint="66"/>
          </w:tcPr>
          <w:p w14:paraId="5487CD1C" w14:textId="47FB04F7" w:rsidR="00DF071B" w:rsidRPr="00D707D6" w:rsidRDefault="00D237DB" w:rsidP="00700CD1">
            <w:pPr>
              <w:jc w:val="both"/>
              <w:rPr>
                <w:color w:val="000000"/>
                <w:sz w:val="20"/>
                <w:szCs w:val="20"/>
              </w:rPr>
            </w:pPr>
            <w:r>
              <w:rPr>
                <w:color w:val="000000"/>
                <w:sz w:val="20"/>
                <w:szCs w:val="20"/>
              </w:rPr>
              <w:t>577 233</w:t>
            </w:r>
          </w:p>
        </w:tc>
        <w:tc>
          <w:tcPr>
            <w:tcW w:w="1275" w:type="dxa"/>
            <w:shd w:val="clear" w:color="auto" w:fill="C5E0B3" w:themeFill="accent6" w:themeFillTint="66"/>
          </w:tcPr>
          <w:p w14:paraId="78D49EC8" w14:textId="54767069" w:rsidR="00DF071B" w:rsidRPr="00F72F3B" w:rsidRDefault="001549B4" w:rsidP="00700CD1">
            <w:pPr>
              <w:jc w:val="both"/>
              <w:rPr>
                <w:color w:val="000000"/>
                <w:sz w:val="20"/>
                <w:szCs w:val="20"/>
              </w:rPr>
            </w:pPr>
            <w:r>
              <w:rPr>
                <w:color w:val="000000"/>
                <w:sz w:val="20"/>
                <w:szCs w:val="20"/>
              </w:rPr>
              <w:t>900 786</w:t>
            </w:r>
          </w:p>
        </w:tc>
        <w:tc>
          <w:tcPr>
            <w:tcW w:w="1411" w:type="dxa"/>
            <w:shd w:val="clear" w:color="auto" w:fill="C5E0B3" w:themeFill="accent6" w:themeFillTint="66"/>
          </w:tcPr>
          <w:p w14:paraId="0FDC6947" w14:textId="1601D867" w:rsidR="00DF071B" w:rsidRPr="00D707D6" w:rsidRDefault="00E754C7" w:rsidP="00700CD1">
            <w:pPr>
              <w:jc w:val="both"/>
              <w:rPr>
                <w:color w:val="000000"/>
                <w:sz w:val="20"/>
                <w:szCs w:val="20"/>
              </w:rPr>
            </w:pPr>
            <w:r>
              <w:rPr>
                <w:color w:val="000000"/>
                <w:sz w:val="20"/>
                <w:szCs w:val="20"/>
              </w:rPr>
              <w:t>1 478 019</w:t>
            </w:r>
          </w:p>
        </w:tc>
      </w:tr>
    </w:tbl>
    <w:p w14:paraId="17E3A282" w14:textId="68D2CA71" w:rsidR="00DF071B" w:rsidRDefault="00E754C7" w:rsidP="00577BE9">
      <w:pPr>
        <w:jc w:val="both"/>
        <w:rPr>
          <w:i/>
          <w:sz w:val="20"/>
          <w:szCs w:val="20"/>
        </w:rPr>
      </w:pPr>
      <w:r>
        <w:rPr>
          <w:noProof/>
        </w:rPr>
        <w:drawing>
          <wp:inline distT="0" distB="0" distL="0" distR="0" wp14:anchorId="79AD3F58" wp14:editId="0CA3311B">
            <wp:extent cx="5939790" cy="1833245"/>
            <wp:effectExtent l="0" t="0" r="3810" b="14605"/>
            <wp:docPr id="124943779" name="Chart 1">
              <a:extLst xmlns:a="http://schemas.openxmlformats.org/drawingml/2006/main">
                <a:ext uri="{FF2B5EF4-FFF2-40B4-BE49-F238E27FC236}">
                  <a16:creationId xmlns:a16="http://schemas.microsoft.com/office/drawing/2014/main" id="{7685D473-3CF6-4B4E-8D58-08C16AF2A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B303DF" w:rsidRPr="00B312EE" w14:paraId="35D9B0A3" w14:textId="77777777" w:rsidTr="00E754C7">
        <w:tc>
          <w:tcPr>
            <w:tcW w:w="1863" w:type="dxa"/>
          </w:tcPr>
          <w:p w14:paraId="4AEC3748" w14:textId="77777777" w:rsidR="00B303DF" w:rsidRPr="000D3656" w:rsidRDefault="00B303DF" w:rsidP="00A02D84">
            <w:pPr>
              <w:tabs>
                <w:tab w:val="left" w:pos="0"/>
              </w:tabs>
              <w:jc w:val="both"/>
              <w:rPr>
                <w:sz w:val="20"/>
                <w:szCs w:val="20"/>
              </w:rPr>
            </w:pPr>
            <w:r w:rsidRPr="000D3656">
              <w:rPr>
                <w:sz w:val="20"/>
                <w:szCs w:val="20"/>
              </w:rPr>
              <w:t xml:space="preserve">FM </w:t>
            </w:r>
            <w:r>
              <w:rPr>
                <w:sz w:val="20"/>
                <w:szCs w:val="20"/>
              </w:rPr>
              <w:t>14.02.2025 rīk.Nr.1.1-1/12/50</w:t>
            </w:r>
          </w:p>
        </w:tc>
        <w:tc>
          <w:tcPr>
            <w:tcW w:w="7645" w:type="dxa"/>
          </w:tcPr>
          <w:p w14:paraId="63119DA5" w14:textId="725333AB" w:rsidR="00B303DF" w:rsidRPr="00B312EE" w:rsidRDefault="00B303DF" w:rsidP="00A02D84">
            <w:pPr>
              <w:jc w:val="both"/>
              <w:rPr>
                <w:sz w:val="20"/>
                <w:szCs w:val="20"/>
              </w:rPr>
            </w:pPr>
            <w:r>
              <w:rPr>
                <w:sz w:val="20"/>
                <w:szCs w:val="20"/>
              </w:rPr>
              <w:t>899 112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303DF">
              <w:rPr>
                <w:sz w:val="20"/>
                <w:szCs w:val="20"/>
              </w:rPr>
              <w:t>lai nodrošinātu Ministru kabineta 2024.gada 17.decembra rīkojuma Nr.1191 "</w:t>
            </w:r>
            <w:hyperlink r:id="rId289" w:tgtFrame="_blank" w:history="1">
              <w:r w:rsidRPr="00B303DF">
                <w:rPr>
                  <w:sz w:val="20"/>
                  <w:szCs w:val="20"/>
                </w:rPr>
                <w:t>Par Vides pārraudzības valsts biroja un Būvniecības valsts kontroles biroja reorganizāciju</w:t>
              </w:r>
            </w:hyperlink>
            <w:r w:rsidRPr="00B303DF">
              <w:rPr>
                <w:sz w:val="20"/>
                <w:szCs w:val="20"/>
              </w:rPr>
              <w:t>" izpildi (no Ekonomikas ministrijas budžeta apakšprogrammas 29.06.00 "Enerģētikas jautājumu administrēšana").</w:t>
            </w:r>
          </w:p>
        </w:tc>
      </w:tr>
      <w:tr w:rsidR="002A5A57" w:rsidRPr="000D3656" w14:paraId="08209B62" w14:textId="77777777" w:rsidTr="00E75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33BA3F" w14:textId="77777777" w:rsidR="002A5A57" w:rsidRPr="000D3656" w:rsidRDefault="002A5A57"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447CF06F" w14:textId="2BA4F9DA" w:rsidR="002A5A57" w:rsidRPr="00A51878" w:rsidRDefault="002A5A57" w:rsidP="009912C6">
            <w:pPr>
              <w:jc w:val="both"/>
              <w:rPr>
                <w:sz w:val="28"/>
                <w:szCs w:val="28"/>
              </w:rPr>
            </w:pPr>
            <w:r>
              <w:rPr>
                <w:sz w:val="20"/>
                <w:szCs w:val="20"/>
              </w:rPr>
              <w:t>19 326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2A5A57">
              <w:rPr>
                <w:sz w:val="20"/>
                <w:szCs w:val="20"/>
              </w:rPr>
              <w:t xml:space="preserve"> Klimata un enerģētikas ministrijas budžeta apakšprogramma</w:t>
            </w:r>
            <w:r>
              <w:rPr>
                <w:sz w:val="20"/>
                <w:szCs w:val="20"/>
              </w:rPr>
              <w:t>i</w:t>
            </w:r>
            <w:r w:rsidRPr="002A5A57">
              <w:rPr>
                <w:sz w:val="20"/>
                <w:szCs w:val="20"/>
              </w:rPr>
              <w:t xml:space="preserve"> 23.0</w:t>
            </w:r>
            <w:r>
              <w:rPr>
                <w:sz w:val="20"/>
                <w:szCs w:val="20"/>
              </w:rPr>
              <w:t>1</w:t>
            </w:r>
            <w:r w:rsidRPr="002A5A57">
              <w:rPr>
                <w:sz w:val="20"/>
                <w:szCs w:val="20"/>
              </w:rPr>
              <w:t xml:space="preserve">.00 </w:t>
            </w:r>
            <w:r w:rsidR="00BB387C">
              <w:rPr>
                <w:sz w:val="20"/>
                <w:szCs w:val="20"/>
              </w:rPr>
              <w:t xml:space="preserve"> </w:t>
            </w:r>
            <w:r w:rsidR="008D0538" w:rsidRPr="008D0538">
              <w:rPr>
                <w:sz w:val="20"/>
                <w:szCs w:val="20"/>
              </w:rPr>
              <w:t>“Valsts vides dienests”.</w:t>
            </w:r>
          </w:p>
        </w:tc>
      </w:tr>
      <w:tr w:rsidR="001E392A" w:rsidRPr="00B312EE" w14:paraId="59796328" w14:textId="77777777" w:rsidTr="00E75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B7B9D98" w14:textId="77777777" w:rsidR="001E392A" w:rsidRPr="000D3656" w:rsidRDefault="001E392A"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1059A0C5" w14:textId="6E08CBC0" w:rsidR="001E392A" w:rsidRPr="00955438" w:rsidRDefault="001E392A" w:rsidP="00A36437">
            <w:pPr>
              <w:jc w:val="both"/>
              <w:rPr>
                <w:szCs w:val="24"/>
              </w:rPr>
            </w:pPr>
            <w:r>
              <w:rPr>
                <w:sz w:val="20"/>
                <w:szCs w:val="20"/>
              </w:rPr>
              <w:t>21 000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061DDC" w:rsidRPr="00061DDC">
              <w:rPr>
                <w:sz w:val="20"/>
                <w:szCs w:val="20"/>
              </w:rPr>
              <w:t>datortehnikas iegādei (7 gab.) darbinieku amata pienākumu nodrošināšanai</w:t>
            </w:r>
            <w:r w:rsidR="00061DDC" w:rsidRPr="000051E5">
              <w:rPr>
                <w:sz w:val="20"/>
                <w:szCs w:val="20"/>
              </w:rPr>
              <w:t xml:space="preserve"> </w:t>
            </w:r>
            <w:r w:rsidRPr="000051E5">
              <w:rPr>
                <w:sz w:val="20"/>
                <w:szCs w:val="20"/>
              </w:rPr>
              <w:t>(Apropriācijas rezerve).</w:t>
            </w:r>
          </w:p>
        </w:tc>
      </w:tr>
    </w:tbl>
    <w:p w14:paraId="1323AE6A" w14:textId="77777777" w:rsidR="00DF071B" w:rsidRDefault="00DF071B"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F071B" w14:paraId="04982AB2" w14:textId="77777777" w:rsidTr="00700CD1">
        <w:tc>
          <w:tcPr>
            <w:tcW w:w="1555" w:type="dxa"/>
            <w:shd w:val="clear" w:color="auto" w:fill="C5E0B3" w:themeFill="accent6" w:themeFillTint="66"/>
          </w:tcPr>
          <w:p w14:paraId="19277BEC" w14:textId="10597A65" w:rsidR="00DF071B" w:rsidRDefault="00DF071B" w:rsidP="00700CD1">
            <w:pPr>
              <w:jc w:val="both"/>
              <w:rPr>
                <w:sz w:val="20"/>
                <w:szCs w:val="20"/>
              </w:rPr>
            </w:pPr>
            <w:r>
              <w:rPr>
                <w:sz w:val="20"/>
                <w:szCs w:val="20"/>
              </w:rPr>
              <w:t>23</w:t>
            </w:r>
            <w:r w:rsidRPr="00577BE9">
              <w:rPr>
                <w:sz w:val="20"/>
                <w:szCs w:val="20"/>
              </w:rPr>
              <w:t>.</w:t>
            </w:r>
            <w:r>
              <w:rPr>
                <w:sz w:val="20"/>
                <w:szCs w:val="20"/>
              </w:rPr>
              <w:t>03</w:t>
            </w:r>
            <w:r w:rsidRPr="00577BE9">
              <w:rPr>
                <w:sz w:val="20"/>
                <w:szCs w:val="20"/>
              </w:rPr>
              <w:t>.00</w:t>
            </w:r>
          </w:p>
        </w:tc>
        <w:tc>
          <w:tcPr>
            <w:tcW w:w="3827" w:type="dxa"/>
            <w:shd w:val="clear" w:color="auto" w:fill="C5E0B3" w:themeFill="accent6" w:themeFillTint="66"/>
          </w:tcPr>
          <w:p w14:paraId="1AC9D378" w14:textId="0E3D2973" w:rsidR="00DF071B" w:rsidRPr="0035587C" w:rsidRDefault="00DF071B" w:rsidP="00700CD1">
            <w:pPr>
              <w:jc w:val="both"/>
              <w:rPr>
                <w:sz w:val="20"/>
                <w:szCs w:val="20"/>
              </w:rPr>
            </w:pPr>
            <w:r w:rsidRPr="00DF071B">
              <w:rPr>
                <w:sz w:val="20"/>
                <w:szCs w:val="20"/>
              </w:rPr>
              <w:t>Atbalsts biedrībai "Pēdas LV" Lielās talkas nodrošināšanai</w:t>
            </w:r>
          </w:p>
        </w:tc>
        <w:tc>
          <w:tcPr>
            <w:tcW w:w="1276" w:type="dxa"/>
            <w:shd w:val="clear" w:color="auto" w:fill="C5E0B3" w:themeFill="accent6" w:themeFillTint="66"/>
          </w:tcPr>
          <w:p w14:paraId="407D6A90" w14:textId="009ECE2E" w:rsidR="00D237DB" w:rsidRDefault="00D237DB" w:rsidP="00D237DB">
            <w:pPr>
              <w:jc w:val="both"/>
              <w:rPr>
                <w:color w:val="000000"/>
                <w:sz w:val="20"/>
                <w:szCs w:val="20"/>
              </w:rPr>
            </w:pPr>
            <w:r>
              <w:rPr>
                <w:color w:val="000000"/>
                <w:sz w:val="20"/>
                <w:szCs w:val="20"/>
              </w:rPr>
              <w:t>121 183</w:t>
            </w:r>
          </w:p>
          <w:p w14:paraId="4BC2680D" w14:textId="5168599B" w:rsidR="00DF071B" w:rsidRPr="00D707D6" w:rsidRDefault="00DF071B" w:rsidP="00700CD1">
            <w:pPr>
              <w:jc w:val="both"/>
              <w:rPr>
                <w:color w:val="000000"/>
                <w:sz w:val="20"/>
                <w:szCs w:val="20"/>
              </w:rPr>
            </w:pPr>
          </w:p>
        </w:tc>
        <w:tc>
          <w:tcPr>
            <w:tcW w:w="1275" w:type="dxa"/>
            <w:shd w:val="clear" w:color="auto" w:fill="C5E0B3" w:themeFill="accent6" w:themeFillTint="66"/>
          </w:tcPr>
          <w:p w14:paraId="7C1EA32B" w14:textId="00CDC276" w:rsidR="00DF071B" w:rsidRDefault="00D237DB" w:rsidP="00700CD1">
            <w:pPr>
              <w:jc w:val="both"/>
              <w:rPr>
                <w:sz w:val="20"/>
                <w:szCs w:val="20"/>
              </w:rPr>
            </w:pPr>
            <w:r>
              <w:rPr>
                <w:sz w:val="20"/>
                <w:szCs w:val="20"/>
              </w:rPr>
              <w:t>0</w:t>
            </w:r>
          </w:p>
        </w:tc>
        <w:tc>
          <w:tcPr>
            <w:tcW w:w="1411" w:type="dxa"/>
            <w:shd w:val="clear" w:color="auto" w:fill="C5E0B3" w:themeFill="accent6" w:themeFillTint="66"/>
          </w:tcPr>
          <w:p w14:paraId="3404D0E2" w14:textId="064E3180" w:rsidR="00D237DB" w:rsidRDefault="00D237DB" w:rsidP="00D237DB">
            <w:pPr>
              <w:jc w:val="both"/>
              <w:rPr>
                <w:color w:val="000000"/>
                <w:sz w:val="20"/>
                <w:szCs w:val="20"/>
              </w:rPr>
            </w:pPr>
            <w:r>
              <w:rPr>
                <w:color w:val="000000"/>
                <w:sz w:val="20"/>
                <w:szCs w:val="20"/>
              </w:rPr>
              <w:t>121 183</w:t>
            </w:r>
          </w:p>
          <w:p w14:paraId="3E66B0C4" w14:textId="77777777" w:rsidR="00DF071B" w:rsidRPr="00D707D6" w:rsidRDefault="00DF071B" w:rsidP="00700CD1">
            <w:pPr>
              <w:jc w:val="both"/>
              <w:rPr>
                <w:color w:val="000000"/>
                <w:sz w:val="20"/>
                <w:szCs w:val="20"/>
              </w:rPr>
            </w:pPr>
          </w:p>
        </w:tc>
      </w:tr>
    </w:tbl>
    <w:p w14:paraId="6418FB9C" w14:textId="10CFF637" w:rsidR="00726467" w:rsidRDefault="00D237DB" w:rsidP="00577BE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26467" w14:paraId="73862D05" w14:textId="77777777" w:rsidTr="00700CD1">
        <w:tc>
          <w:tcPr>
            <w:tcW w:w="1555" w:type="dxa"/>
            <w:shd w:val="clear" w:color="auto" w:fill="C5E0B3" w:themeFill="accent6" w:themeFillTint="66"/>
          </w:tcPr>
          <w:p w14:paraId="30280732" w14:textId="5D88A698" w:rsidR="00726467" w:rsidRDefault="00726467" w:rsidP="00700CD1">
            <w:pPr>
              <w:jc w:val="both"/>
              <w:rPr>
                <w:sz w:val="20"/>
                <w:szCs w:val="20"/>
              </w:rPr>
            </w:pPr>
            <w:r>
              <w:rPr>
                <w:sz w:val="20"/>
                <w:szCs w:val="20"/>
              </w:rPr>
              <w:t>28</w:t>
            </w:r>
            <w:r w:rsidRPr="00577BE9">
              <w:rPr>
                <w:sz w:val="20"/>
                <w:szCs w:val="20"/>
              </w:rPr>
              <w:t>.0</w:t>
            </w:r>
            <w:r>
              <w:rPr>
                <w:sz w:val="20"/>
                <w:szCs w:val="20"/>
              </w:rPr>
              <w:t>0</w:t>
            </w:r>
            <w:r w:rsidRPr="00577BE9">
              <w:rPr>
                <w:sz w:val="20"/>
                <w:szCs w:val="20"/>
              </w:rPr>
              <w:t>.00</w:t>
            </w:r>
          </w:p>
        </w:tc>
        <w:tc>
          <w:tcPr>
            <w:tcW w:w="3827" w:type="dxa"/>
            <w:shd w:val="clear" w:color="auto" w:fill="C5E0B3" w:themeFill="accent6" w:themeFillTint="66"/>
          </w:tcPr>
          <w:p w14:paraId="0AA8D824" w14:textId="72A78871" w:rsidR="00726467" w:rsidRPr="0035587C" w:rsidRDefault="00726467" w:rsidP="00700CD1">
            <w:pPr>
              <w:jc w:val="both"/>
              <w:rPr>
                <w:sz w:val="20"/>
                <w:szCs w:val="20"/>
              </w:rPr>
            </w:pPr>
            <w:r w:rsidRPr="00726467">
              <w:rPr>
                <w:sz w:val="20"/>
                <w:szCs w:val="20"/>
              </w:rPr>
              <w:t>Meteoroloģija un bīstamo atkritumu pārvaldība</w:t>
            </w:r>
          </w:p>
        </w:tc>
        <w:tc>
          <w:tcPr>
            <w:tcW w:w="1276" w:type="dxa"/>
            <w:shd w:val="clear" w:color="auto" w:fill="C5E0B3" w:themeFill="accent6" w:themeFillTint="66"/>
          </w:tcPr>
          <w:p w14:paraId="71E390F2" w14:textId="04A68B21" w:rsidR="00D237DB" w:rsidRDefault="00D237DB" w:rsidP="00D237DB">
            <w:pPr>
              <w:jc w:val="both"/>
              <w:rPr>
                <w:color w:val="000000"/>
                <w:sz w:val="20"/>
                <w:szCs w:val="20"/>
              </w:rPr>
            </w:pPr>
            <w:r>
              <w:rPr>
                <w:color w:val="000000"/>
                <w:sz w:val="20"/>
                <w:szCs w:val="20"/>
              </w:rPr>
              <w:t>6 443 239</w:t>
            </w:r>
          </w:p>
          <w:p w14:paraId="50E38B83" w14:textId="0C254A55" w:rsidR="00726467" w:rsidRPr="0034158A" w:rsidRDefault="00726467" w:rsidP="00700CD1">
            <w:pPr>
              <w:jc w:val="both"/>
              <w:rPr>
                <w:rFonts w:ascii="TimesNewRoman" w:hAnsi="TimesNewRoman" w:cs="Arial"/>
                <w:sz w:val="20"/>
                <w:szCs w:val="20"/>
              </w:rPr>
            </w:pPr>
          </w:p>
        </w:tc>
        <w:tc>
          <w:tcPr>
            <w:tcW w:w="1275" w:type="dxa"/>
            <w:shd w:val="clear" w:color="auto" w:fill="C5E0B3" w:themeFill="accent6" w:themeFillTint="66"/>
          </w:tcPr>
          <w:p w14:paraId="446C0538" w14:textId="2036E5F0" w:rsidR="00726467" w:rsidRDefault="00D237DB" w:rsidP="00700CD1">
            <w:pPr>
              <w:jc w:val="both"/>
              <w:rPr>
                <w:sz w:val="20"/>
                <w:szCs w:val="20"/>
              </w:rPr>
            </w:pPr>
            <w:r>
              <w:rPr>
                <w:sz w:val="20"/>
                <w:szCs w:val="20"/>
              </w:rPr>
              <w:t>0</w:t>
            </w:r>
          </w:p>
        </w:tc>
        <w:tc>
          <w:tcPr>
            <w:tcW w:w="1411" w:type="dxa"/>
            <w:shd w:val="clear" w:color="auto" w:fill="C5E0B3" w:themeFill="accent6" w:themeFillTint="66"/>
          </w:tcPr>
          <w:p w14:paraId="2A3E1449" w14:textId="70FC758F" w:rsidR="00D237DB" w:rsidRDefault="00D237DB" w:rsidP="00D237DB">
            <w:pPr>
              <w:jc w:val="both"/>
              <w:rPr>
                <w:color w:val="000000"/>
                <w:sz w:val="20"/>
                <w:szCs w:val="20"/>
              </w:rPr>
            </w:pPr>
            <w:r>
              <w:rPr>
                <w:color w:val="000000"/>
                <w:sz w:val="20"/>
                <w:szCs w:val="20"/>
              </w:rPr>
              <w:t>6 443 239</w:t>
            </w:r>
          </w:p>
          <w:p w14:paraId="4C2CF37F" w14:textId="77777777" w:rsidR="00726467" w:rsidRPr="00577BE9" w:rsidRDefault="00726467" w:rsidP="00700CD1">
            <w:pPr>
              <w:jc w:val="both"/>
              <w:rPr>
                <w:rFonts w:ascii="TimesNewRoman" w:hAnsi="TimesNewRoman" w:cs="Arial"/>
                <w:sz w:val="20"/>
                <w:szCs w:val="20"/>
              </w:rPr>
            </w:pPr>
          </w:p>
        </w:tc>
      </w:tr>
    </w:tbl>
    <w:p w14:paraId="1EB64B6D" w14:textId="77777777" w:rsidR="00D237DB" w:rsidRDefault="00D237DB" w:rsidP="00D237D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259FC80D" w14:textId="77777777" w:rsidTr="0000353F">
        <w:tc>
          <w:tcPr>
            <w:tcW w:w="1555" w:type="dxa"/>
            <w:shd w:val="clear" w:color="auto" w:fill="C5E0B3" w:themeFill="accent6" w:themeFillTint="66"/>
          </w:tcPr>
          <w:p w14:paraId="5F2D324C" w14:textId="59A321E1" w:rsidR="00577BE9" w:rsidRDefault="00577BE9" w:rsidP="0000353F">
            <w:pPr>
              <w:jc w:val="both"/>
              <w:rPr>
                <w:sz w:val="20"/>
                <w:szCs w:val="20"/>
              </w:rPr>
            </w:pPr>
            <w:r w:rsidRPr="00577BE9">
              <w:rPr>
                <w:sz w:val="20"/>
                <w:szCs w:val="20"/>
              </w:rPr>
              <w:t>33.01.00</w:t>
            </w:r>
          </w:p>
        </w:tc>
        <w:tc>
          <w:tcPr>
            <w:tcW w:w="3827" w:type="dxa"/>
            <w:shd w:val="clear" w:color="auto" w:fill="C5E0B3" w:themeFill="accent6" w:themeFillTint="66"/>
          </w:tcPr>
          <w:p w14:paraId="63EF6965" w14:textId="1CB0C8D7" w:rsidR="00577BE9" w:rsidRPr="0035587C" w:rsidRDefault="00577BE9" w:rsidP="0000353F">
            <w:pPr>
              <w:jc w:val="both"/>
              <w:rPr>
                <w:sz w:val="20"/>
                <w:szCs w:val="20"/>
              </w:rPr>
            </w:pPr>
            <w:r w:rsidRPr="00577BE9">
              <w:rPr>
                <w:sz w:val="20"/>
                <w:szCs w:val="20"/>
              </w:rPr>
              <w:t>Emisijas kvotu izsolīšanas instrumenta administrācija</w:t>
            </w:r>
          </w:p>
        </w:tc>
        <w:tc>
          <w:tcPr>
            <w:tcW w:w="1276" w:type="dxa"/>
            <w:shd w:val="clear" w:color="auto" w:fill="C5E0B3" w:themeFill="accent6" w:themeFillTint="66"/>
          </w:tcPr>
          <w:p w14:paraId="73615E51" w14:textId="3525D62C" w:rsidR="00D237DB" w:rsidRDefault="00D237DB" w:rsidP="00D237DB">
            <w:pPr>
              <w:jc w:val="both"/>
              <w:rPr>
                <w:color w:val="000000"/>
                <w:sz w:val="20"/>
                <w:szCs w:val="20"/>
              </w:rPr>
            </w:pPr>
            <w:r>
              <w:rPr>
                <w:color w:val="000000"/>
                <w:sz w:val="20"/>
                <w:szCs w:val="20"/>
              </w:rPr>
              <w:t>5 380 808</w:t>
            </w:r>
          </w:p>
          <w:p w14:paraId="72AB3515" w14:textId="34364086" w:rsidR="00577BE9" w:rsidRPr="0034158A" w:rsidRDefault="00577BE9" w:rsidP="0000353F">
            <w:pPr>
              <w:jc w:val="both"/>
              <w:rPr>
                <w:rFonts w:ascii="TimesNewRoman" w:hAnsi="TimesNewRoman" w:cs="Arial"/>
                <w:sz w:val="20"/>
                <w:szCs w:val="20"/>
              </w:rPr>
            </w:pPr>
          </w:p>
        </w:tc>
        <w:tc>
          <w:tcPr>
            <w:tcW w:w="1275" w:type="dxa"/>
            <w:shd w:val="clear" w:color="auto" w:fill="C5E0B3" w:themeFill="accent6" w:themeFillTint="66"/>
          </w:tcPr>
          <w:p w14:paraId="2D206E53" w14:textId="3D75B65B" w:rsidR="00577BE9" w:rsidRDefault="00D237DB" w:rsidP="0000353F">
            <w:pPr>
              <w:jc w:val="both"/>
              <w:rPr>
                <w:sz w:val="20"/>
                <w:szCs w:val="20"/>
              </w:rPr>
            </w:pPr>
            <w:r>
              <w:rPr>
                <w:sz w:val="20"/>
                <w:szCs w:val="20"/>
              </w:rPr>
              <w:t>0</w:t>
            </w:r>
          </w:p>
        </w:tc>
        <w:tc>
          <w:tcPr>
            <w:tcW w:w="1411" w:type="dxa"/>
            <w:shd w:val="clear" w:color="auto" w:fill="C5E0B3" w:themeFill="accent6" w:themeFillTint="66"/>
          </w:tcPr>
          <w:p w14:paraId="6CF5194C" w14:textId="7A237613" w:rsidR="00D237DB" w:rsidRDefault="00D237DB" w:rsidP="00D237DB">
            <w:pPr>
              <w:jc w:val="both"/>
              <w:rPr>
                <w:color w:val="000000"/>
                <w:sz w:val="20"/>
                <w:szCs w:val="20"/>
              </w:rPr>
            </w:pPr>
            <w:r>
              <w:rPr>
                <w:color w:val="000000"/>
                <w:sz w:val="20"/>
                <w:szCs w:val="20"/>
              </w:rPr>
              <w:t>5 380 808</w:t>
            </w:r>
          </w:p>
          <w:p w14:paraId="50353E31" w14:textId="4B190DBB" w:rsidR="00577BE9" w:rsidRDefault="00577BE9" w:rsidP="0000353F">
            <w:pPr>
              <w:jc w:val="both"/>
              <w:rPr>
                <w:sz w:val="20"/>
                <w:szCs w:val="20"/>
              </w:rPr>
            </w:pPr>
          </w:p>
        </w:tc>
      </w:tr>
    </w:tbl>
    <w:p w14:paraId="5278472C" w14:textId="77777777" w:rsidR="00D237DB" w:rsidRDefault="00D237DB" w:rsidP="00D237DB">
      <w:pPr>
        <w:jc w:val="both"/>
        <w:rPr>
          <w:i/>
          <w:sz w:val="20"/>
          <w:szCs w:val="20"/>
        </w:rPr>
      </w:pPr>
      <w:r>
        <w:rPr>
          <w:i/>
          <w:sz w:val="20"/>
          <w:szCs w:val="20"/>
        </w:rPr>
        <w:t>Pārskata periodā netika veiktas apropriācijas izmaiņas</w:t>
      </w:r>
    </w:p>
    <w:p w14:paraId="5D5B341A" w14:textId="77777777" w:rsidR="00D237DB" w:rsidRDefault="00D237DB"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0621A7E5" w14:textId="77777777" w:rsidTr="0000353F">
        <w:tc>
          <w:tcPr>
            <w:tcW w:w="1555" w:type="dxa"/>
            <w:shd w:val="clear" w:color="auto" w:fill="C5E0B3" w:themeFill="accent6" w:themeFillTint="66"/>
          </w:tcPr>
          <w:p w14:paraId="586866B2" w14:textId="21BA460A" w:rsidR="00577BE9" w:rsidRDefault="00577BE9" w:rsidP="0000353F">
            <w:pPr>
              <w:jc w:val="both"/>
              <w:rPr>
                <w:sz w:val="20"/>
                <w:szCs w:val="20"/>
              </w:rPr>
            </w:pPr>
            <w:r w:rsidRPr="00577BE9">
              <w:rPr>
                <w:sz w:val="20"/>
                <w:szCs w:val="20"/>
              </w:rPr>
              <w:t>33.02.00</w:t>
            </w:r>
          </w:p>
        </w:tc>
        <w:tc>
          <w:tcPr>
            <w:tcW w:w="3827" w:type="dxa"/>
            <w:shd w:val="clear" w:color="auto" w:fill="C5E0B3" w:themeFill="accent6" w:themeFillTint="66"/>
          </w:tcPr>
          <w:p w14:paraId="38388E36" w14:textId="356A5793" w:rsidR="00577BE9" w:rsidRPr="0035587C" w:rsidRDefault="00577BE9" w:rsidP="0000353F">
            <w:pPr>
              <w:jc w:val="both"/>
              <w:rPr>
                <w:sz w:val="20"/>
                <w:szCs w:val="20"/>
              </w:rPr>
            </w:pPr>
            <w:r w:rsidRPr="00577BE9">
              <w:rPr>
                <w:sz w:val="20"/>
                <w:szCs w:val="20"/>
              </w:rPr>
              <w:t>Emisijas kvotu izsolīšanas instrumenta projekti</w:t>
            </w:r>
          </w:p>
        </w:tc>
        <w:tc>
          <w:tcPr>
            <w:tcW w:w="1276" w:type="dxa"/>
            <w:shd w:val="clear" w:color="auto" w:fill="C5E0B3" w:themeFill="accent6" w:themeFillTint="66"/>
          </w:tcPr>
          <w:p w14:paraId="59385C0C" w14:textId="0638AC0C" w:rsidR="00D237DB" w:rsidRDefault="00D237DB" w:rsidP="00D237DB">
            <w:pPr>
              <w:jc w:val="both"/>
              <w:rPr>
                <w:color w:val="000000"/>
                <w:sz w:val="20"/>
                <w:szCs w:val="20"/>
              </w:rPr>
            </w:pPr>
            <w:r>
              <w:rPr>
                <w:color w:val="000000"/>
                <w:sz w:val="20"/>
                <w:szCs w:val="20"/>
              </w:rPr>
              <w:t>8 952 429</w:t>
            </w:r>
          </w:p>
          <w:p w14:paraId="6CB47565" w14:textId="54C72CC2" w:rsidR="00577BE9" w:rsidRPr="0034158A" w:rsidRDefault="00577BE9" w:rsidP="0000353F">
            <w:pPr>
              <w:jc w:val="both"/>
              <w:rPr>
                <w:rFonts w:ascii="TimesNewRoman" w:hAnsi="TimesNewRoman" w:cs="Arial"/>
                <w:sz w:val="20"/>
                <w:szCs w:val="20"/>
              </w:rPr>
            </w:pPr>
          </w:p>
        </w:tc>
        <w:tc>
          <w:tcPr>
            <w:tcW w:w="1275" w:type="dxa"/>
            <w:shd w:val="clear" w:color="auto" w:fill="C5E0B3" w:themeFill="accent6" w:themeFillTint="66"/>
          </w:tcPr>
          <w:p w14:paraId="77CA76CA" w14:textId="46364934" w:rsidR="00E754C7" w:rsidRDefault="00E754C7" w:rsidP="00E754C7">
            <w:pPr>
              <w:jc w:val="both"/>
              <w:rPr>
                <w:color w:val="000000"/>
                <w:sz w:val="20"/>
                <w:szCs w:val="20"/>
              </w:rPr>
            </w:pPr>
            <w:r>
              <w:rPr>
                <w:color w:val="000000"/>
                <w:sz w:val="20"/>
                <w:szCs w:val="20"/>
              </w:rPr>
              <w:t>25 870 436</w:t>
            </w:r>
          </w:p>
          <w:p w14:paraId="6208A457" w14:textId="558FCC54" w:rsidR="00577BE9" w:rsidRDefault="00577BE9" w:rsidP="0000353F">
            <w:pPr>
              <w:jc w:val="both"/>
              <w:rPr>
                <w:sz w:val="20"/>
                <w:szCs w:val="20"/>
              </w:rPr>
            </w:pPr>
          </w:p>
        </w:tc>
        <w:tc>
          <w:tcPr>
            <w:tcW w:w="1411" w:type="dxa"/>
            <w:shd w:val="clear" w:color="auto" w:fill="C5E0B3" w:themeFill="accent6" w:themeFillTint="66"/>
          </w:tcPr>
          <w:p w14:paraId="5338D38D" w14:textId="3473D155" w:rsidR="00E754C7" w:rsidRDefault="00E754C7" w:rsidP="00E754C7">
            <w:pPr>
              <w:jc w:val="both"/>
              <w:rPr>
                <w:color w:val="000000"/>
                <w:sz w:val="20"/>
                <w:szCs w:val="20"/>
              </w:rPr>
            </w:pPr>
            <w:r>
              <w:rPr>
                <w:color w:val="000000"/>
                <w:sz w:val="20"/>
                <w:szCs w:val="20"/>
              </w:rPr>
              <w:t>34 822 865</w:t>
            </w:r>
          </w:p>
          <w:p w14:paraId="0095992B" w14:textId="24A1D37F" w:rsidR="00577BE9" w:rsidRDefault="00577BE9" w:rsidP="0000353F">
            <w:pPr>
              <w:jc w:val="both"/>
              <w:rPr>
                <w:sz w:val="20"/>
                <w:szCs w:val="20"/>
              </w:rPr>
            </w:pPr>
          </w:p>
        </w:tc>
      </w:tr>
    </w:tbl>
    <w:p w14:paraId="0B991A14" w14:textId="57A5CCEE" w:rsidR="00E331AF" w:rsidRDefault="0025052A" w:rsidP="00577BE9">
      <w:pPr>
        <w:jc w:val="both"/>
        <w:rPr>
          <w:i/>
          <w:sz w:val="20"/>
          <w:szCs w:val="20"/>
        </w:rPr>
      </w:pPr>
      <w:r>
        <w:rPr>
          <w:noProof/>
        </w:rPr>
        <w:lastRenderedPageBreak/>
        <w:drawing>
          <wp:inline distT="0" distB="0" distL="0" distR="0" wp14:anchorId="0EB3B12A" wp14:editId="6B9F8949">
            <wp:extent cx="5939790" cy="1837055"/>
            <wp:effectExtent l="0" t="0" r="3810" b="10795"/>
            <wp:docPr id="943329123" name="Chart 1">
              <a:extLst xmlns:a="http://schemas.openxmlformats.org/drawingml/2006/main">
                <a:ext uri="{FF2B5EF4-FFF2-40B4-BE49-F238E27FC236}">
                  <a16:creationId xmlns:a16="http://schemas.microsoft.com/office/drawing/2014/main" id="{E89A00FB-472B-462D-98CA-F49F0B970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72259" w:rsidRPr="000D3656" w14:paraId="6D2E3B02" w14:textId="77777777" w:rsidTr="0025052A">
        <w:tc>
          <w:tcPr>
            <w:tcW w:w="1863" w:type="dxa"/>
          </w:tcPr>
          <w:p w14:paraId="15405B5A" w14:textId="77777777" w:rsidR="00572259" w:rsidRPr="000D3656" w:rsidRDefault="00572259" w:rsidP="00C605C1">
            <w:pPr>
              <w:tabs>
                <w:tab w:val="left" w:pos="0"/>
              </w:tabs>
              <w:jc w:val="both"/>
              <w:rPr>
                <w:sz w:val="20"/>
                <w:szCs w:val="20"/>
              </w:rPr>
            </w:pPr>
            <w:r w:rsidRPr="000D3656">
              <w:rPr>
                <w:sz w:val="20"/>
                <w:szCs w:val="20"/>
              </w:rPr>
              <w:t xml:space="preserve">FM </w:t>
            </w:r>
            <w:r>
              <w:rPr>
                <w:sz w:val="20"/>
                <w:szCs w:val="20"/>
              </w:rPr>
              <w:t>26.03.2025 rīk.Nr.1.1-1/12/94</w:t>
            </w:r>
          </w:p>
        </w:tc>
        <w:tc>
          <w:tcPr>
            <w:tcW w:w="7503" w:type="dxa"/>
          </w:tcPr>
          <w:p w14:paraId="60FD36DA" w14:textId="78B60BE3" w:rsidR="00572259" w:rsidRPr="00A51878" w:rsidRDefault="00572259" w:rsidP="00C605C1">
            <w:pPr>
              <w:jc w:val="both"/>
              <w:rPr>
                <w:sz w:val="28"/>
                <w:szCs w:val="28"/>
              </w:rPr>
            </w:pPr>
            <w:r>
              <w:rPr>
                <w:sz w:val="20"/>
                <w:szCs w:val="20"/>
              </w:rPr>
              <w:t>4 201 384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72259">
              <w:rPr>
                <w:sz w:val="20"/>
                <w:szCs w:val="20"/>
              </w:rPr>
              <w:t>Emisijas kvotu izsolīšanas instrumenta konkursa “Siltumnīcefekta gāzu emisijas samazināšana transporta sektorā – atbalsts bezemisiju un mazemisiju transportlīdzekļu iegādei” ietvaros apstiprināto projektu īstenošanai, pamatojoties uz noslēgtajiem līgumiem un Emisijas kvotu izsolīšanas instrumenta konkursa “Siltumnīcefekta gāzu emisiju samazināšana mājsaimniecībās – atbalsts atjaunojamo energoresursu izmantošana” ietvaros apstiprināto projektu īstenošanai, pamatojoties uz noslēgtajiem līgumiem</w:t>
            </w:r>
            <w:r w:rsidRPr="00A129BA">
              <w:rPr>
                <w:sz w:val="20"/>
                <w:szCs w:val="20"/>
              </w:rPr>
              <w:t xml:space="preserve"> (80.00.00 programma).</w:t>
            </w:r>
          </w:p>
        </w:tc>
      </w:tr>
      <w:tr w:rsidR="00C21FB7" w:rsidRPr="000D3656" w14:paraId="27DDF684" w14:textId="77777777" w:rsidTr="002505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0C620C" w14:textId="77777777" w:rsidR="00C21FB7" w:rsidRPr="000D3656" w:rsidRDefault="00C21FB7"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503" w:type="dxa"/>
            <w:tcBorders>
              <w:top w:val="nil"/>
              <w:left w:val="nil"/>
              <w:bottom w:val="nil"/>
              <w:right w:val="nil"/>
            </w:tcBorders>
          </w:tcPr>
          <w:p w14:paraId="571A528E" w14:textId="260FACC6" w:rsidR="00C21FB7" w:rsidRPr="00A51878" w:rsidRDefault="00C21FB7" w:rsidP="008E5A78">
            <w:pPr>
              <w:ind w:left="-106" w:firstLine="106"/>
              <w:jc w:val="both"/>
              <w:rPr>
                <w:sz w:val="28"/>
                <w:szCs w:val="28"/>
              </w:rPr>
            </w:pPr>
            <w:r>
              <w:rPr>
                <w:sz w:val="20"/>
                <w:szCs w:val="20"/>
              </w:rPr>
              <w:t>1 939 035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A66DB" w:rsidRPr="003A66DB">
              <w:rPr>
                <w:sz w:val="20"/>
                <w:szCs w:val="20"/>
              </w:rPr>
              <w:t>Emisijas kvotu izsolīšanas instrumenta konkursa “Siltumnīcefekta gāzu emisiju samazināšana ar viedajām pilsētvides tehnoloģijām (II. kārta)” ietvaros apstiprināto projektu īstenošanai, pamatojoties uz noslēgtajiem līgumiem un SIA “Vides investīciju fonds” iesniegto projektu maksājumu prognozi 2025.gadam</w:t>
            </w:r>
            <w:r w:rsidRPr="00A129BA">
              <w:rPr>
                <w:sz w:val="20"/>
                <w:szCs w:val="20"/>
              </w:rPr>
              <w:t xml:space="preserve"> (80.00.00 programma).</w:t>
            </w:r>
          </w:p>
        </w:tc>
      </w:tr>
      <w:tr w:rsidR="00617849" w:rsidRPr="000D3656" w14:paraId="42788A03" w14:textId="77777777" w:rsidTr="002505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F6BF32F" w14:textId="77777777" w:rsidR="00617849" w:rsidRPr="000D3656" w:rsidRDefault="00617849"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7B5D399F" w14:textId="00699419" w:rsidR="00617849" w:rsidRPr="00A51878" w:rsidRDefault="00617849" w:rsidP="00674F9C">
            <w:pPr>
              <w:jc w:val="both"/>
              <w:rPr>
                <w:sz w:val="28"/>
                <w:szCs w:val="28"/>
              </w:rPr>
            </w:pPr>
            <w:r>
              <w:rPr>
                <w:sz w:val="20"/>
                <w:szCs w:val="20"/>
              </w:rPr>
              <w:t>5 843 765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w:t>
            </w:r>
            <w:r w:rsidR="000712E2">
              <w:rPr>
                <w:sz w:val="20"/>
                <w:szCs w:val="20"/>
              </w:rPr>
              <w:t xml:space="preserve">izdevumi </w:t>
            </w:r>
            <w:r w:rsidR="00940ADB" w:rsidRPr="00660505">
              <w:rPr>
                <w:sz w:val="20"/>
                <w:szCs w:val="20"/>
              </w:rPr>
              <w:t xml:space="preserve">Emisijas kvotu izsolīšanas instrumenta konkursu “Siltumnīcefekta gāzu emisijas samazināšana transporta sektorā – atbalsts bezemisiju un mazemisiju transportlīdzekļu iegādei” </w:t>
            </w:r>
            <w:r w:rsidR="0056565D" w:rsidRPr="00660505">
              <w:rPr>
                <w:sz w:val="20"/>
                <w:szCs w:val="20"/>
              </w:rPr>
              <w:t>un “Siltumnīcefekta gāzu emisiju samazināšana mājsaimniecībās – atbalsts atjaunojamo energoresursu izmantošana”</w:t>
            </w:r>
            <w:r w:rsidR="00660505" w:rsidRPr="00660505">
              <w:rPr>
                <w:sz w:val="20"/>
                <w:szCs w:val="20"/>
              </w:rPr>
              <w:t xml:space="preserve"> apstiprināto projektu īstenošanai</w:t>
            </w:r>
            <w:r w:rsidRPr="007726A8">
              <w:rPr>
                <w:sz w:val="20"/>
                <w:szCs w:val="20"/>
              </w:rPr>
              <w:t xml:space="preserve"> (80.00.00 programma).</w:t>
            </w:r>
          </w:p>
        </w:tc>
      </w:tr>
      <w:tr w:rsidR="00EF609D" w:rsidRPr="000D3656" w14:paraId="27B8739C" w14:textId="77777777" w:rsidTr="002505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13E8F36" w14:textId="77777777" w:rsidR="00EF609D" w:rsidRPr="000D3656" w:rsidRDefault="00EF609D"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503" w:type="dxa"/>
            <w:tcBorders>
              <w:top w:val="nil"/>
              <w:left w:val="nil"/>
              <w:bottom w:val="nil"/>
              <w:right w:val="nil"/>
            </w:tcBorders>
          </w:tcPr>
          <w:p w14:paraId="1808E150" w14:textId="1435FDF8" w:rsidR="00EF609D" w:rsidRPr="00D4631A" w:rsidRDefault="00EF609D" w:rsidP="00D4631A">
            <w:pPr>
              <w:jc w:val="both"/>
              <w:rPr>
                <w:sz w:val="20"/>
                <w:szCs w:val="20"/>
              </w:rPr>
            </w:pPr>
            <w:r>
              <w:rPr>
                <w:sz w:val="20"/>
                <w:szCs w:val="20"/>
              </w:rPr>
              <w:t>6 291 286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4631A" w:rsidRPr="00D4631A">
              <w:rPr>
                <w:sz w:val="20"/>
                <w:szCs w:val="20"/>
              </w:rPr>
              <w:t>Emisijas kvotu izsolīšanas instrumenta konkursu “Siltumnīcefekta gāzu emisijas samazināšana transporta sektorā – atbalsts bezemisiju un mazemisiju transportlīdzekļu iegādei”</w:t>
            </w:r>
            <w:r w:rsidR="00D4631A">
              <w:rPr>
                <w:sz w:val="20"/>
                <w:szCs w:val="20"/>
              </w:rPr>
              <w:t xml:space="preserve"> </w:t>
            </w:r>
            <w:r w:rsidR="00D4631A" w:rsidRPr="00D4631A">
              <w:rPr>
                <w:sz w:val="20"/>
                <w:szCs w:val="20"/>
              </w:rPr>
              <w:t>un “Siltumnīcefekta gāzu emisiju samazināšana mājsaimniecībās – atbalsts atjaunojamo energoresursu izmantošana”</w:t>
            </w:r>
            <w:r w:rsidR="00D4631A">
              <w:rPr>
                <w:sz w:val="20"/>
                <w:szCs w:val="20"/>
              </w:rPr>
              <w:t xml:space="preserve"> </w:t>
            </w:r>
            <w:r w:rsidR="00D4631A" w:rsidRPr="00D4631A">
              <w:rPr>
                <w:sz w:val="20"/>
                <w:szCs w:val="20"/>
              </w:rPr>
              <w:t>ietvaros apstiprināto projektu īstenošanai</w:t>
            </w:r>
            <w:r w:rsidR="00D4631A">
              <w:rPr>
                <w:sz w:val="20"/>
                <w:szCs w:val="20"/>
              </w:rPr>
              <w:t xml:space="preserve"> </w:t>
            </w:r>
            <w:r w:rsidRPr="00C351BA">
              <w:rPr>
                <w:sz w:val="20"/>
                <w:szCs w:val="20"/>
              </w:rPr>
              <w:t>(80.00.00 programma).</w:t>
            </w:r>
          </w:p>
        </w:tc>
      </w:tr>
      <w:tr w:rsidR="00F30E6C" w:rsidRPr="000D3656" w14:paraId="48114AB9" w14:textId="77777777" w:rsidTr="002505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898EDF5" w14:textId="77777777" w:rsidR="00F30E6C" w:rsidRPr="000D3656" w:rsidRDefault="00F30E6C" w:rsidP="00896819">
            <w:pPr>
              <w:tabs>
                <w:tab w:val="left" w:pos="0"/>
              </w:tabs>
              <w:jc w:val="both"/>
              <w:rPr>
                <w:sz w:val="20"/>
                <w:szCs w:val="20"/>
              </w:rPr>
            </w:pPr>
            <w:r w:rsidRPr="000D3656">
              <w:rPr>
                <w:sz w:val="20"/>
                <w:szCs w:val="20"/>
              </w:rPr>
              <w:t xml:space="preserve">FM </w:t>
            </w:r>
            <w:r>
              <w:rPr>
                <w:sz w:val="20"/>
                <w:szCs w:val="20"/>
              </w:rPr>
              <w:t>24.09.2025 rīk.Nr.1.1-1/12/316</w:t>
            </w:r>
          </w:p>
        </w:tc>
        <w:tc>
          <w:tcPr>
            <w:tcW w:w="7503" w:type="dxa"/>
            <w:tcBorders>
              <w:top w:val="nil"/>
              <w:left w:val="nil"/>
              <w:bottom w:val="nil"/>
              <w:right w:val="nil"/>
            </w:tcBorders>
          </w:tcPr>
          <w:p w14:paraId="1DEDD501" w14:textId="1801D62D" w:rsidR="00F30E6C" w:rsidRPr="00A51878" w:rsidRDefault="00F30E6C" w:rsidP="00896819">
            <w:pPr>
              <w:jc w:val="both"/>
              <w:rPr>
                <w:sz w:val="28"/>
                <w:szCs w:val="28"/>
              </w:rPr>
            </w:pPr>
            <w:r>
              <w:rPr>
                <w:sz w:val="20"/>
                <w:szCs w:val="20"/>
              </w:rPr>
              <w:t>7 594 966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F378DA" w:rsidRPr="00F378DA">
              <w:rPr>
                <w:sz w:val="20"/>
                <w:szCs w:val="20"/>
              </w:rPr>
              <w:t>Emisijas kvotu izsolīšanas instrumenta konkursu “Siltumnīcefekta gāzu emisijas samazināšana transporta sektorā – atbalsts bezemisiju un mazemisiju transportlīdzekļu iegādei” un “Siltumnīcefekta gāzu emisiju samazināšana mājsaimniecībās – atbalsts atjaunojamo energoresursu izmantošana” ietvaros apstiprināto projektu īstenošanai</w:t>
            </w:r>
            <w:r w:rsidRPr="005519CD">
              <w:rPr>
                <w:sz w:val="20"/>
                <w:szCs w:val="20"/>
              </w:rPr>
              <w:t xml:space="preserve"> </w:t>
            </w:r>
            <w:r w:rsidRPr="00BF1B89">
              <w:rPr>
                <w:sz w:val="20"/>
                <w:szCs w:val="20"/>
              </w:rPr>
              <w:t>(80.00.00 programma).</w:t>
            </w:r>
          </w:p>
        </w:tc>
      </w:tr>
    </w:tbl>
    <w:p w14:paraId="037B93F3" w14:textId="77777777" w:rsidR="0052593F" w:rsidRDefault="0052593F"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593F" w14:paraId="7B658FF5" w14:textId="77777777" w:rsidTr="00700CD1">
        <w:tc>
          <w:tcPr>
            <w:tcW w:w="1555" w:type="dxa"/>
            <w:shd w:val="clear" w:color="auto" w:fill="C5E0B3" w:themeFill="accent6" w:themeFillTint="66"/>
          </w:tcPr>
          <w:p w14:paraId="688000B0" w14:textId="3BD16780" w:rsidR="0052593F" w:rsidRDefault="0052593F" w:rsidP="00700CD1">
            <w:pPr>
              <w:jc w:val="both"/>
              <w:rPr>
                <w:sz w:val="20"/>
                <w:szCs w:val="20"/>
              </w:rPr>
            </w:pPr>
            <w:r w:rsidRPr="00577BE9">
              <w:rPr>
                <w:sz w:val="20"/>
                <w:szCs w:val="20"/>
              </w:rPr>
              <w:t>6</w:t>
            </w:r>
            <w:r>
              <w:rPr>
                <w:sz w:val="20"/>
                <w:szCs w:val="20"/>
              </w:rPr>
              <w:t>2</w:t>
            </w:r>
            <w:r w:rsidRPr="00577BE9">
              <w:rPr>
                <w:sz w:val="20"/>
                <w:szCs w:val="20"/>
              </w:rPr>
              <w:t>.0</w:t>
            </w:r>
            <w:r>
              <w:rPr>
                <w:sz w:val="20"/>
                <w:szCs w:val="20"/>
              </w:rPr>
              <w:t>8</w:t>
            </w:r>
            <w:r w:rsidRPr="00577BE9">
              <w:rPr>
                <w:sz w:val="20"/>
                <w:szCs w:val="20"/>
              </w:rPr>
              <w:t>.00</w:t>
            </w:r>
          </w:p>
        </w:tc>
        <w:tc>
          <w:tcPr>
            <w:tcW w:w="3827" w:type="dxa"/>
            <w:shd w:val="clear" w:color="auto" w:fill="C5E0B3" w:themeFill="accent6" w:themeFillTint="66"/>
          </w:tcPr>
          <w:p w14:paraId="11A752A8" w14:textId="501AEBCB" w:rsidR="0052593F" w:rsidRPr="0035587C" w:rsidRDefault="0052593F" w:rsidP="00700CD1">
            <w:pPr>
              <w:jc w:val="both"/>
              <w:rPr>
                <w:sz w:val="20"/>
                <w:szCs w:val="20"/>
              </w:rPr>
            </w:pPr>
            <w:r w:rsidRPr="0052593F">
              <w:rPr>
                <w:sz w:val="20"/>
                <w:szCs w:val="20"/>
              </w:rPr>
              <w:t>Eiropas Reģionālās attīstības fonda (ERAF) projekti (2021-2027)</w:t>
            </w:r>
          </w:p>
        </w:tc>
        <w:tc>
          <w:tcPr>
            <w:tcW w:w="1276" w:type="dxa"/>
            <w:shd w:val="clear" w:color="auto" w:fill="C5E0B3" w:themeFill="accent6" w:themeFillTint="66"/>
          </w:tcPr>
          <w:p w14:paraId="5337D2BC" w14:textId="211D5124" w:rsidR="00D237DB" w:rsidRDefault="00D237DB" w:rsidP="00D237DB">
            <w:pPr>
              <w:jc w:val="both"/>
              <w:rPr>
                <w:color w:val="000000"/>
                <w:sz w:val="20"/>
                <w:szCs w:val="20"/>
              </w:rPr>
            </w:pPr>
            <w:r>
              <w:rPr>
                <w:color w:val="000000"/>
                <w:sz w:val="20"/>
                <w:szCs w:val="20"/>
              </w:rPr>
              <w:t>125 850</w:t>
            </w:r>
          </w:p>
          <w:p w14:paraId="299328D2" w14:textId="798D13BE" w:rsidR="0052593F" w:rsidRPr="0034158A" w:rsidRDefault="0052593F" w:rsidP="00700CD1">
            <w:pPr>
              <w:jc w:val="both"/>
              <w:rPr>
                <w:rFonts w:ascii="TimesNewRoman" w:hAnsi="TimesNewRoman" w:cs="Arial"/>
                <w:sz w:val="20"/>
                <w:szCs w:val="20"/>
              </w:rPr>
            </w:pPr>
          </w:p>
        </w:tc>
        <w:tc>
          <w:tcPr>
            <w:tcW w:w="1275" w:type="dxa"/>
            <w:shd w:val="clear" w:color="auto" w:fill="C5E0B3" w:themeFill="accent6" w:themeFillTint="66"/>
          </w:tcPr>
          <w:p w14:paraId="44BF63E8" w14:textId="7E44E44C" w:rsidR="0025052A" w:rsidRDefault="0025052A" w:rsidP="0025052A">
            <w:pPr>
              <w:jc w:val="both"/>
              <w:rPr>
                <w:color w:val="000000"/>
                <w:sz w:val="20"/>
                <w:szCs w:val="20"/>
              </w:rPr>
            </w:pPr>
            <w:r>
              <w:rPr>
                <w:color w:val="000000"/>
                <w:sz w:val="20"/>
                <w:szCs w:val="20"/>
              </w:rPr>
              <w:t>243 726</w:t>
            </w:r>
          </w:p>
          <w:p w14:paraId="0D91D7CF" w14:textId="6AC43925" w:rsidR="0052593F" w:rsidRDefault="0052593F" w:rsidP="00700CD1">
            <w:pPr>
              <w:jc w:val="both"/>
              <w:rPr>
                <w:sz w:val="20"/>
                <w:szCs w:val="20"/>
              </w:rPr>
            </w:pPr>
          </w:p>
        </w:tc>
        <w:tc>
          <w:tcPr>
            <w:tcW w:w="1411" w:type="dxa"/>
            <w:shd w:val="clear" w:color="auto" w:fill="C5E0B3" w:themeFill="accent6" w:themeFillTint="66"/>
          </w:tcPr>
          <w:p w14:paraId="6791A355" w14:textId="245FE91F" w:rsidR="0025052A" w:rsidRDefault="0025052A" w:rsidP="0025052A">
            <w:pPr>
              <w:jc w:val="both"/>
              <w:rPr>
                <w:color w:val="000000"/>
                <w:sz w:val="20"/>
                <w:szCs w:val="20"/>
              </w:rPr>
            </w:pPr>
            <w:r>
              <w:rPr>
                <w:color w:val="000000"/>
                <w:sz w:val="20"/>
                <w:szCs w:val="20"/>
              </w:rPr>
              <w:t>369 576</w:t>
            </w:r>
          </w:p>
          <w:p w14:paraId="347B5B2D" w14:textId="77777777" w:rsidR="0052593F" w:rsidRDefault="0052593F" w:rsidP="00700CD1">
            <w:pPr>
              <w:jc w:val="both"/>
              <w:rPr>
                <w:sz w:val="20"/>
                <w:szCs w:val="20"/>
              </w:rPr>
            </w:pPr>
          </w:p>
        </w:tc>
      </w:tr>
    </w:tbl>
    <w:p w14:paraId="71A90BF7" w14:textId="5FF54D42" w:rsidR="00D237DB" w:rsidRDefault="0025052A" w:rsidP="00D237DB">
      <w:pPr>
        <w:jc w:val="both"/>
        <w:rPr>
          <w:i/>
          <w:sz w:val="20"/>
          <w:szCs w:val="20"/>
        </w:rPr>
      </w:pPr>
      <w:r>
        <w:rPr>
          <w:noProof/>
        </w:rPr>
        <w:drawing>
          <wp:inline distT="0" distB="0" distL="0" distR="0" wp14:anchorId="60A1D8D5" wp14:editId="6262A35D">
            <wp:extent cx="5939790" cy="1842770"/>
            <wp:effectExtent l="0" t="0" r="3810" b="5080"/>
            <wp:docPr id="259482964" name="Chart 1">
              <a:extLst xmlns:a="http://schemas.openxmlformats.org/drawingml/2006/main">
                <a:ext uri="{FF2B5EF4-FFF2-40B4-BE49-F238E27FC236}">
                  <a16:creationId xmlns:a16="http://schemas.microsoft.com/office/drawing/2014/main" id="{90BE892F-66BC-4673-897F-FC27A4184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87E1E" w:rsidRPr="000D3656" w14:paraId="4606AAB9" w14:textId="77777777" w:rsidTr="0025052A">
        <w:tc>
          <w:tcPr>
            <w:tcW w:w="1863" w:type="dxa"/>
          </w:tcPr>
          <w:p w14:paraId="613DAC63" w14:textId="77777777" w:rsidR="00887E1E" w:rsidRPr="000D3656" w:rsidRDefault="00887E1E"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Pr>
          <w:p w14:paraId="160B2E94" w14:textId="5B555A36" w:rsidR="00887E1E" w:rsidRPr="00A51878" w:rsidRDefault="00780B84" w:rsidP="00674F9C">
            <w:pPr>
              <w:jc w:val="both"/>
              <w:rPr>
                <w:sz w:val="28"/>
                <w:szCs w:val="28"/>
              </w:rPr>
            </w:pPr>
            <w:r>
              <w:rPr>
                <w:sz w:val="20"/>
                <w:szCs w:val="20"/>
              </w:rPr>
              <w:t>243 726</w:t>
            </w:r>
            <w:r w:rsidR="00887E1E" w:rsidRPr="000D3656">
              <w:rPr>
                <w:sz w:val="20"/>
                <w:szCs w:val="20"/>
              </w:rPr>
              <w:t xml:space="preserve"> </w:t>
            </w:r>
            <w:r w:rsidR="00887E1E" w:rsidRPr="004C4FA4">
              <w:rPr>
                <w:i/>
                <w:sz w:val="20"/>
                <w:szCs w:val="20"/>
              </w:rPr>
              <w:t>euro</w:t>
            </w:r>
            <w:r w:rsidR="00887E1E" w:rsidRPr="000D3656">
              <w:rPr>
                <w:sz w:val="20"/>
                <w:szCs w:val="20"/>
              </w:rPr>
              <w:t xml:space="preserve"> apmēr</w:t>
            </w:r>
            <w:r w:rsidR="00887E1E">
              <w:rPr>
                <w:sz w:val="20"/>
                <w:szCs w:val="20"/>
              </w:rPr>
              <w:t xml:space="preserve">ā palielināti </w:t>
            </w:r>
            <w:r w:rsidR="000712E2">
              <w:rPr>
                <w:sz w:val="20"/>
                <w:szCs w:val="20"/>
              </w:rPr>
              <w:t xml:space="preserve">izdevumi </w:t>
            </w:r>
            <w:r w:rsidR="000712E2" w:rsidRPr="000712E2">
              <w:rPr>
                <w:sz w:val="20"/>
                <w:szCs w:val="20"/>
              </w:rPr>
              <w:t>Eiropas Reģionālās attīstības fonda 2021.-2027.gada plānošanas perioda Valsts vides dienesta īstenotā projekta “Ūdens un atmosfēras gaisa monitoringa tīkla uzlabošana” ieviešanas nodrošināšanai</w:t>
            </w:r>
            <w:r w:rsidR="00887E1E" w:rsidRPr="007726A8">
              <w:rPr>
                <w:sz w:val="20"/>
                <w:szCs w:val="20"/>
              </w:rPr>
              <w:t xml:space="preserve"> (80.00.00 programma).</w:t>
            </w:r>
          </w:p>
        </w:tc>
      </w:tr>
    </w:tbl>
    <w:p w14:paraId="5173C447" w14:textId="77777777" w:rsidR="00887E1E" w:rsidRDefault="00887E1E"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593F" w14:paraId="540689AD" w14:textId="77777777" w:rsidTr="00700CD1">
        <w:tc>
          <w:tcPr>
            <w:tcW w:w="1555" w:type="dxa"/>
            <w:shd w:val="clear" w:color="auto" w:fill="C5E0B3" w:themeFill="accent6" w:themeFillTint="66"/>
          </w:tcPr>
          <w:p w14:paraId="66F6ED15" w14:textId="02E6FDBA" w:rsidR="0052593F" w:rsidRDefault="0052593F" w:rsidP="00700CD1">
            <w:pPr>
              <w:jc w:val="both"/>
              <w:rPr>
                <w:sz w:val="20"/>
                <w:szCs w:val="20"/>
              </w:rPr>
            </w:pPr>
            <w:r w:rsidRPr="00577BE9">
              <w:rPr>
                <w:sz w:val="20"/>
                <w:szCs w:val="20"/>
              </w:rPr>
              <w:t>6</w:t>
            </w:r>
            <w:r>
              <w:rPr>
                <w:sz w:val="20"/>
                <w:szCs w:val="20"/>
              </w:rPr>
              <w:t>6</w:t>
            </w:r>
            <w:r w:rsidRPr="00577BE9">
              <w:rPr>
                <w:sz w:val="20"/>
                <w:szCs w:val="20"/>
              </w:rPr>
              <w:t>.0</w:t>
            </w:r>
            <w:r>
              <w:rPr>
                <w:sz w:val="20"/>
                <w:szCs w:val="20"/>
              </w:rPr>
              <w:t>7</w:t>
            </w:r>
            <w:r w:rsidRPr="00577BE9">
              <w:rPr>
                <w:sz w:val="20"/>
                <w:szCs w:val="20"/>
              </w:rPr>
              <w:t>.00</w:t>
            </w:r>
          </w:p>
        </w:tc>
        <w:tc>
          <w:tcPr>
            <w:tcW w:w="3827" w:type="dxa"/>
            <w:shd w:val="clear" w:color="auto" w:fill="C5E0B3" w:themeFill="accent6" w:themeFillTint="66"/>
          </w:tcPr>
          <w:p w14:paraId="29F22E33" w14:textId="1839C719" w:rsidR="0052593F" w:rsidRPr="0035587C" w:rsidRDefault="0052593F" w:rsidP="00700CD1">
            <w:pPr>
              <w:jc w:val="both"/>
              <w:rPr>
                <w:sz w:val="20"/>
                <w:szCs w:val="20"/>
              </w:rPr>
            </w:pPr>
            <w:r w:rsidRPr="0052593F">
              <w:rPr>
                <w:sz w:val="20"/>
                <w:szCs w:val="20"/>
              </w:rPr>
              <w:t>Eiropas Zivsaimniecības fonda (EZF) un Eiropas Jūrlietu, zvejniecības un akvakultūras fonds (EJZAF) projektu un pasākumu īstenošana (2021-2027)</w:t>
            </w:r>
          </w:p>
        </w:tc>
        <w:tc>
          <w:tcPr>
            <w:tcW w:w="1276" w:type="dxa"/>
            <w:shd w:val="clear" w:color="auto" w:fill="C5E0B3" w:themeFill="accent6" w:themeFillTint="66"/>
          </w:tcPr>
          <w:p w14:paraId="21AF4BA4" w14:textId="3C94BA73" w:rsidR="00D237DB" w:rsidRDefault="00D237DB" w:rsidP="00D237DB">
            <w:pPr>
              <w:jc w:val="both"/>
              <w:rPr>
                <w:color w:val="000000"/>
                <w:sz w:val="20"/>
                <w:szCs w:val="20"/>
              </w:rPr>
            </w:pPr>
            <w:r>
              <w:rPr>
                <w:color w:val="000000"/>
                <w:sz w:val="20"/>
                <w:szCs w:val="20"/>
              </w:rPr>
              <w:t>824 471</w:t>
            </w:r>
          </w:p>
          <w:p w14:paraId="4AE31FC3" w14:textId="64C4E45E" w:rsidR="0052593F" w:rsidRPr="0034158A" w:rsidRDefault="0052593F" w:rsidP="00700CD1">
            <w:pPr>
              <w:jc w:val="both"/>
              <w:rPr>
                <w:rFonts w:ascii="TimesNewRoman" w:hAnsi="TimesNewRoman" w:cs="Arial"/>
                <w:sz w:val="20"/>
                <w:szCs w:val="20"/>
              </w:rPr>
            </w:pPr>
          </w:p>
        </w:tc>
        <w:tc>
          <w:tcPr>
            <w:tcW w:w="1275" w:type="dxa"/>
            <w:shd w:val="clear" w:color="auto" w:fill="C5E0B3" w:themeFill="accent6" w:themeFillTint="66"/>
          </w:tcPr>
          <w:p w14:paraId="2CF318D1" w14:textId="4F963216" w:rsidR="0025052A" w:rsidRDefault="0025052A" w:rsidP="0025052A">
            <w:pPr>
              <w:jc w:val="both"/>
              <w:rPr>
                <w:color w:val="000000"/>
                <w:sz w:val="20"/>
                <w:szCs w:val="20"/>
              </w:rPr>
            </w:pPr>
            <w:r>
              <w:rPr>
                <w:color w:val="000000"/>
                <w:sz w:val="20"/>
                <w:szCs w:val="20"/>
              </w:rPr>
              <w:t>2 688 005</w:t>
            </w:r>
          </w:p>
          <w:p w14:paraId="06464F64" w14:textId="77777777" w:rsidR="0052593F" w:rsidRDefault="0052593F" w:rsidP="00700CD1">
            <w:pPr>
              <w:jc w:val="both"/>
              <w:rPr>
                <w:sz w:val="20"/>
                <w:szCs w:val="20"/>
              </w:rPr>
            </w:pPr>
          </w:p>
        </w:tc>
        <w:tc>
          <w:tcPr>
            <w:tcW w:w="1411" w:type="dxa"/>
            <w:shd w:val="clear" w:color="auto" w:fill="C5E0B3" w:themeFill="accent6" w:themeFillTint="66"/>
          </w:tcPr>
          <w:p w14:paraId="6AD4F1A5" w14:textId="3B1B5253" w:rsidR="001246FB" w:rsidRDefault="001246FB" w:rsidP="001246FB">
            <w:pPr>
              <w:jc w:val="both"/>
              <w:rPr>
                <w:color w:val="000000"/>
                <w:sz w:val="20"/>
                <w:szCs w:val="20"/>
              </w:rPr>
            </w:pPr>
            <w:r>
              <w:rPr>
                <w:color w:val="000000"/>
                <w:sz w:val="20"/>
                <w:szCs w:val="20"/>
              </w:rPr>
              <w:t>3 512 476</w:t>
            </w:r>
          </w:p>
          <w:p w14:paraId="526050BF" w14:textId="77777777" w:rsidR="0052593F" w:rsidRDefault="0052593F" w:rsidP="00700CD1">
            <w:pPr>
              <w:jc w:val="both"/>
              <w:rPr>
                <w:sz w:val="20"/>
                <w:szCs w:val="20"/>
              </w:rPr>
            </w:pPr>
          </w:p>
        </w:tc>
      </w:tr>
    </w:tbl>
    <w:p w14:paraId="56430508" w14:textId="7FBC6EFE" w:rsidR="0052593F" w:rsidRDefault="001246FB" w:rsidP="00577BE9">
      <w:pPr>
        <w:jc w:val="both"/>
        <w:rPr>
          <w:i/>
          <w:sz w:val="20"/>
          <w:szCs w:val="20"/>
        </w:rPr>
      </w:pPr>
      <w:r>
        <w:rPr>
          <w:noProof/>
        </w:rPr>
        <w:lastRenderedPageBreak/>
        <w:drawing>
          <wp:inline distT="0" distB="0" distL="0" distR="0" wp14:anchorId="7AFB0679" wp14:editId="7D220BB6">
            <wp:extent cx="5939790" cy="1842770"/>
            <wp:effectExtent l="0" t="0" r="3810" b="5080"/>
            <wp:docPr id="1964410140" name="Chart 1">
              <a:extLst xmlns:a="http://schemas.openxmlformats.org/drawingml/2006/main">
                <a:ext uri="{FF2B5EF4-FFF2-40B4-BE49-F238E27FC236}">
                  <a16:creationId xmlns:a16="http://schemas.microsoft.com/office/drawing/2014/main" id="{90C93390-B90E-4CCF-B044-56EE74CC3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B6097" w:rsidRPr="000D3656" w14:paraId="3F5D656B" w14:textId="77777777" w:rsidTr="001246FB">
        <w:tc>
          <w:tcPr>
            <w:tcW w:w="1863" w:type="dxa"/>
          </w:tcPr>
          <w:p w14:paraId="542457E3" w14:textId="77777777" w:rsidR="006B6097" w:rsidRPr="000D3656" w:rsidRDefault="006B6097"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114C837F" w14:textId="3B8BB800" w:rsidR="006B6097" w:rsidRPr="00A51878" w:rsidRDefault="006B6097" w:rsidP="00A02D84">
            <w:pPr>
              <w:jc w:val="both"/>
              <w:rPr>
                <w:sz w:val="28"/>
                <w:szCs w:val="28"/>
              </w:rPr>
            </w:pPr>
            <w:r>
              <w:rPr>
                <w:sz w:val="20"/>
                <w:szCs w:val="20"/>
              </w:rPr>
              <w:t>1 327 211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6B6097">
              <w:rPr>
                <w:sz w:val="20"/>
                <w:szCs w:val="20"/>
              </w:rPr>
              <w:t>Eiropas Jūrlietu un zivsaimniecības fonda (EJZF) un Eiropas Jūrlietu, zvejniecības un akvakultūras fonda (EJZAF) Valsts vides dienesta īstenoto projektu “Zvejas kontroles pārvaldības un attīstības centra modernizācija” un “Zvejas kontroles veiktspējas nodrošināšana” īstenošanas nodrošināšanai</w:t>
            </w:r>
            <w:r w:rsidRPr="0029211B">
              <w:rPr>
                <w:sz w:val="20"/>
                <w:szCs w:val="20"/>
              </w:rPr>
              <w:t xml:space="preserve"> (</w:t>
            </w:r>
            <w:r>
              <w:rPr>
                <w:sz w:val="20"/>
                <w:szCs w:val="20"/>
              </w:rPr>
              <w:t>80.00.00 programma).</w:t>
            </w:r>
          </w:p>
        </w:tc>
      </w:tr>
      <w:tr w:rsidR="00EF7775" w:rsidRPr="000D3656" w14:paraId="4D35176F" w14:textId="77777777" w:rsidTr="0012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29CF1F" w14:textId="77777777" w:rsidR="00EF7775" w:rsidRPr="000D3656" w:rsidRDefault="00EF7775"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0BFB92A2" w14:textId="7DCF4125" w:rsidR="00EF7775" w:rsidRPr="00A51878" w:rsidRDefault="00EF7775" w:rsidP="00674F9C">
            <w:pPr>
              <w:jc w:val="both"/>
              <w:rPr>
                <w:sz w:val="28"/>
                <w:szCs w:val="28"/>
              </w:rPr>
            </w:pPr>
            <w:r>
              <w:rPr>
                <w:sz w:val="20"/>
                <w:szCs w:val="20"/>
              </w:rPr>
              <w:t>394 206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B28AF" w:rsidRPr="004B28AF">
              <w:rPr>
                <w:sz w:val="20"/>
                <w:szCs w:val="20"/>
              </w:rPr>
              <w:t>Eiropas Jūrlietu, zvejniecības un akvakultūras fonda (EJZAF) Valsts vides dienesta projekta “Zvejas kontroles programmas īstenošana” īstenošanai</w:t>
            </w:r>
            <w:r w:rsidR="004B28AF" w:rsidRPr="007726A8">
              <w:rPr>
                <w:sz w:val="20"/>
                <w:szCs w:val="20"/>
              </w:rPr>
              <w:t xml:space="preserve"> </w:t>
            </w:r>
            <w:r w:rsidRPr="007726A8">
              <w:rPr>
                <w:sz w:val="20"/>
                <w:szCs w:val="20"/>
              </w:rPr>
              <w:t>(80.00.00 programma).</w:t>
            </w:r>
          </w:p>
        </w:tc>
      </w:tr>
      <w:tr w:rsidR="00312806" w:rsidRPr="000D3656" w14:paraId="15A09814" w14:textId="77777777" w:rsidTr="0012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C1C8F86" w14:textId="77777777" w:rsidR="00312806" w:rsidRPr="000D3656" w:rsidRDefault="00312806"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503" w:type="dxa"/>
            <w:tcBorders>
              <w:top w:val="nil"/>
              <w:left w:val="nil"/>
              <w:bottom w:val="nil"/>
              <w:right w:val="nil"/>
            </w:tcBorders>
          </w:tcPr>
          <w:p w14:paraId="6EBAF6F2" w14:textId="51996109" w:rsidR="00312806" w:rsidRPr="00A51878" w:rsidRDefault="0088639B" w:rsidP="00B21DC9">
            <w:pPr>
              <w:jc w:val="both"/>
              <w:rPr>
                <w:sz w:val="28"/>
                <w:szCs w:val="28"/>
              </w:rPr>
            </w:pPr>
            <w:r>
              <w:rPr>
                <w:sz w:val="20"/>
                <w:szCs w:val="20"/>
              </w:rPr>
              <w:t>966 588</w:t>
            </w:r>
            <w:r w:rsidR="00312806" w:rsidRPr="000D3656">
              <w:rPr>
                <w:sz w:val="20"/>
                <w:szCs w:val="20"/>
              </w:rPr>
              <w:t xml:space="preserve"> </w:t>
            </w:r>
            <w:r w:rsidR="00312806" w:rsidRPr="004C4FA4">
              <w:rPr>
                <w:i/>
                <w:sz w:val="20"/>
                <w:szCs w:val="20"/>
              </w:rPr>
              <w:t>euro</w:t>
            </w:r>
            <w:r w:rsidR="00312806" w:rsidRPr="000D3656">
              <w:rPr>
                <w:sz w:val="20"/>
                <w:szCs w:val="20"/>
              </w:rPr>
              <w:t xml:space="preserve"> apmēr</w:t>
            </w:r>
            <w:r w:rsidR="00312806">
              <w:rPr>
                <w:sz w:val="20"/>
                <w:szCs w:val="20"/>
              </w:rPr>
              <w:t xml:space="preserve">ā palielināti izdevumi </w:t>
            </w:r>
            <w:r w:rsidR="00312806" w:rsidRPr="00312806">
              <w:rPr>
                <w:sz w:val="20"/>
                <w:szCs w:val="20"/>
              </w:rPr>
              <w:t xml:space="preserve">citu </w:t>
            </w:r>
            <w:r w:rsidR="0090191B" w:rsidRPr="0090191B">
              <w:rPr>
                <w:sz w:val="20"/>
                <w:szCs w:val="20"/>
              </w:rPr>
              <w:t>Valsts vides dienesta īstenotā projekta  “Zvejas kontroles pārvaldības un attīstības centra modernizācijas II kārta" ieviešanas nodrošināšanai</w:t>
            </w:r>
            <w:r w:rsidR="00312806" w:rsidRPr="00EF1E0D">
              <w:rPr>
                <w:sz w:val="20"/>
                <w:szCs w:val="20"/>
              </w:rPr>
              <w:t xml:space="preserve"> (80.00.00 programma).</w:t>
            </w:r>
          </w:p>
        </w:tc>
      </w:tr>
    </w:tbl>
    <w:p w14:paraId="5270B041" w14:textId="77777777" w:rsidR="00D237DB" w:rsidRDefault="00D237DB"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585F" w14:paraId="6A0F9501" w14:textId="77777777" w:rsidTr="00E967A9">
        <w:tc>
          <w:tcPr>
            <w:tcW w:w="1555" w:type="dxa"/>
            <w:shd w:val="clear" w:color="auto" w:fill="C5E0B3" w:themeFill="accent6" w:themeFillTint="66"/>
          </w:tcPr>
          <w:p w14:paraId="0215D238" w14:textId="5034A40C" w:rsidR="00AD585F" w:rsidRDefault="00AD585F" w:rsidP="00E967A9">
            <w:pPr>
              <w:jc w:val="both"/>
              <w:rPr>
                <w:sz w:val="20"/>
                <w:szCs w:val="20"/>
              </w:rPr>
            </w:pPr>
            <w:r w:rsidRPr="00577BE9">
              <w:rPr>
                <w:sz w:val="20"/>
                <w:szCs w:val="20"/>
              </w:rPr>
              <w:t>69.0</w:t>
            </w:r>
            <w:r>
              <w:rPr>
                <w:sz w:val="20"/>
                <w:szCs w:val="20"/>
              </w:rPr>
              <w:t>2</w:t>
            </w:r>
            <w:r w:rsidRPr="00577BE9">
              <w:rPr>
                <w:sz w:val="20"/>
                <w:szCs w:val="20"/>
              </w:rPr>
              <w:t>.00</w:t>
            </w:r>
          </w:p>
        </w:tc>
        <w:tc>
          <w:tcPr>
            <w:tcW w:w="3827" w:type="dxa"/>
            <w:shd w:val="clear" w:color="auto" w:fill="C5E0B3" w:themeFill="accent6" w:themeFillTint="66"/>
          </w:tcPr>
          <w:p w14:paraId="1A2E50BD" w14:textId="1ED0CF32" w:rsidR="00AD585F" w:rsidRPr="0035587C" w:rsidRDefault="003374E4" w:rsidP="00E967A9">
            <w:pPr>
              <w:jc w:val="both"/>
              <w:rPr>
                <w:sz w:val="20"/>
                <w:szCs w:val="20"/>
              </w:rPr>
            </w:pPr>
            <w:r w:rsidRPr="003374E4">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7DDC2472" w14:textId="0E8651A7" w:rsidR="00AD585F" w:rsidRPr="0034158A" w:rsidRDefault="00AD585F" w:rsidP="00E967A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3B5A0E3" w14:textId="7AED9DEE" w:rsidR="001246FB" w:rsidRDefault="001246FB" w:rsidP="001246FB">
            <w:pPr>
              <w:jc w:val="both"/>
              <w:rPr>
                <w:color w:val="000000"/>
                <w:sz w:val="20"/>
                <w:szCs w:val="20"/>
              </w:rPr>
            </w:pPr>
            <w:r>
              <w:rPr>
                <w:color w:val="000000"/>
                <w:sz w:val="20"/>
                <w:szCs w:val="20"/>
              </w:rPr>
              <w:t>31 786</w:t>
            </w:r>
          </w:p>
          <w:p w14:paraId="21123EC5" w14:textId="77777777" w:rsidR="00AD585F" w:rsidRDefault="00AD585F" w:rsidP="00E967A9">
            <w:pPr>
              <w:jc w:val="both"/>
              <w:rPr>
                <w:sz w:val="20"/>
                <w:szCs w:val="20"/>
              </w:rPr>
            </w:pPr>
          </w:p>
        </w:tc>
        <w:tc>
          <w:tcPr>
            <w:tcW w:w="1411" w:type="dxa"/>
            <w:shd w:val="clear" w:color="auto" w:fill="C5E0B3" w:themeFill="accent6" w:themeFillTint="66"/>
          </w:tcPr>
          <w:p w14:paraId="70ADC981" w14:textId="01296B4C" w:rsidR="001246FB" w:rsidRDefault="001246FB" w:rsidP="001246FB">
            <w:pPr>
              <w:jc w:val="both"/>
              <w:rPr>
                <w:color w:val="000000"/>
                <w:sz w:val="20"/>
                <w:szCs w:val="20"/>
              </w:rPr>
            </w:pPr>
            <w:r>
              <w:rPr>
                <w:color w:val="000000"/>
                <w:sz w:val="20"/>
                <w:szCs w:val="20"/>
              </w:rPr>
              <w:t>31 786</w:t>
            </w:r>
          </w:p>
          <w:p w14:paraId="724F5F80" w14:textId="77777777" w:rsidR="00AD585F" w:rsidRDefault="00AD585F" w:rsidP="00E967A9">
            <w:pPr>
              <w:jc w:val="both"/>
              <w:rPr>
                <w:sz w:val="20"/>
                <w:szCs w:val="20"/>
              </w:rPr>
            </w:pPr>
          </w:p>
        </w:tc>
      </w:tr>
    </w:tbl>
    <w:p w14:paraId="2B0F1600" w14:textId="55B05F85" w:rsidR="00AD585F" w:rsidRDefault="001246FB" w:rsidP="00D237DB">
      <w:pPr>
        <w:jc w:val="both"/>
        <w:rPr>
          <w:i/>
          <w:sz w:val="20"/>
          <w:szCs w:val="20"/>
        </w:rPr>
      </w:pPr>
      <w:r>
        <w:rPr>
          <w:noProof/>
        </w:rPr>
        <w:drawing>
          <wp:inline distT="0" distB="0" distL="0" distR="0" wp14:anchorId="6A4D5C89" wp14:editId="1E2838A9">
            <wp:extent cx="5939790" cy="1838960"/>
            <wp:effectExtent l="0" t="0" r="3810" b="8890"/>
            <wp:docPr id="914481593" name="Chart 1">
              <a:extLst xmlns:a="http://schemas.openxmlformats.org/drawingml/2006/main">
                <a:ext uri="{FF2B5EF4-FFF2-40B4-BE49-F238E27FC236}">
                  <a16:creationId xmlns:a16="http://schemas.microsoft.com/office/drawing/2014/main" id="{64735E04-F381-4C73-9AFD-61331278B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AD585F" w:rsidRPr="000D3656" w14:paraId="35301B83" w14:textId="77777777" w:rsidTr="001246FB">
        <w:tc>
          <w:tcPr>
            <w:tcW w:w="1863" w:type="dxa"/>
          </w:tcPr>
          <w:p w14:paraId="2444D229" w14:textId="77777777" w:rsidR="00AD585F" w:rsidRPr="000D3656" w:rsidRDefault="00AD585F"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645" w:type="dxa"/>
          </w:tcPr>
          <w:p w14:paraId="7F3F29B6" w14:textId="64BB7C57" w:rsidR="00AD585F" w:rsidRPr="00A51878" w:rsidRDefault="003374E4" w:rsidP="00E967A9">
            <w:pPr>
              <w:jc w:val="both"/>
              <w:rPr>
                <w:sz w:val="28"/>
                <w:szCs w:val="28"/>
              </w:rPr>
            </w:pPr>
            <w:r>
              <w:rPr>
                <w:sz w:val="20"/>
                <w:szCs w:val="20"/>
              </w:rPr>
              <w:t>31 786</w:t>
            </w:r>
            <w:r w:rsidR="00AD585F" w:rsidRPr="000D3656">
              <w:rPr>
                <w:sz w:val="20"/>
                <w:szCs w:val="20"/>
              </w:rPr>
              <w:t xml:space="preserve"> </w:t>
            </w:r>
            <w:r w:rsidR="00AD585F" w:rsidRPr="004C4FA4">
              <w:rPr>
                <w:i/>
                <w:sz w:val="20"/>
                <w:szCs w:val="20"/>
              </w:rPr>
              <w:t>euro</w:t>
            </w:r>
            <w:r w:rsidR="00AD585F" w:rsidRPr="000D3656">
              <w:rPr>
                <w:sz w:val="20"/>
                <w:szCs w:val="20"/>
              </w:rPr>
              <w:t xml:space="preserve"> apmēr</w:t>
            </w:r>
            <w:r w:rsidR="00AD585F">
              <w:rPr>
                <w:sz w:val="20"/>
                <w:szCs w:val="20"/>
              </w:rPr>
              <w:t xml:space="preserve">ā palielināti izdevumi, </w:t>
            </w:r>
            <w:r w:rsidR="008A03D6" w:rsidRPr="008A03D6">
              <w:rPr>
                <w:sz w:val="20"/>
                <w:szCs w:val="20"/>
              </w:rPr>
              <w:t>lai nodrošinātu atmaksas veikšanu valsts pamatbudžetā par veiktajiem izdevumiem projekta “Eiropas Savienības Baltijas Jūras Stratēģija: Politikas Jomas “Enerģētika” koordinēšana (#A007 PA Energy)” ietvaros (ĀFP).</w:t>
            </w:r>
          </w:p>
        </w:tc>
      </w:tr>
    </w:tbl>
    <w:p w14:paraId="31DF5364" w14:textId="77777777" w:rsidR="00AD585F" w:rsidRDefault="00AD585F"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A03D6" w14:paraId="3DE1698C" w14:textId="77777777" w:rsidTr="00E967A9">
        <w:tc>
          <w:tcPr>
            <w:tcW w:w="1555" w:type="dxa"/>
            <w:shd w:val="clear" w:color="auto" w:fill="C5E0B3" w:themeFill="accent6" w:themeFillTint="66"/>
          </w:tcPr>
          <w:p w14:paraId="1EA55C00" w14:textId="37F6E99C" w:rsidR="008A03D6" w:rsidRDefault="008A03D6" w:rsidP="00E967A9">
            <w:pPr>
              <w:jc w:val="both"/>
              <w:rPr>
                <w:sz w:val="20"/>
                <w:szCs w:val="20"/>
              </w:rPr>
            </w:pPr>
            <w:r w:rsidRPr="00577BE9">
              <w:rPr>
                <w:sz w:val="20"/>
                <w:szCs w:val="20"/>
              </w:rPr>
              <w:t>69.0</w:t>
            </w:r>
            <w:r>
              <w:rPr>
                <w:sz w:val="20"/>
                <w:szCs w:val="20"/>
              </w:rPr>
              <w:t>3</w:t>
            </w:r>
            <w:r w:rsidRPr="00577BE9">
              <w:rPr>
                <w:sz w:val="20"/>
                <w:szCs w:val="20"/>
              </w:rPr>
              <w:t>.00</w:t>
            </w:r>
          </w:p>
        </w:tc>
        <w:tc>
          <w:tcPr>
            <w:tcW w:w="3827" w:type="dxa"/>
            <w:shd w:val="clear" w:color="auto" w:fill="C5E0B3" w:themeFill="accent6" w:themeFillTint="66"/>
          </w:tcPr>
          <w:p w14:paraId="48C73235" w14:textId="4AA1558D" w:rsidR="008A03D6" w:rsidRPr="0035587C" w:rsidRDefault="00F90D3E" w:rsidP="00E967A9">
            <w:pPr>
              <w:jc w:val="both"/>
              <w:rPr>
                <w:sz w:val="20"/>
                <w:szCs w:val="20"/>
              </w:rPr>
            </w:pPr>
            <w:r w:rsidRPr="00F90D3E">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14:paraId="1CDDFCAA" w14:textId="77777777" w:rsidR="008A03D6" w:rsidRPr="0034158A" w:rsidRDefault="008A03D6" w:rsidP="00E967A9">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02FED10" w14:textId="7DB83E3E" w:rsidR="00FF08BD" w:rsidRDefault="00FF08BD" w:rsidP="00FF08BD">
            <w:pPr>
              <w:jc w:val="both"/>
              <w:rPr>
                <w:color w:val="000000"/>
                <w:sz w:val="20"/>
                <w:szCs w:val="20"/>
              </w:rPr>
            </w:pPr>
            <w:r>
              <w:rPr>
                <w:color w:val="000000"/>
                <w:sz w:val="20"/>
                <w:szCs w:val="20"/>
              </w:rPr>
              <w:t>78 031</w:t>
            </w:r>
          </w:p>
          <w:p w14:paraId="0B32BE55" w14:textId="77777777" w:rsidR="008A03D6" w:rsidRDefault="008A03D6" w:rsidP="00E967A9">
            <w:pPr>
              <w:jc w:val="both"/>
              <w:rPr>
                <w:sz w:val="20"/>
                <w:szCs w:val="20"/>
              </w:rPr>
            </w:pPr>
          </w:p>
        </w:tc>
        <w:tc>
          <w:tcPr>
            <w:tcW w:w="1411" w:type="dxa"/>
            <w:shd w:val="clear" w:color="auto" w:fill="C5E0B3" w:themeFill="accent6" w:themeFillTint="66"/>
          </w:tcPr>
          <w:p w14:paraId="27ADDBB3" w14:textId="16BC97CD" w:rsidR="00FF08BD" w:rsidRDefault="00FF08BD" w:rsidP="00FF08BD">
            <w:pPr>
              <w:jc w:val="both"/>
              <w:rPr>
                <w:color w:val="000000"/>
                <w:sz w:val="20"/>
                <w:szCs w:val="20"/>
              </w:rPr>
            </w:pPr>
            <w:r>
              <w:rPr>
                <w:color w:val="000000"/>
                <w:sz w:val="20"/>
                <w:szCs w:val="20"/>
              </w:rPr>
              <w:t>78 031</w:t>
            </w:r>
          </w:p>
          <w:p w14:paraId="34BC7BAD" w14:textId="77777777" w:rsidR="008A03D6" w:rsidRDefault="008A03D6" w:rsidP="00E967A9">
            <w:pPr>
              <w:jc w:val="both"/>
              <w:rPr>
                <w:sz w:val="20"/>
                <w:szCs w:val="20"/>
              </w:rPr>
            </w:pPr>
          </w:p>
        </w:tc>
      </w:tr>
    </w:tbl>
    <w:p w14:paraId="0C50E3C3" w14:textId="165ABD1C" w:rsidR="00AD585F" w:rsidRDefault="00FF08BD" w:rsidP="00D237DB">
      <w:pPr>
        <w:jc w:val="both"/>
        <w:rPr>
          <w:i/>
          <w:sz w:val="20"/>
          <w:szCs w:val="20"/>
        </w:rPr>
      </w:pPr>
      <w:r>
        <w:rPr>
          <w:noProof/>
        </w:rPr>
        <w:drawing>
          <wp:inline distT="0" distB="0" distL="0" distR="0" wp14:anchorId="321596BE" wp14:editId="08126278">
            <wp:extent cx="5939790" cy="1837055"/>
            <wp:effectExtent l="0" t="0" r="3810" b="10795"/>
            <wp:docPr id="520000673" name="Chart 1">
              <a:extLst xmlns:a="http://schemas.openxmlformats.org/drawingml/2006/main">
                <a:ext uri="{FF2B5EF4-FFF2-40B4-BE49-F238E27FC236}">
                  <a16:creationId xmlns:a16="http://schemas.microsoft.com/office/drawing/2014/main" id="{AE0CCFF6-2AC3-4484-9A9A-6FA47F386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A03D6" w:rsidRPr="000D3656" w14:paraId="03FDB522" w14:textId="77777777" w:rsidTr="00FF08BD">
        <w:tc>
          <w:tcPr>
            <w:tcW w:w="1863" w:type="dxa"/>
          </w:tcPr>
          <w:p w14:paraId="2445FE9D" w14:textId="77777777" w:rsidR="008A03D6" w:rsidRPr="000D3656" w:rsidRDefault="008A03D6" w:rsidP="00E967A9">
            <w:pPr>
              <w:tabs>
                <w:tab w:val="left" w:pos="0"/>
              </w:tabs>
              <w:jc w:val="both"/>
              <w:rPr>
                <w:sz w:val="20"/>
                <w:szCs w:val="20"/>
              </w:rPr>
            </w:pPr>
            <w:r w:rsidRPr="000D3656">
              <w:rPr>
                <w:sz w:val="20"/>
                <w:szCs w:val="20"/>
              </w:rPr>
              <w:lastRenderedPageBreak/>
              <w:t xml:space="preserve">FM </w:t>
            </w:r>
            <w:r>
              <w:rPr>
                <w:sz w:val="20"/>
                <w:szCs w:val="20"/>
              </w:rPr>
              <w:t>29.05.2025 rīk.Nr.1.1-1/12/168</w:t>
            </w:r>
          </w:p>
        </w:tc>
        <w:tc>
          <w:tcPr>
            <w:tcW w:w="7645" w:type="dxa"/>
          </w:tcPr>
          <w:p w14:paraId="2C4591F9" w14:textId="6E4E1D1B" w:rsidR="008A03D6" w:rsidRPr="00A51878" w:rsidRDefault="00F90D3E" w:rsidP="00E967A9">
            <w:pPr>
              <w:jc w:val="both"/>
              <w:rPr>
                <w:sz w:val="28"/>
                <w:szCs w:val="28"/>
              </w:rPr>
            </w:pPr>
            <w:r>
              <w:rPr>
                <w:sz w:val="20"/>
                <w:szCs w:val="20"/>
              </w:rPr>
              <w:t>78 031</w:t>
            </w:r>
            <w:r w:rsidR="008A03D6" w:rsidRPr="000D3656">
              <w:rPr>
                <w:sz w:val="20"/>
                <w:szCs w:val="20"/>
              </w:rPr>
              <w:t xml:space="preserve"> </w:t>
            </w:r>
            <w:r w:rsidR="008A03D6" w:rsidRPr="004C4FA4">
              <w:rPr>
                <w:i/>
                <w:sz w:val="20"/>
                <w:szCs w:val="20"/>
              </w:rPr>
              <w:t>euro</w:t>
            </w:r>
            <w:r w:rsidR="008A03D6" w:rsidRPr="000D3656">
              <w:rPr>
                <w:sz w:val="20"/>
                <w:szCs w:val="20"/>
              </w:rPr>
              <w:t xml:space="preserve"> apmēr</w:t>
            </w:r>
            <w:r w:rsidR="008A03D6">
              <w:rPr>
                <w:sz w:val="20"/>
                <w:szCs w:val="20"/>
              </w:rPr>
              <w:t xml:space="preserve">ā palielināti izdevumi, </w:t>
            </w:r>
            <w:r w:rsidR="002D1D43" w:rsidRPr="002D1D43">
              <w:rPr>
                <w:sz w:val="20"/>
                <w:szCs w:val="20"/>
              </w:rPr>
              <w:t>lai nodrošinātu finansējuma pārskaitīšanu sadarbības partneriem par veiktajiem izdevumiem projekta “Eiropas Savienības Baltijas Jūras Stratēģija: Politikas Jomas “Enerģētika” koordinēšana (#A007 PA Energy)” ietvaros</w:t>
            </w:r>
            <w:r w:rsidR="002D1D43" w:rsidRPr="008A03D6">
              <w:rPr>
                <w:sz w:val="20"/>
                <w:szCs w:val="20"/>
              </w:rPr>
              <w:t xml:space="preserve"> </w:t>
            </w:r>
            <w:r w:rsidR="008A03D6" w:rsidRPr="008A03D6">
              <w:rPr>
                <w:sz w:val="20"/>
                <w:szCs w:val="20"/>
              </w:rPr>
              <w:t>(ĀFP).</w:t>
            </w:r>
          </w:p>
        </w:tc>
      </w:tr>
    </w:tbl>
    <w:p w14:paraId="533FC4EC" w14:textId="77777777" w:rsidR="008A03D6" w:rsidRDefault="008A03D6"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179E0168" w14:textId="77777777" w:rsidTr="0000353F">
        <w:tc>
          <w:tcPr>
            <w:tcW w:w="1555" w:type="dxa"/>
            <w:shd w:val="clear" w:color="auto" w:fill="C5E0B3" w:themeFill="accent6" w:themeFillTint="66"/>
          </w:tcPr>
          <w:p w14:paraId="3584A792" w14:textId="24CDF0A1" w:rsidR="00577BE9" w:rsidRDefault="00577BE9" w:rsidP="0000353F">
            <w:pPr>
              <w:jc w:val="both"/>
              <w:rPr>
                <w:sz w:val="20"/>
                <w:szCs w:val="20"/>
              </w:rPr>
            </w:pPr>
            <w:r w:rsidRPr="00577BE9">
              <w:rPr>
                <w:sz w:val="20"/>
                <w:szCs w:val="20"/>
              </w:rPr>
              <w:t>69.06.00</w:t>
            </w:r>
          </w:p>
        </w:tc>
        <w:tc>
          <w:tcPr>
            <w:tcW w:w="3827" w:type="dxa"/>
            <w:shd w:val="clear" w:color="auto" w:fill="C5E0B3" w:themeFill="accent6" w:themeFillTint="66"/>
          </w:tcPr>
          <w:p w14:paraId="3D1D52FF" w14:textId="581C3FEC" w:rsidR="00577BE9" w:rsidRPr="0035587C" w:rsidRDefault="00577BE9" w:rsidP="0000353F">
            <w:pPr>
              <w:jc w:val="both"/>
              <w:rPr>
                <w:sz w:val="20"/>
                <w:szCs w:val="20"/>
              </w:rPr>
            </w:pPr>
            <w:r w:rsidRPr="00577BE9">
              <w:rPr>
                <w:sz w:val="20"/>
                <w:szCs w:val="20"/>
              </w:rPr>
              <w:t>Mērķa "Eiropas teritoriālā sadarbība" pārrobežu sadarbības projekti</w:t>
            </w:r>
          </w:p>
        </w:tc>
        <w:tc>
          <w:tcPr>
            <w:tcW w:w="1276" w:type="dxa"/>
            <w:shd w:val="clear" w:color="auto" w:fill="C5E0B3" w:themeFill="accent6" w:themeFillTint="66"/>
          </w:tcPr>
          <w:p w14:paraId="2905DB01" w14:textId="6D816507" w:rsidR="00577BE9" w:rsidRPr="0034158A" w:rsidRDefault="00572259" w:rsidP="0000353F">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244EB3A" w14:textId="36D0A671" w:rsidR="00D237DB" w:rsidRDefault="00D237DB" w:rsidP="00D237DB">
            <w:pPr>
              <w:jc w:val="both"/>
              <w:rPr>
                <w:color w:val="000000"/>
                <w:sz w:val="20"/>
                <w:szCs w:val="20"/>
              </w:rPr>
            </w:pPr>
            <w:r>
              <w:rPr>
                <w:color w:val="000000"/>
                <w:sz w:val="20"/>
                <w:szCs w:val="20"/>
              </w:rPr>
              <w:t>96 793</w:t>
            </w:r>
          </w:p>
          <w:p w14:paraId="60AF6B16" w14:textId="5625ED71" w:rsidR="00577BE9" w:rsidRDefault="00577BE9" w:rsidP="0000353F">
            <w:pPr>
              <w:jc w:val="both"/>
              <w:rPr>
                <w:sz w:val="20"/>
                <w:szCs w:val="20"/>
              </w:rPr>
            </w:pPr>
          </w:p>
        </w:tc>
        <w:tc>
          <w:tcPr>
            <w:tcW w:w="1411" w:type="dxa"/>
            <w:shd w:val="clear" w:color="auto" w:fill="C5E0B3" w:themeFill="accent6" w:themeFillTint="66"/>
          </w:tcPr>
          <w:p w14:paraId="39182F49" w14:textId="62BFD359" w:rsidR="00D237DB" w:rsidRDefault="00D237DB" w:rsidP="00D237DB">
            <w:pPr>
              <w:jc w:val="both"/>
              <w:rPr>
                <w:color w:val="000000"/>
                <w:sz w:val="20"/>
                <w:szCs w:val="20"/>
              </w:rPr>
            </w:pPr>
            <w:r>
              <w:rPr>
                <w:color w:val="000000"/>
                <w:sz w:val="20"/>
                <w:szCs w:val="20"/>
              </w:rPr>
              <w:t>96 793</w:t>
            </w:r>
          </w:p>
          <w:p w14:paraId="44AC0DE6" w14:textId="5F83AEFF" w:rsidR="00577BE9" w:rsidRDefault="00577BE9" w:rsidP="0000353F">
            <w:pPr>
              <w:jc w:val="both"/>
              <w:rPr>
                <w:sz w:val="20"/>
                <w:szCs w:val="20"/>
              </w:rPr>
            </w:pPr>
          </w:p>
        </w:tc>
      </w:tr>
    </w:tbl>
    <w:p w14:paraId="11515F83" w14:textId="51A306B8" w:rsidR="00572259" w:rsidRDefault="00FF08BD" w:rsidP="00577BE9">
      <w:pPr>
        <w:jc w:val="both"/>
        <w:rPr>
          <w:i/>
          <w:sz w:val="20"/>
          <w:szCs w:val="20"/>
        </w:rPr>
      </w:pPr>
      <w:r>
        <w:rPr>
          <w:noProof/>
        </w:rPr>
        <w:drawing>
          <wp:inline distT="0" distB="0" distL="0" distR="0" wp14:anchorId="76459848" wp14:editId="44585C7A">
            <wp:extent cx="5939790" cy="1840865"/>
            <wp:effectExtent l="0" t="0" r="3810" b="6985"/>
            <wp:docPr id="858183959" name="Chart 1">
              <a:extLst xmlns:a="http://schemas.openxmlformats.org/drawingml/2006/main">
                <a:ext uri="{FF2B5EF4-FFF2-40B4-BE49-F238E27FC236}">
                  <a16:creationId xmlns:a16="http://schemas.microsoft.com/office/drawing/2014/main" id="{6A47BDAD-0B1C-4BAE-9428-F602BC1FE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572259" w:rsidRPr="000D3656" w14:paraId="75E857E8" w14:textId="77777777" w:rsidTr="00D237DB">
        <w:tc>
          <w:tcPr>
            <w:tcW w:w="1721" w:type="dxa"/>
          </w:tcPr>
          <w:p w14:paraId="577ECE05" w14:textId="77777777" w:rsidR="00572259" w:rsidRPr="000D3656" w:rsidRDefault="00572259" w:rsidP="00C605C1">
            <w:pPr>
              <w:tabs>
                <w:tab w:val="left" w:pos="0"/>
              </w:tabs>
              <w:jc w:val="both"/>
              <w:rPr>
                <w:sz w:val="20"/>
                <w:szCs w:val="20"/>
              </w:rPr>
            </w:pPr>
            <w:r w:rsidRPr="000D3656">
              <w:rPr>
                <w:sz w:val="20"/>
                <w:szCs w:val="20"/>
              </w:rPr>
              <w:t xml:space="preserve">FM </w:t>
            </w:r>
            <w:r>
              <w:rPr>
                <w:sz w:val="20"/>
                <w:szCs w:val="20"/>
              </w:rPr>
              <w:t>26.03.2025 rīk.Nr.1.1-1/12/94</w:t>
            </w:r>
          </w:p>
        </w:tc>
        <w:tc>
          <w:tcPr>
            <w:tcW w:w="7645" w:type="dxa"/>
          </w:tcPr>
          <w:p w14:paraId="36B26C0F" w14:textId="535E0ADE" w:rsidR="00572259" w:rsidRPr="00A51878" w:rsidRDefault="00572259" w:rsidP="00C605C1">
            <w:pPr>
              <w:jc w:val="both"/>
              <w:rPr>
                <w:sz w:val="28"/>
                <w:szCs w:val="28"/>
              </w:rPr>
            </w:pPr>
            <w:r>
              <w:rPr>
                <w:sz w:val="20"/>
                <w:szCs w:val="20"/>
              </w:rPr>
              <w:t>96 793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72259">
              <w:rPr>
                <w:sz w:val="20"/>
                <w:szCs w:val="20"/>
              </w:rPr>
              <w:t>projekta “ES Baltijas Jūras Stratēģija: Politikas Jomas “Enerģētika” koordinēšana (#A007 PA Energy)” īstenošanai 2025.gadā ņemot vērā, 2024.gada 14.novembrī no Uzraudzības komitejas saņemto apstiprinājumu par projekta pagarinājumu līdz 2026.gada 31.decembrim</w:t>
            </w:r>
            <w:r w:rsidRPr="00A129BA">
              <w:rPr>
                <w:sz w:val="20"/>
                <w:szCs w:val="20"/>
              </w:rPr>
              <w:t xml:space="preserve"> (80.00.00 programma).</w:t>
            </w:r>
          </w:p>
        </w:tc>
      </w:tr>
    </w:tbl>
    <w:p w14:paraId="7D1CDE08" w14:textId="77777777" w:rsidR="00572259" w:rsidRDefault="00572259"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593F" w14:paraId="721943CE" w14:textId="77777777" w:rsidTr="00700CD1">
        <w:tc>
          <w:tcPr>
            <w:tcW w:w="1555" w:type="dxa"/>
            <w:shd w:val="clear" w:color="auto" w:fill="C5E0B3" w:themeFill="accent6" w:themeFillTint="66"/>
          </w:tcPr>
          <w:p w14:paraId="0D366095" w14:textId="4EC61BAD" w:rsidR="0052593F" w:rsidRDefault="0052593F" w:rsidP="00700CD1">
            <w:pPr>
              <w:jc w:val="both"/>
              <w:rPr>
                <w:sz w:val="20"/>
                <w:szCs w:val="20"/>
              </w:rPr>
            </w:pPr>
            <w:r w:rsidRPr="00577BE9">
              <w:rPr>
                <w:sz w:val="20"/>
                <w:szCs w:val="20"/>
              </w:rPr>
              <w:t>6</w:t>
            </w:r>
            <w:r>
              <w:rPr>
                <w:sz w:val="20"/>
                <w:szCs w:val="20"/>
              </w:rPr>
              <w:t>9</w:t>
            </w:r>
            <w:r w:rsidRPr="00577BE9">
              <w:rPr>
                <w:sz w:val="20"/>
                <w:szCs w:val="20"/>
              </w:rPr>
              <w:t>.0</w:t>
            </w:r>
            <w:r>
              <w:rPr>
                <w:sz w:val="20"/>
                <w:szCs w:val="20"/>
              </w:rPr>
              <w:t>9</w:t>
            </w:r>
            <w:r w:rsidRPr="00577BE9">
              <w:rPr>
                <w:sz w:val="20"/>
                <w:szCs w:val="20"/>
              </w:rPr>
              <w:t>.00</w:t>
            </w:r>
          </w:p>
        </w:tc>
        <w:tc>
          <w:tcPr>
            <w:tcW w:w="3827" w:type="dxa"/>
            <w:shd w:val="clear" w:color="auto" w:fill="C5E0B3" w:themeFill="accent6" w:themeFillTint="66"/>
          </w:tcPr>
          <w:p w14:paraId="7A23ED39" w14:textId="47BA02D6" w:rsidR="0052593F" w:rsidRPr="0035587C" w:rsidRDefault="0052593F" w:rsidP="00700CD1">
            <w:pPr>
              <w:jc w:val="both"/>
              <w:rPr>
                <w:sz w:val="20"/>
                <w:szCs w:val="20"/>
              </w:rPr>
            </w:pPr>
            <w:r w:rsidRPr="0052593F">
              <w:rPr>
                <w:sz w:val="20"/>
                <w:szCs w:val="20"/>
              </w:rPr>
              <w:t>Pārrobežu sadarbības programmu darbības nodrošināšana, projekti un pasākumi (2021-2027)</w:t>
            </w:r>
          </w:p>
        </w:tc>
        <w:tc>
          <w:tcPr>
            <w:tcW w:w="1276" w:type="dxa"/>
            <w:shd w:val="clear" w:color="auto" w:fill="C5E0B3" w:themeFill="accent6" w:themeFillTint="66"/>
          </w:tcPr>
          <w:p w14:paraId="4AFB7D59" w14:textId="3BB6AC0F" w:rsidR="00D237DB" w:rsidRDefault="00D237DB" w:rsidP="00D237DB">
            <w:pPr>
              <w:jc w:val="both"/>
              <w:rPr>
                <w:color w:val="000000"/>
                <w:sz w:val="20"/>
                <w:szCs w:val="20"/>
              </w:rPr>
            </w:pPr>
            <w:r>
              <w:rPr>
                <w:color w:val="000000"/>
                <w:sz w:val="20"/>
                <w:szCs w:val="20"/>
              </w:rPr>
              <w:t>209 548</w:t>
            </w:r>
          </w:p>
          <w:p w14:paraId="4F508D48" w14:textId="0812F79F" w:rsidR="0052593F" w:rsidRPr="0034158A" w:rsidRDefault="0052593F" w:rsidP="00700CD1">
            <w:pPr>
              <w:jc w:val="both"/>
              <w:rPr>
                <w:rFonts w:ascii="TimesNewRoman" w:hAnsi="TimesNewRoman" w:cs="Arial"/>
                <w:sz w:val="20"/>
                <w:szCs w:val="20"/>
              </w:rPr>
            </w:pPr>
          </w:p>
        </w:tc>
        <w:tc>
          <w:tcPr>
            <w:tcW w:w="1275" w:type="dxa"/>
            <w:shd w:val="clear" w:color="auto" w:fill="C5E0B3" w:themeFill="accent6" w:themeFillTint="66"/>
          </w:tcPr>
          <w:p w14:paraId="3E050227" w14:textId="6951732D" w:rsidR="00170B6D" w:rsidRDefault="00170B6D" w:rsidP="00170B6D">
            <w:pPr>
              <w:jc w:val="both"/>
              <w:rPr>
                <w:color w:val="000000"/>
                <w:sz w:val="20"/>
                <w:szCs w:val="20"/>
              </w:rPr>
            </w:pPr>
            <w:r>
              <w:rPr>
                <w:color w:val="000000"/>
                <w:sz w:val="20"/>
                <w:szCs w:val="20"/>
              </w:rPr>
              <w:t>49 491</w:t>
            </w:r>
          </w:p>
          <w:p w14:paraId="6048DA72" w14:textId="77777777" w:rsidR="0052593F" w:rsidRDefault="0052593F" w:rsidP="00700CD1">
            <w:pPr>
              <w:jc w:val="both"/>
              <w:rPr>
                <w:sz w:val="20"/>
                <w:szCs w:val="20"/>
              </w:rPr>
            </w:pPr>
          </w:p>
        </w:tc>
        <w:tc>
          <w:tcPr>
            <w:tcW w:w="1411" w:type="dxa"/>
            <w:shd w:val="clear" w:color="auto" w:fill="C5E0B3" w:themeFill="accent6" w:themeFillTint="66"/>
          </w:tcPr>
          <w:p w14:paraId="40F963E9" w14:textId="2D730899" w:rsidR="00170B6D" w:rsidRDefault="00170B6D" w:rsidP="00170B6D">
            <w:pPr>
              <w:jc w:val="both"/>
              <w:rPr>
                <w:color w:val="000000"/>
                <w:sz w:val="20"/>
                <w:szCs w:val="20"/>
              </w:rPr>
            </w:pPr>
            <w:r>
              <w:rPr>
                <w:color w:val="000000"/>
                <w:sz w:val="20"/>
                <w:szCs w:val="20"/>
              </w:rPr>
              <w:t>259 039</w:t>
            </w:r>
          </w:p>
          <w:p w14:paraId="65F138B4" w14:textId="77777777" w:rsidR="0052593F" w:rsidRDefault="0052593F" w:rsidP="00700CD1">
            <w:pPr>
              <w:jc w:val="both"/>
              <w:rPr>
                <w:sz w:val="20"/>
                <w:szCs w:val="20"/>
              </w:rPr>
            </w:pPr>
          </w:p>
        </w:tc>
      </w:tr>
    </w:tbl>
    <w:p w14:paraId="35AB7A9E" w14:textId="3DE1196C" w:rsidR="0052593F" w:rsidRDefault="00170B6D" w:rsidP="00577BE9">
      <w:pPr>
        <w:jc w:val="both"/>
        <w:rPr>
          <w:i/>
          <w:sz w:val="20"/>
          <w:szCs w:val="20"/>
        </w:rPr>
      </w:pPr>
      <w:r>
        <w:rPr>
          <w:noProof/>
        </w:rPr>
        <w:drawing>
          <wp:inline distT="0" distB="0" distL="0" distR="0" wp14:anchorId="7F991FDE" wp14:editId="0CE087B8">
            <wp:extent cx="5939790" cy="2007235"/>
            <wp:effectExtent l="0" t="0" r="3810" b="12065"/>
            <wp:docPr id="1552223343" name="Chart 1">
              <a:extLst xmlns:a="http://schemas.openxmlformats.org/drawingml/2006/main">
                <a:ext uri="{FF2B5EF4-FFF2-40B4-BE49-F238E27FC236}">
                  <a16:creationId xmlns:a16="http://schemas.microsoft.com/office/drawing/2014/main" id="{31BC2882-A78A-4C5A-8B21-EF329DADC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B6097" w:rsidRPr="000D3656" w14:paraId="68D8DCD4" w14:textId="77777777" w:rsidTr="00170B6D">
        <w:tc>
          <w:tcPr>
            <w:tcW w:w="1863" w:type="dxa"/>
          </w:tcPr>
          <w:p w14:paraId="45AFD5CE" w14:textId="77777777" w:rsidR="006B6097" w:rsidRPr="000D3656" w:rsidRDefault="006B6097"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05AA1449" w14:textId="6C9C6B56" w:rsidR="006B6097" w:rsidRPr="00A51878" w:rsidRDefault="006B6097" w:rsidP="00A02D84">
            <w:pPr>
              <w:jc w:val="both"/>
              <w:rPr>
                <w:sz w:val="28"/>
                <w:szCs w:val="28"/>
              </w:rPr>
            </w:pPr>
            <w:r>
              <w:rPr>
                <w:sz w:val="20"/>
                <w:szCs w:val="20"/>
              </w:rPr>
              <w:t>7 234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6B6097">
              <w:rPr>
                <w:sz w:val="20"/>
                <w:szCs w:val="20"/>
              </w:rPr>
              <w:t>mērķa “Eiropas teritoriālā sadarbība” Valsts vides dienesta īstenotā projekta “Mērķa grupu uzticēšanās veicināšana ALUM pielietošanā – efektīva, tomēr pārprasta metode ūdens kvalitātes uzlabošanai (TRUST ALUM)” ieviešanas turpināšanai (80.00.00 programma).</w:t>
            </w:r>
          </w:p>
        </w:tc>
      </w:tr>
      <w:tr w:rsidR="004B28AF" w:rsidRPr="000D3656" w14:paraId="4540B2D5" w14:textId="77777777" w:rsidTr="0017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65C9B21" w14:textId="77777777" w:rsidR="004B28AF" w:rsidRPr="000D3656" w:rsidRDefault="004B28AF"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19B80FBE" w14:textId="447D1E37" w:rsidR="004B28AF" w:rsidRPr="00A51878" w:rsidRDefault="007A02D3" w:rsidP="00674F9C">
            <w:pPr>
              <w:jc w:val="both"/>
              <w:rPr>
                <w:sz w:val="28"/>
                <w:szCs w:val="28"/>
              </w:rPr>
            </w:pPr>
            <w:r>
              <w:rPr>
                <w:sz w:val="20"/>
                <w:szCs w:val="20"/>
              </w:rPr>
              <w:t>42 257</w:t>
            </w:r>
            <w:r w:rsidR="004B28AF" w:rsidRPr="000D3656">
              <w:rPr>
                <w:sz w:val="20"/>
                <w:szCs w:val="20"/>
              </w:rPr>
              <w:t xml:space="preserve"> </w:t>
            </w:r>
            <w:r w:rsidR="004B28AF" w:rsidRPr="004C4FA4">
              <w:rPr>
                <w:i/>
                <w:sz w:val="20"/>
                <w:szCs w:val="20"/>
              </w:rPr>
              <w:t>euro</w:t>
            </w:r>
            <w:r w:rsidR="004B28AF" w:rsidRPr="000D3656">
              <w:rPr>
                <w:sz w:val="20"/>
                <w:szCs w:val="20"/>
              </w:rPr>
              <w:t xml:space="preserve"> apmēr</w:t>
            </w:r>
            <w:r w:rsidR="004B28AF">
              <w:rPr>
                <w:sz w:val="20"/>
                <w:szCs w:val="20"/>
              </w:rPr>
              <w:t xml:space="preserve">ā palielināti izdevumi </w:t>
            </w:r>
            <w:r w:rsidR="00AA3E7D" w:rsidRPr="00AA3E7D">
              <w:rPr>
                <w:sz w:val="20"/>
                <w:szCs w:val="20"/>
              </w:rPr>
              <w:t>Valsts vides dienesta īstenotā projekta “Stikla šķiedras kompozītu pārstrāde ilgtspējīgai nākotnei” ieviešanas uzsākšanai</w:t>
            </w:r>
            <w:r w:rsidR="004B28AF" w:rsidRPr="007726A8">
              <w:rPr>
                <w:sz w:val="20"/>
                <w:szCs w:val="20"/>
              </w:rPr>
              <w:t xml:space="preserve"> (80.00.00 programma).</w:t>
            </w:r>
          </w:p>
        </w:tc>
      </w:tr>
    </w:tbl>
    <w:p w14:paraId="145147A6" w14:textId="77777777" w:rsidR="0052593F" w:rsidRDefault="0052593F"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593F" w14:paraId="5E7A046F" w14:textId="77777777" w:rsidTr="00700CD1">
        <w:tc>
          <w:tcPr>
            <w:tcW w:w="1555" w:type="dxa"/>
            <w:shd w:val="clear" w:color="auto" w:fill="C5E0B3" w:themeFill="accent6" w:themeFillTint="66"/>
          </w:tcPr>
          <w:p w14:paraId="372093E7" w14:textId="3B3BF2F5" w:rsidR="0052593F" w:rsidRDefault="0052593F" w:rsidP="00700CD1">
            <w:pPr>
              <w:jc w:val="both"/>
              <w:rPr>
                <w:sz w:val="20"/>
                <w:szCs w:val="20"/>
              </w:rPr>
            </w:pPr>
            <w:r w:rsidRPr="00577BE9">
              <w:rPr>
                <w:sz w:val="20"/>
                <w:szCs w:val="20"/>
              </w:rPr>
              <w:t>6</w:t>
            </w:r>
            <w:r>
              <w:rPr>
                <w:sz w:val="20"/>
                <w:szCs w:val="20"/>
              </w:rPr>
              <w:t>9</w:t>
            </w:r>
            <w:r w:rsidRPr="00577BE9">
              <w:rPr>
                <w:sz w:val="20"/>
                <w:szCs w:val="20"/>
              </w:rPr>
              <w:t>.</w:t>
            </w:r>
            <w:r>
              <w:rPr>
                <w:sz w:val="20"/>
                <w:szCs w:val="20"/>
              </w:rPr>
              <w:t>51</w:t>
            </w:r>
            <w:r w:rsidRPr="00577BE9">
              <w:rPr>
                <w:sz w:val="20"/>
                <w:szCs w:val="20"/>
              </w:rPr>
              <w:t>.00</w:t>
            </w:r>
          </w:p>
        </w:tc>
        <w:tc>
          <w:tcPr>
            <w:tcW w:w="3827" w:type="dxa"/>
            <w:shd w:val="clear" w:color="auto" w:fill="C5E0B3" w:themeFill="accent6" w:themeFillTint="66"/>
          </w:tcPr>
          <w:p w14:paraId="77D6DDA1" w14:textId="1C3B696A" w:rsidR="0052593F" w:rsidRPr="0035587C" w:rsidRDefault="0052593F" w:rsidP="00700CD1">
            <w:pPr>
              <w:jc w:val="both"/>
              <w:rPr>
                <w:sz w:val="20"/>
                <w:szCs w:val="20"/>
              </w:rPr>
            </w:pPr>
            <w:r w:rsidRPr="0052593F">
              <w:rPr>
                <w:sz w:val="20"/>
                <w:szCs w:val="20"/>
              </w:rPr>
              <w:t>Atmaksas valsts pamatbudžetā par Pārrobežu sadarbības programmu finansējumu (2021–2027)</w:t>
            </w:r>
          </w:p>
        </w:tc>
        <w:tc>
          <w:tcPr>
            <w:tcW w:w="1276" w:type="dxa"/>
            <w:shd w:val="clear" w:color="auto" w:fill="C5E0B3" w:themeFill="accent6" w:themeFillTint="66"/>
          </w:tcPr>
          <w:p w14:paraId="6B28FBCB" w14:textId="048D1323" w:rsidR="00D237DB" w:rsidRDefault="00D237DB" w:rsidP="00D237DB">
            <w:pPr>
              <w:jc w:val="both"/>
              <w:rPr>
                <w:color w:val="000000"/>
                <w:sz w:val="20"/>
                <w:szCs w:val="20"/>
              </w:rPr>
            </w:pPr>
            <w:r>
              <w:rPr>
                <w:color w:val="000000"/>
                <w:sz w:val="20"/>
                <w:szCs w:val="20"/>
              </w:rPr>
              <w:t>175 446</w:t>
            </w:r>
          </w:p>
          <w:p w14:paraId="09016C18" w14:textId="064D3130" w:rsidR="0052593F" w:rsidRPr="0034158A" w:rsidRDefault="0052593F" w:rsidP="00700CD1">
            <w:pPr>
              <w:jc w:val="both"/>
              <w:rPr>
                <w:rFonts w:ascii="TimesNewRoman" w:hAnsi="TimesNewRoman" w:cs="Arial"/>
                <w:sz w:val="20"/>
                <w:szCs w:val="20"/>
              </w:rPr>
            </w:pPr>
          </w:p>
        </w:tc>
        <w:tc>
          <w:tcPr>
            <w:tcW w:w="1275" w:type="dxa"/>
            <w:shd w:val="clear" w:color="auto" w:fill="C5E0B3" w:themeFill="accent6" w:themeFillTint="66"/>
          </w:tcPr>
          <w:p w14:paraId="0F3A3546" w14:textId="77777777" w:rsidR="00D237DB" w:rsidRDefault="00D237DB" w:rsidP="00D237DB">
            <w:pPr>
              <w:jc w:val="both"/>
              <w:rPr>
                <w:color w:val="000000"/>
                <w:sz w:val="20"/>
                <w:szCs w:val="20"/>
              </w:rPr>
            </w:pPr>
            <w:r>
              <w:rPr>
                <w:color w:val="000000"/>
                <w:sz w:val="20"/>
                <w:szCs w:val="20"/>
              </w:rPr>
              <w:t>216</w:t>
            </w:r>
          </w:p>
          <w:p w14:paraId="169C78E9" w14:textId="77777777" w:rsidR="0052593F" w:rsidRDefault="0052593F" w:rsidP="00700CD1">
            <w:pPr>
              <w:jc w:val="both"/>
              <w:rPr>
                <w:sz w:val="20"/>
                <w:szCs w:val="20"/>
              </w:rPr>
            </w:pPr>
          </w:p>
        </w:tc>
        <w:tc>
          <w:tcPr>
            <w:tcW w:w="1411" w:type="dxa"/>
            <w:shd w:val="clear" w:color="auto" w:fill="C5E0B3" w:themeFill="accent6" w:themeFillTint="66"/>
          </w:tcPr>
          <w:p w14:paraId="10376D0F" w14:textId="6C413B17" w:rsidR="00D237DB" w:rsidRDefault="00D237DB" w:rsidP="00D237DB">
            <w:pPr>
              <w:jc w:val="both"/>
              <w:rPr>
                <w:color w:val="000000"/>
                <w:sz w:val="20"/>
                <w:szCs w:val="20"/>
              </w:rPr>
            </w:pPr>
            <w:r>
              <w:rPr>
                <w:color w:val="000000"/>
                <w:sz w:val="20"/>
                <w:szCs w:val="20"/>
              </w:rPr>
              <w:t>175 662</w:t>
            </w:r>
          </w:p>
          <w:p w14:paraId="0BD75239" w14:textId="77777777" w:rsidR="0052593F" w:rsidRDefault="0052593F" w:rsidP="00700CD1">
            <w:pPr>
              <w:jc w:val="both"/>
              <w:rPr>
                <w:sz w:val="20"/>
                <w:szCs w:val="20"/>
              </w:rPr>
            </w:pPr>
          </w:p>
        </w:tc>
      </w:tr>
    </w:tbl>
    <w:p w14:paraId="07F75911" w14:textId="5B3790D0" w:rsidR="0052593F" w:rsidRDefault="00170B6D" w:rsidP="00577BE9">
      <w:pPr>
        <w:jc w:val="both"/>
        <w:rPr>
          <w:i/>
          <w:sz w:val="20"/>
          <w:szCs w:val="20"/>
        </w:rPr>
      </w:pPr>
      <w:r>
        <w:rPr>
          <w:noProof/>
        </w:rPr>
        <w:lastRenderedPageBreak/>
        <w:drawing>
          <wp:inline distT="0" distB="0" distL="0" distR="0" wp14:anchorId="7DBB74B8" wp14:editId="1CC357B1">
            <wp:extent cx="5939790" cy="2021205"/>
            <wp:effectExtent l="0" t="0" r="3810" b="17145"/>
            <wp:docPr id="1967583054" name="Chart 1">
              <a:extLst xmlns:a="http://schemas.openxmlformats.org/drawingml/2006/main">
                <a:ext uri="{FF2B5EF4-FFF2-40B4-BE49-F238E27FC236}">
                  <a16:creationId xmlns:a16="http://schemas.microsoft.com/office/drawing/2014/main" id="{E88D8E56-52BE-4C55-8DB6-ED97DE687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B6F86" w:rsidRPr="000D3656" w14:paraId="657BA2BD" w14:textId="77777777" w:rsidTr="00D237DB">
        <w:tc>
          <w:tcPr>
            <w:tcW w:w="1721" w:type="dxa"/>
          </w:tcPr>
          <w:p w14:paraId="3E3C6A86" w14:textId="77777777" w:rsidR="006B6F86" w:rsidRPr="000D3656" w:rsidRDefault="006B6F86"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2ECF65A8" w14:textId="775A9A5D" w:rsidR="006B6F86" w:rsidRPr="00A51878" w:rsidRDefault="006B6F86" w:rsidP="00E66E91">
            <w:pPr>
              <w:jc w:val="both"/>
              <w:rPr>
                <w:sz w:val="28"/>
                <w:szCs w:val="28"/>
              </w:rPr>
            </w:pPr>
            <w:r>
              <w:rPr>
                <w:sz w:val="20"/>
                <w:szCs w:val="20"/>
              </w:rPr>
              <w:t>216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6F86">
              <w:rPr>
                <w:sz w:val="20"/>
                <w:szCs w:val="20"/>
              </w:rPr>
              <w:t>lai nodrošinātu atmaksu veikšanu budžetā par projekta #S024 “Mērķa grupu uzticēšanās veicināšana ALUM pielietošanā – efektīva, tomēr pārprasta metode ūdens kvalitātes uzlabošanai (TRUST ALUM)” ietvaros veiktajiem izdevumiem (transferts no APP un BNI).</w:t>
            </w:r>
          </w:p>
        </w:tc>
      </w:tr>
    </w:tbl>
    <w:p w14:paraId="5F2D7195" w14:textId="77777777" w:rsidR="0052593F" w:rsidRDefault="0052593F"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3F4323EB" w14:textId="77777777" w:rsidTr="0000353F">
        <w:tc>
          <w:tcPr>
            <w:tcW w:w="1555" w:type="dxa"/>
            <w:shd w:val="clear" w:color="auto" w:fill="C5E0B3" w:themeFill="accent6" w:themeFillTint="66"/>
          </w:tcPr>
          <w:p w14:paraId="17F0A44C" w14:textId="2FAAC2B7" w:rsidR="00577BE9" w:rsidRDefault="00577BE9" w:rsidP="0000353F">
            <w:pPr>
              <w:jc w:val="both"/>
              <w:rPr>
                <w:sz w:val="20"/>
                <w:szCs w:val="20"/>
              </w:rPr>
            </w:pPr>
            <w:r w:rsidRPr="00577BE9">
              <w:rPr>
                <w:sz w:val="20"/>
                <w:szCs w:val="20"/>
              </w:rPr>
              <w:t>70.06.00</w:t>
            </w:r>
          </w:p>
        </w:tc>
        <w:tc>
          <w:tcPr>
            <w:tcW w:w="3827" w:type="dxa"/>
            <w:shd w:val="clear" w:color="auto" w:fill="C5E0B3" w:themeFill="accent6" w:themeFillTint="66"/>
          </w:tcPr>
          <w:p w14:paraId="05DBBF3F" w14:textId="08FEB435" w:rsidR="00577BE9" w:rsidRPr="0035587C" w:rsidRDefault="00577BE9" w:rsidP="0000353F">
            <w:pPr>
              <w:jc w:val="both"/>
              <w:rPr>
                <w:sz w:val="20"/>
                <w:szCs w:val="20"/>
              </w:rPr>
            </w:pPr>
            <w:r w:rsidRPr="00577BE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A4479E0" w14:textId="0C659CF0" w:rsidR="00577BE9" w:rsidRPr="0034158A" w:rsidRDefault="006B6F86" w:rsidP="0000353F">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660C8C5" w14:textId="4DB38395" w:rsidR="00D237DB" w:rsidRDefault="00D237DB" w:rsidP="00D237DB">
            <w:pPr>
              <w:jc w:val="both"/>
              <w:rPr>
                <w:color w:val="000000"/>
                <w:sz w:val="20"/>
                <w:szCs w:val="20"/>
              </w:rPr>
            </w:pPr>
            <w:r>
              <w:rPr>
                <w:color w:val="000000"/>
                <w:sz w:val="20"/>
                <w:szCs w:val="20"/>
              </w:rPr>
              <w:t>69 769</w:t>
            </w:r>
          </w:p>
          <w:p w14:paraId="100463BD" w14:textId="4E4FF8DC" w:rsidR="00577BE9" w:rsidRDefault="00577BE9" w:rsidP="0000353F">
            <w:pPr>
              <w:jc w:val="both"/>
              <w:rPr>
                <w:sz w:val="20"/>
                <w:szCs w:val="20"/>
              </w:rPr>
            </w:pPr>
          </w:p>
        </w:tc>
        <w:tc>
          <w:tcPr>
            <w:tcW w:w="1411" w:type="dxa"/>
            <w:shd w:val="clear" w:color="auto" w:fill="C5E0B3" w:themeFill="accent6" w:themeFillTint="66"/>
          </w:tcPr>
          <w:p w14:paraId="04FFD65D" w14:textId="00E0FDAC" w:rsidR="00D237DB" w:rsidRDefault="00D237DB" w:rsidP="00D237DB">
            <w:pPr>
              <w:jc w:val="both"/>
              <w:rPr>
                <w:color w:val="000000"/>
                <w:sz w:val="20"/>
                <w:szCs w:val="20"/>
              </w:rPr>
            </w:pPr>
            <w:r>
              <w:rPr>
                <w:color w:val="000000"/>
                <w:sz w:val="20"/>
                <w:szCs w:val="20"/>
              </w:rPr>
              <w:t>69 769</w:t>
            </w:r>
          </w:p>
          <w:p w14:paraId="13730994" w14:textId="6A74F704" w:rsidR="00577BE9" w:rsidRDefault="00577BE9" w:rsidP="0000353F">
            <w:pPr>
              <w:jc w:val="both"/>
              <w:rPr>
                <w:sz w:val="20"/>
                <w:szCs w:val="20"/>
              </w:rPr>
            </w:pPr>
          </w:p>
        </w:tc>
      </w:tr>
    </w:tbl>
    <w:p w14:paraId="0DC5CE35" w14:textId="50AB74FD" w:rsidR="00577BE9" w:rsidRDefault="00AA0314" w:rsidP="00577BE9">
      <w:pPr>
        <w:jc w:val="both"/>
        <w:rPr>
          <w:i/>
          <w:sz w:val="20"/>
          <w:szCs w:val="20"/>
        </w:rPr>
      </w:pPr>
      <w:r>
        <w:rPr>
          <w:noProof/>
        </w:rPr>
        <w:drawing>
          <wp:inline distT="0" distB="0" distL="0" distR="0" wp14:anchorId="5CB3DC5C" wp14:editId="0D07DD79">
            <wp:extent cx="5939790" cy="2004695"/>
            <wp:effectExtent l="0" t="0" r="3810" b="14605"/>
            <wp:docPr id="1996749588" name="Chart 1">
              <a:extLst xmlns:a="http://schemas.openxmlformats.org/drawingml/2006/main">
                <a:ext uri="{FF2B5EF4-FFF2-40B4-BE49-F238E27FC236}">
                  <a16:creationId xmlns:a16="http://schemas.microsoft.com/office/drawing/2014/main" id="{48A4BC7A-E795-4229-8E10-EADB8BB8B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B6F86" w:rsidRPr="000D3656" w14:paraId="5D5B2349" w14:textId="77777777" w:rsidTr="00D237DB">
        <w:tc>
          <w:tcPr>
            <w:tcW w:w="1721" w:type="dxa"/>
          </w:tcPr>
          <w:p w14:paraId="41EE56B8" w14:textId="77777777" w:rsidR="006B6F86" w:rsidRPr="000D3656" w:rsidRDefault="006B6F86"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F81B073" w14:textId="0987DE9D" w:rsidR="006B6F86" w:rsidRPr="00A51878" w:rsidRDefault="006B6F86" w:rsidP="00E66E91">
            <w:pPr>
              <w:jc w:val="both"/>
              <w:rPr>
                <w:sz w:val="28"/>
                <w:szCs w:val="28"/>
              </w:rPr>
            </w:pPr>
            <w:r>
              <w:rPr>
                <w:sz w:val="20"/>
                <w:szCs w:val="20"/>
              </w:rPr>
              <w:t>69 769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2142525D" w14:textId="77777777" w:rsidR="0052593F" w:rsidRDefault="0052593F"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593F" w14:paraId="75CCBEE0" w14:textId="77777777" w:rsidTr="00700CD1">
        <w:tc>
          <w:tcPr>
            <w:tcW w:w="1555" w:type="dxa"/>
            <w:shd w:val="clear" w:color="auto" w:fill="C5E0B3" w:themeFill="accent6" w:themeFillTint="66"/>
          </w:tcPr>
          <w:p w14:paraId="402DD584" w14:textId="49EEB94B" w:rsidR="0052593F" w:rsidRDefault="0052593F" w:rsidP="00700CD1">
            <w:pPr>
              <w:jc w:val="both"/>
              <w:rPr>
                <w:sz w:val="20"/>
                <w:szCs w:val="20"/>
              </w:rPr>
            </w:pPr>
            <w:r w:rsidRPr="00577BE9">
              <w:rPr>
                <w:sz w:val="20"/>
                <w:szCs w:val="20"/>
              </w:rPr>
              <w:t>70.0</w:t>
            </w:r>
            <w:r>
              <w:rPr>
                <w:sz w:val="20"/>
                <w:szCs w:val="20"/>
              </w:rPr>
              <w:t>7</w:t>
            </w:r>
            <w:r w:rsidRPr="00577BE9">
              <w:rPr>
                <w:sz w:val="20"/>
                <w:szCs w:val="20"/>
              </w:rPr>
              <w:t>.00</w:t>
            </w:r>
          </w:p>
        </w:tc>
        <w:tc>
          <w:tcPr>
            <w:tcW w:w="3827" w:type="dxa"/>
            <w:shd w:val="clear" w:color="auto" w:fill="C5E0B3" w:themeFill="accent6" w:themeFillTint="66"/>
          </w:tcPr>
          <w:p w14:paraId="3964FB73" w14:textId="6F14B3D7" w:rsidR="0052593F" w:rsidRPr="0035587C" w:rsidRDefault="0052593F" w:rsidP="00700CD1">
            <w:pPr>
              <w:jc w:val="both"/>
              <w:rPr>
                <w:sz w:val="20"/>
                <w:szCs w:val="20"/>
              </w:rPr>
            </w:pPr>
            <w:r w:rsidRPr="0052593F">
              <w:rPr>
                <w:sz w:val="20"/>
                <w:szCs w:val="20"/>
              </w:rPr>
              <w:t>LIFE programmas projekti</w:t>
            </w:r>
          </w:p>
        </w:tc>
        <w:tc>
          <w:tcPr>
            <w:tcW w:w="1276" w:type="dxa"/>
            <w:shd w:val="clear" w:color="auto" w:fill="C5E0B3" w:themeFill="accent6" w:themeFillTint="66"/>
          </w:tcPr>
          <w:p w14:paraId="4EB413FA" w14:textId="6EC828F2" w:rsidR="0052593F" w:rsidRPr="00D237DB" w:rsidRDefault="00D237DB" w:rsidP="00700CD1">
            <w:pPr>
              <w:jc w:val="both"/>
              <w:rPr>
                <w:color w:val="000000"/>
                <w:sz w:val="20"/>
                <w:szCs w:val="20"/>
              </w:rPr>
            </w:pPr>
            <w:r>
              <w:rPr>
                <w:color w:val="000000"/>
                <w:sz w:val="20"/>
                <w:szCs w:val="20"/>
              </w:rPr>
              <w:t>499 254</w:t>
            </w:r>
          </w:p>
        </w:tc>
        <w:tc>
          <w:tcPr>
            <w:tcW w:w="1275" w:type="dxa"/>
            <w:shd w:val="clear" w:color="auto" w:fill="C5E0B3" w:themeFill="accent6" w:themeFillTint="66"/>
          </w:tcPr>
          <w:p w14:paraId="6D6F2DC4" w14:textId="708BD4F0" w:rsidR="0052593F" w:rsidRPr="002B01A2" w:rsidRDefault="00D237DB" w:rsidP="00700CD1">
            <w:pPr>
              <w:jc w:val="both"/>
              <w:rPr>
                <w:color w:val="000000"/>
                <w:sz w:val="20"/>
                <w:szCs w:val="20"/>
              </w:rPr>
            </w:pPr>
            <w:r>
              <w:rPr>
                <w:color w:val="000000"/>
                <w:sz w:val="20"/>
                <w:szCs w:val="20"/>
              </w:rPr>
              <w:t>315 760</w:t>
            </w:r>
          </w:p>
        </w:tc>
        <w:tc>
          <w:tcPr>
            <w:tcW w:w="1411" w:type="dxa"/>
            <w:shd w:val="clear" w:color="auto" w:fill="C5E0B3" w:themeFill="accent6" w:themeFillTint="66"/>
          </w:tcPr>
          <w:p w14:paraId="56076C26" w14:textId="2F4AA866" w:rsidR="0052593F" w:rsidRPr="002B01A2" w:rsidRDefault="00D237DB" w:rsidP="00700CD1">
            <w:pPr>
              <w:jc w:val="both"/>
              <w:rPr>
                <w:color w:val="000000"/>
                <w:sz w:val="20"/>
                <w:szCs w:val="20"/>
              </w:rPr>
            </w:pPr>
            <w:r>
              <w:rPr>
                <w:color w:val="000000"/>
                <w:sz w:val="20"/>
                <w:szCs w:val="20"/>
              </w:rPr>
              <w:t>815 014</w:t>
            </w:r>
          </w:p>
        </w:tc>
      </w:tr>
    </w:tbl>
    <w:p w14:paraId="59E5013A" w14:textId="7B2D4406" w:rsidR="0052593F" w:rsidRDefault="00AA0314" w:rsidP="00577BE9">
      <w:pPr>
        <w:jc w:val="both"/>
        <w:rPr>
          <w:i/>
          <w:sz w:val="20"/>
          <w:szCs w:val="20"/>
        </w:rPr>
      </w:pPr>
      <w:r>
        <w:rPr>
          <w:noProof/>
        </w:rPr>
        <w:drawing>
          <wp:inline distT="0" distB="0" distL="0" distR="0" wp14:anchorId="1297A579" wp14:editId="01C818F8">
            <wp:extent cx="5939790" cy="2002155"/>
            <wp:effectExtent l="0" t="0" r="3810" b="17145"/>
            <wp:docPr id="2080508083" name="Chart 1">
              <a:extLst xmlns:a="http://schemas.openxmlformats.org/drawingml/2006/main">
                <a:ext uri="{FF2B5EF4-FFF2-40B4-BE49-F238E27FC236}">
                  <a16:creationId xmlns:a16="http://schemas.microsoft.com/office/drawing/2014/main" id="{145B33E4-AD0B-4901-8FC0-4327A0283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B6F86" w:rsidRPr="000D3656" w14:paraId="0758AF50" w14:textId="77777777" w:rsidTr="00D237DB">
        <w:tc>
          <w:tcPr>
            <w:tcW w:w="1721" w:type="dxa"/>
          </w:tcPr>
          <w:p w14:paraId="134D5B88" w14:textId="77777777" w:rsidR="006B6F86" w:rsidRPr="000D3656" w:rsidRDefault="006B6F86"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19BD1EF0" w14:textId="0C15E810" w:rsidR="006B6F86" w:rsidRPr="00A51878" w:rsidRDefault="006B6F86" w:rsidP="00E66E91">
            <w:pPr>
              <w:jc w:val="both"/>
              <w:rPr>
                <w:sz w:val="28"/>
                <w:szCs w:val="28"/>
              </w:rPr>
            </w:pPr>
            <w:r>
              <w:rPr>
                <w:sz w:val="20"/>
                <w:szCs w:val="20"/>
              </w:rPr>
              <w:t>146 136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B6F86">
              <w:rPr>
                <w:sz w:val="20"/>
                <w:szCs w:val="20"/>
              </w:rPr>
              <w:t xml:space="preserve">projekta “Latvijas upju baseinu apsaimniekošanas plānu ieviešana laba virszemes ūdens stāvokļa sasniegšanai/ Implementation of River Basin Management Plans of Latvia towards good surface water status (LIFE GOODWATER IP)” aktivitāšu turpināšanu (ĀFP) un projektu “Atkritumi kā resursi Latvijā – Reģionālās ilgtspējas un aprites veicināšana, ieviešot atkritumu kā resursu izmantošanas koncepciju (LIFE Waste To Resources IP) un “Latvijas upju baseinu apsaimniekošanas plānu ieviešana laba virszemes </w:t>
            </w:r>
            <w:r w:rsidRPr="006B6F86">
              <w:rPr>
                <w:sz w:val="20"/>
                <w:szCs w:val="20"/>
              </w:rPr>
              <w:lastRenderedPageBreak/>
              <w:t>ūdens stāvokļa sasniegšanai/ Implementation of River Basin Management Plans of Latvia towards good surface water status (LIFE GOODWATER IP)” īstenošanas nodrošināšanai (ĀFP atlikumi).</w:t>
            </w:r>
          </w:p>
        </w:tc>
      </w:tr>
      <w:tr w:rsidR="006B6097" w:rsidRPr="000D3656" w14:paraId="29D14EF7" w14:textId="77777777" w:rsidTr="00D237DB">
        <w:tc>
          <w:tcPr>
            <w:tcW w:w="1721" w:type="dxa"/>
          </w:tcPr>
          <w:p w14:paraId="7A1EBA9A" w14:textId="77777777" w:rsidR="006B6097" w:rsidRPr="000D3656" w:rsidRDefault="006B6097" w:rsidP="00A02D84">
            <w:pPr>
              <w:tabs>
                <w:tab w:val="left" w:pos="0"/>
              </w:tabs>
              <w:jc w:val="both"/>
              <w:rPr>
                <w:sz w:val="20"/>
                <w:szCs w:val="20"/>
              </w:rPr>
            </w:pPr>
            <w:r w:rsidRPr="000D3656">
              <w:rPr>
                <w:sz w:val="20"/>
                <w:szCs w:val="20"/>
              </w:rPr>
              <w:lastRenderedPageBreak/>
              <w:t xml:space="preserve">FM </w:t>
            </w:r>
            <w:r>
              <w:rPr>
                <w:sz w:val="20"/>
                <w:szCs w:val="20"/>
              </w:rPr>
              <w:t>24.02.2025 rīk.Nr.1.1-1/12/57</w:t>
            </w:r>
          </w:p>
        </w:tc>
        <w:tc>
          <w:tcPr>
            <w:tcW w:w="7645" w:type="dxa"/>
          </w:tcPr>
          <w:p w14:paraId="07E9A7A6" w14:textId="55CDEEAE" w:rsidR="006B6097" w:rsidRPr="00A51878" w:rsidRDefault="006B6097" w:rsidP="00A02D84">
            <w:pPr>
              <w:jc w:val="both"/>
              <w:rPr>
                <w:sz w:val="28"/>
                <w:szCs w:val="28"/>
              </w:rPr>
            </w:pPr>
            <w:r>
              <w:rPr>
                <w:sz w:val="20"/>
                <w:szCs w:val="20"/>
              </w:rPr>
              <w:t>74 624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6B6097">
              <w:rPr>
                <w:sz w:val="20"/>
                <w:szCs w:val="20"/>
              </w:rPr>
              <w:t>citu Eiropas Savienības politiku instrumentu Valsts vides dienesta īstenotā projekta “Atkritumi kā resursi Latvijā – Reģionālās ilgtspējas un aprites veicināšana, ieviešot atkritumu kā resursu izmantošanas koncepciju” (LIFE Waste To Resources IP)” īstenošanas nodrošināšanai (80.00.00 programma).</w:t>
            </w:r>
          </w:p>
        </w:tc>
      </w:tr>
      <w:tr w:rsidR="00572259" w:rsidRPr="000D3656" w14:paraId="1B31D080" w14:textId="77777777" w:rsidTr="00D237DB">
        <w:tc>
          <w:tcPr>
            <w:tcW w:w="1721" w:type="dxa"/>
          </w:tcPr>
          <w:p w14:paraId="29BBA9AC" w14:textId="77777777" w:rsidR="00572259" w:rsidRPr="000D3656" w:rsidRDefault="00572259" w:rsidP="00C605C1">
            <w:pPr>
              <w:tabs>
                <w:tab w:val="left" w:pos="0"/>
              </w:tabs>
              <w:jc w:val="both"/>
              <w:rPr>
                <w:sz w:val="20"/>
                <w:szCs w:val="20"/>
              </w:rPr>
            </w:pPr>
            <w:r w:rsidRPr="000D3656">
              <w:rPr>
                <w:sz w:val="20"/>
                <w:szCs w:val="20"/>
              </w:rPr>
              <w:t xml:space="preserve">FM </w:t>
            </w:r>
            <w:r>
              <w:rPr>
                <w:sz w:val="20"/>
                <w:szCs w:val="20"/>
              </w:rPr>
              <w:t>26.03.2025 rīk.Nr.1.1-1/12/94</w:t>
            </w:r>
          </w:p>
        </w:tc>
        <w:tc>
          <w:tcPr>
            <w:tcW w:w="7645" w:type="dxa"/>
          </w:tcPr>
          <w:p w14:paraId="1F6906AD" w14:textId="042B2E1B" w:rsidR="00572259" w:rsidRPr="00A51878" w:rsidRDefault="00572259" w:rsidP="00C605C1">
            <w:pPr>
              <w:jc w:val="both"/>
              <w:rPr>
                <w:sz w:val="28"/>
                <w:szCs w:val="28"/>
              </w:rPr>
            </w:pPr>
            <w:r>
              <w:rPr>
                <w:sz w:val="20"/>
                <w:szCs w:val="20"/>
              </w:rPr>
              <w:t>95 000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72259">
              <w:rPr>
                <w:sz w:val="20"/>
                <w:szCs w:val="20"/>
              </w:rPr>
              <w:t>citu Eiropas Savienības politiku instrumentu Valsts vides dienesta īstenotā projekta “Atkritumi kā resursi Latvijā – Reģionālās ilgtspējas un aprites veicināšana, ieviešot atkritumu kā resursu izmantošanas koncepciju” (LIFE Waste To Resources IP)” īstenošanas nodrošināšanai</w:t>
            </w:r>
            <w:r w:rsidRPr="00A129BA">
              <w:rPr>
                <w:sz w:val="20"/>
                <w:szCs w:val="20"/>
              </w:rPr>
              <w:t xml:space="preserve"> (80.00.00 programma).</w:t>
            </w:r>
          </w:p>
        </w:tc>
      </w:tr>
    </w:tbl>
    <w:p w14:paraId="0E81B3D9" w14:textId="77777777" w:rsidR="0052593F" w:rsidRDefault="0052593F"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6930" w14:paraId="6ED5DD0A" w14:textId="77777777" w:rsidTr="00700CD1">
        <w:tc>
          <w:tcPr>
            <w:tcW w:w="1555" w:type="dxa"/>
            <w:shd w:val="clear" w:color="auto" w:fill="C5E0B3" w:themeFill="accent6" w:themeFillTint="66"/>
          </w:tcPr>
          <w:p w14:paraId="6B2B3340" w14:textId="25C01527" w:rsidR="00526930" w:rsidRDefault="00526930" w:rsidP="00700CD1">
            <w:pPr>
              <w:jc w:val="both"/>
              <w:rPr>
                <w:sz w:val="20"/>
                <w:szCs w:val="20"/>
              </w:rPr>
            </w:pPr>
            <w:r w:rsidRPr="00577BE9">
              <w:rPr>
                <w:sz w:val="20"/>
                <w:szCs w:val="20"/>
              </w:rPr>
              <w:t>70.0</w:t>
            </w:r>
            <w:r>
              <w:rPr>
                <w:sz w:val="20"/>
                <w:szCs w:val="20"/>
              </w:rPr>
              <w:t>8</w:t>
            </w:r>
            <w:r w:rsidRPr="00577BE9">
              <w:rPr>
                <w:sz w:val="20"/>
                <w:szCs w:val="20"/>
              </w:rPr>
              <w:t>.00</w:t>
            </w:r>
          </w:p>
        </w:tc>
        <w:tc>
          <w:tcPr>
            <w:tcW w:w="3827" w:type="dxa"/>
            <w:shd w:val="clear" w:color="auto" w:fill="C5E0B3" w:themeFill="accent6" w:themeFillTint="66"/>
          </w:tcPr>
          <w:p w14:paraId="7359FEAE" w14:textId="0C8EBF2F" w:rsidR="00526930" w:rsidRPr="0035587C" w:rsidRDefault="00526930" w:rsidP="00700CD1">
            <w:pPr>
              <w:jc w:val="both"/>
              <w:rPr>
                <w:sz w:val="20"/>
                <w:szCs w:val="20"/>
              </w:rPr>
            </w:pPr>
            <w:r w:rsidRPr="00526930">
              <w:rPr>
                <w:sz w:val="20"/>
                <w:szCs w:val="20"/>
              </w:rPr>
              <w:t>Izdevumi citu Eiropas Savienības politiku instrumentu projektu un pasākumu īstenošanai</w:t>
            </w:r>
          </w:p>
        </w:tc>
        <w:tc>
          <w:tcPr>
            <w:tcW w:w="1276" w:type="dxa"/>
            <w:shd w:val="clear" w:color="auto" w:fill="C5E0B3" w:themeFill="accent6" w:themeFillTint="66"/>
          </w:tcPr>
          <w:p w14:paraId="5E8C50B8" w14:textId="77B8A2A6" w:rsidR="00526930" w:rsidRPr="0034158A" w:rsidRDefault="009D1171" w:rsidP="00700CD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554EBE4" w14:textId="44878A33" w:rsidR="00D237DB" w:rsidRDefault="00D237DB" w:rsidP="00D237DB">
            <w:pPr>
              <w:jc w:val="both"/>
              <w:rPr>
                <w:color w:val="000000"/>
                <w:sz w:val="20"/>
                <w:szCs w:val="20"/>
              </w:rPr>
            </w:pPr>
            <w:r>
              <w:rPr>
                <w:color w:val="000000"/>
                <w:sz w:val="20"/>
                <w:szCs w:val="20"/>
              </w:rPr>
              <w:t>9 937</w:t>
            </w:r>
          </w:p>
          <w:p w14:paraId="48019842" w14:textId="77777777" w:rsidR="00526930" w:rsidRDefault="00526930" w:rsidP="00700CD1">
            <w:pPr>
              <w:jc w:val="both"/>
              <w:rPr>
                <w:sz w:val="20"/>
                <w:szCs w:val="20"/>
              </w:rPr>
            </w:pPr>
          </w:p>
        </w:tc>
        <w:tc>
          <w:tcPr>
            <w:tcW w:w="1411" w:type="dxa"/>
            <w:shd w:val="clear" w:color="auto" w:fill="C5E0B3" w:themeFill="accent6" w:themeFillTint="66"/>
          </w:tcPr>
          <w:p w14:paraId="338AA081" w14:textId="74801B39" w:rsidR="00D237DB" w:rsidRDefault="00D237DB" w:rsidP="00D237DB">
            <w:pPr>
              <w:jc w:val="both"/>
              <w:rPr>
                <w:color w:val="000000"/>
                <w:sz w:val="20"/>
                <w:szCs w:val="20"/>
              </w:rPr>
            </w:pPr>
            <w:r>
              <w:rPr>
                <w:color w:val="000000"/>
                <w:sz w:val="20"/>
                <w:szCs w:val="20"/>
              </w:rPr>
              <w:t>9 937</w:t>
            </w:r>
          </w:p>
          <w:p w14:paraId="003AE7A9" w14:textId="77777777" w:rsidR="00526930" w:rsidRDefault="00526930" w:rsidP="00700CD1">
            <w:pPr>
              <w:jc w:val="both"/>
              <w:rPr>
                <w:sz w:val="20"/>
                <w:szCs w:val="20"/>
              </w:rPr>
            </w:pPr>
          </w:p>
        </w:tc>
      </w:tr>
    </w:tbl>
    <w:p w14:paraId="6CA0AD74" w14:textId="68C21B0F" w:rsidR="00526930" w:rsidRDefault="00AA0314" w:rsidP="00577BE9">
      <w:pPr>
        <w:jc w:val="both"/>
        <w:rPr>
          <w:i/>
          <w:sz w:val="20"/>
          <w:szCs w:val="20"/>
        </w:rPr>
      </w:pPr>
      <w:r>
        <w:rPr>
          <w:noProof/>
        </w:rPr>
        <w:drawing>
          <wp:inline distT="0" distB="0" distL="0" distR="0" wp14:anchorId="7994F1CD" wp14:editId="7472836F">
            <wp:extent cx="5939790" cy="2007235"/>
            <wp:effectExtent l="0" t="0" r="3810" b="12065"/>
            <wp:docPr id="809457664" name="Chart 1">
              <a:extLst xmlns:a="http://schemas.openxmlformats.org/drawingml/2006/main">
                <a:ext uri="{FF2B5EF4-FFF2-40B4-BE49-F238E27FC236}">
                  <a16:creationId xmlns:a16="http://schemas.microsoft.com/office/drawing/2014/main" id="{7EAC84A5-783E-4BA2-8162-3C1A9AC31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9D1171" w:rsidRPr="000D3656" w14:paraId="1EEB053B" w14:textId="77777777" w:rsidTr="00D237DB">
        <w:tc>
          <w:tcPr>
            <w:tcW w:w="1721" w:type="dxa"/>
          </w:tcPr>
          <w:p w14:paraId="5AA722AB"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58E9DDB3" w14:textId="365E5B6F" w:rsidR="009D1171" w:rsidRPr="00A51878" w:rsidRDefault="009D1171" w:rsidP="00E66E91">
            <w:pPr>
              <w:jc w:val="both"/>
              <w:rPr>
                <w:sz w:val="28"/>
                <w:szCs w:val="28"/>
              </w:rPr>
            </w:pPr>
            <w:r>
              <w:rPr>
                <w:sz w:val="20"/>
                <w:szCs w:val="20"/>
              </w:rPr>
              <w:t>9 937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projekta “Uz Sentinel datiem balstīts pakalpojums zemes dzīļu izmantošanas attālinātai uzraudzībai un iespējamās nelegālās derīgo izrakteņu ieguves atklāšanai (SentiCheck)” aktivitāšu turpināšanai</w:t>
            </w:r>
            <w:r w:rsidRPr="006B6F86">
              <w:rPr>
                <w:sz w:val="20"/>
                <w:szCs w:val="20"/>
              </w:rPr>
              <w:t xml:space="preserve"> (ĀFP) un </w:t>
            </w:r>
            <w:r w:rsidRPr="009D1171">
              <w:rPr>
                <w:sz w:val="20"/>
                <w:szCs w:val="20"/>
              </w:rPr>
              <w:t>projekta “Uz Sentinel datiem balstīts pakalpojums zemes dzīļu izmantošanas attālinātai uzraudzībai un iespējamās nelegālās derīgo izrakteņu ieguves atklāšanai (SentiCheck)” īstenošanas nodrošināšanai</w:t>
            </w:r>
            <w:r w:rsidRPr="006B6F86">
              <w:rPr>
                <w:sz w:val="20"/>
                <w:szCs w:val="20"/>
              </w:rPr>
              <w:t xml:space="preserve"> (ĀFP atlikumi).</w:t>
            </w:r>
          </w:p>
        </w:tc>
      </w:tr>
    </w:tbl>
    <w:p w14:paraId="591F66CE" w14:textId="24B7D91C" w:rsidR="00E76764" w:rsidRDefault="00E76764"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76764" w14:paraId="4293F64C" w14:textId="77777777" w:rsidTr="00E66E91">
        <w:tc>
          <w:tcPr>
            <w:tcW w:w="1555" w:type="dxa"/>
            <w:shd w:val="clear" w:color="auto" w:fill="C5E0B3" w:themeFill="accent6" w:themeFillTint="66"/>
          </w:tcPr>
          <w:p w14:paraId="08EA486C" w14:textId="429AC8A5" w:rsidR="00E76764" w:rsidRDefault="00E76764" w:rsidP="00E66E91">
            <w:pPr>
              <w:jc w:val="both"/>
              <w:rPr>
                <w:sz w:val="20"/>
                <w:szCs w:val="20"/>
              </w:rPr>
            </w:pPr>
            <w:r w:rsidRPr="00577BE9">
              <w:rPr>
                <w:sz w:val="20"/>
                <w:szCs w:val="20"/>
              </w:rPr>
              <w:t>70.</w:t>
            </w:r>
            <w:r>
              <w:rPr>
                <w:sz w:val="20"/>
                <w:szCs w:val="20"/>
              </w:rPr>
              <w:t>50</w:t>
            </w:r>
            <w:r w:rsidRPr="00577BE9">
              <w:rPr>
                <w:sz w:val="20"/>
                <w:szCs w:val="20"/>
              </w:rPr>
              <w:t>.00</w:t>
            </w:r>
          </w:p>
        </w:tc>
        <w:tc>
          <w:tcPr>
            <w:tcW w:w="3827" w:type="dxa"/>
            <w:shd w:val="clear" w:color="auto" w:fill="C5E0B3" w:themeFill="accent6" w:themeFillTint="66"/>
          </w:tcPr>
          <w:p w14:paraId="1EE908EA" w14:textId="0C6CC7D8" w:rsidR="00E76764" w:rsidRPr="0035587C" w:rsidRDefault="00E76764" w:rsidP="00E66E91">
            <w:pPr>
              <w:jc w:val="both"/>
              <w:rPr>
                <w:sz w:val="20"/>
                <w:szCs w:val="20"/>
              </w:rPr>
            </w:pPr>
            <w:r w:rsidRPr="00E76764">
              <w:rPr>
                <w:sz w:val="20"/>
                <w:szCs w:val="20"/>
              </w:rPr>
              <w:t>Tehniskā palīdzība ERAF, ESF+, KF, TPF finansējuma apgūšanai (2021–2027)</w:t>
            </w:r>
          </w:p>
        </w:tc>
        <w:tc>
          <w:tcPr>
            <w:tcW w:w="1276" w:type="dxa"/>
            <w:shd w:val="clear" w:color="auto" w:fill="C5E0B3" w:themeFill="accent6" w:themeFillTint="66"/>
          </w:tcPr>
          <w:p w14:paraId="6D07BCE4" w14:textId="443B523B" w:rsidR="00E76764" w:rsidRPr="0034158A" w:rsidRDefault="00E76764" w:rsidP="00E66E9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E7CF2CD" w14:textId="3DB61963" w:rsidR="00D237DB" w:rsidRDefault="00D237DB" w:rsidP="00D237DB">
            <w:pPr>
              <w:jc w:val="both"/>
              <w:rPr>
                <w:color w:val="000000"/>
                <w:sz w:val="20"/>
                <w:szCs w:val="20"/>
              </w:rPr>
            </w:pPr>
            <w:r>
              <w:rPr>
                <w:color w:val="000000"/>
                <w:sz w:val="20"/>
                <w:szCs w:val="20"/>
              </w:rPr>
              <w:t>123 686</w:t>
            </w:r>
          </w:p>
          <w:p w14:paraId="5CE66665" w14:textId="77777777" w:rsidR="00E76764" w:rsidRDefault="00E76764" w:rsidP="00E66E91">
            <w:pPr>
              <w:jc w:val="both"/>
              <w:rPr>
                <w:sz w:val="20"/>
                <w:szCs w:val="20"/>
              </w:rPr>
            </w:pPr>
          </w:p>
        </w:tc>
        <w:tc>
          <w:tcPr>
            <w:tcW w:w="1411" w:type="dxa"/>
            <w:shd w:val="clear" w:color="auto" w:fill="C5E0B3" w:themeFill="accent6" w:themeFillTint="66"/>
          </w:tcPr>
          <w:p w14:paraId="1DBD33E0" w14:textId="7492C396" w:rsidR="00D237DB" w:rsidRDefault="00D237DB" w:rsidP="00D237DB">
            <w:pPr>
              <w:jc w:val="both"/>
              <w:rPr>
                <w:color w:val="000000"/>
                <w:sz w:val="20"/>
                <w:szCs w:val="20"/>
              </w:rPr>
            </w:pPr>
            <w:r>
              <w:rPr>
                <w:color w:val="000000"/>
                <w:sz w:val="20"/>
                <w:szCs w:val="20"/>
              </w:rPr>
              <w:t>123 686</w:t>
            </w:r>
          </w:p>
          <w:p w14:paraId="0DF31C5E" w14:textId="77777777" w:rsidR="00E76764" w:rsidRDefault="00E76764" w:rsidP="00E66E91">
            <w:pPr>
              <w:jc w:val="both"/>
              <w:rPr>
                <w:sz w:val="20"/>
                <w:szCs w:val="20"/>
              </w:rPr>
            </w:pPr>
          </w:p>
        </w:tc>
      </w:tr>
    </w:tbl>
    <w:p w14:paraId="266196FE" w14:textId="25CA7C0D" w:rsidR="00E76764" w:rsidRDefault="00AA0314" w:rsidP="00577BE9">
      <w:pPr>
        <w:jc w:val="both"/>
        <w:rPr>
          <w:i/>
          <w:sz w:val="20"/>
          <w:szCs w:val="20"/>
        </w:rPr>
      </w:pPr>
      <w:r>
        <w:rPr>
          <w:noProof/>
        </w:rPr>
        <w:drawing>
          <wp:inline distT="0" distB="0" distL="0" distR="0" wp14:anchorId="6405B797" wp14:editId="68293302">
            <wp:extent cx="5939790" cy="1999615"/>
            <wp:effectExtent l="0" t="0" r="3810" b="635"/>
            <wp:docPr id="1338453209" name="Chart 1">
              <a:extLst xmlns:a="http://schemas.openxmlformats.org/drawingml/2006/main">
                <a:ext uri="{FF2B5EF4-FFF2-40B4-BE49-F238E27FC236}">
                  <a16:creationId xmlns:a16="http://schemas.microsoft.com/office/drawing/2014/main" id="{10ED9135-CBF2-4399-BC62-AAE53AA66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E76764" w:rsidRPr="000D3656" w14:paraId="499078EB" w14:textId="77777777" w:rsidTr="00D237DB">
        <w:tc>
          <w:tcPr>
            <w:tcW w:w="1721" w:type="dxa"/>
          </w:tcPr>
          <w:p w14:paraId="4DFC11DC" w14:textId="77777777" w:rsidR="00E76764" w:rsidRPr="000D3656" w:rsidRDefault="00E76764" w:rsidP="00E66E91">
            <w:pPr>
              <w:tabs>
                <w:tab w:val="left" w:pos="0"/>
              </w:tabs>
              <w:jc w:val="both"/>
              <w:rPr>
                <w:sz w:val="20"/>
                <w:szCs w:val="20"/>
              </w:rPr>
            </w:pPr>
            <w:r w:rsidRPr="000D3656">
              <w:rPr>
                <w:sz w:val="20"/>
                <w:szCs w:val="20"/>
              </w:rPr>
              <w:t xml:space="preserve">FM </w:t>
            </w:r>
            <w:r>
              <w:rPr>
                <w:sz w:val="20"/>
                <w:szCs w:val="20"/>
              </w:rPr>
              <w:t>22.01.2025 rīk.Nr.1.1-1/12/14</w:t>
            </w:r>
          </w:p>
        </w:tc>
        <w:tc>
          <w:tcPr>
            <w:tcW w:w="7645" w:type="dxa"/>
          </w:tcPr>
          <w:p w14:paraId="5A45F9E4" w14:textId="59701AF3" w:rsidR="00E76764" w:rsidRPr="00A51878" w:rsidRDefault="00E76764" w:rsidP="00E66E91">
            <w:pPr>
              <w:jc w:val="both"/>
              <w:rPr>
                <w:sz w:val="28"/>
                <w:szCs w:val="28"/>
              </w:rPr>
            </w:pPr>
            <w:r>
              <w:rPr>
                <w:sz w:val="20"/>
                <w:szCs w:val="20"/>
              </w:rPr>
              <w:t>123 686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6764">
              <w:rPr>
                <w:sz w:val="20"/>
                <w:szCs w:val="20"/>
              </w:rPr>
              <w:t>citu Eiropas Savienības politiku instrumentu projekta “Tehniskā palīdzība ERAF, ESF+, KF, TPF finansējuma apgūšanai (2021–2027)” ieviešanas turpināšanai</w:t>
            </w:r>
            <w:r w:rsidRPr="00C351BA">
              <w:rPr>
                <w:sz w:val="20"/>
                <w:szCs w:val="20"/>
              </w:rPr>
              <w:t xml:space="preserve"> (80.00.00 programma).</w:t>
            </w:r>
          </w:p>
        </w:tc>
      </w:tr>
    </w:tbl>
    <w:p w14:paraId="4079250E" w14:textId="126FAEA6" w:rsidR="00577BE9" w:rsidRDefault="00577BE9"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76764" w14:paraId="4A42F78B" w14:textId="77777777" w:rsidTr="00E66E91">
        <w:tc>
          <w:tcPr>
            <w:tcW w:w="1555" w:type="dxa"/>
            <w:shd w:val="clear" w:color="auto" w:fill="C5E0B3" w:themeFill="accent6" w:themeFillTint="66"/>
          </w:tcPr>
          <w:p w14:paraId="497B6DF8" w14:textId="7F4C6C13" w:rsidR="00E76764" w:rsidRDefault="00E76764" w:rsidP="00E66E91">
            <w:pPr>
              <w:jc w:val="both"/>
              <w:rPr>
                <w:sz w:val="20"/>
                <w:szCs w:val="20"/>
              </w:rPr>
            </w:pPr>
            <w:r w:rsidRPr="00577BE9">
              <w:rPr>
                <w:sz w:val="20"/>
                <w:szCs w:val="20"/>
              </w:rPr>
              <w:t>7</w:t>
            </w:r>
            <w:r>
              <w:rPr>
                <w:sz w:val="20"/>
                <w:szCs w:val="20"/>
              </w:rPr>
              <w:t>2</w:t>
            </w:r>
            <w:r w:rsidRPr="00577BE9">
              <w:rPr>
                <w:sz w:val="20"/>
                <w:szCs w:val="20"/>
              </w:rPr>
              <w:t>.06.00</w:t>
            </w:r>
          </w:p>
        </w:tc>
        <w:tc>
          <w:tcPr>
            <w:tcW w:w="3827" w:type="dxa"/>
            <w:shd w:val="clear" w:color="auto" w:fill="C5E0B3" w:themeFill="accent6" w:themeFillTint="66"/>
          </w:tcPr>
          <w:p w14:paraId="1F368DA6" w14:textId="6E54EC64" w:rsidR="00E76764" w:rsidRPr="0035587C" w:rsidRDefault="00E76764" w:rsidP="00E66E91">
            <w:pPr>
              <w:jc w:val="both"/>
              <w:rPr>
                <w:sz w:val="20"/>
                <w:szCs w:val="20"/>
              </w:rPr>
            </w:pPr>
            <w:r w:rsidRPr="00E76764">
              <w:rPr>
                <w:sz w:val="20"/>
                <w:szCs w:val="20"/>
              </w:rPr>
              <w:t>Latvijas un Šveices sadarbības programmas finansētie projekti un pasākumi</w:t>
            </w:r>
          </w:p>
        </w:tc>
        <w:tc>
          <w:tcPr>
            <w:tcW w:w="1276" w:type="dxa"/>
            <w:shd w:val="clear" w:color="auto" w:fill="C5E0B3" w:themeFill="accent6" w:themeFillTint="66"/>
          </w:tcPr>
          <w:p w14:paraId="0AE4E8E2" w14:textId="4AFD989C" w:rsidR="00E76764" w:rsidRPr="0034158A" w:rsidRDefault="00E76764" w:rsidP="00E66E9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098457C" w14:textId="661182D3" w:rsidR="00655888" w:rsidRDefault="00655888" w:rsidP="00655888">
            <w:pPr>
              <w:jc w:val="both"/>
              <w:rPr>
                <w:color w:val="000000"/>
                <w:sz w:val="20"/>
                <w:szCs w:val="20"/>
              </w:rPr>
            </w:pPr>
            <w:r>
              <w:rPr>
                <w:color w:val="000000"/>
                <w:sz w:val="20"/>
                <w:szCs w:val="20"/>
              </w:rPr>
              <w:t>436 030</w:t>
            </w:r>
          </w:p>
          <w:p w14:paraId="0AC6D5D6" w14:textId="77777777" w:rsidR="00E76764" w:rsidRDefault="00E76764" w:rsidP="00E66E91">
            <w:pPr>
              <w:jc w:val="both"/>
              <w:rPr>
                <w:sz w:val="20"/>
                <w:szCs w:val="20"/>
              </w:rPr>
            </w:pPr>
          </w:p>
        </w:tc>
        <w:tc>
          <w:tcPr>
            <w:tcW w:w="1411" w:type="dxa"/>
            <w:shd w:val="clear" w:color="auto" w:fill="C5E0B3" w:themeFill="accent6" w:themeFillTint="66"/>
          </w:tcPr>
          <w:p w14:paraId="7E45C55E" w14:textId="229D34E3" w:rsidR="00655888" w:rsidRDefault="00655888" w:rsidP="00655888">
            <w:pPr>
              <w:jc w:val="both"/>
              <w:rPr>
                <w:color w:val="000000"/>
                <w:sz w:val="20"/>
                <w:szCs w:val="20"/>
              </w:rPr>
            </w:pPr>
            <w:r>
              <w:rPr>
                <w:color w:val="000000"/>
                <w:sz w:val="20"/>
                <w:szCs w:val="20"/>
              </w:rPr>
              <w:t>436 030</w:t>
            </w:r>
          </w:p>
          <w:p w14:paraId="09061AE8" w14:textId="77777777" w:rsidR="00E76764" w:rsidRDefault="00E76764" w:rsidP="00E66E91">
            <w:pPr>
              <w:jc w:val="both"/>
              <w:rPr>
                <w:sz w:val="20"/>
                <w:szCs w:val="20"/>
              </w:rPr>
            </w:pPr>
          </w:p>
        </w:tc>
      </w:tr>
    </w:tbl>
    <w:p w14:paraId="379E3D97" w14:textId="6997C540" w:rsidR="00E76764" w:rsidRDefault="00655888" w:rsidP="00577BE9">
      <w:pPr>
        <w:jc w:val="both"/>
        <w:rPr>
          <w:i/>
          <w:sz w:val="20"/>
          <w:szCs w:val="20"/>
        </w:rPr>
      </w:pPr>
      <w:r>
        <w:rPr>
          <w:noProof/>
        </w:rPr>
        <w:lastRenderedPageBreak/>
        <w:drawing>
          <wp:inline distT="0" distB="0" distL="0" distR="0" wp14:anchorId="7E772A52" wp14:editId="0F96C40C">
            <wp:extent cx="5939790" cy="2002790"/>
            <wp:effectExtent l="0" t="0" r="3810" b="16510"/>
            <wp:docPr id="1032748407" name="Chart 1">
              <a:extLst xmlns:a="http://schemas.openxmlformats.org/drawingml/2006/main">
                <a:ext uri="{FF2B5EF4-FFF2-40B4-BE49-F238E27FC236}">
                  <a16:creationId xmlns:a16="http://schemas.microsoft.com/office/drawing/2014/main" id="{07750DA8-B77C-46F2-9BA9-8414B2F70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76764" w:rsidRPr="000D3656" w14:paraId="1E73A0FA" w14:textId="77777777" w:rsidTr="00655888">
        <w:tc>
          <w:tcPr>
            <w:tcW w:w="1863" w:type="dxa"/>
          </w:tcPr>
          <w:p w14:paraId="1AEB0DF2" w14:textId="77777777" w:rsidR="00E76764" w:rsidRPr="000D3656" w:rsidRDefault="00E76764"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4682AEAB" w14:textId="4199525F" w:rsidR="00E76764" w:rsidRPr="00A51878" w:rsidRDefault="00E76764" w:rsidP="00E66E91">
            <w:pPr>
              <w:jc w:val="both"/>
              <w:rPr>
                <w:sz w:val="28"/>
                <w:szCs w:val="28"/>
              </w:rPr>
            </w:pPr>
            <w:r>
              <w:rPr>
                <w:sz w:val="20"/>
                <w:szCs w:val="20"/>
              </w:rPr>
              <w:t>271 221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6764">
              <w:rPr>
                <w:sz w:val="20"/>
                <w:szCs w:val="20"/>
              </w:rPr>
              <w:t>Latvijas un Šveices sadarbības programmas “Vēsturiski piesārņoto vietu sanācija” administrēšanai</w:t>
            </w:r>
            <w:r w:rsidRPr="00C351BA">
              <w:rPr>
                <w:sz w:val="20"/>
                <w:szCs w:val="20"/>
              </w:rPr>
              <w:t xml:space="preserve"> (80.00.00 programma).</w:t>
            </w:r>
          </w:p>
        </w:tc>
      </w:tr>
      <w:tr w:rsidR="00AA3E7D" w:rsidRPr="000D3656" w14:paraId="26B88F84" w14:textId="77777777" w:rsidTr="00655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05CBACA" w14:textId="77777777" w:rsidR="00AA3E7D" w:rsidRPr="000D3656" w:rsidRDefault="00AA3E7D"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Borders>
              <w:top w:val="nil"/>
              <w:left w:val="nil"/>
              <w:bottom w:val="nil"/>
              <w:right w:val="nil"/>
            </w:tcBorders>
          </w:tcPr>
          <w:p w14:paraId="4076C035" w14:textId="35EAB311" w:rsidR="00AA3E7D" w:rsidRPr="00A51878" w:rsidRDefault="001E6273" w:rsidP="00674F9C">
            <w:pPr>
              <w:jc w:val="both"/>
              <w:rPr>
                <w:sz w:val="28"/>
                <w:szCs w:val="28"/>
              </w:rPr>
            </w:pPr>
            <w:r>
              <w:rPr>
                <w:sz w:val="20"/>
                <w:szCs w:val="20"/>
              </w:rPr>
              <w:t>164 809</w:t>
            </w:r>
            <w:r w:rsidR="00AA3E7D" w:rsidRPr="000D3656">
              <w:rPr>
                <w:sz w:val="20"/>
                <w:szCs w:val="20"/>
              </w:rPr>
              <w:t xml:space="preserve"> </w:t>
            </w:r>
            <w:r w:rsidR="00AA3E7D" w:rsidRPr="004C4FA4">
              <w:rPr>
                <w:i/>
                <w:sz w:val="20"/>
                <w:szCs w:val="20"/>
              </w:rPr>
              <w:t>euro</w:t>
            </w:r>
            <w:r w:rsidR="00AA3E7D" w:rsidRPr="000D3656">
              <w:rPr>
                <w:sz w:val="20"/>
                <w:szCs w:val="20"/>
              </w:rPr>
              <w:t xml:space="preserve"> apmēr</w:t>
            </w:r>
            <w:r w:rsidR="00AA3E7D">
              <w:rPr>
                <w:sz w:val="20"/>
                <w:szCs w:val="20"/>
              </w:rPr>
              <w:t xml:space="preserve">ā palielināti izdevumi </w:t>
            </w:r>
            <w:r w:rsidR="00301972" w:rsidRPr="00301972">
              <w:rPr>
                <w:sz w:val="20"/>
                <w:szCs w:val="20"/>
              </w:rPr>
              <w:t xml:space="preserve">Latvijas un Šveices sadarbības programmas Valsts vides dienesta īstenotā projekta “Vēsturiski piesārņoto vietu sanācija Aizkraukles teritorijā” uzsākšanai </w:t>
            </w:r>
            <w:r w:rsidR="00AA3E7D" w:rsidRPr="007726A8">
              <w:rPr>
                <w:sz w:val="20"/>
                <w:szCs w:val="20"/>
              </w:rPr>
              <w:t>(80.00.00 programma).</w:t>
            </w:r>
          </w:p>
        </w:tc>
      </w:tr>
    </w:tbl>
    <w:p w14:paraId="527469C0" w14:textId="77777777" w:rsidR="00526930" w:rsidRDefault="00526930" w:rsidP="00577B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6930" w14:paraId="215051EB" w14:textId="77777777" w:rsidTr="00700CD1">
        <w:tc>
          <w:tcPr>
            <w:tcW w:w="1555" w:type="dxa"/>
            <w:shd w:val="clear" w:color="auto" w:fill="C5E0B3" w:themeFill="accent6" w:themeFillTint="66"/>
          </w:tcPr>
          <w:p w14:paraId="77ACCA1B" w14:textId="48D973FA" w:rsidR="00526930" w:rsidRDefault="00526930" w:rsidP="00700CD1">
            <w:pPr>
              <w:jc w:val="both"/>
              <w:rPr>
                <w:sz w:val="20"/>
                <w:szCs w:val="20"/>
              </w:rPr>
            </w:pPr>
            <w:r w:rsidRPr="00577BE9">
              <w:rPr>
                <w:sz w:val="20"/>
                <w:szCs w:val="20"/>
              </w:rPr>
              <w:t>7</w:t>
            </w:r>
            <w:r>
              <w:rPr>
                <w:sz w:val="20"/>
                <w:szCs w:val="20"/>
              </w:rPr>
              <w:t>4</w:t>
            </w:r>
            <w:r w:rsidRPr="00577BE9">
              <w:rPr>
                <w:sz w:val="20"/>
                <w:szCs w:val="20"/>
              </w:rPr>
              <w:t>.06.00</w:t>
            </w:r>
          </w:p>
        </w:tc>
        <w:tc>
          <w:tcPr>
            <w:tcW w:w="3827" w:type="dxa"/>
            <w:shd w:val="clear" w:color="auto" w:fill="C5E0B3" w:themeFill="accent6" w:themeFillTint="66"/>
          </w:tcPr>
          <w:p w14:paraId="3AD27880" w14:textId="7B743CA5" w:rsidR="00526930" w:rsidRPr="0035587C" w:rsidRDefault="00526930" w:rsidP="00700CD1">
            <w:pPr>
              <w:jc w:val="both"/>
              <w:rPr>
                <w:sz w:val="20"/>
                <w:szCs w:val="20"/>
              </w:rPr>
            </w:pPr>
            <w:r w:rsidRPr="00526930">
              <w:rPr>
                <w:sz w:val="20"/>
                <w:szCs w:val="20"/>
              </w:rPr>
              <w:t>Atveseļošanas un noturības mehānisma (ANM) projekti un pasākumi</w:t>
            </w:r>
          </w:p>
        </w:tc>
        <w:tc>
          <w:tcPr>
            <w:tcW w:w="1276" w:type="dxa"/>
            <w:shd w:val="clear" w:color="auto" w:fill="C5E0B3" w:themeFill="accent6" w:themeFillTint="66"/>
          </w:tcPr>
          <w:p w14:paraId="439E0B9B" w14:textId="7C7AB91D" w:rsidR="00D237DB" w:rsidRDefault="00D237DB" w:rsidP="00D237DB">
            <w:pPr>
              <w:jc w:val="both"/>
              <w:rPr>
                <w:color w:val="000000"/>
                <w:sz w:val="20"/>
                <w:szCs w:val="20"/>
              </w:rPr>
            </w:pPr>
            <w:r>
              <w:rPr>
                <w:color w:val="000000"/>
                <w:sz w:val="20"/>
                <w:szCs w:val="20"/>
              </w:rPr>
              <w:t>981 542</w:t>
            </w:r>
          </w:p>
          <w:p w14:paraId="5206ECCB" w14:textId="078EA55D" w:rsidR="00526930" w:rsidRPr="0034158A" w:rsidRDefault="00526930" w:rsidP="00700CD1">
            <w:pPr>
              <w:jc w:val="both"/>
              <w:rPr>
                <w:rFonts w:ascii="TimesNewRoman" w:hAnsi="TimesNewRoman" w:cs="Arial"/>
                <w:sz w:val="20"/>
                <w:szCs w:val="20"/>
              </w:rPr>
            </w:pPr>
          </w:p>
        </w:tc>
        <w:tc>
          <w:tcPr>
            <w:tcW w:w="1275" w:type="dxa"/>
            <w:shd w:val="clear" w:color="auto" w:fill="C5E0B3" w:themeFill="accent6" w:themeFillTint="66"/>
          </w:tcPr>
          <w:p w14:paraId="3C1E0B1B" w14:textId="5238388F" w:rsidR="00655888" w:rsidRDefault="00655888" w:rsidP="00655888">
            <w:pPr>
              <w:jc w:val="both"/>
              <w:rPr>
                <w:color w:val="000000"/>
                <w:sz w:val="20"/>
                <w:szCs w:val="20"/>
              </w:rPr>
            </w:pPr>
            <w:r>
              <w:rPr>
                <w:color w:val="000000"/>
                <w:sz w:val="20"/>
                <w:szCs w:val="20"/>
              </w:rPr>
              <w:t>16 335</w:t>
            </w:r>
          </w:p>
          <w:p w14:paraId="7D856C01" w14:textId="20EFA38E" w:rsidR="00526930" w:rsidRDefault="00526930" w:rsidP="00700CD1">
            <w:pPr>
              <w:jc w:val="both"/>
              <w:rPr>
                <w:sz w:val="20"/>
                <w:szCs w:val="20"/>
              </w:rPr>
            </w:pPr>
          </w:p>
        </w:tc>
        <w:tc>
          <w:tcPr>
            <w:tcW w:w="1411" w:type="dxa"/>
            <w:shd w:val="clear" w:color="auto" w:fill="C5E0B3" w:themeFill="accent6" w:themeFillTint="66"/>
          </w:tcPr>
          <w:p w14:paraId="50B7B25B" w14:textId="271FB63E" w:rsidR="00655888" w:rsidRDefault="00655888" w:rsidP="00655888">
            <w:pPr>
              <w:jc w:val="both"/>
              <w:rPr>
                <w:color w:val="000000"/>
                <w:sz w:val="20"/>
                <w:szCs w:val="20"/>
              </w:rPr>
            </w:pPr>
            <w:r>
              <w:rPr>
                <w:color w:val="000000"/>
                <w:sz w:val="20"/>
                <w:szCs w:val="20"/>
              </w:rPr>
              <w:t>997 877</w:t>
            </w:r>
          </w:p>
          <w:p w14:paraId="07108F26" w14:textId="77777777" w:rsidR="00526930" w:rsidRDefault="00526930" w:rsidP="00700CD1">
            <w:pPr>
              <w:jc w:val="both"/>
              <w:rPr>
                <w:sz w:val="20"/>
                <w:szCs w:val="20"/>
              </w:rPr>
            </w:pPr>
          </w:p>
        </w:tc>
      </w:tr>
    </w:tbl>
    <w:p w14:paraId="0C7CF868" w14:textId="1DC95B08" w:rsidR="00D237DB" w:rsidRDefault="003B08FA" w:rsidP="00D237DB">
      <w:pPr>
        <w:jc w:val="both"/>
        <w:rPr>
          <w:i/>
          <w:sz w:val="20"/>
          <w:szCs w:val="20"/>
        </w:rPr>
      </w:pPr>
      <w:r>
        <w:rPr>
          <w:noProof/>
        </w:rPr>
        <w:drawing>
          <wp:inline distT="0" distB="0" distL="0" distR="0" wp14:anchorId="50B60830" wp14:editId="25EBBE8D">
            <wp:extent cx="5939790" cy="2002155"/>
            <wp:effectExtent l="0" t="0" r="3810" b="17145"/>
            <wp:docPr id="482239389" name="Chart 1">
              <a:extLst xmlns:a="http://schemas.openxmlformats.org/drawingml/2006/main">
                <a:ext uri="{FF2B5EF4-FFF2-40B4-BE49-F238E27FC236}">
                  <a16:creationId xmlns:a16="http://schemas.microsoft.com/office/drawing/2014/main" id="{16A885D2-ECCF-40AA-BB5B-56FAE82D4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7E0773" w:rsidRPr="000D3656" w14:paraId="0266935A" w14:textId="77777777" w:rsidTr="003B08FA">
        <w:tc>
          <w:tcPr>
            <w:tcW w:w="1863" w:type="dxa"/>
          </w:tcPr>
          <w:p w14:paraId="50B7539D" w14:textId="77777777" w:rsidR="007E0773" w:rsidRPr="000D3656" w:rsidRDefault="007E0773"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240F84CE" w14:textId="04D5382B" w:rsidR="007E0773" w:rsidRPr="00A51878" w:rsidRDefault="00657691" w:rsidP="009912C6">
            <w:pPr>
              <w:jc w:val="both"/>
              <w:rPr>
                <w:sz w:val="28"/>
                <w:szCs w:val="28"/>
              </w:rPr>
            </w:pPr>
            <w:r>
              <w:rPr>
                <w:sz w:val="20"/>
                <w:szCs w:val="20"/>
              </w:rPr>
              <w:t>16 335</w:t>
            </w:r>
            <w:r w:rsidR="007E0773" w:rsidRPr="000D3656">
              <w:rPr>
                <w:sz w:val="20"/>
                <w:szCs w:val="20"/>
              </w:rPr>
              <w:t xml:space="preserve"> </w:t>
            </w:r>
            <w:r w:rsidR="007E0773" w:rsidRPr="004C4FA4">
              <w:rPr>
                <w:i/>
                <w:sz w:val="20"/>
                <w:szCs w:val="20"/>
              </w:rPr>
              <w:t>euro</w:t>
            </w:r>
            <w:r w:rsidR="007E0773" w:rsidRPr="000D3656">
              <w:rPr>
                <w:sz w:val="20"/>
                <w:szCs w:val="20"/>
              </w:rPr>
              <w:t xml:space="preserve"> apmēr</w:t>
            </w:r>
            <w:r w:rsidR="007E0773">
              <w:rPr>
                <w:sz w:val="20"/>
                <w:szCs w:val="20"/>
              </w:rPr>
              <w:t xml:space="preserve">ā palielināti izdevumi, </w:t>
            </w:r>
            <w:r w:rsidR="00E54188" w:rsidRPr="00E52A2D">
              <w:rPr>
                <w:sz w:val="20"/>
                <w:szCs w:val="20"/>
              </w:rPr>
              <w:t>lai nodrošinātu finansējumu pasākuma “Par Eiropas Savienības Atveseļošanas un noturības mehānisma plāna investīcijas 2.1.2.1.i. “Pārvaldes centralizētās platformas un sistēmas” projekta “Valsts pārvaldes vienota valsts finanšu resursu plānošana un pārvaldības grāmatvedības pakalpojumu nodrošinājums, vienotās resursu vadības ieviešana” īstenošanai</w:t>
            </w:r>
            <w:r w:rsidR="007E0773" w:rsidRPr="007E0773">
              <w:rPr>
                <w:sz w:val="20"/>
                <w:szCs w:val="20"/>
              </w:rPr>
              <w:t xml:space="preserve"> (transferts no </w:t>
            </w:r>
            <w:r w:rsidR="00E52A2D" w:rsidRPr="00E52A2D">
              <w:rPr>
                <w:sz w:val="20"/>
                <w:szCs w:val="20"/>
              </w:rPr>
              <w:t>Finanšu ministrijas pamatbudžeta apakšprogrammas 74.06.00 “Atveseļošanas un noturības mehānisma (ANM) projekti un pasākumi”</w:t>
            </w:r>
            <w:r w:rsidR="007E0773" w:rsidRPr="007E0773">
              <w:rPr>
                <w:sz w:val="20"/>
                <w:szCs w:val="20"/>
              </w:rPr>
              <w:t>).</w:t>
            </w:r>
          </w:p>
        </w:tc>
      </w:tr>
    </w:tbl>
    <w:p w14:paraId="177077F9" w14:textId="77777777" w:rsidR="007E0773" w:rsidRDefault="007E0773" w:rsidP="00D237D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7BE9" w14:paraId="63C0E654" w14:textId="77777777" w:rsidTr="0000353F">
        <w:tc>
          <w:tcPr>
            <w:tcW w:w="1555" w:type="dxa"/>
            <w:shd w:val="clear" w:color="auto" w:fill="C5E0B3" w:themeFill="accent6" w:themeFillTint="66"/>
          </w:tcPr>
          <w:p w14:paraId="028F511F" w14:textId="1679FB28" w:rsidR="00577BE9" w:rsidRDefault="00577BE9" w:rsidP="0000353F">
            <w:pPr>
              <w:jc w:val="both"/>
              <w:rPr>
                <w:sz w:val="20"/>
                <w:szCs w:val="20"/>
              </w:rPr>
            </w:pPr>
            <w:r w:rsidRPr="00577BE9">
              <w:rPr>
                <w:sz w:val="20"/>
                <w:szCs w:val="20"/>
              </w:rPr>
              <w:t>97.00.00</w:t>
            </w:r>
          </w:p>
        </w:tc>
        <w:tc>
          <w:tcPr>
            <w:tcW w:w="3827" w:type="dxa"/>
            <w:shd w:val="clear" w:color="auto" w:fill="C5E0B3" w:themeFill="accent6" w:themeFillTint="66"/>
          </w:tcPr>
          <w:p w14:paraId="4F27CD3B" w14:textId="237F88DC" w:rsidR="00577BE9" w:rsidRPr="0035587C" w:rsidRDefault="00577BE9" w:rsidP="0000353F">
            <w:pPr>
              <w:jc w:val="both"/>
              <w:rPr>
                <w:sz w:val="20"/>
                <w:szCs w:val="20"/>
              </w:rPr>
            </w:pPr>
            <w:r w:rsidRPr="00577BE9">
              <w:rPr>
                <w:sz w:val="20"/>
                <w:szCs w:val="20"/>
              </w:rPr>
              <w:t>Nozaru vadība un politikas plānošana</w:t>
            </w:r>
          </w:p>
        </w:tc>
        <w:tc>
          <w:tcPr>
            <w:tcW w:w="1276" w:type="dxa"/>
            <w:shd w:val="clear" w:color="auto" w:fill="C5E0B3" w:themeFill="accent6" w:themeFillTint="66"/>
          </w:tcPr>
          <w:p w14:paraId="44F92867" w14:textId="3ADD1515" w:rsidR="00577BE9" w:rsidRPr="00D707D6" w:rsidRDefault="00D237DB" w:rsidP="0000353F">
            <w:pPr>
              <w:jc w:val="both"/>
              <w:rPr>
                <w:color w:val="000000"/>
                <w:sz w:val="20"/>
                <w:szCs w:val="20"/>
              </w:rPr>
            </w:pPr>
            <w:r>
              <w:rPr>
                <w:color w:val="000000"/>
                <w:sz w:val="20"/>
                <w:szCs w:val="20"/>
              </w:rPr>
              <w:t>7 427 732</w:t>
            </w:r>
          </w:p>
        </w:tc>
        <w:tc>
          <w:tcPr>
            <w:tcW w:w="1275" w:type="dxa"/>
            <w:shd w:val="clear" w:color="auto" w:fill="C5E0B3" w:themeFill="accent6" w:themeFillTint="66"/>
          </w:tcPr>
          <w:p w14:paraId="258FCB57" w14:textId="0A73B7BB" w:rsidR="00577BE9" w:rsidRPr="005B7D38" w:rsidRDefault="003B08FA" w:rsidP="0000353F">
            <w:pPr>
              <w:jc w:val="both"/>
              <w:rPr>
                <w:color w:val="000000"/>
                <w:sz w:val="20"/>
                <w:szCs w:val="20"/>
              </w:rPr>
            </w:pPr>
            <w:r>
              <w:rPr>
                <w:color w:val="000000"/>
                <w:sz w:val="20"/>
                <w:szCs w:val="20"/>
              </w:rPr>
              <w:t>-454 430</w:t>
            </w:r>
          </w:p>
        </w:tc>
        <w:tc>
          <w:tcPr>
            <w:tcW w:w="1411" w:type="dxa"/>
            <w:shd w:val="clear" w:color="auto" w:fill="C5E0B3" w:themeFill="accent6" w:themeFillTint="66"/>
          </w:tcPr>
          <w:p w14:paraId="18788CDE" w14:textId="16A6EC14" w:rsidR="00577BE9" w:rsidRPr="00190540" w:rsidRDefault="003B08FA" w:rsidP="0000353F">
            <w:pPr>
              <w:jc w:val="both"/>
              <w:rPr>
                <w:color w:val="000000"/>
                <w:sz w:val="20"/>
                <w:szCs w:val="20"/>
              </w:rPr>
            </w:pPr>
            <w:r>
              <w:rPr>
                <w:color w:val="000000"/>
                <w:sz w:val="20"/>
                <w:szCs w:val="20"/>
              </w:rPr>
              <w:t>6 973 302</w:t>
            </w:r>
          </w:p>
        </w:tc>
      </w:tr>
    </w:tbl>
    <w:p w14:paraId="35F7E101" w14:textId="76D804CC" w:rsidR="00466BBD" w:rsidRDefault="004444CF" w:rsidP="00577BE9">
      <w:pPr>
        <w:jc w:val="both"/>
        <w:rPr>
          <w:i/>
          <w:sz w:val="20"/>
          <w:szCs w:val="20"/>
        </w:rPr>
      </w:pPr>
      <w:r>
        <w:rPr>
          <w:noProof/>
        </w:rPr>
        <w:drawing>
          <wp:inline distT="0" distB="0" distL="0" distR="0" wp14:anchorId="583CEA83" wp14:editId="5FF9F7EB">
            <wp:extent cx="5939790" cy="1999615"/>
            <wp:effectExtent l="0" t="0" r="3810" b="635"/>
            <wp:docPr id="509410665" name="Chart 1">
              <a:extLst xmlns:a="http://schemas.openxmlformats.org/drawingml/2006/main">
                <a:ext uri="{FF2B5EF4-FFF2-40B4-BE49-F238E27FC236}">
                  <a16:creationId xmlns:a16="http://schemas.microsoft.com/office/drawing/2014/main" id="{084FE357-A105-4A95-9409-CD3911414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855F8" w:rsidRPr="000D3656" w14:paraId="1106F8B5" w14:textId="77777777" w:rsidTr="004444CF">
        <w:tc>
          <w:tcPr>
            <w:tcW w:w="1863" w:type="dxa"/>
          </w:tcPr>
          <w:p w14:paraId="192742BE" w14:textId="77777777" w:rsidR="002855F8" w:rsidRPr="000D3656" w:rsidRDefault="002855F8" w:rsidP="009912C6">
            <w:pPr>
              <w:tabs>
                <w:tab w:val="left" w:pos="0"/>
              </w:tabs>
              <w:jc w:val="both"/>
              <w:rPr>
                <w:sz w:val="20"/>
                <w:szCs w:val="20"/>
              </w:rPr>
            </w:pPr>
            <w:r w:rsidRPr="000D3656">
              <w:rPr>
                <w:sz w:val="20"/>
                <w:szCs w:val="20"/>
              </w:rPr>
              <w:t xml:space="preserve">FM </w:t>
            </w:r>
            <w:r>
              <w:rPr>
                <w:sz w:val="20"/>
                <w:szCs w:val="20"/>
              </w:rPr>
              <w:t>17.04.2025 rīk.Nr.1.1-1/12/135</w:t>
            </w:r>
          </w:p>
        </w:tc>
        <w:tc>
          <w:tcPr>
            <w:tcW w:w="7645" w:type="dxa"/>
          </w:tcPr>
          <w:p w14:paraId="123832F1" w14:textId="5B206426" w:rsidR="002855F8" w:rsidRPr="00E866B1" w:rsidRDefault="002855F8" w:rsidP="009912C6">
            <w:pPr>
              <w:pStyle w:val="tv213"/>
              <w:shd w:val="clear" w:color="auto" w:fill="FFFFFF"/>
              <w:spacing w:before="0" w:beforeAutospacing="0" w:after="0" w:afterAutospacing="0"/>
              <w:jc w:val="both"/>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00B1004D" w:rsidRPr="00B1004D">
              <w:rPr>
                <w:sz w:val="20"/>
                <w:szCs w:val="20"/>
              </w:rPr>
              <w:t>Izglītības un zinātnes ministrijas budžeta programmai 21.00.00 "Jaunatnes politikas valsts programma".</w:t>
            </w:r>
          </w:p>
        </w:tc>
      </w:tr>
      <w:tr w:rsidR="00061DDC" w:rsidRPr="00B312EE" w14:paraId="33CBC6FC" w14:textId="77777777" w:rsidTr="004444CF">
        <w:tc>
          <w:tcPr>
            <w:tcW w:w="1863" w:type="dxa"/>
          </w:tcPr>
          <w:p w14:paraId="4075BFED" w14:textId="77777777" w:rsidR="00061DDC" w:rsidRPr="000D3656" w:rsidRDefault="00061DDC" w:rsidP="00A36437">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0050B8BC" w14:textId="7499E97A" w:rsidR="00061DDC" w:rsidRPr="00955438" w:rsidRDefault="00061DDC" w:rsidP="00A36437">
            <w:pPr>
              <w:jc w:val="both"/>
              <w:rPr>
                <w:szCs w:val="24"/>
              </w:rPr>
            </w:pPr>
            <w:r>
              <w:rPr>
                <w:sz w:val="20"/>
                <w:szCs w:val="20"/>
              </w:rPr>
              <w:t>79 000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6F5587" w:rsidRPr="006F5587">
              <w:rPr>
                <w:sz w:val="20"/>
                <w:szCs w:val="20"/>
              </w:rPr>
              <w:t>datortehnikas (25 gab.) iegādei, kā arī videokonferenču aprīkojuma iegādei un nomaiņai</w:t>
            </w:r>
            <w:r w:rsidRPr="000051E5">
              <w:rPr>
                <w:sz w:val="20"/>
                <w:szCs w:val="20"/>
              </w:rPr>
              <w:t xml:space="preserve"> (Apropriācijas rezerve).</w:t>
            </w:r>
          </w:p>
        </w:tc>
      </w:tr>
      <w:tr w:rsidR="00AC5B4C" w:rsidRPr="00B312EE" w14:paraId="6A4986A7" w14:textId="77777777" w:rsidTr="004444CF">
        <w:tc>
          <w:tcPr>
            <w:tcW w:w="1863" w:type="dxa"/>
          </w:tcPr>
          <w:p w14:paraId="71C16D48" w14:textId="77777777" w:rsidR="00AC5B4C" w:rsidRPr="000D3656" w:rsidRDefault="00AC5B4C" w:rsidP="00896819">
            <w:pPr>
              <w:tabs>
                <w:tab w:val="left" w:pos="0"/>
              </w:tabs>
              <w:jc w:val="both"/>
              <w:rPr>
                <w:sz w:val="20"/>
                <w:szCs w:val="20"/>
              </w:rPr>
            </w:pPr>
            <w:r w:rsidRPr="000D3656">
              <w:rPr>
                <w:sz w:val="20"/>
                <w:szCs w:val="20"/>
              </w:rPr>
              <w:lastRenderedPageBreak/>
              <w:t xml:space="preserve">FM </w:t>
            </w:r>
            <w:r>
              <w:rPr>
                <w:sz w:val="20"/>
                <w:szCs w:val="20"/>
              </w:rPr>
              <w:t>10.09.2025 rīk.Nr.1.1-1/12/294</w:t>
            </w:r>
          </w:p>
        </w:tc>
        <w:tc>
          <w:tcPr>
            <w:tcW w:w="7645" w:type="dxa"/>
          </w:tcPr>
          <w:p w14:paraId="248A5772" w14:textId="66ADB8C2" w:rsidR="00AC5B4C" w:rsidRPr="00B312EE" w:rsidRDefault="00AC5B4C" w:rsidP="00896819">
            <w:pPr>
              <w:jc w:val="both"/>
              <w:rPr>
                <w:sz w:val="20"/>
                <w:szCs w:val="20"/>
              </w:rPr>
            </w:pPr>
            <w:r>
              <w:rPr>
                <w:sz w:val="20"/>
                <w:szCs w:val="20"/>
              </w:rPr>
              <w:t>483 430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AC5B4C">
              <w:rPr>
                <w:sz w:val="20"/>
                <w:szCs w:val="20"/>
              </w:rPr>
              <w:t xml:space="preserve"> Klimata un enerģētikas ministrijai pamatbudžeta </w:t>
            </w:r>
            <w:r>
              <w:rPr>
                <w:sz w:val="20"/>
                <w:szCs w:val="20"/>
              </w:rPr>
              <w:t>apakš</w:t>
            </w:r>
            <w:r w:rsidRPr="00AC5B4C">
              <w:rPr>
                <w:sz w:val="20"/>
                <w:szCs w:val="20"/>
              </w:rPr>
              <w:t>programma</w:t>
            </w:r>
            <w:r>
              <w:rPr>
                <w:sz w:val="20"/>
                <w:szCs w:val="20"/>
              </w:rPr>
              <w:t xml:space="preserve">i </w:t>
            </w:r>
            <w:r w:rsidR="007659BE" w:rsidRPr="007659BE">
              <w:rPr>
                <w:sz w:val="20"/>
                <w:szCs w:val="20"/>
              </w:rPr>
              <w:t>23.01.00 “Valsts vides dienests”.</w:t>
            </w:r>
          </w:p>
        </w:tc>
      </w:tr>
    </w:tbl>
    <w:p w14:paraId="0608C2D6" w14:textId="77777777" w:rsidR="002855F8" w:rsidRDefault="002855F8" w:rsidP="00577BE9">
      <w:pPr>
        <w:jc w:val="both"/>
        <w:rPr>
          <w:i/>
          <w:sz w:val="20"/>
          <w:szCs w:val="20"/>
        </w:rPr>
      </w:pPr>
    </w:p>
    <w:p w14:paraId="58575C2C" w14:textId="258D2492" w:rsidR="008D739F" w:rsidRDefault="008D739F">
      <w:pPr>
        <w:rPr>
          <w:rFonts w:eastAsiaTheme="majorEastAsia" w:cs="Times New Roman"/>
          <w:b/>
          <w:sz w:val="28"/>
          <w:szCs w:val="28"/>
        </w:rPr>
      </w:pPr>
      <w:r>
        <w:rPr>
          <w:rFonts w:cs="Times New Roman"/>
          <w:b/>
          <w:sz w:val="28"/>
          <w:szCs w:val="28"/>
        </w:rPr>
        <w:br w:type="page"/>
      </w:r>
    </w:p>
    <w:p w14:paraId="649AE3AD" w14:textId="693BDD02"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w:t>
      </w:r>
      <w:r w:rsidR="00C92291">
        <w:rPr>
          <w:rFonts w:ascii="Times New Roman" w:hAnsi="Times New Roman" w:cs="Times New Roman"/>
          <w:b/>
          <w:color w:val="auto"/>
          <w:sz w:val="28"/>
          <w:szCs w:val="28"/>
        </w:rPr>
        <w:t>edās</w:t>
      </w:r>
      <w:r w:rsidRPr="0039433A">
        <w:rPr>
          <w:rFonts w:ascii="Times New Roman" w:hAnsi="Times New Roman" w:cs="Times New Roman"/>
          <w:b/>
          <w:color w:val="auto"/>
          <w:sz w:val="28"/>
          <w:szCs w:val="28"/>
        </w:rPr>
        <w:t xml:space="preserve"> a</w:t>
      </w:r>
      <w:r w:rsidR="00C51E84">
        <w:rPr>
          <w:rFonts w:ascii="Times New Roman" w:hAnsi="Times New Roman" w:cs="Times New Roman"/>
          <w:b/>
          <w:color w:val="auto"/>
          <w:sz w:val="28"/>
          <w:szCs w:val="28"/>
        </w:rPr>
        <w:t>dministrācijas</w:t>
      </w:r>
      <w:r w:rsidRPr="0039433A">
        <w:rPr>
          <w:rFonts w:ascii="Times New Roman" w:hAnsi="Times New Roman" w:cs="Times New Roman"/>
          <w:b/>
          <w:color w:val="auto"/>
          <w:sz w:val="28"/>
          <w:szCs w:val="28"/>
        </w:rPr>
        <w:t xml:space="preserve"> un reģionālās attīstības ministrij</w:t>
      </w:r>
      <w:bookmarkEnd w:id="64"/>
      <w:r w:rsidR="00344176">
        <w:rPr>
          <w:rFonts w:ascii="Times New Roman" w:hAnsi="Times New Roman" w:cs="Times New Roman"/>
          <w:b/>
          <w:color w:val="auto"/>
          <w:sz w:val="28"/>
          <w:szCs w:val="28"/>
        </w:rPr>
        <w:t>a</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366D0B48" w14:textId="77777777" w:rsidTr="00396AD1">
        <w:tc>
          <w:tcPr>
            <w:tcW w:w="1584" w:type="dxa"/>
          </w:tcPr>
          <w:p w14:paraId="251D5A29" w14:textId="77777777" w:rsidR="00CE3743" w:rsidRPr="00FE5AE6" w:rsidRDefault="00CE3743" w:rsidP="00DC3B4B">
            <w:pPr>
              <w:jc w:val="both"/>
              <w:rPr>
                <w:b/>
                <w:sz w:val="20"/>
                <w:szCs w:val="20"/>
              </w:rPr>
            </w:pPr>
            <w:r w:rsidRPr="00FE5AE6">
              <w:rPr>
                <w:b/>
                <w:sz w:val="20"/>
                <w:szCs w:val="20"/>
              </w:rPr>
              <w:t>Kods/FM rīk.dat.un Nr.</w:t>
            </w:r>
          </w:p>
        </w:tc>
        <w:tc>
          <w:tcPr>
            <w:tcW w:w="3798" w:type="dxa"/>
          </w:tcPr>
          <w:p w14:paraId="7218A976"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372A1A84" w14:textId="06F0A0E3" w:rsidR="00CE3743" w:rsidRPr="00FE5AE6" w:rsidRDefault="008C4DEF" w:rsidP="00DC3B4B">
            <w:pPr>
              <w:jc w:val="both"/>
              <w:rPr>
                <w:b/>
                <w:sz w:val="20"/>
                <w:szCs w:val="20"/>
              </w:rPr>
            </w:pPr>
            <w:r>
              <w:rPr>
                <w:b/>
                <w:sz w:val="20"/>
                <w:szCs w:val="20"/>
              </w:rPr>
              <w:t>202</w:t>
            </w:r>
            <w:r w:rsidR="00174B45">
              <w:rPr>
                <w:b/>
                <w:sz w:val="20"/>
                <w:szCs w:val="20"/>
              </w:rPr>
              <w:t>5</w:t>
            </w:r>
            <w:r w:rsidR="00CE3743" w:rsidRPr="00FE5AE6">
              <w:rPr>
                <w:b/>
                <w:sz w:val="20"/>
                <w:szCs w:val="20"/>
              </w:rPr>
              <w:t>.gada plāns</w:t>
            </w:r>
          </w:p>
        </w:tc>
        <w:tc>
          <w:tcPr>
            <w:tcW w:w="1275" w:type="dxa"/>
          </w:tcPr>
          <w:p w14:paraId="6547FD29" w14:textId="6BFCA8CB" w:rsidR="00CE3743" w:rsidRPr="00FE5AE6" w:rsidRDefault="00CE3743" w:rsidP="00DC3B4B">
            <w:pPr>
              <w:jc w:val="both"/>
              <w:rPr>
                <w:b/>
                <w:sz w:val="20"/>
                <w:szCs w:val="20"/>
              </w:rPr>
            </w:pPr>
            <w:r w:rsidRPr="00FE5AE6">
              <w:rPr>
                <w:b/>
                <w:sz w:val="20"/>
                <w:szCs w:val="20"/>
              </w:rPr>
              <w:t xml:space="preserve">Izmaiņas uz </w:t>
            </w:r>
            <w:r w:rsidR="008C4DEF">
              <w:rPr>
                <w:b/>
                <w:sz w:val="20"/>
                <w:szCs w:val="20"/>
              </w:rPr>
              <w:t>3</w:t>
            </w:r>
            <w:r w:rsidR="009507C0">
              <w:rPr>
                <w:b/>
                <w:sz w:val="20"/>
                <w:szCs w:val="20"/>
              </w:rPr>
              <w:t>0</w:t>
            </w:r>
            <w:r w:rsidR="008C4DEF">
              <w:rPr>
                <w:b/>
                <w:sz w:val="20"/>
                <w:szCs w:val="20"/>
              </w:rPr>
              <w:t>.</w:t>
            </w:r>
            <w:r w:rsidR="00174B45">
              <w:rPr>
                <w:b/>
                <w:sz w:val="20"/>
                <w:szCs w:val="20"/>
              </w:rPr>
              <w:t>0</w:t>
            </w:r>
            <w:r w:rsidR="009507C0">
              <w:rPr>
                <w:b/>
                <w:sz w:val="20"/>
                <w:szCs w:val="20"/>
              </w:rPr>
              <w:t>9</w:t>
            </w:r>
            <w:r w:rsidR="008C4DEF">
              <w:rPr>
                <w:b/>
                <w:sz w:val="20"/>
                <w:szCs w:val="20"/>
              </w:rPr>
              <w:t>.202</w:t>
            </w:r>
            <w:r w:rsidR="00174B45">
              <w:rPr>
                <w:b/>
                <w:sz w:val="20"/>
                <w:szCs w:val="20"/>
              </w:rPr>
              <w:t>5</w:t>
            </w:r>
          </w:p>
        </w:tc>
        <w:tc>
          <w:tcPr>
            <w:tcW w:w="1411" w:type="dxa"/>
          </w:tcPr>
          <w:p w14:paraId="15C80B7A" w14:textId="71D02EDD" w:rsidR="00CE3743" w:rsidRPr="00FE5AE6" w:rsidRDefault="008C4DEF" w:rsidP="00DC3B4B">
            <w:pPr>
              <w:jc w:val="both"/>
              <w:rPr>
                <w:b/>
                <w:sz w:val="20"/>
                <w:szCs w:val="20"/>
              </w:rPr>
            </w:pPr>
            <w:r>
              <w:rPr>
                <w:b/>
                <w:sz w:val="20"/>
                <w:szCs w:val="20"/>
              </w:rPr>
              <w:t>202</w:t>
            </w:r>
            <w:r w:rsidR="00174B45">
              <w:rPr>
                <w:b/>
                <w:sz w:val="20"/>
                <w:szCs w:val="20"/>
              </w:rPr>
              <w:t>5</w:t>
            </w:r>
            <w:r w:rsidR="00CE3743" w:rsidRPr="00FE5AE6">
              <w:rPr>
                <w:b/>
                <w:sz w:val="20"/>
                <w:szCs w:val="20"/>
              </w:rPr>
              <w:t>.gada plāns kopā ar izmaiņām</w:t>
            </w:r>
          </w:p>
        </w:tc>
      </w:tr>
      <w:tr w:rsidR="00827E93" w14:paraId="42F77348" w14:textId="77777777" w:rsidTr="00C57512">
        <w:tc>
          <w:tcPr>
            <w:tcW w:w="5382" w:type="dxa"/>
            <w:gridSpan w:val="2"/>
            <w:shd w:val="clear" w:color="auto" w:fill="FFD966" w:themeFill="accent4" w:themeFillTint="99"/>
          </w:tcPr>
          <w:p w14:paraId="10569955" w14:textId="77777777" w:rsidR="00827E93" w:rsidRPr="00FE5AE6" w:rsidRDefault="00827E93" w:rsidP="00827E93">
            <w:pPr>
              <w:jc w:val="both"/>
              <w:rPr>
                <w:b/>
                <w:sz w:val="20"/>
                <w:szCs w:val="20"/>
              </w:rPr>
            </w:pPr>
            <w:r w:rsidRPr="00FE5AE6">
              <w:rPr>
                <w:b/>
                <w:sz w:val="20"/>
                <w:szCs w:val="20"/>
              </w:rPr>
              <w:t>Izdevumi - kopā</w:t>
            </w:r>
          </w:p>
        </w:tc>
        <w:tc>
          <w:tcPr>
            <w:tcW w:w="1276" w:type="dxa"/>
            <w:shd w:val="clear" w:color="auto" w:fill="FFD966" w:themeFill="accent4" w:themeFillTint="99"/>
          </w:tcPr>
          <w:p w14:paraId="654512FD" w14:textId="34ED83A6" w:rsidR="00827E93" w:rsidRPr="00174B45" w:rsidRDefault="00174B45" w:rsidP="00A81FEE">
            <w:pPr>
              <w:rPr>
                <w:b/>
                <w:bCs/>
                <w:color w:val="000000"/>
                <w:sz w:val="20"/>
                <w:szCs w:val="20"/>
              </w:rPr>
            </w:pPr>
            <w:r w:rsidRPr="00174B45">
              <w:rPr>
                <w:b/>
                <w:bCs/>
                <w:color w:val="000000"/>
                <w:sz w:val="20"/>
                <w:szCs w:val="20"/>
              </w:rPr>
              <w:t>98 668 560</w:t>
            </w:r>
          </w:p>
        </w:tc>
        <w:tc>
          <w:tcPr>
            <w:tcW w:w="1275" w:type="dxa"/>
            <w:shd w:val="clear" w:color="auto" w:fill="FFD966" w:themeFill="accent4" w:themeFillTint="99"/>
            <w:vAlign w:val="bottom"/>
          </w:tcPr>
          <w:p w14:paraId="25F66E32" w14:textId="7EC11708" w:rsidR="00827E93" w:rsidRPr="00B3185D" w:rsidRDefault="00B3185D" w:rsidP="00A81FEE">
            <w:pPr>
              <w:rPr>
                <w:b/>
                <w:bCs/>
                <w:color w:val="000000"/>
                <w:sz w:val="20"/>
                <w:szCs w:val="20"/>
              </w:rPr>
            </w:pPr>
            <w:r w:rsidRPr="00B3185D">
              <w:rPr>
                <w:b/>
                <w:bCs/>
                <w:color w:val="000000"/>
                <w:sz w:val="20"/>
                <w:szCs w:val="20"/>
              </w:rPr>
              <w:t>35 451</w:t>
            </w:r>
            <w:r w:rsidRPr="00B3185D">
              <w:rPr>
                <w:b/>
                <w:bCs/>
                <w:color w:val="000000"/>
                <w:sz w:val="20"/>
                <w:szCs w:val="20"/>
              </w:rPr>
              <w:t> </w:t>
            </w:r>
            <w:r w:rsidRPr="00B3185D">
              <w:rPr>
                <w:b/>
                <w:bCs/>
                <w:color w:val="000000"/>
                <w:sz w:val="20"/>
                <w:szCs w:val="20"/>
              </w:rPr>
              <w:t>643</w:t>
            </w:r>
          </w:p>
        </w:tc>
        <w:tc>
          <w:tcPr>
            <w:tcW w:w="1411" w:type="dxa"/>
            <w:shd w:val="clear" w:color="auto" w:fill="FFD966" w:themeFill="accent4" w:themeFillTint="99"/>
            <w:vAlign w:val="bottom"/>
          </w:tcPr>
          <w:p w14:paraId="79EE386C" w14:textId="45B30794" w:rsidR="00827E93" w:rsidRPr="00B3185D" w:rsidRDefault="00B3185D" w:rsidP="00A81FEE">
            <w:pPr>
              <w:rPr>
                <w:b/>
                <w:bCs/>
                <w:color w:val="000000"/>
                <w:sz w:val="20"/>
                <w:szCs w:val="20"/>
              </w:rPr>
            </w:pPr>
            <w:r w:rsidRPr="00B3185D">
              <w:rPr>
                <w:b/>
                <w:bCs/>
                <w:color w:val="000000"/>
                <w:sz w:val="20"/>
                <w:szCs w:val="20"/>
              </w:rPr>
              <w:t>134 120</w:t>
            </w:r>
            <w:r w:rsidRPr="00B3185D">
              <w:rPr>
                <w:b/>
                <w:bCs/>
                <w:color w:val="000000"/>
                <w:sz w:val="20"/>
                <w:szCs w:val="20"/>
              </w:rPr>
              <w:t> </w:t>
            </w:r>
            <w:r w:rsidRPr="00B3185D">
              <w:rPr>
                <w:b/>
                <w:bCs/>
                <w:color w:val="000000"/>
                <w:sz w:val="20"/>
                <w:szCs w:val="20"/>
              </w:rPr>
              <w:t>203</w:t>
            </w:r>
          </w:p>
        </w:tc>
      </w:tr>
    </w:tbl>
    <w:p w14:paraId="086F5419" w14:textId="35B62FE7" w:rsidR="00813392" w:rsidRDefault="00CE37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F26BBF9" w14:textId="77777777" w:rsidTr="00E37EF8">
        <w:tc>
          <w:tcPr>
            <w:tcW w:w="1555" w:type="dxa"/>
            <w:shd w:val="clear" w:color="auto" w:fill="C5E0B3" w:themeFill="accent6" w:themeFillTint="66"/>
          </w:tcPr>
          <w:p w14:paraId="31F9E613"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5AFC3A12"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194CB635" w14:textId="5108800A" w:rsidR="00813392" w:rsidRPr="00174B45" w:rsidRDefault="00174B45" w:rsidP="00DC3B4B">
            <w:pPr>
              <w:jc w:val="both"/>
              <w:rPr>
                <w:color w:val="000000"/>
                <w:sz w:val="20"/>
                <w:szCs w:val="20"/>
              </w:rPr>
            </w:pPr>
            <w:r>
              <w:rPr>
                <w:color w:val="000000"/>
                <w:sz w:val="20"/>
                <w:szCs w:val="20"/>
              </w:rPr>
              <w:t>4 140 645</w:t>
            </w:r>
          </w:p>
        </w:tc>
        <w:tc>
          <w:tcPr>
            <w:tcW w:w="1275" w:type="dxa"/>
            <w:shd w:val="clear" w:color="auto" w:fill="C5E0B3" w:themeFill="accent6" w:themeFillTint="66"/>
          </w:tcPr>
          <w:p w14:paraId="2EF6D7C9" w14:textId="21625EFB" w:rsidR="00813392" w:rsidRPr="003D3C1B" w:rsidRDefault="00174B45"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4EC10D44" w14:textId="483D4DD5" w:rsidR="00813392" w:rsidRPr="00420F84" w:rsidRDefault="00174B45" w:rsidP="00DC3B4B">
            <w:pPr>
              <w:jc w:val="both"/>
              <w:rPr>
                <w:color w:val="000000"/>
                <w:sz w:val="20"/>
                <w:szCs w:val="20"/>
              </w:rPr>
            </w:pPr>
            <w:r>
              <w:rPr>
                <w:color w:val="000000"/>
                <w:sz w:val="20"/>
                <w:szCs w:val="20"/>
              </w:rPr>
              <w:t>4 140 645</w:t>
            </w:r>
          </w:p>
        </w:tc>
      </w:tr>
    </w:tbl>
    <w:p w14:paraId="5E652956" w14:textId="74880971" w:rsidR="00301940" w:rsidRDefault="00174B4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E155D43" w14:textId="77777777" w:rsidTr="00E37EF8">
        <w:tc>
          <w:tcPr>
            <w:tcW w:w="1555" w:type="dxa"/>
            <w:shd w:val="clear" w:color="auto" w:fill="C5E0B3" w:themeFill="accent6" w:themeFillTint="66"/>
          </w:tcPr>
          <w:p w14:paraId="5D2900D6"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0911E7EA"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0EFAAB24" w14:textId="7CF045FF" w:rsidR="00813392" w:rsidRPr="00174B45" w:rsidRDefault="00174B45" w:rsidP="00DC3B4B">
            <w:pPr>
              <w:jc w:val="both"/>
              <w:rPr>
                <w:color w:val="000000"/>
                <w:sz w:val="20"/>
                <w:szCs w:val="20"/>
              </w:rPr>
            </w:pPr>
            <w:r>
              <w:rPr>
                <w:color w:val="000000"/>
                <w:sz w:val="20"/>
                <w:szCs w:val="20"/>
              </w:rPr>
              <w:t>1 261 759</w:t>
            </w:r>
          </w:p>
        </w:tc>
        <w:tc>
          <w:tcPr>
            <w:tcW w:w="1275" w:type="dxa"/>
            <w:shd w:val="clear" w:color="auto" w:fill="C5E0B3" w:themeFill="accent6" w:themeFillTint="66"/>
          </w:tcPr>
          <w:p w14:paraId="41844138" w14:textId="55E27B01" w:rsidR="00813392" w:rsidRPr="00420F84" w:rsidRDefault="00174B45"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09C6E394" w14:textId="7E1C7EBC" w:rsidR="00813392" w:rsidRPr="00420F84" w:rsidRDefault="00174B45" w:rsidP="00DC3B4B">
            <w:pPr>
              <w:jc w:val="both"/>
              <w:rPr>
                <w:color w:val="000000"/>
                <w:sz w:val="20"/>
                <w:szCs w:val="20"/>
              </w:rPr>
            </w:pPr>
            <w:r>
              <w:rPr>
                <w:color w:val="000000"/>
                <w:sz w:val="20"/>
                <w:szCs w:val="20"/>
              </w:rPr>
              <w:t>1 261 759</w:t>
            </w:r>
          </w:p>
        </w:tc>
      </w:tr>
    </w:tbl>
    <w:p w14:paraId="4089D4AF" w14:textId="6C14C9A1" w:rsidR="00301940" w:rsidRDefault="00174B4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7E93" w14:paraId="7BC9B7F1" w14:textId="77777777" w:rsidTr="00455A0D">
        <w:tc>
          <w:tcPr>
            <w:tcW w:w="1555" w:type="dxa"/>
            <w:shd w:val="clear" w:color="auto" w:fill="C5E0B3" w:themeFill="accent6" w:themeFillTint="66"/>
          </w:tcPr>
          <w:p w14:paraId="699B6265" w14:textId="77777777" w:rsidR="00827E93" w:rsidRDefault="00827E93" w:rsidP="00827E93">
            <w:pPr>
              <w:jc w:val="both"/>
              <w:rPr>
                <w:sz w:val="20"/>
                <w:szCs w:val="20"/>
              </w:rPr>
            </w:pPr>
            <w:r>
              <w:rPr>
                <w:sz w:val="20"/>
                <w:szCs w:val="20"/>
              </w:rPr>
              <w:t>21.20.00</w:t>
            </w:r>
          </w:p>
        </w:tc>
        <w:tc>
          <w:tcPr>
            <w:tcW w:w="3827" w:type="dxa"/>
            <w:shd w:val="clear" w:color="auto" w:fill="C5E0B3" w:themeFill="accent6" w:themeFillTint="66"/>
          </w:tcPr>
          <w:p w14:paraId="091AA90B" w14:textId="77777777" w:rsidR="00827E93" w:rsidRDefault="00827E93" w:rsidP="00827E93">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5ED3B122" w14:textId="25B1A0C9" w:rsidR="00827E93" w:rsidRPr="00174B45" w:rsidRDefault="00174B45" w:rsidP="00827E93">
            <w:pPr>
              <w:jc w:val="both"/>
              <w:rPr>
                <w:color w:val="000000"/>
                <w:sz w:val="20"/>
                <w:szCs w:val="20"/>
              </w:rPr>
            </w:pPr>
            <w:r>
              <w:rPr>
                <w:color w:val="000000"/>
                <w:sz w:val="20"/>
                <w:szCs w:val="20"/>
              </w:rPr>
              <w:t>171 196</w:t>
            </w:r>
          </w:p>
        </w:tc>
        <w:tc>
          <w:tcPr>
            <w:tcW w:w="1275" w:type="dxa"/>
            <w:shd w:val="clear" w:color="auto" w:fill="C5E0B3" w:themeFill="accent6" w:themeFillTint="66"/>
            <w:vAlign w:val="bottom"/>
          </w:tcPr>
          <w:p w14:paraId="7A3F50A5" w14:textId="6C95BB90" w:rsidR="00827E93" w:rsidRPr="00CE67A6" w:rsidRDefault="00174B45" w:rsidP="00827E93">
            <w:pPr>
              <w:jc w:val="both"/>
              <w:rPr>
                <w:color w:val="000000"/>
                <w:sz w:val="20"/>
                <w:szCs w:val="20"/>
              </w:rPr>
            </w:pPr>
            <w:r>
              <w:rPr>
                <w:color w:val="000000"/>
                <w:sz w:val="20"/>
                <w:szCs w:val="20"/>
              </w:rPr>
              <w:t>0</w:t>
            </w:r>
          </w:p>
        </w:tc>
        <w:tc>
          <w:tcPr>
            <w:tcW w:w="1411" w:type="dxa"/>
            <w:shd w:val="clear" w:color="auto" w:fill="C5E0B3" w:themeFill="accent6" w:themeFillTint="66"/>
            <w:vAlign w:val="bottom"/>
          </w:tcPr>
          <w:p w14:paraId="6A05CE56" w14:textId="009FAEED" w:rsidR="00827E93" w:rsidRPr="00750915" w:rsidRDefault="00174B45" w:rsidP="00827E93">
            <w:pPr>
              <w:jc w:val="both"/>
              <w:rPr>
                <w:color w:val="000000"/>
                <w:sz w:val="20"/>
                <w:szCs w:val="20"/>
              </w:rPr>
            </w:pPr>
            <w:r>
              <w:rPr>
                <w:color w:val="000000"/>
                <w:sz w:val="20"/>
                <w:szCs w:val="20"/>
              </w:rPr>
              <w:t>171 196</w:t>
            </w:r>
          </w:p>
        </w:tc>
      </w:tr>
    </w:tbl>
    <w:p w14:paraId="2F7AD29C" w14:textId="291D8219" w:rsidR="00B74B8B" w:rsidRDefault="00174B45" w:rsidP="00DC3B4B">
      <w:pPr>
        <w:jc w:val="both"/>
        <w:rPr>
          <w:i/>
          <w:sz w:val="20"/>
          <w:szCs w:val="20"/>
        </w:rPr>
      </w:pPr>
      <w:r>
        <w:rPr>
          <w:i/>
          <w:sz w:val="20"/>
          <w:szCs w:val="20"/>
        </w:rPr>
        <w:t>Pārskata periodā netika veiktas apropriācijas izmaiņas</w:t>
      </w:r>
    </w:p>
    <w:p w14:paraId="53F4911D" w14:textId="77777777" w:rsidR="00174B45" w:rsidRDefault="00174B4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6DFAE76" w14:textId="77777777" w:rsidTr="00E37EF8">
        <w:tc>
          <w:tcPr>
            <w:tcW w:w="1555" w:type="dxa"/>
            <w:shd w:val="clear" w:color="auto" w:fill="C5E0B3" w:themeFill="accent6" w:themeFillTint="66"/>
          </w:tcPr>
          <w:p w14:paraId="369158E5"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010C0DE8"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168D36D1" w14:textId="77311F47" w:rsidR="00174B45" w:rsidRDefault="00174B45" w:rsidP="00174B45">
            <w:pPr>
              <w:jc w:val="both"/>
              <w:rPr>
                <w:color w:val="000000"/>
                <w:sz w:val="20"/>
                <w:szCs w:val="20"/>
              </w:rPr>
            </w:pPr>
            <w:r>
              <w:rPr>
                <w:color w:val="000000"/>
                <w:sz w:val="20"/>
                <w:szCs w:val="20"/>
              </w:rPr>
              <w:t>1 808 150</w:t>
            </w:r>
          </w:p>
          <w:p w14:paraId="467E200C" w14:textId="56DD87C9" w:rsidR="00813392" w:rsidRPr="0034158A" w:rsidRDefault="00813392" w:rsidP="00DC3B4B">
            <w:pPr>
              <w:jc w:val="both"/>
              <w:rPr>
                <w:rFonts w:ascii="TimesNewRoman" w:hAnsi="TimesNewRoman" w:cs="Arial"/>
                <w:sz w:val="20"/>
                <w:szCs w:val="20"/>
              </w:rPr>
            </w:pPr>
          </w:p>
        </w:tc>
        <w:tc>
          <w:tcPr>
            <w:tcW w:w="1275" w:type="dxa"/>
            <w:shd w:val="clear" w:color="auto" w:fill="C5E0B3" w:themeFill="accent6" w:themeFillTint="66"/>
          </w:tcPr>
          <w:p w14:paraId="32019DBA" w14:textId="53FF4234" w:rsidR="00B3185D" w:rsidRDefault="00B3185D" w:rsidP="00B3185D">
            <w:pPr>
              <w:jc w:val="both"/>
              <w:rPr>
                <w:color w:val="000000"/>
                <w:sz w:val="20"/>
                <w:szCs w:val="20"/>
              </w:rPr>
            </w:pPr>
            <w:r>
              <w:rPr>
                <w:color w:val="000000"/>
                <w:sz w:val="20"/>
                <w:szCs w:val="20"/>
              </w:rPr>
              <w:t>424</w:t>
            </w:r>
            <w:r>
              <w:rPr>
                <w:color w:val="000000"/>
                <w:sz w:val="20"/>
                <w:szCs w:val="20"/>
              </w:rPr>
              <w:t> </w:t>
            </w:r>
            <w:r>
              <w:rPr>
                <w:color w:val="000000"/>
                <w:sz w:val="20"/>
                <w:szCs w:val="20"/>
              </w:rPr>
              <w:t>587</w:t>
            </w:r>
          </w:p>
          <w:p w14:paraId="6FA050FD" w14:textId="7F409460" w:rsidR="00813392" w:rsidRDefault="00813392" w:rsidP="00DC3B4B">
            <w:pPr>
              <w:jc w:val="both"/>
              <w:rPr>
                <w:sz w:val="20"/>
                <w:szCs w:val="20"/>
              </w:rPr>
            </w:pPr>
          </w:p>
        </w:tc>
        <w:tc>
          <w:tcPr>
            <w:tcW w:w="1411" w:type="dxa"/>
            <w:shd w:val="clear" w:color="auto" w:fill="C5E0B3" w:themeFill="accent6" w:themeFillTint="66"/>
          </w:tcPr>
          <w:p w14:paraId="118C45FA" w14:textId="63036EED" w:rsidR="00B3185D" w:rsidRDefault="00B3185D" w:rsidP="00B3185D">
            <w:pPr>
              <w:jc w:val="both"/>
              <w:rPr>
                <w:color w:val="000000"/>
                <w:sz w:val="20"/>
                <w:szCs w:val="20"/>
              </w:rPr>
            </w:pPr>
            <w:r>
              <w:rPr>
                <w:color w:val="000000"/>
                <w:sz w:val="20"/>
                <w:szCs w:val="20"/>
              </w:rPr>
              <w:t>2 232</w:t>
            </w:r>
            <w:r>
              <w:rPr>
                <w:color w:val="000000"/>
                <w:sz w:val="20"/>
                <w:szCs w:val="20"/>
              </w:rPr>
              <w:t> </w:t>
            </w:r>
            <w:r>
              <w:rPr>
                <w:color w:val="000000"/>
                <w:sz w:val="20"/>
                <w:szCs w:val="20"/>
              </w:rPr>
              <w:t>737</w:t>
            </w:r>
          </w:p>
          <w:p w14:paraId="744FDD0A" w14:textId="42EF7510" w:rsidR="00813392" w:rsidRDefault="00813392" w:rsidP="00DC3B4B">
            <w:pPr>
              <w:jc w:val="both"/>
              <w:rPr>
                <w:sz w:val="20"/>
                <w:szCs w:val="20"/>
              </w:rPr>
            </w:pPr>
          </w:p>
        </w:tc>
      </w:tr>
    </w:tbl>
    <w:p w14:paraId="3E34B903" w14:textId="43437DFC" w:rsidR="003F15A3" w:rsidRDefault="00B3185D" w:rsidP="00DC3B4B">
      <w:pPr>
        <w:jc w:val="both"/>
        <w:rPr>
          <w:i/>
          <w:sz w:val="20"/>
          <w:szCs w:val="20"/>
        </w:rPr>
      </w:pPr>
      <w:r>
        <w:rPr>
          <w:noProof/>
        </w:rPr>
        <w:drawing>
          <wp:inline distT="0" distB="0" distL="0" distR="0" wp14:anchorId="0F45086A" wp14:editId="59B025E3">
            <wp:extent cx="5939790" cy="1905635"/>
            <wp:effectExtent l="0" t="0" r="3810" b="18415"/>
            <wp:docPr id="838743447" name="Chart 1">
              <a:extLst xmlns:a="http://schemas.openxmlformats.org/drawingml/2006/main">
                <a:ext uri="{FF2B5EF4-FFF2-40B4-BE49-F238E27FC236}">
                  <a16:creationId xmlns:a16="http://schemas.microsoft.com/office/drawing/2014/main" id="{F3D2F538-CA50-49C2-86B3-CE8FB8A78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222863" w:rsidRPr="000D3656" w14:paraId="43004D14" w14:textId="77777777" w:rsidTr="004E55D5">
        <w:tc>
          <w:tcPr>
            <w:tcW w:w="1863" w:type="dxa"/>
            <w:tcBorders>
              <w:top w:val="nil"/>
              <w:left w:val="nil"/>
              <w:bottom w:val="nil"/>
              <w:right w:val="nil"/>
            </w:tcBorders>
          </w:tcPr>
          <w:p w14:paraId="34D9D9FE" w14:textId="77777777" w:rsidR="00222863" w:rsidRPr="000D3656" w:rsidRDefault="00222863" w:rsidP="00A02D84">
            <w:pPr>
              <w:tabs>
                <w:tab w:val="left" w:pos="0"/>
              </w:tabs>
              <w:jc w:val="both"/>
              <w:rPr>
                <w:sz w:val="20"/>
                <w:szCs w:val="20"/>
              </w:rPr>
            </w:pPr>
            <w:r w:rsidRPr="000D3656">
              <w:rPr>
                <w:sz w:val="20"/>
                <w:szCs w:val="20"/>
              </w:rPr>
              <w:t xml:space="preserve">FM </w:t>
            </w:r>
            <w:r>
              <w:rPr>
                <w:sz w:val="20"/>
                <w:szCs w:val="20"/>
              </w:rPr>
              <w:t>07.02.2025 rīk.Nr.1.1-1/12/38</w:t>
            </w:r>
          </w:p>
        </w:tc>
        <w:tc>
          <w:tcPr>
            <w:tcW w:w="7645" w:type="dxa"/>
            <w:tcBorders>
              <w:top w:val="nil"/>
              <w:left w:val="nil"/>
              <w:bottom w:val="nil"/>
              <w:right w:val="nil"/>
            </w:tcBorders>
          </w:tcPr>
          <w:p w14:paraId="248CA771" w14:textId="674D108B" w:rsidR="00222863" w:rsidRPr="00222863" w:rsidRDefault="00222863" w:rsidP="00A02D84">
            <w:pPr>
              <w:jc w:val="both"/>
              <w:rPr>
                <w:rFonts w:eastAsia="Calibri"/>
                <w:sz w:val="28"/>
                <w:szCs w:val="28"/>
                <w:lang w:eastAsia="lv-LV"/>
              </w:rPr>
            </w:pPr>
            <w:r>
              <w:rPr>
                <w:sz w:val="20"/>
                <w:szCs w:val="20"/>
              </w:rPr>
              <w:t>47 060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22863">
              <w:rPr>
                <w:sz w:val="20"/>
                <w:szCs w:val="20"/>
              </w:rPr>
              <w:t>lai nodrošinātu Latvijas Nacionālā botāniskā dārza nekustamā īpašuma uzturēšanu un remontdarbus t.sk. nodrošinātu pievienotās vērtības nodokļa maksājumus, lai turpinātu 2024.gadā uzsākto Latvijas Nacionālā botāniskā dārza autostāvvietas un iekšējā piebraucamā ceļa posma no Rīgas ielas rekonstrukciju, kā arī papildus virsstundu apmaksai darbiniekiem par papildus ieguldīto darbu brīvdienās izglītojošo pasākumu, tematisko stādu gadatirgus rīkošanā, kā arī centralizācijas procesā pārejai uz valsts pārvaldes vienoto pakalpojumu centru (pašu ieņēmum</w:t>
            </w:r>
            <w:r>
              <w:rPr>
                <w:sz w:val="20"/>
                <w:szCs w:val="20"/>
              </w:rPr>
              <w:t>u atlikumi</w:t>
            </w:r>
            <w:r w:rsidRPr="00222863">
              <w:rPr>
                <w:sz w:val="20"/>
                <w:szCs w:val="20"/>
              </w:rPr>
              <w:t>).</w:t>
            </w:r>
          </w:p>
        </w:tc>
      </w:tr>
      <w:tr w:rsidR="00213D66" w:rsidRPr="000D3656" w14:paraId="651D0E0E" w14:textId="77777777" w:rsidTr="00B3185D">
        <w:tc>
          <w:tcPr>
            <w:tcW w:w="1863" w:type="dxa"/>
            <w:tcBorders>
              <w:top w:val="nil"/>
              <w:left w:val="nil"/>
              <w:bottom w:val="nil"/>
              <w:right w:val="nil"/>
            </w:tcBorders>
          </w:tcPr>
          <w:p w14:paraId="426A36E8" w14:textId="77777777" w:rsidR="00213D66" w:rsidRPr="000D3656" w:rsidRDefault="00213D66" w:rsidP="00473249">
            <w:pPr>
              <w:tabs>
                <w:tab w:val="left" w:pos="0"/>
              </w:tabs>
              <w:jc w:val="both"/>
              <w:rPr>
                <w:sz w:val="20"/>
                <w:szCs w:val="20"/>
              </w:rPr>
            </w:pPr>
            <w:r w:rsidRPr="000D3656">
              <w:rPr>
                <w:sz w:val="20"/>
                <w:szCs w:val="20"/>
              </w:rPr>
              <w:t xml:space="preserve">FM </w:t>
            </w:r>
            <w:r>
              <w:rPr>
                <w:sz w:val="20"/>
                <w:szCs w:val="20"/>
              </w:rPr>
              <w:t>28.02.2025 rīk.Nr.1.1-1/12/65</w:t>
            </w:r>
          </w:p>
        </w:tc>
        <w:tc>
          <w:tcPr>
            <w:tcW w:w="7645" w:type="dxa"/>
            <w:tcBorders>
              <w:top w:val="nil"/>
              <w:left w:val="nil"/>
              <w:bottom w:val="nil"/>
              <w:right w:val="nil"/>
            </w:tcBorders>
          </w:tcPr>
          <w:p w14:paraId="7FC935AC" w14:textId="1377947C" w:rsidR="00213D66" w:rsidRPr="00A51878" w:rsidRDefault="00213D66" w:rsidP="00473249">
            <w:pPr>
              <w:jc w:val="both"/>
              <w:rPr>
                <w:sz w:val="28"/>
                <w:szCs w:val="28"/>
              </w:rPr>
            </w:pPr>
            <w:r>
              <w:rPr>
                <w:sz w:val="20"/>
                <w:szCs w:val="20"/>
              </w:rPr>
              <w:t>158 797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13D66">
              <w:rPr>
                <w:sz w:val="20"/>
                <w:szCs w:val="20"/>
              </w:rPr>
              <w:t>lai nodrošinātu Latvijas Nacionālā botāniskā dārza valsts deleģēto funkciju izpildi, uzturot nacionālas nozīmes augu kolekcijas, tajā skaitā nodrošinot augu kolekciju un ekspozīciju ekoloģiskajām prasībām atbilstošus augšanas un pavairošanas agrotehniskos apstākļus</w:t>
            </w:r>
            <w:r w:rsidRPr="00587628">
              <w:rPr>
                <w:sz w:val="20"/>
                <w:szCs w:val="20"/>
              </w:rPr>
              <w:t xml:space="preserve"> (pašu ieņēmum</w:t>
            </w:r>
            <w:r>
              <w:rPr>
                <w:sz w:val="20"/>
                <w:szCs w:val="20"/>
              </w:rPr>
              <w:t>i</w:t>
            </w:r>
            <w:r w:rsidRPr="00587628">
              <w:rPr>
                <w:sz w:val="20"/>
                <w:szCs w:val="20"/>
              </w:rPr>
              <w:t>).</w:t>
            </w:r>
          </w:p>
        </w:tc>
      </w:tr>
      <w:tr w:rsidR="006F3355" w:rsidRPr="00B312EE" w14:paraId="1ABAB045" w14:textId="77777777" w:rsidTr="00B3185D">
        <w:tc>
          <w:tcPr>
            <w:tcW w:w="1863" w:type="dxa"/>
            <w:tcBorders>
              <w:top w:val="nil"/>
              <w:left w:val="nil"/>
              <w:bottom w:val="nil"/>
              <w:right w:val="nil"/>
            </w:tcBorders>
          </w:tcPr>
          <w:p w14:paraId="7A2ABE17" w14:textId="77777777" w:rsidR="006F3355" w:rsidRPr="000D3656" w:rsidRDefault="006F3355" w:rsidP="008E5A78">
            <w:pPr>
              <w:tabs>
                <w:tab w:val="left" w:pos="0"/>
              </w:tabs>
              <w:jc w:val="both"/>
              <w:rPr>
                <w:sz w:val="20"/>
                <w:szCs w:val="20"/>
              </w:rPr>
            </w:pPr>
            <w:r w:rsidRPr="000D3656">
              <w:rPr>
                <w:sz w:val="20"/>
                <w:szCs w:val="20"/>
              </w:rPr>
              <w:t xml:space="preserve">FM </w:t>
            </w:r>
            <w:r>
              <w:rPr>
                <w:sz w:val="20"/>
                <w:szCs w:val="20"/>
              </w:rPr>
              <w:t>09.04.2025 rīk.Nr.1.1-1/12/115</w:t>
            </w:r>
          </w:p>
        </w:tc>
        <w:tc>
          <w:tcPr>
            <w:tcW w:w="7645" w:type="dxa"/>
            <w:tcBorders>
              <w:top w:val="nil"/>
              <w:left w:val="nil"/>
              <w:bottom w:val="nil"/>
              <w:right w:val="nil"/>
            </w:tcBorders>
          </w:tcPr>
          <w:p w14:paraId="54CB6A52" w14:textId="50691D71" w:rsidR="006F3355" w:rsidRPr="00B312EE" w:rsidRDefault="00295AFA" w:rsidP="008E5A78">
            <w:pPr>
              <w:jc w:val="both"/>
              <w:rPr>
                <w:sz w:val="20"/>
                <w:szCs w:val="20"/>
              </w:rPr>
            </w:pPr>
            <w:r>
              <w:rPr>
                <w:sz w:val="20"/>
                <w:szCs w:val="20"/>
              </w:rPr>
              <w:t>79 845</w:t>
            </w:r>
            <w:r w:rsidR="006F3355" w:rsidRPr="000D3656">
              <w:rPr>
                <w:sz w:val="20"/>
                <w:szCs w:val="20"/>
              </w:rPr>
              <w:t xml:space="preserve"> </w:t>
            </w:r>
            <w:r w:rsidR="006F3355" w:rsidRPr="00B312EE">
              <w:rPr>
                <w:i/>
                <w:iCs/>
                <w:sz w:val="20"/>
                <w:szCs w:val="20"/>
              </w:rPr>
              <w:t>euro</w:t>
            </w:r>
            <w:r w:rsidR="006F3355" w:rsidRPr="000D3656">
              <w:rPr>
                <w:sz w:val="20"/>
                <w:szCs w:val="20"/>
              </w:rPr>
              <w:t xml:space="preserve"> apmēr</w:t>
            </w:r>
            <w:r w:rsidR="006F3355">
              <w:rPr>
                <w:sz w:val="20"/>
                <w:szCs w:val="20"/>
              </w:rPr>
              <w:t xml:space="preserve">ā palielināti izdevumi, </w:t>
            </w:r>
            <w:r w:rsidR="00C1018D" w:rsidRPr="00C1018D">
              <w:rPr>
                <w:sz w:val="20"/>
                <w:szCs w:val="20"/>
              </w:rPr>
              <w:t>lai veiktu 2025.gadā ES Kohēzijas fonda projekta “Valsts vides monitoringa programmu un kontroles sistēmas attīstība un sabiedrības līdzdalības veicināšana, pilnveidojot nacionālas nozīmes vides informācijas un izglītības centru infrastruktūru” ietvaros izstrādāto risinājumu rezultātu uzturēšanu</w:t>
            </w:r>
            <w:r w:rsidR="006F3355" w:rsidRPr="006F3355">
              <w:rPr>
                <w:sz w:val="20"/>
                <w:szCs w:val="20"/>
              </w:rPr>
              <w:t xml:space="preserve"> (Apropriācijas rezerve).</w:t>
            </w:r>
          </w:p>
        </w:tc>
      </w:tr>
      <w:tr w:rsidR="009D7325" w:rsidRPr="000D3656" w14:paraId="25F31739" w14:textId="77777777" w:rsidTr="00B3185D">
        <w:tc>
          <w:tcPr>
            <w:tcW w:w="1863" w:type="dxa"/>
            <w:tcBorders>
              <w:top w:val="nil"/>
              <w:left w:val="nil"/>
              <w:bottom w:val="nil"/>
              <w:right w:val="nil"/>
            </w:tcBorders>
          </w:tcPr>
          <w:p w14:paraId="34678665" w14:textId="77777777" w:rsidR="009D7325" w:rsidRPr="000D3656" w:rsidRDefault="009D7325"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029B96C1" w14:textId="44F4A149" w:rsidR="009D7325" w:rsidRPr="00A51878" w:rsidRDefault="009D7325" w:rsidP="009912C6">
            <w:pPr>
              <w:jc w:val="both"/>
              <w:rPr>
                <w:sz w:val="28"/>
                <w:szCs w:val="28"/>
              </w:rPr>
            </w:pPr>
            <w:r>
              <w:rPr>
                <w:sz w:val="20"/>
                <w:szCs w:val="20"/>
              </w:rPr>
              <w:t>1 317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23AB5" w:rsidRPr="00180B38">
              <w:rPr>
                <w:sz w:val="20"/>
                <w:szCs w:val="20"/>
              </w:rPr>
              <w:t>lai Lauku atbalsta dienests atbilstoši Ministru kabineta 2025.gada 25.februāra noteikumu Nr.126 “Kārtība, kādā piešķir valsts atbalstu lauksaimniecībai” 3.2. sadaļas 96.1. apakšpunktā “Atbalsts kultūraugu genofonda un izolātu saglabāšanai, standartšķirnes novērtēšanai, šķirnes identitātes pārbaudei un labības šķirņu slimībizturības novērtēšanai” noteiktajam veiktu maksājumu Latvijas Nacionālajam botāniskajam dārzam</w:t>
            </w:r>
            <w:r w:rsidRPr="007E0773">
              <w:rPr>
                <w:sz w:val="20"/>
                <w:szCs w:val="20"/>
              </w:rPr>
              <w:t xml:space="preserve"> (transferts no </w:t>
            </w:r>
            <w:r w:rsidR="00180B38" w:rsidRPr="00180B38">
              <w:rPr>
                <w:sz w:val="20"/>
                <w:szCs w:val="20"/>
              </w:rPr>
              <w:t>Zemkopības ministrijas pamatbudžeta apakšprogrammas 21.01.00 “Valsts atbalsts lauksaimniecības un lauku attīstībai”</w:t>
            </w:r>
            <w:r w:rsidRPr="007E0773">
              <w:rPr>
                <w:sz w:val="20"/>
                <w:szCs w:val="20"/>
              </w:rPr>
              <w:t>).</w:t>
            </w:r>
          </w:p>
        </w:tc>
      </w:tr>
      <w:tr w:rsidR="004E55D5" w:rsidRPr="00B312EE" w14:paraId="70FADA82" w14:textId="77777777" w:rsidTr="00B3185D">
        <w:tc>
          <w:tcPr>
            <w:tcW w:w="1863" w:type="dxa"/>
            <w:tcBorders>
              <w:top w:val="nil"/>
              <w:left w:val="nil"/>
              <w:bottom w:val="nil"/>
              <w:right w:val="nil"/>
            </w:tcBorders>
          </w:tcPr>
          <w:p w14:paraId="59AD2000" w14:textId="77777777" w:rsidR="004E55D5" w:rsidRPr="000D3656" w:rsidRDefault="004E55D5"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61B17C4F" w14:textId="037B4846" w:rsidR="004E55D5" w:rsidRPr="00955438" w:rsidRDefault="0094272A" w:rsidP="00DB4C1F">
            <w:pPr>
              <w:jc w:val="both"/>
              <w:rPr>
                <w:szCs w:val="24"/>
              </w:rPr>
            </w:pPr>
            <w:r>
              <w:rPr>
                <w:sz w:val="20"/>
                <w:szCs w:val="20"/>
              </w:rPr>
              <w:t>137 568</w:t>
            </w:r>
            <w:r w:rsidR="004E55D5" w:rsidRPr="000D3656">
              <w:rPr>
                <w:sz w:val="20"/>
                <w:szCs w:val="20"/>
              </w:rPr>
              <w:t xml:space="preserve"> </w:t>
            </w:r>
            <w:r w:rsidR="004E55D5" w:rsidRPr="00FC02A7">
              <w:rPr>
                <w:i/>
                <w:iCs/>
                <w:sz w:val="20"/>
                <w:szCs w:val="20"/>
              </w:rPr>
              <w:t>euro</w:t>
            </w:r>
            <w:r w:rsidR="004E55D5" w:rsidRPr="000D3656">
              <w:rPr>
                <w:sz w:val="20"/>
                <w:szCs w:val="20"/>
              </w:rPr>
              <w:t xml:space="preserve"> apmēr</w:t>
            </w:r>
            <w:r w:rsidR="004E55D5">
              <w:rPr>
                <w:sz w:val="20"/>
                <w:szCs w:val="20"/>
              </w:rPr>
              <w:t xml:space="preserve">ā palielināti izdevumi </w:t>
            </w:r>
            <w:r w:rsidR="00F4495E" w:rsidRPr="00F4495E">
              <w:rPr>
                <w:sz w:val="20"/>
                <w:szCs w:val="20"/>
              </w:rPr>
              <w:t>iekārtu iegādei in vitro augu audzēšanai, kultivēšanai un saglabāšanai</w:t>
            </w:r>
            <w:r w:rsidR="004E55D5" w:rsidRPr="000051E5">
              <w:rPr>
                <w:sz w:val="20"/>
                <w:szCs w:val="20"/>
              </w:rPr>
              <w:t xml:space="preserve"> (Apropriācijas rezerve).</w:t>
            </w:r>
          </w:p>
        </w:tc>
      </w:tr>
    </w:tbl>
    <w:p w14:paraId="522FC556" w14:textId="77777777" w:rsidR="00CE689F" w:rsidRDefault="00CE68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FCF8C0D" w14:textId="77777777" w:rsidTr="00E37EF8">
        <w:tc>
          <w:tcPr>
            <w:tcW w:w="1555" w:type="dxa"/>
            <w:shd w:val="clear" w:color="auto" w:fill="C5E0B3" w:themeFill="accent6" w:themeFillTint="66"/>
          </w:tcPr>
          <w:p w14:paraId="07AA8142"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332D7A4C"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09B7BAFC" w14:textId="4917CD1F" w:rsidR="00174B45" w:rsidRDefault="00174B45" w:rsidP="00174B45">
            <w:pPr>
              <w:jc w:val="both"/>
              <w:rPr>
                <w:color w:val="000000"/>
                <w:sz w:val="20"/>
                <w:szCs w:val="20"/>
              </w:rPr>
            </w:pPr>
            <w:r>
              <w:rPr>
                <w:color w:val="000000"/>
                <w:sz w:val="20"/>
                <w:szCs w:val="20"/>
              </w:rPr>
              <w:t>1 363 060</w:t>
            </w:r>
          </w:p>
          <w:p w14:paraId="72B98DB9" w14:textId="5AC8FA6C" w:rsidR="00813392" w:rsidRPr="0034158A" w:rsidRDefault="00813392" w:rsidP="00DC3B4B">
            <w:pPr>
              <w:jc w:val="both"/>
              <w:rPr>
                <w:rFonts w:ascii="TimesNewRoman" w:hAnsi="TimesNewRoman" w:cs="Arial"/>
                <w:sz w:val="20"/>
                <w:szCs w:val="20"/>
              </w:rPr>
            </w:pPr>
          </w:p>
        </w:tc>
        <w:tc>
          <w:tcPr>
            <w:tcW w:w="1275" w:type="dxa"/>
            <w:shd w:val="clear" w:color="auto" w:fill="C5E0B3" w:themeFill="accent6" w:themeFillTint="66"/>
          </w:tcPr>
          <w:p w14:paraId="3C12D095" w14:textId="07C1192E" w:rsidR="00854A74" w:rsidRDefault="00854A74" w:rsidP="00854A74">
            <w:pPr>
              <w:jc w:val="both"/>
              <w:rPr>
                <w:color w:val="000000"/>
                <w:sz w:val="20"/>
                <w:szCs w:val="20"/>
              </w:rPr>
            </w:pPr>
            <w:r>
              <w:rPr>
                <w:color w:val="000000"/>
                <w:sz w:val="20"/>
                <w:szCs w:val="20"/>
              </w:rPr>
              <w:t>141</w:t>
            </w:r>
            <w:r>
              <w:rPr>
                <w:color w:val="000000"/>
                <w:sz w:val="20"/>
                <w:szCs w:val="20"/>
              </w:rPr>
              <w:t> </w:t>
            </w:r>
            <w:r>
              <w:rPr>
                <w:color w:val="000000"/>
                <w:sz w:val="20"/>
                <w:szCs w:val="20"/>
              </w:rPr>
              <w:t>910</w:t>
            </w:r>
          </w:p>
          <w:p w14:paraId="537EE36C" w14:textId="71E07702" w:rsidR="00813392" w:rsidRDefault="00813392" w:rsidP="00DC3B4B">
            <w:pPr>
              <w:jc w:val="both"/>
              <w:rPr>
                <w:sz w:val="20"/>
                <w:szCs w:val="20"/>
              </w:rPr>
            </w:pPr>
          </w:p>
        </w:tc>
        <w:tc>
          <w:tcPr>
            <w:tcW w:w="1411" w:type="dxa"/>
            <w:shd w:val="clear" w:color="auto" w:fill="C5E0B3" w:themeFill="accent6" w:themeFillTint="66"/>
          </w:tcPr>
          <w:p w14:paraId="6E4C47CF" w14:textId="3D320D19" w:rsidR="00854A74" w:rsidRDefault="00854A74" w:rsidP="00854A74">
            <w:pPr>
              <w:jc w:val="both"/>
              <w:rPr>
                <w:color w:val="000000"/>
                <w:sz w:val="20"/>
                <w:szCs w:val="20"/>
              </w:rPr>
            </w:pPr>
            <w:r>
              <w:rPr>
                <w:color w:val="000000"/>
                <w:sz w:val="20"/>
                <w:szCs w:val="20"/>
              </w:rPr>
              <w:t>1 504</w:t>
            </w:r>
            <w:r>
              <w:rPr>
                <w:color w:val="000000"/>
                <w:sz w:val="20"/>
                <w:szCs w:val="20"/>
              </w:rPr>
              <w:t> </w:t>
            </w:r>
            <w:r>
              <w:rPr>
                <w:color w:val="000000"/>
                <w:sz w:val="20"/>
                <w:szCs w:val="20"/>
              </w:rPr>
              <w:t>970</w:t>
            </w:r>
          </w:p>
          <w:p w14:paraId="45E791C2" w14:textId="601F7BF6" w:rsidR="00813392" w:rsidRPr="00827E93" w:rsidRDefault="00813392" w:rsidP="00DC3B4B">
            <w:pPr>
              <w:jc w:val="both"/>
              <w:rPr>
                <w:rFonts w:ascii="TimesNewRoman" w:hAnsi="TimesNewRoman" w:cs="Arial"/>
                <w:sz w:val="20"/>
                <w:szCs w:val="20"/>
              </w:rPr>
            </w:pPr>
          </w:p>
        </w:tc>
      </w:tr>
    </w:tbl>
    <w:p w14:paraId="3FA9707F" w14:textId="252B7DA0" w:rsidR="00CE689F" w:rsidRDefault="00854A74" w:rsidP="00DC3B4B">
      <w:pPr>
        <w:jc w:val="both"/>
        <w:rPr>
          <w:i/>
          <w:sz w:val="20"/>
          <w:szCs w:val="20"/>
        </w:rPr>
      </w:pPr>
      <w:r>
        <w:rPr>
          <w:noProof/>
        </w:rPr>
        <w:lastRenderedPageBreak/>
        <w:drawing>
          <wp:inline distT="0" distB="0" distL="0" distR="0" wp14:anchorId="107F33FA" wp14:editId="55AA670E">
            <wp:extent cx="5939790" cy="2059940"/>
            <wp:effectExtent l="0" t="0" r="3810" b="16510"/>
            <wp:docPr id="1604185129" name="Chart 1">
              <a:extLst xmlns:a="http://schemas.openxmlformats.org/drawingml/2006/main">
                <a:ext uri="{FF2B5EF4-FFF2-40B4-BE49-F238E27FC236}">
                  <a16:creationId xmlns:a16="http://schemas.microsoft.com/office/drawing/2014/main" id="{EE063931-410A-49D0-9AE8-D54D5AAF7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F463CC" w:rsidRPr="00B312EE" w14:paraId="3B0C13FE" w14:textId="77777777" w:rsidTr="00854A74">
        <w:tc>
          <w:tcPr>
            <w:tcW w:w="1863" w:type="dxa"/>
            <w:tcBorders>
              <w:top w:val="nil"/>
              <w:left w:val="nil"/>
              <w:bottom w:val="nil"/>
              <w:right w:val="nil"/>
            </w:tcBorders>
          </w:tcPr>
          <w:p w14:paraId="5ADAF2AB" w14:textId="7517CFD2" w:rsidR="00F463CC" w:rsidRPr="000D3656" w:rsidRDefault="00F463CC" w:rsidP="008E5A78">
            <w:pPr>
              <w:tabs>
                <w:tab w:val="left" w:pos="0"/>
              </w:tabs>
              <w:jc w:val="both"/>
              <w:rPr>
                <w:sz w:val="20"/>
                <w:szCs w:val="20"/>
              </w:rPr>
            </w:pPr>
            <w:r w:rsidRPr="000D3656">
              <w:rPr>
                <w:sz w:val="20"/>
                <w:szCs w:val="20"/>
              </w:rPr>
              <w:t xml:space="preserve">FM </w:t>
            </w:r>
            <w:r w:rsidR="00B13569">
              <w:rPr>
                <w:sz w:val="20"/>
                <w:szCs w:val="20"/>
              </w:rPr>
              <w:t>09</w:t>
            </w:r>
            <w:r>
              <w:rPr>
                <w:sz w:val="20"/>
                <w:szCs w:val="20"/>
              </w:rPr>
              <w:t>.0</w:t>
            </w:r>
            <w:r w:rsidR="00B13569">
              <w:rPr>
                <w:sz w:val="20"/>
                <w:szCs w:val="20"/>
              </w:rPr>
              <w:t>4</w:t>
            </w:r>
            <w:r>
              <w:rPr>
                <w:sz w:val="20"/>
                <w:szCs w:val="20"/>
              </w:rPr>
              <w:t>.2025 rīk.Nr.1.1-1/12/111</w:t>
            </w:r>
          </w:p>
        </w:tc>
        <w:tc>
          <w:tcPr>
            <w:tcW w:w="7645" w:type="dxa"/>
            <w:tcBorders>
              <w:top w:val="nil"/>
              <w:left w:val="nil"/>
              <w:bottom w:val="nil"/>
              <w:right w:val="nil"/>
            </w:tcBorders>
          </w:tcPr>
          <w:p w14:paraId="1C9C80F6" w14:textId="26578AE2" w:rsidR="00F463CC" w:rsidRPr="00B312EE" w:rsidRDefault="00F463CC" w:rsidP="008E5A78">
            <w:pPr>
              <w:jc w:val="both"/>
              <w:rPr>
                <w:sz w:val="20"/>
                <w:szCs w:val="20"/>
              </w:rPr>
            </w:pPr>
            <w:r>
              <w:rPr>
                <w:sz w:val="20"/>
                <w:szCs w:val="20"/>
              </w:rPr>
              <w:t>83 203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F2C8E" w:rsidRPr="00AF2C8E">
              <w:rPr>
                <w:sz w:val="20"/>
                <w:szCs w:val="20"/>
              </w:rPr>
              <w:t>lai apmaksātu Latvijas Nacionālā Dabas muzeja darbinieku veselības apdrošināšanas polises un nodrošinātu ārpakalpojuma (autoratlīdzības) apmaksu vēsturiskā krājuma zinātniskai apstrādei un muzeja video izgatavošanai izstāžu un reklāmas vajadzībām, kā arī, lai apmaksātu muzeja nekustamā īpašuma uzturēšanu, remontu, komunālos maksājumus un zinātnisko darbinieku kvalifikācijas celšanas izmaksas</w:t>
            </w:r>
            <w:r w:rsidRPr="00D748F1">
              <w:rPr>
                <w:sz w:val="20"/>
                <w:szCs w:val="20"/>
              </w:rPr>
              <w:t xml:space="preserve"> (pašu ieņēmumu atlikumi).</w:t>
            </w:r>
          </w:p>
        </w:tc>
      </w:tr>
      <w:tr w:rsidR="00C327C5" w:rsidRPr="00B312EE" w14:paraId="27799B5F" w14:textId="77777777" w:rsidTr="00854A74">
        <w:tc>
          <w:tcPr>
            <w:tcW w:w="1863" w:type="dxa"/>
            <w:tcBorders>
              <w:top w:val="nil"/>
              <w:left w:val="nil"/>
              <w:bottom w:val="nil"/>
              <w:right w:val="nil"/>
            </w:tcBorders>
          </w:tcPr>
          <w:p w14:paraId="26C7CFDB" w14:textId="77777777" w:rsidR="00C327C5" w:rsidRPr="000D3656" w:rsidRDefault="00C327C5" w:rsidP="00E967A9">
            <w:pPr>
              <w:tabs>
                <w:tab w:val="left" w:pos="0"/>
              </w:tabs>
              <w:jc w:val="both"/>
              <w:rPr>
                <w:sz w:val="20"/>
                <w:szCs w:val="20"/>
              </w:rPr>
            </w:pPr>
            <w:r w:rsidRPr="000D3656">
              <w:rPr>
                <w:sz w:val="20"/>
                <w:szCs w:val="20"/>
              </w:rPr>
              <w:t xml:space="preserve">FM </w:t>
            </w:r>
            <w:r>
              <w:rPr>
                <w:sz w:val="20"/>
                <w:szCs w:val="20"/>
              </w:rPr>
              <w:t>21.05.2025 rīk.Nr.1.1-1/12/166</w:t>
            </w:r>
          </w:p>
        </w:tc>
        <w:tc>
          <w:tcPr>
            <w:tcW w:w="7645" w:type="dxa"/>
            <w:tcBorders>
              <w:top w:val="nil"/>
              <w:left w:val="nil"/>
              <w:bottom w:val="nil"/>
              <w:right w:val="nil"/>
            </w:tcBorders>
          </w:tcPr>
          <w:p w14:paraId="5A7DCEF6" w14:textId="0BEBD4FA" w:rsidR="00C327C5" w:rsidRPr="00B312EE" w:rsidRDefault="00C327C5" w:rsidP="00E967A9">
            <w:pPr>
              <w:jc w:val="both"/>
              <w:rPr>
                <w:sz w:val="20"/>
                <w:szCs w:val="20"/>
              </w:rPr>
            </w:pPr>
            <w:r>
              <w:rPr>
                <w:sz w:val="20"/>
                <w:szCs w:val="20"/>
              </w:rPr>
              <w:t>19 601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53D34" w:rsidRPr="00A53D34">
              <w:rPr>
                <w:sz w:val="20"/>
                <w:szCs w:val="20"/>
              </w:rPr>
              <w:t>lai veiktu 2025.gadā ES Kohēzijas fonda projekta “Valsts vides monitoringa programmu un kontroles sistēmas attīstība un sabiedrības līdzdalības veicināšana, pilnveidojot nacionālas nozīmes vides informācijas un izglītības centru infrastruktūru” ietvaros izstrādāto risinājumu rezultātu uzturēšanu (Apropriācijas rezerve).</w:t>
            </w:r>
          </w:p>
        </w:tc>
      </w:tr>
      <w:tr w:rsidR="00F4495E" w:rsidRPr="00B312EE" w14:paraId="0C6A3987" w14:textId="77777777" w:rsidTr="00854A74">
        <w:tc>
          <w:tcPr>
            <w:tcW w:w="1863" w:type="dxa"/>
            <w:tcBorders>
              <w:top w:val="nil"/>
              <w:left w:val="nil"/>
              <w:bottom w:val="nil"/>
              <w:right w:val="nil"/>
            </w:tcBorders>
          </w:tcPr>
          <w:p w14:paraId="300AC43A" w14:textId="77777777" w:rsidR="00F4495E" w:rsidRPr="000D3656" w:rsidRDefault="00F4495E"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2816C402" w14:textId="5B04EAE1" w:rsidR="00F4495E" w:rsidRPr="00955438" w:rsidRDefault="00F4495E" w:rsidP="003B5A0F">
            <w:pPr>
              <w:jc w:val="both"/>
              <w:rPr>
                <w:szCs w:val="24"/>
              </w:rPr>
            </w:pPr>
            <w:r>
              <w:rPr>
                <w:sz w:val="20"/>
                <w:szCs w:val="20"/>
              </w:rPr>
              <w:t>39 106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3B5A0F" w:rsidRPr="003B5A0F">
              <w:rPr>
                <w:sz w:val="20"/>
                <w:szCs w:val="20"/>
              </w:rPr>
              <w:t>Latvijas Nacionālajam dabas muzejam krājuma glābšanai ārkārtas situācijā nepieciešamajiem materiāliem un 180.gadu jubilejas pasākuma nodrošināšanai</w:t>
            </w:r>
            <w:r w:rsidRPr="000051E5">
              <w:rPr>
                <w:sz w:val="20"/>
                <w:szCs w:val="20"/>
              </w:rPr>
              <w:t xml:space="preserve"> (Apropriācijas rezerve).</w:t>
            </w:r>
          </w:p>
        </w:tc>
      </w:tr>
    </w:tbl>
    <w:p w14:paraId="2B4395EA" w14:textId="77777777" w:rsidR="00F463CC" w:rsidRDefault="00F463C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7BF1" w14:paraId="1CE4A627" w14:textId="77777777" w:rsidTr="0061086B">
        <w:tc>
          <w:tcPr>
            <w:tcW w:w="1555" w:type="dxa"/>
            <w:shd w:val="clear" w:color="auto" w:fill="C5E0B3" w:themeFill="accent6" w:themeFillTint="66"/>
          </w:tcPr>
          <w:p w14:paraId="47020E4B" w14:textId="77777777" w:rsidR="00D57BF1" w:rsidRDefault="00D57BF1" w:rsidP="00D57BF1">
            <w:pPr>
              <w:jc w:val="both"/>
              <w:rPr>
                <w:sz w:val="20"/>
                <w:szCs w:val="20"/>
              </w:rPr>
            </w:pPr>
            <w:r>
              <w:rPr>
                <w:sz w:val="20"/>
                <w:szCs w:val="20"/>
              </w:rPr>
              <w:t>24.08.00</w:t>
            </w:r>
          </w:p>
        </w:tc>
        <w:tc>
          <w:tcPr>
            <w:tcW w:w="3827" w:type="dxa"/>
            <w:shd w:val="clear" w:color="auto" w:fill="C5E0B3" w:themeFill="accent6" w:themeFillTint="66"/>
          </w:tcPr>
          <w:p w14:paraId="34EB2884" w14:textId="77777777" w:rsidR="00D57BF1" w:rsidRDefault="00D57BF1" w:rsidP="00D57BF1">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3C7E1E8E" w14:textId="3CAF914F" w:rsidR="00D57BF1" w:rsidRPr="00174B45" w:rsidRDefault="00174B45" w:rsidP="00D57BF1">
            <w:pPr>
              <w:jc w:val="both"/>
              <w:rPr>
                <w:color w:val="000000"/>
                <w:sz w:val="20"/>
                <w:szCs w:val="20"/>
              </w:rPr>
            </w:pPr>
            <w:r>
              <w:rPr>
                <w:color w:val="000000"/>
                <w:sz w:val="20"/>
                <w:szCs w:val="20"/>
              </w:rPr>
              <w:t>6 981 780</w:t>
            </w:r>
          </w:p>
        </w:tc>
        <w:tc>
          <w:tcPr>
            <w:tcW w:w="1275" w:type="dxa"/>
            <w:shd w:val="clear" w:color="auto" w:fill="C5E0B3" w:themeFill="accent6" w:themeFillTint="66"/>
            <w:vAlign w:val="bottom"/>
          </w:tcPr>
          <w:p w14:paraId="4D66F5D1" w14:textId="27ECB6B5" w:rsidR="00D57BF1" w:rsidRPr="00883CA2" w:rsidRDefault="00854A74" w:rsidP="00D57BF1">
            <w:pPr>
              <w:jc w:val="both"/>
              <w:rPr>
                <w:color w:val="000000"/>
                <w:sz w:val="20"/>
                <w:szCs w:val="20"/>
              </w:rPr>
            </w:pPr>
            <w:r>
              <w:rPr>
                <w:color w:val="000000"/>
                <w:sz w:val="20"/>
                <w:szCs w:val="20"/>
              </w:rPr>
              <w:t>363</w:t>
            </w:r>
            <w:r>
              <w:rPr>
                <w:color w:val="000000"/>
                <w:sz w:val="20"/>
                <w:szCs w:val="20"/>
              </w:rPr>
              <w:t> </w:t>
            </w:r>
            <w:r>
              <w:rPr>
                <w:color w:val="000000"/>
                <w:sz w:val="20"/>
                <w:szCs w:val="20"/>
              </w:rPr>
              <w:t>375</w:t>
            </w:r>
          </w:p>
        </w:tc>
        <w:tc>
          <w:tcPr>
            <w:tcW w:w="1411" w:type="dxa"/>
            <w:shd w:val="clear" w:color="auto" w:fill="C5E0B3" w:themeFill="accent6" w:themeFillTint="66"/>
            <w:vAlign w:val="bottom"/>
          </w:tcPr>
          <w:p w14:paraId="01F130AA" w14:textId="1E3B0DD2" w:rsidR="00D57BF1" w:rsidRPr="009D7B8B" w:rsidRDefault="00854A74" w:rsidP="00D57BF1">
            <w:pPr>
              <w:jc w:val="both"/>
              <w:rPr>
                <w:color w:val="000000"/>
                <w:sz w:val="20"/>
                <w:szCs w:val="20"/>
              </w:rPr>
            </w:pPr>
            <w:r>
              <w:rPr>
                <w:color w:val="000000"/>
                <w:sz w:val="20"/>
                <w:szCs w:val="20"/>
              </w:rPr>
              <w:t>7 345</w:t>
            </w:r>
            <w:r>
              <w:rPr>
                <w:color w:val="000000"/>
                <w:sz w:val="20"/>
                <w:szCs w:val="20"/>
              </w:rPr>
              <w:t> </w:t>
            </w:r>
            <w:r>
              <w:rPr>
                <w:color w:val="000000"/>
                <w:sz w:val="20"/>
                <w:szCs w:val="20"/>
              </w:rPr>
              <w:t>155</w:t>
            </w:r>
          </w:p>
        </w:tc>
      </w:tr>
    </w:tbl>
    <w:p w14:paraId="677673EC" w14:textId="36B1FEE3" w:rsidR="00CE689F" w:rsidRDefault="00854A74" w:rsidP="00DC3B4B">
      <w:pPr>
        <w:jc w:val="both"/>
        <w:rPr>
          <w:i/>
          <w:sz w:val="20"/>
          <w:szCs w:val="20"/>
        </w:rPr>
      </w:pPr>
      <w:r>
        <w:rPr>
          <w:noProof/>
        </w:rPr>
        <w:drawing>
          <wp:inline distT="0" distB="0" distL="0" distR="0" wp14:anchorId="658C2A39" wp14:editId="05406C04">
            <wp:extent cx="5939790" cy="2061210"/>
            <wp:effectExtent l="0" t="0" r="3810" b="15240"/>
            <wp:docPr id="2053930658" name="Chart 1">
              <a:extLst xmlns:a="http://schemas.openxmlformats.org/drawingml/2006/main">
                <a:ext uri="{FF2B5EF4-FFF2-40B4-BE49-F238E27FC236}">
                  <a16:creationId xmlns:a16="http://schemas.microsoft.com/office/drawing/2014/main" id="{8F7698DA-D3ED-472E-A4D0-04BCCC676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A53D34" w:rsidRPr="00B312EE" w14:paraId="1222437D" w14:textId="77777777" w:rsidTr="00854A74">
        <w:tc>
          <w:tcPr>
            <w:tcW w:w="1863" w:type="dxa"/>
          </w:tcPr>
          <w:p w14:paraId="755CF4F0" w14:textId="77777777" w:rsidR="00A53D34" w:rsidRPr="000D3656" w:rsidRDefault="00A53D34" w:rsidP="00E967A9">
            <w:pPr>
              <w:tabs>
                <w:tab w:val="left" w:pos="0"/>
              </w:tabs>
              <w:jc w:val="both"/>
              <w:rPr>
                <w:sz w:val="20"/>
                <w:szCs w:val="20"/>
              </w:rPr>
            </w:pPr>
            <w:r w:rsidRPr="000D3656">
              <w:rPr>
                <w:sz w:val="20"/>
                <w:szCs w:val="20"/>
              </w:rPr>
              <w:t xml:space="preserve">FM </w:t>
            </w:r>
            <w:r>
              <w:rPr>
                <w:sz w:val="20"/>
                <w:szCs w:val="20"/>
              </w:rPr>
              <w:t>21.05.2025 rīk.Nr.1.1-1/12/166</w:t>
            </w:r>
          </w:p>
        </w:tc>
        <w:tc>
          <w:tcPr>
            <w:tcW w:w="7645" w:type="dxa"/>
          </w:tcPr>
          <w:p w14:paraId="0A2D97B9" w14:textId="0B8BB2BA" w:rsidR="00A53D34" w:rsidRPr="00B312EE" w:rsidRDefault="0039237A" w:rsidP="00E967A9">
            <w:pPr>
              <w:jc w:val="both"/>
              <w:rPr>
                <w:sz w:val="20"/>
                <w:szCs w:val="20"/>
              </w:rPr>
            </w:pPr>
            <w:r>
              <w:rPr>
                <w:sz w:val="20"/>
                <w:szCs w:val="20"/>
              </w:rPr>
              <w:t>4 171</w:t>
            </w:r>
            <w:r w:rsidR="00A53D34" w:rsidRPr="000D3656">
              <w:rPr>
                <w:sz w:val="20"/>
                <w:szCs w:val="20"/>
              </w:rPr>
              <w:t xml:space="preserve"> </w:t>
            </w:r>
            <w:r w:rsidR="00A53D34" w:rsidRPr="00B312EE">
              <w:rPr>
                <w:i/>
                <w:iCs/>
                <w:sz w:val="20"/>
                <w:szCs w:val="20"/>
              </w:rPr>
              <w:t>euro</w:t>
            </w:r>
            <w:r w:rsidR="00A53D34" w:rsidRPr="000D3656">
              <w:rPr>
                <w:sz w:val="20"/>
                <w:szCs w:val="20"/>
              </w:rPr>
              <w:t xml:space="preserve"> apmēr</w:t>
            </w:r>
            <w:r w:rsidR="00A53D34">
              <w:rPr>
                <w:sz w:val="20"/>
                <w:szCs w:val="20"/>
              </w:rPr>
              <w:t xml:space="preserve">ā palielināti izdevumi, </w:t>
            </w:r>
            <w:r w:rsidR="00AD0CFD" w:rsidRPr="00AD0CFD">
              <w:rPr>
                <w:sz w:val="20"/>
                <w:szCs w:val="20"/>
              </w:rPr>
              <w:t>lai veiktu 2025.gadā mērķa “Eiropas teritoriālā sadarbība” INTERREG projekta “Ezeru pārvaldība un apsaimniekošana Kurzemē un Ziemeļlietuvā (Improving Governance and Management of Lakes in Kurzeme and North Lithuania)” LIVE LAKE ietvaros sasniegto rezultātu uzturēšanu</w:t>
            </w:r>
            <w:r w:rsidR="00A53D34" w:rsidRPr="00A53D34">
              <w:rPr>
                <w:sz w:val="20"/>
                <w:szCs w:val="20"/>
              </w:rPr>
              <w:t xml:space="preserve"> (Apropriācijas rezerve).</w:t>
            </w:r>
          </w:p>
        </w:tc>
      </w:tr>
      <w:tr w:rsidR="004D63A9" w:rsidRPr="000D3656" w14:paraId="19EE9681" w14:textId="77777777" w:rsidTr="00854A74">
        <w:tc>
          <w:tcPr>
            <w:tcW w:w="1863" w:type="dxa"/>
          </w:tcPr>
          <w:p w14:paraId="62B46EC7" w14:textId="77777777" w:rsidR="004D63A9" w:rsidRPr="000D3656" w:rsidRDefault="004D63A9"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645" w:type="dxa"/>
          </w:tcPr>
          <w:p w14:paraId="3F0ABC82" w14:textId="7C611111" w:rsidR="004D63A9" w:rsidRPr="00A51878" w:rsidRDefault="00DD7352" w:rsidP="00434EF5">
            <w:pPr>
              <w:jc w:val="both"/>
              <w:rPr>
                <w:sz w:val="28"/>
                <w:szCs w:val="28"/>
              </w:rPr>
            </w:pPr>
            <w:r>
              <w:rPr>
                <w:sz w:val="20"/>
                <w:szCs w:val="20"/>
              </w:rPr>
              <w:t>27 085</w:t>
            </w:r>
            <w:r w:rsidR="004D63A9" w:rsidRPr="000D3656">
              <w:rPr>
                <w:sz w:val="20"/>
                <w:szCs w:val="20"/>
              </w:rPr>
              <w:t xml:space="preserve"> </w:t>
            </w:r>
            <w:r w:rsidR="004D63A9" w:rsidRPr="004C4FA4">
              <w:rPr>
                <w:i/>
                <w:sz w:val="20"/>
                <w:szCs w:val="20"/>
              </w:rPr>
              <w:t>euro</w:t>
            </w:r>
            <w:r w:rsidR="004D63A9" w:rsidRPr="000D3656">
              <w:rPr>
                <w:sz w:val="20"/>
                <w:szCs w:val="20"/>
              </w:rPr>
              <w:t xml:space="preserve"> apmēr</w:t>
            </w:r>
            <w:r w:rsidR="004D63A9">
              <w:rPr>
                <w:sz w:val="20"/>
                <w:szCs w:val="20"/>
              </w:rPr>
              <w:t xml:space="preserve">ā palielināti izdevumi, </w:t>
            </w:r>
            <w:r w:rsidR="001C3ABC" w:rsidRPr="00031B58">
              <w:rPr>
                <w:sz w:val="20"/>
                <w:szCs w:val="20"/>
              </w:rPr>
              <w:t xml:space="preserve">lai Lauku atbalsta dienests veiktu apmaksu Dabas aizsardzības pārvaldei pasākuma “Zivju resursu aizsardzības pasākumi, ko veic valsts iestādes vai pašvaldības, kuru kompetencē ir zivju resursu aizsardzība, kā arī ar zivju resursu un ūdeņukontroli un pārvaldību saistības pašvaldību infrastruktūras attīstība” ietvaros projekta “Īpaši aizsargājamo zivju sugu uzraudzības un kopējo zivju resursu kontroles pasākumu ĪADT pilnveidošana” īstenošanai atbilstoši Zivju fonda padomes sēdes lēmumam (transferts no </w:t>
            </w:r>
            <w:r w:rsidR="00031B58" w:rsidRPr="00031B58">
              <w:rPr>
                <w:sz w:val="20"/>
                <w:szCs w:val="20"/>
              </w:rPr>
              <w:t>Zemkopības ministrijas pamatbudžeta apakšprogrammas 25.02.00 “Zivju fonds”).</w:t>
            </w:r>
          </w:p>
        </w:tc>
      </w:tr>
      <w:tr w:rsidR="00B05895" w:rsidRPr="00B312EE" w14:paraId="1639071F" w14:textId="77777777" w:rsidTr="00854A74">
        <w:tc>
          <w:tcPr>
            <w:tcW w:w="1863" w:type="dxa"/>
          </w:tcPr>
          <w:p w14:paraId="53A4A155" w14:textId="77777777" w:rsidR="00B05895" w:rsidRPr="000D3656" w:rsidRDefault="00B05895"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Pr>
          <w:p w14:paraId="6DCE1643" w14:textId="091FA213" w:rsidR="00B05895" w:rsidRPr="00955438" w:rsidRDefault="00002367" w:rsidP="00DB4C1F">
            <w:pPr>
              <w:jc w:val="both"/>
              <w:rPr>
                <w:szCs w:val="24"/>
              </w:rPr>
            </w:pPr>
            <w:r>
              <w:rPr>
                <w:sz w:val="20"/>
                <w:szCs w:val="20"/>
              </w:rPr>
              <w:t>332 119</w:t>
            </w:r>
            <w:r w:rsidR="00B05895" w:rsidRPr="000D3656">
              <w:rPr>
                <w:sz w:val="20"/>
                <w:szCs w:val="20"/>
              </w:rPr>
              <w:t xml:space="preserve"> </w:t>
            </w:r>
            <w:r w:rsidR="00B05895" w:rsidRPr="00FC02A7">
              <w:rPr>
                <w:i/>
                <w:iCs/>
                <w:sz w:val="20"/>
                <w:szCs w:val="20"/>
              </w:rPr>
              <w:t>euro</w:t>
            </w:r>
            <w:r w:rsidR="00B05895" w:rsidRPr="000D3656">
              <w:rPr>
                <w:sz w:val="20"/>
                <w:szCs w:val="20"/>
              </w:rPr>
              <w:t xml:space="preserve"> apmēr</w:t>
            </w:r>
            <w:r w:rsidR="00B05895">
              <w:rPr>
                <w:sz w:val="20"/>
                <w:szCs w:val="20"/>
              </w:rPr>
              <w:t>ā palielināti izdevumi</w:t>
            </w:r>
            <w:r w:rsidR="00785518">
              <w:rPr>
                <w:sz w:val="20"/>
                <w:szCs w:val="20"/>
              </w:rPr>
              <w:t>,</w:t>
            </w:r>
            <w:r w:rsidR="00B05895">
              <w:rPr>
                <w:sz w:val="20"/>
                <w:szCs w:val="20"/>
              </w:rPr>
              <w:t xml:space="preserve"> </w:t>
            </w:r>
            <w:r w:rsidR="00785518" w:rsidRPr="00F86372">
              <w:rPr>
                <w:sz w:val="20"/>
                <w:szCs w:val="20"/>
              </w:rPr>
              <w:t>lai nodrošinātu ES Kohēzijas fonda projekta “Apsaimniekošanas pasākumu veikšana īpaši aizsargājamās dabas teritorijās un mikroliegumos biotopu un sugu aizsardzības stāvokļa uzlabošanai” ietvaros sasniegto rezultātu uzturēšanu</w:t>
            </w:r>
            <w:r w:rsidR="00F86372" w:rsidRPr="00F86372">
              <w:rPr>
                <w:sz w:val="20"/>
                <w:szCs w:val="20"/>
              </w:rPr>
              <w:t>, un Dabas aizsardzības pārvaldes valdījumā esošo valsts zemes īpašumu uzmērīšanai, īpašumtiesību ierakstīšanai zemesgrāmatā</w:t>
            </w:r>
            <w:r w:rsidR="00B05895" w:rsidRPr="000051E5">
              <w:rPr>
                <w:sz w:val="20"/>
                <w:szCs w:val="20"/>
              </w:rPr>
              <w:t xml:space="preserve"> (Apropriācijas rezerve).</w:t>
            </w:r>
          </w:p>
        </w:tc>
      </w:tr>
    </w:tbl>
    <w:p w14:paraId="53FD8D85" w14:textId="77777777" w:rsidR="000363EB" w:rsidRDefault="000363EB"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D57BF1" w14:paraId="12D64BEF" w14:textId="77777777" w:rsidTr="00A46B45">
        <w:tc>
          <w:tcPr>
            <w:tcW w:w="1555" w:type="dxa"/>
            <w:shd w:val="clear" w:color="auto" w:fill="C5E0B3" w:themeFill="accent6" w:themeFillTint="66"/>
          </w:tcPr>
          <w:p w14:paraId="4B9183C2" w14:textId="77777777" w:rsidR="00D57BF1" w:rsidRDefault="00D57BF1" w:rsidP="00D57BF1">
            <w:pPr>
              <w:jc w:val="both"/>
              <w:rPr>
                <w:sz w:val="20"/>
                <w:szCs w:val="20"/>
              </w:rPr>
            </w:pPr>
            <w:r>
              <w:rPr>
                <w:sz w:val="20"/>
                <w:szCs w:val="20"/>
              </w:rPr>
              <w:t>30.00.00</w:t>
            </w:r>
          </w:p>
        </w:tc>
        <w:tc>
          <w:tcPr>
            <w:tcW w:w="3824" w:type="dxa"/>
            <w:shd w:val="clear" w:color="auto" w:fill="C5E0B3" w:themeFill="accent6" w:themeFillTint="66"/>
          </w:tcPr>
          <w:p w14:paraId="287889D6" w14:textId="77777777" w:rsidR="00D57BF1" w:rsidRDefault="00D57BF1" w:rsidP="00D57BF1">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34CA0D9" w14:textId="3A5E9F32" w:rsidR="00D57BF1" w:rsidRPr="00A81FEE" w:rsidRDefault="00174B45" w:rsidP="00D57BF1">
            <w:pPr>
              <w:jc w:val="both"/>
              <w:rPr>
                <w:color w:val="000000"/>
                <w:sz w:val="20"/>
                <w:szCs w:val="20"/>
              </w:rPr>
            </w:pPr>
            <w:r>
              <w:rPr>
                <w:color w:val="000000"/>
                <w:sz w:val="20"/>
                <w:szCs w:val="20"/>
              </w:rPr>
              <w:t>3 105 604</w:t>
            </w:r>
          </w:p>
        </w:tc>
        <w:tc>
          <w:tcPr>
            <w:tcW w:w="1275" w:type="dxa"/>
            <w:shd w:val="clear" w:color="auto" w:fill="C5E0B3" w:themeFill="accent6" w:themeFillTint="66"/>
            <w:vAlign w:val="bottom"/>
          </w:tcPr>
          <w:p w14:paraId="1DC370F6" w14:textId="43C1FCB1" w:rsidR="00D57BF1" w:rsidRPr="00883CA2" w:rsidRDefault="00A77866" w:rsidP="00D57BF1">
            <w:pPr>
              <w:jc w:val="both"/>
              <w:rPr>
                <w:color w:val="000000"/>
                <w:sz w:val="20"/>
                <w:szCs w:val="20"/>
              </w:rPr>
            </w:pPr>
            <w:r>
              <w:rPr>
                <w:color w:val="000000"/>
                <w:sz w:val="20"/>
                <w:szCs w:val="20"/>
              </w:rPr>
              <w:t>14 413</w:t>
            </w:r>
            <w:r>
              <w:rPr>
                <w:color w:val="000000"/>
                <w:sz w:val="20"/>
                <w:szCs w:val="20"/>
              </w:rPr>
              <w:t> </w:t>
            </w:r>
            <w:r>
              <w:rPr>
                <w:color w:val="000000"/>
                <w:sz w:val="20"/>
                <w:szCs w:val="20"/>
              </w:rPr>
              <w:t>646</w:t>
            </w:r>
          </w:p>
        </w:tc>
        <w:tc>
          <w:tcPr>
            <w:tcW w:w="1417" w:type="dxa"/>
            <w:shd w:val="clear" w:color="auto" w:fill="C5E0B3" w:themeFill="accent6" w:themeFillTint="66"/>
            <w:vAlign w:val="bottom"/>
          </w:tcPr>
          <w:p w14:paraId="6DD155D2" w14:textId="61DFA3F5" w:rsidR="00D57BF1" w:rsidRPr="009D7B8B" w:rsidRDefault="00A77866" w:rsidP="00D57BF1">
            <w:pPr>
              <w:jc w:val="both"/>
              <w:rPr>
                <w:color w:val="000000"/>
                <w:sz w:val="20"/>
                <w:szCs w:val="20"/>
              </w:rPr>
            </w:pPr>
            <w:r>
              <w:rPr>
                <w:color w:val="000000"/>
                <w:sz w:val="20"/>
                <w:szCs w:val="20"/>
              </w:rPr>
              <w:t>17 519</w:t>
            </w:r>
            <w:r>
              <w:rPr>
                <w:color w:val="000000"/>
                <w:sz w:val="20"/>
                <w:szCs w:val="20"/>
              </w:rPr>
              <w:t> </w:t>
            </w:r>
            <w:r>
              <w:rPr>
                <w:color w:val="000000"/>
                <w:sz w:val="20"/>
                <w:szCs w:val="20"/>
              </w:rPr>
              <w:t>250</w:t>
            </w:r>
          </w:p>
        </w:tc>
      </w:tr>
    </w:tbl>
    <w:p w14:paraId="6F4718CA" w14:textId="1BDD6EC7" w:rsidR="00C0654E" w:rsidRDefault="00A77866" w:rsidP="00DC3B4B">
      <w:pPr>
        <w:jc w:val="both"/>
        <w:rPr>
          <w:i/>
          <w:sz w:val="20"/>
          <w:szCs w:val="20"/>
        </w:rPr>
      </w:pPr>
      <w:r>
        <w:rPr>
          <w:noProof/>
        </w:rPr>
        <w:lastRenderedPageBreak/>
        <w:drawing>
          <wp:inline distT="0" distB="0" distL="0" distR="0" wp14:anchorId="18EF8E0E" wp14:editId="137C8676">
            <wp:extent cx="5939790" cy="1885950"/>
            <wp:effectExtent l="0" t="0" r="3810" b="0"/>
            <wp:docPr id="2080231490" name="Chart 1">
              <a:extLst xmlns:a="http://schemas.openxmlformats.org/drawingml/2006/main">
                <a:ext uri="{FF2B5EF4-FFF2-40B4-BE49-F238E27FC236}">
                  <a16:creationId xmlns:a16="http://schemas.microsoft.com/office/drawing/2014/main" id="{62DD7C9F-6FDE-4818-9276-4183C97E6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F4691" w:rsidRPr="00B312EE" w14:paraId="6859B94B" w14:textId="77777777" w:rsidTr="005355D3">
        <w:tc>
          <w:tcPr>
            <w:tcW w:w="1863" w:type="dxa"/>
          </w:tcPr>
          <w:p w14:paraId="144D298A" w14:textId="77777777" w:rsidR="001F4691" w:rsidRPr="000D3656" w:rsidRDefault="001F4691" w:rsidP="00A02D84">
            <w:pPr>
              <w:tabs>
                <w:tab w:val="left" w:pos="0"/>
              </w:tabs>
              <w:jc w:val="both"/>
              <w:rPr>
                <w:sz w:val="20"/>
                <w:szCs w:val="20"/>
              </w:rPr>
            </w:pPr>
            <w:r w:rsidRPr="000D3656">
              <w:rPr>
                <w:sz w:val="20"/>
                <w:szCs w:val="20"/>
              </w:rPr>
              <w:t xml:space="preserve">FM </w:t>
            </w:r>
            <w:r>
              <w:rPr>
                <w:sz w:val="20"/>
                <w:szCs w:val="20"/>
              </w:rPr>
              <w:t>20.02.2025 rīk.Nr.1.1-1/12/54</w:t>
            </w:r>
          </w:p>
        </w:tc>
        <w:tc>
          <w:tcPr>
            <w:tcW w:w="7645" w:type="dxa"/>
          </w:tcPr>
          <w:p w14:paraId="6F3F3ED1" w14:textId="2DC709C4" w:rsidR="001F4691" w:rsidRPr="00B312EE" w:rsidRDefault="001F4691" w:rsidP="00A02D84">
            <w:pPr>
              <w:jc w:val="both"/>
              <w:rPr>
                <w:sz w:val="20"/>
                <w:szCs w:val="20"/>
              </w:rPr>
            </w:pPr>
            <w:r>
              <w:rPr>
                <w:sz w:val="20"/>
                <w:szCs w:val="20"/>
              </w:rPr>
              <w:t>1 495 687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F4691">
              <w:rPr>
                <w:sz w:val="20"/>
                <w:szCs w:val="20"/>
              </w:rPr>
              <w:t>lai segtu faktiskos izdevumus par 2024.gada decembri,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 pārvaldes pakalpojumu pieteikšanas atbalstam un Rīgas vienotā valsts un pašvaldību sniegtā atbalsta koordinācijas punkta darbības nodrošināšanai par 2024.gada decembri (no budžeta resora "74. Gadskārtējā valsts budžeta izpildes procesā pārdalāmais finansējums" programmas 17.00.00 "Finansējums Ukrainas civiliedzīvotāju atbalsta likumā noteikto pasākumu īstenošanai").</w:t>
            </w:r>
          </w:p>
        </w:tc>
      </w:tr>
      <w:tr w:rsidR="008B1925" w:rsidRPr="00B312EE" w14:paraId="41E13A7D" w14:textId="77777777" w:rsidTr="00A77866">
        <w:tc>
          <w:tcPr>
            <w:tcW w:w="1863" w:type="dxa"/>
          </w:tcPr>
          <w:p w14:paraId="5CA77A6F" w14:textId="77777777" w:rsidR="008B1925" w:rsidRPr="000D3656" w:rsidRDefault="008B1925" w:rsidP="00711F2A">
            <w:pPr>
              <w:tabs>
                <w:tab w:val="left" w:pos="0"/>
              </w:tabs>
              <w:jc w:val="both"/>
              <w:rPr>
                <w:sz w:val="20"/>
                <w:szCs w:val="20"/>
              </w:rPr>
            </w:pPr>
            <w:r w:rsidRPr="000D3656">
              <w:rPr>
                <w:sz w:val="20"/>
                <w:szCs w:val="20"/>
              </w:rPr>
              <w:t xml:space="preserve">FM </w:t>
            </w:r>
            <w:r>
              <w:rPr>
                <w:sz w:val="20"/>
                <w:szCs w:val="20"/>
              </w:rPr>
              <w:t>04.03.2025 rīk.Nr.1.1-1/12/70</w:t>
            </w:r>
          </w:p>
        </w:tc>
        <w:tc>
          <w:tcPr>
            <w:tcW w:w="7645" w:type="dxa"/>
          </w:tcPr>
          <w:p w14:paraId="2010DC54" w14:textId="11D907E6" w:rsidR="008B1925" w:rsidRPr="00B312EE" w:rsidRDefault="008B1925" w:rsidP="00711F2A">
            <w:pPr>
              <w:jc w:val="both"/>
              <w:rPr>
                <w:sz w:val="20"/>
                <w:szCs w:val="20"/>
              </w:rPr>
            </w:pPr>
            <w:r>
              <w:rPr>
                <w:sz w:val="20"/>
                <w:szCs w:val="20"/>
              </w:rPr>
              <w:t>1 862 955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B1925">
              <w:rPr>
                <w:sz w:val="20"/>
                <w:szCs w:val="20"/>
              </w:rPr>
              <w:t xml:space="preserve">lai segtu faktiskos izdevumus par 2025.gada janvāri,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un pārvaldes pakalpojumu pieteikšanas atbalstam </w:t>
            </w:r>
            <w:r w:rsidRPr="001F4691">
              <w:rPr>
                <w:sz w:val="20"/>
                <w:szCs w:val="20"/>
              </w:rPr>
              <w:t>(no budžeta resora "74. Gadskārtējā valsts budžeta izpildes procesā pārdalāmais finansējums" programmas 17.00.00 "Finansējums Ukrainas civiliedzīvotāju atbalsta likumā noteikto pasākumu īstenošanai").</w:t>
            </w:r>
          </w:p>
        </w:tc>
      </w:tr>
      <w:tr w:rsidR="00DC6959" w:rsidRPr="00B312EE" w14:paraId="537BCAE6"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FFB3ED" w14:textId="77777777" w:rsidR="00DC6959" w:rsidRPr="000D3656" w:rsidRDefault="00DC6959" w:rsidP="008E5A78">
            <w:pPr>
              <w:tabs>
                <w:tab w:val="left" w:pos="0"/>
              </w:tabs>
              <w:jc w:val="both"/>
              <w:rPr>
                <w:sz w:val="20"/>
                <w:szCs w:val="20"/>
              </w:rPr>
            </w:pPr>
            <w:r w:rsidRPr="000D3656">
              <w:rPr>
                <w:sz w:val="20"/>
                <w:szCs w:val="20"/>
              </w:rPr>
              <w:t xml:space="preserve">FM </w:t>
            </w:r>
            <w:r>
              <w:rPr>
                <w:sz w:val="20"/>
                <w:szCs w:val="20"/>
              </w:rPr>
              <w:t>09.04.2025 rīk.Nr.1.1-1/12/112</w:t>
            </w:r>
          </w:p>
        </w:tc>
        <w:tc>
          <w:tcPr>
            <w:tcW w:w="7645" w:type="dxa"/>
            <w:tcBorders>
              <w:top w:val="nil"/>
              <w:left w:val="nil"/>
              <w:bottom w:val="nil"/>
              <w:right w:val="nil"/>
            </w:tcBorders>
          </w:tcPr>
          <w:p w14:paraId="31A64A43" w14:textId="0CCD6462" w:rsidR="00DC6959" w:rsidRPr="00B312EE" w:rsidRDefault="00DC6959" w:rsidP="008E5A78">
            <w:pPr>
              <w:jc w:val="both"/>
              <w:rPr>
                <w:sz w:val="20"/>
                <w:szCs w:val="20"/>
              </w:rPr>
            </w:pPr>
            <w:r>
              <w:rPr>
                <w:sz w:val="20"/>
                <w:szCs w:val="20"/>
              </w:rPr>
              <w:t>1 837 464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4F2D8F" w:rsidRPr="004F2D8F">
              <w:rPr>
                <w:sz w:val="20"/>
                <w:szCs w:val="20"/>
              </w:rPr>
              <w:t xml:space="preserve">lai segtu faktiskos izdevumus par 2025.gada februāri,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un pārvaldes pakalpojumu pieteikšanas atbalstam </w:t>
            </w:r>
            <w:r w:rsidR="004F2D8F" w:rsidRPr="001F4691">
              <w:rPr>
                <w:sz w:val="20"/>
                <w:szCs w:val="20"/>
              </w:rPr>
              <w:t>(no budžeta resora "74. Gadskārtējā valsts budžeta izpildes procesā pārdalāmais finansējums" programmas 17.00.00 "Finansējums Ukrainas civiliedzīvotāju atbalsta likumā noteikto pasākumu īstenošanai").</w:t>
            </w:r>
          </w:p>
        </w:tc>
      </w:tr>
      <w:tr w:rsidR="00883D76" w:rsidRPr="00B312EE" w14:paraId="60558183"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B878C15" w14:textId="77777777" w:rsidR="00883D76" w:rsidRPr="000D3656" w:rsidRDefault="00883D76" w:rsidP="009912C6">
            <w:pPr>
              <w:tabs>
                <w:tab w:val="left" w:pos="0"/>
              </w:tabs>
              <w:jc w:val="both"/>
              <w:rPr>
                <w:sz w:val="20"/>
                <w:szCs w:val="20"/>
              </w:rPr>
            </w:pPr>
            <w:r w:rsidRPr="000D3656">
              <w:rPr>
                <w:sz w:val="20"/>
                <w:szCs w:val="20"/>
              </w:rPr>
              <w:t xml:space="preserve">FM </w:t>
            </w:r>
            <w:r>
              <w:rPr>
                <w:sz w:val="20"/>
                <w:szCs w:val="20"/>
              </w:rPr>
              <w:t>17.04.2025 rīk.Nr.1.1-1/12/134</w:t>
            </w:r>
          </w:p>
        </w:tc>
        <w:tc>
          <w:tcPr>
            <w:tcW w:w="7645" w:type="dxa"/>
            <w:tcBorders>
              <w:top w:val="nil"/>
              <w:left w:val="nil"/>
              <w:bottom w:val="nil"/>
              <w:right w:val="nil"/>
            </w:tcBorders>
          </w:tcPr>
          <w:p w14:paraId="6A15C5E3" w14:textId="6F06E93D" w:rsidR="00883D76" w:rsidRPr="00B312EE" w:rsidRDefault="00883D76" w:rsidP="009912C6">
            <w:pPr>
              <w:jc w:val="both"/>
              <w:rPr>
                <w:sz w:val="20"/>
                <w:szCs w:val="20"/>
              </w:rPr>
            </w:pPr>
            <w:r>
              <w:rPr>
                <w:sz w:val="20"/>
                <w:szCs w:val="20"/>
              </w:rPr>
              <w:t>370 000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F226D0">
              <w:rPr>
                <w:sz w:val="20"/>
                <w:szCs w:val="20"/>
              </w:rPr>
              <w:t xml:space="preserve"> </w:t>
            </w:r>
            <w:r w:rsidR="00F226D0" w:rsidRPr="00BF1700">
              <w:rPr>
                <w:sz w:val="20"/>
                <w:szCs w:val="20"/>
              </w:rPr>
              <w:t>Nacionālā mākslīgā intelekta centra izveidei (</w:t>
            </w:r>
            <w:r w:rsidR="00BF1700" w:rsidRPr="00BF1700">
              <w:rPr>
                <w:sz w:val="20"/>
                <w:szCs w:val="20"/>
              </w:rPr>
              <w:t>no budžeta resora "74. Gadskārtējā valsts budžeta izpildes procesā pārdalāmais finansējums" programmas 23.00.00 "Valsts atbalsta programmas un citi valsts nozīmes pasākumi").</w:t>
            </w:r>
          </w:p>
        </w:tc>
      </w:tr>
      <w:tr w:rsidR="006117BF" w:rsidRPr="000D3656" w14:paraId="75F2F9C7"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BACBBF" w14:textId="77777777" w:rsidR="006117BF" w:rsidRPr="000D3656" w:rsidRDefault="006117BF"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2127263F" w14:textId="6338FBFA" w:rsidR="006117BF" w:rsidRPr="00A51878" w:rsidRDefault="006117BF" w:rsidP="009912C6">
            <w:pPr>
              <w:jc w:val="both"/>
              <w:rPr>
                <w:sz w:val="28"/>
                <w:szCs w:val="28"/>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2874D9" w:rsidRPr="00DF5EEA">
              <w:rPr>
                <w:sz w:val="20"/>
                <w:szCs w:val="20"/>
              </w:rPr>
              <w:t>lai nodrošinātu ar Ministru kabineta 2024.gada 2.aprīļa rīkojumā Nr.252 “Par valsts pētījumu programmu “Bioloģiskās daudzveidības prioritāro rīcību programmā noteikto pētījumu izstrāde”” noteiktās valsts pētījumu programmas administratīvo vadību 2025.gadā</w:t>
            </w:r>
            <w:r w:rsidRPr="007E0773">
              <w:rPr>
                <w:sz w:val="20"/>
                <w:szCs w:val="20"/>
              </w:rPr>
              <w:t xml:space="preserve"> (transferts no </w:t>
            </w:r>
            <w:r w:rsidR="00DF5EEA" w:rsidRPr="00DF5EEA">
              <w:rPr>
                <w:sz w:val="20"/>
                <w:szCs w:val="20"/>
              </w:rPr>
              <w:t>Izglītības un zinātnes ministrijas pamatbudžeta apakšprogrammas 05.01.00 “Zinātniskās darbības nodrošināšana”</w:t>
            </w:r>
            <w:r w:rsidRPr="007E0773">
              <w:rPr>
                <w:sz w:val="20"/>
                <w:szCs w:val="20"/>
              </w:rPr>
              <w:t>).</w:t>
            </w:r>
          </w:p>
        </w:tc>
      </w:tr>
      <w:tr w:rsidR="001029BE" w:rsidRPr="00B312EE" w14:paraId="0375CC01"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6FB57C" w14:textId="77777777" w:rsidR="001029BE" w:rsidRPr="000D3656" w:rsidRDefault="001029BE" w:rsidP="003C5011">
            <w:pPr>
              <w:tabs>
                <w:tab w:val="left" w:pos="0"/>
              </w:tabs>
              <w:jc w:val="both"/>
              <w:rPr>
                <w:sz w:val="20"/>
                <w:szCs w:val="20"/>
              </w:rPr>
            </w:pPr>
            <w:r w:rsidRPr="000D3656">
              <w:rPr>
                <w:sz w:val="20"/>
                <w:szCs w:val="20"/>
              </w:rPr>
              <w:t xml:space="preserve">FM </w:t>
            </w:r>
            <w:r>
              <w:rPr>
                <w:sz w:val="20"/>
                <w:szCs w:val="20"/>
              </w:rPr>
              <w:t>16.05.2025 rīk.Nr.1.1-1/12/152</w:t>
            </w:r>
          </w:p>
        </w:tc>
        <w:tc>
          <w:tcPr>
            <w:tcW w:w="7645" w:type="dxa"/>
            <w:tcBorders>
              <w:top w:val="nil"/>
              <w:left w:val="nil"/>
              <w:bottom w:val="nil"/>
              <w:right w:val="nil"/>
            </w:tcBorders>
          </w:tcPr>
          <w:p w14:paraId="3E920926" w14:textId="31B38A0A" w:rsidR="001029BE" w:rsidRPr="00B312EE" w:rsidRDefault="001029BE" w:rsidP="003C5011">
            <w:pPr>
              <w:jc w:val="both"/>
              <w:rPr>
                <w:sz w:val="20"/>
                <w:szCs w:val="20"/>
              </w:rPr>
            </w:pPr>
            <w:r>
              <w:rPr>
                <w:sz w:val="20"/>
                <w:szCs w:val="20"/>
              </w:rPr>
              <w:t>1 912 768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A343A6">
              <w:rPr>
                <w:sz w:val="20"/>
                <w:szCs w:val="20"/>
              </w:rPr>
              <w:t>palielināti</w:t>
            </w:r>
            <w:r>
              <w:rPr>
                <w:sz w:val="20"/>
                <w:szCs w:val="20"/>
              </w:rPr>
              <w:t xml:space="preserve"> izdevumi, </w:t>
            </w:r>
            <w:r w:rsidR="00336F97" w:rsidRPr="00336F97">
              <w:rPr>
                <w:sz w:val="20"/>
                <w:szCs w:val="20"/>
              </w:rPr>
              <w:t xml:space="preserve">lai segtu faktiskos izdevumus par 2025.gada martu,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pārvaldes pakalpojumu pieteikšanas atbalstam un Rīgas vienotā valsts un pašvaldību sniegtā atbalsta koordinācijas punkta darbības nodrošināšanai par laika periodu no 2025.gada janvāra līdz martam (atbilstoši Viedās administrācijas un reģionālās attīstības ministrijas veiktajam atbalstāmo izdevumu pārrēķinam) </w:t>
            </w:r>
            <w:r w:rsidR="00336F97" w:rsidRPr="001F4691">
              <w:rPr>
                <w:sz w:val="20"/>
                <w:szCs w:val="20"/>
              </w:rPr>
              <w:t>(no budžeta resora "74. Gadskārtējā valsts budžeta izpildes procesā pārdalāmais finansējums" programmas 17.00.00 "Finansējums Ukrainas civiliedzīvotāju atbalsta likumā noteikto pasākumu īstenošanai").</w:t>
            </w:r>
          </w:p>
        </w:tc>
      </w:tr>
      <w:tr w:rsidR="00812C2F" w:rsidRPr="00B312EE" w14:paraId="41D95FD3"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FBAA45" w14:textId="77777777" w:rsidR="00812C2F" w:rsidRPr="000D3656" w:rsidRDefault="00812C2F" w:rsidP="00515CB5">
            <w:pPr>
              <w:tabs>
                <w:tab w:val="left" w:pos="0"/>
              </w:tabs>
              <w:jc w:val="both"/>
              <w:rPr>
                <w:sz w:val="20"/>
                <w:szCs w:val="20"/>
              </w:rPr>
            </w:pPr>
            <w:r w:rsidRPr="000D3656">
              <w:rPr>
                <w:sz w:val="20"/>
                <w:szCs w:val="20"/>
              </w:rPr>
              <w:t xml:space="preserve">FM </w:t>
            </w:r>
            <w:r>
              <w:rPr>
                <w:sz w:val="20"/>
                <w:szCs w:val="20"/>
              </w:rPr>
              <w:t>29.05.2025 rīk.Nr.1.1-1/12/172</w:t>
            </w:r>
          </w:p>
        </w:tc>
        <w:tc>
          <w:tcPr>
            <w:tcW w:w="7645" w:type="dxa"/>
            <w:tcBorders>
              <w:top w:val="nil"/>
              <w:left w:val="nil"/>
              <w:bottom w:val="nil"/>
              <w:right w:val="nil"/>
            </w:tcBorders>
          </w:tcPr>
          <w:p w14:paraId="3FBFF2FB" w14:textId="1B72E150" w:rsidR="00812C2F" w:rsidRPr="00B312EE" w:rsidRDefault="00812C2F" w:rsidP="00515CB5">
            <w:pPr>
              <w:jc w:val="both"/>
              <w:rPr>
                <w:sz w:val="20"/>
                <w:szCs w:val="20"/>
              </w:rPr>
            </w:pPr>
            <w:r>
              <w:rPr>
                <w:sz w:val="20"/>
                <w:szCs w:val="20"/>
              </w:rPr>
              <w:t>1 769 903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05AB7" w:rsidRPr="00705AB7">
              <w:rPr>
                <w:sz w:val="20"/>
                <w:szCs w:val="20"/>
              </w:rPr>
              <w:t xml:space="preserve">lai segtu faktiskos izdevumus par 2025.gada aprīli,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un pārvaldes pakalpojumu pieteikšanas atbalstam </w:t>
            </w:r>
            <w:r w:rsidR="00705AB7" w:rsidRPr="001F4691">
              <w:rPr>
                <w:sz w:val="20"/>
                <w:szCs w:val="20"/>
              </w:rPr>
              <w:t xml:space="preserve">(no budžeta resora "74. Gadskārtējā valsts budžeta izpildes procesā pārdalāmais finansējums" </w:t>
            </w:r>
            <w:r w:rsidR="00705AB7" w:rsidRPr="001F4691">
              <w:rPr>
                <w:sz w:val="20"/>
                <w:szCs w:val="20"/>
              </w:rPr>
              <w:lastRenderedPageBreak/>
              <w:t>programmas 17.00.00 "Finansējums Ukrainas civiliedzīvotāju atbalsta likumā noteikto pasākumu īstenošanai").</w:t>
            </w:r>
            <w:r w:rsidR="00705AB7">
              <w:rPr>
                <w:rFonts w:eastAsia="Calibri"/>
                <w:bCs/>
                <w:sz w:val="28"/>
                <w:szCs w:val="28"/>
              </w:rPr>
              <w:t xml:space="preserve"> </w:t>
            </w:r>
          </w:p>
        </w:tc>
      </w:tr>
      <w:tr w:rsidR="00A67A4A" w:rsidRPr="00B312EE" w14:paraId="7BB54A1D"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C4F98F4" w14:textId="77777777" w:rsidR="00A67A4A" w:rsidRPr="000D3656" w:rsidRDefault="00A67A4A" w:rsidP="00DB4C1F">
            <w:pPr>
              <w:tabs>
                <w:tab w:val="left" w:pos="0"/>
              </w:tabs>
              <w:jc w:val="both"/>
              <w:rPr>
                <w:sz w:val="20"/>
                <w:szCs w:val="20"/>
              </w:rPr>
            </w:pPr>
            <w:r w:rsidRPr="000D3656">
              <w:rPr>
                <w:sz w:val="20"/>
                <w:szCs w:val="20"/>
              </w:rPr>
              <w:lastRenderedPageBreak/>
              <w:t xml:space="preserve">FM </w:t>
            </w:r>
            <w:r>
              <w:rPr>
                <w:sz w:val="20"/>
                <w:szCs w:val="20"/>
              </w:rPr>
              <w:t>04.07.2025 rīk.Nr.1.1-1/12/206</w:t>
            </w:r>
          </w:p>
        </w:tc>
        <w:tc>
          <w:tcPr>
            <w:tcW w:w="7645" w:type="dxa"/>
            <w:tcBorders>
              <w:top w:val="nil"/>
              <w:left w:val="nil"/>
              <w:bottom w:val="nil"/>
              <w:right w:val="nil"/>
            </w:tcBorders>
          </w:tcPr>
          <w:p w14:paraId="74ABBE6D" w14:textId="530F633B" w:rsidR="00A67A4A" w:rsidRPr="00955438" w:rsidRDefault="003C1E51" w:rsidP="00EB7E87">
            <w:pPr>
              <w:jc w:val="both"/>
              <w:rPr>
                <w:szCs w:val="24"/>
              </w:rPr>
            </w:pPr>
            <w:r>
              <w:rPr>
                <w:sz w:val="20"/>
                <w:szCs w:val="20"/>
              </w:rPr>
              <w:t>224 663</w:t>
            </w:r>
            <w:r w:rsidR="00A67A4A" w:rsidRPr="000D3656">
              <w:rPr>
                <w:sz w:val="20"/>
                <w:szCs w:val="20"/>
              </w:rPr>
              <w:t xml:space="preserve"> </w:t>
            </w:r>
            <w:r w:rsidR="00A67A4A" w:rsidRPr="00FC02A7">
              <w:rPr>
                <w:i/>
                <w:iCs/>
                <w:sz w:val="20"/>
                <w:szCs w:val="20"/>
              </w:rPr>
              <w:t>euro</w:t>
            </w:r>
            <w:r w:rsidR="00A67A4A" w:rsidRPr="000D3656">
              <w:rPr>
                <w:sz w:val="20"/>
                <w:szCs w:val="20"/>
              </w:rPr>
              <w:t xml:space="preserve"> apmēr</w:t>
            </w:r>
            <w:r w:rsidR="00A67A4A">
              <w:rPr>
                <w:sz w:val="20"/>
                <w:szCs w:val="20"/>
              </w:rPr>
              <w:t xml:space="preserve">ā palielināti izdevumi </w:t>
            </w:r>
            <w:r w:rsidR="00EB7E87" w:rsidRPr="00EB7E87">
              <w:rPr>
                <w:sz w:val="20"/>
                <w:szCs w:val="20"/>
              </w:rPr>
              <w:t>priekšlikumu par kompensācijas tirgus mehānismu par bioloģiskās daudzveidības kredītu sistēmu izstrādei un sabiedrības informēšanas nodrošināšanai par sagatavoto priekšlikumu</w:t>
            </w:r>
            <w:bookmarkStart w:id="66" w:name="_Hlk164347938"/>
            <w:r w:rsidR="00EB7E87" w:rsidRPr="00EB7E87">
              <w:rPr>
                <w:sz w:val="20"/>
                <w:szCs w:val="20"/>
              </w:rPr>
              <w:t xml:space="preserve">, </w:t>
            </w:r>
            <w:bookmarkEnd w:id="66"/>
            <w:r w:rsidR="00EB7E87" w:rsidRPr="00EB7E87">
              <w:rPr>
                <w:sz w:val="20"/>
                <w:szCs w:val="20"/>
              </w:rPr>
              <w:t>lai nodrošinātu valsts pārvaldes tīmekļvietņu un mobilo lietotņu piekļūstamības izvērtējumu un 2024.gadā noslēgto līgumu “Digitālo pakalpojumu arhitektūras pārvaldības konsultanta pakalpojums” un “Par Datu vēstniecības izveides koncepcijas izstrādi” saistību izpildi</w:t>
            </w:r>
            <w:bookmarkStart w:id="67" w:name="_Hlk164348052"/>
            <w:r w:rsidR="00EB7E87" w:rsidRPr="00EB7E87">
              <w:rPr>
                <w:sz w:val="20"/>
                <w:szCs w:val="20"/>
              </w:rPr>
              <w:t xml:space="preserve">, </w:t>
            </w:r>
            <w:bookmarkEnd w:id="67"/>
            <w:r w:rsidR="00EB7E87" w:rsidRPr="00EB7E87">
              <w:rPr>
                <w:sz w:val="20"/>
                <w:szCs w:val="20"/>
              </w:rPr>
              <w:t>Mākslīgā intelekta rīka modeļa pašvaldību darbības pārraudzībai izveidošanai, Rīgas metropoles areāla attīstības virzienu un modeļu ekonomiskās izaugsmes nodrošināšanai un pakalpojumu plānošanai</w:t>
            </w:r>
            <w:r w:rsidR="00A67A4A" w:rsidRPr="000051E5">
              <w:rPr>
                <w:sz w:val="20"/>
                <w:szCs w:val="20"/>
              </w:rPr>
              <w:t xml:space="preserve"> (Apropriācijas rezerve).</w:t>
            </w:r>
          </w:p>
        </w:tc>
      </w:tr>
      <w:tr w:rsidR="006D57ED" w:rsidRPr="00B312EE" w14:paraId="7B064B42"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4BEB947" w14:textId="77777777" w:rsidR="006D57ED" w:rsidRPr="000D3656" w:rsidRDefault="006D57ED" w:rsidP="001C19B0">
            <w:pPr>
              <w:tabs>
                <w:tab w:val="left" w:pos="0"/>
              </w:tabs>
              <w:jc w:val="both"/>
              <w:rPr>
                <w:sz w:val="20"/>
                <w:szCs w:val="20"/>
              </w:rPr>
            </w:pPr>
            <w:r w:rsidRPr="000D3656">
              <w:rPr>
                <w:sz w:val="20"/>
                <w:szCs w:val="20"/>
              </w:rPr>
              <w:t xml:space="preserve">FM </w:t>
            </w:r>
            <w:r>
              <w:rPr>
                <w:sz w:val="20"/>
                <w:szCs w:val="20"/>
              </w:rPr>
              <w:t>16.07.2025 rīk.Nr.1.1-1/12/219</w:t>
            </w:r>
          </w:p>
        </w:tc>
        <w:tc>
          <w:tcPr>
            <w:tcW w:w="7645" w:type="dxa"/>
            <w:tcBorders>
              <w:top w:val="nil"/>
              <w:left w:val="nil"/>
              <w:bottom w:val="nil"/>
              <w:right w:val="nil"/>
            </w:tcBorders>
          </w:tcPr>
          <w:p w14:paraId="23D69B08" w14:textId="4812792D" w:rsidR="006D57ED" w:rsidRPr="00B312EE" w:rsidRDefault="006D57ED" w:rsidP="001C19B0">
            <w:pPr>
              <w:jc w:val="both"/>
              <w:rPr>
                <w:sz w:val="20"/>
                <w:szCs w:val="20"/>
              </w:rPr>
            </w:pPr>
            <w:r>
              <w:rPr>
                <w:sz w:val="20"/>
                <w:szCs w:val="20"/>
              </w:rPr>
              <w:t>1 804 445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3C2A82" w:rsidRPr="003C2A82">
              <w:rPr>
                <w:sz w:val="20"/>
                <w:szCs w:val="20"/>
              </w:rPr>
              <w:t xml:space="preserve">lai segtu faktiskos izdevumus par 2025.gada maiju,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un pārvaldes pakalpojumu pieteikšanas atbalstam </w:t>
            </w:r>
            <w:r w:rsidR="003C2A82" w:rsidRPr="001F4691">
              <w:rPr>
                <w:sz w:val="20"/>
                <w:szCs w:val="20"/>
              </w:rPr>
              <w:t>(no budžeta resora "74. Gadskārtējā valsts budžeta izpildes procesā pārdalāmais finansējums" programmas 17.00.00 "Finansējums Ukrainas civiliedzīvotāju atbalsta likumā noteikto pasākumu īstenošanai").</w:t>
            </w:r>
          </w:p>
        </w:tc>
      </w:tr>
      <w:tr w:rsidR="00DD5DBF" w:rsidRPr="00B312EE" w14:paraId="25E6A408"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E335E2" w14:textId="780CB504" w:rsidR="00DD5DBF" w:rsidRPr="000D3656" w:rsidRDefault="00DD5DBF" w:rsidP="008A7BDD">
            <w:pPr>
              <w:tabs>
                <w:tab w:val="left" w:pos="0"/>
              </w:tabs>
              <w:jc w:val="both"/>
              <w:rPr>
                <w:sz w:val="20"/>
                <w:szCs w:val="20"/>
              </w:rPr>
            </w:pPr>
            <w:r w:rsidRPr="000D3656">
              <w:rPr>
                <w:sz w:val="20"/>
                <w:szCs w:val="20"/>
              </w:rPr>
              <w:t xml:space="preserve">FM </w:t>
            </w:r>
            <w:r>
              <w:rPr>
                <w:sz w:val="20"/>
                <w:szCs w:val="20"/>
              </w:rPr>
              <w:t>17.07.2025 rīk.Nr.1.1-1/12/2</w:t>
            </w:r>
            <w:r w:rsidR="00783DA6">
              <w:rPr>
                <w:sz w:val="20"/>
                <w:szCs w:val="20"/>
              </w:rPr>
              <w:t>24</w:t>
            </w:r>
          </w:p>
        </w:tc>
        <w:tc>
          <w:tcPr>
            <w:tcW w:w="7645" w:type="dxa"/>
            <w:tcBorders>
              <w:top w:val="nil"/>
              <w:left w:val="nil"/>
              <w:bottom w:val="nil"/>
              <w:right w:val="nil"/>
            </w:tcBorders>
          </w:tcPr>
          <w:p w14:paraId="1E971AAA" w14:textId="10B962A9" w:rsidR="00DD5DBF" w:rsidRPr="00B312EE" w:rsidRDefault="00783DA6" w:rsidP="008A7BDD">
            <w:pPr>
              <w:jc w:val="both"/>
              <w:rPr>
                <w:sz w:val="20"/>
                <w:szCs w:val="20"/>
              </w:rPr>
            </w:pPr>
            <w:r>
              <w:rPr>
                <w:sz w:val="20"/>
                <w:szCs w:val="20"/>
              </w:rPr>
              <w:t>243 509</w:t>
            </w:r>
            <w:r w:rsidR="00DD5DBF" w:rsidRPr="000D3656">
              <w:rPr>
                <w:sz w:val="20"/>
                <w:szCs w:val="20"/>
              </w:rPr>
              <w:t xml:space="preserve"> </w:t>
            </w:r>
            <w:r w:rsidR="00DD5DBF" w:rsidRPr="00B312EE">
              <w:rPr>
                <w:i/>
                <w:iCs/>
                <w:sz w:val="20"/>
                <w:szCs w:val="20"/>
              </w:rPr>
              <w:t>euro</w:t>
            </w:r>
            <w:r w:rsidR="00DD5DBF" w:rsidRPr="000D3656">
              <w:rPr>
                <w:sz w:val="20"/>
                <w:szCs w:val="20"/>
              </w:rPr>
              <w:t xml:space="preserve"> apmēr</w:t>
            </w:r>
            <w:r w:rsidR="00DD5DBF">
              <w:rPr>
                <w:sz w:val="20"/>
                <w:szCs w:val="20"/>
              </w:rPr>
              <w:t xml:space="preserve">ā </w:t>
            </w:r>
            <w:r>
              <w:rPr>
                <w:sz w:val="20"/>
                <w:szCs w:val="20"/>
              </w:rPr>
              <w:t>samazināti</w:t>
            </w:r>
            <w:r w:rsidR="00DD5DBF">
              <w:rPr>
                <w:sz w:val="20"/>
                <w:szCs w:val="20"/>
              </w:rPr>
              <w:t xml:space="preserve"> izdevumi, </w:t>
            </w:r>
            <w:r>
              <w:rPr>
                <w:sz w:val="20"/>
                <w:szCs w:val="20"/>
              </w:rPr>
              <w:t xml:space="preserve">pārdalot </w:t>
            </w:r>
            <w:r w:rsidR="0037444F" w:rsidRPr="007E392F">
              <w:rPr>
                <w:sz w:val="20"/>
                <w:szCs w:val="20"/>
              </w:rPr>
              <w:t xml:space="preserve">Viedās administrācijas un reģionālās attīstības ministrijai pamatbudžeta programmai </w:t>
            </w:r>
            <w:r w:rsidR="007E392F" w:rsidRPr="007E392F">
              <w:rPr>
                <w:sz w:val="20"/>
                <w:szCs w:val="20"/>
              </w:rPr>
              <w:t>32.00.00 “Valsts digitālās attīstības politikas īstenošana”.</w:t>
            </w:r>
          </w:p>
        </w:tc>
      </w:tr>
      <w:tr w:rsidR="00D5781B" w:rsidRPr="00B312EE" w14:paraId="699CD049"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75DB55" w14:textId="77777777" w:rsidR="00D5781B" w:rsidRPr="000D3656" w:rsidRDefault="00D5781B" w:rsidP="00F12F39">
            <w:pPr>
              <w:tabs>
                <w:tab w:val="left" w:pos="0"/>
              </w:tabs>
              <w:jc w:val="both"/>
              <w:rPr>
                <w:sz w:val="20"/>
                <w:szCs w:val="20"/>
              </w:rPr>
            </w:pPr>
            <w:r w:rsidRPr="000D3656">
              <w:rPr>
                <w:sz w:val="20"/>
                <w:szCs w:val="20"/>
              </w:rPr>
              <w:t xml:space="preserve">FM </w:t>
            </w:r>
            <w:r>
              <w:rPr>
                <w:sz w:val="20"/>
                <w:szCs w:val="20"/>
              </w:rPr>
              <w:t>14.08.2025 rīk.Nr.1.1-1/12/264</w:t>
            </w:r>
          </w:p>
        </w:tc>
        <w:tc>
          <w:tcPr>
            <w:tcW w:w="7645" w:type="dxa"/>
            <w:tcBorders>
              <w:top w:val="nil"/>
              <w:left w:val="nil"/>
              <w:bottom w:val="nil"/>
              <w:right w:val="nil"/>
            </w:tcBorders>
          </w:tcPr>
          <w:p w14:paraId="4C6C1635" w14:textId="731B247F" w:rsidR="00D5781B" w:rsidRPr="00B312EE" w:rsidRDefault="00D5781B" w:rsidP="00F12F39">
            <w:pPr>
              <w:jc w:val="both"/>
              <w:rPr>
                <w:sz w:val="20"/>
                <w:szCs w:val="20"/>
              </w:rPr>
            </w:pPr>
            <w:r>
              <w:rPr>
                <w:sz w:val="20"/>
                <w:szCs w:val="20"/>
              </w:rPr>
              <w:t>1 619 400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A406FD" w:rsidRPr="00A406FD">
              <w:rPr>
                <w:sz w:val="20"/>
                <w:szCs w:val="20"/>
              </w:rPr>
              <w:t xml:space="preserve">lai segtu faktiskos izdevumus par 2025.gada jūniju,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pārvaldes pakalpojumu pieteikšanas atbalstam un Rīgas vienotā valsts un pašvaldību sniegtā atbalsta koordinācijas punkta darbības nodrošināšanai par laika periodu no 2025.gada aprīļa līdz jūnijam </w:t>
            </w:r>
            <w:r w:rsidR="00A406FD" w:rsidRPr="001F4691">
              <w:rPr>
                <w:sz w:val="20"/>
                <w:szCs w:val="20"/>
              </w:rPr>
              <w:t>(no budžeta resora "74. Gadskārtējā valsts budžeta izpildes procesā pārdalāmais finansējums" programmas 17.00.00 "Finansējums Ukrainas civiliedzīvotāju atbalsta likumā noteikto pasākumu īstenošanai").</w:t>
            </w:r>
          </w:p>
        </w:tc>
      </w:tr>
      <w:tr w:rsidR="005355D3" w:rsidRPr="00B312EE" w14:paraId="06266FCB" w14:textId="77777777" w:rsidTr="00A77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7197E51" w14:textId="77777777" w:rsidR="005355D3" w:rsidRPr="000D3656" w:rsidRDefault="005355D3" w:rsidP="00B21DC9">
            <w:pPr>
              <w:tabs>
                <w:tab w:val="left" w:pos="0"/>
              </w:tabs>
              <w:jc w:val="both"/>
              <w:rPr>
                <w:sz w:val="20"/>
                <w:szCs w:val="20"/>
              </w:rPr>
            </w:pPr>
            <w:r w:rsidRPr="000D3656">
              <w:rPr>
                <w:sz w:val="20"/>
                <w:szCs w:val="20"/>
              </w:rPr>
              <w:t xml:space="preserve">FM </w:t>
            </w:r>
            <w:r>
              <w:rPr>
                <w:sz w:val="20"/>
                <w:szCs w:val="20"/>
              </w:rPr>
              <w:t>08.09.2025 rīk.Nr.1.1-1/12/289</w:t>
            </w:r>
          </w:p>
        </w:tc>
        <w:tc>
          <w:tcPr>
            <w:tcW w:w="7645" w:type="dxa"/>
            <w:tcBorders>
              <w:top w:val="nil"/>
              <w:left w:val="nil"/>
              <w:bottom w:val="nil"/>
              <w:right w:val="nil"/>
            </w:tcBorders>
          </w:tcPr>
          <w:p w14:paraId="280FEDE7" w14:textId="3E542269" w:rsidR="005355D3" w:rsidRPr="00B312EE" w:rsidRDefault="005355D3" w:rsidP="00B21DC9">
            <w:pPr>
              <w:jc w:val="both"/>
              <w:rPr>
                <w:sz w:val="20"/>
                <w:szCs w:val="20"/>
              </w:rPr>
            </w:pPr>
            <w:r>
              <w:rPr>
                <w:sz w:val="20"/>
                <w:szCs w:val="20"/>
              </w:rPr>
              <w:t>1 738 870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E3B7F" w:rsidRPr="00BE3B7F">
              <w:rPr>
                <w:sz w:val="20"/>
                <w:szCs w:val="20"/>
              </w:rPr>
              <w:t>lai segtu faktiskos izdevumus par 2025.gada jūliju, kas pašvaldībām radušies, sniedzot atbalstu Ukrainas civiliedzīvotājiem, tai skaitā izmitināšanas un ēdināšanas nodrošināšanai (primārā atbalsta sniegšanai, kā arī atlīdzībai fiziskām un juridiskām personām par Ukrainas civiliedzīvotāju izmitināšanu), sociālā atbalsta nodrošināšanai, izglītības nodrošināšanai un pārvaldes pakalpojumu pieteikšanas atbalstam (</w:t>
            </w:r>
            <w:r w:rsidR="00BE3B7F" w:rsidRPr="001F4691">
              <w:rPr>
                <w:sz w:val="20"/>
                <w:szCs w:val="20"/>
              </w:rPr>
              <w:t>no budžeta resora "74. Gadskārtējā valsts budžeta izpildes procesā pārdalāmais finansējums" programmas 17.00.00 "Finansējums Ukrainas civiliedzīvotāju atbalsta likumā noteikto pasākumu īstenošanai").</w:t>
            </w:r>
          </w:p>
        </w:tc>
      </w:tr>
    </w:tbl>
    <w:p w14:paraId="6902A8FB" w14:textId="77777777" w:rsidR="00C046DD" w:rsidRDefault="00C046D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C37A3F8" w14:textId="77777777" w:rsidTr="00E37EF8">
        <w:tc>
          <w:tcPr>
            <w:tcW w:w="1555" w:type="dxa"/>
            <w:shd w:val="clear" w:color="auto" w:fill="C5E0B3" w:themeFill="accent6" w:themeFillTint="66"/>
          </w:tcPr>
          <w:p w14:paraId="2371B856"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5CB98A24"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54F56B2E" w14:textId="15C44AAD" w:rsidR="00813392" w:rsidRPr="00174B45" w:rsidRDefault="00174B45" w:rsidP="00DC3B4B">
            <w:pPr>
              <w:jc w:val="both"/>
              <w:rPr>
                <w:color w:val="000000"/>
                <w:sz w:val="20"/>
                <w:szCs w:val="20"/>
              </w:rPr>
            </w:pPr>
            <w:r>
              <w:rPr>
                <w:color w:val="000000"/>
                <w:sz w:val="20"/>
                <w:szCs w:val="20"/>
              </w:rPr>
              <w:t>2 414 022</w:t>
            </w:r>
          </w:p>
        </w:tc>
        <w:tc>
          <w:tcPr>
            <w:tcW w:w="1275" w:type="dxa"/>
            <w:shd w:val="clear" w:color="auto" w:fill="C5E0B3" w:themeFill="accent6" w:themeFillTint="66"/>
          </w:tcPr>
          <w:p w14:paraId="661DB753" w14:textId="06A3A8A2" w:rsidR="00813392" w:rsidRPr="006A5E6B" w:rsidRDefault="00174B45"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1D0ECF69" w14:textId="0C85DE09" w:rsidR="00813392" w:rsidRPr="00A71412" w:rsidRDefault="00174B45" w:rsidP="00DC3B4B">
            <w:pPr>
              <w:jc w:val="both"/>
              <w:rPr>
                <w:color w:val="000000"/>
                <w:sz w:val="20"/>
                <w:szCs w:val="20"/>
              </w:rPr>
            </w:pPr>
            <w:r>
              <w:rPr>
                <w:color w:val="000000"/>
                <w:sz w:val="20"/>
                <w:szCs w:val="20"/>
              </w:rPr>
              <w:t>2 414 022</w:t>
            </w:r>
          </w:p>
        </w:tc>
      </w:tr>
    </w:tbl>
    <w:p w14:paraId="78385EB4" w14:textId="77777777" w:rsidR="00174B45" w:rsidRDefault="00174B45" w:rsidP="00174B45">
      <w:pPr>
        <w:jc w:val="both"/>
        <w:rPr>
          <w:i/>
          <w:sz w:val="20"/>
          <w:szCs w:val="20"/>
        </w:rPr>
      </w:pPr>
      <w:r>
        <w:rPr>
          <w:i/>
          <w:sz w:val="20"/>
          <w:szCs w:val="20"/>
        </w:rPr>
        <w:t>Pārskata periodā netika veiktas apropriācijas izmaiņas</w:t>
      </w:r>
    </w:p>
    <w:p w14:paraId="272C09B7" w14:textId="77777777" w:rsidR="00F35A1C" w:rsidRDefault="00F35A1C" w:rsidP="00DC3B4B">
      <w:pPr>
        <w:jc w:val="both"/>
        <w:rPr>
          <w:i/>
          <w:sz w:val="20"/>
          <w:szCs w:val="20"/>
        </w:rPr>
      </w:pP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907F8E" w14:paraId="57A949CE" w14:textId="77777777" w:rsidTr="00A46B45">
        <w:tc>
          <w:tcPr>
            <w:tcW w:w="1555" w:type="dxa"/>
            <w:shd w:val="clear" w:color="auto" w:fill="C5E0B3" w:themeFill="accent6" w:themeFillTint="66"/>
          </w:tcPr>
          <w:p w14:paraId="52BA445B" w14:textId="77777777" w:rsidR="00907F8E" w:rsidRDefault="00907F8E" w:rsidP="00DC3B4B">
            <w:pPr>
              <w:jc w:val="both"/>
              <w:rPr>
                <w:sz w:val="20"/>
                <w:szCs w:val="20"/>
              </w:rPr>
            </w:pPr>
            <w:r>
              <w:rPr>
                <w:sz w:val="20"/>
                <w:szCs w:val="20"/>
              </w:rPr>
              <w:t>32.00.00</w:t>
            </w:r>
          </w:p>
        </w:tc>
        <w:tc>
          <w:tcPr>
            <w:tcW w:w="3824" w:type="dxa"/>
            <w:shd w:val="clear" w:color="auto" w:fill="C5E0B3" w:themeFill="accent6" w:themeFillTint="66"/>
          </w:tcPr>
          <w:p w14:paraId="4EDD3026"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75038C32" w14:textId="108E9122" w:rsidR="00174B45" w:rsidRDefault="00174B45" w:rsidP="00174B45">
            <w:pPr>
              <w:jc w:val="both"/>
              <w:rPr>
                <w:color w:val="000000"/>
                <w:sz w:val="20"/>
                <w:szCs w:val="20"/>
              </w:rPr>
            </w:pPr>
            <w:r>
              <w:rPr>
                <w:color w:val="000000"/>
                <w:sz w:val="20"/>
                <w:szCs w:val="20"/>
              </w:rPr>
              <w:t>11 577 444</w:t>
            </w:r>
          </w:p>
          <w:p w14:paraId="168D05FD" w14:textId="0CC2F381" w:rsidR="00907F8E" w:rsidRPr="00900F52" w:rsidRDefault="00907F8E" w:rsidP="00DC3B4B">
            <w:pPr>
              <w:jc w:val="both"/>
              <w:rPr>
                <w:rFonts w:ascii="TimesNewRoman" w:hAnsi="TimesNewRoman" w:cs="Arial"/>
                <w:sz w:val="20"/>
                <w:szCs w:val="20"/>
              </w:rPr>
            </w:pPr>
          </w:p>
        </w:tc>
        <w:tc>
          <w:tcPr>
            <w:tcW w:w="1275" w:type="dxa"/>
            <w:shd w:val="clear" w:color="auto" w:fill="C5E0B3" w:themeFill="accent6" w:themeFillTint="66"/>
          </w:tcPr>
          <w:p w14:paraId="7C8B59EB" w14:textId="4CA92620" w:rsidR="00A77866" w:rsidRDefault="00A77866" w:rsidP="00A77866">
            <w:pPr>
              <w:jc w:val="both"/>
              <w:rPr>
                <w:color w:val="000000"/>
                <w:sz w:val="20"/>
                <w:szCs w:val="20"/>
              </w:rPr>
            </w:pPr>
            <w:r>
              <w:rPr>
                <w:color w:val="000000"/>
                <w:sz w:val="20"/>
                <w:szCs w:val="20"/>
              </w:rPr>
              <w:t>387</w:t>
            </w:r>
            <w:r>
              <w:rPr>
                <w:color w:val="000000"/>
                <w:sz w:val="20"/>
                <w:szCs w:val="20"/>
              </w:rPr>
              <w:t> </w:t>
            </w:r>
            <w:r>
              <w:rPr>
                <w:color w:val="000000"/>
                <w:sz w:val="20"/>
                <w:szCs w:val="20"/>
              </w:rPr>
              <w:t>520</w:t>
            </w:r>
          </w:p>
          <w:p w14:paraId="3B2B68C4" w14:textId="430BA39D" w:rsidR="00907F8E" w:rsidRPr="00D57BF1" w:rsidRDefault="00907F8E" w:rsidP="00DC3B4B">
            <w:pPr>
              <w:jc w:val="both"/>
              <w:rPr>
                <w:rFonts w:ascii="TimesNewRoman" w:hAnsi="TimesNewRoman" w:cs="Arial"/>
                <w:sz w:val="20"/>
                <w:szCs w:val="20"/>
              </w:rPr>
            </w:pPr>
          </w:p>
        </w:tc>
        <w:tc>
          <w:tcPr>
            <w:tcW w:w="1417" w:type="dxa"/>
            <w:shd w:val="clear" w:color="auto" w:fill="C5E0B3" w:themeFill="accent6" w:themeFillTint="66"/>
          </w:tcPr>
          <w:p w14:paraId="7929CB00" w14:textId="0BDDB330" w:rsidR="00A77866" w:rsidRDefault="00A77866" w:rsidP="00A77866">
            <w:pPr>
              <w:jc w:val="both"/>
              <w:rPr>
                <w:color w:val="000000"/>
                <w:sz w:val="20"/>
                <w:szCs w:val="20"/>
              </w:rPr>
            </w:pPr>
            <w:r>
              <w:rPr>
                <w:color w:val="000000"/>
                <w:sz w:val="20"/>
                <w:szCs w:val="20"/>
              </w:rPr>
              <w:t>11 964</w:t>
            </w:r>
            <w:r>
              <w:rPr>
                <w:color w:val="000000"/>
                <w:sz w:val="20"/>
                <w:szCs w:val="20"/>
              </w:rPr>
              <w:t> </w:t>
            </w:r>
            <w:r>
              <w:rPr>
                <w:color w:val="000000"/>
                <w:sz w:val="20"/>
                <w:szCs w:val="20"/>
              </w:rPr>
              <w:t>964</w:t>
            </w:r>
          </w:p>
          <w:p w14:paraId="0B5F0757" w14:textId="29D07178" w:rsidR="00907F8E" w:rsidRPr="005330D4" w:rsidRDefault="00907F8E" w:rsidP="00DC3B4B">
            <w:pPr>
              <w:jc w:val="both"/>
              <w:rPr>
                <w:rFonts w:ascii="TimesNewRoman" w:hAnsi="TimesNewRoman" w:cs="Arial"/>
                <w:sz w:val="20"/>
                <w:szCs w:val="20"/>
              </w:rPr>
            </w:pPr>
          </w:p>
        </w:tc>
      </w:tr>
    </w:tbl>
    <w:p w14:paraId="246C16D7" w14:textId="4D94D24D" w:rsidR="00881135" w:rsidRDefault="008C5DF8" w:rsidP="00DC3B4B">
      <w:pPr>
        <w:jc w:val="both"/>
        <w:rPr>
          <w:i/>
          <w:sz w:val="20"/>
          <w:szCs w:val="20"/>
        </w:rPr>
      </w:pPr>
      <w:r>
        <w:rPr>
          <w:noProof/>
        </w:rPr>
        <w:drawing>
          <wp:inline distT="0" distB="0" distL="0" distR="0" wp14:anchorId="6154A1D2" wp14:editId="2B3F0867">
            <wp:extent cx="5939790" cy="1876425"/>
            <wp:effectExtent l="0" t="0" r="3810" b="9525"/>
            <wp:docPr id="1471541225" name="Chart 1">
              <a:extLst xmlns:a="http://schemas.openxmlformats.org/drawingml/2006/main">
                <a:ext uri="{FF2B5EF4-FFF2-40B4-BE49-F238E27FC236}">
                  <a16:creationId xmlns:a16="http://schemas.microsoft.com/office/drawing/2014/main" id="{C497EBF1-13D6-4802-B877-26E87737C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D1171" w:rsidRPr="000D3656" w14:paraId="4F7DD56C" w14:textId="77777777" w:rsidTr="007E392F">
        <w:tc>
          <w:tcPr>
            <w:tcW w:w="1863" w:type="dxa"/>
          </w:tcPr>
          <w:p w14:paraId="3F623376"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355D1866" w14:textId="6E7CA490" w:rsidR="009D1171" w:rsidRPr="00A51878" w:rsidRDefault="009D1171" w:rsidP="00E66E91">
            <w:pPr>
              <w:jc w:val="both"/>
              <w:rPr>
                <w:sz w:val="28"/>
                <w:szCs w:val="28"/>
              </w:rPr>
            </w:pPr>
            <w:r>
              <w:rPr>
                <w:sz w:val="20"/>
                <w:szCs w:val="20"/>
              </w:rPr>
              <w:t>1 939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lai Valsts digitālās attīstības aģentūra nodrošinātu Satversmes tiesai noteikto informācijas tehnoloģiju drošības pārvaldību (transferts no Satversmes tiesas pamatbudžeta programmas 01.00.00 “Tiesa”).</w:t>
            </w:r>
          </w:p>
        </w:tc>
      </w:tr>
      <w:tr w:rsidR="00637354" w:rsidRPr="000D3656" w14:paraId="17B12429" w14:textId="77777777" w:rsidTr="008C5DF8">
        <w:tc>
          <w:tcPr>
            <w:tcW w:w="1863" w:type="dxa"/>
          </w:tcPr>
          <w:p w14:paraId="6F98AACC" w14:textId="77777777" w:rsidR="00637354" w:rsidRPr="000D3656" w:rsidRDefault="00637354" w:rsidP="004F1EC3">
            <w:pPr>
              <w:tabs>
                <w:tab w:val="left" w:pos="0"/>
              </w:tabs>
              <w:jc w:val="both"/>
              <w:rPr>
                <w:sz w:val="20"/>
                <w:szCs w:val="20"/>
              </w:rPr>
            </w:pPr>
            <w:r w:rsidRPr="000D3656">
              <w:rPr>
                <w:sz w:val="20"/>
                <w:szCs w:val="20"/>
              </w:rPr>
              <w:t xml:space="preserve">FM </w:t>
            </w:r>
            <w:r>
              <w:rPr>
                <w:sz w:val="20"/>
                <w:szCs w:val="20"/>
              </w:rPr>
              <w:t>18.03.2025 rīk.Nr.1.1-1/12/84</w:t>
            </w:r>
          </w:p>
        </w:tc>
        <w:tc>
          <w:tcPr>
            <w:tcW w:w="7503" w:type="dxa"/>
          </w:tcPr>
          <w:p w14:paraId="4EDD37C3" w14:textId="02C47730" w:rsidR="00637354" w:rsidRPr="00A51878" w:rsidRDefault="00637354" w:rsidP="004F1EC3">
            <w:pPr>
              <w:jc w:val="both"/>
              <w:rPr>
                <w:sz w:val="28"/>
                <w:szCs w:val="28"/>
              </w:rPr>
            </w:pPr>
            <w:r>
              <w:rPr>
                <w:sz w:val="20"/>
                <w:szCs w:val="20"/>
              </w:rPr>
              <w:t>42 072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7354">
              <w:rPr>
                <w:sz w:val="20"/>
                <w:szCs w:val="20"/>
              </w:rPr>
              <w:t xml:space="preserve">lai nodrošinātu tehnisko atbalstu Cilvēkresursu vienotās pārvaldības sistēmas ieviešanā un uzturēšanā (no resora "Ministru kabinets" </w:t>
            </w:r>
            <w:r w:rsidRPr="00637354">
              <w:rPr>
                <w:sz w:val="20"/>
                <w:szCs w:val="20"/>
              </w:rPr>
              <w:lastRenderedPageBreak/>
              <w:t>budžeta programmas 01.00.00 "Ministru kabineta darbības nodrošināšana, valsts pārvaldes politika").</w:t>
            </w:r>
          </w:p>
        </w:tc>
      </w:tr>
      <w:tr w:rsidR="00EE71A5" w:rsidRPr="00B312EE" w14:paraId="74076B23" w14:textId="77777777" w:rsidTr="008C5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8051874" w14:textId="77777777" w:rsidR="00EE71A5" w:rsidRPr="000D3656" w:rsidRDefault="00EE71A5" w:rsidP="00DB4C1F">
            <w:pPr>
              <w:tabs>
                <w:tab w:val="left" w:pos="0"/>
              </w:tabs>
              <w:jc w:val="both"/>
              <w:rPr>
                <w:sz w:val="20"/>
                <w:szCs w:val="20"/>
              </w:rPr>
            </w:pPr>
            <w:r w:rsidRPr="000D3656">
              <w:rPr>
                <w:sz w:val="20"/>
                <w:szCs w:val="20"/>
              </w:rPr>
              <w:lastRenderedPageBreak/>
              <w:t xml:space="preserve">FM </w:t>
            </w:r>
            <w:r>
              <w:rPr>
                <w:sz w:val="20"/>
                <w:szCs w:val="20"/>
              </w:rPr>
              <w:t>04.07.2025 rīk.Nr.1.1-1/12/206</w:t>
            </w:r>
          </w:p>
        </w:tc>
        <w:tc>
          <w:tcPr>
            <w:tcW w:w="7503" w:type="dxa"/>
            <w:tcBorders>
              <w:top w:val="nil"/>
              <w:left w:val="nil"/>
              <w:bottom w:val="nil"/>
              <w:right w:val="nil"/>
            </w:tcBorders>
          </w:tcPr>
          <w:p w14:paraId="1687D51D" w14:textId="14391078" w:rsidR="00EE71A5" w:rsidRPr="00955438" w:rsidRDefault="00EE71A5" w:rsidP="00DB4C1F">
            <w:pPr>
              <w:jc w:val="both"/>
              <w:rPr>
                <w:szCs w:val="24"/>
              </w:rPr>
            </w:pPr>
            <w:r>
              <w:rPr>
                <w:sz w:val="20"/>
                <w:szCs w:val="20"/>
              </w:rPr>
              <w:t>100 000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FB4F11" w:rsidRPr="00FB4F11">
              <w:rPr>
                <w:sz w:val="20"/>
                <w:szCs w:val="20"/>
              </w:rPr>
              <w:t>zaudējumu kompensēšanai oficiālās elektroniskās adreses sistēmas lietotājiem, kuri nesaņēma paziņojumus par ienākušajiem ziņojumiem sistēmā 2024.gadā</w:t>
            </w:r>
            <w:r w:rsidR="00FB4F11" w:rsidRPr="000051E5">
              <w:rPr>
                <w:sz w:val="20"/>
                <w:szCs w:val="20"/>
              </w:rPr>
              <w:t xml:space="preserve"> </w:t>
            </w:r>
            <w:r w:rsidRPr="000051E5">
              <w:rPr>
                <w:sz w:val="20"/>
                <w:szCs w:val="20"/>
              </w:rPr>
              <w:t>(Apropriācijas rezerve).</w:t>
            </w:r>
          </w:p>
        </w:tc>
      </w:tr>
      <w:tr w:rsidR="007E392F" w:rsidRPr="00B312EE" w14:paraId="754599CE" w14:textId="77777777" w:rsidTr="008C5D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B76BAE5" w14:textId="77777777" w:rsidR="007E392F" w:rsidRPr="000D3656" w:rsidRDefault="007E392F" w:rsidP="008A7BDD">
            <w:pPr>
              <w:tabs>
                <w:tab w:val="left" w:pos="0"/>
              </w:tabs>
              <w:jc w:val="both"/>
              <w:rPr>
                <w:sz w:val="20"/>
                <w:szCs w:val="20"/>
              </w:rPr>
            </w:pPr>
            <w:r w:rsidRPr="000D3656">
              <w:rPr>
                <w:sz w:val="20"/>
                <w:szCs w:val="20"/>
              </w:rPr>
              <w:t xml:space="preserve">FM </w:t>
            </w:r>
            <w:r>
              <w:rPr>
                <w:sz w:val="20"/>
                <w:szCs w:val="20"/>
              </w:rPr>
              <w:t>17.07.2025 rīk.Nr.1.1-1/12/224</w:t>
            </w:r>
          </w:p>
        </w:tc>
        <w:tc>
          <w:tcPr>
            <w:tcW w:w="7503" w:type="dxa"/>
            <w:tcBorders>
              <w:top w:val="nil"/>
              <w:left w:val="nil"/>
              <w:bottom w:val="nil"/>
              <w:right w:val="nil"/>
            </w:tcBorders>
          </w:tcPr>
          <w:p w14:paraId="34ECA368" w14:textId="00745BE8" w:rsidR="007E392F" w:rsidRPr="00B312EE" w:rsidRDefault="007E392F" w:rsidP="008A7BDD">
            <w:pPr>
              <w:jc w:val="both"/>
              <w:rPr>
                <w:sz w:val="20"/>
                <w:szCs w:val="20"/>
              </w:rPr>
            </w:pPr>
            <w:r>
              <w:rPr>
                <w:sz w:val="20"/>
                <w:szCs w:val="20"/>
              </w:rPr>
              <w:t>243 509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4969D1" w:rsidRPr="00965C58">
              <w:rPr>
                <w:sz w:val="20"/>
                <w:szCs w:val="20"/>
              </w:rPr>
              <w:t>lai nodrošinātu projektu “Atvieglojumu vienotās informācijas sistēmas un latvija.lv atvēršana komersantiem un valsts un pašvaldības vienoto klientu apkalpošanas centru attīstība” un “Datu izplatīšanas un pārvaldības platforma (DAGR)” uzturēšanas un pilnveidošanas procesus, ko nodrošina Valsts digitālās attīstības aģentūra (no</w:t>
            </w:r>
            <w:r>
              <w:rPr>
                <w:sz w:val="20"/>
                <w:szCs w:val="20"/>
              </w:rPr>
              <w:t xml:space="preserve"> </w:t>
            </w:r>
            <w:r w:rsidRPr="007E392F">
              <w:rPr>
                <w:sz w:val="20"/>
                <w:szCs w:val="20"/>
              </w:rPr>
              <w:t>Viedās administrācijas un reģionālās attīstības ministrijai pamatbudžeta programma</w:t>
            </w:r>
            <w:r w:rsidR="00965C58">
              <w:rPr>
                <w:sz w:val="20"/>
                <w:szCs w:val="20"/>
              </w:rPr>
              <w:t>s</w:t>
            </w:r>
            <w:r w:rsidRPr="007E392F">
              <w:rPr>
                <w:sz w:val="20"/>
                <w:szCs w:val="20"/>
              </w:rPr>
              <w:t xml:space="preserve"> </w:t>
            </w:r>
            <w:r w:rsidR="00965C58" w:rsidRPr="00965C58">
              <w:rPr>
                <w:sz w:val="20"/>
                <w:szCs w:val="20"/>
              </w:rPr>
              <w:t>30.00.00 “Attīstības nacionālie atbalsta instrumenti”).</w:t>
            </w:r>
          </w:p>
        </w:tc>
      </w:tr>
    </w:tbl>
    <w:p w14:paraId="367ADBF9" w14:textId="77777777" w:rsidR="00E940C4" w:rsidRDefault="00E940C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23D78148" w14:textId="77777777" w:rsidTr="00981642">
        <w:tc>
          <w:tcPr>
            <w:tcW w:w="1555" w:type="dxa"/>
            <w:shd w:val="clear" w:color="auto" w:fill="C5E0B3" w:themeFill="accent6" w:themeFillTint="66"/>
          </w:tcPr>
          <w:p w14:paraId="7DF640AC"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6B1BF454"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1527B0A3" w14:textId="53DF54E7" w:rsidR="00174B45" w:rsidRDefault="00174B45" w:rsidP="00174B45">
            <w:pPr>
              <w:jc w:val="both"/>
              <w:rPr>
                <w:color w:val="000000"/>
                <w:sz w:val="20"/>
                <w:szCs w:val="20"/>
              </w:rPr>
            </w:pPr>
            <w:r>
              <w:rPr>
                <w:color w:val="000000"/>
                <w:sz w:val="20"/>
                <w:szCs w:val="20"/>
              </w:rPr>
              <w:t>327 045</w:t>
            </w:r>
          </w:p>
          <w:p w14:paraId="2A791F72" w14:textId="3CF05E30" w:rsidR="00AD7F55" w:rsidRPr="00900F52" w:rsidRDefault="00AD7F55" w:rsidP="00DC3B4B">
            <w:pPr>
              <w:jc w:val="both"/>
              <w:rPr>
                <w:rFonts w:ascii="TimesNewRoman" w:hAnsi="TimesNewRoman" w:cs="Arial"/>
                <w:sz w:val="20"/>
                <w:szCs w:val="20"/>
              </w:rPr>
            </w:pPr>
          </w:p>
        </w:tc>
        <w:tc>
          <w:tcPr>
            <w:tcW w:w="1275" w:type="dxa"/>
            <w:shd w:val="clear" w:color="auto" w:fill="C5E0B3" w:themeFill="accent6" w:themeFillTint="66"/>
          </w:tcPr>
          <w:p w14:paraId="6964B521" w14:textId="49641171" w:rsidR="008C5DF8" w:rsidRDefault="008C5DF8" w:rsidP="008C5DF8">
            <w:pPr>
              <w:jc w:val="both"/>
              <w:rPr>
                <w:color w:val="000000"/>
                <w:sz w:val="20"/>
                <w:szCs w:val="20"/>
              </w:rPr>
            </w:pPr>
            <w:r>
              <w:rPr>
                <w:color w:val="000000"/>
                <w:sz w:val="20"/>
                <w:szCs w:val="20"/>
              </w:rPr>
              <w:t>62</w:t>
            </w:r>
            <w:r>
              <w:rPr>
                <w:color w:val="000000"/>
                <w:sz w:val="20"/>
                <w:szCs w:val="20"/>
              </w:rPr>
              <w:t> </w:t>
            </w:r>
            <w:r>
              <w:rPr>
                <w:color w:val="000000"/>
                <w:sz w:val="20"/>
                <w:szCs w:val="20"/>
              </w:rPr>
              <w:t>247</w:t>
            </w:r>
          </w:p>
          <w:p w14:paraId="03B825AB" w14:textId="410DF149" w:rsidR="00AD7F55" w:rsidRPr="00D57BF1" w:rsidRDefault="00AD7F55" w:rsidP="00DC3B4B">
            <w:pPr>
              <w:jc w:val="both"/>
              <w:rPr>
                <w:rFonts w:ascii="TimesNewRoman" w:hAnsi="TimesNewRoman" w:cs="Arial"/>
                <w:sz w:val="20"/>
                <w:szCs w:val="20"/>
              </w:rPr>
            </w:pPr>
          </w:p>
        </w:tc>
        <w:tc>
          <w:tcPr>
            <w:tcW w:w="1411" w:type="dxa"/>
            <w:shd w:val="clear" w:color="auto" w:fill="C5E0B3" w:themeFill="accent6" w:themeFillTint="66"/>
          </w:tcPr>
          <w:p w14:paraId="5A56CDAC" w14:textId="08C5A80D" w:rsidR="008C5DF8" w:rsidRDefault="008C5DF8" w:rsidP="008C5DF8">
            <w:pPr>
              <w:jc w:val="both"/>
              <w:rPr>
                <w:color w:val="000000"/>
                <w:sz w:val="20"/>
                <w:szCs w:val="20"/>
              </w:rPr>
            </w:pPr>
            <w:r>
              <w:rPr>
                <w:color w:val="000000"/>
                <w:sz w:val="20"/>
                <w:szCs w:val="20"/>
              </w:rPr>
              <w:t>389</w:t>
            </w:r>
            <w:r>
              <w:rPr>
                <w:color w:val="000000"/>
                <w:sz w:val="20"/>
                <w:szCs w:val="20"/>
              </w:rPr>
              <w:t> </w:t>
            </w:r>
            <w:r>
              <w:rPr>
                <w:color w:val="000000"/>
                <w:sz w:val="20"/>
                <w:szCs w:val="20"/>
              </w:rPr>
              <w:t>292</w:t>
            </w:r>
          </w:p>
          <w:p w14:paraId="4A89CF03" w14:textId="16D7EA9B" w:rsidR="00AD7F55" w:rsidRPr="006036DD" w:rsidRDefault="00AD7F55" w:rsidP="00DC3B4B">
            <w:pPr>
              <w:jc w:val="both"/>
              <w:rPr>
                <w:rFonts w:ascii="TimesNewRoman" w:hAnsi="TimesNewRoman" w:cs="Arial"/>
                <w:sz w:val="20"/>
                <w:szCs w:val="20"/>
              </w:rPr>
            </w:pPr>
          </w:p>
        </w:tc>
      </w:tr>
    </w:tbl>
    <w:p w14:paraId="25962417" w14:textId="64E6D287" w:rsidR="00174B45" w:rsidRDefault="008C5DF8" w:rsidP="00174B45">
      <w:pPr>
        <w:jc w:val="both"/>
        <w:rPr>
          <w:i/>
          <w:sz w:val="20"/>
          <w:szCs w:val="20"/>
        </w:rPr>
      </w:pPr>
      <w:r>
        <w:rPr>
          <w:noProof/>
        </w:rPr>
        <w:drawing>
          <wp:inline distT="0" distB="0" distL="0" distR="0" wp14:anchorId="06276E05" wp14:editId="2C321F5A">
            <wp:extent cx="5939790" cy="2050415"/>
            <wp:effectExtent l="0" t="0" r="3810" b="6985"/>
            <wp:docPr id="113215094" name="Chart 1">
              <a:extLst xmlns:a="http://schemas.openxmlformats.org/drawingml/2006/main">
                <a:ext uri="{FF2B5EF4-FFF2-40B4-BE49-F238E27FC236}">
                  <a16:creationId xmlns:a16="http://schemas.microsoft.com/office/drawing/2014/main" id="{C73124F5-C54F-4252-87F4-731BBEA43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6913E0" w:rsidRPr="000D3656" w14:paraId="5E6AD537" w14:textId="77777777" w:rsidTr="008C5DF8">
        <w:tc>
          <w:tcPr>
            <w:tcW w:w="1863" w:type="dxa"/>
          </w:tcPr>
          <w:p w14:paraId="6A2A5C7A" w14:textId="77777777" w:rsidR="006913E0" w:rsidRPr="000D3656" w:rsidRDefault="006913E0"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Pr>
          <w:p w14:paraId="762AAE3A" w14:textId="16B8F6D4" w:rsidR="006913E0" w:rsidRPr="00A51878" w:rsidRDefault="006913E0" w:rsidP="009912C6">
            <w:pPr>
              <w:jc w:val="both"/>
              <w:rPr>
                <w:sz w:val="28"/>
                <w:szCs w:val="28"/>
              </w:rPr>
            </w:pPr>
            <w:r>
              <w:rPr>
                <w:sz w:val="20"/>
                <w:szCs w:val="20"/>
              </w:rPr>
              <w:t>62 247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109C2" w:rsidRPr="00A77E72">
              <w:rPr>
                <w:sz w:val="20"/>
                <w:szCs w:val="20"/>
              </w:rPr>
              <w:t>lai Viedās administrācijas un reģionālās attīstības ministrija nodrošinātu Klimata un enerģētikas ministrijai atbalsta funkciju sniegšanu 2025.gada ietvaros saskaņā ar Ministru kabineta 2022.gada 23.decembra rīkojuma Nr.968 “Par Ekonomikas ministrijas un Vides aizsardzības un reģionālās attīstības ministrijas reorganizāciju un Klimata un enerģētikas ministrijas izveidošanu” 9.punktu</w:t>
            </w:r>
            <w:r w:rsidRPr="007E0773">
              <w:rPr>
                <w:sz w:val="20"/>
                <w:szCs w:val="20"/>
              </w:rPr>
              <w:t xml:space="preserve"> (transferts no </w:t>
            </w:r>
            <w:r w:rsidR="00A77E72" w:rsidRPr="00A77E72">
              <w:rPr>
                <w:sz w:val="20"/>
                <w:szCs w:val="20"/>
              </w:rPr>
              <w:t>Klimata un enerģētikas ministrijas pamatbudžeta apakšprogrammas 33.01.00 “Emisijas kvotu izsolīšanas instrumenta administrācija”</w:t>
            </w:r>
            <w:r w:rsidRPr="007E0773">
              <w:rPr>
                <w:sz w:val="20"/>
                <w:szCs w:val="20"/>
              </w:rPr>
              <w:t>).</w:t>
            </w:r>
          </w:p>
        </w:tc>
      </w:tr>
    </w:tbl>
    <w:p w14:paraId="23DE8B8B" w14:textId="77777777" w:rsidR="00F733AA" w:rsidRDefault="00F733AA" w:rsidP="00900F5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93362" w14:paraId="31562306" w14:textId="77777777" w:rsidTr="00A37C2F">
        <w:tc>
          <w:tcPr>
            <w:tcW w:w="1555" w:type="dxa"/>
            <w:shd w:val="clear" w:color="auto" w:fill="C5E0B3" w:themeFill="accent6" w:themeFillTint="66"/>
          </w:tcPr>
          <w:p w14:paraId="6E7163A3" w14:textId="689AC84B" w:rsidR="00193362" w:rsidRDefault="00193362" w:rsidP="00A37C2F">
            <w:pPr>
              <w:jc w:val="both"/>
              <w:rPr>
                <w:sz w:val="20"/>
                <w:szCs w:val="20"/>
              </w:rPr>
            </w:pPr>
            <w:r>
              <w:rPr>
                <w:sz w:val="20"/>
                <w:szCs w:val="20"/>
              </w:rPr>
              <w:t>62.08.00</w:t>
            </w:r>
          </w:p>
        </w:tc>
        <w:tc>
          <w:tcPr>
            <w:tcW w:w="3827" w:type="dxa"/>
            <w:shd w:val="clear" w:color="auto" w:fill="C5E0B3" w:themeFill="accent6" w:themeFillTint="66"/>
          </w:tcPr>
          <w:p w14:paraId="0F084D58" w14:textId="614D9C72" w:rsidR="00193362" w:rsidRDefault="00193362" w:rsidP="00A37C2F">
            <w:pPr>
              <w:jc w:val="both"/>
              <w:rPr>
                <w:sz w:val="20"/>
                <w:szCs w:val="20"/>
              </w:rPr>
            </w:pPr>
            <w:r w:rsidRPr="00193362">
              <w:rPr>
                <w:sz w:val="20"/>
                <w:szCs w:val="20"/>
              </w:rPr>
              <w:t>Eiropas Reģionālās attīstības fonda (ERAF) projekti (2021-2027)</w:t>
            </w:r>
          </w:p>
        </w:tc>
        <w:tc>
          <w:tcPr>
            <w:tcW w:w="1276" w:type="dxa"/>
            <w:shd w:val="clear" w:color="auto" w:fill="C5E0B3" w:themeFill="accent6" w:themeFillTint="66"/>
          </w:tcPr>
          <w:p w14:paraId="1BDB9643" w14:textId="0B5B5828" w:rsidR="00174B45" w:rsidRDefault="00174B45" w:rsidP="00174B45">
            <w:pPr>
              <w:jc w:val="both"/>
              <w:rPr>
                <w:color w:val="000000"/>
                <w:sz w:val="20"/>
                <w:szCs w:val="20"/>
              </w:rPr>
            </w:pPr>
            <w:r>
              <w:rPr>
                <w:color w:val="000000"/>
                <w:sz w:val="20"/>
                <w:szCs w:val="20"/>
              </w:rPr>
              <w:t>126 988</w:t>
            </w:r>
          </w:p>
          <w:p w14:paraId="2BAEDD6F" w14:textId="44D2A809" w:rsidR="00193362" w:rsidRPr="00900F52" w:rsidRDefault="00193362" w:rsidP="00A37C2F">
            <w:pPr>
              <w:jc w:val="both"/>
              <w:rPr>
                <w:rFonts w:ascii="TimesNewRoman" w:hAnsi="TimesNewRoman" w:cs="Arial"/>
                <w:sz w:val="20"/>
                <w:szCs w:val="20"/>
              </w:rPr>
            </w:pPr>
          </w:p>
        </w:tc>
        <w:tc>
          <w:tcPr>
            <w:tcW w:w="1275" w:type="dxa"/>
            <w:shd w:val="clear" w:color="auto" w:fill="C5E0B3" w:themeFill="accent6" w:themeFillTint="66"/>
          </w:tcPr>
          <w:p w14:paraId="5B4099AB" w14:textId="2C9B58ED" w:rsidR="008C5DF8" w:rsidRDefault="008C5DF8" w:rsidP="008C5DF8">
            <w:pPr>
              <w:jc w:val="both"/>
              <w:rPr>
                <w:color w:val="000000"/>
                <w:sz w:val="20"/>
                <w:szCs w:val="20"/>
              </w:rPr>
            </w:pPr>
            <w:r>
              <w:rPr>
                <w:color w:val="000000"/>
                <w:sz w:val="20"/>
                <w:szCs w:val="20"/>
              </w:rPr>
              <w:t>2 778</w:t>
            </w:r>
            <w:r>
              <w:rPr>
                <w:color w:val="000000"/>
                <w:sz w:val="20"/>
                <w:szCs w:val="20"/>
              </w:rPr>
              <w:t> </w:t>
            </w:r>
            <w:r>
              <w:rPr>
                <w:color w:val="000000"/>
                <w:sz w:val="20"/>
                <w:szCs w:val="20"/>
              </w:rPr>
              <w:t>033</w:t>
            </w:r>
          </w:p>
          <w:p w14:paraId="1B3E899C" w14:textId="77777777" w:rsidR="00193362" w:rsidRPr="00D57BF1" w:rsidRDefault="00193362" w:rsidP="00A37C2F">
            <w:pPr>
              <w:jc w:val="both"/>
              <w:rPr>
                <w:rFonts w:ascii="TimesNewRoman" w:hAnsi="TimesNewRoman" w:cs="Arial"/>
                <w:sz w:val="20"/>
                <w:szCs w:val="20"/>
              </w:rPr>
            </w:pPr>
          </w:p>
        </w:tc>
        <w:tc>
          <w:tcPr>
            <w:tcW w:w="1411" w:type="dxa"/>
            <w:shd w:val="clear" w:color="auto" w:fill="C5E0B3" w:themeFill="accent6" w:themeFillTint="66"/>
          </w:tcPr>
          <w:p w14:paraId="59FF1B31" w14:textId="75996F49" w:rsidR="008C5DF8" w:rsidRDefault="008C5DF8" w:rsidP="008C5DF8">
            <w:pPr>
              <w:jc w:val="both"/>
              <w:rPr>
                <w:color w:val="000000"/>
                <w:sz w:val="20"/>
                <w:szCs w:val="20"/>
              </w:rPr>
            </w:pPr>
            <w:r>
              <w:rPr>
                <w:color w:val="000000"/>
                <w:sz w:val="20"/>
                <w:szCs w:val="20"/>
              </w:rPr>
              <w:t>2 905</w:t>
            </w:r>
            <w:r>
              <w:rPr>
                <w:color w:val="000000"/>
                <w:sz w:val="20"/>
                <w:szCs w:val="20"/>
              </w:rPr>
              <w:t> </w:t>
            </w:r>
            <w:r>
              <w:rPr>
                <w:color w:val="000000"/>
                <w:sz w:val="20"/>
                <w:szCs w:val="20"/>
              </w:rPr>
              <w:t>021</w:t>
            </w:r>
          </w:p>
          <w:p w14:paraId="1841DA08" w14:textId="77777777" w:rsidR="00193362" w:rsidRPr="005330D4" w:rsidRDefault="00193362" w:rsidP="00A37C2F">
            <w:pPr>
              <w:jc w:val="both"/>
              <w:rPr>
                <w:rFonts w:ascii="TimesNewRoman" w:hAnsi="TimesNewRoman" w:cs="Arial"/>
                <w:sz w:val="20"/>
                <w:szCs w:val="20"/>
              </w:rPr>
            </w:pPr>
          </w:p>
        </w:tc>
      </w:tr>
    </w:tbl>
    <w:p w14:paraId="41DA65A4" w14:textId="1D3D9067" w:rsidR="00A81FEE" w:rsidRDefault="00B50A6D" w:rsidP="00A81FEE">
      <w:pPr>
        <w:jc w:val="both"/>
        <w:rPr>
          <w:i/>
          <w:sz w:val="20"/>
          <w:szCs w:val="20"/>
        </w:rPr>
      </w:pPr>
      <w:r>
        <w:rPr>
          <w:noProof/>
        </w:rPr>
        <w:drawing>
          <wp:inline distT="0" distB="0" distL="0" distR="0" wp14:anchorId="5DD97750" wp14:editId="19E9818F">
            <wp:extent cx="5939790" cy="1892300"/>
            <wp:effectExtent l="0" t="0" r="3810" b="12700"/>
            <wp:docPr id="67209945" name="Chart 1">
              <a:extLst xmlns:a="http://schemas.openxmlformats.org/drawingml/2006/main">
                <a:ext uri="{FF2B5EF4-FFF2-40B4-BE49-F238E27FC236}">
                  <a16:creationId xmlns:a16="http://schemas.microsoft.com/office/drawing/2014/main" id="{232DB4B3-37EC-4106-A511-7FD46ADA1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652D" w:rsidRPr="000D3656" w14:paraId="244E3307" w14:textId="77777777" w:rsidTr="00F10BB0">
        <w:tc>
          <w:tcPr>
            <w:tcW w:w="1863" w:type="dxa"/>
          </w:tcPr>
          <w:p w14:paraId="41BE634E"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3FF4903C" w14:textId="4127B01A" w:rsidR="0066652D" w:rsidRPr="00A51878" w:rsidRDefault="0066652D" w:rsidP="00A02D84">
            <w:pPr>
              <w:jc w:val="both"/>
              <w:rPr>
                <w:sz w:val="28"/>
                <w:szCs w:val="28"/>
              </w:rPr>
            </w:pPr>
            <w:r>
              <w:rPr>
                <w:sz w:val="20"/>
                <w:szCs w:val="20"/>
              </w:rPr>
              <w:t>870 400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Eiropas Reģionālās attīstības fonda (ERAF) 2021.- 2027.gada plānošanas perioda projekta “Dabas aizsardzības plānu izstrāde bioloģiskās daudzveidības saglabāšanai rezervātos un nacionālajos parkos” ieviešanas turpināšanai</w:t>
            </w:r>
            <w:r w:rsidRPr="00CA35DA">
              <w:rPr>
                <w:sz w:val="20"/>
                <w:szCs w:val="20"/>
              </w:rPr>
              <w:t xml:space="preserve"> (80.00.00 programma).</w:t>
            </w:r>
          </w:p>
        </w:tc>
      </w:tr>
      <w:tr w:rsidR="00F92511" w:rsidRPr="000D3656" w14:paraId="4643D9F6" w14:textId="77777777" w:rsidTr="00B50A6D">
        <w:tc>
          <w:tcPr>
            <w:tcW w:w="1863" w:type="dxa"/>
          </w:tcPr>
          <w:p w14:paraId="43114E0E" w14:textId="77777777" w:rsidR="00F92511" w:rsidRPr="000D3656" w:rsidRDefault="00F92511"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09EC3898" w14:textId="43DEC35D" w:rsidR="00F92511" w:rsidRPr="00A51878" w:rsidRDefault="00F92511" w:rsidP="00A02D84">
            <w:pPr>
              <w:jc w:val="both"/>
              <w:rPr>
                <w:sz w:val="28"/>
                <w:szCs w:val="28"/>
              </w:rPr>
            </w:pPr>
            <w:r>
              <w:rPr>
                <w:sz w:val="20"/>
                <w:szCs w:val="20"/>
              </w:rPr>
              <w:t>287 011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F92511">
              <w:rPr>
                <w:sz w:val="20"/>
                <w:szCs w:val="20"/>
              </w:rPr>
              <w:t>Eiropas Reģionālās attīstības fonda (ERAF) 2021.-2027.gada plānošanas perioda projekta “Gaujas Nacionālā parka dabas centra izveide un attīstīšana vides un dabas apziņas veicināšanai sabiedrībā” ieviešanas uzsākšanai</w:t>
            </w:r>
            <w:r w:rsidRPr="006B6097">
              <w:rPr>
                <w:sz w:val="20"/>
                <w:szCs w:val="20"/>
              </w:rPr>
              <w:t xml:space="preserve"> (80.00.00 programma).</w:t>
            </w:r>
          </w:p>
        </w:tc>
      </w:tr>
      <w:tr w:rsidR="001A7850" w:rsidRPr="000D3656" w14:paraId="6B092880" w14:textId="77777777" w:rsidTr="00B5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D0626DB" w14:textId="77777777" w:rsidR="001A7850" w:rsidRPr="000D3656" w:rsidRDefault="001A7850" w:rsidP="00896819">
            <w:pPr>
              <w:tabs>
                <w:tab w:val="left" w:pos="0"/>
              </w:tabs>
              <w:jc w:val="both"/>
              <w:rPr>
                <w:sz w:val="20"/>
                <w:szCs w:val="20"/>
              </w:rPr>
            </w:pPr>
            <w:r w:rsidRPr="000D3656">
              <w:rPr>
                <w:sz w:val="20"/>
                <w:szCs w:val="20"/>
              </w:rPr>
              <w:t xml:space="preserve">FM </w:t>
            </w:r>
            <w:r>
              <w:rPr>
                <w:sz w:val="20"/>
                <w:szCs w:val="20"/>
              </w:rPr>
              <w:t>08.09.2025 rīk.Nr.1.1-1/12/291</w:t>
            </w:r>
          </w:p>
        </w:tc>
        <w:tc>
          <w:tcPr>
            <w:tcW w:w="7503" w:type="dxa"/>
            <w:tcBorders>
              <w:top w:val="nil"/>
              <w:left w:val="nil"/>
              <w:bottom w:val="nil"/>
              <w:right w:val="nil"/>
            </w:tcBorders>
          </w:tcPr>
          <w:p w14:paraId="100D5882" w14:textId="19220465" w:rsidR="001A7850" w:rsidRPr="00A51878" w:rsidRDefault="001230E8" w:rsidP="00896819">
            <w:pPr>
              <w:jc w:val="both"/>
              <w:rPr>
                <w:sz w:val="28"/>
                <w:szCs w:val="28"/>
              </w:rPr>
            </w:pPr>
            <w:r>
              <w:rPr>
                <w:sz w:val="20"/>
                <w:szCs w:val="20"/>
              </w:rPr>
              <w:t>1 313 795</w:t>
            </w:r>
            <w:r w:rsidR="001A7850" w:rsidRPr="000D3656">
              <w:rPr>
                <w:sz w:val="20"/>
                <w:szCs w:val="20"/>
              </w:rPr>
              <w:t xml:space="preserve"> </w:t>
            </w:r>
            <w:r w:rsidR="001A7850" w:rsidRPr="004C4FA4">
              <w:rPr>
                <w:i/>
                <w:sz w:val="20"/>
                <w:szCs w:val="20"/>
              </w:rPr>
              <w:t>euro</w:t>
            </w:r>
            <w:r w:rsidR="001A7850" w:rsidRPr="000D3656">
              <w:rPr>
                <w:sz w:val="20"/>
                <w:szCs w:val="20"/>
              </w:rPr>
              <w:t xml:space="preserve"> apmēr</w:t>
            </w:r>
            <w:r w:rsidR="001A7850">
              <w:rPr>
                <w:sz w:val="20"/>
                <w:szCs w:val="20"/>
              </w:rPr>
              <w:t xml:space="preserve">ā palielināti izdevumi </w:t>
            </w:r>
            <w:r w:rsidR="00F7680B" w:rsidRPr="00F7680B">
              <w:rPr>
                <w:sz w:val="20"/>
                <w:szCs w:val="20"/>
              </w:rPr>
              <w:t>Eiropas Reģionālās attīstības fonda (ERAF) 2021.-2027.gada plānošanas perioda jauna projekta “Ķemeru Nacionālā parka un Ziemeļvidzemes biosfēras rezervāta dabas centru izveide un attīstīšana vides un dabas apziņas veicināšanai sabiedrībā” ieviešanas uzsākšanai</w:t>
            </w:r>
            <w:r w:rsidR="001A7850" w:rsidRPr="001A7850">
              <w:rPr>
                <w:sz w:val="20"/>
                <w:szCs w:val="20"/>
              </w:rPr>
              <w:t xml:space="preserve"> </w:t>
            </w:r>
            <w:r w:rsidR="001A7850" w:rsidRPr="00BF1B89">
              <w:rPr>
                <w:sz w:val="20"/>
                <w:szCs w:val="20"/>
              </w:rPr>
              <w:t>(80.00.00 programma).</w:t>
            </w:r>
          </w:p>
        </w:tc>
      </w:tr>
      <w:tr w:rsidR="00F10BB0" w:rsidRPr="00B312EE" w14:paraId="58F10A1A" w14:textId="77777777" w:rsidTr="00B5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5E846D0" w14:textId="77777777" w:rsidR="00F10BB0" w:rsidRPr="000D3656" w:rsidRDefault="00F10BB0" w:rsidP="00896819">
            <w:pPr>
              <w:tabs>
                <w:tab w:val="left" w:pos="0"/>
              </w:tabs>
              <w:jc w:val="both"/>
              <w:rPr>
                <w:sz w:val="20"/>
                <w:szCs w:val="20"/>
              </w:rPr>
            </w:pPr>
            <w:r w:rsidRPr="000D3656">
              <w:rPr>
                <w:sz w:val="20"/>
                <w:szCs w:val="20"/>
              </w:rPr>
              <w:lastRenderedPageBreak/>
              <w:t xml:space="preserve">FM </w:t>
            </w:r>
            <w:r>
              <w:rPr>
                <w:sz w:val="20"/>
                <w:szCs w:val="20"/>
              </w:rPr>
              <w:t>24.09.2025 rīk.Nr.1.1-1/12/309</w:t>
            </w:r>
          </w:p>
        </w:tc>
        <w:tc>
          <w:tcPr>
            <w:tcW w:w="7503" w:type="dxa"/>
            <w:tcBorders>
              <w:top w:val="nil"/>
              <w:left w:val="nil"/>
              <w:bottom w:val="nil"/>
              <w:right w:val="nil"/>
            </w:tcBorders>
          </w:tcPr>
          <w:p w14:paraId="3AF15FB2" w14:textId="2A7B174D" w:rsidR="00F10BB0" w:rsidRPr="00B312EE" w:rsidRDefault="000768EE" w:rsidP="00896819">
            <w:pPr>
              <w:jc w:val="both"/>
              <w:rPr>
                <w:sz w:val="20"/>
                <w:szCs w:val="20"/>
              </w:rPr>
            </w:pPr>
            <w:r>
              <w:rPr>
                <w:sz w:val="20"/>
                <w:szCs w:val="20"/>
              </w:rPr>
              <w:t>306 827</w:t>
            </w:r>
            <w:r w:rsidR="00F10BB0" w:rsidRPr="000D3656">
              <w:rPr>
                <w:sz w:val="20"/>
                <w:szCs w:val="20"/>
              </w:rPr>
              <w:t xml:space="preserve"> </w:t>
            </w:r>
            <w:r w:rsidR="00F10BB0" w:rsidRPr="00B312EE">
              <w:rPr>
                <w:i/>
                <w:iCs/>
                <w:sz w:val="20"/>
                <w:szCs w:val="20"/>
              </w:rPr>
              <w:t>euro</w:t>
            </w:r>
            <w:r w:rsidR="00F10BB0" w:rsidRPr="000D3656">
              <w:rPr>
                <w:sz w:val="20"/>
                <w:szCs w:val="20"/>
              </w:rPr>
              <w:t xml:space="preserve"> apmēr</w:t>
            </w:r>
            <w:r w:rsidR="00F10BB0">
              <w:rPr>
                <w:sz w:val="20"/>
                <w:szCs w:val="20"/>
              </w:rPr>
              <w:t xml:space="preserve">ā palielināti izdevumi, </w:t>
            </w:r>
            <w:r w:rsidR="005513DF" w:rsidRPr="00E863D9">
              <w:rPr>
                <w:sz w:val="20"/>
                <w:szCs w:val="20"/>
              </w:rPr>
              <w:t xml:space="preserve">lai nodrošinātu jauna Dabas aizsardzības pārvaldes projekta “Ķemeru Nacionālā parka un Ziemeļvidzemes biosfēras rezervāta dabas centru izveide un attīstīšana vides un dabas apziņas veicināšanai sabiedrībā” ieviešanas uzsākšanu (no </w:t>
            </w:r>
            <w:r w:rsidR="00A12917" w:rsidRPr="00E863D9">
              <w:rPr>
                <w:sz w:val="20"/>
                <w:szCs w:val="20"/>
              </w:rPr>
              <w:t xml:space="preserve">Viedās administrācijas un reģionālās attīstības ministrijas </w:t>
            </w:r>
            <w:r w:rsidR="00E863D9" w:rsidRPr="00E863D9">
              <w:rPr>
                <w:sz w:val="20"/>
                <w:szCs w:val="20"/>
              </w:rPr>
              <w:t>budžeta apakšprogramm</w:t>
            </w:r>
            <w:r w:rsidR="0085337F">
              <w:rPr>
                <w:sz w:val="20"/>
                <w:szCs w:val="20"/>
              </w:rPr>
              <w:t>ām</w:t>
            </w:r>
            <w:r w:rsidR="00E863D9" w:rsidRPr="00E863D9">
              <w:rPr>
                <w:sz w:val="20"/>
                <w:szCs w:val="20"/>
              </w:rPr>
              <w:t xml:space="preserve"> 70.50.00 “Tehniskā palīdzība ERAF, ESF+, KF, TPF finansējuma apgūšanai (2021–2027)”</w:t>
            </w:r>
            <w:r w:rsidR="006A7132">
              <w:rPr>
                <w:sz w:val="20"/>
                <w:szCs w:val="20"/>
              </w:rPr>
              <w:t xml:space="preserve">, </w:t>
            </w:r>
            <w:r w:rsidR="006A7132" w:rsidRPr="00E83E59">
              <w:rPr>
                <w:sz w:val="20"/>
                <w:szCs w:val="20"/>
              </w:rPr>
              <w:t xml:space="preserve">74.06.00 “Atveseļošanas un noturības mehānisma (ANM) projekti un pasākumi” un </w:t>
            </w:r>
            <w:r w:rsidR="00E83E59" w:rsidRPr="00E83E59">
              <w:rPr>
                <w:sz w:val="20"/>
                <w:szCs w:val="20"/>
              </w:rPr>
              <w:t>75.06.00 “Taisnīgas pārkārtošanās fonda (TPF) projekti un pasākumi (2021-2027)”</w:t>
            </w:r>
            <w:r w:rsidR="00E863D9" w:rsidRPr="00E863D9">
              <w:rPr>
                <w:sz w:val="20"/>
                <w:szCs w:val="20"/>
              </w:rPr>
              <w:t>).</w:t>
            </w:r>
          </w:p>
        </w:tc>
      </w:tr>
    </w:tbl>
    <w:p w14:paraId="75C0A467" w14:textId="71095298" w:rsidR="00D35F08" w:rsidRDefault="00D35F0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35F08" w14:paraId="7B142AB2" w14:textId="77777777" w:rsidTr="0005344B">
        <w:tc>
          <w:tcPr>
            <w:tcW w:w="1555" w:type="dxa"/>
            <w:shd w:val="clear" w:color="auto" w:fill="C5E0B3" w:themeFill="accent6" w:themeFillTint="66"/>
          </w:tcPr>
          <w:p w14:paraId="6B17DFA0" w14:textId="41FB637A" w:rsidR="00D35F08" w:rsidRDefault="00D35F08" w:rsidP="0005344B">
            <w:pPr>
              <w:jc w:val="both"/>
              <w:rPr>
                <w:sz w:val="20"/>
                <w:szCs w:val="20"/>
              </w:rPr>
            </w:pPr>
            <w:r>
              <w:rPr>
                <w:sz w:val="20"/>
                <w:szCs w:val="20"/>
              </w:rPr>
              <w:t>63.10.00</w:t>
            </w:r>
          </w:p>
        </w:tc>
        <w:tc>
          <w:tcPr>
            <w:tcW w:w="3827" w:type="dxa"/>
            <w:shd w:val="clear" w:color="auto" w:fill="C5E0B3" w:themeFill="accent6" w:themeFillTint="66"/>
          </w:tcPr>
          <w:p w14:paraId="0DEAEEF2" w14:textId="58682353" w:rsidR="00D35F08" w:rsidRDefault="00D35F08" w:rsidP="0005344B">
            <w:pPr>
              <w:jc w:val="both"/>
              <w:rPr>
                <w:sz w:val="20"/>
                <w:szCs w:val="20"/>
              </w:rPr>
            </w:pPr>
            <w:r w:rsidRPr="00D35F08">
              <w:rPr>
                <w:sz w:val="20"/>
                <w:szCs w:val="20"/>
              </w:rPr>
              <w:t>Eiropas Sociālā fonda Plus (ESF+) projekti (2021-2027)</w:t>
            </w:r>
          </w:p>
        </w:tc>
        <w:tc>
          <w:tcPr>
            <w:tcW w:w="1276" w:type="dxa"/>
            <w:shd w:val="clear" w:color="auto" w:fill="C5E0B3" w:themeFill="accent6" w:themeFillTint="66"/>
          </w:tcPr>
          <w:p w14:paraId="7A8AEF2B" w14:textId="1F91EFB2" w:rsidR="00174B45" w:rsidRDefault="00174B45" w:rsidP="00174B45">
            <w:pPr>
              <w:jc w:val="both"/>
              <w:rPr>
                <w:color w:val="000000"/>
                <w:sz w:val="20"/>
                <w:szCs w:val="20"/>
              </w:rPr>
            </w:pPr>
            <w:r>
              <w:rPr>
                <w:color w:val="000000"/>
                <w:sz w:val="20"/>
                <w:szCs w:val="20"/>
              </w:rPr>
              <w:t>174 091</w:t>
            </w:r>
          </w:p>
          <w:p w14:paraId="08DD6A19" w14:textId="31381E5F" w:rsidR="00D35F08" w:rsidRPr="00900F52" w:rsidRDefault="00D35F08" w:rsidP="0005344B">
            <w:pPr>
              <w:jc w:val="both"/>
              <w:rPr>
                <w:rFonts w:ascii="TimesNewRoman" w:hAnsi="TimesNewRoman" w:cs="Arial"/>
                <w:sz w:val="20"/>
                <w:szCs w:val="20"/>
              </w:rPr>
            </w:pPr>
          </w:p>
        </w:tc>
        <w:tc>
          <w:tcPr>
            <w:tcW w:w="1275" w:type="dxa"/>
            <w:shd w:val="clear" w:color="auto" w:fill="C5E0B3" w:themeFill="accent6" w:themeFillTint="66"/>
          </w:tcPr>
          <w:p w14:paraId="62F41133" w14:textId="53F9F86E" w:rsidR="00D35F08" w:rsidRPr="00D57BF1" w:rsidRDefault="00174B45" w:rsidP="000534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11375A6" w14:textId="4F178299" w:rsidR="00174B45" w:rsidRDefault="00174B45" w:rsidP="00174B45">
            <w:pPr>
              <w:jc w:val="both"/>
              <w:rPr>
                <w:color w:val="000000"/>
                <w:sz w:val="20"/>
                <w:szCs w:val="20"/>
              </w:rPr>
            </w:pPr>
            <w:r>
              <w:rPr>
                <w:color w:val="000000"/>
                <w:sz w:val="20"/>
                <w:szCs w:val="20"/>
              </w:rPr>
              <w:t>174 091</w:t>
            </w:r>
          </w:p>
          <w:p w14:paraId="0EF8D51B" w14:textId="77777777" w:rsidR="00D35F08" w:rsidRPr="005330D4" w:rsidRDefault="00D35F08" w:rsidP="0005344B">
            <w:pPr>
              <w:jc w:val="both"/>
              <w:rPr>
                <w:rFonts w:ascii="TimesNewRoman" w:hAnsi="TimesNewRoman" w:cs="Arial"/>
                <w:sz w:val="20"/>
                <w:szCs w:val="20"/>
              </w:rPr>
            </w:pPr>
          </w:p>
        </w:tc>
      </w:tr>
    </w:tbl>
    <w:p w14:paraId="10F24488" w14:textId="77777777" w:rsidR="00174B45" w:rsidRDefault="00174B45" w:rsidP="00174B45">
      <w:pPr>
        <w:jc w:val="both"/>
        <w:rPr>
          <w:i/>
          <w:sz w:val="20"/>
          <w:szCs w:val="20"/>
        </w:rPr>
      </w:pPr>
      <w:r>
        <w:rPr>
          <w:i/>
          <w:sz w:val="20"/>
          <w:szCs w:val="20"/>
        </w:rPr>
        <w:t>Pārskata periodā netika veiktas apropriācijas izmaiņas</w:t>
      </w:r>
    </w:p>
    <w:p w14:paraId="5A6D4759" w14:textId="77777777" w:rsidR="00D35F08" w:rsidRDefault="00D35F0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C050E" w14:paraId="1972FFBB" w14:textId="77777777" w:rsidTr="005D6B6E">
        <w:tc>
          <w:tcPr>
            <w:tcW w:w="1555" w:type="dxa"/>
            <w:shd w:val="clear" w:color="auto" w:fill="C5E0B3" w:themeFill="accent6" w:themeFillTint="66"/>
          </w:tcPr>
          <w:p w14:paraId="22DFE746" w14:textId="07C5D26A" w:rsidR="00BC050E" w:rsidRDefault="00BC050E" w:rsidP="005D6B6E">
            <w:pPr>
              <w:jc w:val="both"/>
              <w:rPr>
                <w:sz w:val="20"/>
                <w:szCs w:val="20"/>
              </w:rPr>
            </w:pPr>
            <w:r>
              <w:rPr>
                <w:sz w:val="20"/>
                <w:szCs w:val="20"/>
              </w:rPr>
              <w:t>64.09.00</w:t>
            </w:r>
          </w:p>
        </w:tc>
        <w:tc>
          <w:tcPr>
            <w:tcW w:w="3827" w:type="dxa"/>
            <w:shd w:val="clear" w:color="auto" w:fill="C5E0B3" w:themeFill="accent6" w:themeFillTint="66"/>
          </w:tcPr>
          <w:p w14:paraId="02B83DC7" w14:textId="5BA721EC" w:rsidR="00BC050E" w:rsidRDefault="00BC050E" w:rsidP="005D6B6E">
            <w:pPr>
              <w:jc w:val="both"/>
              <w:rPr>
                <w:sz w:val="20"/>
                <w:szCs w:val="20"/>
              </w:rPr>
            </w:pPr>
            <w:r w:rsidRPr="00BC050E">
              <w:rPr>
                <w:sz w:val="20"/>
                <w:szCs w:val="20"/>
              </w:rPr>
              <w:t>Eiropas Lauksaimniecības garantiju fonda (ELGF) maksājumi (2023-2027)</w:t>
            </w:r>
          </w:p>
        </w:tc>
        <w:tc>
          <w:tcPr>
            <w:tcW w:w="1276" w:type="dxa"/>
            <w:shd w:val="clear" w:color="auto" w:fill="C5E0B3" w:themeFill="accent6" w:themeFillTint="66"/>
          </w:tcPr>
          <w:p w14:paraId="7126AA7F" w14:textId="326DE169" w:rsidR="00BC050E" w:rsidRDefault="009D1171" w:rsidP="005D6B6E">
            <w:pPr>
              <w:jc w:val="both"/>
              <w:rPr>
                <w:sz w:val="20"/>
                <w:szCs w:val="20"/>
              </w:rPr>
            </w:pPr>
            <w:r>
              <w:rPr>
                <w:sz w:val="20"/>
                <w:szCs w:val="20"/>
              </w:rPr>
              <w:t>0</w:t>
            </w:r>
          </w:p>
        </w:tc>
        <w:tc>
          <w:tcPr>
            <w:tcW w:w="1275" w:type="dxa"/>
            <w:shd w:val="clear" w:color="auto" w:fill="C5E0B3" w:themeFill="accent6" w:themeFillTint="66"/>
          </w:tcPr>
          <w:p w14:paraId="2EB4AD37" w14:textId="0BB0562B" w:rsidR="00B50A6D" w:rsidRDefault="00B50A6D" w:rsidP="00B50A6D">
            <w:pPr>
              <w:jc w:val="both"/>
              <w:rPr>
                <w:color w:val="000000"/>
                <w:sz w:val="20"/>
                <w:szCs w:val="20"/>
              </w:rPr>
            </w:pPr>
            <w:r>
              <w:rPr>
                <w:color w:val="000000"/>
                <w:sz w:val="20"/>
                <w:szCs w:val="20"/>
              </w:rPr>
              <w:t>43</w:t>
            </w:r>
            <w:r>
              <w:rPr>
                <w:color w:val="000000"/>
                <w:sz w:val="20"/>
                <w:szCs w:val="20"/>
              </w:rPr>
              <w:t> </w:t>
            </w:r>
            <w:r>
              <w:rPr>
                <w:color w:val="000000"/>
                <w:sz w:val="20"/>
                <w:szCs w:val="20"/>
              </w:rPr>
              <w:t>233</w:t>
            </w:r>
          </w:p>
          <w:p w14:paraId="6C88B9C8" w14:textId="77777777" w:rsidR="00BC050E" w:rsidRPr="005330D4" w:rsidRDefault="00BC050E" w:rsidP="005D6B6E">
            <w:pPr>
              <w:jc w:val="both"/>
              <w:rPr>
                <w:rFonts w:ascii="TimesNewRoman" w:hAnsi="TimesNewRoman" w:cs="Arial"/>
                <w:sz w:val="20"/>
                <w:szCs w:val="20"/>
              </w:rPr>
            </w:pPr>
          </w:p>
        </w:tc>
        <w:tc>
          <w:tcPr>
            <w:tcW w:w="1411" w:type="dxa"/>
            <w:shd w:val="clear" w:color="auto" w:fill="C5E0B3" w:themeFill="accent6" w:themeFillTint="66"/>
          </w:tcPr>
          <w:p w14:paraId="723567A1" w14:textId="753D0E52" w:rsidR="00B50A6D" w:rsidRDefault="00B50A6D" w:rsidP="00B50A6D">
            <w:pPr>
              <w:jc w:val="both"/>
              <w:rPr>
                <w:color w:val="000000"/>
                <w:sz w:val="20"/>
                <w:szCs w:val="20"/>
              </w:rPr>
            </w:pPr>
            <w:r>
              <w:rPr>
                <w:color w:val="000000"/>
                <w:sz w:val="20"/>
                <w:szCs w:val="20"/>
              </w:rPr>
              <w:t>43</w:t>
            </w:r>
            <w:r>
              <w:rPr>
                <w:color w:val="000000"/>
                <w:sz w:val="20"/>
                <w:szCs w:val="20"/>
              </w:rPr>
              <w:t> </w:t>
            </w:r>
            <w:r>
              <w:rPr>
                <w:color w:val="000000"/>
                <w:sz w:val="20"/>
                <w:szCs w:val="20"/>
              </w:rPr>
              <w:t>233</w:t>
            </w:r>
          </w:p>
          <w:p w14:paraId="08FE28E1" w14:textId="77777777" w:rsidR="00BC050E" w:rsidRPr="00D2068B" w:rsidRDefault="00BC050E" w:rsidP="005D6B6E">
            <w:pPr>
              <w:jc w:val="both"/>
              <w:rPr>
                <w:rFonts w:ascii="TimesNewRoman" w:hAnsi="TimesNewRoman" w:cs="Arial"/>
                <w:sz w:val="20"/>
                <w:szCs w:val="20"/>
              </w:rPr>
            </w:pPr>
          </w:p>
        </w:tc>
      </w:tr>
    </w:tbl>
    <w:p w14:paraId="5CB119DC" w14:textId="332229E4" w:rsidR="00BC050E" w:rsidRDefault="00B50A6D" w:rsidP="00DC3B4B">
      <w:pPr>
        <w:jc w:val="both"/>
        <w:rPr>
          <w:i/>
          <w:sz w:val="20"/>
          <w:szCs w:val="20"/>
        </w:rPr>
      </w:pPr>
      <w:r>
        <w:rPr>
          <w:noProof/>
        </w:rPr>
        <w:drawing>
          <wp:inline distT="0" distB="0" distL="0" distR="0" wp14:anchorId="40ADECE4" wp14:editId="2E1C17D4">
            <wp:extent cx="5939790" cy="1870075"/>
            <wp:effectExtent l="0" t="0" r="3810" b="15875"/>
            <wp:docPr id="1262517506" name="Chart 1">
              <a:extLst xmlns:a="http://schemas.openxmlformats.org/drawingml/2006/main">
                <a:ext uri="{FF2B5EF4-FFF2-40B4-BE49-F238E27FC236}">
                  <a16:creationId xmlns:a16="http://schemas.microsoft.com/office/drawing/2014/main" id="{3B63468C-A42D-4D95-B699-EF398150B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D1171" w:rsidRPr="000D3656" w14:paraId="206F2E78" w14:textId="77777777" w:rsidTr="00B50A6D">
        <w:tc>
          <w:tcPr>
            <w:tcW w:w="1863" w:type="dxa"/>
          </w:tcPr>
          <w:p w14:paraId="1E621527"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33D228AC" w14:textId="7F4C25DB" w:rsidR="009D1171" w:rsidRPr="00A51878" w:rsidRDefault="009D1171" w:rsidP="00E66E91">
            <w:pPr>
              <w:jc w:val="both"/>
              <w:rPr>
                <w:sz w:val="28"/>
                <w:szCs w:val="28"/>
              </w:rPr>
            </w:pPr>
            <w:r>
              <w:rPr>
                <w:sz w:val="20"/>
                <w:szCs w:val="20"/>
              </w:rPr>
              <w:t>41 715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lai Lauku atbalsta dienests veiktu maksājumus pasākuma “Vienotais platību maksājums” ietvaros (transferts no Zemkopības ministrijas pamatbudžeta apakšprogrammas 64.10.00 “Izdevumi Eiropas Lauksaimniecības garantiju fonda (ELGF) projektu un pasākumu īstenošanai (2023-2027)”).</w:t>
            </w:r>
          </w:p>
        </w:tc>
      </w:tr>
      <w:tr w:rsidR="000D394C" w:rsidRPr="000D3656" w14:paraId="4ABB2C73" w14:textId="77777777" w:rsidTr="00B5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D0B53D" w14:textId="77777777" w:rsidR="000D394C" w:rsidRPr="000D3656" w:rsidRDefault="000D394C"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12C5D64E" w14:textId="756D507D" w:rsidR="000D394C" w:rsidRPr="00A51878" w:rsidRDefault="000D394C" w:rsidP="00F12F39">
            <w:pPr>
              <w:jc w:val="both"/>
              <w:rPr>
                <w:sz w:val="28"/>
                <w:szCs w:val="28"/>
              </w:rPr>
            </w:pPr>
            <w:r>
              <w:rPr>
                <w:sz w:val="20"/>
                <w:szCs w:val="20"/>
              </w:rPr>
              <w:t>1 518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9604D" w:rsidRPr="00233831">
              <w:rPr>
                <w:sz w:val="20"/>
                <w:szCs w:val="20"/>
              </w:rPr>
              <w:t>lai Dabas aizsardzības pārvalde nodrošinātu sēklu un dārza stādu iegādi</w:t>
            </w:r>
            <w:r w:rsidRPr="00B6020B">
              <w:rPr>
                <w:sz w:val="20"/>
                <w:szCs w:val="20"/>
              </w:rPr>
              <w:t xml:space="preserve"> (transferts no </w:t>
            </w:r>
            <w:r w:rsidR="00233831" w:rsidRPr="00233831">
              <w:rPr>
                <w:sz w:val="20"/>
                <w:szCs w:val="20"/>
              </w:rPr>
              <w:t>Zemkopības ministrijas pamatbudžeta apakšprogrammas 64.10.00 “Izdevumi Eiropas Lauksaimniecības garantiju fonda (ELGF) projektu un pasākumu īstenošanai (2023-2027)”</w:t>
            </w:r>
            <w:r w:rsidRPr="00B6020B">
              <w:rPr>
                <w:sz w:val="20"/>
                <w:szCs w:val="20"/>
              </w:rPr>
              <w:t>).</w:t>
            </w:r>
          </w:p>
        </w:tc>
      </w:tr>
    </w:tbl>
    <w:p w14:paraId="797868EB" w14:textId="77777777" w:rsidR="00BC050E" w:rsidRDefault="00BC050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A4A4A" w14:paraId="5BA6D638" w14:textId="77777777" w:rsidTr="00EA1857">
        <w:tc>
          <w:tcPr>
            <w:tcW w:w="1555" w:type="dxa"/>
            <w:shd w:val="clear" w:color="auto" w:fill="C5E0B3" w:themeFill="accent6" w:themeFillTint="66"/>
          </w:tcPr>
          <w:p w14:paraId="6FC18FF7" w14:textId="683A235E" w:rsidR="003A4A4A" w:rsidRDefault="003A4A4A" w:rsidP="00EA1857">
            <w:pPr>
              <w:jc w:val="both"/>
              <w:rPr>
                <w:sz w:val="20"/>
                <w:szCs w:val="20"/>
              </w:rPr>
            </w:pPr>
            <w:r>
              <w:rPr>
                <w:sz w:val="20"/>
                <w:szCs w:val="20"/>
              </w:rPr>
              <w:t>65.09.00</w:t>
            </w:r>
          </w:p>
        </w:tc>
        <w:tc>
          <w:tcPr>
            <w:tcW w:w="3827" w:type="dxa"/>
            <w:shd w:val="clear" w:color="auto" w:fill="C5E0B3" w:themeFill="accent6" w:themeFillTint="66"/>
          </w:tcPr>
          <w:p w14:paraId="6FBCEA7E" w14:textId="273F787B" w:rsidR="003A4A4A" w:rsidRDefault="003A4A4A" w:rsidP="00EA1857">
            <w:pPr>
              <w:jc w:val="both"/>
              <w:rPr>
                <w:sz w:val="20"/>
                <w:szCs w:val="20"/>
              </w:rPr>
            </w:pPr>
            <w:r w:rsidRPr="003A4A4A">
              <w:rPr>
                <w:sz w:val="20"/>
                <w:szCs w:val="20"/>
              </w:rPr>
              <w:t>Eiropas Lauksaimniecības fonda lauku attīstībai (ELFLA) projektu un pasākumu īstenošana (2023-2027)</w:t>
            </w:r>
          </w:p>
        </w:tc>
        <w:tc>
          <w:tcPr>
            <w:tcW w:w="1276" w:type="dxa"/>
            <w:shd w:val="clear" w:color="auto" w:fill="C5E0B3" w:themeFill="accent6" w:themeFillTint="66"/>
          </w:tcPr>
          <w:p w14:paraId="3D7CD60A" w14:textId="7FA3F3EF" w:rsidR="003A4A4A" w:rsidRDefault="00174B45" w:rsidP="00EA1857">
            <w:pPr>
              <w:jc w:val="both"/>
              <w:rPr>
                <w:sz w:val="20"/>
                <w:szCs w:val="20"/>
              </w:rPr>
            </w:pPr>
            <w:r>
              <w:rPr>
                <w:sz w:val="20"/>
                <w:szCs w:val="20"/>
              </w:rPr>
              <w:t>0</w:t>
            </w:r>
          </w:p>
        </w:tc>
        <w:tc>
          <w:tcPr>
            <w:tcW w:w="1275" w:type="dxa"/>
            <w:shd w:val="clear" w:color="auto" w:fill="C5E0B3" w:themeFill="accent6" w:themeFillTint="66"/>
          </w:tcPr>
          <w:p w14:paraId="1FB2EEC5" w14:textId="7BF1E2AF" w:rsidR="00174B45" w:rsidRDefault="00174B45" w:rsidP="00174B45">
            <w:pPr>
              <w:jc w:val="both"/>
              <w:rPr>
                <w:color w:val="000000"/>
                <w:sz w:val="20"/>
                <w:szCs w:val="20"/>
              </w:rPr>
            </w:pPr>
            <w:r>
              <w:rPr>
                <w:color w:val="000000"/>
                <w:sz w:val="20"/>
                <w:szCs w:val="20"/>
              </w:rPr>
              <w:t>78 749</w:t>
            </w:r>
          </w:p>
          <w:p w14:paraId="2B930E5F" w14:textId="77777777" w:rsidR="003A4A4A" w:rsidRPr="005330D4" w:rsidRDefault="003A4A4A" w:rsidP="00EA1857">
            <w:pPr>
              <w:jc w:val="both"/>
              <w:rPr>
                <w:rFonts w:ascii="TimesNewRoman" w:hAnsi="TimesNewRoman" w:cs="Arial"/>
                <w:sz w:val="20"/>
                <w:szCs w:val="20"/>
              </w:rPr>
            </w:pPr>
          </w:p>
        </w:tc>
        <w:tc>
          <w:tcPr>
            <w:tcW w:w="1411" w:type="dxa"/>
            <w:shd w:val="clear" w:color="auto" w:fill="C5E0B3" w:themeFill="accent6" w:themeFillTint="66"/>
          </w:tcPr>
          <w:p w14:paraId="5EB736DA" w14:textId="5E37DF52" w:rsidR="00174B45" w:rsidRDefault="00174B45" w:rsidP="00174B45">
            <w:pPr>
              <w:jc w:val="both"/>
              <w:rPr>
                <w:color w:val="000000"/>
                <w:sz w:val="20"/>
                <w:szCs w:val="20"/>
              </w:rPr>
            </w:pPr>
            <w:r>
              <w:rPr>
                <w:color w:val="000000"/>
                <w:sz w:val="20"/>
                <w:szCs w:val="20"/>
              </w:rPr>
              <w:t>78 749</w:t>
            </w:r>
          </w:p>
          <w:p w14:paraId="31B3D95F" w14:textId="77777777" w:rsidR="003A4A4A" w:rsidRPr="00D2068B" w:rsidRDefault="003A4A4A" w:rsidP="00EA1857">
            <w:pPr>
              <w:jc w:val="both"/>
              <w:rPr>
                <w:rFonts w:ascii="TimesNewRoman" w:hAnsi="TimesNewRoman" w:cs="Arial"/>
                <w:sz w:val="20"/>
                <w:szCs w:val="20"/>
              </w:rPr>
            </w:pPr>
          </w:p>
        </w:tc>
      </w:tr>
    </w:tbl>
    <w:p w14:paraId="0B77778E" w14:textId="718A30C4" w:rsidR="003A4A4A" w:rsidRDefault="00B50A6D" w:rsidP="00DC3B4B">
      <w:pPr>
        <w:jc w:val="both"/>
        <w:rPr>
          <w:i/>
          <w:sz w:val="20"/>
          <w:szCs w:val="20"/>
        </w:rPr>
      </w:pPr>
      <w:r>
        <w:rPr>
          <w:noProof/>
        </w:rPr>
        <w:drawing>
          <wp:inline distT="0" distB="0" distL="0" distR="0" wp14:anchorId="5D7DD061" wp14:editId="06CAE16F">
            <wp:extent cx="5939790" cy="1870075"/>
            <wp:effectExtent l="0" t="0" r="3810" b="15875"/>
            <wp:docPr id="102823020" name="Chart 1">
              <a:extLst xmlns:a="http://schemas.openxmlformats.org/drawingml/2006/main">
                <a:ext uri="{FF2B5EF4-FFF2-40B4-BE49-F238E27FC236}">
                  <a16:creationId xmlns:a16="http://schemas.microsoft.com/office/drawing/2014/main" id="{B922477D-FE9B-4D04-B83F-4DB126A41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9D1171" w:rsidRPr="000D3656" w14:paraId="4CE76D3B" w14:textId="77777777" w:rsidTr="00B81C80">
        <w:tc>
          <w:tcPr>
            <w:tcW w:w="1721" w:type="dxa"/>
          </w:tcPr>
          <w:p w14:paraId="79C465B1"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7E7E4343" w14:textId="0C35547D" w:rsidR="009D1171" w:rsidRPr="00A51878" w:rsidRDefault="009D1171" w:rsidP="00E66E91">
            <w:pPr>
              <w:jc w:val="both"/>
              <w:rPr>
                <w:sz w:val="28"/>
                <w:szCs w:val="28"/>
              </w:rPr>
            </w:pPr>
            <w:r>
              <w:rPr>
                <w:sz w:val="20"/>
                <w:szCs w:val="20"/>
              </w:rPr>
              <w:t>78 749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lai Lauku atbalsta dienests veiktu maksājumu Dabas aizsardzības pārvaldei pasākuma “Vidiskās, klimatiskās un citas pārvaldības saistības” ietvaros (transferts no Zemkopības ministrijas pamatbudžeta apakšprogrammas 65.10.00 “Maksājumu iestādes izdevumi Eiropas Lauksaimniecības fonda lauku attīstībai (ELFLA) projektu un pasākumu īstenošanai (2023-2027)”).</w:t>
            </w:r>
          </w:p>
        </w:tc>
      </w:tr>
    </w:tbl>
    <w:p w14:paraId="0514E962" w14:textId="0E4A023C" w:rsidR="0070209F" w:rsidRDefault="007020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0209F" w14:paraId="13D54D31" w14:textId="77777777" w:rsidTr="00E66E91">
        <w:tc>
          <w:tcPr>
            <w:tcW w:w="1555" w:type="dxa"/>
            <w:shd w:val="clear" w:color="auto" w:fill="C5E0B3" w:themeFill="accent6" w:themeFillTint="66"/>
          </w:tcPr>
          <w:p w14:paraId="418A7E18" w14:textId="16234D6A" w:rsidR="0070209F" w:rsidRDefault="0070209F" w:rsidP="00E66E91">
            <w:pPr>
              <w:jc w:val="both"/>
              <w:rPr>
                <w:sz w:val="20"/>
                <w:szCs w:val="20"/>
              </w:rPr>
            </w:pPr>
            <w:r>
              <w:rPr>
                <w:sz w:val="20"/>
                <w:szCs w:val="20"/>
              </w:rPr>
              <w:t>66.51.00</w:t>
            </w:r>
          </w:p>
        </w:tc>
        <w:tc>
          <w:tcPr>
            <w:tcW w:w="3827" w:type="dxa"/>
            <w:shd w:val="clear" w:color="auto" w:fill="C5E0B3" w:themeFill="accent6" w:themeFillTint="66"/>
          </w:tcPr>
          <w:p w14:paraId="79142C57" w14:textId="67E3C3BD" w:rsidR="0070209F" w:rsidRDefault="0070209F" w:rsidP="00E66E91">
            <w:pPr>
              <w:jc w:val="both"/>
              <w:rPr>
                <w:sz w:val="20"/>
                <w:szCs w:val="20"/>
              </w:rPr>
            </w:pPr>
            <w:r w:rsidRPr="0070209F">
              <w:rPr>
                <w:sz w:val="20"/>
                <w:szCs w:val="20"/>
              </w:rPr>
              <w:t>Atmaksas pamatbudžetā par Eiropas Zivsaimniecības fonda (EZF) un Eiropas Jūrlietu, zvejniecības un akvakultūras fonds (EJZAF) projektu un pasākumu īstenošanu (2021-2027)</w:t>
            </w:r>
          </w:p>
        </w:tc>
        <w:tc>
          <w:tcPr>
            <w:tcW w:w="1276" w:type="dxa"/>
            <w:shd w:val="clear" w:color="auto" w:fill="C5E0B3" w:themeFill="accent6" w:themeFillTint="66"/>
          </w:tcPr>
          <w:p w14:paraId="15F60CB4" w14:textId="19C42E62" w:rsidR="0070209F" w:rsidRPr="00F31294" w:rsidRDefault="0070209F" w:rsidP="00E66E9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FCF84A0" w14:textId="766F6A72" w:rsidR="00B81C80" w:rsidRDefault="00B81C80" w:rsidP="00B81C80">
            <w:pPr>
              <w:jc w:val="both"/>
              <w:rPr>
                <w:color w:val="000000"/>
                <w:sz w:val="20"/>
                <w:szCs w:val="20"/>
              </w:rPr>
            </w:pPr>
            <w:r>
              <w:rPr>
                <w:color w:val="000000"/>
                <w:sz w:val="20"/>
                <w:szCs w:val="20"/>
              </w:rPr>
              <w:t>49 073</w:t>
            </w:r>
          </w:p>
          <w:p w14:paraId="1B521C0D" w14:textId="77777777" w:rsidR="0070209F" w:rsidRPr="00336581" w:rsidRDefault="0070209F" w:rsidP="00E66E91">
            <w:pPr>
              <w:jc w:val="both"/>
              <w:rPr>
                <w:rFonts w:ascii="TimesNewRoman" w:hAnsi="TimesNewRoman" w:cs="Arial"/>
                <w:sz w:val="20"/>
                <w:szCs w:val="20"/>
              </w:rPr>
            </w:pPr>
          </w:p>
        </w:tc>
        <w:tc>
          <w:tcPr>
            <w:tcW w:w="1411" w:type="dxa"/>
            <w:shd w:val="clear" w:color="auto" w:fill="C5E0B3" w:themeFill="accent6" w:themeFillTint="66"/>
          </w:tcPr>
          <w:p w14:paraId="01EAE002" w14:textId="67B33C18" w:rsidR="00B81C80" w:rsidRDefault="00B81C80" w:rsidP="00B81C80">
            <w:pPr>
              <w:jc w:val="both"/>
              <w:rPr>
                <w:color w:val="000000"/>
                <w:sz w:val="20"/>
                <w:szCs w:val="20"/>
              </w:rPr>
            </w:pPr>
            <w:r>
              <w:rPr>
                <w:color w:val="000000"/>
                <w:sz w:val="20"/>
                <w:szCs w:val="20"/>
              </w:rPr>
              <w:t>49 073</w:t>
            </w:r>
          </w:p>
          <w:p w14:paraId="380ADD37" w14:textId="77777777" w:rsidR="0070209F" w:rsidRPr="00D2068B" w:rsidRDefault="0070209F" w:rsidP="00E66E91">
            <w:pPr>
              <w:jc w:val="both"/>
              <w:rPr>
                <w:rFonts w:ascii="TimesNewRoman" w:hAnsi="TimesNewRoman" w:cs="Arial"/>
                <w:sz w:val="20"/>
                <w:szCs w:val="20"/>
              </w:rPr>
            </w:pPr>
          </w:p>
        </w:tc>
      </w:tr>
    </w:tbl>
    <w:p w14:paraId="0B2A942E" w14:textId="1D5780C0" w:rsidR="0070209F" w:rsidRDefault="009313F0" w:rsidP="00DC3B4B">
      <w:pPr>
        <w:jc w:val="both"/>
        <w:rPr>
          <w:i/>
          <w:sz w:val="20"/>
          <w:szCs w:val="20"/>
        </w:rPr>
      </w:pPr>
      <w:r>
        <w:rPr>
          <w:noProof/>
        </w:rPr>
        <w:lastRenderedPageBreak/>
        <w:drawing>
          <wp:inline distT="0" distB="0" distL="0" distR="0" wp14:anchorId="40F3189F" wp14:editId="30370264">
            <wp:extent cx="5939790" cy="1866900"/>
            <wp:effectExtent l="0" t="0" r="3810" b="0"/>
            <wp:docPr id="727120774" name="Chart 1">
              <a:extLst xmlns:a="http://schemas.openxmlformats.org/drawingml/2006/main">
                <a:ext uri="{FF2B5EF4-FFF2-40B4-BE49-F238E27FC236}">
                  <a16:creationId xmlns:a16="http://schemas.microsoft.com/office/drawing/2014/main" id="{B5AC7F0D-7235-43F8-9B47-C72396B6B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8"/>
      </w:tblGrid>
      <w:tr w:rsidR="0070209F" w:rsidRPr="000D3656" w14:paraId="301394A5" w14:textId="77777777" w:rsidTr="009313F0">
        <w:tc>
          <w:tcPr>
            <w:tcW w:w="1721" w:type="dxa"/>
          </w:tcPr>
          <w:p w14:paraId="59AF8626" w14:textId="77777777" w:rsidR="0070209F" w:rsidRPr="000D3656" w:rsidRDefault="0070209F"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8" w:type="dxa"/>
          </w:tcPr>
          <w:p w14:paraId="3DBA531F" w14:textId="623CCACC" w:rsidR="0070209F" w:rsidRPr="00A51878" w:rsidRDefault="001863EB" w:rsidP="00E66E91">
            <w:pPr>
              <w:jc w:val="both"/>
              <w:rPr>
                <w:sz w:val="28"/>
                <w:szCs w:val="28"/>
              </w:rPr>
            </w:pPr>
            <w:r>
              <w:rPr>
                <w:sz w:val="20"/>
                <w:szCs w:val="20"/>
              </w:rPr>
              <w:t>49 073</w:t>
            </w:r>
            <w:r w:rsidR="0070209F" w:rsidRPr="000D3656">
              <w:rPr>
                <w:sz w:val="20"/>
                <w:szCs w:val="20"/>
              </w:rPr>
              <w:t xml:space="preserve"> </w:t>
            </w:r>
            <w:r w:rsidR="0070209F" w:rsidRPr="004C4FA4">
              <w:rPr>
                <w:i/>
                <w:sz w:val="20"/>
                <w:szCs w:val="20"/>
              </w:rPr>
              <w:t>euro</w:t>
            </w:r>
            <w:r w:rsidR="0070209F" w:rsidRPr="000D3656">
              <w:rPr>
                <w:sz w:val="20"/>
                <w:szCs w:val="20"/>
              </w:rPr>
              <w:t xml:space="preserve"> apmēr</w:t>
            </w:r>
            <w:r w:rsidR="0070209F">
              <w:rPr>
                <w:sz w:val="20"/>
                <w:szCs w:val="20"/>
              </w:rPr>
              <w:t xml:space="preserve">ā palielināti izdevumi, </w:t>
            </w:r>
            <w:r w:rsidRPr="001863EB">
              <w:rPr>
                <w:sz w:val="20"/>
                <w:szCs w:val="20"/>
              </w:rPr>
              <w:t>lai nodrošinātu atmaksu veikšanu valsts budžetā</w:t>
            </w:r>
            <w:bookmarkStart w:id="68" w:name="_Hlk155614944"/>
            <w:r w:rsidRPr="001863EB">
              <w:rPr>
                <w:sz w:val="20"/>
                <w:szCs w:val="20"/>
              </w:rPr>
              <w:t xml:space="preserve"> par projekta “Jūras telpiskā plānošanas kā Zaļā kursa ieviesējs (MSP-GREEN)” ietvaros veiktajiem izdevumiem</w:t>
            </w:r>
            <w:bookmarkEnd w:id="68"/>
            <w:r w:rsidRPr="0070209F">
              <w:rPr>
                <w:sz w:val="20"/>
                <w:szCs w:val="20"/>
              </w:rPr>
              <w:t xml:space="preserve"> </w:t>
            </w:r>
            <w:r w:rsidR="0070209F" w:rsidRPr="0070209F">
              <w:rPr>
                <w:sz w:val="20"/>
                <w:szCs w:val="20"/>
              </w:rPr>
              <w:t>(ĀFP).</w:t>
            </w:r>
          </w:p>
        </w:tc>
      </w:tr>
    </w:tbl>
    <w:p w14:paraId="6F15D40E" w14:textId="77777777" w:rsidR="00564F14" w:rsidRDefault="00564F14" w:rsidP="00DC3B4B">
      <w:pPr>
        <w:jc w:val="both"/>
        <w:rPr>
          <w:i/>
          <w:sz w:val="20"/>
          <w:szCs w:val="20"/>
        </w:rPr>
      </w:pPr>
    </w:p>
    <w:tbl>
      <w:tblPr>
        <w:tblStyle w:val="TableGrid"/>
        <w:tblW w:w="9369" w:type="dxa"/>
        <w:tblInd w:w="-20" w:type="dxa"/>
        <w:tblLayout w:type="fixed"/>
        <w:tblLook w:val="04A0" w:firstRow="1" w:lastRow="0" w:firstColumn="1" w:lastColumn="0" w:noHBand="0" w:noVBand="1"/>
      </w:tblPr>
      <w:tblGrid>
        <w:gridCol w:w="1560"/>
        <w:gridCol w:w="3837"/>
        <w:gridCol w:w="1279"/>
        <w:gridCol w:w="1278"/>
        <w:gridCol w:w="1415"/>
      </w:tblGrid>
      <w:tr w:rsidR="009313F0" w14:paraId="4D5BF446" w14:textId="77777777" w:rsidTr="00BC03FD">
        <w:tc>
          <w:tcPr>
            <w:tcW w:w="1555" w:type="dxa"/>
            <w:shd w:val="clear" w:color="auto" w:fill="C5E0B3" w:themeFill="accent6" w:themeFillTint="66"/>
          </w:tcPr>
          <w:p w14:paraId="449E609A" w14:textId="77777777" w:rsidR="009313F0" w:rsidRDefault="009313F0" w:rsidP="00BC03FD">
            <w:pPr>
              <w:jc w:val="both"/>
              <w:rPr>
                <w:sz w:val="20"/>
                <w:szCs w:val="20"/>
              </w:rPr>
            </w:pPr>
            <w:r>
              <w:rPr>
                <w:sz w:val="20"/>
                <w:szCs w:val="20"/>
              </w:rPr>
              <w:t>67.02.00</w:t>
            </w:r>
          </w:p>
        </w:tc>
        <w:tc>
          <w:tcPr>
            <w:tcW w:w="3827" w:type="dxa"/>
            <w:shd w:val="clear" w:color="auto" w:fill="C5E0B3" w:themeFill="accent6" w:themeFillTint="66"/>
          </w:tcPr>
          <w:p w14:paraId="0AECCF70" w14:textId="77777777" w:rsidR="009313F0" w:rsidRDefault="009313F0" w:rsidP="00BC03FD">
            <w:pPr>
              <w:jc w:val="both"/>
              <w:rPr>
                <w:sz w:val="20"/>
                <w:szCs w:val="20"/>
              </w:rPr>
            </w:pPr>
            <w:r w:rsidRPr="00B81C80">
              <w:rPr>
                <w:sz w:val="20"/>
                <w:szCs w:val="20"/>
              </w:rPr>
              <w:t>Atmaksas valsts pamatbudžetā par Eiropas Kopienas iniciatīvas projektu un pasākumu finansējumu</w:t>
            </w:r>
          </w:p>
        </w:tc>
        <w:tc>
          <w:tcPr>
            <w:tcW w:w="1276" w:type="dxa"/>
            <w:shd w:val="clear" w:color="auto" w:fill="C5E0B3" w:themeFill="accent6" w:themeFillTint="66"/>
          </w:tcPr>
          <w:p w14:paraId="39DEA6D9" w14:textId="77777777" w:rsidR="009313F0" w:rsidRDefault="009313F0" w:rsidP="00BC03FD">
            <w:pPr>
              <w:jc w:val="both"/>
              <w:rPr>
                <w:color w:val="000000"/>
                <w:sz w:val="20"/>
                <w:szCs w:val="20"/>
              </w:rPr>
            </w:pPr>
            <w:r>
              <w:rPr>
                <w:color w:val="000000"/>
                <w:sz w:val="20"/>
                <w:szCs w:val="20"/>
              </w:rPr>
              <w:t>86 667</w:t>
            </w:r>
          </w:p>
          <w:p w14:paraId="2DB39E49" w14:textId="77777777" w:rsidR="009313F0" w:rsidRPr="00F31294" w:rsidRDefault="009313F0" w:rsidP="00BC03FD">
            <w:pPr>
              <w:jc w:val="both"/>
              <w:rPr>
                <w:rFonts w:ascii="TimesNewRoman" w:hAnsi="TimesNewRoman" w:cs="Arial"/>
                <w:sz w:val="20"/>
                <w:szCs w:val="20"/>
              </w:rPr>
            </w:pPr>
          </w:p>
        </w:tc>
        <w:tc>
          <w:tcPr>
            <w:tcW w:w="1275" w:type="dxa"/>
            <w:shd w:val="clear" w:color="auto" w:fill="C5E0B3" w:themeFill="accent6" w:themeFillTint="66"/>
          </w:tcPr>
          <w:p w14:paraId="5ECC2CFC" w14:textId="77777777" w:rsidR="009313F0" w:rsidRPr="00336581" w:rsidRDefault="009313F0" w:rsidP="00BC03FD">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9E6B0EA" w14:textId="77777777" w:rsidR="009313F0" w:rsidRDefault="009313F0" w:rsidP="00BC03FD">
            <w:pPr>
              <w:jc w:val="both"/>
              <w:rPr>
                <w:color w:val="000000"/>
                <w:sz w:val="20"/>
                <w:szCs w:val="20"/>
              </w:rPr>
            </w:pPr>
            <w:r>
              <w:rPr>
                <w:color w:val="000000"/>
                <w:sz w:val="20"/>
                <w:szCs w:val="20"/>
              </w:rPr>
              <w:t>86 667</w:t>
            </w:r>
          </w:p>
          <w:p w14:paraId="021DD408" w14:textId="77777777" w:rsidR="009313F0" w:rsidRPr="00D2068B" w:rsidRDefault="009313F0" w:rsidP="00BC03FD">
            <w:pPr>
              <w:jc w:val="both"/>
              <w:rPr>
                <w:rFonts w:ascii="TimesNewRoman" w:hAnsi="TimesNewRoman" w:cs="Arial"/>
                <w:sz w:val="20"/>
                <w:szCs w:val="20"/>
              </w:rPr>
            </w:pPr>
          </w:p>
        </w:tc>
      </w:tr>
    </w:tbl>
    <w:p w14:paraId="5BB6F234" w14:textId="77777777" w:rsidR="009313F0" w:rsidRDefault="009313F0" w:rsidP="009313F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13F0" w14:paraId="3601C4D3" w14:textId="77777777" w:rsidTr="00BC03FD">
        <w:tc>
          <w:tcPr>
            <w:tcW w:w="1555" w:type="dxa"/>
            <w:shd w:val="clear" w:color="auto" w:fill="C5E0B3" w:themeFill="accent6" w:themeFillTint="66"/>
          </w:tcPr>
          <w:p w14:paraId="14769E65" w14:textId="77777777" w:rsidR="009313F0" w:rsidRDefault="009313F0" w:rsidP="00BC03FD">
            <w:pPr>
              <w:jc w:val="both"/>
              <w:rPr>
                <w:sz w:val="20"/>
                <w:szCs w:val="20"/>
              </w:rPr>
            </w:pPr>
            <w:r>
              <w:rPr>
                <w:sz w:val="20"/>
                <w:szCs w:val="20"/>
              </w:rPr>
              <w:t>67.06.00</w:t>
            </w:r>
          </w:p>
        </w:tc>
        <w:tc>
          <w:tcPr>
            <w:tcW w:w="3827" w:type="dxa"/>
            <w:shd w:val="clear" w:color="auto" w:fill="C5E0B3" w:themeFill="accent6" w:themeFillTint="66"/>
          </w:tcPr>
          <w:p w14:paraId="25A73294" w14:textId="77777777" w:rsidR="009313F0" w:rsidRDefault="009313F0" w:rsidP="00BC03FD">
            <w:pPr>
              <w:jc w:val="both"/>
              <w:rPr>
                <w:sz w:val="20"/>
                <w:szCs w:val="20"/>
              </w:rPr>
            </w:pPr>
            <w:r w:rsidRPr="00EE6247">
              <w:rPr>
                <w:sz w:val="20"/>
                <w:szCs w:val="20"/>
              </w:rPr>
              <w:t>Eiropas Kopienas iniciatīvas projektu īstenošana</w:t>
            </w:r>
          </w:p>
        </w:tc>
        <w:tc>
          <w:tcPr>
            <w:tcW w:w="1276" w:type="dxa"/>
            <w:shd w:val="clear" w:color="auto" w:fill="C5E0B3" w:themeFill="accent6" w:themeFillTint="66"/>
          </w:tcPr>
          <w:p w14:paraId="1A4C1FD9" w14:textId="77777777" w:rsidR="009313F0" w:rsidRDefault="009313F0" w:rsidP="00BC03FD">
            <w:pPr>
              <w:jc w:val="both"/>
              <w:rPr>
                <w:color w:val="000000"/>
                <w:sz w:val="20"/>
                <w:szCs w:val="20"/>
              </w:rPr>
            </w:pPr>
            <w:r>
              <w:rPr>
                <w:color w:val="000000"/>
                <w:sz w:val="20"/>
                <w:szCs w:val="20"/>
              </w:rPr>
              <w:t>86 667</w:t>
            </w:r>
          </w:p>
          <w:p w14:paraId="756E97A1" w14:textId="77777777" w:rsidR="009313F0" w:rsidRPr="00F31294" w:rsidRDefault="009313F0" w:rsidP="00BC03FD">
            <w:pPr>
              <w:jc w:val="both"/>
              <w:rPr>
                <w:rFonts w:ascii="TimesNewRoman" w:hAnsi="TimesNewRoman" w:cs="Arial"/>
                <w:sz w:val="20"/>
                <w:szCs w:val="20"/>
              </w:rPr>
            </w:pPr>
          </w:p>
        </w:tc>
        <w:tc>
          <w:tcPr>
            <w:tcW w:w="1275" w:type="dxa"/>
            <w:shd w:val="clear" w:color="auto" w:fill="C5E0B3" w:themeFill="accent6" w:themeFillTint="66"/>
          </w:tcPr>
          <w:p w14:paraId="2EBBE67D" w14:textId="77777777" w:rsidR="009313F0" w:rsidRPr="00336581" w:rsidRDefault="009313F0" w:rsidP="00BC03FD">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9860B92" w14:textId="77777777" w:rsidR="009313F0" w:rsidRDefault="009313F0" w:rsidP="00BC03FD">
            <w:pPr>
              <w:jc w:val="both"/>
              <w:rPr>
                <w:color w:val="000000"/>
                <w:sz w:val="20"/>
                <w:szCs w:val="20"/>
              </w:rPr>
            </w:pPr>
            <w:r>
              <w:rPr>
                <w:color w:val="000000"/>
                <w:sz w:val="20"/>
                <w:szCs w:val="20"/>
              </w:rPr>
              <w:t>86 667</w:t>
            </w:r>
          </w:p>
          <w:p w14:paraId="2676C8CA" w14:textId="77777777" w:rsidR="009313F0" w:rsidRPr="00D2068B" w:rsidRDefault="009313F0" w:rsidP="00BC03FD">
            <w:pPr>
              <w:jc w:val="both"/>
              <w:rPr>
                <w:rFonts w:ascii="TimesNewRoman" w:hAnsi="TimesNewRoman" w:cs="Arial"/>
                <w:sz w:val="20"/>
                <w:szCs w:val="20"/>
              </w:rPr>
            </w:pPr>
          </w:p>
        </w:tc>
      </w:tr>
    </w:tbl>
    <w:p w14:paraId="7CE8AB84" w14:textId="77777777" w:rsidR="009313F0" w:rsidRDefault="009313F0" w:rsidP="009313F0">
      <w:pPr>
        <w:jc w:val="both"/>
        <w:rPr>
          <w:i/>
          <w:sz w:val="20"/>
          <w:szCs w:val="20"/>
        </w:rPr>
      </w:pPr>
      <w:r>
        <w:rPr>
          <w:i/>
          <w:sz w:val="20"/>
          <w:szCs w:val="20"/>
        </w:rPr>
        <w:t>Pārskata periodā netika veiktas apropriācijas izmaiņas</w:t>
      </w:r>
    </w:p>
    <w:p w14:paraId="2799127A" w14:textId="77777777" w:rsidR="009313F0" w:rsidRDefault="009313F0"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B420AC" w14:paraId="07D5E253" w14:textId="77777777" w:rsidTr="00A46B45">
        <w:tc>
          <w:tcPr>
            <w:tcW w:w="1554" w:type="dxa"/>
            <w:shd w:val="clear" w:color="auto" w:fill="C5E0B3" w:themeFill="accent6" w:themeFillTint="66"/>
          </w:tcPr>
          <w:p w14:paraId="497819E1" w14:textId="77777777" w:rsidR="00B420AC" w:rsidRDefault="00B420AC" w:rsidP="00DC3B4B">
            <w:pPr>
              <w:jc w:val="both"/>
              <w:rPr>
                <w:sz w:val="20"/>
                <w:szCs w:val="20"/>
              </w:rPr>
            </w:pPr>
            <w:r>
              <w:rPr>
                <w:sz w:val="20"/>
                <w:szCs w:val="20"/>
              </w:rPr>
              <w:t>69.08.00</w:t>
            </w:r>
          </w:p>
        </w:tc>
        <w:tc>
          <w:tcPr>
            <w:tcW w:w="3824" w:type="dxa"/>
            <w:shd w:val="clear" w:color="auto" w:fill="C5E0B3" w:themeFill="accent6" w:themeFillTint="66"/>
          </w:tcPr>
          <w:p w14:paraId="1F85B1E5" w14:textId="77777777"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shd w:val="clear" w:color="auto" w:fill="C5E0B3" w:themeFill="accent6" w:themeFillTint="66"/>
          </w:tcPr>
          <w:p w14:paraId="0242F0A7" w14:textId="07F825D6" w:rsidR="00B81C80" w:rsidRDefault="00B81C80" w:rsidP="00B81C80">
            <w:pPr>
              <w:jc w:val="both"/>
              <w:rPr>
                <w:color w:val="000000"/>
                <w:sz w:val="20"/>
                <w:szCs w:val="20"/>
              </w:rPr>
            </w:pPr>
            <w:r>
              <w:rPr>
                <w:color w:val="000000"/>
                <w:sz w:val="20"/>
                <w:szCs w:val="20"/>
              </w:rPr>
              <w:t>129 600</w:t>
            </w:r>
          </w:p>
          <w:p w14:paraId="670659E8" w14:textId="380B730C" w:rsidR="00B420AC" w:rsidRPr="00F31294" w:rsidRDefault="00B420AC" w:rsidP="00DC3B4B">
            <w:pPr>
              <w:jc w:val="both"/>
              <w:rPr>
                <w:rFonts w:ascii="TimesNewRoman" w:hAnsi="TimesNewRoman" w:cs="Arial"/>
                <w:sz w:val="20"/>
                <w:szCs w:val="20"/>
              </w:rPr>
            </w:pPr>
          </w:p>
        </w:tc>
        <w:tc>
          <w:tcPr>
            <w:tcW w:w="1275" w:type="dxa"/>
            <w:shd w:val="clear" w:color="auto" w:fill="C5E0B3" w:themeFill="accent6" w:themeFillTint="66"/>
          </w:tcPr>
          <w:p w14:paraId="73F590B0" w14:textId="0321D21A" w:rsidR="00B81C80" w:rsidRDefault="00B81C80" w:rsidP="00B81C80">
            <w:pPr>
              <w:jc w:val="both"/>
              <w:rPr>
                <w:color w:val="000000"/>
                <w:sz w:val="20"/>
                <w:szCs w:val="20"/>
              </w:rPr>
            </w:pPr>
            <w:r>
              <w:rPr>
                <w:color w:val="000000"/>
                <w:sz w:val="20"/>
                <w:szCs w:val="20"/>
              </w:rPr>
              <w:t>8 553 536</w:t>
            </w:r>
          </w:p>
          <w:p w14:paraId="79B41090" w14:textId="28008C19" w:rsidR="00B420AC" w:rsidRPr="00F31294" w:rsidRDefault="00B420AC" w:rsidP="00DC3B4B">
            <w:pPr>
              <w:jc w:val="both"/>
              <w:rPr>
                <w:rFonts w:ascii="TimesNewRoman" w:hAnsi="TimesNewRoman" w:cs="Arial"/>
                <w:sz w:val="20"/>
                <w:szCs w:val="20"/>
              </w:rPr>
            </w:pPr>
          </w:p>
        </w:tc>
        <w:tc>
          <w:tcPr>
            <w:tcW w:w="1417" w:type="dxa"/>
            <w:shd w:val="clear" w:color="auto" w:fill="C5E0B3" w:themeFill="accent6" w:themeFillTint="66"/>
          </w:tcPr>
          <w:p w14:paraId="690589EB" w14:textId="27C09F45" w:rsidR="00B81C80" w:rsidRDefault="00B81C80" w:rsidP="00B81C80">
            <w:pPr>
              <w:jc w:val="both"/>
              <w:rPr>
                <w:color w:val="000000"/>
                <w:sz w:val="20"/>
                <w:szCs w:val="20"/>
              </w:rPr>
            </w:pPr>
            <w:r>
              <w:rPr>
                <w:color w:val="000000"/>
                <w:sz w:val="20"/>
                <w:szCs w:val="20"/>
              </w:rPr>
              <w:t>8 683 136</w:t>
            </w:r>
          </w:p>
          <w:p w14:paraId="0BEC6B1D" w14:textId="61E1A194" w:rsidR="00B420AC" w:rsidRPr="00E6125A" w:rsidRDefault="00B420AC" w:rsidP="00DC3B4B">
            <w:pPr>
              <w:jc w:val="both"/>
              <w:rPr>
                <w:rFonts w:ascii="TimesNewRoman" w:hAnsi="TimesNewRoman" w:cs="Arial"/>
                <w:sz w:val="20"/>
                <w:szCs w:val="20"/>
              </w:rPr>
            </w:pPr>
          </w:p>
        </w:tc>
      </w:tr>
    </w:tbl>
    <w:p w14:paraId="0E3EE717" w14:textId="7F162BF6" w:rsidR="004A3A67" w:rsidRDefault="009313F0" w:rsidP="00DC3B4B">
      <w:pPr>
        <w:jc w:val="both"/>
        <w:rPr>
          <w:i/>
          <w:sz w:val="20"/>
          <w:szCs w:val="20"/>
        </w:rPr>
      </w:pPr>
      <w:r>
        <w:rPr>
          <w:noProof/>
        </w:rPr>
        <w:drawing>
          <wp:inline distT="0" distB="0" distL="0" distR="0" wp14:anchorId="10A1893C" wp14:editId="49639077">
            <wp:extent cx="5939790" cy="1866900"/>
            <wp:effectExtent l="0" t="0" r="3810" b="0"/>
            <wp:docPr id="562848574" name="Chart 1">
              <a:extLst xmlns:a="http://schemas.openxmlformats.org/drawingml/2006/main">
                <a:ext uri="{FF2B5EF4-FFF2-40B4-BE49-F238E27FC236}">
                  <a16:creationId xmlns:a16="http://schemas.microsoft.com/office/drawing/2014/main" id="{D237F43D-12DD-43D8-BEC2-2BEA427F9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863EB" w:rsidRPr="000D3656" w14:paraId="61BD5529" w14:textId="77777777" w:rsidTr="00B81C80">
        <w:tc>
          <w:tcPr>
            <w:tcW w:w="1721" w:type="dxa"/>
          </w:tcPr>
          <w:p w14:paraId="54127748" w14:textId="77777777" w:rsidR="001863EB" w:rsidRPr="000D3656" w:rsidRDefault="001863EB"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6376DB06" w14:textId="1EED2000" w:rsidR="001863EB" w:rsidRPr="00A51878" w:rsidRDefault="001863EB" w:rsidP="00E66E91">
            <w:pPr>
              <w:jc w:val="both"/>
              <w:rPr>
                <w:sz w:val="28"/>
                <w:szCs w:val="28"/>
              </w:rPr>
            </w:pPr>
            <w:r>
              <w:rPr>
                <w:sz w:val="20"/>
                <w:szCs w:val="20"/>
              </w:rPr>
              <w:t>8 553 536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863EB">
              <w:rPr>
                <w:sz w:val="20"/>
                <w:szCs w:val="20"/>
              </w:rPr>
              <w:t>lai nodrošinātu atmaksu Eiropas Komisijai pēc programmu slēgšanas</w:t>
            </w:r>
            <w:r>
              <w:rPr>
                <w:sz w:val="20"/>
                <w:szCs w:val="20"/>
              </w:rPr>
              <w:t xml:space="preserve"> un </w:t>
            </w:r>
            <w:r w:rsidRPr="001863EB">
              <w:rPr>
                <w:sz w:val="20"/>
                <w:szCs w:val="20"/>
              </w:rPr>
              <w:t>lai nodrošinātu maksājumu veikšanu programmas ietvaros</w:t>
            </w:r>
            <w:r w:rsidRPr="0070209F">
              <w:rPr>
                <w:sz w:val="20"/>
                <w:szCs w:val="20"/>
              </w:rPr>
              <w:t xml:space="preserve"> (ĀFP</w:t>
            </w:r>
            <w:r>
              <w:rPr>
                <w:sz w:val="20"/>
                <w:szCs w:val="20"/>
              </w:rPr>
              <w:t xml:space="preserve"> atlikumi</w:t>
            </w:r>
            <w:r w:rsidRPr="0070209F">
              <w:rPr>
                <w:sz w:val="20"/>
                <w:szCs w:val="20"/>
              </w:rPr>
              <w:t>).</w:t>
            </w:r>
          </w:p>
        </w:tc>
      </w:tr>
    </w:tbl>
    <w:p w14:paraId="3E18118C" w14:textId="77777777" w:rsidR="00564F14" w:rsidRDefault="00564F14"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AE677B" w14:paraId="671DCEF4" w14:textId="77777777" w:rsidTr="00A46B45">
        <w:tc>
          <w:tcPr>
            <w:tcW w:w="1554" w:type="dxa"/>
            <w:shd w:val="clear" w:color="auto" w:fill="C5E0B3" w:themeFill="accent6" w:themeFillTint="66"/>
          </w:tcPr>
          <w:p w14:paraId="45555636" w14:textId="7E8D1AD9" w:rsidR="00AE677B" w:rsidRDefault="00AE677B" w:rsidP="004C6699">
            <w:pPr>
              <w:jc w:val="both"/>
              <w:rPr>
                <w:sz w:val="20"/>
                <w:szCs w:val="20"/>
              </w:rPr>
            </w:pPr>
            <w:r>
              <w:rPr>
                <w:sz w:val="20"/>
                <w:szCs w:val="20"/>
              </w:rPr>
              <w:t>69.09.00</w:t>
            </w:r>
          </w:p>
        </w:tc>
        <w:tc>
          <w:tcPr>
            <w:tcW w:w="3824" w:type="dxa"/>
            <w:shd w:val="clear" w:color="auto" w:fill="C5E0B3" w:themeFill="accent6" w:themeFillTint="66"/>
          </w:tcPr>
          <w:p w14:paraId="75D92F9A" w14:textId="2A7A48FF" w:rsidR="00AE677B" w:rsidRDefault="00AE677B" w:rsidP="004C6699">
            <w:pPr>
              <w:jc w:val="both"/>
              <w:rPr>
                <w:sz w:val="20"/>
                <w:szCs w:val="20"/>
              </w:rPr>
            </w:pPr>
            <w:r w:rsidRPr="00AE677B">
              <w:rPr>
                <w:sz w:val="20"/>
                <w:szCs w:val="20"/>
              </w:rPr>
              <w:t>Pārrobežu sadarbības programmu darbības nodrošināšana, projekti un pasākumi (2021-2027)</w:t>
            </w:r>
          </w:p>
        </w:tc>
        <w:tc>
          <w:tcPr>
            <w:tcW w:w="1276" w:type="dxa"/>
            <w:shd w:val="clear" w:color="auto" w:fill="C5E0B3" w:themeFill="accent6" w:themeFillTint="66"/>
          </w:tcPr>
          <w:p w14:paraId="15497258" w14:textId="74401D4C" w:rsidR="00B81C80" w:rsidRDefault="00B81C80" w:rsidP="00B81C80">
            <w:pPr>
              <w:jc w:val="both"/>
              <w:rPr>
                <w:color w:val="000000"/>
                <w:sz w:val="20"/>
                <w:szCs w:val="20"/>
              </w:rPr>
            </w:pPr>
            <w:r>
              <w:rPr>
                <w:color w:val="000000"/>
                <w:sz w:val="20"/>
                <w:szCs w:val="20"/>
              </w:rPr>
              <w:t>19 472 471</w:t>
            </w:r>
          </w:p>
          <w:p w14:paraId="28042CEB" w14:textId="221C25D8" w:rsidR="00AE677B" w:rsidRDefault="00AE677B" w:rsidP="004C6699">
            <w:pPr>
              <w:jc w:val="both"/>
              <w:rPr>
                <w:sz w:val="20"/>
                <w:szCs w:val="20"/>
              </w:rPr>
            </w:pPr>
          </w:p>
        </w:tc>
        <w:tc>
          <w:tcPr>
            <w:tcW w:w="1275" w:type="dxa"/>
            <w:shd w:val="clear" w:color="auto" w:fill="C5E0B3" w:themeFill="accent6" w:themeFillTint="66"/>
          </w:tcPr>
          <w:p w14:paraId="79FDC5FE" w14:textId="6F921330" w:rsidR="009313F0" w:rsidRDefault="009313F0" w:rsidP="009313F0">
            <w:pPr>
              <w:jc w:val="both"/>
              <w:rPr>
                <w:color w:val="000000"/>
                <w:sz w:val="20"/>
                <w:szCs w:val="20"/>
              </w:rPr>
            </w:pPr>
            <w:r>
              <w:rPr>
                <w:color w:val="000000"/>
                <w:sz w:val="20"/>
                <w:szCs w:val="20"/>
              </w:rPr>
              <w:t>3 272</w:t>
            </w:r>
            <w:r>
              <w:rPr>
                <w:color w:val="000000"/>
                <w:sz w:val="20"/>
                <w:szCs w:val="20"/>
              </w:rPr>
              <w:t> </w:t>
            </w:r>
            <w:r>
              <w:rPr>
                <w:color w:val="000000"/>
                <w:sz w:val="20"/>
                <w:szCs w:val="20"/>
              </w:rPr>
              <w:t>504</w:t>
            </w:r>
          </w:p>
          <w:p w14:paraId="433C0485" w14:textId="2CBB2235" w:rsidR="00AE677B" w:rsidRPr="00CA5159" w:rsidRDefault="00AE677B" w:rsidP="004C6699">
            <w:pPr>
              <w:jc w:val="both"/>
              <w:rPr>
                <w:rFonts w:ascii="TimesNewRoman" w:hAnsi="TimesNewRoman" w:cs="Arial"/>
                <w:sz w:val="20"/>
                <w:szCs w:val="20"/>
              </w:rPr>
            </w:pPr>
          </w:p>
        </w:tc>
        <w:tc>
          <w:tcPr>
            <w:tcW w:w="1417" w:type="dxa"/>
            <w:shd w:val="clear" w:color="auto" w:fill="C5E0B3" w:themeFill="accent6" w:themeFillTint="66"/>
          </w:tcPr>
          <w:p w14:paraId="11CCA3C6" w14:textId="5C7C5D49" w:rsidR="009313F0" w:rsidRDefault="009313F0" w:rsidP="009313F0">
            <w:pPr>
              <w:jc w:val="both"/>
              <w:rPr>
                <w:color w:val="000000"/>
                <w:sz w:val="20"/>
                <w:szCs w:val="20"/>
              </w:rPr>
            </w:pPr>
            <w:r>
              <w:rPr>
                <w:color w:val="000000"/>
                <w:sz w:val="20"/>
                <w:szCs w:val="20"/>
              </w:rPr>
              <w:t>22 744</w:t>
            </w:r>
            <w:r>
              <w:rPr>
                <w:color w:val="000000"/>
                <w:sz w:val="20"/>
                <w:szCs w:val="20"/>
              </w:rPr>
              <w:t> </w:t>
            </w:r>
            <w:r>
              <w:rPr>
                <w:color w:val="000000"/>
                <w:sz w:val="20"/>
                <w:szCs w:val="20"/>
              </w:rPr>
              <w:t>975</w:t>
            </w:r>
          </w:p>
          <w:p w14:paraId="7086314A" w14:textId="4D61670C" w:rsidR="00AE677B" w:rsidRPr="00E6125A" w:rsidRDefault="00AE677B" w:rsidP="004C6699">
            <w:pPr>
              <w:jc w:val="both"/>
              <w:rPr>
                <w:rFonts w:ascii="TimesNewRoman" w:hAnsi="TimesNewRoman" w:cs="Arial"/>
                <w:sz w:val="20"/>
                <w:szCs w:val="20"/>
              </w:rPr>
            </w:pPr>
          </w:p>
        </w:tc>
      </w:tr>
    </w:tbl>
    <w:p w14:paraId="3A71206A" w14:textId="57A72C8F" w:rsidR="004A3A67" w:rsidRDefault="00897BE2" w:rsidP="00DC3B4B">
      <w:pPr>
        <w:jc w:val="both"/>
        <w:rPr>
          <w:i/>
          <w:sz w:val="20"/>
          <w:szCs w:val="20"/>
        </w:rPr>
      </w:pPr>
      <w:r>
        <w:rPr>
          <w:noProof/>
        </w:rPr>
        <w:drawing>
          <wp:inline distT="0" distB="0" distL="0" distR="0" wp14:anchorId="4365522D" wp14:editId="0BAA12C7">
            <wp:extent cx="5939790" cy="1866900"/>
            <wp:effectExtent l="0" t="0" r="3810" b="0"/>
            <wp:docPr id="489454667" name="Chart 1">
              <a:extLst xmlns:a="http://schemas.openxmlformats.org/drawingml/2006/main">
                <a:ext uri="{FF2B5EF4-FFF2-40B4-BE49-F238E27FC236}">
                  <a16:creationId xmlns:a16="http://schemas.microsoft.com/office/drawing/2014/main" id="{333062D1-5044-49DE-8FCD-72A0D9C93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863EB" w:rsidRPr="000D3656" w14:paraId="0041705A" w14:textId="77777777" w:rsidTr="00E863D9">
        <w:tc>
          <w:tcPr>
            <w:tcW w:w="1863" w:type="dxa"/>
          </w:tcPr>
          <w:p w14:paraId="14E5E3FD" w14:textId="77777777" w:rsidR="001863EB" w:rsidRPr="000D3656" w:rsidRDefault="001863EB"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52682432" w14:textId="6B607D72" w:rsidR="001863EB" w:rsidRPr="00A51878" w:rsidRDefault="001863EB" w:rsidP="00E66E91">
            <w:pPr>
              <w:jc w:val="both"/>
              <w:rPr>
                <w:sz w:val="28"/>
                <w:szCs w:val="28"/>
              </w:rPr>
            </w:pPr>
            <w:r>
              <w:rPr>
                <w:sz w:val="20"/>
                <w:szCs w:val="20"/>
              </w:rPr>
              <w:t>1 455 915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863EB">
              <w:rPr>
                <w:sz w:val="20"/>
                <w:szCs w:val="20"/>
              </w:rPr>
              <w:t>lai nodrošinātu maksājumu veikšanu projektiem pēc atskaišu apstiprināšanas, lai nodrošinātu sekretariāta darbību un aktivitāšu turpināšanai</w:t>
            </w:r>
            <w:r w:rsidRPr="0070209F">
              <w:rPr>
                <w:sz w:val="20"/>
                <w:szCs w:val="20"/>
              </w:rPr>
              <w:t xml:space="preserve"> (ĀFP</w:t>
            </w:r>
            <w:r>
              <w:rPr>
                <w:sz w:val="20"/>
                <w:szCs w:val="20"/>
              </w:rPr>
              <w:t xml:space="preserve"> atlikumi</w:t>
            </w:r>
            <w:r w:rsidRPr="0070209F">
              <w:rPr>
                <w:sz w:val="20"/>
                <w:szCs w:val="20"/>
              </w:rPr>
              <w:t>).</w:t>
            </w:r>
          </w:p>
        </w:tc>
      </w:tr>
      <w:tr w:rsidR="0066652D" w:rsidRPr="000D3656" w14:paraId="14AA78EB" w14:textId="77777777" w:rsidTr="00897BE2">
        <w:tc>
          <w:tcPr>
            <w:tcW w:w="1863" w:type="dxa"/>
          </w:tcPr>
          <w:p w14:paraId="0B9C745D" w14:textId="77777777" w:rsidR="0066652D" w:rsidRPr="000D3656" w:rsidRDefault="0066652D" w:rsidP="00A02D84">
            <w:pPr>
              <w:tabs>
                <w:tab w:val="left" w:pos="0"/>
              </w:tabs>
              <w:jc w:val="both"/>
              <w:rPr>
                <w:sz w:val="20"/>
                <w:szCs w:val="20"/>
              </w:rPr>
            </w:pPr>
            <w:r w:rsidRPr="000D3656">
              <w:rPr>
                <w:sz w:val="20"/>
                <w:szCs w:val="20"/>
              </w:rPr>
              <w:lastRenderedPageBreak/>
              <w:t xml:space="preserve">FM </w:t>
            </w:r>
            <w:r>
              <w:rPr>
                <w:sz w:val="20"/>
                <w:szCs w:val="20"/>
              </w:rPr>
              <w:t>07.02.2025 rīk.Nr.1.1-1/12/36</w:t>
            </w:r>
          </w:p>
        </w:tc>
        <w:tc>
          <w:tcPr>
            <w:tcW w:w="7645" w:type="dxa"/>
          </w:tcPr>
          <w:p w14:paraId="0C28CF6E" w14:textId="1CD5BD49" w:rsidR="0066652D" w:rsidRPr="00A51878" w:rsidRDefault="0066652D" w:rsidP="00A02D84">
            <w:pPr>
              <w:jc w:val="both"/>
              <w:rPr>
                <w:sz w:val="28"/>
                <w:szCs w:val="28"/>
              </w:rPr>
            </w:pPr>
            <w:r>
              <w:rPr>
                <w:sz w:val="20"/>
                <w:szCs w:val="20"/>
              </w:rPr>
              <w:t>320 425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mērķa “Eiropas teritoriālā sadarbība” projektu ieviešanas turpināšanai</w:t>
            </w:r>
            <w:r w:rsidRPr="00CA35DA">
              <w:rPr>
                <w:sz w:val="20"/>
                <w:szCs w:val="20"/>
              </w:rPr>
              <w:t xml:space="preserve"> (80.00.00 programma).</w:t>
            </w:r>
          </w:p>
        </w:tc>
      </w:tr>
      <w:tr w:rsidR="00B83A77" w:rsidRPr="000D3656" w14:paraId="13EBB95E"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4617D14" w14:textId="77777777" w:rsidR="00B83A77" w:rsidRPr="000D3656" w:rsidRDefault="00B83A77"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4B082E79" w14:textId="2E2CA3B9" w:rsidR="00B83A77" w:rsidRPr="00A51878" w:rsidRDefault="004321E2" w:rsidP="008E5A78">
            <w:pPr>
              <w:jc w:val="both"/>
              <w:rPr>
                <w:sz w:val="28"/>
                <w:szCs w:val="28"/>
              </w:rPr>
            </w:pPr>
            <w:r>
              <w:rPr>
                <w:sz w:val="20"/>
                <w:szCs w:val="20"/>
              </w:rPr>
              <w:t>472 909</w:t>
            </w:r>
            <w:r w:rsidR="00B83A77" w:rsidRPr="000D3656">
              <w:rPr>
                <w:sz w:val="20"/>
                <w:szCs w:val="20"/>
              </w:rPr>
              <w:t xml:space="preserve"> </w:t>
            </w:r>
            <w:r w:rsidR="00B83A77" w:rsidRPr="004C4FA4">
              <w:rPr>
                <w:i/>
                <w:sz w:val="20"/>
                <w:szCs w:val="20"/>
              </w:rPr>
              <w:t>euro</w:t>
            </w:r>
            <w:r w:rsidR="00B83A77" w:rsidRPr="000D3656">
              <w:rPr>
                <w:sz w:val="20"/>
                <w:szCs w:val="20"/>
              </w:rPr>
              <w:t xml:space="preserve"> apmēr</w:t>
            </w:r>
            <w:r w:rsidR="00B83A77">
              <w:rPr>
                <w:sz w:val="20"/>
                <w:szCs w:val="20"/>
              </w:rPr>
              <w:t xml:space="preserve">ā palielināti izdevumi </w:t>
            </w:r>
            <w:r w:rsidR="003A4CAE" w:rsidRPr="003A4CAE">
              <w:rPr>
                <w:sz w:val="20"/>
                <w:szCs w:val="20"/>
              </w:rPr>
              <w:t>mērķa “Eiropas teritoriālā sadarbība” astoņu jaunu projektu ieviešanas uzsākšanai</w:t>
            </w:r>
            <w:r w:rsidR="00B83A77" w:rsidRPr="00BF1B89">
              <w:rPr>
                <w:sz w:val="20"/>
                <w:szCs w:val="20"/>
              </w:rPr>
              <w:t xml:space="preserve"> (80.00.00 programma).</w:t>
            </w:r>
          </w:p>
        </w:tc>
      </w:tr>
      <w:tr w:rsidR="00446724" w:rsidRPr="000D3656" w14:paraId="06214974"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A42F402" w14:textId="77777777" w:rsidR="00446724" w:rsidRPr="000D3656" w:rsidRDefault="00446724"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6597A852" w14:textId="37A49D0E" w:rsidR="00446724" w:rsidRPr="00A51878" w:rsidRDefault="0096446C" w:rsidP="007556DC">
            <w:pPr>
              <w:jc w:val="both"/>
              <w:rPr>
                <w:sz w:val="28"/>
                <w:szCs w:val="28"/>
              </w:rPr>
            </w:pPr>
            <w:r>
              <w:rPr>
                <w:sz w:val="20"/>
                <w:szCs w:val="20"/>
              </w:rPr>
              <w:t>24 588</w:t>
            </w:r>
            <w:r w:rsidR="00446724" w:rsidRPr="000D3656">
              <w:rPr>
                <w:sz w:val="20"/>
                <w:szCs w:val="20"/>
              </w:rPr>
              <w:t xml:space="preserve"> </w:t>
            </w:r>
            <w:r w:rsidR="00446724" w:rsidRPr="004C4FA4">
              <w:rPr>
                <w:i/>
                <w:sz w:val="20"/>
                <w:szCs w:val="20"/>
              </w:rPr>
              <w:t>euro</w:t>
            </w:r>
            <w:r w:rsidR="00446724" w:rsidRPr="000D3656">
              <w:rPr>
                <w:sz w:val="20"/>
                <w:szCs w:val="20"/>
              </w:rPr>
              <w:t xml:space="preserve"> apmēr</w:t>
            </w:r>
            <w:r w:rsidR="00446724">
              <w:rPr>
                <w:sz w:val="20"/>
                <w:szCs w:val="20"/>
              </w:rPr>
              <w:t>ā palielināti izdevumi</w:t>
            </w:r>
            <w:r w:rsidR="007E49D3">
              <w:rPr>
                <w:sz w:val="20"/>
                <w:szCs w:val="20"/>
              </w:rPr>
              <w:t>,</w:t>
            </w:r>
            <w:r w:rsidR="00446724">
              <w:rPr>
                <w:sz w:val="20"/>
                <w:szCs w:val="20"/>
              </w:rPr>
              <w:t xml:space="preserve"> </w:t>
            </w:r>
            <w:r w:rsidR="007E49D3" w:rsidRPr="00636525">
              <w:rPr>
                <w:sz w:val="20"/>
                <w:szCs w:val="20"/>
              </w:rPr>
              <w:t xml:space="preserve">lai nodrošinātu jauna projekta “ChemClimCircle pieejas ieviešana zaļajam publiskajam iepirkumam Baltijas jūras reģionā (ChemClimCircle-2)” ieviešanas uzsākšanu (no </w:t>
            </w:r>
            <w:r w:rsidR="00E949F2" w:rsidRPr="00636525">
              <w:rPr>
                <w:sz w:val="20"/>
                <w:szCs w:val="20"/>
              </w:rPr>
              <w:t xml:space="preserve">Viedās administrācijas un reģionālās attīstības ministrijas budžeta </w:t>
            </w:r>
            <w:r w:rsidR="00636525" w:rsidRPr="00636525">
              <w:rPr>
                <w:sz w:val="20"/>
                <w:szCs w:val="20"/>
              </w:rPr>
              <w:t xml:space="preserve">apakšprogramma </w:t>
            </w:r>
            <w:r w:rsidR="003421BB" w:rsidRPr="00636525">
              <w:rPr>
                <w:sz w:val="20"/>
                <w:szCs w:val="20"/>
              </w:rPr>
              <w:t>74.06.00 “Atveseļošanas un noturības mehānisma (ANM) projekti un pasākumi”</w:t>
            </w:r>
            <w:r w:rsidR="00636525" w:rsidRPr="00636525">
              <w:rPr>
                <w:sz w:val="20"/>
                <w:szCs w:val="20"/>
              </w:rPr>
              <w:t>).</w:t>
            </w:r>
          </w:p>
        </w:tc>
      </w:tr>
      <w:tr w:rsidR="004A3E66" w:rsidRPr="000D3656" w14:paraId="37B0FBF7"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87E3DD6" w14:textId="77777777" w:rsidR="004A3E66" w:rsidRPr="000D3656" w:rsidRDefault="004A3E66"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645" w:type="dxa"/>
            <w:tcBorders>
              <w:top w:val="nil"/>
              <w:left w:val="nil"/>
              <w:bottom w:val="nil"/>
              <w:right w:val="nil"/>
            </w:tcBorders>
          </w:tcPr>
          <w:p w14:paraId="5E171C99" w14:textId="5E98574A" w:rsidR="004A3E66" w:rsidRPr="00A51878" w:rsidRDefault="0001352C" w:rsidP="00434EF5">
            <w:pPr>
              <w:jc w:val="both"/>
              <w:rPr>
                <w:sz w:val="28"/>
                <w:szCs w:val="28"/>
              </w:rPr>
            </w:pPr>
            <w:r>
              <w:rPr>
                <w:sz w:val="20"/>
                <w:szCs w:val="20"/>
              </w:rPr>
              <w:t>547 582</w:t>
            </w:r>
            <w:r w:rsidR="004A3E66" w:rsidRPr="000D3656">
              <w:rPr>
                <w:sz w:val="20"/>
                <w:szCs w:val="20"/>
              </w:rPr>
              <w:t xml:space="preserve"> </w:t>
            </w:r>
            <w:r w:rsidR="004A3E66" w:rsidRPr="004C4FA4">
              <w:rPr>
                <w:i/>
                <w:sz w:val="20"/>
                <w:szCs w:val="20"/>
              </w:rPr>
              <w:t>euro</w:t>
            </w:r>
            <w:r w:rsidR="004A3E66" w:rsidRPr="000D3656">
              <w:rPr>
                <w:sz w:val="20"/>
                <w:szCs w:val="20"/>
              </w:rPr>
              <w:t xml:space="preserve"> apmēr</w:t>
            </w:r>
            <w:r w:rsidR="004A3E66">
              <w:rPr>
                <w:sz w:val="20"/>
                <w:szCs w:val="20"/>
              </w:rPr>
              <w:t xml:space="preserve">ā </w:t>
            </w:r>
            <w:r>
              <w:rPr>
                <w:sz w:val="20"/>
                <w:szCs w:val="20"/>
              </w:rPr>
              <w:t>palielināti</w:t>
            </w:r>
            <w:r w:rsidR="004A3E66">
              <w:rPr>
                <w:sz w:val="20"/>
                <w:szCs w:val="20"/>
              </w:rPr>
              <w:t xml:space="preserve"> izdevumi, </w:t>
            </w:r>
            <w:r w:rsidR="00BF395F" w:rsidRPr="002F78FE">
              <w:rPr>
                <w:sz w:val="20"/>
                <w:szCs w:val="20"/>
              </w:rPr>
              <w:t xml:space="preserve">lai nodrošinātu deviņu jaunu plānošanas reģionu projektu ieviešanu (no </w:t>
            </w:r>
            <w:r w:rsidR="00D6454D" w:rsidRPr="002F78FE">
              <w:rPr>
                <w:sz w:val="20"/>
                <w:szCs w:val="20"/>
              </w:rPr>
              <w:t>Viedās administrācijas un reģionālās attīstības ministrijas budžeta apakšprogramm</w:t>
            </w:r>
            <w:r w:rsidR="00DE00F1">
              <w:rPr>
                <w:sz w:val="20"/>
                <w:szCs w:val="20"/>
              </w:rPr>
              <w:t>ām</w:t>
            </w:r>
            <w:r w:rsidR="00D6454D" w:rsidRPr="002F78FE">
              <w:rPr>
                <w:sz w:val="20"/>
                <w:szCs w:val="20"/>
              </w:rPr>
              <w:t xml:space="preserve"> </w:t>
            </w:r>
            <w:r w:rsidR="002F78FE" w:rsidRPr="002F78FE">
              <w:rPr>
                <w:sz w:val="20"/>
                <w:szCs w:val="20"/>
              </w:rPr>
              <w:t>71.06.00 “</w:t>
            </w:r>
            <w:bookmarkStart w:id="69" w:name="_Hlk197421844"/>
            <w:r w:rsidR="002F78FE" w:rsidRPr="002F78FE">
              <w:rPr>
                <w:sz w:val="20"/>
                <w:szCs w:val="20"/>
              </w:rPr>
              <w:t>Norvēģijas finanšu instrumenta finansētās programmas “Klimata pārmaiņu mazināšana, pielāgošanās tām un vide (LV-CLIMATE)” īstenošana</w:t>
            </w:r>
            <w:bookmarkEnd w:id="69"/>
            <w:r w:rsidR="002F78FE" w:rsidRPr="002F78FE">
              <w:rPr>
                <w:sz w:val="20"/>
                <w:szCs w:val="20"/>
              </w:rPr>
              <w:t>”</w:t>
            </w:r>
            <w:r w:rsidR="00DE00F1">
              <w:rPr>
                <w:sz w:val="20"/>
                <w:szCs w:val="20"/>
              </w:rPr>
              <w:t xml:space="preserve">, </w:t>
            </w:r>
            <w:r w:rsidR="00AD4E17" w:rsidRPr="00125CDA">
              <w:rPr>
                <w:sz w:val="20"/>
                <w:szCs w:val="20"/>
              </w:rPr>
              <w:t xml:space="preserve">71.08.00 “Eiropas Ekonomikas zonas finanšu instrumenta finansētās programmas “Vietējā attīstība, nabadzības mazināšana un kultūras sadarbība (LV-LOCALDEV)” īstenošana” un </w:t>
            </w:r>
            <w:r w:rsidR="00125CDA" w:rsidRPr="00125CDA">
              <w:rPr>
                <w:sz w:val="20"/>
                <w:szCs w:val="20"/>
              </w:rPr>
              <w:t>74.06.00 “Atveseļošanas un noturības mehānisma (ANM) projekti un pasākumi”</w:t>
            </w:r>
            <w:r w:rsidR="002F78FE" w:rsidRPr="002F78FE">
              <w:rPr>
                <w:sz w:val="20"/>
                <w:szCs w:val="20"/>
              </w:rPr>
              <w:t>).</w:t>
            </w:r>
          </w:p>
        </w:tc>
      </w:tr>
      <w:tr w:rsidR="008B36C6" w:rsidRPr="000D3656" w14:paraId="72845A00"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6FDF402" w14:textId="77777777" w:rsidR="008B36C6" w:rsidRPr="000D3656" w:rsidRDefault="008B36C6"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Borders>
              <w:top w:val="nil"/>
              <w:left w:val="nil"/>
              <w:bottom w:val="nil"/>
              <w:right w:val="nil"/>
            </w:tcBorders>
          </w:tcPr>
          <w:p w14:paraId="27869EBC" w14:textId="320C1409" w:rsidR="008B36C6" w:rsidRPr="0020242B" w:rsidRDefault="00405D86" w:rsidP="008A7BDD">
            <w:pPr>
              <w:jc w:val="both"/>
              <w:rPr>
                <w:sz w:val="20"/>
                <w:szCs w:val="20"/>
              </w:rPr>
            </w:pPr>
            <w:r>
              <w:rPr>
                <w:sz w:val="20"/>
                <w:szCs w:val="20"/>
              </w:rPr>
              <w:t>260 891</w:t>
            </w:r>
            <w:r w:rsidR="008B36C6" w:rsidRPr="000D3656">
              <w:rPr>
                <w:sz w:val="20"/>
                <w:szCs w:val="20"/>
              </w:rPr>
              <w:t xml:space="preserve"> </w:t>
            </w:r>
            <w:r w:rsidR="008B36C6" w:rsidRPr="0020242B">
              <w:rPr>
                <w:i/>
                <w:iCs/>
                <w:sz w:val="20"/>
                <w:szCs w:val="20"/>
              </w:rPr>
              <w:t>euro</w:t>
            </w:r>
            <w:r w:rsidR="008B36C6" w:rsidRPr="000D3656">
              <w:rPr>
                <w:sz w:val="20"/>
                <w:szCs w:val="20"/>
              </w:rPr>
              <w:t xml:space="preserve"> apmēr</w:t>
            </w:r>
            <w:r w:rsidR="008B36C6">
              <w:rPr>
                <w:sz w:val="20"/>
                <w:szCs w:val="20"/>
              </w:rPr>
              <w:t xml:space="preserve">ā palielināti izdevumi </w:t>
            </w:r>
            <w:r w:rsidR="009952BB" w:rsidRPr="009952BB">
              <w:rPr>
                <w:sz w:val="20"/>
                <w:szCs w:val="20"/>
              </w:rPr>
              <w:t>mērķa “Eiropas teritoriālā sadarbība” projektu īstenošanai</w:t>
            </w:r>
            <w:r w:rsidR="008B36C6" w:rsidRPr="0020242B">
              <w:rPr>
                <w:sz w:val="20"/>
                <w:szCs w:val="20"/>
              </w:rPr>
              <w:t xml:space="preserve"> </w:t>
            </w:r>
            <w:r w:rsidR="008B36C6" w:rsidRPr="00BF1B89">
              <w:rPr>
                <w:sz w:val="20"/>
                <w:szCs w:val="20"/>
              </w:rPr>
              <w:t>(80.00.00 programma).</w:t>
            </w:r>
          </w:p>
        </w:tc>
      </w:tr>
      <w:tr w:rsidR="001509CB" w:rsidRPr="000D3656" w14:paraId="21E95372"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70A2395" w14:textId="77777777" w:rsidR="001509CB" w:rsidRPr="000D3656" w:rsidRDefault="001509CB"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Borders>
              <w:top w:val="nil"/>
              <w:left w:val="nil"/>
              <w:bottom w:val="nil"/>
              <w:right w:val="nil"/>
            </w:tcBorders>
          </w:tcPr>
          <w:p w14:paraId="3B03F561" w14:textId="70447763" w:rsidR="001509CB" w:rsidRPr="00A51878" w:rsidRDefault="001509CB" w:rsidP="00F60B7E">
            <w:pPr>
              <w:jc w:val="both"/>
              <w:rPr>
                <w:sz w:val="28"/>
                <w:szCs w:val="28"/>
              </w:rPr>
            </w:pPr>
            <w:r>
              <w:rPr>
                <w:sz w:val="20"/>
                <w:szCs w:val="20"/>
              </w:rPr>
              <w:t>85 000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C10CE" w:rsidRPr="00B31C6A">
              <w:rPr>
                <w:sz w:val="20"/>
                <w:szCs w:val="20"/>
              </w:rPr>
              <w:t>lai nodrošinātu divu jaunu plānošanas reģionu projektu ieviešanu</w:t>
            </w:r>
            <w:r w:rsidR="008C10CE" w:rsidRPr="00343BA9">
              <w:rPr>
                <w:sz w:val="20"/>
                <w:szCs w:val="20"/>
              </w:rPr>
              <w:t xml:space="preserve"> </w:t>
            </w:r>
            <w:r w:rsidRPr="00343BA9">
              <w:rPr>
                <w:sz w:val="20"/>
                <w:szCs w:val="20"/>
              </w:rPr>
              <w:t>(no</w:t>
            </w:r>
            <w:r w:rsidRPr="007164AA">
              <w:rPr>
                <w:sz w:val="20"/>
                <w:szCs w:val="20"/>
              </w:rPr>
              <w:t xml:space="preserve"> </w:t>
            </w:r>
            <w:r w:rsidR="008C10CE" w:rsidRPr="00636525">
              <w:rPr>
                <w:sz w:val="20"/>
                <w:szCs w:val="20"/>
              </w:rPr>
              <w:t>Viedās administrācijas un reģionālās attīstības ministrijas budžeta apakšprogramm</w:t>
            </w:r>
            <w:r w:rsidR="008C10CE">
              <w:rPr>
                <w:sz w:val="20"/>
                <w:szCs w:val="20"/>
              </w:rPr>
              <w:t xml:space="preserve">ām </w:t>
            </w:r>
            <w:r w:rsidR="00172662" w:rsidRPr="00B31C6A">
              <w:rPr>
                <w:sz w:val="20"/>
                <w:szCs w:val="20"/>
              </w:rPr>
              <w:t xml:space="preserve">71.06.00 “Norvēģijas finanšu instrumenta finansētās programmas “Klimata pārmaiņu mazināšana, pielāgošanās tām un vide (LV-CLIMATE)” īstenošana”, </w:t>
            </w:r>
            <w:r w:rsidR="00B24EB2" w:rsidRPr="00B31C6A">
              <w:rPr>
                <w:sz w:val="20"/>
                <w:szCs w:val="20"/>
              </w:rPr>
              <w:t xml:space="preserve">71.08.00 “Eiropas Ekonomikas zonas finanšu instrumenta finansētās programmas “Vietējā attīstība, nabadzības mazināšana un kultūras sadarbība (LV-LOCALDEV)” īstenošana” un </w:t>
            </w:r>
            <w:r w:rsidR="00B31C6A" w:rsidRPr="00B31C6A">
              <w:rPr>
                <w:sz w:val="20"/>
                <w:szCs w:val="20"/>
              </w:rPr>
              <w:t>74.06.00 “Atveseļošanas un noturības mehānisma (ANM) projekti un pasākumi”).</w:t>
            </w:r>
          </w:p>
        </w:tc>
      </w:tr>
      <w:tr w:rsidR="00257CF7" w:rsidRPr="000D3656" w14:paraId="09D2178A"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FE9E76" w14:textId="77777777" w:rsidR="00257CF7" w:rsidRPr="000D3656" w:rsidRDefault="00257CF7"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645" w:type="dxa"/>
            <w:tcBorders>
              <w:top w:val="nil"/>
              <w:left w:val="nil"/>
              <w:bottom w:val="nil"/>
              <w:right w:val="nil"/>
            </w:tcBorders>
          </w:tcPr>
          <w:p w14:paraId="1F11D2D6" w14:textId="72039CB5" w:rsidR="00257CF7" w:rsidRPr="00A51878" w:rsidRDefault="00257CF7" w:rsidP="00B21DC9">
            <w:pPr>
              <w:jc w:val="both"/>
              <w:rPr>
                <w:sz w:val="28"/>
                <w:szCs w:val="28"/>
              </w:rPr>
            </w:pPr>
            <w:r>
              <w:rPr>
                <w:sz w:val="20"/>
                <w:szCs w:val="20"/>
              </w:rPr>
              <w:t>31 936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F0BE6">
              <w:rPr>
                <w:sz w:val="20"/>
                <w:szCs w:val="20"/>
              </w:rPr>
              <w:t xml:space="preserve"> </w:t>
            </w:r>
            <w:r w:rsidR="007857F2" w:rsidRPr="007857F2">
              <w:rPr>
                <w:sz w:val="20"/>
                <w:szCs w:val="20"/>
              </w:rPr>
              <w:t>lai nodrošinātu Centrālā Baltijas jūras reģiona programmas Informācijas punkta darbību un veiktu maksājumus projekta “Integrētas pārvaldības veicināšana piekrastē ilgtspējīgi izmantojot dabas un sociālo kapitālu (Baltic Sea2Land)” partneriem(ĀFP).</w:t>
            </w:r>
          </w:p>
        </w:tc>
      </w:tr>
      <w:tr w:rsidR="00E863D9" w:rsidRPr="00B312EE" w14:paraId="6F135446" w14:textId="77777777" w:rsidTr="00897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2039EF5" w14:textId="77777777" w:rsidR="00E863D9" w:rsidRPr="000D3656" w:rsidRDefault="00E863D9"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Borders>
              <w:top w:val="nil"/>
              <w:left w:val="nil"/>
              <w:bottom w:val="nil"/>
              <w:right w:val="nil"/>
            </w:tcBorders>
          </w:tcPr>
          <w:p w14:paraId="0FF6186A" w14:textId="0D6A8FB4" w:rsidR="00E863D9" w:rsidRPr="00B312EE" w:rsidRDefault="008D14B9" w:rsidP="00896819">
            <w:pPr>
              <w:jc w:val="both"/>
              <w:rPr>
                <w:sz w:val="20"/>
                <w:szCs w:val="20"/>
              </w:rPr>
            </w:pPr>
            <w:r>
              <w:rPr>
                <w:sz w:val="20"/>
                <w:szCs w:val="20"/>
              </w:rPr>
              <w:t>73 258</w:t>
            </w:r>
            <w:r w:rsidR="00E863D9" w:rsidRPr="000D3656">
              <w:rPr>
                <w:sz w:val="20"/>
                <w:szCs w:val="20"/>
              </w:rPr>
              <w:t xml:space="preserve"> </w:t>
            </w:r>
            <w:r w:rsidR="00E863D9" w:rsidRPr="00B312EE">
              <w:rPr>
                <w:i/>
                <w:iCs/>
                <w:sz w:val="20"/>
                <w:szCs w:val="20"/>
              </w:rPr>
              <w:t>euro</w:t>
            </w:r>
            <w:r w:rsidR="00E863D9" w:rsidRPr="000D3656">
              <w:rPr>
                <w:sz w:val="20"/>
                <w:szCs w:val="20"/>
              </w:rPr>
              <w:t xml:space="preserve"> apmēr</w:t>
            </w:r>
            <w:r w:rsidR="00E863D9">
              <w:rPr>
                <w:sz w:val="20"/>
                <w:szCs w:val="20"/>
              </w:rPr>
              <w:t xml:space="preserve">ā palielināti izdevumi, </w:t>
            </w:r>
            <w:r w:rsidR="00B51B37" w:rsidRPr="00B51B37">
              <w:rPr>
                <w:sz w:val="20"/>
                <w:szCs w:val="20"/>
              </w:rPr>
              <w:t>lai nodrošinātu jaunu un esošu projektu ieviešanu atbilstoši aktuālajām naudas plūsmas prognozēm</w:t>
            </w:r>
            <w:r w:rsidR="00B51B37" w:rsidRPr="00E863D9">
              <w:rPr>
                <w:sz w:val="20"/>
                <w:szCs w:val="20"/>
              </w:rPr>
              <w:t xml:space="preserve"> </w:t>
            </w:r>
            <w:r w:rsidR="00E83E59" w:rsidRPr="00E863D9">
              <w:rPr>
                <w:sz w:val="20"/>
                <w:szCs w:val="20"/>
              </w:rPr>
              <w:t>(no Viedās administrācijas un reģionālās attīstības ministrijas budžeta apakšprogramm</w:t>
            </w:r>
            <w:r w:rsidR="00E83E59">
              <w:rPr>
                <w:sz w:val="20"/>
                <w:szCs w:val="20"/>
              </w:rPr>
              <w:t>ām</w:t>
            </w:r>
            <w:r w:rsidR="00E83E59" w:rsidRPr="00E863D9">
              <w:rPr>
                <w:sz w:val="20"/>
                <w:szCs w:val="20"/>
              </w:rPr>
              <w:t xml:space="preserve"> 70.50.00 “Tehniskā palīdzība ERAF, ESF+, KF, TPF finansējuma apgūšanai (2021–2027)”</w:t>
            </w:r>
            <w:r w:rsidR="00E83E59">
              <w:rPr>
                <w:sz w:val="20"/>
                <w:szCs w:val="20"/>
              </w:rPr>
              <w:t xml:space="preserve">, </w:t>
            </w:r>
            <w:r w:rsidR="00E83E59" w:rsidRPr="00E83E59">
              <w:rPr>
                <w:sz w:val="20"/>
                <w:szCs w:val="20"/>
              </w:rPr>
              <w:t>74.06.00 “Atveseļošanas un noturības mehānisma (ANM) projekti un pasākumi” un 75.06.00 “Taisnīgas pārkārtošanās fonda (TPF) projekti un pasākumi (2021-2027)”</w:t>
            </w:r>
            <w:r w:rsidR="00E83E59" w:rsidRPr="00E863D9">
              <w:rPr>
                <w:sz w:val="20"/>
                <w:szCs w:val="20"/>
              </w:rPr>
              <w:t>).</w:t>
            </w:r>
          </w:p>
        </w:tc>
      </w:tr>
    </w:tbl>
    <w:p w14:paraId="18B45D42" w14:textId="77777777" w:rsidR="00564F14" w:rsidRDefault="00564F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1D490A" w14:textId="77777777" w:rsidTr="00981642">
        <w:tc>
          <w:tcPr>
            <w:tcW w:w="1555" w:type="dxa"/>
            <w:shd w:val="clear" w:color="auto" w:fill="C5E0B3" w:themeFill="accent6" w:themeFillTint="66"/>
          </w:tcPr>
          <w:p w14:paraId="75D9D323"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4085CA58"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1BE628F2" w14:textId="460CDBB1" w:rsidR="00B81C80" w:rsidRDefault="00B81C80" w:rsidP="00B81C80">
            <w:pPr>
              <w:jc w:val="both"/>
              <w:rPr>
                <w:color w:val="000000"/>
                <w:sz w:val="20"/>
                <w:szCs w:val="20"/>
              </w:rPr>
            </w:pPr>
            <w:r>
              <w:rPr>
                <w:color w:val="000000"/>
                <w:sz w:val="20"/>
                <w:szCs w:val="20"/>
              </w:rPr>
              <w:t>1 000 000</w:t>
            </w:r>
          </w:p>
          <w:p w14:paraId="67B069B5" w14:textId="398F3445" w:rsidR="00AD7F55" w:rsidRPr="00F31294" w:rsidRDefault="00AD7F55" w:rsidP="00DC3B4B">
            <w:pPr>
              <w:jc w:val="both"/>
              <w:rPr>
                <w:rFonts w:ascii="TimesNewRoman" w:hAnsi="TimesNewRoman" w:cs="Arial"/>
                <w:sz w:val="20"/>
                <w:szCs w:val="20"/>
              </w:rPr>
            </w:pPr>
          </w:p>
        </w:tc>
        <w:tc>
          <w:tcPr>
            <w:tcW w:w="1275" w:type="dxa"/>
            <w:shd w:val="clear" w:color="auto" w:fill="C5E0B3" w:themeFill="accent6" w:themeFillTint="66"/>
          </w:tcPr>
          <w:p w14:paraId="75D4397D" w14:textId="2113313E" w:rsidR="00AD7F55" w:rsidRPr="00547A3C" w:rsidRDefault="00B81C80"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85C5B78" w14:textId="10297250" w:rsidR="00B81C80" w:rsidRDefault="00B81C80" w:rsidP="00B81C80">
            <w:pPr>
              <w:jc w:val="both"/>
              <w:rPr>
                <w:color w:val="000000"/>
                <w:sz w:val="20"/>
                <w:szCs w:val="20"/>
              </w:rPr>
            </w:pPr>
            <w:r>
              <w:rPr>
                <w:color w:val="000000"/>
                <w:sz w:val="20"/>
                <w:szCs w:val="20"/>
              </w:rPr>
              <w:t>1 000 000</w:t>
            </w:r>
          </w:p>
          <w:p w14:paraId="69AE7076" w14:textId="1FBE427B" w:rsidR="00AD7F55" w:rsidRPr="00F31294" w:rsidRDefault="00AD7F55" w:rsidP="00DC3B4B">
            <w:pPr>
              <w:jc w:val="both"/>
              <w:rPr>
                <w:rFonts w:ascii="TimesNewRoman" w:hAnsi="TimesNewRoman" w:cs="Arial"/>
                <w:sz w:val="20"/>
                <w:szCs w:val="20"/>
              </w:rPr>
            </w:pPr>
          </w:p>
        </w:tc>
      </w:tr>
    </w:tbl>
    <w:p w14:paraId="04B97EF7" w14:textId="7A3A1B30" w:rsidR="00386F5A" w:rsidRDefault="00174B4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90177" w14:paraId="1CF31EF1" w14:textId="77777777" w:rsidTr="000358CB">
        <w:tc>
          <w:tcPr>
            <w:tcW w:w="1555" w:type="dxa"/>
            <w:shd w:val="clear" w:color="auto" w:fill="C5E0B3" w:themeFill="accent6" w:themeFillTint="66"/>
          </w:tcPr>
          <w:p w14:paraId="0C0D6A13" w14:textId="585EF09B" w:rsidR="00E90177" w:rsidRDefault="00E90177" w:rsidP="000358CB">
            <w:pPr>
              <w:jc w:val="both"/>
              <w:rPr>
                <w:sz w:val="20"/>
                <w:szCs w:val="20"/>
              </w:rPr>
            </w:pPr>
            <w:r>
              <w:rPr>
                <w:sz w:val="20"/>
                <w:szCs w:val="20"/>
              </w:rPr>
              <w:t>69.51.00</w:t>
            </w:r>
          </w:p>
        </w:tc>
        <w:tc>
          <w:tcPr>
            <w:tcW w:w="3827" w:type="dxa"/>
            <w:shd w:val="clear" w:color="auto" w:fill="C5E0B3" w:themeFill="accent6" w:themeFillTint="66"/>
          </w:tcPr>
          <w:p w14:paraId="79AAFFFD" w14:textId="200BB648" w:rsidR="00E90177" w:rsidRDefault="00E90177" w:rsidP="000358CB">
            <w:pPr>
              <w:jc w:val="both"/>
              <w:rPr>
                <w:sz w:val="20"/>
                <w:szCs w:val="20"/>
              </w:rPr>
            </w:pPr>
            <w:r w:rsidRPr="00E90177">
              <w:rPr>
                <w:sz w:val="20"/>
                <w:szCs w:val="20"/>
              </w:rPr>
              <w:t>Atmaksas valsts pamatbudžetā par Pārrobežu sadarbības programmu finansējumu (2021-2027)</w:t>
            </w:r>
          </w:p>
        </w:tc>
        <w:tc>
          <w:tcPr>
            <w:tcW w:w="1276" w:type="dxa"/>
            <w:shd w:val="clear" w:color="auto" w:fill="C5E0B3" w:themeFill="accent6" w:themeFillTint="66"/>
          </w:tcPr>
          <w:p w14:paraId="1988CB1F" w14:textId="026E79AF" w:rsidR="00B81C80" w:rsidRDefault="00B81C80" w:rsidP="00B81C80">
            <w:pPr>
              <w:jc w:val="both"/>
              <w:rPr>
                <w:color w:val="000000"/>
                <w:sz w:val="20"/>
                <w:szCs w:val="20"/>
              </w:rPr>
            </w:pPr>
            <w:r>
              <w:rPr>
                <w:color w:val="000000"/>
                <w:sz w:val="20"/>
                <w:szCs w:val="20"/>
              </w:rPr>
              <w:t>2 995 704</w:t>
            </w:r>
          </w:p>
          <w:p w14:paraId="1150092E" w14:textId="35DE06B3" w:rsidR="00E90177" w:rsidRPr="00F31294" w:rsidRDefault="00E90177" w:rsidP="000358CB">
            <w:pPr>
              <w:jc w:val="both"/>
              <w:rPr>
                <w:rFonts w:ascii="TimesNewRoman" w:hAnsi="TimesNewRoman" w:cs="Arial"/>
                <w:sz w:val="20"/>
                <w:szCs w:val="20"/>
              </w:rPr>
            </w:pPr>
          </w:p>
        </w:tc>
        <w:tc>
          <w:tcPr>
            <w:tcW w:w="1275" w:type="dxa"/>
            <w:shd w:val="clear" w:color="auto" w:fill="C5E0B3" w:themeFill="accent6" w:themeFillTint="66"/>
          </w:tcPr>
          <w:p w14:paraId="404F5FD3" w14:textId="593260D5" w:rsidR="00E90177" w:rsidRPr="00547A3C" w:rsidRDefault="00B81C80" w:rsidP="000358C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5CD024" w14:textId="3293550B" w:rsidR="00B81C80" w:rsidRDefault="00B81C80" w:rsidP="00B81C80">
            <w:pPr>
              <w:jc w:val="both"/>
              <w:rPr>
                <w:color w:val="000000"/>
                <w:sz w:val="20"/>
                <w:szCs w:val="20"/>
              </w:rPr>
            </w:pPr>
            <w:r>
              <w:rPr>
                <w:color w:val="000000"/>
                <w:sz w:val="20"/>
                <w:szCs w:val="20"/>
              </w:rPr>
              <w:t>2 995 704</w:t>
            </w:r>
          </w:p>
          <w:p w14:paraId="0B4CD0CE" w14:textId="77777777" w:rsidR="00E90177" w:rsidRPr="00F31294" w:rsidRDefault="00E90177" w:rsidP="000358CB">
            <w:pPr>
              <w:jc w:val="both"/>
              <w:rPr>
                <w:rFonts w:ascii="TimesNewRoman" w:hAnsi="TimesNewRoman" w:cs="Arial"/>
                <w:sz w:val="20"/>
                <w:szCs w:val="20"/>
              </w:rPr>
            </w:pPr>
          </w:p>
        </w:tc>
      </w:tr>
    </w:tbl>
    <w:p w14:paraId="7C62EA43" w14:textId="77777777" w:rsidR="00174B45" w:rsidRDefault="00174B45" w:rsidP="00174B45">
      <w:pPr>
        <w:jc w:val="both"/>
        <w:rPr>
          <w:i/>
          <w:sz w:val="20"/>
          <w:szCs w:val="20"/>
        </w:rPr>
      </w:pPr>
      <w:r>
        <w:rPr>
          <w:i/>
          <w:sz w:val="20"/>
          <w:szCs w:val="20"/>
        </w:rPr>
        <w:t>Pārskata periodā netika veiktas apropriācijas izmaiņas</w:t>
      </w:r>
    </w:p>
    <w:tbl>
      <w:tblPr>
        <w:tblStyle w:val="TableGrid"/>
        <w:tblW w:w="9346" w:type="dxa"/>
        <w:tblLook w:val="04A0" w:firstRow="1" w:lastRow="0" w:firstColumn="1" w:lastColumn="0" w:noHBand="0" w:noVBand="1"/>
      </w:tblPr>
      <w:tblGrid>
        <w:gridCol w:w="1554"/>
        <w:gridCol w:w="3824"/>
        <w:gridCol w:w="1276"/>
        <w:gridCol w:w="1275"/>
        <w:gridCol w:w="1417"/>
      </w:tblGrid>
      <w:tr w:rsidR="00B81C80" w14:paraId="1B1DF509" w14:textId="77777777" w:rsidTr="00480D57">
        <w:tc>
          <w:tcPr>
            <w:tcW w:w="1554" w:type="dxa"/>
            <w:shd w:val="clear" w:color="auto" w:fill="C5E0B3" w:themeFill="accent6" w:themeFillTint="66"/>
          </w:tcPr>
          <w:p w14:paraId="656730C3" w14:textId="39833DC6" w:rsidR="00B81C80" w:rsidRDefault="00B81C80" w:rsidP="00480D57">
            <w:pPr>
              <w:jc w:val="both"/>
              <w:rPr>
                <w:sz w:val="20"/>
                <w:szCs w:val="20"/>
              </w:rPr>
            </w:pPr>
            <w:r>
              <w:rPr>
                <w:sz w:val="20"/>
                <w:szCs w:val="20"/>
              </w:rPr>
              <w:t>70.02.00</w:t>
            </w:r>
          </w:p>
        </w:tc>
        <w:tc>
          <w:tcPr>
            <w:tcW w:w="3824" w:type="dxa"/>
            <w:shd w:val="clear" w:color="auto" w:fill="C5E0B3" w:themeFill="accent6" w:themeFillTint="66"/>
          </w:tcPr>
          <w:p w14:paraId="42C68BAC" w14:textId="53A54CC3" w:rsidR="00B81C80" w:rsidRDefault="00B81C80" w:rsidP="00480D57">
            <w:pPr>
              <w:jc w:val="both"/>
              <w:rPr>
                <w:sz w:val="20"/>
                <w:szCs w:val="20"/>
              </w:rPr>
            </w:pPr>
            <w:r w:rsidRPr="00B81C80">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4808E950" w14:textId="1D1CBC68" w:rsidR="00B81C80" w:rsidRDefault="00B81C80" w:rsidP="00B81C80">
            <w:pPr>
              <w:jc w:val="both"/>
              <w:rPr>
                <w:color w:val="000000"/>
                <w:sz w:val="20"/>
                <w:szCs w:val="20"/>
              </w:rPr>
            </w:pPr>
            <w:r>
              <w:rPr>
                <w:color w:val="000000"/>
                <w:sz w:val="20"/>
                <w:szCs w:val="20"/>
              </w:rPr>
              <w:t>76 653</w:t>
            </w:r>
          </w:p>
          <w:p w14:paraId="55E90F5D" w14:textId="77777777" w:rsidR="00B81C80" w:rsidRPr="006F3348" w:rsidRDefault="00B81C80" w:rsidP="00480D57">
            <w:pPr>
              <w:jc w:val="both"/>
              <w:rPr>
                <w:color w:val="000000"/>
                <w:sz w:val="20"/>
                <w:szCs w:val="20"/>
              </w:rPr>
            </w:pPr>
          </w:p>
        </w:tc>
        <w:tc>
          <w:tcPr>
            <w:tcW w:w="1275" w:type="dxa"/>
            <w:shd w:val="clear" w:color="auto" w:fill="C5E0B3" w:themeFill="accent6" w:themeFillTint="66"/>
            <w:vAlign w:val="bottom"/>
          </w:tcPr>
          <w:p w14:paraId="04FF5FAC" w14:textId="77777777" w:rsidR="00B81C80" w:rsidRDefault="00B81C80" w:rsidP="00480D57">
            <w:pPr>
              <w:jc w:val="both"/>
              <w:rPr>
                <w:color w:val="000000"/>
                <w:sz w:val="20"/>
                <w:szCs w:val="20"/>
              </w:rPr>
            </w:pPr>
            <w:r>
              <w:rPr>
                <w:color w:val="000000"/>
                <w:sz w:val="20"/>
                <w:szCs w:val="20"/>
              </w:rPr>
              <w:t>0</w:t>
            </w:r>
          </w:p>
          <w:p w14:paraId="03E60521" w14:textId="77777777" w:rsidR="00B81C80" w:rsidRDefault="00B81C80" w:rsidP="00480D57">
            <w:pPr>
              <w:jc w:val="both"/>
              <w:rPr>
                <w:color w:val="000000"/>
                <w:sz w:val="20"/>
                <w:szCs w:val="20"/>
              </w:rPr>
            </w:pPr>
          </w:p>
          <w:p w14:paraId="68FF405E" w14:textId="51205283" w:rsidR="00B81C80" w:rsidRPr="0060122C" w:rsidRDefault="00B81C80" w:rsidP="00480D57">
            <w:pPr>
              <w:jc w:val="both"/>
              <w:rPr>
                <w:color w:val="000000"/>
                <w:sz w:val="20"/>
                <w:szCs w:val="20"/>
              </w:rPr>
            </w:pPr>
          </w:p>
        </w:tc>
        <w:tc>
          <w:tcPr>
            <w:tcW w:w="1417" w:type="dxa"/>
            <w:shd w:val="clear" w:color="auto" w:fill="C5E0B3" w:themeFill="accent6" w:themeFillTint="66"/>
            <w:vAlign w:val="bottom"/>
          </w:tcPr>
          <w:p w14:paraId="33C42E8F" w14:textId="2ACBDBC5" w:rsidR="00B81C80" w:rsidRDefault="00B81C80" w:rsidP="00B81C80">
            <w:pPr>
              <w:jc w:val="both"/>
              <w:rPr>
                <w:color w:val="000000"/>
                <w:sz w:val="20"/>
                <w:szCs w:val="20"/>
              </w:rPr>
            </w:pPr>
            <w:r>
              <w:rPr>
                <w:color w:val="000000"/>
                <w:sz w:val="20"/>
                <w:szCs w:val="20"/>
              </w:rPr>
              <w:t>76 653</w:t>
            </w:r>
          </w:p>
          <w:p w14:paraId="428706E5" w14:textId="77777777" w:rsidR="00B81C80" w:rsidRDefault="00B81C80" w:rsidP="00480D57">
            <w:pPr>
              <w:jc w:val="both"/>
              <w:rPr>
                <w:color w:val="000000"/>
                <w:sz w:val="20"/>
                <w:szCs w:val="20"/>
              </w:rPr>
            </w:pPr>
          </w:p>
          <w:p w14:paraId="23555155" w14:textId="77777777" w:rsidR="00B81C80" w:rsidRPr="009D7B8B" w:rsidRDefault="00B81C80" w:rsidP="00480D57">
            <w:pPr>
              <w:jc w:val="both"/>
              <w:rPr>
                <w:color w:val="000000"/>
                <w:sz w:val="20"/>
                <w:szCs w:val="20"/>
              </w:rPr>
            </w:pPr>
          </w:p>
        </w:tc>
      </w:tr>
    </w:tbl>
    <w:p w14:paraId="2D6CEC97" w14:textId="77777777" w:rsidR="00B81C80" w:rsidRDefault="00B81C80" w:rsidP="00B81C80">
      <w:pPr>
        <w:jc w:val="both"/>
        <w:rPr>
          <w:i/>
          <w:sz w:val="20"/>
          <w:szCs w:val="20"/>
        </w:rPr>
      </w:pPr>
      <w:r>
        <w:rPr>
          <w:i/>
          <w:sz w:val="20"/>
          <w:szCs w:val="20"/>
        </w:rPr>
        <w:t>Pārskata periodā netika veiktas apropriācijas izmaiņas</w:t>
      </w:r>
    </w:p>
    <w:p w14:paraId="4D2E575B" w14:textId="77777777" w:rsidR="00B81C80" w:rsidRDefault="00B81C80"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547A3C" w14:paraId="14382E2C" w14:textId="77777777" w:rsidTr="00A46B45">
        <w:tc>
          <w:tcPr>
            <w:tcW w:w="1554" w:type="dxa"/>
            <w:shd w:val="clear" w:color="auto" w:fill="C5E0B3" w:themeFill="accent6" w:themeFillTint="66"/>
          </w:tcPr>
          <w:p w14:paraId="19A5276B" w14:textId="77777777" w:rsidR="00547A3C" w:rsidRDefault="00547A3C" w:rsidP="00547A3C">
            <w:pPr>
              <w:jc w:val="both"/>
              <w:rPr>
                <w:sz w:val="20"/>
                <w:szCs w:val="20"/>
              </w:rPr>
            </w:pPr>
            <w:r>
              <w:rPr>
                <w:sz w:val="20"/>
                <w:szCs w:val="20"/>
              </w:rPr>
              <w:t>70.06.00</w:t>
            </w:r>
          </w:p>
        </w:tc>
        <w:tc>
          <w:tcPr>
            <w:tcW w:w="3824" w:type="dxa"/>
            <w:shd w:val="clear" w:color="auto" w:fill="C5E0B3" w:themeFill="accent6" w:themeFillTint="66"/>
          </w:tcPr>
          <w:p w14:paraId="6FE5E3AC" w14:textId="77777777" w:rsidR="00547A3C" w:rsidRDefault="00547A3C" w:rsidP="00547A3C">
            <w:pPr>
              <w:jc w:val="both"/>
              <w:rPr>
                <w:sz w:val="20"/>
                <w:szCs w:val="20"/>
              </w:rPr>
            </w:pPr>
            <w:r w:rsidRPr="00FC42BA">
              <w:rPr>
                <w:sz w:val="20"/>
                <w:szCs w:val="20"/>
              </w:rPr>
              <w:t>LIFE programmas projekti</w:t>
            </w:r>
          </w:p>
        </w:tc>
        <w:tc>
          <w:tcPr>
            <w:tcW w:w="1276" w:type="dxa"/>
            <w:shd w:val="clear" w:color="auto" w:fill="C5E0B3" w:themeFill="accent6" w:themeFillTint="66"/>
          </w:tcPr>
          <w:p w14:paraId="615C3957" w14:textId="70749019" w:rsidR="00547A3C" w:rsidRPr="006F3348" w:rsidRDefault="00B81C80" w:rsidP="00547A3C">
            <w:pPr>
              <w:jc w:val="both"/>
              <w:rPr>
                <w:color w:val="000000"/>
                <w:sz w:val="20"/>
                <w:szCs w:val="20"/>
              </w:rPr>
            </w:pPr>
            <w:r>
              <w:rPr>
                <w:color w:val="000000"/>
                <w:sz w:val="20"/>
                <w:szCs w:val="20"/>
              </w:rPr>
              <w:t>8 335 680</w:t>
            </w:r>
          </w:p>
        </w:tc>
        <w:tc>
          <w:tcPr>
            <w:tcW w:w="1275" w:type="dxa"/>
            <w:shd w:val="clear" w:color="auto" w:fill="C5E0B3" w:themeFill="accent6" w:themeFillTint="66"/>
            <w:vAlign w:val="bottom"/>
          </w:tcPr>
          <w:p w14:paraId="2A10A230" w14:textId="07B4383F" w:rsidR="00547A3C" w:rsidRPr="0060122C" w:rsidRDefault="00897BE2" w:rsidP="00547A3C">
            <w:pPr>
              <w:jc w:val="both"/>
              <w:rPr>
                <w:color w:val="000000"/>
                <w:sz w:val="20"/>
                <w:szCs w:val="20"/>
              </w:rPr>
            </w:pPr>
            <w:r>
              <w:rPr>
                <w:color w:val="000000"/>
                <w:sz w:val="20"/>
                <w:szCs w:val="20"/>
              </w:rPr>
              <w:t>330</w:t>
            </w:r>
            <w:r>
              <w:rPr>
                <w:color w:val="000000"/>
                <w:sz w:val="20"/>
                <w:szCs w:val="20"/>
              </w:rPr>
              <w:t> </w:t>
            </w:r>
            <w:r>
              <w:rPr>
                <w:color w:val="000000"/>
                <w:sz w:val="20"/>
                <w:szCs w:val="20"/>
              </w:rPr>
              <w:t>395</w:t>
            </w:r>
          </w:p>
        </w:tc>
        <w:tc>
          <w:tcPr>
            <w:tcW w:w="1417" w:type="dxa"/>
            <w:shd w:val="clear" w:color="auto" w:fill="C5E0B3" w:themeFill="accent6" w:themeFillTint="66"/>
            <w:vAlign w:val="bottom"/>
          </w:tcPr>
          <w:p w14:paraId="5B2ACE46" w14:textId="059A424D" w:rsidR="00547A3C" w:rsidRPr="009D7B8B" w:rsidRDefault="00861EE4" w:rsidP="00547A3C">
            <w:pPr>
              <w:jc w:val="both"/>
              <w:rPr>
                <w:color w:val="000000"/>
                <w:sz w:val="20"/>
                <w:szCs w:val="20"/>
              </w:rPr>
            </w:pPr>
            <w:r>
              <w:rPr>
                <w:color w:val="000000"/>
                <w:sz w:val="20"/>
                <w:szCs w:val="20"/>
              </w:rPr>
              <w:t>8 666</w:t>
            </w:r>
            <w:r>
              <w:rPr>
                <w:color w:val="000000"/>
                <w:sz w:val="20"/>
                <w:szCs w:val="20"/>
              </w:rPr>
              <w:t> </w:t>
            </w:r>
            <w:r>
              <w:rPr>
                <w:color w:val="000000"/>
                <w:sz w:val="20"/>
                <w:szCs w:val="20"/>
              </w:rPr>
              <w:t>075</w:t>
            </w:r>
          </w:p>
        </w:tc>
      </w:tr>
    </w:tbl>
    <w:p w14:paraId="34E4F95D" w14:textId="7BCE0DF1" w:rsidR="00386F5A" w:rsidRDefault="00861EE4" w:rsidP="00DC3B4B">
      <w:pPr>
        <w:jc w:val="both"/>
        <w:rPr>
          <w:i/>
          <w:sz w:val="20"/>
          <w:szCs w:val="20"/>
        </w:rPr>
      </w:pPr>
      <w:r>
        <w:rPr>
          <w:noProof/>
        </w:rPr>
        <w:drawing>
          <wp:inline distT="0" distB="0" distL="0" distR="0" wp14:anchorId="2AF9D615" wp14:editId="169F2533">
            <wp:extent cx="5939790" cy="1867535"/>
            <wp:effectExtent l="0" t="0" r="3810" b="18415"/>
            <wp:docPr id="1091643492" name="Chart 1">
              <a:extLst xmlns:a="http://schemas.openxmlformats.org/drawingml/2006/main">
                <a:ext uri="{FF2B5EF4-FFF2-40B4-BE49-F238E27FC236}">
                  <a16:creationId xmlns:a16="http://schemas.microsoft.com/office/drawing/2014/main" id="{8C1BF410-F104-4C6B-B2CD-C0849AD61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FF41C3" w:rsidRPr="000D3656" w14:paraId="79970E98" w14:textId="77777777" w:rsidTr="003868D0">
        <w:tc>
          <w:tcPr>
            <w:tcW w:w="1863" w:type="dxa"/>
          </w:tcPr>
          <w:p w14:paraId="7841CE55" w14:textId="77777777" w:rsidR="00FF41C3" w:rsidRPr="000D3656" w:rsidRDefault="00FF41C3" w:rsidP="00E66E91">
            <w:pPr>
              <w:tabs>
                <w:tab w:val="left" w:pos="0"/>
              </w:tabs>
              <w:jc w:val="both"/>
              <w:rPr>
                <w:sz w:val="20"/>
                <w:szCs w:val="20"/>
              </w:rPr>
            </w:pPr>
            <w:r w:rsidRPr="000D3656">
              <w:rPr>
                <w:sz w:val="20"/>
                <w:szCs w:val="20"/>
              </w:rPr>
              <w:lastRenderedPageBreak/>
              <w:t xml:space="preserve">FM </w:t>
            </w:r>
            <w:r>
              <w:rPr>
                <w:sz w:val="20"/>
                <w:szCs w:val="20"/>
              </w:rPr>
              <w:t>24.01.2025 rīk.Nr.1.1-1/12/21</w:t>
            </w:r>
          </w:p>
        </w:tc>
        <w:tc>
          <w:tcPr>
            <w:tcW w:w="7645" w:type="dxa"/>
          </w:tcPr>
          <w:p w14:paraId="0F959C3A" w14:textId="19A02AC1" w:rsidR="00FF41C3" w:rsidRPr="00A51878" w:rsidRDefault="00FF41C3" w:rsidP="00E66E91">
            <w:pPr>
              <w:jc w:val="both"/>
              <w:rPr>
                <w:sz w:val="28"/>
                <w:szCs w:val="28"/>
              </w:rPr>
            </w:pPr>
            <w:r>
              <w:rPr>
                <w:sz w:val="20"/>
                <w:szCs w:val="20"/>
              </w:rPr>
              <w:t>294 610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F41C3">
              <w:rPr>
                <w:sz w:val="20"/>
                <w:szCs w:val="20"/>
              </w:rPr>
              <w:t>projektu aktivitāšu ieviešanas turpināšanai</w:t>
            </w:r>
            <w:r w:rsidRPr="0070209F">
              <w:rPr>
                <w:sz w:val="20"/>
                <w:szCs w:val="20"/>
              </w:rPr>
              <w:t xml:space="preserve"> (ĀFP</w:t>
            </w:r>
            <w:r>
              <w:rPr>
                <w:sz w:val="20"/>
                <w:szCs w:val="20"/>
              </w:rPr>
              <w:t xml:space="preserve"> atlikumi</w:t>
            </w:r>
            <w:r w:rsidRPr="0070209F">
              <w:rPr>
                <w:sz w:val="20"/>
                <w:szCs w:val="20"/>
              </w:rPr>
              <w:t>).</w:t>
            </w:r>
          </w:p>
        </w:tc>
      </w:tr>
      <w:tr w:rsidR="009D1171" w:rsidRPr="000D3656" w14:paraId="67371969" w14:textId="77777777" w:rsidTr="003868D0">
        <w:tc>
          <w:tcPr>
            <w:tcW w:w="1863" w:type="dxa"/>
          </w:tcPr>
          <w:p w14:paraId="42FC81A9"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C07182B" w14:textId="06AC4091" w:rsidR="009D1171" w:rsidRPr="00A51878" w:rsidRDefault="009D1171" w:rsidP="00E66E91">
            <w:pPr>
              <w:jc w:val="both"/>
              <w:rPr>
                <w:sz w:val="28"/>
                <w:szCs w:val="28"/>
              </w:rPr>
            </w:pPr>
            <w:r>
              <w:rPr>
                <w:sz w:val="20"/>
                <w:szCs w:val="20"/>
              </w:rPr>
              <w:t>10 500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lai nodrošinātu nepieciešamo juridisko un konsultatīvo atbalstu vadības uzdevumu īstenošanā projekta īstenošanai atbilstoši 2024.gada 25.jūlija “Vienošanās Nr.1 par grozījumiem STARPRESORU VIENOŠANĀS par atbalsta funkciju nodrošināšanu” (transferts no Klimata un enerģētikas ministrijas pamatbudžeta apakšprogrammas 70.07.00 “LIFE programmas projekti”).</w:t>
            </w:r>
          </w:p>
        </w:tc>
      </w:tr>
      <w:tr w:rsidR="0066652D" w:rsidRPr="000D3656" w14:paraId="66B5EC14" w14:textId="77777777" w:rsidTr="00861EE4">
        <w:tc>
          <w:tcPr>
            <w:tcW w:w="1863" w:type="dxa"/>
          </w:tcPr>
          <w:p w14:paraId="4201E864"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Pr>
          <w:p w14:paraId="5E3D0A03" w14:textId="7A4DA921" w:rsidR="0066652D" w:rsidRPr="00A51878" w:rsidRDefault="0066652D" w:rsidP="00A02D84">
            <w:pPr>
              <w:jc w:val="both"/>
              <w:rPr>
                <w:sz w:val="28"/>
                <w:szCs w:val="28"/>
              </w:rPr>
            </w:pPr>
            <w:r>
              <w:rPr>
                <w:sz w:val="20"/>
                <w:szCs w:val="20"/>
              </w:rPr>
              <w:t>64 050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 xml:space="preserve">citu Eiropas Savienības politiku instrumentu projekta </w:t>
            </w:r>
            <w:bookmarkStart w:id="70" w:name="_Hlk168855259"/>
            <w:r w:rsidRPr="0066652D">
              <w:rPr>
                <w:sz w:val="20"/>
                <w:szCs w:val="20"/>
              </w:rPr>
              <w:t xml:space="preserve">“Apdraudētas sugas Latvijā: uzlabotas zināšanas un kapacitāte, informācijas aprite un izpratne (LIFE for SPECIES)” </w:t>
            </w:r>
            <w:bookmarkEnd w:id="70"/>
            <w:r w:rsidRPr="0066652D">
              <w:rPr>
                <w:sz w:val="20"/>
                <w:szCs w:val="20"/>
              </w:rPr>
              <w:t>ieviešanas turpināšanai saskaņā ar līguma pagarinājumu līdz 2025.gada 31.decembrim</w:t>
            </w:r>
            <w:r w:rsidRPr="00CA35DA">
              <w:rPr>
                <w:sz w:val="20"/>
                <w:szCs w:val="20"/>
              </w:rPr>
              <w:t xml:space="preserve"> (80.00.00 programma).</w:t>
            </w:r>
          </w:p>
        </w:tc>
      </w:tr>
      <w:tr w:rsidR="00AE79C9" w:rsidRPr="000D3656" w14:paraId="333E2216"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CE2E8C6" w14:textId="77777777" w:rsidR="00AE79C9" w:rsidRPr="000D3656" w:rsidRDefault="00AE79C9"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6808C36D" w14:textId="59990FE8" w:rsidR="00AE79C9" w:rsidRPr="00A51878" w:rsidRDefault="005B204E" w:rsidP="008E5A78">
            <w:pPr>
              <w:jc w:val="both"/>
              <w:rPr>
                <w:sz w:val="28"/>
                <w:szCs w:val="28"/>
              </w:rPr>
            </w:pPr>
            <w:r>
              <w:rPr>
                <w:sz w:val="20"/>
                <w:szCs w:val="20"/>
              </w:rPr>
              <w:t>372 199</w:t>
            </w:r>
            <w:r w:rsidR="00AE79C9" w:rsidRPr="000D3656">
              <w:rPr>
                <w:sz w:val="20"/>
                <w:szCs w:val="20"/>
              </w:rPr>
              <w:t xml:space="preserve"> </w:t>
            </w:r>
            <w:r w:rsidR="00AE79C9" w:rsidRPr="004C4FA4">
              <w:rPr>
                <w:i/>
                <w:sz w:val="20"/>
                <w:szCs w:val="20"/>
              </w:rPr>
              <w:t>euro</w:t>
            </w:r>
            <w:r w:rsidR="00AE79C9" w:rsidRPr="000D3656">
              <w:rPr>
                <w:sz w:val="20"/>
                <w:szCs w:val="20"/>
              </w:rPr>
              <w:t xml:space="preserve"> apmēr</w:t>
            </w:r>
            <w:r w:rsidR="00AE79C9">
              <w:rPr>
                <w:sz w:val="20"/>
                <w:szCs w:val="20"/>
              </w:rPr>
              <w:t>ā palielināti izdevumi</w:t>
            </w:r>
            <w:r w:rsidR="00AE79C9" w:rsidRPr="00F0295D">
              <w:rPr>
                <w:sz w:val="20"/>
                <w:szCs w:val="20"/>
              </w:rPr>
              <w:t xml:space="preserve"> </w:t>
            </w:r>
            <w:r w:rsidR="0093677A" w:rsidRPr="0093677A">
              <w:rPr>
                <w:sz w:val="20"/>
                <w:szCs w:val="20"/>
              </w:rPr>
              <w:t>projekta “Natura 2000 aizsargājamo teritoriju pārvaldības un apsaimniekošanas optimizācija (LatViaNature)” aktivitāšu turpināšanai</w:t>
            </w:r>
            <w:r w:rsidR="00AE79C9" w:rsidRPr="00AE79C9">
              <w:rPr>
                <w:sz w:val="20"/>
                <w:szCs w:val="20"/>
              </w:rPr>
              <w:t xml:space="preserve"> (ĀFP</w:t>
            </w:r>
            <w:r w:rsidR="0093677A">
              <w:rPr>
                <w:sz w:val="20"/>
                <w:szCs w:val="20"/>
              </w:rPr>
              <w:t xml:space="preserve"> atlikumi</w:t>
            </w:r>
            <w:r w:rsidR="00AE79C9" w:rsidRPr="00AE79C9">
              <w:rPr>
                <w:sz w:val="20"/>
                <w:szCs w:val="20"/>
              </w:rPr>
              <w:t>).</w:t>
            </w:r>
          </w:p>
        </w:tc>
      </w:tr>
      <w:tr w:rsidR="00A679CD" w:rsidRPr="000D3656" w14:paraId="5D0B67BF"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53B6E9B" w14:textId="77777777" w:rsidR="00A679CD" w:rsidRPr="000D3656" w:rsidRDefault="00A679CD"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540EF64A" w14:textId="4CDE497A" w:rsidR="00A679CD" w:rsidRPr="00A51878" w:rsidRDefault="00A679CD" w:rsidP="007556DC">
            <w:pPr>
              <w:jc w:val="both"/>
              <w:rPr>
                <w:sz w:val="28"/>
                <w:szCs w:val="28"/>
              </w:rPr>
            </w:pPr>
            <w:r>
              <w:rPr>
                <w:sz w:val="20"/>
                <w:szCs w:val="20"/>
              </w:rPr>
              <w:t>186 719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C519F" w:rsidRPr="007C519F">
              <w:rPr>
                <w:sz w:val="20"/>
                <w:szCs w:val="20"/>
              </w:rPr>
              <w:t>lai nodrošinātu projekta “Jūras aizsargājamo biotopu izpēte un nepieciešamā aizsardzības stāvokļa noteikšana Latvijas ekskluzīvajā ekonomiskajā zonā (EEZ)” īstenošanas turpināšanu</w:t>
            </w:r>
            <w:r w:rsidRPr="00636525">
              <w:rPr>
                <w:sz w:val="20"/>
                <w:szCs w:val="20"/>
              </w:rPr>
              <w:t xml:space="preserve"> (no Viedās administrācijas un reģionālās attīstības ministrijas budžeta apakšprogramma 74.06.00 “Atveseļošanas un noturības mehānisma (ANM) projekti un pasākumi”).</w:t>
            </w:r>
          </w:p>
        </w:tc>
      </w:tr>
      <w:tr w:rsidR="009331F4" w:rsidRPr="000D3656" w14:paraId="457D544A"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4356AA" w14:textId="77777777" w:rsidR="009331F4" w:rsidRPr="000D3656" w:rsidRDefault="009331F4"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645" w:type="dxa"/>
            <w:tcBorders>
              <w:top w:val="nil"/>
              <w:left w:val="nil"/>
              <w:bottom w:val="nil"/>
              <w:right w:val="nil"/>
            </w:tcBorders>
          </w:tcPr>
          <w:p w14:paraId="186067DD" w14:textId="351782B8" w:rsidR="009331F4" w:rsidRPr="00A51878" w:rsidRDefault="009331F4" w:rsidP="00E967A9">
            <w:pPr>
              <w:jc w:val="both"/>
              <w:rPr>
                <w:sz w:val="28"/>
                <w:szCs w:val="28"/>
              </w:rPr>
            </w:pPr>
            <w:r>
              <w:rPr>
                <w:sz w:val="20"/>
                <w:szCs w:val="20"/>
              </w:rPr>
              <w:t>1 830 610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00E73B84" w:rsidRPr="00E73B84">
              <w:rPr>
                <w:sz w:val="20"/>
                <w:szCs w:val="20"/>
              </w:rPr>
              <w:t>jo atbilstoši aktuālajām naudas plūsmas prognozēm maksājumi projektos 2025.gadā netiks veikti sākotnēji plānotajā apjomā.</w:t>
            </w:r>
          </w:p>
        </w:tc>
      </w:tr>
      <w:tr w:rsidR="009952BB" w:rsidRPr="000D3656" w14:paraId="793C8101"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896DB24" w14:textId="77777777" w:rsidR="009952BB" w:rsidRPr="000D3656" w:rsidRDefault="009952BB"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Borders>
              <w:top w:val="nil"/>
              <w:left w:val="nil"/>
              <w:bottom w:val="nil"/>
              <w:right w:val="nil"/>
            </w:tcBorders>
          </w:tcPr>
          <w:p w14:paraId="2E61CE85" w14:textId="3739A6FE" w:rsidR="009952BB" w:rsidRPr="0020242B" w:rsidRDefault="00E90168" w:rsidP="008A7BDD">
            <w:pPr>
              <w:jc w:val="both"/>
              <w:rPr>
                <w:sz w:val="20"/>
                <w:szCs w:val="20"/>
              </w:rPr>
            </w:pPr>
            <w:r>
              <w:rPr>
                <w:sz w:val="20"/>
                <w:szCs w:val="20"/>
              </w:rPr>
              <w:t>267 260</w:t>
            </w:r>
            <w:r w:rsidR="009952BB" w:rsidRPr="000D3656">
              <w:rPr>
                <w:sz w:val="20"/>
                <w:szCs w:val="20"/>
              </w:rPr>
              <w:t xml:space="preserve"> </w:t>
            </w:r>
            <w:r w:rsidR="009952BB" w:rsidRPr="0020242B">
              <w:rPr>
                <w:i/>
                <w:iCs/>
                <w:sz w:val="20"/>
                <w:szCs w:val="20"/>
              </w:rPr>
              <w:t>euro</w:t>
            </w:r>
            <w:r w:rsidR="009952BB" w:rsidRPr="000D3656">
              <w:rPr>
                <w:sz w:val="20"/>
                <w:szCs w:val="20"/>
              </w:rPr>
              <w:t xml:space="preserve"> apmēr</w:t>
            </w:r>
            <w:r w:rsidR="009952BB">
              <w:rPr>
                <w:sz w:val="20"/>
                <w:szCs w:val="20"/>
              </w:rPr>
              <w:t xml:space="preserve">ā palielināti izdevumi </w:t>
            </w:r>
            <w:r w:rsidR="00C51D97" w:rsidRPr="00C51D97">
              <w:rPr>
                <w:sz w:val="20"/>
                <w:szCs w:val="20"/>
              </w:rPr>
              <w:t>citu Eiropas Savienības politiku instrumentu projekta “Latvijas upju baseinu apsaimniekošanas plānu ieviešana laba virszemes ūdens stāvokļa sasniegšanai (LIFE GOODWATER IP)” ieviešanas turpināšanai</w:t>
            </w:r>
            <w:r w:rsidR="009952BB" w:rsidRPr="0020242B">
              <w:rPr>
                <w:sz w:val="20"/>
                <w:szCs w:val="20"/>
              </w:rPr>
              <w:t xml:space="preserve"> </w:t>
            </w:r>
            <w:r w:rsidR="009952BB" w:rsidRPr="00BF1B89">
              <w:rPr>
                <w:sz w:val="20"/>
                <w:szCs w:val="20"/>
              </w:rPr>
              <w:t>(80.00.00 programma).</w:t>
            </w:r>
          </w:p>
        </w:tc>
      </w:tr>
      <w:tr w:rsidR="00F2558B" w:rsidRPr="000D3656" w14:paraId="75CE1AAB"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E80580F" w14:textId="77777777" w:rsidR="00F2558B" w:rsidRPr="000D3656" w:rsidRDefault="00F2558B"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645" w:type="dxa"/>
            <w:tcBorders>
              <w:top w:val="nil"/>
              <w:left w:val="nil"/>
              <w:bottom w:val="nil"/>
              <w:right w:val="nil"/>
            </w:tcBorders>
          </w:tcPr>
          <w:p w14:paraId="6CBEFBC8" w14:textId="022BA8DB" w:rsidR="00F2558B" w:rsidRPr="00A51878" w:rsidRDefault="00F2558B" w:rsidP="00F12F39">
            <w:pPr>
              <w:jc w:val="both"/>
              <w:rPr>
                <w:sz w:val="28"/>
                <w:szCs w:val="28"/>
              </w:rPr>
            </w:pPr>
            <w:r>
              <w:rPr>
                <w:sz w:val="20"/>
                <w:szCs w:val="20"/>
              </w:rPr>
              <w:t>747 200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D71350" w:rsidRPr="00634F75">
              <w:rPr>
                <w:sz w:val="20"/>
                <w:szCs w:val="20"/>
              </w:rPr>
              <w:t>jo no Eiropas Komisijas tiks saņemts maksājums atbilstoši projekta “Natura 2000 aizsargājamo teritoriju pārvaldības un apsaimniekošanas optimizācija (LatViaNature)” ietvaros apstiprinātajam progresa pārskatam (</w:t>
            </w:r>
            <w:r w:rsidR="00634F75" w:rsidRPr="00634F75">
              <w:rPr>
                <w:sz w:val="20"/>
                <w:szCs w:val="20"/>
              </w:rPr>
              <w:t>ĀFP).</w:t>
            </w:r>
          </w:p>
        </w:tc>
      </w:tr>
      <w:tr w:rsidR="00507B63" w:rsidRPr="000D3656" w14:paraId="677925F0"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62234F0" w14:textId="77777777" w:rsidR="00507B63" w:rsidRPr="000D3656" w:rsidRDefault="00507B63"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645" w:type="dxa"/>
            <w:tcBorders>
              <w:top w:val="nil"/>
              <w:left w:val="nil"/>
              <w:bottom w:val="nil"/>
              <w:right w:val="nil"/>
            </w:tcBorders>
          </w:tcPr>
          <w:p w14:paraId="7955B121" w14:textId="797439B7" w:rsidR="00507B63" w:rsidRPr="00A51878" w:rsidRDefault="00507B63" w:rsidP="00B21DC9">
            <w:pPr>
              <w:jc w:val="both"/>
              <w:rPr>
                <w:sz w:val="28"/>
                <w:szCs w:val="28"/>
              </w:rPr>
            </w:pPr>
            <w:r>
              <w:rPr>
                <w:sz w:val="20"/>
                <w:szCs w:val="20"/>
              </w:rPr>
              <w:t>29 314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F0BE6">
              <w:rPr>
                <w:sz w:val="20"/>
                <w:szCs w:val="20"/>
              </w:rPr>
              <w:t xml:space="preserve"> </w:t>
            </w:r>
            <w:r w:rsidR="000C4B0B" w:rsidRPr="000C4B0B">
              <w:rPr>
                <w:sz w:val="20"/>
                <w:szCs w:val="20"/>
              </w:rPr>
              <w:t>lai nodrošinātu avansa maksājuma saņemšanu no Eiropas Komisijas jauna projekta “Kapacitātes palielināšana LIFE programmas ieviešanai Latvijā 2 (CAPLIFELAT2)” ieviešanas uzsākšanai</w:t>
            </w:r>
            <w:r w:rsidR="000C4B0B" w:rsidRPr="007857F2">
              <w:rPr>
                <w:sz w:val="20"/>
                <w:szCs w:val="20"/>
              </w:rPr>
              <w:t xml:space="preserve"> </w:t>
            </w:r>
            <w:r w:rsidRPr="007857F2">
              <w:rPr>
                <w:sz w:val="20"/>
                <w:szCs w:val="20"/>
              </w:rPr>
              <w:t>(ĀFP).</w:t>
            </w:r>
          </w:p>
        </w:tc>
      </w:tr>
      <w:tr w:rsidR="00AE57DE" w:rsidRPr="00B312EE" w14:paraId="0A758BC6"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60E225A" w14:textId="77777777" w:rsidR="00AE57DE" w:rsidRPr="000D3656" w:rsidRDefault="00AE57DE"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Borders>
              <w:top w:val="nil"/>
              <w:left w:val="nil"/>
              <w:bottom w:val="nil"/>
              <w:right w:val="nil"/>
            </w:tcBorders>
          </w:tcPr>
          <w:p w14:paraId="0748AF30" w14:textId="242F1675" w:rsidR="00AE57DE" w:rsidRPr="00B312EE" w:rsidRDefault="00AE57DE" w:rsidP="00896819">
            <w:pPr>
              <w:jc w:val="both"/>
              <w:rPr>
                <w:sz w:val="20"/>
                <w:szCs w:val="20"/>
              </w:rPr>
            </w:pPr>
            <w:r>
              <w:rPr>
                <w:sz w:val="20"/>
                <w:szCs w:val="20"/>
              </w:rPr>
              <w:t>15</w:t>
            </w:r>
            <w:r w:rsidR="0014018D">
              <w:rPr>
                <w:sz w:val="20"/>
                <w:szCs w:val="20"/>
              </w:rPr>
              <w:t xml:space="preserve"> 219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074AC" w:rsidRPr="002074AC">
              <w:rPr>
                <w:sz w:val="20"/>
                <w:szCs w:val="20"/>
              </w:rPr>
              <w:t>lai nodrošinātu maksājumu veikšanu projekta partneriem atbilstoši noslēgtajiem līgumiem un maksājuma grafikiem</w:t>
            </w:r>
            <w:r w:rsidR="002074AC" w:rsidRPr="00E863D9">
              <w:rPr>
                <w:sz w:val="20"/>
                <w:szCs w:val="20"/>
              </w:rPr>
              <w:t xml:space="preserve"> </w:t>
            </w:r>
            <w:r w:rsidR="00E83E59" w:rsidRPr="00E863D9">
              <w:rPr>
                <w:sz w:val="20"/>
                <w:szCs w:val="20"/>
              </w:rPr>
              <w:t>(no Viedās administrācijas un reģionālās attīstības ministrijas budžeta apakšprogramm</w:t>
            </w:r>
            <w:r w:rsidR="00E83E59">
              <w:rPr>
                <w:sz w:val="20"/>
                <w:szCs w:val="20"/>
              </w:rPr>
              <w:t>ām</w:t>
            </w:r>
            <w:r w:rsidR="00E83E59" w:rsidRPr="00E863D9">
              <w:rPr>
                <w:sz w:val="20"/>
                <w:szCs w:val="20"/>
              </w:rPr>
              <w:t xml:space="preserve"> 70.50.00 “Tehniskā palīdzība ERAF, ESF+, KF, TPF finansējuma apgūšanai (2021–2027)”</w:t>
            </w:r>
            <w:r w:rsidR="00E83E59">
              <w:rPr>
                <w:sz w:val="20"/>
                <w:szCs w:val="20"/>
              </w:rPr>
              <w:t xml:space="preserve">, </w:t>
            </w:r>
            <w:r w:rsidR="00E83E59" w:rsidRPr="00E83E59">
              <w:rPr>
                <w:sz w:val="20"/>
                <w:szCs w:val="20"/>
              </w:rPr>
              <w:t>74.06.00 “Atveseļošanas un noturības mehānisma (ANM) projekti un pasākumi” un 75.06.00 “Taisnīgas pārkārtošanās fonda (TPF) projekti un pasākumi (2021-2027)”</w:t>
            </w:r>
            <w:r w:rsidR="00E83E59" w:rsidRPr="00E863D9">
              <w:rPr>
                <w:sz w:val="20"/>
                <w:szCs w:val="20"/>
              </w:rPr>
              <w:t>).</w:t>
            </w:r>
          </w:p>
        </w:tc>
      </w:tr>
      <w:tr w:rsidR="003868D0" w:rsidRPr="00B312EE" w14:paraId="7F1AA374"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74D168F" w14:textId="77777777" w:rsidR="003868D0" w:rsidRPr="000D3656" w:rsidRDefault="003868D0"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Borders>
              <w:top w:val="nil"/>
              <w:left w:val="nil"/>
              <w:bottom w:val="nil"/>
              <w:right w:val="nil"/>
            </w:tcBorders>
          </w:tcPr>
          <w:p w14:paraId="13675AFF" w14:textId="7A6F4A15" w:rsidR="003868D0" w:rsidRPr="00B312EE" w:rsidRDefault="003868D0" w:rsidP="0046438F">
            <w:pPr>
              <w:jc w:val="both"/>
              <w:rPr>
                <w:sz w:val="20"/>
                <w:szCs w:val="20"/>
              </w:rPr>
            </w:pPr>
            <w:r>
              <w:rPr>
                <w:sz w:val="20"/>
                <w:szCs w:val="20"/>
              </w:rPr>
              <w:t>173 934</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w:t>
            </w:r>
            <w:r w:rsidR="00CB2B63">
              <w:rPr>
                <w:sz w:val="20"/>
                <w:szCs w:val="20"/>
              </w:rPr>
              <w:t xml:space="preserve">izdevumi </w:t>
            </w:r>
            <w:r w:rsidR="00CB2B63" w:rsidRPr="00CB2B63">
              <w:rPr>
                <w:sz w:val="20"/>
                <w:szCs w:val="20"/>
              </w:rPr>
              <w:t>citu Eiropas Savienības politiku instrumentu projekta “Ekoloģiskā tīkla izveide lapkoku praulgrauža aizsardzībai Baltijā” aktivitāšu ieviešanas turpināšanai (ĀFP atlikumi).</w:t>
            </w:r>
          </w:p>
        </w:tc>
      </w:tr>
    </w:tbl>
    <w:p w14:paraId="57B16932" w14:textId="77777777" w:rsidR="00564F14" w:rsidRDefault="00564F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47E93A65" w14:textId="77777777" w:rsidTr="00A02602">
        <w:tc>
          <w:tcPr>
            <w:tcW w:w="1555" w:type="dxa"/>
            <w:shd w:val="clear" w:color="auto" w:fill="C5E0B3" w:themeFill="accent6" w:themeFillTint="66"/>
          </w:tcPr>
          <w:p w14:paraId="5216C86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4F121F75"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00BC719A" w14:textId="68E7766F" w:rsidR="00B81C80" w:rsidRDefault="00B81C80" w:rsidP="00B81C80">
            <w:pPr>
              <w:jc w:val="both"/>
              <w:rPr>
                <w:color w:val="000000"/>
                <w:sz w:val="20"/>
                <w:szCs w:val="20"/>
              </w:rPr>
            </w:pPr>
            <w:r>
              <w:rPr>
                <w:color w:val="000000"/>
                <w:sz w:val="20"/>
                <w:szCs w:val="20"/>
              </w:rPr>
              <w:t>347 612</w:t>
            </w:r>
          </w:p>
          <w:p w14:paraId="054DACC4" w14:textId="10ED6DF2" w:rsidR="003D532C" w:rsidRPr="00FB782D" w:rsidRDefault="003D532C" w:rsidP="00DC3B4B">
            <w:pPr>
              <w:jc w:val="both"/>
              <w:rPr>
                <w:rFonts w:ascii="TimesNewRoman" w:hAnsi="TimesNewRoman" w:cs="Arial"/>
                <w:sz w:val="20"/>
                <w:szCs w:val="20"/>
              </w:rPr>
            </w:pPr>
          </w:p>
        </w:tc>
        <w:tc>
          <w:tcPr>
            <w:tcW w:w="1275" w:type="dxa"/>
            <w:shd w:val="clear" w:color="auto" w:fill="C5E0B3" w:themeFill="accent6" w:themeFillTint="66"/>
          </w:tcPr>
          <w:p w14:paraId="53F57977" w14:textId="6AAE4DD9" w:rsidR="00861EE4" w:rsidRDefault="00861EE4" w:rsidP="00861EE4">
            <w:pPr>
              <w:jc w:val="both"/>
              <w:rPr>
                <w:color w:val="000000"/>
                <w:sz w:val="20"/>
                <w:szCs w:val="20"/>
              </w:rPr>
            </w:pPr>
            <w:r>
              <w:rPr>
                <w:color w:val="000000"/>
                <w:sz w:val="20"/>
                <w:szCs w:val="20"/>
              </w:rPr>
              <w:t>352</w:t>
            </w:r>
            <w:r>
              <w:rPr>
                <w:color w:val="000000"/>
                <w:sz w:val="20"/>
                <w:szCs w:val="20"/>
              </w:rPr>
              <w:t> </w:t>
            </w:r>
            <w:r>
              <w:rPr>
                <w:color w:val="000000"/>
                <w:sz w:val="20"/>
                <w:szCs w:val="20"/>
              </w:rPr>
              <w:t>270</w:t>
            </w:r>
          </w:p>
          <w:p w14:paraId="0FE985D7" w14:textId="5503E177" w:rsidR="003D532C" w:rsidRPr="005330D4" w:rsidRDefault="003D532C" w:rsidP="00DC3B4B">
            <w:pPr>
              <w:jc w:val="both"/>
              <w:rPr>
                <w:rFonts w:ascii="TimesNewRoman" w:hAnsi="TimesNewRoman" w:cs="Arial"/>
                <w:sz w:val="20"/>
                <w:szCs w:val="20"/>
              </w:rPr>
            </w:pPr>
          </w:p>
        </w:tc>
        <w:tc>
          <w:tcPr>
            <w:tcW w:w="1411" w:type="dxa"/>
            <w:shd w:val="clear" w:color="auto" w:fill="C5E0B3" w:themeFill="accent6" w:themeFillTint="66"/>
          </w:tcPr>
          <w:p w14:paraId="3835A355" w14:textId="0FF0891A" w:rsidR="00861EE4" w:rsidRDefault="00861EE4" w:rsidP="00861EE4">
            <w:pPr>
              <w:jc w:val="both"/>
              <w:rPr>
                <w:color w:val="000000"/>
                <w:sz w:val="20"/>
                <w:szCs w:val="20"/>
              </w:rPr>
            </w:pPr>
            <w:r>
              <w:rPr>
                <w:color w:val="000000"/>
                <w:sz w:val="20"/>
                <w:szCs w:val="20"/>
              </w:rPr>
              <w:t>699</w:t>
            </w:r>
            <w:r>
              <w:rPr>
                <w:color w:val="000000"/>
                <w:sz w:val="20"/>
                <w:szCs w:val="20"/>
              </w:rPr>
              <w:t> </w:t>
            </w:r>
            <w:r>
              <w:rPr>
                <w:color w:val="000000"/>
                <w:sz w:val="20"/>
                <w:szCs w:val="20"/>
              </w:rPr>
              <w:t>882</w:t>
            </w:r>
          </w:p>
          <w:p w14:paraId="0CC04A26" w14:textId="36938937" w:rsidR="003D532C" w:rsidRPr="00A95F75" w:rsidRDefault="003D532C" w:rsidP="00DC3B4B">
            <w:pPr>
              <w:jc w:val="both"/>
              <w:rPr>
                <w:rFonts w:ascii="TimesNewRoman" w:hAnsi="TimesNewRoman" w:cs="Arial"/>
                <w:sz w:val="20"/>
                <w:szCs w:val="20"/>
              </w:rPr>
            </w:pPr>
          </w:p>
        </w:tc>
      </w:tr>
    </w:tbl>
    <w:p w14:paraId="4D26C285" w14:textId="1DF96B75" w:rsidR="00903187" w:rsidRDefault="00861EE4" w:rsidP="00DC3B4B">
      <w:pPr>
        <w:jc w:val="both"/>
        <w:rPr>
          <w:i/>
          <w:sz w:val="20"/>
          <w:szCs w:val="20"/>
        </w:rPr>
      </w:pPr>
      <w:r>
        <w:rPr>
          <w:noProof/>
        </w:rPr>
        <w:drawing>
          <wp:inline distT="0" distB="0" distL="0" distR="0" wp14:anchorId="049C3AFA" wp14:editId="7262E540">
            <wp:extent cx="5939790" cy="1866900"/>
            <wp:effectExtent l="0" t="0" r="3810" b="0"/>
            <wp:docPr id="1855120767" name="Chart 1">
              <a:extLst xmlns:a="http://schemas.openxmlformats.org/drawingml/2006/main">
                <a:ext uri="{FF2B5EF4-FFF2-40B4-BE49-F238E27FC236}">
                  <a16:creationId xmlns:a16="http://schemas.microsoft.com/office/drawing/2014/main" id="{9874DD65-9581-43C1-94B8-B3A12EAB5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F41C3" w:rsidRPr="000D3656" w14:paraId="65521A50" w14:textId="77777777" w:rsidTr="002074AC">
        <w:tc>
          <w:tcPr>
            <w:tcW w:w="1863" w:type="dxa"/>
          </w:tcPr>
          <w:p w14:paraId="3D7DBEBA" w14:textId="77777777" w:rsidR="00FF41C3" w:rsidRPr="000D3656" w:rsidRDefault="00FF41C3" w:rsidP="00E66E91">
            <w:pPr>
              <w:tabs>
                <w:tab w:val="left" w:pos="0"/>
              </w:tabs>
              <w:jc w:val="both"/>
              <w:rPr>
                <w:sz w:val="20"/>
                <w:szCs w:val="20"/>
              </w:rPr>
            </w:pPr>
            <w:r w:rsidRPr="000D3656">
              <w:rPr>
                <w:sz w:val="20"/>
                <w:szCs w:val="20"/>
              </w:rPr>
              <w:t xml:space="preserve">FM </w:t>
            </w:r>
            <w:r>
              <w:rPr>
                <w:sz w:val="20"/>
                <w:szCs w:val="20"/>
              </w:rPr>
              <w:t>24.01.2025 rīk.Nr.1.1-1/12/21</w:t>
            </w:r>
          </w:p>
        </w:tc>
        <w:tc>
          <w:tcPr>
            <w:tcW w:w="7503" w:type="dxa"/>
          </w:tcPr>
          <w:p w14:paraId="1C0ACC73" w14:textId="6574D512" w:rsidR="00FF41C3" w:rsidRPr="00A51878" w:rsidRDefault="00FF41C3" w:rsidP="00E66E91">
            <w:pPr>
              <w:jc w:val="both"/>
              <w:rPr>
                <w:sz w:val="28"/>
                <w:szCs w:val="28"/>
              </w:rPr>
            </w:pPr>
            <w:r>
              <w:rPr>
                <w:sz w:val="20"/>
                <w:szCs w:val="20"/>
              </w:rPr>
              <w:t>77 433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F41C3">
              <w:rPr>
                <w:sz w:val="20"/>
                <w:szCs w:val="20"/>
              </w:rPr>
              <w:t xml:space="preserve">projekta “Zinātniskais atbalsts pierādījumos balstītiem un ilgtspējīgiem lēmumiem par dabas kapitāla izmantošanu /Science for Evidence-based and sustainabLe decIsions about NAtural capital - SELINA” </w:t>
            </w:r>
            <w:bookmarkStart w:id="71" w:name="_Hlk155613830"/>
            <w:r w:rsidRPr="00FF41C3">
              <w:rPr>
                <w:sz w:val="20"/>
                <w:szCs w:val="20"/>
              </w:rPr>
              <w:t>aktivitāšu turpināšanai</w:t>
            </w:r>
            <w:bookmarkEnd w:id="71"/>
            <w:r>
              <w:rPr>
                <w:sz w:val="20"/>
                <w:szCs w:val="20"/>
              </w:rPr>
              <w:t xml:space="preserve">, </w:t>
            </w:r>
            <w:r w:rsidRPr="00FF41C3">
              <w:rPr>
                <w:sz w:val="20"/>
                <w:szCs w:val="20"/>
              </w:rPr>
              <w:t>projekta “Digitālās identitātes maks (NOBID Wallet)” aktivitāšu turpināšanai</w:t>
            </w:r>
            <w:r>
              <w:rPr>
                <w:sz w:val="20"/>
                <w:szCs w:val="20"/>
              </w:rPr>
              <w:t xml:space="preserve">, </w:t>
            </w:r>
            <w:r w:rsidRPr="00FF41C3">
              <w:rPr>
                <w:sz w:val="20"/>
                <w:szCs w:val="20"/>
              </w:rPr>
              <w:t>projekta “Ceļā uz ilgtspējīgāku tūrismu EUROPARC Ziemeļvalstu – Baltijas reģionā – apmācības tūrismā iesaistītajām pusēm īpaši aizsargājamās dabas teritorijās (KNOW NATURE)” aktivitāšu turpināšanai</w:t>
            </w:r>
            <w:r>
              <w:rPr>
                <w:sz w:val="20"/>
                <w:szCs w:val="20"/>
              </w:rPr>
              <w:t xml:space="preserve">, </w:t>
            </w:r>
            <w:r w:rsidRPr="00FF41C3">
              <w:rPr>
                <w:sz w:val="20"/>
                <w:szCs w:val="20"/>
              </w:rPr>
              <w:t xml:space="preserve">projekta “Lietotāju vajadzību apzināšana pārrobežu </w:t>
            </w:r>
            <w:r w:rsidRPr="00FF41C3">
              <w:rPr>
                <w:sz w:val="20"/>
                <w:szCs w:val="20"/>
              </w:rPr>
              <w:lastRenderedPageBreak/>
              <w:t>pakalpojumu sniegšanā, nodrošinot datu suverenitāti (ACROSS)” aktivitāšu turpināšanai</w:t>
            </w:r>
            <w:r w:rsidRPr="0070209F">
              <w:rPr>
                <w:sz w:val="20"/>
                <w:szCs w:val="20"/>
              </w:rPr>
              <w:t xml:space="preserve"> </w:t>
            </w:r>
            <w:r>
              <w:rPr>
                <w:sz w:val="20"/>
                <w:szCs w:val="20"/>
              </w:rPr>
              <w:t xml:space="preserve">un </w:t>
            </w:r>
            <w:r w:rsidRPr="00FF41C3">
              <w:rPr>
                <w:sz w:val="20"/>
                <w:szCs w:val="20"/>
              </w:rPr>
              <w:t>projekta “Inovatīva pakalpojumu koppiegāde digitālajā vienotajā tirgū (INTERLINK)” aktivitāšu turpināšanai</w:t>
            </w:r>
            <w:r w:rsidRPr="0070209F">
              <w:rPr>
                <w:sz w:val="20"/>
                <w:szCs w:val="20"/>
              </w:rPr>
              <w:t xml:space="preserve"> (ĀFP</w:t>
            </w:r>
            <w:r>
              <w:rPr>
                <w:sz w:val="20"/>
                <w:szCs w:val="20"/>
              </w:rPr>
              <w:t xml:space="preserve"> atlikumi</w:t>
            </w:r>
            <w:r w:rsidRPr="0070209F">
              <w:rPr>
                <w:sz w:val="20"/>
                <w:szCs w:val="20"/>
              </w:rPr>
              <w:t>).</w:t>
            </w:r>
          </w:p>
        </w:tc>
      </w:tr>
      <w:tr w:rsidR="00F92511" w:rsidRPr="000D3656" w14:paraId="2E0820BB" w14:textId="77777777" w:rsidTr="00861EE4">
        <w:tc>
          <w:tcPr>
            <w:tcW w:w="1863" w:type="dxa"/>
          </w:tcPr>
          <w:p w14:paraId="0AB3AAB1" w14:textId="77777777" w:rsidR="00F92511" w:rsidRPr="000D3656" w:rsidRDefault="00F92511" w:rsidP="00A02D84">
            <w:pPr>
              <w:tabs>
                <w:tab w:val="left" w:pos="0"/>
              </w:tabs>
              <w:jc w:val="both"/>
              <w:rPr>
                <w:sz w:val="20"/>
                <w:szCs w:val="20"/>
              </w:rPr>
            </w:pPr>
            <w:r w:rsidRPr="000D3656">
              <w:rPr>
                <w:sz w:val="20"/>
                <w:szCs w:val="20"/>
              </w:rPr>
              <w:lastRenderedPageBreak/>
              <w:t xml:space="preserve">FM </w:t>
            </w:r>
            <w:r>
              <w:rPr>
                <w:sz w:val="20"/>
                <w:szCs w:val="20"/>
              </w:rPr>
              <w:t>24.02.2025 rīk.Nr.1.1-1/12/57</w:t>
            </w:r>
          </w:p>
        </w:tc>
        <w:tc>
          <w:tcPr>
            <w:tcW w:w="7503" w:type="dxa"/>
          </w:tcPr>
          <w:p w14:paraId="29A80658" w14:textId="3A52D735" w:rsidR="00F92511" w:rsidRPr="00A51878" w:rsidRDefault="00F92511" w:rsidP="00A02D84">
            <w:pPr>
              <w:jc w:val="both"/>
              <w:rPr>
                <w:sz w:val="28"/>
                <w:szCs w:val="28"/>
              </w:rPr>
            </w:pPr>
            <w:r>
              <w:rPr>
                <w:sz w:val="20"/>
                <w:szCs w:val="20"/>
              </w:rPr>
              <w:t>73 898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F92511">
              <w:rPr>
                <w:sz w:val="20"/>
                <w:szCs w:val="20"/>
              </w:rPr>
              <w:t>citu Eiropas Savienības politiku instrumentu projekta “Digitālās identitātes maks (NOBID Wallet)” ieviešanas turpināšanai, saskaņā ar projekta pagarinājumu līdz 2025.gada 31.augustam</w:t>
            </w:r>
            <w:r w:rsidRPr="006B6097">
              <w:rPr>
                <w:sz w:val="20"/>
                <w:szCs w:val="20"/>
              </w:rPr>
              <w:t xml:space="preserve"> (80.00.00 programma).</w:t>
            </w:r>
          </w:p>
        </w:tc>
      </w:tr>
      <w:tr w:rsidR="000C4B0B" w:rsidRPr="000D3656" w14:paraId="2D1F4DC0"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B63E777" w14:textId="77777777" w:rsidR="000C4B0B" w:rsidRPr="000D3656" w:rsidRDefault="000C4B0B"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503" w:type="dxa"/>
            <w:tcBorders>
              <w:top w:val="nil"/>
              <w:left w:val="nil"/>
              <w:bottom w:val="nil"/>
              <w:right w:val="nil"/>
            </w:tcBorders>
          </w:tcPr>
          <w:p w14:paraId="32B38C6F" w14:textId="0FF0EAD8" w:rsidR="000C4B0B" w:rsidRPr="00A51878" w:rsidRDefault="000C4B0B" w:rsidP="00B21DC9">
            <w:pPr>
              <w:jc w:val="both"/>
              <w:rPr>
                <w:sz w:val="28"/>
                <w:szCs w:val="28"/>
              </w:rPr>
            </w:pPr>
            <w:r>
              <w:rPr>
                <w:sz w:val="20"/>
                <w:szCs w:val="20"/>
              </w:rPr>
              <w:t>166 939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1C4E38">
              <w:rPr>
                <w:sz w:val="20"/>
                <w:szCs w:val="20"/>
              </w:rPr>
              <w:t xml:space="preserve"> </w:t>
            </w:r>
            <w:r w:rsidR="001C4E38" w:rsidRPr="001C4E38">
              <w:rPr>
                <w:sz w:val="20"/>
                <w:szCs w:val="20"/>
              </w:rPr>
              <w:t>jauna projekta “Digitālās identitātes maka uzlabotu projektu uzticamas identitātes tehnoloģijām un vienotai digitālajai ekosistēmai (APTITUDE)” ieviešanas uzsākšanai</w:t>
            </w:r>
            <w:r w:rsidR="001C4E38" w:rsidRPr="007857F2">
              <w:rPr>
                <w:sz w:val="20"/>
                <w:szCs w:val="20"/>
              </w:rPr>
              <w:t xml:space="preserve"> </w:t>
            </w:r>
            <w:r w:rsidRPr="007857F2">
              <w:rPr>
                <w:sz w:val="20"/>
                <w:szCs w:val="20"/>
              </w:rPr>
              <w:t>(ĀFP).</w:t>
            </w:r>
          </w:p>
        </w:tc>
      </w:tr>
      <w:tr w:rsidR="002074AC" w:rsidRPr="00B312EE" w14:paraId="16F1320F" w14:textId="77777777" w:rsidTr="0086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D185C41" w14:textId="77777777" w:rsidR="002074AC" w:rsidRPr="000D3656" w:rsidRDefault="002074AC"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503" w:type="dxa"/>
            <w:tcBorders>
              <w:top w:val="nil"/>
              <w:left w:val="nil"/>
              <w:bottom w:val="nil"/>
              <w:right w:val="nil"/>
            </w:tcBorders>
          </w:tcPr>
          <w:p w14:paraId="5A9811D6" w14:textId="19F96C53" w:rsidR="002074AC" w:rsidRPr="00B312EE" w:rsidRDefault="002074AC" w:rsidP="00896819">
            <w:pPr>
              <w:jc w:val="both"/>
              <w:rPr>
                <w:sz w:val="20"/>
                <w:szCs w:val="20"/>
              </w:rPr>
            </w:pPr>
            <w:r>
              <w:rPr>
                <w:sz w:val="20"/>
                <w:szCs w:val="20"/>
              </w:rPr>
              <w:t>34 000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17A91" w:rsidRPr="00717A91">
              <w:rPr>
                <w:sz w:val="20"/>
                <w:szCs w:val="20"/>
              </w:rPr>
              <w:t>lai nodrošinātu jauna projekta “Digitālās identitātes maka uzlabotu projektu uzticamas identitātes tehnoloģijām un vienotai digitālajai ekosistēmai (APTITUDE)” ieviešanu</w:t>
            </w:r>
            <w:r w:rsidRPr="00E863D9">
              <w:rPr>
                <w:sz w:val="20"/>
                <w:szCs w:val="20"/>
              </w:rPr>
              <w:t xml:space="preserve"> </w:t>
            </w:r>
            <w:r w:rsidR="00E83E59" w:rsidRPr="00E863D9">
              <w:rPr>
                <w:sz w:val="20"/>
                <w:szCs w:val="20"/>
              </w:rPr>
              <w:t>(no Viedās administrācijas un reģionālās attīstības ministrijas budžeta apakšprogramm</w:t>
            </w:r>
            <w:r w:rsidR="00E83E59">
              <w:rPr>
                <w:sz w:val="20"/>
                <w:szCs w:val="20"/>
              </w:rPr>
              <w:t>ām</w:t>
            </w:r>
            <w:r w:rsidR="00E83E59" w:rsidRPr="00E863D9">
              <w:rPr>
                <w:sz w:val="20"/>
                <w:szCs w:val="20"/>
              </w:rPr>
              <w:t xml:space="preserve"> 70.50.00 “Tehniskā palīdzība ERAF, ESF+, KF, TPF finansējuma apgūšanai (2021–2027)”</w:t>
            </w:r>
            <w:r w:rsidR="00E83E59">
              <w:rPr>
                <w:sz w:val="20"/>
                <w:szCs w:val="20"/>
              </w:rPr>
              <w:t xml:space="preserve">, </w:t>
            </w:r>
            <w:r w:rsidR="00E83E59" w:rsidRPr="00E83E59">
              <w:rPr>
                <w:sz w:val="20"/>
                <w:szCs w:val="20"/>
              </w:rPr>
              <w:t>74.06.00 “Atveseļošanas un noturības mehānisma (ANM) projekti un pasākumi” un 75.06.00 “Taisnīgas pārkārtošanās fonda (TPF) projekti un pasākumi (2021-2027)”</w:t>
            </w:r>
            <w:r w:rsidR="00E83E59" w:rsidRPr="00E863D9">
              <w:rPr>
                <w:sz w:val="20"/>
                <w:szCs w:val="20"/>
              </w:rPr>
              <w:t>).</w:t>
            </w:r>
          </w:p>
        </w:tc>
      </w:tr>
    </w:tbl>
    <w:p w14:paraId="0817A4AE" w14:textId="77777777" w:rsidR="00564F14" w:rsidRDefault="00564F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D82F37B" w14:textId="77777777" w:rsidTr="00981642">
        <w:tc>
          <w:tcPr>
            <w:tcW w:w="1555" w:type="dxa"/>
            <w:shd w:val="clear" w:color="auto" w:fill="C5E0B3" w:themeFill="accent6" w:themeFillTint="66"/>
          </w:tcPr>
          <w:p w14:paraId="667DFD21"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0A64C504"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6E6DEC1" w14:textId="4C742014" w:rsidR="00AD7F55" w:rsidRPr="00FB782D" w:rsidRDefault="009D1171"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C7DFAA2" w14:textId="54396AF9" w:rsidR="002B74D9" w:rsidRDefault="002B74D9" w:rsidP="002B74D9">
            <w:pPr>
              <w:jc w:val="both"/>
              <w:rPr>
                <w:color w:val="000000"/>
                <w:sz w:val="20"/>
                <w:szCs w:val="20"/>
              </w:rPr>
            </w:pPr>
            <w:r>
              <w:rPr>
                <w:color w:val="000000"/>
                <w:sz w:val="20"/>
                <w:szCs w:val="20"/>
              </w:rPr>
              <w:t>57</w:t>
            </w:r>
            <w:r>
              <w:rPr>
                <w:color w:val="000000"/>
                <w:sz w:val="20"/>
                <w:szCs w:val="20"/>
              </w:rPr>
              <w:t> </w:t>
            </w:r>
            <w:r>
              <w:rPr>
                <w:color w:val="000000"/>
                <w:sz w:val="20"/>
                <w:szCs w:val="20"/>
              </w:rPr>
              <w:t>873</w:t>
            </w:r>
          </w:p>
          <w:p w14:paraId="71FC63B5" w14:textId="2A65B28F" w:rsidR="00AD7F55" w:rsidRDefault="00AD7F55" w:rsidP="00DC3B4B">
            <w:pPr>
              <w:jc w:val="both"/>
              <w:rPr>
                <w:sz w:val="20"/>
                <w:szCs w:val="20"/>
              </w:rPr>
            </w:pPr>
          </w:p>
        </w:tc>
        <w:tc>
          <w:tcPr>
            <w:tcW w:w="1411" w:type="dxa"/>
            <w:shd w:val="clear" w:color="auto" w:fill="C5E0B3" w:themeFill="accent6" w:themeFillTint="66"/>
          </w:tcPr>
          <w:p w14:paraId="04ED7658" w14:textId="2220FAFB" w:rsidR="002B74D9" w:rsidRDefault="002B74D9" w:rsidP="002B74D9">
            <w:pPr>
              <w:jc w:val="both"/>
              <w:rPr>
                <w:color w:val="000000"/>
                <w:sz w:val="20"/>
                <w:szCs w:val="20"/>
              </w:rPr>
            </w:pPr>
            <w:r>
              <w:rPr>
                <w:color w:val="000000"/>
                <w:sz w:val="20"/>
                <w:szCs w:val="20"/>
              </w:rPr>
              <w:t>57</w:t>
            </w:r>
            <w:r>
              <w:rPr>
                <w:color w:val="000000"/>
                <w:sz w:val="20"/>
                <w:szCs w:val="20"/>
              </w:rPr>
              <w:t> </w:t>
            </w:r>
            <w:r>
              <w:rPr>
                <w:color w:val="000000"/>
                <w:sz w:val="20"/>
                <w:szCs w:val="20"/>
              </w:rPr>
              <w:t>873</w:t>
            </w:r>
          </w:p>
          <w:p w14:paraId="7A8A0F89" w14:textId="05498F1F" w:rsidR="00AD7F55" w:rsidRDefault="00AD7F55" w:rsidP="00DC3B4B">
            <w:pPr>
              <w:jc w:val="both"/>
              <w:rPr>
                <w:sz w:val="20"/>
                <w:szCs w:val="20"/>
              </w:rPr>
            </w:pPr>
          </w:p>
        </w:tc>
      </w:tr>
    </w:tbl>
    <w:p w14:paraId="7854133E" w14:textId="4D97AD5B" w:rsidR="00E435B8" w:rsidRDefault="002B74D9" w:rsidP="00DC3B4B">
      <w:pPr>
        <w:jc w:val="both"/>
        <w:rPr>
          <w:i/>
          <w:sz w:val="20"/>
          <w:szCs w:val="20"/>
        </w:rPr>
      </w:pPr>
      <w:r>
        <w:rPr>
          <w:noProof/>
        </w:rPr>
        <w:drawing>
          <wp:inline distT="0" distB="0" distL="0" distR="0" wp14:anchorId="4EE2511A" wp14:editId="5701AC47">
            <wp:extent cx="5939790" cy="1858010"/>
            <wp:effectExtent l="0" t="0" r="3810" b="8890"/>
            <wp:docPr id="522134156" name="Chart 1">
              <a:extLst xmlns:a="http://schemas.openxmlformats.org/drawingml/2006/main">
                <a:ext uri="{FF2B5EF4-FFF2-40B4-BE49-F238E27FC236}">
                  <a16:creationId xmlns:a16="http://schemas.microsoft.com/office/drawing/2014/main" id="{E4D5879B-E19C-4474-901E-8DF53F141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D1171" w:rsidRPr="000D3656" w14:paraId="059EC289" w14:textId="77777777" w:rsidTr="002B74D9">
        <w:tc>
          <w:tcPr>
            <w:tcW w:w="1863" w:type="dxa"/>
          </w:tcPr>
          <w:p w14:paraId="35FDB557"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61228D97" w14:textId="09C45817" w:rsidR="009D1171" w:rsidRPr="00A51878" w:rsidRDefault="009D1171" w:rsidP="00E66E91">
            <w:pPr>
              <w:jc w:val="both"/>
              <w:rPr>
                <w:sz w:val="28"/>
                <w:szCs w:val="28"/>
              </w:rPr>
            </w:pPr>
            <w:r>
              <w:rPr>
                <w:sz w:val="20"/>
                <w:szCs w:val="20"/>
              </w:rPr>
              <w:t>87 873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r w:rsidR="00DA150F" w:rsidRPr="00B312EE" w14:paraId="05DF8BA6" w14:textId="77777777" w:rsidTr="002B74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1F7682" w14:textId="77777777" w:rsidR="00DA150F" w:rsidRPr="000D3656" w:rsidRDefault="00DA150F"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44121C96" w14:textId="1B3C316E" w:rsidR="00DA150F" w:rsidRPr="00B312EE" w:rsidRDefault="00DA150F" w:rsidP="0046438F">
            <w:pPr>
              <w:jc w:val="both"/>
              <w:rPr>
                <w:sz w:val="20"/>
                <w:szCs w:val="20"/>
              </w:rPr>
            </w:pPr>
            <w:r>
              <w:rPr>
                <w:sz w:val="20"/>
                <w:szCs w:val="20"/>
              </w:rPr>
              <w:t>30 000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samazināt </w:t>
            </w:r>
            <w:r w:rsidR="00BB220E" w:rsidRPr="00BB220E">
              <w:rPr>
                <w:sz w:val="20"/>
                <w:szCs w:val="20"/>
              </w:rPr>
              <w:t>valsts pamatbudžeta iestāžu saņemtos transfertus no ārvalstu finanšu palīdzības līdzekļiem un izdevumus precēm un pakalpojumiem.</w:t>
            </w:r>
          </w:p>
        </w:tc>
      </w:tr>
    </w:tbl>
    <w:p w14:paraId="1EE35666" w14:textId="77777777" w:rsidR="000F37F0" w:rsidRDefault="000F37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122C" w14:paraId="6A6DB81D" w14:textId="77777777" w:rsidTr="0000353F">
        <w:tc>
          <w:tcPr>
            <w:tcW w:w="1555" w:type="dxa"/>
            <w:shd w:val="clear" w:color="auto" w:fill="C5E0B3" w:themeFill="accent6" w:themeFillTint="66"/>
          </w:tcPr>
          <w:p w14:paraId="7FE10333" w14:textId="6149E47D" w:rsidR="0060122C" w:rsidRDefault="0060122C" w:rsidP="0000353F">
            <w:pPr>
              <w:jc w:val="both"/>
              <w:rPr>
                <w:sz w:val="20"/>
                <w:szCs w:val="20"/>
              </w:rPr>
            </w:pPr>
            <w:r>
              <w:rPr>
                <w:sz w:val="20"/>
                <w:szCs w:val="20"/>
              </w:rPr>
              <w:t>70.50.00</w:t>
            </w:r>
          </w:p>
        </w:tc>
        <w:tc>
          <w:tcPr>
            <w:tcW w:w="3827" w:type="dxa"/>
            <w:shd w:val="clear" w:color="auto" w:fill="C5E0B3" w:themeFill="accent6" w:themeFillTint="66"/>
          </w:tcPr>
          <w:p w14:paraId="7644BF53" w14:textId="6EB65C67" w:rsidR="0060122C" w:rsidRDefault="0060122C" w:rsidP="0000353F">
            <w:pPr>
              <w:jc w:val="both"/>
              <w:rPr>
                <w:sz w:val="20"/>
                <w:szCs w:val="20"/>
              </w:rPr>
            </w:pPr>
            <w:r w:rsidRPr="0060122C">
              <w:rPr>
                <w:sz w:val="20"/>
                <w:szCs w:val="20"/>
              </w:rPr>
              <w:t>Tehniskā palīdzība ERAF, ESF+, KF, TPF finansējuma apgūšanai (2021–2027)</w:t>
            </w:r>
          </w:p>
        </w:tc>
        <w:tc>
          <w:tcPr>
            <w:tcW w:w="1276" w:type="dxa"/>
            <w:shd w:val="clear" w:color="auto" w:fill="C5E0B3" w:themeFill="accent6" w:themeFillTint="66"/>
          </w:tcPr>
          <w:p w14:paraId="41C49AF4" w14:textId="2EBCF73B" w:rsidR="00B81C80" w:rsidRDefault="00B81C80" w:rsidP="00B81C80">
            <w:pPr>
              <w:jc w:val="both"/>
              <w:rPr>
                <w:color w:val="000000"/>
                <w:sz w:val="20"/>
                <w:szCs w:val="20"/>
              </w:rPr>
            </w:pPr>
            <w:r>
              <w:rPr>
                <w:color w:val="000000"/>
                <w:sz w:val="20"/>
                <w:szCs w:val="20"/>
              </w:rPr>
              <w:t>1 795 334</w:t>
            </w:r>
          </w:p>
          <w:p w14:paraId="5520BC65" w14:textId="77777777" w:rsidR="0060122C" w:rsidRPr="00FB782D" w:rsidRDefault="0060122C" w:rsidP="0000353F">
            <w:pPr>
              <w:jc w:val="both"/>
              <w:rPr>
                <w:rFonts w:ascii="TimesNewRoman" w:hAnsi="TimesNewRoman" w:cs="Arial"/>
                <w:sz w:val="20"/>
                <w:szCs w:val="20"/>
              </w:rPr>
            </w:pPr>
          </w:p>
        </w:tc>
        <w:tc>
          <w:tcPr>
            <w:tcW w:w="1275" w:type="dxa"/>
            <w:shd w:val="clear" w:color="auto" w:fill="C5E0B3" w:themeFill="accent6" w:themeFillTint="66"/>
          </w:tcPr>
          <w:p w14:paraId="096EFD23" w14:textId="534367B6" w:rsidR="002B74D9" w:rsidRDefault="002B74D9" w:rsidP="002B74D9">
            <w:pPr>
              <w:jc w:val="both"/>
              <w:rPr>
                <w:color w:val="000000"/>
                <w:sz w:val="20"/>
                <w:szCs w:val="20"/>
              </w:rPr>
            </w:pPr>
            <w:r>
              <w:rPr>
                <w:color w:val="000000"/>
                <w:sz w:val="20"/>
                <w:szCs w:val="20"/>
              </w:rPr>
              <w:t>-136</w:t>
            </w:r>
            <w:r>
              <w:rPr>
                <w:color w:val="000000"/>
                <w:sz w:val="20"/>
                <w:szCs w:val="20"/>
              </w:rPr>
              <w:t> </w:t>
            </w:r>
            <w:r>
              <w:rPr>
                <w:color w:val="000000"/>
                <w:sz w:val="20"/>
                <w:szCs w:val="20"/>
              </w:rPr>
              <w:t>205</w:t>
            </w:r>
          </w:p>
          <w:p w14:paraId="6294EB2B" w14:textId="6E3197D6" w:rsidR="0060122C" w:rsidRDefault="0060122C" w:rsidP="0000353F">
            <w:pPr>
              <w:jc w:val="both"/>
              <w:rPr>
                <w:sz w:val="20"/>
                <w:szCs w:val="20"/>
              </w:rPr>
            </w:pPr>
          </w:p>
        </w:tc>
        <w:tc>
          <w:tcPr>
            <w:tcW w:w="1411" w:type="dxa"/>
            <w:shd w:val="clear" w:color="auto" w:fill="C5E0B3" w:themeFill="accent6" w:themeFillTint="66"/>
          </w:tcPr>
          <w:p w14:paraId="56B3B070" w14:textId="20C0D0B2" w:rsidR="002B74D9" w:rsidRDefault="002B74D9" w:rsidP="002B74D9">
            <w:pPr>
              <w:jc w:val="both"/>
              <w:rPr>
                <w:color w:val="000000"/>
                <w:sz w:val="20"/>
                <w:szCs w:val="20"/>
              </w:rPr>
            </w:pPr>
            <w:r>
              <w:rPr>
                <w:color w:val="000000"/>
                <w:sz w:val="20"/>
                <w:szCs w:val="20"/>
              </w:rPr>
              <w:t>1 659</w:t>
            </w:r>
            <w:r>
              <w:rPr>
                <w:color w:val="000000"/>
                <w:sz w:val="20"/>
                <w:szCs w:val="20"/>
              </w:rPr>
              <w:t> </w:t>
            </w:r>
            <w:r>
              <w:rPr>
                <w:color w:val="000000"/>
                <w:sz w:val="20"/>
                <w:szCs w:val="20"/>
              </w:rPr>
              <w:t>129</w:t>
            </w:r>
          </w:p>
          <w:p w14:paraId="00236F33" w14:textId="77777777" w:rsidR="0060122C" w:rsidRDefault="0060122C" w:rsidP="0000353F">
            <w:pPr>
              <w:jc w:val="both"/>
              <w:rPr>
                <w:sz w:val="20"/>
                <w:szCs w:val="20"/>
              </w:rPr>
            </w:pPr>
          </w:p>
        </w:tc>
      </w:tr>
    </w:tbl>
    <w:p w14:paraId="20D02BA1" w14:textId="3BC5123D" w:rsidR="00174B45" w:rsidRDefault="002B74D9" w:rsidP="00174B45">
      <w:pPr>
        <w:jc w:val="both"/>
        <w:rPr>
          <w:i/>
          <w:sz w:val="20"/>
          <w:szCs w:val="20"/>
        </w:rPr>
      </w:pPr>
      <w:r>
        <w:rPr>
          <w:noProof/>
        </w:rPr>
        <w:drawing>
          <wp:inline distT="0" distB="0" distL="0" distR="0" wp14:anchorId="125982FB" wp14:editId="763B0C83">
            <wp:extent cx="5939790" cy="1858010"/>
            <wp:effectExtent l="0" t="0" r="3810" b="8890"/>
            <wp:docPr id="2133242863" name="Chart 1">
              <a:extLst xmlns:a="http://schemas.openxmlformats.org/drawingml/2006/main">
                <a:ext uri="{FF2B5EF4-FFF2-40B4-BE49-F238E27FC236}">
                  <a16:creationId xmlns:a16="http://schemas.microsoft.com/office/drawing/2014/main" id="{D151244D-453D-46CF-BA28-64E5CFAFC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5149DA" w:rsidRPr="00B312EE" w14:paraId="60B7D203" w14:textId="77777777" w:rsidTr="002B74D9">
        <w:tc>
          <w:tcPr>
            <w:tcW w:w="1863" w:type="dxa"/>
          </w:tcPr>
          <w:p w14:paraId="43DED646" w14:textId="77777777" w:rsidR="005149DA" w:rsidRPr="000D3656" w:rsidRDefault="005149DA"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Pr>
          <w:p w14:paraId="56CF1079" w14:textId="20C102CF" w:rsidR="005149DA" w:rsidRPr="00B312EE" w:rsidRDefault="00A539A2" w:rsidP="00896819">
            <w:pPr>
              <w:jc w:val="both"/>
              <w:rPr>
                <w:sz w:val="20"/>
                <w:szCs w:val="20"/>
              </w:rPr>
            </w:pPr>
            <w:r>
              <w:rPr>
                <w:sz w:val="20"/>
                <w:szCs w:val="20"/>
              </w:rPr>
              <w:t>136 205</w:t>
            </w:r>
            <w:r w:rsidR="005149DA" w:rsidRPr="000D3656">
              <w:rPr>
                <w:sz w:val="20"/>
                <w:szCs w:val="20"/>
              </w:rPr>
              <w:t xml:space="preserve"> </w:t>
            </w:r>
            <w:r w:rsidR="005149DA" w:rsidRPr="00B312EE">
              <w:rPr>
                <w:i/>
                <w:iCs/>
                <w:sz w:val="20"/>
                <w:szCs w:val="20"/>
              </w:rPr>
              <w:t>euro</w:t>
            </w:r>
            <w:r w:rsidR="005149DA" w:rsidRPr="000D3656">
              <w:rPr>
                <w:sz w:val="20"/>
                <w:szCs w:val="20"/>
              </w:rPr>
              <w:t xml:space="preserve"> apmēr</w:t>
            </w:r>
            <w:r w:rsidR="005149DA">
              <w:rPr>
                <w:sz w:val="20"/>
                <w:szCs w:val="20"/>
              </w:rPr>
              <w:t xml:space="preserve">ā </w:t>
            </w:r>
            <w:r>
              <w:rPr>
                <w:sz w:val="20"/>
                <w:szCs w:val="20"/>
              </w:rPr>
              <w:t>samazināti</w:t>
            </w:r>
            <w:r w:rsidR="005149DA">
              <w:rPr>
                <w:sz w:val="20"/>
                <w:szCs w:val="20"/>
              </w:rPr>
              <w:t xml:space="preserve"> izdevumi, </w:t>
            </w:r>
            <w:r w:rsidR="001B6F89">
              <w:rPr>
                <w:sz w:val="20"/>
                <w:szCs w:val="20"/>
              </w:rPr>
              <w:t>pārdalot</w:t>
            </w:r>
            <w:r w:rsidR="005149DA" w:rsidRPr="00E863D9">
              <w:rPr>
                <w:sz w:val="20"/>
                <w:szCs w:val="20"/>
              </w:rPr>
              <w:t xml:space="preserve"> Viedās administrācijas un reģionālās attīstības ministrijas budžeta apakšprogramm</w:t>
            </w:r>
            <w:r w:rsidR="001B6F89">
              <w:rPr>
                <w:sz w:val="20"/>
                <w:szCs w:val="20"/>
              </w:rPr>
              <w:t xml:space="preserve">ām </w:t>
            </w:r>
            <w:r w:rsidR="003E1A59" w:rsidRPr="0006222D">
              <w:rPr>
                <w:sz w:val="20"/>
                <w:szCs w:val="20"/>
              </w:rPr>
              <w:t xml:space="preserve">62.08.00 “Eiropas Reģionālās attīstības fonda (ERAF) projekti (2021-2027)”, </w:t>
            </w:r>
            <w:r w:rsidR="003B0EA2" w:rsidRPr="0006222D">
              <w:rPr>
                <w:sz w:val="20"/>
                <w:szCs w:val="20"/>
              </w:rPr>
              <w:t xml:space="preserve">69.09.00 “Pārrobežu sadarbības programmu darbības nodrošināšana, projekti un pasākumi (2021-2027)”, </w:t>
            </w:r>
            <w:r w:rsidR="00966932" w:rsidRPr="0006222D">
              <w:rPr>
                <w:sz w:val="20"/>
                <w:szCs w:val="20"/>
              </w:rPr>
              <w:t xml:space="preserve">70.06.00 “LIFE programmas projekti”, </w:t>
            </w:r>
            <w:r w:rsidR="00902439" w:rsidRPr="0006222D">
              <w:rPr>
                <w:sz w:val="20"/>
                <w:szCs w:val="20"/>
              </w:rPr>
              <w:t xml:space="preserve">70.08.00 “Izdevumi citu Eiropas Savienības politiku instrumentu projektu un pasākumu īstenošanai” un </w:t>
            </w:r>
            <w:r w:rsidR="0006222D" w:rsidRPr="0006222D">
              <w:rPr>
                <w:sz w:val="20"/>
                <w:szCs w:val="20"/>
              </w:rPr>
              <w:t>74.50.00 “Tehniskā palīdzība Atveseļošanas un noturības mehānisma (ANM) apgūšanai”.</w:t>
            </w:r>
          </w:p>
        </w:tc>
      </w:tr>
    </w:tbl>
    <w:p w14:paraId="60D0C33D" w14:textId="77777777" w:rsidR="005149DA" w:rsidRDefault="005149DA" w:rsidP="00174B45">
      <w:pPr>
        <w:jc w:val="both"/>
        <w:rPr>
          <w:i/>
          <w:sz w:val="20"/>
          <w:szCs w:val="20"/>
        </w:rPr>
      </w:pPr>
    </w:p>
    <w:p w14:paraId="3936A191" w14:textId="77777777" w:rsidR="0060122C" w:rsidRDefault="0060122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3796CED4" w14:textId="77777777" w:rsidTr="009F381C">
        <w:tc>
          <w:tcPr>
            <w:tcW w:w="1555" w:type="dxa"/>
            <w:shd w:val="clear" w:color="auto" w:fill="C5E0B3" w:themeFill="accent6" w:themeFillTint="66"/>
          </w:tcPr>
          <w:p w14:paraId="3E3DF22F"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6980C013" w14:textId="4C4D954A" w:rsidR="004139CD" w:rsidRDefault="0066652D" w:rsidP="00DC3B4B">
            <w:pPr>
              <w:jc w:val="both"/>
              <w:rPr>
                <w:sz w:val="20"/>
                <w:szCs w:val="20"/>
              </w:rPr>
            </w:pPr>
            <w:r w:rsidRPr="0066652D">
              <w:rPr>
                <w:sz w:val="20"/>
                <w:szCs w:val="20"/>
              </w:rPr>
              <w:t>Norvēģijas finanšu instrumenta finansētās programmas "Klimata pārmaiņu mazināšana, pielāgošanās tām un vide (LV- CLIMATE)" īstenošana</w:t>
            </w:r>
          </w:p>
        </w:tc>
        <w:tc>
          <w:tcPr>
            <w:tcW w:w="1276" w:type="dxa"/>
            <w:shd w:val="clear" w:color="auto" w:fill="C5E0B3" w:themeFill="accent6" w:themeFillTint="66"/>
          </w:tcPr>
          <w:p w14:paraId="28EF13B5" w14:textId="051EDC27" w:rsidR="00B81C80" w:rsidRDefault="00B81C80" w:rsidP="00B81C80">
            <w:pPr>
              <w:jc w:val="both"/>
              <w:rPr>
                <w:color w:val="000000"/>
                <w:sz w:val="20"/>
                <w:szCs w:val="20"/>
              </w:rPr>
            </w:pPr>
            <w:r>
              <w:rPr>
                <w:color w:val="000000"/>
                <w:sz w:val="20"/>
                <w:szCs w:val="20"/>
              </w:rPr>
              <w:t>47 000</w:t>
            </w:r>
          </w:p>
          <w:p w14:paraId="0B55924A" w14:textId="0C455416" w:rsidR="004139CD" w:rsidRPr="00FB782D" w:rsidRDefault="004139CD" w:rsidP="00DC3B4B">
            <w:pPr>
              <w:jc w:val="both"/>
              <w:rPr>
                <w:rFonts w:ascii="TimesNewRoman" w:hAnsi="TimesNewRoman" w:cs="Arial"/>
                <w:sz w:val="20"/>
                <w:szCs w:val="20"/>
              </w:rPr>
            </w:pPr>
          </w:p>
        </w:tc>
        <w:tc>
          <w:tcPr>
            <w:tcW w:w="1275" w:type="dxa"/>
            <w:shd w:val="clear" w:color="auto" w:fill="C5E0B3" w:themeFill="accent6" w:themeFillTint="66"/>
          </w:tcPr>
          <w:p w14:paraId="20E31AE2" w14:textId="33E6F466" w:rsidR="004160F9" w:rsidRDefault="004160F9" w:rsidP="004160F9">
            <w:pPr>
              <w:jc w:val="both"/>
              <w:rPr>
                <w:color w:val="000000"/>
                <w:sz w:val="20"/>
                <w:szCs w:val="20"/>
              </w:rPr>
            </w:pPr>
            <w:r>
              <w:rPr>
                <w:color w:val="000000"/>
                <w:sz w:val="20"/>
                <w:szCs w:val="20"/>
              </w:rPr>
              <w:t>-8</w:t>
            </w:r>
            <w:r>
              <w:rPr>
                <w:color w:val="000000"/>
                <w:sz w:val="20"/>
                <w:szCs w:val="20"/>
              </w:rPr>
              <w:t> </w:t>
            </w:r>
            <w:r>
              <w:rPr>
                <w:color w:val="000000"/>
                <w:sz w:val="20"/>
                <w:szCs w:val="20"/>
              </w:rPr>
              <w:t>915</w:t>
            </w:r>
          </w:p>
          <w:p w14:paraId="6CD9DE3F" w14:textId="3BF39FC6" w:rsidR="004139CD" w:rsidRPr="00547A3C" w:rsidRDefault="004139CD" w:rsidP="00DC3B4B">
            <w:pPr>
              <w:jc w:val="both"/>
              <w:rPr>
                <w:rFonts w:ascii="TimesNewRoman" w:hAnsi="TimesNewRoman" w:cs="Arial"/>
                <w:sz w:val="20"/>
                <w:szCs w:val="20"/>
              </w:rPr>
            </w:pPr>
          </w:p>
        </w:tc>
        <w:tc>
          <w:tcPr>
            <w:tcW w:w="1411" w:type="dxa"/>
            <w:shd w:val="clear" w:color="auto" w:fill="C5E0B3" w:themeFill="accent6" w:themeFillTint="66"/>
          </w:tcPr>
          <w:p w14:paraId="7D3CA297" w14:textId="7912A52D" w:rsidR="004160F9" w:rsidRDefault="004160F9" w:rsidP="004160F9">
            <w:pPr>
              <w:jc w:val="both"/>
              <w:rPr>
                <w:color w:val="000000"/>
                <w:sz w:val="20"/>
                <w:szCs w:val="20"/>
              </w:rPr>
            </w:pPr>
            <w:r>
              <w:rPr>
                <w:color w:val="000000"/>
                <w:sz w:val="20"/>
                <w:szCs w:val="20"/>
              </w:rPr>
              <w:t>38</w:t>
            </w:r>
            <w:r>
              <w:rPr>
                <w:color w:val="000000"/>
                <w:sz w:val="20"/>
                <w:szCs w:val="20"/>
              </w:rPr>
              <w:t> </w:t>
            </w:r>
            <w:r>
              <w:rPr>
                <w:color w:val="000000"/>
                <w:sz w:val="20"/>
                <w:szCs w:val="20"/>
              </w:rPr>
              <w:t>085</w:t>
            </w:r>
          </w:p>
          <w:p w14:paraId="7D300E05" w14:textId="60627371" w:rsidR="004139CD" w:rsidRPr="00CA5159" w:rsidRDefault="004139CD" w:rsidP="00DC3B4B">
            <w:pPr>
              <w:jc w:val="both"/>
              <w:rPr>
                <w:rFonts w:ascii="TimesNewRoman" w:hAnsi="TimesNewRoman" w:cs="Arial"/>
                <w:sz w:val="20"/>
                <w:szCs w:val="20"/>
              </w:rPr>
            </w:pPr>
          </w:p>
        </w:tc>
      </w:tr>
    </w:tbl>
    <w:p w14:paraId="786779FD" w14:textId="316B715E" w:rsidR="004A3A67" w:rsidRDefault="004160F9" w:rsidP="00DC3B4B">
      <w:pPr>
        <w:jc w:val="both"/>
        <w:rPr>
          <w:i/>
          <w:sz w:val="20"/>
          <w:szCs w:val="20"/>
        </w:rPr>
      </w:pPr>
      <w:r>
        <w:rPr>
          <w:noProof/>
        </w:rPr>
        <w:drawing>
          <wp:inline distT="0" distB="0" distL="0" distR="0" wp14:anchorId="01E8EAC9" wp14:editId="525BECEF">
            <wp:extent cx="5939790" cy="1859280"/>
            <wp:effectExtent l="0" t="0" r="3810" b="7620"/>
            <wp:docPr id="2047962418" name="Chart 1">
              <a:extLst xmlns:a="http://schemas.openxmlformats.org/drawingml/2006/main">
                <a:ext uri="{FF2B5EF4-FFF2-40B4-BE49-F238E27FC236}">
                  <a16:creationId xmlns:a16="http://schemas.microsoft.com/office/drawing/2014/main" id="{8DF576EF-687A-4F06-89BF-5D1DC1D7C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652D" w:rsidRPr="000D3656" w14:paraId="370ADF25" w14:textId="77777777" w:rsidTr="004160F9">
        <w:tc>
          <w:tcPr>
            <w:tcW w:w="1863" w:type="dxa"/>
          </w:tcPr>
          <w:p w14:paraId="406A72B9"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4EC0019E" w14:textId="63519D14" w:rsidR="0066652D" w:rsidRPr="00A51878" w:rsidRDefault="0066652D" w:rsidP="00A02D84">
            <w:pPr>
              <w:jc w:val="both"/>
              <w:rPr>
                <w:sz w:val="28"/>
                <w:szCs w:val="28"/>
              </w:rPr>
            </w:pPr>
            <w:r>
              <w:rPr>
                <w:sz w:val="20"/>
                <w:szCs w:val="20"/>
              </w:rPr>
              <w:t>3 752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Augšdaugavas novada pašvaldības Divpusējās sadarbības fonda iniciatīvas “Atkritumu izgāztuvju un notekūdeņu dūņu izraisītā vēsturiskā piesārņojuma novēršana un teritoriju atgriešana apritē” un Programmas LV- CLIMATE administratīvo izdevumu apmaksai</w:t>
            </w:r>
            <w:r w:rsidRPr="00CA35DA">
              <w:rPr>
                <w:sz w:val="20"/>
                <w:szCs w:val="20"/>
              </w:rPr>
              <w:t xml:space="preserve"> (80.00.00 programma).</w:t>
            </w:r>
          </w:p>
        </w:tc>
      </w:tr>
      <w:tr w:rsidR="00125CDA" w:rsidRPr="000D3656" w14:paraId="4ED27E3C" w14:textId="77777777" w:rsidTr="00416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F6F893B" w14:textId="77777777" w:rsidR="00125CDA" w:rsidRPr="000D3656" w:rsidRDefault="00125CDA"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503" w:type="dxa"/>
            <w:tcBorders>
              <w:top w:val="nil"/>
              <w:left w:val="nil"/>
              <w:bottom w:val="nil"/>
              <w:right w:val="nil"/>
            </w:tcBorders>
          </w:tcPr>
          <w:p w14:paraId="74F0A40D" w14:textId="14545ACA" w:rsidR="00125CDA" w:rsidRPr="00A51878" w:rsidRDefault="0026286A" w:rsidP="00434EF5">
            <w:pPr>
              <w:jc w:val="both"/>
              <w:rPr>
                <w:sz w:val="28"/>
                <w:szCs w:val="28"/>
              </w:rPr>
            </w:pPr>
            <w:r>
              <w:rPr>
                <w:sz w:val="20"/>
                <w:szCs w:val="20"/>
              </w:rPr>
              <w:t>10 429</w:t>
            </w:r>
            <w:r w:rsidR="00125CDA" w:rsidRPr="000D3656">
              <w:rPr>
                <w:sz w:val="20"/>
                <w:szCs w:val="20"/>
              </w:rPr>
              <w:t xml:space="preserve"> </w:t>
            </w:r>
            <w:r w:rsidR="00125CDA" w:rsidRPr="004C4FA4">
              <w:rPr>
                <w:i/>
                <w:sz w:val="20"/>
                <w:szCs w:val="20"/>
              </w:rPr>
              <w:t>euro</w:t>
            </w:r>
            <w:r w:rsidR="00125CDA" w:rsidRPr="000D3656">
              <w:rPr>
                <w:sz w:val="20"/>
                <w:szCs w:val="20"/>
              </w:rPr>
              <w:t xml:space="preserve"> apmēr</w:t>
            </w:r>
            <w:r w:rsidR="00125CDA">
              <w:rPr>
                <w:sz w:val="20"/>
                <w:szCs w:val="20"/>
              </w:rPr>
              <w:t xml:space="preserve">ā </w:t>
            </w:r>
            <w:r>
              <w:rPr>
                <w:sz w:val="20"/>
                <w:szCs w:val="20"/>
              </w:rPr>
              <w:t>samazināti</w:t>
            </w:r>
            <w:r w:rsidR="00125CDA">
              <w:rPr>
                <w:sz w:val="20"/>
                <w:szCs w:val="20"/>
              </w:rPr>
              <w:t xml:space="preserve"> izdevumi</w:t>
            </w:r>
            <w:r>
              <w:rPr>
                <w:sz w:val="20"/>
                <w:szCs w:val="20"/>
              </w:rPr>
              <w:t>, pārdalot</w:t>
            </w:r>
            <w:r w:rsidR="00125CDA" w:rsidRPr="002F78FE">
              <w:rPr>
                <w:sz w:val="20"/>
                <w:szCs w:val="20"/>
              </w:rPr>
              <w:t xml:space="preserve"> Viedās administrācijas un reģionālās attīstības ministrijas budžeta apakšprogramm</w:t>
            </w:r>
            <w:r w:rsidR="009706DA">
              <w:rPr>
                <w:sz w:val="20"/>
                <w:szCs w:val="20"/>
              </w:rPr>
              <w:t xml:space="preserve">ām </w:t>
            </w:r>
            <w:r w:rsidR="00FE4F5E" w:rsidRPr="007F2C55">
              <w:rPr>
                <w:sz w:val="20"/>
                <w:szCs w:val="20"/>
              </w:rPr>
              <w:t xml:space="preserve">69.09.00 “Pārrobežu sadarbības programmu darbības nodrošināšana, projekti un pasākumi (2021-2027)” un </w:t>
            </w:r>
            <w:r w:rsidR="007F2C55" w:rsidRPr="007F2C55">
              <w:rPr>
                <w:sz w:val="20"/>
                <w:szCs w:val="20"/>
              </w:rPr>
              <w:t>74.50.00 “Tehniskā palīdzība Atveseļošanas un noturības mehānisma (ANM) apgūšanai”.</w:t>
            </w:r>
          </w:p>
        </w:tc>
      </w:tr>
      <w:tr w:rsidR="00F42DE9" w:rsidRPr="000D3656" w14:paraId="510FDF5B" w14:textId="77777777" w:rsidTr="00416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88263D5" w14:textId="77777777" w:rsidR="00F42DE9" w:rsidRPr="000D3656" w:rsidRDefault="00F42DE9"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6D3CD04C" w14:textId="42C46671" w:rsidR="00F42DE9" w:rsidRPr="00A51878" w:rsidRDefault="00F42DE9" w:rsidP="00F60B7E">
            <w:pPr>
              <w:jc w:val="both"/>
              <w:rPr>
                <w:sz w:val="28"/>
                <w:szCs w:val="28"/>
              </w:rPr>
            </w:pPr>
            <w:r>
              <w:rPr>
                <w:sz w:val="20"/>
                <w:szCs w:val="20"/>
              </w:rPr>
              <w:t>2 238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sidRPr="00636525">
              <w:rPr>
                <w:sz w:val="20"/>
                <w:szCs w:val="20"/>
              </w:rPr>
              <w:t>Viedās administrācijas un reģionālās attīstības ministrijas budžeta apakšprogramm</w:t>
            </w:r>
            <w:r>
              <w:rPr>
                <w:sz w:val="20"/>
                <w:szCs w:val="20"/>
              </w:rPr>
              <w:t xml:space="preserve">ai </w:t>
            </w:r>
            <w:r w:rsidR="00871FEC" w:rsidRPr="00871FEC">
              <w:rPr>
                <w:sz w:val="20"/>
                <w:szCs w:val="20"/>
              </w:rPr>
              <w:t>69.09.00 “Pārrobežu sadarbības programmu darbības nodrošināšana, projekti un pasākumi (2021-2027)”.</w:t>
            </w:r>
          </w:p>
        </w:tc>
      </w:tr>
    </w:tbl>
    <w:p w14:paraId="2B42575A" w14:textId="77777777" w:rsidR="00564F14" w:rsidRDefault="00564F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1B87FF1" w14:textId="77777777" w:rsidTr="005C1D67">
        <w:tc>
          <w:tcPr>
            <w:tcW w:w="1555" w:type="dxa"/>
            <w:shd w:val="clear" w:color="auto" w:fill="C5E0B3" w:themeFill="accent6" w:themeFillTint="66"/>
          </w:tcPr>
          <w:p w14:paraId="171AA820"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74B0988E"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30C00203" w14:textId="21B673CC" w:rsidR="00B81C80" w:rsidRDefault="00B81C80" w:rsidP="00B81C80">
            <w:pPr>
              <w:jc w:val="both"/>
              <w:rPr>
                <w:color w:val="000000"/>
                <w:sz w:val="20"/>
                <w:szCs w:val="20"/>
              </w:rPr>
            </w:pPr>
            <w:r>
              <w:rPr>
                <w:color w:val="000000"/>
                <w:sz w:val="20"/>
                <w:szCs w:val="20"/>
              </w:rPr>
              <w:t>41 000</w:t>
            </w:r>
          </w:p>
          <w:p w14:paraId="35D983FC" w14:textId="209F21E2" w:rsidR="00F700B2" w:rsidRPr="00FB782D" w:rsidRDefault="00F700B2" w:rsidP="00DC3B4B">
            <w:pPr>
              <w:jc w:val="both"/>
              <w:rPr>
                <w:rFonts w:ascii="TimesNewRoman" w:hAnsi="TimesNewRoman" w:cs="Arial"/>
                <w:sz w:val="20"/>
                <w:szCs w:val="20"/>
              </w:rPr>
            </w:pPr>
          </w:p>
        </w:tc>
        <w:tc>
          <w:tcPr>
            <w:tcW w:w="1275" w:type="dxa"/>
            <w:shd w:val="clear" w:color="auto" w:fill="C5E0B3" w:themeFill="accent6" w:themeFillTint="66"/>
          </w:tcPr>
          <w:p w14:paraId="3ADFC863" w14:textId="3DB380F1" w:rsidR="004160F9" w:rsidRDefault="004160F9" w:rsidP="004160F9">
            <w:pPr>
              <w:jc w:val="both"/>
              <w:rPr>
                <w:color w:val="000000"/>
                <w:sz w:val="20"/>
                <w:szCs w:val="20"/>
              </w:rPr>
            </w:pPr>
            <w:r>
              <w:rPr>
                <w:color w:val="000000"/>
                <w:sz w:val="20"/>
                <w:szCs w:val="20"/>
              </w:rPr>
              <w:t>20</w:t>
            </w:r>
            <w:r>
              <w:rPr>
                <w:color w:val="000000"/>
                <w:sz w:val="20"/>
                <w:szCs w:val="20"/>
              </w:rPr>
              <w:t> </w:t>
            </w:r>
            <w:r>
              <w:rPr>
                <w:color w:val="000000"/>
                <w:sz w:val="20"/>
                <w:szCs w:val="20"/>
              </w:rPr>
              <w:t>113</w:t>
            </w:r>
          </w:p>
          <w:p w14:paraId="74A932E2" w14:textId="14EB4412" w:rsidR="00F700B2" w:rsidRPr="00547A3C" w:rsidRDefault="00F700B2" w:rsidP="00DC3B4B">
            <w:pPr>
              <w:jc w:val="both"/>
              <w:rPr>
                <w:rFonts w:ascii="TimesNewRoman" w:hAnsi="TimesNewRoman" w:cs="Arial"/>
                <w:sz w:val="20"/>
                <w:szCs w:val="20"/>
              </w:rPr>
            </w:pPr>
          </w:p>
        </w:tc>
        <w:tc>
          <w:tcPr>
            <w:tcW w:w="1411" w:type="dxa"/>
            <w:shd w:val="clear" w:color="auto" w:fill="C5E0B3" w:themeFill="accent6" w:themeFillTint="66"/>
          </w:tcPr>
          <w:p w14:paraId="7761D231" w14:textId="245D4656" w:rsidR="004160F9" w:rsidRDefault="004160F9" w:rsidP="004160F9">
            <w:pPr>
              <w:jc w:val="both"/>
              <w:rPr>
                <w:color w:val="000000"/>
                <w:sz w:val="20"/>
                <w:szCs w:val="20"/>
              </w:rPr>
            </w:pPr>
            <w:r>
              <w:rPr>
                <w:color w:val="000000"/>
                <w:sz w:val="20"/>
                <w:szCs w:val="20"/>
              </w:rPr>
              <w:t>61</w:t>
            </w:r>
            <w:r>
              <w:rPr>
                <w:color w:val="000000"/>
                <w:sz w:val="20"/>
                <w:szCs w:val="20"/>
              </w:rPr>
              <w:t> </w:t>
            </w:r>
            <w:r>
              <w:rPr>
                <w:color w:val="000000"/>
                <w:sz w:val="20"/>
                <w:szCs w:val="20"/>
              </w:rPr>
              <w:t>113</w:t>
            </w:r>
          </w:p>
          <w:p w14:paraId="1A120E3A" w14:textId="33992348" w:rsidR="00F700B2" w:rsidRPr="005330D4" w:rsidRDefault="00F700B2" w:rsidP="00DC3B4B">
            <w:pPr>
              <w:jc w:val="both"/>
              <w:rPr>
                <w:rFonts w:ascii="TimesNewRoman" w:hAnsi="TimesNewRoman" w:cs="Arial"/>
                <w:sz w:val="20"/>
                <w:szCs w:val="20"/>
              </w:rPr>
            </w:pPr>
          </w:p>
        </w:tc>
      </w:tr>
    </w:tbl>
    <w:p w14:paraId="07898CCA" w14:textId="6EDD6BAE" w:rsidR="002812E8" w:rsidRDefault="004160F9" w:rsidP="00DC3B4B">
      <w:pPr>
        <w:jc w:val="both"/>
        <w:rPr>
          <w:i/>
          <w:sz w:val="20"/>
          <w:szCs w:val="20"/>
        </w:rPr>
      </w:pPr>
      <w:r>
        <w:rPr>
          <w:noProof/>
        </w:rPr>
        <w:drawing>
          <wp:inline distT="0" distB="0" distL="0" distR="0" wp14:anchorId="3F78F124" wp14:editId="2B9D63AB">
            <wp:extent cx="5939790" cy="1876425"/>
            <wp:effectExtent l="0" t="0" r="3810" b="9525"/>
            <wp:docPr id="537330149" name="Chart 1">
              <a:extLst xmlns:a="http://schemas.openxmlformats.org/drawingml/2006/main">
                <a:ext uri="{FF2B5EF4-FFF2-40B4-BE49-F238E27FC236}">
                  <a16:creationId xmlns:a16="http://schemas.microsoft.com/office/drawing/2014/main" id="{7B277A17-9A07-4F16-9496-C3145A6FB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652D" w:rsidRPr="000D3656" w14:paraId="703F54E9" w14:textId="77777777" w:rsidTr="004160F9">
        <w:tc>
          <w:tcPr>
            <w:tcW w:w="1863" w:type="dxa"/>
          </w:tcPr>
          <w:p w14:paraId="0F826E03"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503" w:type="dxa"/>
          </w:tcPr>
          <w:p w14:paraId="19C33119" w14:textId="5F590451" w:rsidR="0066652D" w:rsidRPr="00A51878" w:rsidRDefault="0066652D" w:rsidP="00A02D84">
            <w:pPr>
              <w:jc w:val="both"/>
              <w:rPr>
                <w:sz w:val="28"/>
                <w:szCs w:val="28"/>
              </w:rPr>
            </w:pPr>
            <w:r>
              <w:rPr>
                <w:sz w:val="20"/>
                <w:szCs w:val="20"/>
              </w:rPr>
              <w:t>34 098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Latvijas Pašvaldību savienības Divpusējās sadarbības fonda iniciatīvas “Pašvaldību attīstība drošībai” un Programmas LV-LOCALDEV administratīvo izdevumu apmaksai</w:t>
            </w:r>
            <w:r w:rsidRPr="00CA35DA">
              <w:rPr>
                <w:sz w:val="20"/>
                <w:szCs w:val="20"/>
              </w:rPr>
              <w:t xml:space="preserve"> (80.00.00 programma).</w:t>
            </w:r>
          </w:p>
        </w:tc>
      </w:tr>
      <w:tr w:rsidR="007F2C55" w:rsidRPr="000D3656" w14:paraId="2DABE7FC" w14:textId="77777777" w:rsidTr="00416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79F575F" w14:textId="77777777" w:rsidR="007F2C55" w:rsidRPr="000D3656" w:rsidRDefault="007F2C55"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503" w:type="dxa"/>
            <w:tcBorders>
              <w:top w:val="nil"/>
              <w:left w:val="nil"/>
              <w:bottom w:val="nil"/>
              <w:right w:val="nil"/>
            </w:tcBorders>
          </w:tcPr>
          <w:p w14:paraId="76E7977F" w14:textId="46BD8195" w:rsidR="007F2C55" w:rsidRPr="00A51878" w:rsidRDefault="007F2C55" w:rsidP="00434EF5">
            <w:pPr>
              <w:jc w:val="both"/>
              <w:rPr>
                <w:sz w:val="28"/>
                <w:szCs w:val="28"/>
              </w:rPr>
            </w:pPr>
            <w:r>
              <w:rPr>
                <w:sz w:val="20"/>
                <w:szCs w:val="20"/>
              </w:rPr>
              <w:t>6 457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2F78FE">
              <w:rPr>
                <w:sz w:val="20"/>
                <w:szCs w:val="20"/>
              </w:rPr>
              <w:t xml:space="preserve"> Viedās administrācijas un reģionālās attīstības ministrijas budžeta apakšprogramm</w:t>
            </w:r>
            <w:r>
              <w:rPr>
                <w:sz w:val="20"/>
                <w:szCs w:val="20"/>
              </w:rPr>
              <w:t xml:space="preserve">ām </w:t>
            </w:r>
            <w:r w:rsidRPr="007F2C55">
              <w:rPr>
                <w:sz w:val="20"/>
                <w:szCs w:val="20"/>
              </w:rPr>
              <w:t>69.09.00 “Pārrobežu sadarbības programmu darbības nodrošināšana, projekti un pasākumi (2021-2027)” un 74.50.00 “Tehniskā palīdzība Atveseļošanas un noturības mehānisma (ANM) apgūšanai”.</w:t>
            </w:r>
          </w:p>
        </w:tc>
      </w:tr>
      <w:tr w:rsidR="00871FEC" w:rsidRPr="000D3656" w14:paraId="4CCE955D" w14:textId="77777777" w:rsidTr="00416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8784F7" w14:textId="77777777" w:rsidR="00871FEC" w:rsidRPr="000D3656" w:rsidRDefault="00871FEC"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5804D790" w14:textId="5D950B08" w:rsidR="00871FEC" w:rsidRPr="00A51878" w:rsidRDefault="00871FEC" w:rsidP="00F60B7E">
            <w:pPr>
              <w:jc w:val="both"/>
              <w:rPr>
                <w:sz w:val="28"/>
                <w:szCs w:val="28"/>
              </w:rPr>
            </w:pPr>
            <w:r>
              <w:rPr>
                <w:sz w:val="20"/>
                <w:szCs w:val="20"/>
              </w:rPr>
              <w:t>7 528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sidRPr="00636525">
              <w:rPr>
                <w:sz w:val="20"/>
                <w:szCs w:val="20"/>
              </w:rPr>
              <w:t>Viedās administrācijas un reģionālās attīstības ministrijas budžeta apakšprogramm</w:t>
            </w:r>
            <w:r>
              <w:rPr>
                <w:sz w:val="20"/>
                <w:szCs w:val="20"/>
              </w:rPr>
              <w:t xml:space="preserve">ai </w:t>
            </w:r>
            <w:r w:rsidRPr="00871FEC">
              <w:rPr>
                <w:sz w:val="20"/>
                <w:szCs w:val="20"/>
              </w:rPr>
              <w:t>69.09.00 “Pārrobežu sadarbības programmu darbības nodrošināšana, projekti un pasākumi (2021-2027)”.</w:t>
            </w:r>
          </w:p>
        </w:tc>
      </w:tr>
    </w:tbl>
    <w:p w14:paraId="7C4075B4" w14:textId="77777777" w:rsidR="00B02669" w:rsidRDefault="00B0266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63B99D5" w14:textId="77777777" w:rsidTr="00A02602">
        <w:tc>
          <w:tcPr>
            <w:tcW w:w="1555" w:type="dxa"/>
            <w:shd w:val="clear" w:color="auto" w:fill="C5E0B3" w:themeFill="accent6" w:themeFillTint="66"/>
          </w:tcPr>
          <w:p w14:paraId="4B345A92"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32837652" w14:textId="46C8C991"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w:t>
            </w:r>
          </w:p>
        </w:tc>
        <w:tc>
          <w:tcPr>
            <w:tcW w:w="1276" w:type="dxa"/>
            <w:shd w:val="clear" w:color="auto" w:fill="C5E0B3" w:themeFill="accent6" w:themeFillTint="66"/>
          </w:tcPr>
          <w:p w14:paraId="1DF90D0C" w14:textId="1BA72485" w:rsidR="00B128AF" w:rsidRDefault="00B128AF" w:rsidP="00B128AF">
            <w:pPr>
              <w:jc w:val="both"/>
              <w:rPr>
                <w:color w:val="000000"/>
                <w:sz w:val="20"/>
                <w:szCs w:val="20"/>
              </w:rPr>
            </w:pPr>
            <w:r>
              <w:rPr>
                <w:color w:val="000000"/>
                <w:sz w:val="20"/>
                <w:szCs w:val="20"/>
              </w:rPr>
              <w:t>506 886</w:t>
            </w:r>
          </w:p>
          <w:p w14:paraId="785EF51D" w14:textId="1CD28DC9" w:rsidR="003D532C" w:rsidRPr="00FB782D" w:rsidRDefault="003D532C" w:rsidP="00DC3B4B">
            <w:pPr>
              <w:jc w:val="both"/>
              <w:rPr>
                <w:rFonts w:ascii="TimesNewRoman" w:hAnsi="TimesNewRoman" w:cs="Arial"/>
                <w:sz w:val="20"/>
                <w:szCs w:val="20"/>
              </w:rPr>
            </w:pPr>
          </w:p>
        </w:tc>
        <w:tc>
          <w:tcPr>
            <w:tcW w:w="1275" w:type="dxa"/>
            <w:shd w:val="clear" w:color="auto" w:fill="C5E0B3" w:themeFill="accent6" w:themeFillTint="66"/>
          </w:tcPr>
          <w:p w14:paraId="70F082BB" w14:textId="420478B0" w:rsidR="00B128AF" w:rsidRDefault="00B128AF" w:rsidP="00B128AF">
            <w:pPr>
              <w:jc w:val="both"/>
              <w:rPr>
                <w:color w:val="000000"/>
                <w:sz w:val="20"/>
                <w:szCs w:val="20"/>
              </w:rPr>
            </w:pPr>
            <w:r>
              <w:rPr>
                <w:color w:val="000000"/>
                <w:sz w:val="20"/>
                <w:szCs w:val="20"/>
              </w:rPr>
              <w:t>135 319</w:t>
            </w:r>
          </w:p>
          <w:p w14:paraId="6DEE44C1" w14:textId="3BCC046D" w:rsidR="003D532C" w:rsidRPr="00214368" w:rsidRDefault="003D532C" w:rsidP="00DC3B4B">
            <w:pPr>
              <w:jc w:val="both"/>
              <w:rPr>
                <w:rFonts w:ascii="TimesNewRoman" w:hAnsi="TimesNewRoman" w:cs="Arial"/>
                <w:sz w:val="20"/>
                <w:szCs w:val="20"/>
              </w:rPr>
            </w:pPr>
          </w:p>
        </w:tc>
        <w:tc>
          <w:tcPr>
            <w:tcW w:w="1411" w:type="dxa"/>
            <w:shd w:val="clear" w:color="auto" w:fill="C5E0B3" w:themeFill="accent6" w:themeFillTint="66"/>
          </w:tcPr>
          <w:p w14:paraId="5B8F005C" w14:textId="1AD30CF7" w:rsidR="00B128AF" w:rsidRDefault="00B128AF" w:rsidP="00B128AF">
            <w:pPr>
              <w:jc w:val="both"/>
              <w:rPr>
                <w:color w:val="000000"/>
                <w:sz w:val="20"/>
                <w:szCs w:val="20"/>
              </w:rPr>
            </w:pPr>
            <w:r>
              <w:rPr>
                <w:color w:val="000000"/>
                <w:sz w:val="20"/>
                <w:szCs w:val="20"/>
              </w:rPr>
              <w:t>642 205</w:t>
            </w:r>
          </w:p>
          <w:p w14:paraId="68D09D9E" w14:textId="350FD786" w:rsidR="003D532C" w:rsidRPr="00A95F75" w:rsidRDefault="003D532C" w:rsidP="00DC3B4B">
            <w:pPr>
              <w:jc w:val="both"/>
              <w:rPr>
                <w:rFonts w:ascii="TimesNewRoman" w:hAnsi="TimesNewRoman" w:cs="Arial"/>
                <w:sz w:val="20"/>
                <w:szCs w:val="20"/>
              </w:rPr>
            </w:pPr>
          </w:p>
        </w:tc>
      </w:tr>
    </w:tbl>
    <w:p w14:paraId="35E77186" w14:textId="1A72760F" w:rsidR="000C5367" w:rsidRDefault="0060073F" w:rsidP="00DC3B4B">
      <w:pPr>
        <w:jc w:val="both"/>
        <w:rPr>
          <w:i/>
          <w:sz w:val="20"/>
          <w:szCs w:val="20"/>
        </w:rPr>
      </w:pPr>
      <w:r>
        <w:rPr>
          <w:noProof/>
        </w:rPr>
        <w:lastRenderedPageBreak/>
        <w:drawing>
          <wp:inline distT="0" distB="0" distL="0" distR="0" wp14:anchorId="3427DF89" wp14:editId="50055E9A">
            <wp:extent cx="5939790" cy="1876425"/>
            <wp:effectExtent l="0" t="0" r="3810" b="9525"/>
            <wp:docPr id="332947455" name="Chart 1">
              <a:extLst xmlns:a="http://schemas.openxmlformats.org/drawingml/2006/main">
                <a:ext uri="{FF2B5EF4-FFF2-40B4-BE49-F238E27FC236}">
                  <a16:creationId xmlns:a16="http://schemas.microsoft.com/office/drawing/2014/main" id="{409DBDE3-4595-4FC0-8891-1DA944D9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FF41C3" w:rsidRPr="000D3656" w14:paraId="3AB97F64" w14:textId="77777777" w:rsidTr="00B128AF">
        <w:tc>
          <w:tcPr>
            <w:tcW w:w="1721" w:type="dxa"/>
          </w:tcPr>
          <w:p w14:paraId="485A392A" w14:textId="77777777" w:rsidR="00FF41C3" w:rsidRPr="000D3656" w:rsidRDefault="00FF41C3"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484FDC0B" w14:textId="2D8BB1E1" w:rsidR="00FF41C3" w:rsidRPr="00A51878" w:rsidRDefault="00FF41C3" w:rsidP="00E66E91">
            <w:pPr>
              <w:jc w:val="both"/>
              <w:rPr>
                <w:sz w:val="28"/>
                <w:szCs w:val="28"/>
              </w:rPr>
            </w:pPr>
            <w:r>
              <w:rPr>
                <w:sz w:val="20"/>
                <w:szCs w:val="20"/>
              </w:rPr>
              <w:t>135 319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F41C3">
              <w:rPr>
                <w:sz w:val="20"/>
                <w:szCs w:val="20"/>
              </w:rPr>
              <w:t>pasākumam “VASAB ārvalstu palīdzība” VASAB sekretariāta uzturēšanai</w:t>
            </w:r>
            <w:r w:rsidRPr="0070209F">
              <w:rPr>
                <w:sz w:val="20"/>
                <w:szCs w:val="20"/>
              </w:rPr>
              <w:t xml:space="preserve"> (ĀFP</w:t>
            </w:r>
            <w:r>
              <w:rPr>
                <w:sz w:val="20"/>
                <w:szCs w:val="20"/>
              </w:rPr>
              <w:t xml:space="preserve"> atlikumi</w:t>
            </w:r>
            <w:r w:rsidRPr="0070209F">
              <w:rPr>
                <w:sz w:val="20"/>
                <w:szCs w:val="20"/>
              </w:rPr>
              <w:t>).</w:t>
            </w:r>
          </w:p>
        </w:tc>
      </w:tr>
    </w:tbl>
    <w:p w14:paraId="01E5C2F0" w14:textId="77777777" w:rsidR="001A73F1" w:rsidRDefault="001A73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122C" w14:paraId="218AB747" w14:textId="77777777" w:rsidTr="0000353F">
        <w:tc>
          <w:tcPr>
            <w:tcW w:w="1555" w:type="dxa"/>
            <w:shd w:val="clear" w:color="auto" w:fill="C5E0B3" w:themeFill="accent6" w:themeFillTint="66"/>
          </w:tcPr>
          <w:p w14:paraId="22C75BCA" w14:textId="2C48A894" w:rsidR="0060122C" w:rsidRPr="003D532C" w:rsidRDefault="0060122C" w:rsidP="0000353F">
            <w:pPr>
              <w:jc w:val="both"/>
              <w:rPr>
                <w:rFonts w:cs="Times New Roman"/>
                <w:sz w:val="20"/>
                <w:szCs w:val="20"/>
              </w:rPr>
            </w:pPr>
            <w:r w:rsidRPr="003D532C">
              <w:rPr>
                <w:rFonts w:cs="Times New Roman"/>
                <w:sz w:val="20"/>
                <w:szCs w:val="20"/>
              </w:rPr>
              <w:t>7</w:t>
            </w:r>
            <w:r>
              <w:rPr>
                <w:rFonts w:cs="Times New Roman"/>
                <w:sz w:val="20"/>
                <w:szCs w:val="20"/>
              </w:rPr>
              <w:t>4</w:t>
            </w:r>
            <w:r w:rsidRPr="003D532C">
              <w:rPr>
                <w:rFonts w:cs="Times New Roman"/>
                <w:sz w:val="20"/>
                <w:szCs w:val="20"/>
              </w:rPr>
              <w:t>.</w:t>
            </w:r>
            <w:r>
              <w:rPr>
                <w:rFonts w:cs="Times New Roman"/>
                <w:sz w:val="20"/>
                <w:szCs w:val="20"/>
              </w:rPr>
              <w:t>06</w:t>
            </w:r>
            <w:r w:rsidRPr="003D532C">
              <w:rPr>
                <w:rFonts w:cs="Times New Roman"/>
                <w:sz w:val="20"/>
                <w:szCs w:val="20"/>
              </w:rPr>
              <w:t>.00</w:t>
            </w:r>
          </w:p>
        </w:tc>
        <w:tc>
          <w:tcPr>
            <w:tcW w:w="3827" w:type="dxa"/>
            <w:shd w:val="clear" w:color="auto" w:fill="C5E0B3" w:themeFill="accent6" w:themeFillTint="66"/>
          </w:tcPr>
          <w:p w14:paraId="551907A2" w14:textId="0476003A" w:rsidR="0060122C" w:rsidRPr="003D532C" w:rsidRDefault="0060122C" w:rsidP="0000353F">
            <w:pPr>
              <w:jc w:val="both"/>
              <w:rPr>
                <w:rFonts w:cs="Times New Roman"/>
                <w:sz w:val="20"/>
                <w:szCs w:val="20"/>
              </w:rPr>
            </w:pPr>
            <w:r w:rsidRPr="0060122C">
              <w:rPr>
                <w:rFonts w:eastAsia="Times New Roman" w:cs="Times New Roman"/>
                <w:bCs/>
                <w:sz w:val="20"/>
                <w:szCs w:val="20"/>
                <w:lang w:eastAsia="lv-LV"/>
              </w:rPr>
              <w:t>Atveseļošanas un noturības mehānisma (ANM) projekti un pasākumi</w:t>
            </w:r>
          </w:p>
        </w:tc>
        <w:tc>
          <w:tcPr>
            <w:tcW w:w="1276" w:type="dxa"/>
            <w:shd w:val="clear" w:color="auto" w:fill="C5E0B3" w:themeFill="accent6" w:themeFillTint="66"/>
          </w:tcPr>
          <w:p w14:paraId="5B6BAB1D" w14:textId="53539254" w:rsidR="00B128AF" w:rsidRDefault="00B128AF" w:rsidP="00B128AF">
            <w:pPr>
              <w:jc w:val="both"/>
              <w:rPr>
                <w:color w:val="000000"/>
                <w:sz w:val="20"/>
                <w:szCs w:val="20"/>
              </w:rPr>
            </w:pPr>
            <w:r>
              <w:rPr>
                <w:color w:val="000000"/>
                <w:sz w:val="20"/>
                <w:szCs w:val="20"/>
              </w:rPr>
              <w:t>19 501 294</w:t>
            </w:r>
          </w:p>
          <w:p w14:paraId="3C46B4FB" w14:textId="3A4F362D" w:rsidR="0060122C" w:rsidRDefault="0060122C" w:rsidP="0000353F">
            <w:pPr>
              <w:jc w:val="both"/>
              <w:rPr>
                <w:sz w:val="20"/>
                <w:szCs w:val="20"/>
              </w:rPr>
            </w:pPr>
          </w:p>
        </w:tc>
        <w:tc>
          <w:tcPr>
            <w:tcW w:w="1275" w:type="dxa"/>
            <w:shd w:val="clear" w:color="auto" w:fill="C5E0B3" w:themeFill="accent6" w:themeFillTint="66"/>
          </w:tcPr>
          <w:p w14:paraId="44AA8DD0" w14:textId="189325BF" w:rsidR="0060073F" w:rsidRDefault="0060073F" w:rsidP="0060073F">
            <w:pPr>
              <w:jc w:val="both"/>
              <w:rPr>
                <w:color w:val="000000"/>
                <w:sz w:val="20"/>
                <w:szCs w:val="20"/>
              </w:rPr>
            </w:pPr>
            <w:r>
              <w:rPr>
                <w:color w:val="000000"/>
                <w:sz w:val="20"/>
                <w:szCs w:val="20"/>
              </w:rPr>
              <w:t>302</w:t>
            </w:r>
            <w:r>
              <w:rPr>
                <w:color w:val="000000"/>
                <w:sz w:val="20"/>
                <w:szCs w:val="20"/>
              </w:rPr>
              <w:t> </w:t>
            </w:r>
            <w:r>
              <w:rPr>
                <w:color w:val="000000"/>
                <w:sz w:val="20"/>
                <w:szCs w:val="20"/>
              </w:rPr>
              <w:t>422</w:t>
            </w:r>
          </w:p>
          <w:p w14:paraId="7F99E6EF" w14:textId="27E47F59" w:rsidR="0060122C" w:rsidRDefault="0060122C" w:rsidP="0000353F">
            <w:pPr>
              <w:jc w:val="both"/>
              <w:rPr>
                <w:sz w:val="20"/>
                <w:szCs w:val="20"/>
              </w:rPr>
            </w:pPr>
          </w:p>
        </w:tc>
        <w:tc>
          <w:tcPr>
            <w:tcW w:w="1411" w:type="dxa"/>
            <w:shd w:val="clear" w:color="auto" w:fill="C5E0B3" w:themeFill="accent6" w:themeFillTint="66"/>
          </w:tcPr>
          <w:p w14:paraId="6E7558D2" w14:textId="0FA75826" w:rsidR="0060073F" w:rsidRDefault="0060073F" w:rsidP="0060073F">
            <w:pPr>
              <w:jc w:val="center"/>
              <w:rPr>
                <w:color w:val="000000"/>
                <w:sz w:val="20"/>
                <w:szCs w:val="20"/>
              </w:rPr>
            </w:pPr>
            <w:r>
              <w:rPr>
                <w:color w:val="000000"/>
                <w:sz w:val="20"/>
                <w:szCs w:val="20"/>
              </w:rPr>
              <w:t>19 803</w:t>
            </w:r>
            <w:r>
              <w:rPr>
                <w:color w:val="000000"/>
                <w:sz w:val="20"/>
                <w:szCs w:val="20"/>
              </w:rPr>
              <w:t> </w:t>
            </w:r>
            <w:r>
              <w:rPr>
                <w:color w:val="000000"/>
                <w:sz w:val="20"/>
                <w:szCs w:val="20"/>
              </w:rPr>
              <w:t>716</w:t>
            </w:r>
          </w:p>
          <w:p w14:paraId="4E3D524A" w14:textId="49BE62E3" w:rsidR="0060122C" w:rsidRPr="00A95F75" w:rsidRDefault="0060122C" w:rsidP="00142028">
            <w:pPr>
              <w:jc w:val="center"/>
              <w:rPr>
                <w:rFonts w:ascii="TimesNewRoman" w:hAnsi="TimesNewRoman" w:cs="Arial"/>
                <w:sz w:val="20"/>
                <w:szCs w:val="20"/>
              </w:rPr>
            </w:pPr>
          </w:p>
        </w:tc>
      </w:tr>
    </w:tbl>
    <w:p w14:paraId="24C3EC6D" w14:textId="5F0A0E49" w:rsidR="00A90D19" w:rsidRDefault="0060073F" w:rsidP="00DC3B4B">
      <w:pPr>
        <w:jc w:val="both"/>
        <w:rPr>
          <w:i/>
          <w:sz w:val="20"/>
          <w:szCs w:val="20"/>
        </w:rPr>
      </w:pPr>
      <w:r>
        <w:rPr>
          <w:noProof/>
        </w:rPr>
        <w:drawing>
          <wp:inline distT="0" distB="0" distL="0" distR="0" wp14:anchorId="1FD2FD6F" wp14:editId="790B1EB9">
            <wp:extent cx="5939790" cy="1872615"/>
            <wp:effectExtent l="0" t="0" r="3810" b="13335"/>
            <wp:docPr id="544992140" name="Chart 1">
              <a:extLst xmlns:a="http://schemas.openxmlformats.org/drawingml/2006/main">
                <a:ext uri="{FF2B5EF4-FFF2-40B4-BE49-F238E27FC236}">
                  <a16:creationId xmlns:a16="http://schemas.microsoft.com/office/drawing/2014/main" id="{6686015A-FD54-4B84-9CBC-47EEB56E6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9D1171" w:rsidRPr="000D3656" w14:paraId="100FBE07" w14:textId="77777777" w:rsidTr="0060073F">
        <w:tc>
          <w:tcPr>
            <w:tcW w:w="1863" w:type="dxa"/>
          </w:tcPr>
          <w:p w14:paraId="31FA63D4"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6DD49973" w14:textId="6C143AA5" w:rsidR="009D1171" w:rsidRPr="00A51878" w:rsidRDefault="009D1171" w:rsidP="00E66E91">
            <w:pPr>
              <w:jc w:val="both"/>
              <w:rPr>
                <w:sz w:val="28"/>
                <w:szCs w:val="28"/>
              </w:rPr>
            </w:pPr>
            <w:r>
              <w:rPr>
                <w:sz w:val="20"/>
                <w:szCs w:val="20"/>
              </w:rPr>
              <w:t>54 450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D1171">
              <w:rPr>
                <w:sz w:val="20"/>
                <w:szCs w:val="20"/>
              </w:rPr>
              <w:t>lai saskaņā ar 2024.gada 21.oktobra starp Viedās administrācijas un reģionālās attīstības ministriju un Valsts kasi noslēgto Sadarbības līgumu nodrošinātu Eiropas Savienības Atveseļošanas un noturības mehānisma plāna 2.1.2.1.i. investīcijas “Pārvaldes centralizētās platformas un sistēmas” īstenošanu (transferts no Finanšu ministrijas pamatbudžeta apakšprogrammas 74.06.00 “Atveseļošanas un noturības mehānisma (ANM) projekti un pasākumi”).</w:t>
            </w:r>
          </w:p>
        </w:tc>
      </w:tr>
      <w:tr w:rsidR="003A4CAE" w:rsidRPr="000D3656" w14:paraId="324E1AFC"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06B068" w14:textId="77777777" w:rsidR="003A4CAE" w:rsidRPr="000D3656" w:rsidRDefault="003A4CAE"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66AA6769" w14:textId="3FEE69B8" w:rsidR="003A4CAE" w:rsidRPr="007D6230" w:rsidRDefault="003E12E3" w:rsidP="008E5A78">
            <w:pPr>
              <w:jc w:val="both"/>
              <w:rPr>
                <w:sz w:val="20"/>
                <w:szCs w:val="20"/>
              </w:rPr>
            </w:pPr>
            <w:r>
              <w:rPr>
                <w:sz w:val="20"/>
                <w:szCs w:val="20"/>
              </w:rPr>
              <w:t>1 233 958</w:t>
            </w:r>
            <w:r w:rsidR="003A4CAE" w:rsidRPr="000D3656">
              <w:rPr>
                <w:sz w:val="20"/>
                <w:szCs w:val="20"/>
              </w:rPr>
              <w:t xml:space="preserve"> </w:t>
            </w:r>
            <w:r w:rsidR="003A4CAE" w:rsidRPr="007D6230">
              <w:rPr>
                <w:i/>
                <w:iCs/>
                <w:sz w:val="20"/>
                <w:szCs w:val="20"/>
              </w:rPr>
              <w:t>euro</w:t>
            </w:r>
            <w:r w:rsidR="003A4CAE" w:rsidRPr="000D3656">
              <w:rPr>
                <w:sz w:val="20"/>
                <w:szCs w:val="20"/>
              </w:rPr>
              <w:t xml:space="preserve"> apmēr</w:t>
            </w:r>
            <w:r w:rsidR="003A4CAE">
              <w:rPr>
                <w:sz w:val="20"/>
                <w:szCs w:val="20"/>
              </w:rPr>
              <w:t xml:space="preserve">ā palielināti izdevumi </w:t>
            </w:r>
            <w:r w:rsidR="007D6230" w:rsidRPr="007D6230">
              <w:rPr>
                <w:sz w:val="20"/>
                <w:szCs w:val="20"/>
              </w:rPr>
              <w:t>citu Eiropas Savienības politiku instrumentu jauna projekta “Pašvaldību vēlēšanu un referendumu IS funkcionalitātes pilnveide” ieviešanas uzsākšanai</w:t>
            </w:r>
            <w:r w:rsidR="003A4CAE" w:rsidRPr="00BF1B89">
              <w:rPr>
                <w:sz w:val="20"/>
                <w:szCs w:val="20"/>
              </w:rPr>
              <w:t xml:space="preserve"> (80.00.00 programma).</w:t>
            </w:r>
          </w:p>
        </w:tc>
      </w:tr>
      <w:tr w:rsidR="007478B5" w:rsidRPr="000D3656" w14:paraId="21A41AD5"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8AFB9E9" w14:textId="77777777" w:rsidR="007478B5" w:rsidRPr="000D3656" w:rsidRDefault="007478B5"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587BD4EB" w14:textId="59BEE837" w:rsidR="007478B5" w:rsidRPr="00A51878" w:rsidRDefault="00A00914" w:rsidP="009912C6">
            <w:pPr>
              <w:jc w:val="both"/>
              <w:rPr>
                <w:sz w:val="28"/>
                <w:szCs w:val="28"/>
              </w:rPr>
            </w:pPr>
            <w:r>
              <w:rPr>
                <w:sz w:val="20"/>
                <w:szCs w:val="20"/>
              </w:rPr>
              <w:t>16 335</w:t>
            </w:r>
            <w:r w:rsidR="007478B5" w:rsidRPr="000D3656">
              <w:rPr>
                <w:sz w:val="20"/>
                <w:szCs w:val="20"/>
              </w:rPr>
              <w:t xml:space="preserve"> </w:t>
            </w:r>
            <w:r w:rsidR="007478B5" w:rsidRPr="004C4FA4">
              <w:rPr>
                <w:i/>
                <w:sz w:val="20"/>
                <w:szCs w:val="20"/>
              </w:rPr>
              <w:t>euro</w:t>
            </w:r>
            <w:r w:rsidR="007478B5" w:rsidRPr="000D3656">
              <w:rPr>
                <w:sz w:val="20"/>
                <w:szCs w:val="20"/>
              </w:rPr>
              <w:t xml:space="preserve"> apmēr</w:t>
            </w:r>
            <w:r w:rsidR="007478B5">
              <w:rPr>
                <w:sz w:val="20"/>
                <w:szCs w:val="20"/>
              </w:rPr>
              <w:t xml:space="preserve">ā palielināti izdevumi, </w:t>
            </w:r>
            <w:r w:rsidR="00450C18" w:rsidRPr="00CA1415">
              <w:rPr>
                <w:sz w:val="20"/>
                <w:szCs w:val="20"/>
              </w:rPr>
              <w:t>lai nodrošinātu finansējumu pasākuma “Par Eiropas Savienības Atveseļošanas un noturības mehānisma plāna investīcijas 2.1.2.1.i. “Pārvaldes centralizētās platformas un sistēmas” projekta “Valsts pārvaldes vienota valsts finanšu resursu plānošana un pārvaldības grāmatvedības pakalpojumu nodrošinājums, vienotās resursu vadības ieviešana” īstenošanai</w:t>
            </w:r>
            <w:r w:rsidR="00450C18" w:rsidRPr="007E0773">
              <w:rPr>
                <w:sz w:val="20"/>
                <w:szCs w:val="20"/>
              </w:rPr>
              <w:t xml:space="preserve"> </w:t>
            </w:r>
            <w:r w:rsidR="007478B5" w:rsidRPr="007E0773">
              <w:rPr>
                <w:sz w:val="20"/>
                <w:szCs w:val="20"/>
              </w:rPr>
              <w:t xml:space="preserve">(transferts no </w:t>
            </w:r>
            <w:r w:rsidR="00CA1415" w:rsidRPr="00CA1415">
              <w:rPr>
                <w:sz w:val="20"/>
                <w:szCs w:val="20"/>
              </w:rPr>
              <w:t>Finanšu ministrijas pamatbudžeta apakšprogrammas 74.06.00 “Atveseļošanas un noturības mehānisma (ANM) projekti un pasākumi”</w:t>
            </w:r>
            <w:r w:rsidR="007478B5" w:rsidRPr="007E0773">
              <w:rPr>
                <w:sz w:val="20"/>
                <w:szCs w:val="20"/>
              </w:rPr>
              <w:t>).</w:t>
            </w:r>
          </w:p>
        </w:tc>
      </w:tr>
      <w:tr w:rsidR="0039577D" w:rsidRPr="000D3656" w14:paraId="42761CCF"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A875FE" w14:textId="77777777" w:rsidR="0039577D" w:rsidRPr="000D3656" w:rsidRDefault="0039577D"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3FC34D37" w14:textId="5AB9357E" w:rsidR="0039577D" w:rsidRPr="00A51878" w:rsidRDefault="0039577D" w:rsidP="007556DC">
            <w:pPr>
              <w:jc w:val="both"/>
              <w:rPr>
                <w:sz w:val="28"/>
                <w:szCs w:val="28"/>
              </w:rPr>
            </w:pPr>
            <w:r>
              <w:rPr>
                <w:sz w:val="20"/>
                <w:szCs w:val="20"/>
              </w:rPr>
              <w:t>211 307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636525">
              <w:rPr>
                <w:sz w:val="20"/>
                <w:szCs w:val="20"/>
              </w:rPr>
              <w:t xml:space="preserve"> Viedās administrācijas un reģionālās attīstības ministrijas budžeta apakšprogramm</w:t>
            </w:r>
            <w:r>
              <w:rPr>
                <w:sz w:val="20"/>
                <w:szCs w:val="20"/>
              </w:rPr>
              <w:t>ām</w:t>
            </w:r>
            <w:r w:rsidRPr="00636525">
              <w:rPr>
                <w:sz w:val="20"/>
                <w:szCs w:val="20"/>
              </w:rPr>
              <w:t xml:space="preserve"> </w:t>
            </w:r>
            <w:r w:rsidR="007D756D" w:rsidRPr="00910AFB">
              <w:rPr>
                <w:sz w:val="20"/>
                <w:szCs w:val="20"/>
              </w:rPr>
              <w:t xml:space="preserve">69.09.00 “Pārrobežu sadarbības programmu darbības nodrošināšana, projekti un pasākumi (2021-2027)” un </w:t>
            </w:r>
            <w:r w:rsidR="00910AFB" w:rsidRPr="00910AFB">
              <w:rPr>
                <w:sz w:val="20"/>
                <w:szCs w:val="20"/>
              </w:rPr>
              <w:t>70.06.00 “LIFE programmas projekti”.</w:t>
            </w:r>
          </w:p>
        </w:tc>
      </w:tr>
      <w:tr w:rsidR="00D61998" w:rsidRPr="000D3656" w14:paraId="272692D3"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8C40268" w14:textId="77777777" w:rsidR="00D61998" w:rsidRPr="000D3656" w:rsidRDefault="00D61998"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645" w:type="dxa"/>
            <w:tcBorders>
              <w:top w:val="nil"/>
              <w:left w:val="nil"/>
              <w:bottom w:val="nil"/>
              <w:right w:val="nil"/>
            </w:tcBorders>
          </w:tcPr>
          <w:p w14:paraId="429D49D7" w14:textId="7AF8ADED" w:rsidR="00D61998" w:rsidRPr="00A51878" w:rsidRDefault="00D61998" w:rsidP="00434EF5">
            <w:pPr>
              <w:jc w:val="both"/>
              <w:rPr>
                <w:sz w:val="28"/>
                <w:szCs w:val="28"/>
              </w:rPr>
            </w:pPr>
            <w:r>
              <w:rPr>
                <w:sz w:val="20"/>
                <w:szCs w:val="20"/>
              </w:rPr>
              <w:t>605 696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2F78FE">
              <w:rPr>
                <w:sz w:val="20"/>
                <w:szCs w:val="20"/>
              </w:rPr>
              <w:t xml:space="preserve"> Viedās administrācijas un reģionālās attīstības ministrijas budžeta apakšprogramm</w:t>
            </w:r>
            <w:r>
              <w:rPr>
                <w:sz w:val="20"/>
                <w:szCs w:val="20"/>
              </w:rPr>
              <w:t xml:space="preserve">ām </w:t>
            </w:r>
            <w:r w:rsidRPr="007F2C55">
              <w:rPr>
                <w:sz w:val="20"/>
                <w:szCs w:val="20"/>
              </w:rPr>
              <w:t>69.09.00 “Pārrobežu sadarbības programmu darbības nodrošināšana, projekti un pasākumi (2021-2027)” un 74.50.00 “Tehniskā palīdzība Atveseļošanas un noturības mehānisma (ANM) apgūšanai”.</w:t>
            </w:r>
          </w:p>
        </w:tc>
      </w:tr>
      <w:tr w:rsidR="00065926" w:rsidRPr="000D3656" w14:paraId="16B6E636"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9066460" w14:textId="77777777" w:rsidR="00065926" w:rsidRPr="000D3656" w:rsidRDefault="00065926"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Borders>
              <w:top w:val="nil"/>
              <w:left w:val="nil"/>
              <w:bottom w:val="nil"/>
              <w:right w:val="nil"/>
            </w:tcBorders>
          </w:tcPr>
          <w:p w14:paraId="454582C7" w14:textId="41AAB43B" w:rsidR="00065926" w:rsidRPr="0020242B" w:rsidRDefault="00065926" w:rsidP="008A7BDD">
            <w:pPr>
              <w:jc w:val="both"/>
              <w:rPr>
                <w:sz w:val="20"/>
                <w:szCs w:val="20"/>
              </w:rPr>
            </w:pPr>
            <w:r>
              <w:rPr>
                <w:sz w:val="20"/>
                <w:szCs w:val="20"/>
              </w:rPr>
              <w:t>61 305</w:t>
            </w:r>
            <w:r w:rsidRPr="000D3656">
              <w:rPr>
                <w:sz w:val="20"/>
                <w:szCs w:val="20"/>
              </w:rPr>
              <w:t xml:space="preserve"> </w:t>
            </w:r>
            <w:r w:rsidRPr="0020242B">
              <w:rPr>
                <w:i/>
                <w:iCs/>
                <w:sz w:val="20"/>
                <w:szCs w:val="20"/>
              </w:rPr>
              <w:t>euro</w:t>
            </w:r>
            <w:r w:rsidRPr="000D3656">
              <w:rPr>
                <w:sz w:val="20"/>
                <w:szCs w:val="20"/>
              </w:rPr>
              <w:t xml:space="preserve"> apmēr</w:t>
            </w:r>
            <w:r>
              <w:rPr>
                <w:sz w:val="20"/>
                <w:szCs w:val="20"/>
              </w:rPr>
              <w:t xml:space="preserve">ā palielināti izdevumi </w:t>
            </w:r>
            <w:r w:rsidR="00CD5B17" w:rsidRPr="00CD5B17">
              <w:rPr>
                <w:sz w:val="20"/>
                <w:szCs w:val="20"/>
              </w:rPr>
              <w:t>citu Eiropas Savienības politiku instrumentu projekta “Pašvaldību kapacitātes stiprināšana to darbības efektivitātes un kvalitātes uzlabošanai” ieviešanas turpināšanai</w:t>
            </w:r>
            <w:r w:rsidRPr="0020242B">
              <w:rPr>
                <w:sz w:val="20"/>
                <w:szCs w:val="20"/>
              </w:rPr>
              <w:t xml:space="preserve"> </w:t>
            </w:r>
            <w:r w:rsidRPr="00BF1B89">
              <w:rPr>
                <w:sz w:val="20"/>
                <w:szCs w:val="20"/>
              </w:rPr>
              <w:t>(80.00.00 programma).</w:t>
            </w:r>
          </w:p>
        </w:tc>
      </w:tr>
      <w:tr w:rsidR="001171D3" w:rsidRPr="000D3656" w14:paraId="70A5CE14"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CC9A4F5" w14:textId="77777777" w:rsidR="001171D3" w:rsidRPr="000D3656" w:rsidRDefault="001171D3"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Borders>
              <w:top w:val="nil"/>
              <w:left w:val="nil"/>
              <w:bottom w:val="nil"/>
              <w:right w:val="nil"/>
            </w:tcBorders>
          </w:tcPr>
          <w:p w14:paraId="3ECA442A" w14:textId="33AF1028" w:rsidR="001171D3" w:rsidRPr="00A51878" w:rsidRDefault="001354BF" w:rsidP="00F60B7E">
            <w:pPr>
              <w:jc w:val="both"/>
              <w:rPr>
                <w:sz w:val="28"/>
                <w:szCs w:val="28"/>
              </w:rPr>
            </w:pPr>
            <w:r>
              <w:rPr>
                <w:sz w:val="20"/>
                <w:szCs w:val="20"/>
              </w:rPr>
              <w:t>75 234</w:t>
            </w:r>
            <w:r w:rsidR="001171D3" w:rsidRPr="000D3656">
              <w:rPr>
                <w:sz w:val="20"/>
                <w:szCs w:val="20"/>
              </w:rPr>
              <w:t xml:space="preserve"> </w:t>
            </w:r>
            <w:r w:rsidR="001171D3" w:rsidRPr="004C4FA4">
              <w:rPr>
                <w:i/>
                <w:sz w:val="20"/>
                <w:szCs w:val="20"/>
              </w:rPr>
              <w:t>euro</w:t>
            </w:r>
            <w:r w:rsidR="001171D3" w:rsidRPr="000D3656">
              <w:rPr>
                <w:sz w:val="20"/>
                <w:szCs w:val="20"/>
              </w:rPr>
              <w:t xml:space="preserve"> apmēr</w:t>
            </w:r>
            <w:r w:rsidR="001171D3">
              <w:rPr>
                <w:sz w:val="20"/>
                <w:szCs w:val="20"/>
              </w:rPr>
              <w:t>ā samazināti izdevumi, pārdalot</w:t>
            </w:r>
            <w:r w:rsidR="001171D3" w:rsidRPr="007164AA">
              <w:rPr>
                <w:sz w:val="20"/>
                <w:szCs w:val="20"/>
              </w:rPr>
              <w:t xml:space="preserve"> </w:t>
            </w:r>
            <w:r w:rsidR="001171D3" w:rsidRPr="00636525">
              <w:rPr>
                <w:sz w:val="20"/>
                <w:szCs w:val="20"/>
              </w:rPr>
              <w:t>Viedās administrācijas un reģionālās attīstības ministrijas budžeta apakšprogramm</w:t>
            </w:r>
            <w:r w:rsidR="001171D3">
              <w:rPr>
                <w:sz w:val="20"/>
                <w:szCs w:val="20"/>
              </w:rPr>
              <w:t xml:space="preserve">ai </w:t>
            </w:r>
            <w:r w:rsidR="001171D3" w:rsidRPr="00871FEC">
              <w:rPr>
                <w:sz w:val="20"/>
                <w:szCs w:val="20"/>
              </w:rPr>
              <w:t>69.09.00 “Pārrobežu sadarbības programmu darbības nodrošināšana, projekti un pasākumi (2021-2027)”.</w:t>
            </w:r>
          </w:p>
        </w:tc>
      </w:tr>
      <w:tr w:rsidR="001C4E38" w:rsidRPr="000D3656" w14:paraId="4B2EAD58"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B7F2155" w14:textId="77777777" w:rsidR="001C4E38" w:rsidRPr="000D3656" w:rsidRDefault="001C4E38"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645" w:type="dxa"/>
            <w:tcBorders>
              <w:top w:val="nil"/>
              <w:left w:val="nil"/>
              <w:bottom w:val="nil"/>
              <w:right w:val="nil"/>
            </w:tcBorders>
          </w:tcPr>
          <w:p w14:paraId="772E6D94" w14:textId="0063BCF1" w:rsidR="001C4E38" w:rsidRPr="00A51878" w:rsidRDefault="001C4E38" w:rsidP="00B21DC9">
            <w:pPr>
              <w:jc w:val="both"/>
              <w:rPr>
                <w:sz w:val="28"/>
                <w:szCs w:val="28"/>
              </w:rPr>
            </w:pPr>
            <w:r>
              <w:rPr>
                <w:sz w:val="20"/>
                <w:szCs w:val="20"/>
              </w:rPr>
              <w:t>19 899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915C9" w:rsidRPr="00957263">
              <w:rPr>
                <w:sz w:val="20"/>
                <w:szCs w:val="20"/>
              </w:rPr>
              <w:t xml:space="preserve">saskaņā ar 2025.gada 18.jūnijā noslēgto sadarbības līgumu starp Izglītības un zinātnes ministriju un Viedās administrācijas un reģionālās attīstības ministriju par projekta “Izglītības jomas informācijas sistēmu vienotā arhitektūra un </w:t>
            </w:r>
            <w:r w:rsidR="00C915C9" w:rsidRPr="00957263">
              <w:rPr>
                <w:sz w:val="20"/>
                <w:szCs w:val="20"/>
              </w:rPr>
              <w:lastRenderedPageBreak/>
              <w:t xml:space="preserve">pieteikumu izglītības iestādēs vadības risinājums” aktivitāšu īstenošanu (transferts no </w:t>
            </w:r>
            <w:r w:rsidR="00957263" w:rsidRPr="00957263">
              <w:rPr>
                <w:sz w:val="20"/>
                <w:szCs w:val="20"/>
              </w:rPr>
              <w:t>Izglītības un zinātnes ministrijas pamatbudžeta apakšprogrammas 74.06.00 “Atveseļošanas un noturības mehānisma (ANM) projekti un pasākumi”).</w:t>
            </w:r>
          </w:p>
        </w:tc>
      </w:tr>
      <w:tr w:rsidR="007062A2" w:rsidRPr="00B312EE" w14:paraId="3286DF6C" w14:textId="77777777" w:rsidTr="00600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26F0BFB" w14:textId="77777777" w:rsidR="007062A2" w:rsidRPr="000D3656" w:rsidRDefault="007062A2" w:rsidP="00896819">
            <w:pPr>
              <w:tabs>
                <w:tab w:val="left" w:pos="0"/>
              </w:tabs>
              <w:jc w:val="both"/>
              <w:rPr>
                <w:sz w:val="20"/>
                <w:szCs w:val="20"/>
              </w:rPr>
            </w:pPr>
            <w:r w:rsidRPr="000D3656">
              <w:rPr>
                <w:sz w:val="20"/>
                <w:szCs w:val="20"/>
              </w:rPr>
              <w:lastRenderedPageBreak/>
              <w:t xml:space="preserve">FM </w:t>
            </w:r>
            <w:r>
              <w:rPr>
                <w:sz w:val="20"/>
                <w:szCs w:val="20"/>
              </w:rPr>
              <w:t>24.09.2025 rīk.Nr.1.1-1/12/309</w:t>
            </w:r>
          </w:p>
        </w:tc>
        <w:tc>
          <w:tcPr>
            <w:tcW w:w="7645" w:type="dxa"/>
            <w:tcBorders>
              <w:top w:val="nil"/>
              <w:left w:val="nil"/>
              <w:bottom w:val="nil"/>
              <w:right w:val="nil"/>
            </w:tcBorders>
          </w:tcPr>
          <w:p w14:paraId="192B707B" w14:textId="20009C90" w:rsidR="007062A2" w:rsidRPr="00B312EE" w:rsidRDefault="007062A2" w:rsidP="00896819">
            <w:pPr>
              <w:jc w:val="both"/>
              <w:rPr>
                <w:sz w:val="20"/>
                <w:szCs w:val="20"/>
              </w:rPr>
            </w:pPr>
            <w:r>
              <w:rPr>
                <w:sz w:val="20"/>
                <w:szCs w:val="20"/>
              </w:rPr>
              <w:t>191 288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w:t>
            </w:r>
            <w:r w:rsidRPr="00E863D9">
              <w:rPr>
                <w:sz w:val="20"/>
                <w:szCs w:val="20"/>
              </w:rPr>
              <w:t xml:space="preserve"> Viedās administrācijas un reģionālās attīstības ministrijas budžeta apakšprogramm</w:t>
            </w:r>
            <w:r>
              <w:rPr>
                <w:sz w:val="20"/>
                <w:szCs w:val="20"/>
              </w:rPr>
              <w:t xml:space="preserve">ām </w:t>
            </w:r>
            <w:r w:rsidRPr="0006222D">
              <w:rPr>
                <w:sz w:val="20"/>
                <w:szCs w:val="20"/>
              </w:rPr>
              <w:t>62.08.00 “Eiropas Reģionālās attīstības fonda (ERAF) projekti (2021-2027)”, 69.09.00 “Pārrobežu sadarbības programmu darbības nodrošināšana, projekti un pasākumi (2021-2027)”, 70.06.00 “LIFE programmas projekti”, 70.08.00 “Izdevumi citu Eiropas Savienības politiku instrumentu projektu un pasākumu īstenošanai” un 74.50.00 “Tehniskā palīdzība Atveseļošanas un noturības mehānisma (ANM) apgūšanai”.</w:t>
            </w:r>
          </w:p>
        </w:tc>
      </w:tr>
    </w:tbl>
    <w:p w14:paraId="5BDC295A" w14:textId="77777777" w:rsidR="00564F14" w:rsidRDefault="00564F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1DE5" w14:paraId="3D584190" w14:textId="77777777" w:rsidTr="005B1C58">
        <w:tc>
          <w:tcPr>
            <w:tcW w:w="1555" w:type="dxa"/>
            <w:shd w:val="clear" w:color="auto" w:fill="C5E0B3" w:themeFill="accent6" w:themeFillTint="66"/>
          </w:tcPr>
          <w:p w14:paraId="7A1288C7" w14:textId="0F0DBB06" w:rsidR="00D71DE5" w:rsidRPr="003D532C" w:rsidRDefault="00D71DE5" w:rsidP="005B1C58">
            <w:pPr>
              <w:jc w:val="both"/>
              <w:rPr>
                <w:rFonts w:cs="Times New Roman"/>
                <w:sz w:val="20"/>
                <w:szCs w:val="20"/>
              </w:rPr>
            </w:pPr>
            <w:r w:rsidRPr="003D532C">
              <w:rPr>
                <w:rFonts w:cs="Times New Roman"/>
                <w:sz w:val="20"/>
                <w:szCs w:val="20"/>
              </w:rPr>
              <w:t>7</w:t>
            </w:r>
            <w:r>
              <w:rPr>
                <w:rFonts w:cs="Times New Roman"/>
                <w:sz w:val="20"/>
                <w:szCs w:val="20"/>
              </w:rPr>
              <w:t>4</w:t>
            </w:r>
            <w:r w:rsidRPr="003D532C">
              <w:rPr>
                <w:rFonts w:cs="Times New Roman"/>
                <w:sz w:val="20"/>
                <w:szCs w:val="20"/>
              </w:rPr>
              <w:t>.</w:t>
            </w:r>
            <w:r>
              <w:rPr>
                <w:rFonts w:cs="Times New Roman"/>
                <w:sz w:val="20"/>
                <w:szCs w:val="20"/>
              </w:rPr>
              <w:t>50</w:t>
            </w:r>
            <w:r w:rsidRPr="003D532C">
              <w:rPr>
                <w:rFonts w:cs="Times New Roman"/>
                <w:sz w:val="20"/>
                <w:szCs w:val="20"/>
              </w:rPr>
              <w:t>.00</w:t>
            </w:r>
          </w:p>
        </w:tc>
        <w:tc>
          <w:tcPr>
            <w:tcW w:w="3827" w:type="dxa"/>
            <w:shd w:val="clear" w:color="auto" w:fill="C5E0B3" w:themeFill="accent6" w:themeFillTint="66"/>
          </w:tcPr>
          <w:p w14:paraId="341636AD" w14:textId="71D98D06" w:rsidR="00D71DE5" w:rsidRPr="003D532C" w:rsidRDefault="00D71DE5" w:rsidP="005B1C58">
            <w:pPr>
              <w:jc w:val="both"/>
              <w:rPr>
                <w:rFonts w:cs="Times New Roman"/>
                <w:sz w:val="20"/>
                <w:szCs w:val="20"/>
              </w:rPr>
            </w:pPr>
            <w:r w:rsidRPr="00D71DE5">
              <w:rPr>
                <w:rFonts w:eastAsia="Times New Roman" w:cs="Times New Roman"/>
                <w:bCs/>
                <w:sz w:val="20"/>
                <w:szCs w:val="20"/>
                <w:lang w:eastAsia="lv-LV"/>
              </w:rPr>
              <w:t>Tehniskā palīdzība Atveseļošanas un noturības mehānisma (ANM) apgūšanai</w:t>
            </w:r>
          </w:p>
        </w:tc>
        <w:tc>
          <w:tcPr>
            <w:tcW w:w="1276" w:type="dxa"/>
            <w:shd w:val="clear" w:color="auto" w:fill="C5E0B3" w:themeFill="accent6" w:themeFillTint="66"/>
          </w:tcPr>
          <w:p w14:paraId="20CC3212" w14:textId="66CD911E" w:rsidR="00B128AF" w:rsidRDefault="00B128AF" w:rsidP="00B128AF">
            <w:pPr>
              <w:jc w:val="both"/>
              <w:rPr>
                <w:color w:val="000000"/>
                <w:sz w:val="20"/>
                <w:szCs w:val="20"/>
              </w:rPr>
            </w:pPr>
            <w:r>
              <w:rPr>
                <w:color w:val="000000"/>
                <w:sz w:val="20"/>
                <w:szCs w:val="20"/>
              </w:rPr>
              <w:t>443 559</w:t>
            </w:r>
          </w:p>
          <w:p w14:paraId="533C5267" w14:textId="516A7EA8" w:rsidR="00D71DE5" w:rsidRDefault="00D71DE5" w:rsidP="005B1C58">
            <w:pPr>
              <w:jc w:val="both"/>
              <w:rPr>
                <w:sz w:val="20"/>
                <w:szCs w:val="20"/>
              </w:rPr>
            </w:pPr>
          </w:p>
        </w:tc>
        <w:tc>
          <w:tcPr>
            <w:tcW w:w="1275" w:type="dxa"/>
            <w:shd w:val="clear" w:color="auto" w:fill="C5E0B3" w:themeFill="accent6" w:themeFillTint="66"/>
          </w:tcPr>
          <w:p w14:paraId="43B9FFB3" w14:textId="533B3E86" w:rsidR="007A5A58" w:rsidRDefault="007A5A58" w:rsidP="007A5A58">
            <w:pPr>
              <w:jc w:val="both"/>
              <w:rPr>
                <w:color w:val="000000"/>
                <w:sz w:val="20"/>
                <w:szCs w:val="20"/>
              </w:rPr>
            </w:pPr>
            <w:r>
              <w:rPr>
                <w:color w:val="000000"/>
                <w:sz w:val="20"/>
                <w:szCs w:val="20"/>
              </w:rPr>
              <w:t>97</w:t>
            </w:r>
            <w:r>
              <w:rPr>
                <w:color w:val="000000"/>
                <w:sz w:val="20"/>
                <w:szCs w:val="20"/>
              </w:rPr>
              <w:t> </w:t>
            </w:r>
            <w:r>
              <w:rPr>
                <w:color w:val="000000"/>
                <w:sz w:val="20"/>
                <w:szCs w:val="20"/>
              </w:rPr>
              <w:t>000</w:t>
            </w:r>
          </w:p>
          <w:p w14:paraId="4C32252A" w14:textId="588FD938" w:rsidR="00D71DE5" w:rsidRDefault="00D71DE5" w:rsidP="005B1C58">
            <w:pPr>
              <w:jc w:val="both"/>
              <w:rPr>
                <w:sz w:val="20"/>
                <w:szCs w:val="20"/>
              </w:rPr>
            </w:pPr>
          </w:p>
        </w:tc>
        <w:tc>
          <w:tcPr>
            <w:tcW w:w="1411" w:type="dxa"/>
            <w:shd w:val="clear" w:color="auto" w:fill="C5E0B3" w:themeFill="accent6" w:themeFillTint="66"/>
          </w:tcPr>
          <w:p w14:paraId="74F10CAA" w14:textId="4F4E8AD6" w:rsidR="007A5A58" w:rsidRDefault="007A5A58" w:rsidP="007A5A58">
            <w:pPr>
              <w:jc w:val="both"/>
              <w:rPr>
                <w:color w:val="000000"/>
                <w:sz w:val="20"/>
                <w:szCs w:val="20"/>
              </w:rPr>
            </w:pPr>
            <w:r>
              <w:rPr>
                <w:color w:val="000000"/>
                <w:sz w:val="20"/>
                <w:szCs w:val="20"/>
              </w:rPr>
              <w:t>540</w:t>
            </w:r>
            <w:r>
              <w:rPr>
                <w:color w:val="000000"/>
                <w:sz w:val="20"/>
                <w:szCs w:val="20"/>
              </w:rPr>
              <w:t> </w:t>
            </w:r>
            <w:r>
              <w:rPr>
                <w:color w:val="000000"/>
                <w:sz w:val="20"/>
                <w:szCs w:val="20"/>
              </w:rPr>
              <w:t>559</w:t>
            </w:r>
          </w:p>
          <w:p w14:paraId="3AC89DBD" w14:textId="2DBD52B8" w:rsidR="00D71DE5" w:rsidRPr="00A95F75" w:rsidRDefault="00D71DE5" w:rsidP="005B1C58">
            <w:pPr>
              <w:jc w:val="both"/>
              <w:rPr>
                <w:rFonts w:ascii="TimesNewRoman" w:hAnsi="TimesNewRoman" w:cs="Arial"/>
                <w:sz w:val="20"/>
                <w:szCs w:val="20"/>
              </w:rPr>
            </w:pPr>
          </w:p>
        </w:tc>
      </w:tr>
    </w:tbl>
    <w:p w14:paraId="6D9354AE" w14:textId="6EB9E7BC" w:rsidR="00193362" w:rsidRDefault="007A5A58" w:rsidP="00DC3B4B">
      <w:pPr>
        <w:jc w:val="both"/>
        <w:rPr>
          <w:i/>
          <w:sz w:val="20"/>
          <w:szCs w:val="20"/>
        </w:rPr>
      </w:pPr>
      <w:r>
        <w:rPr>
          <w:noProof/>
        </w:rPr>
        <w:drawing>
          <wp:inline distT="0" distB="0" distL="0" distR="0" wp14:anchorId="6CFBFE19" wp14:editId="3AA684CF">
            <wp:extent cx="5939790" cy="2048510"/>
            <wp:effectExtent l="0" t="0" r="3810" b="8890"/>
            <wp:docPr id="153698621" name="Chart 1">
              <a:extLst xmlns:a="http://schemas.openxmlformats.org/drawingml/2006/main">
                <a:ext uri="{FF2B5EF4-FFF2-40B4-BE49-F238E27FC236}">
                  <a16:creationId xmlns:a16="http://schemas.microsoft.com/office/drawing/2014/main" id="{09B01E7A-D431-4C10-A1BC-EFBE85338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A6392F" w:rsidRPr="000D3656" w14:paraId="0B618A26" w14:textId="77777777" w:rsidTr="007A5A58">
        <w:tc>
          <w:tcPr>
            <w:tcW w:w="1863" w:type="dxa"/>
          </w:tcPr>
          <w:p w14:paraId="3FD954DD" w14:textId="77777777" w:rsidR="00A6392F" w:rsidRPr="000D3656" w:rsidRDefault="00A6392F" w:rsidP="00434EF5">
            <w:pPr>
              <w:tabs>
                <w:tab w:val="left" w:pos="0"/>
              </w:tabs>
              <w:jc w:val="both"/>
              <w:rPr>
                <w:sz w:val="20"/>
                <w:szCs w:val="20"/>
              </w:rPr>
            </w:pPr>
            <w:r w:rsidRPr="000D3656">
              <w:rPr>
                <w:sz w:val="20"/>
                <w:szCs w:val="20"/>
              </w:rPr>
              <w:t>FM</w:t>
            </w:r>
            <w:r>
              <w:rPr>
                <w:sz w:val="20"/>
                <w:szCs w:val="20"/>
              </w:rPr>
              <w:t xml:space="preserve"> 03.06.2025 rīk.Nr.1.1-1/12/179</w:t>
            </w:r>
          </w:p>
        </w:tc>
        <w:tc>
          <w:tcPr>
            <w:tcW w:w="7645" w:type="dxa"/>
          </w:tcPr>
          <w:p w14:paraId="0F996918" w14:textId="291FC229" w:rsidR="00A6392F" w:rsidRPr="00A51878" w:rsidRDefault="00A6392F" w:rsidP="00434EF5">
            <w:pPr>
              <w:jc w:val="both"/>
              <w:rPr>
                <w:sz w:val="28"/>
                <w:szCs w:val="28"/>
              </w:rPr>
            </w:pPr>
            <w:r>
              <w:rPr>
                <w:sz w:val="20"/>
                <w:szCs w:val="20"/>
              </w:rPr>
              <w:t>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A671AC" w:rsidRPr="00A671AC">
              <w:rPr>
                <w:sz w:val="20"/>
                <w:szCs w:val="20"/>
              </w:rPr>
              <w:t>lai nodrošinātu ANM nozares ministrijas funkciju izpildi par atbildībā esošo reformu un investīciju sekmīgu ieviešanu un uzraudzību</w:t>
            </w:r>
            <w:r w:rsidRPr="002F78FE">
              <w:rPr>
                <w:sz w:val="20"/>
                <w:szCs w:val="20"/>
              </w:rPr>
              <w:t xml:space="preserve"> (no Viedās administrācijas un reģionālās attīstības ministrijas budžeta apakšprogramm</w:t>
            </w:r>
            <w:r>
              <w:rPr>
                <w:sz w:val="20"/>
                <w:szCs w:val="20"/>
              </w:rPr>
              <w:t>ām</w:t>
            </w:r>
            <w:r w:rsidRPr="002F78FE">
              <w:rPr>
                <w:sz w:val="20"/>
                <w:szCs w:val="20"/>
              </w:rPr>
              <w:t xml:space="preserve"> 71.06.00 “Norvēģijas finanšu instrumenta finansētās programmas “Klimata pārmaiņu mazināšana, pielāgošanās tām un vide (LV-CLIMATE)” īstenošana”</w:t>
            </w:r>
            <w:r>
              <w:rPr>
                <w:sz w:val="20"/>
                <w:szCs w:val="20"/>
              </w:rPr>
              <w:t xml:space="preserve">, </w:t>
            </w:r>
            <w:r w:rsidRPr="00125CDA">
              <w:rPr>
                <w:sz w:val="20"/>
                <w:szCs w:val="20"/>
              </w:rPr>
              <w:t>71.08.00 “Eiropas Ekonomikas zonas finanšu instrumenta finansētās programmas “Vietējā attīstība, nabadzības mazināšana un kultūras sadarbība (LV-LOCALDEV)” īstenošana” un 74.06.00 “Atveseļošanas un noturības mehānisma (ANM) projekti un pasākumi”</w:t>
            </w:r>
            <w:r w:rsidRPr="002F78FE">
              <w:rPr>
                <w:sz w:val="20"/>
                <w:szCs w:val="20"/>
              </w:rPr>
              <w:t>).</w:t>
            </w:r>
          </w:p>
        </w:tc>
      </w:tr>
      <w:tr w:rsidR="00226743" w:rsidRPr="00B312EE" w14:paraId="6655C2BA" w14:textId="77777777" w:rsidTr="007A5A58">
        <w:tc>
          <w:tcPr>
            <w:tcW w:w="1863" w:type="dxa"/>
          </w:tcPr>
          <w:p w14:paraId="3E6822AA" w14:textId="77777777" w:rsidR="00226743" w:rsidRPr="000D3656" w:rsidRDefault="00226743"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Pr>
          <w:p w14:paraId="3C06A787" w14:textId="3BDB3E0C" w:rsidR="00226743" w:rsidRPr="00B312EE" w:rsidRDefault="00226743" w:rsidP="00896819">
            <w:pPr>
              <w:jc w:val="both"/>
              <w:rPr>
                <w:sz w:val="20"/>
                <w:szCs w:val="20"/>
              </w:rPr>
            </w:pPr>
            <w:r>
              <w:rPr>
                <w:sz w:val="20"/>
                <w:szCs w:val="20"/>
              </w:rPr>
              <w:t>22 000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5149DA" w:rsidRPr="005149DA">
              <w:rPr>
                <w:sz w:val="20"/>
                <w:szCs w:val="20"/>
              </w:rPr>
              <w:t>lai nodrošinātu atlīdzības izmaksu līdz šī gada beigām</w:t>
            </w:r>
            <w:r w:rsidRPr="00E863D9">
              <w:rPr>
                <w:sz w:val="20"/>
                <w:szCs w:val="20"/>
              </w:rPr>
              <w:t xml:space="preserve"> </w:t>
            </w:r>
            <w:r w:rsidR="00E83E59" w:rsidRPr="00E863D9">
              <w:rPr>
                <w:sz w:val="20"/>
                <w:szCs w:val="20"/>
              </w:rPr>
              <w:t>(no Viedās administrācijas un reģionālās attīstības ministrijas budžeta apakšprogramm</w:t>
            </w:r>
            <w:r w:rsidR="00E83E59">
              <w:rPr>
                <w:sz w:val="20"/>
                <w:szCs w:val="20"/>
              </w:rPr>
              <w:t>ām</w:t>
            </w:r>
            <w:r w:rsidR="00E83E59" w:rsidRPr="00E863D9">
              <w:rPr>
                <w:sz w:val="20"/>
                <w:szCs w:val="20"/>
              </w:rPr>
              <w:t xml:space="preserve"> 70.50.00 “Tehniskā palīdzība ERAF, ESF+, KF, TPF finansējuma apgūšanai (2021–2027)”</w:t>
            </w:r>
            <w:r w:rsidR="00E83E59">
              <w:rPr>
                <w:sz w:val="20"/>
                <w:szCs w:val="20"/>
              </w:rPr>
              <w:t xml:space="preserve">, </w:t>
            </w:r>
            <w:r w:rsidR="00E83E59" w:rsidRPr="00E83E59">
              <w:rPr>
                <w:sz w:val="20"/>
                <w:szCs w:val="20"/>
              </w:rPr>
              <w:t>74.06.00 “Atveseļošanas un noturības mehānisma (ANM) projekti un pasākumi” un 75.06.00 “Taisnīgas pārkārtošanās fonda (TPF) projekti un pasākumi (2021-2027)”</w:t>
            </w:r>
            <w:r w:rsidR="00E83E59" w:rsidRPr="00E863D9">
              <w:rPr>
                <w:sz w:val="20"/>
                <w:szCs w:val="20"/>
              </w:rPr>
              <w:t>).</w:t>
            </w:r>
          </w:p>
        </w:tc>
      </w:tr>
    </w:tbl>
    <w:p w14:paraId="00B35921" w14:textId="7B6F0939" w:rsidR="004F5DA9" w:rsidRDefault="004F5D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F5DA9" w14:paraId="02BFA2E0" w14:textId="77777777" w:rsidTr="00114907">
        <w:tc>
          <w:tcPr>
            <w:tcW w:w="1555" w:type="dxa"/>
            <w:shd w:val="clear" w:color="auto" w:fill="C5E0B3" w:themeFill="accent6" w:themeFillTint="66"/>
          </w:tcPr>
          <w:p w14:paraId="6AAC25EF" w14:textId="0C889B77" w:rsidR="004F5DA9" w:rsidRPr="003D532C" w:rsidRDefault="004F5DA9" w:rsidP="00114907">
            <w:pPr>
              <w:jc w:val="both"/>
              <w:rPr>
                <w:rFonts w:cs="Times New Roman"/>
                <w:sz w:val="20"/>
                <w:szCs w:val="20"/>
              </w:rPr>
            </w:pPr>
            <w:r w:rsidRPr="003D532C">
              <w:rPr>
                <w:rFonts w:cs="Times New Roman"/>
                <w:sz w:val="20"/>
                <w:szCs w:val="20"/>
              </w:rPr>
              <w:t>7</w:t>
            </w:r>
            <w:r>
              <w:rPr>
                <w:rFonts w:cs="Times New Roman"/>
                <w:sz w:val="20"/>
                <w:szCs w:val="20"/>
              </w:rPr>
              <w:t>5</w:t>
            </w:r>
            <w:r w:rsidRPr="003D532C">
              <w:rPr>
                <w:rFonts w:cs="Times New Roman"/>
                <w:sz w:val="20"/>
                <w:szCs w:val="20"/>
              </w:rPr>
              <w:t>.</w:t>
            </w:r>
            <w:r>
              <w:rPr>
                <w:rFonts w:cs="Times New Roman"/>
                <w:sz w:val="20"/>
                <w:szCs w:val="20"/>
              </w:rPr>
              <w:t>06</w:t>
            </w:r>
            <w:r w:rsidRPr="003D532C">
              <w:rPr>
                <w:rFonts w:cs="Times New Roman"/>
                <w:sz w:val="20"/>
                <w:szCs w:val="20"/>
              </w:rPr>
              <w:t>.00</w:t>
            </w:r>
          </w:p>
        </w:tc>
        <w:tc>
          <w:tcPr>
            <w:tcW w:w="3827" w:type="dxa"/>
            <w:shd w:val="clear" w:color="auto" w:fill="C5E0B3" w:themeFill="accent6" w:themeFillTint="66"/>
          </w:tcPr>
          <w:p w14:paraId="69381F08" w14:textId="054AA726" w:rsidR="004F5DA9" w:rsidRPr="003D532C" w:rsidRDefault="004F5DA9" w:rsidP="00114907">
            <w:pPr>
              <w:jc w:val="both"/>
              <w:rPr>
                <w:rFonts w:cs="Times New Roman"/>
                <w:sz w:val="20"/>
                <w:szCs w:val="20"/>
              </w:rPr>
            </w:pPr>
            <w:r w:rsidRPr="004F5DA9">
              <w:rPr>
                <w:rFonts w:cs="Times New Roman"/>
                <w:sz w:val="20"/>
                <w:szCs w:val="20"/>
              </w:rPr>
              <w:t>Taisnīgas pārkārtošanās fonda (TPF) projekti un pasākumi (2021-2027)</w:t>
            </w:r>
          </w:p>
        </w:tc>
        <w:tc>
          <w:tcPr>
            <w:tcW w:w="1276" w:type="dxa"/>
            <w:shd w:val="clear" w:color="auto" w:fill="C5E0B3" w:themeFill="accent6" w:themeFillTint="66"/>
          </w:tcPr>
          <w:p w14:paraId="636B9134" w14:textId="0D9B6DBD" w:rsidR="00B128AF" w:rsidRDefault="00B128AF" w:rsidP="00B128AF">
            <w:pPr>
              <w:jc w:val="both"/>
              <w:rPr>
                <w:color w:val="000000"/>
                <w:sz w:val="20"/>
                <w:szCs w:val="20"/>
              </w:rPr>
            </w:pPr>
            <w:r>
              <w:rPr>
                <w:color w:val="000000"/>
                <w:sz w:val="20"/>
                <w:szCs w:val="20"/>
              </w:rPr>
              <w:t>574 331</w:t>
            </w:r>
          </w:p>
          <w:p w14:paraId="3785646E" w14:textId="796952BC" w:rsidR="004F5DA9" w:rsidRDefault="004F5DA9" w:rsidP="00114907">
            <w:pPr>
              <w:jc w:val="both"/>
              <w:rPr>
                <w:sz w:val="20"/>
                <w:szCs w:val="20"/>
              </w:rPr>
            </w:pPr>
          </w:p>
        </w:tc>
        <w:tc>
          <w:tcPr>
            <w:tcW w:w="1275" w:type="dxa"/>
            <w:shd w:val="clear" w:color="auto" w:fill="C5E0B3" w:themeFill="accent6" w:themeFillTint="66"/>
          </w:tcPr>
          <w:p w14:paraId="0DA7C260" w14:textId="56298E91" w:rsidR="007A5A58" w:rsidRDefault="007A5A58" w:rsidP="007A5A58">
            <w:pPr>
              <w:jc w:val="both"/>
              <w:rPr>
                <w:color w:val="000000"/>
                <w:sz w:val="20"/>
                <w:szCs w:val="20"/>
              </w:rPr>
            </w:pPr>
            <w:r>
              <w:rPr>
                <w:color w:val="000000"/>
                <w:sz w:val="20"/>
                <w:szCs w:val="20"/>
              </w:rPr>
              <w:t>2 219</w:t>
            </w:r>
            <w:r>
              <w:rPr>
                <w:color w:val="000000"/>
                <w:sz w:val="20"/>
                <w:szCs w:val="20"/>
              </w:rPr>
              <w:t> </w:t>
            </w:r>
            <w:r>
              <w:rPr>
                <w:color w:val="000000"/>
                <w:sz w:val="20"/>
                <w:szCs w:val="20"/>
              </w:rPr>
              <w:t>694</w:t>
            </w:r>
          </w:p>
          <w:p w14:paraId="136AAF0C" w14:textId="6FC0EB56" w:rsidR="004F5DA9" w:rsidRDefault="004F5DA9" w:rsidP="00114907">
            <w:pPr>
              <w:jc w:val="both"/>
              <w:rPr>
                <w:sz w:val="20"/>
                <w:szCs w:val="20"/>
              </w:rPr>
            </w:pPr>
          </w:p>
        </w:tc>
        <w:tc>
          <w:tcPr>
            <w:tcW w:w="1411" w:type="dxa"/>
            <w:shd w:val="clear" w:color="auto" w:fill="C5E0B3" w:themeFill="accent6" w:themeFillTint="66"/>
          </w:tcPr>
          <w:p w14:paraId="18986543" w14:textId="77B69546" w:rsidR="007A5A58" w:rsidRDefault="007A5A58" w:rsidP="007A5A58">
            <w:pPr>
              <w:jc w:val="center"/>
              <w:rPr>
                <w:color w:val="000000"/>
                <w:sz w:val="20"/>
                <w:szCs w:val="20"/>
              </w:rPr>
            </w:pPr>
            <w:r>
              <w:rPr>
                <w:color w:val="000000"/>
                <w:sz w:val="20"/>
                <w:szCs w:val="20"/>
              </w:rPr>
              <w:t>2 794</w:t>
            </w:r>
            <w:r>
              <w:rPr>
                <w:color w:val="000000"/>
                <w:sz w:val="20"/>
                <w:szCs w:val="20"/>
              </w:rPr>
              <w:t> </w:t>
            </w:r>
            <w:r>
              <w:rPr>
                <w:color w:val="000000"/>
                <w:sz w:val="20"/>
                <w:szCs w:val="20"/>
              </w:rPr>
              <w:t>025</w:t>
            </w:r>
          </w:p>
          <w:p w14:paraId="2C242C2E" w14:textId="77777777" w:rsidR="004F5DA9" w:rsidRPr="00A95F75" w:rsidRDefault="004F5DA9" w:rsidP="00B128AF">
            <w:pPr>
              <w:jc w:val="center"/>
              <w:rPr>
                <w:rFonts w:ascii="TimesNewRoman" w:hAnsi="TimesNewRoman" w:cs="Arial"/>
                <w:sz w:val="20"/>
                <w:szCs w:val="20"/>
              </w:rPr>
            </w:pPr>
          </w:p>
        </w:tc>
      </w:tr>
    </w:tbl>
    <w:p w14:paraId="02915BE7" w14:textId="51F11500" w:rsidR="004F5DA9" w:rsidRDefault="007A5A58" w:rsidP="00DC3B4B">
      <w:pPr>
        <w:jc w:val="both"/>
        <w:rPr>
          <w:i/>
          <w:sz w:val="20"/>
          <w:szCs w:val="20"/>
        </w:rPr>
      </w:pPr>
      <w:r>
        <w:rPr>
          <w:noProof/>
        </w:rPr>
        <w:drawing>
          <wp:inline distT="0" distB="0" distL="0" distR="0" wp14:anchorId="28BF7B71" wp14:editId="2141DEBB">
            <wp:extent cx="5939790" cy="1891030"/>
            <wp:effectExtent l="0" t="0" r="3810" b="13970"/>
            <wp:docPr id="17605814" name="Chart 1">
              <a:extLst xmlns:a="http://schemas.openxmlformats.org/drawingml/2006/main">
                <a:ext uri="{FF2B5EF4-FFF2-40B4-BE49-F238E27FC236}">
                  <a16:creationId xmlns:a16="http://schemas.microsoft.com/office/drawing/2014/main" id="{98F0381F-FB91-4191-8E25-35812134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6652D" w:rsidRPr="000D3656" w14:paraId="74888E37" w14:textId="77777777" w:rsidTr="007A5A58">
        <w:tc>
          <w:tcPr>
            <w:tcW w:w="1721" w:type="dxa"/>
          </w:tcPr>
          <w:p w14:paraId="410958B2"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Pr>
          <w:p w14:paraId="1E9C7D88" w14:textId="773F87CE" w:rsidR="0066652D" w:rsidRPr="00A51878" w:rsidRDefault="0066652D" w:rsidP="00A02D84">
            <w:pPr>
              <w:jc w:val="both"/>
              <w:rPr>
                <w:sz w:val="28"/>
                <w:szCs w:val="28"/>
              </w:rPr>
            </w:pPr>
            <w:r>
              <w:rPr>
                <w:sz w:val="20"/>
                <w:szCs w:val="20"/>
              </w:rPr>
              <w:t>2 343 505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Taisnīgas pārkārtošanās fonda (TPF) 2021.-2027.gada plānošanas perioda projekta “Atbalsts vēsturisko kūdras ieguves vietu revitalizācijai” un “Purvu ekosistēmu atjaunošana ĪADT” ieviešanas turpināšanai</w:t>
            </w:r>
            <w:r w:rsidRPr="00CA35DA">
              <w:rPr>
                <w:sz w:val="20"/>
                <w:szCs w:val="20"/>
              </w:rPr>
              <w:t xml:space="preserve"> (80.00.00 programma).</w:t>
            </w:r>
          </w:p>
        </w:tc>
      </w:tr>
      <w:tr w:rsidR="00F85AC6" w:rsidRPr="00B312EE" w14:paraId="105908CB" w14:textId="77777777" w:rsidTr="007A5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1" w:type="dxa"/>
            <w:tcBorders>
              <w:top w:val="nil"/>
              <w:left w:val="nil"/>
              <w:bottom w:val="nil"/>
              <w:right w:val="nil"/>
            </w:tcBorders>
          </w:tcPr>
          <w:p w14:paraId="502B36F9" w14:textId="77777777" w:rsidR="00F85AC6" w:rsidRPr="000D3656" w:rsidRDefault="00F85AC6" w:rsidP="00896819">
            <w:pPr>
              <w:tabs>
                <w:tab w:val="left" w:pos="0"/>
              </w:tabs>
              <w:jc w:val="both"/>
              <w:rPr>
                <w:sz w:val="20"/>
                <w:szCs w:val="20"/>
              </w:rPr>
            </w:pPr>
            <w:r w:rsidRPr="000D3656">
              <w:rPr>
                <w:sz w:val="20"/>
                <w:szCs w:val="20"/>
              </w:rPr>
              <w:t xml:space="preserve">FM </w:t>
            </w:r>
            <w:r>
              <w:rPr>
                <w:sz w:val="20"/>
                <w:szCs w:val="20"/>
              </w:rPr>
              <w:t>24.09.2025 rīk.Nr.1.1-1/12/309</w:t>
            </w:r>
          </w:p>
        </w:tc>
        <w:tc>
          <w:tcPr>
            <w:tcW w:w="7645" w:type="dxa"/>
            <w:tcBorders>
              <w:top w:val="nil"/>
              <w:left w:val="nil"/>
              <w:bottom w:val="nil"/>
              <w:right w:val="nil"/>
            </w:tcBorders>
          </w:tcPr>
          <w:p w14:paraId="24E8C1A1" w14:textId="76277AC0" w:rsidR="00F85AC6" w:rsidRPr="00B312EE" w:rsidRDefault="0085337F" w:rsidP="00896819">
            <w:pPr>
              <w:jc w:val="both"/>
              <w:rPr>
                <w:sz w:val="20"/>
                <w:szCs w:val="20"/>
              </w:rPr>
            </w:pPr>
            <w:r>
              <w:rPr>
                <w:sz w:val="20"/>
                <w:szCs w:val="20"/>
              </w:rPr>
              <w:t>123 811</w:t>
            </w:r>
            <w:r w:rsidR="00F85AC6" w:rsidRPr="000D3656">
              <w:rPr>
                <w:sz w:val="20"/>
                <w:szCs w:val="20"/>
              </w:rPr>
              <w:t xml:space="preserve"> </w:t>
            </w:r>
            <w:r w:rsidR="00F85AC6" w:rsidRPr="00B312EE">
              <w:rPr>
                <w:i/>
                <w:iCs/>
                <w:sz w:val="20"/>
                <w:szCs w:val="20"/>
              </w:rPr>
              <w:t>euro</w:t>
            </w:r>
            <w:r w:rsidR="00F85AC6" w:rsidRPr="000D3656">
              <w:rPr>
                <w:sz w:val="20"/>
                <w:szCs w:val="20"/>
              </w:rPr>
              <w:t xml:space="preserve"> apmēr</w:t>
            </w:r>
            <w:r w:rsidR="00F85AC6">
              <w:rPr>
                <w:sz w:val="20"/>
                <w:szCs w:val="20"/>
              </w:rPr>
              <w:t>ā samazināti izdevumi, pārdalot</w:t>
            </w:r>
            <w:r w:rsidR="00F85AC6" w:rsidRPr="00E863D9">
              <w:rPr>
                <w:sz w:val="20"/>
                <w:szCs w:val="20"/>
              </w:rPr>
              <w:t xml:space="preserve"> Viedās administrācijas un reģionālās attīstības ministrijas budžeta apakšprogramm</w:t>
            </w:r>
            <w:r w:rsidR="00F85AC6">
              <w:rPr>
                <w:sz w:val="20"/>
                <w:szCs w:val="20"/>
              </w:rPr>
              <w:t xml:space="preserve">ām </w:t>
            </w:r>
            <w:r w:rsidR="00F85AC6" w:rsidRPr="0006222D">
              <w:rPr>
                <w:sz w:val="20"/>
                <w:szCs w:val="20"/>
              </w:rPr>
              <w:t xml:space="preserve">62.08.00 “Eiropas Reģionālās attīstības fonda (ERAF) projekti (2021-2027)”, 69.09.00 “Pārrobežu sadarbības programmu darbības </w:t>
            </w:r>
            <w:r w:rsidR="00F85AC6" w:rsidRPr="0006222D">
              <w:rPr>
                <w:sz w:val="20"/>
                <w:szCs w:val="20"/>
              </w:rPr>
              <w:lastRenderedPageBreak/>
              <w:t>nodrošināšana, projekti un pasākumi (2021-2027)”, 70.06.00 “LIFE programmas projekti”, 70.08.00 “Izdevumi citu Eiropas Savienības politiku instrumentu projektu un pasākumu īstenošanai” un 74.50.00 “Tehniskā palīdzība Atveseļošanas un noturības mehānisma (ANM) apgūšanai”.</w:t>
            </w:r>
          </w:p>
        </w:tc>
      </w:tr>
    </w:tbl>
    <w:p w14:paraId="26E3562F" w14:textId="77777777" w:rsidR="004F5DA9" w:rsidRDefault="004F5D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47A3C" w14:paraId="4D21A3BC" w14:textId="77777777" w:rsidTr="008865B1">
        <w:tc>
          <w:tcPr>
            <w:tcW w:w="1555" w:type="dxa"/>
            <w:shd w:val="clear" w:color="auto" w:fill="C5E0B3" w:themeFill="accent6" w:themeFillTint="66"/>
          </w:tcPr>
          <w:p w14:paraId="45CDC7C6" w14:textId="77777777" w:rsidR="00547A3C" w:rsidRDefault="00547A3C" w:rsidP="00547A3C">
            <w:pPr>
              <w:jc w:val="both"/>
              <w:rPr>
                <w:sz w:val="20"/>
                <w:szCs w:val="20"/>
              </w:rPr>
            </w:pPr>
            <w:r>
              <w:rPr>
                <w:sz w:val="20"/>
                <w:szCs w:val="20"/>
              </w:rPr>
              <w:t>97.00.00</w:t>
            </w:r>
          </w:p>
        </w:tc>
        <w:tc>
          <w:tcPr>
            <w:tcW w:w="3827" w:type="dxa"/>
            <w:shd w:val="clear" w:color="auto" w:fill="C5E0B3" w:themeFill="accent6" w:themeFillTint="66"/>
          </w:tcPr>
          <w:p w14:paraId="0275CEC0" w14:textId="77777777" w:rsidR="00547A3C" w:rsidRDefault="00547A3C" w:rsidP="00547A3C">
            <w:pPr>
              <w:jc w:val="both"/>
              <w:rPr>
                <w:sz w:val="20"/>
                <w:szCs w:val="20"/>
              </w:rPr>
            </w:pPr>
            <w:r>
              <w:rPr>
                <w:sz w:val="20"/>
                <w:szCs w:val="20"/>
              </w:rPr>
              <w:t>Nozaru vadība un politikas plānošana</w:t>
            </w:r>
          </w:p>
        </w:tc>
        <w:tc>
          <w:tcPr>
            <w:tcW w:w="1276" w:type="dxa"/>
            <w:shd w:val="clear" w:color="auto" w:fill="C5E0B3" w:themeFill="accent6" w:themeFillTint="66"/>
          </w:tcPr>
          <w:p w14:paraId="7C894ABA" w14:textId="33717ABD" w:rsidR="00547A3C" w:rsidRPr="00B128AF" w:rsidRDefault="00B128AF" w:rsidP="00547A3C">
            <w:pPr>
              <w:jc w:val="both"/>
              <w:rPr>
                <w:color w:val="000000"/>
                <w:sz w:val="20"/>
                <w:szCs w:val="20"/>
              </w:rPr>
            </w:pPr>
            <w:r>
              <w:rPr>
                <w:color w:val="000000"/>
                <w:sz w:val="20"/>
                <w:szCs w:val="20"/>
              </w:rPr>
              <w:t>9 776 318</w:t>
            </w:r>
          </w:p>
        </w:tc>
        <w:tc>
          <w:tcPr>
            <w:tcW w:w="1275" w:type="dxa"/>
            <w:shd w:val="clear" w:color="auto" w:fill="C5E0B3" w:themeFill="accent6" w:themeFillTint="66"/>
            <w:vAlign w:val="bottom"/>
          </w:tcPr>
          <w:p w14:paraId="3A04BD81" w14:textId="43E1DD74" w:rsidR="00547A3C" w:rsidRPr="00905268" w:rsidRDefault="00586738" w:rsidP="00547A3C">
            <w:pPr>
              <w:jc w:val="both"/>
              <w:rPr>
                <w:color w:val="000000"/>
                <w:sz w:val="20"/>
                <w:szCs w:val="20"/>
              </w:rPr>
            </w:pPr>
            <w:r>
              <w:rPr>
                <w:color w:val="000000"/>
                <w:sz w:val="20"/>
                <w:szCs w:val="20"/>
              </w:rPr>
              <w:t>486</w:t>
            </w:r>
            <w:r>
              <w:rPr>
                <w:color w:val="000000"/>
                <w:sz w:val="20"/>
                <w:szCs w:val="20"/>
              </w:rPr>
              <w:t> </w:t>
            </w:r>
            <w:r>
              <w:rPr>
                <w:color w:val="000000"/>
                <w:sz w:val="20"/>
                <w:szCs w:val="20"/>
              </w:rPr>
              <w:t>945</w:t>
            </w:r>
          </w:p>
        </w:tc>
        <w:tc>
          <w:tcPr>
            <w:tcW w:w="1411" w:type="dxa"/>
            <w:shd w:val="clear" w:color="auto" w:fill="C5E0B3" w:themeFill="accent6" w:themeFillTint="66"/>
            <w:vAlign w:val="bottom"/>
          </w:tcPr>
          <w:p w14:paraId="62E6D90D" w14:textId="0CA7BE89" w:rsidR="00547A3C" w:rsidRPr="00142028" w:rsidRDefault="00586738" w:rsidP="00547A3C">
            <w:pPr>
              <w:jc w:val="both"/>
              <w:rPr>
                <w:color w:val="000000"/>
                <w:sz w:val="20"/>
                <w:szCs w:val="20"/>
              </w:rPr>
            </w:pPr>
            <w:r>
              <w:rPr>
                <w:color w:val="000000"/>
                <w:sz w:val="20"/>
                <w:szCs w:val="20"/>
              </w:rPr>
              <w:t>10 263</w:t>
            </w:r>
            <w:r>
              <w:rPr>
                <w:color w:val="000000"/>
                <w:sz w:val="20"/>
                <w:szCs w:val="20"/>
              </w:rPr>
              <w:t> </w:t>
            </w:r>
            <w:r>
              <w:rPr>
                <w:color w:val="000000"/>
                <w:sz w:val="20"/>
                <w:szCs w:val="20"/>
              </w:rPr>
              <w:t>263</w:t>
            </w:r>
          </w:p>
        </w:tc>
      </w:tr>
    </w:tbl>
    <w:p w14:paraId="79C1F490" w14:textId="645C0798" w:rsidR="00174B45" w:rsidRDefault="00586738" w:rsidP="00174B45">
      <w:pPr>
        <w:jc w:val="both"/>
        <w:rPr>
          <w:i/>
          <w:sz w:val="20"/>
          <w:szCs w:val="20"/>
        </w:rPr>
      </w:pPr>
      <w:r>
        <w:rPr>
          <w:noProof/>
        </w:rPr>
        <w:drawing>
          <wp:inline distT="0" distB="0" distL="0" distR="0" wp14:anchorId="399C32E1" wp14:editId="770A6420">
            <wp:extent cx="5939790" cy="2052955"/>
            <wp:effectExtent l="0" t="0" r="3810" b="4445"/>
            <wp:docPr id="611123186" name="Chart 1">
              <a:extLst xmlns:a="http://schemas.openxmlformats.org/drawingml/2006/main">
                <a:ext uri="{FF2B5EF4-FFF2-40B4-BE49-F238E27FC236}">
                  <a16:creationId xmlns:a16="http://schemas.microsoft.com/office/drawing/2014/main" id="{983D4796-EE4C-4530-B984-441DE930E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C68A1" w:rsidRPr="00B312EE" w14:paraId="59D4F09F" w14:textId="77777777" w:rsidTr="00586738">
        <w:tc>
          <w:tcPr>
            <w:tcW w:w="1863" w:type="dxa"/>
          </w:tcPr>
          <w:p w14:paraId="72B22E9F" w14:textId="77777777" w:rsidR="00DC68A1" w:rsidRPr="000D3656" w:rsidRDefault="00DC68A1"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38B383D2" w14:textId="5E545128" w:rsidR="00DC68A1" w:rsidRPr="00B312EE" w:rsidRDefault="00DC68A1" w:rsidP="00330208">
            <w:pPr>
              <w:jc w:val="both"/>
              <w:rPr>
                <w:sz w:val="20"/>
                <w:szCs w:val="20"/>
              </w:rPr>
            </w:pPr>
            <w:r>
              <w:rPr>
                <w:sz w:val="20"/>
                <w:szCs w:val="20"/>
              </w:rPr>
              <w:t>30 143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686175" w:rsidRPr="00B312EE" w14:paraId="35262377"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25581CB" w14:textId="77777777" w:rsidR="00686175" w:rsidRPr="000D3656" w:rsidRDefault="00686175"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4560FF12" w14:textId="177B50AB" w:rsidR="00686175" w:rsidRPr="00955438" w:rsidRDefault="00686175" w:rsidP="002305BF">
            <w:pPr>
              <w:jc w:val="both"/>
              <w:rPr>
                <w:szCs w:val="24"/>
              </w:rPr>
            </w:pPr>
            <w:r>
              <w:rPr>
                <w:sz w:val="20"/>
                <w:szCs w:val="20"/>
              </w:rPr>
              <w:t>510 473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D8754A">
              <w:rPr>
                <w:sz w:val="20"/>
                <w:szCs w:val="20"/>
              </w:rPr>
              <w:t>,</w:t>
            </w:r>
            <w:r>
              <w:rPr>
                <w:sz w:val="20"/>
                <w:szCs w:val="20"/>
              </w:rPr>
              <w:t xml:space="preserve"> </w:t>
            </w:r>
            <w:r w:rsidR="00C64414" w:rsidRPr="002305BF">
              <w:rPr>
                <w:sz w:val="20"/>
                <w:szCs w:val="20"/>
              </w:rPr>
              <w:t>lai nodrošinātu pārskatu sagatavošanu par 2024.gada, t.sk. iekļaujot arī darbinieku atlaišanas pabalstus</w:t>
            </w:r>
            <w:bookmarkStart w:id="72" w:name="_Hlk164349192"/>
            <w:r w:rsidR="00C64414" w:rsidRPr="002305BF">
              <w:rPr>
                <w:sz w:val="20"/>
                <w:szCs w:val="20"/>
              </w:rPr>
              <w:t xml:space="preserve">, </w:t>
            </w:r>
            <w:bookmarkEnd w:id="72"/>
            <w:r w:rsidR="00C64414" w:rsidRPr="002305BF">
              <w:rPr>
                <w:sz w:val="20"/>
                <w:szCs w:val="20"/>
              </w:rPr>
              <w:t>dokumentu vadības sistēmas “Namejs” centralizācijas nodrošināšanai</w:t>
            </w:r>
            <w:bookmarkStart w:id="73" w:name="_Hlk164349288"/>
            <w:r w:rsidR="00C64414" w:rsidRPr="002305BF">
              <w:rPr>
                <w:sz w:val="20"/>
                <w:szCs w:val="20"/>
              </w:rPr>
              <w:t xml:space="preserve">, </w:t>
            </w:r>
            <w:bookmarkEnd w:id="73"/>
            <w:r w:rsidR="00C64414" w:rsidRPr="002305BF">
              <w:rPr>
                <w:sz w:val="20"/>
                <w:szCs w:val="20"/>
              </w:rPr>
              <w:t>izpētei par Tieslietu ministrijas pāreju uz centralizētu dokumentu vadības sistēmu “Namejs”, lai darbiniekiem nodrošinātu mācības mākslīgā intelekta jomā, ChatGPT abonementa iegādei 2025.gadam, naudas balvu izmaksām darbiniekiem 2025.gadā, lai nodrošinātu 2024.gadā noslēgto līgumu “Vietēja līmeņa Tematisko plānojumu ieviešanas un izmantošanas izvērtējums” un “Par būvprojekta izstrādi un saskaņošanu transformatora apakšstacijas pārbūvei VARAM ēkā Rīgā, Peldu ielā 25” saistību izpildi</w:t>
            </w:r>
            <w:r w:rsidR="002305BF" w:rsidRPr="002305BF">
              <w:rPr>
                <w:sz w:val="20"/>
                <w:szCs w:val="20"/>
              </w:rPr>
              <w:t>,</w:t>
            </w:r>
            <w:r w:rsidR="00C64414" w:rsidRPr="002305BF">
              <w:rPr>
                <w:sz w:val="20"/>
                <w:szCs w:val="20"/>
              </w:rPr>
              <w:t xml:space="preserve"> ēkas, Peldu ielā 25, 101.telpas remontam un tehnoloģiskā aprīkojuma un transformējamo mēbeļu iegādei</w:t>
            </w:r>
            <w:r w:rsidR="002305BF" w:rsidRPr="002305BF">
              <w:rPr>
                <w:sz w:val="20"/>
                <w:szCs w:val="20"/>
              </w:rPr>
              <w:t>,</w:t>
            </w:r>
            <w:r w:rsidR="00C64414" w:rsidRPr="002305BF">
              <w:rPr>
                <w:sz w:val="20"/>
                <w:szCs w:val="20"/>
              </w:rPr>
              <w:t xml:space="preserve"> jaunas automašīnas iegādei, lai iegādātos dokumentu vadības sistēmas “Namejs” moduli e-rēķinu ieviešanai un apstrādei</w:t>
            </w:r>
            <w:r w:rsidRPr="000051E5">
              <w:rPr>
                <w:sz w:val="20"/>
                <w:szCs w:val="20"/>
              </w:rPr>
              <w:t xml:space="preserve"> (Apropriācijas rezerve).</w:t>
            </w:r>
          </w:p>
        </w:tc>
      </w:tr>
      <w:tr w:rsidR="0072299B" w:rsidRPr="00B312EE" w14:paraId="37EC14E5"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BBE496A" w14:textId="77777777" w:rsidR="0072299B" w:rsidRPr="000D3656" w:rsidRDefault="0072299B" w:rsidP="001B1846">
            <w:pPr>
              <w:tabs>
                <w:tab w:val="left" w:pos="0"/>
              </w:tabs>
              <w:jc w:val="both"/>
              <w:rPr>
                <w:sz w:val="20"/>
                <w:szCs w:val="20"/>
              </w:rPr>
            </w:pPr>
            <w:r w:rsidRPr="000D3656">
              <w:rPr>
                <w:sz w:val="20"/>
                <w:szCs w:val="20"/>
              </w:rPr>
              <w:t xml:space="preserve">FM </w:t>
            </w:r>
            <w:r>
              <w:rPr>
                <w:sz w:val="20"/>
                <w:szCs w:val="20"/>
              </w:rPr>
              <w:t>18.07.2025 rīk.Nr.1.1-1/12/230</w:t>
            </w:r>
          </w:p>
        </w:tc>
        <w:tc>
          <w:tcPr>
            <w:tcW w:w="7645" w:type="dxa"/>
            <w:tcBorders>
              <w:top w:val="nil"/>
              <w:left w:val="nil"/>
              <w:bottom w:val="nil"/>
              <w:right w:val="nil"/>
            </w:tcBorders>
          </w:tcPr>
          <w:p w14:paraId="2E135D39" w14:textId="77777777" w:rsidR="0072299B" w:rsidRPr="00B312EE" w:rsidRDefault="0072299B" w:rsidP="001B1846">
            <w:pPr>
              <w:jc w:val="both"/>
              <w:rPr>
                <w:sz w:val="20"/>
                <w:szCs w:val="20"/>
              </w:rPr>
            </w:pPr>
            <w:r>
              <w:rPr>
                <w:sz w:val="20"/>
                <w:szCs w:val="20"/>
              </w:rPr>
              <w:t>6 615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6792E">
              <w:rPr>
                <w:sz w:val="20"/>
                <w:szCs w:val="20"/>
              </w:rPr>
              <w:t>lai nodrošinātu telpu nomas, komunālo pakalpojumu un nekustamā īpašuma nodokļa apmaksu</w:t>
            </w:r>
            <w:r w:rsidRPr="00F70AF1">
              <w:rPr>
                <w:sz w:val="20"/>
                <w:szCs w:val="20"/>
              </w:rPr>
              <w:t xml:space="preserve"> (pašu ieņēmum</w:t>
            </w:r>
            <w:r>
              <w:rPr>
                <w:sz w:val="20"/>
                <w:szCs w:val="20"/>
              </w:rPr>
              <w:t>i</w:t>
            </w:r>
            <w:r w:rsidRPr="00F70AF1">
              <w:rPr>
                <w:sz w:val="20"/>
                <w:szCs w:val="20"/>
              </w:rPr>
              <w:t>).</w:t>
            </w:r>
          </w:p>
        </w:tc>
      </w:tr>
    </w:tbl>
    <w:p w14:paraId="1AB19B30" w14:textId="77777777" w:rsidR="005442D7" w:rsidRPr="006F3348" w:rsidRDefault="005442D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2E18E820" w14:textId="77777777" w:rsidTr="00BB23B6">
        <w:tc>
          <w:tcPr>
            <w:tcW w:w="1555" w:type="dxa"/>
            <w:shd w:val="clear" w:color="auto" w:fill="C5E0B3" w:themeFill="accent6" w:themeFillTint="66"/>
          </w:tcPr>
          <w:p w14:paraId="6762F94A"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5B028AF6" w14:textId="34139B2D"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0B99DB9C" w14:textId="1CFCC372" w:rsidR="00E44CAE" w:rsidRDefault="008606D2" w:rsidP="00DC3B4B">
            <w:pPr>
              <w:jc w:val="both"/>
              <w:rPr>
                <w:sz w:val="20"/>
                <w:szCs w:val="20"/>
              </w:rPr>
            </w:pPr>
            <w:r>
              <w:rPr>
                <w:sz w:val="20"/>
                <w:szCs w:val="20"/>
              </w:rPr>
              <w:t>0</w:t>
            </w:r>
          </w:p>
        </w:tc>
        <w:tc>
          <w:tcPr>
            <w:tcW w:w="1275" w:type="dxa"/>
            <w:shd w:val="clear" w:color="auto" w:fill="C5E0B3" w:themeFill="accent6" w:themeFillTint="66"/>
          </w:tcPr>
          <w:p w14:paraId="7B1196C8" w14:textId="22F77E43" w:rsidR="00586738" w:rsidRDefault="00586738" w:rsidP="00586738">
            <w:pPr>
              <w:jc w:val="both"/>
              <w:rPr>
                <w:color w:val="000000"/>
                <w:sz w:val="20"/>
                <w:szCs w:val="20"/>
              </w:rPr>
            </w:pPr>
            <w:r>
              <w:rPr>
                <w:color w:val="000000"/>
                <w:sz w:val="20"/>
                <w:szCs w:val="20"/>
              </w:rPr>
              <w:t>1 026</w:t>
            </w:r>
            <w:r>
              <w:rPr>
                <w:color w:val="000000"/>
                <w:sz w:val="20"/>
                <w:szCs w:val="20"/>
              </w:rPr>
              <w:t> </w:t>
            </w:r>
            <w:r>
              <w:rPr>
                <w:color w:val="000000"/>
                <w:sz w:val="20"/>
                <w:szCs w:val="20"/>
              </w:rPr>
              <w:t>319</w:t>
            </w:r>
          </w:p>
          <w:p w14:paraId="288A93CA" w14:textId="6CD465E7" w:rsidR="00E44CAE" w:rsidRPr="00FB782D" w:rsidRDefault="00E44CAE" w:rsidP="00DC3B4B">
            <w:pPr>
              <w:jc w:val="both"/>
              <w:rPr>
                <w:rFonts w:ascii="TimesNewRoman" w:hAnsi="TimesNewRoman" w:cs="Arial"/>
                <w:sz w:val="20"/>
                <w:szCs w:val="20"/>
              </w:rPr>
            </w:pPr>
          </w:p>
        </w:tc>
        <w:tc>
          <w:tcPr>
            <w:tcW w:w="1411" w:type="dxa"/>
            <w:shd w:val="clear" w:color="auto" w:fill="C5E0B3" w:themeFill="accent6" w:themeFillTint="66"/>
          </w:tcPr>
          <w:p w14:paraId="1C650843" w14:textId="308711AE" w:rsidR="00586738" w:rsidRDefault="00586738" w:rsidP="00586738">
            <w:pPr>
              <w:jc w:val="both"/>
              <w:rPr>
                <w:color w:val="000000"/>
                <w:sz w:val="20"/>
                <w:szCs w:val="20"/>
              </w:rPr>
            </w:pPr>
            <w:r>
              <w:rPr>
                <w:color w:val="000000"/>
                <w:sz w:val="20"/>
                <w:szCs w:val="20"/>
              </w:rPr>
              <w:t>1 026</w:t>
            </w:r>
            <w:r>
              <w:rPr>
                <w:color w:val="000000"/>
                <w:sz w:val="20"/>
                <w:szCs w:val="20"/>
              </w:rPr>
              <w:t> </w:t>
            </w:r>
            <w:r>
              <w:rPr>
                <w:color w:val="000000"/>
                <w:sz w:val="20"/>
                <w:szCs w:val="20"/>
              </w:rPr>
              <w:t>319</w:t>
            </w:r>
          </w:p>
          <w:p w14:paraId="675474FC" w14:textId="588B2341" w:rsidR="00E44CAE" w:rsidRPr="00000C9C" w:rsidRDefault="00E44CAE" w:rsidP="00DC3B4B">
            <w:pPr>
              <w:jc w:val="both"/>
              <w:rPr>
                <w:rFonts w:ascii="TimesNewRoman" w:hAnsi="TimesNewRoman" w:cs="Arial"/>
                <w:sz w:val="20"/>
                <w:szCs w:val="20"/>
              </w:rPr>
            </w:pPr>
          </w:p>
        </w:tc>
      </w:tr>
    </w:tbl>
    <w:p w14:paraId="5EBC3A87" w14:textId="4E61D062" w:rsidR="004A1716" w:rsidRDefault="00586738">
      <w:pPr>
        <w:rPr>
          <w:rFonts w:cs="Times New Roman"/>
          <w:b/>
          <w:sz w:val="28"/>
          <w:szCs w:val="28"/>
        </w:rPr>
      </w:pPr>
      <w:bookmarkStart w:id="74" w:name="_Toc479760154"/>
      <w:r>
        <w:rPr>
          <w:noProof/>
        </w:rPr>
        <w:drawing>
          <wp:inline distT="0" distB="0" distL="0" distR="0" wp14:anchorId="1984159F" wp14:editId="64B028AB">
            <wp:extent cx="5939790" cy="1861820"/>
            <wp:effectExtent l="0" t="0" r="3810" b="5080"/>
            <wp:docPr id="732939509" name="Chart 1">
              <a:extLst xmlns:a="http://schemas.openxmlformats.org/drawingml/2006/main">
                <a:ext uri="{FF2B5EF4-FFF2-40B4-BE49-F238E27FC236}">
                  <a16:creationId xmlns:a16="http://schemas.microsoft.com/office/drawing/2014/main" id="{999CB29B-9A4D-4836-A6CD-C05C3D224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606D2" w:rsidRPr="00B312EE" w14:paraId="66566F68" w14:textId="77777777" w:rsidTr="00443E20">
        <w:tc>
          <w:tcPr>
            <w:tcW w:w="1863" w:type="dxa"/>
          </w:tcPr>
          <w:p w14:paraId="14972CF4" w14:textId="77777777" w:rsidR="008606D2" w:rsidRPr="000D3656" w:rsidRDefault="008606D2" w:rsidP="00711F2A">
            <w:pPr>
              <w:tabs>
                <w:tab w:val="left" w:pos="0"/>
              </w:tabs>
              <w:jc w:val="both"/>
              <w:rPr>
                <w:sz w:val="20"/>
                <w:szCs w:val="20"/>
              </w:rPr>
            </w:pPr>
            <w:r w:rsidRPr="000D3656">
              <w:rPr>
                <w:sz w:val="20"/>
                <w:szCs w:val="20"/>
              </w:rPr>
              <w:t xml:space="preserve">FM </w:t>
            </w:r>
            <w:r>
              <w:rPr>
                <w:sz w:val="20"/>
                <w:szCs w:val="20"/>
              </w:rPr>
              <w:t>04.03.2025 rīk.Nr.1.1-1/12/69</w:t>
            </w:r>
          </w:p>
        </w:tc>
        <w:tc>
          <w:tcPr>
            <w:tcW w:w="7503" w:type="dxa"/>
          </w:tcPr>
          <w:p w14:paraId="06A440CB" w14:textId="392B9F6D" w:rsidR="008606D2" w:rsidRPr="00B312EE" w:rsidRDefault="008606D2" w:rsidP="00711F2A">
            <w:pPr>
              <w:jc w:val="both"/>
              <w:rPr>
                <w:sz w:val="20"/>
                <w:szCs w:val="20"/>
              </w:rPr>
            </w:pPr>
            <w:r>
              <w:rPr>
                <w:sz w:val="20"/>
                <w:szCs w:val="20"/>
              </w:rPr>
              <w:t>42 670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606D2">
              <w:rPr>
                <w:sz w:val="20"/>
                <w:szCs w:val="20"/>
              </w:rPr>
              <w:t>lai segtu faktiskos izdevumus, kas pašvaldībām radušies 2024.gadā, apglabājot mirušās personas, kuru personība nav noskaidrota.</w:t>
            </w:r>
          </w:p>
        </w:tc>
      </w:tr>
      <w:tr w:rsidR="00EA22A3" w:rsidRPr="00B312EE" w14:paraId="42D0047A" w14:textId="77777777" w:rsidTr="00443E20">
        <w:tc>
          <w:tcPr>
            <w:tcW w:w="1863" w:type="dxa"/>
          </w:tcPr>
          <w:p w14:paraId="6D4FDEB1" w14:textId="77777777" w:rsidR="00EA22A3" w:rsidRPr="000D3656" w:rsidRDefault="00EA22A3" w:rsidP="0036228F">
            <w:pPr>
              <w:tabs>
                <w:tab w:val="left" w:pos="0"/>
              </w:tabs>
              <w:jc w:val="both"/>
              <w:rPr>
                <w:sz w:val="20"/>
                <w:szCs w:val="20"/>
              </w:rPr>
            </w:pPr>
            <w:r w:rsidRPr="000D3656">
              <w:rPr>
                <w:sz w:val="20"/>
                <w:szCs w:val="20"/>
              </w:rPr>
              <w:t xml:space="preserve">FM </w:t>
            </w:r>
            <w:r>
              <w:rPr>
                <w:sz w:val="20"/>
                <w:szCs w:val="20"/>
              </w:rPr>
              <w:t>20.03.2025 rīk.Nr.1.1-1/12/86</w:t>
            </w:r>
          </w:p>
        </w:tc>
        <w:tc>
          <w:tcPr>
            <w:tcW w:w="7503" w:type="dxa"/>
          </w:tcPr>
          <w:p w14:paraId="2C1F2B61" w14:textId="700FD96D" w:rsidR="00EA22A3" w:rsidRPr="00B312EE" w:rsidRDefault="00EA22A3" w:rsidP="0036228F">
            <w:pPr>
              <w:jc w:val="both"/>
              <w:rPr>
                <w:sz w:val="20"/>
                <w:szCs w:val="20"/>
              </w:rPr>
            </w:pPr>
            <w:r>
              <w:rPr>
                <w:sz w:val="20"/>
                <w:szCs w:val="20"/>
              </w:rPr>
              <w:t>1 936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EA22A3">
              <w:rPr>
                <w:sz w:val="20"/>
                <w:szCs w:val="20"/>
              </w:rPr>
              <w:t>pārskaitīšanai Krāslavas novada pašvaldībai, lai kompensētu izdevumus, kas pašvaldībai radušies saistībā ar Krāslavas novada pašvaldībai nodotās arestētās mantas – nekustamā īpašuma “Amina-2” – Aminā, Silovos, Kalniešu pagastā, Krāslavas novadā, glabāšanu (aizsardzību) no 2024.gada 1.augusta līdz 31.decembrim.</w:t>
            </w:r>
          </w:p>
        </w:tc>
      </w:tr>
      <w:tr w:rsidR="00890B31" w:rsidRPr="00B312EE" w14:paraId="2E7F3377" w14:textId="77777777" w:rsidTr="00586738">
        <w:tc>
          <w:tcPr>
            <w:tcW w:w="1863" w:type="dxa"/>
          </w:tcPr>
          <w:p w14:paraId="16BD670E" w14:textId="77777777" w:rsidR="00890B31" w:rsidRPr="000D3656" w:rsidRDefault="00890B31" w:rsidP="0036228F">
            <w:pPr>
              <w:tabs>
                <w:tab w:val="left" w:pos="0"/>
              </w:tabs>
              <w:jc w:val="both"/>
              <w:rPr>
                <w:sz w:val="20"/>
                <w:szCs w:val="20"/>
              </w:rPr>
            </w:pPr>
            <w:r w:rsidRPr="000D3656">
              <w:rPr>
                <w:sz w:val="20"/>
                <w:szCs w:val="20"/>
              </w:rPr>
              <w:t xml:space="preserve">FM </w:t>
            </w:r>
            <w:r>
              <w:rPr>
                <w:sz w:val="20"/>
                <w:szCs w:val="20"/>
              </w:rPr>
              <w:t>20.03.2025 rīk.Nr.1.1-1/12/87</w:t>
            </w:r>
          </w:p>
        </w:tc>
        <w:tc>
          <w:tcPr>
            <w:tcW w:w="7503" w:type="dxa"/>
          </w:tcPr>
          <w:p w14:paraId="7B2751EF" w14:textId="1CB075DE" w:rsidR="00890B31" w:rsidRPr="00B312EE" w:rsidRDefault="00890B31" w:rsidP="0036228F">
            <w:pPr>
              <w:jc w:val="both"/>
              <w:rPr>
                <w:sz w:val="20"/>
                <w:szCs w:val="20"/>
              </w:rPr>
            </w:pPr>
            <w:r>
              <w:rPr>
                <w:sz w:val="20"/>
                <w:szCs w:val="20"/>
              </w:rPr>
              <w:t>177 524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0B31">
              <w:rPr>
                <w:sz w:val="20"/>
                <w:szCs w:val="20"/>
              </w:rPr>
              <w:t>lai segtu izdevumus saistībā ar 2024.gada 28. un 29.jūlijā vētras un spēcīgu lietavu radīto postījumu novēršanu pašvaldību īpašumā vai valdījumā esošajiem infrastruktūras objektiem un kompensētu pašvaldību izdevumus par iedzīvotājiem izmaksātajiem pabalstiem krīzes situācijā un atbalstu mājokļu atjaunošanai.</w:t>
            </w:r>
          </w:p>
        </w:tc>
      </w:tr>
      <w:tr w:rsidR="007932F8" w:rsidRPr="00B312EE" w14:paraId="3088059C"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6F33AF9" w14:textId="77777777" w:rsidR="007932F8" w:rsidRPr="000D3656" w:rsidRDefault="007932F8" w:rsidP="007556DC">
            <w:pPr>
              <w:tabs>
                <w:tab w:val="left" w:pos="0"/>
              </w:tabs>
              <w:jc w:val="both"/>
              <w:rPr>
                <w:sz w:val="20"/>
                <w:szCs w:val="20"/>
              </w:rPr>
            </w:pPr>
            <w:r w:rsidRPr="000D3656">
              <w:rPr>
                <w:sz w:val="20"/>
                <w:szCs w:val="20"/>
              </w:rPr>
              <w:lastRenderedPageBreak/>
              <w:t xml:space="preserve">FM </w:t>
            </w:r>
            <w:r>
              <w:rPr>
                <w:sz w:val="20"/>
                <w:szCs w:val="20"/>
              </w:rPr>
              <w:t>09.05.2025 rīk.Nr.1.1-1/12/146</w:t>
            </w:r>
          </w:p>
        </w:tc>
        <w:tc>
          <w:tcPr>
            <w:tcW w:w="7503" w:type="dxa"/>
            <w:tcBorders>
              <w:top w:val="nil"/>
              <w:left w:val="nil"/>
              <w:bottom w:val="nil"/>
              <w:right w:val="nil"/>
            </w:tcBorders>
          </w:tcPr>
          <w:p w14:paraId="6C2A5EE9" w14:textId="6F31C6A5" w:rsidR="007932F8" w:rsidRPr="00B312EE" w:rsidRDefault="007932F8" w:rsidP="007556DC">
            <w:pPr>
              <w:jc w:val="both"/>
              <w:rPr>
                <w:sz w:val="20"/>
                <w:szCs w:val="20"/>
              </w:rPr>
            </w:pPr>
            <w:r>
              <w:rPr>
                <w:sz w:val="20"/>
                <w:szCs w:val="20"/>
              </w:rPr>
              <w:t>6 756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54A30" w:rsidRPr="00254A30">
              <w:rPr>
                <w:sz w:val="20"/>
                <w:szCs w:val="20"/>
              </w:rPr>
              <w:t>pārskaitīšanai Cēsu novada pašvaldībai, lai kompensētu izdevumus par 2024.gada 1.jūlija vētras laikā radīto postījumu novēršanu pašvaldības īpašumā vai valdījumā esošajiem infrastruktūras objektiem.</w:t>
            </w:r>
          </w:p>
        </w:tc>
      </w:tr>
      <w:tr w:rsidR="00807DB6" w:rsidRPr="00B312EE" w14:paraId="7B7AB336"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3B6456F" w14:textId="77777777" w:rsidR="00807DB6" w:rsidRPr="000D3656" w:rsidRDefault="00807DB6" w:rsidP="007556DC">
            <w:pPr>
              <w:tabs>
                <w:tab w:val="left" w:pos="0"/>
              </w:tabs>
              <w:jc w:val="both"/>
              <w:rPr>
                <w:sz w:val="20"/>
                <w:szCs w:val="20"/>
              </w:rPr>
            </w:pPr>
            <w:r w:rsidRPr="000D3656">
              <w:rPr>
                <w:sz w:val="20"/>
                <w:szCs w:val="20"/>
              </w:rPr>
              <w:t xml:space="preserve">FM </w:t>
            </w:r>
            <w:r>
              <w:rPr>
                <w:sz w:val="20"/>
                <w:szCs w:val="20"/>
              </w:rPr>
              <w:t>16.05.2025 rīk.Nr.1.1-1/12/149</w:t>
            </w:r>
          </w:p>
        </w:tc>
        <w:tc>
          <w:tcPr>
            <w:tcW w:w="7503" w:type="dxa"/>
            <w:tcBorders>
              <w:top w:val="nil"/>
              <w:left w:val="nil"/>
              <w:bottom w:val="nil"/>
              <w:right w:val="nil"/>
            </w:tcBorders>
          </w:tcPr>
          <w:p w14:paraId="72928EBC" w14:textId="1CA91CF4" w:rsidR="00807DB6" w:rsidRPr="00B312EE" w:rsidRDefault="00807DB6" w:rsidP="007556DC">
            <w:pPr>
              <w:jc w:val="both"/>
              <w:rPr>
                <w:sz w:val="20"/>
                <w:szCs w:val="20"/>
              </w:rPr>
            </w:pPr>
            <w:r>
              <w:rPr>
                <w:sz w:val="20"/>
                <w:szCs w:val="20"/>
              </w:rPr>
              <w:t>48 981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D4BB3" w:rsidRPr="00ED4BB3">
              <w:rPr>
                <w:sz w:val="20"/>
                <w:szCs w:val="20"/>
              </w:rPr>
              <w:t>lai kompensētu faktiskos izdevumus, kas radušies, sniedzot finansiālo un materiālo palīdzību saistībā ar bēgļu un personu ar alternatīvo statusu uzņemšanu un organizējot sociālekonomiskās iekļaušanas pasākumus 2024.gadā.</w:t>
            </w:r>
          </w:p>
        </w:tc>
      </w:tr>
      <w:tr w:rsidR="00A8289B" w:rsidRPr="00B312EE" w14:paraId="28D854FC"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A7FE90E" w14:textId="77777777" w:rsidR="00A8289B" w:rsidRPr="000D3656" w:rsidRDefault="00A8289B" w:rsidP="0076557D">
            <w:pPr>
              <w:tabs>
                <w:tab w:val="left" w:pos="0"/>
              </w:tabs>
              <w:jc w:val="both"/>
              <w:rPr>
                <w:sz w:val="20"/>
                <w:szCs w:val="20"/>
              </w:rPr>
            </w:pPr>
            <w:r w:rsidRPr="000D3656">
              <w:rPr>
                <w:sz w:val="20"/>
                <w:szCs w:val="20"/>
              </w:rPr>
              <w:t xml:space="preserve">FM </w:t>
            </w:r>
            <w:r>
              <w:rPr>
                <w:sz w:val="20"/>
                <w:szCs w:val="20"/>
              </w:rPr>
              <w:t>04.07.2025 rīk.Nr.1.1-1/12/210</w:t>
            </w:r>
          </w:p>
        </w:tc>
        <w:tc>
          <w:tcPr>
            <w:tcW w:w="7503" w:type="dxa"/>
            <w:tcBorders>
              <w:top w:val="nil"/>
              <w:left w:val="nil"/>
              <w:bottom w:val="nil"/>
              <w:right w:val="nil"/>
            </w:tcBorders>
          </w:tcPr>
          <w:p w14:paraId="681C82F1" w14:textId="3D077002" w:rsidR="00A8289B" w:rsidRPr="00B312EE" w:rsidRDefault="00A8289B" w:rsidP="0076557D">
            <w:pPr>
              <w:jc w:val="both"/>
              <w:rPr>
                <w:sz w:val="20"/>
                <w:szCs w:val="20"/>
              </w:rPr>
            </w:pPr>
            <w:r>
              <w:rPr>
                <w:sz w:val="20"/>
                <w:szCs w:val="20"/>
              </w:rPr>
              <w:t>250 000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66962" w:rsidRPr="00B66962">
              <w:rPr>
                <w:sz w:val="20"/>
                <w:szCs w:val="20"/>
              </w:rPr>
              <w:t>lai nodrošinātu Eiropas Savienības Tiesas 2025.gada 22.maija sprieduma izpildi (lietas Nr. C-238/23.).</w:t>
            </w:r>
          </w:p>
        </w:tc>
      </w:tr>
      <w:tr w:rsidR="007F37C9" w:rsidRPr="00B312EE" w14:paraId="1ED7A4E2"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ECD42AE" w14:textId="77777777" w:rsidR="007F37C9" w:rsidRPr="000D3656" w:rsidRDefault="007F37C9" w:rsidP="00B21DC9">
            <w:pPr>
              <w:tabs>
                <w:tab w:val="left" w:pos="0"/>
              </w:tabs>
              <w:jc w:val="both"/>
              <w:rPr>
                <w:sz w:val="20"/>
                <w:szCs w:val="20"/>
              </w:rPr>
            </w:pPr>
            <w:r w:rsidRPr="000D3656">
              <w:rPr>
                <w:sz w:val="20"/>
                <w:szCs w:val="20"/>
              </w:rPr>
              <w:t xml:space="preserve">FM </w:t>
            </w:r>
            <w:r>
              <w:rPr>
                <w:sz w:val="20"/>
                <w:szCs w:val="20"/>
              </w:rPr>
              <w:t>03.09.2025 rīk.Nr.1.1-1/12/282</w:t>
            </w:r>
          </w:p>
        </w:tc>
        <w:tc>
          <w:tcPr>
            <w:tcW w:w="7503" w:type="dxa"/>
            <w:tcBorders>
              <w:top w:val="nil"/>
              <w:left w:val="nil"/>
              <w:bottom w:val="nil"/>
              <w:right w:val="nil"/>
            </w:tcBorders>
          </w:tcPr>
          <w:p w14:paraId="7383B585" w14:textId="400B793D" w:rsidR="007F37C9" w:rsidRPr="00B312EE" w:rsidRDefault="007F37C9" w:rsidP="00B21DC9">
            <w:pPr>
              <w:jc w:val="both"/>
              <w:rPr>
                <w:sz w:val="20"/>
                <w:szCs w:val="20"/>
              </w:rPr>
            </w:pPr>
            <w:r>
              <w:rPr>
                <w:sz w:val="20"/>
                <w:szCs w:val="20"/>
              </w:rPr>
              <w:t>324 107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C944BB" w:rsidRPr="00C944BB">
              <w:rPr>
                <w:sz w:val="20"/>
                <w:szCs w:val="20"/>
              </w:rPr>
              <w:t>lai segtu izdevumus, kas saistīti ar 2025. gada jūlijā ilgstošu un spēcīgu lietavu laikā radīto postījumu novēršanu pašvaldību īpašumā vai valdījumā esošajiem infrastruktūras objektiem.</w:t>
            </w:r>
          </w:p>
        </w:tc>
      </w:tr>
      <w:tr w:rsidR="00443E20" w:rsidRPr="00B312EE" w14:paraId="53073ADE" w14:textId="77777777" w:rsidTr="005867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08F550" w14:textId="77777777" w:rsidR="00443E20" w:rsidRPr="000D3656" w:rsidRDefault="00443E20" w:rsidP="00896819">
            <w:pPr>
              <w:tabs>
                <w:tab w:val="left" w:pos="0"/>
              </w:tabs>
              <w:jc w:val="both"/>
              <w:rPr>
                <w:sz w:val="20"/>
                <w:szCs w:val="20"/>
              </w:rPr>
            </w:pPr>
            <w:r w:rsidRPr="000D3656">
              <w:rPr>
                <w:sz w:val="20"/>
                <w:szCs w:val="20"/>
              </w:rPr>
              <w:t xml:space="preserve">FM </w:t>
            </w:r>
            <w:r>
              <w:rPr>
                <w:sz w:val="20"/>
                <w:szCs w:val="20"/>
              </w:rPr>
              <w:t>24.09.2025 rīk.Nr.1.1-1/12/310</w:t>
            </w:r>
          </w:p>
        </w:tc>
        <w:tc>
          <w:tcPr>
            <w:tcW w:w="7503" w:type="dxa"/>
            <w:tcBorders>
              <w:top w:val="nil"/>
              <w:left w:val="nil"/>
              <w:bottom w:val="nil"/>
              <w:right w:val="nil"/>
            </w:tcBorders>
          </w:tcPr>
          <w:p w14:paraId="53B7F38D" w14:textId="3F1519CE" w:rsidR="00443E20" w:rsidRPr="00B312EE" w:rsidRDefault="00443E20" w:rsidP="00896819">
            <w:pPr>
              <w:jc w:val="both"/>
              <w:rPr>
                <w:sz w:val="20"/>
                <w:szCs w:val="20"/>
              </w:rPr>
            </w:pPr>
            <w:r>
              <w:rPr>
                <w:sz w:val="20"/>
                <w:szCs w:val="20"/>
              </w:rPr>
              <w:t>174 345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861C9" w:rsidRPr="00B861C9">
              <w:rPr>
                <w:sz w:val="20"/>
                <w:szCs w:val="20"/>
              </w:rPr>
              <w:t>lai segtu izdevumus, kas saistīti ar 2025. gada vasarā (maijs – jūlijs) ilgstošu un spēcīgu lietavu laikā radīto postījumu novēršanu pašvaldību īpašumā vai valdījumā esošajiem infrastruktūras objektiem.</w:t>
            </w:r>
          </w:p>
        </w:tc>
      </w:tr>
    </w:tbl>
    <w:p w14:paraId="1011C3F4" w14:textId="77777777" w:rsidR="008606D2" w:rsidRDefault="008606D2">
      <w:pPr>
        <w:rPr>
          <w:rFonts w:cs="Times New Roman"/>
          <w:b/>
          <w:sz w:val="28"/>
          <w:szCs w:val="28"/>
        </w:rPr>
      </w:pPr>
    </w:p>
    <w:p w14:paraId="250F35B2" w14:textId="77777777" w:rsidR="002D2FBB" w:rsidRDefault="002D2FBB" w:rsidP="00DC3B4B">
      <w:pPr>
        <w:pStyle w:val="Heading1"/>
        <w:spacing w:before="0"/>
        <w:jc w:val="both"/>
        <w:rPr>
          <w:rFonts w:ascii="Times New Roman" w:hAnsi="Times New Roman" w:cs="Times New Roman"/>
          <w:b/>
          <w:color w:val="auto"/>
          <w:sz w:val="28"/>
          <w:szCs w:val="28"/>
        </w:rPr>
      </w:pPr>
    </w:p>
    <w:p w14:paraId="33605DD2" w14:textId="77777777" w:rsidR="002D2FBB" w:rsidRDefault="002D2FBB">
      <w:pPr>
        <w:rPr>
          <w:rFonts w:eastAsiaTheme="majorEastAsia" w:cs="Times New Roman"/>
          <w:b/>
          <w:sz w:val="28"/>
          <w:szCs w:val="28"/>
        </w:rPr>
      </w:pPr>
      <w:r>
        <w:rPr>
          <w:rFonts w:cs="Times New Roman"/>
          <w:b/>
          <w:sz w:val="28"/>
          <w:szCs w:val="28"/>
        </w:rPr>
        <w:br w:type="page"/>
      </w:r>
    </w:p>
    <w:p w14:paraId="031AD04A" w14:textId="538BC062" w:rsidR="00832179" w:rsidRPr="0039433A" w:rsidRDefault="00852EA2"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7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5C2396EF" w14:textId="77777777" w:rsidTr="00A02602">
        <w:tc>
          <w:tcPr>
            <w:tcW w:w="1584" w:type="dxa"/>
          </w:tcPr>
          <w:p w14:paraId="36B56AC5" w14:textId="77777777" w:rsidR="00832179" w:rsidRPr="00FE5AE6" w:rsidRDefault="00832179" w:rsidP="00DC3B4B">
            <w:pPr>
              <w:jc w:val="both"/>
              <w:rPr>
                <w:b/>
                <w:sz w:val="20"/>
                <w:szCs w:val="20"/>
              </w:rPr>
            </w:pPr>
            <w:r w:rsidRPr="00FE5AE6">
              <w:rPr>
                <w:b/>
                <w:sz w:val="20"/>
                <w:szCs w:val="20"/>
              </w:rPr>
              <w:t>Kods/FM rīk.dat.un Nr.</w:t>
            </w:r>
          </w:p>
        </w:tc>
        <w:tc>
          <w:tcPr>
            <w:tcW w:w="3798" w:type="dxa"/>
          </w:tcPr>
          <w:p w14:paraId="68CDD0C6"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3ACF182B" w14:textId="11E0D491" w:rsidR="00832179" w:rsidRPr="00FE5AE6" w:rsidRDefault="008C4DEF" w:rsidP="00DC3B4B">
            <w:pPr>
              <w:jc w:val="both"/>
              <w:rPr>
                <w:b/>
                <w:sz w:val="20"/>
                <w:szCs w:val="20"/>
              </w:rPr>
            </w:pPr>
            <w:r>
              <w:rPr>
                <w:b/>
                <w:sz w:val="20"/>
                <w:szCs w:val="20"/>
              </w:rPr>
              <w:t>202</w:t>
            </w:r>
            <w:r w:rsidR="00E73709">
              <w:rPr>
                <w:b/>
                <w:sz w:val="20"/>
                <w:szCs w:val="20"/>
              </w:rPr>
              <w:t>5</w:t>
            </w:r>
            <w:r w:rsidR="00832179" w:rsidRPr="00FE5AE6">
              <w:rPr>
                <w:b/>
                <w:sz w:val="20"/>
                <w:szCs w:val="20"/>
              </w:rPr>
              <w:t>.gada plāns</w:t>
            </w:r>
          </w:p>
        </w:tc>
        <w:tc>
          <w:tcPr>
            <w:tcW w:w="1275" w:type="dxa"/>
          </w:tcPr>
          <w:p w14:paraId="35DEF41A" w14:textId="4B5538BC" w:rsidR="00832179" w:rsidRPr="00FE5AE6" w:rsidRDefault="00832179" w:rsidP="00DC3B4B">
            <w:pPr>
              <w:jc w:val="both"/>
              <w:rPr>
                <w:b/>
                <w:sz w:val="20"/>
                <w:szCs w:val="20"/>
              </w:rPr>
            </w:pPr>
            <w:r w:rsidRPr="00FE5AE6">
              <w:rPr>
                <w:b/>
                <w:sz w:val="20"/>
                <w:szCs w:val="20"/>
              </w:rPr>
              <w:t xml:space="preserve">Izmaiņas uz </w:t>
            </w:r>
            <w:r w:rsidR="008C4DEF">
              <w:rPr>
                <w:b/>
                <w:sz w:val="20"/>
                <w:szCs w:val="20"/>
              </w:rPr>
              <w:t>3</w:t>
            </w:r>
            <w:r w:rsidR="006C7556">
              <w:rPr>
                <w:b/>
                <w:sz w:val="20"/>
                <w:szCs w:val="20"/>
              </w:rPr>
              <w:t>0</w:t>
            </w:r>
            <w:r w:rsidR="008C4DEF">
              <w:rPr>
                <w:b/>
                <w:sz w:val="20"/>
                <w:szCs w:val="20"/>
              </w:rPr>
              <w:t>.</w:t>
            </w:r>
            <w:r w:rsidR="00E73709">
              <w:rPr>
                <w:b/>
                <w:sz w:val="20"/>
                <w:szCs w:val="20"/>
              </w:rPr>
              <w:t>0</w:t>
            </w:r>
            <w:r w:rsidR="006C7556">
              <w:rPr>
                <w:b/>
                <w:sz w:val="20"/>
                <w:szCs w:val="20"/>
              </w:rPr>
              <w:t>9</w:t>
            </w:r>
            <w:r w:rsidR="008C4DEF">
              <w:rPr>
                <w:b/>
                <w:sz w:val="20"/>
                <w:szCs w:val="20"/>
              </w:rPr>
              <w:t>.202</w:t>
            </w:r>
            <w:r w:rsidR="00E73709">
              <w:rPr>
                <w:b/>
                <w:sz w:val="20"/>
                <w:szCs w:val="20"/>
              </w:rPr>
              <w:t>5</w:t>
            </w:r>
          </w:p>
        </w:tc>
        <w:tc>
          <w:tcPr>
            <w:tcW w:w="1411" w:type="dxa"/>
          </w:tcPr>
          <w:p w14:paraId="4547520D" w14:textId="471A7B12" w:rsidR="00832179" w:rsidRPr="00FE5AE6" w:rsidRDefault="008C4DEF" w:rsidP="00DC3B4B">
            <w:pPr>
              <w:jc w:val="both"/>
              <w:rPr>
                <w:b/>
                <w:sz w:val="20"/>
                <w:szCs w:val="20"/>
              </w:rPr>
            </w:pPr>
            <w:r>
              <w:rPr>
                <w:b/>
                <w:sz w:val="20"/>
                <w:szCs w:val="20"/>
              </w:rPr>
              <w:t>202</w:t>
            </w:r>
            <w:r w:rsidR="00E73709">
              <w:rPr>
                <w:b/>
                <w:sz w:val="20"/>
                <w:szCs w:val="20"/>
              </w:rPr>
              <w:t>5</w:t>
            </w:r>
            <w:r w:rsidR="00832179" w:rsidRPr="00FE5AE6">
              <w:rPr>
                <w:b/>
                <w:sz w:val="20"/>
                <w:szCs w:val="20"/>
              </w:rPr>
              <w:t>.gada plāns kopā ar izmaiņām</w:t>
            </w:r>
          </w:p>
        </w:tc>
      </w:tr>
      <w:tr w:rsidR="007D29E6" w14:paraId="1CBF66DA" w14:textId="77777777" w:rsidTr="009A7433">
        <w:tc>
          <w:tcPr>
            <w:tcW w:w="5382" w:type="dxa"/>
            <w:gridSpan w:val="2"/>
            <w:shd w:val="clear" w:color="auto" w:fill="FFD966" w:themeFill="accent4" w:themeFillTint="99"/>
          </w:tcPr>
          <w:p w14:paraId="5C624356" w14:textId="77777777" w:rsidR="007D29E6" w:rsidRPr="00FE5AE6" w:rsidRDefault="007D29E6" w:rsidP="007D29E6">
            <w:pPr>
              <w:jc w:val="both"/>
              <w:rPr>
                <w:b/>
                <w:sz w:val="20"/>
                <w:szCs w:val="20"/>
              </w:rPr>
            </w:pPr>
            <w:r w:rsidRPr="00FE5AE6">
              <w:rPr>
                <w:b/>
                <w:sz w:val="20"/>
                <w:szCs w:val="20"/>
              </w:rPr>
              <w:t>Izdevumi - kopā</w:t>
            </w:r>
          </w:p>
        </w:tc>
        <w:tc>
          <w:tcPr>
            <w:tcW w:w="1276" w:type="dxa"/>
            <w:shd w:val="clear" w:color="auto" w:fill="FFD966" w:themeFill="accent4" w:themeFillTint="99"/>
          </w:tcPr>
          <w:p w14:paraId="40BE2564" w14:textId="128D0C23" w:rsidR="007D29E6" w:rsidRPr="00D66667" w:rsidRDefault="00E73709" w:rsidP="007D29E6">
            <w:pPr>
              <w:jc w:val="both"/>
              <w:rPr>
                <w:b/>
                <w:bCs/>
                <w:color w:val="000000"/>
                <w:sz w:val="20"/>
                <w:szCs w:val="20"/>
              </w:rPr>
            </w:pPr>
            <w:r w:rsidRPr="00D66667">
              <w:rPr>
                <w:b/>
                <w:bCs/>
                <w:color w:val="000000"/>
                <w:sz w:val="20"/>
                <w:szCs w:val="20"/>
              </w:rPr>
              <w:t>246 820 698</w:t>
            </w:r>
          </w:p>
        </w:tc>
        <w:tc>
          <w:tcPr>
            <w:tcW w:w="1275" w:type="dxa"/>
            <w:shd w:val="clear" w:color="auto" w:fill="FFD966" w:themeFill="accent4" w:themeFillTint="99"/>
            <w:vAlign w:val="bottom"/>
          </w:tcPr>
          <w:p w14:paraId="59AD3D6D" w14:textId="131EE5B1" w:rsidR="007D29E6" w:rsidRPr="00D66667" w:rsidRDefault="00D66667" w:rsidP="007D29E6">
            <w:pPr>
              <w:jc w:val="both"/>
              <w:rPr>
                <w:b/>
                <w:bCs/>
                <w:color w:val="000000"/>
                <w:sz w:val="20"/>
                <w:szCs w:val="20"/>
              </w:rPr>
            </w:pPr>
            <w:r w:rsidRPr="00D66667">
              <w:rPr>
                <w:b/>
                <w:bCs/>
                <w:color w:val="000000"/>
                <w:sz w:val="20"/>
                <w:szCs w:val="20"/>
              </w:rPr>
              <w:t>15 802</w:t>
            </w:r>
            <w:r w:rsidRPr="00D66667">
              <w:rPr>
                <w:b/>
                <w:bCs/>
                <w:color w:val="000000"/>
                <w:sz w:val="20"/>
                <w:szCs w:val="20"/>
              </w:rPr>
              <w:t> </w:t>
            </w:r>
            <w:r w:rsidRPr="00D66667">
              <w:rPr>
                <w:b/>
                <w:bCs/>
                <w:color w:val="000000"/>
                <w:sz w:val="20"/>
                <w:szCs w:val="20"/>
              </w:rPr>
              <w:t>659</w:t>
            </w:r>
          </w:p>
        </w:tc>
        <w:tc>
          <w:tcPr>
            <w:tcW w:w="1411" w:type="dxa"/>
            <w:shd w:val="clear" w:color="auto" w:fill="FFD966" w:themeFill="accent4" w:themeFillTint="99"/>
            <w:vAlign w:val="bottom"/>
          </w:tcPr>
          <w:p w14:paraId="661A5F1A" w14:textId="5AABCF18" w:rsidR="007D29E6" w:rsidRPr="00D66667" w:rsidRDefault="00D66667" w:rsidP="007D29E6">
            <w:pPr>
              <w:jc w:val="both"/>
              <w:rPr>
                <w:b/>
                <w:bCs/>
                <w:color w:val="000000"/>
                <w:sz w:val="20"/>
                <w:szCs w:val="20"/>
              </w:rPr>
            </w:pPr>
            <w:r w:rsidRPr="00D66667">
              <w:rPr>
                <w:b/>
                <w:bCs/>
                <w:color w:val="000000"/>
                <w:sz w:val="20"/>
                <w:szCs w:val="20"/>
              </w:rPr>
              <w:t>262 623</w:t>
            </w:r>
            <w:r w:rsidRPr="00D66667">
              <w:rPr>
                <w:b/>
                <w:bCs/>
                <w:color w:val="000000"/>
                <w:sz w:val="20"/>
                <w:szCs w:val="20"/>
              </w:rPr>
              <w:t> </w:t>
            </w:r>
            <w:r w:rsidRPr="00D66667">
              <w:rPr>
                <w:b/>
                <w:bCs/>
                <w:color w:val="000000"/>
                <w:sz w:val="20"/>
                <w:szCs w:val="20"/>
              </w:rPr>
              <w:t>357</w:t>
            </w:r>
          </w:p>
        </w:tc>
      </w:tr>
    </w:tbl>
    <w:p w14:paraId="75D97D1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2D1A7E2F" w14:textId="77777777" w:rsidTr="00981642">
        <w:tc>
          <w:tcPr>
            <w:tcW w:w="1555" w:type="dxa"/>
            <w:shd w:val="clear" w:color="auto" w:fill="C5E0B3" w:themeFill="accent6" w:themeFillTint="66"/>
          </w:tcPr>
          <w:p w14:paraId="33A057D6" w14:textId="77777777" w:rsidR="006C0C41" w:rsidRDefault="006C0C41" w:rsidP="00DC3B4B">
            <w:pPr>
              <w:jc w:val="both"/>
              <w:rPr>
                <w:sz w:val="20"/>
                <w:szCs w:val="20"/>
              </w:rPr>
            </w:pPr>
            <w:r>
              <w:rPr>
                <w:sz w:val="20"/>
                <w:szCs w:val="20"/>
              </w:rPr>
              <w:t>19.03.00</w:t>
            </w:r>
          </w:p>
        </w:tc>
        <w:tc>
          <w:tcPr>
            <w:tcW w:w="3827" w:type="dxa"/>
            <w:shd w:val="clear" w:color="auto" w:fill="C5E0B3" w:themeFill="accent6" w:themeFillTint="66"/>
          </w:tcPr>
          <w:p w14:paraId="2956720D" w14:textId="77777777" w:rsidR="006C0C41" w:rsidRDefault="006C0C41" w:rsidP="00DC3B4B">
            <w:pPr>
              <w:jc w:val="both"/>
              <w:rPr>
                <w:sz w:val="20"/>
                <w:szCs w:val="20"/>
              </w:rPr>
            </w:pPr>
            <w:r w:rsidRPr="006C0C41">
              <w:rPr>
                <w:sz w:val="20"/>
                <w:szCs w:val="20"/>
              </w:rPr>
              <w:t>Filmu nozare</w:t>
            </w:r>
          </w:p>
        </w:tc>
        <w:tc>
          <w:tcPr>
            <w:tcW w:w="1276" w:type="dxa"/>
            <w:shd w:val="clear" w:color="auto" w:fill="C5E0B3" w:themeFill="accent6" w:themeFillTint="66"/>
          </w:tcPr>
          <w:p w14:paraId="7462373C" w14:textId="501FC649" w:rsidR="006C0C41" w:rsidRPr="00582D10" w:rsidRDefault="00E73709" w:rsidP="00DC3B4B">
            <w:pPr>
              <w:jc w:val="both"/>
              <w:rPr>
                <w:color w:val="000000"/>
                <w:sz w:val="20"/>
                <w:szCs w:val="20"/>
              </w:rPr>
            </w:pPr>
            <w:r>
              <w:rPr>
                <w:color w:val="000000"/>
                <w:sz w:val="20"/>
                <w:szCs w:val="20"/>
              </w:rPr>
              <w:t>6 513 871</w:t>
            </w:r>
          </w:p>
        </w:tc>
        <w:tc>
          <w:tcPr>
            <w:tcW w:w="1275" w:type="dxa"/>
            <w:shd w:val="clear" w:color="auto" w:fill="C5E0B3" w:themeFill="accent6" w:themeFillTint="66"/>
          </w:tcPr>
          <w:p w14:paraId="76EDE2D1" w14:textId="0B8CCDFF" w:rsidR="006C0C41" w:rsidRPr="00062951" w:rsidRDefault="00D66667" w:rsidP="00DC3B4B">
            <w:pPr>
              <w:jc w:val="both"/>
              <w:rPr>
                <w:color w:val="000000"/>
                <w:sz w:val="20"/>
                <w:szCs w:val="20"/>
              </w:rPr>
            </w:pPr>
            <w:r>
              <w:rPr>
                <w:color w:val="000000"/>
                <w:sz w:val="20"/>
                <w:szCs w:val="20"/>
              </w:rPr>
              <w:t>1 160</w:t>
            </w:r>
            <w:r>
              <w:rPr>
                <w:color w:val="000000"/>
                <w:sz w:val="20"/>
                <w:szCs w:val="20"/>
              </w:rPr>
              <w:t> </w:t>
            </w:r>
            <w:r>
              <w:rPr>
                <w:color w:val="000000"/>
                <w:sz w:val="20"/>
                <w:szCs w:val="20"/>
              </w:rPr>
              <w:t>361</w:t>
            </w:r>
          </w:p>
        </w:tc>
        <w:tc>
          <w:tcPr>
            <w:tcW w:w="1411" w:type="dxa"/>
            <w:shd w:val="clear" w:color="auto" w:fill="C5E0B3" w:themeFill="accent6" w:themeFillTint="66"/>
          </w:tcPr>
          <w:p w14:paraId="1F236D08" w14:textId="52B52214" w:rsidR="006C0C41" w:rsidRPr="00420CE9" w:rsidRDefault="00D66667" w:rsidP="00DC3B4B">
            <w:pPr>
              <w:jc w:val="both"/>
              <w:rPr>
                <w:color w:val="000000"/>
                <w:sz w:val="20"/>
                <w:szCs w:val="20"/>
              </w:rPr>
            </w:pPr>
            <w:r>
              <w:rPr>
                <w:color w:val="000000"/>
                <w:sz w:val="20"/>
                <w:szCs w:val="20"/>
              </w:rPr>
              <w:t>7 674</w:t>
            </w:r>
            <w:r>
              <w:rPr>
                <w:color w:val="000000"/>
                <w:sz w:val="20"/>
                <w:szCs w:val="20"/>
              </w:rPr>
              <w:t> </w:t>
            </w:r>
            <w:r>
              <w:rPr>
                <w:color w:val="000000"/>
                <w:sz w:val="20"/>
                <w:szCs w:val="20"/>
              </w:rPr>
              <w:t>232</w:t>
            </w:r>
          </w:p>
        </w:tc>
      </w:tr>
    </w:tbl>
    <w:p w14:paraId="6D212FB5" w14:textId="4DE59AA6" w:rsidR="00E70C85" w:rsidRDefault="00D66667" w:rsidP="00DC3B4B">
      <w:pPr>
        <w:jc w:val="both"/>
        <w:rPr>
          <w:i/>
          <w:sz w:val="20"/>
          <w:szCs w:val="20"/>
        </w:rPr>
      </w:pPr>
      <w:r>
        <w:rPr>
          <w:noProof/>
        </w:rPr>
        <w:drawing>
          <wp:inline distT="0" distB="0" distL="0" distR="0" wp14:anchorId="7C6AA552" wp14:editId="55150A80">
            <wp:extent cx="5939790" cy="2212975"/>
            <wp:effectExtent l="0" t="0" r="3810" b="15875"/>
            <wp:docPr id="1032112297" name="Chart 1">
              <a:extLst xmlns:a="http://schemas.openxmlformats.org/drawingml/2006/main">
                <a:ext uri="{FF2B5EF4-FFF2-40B4-BE49-F238E27FC236}">
                  <a16:creationId xmlns:a16="http://schemas.microsoft.com/office/drawing/2014/main" id="{CA41FDA7-C440-4799-B721-5F52E56A2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D5D7B" w:rsidRPr="000D3656" w14:paraId="0B36709F" w14:textId="77777777" w:rsidTr="00F35C27">
        <w:tc>
          <w:tcPr>
            <w:tcW w:w="1863" w:type="dxa"/>
          </w:tcPr>
          <w:p w14:paraId="2B02A68C" w14:textId="4837F0A9" w:rsidR="008D5D7B" w:rsidRPr="000D3656" w:rsidRDefault="008D5D7B" w:rsidP="00A02D84">
            <w:pPr>
              <w:tabs>
                <w:tab w:val="left" w:pos="0"/>
              </w:tabs>
              <w:jc w:val="both"/>
              <w:rPr>
                <w:sz w:val="20"/>
                <w:szCs w:val="20"/>
              </w:rPr>
            </w:pPr>
            <w:r w:rsidRPr="000D3656">
              <w:rPr>
                <w:sz w:val="20"/>
                <w:szCs w:val="20"/>
              </w:rPr>
              <w:t xml:space="preserve">FM </w:t>
            </w:r>
            <w:r>
              <w:rPr>
                <w:sz w:val="20"/>
                <w:szCs w:val="20"/>
              </w:rPr>
              <w:t>24.02.2025 rīk.Nr.1.1-1/12/56</w:t>
            </w:r>
          </w:p>
        </w:tc>
        <w:tc>
          <w:tcPr>
            <w:tcW w:w="7503" w:type="dxa"/>
          </w:tcPr>
          <w:p w14:paraId="1FBC05C7" w14:textId="0C41C949" w:rsidR="008D5D7B" w:rsidRPr="00A51878" w:rsidRDefault="008D5D7B" w:rsidP="00A02D84">
            <w:pPr>
              <w:jc w:val="both"/>
              <w:rPr>
                <w:sz w:val="28"/>
                <w:szCs w:val="28"/>
              </w:rPr>
            </w:pPr>
            <w:r>
              <w:rPr>
                <w:sz w:val="20"/>
                <w:szCs w:val="20"/>
              </w:rPr>
              <w:t>160 000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D5D7B">
              <w:rPr>
                <w:sz w:val="20"/>
                <w:szCs w:val="20"/>
              </w:rPr>
              <w:t xml:space="preserve">lai atbilstoši Ministru kabineta 2025.gada 4.februāra sēdes prot. Nr.5  31.§ 3.punktam Kultūras ministrija (Nacionālais kino centrs) veiktu Latvijas iemaksu Eurimages seriālu kopražojumu atbalsta programmā (Programme for Series Co-Productions) un Eiropas solidaritātes fondā Ukrainas filmu atbalstam (The European Solidarity Fund For Ukrainian films) (no </w:t>
            </w:r>
            <w:r>
              <w:rPr>
                <w:sz w:val="20"/>
                <w:szCs w:val="20"/>
              </w:rPr>
              <w:t>K</w:t>
            </w:r>
            <w:r w:rsidRPr="008D5D7B">
              <w:rPr>
                <w:sz w:val="20"/>
                <w:szCs w:val="20"/>
              </w:rPr>
              <w:t>ultūras ministrijas budžeta apakšprogrammas 22.02.00 “Kultūras pasākumi, sadarbības līgumi un programmas”).</w:t>
            </w:r>
          </w:p>
        </w:tc>
      </w:tr>
      <w:tr w:rsidR="00637354" w:rsidRPr="000D3656" w14:paraId="59E3F619" w14:textId="77777777" w:rsidTr="00D66667">
        <w:tc>
          <w:tcPr>
            <w:tcW w:w="1863" w:type="dxa"/>
          </w:tcPr>
          <w:p w14:paraId="7077486B" w14:textId="77777777" w:rsidR="00637354" w:rsidRPr="000D3656" w:rsidRDefault="00637354" w:rsidP="004F1EC3">
            <w:pPr>
              <w:tabs>
                <w:tab w:val="left" w:pos="0"/>
              </w:tabs>
              <w:jc w:val="both"/>
              <w:rPr>
                <w:sz w:val="20"/>
                <w:szCs w:val="20"/>
              </w:rPr>
            </w:pPr>
            <w:r w:rsidRPr="000D3656">
              <w:rPr>
                <w:sz w:val="20"/>
                <w:szCs w:val="20"/>
              </w:rPr>
              <w:t xml:space="preserve">FM </w:t>
            </w:r>
            <w:r>
              <w:rPr>
                <w:sz w:val="20"/>
                <w:szCs w:val="20"/>
              </w:rPr>
              <w:t>18.03.2025 rīk.Nr.1.1-1/12/84</w:t>
            </w:r>
          </w:p>
        </w:tc>
        <w:tc>
          <w:tcPr>
            <w:tcW w:w="7503" w:type="dxa"/>
          </w:tcPr>
          <w:p w14:paraId="2B2231F9" w14:textId="66BA13D3" w:rsidR="00637354" w:rsidRPr="00A51878" w:rsidRDefault="00637354" w:rsidP="004F1EC3">
            <w:pPr>
              <w:jc w:val="both"/>
              <w:rPr>
                <w:sz w:val="28"/>
                <w:szCs w:val="28"/>
              </w:rPr>
            </w:pPr>
            <w:r>
              <w:rPr>
                <w:sz w:val="20"/>
                <w:szCs w:val="20"/>
              </w:rPr>
              <w:t>1 000 000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37354">
              <w:rPr>
                <w:sz w:val="20"/>
                <w:szCs w:val="20"/>
              </w:rPr>
              <w:t>lai nodrošinātu finansējumu 2025.gadā animācijas filmu projektu konkursiem</w:t>
            </w:r>
            <w:r>
              <w:rPr>
                <w:sz w:val="20"/>
                <w:szCs w:val="20"/>
              </w:rPr>
              <w:t xml:space="preserve"> (no </w:t>
            </w:r>
            <w:bookmarkStart w:id="75" w:name="_Hlk192666940"/>
            <w:r w:rsidRPr="00637354">
              <w:rPr>
                <w:sz w:val="20"/>
                <w:szCs w:val="20"/>
              </w:rPr>
              <w:t xml:space="preserve">Klimata un enerģētikas ministrijas </w:t>
            </w:r>
            <w:bookmarkEnd w:id="75"/>
            <w:r w:rsidRPr="00637354">
              <w:rPr>
                <w:sz w:val="20"/>
                <w:szCs w:val="20"/>
              </w:rPr>
              <w:t>budžeta programmas 01.00.00 "Valsts pētījumi klimata un enerģētikas jomā" un budžeta resora "47. Radio un televīzijas regulators" budžeta programmas 05.00.00 "Galalietotājiem bez maksas izplatāmo programmu sarakstā iekļauto televīzijas programmu izplatīšana").</w:t>
            </w:r>
          </w:p>
        </w:tc>
      </w:tr>
      <w:tr w:rsidR="00D80E1C" w:rsidRPr="00B312EE" w14:paraId="1385D4A7" w14:textId="77777777" w:rsidTr="00D66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824861" w14:textId="77777777" w:rsidR="00D80E1C" w:rsidRPr="000D3656" w:rsidRDefault="00D80E1C" w:rsidP="00E967A9">
            <w:pPr>
              <w:tabs>
                <w:tab w:val="left" w:pos="0"/>
              </w:tabs>
              <w:jc w:val="both"/>
              <w:rPr>
                <w:sz w:val="20"/>
                <w:szCs w:val="20"/>
              </w:rPr>
            </w:pPr>
            <w:r w:rsidRPr="000D3656">
              <w:rPr>
                <w:sz w:val="20"/>
                <w:szCs w:val="20"/>
              </w:rPr>
              <w:t xml:space="preserve">FM </w:t>
            </w:r>
            <w:r>
              <w:rPr>
                <w:sz w:val="20"/>
                <w:szCs w:val="20"/>
              </w:rPr>
              <w:t>21.05.2025 rīk.Nr.1.1-1/12/162</w:t>
            </w:r>
          </w:p>
        </w:tc>
        <w:tc>
          <w:tcPr>
            <w:tcW w:w="7503" w:type="dxa"/>
            <w:tcBorders>
              <w:top w:val="nil"/>
              <w:left w:val="nil"/>
              <w:bottom w:val="nil"/>
              <w:right w:val="nil"/>
            </w:tcBorders>
          </w:tcPr>
          <w:p w14:paraId="6C1F9AE3" w14:textId="6E22A4ED" w:rsidR="00D80E1C" w:rsidRPr="00B312EE" w:rsidRDefault="009C5050" w:rsidP="00E967A9">
            <w:pPr>
              <w:jc w:val="both"/>
              <w:rPr>
                <w:sz w:val="20"/>
                <w:szCs w:val="20"/>
              </w:rPr>
            </w:pPr>
            <w:r>
              <w:rPr>
                <w:sz w:val="20"/>
                <w:szCs w:val="20"/>
              </w:rPr>
              <w:t>361</w:t>
            </w:r>
            <w:r w:rsidR="00D80E1C" w:rsidRPr="000D3656">
              <w:rPr>
                <w:sz w:val="20"/>
                <w:szCs w:val="20"/>
              </w:rPr>
              <w:t xml:space="preserve"> </w:t>
            </w:r>
            <w:r w:rsidR="00D80E1C" w:rsidRPr="00B312EE">
              <w:rPr>
                <w:i/>
                <w:iCs/>
                <w:sz w:val="20"/>
                <w:szCs w:val="20"/>
              </w:rPr>
              <w:t>euro</w:t>
            </w:r>
            <w:r w:rsidR="00D80E1C" w:rsidRPr="000D3656">
              <w:rPr>
                <w:sz w:val="20"/>
                <w:szCs w:val="20"/>
              </w:rPr>
              <w:t xml:space="preserve"> apmēr</w:t>
            </w:r>
            <w:r w:rsidR="00D80E1C">
              <w:rPr>
                <w:sz w:val="20"/>
                <w:szCs w:val="20"/>
              </w:rPr>
              <w:t xml:space="preserve">ā palielināti izdevumi, </w:t>
            </w:r>
            <w:r w:rsidR="00F35C27" w:rsidRPr="00F35C27">
              <w:rPr>
                <w:sz w:val="20"/>
                <w:szCs w:val="20"/>
              </w:rPr>
              <w:t>lai nodrošinātu festivālu dalības maksas segšanu</w:t>
            </w:r>
            <w:r w:rsidR="00D80E1C" w:rsidRPr="002F7377">
              <w:rPr>
                <w:sz w:val="20"/>
                <w:szCs w:val="20"/>
              </w:rPr>
              <w:t xml:space="preserve"> (pašu ieņēmumu atlikumi).</w:t>
            </w:r>
          </w:p>
        </w:tc>
      </w:tr>
    </w:tbl>
    <w:p w14:paraId="3030F290" w14:textId="77777777" w:rsidR="005D4C1D" w:rsidRDefault="005D4C1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D29E6" w14:paraId="7F22C0F5" w14:textId="77777777" w:rsidTr="008350E7">
        <w:tc>
          <w:tcPr>
            <w:tcW w:w="1555" w:type="dxa"/>
            <w:shd w:val="clear" w:color="auto" w:fill="C5E0B3" w:themeFill="accent6" w:themeFillTint="66"/>
          </w:tcPr>
          <w:p w14:paraId="4C374558" w14:textId="77777777" w:rsidR="007D29E6" w:rsidRDefault="007D29E6" w:rsidP="007D29E6">
            <w:pPr>
              <w:jc w:val="both"/>
              <w:rPr>
                <w:sz w:val="20"/>
                <w:szCs w:val="20"/>
              </w:rPr>
            </w:pPr>
            <w:r>
              <w:rPr>
                <w:sz w:val="20"/>
                <w:szCs w:val="20"/>
              </w:rPr>
              <w:t>19.07.00</w:t>
            </w:r>
          </w:p>
        </w:tc>
        <w:tc>
          <w:tcPr>
            <w:tcW w:w="3827" w:type="dxa"/>
            <w:shd w:val="clear" w:color="auto" w:fill="C5E0B3" w:themeFill="accent6" w:themeFillTint="66"/>
          </w:tcPr>
          <w:p w14:paraId="7F6C25AB" w14:textId="77777777" w:rsidR="007D29E6" w:rsidRDefault="007D29E6" w:rsidP="007D29E6">
            <w:pPr>
              <w:jc w:val="both"/>
              <w:rPr>
                <w:sz w:val="20"/>
                <w:szCs w:val="20"/>
              </w:rPr>
            </w:pPr>
            <w:r w:rsidRPr="006C0C41">
              <w:rPr>
                <w:sz w:val="20"/>
                <w:szCs w:val="20"/>
              </w:rPr>
              <w:t>Mākslas un literatūra</w:t>
            </w:r>
          </w:p>
        </w:tc>
        <w:tc>
          <w:tcPr>
            <w:tcW w:w="1276" w:type="dxa"/>
            <w:shd w:val="clear" w:color="auto" w:fill="C5E0B3" w:themeFill="accent6" w:themeFillTint="66"/>
          </w:tcPr>
          <w:p w14:paraId="72EE161E" w14:textId="23E4EA47" w:rsidR="007D29E6" w:rsidRPr="00582D10" w:rsidRDefault="00E73709" w:rsidP="007D29E6">
            <w:pPr>
              <w:jc w:val="both"/>
              <w:rPr>
                <w:color w:val="000000"/>
                <w:sz w:val="20"/>
                <w:szCs w:val="20"/>
              </w:rPr>
            </w:pPr>
            <w:r>
              <w:rPr>
                <w:color w:val="000000"/>
                <w:sz w:val="20"/>
                <w:szCs w:val="20"/>
              </w:rPr>
              <w:t>46 687 092</w:t>
            </w:r>
          </w:p>
        </w:tc>
        <w:tc>
          <w:tcPr>
            <w:tcW w:w="1275" w:type="dxa"/>
            <w:shd w:val="clear" w:color="auto" w:fill="C5E0B3" w:themeFill="accent6" w:themeFillTint="66"/>
            <w:vAlign w:val="bottom"/>
          </w:tcPr>
          <w:p w14:paraId="32D366A0" w14:textId="6206BF45" w:rsidR="007D29E6" w:rsidRPr="00062951" w:rsidRDefault="00F250B4" w:rsidP="007D29E6">
            <w:pPr>
              <w:jc w:val="both"/>
              <w:rPr>
                <w:color w:val="000000"/>
                <w:sz w:val="20"/>
                <w:szCs w:val="20"/>
              </w:rPr>
            </w:pPr>
            <w:r>
              <w:rPr>
                <w:color w:val="000000"/>
                <w:sz w:val="20"/>
                <w:szCs w:val="20"/>
              </w:rPr>
              <w:t>100</w:t>
            </w:r>
            <w:r>
              <w:rPr>
                <w:color w:val="000000"/>
                <w:sz w:val="20"/>
                <w:szCs w:val="20"/>
              </w:rPr>
              <w:t> </w:t>
            </w:r>
            <w:r>
              <w:rPr>
                <w:color w:val="000000"/>
                <w:sz w:val="20"/>
                <w:szCs w:val="20"/>
              </w:rPr>
              <w:t>200</w:t>
            </w:r>
          </w:p>
        </w:tc>
        <w:tc>
          <w:tcPr>
            <w:tcW w:w="1411" w:type="dxa"/>
            <w:shd w:val="clear" w:color="auto" w:fill="C5E0B3" w:themeFill="accent6" w:themeFillTint="66"/>
            <w:vAlign w:val="bottom"/>
          </w:tcPr>
          <w:p w14:paraId="7314C6FD" w14:textId="0DAACCC9" w:rsidR="007D29E6" w:rsidRPr="00500FBD" w:rsidRDefault="00F250B4" w:rsidP="007D29E6">
            <w:pPr>
              <w:jc w:val="both"/>
              <w:rPr>
                <w:color w:val="000000"/>
                <w:sz w:val="20"/>
                <w:szCs w:val="20"/>
              </w:rPr>
            </w:pPr>
            <w:r>
              <w:rPr>
                <w:color w:val="000000"/>
                <w:sz w:val="20"/>
                <w:szCs w:val="20"/>
              </w:rPr>
              <w:t>46 787</w:t>
            </w:r>
            <w:r>
              <w:rPr>
                <w:color w:val="000000"/>
                <w:sz w:val="20"/>
                <w:szCs w:val="20"/>
              </w:rPr>
              <w:t> </w:t>
            </w:r>
            <w:r>
              <w:rPr>
                <w:color w:val="000000"/>
                <w:sz w:val="20"/>
                <w:szCs w:val="20"/>
              </w:rPr>
              <w:t>292</w:t>
            </w:r>
          </w:p>
        </w:tc>
      </w:tr>
    </w:tbl>
    <w:p w14:paraId="536497B0" w14:textId="55CE3960" w:rsidR="00E73709" w:rsidRDefault="00F250B4" w:rsidP="00E73709">
      <w:pPr>
        <w:jc w:val="both"/>
        <w:rPr>
          <w:i/>
          <w:sz w:val="20"/>
          <w:szCs w:val="20"/>
        </w:rPr>
      </w:pPr>
      <w:r>
        <w:rPr>
          <w:noProof/>
        </w:rPr>
        <w:drawing>
          <wp:inline distT="0" distB="0" distL="0" distR="0" wp14:anchorId="637BE8CC" wp14:editId="2340BD4C">
            <wp:extent cx="5939790" cy="2204085"/>
            <wp:effectExtent l="0" t="0" r="3810" b="5715"/>
            <wp:docPr id="59963023" name="Chart 1">
              <a:extLst xmlns:a="http://schemas.openxmlformats.org/drawingml/2006/main">
                <a:ext uri="{FF2B5EF4-FFF2-40B4-BE49-F238E27FC236}">
                  <a16:creationId xmlns:a16="http://schemas.microsoft.com/office/drawing/2014/main" id="{06DBE3E6-4F42-4B92-AA40-95F07EA00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9517D9" w:rsidRPr="000D3656" w14:paraId="2FE3D23B" w14:textId="77777777" w:rsidTr="00F250B4">
        <w:tc>
          <w:tcPr>
            <w:tcW w:w="1863" w:type="dxa"/>
          </w:tcPr>
          <w:p w14:paraId="7BAD40CB" w14:textId="77777777" w:rsidR="009517D9" w:rsidRPr="000D3656" w:rsidRDefault="009517D9"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Pr>
          <w:p w14:paraId="409BB10B" w14:textId="45183C64" w:rsidR="009517D9" w:rsidRPr="00A51878" w:rsidRDefault="00F6099C" w:rsidP="009912C6">
            <w:pPr>
              <w:jc w:val="both"/>
              <w:rPr>
                <w:sz w:val="28"/>
                <w:szCs w:val="28"/>
              </w:rPr>
            </w:pPr>
            <w:r>
              <w:rPr>
                <w:sz w:val="20"/>
                <w:szCs w:val="20"/>
              </w:rPr>
              <w:t>100 200</w:t>
            </w:r>
            <w:r w:rsidR="009517D9" w:rsidRPr="000D3656">
              <w:rPr>
                <w:sz w:val="20"/>
                <w:szCs w:val="20"/>
              </w:rPr>
              <w:t xml:space="preserve"> </w:t>
            </w:r>
            <w:r w:rsidR="009517D9" w:rsidRPr="004C4FA4">
              <w:rPr>
                <w:i/>
                <w:sz w:val="20"/>
                <w:szCs w:val="20"/>
              </w:rPr>
              <w:t>euro</w:t>
            </w:r>
            <w:r w:rsidR="009517D9" w:rsidRPr="000D3656">
              <w:rPr>
                <w:sz w:val="20"/>
                <w:szCs w:val="20"/>
              </w:rPr>
              <w:t xml:space="preserve"> apmēr</w:t>
            </w:r>
            <w:r w:rsidR="009517D9">
              <w:rPr>
                <w:sz w:val="20"/>
                <w:szCs w:val="20"/>
              </w:rPr>
              <w:t xml:space="preserve">ā </w:t>
            </w:r>
            <w:r>
              <w:rPr>
                <w:sz w:val="20"/>
                <w:szCs w:val="20"/>
              </w:rPr>
              <w:t>palielināti</w:t>
            </w:r>
            <w:r w:rsidR="009517D9">
              <w:rPr>
                <w:sz w:val="20"/>
                <w:szCs w:val="20"/>
              </w:rPr>
              <w:t xml:space="preserve"> izdevumi, </w:t>
            </w:r>
            <w:r w:rsidR="007B0E71" w:rsidRPr="00430A25">
              <w:rPr>
                <w:sz w:val="20"/>
                <w:szCs w:val="20"/>
              </w:rPr>
              <w:t xml:space="preserve">lai VSIA “Valmieras Drāmas teātris” nodrošinātu inženierkomunikāciju apkalpošanas izmaksu segšanu (no Kultūras ministrijas budžeta programmas </w:t>
            </w:r>
            <w:r w:rsidR="00430A25" w:rsidRPr="00430A25">
              <w:rPr>
                <w:sz w:val="20"/>
                <w:szCs w:val="20"/>
              </w:rPr>
              <w:t>21.00.00 “Kultūras mantojums”).</w:t>
            </w:r>
          </w:p>
        </w:tc>
      </w:tr>
    </w:tbl>
    <w:p w14:paraId="14026213" w14:textId="77777777" w:rsidR="005F643D" w:rsidRDefault="005F643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E2A07" w14:paraId="6741BC21" w14:textId="77777777" w:rsidTr="00C748BD">
        <w:tc>
          <w:tcPr>
            <w:tcW w:w="1555" w:type="dxa"/>
            <w:shd w:val="clear" w:color="auto" w:fill="C5E0B3" w:themeFill="accent6" w:themeFillTint="66"/>
          </w:tcPr>
          <w:p w14:paraId="1568943F" w14:textId="77777777" w:rsidR="007E2A07" w:rsidRDefault="007E2A07" w:rsidP="007E2A07">
            <w:pPr>
              <w:jc w:val="both"/>
              <w:rPr>
                <w:sz w:val="20"/>
                <w:szCs w:val="20"/>
              </w:rPr>
            </w:pPr>
            <w:r>
              <w:rPr>
                <w:sz w:val="20"/>
                <w:szCs w:val="20"/>
              </w:rPr>
              <w:t>20.00.00</w:t>
            </w:r>
          </w:p>
        </w:tc>
        <w:tc>
          <w:tcPr>
            <w:tcW w:w="3827" w:type="dxa"/>
            <w:shd w:val="clear" w:color="auto" w:fill="C5E0B3" w:themeFill="accent6" w:themeFillTint="66"/>
          </w:tcPr>
          <w:p w14:paraId="680C013D" w14:textId="77777777" w:rsidR="007E2A07" w:rsidRDefault="007E2A07" w:rsidP="007E2A07">
            <w:pPr>
              <w:jc w:val="both"/>
              <w:rPr>
                <w:sz w:val="20"/>
                <w:szCs w:val="20"/>
              </w:rPr>
            </w:pPr>
            <w:r>
              <w:rPr>
                <w:sz w:val="20"/>
                <w:szCs w:val="20"/>
              </w:rPr>
              <w:t>Kultūrizglītība</w:t>
            </w:r>
          </w:p>
        </w:tc>
        <w:tc>
          <w:tcPr>
            <w:tcW w:w="1276" w:type="dxa"/>
            <w:shd w:val="clear" w:color="auto" w:fill="C5E0B3" w:themeFill="accent6" w:themeFillTint="66"/>
          </w:tcPr>
          <w:p w14:paraId="2F985E86" w14:textId="502E49C8" w:rsidR="007E2A07" w:rsidRPr="00582D10" w:rsidRDefault="00E73709" w:rsidP="007E2A07">
            <w:pPr>
              <w:jc w:val="both"/>
              <w:rPr>
                <w:color w:val="000000"/>
                <w:sz w:val="20"/>
                <w:szCs w:val="20"/>
              </w:rPr>
            </w:pPr>
            <w:r>
              <w:rPr>
                <w:color w:val="000000"/>
                <w:sz w:val="20"/>
                <w:szCs w:val="20"/>
              </w:rPr>
              <w:t>83 961 925</w:t>
            </w:r>
          </w:p>
        </w:tc>
        <w:tc>
          <w:tcPr>
            <w:tcW w:w="1275" w:type="dxa"/>
            <w:shd w:val="clear" w:color="auto" w:fill="C5E0B3" w:themeFill="accent6" w:themeFillTint="66"/>
            <w:vAlign w:val="bottom"/>
          </w:tcPr>
          <w:p w14:paraId="036EFA99" w14:textId="60C0F97C" w:rsidR="007E2A07" w:rsidRPr="00062951" w:rsidRDefault="00F250B4" w:rsidP="007E2A07">
            <w:pPr>
              <w:jc w:val="both"/>
              <w:rPr>
                <w:color w:val="000000"/>
                <w:sz w:val="20"/>
                <w:szCs w:val="20"/>
              </w:rPr>
            </w:pPr>
            <w:r>
              <w:rPr>
                <w:color w:val="000000"/>
                <w:sz w:val="20"/>
                <w:szCs w:val="20"/>
              </w:rPr>
              <w:t>4 643</w:t>
            </w:r>
            <w:r>
              <w:rPr>
                <w:color w:val="000000"/>
                <w:sz w:val="20"/>
                <w:szCs w:val="20"/>
              </w:rPr>
              <w:t> </w:t>
            </w:r>
            <w:r>
              <w:rPr>
                <w:color w:val="000000"/>
                <w:sz w:val="20"/>
                <w:szCs w:val="20"/>
              </w:rPr>
              <w:t>667</w:t>
            </w:r>
          </w:p>
        </w:tc>
        <w:tc>
          <w:tcPr>
            <w:tcW w:w="1411" w:type="dxa"/>
            <w:shd w:val="clear" w:color="auto" w:fill="C5E0B3" w:themeFill="accent6" w:themeFillTint="66"/>
            <w:vAlign w:val="bottom"/>
          </w:tcPr>
          <w:p w14:paraId="539070BC" w14:textId="4CAE1392" w:rsidR="007E2A07" w:rsidRPr="00297580" w:rsidRDefault="00F250B4" w:rsidP="007E2A07">
            <w:pPr>
              <w:jc w:val="both"/>
              <w:rPr>
                <w:color w:val="000000"/>
                <w:sz w:val="20"/>
                <w:szCs w:val="20"/>
              </w:rPr>
            </w:pPr>
            <w:r>
              <w:rPr>
                <w:color w:val="000000"/>
                <w:sz w:val="20"/>
                <w:szCs w:val="20"/>
              </w:rPr>
              <w:t>88 605</w:t>
            </w:r>
            <w:r>
              <w:rPr>
                <w:color w:val="000000"/>
                <w:sz w:val="20"/>
                <w:szCs w:val="20"/>
              </w:rPr>
              <w:t> </w:t>
            </w:r>
            <w:r>
              <w:rPr>
                <w:color w:val="000000"/>
                <w:sz w:val="20"/>
                <w:szCs w:val="20"/>
              </w:rPr>
              <w:t>592</w:t>
            </w:r>
          </w:p>
        </w:tc>
      </w:tr>
    </w:tbl>
    <w:p w14:paraId="2D985624" w14:textId="7CC657C2" w:rsidR="00E25F0A" w:rsidRDefault="009E4973" w:rsidP="00DC3B4B">
      <w:pPr>
        <w:jc w:val="both"/>
        <w:rPr>
          <w:i/>
          <w:sz w:val="20"/>
          <w:szCs w:val="20"/>
        </w:rPr>
      </w:pPr>
      <w:r>
        <w:rPr>
          <w:noProof/>
        </w:rPr>
        <w:lastRenderedPageBreak/>
        <w:drawing>
          <wp:inline distT="0" distB="0" distL="0" distR="0" wp14:anchorId="60219E04" wp14:editId="05AADC90">
            <wp:extent cx="5939790" cy="2224405"/>
            <wp:effectExtent l="0" t="0" r="3810" b="4445"/>
            <wp:docPr id="864136704" name="Chart 1">
              <a:extLst xmlns:a="http://schemas.openxmlformats.org/drawingml/2006/main">
                <a:ext uri="{FF2B5EF4-FFF2-40B4-BE49-F238E27FC236}">
                  <a16:creationId xmlns:a16="http://schemas.microsoft.com/office/drawing/2014/main" id="{908C3C17-04F1-487F-AC09-9FF7CA775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42BBA" w:rsidRPr="00B312EE" w14:paraId="477D2AA1" w14:textId="77777777" w:rsidTr="001149DB">
        <w:tc>
          <w:tcPr>
            <w:tcW w:w="1863" w:type="dxa"/>
          </w:tcPr>
          <w:p w14:paraId="70E52A22"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228E486C" w14:textId="65BBE39F" w:rsidR="00142BBA" w:rsidRPr="00B312EE" w:rsidRDefault="00142BBA" w:rsidP="00E66E91">
            <w:pPr>
              <w:jc w:val="both"/>
              <w:rPr>
                <w:sz w:val="20"/>
                <w:szCs w:val="20"/>
              </w:rPr>
            </w:pPr>
            <w:r>
              <w:rPr>
                <w:sz w:val="20"/>
                <w:szCs w:val="20"/>
              </w:rPr>
              <w:t>4 446 885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32"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60277E" w:rsidRPr="00B312EE" w14:paraId="124BC026" w14:textId="77777777" w:rsidTr="009E4973">
        <w:tc>
          <w:tcPr>
            <w:tcW w:w="1863" w:type="dxa"/>
          </w:tcPr>
          <w:p w14:paraId="39E2F556" w14:textId="77777777" w:rsidR="0060277E" w:rsidRPr="000D3656" w:rsidRDefault="0060277E"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52EABC6F" w14:textId="79C5B488" w:rsidR="0060277E" w:rsidRPr="00B312EE" w:rsidRDefault="0060277E" w:rsidP="0030570F">
            <w:pPr>
              <w:jc w:val="both"/>
              <w:rPr>
                <w:sz w:val="20"/>
                <w:szCs w:val="20"/>
              </w:rPr>
            </w:pPr>
            <w:r>
              <w:rPr>
                <w:sz w:val="20"/>
                <w:szCs w:val="20"/>
              </w:rPr>
              <w:t>67 172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0277E">
              <w:rPr>
                <w:sz w:val="20"/>
                <w:szCs w:val="20"/>
              </w:rPr>
              <w:t>lai mākslu izglītības kompetences centrs “Ventspils Mūzikas vidusskola” veiktu izmaksu pedagogu atlīdzībai no Ventspils pilsētas domes Izglītības pārvaldes saņemtā finansējuma, kā arī mākslu izglītības kompetences centrs “Nacionālā Mākslu vidusskola” nodrošinātu ēdināšanas izmaksu segšanu 5.-9. klašu izglītojamajiem no Rīgas domes saņemtā finansējuma (transferts no pašvaldības).</w:t>
            </w:r>
          </w:p>
        </w:tc>
      </w:tr>
      <w:tr w:rsidR="00AF2C8E" w:rsidRPr="00B312EE" w14:paraId="3D980C61"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BD31427" w14:textId="6FEFF8BF" w:rsidR="00AF2C8E" w:rsidRPr="000D3656" w:rsidRDefault="00AF2C8E" w:rsidP="008E5A78">
            <w:pPr>
              <w:tabs>
                <w:tab w:val="left" w:pos="0"/>
              </w:tabs>
              <w:jc w:val="both"/>
              <w:rPr>
                <w:sz w:val="20"/>
                <w:szCs w:val="20"/>
              </w:rPr>
            </w:pPr>
            <w:r w:rsidRPr="000D3656">
              <w:rPr>
                <w:sz w:val="20"/>
                <w:szCs w:val="20"/>
              </w:rPr>
              <w:t xml:space="preserve">FM </w:t>
            </w:r>
            <w:r w:rsidR="00B13569">
              <w:rPr>
                <w:sz w:val="20"/>
                <w:szCs w:val="20"/>
              </w:rPr>
              <w:t>09</w:t>
            </w:r>
            <w:r>
              <w:rPr>
                <w:sz w:val="20"/>
                <w:szCs w:val="20"/>
              </w:rPr>
              <w:t>.0</w:t>
            </w:r>
            <w:r w:rsidR="00B13569">
              <w:rPr>
                <w:sz w:val="20"/>
                <w:szCs w:val="20"/>
              </w:rPr>
              <w:t>4</w:t>
            </w:r>
            <w:r>
              <w:rPr>
                <w:sz w:val="20"/>
                <w:szCs w:val="20"/>
              </w:rPr>
              <w:t>.2025 rīk.Nr.1.1-1/12/111</w:t>
            </w:r>
          </w:p>
        </w:tc>
        <w:tc>
          <w:tcPr>
            <w:tcW w:w="7645" w:type="dxa"/>
            <w:tcBorders>
              <w:top w:val="nil"/>
              <w:left w:val="nil"/>
              <w:bottom w:val="nil"/>
              <w:right w:val="nil"/>
            </w:tcBorders>
          </w:tcPr>
          <w:p w14:paraId="3BB8DA36" w14:textId="36517951" w:rsidR="00AF2C8E" w:rsidRPr="00B312EE" w:rsidRDefault="009A0216" w:rsidP="008E5A78">
            <w:pPr>
              <w:jc w:val="both"/>
              <w:rPr>
                <w:sz w:val="20"/>
                <w:szCs w:val="20"/>
              </w:rPr>
            </w:pPr>
            <w:r>
              <w:rPr>
                <w:sz w:val="20"/>
                <w:szCs w:val="20"/>
              </w:rPr>
              <w:t>57 269</w:t>
            </w:r>
            <w:r w:rsidR="00AF2C8E" w:rsidRPr="000D3656">
              <w:rPr>
                <w:sz w:val="20"/>
                <w:szCs w:val="20"/>
              </w:rPr>
              <w:t xml:space="preserve"> </w:t>
            </w:r>
            <w:r w:rsidR="00AF2C8E" w:rsidRPr="00B312EE">
              <w:rPr>
                <w:i/>
                <w:iCs/>
                <w:sz w:val="20"/>
                <w:szCs w:val="20"/>
              </w:rPr>
              <w:t>euro</w:t>
            </w:r>
            <w:r w:rsidR="00AF2C8E" w:rsidRPr="000D3656">
              <w:rPr>
                <w:sz w:val="20"/>
                <w:szCs w:val="20"/>
              </w:rPr>
              <w:t xml:space="preserve"> apmēr</w:t>
            </w:r>
            <w:r w:rsidR="00AF2C8E">
              <w:rPr>
                <w:sz w:val="20"/>
                <w:szCs w:val="20"/>
              </w:rPr>
              <w:t xml:space="preserve">ā palielināti izdevumi, </w:t>
            </w:r>
            <w:r w:rsidR="00063CF3" w:rsidRPr="00063CF3">
              <w:rPr>
                <w:sz w:val="20"/>
                <w:szCs w:val="20"/>
              </w:rPr>
              <w:t>lai A.Kalniņa Cēsu Mūzikas vidusskola un Jelgavas mūzikas vidusskola nodrošinātu papildus finansējumu stipendijām, S.Broka Daugavpils Mūzikas vidusskola nodrošinātu mūzikas instrumentu palīgmateriālu iegādi, Mākslu izglītības kompetences centrs “Rīgas Dizaina un mākslas vidusskola” nodrošinātu komunālo izdevumu segšanu, Mākslu izglītības kompetences centrs “Ventspils mūzikas vidusskola” un Jāzepa Mediņa Rīgas Mūzikas vidusskola nodrošinātu audzēkņu dalību mācību konkursos, Mākslu izglītības kompetences centrs “Nacionālā mākslu vidusskola” nodrošinātu uzturēšanas izdevumu un komunālo pakalpojumu apmaksu, Mākslu izglītības kompetences centrs “Liepājas Mūzikas, mākslas un dizaina vidusskola” nodrošinātu papildus finansējumu stipendijām, kā arī digitālo klavieru iegādi ierakstu studijai un Mākslu izglītības kompetences centrs “Latgales Mūzikas un mākslas vidusskola” nodrošinātu komunālo pakalpojumu apmaksu</w:t>
            </w:r>
            <w:r w:rsidR="00AF2C8E" w:rsidRPr="00D748F1">
              <w:rPr>
                <w:sz w:val="20"/>
                <w:szCs w:val="20"/>
              </w:rPr>
              <w:t xml:space="preserve"> (pašu ieņēmumu atlikumi).</w:t>
            </w:r>
          </w:p>
        </w:tc>
      </w:tr>
      <w:tr w:rsidR="00D40A31" w:rsidRPr="000D3656" w14:paraId="095209F8"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1388D2" w14:textId="77777777" w:rsidR="00D40A31" w:rsidRPr="000D3656" w:rsidRDefault="00D40A31"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1A74AE5E" w14:textId="558DB51D" w:rsidR="00D40A31" w:rsidRPr="00A51878" w:rsidRDefault="00D40A31" w:rsidP="009912C6">
            <w:pPr>
              <w:jc w:val="both"/>
              <w:rPr>
                <w:sz w:val="28"/>
                <w:szCs w:val="28"/>
              </w:rPr>
            </w:pPr>
            <w:r>
              <w:rPr>
                <w:sz w:val="20"/>
                <w:szCs w:val="20"/>
              </w:rPr>
              <w:t>63 500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60177" w:rsidRPr="00460177">
              <w:rPr>
                <w:sz w:val="20"/>
                <w:szCs w:val="20"/>
              </w:rPr>
              <w:t>lai mākslu izglītības kompetences centrs “Rīgas Dizaina un mākslas vidusskola” nodrošinātu inženierkomunikāciju apkalpošanas izmaksu segšanu</w:t>
            </w:r>
            <w:r w:rsidRPr="00430A25">
              <w:rPr>
                <w:sz w:val="20"/>
                <w:szCs w:val="20"/>
              </w:rPr>
              <w:t xml:space="preserve"> (no Kultūras ministrijas budžeta programmas 21.00.00 “Kultūras mantojums”).</w:t>
            </w:r>
          </w:p>
        </w:tc>
      </w:tr>
      <w:tr w:rsidR="008E50EA" w:rsidRPr="00B312EE" w14:paraId="6400F790"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F004E57" w14:textId="77777777" w:rsidR="008E50EA" w:rsidRPr="000D3656" w:rsidRDefault="008E50EA"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79CA613A" w14:textId="0C36557F" w:rsidR="008E50EA" w:rsidRPr="00B312EE" w:rsidRDefault="00134ACE" w:rsidP="001C19B0">
            <w:pPr>
              <w:jc w:val="both"/>
              <w:rPr>
                <w:sz w:val="20"/>
                <w:szCs w:val="20"/>
              </w:rPr>
            </w:pPr>
            <w:r>
              <w:rPr>
                <w:sz w:val="20"/>
                <w:szCs w:val="20"/>
              </w:rPr>
              <w:t>8 500</w:t>
            </w:r>
            <w:r w:rsidR="008E50EA" w:rsidRPr="000D3656">
              <w:rPr>
                <w:sz w:val="20"/>
                <w:szCs w:val="20"/>
              </w:rPr>
              <w:t xml:space="preserve"> </w:t>
            </w:r>
            <w:r w:rsidR="008E50EA" w:rsidRPr="00FC02A7">
              <w:rPr>
                <w:i/>
                <w:iCs/>
                <w:sz w:val="20"/>
                <w:szCs w:val="20"/>
              </w:rPr>
              <w:t>euro</w:t>
            </w:r>
            <w:r w:rsidR="008E50EA" w:rsidRPr="000D3656">
              <w:rPr>
                <w:sz w:val="20"/>
                <w:szCs w:val="20"/>
              </w:rPr>
              <w:t xml:space="preserve"> apmēr</w:t>
            </w:r>
            <w:r w:rsidR="008E50EA">
              <w:rPr>
                <w:sz w:val="20"/>
                <w:szCs w:val="20"/>
              </w:rPr>
              <w:t xml:space="preserve">ā palielināti izdevumi, </w:t>
            </w:r>
            <w:r w:rsidR="005F6250" w:rsidRPr="008F5F40">
              <w:rPr>
                <w:sz w:val="20"/>
                <w:szCs w:val="20"/>
              </w:rPr>
              <w:t xml:space="preserve">lai mākslu izglītības kompetences centrs “Ventspils Mūzikas vidusskola” nodrošinātu projektu “Koncerts “2 klavieres + 2 sitēji”” un “Koncerts “Meistari uz skatuves”” īstenošanu, kā arī Jelgavas Mūzikas vidusskola nodrošinātu projekta “Mūzikas jaundarbu rakstīšana un popularizēšana sabiedrībā” īstenošanu (transferts no pašvaldības), </w:t>
            </w:r>
            <w:r w:rsidR="008E50EA" w:rsidRPr="007130D4">
              <w:rPr>
                <w:sz w:val="20"/>
                <w:szCs w:val="20"/>
              </w:rPr>
              <w:t xml:space="preserve"> </w:t>
            </w:r>
            <w:r w:rsidR="008F5F40" w:rsidRPr="008F5F40">
              <w:rPr>
                <w:sz w:val="20"/>
                <w:szCs w:val="20"/>
              </w:rPr>
              <w:t>lai mākslu izglītības kompetences centrs “Ventspils Mūzikas vidusskola” nodrošinātu projekta “Festivālam “Ventspils Groove” – 20” īstenošanu (transferts no APP un BNI).</w:t>
            </w:r>
          </w:p>
        </w:tc>
      </w:tr>
      <w:tr w:rsidR="001149DB" w:rsidRPr="00B312EE" w14:paraId="1103C008"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05DFC13" w14:textId="77777777" w:rsidR="001149DB" w:rsidRPr="000D3656" w:rsidRDefault="001149DB" w:rsidP="00896819">
            <w:pPr>
              <w:tabs>
                <w:tab w:val="left" w:pos="0"/>
              </w:tabs>
              <w:jc w:val="both"/>
              <w:rPr>
                <w:sz w:val="20"/>
                <w:szCs w:val="20"/>
              </w:rPr>
            </w:pPr>
            <w:r w:rsidRPr="000D3656">
              <w:rPr>
                <w:sz w:val="20"/>
                <w:szCs w:val="20"/>
              </w:rPr>
              <w:t xml:space="preserve">FM </w:t>
            </w:r>
            <w:r>
              <w:rPr>
                <w:sz w:val="20"/>
                <w:szCs w:val="20"/>
              </w:rPr>
              <w:t>15.09.2025 rīk.Nr.1.1-1/12/304</w:t>
            </w:r>
          </w:p>
        </w:tc>
        <w:tc>
          <w:tcPr>
            <w:tcW w:w="7645" w:type="dxa"/>
            <w:tcBorders>
              <w:top w:val="nil"/>
              <w:left w:val="nil"/>
              <w:bottom w:val="nil"/>
              <w:right w:val="nil"/>
            </w:tcBorders>
          </w:tcPr>
          <w:p w14:paraId="509C2351" w14:textId="07697471" w:rsidR="001149DB" w:rsidRPr="00B312EE" w:rsidRDefault="00E3506C" w:rsidP="00896819">
            <w:pPr>
              <w:jc w:val="both"/>
              <w:rPr>
                <w:sz w:val="20"/>
                <w:szCs w:val="20"/>
              </w:rPr>
            </w:pPr>
            <w:r>
              <w:rPr>
                <w:sz w:val="20"/>
                <w:szCs w:val="20"/>
              </w:rPr>
              <w:t>341</w:t>
            </w:r>
            <w:r w:rsidR="001149DB" w:rsidRPr="000D3656">
              <w:rPr>
                <w:sz w:val="20"/>
                <w:szCs w:val="20"/>
              </w:rPr>
              <w:t xml:space="preserve"> </w:t>
            </w:r>
            <w:r w:rsidR="001149DB" w:rsidRPr="00B312EE">
              <w:rPr>
                <w:i/>
                <w:iCs/>
                <w:sz w:val="20"/>
                <w:szCs w:val="20"/>
              </w:rPr>
              <w:t>euro</w:t>
            </w:r>
            <w:r w:rsidR="001149DB" w:rsidRPr="000D3656">
              <w:rPr>
                <w:sz w:val="20"/>
                <w:szCs w:val="20"/>
              </w:rPr>
              <w:t xml:space="preserve"> apmēr</w:t>
            </w:r>
            <w:r w:rsidR="001149DB">
              <w:rPr>
                <w:sz w:val="20"/>
                <w:szCs w:val="20"/>
              </w:rPr>
              <w:t xml:space="preserve">ā </w:t>
            </w:r>
            <w:r w:rsidR="00A42596">
              <w:rPr>
                <w:sz w:val="20"/>
                <w:szCs w:val="20"/>
              </w:rPr>
              <w:t>palielināti</w:t>
            </w:r>
            <w:r w:rsidR="001149DB">
              <w:rPr>
                <w:sz w:val="20"/>
                <w:szCs w:val="20"/>
              </w:rPr>
              <w:t xml:space="preserve"> izdevumi, </w:t>
            </w:r>
            <w:r w:rsidR="00A42596" w:rsidRPr="00B0650B">
              <w:rPr>
                <w:sz w:val="20"/>
                <w:szCs w:val="20"/>
              </w:rPr>
              <w:t>lai uzsāktu finansēšanas modeļa "Programma skolā" pakāpenisku īstenošanu un nodrošinātu atbalsta personāla darba samaksu ar 2025.gada 1.septembri atbilstoši Ministru kabineta 2022.gada 21.jūnija noteikumiem Nr.376 "</w:t>
            </w:r>
            <w:hyperlink r:id="rId333" w:tgtFrame="_blank" w:history="1">
              <w:r w:rsidR="00A42596" w:rsidRPr="00B0650B">
                <w:rPr>
                  <w:sz w:val="20"/>
                  <w:szCs w:val="20"/>
                </w:rPr>
                <w:t>Kārtība, kādā aprēķina un sadala valsts budžeta mērķdotāciju pedagogu darba samaksai pašvaldību vispārējās izglītības iestādēs un valsts augstskolu vispārējās vidējās izglītības iestādēs</w:t>
              </w:r>
            </w:hyperlink>
            <w:r w:rsidR="00A42596" w:rsidRPr="00B0650B">
              <w:rPr>
                <w:sz w:val="20"/>
                <w:szCs w:val="20"/>
              </w:rPr>
              <w:t xml:space="preserve">" (no </w:t>
            </w:r>
            <w:r w:rsidR="00AF13A5" w:rsidRPr="00B0650B">
              <w:rPr>
                <w:sz w:val="20"/>
                <w:szCs w:val="20"/>
              </w:rPr>
              <w:t>budžeta resora "74. Gadskārtējā valsts budžeta izpildes procesā pārdalāmais finansējums" programmas 23.00.00 "Valsts atbalsta programmas un citi valsts nozīmes pasākumi").</w:t>
            </w:r>
          </w:p>
        </w:tc>
      </w:tr>
    </w:tbl>
    <w:p w14:paraId="786AAD10" w14:textId="77777777" w:rsidR="00FF5FA4" w:rsidRDefault="00FF5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E2A07" w14:paraId="7F8AF876" w14:textId="77777777" w:rsidTr="001E4CBA">
        <w:tc>
          <w:tcPr>
            <w:tcW w:w="1555" w:type="dxa"/>
            <w:shd w:val="clear" w:color="auto" w:fill="C5E0B3" w:themeFill="accent6" w:themeFillTint="66"/>
          </w:tcPr>
          <w:p w14:paraId="7B733280" w14:textId="77777777" w:rsidR="007E2A07" w:rsidRDefault="007E2A07" w:rsidP="007E2A07">
            <w:pPr>
              <w:jc w:val="both"/>
              <w:rPr>
                <w:sz w:val="20"/>
                <w:szCs w:val="20"/>
              </w:rPr>
            </w:pPr>
            <w:r>
              <w:rPr>
                <w:sz w:val="20"/>
                <w:szCs w:val="20"/>
              </w:rPr>
              <w:t>21.00.00</w:t>
            </w:r>
          </w:p>
        </w:tc>
        <w:tc>
          <w:tcPr>
            <w:tcW w:w="3827" w:type="dxa"/>
            <w:shd w:val="clear" w:color="auto" w:fill="C5E0B3" w:themeFill="accent6" w:themeFillTint="66"/>
          </w:tcPr>
          <w:p w14:paraId="0D6563CC" w14:textId="77777777" w:rsidR="007E2A07" w:rsidRDefault="007E2A07" w:rsidP="007E2A07">
            <w:pPr>
              <w:jc w:val="both"/>
              <w:rPr>
                <w:sz w:val="20"/>
                <w:szCs w:val="20"/>
              </w:rPr>
            </w:pPr>
            <w:r w:rsidRPr="009C40DA">
              <w:rPr>
                <w:sz w:val="20"/>
                <w:szCs w:val="20"/>
              </w:rPr>
              <w:t>Kultūras mantojums</w:t>
            </w:r>
          </w:p>
        </w:tc>
        <w:tc>
          <w:tcPr>
            <w:tcW w:w="1276" w:type="dxa"/>
            <w:shd w:val="clear" w:color="auto" w:fill="C5E0B3" w:themeFill="accent6" w:themeFillTint="66"/>
          </w:tcPr>
          <w:p w14:paraId="05B23000" w14:textId="73DE7164" w:rsidR="007E2A07" w:rsidRPr="00582D10" w:rsidRDefault="00E73709" w:rsidP="007E2A07">
            <w:pPr>
              <w:jc w:val="both"/>
              <w:rPr>
                <w:color w:val="000000"/>
                <w:sz w:val="20"/>
                <w:szCs w:val="20"/>
              </w:rPr>
            </w:pPr>
            <w:r>
              <w:rPr>
                <w:color w:val="000000"/>
                <w:sz w:val="20"/>
                <w:szCs w:val="20"/>
              </w:rPr>
              <w:t>66 567 884</w:t>
            </w:r>
          </w:p>
        </w:tc>
        <w:tc>
          <w:tcPr>
            <w:tcW w:w="1275" w:type="dxa"/>
            <w:shd w:val="clear" w:color="auto" w:fill="C5E0B3" w:themeFill="accent6" w:themeFillTint="66"/>
            <w:vAlign w:val="bottom"/>
          </w:tcPr>
          <w:p w14:paraId="1FE82DE5" w14:textId="06949C1F" w:rsidR="007E2A07" w:rsidRPr="00062951" w:rsidRDefault="009E4973" w:rsidP="007E2A07">
            <w:pPr>
              <w:jc w:val="both"/>
              <w:rPr>
                <w:color w:val="000000"/>
                <w:sz w:val="20"/>
                <w:szCs w:val="20"/>
              </w:rPr>
            </w:pPr>
            <w:r>
              <w:rPr>
                <w:color w:val="000000"/>
                <w:sz w:val="20"/>
                <w:szCs w:val="20"/>
              </w:rPr>
              <w:t>-1 331</w:t>
            </w:r>
            <w:r>
              <w:rPr>
                <w:color w:val="000000"/>
                <w:sz w:val="20"/>
                <w:szCs w:val="20"/>
              </w:rPr>
              <w:t> </w:t>
            </w:r>
            <w:r>
              <w:rPr>
                <w:color w:val="000000"/>
                <w:sz w:val="20"/>
                <w:szCs w:val="20"/>
              </w:rPr>
              <w:t>126</w:t>
            </w:r>
          </w:p>
        </w:tc>
        <w:tc>
          <w:tcPr>
            <w:tcW w:w="1411" w:type="dxa"/>
            <w:shd w:val="clear" w:color="auto" w:fill="C5E0B3" w:themeFill="accent6" w:themeFillTint="66"/>
            <w:vAlign w:val="bottom"/>
          </w:tcPr>
          <w:p w14:paraId="29355F04" w14:textId="3B2C62B3" w:rsidR="007E2A07" w:rsidRPr="00297580" w:rsidRDefault="009E4973" w:rsidP="007E2A07">
            <w:pPr>
              <w:jc w:val="both"/>
              <w:rPr>
                <w:color w:val="000000"/>
                <w:sz w:val="20"/>
                <w:szCs w:val="20"/>
              </w:rPr>
            </w:pPr>
            <w:r>
              <w:rPr>
                <w:color w:val="000000"/>
                <w:sz w:val="20"/>
                <w:szCs w:val="20"/>
              </w:rPr>
              <w:t>65 236</w:t>
            </w:r>
            <w:r>
              <w:rPr>
                <w:color w:val="000000"/>
                <w:sz w:val="20"/>
                <w:szCs w:val="20"/>
              </w:rPr>
              <w:t> </w:t>
            </w:r>
            <w:r>
              <w:rPr>
                <w:color w:val="000000"/>
                <w:sz w:val="20"/>
                <w:szCs w:val="20"/>
              </w:rPr>
              <w:t>758</w:t>
            </w:r>
          </w:p>
        </w:tc>
      </w:tr>
    </w:tbl>
    <w:p w14:paraId="61933D76" w14:textId="08E82259" w:rsidR="00426946" w:rsidRDefault="009E4973" w:rsidP="00BA0EA6">
      <w:pPr>
        <w:tabs>
          <w:tab w:val="left" w:pos="0"/>
        </w:tabs>
        <w:rPr>
          <w:i/>
          <w:sz w:val="20"/>
          <w:szCs w:val="20"/>
        </w:rPr>
      </w:pPr>
      <w:r>
        <w:rPr>
          <w:noProof/>
        </w:rPr>
        <w:lastRenderedPageBreak/>
        <w:drawing>
          <wp:inline distT="0" distB="0" distL="0" distR="0" wp14:anchorId="4C7A6ED2" wp14:editId="06DC2C86">
            <wp:extent cx="5939790" cy="2257425"/>
            <wp:effectExtent l="0" t="0" r="3810" b="9525"/>
            <wp:docPr id="773785667" name="Chart 1">
              <a:extLst xmlns:a="http://schemas.openxmlformats.org/drawingml/2006/main">
                <a:ext uri="{FF2B5EF4-FFF2-40B4-BE49-F238E27FC236}">
                  <a16:creationId xmlns:a16="http://schemas.microsoft.com/office/drawing/2014/main" id="{02F4210D-8575-444A-ACD6-A906F7D80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D41D25" w:rsidRPr="000D3656" w14:paraId="0F118E64" w14:textId="77777777" w:rsidTr="009E4973">
        <w:tc>
          <w:tcPr>
            <w:tcW w:w="1863" w:type="dxa"/>
          </w:tcPr>
          <w:p w14:paraId="01ECFEBE" w14:textId="77777777" w:rsidR="00D41D25" w:rsidRPr="000D3656" w:rsidRDefault="00D41D25" w:rsidP="00E66E91">
            <w:pPr>
              <w:tabs>
                <w:tab w:val="left" w:pos="0"/>
              </w:tabs>
              <w:jc w:val="both"/>
              <w:rPr>
                <w:sz w:val="20"/>
                <w:szCs w:val="20"/>
              </w:rPr>
            </w:pPr>
            <w:r w:rsidRPr="000D3656">
              <w:rPr>
                <w:sz w:val="20"/>
                <w:szCs w:val="20"/>
              </w:rPr>
              <w:t xml:space="preserve">FM </w:t>
            </w:r>
            <w:r>
              <w:rPr>
                <w:sz w:val="20"/>
                <w:szCs w:val="20"/>
              </w:rPr>
              <w:t>24.01.2025 rīk.Nr.1.1-1/12/20</w:t>
            </w:r>
          </w:p>
        </w:tc>
        <w:tc>
          <w:tcPr>
            <w:tcW w:w="7645" w:type="dxa"/>
          </w:tcPr>
          <w:p w14:paraId="7BF55D84" w14:textId="28EBCF48" w:rsidR="00D41D25" w:rsidRPr="00A51878" w:rsidRDefault="00D41D25" w:rsidP="00E66E91">
            <w:pPr>
              <w:jc w:val="both"/>
              <w:rPr>
                <w:sz w:val="28"/>
                <w:szCs w:val="28"/>
              </w:rPr>
            </w:pPr>
            <w:r>
              <w:rPr>
                <w:sz w:val="20"/>
                <w:szCs w:val="20"/>
              </w:rPr>
              <w:t>2 100 000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Pr="00D41D25">
              <w:rPr>
                <w:sz w:val="20"/>
                <w:szCs w:val="20"/>
              </w:rPr>
              <w:t>saistībā ar Rundāles pils muzeja juridiskā statusa maiņu atbilstoši Ministru kabineta 2024.gada 3.decembra rīkojuma Nr.1052 “Par Rundāles pils muzeja reorganizāciju” 1.punktam</w:t>
            </w:r>
            <w:r w:rsidR="00A8595C">
              <w:rPr>
                <w:sz w:val="20"/>
                <w:szCs w:val="20"/>
              </w:rPr>
              <w:t xml:space="preserve"> (pašu ieņēmumi)</w:t>
            </w:r>
            <w:r w:rsidRPr="00D41D25">
              <w:rPr>
                <w:sz w:val="20"/>
                <w:szCs w:val="20"/>
              </w:rPr>
              <w:t>.</w:t>
            </w:r>
          </w:p>
        </w:tc>
      </w:tr>
      <w:tr w:rsidR="00063CF3" w:rsidRPr="00B312EE" w14:paraId="2B1C3F45"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4D3973F" w14:textId="68843BA1" w:rsidR="00063CF3" w:rsidRPr="000D3656" w:rsidRDefault="00063CF3" w:rsidP="008E5A78">
            <w:pPr>
              <w:tabs>
                <w:tab w:val="left" w:pos="0"/>
              </w:tabs>
              <w:jc w:val="both"/>
              <w:rPr>
                <w:sz w:val="20"/>
                <w:szCs w:val="20"/>
              </w:rPr>
            </w:pPr>
            <w:r w:rsidRPr="000D3656">
              <w:rPr>
                <w:sz w:val="20"/>
                <w:szCs w:val="20"/>
              </w:rPr>
              <w:t xml:space="preserve">FM </w:t>
            </w:r>
            <w:r w:rsidR="00B13569">
              <w:rPr>
                <w:sz w:val="20"/>
                <w:szCs w:val="20"/>
              </w:rPr>
              <w:t>09</w:t>
            </w:r>
            <w:r>
              <w:rPr>
                <w:sz w:val="20"/>
                <w:szCs w:val="20"/>
              </w:rPr>
              <w:t>.0</w:t>
            </w:r>
            <w:r w:rsidR="00B13569">
              <w:rPr>
                <w:sz w:val="20"/>
                <w:szCs w:val="20"/>
              </w:rPr>
              <w:t>4</w:t>
            </w:r>
            <w:r>
              <w:rPr>
                <w:sz w:val="20"/>
                <w:szCs w:val="20"/>
              </w:rPr>
              <w:t>.2025 rīk.Nr.1.1-1/12/111</w:t>
            </w:r>
          </w:p>
        </w:tc>
        <w:tc>
          <w:tcPr>
            <w:tcW w:w="7645" w:type="dxa"/>
            <w:tcBorders>
              <w:top w:val="nil"/>
              <w:left w:val="nil"/>
              <w:bottom w:val="nil"/>
              <w:right w:val="nil"/>
            </w:tcBorders>
          </w:tcPr>
          <w:p w14:paraId="045E2774" w14:textId="6DB37C1F" w:rsidR="00063CF3" w:rsidRPr="00B312EE" w:rsidRDefault="003F1A58" w:rsidP="008E5A78">
            <w:pPr>
              <w:jc w:val="both"/>
              <w:rPr>
                <w:sz w:val="20"/>
                <w:szCs w:val="20"/>
              </w:rPr>
            </w:pPr>
            <w:r>
              <w:rPr>
                <w:sz w:val="20"/>
                <w:szCs w:val="20"/>
              </w:rPr>
              <w:t>40 729</w:t>
            </w:r>
            <w:r w:rsidR="00063CF3" w:rsidRPr="000D3656">
              <w:rPr>
                <w:sz w:val="20"/>
                <w:szCs w:val="20"/>
              </w:rPr>
              <w:t xml:space="preserve"> </w:t>
            </w:r>
            <w:r w:rsidR="00063CF3" w:rsidRPr="00B312EE">
              <w:rPr>
                <w:i/>
                <w:iCs/>
                <w:sz w:val="20"/>
                <w:szCs w:val="20"/>
              </w:rPr>
              <w:t>euro</w:t>
            </w:r>
            <w:r w:rsidR="00063CF3" w:rsidRPr="000D3656">
              <w:rPr>
                <w:sz w:val="20"/>
                <w:szCs w:val="20"/>
              </w:rPr>
              <w:t xml:space="preserve"> apmēr</w:t>
            </w:r>
            <w:r w:rsidR="00063CF3">
              <w:rPr>
                <w:sz w:val="20"/>
                <w:szCs w:val="20"/>
              </w:rPr>
              <w:t xml:space="preserve">ā palielināti izdevumi, </w:t>
            </w:r>
            <w:r w:rsidR="003F79E0" w:rsidRPr="003F79E0">
              <w:rPr>
                <w:sz w:val="20"/>
                <w:szCs w:val="20"/>
              </w:rPr>
              <w:t>lai Kultūras informācijas sistēmu centrs nodrošinātu licenču iegādi bibliotēku informācijas sistēmas darbībai, Latvijas Nacionālais mākslas muzejs un Rīgas vēstures un kuģniecības muzejs segtu uzturēšanas izdevumu apmaksu, Īpaši aizsargājamais kultūras piemineklis - Turaidas muzejrezervāts nodrošinātu izdevumu segšanu energoresursu un apsardzes izdevumu sadārdzinājumam, Latvijas Nacionālais rakstniecības un mūzikas muzejs nodrošinātu darbinieku veselības apdrošināšanas polišu iegādes daļēju segšanu, Nacionālā kultūras mantojuma pārvalde nodrošinātu remontdarbu veikšanu darba telpās un Latvijas etnogrāfiskais brīvdabas muzejs nodrošinātu energoresursu sadārdzinājuma izdevumu segšanu</w:t>
            </w:r>
            <w:r w:rsidR="00063CF3" w:rsidRPr="00D748F1">
              <w:rPr>
                <w:sz w:val="20"/>
                <w:szCs w:val="20"/>
              </w:rPr>
              <w:t xml:space="preserve"> (pašu ieņēmumu atlikumi).</w:t>
            </w:r>
          </w:p>
        </w:tc>
      </w:tr>
      <w:tr w:rsidR="00460177" w:rsidRPr="000D3656" w14:paraId="180E8838"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27C0FFB" w14:textId="77777777" w:rsidR="00460177" w:rsidRPr="000D3656" w:rsidRDefault="00460177" w:rsidP="009912C6">
            <w:pPr>
              <w:tabs>
                <w:tab w:val="left" w:pos="0"/>
              </w:tabs>
              <w:jc w:val="both"/>
              <w:rPr>
                <w:sz w:val="20"/>
                <w:szCs w:val="20"/>
              </w:rPr>
            </w:pPr>
            <w:r w:rsidRPr="000D3656">
              <w:rPr>
                <w:sz w:val="20"/>
                <w:szCs w:val="20"/>
              </w:rPr>
              <w:t xml:space="preserve">FM </w:t>
            </w:r>
            <w:r>
              <w:rPr>
                <w:sz w:val="20"/>
                <w:szCs w:val="20"/>
              </w:rPr>
              <w:t>17.04.2025 rīk.Nr.1.1-1/12/130</w:t>
            </w:r>
          </w:p>
        </w:tc>
        <w:tc>
          <w:tcPr>
            <w:tcW w:w="7645" w:type="dxa"/>
            <w:tcBorders>
              <w:top w:val="nil"/>
              <w:left w:val="nil"/>
              <w:bottom w:val="nil"/>
              <w:right w:val="nil"/>
            </w:tcBorders>
          </w:tcPr>
          <w:p w14:paraId="4C7DFAE2" w14:textId="35BC2027" w:rsidR="00460177" w:rsidRPr="00A51878" w:rsidRDefault="005B14CA" w:rsidP="009912C6">
            <w:pPr>
              <w:jc w:val="both"/>
              <w:rPr>
                <w:sz w:val="28"/>
                <w:szCs w:val="28"/>
              </w:rPr>
            </w:pPr>
            <w:r>
              <w:rPr>
                <w:sz w:val="20"/>
                <w:szCs w:val="20"/>
              </w:rPr>
              <w:t>163 700</w:t>
            </w:r>
            <w:r w:rsidR="00460177" w:rsidRPr="000D3656">
              <w:rPr>
                <w:sz w:val="20"/>
                <w:szCs w:val="20"/>
              </w:rPr>
              <w:t xml:space="preserve"> </w:t>
            </w:r>
            <w:r w:rsidR="00460177" w:rsidRPr="004C4FA4">
              <w:rPr>
                <w:i/>
                <w:sz w:val="20"/>
                <w:szCs w:val="20"/>
              </w:rPr>
              <w:t>euro</w:t>
            </w:r>
            <w:r w:rsidR="00460177" w:rsidRPr="000D3656">
              <w:rPr>
                <w:sz w:val="20"/>
                <w:szCs w:val="20"/>
              </w:rPr>
              <w:t xml:space="preserve"> apmēr</w:t>
            </w:r>
            <w:r w:rsidR="00460177">
              <w:rPr>
                <w:sz w:val="20"/>
                <w:szCs w:val="20"/>
              </w:rPr>
              <w:t xml:space="preserve">ā samazināti izdevumi, </w:t>
            </w:r>
            <w:r>
              <w:rPr>
                <w:sz w:val="20"/>
                <w:szCs w:val="20"/>
              </w:rPr>
              <w:t xml:space="preserve">pārdalot </w:t>
            </w:r>
            <w:r w:rsidR="00460177" w:rsidRPr="00430A25">
              <w:rPr>
                <w:sz w:val="20"/>
                <w:szCs w:val="20"/>
              </w:rPr>
              <w:t xml:space="preserve"> Kultūras ministrijas budžeta </w:t>
            </w:r>
            <w:r>
              <w:rPr>
                <w:sz w:val="20"/>
                <w:szCs w:val="20"/>
              </w:rPr>
              <w:t>apakš</w:t>
            </w:r>
            <w:r w:rsidR="00460177" w:rsidRPr="00430A25">
              <w:rPr>
                <w:sz w:val="20"/>
                <w:szCs w:val="20"/>
              </w:rPr>
              <w:t>programma</w:t>
            </w:r>
            <w:r>
              <w:rPr>
                <w:sz w:val="20"/>
                <w:szCs w:val="20"/>
              </w:rPr>
              <w:t xml:space="preserve">i </w:t>
            </w:r>
            <w:r w:rsidR="001F0F88" w:rsidRPr="004953C3">
              <w:rPr>
                <w:sz w:val="20"/>
                <w:szCs w:val="20"/>
              </w:rPr>
              <w:t xml:space="preserve">19.07.00 “Mākslas un literatūra” un programmai </w:t>
            </w:r>
            <w:r w:rsidR="004953C3" w:rsidRPr="004953C3">
              <w:rPr>
                <w:sz w:val="20"/>
                <w:szCs w:val="20"/>
              </w:rPr>
              <w:t>20.00.00 “Kultūrizglītība”.</w:t>
            </w:r>
          </w:p>
        </w:tc>
      </w:tr>
      <w:tr w:rsidR="00CA1415" w:rsidRPr="000D3656" w14:paraId="3B100AB8"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9673DFC" w14:textId="77777777" w:rsidR="00CA1415" w:rsidRPr="000D3656" w:rsidRDefault="00CA1415" w:rsidP="009912C6">
            <w:pPr>
              <w:tabs>
                <w:tab w:val="left" w:pos="0"/>
              </w:tabs>
              <w:jc w:val="both"/>
              <w:rPr>
                <w:sz w:val="20"/>
                <w:szCs w:val="20"/>
              </w:rPr>
            </w:pPr>
            <w:r w:rsidRPr="000D3656">
              <w:rPr>
                <w:sz w:val="20"/>
                <w:szCs w:val="20"/>
              </w:rPr>
              <w:t xml:space="preserve">FM </w:t>
            </w:r>
            <w:r>
              <w:rPr>
                <w:sz w:val="20"/>
                <w:szCs w:val="20"/>
              </w:rPr>
              <w:t>28.04.2025 rīk.Nr.1.1-1/12/140</w:t>
            </w:r>
          </w:p>
        </w:tc>
        <w:tc>
          <w:tcPr>
            <w:tcW w:w="7645" w:type="dxa"/>
            <w:tcBorders>
              <w:top w:val="nil"/>
              <w:left w:val="nil"/>
              <w:bottom w:val="nil"/>
              <w:right w:val="nil"/>
            </w:tcBorders>
          </w:tcPr>
          <w:p w14:paraId="78C1BA2B" w14:textId="04C77657" w:rsidR="00CA1415" w:rsidRPr="00A51878" w:rsidRDefault="00A54621" w:rsidP="009912C6">
            <w:pPr>
              <w:jc w:val="both"/>
              <w:rPr>
                <w:sz w:val="28"/>
                <w:szCs w:val="28"/>
              </w:rPr>
            </w:pPr>
            <w:r>
              <w:rPr>
                <w:sz w:val="20"/>
                <w:szCs w:val="20"/>
              </w:rPr>
              <w:t>197 877</w:t>
            </w:r>
            <w:r w:rsidR="00CA1415" w:rsidRPr="000D3656">
              <w:rPr>
                <w:sz w:val="20"/>
                <w:szCs w:val="20"/>
              </w:rPr>
              <w:t xml:space="preserve"> </w:t>
            </w:r>
            <w:r w:rsidR="00CA1415" w:rsidRPr="004C4FA4">
              <w:rPr>
                <w:i/>
                <w:sz w:val="20"/>
                <w:szCs w:val="20"/>
              </w:rPr>
              <w:t>euro</w:t>
            </w:r>
            <w:r w:rsidR="00CA1415" w:rsidRPr="000D3656">
              <w:rPr>
                <w:sz w:val="20"/>
                <w:szCs w:val="20"/>
              </w:rPr>
              <w:t xml:space="preserve"> apmēr</w:t>
            </w:r>
            <w:r w:rsidR="00CA1415">
              <w:rPr>
                <w:sz w:val="20"/>
                <w:szCs w:val="20"/>
              </w:rPr>
              <w:t xml:space="preserve">ā palielināti izdevumi, </w:t>
            </w:r>
            <w:r w:rsidR="00542643" w:rsidRPr="004C0FDA">
              <w:rPr>
                <w:sz w:val="20"/>
                <w:szCs w:val="20"/>
              </w:rPr>
              <w:t>lai Latvijas Nacionālā bibliotēka nodrošinātu projekta “Datu izplatīšanas un pārvaldības platforma (DAGR)” ietvaros plānotās aktivitātes</w:t>
            </w:r>
            <w:r w:rsidR="00CA1415" w:rsidRPr="007E0773">
              <w:rPr>
                <w:sz w:val="20"/>
                <w:szCs w:val="20"/>
              </w:rPr>
              <w:t xml:space="preserve"> (transferts no </w:t>
            </w:r>
            <w:r w:rsidR="004C0FDA" w:rsidRPr="004C0FDA">
              <w:rPr>
                <w:sz w:val="20"/>
                <w:szCs w:val="20"/>
              </w:rPr>
              <w:t>Viedās administrācijas un reģionālās attīstības ministrijas pamatbudžeta programmas 30.00.00 “Attīstības nacionālie atbalsta instrumenti”</w:t>
            </w:r>
            <w:r w:rsidR="00CA1415" w:rsidRPr="007E0773">
              <w:rPr>
                <w:sz w:val="20"/>
                <w:szCs w:val="20"/>
              </w:rPr>
              <w:t>).</w:t>
            </w:r>
          </w:p>
        </w:tc>
      </w:tr>
      <w:tr w:rsidR="009C5050" w:rsidRPr="00B312EE" w14:paraId="24197D2A"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21E0891" w14:textId="77777777" w:rsidR="009C5050" w:rsidRPr="000D3656" w:rsidRDefault="009C5050" w:rsidP="00E967A9">
            <w:pPr>
              <w:tabs>
                <w:tab w:val="left" w:pos="0"/>
              </w:tabs>
              <w:jc w:val="both"/>
              <w:rPr>
                <w:sz w:val="20"/>
                <w:szCs w:val="20"/>
              </w:rPr>
            </w:pPr>
            <w:r w:rsidRPr="000D3656">
              <w:rPr>
                <w:sz w:val="20"/>
                <w:szCs w:val="20"/>
              </w:rPr>
              <w:t xml:space="preserve">FM </w:t>
            </w:r>
            <w:r>
              <w:rPr>
                <w:sz w:val="20"/>
                <w:szCs w:val="20"/>
              </w:rPr>
              <w:t>21.05.2025 rīk.Nr.1.1-1/12/162</w:t>
            </w:r>
          </w:p>
        </w:tc>
        <w:tc>
          <w:tcPr>
            <w:tcW w:w="7645" w:type="dxa"/>
            <w:tcBorders>
              <w:top w:val="nil"/>
              <w:left w:val="nil"/>
              <w:bottom w:val="nil"/>
              <w:right w:val="nil"/>
            </w:tcBorders>
          </w:tcPr>
          <w:p w14:paraId="153B6EE1" w14:textId="2C38CFC0" w:rsidR="009C5050" w:rsidRPr="00B312EE" w:rsidRDefault="00D80634" w:rsidP="00E967A9">
            <w:pPr>
              <w:jc w:val="both"/>
              <w:rPr>
                <w:sz w:val="20"/>
                <w:szCs w:val="20"/>
              </w:rPr>
            </w:pPr>
            <w:r>
              <w:rPr>
                <w:sz w:val="20"/>
                <w:szCs w:val="20"/>
              </w:rPr>
              <w:t>295 083</w:t>
            </w:r>
            <w:r w:rsidR="009C5050" w:rsidRPr="000D3656">
              <w:rPr>
                <w:sz w:val="20"/>
                <w:szCs w:val="20"/>
              </w:rPr>
              <w:t xml:space="preserve"> </w:t>
            </w:r>
            <w:r w:rsidR="009C5050" w:rsidRPr="00B312EE">
              <w:rPr>
                <w:i/>
                <w:iCs/>
                <w:sz w:val="20"/>
                <w:szCs w:val="20"/>
              </w:rPr>
              <w:t>euro</w:t>
            </w:r>
            <w:r w:rsidR="009C5050" w:rsidRPr="000D3656">
              <w:rPr>
                <w:sz w:val="20"/>
                <w:szCs w:val="20"/>
              </w:rPr>
              <w:t xml:space="preserve"> apmēr</w:t>
            </w:r>
            <w:r w:rsidR="009C5050">
              <w:rPr>
                <w:sz w:val="20"/>
                <w:szCs w:val="20"/>
              </w:rPr>
              <w:t xml:space="preserve">ā palielināti izdevumi, </w:t>
            </w:r>
            <w:r w:rsidR="00294028" w:rsidRPr="00294028">
              <w:rPr>
                <w:sz w:val="20"/>
                <w:szCs w:val="20"/>
              </w:rPr>
              <w:t>lai Memoriālo muzeju apvienība nodrošinātu muzeju darba telpu labiekārtošanu, Latvijas Nacionālais vēstures muzejs izveidotu restaurācijas darbības dokumentācijas kolekciju un fotofiksācijas datubāzi, kā arī veiktu krātuvju aprīkojuma un portatīvo datoru iegādi, Latvijas Nacionālais arhīvs turpinātu nodrošināt no Maksātnespējas kontroles dienesta saņemto lietu glabāšanu, kā arī segtu komunālo pakalpojumu izdevumu apmaksu, Latvijas Nacionālā bibliotēka turpinātu dalību valsts pētījumu programmas projektos, nodrošinātu datu centra pakalpojumu uzturēšanu un daļēji segtu elektroenerģijas rēķinu apmaksu</w:t>
            </w:r>
            <w:r w:rsidR="009C5050" w:rsidRPr="002F7377">
              <w:rPr>
                <w:sz w:val="20"/>
                <w:szCs w:val="20"/>
              </w:rPr>
              <w:t xml:space="preserve"> (pašu ieņēmumu atlikumi).</w:t>
            </w:r>
          </w:p>
        </w:tc>
      </w:tr>
      <w:tr w:rsidR="00C564B6" w:rsidRPr="00B312EE" w14:paraId="38FF1DE2"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92B98B8" w14:textId="77777777" w:rsidR="00C564B6" w:rsidRPr="000D3656" w:rsidRDefault="00C564B6" w:rsidP="00DA4C4A">
            <w:pPr>
              <w:tabs>
                <w:tab w:val="left" w:pos="0"/>
              </w:tabs>
              <w:jc w:val="both"/>
              <w:rPr>
                <w:sz w:val="20"/>
                <w:szCs w:val="20"/>
              </w:rPr>
            </w:pPr>
            <w:r w:rsidRPr="000D3656">
              <w:rPr>
                <w:sz w:val="20"/>
                <w:szCs w:val="20"/>
              </w:rPr>
              <w:t xml:space="preserve">FM </w:t>
            </w:r>
            <w:r>
              <w:rPr>
                <w:sz w:val="20"/>
                <w:szCs w:val="20"/>
              </w:rPr>
              <w:t>17.06.2025 rīk.Nr.1.1-1/12/195</w:t>
            </w:r>
          </w:p>
        </w:tc>
        <w:tc>
          <w:tcPr>
            <w:tcW w:w="7645" w:type="dxa"/>
            <w:tcBorders>
              <w:top w:val="nil"/>
              <w:left w:val="nil"/>
              <w:bottom w:val="nil"/>
              <w:right w:val="nil"/>
            </w:tcBorders>
          </w:tcPr>
          <w:p w14:paraId="188ECA99" w14:textId="7025BA7C" w:rsidR="00C564B6" w:rsidRPr="00B312EE" w:rsidRDefault="00C564B6" w:rsidP="00DA4C4A">
            <w:pPr>
              <w:jc w:val="both"/>
              <w:rPr>
                <w:sz w:val="20"/>
                <w:szCs w:val="20"/>
              </w:rPr>
            </w:pPr>
            <w:r>
              <w:rPr>
                <w:sz w:val="20"/>
                <w:szCs w:val="20"/>
              </w:rPr>
              <w:t>10 988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A06DA" w:rsidRPr="001E6B25">
              <w:rPr>
                <w:sz w:val="20"/>
                <w:szCs w:val="20"/>
              </w:rPr>
              <w:t xml:space="preserve">lai Latvijas Nacionālais kultūras centrs varētu nodrošināt valsts budžeta mērķdotācijas sadalījumu 2025.gadam māksliniecisko kolektīvu vadītāju darba samaksai un valsts sociālās apdrošināšanas obligātajām iemaksām atbilstoši māksliniecisko kolektīvu juridiskajai piederībai (no </w:t>
            </w:r>
            <w:r w:rsidR="001E6B25" w:rsidRPr="001E6B25">
              <w:rPr>
                <w:sz w:val="20"/>
                <w:szCs w:val="20"/>
              </w:rPr>
              <w:t>budžeta resora "62. Mērķdotācijas pašvaldībām" programmas 02.00.00 "Mērķdotācijas pašvaldību tautas mākslas kolektīvu vadītāju darba samaksai un valsts sociālās apdrošināšanas obligātajām iemaksām").</w:t>
            </w:r>
          </w:p>
        </w:tc>
      </w:tr>
      <w:tr w:rsidR="00BE0B1E" w:rsidRPr="00B312EE" w14:paraId="5E79DE0E"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09D448D" w14:textId="77777777" w:rsidR="00BE0B1E" w:rsidRPr="000D3656" w:rsidRDefault="00BE0B1E"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7C5B87E9" w14:textId="5F5DB25E" w:rsidR="00BE0B1E" w:rsidRPr="00955438" w:rsidRDefault="008C7819" w:rsidP="00DB4C1F">
            <w:pPr>
              <w:jc w:val="both"/>
              <w:rPr>
                <w:szCs w:val="24"/>
              </w:rPr>
            </w:pPr>
            <w:r>
              <w:rPr>
                <w:sz w:val="20"/>
                <w:szCs w:val="20"/>
              </w:rPr>
              <w:t>230 610</w:t>
            </w:r>
            <w:r w:rsidR="00BE0B1E" w:rsidRPr="000D3656">
              <w:rPr>
                <w:sz w:val="20"/>
                <w:szCs w:val="20"/>
              </w:rPr>
              <w:t xml:space="preserve"> </w:t>
            </w:r>
            <w:r w:rsidR="00BE0B1E" w:rsidRPr="00FC02A7">
              <w:rPr>
                <w:i/>
                <w:iCs/>
                <w:sz w:val="20"/>
                <w:szCs w:val="20"/>
              </w:rPr>
              <w:t>euro</w:t>
            </w:r>
            <w:r w:rsidR="00BE0B1E" w:rsidRPr="000D3656">
              <w:rPr>
                <w:sz w:val="20"/>
                <w:szCs w:val="20"/>
              </w:rPr>
              <w:t xml:space="preserve"> apmēr</w:t>
            </w:r>
            <w:r w:rsidR="00BE0B1E">
              <w:rPr>
                <w:sz w:val="20"/>
                <w:szCs w:val="20"/>
              </w:rPr>
              <w:t xml:space="preserve">ā palielināti izdevumi </w:t>
            </w:r>
            <w:r w:rsidR="00D8754A" w:rsidRPr="00D8754A">
              <w:rPr>
                <w:sz w:val="20"/>
                <w:szCs w:val="20"/>
              </w:rPr>
              <w:t>kultūras piekļūstamības mācību īstenošanai, folkloras festivāla “Baltica 2025” norišu nodrošināšanai, Latvijas Nacionālā rakstniecības un mūzikas muzeja krājuma uzskaites un pārvaldības sistēmas drošības un funkcionalitātes uzlabošanas darbiem un krātuves darba tehniskajam nodrošinājumam, Latvijas Nacionālā arhīva nomas maksājumu segšanai valsts akciju sabiedrībai “Valsts nekustamie īpašumi”, kā arī, lai Rīgas vēstures un kuģniecības muzejs nodrošinātu muzeja krājuma pārcelšanu un segtu izdevumus par telpu nomu Palasta ielā 3, Rīgā</w:t>
            </w:r>
            <w:r w:rsidR="00BE0B1E" w:rsidRPr="000051E5">
              <w:rPr>
                <w:sz w:val="20"/>
                <w:szCs w:val="20"/>
              </w:rPr>
              <w:t xml:space="preserve"> (Apropriācijas rezerve).</w:t>
            </w:r>
          </w:p>
        </w:tc>
      </w:tr>
      <w:tr w:rsidR="00865960" w:rsidRPr="00B312EE" w14:paraId="101C558D"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563A4C" w14:textId="77777777" w:rsidR="00865960" w:rsidRPr="000D3656" w:rsidRDefault="00865960"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34071E26" w14:textId="44627000" w:rsidR="00865960" w:rsidRPr="00B312EE" w:rsidRDefault="00865960" w:rsidP="001C19B0">
            <w:pPr>
              <w:jc w:val="both"/>
              <w:rPr>
                <w:sz w:val="20"/>
                <w:szCs w:val="20"/>
              </w:rPr>
            </w:pPr>
            <w:r>
              <w:rPr>
                <w:sz w:val="20"/>
                <w:szCs w:val="20"/>
              </w:rPr>
              <w:t>57 287</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bookmarkStart w:id="76" w:name="_Hlk168411121"/>
            <w:r w:rsidR="00E14DE9" w:rsidRPr="00755F03">
              <w:rPr>
                <w:sz w:val="20"/>
                <w:szCs w:val="20"/>
              </w:rPr>
              <w:t xml:space="preserve">lai </w:t>
            </w:r>
            <w:bookmarkEnd w:id="76"/>
            <w:r w:rsidR="00E14DE9" w:rsidRPr="00755F03">
              <w:rPr>
                <w:sz w:val="20"/>
                <w:szCs w:val="20"/>
              </w:rPr>
              <w:t>Īpaši aizsargājamais kultūras piemineklis - Turaidas muzejrezervāts nodrošinātu no Siguldas novada pašvaldības saņemtā finansējuma izmaksu par skolēnu darbu vasaras brīvlaikā Siguldas novadā, kā arī Latvijas Etnogrāfiskais brīvdabas muzejs no Cēsu novada pašvaldības iestādes “Kultūras pārvalde” saņemtā transferta nodrošinātu projekta “Vislatvijas audēju dienas Vēveros” īstenošanu</w:t>
            </w:r>
            <w:r w:rsidRPr="008F5F40">
              <w:rPr>
                <w:sz w:val="20"/>
                <w:szCs w:val="20"/>
              </w:rPr>
              <w:t xml:space="preserve"> (transferts no pašvaldības), </w:t>
            </w:r>
            <w:r w:rsidRPr="007130D4">
              <w:rPr>
                <w:sz w:val="20"/>
                <w:szCs w:val="20"/>
              </w:rPr>
              <w:t xml:space="preserve"> </w:t>
            </w:r>
            <w:r w:rsidR="008872D0" w:rsidRPr="00755F03">
              <w:rPr>
                <w:sz w:val="20"/>
                <w:szCs w:val="20"/>
              </w:rPr>
              <w:t xml:space="preserve">lai Latvijas Etnogrāfiskais brīvdabas muzejs no Vidzemes plānošanas reģiona saņemtā transfera nodrošinātu projektu “Amatu dienas Vēveros 2025” un “Vislatvijas Audēju svētki Vēveros 2025” īstenošanu, kā arī no Zemgales plānošanas reģiona saņemtā transferta </w:t>
            </w:r>
            <w:r w:rsidR="008872D0" w:rsidRPr="00755F03">
              <w:rPr>
                <w:sz w:val="20"/>
                <w:szCs w:val="20"/>
              </w:rPr>
              <w:lastRenderedPageBreak/>
              <w:t>nodrošinātu projekta “Zemgales katoļu liturģisko tekstiliju zinātniskā izpēte” īstenošanu</w:t>
            </w:r>
            <w:r w:rsidRPr="008F5F40">
              <w:rPr>
                <w:sz w:val="20"/>
                <w:szCs w:val="20"/>
              </w:rPr>
              <w:t xml:space="preserve"> (transferts no APP un BNI)</w:t>
            </w:r>
            <w:r w:rsidR="00EB591C">
              <w:rPr>
                <w:sz w:val="20"/>
                <w:szCs w:val="20"/>
              </w:rPr>
              <w:t xml:space="preserve">, </w:t>
            </w:r>
            <w:r w:rsidR="00EB591C" w:rsidRPr="00755F03">
              <w:rPr>
                <w:sz w:val="20"/>
                <w:szCs w:val="20"/>
              </w:rPr>
              <w:t xml:space="preserve">lai pasākuma ietvaros Īpaši aizsargājamais kultūras piemineklis - Turaidas muzejrezervāts, Latvijas Nacionālais arhīvs un Rundāles pils muzejs nodrošinātu samaksu par skolēnu un darba vadītāja vasaras darbu atbilstoši noslēgtajiem līgumiem (transferts no </w:t>
            </w:r>
            <w:r w:rsidR="00755F03" w:rsidRPr="00755F03">
              <w:rPr>
                <w:sz w:val="20"/>
                <w:szCs w:val="20"/>
              </w:rPr>
              <w:t>Labklājības ministrijas speciālā budžeta apakšprogrammas 04.02.00 “Nodarbinātības speciālais budžets”).</w:t>
            </w:r>
          </w:p>
        </w:tc>
      </w:tr>
      <w:tr w:rsidR="00957263" w:rsidRPr="000D3656" w14:paraId="4A687BE0" w14:textId="77777777" w:rsidTr="009E4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0B1018A" w14:textId="77777777" w:rsidR="00957263" w:rsidRPr="000D3656" w:rsidRDefault="00957263" w:rsidP="00B21DC9">
            <w:pPr>
              <w:tabs>
                <w:tab w:val="left" w:pos="0"/>
              </w:tabs>
              <w:jc w:val="both"/>
              <w:rPr>
                <w:sz w:val="20"/>
                <w:szCs w:val="20"/>
              </w:rPr>
            </w:pPr>
            <w:r w:rsidRPr="000D3656">
              <w:rPr>
                <w:sz w:val="20"/>
                <w:szCs w:val="20"/>
              </w:rPr>
              <w:lastRenderedPageBreak/>
              <w:t xml:space="preserve">FM </w:t>
            </w:r>
            <w:r>
              <w:rPr>
                <w:sz w:val="20"/>
                <w:szCs w:val="20"/>
              </w:rPr>
              <w:t>19.08.2025 rīk.Nr.1.1-1/12/267</w:t>
            </w:r>
          </w:p>
        </w:tc>
        <w:tc>
          <w:tcPr>
            <w:tcW w:w="7645" w:type="dxa"/>
            <w:tcBorders>
              <w:top w:val="nil"/>
              <w:left w:val="nil"/>
              <w:bottom w:val="nil"/>
              <w:right w:val="nil"/>
            </w:tcBorders>
          </w:tcPr>
          <w:p w14:paraId="0194F430" w14:textId="34687667" w:rsidR="00957263" w:rsidRPr="00A51878" w:rsidRDefault="00957263" w:rsidP="00B21DC9">
            <w:pPr>
              <w:jc w:val="both"/>
              <w:rPr>
                <w:sz w:val="28"/>
                <w:szCs w:val="28"/>
              </w:rPr>
            </w:pPr>
            <w:r>
              <w:rPr>
                <w:sz w:val="20"/>
                <w:szCs w:val="20"/>
              </w:rPr>
              <w:t>100 000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FD5761">
              <w:rPr>
                <w:sz w:val="20"/>
                <w:szCs w:val="20"/>
              </w:rPr>
              <w:t xml:space="preserve">, </w:t>
            </w:r>
            <w:r w:rsidR="00FD5761" w:rsidRPr="00FD5761">
              <w:rPr>
                <w:sz w:val="20"/>
                <w:szCs w:val="20"/>
              </w:rPr>
              <w:t>lai Latvijas Nacionālais mākslas muzejs nodrošinātu izstādes “Itālijas gaisma” norisi no Rīgas valstspilsētas pašvaldības aģentūras “Rīgas investīciju un tūrisma aģentūra” saņemtā finansējuma (transferts no pašvaldības).</w:t>
            </w:r>
          </w:p>
        </w:tc>
      </w:tr>
    </w:tbl>
    <w:p w14:paraId="52BE3434" w14:textId="77777777" w:rsidR="005C6668" w:rsidRDefault="005C6668" w:rsidP="00BA0EA6">
      <w:pPr>
        <w:tabs>
          <w:tab w:val="left" w:pos="0"/>
        </w:tabs>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8A5B26" w14:paraId="77217B92" w14:textId="77777777" w:rsidTr="00C07234">
        <w:tc>
          <w:tcPr>
            <w:tcW w:w="1555" w:type="dxa"/>
            <w:shd w:val="clear" w:color="auto" w:fill="C5E0B3" w:themeFill="accent6" w:themeFillTint="66"/>
          </w:tcPr>
          <w:p w14:paraId="26BCF0EE"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973A16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2E58492F" w14:textId="422E90CD" w:rsidR="00E73709" w:rsidRDefault="00E73709" w:rsidP="00E73709">
            <w:pPr>
              <w:jc w:val="both"/>
              <w:rPr>
                <w:color w:val="000000"/>
                <w:sz w:val="20"/>
                <w:szCs w:val="20"/>
              </w:rPr>
            </w:pPr>
            <w:r>
              <w:rPr>
                <w:color w:val="000000"/>
                <w:sz w:val="20"/>
                <w:szCs w:val="20"/>
              </w:rPr>
              <w:t>3 404 147</w:t>
            </w:r>
          </w:p>
          <w:p w14:paraId="2404603D" w14:textId="7D3E25E2" w:rsidR="008A5B26" w:rsidRPr="00E91C6B" w:rsidRDefault="008A5B26" w:rsidP="00DC3B4B">
            <w:pPr>
              <w:jc w:val="both"/>
              <w:rPr>
                <w:rFonts w:ascii="TimesNewRoman" w:hAnsi="TimesNewRoman" w:cs="Arial"/>
                <w:sz w:val="20"/>
                <w:szCs w:val="20"/>
              </w:rPr>
            </w:pPr>
          </w:p>
        </w:tc>
        <w:tc>
          <w:tcPr>
            <w:tcW w:w="1275" w:type="dxa"/>
            <w:shd w:val="clear" w:color="auto" w:fill="C5E0B3" w:themeFill="accent6" w:themeFillTint="66"/>
          </w:tcPr>
          <w:p w14:paraId="18BF66EA" w14:textId="45039DB2" w:rsidR="009D6128" w:rsidRDefault="009D6128" w:rsidP="009D6128">
            <w:pPr>
              <w:jc w:val="both"/>
              <w:rPr>
                <w:color w:val="000000"/>
                <w:sz w:val="20"/>
                <w:szCs w:val="20"/>
              </w:rPr>
            </w:pPr>
            <w:r>
              <w:rPr>
                <w:color w:val="000000"/>
                <w:sz w:val="20"/>
                <w:szCs w:val="20"/>
              </w:rPr>
              <w:t>-87</w:t>
            </w:r>
            <w:r>
              <w:rPr>
                <w:color w:val="000000"/>
                <w:sz w:val="20"/>
                <w:szCs w:val="20"/>
              </w:rPr>
              <w:t> </w:t>
            </w:r>
            <w:r>
              <w:rPr>
                <w:color w:val="000000"/>
                <w:sz w:val="20"/>
                <w:szCs w:val="20"/>
              </w:rPr>
              <w:t>059</w:t>
            </w:r>
          </w:p>
          <w:p w14:paraId="56ECB9E2" w14:textId="43A49CAB" w:rsidR="008A5B26" w:rsidRDefault="008A5B26" w:rsidP="00DC3B4B">
            <w:pPr>
              <w:jc w:val="both"/>
              <w:rPr>
                <w:sz w:val="20"/>
                <w:szCs w:val="20"/>
              </w:rPr>
            </w:pPr>
          </w:p>
        </w:tc>
        <w:tc>
          <w:tcPr>
            <w:tcW w:w="1411" w:type="dxa"/>
            <w:shd w:val="clear" w:color="auto" w:fill="C5E0B3" w:themeFill="accent6" w:themeFillTint="66"/>
          </w:tcPr>
          <w:p w14:paraId="4C661A7C" w14:textId="42B76C63" w:rsidR="009D6128" w:rsidRDefault="009D6128" w:rsidP="009D6128">
            <w:pPr>
              <w:jc w:val="center"/>
              <w:rPr>
                <w:color w:val="000000"/>
                <w:sz w:val="20"/>
                <w:szCs w:val="20"/>
              </w:rPr>
            </w:pPr>
            <w:r>
              <w:rPr>
                <w:color w:val="000000"/>
                <w:sz w:val="20"/>
                <w:szCs w:val="20"/>
              </w:rPr>
              <w:t>3 317</w:t>
            </w:r>
            <w:r>
              <w:rPr>
                <w:color w:val="000000"/>
                <w:sz w:val="20"/>
                <w:szCs w:val="20"/>
              </w:rPr>
              <w:t> </w:t>
            </w:r>
            <w:r>
              <w:rPr>
                <w:color w:val="000000"/>
                <w:sz w:val="20"/>
                <w:szCs w:val="20"/>
              </w:rPr>
              <w:t>088</w:t>
            </w:r>
          </w:p>
          <w:p w14:paraId="52A3F602" w14:textId="7E45ED5B" w:rsidR="008A5B26" w:rsidRDefault="008A5B26" w:rsidP="00EB0593">
            <w:pPr>
              <w:jc w:val="center"/>
              <w:rPr>
                <w:sz w:val="20"/>
                <w:szCs w:val="20"/>
              </w:rPr>
            </w:pPr>
          </w:p>
        </w:tc>
      </w:tr>
    </w:tbl>
    <w:p w14:paraId="7349D7BC" w14:textId="412A7724" w:rsidR="00651E91" w:rsidRDefault="009D6128" w:rsidP="00DC3B4B">
      <w:pPr>
        <w:jc w:val="both"/>
        <w:rPr>
          <w:i/>
          <w:sz w:val="20"/>
          <w:szCs w:val="20"/>
        </w:rPr>
      </w:pPr>
      <w:r>
        <w:rPr>
          <w:noProof/>
        </w:rPr>
        <w:drawing>
          <wp:inline distT="0" distB="0" distL="0" distR="0" wp14:anchorId="15297067" wp14:editId="47A4CA99">
            <wp:extent cx="5939790" cy="2256155"/>
            <wp:effectExtent l="0" t="0" r="3810" b="10795"/>
            <wp:docPr id="1519238616" name="Chart 1">
              <a:extLst xmlns:a="http://schemas.openxmlformats.org/drawingml/2006/main">
                <a:ext uri="{FF2B5EF4-FFF2-40B4-BE49-F238E27FC236}">
                  <a16:creationId xmlns:a16="http://schemas.microsoft.com/office/drawing/2014/main" id="{A2150EF3-B514-4802-B1D3-F6EF9647C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8D5D7B" w:rsidRPr="000D3656" w14:paraId="36474BD4" w14:textId="77777777" w:rsidTr="009D6128">
        <w:tc>
          <w:tcPr>
            <w:tcW w:w="1863" w:type="dxa"/>
          </w:tcPr>
          <w:p w14:paraId="3E9B4BCD" w14:textId="77777777" w:rsidR="008D5D7B" w:rsidRPr="000D3656" w:rsidRDefault="008D5D7B" w:rsidP="00A02D84">
            <w:pPr>
              <w:tabs>
                <w:tab w:val="left" w:pos="0"/>
              </w:tabs>
              <w:jc w:val="both"/>
              <w:rPr>
                <w:sz w:val="20"/>
                <w:szCs w:val="20"/>
              </w:rPr>
            </w:pPr>
            <w:r w:rsidRPr="000D3656">
              <w:rPr>
                <w:sz w:val="20"/>
                <w:szCs w:val="20"/>
              </w:rPr>
              <w:t xml:space="preserve">FM </w:t>
            </w:r>
            <w:r>
              <w:rPr>
                <w:sz w:val="20"/>
                <w:szCs w:val="20"/>
              </w:rPr>
              <w:t>24.02.2025 rīk.Nr.1.1-1/12/56</w:t>
            </w:r>
          </w:p>
        </w:tc>
        <w:tc>
          <w:tcPr>
            <w:tcW w:w="7503" w:type="dxa"/>
          </w:tcPr>
          <w:p w14:paraId="66B7DA87" w14:textId="4EAB0D3D" w:rsidR="008D5D7B" w:rsidRPr="00A51878" w:rsidRDefault="008D5D7B" w:rsidP="00A02D84">
            <w:pPr>
              <w:jc w:val="both"/>
              <w:rPr>
                <w:sz w:val="28"/>
                <w:szCs w:val="28"/>
              </w:rPr>
            </w:pPr>
            <w:r>
              <w:rPr>
                <w:sz w:val="20"/>
                <w:szCs w:val="20"/>
              </w:rPr>
              <w:t>160 000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w:t>
            </w:r>
            <w:r w:rsidRPr="008D5D7B">
              <w:rPr>
                <w:sz w:val="20"/>
                <w:szCs w:val="20"/>
              </w:rPr>
              <w:t>ultūras ministrijas budžeta apakšprogramma</w:t>
            </w:r>
            <w:r>
              <w:rPr>
                <w:sz w:val="20"/>
                <w:szCs w:val="20"/>
              </w:rPr>
              <w:t xml:space="preserve">i </w:t>
            </w:r>
            <w:r w:rsidRPr="008D5D7B">
              <w:rPr>
                <w:sz w:val="20"/>
                <w:szCs w:val="20"/>
              </w:rPr>
              <w:t>19.03.00 “Filmu nozare”.</w:t>
            </w:r>
          </w:p>
        </w:tc>
      </w:tr>
      <w:tr w:rsidR="00D8754A" w:rsidRPr="00B312EE" w14:paraId="3A36F800" w14:textId="77777777" w:rsidTr="009D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7941A63" w14:textId="77777777" w:rsidR="00D8754A" w:rsidRPr="000D3656" w:rsidRDefault="00D8754A"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57C4F6A5" w14:textId="0898FAD5" w:rsidR="00D8754A" w:rsidRPr="00955438" w:rsidRDefault="00970A30" w:rsidP="00DB4C1F">
            <w:pPr>
              <w:jc w:val="both"/>
              <w:rPr>
                <w:szCs w:val="24"/>
              </w:rPr>
            </w:pPr>
            <w:r>
              <w:rPr>
                <w:sz w:val="20"/>
                <w:szCs w:val="20"/>
              </w:rPr>
              <w:t>72 941</w:t>
            </w:r>
            <w:r w:rsidR="00D8754A" w:rsidRPr="000D3656">
              <w:rPr>
                <w:sz w:val="20"/>
                <w:szCs w:val="20"/>
              </w:rPr>
              <w:t xml:space="preserve"> </w:t>
            </w:r>
            <w:r w:rsidR="00D8754A" w:rsidRPr="00FC02A7">
              <w:rPr>
                <w:i/>
                <w:iCs/>
                <w:sz w:val="20"/>
                <w:szCs w:val="20"/>
              </w:rPr>
              <w:t>euro</w:t>
            </w:r>
            <w:r w:rsidR="00D8754A" w:rsidRPr="000D3656">
              <w:rPr>
                <w:sz w:val="20"/>
                <w:szCs w:val="20"/>
              </w:rPr>
              <w:t xml:space="preserve"> apmēr</w:t>
            </w:r>
            <w:r w:rsidR="00D8754A">
              <w:rPr>
                <w:sz w:val="20"/>
                <w:szCs w:val="20"/>
              </w:rPr>
              <w:t xml:space="preserve">ā palielināti izdevumi </w:t>
            </w:r>
            <w:r w:rsidR="007B2DC3" w:rsidRPr="007B2DC3">
              <w:rPr>
                <w:sz w:val="20"/>
                <w:szCs w:val="20"/>
              </w:rPr>
              <w:t>Latvijas dalības 61. Venēcijas mākslas biennālē telpu nomas un ekspozīcijas izveides segšanai un kultūras nozares noturības krīzes apstākļos stiprināšanai</w:t>
            </w:r>
            <w:r w:rsidR="00D8754A" w:rsidRPr="000051E5">
              <w:rPr>
                <w:sz w:val="20"/>
                <w:szCs w:val="20"/>
              </w:rPr>
              <w:t xml:space="preserve"> (Apropriācijas rezerve).</w:t>
            </w:r>
          </w:p>
        </w:tc>
      </w:tr>
    </w:tbl>
    <w:p w14:paraId="20A07278" w14:textId="46543445" w:rsidR="003D0EC7" w:rsidRDefault="003D0EC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B0593" w14:paraId="5A68D59B" w14:textId="77777777" w:rsidTr="0000353F">
        <w:tc>
          <w:tcPr>
            <w:tcW w:w="1555" w:type="dxa"/>
            <w:shd w:val="clear" w:color="auto" w:fill="C5E0B3" w:themeFill="accent6" w:themeFillTint="66"/>
          </w:tcPr>
          <w:p w14:paraId="4A121C21" w14:textId="18012842" w:rsidR="00EB0593" w:rsidRDefault="00EB0593" w:rsidP="0000353F">
            <w:pPr>
              <w:jc w:val="both"/>
              <w:rPr>
                <w:sz w:val="20"/>
                <w:szCs w:val="20"/>
              </w:rPr>
            </w:pPr>
            <w:r>
              <w:rPr>
                <w:sz w:val="20"/>
                <w:szCs w:val="20"/>
              </w:rPr>
              <w:t>22.05.00</w:t>
            </w:r>
          </w:p>
        </w:tc>
        <w:tc>
          <w:tcPr>
            <w:tcW w:w="3827" w:type="dxa"/>
            <w:shd w:val="clear" w:color="auto" w:fill="C5E0B3" w:themeFill="accent6" w:themeFillTint="66"/>
          </w:tcPr>
          <w:p w14:paraId="33CDE8C5" w14:textId="475C46FD" w:rsidR="00EB0593" w:rsidRDefault="00EB0593" w:rsidP="0000353F">
            <w:pPr>
              <w:jc w:val="both"/>
              <w:rPr>
                <w:sz w:val="20"/>
                <w:szCs w:val="20"/>
              </w:rPr>
            </w:pPr>
            <w:r w:rsidRPr="00EB0593">
              <w:rPr>
                <w:sz w:val="20"/>
                <w:szCs w:val="20"/>
              </w:rPr>
              <w:t>Valsts vienotā bibliotēku informācijas sistēma</w:t>
            </w:r>
          </w:p>
        </w:tc>
        <w:tc>
          <w:tcPr>
            <w:tcW w:w="1276" w:type="dxa"/>
            <w:shd w:val="clear" w:color="auto" w:fill="C5E0B3" w:themeFill="accent6" w:themeFillTint="66"/>
          </w:tcPr>
          <w:p w14:paraId="12593D5F" w14:textId="7F231AA8" w:rsidR="00E73709" w:rsidRDefault="00E73709" w:rsidP="00E73709">
            <w:pPr>
              <w:jc w:val="both"/>
              <w:rPr>
                <w:color w:val="000000"/>
                <w:sz w:val="20"/>
                <w:szCs w:val="20"/>
              </w:rPr>
            </w:pPr>
            <w:r>
              <w:rPr>
                <w:color w:val="000000"/>
                <w:sz w:val="20"/>
                <w:szCs w:val="20"/>
              </w:rPr>
              <w:t>387 171</w:t>
            </w:r>
          </w:p>
          <w:p w14:paraId="7D678BAE" w14:textId="48466BBC" w:rsidR="00EB0593" w:rsidRPr="00E91C6B" w:rsidRDefault="00EB0593" w:rsidP="0000353F">
            <w:pPr>
              <w:jc w:val="both"/>
              <w:rPr>
                <w:rFonts w:ascii="TimesNewRoman" w:hAnsi="TimesNewRoman" w:cs="Arial"/>
                <w:sz w:val="20"/>
                <w:szCs w:val="20"/>
              </w:rPr>
            </w:pPr>
          </w:p>
        </w:tc>
        <w:tc>
          <w:tcPr>
            <w:tcW w:w="1275" w:type="dxa"/>
            <w:shd w:val="clear" w:color="auto" w:fill="C5E0B3" w:themeFill="accent6" w:themeFillTint="66"/>
          </w:tcPr>
          <w:p w14:paraId="4FE5581F" w14:textId="3307EEB1" w:rsidR="009D6128" w:rsidRDefault="009D6128" w:rsidP="009D6128">
            <w:pPr>
              <w:jc w:val="both"/>
              <w:rPr>
                <w:color w:val="000000"/>
                <w:sz w:val="20"/>
                <w:szCs w:val="20"/>
              </w:rPr>
            </w:pPr>
            <w:r>
              <w:rPr>
                <w:color w:val="000000"/>
                <w:sz w:val="20"/>
                <w:szCs w:val="20"/>
              </w:rPr>
              <w:t>1</w:t>
            </w:r>
            <w:r>
              <w:rPr>
                <w:color w:val="000000"/>
                <w:sz w:val="20"/>
                <w:szCs w:val="20"/>
              </w:rPr>
              <w:t> </w:t>
            </w:r>
            <w:r>
              <w:rPr>
                <w:color w:val="000000"/>
                <w:sz w:val="20"/>
                <w:szCs w:val="20"/>
              </w:rPr>
              <w:t>523</w:t>
            </w:r>
          </w:p>
          <w:p w14:paraId="0866824F" w14:textId="6C20F89C" w:rsidR="00EB0593" w:rsidRPr="007E2A07" w:rsidRDefault="00EB0593" w:rsidP="0000353F">
            <w:pPr>
              <w:jc w:val="both"/>
              <w:rPr>
                <w:rFonts w:ascii="TimesNewRoman" w:hAnsi="TimesNewRoman" w:cs="Arial"/>
                <w:sz w:val="20"/>
                <w:szCs w:val="20"/>
              </w:rPr>
            </w:pPr>
          </w:p>
        </w:tc>
        <w:tc>
          <w:tcPr>
            <w:tcW w:w="1411" w:type="dxa"/>
            <w:shd w:val="clear" w:color="auto" w:fill="C5E0B3" w:themeFill="accent6" w:themeFillTint="66"/>
          </w:tcPr>
          <w:p w14:paraId="09141B81" w14:textId="7BA864EB" w:rsidR="009D6128" w:rsidRDefault="009D6128" w:rsidP="009D6128">
            <w:pPr>
              <w:jc w:val="both"/>
              <w:rPr>
                <w:color w:val="000000"/>
                <w:sz w:val="20"/>
                <w:szCs w:val="20"/>
              </w:rPr>
            </w:pPr>
            <w:r>
              <w:rPr>
                <w:color w:val="000000"/>
                <w:sz w:val="20"/>
                <w:szCs w:val="20"/>
              </w:rPr>
              <w:t>388</w:t>
            </w:r>
            <w:r>
              <w:rPr>
                <w:color w:val="000000"/>
                <w:sz w:val="20"/>
                <w:szCs w:val="20"/>
              </w:rPr>
              <w:t> </w:t>
            </w:r>
            <w:r>
              <w:rPr>
                <w:color w:val="000000"/>
                <w:sz w:val="20"/>
                <w:szCs w:val="20"/>
              </w:rPr>
              <w:t>694</w:t>
            </w:r>
          </w:p>
          <w:p w14:paraId="5FA1B9FC" w14:textId="3A1C3678" w:rsidR="00EB0593" w:rsidRPr="00963F05" w:rsidRDefault="00EB0593" w:rsidP="0000353F">
            <w:pPr>
              <w:jc w:val="both"/>
              <w:rPr>
                <w:rFonts w:ascii="TimesNewRoman" w:hAnsi="TimesNewRoman" w:cs="Arial"/>
                <w:sz w:val="20"/>
                <w:szCs w:val="20"/>
              </w:rPr>
            </w:pPr>
          </w:p>
        </w:tc>
      </w:tr>
    </w:tbl>
    <w:p w14:paraId="2839BCF0" w14:textId="0F0CE987" w:rsidR="00EB0593" w:rsidRDefault="009D6128" w:rsidP="00DC3B4B">
      <w:pPr>
        <w:jc w:val="both"/>
        <w:rPr>
          <w:i/>
          <w:sz w:val="20"/>
          <w:szCs w:val="20"/>
        </w:rPr>
      </w:pPr>
      <w:r>
        <w:rPr>
          <w:noProof/>
        </w:rPr>
        <w:drawing>
          <wp:inline distT="0" distB="0" distL="0" distR="0" wp14:anchorId="7D679A55" wp14:editId="17FD3915">
            <wp:extent cx="5939790" cy="2259330"/>
            <wp:effectExtent l="0" t="0" r="3810" b="7620"/>
            <wp:docPr id="1299461567" name="Chart 1">
              <a:extLst xmlns:a="http://schemas.openxmlformats.org/drawingml/2006/main">
                <a:ext uri="{FF2B5EF4-FFF2-40B4-BE49-F238E27FC236}">
                  <a16:creationId xmlns:a16="http://schemas.microsoft.com/office/drawing/2014/main" id="{CCF4B3F9-DF9B-4AB5-9FC4-F0EBDDB29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7B2DC3" w:rsidRPr="00B312EE" w14:paraId="60C1F906" w14:textId="77777777" w:rsidTr="009D6128">
        <w:tc>
          <w:tcPr>
            <w:tcW w:w="1863" w:type="dxa"/>
          </w:tcPr>
          <w:p w14:paraId="05A9ECF9" w14:textId="77777777" w:rsidR="007B2DC3" w:rsidRPr="000D3656" w:rsidRDefault="007B2DC3"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2F4B49E" w14:textId="70FE96B4" w:rsidR="007B2DC3" w:rsidRPr="00955438" w:rsidRDefault="00C8442D" w:rsidP="00DB4C1F">
            <w:pPr>
              <w:jc w:val="both"/>
              <w:rPr>
                <w:szCs w:val="24"/>
              </w:rPr>
            </w:pPr>
            <w:r>
              <w:rPr>
                <w:sz w:val="20"/>
                <w:szCs w:val="20"/>
              </w:rPr>
              <w:t>1 523</w:t>
            </w:r>
            <w:r w:rsidR="007B2DC3" w:rsidRPr="000D3656">
              <w:rPr>
                <w:sz w:val="20"/>
                <w:szCs w:val="20"/>
              </w:rPr>
              <w:t xml:space="preserve"> </w:t>
            </w:r>
            <w:r w:rsidR="007B2DC3" w:rsidRPr="00FC02A7">
              <w:rPr>
                <w:i/>
                <w:iCs/>
                <w:sz w:val="20"/>
                <w:szCs w:val="20"/>
              </w:rPr>
              <w:t>euro</w:t>
            </w:r>
            <w:r w:rsidR="007B2DC3" w:rsidRPr="000D3656">
              <w:rPr>
                <w:sz w:val="20"/>
                <w:szCs w:val="20"/>
              </w:rPr>
              <w:t xml:space="preserve"> apmēr</w:t>
            </w:r>
            <w:r w:rsidR="007B2DC3">
              <w:rPr>
                <w:sz w:val="20"/>
                <w:szCs w:val="20"/>
              </w:rPr>
              <w:t xml:space="preserve">ā palielināti izdevumi </w:t>
            </w:r>
            <w:r w:rsidR="00C04338" w:rsidRPr="00A962CA">
              <w:rPr>
                <w:sz w:val="20"/>
                <w:szCs w:val="20"/>
              </w:rPr>
              <w:t>Latvijas Nacionālās bibliotēkas datu bāžu un tehnikas rezerves daļu apmaksai</w:t>
            </w:r>
            <w:r w:rsidR="00C04338" w:rsidRPr="000051E5">
              <w:rPr>
                <w:sz w:val="20"/>
                <w:szCs w:val="20"/>
              </w:rPr>
              <w:t xml:space="preserve"> </w:t>
            </w:r>
            <w:r w:rsidR="007B2DC3" w:rsidRPr="000051E5">
              <w:rPr>
                <w:sz w:val="20"/>
                <w:szCs w:val="20"/>
              </w:rPr>
              <w:t>(Apropriācijas rezerve).</w:t>
            </w:r>
          </w:p>
        </w:tc>
      </w:tr>
    </w:tbl>
    <w:p w14:paraId="5FF6445F" w14:textId="77777777" w:rsidR="007B2DC3" w:rsidRDefault="007B2DC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66541AA" w14:textId="77777777" w:rsidTr="00981642">
        <w:tc>
          <w:tcPr>
            <w:tcW w:w="1555" w:type="dxa"/>
            <w:shd w:val="clear" w:color="auto" w:fill="C5E0B3" w:themeFill="accent6" w:themeFillTint="66"/>
          </w:tcPr>
          <w:p w14:paraId="6F44A845"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37F8602B"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6FAACA46" w14:textId="6EBC7303" w:rsidR="00E73709" w:rsidRDefault="00E73709" w:rsidP="00E73709">
            <w:pPr>
              <w:jc w:val="both"/>
              <w:rPr>
                <w:color w:val="000000"/>
                <w:sz w:val="20"/>
                <w:szCs w:val="20"/>
              </w:rPr>
            </w:pPr>
            <w:r>
              <w:rPr>
                <w:color w:val="000000"/>
                <w:sz w:val="20"/>
                <w:szCs w:val="20"/>
              </w:rPr>
              <w:t>5 621 552</w:t>
            </w:r>
          </w:p>
          <w:p w14:paraId="4E8E2A43" w14:textId="148C6E08" w:rsidR="009C40DA" w:rsidRPr="00E91C6B" w:rsidRDefault="009C40DA" w:rsidP="00DC3B4B">
            <w:pPr>
              <w:jc w:val="both"/>
              <w:rPr>
                <w:rFonts w:ascii="TimesNewRoman" w:hAnsi="TimesNewRoman" w:cs="Arial"/>
                <w:sz w:val="20"/>
                <w:szCs w:val="20"/>
              </w:rPr>
            </w:pPr>
          </w:p>
        </w:tc>
        <w:tc>
          <w:tcPr>
            <w:tcW w:w="1275" w:type="dxa"/>
            <w:shd w:val="clear" w:color="auto" w:fill="C5E0B3" w:themeFill="accent6" w:themeFillTint="66"/>
          </w:tcPr>
          <w:p w14:paraId="3EF8219C" w14:textId="10848A64" w:rsidR="009C40DA" w:rsidRPr="007E2A07" w:rsidRDefault="00E73709"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3AE0885F" w14:textId="64471609" w:rsidR="00E73709" w:rsidRDefault="00E73709" w:rsidP="00E73709">
            <w:pPr>
              <w:jc w:val="both"/>
              <w:rPr>
                <w:color w:val="000000"/>
                <w:sz w:val="20"/>
                <w:szCs w:val="20"/>
              </w:rPr>
            </w:pPr>
            <w:r>
              <w:rPr>
                <w:color w:val="000000"/>
                <w:sz w:val="20"/>
                <w:szCs w:val="20"/>
              </w:rPr>
              <w:t>5 621 552</w:t>
            </w:r>
          </w:p>
          <w:p w14:paraId="502E2C45" w14:textId="7E9A51C6" w:rsidR="009C40DA" w:rsidRPr="00963F05" w:rsidRDefault="009C40DA" w:rsidP="00DC3B4B">
            <w:pPr>
              <w:jc w:val="both"/>
              <w:rPr>
                <w:rFonts w:ascii="TimesNewRoman" w:hAnsi="TimesNewRoman" w:cs="Arial"/>
                <w:sz w:val="20"/>
                <w:szCs w:val="20"/>
              </w:rPr>
            </w:pPr>
          </w:p>
        </w:tc>
      </w:tr>
    </w:tbl>
    <w:p w14:paraId="4FEEA4B8" w14:textId="598D8561" w:rsidR="00483407" w:rsidRDefault="00E7370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0961848E" w14:textId="77777777" w:rsidTr="00981642">
        <w:tc>
          <w:tcPr>
            <w:tcW w:w="1555" w:type="dxa"/>
            <w:shd w:val="clear" w:color="auto" w:fill="C5E0B3" w:themeFill="accent6" w:themeFillTint="66"/>
          </w:tcPr>
          <w:p w14:paraId="1B085965"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A5A2CBE"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60733F93" w14:textId="518400D3" w:rsidR="009C40DA" w:rsidRPr="00582D10" w:rsidRDefault="00E73709" w:rsidP="00DC3B4B">
            <w:pPr>
              <w:jc w:val="both"/>
              <w:rPr>
                <w:color w:val="000000"/>
                <w:sz w:val="20"/>
                <w:szCs w:val="20"/>
              </w:rPr>
            </w:pPr>
            <w:r>
              <w:rPr>
                <w:color w:val="000000"/>
                <w:sz w:val="20"/>
                <w:szCs w:val="20"/>
              </w:rPr>
              <w:t>176 976</w:t>
            </w:r>
          </w:p>
        </w:tc>
        <w:tc>
          <w:tcPr>
            <w:tcW w:w="1275" w:type="dxa"/>
            <w:shd w:val="clear" w:color="auto" w:fill="C5E0B3" w:themeFill="accent6" w:themeFillTint="66"/>
          </w:tcPr>
          <w:p w14:paraId="405AE057" w14:textId="47BDD39A" w:rsidR="009C40DA" w:rsidRDefault="00E73709" w:rsidP="00DC3B4B">
            <w:pPr>
              <w:jc w:val="both"/>
              <w:rPr>
                <w:sz w:val="20"/>
                <w:szCs w:val="20"/>
              </w:rPr>
            </w:pPr>
            <w:r>
              <w:rPr>
                <w:sz w:val="20"/>
                <w:szCs w:val="20"/>
              </w:rPr>
              <w:t>0</w:t>
            </w:r>
          </w:p>
        </w:tc>
        <w:tc>
          <w:tcPr>
            <w:tcW w:w="1411" w:type="dxa"/>
            <w:shd w:val="clear" w:color="auto" w:fill="C5E0B3" w:themeFill="accent6" w:themeFillTint="66"/>
          </w:tcPr>
          <w:p w14:paraId="795D3FB2" w14:textId="53EB2E5C" w:rsidR="009C40DA" w:rsidRPr="00582D10" w:rsidRDefault="00E73709" w:rsidP="00DC3B4B">
            <w:pPr>
              <w:jc w:val="both"/>
              <w:rPr>
                <w:color w:val="000000"/>
                <w:sz w:val="20"/>
                <w:szCs w:val="20"/>
              </w:rPr>
            </w:pPr>
            <w:r>
              <w:rPr>
                <w:color w:val="000000"/>
                <w:sz w:val="20"/>
                <w:szCs w:val="20"/>
              </w:rPr>
              <w:t>176 976</w:t>
            </w:r>
          </w:p>
        </w:tc>
      </w:tr>
    </w:tbl>
    <w:p w14:paraId="63AFA66D" w14:textId="61C5C053" w:rsidR="00EB0593"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7C293CB2" w14:textId="77777777" w:rsidTr="00981642">
        <w:tc>
          <w:tcPr>
            <w:tcW w:w="1555" w:type="dxa"/>
            <w:shd w:val="clear" w:color="auto" w:fill="C5E0B3" w:themeFill="accent6" w:themeFillTint="66"/>
          </w:tcPr>
          <w:p w14:paraId="421E6719"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2365F217"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5EBB9484" w14:textId="78BA204B" w:rsidR="00E73709" w:rsidRDefault="00E73709" w:rsidP="00E73709">
            <w:pPr>
              <w:jc w:val="both"/>
              <w:rPr>
                <w:color w:val="000000"/>
                <w:sz w:val="20"/>
                <w:szCs w:val="20"/>
              </w:rPr>
            </w:pPr>
            <w:r>
              <w:rPr>
                <w:color w:val="000000"/>
                <w:sz w:val="20"/>
                <w:szCs w:val="20"/>
              </w:rPr>
              <w:t>609 648</w:t>
            </w:r>
          </w:p>
          <w:p w14:paraId="19052530" w14:textId="012DF2CE" w:rsidR="009C40DA" w:rsidRPr="00E91C6B" w:rsidRDefault="009C40DA" w:rsidP="00DC3B4B">
            <w:pPr>
              <w:jc w:val="both"/>
              <w:rPr>
                <w:rFonts w:ascii="TimesNewRoman" w:hAnsi="TimesNewRoman" w:cs="Arial"/>
                <w:sz w:val="20"/>
                <w:szCs w:val="20"/>
              </w:rPr>
            </w:pPr>
          </w:p>
        </w:tc>
        <w:tc>
          <w:tcPr>
            <w:tcW w:w="1275" w:type="dxa"/>
            <w:shd w:val="clear" w:color="auto" w:fill="C5E0B3" w:themeFill="accent6" w:themeFillTint="66"/>
          </w:tcPr>
          <w:p w14:paraId="75706B31" w14:textId="586B9A67" w:rsidR="009C40DA" w:rsidRDefault="00E73709" w:rsidP="00DC3B4B">
            <w:pPr>
              <w:jc w:val="both"/>
              <w:rPr>
                <w:sz w:val="20"/>
                <w:szCs w:val="20"/>
              </w:rPr>
            </w:pPr>
            <w:r>
              <w:rPr>
                <w:sz w:val="20"/>
                <w:szCs w:val="20"/>
              </w:rPr>
              <w:t>0</w:t>
            </w:r>
          </w:p>
        </w:tc>
        <w:tc>
          <w:tcPr>
            <w:tcW w:w="1411" w:type="dxa"/>
            <w:shd w:val="clear" w:color="auto" w:fill="C5E0B3" w:themeFill="accent6" w:themeFillTint="66"/>
          </w:tcPr>
          <w:p w14:paraId="45097ACE" w14:textId="17F22EF8" w:rsidR="00E73709" w:rsidRDefault="00E73709" w:rsidP="00E73709">
            <w:pPr>
              <w:jc w:val="both"/>
              <w:rPr>
                <w:color w:val="000000"/>
                <w:sz w:val="20"/>
                <w:szCs w:val="20"/>
              </w:rPr>
            </w:pPr>
            <w:r>
              <w:rPr>
                <w:color w:val="000000"/>
                <w:sz w:val="20"/>
                <w:szCs w:val="20"/>
              </w:rPr>
              <w:t>609 648</w:t>
            </w:r>
          </w:p>
          <w:p w14:paraId="74CD1EF3" w14:textId="6490865A" w:rsidR="009C40DA" w:rsidRDefault="009C40DA" w:rsidP="00DC3B4B">
            <w:pPr>
              <w:jc w:val="both"/>
              <w:rPr>
                <w:sz w:val="20"/>
                <w:szCs w:val="20"/>
              </w:rPr>
            </w:pPr>
          </w:p>
        </w:tc>
      </w:tr>
    </w:tbl>
    <w:p w14:paraId="27297BAE" w14:textId="2542CDDB" w:rsidR="00625E92" w:rsidRDefault="00E7370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4FA6BEF" w14:textId="77777777" w:rsidTr="00981642">
        <w:tc>
          <w:tcPr>
            <w:tcW w:w="1555" w:type="dxa"/>
            <w:shd w:val="clear" w:color="auto" w:fill="C5E0B3" w:themeFill="accent6" w:themeFillTint="66"/>
          </w:tcPr>
          <w:p w14:paraId="0CDA3943" w14:textId="77777777" w:rsidR="009C40DA" w:rsidRDefault="00AD6EFE" w:rsidP="00DC3B4B">
            <w:pPr>
              <w:jc w:val="both"/>
              <w:rPr>
                <w:sz w:val="20"/>
                <w:szCs w:val="20"/>
              </w:rPr>
            </w:pPr>
            <w:r>
              <w:rPr>
                <w:sz w:val="20"/>
                <w:szCs w:val="20"/>
              </w:rPr>
              <w:lastRenderedPageBreak/>
              <w:t>25</w:t>
            </w:r>
            <w:r w:rsidR="009C40DA">
              <w:rPr>
                <w:sz w:val="20"/>
                <w:szCs w:val="20"/>
              </w:rPr>
              <w:t>.01.00</w:t>
            </w:r>
          </w:p>
        </w:tc>
        <w:tc>
          <w:tcPr>
            <w:tcW w:w="3827" w:type="dxa"/>
            <w:shd w:val="clear" w:color="auto" w:fill="C5E0B3" w:themeFill="accent6" w:themeFillTint="66"/>
          </w:tcPr>
          <w:p w14:paraId="2AD37A3C" w14:textId="77777777" w:rsidR="009C40DA" w:rsidRPr="0035587C" w:rsidRDefault="00AD6EFE" w:rsidP="00DC3B4B">
            <w:pPr>
              <w:jc w:val="both"/>
              <w:rPr>
                <w:sz w:val="20"/>
                <w:szCs w:val="20"/>
              </w:rPr>
            </w:pPr>
            <w:r w:rsidRPr="00AD6EFE">
              <w:rPr>
                <w:rFonts w:ascii="TimesNewRoman" w:hAnsi="TimesNewRoman" w:cs="Arial"/>
                <w:bCs/>
                <w:sz w:val="20"/>
                <w:szCs w:val="20"/>
              </w:rPr>
              <w:t>Valsts kultūrkapitāla fonda darbības nodrošināšana</w:t>
            </w:r>
          </w:p>
        </w:tc>
        <w:tc>
          <w:tcPr>
            <w:tcW w:w="1276" w:type="dxa"/>
            <w:shd w:val="clear" w:color="auto" w:fill="C5E0B3" w:themeFill="accent6" w:themeFillTint="66"/>
          </w:tcPr>
          <w:p w14:paraId="61C73405" w14:textId="29FEF772" w:rsidR="00E73709" w:rsidRDefault="00E73709" w:rsidP="00E73709">
            <w:pPr>
              <w:jc w:val="both"/>
              <w:rPr>
                <w:color w:val="000000"/>
                <w:sz w:val="20"/>
                <w:szCs w:val="20"/>
              </w:rPr>
            </w:pPr>
            <w:r>
              <w:rPr>
                <w:color w:val="000000"/>
                <w:sz w:val="20"/>
                <w:szCs w:val="20"/>
              </w:rPr>
              <w:t>828 118</w:t>
            </w:r>
          </w:p>
          <w:p w14:paraId="0E0520CC" w14:textId="768A5302" w:rsidR="009C40DA" w:rsidRPr="00F2474D" w:rsidRDefault="009C40DA" w:rsidP="00DC3B4B">
            <w:pPr>
              <w:jc w:val="both"/>
              <w:rPr>
                <w:rFonts w:ascii="TimesNewRoman" w:hAnsi="TimesNewRoman" w:cs="Arial"/>
                <w:sz w:val="20"/>
                <w:szCs w:val="20"/>
              </w:rPr>
            </w:pPr>
          </w:p>
        </w:tc>
        <w:tc>
          <w:tcPr>
            <w:tcW w:w="1275" w:type="dxa"/>
            <w:shd w:val="clear" w:color="auto" w:fill="C5E0B3" w:themeFill="accent6" w:themeFillTint="66"/>
          </w:tcPr>
          <w:p w14:paraId="75C7F325" w14:textId="330F4AFE" w:rsidR="009C40DA" w:rsidRDefault="00E73709" w:rsidP="00DC3B4B">
            <w:pPr>
              <w:jc w:val="both"/>
              <w:rPr>
                <w:sz w:val="20"/>
                <w:szCs w:val="20"/>
              </w:rPr>
            </w:pPr>
            <w:r>
              <w:rPr>
                <w:sz w:val="20"/>
                <w:szCs w:val="20"/>
              </w:rPr>
              <w:t>0</w:t>
            </w:r>
          </w:p>
        </w:tc>
        <w:tc>
          <w:tcPr>
            <w:tcW w:w="1411" w:type="dxa"/>
            <w:shd w:val="clear" w:color="auto" w:fill="C5E0B3" w:themeFill="accent6" w:themeFillTint="66"/>
          </w:tcPr>
          <w:p w14:paraId="0160E7B0" w14:textId="398C20A5" w:rsidR="00E73709" w:rsidRDefault="00E73709" w:rsidP="00E73709">
            <w:pPr>
              <w:jc w:val="center"/>
              <w:rPr>
                <w:color w:val="000000"/>
                <w:sz w:val="20"/>
                <w:szCs w:val="20"/>
              </w:rPr>
            </w:pPr>
            <w:r>
              <w:rPr>
                <w:color w:val="000000"/>
                <w:sz w:val="20"/>
                <w:szCs w:val="20"/>
              </w:rPr>
              <w:t>828 118</w:t>
            </w:r>
          </w:p>
          <w:p w14:paraId="12C7C5C2" w14:textId="46676812" w:rsidR="009C40DA" w:rsidRPr="007E2A07" w:rsidRDefault="009C40DA" w:rsidP="00297580">
            <w:pPr>
              <w:jc w:val="center"/>
              <w:rPr>
                <w:rFonts w:ascii="TimesNewRoman" w:hAnsi="TimesNewRoman" w:cs="Arial"/>
                <w:sz w:val="20"/>
                <w:szCs w:val="20"/>
              </w:rPr>
            </w:pPr>
          </w:p>
        </w:tc>
      </w:tr>
    </w:tbl>
    <w:p w14:paraId="0956519D" w14:textId="2CF20E28" w:rsidR="00651E91" w:rsidRDefault="00582D1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7A797DA1" w14:textId="77777777" w:rsidTr="00981642">
        <w:tc>
          <w:tcPr>
            <w:tcW w:w="1555" w:type="dxa"/>
            <w:shd w:val="clear" w:color="auto" w:fill="C5E0B3" w:themeFill="accent6" w:themeFillTint="66"/>
          </w:tcPr>
          <w:p w14:paraId="61A4C7D6" w14:textId="77777777" w:rsidR="009C40DA" w:rsidRDefault="00AD6EFE" w:rsidP="00DC3B4B">
            <w:pPr>
              <w:jc w:val="both"/>
              <w:rPr>
                <w:sz w:val="20"/>
                <w:szCs w:val="20"/>
              </w:rPr>
            </w:pPr>
            <w:r>
              <w:rPr>
                <w:sz w:val="20"/>
                <w:szCs w:val="20"/>
              </w:rPr>
              <w:t>25.02</w:t>
            </w:r>
            <w:r w:rsidR="009C40DA">
              <w:rPr>
                <w:sz w:val="20"/>
                <w:szCs w:val="20"/>
              </w:rPr>
              <w:t>.00</w:t>
            </w:r>
          </w:p>
        </w:tc>
        <w:tc>
          <w:tcPr>
            <w:tcW w:w="3827" w:type="dxa"/>
            <w:shd w:val="clear" w:color="auto" w:fill="C5E0B3" w:themeFill="accent6" w:themeFillTint="66"/>
          </w:tcPr>
          <w:p w14:paraId="09934725" w14:textId="77777777" w:rsidR="009C40DA" w:rsidRDefault="00AD6EFE" w:rsidP="00DC3B4B">
            <w:pPr>
              <w:jc w:val="both"/>
              <w:rPr>
                <w:sz w:val="20"/>
                <w:szCs w:val="20"/>
              </w:rPr>
            </w:pPr>
            <w:r w:rsidRPr="00AD6EFE">
              <w:rPr>
                <w:sz w:val="20"/>
                <w:szCs w:val="20"/>
              </w:rPr>
              <w:t>Valsts kultūrkapitāla fonda programmu un projektu konkursi</w:t>
            </w:r>
          </w:p>
        </w:tc>
        <w:tc>
          <w:tcPr>
            <w:tcW w:w="1276" w:type="dxa"/>
            <w:shd w:val="clear" w:color="auto" w:fill="C5E0B3" w:themeFill="accent6" w:themeFillTint="66"/>
          </w:tcPr>
          <w:p w14:paraId="5D99421A" w14:textId="2819DCAD" w:rsidR="00E73709" w:rsidRDefault="00E73709" w:rsidP="00E73709">
            <w:pPr>
              <w:jc w:val="both"/>
              <w:rPr>
                <w:color w:val="000000"/>
                <w:sz w:val="20"/>
                <w:szCs w:val="20"/>
              </w:rPr>
            </w:pPr>
            <w:r>
              <w:rPr>
                <w:color w:val="000000"/>
                <w:sz w:val="20"/>
                <w:szCs w:val="20"/>
              </w:rPr>
              <w:t>16 998 692</w:t>
            </w:r>
          </w:p>
          <w:p w14:paraId="721D0738" w14:textId="0DE81371" w:rsidR="009C40DA" w:rsidRPr="00F2474D" w:rsidRDefault="009C40DA" w:rsidP="00DC3B4B">
            <w:pPr>
              <w:jc w:val="both"/>
              <w:rPr>
                <w:rFonts w:ascii="TimesNewRoman" w:hAnsi="TimesNewRoman" w:cs="Arial"/>
                <w:sz w:val="20"/>
                <w:szCs w:val="20"/>
              </w:rPr>
            </w:pPr>
          </w:p>
        </w:tc>
        <w:tc>
          <w:tcPr>
            <w:tcW w:w="1275" w:type="dxa"/>
            <w:shd w:val="clear" w:color="auto" w:fill="C5E0B3" w:themeFill="accent6" w:themeFillTint="66"/>
          </w:tcPr>
          <w:p w14:paraId="5EAAD2B2" w14:textId="6CBCC97D" w:rsidR="009C40DA" w:rsidRPr="007E2A07" w:rsidRDefault="00E73709"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92BE972" w14:textId="34175025" w:rsidR="00E73709" w:rsidRDefault="00E73709" w:rsidP="00E73709">
            <w:pPr>
              <w:jc w:val="both"/>
              <w:rPr>
                <w:color w:val="000000"/>
                <w:sz w:val="20"/>
                <w:szCs w:val="20"/>
              </w:rPr>
            </w:pPr>
            <w:r>
              <w:rPr>
                <w:color w:val="000000"/>
                <w:sz w:val="20"/>
                <w:szCs w:val="20"/>
              </w:rPr>
              <w:t>16 998 692</w:t>
            </w:r>
          </w:p>
          <w:p w14:paraId="5A61F178" w14:textId="7B11DEE9" w:rsidR="009C40DA" w:rsidRPr="00963F05" w:rsidRDefault="009C40DA" w:rsidP="00DC3B4B">
            <w:pPr>
              <w:jc w:val="both"/>
              <w:rPr>
                <w:rFonts w:ascii="TimesNewRoman" w:hAnsi="TimesNewRoman" w:cs="Arial"/>
                <w:sz w:val="20"/>
                <w:szCs w:val="20"/>
              </w:rPr>
            </w:pPr>
          </w:p>
        </w:tc>
      </w:tr>
    </w:tbl>
    <w:p w14:paraId="532A5335" w14:textId="2D1327EF" w:rsidR="00651E91" w:rsidRDefault="00582D10" w:rsidP="00DC3B4B">
      <w:pPr>
        <w:jc w:val="both"/>
        <w:rPr>
          <w:i/>
          <w:sz w:val="20"/>
          <w:szCs w:val="20"/>
        </w:rPr>
      </w:pPr>
      <w:r>
        <w:rPr>
          <w:i/>
          <w:sz w:val="20"/>
          <w:szCs w:val="20"/>
        </w:rPr>
        <w:t>Pārskata periodā netika veiktas apropriācijas izmaiņas</w:t>
      </w:r>
    </w:p>
    <w:tbl>
      <w:tblPr>
        <w:tblStyle w:val="TableGrid"/>
        <w:tblW w:w="9347" w:type="dxa"/>
        <w:tblInd w:w="-1" w:type="dxa"/>
        <w:tblLook w:val="04A0" w:firstRow="1" w:lastRow="0" w:firstColumn="1" w:lastColumn="0" w:noHBand="0" w:noVBand="1"/>
      </w:tblPr>
      <w:tblGrid>
        <w:gridCol w:w="1555"/>
        <w:gridCol w:w="3824"/>
        <w:gridCol w:w="1276"/>
        <w:gridCol w:w="1275"/>
        <w:gridCol w:w="1417"/>
      </w:tblGrid>
      <w:tr w:rsidR="00F2474D" w14:paraId="4ED6B1A3" w14:textId="77777777" w:rsidTr="00A46B45">
        <w:tc>
          <w:tcPr>
            <w:tcW w:w="1555" w:type="dxa"/>
            <w:shd w:val="clear" w:color="auto" w:fill="C5E0B3" w:themeFill="accent6" w:themeFillTint="66"/>
          </w:tcPr>
          <w:p w14:paraId="59C0A439" w14:textId="41F3AB36" w:rsidR="00F2474D" w:rsidRDefault="00F2474D" w:rsidP="001B7FC0">
            <w:pPr>
              <w:jc w:val="both"/>
              <w:rPr>
                <w:sz w:val="20"/>
                <w:szCs w:val="20"/>
              </w:rPr>
            </w:pPr>
            <w:r>
              <w:rPr>
                <w:sz w:val="20"/>
                <w:szCs w:val="20"/>
              </w:rPr>
              <w:t>26.01.00</w:t>
            </w:r>
          </w:p>
        </w:tc>
        <w:tc>
          <w:tcPr>
            <w:tcW w:w="3824" w:type="dxa"/>
            <w:shd w:val="clear" w:color="auto" w:fill="C5E0B3" w:themeFill="accent6" w:themeFillTint="66"/>
          </w:tcPr>
          <w:p w14:paraId="4E68F9E5" w14:textId="01AC9C00" w:rsidR="00F2474D" w:rsidRDefault="00F2474D" w:rsidP="001B7FC0">
            <w:pPr>
              <w:jc w:val="both"/>
              <w:rPr>
                <w:sz w:val="20"/>
                <w:szCs w:val="20"/>
              </w:rPr>
            </w:pPr>
            <w:r w:rsidRPr="00F2474D">
              <w:rPr>
                <w:sz w:val="20"/>
                <w:szCs w:val="20"/>
              </w:rPr>
              <w:t>Sabiedrības integrācijas pasākumu īstenošana</w:t>
            </w:r>
          </w:p>
        </w:tc>
        <w:tc>
          <w:tcPr>
            <w:tcW w:w="1276" w:type="dxa"/>
            <w:shd w:val="clear" w:color="auto" w:fill="C5E0B3" w:themeFill="accent6" w:themeFillTint="66"/>
          </w:tcPr>
          <w:p w14:paraId="26E98C24" w14:textId="35AD8819" w:rsidR="00E73709" w:rsidRDefault="00E73709" w:rsidP="00E73709">
            <w:pPr>
              <w:jc w:val="both"/>
              <w:rPr>
                <w:color w:val="000000"/>
                <w:sz w:val="20"/>
                <w:szCs w:val="20"/>
              </w:rPr>
            </w:pPr>
            <w:r>
              <w:rPr>
                <w:color w:val="000000"/>
                <w:sz w:val="20"/>
                <w:szCs w:val="20"/>
              </w:rPr>
              <w:t>882 392</w:t>
            </w:r>
          </w:p>
          <w:p w14:paraId="2C47A234" w14:textId="33A01804" w:rsidR="00F2474D" w:rsidRPr="00F2474D" w:rsidRDefault="00F2474D" w:rsidP="001B7FC0">
            <w:pPr>
              <w:jc w:val="both"/>
              <w:rPr>
                <w:rFonts w:ascii="TimesNewRoman" w:hAnsi="TimesNewRoman" w:cs="Arial"/>
                <w:sz w:val="20"/>
                <w:szCs w:val="20"/>
              </w:rPr>
            </w:pPr>
          </w:p>
        </w:tc>
        <w:tc>
          <w:tcPr>
            <w:tcW w:w="1275" w:type="dxa"/>
            <w:shd w:val="clear" w:color="auto" w:fill="C5E0B3" w:themeFill="accent6" w:themeFillTint="66"/>
          </w:tcPr>
          <w:p w14:paraId="5D54360F" w14:textId="4CEDB00B" w:rsidR="0071469F" w:rsidRDefault="0071469F" w:rsidP="0071469F">
            <w:pPr>
              <w:jc w:val="both"/>
              <w:rPr>
                <w:color w:val="000000"/>
                <w:sz w:val="20"/>
                <w:szCs w:val="20"/>
              </w:rPr>
            </w:pPr>
            <w:r>
              <w:rPr>
                <w:color w:val="000000"/>
                <w:sz w:val="20"/>
                <w:szCs w:val="20"/>
              </w:rPr>
              <w:t>5</w:t>
            </w:r>
            <w:r>
              <w:rPr>
                <w:color w:val="000000"/>
                <w:sz w:val="20"/>
                <w:szCs w:val="20"/>
              </w:rPr>
              <w:t> </w:t>
            </w:r>
            <w:r>
              <w:rPr>
                <w:color w:val="000000"/>
                <w:sz w:val="20"/>
                <w:szCs w:val="20"/>
              </w:rPr>
              <w:t>808</w:t>
            </w:r>
          </w:p>
          <w:p w14:paraId="532680D4" w14:textId="60A0A57B" w:rsidR="00F2474D" w:rsidRDefault="00F2474D" w:rsidP="001B7FC0">
            <w:pPr>
              <w:jc w:val="both"/>
              <w:rPr>
                <w:sz w:val="20"/>
                <w:szCs w:val="20"/>
              </w:rPr>
            </w:pPr>
          </w:p>
        </w:tc>
        <w:tc>
          <w:tcPr>
            <w:tcW w:w="1417" w:type="dxa"/>
            <w:shd w:val="clear" w:color="auto" w:fill="C5E0B3" w:themeFill="accent6" w:themeFillTint="66"/>
          </w:tcPr>
          <w:p w14:paraId="0ED35487" w14:textId="5BE545FD" w:rsidR="0071469F" w:rsidRDefault="0071469F" w:rsidP="0071469F">
            <w:pPr>
              <w:jc w:val="both"/>
              <w:rPr>
                <w:color w:val="000000"/>
                <w:sz w:val="20"/>
                <w:szCs w:val="20"/>
              </w:rPr>
            </w:pPr>
            <w:r>
              <w:rPr>
                <w:color w:val="000000"/>
                <w:sz w:val="20"/>
                <w:szCs w:val="20"/>
              </w:rPr>
              <w:t>888</w:t>
            </w:r>
            <w:r>
              <w:rPr>
                <w:color w:val="000000"/>
                <w:sz w:val="20"/>
                <w:szCs w:val="20"/>
              </w:rPr>
              <w:t> </w:t>
            </w:r>
            <w:r>
              <w:rPr>
                <w:color w:val="000000"/>
                <w:sz w:val="20"/>
                <w:szCs w:val="20"/>
              </w:rPr>
              <w:t>200</w:t>
            </w:r>
          </w:p>
          <w:p w14:paraId="072919FD" w14:textId="5A13C502" w:rsidR="00F2474D" w:rsidRPr="006B1B62" w:rsidRDefault="00F2474D" w:rsidP="001B7FC0">
            <w:pPr>
              <w:jc w:val="both"/>
              <w:rPr>
                <w:rFonts w:ascii="TimesNewRoman" w:hAnsi="TimesNewRoman" w:cs="Arial"/>
                <w:sz w:val="20"/>
                <w:szCs w:val="20"/>
              </w:rPr>
            </w:pPr>
          </w:p>
        </w:tc>
      </w:tr>
    </w:tbl>
    <w:p w14:paraId="150789B1" w14:textId="4B78D20E" w:rsidR="00A42047" w:rsidRDefault="0071469F" w:rsidP="00F2474D">
      <w:pPr>
        <w:jc w:val="both"/>
        <w:rPr>
          <w:i/>
          <w:sz w:val="20"/>
          <w:szCs w:val="20"/>
        </w:rPr>
      </w:pPr>
      <w:r>
        <w:rPr>
          <w:noProof/>
        </w:rPr>
        <w:drawing>
          <wp:inline distT="0" distB="0" distL="0" distR="0" wp14:anchorId="751F4923" wp14:editId="6883AAE0">
            <wp:extent cx="5939790" cy="2260600"/>
            <wp:effectExtent l="0" t="0" r="3810" b="6350"/>
            <wp:docPr id="1687444382" name="Chart 1">
              <a:extLst xmlns:a="http://schemas.openxmlformats.org/drawingml/2006/main">
                <a:ext uri="{FF2B5EF4-FFF2-40B4-BE49-F238E27FC236}">
                  <a16:creationId xmlns:a16="http://schemas.microsoft.com/office/drawing/2014/main" id="{9BC2DA3F-D407-44F9-AAB2-11FE5BF37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4E5A41" w:rsidRPr="00B312EE" w14:paraId="5B26A665" w14:textId="77777777" w:rsidTr="0071469F">
        <w:tc>
          <w:tcPr>
            <w:tcW w:w="1863" w:type="dxa"/>
          </w:tcPr>
          <w:p w14:paraId="059CDE1F" w14:textId="77777777" w:rsidR="004E5A41" w:rsidRPr="000D3656" w:rsidRDefault="004E5A41"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E01EE7A" w14:textId="1C9C0344" w:rsidR="004E5A41" w:rsidRPr="00955438" w:rsidRDefault="004E5A41" w:rsidP="00DB4C1F">
            <w:pPr>
              <w:jc w:val="both"/>
              <w:rPr>
                <w:szCs w:val="24"/>
              </w:rPr>
            </w:pPr>
            <w:r>
              <w:rPr>
                <w:sz w:val="20"/>
                <w:szCs w:val="20"/>
              </w:rPr>
              <w:t>5 808</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544799" w:rsidRPr="00544799">
              <w:rPr>
                <w:sz w:val="20"/>
                <w:szCs w:val="20"/>
              </w:rPr>
              <w:t>gala maksājuma veikšanai par “Plāna rasisma un antisemītisma mazināšanai 2023.gadam” ietekmes izvērtējumu</w:t>
            </w:r>
            <w:r w:rsidRPr="000051E5">
              <w:rPr>
                <w:sz w:val="20"/>
                <w:szCs w:val="20"/>
              </w:rPr>
              <w:t xml:space="preserve"> (Apropriācijas rezerve).</w:t>
            </w:r>
          </w:p>
        </w:tc>
      </w:tr>
    </w:tbl>
    <w:p w14:paraId="413ABE21" w14:textId="77777777" w:rsidR="004E5A41" w:rsidRDefault="004E5A41" w:rsidP="00F2474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2474D" w14:paraId="37153BB4" w14:textId="77777777" w:rsidTr="001B7FC0">
        <w:tc>
          <w:tcPr>
            <w:tcW w:w="1555" w:type="dxa"/>
            <w:shd w:val="clear" w:color="auto" w:fill="C5E0B3" w:themeFill="accent6" w:themeFillTint="66"/>
          </w:tcPr>
          <w:p w14:paraId="763690B2" w14:textId="79421722" w:rsidR="00F2474D" w:rsidRDefault="00F2474D" w:rsidP="001B7FC0">
            <w:pPr>
              <w:jc w:val="both"/>
              <w:rPr>
                <w:sz w:val="20"/>
                <w:szCs w:val="20"/>
              </w:rPr>
            </w:pPr>
            <w:r>
              <w:rPr>
                <w:sz w:val="20"/>
                <w:szCs w:val="20"/>
              </w:rPr>
              <w:t>26.02.00</w:t>
            </w:r>
          </w:p>
        </w:tc>
        <w:tc>
          <w:tcPr>
            <w:tcW w:w="3827" w:type="dxa"/>
            <w:shd w:val="clear" w:color="auto" w:fill="C5E0B3" w:themeFill="accent6" w:themeFillTint="66"/>
          </w:tcPr>
          <w:p w14:paraId="2659ED82" w14:textId="31E46BE2" w:rsidR="00F2474D" w:rsidRDefault="00F2474D" w:rsidP="001B7FC0">
            <w:pPr>
              <w:jc w:val="both"/>
              <w:rPr>
                <w:sz w:val="20"/>
                <w:szCs w:val="20"/>
              </w:rPr>
            </w:pPr>
            <w:r w:rsidRPr="00F2474D">
              <w:rPr>
                <w:sz w:val="20"/>
                <w:szCs w:val="20"/>
              </w:rPr>
              <w:t>Diasporas pasākumu īstenošana</w:t>
            </w:r>
          </w:p>
        </w:tc>
        <w:tc>
          <w:tcPr>
            <w:tcW w:w="1276" w:type="dxa"/>
            <w:shd w:val="clear" w:color="auto" w:fill="C5E0B3" w:themeFill="accent6" w:themeFillTint="66"/>
          </w:tcPr>
          <w:p w14:paraId="62F95CFB" w14:textId="5C0B5D6E" w:rsidR="00F2474D" w:rsidRPr="00582D10" w:rsidRDefault="00E73709" w:rsidP="001B7FC0">
            <w:pPr>
              <w:jc w:val="both"/>
              <w:rPr>
                <w:color w:val="000000"/>
                <w:sz w:val="20"/>
                <w:szCs w:val="20"/>
              </w:rPr>
            </w:pPr>
            <w:r>
              <w:rPr>
                <w:color w:val="000000"/>
                <w:sz w:val="20"/>
                <w:szCs w:val="20"/>
              </w:rPr>
              <w:t>640 919</w:t>
            </w:r>
          </w:p>
        </w:tc>
        <w:tc>
          <w:tcPr>
            <w:tcW w:w="1275" w:type="dxa"/>
            <w:shd w:val="clear" w:color="auto" w:fill="C5E0B3" w:themeFill="accent6" w:themeFillTint="66"/>
          </w:tcPr>
          <w:p w14:paraId="1370F156" w14:textId="5FC4BE8B" w:rsidR="00F2474D" w:rsidRPr="00476C87" w:rsidRDefault="00E73709" w:rsidP="001B7FC0">
            <w:pPr>
              <w:jc w:val="both"/>
              <w:rPr>
                <w:color w:val="000000"/>
                <w:sz w:val="20"/>
                <w:szCs w:val="20"/>
              </w:rPr>
            </w:pPr>
            <w:r>
              <w:rPr>
                <w:color w:val="000000"/>
                <w:sz w:val="20"/>
                <w:szCs w:val="20"/>
              </w:rPr>
              <w:t>0</w:t>
            </w:r>
          </w:p>
        </w:tc>
        <w:tc>
          <w:tcPr>
            <w:tcW w:w="1411" w:type="dxa"/>
            <w:shd w:val="clear" w:color="auto" w:fill="C5E0B3" w:themeFill="accent6" w:themeFillTint="66"/>
          </w:tcPr>
          <w:p w14:paraId="6EE73626" w14:textId="534FD4F1" w:rsidR="00F2474D" w:rsidRPr="00476C87" w:rsidRDefault="00E73709" w:rsidP="001B7FC0">
            <w:pPr>
              <w:jc w:val="both"/>
              <w:rPr>
                <w:color w:val="000000"/>
                <w:sz w:val="20"/>
                <w:szCs w:val="20"/>
              </w:rPr>
            </w:pPr>
            <w:r>
              <w:rPr>
                <w:color w:val="000000"/>
                <w:sz w:val="20"/>
                <w:szCs w:val="20"/>
              </w:rPr>
              <w:t>640 919</w:t>
            </w:r>
          </w:p>
        </w:tc>
      </w:tr>
    </w:tbl>
    <w:p w14:paraId="35E891D7" w14:textId="15B3D2AC" w:rsidR="00D74197" w:rsidRDefault="00582D1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2474D" w14:paraId="010802C9" w14:textId="77777777" w:rsidTr="001B7FC0">
        <w:tc>
          <w:tcPr>
            <w:tcW w:w="1555" w:type="dxa"/>
            <w:shd w:val="clear" w:color="auto" w:fill="C5E0B3" w:themeFill="accent6" w:themeFillTint="66"/>
          </w:tcPr>
          <w:p w14:paraId="72BDC7CC" w14:textId="10CC6889" w:rsidR="00F2474D" w:rsidRDefault="00F2474D" w:rsidP="001B7FC0">
            <w:pPr>
              <w:jc w:val="both"/>
              <w:rPr>
                <w:sz w:val="20"/>
                <w:szCs w:val="20"/>
              </w:rPr>
            </w:pPr>
            <w:r>
              <w:rPr>
                <w:sz w:val="20"/>
                <w:szCs w:val="20"/>
              </w:rPr>
              <w:t>27.00.00</w:t>
            </w:r>
          </w:p>
        </w:tc>
        <w:tc>
          <w:tcPr>
            <w:tcW w:w="3827" w:type="dxa"/>
            <w:shd w:val="clear" w:color="auto" w:fill="C5E0B3" w:themeFill="accent6" w:themeFillTint="66"/>
          </w:tcPr>
          <w:p w14:paraId="75A6CE9F" w14:textId="00D23A8A" w:rsidR="00F2474D" w:rsidRDefault="00F2474D" w:rsidP="001B7FC0">
            <w:pPr>
              <w:jc w:val="both"/>
              <w:rPr>
                <w:sz w:val="20"/>
                <w:szCs w:val="20"/>
              </w:rPr>
            </w:pPr>
            <w:r w:rsidRPr="00F2474D">
              <w:rPr>
                <w:sz w:val="20"/>
                <w:szCs w:val="20"/>
              </w:rPr>
              <w:t>Mediju politikas īstenošana</w:t>
            </w:r>
          </w:p>
        </w:tc>
        <w:tc>
          <w:tcPr>
            <w:tcW w:w="1276" w:type="dxa"/>
            <w:shd w:val="clear" w:color="auto" w:fill="C5E0B3" w:themeFill="accent6" w:themeFillTint="66"/>
          </w:tcPr>
          <w:p w14:paraId="1B51B129" w14:textId="6AD9C1A3" w:rsidR="00F2474D" w:rsidRPr="00582D10" w:rsidRDefault="00E73709" w:rsidP="001B7FC0">
            <w:pPr>
              <w:jc w:val="both"/>
              <w:rPr>
                <w:color w:val="000000"/>
                <w:sz w:val="20"/>
                <w:szCs w:val="20"/>
              </w:rPr>
            </w:pPr>
            <w:r>
              <w:rPr>
                <w:color w:val="000000"/>
                <w:sz w:val="20"/>
                <w:szCs w:val="20"/>
              </w:rPr>
              <w:t>4 788 892</w:t>
            </w:r>
          </w:p>
        </w:tc>
        <w:tc>
          <w:tcPr>
            <w:tcW w:w="1275" w:type="dxa"/>
            <w:shd w:val="clear" w:color="auto" w:fill="C5E0B3" w:themeFill="accent6" w:themeFillTint="66"/>
          </w:tcPr>
          <w:p w14:paraId="28062E10" w14:textId="2718E39C" w:rsidR="00F2474D" w:rsidRPr="003612D0" w:rsidRDefault="0071469F" w:rsidP="001B7FC0">
            <w:pPr>
              <w:jc w:val="both"/>
              <w:rPr>
                <w:color w:val="000000"/>
                <w:sz w:val="20"/>
                <w:szCs w:val="20"/>
              </w:rPr>
            </w:pPr>
            <w:r>
              <w:rPr>
                <w:color w:val="000000"/>
                <w:sz w:val="20"/>
                <w:szCs w:val="20"/>
              </w:rPr>
              <w:t>26</w:t>
            </w:r>
            <w:r>
              <w:rPr>
                <w:color w:val="000000"/>
                <w:sz w:val="20"/>
                <w:szCs w:val="20"/>
              </w:rPr>
              <w:t> </w:t>
            </w:r>
            <w:r>
              <w:rPr>
                <w:color w:val="000000"/>
                <w:sz w:val="20"/>
                <w:szCs w:val="20"/>
              </w:rPr>
              <w:t>326</w:t>
            </w:r>
          </w:p>
        </w:tc>
        <w:tc>
          <w:tcPr>
            <w:tcW w:w="1411" w:type="dxa"/>
            <w:shd w:val="clear" w:color="auto" w:fill="C5E0B3" w:themeFill="accent6" w:themeFillTint="66"/>
          </w:tcPr>
          <w:p w14:paraId="1021F02F" w14:textId="2B15916C" w:rsidR="00F2474D" w:rsidRPr="00D90303" w:rsidRDefault="0071469F" w:rsidP="001B7FC0">
            <w:pPr>
              <w:jc w:val="both"/>
              <w:rPr>
                <w:color w:val="000000"/>
                <w:sz w:val="20"/>
                <w:szCs w:val="20"/>
              </w:rPr>
            </w:pPr>
            <w:r>
              <w:rPr>
                <w:color w:val="000000"/>
                <w:sz w:val="20"/>
                <w:szCs w:val="20"/>
              </w:rPr>
              <w:t>4 815</w:t>
            </w:r>
            <w:r>
              <w:rPr>
                <w:color w:val="000000"/>
                <w:sz w:val="20"/>
                <w:szCs w:val="20"/>
              </w:rPr>
              <w:t> </w:t>
            </w:r>
            <w:r>
              <w:rPr>
                <w:color w:val="000000"/>
                <w:sz w:val="20"/>
                <w:szCs w:val="20"/>
              </w:rPr>
              <w:t>218</w:t>
            </w:r>
          </w:p>
        </w:tc>
      </w:tr>
    </w:tbl>
    <w:p w14:paraId="2EA5BB0C" w14:textId="47325D88" w:rsidR="00582D10" w:rsidRDefault="005B7822" w:rsidP="00582D10">
      <w:pPr>
        <w:jc w:val="both"/>
        <w:rPr>
          <w:i/>
          <w:sz w:val="20"/>
          <w:szCs w:val="20"/>
        </w:rPr>
      </w:pPr>
      <w:r>
        <w:rPr>
          <w:noProof/>
        </w:rPr>
        <w:drawing>
          <wp:inline distT="0" distB="0" distL="0" distR="0" wp14:anchorId="723B0B10" wp14:editId="1E3F41D2">
            <wp:extent cx="5939790" cy="2260600"/>
            <wp:effectExtent l="0" t="0" r="3810" b="6350"/>
            <wp:docPr id="1470290556" name="Chart 1">
              <a:extLst xmlns:a="http://schemas.openxmlformats.org/drawingml/2006/main">
                <a:ext uri="{FF2B5EF4-FFF2-40B4-BE49-F238E27FC236}">
                  <a16:creationId xmlns:a16="http://schemas.microsoft.com/office/drawing/2014/main" id="{F8EC1B5E-83E0-424D-9DCE-6C203647C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B873D1" w:rsidRPr="00B312EE" w14:paraId="39DF1474" w14:textId="77777777" w:rsidTr="005B7822">
        <w:tc>
          <w:tcPr>
            <w:tcW w:w="1863" w:type="dxa"/>
          </w:tcPr>
          <w:p w14:paraId="12C55B72" w14:textId="77777777" w:rsidR="00B873D1" w:rsidRPr="000D3656" w:rsidRDefault="00B873D1"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3851EC32" w14:textId="711484BB" w:rsidR="00B873D1" w:rsidRPr="00955438" w:rsidRDefault="00B873D1" w:rsidP="00DB4C1F">
            <w:pPr>
              <w:jc w:val="both"/>
              <w:rPr>
                <w:szCs w:val="24"/>
              </w:rPr>
            </w:pPr>
            <w:r>
              <w:rPr>
                <w:sz w:val="20"/>
                <w:szCs w:val="20"/>
              </w:rPr>
              <w:t>26 326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3246F5" w:rsidRPr="003246F5">
              <w:rPr>
                <w:sz w:val="20"/>
                <w:szCs w:val="20"/>
              </w:rPr>
              <w:t>pētījuma “Pētījums par digitāla satura prettiesisku patēriņu un tā radītajiem zaudējumiem ekonomikai” nodrošināšanai</w:t>
            </w:r>
            <w:r w:rsidRPr="000051E5">
              <w:rPr>
                <w:sz w:val="20"/>
                <w:szCs w:val="20"/>
              </w:rPr>
              <w:t xml:space="preserve"> (Apropriācijas rezerve).</w:t>
            </w:r>
          </w:p>
        </w:tc>
      </w:tr>
    </w:tbl>
    <w:p w14:paraId="10547218" w14:textId="4C5167BD" w:rsidR="004D2964" w:rsidRDefault="004D296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68BC" w14:paraId="3DF7A717" w14:textId="77777777" w:rsidTr="008C668A">
        <w:tc>
          <w:tcPr>
            <w:tcW w:w="1555" w:type="dxa"/>
            <w:shd w:val="clear" w:color="auto" w:fill="C5E0B3" w:themeFill="accent6" w:themeFillTint="66"/>
          </w:tcPr>
          <w:p w14:paraId="298F5537" w14:textId="08990F1C" w:rsidR="00D568BC" w:rsidRDefault="00D568BC" w:rsidP="008C668A">
            <w:pPr>
              <w:jc w:val="both"/>
              <w:rPr>
                <w:sz w:val="20"/>
                <w:szCs w:val="20"/>
              </w:rPr>
            </w:pPr>
            <w:r>
              <w:rPr>
                <w:sz w:val="20"/>
                <w:szCs w:val="20"/>
              </w:rPr>
              <w:t>62.08.00</w:t>
            </w:r>
          </w:p>
        </w:tc>
        <w:tc>
          <w:tcPr>
            <w:tcW w:w="3827" w:type="dxa"/>
            <w:shd w:val="clear" w:color="auto" w:fill="C5E0B3" w:themeFill="accent6" w:themeFillTint="66"/>
          </w:tcPr>
          <w:p w14:paraId="7AC4EEB3" w14:textId="65107842" w:rsidR="00D568BC" w:rsidRDefault="00D568BC" w:rsidP="008C668A">
            <w:pPr>
              <w:jc w:val="both"/>
              <w:rPr>
                <w:sz w:val="20"/>
                <w:szCs w:val="20"/>
              </w:rPr>
            </w:pPr>
            <w:r w:rsidRPr="00D568BC">
              <w:rPr>
                <w:sz w:val="20"/>
                <w:szCs w:val="20"/>
              </w:rPr>
              <w:t>Eiropas Reģionālās attīstības fonda (ERAF) projekti (2021-2027)</w:t>
            </w:r>
          </w:p>
        </w:tc>
        <w:tc>
          <w:tcPr>
            <w:tcW w:w="1276" w:type="dxa"/>
            <w:shd w:val="clear" w:color="auto" w:fill="C5E0B3" w:themeFill="accent6" w:themeFillTint="66"/>
          </w:tcPr>
          <w:p w14:paraId="7006536B" w14:textId="6CC68A58" w:rsidR="00D568BC" w:rsidRPr="00582D10" w:rsidRDefault="001B6D6B" w:rsidP="008C668A">
            <w:pPr>
              <w:jc w:val="both"/>
              <w:rPr>
                <w:color w:val="000000"/>
                <w:sz w:val="20"/>
                <w:szCs w:val="20"/>
              </w:rPr>
            </w:pPr>
            <w:r>
              <w:rPr>
                <w:color w:val="000000"/>
                <w:sz w:val="20"/>
                <w:szCs w:val="20"/>
              </w:rPr>
              <w:t>0</w:t>
            </w:r>
          </w:p>
        </w:tc>
        <w:tc>
          <w:tcPr>
            <w:tcW w:w="1275" w:type="dxa"/>
            <w:shd w:val="clear" w:color="auto" w:fill="C5E0B3" w:themeFill="accent6" w:themeFillTint="66"/>
          </w:tcPr>
          <w:p w14:paraId="46FA54A0" w14:textId="6E3FD133" w:rsidR="005B7822" w:rsidRDefault="005B7822" w:rsidP="005B7822">
            <w:pPr>
              <w:jc w:val="both"/>
              <w:rPr>
                <w:color w:val="000000"/>
                <w:sz w:val="20"/>
                <w:szCs w:val="20"/>
              </w:rPr>
            </w:pPr>
            <w:r>
              <w:rPr>
                <w:color w:val="000000"/>
                <w:sz w:val="20"/>
                <w:szCs w:val="20"/>
              </w:rPr>
              <w:t>1 836</w:t>
            </w:r>
            <w:r>
              <w:rPr>
                <w:color w:val="000000"/>
                <w:sz w:val="20"/>
                <w:szCs w:val="20"/>
              </w:rPr>
              <w:t> </w:t>
            </w:r>
            <w:r>
              <w:rPr>
                <w:color w:val="000000"/>
                <w:sz w:val="20"/>
                <w:szCs w:val="20"/>
              </w:rPr>
              <w:t>672</w:t>
            </w:r>
          </w:p>
          <w:p w14:paraId="3DBB1C98" w14:textId="724FC778" w:rsidR="00D568BC" w:rsidRPr="003612D0" w:rsidRDefault="00D568BC" w:rsidP="008C668A">
            <w:pPr>
              <w:jc w:val="both"/>
              <w:rPr>
                <w:color w:val="000000"/>
                <w:sz w:val="20"/>
                <w:szCs w:val="20"/>
              </w:rPr>
            </w:pPr>
          </w:p>
        </w:tc>
        <w:tc>
          <w:tcPr>
            <w:tcW w:w="1411" w:type="dxa"/>
            <w:shd w:val="clear" w:color="auto" w:fill="C5E0B3" w:themeFill="accent6" w:themeFillTint="66"/>
          </w:tcPr>
          <w:p w14:paraId="7F9A6F05" w14:textId="24C895E2" w:rsidR="005B7822" w:rsidRDefault="005B7822" w:rsidP="005B7822">
            <w:pPr>
              <w:jc w:val="both"/>
              <w:rPr>
                <w:color w:val="000000"/>
                <w:sz w:val="20"/>
                <w:szCs w:val="20"/>
              </w:rPr>
            </w:pPr>
            <w:r>
              <w:rPr>
                <w:color w:val="000000"/>
                <w:sz w:val="20"/>
                <w:szCs w:val="20"/>
              </w:rPr>
              <w:t>1 836</w:t>
            </w:r>
            <w:r>
              <w:rPr>
                <w:color w:val="000000"/>
                <w:sz w:val="20"/>
                <w:szCs w:val="20"/>
              </w:rPr>
              <w:t> </w:t>
            </w:r>
            <w:r>
              <w:rPr>
                <w:color w:val="000000"/>
                <w:sz w:val="20"/>
                <w:szCs w:val="20"/>
              </w:rPr>
              <w:t>672</w:t>
            </w:r>
          </w:p>
          <w:p w14:paraId="4E44BC46" w14:textId="60D1F924" w:rsidR="00D568BC" w:rsidRPr="00D90303" w:rsidRDefault="00D568BC" w:rsidP="008C668A">
            <w:pPr>
              <w:jc w:val="both"/>
              <w:rPr>
                <w:color w:val="000000"/>
                <w:sz w:val="20"/>
                <w:szCs w:val="20"/>
              </w:rPr>
            </w:pPr>
          </w:p>
        </w:tc>
      </w:tr>
    </w:tbl>
    <w:p w14:paraId="047F7A9C" w14:textId="0D34C94C" w:rsidR="00D568BC" w:rsidRDefault="005B7822" w:rsidP="00DC3B4B">
      <w:pPr>
        <w:jc w:val="both"/>
        <w:rPr>
          <w:i/>
          <w:sz w:val="20"/>
          <w:szCs w:val="20"/>
        </w:rPr>
      </w:pPr>
      <w:r>
        <w:rPr>
          <w:noProof/>
        </w:rPr>
        <w:lastRenderedPageBreak/>
        <w:drawing>
          <wp:inline distT="0" distB="0" distL="0" distR="0" wp14:anchorId="3D1B30C4" wp14:editId="7BCCE516">
            <wp:extent cx="5939790" cy="2245995"/>
            <wp:effectExtent l="0" t="0" r="3810" b="1905"/>
            <wp:docPr id="694092964" name="Chart 1">
              <a:extLst xmlns:a="http://schemas.openxmlformats.org/drawingml/2006/main">
                <a:ext uri="{FF2B5EF4-FFF2-40B4-BE49-F238E27FC236}">
                  <a16:creationId xmlns:a16="http://schemas.microsoft.com/office/drawing/2014/main" id="{D6F6068C-58D7-41D0-9CE9-33BF36BB7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B6D6B" w:rsidRPr="000D3656" w14:paraId="171A7350" w14:textId="77777777" w:rsidTr="003A66DB">
        <w:tc>
          <w:tcPr>
            <w:tcW w:w="1863" w:type="dxa"/>
          </w:tcPr>
          <w:p w14:paraId="28A097FB" w14:textId="77777777" w:rsidR="001B6D6B" w:rsidRPr="000D3656" w:rsidRDefault="001B6D6B" w:rsidP="00023AC2">
            <w:pPr>
              <w:tabs>
                <w:tab w:val="left" w:pos="0"/>
              </w:tabs>
              <w:jc w:val="both"/>
              <w:rPr>
                <w:sz w:val="20"/>
                <w:szCs w:val="20"/>
              </w:rPr>
            </w:pPr>
            <w:r w:rsidRPr="000D3656">
              <w:rPr>
                <w:sz w:val="20"/>
                <w:szCs w:val="20"/>
              </w:rPr>
              <w:t xml:space="preserve">FM </w:t>
            </w:r>
            <w:r>
              <w:rPr>
                <w:sz w:val="20"/>
                <w:szCs w:val="20"/>
              </w:rPr>
              <w:t>14.03.2025 rīk.Nr.1.1-1/12/77</w:t>
            </w:r>
          </w:p>
        </w:tc>
        <w:tc>
          <w:tcPr>
            <w:tcW w:w="7645" w:type="dxa"/>
          </w:tcPr>
          <w:p w14:paraId="33F347E9" w14:textId="6619AB5A" w:rsidR="001B6D6B" w:rsidRPr="00A51878" w:rsidRDefault="001B6D6B" w:rsidP="00023AC2">
            <w:pPr>
              <w:jc w:val="both"/>
              <w:rPr>
                <w:sz w:val="28"/>
                <w:szCs w:val="28"/>
              </w:rPr>
            </w:pPr>
            <w:r>
              <w:rPr>
                <w:sz w:val="20"/>
                <w:szCs w:val="20"/>
              </w:rPr>
              <w:t>80 000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B6D6B">
              <w:rPr>
                <w:sz w:val="20"/>
                <w:szCs w:val="20"/>
              </w:rPr>
              <w:t xml:space="preserve">Eiropas Reģionālās attīstības fonda (ERAF) 2021.-2027.gada plānošanas perioda projekta “Mācību vides modernizēšana mākslu izglītības kompetences centrā “Latgales Mūzikas un mākslas vidusskola”” īstenošanai </w:t>
            </w:r>
            <w:r w:rsidRPr="00BF1B89">
              <w:rPr>
                <w:sz w:val="20"/>
                <w:szCs w:val="20"/>
              </w:rPr>
              <w:t>(80.00.00 programma).</w:t>
            </w:r>
          </w:p>
        </w:tc>
      </w:tr>
      <w:tr w:rsidR="00D40036" w:rsidRPr="000D3656" w14:paraId="2F2D4E6E" w14:textId="77777777" w:rsidTr="005B7822">
        <w:tc>
          <w:tcPr>
            <w:tcW w:w="1863" w:type="dxa"/>
          </w:tcPr>
          <w:p w14:paraId="41326CC2" w14:textId="77777777" w:rsidR="00D40036" w:rsidRPr="000D3656" w:rsidRDefault="00D40036" w:rsidP="00C605C1">
            <w:pPr>
              <w:tabs>
                <w:tab w:val="left" w:pos="0"/>
              </w:tabs>
              <w:jc w:val="both"/>
              <w:rPr>
                <w:sz w:val="20"/>
                <w:szCs w:val="20"/>
              </w:rPr>
            </w:pPr>
            <w:r w:rsidRPr="000D3656">
              <w:rPr>
                <w:sz w:val="20"/>
                <w:szCs w:val="20"/>
              </w:rPr>
              <w:t xml:space="preserve">FM </w:t>
            </w:r>
            <w:r>
              <w:rPr>
                <w:sz w:val="20"/>
                <w:szCs w:val="20"/>
              </w:rPr>
              <w:t>26.03.2025 rīk.Nr.1.1-1/12/94</w:t>
            </w:r>
          </w:p>
        </w:tc>
        <w:tc>
          <w:tcPr>
            <w:tcW w:w="7645" w:type="dxa"/>
          </w:tcPr>
          <w:p w14:paraId="46831E46" w14:textId="32D36A0B" w:rsidR="00D40036" w:rsidRPr="00A51878" w:rsidRDefault="00D40036" w:rsidP="00C605C1">
            <w:pPr>
              <w:jc w:val="both"/>
              <w:rPr>
                <w:sz w:val="28"/>
                <w:szCs w:val="28"/>
              </w:rPr>
            </w:pPr>
            <w:r>
              <w:rPr>
                <w:sz w:val="20"/>
                <w:szCs w:val="20"/>
              </w:rPr>
              <w:t>1 266 672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40036">
              <w:rPr>
                <w:sz w:val="20"/>
                <w:szCs w:val="20"/>
              </w:rPr>
              <w:t>Eiropas Reģionālās attīstības fonda (ERAF) 2021.-2027.gada plānošanas perioda Latvijas Nacionālā vēstures muzeja projekta “Latvijas Nacionālā vēstures muzeja darbības atjaunošana Rīgas pilī un ekspozīcijas iekārtošana” īstenošanai</w:t>
            </w:r>
            <w:r w:rsidRPr="00A129BA">
              <w:rPr>
                <w:sz w:val="20"/>
                <w:szCs w:val="20"/>
              </w:rPr>
              <w:t xml:space="preserve"> (80.00.00 programma).</w:t>
            </w:r>
          </w:p>
        </w:tc>
      </w:tr>
      <w:tr w:rsidR="003A66DB" w:rsidRPr="000D3656" w14:paraId="1C1570B2" w14:textId="77777777" w:rsidTr="005B7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23F2F61" w14:textId="77777777" w:rsidR="003A66DB" w:rsidRPr="000D3656" w:rsidRDefault="003A66DB"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Borders>
              <w:top w:val="nil"/>
              <w:left w:val="nil"/>
              <w:bottom w:val="nil"/>
              <w:right w:val="nil"/>
            </w:tcBorders>
          </w:tcPr>
          <w:p w14:paraId="6D096285" w14:textId="5B8ABBEB" w:rsidR="003A66DB" w:rsidRPr="00A51878" w:rsidRDefault="002E0C0D" w:rsidP="003A66DB">
            <w:pPr>
              <w:ind w:left="-106"/>
              <w:jc w:val="both"/>
              <w:rPr>
                <w:sz w:val="28"/>
                <w:szCs w:val="28"/>
              </w:rPr>
            </w:pPr>
            <w:r>
              <w:rPr>
                <w:sz w:val="20"/>
                <w:szCs w:val="20"/>
              </w:rPr>
              <w:t>490 000</w:t>
            </w:r>
            <w:r w:rsidR="003A66DB" w:rsidRPr="000D3656">
              <w:rPr>
                <w:sz w:val="20"/>
                <w:szCs w:val="20"/>
              </w:rPr>
              <w:t xml:space="preserve"> </w:t>
            </w:r>
            <w:r w:rsidR="003A66DB" w:rsidRPr="004C4FA4">
              <w:rPr>
                <w:i/>
                <w:sz w:val="20"/>
                <w:szCs w:val="20"/>
              </w:rPr>
              <w:t>euro</w:t>
            </w:r>
            <w:r w:rsidR="003A66DB" w:rsidRPr="000D3656">
              <w:rPr>
                <w:sz w:val="20"/>
                <w:szCs w:val="20"/>
              </w:rPr>
              <w:t xml:space="preserve"> apmēr</w:t>
            </w:r>
            <w:r w:rsidR="003A66DB">
              <w:rPr>
                <w:sz w:val="20"/>
                <w:szCs w:val="20"/>
              </w:rPr>
              <w:t xml:space="preserve">ā palielināti izdevumi </w:t>
            </w:r>
            <w:r w:rsidR="00275E60" w:rsidRPr="00275E60">
              <w:rPr>
                <w:sz w:val="20"/>
                <w:szCs w:val="20"/>
              </w:rPr>
              <w:t>Eiropas Reģionālās attīstības fonda (ERAF) 2021.-2027.gada plānošanas perioda mākslu izglītības kompetences centra “Nacionālā Mākslu vidusskola” projekta “Nacionālās Mākslu vidusskolas infrastruktūras modernizācija un vides uzlabošana nozarēm aktuālo prasmju apguvei” īstenošanai</w:t>
            </w:r>
            <w:r w:rsidR="00275E60" w:rsidRPr="00A129BA">
              <w:rPr>
                <w:sz w:val="20"/>
                <w:szCs w:val="20"/>
              </w:rPr>
              <w:t xml:space="preserve"> </w:t>
            </w:r>
            <w:r w:rsidR="003A66DB" w:rsidRPr="00A129BA">
              <w:rPr>
                <w:sz w:val="20"/>
                <w:szCs w:val="20"/>
              </w:rPr>
              <w:t>(80.00.00 programma).</w:t>
            </w:r>
          </w:p>
        </w:tc>
      </w:tr>
    </w:tbl>
    <w:p w14:paraId="27B82A6C" w14:textId="77777777" w:rsidR="00DA7844" w:rsidRDefault="00DA784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A7844" w14:paraId="5E4272E4" w14:textId="77777777" w:rsidTr="00674F9C">
        <w:tc>
          <w:tcPr>
            <w:tcW w:w="1555" w:type="dxa"/>
            <w:shd w:val="clear" w:color="auto" w:fill="C5E0B3" w:themeFill="accent6" w:themeFillTint="66"/>
          </w:tcPr>
          <w:p w14:paraId="229141DC" w14:textId="485B9525" w:rsidR="00DA7844" w:rsidRDefault="00DA7844" w:rsidP="00674F9C">
            <w:pPr>
              <w:jc w:val="both"/>
              <w:rPr>
                <w:sz w:val="20"/>
                <w:szCs w:val="20"/>
              </w:rPr>
            </w:pPr>
            <w:r>
              <w:rPr>
                <w:sz w:val="20"/>
                <w:szCs w:val="20"/>
              </w:rPr>
              <w:t>63.08.00</w:t>
            </w:r>
          </w:p>
        </w:tc>
        <w:tc>
          <w:tcPr>
            <w:tcW w:w="3827" w:type="dxa"/>
            <w:shd w:val="clear" w:color="auto" w:fill="C5E0B3" w:themeFill="accent6" w:themeFillTint="66"/>
          </w:tcPr>
          <w:p w14:paraId="399863E6" w14:textId="3B0B4BBD" w:rsidR="00DA7844" w:rsidRDefault="00E67B61" w:rsidP="00674F9C">
            <w:pPr>
              <w:jc w:val="both"/>
              <w:rPr>
                <w:sz w:val="20"/>
                <w:szCs w:val="20"/>
              </w:rPr>
            </w:pPr>
            <w:r w:rsidRPr="00E67B61">
              <w:rPr>
                <w:sz w:val="20"/>
                <w:szCs w:val="20"/>
              </w:rPr>
              <w:t>Eiropas Sociālā fonda Plus (ESF+) projektu un pasākumu īstenošana (2021-2027)</w:t>
            </w:r>
          </w:p>
        </w:tc>
        <w:tc>
          <w:tcPr>
            <w:tcW w:w="1276" w:type="dxa"/>
            <w:shd w:val="clear" w:color="auto" w:fill="C5E0B3" w:themeFill="accent6" w:themeFillTint="66"/>
          </w:tcPr>
          <w:p w14:paraId="263D3344" w14:textId="140FF31C" w:rsidR="00DA7844" w:rsidRPr="00582D10" w:rsidRDefault="00DA7844" w:rsidP="00674F9C">
            <w:pPr>
              <w:jc w:val="both"/>
              <w:rPr>
                <w:color w:val="000000"/>
                <w:sz w:val="20"/>
                <w:szCs w:val="20"/>
              </w:rPr>
            </w:pPr>
            <w:r>
              <w:rPr>
                <w:color w:val="000000"/>
                <w:sz w:val="20"/>
                <w:szCs w:val="20"/>
              </w:rPr>
              <w:t>0</w:t>
            </w:r>
          </w:p>
        </w:tc>
        <w:tc>
          <w:tcPr>
            <w:tcW w:w="1275" w:type="dxa"/>
            <w:shd w:val="clear" w:color="auto" w:fill="C5E0B3" w:themeFill="accent6" w:themeFillTint="66"/>
          </w:tcPr>
          <w:p w14:paraId="0040082E" w14:textId="7C16A5E7" w:rsidR="005B7822" w:rsidRDefault="005B7822" w:rsidP="005B7822">
            <w:pPr>
              <w:jc w:val="both"/>
              <w:rPr>
                <w:color w:val="000000"/>
                <w:sz w:val="20"/>
                <w:szCs w:val="20"/>
              </w:rPr>
            </w:pPr>
            <w:r>
              <w:rPr>
                <w:color w:val="000000"/>
                <w:sz w:val="20"/>
                <w:szCs w:val="20"/>
              </w:rPr>
              <w:t>22</w:t>
            </w:r>
            <w:r>
              <w:rPr>
                <w:color w:val="000000"/>
                <w:sz w:val="20"/>
                <w:szCs w:val="20"/>
              </w:rPr>
              <w:t> </w:t>
            </w:r>
            <w:r>
              <w:rPr>
                <w:color w:val="000000"/>
                <w:sz w:val="20"/>
                <w:szCs w:val="20"/>
              </w:rPr>
              <w:t>845</w:t>
            </w:r>
          </w:p>
          <w:p w14:paraId="1D2F5003" w14:textId="77777777" w:rsidR="00DA7844" w:rsidRPr="003612D0" w:rsidRDefault="00DA7844" w:rsidP="00674F9C">
            <w:pPr>
              <w:jc w:val="both"/>
              <w:rPr>
                <w:color w:val="000000"/>
                <w:sz w:val="20"/>
                <w:szCs w:val="20"/>
              </w:rPr>
            </w:pPr>
          </w:p>
        </w:tc>
        <w:tc>
          <w:tcPr>
            <w:tcW w:w="1411" w:type="dxa"/>
            <w:shd w:val="clear" w:color="auto" w:fill="C5E0B3" w:themeFill="accent6" w:themeFillTint="66"/>
          </w:tcPr>
          <w:p w14:paraId="71AB1F66" w14:textId="42B7A7C0" w:rsidR="005B7822" w:rsidRDefault="005B7822" w:rsidP="005B7822">
            <w:pPr>
              <w:jc w:val="both"/>
              <w:rPr>
                <w:color w:val="000000"/>
                <w:sz w:val="20"/>
                <w:szCs w:val="20"/>
              </w:rPr>
            </w:pPr>
            <w:r>
              <w:rPr>
                <w:color w:val="000000"/>
                <w:sz w:val="20"/>
                <w:szCs w:val="20"/>
              </w:rPr>
              <w:t>22</w:t>
            </w:r>
            <w:r>
              <w:rPr>
                <w:color w:val="000000"/>
                <w:sz w:val="20"/>
                <w:szCs w:val="20"/>
              </w:rPr>
              <w:t> </w:t>
            </w:r>
            <w:r>
              <w:rPr>
                <w:color w:val="000000"/>
                <w:sz w:val="20"/>
                <w:szCs w:val="20"/>
              </w:rPr>
              <w:t>845</w:t>
            </w:r>
          </w:p>
          <w:p w14:paraId="6A6FCE19" w14:textId="77777777" w:rsidR="00DA7844" w:rsidRPr="00D90303" w:rsidRDefault="00DA7844" w:rsidP="00674F9C">
            <w:pPr>
              <w:jc w:val="both"/>
              <w:rPr>
                <w:color w:val="000000"/>
                <w:sz w:val="20"/>
                <w:szCs w:val="20"/>
              </w:rPr>
            </w:pPr>
          </w:p>
        </w:tc>
      </w:tr>
    </w:tbl>
    <w:p w14:paraId="202BC2CF" w14:textId="7BFB0899" w:rsidR="00DA7844" w:rsidRDefault="005B7822" w:rsidP="00DC3B4B">
      <w:pPr>
        <w:jc w:val="both"/>
        <w:rPr>
          <w:i/>
          <w:sz w:val="20"/>
          <w:szCs w:val="20"/>
        </w:rPr>
      </w:pPr>
      <w:r>
        <w:rPr>
          <w:noProof/>
        </w:rPr>
        <w:drawing>
          <wp:inline distT="0" distB="0" distL="0" distR="0" wp14:anchorId="6885DB7A" wp14:editId="7E7D67FC">
            <wp:extent cx="5939790" cy="2254885"/>
            <wp:effectExtent l="0" t="0" r="3810" b="12065"/>
            <wp:docPr id="1754827379" name="Chart 1">
              <a:extLst xmlns:a="http://schemas.openxmlformats.org/drawingml/2006/main">
                <a:ext uri="{FF2B5EF4-FFF2-40B4-BE49-F238E27FC236}">
                  <a16:creationId xmlns:a16="http://schemas.microsoft.com/office/drawing/2014/main" id="{97D49A35-7519-40C4-91A2-E1F10AB24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A7844" w:rsidRPr="000D3656" w14:paraId="32FDCFEE" w14:textId="77777777" w:rsidTr="005B7822">
        <w:tc>
          <w:tcPr>
            <w:tcW w:w="1863" w:type="dxa"/>
          </w:tcPr>
          <w:p w14:paraId="1EE85D61" w14:textId="77777777" w:rsidR="00DA7844" w:rsidRPr="000D3656" w:rsidRDefault="00DA7844"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503" w:type="dxa"/>
          </w:tcPr>
          <w:p w14:paraId="53530543" w14:textId="26353F0B" w:rsidR="00DA7844" w:rsidRPr="00A51878" w:rsidRDefault="00E67B61" w:rsidP="00674F9C">
            <w:pPr>
              <w:jc w:val="both"/>
              <w:rPr>
                <w:sz w:val="28"/>
                <w:szCs w:val="28"/>
              </w:rPr>
            </w:pPr>
            <w:r>
              <w:rPr>
                <w:sz w:val="20"/>
                <w:szCs w:val="20"/>
              </w:rPr>
              <w:t>18 659</w:t>
            </w:r>
            <w:r w:rsidR="00DA7844" w:rsidRPr="000D3656">
              <w:rPr>
                <w:sz w:val="20"/>
                <w:szCs w:val="20"/>
              </w:rPr>
              <w:t xml:space="preserve"> </w:t>
            </w:r>
            <w:r w:rsidR="00DA7844" w:rsidRPr="004C4FA4">
              <w:rPr>
                <w:i/>
                <w:sz w:val="20"/>
                <w:szCs w:val="20"/>
              </w:rPr>
              <w:t>euro</w:t>
            </w:r>
            <w:r w:rsidR="00DA7844" w:rsidRPr="000D3656">
              <w:rPr>
                <w:sz w:val="20"/>
                <w:szCs w:val="20"/>
              </w:rPr>
              <w:t xml:space="preserve"> apmēr</w:t>
            </w:r>
            <w:r w:rsidR="00DA7844">
              <w:rPr>
                <w:sz w:val="20"/>
                <w:szCs w:val="20"/>
              </w:rPr>
              <w:t xml:space="preserve">ā palielināti </w:t>
            </w:r>
            <w:r w:rsidR="00BF227B">
              <w:rPr>
                <w:sz w:val="20"/>
                <w:szCs w:val="20"/>
              </w:rPr>
              <w:t xml:space="preserve">izdevumi </w:t>
            </w:r>
            <w:r w:rsidR="00BF227B" w:rsidRPr="00BF227B">
              <w:rPr>
                <w:sz w:val="20"/>
                <w:szCs w:val="20"/>
              </w:rPr>
              <w:t>Eiropas Sociālā fonda Plus (ESF+) 2021.-2027.gada plānošanas perioda projekta “Pilsonisko līdzdalību veicinošu kultūras pakalpojumu pieejamības veicināšana” īstenošanai</w:t>
            </w:r>
            <w:r w:rsidR="00DA7844" w:rsidRPr="00301972">
              <w:rPr>
                <w:sz w:val="20"/>
                <w:szCs w:val="20"/>
              </w:rPr>
              <w:t xml:space="preserve"> </w:t>
            </w:r>
            <w:r w:rsidR="00DA7844" w:rsidRPr="007726A8">
              <w:rPr>
                <w:sz w:val="20"/>
                <w:szCs w:val="20"/>
              </w:rPr>
              <w:t>(80.00.00 programma).</w:t>
            </w:r>
          </w:p>
        </w:tc>
      </w:tr>
      <w:tr w:rsidR="00935D25" w:rsidRPr="00B312EE" w14:paraId="22DB2B50" w14:textId="77777777" w:rsidTr="005B7822">
        <w:tc>
          <w:tcPr>
            <w:tcW w:w="1863" w:type="dxa"/>
          </w:tcPr>
          <w:p w14:paraId="1B9F03DE" w14:textId="77777777" w:rsidR="00935D25" w:rsidRPr="000D3656" w:rsidRDefault="00935D25"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Pr>
          <w:p w14:paraId="3E64248E" w14:textId="5280AF60" w:rsidR="00935D25" w:rsidRPr="00B312EE" w:rsidRDefault="00935D25" w:rsidP="0046438F">
            <w:pPr>
              <w:jc w:val="both"/>
              <w:rPr>
                <w:sz w:val="20"/>
                <w:szCs w:val="20"/>
              </w:rPr>
            </w:pPr>
            <w:r>
              <w:rPr>
                <w:sz w:val="20"/>
                <w:szCs w:val="20"/>
              </w:rPr>
              <w:t>4 186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w:t>
            </w:r>
            <w:r w:rsidR="00E874AB">
              <w:rPr>
                <w:sz w:val="20"/>
                <w:szCs w:val="20"/>
              </w:rPr>
              <w:t>palielināti izdevumi,</w:t>
            </w:r>
            <w:r>
              <w:rPr>
                <w:sz w:val="20"/>
                <w:szCs w:val="20"/>
              </w:rPr>
              <w:t xml:space="preserve"> </w:t>
            </w:r>
            <w:r w:rsidR="00E874AB" w:rsidRPr="003D1DC6">
              <w:rPr>
                <w:sz w:val="20"/>
                <w:szCs w:val="20"/>
              </w:rPr>
              <w:t xml:space="preserve">lai nodrošinātu Jāzepa Mediņa Rīgas Mūzikas vidusskolas projekta “STEM un pilsoniskās līdzdalības norises plašākai izglītības pieredzei un karjeras izvēlei”, Jelgavas Mūzikas vidusskolas projekta “STEM un pilsoniskās līdzdalības norises plašākai izglītības pieredzei un karjeras izvēlei”, mākslu izglītības kompetences centra “Ventspils Mūzikas vidusskola” projekta “STEM un pilsoniskās līdzdalības norises plašākai izglītības pieredzei un karjeras izvēlei” un mākslu izglītības kompetences centra “Latgales Mūzikas un mākslu vidusskola” projekta “STEM un pilsoniskās līdzdalības norises plašākai izglītības pieredzei un karjeras izvēlei” īstenošanu (transferts no </w:t>
            </w:r>
            <w:r w:rsidR="003D1DC6" w:rsidRPr="003D1DC6">
              <w:rPr>
                <w:sz w:val="20"/>
                <w:szCs w:val="20"/>
              </w:rPr>
              <w:t>Izglītības un zinātnes ministrijas pamatbudžeta apakšprogrammas 63.10.00 “Eiropas Sociālā fonda Plus (ESF+) projektu īstenošana (2021–2027)”).</w:t>
            </w:r>
          </w:p>
        </w:tc>
      </w:tr>
    </w:tbl>
    <w:p w14:paraId="5DEB1743" w14:textId="77777777" w:rsidR="00DA7844" w:rsidRDefault="00DA784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63EB7E4E" w14:textId="77777777" w:rsidTr="00981642">
        <w:tc>
          <w:tcPr>
            <w:tcW w:w="1555" w:type="dxa"/>
            <w:shd w:val="clear" w:color="auto" w:fill="C5E0B3" w:themeFill="accent6" w:themeFillTint="66"/>
          </w:tcPr>
          <w:p w14:paraId="1308D4CD"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54D88620"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303E3B18" w14:textId="4FDC073B" w:rsidR="00E73709" w:rsidRDefault="00E73709" w:rsidP="00E73709">
            <w:pPr>
              <w:jc w:val="both"/>
              <w:rPr>
                <w:color w:val="000000"/>
                <w:sz w:val="20"/>
                <w:szCs w:val="20"/>
              </w:rPr>
            </w:pPr>
            <w:r>
              <w:rPr>
                <w:color w:val="000000"/>
                <w:sz w:val="20"/>
                <w:szCs w:val="20"/>
              </w:rPr>
              <w:t>198 051</w:t>
            </w:r>
          </w:p>
          <w:p w14:paraId="119E68AC" w14:textId="14768011" w:rsidR="00AD6EFE" w:rsidRPr="00625430" w:rsidRDefault="00AD6EFE" w:rsidP="00DC3B4B">
            <w:pPr>
              <w:jc w:val="both"/>
              <w:rPr>
                <w:rFonts w:ascii="TimesNewRoman" w:hAnsi="TimesNewRoman" w:cs="Arial"/>
                <w:sz w:val="20"/>
                <w:szCs w:val="20"/>
              </w:rPr>
            </w:pPr>
          </w:p>
        </w:tc>
        <w:tc>
          <w:tcPr>
            <w:tcW w:w="1275" w:type="dxa"/>
            <w:shd w:val="clear" w:color="auto" w:fill="C5E0B3" w:themeFill="accent6" w:themeFillTint="66"/>
          </w:tcPr>
          <w:p w14:paraId="210DEF14" w14:textId="210D75E9" w:rsidR="000A5A33" w:rsidRDefault="000A5A33" w:rsidP="000A5A33">
            <w:pPr>
              <w:jc w:val="both"/>
              <w:rPr>
                <w:color w:val="000000"/>
                <w:sz w:val="20"/>
                <w:szCs w:val="20"/>
              </w:rPr>
            </w:pPr>
            <w:r>
              <w:rPr>
                <w:color w:val="000000"/>
                <w:sz w:val="20"/>
                <w:szCs w:val="20"/>
              </w:rPr>
              <w:t>742</w:t>
            </w:r>
            <w:r>
              <w:rPr>
                <w:color w:val="000000"/>
                <w:sz w:val="20"/>
                <w:szCs w:val="20"/>
              </w:rPr>
              <w:t> </w:t>
            </w:r>
            <w:r>
              <w:rPr>
                <w:color w:val="000000"/>
                <w:sz w:val="20"/>
                <w:szCs w:val="20"/>
              </w:rPr>
              <w:t>634</w:t>
            </w:r>
          </w:p>
          <w:p w14:paraId="0522494F" w14:textId="2B92DF84" w:rsidR="00AD6EFE" w:rsidRPr="00625430" w:rsidRDefault="00AD6EFE" w:rsidP="00DC3B4B">
            <w:pPr>
              <w:jc w:val="both"/>
              <w:rPr>
                <w:rFonts w:ascii="TimesNewRoman" w:hAnsi="TimesNewRoman" w:cs="Arial"/>
                <w:sz w:val="20"/>
                <w:szCs w:val="20"/>
              </w:rPr>
            </w:pPr>
          </w:p>
        </w:tc>
        <w:tc>
          <w:tcPr>
            <w:tcW w:w="1411" w:type="dxa"/>
            <w:shd w:val="clear" w:color="auto" w:fill="C5E0B3" w:themeFill="accent6" w:themeFillTint="66"/>
          </w:tcPr>
          <w:p w14:paraId="51C533ED" w14:textId="344A39AC" w:rsidR="000A5A33" w:rsidRDefault="000A5A33" w:rsidP="000A5A33">
            <w:pPr>
              <w:jc w:val="center"/>
              <w:rPr>
                <w:color w:val="000000"/>
                <w:sz w:val="20"/>
                <w:szCs w:val="20"/>
              </w:rPr>
            </w:pPr>
            <w:r>
              <w:rPr>
                <w:color w:val="000000"/>
                <w:sz w:val="20"/>
                <w:szCs w:val="20"/>
              </w:rPr>
              <w:t>940</w:t>
            </w:r>
            <w:r>
              <w:rPr>
                <w:color w:val="000000"/>
                <w:sz w:val="20"/>
                <w:szCs w:val="20"/>
              </w:rPr>
              <w:t> </w:t>
            </w:r>
            <w:r>
              <w:rPr>
                <w:color w:val="000000"/>
                <w:sz w:val="20"/>
                <w:szCs w:val="20"/>
              </w:rPr>
              <w:t>685</w:t>
            </w:r>
          </w:p>
          <w:p w14:paraId="0F62FF5E" w14:textId="6CC6ED49" w:rsidR="00AD6EFE" w:rsidRPr="009D19E6" w:rsidRDefault="00AD6EFE" w:rsidP="00E73709">
            <w:pPr>
              <w:jc w:val="center"/>
              <w:rPr>
                <w:rFonts w:ascii="TimesNewRoman" w:hAnsi="TimesNewRoman" w:cs="Arial"/>
                <w:sz w:val="20"/>
                <w:szCs w:val="20"/>
              </w:rPr>
            </w:pPr>
          </w:p>
        </w:tc>
      </w:tr>
    </w:tbl>
    <w:p w14:paraId="1CD75DE8" w14:textId="1D8BF944" w:rsidR="00560A9F" w:rsidRDefault="000A5A33" w:rsidP="00DC3B4B">
      <w:pPr>
        <w:jc w:val="both"/>
        <w:rPr>
          <w:i/>
          <w:sz w:val="20"/>
          <w:szCs w:val="20"/>
        </w:rPr>
      </w:pPr>
      <w:r>
        <w:rPr>
          <w:noProof/>
        </w:rPr>
        <w:lastRenderedPageBreak/>
        <w:drawing>
          <wp:inline distT="0" distB="0" distL="0" distR="0" wp14:anchorId="1DE679DA" wp14:editId="2C0B3D70">
            <wp:extent cx="5939790" cy="2216785"/>
            <wp:effectExtent l="0" t="0" r="3810" b="12065"/>
            <wp:docPr id="393130321" name="Chart 1">
              <a:extLst xmlns:a="http://schemas.openxmlformats.org/drawingml/2006/main">
                <a:ext uri="{FF2B5EF4-FFF2-40B4-BE49-F238E27FC236}">
                  <a16:creationId xmlns:a16="http://schemas.microsoft.com/office/drawing/2014/main" id="{FB314801-F6A2-41E6-9F19-CCEB63282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76764" w:rsidRPr="000D3656" w14:paraId="55388997" w14:textId="77777777" w:rsidTr="00FD5761">
        <w:tc>
          <w:tcPr>
            <w:tcW w:w="1863" w:type="dxa"/>
          </w:tcPr>
          <w:p w14:paraId="2AFB8A73" w14:textId="77777777" w:rsidR="00E76764" w:rsidRPr="000D3656" w:rsidRDefault="00E76764"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0EFB2EA1" w14:textId="0945C5BC" w:rsidR="00E76764" w:rsidRPr="00A51878" w:rsidRDefault="00E76764" w:rsidP="00E66E91">
            <w:pPr>
              <w:jc w:val="both"/>
              <w:rPr>
                <w:sz w:val="28"/>
                <w:szCs w:val="28"/>
              </w:rPr>
            </w:pPr>
            <w:r>
              <w:rPr>
                <w:sz w:val="20"/>
                <w:szCs w:val="20"/>
              </w:rPr>
              <w:t>55 334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6764">
              <w:rPr>
                <w:sz w:val="20"/>
                <w:szCs w:val="20"/>
              </w:rPr>
              <w:t>Eiropas Kopienas iniciatīvu projektu “Programmas MEDIA informācijas centrs” un “ES programmu “Radošā Eiropa” un “Eiropa pilsoņiem” informācijas centri” turpināšanai</w:t>
            </w:r>
            <w:r w:rsidRPr="00C351BA">
              <w:rPr>
                <w:sz w:val="20"/>
                <w:szCs w:val="20"/>
              </w:rPr>
              <w:t xml:space="preserve"> (80.00.00 programma).</w:t>
            </w:r>
          </w:p>
        </w:tc>
      </w:tr>
      <w:tr w:rsidR="000F3083" w:rsidRPr="000D3656" w14:paraId="029FAD27" w14:textId="77777777" w:rsidTr="00FD5761">
        <w:tc>
          <w:tcPr>
            <w:tcW w:w="1863" w:type="dxa"/>
          </w:tcPr>
          <w:p w14:paraId="07FAABEB" w14:textId="77777777" w:rsidR="000F3083" w:rsidRPr="000D3656" w:rsidRDefault="000F3083" w:rsidP="00E66E91">
            <w:pPr>
              <w:tabs>
                <w:tab w:val="left" w:pos="0"/>
              </w:tabs>
              <w:jc w:val="both"/>
              <w:rPr>
                <w:sz w:val="20"/>
                <w:szCs w:val="20"/>
              </w:rPr>
            </w:pPr>
            <w:r w:rsidRPr="000D3656">
              <w:rPr>
                <w:sz w:val="20"/>
                <w:szCs w:val="20"/>
              </w:rPr>
              <w:t xml:space="preserve">FM </w:t>
            </w:r>
            <w:r>
              <w:rPr>
                <w:sz w:val="20"/>
                <w:szCs w:val="20"/>
              </w:rPr>
              <w:t>24.01.2025 rīk.Nr.1.1-1/12/21</w:t>
            </w:r>
          </w:p>
        </w:tc>
        <w:tc>
          <w:tcPr>
            <w:tcW w:w="7503" w:type="dxa"/>
          </w:tcPr>
          <w:p w14:paraId="36A2122A" w14:textId="608E5759" w:rsidR="000F3083" w:rsidRPr="00A51878" w:rsidRDefault="000F3083" w:rsidP="00E66E91">
            <w:pPr>
              <w:jc w:val="both"/>
              <w:rPr>
                <w:sz w:val="28"/>
                <w:szCs w:val="28"/>
              </w:rPr>
            </w:pPr>
            <w:r>
              <w:rPr>
                <w:sz w:val="20"/>
                <w:szCs w:val="20"/>
              </w:rPr>
              <w:t>83 000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3083">
              <w:rPr>
                <w:sz w:val="20"/>
                <w:szCs w:val="20"/>
              </w:rPr>
              <w:t>lai nodrošinātu projektu “Programmas MEDIA informācijas centrs” un “ES programmu “Radošā Eiropa” un “Eiropa pilsoņiem” informācijas centri” turpināšanu</w:t>
            </w:r>
            <w:r w:rsidRPr="0070209F">
              <w:rPr>
                <w:sz w:val="20"/>
                <w:szCs w:val="20"/>
              </w:rPr>
              <w:t xml:space="preserve"> (ĀFP).</w:t>
            </w:r>
          </w:p>
        </w:tc>
      </w:tr>
      <w:tr w:rsidR="009D1171" w:rsidRPr="000D3656" w14:paraId="0D61A44F" w14:textId="77777777" w:rsidTr="00FD5761">
        <w:tc>
          <w:tcPr>
            <w:tcW w:w="1863" w:type="dxa"/>
          </w:tcPr>
          <w:p w14:paraId="3C591CFC"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503" w:type="dxa"/>
          </w:tcPr>
          <w:p w14:paraId="41B9BBAD" w14:textId="03B4AEA6" w:rsidR="009D1171" w:rsidRPr="00A51878" w:rsidRDefault="009D1171" w:rsidP="00E66E91">
            <w:pPr>
              <w:jc w:val="both"/>
              <w:rPr>
                <w:sz w:val="28"/>
                <w:szCs w:val="28"/>
              </w:rPr>
            </w:pPr>
            <w:r>
              <w:rPr>
                <w:sz w:val="20"/>
                <w:szCs w:val="20"/>
              </w:rPr>
              <w:t>264 676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B962C4" w:rsidRPr="00B962C4">
              <w:rPr>
                <w:sz w:val="20"/>
                <w:szCs w:val="20"/>
              </w:rPr>
              <w:t>lai nodrošinātu projekta “NKC projekts “Baltijas jūras dokumentālo filmu forums” īstenošanu, atbilstoši 2024.gada 15.oktobra Ministru kabineta sēdes prot. Nr.44 36.§ 2.punktam un lai nodrošinātu projekta “Latvijas romu platforma VIII” īstenošanu, atbilstoši 2024.gada 10.decembra Ministru kabineta sēdes prot. Nr.52 101.§ 2.punktam (ĀFP).</w:t>
            </w:r>
          </w:p>
        </w:tc>
      </w:tr>
      <w:tr w:rsidR="001D67E7" w:rsidRPr="000D3656" w14:paraId="5A7A0E3F" w14:textId="77777777" w:rsidTr="00FD5761">
        <w:tc>
          <w:tcPr>
            <w:tcW w:w="1863" w:type="dxa"/>
          </w:tcPr>
          <w:p w14:paraId="3687109E" w14:textId="77777777" w:rsidR="001D67E7" w:rsidRPr="000D3656" w:rsidRDefault="001D67E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503" w:type="dxa"/>
          </w:tcPr>
          <w:p w14:paraId="769558BC" w14:textId="5BDF22BE" w:rsidR="001D67E7" w:rsidRPr="00A51878" w:rsidRDefault="001D67E7" w:rsidP="00A02D84">
            <w:pPr>
              <w:jc w:val="both"/>
              <w:rPr>
                <w:sz w:val="28"/>
                <w:szCs w:val="28"/>
              </w:rPr>
            </w:pPr>
            <w:r>
              <w:rPr>
                <w:sz w:val="20"/>
                <w:szCs w:val="20"/>
              </w:rPr>
              <w:t>15 000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67E7">
              <w:rPr>
                <w:sz w:val="20"/>
                <w:szCs w:val="20"/>
              </w:rPr>
              <w:t>Eiropas Kopienas iniciatīvu projekta “Latvijas romu platforma VIII” īstenošanai</w:t>
            </w:r>
            <w:r w:rsidRPr="004845D9">
              <w:rPr>
                <w:sz w:val="20"/>
                <w:szCs w:val="20"/>
              </w:rPr>
              <w:t xml:space="preserve"> (80.00.00 programma).</w:t>
            </w:r>
          </w:p>
        </w:tc>
      </w:tr>
      <w:tr w:rsidR="001B370D" w:rsidRPr="000D3656" w14:paraId="0AA67FE4" w14:textId="77777777" w:rsidTr="000A5A33">
        <w:tc>
          <w:tcPr>
            <w:tcW w:w="1863" w:type="dxa"/>
          </w:tcPr>
          <w:p w14:paraId="2C90178E" w14:textId="77777777" w:rsidR="001B370D" w:rsidRPr="000D3656" w:rsidRDefault="001B370D"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2EE46293" w14:textId="717A13F8" w:rsidR="001B370D" w:rsidRPr="00A51878" w:rsidRDefault="001B370D" w:rsidP="00A02D84">
            <w:pPr>
              <w:jc w:val="both"/>
              <w:rPr>
                <w:sz w:val="28"/>
                <w:szCs w:val="28"/>
              </w:rPr>
            </w:pPr>
            <w:r>
              <w:rPr>
                <w:sz w:val="20"/>
                <w:szCs w:val="20"/>
              </w:rPr>
              <w:t>234 813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20261">
              <w:rPr>
                <w:sz w:val="20"/>
                <w:szCs w:val="20"/>
              </w:rPr>
              <w:t xml:space="preserve"> </w:t>
            </w:r>
            <w:r w:rsidRPr="001B370D">
              <w:rPr>
                <w:sz w:val="20"/>
                <w:szCs w:val="20"/>
              </w:rPr>
              <w:t>projektu “ES programmu “Radošā Eiropa” un “Eiropa pilsoņiem” informācijas centri”, “ES programmas “Pilsoņi, vienlīdzība, tiesības un vērtības” (2021 – 2027) kontaktpunkta darbības īstenošana” un “Latvijas romu platforma VII.” aktivitāšu turpināšanai</w:t>
            </w:r>
            <w:r w:rsidRPr="00E20261">
              <w:rPr>
                <w:sz w:val="20"/>
                <w:szCs w:val="20"/>
              </w:rPr>
              <w:t xml:space="preserve"> (</w:t>
            </w:r>
            <w:r w:rsidRPr="00CA6465">
              <w:rPr>
                <w:sz w:val="20"/>
                <w:szCs w:val="20"/>
              </w:rPr>
              <w:t>ĀFP</w:t>
            </w:r>
            <w:r>
              <w:rPr>
                <w:sz w:val="20"/>
                <w:szCs w:val="20"/>
              </w:rPr>
              <w:t xml:space="preserve"> atlikumi</w:t>
            </w:r>
            <w:r w:rsidRPr="00CA6465">
              <w:rPr>
                <w:sz w:val="20"/>
                <w:szCs w:val="20"/>
              </w:rPr>
              <w:t>).</w:t>
            </w:r>
          </w:p>
        </w:tc>
      </w:tr>
      <w:tr w:rsidR="00E834A6" w:rsidRPr="000D3656" w14:paraId="572D193A" w14:textId="77777777" w:rsidTr="000A5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36ECB9F" w14:textId="77777777" w:rsidR="00E834A6" w:rsidRPr="000D3656" w:rsidRDefault="00E834A6"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503" w:type="dxa"/>
            <w:tcBorders>
              <w:top w:val="nil"/>
              <w:left w:val="nil"/>
              <w:bottom w:val="nil"/>
              <w:right w:val="nil"/>
            </w:tcBorders>
          </w:tcPr>
          <w:p w14:paraId="4C864C62" w14:textId="3DA7F67E" w:rsidR="00E834A6" w:rsidRPr="00A51878" w:rsidRDefault="00E834A6" w:rsidP="00E967A9">
            <w:pPr>
              <w:jc w:val="both"/>
              <w:rPr>
                <w:sz w:val="28"/>
                <w:szCs w:val="28"/>
              </w:rPr>
            </w:pPr>
            <w:r>
              <w:rPr>
                <w:sz w:val="20"/>
                <w:szCs w:val="20"/>
              </w:rPr>
              <w:t>29 900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18632B" w:rsidRPr="0018632B">
              <w:rPr>
                <w:sz w:val="20"/>
                <w:szCs w:val="20"/>
              </w:rPr>
              <w:t>lai nodrošinātu projekta “ES programmas “Pilsoņi, vienlīdzība, tiesības un vērtības” (2021 – 2027) kontaktpunkta darbības īstenošana” turpināšanu (ĀFP).</w:t>
            </w:r>
          </w:p>
        </w:tc>
      </w:tr>
      <w:tr w:rsidR="003F4A03" w:rsidRPr="000D3656" w14:paraId="4988081B" w14:textId="77777777" w:rsidTr="000A5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26AA2F" w14:textId="77777777" w:rsidR="003F4A03" w:rsidRPr="000D3656" w:rsidRDefault="003F4A03" w:rsidP="00515CB5">
            <w:pPr>
              <w:tabs>
                <w:tab w:val="left" w:pos="0"/>
              </w:tabs>
              <w:jc w:val="both"/>
              <w:rPr>
                <w:sz w:val="20"/>
                <w:szCs w:val="20"/>
              </w:rPr>
            </w:pPr>
            <w:r w:rsidRPr="000D3656">
              <w:rPr>
                <w:sz w:val="20"/>
                <w:szCs w:val="20"/>
              </w:rPr>
              <w:t xml:space="preserve">FM </w:t>
            </w:r>
            <w:r>
              <w:rPr>
                <w:sz w:val="20"/>
                <w:szCs w:val="20"/>
              </w:rPr>
              <w:t>29.05.2025 rīk.Nr.1.1-1/12/171</w:t>
            </w:r>
          </w:p>
        </w:tc>
        <w:tc>
          <w:tcPr>
            <w:tcW w:w="7503" w:type="dxa"/>
            <w:tcBorders>
              <w:top w:val="nil"/>
              <w:left w:val="nil"/>
              <w:bottom w:val="nil"/>
              <w:right w:val="nil"/>
            </w:tcBorders>
          </w:tcPr>
          <w:p w14:paraId="425B7443" w14:textId="16CF4668" w:rsidR="003F4A03" w:rsidRPr="00A51878" w:rsidRDefault="003F4A03" w:rsidP="00515CB5">
            <w:pPr>
              <w:jc w:val="both"/>
              <w:rPr>
                <w:sz w:val="28"/>
                <w:szCs w:val="28"/>
              </w:rPr>
            </w:pPr>
            <w:r>
              <w:rPr>
                <w:sz w:val="20"/>
                <w:szCs w:val="20"/>
              </w:rPr>
              <w:t>29 900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240384">
              <w:rPr>
                <w:sz w:val="20"/>
                <w:szCs w:val="20"/>
              </w:rPr>
              <w:t xml:space="preserve"> </w:t>
            </w:r>
            <w:r w:rsidR="00240384" w:rsidRPr="00240384">
              <w:rPr>
                <w:sz w:val="20"/>
                <w:szCs w:val="20"/>
              </w:rPr>
              <w:t xml:space="preserve">Eiropas Kopienas iniciatīvas projekta “ES programmas “Pilsoņi, vienlīdzība, tiesības un vērtības” (2021 – 2027) kontaktpunkta darbības īstenošana” turpināšanai </w:t>
            </w:r>
            <w:r w:rsidR="00240384" w:rsidRPr="00C351BA">
              <w:rPr>
                <w:sz w:val="20"/>
                <w:szCs w:val="20"/>
              </w:rPr>
              <w:t>(80.00.00 programma).</w:t>
            </w:r>
          </w:p>
        </w:tc>
      </w:tr>
      <w:tr w:rsidR="00FD5761" w:rsidRPr="000D3656" w14:paraId="0057A953" w14:textId="77777777" w:rsidTr="000A5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459E69" w14:textId="77777777" w:rsidR="00FD5761" w:rsidRPr="000D3656" w:rsidRDefault="00FD5761" w:rsidP="00B21DC9">
            <w:pPr>
              <w:tabs>
                <w:tab w:val="left" w:pos="0"/>
              </w:tabs>
              <w:jc w:val="both"/>
              <w:rPr>
                <w:sz w:val="20"/>
                <w:szCs w:val="20"/>
              </w:rPr>
            </w:pPr>
            <w:r w:rsidRPr="000D3656">
              <w:rPr>
                <w:sz w:val="20"/>
                <w:szCs w:val="20"/>
              </w:rPr>
              <w:t xml:space="preserve">FM </w:t>
            </w:r>
            <w:r>
              <w:rPr>
                <w:sz w:val="20"/>
                <w:szCs w:val="20"/>
              </w:rPr>
              <w:t>19.08.2025 rīk.Nr.1.1-1/12/267</w:t>
            </w:r>
          </w:p>
        </w:tc>
        <w:tc>
          <w:tcPr>
            <w:tcW w:w="7503" w:type="dxa"/>
            <w:tcBorders>
              <w:top w:val="nil"/>
              <w:left w:val="nil"/>
              <w:bottom w:val="nil"/>
              <w:right w:val="nil"/>
            </w:tcBorders>
          </w:tcPr>
          <w:p w14:paraId="3ADB0B92" w14:textId="1EC3EB9C" w:rsidR="00FD5761" w:rsidRPr="00A51878" w:rsidRDefault="0094126A" w:rsidP="00B21DC9">
            <w:pPr>
              <w:jc w:val="both"/>
              <w:rPr>
                <w:sz w:val="28"/>
                <w:szCs w:val="28"/>
              </w:rPr>
            </w:pPr>
            <w:r>
              <w:rPr>
                <w:sz w:val="20"/>
                <w:szCs w:val="20"/>
              </w:rPr>
              <w:t>30 011</w:t>
            </w:r>
            <w:r w:rsidR="00FD5761" w:rsidRPr="000D3656">
              <w:rPr>
                <w:sz w:val="20"/>
                <w:szCs w:val="20"/>
              </w:rPr>
              <w:t xml:space="preserve"> </w:t>
            </w:r>
            <w:r w:rsidR="00FD5761" w:rsidRPr="004C4FA4">
              <w:rPr>
                <w:i/>
                <w:sz w:val="20"/>
                <w:szCs w:val="20"/>
              </w:rPr>
              <w:t>euro</w:t>
            </w:r>
            <w:r w:rsidR="00FD5761" w:rsidRPr="000D3656">
              <w:rPr>
                <w:sz w:val="20"/>
                <w:szCs w:val="20"/>
              </w:rPr>
              <w:t xml:space="preserve"> apmēr</w:t>
            </w:r>
            <w:r w:rsidR="00FD5761">
              <w:rPr>
                <w:sz w:val="20"/>
                <w:szCs w:val="20"/>
              </w:rPr>
              <w:t xml:space="preserve">ā palielināti izdevumi, </w:t>
            </w:r>
            <w:r w:rsidR="00172B65" w:rsidRPr="00172B65">
              <w:rPr>
                <w:sz w:val="20"/>
                <w:szCs w:val="20"/>
              </w:rPr>
              <w:t>lai nodrošinātu projekta “Runājošās galvas. Saruna ar pagātnes mākslu” īstenošanu (ĀFP).</w:t>
            </w:r>
          </w:p>
        </w:tc>
      </w:tr>
    </w:tbl>
    <w:p w14:paraId="52D69913" w14:textId="77777777" w:rsidR="00C33EF3" w:rsidRDefault="00C33EF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5967" w14:paraId="2A4B8D92" w14:textId="77777777" w:rsidTr="00453390">
        <w:tc>
          <w:tcPr>
            <w:tcW w:w="1555" w:type="dxa"/>
            <w:shd w:val="clear" w:color="auto" w:fill="C5E0B3" w:themeFill="accent6" w:themeFillTint="66"/>
          </w:tcPr>
          <w:p w14:paraId="74D2FBDC" w14:textId="4BF885C0" w:rsidR="003B5967" w:rsidRDefault="003B5967" w:rsidP="00453390">
            <w:pPr>
              <w:jc w:val="both"/>
              <w:rPr>
                <w:sz w:val="20"/>
                <w:szCs w:val="20"/>
              </w:rPr>
            </w:pPr>
            <w:r>
              <w:rPr>
                <w:sz w:val="20"/>
                <w:szCs w:val="20"/>
              </w:rPr>
              <w:t>69.09.00</w:t>
            </w:r>
          </w:p>
        </w:tc>
        <w:tc>
          <w:tcPr>
            <w:tcW w:w="3827" w:type="dxa"/>
            <w:shd w:val="clear" w:color="auto" w:fill="C5E0B3" w:themeFill="accent6" w:themeFillTint="66"/>
          </w:tcPr>
          <w:p w14:paraId="5D151E0E" w14:textId="0C74E1E0" w:rsidR="003B5967" w:rsidRDefault="00042141" w:rsidP="00453390">
            <w:pPr>
              <w:jc w:val="both"/>
              <w:rPr>
                <w:sz w:val="20"/>
                <w:szCs w:val="20"/>
              </w:rPr>
            </w:pPr>
            <w:r w:rsidRPr="00042141">
              <w:rPr>
                <w:sz w:val="20"/>
                <w:szCs w:val="20"/>
              </w:rPr>
              <w:t>Pārrobežu sadarbības programmu projekti un pasākumi (2021-2027)</w:t>
            </w:r>
          </w:p>
        </w:tc>
        <w:tc>
          <w:tcPr>
            <w:tcW w:w="1276" w:type="dxa"/>
            <w:shd w:val="clear" w:color="auto" w:fill="C5E0B3" w:themeFill="accent6" w:themeFillTint="66"/>
          </w:tcPr>
          <w:p w14:paraId="055E5C8A" w14:textId="5911CB30" w:rsidR="00E73709" w:rsidRDefault="00E73709" w:rsidP="00E73709">
            <w:pPr>
              <w:jc w:val="both"/>
              <w:rPr>
                <w:color w:val="000000"/>
                <w:sz w:val="20"/>
                <w:szCs w:val="20"/>
              </w:rPr>
            </w:pPr>
            <w:r>
              <w:rPr>
                <w:color w:val="000000"/>
                <w:sz w:val="20"/>
                <w:szCs w:val="20"/>
              </w:rPr>
              <w:t>28 167</w:t>
            </w:r>
          </w:p>
          <w:p w14:paraId="0E2EF819" w14:textId="1CC39A5C" w:rsidR="003B5967" w:rsidRPr="00625430" w:rsidRDefault="003B5967" w:rsidP="00453390">
            <w:pPr>
              <w:jc w:val="both"/>
              <w:rPr>
                <w:rFonts w:ascii="TimesNewRoman" w:hAnsi="TimesNewRoman" w:cs="Arial"/>
                <w:sz w:val="20"/>
                <w:szCs w:val="20"/>
              </w:rPr>
            </w:pPr>
          </w:p>
        </w:tc>
        <w:tc>
          <w:tcPr>
            <w:tcW w:w="1275" w:type="dxa"/>
            <w:shd w:val="clear" w:color="auto" w:fill="C5E0B3" w:themeFill="accent6" w:themeFillTint="66"/>
          </w:tcPr>
          <w:p w14:paraId="7C7EE7BE" w14:textId="4D5A1AA0" w:rsidR="000A5A33" w:rsidRDefault="000A5A33" w:rsidP="000A5A33">
            <w:pPr>
              <w:jc w:val="both"/>
              <w:rPr>
                <w:color w:val="000000"/>
                <w:sz w:val="20"/>
                <w:szCs w:val="20"/>
              </w:rPr>
            </w:pPr>
            <w:r>
              <w:rPr>
                <w:color w:val="000000"/>
                <w:sz w:val="20"/>
                <w:szCs w:val="20"/>
              </w:rPr>
              <w:t>208</w:t>
            </w:r>
            <w:r>
              <w:rPr>
                <w:color w:val="000000"/>
                <w:sz w:val="20"/>
                <w:szCs w:val="20"/>
              </w:rPr>
              <w:t> </w:t>
            </w:r>
            <w:r>
              <w:rPr>
                <w:color w:val="000000"/>
                <w:sz w:val="20"/>
                <w:szCs w:val="20"/>
              </w:rPr>
              <w:t>808</w:t>
            </w:r>
          </w:p>
          <w:p w14:paraId="3B02EA79" w14:textId="15799125" w:rsidR="003B5967" w:rsidRPr="00625430" w:rsidRDefault="003B5967" w:rsidP="00453390">
            <w:pPr>
              <w:jc w:val="both"/>
              <w:rPr>
                <w:rFonts w:ascii="TimesNewRoman" w:hAnsi="TimesNewRoman" w:cs="Arial"/>
                <w:sz w:val="20"/>
                <w:szCs w:val="20"/>
              </w:rPr>
            </w:pPr>
          </w:p>
        </w:tc>
        <w:tc>
          <w:tcPr>
            <w:tcW w:w="1411" w:type="dxa"/>
            <w:shd w:val="clear" w:color="auto" w:fill="C5E0B3" w:themeFill="accent6" w:themeFillTint="66"/>
          </w:tcPr>
          <w:p w14:paraId="24DCCB9D" w14:textId="642D79AA" w:rsidR="000A5A33" w:rsidRDefault="000A5A33" w:rsidP="000A5A33">
            <w:pPr>
              <w:jc w:val="both"/>
              <w:rPr>
                <w:color w:val="000000"/>
                <w:sz w:val="20"/>
                <w:szCs w:val="20"/>
              </w:rPr>
            </w:pPr>
            <w:r>
              <w:rPr>
                <w:color w:val="000000"/>
                <w:sz w:val="20"/>
                <w:szCs w:val="20"/>
              </w:rPr>
              <w:t>236</w:t>
            </w:r>
            <w:r>
              <w:rPr>
                <w:color w:val="000000"/>
                <w:sz w:val="20"/>
                <w:szCs w:val="20"/>
              </w:rPr>
              <w:t> </w:t>
            </w:r>
            <w:r>
              <w:rPr>
                <w:color w:val="000000"/>
                <w:sz w:val="20"/>
                <w:szCs w:val="20"/>
              </w:rPr>
              <w:t>975</w:t>
            </w:r>
          </w:p>
          <w:p w14:paraId="1F58BCB1" w14:textId="45A133E0" w:rsidR="003B5967" w:rsidRPr="009D19E6" w:rsidRDefault="003B5967" w:rsidP="00453390">
            <w:pPr>
              <w:jc w:val="both"/>
              <w:rPr>
                <w:rFonts w:ascii="TimesNewRoman" w:hAnsi="TimesNewRoman" w:cs="Arial"/>
                <w:sz w:val="20"/>
                <w:szCs w:val="20"/>
              </w:rPr>
            </w:pPr>
          </w:p>
        </w:tc>
      </w:tr>
    </w:tbl>
    <w:p w14:paraId="282AC73B" w14:textId="2078F4C2" w:rsidR="005D4C1D" w:rsidRDefault="000A5A33" w:rsidP="00DC3B4B">
      <w:pPr>
        <w:jc w:val="both"/>
        <w:rPr>
          <w:i/>
          <w:sz w:val="20"/>
          <w:szCs w:val="20"/>
        </w:rPr>
      </w:pPr>
      <w:r>
        <w:rPr>
          <w:noProof/>
        </w:rPr>
        <w:drawing>
          <wp:inline distT="0" distB="0" distL="0" distR="0" wp14:anchorId="5B5283F3" wp14:editId="4640B426">
            <wp:extent cx="5939790" cy="2212340"/>
            <wp:effectExtent l="0" t="0" r="3810" b="16510"/>
            <wp:docPr id="443394542" name="Chart 1">
              <a:extLst xmlns:a="http://schemas.openxmlformats.org/drawingml/2006/main">
                <a:ext uri="{FF2B5EF4-FFF2-40B4-BE49-F238E27FC236}">
                  <a16:creationId xmlns:a16="http://schemas.microsoft.com/office/drawing/2014/main" id="{363AC70C-F39E-4ACD-9D74-851CDFB08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75E60" w:rsidRPr="000D3656" w14:paraId="3869127B" w14:textId="77777777" w:rsidTr="000A5A33">
        <w:tc>
          <w:tcPr>
            <w:tcW w:w="1863" w:type="dxa"/>
          </w:tcPr>
          <w:p w14:paraId="62548F88" w14:textId="77777777" w:rsidR="00275E60" w:rsidRPr="000D3656" w:rsidRDefault="00275E60"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Pr>
          <w:p w14:paraId="611331C4" w14:textId="0FEE76C4" w:rsidR="00275E60" w:rsidRPr="00A51878" w:rsidRDefault="00465D00" w:rsidP="008E5A78">
            <w:pPr>
              <w:ind w:left="-106"/>
              <w:jc w:val="both"/>
              <w:rPr>
                <w:sz w:val="28"/>
                <w:szCs w:val="28"/>
              </w:rPr>
            </w:pPr>
            <w:r>
              <w:rPr>
                <w:sz w:val="20"/>
                <w:szCs w:val="20"/>
              </w:rPr>
              <w:t>4 270</w:t>
            </w:r>
            <w:r w:rsidR="00275E60" w:rsidRPr="000D3656">
              <w:rPr>
                <w:sz w:val="20"/>
                <w:szCs w:val="20"/>
              </w:rPr>
              <w:t xml:space="preserve"> </w:t>
            </w:r>
            <w:r w:rsidR="00275E60" w:rsidRPr="004C4FA4">
              <w:rPr>
                <w:i/>
                <w:sz w:val="20"/>
                <w:szCs w:val="20"/>
              </w:rPr>
              <w:t>euro</w:t>
            </w:r>
            <w:r w:rsidR="00275E60" w:rsidRPr="000D3656">
              <w:rPr>
                <w:sz w:val="20"/>
                <w:szCs w:val="20"/>
              </w:rPr>
              <w:t xml:space="preserve"> apmēr</w:t>
            </w:r>
            <w:r w:rsidR="00275E60">
              <w:rPr>
                <w:sz w:val="20"/>
                <w:szCs w:val="20"/>
              </w:rPr>
              <w:t xml:space="preserve">ā palielināti izdevumi </w:t>
            </w:r>
            <w:r w:rsidR="008E62F6" w:rsidRPr="008E62F6">
              <w:rPr>
                <w:sz w:val="20"/>
                <w:szCs w:val="20"/>
              </w:rPr>
              <w:t>mērķa “Eiropas teritoriālā sadarbība” Latvijas Nacionālās bibliotēkas projekta “Transformatīvas publiskās vietas hibrīdbibliotēkās Baltijas jūras reģionā” pabeigšanai</w:t>
            </w:r>
            <w:r w:rsidR="00275E60" w:rsidRPr="00A129BA">
              <w:rPr>
                <w:sz w:val="20"/>
                <w:szCs w:val="20"/>
              </w:rPr>
              <w:t xml:space="preserve"> (80.00.00 programma).</w:t>
            </w:r>
          </w:p>
        </w:tc>
      </w:tr>
      <w:tr w:rsidR="00F0283A" w:rsidRPr="000D3656" w14:paraId="5AEC6AD0" w14:textId="77777777" w:rsidTr="000A5A33">
        <w:tc>
          <w:tcPr>
            <w:tcW w:w="1863" w:type="dxa"/>
          </w:tcPr>
          <w:p w14:paraId="0B4EA385" w14:textId="77777777" w:rsidR="00F0283A" w:rsidRPr="000D3656" w:rsidRDefault="00F0283A"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645" w:type="dxa"/>
          </w:tcPr>
          <w:p w14:paraId="62E3DEEF" w14:textId="77777777" w:rsidR="00F0283A" w:rsidRPr="00A51878" w:rsidRDefault="00F0283A" w:rsidP="001B1846">
            <w:pPr>
              <w:jc w:val="both"/>
              <w:rPr>
                <w:sz w:val="28"/>
                <w:szCs w:val="28"/>
              </w:rPr>
            </w:pPr>
            <w:r>
              <w:rPr>
                <w:sz w:val="20"/>
                <w:szCs w:val="20"/>
              </w:rPr>
              <w:t>204 538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07B8B">
              <w:rPr>
                <w:sz w:val="20"/>
                <w:szCs w:val="20"/>
              </w:rPr>
              <w:t>Latvijas Nacionālā arhīva projekta “ArchXAI” īstenošanai</w:t>
            </w:r>
            <w:r w:rsidRPr="00BF1B89">
              <w:rPr>
                <w:sz w:val="20"/>
                <w:szCs w:val="20"/>
              </w:rPr>
              <w:t xml:space="preserve"> (80.00.00 programma).</w:t>
            </w:r>
          </w:p>
        </w:tc>
      </w:tr>
    </w:tbl>
    <w:p w14:paraId="209A8106" w14:textId="77777777" w:rsidR="00275E60" w:rsidRDefault="00275E60" w:rsidP="00DC3B4B">
      <w:pPr>
        <w:jc w:val="both"/>
        <w:rPr>
          <w:i/>
          <w:sz w:val="20"/>
          <w:szCs w:val="20"/>
        </w:rPr>
      </w:pPr>
    </w:p>
    <w:p w14:paraId="6A7B59C8" w14:textId="77777777" w:rsidR="00F2579F" w:rsidRDefault="00F2579F" w:rsidP="00DC3B4B">
      <w:pPr>
        <w:jc w:val="both"/>
        <w:rPr>
          <w:i/>
          <w:sz w:val="20"/>
          <w:szCs w:val="20"/>
        </w:rPr>
      </w:pPr>
    </w:p>
    <w:p w14:paraId="6AFCFB8D" w14:textId="77777777" w:rsidR="00F2579F" w:rsidRDefault="00F257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2579F" w14:paraId="5240EB10" w14:textId="77777777" w:rsidTr="00434EF5">
        <w:tc>
          <w:tcPr>
            <w:tcW w:w="1555" w:type="dxa"/>
            <w:shd w:val="clear" w:color="auto" w:fill="C5E0B3" w:themeFill="accent6" w:themeFillTint="66"/>
          </w:tcPr>
          <w:p w14:paraId="72F9AD8B" w14:textId="4239FBCB" w:rsidR="00F2579F" w:rsidRDefault="00F2579F" w:rsidP="00434EF5">
            <w:pPr>
              <w:jc w:val="both"/>
              <w:rPr>
                <w:sz w:val="20"/>
                <w:szCs w:val="20"/>
              </w:rPr>
            </w:pPr>
            <w:r>
              <w:rPr>
                <w:sz w:val="20"/>
                <w:szCs w:val="20"/>
              </w:rPr>
              <w:t>69.51.00</w:t>
            </w:r>
          </w:p>
        </w:tc>
        <w:tc>
          <w:tcPr>
            <w:tcW w:w="3827" w:type="dxa"/>
            <w:shd w:val="clear" w:color="auto" w:fill="C5E0B3" w:themeFill="accent6" w:themeFillTint="66"/>
          </w:tcPr>
          <w:p w14:paraId="6F83A095" w14:textId="0063E6E3" w:rsidR="00F2579F" w:rsidRDefault="00F2579F" w:rsidP="00434EF5">
            <w:pPr>
              <w:jc w:val="both"/>
              <w:rPr>
                <w:sz w:val="20"/>
                <w:szCs w:val="20"/>
              </w:rPr>
            </w:pPr>
            <w:r w:rsidRPr="00F2579F">
              <w:rPr>
                <w:sz w:val="20"/>
                <w:szCs w:val="20"/>
              </w:rPr>
              <w:t>Atmaksas valsts pamatbudžetā par Pārrobežu sadarbības programmu finansējumu (2021-2027)</w:t>
            </w:r>
          </w:p>
        </w:tc>
        <w:tc>
          <w:tcPr>
            <w:tcW w:w="1276" w:type="dxa"/>
            <w:shd w:val="clear" w:color="auto" w:fill="C5E0B3" w:themeFill="accent6" w:themeFillTint="66"/>
          </w:tcPr>
          <w:p w14:paraId="50DFB2A0" w14:textId="048E1AD1" w:rsidR="00F2579F" w:rsidRPr="00625430" w:rsidRDefault="00F2579F" w:rsidP="00434EF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BC94F6F" w14:textId="75A5D0E9" w:rsidR="000C3130" w:rsidRDefault="000C3130" w:rsidP="000C3130">
            <w:pPr>
              <w:jc w:val="both"/>
              <w:rPr>
                <w:color w:val="000000"/>
                <w:sz w:val="20"/>
                <w:szCs w:val="20"/>
              </w:rPr>
            </w:pPr>
            <w:r>
              <w:rPr>
                <w:color w:val="000000"/>
                <w:sz w:val="20"/>
                <w:szCs w:val="20"/>
              </w:rPr>
              <w:t>26</w:t>
            </w:r>
            <w:r>
              <w:rPr>
                <w:color w:val="000000"/>
                <w:sz w:val="20"/>
                <w:szCs w:val="20"/>
              </w:rPr>
              <w:t> </w:t>
            </w:r>
            <w:r>
              <w:rPr>
                <w:color w:val="000000"/>
                <w:sz w:val="20"/>
                <w:szCs w:val="20"/>
              </w:rPr>
              <w:t>007</w:t>
            </w:r>
          </w:p>
          <w:p w14:paraId="30D4847C" w14:textId="3F5632F0" w:rsidR="00F2579F" w:rsidRPr="00625430" w:rsidRDefault="00F2579F" w:rsidP="00434EF5">
            <w:pPr>
              <w:jc w:val="both"/>
              <w:rPr>
                <w:rFonts w:ascii="TimesNewRoman" w:hAnsi="TimesNewRoman" w:cs="Arial"/>
                <w:sz w:val="20"/>
                <w:szCs w:val="20"/>
              </w:rPr>
            </w:pPr>
          </w:p>
        </w:tc>
        <w:tc>
          <w:tcPr>
            <w:tcW w:w="1411" w:type="dxa"/>
            <w:shd w:val="clear" w:color="auto" w:fill="C5E0B3" w:themeFill="accent6" w:themeFillTint="66"/>
          </w:tcPr>
          <w:p w14:paraId="6F36DCC7" w14:textId="03C6BDC5" w:rsidR="000C3130" w:rsidRDefault="000C3130" w:rsidP="000C3130">
            <w:pPr>
              <w:jc w:val="both"/>
              <w:rPr>
                <w:color w:val="000000"/>
                <w:sz w:val="20"/>
                <w:szCs w:val="20"/>
              </w:rPr>
            </w:pPr>
            <w:r>
              <w:rPr>
                <w:color w:val="000000"/>
                <w:sz w:val="20"/>
                <w:szCs w:val="20"/>
              </w:rPr>
              <w:t>26</w:t>
            </w:r>
            <w:r>
              <w:rPr>
                <w:color w:val="000000"/>
                <w:sz w:val="20"/>
                <w:szCs w:val="20"/>
              </w:rPr>
              <w:t> </w:t>
            </w:r>
            <w:r>
              <w:rPr>
                <w:color w:val="000000"/>
                <w:sz w:val="20"/>
                <w:szCs w:val="20"/>
              </w:rPr>
              <w:t>007</w:t>
            </w:r>
          </w:p>
          <w:p w14:paraId="55E1CB4B" w14:textId="77777777" w:rsidR="00F2579F" w:rsidRPr="009D19E6" w:rsidRDefault="00F2579F" w:rsidP="00434EF5">
            <w:pPr>
              <w:jc w:val="both"/>
              <w:rPr>
                <w:rFonts w:ascii="TimesNewRoman" w:hAnsi="TimesNewRoman" w:cs="Arial"/>
                <w:sz w:val="20"/>
                <w:szCs w:val="20"/>
              </w:rPr>
            </w:pPr>
          </w:p>
        </w:tc>
      </w:tr>
    </w:tbl>
    <w:p w14:paraId="7C0E1E2A" w14:textId="3E5051CF" w:rsidR="00F2579F" w:rsidRDefault="000C3130" w:rsidP="00DC3B4B">
      <w:pPr>
        <w:jc w:val="both"/>
        <w:rPr>
          <w:i/>
          <w:sz w:val="20"/>
          <w:szCs w:val="20"/>
        </w:rPr>
      </w:pPr>
      <w:r>
        <w:rPr>
          <w:noProof/>
        </w:rPr>
        <w:drawing>
          <wp:inline distT="0" distB="0" distL="0" distR="0" wp14:anchorId="2A5F449F" wp14:editId="3B4BF411">
            <wp:extent cx="5939790" cy="2209800"/>
            <wp:effectExtent l="0" t="0" r="3810" b="0"/>
            <wp:docPr id="1542095971" name="Chart 1">
              <a:extLst xmlns:a="http://schemas.openxmlformats.org/drawingml/2006/main">
                <a:ext uri="{FF2B5EF4-FFF2-40B4-BE49-F238E27FC236}">
                  <a16:creationId xmlns:a16="http://schemas.microsoft.com/office/drawing/2014/main" id="{BC608E8D-DB5B-44AA-B44F-A4AB832D8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F2579F" w:rsidRPr="000D3656" w14:paraId="4DE69EE1" w14:textId="77777777" w:rsidTr="000C3130">
        <w:tc>
          <w:tcPr>
            <w:tcW w:w="1863" w:type="dxa"/>
          </w:tcPr>
          <w:p w14:paraId="6067D26C" w14:textId="77777777" w:rsidR="00F2579F" w:rsidRPr="000D3656" w:rsidRDefault="00F2579F" w:rsidP="00434EF5">
            <w:pPr>
              <w:tabs>
                <w:tab w:val="left" w:pos="0"/>
              </w:tabs>
              <w:jc w:val="both"/>
              <w:rPr>
                <w:sz w:val="20"/>
                <w:szCs w:val="20"/>
              </w:rPr>
            </w:pPr>
            <w:r w:rsidRPr="000D3656">
              <w:rPr>
                <w:sz w:val="20"/>
                <w:szCs w:val="20"/>
              </w:rPr>
              <w:t xml:space="preserve">FM </w:t>
            </w:r>
            <w:r>
              <w:rPr>
                <w:sz w:val="20"/>
                <w:szCs w:val="20"/>
              </w:rPr>
              <w:t>11.06.2025 rīk.Nr.1.1-1/12/183</w:t>
            </w:r>
          </w:p>
        </w:tc>
        <w:tc>
          <w:tcPr>
            <w:tcW w:w="7645" w:type="dxa"/>
          </w:tcPr>
          <w:p w14:paraId="0A007073" w14:textId="6965E358" w:rsidR="00F2579F" w:rsidRPr="00A51878" w:rsidRDefault="00F2579F" w:rsidP="00434EF5">
            <w:pPr>
              <w:jc w:val="both"/>
              <w:rPr>
                <w:sz w:val="28"/>
                <w:szCs w:val="28"/>
              </w:rPr>
            </w:pPr>
            <w:r>
              <w:rPr>
                <w:sz w:val="20"/>
                <w:szCs w:val="20"/>
              </w:rPr>
              <w:t>26 007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727028" w:rsidRPr="00727028">
              <w:rPr>
                <w:sz w:val="20"/>
                <w:szCs w:val="20"/>
              </w:rPr>
              <w:t>lai veiktu priekšfinansējuma atmaksu valsts budžetā par Latvijas Nacionālās bibliotēkas projekta “Transformatīvas publiskās vietas hibrīdbibliotēkās Baltijas jūras reģionā” veiktajiem izdevumiem (ĀFP).</w:t>
            </w:r>
          </w:p>
        </w:tc>
      </w:tr>
    </w:tbl>
    <w:p w14:paraId="1EC2CB17" w14:textId="77777777" w:rsidR="005D4C1D" w:rsidRDefault="005D4C1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5D9710E1" w14:textId="77777777" w:rsidTr="00981642">
        <w:tc>
          <w:tcPr>
            <w:tcW w:w="1555" w:type="dxa"/>
            <w:shd w:val="clear" w:color="auto" w:fill="C5E0B3" w:themeFill="accent6" w:themeFillTint="66"/>
          </w:tcPr>
          <w:p w14:paraId="77D55D63"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4F6C8CCF"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2C621" w14:textId="0C78F192" w:rsidR="00AD6EFE" w:rsidRPr="00625430" w:rsidRDefault="00A9409B"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4E7EF96" w14:textId="4F0F7E27" w:rsidR="00A9409B" w:rsidRDefault="00A9409B" w:rsidP="00A9409B">
            <w:pPr>
              <w:jc w:val="both"/>
              <w:rPr>
                <w:color w:val="000000"/>
                <w:sz w:val="20"/>
                <w:szCs w:val="20"/>
              </w:rPr>
            </w:pPr>
            <w:r>
              <w:rPr>
                <w:color w:val="000000"/>
                <w:sz w:val="20"/>
                <w:szCs w:val="20"/>
              </w:rPr>
              <w:t>16 108</w:t>
            </w:r>
          </w:p>
          <w:p w14:paraId="7257AD29" w14:textId="6DDA2BB2" w:rsidR="00AD6EFE" w:rsidRDefault="00AD6EFE" w:rsidP="00DC3B4B">
            <w:pPr>
              <w:jc w:val="both"/>
              <w:rPr>
                <w:sz w:val="20"/>
                <w:szCs w:val="20"/>
              </w:rPr>
            </w:pPr>
          </w:p>
        </w:tc>
        <w:tc>
          <w:tcPr>
            <w:tcW w:w="1411" w:type="dxa"/>
            <w:shd w:val="clear" w:color="auto" w:fill="C5E0B3" w:themeFill="accent6" w:themeFillTint="66"/>
          </w:tcPr>
          <w:p w14:paraId="3320E329" w14:textId="33743DB4" w:rsidR="00A9409B" w:rsidRDefault="00A9409B" w:rsidP="00A9409B">
            <w:pPr>
              <w:jc w:val="both"/>
              <w:rPr>
                <w:color w:val="000000"/>
                <w:sz w:val="20"/>
                <w:szCs w:val="20"/>
              </w:rPr>
            </w:pPr>
            <w:r>
              <w:rPr>
                <w:color w:val="000000"/>
                <w:sz w:val="20"/>
                <w:szCs w:val="20"/>
              </w:rPr>
              <w:t>16 108</w:t>
            </w:r>
          </w:p>
          <w:p w14:paraId="289B018C" w14:textId="55441131" w:rsidR="00AD6EFE" w:rsidRDefault="00AD6EFE" w:rsidP="00DC3B4B">
            <w:pPr>
              <w:jc w:val="both"/>
              <w:rPr>
                <w:sz w:val="20"/>
                <w:szCs w:val="20"/>
              </w:rPr>
            </w:pPr>
          </w:p>
        </w:tc>
      </w:tr>
    </w:tbl>
    <w:p w14:paraId="532ABA6C" w14:textId="77C3D9C4" w:rsidR="002C7FB6" w:rsidRDefault="000C3130" w:rsidP="002C7FB6">
      <w:pPr>
        <w:jc w:val="both"/>
        <w:rPr>
          <w:i/>
          <w:sz w:val="20"/>
          <w:szCs w:val="20"/>
        </w:rPr>
      </w:pPr>
      <w:r>
        <w:rPr>
          <w:noProof/>
        </w:rPr>
        <w:drawing>
          <wp:inline distT="0" distB="0" distL="0" distR="0" wp14:anchorId="2F861F47" wp14:editId="6BDEF6FB">
            <wp:extent cx="5939790" cy="2228215"/>
            <wp:effectExtent l="0" t="0" r="3810" b="635"/>
            <wp:docPr id="1730410679" name="Chart 1">
              <a:extLst xmlns:a="http://schemas.openxmlformats.org/drawingml/2006/main">
                <a:ext uri="{FF2B5EF4-FFF2-40B4-BE49-F238E27FC236}">
                  <a16:creationId xmlns:a16="http://schemas.microsoft.com/office/drawing/2014/main" id="{345CED0B-804B-4366-93DA-57F7BBD33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9D1171" w:rsidRPr="000D3656" w14:paraId="55665C4D" w14:textId="77777777" w:rsidTr="00A9409B">
        <w:tc>
          <w:tcPr>
            <w:tcW w:w="1721" w:type="dxa"/>
          </w:tcPr>
          <w:p w14:paraId="020B4BA1" w14:textId="77777777" w:rsidR="009D1171" w:rsidRPr="000D3656" w:rsidRDefault="009D1171" w:rsidP="00E66E91">
            <w:pPr>
              <w:tabs>
                <w:tab w:val="left" w:pos="0"/>
              </w:tabs>
              <w:jc w:val="both"/>
              <w:rPr>
                <w:sz w:val="20"/>
                <w:szCs w:val="20"/>
              </w:rPr>
            </w:pPr>
            <w:r w:rsidRPr="000D3656">
              <w:rPr>
                <w:sz w:val="20"/>
                <w:szCs w:val="20"/>
              </w:rPr>
              <w:t xml:space="preserve">FM </w:t>
            </w:r>
            <w:r>
              <w:rPr>
                <w:sz w:val="20"/>
                <w:szCs w:val="20"/>
              </w:rPr>
              <w:t>07.02.2025 rīk.Nr.1.1-1/12/35</w:t>
            </w:r>
          </w:p>
        </w:tc>
        <w:tc>
          <w:tcPr>
            <w:tcW w:w="7645" w:type="dxa"/>
          </w:tcPr>
          <w:p w14:paraId="066114C4" w14:textId="6F0C9849" w:rsidR="009D1171" w:rsidRPr="00A51878" w:rsidRDefault="009D1171" w:rsidP="00E66E91">
            <w:pPr>
              <w:jc w:val="both"/>
              <w:rPr>
                <w:sz w:val="28"/>
                <w:szCs w:val="28"/>
              </w:rPr>
            </w:pPr>
            <w:r>
              <w:rPr>
                <w:sz w:val="20"/>
                <w:szCs w:val="20"/>
              </w:rPr>
              <w:t>16 108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05AF439E" w14:textId="77777777" w:rsidR="00B57D07" w:rsidRDefault="00B57D07"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326F3C" w14:paraId="35A20BA9" w14:textId="77777777" w:rsidTr="00A46B45">
        <w:tc>
          <w:tcPr>
            <w:tcW w:w="1554" w:type="dxa"/>
            <w:shd w:val="clear" w:color="auto" w:fill="C5E0B3" w:themeFill="accent6" w:themeFillTint="66"/>
          </w:tcPr>
          <w:p w14:paraId="584F8D4E" w14:textId="77777777" w:rsidR="00326F3C" w:rsidRDefault="008B5821" w:rsidP="00DC3B4B">
            <w:pPr>
              <w:jc w:val="both"/>
              <w:rPr>
                <w:sz w:val="20"/>
                <w:szCs w:val="20"/>
              </w:rPr>
            </w:pPr>
            <w:r>
              <w:rPr>
                <w:sz w:val="20"/>
                <w:szCs w:val="20"/>
              </w:rPr>
              <w:t>7</w:t>
            </w:r>
            <w:r w:rsidR="00326F3C">
              <w:rPr>
                <w:sz w:val="20"/>
                <w:szCs w:val="20"/>
              </w:rPr>
              <w:t>0.15.00</w:t>
            </w:r>
          </w:p>
        </w:tc>
        <w:tc>
          <w:tcPr>
            <w:tcW w:w="3824" w:type="dxa"/>
            <w:shd w:val="clear" w:color="auto" w:fill="C5E0B3" w:themeFill="accent6" w:themeFillTint="66"/>
          </w:tcPr>
          <w:p w14:paraId="7EECD348" w14:textId="77777777" w:rsidR="00326F3C" w:rsidRDefault="00326F3C" w:rsidP="00DC3B4B">
            <w:pPr>
              <w:jc w:val="both"/>
              <w:rPr>
                <w:sz w:val="20"/>
                <w:szCs w:val="20"/>
              </w:rPr>
            </w:pPr>
            <w:r w:rsidRPr="00326F3C">
              <w:rPr>
                <w:sz w:val="20"/>
                <w:szCs w:val="20"/>
              </w:rPr>
              <w:t>Eiropas Savienības programmas Erasmus+ projektu īstenošanas nodrošināšana</w:t>
            </w:r>
          </w:p>
        </w:tc>
        <w:tc>
          <w:tcPr>
            <w:tcW w:w="1276" w:type="dxa"/>
            <w:shd w:val="clear" w:color="auto" w:fill="C5E0B3" w:themeFill="accent6" w:themeFillTint="66"/>
          </w:tcPr>
          <w:p w14:paraId="6F4BF62D" w14:textId="6C62468A" w:rsidR="00A9409B" w:rsidRDefault="00A9409B" w:rsidP="00A9409B">
            <w:pPr>
              <w:jc w:val="both"/>
              <w:rPr>
                <w:color w:val="000000"/>
                <w:sz w:val="20"/>
                <w:szCs w:val="20"/>
              </w:rPr>
            </w:pPr>
            <w:r>
              <w:rPr>
                <w:color w:val="000000"/>
                <w:sz w:val="20"/>
                <w:szCs w:val="20"/>
              </w:rPr>
              <w:t>227 191</w:t>
            </w:r>
          </w:p>
          <w:p w14:paraId="5E726B37" w14:textId="4FC93AE5" w:rsidR="00326F3C" w:rsidRPr="00625430" w:rsidRDefault="00326F3C" w:rsidP="00DC3B4B">
            <w:pPr>
              <w:jc w:val="both"/>
              <w:rPr>
                <w:rFonts w:ascii="TimesNewRoman" w:hAnsi="TimesNewRoman" w:cs="Arial"/>
                <w:sz w:val="20"/>
                <w:szCs w:val="20"/>
              </w:rPr>
            </w:pPr>
          </w:p>
        </w:tc>
        <w:tc>
          <w:tcPr>
            <w:tcW w:w="1275" w:type="dxa"/>
            <w:shd w:val="clear" w:color="auto" w:fill="C5E0B3" w:themeFill="accent6" w:themeFillTint="66"/>
          </w:tcPr>
          <w:p w14:paraId="6B9E78EF" w14:textId="671A6244" w:rsidR="004034EB" w:rsidRDefault="004034EB" w:rsidP="004034EB">
            <w:pPr>
              <w:jc w:val="both"/>
              <w:rPr>
                <w:color w:val="000000"/>
                <w:sz w:val="20"/>
                <w:szCs w:val="20"/>
              </w:rPr>
            </w:pPr>
            <w:r>
              <w:rPr>
                <w:color w:val="000000"/>
                <w:sz w:val="20"/>
                <w:szCs w:val="20"/>
              </w:rPr>
              <w:t>1 688</w:t>
            </w:r>
            <w:r>
              <w:rPr>
                <w:color w:val="000000"/>
                <w:sz w:val="20"/>
                <w:szCs w:val="20"/>
              </w:rPr>
              <w:t> </w:t>
            </w:r>
            <w:r>
              <w:rPr>
                <w:color w:val="000000"/>
                <w:sz w:val="20"/>
                <w:szCs w:val="20"/>
              </w:rPr>
              <w:t>914</w:t>
            </w:r>
          </w:p>
          <w:p w14:paraId="6687F2C5" w14:textId="01F5D12F" w:rsidR="00326F3C" w:rsidRPr="00625430" w:rsidRDefault="00326F3C" w:rsidP="00DC3B4B">
            <w:pPr>
              <w:jc w:val="both"/>
              <w:rPr>
                <w:rFonts w:ascii="TimesNewRoman" w:hAnsi="TimesNewRoman" w:cs="Arial"/>
                <w:sz w:val="20"/>
                <w:szCs w:val="20"/>
              </w:rPr>
            </w:pPr>
          </w:p>
        </w:tc>
        <w:tc>
          <w:tcPr>
            <w:tcW w:w="1417" w:type="dxa"/>
            <w:shd w:val="clear" w:color="auto" w:fill="C5E0B3" w:themeFill="accent6" w:themeFillTint="66"/>
          </w:tcPr>
          <w:p w14:paraId="453F7D63" w14:textId="09E4AC5A" w:rsidR="004034EB" w:rsidRDefault="004034EB" w:rsidP="004034EB">
            <w:pPr>
              <w:jc w:val="both"/>
              <w:rPr>
                <w:color w:val="000000"/>
                <w:sz w:val="20"/>
                <w:szCs w:val="20"/>
              </w:rPr>
            </w:pPr>
            <w:r>
              <w:rPr>
                <w:color w:val="000000"/>
                <w:sz w:val="20"/>
                <w:szCs w:val="20"/>
              </w:rPr>
              <w:t>1 916</w:t>
            </w:r>
            <w:r>
              <w:rPr>
                <w:color w:val="000000"/>
                <w:sz w:val="20"/>
                <w:szCs w:val="20"/>
              </w:rPr>
              <w:t> </w:t>
            </w:r>
            <w:r>
              <w:rPr>
                <w:color w:val="000000"/>
                <w:sz w:val="20"/>
                <w:szCs w:val="20"/>
              </w:rPr>
              <w:t>105</w:t>
            </w:r>
          </w:p>
          <w:p w14:paraId="08796EF3" w14:textId="7CAD09A0" w:rsidR="00326F3C" w:rsidRPr="009D19E6" w:rsidRDefault="00326F3C" w:rsidP="00DC3B4B">
            <w:pPr>
              <w:jc w:val="both"/>
              <w:rPr>
                <w:rFonts w:ascii="TimesNewRoman" w:hAnsi="TimesNewRoman" w:cs="Arial"/>
                <w:sz w:val="20"/>
                <w:szCs w:val="20"/>
              </w:rPr>
            </w:pPr>
          </w:p>
        </w:tc>
      </w:tr>
    </w:tbl>
    <w:p w14:paraId="1F2C0ED5" w14:textId="34744993" w:rsidR="00470685" w:rsidRDefault="004034EB" w:rsidP="00DC3B4B">
      <w:pPr>
        <w:jc w:val="both"/>
        <w:rPr>
          <w:i/>
          <w:sz w:val="20"/>
          <w:szCs w:val="20"/>
        </w:rPr>
      </w:pPr>
      <w:r>
        <w:rPr>
          <w:noProof/>
        </w:rPr>
        <w:lastRenderedPageBreak/>
        <w:drawing>
          <wp:inline distT="0" distB="0" distL="0" distR="0" wp14:anchorId="6C3753F5" wp14:editId="63B5EDF9">
            <wp:extent cx="5939790" cy="2228215"/>
            <wp:effectExtent l="0" t="0" r="3810" b="635"/>
            <wp:docPr id="1930023804" name="Chart 1">
              <a:extLst xmlns:a="http://schemas.openxmlformats.org/drawingml/2006/main">
                <a:ext uri="{FF2B5EF4-FFF2-40B4-BE49-F238E27FC236}">
                  <a16:creationId xmlns:a16="http://schemas.microsoft.com/office/drawing/2014/main" id="{2B315C1D-AAE0-4B6B-BF17-62DE43572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76764" w:rsidRPr="000D3656" w14:paraId="6DCCBB51" w14:textId="77777777" w:rsidTr="003D1DC6">
        <w:tc>
          <w:tcPr>
            <w:tcW w:w="1863" w:type="dxa"/>
          </w:tcPr>
          <w:p w14:paraId="546C9C0A" w14:textId="77777777" w:rsidR="00E76764" w:rsidRPr="000D3656" w:rsidRDefault="00E76764"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65AB0ADD" w14:textId="11C7C12D" w:rsidR="00E76764" w:rsidRPr="00A51878" w:rsidRDefault="00E76764" w:rsidP="00E66E91">
            <w:pPr>
              <w:jc w:val="both"/>
              <w:rPr>
                <w:sz w:val="28"/>
                <w:szCs w:val="28"/>
              </w:rPr>
            </w:pPr>
            <w:r>
              <w:rPr>
                <w:sz w:val="20"/>
                <w:szCs w:val="20"/>
              </w:rPr>
              <w:t>118 926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76764">
              <w:rPr>
                <w:sz w:val="20"/>
                <w:szCs w:val="20"/>
              </w:rPr>
              <w:t>citu Eiropas Savienības politiku instrumentu projekta “Latvijas Kultūras akadēmijas projekts “Lietišķs, saistīts, uzņēmīgs un iesaistīts (ACE²-EU)”” īstenošanai</w:t>
            </w:r>
            <w:r w:rsidRPr="00C351BA">
              <w:rPr>
                <w:sz w:val="20"/>
                <w:szCs w:val="20"/>
              </w:rPr>
              <w:t xml:space="preserve"> (80.00.00 programma).</w:t>
            </w:r>
          </w:p>
        </w:tc>
      </w:tr>
      <w:tr w:rsidR="000F3083" w:rsidRPr="000D3656" w14:paraId="4C5242F6" w14:textId="77777777" w:rsidTr="003D1DC6">
        <w:tc>
          <w:tcPr>
            <w:tcW w:w="1863" w:type="dxa"/>
          </w:tcPr>
          <w:p w14:paraId="173BBB74" w14:textId="77777777" w:rsidR="000F3083" w:rsidRPr="000D3656" w:rsidRDefault="000F3083" w:rsidP="00E66E91">
            <w:pPr>
              <w:tabs>
                <w:tab w:val="left" w:pos="0"/>
              </w:tabs>
              <w:jc w:val="both"/>
              <w:rPr>
                <w:sz w:val="20"/>
                <w:szCs w:val="20"/>
              </w:rPr>
            </w:pPr>
            <w:r w:rsidRPr="000D3656">
              <w:rPr>
                <w:sz w:val="20"/>
                <w:szCs w:val="20"/>
              </w:rPr>
              <w:t xml:space="preserve">FM </w:t>
            </w:r>
            <w:r>
              <w:rPr>
                <w:sz w:val="20"/>
                <w:szCs w:val="20"/>
              </w:rPr>
              <w:t>24.01.2025 rīk.Nr.1.1-1/12/21</w:t>
            </w:r>
          </w:p>
        </w:tc>
        <w:tc>
          <w:tcPr>
            <w:tcW w:w="7503" w:type="dxa"/>
          </w:tcPr>
          <w:p w14:paraId="6993207D" w14:textId="7B58D544" w:rsidR="000F3083" w:rsidRPr="00A51878" w:rsidRDefault="00BE169B" w:rsidP="00E66E91">
            <w:pPr>
              <w:jc w:val="both"/>
              <w:rPr>
                <w:sz w:val="28"/>
                <w:szCs w:val="28"/>
              </w:rPr>
            </w:pPr>
            <w:r>
              <w:rPr>
                <w:sz w:val="20"/>
                <w:szCs w:val="20"/>
              </w:rPr>
              <w:t>32 435</w:t>
            </w:r>
            <w:r w:rsidR="000F3083" w:rsidRPr="000D3656">
              <w:rPr>
                <w:sz w:val="20"/>
                <w:szCs w:val="20"/>
              </w:rPr>
              <w:t xml:space="preserve"> </w:t>
            </w:r>
            <w:r w:rsidR="000F3083" w:rsidRPr="004C4FA4">
              <w:rPr>
                <w:i/>
                <w:sz w:val="20"/>
                <w:szCs w:val="20"/>
              </w:rPr>
              <w:t>euro</w:t>
            </w:r>
            <w:r w:rsidR="000F3083" w:rsidRPr="000D3656">
              <w:rPr>
                <w:sz w:val="20"/>
                <w:szCs w:val="20"/>
              </w:rPr>
              <w:t xml:space="preserve"> apmēr</w:t>
            </w:r>
            <w:r w:rsidR="000F3083">
              <w:rPr>
                <w:sz w:val="20"/>
                <w:szCs w:val="20"/>
              </w:rPr>
              <w:t xml:space="preserve">ā palielināti izdevumi, </w:t>
            </w:r>
            <w:r w:rsidRPr="00BE169B">
              <w:rPr>
                <w:sz w:val="20"/>
                <w:szCs w:val="20"/>
              </w:rPr>
              <w:t>lai nodrošinātu projektu “Mākslīgā intelekta apguve medijpratības veicināšanai bibliotēkās - LIBRA.I” un “Vairāk nekā mūzika” īstenošanu</w:t>
            </w:r>
            <w:r w:rsidR="000F3083" w:rsidRPr="0070209F">
              <w:rPr>
                <w:sz w:val="20"/>
                <w:szCs w:val="20"/>
              </w:rPr>
              <w:t xml:space="preserve"> (ĀFP).</w:t>
            </w:r>
          </w:p>
        </w:tc>
      </w:tr>
      <w:tr w:rsidR="001B370D" w:rsidRPr="000D3656" w14:paraId="2D114A27" w14:textId="77777777" w:rsidTr="003D1DC6">
        <w:tc>
          <w:tcPr>
            <w:tcW w:w="1863" w:type="dxa"/>
          </w:tcPr>
          <w:p w14:paraId="7577B5A3" w14:textId="77777777" w:rsidR="001B370D" w:rsidRPr="000D3656" w:rsidRDefault="001B370D" w:rsidP="00A02D84">
            <w:pPr>
              <w:tabs>
                <w:tab w:val="left" w:pos="0"/>
              </w:tabs>
              <w:jc w:val="both"/>
              <w:rPr>
                <w:sz w:val="20"/>
                <w:szCs w:val="20"/>
              </w:rPr>
            </w:pPr>
            <w:r w:rsidRPr="000D3656">
              <w:rPr>
                <w:sz w:val="20"/>
                <w:szCs w:val="20"/>
              </w:rPr>
              <w:t xml:space="preserve">FM </w:t>
            </w:r>
            <w:r>
              <w:rPr>
                <w:sz w:val="20"/>
                <w:szCs w:val="20"/>
              </w:rPr>
              <w:t>26.02.2025 rīk.Nr.1.1-1/12/58</w:t>
            </w:r>
          </w:p>
        </w:tc>
        <w:tc>
          <w:tcPr>
            <w:tcW w:w="7503" w:type="dxa"/>
          </w:tcPr>
          <w:p w14:paraId="0C80322B" w14:textId="164714F2" w:rsidR="001B370D" w:rsidRPr="00A51878" w:rsidRDefault="001B370D" w:rsidP="00A02D84">
            <w:pPr>
              <w:jc w:val="both"/>
              <w:rPr>
                <w:sz w:val="28"/>
                <w:szCs w:val="28"/>
              </w:rPr>
            </w:pPr>
            <w:r>
              <w:rPr>
                <w:sz w:val="20"/>
                <w:szCs w:val="20"/>
              </w:rPr>
              <w:t>457 690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20261">
              <w:rPr>
                <w:sz w:val="20"/>
                <w:szCs w:val="20"/>
              </w:rPr>
              <w:t xml:space="preserve"> </w:t>
            </w:r>
            <w:r w:rsidRPr="001B370D">
              <w:rPr>
                <w:sz w:val="20"/>
                <w:szCs w:val="20"/>
              </w:rPr>
              <w:t>projektu “Novatorisku kultūras mantojuma pakalpojumu pārprojektēšana un kopražošana, izmantojot bibliotēkas (Re-designing and co-creating innovative cultural heritage services through libraries)”, “Kultūras mantojuma pasākumi apmācības, izglītības un pienākumu pilnveidošanai (CHARTER)”, “MIKC “Nacionālā Mākslu vidusskola” Erasmus+ profesionālās izglītības mobilitātes projekts”, “LNB Erasmus+ profesionālās izglītības mobilitātes projekts”, “Digitālās kompetences un informācijpratība bibliotekāriem”, “Maza mēroga partnerība profesionālās izglītības sektorā”, “Latvijas Nacionālās bibliotēkas mācību mobilitātes pieaugušo izglītības sektorā”, “MIKC Liepājas Mūzikas, mākslas un dizaina vidusskolas mācību mobilitātes profesionālās izglītības sektorā”, “MIKC Nacionālās Mākslu vidusskolas mācību mobilitātes profesionālās izglītības sektorā”, “MIKC Latgales Mūzikas un mākslas vidusskolas mācību mobilitātes profesionālās izglītības sektorā”, “Alfrēda Kalniņa Cēsu Mūzikas vidusskolas mācību mobilitātes profesionālās izglītības sektorā”, “MIKC Rīgas Dizaina un mākslas vidusskolas mācību mobilitātes profesionālās izglītības sektorā” un “MIKC Ventspils Mūzikas vidusskolas mācību mobilitātes profesionālās izglītības sektorā” aktivitāšu turpināšanai</w:t>
            </w:r>
            <w:r w:rsidRPr="00E20261">
              <w:rPr>
                <w:sz w:val="20"/>
                <w:szCs w:val="20"/>
              </w:rPr>
              <w:t xml:space="preserve"> (</w:t>
            </w:r>
            <w:r w:rsidRPr="00CA6465">
              <w:rPr>
                <w:sz w:val="20"/>
                <w:szCs w:val="20"/>
              </w:rPr>
              <w:t>ĀFP</w:t>
            </w:r>
            <w:r>
              <w:rPr>
                <w:sz w:val="20"/>
                <w:szCs w:val="20"/>
              </w:rPr>
              <w:t xml:space="preserve"> atlikumi</w:t>
            </w:r>
            <w:r w:rsidRPr="00CA6465">
              <w:rPr>
                <w:sz w:val="20"/>
                <w:szCs w:val="20"/>
              </w:rPr>
              <w:t>).</w:t>
            </w:r>
          </w:p>
        </w:tc>
      </w:tr>
      <w:tr w:rsidR="00CE73D3" w:rsidRPr="000D3656" w14:paraId="2204459E" w14:textId="77777777" w:rsidTr="004034EB">
        <w:tc>
          <w:tcPr>
            <w:tcW w:w="1863" w:type="dxa"/>
          </w:tcPr>
          <w:p w14:paraId="2DFE719D" w14:textId="77777777" w:rsidR="00CE73D3" w:rsidRPr="000D3656" w:rsidRDefault="00CE73D3"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15596855" w14:textId="5EDDB31F" w:rsidR="00CE73D3" w:rsidRPr="00A51878" w:rsidRDefault="00CE73D3" w:rsidP="00023AC2">
            <w:pPr>
              <w:jc w:val="both"/>
              <w:rPr>
                <w:sz w:val="28"/>
                <w:szCs w:val="28"/>
              </w:rPr>
            </w:pPr>
            <w:r>
              <w:rPr>
                <w:sz w:val="20"/>
                <w:szCs w:val="20"/>
              </w:rPr>
              <w:t>12 000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E73D3">
              <w:rPr>
                <w:sz w:val="20"/>
                <w:szCs w:val="20"/>
              </w:rPr>
              <w:t>lai nodrošinātu mākslu izglītības kompetences centra “Nacionālā Mākslu vidusskola” projekta “Maza mēroga partnerība pieaugušo izglītības sektorā” īstenošanu</w:t>
            </w:r>
            <w:r w:rsidRPr="00242C24">
              <w:rPr>
                <w:sz w:val="20"/>
                <w:szCs w:val="20"/>
              </w:rPr>
              <w:t xml:space="preserve"> (transferts no </w:t>
            </w:r>
            <w:r w:rsidRPr="00CE73D3">
              <w:rPr>
                <w:sz w:val="20"/>
                <w:szCs w:val="20"/>
              </w:rPr>
              <w:t>Izglītības un zinātnes ministrijas pamatbudžeta apakšprogrammas 70.15.00 “Eiropas Savienības programmas Erasmus+ projektu īstenošanas nodrošināšana”</w:t>
            </w:r>
            <w:r w:rsidRPr="00242C24">
              <w:rPr>
                <w:sz w:val="20"/>
                <w:szCs w:val="20"/>
              </w:rPr>
              <w:t>).</w:t>
            </w:r>
          </w:p>
        </w:tc>
      </w:tr>
      <w:tr w:rsidR="00755F03" w:rsidRPr="00B312EE" w14:paraId="41AEF73D" w14:textId="77777777" w:rsidTr="00403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067034F" w14:textId="77777777" w:rsidR="00755F03" w:rsidRPr="000D3656" w:rsidRDefault="00755F03"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3" w:type="dxa"/>
            <w:tcBorders>
              <w:top w:val="nil"/>
              <w:left w:val="nil"/>
              <w:bottom w:val="nil"/>
              <w:right w:val="nil"/>
            </w:tcBorders>
          </w:tcPr>
          <w:p w14:paraId="5AF69B41" w14:textId="0F949C6D" w:rsidR="00755F03" w:rsidRPr="00B312EE" w:rsidRDefault="00F42279" w:rsidP="001C19B0">
            <w:pPr>
              <w:jc w:val="both"/>
              <w:rPr>
                <w:sz w:val="20"/>
                <w:szCs w:val="20"/>
              </w:rPr>
            </w:pPr>
            <w:r>
              <w:rPr>
                <w:sz w:val="20"/>
                <w:szCs w:val="20"/>
              </w:rPr>
              <w:t>400</w:t>
            </w:r>
            <w:r w:rsidR="00755F03" w:rsidRPr="000D3656">
              <w:rPr>
                <w:sz w:val="20"/>
                <w:szCs w:val="20"/>
              </w:rPr>
              <w:t xml:space="preserve"> </w:t>
            </w:r>
            <w:r w:rsidR="00755F03" w:rsidRPr="00FC02A7">
              <w:rPr>
                <w:i/>
                <w:iCs/>
                <w:sz w:val="20"/>
                <w:szCs w:val="20"/>
              </w:rPr>
              <w:t>euro</w:t>
            </w:r>
            <w:r w:rsidR="00755F03" w:rsidRPr="000D3656">
              <w:rPr>
                <w:sz w:val="20"/>
                <w:szCs w:val="20"/>
              </w:rPr>
              <w:t xml:space="preserve"> apmēr</w:t>
            </w:r>
            <w:r w:rsidR="00755F03">
              <w:rPr>
                <w:sz w:val="20"/>
                <w:szCs w:val="20"/>
              </w:rPr>
              <w:t xml:space="preserve">ā palielināti izdevumi, </w:t>
            </w:r>
            <w:r w:rsidR="000F465D" w:rsidRPr="000F465D">
              <w:rPr>
                <w:sz w:val="20"/>
                <w:szCs w:val="20"/>
              </w:rPr>
              <w:t>lai nodrošinātu projekta “MIKC Liepājas Mūzikas, mākslas un dizaina vidusskolas mācību mobilitātes profesionālās izglītības sektorā” turpināšanu (ĀFP).</w:t>
            </w:r>
          </w:p>
        </w:tc>
      </w:tr>
      <w:tr w:rsidR="00634F75" w:rsidRPr="000D3656" w14:paraId="2E85F27B" w14:textId="77777777" w:rsidTr="00403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AB421E8" w14:textId="77777777" w:rsidR="00634F75" w:rsidRPr="000D3656" w:rsidRDefault="00634F75" w:rsidP="00F12F39">
            <w:pPr>
              <w:tabs>
                <w:tab w:val="left" w:pos="0"/>
              </w:tabs>
              <w:jc w:val="both"/>
              <w:rPr>
                <w:sz w:val="20"/>
                <w:szCs w:val="20"/>
              </w:rPr>
            </w:pPr>
            <w:r w:rsidRPr="000D3656">
              <w:rPr>
                <w:sz w:val="20"/>
                <w:szCs w:val="20"/>
              </w:rPr>
              <w:t xml:space="preserve">FM </w:t>
            </w:r>
            <w:r>
              <w:rPr>
                <w:sz w:val="20"/>
                <w:szCs w:val="20"/>
              </w:rPr>
              <w:t>14.08.2025 rīk.Nr.1.1-1/12/262</w:t>
            </w:r>
          </w:p>
        </w:tc>
        <w:tc>
          <w:tcPr>
            <w:tcW w:w="7503" w:type="dxa"/>
            <w:tcBorders>
              <w:top w:val="nil"/>
              <w:left w:val="nil"/>
              <w:bottom w:val="nil"/>
              <w:right w:val="nil"/>
            </w:tcBorders>
          </w:tcPr>
          <w:p w14:paraId="5B8593DA" w14:textId="715F6A37" w:rsidR="00634F75" w:rsidRPr="00A51878" w:rsidRDefault="00940F69" w:rsidP="00F12F39">
            <w:pPr>
              <w:jc w:val="both"/>
              <w:rPr>
                <w:sz w:val="28"/>
                <w:szCs w:val="28"/>
              </w:rPr>
            </w:pPr>
            <w:r>
              <w:rPr>
                <w:sz w:val="20"/>
                <w:szCs w:val="20"/>
              </w:rPr>
              <w:t>1 037 873</w:t>
            </w:r>
            <w:r w:rsidR="00634F75" w:rsidRPr="000D3656">
              <w:rPr>
                <w:sz w:val="20"/>
                <w:szCs w:val="20"/>
              </w:rPr>
              <w:t xml:space="preserve"> </w:t>
            </w:r>
            <w:r w:rsidR="00634F75" w:rsidRPr="004C4FA4">
              <w:rPr>
                <w:i/>
                <w:sz w:val="20"/>
                <w:szCs w:val="20"/>
              </w:rPr>
              <w:t>euro</w:t>
            </w:r>
            <w:r w:rsidR="00634F75" w:rsidRPr="000D3656">
              <w:rPr>
                <w:sz w:val="20"/>
                <w:szCs w:val="20"/>
              </w:rPr>
              <w:t xml:space="preserve"> apmēr</w:t>
            </w:r>
            <w:r w:rsidR="00634F75">
              <w:rPr>
                <w:sz w:val="20"/>
                <w:szCs w:val="20"/>
              </w:rPr>
              <w:t xml:space="preserve">ā palielināti izdevumi, </w:t>
            </w:r>
            <w:r w:rsidR="00035E9D" w:rsidRPr="00A656A4">
              <w:rPr>
                <w:sz w:val="20"/>
                <w:szCs w:val="20"/>
              </w:rPr>
              <w:t xml:space="preserve">lai programmas Erasmus+ ietvaros nodrošinātu projektu “Tuvāk muzejam, tuvāk cilvēkiem”, “Etnogrāfisko brīvdabas muzeju sabiedrības iekļaušanas prakses”, “LNB Akreditēti mobilitātes projekti izglītības apguvējiem un personālam pieaugušo izglītībā”, “Bibliotekāra kompetenču ieguve, attīstība un tālāknodošana”, “MIKC Liepājas mūzikas, mākslas un dizaina vidusskolas akreditēti mobilitātes projekti izglītības apguvējiem un personālam pieaugušo izglītībā”, “MIKC Liepājas mūzikas, mākslas un dizaina vidusskolas individuāla mācību mobilitāte”, “Mūzikas izglītība nākotnes darba tirgum: prasmes, inovācijas un radošums”, “Klasika satiek inovācijas”, “MIKC Ventspils Mūzikas vidusskolas individuāla mācību mobilitāte”, “Alfreda Kalniņa Cēsu Mūzikas vidusskolas individuāla mācību mobilitāte”, “MIKC Nacionālās Mākslu vidusskolas individuāla mācību mobilitāte”, “Latgales Mūzikas un mākslas vidusskolas individuāla mācību mobilitāte” un “MIKC Rīgas Dizaina un mākslas vidusskolas individuāla mācību mobilitāte” īstenošanu (transferts no </w:t>
            </w:r>
            <w:r w:rsidR="00A656A4" w:rsidRPr="00A656A4">
              <w:rPr>
                <w:sz w:val="20"/>
                <w:szCs w:val="20"/>
              </w:rPr>
              <w:t>Izglītības un zinātnes ministrijas pamatbudžeta apakšprogrammas 70.15.00 “Eiropas Savienības programmas Erasmus+ projektu īstenošanas nodrošināšana”).</w:t>
            </w:r>
          </w:p>
        </w:tc>
      </w:tr>
      <w:tr w:rsidR="003D1DC6" w:rsidRPr="00B312EE" w14:paraId="7362BB7F" w14:textId="77777777" w:rsidTr="00403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D27B5EF" w14:textId="77777777" w:rsidR="003D1DC6" w:rsidRPr="000D3656" w:rsidRDefault="003D1DC6"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177B61C7" w14:textId="6C860346" w:rsidR="003D1DC6" w:rsidRPr="00B312EE" w:rsidRDefault="003D1DC6" w:rsidP="0046438F">
            <w:pPr>
              <w:jc w:val="both"/>
              <w:rPr>
                <w:sz w:val="20"/>
                <w:szCs w:val="20"/>
              </w:rPr>
            </w:pPr>
            <w:r>
              <w:rPr>
                <w:sz w:val="20"/>
                <w:szCs w:val="20"/>
              </w:rPr>
              <w:t>29 590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8511F1" w:rsidRPr="00DA6952">
              <w:rPr>
                <w:sz w:val="20"/>
                <w:szCs w:val="20"/>
              </w:rPr>
              <w:t>lai programmas Erasmus+ ietvaros nodrošinātu Jāzepa Mediņa Rīgas Mūzikas vidusskolas projekta “Paplašinām apvāršņus, pilnveidojot prasmes” un Latvijas Etnogrāfiskā brīvdabas muzeja projekta “Etnogrāfisko brīvdabas muzeju sabiedrības iekļaušanas prakses” īstenošanu</w:t>
            </w:r>
            <w:r w:rsidR="008511F1" w:rsidRPr="003D1DC6">
              <w:rPr>
                <w:sz w:val="20"/>
                <w:szCs w:val="20"/>
              </w:rPr>
              <w:t xml:space="preserve"> </w:t>
            </w:r>
            <w:r w:rsidRPr="003D1DC6">
              <w:rPr>
                <w:sz w:val="20"/>
                <w:szCs w:val="20"/>
              </w:rPr>
              <w:t xml:space="preserve">(transferts no Izglītības un zinātnes </w:t>
            </w:r>
            <w:r w:rsidRPr="003D1DC6">
              <w:rPr>
                <w:sz w:val="20"/>
                <w:szCs w:val="20"/>
              </w:rPr>
              <w:lastRenderedPageBreak/>
              <w:t xml:space="preserve">ministrijas pamatbudžeta apakšprogrammas </w:t>
            </w:r>
            <w:r w:rsidR="00DA6952" w:rsidRPr="00DA6952">
              <w:rPr>
                <w:sz w:val="20"/>
                <w:szCs w:val="20"/>
              </w:rPr>
              <w:t>70.15.00 “Eiropas Savienības programmas Erasmus+ projektu īstenošanas nodrošināšana”</w:t>
            </w:r>
            <w:r w:rsidRPr="003D1DC6">
              <w:rPr>
                <w:sz w:val="20"/>
                <w:szCs w:val="20"/>
              </w:rPr>
              <w:t>).</w:t>
            </w:r>
          </w:p>
        </w:tc>
      </w:tr>
    </w:tbl>
    <w:p w14:paraId="3F872F99" w14:textId="77777777" w:rsidR="00CE0DBA" w:rsidRDefault="00CE0DBA" w:rsidP="002367A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E0DBA" w14:paraId="41AEF8E2" w14:textId="77777777" w:rsidTr="003214D7">
        <w:tc>
          <w:tcPr>
            <w:tcW w:w="1555" w:type="dxa"/>
            <w:shd w:val="clear" w:color="auto" w:fill="C5E0B3" w:themeFill="accent6" w:themeFillTint="66"/>
          </w:tcPr>
          <w:p w14:paraId="62F00989" w14:textId="0BC4678D" w:rsidR="00CE0DBA" w:rsidRDefault="00CE0DBA" w:rsidP="003214D7">
            <w:pPr>
              <w:jc w:val="both"/>
              <w:rPr>
                <w:sz w:val="20"/>
                <w:szCs w:val="20"/>
              </w:rPr>
            </w:pPr>
            <w:r>
              <w:rPr>
                <w:sz w:val="20"/>
                <w:szCs w:val="20"/>
              </w:rPr>
              <w:t>70.24.00</w:t>
            </w:r>
          </w:p>
        </w:tc>
        <w:tc>
          <w:tcPr>
            <w:tcW w:w="3827" w:type="dxa"/>
            <w:shd w:val="clear" w:color="auto" w:fill="C5E0B3" w:themeFill="accent6" w:themeFillTint="66"/>
          </w:tcPr>
          <w:p w14:paraId="2DAABBAA" w14:textId="2C0BD2B8" w:rsidR="00CE0DBA" w:rsidRDefault="00CE0DBA" w:rsidP="003214D7">
            <w:pPr>
              <w:jc w:val="both"/>
              <w:rPr>
                <w:sz w:val="20"/>
                <w:szCs w:val="20"/>
              </w:rPr>
            </w:pPr>
            <w:r w:rsidRPr="00CE0DBA">
              <w:rPr>
                <w:sz w:val="20"/>
                <w:szCs w:val="20"/>
              </w:rPr>
              <w:t>Iekšējās drošības un Patvēruma, migrācijas un integrācijas fondu un Finansiāla atbalsta instrumenta robežu pārvaldībai un vīzu politikai projektu un pasākumu īstenošana (2021–2027)</w:t>
            </w:r>
          </w:p>
        </w:tc>
        <w:tc>
          <w:tcPr>
            <w:tcW w:w="1276" w:type="dxa"/>
            <w:shd w:val="clear" w:color="auto" w:fill="C5E0B3" w:themeFill="accent6" w:themeFillTint="66"/>
          </w:tcPr>
          <w:p w14:paraId="22BBFA9D" w14:textId="6F9DDBAB" w:rsidR="00A9409B" w:rsidRDefault="00A9409B" w:rsidP="00A9409B">
            <w:pPr>
              <w:jc w:val="both"/>
              <w:rPr>
                <w:color w:val="000000"/>
                <w:sz w:val="20"/>
                <w:szCs w:val="20"/>
              </w:rPr>
            </w:pPr>
            <w:r>
              <w:rPr>
                <w:color w:val="000000"/>
                <w:sz w:val="20"/>
                <w:szCs w:val="20"/>
              </w:rPr>
              <w:t>1 985 345</w:t>
            </w:r>
          </w:p>
          <w:p w14:paraId="1380C4A3" w14:textId="6AD6634D" w:rsidR="00CE0DBA" w:rsidRPr="00625430" w:rsidRDefault="00CE0DBA" w:rsidP="003214D7">
            <w:pPr>
              <w:jc w:val="both"/>
              <w:rPr>
                <w:rFonts w:ascii="TimesNewRoman" w:hAnsi="TimesNewRoman" w:cs="Arial"/>
                <w:sz w:val="20"/>
                <w:szCs w:val="20"/>
              </w:rPr>
            </w:pPr>
          </w:p>
        </w:tc>
        <w:tc>
          <w:tcPr>
            <w:tcW w:w="1275" w:type="dxa"/>
            <w:shd w:val="clear" w:color="auto" w:fill="C5E0B3" w:themeFill="accent6" w:themeFillTint="66"/>
          </w:tcPr>
          <w:p w14:paraId="77246815" w14:textId="61F1AFB2" w:rsidR="004034EB" w:rsidRDefault="004034EB" w:rsidP="004034EB">
            <w:pPr>
              <w:jc w:val="both"/>
              <w:rPr>
                <w:color w:val="000000"/>
                <w:sz w:val="20"/>
                <w:szCs w:val="20"/>
              </w:rPr>
            </w:pPr>
            <w:r>
              <w:rPr>
                <w:color w:val="000000"/>
                <w:sz w:val="20"/>
                <w:szCs w:val="20"/>
              </w:rPr>
              <w:t>461</w:t>
            </w:r>
            <w:r>
              <w:rPr>
                <w:color w:val="000000"/>
                <w:sz w:val="20"/>
                <w:szCs w:val="20"/>
              </w:rPr>
              <w:t> </w:t>
            </w:r>
            <w:r>
              <w:rPr>
                <w:color w:val="000000"/>
                <w:sz w:val="20"/>
                <w:szCs w:val="20"/>
              </w:rPr>
              <w:t>743</w:t>
            </w:r>
          </w:p>
          <w:p w14:paraId="4E0465A0" w14:textId="1E5BE40C" w:rsidR="00CE0DBA" w:rsidRPr="006B1B62" w:rsidRDefault="00CE0DBA" w:rsidP="003214D7">
            <w:pPr>
              <w:jc w:val="both"/>
              <w:rPr>
                <w:rFonts w:ascii="TimesNewRoman" w:hAnsi="TimesNewRoman" w:cs="Arial"/>
                <w:sz w:val="20"/>
                <w:szCs w:val="20"/>
              </w:rPr>
            </w:pPr>
          </w:p>
        </w:tc>
        <w:tc>
          <w:tcPr>
            <w:tcW w:w="1411" w:type="dxa"/>
            <w:shd w:val="clear" w:color="auto" w:fill="C5E0B3" w:themeFill="accent6" w:themeFillTint="66"/>
          </w:tcPr>
          <w:p w14:paraId="19326459" w14:textId="521E7256" w:rsidR="004034EB" w:rsidRDefault="004034EB" w:rsidP="004034EB">
            <w:pPr>
              <w:rPr>
                <w:color w:val="000000"/>
                <w:sz w:val="20"/>
                <w:szCs w:val="20"/>
              </w:rPr>
            </w:pPr>
            <w:r>
              <w:rPr>
                <w:color w:val="000000"/>
                <w:sz w:val="20"/>
                <w:szCs w:val="20"/>
              </w:rPr>
              <w:t>2 447</w:t>
            </w:r>
            <w:r>
              <w:rPr>
                <w:color w:val="000000"/>
                <w:sz w:val="20"/>
                <w:szCs w:val="20"/>
              </w:rPr>
              <w:t> </w:t>
            </w:r>
            <w:r>
              <w:rPr>
                <w:color w:val="000000"/>
                <w:sz w:val="20"/>
                <w:szCs w:val="20"/>
              </w:rPr>
              <w:t>088</w:t>
            </w:r>
          </w:p>
          <w:p w14:paraId="48FA3423" w14:textId="77777777" w:rsidR="00CE0DBA" w:rsidRPr="00625430" w:rsidRDefault="00CE0DBA" w:rsidP="003214D7">
            <w:pPr>
              <w:rPr>
                <w:rFonts w:ascii="TimesNewRoman" w:hAnsi="TimesNewRoman" w:cs="Arial"/>
                <w:sz w:val="20"/>
                <w:szCs w:val="20"/>
              </w:rPr>
            </w:pPr>
          </w:p>
        </w:tc>
      </w:tr>
    </w:tbl>
    <w:p w14:paraId="03D34FC4" w14:textId="2441BB7C" w:rsidR="00970E4C" w:rsidRDefault="004034EB" w:rsidP="002367A7">
      <w:pPr>
        <w:jc w:val="both"/>
        <w:rPr>
          <w:i/>
          <w:sz w:val="20"/>
          <w:szCs w:val="20"/>
        </w:rPr>
      </w:pPr>
      <w:r>
        <w:rPr>
          <w:noProof/>
        </w:rPr>
        <w:drawing>
          <wp:inline distT="0" distB="0" distL="0" distR="0" wp14:anchorId="08C23EB8" wp14:editId="55774DC9">
            <wp:extent cx="5939790" cy="2208530"/>
            <wp:effectExtent l="0" t="0" r="3810" b="1270"/>
            <wp:docPr id="1197884108" name="Chart 1">
              <a:extLst xmlns:a="http://schemas.openxmlformats.org/drawingml/2006/main">
                <a:ext uri="{FF2B5EF4-FFF2-40B4-BE49-F238E27FC236}">
                  <a16:creationId xmlns:a16="http://schemas.microsoft.com/office/drawing/2014/main" id="{9478D992-510E-460C-BF8C-931517675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8056C9" w:rsidRPr="000D3656" w14:paraId="12EB57A6" w14:textId="77777777" w:rsidTr="004034EB">
        <w:tc>
          <w:tcPr>
            <w:tcW w:w="1858" w:type="dxa"/>
          </w:tcPr>
          <w:p w14:paraId="381840F7" w14:textId="77777777" w:rsidR="008056C9" w:rsidRPr="000D3656" w:rsidRDefault="008056C9"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508" w:type="dxa"/>
          </w:tcPr>
          <w:p w14:paraId="15810D63" w14:textId="53FBA18B" w:rsidR="008056C9" w:rsidRPr="00A51878" w:rsidRDefault="008056C9" w:rsidP="007556DC">
            <w:pPr>
              <w:jc w:val="both"/>
              <w:rPr>
                <w:sz w:val="28"/>
                <w:szCs w:val="28"/>
              </w:rPr>
            </w:pPr>
            <w:r>
              <w:rPr>
                <w:sz w:val="20"/>
                <w:szCs w:val="20"/>
              </w:rPr>
              <w:t>27 700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0635B" w:rsidRPr="0030635B">
              <w:rPr>
                <w:sz w:val="20"/>
                <w:szCs w:val="20"/>
              </w:rPr>
              <w:t>citu Eiropas Savienības politiku instrumentu 2021. – 2027.gada programmēšanas perioda projekta “Iekšējās drošības fonda un Patvēruma, migrācijas un integrācijas fonda tehniskās palīdzības finansējums” īstenošanai</w:t>
            </w:r>
            <w:r w:rsidRPr="00BF1B89">
              <w:rPr>
                <w:sz w:val="20"/>
                <w:szCs w:val="20"/>
              </w:rPr>
              <w:t xml:space="preserve"> (80.00.00 programma).</w:t>
            </w:r>
          </w:p>
        </w:tc>
      </w:tr>
      <w:tr w:rsidR="004A5A8B" w:rsidRPr="000D3656" w14:paraId="27D00353" w14:textId="77777777" w:rsidTr="004034EB">
        <w:tc>
          <w:tcPr>
            <w:tcW w:w="1858" w:type="dxa"/>
          </w:tcPr>
          <w:p w14:paraId="512D7C6E" w14:textId="77777777" w:rsidR="004A5A8B" w:rsidRPr="000D3656" w:rsidRDefault="004A5A8B"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508" w:type="dxa"/>
          </w:tcPr>
          <w:p w14:paraId="590B768E" w14:textId="56587715" w:rsidR="004A5A8B" w:rsidRPr="00D4631A" w:rsidRDefault="00F27CF0" w:rsidP="00F12F39">
            <w:pPr>
              <w:jc w:val="both"/>
              <w:rPr>
                <w:sz w:val="20"/>
                <w:szCs w:val="20"/>
              </w:rPr>
            </w:pPr>
            <w:r>
              <w:rPr>
                <w:sz w:val="20"/>
                <w:szCs w:val="20"/>
              </w:rPr>
              <w:t>434 043</w:t>
            </w:r>
            <w:r w:rsidR="004A5A8B" w:rsidRPr="000D3656">
              <w:rPr>
                <w:sz w:val="20"/>
                <w:szCs w:val="20"/>
              </w:rPr>
              <w:t xml:space="preserve"> </w:t>
            </w:r>
            <w:r w:rsidR="004A5A8B" w:rsidRPr="004C4FA4">
              <w:rPr>
                <w:i/>
                <w:sz w:val="20"/>
                <w:szCs w:val="20"/>
              </w:rPr>
              <w:t>euro</w:t>
            </w:r>
            <w:r w:rsidR="004A5A8B" w:rsidRPr="000D3656">
              <w:rPr>
                <w:sz w:val="20"/>
                <w:szCs w:val="20"/>
              </w:rPr>
              <w:t xml:space="preserve"> apmēr</w:t>
            </w:r>
            <w:r w:rsidR="004A5A8B">
              <w:rPr>
                <w:sz w:val="20"/>
                <w:szCs w:val="20"/>
              </w:rPr>
              <w:t>ā palielināti izdevumi</w:t>
            </w:r>
            <w:r w:rsidR="00CE1E32">
              <w:rPr>
                <w:sz w:val="20"/>
                <w:szCs w:val="20"/>
              </w:rPr>
              <w:t xml:space="preserve">, lai kā transfertu pārskaitītu </w:t>
            </w:r>
            <w:r w:rsidR="005223CE" w:rsidRPr="005223CE">
              <w:rPr>
                <w:sz w:val="20"/>
                <w:szCs w:val="20"/>
              </w:rPr>
              <w:t>uz Sabiedrības integrācijas fonda pamatbudžeta apakšprogrammu 70.24.00 “Iekšējās drošības un Patvēruma, migrācijas un integrācijas fondu un Finansiāla atbalsta instrumenta robežu pārvaldībai un vīzu politikai projektu un pasākumu īstenošana (2021–2027)”.</w:t>
            </w:r>
          </w:p>
        </w:tc>
      </w:tr>
    </w:tbl>
    <w:p w14:paraId="74889DBD" w14:textId="77777777" w:rsidR="008056C9" w:rsidRDefault="008056C9" w:rsidP="002367A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13110" w14:paraId="2946738E" w14:textId="77777777" w:rsidTr="0000353F">
        <w:tc>
          <w:tcPr>
            <w:tcW w:w="1555" w:type="dxa"/>
            <w:shd w:val="clear" w:color="auto" w:fill="C5E0B3" w:themeFill="accent6" w:themeFillTint="66"/>
          </w:tcPr>
          <w:p w14:paraId="4B60BF23" w14:textId="1A28C0D3" w:rsidR="00C13110" w:rsidRDefault="00C13110" w:rsidP="0000353F">
            <w:pPr>
              <w:jc w:val="both"/>
              <w:rPr>
                <w:sz w:val="20"/>
                <w:szCs w:val="20"/>
              </w:rPr>
            </w:pPr>
            <w:r>
              <w:rPr>
                <w:sz w:val="20"/>
                <w:szCs w:val="20"/>
              </w:rPr>
              <w:t>70.50.00</w:t>
            </w:r>
          </w:p>
        </w:tc>
        <w:tc>
          <w:tcPr>
            <w:tcW w:w="3827" w:type="dxa"/>
            <w:shd w:val="clear" w:color="auto" w:fill="C5E0B3" w:themeFill="accent6" w:themeFillTint="66"/>
          </w:tcPr>
          <w:p w14:paraId="599178DB" w14:textId="17A9C77F" w:rsidR="00C13110" w:rsidRDefault="00C13110" w:rsidP="0000353F">
            <w:pPr>
              <w:jc w:val="both"/>
              <w:rPr>
                <w:sz w:val="20"/>
                <w:szCs w:val="20"/>
              </w:rPr>
            </w:pPr>
            <w:r w:rsidRPr="00C13110">
              <w:rPr>
                <w:sz w:val="20"/>
                <w:szCs w:val="20"/>
              </w:rPr>
              <w:t>Tehniskā palīdzība ERAF, ESF+, KF, TPF finansējuma apgūšanai (2021–2027)</w:t>
            </w:r>
          </w:p>
        </w:tc>
        <w:tc>
          <w:tcPr>
            <w:tcW w:w="1276" w:type="dxa"/>
            <w:shd w:val="clear" w:color="auto" w:fill="C5E0B3" w:themeFill="accent6" w:themeFillTint="66"/>
          </w:tcPr>
          <w:p w14:paraId="76317166" w14:textId="604AE3F4" w:rsidR="00A9409B" w:rsidRDefault="00A9409B" w:rsidP="00A9409B">
            <w:pPr>
              <w:jc w:val="both"/>
              <w:rPr>
                <w:color w:val="000000"/>
                <w:sz w:val="20"/>
                <w:szCs w:val="20"/>
              </w:rPr>
            </w:pPr>
            <w:r>
              <w:rPr>
                <w:color w:val="000000"/>
                <w:sz w:val="20"/>
                <w:szCs w:val="20"/>
              </w:rPr>
              <w:t>281 431</w:t>
            </w:r>
          </w:p>
          <w:p w14:paraId="0451814E" w14:textId="77777777" w:rsidR="00C13110" w:rsidRPr="00625430" w:rsidRDefault="00C13110" w:rsidP="0000353F">
            <w:pPr>
              <w:jc w:val="both"/>
              <w:rPr>
                <w:rFonts w:ascii="TimesNewRoman" w:hAnsi="TimesNewRoman" w:cs="Arial"/>
                <w:sz w:val="20"/>
                <w:szCs w:val="20"/>
              </w:rPr>
            </w:pPr>
          </w:p>
        </w:tc>
        <w:tc>
          <w:tcPr>
            <w:tcW w:w="1275" w:type="dxa"/>
            <w:shd w:val="clear" w:color="auto" w:fill="C5E0B3" w:themeFill="accent6" w:themeFillTint="66"/>
          </w:tcPr>
          <w:p w14:paraId="7A8665A6" w14:textId="10D3DB80" w:rsidR="00903786" w:rsidRDefault="00903786" w:rsidP="00903786">
            <w:pPr>
              <w:jc w:val="both"/>
              <w:rPr>
                <w:color w:val="000000"/>
                <w:sz w:val="20"/>
                <w:szCs w:val="20"/>
              </w:rPr>
            </w:pPr>
            <w:r>
              <w:rPr>
                <w:color w:val="000000"/>
                <w:sz w:val="20"/>
                <w:szCs w:val="20"/>
              </w:rPr>
              <w:t>89</w:t>
            </w:r>
            <w:r>
              <w:rPr>
                <w:color w:val="000000"/>
                <w:sz w:val="20"/>
                <w:szCs w:val="20"/>
              </w:rPr>
              <w:t> </w:t>
            </w:r>
            <w:r>
              <w:rPr>
                <w:color w:val="000000"/>
                <w:sz w:val="20"/>
                <w:szCs w:val="20"/>
              </w:rPr>
              <w:t>400</w:t>
            </w:r>
          </w:p>
          <w:p w14:paraId="45DA4E13" w14:textId="6A8B9107" w:rsidR="00C13110" w:rsidRPr="006B1B62" w:rsidRDefault="00C13110" w:rsidP="0000353F">
            <w:pPr>
              <w:jc w:val="both"/>
              <w:rPr>
                <w:rFonts w:ascii="TimesNewRoman" w:hAnsi="TimesNewRoman" w:cs="Arial"/>
                <w:sz w:val="20"/>
                <w:szCs w:val="20"/>
              </w:rPr>
            </w:pPr>
          </w:p>
        </w:tc>
        <w:tc>
          <w:tcPr>
            <w:tcW w:w="1411" w:type="dxa"/>
            <w:shd w:val="clear" w:color="auto" w:fill="C5E0B3" w:themeFill="accent6" w:themeFillTint="66"/>
          </w:tcPr>
          <w:p w14:paraId="563C927E" w14:textId="595C48ED" w:rsidR="00903786" w:rsidRDefault="00903786" w:rsidP="00903786">
            <w:pPr>
              <w:rPr>
                <w:color w:val="000000"/>
                <w:sz w:val="20"/>
                <w:szCs w:val="20"/>
              </w:rPr>
            </w:pPr>
            <w:r>
              <w:rPr>
                <w:color w:val="000000"/>
                <w:sz w:val="20"/>
                <w:szCs w:val="20"/>
              </w:rPr>
              <w:t>370</w:t>
            </w:r>
            <w:r>
              <w:rPr>
                <w:color w:val="000000"/>
                <w:sz w:val="20"/>
                <w:szCs w:val="20"/>
              </w:rPr>
              <w:t> </w:t>
            </w:r>
            <w:r>
              <w:rPr>
                <w:color w:val="000000"/>
                <w:sz w:val="20"/>
                <w:szCs w:val="20"/>
              </w:rPr>
              <w:t>831</w:t>
            </w:r>
          </w:p>
          <w:p w14:paraId="79EA36D5" w14:textId="77777777" w:rsidR="00C13110" w:rsidRPr="00625430" w:rsidRDefault="00C13110" w:rsidP="0000353F">
            <w:pPr>
              <w:rPr>
                <w:rFonts w:ascii="TimesNewRoman" w:hAnsi="TimesNewRoman" w:cs="Arial"/>
                <w:sz w:val="20"/>
                <w:szCs w:val="20"/>
              </w:rPr>
            </w:pPr>
          </w:p>
        </w:tc>
      </w:tr>
    </w:tbl>
    <w:p w14:paraId="5E18185B" w14:textId="4CE095FD" w:rsidR="00B309D8" w:rsidRDefault="00903786" w:rsidP="00DC3B4B">
      <w:pPr>
        <w:jc w:val="both"/>
        <w:rPr>
          <w:i/>
          <w:sz w:val="20"/>
          <w:szCs w:val="20"/>
        </w:rPr>
      </w:pPr>
      <w:r>
        <w:rPr>
          <w:noProof/>
        </w:rPr>
        <w:drawing>
          <wp:inline distT="0" distB="0" distL="0" distR="0" wp14:anchorId="5EE6D9F5" wp14:editId="5CEFFA2D">
            <wp:extent cx="5939790" cy="2219960"/>
            <wp:effectExtent l="0" t="0" r="3810" b="8890"/>
            <wp:docPr id="433394303" name="Chart 1">
              <a:extLst xmlns:a="http://schemas.openxmlformats.org/drawingml/2006/main">
                <a:ext uri="{FF2B5EF4-FFF2-40B4-BE49-F238E27FC236}">
                  <a16:creationId xmlns:a16="http://schemas.microsoft.com/office/drawing/2014/main" id="{2DDB3269-A151-4312-AC40-D53CE56E4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E75410" w:rsidRPr="000D3656" w14:paraId="7D90B211" w14:textId="77777777" w:rsidTr="00903786">
        <w:tc>
          <w:tcPr>
            <w:tcW w:w="1858" w:type="dxa"/>
          </w:tcPr>
          <w:p w14:paraId="6F13F206" w14:textId="77777777" w:rsidR="00E75410" w:rsidRPr="000D3656" w:rsidRDefault="00E75410"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508" w:type="dxa"/>
          </w:tcPr>
          <w:p w14:paraId="6B38D001" w14:textId="4EB91D7D" w:rsidR="00E75410" w:rsidRPr="00A51878" w:rsidRDefault="00FF259D" w:rsidP="007556DC">
            <w:pPr>
              <w:jc w:val="both"/>
              <w:rPr>
                <w:sz w:val="28"/>
                <w:szCs w:val="28"/>
              </w:rPr>
            </w:pPr>
            <w:r>
              <w:rPr>
                <w:sz w:val="20"/>
                <w:szCs w:val="20"/>
              </w:rPr>
              <w:t>89 400</w:t>
            </w:r>
            <w:r w:rsidR="00E75410" w:rsidRPr="000D3656">
              <w:rPr>
                <w:sz w:val="20"/>
                <w:szCs w:val="20"/>
              </w:rPr>
              <w:t xml:space="preserve"> </w:t>
            </w:r>
            <w:r w:rsidR="00E75410" w:rsidRPr="004C4FA4">
              <w:rPr>
                <w:i/>
                <w:sz w:val="20"/>
                <w:szCs w:val="20"/>
              </w:rPr>
              <w:t>euro</w:t>
            </w:r>
            <w:r w:rsidR="00E75410" w:rsidRPr="000D3656">
              <w:rPr>
                <w:sz w:val="20"/>
                <w:szCs w:val="20"/>
              </w:rPr>
              <w:t xml:space="preserve"> apmēr</w:t>
            </w:r>
            <w:r w:rsidR="00E75410">
              <w:rPr>
                <w:sz w:val="20"/>
                <w:szCs w:val="20"/>
              </w:rPr>
              <w:t xml:space="preserve">ā palielināti izdevumi </w:t>
            </w:r>
            <w:r w:rsidR="00E2090E" w:rsidRPr="00E2090E">
              <w:rPr>
                <w:sz w:val="20"/>
                <w:szCs w:val="20"/>
              </w:rPr>
              <w:t xml:space="preserve">citu Eiropas Savienības politiku instrumentu 2021. – 2027.gada programmēšanas perioda projekta “Tehniskā palīdzība ERAF, ESF+, KF finansējuma apgūšanai (2021–2027)” īstenošanai </w:t>
            </w:r>
            <w:r w:rsidR="00E75410" w:rsidRPr="00BF1B89">
              <w:rPr>
                <w:sz w:val="20"/>
                <w:szCs w:val="20"/>
              </w:rPr>
              <w:t>(80.00.00 programma).</w:t>
            </w:r>
          </w:p>
        </w:tc>
      </w:tr>
    </w:tbl>
    <w:p w14:paraId="25E57706" w14:textId="77777777" w:rsidR="00E75410" w:rsidRDefault="00E75410"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2F0E70A7" w14:textId="77777777" w:rsidTr="000777DE">
        <w:tc>
          <w:tcPr>
            <w:tcW w:w="1555" w:type="dxa"/>
            <w:shd w:val="clear" w:color="auto" w:fill="C5E0B3" w:themeFill="accent6" w:themeFillTint="66"/>
          </w:tcPr>
          <w:p w14:paraId="31C8ED93"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044EF60D"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5843CF64" w14:textId="49B2A984" w:rsidR="00A9409B" w:rsidRDefault="00A9409B" w:rsidP="00A9409B">
            <w:pPr>
              <w:jc w:val="both"/>
              <w:rPr>
                <w:color w:val="000000"/>
                <w:sz w:val="20"/>
                <w:szCs w:val="20"/>
              </w:rPr>
            </w:pPr>
            <w:r>
              <w:rPr>
                <w:color w:val="000000"/>
                <w:sz w:val="20"/>
                <w:szCs w:val="20"/>
              </w:rPr>
              <w:t>18 633</w:t>
            </w:r>
          </w:p>
          <w:p w14:paraId="6441F570" w14:textId="18912111" w:rsidR="00EB79CB" w:rsidRPr="00625430" w:rsidRDefault="00EB79CB" w:rsidP="00DC3B4B">
            <w:pPr>
              <w:jc w:val="both"/>
              <w:rPr>
                <w:rFonts w:ascii="TimesNewRoman" w:hAnsi="TimesNewRoman" w:cs="Arial"/>
                <w:sz w:val="20"/>
                <w:szCs w:val="20"/>
              </w:rPr>
            </w:pPr>
          </w:p>
        </w:tc>
        <w:tc>
          <w:tcPr>
            <w:tcW w:w="1275" w:type="dxa"/>
            <w:shd w:val="clear" w:color="auto" w:fill="C5E0B3" w:themeFill="accent6" w:themeFillTint="66"/>
          </w:tcPr>
          <w:p w14:paraId="1A184921" w14:textId="7E5BE096" w:rsidR="00903786" w:rsidRDefault="00903786" w:rsidP="00903786">
            <w:pPr>
              <w:jc w:val="both"/>
              <w:rPr>
                <w:color w:val="000000"/>
                <w:sz w:val="20"/>
                <w:szCs w:val="20"/>
              </w:rPr>
            </w:pPr>
            <w:r>
              <w:rPr>
                <w:color w:val="000000"/>
                <w:sz w:val="20"/>
                <w:szCs w:val="20"/>
              </w:rPr>
              <w:t>36</w:t>
            </w:r>
            <w:r>
              <w:rPr>
                <w:color w:val="000000"/>
                <w:sz w:val="20"/>
                <w:szCs w:val="20"/>
              </w:rPr>
              <w:t> </w:t>
            </w:r>
            <w:r>
              <w:rPr>
                <w:color w:val="000000"/>
                <w:sz w:val="20"/>
                <w:szCs w:val="20"/>
              </w:rPr>
              <w:t>207</w:t>
            </w:r>
          </w:p>
          <w:p w14:paraId="5171A3AD" w14:textId="3A06A972" w:rsidR="00EB79CB" w:rsidRPr="00625430" w:rsidRDefault="00EB79CB" w:rsidP="00DC3B4B">
            <w:pPr>
              <w:jc w:val="both"/>
              <w:rPr>
                <w:rFonts w:ascii="TimesNewRoman" w:hAnsi="TimesNewRoman" w:cs="Arial"/>
                <w:sz w:val="20"/>
                <w:szCs w:val="20"/>
              </w:rPr>
            </w:pPr>
          </w:p>
        </w:tc>
        <w:tc>
          <w:tcPr>
            <w:tcW w:w="1411" w:type="dxa"/>
            <w:shd w:val="clear" w:color="auto" w:fill="C5E0B3" w:themeFill="accent6" w:themeFillTint="66"/>
          </w:tcPr>
          <w:p w14:paraId="31ADC6EC" w14:textId="7D2EB54D" w:rsidR="00903786" w:rsidRDefault="00903786" w:rsidP="00903786">
            <w:pPr>
              <w:jc w:val="both"/>
              <w:rPr>
                <w:color w:val="000000"/>
                <w:sz w:val="20"/>
                <w:szCs w:val="20"/>
              </w:rPr>
            </w:pPr>
            <w:r>
              <w:rPr>
                <w:color w:val="000000"/>
                <w:sz w:val="20"/>
                <w:szCs w:val="20"/>
              </w:rPr>
              <w:t>54</w:t>
            </w:r>
            <w:r>
              <w:rPr>
                <w:color w:val="000000"/>
                <w:sz w:val="20"/>
                <w:szCs w:val="20"/>
              </w:rPr>
              <w:t> </w:t>
            </w:r>
            <w:r>
              <w:rPr>
                <w:color w:val="000000"/>
                <w:sz w:val="20"/>
                <w:szCs w:val="20"/>
              </w:rPr>
              <w:t>840</w:t>
            </w:r>
          </w:p>
          <w:p w14:paraId="0FA10376" w14:textId="6BC6FB9A" w:rsidR="00EB79CB" w:rsidRPr="00625430" w:rsidRDefault="00EB79CB" w:rsidP="00DC3B4B">
            <w:pPr>
              <w:jc w:val="both"/>
              <w:rPr>
                <w:rFonts w:ascii="TimesNewRoman" w:hAnsi="TimesNewRoman" w:cs="Arial"/>
                <w:sz w:val="20"/>
                <w:szCs w:val="20"/>
              </w:rPr>
            </w:pPr>
          </w:p>
        </w:tc>
      </w:tr>
    </w:tbl>
    <w:p w14:paraId="0A7B8433" w14:textId="46022047" w:rsidR="00E73709" w:rsidRDefault="00903786" w:rsidP="00E73709">
      <w:pPr>
        <w:jc w:val="both"/>
        <w:rPr>
          <w:i/>
          <w:sz w:val="20"/>
          <w:szCs w:val="20"/>
        </w:rPr>
      </w:pPr>
      <w:r>
        <w:rPr>
          <w:noProof/>
        </w:rPr>
        <w:lastRenderedPageBreak/>
        <w:drawing>
          <wp:inline distT="0" distB="0" distL="0" distR="0" wp14:anchorId="5A9D2845" wp14:editId="7D5D683C">
            <wp:extent cx="5939790" cy="2219960"/>
            <wp:effectExtent l="0" t="0" r="3810" b="8890"/>
            <wp:docPr id="659485268" name="Chart 1">
              <a:extLst xmlns:a="http://schemas.openxmlformats.org/drawingml/2006/main">
                <a:ext uri="{FF2B5EF4-FFF2-40B4-BE49-F238E27FC236}">
                  <a16:creationId xmlns:a16="http://schemas.microsoft.com/office/drawing/2014/main" id="{2D04E2B1-8BDC-4E8F-9DA0-CE9F24A0A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DA5A8A" w:rsidRPr="000D3656" w14:paraId="6005596C" w14:textId="77777777" w:rsidTr="00903786">
        <w:tc>
          <w:tcPr>
            <w:tcW w:w="1863" w:type="dxa"/>
          </w:tcPr>
          <w:p w14:paraId="6B59AF2B" w14:textId="77777777" w:rsidR="00DA5A8A" w:rsidRPr="000D3656" w:rsidRDefault="00DA5A8A" w:rsidP="00515CB5">
            <w:pPr>
              <w:tabs>
                <w:tab w:val="left" w:pos="0"/>
              </w:tabs>
              <w:jc w:val="both"/>
              <w:rPr>
                <w:sz w:val="20"/>
                <w:szCs w:val="20"/>
              </w:rPr>
            </w:pPr>
            <w:r w:rsidRPr="000D3656">
              <w:rPr>
                <w:sz w:val="20"/>
                <w:szCs w:val="20"/>
              </w:rPr>
              <w:t xml:space="preserve">FM </w:t>
            </w:r>
            <w:r>
              <w:rPr>
                <w:sz w:val="20"/>
                <w:szCs w:val="20"/>
              </w:rPr>
              <w:t>29.05.2025 rīk.Nr.1.1-1/12/171</w:t>
            </w:r>
          </w:p>
        </w:tc>
        <w:tc>
          <w:tcPr>
            <w:tcW w:w="7503" w:type="dxa"/>
          </w:tcPr>
          <w:p w14:paraId="6AA1E61A" w14:textId="423EEBBA" w:rsidR="00DA5A8A" w:rsidRPr="00A51878" w:rsidRDefault="00DA5A8A" w:rsidP="00515CB5">
            <w:pPr>
              <w:jc w:val="both"/>
              <w:rPr>
                <w:sz w:val="28"/>
                <w:szCs w:val="28"/>
              </w:rPr>
            </w:pPr>
            <w:r>
              <w:rPr>
                <w:sz w:val="20"/>
                <w:szCs w:val="20"/>
              </w:rPr>
              <w:t>36 207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A45C60" w:rsidRPr="00A45C60">
              <w:rPr>
                <w:sz w:val="20"/>
                <w:szCs w:val="20"/>
              </w:rPr>
              <w:t>Eiropas Ekonomikas zonas finanšu instrumenta 2014. - 2021.gada perioda ietvaros projekta “3D skenēšana un jaunās tehnoloģijas kultūras mantojuma pārvaldībā” noslēgšanai</w:t>
            </w:r>
            <w:r w:rsidRPr="00240384">
              <w:rPr>
                <w:sz w:val="20"/>
                <w:szCs w:val="20"/>
              </w:rPr>
              <w:t xml:space="preserve"> </w:t>
            </w:r>
            <w:r w:rsidRPr="00C351BA">
              <w:rPr>
                <w:sz w:val="20"/>
                <w:szCs w:val="20"/>
              </w:rPr>
              <w:t>(80.00.00 programma).</w:t>
            </w:r>
          </w:p>
        </w:tc>
      </w:tr>
    </w:tbl>
    <w:p w14:paraId="5E0E17E9" w14:textId="77777777" w:rsidR="00CE0DBA" w:rsidRDefault="00CE0DB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6940826" w14:textId="77777777" w:rsidTr="00981642">
        <w:tc>
          <w:tcPr>
            <w:tcW w:w="1555" w:type="dxa"/>
            <w:shd w:val="clear" w:color="auto" w:fill="C5E0B3" w:themeFill="accent6" w:themeFillTint="66"/>
          </w:tcPr>
          <w:p w14:paraId="353602CD"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741630BC"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12589A54" w14:textId="037B5063" w:rsidR="00326F3C" w:rsidRPr="007865AC" w:rsidRDefault="00BE169B"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EF7E51E" w14:textId="3FDF889B" w:rsidR="00A9409B" w:rsidRDefault="00A9409B" w:rsidP="00A9409B">
            <w:pPr>
              <w:jc w:val="both"/>
              <w:rPr>
                <w:color w:val="000000"/>
                <w:sz w:val="20"/>
                <w:szCs w:val="20"/>
              </w:rPr>
            </w:pPr>
            <w:r>
              <w:rPr>
                <w:color w:val="000000"/>
                <w:sz w:val="20"/>
                <w:szCs w:val="20"/>
              </w:rPr>
              <w:t>196 809</w:t>
            </w:r>
          </w:p>
          <w:p w14:paraId="6C255012" w14:textId="19DF0291" w:rsidR="00326F3C" w:rsidRPr="007865AC" w:rsidRDefault="00326F3C" w:rsidP="00DC3B4B">
            <w:pPr>
              <w:jc w:val="both"/>
              <w:rPr>
                <w:rFonts w:ascii="TimesNewRoman" w:hAnsi="TimesNewRoman" w:cs="Arial"/>
                <w:sz w:val="20"/>
                <w:szCs w:val="20"/>
              </w:rPr>
            </w:pPr>
          </w:p>
        </w:tc>
        <w:tc>
          <w:tcPr>
            <w:tcW w:w="1411" w:type="dxa"/>
            <w:shd w:val="clear" w:color="auto" w:fill="C5E0B3" w:themeFill="accent6" w:themeFillTint="66"/>
          </w:tcPr>
          <w:p w14:paraId="0ED45C40" w14:textId="1CCB37D5" w:rsidR="00A9409B" w:rsidRDefault="00A9409B" w:rsidP="00A9409B">
            <w:pPr>
              <w:jc w:val="both"/>
              <w:rPr>
                <w:color w:val="000000"/>
                <w:sz w:val="20"/>
                <w:szCs w:val="20"/>
              </w:rPr>
            </w:pPr>
            <w:r>
              <w:rPr>
                <w:color w:val="000000"/>
                <w:sz w:val="20"/>
                <w:szCs w:val="20"/>
              </w:rPr>
              <w:t>196 809</w:t>
            </w:r>
          </w:p>
          <w:p w14:paraId="6E7DAE49" w14:textId="7BA84C0F" w:rsidR="00326F3C" w:rsidRPr="00C939A7" w:rsidRDefault="00326F3C" w:rsidP="00DC3B4B">
            <w:pPr>
              <w:jc w:val="both"/>
              <w:rPr>
                <w:rFonts w:ascii="TimesNewRoman" w:hAnsi="TimesNewRoman" w:cs="Arial"/>
                <w:sz w:val="20"/>
                <w:szCs w:val="20"/>
              </w:rPr>
            </w:pPr>
          </w:p>
        </w:tc>
      </w:tr>
    </w:tbl>
    <w:p w14:paraId="7EFEDC9F" w14:textId="702F9E91" w:rsidR="00D0410C" w:rsidRDefault="006F1197" w:rsidP="002367A7">
      <w:pPr>
        <w:jc w:val="both"/>
        <w:rPr>
          <w:i/>
          <w:sz w:val="20"/>
          <w:szCs w:val="20"/>
        </w:rPr>
      </w:pPr>
      <w:r>
        <w:rPr>
          <w:noProof/>
        </w:rPr>
        <w:drawing>
          <wp:inline distT="0" distB="0" distL="0" distR="0" wp14:anchorId="6DE303BB" wp14:editId="0374C87A">
            <wp:extent cx="5939790" cy="2220595"/>
            <wp:effectExtent l="0" t="0" r="3810" b="8255"/>
            <wp:docPr id="103438328" name="Chart 1">
              <a:extLst xmlns:a="http://schemas.openxmlformats.org/drawingml/2006/main">
                <a:ext uri="{FF2B5EF4-FFF2-40B4-BE49-F238E27FC236}">
                  <a16:creationId xmlns:a16="http://schemas.microsoft.com/office/drawing/2014/main" id="{8FF444B6-1810-4C1B-A4EE-ADBF74321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BE169B" w:rsidRPr="000D3656" w14:paraId="4465151F" w14:textId="77777777" w:rsidTr="00A9409B">
        <w:tc>
          <w:tcPr>
            <w:tcW w:w="1721" w:type="dxa"/>
          </w:tcPr>
          <w:p w14:paraId="6A087D06" w14:textId="77777777" w:rsidR="00BE169B" w:rsidRPr="000D3656" w:rsidRDefault="00BE169B"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62B13C59" w14:textId="34860EFF" w:rsidR="00BE169B" w:rsidRPr="00A51878" w:rsidRDefault="00BE169B" w:rsidP="00E66E91">
            <w:pPr>
              <w:jc w:val="both"/>
              <w:rPr>
                <w:sz w:val="28"/>
                <w:szCs w:val="28"/>
              </w:rPr>
            </w:pPr>
            <w:r>
              <w:rPr>
                <w:sz w:val="20"/>
                <w:szCs w:val="20"/>
              </w:rPr>
              <w:t>10 090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169B">
              <w:rPr>
                <w:sz w:val="20"/>
                <w:szCs w:val="20"/>
              </w:rPr>
              <w:t>lai nodrošinātu projekta “Eiropas kultūras mantojums – klātesošs Turaidā” īstenošanu</w:t>
            </w:r>
            <w:r w:rsidRPr="0070209F">
              <w:rPr>
                <w:sz w:val="20"/>
                <w:szCs w:val="20"/>
              </w:rPr>
              <w:t xml:space="preserve"> (ĀFP).</w:t>
            </w:r>
          </w:p>
        </w:tc>
      </w:tr>
      <w:tr w:rsidR="001B370D" w:rsidRPr="000D3656" w14:paraId="55447ED4" w14:textId="77777777" w:rsidTr="00A9409B">
        <w:tc>
          <w:tcPr>
            <w:tcW w:w="1721" w:type="dxa"/>
          </w:tcPr>
          <w:p w14:paraId="62594D54" w14:textId="77777777" w:rsidR="001B370D" w:rsidRPr="000D3656" w:rsidRDefault="001B370D" w:rsidP="00A02D84">
            <w:pPr>
              <w:tabs>
                <w:tab w:val="left" w:pos="0"/>
              </w:tabs>
              <w:jc w:val="both"/>
              <w:rPr>
                <w:sz w:val="20"/>
                <w:szCs w:val="20"/>
              </w:rPr>
            </w:pPr>
            <w:r w:rsidRPr="000D3656">
              <w:rPr>
                <w:sz w:val="20"/>
                <w:szCs w:val="20"/>
              </w:rPr>
              <w:t xml:space="preserve">FM </w:t>
            </w:r>
            <w:r>
              <w:rPr>
                <w:sz w:val="20"/>
                <w:szCs w:val="20"/>
              </w:rPr>
              <w:t>26.02.2025 rīk.Nr.1.1-1/12/58</w:t>
            </w:r>
          </w:p>
        </w:tc>
        <w:tc>
          <w:tcPr>
            <w:tcW w:w="7645" w:type="dxa"/>
          </w:tcPr>
          <w:p w14:paraId="16F878F1" w14:textId="33AE174B" w:rsidR="001B370D" w:rsidRPr="00A51878" w:rsidRDefault="001B370D" w:rsidP="00A02D84">
            <w:pPr>
              <w:jc w:val="both"/>
              <w:rPr>
                <w:sz w:val="28"/>
                <w:szCs w:val="28"/>
              </w:rPr>
            </w:pPr>
            <w:r>
              <w:rPr>
                <w:sz w:val="20"/>
                <w:szCs w:val="20"/>
              </w:rPr>
              <w:t>186 719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20261">
              <w:rPr>
                <w:sz w:val="20"/>
                <w:szCs w:val="20"/>
              </w:rPr>
              <w:t xml:space="preserve"> </w:t>
            </w:r>
            <w:r w:rsidRPr="001B370D">
              <w:rPr>
                <w:sz w:val="20"/>
                <w:szCs w:val="20"/>
              </w:rPr>
              <w:t>lai nodrošinātu projektu “Mazināt plaisas ar kultūras un izglītības palīdzību” un “Bibliotēku stiprināšana Ukrainas atjaunošanai” īstenošanu (ĀFP) un projektu “Mazināt plaisas ar kultūras un izglītības palīdzību”, “Jūras skaņas”, “Bibliotēku tilti: trešo valstu valstspiederīgo integrācijas un iekļaušanas veicināšana Eiropā, izmantojot Bibliotēkas un vietējās partnerības” un “Eiropas kultūras mantojums – klātesošs Turaidā” aktivitāšu turpināšanai</w:t>
            </w:r>
            <w:r w:rsidRPr="00E20261">
              <w:rPr>
                <w:sz w:val="20"/>
                <w:szCs w:val="20"/>
              </w:rPr>
              <w:t xml:space="preserve"> (</w:t>
            </w:r>
            <w:r w:rsidRPr="00CA6465">
              <w:rPr>
                <w:sz w:val="20"/>
                <w:szCs w:val="20"/>
              </w:rPr>
              <w:t>ĀFP</w:t>
            </w:r>
            <w:r>
              <w:rPr>
                <w:sz w:val="20"/>
                <w:szCs w:val="20"/>
              </w:rPr>
              <w:t xml:space="preserve"> atlikumi</w:t>
            </w:r>
            <w:r w:rsidRPr="00CA6465">
              <w:rPr>
                <w:sz w:val="20"/>
                <w:szCs w:val="20"/>
              </w:rPr>
              <w:t>).</w:t>
            </w:r>
          </w:p>
        </w:tc>
      </w:tr>
    </w:tbl>
    <w:p w14:paraId="0827CAFF" w14:textId="77777777" w:rsidR="00C272D9" w:rsidRDefault="00C272D9" w:rsidP="002367A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0410C" w14:paraId="18D4A906" w14:textId="77777777" w:rsidTr="00C04BC5">
        <w:tc>
          <w:tcPr>
            <w:tcW w:w="1555" w:type="dxa"/>
            <w:shd w:val="clear" w:color="auto" w:fill="C5E0B3" w:themeFill="accent6" w:themeFillTint="66"/>
          </w:tcPr>
          <w:p w14:paraId="65A79C00" w14:textId="6F5A5045" w:rsidR="00D0410C" w:rsidRDefault="00D0410C" w:rsidP="00C04BC5">
            <w:pPr>
              <w:jc w:val="both"/>
              <w:rPr>
                <w:sz w:val="20"/>
                <w:szCs w:val="20"/>
              </w:rPr>
            </w:pPr>
            <w:r>
              <w:rPr>
                <w:sz w:val="20"/>
                <w:szCs w:val="20"/>
              </w:rPr>
              <w:t>74.06.00</w:t>
            </w:r>
          </w:p>
        </w:tc>
        <w:tc>
          <w:tcPr>
            <w:tcW w:w="3827" w:type="dxa"/>
            <w:shd w:val="clear" w:color="auto" w:fill="C5E0B3" w:themeFill="accent6" w:themeFillTint="66"/>
          </w:tcPr>
          <w:p w14:paraId="6A18890F" w14:textId="4046AC79" w:rsidR="00D0410C" w:rsidRDefault="00D0410C" w:rsidP="00C04BC5">
            <w:pPr>
              <w:jc w:val="both"/>
              <w:rPr>
                <w:sz w:val="20"/>
                <w:szCs w:val="20"/>
              </w:rPr>
            </w:pPr>
            <w:r w:rsidRPr="00D0410C">
              <w:rPr>
                <w:sz w:val="20"/>
                <w:szCs w:val="20"/>
              </w:rPr>
              <w:t>Atveseļošanas un noturības mehānisma (ANM) projekti un pasākumi</w:t>
            </w:r>
          </w:p>
        </w:tc>
        <w:tc>
          <w:tcPr>
            <w:tcW w:w="1276" w:type="dxa"/>
            <w:shd w:val="clear" w:color="auto" w:fill="C5E0B3" w:themeFill="accent6" w:themeFillTint="66"/>
          </w:tcPr>
          <w:p w14:paraId="2EFF3CF1" w14:textId="79497729" w:rsidR="00A9409B" w:rsidRDefault="00A9409B" w:rsidP="00A9409B">
            <w:pPr>
              <w:jc w:val="both"/>
              <w:rPr>
                <w:color w:val="000000"/>
                <w:sz w:val="20"/>
                <w:szCs w:val="20"/>
              </w:rPr>
            </w:pPr>
            <w:r>
              <w:rPr>
                <w:color w:val="000000"/>
                <w:sz w:val="20"/>
                <w:szCs w:val="20"/>
              </w:rPr>
              <w:t>1 416 322</w:t>
            </w:r>
          </w:p>
          <w:p w14:paraId="522226FB" w14:textId="533BA7AF" w:rsidR="00D0410C" w:rsidRPr="007865AC" w:rsidRDefault="00D0410C" w:rsidP="00C04BC5">
            <w:pPr>
              <w:jc w:val="both"/>
              <w:rPr>
                <w:rFonts w:ascii="TimesNewRoman" w:hAnsi="TimesNewRoman" w:cs="Arial"/>
                <w:sz w:val="20"/>
                <w:szCs w:val="20"/>
              </w:rPr>
            </w:pPr>
          </w:p>
        </w:tc>
        <w:tc>
          <w:tcPr>
            <w:tcW w:w="1275" w:type="dxa"/>
            <w:shd w:val="clear" w:color="auto" w:fill="C5E0B3" w:themeFill="accent6" w:themeFillTint="66"/>
          </w:tcPr>
          <w:p w14:paraId="3100D096" w14:textId="5DE2194D" w:rsidR="006F1197" w:rsidRDefault="006F1197" w:rsidP="006F1197">
            <w:pPr>
              <w:jc w:val="both"/>
              <w:rPr>
                <w:color w:val="000000"/>
                <w:sz w:val="20"/>
                <w:szCs w:val="20"/>
              </w:rPr>
            </w:pPr>
            <w:r>
              <w:rPr>
                <w:color w:val="000000"/>
                <w:sz w:val="20"/>
                <w:szCs w:val="20"/>
              </w:rPr>
              <w:t>5 506</w:t>
            </w:r>
            <w:r>
              <w:rPr>
                <w:color w:val="000000"/>
                <w:sz w:val="20"/>
                <w:szCs w:val="20"/>
              </w:rPr>
              <w:t> </w:t>
            </w:r>
            <w:r>
              <w:rPr>
                <w:color w:val="000000"/>
                <w:sz w:val="20"/>
                <w:szCs w:val="20"/>
              </w:rPr>
              <w:t>812</w:t>
            </w:r>
          </w:p>
          <w:p w14:paraId="07974119" w14:textId="77777777" w:rsidR="00D0410C" w:rsidRPr="007865AC" w:rsidRDefault="00D0410C" w:rsidP="00C04BC5">
            <w:pPr>
              <w:jc w:val="both"/>
              <w:rPr>
                <w:rFonts w:ascii="TimesNewRoman" w:hAnsi="TimesNewRoman" w:cs="Arial"/>
                <w:sz w:val="20"/>
                <w:szCs w:val="20"/>
              </w:rPr>
            </w:pPr>
          </w:p>
        </w:tc>
        <w:tc>
          <w:tcPr>
            <w:tcW w:w="1411" w:type="dxa"/>
            <w:shd w:val="clear" w:color="auto" w:fill="C5E0B3" w:themeFill="accent6" w:themeFillTint="66"/>
          </w:tcPr>
          <w:p w14:paraId="4FAA6657" w14:textId="63C137F5" w:rsidR="006F1197" w:rsidRDefault="006F1197" w:rsidP="006F1197">
            <w:pPr>
              <w:jc w:val="both"/>
              <w:rPr>
                <w:color w:val="000000"/>
                <w:sz w:val="20"/>
                <w:szCs w:val="20"/>
              </w:rPr>
            </w:pPr>
            <w:r>
              <w:rPr>
                <w:color w:val="000000"/>
                <w:sz w:val="20"/>
                <w:szCs w:val="20"/>
              </w:rPr>
              <w:t>6 923</w:t>
            </w:r>
            <w:r>
              <w:rPr>
                <w:color w:val="000000"/>
                <w:sz w:val="20"/>
                <w:szCs w:val="20"/>
              </w:rPr>
              <w:t> </w:t>
            </w:r>
            <w:r>
              <w:rPr>
                <w:color w:val="000000"/>
                <w:sz w:val="20"/>
                <w:szCs w:val="20"/>
              </w:rPr>
              <w:t>134</w:t>
            </w:r>
          </w:p>
          <w:p w14:paraId="7E2627E0" w14:textId="77777777" w:rsidR="00D0410C" w:rsidRPr="00C939A7" w:rsidRDefault="00D0410C" w:rsidP="00C04BC5">
            <w:pPr>
              <w:jc w:val="both"/>
              <w:rPr>
                <w:rFonts w:ascii="TimesNewRoman" w:hAnsi="TimesNewRoman" w:cs="Arial"/>
                <w:sz w:val="20"/>
                <w:szCs w:val="20"/>
              </w:rPr>
            </w:pPr>
          </w:p>
        </w:tc>
      </w:tr>
    </w:tbl>
    <w:p w14:paraId="29BB3706" w14:textId="187B9DA6" w:rsidR="001B3904" w:rsidRDefault="006F1197" w:rsidP="002367A7">
      <w:pPr>
        <w:jc w:val="both"/>
        <w:rPr>
          <w:i/>
          <w:sz w:val="20"/>
          <w:szCs w:val="20"/>
        </w:rPr>
      </w:pPr>
      <w:r>
        <w:rPr>
          <w:noProof/>
        </w:rPr>
        <w:drawing>
          <wp:inline distT="0" distB="0" distL="0" distR="0" wp14:anchorId="595BAC24" wp14:editId="323B9B68">
            <wp:extent cx="5939790" cy="2220595"/>
            <wp:effectExtent l="0" t="0" r="3810" b="8255"/>
            <wp:docPr id="2092397421" name="Chart 1">
              <a:extLst xmlns:a="http://schemas.openxmlformats.org/drawingml/2006/main">
                <a:ext uri="{FF2B5EF4-FFF2-40B4-BE49-F238E27FC236}">
                  <a16:creationId xmlns:a16="http://schemas.microsoft.com/office/drawing/2014/main" id="{A1220A00-658D-4610-82E8-003FD98F6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3E51B9" w:rsidRPr="000D3656" w14:paraId="1F163770" w14:textId="77777777" w:rsidTr="00E2090E">
        <w:tc>
          <w:tcPr>
            <w:tcW w:w="1863" w:type="dxa"/>
          </w:tcPr>
          <w:p w14:paraId="2DADF42A" w14:textId="77777777" w:rsidR="003E51B9" w:rsidRPr="000D3656" w:rsidRDefault="003E51B9" w:rsidP="00E66E91">
            <w:pPr>
              <w:tabs>
                <w:tab w:val="left" w:pos="0"/>
              </w:tabs>
              <w:jc w:val="both"/>
              <w:rPr>
                <w:sz w:val="20"/>
                <w:szCs w:val="20"/>
              </w:rPr>
            </w:pPr>
            <w:r w:rsidRPr="000D3656">
              <w:rPr>
                <w:sz w:val="20"/>
                <w:szCs w:val="20"/>
              </w:rPr>
              <w:lastRenderedPageBreak/>
              <w:t xml:space="preserve">FM </w:t>
            </w:r>
            <w:r>
              <w:rPr>
                <w:sz w:val="20"/>
                <w:szCs w:val="20"/>
              </w:rPr>
              <w:t>22.01.2025 rīk.Nr.1.1-1/12/14</w:t>
            </w:r>
          </w:p>
        </w:tc>
        <w:tc>
          <w:tcPr>
            <w:tcW w:w="7645" w:type="dxa"/>
          </w:tcPr>
          <w:p w14:paraId="057CC820" w14:textId="15ED1CC6" w:rsidR="003E51B9" w:rsidRPr="00A51878" w:rsidRDefault="003E51B9" w:rsidP="00E66E91">
            <w:pPr>
              <w:jc w:val="both"/>
              <w:rPr>
                <w:sz w:val="28"/>
                <w:szCs w:val="28"/>
              </w:rPr>
            </w:pPr>
            <w:r>
              <w:rPr>
                <w:sz w:val="20"/>
                <w:szCs w:val="20"/>
              </w:rPr>
              <w:t>409 459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E51B9">
              <w:rPr>
                <w:sz w:val="20"/>
                <w:szCs w:val="20"/>
              </w:rPr>
              <w:t>citu Eiropas Savienības politiku instrumentu projekta “Latvijas Nacionālās bibliotēkas mākoņdatošanas pakalpojumu attīstība valsts datu apstrādes mākoņa ietvaros” investīcijas 2.3.2.2.i. “Valsts un pašvaldību digitālās transformācijas prasmju un spēju attīstība” īstenošanai</w:t>
            </w:r>
            <w:r w:rsidRPr="00C351BA">
              <w:rPr>
                <w:sz w:val="20"/>
                <w:szCs w:val="20"/>
              </w:rPr>
              <w:t xml:space="preserve"> (80.00.00 programma).</w:t>
            </w:r>
          </w:p>
        </w:tc>
      </w:tr>
      <w:tr w:rsidR="0066652D" w:rsidRPr="000D3656" w14:paraId="6A7B3D5F" w14:textId="77777777" w:rsidTr="00E2090E">
        <w:tc>
          <w:tcPr>
            <w:tcW w:w="1863" w:type="dxa"/>
          </w:tcPr>
          <w:p w14:paraId="2429E4FC" w14:textId="77777777" w:rsidR="0066652D" w:rsidRPr="000D3656" w:rsidRDefault="0066652D" w:rsidP="00A02D84">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Pr>
          <w:p w14:paraId="764259C8" w14:textId="310180B2" w:rsidR="0066652D" w:rsidRPr="00A51878" w:rsidRDefault="0066652D" w:rsidP="00A02D84">
            <w:pPr>
              <w:jc w:val="both"/>
              <w:rPr>
                <w:sz w:val="28"/>
                <w:szCs w:val="28"/>
              </w:rPr>
            </w:pPr>
            <w:r>
              <w:rPr>
                <w:sz w:val="20"/>
                <w:szCs w:val="20"/>
              </w:rPr>
              <w:t>861 859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652D">
              <w:rPr>
                <w:sz w:val="20"/>
                <w:szCs w:val="20"/>
              </w:rPr>
              <w:t>citu Eiropas Savienības politiku instrumenta projekta “Energoefektivitātes uzlabošana MIKC “Nacionālā Mākslu vidusskola” ēkās” 1.2.1.4.i. investīcijas “Energoefektivitātes uzlabošana valsts sektora ēkās, t.sk. vēsturiskajās ēkās” īstenošanai</w:t>
            </w:r>
            <w:r w:rsidRPr="00CA35DA">
              <w:rPr>
                <w:sz w:val="20"/>
                <w:szCs w:val="20"/>
              </w:rPr>
              <w:t xml:space="preserve"> (80.00.00 programma).</w:t>
            </w:r>
          </w:p>
        </w:tc>
      </w:tr>
      <w:tr w:rsidR="00F92511" w:rsidRPr="000D3656" w14:paraId="43CD9361" w14:textId="77777777" w:rsidTr="00E2090E">
        <w:tc>
          <w:tcPr>
            <w:tcW w:w="1863" w:type="dxa"/>
          </w:tcPr>
          <w:p w14:paraId="4C85B425" w14:textId="77777777" w:rsidR="00F92511" w:rsidRPr="000D3656" w:rsidRDefault="00F92511"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5" w:type="dxa"/>
          </w:tcPr>
          <w:p w14:paraId="405CD113" w14:textId="790B2626" w:rsidR="00F92511" w:rsidRPr="00A51878" w:rsidRDefault="00F92511" w:rsidP="00A02D84">
            <w:pPr>
              <w:jc w:val="both"/>
              <w:rPr>
                <w:sz w:val="28"/>
                <w:szCs w:val="28"/>
              </w:rPr>
            </w:pPr>
            <w:r>
              <w:rPr>
                <w:sz w:val="20"/>
                <w:szCs w:val="20"/>
              </w:rPr>
              <w:t>1 541 449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F92511">
              <w:rPr>
                <w:sz w:val="20"/>
                <w:szCs w:val="20"/>
              </w:rPr>
              <w:t>citu Eiropas Savienības politiku instrumentu projektu īstenošanai</w:t>
            </w:r>
            <w:r w:rsidRPr="006B6097">
              <w:rPr>
                <w:sz w:val="20"/>
                <w:szCs w:val="20"/>
              </w:rPr>
              <w:t xml:space="preserve"> (80.00.00 programma).</w:t>
            </w:r>
          </w:p>
        </w:tc>
      </w:tr>
      <w:tr w:rsidR="00C33BF6" w:rsidRPr="000D3656" w14:paraId="7C443DA1" w14:textId="77777777" w:rsidTr="006F1197">
        <w:tc>
          <w:tcPr>
            <w:tcW w:w="1863" w:type="dxa"/>
          </w:tcPr>
          <w:p w14:paraId="13B8AE86" w14:textId="77777777" w:rsidR="00C33BF6" w:rsidRPr="000D3656" w:rsidRDefault="00C33BF6" w:rsidP="00023AC2">
            <w:pPr>
              <w:tabs>
                <w:tab w:val="left" w:pos="0"/>
              </w:tabs>
              <w:jc w:val="both"/>
              <w:rPr>
                <w:sz w:val="20"/>
                <w:szCs w:val="20"/>
              </w:rPr>
            </w:pPr>
            <w:r w:rsidRPr="000D3656">
              <w:rPr>
                <w:sz w:val="20"/>
                <w:szCs w:val="20"/>
              </w:rPr>
              <w:t xml:space="preserve">FM </w:t>
            </w:r>
            <w:r>
              <w:rPr>
                <w:sz w:val="20"/>
                <w:szCs w:val="20"/>
              </w:rPr>
              <w:t>14.03.2025 rīk.Nr.1.1-1/12/77</w:t>
            </w:r>
          </w:p>
        </w:tc>
        <w:tc>
          <w:tcPr>
            <w:tcW w:w="7645" w:type="dxa"/>
          </w:tcPr>
          <w:p w14:paraId="2F0C0C65" w14:textId="3D685E01" w:rsidR="00C33BF6" w:rsidRPr="00A51878" w:rsidRDefault="00C33BF6" w:rsidP="00023AC2">
            <w:pPr>
              <w:jc w:val="both"/>
              <w:rPr>
                <w:sz w:val="28"/>
                <w:szCs w:val="28"/>
              </w:rPr>
            </w:pPr>
            <w:r>
              <w:rPr>
                <w:sz w:val="20"/>
                <w:szCs w:val="20"/>
              </w:rPr>
              <w:t>302 585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33BF6">
              <w:rPr>
                <w:sz w:val="20"/>
                <w:szCs w:val="20"/>
              </w:rPr>
              <w:t>projekta “Mediju satura integrācija Latvijas Digitālā kultūras mantojuma platformā” 2.1.1.1.i. investīcijas “Pārvaldes modernizācija un pakalpojumu digitālā transformācija, tai skaitā uzņēmējdarbības vide” un projekta “KISC Mediju satura integrācija Latvijas Digitālā kultūras mantojuma platformā” 2.1.1.1.i. investīcijas “Pārvaldes modernizācija un pakalpojumu digitālā transformācija, tai skaitā uzņēmējdarbības vide” īstenošanai</w:t>
            </w:r>
            <w:r w:rsidRPr="00BF1B89">
              <w:rPr>
                <w:sz w:val="20"/>
                <w:szCs w:val="20"/>
              </w:rPr>
              <w:t xml:space="preserve"> (80.00.00 programma).</w:t>
            </w:r>
          </w:p>
        </w:tc>
      </w:tr>
      <w:tr w:rsidR="007D6230" w:rsidRPr="000D3656" w14:paraId="5D4E002B" w14:textId="77777777" w:rsidTr="006F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5DC93DC" w14:textId="77777777" w:rsidR="007D6230" w:rsidRPr="000D3656" w:rsidRDefault="007D6230"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Borders>
              <w:top w:val="nil"/>
              <w:left w:val="nil"/>
              <w:bottom w:val="nil"/>
              <w:right w:val="nil"/>
            </w:tcBorders>
          </w:tcPr>
          <w:p w14:paraId="2A215F33" w14:textId="536D618E" w:rsidR="007D6230" w:rsidRPr="007D6230" w:rsidRDefault="005A6926" w:rsidP="008E5A78">
            <w:pPr>
              <w:jc w:val="both"/>
              <w:rPr>
                <w:sz w:val="20"/>
                <w:szCs w:val="20"/>
              </w:rPr>
            </w:pPr>
            <w:r>
              <w:rPr>
                <w:sz w:val="20"/>
                <w:szCs w:val="20"/>
              </w:rPr>
              <w:t>1 334 490</w:t>
            </w:r>
            <w:r w:rsidR="007D6230" w:rsidRPr="000D3656">
              <w:rPr>
                <w:sz w:val="20"/>
                <w:szCs w:val="20"/>
              </w:rPr>
              <w:t xml:space="preserve"> </w:t>
            </w:r>
            <w:r w:rsidR="007D6230" w:rsidRPr="007D6230">
              <w:rPr>
                <w:i/>
                <w:iCs/>
                <w:sz w:val="20"/>
                <w:szCs w:val="20"/>
              </w:rPr>
              <w:t>euro</w:t>
            </w:r>
            <w:r w:rsidR="007D6230" w:rsidRPr="000D3656">
              <w:rPr>
                <w:sz w:val="20"/>
                <w:szCs w:val="20"/>
              </w:rPr>
              <w:t xml:space="preserve"> apmēr</w:t>
            </w:r>
            <w:r w:rsidR="007D6230">
              <w:rPr>
                <w:sz w:val="20"/>
                <w:szCs w:val="20"/>
              </w:rPr>
              <w:t xml:space="preserve">ā palielināti izdevumi </w:t>
            </w:r>
            <w:r w:rsidR="002664C9" w:rsidRPr="002664C9">
              <w:rPr>
                <w:sz w:val="20"/>
                <w:szCs w:val="20"/>
              </w:rPr>
              <w:t>citu Eiropas Savienības politiku instrumentu projektu īstenošanai</w:t>
            </w:r>
            <w:r w:rsidR="007D6230" w:rsidRPr="00BF1B89">
              <w:rPr>
                <w:sz w:val="20"/>
                <w:szCs w:val="20"/>
              </w:rPr>
              <w:t xml:space="preserve"> (80.00.00 programma).</w:t>
            </w:r>
          </w:p>
        </w:tc>
      </w:tr>
      <w:tr w:rsidR="00E2090E" w:rsidRPr="000D3656" w14:paraId="5AE47D62" w14:textId="77777777" w:rsidTr="006F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281353A" w14:textId="77777777" w:rsidR="00E2090E" w:rsidRPr="000D3656" w:rsidRDefault="00E2090E"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Borders>
              <w:top w:val="nil"/>
              <w:left w:val="nil"/>
              <w:bottom w:val="nil"/>
              <w:right w:val="nil"/>
            </w:tcBorders>
          </w:tcPr>
          <w:p w14:paraId="41E3CAB6" w14:textId="584B3B01" w:rsidR="00E2090E" w:rsidRPr="00A51878" w:rsidRDefault="00605383" w:rsidP="007556DC">
            <w:pPr>
              <w:jc w:val="both"/>
              <w:rPr>
                <w:sz w:val="28"/>
                <w:szCs w:val="28"/>
              </w:rPr>
            </w:pPr>
            <w:r>
              <w:rPr>
                <w:sz w:val="20"/>
                <w:szCs w:val="20"/>
              </w:rPr>
              <w:t>1 056 970</w:t>
            </w:r>
            <w:r w:rsidR="00E2090E" w:rsidRPr="000D3656">
              <w:rPr>
                <w:sz w:val="20"/>
                <w:szCs w:val="20"/>
              </w:rPr>
              <w:t xml:space="preserve"> </w:t>
            </w:r>
            <w:r w:rsidR="00E2090E" w:rsidRPr="004C4FA4">
              <w:rPr>
                <w:i/>
                <w:sz w:val="20"/>
                <w:szCs w:val="20"/>
              </w:rPr>
              <w:t>euro</w:t>
            </w:r>
            <w:r w:rsidR="00E2090E" w:rsidRPr="000D3656">
              <w:rPr>
                <w:sz w:val="20"/>
                <w:szCs w:val="20"/>
              </w:rPr>
              <w:t xml:space="preserve"> apmēr</w:t>
            </w:r>
            <w:r w:rsidR="00E2090E">
              <w:rPr>
                <w:sz w:val="20"/>
                <w:szCs w:val="20"/>
              </w:rPr>
              <w:t xml:space="preserve">ā palielināti izdevumi </w:t>
            </w:r>
            <w:r w:rsidR="008224E0" w:rsidRPr="008224E0">
              <w:rPr>
                <w:sz w:val="20"/>
                <w:szCs w:val="20"/>
              </w:rPr>
              <w:t>citu Eiropas Savienības politiku instrumenta projekta “IKT vienota pārvaldība un digitālie risinājumi kultūras nozares institūcijām” 2.1.1.1.i. investīcijas “Pārvaldes modernizācija un pakalpojumu digitālā transformācija, tai skaitā uzņēmējdarbības vide” turpināšanai</w:t>
            </w:r>
            <w:r w:rsidR="00E2090E" w:rsidRPr="00E2090E">
              <w:rPr>
                <w:sz w:val="20"/>
                <w:szCs w:val="20"/>
              </w:rPr>
              <w:t xml:space="preserve"> </w:t>
            </w:r>
            <w:r w:rsidR="00E2090E" w:rsidRPr="00BF1B89">
              <w:rPr>
                <w:sz w:val="20"/>
                <w:szCs w:val="20"/>
              </w:rPr>
              <w:t>(80.00.00 programma).</w:t>
            </w:r>
          </w:p>
        </w:tc>
      </w:tr>
    </w:tbl>
    <w:p w14:paraId="349FEA28" w14:textId="77777777" w:rsidR="00970E4C" w:rsidRDefault="00970E4C" w:rsidP="002367A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13110" w14:paraId="48827529" w14:textId="77777777" w:rsidTr="0000353F">
        <w:tc>
          <w:tcPr>
            <w:tcW w:w="1555" w:type="dxa"/>
            <w:shd w:val="clear" w:color="auto" w:fill="C5E0B3" w:themeFill="accent6" w:themeFillTint="66"/>
          </w:tcPr>
          <w:p w14:paraId="609EF6AB" w14:textId="430D304E" w:rsidR="00C13110" w:rsidRDefault="00C13110" w:rsidP="0000353F">
            <w:pPr>
              <w:jc w:val="both"/>
              <w:rPr>
                <w:sz w:val="20"/>
                <w:szCs w:val="20"/>
              </w:rPr>
            </w:pPr>
            <w:r>
              <w:rPr>
                <w:sz w:val="20"/>
                <w:szCs w:val="20"/>
              </w:rPr>
              <w:t>74.50.00</w:t>
            </w:r>
          </w:p>
        </w:tc>
        <w:tc>
          <w:tcPr>
            <w:tcW w:w="3827" w:type="dxa"/>
            <w:shd w:val="clear" w:color="auto" w:fill="C5E0B3" w:themeFill="accent6" w:themeFillTint="66"/>
          </w:tcPr>
          <w:p w14:paraId="4D69EA3E" w14:textId="7E8EA430" w:rsidR="00C13110" w:rsidRDefault="00C13110" w:rsidP="0000353F">
            <w:pPr>
              <w:jc w:val="both"/>
              <w:rPr>
                <w:sz w:val="20"/>
                <w:szCs w:val="20"/>
              </w:rPr>
            </w:pPr>
            <w:r w:rsidRPr="00C13110">
              <w:rPr>
                <w:sz w:val="20"/>
                <w:szCs w:val="20"/>
              </w:rPr>
              <w:t>Tehniskā palīdzība Atveseļošanas un noturības mehānisma (ANM) apgūšanai</w:t>
            </w:r>
          </w:p>
        </w:tc>
        <w:tc>
          <w:tcPr>
            <w:tcW w:w="1276" w:type="dxa"/>
            <w:shd w:val="clear" w:color="auto" w:fill="C5E0B3" w:themeFill="accent6" w:themeFillTint="66"/>
          </w:tcPr>
          <w:p w14:paraId="217F0242" w14:textId="51D0A3B8" w:rsidR="00A9409B" w:rsidRDefault="00A9409B" w:rsidP="00A9409B">
            <w:pPr>
              <w:jc w:val="both"/>
              <w:rPr>
                <w:color w:val="000000"/>
                <w:sz w:val="20"/>
                <w:szCs w:val="20"/>
              </w:rPr>
            </w:pPr>
            <w:r>
              <w:rPr>
                <w:color w:val="000000"/>
                <w:sz w:val="20"/>
                <w:szCs w:val="20"/>
              </w:rPr>
              <w:t>51 470</w:t>
            </w:r>
          </w:p>
          <w:p w14:paraId="4C06A858" w14:textId="77777777" w:rsidR="00C13110" w:rsidRPr="007865AC" w:rsidRDefault="00C13110" w:rsidP="0000353F">
            <w:pPr>
              <w:jc w:val="both"/>
              <w:rPr>
                <w:rFonts w:ascii="TimesNewRoman" w:hAnsi="TimesNewRoman" w:cs="Arial"/>
                <w:sz w:val="20"/>
                <w:szCs w:val="20"/>
              </w:rPr>
            </w:pPr>
          </w:p>
        </w:tc>
        <w:tc>
          <w:tcPr>
            <w:tcW w:w="1275" w:type="dxa"/>
            <w:shd w:val="clear" w:color="auto" w:fill="C5E0B3" w:themeFill="accent6" w:themeFillTint="66"/>
          </w:tcPr>
          <w:p w14:paraId="367514F5" w14:textId="2E423AA5" w:rsidR="00C13110" w:rsidRPr="007865AC" w:rsidRDefault="00A9409B" w:rsidP="0000353F">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4C383862" w14:textId="15BA91EC" w:rsidR="00A9409B" w:rsidRDefault="00A9409B" w:rsidP="00A9409B">
            <w:pPr>
              <w:jc w:val="both"/>
              <w:rPr>
                <w:color w:val="000000"/>
                <w:sz w:val="20"/>
                <w:szCs w:val="20"/>
              </w:rPr>
            </w:pPr>
            <w:r>
              <w:rPr>
                <w:color w:val="000000"/>
                <w:sz w:val="20"/>
                <w:szCs w:val="20"/>
              </w:rPr>
              <w:t>51 470</w:t>
            </w:r>
          </w:p>
          <w:p w14:paraId="71E3BACE" w14:textId="77777777" w:rsidR="00C13110" w:rsidRPr="00C939A7" w:rsidRDefault="00C13110" w:rsidP="0000353F">
            <w:pPr>
              <w:jc w:val="both"/>
              <w:rPr>
                <w:rFonts w:ascii="TimesNewRoman" w:hAnsi="TimesNewRoman" w:cs="Arial"/>
                <w:sz w:val="20"/>
                <w:szCs w:val="20"/>
              </w:rPr>
            </w:pPr>
          </w:p>
        </w:tc>
      </w:tr>
    </w:tbl>
    <w:p w14:paraId="13751860" w14:textId="59DC7835" w:rsidR="0089382E" w:rsidRDefault="002C7FB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BB8E262" w14:textId="77777777" w:rsidTr="008C4DEF">
        <w:tc>
          <w:tcPr>
            <w:tcW w:w="1555" w:type="dxa"/>
            <w:shd w:val="clear" w:color="auto" w:fill="C5E0B3" w:themeFill="accent6" w:themeFillTint="66"/>
          </w:tcPr>
          <w:p w14:paraId="018EA59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58741C60"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79716C62" w14:textId="51126614" w:rsidR="00326F3C" w:rsidRPr="002C7FB6" w:rsidRDefault="00A9409B" w:rsidP="00DC3B4B">
            <w:pPr>
              <w:jc w:val="both"/>
              <w:rPr>
                <w:color w:val="000000"/>
                <w:sz w:val="20"/>
                <w:szCs w:val="20"/>
              </w:rPr>
            </w:pPr>
            <w:r>
              <w:rPr>
                <w:color w:val="000000"/>
                <w:sz w:val="20"/>
                <w:szCs w:val="20"/>
              </w:rPr>
              <w:t>4 544 809</w:t>
            </w:r>
          </w:p>
        </w:tc>
        <w:tc>
          <w:tcPr>
            <w:tcW w:w="1275" w:type="dxa"/>
            <w:shd w:val="clear" w:color="auto" w:fill="C5E0B3" w:themeFill="accent6" w:themeFillTint="66"/>
          </w:tcPr>
          <w:p w14:paraId="0F57EB48" w14:textId="3DD09C31" w:rsidR="00326F3C" w:rsidRPr="00C13110" w:rsidRDefault="00A9409B"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3AE9F06A" w14:textId="3998996A" w:rsidR="00326F3C" w:rsidRPr="00B54B41" w:rsidRDefault="00A9409B" w:rsidP="00DC3B4B">
            <w:pPr>
              <w:jc w:val="both"/>
              <w:rPr>
                <w:color w:val="000000"/>
                <w:sz w:val="20"/>
                <w:szCs w:val="20"/>
              </w:rPr>
            </w:pPr>
            <w:r>
              <w:rPr>
                <w:color w:val="000000"/>
                <w:sz w:val="20"/>
                <w:szCs w:val="20"/>
              </w:rPr>
              <w:t>4 544 809</w:t>
            </w:r>
          </w:p>
        </w:tc>
      </w:tr>
    </w:tbl>
    <w:p w14:paraId="79FC6F01" w14:textId="77777777" w:rsidR="002C7FB6" w:rsidRDefault="002C7FB6" w:rsidP="002C7FB6">
      <w:pPr>
        <w:jc w:val="both"/>
        <w:rPr>
          <w:i/>
          <w:sz w:val="20"/>
          <w:szCs w:val="20"/>
        </w:rPr>
      </w:pPr>
      <w:r>
        <w:rPr>
          <w:i/>
          <w:sz w:val="20"/>
          <w:szCs w:val="20"/>
        </w:rPr>
        <w:t>Pārskata periodā netika veiktas apropriācijas izmaiņas</w:t>
      </w:r>
    </w:p>
    <w:p w14:paraId="4FFB537C" w14:textId="77777777" w:rsidR="00F576B1" w:rsidRDefault="00F576B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F19D2" w14:paraId="027E6D85" w14:textId="77777777" w:rsidTr="00675DEF">
        <w:tc>
          <w:tcPr>
            <w:tcW w:w="1555" w:type="dxa"/>
            <w:shd w:val="clear" w:color="auto" w:fill="C5E0B3" w:themeFill="accent6" w:themeFillTint="66"/>
          </w:tcPr>
          <w:p w14:paraId="14F23DAA" w14:textId="7091EFA0" w:rsidR="00CF19D2" w:rsidRDefault="00CF19D2" w:rsidP="00675DEF">
            <w:pPr>
              <w:jc w:val="both"/>
              <w:rPr>
                <w:sz w:val="20"/>
                <w:szCs w:val="20"/>
              </w:rPr>
            </w:pPr>
            <w:bookmarkStart w:id="77" w:name="_Valsts_kontrole"/>
            <w:bookmarkStart w:id="78" w:name="_Valsts_kontrole_"/>
            <w:bookmarkStart w:id="79" w:name="_Toc479760155"/>
            <w:bookmarkEnd w:id="77"/>
            <w:bookmarkEnd w:id="78"/>
            <w:r>
              <w:rPr>
                <w:sz w:val="20"/>
                <w:szCs w:val="20"/>
              </w:rPr>
              <w:t>99.00.00</w:t>
            </w:r>
          </w:p>
        </w:tc>
        <w:tc>
          <w:tcPr>
            <w:tcW w:w="3827" w:type="dxa"/>
            <w:shd w:val="clear" w:color="auto" w:fill="C5E0B3" w:themeFill="accent6" w:themeFillTint="66"/>
          </w:tcPr>
          <w:p w14:paraId="2C346C90" w14:textId="72445D4B" w:rsidR="00CF19D2" w:rsidRDefault="00CF19D2" w:rsidP="00675DEF">
            <w:pPr>
              <w:jc w:val="both"/>
              <w:rPr>
                <w:sz w:val="20"/>
                <w:szCs w:val="20"/>
              </w:rPr>
            </w:pPr>
            <w:r w:rsidRPr="00CF19D2">
              <w:rPr>
                <w:sz w:val="20"/>
                <w:szCs w:val="20"/>
              </w:rPr>
              <w:t>Līdzekļu neparedzētiem gadījumiem izlietojums</w:t>
            </w:r>
          </w:p>
        </w:tc>
        <w:tc>
          <w:tcPr>
            <w:tcW w:w="1276" w:type="dxa"/>
            <w:shd w:val="clear" w:color="auto" w:fill="C5E0B3" w:themeFill="accent6" w:themeFillTint="66"/>
          </w:tcPr>
          <w:p w14:paraId="7235A6ED" w14:textId="3A59CF8B" w:rsidR="00CF19D2" w:rsidRPr="002C7FB6" w:rsidRDefault="00983799" w:rsidP="00675DEF">
            <w:pPr>
              <w:jc w:val="both"/>
              <w:rPr>
                <w:color w:val="000000"/>
                <w:sz w:val="20"/>
                <w:szCs w:val="20"/>
              </w:rPr>
            </w:pPr>
            <w:r>
              <w:rPr>
                <w:color w:val="000000"/>
                <w:sz w:val="20"/>
                <w:szCs w:val="20"/>
              </w:rPr>
              <w:t>0</w:t>
            </w:r>
          </w:p>
        </w:tc>
        <w:tc>
          <w:tcPr>
            <w:tcW w:w="1275" w:type="dxa"/>
            <w:shd w:val="clear" w:color="auto" w:fill="C5E0B3" w:themeFill="accent6" w:themeFillTint="66"/>
          </w:tcPr>
          <w:p w14:paraId="5836F440" w14:textId="7B9D8B5F" w:rsidR="00A9409B" w:rsidRDefault="00A9409B" w:rsidP="00A9409B">
            <w:pPr>
              <w:jc w:val="both"/>
              <w:rPr>
                <w:color w:val="000000"/>
                <w:sz w:val="20"/>
                <w:szCs w:val="20"/>
              </w:rPr>
            </w:pPr>
            <w:r>
              <w:rPr>
                <w:color w:val="000000"/>
                <w:sz w:val="20"/>
                <w:szCs w:val="20"/>
              </w:rPr>
              <w:t>450 000</w:t>
            </w:r>
          </w:p>
          <w:p w14:paraId="0F51D167" w14:textId="65920280" w:rsidR="00CF19D2" w:rsidRPr="00C13110" w:rsidRDefault="00CF19D2" w:rsidP="00675DEF">
            <w:pPr>
              <w:jc w:val="both"/>
              <w:rPr>
                <w:color w:val="000000"/>
                <w:sz w:val="20"/>
                <w:szCs w:val="20"/>
              </w:rPr>
            </w:pPr>
          </w:p>
        </w:tc>
        <w:tc>
          <w:tcPr>
            <w:tcW w:w="1411" w:type="dxa"/>
            <w:shd w:val="clear" w:color="auto" w:fill="C5E0B3" w:themeFill="accent6" w:themeFillTint="66"/>
          </w:tcPr>
          <w:p w14:paraId="135C341E" w14:textId="05ABED67" w:rsidR="00A9409B" w:rsidRDefault="00A9409B" w:rsidP="00A9409B">
            <w:pPr>
              <w:jc w:val="both"/>
              <w:rPr>
                <w:color w:val="000000"/>
                <w:sz w:val="20"/>
                <w:szCs w:val="20"/>
              </w:rPr>
            </w:pPr>
            <w:r>
              <w:rPr>
                <w:color w:val="000000"/>
                <w:sz w:val="20"/>
                <w:szCs w:val="20"/>
              </w:rPr>
              <w:t>450 000</w:t>
            </w:r>
          </w:p>
          <w:p w14:paraId="50DB2745" w14:textId="29A2CCA8" w:rsidR="00CF19D2" w:rsidRPr="00B54B41" w:rsidRDefault="00CF19D2" w:rsidP="00675DEF">
            <w:pPr>
              <w:jc w:val="both"/>
              <w:rPr>
                <w:color w:val="000000"/>
                <w:sz w:val="20"/>
                <w:szCs w:val="20"/>
              </w:rPr>
            </w:pPr>
          </w:p>
        </w:tc>
      </w:tr>
    </w:tbl>
    <w:p w14:paraId="2688A341" w14:textId="674ACAE0" w:rsidR="00CF19D2" w:rsidRDefault="006D3F63">
      <w:pPr>
        <w:rPr>
          <w:rFonts w:cs="Times New Roman"/>
          <w:b/>
          <w:sz w:val="28"/>
          <w:szCs w:val="28"/>
        </w:rPr>
      </w:pPr>
      <w:r>
        <w:rPr>
          <w:noProof/>
        </w:rPr>
        <w:drawing>
          <wp:inline distT="0" distB="0" distL="0" distR="0" wp14:anchorId="3B55CF2A" wp14:editId="33C5A944">
            <wp:extent cx="5939790" cy="1939290"/>
            <wp:effectExtent l="0" t="0" r="3810" b="3810"/>
            <wp:docPr id="607603443" name="Chart 1">
              <a:extLst xmlns:a="http://schemas.openxmlformats.org/drawingml/2006/main">
                <a:ext uri="{FF2B5EF4-FFF2-40B4-BE49-F238E27FC236}">
                  <a16:creationId xmlns:a16="http://schemas.microsoft.com/office/drawing/2014/main" id="{1B7D1342-9627-4F9B-B894-9E8DF77A2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983799" w:rsidRPr="00B312EE" w14:paraId="33E02E37" w14:textId="77777777" w:rsidTr="00A9409B">
        <w:tc>
          <w:tcPr>
            <w:tcW w:w="1721" w:type="dxa"/>
          </w:tcPr>
          <w:p w14:paraId="02D4B91A" w14:textId="77777777" w:rsidR="00983799" w:rsidRPr="000D3656" w:rsidRDefault="00983799" w:rsidP="00E66E91">
            <w:pPr>
              <w:tabs>
                <w:tab w:val="left" w:pos="0"/>
              </w:tabs>
              <w:jc w:val="both"/>
              <w:rPr>
                <w:sz w:val="20"/>
                <w:szCs w:val="20"/>
              </w:rPr>
            </w:pPr>
            <w:r w:rsidRPr="000D3656">
              <w:rPr>
                <w:sz w:val="20"/>
                <w:szCs w:val="20"/>
              </w:rPr>
              <w:t xml:space="preserve">FM </w:t>
            </w:r>
            <w:r>
              <w:rPr>
                <w:sz w:val="20"/>
                <w:szCs w:val="20"/>
              </w:rPr>
              <w:t>24.01.2025 rīk.Nr.1.1-1/12/22</w:t>
            </w:r>
          </w:p>
        </w:tc>
        <w:tc>
          <w:tcPr>
            <w:tcW w:w="7645" w:type="dxa"/>
          </w:tcPr>
          <w:p w14:paraId="35CDD138" w14:textId="42F3B53D" w:rsidR="00983799" w:rsidRPr="00B312EE" w:rsidRDefault="00983799" w:rsidP="00E66E91">
            <w:pPr>
              <w:jc w:val="both"/>
              <w:rPr>
                <w:sz w:val="20"/>
                <w:szCs w:val="20"/>
              </w:rPr>
            </w:pPr>
            <w:r>
              <w:rPr>
                <w:sz w:val="20"/>
                <w:szCs w:val="20"/>
              </w:rPr>
              <w:t>450 000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83799">
              <w:rPr>
                <w:sz w:val="20"/>
                <w:szCs w:val="20"/>
              </w:rPr>
              <w:t>naudas balvai animācijas filmas “Straume” (2024) autoriem – režisoram Gintam Zilbalodim, producentam Matīsam Kažam, komponistam Rihardam Zaļupem un filmu studijas “Dream Well Studio” komandai – par valstiski īpaši nozīmīga pasākuma īstenošanu filmu nozarē un lai segtu animācijas kino starptautiskā mārketinga izdevumus, nodrošinot dalības maksu un filmas “Straume” komandas līdzdalību pasākumos.</w:t>
            </w:r>
          </w:p>
        </w:tc>
      </w:tr>
    </w:tbl>
    <w:p w14:paraId="3E2058E7" w14:textId="188AF93F" w:rsidR="009977B7" w:rsidRDefault="009977B7">
      <w:pPr>
        <w:rPr>
          <w:rFonts w:eastAsiaTheme="majorEastAsia" w:cs="Times New Roman"/>
          <w:b/>
          <w:sz w:val="28"/>
          <w:szCs w:val="28"/>
        </w:rPr>
      </w:pPr>
      <w:r>
        <w:rPr>
          <w:rFonts w:cs="Times New Roman"/>
          <w:b/>
          <w:sz w:val="28"/>
          <w:szCs w:val="28"/>
        </w:rPr>
        <w:br w:type="page"/>
      </w:r>
    </w:p>
    <w:p w14:paraId="79FF7885"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7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F7C1B95" w14:textId="77777777" w:rsidTr="00396AD1">
        <w:tc>
          <w:tcPr>
            <w:tcW w:w="1584" w:type="dxa"/>
          </w:tcPr>
          <w:p w14:paraId="58BF8804" w14:textId="77777777" w:rsidR="00612FFC" w:rsidRPr="00FE5AE6" w:rsidRDefault="00612FFC" w:rsidP="00DC3B4B">
            <w:pPr>
              <w:jc w:val="both"/>
              <w:rPr>
                <w:b/>
                <w:sz w:val="20"/>
                <w:szCs w:val="20"/>
              </w:rPr>
            </w:pPr>
            <w:r w:rsidRPr="00FE5AE6">
              <w:rPr>
                <w:b/>
                <w:sz w:val="20"/>
                <w:szCs w:val="20"/>
              </w:rPr>
              <w:t>Kods/FM rīk.dat.un Nr.</w:t>
            </w:r>
          </w:p>
        </w:tc>
        <w:tc>
          <w:tcPr>
            <w:tcW w:w="3798" w:type="dxa"/>
          </w:tcPr>
          <w:p w14:paraId="46D1EB7A"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E4381FB" w14:textId="50C49AB5" w:rsidR="00612FFC" w:rsidRPr="00FE5AE6" w:rsidRDefault="008C4DEF" w:rsidP="00DC3B4B">
            <w:pPr>
              <w:jc w:val="both"/>
              <w:rPr>
                <w:b/>
                <w:sz w:val="20"/>
                <w:szCs w:val="20"/>
              </w:rPr>
            </w:pPr>
            <w:r>
              <w:rPr>
                <w:b/>
                <w:sz w:val="20"/>
                <w:szCs w:val="20"/>
              </w:rPr>
              <w:t>202</w:t>
            </w:r>
            <w:r w:rsidR="00B10E11">
              <w:rPr>
                <w:b/>
                <w:sz w:val="20"/>
                <w:szCs w:val="20"/>
              </w:rPr>
              <w:t>5</w:t>
            </w:r>
            <w:r w:rsidR="00612FFC" w:rsidRPr="00FE5AE6">
              <w:rPr>
                <w:b/>
                <w:sz w:val="20"/>
                <w:szCs w:val="20"/>
              </w:rPr>
              <w:t>.gada plāns</w:t>
            </w:r>
          </w:p>
        </w:tc>
        <w:tc>
          <w:tcPr>
            <w:tcW w:w="1275" w:type="dxa"/>
          </w:tcPr>
          <w:p w14:paraId="7EDE7224" w14:textId="00A439E2"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B479BD">
              <w:rPr>
                <w:b/>
                <w:sz w:val="20"/>
                <w:szCs w:val="20"/>
              </w:rPr>
              <w:t>0</w:t>
            </w:r>
            <w:r w:rsidR="008C4DEF">
              <w:rPr>
                <w:b/>
                <w:sz w:val="20"/>
                <w:szCs w:val="20"/>
              </w:rPr>
              <w:t>.</w:t>
            </w:r>
            <w:r w:rsidR="00B10E11">
              <w:rPr>
                <w:b/>
                <w:sz w:val="20"/>
                <w:szCs w:val="20"/>
              </w:rPr>
              <w:t>0</w:t>
            </w:r>
            <w:r w:rsidR="00B479BD">
              <w:rPr>
                <w:b/>
                <w:sz w:val="20"/>
                <w:szCs w:val="20"/>
              </w:rPr>
              <w:t>9</w:t>
            </w:r>
            <w:r w:rsidR="008C4DEF">
              <w:rPr>
                <w:b/>
                <w:sz w:val="20"/>
                <w:szCs w:val="20"/>
              </w:rPr>
              <w:t>.202</w:t>
            </w:r>
            <w:r w:rsidR="00B10E11">
              <w:rPr>
                <w:b/>
                <w:sz w:val="20"/>
                <w:szCs w:val="20"/>
              </w:rPr>
              <w:t>5</w:t>
            </w:r>
          </w:p>
        </w:tc>
        <w:tc>
          <w:tcPr>
            <w:tcW w:w="1411" w:type="dxa"/>
          </w:tcPr>
          <w:p w14:paraId="36CDC7F0" w14:textId="599DFE69" w:rsidR="00612FFC" w:rsidRPr="00FE5AE6" w:rsidRDefault="008C4DEF" w:rsidP="00DC3B4B">
            <w:pPr>
              <w:jc w:val="both"/>
              <w:rPr>
                <w:b/>
                <w:sz w:val="20"/>
                <w:szCs w:val="20"/>
              </w:rPr>
            </w:pPr>
            <w:r>
              <w:rPr>
                <w:b/>
                <w:sz w:val="20"/>
                <w:szCs w:val="20"/>
              </w:rPr>
              <w:t>202</w:t>
            </w:r>
            <w:r w:rsidR="00B10E11">
              <w:rPr>
                <w:b/>
                <w:sz w:val="20"/>
                <w:szCs w:val="20"/>
              </w:rPr>
              <w:t>5</w:t>
            </w:r>
            <w:r w:rsidR="00612FFC" w:rsidRPr="00FE5AE6">
              <w:rPr>
                <w:b/>
                <w:sz w:val="20"/>
                <w:szCs w:val="20"/>
              </w:rPr>
              <w:t>.gada plāns kopā ar izmaiņām</w:t>
            </w:r>
          </w:p>
        </w:tc>
      </w:tr>
      <w:tr w:rsidR="00612FFC" w14:paraId="79337A1E" w14:textId="77777777" w:rsidTr="00396AD1">
        <w:tc>
          <w:tcPr>
            <w:tcW w:w="5382" w:type="dxa"/>
            <w:gridSpan w:val="2"/>
            <w:shd w:val="clear" w:color="auto" w:fill="FFD966" w:themeFill="accent4" w:themeFillTint="99"/>
          </w:tcPr>
          <w:p w14:paraId="273ACAFE" w14:textId="77777777" w:rsidR="00612FFC" w:rsidRPr="00FE5AE6" w:rsidRDefault="00612FF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58A3E07" w14:textId="5856AF21" w:rsidR="00612FFC" w:rsidRPr="00B10E11" w:rsidRDefault="00B10E11" w:rsidP="00DC3B4B">
            <w:pPr>
              <w:jc w:val="both"/>
              <w:rPr>
                <w:b/>
                <w:bCs/>
                <w:color w:val="000000"/>
                <w:sz w:val="20"/>
                <w:szCs w:val="20"/>
              </w:rPr>
            </w:pPr>
            <w:r w:rsidRPr="00B10E11">
              <w:rPr>
                <w:b/>
                <w:bCs/>
                <w:color w:val="000000"/>
                <w:sz w:val="20"/>
                <w:szCs w:val="20"/>
              </w:rPr>
              <w:t>8 348 528</w:t>
            </w:r>
          </w:p>
        </w:tc>
        <w:tc>
          <w:tcPr>
            <w:tcW w:w="1275" w:type="dxa"/>
            <w:shd w:val="clear" w:color="auto" w:fill="FFD966" w:themeFill="accent4" w:themeFillTint="99"/>
          </w:tcPr>
          <w:p w14:paraId="737A5E84" w14:textId="2B2919E6" w:rsidR="00612FFC" w:rsidRPr="009A4750" w:rsidRDefault="009A4750" w:rsidP="00DC3B4B">
            <w:pPr>
              <w:jc w:val="both"/>
              <w:rPr>
                <w:b/>
                <w:bCs/>
                <w:color w:val="000000"/>
                <w:sz w:val="20"/>
                <w:szCs w:val="20"/>
              </w:rPr>
            </w:pPr>
            <w:r w:rsidRPr="009A4750">
              <w:rPr>
                <w:b/>
                <w:bCs/>
                <w:color w:val="000000"/>
                <w:sz w:val="20"/>
                <w:szCs w:val="20"/>
              </w:rPr>
              <w:t>187 023</w:t>
            </w:r>
          </w:p>
        </w:tc>
        <w:tc>
          <w:tcPr>
            <w:tcW w:w="1411" w:type="dxa"/>
            <w:shd w:val="clear" w:color="auto" w:fill="FFD966" w:themeFill="accent4" w:themeFillTint="99"/>
          </w:tcPr>
          <w:p w14:paraId="3888F533" w14:textId="05C6EEFB" w:rsidR="00612FFC" w:rsidRPr="009A4750" w:rsidRDefault="009A4750" w:rsidP="00ED70A8">
            <w:pPr>
              <w:rPr>
                <w:b/>
                <w:bCs/>
                <w:color w:val="000000"/>
                <w:sz w:val="20"/>
                <w:szCs w:val="20"/>
              </w:rPr>
            </w:pPr>
            <w:r w:rsidRPr="009A4750">
              <w:rPr>
                <w:b/>
                <w:bCs/>
                <w:color w:val="000000"/>
                <w:sz w:val="20"/>
                <w:szCs w:val="20"/>
              </w:rPr>
              <w:t>8 535 551</w:t>
            </w:r>
          </w:p>
        </w:tc>
      </w:tr>
    </w:tbl>
    <w:p w14:paraId="46E0D3DF"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474C364" w14:textId="77777777" w:rsidTr="00981642">
        <w:tc>
          <w:tcPr>
            <w:tcW w:w="1555" w:type="dxa"/>
            <w:shd w:val="clear" w:color="auto" w:fill="C5E0B3" w:themeFill="accent6" w:themeFillTint="66"/>
          </w:tcPr>
          <w:p w14:paraId="3A2CFF55"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6B4C3A3D" w14:textId="77777777" w:rsidR="00326F3C" w:rsidRDefault="00326F3C" w:rsidP="00DC3B4B">
            <w:pPr>
              <w:jc w:val="both"/>
              <w:rPr>
                <w:sz w:val="20"/>
                <w:szCs w:val="20"/>
              </w:rPr>
            </w:pPr>
            <w:r>
              <w:rPr>
                <w:sz w:val="20"/>
                <w:szCs w:val="20"/>
              </w:rPr>
              <w:t>Valsts kontrole</w:t>
            </w:r>
          </w:p>
        </w:tc>
        <w:tc>
          <w:tcPr>
            <w:tcW w:w="1276" w:type="dxa"/>
            <w:shd w:val="clear" w:color="auto" w:fill="C5E0B3" w:themeFill="accent6" w:themeFillTint="66"/>
          </w:tcPr>
          <w:p w14:paraId="6663389C" w14:textId="4AF5613F" w:rsidR="00326F3C" w:rsidRPr="00B10E11" w:rsidRDefault="00B10E11" w:rsidP="00DC3B4B">
            <w:pPr>
              <w:jc w:val="both"/>
              <w:rPr>
                <w:color w:val="000000"/>
                <w:sz w:val="20"/>
                <w:szCs w:val="20"/>
              </w:rPr>
            </w:pPr>
            <w:r>
              <w:rPr>
                <w:color w:val="000000"/>
                <w:sz w:val="20"/>
                <w:szCs w:val="20"/>
              </w:rPr>
              <w:t>8 348 528</w:t>
            </w:r>
          </w:p>
        </w:tc>
        <w:tc>
          <w:tcPr>
            <w:tcW w:w="1275" w:type="dxa"/>
            <w:shd w:val="clear" w:color="auto" w:fill="C5E0B3" w:themeFill="accent6" w:themeFillTint="66"/>
          </w:tcPr>
          <w:p w14:paraId="077F9BA8" w14:textId="2A8D6606" w:rsidR="00326F3C" w:rsidRPr="00924619" w:rsidRDefault="009A4750" w:rsidP="00DC3B4B">
            <w:pPr>
              <w:jc w:val="both"/>
              <w:rPr>
                <w:color w:val="000000"/>
                <w:sz w:val="20"/>
                <w:szCs w:val="20"/>
              </w:rPr>
            </w:pPr>
            <w:r>
              <w:rPr>
                <w:color w:val="000000"/>
                <w:sz w:val="20"/>
                <w:szCs w:val="20"/>
              </w:rPr>
              <w:t>187 023</w:t>
            </w:r>
          </w:p>
        </w:tc>
        <w:tc>
          <w:tcPr>
            <w:tcW w:w="1411" w:type="dxa"/>
            <w:shd w:val="clear" w:color="auto" w:fill="C5E0B3" w:themeFill="accent6" w:themeFillTint="66"/>
          </w:tcPr>
          <w:p w14:paraId="45832D7C" w14:textId="4E08DD0E" w:rsidR="00326F3C" w:rsidRPr="00F53782" w:rsidRDefault="009A4750" w:rsidP="00DC3B4B">
            <w:pPr>
              <w:jc w:val="both"/>
              <w:rPr>
                <w:color w:val="000000"/>
                <w:sz w:val="20"/>
                <w:szCs w:val="20"/>
              </w:rPr>
            </w:pPr>
            <w:r>
              <w:rPr>
                <w:color w:val="000000"/>
                <w:sz w:val="20"/>
                <w:szCs w:val="20"/>
              </w:rPr>
              <w:t>8 535 551</w:t>
            </w:r>
          </w:p>
        </w:tc>
      </w:tr>
    </w:tbl>
    <w:p w14:paraId="268C4253" w14:textId="764B58A9" w:rsidR="00625DF0" w:rsidRDefault="009A4750" w:rsidP="00625DF0">
      <w:pPr>
        <w:jc w:val="both"/>
        <w:rPr>
          <w:i/>
          <w:sz w:val="20"/>
          <w:szCs w:val="20"/>
        </w:rPr>
      </w:pPr>
      <w:r>
        <w:rPr>
          <w:noProof/>
        </w:rPr>
        <w:drawing>
          <wp:inline distT="0" distB="0" distL="0" distR="0" wp14:anchorId="43953A37" wp14:editId="13A8E444">
            <wp:extent cx="5939790" cy="1731645"/>
            <wp:effectExtent l="0" t="0" r="3810" b="1905"/>
            <wp:docPr id="1334340234" name="Chart 1">
              <a:extLst xmlns:a="http://schemas.openxmlformats.org/drawingml/2006/main">
                <a:ext uri="{FF2B5EF4-FFF2-40B4-BE49-F238E27FC236}">
                  <a16:creationId xmlns:a16="http://schemas.microsoft.com/office/drawing/2014/main" id="{54225208-29DA-4CB5-8588-973EB04AA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E33C8D" w:rsidRPr="000D3656" w14:paraId="0BDA81D0" w14:textId="77777777" w:rsidTr="009A4750">
        <w:tc>
          <w:tcPr>
            <w:tcW w:w="1863" w:type="dxa"/>
          </w:tcPr>
          <w:p w14:paraId="320CF40E" w14:textId="77777777" w:rsidR="00E33C8D" w:rsidRPr="000D3656" w:rsidRDefault="00E33C8D"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35FB7C40" w14:textId="35F96FC1" w:rsidR="00E33C8D" w:rsidRPr="00A51878" w:rsidRDefault="00E33C8D" w:rsidP="00023AC2">
            <w:pPr>
              <w:jc w:val="both"/>
              <w:rPr>
                <w:sz w:val="28"/>
                <w:szCs w:val="28"/>
              </w:rPr>
            </w:pPr>
            <w:r>
              <w:rPr>
                <w:sz w:val="20"/>
                <w:szCs w:val="20"/>
              </w:rPr>
              <w:t>34 000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33C8D">
              <w:rPr>
                <w:sz w:val="20"/>
                <w:szCs w:val="20"/>
              </w:rPr>
              <w:t>lai nodrošinātu attīstības sadarbības projekta “ES Austrumu partnerības un Uzbekistānas augstāko revīzijas iestāžu kapacitātes celšana starptautisko augstāko revīzijas iestāžu standartu (ISSAI) integrācijas procesā” īstenošanu</w:t>
            </w:r>
            <w:r w:rsidRPr="00242C24">
              <w:rPr>
                <w:sz w:val="20"/>
                <w:szCs w:val="20"/>
              </w:rPr>
              <w:t xml:space="preserve"> (transferts no </w:t>
            </w:r>
            <w:r w:rsidRPr="00E33C8D">
              <w:rPr>
                <w:sz w:val="20"/>
                <w:szCs w:val="20"/>
              </w:rPr>
              <w:t>Ārlietu ministrijas budžeta programmas 97.00.00 “Nozaru vadība un politikas plānošana”</w:t>
            </w:r>
            <w:r w:rsidRPr="00242C24">
              <w:rPr>
                <w:sz w:val="20"/>
                <w:szCs w:val="20"/>
              </w:rPr>
              <w:t>).</w:t>
            </w:r>
          </w:p>
        </w:tc>
      </w:tr>
      <w:tr w:rsidR="00A76932" w:rsidRPr="00B312EE" w14:paraId="0157C761" w14:textId="77777777" w:rsidTr="009A4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8ADA01B" w14:textId="77777777" w:rsidR="00A76932" w:rsidRPr="000D3656" w:rsidRDefault="00A76932"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77E40319" w14:textId="74079B74" w:rsidR="00A76932" w:rsidRPr="00955438" w:rsidRDefault="00A76932" w:rsidP="00A36002">
            <w:pPr>
              <w:jc w:val="both"/>
              <w:rPr>
                <w:szCs w:val="24"/>
              </w:rPr>
            </w:pPr>
            <w:r>
              <w:rPr>
                <w:sz w:val="20"/>
                <w:szCs w:val="20"/>
              </w:rPr>
              <w:t>26 326</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A36002" w:rsidRPr="00A36002">
              <w:rPr>
                <w:sz w:val="20"/>
                <w:szCs w:val="20"/>
              </w:rPr>
              <w:t>finanšu auditora datorizētās audita atbalsta programmatūras TeamMate+ jaunākās versijas ieviešanas pakalpojuma iegādei un ilgtspējas jautājumu mācību procesā piesaistītā eksperta atlīdzībai un komandu veidošanas pasākumu nodrošināšanai</w:t>
            </w:r>
            <w:r w:rsidRPr="000051E5">
              <w:rPr>
                <w:sz w:val="20"/>
                <w:szCs w:val="20"/>
              </w:rPr>
              <w:t xml:space="preserve"> (Apropriācijas rezerve).</w:t>
            </w:r>
          </w:p>
        </w:tc>
      </w:tr>
    </w:tbl>
    <w:p w14:paraId="0B9A1B10" w14:textId="77777777" w:rsidR="00E33C8D" w:rsidRDefault="00E33C8D" w:rsidP="00625DF0">
      <w:pPr>
        <w:jc w:val="both"/>
        <w:rPr>
          <w:i/>
          <w:sz w:val="20"/>
          <w:szCs w:val="20"/>
        </w:rPr>
      </w:pPr>
    </w:p>
    <w:p w14:paraId="65167878" w14:textId="77777777" w:rsidR="000C4F44" w:rsidRDefault="000C4F44" w:rsidP="00625DF0">
      <w:pPr>
        <w:jc w:val="both"/>
        <w:rPr>
          <w:i/>
          <w:sz w:val="20"/>
          <w:szCs w:val="20"/>
        </w:rPr>
      </w:pPr>
    </w:p>
    <w:p w14:paraId="664FC9FD" w14:textId="77777777" w:rsidR="00E5205D" w:rsidRDefault="00E5205D" w:rsidP="00DC3B4B">
      <w:pPr>
        <w:jc w:val="both"/>
        <w:rPr>
          <w:i/>
          <w:sz w:val="20"/>
          <w:szCs w:val="20"/>
        </w:rPr>
      </w:pPr>
    </w:p>
    <w:p w14:paraId="1E04E393" w14:textId="77777777" w:rsidR="00E94CBC" w:rsidRDefault="00E94CBC" w:rsidP="00DC3B4B">
      <w:pPr>
        <w:jc w:val="both"/>
        <w:rPr>
          <w:i/>
          <w:sz w:val="20"/>
          <w:szCs w:val="20"/>
        </w:rPr>
      </w:pPr>
    </w:p>
    <w:p w14:paraId="3C9B5120" w14:textId="77777777" w:rsidR="00612FFC" w:rsidRDefault="00612FFC" w:rsidP="00DC3B4B">
      <w:pPr>
        <w:tabs>
          <w:tab w:val="left" w:pos="3195"/>
        </w:tabs>
        <w:jc w:val="both"/>
        <w:rPr>
          <w:sz w:val="20"/>
          <w:szCs w:val="20"/>
        </w:rPr>
      </w:pPr>
    </w:p>
    <w:p w14:paraId="2D84007C" w14:textId="77777777" w:rsidR="00D120E2" w:rsidRDefault="00D120E2" w:rsidP="00DC3B4B">
      <w:pPr>
        <w:tabs>
          <w:tab w:val="left" w:pos="3195"/>
        </w:tabs>
        <w:jc w:val="both"/>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20E2" w:rsidRPr="002C460D" w14:paraId="1CB85F43" w14:textId="77777777" w:rsidTr="00F74F33">
        <w:tc>
          <w:tcPr>
            <w:tcW w:w="1560" w:type="dxa"/>
          </w:tcPr>
          <w:p w14:paraId="3C134FF1" w14:textId="77777777" w:rsidR="00D120E2" w:rsidRPr="002C460D" w:rsidRDefault="00D120E2" w:rsidP="00DC3B4B">
            <w:pPr>
              <w:tabs>
                <w:tab w:val="left" w:pos="0"/>
              </w:tabs>
              <w:jc w:val="both"/>
              <w:rPr>
                <w:sz w:val="20"/>
                <w:szCs w:val="20"/>
              </w:rPr>
            </w:pPr>
          </w:p>
        </w:tc>
        <w:tc>
          <w:tcPr>
            <w:tcW w:w="7789" w:type="dxa"/>
          </w:tcPr>
          <w:p w14:paraId="4BEEA18C" w14:textId="77777777" w:rsidR="00D120E2" w:rsidRPr="002C460D" w:rsidRDefault="00D120E2" w:rsidP="00DC3B4B">
            <w:pPr>
              <w:tabs>
                <w:tab w:val="left" w:pos="0"/>
              </w:tabs>
              <w:jc w:val="both"/>
              <w:rPr>
                <w:rFonts w:cs="Times New Roman"/>
                <w:sz w:val="20"/>
                <w:szCs w:val="20"/>
              </w:rPr>
            </w:pPr>
          </w:p>
        </w:tc>
      </w:tr>
    </w:tbl>
    <w:p w14:paraId="682B5A4A" w14:textId="77777777" w:rsidR="00A24931" w:rsidRDefault="00A24931" w:rsidP="00DC3B4B">
      <w:pPr>
        <w:jc w:val="both"/>
        <w:rPr>
          <w:b/>
          <w:sz w:val="28"/>
          <w:szCs w:val="28"/>
        </w:rPr>
      </w:pPr>
    </w:p>
    <w:p w14:paraId="6233B7A0" w14:textId="77777777" w:rsidR="00612FFC" w:rsidRDefault="00612FFC" w:rsidP="00DC3B4B">
      <w:pPr>
        <w:jc w:val="both"/>
        <w:rPr>
          <w:b/>
          <w:sz w:val="28"/>
          <w:szCs w:val="28"/>
        </w:rPr>
      </w:pPr>
    </w:p>
    <w:p w14:paraId="751860CB" w14:textId="77777777" w:rsidR="00792076" w:rsidRDefault="00792076" w:rsidP="00DC3B4B">
      <w:pPr>
        <w:jc w:val="both"/>
        <w:rPr>
          <w:b/>
          <w:sz w:val="28"/>
          <w:szCs w:val="28"/>
        </w:rPr>
      </w:pPr>
    </w:p>
    <w:p w14:paraId="43464C9F" w14:textId="77777777" w:rsidR="00792076" w:rsidRDefault="00792076" w:rsidP="00DC3B4B">
      <w:pPr>
        <w:jc w:val="both"/>
        <w:rPr>
          <w:b/>
          <w:sz w:val="28"/>
          <w:szCs w:val="28"/>
        </w:rPr>
      </w:pPr>
    </w:p>
    <w:p w14:paraId="7AF659C8" w14:textId="77777777" w:rsidR="00792076" w:rsidRDefault="00792076" w:rsidP="00DC3B4B">
      <w:pPr>
        <w:jc w:val="both"/>
        <w:rPr>
          <w:b/>
          <w:sz w:val="28"/>
          <w:szCs w:val="28"/>
        </w:rPr>
      </w:pPr>
    </w:p>
    <w:p w14:paraId="57DF4EAF" w14:textId="77777777" w:rsidR="00792076" w:rsidRDefault="00792076" w:rsidP="00DC3B4B">
      <w:pPr>
        <w:jc w:val="both"/>
        <w:rPr>
          <w:b/>
          <w:sz w:val="28"/>
          <w:szCs w:val="28"/>
        </w:rPr>
      </w:pPr>
    </w:p>
    <w:p w14:paraId="2CDA6153" w14:textId="77777777" w:rsidR="00792076" w:rsidRDefault="00792076" w:rsidP="00DC3B4B">
      <w:pPr>
        <w:jc w:val="both"/>
        <w:rPr>
          <w:b/>
          <w:sz w:val="28"/>
          <w:szCs w:val="28"/>
        </w:rPr>
      </w:pPr>
    </w:p>
    <w:p w14:paraId="50D46725" w14:textId="77777777" w:rsidR="008C4DEF" w:rsidRDefault="008C4DEF">
      <w:pPr>
        <w:rPr>
          <w:rFonts w:eastAsiaTheme="majorEastAsia" w:cs="Times New Roman"/>
          <w:b/>
          <w:sz w:val="28"/>
          <w:szCs w:val="28"/>
        </w:rPr>
      </w:pPr>
      <w:bookmarkStart w:id="80" w:name="_Pārresoru_koordinācijas_centrs"/>
      <w:bookmarkStart w:id="81" w:name="_Toc479760156"/>
      <w:bookmarkEnd w:id="80"/>
      <w:r>
        <w:rPr>
          <w:rFonts w:cs="Times New Roman"/>
          <w:b/>
          <w:sz w:val="28"/>
          <w:szCs w:val="28"/>
        </w:rPr>
        <w:br w:type="page"/>
      </w:r>
    </w:p>
    <w:p w14:paraId="195EED11" w14:textId="691CBF62" w:rsidR="003A4DAA" w:rsidRPr="0039433A" w:rsidRDefault="003A4DAA" w:rsidP="00DC3B4B">
      <w:pPr>
        <w:pStyle w:val="Heading1"/>
        <w:spacing w:before="0"/>
        <w:jc w:val="both"/>
        <w:rPr>
          <w:rFonts w:ascii="Times New Roman" w:hAnsi="Times New Roman" w:cs="Times New Roman"/>
          <w:b/>
          <w:color w:val="auto"/>
          <w:sz w:val="28"/>
          <w:szCs w:val="28"/>
        </w:rPr>
      </w:pPr>
      <w:bookmarkStart w:id="82" w:name="_Augstākā_tiesa"/>
      <w:bookmarkStart w:id="83" w:name="_Augstākā_tiesa_"/>
      <w:bookmarkStart w:id="84" w:name="_Toc479760157"/>
      <w:bookmarkEnd w:id="81"/>
      <w:bookmarkEnd w:id="82"/>
      <w:bookmarkEnd w:id="83"/>
      <w:r w:rsidRPr="0039433A">
        <w:rPr>
          <w:rFonts w:ascii="Times New Roman" w:hAnsi="Times New Roman" w:cs="Times New Roman"/>
          <w:b/>
          <w:color w:val="auto"/>
          <w:sz w:val="28"/>
          <w:szCs w:val="28"/>
        </w:rPr>
        <w:lastRenderedPageBreak/>
        <w:t>Augstākā tiesa</w:t>
      </w:r>
      <w:bookmarkEnd w:id="84"/>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1C64830A" w14:textId="77777777" w:rsidTr="00A02602">
        <w:tc>
          <w:tcPr>
            <w:tcW w:w="1584" w:type="dxa"/>
          </w:tcPr>
          <w:p w14:paraId="69B9544E" w14:textId="77777777" w:rsidR="003A4DAA" w:rsidRPr="00FE5AE6" w:rsidRDefault="003A4DAA" w:rsidP="00DC3B4B">
            <w:pPr>
              <w:jc w:val="both"/>
              <w:rPr>
                <w:b/>
                <w:sz w:val="20"/>
                <w:szCs w:val="20"/>
              </w:rPr>
            </w:pPr>
            <w:r w:rsidRPr="00FE5AE6">
              <w:rPr>
                <w:b/>
                <w:sz w:val="20"/>
                <w:szCs w:val="20"/>
              </w:rPr>
              <w:t>Kods/FM rīk.dat.un Nr.</w:t>
            </w:r>
          </w:p>
        </w:tc>
        <w:tc>
          <w:tcPr>
            <w:tcW w:w="3798" w:type="dxa"/>
          </w:tcPr>
          <w:p w14:paraId="05E417D8"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1A737557" w14:textId="1819DB62" w:rsidR="003A4DAA" w:rsidRPr="00FE5AE6" w:rsidRDefault="008C4DEF" w:rsidP="00DC3B4B">
            <w:pPr>
              <w:jc w:val="both"/>
              <w:rPr>
                <w:b/>
                <w:sz w:val="20"/>
                <w:szCs w:val="20"/>
              </w:rPr>
            </w:pPr>
            <w:r>
              <w:rPr>
                <w:b/>
                <w:sz w:val="20"/>
                <w:szCs w:val="20"/>
              </w:rPr>
              <w:t>202</w:t>
            </w:r>
            <w:r w:rsidR="00812B00">
              <w:rPr>
                <w:b/>
                <w:sz w:val="20"/>
                <w:szCs w:val="20"/>
              </w:rPr>
              <w:t>5</w:t>
            </w:r>
            <w:r w:rsidR="003A4DAA" w:rsidRPr="00FE5AE6">
              <w:rPr>
                <w:b/>
                <w:sz w:val="20"/>
                <w:szCs w:val="20"/>
              </w:rPr>
              <w:t>.gada plāns</w:t>
            </w:r>
          </w:p>
        </w:tc>
        <w:tc>
          <w:tcPr>
            <w:tcW w:w="1275" w:type="dxa"/>
          </w:tcPr>
          <w:p w14:paraId="5A69431A" w14:textId="49C3243D" w:rsidR="003A4DAA" w:rsidRPr="00FE5AE6" w:rsidRDefault="003A4DAA" w:rsidP="00DC3B4B">
            <w:pPr>
              <w:jc w:val="both"/>
              <w:rPr>
                <w:b/>
                <w:sz w:val="20"/>
                <w:szCs w:val="20"/>
              </w:rPr>
            </w:pPr>
            <w:r w:rsidRPr="00FE5AE6">
              <w:rPr>
                <w:b/>
                <w:sz w:val="20"/>
                <w:szCs w:val="20"/>
              </w:rPr>
              <w:t xml:space="preserve">Izmaiņas uz </w:t>
            </w:r>
            <w:r w:rsidR="008C4DEF">
              <w:rPr>
                <w:b/>
                <w:sz w:val="20"/>
                <w:szCs w:val="20"/>
              </w:rPr>
              <w:t>3</w:t>
            </w:r>
            <w:r w:rsidR="00AF66E1">
              <w:rPr>
                <w:b/>
                <w:sz w:val="20"/>
                <w:szCs w:val="20"/>
              </w:rPr>
              <w:t>0</w:t>
            </w:r>
            <w:r w:rsidR="008C4DEF">
              <w:rPr>
                <w:b/>
                <w:sz w:val="20"/>
                <w:szCs w:val="20"/>
              </w:rPr>
              <w:t>.</w:t>
            </w:r>
            <w:r w:rsidR="00812B00">
              <w:rPr>
                <w:b/>
                <w:sz w:val="20"/>
                <w:szCs w:val="20"/>
              </w:rPr>
              <w:t>0</w:t>
            </w:r>
            <w:r w:rsidR="00AF66E1">
              <w:rPr>
                <w:b/>
                <w:sz w:val="20"/>
                <w:szCs w:val="20"/>
              </w:rPr>
              <w:t>9</w:t>
            </w:r>
            <w:r w:rsidR="008C4DEF">
              <w:rPr>
                <w:b/>
                <w:sz w:val="20"/>
                <w:szCs w:val="20"/>
              </w:rPr>
              <w:t>.202</w:t>
            </w:r>
            <w:r w:rsidR="00812B00">
              <w:rPr>
                <w:b/>
                <w:sz w:val="20"/>
                <w:szCs w:val="20"/>
              </w:rPr>
              <w:t>5</w:t>
            </w:r>
          </w:p>
        </w:tc>
        <w:tc>
          <w:tcPr>
            <w:tcW w:w="1411" w:type="dxa"/>
          </w:tcPr>
          <w:p w14:paraId="134014A4" w14:textId="66D5DF7B" w:rsidR="003A4DAA" w:rsidRPr="00FE5AE6" w:rsidRDefault="008C4DEF" w:rsidP="00DC3B4B">
            <w:pPr>
              <w:jc w:val="both"/>
              <w:rPr>
                <w:b/>
                <w:sz w:val="20"/>
                <w:szCs w:val="20"/>
              </w:rPr>
            </w:pPr>
            <w:r>
              <w:rPr>
                <w:b/>
                <w:sz w:val="20"/>
                <w:szCs w:val="20"/>
              </w:rPr>
              <w:t>202</w:t>
            </w:r>
            <w:r w:rsidR="00812B00">
              <w:rPr>
                <w:b/>
                <w:sz w:val="20"/>
                <w:szCs w:val="20"/>
              </w:rPr>
              <w:t>5</w:t>
            </w:r>
            <w:r w:rsidR="003A4DAA" w:rsidRPr="00FE5AE6">
              <w:rPr>
                <w:b/>
                <w:sz w:val="20"/>
                <w:szCs w:val="20"/>
              </w:rPr>
              <w:t>.gada plāns kopā ar izmaiņām</w:t>
            </w:r>
          </w:p>
        </w:tc>
      </w:tr>
      <w:tr w:rsidR="003A4DAA" w14:paraId="4B5501FA" w14:textId="77777777" w:rsidTr="00A02602">
        <w:tc>
          <w:tcPr>
            <w:tcW w:w="5382" w:type="dxa"/>
            <w:gridSpan w:val="2"/>
            <w:shd w:val="clear" w:color="auto" w:fill="FFD966" w:themeFill="accent4" w:themeFillTint="99"/>
          </w:tcPr>
          <w:p w14:paraId="5703D798"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972CE91" w14:textId="2D6411F6" w:rsidR="003A4DAA" w:rsidRPr="00812B00" w:rsidRDefault="00812B00" w:rsidP="00DC3B4B">
            <w:pPr>
              <w:jc w:val="both"/>
              <w:rPr>
                <w:b/>
                <w:bCs/>
                <w:color w:val="000000"/>
                <w:sz w:val="20"/>
                <w:szCs w:val="20"/>
              </w:rPr>
            </w:pPr>
            <w:r w:rsidRPr="00812B00">
              <w:rPr>
                <w:b/>
                <w:bCs/>
                <w:color w:val="000000"/>
                <w:sz w:val="20"/>
                <w:szCs w:val="20"/>
              </w:rPr>
              <w:t>10 183 787</w:t>
            </w:r>
          </w:p>
        </w:tc>
        <w:tc>
          <w:tcPr>
            <w:tcW w:w="1275" w:type="dxa"/>
            <w:shd w:val="clear" w:color="auto" w:fill="FFD966" w:themeFill="accent4" w:themeFillTint="99"/>
          </w:tcPr>
          <w:p w14:paraId="546B5D2D" w14:textId="7311E3FB" w:rsidR="003A4DAA" w:rsidRPr="00812B00" w:rsidRDefault="00812B00" w:rsidP="00DC3B4B">
            <w:pPr>
              <w:jc w:val="both"/>
              <w:rPr>
                <w:b/>
                <w:bCs/>
                <w:color w:val="000000"/>
                <w:sz w:val="20"/>
                <w:szCs w:val="20"/>
              </w:rPr>
            </w:pPr>
            <w:r w:rsidRPr="00812B00">
              <w:rPr>
                <w:b/>
                <w:bCs/>
                <w:color w:val="000000"/>
                <w:sz w:val="20"/>
                <w:szCs w:val="20"/>
              </w:rPr>
              <w:t>0</w:t>
            </w:r>
          </w:p>
        </w:tc>
        <w:tc>
          <w:tcPr>
            <w:tcW w:w="1411" w:type="dxa"/>
            <w:shd w:val="clear" w:color="auto" w:fill="FFD966" w:themeFill="accent4" w:themeFillTint="99"/>
          </w:tcPr>
          <w:p w14:paraId="35E272A5" w14:textId="1548103D" w:rsidR="003A4DAA" w:rsidRPr="00812B00" w:rsidRDefault="00812B00" w:rsidP="00DC3B4B">
            <w:pPr>
              <w:jc w:val="both"/>
              <w:rPr>
                <w:b/>
                <w:bCs/>
                <w:color w:val="000000"/>
                <w:sz w:val="20"/>
                <w:szCs w:val="20"/>
              </w:rPr>
            </w:pPr>
            <w:r w:rsidRPr="00812B00">
              <w:rPr>
                <w:b/>
                <w:bCs/>
                <w:color w:val="000000"/>
                <w:sz w:val="20"/>
                <w:szCs w:val="20"/>
              </w:rPr>
              <w:t>10 183 787</w:t>
            </w:r>
          </w:p>
        </w:tc>
      </w:tr>
    </w:tbl>
    <w:p w14:paraId="1739AC17"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07EDF466" w14:textId="77777777" w:rsidTr="00DB1B60">
        <w:tc>
          <w:tcPr>
            <w:tcW w:w="1555" w:type="dxa"/>
            <w:shd w:val="clear" w:color="auto" w:fill="C5E0B3" w:themeFill="accent6" w:themeFillTint="66"/>
          </w:tcPr>
          <w:p w14:paraId="1A8BA0C9"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79A3FBDC"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230213A5" w14:textId="4AF12E85" w:rsidR="00981642" w:rsidRPr="00DC1A49" w:rsidRDefault="00812B00" w:rsidP="00DC3B4B">
            <w:pPr>
              <w:jc w:val="both"/>
              <w:rPr>
                <w:color w:val="000000"/>
                <w:sz w:val="20"/>
                <w:szCs w:val="20"/>
              </w:rPr>
            </w:pPr>
            <w:r>
              <w:rPr>
                <w:color w:val="000000"/>
                <w:sz w:val="20"/>
                <w:szCs w:val="20"/>
              </w:rPr>
              <w:t>10 183 787</w:t>
            </w:r>
          </w:p>
        </w:tc>
        <w:tc>
          <w:tcPr>
            <w:tcW w:w="1275" w:type="dxa"/>
            <w:shd w:val="clear" w:color="auto" w:fill="C5E0B3" w:themeFill="accent6" w:themeFillTint="66"/>
          </w:tcPr>
          <w:p w14:paraId="21B86A00" w14:textId="21928713" w:rsidR="00981642" w:rsidRPr="00021896" w:rsidRDefault="00812B00"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3AC7394C" w14:textId="73EB0EF9" w:rsidR="00981642" w:rsidRPr="00DC1A49" w:rsidRDefault="00812B00" w:rsidP="00812B00">
            <w:pPr>
              <w:jc w:val="center"/>
              <w:rPr>
                <w:color w:val="000000"/>
                <w:sz w:val="20"/>
                <w:szCs w:val="20"/>
              </w:rPr>
            </w:pPr>
            <w:r>
              <w:rPr>
                <w:color w:val="000000"/>
                <w:sz w:val="20"/>
                <w:szCs w:val="20"/>
              </w:rPr>
              <w:t>10 183 787</w:t>
            </w:r>
          </w:p>
        </w:tc>
      </w:tr>
    </w:tbl>
    <w:p w14:paraId="2ED22AB1" w14:textId="77777777" w:rsidR="00021896" w:rsidRDefault="00021896" w:rsidP="00021896">
      <w:pPr>
        <w:jc w:val="both"/>
        <w:rPr>
          <w:i/>
          <w:sz w:val="20"/>
          <w:szCs w:val="20"/>
        </w:rPr>
      </w:pPr>
      <w:r>
        <w:rPr>
          <w:i/>
          <w:sz w:val="20"/>
          <w:szCs w:val="20"/>
        </w:rPr>
        <w:t>Pārskata periodā netika veiktas apropriācijas izmaiņas</w:t>
      </w:r>
    </w:p>
    <w:p w14:paraId="3930BDF0" w14:textId="77777777" w:rsidR="005D09BC" w:rsidRDefault="005D09BC" w:rsidP="00DC3B4B">
      <w:pPr>
        <w:jc w:val="both"/>
        <w:rPr>
          <w:i/>
          <w:sz w:val="20"/>
          <w:szCs w:val="20"/>
        </w:rPr>
      </w:pPr>
    </w:p>
    <w:p w14:paraId="021FC199" w14:textId="77777777" w:rsidR="00612FFC" w:rsidRDefault="00612FFC" w:rsidP="00DC3B4B">
      <w:pPr>
        <w:jc w:val="both"/>
        <w:rPr>
          <w:b/>
          <w:sz w:val="28"/>
          <w:szCs w:val="28"/>
        </w:rPr>
      </w:pPr>
    </w:p>
    <w:p w14:paraId="1752C6D4" w14:textId="77777777" w:rsidR="008C4DEF" w:rsidRDefault="008C4DEF">
      <w:pPr>
        <w:rPr>
          <w:rFonts w:eastAsiaTheme="majorEastAsia" w:cs="Times New Roman"/>
          <w:b/>
          <w:sz w:val="28"/>
          <w:szCs w:val="28"/>
        </w:rPr>
      </w:pPr>
      <w:bookmarkStart w:id="85" w:name="_Veselības_ministrija"/>
      <w:bookmarkStart w:id="86" w:name="_Toc479760158"/>
      <w:bookmarkEnd w:id="85"/>
      <w:r>
        <w:rPr>
          <w:rFonts w:eastAsiaTheme="majorEastAsia" w:cs="Times New Roman"/>
          <w:b/>
          <w:sz w:val="28"/>
          <w:szCs w:val="28"/>
        </w:rPr>
        <w:br w:type="page"/>
      </w:r>
    </w:p>
    <w:p w14:paraId="5DA267FE" w14:textId="77777777" w:rsidR="00FE5AE6" w:rsidRPr="008D16C3" w:rsidRDefault="00FE5AE6" w:rsidP="008D16C3">
      <w:pPr>
        <w:pStyle w:val="Heading1"/>
        <w:spacing w:before="0"/>
        <w:jc w:val="both"/>
        <w:rPr>
          <w:rStyle w:val="Hyperlink"/>
          <w:sz w:val="20"/>
          <w:szCs w:val="20"/>
        </w:rPr>
      </w:pPr>
      <w:r w:rsidRPr="008D16C3">
        <w:rPr>
          <w:rFonts w:ascii="Times New Roman" w:hAnsi="Times New Roman" w:cs="Times New Roman"/>
          <w:b/>
          <w:color w:val="auto"/>
          <w:sz w:val="28"/>
          <w:szCs w:val="28"/>
        </w:rPr>
        <w:lastRenderedPageBreak/>
        <w:t>Veselības ministrija</w:t>
      </w:r>
      <w:bookmarkEnd w:id="86"/>
      <w:r w:rsidR="00EA0DBB" w:rsidRPr="008D16C3">
        <w:rPr>
          <w:rFonts w:ascii="Times New Roman" w:hAnsi="Times New Roman" w:cs="Times New Roman"/>
          <w:b/>
          <w:color w:val="auto"/>
          <w:sz w:val="28"/>
          <w:szCs w:val="28"/>
        </w:rPr>
        <w:t xml:space="preserve"> </w:t>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t xml:space="preserve">      </w:t>
      </w:r>
      <w:hyperlink w:anchor="_top" w:history="1">
        <w:r w:rsidR="00EA0DBB"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5BB269A8" w14:textId="77777777" w:rsidTr="001159AE">
        <w:tc>
          <w:tcPr>
            <w:tcW w:w="1584" w:type="dxa"/>
          </w:tcPr>
          <w:p w14:paraId="3A7C55DD" w14:textId="77777777" w:rsidR="00FE5AE6" w:rsidRPr="00FE5AE6" w:rsidRDefault="00FE5AE6" w:rsidP="00DC3B4B">
            <w:pPr>
              <w:jc w:val="both"/>
              <w:rPr>
                <w:b/>
                <w:sz w:val="20"/>
                <w:szCs w:val="20"/>
              </w:rPr>
            </w:pPr>
            <w:r w:rsidRPr="00FE5AE6">
              <w:rPr>
                <w:b/>
                <w:sz w:val="20"/>
                <w:szCs w:val="20"/>
              </w:rPr>
              <w:t>Kods/FM rīk.dat.un Nr.</w:t>
            </w:r>
          </w:p>
        </w:tc>
        <w:tc>
          <w:tcPr>
            <w:tcW w:w="3656" w:type="dxa"/>
          </w:tcPr>
          <w:p w14:paraId="4EF6C9EA"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6CACEC8C" w14:textId="53C61687" w:rsidR="00FE5AE6" w:rsidRPr="00FE5AE6" w:rsidRDefault="00FE5AE6" w:rsidP="00DC3B4B">
            <w:pPr>
              <w:jc w:val="both"/>
              <w:rPr>
                <w:b/>
                <w:sz w:val="20"/>
                <w:szCs w:val="20"/>
              </w:rPr>
            </w:pPr>
            <w:r w:rsidRPr="00FE5AE6">
              <w:rPr>
                <w:b/>
                <w:sz w:val="20"/>
                <w:szCs w:val="20"/>
              </w:rPr>
              <w:t>20</w:t>
            </w:r>
            <w:r w:rsidR="008C4DEF">
              <w:rPr>
                <w:b/>
                <w:sz w:val="20"/>
                <w:szCs w:val="20"/>
              </w:rPr>
              <w:t>2</w:t>
            </w:r>
            <w:r w:rsidR="00177C4B">
              <w:rPr>
                <w:b/>
                <w:sz w:val="20"/>
                <w:szCs w:val="20"/>
              </w:rPr>
              <w:t>5</w:t>
            </w:r>
            <w:r w:rsidRPr="00FE5AE6">
              <w:rPr>
                <w:b/>
                <w:sz w:val="20"/>
                <w:szCs w:val="20"/>
              </w:rPr>
              <w:t>.gada plāns</w:t>
            </w:r>
          </w:p>
        </w:tc>
        <w:tc>
          <w:tcPr>
            <w:tcW w:w="1275" w:type="dxa"/>
          </w:tcPr>
          <w:p w14:paraId="40FBAF32" w14:textId="77107581"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ED38F6">
              <w:rPr>
                <w:b/>
                <w:sz w:val="20"/>
                <w:szCs w:val="20"/>
              </w:rPr>
              <w:t>0</w:t>
            </w:r>
            <w:r w:rsidR="008C4DEF">
              <w:rPr>
                <w:b/>
                <w:sz w:val="20"/>
                <w:szCs w:val="20"/>
              </w:rPr>
              <w:t>.</w:t>
            </w:r>
            <w:r w:rsidR="00177C4B">
              <w:rPr>
                <w:b/>
                <w:sz w:val="20"/>
                <w:szCs w:val="20"/>
              </w:rPr>
              <w:t>0</w:t>
            </w:r>
            <w:r w:rsidR="00ED38F6">
              <w:rPr>
                <w:b/>
                <w:sz w:val="20"/>
                <w:szCs w:val="20"/>
              </w:rPr>
              <w:t>9</w:t>
            </w:r>
            <w:r w:rsidR="008C4DEF">
              <w:rPr>
                <w:b/>
                <w:sz w:val="20"/>
                <w:szCs w:val="20"/>
              </w:rPr>
              <w:t>.202</w:t>
            </w:r>
            <w:r w:rsidR="00177C4B">
              <w:rPr>
                <w:b/>
                <w:sz w:val="20"/>
                <w:szCs w:val="20"/>
              </w:rPr>
              <w:t>5</w:t>
            </w:r>
          </w:p>
        </w:tc>
        <w:tc>
          <w:tcPr>
            <w:tcW w:w="1411" w:type="dxa"/>
          </w:tcPr>
          <w:p w14:paraId="127CE037" w14:textId="630BA902" w:rsidR="00FE5AE6" w:rsidRPr="00FE5AE6" w:rsidRDefault="00FE5AE6" w:rsidP="00DC3B4B">
            <w:pPr>
              <w:jc w:val="both"/>
              <w:rPr>
                <w:b/>
                <w:sz w:val="20"/>
                <w:szCs w:val="20"/>
              </w:rPr>
            </w:pPr>
            <w:r w:rsidRPr="00FE5AE6">
              <w:rPr>
                <w:b/>
                <w:sz w:val="20"/>
                <w:szCs w:val="20"/>
              </w:rPr>
              <w:t>20</w:t>
            </w:r>
            <w:r w:rsidR="008C4DEF">
              <w:rPr>
                <w:b/>
                <w:sz w:val="20"/>
                <w:szCs w:val="20"/>
              </w:rPr>
              <w:t>2</w:t>
            </w:r>
            <w:r w:rsidR="00177C4B">
              <w:rPr>
                <w:b/>
                <w:sz w:val="20"/>
                <w:szCs w:val="20"/>
              </w:rPr>
              <w:t>5</w:t>
            </w:r>
            <w:r w:rsidRPr="00FE5AE6">
              <w:rPr>
                <w:b/>
                <w:sz w:val="20"/>
                <w:szCs w:val="20"/>
              </w:rPr>
              <w:t>.gada plāns kopā ar izmaiņām</w:t>
            </w:r>
          </w:p>
        </w:tc>
      </w:tr>
      <w:tr w:rsidR="00DF1B75" w14:paraId="20CFB51B" w14:textId="77777777" w:rsidTr="00B90201">
        <w:tc>
          <w:tcPr>
            <w:tcW w:w="5240" w:type="dxa"/>
            <w:gridSpan w:val="2"/>
            <w:shd w:val="clear" w:color="auto" w:fill="FFD966" w:themeFill="accent4" w:themeFillTint="99"/>
          </w:tcPr>
          <w:p w14:paraId="668C3D67" w14:textId="77777777" w:rsidR="00DF1B75" w:rsidRPr="00FE5AE6" w:rsidRDefault="00DF1B75" w:rsidP="00DF1B75">
            <w:pPr>
              <w:jc w:val="both"/>
              <w:rPr>
                <w:b/>
                <w:sz w:val="20"/>
                <w:szCs w:val="20"/>
              </w:rPr>
            </w:pPr>
            <w:r w:rsidRPr="00FE5AE6">
              <w:rPr>
                <w:b/>
                <w:sz w:val="20"/>
                <w:szCs w:val="20"/>
              </w:rPr>
              <w:t>Izdevumi - kopā</w:t>
            </w:r>
          </w:p>
        </w:tc>
        <w:tc>
          <w:tcPr>
            <w:tcW w:w="1418" w:type="dxa"/>
            <w:shd w:val="clear" w:color="auto" w:fill="FFD966" w:themeFill="accent4" w:themeFillTint="99"/>
          </w:tcPr>
          <w:p w14:paraId="2D1C7D6C" w14:textId="78D25334" w:rsidR="00DF1B75" w:rsidRPr="00177C4B" w:rsidRDefault="00177C4B" w:rsidP="00DF1B75">
            <w:pPr>
              <w:jc w:val="both"/>
              <w:rPr>
                <w:b/>
                <w:bCs/>
                <w:color w:val="000000"/>
                <w:sz w:val="20"/>
                <w:szCs w:val="20"/>
              </w:rPr>
            </w:pPr>
            <w:r w:rsidRPr="00177C4B">
              <w:rPr>
                <w:b/>
                <w:bCs/>
                <w:color w:val="000000"/>
                <w:sz w:val="20"/>
                <w:szCs w:val="20"/>
              </w:rPr>
              <w:t>1 929 794 283</w:t>
            </w:r>
          </w:p>
        </w:tc>
        <w:tc>
          <w:tcPr>
            <w:tcW w:w="1275" w:type="dxa"/>
            <w:shd w:val="clear" w:color="auto" w:fill="FFD966" w:themeFill="accent4" w:themeFillTint="99"/>
            <w:vAlign w:val="bottom"/>
          </w:tcPr>
          <w:p w14:paraId="39046C61" w14:textId="70C0A1C5" w:rsidR="00DF1B75" w:rsidRPr="00D96396" w:rsidRDefault="00D96396" w:rsidP="00DF1B75">
            <w:pPr>
              <w:jc w:val="both"/>
              <w:rPr>
                <w:b/>
                <w:bCs/>
                <w:color w:val="000000"/>
                <w:sz w:val="20"/>
                <w:szCs w:val="20"/>
              </w:rPr>
            </w:pPr>
            <w:r w:rsidRPr="00D96396">
              <w:rPr>
                <w:b/>
                <w:bCs/>
                <w:color w:val="000000"/>
                <w:sz w:val="20"/>
                <w:szCs w:val="20"/>
              </w:rPr>
              <w:t>43 608</w:t>
            </w:r>
            <w:r w:rsidRPr="00D96396">
              <w:rPr>
                <w:b/>
                <w:bCs/>
                <w:color w:val="000000"/>
                <w:sz w:val="20"/>
                <w:szCs w:val="20"/>
              </w:rPr>
              <w:t> </w:t>
            </w:r>
            <w:r w:rsidRPr="00D96396">
              <w:rPr>
                <w:b/>
                <w:bCs/>
                <w:color w:val="000000"/>
                <w:sz w:val="20"/>
                <w:szCs w:val="20"/>
              </w:rPr>
              <w:t>437</w:t>
            </w:r>
          </w:p>
        </w:tc>
        <w:tc>
          <w:tcPr>
            <w:tcW w:w="1411" w:type="dxa"/>
            <w:shd w:val="clear" w:color="auto" w:fill="FFD966" w:themeFill="accent4" w:themeFillTint="99"/>
            <w:vAlign w:val="bottom"/>
          </w:tcPr>
          <w:p w14:paraId="79BE9E66" w14:textId="22C15277" w:rsidR="00DF1B75" w:rsidRPr="00D96396" w:rsidRDefault="00D96396" w:rsidP="00DF1B75">
            <w:pPr>
              <w:jc w:val="both"/>
              <w:rPr>
                <w:b/>
                <w:bCs/>
                <w:color w:val="000000"/>
                <w:sz w:val="20"/>
                <w:szCs w:val="20"/>
              </w:rPr>
            </w:pPr>
            <w:r w:rsidRPr="00D96396">
              <w:rPr>
                <w:b/>
                <w:bCs/>
                <w:color w:val="000000"/>
                <w:sz w:val="20"/>
                <w:szCs w:val="20"/>
              </w:rPr>
              <w:t>1 973 402</w:t>
            </w:r>
            <w:r w:rsidRPr="00D96396">
              <w:rPr>
                <w:b/>
                <w:bCs/>
                <w:color w:val="000000"/>
                <w:sz w:val="20"/>
                <w:szCs w:val="20"/>
              </w:rPr>
              <w:t> </w:t>
            </w:r>
            <w:r w:rsidRPr="00D96396">
              <w:rPr>
                <w:b/>
                <w:bCs/>
                <w:color w:val="000000"/>
                <w:sz w:val="20"/>
                <w:szCs w:val="20"/>
              </w:rPr>
              <w:t>720</w:t>
            </w:r>
          </w:p>
        </w:tc>
      </w:tr>
    </w:tbl>
    <w:p w14:paraId="5B637EA2"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2EEA5BFA" w14:textId="77777777" w:rsidTr="00981642">
        <w:tc>
          <w:tcPr>
            <w:tcW w:w="1555" w:type="dxa"/>
            <w:shd w:val="clear" w:color="auto" w:fill="C5E0B3" w:themeFill="accent6" w:themeFillTint="66"/>
          </w:tcPr>
          <w:p w14:paraId="12FE050A"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36141199"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3AF3E091" w14:textId="0389CAA0" w:rsidR="00981642" w:rsidRPr="00200A57" w:rsidRDefault="004A7176" w:rsidP="00DC3B4B">
            <w:pPr>
              <w:jc w:val="both"/>
              <w:rPr>
                <w:color w:val="000000"/>
                <w:sz w:val="20"/>
                <w:szCs w:val="20"/>
              </w:rPr>
            </w:pPr>
            <w:r>
              <w:rPr>
                <w:color w:val="000000"/>
                <w:sz w:val="20"/>
                <w:szCs w:val="20"/>
              </w:rPr>
              <w:t>25 428 532</w:t>
            </w:r>
          </w:p>
        </w:tc>
        <w:tc>
          <w:tcPr>
            <w:tcW w:w="1275" w:type="dxa"/>
            <w:shd w:val="clear" w:color="auto" w:fill="C5E0B3" w:themeFill="accent6" w:themeFillTint="66"/>
          </w:tcPr>
          <w:p w14:paraId="38FAE72E" w14:textId="4B928A4F" w:rsidR="00981642" w:rsidRPr="008C56F5" w:rsidRDefault="004A7176" w:rsidP="00DC3B4B">
            <w:pPr>
              <w:jc w:val="both"/>
              <w:rPr>
                <w:color w:val="000000"/>
                <w:sz w:val="20"/>
                <w:szCs w:val="20"/>
              </w:rPr>
            </w:pPr>
            <w:r>
              <w:rPr>
                <w:color w:val="000000"/>
                <w:sz w:val="20"/>
                <w:szCs w:val="20"/>
              </w:rPr>
              <w:t>432 806</w:t>
            </w:r>
          </w:p>
        </w:tc>
        <w:tc>
          <w:tcPr>
            <w:tcW w:w="1411" w:type="dxa"/>
            <w:shd w:val="clear" w:color="auto" w:fill="C5E0B3" w:themeFill="accent6" w:themeFillTint="66"/>
          </w:tcPr>
          <w:p w14:paraId="0C8394A6" w14:textId="4F268BFD" w:rsidR="00981642" w:rsidRPr="00200A57" w:rsidRDefault="004A7176" w:rsidP="00DC3B4B">
            <w:pPr>
              <w:jc w:val="both"/>
              <w:rPr>
                <w:color w:val="000000"/>
                <w:sz w:val="20"/>
                <w:szCs w:val="20"/>
              </w:rPr>
            </w:pPr>
            <w:r>
              <w:rPr>
                <w:color w:val="000000"/>
                <w:sz w:val="20"/>
                <w:szCs w:val="20"/>
              </w:rPr>
              <w:t>25 861 338</w:t>
            </w:r>
          </w:p>
        </w:tc>
      </w:tr>
    </w:tbl>
    <w:p w14:paraId="34414AC9" w14:textId="3C4EE9C4" w:rsidR="009E507E" w:rsidRDefault="00D96396" w:rsidP="00DC3B4B">
      <w:pPr>
        <w:jc w:val="both"/>
        <w:rPr>
          <w:i/>
          <w:sz w:val="20"/>
          <w:szCs w:val="20"/>
        </w:rPr>
      </w:pPr>
      <w:r>
        <w:rPr>
          <w:noProof/>
        </w:rPr>
        <w:drawing>
          <wp:inline distT="0" distB="0" distL="0" distR="0" wp14:anchorId="3A6AD68D" wp14:editId="40FB704B">
            <wp:extent cx="5934466" cy="1911162"/>
            <wp:effectExtent l="0" t="0" r="9525" b="13335"/>
            <wp:docPr id="320882885" name="Chart 1">
              <a:extLst xmlns:a="http://schemas.openxmlformats.org/drawingml/2006/main">
                <a:ext uri="{FF2B5EF4-FFF2-40B4-BE49-F238E27FC236}">
                  <a16:creationId xmlns:a16="http://schemas.microsoft.com/office/drawing/2014/main" id="{B7BA3786-40EA-4CC1-BFD8-8E81DF36F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705688A1" w14:textId="77777777" w:rsidTr="004A7176">
        <w:tc>
          <w:tcPr>
            <w:tcW w:w="1721" w:type="dxa"/>
          </w:tcPr>
          <w:p w14:paraId="1490F4C4"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180AC5E4" w14:textId="197078EF" w:rsidR="00142BBA" w:rsidRPr="00B312EE" w:rsidRDefault="00142BBA" w:rsidP="00E66E91">
            <w:pPr>
              <w:jc w:val="both"/>
              <w:rPr>
                <w:sz w:val="20"/>
                <w:szCs w:val="20"/>
              </w:rPr>
            </w:pPr>
            <w:r>
              <w:rPr>
                <w:sz w:val="20"/>
                <w:szCs w:val="20"/>
              </w:rPr>
              <w:t>432 806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54"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0A171DEA" w14:textId="77777777" w:rsidR="008C56F5" w:rsidRDefault="008C56F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2BD40CB" w14:textId="77777777" w:rsidTr="00B15FEB">
        <w:trPr>
          <w:trHeight w:val="77"/>
        </w:trPr>
        <w:tc>
          <w:tcPr>
            <w:tcW w:w="1555" w:type="dxa"/>
            <w:shd w:val="clear" w:color="auto" w:fill="C5E0B3" w:themeFill="accent6" w:themeFillTint="66"/>
          </w:tcPr>
          <w:p w14:paraId="47DEBDF0"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47296D83"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1B5B25D1" w14:textId="7E42CC57" w:rsidR="009C13BA" w:rsidRPr="00200A57" w:rsidRDefault="004A7176" w:rsidP="00DC3B4B">
            <w:pPr>
              <w:jc w:val="both"/>
              <w:rPr>
                <w:color w:val="000000"/>
                <w:sz w:val="20"/>
                <w:szCs w:val="20"/>
              </w:rPr>
            </w:pPr>
            <w:r>
              <w:rPr>
                <w:color w:val="000000"/>
                <w:sz w:val="20"/>
                <w:szCs w:val="20"/>
              </w:rPr>
              <w:t>44 684 106</w:t>
            </w:r>
          </w:p>
        </w:tc>
        <w:tc>
          <w:tcPr>
            <w:tcW w:w="1275" w:type="dxa"/>
            <w:shd w:val="clear" w:color="auto" w:fill="C5E0B3" w:themeFill="accent6" w:themeFillTint="66"/>
          </w:tcPr>
          <w:p w14:paraId="12C673A2" w14:textId="63A625A8" w:rsidR="009C13BA" w:rsidRPr="008C56F5" w:rsidRDefault="004A7176"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624EC3E0" w14:textId="76CBBA7C" w:rsidR="009C13BA" w:rsidRPr="00200A57" w:rsidRDefault="004A7176" w:rsidP="00DC3B4B">
            <w:pPr>
              <w:jc w:val="both"/>
              <w:rPr>
                <w:color w:val="000000"/>
                <w:sz w:val="20"/>
                <w:szCs w:val="20"/>
              </w:rPr>
            </w:pPr>
            <w:r>
              <w:rPr>
                <w:color w:val="000000"/>
                <w:sz w:val="20"/>
                <w:szCs w:val="20"/>
              </w:rPr>
              <w:t>44 684 106</w:t>
            </w:r>
          </w:p>
        </w:tc>
      </w:tr>
    </w:tbl>
    <w:p w14:paraId="171457B0" w14:textId="77777777" w:rsidR="00177C4B" w:rsidRDefault="00177C4B" w:rsidP="00177C4B">
      <w:pPr>
        <w:jc w:val="both"/>
        <w:rPr>
          <w:i/>
          <w:sz w:val="20"/>
          <w:szCs w:val="20"/>
        </w:rPr>
      </w:pPr>
      <w:r>
        <w:rPr>
          <w:i/>
          <w:sz w:val="20"/>
          <w:szCs w:val="20"/>
        </w:rPr>
        <w:t>Pārskata periodā netika veiktas apropriācijas izmaiņas</w:t>
      </w:r>
    </w:p>
    <w:p w14:paraId="5123B492" w14:textId="77777777" w:rsidR="00055BA1" w:rsidRDefault="00055B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30F8631" w14:textId="77777777" w:rsidTr="003D4D28">
        <w:tc>
          <w:tcPr>
            <w:tcW w:w="1555" w:type="dxa"/>
            <w:shd w:val="clear" w:color="auto" w:fill="C5E0B3" w:themeFill="accent6" w:themeFillTint="66"/>
          </w:tcPr>
          <w:p w14:paraId="2845A1D4" w14:textId="77777777" w:rsidR="002C329F" w:rsidRDefault="002C329F" w:rsidP="00DC3B4B">
            <w:pPr>
              <w:jc w:val="both"/>
              <w:rPr>
                <w:sz w:val="20"/>
                <w:szCs w:val="20"/>
              </w:rPr>
            </w:pPr>
            <w:r>
              <w:rPr>
                <w:sz w:val="20"/>
                <w:szCs w:val="20"/>
              </w:rPr>
              <w:t>06.02.00</w:t>
            </w:r>
          </w:p>
        </w:tc>
        <w:tc>
          <w:tcPr>
            <w:tcW w:w="3827" w:type="dxa"/>
            <w:shd w:val="clear" w:color="auto" w:fill="C5E0B3" w:themeFill="accent6" w:themeFillTint="66"/>
          </w:tcPr>
          <w:p w14:paraId="125DFAE4" w14:textId="77777777" w:rsidR="002C329F" w:rsidRDefault="002C329F" w:rsidP="00DC3B4B">
            <w:pPr>
              <w:jc w:val="both"/>
              <w:rPr>
                <w:sz w:val="20"/>
                <w:szCs w:val="20"/>
              </w:rPr>
            </w:pPr>
            <w:r w:rsidRPr="002C329F">
              <w:rPr>
                <w:sz w:val="20"/>
                <w:szCs w:val="20"/>
              </w:rPr>
              <w:t>Medicīnas vēstures muzejs</w:t>
            </w:r>
          </w:p>
        </w:tc>
        <w:tc>
          <w:tcPr>
            <w:tcW w:w="1276" w:type="dxa"/>
            <w:shd w:val="clear" w:color="auto" w:fill="C5E0B3" w:themeFill="accent6" w:themeFillTint="66"/>
          </w:tcPr>
          <w:p w14:paraId="3A6EB6A3" w14:textId="1EDA2272" w:rsidR="002C329F" w:rsidRPr="00200A57" w:rsidRDefault="004A7176" w:rsidP="00DC3B4B">
            <w:pPr>
              <w:jc w:val="both"/>
              <w:rPr>
                <w:color w:val="000000"/>
                <w:sz w:val="20"/>
                <w:szCs w:val="20"/>
              </w:rPr>
            </w:pPr>
            <w:r>
              <w:rPr>
                <w:color w:val="000000"/>
                <w:sz w:val="20"/>
                <w:szCs w:val="20"/>
              </w:rPr>
              <w:t>1 669 588</w:t>
            </w:r>
          </w:p>
        </w:tc>
        <w:tc>
          <w:tcPr>
            <w:tcW w:w="1275" w:type="dxa"/>
            <w:shd w:val="clear" w:color="auto" w:fill="C5E0B3" w:themeFill="accent6" w:themeFillTint="66"/>
          </w:tcPr>
          <w:p w14:paraId="44615714" w14:textId="4C891376" w:rsidR="002C329F" w:rsidRPr="008C56F5" w:rsidRDefault="009C56A7" w:rsidP="00DC3B4B">
            <w:pPr>
              <w:jc w:val="both"/>
              <w:rPr>
                <w:color w:val="000000"/>
                <w:sz w:val="20"/>
                <w:szCs w:val="20"/>
              </w:rPr>
            </w:pPr>
            <w:r>
              <w:rPr>
                <w:color w:val="000000"/>
                <w:sz w:val="20"/>
                <w:szCs w:val="20"/>
              </w:rPr>
              <w:t>-17</w:t>
            </w:r>
            <w:r>
              <w:rPr>
                <w:color w:val="000000"/>
                <w:sz w:val="20"/>
                <w:szCs w:val="20"/>
              </w:rPr>
              <w:t> </w:t>
            </w:r>
            <w:r>
              <w:rPr>
                <w:color w:val="000000"/>
                <w:sz w:val="20"/>
                <w:szCs w:val="20"/>
              </w:rPr>
              <w:t>297</w:t>
            </w:r>
          </w:p>
        </w:tc>
        <w:tc>
          <w:tcPr>
            <w:tcW w:w="1411" w:type="dxa"/>
            <w:shd w:val="clear" w:color="auto" w:fill="C5E0B3" w:themeFill="accent6" w:themeFillTint="66"/>
          </w:tcPr>
          <w:p w14:paraId="655683EA" w14:textId="452888CF" w:rsidR="002C329F" w:rsidRPr="00A3433C" w:rsidRDefault="009C56A7" w:rsidP="00D42353">
            <w:pPr>
              <w:rPr>
                <w:color w:val="000000"/>
                <w:sz w:val="20"/>
                <w:szCs w:val="20"/>
              </w:rPr>
            </w:pPr>
            <w:r>
              <w:rPr>
                <w:color w:val="000000"/>
                <w:sz w:val="20"/>
                <w:szCs w:val="20"/>
              </w:rPr>
              <w:t>1 652</w:t>
            </w:r>
            <w:r>
              <w:rPr>
                <w:color w:val="000000"/>
                <w:sz w:val="20"/>
                <w:szCs w:val="20"/>
              </w:rPr>
              <w:t> </w:t>
            </w:r>
            <w:r>
              <w:rPr>
                <w:color w:val="000000"/>
                <w:sz w:val="20"/>
                <w:szCs w:val="20"/>
              </w:rPr>
              <w:t>291</w:t>
            </w:r>
          </w:p>
        </w:tc>
      </w:tr>
    </w:tbl>
    <w:p w14:paraId="2EDEA035" w14:textId="622079AE" w:rsidR="000F139E" w:rsidRDefault="009C56A7" w:rsidP="00DC3B4B">
      <w:pPr>
        <w:jc w:val="both"/>
        <w:rPr>
          <w:i/>
          <w:sz w:val="20"/>
          <w:szCs w:val="20"/>
        </w:rPr>
      </w:pPr>
      <w:r>
        <w:rPr>
          <w:noProof/>
        </w:rPr>
        <w:drawing>
          <wp:inline distT="0" distB="0" distL="0" distR="0" wp14:anchorId="12E8E7E6" wp14:editId="090FB7E1">
            <wp:extent cx="5939790" cy="1899920"/>
            <wp:effectExtent l="0" t="0" r="3810" b="5080"/>
            <wp:docPr id="1734041593" name="Chart 1">
              <a:extLst xmlns:a="http://schemas.openxmlformats.org/drawingml/2006/main">
                <a:ext uri="{FF2B5EF4-FFF2-40B4-BE49-F238E27FC236}">
                  <a16:creationId xmlns:a16="http://schemas.microsoft.com/office/drawing/2014/main" id="{40989D22-3B24-4043-A49A-063BC7789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965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7645"/>
      </w:tblGrid>
      <w:tr w:rsidR="00153DF1" w:rsidRPr="00B312EE" w14:paraId="217D4582" w14:textId="77777777" w:rsidTr="009C56A7">
        <w:tc>
          <w:tcPr>
            <w:tcW w:w="2005" w:type="dxa"/>
          </w:tcPr>
          <w:p w14:paraId="4ACC1C58" w14:textId="77777777" w:rsidR="00153DF1" w:rsidRPr="000D3656" w:rsidRDefault="00153DF1" w:rsidP="00023AC2">
            <w:pPr>
              <w:tabs>
                <w:tab w:val="left" w:pos="0"/>
              </w:tabs>
              <w:jc w:val="both"/>
              <w:rPr>
                <w:sz w:val="20"/>
                <w:szCs w:val="20"/>
              </w:rPr>
            </w:pPr>
            <w:r w:rsidRPr="000D3656">
              <w:rPr>
                <w:sz w:val="20"/>
                <w:szCs w:val="20"/>
              </w:rPr>
              <w:t xml:space="preserve">FM </w:t>
            </w:r>
            <w:r>
              <w:rPr>
                <w:sz w:val="20"/>
                <w:szCs w:val="20"/>
              </w:rPr>
              <w:t>14.03.2025 rīk.Nr.1.1-1/12/79</w:t>
            </w:r>
          </w:p>
        </w:tc>
        <w:tc>
          <w:tcPr>
            <w:tcW w:w="7645" w:type="dxa"/>
          </w:tcPr>
          <w:p w14:paraId="13684073" w14:textId="74D60660" w:rsidR="00153DF1" w:rsidRPr="00B312EE" w:rsidRDefault="00153DF1" w:rsidP="00023AC2">
            <w:pPr>
              <w:jc w:val="both"/>
              <w:rPr>
                <w:sz w:val="20"/>
                <w:szCs w:val="20"/>
              </w:rPr>
            </w:pPr>
            <w:r>
              <w:rPr>
                <w:sz w:val="20"/>
                <w:szCs w:val="20"/>
              </w:rPr>
              <w:t>7 169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53DF1">
              <w:rPr>
                <w:sz w:val="20"/>
                <w:szCs w:val="20"/>
              </w:rPr>
              <w:t>lai Paula Stradiņa medicīnas vēstures muzejs veiktu samaksu par jaunās izstādes izveidi</w:t>
            </w:r>
            <w:r w:rsidRPr="00D748F1">
              <w:rPr>
                <w:sz w:val="20"/>
                <w:szCs w:val="20"/>
              </w:rPr>
              <w:t xml:space="preserve"> (pašu ieņēmum</w:t>
            </w:r>
            <w:r>
              <w:rPr>
                <w:sz w:val="20"/>
                <w:szCs w:val="20"/>
              </w:rPr>
              <w:t>u atlikumi</w:t>
            </w:r>
            <w:r w:rsidRPr="00D748F1">
              <w:rPr>
                <w:sz w:val="20"/>
                <w:szCs w:val="20"/>
              </w:rPr>
              <w:t>).</w:t>
            </w:r>
          </w:p>
        </w:tc>
      </w:tr>
      <w:tr w:rsidR="00F647B6" w:rsidRPr="000D3656" w14:paraId="0207CD3E" w14:textId="77777777" w:rsidTr="009C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31802AC2" w14:textId="77777777" w:rsidR="00F647B6" w:rsidRPr="000D3656" w:rsidRDefault="00F647B6"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1CF51A89" w14:textId="16F1925F" w:rsidR="00F647B6" w:rsidRPr="00A51878" w:rsidRDefault="00F647B6" w:rsidP="008E5A78">
            <w:pPr>
              <w:jc w:val="both"/>
              <w:rPr>
                <w:sz w:val="28"/>
                <w:szCs w:val="28"/>
              </w:rPr>
            </w:pPr>
            <w:r>
              <w:rPr>
                <w:sz w:val="20"/>
                <w:szCs w:val="20"/>
              </w:rPr>
              <w:t>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B217A1">
              <w:rPr>
                <w:sz w:val="20"/>
                <w:szCs w:val="20"/>
              </w:rPr>
              <w:t>,</w:t>
            </w:r>
            <w:r w:rsidRPr="00F0295D">
              <w:rPr>
                <w:sz w:val="20"/>
                <w:szCs w:val="20"/>
              </w:rPr>
              <w:t xml:space="preserve"> </w:t>
            </w:r>
            <w:r w:rsidR="00B217A1" w:rsidRPr="00642A17">
              <w:rPr>
                <w:sz w:val="20"/>
                <w:szCs w:val="20"/>
              </w:rPr>
              <w:t xml:space="preserve">lai Paula Stradiņa Medicīnas vēstures muzejs nodrošinātu projekta “Viens vesels” īstenošanu (transferts no </w:t>
            </w:r>
            <w:r w:rsidR="00642A17" w:rsidRPr="00642A17">
              <w:rPr>
                <w:sz w:val="20"/>
                <w:szCs w:val="20"/>
              </w:rPr>
              <w:t>Kultūras ministrijas pamatbudžeta apakšprogrammas 25.02.00 “Valsts kultūrkapitāla fonda programmu un projektu konkursi”).</w:t>
            </w:r>
          </w:p>
        </w:tc>
      </w:tr>
      <w:tr w:rsidR="00BB6EEE" w:rsidRPr="000D3656" w14:paraId="5B0251AF" w14:textId="77777777" w:rsidTr="009C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69EA892B" w14:textId="77777777" w:rsidR="00BB6EEE" w:rsidRPr="000D3656" w:rsidRDefault="00BB6EEE"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659D34E0" w14:textId="693F3F4D" w:rsidR="00BB6EEE" w:rsidRPr="00A51878" w:rsidRDefault="007E7833" w:rsidP="007556DC">
            <w:pPr>
              <w:jc w:val="both"/>
              <w:rPr>
                <w:sz w:val="28"/>
                <w:szCs w:val="28"/>
              </w:rPr>
            </w:pPr>
            <w:r>
              <w:rPr>
                <w:sz w:val="20"/>
                <w:szCs w:val="20"/>
              </w:rPr>
              <w:t>34 126</w:t>
            </w:r>
            <w:r w:rsidR="00BB6EEE" w:rsidRPr="000D3656">
              <w:rPr>
                <w:sz w:val="20"/>
                <w:szCs w:val="20"/>
              </w:rPr>
              <w:t xml:space="preserve"> </w:t>
            </w:r>
            <w:r w:rsidR="00BB6EEE" w:rsidRPr="004C4FA4">
              <w:rPr>
                <w:i/>
                <w:sz w:val="20"/>
                <w:szCs w:val="20"/>
              </w:rPr>
              <w:t>euro</w:t>
            </w:r>
            <w:r w:rsidR="00BB6EEE" w:rsidRPr="000D3656">
              <w:rPr>
                <w:sz w:val="20"/>
                <w:szCs w:val="20"/>
              </w:rPr>
              <w:t xml:space="preserve"> apmēr</w:t>
            </w:r>
            <w:r w:rsidR="00BB6EEE">
              <w:rPr>
                <w:sz w:val="20"/>
                <w:szCs w:val="20"/>
              </w:rPr>
              <w:t>ā samazināti izdevumi, pārdalot</w:t>
            </w:r>
            <w:r w:rsidR="00BB6EEE" w:rsidRPr="00636525">
              <w:rPr>
                <w:sz w:val="20"/>
                <w:szCs w:val="20"/>
              </w:rPr>
              <w:t xml:space="preserve"> </w:t>
            </w:r>
            <w:r w:rsidR="00A140E9">
              <w:rPr>
                <w:sz w:val="20"/>
                <w:szCs w:val="20"/>
              </w:rPr>
              <w:t>Veselības</w:t>
            </w:r>
            <w:r w:rsidR="00BB6EEE" w:rsidRPr="00636525">
              <w:rPr>
                <w:sz w:val="20"/>
                <w:szCs w:val="20"/>
              </w:rPr>
              <w:t xml:space="preserve"> ministrijas budžeta </w:t>
            </w:r>
            <w:r w:rsidR="00F8726F" w:rsidRPr="00F8726F">
              <w:rPr>
                <w:sz w:val="20"/>
                <w:szCs w:val="20"/>
              </w:rPr>
              <w:t>apakšprogrammai 70.07.00 “Citu Eiropas Kopienas projektu īstenošana”.</w:t>
            </w:r>
          </w:p>
        </w:tc>
      </w:tr>
      <w:tr w:rsidR="000851B6" w:rsidRPr="00B312EE" w14:paraId="7B6CEDA9" w14:textId="77777777" w:rsidTr="009C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5" w:type="dxa"/>
            <w:tcBorders>
              <w:top w:val="nil"/>
              <w:left w:val="nil"/>
              <w:bottom w:val="nil"/>
              <w:right w:val="nil"/>
            </w:tcBorders>
          </w:tcPr>
          <w:p w14:paraId="076E46E7" w14:textId="77777777" w:rsidR="000851B6" w:rsidRPr="000D3656" w:rsidRDefault="000851B6"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2CA2C504" w14:textId="71C709A7" w:rsidR="000851B6" w:rsidRPr="00B312EE" w:rsidRDefault="000851B6" w:rsidP="001C19B0">
            <w:pPr>
              <w:jc w:val="both"/>
              <w:rPr>
                <w:sz w:val="20"/>
                <w:szCs w:val="20"/>
              </w:rPr>
            </w:pPr>
            <w:r>
              <w:rPr>
                <w:sz w:val="20"/>
                <w:szCs w:val="20"/>
              </w:rPr>
              <w:t>6 660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C470C0" w:rsidRPr="00F455EC">
              <w:rPr>
                <w:sz w:val="20"/>
                <w:szCs w:val="20"/>
              </w:rPr>
              <w:t xml:space="preserve">lai pasākuma ietvaros Paula Stradiņa Medicīnas vēstures muzejs nodrošinātu samaksu par skolēnu un darba vadītāja vasaras darbu atbilstoši noslēgtajam līgumam (transferts no </w:t>
            </w:r>
            <w:r w:rsidR="00F455EC" w:rsidRPr="00F455EC">
              <w:rPr>
                <w:sz w:val="20"/>
                <w:szCs w:val="20"/>
              </w:rPr>
              <w:t>Labklājības ministrijas speciālā budžeta apakšprogrammas 04.02.00 “Nodarbinātības speciālais budžets”).</w:t>
            </w:r>
          </w:p>
        </w:tc>
      </w:tr>
    </w:tbl>
    <w:p w14:paraId="65666C71" w14:textId="77777777" w:rsidR="00055BA1" w:rsidRDefault="00055BA1"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FE5AE6" w14:paraId="20D7962C" w14:textId="77777777" w:rsidTr="00655F45">
        <w:tc>
          <w:tcPr>
            <w:tcW w:w="1554" w:type="dxa"/>
            <w:shd w:val="clear" w:color="auto" w:fill="C5E0B3" w:themeFill="accent6" w:themeFillTint="66"/>
          </w:tcPr>
          <w:p w14:paraId="3411789A" w14:textId="77777777" w:rsidR="00FE5AE6" w:rsidRDefault="00FE5AE6" w:rsidP="00DC3B4B">
            <w:pPr>
              <w:jc w:val="both"/>
              <w:rPr>
                <w:sz w:val="20"/>
                <w:szCs w:val="20"/>
              </w:rPr>
            </w:pPr>
            <w:r>
              <w:rPr>
                <w:sz w:val="20"/>
                <w:szCs w:val="20"/>
              </w:rPr>
              <w:t>33.03.00</w:t>
            </w:r>
          </w:p>
        </w:tc>
        <w:tc>
          <w:tcPr>
            <w:tcW w:w="3824" w:type="dxa"/>
            <w:shd w:val="clear" w:color="auto" w:fill="C5E0B3" w:themeFill="accent6" w:themeFillTint="66"/>
          </w:tcPr>
          <w:p w14:paraId="1D4C6B43"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5629CEEF" w14:textId="69DE4A30" w:rsidR="004A7176" w:rsidRDefault="004A7176" w:rsidP="004A7176">
            <w:pPr>
              <w:jc w:val="both"/>
              <w:rPr>
                <w:color w:val="000000"/>
                <w:sz w:val="20"/>
                <w:szCs w:val="20"/>
              </w:rPr>
            </w:pPr>
            <w:r>
              <w:rPr>
                <w:color w:val="000000"/>
                <w:sz w:val="20"/>
                <w:szCs w:val="20"/>
              </w:rPr>
              <w:t>307 815 686</w:t>
            </w:r>
          </w:p>
          <w:p w14:paraId="17BBAF7A" w14:textId="16EF0C70" w:rsidR="00FE5AE6" w:rsidRPr="00EB0FD9" w:rsidRDefault="00FE5AE6" w:rsidP="00DC3B4B">
            <w:pPr>
              <w:jc w:val="both"/>
              <w:rPr>
                <w:rFonts w:ascii="TimesNewRoman" w:hAnsi="TimesNewRoman" w:cs="Arial"/>
                <w:sz w:val="20"/>
                <w:szCs w:val="20"/>
              </w:rPr>
            </w:pPr>
          </w:p>
        </w:tc>
        <w:tc>
          <w:tcPr>
            <w:tcW w:w="1275" w:type="dxa"/>
            <w:shd w:val="clear" w:color="auto" w:fill="C5E0B3" w:themeFill="accent6" w:themeFillTint="66"/>
          </w:tcPr>
          <w:p w14:paraId="6D93CBA7" w14:textId="37E90569" w:rsidR="009C56A7" w:rsidRDefault="009C56A7" w:rsidP="009C56A7">
            <w:pPr>
              <w:jc w:val="both"/>
              <w:rPr>
                <w:color w:val="000000"/>
                <w:sz w:val="20"/>
                <w:szCs w:val="20"/>
              </w:rPr>
            </w:pPr>
            <w:r>
              <w:rPr>
                <w:color w:val="000000"/>
                <w:sz w:val="20"/>
                <w:szCs w:val="20"/>
              </w:rPr>
              <w:t>7 969</w:t>
            </w:r>
            <w:r>
              <w:rPr>
                <w:color w:val="000000"/>
                <w:sz w:val="20"/>
                <w:szCs w:val="20"/>
              </w:rPr>
              <w:t> </w:t>
            </w:r>
            <w:r>
              <w:rPr>
                <w:color w:val="000000"/>
                <w:sz w:val="20"/>
                <w:szCs w:val="20"/>
              </w:rPr>
              <w:t>722</w:t>
            </w:r>
          </w:p>
          <w:p w14:paraId="16478F66" w14:textId="17D42C9D" w:rsidR="00FE5AE6" w:rsidRPr="00BC131D" w:rsidRDefault="00FE5AE6" w:rsidP="00DC3B4B">
            <w:pPr>
              <w:jc w:val="both"/>
              <w:rPr>
                <w:rFonts w:ascii="TimesNewRoman" w:hAnsi="TimesNewRoman" w:cs="Arial"/>
                <w:sz w:val="20"/>
                <w:szCs w:val="20"/>
              </w:rPr>
            </w:pPr>
          </w:p>
        </w:tc>
        <w:tc>
          <w:tcPr>
            <w:tcW w:w="1417" w:type="dxa"/>
            <w:shd w:val="clear" w:color="auto" w:fill="C5E0B3" w:themeFill="accent6" w:themeFillTint="66"/>
          </w:tcPr>
          <w:p w14:paraId="5599F021" w14:textId="4F2410B5" w:rsidR="009C56A7" w:rsidRDefault="009C56A7" w:rsidP="009C56A7">
            <w:pPr>
              <w:jc w:val="both"/>
              <w:rPr>
                <w:color w:val="000000"/>
                <w:sz w:val="20"/>
                <w:szCs w:val="20"/>
              </w:rPr>
            </w:pPr>
            <w:r>
              <w:rPr>
                <w:color w:val="000000"/>
                <w:sz w:val="20"/>
                <w:szCs w:val="20"/>
              </w:rPr>
              <w:t>315 785</w:t>
            </w:r>
            <w:r>
              <w:rPr>
                <w:color w:val="000000"/>
                <w:sz w:val="20"/>
                <w:szCs w:val="20"/>
              </w:rPr>
              <w:t> </w:t>
            </w:r>
            <w:r>
              <w:rPr>
                <w:color w:val="000000"/>
                <w:sz w:val="20"/>
                <w:szCs w:val="20"/>
              </w:rPr>
              <w:t>408</w:t>
            </w:r>
          </w:p>
          <w:p w14:paraId="5254F8BF" w14:textId="5A2D52F3" w:rsidR="00FE5AE6" w:rsidRPr="005827C8" w:rsidRDefault="00FE5AE6" w:rsidP="00DC3B4B">
            <w:pPr>
              <w:jc w:val="both"/>
              <w:rPr>
                <w:rFonts w:ascii="TimesNewRoman" w:hAnsi="TimesNewRoman" w:cs="Arial"/>
                <w:sz w:val="20"/>
                <w:szCs w:val="20"/>
              </w:rPr>
            </w:pPr>
          </w:p>
        </w:tc>
      </w:tr>
    </w:tbl>
    <w:p w14:paraId="3B75DEA8" w14:textId="6A7A3D92" w:rsidR="00B25FAA" w:rsidRDefault="00C75883" w:rsidP="00DC3B4B">
      <w:pPr>
        <w:jc w:val="both"/>
        <w:rPr>
          <w:i/>
          <w:sz w:val="20"/>
          <w:szCs w:val="20"/>
        </w:rPr>
      </w:pPr>
      <w:r>
        <w:rPr>
          <w:noProof/>
        </w:rPr>
        <w:lastRenderedPageBreak/>
        <w:drawing>
          <wp:inline distT="0" distB="0" distL="0" distR="0" wp14:anchorId="6E98E7C6" wp14:editId="3B0DE2EB">
            <wp:extent cx="5934466" cy="1901636"/>
            <wp:effectExtent l="0" t="0" r="9525" b="3810"/>
            <wp:docPr id="803065989" name="Chart 1">
              <a:extLst xmlns:a="http://schemas.openxmlformats.org/drawingml/2006/main">
                <a:ext uri="{FF2B5EF4-FFF2-40B4-BE49-F238E27FC236}">
                  <a16:creationId xmlns:a16="http://schemas.microsoft.com/office/drawing/2014/main" id="{94BF67E9-C77F-46E2-9CF8-C7A15C735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201FD" w:rsidRPr="00B312EE" w14:paraId="4CC549B3" w14:textId="77777777" w:rsidTr="00C75883">
        <w:tc>
          <w:tcPr>
            <w:tcW w:w="1863" w:type="dxa"/>
          </w:tcPr>
          <w:p w14:paraId="6CCA2FE7" w14:textId="77777777" w:rsidR="006201FD" w:rsidRPr="000D3656" w:rsidRDefault="006201FD" w:rsidP="00E66E91">
            <w:pPr>
              <w:tabs>
                <w:tab w:val="left" w:pos="0"/>
              </w:tabs>
              <w:jc w:val="both"/>
              <w:rPr>
                <w:sz w:val="20"/>
                <w:szCs w:val="20"/>
              </w:rPr>
            </w:pPr>
            <w:r w:rsidRPr="000D3656">
              <w:rPr>
                <w:sz w:val="20"/>
                <w:szCs w:val="20"/>
              </w:rPr>
              <w:t xml:space="preserve">FM </w:t>
            </w:r>
            <w:r>
              <w:rPr>
                <w:sz w:val="20"/>
                <w:szCs w:val="20"/>
              </w:rPr>
              <w:t>24.01.2025 rīk.Nr.1.1-1/12/25</w:t>
            </w:r>
          </w:p>
        </w:tc>
        <w:tc>
          <w:tcPr>
            <w:tcW w:w="7503" w:type="dxa"/>
          </w:tcPr>
          <w:p w14:paraId="239CADD3" w14:textId="110EDCA9" w:rsidR="006201FD" w:rsidRPr="00B312EE" w:rsidRDefault="006201FD" w:rsidP="00E66E91">
            <w:pPr>
              <w:jc w:val="both"/>
              <w:rPr>
                <w:sz w:val="20"/>
                <w:szCs w:val="20"/>
              </w:rPr>
            </w:pPr>
            <w:r>
              <w:rPr>
                <w:sz w:val="20"/>
                <w:szCs w:val="20"/>
              </w:rPr>
              <w:t>222 948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201FD">
              <w:rPr>
                <w:sz w:val="20"/>
                <w:szCs w:val="20"/>
              </w:rPr>
              <w:t>lai iekļautu valsts apmaksāto veselības aprūpes pakalpojumu klāstā tīklenes slimību pacientiem intravitreālās injekcijās pielietotos medikamentus (no budžeta resora "74. Gadskārtējā valsts budžeta izpildes procesā pārdalāmais finansējums" 20.00.00 programmas "Veselības aprūpes pasākumu īstenošana").</w:t>
            </w:r>
          </w:p>
        </w:tc>
      </w:tr>
      <w:tr w:rsidR="00F8726F" w:rsidRPr="000D3656" w14:paraId="7A59CEBE" w14:textId="77777777" w:rsidTr="00C75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1F7FFE2" w14:textId="77777777" w:rsidR="00F8726F" w:rsidRPr="000D3656" w:rsidRDefault="00F8726F"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12204092" w14:textId="0EB4A8AD" w:rsidR="00F8726F" w:rsidRPr="00A51878" w:rsidRDefault="002D07C0" w:rsidP="007556DC">
            <w:pPr>
              <w:jc w:val="both"/>
              <w:rPr>
                <w:sz w:val="28"/>
                <w:szCs w:val="28"/>
              </w:rPr>
            </w:pPr>
            <w:r>
              <w:rPr>
                <w:sz w:val="20"/>
                <w:szCs w:val="20"/>
              </w:rPr>
              <w:t>1 888 314</w:t>
            </w:r>
            <w:r w:rsidR="00F8726F" w:rsidRPr="000D3656">
              <w:rPr>
                <w:sz w:val="20"/>
                <w:szCs w:val="20"/>
              </w:rPr>
              <w:t xml:space="preserve"> </w:t>
            </w:r>
            <w:r w:rsidR="00F8726F" w:rsidRPr="004C4FA4">
              <w:rPr>
                <w:i/>
                <w:sz w:val="20"/>
                <w:szCs w:val="20"/>
              </w:rPr>
              <w:t>euro</w:t>
            </w:r>
            <w:r w:rsidR="00F8726F" w:rsidRPr="000D3656">
              <w:rPr>
                <w:sz w:val="20"/>
                <w:szCs w:val="20"/>
              </w:rPr>
              <w:t xml:space="preserve"> apmēr</w:t>
            </w:r>
            <w:r w:rsidR="00F8726F">
              <w:rPr>
                <w:sz w:val="20"/>
                <w:szCs w:val="20"/>
              </w:rPr>
              <w:t xml:space="preserve">ā </w:t>
            </w:r>
            <w:r w:rsidR="007A139B">
              <w:rPr>
                <w:sz w:val="20"/>
                <w:szCs w:val="20"/>
              </w:rPr>
              <w:t>palielināti</w:t>
            </w:r>
            <w:r w:rsidR="00F8726F">
              <w:rPr>
                <w:sz w:val="20"/>
                <w:szCs w:val="20"/>
              </w:rPr>
              <w:t xml:space="preserve"> izdevumi, </w:t>
            </w:r>
            <w:r w:rsidR="008043E3" w:rsidRPr="00D2441F">
              <w:rPr>
                <w:sz w:val="20"/>
                <w:szCs w:val="20"/>
              </w:rPr>
              <w:t xml:space="preserve">lai palielinātu valsts kompensācijas apmēru zāļu un medicīnisko ierīču apmaksai individuālās kompensācijas gadījumos (no Veselības ministrijas budžeta apakšprogrammām </w:t>
            </w:r>
            <w:r w:rsidR="00720017" w:rsidRPr="00D2441F">
              <w:rPr>
                <w:sz w:val="20"/>
                <w:szCs w:val="20"/>
              </w:rPr>
              <w:t xml:space="preserve">33.04.00 “Centralizēta medikamentu un materiālu iegāde” un </w:t>
            </w:r>
            <w:r w:rsidR="00D2441F" w:rsidRPr="00D2441F">
              <w:rPr>
                <w:sz w:val="20"/>
                <w:szCs w:val="20"/>
              </w:rPr>
              <w:t>33.16.00 “Pārējo ambulatoro veselības aprūpes pakalpojumu nodrošināšana”).</w:t>
            </w:r>
          </w:p>
        </w:tc>
      </w:tr>
      <w:tr w:rsidR="006C085E" w:rsidRPr="00B312EE" w14:paraId="6D789F23" w14:textId="77777777" w:rsidTr="00C75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14B9693" w14:textId="77777777" w:rsidR="006C085E" w:rsidRPr="000D3656" w:rsidRDefault="006C085E" w:rsidP="00434EF5">
            <w:pPr>
              <w:tabs>
                <w:tab w:val="left" w:pos="0"/>
              </w:tabs>
              <w:jc w:val="both"/>
              <w:rPr>
                <w:sz w:val="20"/>
                <w:szCs w:val="20"/>
              </w:rPr>
            </w:pPr>
            <w:r w:rsidRPr="000D3656">
              <w:rPr>
                <w:sz w:val="20"/>
                <w:szCs w:val="20"/>
              </w:rPr>
              <w:t xml:space="preserve">FM </w:t>
            </w:r>
            <w:r>
              <w:rPr>
                <w:sz w:val="20"/>
                <w:szCs w:val="20"/>
              </w:rPr>
              <w:t>11.06.2025 rīk.Nr.1.1-1/12/186</w:t>
            </w:r>
          </w:p>
        </w:tc>
        <w:tc>
          <w:tcPr>
            <w:tcW w:w="7503" w:type="dxa"/>
            <w:tcBorders>
              <w:top w:val="nil"/>
              <w:left w:val="nil"/>
              <w:bottom w:val="nil"/>
              <w:right w:val="nil"/>
            </w:tcBorders>
          </w:tcPr>
          <w:p w14:paraId="1BDC4CBD" w14:textId="22611645" w:rsidR="006C085E" w:rsidRPr="00B312EE" w:rsidRDefault="002D69CD" w:rsidP="00434EF5">
            <w:pPr>
              <w:jc w:val="both"/>
              <w:rPr>
                <w:sz w:val="20"/>
                <w:szCs w:val="20"/>
              </w:rPr>
            </w:pPr>
            <w:r>
              <w:rPr>
                <w:sz w:val="20"/>
                <w:szCs w:val="20"/>
              </w:rPr>
              <w:t>5 858 460</w:t>
            </w:r>
            <w:r w:rsidR="006C085E" w:rsidRPr="000D3656">
              <w:rPr>
                <w:sz w:val="20"/>
                <w:szCs w:val="20"/>
              </w:rPr>
              <w:t xml:space="preserve"> </w:t>
            </w:r>
            <w:r w:rsidR="006C085E" w:rsidRPr="00B312EE">
              <w:rPr>
                <w:i/>
                <w:iCs/>
                <w:sz w:val="20"/>
                <w:szCs w:val="20"/>
              </w:rPr>
              <w:t>euro</w:t>
            </w:r>
            <w:r w:rsidR="006C085E" w:rsidRPr="000D3656">
              <w:rPr>
                <w:sz w:val="20"/>
                <w:szCs w:val="20"/>
              </w:rPr>
              <w:t xml:space="preserve"> apmēr</w:t>
            </w:r>
            <w:r w:rsidR="006C085E">
              <w:rPr>
                <w:sz w:val="20"/>
                <w:szCs w:val="20"/>
              </w:rPr>
              <w:t>ā palielināti izdevumi</w:t>
            </w:r>
            <w:r w:rsidR="000648B1">
              <w:rPr>
                <w:sz w:val="20"/>
                <w:szCs w:val="20"/>
              </w:rPr>
              <w:t>,</w:t>
            </w:r>
            <w:r w:rsidR="006C085E">
              <w:rPr>
                <w:sz w:val="20"/>
                <w:szCs w:val="20"/>
              </w:rPr>
              <w:t xml:space="preserve"> </w:t>
            </w:r>
            <w:r w:rsidR="000648B1" w:rsidRPr="000648B1">
              <w:rPr>
                <w:sz w:val="20"/>
                <w:szCs w:val="20"/>
              </w:rPr>
              <w:t>lai uzlabotu lētāku inovatīvo zāļu pieejamību pacientiem</w:t>
            </w:r>
            <w:r w:rsidR="000648B1" w:rsidRPr="006C085E">
              <w:rPr>
                <w:sz w:val="20"/>
                <w:szCs w:val="20"/>
              </w:rPr>
              <w:t xml:space="preserve"> </w:t>
            </w:r>
            <w:r w:rsidR="006C085E" w:rsidRPr="006C085E">
              <w:rPr>
                <w:sz w:val="20"/>
                <w:szCs w:val="20"/>
              </w:rPr>
              <w:t>(pašu ieņēmumu atlikumi).</w:t>
            </w:r>
          </w:p>
        </w:tc>
      </w:tr>
    </w:tbl>
    <w:p w14:paraId="7429722D" w14:textId="77777777" w:rsidR="00055BA1" w:rsidRDefault="00055BA1"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2C329F" w14:paraId="434348B5" w14:textId="77777777" w:rsidTr="00655F45">
        <w:tc>
          <w:tcPr>
            <w:tcW w:w="1554" w:type="dxa"/>
            <w:shd w:val="clear" w:color="auto" w:fill="C5E0B3" w:themeFill="accent6" w:themeFillTint="66"/>
          </w:tcPr>
          <w:p w14:paraId="28530F1E" w14:textId="77777777" w:rsidR="002C329F" w:rsidRDefault="002C329F" w:rsidP="00DC3B4B">
            <w:pPr>
              <w:jc w:val="both"/>
              <w:rPr>
                <w:sz w:val="20"/>
                <w:szCs w:val="20"/>
              </w:rPr>
            </w:pPr>
            <w:r>
              <w:rPr>
                <w:sz w:val="20"/>
                <w:szCs w:val="20"/>
              </w:rPr>
              <w:t>33.04.00</w:t>
            </w:r>
          </w:p>
        </w:tc>
        <w:tc>
          <w:tcPr>
            <w:tcW w:w="3824" w:type="dxa"/>
            <w:shd w:val="clear" w:color="auto" w:fill="C5E0B3" w:themeFill="accent6" w:themeFillTint="66"/>
          </w:tcPr>
          <w:p w14:paraId="1577BB68"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170ADD06" w14:textId="6D4DA466" w:rsidR="004A7176" w:rsidRDefault="004A7176" w:rsidP="004A7176">
            <w:pPr>
              <w:jc w:val="both"/>
              <w:rPr>
                <w:color w:val="000000"/>
                <w:sz w:val="20"/>
                <w:szCs w:val="20"/>
              </w:rPr>
            </w:pPr>
            <w:r>
              <w:rPr>
                <w:color w:val="000000"/>
                <w:sz w:val="20"/>
                <w:szCs w:val="20"/>
              </w:rPr>
              <w:t>24 562 406</w:t>
            </w:r>
          </w:p>
          <w:p w14:paraId="2D5D3F87" w14:textId="14B32E56"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23027D8B" w14:textId="2FCEF4FF" w:rsidR="00C75883" w:rsidRDefault="00C75883" w:rsidP="00C75883">
            <w:pPr>
              <w:jc w:val="both"/>
              <w:rPr>
                <w:color w:val="000000"/>
                <w:sz w:val="20"/>
                <w:szCs w:val="20"/>
              </w:rPr>
            </w:pPr>
            <w:r>
              <w:rPr>
                <w:color w:val="000000"/>
                <w:sz w:val="20"/>
                <w:szCs w:val="20"/>
              </w:rPr>
              <w:t>-600</w:t>
            </w:r>
            <w:r>
              <w:rPr>
                <w:color w:val="000000"/>
                <w:sz w:val="20"/>
                <w:szCs w:val="20"/>
              </w:rPr>
              <w:t> </w:t>
            </w:r>
            <w:r>
              <w:rPr>
                <w:color w:val="000000"/>
                <w:sz w:val="20"/>
                <w:szCs w:val="20"/>
              </w:rPr>
              <w:t>012</w:t>
            </w:r>
          </w:p>
          <w:p w14:paraId="6D5AE11A" w14:textId="0A2E742E" w:rsidR="002C329F" w:rsidRPr="00EB0FD9" w:rsidRDefault="002C329F" w:rsidP="00DC3B4B">
            <w:pPr>
              <w:jc w:val="both"/>
              <w:rPr>
                <w:rFonts w:ascii="TimesNewRoman" w:hAnsi="TimesNewRoman" w:cs="Arial"/>
                <w:sz w:val="20"/>
                <w:szCs w:val="20"/>
              </w:rPr>
            </w:pPr>
          </w:p>
        </w:tc>
        <w:tc>
          <w:tcPr>
            <w:tcW w:w="1417" w:type="dxa"/>
            <w:shd w:val="clear" w:color="auto" w:fill="C5E0B3" w:themeFill="accent6" w:themeFillTint="66"/>
          </w:tcPr>
          <w:p w14:paraId="2855FA03" w14:textId="7426579F" w:rsidR="00C75883" w:rsidRDefault="00C75883" w:rsidP="00C75883">
            <w:pPr>
              <w:rPr>
                <w:color w:val="000000"/>
                <w:sz w:val="20"/>
                <w:szCs w:val="20"/>
              </w:rPr>
            </w:pPr>
            <w:r>
              <w:rPr>
                <w:color w:val="000000"/>
                <w:sz w:val="20"/>
                <w:szCs w:val="20"/>
              </w:rPr>
              <w:t>23 962</w:t>
            </w:r>
            <w:r>
              <w:rPr>
                <w:color w:val="000000"/>
                <w:sz w:val="20"/>
                <w:szCs w:val="20"/>
              </w:rPr>
              <w:t> </w:t>
            </w:r>
            <w:r>
              <w:rPr>
                <w:color w:val="000000"/>
                <w:sz w:val="20"/>
                <w:szCs w:val="20"/>
              </w:rPr>
              <w:t>394</w:t>
            </w:r>
          </w:p>
          <w:p w14:paraId="527A9216" w14:textId="7E8251D3" w:rsidR="002C329F" w:rsidRPr="00EB0FD9" w:rsidRDefault="002C329F" w:rsidP="00EB0FD9">
            <w:pPr>
              <w:rPr>
                <w:rFonts w:ascii="TimesNewRoman" w:hAnsi="TimesNewRoman" w:cs="Arial"/>
                <w:sz w:val="20"/>
                <w:szCs w:val="20"/>
              </w:rPr>
            </w:pPr>
          </w:p>
        </w:tc>
      </w:tr>
    </w:tbl>
    <w:p w14:paraId="2CC278CD" w14:textId="43FDF7D0" w:rsidR="00573A1B" w:rsidRDefault="00C75883" w:rsidP="00DC3B4B">
      <w:pPr>
        <w:jc w:val="both"/>
        <w:rPr>
          <w:i/>
          <w:sz w:val="20"/>
          <w:szCs w:val="20"/>
        </w:rPr>
      </w:pPr>
      <w:r>
        <w:rPr>
          <w:noProof/>
        </w:rPr>
        <w:drawing>
          <wp:inline distT="0" distB="0" distL="0" distR="0" wp14:anchorId="0118AECC" wp14:editId="1EC72358">
            <wp:extent cx="5934466" cy="1979424"/>
            <wp:effectExtent l="0" t="0" r="9525" b="1905"/>
            <wp:docPr id="1307393996" name="Chart 1">
              <a:extLst xmlns:a="http://schemas.openxmlformats.org/drawingml/2006/main">
                <a:ext uri="{FF2B5EF4-FFF2-40B4-BE49-F238E27FC236}">
                  <a16:creationId xmlns:a16="http://schemas.microsoft.com/office/drawing/2014/main" id="{E06E8B0F-5EE9-4091-BEE6-A95665A51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BE4F79" w:rsidRPr="000D3656" w14:paraId="0CF7CD83" w14:textId="77777777" w:rsidTr="00C75883">
        <w:tc>
          <w:tcPr>
            <w:tcW w:w="1863" w:type="dxa"/>
          </w:tcPr>
          <w:p w14:paraId="695D786C" w14:textId="77777777" w:rsidR="00BE4F79" w:rsidRPr="000D3656" w:rsidRDefault="00BE4F79"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Pr>
          <w:p w14:paraId="41E1C2B7" w14:textId="3FBEB80A" w:rsidR="00BE4F79" w:rsidRPr="00A51878" w:rsidRDefault="00BE4F79" w:rsidP="007556DC">
            <w:pPr>
              <w:jc w:val="both"/>
              <w:rPr>
                <w:sz w:val="28"/>
                <w:szCs w:val="28"/>
              </w:rPr>
            </w:pPr>
            <w:r>
              <w:rPr>
                <w:sz w:val="20"/>
                <w:szCs w:val="20"/>
              </w:rPr>
              <w:t>600 012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D2441F">
              <w:rPr>
                <w:sz w:val="20"/>
                <w:szCs w:val="20"/>
              </w:rPr>
              <w:t xml:space="preserve"> Veselības ministrijas budžeta apakšprogramm</w:t>
            </w:r>
            <w:r w:rsidR="007703A4">
              <w:rPr>
                <w:sz w:val="20"/>
                <w:szCs w:val="20"/>
              </w:rPr>
              <w:t xml:space="preserve">ai </w:t>
            </w:r>
            <w:r w:rsidR="007D13FF" w:rsidRPr="007D13FF">
              <w:rPr>
                <w:sz w:val="20"/>
                <w:szCs w:val="20"/>
              </w:rPr>
              <w:t>33.03.00 “Kompensējamo medikamentu un materiālu apmaksāšana”.</w:t>
            </w:r>
          </w:p>
        </w:tc>
      </w:tr>
    </w:tbl>
    <w:p w14:paraId="0F0B4F84" w14:textId="77777777" w:rsidR="00BE4F79" w:rsidRDefault="00BE4F7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0317621" w14:textId="77777777" w:rsidTr="003D4D28">
        <w:tc>
          <w:tcPr>
            <w:tcW w:w="1555" w:type="dxa"/>
            <w:shd w:val="clear" w:color="auto" w:fill="C5E0B3" w:themeFill="accent6" w:themeFillTint="66"/>
          </w:tcPr>
          <w:p w14:paraId="53629614"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08245D1A"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29EC2481" w14:textId="193F6AA8" w:rsidR="004A7176" w:rsidRDefault="004A7176" w:rsidP="004A7176">
            <w:pPr>
              <w:jc w:val="both"/>
              <w:rPr>
                <w:color w:val="000000"/>
                <w:sz w:val="20"/>
                <w:szCs w:val="20"/>
              </w:rPr>
            </w:pPr>
            <w:r>
              <w:rPr>
                <w:color w:val="000000"/>
                <w:sz w:val="20"/>
                <w:szCs w:val="20"/>
              </w:rPr>
              <w:t>119 521</w:t>
            </w:r>
          </w:p>
          <w:p w14:paraId="76146E22" w14:textId="71913DB1"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08D1F754" w14:textId="7A8B935C" w:rsidR="002C329F" w:rsidRDefault="004A7176" w:rsidP="00DC3B4B">
            <w:pPr>
              <w:jc w:val="both"/>
              <w:rPr>
                <w:sz w:val="20"/>
                <w:szCs w:val="20"/>
              </w:rPr>
            </w:pPr>
            <w:r>
              <w:rPr>
                <w:sz w:val="20"/>
                <w:szCs w:val="20"/>
              </w:rPr>
              <w:t>0</w:t>
            </w:r>
          </w:p>
        </w:tc>
        <w:tc>
          <w:tcPr>
            <w:tcW w:w="1411" w:type="dxa"/>
            <w:shd w:val="clear" w:color="auto" w:fill="C5E0B3" w:themeFill="accent6" w:themeFillTint="66"/>
          </w:tcPr>
          <w:p w14:paraId="7399F820" w14:textId="4E1AF090" w:rsidR="004A7176" w:rsidRDefault="004A7176" w:rsidP="004A7176">
            <w:pPr>
              <w:jc w:val="both"/>
              <w:rPr>
                <w:color w:val="000000"/>
                <w:sz w:val="20"/>
                <w:szCs w:val="20"/>
              </w:rPr>
            </w:pPr>
            <w:r>
              <w:rPr>
                <w:color w:val="000000"/>
                <w:sz w:val="20"/>
                <w:szCs w:val="20"/>
              </w:rPr>
              <w:t>119 521</w:t>
            </w:r>
          </w:p>
          <w:p w14:paraId="7A0A176C" w14:textId="7EEA2FC7" w:rsidR="002C329F" w:rsidRDefault="002C329F" w:rsidP="00DC3B4B">
            <w:pPr>
              <w:jc w:val="both"/>
              <w:rPr>
                <w:sz w:val="20"/>
                <w:szCs w:val="20"/>
              </w:rPr>
            </w:pPr>
          </w:p>
        </w:tc>
      </w:tr>
    </w:tbl>
    <w:p w14:paraId="348DBF68" w14:textId="77777777" w:rsidR="002C329F" w:rsidRDefault="002C329F" w:rsidP="00DC3B4B">
      <w:pPr>
        <w:jc w:val="both"/>
        <w:rPr>
          <w:i/>
          <w:sz w:val="20"/>
          <w:szCs w:val="20"/>
        </w:rPr>
      </w:pPr>
      <w:r>
        <w:rPr>
          <w:i/>
          <w:sz w:val="20"/>
          <w:szCs w:val="20"/>
        </w:rPr>
        <w:t>Pārskata periodā netika veiktas apropriācijas izmaiņas</w:t>
      </w:r>
    </w:p>
    <w:p w14:paraId="21B36CE8" w14:textId="77777777" w:rsidR="004A7176" w:rsidRDefault="004A71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2874D57" w14:textId="77777777" w:rsidTr="003D4D28">
        <w:tc>
          <w:tcPr>
            <w:tcW w:w="1555" w:type="dxa"/>
            <w:shd w:val="clear" w:color="auto" w:fill="C5E0B3" w:themeFill="accent6" w:themeFillTint="66"/>
          </w:tcPr>
          <w:p w14:paraId="3CF4D684"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17D668B6"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104D00A9" w14:textId="0598197C" w:rsidR="004A7176" w:rsidRDefault="004A7176" w:rsidP="004A7176">
            <w:pPr>
              <w:jc w:val="both"/>
              <w:rPr>
                <w:color w:val="000000"/>
                <w:sz w:val="20"/>
                <w:szCs w:val="20"/>
              </w:rPr>
            </w:pPr>
            <w:r>
              <w:rPr>
                <w:color w:val="000000"/>
                <w:sz w:val="20"/>
                <w:szCs w:val="20"/>
              </w:rPr>
              <w:t>361 754</w:t>
            </w:r>
          </w:p>
          <w:p w14:paraId="177BD108" w14:textId="5D316832"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2C91D6EB" w14:textId="710D417A" w:rsidR="004A7176" w:rsidRDefault="004A7176" w:rsidP="004A7176">
            <w:pPr>
              <w:jc w:val="both"/>
              <w:rPr>
                <w:color w:val="000000"/>
                <w:sz w:val="20"/>
                <w:szCs w:val="20"/>
              </w:rPr>
            </w:pPr>
            <w:r>
              <w:rPr>
                <w:color w:val="000000"/>
                <w:sz w:val="20"/>
                <w:szCs w:val="20"/>
              </w:rPr>
              <w:t>7 986</w:t>
            </w:r>
          </w:p>
          <w:p w14:paraId="040EDB41" w14:textId="6BF89161" w:rsidR="002C329F" w:rsidRDefault="002C329F" w:rsidP="00DC3B4B">
            <w:pPr>
              <w:jc w:val="both"/>
              <w:rPr>
                <w:sz w:val="20"/>
                <w:szCs w:val="20"/>
              </w:rPr>
            </w:pPr>
          </w:p>
        </w:tc>
        <w:tc>
          <w:tcPr>
            <w:tcW w:w="1411" w:type="dxa"/>
            <w:shd w:val="clear" w:color="auto" w:fill="C5E0B3" w:themeFill="accent6" w:themeFillTint="66"/>
          </w:tcPr>
          <w:p w14:paraId="2B157608" w14:textId="4F9BA6F5" w:rsidR="004A7176" w:rsidRDefault="004A7176" w:rsidP="004A7176">
            <w:pPr>
              <w:jc w:val="both"/>
              <w:rPr>
                <w:color w:val="000000"/>
                <w:sz w:val="20"/>
                <w:szCs w:val="20"/>
              </w:rPr>
            </w:pPr>
            <w:r>
              <w:rPr>
                <w:color w:val="000000"/>
                <w:sz w:val="20"/>
                <w:szCs w:val="20"/>
              </w:rPr>
              <w:t>369 740</w:t>
            </w:r>
          </w:p>
          <w:p w14:paraId="48FDFAB2" w14:textId="71C49E8C" w:rsidR="002C329F" w:rsidRPr="005827C8" w:rsidRDefault="002C329F" w:rsidP="00DC3B4B">
            <w:pPr>
              <w:jc w:val="both"/>
              <w:rPr>
                <w:rFonts w:ascii="TimesNewRoman" w:hAnsi="TimesNewRoman" w:cs="Arial"/>
                <w:sz w:val="20"/>
                <w:szCs w:val="20"/>
              </w:rPr>
            </w:pPr>
          </w:p>
        </w:tc>
      </w:tr>
    </w:tbl>
    <w:p w14:paraId="781626E2" w14:textId="60B95538" w:rsidR="003E58FF" w:rsidRDefault="006C14F0" w:rsidP="003E58FF">
      <w:pPr>
        <w:jc w:val="both"/>
        <w:rPr>
          <w:i/>
          <w:sz w:val="20"/>
          <w:szCs w:val="20"/>
        </w:rPr>
      </w:pPr>
      <w:r>
        <w:rPr>
          <w:noProof/>
        </w:rPr>
        <w:drawing>
          <wp:inline distT="0" distB="0" distL="0" distR="0" wp14:anchorId="41073789" wp14:editId="58A3B5DE">
            <wp:extent cx="5939790" cy="1885950"/>
            <wp:effectExtent l="0" t="0" r="3810" b="0"/>
            <wp:docPr id="273173168" name="Chart 1">
              <a:extLst xmlns:a="http://schemas.openxmlformats.org/drawingml/2006/main">
                <a:ext uri="{FF2B5EF4-FFF2-40B4-BE49-F238E27FC236}">
                  <a16:creationId xmlns:a16="http://schemas.microsoft.com/office/drawing/2014/main" id="{D10154C6-EACA-43B2-8C8B-1595DCDE4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42BBA" w:rsidRPr="00B312EE" w14:paraId="58D6C30A" w14:textId="77777777" w:rsidTr="004A7176">
        <w:tc>
          <w:tcPr>
            <w:tcW w:w="1721" w:type="dxa"/>
          </w:tcPr>
          <w:p w14:paraId="06846F94" w14:textId="77777777" w:rsidR="00142BBA" w:rsidRPr="000D3656" w:rsidRDefault="00142BBA" w:rsidP="00E66E91">
            <w:pPr>
              <w:tabs>
                <w:tab w:val="left" w:pos="0"/>
              </w:tabs>
              <w:jc w:val="both"/>
              <w:rPr>
                <w:sz w:val="20"/>
                <w:szCs w:val="20"/>
              </w:rPr>
            </w:pPr>
            <w:r w:rsidRPr="000D3656">
              <w:rPr>
                <w:sz w:val="20"/>
                <w:szCs w:val="20"/>
              </w:rPr>
              <w:lastRenderedPageBreak/>
              <w:t xml:space="preserve">FM </w:t>
            </w:r>
            <w:r>
              <w:rPr>
                <w:sz w:val="20"/>
                <w:szCs w:val="20"/>
              </w:rPr>
              <w:t>24.01.2025 rīk.Nr.1.1-1/12/24</w:t>
            </w:r>
          </w:p>
        </w:tc>
        <w:tc>
          <w:tcPr>
            <w:tcW w:w="7645" w:type="dxa"/>
          </w:tcPr>
          <w:p w14:paraId="21B93298" w14:textId="23509216" w:rsidR="00142BBA" w:rsidRPr="00B312EE" w:rsidRDefault="00142BBA" w:rsidP="00E66E91">
            <w:pPr>
              <w:jc w:val="both"/>
              <w:rPr>
                <w:sz w:val="20"/>
                <w:szCs w:val="20"/>
              </w:rPr>
            </w:pPr>
            <w:r>
              <w:rPr>
                <w:sz w:val="20"/>
                <w:szCs w:val="20"/>
              </w:rPr>
              <w:t>7 986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59"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75DCAA21" w14:textId="77777777" w:rsidR="008A6449" w:rsidRDefault="008A644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7B0D558" w14:textId="77777777" w:rsidTr="003D4D28">
        <w:tc>
          <w:tcPr>
            <w:tcW w:w="1555" w:type="dxa"/>
            <w:shd w:val="clear" w:color="auto" w:fill="C5E0B3" w:themeFill="accent6" w:themeFillTint="66"/>
          </w:tcPr>
          <w:p w14:paraId="42DF0FE8"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693B7724" w14:textId="77777777" w:rsidR="008C56F5" w:rsidRPr="008C56F5" w:rsidRDefault="008C56F5" w:rsidP="008C56F5">
            <w:pPr>
              <w:jc w:val="both"/>
              <w:rPr>
                <w:rFonts w:ascii="TimesNewRoman" w:hAnsi="TimesNewRoman" w:cs="Arial"/>
                <w:sz w:val="20"/>
                <w:szCs w:val="20"/>
              </w:rPr>
            </w:pPr>
            <w:r w:rsidRPr="008C56F5">
              <w:rPr>
                <w:rFonts w:ascii="TimesNewRoman" w:hAnsi="TimesNewRoman" w:cs="Arial"/>
                <w:sz w:val="20"/>
                <w:szCs w:val="20"/>
              </w:rPr>
              <w:t>Reto slimību ārstēšana</w:t>
            </w:r>
          </w:p>
          <w:p w14:paraId="02721D1D" w14:textId="0FF46F10" w:rsidR="002C329F" w:rsidRDefault="002C329F" w:rsidP="00DC3B4B">
            <w:pPr>
              <w:jc w:val="both"/>
              <w:rPr>
                <w:sz w:val="20"/>
                <w:szCs w:val="20"/>
              </w:rPr>
            </w:pPr>
          </w:p>
        </w:tc>
        <w:tc>
          <w:tcPr>
            <w:tcW w:w="1276" w:type="dxa"/>
            <w:shd w:val="clear" w:color="auto" w:fill="C5E0B3" w:themeFill="accent6" w:themeFillTint="66"/>
          </w:tcPr>
          <w:p w14:paraId="5136ACE6" w14:textId="56F72728" w:rsidR="004A7176" w:rsidRDefault="004A7176" w:rsidP="004A7176">
            <w:pPr>
              <w:jc w:val="both"/>
              <w:rPr>
                <w:color w:val="000000"/>
                <w:sz w:val="20"/>
                <w:szCs w:val="20"/>
              </w:rPr>
            </w:pPr>
            <w:r>
              <w:rPr>
                <w:color w:val="000000"/>
                <w:sz w:val="20"/>
                <w:szCs w:val="20"/>
              </w:rPr>
              <w:t>238 222</w:t>
            </w:r>
          </w:p>
          <w:p w14:paraId="6ED38F3D" w14:textId="7E1E25CF"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473E156B" w14:textId="5C206B4C" w:rsidR="006C14F0" w:rsidRDefault="006C14F0" w:rsidP="006C14F0">
            <w:pPr>
              <w:jc w:val="both"/>
              <w:rPr>
                <w:color w:val="000000"/>
                <w:sz w:val="20"/>
                <w:szCs w:val="20"/>
              </w:rPr>
            </w:pPr>
            <w:r>
              <w:rPr>
                <w:color w:val="000000"/>
                <w:sz w:val="20"/>
                <w:szCs w:val="20"/>
              </w:rPr>
              <w:t>108</w:t>
            </w:r>
            <w:r>
              <w:rPr>
                <w:color w:val="000000"/>
                <w:sz w:val="20"/>
                <w:szCs w:val="20"/>
              </w:rPr>
              <w:t> </w:t>
            </w:r>
            <w:r>
              <w:rPr>
                <w:color w:val="000000"/>
                <w:sz w:val="20"/>
                <w:szCs w:val="20"/>
              </w:rPr>
              <w:t>506</w:t>
            </w:r>
          </w:p>
          <w:p w14:paraId="452B0FB9" w14:textId="1B9C115C" w:rsidR="002C329F" w:rsidRPr="00DF1B75" w:rsidRDefault="002C329F" w:rsidP="00DC3B4B">
            <w:pPr>
              <w:jc w:val="both"/>
              <w:rPr>
                <w:rFonts w:ascii="TimesNewRoman" w:hAnsi="TimesNewRoman" w:cs="Arial"/>
                <w:sz w:val="20"/>
                <w:szCs w:val="20"/>
              </w:rPr>
            </w:pPr>
          </w:p>
        </w:tc>
        <w:tc>
          <w:tcPr>
            <w:tcW w:w="1411" w:type="dxa"/>
            <w:shd w:val="clear" w:color="auto" w:fill="C5E0B3" w:themeFill="accent6" w:themeFillTint="66"/>
          </w:tcPr>
          <w:p w14:paraId="6D15DE1D" w14:textId="5D1BE84A" w:rsidR="006C14F0" w:rsidRDefault="006C14F0" w:rsidP="006C14F0">
            <w:pPr>
              <w:jc w:val="both"/>
              <w:rPr>
                <w:color w:val="000000"/>
                <w:sz w:val="20"/>
                <w:szCs w:val="20"/>
              </w:rPr>
            </w:pPr>
            <w:r>
              <w:rPr>
                <w:color w:val="000000"/>
                <w:sz w:val="20"/>
                <w:szCs w:val="20"/>
              </w:rPr>
              <w:t>346</w:t>
            </w:r>
            <w:r>
              <w:rPr>
                <w:color w:val="000000"/>
                <w:sz w:val="20"/>
                <w:szCs w:val="20"/>
              </w:rPr>
              <w:t> </w:t>
            </w:r>
            <w:r>
              <w:rPr>
                <w:color w:val="000000"/>
                <w:sz w:val="20"/>
                <w:szCs w:val="20"/>
              </w:rPr>
              <w:t>728</w:t>
            </w:r>
          </w:p>
          <w:p w14:paraId="200700A7" w14:textId="416CD038" w:rsidR="002C329F" w:rsidRPr="005827C8" w:rsidRDefault="002C329F" w:rsidP="00DC3B4B">
            <w:pPr>
              <w:jc w:val="both"/>
              <w:rPr>
                <w:rFonts w:ascii="TimesNewRoman" w:hAnsi="TimesNewRoman" w:cs="Arial"/>
                <w:sz w:val="20"/>
                <w:szCs w:val="20"/>
              </w:rPr>
            </w:pPr>
          </w:p>
        </w:tc>
      </w:tr>
    </w:tbl>
    <w:p w14:paraId="503FF698" w14:textId="71FD9798" w:rsidR="00177C4B" w:rsidRDefault="006C14F0" w:rsidP="00177C4B">
      <w:pPr>
        <w:jc w:val="both"/>
        <w:rPr>
          <w:i/>
          <w:sz w:val="20"/>
          <w:szCs w:val="20"/>
        </w:rPr>
      </w:pPr>
      <w:r>
        <w:rPr>
          <w:noProof/>
        </w:rPr>
        <w:drawing>
          <wp:inline distT="0" distB="0" distL="0" distR="0" wp14:anchorId="28ADA712" wp14:editId="1B84E9C1">
            <wp:extent cx="5939790" cy="1928495"/>
            <wp:effectExtent l="0" t="0" r="3810" b="14605"/>
            <wp:docPr id="1413074870" name="Chart 1">
              <a:extLst xmlns:a="http://schemas.openxmlformats.org/drawingml/2006/main">
                <a:ext uri="{FF2B5EF4-FFF2-40B4-BE49-F238E27FC236}">
                  <a16:creationId xmlns:a16="http://schemas.microsoft.com/office/drawing/2014/main" id="{732EF302-FA49-47C9-BB9B-62C1ADFD3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F5E96" w:rsidRPr="00B312EE" w14:paraId="621A5BE5" w14:textId="77777777" w:rsidTr="006C14F0">
        <w:tc>
          <w:tcPr>
            <w:tcW w:w="1863" w:type="dxa"/>
          </w:tcPr>
          <w:p w14:paraId="1F9FC9D6" w14:textId="77777777" w:rsidR="00AF5E96" w:rsidRPr="000D3656" w:rsidRDefault="00AF5E96"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00EC7F8" w14:textId="3D9BCA80" w:rsidR="00AF5E96" w:rsidRPr="00955438" w:rsidRDefault="006C24EC" w:rsidP="0076557D">
            <w:pPr>
              <w:jc w:val="both"/>
              <w:rPr>
                <w:szCs w:val="24"/>
              </w:rPr>
            </w:pPr>
            <w:r>
              <w:rPr>
                <w:sz w:val="20"/>
                <w:szCs w:val="20"/>
              </w:rPr>
              <w:t>108 506</w:t>
            </w:r>
            <w:r w:rsidR="00AF5E96" w:rsidRPr="000D3656">
              <w:rPr>
                <w:sz w:val="20"/>
                <w:szCs w:val="20"/>
              </w:rPr>
              <w:t xml:space="preserve"> </w:t>
            </w:r>
            <w:r w:rsidR="00AF5E96" w:rsidRPr="00FC02A7">
              <w:rPr>
                <w:i/>
                <w:iCs/>
                <w:sz w:val="20"/>
                <w:szCs w:val="20"/>
              </w:rPr>
              <w:t>euro</w:t>
            </w:r>
            <w:r w:rsidR="00AF5E96" w:rsidRPr="000D3656">
              <w:rPr>
                <w:sz w:val="20"/>
                <w:szCs w:val="20"/>
              </w:rPr>
              <w:t xml:space="preserve"> apmēr</w:t>
            </w:r>
            <w:r w:rsidR="00AF5E96">
              <w:rPr>
                <w:sz w:val="20"/>
                <w:szCs w:val="20"/>
              </w:rPr>
              <w:t xml:space="preserve">ā palielināti izdevumi </w:t>
            </w:r>
            <w:r w:rsidR="008610F0" w:rsidRPr="008610F0">
              <w:rPr>
                <w:sz w:val="20"/>
                <w:szCs w:val="20"/>
              </w:rPr>
              <w:t>pasākuma “Veselības aprūpes pakalpojumu pieejamības un kvalitātes uzlabošana” apakšpasākuma “Reto slimību diagnostikas attīstība” ietvaros nodrošinātu samaksu par laboratoriskajiem izmeklējumiem reto slimību pacientiem un reto slimību centra metodisko vadību un reto slimību diagnostiku</w:t>
            </w:r>
            <w:r w:rsidR="008610F0" w:rsidRPr="000051E5">
              <w:rPr>
                <w:sz w:val="20"/>
                <w:szCs w:val="20"/>
              </w:rPr>
              <w:t xml:space="preserve"> </w:t>
            </w:r>
            <w:r w:rsidR="00AF5E96" w:rsidRPr="000051E5">
              <w:rPr>
                <w:sz w:val="20"/>
                <w:szCs w:val="20"/>
              </w:rPr>
              <w:t>(Apropriācijas rezerve).</w:t>
            </w:r>
          </w:p>
        </w:tc>
      </w:tr>
    </w:tbl>
    <w:p w14:paraId="7E732198" w14:textId="77777777" w:rsidR="00573A1B" w:rsidRDefault="00573A1B"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2C329F" w14:paraId="4D1C5032" w14:textId="77777777" w:rsidTr="00655F45">
        <w:tc>
          <w:tcPr>
            <w:tcW w:w="1554" w:type="dxa"/>
            <w:shd w:val="clear" w:color="auto" w:fill="C5E0B3" w:themeFill="accent6" w:themeFillTint="66"/>
          </w:tcPr>
          <w:p w14:paraId="23C27FEE" w14:textId="77777777" w:rsidR="002C329F" w:rsidRDefault="002C329F" w:rsidP="00DC3B4B">
            <w:pPr>
              <w:jc w:val="both"/>
              <w:rPr>
                <w:sz w:val="20"/>
                <w:szCs w:val="20"/>
              </w:rPr>
            </w:pPr>
            <w:r>
              <w:rPr>
                <w:sz w:val="20"/>
                <w:szCs w:val="20"/>
              </w:rPr>
              <w:t>33.14.00</w:t>
            </w:r>
          </w:p>
        </w:tc>
        <w:tc>
          <w:tcPr>
            <w:tcW w:w="3824" w:type="dxa"/>
            <w:shd w:val="clear" w:color="auto" w:fill="C5E0B3" w:themeFill="accent6" w:themeFillTint="66"/>
          </w:tcPr>
          <w:p w14:paraId="77B28CD9"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574F1B13" w14:textId="79733F46" w:rsidR="004A7176" w:rsidRDefault="004A7176" w:rsidP="004A7176">
            <w:pPr>
              <w:jc w:val="both"/>
              <w:rPr>
                <w:color w:val="000000"/>
                <w:sz w:val="20"/>
                <w:szCs w:val="20"/>
              </w:rPr>
            </w:pPr>
            <w:r>
              <w:rPr>
                <w:color w:val="000000"/>
                <w:sz w:val="20"/>
                <w:szCs w:val="20"/>
              </w:rPr>
              <w:t>225 460 519</w:t>
            </w:r>
          </w:p>
          <w:p w14:paraId="17D2544D" w14:textId="13B7D0B9"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1B5F490B" w14:textId="40BF94C0" w:rsidR="006109FA" w:rsidRDefault="006109FA" w:rsidP="006109FA">
            <w:pPr>
              <w:jc w:val="both"/>
              <w:rPr>
                <w:color w:val="000000"/>
                <w:sz w:val="20"/>
                <w:szCs w:val="20"/>
              </w:rPr>
            </w:pPr>
            <w:r>
              <w:rPr>
                <w:color w:val="000000"/>
                <w:sz w:val="20"/>
                <w:szCs w:val="20"/>
              </w:rPr>
              <w:t>3 605</w:t>
            </w:r>
            <w:r>
              <w:rPr>
                <w:color w:val="000000"/>
                <w:sz w:val="20"/>
                <w:szCs w:val="20"/>
              </w:rPr>
              <w:t> </w:t>
            </w:r>
            <w:r>
              <w:rPr>
                <w:color w:val="000000"/>
                <w:sz w:val="20"/>
                <w:szCs w:val="20"/>
              </w:rPr>
              <w:t>754</w:t>
            </w:r>
          </w:p>
          <w:p w14:paraId="7AF8BE00" w14:textId="7BB9938C" w:rsidR="002C329F" w:rsidRPr="00DF1B75" w:rsidRDefault="002C329F" w:rsidP="00DC3B4B">
            <w:pPr>
              <w:jc w:val="both"/>
              <w:rPr>
                <w:rFonts w:ascii="TimesNewRoman" w:hAnsi="TimesNewRoman" w:cs="Arial"/>
                <w:sz w:val="20"/>
                <w:szCs w:val="20"/>
              </w:rPr>
            </w:pPr>
          </w:p>
        </w:tc>
        <w:tc>
          <w:tcPr>
            <w:tcW w:w="1417" w:type="dxa"/>
            <w:shd w:val="clear" w:color="auto" w:fill="C5E0B3" w:themeFill="accent6" w:themeFillTint="66"/>
          </w:tcPr>
          <w:p w14:paraId="2C9ED37C" w14:textId="5C64EA57" w:rsidR="006109FA" w:rsidRDefault="006109FA" w:rsidP="006109FA">
            <w:pPr>
              <w:jc w:val="both"/>
              <w:rPr>
                <w:color w:val="000000"/>
                <w:sz w:val="20"/>
                <w:szCs w:val="20"/>
              </w:rPr>
            </w:pPr>
            <w:r>
              <w:rPr>
                <w:color w:val="000000"/>
                <w:sz w:val="20"/>
                <w:szCs w:val="20"/>
              </w:rPr>
              <w:t>229 066</w:t>
            </w:r>
            <w:r>
              <w:rPr>
                <w:color w:val="000000"/>
                <w:sz w:val="20"/>
                <w:szCs w:val="20"/>
              </w:rPr>
              <w:t> </w:t>
            </w:r>
            <w:r>
              <w:rPr>
                <w:color w:val="000000"/>
                <w:sz w:val="20"/>
                <w:szCs w:val="20"/>
              </w:rPr>
              <w:t>273</w:t>
            </w:r>
          </w:p>
          <w:p w14:paraId="339DF066" w14:textId="7B515F15" w:rsidR="002C329F" w:rsidRPr="00EB0FD9" w:rsidRDefault="002C329F" w:rsidP="00DC3B4B">
            <w:pPr>
              <w:jc w:val="both"/>
              <w:rPr>
                <w:rFonts w:ascii="TimesNewRoman" w:hAnsi="TimesNewRoman" w:cs="Arial"/>
                <w:sz w:val="20"/>
                <w:szCs w:val="20"/>
              </w:rPr>
            </w:pPr>
          </w:p>
        </w:tc>
      </w:tr>
    </w:tbl>
    <w:p w14:paraId="76666AFC" w14:textId="264C434B" w:rsidR="00F82C93" w:rsidRDefault="006109FA" w:rsidP="00DC3B4B">
      <w:pPr>
        <w:jc w:val="both"/>
        <w:rPr>
          <w:i/>
          <w:sz w:val="20"/>
          <w:szCs w:val="20"/>
        </w:rPr>
      </w:pPr>
      <w:r>
        <w:rPr>
          <w:noProof/>
        </w:rPr>
        <w:drawing>
          <wp:inline distT="0" distB="0" distL="0" distR="0" wp14:anchorId="56BE598E" wp14:editId="55085E5D">
            <wp:extent cx="5934466" cy="1904522"/>
            <wp:effectExtent l="0" t="0" r="9525" b="635"/>
            <wp:docPr id="141812720" name="Chart 1">
              <a:extLst xmlns:a="http://schemas.openxmlformats.org/drawingml/2006/main">
                <a:ext uri="{FF2B5EF4-FFF2-40B4-BE49-F238E27FC236}">
                  <a16:creationId xmlns:a16="http://schemas.microsoft.com/office/drawing/2014/main" id="{9778846C-8754-40C3-81B1-93FDFEE2E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201FD" w:rsidRPr="00B312EE" w14:paraId="7DF14F10" w14:textId="77777777" w:rsidTr="006109FA">
        <w:tc>
          <w:tcPr>
            <w:tcW w:w="1863" w:type="dxa"/>
          </w:tcPr>
          <w:p w14:paraId="23971E39" w14:textId="77777777" w:rsidR="006201FD" w:rsidRPr="000D3656" w:rsidRDefault="006201FD" w:rsidP="00E66E91">
            <w:pPr>
              <w:tabs>
                <w:tab w:val="left" w:pos="0"/>
              </w:tabs>
              <w:jc w:val="both"/>
              <w:rPr>
                <w:sz w:val="20"/>
                <w:szCs w:val="20"/>
              </w:rPr>
            </w:pPr>
            <w:r w:rsidRPr="000D3656">
              <w:rPr>
                <w:sz w:val="20"/>
                <w:szCs w:val="20"/>
              </w:rPr>
              <w:t xml:space="preserve">FM </w:t>
            </w:r>
            <w:r>
              <w:rPr>
                <w:sz w:val="20"/>
                <w:szCs w:val="20"/>
              </w:rPr>
              <w:t>24.01.2025 rīk.Nr.1.1-1/12/25</w:t>
            </w:r>
          </w:p>
        </w:tc>
        <w:tc>
          <w:tcPr>
            <w:tcW w:w="7503" w:type="dxa"/>
          </w:tcPr>
          <w:p w14:paraId="776F2527" w14:textId="0C8CE9D4" w:rsidR="006201FD" w:rsidRPr="00B312EE" w:rsidRDefault="006201FD" w:rsidP="00E66E91">
            <w:pPr>
              <w:jc w:val="both"/>
              <w:rPr>
                <w:sz w:val="20"/>
                <w:szCs w:val="20"/>
              </w:rPr>
            </w:pPr>
            <w:r>
              <w:rPr>
                <w:sz w:val="20"/>
                <w:szCs w:val="20"/>
              </w:rPr>
              <w:t>1 192 047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201FD">
              <w:rPr>
                <w:sz w:val="20"/>
                <w:szCs w:val="20"/>
              </w:rPr>
              <w:t>lai uzlabotu veselības aprūpi iedzīvotājiem, kuri atrodas ilgstošas sociālās aprūpes un sociālās rehabilitācijas institūcijās (no budžeta resora "74. Gadskārtējā valsts budžeta izpildes procesā pārdalāmais finansējums" 20.00.00 programmas "Veselības aprūpes pasākumu īstenošana").</w:t>
            </w:r>
          </w:p>
        </w:tc>
      </w:tr>
      <w:tr w:rsidR="008610F0" w:rsidRPr="00B312EE" w14:paraId="6BA2CA6F" w14:textId="77777777" w:rsidTr="00610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BE98CE3" w14:textId="77777777" w:rsidR="008610F0" w:rsidRPr="000D3656" w:rsidRDefault="008610F0"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59CEBFD9" w14:textId="7F5A28D4" w:rsidR="008610F0" w:rsidRPr="00955438" w:rsidRDefault="00972B31" w:rsidP="0076557D">
            <w:pPr>
              <w:jc w:val="both"/>
              <w:rPr>
                <w:szCs w:val="24"/>
              </w:rPr>
            </w:pPr>
            <w:r>
              <w:rPr>
                <w:sz w:val="20"/>
                <w:szCs w:val="20"/>
              </w:rPr>
              <w:t>2 413 707</w:t>
            </w:r>
            <w:r w:rsidR="008610F0" w:rsidRPr="000D3656">
              <w:rPr>
                <w:sz w:val="20"/>
                <w:szCs w:val="20"/>
              </w:rPr>
              <w:t xml:space="preserve"> </w:t>
            </w:r>
            <w:r w:rsidR="008610F0" w:rsidRPr="00FC02A7">
              <w:rPr>
                <w:i/>
                <w:iCs/>
                <w:sz w:val="20"/>
                <w:szCs w:val="20"/>
              </w:rPr>
              <w:t>euro</w:t>
            </w:r>
            <w:r w:rsidR="008610F0" w:rsidRPr="000D3656">
              <w:rPr>
                <w:sz w:val="20"/>
                <w:szCs w:val="20"/>
              </w:rPr>
              <w:t xml:space="preserve"> apmēr</w:t>
            </w:r>
            <w:r w:rsidR="008610F0">
              <w:rPr>
                <w:sz w:val="20"/>
                <w:szCs w:val="20"/>
              </w:rPr>
              <w:t>ā palielināti izdevumi</w:t>
            </w:r>
            <w:r w:rsidR="004A4776">
              <w:rPr>
                <w:sz w:val="20"/>
                <w:szCs w:val="20"/>
              </w:rPr>
              <w:t>,</w:t>
            </w:r>
            <w:r w:rsidR="008610F0">
              <w:rPr>
                <w:sz w:val="20"/>
                <w:szCs w:val="20"/>
              </w:rPr>
              <w:t xml:space="preserve"> </w:t>
            </w:r>
            <w:r w:rsidR="004A4776" w:rsidRPr="004A4776">
              <w:rPr>
                <w:sz w:val="20"/>
                <w:szCs w:val="20"/>
              </w:rPr>
              <w:t>lai Nacionālais veselības dienests (turpmāk – NVD) 2024.-2026.gada prioritārā pasākuma “Veselības aprūpes pakalpojumu pieejamības un kvalitātes uzlabošana” ietvaros nodrošinātu apakšpasākuma “Samaksa par ģimenes ārstu praksē nodarbināto ārstniecības personu aizvietošanu to attaisnotas prombūtnes laikā” īstenošanu, apakšpasākuma “Ikmēneša fiksētā maksājuma paaugstināšana ģimenes ārstu praksēm ar 2024.gada 1.februāri” īstenošanu un apakšpasākuma “Papildu darbinieka nodrošināšana ģimenes ārsta praksēs” īstenošanu</w:t>
            </w:r>
            <w:r w:rsidR="008610F0" w:rsidRPr="000051E5">
              <w:rPr>
                <w:sz w:val="20"/>
                <w:szCs w:val="20"/>
              </w:rPr>
              <w:t xml:space="preserve"> (Apropriācijas rezerve).</w:t>
            </w:r>
          </w:p>
        </w:tc>
      </w:tr>
    </w:tbl>
    <w:p w14:paraId="111AB6CC" w14:textId="77777777" w:rsidR="00573A1B" w:rsidRDefault="00573A1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258CDB8" w14:textId="77777777" w:rsidTr="003D4D28">
        <w:tc>
          <w:tcPr>
            <w:tcW w:w="1555" w:type="dxa"/>
            <w:shd w:val="clear" w:color="auto" w:fill="C5E0B3" w:themeFill="accent6" w:themeFillTint="66"/>
          </w:tcPr>
          <w:p w14:paraId="10817AC7"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524FD55F"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0188CA23" w14:textId="3BB76DC9" w:rsidR="004A7176" w:rsidRDefault="004A7176" w:rsidP="004A7176">
            <w:pPr>
              <w:jc w:val="both"/>
              <w:rPr>
                <w:color w:val="000000"/>
                <w:sz w:val="20"/>
                <w:szCs w:val="20"/>
              </w:rPr>
            </w:pPr>
            <w:r>
              <w:rPr>
                <w:color w:val="000000"/>
                <w:sz w:val="20"/>
                <w:szCs w:val="20"/>
              </w:rPr>
              <w:t>62 672 830</w:t>
            </w:r>
          </w:p>
          <w:p w14:paraId="5BB97660" w14:textId="12DEC786" w:rsidR="002C329F" w:rsidRPr="00EB0FD9"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658A387D" w14:textId="6881B437" w:rsidR="006109FA" w:rsidRDefault="006109FA" w:rsidP="006109FA">
            <w:pPr>
              <w:jc w:val="both"/>
              <w:rPr>
                <w:color w:val="000000"/>
                <w:sz w:val="20"/>
                <w:szCs w:val="20"/>
              </w:rPr>
            </w:pPr>
            <w:r>
              <w:rPr>
                <w:color w:val="000000"/>
                <w:sz w:val="20"/>
                <w:szCs w:val="20"/>
              </w:rPr>
              <w:t>2 229</w:t>
            </w:r>
            <w:r>
              <w:rPr>
                <w:color w:val="000000"/>
                <w:sz w:val="20"/>
                <w:szCs w:val="20"/>
              </w:rPr>
              <w:t> </w:t>
            </w:r>
            <w:r>
              <w:rPr>
                <w:color w:val="000000"/>
                <w:sz w:val="20"/>
                <w:szCs w:val="20"/>
              </w:rPr>
              <w:t>803</w:t>
            </w:r>
          </w:p>
          <w:p w14:paraId="74FF2B0C" w14:textId="7E99FC53" w:rsidR="002C329F" w:rsidRPr="00DF1B75" w:rsidRDefault="002C329F" w:rsidP="00DC3B4B">
            <w:pPr>
              <w:jc w:val="both"/>
              <w:rPr>
                <w:rFonts w:ascii="TimesNewRoman" w:hAnsi="TimesNewRoman" w:cs="Arial"/>
                <w:sz w:val="20"/>
                <w:szCs w:val="20"/>
              </w:rPr>
            </w:pPr>
          </w:p>
        </w:tc>
        <w:tc>
          <w:tcPr>
            <w:tcW w:w="1411" w:type="dxa"/>
            <w:shd w:val="clear" w:color="auto" w:fill="C5E0B3" w:themeFill="accent6" w:themeFillTint="66"/>
          </w:tcPr>
          <w:p w14:paraId="15B5BCD7" w14:textId="3BFBB2B9" w:rsidR="006109FA" w:rsidRDefault="006109FA" w:rsidP="006109FA">
            <w:pPr>
              <w:jc w:val="both"/>
              <w:rPr>
                <w:color w:val="000000"/>
                <w:sz w:val="20"/>
                <w:szCs w:val="20"/>
              </w:rPr>
            </w:pPr>
            <w:r>
              <w:rPr>
                <w:color w:val="000000"/>
                <w:sz w:val="20"/>
                <w:szCs w:val="20"/>
              </w:rPr>
              <w:t>64 902</w:t>
            </w:r>
            <w:r>
              <w:rPr>
                <w:color w:val="000000"/>
                <w:sz w:val="20"/>
                <w:szCs w:val="20"/>
              </w:rPr>
              <w:t> </w:t>
            </w:r>
            <w:r>
              <w:rPr>
                <w:color w:val="000000"/>
                <w:sz w:val="20"/>
                <w:szCs w:val="20"/>
              </w:rPr>
              <w:t>633</w:t>
            </w:r>
          </w:p>
          <w:p w14:paraId="7C2353F5" w14:textId="6C98DD36" w:rsidR="002C329F" w:rsidRPr="00EB0FD9" w:rsidRDefault="002C329F" w:rsidP="00DC3B4B">
            <w:pPr>
              <w:jc w:val="both"/>
              <w:rPr>
                <w:rFonts w:ascii="TimesNewRoman" w:hAnsi="TimesNewRoman" w:cs="Arial"/>
                <w:sz w:val="20"/>
                <w:szCs w:val="20"/>
              </w:rPr>
            </w:pPr>
          </w:p>
        </w:tc>
      </w:tr>
    </w:tbl>
    <w:p w14:paraId="40E40A99" w14:textId="47534A97" w:rsidR="00177C4B" w:rsidRDefault="006109FA" w:rsidP="00177C4B">
      <w:pPr>
        <w:jc w:val="both"/>
        <w:rPr>
          <w:i/>
          <w:sz w:val="20"/>
          <w:szCs w:val="20"/>
        </w:rPr>
      </w:pPr>
      <w:r>
        <w:rPr>
          <w:noProof/>
        </w:rPr>
        <w:lastRenderedPageBreak/>
        <w:drawing>
          <wp:inline distT="0" distB="0" distL="0" distR="0" wp14:anchorId="616170B3" wp14:editId="3D18FA0A">
            <wp:extent cx="5939790" cy="1924685"/>
            <wp:effectExtent l="0" t="0" r="3810" b="18415"/>
            <wp:docPr id="223256941" name="Chart 1">
              <a:extLst xmlns:a="http://schemas.openxmlformats.org/drawingml/2006/main">
                <a:ext uri="{FF2B5EF4-FFF2-40B4-BE49-F238E27FC236}">
                  <a16:creationId xmlns:a16="http://schemas.microsoft.com/office/drawing/2014/main" id="{0AE6C06F-BF8E-49B3-9CCE-30D17B7C4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BB7AA2" w:rsidRPr="00B312EE" w14:paraId="28A908DE" w14:textId="77777777" w:rsidTr="006109FA">
        <w:tc>
          <w:tcPr>
            <w:tcW w:w="1863" w:type="dxa"/>
          </w:tcPr>
          <w:p w14:paraId="776D8F84" w14:textId="77777777" w:rsidR="00BB7AA2" w:rsidRPr="000D3656" w:rsidRDefault="00BB7AA2"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4127A31B" w14:textId="7B9AFC92" w:rsidR="00BB7AA2" w:rsidRPr="00955438" w:rsidRDefault="00BB7AA2" w:rsidP="0076557D">
            <w:pPr>
              <w:jc w:val="both"/>
              <w:rPr>
                <w:szCs w:val="24"/>
              </w:rPr>
            </w:pPr>
            <w:r>
              <w:rPr>
                <w:sz w:val="20"/>
                <w:szCs w:val="20"/>
              </w:rPr>
              <w:t>2 929 803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D2D6D" w:rsidRPr="007D2D6D">
              <w:rPr>
                <w:sz w:val="20"/>
                <w:szCs w:val="20"/>
              </w:rPr>
              <w:t>lai NVD 2024.-2026.gada prioritārā pasākuma “Veselības aprūpes pakalpojumu pieejamības un kvalitātes uzlabošana” ietvaros nodrošinātu apakšpasākuma “Laboratorijas pakalpojumu nodrošināšana, lai nodrošinātu nātrijurētisko peptīdu noteikšanas izmeklējumu veikšanu” īstenošanu un apakšpasākuma “Laboratorijas pakalpojumu nodrošināšana, lai 2024.gadā segtu izdevumus, kas pārsniedz līgumos ar pakalpojuma sniedzējiem iekļauto apjomu” īstenošanu</w:t>
            </w:r>
            <w:r w:rsidRPr="000051E5">
              <w:rPr>
                <w:sz w:val="20"/>
                <w:szCs w:val="20"/>
              </w:rPr>
              <w:t xml:space="preserve"> (Apropriācijas rezerve).</w:t>
            </w:r>
          </w:p>
        </w:tc>
      </w:tr>
      <w:tr w:rsidR="00650291" w:rsidRPr="000D3656" w14:paraId="7EF0B65F" w14:textId="77777777" w:rsidTr="006109FA">
        <w:tc>
          <w:tcPr>
            <w:tcW w:w="1863" w:type="dxa"/>
          </w:tcPr>
          <w:p w14:paraId="35E12B18" w14:textId="77777777" w:rsidR="00650291" w:rsidRPr="000D3656" w:rsidRDefault="00650291"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1A3F06B3" w14:textId="33A1EB14" w:rsidR="00650291" w:rsidRPr="00A51878" w:rsidRDefault="00AB3B60" w:rsidP="00F60B7E">
            <w:pPr>
              <w:jc w:val="both"/>
              <w:rPr>
                <w:sz w:val="28"/>
                <w:szCs w:val="28"/>
              </w:rPr>
            </w:pPr>
            <w:r>
              <w:rPr>
                <w:sz w:val="20"/>
                <w:szCs w:val="20"/>
              </w:rPr>
              <w:t>700 000</w:t>
            </w:r>
            <w:r w:rsidR="00650291" w:rsidRPr="000D3656">
              <w:rPr>
                <w:sz w:val="20"/>
                <w:szCs w:val="20"/>
              </w:rPr>
              <w:t xml:space="preserve"> </w:t>
            </w:r>
            <w:r w:rsidR="00650291" w:rsidRPr="004C4FA4">
              <w:rPr>
                <w:i/>
                <w:sz w:val="20"/>
                <w:szCs w:val="20"/>
              </w:rPr>
              <w:t>euro</w:t>
            </w:r>
            <w:r w:rsidR="00650291" w:rsidRPr="000D3656">
              <w:rPr>
                <w:sz w:val="20"/>
                <w:szCs w:val="20"/>
              </w:rPr>
              <w:t xml:space="preserve"> apmēr</w:t>
            </w:r>
            <w:r w:rsidR="00650291">
              <w:rPr>
                <w:sz w:val="20"/>
                <w:szCs w:val="20"/>
              </w:rPr>
              <w:t>ā samazināti izdevumi, pārdalot</w:t>
            </w:r>
            <w:r w:rsidR="00650291" w:rsidRPr="007164AA">
              <w:rPr>
                <w:sz w:val="20"/>
                <w:szCs w:val="20"/>
              </w:rPr>
              <w:t xml:space="preserve"> </w:t>
            </w:r>
            <w:r w:rsidR="00C817E8">
              <w:rPr>
                <w:sz w:val="20"/>
                <w:szCs w:val="20"/>
              </w:rPr>
              <w:t>Veselības</w:t>
            </w:r>
            <w:r w:rsidR="00650291" w:rsidRPr="00636525">
              <w:rPr>
                <w:sz w:val="20"/>
                <w:szCs w:val="20"/>
              </w:rPr>
              <w:t xml:space="preserve"> ministrijas budžeta apakšprogramm</w:t>
            </w:r>
            <w:r w:rsidR="00650291">
              <w:rPr>
                <w:sz w:val="20"/>
                <w:szCs w:val="20"/>
              </w:rPr>
              <w:t xml:space="preserve">ai </w:t>
            </w:r>
            <w:r w:rsidR="004B4658" w:rsidRPr="004B4658">
              <w:rPr>
                <w:sz w:val="20"/>
                <w:szCs w:val="20"/>
              </w:rPr>
              <w:t>33.18.00 “Plānveida stacionāro veselības aprūpes pakalpojumu nodrošināšana”.</w:t>
            </w:r>
          </w:p>
        </w:tc>
      </w:tr>
    </w:tbl>
    <w:p w14:paraId="2DCD5B0D" w14:textId="77777777" w:rsidR="00B67F11" w:rsidRDefault="00B67F11"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01304D" w14:paraId="55272D50" w14:textId="77777777" w:rsidTr="00655F45">
        <w:tc>
          <w:tcPr>
            <w:tcW w:w="1554" w:type="dxa"/>
            <w:shd w:val="clear" w:color="auto" w:fill="C5E0B3" w:themeFill="accent6" w:themeFillTint="66"/>
          </w:tcPr>
          <w:p w14:paraId="39E657CA" w14:textId="77777777" w:rsidR="0001304D" w:rsidRDefault="0001304D" w:rsidP="00DC3B4B">
            <w:pPr>
              <w:jc w:val="both"/>
              <w:rPr>
                <w:sz w:val="20"/>
                <w:szCs w:val="20"/>
              </w:rPr>
            </w:pPr>
            <w:r>
              <w:rPr>
                <w:sz w:val="20"/>
                <w:szCs w:val="20"/>
              </w:rPr>
              <w:t>33.16.00</w:t>
            </w:r>
          </w:p>
        </w:tc>
        <w:tc>
          <w:tcPr>
            <w:tcW w:w="3824" w:type="dxa"/>
            <w:shd w:val="clear" w:color="auto" w:fill="C5E0B3" w:themeFill="accent6" w:themeFillTint="66"/>
          </w:tcPr>
          <w:p w14:paraId="54C2AFE1"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79C6E3E2" w14:textId="5F12A90B" w:rsidR="004A7176" w:rsidRDefault="004A7176" w:rsidP="004A7176">
            <w:pPr>
              <w:jc w:val="both"/>
              <w:rPr>
                <w:color w:val="000000"/>
                <w:sz w:val="20"/>
                <w:szCs w:val="20"/>
              </w:rPr>
            </w:pPr>
            <w:r>
              <w:rPr>
                <w:color w:val="000000"/>
                <w:sz w:val="20"/>
                <w:szCs w:val="20"/>
              </w:rPr>
              <w:t>362 321 060</w:t>
            </w:r>
          </w:p>
          <w:p w14:paraId="4BE2403A" w14:textId="56B8D05D" w:rsidR="0001304D" w:rsidRPr="00EB0FD9" w:rsidRDefault="0001304D" w:rsidP="00DC3B4B">
            <w:pPr>
              <w:jc w:val="both"/>
              <w:rPr>
                <w:rFonts w:ascii="TimesNewRoman" w:hAnsi="TimesNewRoman" w:cs="Arial"/>
                <w:sz w:val="20"/>
                <w:szCs w:val="20"/>
              </w:rPr>
            </w:pPr>
          </w:p>
        </w:tc>
        <w:tc>
          <w:tcPr>
            <w:tcW w:w="1275" w:type="dxa"/>
            <w:shd w:val="clear" w:color="auto" w:fill="C5E0B3" w:themeFill="accent6" w:themeFillTint="66"/>
          </w:tcPr>
          <w:p w14:paraId="091AA718" w14:textId="746EE951" w:rsidR="00961024" w:rsidRDefault="00961024" w:rsidP="00961024">
            <w:pPr>
              <w:jc w:val="both"/>
              <w:rPr>
                <w:color w:val="000000"/>
                <w:sz w:val="20"/>
                <w:szCs w:val="20"/>
              </w:rPr>
            </w:pPr>
            <w:r>
              <w:rPr>
                <w:color w:val="000000"/>
                <w:sz w:val="20"/>
                <w:szCs w:val="20"/>
              </w:rPr>
              <w:t>-751</w:t>
            </w:r>
            <w:r>
              <w:rPr>
                <w:color w:val="000000"/>
                <w:sz w:val="20"/>
                <w:szCs w:val="20"/>
              </w:rPr>
              <w:t> </w:t>
            </w:r>
            <w:r>
              <w:rPr>
                <w:color w:val="000000"/>
                <w:sz w:val="20"/>
                <w:szCs w:val="20"/>
              </w:rPr>
              <w:t>329</w:t>
            </w:r>
          </w:p>
          <w:p w14:paraId="41C6C3B7" w14:textId="4546D4F2" w:rsidR="0001304D" w:rsidRPr="007036ED" w:rsidRDefault="0001304D" w:rsidP="00DC3B4B">
            <w:pPr>
              <w:jc w:val="both"/>
              <w:rPr>
                <w:rFonts w:ascii="TimesNewRoman" w:hAnsi="TimesNewRoman" w:cs="Arial"/>
                <w:sz w:val="20"/>
                <w:szCs w:val="20"/>
              </w:rPr>
            </w:pPr>
          </w:p>
        </w:tc>
        <w:tc>
          <w:tcPr>
            <w:tcW w:w="1417" w:type="dxa"/>
            <w:shd w:val="clear" w:color="auto" w:fill="C5E0B3" w:themeFill="accent6" w:themeFillTint="66"/>
          </w:tcPr>
          <w:p w14:paraId="67A25ED5" w14:textId="049B5688" w:rsidR="00961024" w:rsidRDefault="00961024" w:rsidP="00961024">
            <w:pPr>
              <w:jc w:val="both"/>
              <w:rPr>
                <w:color w:val="000000"/>
                <w:sz w:val="20"/>
                <w:szCs w:val="20"/>
              </w:rPr>
            </w:pPr>
            <w:r>
              <w:rPr>
                <w:color w:val="000000"/>
                <w:sz w:val="20"/>
                <w:szCs w:val="20"/>
              </w:rPr>
              <w:t>361 569</w:t>
            </w:r>
            <w:r>
              <w:rPr>
                <w:color w:val="000000"/>
                <w:sz w:val="20"/>
                <w:szCs w:val="20"/>
              </w:rPr>
              <w:t> </w:t>
            </w:r>
            <w:r>
              <w:rPr>
                <w:color w:val="000000"/>
                <w:sz w:val="20"/>
                <w:szCs w:val="20"/>
              </w:rPr>
              <w:t>731</w:t>
            </w:r>
          </w:p>
          <w:p w14:paraId="014F2ABC" w14:textId="46339E25" w:rsidR="0001304D" w:rsidRPr="005827C8" w:rsidRDefault="0001304D" w:rsidP="00DC3B4B">
            <w:pPr>
              <w:jc w:val="both"/>
              <w:rPr>
                <w:rFonts w:ascii="TimesNewRoman" w:hAnsi="TimesNewRoman" w:cs="Arial"/>
                <w:sz w:val="20"/>
                <w:szCs w:val="20"/>
              </w:rPr>
            </w:pPr>
          </w:p>
        </w:tc>
      </w:tr>
    </w:tbl>
    <w:p w14:paraId="04DAF8C8" w14:textId="76766403" w:rsidR="00432C88" w:rsidRDefault="00961024" w:rsidP="00DC3B4B">
      <w:pPr>
        <w:jc w:val="both"/>
        <w:rPr>
          <w:i/>
          <w:sz w:val="20"/>
          <w:szCs w:val="20"/>
        </w:rPr>
      </w:pPr>
      <w:r>
        <w:rPr>
          <w:noProof/>
        </w:rPr>
        <w:drawing>
          <wp:inline distT="0" distB="0" distL="0" distR="0" wp14:anchorId="36E7BE00" wp14:editId="023D2CD3">
            <wp:extent cx="5939790" cy="1877695"/>
            <wp:effectExtent l="0" t="0" r="3810" b="8255"/>
            <wp:docPr id="520091287" name="Chart 1">
              <a:extLst xmlns:a="http://schemas.openxmlformats.org/drawingml/2006/main">
                <a:ext uri="{FF2B5EF4-FFF2-40B4-BE49-F238E27FC236}">
                  <a16:creationId xmlns:a16="http://schemas.microsoft.com/office/drawing/2014/main" id="{E612E3A3-42C6-4F35-84B9-F7738E588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201FD" w:rsidRPr="00B312EE" w14:paraId="5573A9CA" w14:textId="77777777" w:rsidTr="00961024">
        <w:tc>
          <w:tcPr>
            <w:tcW w:w="1863" w:type="dxa"/>
          </w:tcPr>
          <w:p w14:paraId="1B9173FD" w14:textId="77777777" w:rsidR="006201FD" w:rsidRPr="000D3656" w:rsidRDefault="006201FD" w:rsidP="00E66E91">
            <w:pPr>
              <w:tabs>
                <w:tab w:val="left" w:pos="0"/>
              </w:tabs>
              <w:jc w:val="both"/>
              <w:rPr>
                <w:sz w:val="20"/>
                <w:szCs w:val="20"/>
              </w:rPr>
            </w:pPr>
            <w:r w:rsidRPr="000D3656">
              <w:rPr>
                <w:sz w:val="20"/>
                <w:szCs w:val="20"/>
              </w:rPr>
              <w:t xml:space="preserve">FM </w:t>
            </w:r>
            <w:r>
              <w:rPr>
                <w:sz w:val="20"/>
                <w:szCs w:val="20"/>
              </w:rPr>
              <w:t>24.01.2025 rīk.Nr.1.1-1/12/25</w:t>
            </w:r>
          </w:p>
        </w:tc>
        <w:tc>
          <w:tcPr>
            <w:tcW w:w="7503" w:type="dxa"/>
          </w:tcPr>
          <w:p w14:paraId="361B6EBA" w14:textId="238B50BD" w:rsidR="006201FD" w:rsidRPr="00B312EE" w:rsidRDefault="006201FD" w:rsidP="00E66E91">
            <w:pPr>
              <w:jc w:val="both"/>
              <w:rPr>
                <w:sz w:val="20"/>
                <w:szCs w:val="20"/>
              </w:rPr>
            </w:pPr>
            <w:r>
              <w:rPr>
                <w:sz w:val="20"/>
                <w:szCs w:val="20"/>
              </w:rPr>
              <w:t>52 542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Pr="006201FD">
              <w:rPr>
                <w:sz w:val="20"/>
                <w:szCs w:val="20"/>
              </w:rPr>
              <w:t xml:space="preserve"> lai nodrošinātu integrētu, multidisciplināru, ambulatoru valsts apmaksāto veselības aprūpi iekaisīgu zarnu slimības pacientiem (no budžeta resora "74. Gadskārtējā valsts budžeta izpildes procesā pārdalāmais finansējums" 20.00.00 programmas "Veselības aprūpes pasākumu īstenošana").</w:t>
            </w:r>
          </w:p>
        </w:tc>
      </w:tr>
      <w:tr w:rsidR="007D13FF" w:rsidRPr="000D3656" w14:paraId="62B0D624" w14:textId="77777777" w:rsidTr="00961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C49FE27" w14:textId="77777777" w:rsidR="007D13FF" w:rsidRPr="000D3656" w:rsidRDefault="007D13FF"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6DA80ABD" w14:textId="72D3EF5C" w:rsidR="007D13FF" w:rsidRPr="00A51878" w:rsidRDefault="00B43C3D" w:rsidP="007556DC">
            <w:pPr>
              <w:jc w:val="both"/>
              <w:rPr>
                <w:sz w:val="28"/>
                <w:szCs w:val="28"/>
              </w:rPr>
            </w:pPr>
            <w:r>
              <w:rPr>
                <w:sz w:val="20"/>
                <w:szCs w:val="20"/>
              </w:rPr>
              <w:t>1 288 302</w:t>
            </w:r>
            <w:r w:rsidR="007D13FF" w:rsidRPr="000D3656">
              <w:rPr>
                <w:sz w:val="20"/>
                <w:szCs w:val="20"/>
              </w:rPr>
              <w:t xml:space="preserve"> </w:t>
            </w:r>
            <w:r w:rsidR="007D13FF" w:rsidRPr="004C4FA4">
              <w:rPr>
                <w:i/>
                <w:sz w:val="20"/>
                <w:szCs w:val="20"/>
              </w:rPr>
              <w:t>euro</w:t>
            </w:r>
            <w:r w:rsidR="007D13FF" w:rsidRPr="000D3656">
              <w:rPr>
                <w:sz w:val="20"/>
                <w:szCs w:val="20"/>
              </w:rPr>
              <w:t xml:space="preserve"> apmēr</w:t>
            </w:r>
            <w:r w:rsidR="007D13FF">
              <w:rPr>
                <w:sz w:val="20"/>
                <w:szCs w:val="20"/>
              </w:rPr>
              <w:t>ā samazināti izdevumi, pārdalot</w:t>
            </w:r>
            <w:r w:rsidR="007D13FF" w:rsidRPr="00D2441F">
              <w:rPr>
                <w:sz w:val="20"/>
                <w:szCs w:val="20"/>
              </w:rPr>
              <w:t xml:space="preserve"> Veselības ministrijas budžeta apakšprogramm</w:t>
            </w:r>
            <w:r w:rsidR="007D13FF">
              <w:rPr>
                <w:sz w:val="20"/>
                <w:szCs w:val="20"/>
              </w:rPr>
              <w:t xml:space="preserve">ai </w:t>
            </w:r>
            <w:r w:rsidR="007D13FF" w:rsidRPr="007D13FF">
              <w:rPr>
                <w:sz w:val="20"/>
                <w:szCs w:val="20"/>
              </w:rPr>
              <w:t>33.03.00 “Kompensējamo medikamentu un materiālu apmaksāšana”.</w:t>
            </w:r>
          </w:p>
        </w:tc>
      </w:tr>
      <w:tr w:rsidR="00D6257E" w:rsidRPr="000D3656" w14:paraId="7000E79C" w14:textId="77777777" w:rsidTr="00961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FB43DE9" w14:textId="77777777" w:rsidR="00D6257E" w:rsidRPr="000D3656" w:rsidRDefault="00D6257E"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40B80E14" w14:textId="39ADAC05" w:rsidR="00D6257E" w:rsidRPr="00A51878" w:rsidRDefault="00D6257E" w:rsidP="00F60B7E">
            <w:pPr>
              <w:jc w:val="both"/>
              <w:rPr>
                <w:sz w:val="28"/>
                <w:szCs w:val="28"/>
              </w:rPr>
            </w:pPr>
            <w:r>
              <w:rPr>
                <w:sz w:val="20"/>
                <w:szCs w:val="20"/>
              </w:rPr>
              <w:t>405 714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03299" w:rsidRPr="00975F06">
              <w:rPr>
                <w:sz w:val="20"/>
                <w:szCs w:val="20"/>
              </w:rPr>
              <w:t>lai nodrošinātu ambulatoro veselības aprūpes pakalpojumu pieejamību veselības aprūpes pakalpojumu programmās (no</w:t>
            </w:r>
            <w:r w:rsidRPr="007164AA">
              <w:rPr>
                <w:sz w:val="20"/>
                <w:szCs w:val="20"/>
              </w:rPr>
              <w:t xml:space="preserve"> </w:t>
            </w:r>
            <w:r>
              <w:rPr>
                <w:sz w:val="20"/>
                <w:szCs w:val="20"/>
              </w:rPr>
              <w:t>Veselības</w:t>
            </w:r>
            <w:r w:rsidRPr="00636525">
              <w:rPr>
                <w:sz w:val="20"/>
                <w:szCs w:val="20"/>
              </w:rPr>
              <w:t xml:space="preserve"> ministrijas budžeta apakšprogramm</w:t>
            </w:r>
            <w:r w:rsidR="00BA2D17">
              <w:rPr>
                <w:sz w:val="20"/>
                <w:szCs w:val="20"/>
              </w:rPr>
              <w:t xml:space="preserve">ām </w:t>
            </w:r>
            <w:r w:rsidR="00BA2D17" w:rsidRPr="00975F06">
              <w:rPr>
                <w:sz w:val="20"/>
                <w:szCs w:val="20"/>
              </w:rPr>
              <w:t>33.17.00 “Neatliekamās medicīniskās palīdzības nodrošināšana stacionārās ārstniecības iestādēs” un</w:t>
            </w:r>
            <w:r>
              <w:rPr>
                <w:sz w:val="20"/>
                <w:szCs w:val="20"/>
              </w:rPr>
              <w:t xml:space="preserve"> </w:t>
            </w:r>
            <w:r w:rsidRPr="004B4658">
              <w:rPr>
                <w:sz w:val="20"/>
                <w:szCs w:val="20"/>
              </w:rPr>
              <w:t>33.18.00 “Plānveida stacionāro veselības aprūpes pakalpojumu nodrošināšana”</w:t>
            </w:r>
            <w:r w:rsidR="00975F06">
              <w:rPr>
                <w:sz w:val="20"/>
                <w:szCs w:val="20"/>
              </w:rPr>
              <w:t>)</w:t>
            </w:r>
            <w:r w:rsidRPr="004B4658">
              <w:rPr>
                <w:sz w:val="20"/>
                <w:szCs w:val="20"/>
              </w:rPr>
              <w:t>.</w:t>
            </w:r>
          </w:p>
        </w:tc>
      </w:tr>
      <w:tr w:rsidR="0075663A" w:rsidRPr="00B312EE" w14:paraId="530AD141" w14:textId="77777777" w:rsidTr="00961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5426556" w14:textId="77777777" w:rsidR="0075663A" w:rsidRPr="000D3656" w:rsidRDefault="0075663A" w:rsidP="00B21DC9">
            <w:pPr>
              <w:tabs>
                <w:tab w:val="left" w:pos="0"/>
              </w:tabs>
              <w:jc w:val="both"/>
              <w:rPr>
                <w:sz w:val="20"/>
                <w:szCs w:val="20"/>
              </w:rPr>
            </w:pPr>
            <w:r w:rsidRPr="000D3656">
              <w:rPr>
                <w:sz w:val="20"/>
                <w:szCs w:val="20"/>
              </w:rPr>
              <w:t xml:space="preserve">FM </w:t>
            </w:r>
            <w:r>
              <w:rPr>
                <w:sz w:val="20"/>
                <w:szCs w:val="20"/>
              </w:rPr>
              <w:t>26.08.2025 rīk.Nr.1.1-1/12/277</w:t>
            </w:r>
          </w:p>
        </w:tc>
        <w:tc>
          <w:tcPr>
            <w:tcW w:w="7503" w:type="dxa"/>
            <w:tcBorders>
              <w:top w:val="nil"/>
              <w:left w:val="nil"/>
              <w:bottom w:val="nil"/>
              <w:right w:val="nil"/>
            </w:tcBorders>
          </w:tcPr>
          <w:p w14:paraId="2F365941" w14:textId="07DFBC83" w:rsidR="0075663A" w:rsidRPr="00B312EE" w:rsidRDefault="00153B99" w:rsidP="00B21DC9">
            <w:pPr>
              <w:jc w:val="both"/>
              <w:rPr>
                <w:sz w:val="20"/>
                <w:szCs w:val="20"/>
              </w:rPr>
            </w:pPr>
            <w:r>
              <w:rPr>
                <w:sz w:val="20"/>
                <w:szCs w:val="20"/>
              </w:rPr>
              <w:t>78 717</w:t>
            </w:r>
            <w:r w:rsidR="0075663A" w:rsidRPr="000D3656">
              <w:rPr>
                <w:sz w:val="20"/>
                <w:szCs w:val="20"/>
              </w:rPr>
              <w:t xml:space="preserve"> </w:t>
            </w:r>
            <w:r w:rsidR="0075663A" w:rsidRPr="00B312EE">
              <w:rPr>
                <w:i/>
                <w:iCs/>
                <w:sz w:val="20"/>
                <w:szCs w:val="20"/>
              </w:rPr>
              <w:t>euro</w:t>
            </w:r>
            <w:r w:rsidR="0075663A" w:rsidRPr="000D3656">
              <w:rPr>
                <w:sz w:val="20"/>
                <w:szCs w:val="20"/>
              </w:rPr>
              <w:t xml:space="preserve"> apmēr</w:t>
            </w:r>
            <w:r w:rsidR="0075663A">
              <w:rPr>
                <w:sz w:val="20"/>
                <w:szCs w:val="20"/>
              </w:rPr>
              <w:t xml:space="preserve">ā </w:t>
            </w:r>
            <w:r>
              <w:rPr>
                <w:sz w:val="20"/>
                <w:szCs w:val="20"/>
              </w:rPr>
              <w:t>palielināti</w:t>
            </w:r>
            <w:r w:rsidR="0075663A">
              <w:rPr>
                <w:sz w:val="20"/>
                <w:szCs w:val="20"/>
              </w:rPr>
              <w:t xml:space="preserve"> izdevumi, </w:t>
            </w:r>
            <w:r w:rsidR="00DA42DD" w:rsidRPr="00B43BC5">
              <w:rPr>
                <w:sz w:val="20"/>
                <w:szCs w:val="20"/>
              </w:rPr>
              <w:t xml:space="preserve">lai nodrošinātu pakalpojumu pieejamības uzlabošanu nepilngadīgajiem, kuri pārmērīgi lieto atkarību izraisošas vielas (no </w:t>
            </w:r>
            <w:r w:rsidR="00B43BC5" w:rsidRPr="00B43BC5">
              <w:rPr>
                <w:sz w:val="20"/>
                <w:szCs w:val="20"/>
              </w:rPr>
              <w:t>budžeta resora "74. Gadskārtējā valsts budžeta izpildes procesā pārdalāmais finansējums" programmas 20.00.00 "Veselības aprūpes pasākumu īstenošana").</w:t>
            </w:r>
          </w:p>
        </w:tc>
      </w:tr>
    </w:tbl>
    <w:p w14:paraId="60FB044C" w14:textId="77777777" w:rsidR="0071419F" w:rsidRDefault="0071419F"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2C329F" w14:paraId="5272D198" w14:textId="77777777" w:rsidTr="00655F45">
        <w:trPr>
          <w:trHeight w:val="287"/>
        </w:trPr>
        <w:tc>
          <w:tcPr>
            <w:tcW w:w="1554" w:type="dxa"/>
            <w:shd w:val="clear" w:color="auto" w:fill="C5E0B3" w:themeFill="accent6" w:themeFillTint="66"/>
          </w:tcPr>
          <w:p w14:paraId="2E259FE8" w14:textId="77777777" w:rsidR="002C329F" w:rsidRDefault="002C329F" w:rsidP="00DC3B4B">
            <w:pPr>
              <w:jc w:val="both"/>
              <w:rPr>
                <w:sz w:val="20"/>
                <w:szCs w:val="20"/>
              </w:rPr>
            </w:pPr>
            <w:r>
              <w:rPr>
                <w:sz w:val="20"/>
                <w:szCs w:val="20"/>
              </w:rPr>
              <w:t>33.17.00</w:t>
            </w:r>
          </w:p>
        </w:tc>
        <w:tc>
          <w:tcPr>
            <w:tcW w:w="3824" w:type="dxa"/>
            <w:shd w:val="clear" w:color="auto" w:fill="C5E0B3" w:themeFill="accent6" w:themeFillTint="66"/>
          </w:tcPr>
          <w:p w14:paraId="74746384"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3549D492" w14:textId="56811E16" w:rsidR="004A7176" w:rsidRDefault="004A7176" w:rsidP="004A7176">
            <w:pPr>
              <w:jc w:val="both"/>
              <w:rPr>
                <w:color w:val="000000"/>
                <w:sz w:val="20"/>
                <w:szCs w:val="20"/>
              </w:rPr>
            </w:pPr>
            <w:r>
              <w:rPr>
                <w:color w:val="000000"/>
                <w:sz w:val="20"/>
                <w:szCs w:val="20"/>
              </w:rPr>
              <w:t>443 088 226</w:t>
            </w:r>
          </w:p>
          <w:p w14:paraId="301AAFCC" w14:textId="244A7BB9" w:rsidR="002C329F" w:rsidRPr="00F62490" w:rsidRDefault="002C329F" w:rsidP="00DC3B4B">
            <w:pPr>
              <w:jc w:val="both"/>
              <w:rPr>
                <w:rFonts w:ascii="TimesNewRoman" w:hAnsi="TimesNewRoman" w:cs="Arial"/>
                <w:sz w:val="20"/>
                <w:szCs w:val="20"/>
              </w:rPr>
            </w:pPr>
          </w:p>
        </w:tc>
        <w:tc>
          <w:tcPr>
            <w:tcW w:w="1275" w:type="dxa"/>
            <w:shd w:val="clear" w:color="auto" w:fill="C5E0B3" w:themeFill="accent6" w:themeFillTint="66"/>
          </w:tcPr>
          <w:p w14:paraId="254EB2DF" w14:textId="504B2588" w:rsidR="00961024" w:rsidRDefault="00961024" w:rsidP="00961024">
            <w:pPr>
              <w:jc w:val="both"/>
              <w:rPr>
                <w:color w:val="000000"/>
                <w:sz w:val="20"/>
                <w:szCs w:val="20"/>
              </w:rPr>
            </w:pPr>
            <w:r>
              <w:rPr>
                <w:color w:val="000000"/>
                <w:sz w:val="20"/>
                <w:szCs w:val="20"/>
              </w:rPr>
              <w:t>585</w:t>
            </w:r>
            <w:r>
              <w:rPr>
                <w:color w:val="000000"/>
                <w:sz w:val="20"/>
                <w:szCs w:val="20"/>
              </w:rPr>
              <w:t> </w:t>
            </w:r>
            <w:r>
              <w:rPr>
                <w:color w:val="000000"/>
                <w:sz w:val="20"/>
                <w:szCs w:val="20"/>
              </w:rPr>
              <w:t>384</w:t>
            </w:r>
          </w:p>
          <w:p w14:paraId="0AD6EDDE" w14:textId="730FDFAE" w:rsidR="002C329F" w:rsidRPr="007036ED" w:rsidRDefault="002C329F" w:rsidP="00DC3B4B">
            <w:pPr>
              <w:jc w:val="both"/>
              <w:rPr>
                <w:rFonts w:ascii="TimesNewRoman" w:hAnsi="TimesNewRoman" w:cs="Arial"/>
                <w:sz w:val="20"/>
                <w:szCs w:val="20"/>
              </w:rPr>
            </w:pPr>
          </w:p>
        </w:tc>
        <w:tc>
          <w:tcPr>
            <w:tcW w:w="1417" w:type="dxa"/>
            <w:shd w:val="clear" w:color="auto" w:fill="C5E0B3" w:themeFill="accent6" w:themeFillTint="66"/>
          </w:tcPr>
          <w:p w14:paraId="0CDEFF03" w14:textId="0E208964" w:rsidR="00961024" w:rsidRDefault="00961024" w:rsidP="00961024">
            <w:pPr>
              <w:jc w:val="both"/>
              <w:rPr>
                <w:color w:val="000000"/>
                <w:sz w:val="20"/>
                <w:szCs w:val="20"/>
              </w:rPr>
            </w:pPr>
            <w:r>
              <w:rPr>
                <w:color w:val="000000"/>
                <w:sz w:val="20"/>
                <w:szCs w:val="20"/>
              </w:rPr>
              <w:t>443 673</w:t>
            </w:r>
            <w:r>
              <w:rPr>
                <w:color w:val="000000"/>
                <w:sz w:val="20"/>
                <w:szCs w:val="20"/>
              </w:rPr>
              <w:t> </w:t>
            </w:r>
            <w:r>
              <w:rPr>
                <w:color w:val="000000"/>
                <w:sz w:val="20"/>
                <w:szCs w:val="20"/>
              </w:rPr>
              <w:t>610</w:t>
            </w:r>
          </w:p>
          <w:p w14:paraId="72701F6F" w14:textId="13F34B48" w:rsidR="002C329F" w:rsidRPr="005827C8" w:rsidRDefault="002C329F" w:rsidP="00DC3B4B">
            <w:pPr>
              <w:jc w:val="both"/>
              <w:rPr>
                <w:rFonts w:ascii="TimesNewRoman" w:hAnsi="TimesNewRoman" w:cs="Arial"/>
                <w:sz w:val="20"/>
                <w:szCs w:val="20"/>
              </w:rPr>
            </w:pPr>
          </w:p>
        </w:tc>
      </w:tr>
    </w:tbl>
    <w:p w14:paraId="07777736" w14:textId="2368B34A" w:rsidR="00177C4B" w:rsidRDefault="00961024" w:rsidP="00177C4B">
      <w:pPr>
        <w:jc w:val="both"/>
        <w:rPr>
          <w:i/>
          <w:sz w:val="20"/>
          <w:szCs w:val="20"/>
        </w:rPr>
      </w:pPr>
      <w:r>
        <w:rPr>
          <w:noProof/>
        </w:rPr>
        <w:lastRenderedPageBreak/>
        <w:drawing>
          <wp:inline distT="0" distB="0" distL="0" distR="0" wp14:anchorId="02B2DE53" wp14:editId="7FED504C">
            <wp:extent cx="5939790" cy="1925320"/>
            <wp:effectExtent l="0" t="0" r="3810" b="17780"/>
            <wp:docPr id="2097945480" name="Chart 1">
              <a:extLst xmlns:a="http://schemas.openxmlformats.org/drawingml/2006/main">
                <a:ext uri="{FF2B5EF4-FFF2-40B4-BE49-F238E27FC236}">
                  <a16:creationId xmlns:a16="http://schemas.microsoft.com/office/drawing/2014/main" id="{53C49388-0513-47A9-90C3-A48D1E7A6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BC55CF" w:rsidRPr="00B312EE" w14:paraId="35A44707" w14:textId="77777777" w:rsidTr="00961024">
        <w:tc>
          <w:tcPr>
            <w:tcW w:w="1863" w:type="dxa"/>
          </w:tcPr>
          <w:p w14:paraId="565DA767" w14:textId="77777777" w:rsidR="00BC55CF" w:rsidRPr="000D3656" w:rsidRDefault="00BC55CF"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61EBFF0B" w14:textId="1AFFCECB" w:rsidR="00BC55CF" w:rsidRPr="00955438" w:rsidRDefault="00BC55CF" w:rsidP="0076557D">
            <w:pPr>
              <w:jc w:val="both"/>
              <w:rPr>
                <w:szCs w:val="24"/>
              </w:rPr>
            </w:pPr>
            <w:r>
              <w:rPr>
                <w:sz w:val="20"/>
                <w:szCs w:val="20"/>
              </w:rPr>
              <w:t>102 414</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4D1A9D" w:rsidRPr="004D1A9D">
              <w:rPr>
                <w:sz w:val="20"/>
                <w:szCs w:val="20"/>
              </w:rPr>
              <w:t>lai NVD 2024.-2026.gada prioritārā pasākuma “Veselības aprūpes pakalpojumu pieejamības un kvalitātes uzlabošana” ietvaros nodrošinātu apakšpasākuma “Transplantācijas procesa attīstība Latvijā” īstenošanu</w:t>
            </w:r>
            <w:r w:rsidRPr="000051E5">
              <w:rPr>
                <w:sz w:val="20"/>
                <w:szCs w:val="20"/>
              </w:rPr>
              <w:t xml:space="preserve"> (Apropriācijas rezerve).</w:t>
            </w:r>
          </w:p>
        </w:tc>
      </w:tr>
      <w:tr w:rsidR="00F444A6" w:rsidRPr="000D3656" w14:paraId="065C6D45" w14:textId="77777777" w:rsidTr="00961024">
        <w:tc>
          <w:tcPr>
            <w:tcW w:w="1863" w:type="dxa"/>
          </w:tcPr>
          <w:p w14:paraId="63CB82CC" w14:textId="77777777" w:rsidR="00F444A6" w:rsidRPr="000D3656" w:rsidRDefault="00F444A6"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1165B84F" w14:textId="3D083FF2" w:rsidR="00F444A6" w:rsidRPr="00A51878" w:rsidRDefault="00F444A6" w:rsidP="00F60B7E">
            <w:pPr>
              <w:jc w:val="both"/>
              <w:rPr>
                <w:sz w:val="28"/>
                <w:szCs w:val="28"/>
              </w:rPr>
            </w:pPr>
            <w:r>
              <w:rPr>
                <w:sz w:val="20"/>
                <w:szCs w:val="20"/>
              </w:rPr>
              <w:t>344 936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005C3BC8">
              <w:rPr>
                <w:sz w:val="20"/>
                <w:szCs w:val="20"/>
              </w:rPr>
              <w:t>pārdalot</w:t>
            </w:r>
            <w:r w:rsidRPr="007164AA">
              <w:rPr>
                <w:sz w:val="20"/>
                <w:szCs w:val="20"/>
              </w:rPr>
              <w:t xml:space="preserve"> </w:t>
            </w:r>
            <w:r>
              <w:rPr>
                <w:sz w:val="20"/>
                <w:szCs w:val="20"/>
              </w:rPr>
              <w:t>Veselības</w:t>
            </w:r>
            <w:r w:rsidRPr="00636525">
              <w:rPr>
                <w:sz w:val="20"/>
                <w:szCs w:val="20"/>
              </w:rPr>
              <w:t xml:space="preserve"> ministrijas budžeta apakšprogramm</w:t>
            </w:r>
            <w:r w:rsidR="005C3BC8">
              <w:rPr>
                <w:sz w:val="20"/>
                <w:szCs w:val="20"/>
              </w:rPr>
              <w:t>ai</w:t>
            </w:r>
            <w:r w:rsidR="006C0D68">
              <w:rPr>
                <w:sz w:val="20"/>
                <w:szCs w:val="20"/>
              </w:rPr>
              <w:t xml:space="preserve"> </w:t>
            </w:r>
            <w:r w:rsidR="006C0D68" w:rsidRPr="006C0D68">
              <w:rPr>
                <w:sz w:val="20"/>
                <w:szCs w:val="20"/>
              </w:rPr>
              <w:t>33.16.00 “Pārējo ambulatoro veselības aprūpes pakalpojumu nodrošināšana”.</w:t>
            </w:r>
          </w:p>
        </w:tc>
      </w:tr>
      <w:tr w:rsidR="00B43BC5" w:rsidRPr="00B312EE" w14:paraId="0295258C" w14:textId="77777777" w:rsidTr="00961024">
        <w:tc>
          <w:tcPr>
            <w:tcW w:w="1863" w:type="dxa"/>
          </w:tcPr>
          <w:p w14:paraId="4D5C7B27" w14:textId="77777777" w:rsidR="00B43BC5" w:rsidRPr="000D3656" w:rsidRDefault="00B43BC5" w:rsidP="00B21DC9">
            <w:pPr>
              <w:tabs>
                <w:tab w:val="left" w:pos="0"/>
              </w:tabs>
              <w:jc w:val="both"/>
              <w:rPr>
                <w:sz w:val="20"/>
                <w:szCs w:val="20"/>
              </w:rPr>
            </w:pPr>
            <w:r w:rsidRPr="000D3656">
              <w:rPr>
                <w:sz w:val="20"/>
                <w:szCs w:val="20"/>
              </w:rPr>
              <w:t xml:space="preserve">FM </w:t>
            </w:r>
            <w:r>
              <w:rPr>
                <w:sz w:val="20"/>
                <w:szCs w:val="20"/>
              </w:rPr>
              <w:t>26.08.2025 rīk.Nr.1.1-1/12/277</w:t>
            </w:r>
          </w:p>
        </w:tc>
        <w:tc>
          <w:tcPr>
            <w:tcW w:w="7503" w:type="dxa"/>
          </w:tcPr>
          <w:p w14:paraId="6FED6DAB" w14:textId="79FE90E0" w:rsidR="00B43BC5" w:rsidRPr="00B312EE" w:rsidRDefault="00B43BC5" w:rsidP="00B21DC9">
            <w:pPr>
              <w:jc w:val="both"/>
              <w:rPr>
                <w:sz w:val="20"/>
                <w:szCs w:val="20"/>
              </w:rPr>
            </w:pPr>
            <w:r>
              <w:rPr>
                <w:sz w:val="20"/>
                <w:szCs w:val="20"/>
              </w:rPr>
              <w:t>76 350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43BC5">
              <w:rPr>
                <w:sz w:val="20"/>
                <w:szCs w:val="20"/>
              </w:rPr>
              <w:t>lai nodrošinātu pakalpojumu pieejamības uzlabošanu nepilngadīgajiem, kuri pārmērīgi lieto atkarību izraisošas vielas (no budžeta resora "74. Gadskārtējā valsts budžeta izpildes procesā pārdalāmais finansējums" programmas 20.00.00 "Veselības aprūpes pasākumu īstenošana").</w:t>
            </w:r>
          </w:p>
        </w:tc>
      </w:tr>
    </w:tbl>
    <w:p w14:paraId="41127EE6" w14:textId="77777777" w:rsidR="00AA14EF" w:rsidRDefault="00AA14EF"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01304D" w14:paraId="596EED07" w14:textId="77777777" w:rsidTr="00655F45">
        <w:tc>
          <w:tcPr>
            <w:tcW w:w="1554" w:type="dxa"/>
            <w:shd w:val="clear" w:color="auto" w:fill="C5E0B3" w:themeFill="accent6" w:themeFillTint="66"/>
          </w:tcPr>
          <w:p w14:paraId="38FD4331" w14:textId="77777777" w:rsidR="0001304D" w:rsidRDefault="0001304D" w:rsidP="00DC3B4B">
            <w:pPr>
              <w:jc w:val="both"/>
              <w:rPr>
                <w:sz w:val="20"/>
                <w:szCs w:val="20"/>
              </w:rPr>
            </w:pPr>
            <w:r>
              <w:rPr>
                <w:sz w:val="20"/>
                <w:szCs w:val="20"/>
              </w:rPr>
              <w:t>33.18.00</w:t>
            </w:r>
          </w:p>
        </w:tc>
        <w:tc>
          <w:tcPr>
            <w:tcW w:w="3824" w:type="dxa"/>
            <w:shd w:val="clear" w:color="auto" w:fill="C5E0B3" w:themeFill="accent6" w:themeFillTint="66"/>
          </w:tcPr>
          <w:p w14:paraId="67078AF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6C2ED786" w14:textId="791A0916" w:rsidR="004A7176" w:rsidRDefault="004A7176" w:rsidP="004A7176">
            <w:pPr>
              <w:jc w:val="both"/>
              <w:rPr>
                <w:color w:val="000000"/>
                <w:sz w:val="20"/>
                <w:szCs w:val="20"/>
              </w:rPr>
            </w:pPr>
            <w:r>
              <w:rPr>
                <w:color w:val="000000"/>
                <w:sz w:val="20"/>
                <w:szCs w:val="20"/>
              </w:rPr>
              <w:t>232 954 777</w:t>
            </w:r>
          </w:p>
          <w:p w14:paraId="276AE93E" w14:textId="3CAFE66D" w:rsidR="0001304D" w:rsidRPr="00F62490" w:rsidRDefault="0001304D" w:rsidP="00DC3B4B">
            <w:pPr>
              <w:jc w:val="both"/>
              <w:rPr>
                <w:rFonts w:ascii="TimesNewRoman" w:hAnsi="TimesNewRoman" w:cs="Arial"/>
                <w:sz w:val="20"/>
                <w:szCs w:val="20"/>
              </w:rPr>
            </w:pPr>
          </w:p>
        </w:tc>
        <w:tc>
          <w:tcPr>
            <w:tcW w:w="1275" w:type="dxa"/>
            <w:shd w:val="clear" w:color="auto" w:fill="C5E0B3" w:themeFill="accent6" w:themeFillTint="66"/>
          </w:tcPr>
          <w:p w14:paraId="2A31DCA1" w14:textId="0C6BDFB4" w:rsidR="00137E76" w:rsidRDefault="00137E76" w:rsidP="00137E76">
            <w:pPr>
              <w:jc w:val="both"/>
              <w:rPr>
                <w:color w:val="000000"/>
                <w:sz w:val="20"/>
                <w:szCs w:val="20"/>
              </w:rPr>
            </w:pPr>
            <w:r>
              <w:rPr>
                <w:color w:val="000000"/>
                <w:sz w:val="20"/>
                <w:szCs w:val="20"/>
              </w:rPr>
              <w:t>1 406</w:t>
            </w:r>
            <w:r>
              <w:rPr>
                <w:color w:val="000000"/>
                <w:sz w:val="20"/>
                <w:szCs w:val="20"/>
              </w:rPr>
              <w:t> </w:t>
            </w:r>
            <w:r>
              <w:rPr>
                <w:color w:val="000000"/>
                <w:sz w:val="20"/>
                <w:szCs w:val="20"/>
              </w:rPr>
              <w:t>391</w:t>
            </w:r>
          </w:p>
          <w:p w14:paraId="4B82BC40" w14:textId="016BA5F0" w:rsidR="0001304D" w:rsidRPr="007036ED" w:rsidRDefault="0001304D" w:rsidP="00DC3B4B">
            <w:pPr>
              <w:jc w:val="both"/>
              <w:rPr>
                <w:rFonts w:ascii="TimesNewRoman" w:hAnsi="TimesNewRoman" w:cs="Arial"/>
                <w:sz w:val="20"/>
                <w:szCs w:val="20"/>
              </w:rPr>
            </w:pPr>
          </w:p>
        </w:tc>
        <w:tc>
          <w:tcPr>
            <w:tcW w:w="1417" w:type="dxa"/>
            <w:shd w:val="clear" w:color="auto" w:fill="C5E0B3" w:themeFill="accent6" w:themeFillTint="66"/>
          </w:tcPr>
          <w:p w14:paraId="250A07EE" w14:textId="0B157471" w:rsidR="00137E76" w:rsidRDefault="00137E76" w:rsidP="00137E76">
            <w:pPr>
              <w:jc w:val="both"/>
              <w:rPr>
                <w:color w:val="000000"/>
                <w:sz w:val="20"/>
                <w:szCs w:val="20"/>
              </w:rPr>
            </w:pPr>
            <w:r>
              <w:rPr>
                <w:color w:val="000000"/>
                <w:sz w:val="20"/>
                <w:szCs w:val="20"/>
              </w:rPr>
              <w:t>234 361</w:t>
            </w:r>
            <w:r>
              <w:rPr>
                <w:color w:val="000000"/>
                <w:sz w:val="20"/>
                <w:szCs w:val="20"/>
              </w:rPr>
              <w:t> </w:t>
            </w:r>
            <w:r>
              <w:rPr>
                <w:color w:val="000000"/>
                <w:sz w:val="20"/>
                <w:szCs w:val="20"/>
              </w:rPr>
              <w:t>168</w:t>
            </w:r>
          </w:p>
          <w:p w14:paraId="717CBD16" w14:textId="6B42EC2F" w:rsidR="0001304D" w:rsidRPr="00636C8F" w:rsidRDefault="0001304D" w:rsidP="00DC3B4B">
            <w:pPr>
              <w:jc w:val="both"/>
              <w:rPr>
                <w:rFonts w:ascii="TimesNewRoman" w:hAnsi="TimesNewRoman" w:cs="Arial"/>
                <w:sz w:val="20"/>
                <w:szCs w:val="20"/>
              </w:rPr>
            </w:pPr>
          </w:p>
        </w:tc>
      </w:tr>
    </w:tbl>
    <w:p w14:paraId="414EB952" w14:textId="6336C99A" w:rsidR="00F82C93" w:rsidRDefault="00137E76" w:rsidP="00DC3B4B">
      <w:pPr>
        <w:jc w:val="both"/>
        <w:rPr>
          <w:i/>
          <w:sz w:val="20"/>
          <w:szCs w:val="20"/>
        </w:rPr>
      </w:pPr>
      <w:r>
        <w:rPr>
          <w:noProof/>
        </w:rPr>
        <w:drawing>
          <wp:inline distT="0" distB="0" distL="0" distR="0" wp14:anchorId="47E0F4E2" wp14:editId="4E2E75E9">
            <wp:extent cx="5939790" cy="1882775"/>
            <wp:effectExtent l="0" t="0" r="3810" b="3175"/>
            <wp:docPr id="1828667309" name="Chart 1">
              <a:extLst xmlns:a="http://schemas.openxmlformats.org/drawingml/2006/main">
                <a:ext uri="{FF2B5EF4-FFF2-40B4-BE49-F238E27FC236}">
                  <a16:creationId xmlns:a16="http://schemas.microsoft.com/office/drawing/2014/main" id="{B633E881-A167-4F49-AE34-4596B7416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02067" w:rsidRPr="00B312EE" w14:paraId="7CECB397" w14:textId="77777777" w:rsidTr="00137E76">
        <w:tc>
          <w:tcPr>
            <w:tcW w:w="1863" w:type="dxa"/>
          </w:tcPr>
          <w:p w14:paraId="1D3D6501" w14:textId="77777777" w:rsidR="00C02067" w:rsidRPr="000D3656" w:rsidRDefault="00C02067"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575898D9" w14:textId="00A0DB56" w:rsidR="00C02067" w:rsidRPr="00B312EE" w:rsidRDefault="00C02067" w:rsidP="00C605C1">
            <w:pPr>
              <w:jc w:val="both"/>
              <w:rPr>
                <w:sz w:val="20"/>
                <w:szCs w:val="20"/>
              </w:rPr>
            </w:pPr>
            <w:r>
              <w:rPr>
                <w:sz w:val="20"/>
                <w:szCs w:val="20"/>
              </w:rPr>
              <w:t>77 280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02067">
              <w:rPr>
                <w:sz w:val="20"/>
                <w:szCs w:val="20"/>
              </w:rPr>
              <w:t>lai Nacionālais veselības dienests nodrošinātu medikamenta Veclury (ar aktīvo vielu remdesivīrs) pieejamību Covid-19 medikamentozās ārstēšanas procesā</w:t>
            </w:r>
            <w:r w:rsidRPr="00D748F1">
              <w:rPr>
                <w:sz w:val="20"/>
                <w:szCs w:val="20"/>
              </w:rPr>
              <w:t xml:space="preserve"> (pašu ieņēmum</w:t>
            </w:r>
            <w:r>
              <w:rPr>
                <w:sz w:val="20"/>
                <w:szCs w:val="20"/>
              </w:rPr>
              <w:t>u atlikumi</w:t>
            </w:r>
            <w:r w:rsidRPr="00D748F1">
              <w:rPr>
                <w:sz w:val="20"/>
                <w:szCs w:val="20"/>
              </w:rPr>
              <w:t>).</w:t>
            </w:r>
          </w:p>
        </w:tc>
      </w:tr>
      <w:tr w:rsidR="006C0D68" w:rsidRPr="000D3656" w14:paraId="343BB4F7" w14:textId="77777777" w:rsidTr="00137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2703928" w14:textId="77777777" w:rsidR="006C0D68" w:rsidRPr="000D3656" w:rsidRDefault="006C0D68"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164D72D9" w14:textId="63D75D2D" w:rsidR="006C0D68" w:rsidRPr="00A51878" w:rsidRDefault="006C0D68" w:rsidP="00F60B7E">
            <w:pPr>
              <w:jc w:val="both"/>
              <w:rPr>
                <w:sz w:val="28"/>
                <w:szCs w:val="28"/>
              </w:rPr>
            </w:pPr>
            <w:r>
              <w:rPr>
                <w:sz w:val="20"/>
                <w:szCs w:val="20"/>
              </w:rPr>
              <w:t>639 222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9747B3">
              <w:rPr>
                <w:sz w:val="20"/>
                <w:szCs w:val="20"/>
              </w:rPr>
              <w:t>palielināti</w:t>
            </w:r>
            <w:r>
              <w:rPr>
                <w:sz w:val="20"/>
                <w:szCs w:val="20"/>
              </w:rPr>
              <w:t xml:space="preserve"> izdevumi,</w:t>
            </w:r>
            <w:r w:rsidR="001706A4">
              <w:rPr>
                <w:sz w:val="20"/>
                <w:szCs w:val="20"/>
              </w:rPr>
              <w:t xml:space="preserve"> </w:t>
            </w:r>
            <w:r w:rsidR="001706A4" w:rsidRPr="00830BF9">
              <w:rPr>
                <w:sz w:val="20"/>
                <w:szCs w:val="20"/>
              </w:rPr>
              <w:t>lai nodrošinātu samaksu stacionārajām ārstniecības iestādēm par Covid-19 laboratorisko testu veikšanu (no</w:t>
            </w:r>
            <w:r w:rsidRPr="007164AA">
              <w:rPr>
                <w:sz w:val="20"/>
                <w:szCs w:val="20"/>
              </w:rPr>
              <w:t xml:space="preserve"> </w:t>
            </w:r>
            <w:r>
              <w:rPr>
                <w:sz w:val="20"/>
                <w:szCs w:val="20"/>
              </w:rPr>
              <w:t>Veselības</w:t>
            </w:r>
            <w:r w:rsidRPr="00636525">
              <w:rPr>
                <w:sz w:val="20"/>
                <w:szCs w:val="20"/>
              </w:rPr>
              <w:t xml:space="preserve"> ministrijas budžeta apakšprogramm</w:t>
            </w:r>
            <w:r>
              <w:rPr>
                <w:sz w:val="20"/>
                <w:szCs w:val="20"/>
              </w:rPr>
              <w:t>a</w:t>
            </w:r>
            <w:r w:rsidR="00830BF9">
              <w:rPr>
                <w:sz w:val="20"/>
                <w:szCs w:val="20"/>
              </w:rPr>
              <w:t xml:space="preserve">s </w:t>
            </w:r>
            <w:r w:rsidR="00830BF9" w:rsidRPr="00830BF9">
              <w:rPr>
                <w:sz w:val="20"/>
                <w:szCs w:val="20"/>
              </w:rPr>
              <w:t>33.15.00 “Laboratorisko izmeklējumu nodrošināšana ambulatorajā aprūpē”).</w:t>
            </w:r>
          </w:p>
        </w:tc>
      </w:tr>
      <w:tr w:rsidR="00B43BC5" w:rsidRPr="00B312EE" w14:paraId="4DD565F6" w14:textId="77777777" w:rsidTr="00137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608D810" w14:textId="77777777" w:rsidR="00B43BC5" w:rsidRPr="000D3656" w:rsidRDefault="00B43BC5" w:rsidP="00B21DC9">
            <w:pPr>
              <w:tabs>
                <w:tab w:val="left" w:pos="0"/>
              </w:tabs>
              <w:jc w:val="both"/>
              <w:rPr>
                <w:sz w:val="20"/>
                <w:szCs w:val="20"/>
              </w:rPr>
            </w:pPr>
            <w:r w:rsidRPr="000D3656">
              <w:rPr>
                <w:sz w:val="20"/>
                <w:szCs w:val="20"/>
              </w:rPr>
              <w:t xml:space="preserve">FM </w:t>
            </w:r>
            <w:r>
              <w:rPr>
                <w:sz w:val="20"/>
                <w:szCs w:val="20"/>
              </w:rPr>
              <w:t>26.08.2025 rīk.Nr.1.1-1/12/277</w:t>
            </w:r>
          </w:p>
        </w:tc>
        <w:tc>
          <w:tcPr>
            <w:tcW w:w="7503" w:type="dxa"/>
            <w:tcBorders>
              <w:top w:val="nil"/>
              <w:left w:val="nil"/>
              <w:bottom w:val="nil"/>
              <w:right w:val="nil"/>
            </w:tcBorders>
          </w:tcPr>
          <w:p w14:paraId="0C55ACDE" w14:textId="354C5641" w:rsidR="00B43BC5" w:rsidRPr="00B312EE" w:rsidRDefault="00B43BC5" w:rsidP="00B21DC9">
            <w:pPr>
              <w:jc w:val="both"/>
              <w:rPr>
                <w:sz w:val="20"/>
                <w:szCs w:val="20"/>
              </w:rPr>
            </w:pPr>
            <w:r>
              <w:rPr>
                <w:sz w:val="20"/>
                <w:szCs w:val="20"/>
              </w:rPr>
              <w:t>19 701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B43BC5">
              <w:rPr>
                <w:sz w:val="20"/>
                <w:szCs w:val="20"/>
              </w:rPr>
              <w:t>lai nodrošinātu pakalpojumu pieejamības uzlabošanu nepilngadīgajiem, kuri pārmērīgi lieto atkarību izraisošas vielas (no budžeta resora "74. Gadskārtējā valsts budžeta izpildes procesā pārdalāmais finansējums" programmas 20.00.00 "Veselības aprūpes pasākumu īstenošana").</w:t>
            </w:r>
          </w:p>
        </w:tc>
      </w:tr>
      <w:tr w:rsidR="0006457A" w:rsidRPr="00B312EE" w14:paraId="01BA0080" w14:textId="77777777" w:rsidTr="00137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06955FA" w14:textId="77777777" w:rsidR="0006457A" w:rsidRPr="000D3656" w:rsidRDefault="0006457A"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341416C3" w14:textId="37A5A3B4" w:rsidR="0006457A" w:rsidRPr="00B312EE" w:rsidRDefault="00620D2B" w:rsidP="0046438F">
            <w:pPr>
              <w:jc w:val="both"/>
              <w:rPr>
                <w:sz w:val="20"/>
                <w:szCs w:val="20"/>
              </w:rPr>
            </w:pPr>
            <w:r>
              <w:rPr>
                <w:sz w:val="20"/>
                <w:szCs w:val="20"/>
              </w:rPr>
              <w:t>41 900</w:t>
            </w:r>
            <w:r w:rsidR="0006457A" w:rsidRPr="000D3656">
              <w:rPr>
                <w:sz w:val="20"/>
                <w:szCs w:val="20"/>
              </w:rPr>
              <w:t xml:space="preserve"> </w:t>
            </w:r>
            <w:r w:rsidR="0006457A" w:rsidRPr="00FC02A7">
              <w:rPr>
                <w:i/>
                <w:iCs/>
                <w:sz w:val="20"/>
                <w:szCs w:val="20"/>
              </w:rPr>
              <w:t>euro</w:t>
            </w:r>
            <w:r w:rsidR="0006457A" w:rsidRPr="000D3656">
              <w:rPr>
                <w:sz w:val="20"/>
                <w:szCs w:val="20"/>
              </w:rPr>
              <w:t xml:space="preserve"> apmēr</w:t>
            </w:r>
            <w:r w:rsidR="0006457A">
              <w:rPr>
                <w:sz w:val="20"/>
                <w:szCs w:val="20"/>
              </w:rPr>
              <w:t xml:space="preserve">ā palielināti izdevumi, </w:t>
            </w:r>
            <w:r w:rsidR="00892BD8" w:rsidRPr="001C3F3B">
              <w:rPr>
                <w:sz w:val="20"/>
                <w:szCs w:val="20"/>
              </w:rPr>
              <w:t>lai nodrošinātu pasākuma “Infrastruktūras ieguldījumi informatīvā ziņojuma “Par pilotprojekta integrētai pieejai - pakalpojumu pieejamības uzlabošanai nepilngadīgajiem, kuri pārmērīgi lieto atkarību izraisošas vielas, īstenošanu” ietvaros (Valsts sabiedrība ar ierobežotu atbildību “Bērnu klīniskā universitātes slimnīca”)” īstenošanu</w:t>
            </w:r>
            <w:r w:rsidR="0006457A" w:rsidRPr="003D1DC6">
              <w:rPr>
                <w:sz w:val="20"/>
                <w:szCs w:val="20"/>
              </w:rPr>
              <w:t xml:space="preserve"> (transferts no </w:t>
            </w:r>
            <w:r w:rsidR="001C3F3B" w:rsidRPr="001C3F3B">
              <w:rPr>
                <w:sz w:val="20"/>
                <w:szCs w:val="20"/>
              </w:rPr>
              <w:t>Tieslietu ministrijas pamatbudžeta programmas 10.00.00 “Noziedzīgi iegūtu līdzekļu konfiskācijas fonds”</w:t>
            </w:r>
            <w:r w:rsidR="0006457A" w:rsidRPr="003D1DC6">
              <w:rPr>
                <w:sz w:val="20"/>
                <w:szCs w:val="20"/>
              </w:rPr>
              <w:t>).</w:t>
            </w:r>
          </w:p>
        </w:tc>
      </w:tr>
    </w:tbl>
    <w:p w14:paraId="0418A195" w14:textId="77777777" w:rsidR="00AA14EF" w:rsidRDefault="00AA14EF" w:rsidP="00DC3B4B">
      <w:pPr>
        <w:jc w:val="both"/>
        <w:rPr>
          <w:i/>
          <w:sz w:val="20"/>
          <w:szCs w:val="20"/>
        </w:rPr>
      </w:pPr>
    </w:p>
    <w:tbl>
      <w:tblPr>
        <w:tblStyle w:val="TableGrid"/>
        <w:tblW w:w="9346" w:type="dxa"/>
        <w:tblLook w:val="04A0" w:firstRow="1" w:lastRow="0" w:firstColumn="1" w:lastColumn="0" w:noHBand="0" w:noVBand="1"/>
      </w:tblPr>
      <w:tblGrid>
        <w:gridCol w:w="1554"/>
        <w:gridCol w:w="3824"/>
        <w:gridCol w:w="1276"/>
        <w:gridCol w:w="1275"/>
        <w:gridCol w:w="1417"/>
      </w:tblGrid>
      <w:tr w:rsidR="00B4427B" w14:paraId="5549821F" w14:textId="77777777" w:rsidTr="00655F45">
        <w:tc>
          <w:tcPr>
            <w:tcW w:w="1554" w:type="dxa"/>
            <w:shd w:val="clear" w:color="auto" w:fill="C5E0B3" w:themeFill="accent6" w:themeFillTint="66"/>
          </w:tcPr>
          <w:p w14:paraId="2A2BC342" w14:textId="77777777" w:rsidR="00B4427B" w:rsidRDefault="00B4427B" w:rsidP="00DC3B4B">
            <w:pPr>
              <w:jc w:val="both"/>
              <w:rPr>
                <w:sz w:val="20"/>
                <w:szCs w:val="20"/>
              </w:rPr>
            </w:pPr>
            <w:r>
              <w:rPr>
                <w:sz w:val="20"/>
                <w:szCs w:val="20"/>
              </w:rPr>
              <w:t>33.19.00</w:t>
            </w:r>
          </w:p>
        </w:tc>
        <w:tc>
          <w:tcPr>
            <w:tcW w:w="3824" w:type="dxa"/>
            <w:shd w:val="clear" w:color="auto" w:fill="C5E0B3" w:themeFill="accent6" w:themeFillTint="66"/>
          </w:tcPr>
          <w:p w14:paraId="6BEE87C7"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55BFA567" w14:textId="5D85E8CB" w:rsidR="004A7176" w:rsidRDefault="004A7176" w:rsidP="004A7176">
            <w:pPr>
              <w:jc w:val="both"/>
              <w:rPr>
                <w:color w:val="000000"/>
                <w:sz w:val="20"/>
                <w:szCs w:val="20"/>
              </w:rPr>
            </w:pPr>
            <w:r>
              <w:rPr>
                <w:color w:val="000000"/>
                <w:sz w:val="20"/>
                <w:szCs w:val="20"/>
              </w:rPr>
              <w:t>2 637 858</w:t>
            </w:r>
          </w:p>
          <w:p w14:paraId="38DBBE1A" w14:textId="0F3FD13D" w:rsidR="00B4427B" w:rsidRPr="00F62490" w:rsidRDefault="00B4427B" w:rsidP="00DC3B4B">
            <w:pPr>
              <w:jc w:val="both"/>
              <w:rPr>
                <w:rFonts w:ascii="TimesNewRoman" w:hAnsi="TimesNewRoman" w:cs="Arial"/>
                <w:sz w:val="20"/>
                <w:szCs w:val="20"/>
              </w:rPr>
            </w:pPr>
          </w:p>
        </w:tc>
        <w:tc>
          <w:tcPr>
            <w:tcW w:w="1275" w:type="dxa"/>
            <w:shd w:val="clear" w:color="auto" w:fill="C5E0B3" w:themeFill="accent6" w:themeFillTint="66"/>
          </w:tcPr>
          <w:p w14:paraId="33815649" w14:textId="71166513" w:rsidR="00137E76" w:rsidRDefault="00137E76" w:rsidP="00137E76">
            <w:pPr>
              <w:jc w:val="both"/>
              <w:rPr>
                <w:color w:val="000000"/>
                <w:sz w:val="20"/>
                <w:szCs w:val="20"/>
              </w:rPr>
            </w:pPr>
            <w:r>
              <w:rPr>
                <w:color w:val="000000"/>
                <w:sz w:val="20"/>
                <w:szCs w:val="20"/>
              </w:rPr>
              <w:t>770</w:t>
            </w:r>
            <w:r>
              <w:rPr>
                <w:color w:val="000000"/>
                <w:sz w:val="20"/>
                <w:szCs w:val="20"/>
              </w:rPr>
              <w:t> </w:t>
            </w:r>
            <w:r>
              <w:rPr>
                <w:color w:val="000000"/>
                <w:sz w:val="20"/>
                <w:szCs w:val="20"/>
              </w:rPr>
              <w:t>610</w:t>
            </w:r>
          </w:p>
          <w:p w14:paraId="6118B8FF" w14:textId="249BFDF3" w:rsidR="00B4427B" w:rsidRPr="0006571C" w:rsidRDefault="00B4427B" w:rsidP="00DC3B4B">
            <w:pPr>
              <w:jc w:val="both"/>
              <w:rPr>
                <w:rFonts w:ascii="TimesNewRoman" w:hAnsi="TimesNewRoman" w:cs="Arial"/>
                <w:sz w:val="20"/>
                <w:szCs w:val="20"/>
              </w:rPr>
            </w:pPr>
          </w:p>
        </w:tc>
        <w:tc>
          <w:tcPr>
            <w:tcW w:w="1417" w:type="dxa"/>
            <w:shd w:val="clear" w:color="auto" w:fill="C5E0B3" w:themeFill="accent6" w:themeFillTint="66"/>
          </w:tcPr>
          <w:p w14:paraId="53C43E35" w14:textId="43DE30AC" w:rsidR="00137E76" w:rsidRDefault="00137E76" w:rsidP="00137E76">
            <w:pPr>
              <w:jc w:val="center"/>
              <w:rPr>
                <w:color w:val="000000"/>
                <w:sz w:val="20"/>
                <w:szCs w:val="20"/>
              </w:rPr>
            </w:pPr>
            <w:r>
              <w:rPr>
                <w:color w:val="000000"/>
                <w:sz w:val="20"/>
                <w:szCs w:val="20"/>
              </w:rPr>
              <w:t>3 408</w:t>
            </w:r>
            <w:r>
              <w:rPr>
                <w:color w:val="000000"/>
                <w:sz w:val="20"/>
                <w:szCs w:val="20"/>
              </w:rPr>
              <w:t> </w:t>
            </w:r>
            <w:r>
              <w:rPr>
                <w:color w:val="000000"/>
                <w:sz w:val="20"/>
                <w:szCs w:val="20"/>
              </w:rPr>
              <w:t>468</w:t>
            </w:r>
          </w:p>
          <w:p w14:paraId="0C7DE867" w14:textId="7E3F6FAA" w:rsidR="00B4427B" w:rsidRPr="002F0AB7" w:rsidRDefault="00B4427B" w:rsidP="00B87426">
            <w:pPr>
              <w:jc w:val="center"/>
              <w:rPr>
                <w:rFonts w:ascii="TimesNewRoman" w:hAnsi="TimesNewRoman" w:cs="Arial"/>
                <w:sz w:val="20"/>
                <w:szCs w:val="20"/>
              </w:rPr>
            </w:pPr>
          </w:p>
        </w:tc>
      </w:tr>
    </w:tbl>
    <w:p w14:paraId="274563E7" w14:textId="01662E28" w:rsidR="002B248F" w:rsidRDefault="00137E76" w:rsidP="00DC3B4B">
      <w:pPr>
        <w:jc w:val="both"/>
        <w:rPr>
          <w:i/>
          <w:sz w:val="20"/>
          <w:szCs w:val="20"/>
        </w:rPr>
      </w:pPr>
      <w:r>
        <w:rPr>
          <w:noProof/>
        </w:rPr>
        <w:lastRenderedPageBreak/>
        <w:drawing>
          <wp:inline distT="0" distB="0" distL="0" distR="0" wp14:anchorId="480577E4" wp14:editId="676E579D">
            <wp:extent cx="5939790" cy="1916430"/>
            <wp:effectExtent l="0" t="0" r="3810" b="7620"/>
            <wp:docPr id="1949609289" name="Chart 1">
              <a:extLst xmlns:a="http://schemas.openxmlformats.org/drawingml/2006/main">
                <a:ext uri="{FF2B5EF4-FFF2-40B4-BE49-F238E27FC236}">
                  <a16:creationId xmlns:a16="http://schemas.microsoft.com/office/drawing/2014/main" id="{03A3CD45-39AE-448F-A862-CB11E5570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648B1" w:rsidRPr="00B312EE" w14:paraId="023B499A" w14:textId="77777777" w:rsidTr="00137E76">
        <w:tc>
          <w:tcPr>
            <w:tcW w:w="1863" w:type="dxa"/>
          </w:tcPr>
          <w:p w14:paraId="2DA89509" w14:textId="77777777" w:rsidR="000648B1" w:rsidRPr="000D3656" w:rsidRDefault="000648B1" w:rsidP="00434EF5">
            <w:pPr>
              <w:tabs>
                <w:tab w:val="left" w:pos="0"/>
              </w:tabs>
              <w:jc w:val="both"/>
              <w:rPr>
                <w:sz w:val="20"/>
                <w:szCs w:val="20"/>
              </w:rPr>
            </w:pPr>
            <w:r w:rsidRPr="000D3656">
              <w:rPr>
                <w:sz w:val="20"/>
                <w:szCs w:val="20"/>
              </w:rPr>
              <w:t xml:space="preserve">FM </w:t>
            </w:r>
            <w:r>
              <w:rPr>
                <w:sz w:val="20"/>
                <w:szCs w:val="20"/>
              </w:rPr>
              <w:t>11.06.2025 rīk.Nr.1.1-1/12/186</w:t>
            </w:r>
          </w:p>
        </w:tc>
        <w:tc>
          <w:tcPr>
            <w:tcW w:w="7503" w:type="dxa"/>
          </w:tcPr>
          <w:p w14:paraId="376A408E" w14:textId="73E01C9A" w:rsidR="000648B1" w:rsidRPr="00B312EE" w:rsidRDefault="007A0F35" w:rsidP="00434EF5">
            <w:pPr>
              <w:jc w:val="both"/>
              <w:rPr>
                <w:sz w:val="20"/>
                <w:szCs w:val="20"/>
              </w:rPr>
            </w:pPr>
            <w:r>
              <w:rPr>
                <w:sz w:val="20"/>
                <w:szCs w:val="20"/>
              </w:rPr>
              <w:t>770 610</w:t>
            </w:r>
            <w:r w:rsidR="000648B1" w:rsidRPr="000D3656">
              <w:rPr>
                <w:sz w:val="20"/>
                <w:szCs w:val="20"/>
              </w:rPr>
              <w:t xml:space="preserve"> </w:t>
            </w:r>
            <w:r w:rsidR="000648B1" w:rsidRPr="00B312EE">
              <w:rPr>
                <w:i/>
                <w:iCs/>
                <w:sz w:val="20"/>
                <w:szCs w:val="20"/>
              </w:rPr>
              <w:t>euro</w:t>
            </w:r>
            <w:r w:rsidR="000648B1" w:rsidRPr="000D3656">
              <w:rPr>
                <w:sz w:val="20"/>
                <w:szCs w:val="20"/>
              </w:rPr>
              <w:t xml:space="preserve"> apmēr</w:t>
            </w:r>
            <w:r w:rsidR="000648B1">
              <w:rPr>
                <w:sz w:val="20"/>
                <w:szCs w:val="20"/>
              </w:rPr>
              <w:t xml:space="preserve">ā palielināti izdevumi, </w:t>
            </w:r>
            <w:r w:rsidR="009B6E2E" w:rsidRPr="009B6E2E">
              <w:rPr>
                <w:sz w:val="20"/>
                <w:szCs w:val="20"/>
              </w:rPr>
              <w:t>lai nodrošinātu uzaicinājuma vēstuļu sagatavošanu un izsūtīšanu adresātiem par pakalpojumu “Vēža skrīninga izmeklējums” un norēķinus par stacionāriem veselības aprūpes pakalpojumiem</w:t>
            </w:r>
            <w:r w:rsidR="000648B1" w:rsidRPr="006C085E">
              <w:rPr>
                <w:sz w:val="20"/>
                <w:szCs w:val="20"/>
              </w:rPr>
              <w:t xml:space="preserve"> (pašu ieņēmumu atlikumi).</w:t>
            </w:r>
          </w:p>
        </w:tc>
      </w:tr>
    </w:tbl>
    <w:p w14:paraId="1BAF42F6" w14:textId="77777777" w:rsidR="000648B1" w:rsidRDefault="000648B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EDC98EE" w14:textId="77777777" w:rsidTr="003D4D28">
        <w:tc>
          <w:tcPr>
            <w:tcW w:w="1555" w:type="dxa"/>
            <w:shd w:val="clear" w:color="auto" w:fill="C5E0B3" w:themeFill="accent6" w:themeFillTint="66"/>
          </w:tcPr>
          <w:p w14:paraId="314758EF"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192B90AF"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75A4478" w14:textId="4602DAB8" w:rsidR="00B4427B" w:rsidRPr="004A7176" w:rsidRDefault="004A7176" w:rsidP="00DC3B4B">
            <w:pPr>
              <w:jc w:val="both"/>
              <w:rPr>
                <w:color w:val="000000"/>
                <w:sz w:val="20"/>
                <w:szCs w:val="20"/>
              </w:rPr>
            </w:pPr>
            <w:r>
              <w:rPr>
                <w:color w:val="000000"/>
                <w:sz w:val="20"/>
                <w:szCs w:val="20"/>
              </w:rPr>
              <w:t>415 821</w:t>
            </w:r>
          </w:p>
        </w:tc>
        <w:tc>
          <w:tcPr>
            <w:tcW w:w="1275" w:type="dxa"/>
            <w:shd w:val="clear" w:color="auto" w:fill="C5E0B3" w:themeFill="accent6" w:themeFillTint="66"/>
          </w:tcPr>
          <w:p w14:paraId="1D018098" w14:textId="768D9A55" w:rsidR="00B4427B" w:rsidRPr="00324F00" w:rsidRDefault="004A7176"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5DAF0841" w14:textId="43B27B21" w:rsidR="00B4427B" w:rsidRPr="00324F00" w:rsidRDefault="004A7176" w:rsidP="00DC3B4B">
            <w:pPr>
              <w:jc w:val="both"/>
              <w:rPr>
                <w:color w:val="000000"/>
                <w:sz w:val="20"/>
                <w:szCs w:val="20"/>
              </w:rPr>
            </w:pPr>
            <w:r>
              <w:rPr>
                <w:color w:val="000000"/>
                <w:sz w:val="20"/>
                <w:szCs w:val="20"/>
              </w:rPr>
              <w:t>415 821</w:t>
            </w:r>
          </w:p>
        </w:tc>
      </w:tr>
    </w:tbl>
    <w:p w14:paraId="619B2A8D" w14:textId="77777777" w:rsidR="00177C4B" w:rsidRDefault="00177C4B" w:rsidP="00177C4B">
      <w:pPr>
        <w:jc w:val="both"/>
        <w:rPr>
          <w:i/>
          <w:sz w:val="20"/>
          <w:szCs w:val="20"/>
        </w:rPr>
      </w:pPr>
      <w:r>
        <w:rPr>
          <w:i/>
          <w:sz w:val="20"/>
          <w:szCs w:val="20"/>
        </w:rPr>
        <w:t>Pārskata periodā netika veiktas apropriācijas izmaiņas</w:t>
      </w:r>
    </w:p>
    <w:p w14:paraId="5A9E8ACD" w14:textId="77777777" w:rsidR="00200A57" w:rsidRDefault="00200A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571C" w14:paraId="6C2D17C6" w14:textId="77777777" w:rsidTr="00E429A9">
        <w:tc>
          <w:tcPr>
            <w:tcW w:w="1555" w:type="dxa"/>
            <w:shd w:val="clear" w:color="auto" w:fill="C5E0B3" w:themeFill="accent6" w:themeFillTint="66"/>
          </w:tcPr>
          <w:p w14:paraId="2C1DE5C7" w14:textId="77777777" w:rsidR="0006571C" w:rsidRDefault="0006571C" w:rsidP="0006571C">
            <w:pPr>
              <w:jc w:val="both"/>
              <w:rPr>
                <w:sz w:val="20"/>
                <w:szCs w:val="20"/>
              </w:rPr>
            </w:pPr>
            <w:r>
              <w:rPr>
                <w:sz w:val="20"/>
                <w:szCs w:val="20"/>
              </w:rPr>
              <w:t>39.03.00</w:t>
            </w:r>
          </w:p>
        </w:tc>
        <w:tc>
          <w:tcPr>
            <w:tcW w:w="3827" w:type="dxa"/>
            <w:shd w:val="clear" w:color="auto" w:fill="C5E0B3" w:themeFill="accent6" w:themeFillTint="66"/>
          </w:tcPr>
          <w:p w14:paraId="1204DDCF" w14:textId="77777777" w:rsidR="0006571C" w:rsidRDefault="0006571C" w:rsidP="0006571C">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5FBE11DC" w14:textId="07137576" w:rsidR="0006571C" w:rsidRPr="00200A57" w:rsidRDefault="004A7176" w:rsidP="0006571C">
            <w:pPr>
              <w:jc w:val="both"/>
              <w:rPr>
                <w:color w:val="000000"/>
                <w:sz w:val="20"/>
                <w:szCs w:val="20"/>
              </w:rPr>
            </w:pPr>
            <w:r>
              <w:rPr>
                <w:color w:val="000000"/>
                <w:sz w:val="20"/>
                <w:szCs w:val="20"/>
              </w:rPr>
              <w:t>9 877 036</w:t>
            </w:r>
          </w:p>
        </w:tc>
        <w:tc>
          <w:tcPr>
            <w:tcW w:w="1275" w:type="dxa"/>
            <w:shd w:val="clear" w:color="auto" w:fill="C5E0B3" w:themeFill="accent6" w:themeFillTint="66"/>
            <w:vAlign w:val="bottom"/>
          </w:tcPr>
          <w:p w14:paraId="19BFFF96" w14:textId="327F59B6" w:rsidR="0006571C" w:rsidRPr="007E5D13" w:rsidRDefault="00427BF6" w:rsidP="0006571C">
            <w:pPr>
              <w:jc w:val="both"/>
              <w:rPr>
                <w:color w:val="000000"/>
                <w:sz w:val="20"/>
                <w:szCs w:val="20"/>
              </w:rPr>
            </w:pPr>
            <w:r>
              <w:rPr>
                <w:color w:val="000000"/>
                <w:sz w:val="20"/>
                <w:szCs w:val="20"/>
              </w:rPr>
              <w:t>255</w:t>
            </w:r>
            <w:r>
              <w:rPr>
                <w:color w:val="000000"/>
                <w:sz w:val="20"/>
                <w:szCs w:val="20"/>
              </w:rPr>
              <w:t> </w:t>
            </w:r>
            <w:r>
              <w:rPr>
                <w:color w:val="000000"/>
                <w:sz w:val="20"/>
                <w:szCs w:val="20"/>
              </w:rPr>
              <w:t>144</w:t>
            </w:r>
          </w:p>
        </w:tc>
        <w:tc>
          <w:tcPr>
            <w:tcW w:w="1411" w:type="dxa"/>
            <w:shd w:val="clear" w:color="auto" w:fill="C5E0B3" w:themeFill="accent6" w:themeFillTint="66"/>
            <w:vAlign w:val="bottom"/>
          </w:tcPr>
          <w:p w14:paraId="75BCEF16" w14:textId="17501DA9" w:rsidR="0006571C" w:rsidRPr="00D42353" w:rsidRDefault="00427BF6" w:rsidP="0006571C">
            <w:pPr>
              <w:jc w:val="both"/>
              <w:rPr>
                <w:color w:val="000000"/>
                <w:sz w:val="20"/>
                <w:szCs w:val="20"/>
              </w:rPr>
            </w:pPr>
            <w:r>
              <w:rPr>
                <w:color w:val="000000"/>
                <w:sz w:val="20"/>
                <w:szCs w:val="20"/>
              </w:rPr>
              <w:t>10 132</w:t>
            </w:r>
            <w:r>
              <w:rPr>
                <w:color w:val="000000"/>
                <w:sz w:val="20"/>
                <w:szCs w:val="20"/>
              </w:rPr>
              <w:t> </w:t>
            </w:r>
            <w:r>
              <w:rPr>
                <w:color w:val="000000"/>
                <w:sz w:val="20"/>
                <w:szCs w:val="20"/>
              </w:rPr>
              <w:t>180</w:t>
            </w:r>
          </w:p>
        </w:tc>
      </w:tr>
    </w:tbl>
    <w:p w14:paraId="75040BB5" w14:textId="776156B8" w:rsidR="00B25FAA" w:rsidRDefault="00427BF6" w:rsidP="00DC3B4B">
      <w:pPr>
        <w:jc w:val="both"/>
        <w:rPr>
          <w:i/>
          <w:sz w:val="20"/>
          <w:szCs w:val="20"/>
        </w:rPr>
      </w:pPr>
      <w:r>
        <w:rPr>
          <w:noProof/>
        </w:rPr>
        <w:drawing>
          <wp:inline distT="0" distB="0" distL="0" distR="0" wp14:anchorId="6C48BFBC" wp14:editId="0F24186D">
            <wp:extent cx="5939790" cy="1882140"/>
            <wp:effectExtent l="0" t="0" r="3810" b="3810"/>
            <wp:docPr id="645660880" name="Chart 1">
              <a:extLst xmlns:a="http://schemas.openxmlformats.org/drawingml/2006/main">
                <a:ext uri="{FF2B5EF4-FFF2-40B4-BE49-F238E27FC236}">
                  <a16:creationId xmlns:a16="http://schemas.microsoft.com/office/drawing/2014/main" id="{4DE044F7-D7C9-41E4-B5B9-A734A8C72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02067" w:rsidRPr="00B312EE" w14:paraId="0CDFD1C4" w14:textId="77777777" w:rsidTr="00427BF6">
        <w:tc>
          <w:tcPr>
            <w:tcW w:w="1863" w:type="dxa"/>
          </w:tcPr>
          <w:p w14:paraId="1C1A7D95" w14:textId="77777777" w:rsidR="00C02067" w:rsidRPr="000D3656" w:rsidRDefault="00C02067"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3F507686" w14:textId="0A8F3425" w:rsidR="00C02067" w:rsidRPr="00B312EE" w:rsidRDefault="00C02067" w:rsidP="00C605C1">
            <w:pPr>
              <w:jc w:val="both"/>
              <w:rPr>
                <w:sz w:val="20"/>
                <w:szCs w:val="20"/>
              </w:rPr>
            </w:pPr>
            <w:r>
              <w:rPr>
                <w:sz w:val="20"/>
                <w:szCs w:val="20"/>
              </w:rPr>
              <w:t>35 383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02067">
              <w:rPr>
                <w:sz w:val="20"/>
                <w:szCs w:val="20"/>
              </w:rPr>
              <w:t xml:space="preserve">lai Valsts Asinsdonoru centrs veiktu samaksu par reaģentu iegādi un nodrošinātu algu un piemaksu izmaksas Hematoloģiskās izmeklēšanas nodaļas speciālistiem par virsstundu darbu, darbu naktī, brīvdienās, svētku dienās 2024.gada decembrī </w:t>
            </w:r>
            <w:r w:rsidRPr="00D748F1">
              <w:rPr>
                <w:sz w:val="20"/>
                <w:szCs w:val="20"/>
              </w:rPr>
              <w:t>(pašu ieņēmum</w:t>
            </w:r>
            <w:r>
              <w:rPr>
                <w:sz w:val="20"/>
                <w:szCs w:val="20"/>
              </w:rPr>
              <w:t>u atlikumi</w:t>
            </w:r>
            <w:r w:rsidRPr="00D748F1">
              <w:rPr>
                <w:sz w:val="20"/>
                <w:szCs w:val="20"/>
              </w:rPr>
              <w:t>).</w:t>
            </w:r>
          </w:p>
        </w:tc>
      </w:tr>
      <w:tr w:rsidR="004D1A9D" w:rsidRPr="00B312EE" w14:paraId="0237BECE"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4098874" w14:textId="77777777" w:rsidR="004D1A9D" w:rsidRPr="000D3656" w:rsidRDefault="004D1A9D"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5CC4BA9B" w14:textId="332C32CB" w:rsidR="004D1A9D" w:rsidRPr="00955438" w:rsidRDefault="00630368" w:rsidP="0076557D">
            <w:pPr>
              <w:jc w:val="both"/>
              <w:rPr>
                <w:szCs w:val="24"/>
              </w:rPr>
            </w:pPr>
            <w:r>
              <w:rPr>
                <w:sz w:val="20"/>
                <w:szCs w:val="20"/>
              </w:rPr>
              <w:t>219 761</w:t>
            </w:r>
            <w:r w:rsidR="004D1A9D" w:rsidRPr="000D3656">
              <w:rPr>
                <w:sz w:val="20"/>
                <w:szCs w:val="20"/>
              </w:rPr>
              <w:t xml:space="preserve"> </w:t>
            </w:r>
            <w:r w:rsidR="004D1A9D" w:rsidRPr="00FC02A7">
              <w:rPr>
                <w:i/>
                <w:iCs/>
                <w:sz w:val="20"/>
                <w:szCs w:val="20"/>
              </w:rPr>
              <w:t>euro</w:t>
            </w:r>
            <w:r w:rsidR="004D1A9D" w:rsidRPr="000D3656">
              <w:rPr>
                <w:sz w:val="20"/>
                <w:szCs w:val="20"/>
              </w:rPr>
              <w:t xml:space="preserve"> apmēr</w:t>
            </w:r>
            <w:r w:rsidR="004D1A9D">
              <w:rPr>
                <w:sz w:val="20"/>
                <w:szCs w:val="20"/>
              </w:rPr>
              <w:t xml:space="preserve">ā palielināti izdevumi, </w:t>
            </w:r>
            <w:r w:rsidR="00E6655A" w:rsidRPr="00E6655A">
              <w:rPr>
                <w:sz w:val="20"/>
                <w:szCs w:val="20"/>
              </w:rPr>
              <w:t xml:space="preserve">lai Valsts asinsdonoru centrs nodrošinātu četrkāršo plastisko maisu-caurulīšu sistēmas asins/asins komponentu sagatavošanai un antikoagulanta šķīduma 4% nātrija citrāta iegādi, NAT reaģentu vīrusu molekulārajam skrīningam donoru asins paraugiem, reaģentu imūnhematoloģiskai izmeklēšanai un gatavu barotņu un piederumu trombocītu masas sterilitātes kontrolei iegādi un reaģentu, kalibratoru, kontroles materiālu, piederumu un tehnoloģisko šķīdumu asins/asins komponentu donoru obligāto infekciju seroloģisko marķieru automatizētai izmeklēšanai, reaģentu donoru pirmsdonācijas hematoloģiskai izmeklēšanai iegādi </w:t>
            </w:r>
            <w:r w:rsidR="004D1A9D" w:rsidRPr="000051E5">
              <w:rPr>
                <w:sz w:val="20"/>
                <w:szCs w:val="20"/>
              </w:rPr>
              <w:t>(Apropriācijas rezerve).</w:t>
            </w:r>
          </w:p>
        </w:tc>
      </w:tr>
    </w:tbl>
    <w:p w14:paraId="3229DBBF" w14:textId="34F94D26" w:rsidR="00C1051F" w:rsidRDefault="00200A57" w:rsidP="00200A57">
      <w:pPr>
        <w:tabs>
          <w:tab w:val="left" w:pos="1698"/>
        </w:tabs>
        <w:jc w:val="both"/>
        <w:rPr>
          <w:i/>
          <w:sz w:val="20"/>
          <w:szCs w:val="20"/>
        </w:rPr>
      </w:pPr>
      <w:r>
        <w:rPr>
          <w:i/>
          <w:sz w:val="20"/>
          <w:szCs w:val="20"/>
        </w:rPr>
        <w:tab/>
      </w:r>
    </w:p>
    <w:tbl>
      <w:tblPr>
        <w:tblStyle w:val="TableGrid"/>
        <w:tblW w:w="0" w:type="auto"/>
        <w:tblLook w:val="04A0" w:firstRow="1" w:lastRow="0" w:firstColumn="1" w:lastColumn="0" w:noHBand="0" w:noVBand="1"/>
      </w:tblPr>
      <w:tblGrid>
        <w:gridCol w:w="1555"/>
        <w:gridCol w:w="3827"/>
        <w:gridCol w:w="1276"/>
        <w:gridCol w:w="1275"/>
        <w:gridCol w:w="1411"/>
      </w:tblGrid>
      <w:tr w:rsidR="0006571C" w14:paraId="0193C53F" w14:textId="77777777" w:rsidTr="004C73ED">
        <w:tc>
          <w:tcPr>
            <w:tcW w:w="1555" w:type="dxa"/>
            <w:shd w:val="clear" w:color="auto" w:fill="C5E0B3" w:themeFill="accent6" w:themeFillTint="66"/>
          </w:tcPr>
          <w:p w14:paraId="7B23C35F" w14:textId="77777777" w:rsidR="0006571C" w:rsidRDefault="0006571C" w:rsidP="0006571C">
            <w:pPr>
              <w:jc w:val="both"/>
              <w:rPr>
                <w:sz w:val="20"/>
                <w:szCs w:val="20"/>
              </w:rPr>
            </w:pPr>
            <w:r>
              <w:rPr>
                <w:sz w:val="20"/>
                <w:szCs w:val="20"/>
              </w:rPr>
              <w:t>39.04.00</w:t>
            </w:r>
          </w:p>
        </w:tc>
        <w:tc>
          <w:tcPr>
            <w:tcW w:w="3827" w:type="dxa"/>
            <w:shd w:val="clear" w:color="auto" w:fill="C5E0B3" w:themeFill="accent6" w:themeFillTint="66"/>
          </w:tcPr>
          <w:p w14:paraId="260B04E1" w14:textId="77777777" w:rsidR="0006571C" w:rsidRDefault="0006571C" w:rsidP="0006571C">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0FC6FED6" w14:textId="533FEBD7" w:rsidR="0006571C" w:rsidRPr="00200A57" w:rsidRDefault="004A7176" w:rsidP="0006571C">
            <w:pPr>
              <w:jc w:val="both"/>
              <w:rPr>
                <w:color w:val="000000"/>
                <w:sz w:val="20"/>
                <w:szCs w:val="20"/>
              </w:rPr>
            </w:pPr>
            <w:r>
              <w:rPr>
                <w:color w:val="000000"/>
                <w:sz w:val="20"/>
                <w:szCs w:val="20"/>
              </w:rPr>
              <w:t>122 012 329</w:t>
            </w:r>
          </w:p>
        </w:tc>
        <w:tc>
          <w:tcPr>
            <w:tcW w:w="1275" w:type="dxa"/>
            <w:shd w:val="clear" w:color="auto" w:fill="C5E0B3" w:themeFill="accent6" w:themeFillTint="66"/>
            <w:vAlign w:val="bottom"/>
          </w:tcPr>
          <w:p w14:paraId="602B1C13" w14:textId="09C8C322" w:rsidR="0006571C" w:rsidRPr="007E5D13" w:rsidRDefault="00427BF6" w:rsidP="0006571C">
            <w:pPr>
              <w:jc w:val="both"/>
              <w:rPr>
                <w:color w:val="000000"/>
                <w:sz w:val="20"/>
                <w:szCs w:val="20"/>
              </w:rPr>
            </w:pPr>
            <w:r>
              <w:rPr>
                <w:color w:val="000000"/>
                <w:sz w:val="20"/>
                <w:szCs w:val="20"/>
              </w:rPr>
              <w:t>2 535</w:t>
            </w:r>
            <w:r>
              <w:rPr>
                <w:color w:val="000000"/>
                <w:sz w:val="20"/>
                <w:szCs w:val="20"/>
              </w:rPr>
              <w:t> </w:t>
            </w:r>
            <w:r>
              <w:rPr>
                <w:color w:val="000000"/>
                <w:sz w:val="20"/>
                <w:szCs w:val="20"/>
              </w:rPr>
              <w:t>076</w:t>
            </w:r>
          </w:p>
        </w:tc>
        <w:tc>
          <w:tcPr>
            <w:tcW w:w="1411" w:type="dxa"/>
            <w:shd w:val="clear" w:color="auto" w:fill="C5E0B3" w:themeFill="accent6" w:themeFillTint="66"/>
            <w:vAlign w:val="bottom"/>
          </w:tcPr>
          <w:p w14:paraId="70E0F7EA" w14:textId="08A0DBA6" w:rsidR="0006571C" w:rsidRPr="00D42353" w:rsidRDefault="00427BF6" w:rsidP="0006571C">
            <w:pPr>
              <w:jc w:val="both"/>
              <w:rPr>
                <w:color w:val="000000"/>
                <w:sz w:val="20"/>
                <w:szCs w:val="20"/>
              </w:rPr>
            </w:pPr>
            <w:r>
              <w:rPr>
                <w:color w:val="000000"/>
                <w:sz w:val="20"/>
                <w:szCs w:val="20"/>
              </w:rPr>
              <w:t>124 547</w:t>
            </w:r>
            <w:r>
              <w:rPr>
                <w:color w:val="000000"/>
                <w:sz w:val="20"/>
                <w:szCs w:val="20"/>
              </w:rPr>
              <w:t> </w:t>
            </w:r>
            <w:r>
              <w:rPr>
                <w:color w:val="000000"/>
                <w:sz w:val="20"/>
                <w:szCs w:val="20"/>
              </w:rPr>
              <w:t>405</w:t>
            </w:r>
          </w:p>
        </w:tc>
      </w:tr>
    </w:tbl>
    <w:p w14:paraId="32E564B9" w14:textId="3CC507CA" w:rsidR="00CD2B34" w:rsidRDefault="00427BF6" w:rsidP="00DC3B4B">
      <w:pPr>
        <w:jc w:val="both"/>
        <w:rPr>
          <w:i/>
          <w:sz w:val="20"/>
          <w:szCs w:val="20"/>
        </w:rPr>
      </w:pPr>
      <w:r>
        <w:rPr>
          <w:noProof/>
        </w:rPr>
        <w:drawing>
          <wp:inline distT="0" distB="0" distL="0" distR="0" wp14:anchorId="6DC8A007" wp14:editId="76C9C0C5">
            <wp:extent cx="5939790" cy="1920240"/>
            <wp:effectExtent l="0" t="0" r="3810" b="3810"/>
            <wp:docPr id="153103097" name="Chart 1">
              <a:extLst xmlns:a="http://schemas.openxmlformats.org/drawingml/2006/main">
                <a:ext uri="{FF2B5EF4-FFF2-40B4-BE49-F238E27FC236}">
                  <a16:creationId xmlns:a16="http://schemas.microsoft.com/office/drawing/2014/main" id="{698DF30E-B3BA-4ADC-9880-29FB2FB61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43D62" w:rsidRPr="00B312EE" w14:paraId="6D81DF70" w14:textId="77777777" w:rsidTr="00427BF6">
        <w:tc>
          <w:tcPr>
            <w:tcW w:w="1863" w:type="dxa"/>
          </w:tcPr>
          <w:p w14:paraId="74A71DC7" w14:textId="77777777" w:rsidR="00043D62" w:rsidRPr="000D3656" w:rsidRDefault="00043D62" w:rsidP="00E66E91">
            <w:pPr>
              <w:tabs>
                <w:tab w:val="left" w:pos="0"/>
              </w:tabs>
              <w:jc w:val="both"/>
              <w:rPr>
                <w:sz w:val="20"/>
                <w:szCs w:val="20"/>
              </w:rPr>
            </w:pPr>
            <w:r w:rsidRPr="000D3656">
              <w:rPr>
                <w:sz w:val="20"/>
                <w:szCs w:val="20"/>
              </w:rPr>
              <w:lastRenderedPageBreak/>
              <w:t xml:space="preserve">FM </w:t>
            </w:r>
            <w:r>
              <w:rPr>
                <w:sz w:val="20"/>
                <w:szCs w:val="20"/>
              </w:rPr>
              <w:t>24.01.2025 rīk.Nr.1.1-1/12/26</w:t>
            </w:r>
          </w:p>
        </w:tc>
        <w:tc>
          <w:tcPr>
            <w:tcW w:w="7503" w:type="dxa"/>
          </w:tcPr>
          <w:p w14:paraId="4A2E4E62" w14:textId="40AD1A74" w:rsidR="00043D62" w:rsidRPr="00B312EE" w:rsidRDefault="00043D62" w:rsidP="00E66E91">
            <w:pPr>
              <w:jc w:val="both"/>
              <w:rPr>
                <w:sz w:val="20"/>
                <w:szCs w:val="20"/>
              </w:rPr>
            </w:pPr>
            <w:r>
              <w:rPr>
                <w:sz w:val="20"/>
                <w:szCs w:val="20"/>
              </w:rPr>
              <w:t>112 224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043D62">
              <w:rPr>
                <w:sz w:val="20"/>
                <w:szCs w:val="20"/>
              </w:rPr>
              <w:t>lai nodrošinātu Neatliekamās medicīniskās palīdzības dienesta operatīvā medicīniskā transportlīdzekļa vadītāju apmācību (no budžeta resora "74. Gadskārtējā valsts budžeta izpildes procesā pārdalāmais finansējums" 20.00.00 programmas "Veselības aprūpes pasākumu īstenošana").</w:t>
            </w:r>
          </w:p>
        </w:tc>
      </w:tr>
      <w:tr w:rsidR="00DC68A1" w:rsidRPr="00B312EE" w14:paraId="6E933A16"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BA4392" w14:textId="77777777" w:rsidR="00DC68A1" w:rsidRPr="000D3656" w:rsidRDefault="00DC68A1"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503" w:type="dxa"/>
            <w:tcBorders>
              <w:top w:val="nil"/>
              <w:left w:val="nil"/>
              <w:bottom w:val="nil"/>
              <w:right w:val="nil"/>
            </w:tcBorders>
          </w:tcPr>
          <w:p w14:paraId="7BBF2249" w14:textId="004A56B7" w:rsidR="00DC68A1" w:rsidRPr="00B312EE" w:rsidRDefault="000C0AE7" w:rsidP="00330208">
            <w:pPr>
              <w:jc w:val="both"/>
              <w:rPr>
                <w:sz w:val="20"/>
                <w:szCs w:val="20"/>
              </w:rPr>
            </w:pPr>
            <w:r>
              <w:rPr>
                <w:sz w:val="20"/>
                <w:szCs w:val="20"/>
              </w:rPr>
              <w:t>33 854</w:t>
            </w:r>
            <w:r w:rsidR="00DC68A1" w:rsidRPr="000D3656">
              <w:rPr>
                <w:sz w:val="20"/>
                <w:szCs w:val="20"/>
              </w:rPr>
              <w:t xml:space="preserve"> </w:t>
            </w:r>
            <w:r w:rsidR="00DC68A1" w:rsidRPr="00B312EE">
              <w:rPr>
                <w:i/>
                <w:iCs/>
                <w:sz w:val="20"/>
                <w:szCs w:val="20"/>
              </w:rPr>
              <w:t>euro</w:t>
            </w:r>
            <w:r w:rsidR="00DC68A1" w:rsidRPr="000D3656">
              <w:rPr>
                <w:sz w:val="20"/>
                <w:szCs w:val="20"/>
              </w:rPr>
              <w:t xml:space="preserve"> apmēr</w:t>
            </w:r>
            <w:r w:rsidR="00DC68A1">
              <w:rPr>
                <w:sz w:val="20"/>
                <w:szCs w:val="20"/>
              </w:rPr>
              <w:t xml:space="preserve">ā samazināti izdevumi, pārdalot Finanšu ministrijas budžeta apakšprogrammai </w:t>
            </w:r>
            <w:r w:rsidR="00DC68A1" w:rsidRPr="00E531EC">
              <w:rPr>
                <w:sz w:val="20"/>
                <w:szCs w:val="20"/>
              </w:rPr>
              <w:t>31.01.00 "Budžeta izpilde".</w:t>
            </w:r>
          </w:p>
        </w:tc>
      </w:tr>
      <w:tr w:rsidR="00647653" w:rsidRPr="00B312EE" w14:paraId="4E6173DF"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7FDAFB" w14:textId="47125236" w:rsidR="00647653" w:rsidRPr="000D3656" w:rsidRDefault="00647653" w:rsidP="009912C6">
            <w:pPr>
              <w:tabs>
                <w:tab w:val="left" w:pos="0"/>
              </w:tabs>
              <w:jc w:val="both"/>
              <w:rPr>
                <w:sz w:val="20"/>
                <w:szCs w:val="20"/>
              </w:rPr>
            </w:pPr>
            <w:r w:rsidRPr="000D3656">
              <w:rPr>
                <w:sz w:val="20"/>
                <w:szCs w:val="20"/>
              </w:rPr>
              <w:t xml:space="preserve">FM </w:t>
            </w:r>
            <w:r>
              <w:rPr>
                <w:sz w:val="20"/>
                <w:szCs w:val="20"/>
              </w:rPr>
              <w:t>17.04.2025 rīk.Nr.1.1-1/12/132</w:t>
            </w:r>
          </w:p>
        </w:tc>
        <w:tc>
          <w:tcPr>
            <w:tcW w:w="7503" w:type="dxa"/>
            <w:tcBorders>
              <w:top w:val="nil"/>
              <w:left w:val="nil"/>
              <w:bottom w:val="nil"/>
              <w:right w:val="nil"/>
            </w:tcBorders>
          </w:tcPr>
          <w:p w14:paraId="4C009BAF" w14:textId="6A0625D9" w:rsidR="00647653" w:rsidRPr="005B126C" w:rsidRDefault="008571D5" w:rsidP="00CC1063">
            <w:pPr>
              <w:jc w:val="both"/>
              <w:rPr>
                <w:rFonts w:eastAsia="Calibri"/>
                <w:sz w:val="28"/>
                <w:szCs w:val="28"/>
              </w:rPr>
            </w:pPr>
            <w:r>
              <w:rPr>
                <w:sz w:val="20"/>
                <w:szCs w:val="20"/>
              </w:rPr>
              <w:t>342 038</w:t>
            </w:r>
            <w:r w:rsidR="00647653" w:rsidRPr="000D3656">
              <w:rPr>
                <w:sz w:val="20"/>
                <w:szCs w:val="20"/>
              </w:rPr>
              <w:t xml:space="preserve"> </w:t>
            </w:r>
            <w:r w:rsidR="00647653" w:rsidRPr="00B312EE">
              <w:rPr>
                <w:i/>
                <w:iCs/>
                <w:sz w:val="20"/>
                <w:szCs w:val="20"/>
              </w:rPr>
              <w:t>euro</w:t>
            </w:r>
            <w:r w:rsidR="00647653" w:rsidRPr="000D3656">
              <w:rPr>
                <w:sz w:val="20"/>
                <w:szCs w:val="20"/>
              </w:rPr>
              <w:t xml:space="preserve"> apmēr</w:t>
            </w:r>
            <w:r w:rsidR="00647653">
              <w:rPr>
                <w:sz w:val="20"/>
                <w:szCs w:val="20"/>
              </w:rPr>
              <w:t xml:space="preserve">ā palielināti izdevumi, </w:t>
            </w:r>
            <w:r w:rsidR="005B126C" w:rsidRPr="00CC1063">
              <w:rPr>
                <w:sz w:val="20"/>
                <w:szCs w:val="20"/>
              </w:rPr>
              <w:t>lai Neatliekamās medicīniskās palīdzības dienests nodrošinātu izglītības programmā iesaistītajiem pasniedzējiem un darbiniekiem atlīdzības izmaksas par papildu 70 operatīvā medicīniskā transportlīdzekļu (turpmāk - OMT) vadītāju apmācību, telpu uzkopšanas izmaksu sadārdzinājuma segšanu, medicīnisko atkritumu utilizācijas izmaksu sadārdzinājuma segšanu, vienreizējās lietošanas medicīnas materiālu un preču iegādes izmaksu pieauguma segšanu, valsts materiālo rezervju uzturēšanu, modernizētu un centralizētu fiziskās piekļuves kontroles risinājumus, kā arī uzlabotu kritiskās infrastruktūras aizsardzību un mazinātu nepiederošu personu iekļūšanu telpās, esošo infrastruktūras objektu drošības pasākumus, materiāltehnisko bāzi papildu 70 OMT vadītāju apmācības procesam (pašu ieņēmumu atlikumi).</w:t>
            </w:r>
          </w:p>
        </w:tc>
      </w:tr>
      <w:tr w:rsidR="00B43C3D" w:rsidRPr="000D3656" w14:paraId="2C0F6999"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EA69F90" w14:textId="77777777" w:rsidR="00B43C3D" w:rsidRPr="000D3656" w:rsidRDefault="00B43C3D"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59444B73" w14:textId="0A4F4443" w:rsidR="00B43C3D" w:rsidRPr="00A51878" w:rsidRDefault="008066C6" w:rsidP="007556DC">
            <w:pPr>
              <w:jc w:val="both"/>
              <w:rPr>
                <w:sz w:val="28"/>
                <w:szCs w:val="28"/>
              </w:rPr>
            </w:pPr>
            <w:r>
              <w:rPr>
                <w:sz w:val="20"/>
                <w:szCs w:val="20"/>
              </w:rPr>
              <w:t>12 445</w:t>
            </w:r>
            <w:r w:rsidR="00B43C3D" w:rsidRPr="000D3656">
              <w:rPr>
                <w:sz w:val="20"/>
                <w:szCs w:val="20"/>
              </w:rPr>
              <w:t xml:space="preserve"> </w:t>
            </w:r>
            <w:r w:rsidR="00B43C3D" w:rsidRPr="004C4FA4">
              <w:rPr>
                <w:i/>
                <w:sz w:val="20"/>
                <w:szCs w:val="20"/>
              </w:rPr>
              <w:t>euro</w:t>
            </w:r>
            <w:r w:rsidR="00B43C3D" w:rsidRPr="000D3656">
              <w:rPr>
                <w:sz w:val="20"/>
                <w:szCs w:val="20"/>
              </w:rPr>
              <w:t xml:space="preserve"> apmēr</w:t>
            </w:r>
            <w:r w:rsidR="00B43C3D">
              <w:rPr>
                <w:sz w:val="20"/>
                <w:szCs w:val="20"/>
              </w:rPr>
              <w:t xml:space="preserve">ā </w:t>
            </w:r>
            <w:r>
              <w:rPr>
                <w:sz w:val="20"/>
                <w:szCs w:val="20"/>
              </w:rPr>
              <w:t>palielināti</w:t>
            </w:r>
            <w:r w:rsidR="00B43C3D">
              <w:rPr>
                <w:sz w:val="20"/>
                <w:szCs w:val="20"/>
              </w:rPr>
              <w:t xml:space="preserve"> izdevumi, </w:t>
            </w:r>
            <w:r w:rsidR="00055EB6" w:rsidRPr="004773BC">
              <w:rPr>
                <w:sz w:val="20"/>
                <w:szCs w:val="20"/>
              </w:rPr>
              <w:t xml:space="preserve">lai Neatliekamās medicīniskās palīdzības dienests Veselības ministrijas veiktās autotransporta centralizācijas ietvaros nodrošinātu autotransporta uzturēšanas izdevumus (no Veselības ministrijas </w:t>
            </w:r>
            <w:r w:rsidR="00DC4A17" w:rsidRPr="004773BC">
              <w:rPr>
                <w:sz w:val="20"/>
                <w:szCs w:val="20"/>
              </w:rPr>
              <w:t xml:space="preserve">apakšprogrammām </w:t>
            </w:r>
            <w:r w:rsidR="008C4426" w:rsidRPr="004773BC">
              <w:rPr>
                <w:sz w:val="20"/>
                <w:szCs w:val="20"/>
              </w:rPr>
              <w:t xml:space="preserve">39.06.00 “Tiesu medicīniskā ekspertīze”, </w:t>
            </w:r>
            <w:r w:rsidR="009200F3" w:rsidRPr="004773BC">
              <w:rPr>
                <w:sz w:val="20"/>
                <w:szCs w:val="20"/>
              </w:rPr>
              <w:t xml:space="preserve">39.07.00 “Antidopinga politikas īstenošana”, </w:t>
            </w:r>
            <w:r w:rsidR="00454FC1" w:rsidRPr="004773BC">
              <w:rPr>
                <w:sz w:val="20"/>
                <w:szCs w:val="20"/>
              </w:rPr>
              <w:t xml:space="preserve">45.01.00 “Veselības aprūpes finansējuma administrēšana un ekonomiskā novērtēšana”, </w:t>
            </w:r>
            <w:r w:rsidR="000B5C3A" w:rsidRPr="004773BC">
              <w:rPr>
                <w:sz w:val="20"/>
                <w:szCs w:val="20"/>
              </w:rPr>
              <w:t xml:space="preserve">46.01.00 “Uzraudzība un kontrole”, </w:t>
            </w:r>
            <w:r w:rsidR="002709E4" w:rsidRPr="004773BC">
              <w:rPr>
                <w:sz w:val="20"/>
                <w:szCs w:val="20"/>
              </w:rPr>
              <w:t>46.03.00 “Slimību profilakses nodrošināšana”</w:t>
            </w:r>
            <w:r w:rsidR="00076296" w:rsidRPr="004773BC">
              <w:rPr>
                <w:sz w:val="20"/>
                <w:szCs w:val="20"/>
              </w:rPr>
              <w:t xml:space="preserve"> un programmas </w:t>
            </w:r>
            <w:r w:rsidR="004773BC" w:rsidRPr="004773BC">
              <w:rPr>
                <w:sz w:val="20"/>
                <w:szCs w:val="20"/>
              </w:rPr>
              <w:t>97.00.00 “Nozaru vadība un politikas plānošana”</w:t>
            </w:r>
            <w:r w:rsidR="004773BC">
              <w:rPr>
                <w:sz w:val="20"/>
                <w:szCs w:val="20"/>
              </w:rPr>
              <w:t>)</w:t>
            </w:r>
            <w:r w:rsidR="004773BC" w:rsidRPr="004773BC">
              <w:rPr>
                <w:sz w:val="20"/>
                <w:szCs w:val="20"/>
              </w:rPr>
              <w:t>.</w:t>
            </w:r>
          </w:p>
        </w:tc>
      </w:tr>
      <w:tr w:rsidR="00267C24" w:rsidRPr="00B312EE" w14:paraId="27B336C9"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F7D9E0C" w14:textId="77777777" w:rsidR="00267C24" w:rsidRPr="000D3656" w:rsidRDefault="00267C24"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21251C16" w14:textId="1689575A" w:rsidR="00267C24" w:rsidRPr="007F54A7" w:rsidRDefault="00267C24" w:rsidP="007F54A7">
            <w:pPr>
              <w:tabs>
                <w:tab w:val="left" w:pos="993"/>
              </w:tabs>
              <w:jc w:val="both"/>
              <w:rPr>
                <w:rFonts w:eastAsia="Aptos"/>
                <w:szCs w:val="24"/>
              </w:rPr>
            </w:pPr>
            <w:r>
              <w:rPr>
                <w:sz w:val="20"/>
                <w:szCs w:val="20"/>
              </w:rPr>
              <w:t>2 092 424</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F54A7" w:rsidRPr="007F54A7">
              <w:rPr>
                <w:sz w:val="20"/>
                <w:szCs w:val="20"/>
              </w:rPr>
              <w:t>lai Neatliekamās medicīniskās palīdzības dienests (turpmāk – NMPD) nodrošinātu virsstundu apmaksu un atlaišanas pabalstu izmaksas NMPD darbiniekiem, svētku dienu apmaksu NMPD personālam un Operatīvā vadības centra dispečeriem, lai NMPD nodrošinātu valsts materiālo rezervju atjaunošanu un iegādi, lai NMPD nodrošinātu medicīniskās gāzes (skābekļa) un medicīniskā skābekļa balonu nomas pakalpojumu izmaksu segšanu, lai NMPD nodrošinātu brigāžu personāla darba apģērbu iegādi, lai NMPD nodrošinātu brigāžu medicīniskā aprīkojuma atjaunošanu</w:t>
            </w:r>
            <w:r w:rsidR="007F54A7" w:rsidRPr="000051E5">
              <w:rPr>
                <w:sz w:val="20"/>
                <w:szCs w:val="20"/>
              </w:rPr>
              <w:t xml:space="preserve"> </w:t>
            </w:r>
            <w:r w:rsidRPr="000051E5">
              <w:rPr>
                <w:sz w:val="20"/>
                <w:szCs w:val="20"/>
              </w:rPr>
              <w:t>(Apropriācijas rezerve).</w:t>
            </w:r>
          </w:p>
        </w:tc>
      </w:tr>
      <w:tr w:rsidR="00CC3113" w:rsidRPr="000D3656" w14:paraId="5FF41DB7" w14:textId="77777777" w:rsidTr="00427B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046C0F3" w14:textId="77777777" w:rsidR="00CC3113" w:rsidRPr="000D3656" w:rsidRDefault="00CC3113"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15650817" w14:textId="18D4EC7E" w:rsidR="00CC3113" w:rsidRPr="00A51878" w:rsidRDefault="00AA3D78" w:rsidP="00F60B7E">
            <w:pPr>
              <w:jc w:val="both"/>
              <w:rPr>
                <w:sz w:val="28"/>
                <w:szCs w:val="28"/>
              </w:rPr>
            </w:pPr>
            <w:r>
              <w:rPr>
                <w:sz w:val="20"/>
                <w:szCs w:val="20"/>
              </w:rPr>
              <w:t>9 799</w:t>
            </w:r>
            <w:r w:rsidR="00CC3113" w:rsidRPr="000D3656">
              <w:rPr>
                <w:sz w:val="20"/>
                <w:szCs w:val="20"/>
              </w:rPr>
              <w:t xml:space="preserve"> </w:t>
            </w:r>
            <w:r w:rsidR="00CC3113" w:rsidRPr="004C4FA4">
              <w:rPr>
                <w:i/>
                <w:sz w:val="20"/>
                <w:szCs w:val="20"/>
              </w:rPr>
              <w:t>euro</w:t>
            </w:r>
            <w:r w:rsidR="00CC3113" w:rsidRPr="000D3656">
              <w:rPr>
                <w:sz w:val="20"/>
                <w:szCs w:val="20"/>
              </w:rPr>
              <w:t xml:space="preserve"> apmēr</w:t>
            </w:r>
            <w:r w:rsidR="00CC3113">
              <w:rPr>
                <w:sz w:val="20"/>
                <w:szCs w:val="20"/>
              </w:rPr>
              <w:t xml:space="preserve">ā palielināti izdevumi, </w:t>
            </w:r>
            <w:r w:rsidR="008C4726" w:rsidRPr="00017B01">
              <w:rPr>
                <w:sz w:val="20"/>
                <w:szCs w:val="20"/>
              </w:rPr>
              <w:t>lai Neatliekamās medicīniskās palīdzības dienests Veselības ministrijas veiktās autotransporta centralizācijas ietvaros nodrošinātu autotransporta uzturēšanas izdevumus</w:t>
            </w:r>
            <w:r w:rsidR="00CC3113" w:rsidRPr="00830BF9">
              <w:rPr>
                <w:sz w:val="20"/>
                <w:szCs w:val="20"/>
              </w:rPr>
              <w:t xml:space="preserve"> (no</w:t>
            </w:r>
            <w:r w:rsidR="00CC3113" w:rsidRPr="007164AA">
              <w:rPr>
                <w:sz w:val="20"/>
                <w:szCs w:val="20"/>
              </w:rPr>
              <w:t xml:space="preserve"> </w:t>
            </w:r>
            <w:r w:rsidR="00CC3113">
              <w:rPr>
                <w:sz w:val="20"/>
                <w:szCs w:val="20"/>
              </w:rPr>
              <w:t>Veselības</w:t>
            </w:r>
            <w:r w:rsidR="00CC3113" w:rsidRPr="00636525">
              <w:rPr>
                <w:sz w:val="20"/>
                <w:szCs w:val="20"/>
              </w:rPr>
              <w:t xml:space="preserve"> ministrijas budžeta apakšprogramm</w:t>
            </w:r>
            <w:r w:rsidR="008C4726">
              <w:rPr>
                <w:sz w:val="20"/>
                <w:szCs w:val="20"/>
              </w:rPr>
              <w:t xml:space="preserve">ām </w:t>
            </w:r>
            <w:r w:rsidR="00317532" w:rsidRPr="00017B01">
              <w:rPr>
                <w:sz w:val="20"/>
                <w:szCs w:val="20"/>
              </w:rPr>
              <w:t xml:space="preserve">39.06.00 “Tiesu medicīniskā ekspertīze”, </w:t>
            </w:r>
            <w:r w:rsidR="002603D4" w:rsidRPr="00017B01">
              <w:rPr>
                <w:sz w:val="20"/>
                <w:szCs w:val="20"/>
              </w:rPr>
              <w:t xml:space="preserve">39.07.00 “Antidopinga politikas īstenošana”, </w:t>
            </w:r>
            <w:r w:rsidR="00473269" w:rsidRPr="00017B01">
              <w:rPr>
                <w:sz w:val="20"/>
                <w:szCs w:val="20"/>
              </w:rPr>
              <w:t xml:space="preserve">45.01.00 “Veselības aprūpes finansējuma administrēšana un ekonomiskā novērtēšana”, </w:t>
            </w:r>
            <w:r w:rsidR="00AD1E33" w:rsidRPr="00017B01">
              <w:rPr>
                <w:sz w:val="20"/>
                <w:szCs w:val="20"/>
              </w:rPr>
              <w:t xml:space="preserve">46.01.00 “Uzraudzība un kontrole”, </w:t>
            </w:r>
            <w:r w:rsidR="009715A1" w:rsidRPr="00017B01">
              <w:rPr>
                <w:sz w:val="20"/>
                <w:szCs w:val="20"/>
              </w:rPr>
              <w:t xml:space="preserve">46.03.00 “Slimību profilakses nodrošināšana” un programmas </w:t>
            </w:r>
            <w:r w:rsidR="00017B01" w:rsidRPr="00017B01">
              <w:rPr>
                <w:sz w:val="20"/>
                <w:szCs w:val="20"/>
              </w:rPr>
              <w:t>97.00.00 “Nozaru vadība un politikas plānošana”).</w:t>
            </w:r>
          </w:p>
        </w:tc>
      </w:tr>
    </w:tbl>
    <w:p w14:paraId="18384CD6" w14:textId="77777777" w:rsidR="00C1051F" w:rsidRDefault="00C105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571C" w14:paraId="0D1C9713" w14:textId="77777777" w:rsidTr="00FA2F22">
        <w:tc>
          <w:tcPr>
            <w:tcW w:w="1555" w:type="dxa"/>
            <w:shd w:val="clear" w:color="auto" w:fill="C5E0B3" w:themeFill="accent6" w:themeFillTint="66"/>
          </w:tcPr>
          <w:p w14:paraId="57F02514" w14:textId="77777777" w:rsidR="0006571C" w:rsidRDefault="0006571C" w:rsidP="0006571C">
            <w:pPr>
              <w:jc w:val="both"/>
              <w:rPr>
                <w:sz w:val="20"/>
                <w:szCs w:val="20"/>
              </w:rPr>
            </w:pPr>
            <w:r>
              <w:rPr>
                <w:sz w:val="20"/>
                <w:szCs w:val="20"/>
              </w:rPr>
              <w:t>39.06.00</w:t>
            </w:r>
          </w:p>
        </w:tc>
        <w:tc>
          <w:tcPr>
            <w:tcW w:w="3827" w:type="dxa"/>
            <w:shd w:val="clear" w:color="auto" w:fill="C5E0B3" w:themeFill="accent6" w:themeFillTint="66"/>
          </w:tcPr>
          <w:p w14:paraId="32CB6006" w14:textId="77777777" w:rsidR="0006571C" w:rsidRDefault="0006571C" w:rsidP="0006571C">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F2F899E" w14:textId="7B370BD0" w:rsidR="0006571C" w:rsidRPr="00200A57" w:rsidRDefault="004A7176" w:rsidP="0006571C">
            <w:pPr>
              <w:jc w:val="both"/>
              <w:rPr>
                <w:color w:val="000000"/>
                <w:sz w:val="20"/>
                <w:szCs w:val="20"/>
              </w:rPr>
            </w:pPr>
            <w:r>
              <w:rPr>
                <w:color w:val="000000"/>
                <w:sz w:val="20"/>
                <w:szCs w:val="20"/>
              </w:rPr>
              <w:t>5 302 678</w:t>
            </w:r>
          </w:p>
        </w:tc>
        <w:tc>
          <w:tcPr>
            <w:tcW w:w="1275" w:type="dxa"/>
            <w:shd w:val="clear" w:color="auto" w:fill="C5E0B3" w:themeFill="accent6" w:themeFillTint="66"/>
            <w:vAlign w:val="bottom"/>
          </w:tcPr>
          <w:p w14:paraId="1DBF3829" w14:textId="721B768E" w:rsidR="0006571C" w:rsidRPr="007E5D13" w:rsidRDefault="00F147D7" w:rsidP="0006571C">
            <w:pPr>
              <w:jc w:val="both"/>
              <w:rPr>
                <w:color w:val="000000"/>
                <w:sz w:val="20"/>
                <w:szCs w:val="20"/>
              </w:rPr>
            </w:pPr>
            <w:r>
              <w:rPr>
                <w:color w:val="000000"/>
                <w:sz w:val="20"/>
                <w:szCs w:val="20"/>
              </w:rPr>
              <w:t>423</w:t>
            </w:r>
            <w:r>
              <w:rPr>
                <w:color w:val="000000"/>
                <w:sz w:val="20"/>
                <w:szCs w:val="20"/>
              </w:rPr>
              <w:t> </w:t>
            </w:r>
            <w:r>
              <w:rPr>
                <w:color w:val="000000"/>
                <w:sz w:val="20"/>
                <w:szCs w:val="20"/>
              </w:rPr>
              <w:t>441</w:t>
            </w:r>
          </w:p>
        </w:tc>
        <w:tc>
          <w:tcPr>
            <w:tcW w:w="1411" w:type="dxa"/>
            <w:shd w:val="clear" w:color="auto" w:fill="C5E0B3" w:themeFill="accent6" w:themeFillTint="66"/>
            <w:vAlign w:val="bottom"/>
          </w:tcPr>
          <w:p w14:paraId="4BDA347E" w14:textId="6A0E4AD7" w:rsidR="0006571C" w:rsidRPr="00D42353" w:rsidRDefault="00F147D7" w:rsidP="0006571C">
            <w:pPr>
              <w:jc w:val="both"/>
              <w:rPr>
                <w:color w:val="000000"/>
                <w:sz w:val="20"/>
                <w:szCs w:val="20"/>
              </w:rPr>
            </w:pPr>
            <w:r>
              <w:rPr>
                <w:color w:val="000000"/>
                <w:sz w:val="20"/>
                <w:szCs w:val="20"/>
              </w:rPr>
              <w:t>5 726</w:t>
            </w:r>
            <w:r>
              <w:rPr>
                <w:color w:val="000000"/>
                <w:sz w:val="20"/>
                <w:szCs w:val="20"/>
              </w:rPr>
              <w:t> </w:t>
            </w:r>
            <w:r>
              <w:rPr>
                <w:color w:val="000000"/>
                <w:sz w:val="20"/>
                <w:szCs w:val="20"/>
              </w:rPr>
              <w:t>119</w:t>
            </w:r>
          </w:p>
        </w:tc>
      </w:tr>
    </w:tbl>
    <w:p w14:paraId="756F4CFD" w14:textId="7F5ED5CF" w:rsidR="00CD2B34" w:rsidRDefault="00F147D7" w:rsidP="00DC3B4B">
      <w:pPr>
        <w:jc w:val="both"/>
        <w:rPr>
          <w:i/>
          <w:sz w:val="20"/>
          <w:szCs w:val="20"/>
        </w:rPr>
      </w:pPr>
      <w:r>
        <w:rPr>
          <w:noProof/>
        </w:rPr>
        <w:drawing>
          <wp:inline distT="0" distB="0" distL="0" distR="0" wp14:anchorId="743D5611" wp14:editId="34F54818">
            <wp:extent cx="5934466" cy="1912460"/>
            <wp:effectExtent l="0" t="0" r="9525" b="12065"/>
            <wp:docPr id="712050893" name="Chart 1">
              <a:extLst xmlns:a="http://schemas.openxmlformats.org/drawingml/2006/main">
                <a:ext uri="{FF2B5EF4-FFF2-40B4-BE49-F238E27FC236}">
                  <a16:creationId xmlns:a16="http://schemas.microsoft.com/office/drawing/2014/main" id="{2B683562-FADC-4479-8FA0-A1959C221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40CC5" w:rsidRPr="000D3656" w14:paraId="67AC575F" w14:textId="77777777" w:rsidTr="001C3F3B">
        <w:tc>
          <w:tcPr>
            <w:tcW w:w="1863" w:type="dxa"/>
          </w:tcPr>
          <w:p w14:paraId="242D3886" w14:textId="77777777" w:rsidR="00340CC5" w:rsidRPr="000D3656" w:rsidRDefault="00340CC5" w:rsidP="00023AC2">
            <w:pPr>
              <w:tabs>
                <w:tab w:val="left" w:pos="0"/>
              </w:tabs>
              <w:jc w:val="both"/>
              <w:rPr>
                <w:sz w:val="20"/>
                <w:szCs w:val="20"/>
              </w:rPr>
            </w:pPr>
            <w:r w:rsidRPr="000D3656">
              <w:rPr>
                <w:sz w:val="20"/>
                <w:szCs w:val="20"/>
              </w:rPr>
              <w:t xml:space="preserve">FM </w:t>
            </w:r>
            <w:r>
              <w:rPr>
                <w:sz w:val="20"/>
                <w:szCs w:val="20"/>
              </w:rPr>
              <w:t>14.03.2025 rīk.Nr.1.1-1/12/83</w:t>
            </w:r>
          </w:p>
        </w:tc>
        <w:tc>
          <w:tcPr>
            <w:tcW w:w="7503" w:type="dxa"/>
          </w:tcPr>
          <w:p w14:paraId="75DE2E8A" w14:textId="23BA711D" w:rsidR="00340CC5" w:rsidRPr="00A51878" w:rsidRDefault="00340CC5" w:rsidP="00023AC2">
            <w:pPr>
              <w:jc w:val="both"/>
              <w:rPr>
                <w:sz w:val="28"/>
                <w:szCs w:val="28"/>
              </w:rPr>
            </w:pPr>
            <w:r>
              <w:rPr>
                <w:sz w:val="20"/>
                <w:szCs w:val="20"/>
              </w:rPr>
              <w:t>169 099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40CC5">
              <w:rPr>
                <w:sz w:val="20"/>
                <w:szCs w:val="20"/>
              </w:rPr>
              <w:t>lai saskaņā ar Noziedzības novēršanas padomes 2024.gada 4.decembra sēdes protokola Nr.26 1.§ 2.6.apakšpunktu Valsts tiesu medicīnas ekspertīzes centrs nodrošinātu pasākuma “Uzturēt un pilnveidot Valsts tiesu medicīnas ekspertīzes centra tehnoloģisko nodrošinājumu noziedzīgos nodarījumos cietušo un aizdomās turēto personu tiesu medicīnisko ekspertīžu realizācijai atbilstoši starptautiskās prakses kvalitātes standartiem; veicināt ekspertīzes procesa kapacitātes palielināšanu un stiprināšanu, nodrošināt laboratorijas darba nepārtrauktību, kvalitāti un pilnveidi” īstenošanu</w:t>
            </w:r>
            <w:r w:rsidRPr="008D5A6D">
              <w:rPr>
                <w:sz w:val="20"/>
                <w:szCs w:val="20"/>
              </w:rPr>
              <w:t xml:space="preserve"> (pašu ieņēmumu atlikumi).</w:t>
            </w:r>
          </w:p>
        </w:tc>
      </w:tr>
      <w:tr w:rsidR="00C02067" w:rsidRPr="00B312EE" w14:paraId="33FF074E" w14:textId="77777777" w:rsidTr="00F147D7">
        <w:tc>
          <w:tcPr>
            <w:tcW w:w="1863" w:type="dxa"/>
          </w:tcPr>
          <w:p w14:paraId="34AB6E27" w14:textId="77777777" w:rsidR="00C02067" w:rsidRPr="000D3656" w:rsidRDefault="00C02067"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2FADA77C" w14:textId="764CB8E4" w:rsidR="00C02067" w:rsidRPr="00B312EE" w:rsidRDefault="00C02067" w:rsidP="00C605C1">
            <w:pPr>
              <w:jc w:val="both"/>
              <w:rPr>
                <w:sz w:val="20"/>
                <w:szCs w:val="20"/>
              </w:rPr>
            </w:pPr>
            <w:r>
              <w:rPr>
                <w:sz w:val="20"/>
                <w:szCs w:val="20"/>
              </w:rPr>
              <w:t>22 853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02067">
              <w:rPr>
                <w:sz w:val="20"/>
                <w:szCs w:val="20"/>
              </w:rPr>
              <w:t>Valsts tiesu medicīnas ekspertīzes centra informācijas sistēmas papildinājumu izstrādes un uzturēšanas izdevumu segšanai</w:t>
            </w:r>
            <w:r w:rsidRPr="00D748F1">
              <w:rPr>
                <w:sz w:val="20"/>
                <w:szCs w:val="20"/>
              </w:rPr>
              <w:t xml:space="preserve"> (pašu ieņēmum</w:t>
            </w:r>
            <w:r>
              <w:rPr>
                <w:sz w:val="20"/>
                <w:szCs w:val="20"/>
              </w:rPr>
              <w:t>u atlikumi</w:t>
            </w:r>
            <w:r w:rsidRPr="00D748F1">
              <w:rPr>
                <w:sz w:val="20"/>
                <w:szCs w:val="20"/>
              </w:rPr>
              <w:t>).</w:t>
            </w:r>
          </w:p>
        </w:tc>
      </w:tr>
      <w:tr w:rsidR="004773BC" w:rsidRPr="000D3656" w14:paraId="7563943C" w14:textId="77777777" w:rsidTr="00F1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89CE463" w14:textId="77777777" w:rsidR="004773BC" w:rsidRPr="000D3656" w:rsidRDefault="004773BC" w:rsidP="007556DC">
            <w:pPr>
              <w:tabs>
                <w:tab w:val="left" w:pos="0"/>
              </w:tabs>
              <w:jc w:val="both"/>
              <w:rPr>
                <w:sz w:val="20"/>
                <w:szCs w:val="20"/>
              </w:rPr>
            </w:pPr>
            <w:r w:rsidRPr="000D3656">
              <w:rPr>
                <w:sz w:val="20"/>
                <w:szCs w:val="20"/>
              </w:rPr>
              <w:lastRenderedPageBreak/>
              <w:t xml:space="preserve">FM </w:t>
            </w:r>
            <w:r>
              <w:rPr>
                <w:sz w:val="20"/>
                <w:szCs w:val="20"/>
              </w:rPr>
              <w:t>16.05.2025 rīk.Nr.1.1-1/12/151</w:t>
            </w:r>
          </w:p>
        </w:tc>
        <w:tc>
          <w:tcPr>
            <w:tcW w:w="7503" w:type="dxa"/>
            <w:tcBorders>
              <w:top w:val="nil"/>
              <w:left w:val="nil"/>
              <w:bottom w:val="nil"/>
              <w:right w:val="nil"/>
            </w:tcBorders>
          </w:tcPr>
          <w:p w14:paraId="75F28EF7" w14:textId="2DE9E4C4" w:rsidR="004773BC" w:rsidRPr="00A51878" w:rsidRDefault="00D64FAB" w:rsidP="007556DC">
            <w:pPr>
              <w:jc w:val="both"/>
              <w:rPr>
                <w:sz w:val="28"/>
                <w:szCs w:val="28"/>
              </w:rPr>
            </w:pPr>
            <w:r>
              <w:rPr>
                <w:sz w:val="20"/>
                <w:szCs w:val="20"/>
              </w:rPr>
              <w:t>130</w:t>
            </w:r>
            <w:r w:rsidR="004773BC" w:rsidRPr="000D3656">
              <w:rPr>
                <w:sz w:val="20"/>
                <w:szCs w:val="20"/>
              </w:rPr>
              <w:t xml:space="preserve"> </w:t>
            </w:r>
            <w:r w:rsidR="004773BC" w:rsidRPr="004C4FA4">
              <w:rPr>
                <w:i/>
                <w:sz w:val="20"/>
                <w:szCs w:val="20"/>
              </w:rPr>
              <w:t>euro</w:t>
            </w:r>
            <w:r w:rsidR="004773BC" w:rsidRPr="000D3656">
              <w:rPr>
                <w:sz w:val="20"/>
                <w:szCs w:val="20"/>
              </w:rPr>
              <w:t xml:space="preserve"> apmēr</w:t>
            </w:r>
            <w:r w:rsidR="004773BC">
              <w:rPr>
                <w:sz w:val="20"/>
                <w:szCs w:val="20"/>
              </w:rPr>
              <w:t xml:space="preserve">ā </w:t>
            </w:r>
            <w:r>
              <w:rPr>
                <w:sz w:val="20"/>
                <w:szCs w:val="20"/>
              </w:rPr>
              <w:t>samazināti</w:t>
            </w:r>
            <w:r w:rsidR="004773BC">
              <w:rPr>
                <w:sz w:val="20"/>
                <w:szCs w:val="20"/>
              </w:rPr>
              <w:t xml:space="preserve"> izdevumi, </w:t>
            </w:r>
            <w:r>
              <w:rPr>
                <w:sz w:val="20"/>
                <w:szCs w:val="20"/>
              </w:rPr>
              <w:t>pārdalot</w:t>
            </w:r>
            <w:r w:rsidR="004773BC" w:rsidRPr="004773BC">
              <w:rPr>
                <w:sz w:val="20"/>
                <w:szCs w:val="20"/>
              </w:rPr>
              <w:t xml:space="preserve"> Veselības ministrijas apakšprogramm</w:t>
            </w:r>
            <w:r>
              <w:rPr>
                <w:sz w:val="20"/>
                <w:szCs w:val="20"/>
              </w:rPr>
              <w:t xml:space="preserve">ai </w:t>
            </w:r>
            <w:r w:rsidR="005522B0" w:rsidRPr="005522B0">
              <w:rPr>
                <w:sz w:val="20"/>
                <w:szCs w:val="20"/>
              </w:rPr>
              <w:t>39.04.00 “Neatliekamā medicīniskā palīdzība”.</w:t>
            </w:r>
          </w:p>
        </w:tc>
      </w:tr>
      <w:tr w:rsidR="00703AAB" w:rsidRPr="00B312EE" w14:paraId="0385DFD3" w14:textId="77777777" w:rsidTr="00F1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A05CBB6" w14:textId="77777777" w:rsidR="00703AAB" w:rsidRPr="000D3656" w:rsidRDefault="00703AAB"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1B64C27C" w14:textId="53031817" w:rsidR="00703AAB" w:rsidRPr="007F54A7" w:rsidRDefault="00703AAB" w:rsidP="0076557D">
            <w:pPr>
              <w:tabs>
                <w:tab w:val="left" w:pos="993"/>
              </w:tabs>
              <w:jc w:val="both"/>
              <w:rPr>
                <w:rFonts w:eastAsia="Aptos"/>
                <w:szCs w:val="24"/>
              </w:rPr>
            </w:pPr>
            <w:r>
              <w:rPr>
                <w:sz w:val="20"/>
                <w:szCs w:val="20"/>
              </w:rPr>
              <w:t>2 767</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7D3FF2" w:rsidRPr="007D3FF2">
              <w:rPr>
                <w:sz w:val="20"/>
                <w:szCs w:val="20"/>
              </w:rPr>
              <w:t xml:space="preserve">aukstuma kameras durvju remontam Valmieras reģionālajā nodaļā un Tiesu medicīnas ekspertīžu informācijas sistēmas uzturēšanas izdevumu segšanai </w:t>
            </w:r>
            <w:r w:rsidRPr="000051E5">
              <w:rPr>
                <w:sz w:val="20"/>
                <w:szCs w:val="20"/>
              </w:rPr>
              <w:t>(Apropriācijas rezerve).</w:t>
            </w:r>
          </w:p>
        </w:tc>
      </w:tr>
      <w:tr w:rsidR="00C97F02" w:rsidRPr="000D3656" w14:paraId="5C8D33E4" w14:textId="77777777" w:rsidTr="00F1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B350AC" w14:textId="77777777" w:rsidR="00C97F02" w:rsidRPr="000D3656" w:rsidRDefault="00C97F02"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0C2AAF21" w14:textId="423C5BBF" w:rsidR="00C97F02" w:rsidRPr="00A51878" w:rsidRDefault="00C97F02" w:rsidP="00F60B7E">
            <w:pPr>
              <w:jc w:val="both"/>
              <w:rPr>
                <w:sz w:val="28"/>
                <w:szCs w:val="28"/>
              </w:rPr>
            </w:pPr>
            <w:r>
              <w:rPr>
                <w:sz w:val="20"/>
                <w:szCs w:val="20"/>
              </w:rPr>
              <w:t>403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Pr>
                <w:sz w:val="20"/>
                <w:szCs w:val="20"/>
              </w:rPr>
              <w:t>Veselības</w:t>
            </w:r>
            <w:r w:rsidRPr="00636525">
              <w:rPr>
                <w:sz w:val="20"/>
                <w:szCs w:val="20"/>
              </w:rPr>
              <w:t xml:space="preserve"> ministrijas budžeta apakšprogramm</w:t>
            </w:r>
            <w:r w:rsidR="007E6A2E">
              <w:rPr>
                <w:sz w:val="20"/>
                <w:szCs w:val="20"/>
              </w:rPr>
              <w:t>ai</w:t>
            </w:r>
            <w:r>
              <w:rPr>
                <w:sz w:val="20"/>
                <w:szCs w:val="20"/>
              </w:rPr>
              <w:t xml:space="preserve"> </w:t>
            </w:r>
            <w:r w:rsidR="007E6A2E" w:rsidRPr="007E6A2E">
              <w:rPr>
                <w:sz w:val="20"/>
                <w:szCs w:val="20"/>
              </w:rPr>
              <w:t>39.04.00 “Neatliekamā medicīniskā palīdzība”.</w:t>
            </w:r>
          </w:p>
        </w:tc>
      </w:tr>
      <w:tr w:rsidR="001C3F3B" w:rsidRPr="00B312EE" w14:paraId="21C996C7" w14:textId="77777777" w:rsidTr="00F147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D76EC90" w14:textId="77777777" w:rsidR="001C3F3B" w:rsidRPr="000D3656" w:rsidRDefault="001C3F3B"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465E1146" w14:textId="4407B756" w:rsidR="001C3F3B" w:rsidRPr="00B312EE" w:rsidRDefault="009C4A80" w:rsidP="0046438F">
            <w:pPr>
              <w:jc w:val="both"/>
              <w:rPr>
                <w:sz w:val="20"/>
                <w:szCs w:val="20"/>
              </w:rPr>
            </w:pPr>
            <w:r>
              <w:rPr>
                <w:sz w:val="20"/>
                <w:szCs w:val="20"/>
              </w:rPr>
              <w:t>229 255</w:t>
            </w:r>
            <w:r w:rsidR="001C3F3B" w:rsidRPr="000D3656">
              <w:rPr>
                <w:sz w:val="20"/>
                <w:szCs w:val="20"/>
              </w:rPr>
              <w:t xml:space="preserve"> </w:t>
            </w:r>
            <w:r w:rsidR="001C3F3B" w:rsidRPr="00FC02A7">
              <w:rPr>
                <w:i/>
                <w:iCs/>
                <w:sz w:val="20"/>
                <w:szCs w:val="20"/>
              </w:rPr>
              <w:t>euro</w:t>
            </w:r>
            <w:r w:rsidR="001C3F3B" w:rsidRPr="000D3656">
              <w:rPr>
                <w:sz w:val="20"/>
                <w:szCs w:val="20"/>
              </w:rPr>
              <w:t xml:space="preserve"> apmēr</w:t>
            </w:r>
            <w:r w:rsidR="001C3F3B">
              <w:rPr>
                <w:sz w:val="20"/>
                <w:szCs w:val="20"/>
              </w:rPr>
              <w:t xml:space="preserve">ā palielināti izdevumi, </w:t>
            </w:r>
            <w:r w:rsidR="00946D40" w:rsidRPr="00946D40">
              <w:rPr>
                <w:sz w:val="20"/>
                <w:szCs w:val="20"/>
              </w:rPr>
              <w:t>lai Valsts tiesu medicīnas ekspertīzes centrs nodrošinātu pasākuma “Uzturēt un pilnveidot Valsts tiesu medicīnas ekspertīzes centra tehnoloģisko nodrošinājumu noziedzīgos nodarījumos cietušo un aizdomās turēto personu tiesu medicīnisko ekspertīžu realizācijai atbilstoši starptautiskās prakses kvalitātes standartiem; veicināt ekspertīzes procesa kapacitātes palielināšanu un stiprināšanu, nodrošināt laboratorijas darba nepārtrauktību, kvalitāti un pilnveidi” īstenošanu</w:t>
            </w:r>
            <w:r w:rsidR="001C3F3B" w:rsidRPr="003D1DC6">
              <w:rPr>
                <w:sz w:val="20"/>
                <w:szCs w:val="20"/>
              </w:rPr>
              <w:t xml:space="preserve"> (transferts no </w:t>
            </w:r>
            <w:r w:rsidR="001C3F3B" w:rsidRPr="001C3F3B">
              <w:rPr>
                <w:sz w:val="20"/>
                <w:szCs w:val="20"/>
              </w:rPr>
              <w:t>Tieslietu ministrijas pamatbudžeta programmas 10.00.00 “Noziedzīgi iegūtu līdzekļu konfiskācijas fonds”</w:t>
            </w:r>
            <w:r w:rsidR="001C3F3B" w:rsidRPr="003D1DC6">
              <w:rPr>
                <w:sz w:val="20"/>
                <w:szCs w:val="20"/>
              </w:rPr>
              <w:t>).</w:t>
            </w:r>
          </w:p>
        </w:tc>
      </w:tr>
    </w:tbl>
    <w:p w14:paraId="28ED3F32" w14:textId="77777777" w:rsidR="00F46C87" w:rsidRDefault="00F46C8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571C" w14:paraId="7AEE495B" w14:textId="77777777" w:rsidTr="001027DF">
        <w:tc>
          <w:tcPr>
            <w:tcW w:w="1555" w:type="dxa"/>
            <w:shd w:val="clear" w:color="auto" w:fill="C5E0B3" w:themeFill="accent6" w:themeFillTint="66"/>
          </w:tcPr>
          <w:p w14:paraId="66DA4A8D" w14:textId="77777777" w:rsidR="0006571C" w:rsidRDefault="0006571C" w:rsidP="0006571C">
            <w:pPr>
              <w:jc w:val="both"/>
              <w:rPr>
                <w:sz w:val="20"/>
                <w:szCs w:val="20"/>
              </w:rPr>
            </w:pPr>
            <w:r>
              <w:rPr>
                <w:sz w:val="20"/>
                <w:szCs w:val="20"/>
              </w:rPr>
              <w:t>39.07.00</w:t>
            </w:r>
          </w:p>
        </w:tc>
        <w:tc>
          <w:tcPr>
            <w:tcW w:w="3827" w:type="dxa"/>
            <w:shd w:val="clear" w:color="auto" w:fill="C5E0B3" w:themeFill="accent6" w:themeFillTint="66"/>
          </w:tcPr>
          <w:p w14:paraId="5F6AE0CE" w14:textId="77777777" w:rsidR="0006571C" w:rsidRDefault="0006571C" w:rsidP="0006571C">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223F3A05" w14:textId="560E70A3" w:rsidR="0006571C" w:rsidRPr="00595BE0" w:rsidRDefault="004A7176" w:rsidP="0006571C">
            <w:pPr>
              <w:jc w:val="both"/>
              <w:rPr>
                <w:color w:val="000000"/>
                <w:sz w:val="20"/>
                <w:szCs w:val="20"/>
              </w:rPr>
            </w:pPr>
            <w:r>
              <w:rPr>
                <w:color w:val="000000"/>
                <w:sz w:val="20"/>
                <w:szCs w:val="20"/>
              </w:rPr>
              <w:t>711 397</w:t>
            </w:r>
          </w:p>
        </w:tc>
        <w:tc>
          <w:tcPr>
            <w:tcW w:w="1275" w:type="dxa"/>
            <w:shd w:val="clear" w:color="auto" w:fill="C5E0B3" w:themeFill="accent6" w:themeFillTint="66"/>
            <w:vAlign w:val="bottom"/>
          </w:tcPr>
          <w:p w14:paraId="6EA19CF8" w14:textId="63F25A61" w:rsidR="0006571C" w:rsidRPr="007E5D13" w:rsidRDefault="00F147D7" w:rsidP="0006571C">
            <w:pPr>
              <w:jc w:val="both"/>
              <w:rPr>
                <w:color w:val="000000"/>
                <w:sz w:val="20"/>
                <w:szCs w:val="20"/>
              </w:rPr>
            </w:pPr>
            <w:r>
              <w:rPr>
                <w:color w:val="000000"/>
                <w:sz w:val="20"/>
                <w:szCs w:val="20"/>
              </w:rPr>
              <w:t>10</w:t>
            </w:r>
            <w:r>
              <w:rPr>
                <w:color w:val="000000"/>
                <w:sz w:val="20"/>
                <w:szCs w:val="20"/>
              </w:rPr>
              <w:t> </w:t>
            </w:r>
            <w:r>
              <w:rPr>
                <w:color w:val="000000"/>
                <w:sz w:val="20"/>
                <w:szCs w:val="20"/>
              </w:rPr>
              <w:t>428</w:t>
            </w:r>
          </w:p>
        </w:tc>
        <w:tc>
          <w:tcPr>
            <w:tcW w:w="1411" w:type="dxa"/>
            <w:shd w:val="clear" w:color="auto" w:fill="C5E0B3" w:themeFill="accent6" w:themeFillTint="66"/>
            <w:vAlign w:val="bottom"/>
          </w:tcPr>
          <w:p w14:paraId="490FB70D" w14:textId="2199BD03" w:rsidR="0006571C" w:rsidRPr="00D42353" w:rsidRDefault="00F147D7" w:rsidP="0006571C">
            <w:pPr>
              <w:jc w:val="both"/>
              <w:rPr>
                <w:color w:val="000000"/>
                <w:sz w:val="20"/>
                <w:szCs w:val="20"/>
              </w:rPr>
            </w:pPr>
            <w:r>
              <w:rPr>
                <w:color w:val="000000"/>
                <w:sz w:val="20"/>
                <w:szCs w:val="20"/>
              </w:rPr>
              <w:t>721</w:t>
            </w:r>
            <w:r>
              <w:rPr>
                <w:color w:val="000000"/>
                <w:sz w:val="20"/>
                <w:szCs w:val="20"/>
              </w:rPr>
              <w:t> </w:t>
            </w:r>
            <w:r>
              <w:rPr>
                <w:color w:val="000000"/>
                <w:sz w:val="20"/>
                <w:szCs w:val="20"/>
              </w:rPr>
              <w:t>825</w:t>
            </w:r>
          </w:p>
        </w:tc>
      </w:tr>
    </w:tbl>
    <w:p w14:paraId="1A5A87ED" w14:textId="3A215E2D" w:rsidR="00B06187" w:rsidRDefault="00237372" w:rsidP="00DC3B4B">
      <w:pPr>
        <w:jc w:val="both"/>
        <w:rPr>
          <w:i/>
          <w:sz w:val="20"/>
          <w:szCs w:val="20"/>
        </w:rPr>
      </w:pPr>
      <w:r>
        <w:rPr>
          <w:noProof/>
        </w:rPr>
        <w:drawing>
          <wp:inline distT="0" distB="0" distL="0" distR="0" wp14:anchorId="2D26A7DC" wp14:editId="40DB8461">
            <wp:extent cx="5934466" cy="1955756"/>
            <wp:effectExtent l="0" t="0" r="9525" b="6985"/>
            <wp:docPr id="1847510813" name="Chart 1">
              <a:extLst xmlns:a="http://schemas.openxmlformats.org/drawingml/2006/main">
                <a:ext uri="{FF2B5EF4-FFF2-40B4-BE49-F238E27FC236}">
                  <a16:creationId xmlns:a16="http://schemas.microsoft.com/office/drawing/2014/main" id="{5D81233B-AB5F-4B42-AD41-AEA730462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5522B0" w:rsidRPr="000D3656" w14:paraId="52293038" w14:textId="77777777" w:rsidTr="00237372">
        <w:tc>
          <w:tcPr>
            <w:tcW w:w="1863" w:type="dxa"/>
          </w:tcPr>
          <w:p w14:paraId="574CD8F7" w14:textId="77777777" w:rsidR="005522B0" w:rsidRPr="000D3656" w:rsidRDefault="005522B0"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Pr>
          <w:p w14:paraId="3A2C5798" w14:textId="75CEE589" w:rsidR="005522B0" w:rsidRPr="00A51878" w:rsidRDefault="00F61768" w:rsidP="007556DC">
            <w:pPr>
              <w:jc w:val="both"/>
              <w:rPr>
                <w:sz w:val="28"/>
                <w:szCs w:val="28"/>
              </w:rPr>
            </w:pPr>
            <w:r>
              <w:rPr>
                <w:sz w:val="20"/>
                <w:szCs w:val="20"/>
              </w:rPr>
              <w:t>1 316</w:t>
            </w:r>
            <w:r w:rsidR="005522B0" w:rsidRPr="000D3656">
              <w:rPr>
                <w:sz w:val="20"/>
                <w:szCs w:val="20"/>
              </w:rPr>
              <w:t xml:space="preserve"> </w:t>
            </w:r>
            <w:r w:rsidR="005522B0" w:rsidRPr="004C4FA4">
              <w:rPr>
                <w:i/>
                <w:sz w:val="20"/>
                <w:szCs w:val="20"/>
              </w:rPr>
              <w:t>euro</w:t>
            </w:r>
            <w:r w:rsidR="005522B0" w:rsidRPr="000D3656">
              <w:rPr>
                <w:sz w:val="20"/>
                <w:szCs w:val="20"/>
              </w:rPr>
              <w:t xml:space="preserve"> apmēr</w:t>
            </w:r>
            <w:r w:rsidR="005522B0">
              <w:rPr>
                <w:sz w:val="20"/>
                <w:szCs w:val="20"/>
              </w:rPr>
              <w:t>ā samazināti izdevumi, pārdalot</w:t>
            </w:r>
            <w:r w:rsidR="005522B0" w:rsidRPr="004773BC">
              <w:rPr>
                <w:sz w:val="20"/>
                <w:szCs w:val="20"/>
              </w:rPr>
              <w:t xml:space="preserve"> Veselības ministrijas apakšprogramm</w:t>
            </w:r>
            <w:r w:rsidR="005522B0">
              <w:rPr>
                <w:sz w:val="20"/>
                <w:szCs w:val="20"/>
              </w:rPr>
              <w:t xml:space="preserve">ai </w:t>
            </w:r>
            <w:r w:rsidR="005522B0" w:rsidRPr="005522B0">
              <w:rPr>
                <w:sz w:val="20"/>
                <w:szCs w:val="20"/>
              </w:rPr>
              <w:t>39.04.00 “Neatliekamā medicīniskā palīdzība”.</w:t>
            </w:r>
          </w:p>
        </w:tc>
      </w:tr>
      <w:tr w:rsidR="007D3FF2" w:rsidRPr="00B312EE" w14:paraId="53DCFAE4" w14:textId="77777777" w:rsidTr="00237372">
        <w:tc>
          <w:tcPr>
            <w:tcW w:w="1863" w:type="dxa"/>
          </w:tcPr>
          <w:p w14:paraId="40161FBC" w14:textId="77777777" w:rsidR="007D3FF2" w:rsidRPr="000D3656" w:rsidRDefault="007D3FF2"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2BCC3369" w14:textId="48D67296" w:rsidR="007D3FF2" w:rsidRPr="007F54A7" w:rsidRDefault="0061339A" w:rsidP="0076557D">
            <w:pPr>
              <w:tabs>
                <w:tab w:val="left" w:pos="993"/>
              </w:tabs>
              <w:jc w:val="both"/>
              <w:rPr>
                <w:rFonts w:eastAsia="Aptos"/>
                <w:szCs w:val="24"/>
              </w:rPr>
            </w:pPr>
            <w:r>
              <w:rPr>
                <w:sz w:val="20"/>
                <w:szCs w:val="20"/>
              </w:rPr>
              <w:t>12 544</w:t>
            </w:r>
            <w:r w:rsidR="007D3FF2" w:rsidRPr="000D3656">
              <w:rPr>
                <w:sz w:val="20"/>
                <w:szCs w:val="20"/>
              </w:rPr>
              <w:t xml:space="preserve"> </w:t>
            </w:r>
            <w:r w:rsidR="007D3FF2" w:rsidRPr="00FC02A7">
              <w:rPr>
                <w:i/>
                <w:iCs/>
                <w:sz w:val="20"/>
                <w:szCs w:val="20"/>
              </w:rPr>
              <w:t>euro</w:t>
            </w:r>
            <w:r w:rsidR="007D3FF2" w:rsidRPr="000D3656">
              <w:rPr>
                <w:sz w:val="20"/>
                <w:szCs w:val="20"/>
              </w:rPr>
              <w:t xml:space="preserve"> apmēr</w:t>
            </w:r>
            <w:r w:rsidR="007D3FF2">
              <w:rPr>
                <w:sz w:val="20"/>
                <w:szCs w:val="20"/>
              </w:rPr>
              <w:t xml:space="preserve">ā palielināti izdevumi </w:t>
            </w:r>
            <w:r w:rsidR="0015324D" w:rsidRPr="0015324D">
              <w:rPr>
                <w:sz w:val="20"/>
                <w:szCs w:val="20"/>
              </w:rPr>
              <w:t>sociālo pētījumu “Sabiedriskās domas pētījums” un “Sportistu viedoklis par dopinga lietošanu sportā” īstenošanai un papildu dopinga kontroļu veikšanai</w:t>
            </w:r>
            <w:r w:rsidR="007D3FF2" w:rsidRPr="007D3FF2">
              <w:rPr>
                <w:sz w:val="20"/>
                <w:szCs w:val="20"/>
              </w:rPr>
              <w:t xml:space="preserve"> </w:t>
            </w:r>
            <w:r w:rsidR="007D3FF2" w:rsidRPr="000051E5">
              <w:rPr>
                <w:sz w:val="20"/>
                <w:szCs w:val="20"/>
              </w:rPr>
              <w:t>(Apropriācijas rezerve).</w:t>
            </w:r>
          </w:p>
        </w:tc>
      </w:tr>
      <w:tr w:rsidR="007E6A2E" w:rsidRPr="000D3656" w14:paraId="6DB21889" w14:textId="77777777" w:rsidTr="00237372">
        <w:tc>
          <w:tcPr>
            <w:tcW w:w="1863" w:type="dxa"/>
          </w:tcPr>
          <w:p w14:paraId="343C1450" w14:textId="77777777" w:rsidR="007E6A2E" w:rsidRPr="000D3656" w:rsidRDefault="007E6A2E"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7FE42025" w14:textId="17EA9F46" w:rsidR="007E6A2E" w:rsidRPr="00A51878" w:rsidRDefault="007E6A2E" w:rsidP="00F60B7E">
            <w:pPr>
              <w:jc w:val="both"/>
              <w:rPr>
                <w:sz w:val="28"/>
                <w:szCs w:val="28"/>
              </w:rPr>
            </w:pPr>
            <w:r>
              <w:rPr>
                <w:sz w:val="20"/>
                <w:szCs w:val="20"/>
              </w:rPr>
              <w:t>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Pr>
                <w:sz w:val="20"/>
                <w:szCs w:val="20"/>
              </w:rPr>
              <w:t>Veselības</w:t>
            </w:r>
            <w:r w:rsidRPr="00636525">
              <w:rPr>
                <w:sz w:val="20"/>
                <w:szCs w:val="20"/>
              </w:rPr>
              <w:t xml:space="preserve"> ministrijas budžeta apakšprogramm</w:t>
            </w:r>
            <w:r>
              <w:rPr>
                <w:sz w:val="20"/>
                <w:szCs w:val="20"/>
              </w:rPr>
              <w:t xml:space="preserve">ai </w:t>
            </w:r>
            <w:r w:rsidRPr="007E6A2E">
              <w:rPr>
                <w:sz w:val="20"/>
                <w:szCs w:val="20"/>
              </w:rPr>
              <w:t>39.04.00 “Neatliekamā medicīniskā palīdzība”.</w:t>
            </w:r>
          </w:p>
        </w:tc>
      </w:tr>
    </w:tbl>
    <w:p w14:paraId="31E5C895" w14:textId="77777777" w:rsidR="005522B0" w:rsidRDefault="005522B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80229C" w14:textId="77777777" w:rsidTr="003D4D28">
        <w:tc>
          <w:tcPr>
            <w:tcW w:w="1555" w:type="dxa"/>
            <w:shd w:val="clear" w:color="auto" w:fill="C5E0B3" w:themeFill="accent6" w:themeFillTint="66"/>
          </w:tcPr>
          <w:p w14:paraId="1148AFE7"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2C90DB8E"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77C3508B" w14:textId="2BADB070" w:rsidR="004A7176" w:rsidRDefault="004A7176" w:rsidP="004A7176">
            <w:pPr>
              <w:jc w:val="both"/>
              <w:rPr>
                <w:color w:val="000000"/>
                <w:sz w:val="20"/>
                <w:szCs w:val="20"/>
              </w:rPr>
            </w:pPr>
            <w:r>
              <w:rPr>
                <w:color w:val="000000"/>
                <w:sz w:val="20"/>
                <w:szCs w:val="20"/>
              </w:rPr>
              <w:t>21 642 386</w:t>
            </w:r>
          </w:p>
          <w:p w14:paraId="4C4397A0" w14:textId="669D113A" w:rsidR="00B4427B" w:rsidRPr="00F62490" w:rsidRDefault="00B4427B" w:rsidP="00DC3B4B">
            <w:pPr>
              <w:jc w:val="both"/>
              <w:rPr>
                <w:rFonts w:ascii="TimesNewRoman" w:hAnsi="TimesNewRoman" w:cs="Arial"/>
                <w:sz w:val="20"/>
                <w:szCs w:val="20"/>
              </w:rPr>
            </w:pPr>
          </w:p>
        </w:tc>
        <w:tc>
          <w:tcPr>
            <w:tcW w:w="1275" w:type="dxa"/>
            <w:shd w:val="clear" w:color="auto" w:fill="C5E0B3" w:themeFill="accent6" w:themeFillTint="66"/>
          </w:tcPr>
          <w:p w14:paraId="5A33BA90" w14:textId="45BBEA09" w:rsidR="00237372" w:rsidRDefault="00237372" w:rsidP="00237372">
            <w:pPr>
              <w:jc w:val="both"/>
              <w:rPr>
                <w:color w:val="000000"/>
                <w:sz w:val="20"/>
                <w:szCs w:val="20"/>
              </w:rPr>
            </w:pPr>
            <w:r>
              <w:rPr>
                <w:color w:val="000000"/>
                <w:sz w:val="20"/>
                <w:szCs w:val="20"/>
              </w:rPr>
              <w:t>1 673</w:t>
            </w:r>
            <w:r>
              <w:rPr>
                <w:color w:val="000000"/>
                <w:sz w:val="20"/>
                <w:szCs w:val="20"/>
              </w:rPr>
              <w:t> </w:t>
            </w:r>
            <w:r>
              <w:rPr>
                <w:color w:val="000000"/>
                <w:sz w:val="20"/>
                <w:szCs w:val="20"/>
              </w:rPr>
              <w:t>541</w:t>
            </w:r>
          </w:p>
          <w:p w14:paraId="581CA213" w14:textId="71E45376" w:rsidR="00B4427B" w:rsidRPr="007036ED" w:rsidRDefault="00B4427B" w:rsidP="00DC3B4B">
            <w:pPr>
              <w:jc w:val="both"/>
              <w:rPr>
                <w:rFonts w:ascii="TimesNewRoman" w:hAnsi="TimesNewRoman" w:cs="Arial"/>
                <w:sz w:val="20"/>
                <w:szCs w:val="20"/>
              </w:rPr>
            </w:pPr>
          </w:p>
        </w:tc>
        <w:tc>
          <w:tcPr>
            <w:tcW w:w="1411" w:type="dxa"/>
            <w:shd w:val="clear" w:color="auto" w:fill="C5E0B3" w:themeFill="accent6" w:themeFillTint="66"/>
          </w:tcPr>
          <w:p w14:paraId="1C4EEDAE" w14:textId="6A767257" w:rsidR="00237372" w:rsidRDefault="00237372" w:rsidP="00237372">
            <w:pPr>
              <w:jc w:val="both"/>
              <w:rPr>
                <w:color w:val="000000"/>
                <w:sz w:val="20"/>
                <w:szCs w:val="20"/>
              </w:rPr>
            </w:pPr>
            <w:r>
              <w:rPr>
                <w:color w:val="000000"/>
                <w:sz w:val="20"/>
                <w:szCs w:val="20"/>
              </w:rPr>
              <w:t>23 315</w:t>
            </w:r>
            <w:r>
              <w:rPr>
                <w:color w:val="000000"/>
                <w:sz w:val="20"/>
                <w:szCs w:val="20"/>
              </w:rPr>
              <w:t> </w:t>
            </w:r>
            <w:r>
              <w:rPr>
                <w:color w:val="000000"/>
                <w:sz w:val="20"/>
                <w:szCs w:val="20"/>
              </w:rPr>
              <w:t>927</w:t>
            </w:r>
          </w:p>
          <w:p w14:paraId="5D82A1A5" w14:textId="39A50E9C" w:rsidR="00B4427B" w:rsidRPr="00145E5D" w:rsidRDefault="00B4427B" w:rsidP="00DC3B4B">
            <w:pPr>
              <w:jc w:val="both"/>
              <w:rPr>
                <w:rFonts w:ascii="TimesNewRoman" w:hAnsi="TimesNewRoman" w:cs="Arial"/>
                <w:sz w:val="20"/>
                <w:szCs w:val="20"/>
              </w:rPr>
            </w:pPr>
          </w:p>
        </w:tc>
      </w:tr>
    </w:tbl>
    <w:p w14:paraId="0B569FC5" w14:textId="6260BEEB" w:rsidR="00177C4B" w:rsidRDefault="00E5527E" w:rsidP="00177C4B">
      <w:pPr>
        <w:jc w:val="both"/>
        <w:rPr>
          <w:i/>
          <w:sz w:val="20"/>
          <w:szCs w:val="20"/>
        </w:rPr>
      </w:pPr>
      <w:r>
        <w:rPr>
          <w:noProof/>
        </w:rPr>
        <w:drawing>
          <wp:inline distT="0" distB="0" distL="0" distR="0" wp14:anchorId="34891A95" wp14:editId="407257E7">
            <wp:extent cx="5928116" cy="1962105"/>
            <wp:effectExtent l="0" t="0" r="15875" b="635"/>
            <wp:docPr id="1998947565" name="Chart 1">
              <a:extLst xmlns:a="http://schemas.openxmlformats.org/drawingml/2006/main">
                <a:ext uri="{FF2B5EF4-FFF2-40B4-BE49-F238E27FC236}">
                  <a16:creationId xmlns:a16="http://schemas.microsoft.com/office/drawing/2014/main" id="{CD2B5BE1-8364-4094-BCBB-3F7652CE4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C0AE7" w:rsidRPr="00B312EE" w14:paraId="60B14CB0" w14:textId="77777777" w:rsidTr="00E5527E">
        <w:tc>
          <w:tcPr>
            <w:tcW w:w="1863" w:type="dxa"/>
          </w:tcPr>
          <w:p w14:paraId="00E629EE" w14:textId="77777777" w:rsidR="000C0AE7" w:rsidRPr="000D3656" w:rsidRDefault="000C0AE7"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18E33D3F" w14:textId="751AC19D" w:rsidR="000C0AE7" w:rsidRPr="00B312EE" w:rsidRDefault="000C0AE7" w:rsidP="00330208">
            <w:pPr>
              <w:jc w:val="both"/>
              <w:rPr>
                <w:sz w:val="20"/>
                <w:szCs w:val="20"/>
              </w:rPr>
            </w:pPr>
            <w:r>
              <w:rPr>
                <w:sz w:val="20"/>
                <w:szCs w:val="20"/>
              </w:rPr>
              <w:t>20 781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F61768" w:rsidRPr="000D3656" w14:paraId="6B2147B7" w14:textId="77777777" w:rsidTr="00E55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D48BA06" w14:textId="77777777" w:rsidR="00F61768" w:rsidRPr="000D3656" w:rsidRDefault="00F61768"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0A153866" w14:textId="46093196" w:rsidR="00F61768" w:rsidRPr="00A51878" w:rsidRDefault="00F61768" w:rsidP="007556DC">
            <w:pPr>
              <w:jc w:val="both"/>
              <w:rPr>
                <w:sz w:val="28"/>
                <w:szCs w:val="28"/>
              </w:rPr>
            </w:pPr>
            <w:r>
              <w:rPr>
                <w:sz w:val="20"/>
                <w:szCs w:val="20"/>
              </w:rPr>
              <w:t>1 678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4773BC">
              <w:rPr>
                <w:sz w:val="20"/>
                <w:szCs w:val="20"/>
              </w:rPr>
              <w:t xml:space="preserve"> Veselības ministrijas apakšprogramm</w:t>
            </w:r>
            <w:r>
              <w:rPr>
                <w:sz w:val="20"/>
                <w:szCs w:val="20"/>
              </w:rPr>
              <w:t xml:space="preserve">ai </w:t>
            </w:r>
            <w:r w:rsidRPr="005522B0">
              <w:rPr>
                <w:sz w:val="20"/>
                <w:szCs w:val="20"/>
              </w:rPr>
              <w:t>39.04.00 “Neatliekamā medicīniskā palīdzība”.</w:t>
            </w:r>
          </w:p>
        </w:tc>
      </w:tr>
      <w:tr w:rsidR="00731C21" w:rsidRPr="00B312EE" w14:paraId="09532599" w14:textId="77777777" w:rsidTr="00E55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50808F6" w14:textId="77777777" w:rsidR="00731C21" w:rsidRPr="000D3656" w:rsidRDefault="00731C21" w:rsidP="00434EF5">
            <w:pPr>
              <w:tabs>
                <w:tab w:val="left" w:pos="0"/>
              </w:tabs>
              <w:jc w:val="both"/>
              <w:rPr>
                <w:sz w:val="20"/>
                <w:szCs w:val="20"/>
              </w:rPr>
            </w:pPr>
            <w:r w:rsidRPr="000D3656">
              <w:rPr>
                <w:sz w:val="20"/>
                <w:szCs w:val="20"/>
              </w:rPr>
              <w:t xml:space="preserve">FM </w:t>
            </w:r>
            <w:r>
              <w:rPr>
                <w:sz w:val="20"/>
                <w:szCs w:val="20"/>
              </w:rPr>
              <w:t>11.06.2025 rīk.Nr.1.1-1/12/185</w:t>
            </w:r>
          </w:p>
        </w:tc>
        <w:tc>
          <w:tcPr>
            <w:tcW w:w="7645" w:type="dxa"/>
            <w:tcBorders>
              <w:top w:val="nil"/>
              <w:left w:val="nil"/>
              <w:bottom w:val="nil"/>
              <w:right w:val="nil"/>
            </w:tcBorders>
          </w:tcPr>
          <w:p w14:paraId="304CB1F1" w14:textId="50A1C68F" w:rsidR="00731C21" w:rsidRPr="00B312EE" w:rsidRDefault="00731C21" w:rsidP="00434EF5">
            <w:pPr>
              <w:jc w:val="both"/>
              <w:rPr>
                <w:sz w:val="20"/>
                <w:szCs w:val="20"/>
              </w:rPr>
            </w:pPr>
            <w:r>
              <w:rPr>
                <w:sz w:val="20"/>
                <w:szCs w:val="20"/>
              </w:rPr>
              <w:t>188 528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E467AF" w:rsidRPr="00703BFA">
              <w:rPr>
                <w:sz w:val="20"/>
                <w:szCs w:val="20"/>
              </w:rPr>
              <w:t xml:space="preserve">lai īstenotu pilotprojektu "Finansēšanas modeļa maiņa uz ārstēšanas rezultātā un kvalitātē balstītu finansēšanas modeli psihiatriskās veselības aprūpē" (no </w:t>
            </w:r>
            <w:r w:rsidR="00703BFA" w:rsidRPr="00703BFA">
              <w:rPr>
                <w:sz w:val="20"/>
                <w:szCs w:val="20"/>
              </w:rPr>
              <w:t>budžeta resora "74. Gadskārtējā valsts budžeta izpildes procesā pārdalāmais finansējums" programmas 20.00.00 "Veselības aprūpes pasākumu īstenošana").</w:t>
            </w:r>
          </w:p>
        </w:tc>
      </w:tr>
      <w:tr w:rsidR="0015324D" w:rsidRPr="00B312EE" w14:paraId="3020190A" w14:textId="77777777" w:rsidTr="00E55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BE6472" w14:textId="77777777" w:rsidR="0015324D" w:rsidRPr="000D3656" w:rsidRDefault="0015324D"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35203864" w14:textId="5C7C5D7C" w:rsidR="0015324D" w:rsidRPr="007F54A7" w:rsidRDefault="0015324D" w:rsidP="00232C02">
            <w:pPr>
              <w:jc w:val="both"/>
              <w:rPr>
                <w:rFonts w:eastAsia="Aptos"/>
                <w:szCs w:val="24"/>
              </w:rPr>
            </w:pPr>
            <w:r>
              <w:rPr>
                <w:sz w:val="20"/>
                <w:szCs w:val="20"/>
              </w:rPr>
              <w:t>1 508 350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A40EAD">
              <w:rPr>
                <w:sz w:val="20"/>
                <w:szCs w:val="20"/>
              </w:rPr>
              <w:t>,</w:t>
            </w:r>
            <w:r>
              <w:rPr>
                <w:sz w:val="20"/>
                <w:szCs w:val="20"/>
              </w:rPr>
              <w:t xml:space="preserve"> </w:t>
            </w:r>
            <w:r w:rsidR="00A40EAD" w:rsidRPr="00232C02">
              <w:rPr>
                <w:sz w:val="20"/>
                <w:szCs w:val="20"/>
              </w:rPr>
              <w:t xml:space="preserve">lai nodrošinātu projekta “Pacientu veselības pamatdatu un e- receptes informācijas apmaiņa ar pārrobežu E-veselības informācijas </w:t>
            </w:r>
            <w:r w:rsidR="00A40EAD" w:rsidRPr="00232C02">
              <w:rPr>
                <w:sz w:val="20"/>
                <w:szCs w:val="20"/>
              </w:rPr>
              <w:lastRenderedPageBreak/>
              <w:t>sistēmām” ietvaros izveidotās jaunas savienotājprogrammatūras – Nacionālā e-veselības kontaktpunkta uzturēšanu</w:t>
            </w:r>
            <w:r w:rsidR="00232C02" w:rsidRPr="00232C02">
              <w:rPr>
                <w:sz w:val="20"/>
                <w:szCs w:val="20"/>
              </w:rPr>
              <w:t>, lai NVD 2023.-2025.gada prioritārā pasākuma “Veselības aprūpes pakalpojumu pieejamība” apakšpasākuma “Nodrošināti IT jomas cilvēkresursi veselības nozares digitālo risinājumu pārvaldības funkcijas Nacionālajā veselības dienestā īstenošanai un nodrošināta veselības aprūpes pakalpojumu saņēmēju datubāzes darbības nepārtrauktība” ietvaros nodrošinātu VIS vadības informācijas sistēmas darbības uzturēšanu un pilnveidošanu, lai NVD 2024.-2026.gada prioritārā pasākuma “Veselības aprūpes pakalpojumu pieejamības un kvalitātes uzlabošana” apakšpasākuma “Informācijas komunikācijas tehnoloģiju un vienotās veselības nozares elektroniskās informācijas sistēmas (e-veselības) uzturēšana un nepārtrauktas darbības nodrošināšana” ietvaros nodrošinātu samaksu par Vienotās veselības nozares informācijas sistēmas (VVIS), Veselības aprūpes pakalpojumu apmaksas norēķinu sistēmas “Vadības informācijas sistēma” (VIS)” un “Kompensējamo zāļu reģistrācijas un uzskaites informācijas sistēma” (KZRU) pilnveidošanas darbiem, lai NVD 2024.-2026.gada prioritārā pasākuma “Veselības aprūpes pakalpojumu pieejamības un kvalitātes uzlabošana” apakšpasākuma “Informācijas komunikācijas tehnoloģiju un vienotās veselības nozares elektroniskās informācijas sistēmas (e-veselības) uzturēšana un nepārtrauktas darbības nodrošināšana” ietvaros nodrošinātu samaksu par e-nosūtījumu funkcionalitātes izstrādes darbiem, lai NVD 2024.-2026.gada prioritārā pasākuma “Veselības aprūpes pakalpojumu pieejamības un kvalitātes uzlabošana” apakšpasākuma “Izmaiņas Vadības informācijas sistēmā” ietvaros nodrošinātu samaksu par veiktajiem pilnveidošanas darbiem, lai NVD 2024.-2026.gada prioritārā pasākuma “Veselības aprūpes pakalpojumu pieejamības un kvalitātes uzlabošana” apakšpasākuma “Datu izmitināšanas, glabāšanas un drošības risinājumu, ražotāja garantijas izmaksu segšana par disku masīvu un serveru iekārtām un datorprogrammu licenču nomas izdevumu segšana, kā arī informācijas sistēmas pilnveidošana un pielāgošana” ietvaros nodrošinātu samaksu par informācijas sistēmu pilnveidošanu un pielāgošanu, lai NVD 2024.-2026.gada prioritārā pasākuma “Veselības aprūpes pakalpojumu pieejamības un kvalitātes uzlabošana” apakšpasākuma “Informācijas komunikācijas tehnoloģiju un vienotās veselības nozares elektroniskās informācijas sistēmas (e-veselības) uzturēšana un nepārtrauktas darbības nodrošināšana” ietvaros nodrošinātu samaksu par metodisko vadību vienotas pakalpojumu izmaksu uzskaites sistēmas izveidi, lai NVD 2024.-2026.gada prioritārā pasākuma “Veselības aprūpes pakalpojumu pieejamības un kvalitātes uzlabošana” apakšpasākuma “Metodisko centru darbības nodrošināšana no 2024.gada 1.novembra” ietvaros nodrošinātu samaksu par metodiskās vadības institūciju darbu kardioloģijas, ģimenes medicīnas, traumatoloģijas, ortopēdijas un psihiatrijas jomā, lai NVD 2024.-2026.gada prioritārā pasākuma “Veselības aprūpes pakalpojumu pieejamības un kvalitātes uzlabošana” apakšpasākuma “Ārējo automātisko defibrilatoru iegāde” ietvaros nodrošinātu ārējo automātisko defibrilatoru iegādi</w:t>
            </w:r>
            <w:r w:rsidRPr="007D3FF2">
              <w:rPr>
                <w:sz w:val="20"/>
                <w:szCs w:val="20"/>
              </w:rPr>
              <w:t xml:space="preserve"> </w:t>
            </w:r>
            <w:r w:rsidRPr="000051E5">
              <w:rPr>
                <w:sz w:val="20"/>
                <w:szCs w:val="20"/>
              </w:rPr>
              <w:t>(Apropriācijas rezerve).</w:t>
            </w:r>
          </w:p>
        </w:tc>
      </w:tr>
      <w:tr w:rsidR="007E6A2E" w:rsidRPr="000D3656" w14:paraId="0B62C228" w14:textId="77777777" w:rsidTr="00E55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EED109B" w14:textId="77777777" w:rsidR="007E6A2E" w:rsidRPr="000D3656" w:rsidRDefault="007E6A2E" w:rsidP="00F60B7E">
            <w:pPr>
              <w:tabs>
                <w:tab w:val="left" w:pos="0"/>
              </w:tabs>
              <w:jc w:val="both"/>
              <w:rPr>
                <w:sz w:val="20"/>
                <w:szCs w:val="20"/>
              </w:rPr>
            </w:pPr>
            <w:r w:rsidRPr="000D3656">
              <w:rPr>
                <w:sz w:val="20"/>
                <w:szCs w:val="20"/>
              </w:rPr>
              <w:lastRenderedPageBreak/>
              <w:t xml:space="preserve">FM </w:t>
            </w:r>
            <w:r>
              <w:rPr>
                <w:sz w:val="20"/>
                <w:szCs w:val="20"/>
              </w:rPr>
              <w:t>31.07.2025 rīk.Nr.1.1-1/12/247</w:t>
            </w:r>
          </w:p>
        </w:tc>
        <w:tc>
          <w:tcPr>
            <w:tcW w:w="7645" w:type="dxa"/>
            <w:tcBorders>
              <w:top w:val="nil"/>
              <w:left w:val="nil"/>
              <w:bottom w:val="nil"/>
              <w:right w:val="nil"/>
            </w:tcBorders>
          </w:tcPr>
          <w:p w14:paraId="07A2CB6D" w14:textId="5E6142DB" w:rsidR="007E6A2E" w:rsidRPr="00A51878" w:rsidRDefault="006D4359" w:rsidP="00F60B7E">
            <w:pPr>
              <w:jc w:val="both"/>
              <w:rPr>
                <w:sz w:val="28"/>
                <w:szCs w:val="28"/>
              </w:rPr>
            </w:pPr>
            <w:r>
              <w:rPr>
                <w:sz w:val="20"/>
                <w:szCs w:val="20"/>
              </w:rPr>
              <w:t>878</w:t>
            </w:r>
            <w:r w:rsidR="007E6A2E" w:rsidRPr="000D3656">
              <w:rPr>
                <w:sz w:val="20"/>
                <w:szCs w:val="20"/>
              </w:rPr>
              <w:t xml:space="preserve"> </w:t>
            </w:r>
            <w:r w:rsidR="007E6A2E" w:rsidRPr="004C4FA4">
              <w:rPr>
                <w:i/>
                <w:sz w:val="20"/>
                <w:szCs w:val="20"/>
              </w:rPr>
              <w:t>euro</w:t>
            </w:r>
            <w:r w:rsidR="007E6A2E" w:rsidRPr="000D3656">
              <w:rPr>
                <w:sz w:val="20"/>
                <w:szCs w:val="20"/>
              </w:rPr>
              <w:t xml:space="preserve"> apmēr</w:t>
            </w:r>
            <w:r w:rsidR="007E6A2E">
              <w:rPr>
                <w:sz w:val="20"/>
                <w:szCs w:val="20"/>
              </w:rPr>
              <w:t>ā samazināti izdevumi, pārdalot</w:t>
            </w:r>
            <w:r w:rsidR="007E6A2E" w:rsidRPr="007164AA">
              <w:rPr>
                <w:sz w:val="20"/>
                <w:szCs w:val="20"/>
              </w:rPr>
              <w:t xml:space="preserve"> </w:t>
            </w:r>
            <w:r w:rsidR="007E6A2E">
              <w:rPr>
                <w:sz w:val="20"/>
                <w:szCs w:val="20"/>
              </w:rPr>
              <w:t>Veselības</w:t>
            </w:r>
            <w:r w:rsidR="007E6A2E" w:rsidRPr="00636525">
              <w:rPr>
                <w:sz w:val="20"/>
                <w:szCs w:val="20"/>
              </w:rPr>
              <w:t xml:space="preserve"> ministrijas budžeta apakšprogramm</w:t>
            </w:r>
            <w:r w:rsidR="007E6A2E">
              <w:rPr>
                <w:sz w:val="20"/>
                <w:szCs w:val="20"/>
              </w:rPr>
              <w:t xml:space="preserve">ai </w:t>
            </w:r>
            <w:r w:rsidR="007E6A2E" w:rsidRPr="007E6A2E">
              <w:rPr>
                <w:sz w:val="20"/>
                <w:szCs w:val="20"/>
              </w:rPr>
              <w:t>39.04.00 “Neatliekamā medicīniskā palīdzība”.</w:t>
            </w:r>
          </w:p>
        </w:tc>
      </w:tr>
    </w:tbl>
    <w:p w14:paraId="5802AAF6" w14:textId="77777777" w:rsidR="00F54FEC" w:rsidRPr="00753AAD" w:rsidRDefault="00F54FEC"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AF0064A" w14:textId="77777777" w:rsidTr="003D4D28">
        <w:tc>
          <w:tcPr>
            <w:tcW w:w="1555" w:type="dxa"/>
            <w:shd w:val="clear" w:color="auto" w:fill="C5E0B3" w:themeFill="accent6" w:themeFillTint="66"/>
          </w:tcPr>
          <w:p w14:paraId="7E945FC3"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1D2AB3CD"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1FD92BD4" w14:textId="44C2763B" w:rsidR="004A7176" w:rsidRDefault="004A7176" w:rsidP="004A7176">
            <w:pPr>
              <w:jc w:val="both"/>
              <w:rPr>
                <w:color w:val="000000"/>
                <w:sz w:val="20"/>
                <w:szCs w:val="20"/>
              </w:rPr>
            </w:pPr>
            <w:r>
              <w:rPr>
                <w:color w:val="000000"/>
                <w:sz w:val="20"/>
                <w:szCs w:val="20"/>
              </w:rPr>
              <w:t>1 871 386</w:t>
            </w:r>
          </w:p>
          <w:p w14:paraId="0A4091F9" w14:textId="64974FC8" w:rsidR="00B4427B" w:rsidRPr="00347000" w:rsidRDefault="00B4427B" w:rsidP="00DC3B4B">
            <w:pPr>
              <w:jc w:val="both"/>
              <w:rPr>
                <w:rFonts w:ascii="TimesNewRoman" w:hAnsi="TimesNewRoman" w:cs="Arial"/>
                <w:sz w:val="20"/>
                <w:szCs w:val="20"/>
              </w:rPr>
            </w:pPr>
          </w:p>
        </w:tc>
        <w:tc>
          <w:tcPr>
            <w:tcW w:w="1275" w:type="dxa"/>
            <w:shd w:val="clear" w:color="auto" w:fill="C5E0B3" w:themeFill="accent6" w:themeFillTint="66"/>
          </w:tcPr>
          <w:p w14:paraId="7B5D50C0" w14:textId="32AC4616" w:rsidR="00E958CF" w:rsidRDefault="00E958CF" w:rsidP="00E958CF">
            <w:pPr>
              <w:jc w:val="both"/>
              <w:rPr>
                <w:color w:val="000000"/>
                <w:sz w:val="20"/>
                <w:szCs w:val="20"/>
              </w:rPr>
            </w:pPr>
            <w:r>
              <w:rPr>
                <w:color w:val="000000"/>
                <w:sz w:val="20"/>
                <w:szCs w:val="20"/>
              </w:rPr>
              <w:t>1 285</w:t>
            </w:r>
            <w:r>
              <w:rPr>
                <w:color w:val="000000"/>
                <w:sz w:val="20"/>
                <w:szCs w:val="20"/>
              </w:rPr>
              <w:t> </w:t>
            </w:r>
            <w:r>
              <w:rPr>
                <w:color w:val="000000"/>
                <w:sz w:val="20"/>
                <w:szCs w:val="20"/>
              </w:rPr>
              <w:t>418</w:t>
            </w:r>
          </w:p>
          <w:p w14:paraId="6A2CB068" w14:textId="66645DD9" w:rsidR="00B4427B" w:rsidRDefault="00B4427B" w:rsidP="00DC3B4B">
            <w:pPr>
              <w:jc w:val="both"/>
              <w:rPr>
                <w:sz w:val="20"/>
                <w:szCs w:val="20"/>
              </w:rPr>
            </w:pPr>
          </w:p>
        </w:tc>
        <w:tc>
          <w:tcPr>
            <w:tcW w:w="1411" w:type="dxa"/>
            <w:shd w:val="clear" w:color="auto" w:fill="C5E0B3" w:themeFill="accent6" w:themeFillTint="66"/>
          </w:tcPr>
          <w:p w14:paraId="277FE67D" w14:textId="76E0CDCF" w:rsidR="00E958CF" w:rsidRDefault="00E958CF" w:rsidP="00E958CF">
            <w:pPr>
              <w:jc w:val="center"/>
              <w:rPr>
                <w:color w:val="000000"/>
                <w:sz w:val="20"/>
                <w:szCs w:val="20"/>
              </w:rPr>
            </w:pPr>
            <w:r>
              <w:rPr>
                <w:color w:val="000000"/>
                <w:sz w:val="20"/>
                <w:szCs w:val="20"/>
              </w:rPr>
              <w:t>3 156</w:t>
            </w:r>
            <w:r>
              <w:rPr>
                <w:color w:val="000000"/>
                <w:sz w:val="20"/>
                <w:szCs w:val="20"/>
              </w:rPr>
              <w:t> </w:t>
            </w:r>
            <w:r>
              <w:rPr>
                <w:color w:val="000000"/>
                <w:sz w:val="20"/>
                <w:szCs w:val="20"/>
              </w:rPr>
              <w:t>804</w:t>
            </w:r>
          </w:p>
          <w:p w14:paraId="4F787367" w14:textId="50207C49" w:rsidR="00B4427B" w:rsidRPr="00347000" w:rsidRDefault="00B4427B" w:rsidP="00D42353">
            <w:pPr>
              <w:jc w:val="center"/>
              <w:rPr>
                <w:rFonts w:ascii="TimesNewRoman" w:hAnsi="TimesNewRoman" w:cs="Arial"/>
                <w:sz w:val="20"/>
                <w:szCs w:val="20"/>
              </w:rPr>
            </w:pPr>
          </w:p>
        </w:tc>
      </w:tr>
    </w:tbl>
    <w:p w14:paraId="48A06818" w14:textId="595CE3EF" w:rsidR="00FB29DA" w:rsidRDefault="00E958CF" w:rsidP="00595BE0">
      <w:pPr>
        <w:jc w:val="both"/>
        <w:rPr>
          <w:i/>
          <w:sz w:val="20"/>
          <w:szCs w:val="20"/>
        </w:rPr>
      </w:pPr>
      <w:r>
        <w:rPr>
          <w:noProof/>
        </w:rPr>
        <w:drawing>
          <wp:inline distT="0" distB="0" distL="0" distR="0" wp14:anchorId="5BA1270F" wp14:editId="7DA30A83">
            <wp:extent cx="5939790" cy="1907540"/>
            <wp:effectExtent l="0" t="0" r="3810" b="16510"/>
            <wp:docPr id="1903932092" name="Chart 1">
              <a:extLst xmlns:a="http://schemas.openxmlformats.org/drawingml/2006/main">
                <a:ext uri="{FF2B5EF4-FFF2-40B4-BE49-F238E27FC236}">
                  <a16:creationId xmlns:a16="http://schemas.microsoft.com/office/drawing/2014/main" id="{0FB02281-E2A6-42AF-901A-C354D94A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C02067" w:rsidRPr="00B312EE" w14:paraId="1CB7FCF8" w14:textId="77777777" w:rsidTr="00E958CF">
        <w:tc>
          <w:tcPr>
            <w:tcW w:w="1863" w:type="dxa"/>
          </w:tcPr>
          <w:p w14:paraId="798EC1DB" w14:textId="77777777" w:rsidR="00C02067" w:rsidRPr="000D3656" w:rsidRDefault="00C02067" w:rsidP="00C605C1">
            <w:pPr>
              <w:tabs>
                <w:tab w:val="left" w:pos="0"/>
              </w:tabs>
              <w:jc w:val="both"/>
              <w:rPr>
                <w:sz w:val="20"/>
                <w:szCs w:val="20"/>
              </w:rPr>
            </w:pPr>
            <w:r w:rsidRPr="000D3656">
              <w:rPr>
                <w:sz w:val="20"/>
                <w:szCs w:val="20"/>
              </w:rPr>
              <w:t xml:space="preserve">FM </w:t>
            </w:r>
            <w:r>
              <w:rPr>
                <w:sz w:val="20"/>
                <w:szCs w:val="20"/>
              </w:rPr>
              <w:t>26.03.2025 rīk.Nr.1.1-1/12/95</w:t>
            </w:r>
          </w:p>
        </w:tc>
        <w:tc>
          <w:tcPr>
            <w:tcW w:w="7503" w:type="dxa"/>
          </w:tcPr>
          <w:p w14:paraId="74AFF0DB" w14:textId="3094B90D" w:rsidR="00C02067" w:rsidRPr="00B312EE" w:rsidRDefault="00C02067" w:rsidP="00C605C1">
            <w:pPr>
              <w:jc w:val="both"/>
              <w:rPr>
                <w:sz w:val="20"/>
                <w:szCs w:val="20"/>
              </w:rPr>
            </w:pPr>
            <w:r>
              <w:rPr>
                <w:sz w:val="20"/>
                <w:szCs w:val="20"/>
              </w:rPr>
              <w:t>5 649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C02067">
              <w:rPr>
                <w:sz w:val="20"/>
                <w:szCs w:val="20"/>
              </w:rPr>
              <w:t>lai Veselības inspekcija nodrošinātu atlīdzības izmaksas speciālistiem, ar kuriem noslēgti uzņēmuma līgumi (4 782 euro) un veiktu norēķinus ar specialistiem, ar kuriem noslēgti pakalpojuma līgumi (867 euro)</w:t>
            </w:r>
            <w:r w:rsidRPr="00D748F1">
              <w:rPr>
                <w:sz w:val="20"/>
                <w:szCs w:val="20"/>
              </w:rPr>
              <w:t xml:space="preserve"> (pašu ieņēmum</w:t>
            </w:r>
            <w:r>
              <w:rPr>
                <w:sz w:val="20"/>
                <w:szCs w:val="20"/>
              </w:rPr>
              <w:t>u atlikumi</w:t>
            </w:r>
            <w:r w:rsidRPr="00D748F1">
              <w:rPr>
                <w:sz w:val="20"/>
                <w:szCs w:val="20"/>
              </w:rPr>
              <w:t>).</w:t>
            </w:r>
          </w:p>
        </w:tc>
      </w:tr>
      <w:tr w:rsidR="009B6E2E" w:rsidRPr="00B312EE" w14:paraId="1D5C866E" w14:textId="77777777" w:rsidTr="00E958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007CB2F" w14:textId="77777777" w:rsidR="009B6E2E" w:rsidRPr="000D3656" w:rsidRDefault="009B6E2E" w:rsidP="00434EF5">
            <w:pPr>
              <w:tabs>
                <w:tab w:val="left" w:pos="0"/>
              </w:tabs>
              <w:jc w:val="both"/>
              <w:rPr>
                <w:sz w:val="20"/>
                <w:szCs w:val="20"/>
              </w:rPr>
            </w:pPr>
            <w:r w:rsidRPr="000D3656">
              <w:rPr>
                <w:sz w:val="20"/>
                <w:szCs w:val="20"/>
              </w:rPr>
              <w:t xml:space="preserve">FM </w:t>
            </w:r>
            <w:r>
              <w:rPr>
                <w:sz w:val="20"/>
                <w:szCs w:val="20"/>
              </w:rPr>
              <w:t>11.06.2025 rīk.Nr.1.1-1/12/186</w:t>
            </w:r>
          </w:p>
        </w:tc>
        <w:tc>
          <w:tcPr>
            <w:tcW w:w="7503" w:type="dxa"/>
            <w:tcBorders>
              <w:top w:val="nil"/>
              <w:left w:val="nil"/>
              <w:bottom w:val="nil"/>
              <w:right w:val="nil"/>
            </w:tcBorders>
          </w:tcPr>
          <w:p w14:paraId="460A89FD" w14:textId="1A7E2B05" w:rsidR="009B6E2E" w:rsidRPr="00B312EE" w:rsidRDefault="009B6E2E" w:rsidP="00434EF5">
            <w:pPr>
              <w:jc w:val="both"/>
              <w:rPr>
                <w:sz w:val="20"/>
                <w:szCs w:val="20"/>
              </w:rPr>
            </w:pPr>
            <w:r>
              <w:rPr>
                <w:sz w:val="20"/>
                <w:szCs w:val="20"/>
              </w:rPr>
              <w:t>400 000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B65938" w:rsidRPr="00B65938">
              <w:rPr>
                <w:sz w:val="20"/>
                <w:szCs w:val="20"/>
              </w:rPr>
              <w:t>lai nodrošinātu atlīdzību par pacienta dzīvībai vai veselībai nodarīto kaitējumu izmaksas</w:t>
            </w:r>
            <w:r w:rsidRPr="006C085E">
              <w:rPr>
                <w:sz w:val="20"/>
                <w:szCs w:val="20"/>
              </w:rPr>
              <w:t xml:space="preserve"> (pašu ieņēmumu atlikumi).</w:t>
            </w:r>
          </w:p>
        </w:tc>
      </w:tr>
      <w:tr w:rsidR="00594666" w:rsidRPr="000D3656" w14:paraId="2B5E3A13" w14:textId="77777777" w:rsidTr="00E958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CDF2929" w14:textId="77777777" w:rsidR="00594666" w:rsidRPr="000D3656" w:rsidRDefault="00594666" w:rsidP="00B21DC9">
            <w:pPr>
              <w:tabs>
                <w:tab w:val="left" w:pos="0"/>
              </w:tabs>
              <w:jc w:val="both"/>
              <w:rPr>
                <w:sz w:val="20"/>
                <w:szCs w:val="20"/>
              </w:rPr>
            </w:pPr>
            <w:r w:rsidRPr="000D3656">
              <w:rPr>
                <w:sz w:val="20"/>
                <w:szCs w:val="20"/>
              </w:rPr>
              <w:t xml:space="preserve">FM </w:t>
            </w:r>
            <w:r>
              <w:rPr>
                <w:sz w:val="20"/>
                <w:szCs w:val="20"/>
              </w:rPr>
              <w:t>26.08.2025 rīk.Nr.1.1-1/12/278</w:t>
            </w:r>
          </w:p>
        </w:tc>
        <w:tc>
          <w:tcPr>
            <w:tcW w:w="7503" w:type="dxa"/>
            <w:tcBorders>
              <w:top w:val="nil"/>
              <w:left w:val="nil"/>
              <w:bottom w:val="nil"/>
              <w:right w:val="nil"/>
            </w:tcBorders>
          </w:tcPr>
          <w:p w14:paraId="183B05E7" w14:textId="5A523132" w:rsidR="00594666" w:rsidRPr="00A51878" w:rsidRDefault="003D0BCB" w:rsidP="00B21DC9">
            <w:pPr>
              <w:jc w:val="both"/>
              <w:rPr>
                <w:sz w:val="28"/>
                <w:szCs w:val="28"/>
              </w:rPr>
            </w:pPr>
            <w:r>
              <w:rPr>
                <w:sz w:val="20"/>
                <w:szCs w:val="20"/>
              </w:rPr>
              <w:t>600 000</w:t>
            </w:r>
            <w:r w:rsidR="00594666" w:rsidRPr="000D3656">
              <w:rPr>
                <w:sz w:val="20"/>
                <w:szCs w:val="20"/>
              </w:rPr>
              <w:t xml:space="preserve"> </w:t>
            </w:r>
            <w:r w:rsidR="00594666" w:rsidRPr="004C4FA4">
              <w:rPr>
                <w:i/>
                <w:sz w:val="20"/>
                <w:szCs w:val="20"/>
              </w:rPr>
              <w:t>euro</w:t>
            </w:r>
            <w:r w:rsidR="00594666" w:rsidRPr="000D3656">
              <w:rPr>
                <w:sz w:val="20"/>
                <w:szCs w:val="20"/>
              </w:rPr>
              <w:t xml:space="preserve"> apmēr</w:t>
            </w:r>
            <w:r w:rsidR="00594666">
              <w:rPr>
                <w:sz w:val="20"/>
                <w:szCs w:val="20"/>
              </w:rPr>
              <w:t>ā palielināti izdevumi,</w:t>
            </w:r>
            <w:r w:rsidR="00594666" w:rsidRPr="002F0BE6">
              <w:rPr>
                <w:sz w:val="20"/>
                <w:szCs w:val="20"/>
              </w:rPr>
              <w:t xml:space="preserve"> </w:t>
            </w:r>
            <w:r w:rsidR="00361843" w:rsidRPr="00361843">
              <w:rPr>
                <w:sz w:val="20"/>
                <w:szCs w:val="20"/>
              </w:rPr>
              <w:t>lai nodrošinātu atlīdzību par pacienta dzīvībai vai veselībai nodarīto kaitējumu izmaksas</w:t>
            </w:r>
            <w:r w:rsidR="00594666" w:rsidRPr="00594666">
              <w:rPr>
                <w:sz w:val="20"/>
                <w:szCs w:val="20"/>
              </w:rPr>
              <w:t xml:space="preserve"> (pašu ieņēmumu atlikumi).</w:t>
            </w:r>
          </w:p>
        </w:tc>
      </w:tr>
      <w:tr w:rsidR="00F83175" w:rsidRPr="00B312EE" w14:paraId="6E1DC970" w14:textId="77777777" w:rsidTr="00E958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42CDF0C" w14:textId="77777777" w:rsidR="00F83175" w:rsidRPr="000D3656" w:rsidRDefault="00F83175" w:rsidP="00896819">
            <w:pPr>
              <w:tabs>
                <w:tab w:val="left" w:pos="0"/>
              </w:tabs>
              <w:jc w:val="both"/>
              <w:rPr>
                <w:sz w:val="20"/>
                <w:szCs w:val="20"/>
              </w:rPr>
            </w:pPr>
            <w:r w:rsidRPr="000D3656">
              <w:rPr>
                <w:sz w:val="20"/>
                <w:szCs w:val="20"/>
              </w:rPr>
              <w:lastRenderedPageBreak/>
              <w:t xml:space="preserve">FM </w:t>
            </w:r>
            <w:r>
              <w:rPr>
                <w:sz w:val="20"/>
                <w:szCs w:val="20"/>
              </w:rPr>
              <w:t>10.09.2025 rīk.Nr.1.1-1/12/292</w:t>
            </w:r>
          </w:p>
        </w:tc>
        <w:tc>
          <w:tcPr>
            <w:tcW w:w="7503" w:type="dxa"/>
            <w:tcBorders>
              <w:top w:val="nil"/>
              <w:left w:val="nil"/>
              <w:bottom w:val="nil"/>
              <w:right w:val="nil"/>
            </w:tcBorders>
          </w:tcPr>
          <w:p w14:paraId="18757BDF" w14:textId="24BD155B" w:rsidR="00F83175" w:rsidRPr="00B312EE" w:rsidRDefault="00F83175" w:rsidP="00896819">
            <w:pPr>
              <w:jc w:val="both"/>
              <w:rPr>
                <w:sz w:val="20"/>
                <w:szCs w:val="20"/>
              </w:rPr>
            </w:pPr>
            <w:r>
              <w:rPr>
                <w:sz w:val="20"/>
                <w:szCs w:val="20"/>
              </w:rPr>
              <w:t>279 769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296B63" w:rsidRPr="00296B63">
              <w:rPr>
                <w:sz w:val="20"/>
                <w:szCs w:val="20"/>
              </w:rPr>
              <w:t>lai nodrošinātu atlīdzību par pacienta dzīvībai vai veselībai nodarīto kaitējumu izmaksas</w:t>
            </w:r>
            <w:r w:rsidRPr="00F70AF1">
              <w:rPr>
                <w:sz w:val="20"/>
                <w:szCs w:val="20"/>
              </w:rPr>
              <w:t xml:space="preserve"> (pašu ieņēmumi).</w:t>
            </w:r>
          </w:p>
        </w:tc>
      </w:tr>
    </w:tbl>
    <w:p w14:paraId="71901F0F" w14:textId="77777777" w:rsidR="00625986" w:rsidRDefault="0062598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571C" w14:paraId="750DDDD3" w14:textId="77777777" w:rsidTr="006208F5">
        <w:tc>
          <w:tcPr>
            <w:tcW w:w="1555" w:type="dxa"/>
            <w:shd w:val="clear" w:color="auto" w:fill="C5E0B3" w:themeFill="accent6" w:themeFillTint="66"/>
          </w:tcPr>
          <w:p w14:paraId="18FB073D" w14:textId="77777777" w:rsidR="0006571C" w:rsidRDefault="0006571C" w:rsidP="0006571C">
            <w:pPr>
              <w:jc w:val="both"/>
              <w:rPr>
                <w:sz w:val="20"/>
                <w:szCs w:val="20"/>
              </w:rPr>
            </w:pPr>
            <w:r>
              <w:rPr>
                <w:sz w:val="20"/>
                <w:szCs w:val="20"/>
              </w:rPr>
              <w:t>46.01.00</w:t>
            </w:r>
          </w:p>
        </w:tc>
        <w:tc>
          <w:tcPr>
            <w:tcW w:w="3827" w:type="dxa"/>
            <w:shd w:val="clear" w:color="auto" w:fill="C5E0B3" w:themeFill="accent6" w:themeFillTint="66"/>
          </w:tcPr>
          <w:p w14:paraId="715171EB" w14:textId="77777777" w:rsidR="0006571C" w:rsidRDefault="0006571C" w:rsidP="0006571C">
            <w:pPr>
              <w:jc w:val="both"/>
              <w:rPr>
                <w:sz w:val="20"/>
                <w:szCs w:val="20"/>
              </w:rPr>
            </w:pPr>
            <w:r w:rsidRPr="00B4427B">
              <w:rPr>
                <w:sz w:val="20"/>
                <w:szCs w:val="20"/>
              </w:rPr>
              <w:t>Uzraudzība un kontrole</w:t>
            </w:r>
          </w:p>
        </w:tc>
        <w:tc>
          <w:tcPr>
            <w:tcW w:w="1276" w:type="dxa"/>
            <w:shd w:val="clear" w:color="auto" w:fill="C5E0B3" w:themeFill="accent6" w:themeFillTint="66"/>
          </w:tcPr>
          <w:p w14:paraId="5C8C3E81" w14:textId="3BC4E1E4" w:rsidR="0006571C" w:rsidRPr="00595BE0" w:rsidRDefault="004A7176" w:rsidP="0006571C">
            <w:pPr>
              <w:jc w:val="both"/>
              <w:rPr>
                <w:color w:val="000000"/>
                <w:sz w:val="20"/>
                <w:szCs w:val="20"/>
              </w:rPr>
            </w:pPr>
            <w:r>
              <w:rPr>
                <w:color w:val="000000"/>
                <w:sz w:val="20"/>
                <w:szCs w:val="20"/>
              </w:rPr>
              <w:t>6 673 521</w:t>
            </w:r>
          </w:p>
        </w:tc>
        <w:tc>
          <w:tcPr>
            <w:tcW w:w="1275" w:type="dxa"/>
            <w:shd w:val="clear" w:color="auto" w:fill="C5E0B3" w:themeFill="accent6" w:themeFillTint="66"/>
            <w:vAlign w:val="bottom"/>
          </w:tcPr>
          <w:p w14:paraId="0B46B7B4" w14:textId="330FE4BD" w:rsidR="0006571C" w:rsidRPr="007E5D13" w:rsidRDefault="00E958CF" w:rsidP="0006571C">
            <w:pPr>
              <w:jc w:val="both"/>
              <w:rPr>
                <w:color w:val="000000"/>
                <w:sz w:val="20"/>
                <w:szCs w:val="20"/>
              </w:rPr>
            </w:pPr>
            <w:r>
              <w:rPr>
                <w:color w:val="000000"/>
                <w:sz w:val="20"/>
                <w:szCs w:val="20"/>
              </w:rPr>
              <w:t>308</w:t>
            </w:r>
            <w:r>
              <w:rPr>
                <w:color w:val="000000"/>
                <w:sz w:val="20"/>
                <w:szCs w:val="20"/>
              </w:rPr>
              <w:t> </w:t>
            </w:r>
            <w:r>
              <w:rPr>
                <w:color w:val="000000"/>
                <w:sz w:val="20"/>
                <w:szCs w:val="20"/>
              </w:rPr>
              <w:t>194</w:t>
            </w:r>
          </w:p>
        </w:tc>
        <w:tc>
          <w:tcPr>
            <w:tcW w:w="1411" w:type="dxa"/>
            <w:shd w:val="clear" w:color="auto" w:fill="C5E0B3" w:themeFill="accent6" w:themeFillTint="66"/>
            <w:vAlign w:val="bottom"/>
          </w:tcPr>
          <w:p w14:paraId="330229E4" w14:textId="7FA50465" w:rsidR="0006571C" w:rsidRPr="00A27A64" w:rsidRDefault="00BC6DF7" w:rsidP="0006571C">
            <w:pPr>
              <w:jc w:val="both"/>
              <w:rPr>
                <w:color w:val="000000"/>
                <w:sz w:val="20"/>
                <w:szCs w:val="20"/>
              </w:rPr>
            </w:pPr>
            <w:r>
              <w:rPr>
                <w:color w:val="000000"/>
                <w:sz w:val="20"/>
                <w:szCs w:val="20"/>
              </w:rPr>
              <w:t>6 981</w:t>
            </w:r>
            <w:r>
              <w:rPr>
                <w:color w:val="000000"/>
                <w:sz w:val="20"/>
                <w:szCs w:val="20"/>
              </w:rPr>
              <w:t> </w:t>
            </w:r>
            <w:r>
              <w:rPr>
                <w:color w:val="000000"/>
                <w:sz w:val="20"/>
                <w:szCs w:val="20"/>
              </w:rPr>
              <w:t>715</w:t>
            </w:r>
          </w:p>
        </w:tc>
      </w:tr>
    </w:tbl>
    <w:p w14:paraId="1186C0F4" w14:textId="17D111C4" w:rsidR="00F54FEC" w:rsidRDefault="00BC6DF7" w:rsidP="00DC3B4B">
      <w:pPr>
        <w:jc w:val="both"/>
        <w:rPr>
          <w:i/>
          <w:sz w:val="20"/>
          <w:szCs w:val="20"/>
        </w:rPr>
      </w:pPr>
      <w:r>
        <w:rPr>
          <w:noProof/>
        </w:rPr>
        <w:drawing>
          <wp:inline distT="0" distB="0" distL="0" distR="0" wp14:anchorId="4AA352DC" wp14:editId="72D73C5F">
            <wp:extent cx="5939790" cy="1928495"/>
            <wp:effectExtent l="0" t="0" r="3810" b="14605"/>
            <wp:docPr id="76975295" name="Chart 1">
              <a:extLst xmlns:a="http://schemas.openxmlformats.org/drawingml/2006/main">
                <a:ext uri="{FF2B5EF4-FFF2-40B4-BE49-F238E27FC236}">
                  <a16:creationId xmlns:a16="http://schemas.microsoft.com/office/drawing/2014/main" id="{0DD0E76B-AC77-4C28-A218-6A216D7EA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C0AE7" w:rsidRPr="00B312EE" w14:paraId="34664627" w14:textId="77777777" w:rsidTr="00BC6DF7">
        <w:tc>
          <w:tcPr>
            <w:tcW w:w="1863" w:type="dxa"/>
          </w:tcPr>
          <w:p w14:paraId="4E80A228" w14:textId="77777777" w:rsidR="000C0AE7" w:rsidRPr="000D3656" w:rsidRDefault="000C0AE7"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645" w:type="dxa"/>
          </w:tcPr>
          <w:p w14:paraId="37D9AA47" w14:textId="646DC183" w:rsidR="000C0AE7" w:rsidRPr="00B312EE" w:rsidRDefault="00135AA3" w:rsidP="00330208">
            <w:pPr>
              <w:jc w:val="both"/>
              <w:rPr>
                <w:sz w:val="20"/>
                <w:szCs w:val="20"/>
              </w:rPr>
            </w:pPr>
            <w:r>
              <w:rPr>
                <w:sz w:val="20"/>
                <w:szCs w:val="20"/>
              </w:rPr>
              <w:t>2 909</w:t>
            </w:r>
            <w:r w:rsidR="000C0AE7" w:rsidRPr="000D3656">
              <w:rPr>
                <w:sz w:val="20"/>
                <w:szCs w:val="20"/>
              </w:rPr>
              <w:t xml:space="preserve"> </w:t>
            </w:r>
            <w:r w:rsidR="000C0AE7" w:rsidRPr="00B312EE">
              <w:rPr>
                <w:i/>
                <w:iCs/>
                <w:sz w:val="20"/>
                <w:szCs w:val="20"/>
              </w:rPr>
              <w:t>euro</w:t>
            </w:r>
            <w:r w:rsidR="000C0AE7" w:rsidRPr="000D3656">
              <w:rPr>
                <w:sz w:val="20"/>
                <w:szCs w:val="20"/>
              </w:rPr>
              <w:t xml:space="preserve"> apmēr</w:t>
            </w:r>
            <w:r w:rsidR="000C0AE7">
              <w:rPr>
                <w:sz w:val="20"/>
                <w:szCs w:val="20"/>
              </w:rPr>
              <w:t xml:space="preserve">ā samazināti izdevumi, pārdalot Finanšu ministrijas budžeta apakšprogrammai </w:t>
            </w:r>
            <w:r w:rsidR="000C0AE7" w:rsidRPr="00E531EC">
              <w:rPr>
                <w:sz w:val="20"/>
                <w:szCs w:val="20"/>
              </w:rPr>
              <w:t>31.01.00 "Budžeta izpilde".</w:t>
            </w:r>
          </w:p>
        </w:tc>
      </w:tr>
      <w:tr w:rsidR="008F5E24" w:rsidRPr="00B312EE" w14:paraId="0487B3BE" w14:textId="77777777" w:rsidTr="00BC6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FE4C264" w14:textId="77777777" w:rsidR="008F5E24" w:rsidRPr="000D3656" w:rsidRDefault="008F5E24" w:rsidP="00330208">
            <w:pPr>
              <w:tabs>
                <w:tab w:val="left" w:pos="0"/>
              </w:tabs>
              <w:jc w:val="both"/>
              <w:rPr>
                <w:sz w:val="20"/>
                <w:szCs w:val="20"/>
              </w:rPr>
            </w:pPr>
            <w:r w:rsidRPr="000D3656">
              <w:rPr>
                <w:sz w:val="20"/>
                <w:szCs w:val="20"/>
              </w:rPr>
              <w:t xml:space="preserve">FM </w:t>
            </w:r>
            <w:r>
              <w:rPr>
                <w:sz w:val="20"/>
                <w:szCs w:val="20"/>
              </w:rPr>
              <w:t>01.04.2025 rīk.Nr.1.1-1/12/106</w:t>
            </w:r>
          </w:p>
        </w:tc>
        <w:tc>
          <w:tcPr>
            <w:tcW w:w="7645" w:type="dxa"/>
            <w:tcBorders>
              <w:top w:val="nil"/>
              <w:left w:val="nil"/>
              <w:bottom w:val="nil"/>
              <w:right w:val="nil"/>
            </w:tcBorders>
          </w:tcPr>
          <w:p w14:paraId="66026273" w14:textId="5F5631BF" w:rsidR="008F5E24" w:rsidRPr="00B312EE" w:rsidRDefault="008F5E24" w:rsidP="00330208">
            <w:pPr>
              <w:jc w:val="both"/>
              <w:rPr>
                <w:sz w:val="20"/>
                <w:szCs w:val="20"/>
              </w:rPr>
            </w:pPr>
            <w:r>
              <w:rPr>
                <w:sz w:val="20"/>
                <w:szCs w:val="20"/>
              </w:rPr>
              <w:t>249 784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palielināti izdevumi</w:t>
            </w:r>
            <w:r w:rsidR="009B211F">
              <w:rPr>
                <w:sz w:val="20"/>
                <w:szCs w:val="20"/>
              </w:rPr>
              <w:t>,</w:t>
            </w:r>
            <w:r>
              <w:rPr>
                <w:sz w:val="20"/>
                <w:szCs w:val="20"/>
              </w:rPr>
              <w:t xml:space="preserve"> </w:t>
            </w:r>
            <w:r w:rsidR="009B211F" w:rsidRPr="009B211F">
              <w:rPr>
                <w:sz w:val="20"/>
                <w:szCs w:val="20"/>
              </w:rPr>
              <w:t>lai Veselības inspekcija nodrošinātu tabakas aizstājējproduktu vai elektronisko cigarešu papildu paraugu testēšanu, veidlapas datu uzkrāšanas automatizācijas izveidošanu un 9 jaunu automašīnu iegādi saistībā ar autotransporta plānoto centralizāciju</w:t>
            </w:r>
            <w:r w:rsidR="009B211F" w:rsidRPr="002A20DA">
              <w:rPr>
                <w:sz w:val="20"/>
                <w:szCs w:val="20"/>
              </w:rPr>
              <w:t xml:space="preserve"> </w:t>
            </w:r>
            <w:r w:rsidRPr="002A20DA">
              <w:rPr>
                <w:sz w:val="20"/>
                <w:szCs w:val="20"/>
              </w:rPr>
              <w:t>(pašu ieņēmumu atlikumi).</w:t>
            </w:r>
          </w:p>
        </w:tc>
      </w:tr>
      <w:tr w:rsidR="00F61768" w:rsidRPr="000D3656" w14:paraId="0A124408" w14:textId="77777777" w:rsidTr="00BC6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9C032DD" w14:textId="77777777" w:rsidR="00F61768" w:rsidRPr="000D3656" w:rsidRDefault="00F61768"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0D6C2D4B" w14:textId="74C8E6D7" w:rsidR="00F61768" w:rsidRPr="00A51878" w:rsidRDefault="000F2789" w:rsidP="007556DC">
            <w:pPr>
              <w:jc w:val="both"/>
              <w:rPr>
                <w:sz w:val="28"/>
                <w:szCs w:val="28"/>
              </w:rPr>
            </w:pPr>
            <w:r>
              <w:rPr>
                <w:sz w:val="20"/>
                <w:szCs w:val="20"/>
              </w:rPr>
              <w:t>5 855</w:t>
            </w:r>
            <w:r w:rsidR="00F61768" w:rsidRPr="000D3656">
              <w:rPr>
                <w:sz w:val="20"/>
                <w:szCs w:val="20"/>
              </w:rPr>
              <w:t xml:space="preserve"> </w:t>
            </w:r>
            <w:r w:rsidR="00F61768" w:rsidRPr="004C4FA4">
              <w:rPr>
                <w:i/>
                <w:sz w:val="20"/>
                <w:szCs w:val="20"/>
              </w:rPr>
              <w:t>euro</w:t>
            </w:r>
            <w:r w:rsidR="00F61768" w:rsidRPr="000D3656">
              <w:rPr>
                <w:sz w:val="20"/>
                <w:szCs w:val="20"/>
              </w:rPr>
              <w:t xml:space="preserve"> apmēr</w:t>
            </w:r>
            <w:r w:rsidR="00F61768">
              <w:rPr>
                <w:sz w:val="20"/>
                <w:szCs w:val="20"/>
              </w:rPr>
              <w:t>ā samazināti izdevumi, pārdalot</w:t>
            </w:r>
            <w:r w:rsidR="00F61768" w:rsidRPr="004773BC">
              <w:rPr>
                <w:sz w:val="20"/>
                <w:szCs w:val="20"/>
              </w:rPr>
              <w:t xml:space="preserve"> Veselības ministrijas apakšprogramm</w:t>
            </w:r>
            <w:r w:rsidR="00F61768">
              <w:rPr>
                <w:sz w:val="20"/>
                <w:szCs w:val="20"/>
              </w:rPr>
              <w:t xml:space="preserve">ai </w:t>
            </w:r>
            <w:r w:rsidR="00F61768" w:rsidRPr="005522B0">
              <w:rPr>
                <w:sz w:val="20"/>
                <w:szCs w:val="20"/>
              </w:rPr>
              <w:t>39.04.00 “Neatliekamā medicīniskā palīdzība”.</w:t>
            </w:r>
          </w:p>
        </w:tc>
      </w:tr>
      <w:tr w:rsidR="006413BE" w:rsidRPr="00B312EE" w14:paraId="3FF57390" w14:textId="77777777" w:rsidTr="00BC6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2A555FA" w14:textId="77777777" w:rsidR="006413BE" w:rsidRPr="000D3656" w:rsidRDefault="006413BE"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645" w:type="dxa"/>
            <w:tcBorders>
              <w:top w:val="nil"/>
              <w:left w:val="nil"/>
              <w:bottom w:val="nil"/>
              <w:right w:val="nil"/>
            </w:tcBorders>
          </w:tcPr>
          <w:p w14:paraId="5BE01E40" w14:textId="6DCE8536" w:rsidR="006413BE" w:rsidRPr="007F54A7" w:rsidRDefault="006413BE" w:rsidP="0076557D">
            <w:pPr>
              <w:jc w:val="both"/>
              <w:rPr>
                <w:rFonts w:eastAsia="Aptos"/>
                <w:szCs w:val="24"/>
              </w:rPr>
            </w:pPr>
            <w:r>
              <w:rPr>
                <w:sz w:val="20"/>
                <w:szCs w:val="20"/>
              </w:rPr>
              <w:t>72 485</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5D508B" w:rsidRPr="005D508B">
              <w:rPr>
                <w:sz w:val="20"/>
                <w:szCs w:val="20"/>
              </w:rPr>
              <w:t>lai daļēji nodrošinātu finansējumu jaunu automašīnu iegādei</w:t>
            </w:r>
            <w:r w:rsidR="005D508B" w:rsidRPr="000051E5">
              <w:rPr>
                <w:sz w:val="20"/>
                <w:szCs w:val="20"/>
              </w:rPr>
              <w:t xml:space="preserve"> </w:t>
            </w:r>
            <w:r w:rsidRPr="000051E5">
              <w:rPr>
                <w:sz w:val="20"/>
                <w:szCs w:val="20"/>
              </w:rPr>
              <w:t>(Apropriācijas rezerve).</w:t>
            </w:r>
          </w:p>
        </w:tc>
      </w:tr>
      <w:tr w:rsidR="006D4359" w:rsidRPr="000D3656" w14:paraId="5C89C255" w14:textId="77777777" w:rsidTr="00BC6D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44EC34B" w14:textId="77777777" w:rsidR="006D4359" w:rsidRPr="000D3656" w:rsidRDefault="006D4359"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645" w:type="dxa"/>
            <w:tcBorders>
              <w:top w:val="nil"/>
              <w:left w:val="nil"/>
              <w:bottom w:val="nil"/>
              <w:right w:val="nil"/>
            </w:tcBorders>
          </w:tcPr>
          <w:p w14:paraId="6CA6F820" w14:textId="4F7CAD1F" w:rsidR="006D4359" w:rsidRPr="00A51878" w:rsidRDefault="006D4359" w:rsidP="00F60B7E">
            <w:pPr>
              <w:jc w:val="both"/>
              <w:rPr>
                <w:sz w:val="28"/>
                <w:szCs w:val="28"/>
              </w:rPr>
            </w:pPr>
            <w:r>
              <w:rPr>
                <w:sz w:val="20"/>
                <w:szCs w:val="20"/>
              </w:rPr>
              <w:t>5 311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7164AA">
              <w:rPr>
                <w:sz w:val="20"/>
                <w:szCs w:val="20"/>
              </w:rPr>
              <w:t xml:space="preserve"> </w:t>
            </w:r>
            <w:r>
              <w:rPr>
                <w:sz w:val="20"/>
                <w:szCs w:val="20"/>
              </w:rPr>
              <w:t>Veselības</w:t>
            </w:r>
            <w:r w:rsidRPr="00636525">
              <w:rPr>
                <w:sz w:val="20"/>
                <w:szCs w:val="20"/>
              </w:rPr>
              <w:t xml:space="preserve"> ministrijas budžeta apakšprogramm</w:t>
            </w:r>
            <w:r>
              <w:rPr>
                <w:sz w:val="20"/>
                <w:szCs w:val="20"/>
              </w:rPr>
              <w:t xml:space="preserve">ai </w:t>
            </w:r>
            <w:r w:rsidRPr="007E6A2E">
              <w:rPr>
                <w:sz w:val="20"/>
                <w:szCs w:val="20"/>
              </w:rPr>
              <w:t>39.04.00 “Neatliekamā medicīniskā palīdzība”.</w:t>
            </w:r>
          </w:p>
        </w:tc>
      </w:tr>
    </w:tbl>
    <w:p w14:paraId="27179374" w14:textId="77777777" w:rsidR="000C0AE7" w:rsidRDefault="000C0A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110386A" w14:textId="77777777" w:rsidTr="003D4D28">
        <w:tc>
          <w:tcPr>
            <w:tcW w:w="1555" w:type="dxa"/>
            <w:shd w:val="clear" w:color="auto" w:fill="C5E0B3" w:themeFill="accent6" w:themeFillTint="66"/>
          </w:tcPr>
          <w:p w14:paraId="10D7E3E8"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454EF401"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00F3911A" w14:textId="1F6EEABE" w:rsidR="00B4427B" w:rsidRPr="00595BE0" w:rsidRDefault="004A7176" w:rsidP="00DC3B4B">
            <w:pPr>
              <w:jc w:val="both"/>
              <w:rPr>
                <w:color w:val="000000"/>
                <w:sz w:val="20"/>
                <w:szCs w:val="20"/>
              </w:rPr>
            </w:pPr>
            <w:r>
              <w:rPr>
                <w:color w:val="000000"/>
                <w:sz w:val="20"/>
                <w:szCs w:val="20"/>
              </w:rPr>
              <w:t>4 798 447</w:t>
            </w:r>
          </w:p>
        </w:tc>
        <w:tc>
          <w:tcPr>
            <w:tcW w:w="1275" w:type="dxa"/>
            <w:shd w:val="clear" w:color="auto" w:fill="C5E0B3" w:themeFill="accent6" w:themeFillTint="66"/>
          </w:tcPr>
          <w:p w14:paraId="1B12318B" w14:textId="58F216FB" w:rsidR="00B4427B" w:rsidRPr="007E5D13" w:rsidRDefault="00BC6DF7" w:rsidP="00DC3B4B">
            <w:pPr>
              <w:jc w:val="both"/>
              <w:rPr>
                <w:color w:val="000000"/>
                <w:sz w:val="20"/>
                <w:szCs w:val="20"/>
              </w:rPr>
            </w:pPr>
            <w:r>
              <w:rPr>
                <w:color w:val="000000"/>
                <w:sz w:val="20"/>
                <w:szCs w:val="20"/>
              </w:rPr>
              <w:t>114</w:t>
            </w:r>
            <w:r>
              <w:rPr>
                <w:color w:val="000000"/>
                <w:sz w:val="20"/>
                <w:szCs w:val="20"/>
              </w:rPr>
              <w:t> </w:t>
            </w:r>
            <w:r>
              <w:rPr>
                <w:color w:val="000000"/>
                <w:sz w:val="20"/>
                <w:szCs w:val="20"/>
              </w:rPr>
              <w:t>393</w:t>
            </w:r>
          </w:p>
        </w:tc>
        <w:tc>
          <w:tcPr>
            <w:tcW w:w="1411" w:type="dxa"/>
            <w:shd w:val="clear" w:color="auto" w:fill="C5E0B3" w:themeFill="accent6" w:themeFillTint="66"/>
          </w:tcPr>
          <w:p w14:paraId="24036396" w14:textId="7F1D5441" w:rsidR="00B4427B" w:rsidRPr="00660732" w:rsidRDefault="00BC6DF7" w:rsidP="00DC3B4B">
            <w:pPr>
              <w:jc w:val="both"/>
              <w:rPr>
                <w:color w:val="000000"/>
                <w:sz w:val="20"/>
                <w:szCs w:val="20"/>
              </w:rPr>
            </w:pPr>
            <w:r>
              <w:rPr>
                <w:color w:val="000000"/>
                <w:sz w:val="20"/>
                <w:szCs w:val="20"/>
              </w:rPr>
              <w:t>4 912</w:t>
            </w:r>
            <w:r>
              <w:rPr>
                <w:color w:val="000000"/>
                <w:sz w:val="20"/>
                <w:szCs w:val="20"/>
              </w:rPr>
              <w:t> </w:t>
            </w:r>
            <w:r>
              <w:rPr>
                <w:color w:val="000000"/>
                <w:sz w:val="20"/>
                <w:szCs w:val="20"/>
              </w:rPr>
              <w:t>840</w:t>
            </w:r>
          </w:p>
        </w:tc>
      </w:tr>
    </w:tbl>
    <w:p w14:paraId="68EF43E2" w14:textId="3052BC82" w:rsidR="008753FE" w:rsidRDefault="00BC6DF7" w:rsidP="00DC3B4B">
      <w:pPr>
        <w:jc w:val="both"/>
        <w:rPr>
          <w:i/>
          <w:sz w:val="20"/>
          <w:szCs w:val="20"/>
        </w:rPr>
      </w:pPr>
      <w:r>
        <w:rPr>
          <w:noProof/>
        </w:rPr>
        <w:drawing>
          <wp:inline distT="0" distB="0" distL="0" distR="0" wp14:anchorId="71168D48" wp14:editId="46340139">
            <wp:extent cx="5939790" cy="1944370"/>
            <wp:effectExtent l="0" t="0" r="3810" b="17780"/>
            <wp:docPr id="61686364" name="Chart 1">
              <a:extLst xmlns:a="http://schemas.openxmlformats.org/drawingml/2006/main">
                <a:ext uri="{FF2B5EF4-FFF2-40B4-BE49-F238E27FC236}">
                  <a16:creationId xmlns:a16="http://schemas.microsoft.com/office/drawing/2014/main" id="{DEAE013C-AE25-495B-B585-8B6727FE6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163655" w:rsidRPr="00B312EE" w14:paraId="607770DC" w14:textId="77777777" w:rsidTr="00BC6DF7">
        <w:tc>
          <w:tcPr>
            <w:tcW w:w="1863" w:type="dxa"/>
          </w:tcPr>
          <w:p w14:paraId="045CCEAF" w14:textId="77777777" w:rsidR="00163655" w:rsidRPr="000D3656" w:rsidRDefault="00163655" w:rsidP="008E5A78">
            <w:pPr>
              <w:tabs>
                <w:tab w:val="left" w:pos="0"/>
              </w:tabs>
              <w:jc w:val="both"/>
              <w:rPr>
                <w:sz w:val="20"/>
                <w:szCs w:val="20"/>
              </w:rPr>
            </w:pPr>
            <w:r w:rsidRPr="000D3656">
              <w:rPr>
                <w:sz w:val="20"/>
                <w:szCs w:val="20"/>
              </w:rPr>
              <w:t xml:space="preserve">FM </w:t>
            </w:r>
            <w:r>
              <w:rPr>
                <w:sz w:val="20"/>
                <w:szCs w:val="20"/>
              </w:rPr>
              <w:t>17.04.2025 rīk.Nr.1.1-1/12/126</w:t>
            </w:r>
          </w:p>
        </w:tc>
        <w:tc>
          <w:tcPr>
            <w:tcW w:w="7503" w:type="dxa"/>
          </w:tcPr>
          <w:p w14:paraId="7771B69C" w14:textId="3EA4B8A3" w:rsidR="00163655" w:rsidRPr="00B312EE" w:rsidRDefault="00163655" w:rsidP="008E5A78">
            <w:pPr>
              <w:jc w:val="both"/>
              <w:rPr>
                <w:sz w:val="20"/>
                <w:szCs w:val="20"/>
              </w:rPr>
            </w:pPr>
            <w:r>
              <w:rPr>
                <w:sz w:val="20"/>
                <w:szCs w:val="20"/>
              </w:rPr>
              <w:t>98 117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F01360">
              <w:rPr>
                <w:sz w:val="20"/>
                <w:szCs w:val="20"/>
              </w:rPr>
              <w:t>palielināti</w:t>
            </w:r>
            <w:r>
              <w:rPr>
                <w:sz w:val="20"/>
                <w:szCs w:val="20"/>
              </w:rPr>
              <w:t xml:space="preserve"> izdevumi, </w:t>
            </w:r>
            <w:r w:rsidR="00F8628A" w:rsidRPr="00F8628A">
              <w:rPr>
                <w:sz w:val="20"/>
                <w:szCs w:val="20"/>
              </w:rPr>
              <w:t>lai Slimību profilakses un kontroles centrs nodrošinātu projekta “Solidaritātes fonda projektu un pasākumu īstenošana” ietvaros izveidotās Vienotās digitālās epidemioloģiskās uzraudzības informācijas sistēmas uzturēšanu (Apropriācijas rezerve).</w:t>
            </w:r>
          </w:p>
        </w:tc>
      </w:tr>
      <w:tr w:rsidR="000F2789" w:rsidRPr="000D3656" w14:paraId="7A6FEB68" w14:textId="77777777" w:rsidTr="00BC6DF7">
        <w:tc>
          <w:tcPr>
            <w:tcW w:w="1863" w:type="dxa"/>
          </w:tcPr>
          <w:p w14:paraId="58FFBD2A" w14:textId="77777777" w:rsidR="000F2789" w:rsidRPr="000D3656" w:rsidRDefault="000F2789"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Pr>
          <w:p w14:paraId="6608CB66" w14:textId="065881A7" w:rsidR="000F2789" w:rsidRPr="00A51878" w:rsidRDefault="000F2789" w:rsidP="007556DC">
            <w:pPr>
              <w:jc w:val="both"/>
              <w:rPr>
                <w:sz w:val="28"/>
                <w:szCs w:val="28"/>
              </w:rPr>
            </w:pPr>
            <w:r>
              <w:rPr>
                <w:sz w:val="20"/>
                <w:szCs w:val="20"/>
              </w:rPr>
              <w:t>1 351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4773BC">
              <w:rPr>
                <w:sz w:val="20"/>
                <w:szCs w:val="20"/>
              </w:rPr>
              <w:t xml:space="preserve"> Veselības ministrijas apakšprogramm</w:t>
            </w:r>
            <w:r>
              <w:rPr>
                <w:sz w:val="20"/>
                <w:szCs w:val="20"/>
              </w:rPr>
              <w:t xml:space="preserve">ai </w:t>
            </w:r>
            <w:r w:rsidRPr="005522B0">
              <w:rPr>
                <w:sz w:val="20"/>
                <w:szCs w:val="20"/>
              </w:rPr>
              <w:t>39.04.00 “Neatliekamā medicīniskā palīdzība”.</w:t>
            </w:r>
          </w:p>
        </w:tc>
      </w:tr>
      <w:tr w:rsidR="005D508B" w:rsidRPr="00B312EE" w14:paraId="6A9D1054" w14:textId="77777777" w:rsidTr="00BC6DF7">
        <w:tc>
          <w:tcPr>
            <w:tcW w:w="1863" w:type="dxa"/>
          </w:tcPr>
          <w:p w14:paraId="3665FD67" w14:textId="77777777" w:rsidR="005D508B" w:rsidRPr="000D3656" w:rsidRDefault="005D508B" w:rsidP="0076557D">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01B72898" w14:textId="490E2245" w:rsidR="005D508B" w:rsidRPr="007F54A7" w:rsidRDefault="005D508B" w:rsidP="0076557D">
            <w:pPr>
              <w:jc w:val="both"/>
              <w:rPr>
                <w:rFonts w:eastAsia="Aptos"/>
                <w:szCs w:val="24"/>
              </w:rPr>
            </w:pPr>
            <w:r>
              <w:rPr>
                <w:sz w:val="20"/>
                <w:szCs w:val="20"/>
              </w:rPr>
              <w:t>18 913</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45474F" w:rsidRPr="0045474F">
              <w:rPr>
                <w:sz w:val="20"/>
                <w:szCs w:val="20"/>
              </w:rPr>
              <w:t>atkarību konsultatīvā tālruņa konsultāciju nodrošināšanai iedzīvotājiem atkarības jautājumos un informācijas tehnoloģiju uzturēšanas izmaksu segšanai un iesāktu infrastruktūras uzlabošanas un modernizēšanas projektu daļējai apmaksai</w:t>
            </w:r>
            <w:r w:rsidRPr="000051E5">
              <w:rPr>
                <w:sz w:val="20"/>
                <w:szCs w:val="20"/>
              </w:rPr>
              <w:t xml:space="preserve"> (Apropriācijas rezerve).</w:t>
            </w:r>
          </w:p>
        </w:tc>
      </w:tr>
      <w:tr w:rsidR="006D4359" w:rsidRPr="000D3656" w14:paraId="379B8053" w14:textId="77777777" w:rsidTr="00BC6DF7">
        <w:tc>
          <w:tcPr>
            <w:tcW w:w="1863" w:type="dxa"/>
          </w:tcPr>
          <w:p w14:paraId="7D0A6AAE" w14:textId="77777777" w:rsidR="006D4359" w:rsidRPr="000D3656" w:rsidRDefault="006D4359"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Pr>
          <w:p w14:paraId="13AB8F0C" w14:textId="4C13FDBA" w:rsidR="006D4359" w:rsidRPr="00A51878" w:rsidRDefault="003D14C3" w:rsidP="00F60B7E">
            <w:pPr>
              <w:jc w:val="both"/>
              <w:rPr>
                <w:sz w:val="28"/>
                <w:szCs w:val="28"/>
              </w:rPr>
            </w:pPr>
            <w:r>
              <w:rPr>
                <w:sz w:val="20"/>
                <w:szCs w:val="20"/>
              </w:rPr>
              <w:t>1 286</w:t>
            </w:r>
            <w:r w:rsidR="006D4359" w:rsidRPr="000D3656">
              <w:rPr>
                <w:sz w:val="20"/>
                <w:szCs w:val="20"/>
              </w:rPr>
              <w:t xml:space="preserve"> </w:t>
            </w:r>
            <w:r w:rsidR="006D4359" w:rsidRPr="004C4FA4">
              <w:rPr>
                <w:i/>
                <w:sz w:val="20"/>
                <w:szCs w:val="20"/>
              </w:rPr>
              <w:t>euro</w:t>
            </w:r>
            <w:r w:rsidR="006D4359" w:rsidRPr="000D3656">
              <w:rPr>
                <w:sz w:val="20"/>
                <w:szCs w:val="20"/>
              </w:rPr>
              <w:t xml:space="preserve"> apmēr</w:t>
            </w:r>
            <w:r w:rsidR="006D4359">
              <w:rPr>
                <w:sz w:val="20"/>
                <w:szCs w:val="20"/>
              </w:rPr>
              <w:t>ā samazināti izdevumi, pārdalot</w:t>
            </w:r>
            <w:r w:rsidR="006D4359" w:rsidRPr="007164AA">
              <w:rPr>
                <w:sz w:val="20"/>
                <w:szCs w:val="20"/>
              </w:rPr>
              <w:t xml:space="preserve"> </w:t>
            </w:r>
            <w:r w:rsidR="006D4359">
              <w:rPr>
                <w:sz w:val="20"/>
                <w:szCs w:val="20"/>
              </w:rPr>
              <w:t>Veselības</w:t>
            </w:r>
            <w:r w:rsidR="006D4359" w:rsidRPr="00636525">
              <w:rPr>
                <w:sz w:val="20"/>
                <w:szCs w:val="20"/>
              </w:rPr>
              <w:t xml:space="preserve"> ministrijas budžeta apakšprogramm</w:t>
            </w:r>
            <w:r w:rsidR="006D4359">
              <w:rPr>
                <w:sz w:val="20"/>
                <w:szCs w:val="20"/>
              </w:rPr>
              <w:t xml:space="preserve">ai </w:t>
            </w:r>
            <w:r w:rsidR="006D4359" w:rsidRPr="007E6A2E">
              <w:rPr>
                <w:sz w:val="20"/>
                <w:szCs w:val="20"/>
              </w:rPr>
              <w:t>39.04.00 “Neatliekamā medicīniskā palīdzība”.</w:t>
            </w:r>
          </w:p>
        </w:tc>
      </w:tr>
    </w:tbl>
    <w:p w14:paraId="6183478D" w14:textId="77777777" w:rsidR="00163655" w:rsidRDefault="0016365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9404D1B" w14:textId="77777777" w:rsidTr="003D4D28">
        <w:tc>
          <w:tcPr>
            <w:tcW w:w="1555" w:type="dxa"/>
            <w:shd w:val="clear" w:color="auto" w:fill="C5E0B3" w:themeFill="accent6" w:themeFillTint="66"/>
          </w:tcPr>
          <w:p w14:paraId="406E0582"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57D61581"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03E86E" w14:textId="6D86276D" w:rsidR="00B4427B" w:rsidRPr="004A7176" w:rsidRDefault="004A7176" w:rsidP="00DC3B4B">
            <w:pPr>
              <w:jc w:val="both"/>
              <w:rPr>
                <w:color w:val="000000"/>
                <w:sz w:val="20"/>
                <w:szCs w:val="20"/>
              </w:rPr>
            </w:pPr>
            <w:r>
              <w:rPr>
                <w:color w:val="000000"/>
                <w:sz w:val="20"/>
                <w:szCs w:val="20"/>
              </w:rPr>
              <w:t>238 715</w:t>
            </w:r>
          </w:p>
        </w:tc>
        <w:tc>
          <w:tcPr>
            <w:tcW w:w="1275" w:type="dxa"/>
            <w:shd w:val="clear" w:color="auto" w:fill="C5E0B3" w:themeFill="accent6" w:themeFillTint="66"/>
          </w:tcPr>
          <w:p w14:paraId="6FF89362" w14:textId="4EA376E9" w:rsidR="00B4427B" w:rsidRDefault="004A7176" w:rsidP="00DC3B4B">
            <w:pPr>
              <w:jc w:val="both"/>
              <w:rPr>
                <w:sz w:val="20"/>
                <w:szCs w:val="20"/>
              </w:rPr>
            </w:pPr>
            <w:r>
              <w:rPr>
                <w:sz w:val="20"/>
                <w:szCs w:val="20"/>
              </w:rPr>
              <w:t>0</w:t>
            </w:r>
          </w:p>
        </w:tc>
        <w:tc>
          <w:tcPr>
            <w:tcW w:w="1411" w:type="dxa"/>
            <w:shd w:val="clear" w:color="auto" w:fill="C5E0B3" w:themeFill="accent6" w:themeFillTint="66"/>
          </w:tcPr>
          <w:p w14:paraId="2E3B051F" w14:textId="5C8EEC5F" w:rsidR="00B4427B" w:rsidRPr="004A7176" w:rsidRDefault="004A7176" w:rsidP="00DC3B4B">
            <w:pPr>
              <w:jc w:val="both"/>
              <w:rPr>
                <w:color w:val="000000"/>
                <w:sz w:val="20"/>
                <w:szCs w:val="20"/>
              </w:rPr>
            </w:pPr>
            <w:r>
              <w:rPr>
                <w:color w:val="000000"/>
                <w:sz w:val="20"/>
                <w:szCs w:val="20"/>
              </w:rPr>
              <w:t>238 715</w:t>
            </w:r>
          </w:p>
        </w:tc>
      </w:tr>
    </w:tbl>
    <w:p w14:paraId="22DACC4B" w14:textId="77777777" w:rsidR="00B4427B" w:rsidRDefault="00B4427B" w:rsidP="00DC3B4B">
      <w:pPr>
        <w:jc w:val="both"/>
        <w:rPr>
          <w:i/>
          <w:sz w:val="20"/>
          <w:szCs w:val="20"/>
        </w:rPr>
      </w:pPr>
      <w:r>
        <w:rPr>
          <w:i/>
          <w:sz w:val="20"/>
          <w:szCs w:val="20"/>
        </w:rPr>
        <w:t>Pārskata periodā netika veiktas apropriācijas izmaiņas</w:t>
      </w:r>
    </w:p>
    <w:p w14:paraId="5F8AAF14" w14:textId="77777777" w:rsidR="00654C80" w:rsidRDefault="00654C80"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D7764" w14:paraId="7FB2AEA9" w14:textId="77777777" w:rsidTr="002B4EC3">
        <w:tc>
          <w:tcPr>
            <w:tcW w:w="1555" w:type="dxa"/>
            <w:shd w:val="clear" w:color="auto" w:fill="C5E0B3" w:themeFill="accent6" w:themeFillTint="66"/>
          </w:tcPr>
          <w:p w14:paraId="780A7C6C" w14:textId="28508243" w:rsidR="008D7764" w:rsidRDefault="008D7764" w:rsidP="002B4EC3">
            <w:pPr>
              <w:jc w:val="both"/>
              <w:rPr>
                <w:sz w:val="20"/>
                <w:szCs w:val="20"/>
              </w:rPr>
            </w:pPr>
            <w:r>
              <w:rPr>
                <w:sz w:val="20"/>
                <w:szCs w:val="20"/>
              </w:rPr>
              <w:t>62.09.00</w:t>
            </w:r>
          </w:p>
        </w:tc>
        <w:tc>
          <w:tcPr>
            <w:tcW w:w="3827" w:type="dxa"/>
            <w:shd w:val="clear" w:color="auto" w:fill="C5E0B3" w:themeFill="accent6" w:themeFillTint="66"/>
          </w:tcPr>
          <w:p w14:paraId="45543212" w14:textId="6F6DF9B6" w:rsidR="008D7764" w:rsidRDefault="008D7764" w:rsidP="002B4EC3">
            <w:pPr>
              <w:jc w:val="both"/>
              <w:rPr>
                <w:sz w:val="20"/>
                <w:szCs w:val="20"/>
              </w:rPr>
            </w:pPr>
            <w:r w:rsidRPr="008D7764">
              <w:rPr>
                <w:sz w:val="20"/>
                <w:szCs w:val="20"/>
              </w:rPr>
              <w:t>Eiropas Reģionālās attīstības fonda (ERAF) projekti (2021-2027)</w:t>
            </w:r>
          </w:p>
        </w:tc>
        <w:tc>
          <w:tcPr>
            <w:tcW w:w="1276" w:type="dxa"/>
            <w:shd w:val="clear" w:color="auto" w:fill="C5E0B3" w:themeFill="accent6" w:themeFillTint="66"/>
          </w:tcPr>
          <w:p w14:paraId="250CF339" w14:textId="1C8E8AA1" w:rsidR="008D7764" w:rsidRPr="00347000" w:rsidRDefault="006671C6" w:rsidP="002B4EC3">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133A96F" w14:textId="58C339D6" w:rsidR="00F51261" w:rsidRDefault="00F51261" w:rsidP="00F51261">
            <w:pPr>
              <w:jc w:val="both"/>
              <w:rPr>
                <w:color w:val="000000"/>
                <w:sz w:val="20"/>
                <w:szCs w:val="20"/>
              </w:rPr>
            </w:pPr>
            <w:r>
              <w:rPr>
                <w:color w:val="000000"/>
                <w:sz w:val="20"/>
                <w:szCs w:val="20"/>
              </w:rPr>
              <w:t>3 681</w:t>
            </w:r>
            <w:r>
              <w:rPr>
                <w:color w:val="000000"/>
                <w:sz w:val="20"/>
                <w:szCs w:val="20"/>
              </w:rPr>
              <w:t> </w:t>
            </w:r>
            <w:r>
              <w:rPr>
                <w:color w:val="000000"/>
                <w:sz w:val="20"/>
                <w:szCs w:val="20"/>
              </w:rPr>
              <w:t>842</w:t>
            </w:r>
          </w:p>
          <w:p w14:paraId="0E125C6B" w14:textId="77777777" w:rsidR="008D7764" w:rsidRPr="0006571C" w:rsidRDefault="008D7764" w:rsidP="002B4EC3">
            <w:pPr>
              <w:jc w:val="both"/>
              <w:rPr>
                <w:rFonts w:ascii="TimesNewRoman" w:hAnsi="TimesNewRoman" w:cs="Arial"/>
                <w:sz w:val="20"/>
                <w:szCs w:val="20"/>
              </w:rPr>
            </w:pPr>
          </w:p>
        </w:tc>
        <w:tc>
          <w:tcPr>
            <w:tcW w:w="1411" w:type="dxa"/>
            <w:shd w:val="clear" w:color="auto" w:fill="C5E0B3" w:themeFill="accent6" w:themeFillTint="66"/>
          </w:tcPr>
          <w:p w14:paraId="24FA3C42" w14:textId="384D8590" w:rsidR="00F51261" w:rsidRDefault="00F51261" w:rsidP="00F51261">
            <w:pPr>
              <w:jc w:val="both"/>
              <w:rPr>
                <w:color w:val="000000"/>
                <w:sz w:val="20"/>
                <w:szCs w:val="20"/>
              </w:rPr>
            </w:pPr>
            <w:r>
              <w:rPr>
                <w:color w:val="000000"/>
                <w:sz w:val="20"/>
                <w:szCs w:val="20"/>
              </w:rPr>
              <w:t>3 681</w:t>
            </w:r>
            <w:r>
              <w:rPr>
                <w:color w:val="000000"/>
                <w:sz w:val="20"/>
                <w:szCs w:val="20"/>
              </w:rPr>
              <w:t> </w:t>
            </w:r>
            <w:r>
              <w:rPr>
                <w:color w:val="000000"/>
                <w:sz w:val="20"/>
                <w:szCs w:val="20"/>
              </w:rPr>
              <w:t>842</w:t>
            </w:r>
          </w:p>
          <w:p w14:paraId="7A3288B0" w14:textId="77777777" w:rsidR="008D7764" w:rsidRPr="00145E5D" w:rsidRDefault="008D7764" w:rsidP="002B4EC3">
            <w:pPr>
              <w:jc w:val="both"/>
              <w:rPr>
                <w:rFonts w:ascii="TimesNewRoman" w:hAnsi="TimesNewRoman" w:cs="Arial"/>
                <w:sz w:val="20"/>
                <w:szCs w:val="20"/>
              </w:rPr>
            </w:pPr>
          </w:p>
        </w:tc>
      </w:tr>
    </w:tbl>
    <w:p w14:paraId="494F089E" w14:textId="7D5498B3" w:rsidR="008D7764" w:rsidRDefault="00F51261" w:rsidP="003E58FF">
      <w:pPr>
        <w:jc w:val="both"/>
        <w:rPr>
          <w:i/>
          <w:sz w:val="20"/>
          <w:szCs w:val="20"/>
        </w:rPr>
      </w:pPr>
      <w:r>
        <w:rPr>
          <w:noProof/>
        </w:rPr>
        <w:lastRenderedPageBreak/>
        <w:drawing>
          <wp:inline distT="0" distB="0" distL="0" distR="0" wp14:anchorId="317303F6" wp14:editId="541FB329">
            <wp:extent cx="5931291" cy="1904523"/>
            <wp:effectExtent l="0" t="0" r="12700" b="635"/>
            <wp:docPr id="220024220" name="Chart 1">
              <a:extLst xmlns:a="http://schemas.openxmlformats.org/drawingml/2006/main">
                <a:ext uri="{FF2B5EF4-FFF2-40B4-BE49-F238E27FC236}">
                  <a16:creationId xmlns:a16="http://schemas.microsoft.com/office/drawing/2014/main" id="{C03687B4-3600-4880-A896-C93F3AD38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71C6" w:rsidRPr="000D3656" w14:paraId="2AC4C205" w14:textId="77777777" w:rsidTr="00F51261">
        <w:tc>
          <w:tcPr>
            <w:tcW w:w="1863" w:type="dxa"/>
          </w:tcPr>
          <w:p w14:paraId="0EACBA44" w14:textId="77777777" w:rsidR="006671C6" w:rsidRPr="000D3656" w:rsidRDefault="006671C6"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137280D2" w14:textId="1627D95E" w:rsidR="006671C6" w:rsidRPr="00A51878" w:rsidRDefault="006671C6" w:rsidP="00E66E91">
            <w:pPr>
              <w:jc w:val="both"/>
              <w:rPr>
                <w:sz w:val="28"/>
                <w:szCs w:val="28"/>
              </w:rPr>
            </w:pPr>
            <w:r>
              <w:rPr>
                <w:sz w:val="20"/>
                <w:szCs w:val="20"/>
              </w:rPr>
              <w:t>4 381 842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71C6">
              <w:rPr>
                <w:sz w:val="20"/>
                <w:szCs w:val="20"/>
              </w:rPr>
              <w:t>Eiropas Reģionālās attīstības fonda (ERAF) 2021.-2027.gada plānošanas perioda projektu īstenošanai</w:t>
            </w:r>
            <w:r w:rsidRPr="00C351BA">
              <w:rPr>
                <w:sz w:val="20"/>
                <w:szCs w:val="20"/>
              </w:rPr>
              <w:t xml:space="preserve"> (80.00.00 programma).</w:t>
            </w:r>
          </w:p>
        </w:tc>
      </w:tr>
      <w:tr w:rsidR="0056797F" w:rsidRPr="000D3656" w14:paraId="073E2900" w14:textId="77777777" w:rsidTr="00F51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CC33EC9" w14:textId="77777777" w:rsidR="0056797F" w:rsidRPr="000D3656" w:rsidRDefault="0056797F"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794C82AD" w14:textId="6B0DD65B" w:rsidR="0056797F" w:rsidRPr="00A51878" w:rsidRDefault="004B5484" w:rsidP="007556DC">
            <w:pPr>
              <w:jc w:val="both"/>
              <w:rPr>
                <w:sz w:val="28"/>
                <w:szCs w:val="28"/>
              </w:rPr>
            </w:pPr>
            <w:r>
              <w:rPr>
                <w:sz w:val="20"/>
                <w:szCs w:val="20"/>
              </w:rPr>
              <w:t>700 000</w:t>
            </w:r>
            <w:r w:rsidR="0056797F" w:rsidRPr="000D3656">
              <w:rPr>
                <w:sz w:val="20"/>
                <w:szCs w:val="20"/>
              </w:rPr>
              <w:t xml:space="preserve"> </w:t>
            </w:r>
            <w:r w:rsidR="0056797F" w:rsidRPr="004C4FA4">
              <w:rPr>
                <w:i/>
                <w:sz w:val="20"/>
                <w:szCs w:val="20"/>
              </w:rPr>
              <w:t>euro</w:t>
            </w:r>
            <w:r w:rsidR="0056797F" w:rsidRPr="000D3656">
              <w:rPr>
                <w:sz w:val="20"/>
                <w:szCs w:val="20"/>
              </w:rPr>
              <w:t xml:space="preserve"> apmēr</w:t>
            </w:r>
            <w:r w:rsidR="0056797F">
              <w:rPr>
                <w:sz w:val="20"/>
                <w:szCs w:val="20"/>
              </w:rPr>
              <w:t>ā samazināti izdevumi, pārdalot</w:t>
            </w:r>
            <w:r w:rsidR="0056797F" w:rsidRPr="004773BC">
              <w:rPr>
                <w:sz w:val="20"/>
                <w:szCs w:val="20"/>
              </w:rPr>
              <w:t xml:space="preserve"> Veselības ministrijas apakšprogramm</w:t>
            </w:r>
            <w:r w:rsidR="0056797F">
              <w:rPr>
                <w:sz w:val="20"/>
                <w:szCs w:val="20"/>
              </w:rPr>
              <w:t xml:space="preserve">ai </w:t>
            </w:r>
            <w:r w:rsidR="00C02479" w:rsidRPr="00C02479">
              <w:rPr>
                <w:sz w:val="20"/>
                <w:szCs w:val="20"/>
              </w:rPr>
              <w:t>63.08.00 “Eiropas Sociālā fonda Plus (ESF+) projektu īstenošana (2021-2027)”.</w:t>
            </w:r>
          </w:p>
        </w:tc>
      </w:tr>
    </w:tbl>
    <w:p w14:paraId="5B7170D9" w14:textId="77777777" w:rsidR="00B6127E" w:rsidRDefault="00B6127E"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7C27" w14:paraId="4A51AC99" w14:textId="77777777" w:rsidTr="0017720A">
        <w:tc>
          <w:tcPr>
            <w:tcW w:w="1555" w:type="dxa"/>
            <w:shd w:val="clear" w:color="auto" w:fill="C5E0B3" w:themeFill="accent6" w:themeFillTint="66"/>
          </w:tcPr>
          <w:p w14:paraId="1A668A5D" w14:textId="42EFFED1" w:rsidR="00437C27" w:rsidRDefault="00437C27" w:rsidP="0017720A">
            <w:pPr>
              <w:jc w:val="both"/>
              <w:rPr>
                <w:sz w:val="20"/>
                <w:szCs w:val="20"/>
              </w:rPr>
            </w:pPr>
            <w:r>
              <w:rPr>
                <w:sz w:val="20"/>
                <w:szCs w:val="20"/>
              </w:rPr>
              <w:t>63.08.00</w:t>
            </w:r>
          </w:p>
        </w:tc>
        <w:tc>
          <w:tcPr>
            <w:tcW w:w="3827" w:type="dxa"/>
            <w:shd w:val="clear" w:color="auto" w:fill="C5E0B3" w:themeFill="accent6" w:themeFillTint="66"/>
          </w:tcPr>
          <w:p w14:paraId="6AD6D332" w14:textId="27160375" w:rsidR="00437C27" w:rsidRDefault="00437C27" w:rsidP="0017720A">
            <w:pPr>
              <w:jc w:val="both"/>
              <w:rPr>
                <w:sz w:val="20"/>
                <w:szCs w:val="20"/>
              </w:rPr>
            </w:pPr>
            <w:r w:rsidRPr="00437C27">
              <w:rPr>
                <w:sz w:val="20"/>
                <w:szCs w:val="20"/>
              </w:rPr>
              <w:t>Eiropas Sociālā fonda Plus (ESF+) projektu īstenošana (2021-2027)</w:t>
            </w:r>
          </w:p>
        </w:tc>
        <w:tc>
          <w:tcPr>
            <w:tcW w:w="1276" w:type="dxa"/>
            <w:shd w:val="clear" w:color="auto" w:fill="C5E0B3" w:themeFill="accent6" w:themeFillTint="66"/>
          </w:tcPr>
          <w:p w14:paraId="2D652DCF" w14:textId="54A8AE9F" w:rsidR="004A7176" w:rsidRDefault="004A7176" w:rsidP="004A7176">
            <w:pPr>
              <w:jc w:val="both"/>
              <w:rPr>
                <w:color w:val="000000"/>
                <w:sz w:val="20"/>
                <w:szCs w:val="20"/>
              </w:rPr>
            </w:pPr>
            <w:r>
              <w:rPr>
                <w:color w:val="000000"/>
                <w:sz w:val="20"/>
                <w:szCs w:val="20"/>
              </w:rPr>
              <w:t>2 648 726</w:t>
            </w:r>
          </w:p>
          <w:p w14:paraId="633DD524" w14:textId="5435EC65" w:rsidR="00437C27" w:rsidRPr="00347000" w:rsidRDefault="00437C27" w:rsidP="0017720A">
            <w:pPr>
              <w:jc w:val="both"/>
              <w:rPr>
                <w:rFonts w:ascii="TimesNewRoman" w:hAnsi="TimesNewRoman" w:cs="Arial"/>
                <w:sz w:val="20"/>
                <w:szCs w:val="20"/>
              </w:rPr>
            </w:pPr>
          </w:p>
        </w:tc>
        <w:tc>
          <w:tcPr>
            <w:tcW w:w="1275" w:type="dxa"/>
            <w:shd w:val="clear" w:color="auto" w:fill="C5E0B3" w:themeFill="accent6" w:themeFillTint="66"/>
          </w:tcPr>
          <w:p w14:paraId="02A1E28C" w14:textId="350768B1" w:rsidR="00F51261" w:rsidRDefault="00F51261" w:rsidP="00F51261">
            <w:pPr>
              <w:jc w:val="both"/>
              <w:rPr>
                <w:color w:val="000000"/>
                <w:sz w:val="20"/>
                <w:szCs w:val="20"/>
              </w:rPr>
            </w:pPr>
            <w:r>
              <w:rPr>
                <w:color w:val="000000"/>
                <w:sz w:val="20"/>
                <w:szCs w:val="20"/>
              </w:rPr>
              <w:t>3 184</w:t>
            </w:r>
            <w:r>
              <w:rPr>
                <w:color w:val="000000"/>
                <w:sz w:val="20"/>
                <w:szCs w:val="20"/>
              </w:rPr>
              <w:t> </w:t>
            </w:r>
            <w:r>
              <w:rPr>
                <w:color w:val="000000"/>
                <w:sz w:val="20"/>
                <w:szCs w:val="20"/>
              </w:rPr>
              <w:t>234</w:t>
            </w:r>
          </w:p>
          <w:p w14:paraId="25C5CA08" w14:textId="77777777" w:rsidR="00437C27" w:rsidRPr="00FC77EE" w:rsidRDefault="00437C27" w:rsidP="0017720A">
            <w:pPr>
              <w:jc w:val="both"/>
              <w:rPr>
                <w:rFonts w:ascii="TimesNewRoman" w:hAnsi="TimesNewRoman" w:cs="Arial"/>
                <w:sz w:val="20"/>
                <w:szCs w:val="20"/>
              </w:rPr>
            </w:pPr>
          </w:p>
        </w:tc>
        <w:tc>
          <w:tcPr>
            <w:tcW w:w="1411" w:type="dxa"/>
            <w:shd w:val="clear" w:color="auto" w:fill="C5E0B3" w:themeFill="accent6" w:themeFillTint="66"/>
          </w:tcPr>
          <w:p w14:paraId="4B4D73DA" w14:textId="046630E6" w:rsidR="00F51261" w:rsidRDefault="00F51261" w:rsidP="00F51261">
            <w:pPr>
              <w:jc w:val="both"/>
              <w:rPr>
                <w:color w:val="000000"/>
                <w:sz w:val="20"/>
                <w:szCs w:val="20"/>
              </w:rPr>
            </w:pPr>
            <w:r>
              <w:rPr>
                <w:color w:val="000000"/>
                <w:sz w:val="20"/>
                <w:szCs w:val="20"/>
              </w:rPr>
              <w:t>5 832</w:t>
            </w:r>
            <w:r>
              <w:rPr>
                <w:color w:val="000000"/>
                <w:sz w:val="20"/>
                <w:szCs w:val="20"/>
              </w:rPr>
              <w:t> </w:t>
            </w:r>
            <w:r>
              <w:rPr>
                <w:color w:val="000000"/>
                <w:sz w:val="20"/>
                <w:szCs w:val="20"/>
              </w:rPr>
              <w:t>960</w:t>
            </w:r>
          </w:p>
          <w:p w14:paraId="67F55884" w14:textId="77777777" w:rsidR="00437C27" w:rsidRPr="00347000" w:rsidRDefault="00437C27" w:rsidP="0017720A">
            <w:pPr>
              <w:jc w:val="both"/>
              <w:rPr>
                <w:rFonts w:ascii="TimesNewRoman" w:hAnsi="TimesNewRoman" w:cs="Arial"/>
                <w:sz w:val="20"/>
                <w:szCs w:val="20"/>
              </w:rPr>
            </w:pPr>
          </w:p>
        </w:tc>
      </w:tr>
    </w:tbl>
    <w:p w14:paraId="177263AC" w14:textId="6520060E" w:rsidR="00437C27" w:rsidRDefault="00F51261" w:rsidP="003E58FF">
      <w:pPr>
        <w:jc w:val="both"/>
        <w:rPr>
          <w:i/>
          <w:sz w:val="20"/>
          <w:szCs w:val="20"/>
        </w:rPr>
      </w:pPr>
      <w:r>
        <w:rPr>
          <w:noProof/>
        </w:rPr>
        <w:drawing>
          <wp:inline distT="0" distB="0" distL="0" distR="0" wp14:anchorId="18953CE0" wp14:editId="5F29025C">
            <wp:extent cx="5934466" cy="1909285"/>
            <wp:effectExtent l="0" t="0" r="9525" b="15240"/>
            <wp:docPr id="276340998" name="Chart 1">
              <a:extLst xmlns:a="http://schemas.openxmlformats.org/drawingml/2006/main">
                <a:ext uri="{FF2B5EF4-FFF2-40B4-BE49-F238E27FC236}">
                  <a16:creationId xmlns:a16="http://schemas.microsoft.com/office/drawing/2014/main" id="{4BDB77EF-99A2-4C35-B06F-72DA2BF73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71C6" w:rsidRPr="000D3656" w14:paraId="7911F154" w14:textId="77777777" w:rsidTr="00F51261">
        <w:tc>
          <w:tcPr>
            <w:tcW w:w="1863" w:type="dxa"/>
          </w:tcPr>
          <w:p w14:paraId="60C9AFD0" w14:textId="77777777" w:rsidR="006671C6" w:rsidRPr="000D3656" w:rsidRDefault="006671C6" w:rsidP="00E66E91">
            <w:pPr>
              <w:tabs>
                <w:tab w:val="left" w:pos="0"/>
              </w:tabs>
              <w:jc w:val="both"/>
              <w:rPr>
                <w:sz w:val="20"/>
                <w:szCs w:val="20"/>
              </w:rPr>
            </w:pPr>
            <w:r w:rsidRPr="000D3656">
              <w:rPr>
                <w:sz w:val="20"/>
                <w:szCs w:val="20"/>
              </w:rPr>
              <w:t xml:space="preserve">FM </w:t>
            </w:r>
            <w:r>
              <w:rPr>
                <w:sz w:val="20"/>
                <w:szCs w:val="20"/>
              </w:rPr>
              <w:t>22.01.2025 rīk.Nr.1.1-1/12/14</w:t>
            </w:r>
          </w:p>
        </w:tc>
        <w:tc>
          <w:tcPr>
            <w:tcW w:w="7503" w:type="dxa"/>
          </w:tcPr>
          <w:p w14:paraId="346A9CE6" w14:textId="5295F020" w:rsidR="006671C6" w:rsidRPr="00A51878" w:rsidRDefault="006671C6" w:rsidP="00E66E91">
            <w:pPr>
              <w:jc w:val="both"/>
              <w:rPr>
                <w:sz w:val="28"/>
                <w:szCs w:val="28"/>
              </w:rPr>
            </w:pPr>
            <w:r>
              <w:rPr>
                <w:sz w:val="20"/>
                <w:szCs w:val="20"/>
              </w:rPr>
              <w:t>2 484 234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671C6">
              <w:rPr>
                <w:sz w:val="20"/>
                <w:szCs w:val="20"/>
              </w:rPr>
              <w:t>Eiropas Sociālā fonda Plus (ESF) 2021.-2027.gada plānošanas perioda projektu īstenošanai</w:t>
            </w:r>
            <w:r w:rsidRPr="00C351BA">
              <w:rPr>
                <w:sz w:val="20"/>
                <w:szCs w:val="20"/>
              </w:rPr>
              <w:t xml:space="preserve"> (80.00.00 programma).</w:t>
            </w:r>
          </w:p>
        </w:tc>
      </w:tr>
      <w:tr w:rsidR="00F859EA" w:rsidRPr="000D3656" w14:paraId="763854B8" w14:textId="77777777" w:rsidTr="00F51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86EC1F4" w14:textId="77777777" w:rsidR="00F859EA" w:rsidRPr="000D3656" w:rsidRDefault="00F859EA"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5C139497" w14:textId="3D1DFBF2" w:rsidR="00F859EA" w:rsidRPr="00A51878" w:rsidRDefault="00F859EA" w:rsidP="007556DC">
            <w:pPr>
              <w:jc w:val="both"/>
              <w:rPr>
                <w:sz w:val="28"/>
                <w:szCs w:val="28"/>
              </w:rPr>
            </w:pPr>
            <w:r>
              <w:rPr>
                <w:sz w:val="20"/>
                <w:szCs w:val="20"/>
              </w:rPr>
              <w:t>700 000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19429A">
              <w:rPr>
                <w:sz w:val="20"/>
                <w:szCs w:val="20"/>
              </w:rPr>
              <w:t xml:space="preserve"> </w:t>
            </w:r>
            <w:r w:rsidR="0019429A" w:rsidRPr="00D14718">
              <w:rPr>
                <w:sz w:val="20"/>
                <w:szCs w:val="20"/>
              </w:rPr>
              <w:t>projekta “Izglītības iespēju nodrošināšana ārstniecībā iesaistītajām personām” īstenošanai</w:t>
            </w:r>
            <w:r w:rsidR="0019429A" w:rsidRPr="004773BC">
              <w:rPr>
                <w:sz w:val="20"/>
                <w:szCs w:val="20"/>
              </w:rPr>
              <w:t xml:space="preserve"> </w:t>
            </w:r>
            <w:r w:rsidR="0019429A">
              <w:rPr>
                <w:sz w:val="20"/>
                <w:szCs w:val="20"/>
              </w:rPr>
              <w:t xml:space="preserve">(no </w:t>
            </w:r>
            <w:r w:rsidRPr="004773BC">
              <w:rPr>
                <w:sz w:val="20"/>
                <w:szCs w:val="20"/>
              </w:rPr>
              <w:t>Veselības ministrijas apakšprogramm</w:t>
            </w:r>
            <w:r>
              <w:rPr>
                <w:sz w:val="20"/>
                <w:szCs w:val="20"/>
              </w:rPr>
              <w:t>a</w:t>
            </w:r>
            <w:r w:rsidR="0019429A">
              <w:rPr>
                <w:sz w:val="20"/>
                <w:szCs w:val="20"/>
              </w:rPr>
              <w:t>s</w:t>
            </w:r>
            <w:r w:rsidR="00D14718">
              <w:rPr>
                <w:sz w:val="20"/>
                <w:szCs w:val="20"/>
              </w:rPr>
              <w:t xml:space="preserve"> </w:t>
            </w:r>
            <w:r w:rsidR="00D14718" w:rsidRPr="00D14718">
              <w:rPr>
                <w:sz w:val="20"/>
                <w:szCs w:val="20"/>
              </w:rPr>
              <w:t>62.09.00 “Eiropas Reģionālās attīstības fonda (ERAF) projekti (2021-2027)”).</w:t>
            </w:r>
          </w:p>
        </w:tc>
      </w:tr>
    </w:tbl>
    <w:p w14:paraId="701F2C7D" w14:textId="0EA87C34" w:rsidR="00654C80" w:rsidRDefault="00654C80"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D17" w14:paraId="29C733F9" w14:textId="77777777" w:rsidTr="000047E0">
        <w:tc>
          <w:tcPr>
            <w:tcW w:w="1555" w:type="dxa"/>
            <w:shd w:val="clear" w:color="auto" w:fill="C5E0B3" w:themeFill="accent6" w:themeFillTint="66"/>
          </w:tcPr>
          <w:p w14:paraId="2858FD31" w14:textId="2B24FC22" w:rsidR="00240D17" w:rsidRDefault="00240D17" w:rsidP="000047E0">
            <w:pPr>
              <w:jc w:val="both"/>
              <w:rPr>
                <w:sz w:val="20"/>
                <w:szCs w:val="20"/>
              </w:rPr>
            </w:pPr>
            <w:r>
              <w:rPr>
                <w:sz w:val="20"/>
                <w:szCs w:val="20"/>
              </w:rPr>
              <w:t>67.06.00</w:t>
            </w:r>
          </w:p>
        </w:tc>
        <w:tc>
          <w:tcPr>
            <w:tcW w:w="3827" w:type="dxa"/>
            <w:shd w:val="clear" w:color="auto" w:fill="C5E0B3" w:themeFill="accent6" w:themeFillTint="66"/>
          </w:tcPr>
          <w:p w14:paraId="78F5F8D8" w14:textId="26B02362" w:rsidR="00240D17" w:rsidRDefault="00240D17" w:rsidP="000047E0">
            <w:pPr>
              <w:jc w:val="both"/>
              <w:rPr>
                <w:sz w:val="20"/>
                <w:szCs w:val="20"/>
              </w:rPr>
            </w:pPr>
            <w:r w:rsidRPr="00240D17">
              <w:rPr>
                <w:sz w:val="20"/>
                <w:szCs w:val="20"/>
              </w:rPr>
              <w:t>Eiropas Kopienas iniciatīvas projektu īstenošana</w:t>
            </w:r>
          </w:p>
        </w:tc>
        <w:tc>
          <w:tcPr>
            <w:tcW w:w="1276" w:type="dxa"/>
            <w:shd w:val="clear" w:color="auto" w:fill="C5E0B3" w:themeFill="accent6" w:themeFillTint="66"/>
          </w:tcPr>
          <w:p w14:paraId="0F587194" w14:textId="7D146FC0" w:rsidR="00240D17" w:rsidRPr="00347000" w:rsidRDefault="0060277E" w:rsidP="000047E0">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F446648" w14:textId="47F759B1" w:rsidR="005E34E7" w:rsidRDefault="005E34E7" w:rsidP="005E34E7">
            <w:pPr>
              <w:jc w:val="both"/>
              <w:rPr>
                <w:color w:val="000000"/>
                <w:sz w:val="20"/>
                <w:szCs w:val="20"/>
              </w:rPr>
            </w:pPr>
            <w:r>
              <w:rPr>
                <w:color w:val="000000"/>
                <w:sz w:val="20"/>
                <w:szCs w:val="20"/>
              </w:rPr>
              <w:t>4 715</w:t>
            </w:r>
          </w:p>
          <w:p w14:paraId="4D89753A" w14:textId="77777777" w:rsidR="00240D17" w:rsidRPr="00FC77EE" w:rsidRDefault="00240D17" w:rsidP="000047E0">
            <w:pPr>
              <w:jc w:val="both"/>
              <w:rPr>
                <w:rFonts w:ascii="TimesNewRoman" w:hAnsi="TimesNewRoman" w:cs="Arial"/>
                <w:sz w:val="20"/>
                <w:szCs w:val="20"/>
              </w:rPr>
            </w:pPr>
          </w:p>
        </w:tc>
        <w:tc>
          <w:tcPr>
            <w:tcW w:w="1411" w:type="dxa"/>
            <w:shd w:val="clear" w:color="auto" w:fill="C5E0B3" w:themeFill="accent6" w:themeFillTint="66"/>
          </w:tcPr>
          <w:p w14:paraId="546E2119" w14:textId="563A0989" w:rsidR="005E34E7" w:rsidRDefault="005E34E7" w:rsidP="005E34E7">
            <w:pPr>
              <w:jc w:val="both"/>
              <w:rPr>
                <w:color w:val="000000"/>
                <w:sz w:val="20"/>
                <w:szCs w:val="20"/>
              </w:rPr>
            </w:pPr>
            <w:r>
              <w:rPr>
                <w:color w:val="000000"/>
                <w:sz w:val="20"/>
                <w:szCs w:val="20"/>
              </w:rPr>
              <w:t>4 715</w:t>
            </w:r>
          </w:p>
          <w:p w14:paraId="4B5F803B" w14:textId="77777777" w:rsidR="00240D17" w:rsidRPr="00347000" w:rsidRDefault="00240D17" w:rsidP="000047E0">
            <w:pPr>
              <w:jc w:val="both"/>
              <w:rPr>
                <w:rFonts w:ascii="TimesNewRoman" w:hAnsi="TimesNewRoman" w:cs="Arial"/>
                <w:sz w:val="20"/>
                <w:szCs w:val="20"/>
              </w:rPr>
            </w:pPr>
          </w:p>
        </w:tc>
      </w:tr>
    </w:tbl>
    <w:p w14:paraId="31C25C85" w14:textId="36D45B29" w:rsidR="00240D17" w:rsidRDefault="00EF62CE" w:rsidP="003E58FF">
      <w:pPr>
        <w:jc w:val="both"/>
        <w:rPr>
          <w:i/>
          <w:sz w:val="20"/>
          <w:szCs w:val="20"/>
        </w:rPr>
      </w:pPr>
      <w:r>
        <w:rPr>
          <w:noProof/>
        </w:rPr>
        <w:drawing>
          <wp:inline distT="0" distB="0" distL="0" distR="0" wp14:anchorId="0BB9F862" wp14:editId="434C74CA">
            <wp:extent cx="5934466" cy="1911161"/>
            <wp:effectExtent l="0" t="0" r="9525" b="13335"/>
            <wp:docPr id="527784268" name="Chart 1">
              <a:extLst xmlns:a="http://schemas.openxmlformats.org/drawingml/2006/main">
                <a:ext uri="{FF2B5EF4-FFF2-40B4-BE49-F238E27FC236}">
                  <a16:creationId xmlns:a16="http://schemas.microsoft.com/office/drawing/2014/main" id="{39BA0E81-6F16-42E7-B6B5-7C06147D4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60277E" w:rsidRPr="00B312EE" w14:paraId="027FD4D4" w14:textId="77777777" w:rsidTr="005E34E7">
        <w:tc>
          <w:tcPr>
            <w:tcW w:w="1721" w:type="dxa"/>
          </w:tcPr>
          <w:p w14:paraId="4921BBED" w14:textId="77777777" w:rsidR="0060277E" w:rsidRPr="000D3656" w:rsidRDefault="0060277E"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2E33563B" w14:textId="1BE384B9" w:rsidR="0060277E" w:rsidRPr="00B312EE" w:rsidRDefault="0060277E" w:rsidP="0030570F">
            <w:pPr>
              <w:jc w:val="both"/>
              <w:rPr>
                <w:sz w:val="20"/>
                <w:szCs w:val="20"/>
              </w:rPr>
            </w:pPr>
            <w:r>
              <w:rPr>
                <w:sz w:val="20"/>
                <w:szCs w:val="20"/>
              </w:rPr>
              <w:t>4 715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60277E">
              <w:rPr>
                <w:sz w:val="20"/>
                <w:szCs w:val="20"/>
              </w:rPr>
              <w:t>lai projekta “Centrālā statistikas pārvalde veic apsekojumu par pakalpojumu cenām slimnīcās” ietvaros Nacionālais veselības dienests nodrošinātu nosacītās (kvazi) cenas/izmaksas par stacionāro ārstniecības iestāžu sniegtajiem pakalpojumiem norādīšanu 2024.gadā, ka arī 2022. un 2023.gada datu precizēšanu saskaņā ar Eurostat/OECD apsekojuma vadlīnijām (transferts no Ekonomikas ministrijas pamatbudžeta apakšprogrammas 67.06.00 “Eiropas Kopienas iniciatīvas projekti”).</w:t>
            </w:r>
          </w:p>
        </w:tc>
      </w:tr>
    </w:tbl>
    <w:p w14:paraId="73205D85" w14:textId="77777777" w:rsidR="00240D17" w:rsidRDefault="00240D17"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C0940F9" w14:textId="77777777" w:rsidTr="003D4D28">
        <w:tc>
          <w:tcPr>
            <w:tcW w:w="1555" w:type="dxa"/>
            <w:shd w:val="clear" w:color="auto" w:fill="C5E0B3" w:themeFill="accent6" w:themeFillTint="66"/>
          </w:tcPr>
          <w:p w14:paraId="4FAA2055"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4CA74BD9"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34DC10E8" w14:textId="0111D46B" w:rsidR="005E34E7" w:rsidRDefault="005E34E7" w:rsidP="005E34E7">
            <w:pPr>
              <w:jc w:val="both"/>
              <w:rPr>
                <w:color w:val="000000"/>
                <w:sz w:val="20"/>
                <w:szCs w:val="20"/>
              </w:rPr>
            </w:pPr>
            <w:r>
              <w:rPr>
                <w:color w:val="000000"/>
                <w:sz w:val="20"/>
                <w:szCs w:val="20"/>
              </w:rPr>
              <w:t>145 520</w:t>
            </w:r>
          </w:p>
          <w:p w14:paraId="49159E0C" w14:textId="4ACB1D16" w:rsidR="00B4427B" w:rsidRPr="00347000" w:rsidRDefault="00B4427B" w:rsidP="00DC3B4B">
            <w:pPr>
              <w:jc w:val="both"/>
              <w:rPr>
                <w:rFonts w:ascii="TimesNewRoman" w:hAnsi="TimesNewRoman" w:cs="Arial"/>
                <w:sz w:val="20"/>
                <w:szCs w:val="20"/>
              </w:rPr>
            </w:pPr>
          </w:p>
        </w:tc>
        <w:tc>
          <w:tcPr>
            <w:tcW w:w="1275" w:type="dxa"/>
            <w:shd w:val="clear" w:color="auto" w:fill="C5E0B3" w:themeFill="accent6" w:themeFillTint="66"/>
          </w:tcPr>
          <w:p w14:paraId="5D5D0082" w14:textId="28D2B9D2" w:rsidR="00B4427B" w:rsidRDefault="005E34E7" w:rsidP="00DC3B4B">
            <w:pPr>
              <w:jc w:val="both"/>
              <w:rPr>
                <w:sz w:val="20"/>
                <w:szCs w:val="20"/>
              </w:rPr>
            </w:pPr>
            <w:r>
              <w:rPr>
                <w:sz w:val="20"/>
                <w:szCs w:val="20"/>
              </w:rPr>
              <w:t>0</w:t>
            </w:r>
          </w:p>
        </w:tc>
        <w:tc>
          <w:tcPr>
            <w:tcW w:w="1411" w:type="dxa"/>
            <w:shd w:val="clear" w:color="auto" w:fill="C5E0B3" w:themeFill="accent6" w:themeFillTint="66"/>
          </w:tcPr>
          <w:p w14:paraId="0FB9A529" w14:textId="62210BE8" w:rsidR="005E34E7" w:rsidRDefault="005E34E7" w:rsidP="005E34E7">
            <w:pPr>
              <w:jc w:val="both"/>
              <w:rPr>
                <w:color w:val="000000"/>
                <w:sz w:val="20"/>
                <w:szCs w:val="20"/>
              </w:rPr>
            </w:pPr>
            <w:r>
              <w:rPr>
                <w:color w:val="000000"/>
                <w:sz w:val="20"/>
                <w:szCs w:val="20"/>
              </w:rPr>
              <w:t>145 520</w:t>
            </w:r>
          </w:p>
          <w:p w14:paraId="53E96660" w14:textId="6769176F" w:rsidR="00B4427B" w:rsidRDefault="00B4427B" w:rsidP="00DC3B4B">
            <w:pPr>
              <w:jc w:val="both"/>
              <w:rPr>
                <w:sz w:val="20"/>
                <w:szCs w:val="20"/>
              </w:rPr>
            </w:pPr>
          </w:p>
        </w:tc>
      </w:tr>
    </w:tbl>
    <w:p w14:paraId="60F0E9AA" w14:textId="7F693E96" w:rsidR="00880D10" w:rsidRDefault="00B4427B" w:rsidP="00DC3B4B">
      <w:pPr>
        <w:jc w:val="both"/>
        <w:rPr>
          <w:i/>
          <w:sz w:val="20"/>
          <w:szCs w:val="20"/>
        </w:rPr>
      </w:pPr>
      <w:r>
        <w:rPr>
          <w:i/>
          <w:sz w:val="20"/>
          <w:szCs w:val="20"/>
        </w:rPr>
        <w:lastRenderedPageBreak/>
        <w:t>Pārskata periodā netika veiktas apropriācijas izmaiņas</w:t>
      </w:r>
    </w:p>
    <w:p w14:paraId="6BF3D0D4" w14:textId="77777777" w:rsidR="00CF45D6" w:rsidRDefault="00CF45D6" w:rsidP="00DC3B4B">
      <w:pPr>
        <w:jc w:val="both"/>
        <w:rPr>
          <w:i/>
          <w:sz w:val="20"/>
          <w:szCs w:val="20"/>
        </w:rPr>
      </w:pPr>
    </w:p>
    <w:tbl>
      <w:tblPr>
        <w:tblStyle w:val="TableGrid"/>
        <w:tblW w:w="9346" w:type="dxa"/>
        <w:tblLook w:val="04A0" w:firstRow="1" w:lastRow="0" w:firstColumn="1" w:lastColumn="0" w:noHBand="0" w:noVBand="1"/>
      </w:tblPr>
      <w:tblGrid>
        <w:gridCol w:w="1555"/>
        <w:gridCol w:w="3824"/>
        <w:gridCol w:w="1275"/>
        <w:gridCol w:w="1275"/>
        <w:gridCol w:w="1417"/>
      </w:tblGrid>
      <w:tr w:rsidR="00CF45D6" w14:paraId="56B225E9" w14:textId="77777777" w:rsidTr="00655F45">
        <w:tc>
          <w:tcPr>
            <w:tcW w:w="1555" w:type="dxa"/>
            <w:shd w:val="clear" w:color="auto" w:fill="C5E0B3" w:themeFill="accent6" w:themeFillTint="66"/>
          </w:tcPr>
          <w:p w14:paraId="7DFA040E" w14:textId="4817614F" w:rsidR="00CF45D6" w:rsidRDefault="00CF45D6" w:rsidP="00AE741C">
            <w:pPr>
              <w:jc w:val="both"/>
              <w:rPr>
                <w:sz w:val="20"/>
                <w:szCs w:val="20"/>
              </w:rPr>
            </w:pPr>
            <w:r>
              <w:rPr>
                <w:sz w:val="20"/>
                <w:szCs w:val="20"/>
              </w:rPr>
              <w:t>70.07.00</w:t>
            </w:r>
          </w:p>
        </w:tc>
        <w:tc>
          <w:tcPr>
            <w:tcW w:w="3824" w:type="dxa"/>
            <w:shd w:val="clear" w:color="auto" w:fill="C5E0B3" w:themeFill="accent6" w:themeFillTint="66"/>
          </w:tcPr>
          <w:p w14:paraId="7B7A75D5" w14:textId="5DB4A15D" w:rsidR="00CF45D6" w:rsidRDefault="00CF45D6" w:rsidP="00AE741C">
            <w:pPr>
              <w:jc w:val="both"/>
              <w:rPr>
                <w:sz w:val="20"/>
                <w:szCs w:val="20"/>
              </w:rPr>
            </w:pPr>
            <w:r w:rsidRPr="00CF45D6">
              <w:rPr>
                <w:sz w:val="20"/>
                <w:szCs w:val="20"/>
              </w:rPr>
              <w:t>Citu Eiropas Kopienas projektu īstenošana</w:t>
            </w:r>
          </w:p>
        </w:tc>
        <w:tc>
          <w:tcPr>
            <w:tcW w:w="1275" w:type="dxa"/>
            <w:shd w:val="clear" w:color="auto" w:fill="C5E0B3" w:themeFill="accent6" w:themeFillTint="66"/>
          </w:tcPr>
          <w:p w14:paraId="24076A2F" w14:textId="60E1AB85" w:rsidR="00CF45D6" w:rsidRPr="005E34E7" w:rsidRDefault="005E34E7" w:rsidP="00AE741C">
            <w:pPr>
              <w:jc w:val="both"/>
              <w:rPr>
                <w:color w:val="000000"/>
                <w:sz w:val="20"/>
                <w:szCs w:val="20"/>
              </w:rPr>
            </w:pPr>
            <w:r>
              <w:rPr>
                <w:color w:val="000000"/>
                <w:sz w:val="20"/>
                <w:szCs w:val="20"/>
              </w:rPr>
              <w:t>18 311</w:t>
            </w:r>
          </w:p>
        </w:tc>
        <w:tc>
          <w:tcPr>
            <w:tcW w:w="1275" w:type="dxa"/>
            <w:shd w:val="clear" w:color="auto" w:fill="C5E0B3" w:themeFill="accent6" w:themeFillTint="66"/>
          </w:tcPr>
          <w:p w14:paraId="4B816604" w14:textId="43BBDF1C" w:rsidR="00CF45D6" w:rsidRPr="00660732" w:rsidRDefault="00EF62CE" w:rsidP="00AE741C">
            <w:pPr>
              <w:jc w:val="both"/>
              <w:rPr>
                <w:color w:val="000000"/>
                <w:sz w:val="20"/>
                <w:szCs w:val="20"/>
              </w:rPr>
            </w:pPr>
            <w:r>
              <w:rPr>
                <w:color w:val="000000"/>
                <w:sz w:val="20"/>
                <w:szCs w:val="20"/>
              </w:rPr>
              <w:t>1 699</w:t>
            </w:r>
            <w:r>
              <w:rPr>
                <w:color w:val="000000"/>
                <w:sz w:val="20"/>
                <w:szCs w:val="20"/>
              </w:rPr>
              <w:t> </w:t>
            </w:r>
            <w:r>
              <w:rPr>
                <w:color w:val="000000"/>
                <w:sz w:val="20"/>
                <w:szCs w:val="20"/>
              </w:rPr>
              <w:t>746</w:t>
            </w:r>
          </w:p>
        </w:tc>
        <w:tc>
          <w:tcPr>
            <w:tcW w:w="1417" w:type="dxa"/>
            <w:shd w:val="clear" w:color="auto" w:fill="C5E0B3" w:themeFill="accent6" w:themeFillTint="66"/>
          </w:tcPr>
          <w:p w14:paraId="3E33723B" w14:textId="295533E5" w:rsidR="00CF45D6" w:rsidRPr="00660732" w:rsidRDefault="00EF62CE" w:rsidP="00AE741C">
            <w:pPr>
              <w:jc w:val="both"/>
              <w:rPr>
                <w:color w:val="000000"/>
                <w:sz w:val="20"/>
                <w:szCs w:val="20"/>
              </w:rPr>
            </w:pPr>
            <w:r>
              <w:rPr>
                <w:color w:val="000000"/>
                <w:sz w:val="20"/>
                <w:szCs w:val="20"/>
              </w:rPr>
              <w:t>1 718</w:t>
            </w:r>
            <w:r>
              <w:rPr>
                <w:color w:val="000000"/>
                <w:sz w:val="20"/>
                <w:szCs w:val="20"/>
              </w:rPr>
              <w:t> </w:t>
            </w:r>
            <w:r>
              <w:rPr>
                <w:color w:val="000000"/>
                <w:sz w:val="20"/>
                <w:szCs w:val="20"/>
              </w:rPr>
              <w:t>057</w:t>
            </w:r>
          </w:p>
        </w:tc>
      </w:tr>
    </w:tbl>
    <w:p w14:paraId="44C673D1" w14:textId="3E58B8A0" w:rsidR="00CF45D6" w:rsidRDefault="00EF62CE" w:rsidP="00DC3B4B">
      <w:pPr>
        <w:jc w:val="both"/>
        <w:rPr>
          <w:i/>
          <w:sz w:val="20"/>
          <w:szCs w:val="20"/>
        </w:rPr>
      </w:pPr>
      <w:r>
        <w:rPr>
          <w:noProof/>
        </w:rPr>
        <w:drawing>
          <wp:inline distT="0" distB="0" distL="0" distR="0" wp14:anchorId="6CAFB554" wp14:editId="67293C67">
            <wp:extent cx="5934466" cy="1918521"/>
            <wp:effectExtent l="0" t="0" r="9525" b="5715"/>
            <wp:docPr id="1125768942" name="Chart 1">
              <a:extLst xmlns:a="http://schemas.openxmlformats.org/drawingml/2006/main">
                <a:ext uri="{FF2B5EF4-FFF2-40B4-BE49-F238E27FC236}">
                  <a16:creationId xmlns:a16="http://schemas.microsoft.com/office/drawing/2014/main" id="{1FC58B70-C204-4299-9136-94C4D1015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BE169B" w:rsidRPr="000D3656" w14:paraId="162F861F" w14:textId="77777777" w:rsidTr="00EF62CE">
        <w:tc>
          <w:tcPr>
            <w:tcW w:w="1863" w:type="dxa"/>
          </w:tcPr>
          <w:p w14:paraId="52C93DFC" w14:textId="77777777" w:rsidR="00BE169B" w:rsidRPr="000D3656" w:rsidRDefault="00BE169B" w:rsidP="00E66E91">
            <w:pPr>
              <w:tabs>
                <w:tab w:val="left" w:pos="0"/>
              </w:tabs>
              <w:jc w:val="both"/>
              <w:rPr>
                <w:sz w:val="20"/>
                <w:szCs w:val="20"/>
              </w:rPr>
            </w:pPr>
            <w:r w:rsidRPr="000D3656">
              <w:rPr>
                <w:sz w:val="20"/>
                <w:szCs w:val="20"/>
              </w:rPr>
              <w:t xml:space="preserve">FM </w:t>
            </w:r>
            <w:r>
              <w:rPr>
                <w:sz w:val="20"/>
                <w:szCs w:val="20"/>
              </w:rPr>
              <w:t>24.01.2025 rīk.Nr.1.1-1/12/21</w:t>
            </w:r>
          </w:p>
        </w:tc>
        <w:tc>
          <w:tcPr>
            <w:tcW w:w="7645" w:type="dxa"/>
          </w:tcPr>
          <w:p w14:paraId="0D5BCF61" w14:textId="0FEE9560" w:rsidR="00BE169B" w:rsidRPr="00A51878" w:rsidRDefault="00BE169B" w:rsidP="00E66E91">
            <w:pPr>
              <w:jc w:val="both"/>
              <w:rPr>
                <w:sz w:val="28"/>
                <w:szCs w:val="28"/>
              </w:rPr>
            </w:pPr>
            <w:r>
              <w:rPr>
                <w:sz w:val="20"/>
                <w:szCs w:val="20"/>
              </w:rPr>
              <w:t>16 500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169B">
              <w:rPr>
                <w:sz w:val="20"/>
                <w:szCs w:val="20"/>
              </w:rPr>
              <w:t>lai Paula Stradiņa Medicīnas vēstures muzejs nodrošinātu projekta “Atklājot dzīvesstāstus, atdodot balsis: normalitāte totalitārisma un autoritārisma kontrolē” īstenošanu atbilstoši Ministru kabineta 2024.gada 3.decembra sēdes protokola Nr.51 72.§</w:t>
            </w:r>
            <w:r w:rsidRPr="0070209F">
              <w:rPr>
                <w:sz w:val="20"/>
                <w:szCs w:val="20"/>
              </w:rPr>
              <w:t xml:space="preserve"> (ĀFP).</w:t>
            </w:r>
          </w:p>
        </w:tc>
      </w:tr>
      <w:tr w:rsidR="001756F8" w:rsidRPr="000D3656" w14:paraId="2EE6057D"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3BA2A5A" w14:textId="77777777" w:rsidR="001756F8" w:rsidRPr="000D3656" w:rsidRDefault="001756F8" w:rsidP="008E5A78">
            <w:pPr>
              <w:tabs>
                <w:tab w:val="left" w:pos="0"/>
              </w:tabs>
              <w:jc w:val="both"/>
              <w:rPr>
                <w:sz w:val="20"/>
                <w:szCs w:val="20"/>
              </w:rPr>
            </w:pPr>
            <w:r w:rsidRPr="000D3656">
              <w:rPr>
                <w:sz w:val="20"/>
                <w:szCs w:val="20"/>
              </w:rPr>
              <w:t xml:space="preserve">FM </w:t>
            </w:r>
            <w:r>
              <w:rPr>
                <w:sz w:val="20"/>
                <w:szCs w:val="20"/>
              </w:rPr>
              <w:t>09.04.2025 rīk.Nr.1.1-1/12/113</w:t>
            </w:r>
          </w:p>
        </w:tc>
        <w:tc>
          <w:tcPr>
            <w:tcW w:w="7645" w:type="dxa"/>
            <w:tcBorders>
              <w:top w:val="nil"/>
              <w:left w:val="nil"/>
              <w:bottom w:val="nil"/>
              <w:right w:val="nil"/>
            </w:tcBorders>
          </w:tcPr>
          <w:p w14:paraId="37F78CEC" w14:textId="4FB7E725" w:rsidR="001756F8" w:rsidRPr="00A51878" w:rsidRDefault="00710FCE" w:rsidP="009F105C">
            <w:pPr>
              <w:jc w:val="both"/>
              <w:rPr>
                <w:sz w:val="28"/>
                <w:szCs w:val="28"/>
              </w:rPr>
            </w:pPr>
            <w:r>
              <w:rPr>
                <w:sz w:val="20"/>
                <w:szCs w:val="20"/>
              </w:rPr>
              <w:t>316 947</w:t>
            </w:r>
            <w:r w:rsidR="001756F8" w:rsidRPr="000D3656">
              <w:rPr>
                <w:sz w:val="20"/>
                <w:szCs w:val="20"/>
              </w:rPr>
              <w:t xml:space="preserve"> </w:t>
            </w:r>
            <w:r w:rsidR="001756F8" w:rsidRPr="004C4FA4">
              <w:rPr>
                <w:i/>
                <w:sz w:val="20"/>
                <w:szCs w:val="20"/>
              </w:rPr>
              <w:t>euro</w:t>
            </w:r>
            <w:r w:rsidR="001756F8" w:rsidRPr="000D3656">
              <w:rPr>
                <w:sz w:val="20"/>
                <w:szCs w:val="20"/>
              </w:rPr>
              <w:t xml:space="preserve"> apmēr</w:t>
            </w:r>
            <w:r w:rsidR="001756F8">
              <w:rPr>
                <w:sz w:val="20"/>
                <w:szCs w:val="20"/>
              </w:rPr>
              <w:t xml:space="preserve">ā palielināti izdevumi </w:t>
            </w:r>
            <w:r w:rsidR="00E80C45" w:rsidRPr="009F105C">
              <w:rPr>
                <w:sz w:val="20"/>
                <w:szCs w:val="20"/>
              </w:rPr>
              <w:t xml:space="preserve">projekta “Eiropas Komisijas trešās Savienības rīcības programmas veselības jomā (2014.-2020.gads) projektu un pasākumu īstenošana” ietvaros paredzētā projekta “Vienotā rīcība, lai palielinātu valstu kontaktpunktu kapacitāti” (Joint Action on increasing the capacity of national focal points (NFP)-NFP4Health) īstenošanai un </w:t>
            </w:r>
            <w:r w:rsidR="009F105C" w:rsidRPr="009F105C">
              <w:rPr>
                <w:sz w:val="20"/>
                <w:szCs w:val="20"/>
              </w:rPr>
              <w:t>projekta “Eiropas Komisijas Savienības rīcības programmas veselības jomā (programma “ES – veselībai”) (2021.-2027.gadam) projektu un pasākumu īstenošana” ietvaros paredzētā projekta “Vienotās rīcības projektam par kopīgo iniciatīvu pret sirds un asinsvadu slimībām un diabētu” (Joint Action on CARdiovascular diseases and DIabetes “JACARDI”) īstenošanai</w:t>
            </w:r>
            <w:r w:rsidR="001756F8" w:rsidRPr="00A129BA">
              <w:rPr>
                <w:sz w:val="20"/>
                <w:szCs w:val="20"/>
              </w:rPr>
              <w:t xml:space="preserve"> (80.00.00 programma).</w:t>
            </w:r>
          </w:p>
        </w:tc>
      </w:tr>
      <w:tr w:rsidR="00642A17" w:rsidRPr="000D3656" w14:paraId="15009CC3"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F8837D4" w14:textId="77777777" w:rsidR="00642A17" w:rsidRPr="000D3656" w:rsidRDefault="00642A17" w:rsidP="008E5A78">
            <w:pPr>
              <w:tabs>
                <w:tab w:val="left" w:pos="0"/>
              </w:tabs>
              <w:jc w:val="both"/>
              <w:rPr>
                <w:sz w:val="20"/>
                <w:szCs w:val="20"/>
              </w:rPr>
            </w:pPr>
            <w:r w:rsidRPr="000D3656">
              <w:rPr>
                <w:sz w:val="20"/>
                <w:szCs w:val="20"/>
              </w:rPr>
              <w:t xml:space="preserve">FM </w:t>
            </w:r>
            <w:r>
              <w:rPr>
                <w:sz w:val="20"/>
                <w:szCs w:val="20"/>
              </w:rPr>
              <w:t>09.04.2025 rīk.Nr.1.1-1/12/114</w:t>
            </w:r>
          </w:p>
        </w:tc>
        <w:tc>
          <w:tcPr>
            <w:tcW w:w="7645" w:type="dxa"/>
            <w:tcBorders>
              <w:top w:val="nil"/>
              <w:left w:val="nil"/>
              <w:bottom w:val="nil"/>
              <w:right w:val="nil"/>
            </w:tcBorders>
          </w:tcPr>
          <w:p w14:paraId="67D2973B" w14:textId="085CF0DC" w:rsidR="00642A17" w:rsidRPr="00A51878" w:rsidRDefault="00594EEB" w:rsidP="008E5A78">
            <w:pPr>
              <w:jc w:val="both"/>
              <w:rPr>
                <w:sz w:val="28"/>
                <w:szCs w:val="28"/>
              </w:rPr>
            </w:pPr>
            <w:r>
              <w:rPr>
                <w:sz w:val="20"/>
                <w:szCs w:val="20"/>
              </w:rPr>
              <w:t>250 219</w:t>
            </w:r>
            <w:r w:rsidR="00642A17" w:rsidRPr="000D3656">
              <w:rPr>
                <w:sz w:val="20"/>
                <w:szCs w:val="20"/>
              </w:rPr>
              <w:t xml:space="preserve"> </w:t>
            </w:r>
            <w:r w:rsidR="00642A17" w:rsidRPr="004C4FA4">
              <w:rPr>
                <w:i/>
                <w:sz w:val="20"/>
                <w:szCs w:val="20"/>
              </w:rPr>
              <w:t>euro</w:t>
            </w:r>
            <w:r w:rsidR="00642A17" w:rsidRPr="000D3656">
              <w:rPr>
                <w:sz w:val="20"/>
                <w:szCs w:val="20"/>
              </w:rPr>
              <w:t xml:space="preserve"> apmēr</w:t>
            </w:r>
            <w:r w:rsidR="00642A17">
              <w:rPr>
                <w:sz w:val="20"/>
                <w:szCs w:val="20"/>
              </w:rPr>
              <w:t>ā palielināti izdevumi,</w:t>
            </w:r>
            <w:r w:rsidR="00642A17" w:rsidRPr="00F0295D">
              <w:rPr>
                <w:sz w:val="20"/>
                <w:szCs w:val="20"/>
              </w:rPr>
              <w:t xml:space="preserve"> </w:t>
            </w:r>
            <w:r w:rsidR="00B010EF" w:rsidRPr="00832970">
              <w:rPr>
                <w:sz w:val="20"/>
                <w:szCs w:val="20"/>
              </w:rPr>
              <w:t xml:space="preserve">lai Eiropas Komisijas Savienības rīcības programmas veselības jomā (programma “ES – veselībai”) (2021-2027.gadam) ietvaros Slimību profilakses un kontroles centrs (turpmāk – SPKC) (122 805 euro apmērā) un projekta saistītā iestāde Latvijas Biomedicīnas pētījumu un studiju centrs (104 000 euro apmērā) nodrošinātu projekta “Vienotās rīcības projektam par kopīgo iniciatīvu pret sirds un asinsvadu slimībām un diabētu” (JACARDI) īstenošanu (ĀFP), un </w:t>
            </w:r>
            <w:r w:rsidR="00832970" w:rsidRPr="00832970">
              <w:rPr>
                <w:sz w:val="20"/>
                <w:szCs w:val="20"/>
              </w:rPr>
              <w:t>lai SPKC nodrošinātu projekta “Vienotās rīcības projektam par kopīgo iniciatīvu pret sirds un asinsvadu slimībām un diabētu” (JACARDI) īstenošanu (ĀFP atlikumi).</w:t>
            </w:r>
          </w:p>
        </w:tc>
      </w:tr>
      <w:tr w:rsidR="00F83770" w:rsidRPr="000D3656" w14:paraId="51F84B66"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1793430" w14:textId="77777777" w:rsidR="00F83770" w:rsidRPr="000D3656" w:rsidRDefault="00F83770" w:rsidP="007556DC">
            <w:pPr>
              <w:tabs>
                <w:tab w:val="left" w:pos="0"/>
              </w:tabs>
              <w:jc w:val="both"/>
              <w:rPr>
                <w:sz w:val="20"/>
                <w:szCs w:val="20"/>
              </w:rPr>
            </w:pPr>
            <w:r w:rsidRPr="000D3656">
              <w:rPr>
                <w:sz w:val="20"/>
                <w:szCs w:val="20"/>
              </w:rPr>
              <w:t xml:space="preserve">FM </w:t>
            </w:r>
            <w:r>
              <w:rPr>
                <w:sz w:val="20"/>
                <w:szCs w:val="20"/>
              </w:rPr>
              <w:t>09.05.2025 rīk.Nr.1.1-1/12/145</w:t>
            </w:r>
          </w:p>
        </w:tc>
        <w:tc>
          <w:tcPr>
            <w:tcW w:w="7645" w:type="dxa"/>
            <w:tcBorders>
              <w:top w:val="nil"/>
              <w:left w:val="nil"/>
              <w:bottom w:val="nil"/>
              <w:right w:val="nil"/>
            </w:tcBorders>
          </w:tcPr>
          <w:p w14:paraId="21D3B5F5" w14:textId="54DA6F3B" w:rsidR="00F83770" w:rsidRPr="00A51878" w:rsidRDefault="00F83770" w:rsidP="007556DC">
            <w:pPr>
              <w:jc w:val="both"/>
              <w:rPr>
                <w:sz w:val="28"/>
                <w:szCs w:val="28"/>
              </w:rPr>
            </w:pPr>
            <w:r>
              <w:rPr>
                <w:sz w:val="20"/>
                <w:szCs w:val="20"/>
              </w:rPr>
              <w:t>6 247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A47429">
              <w:rPr>
                <w:sz w:val="20"/>
                <w:szCs w:val="20"/>
              </w:rPr>
              <w:t>,</w:t>
            </w:r>
            <w:r>
              <w:rPr>
                <w:sz w:val="20"/>
                <w:szCs w:val="20"/>
              </w:rPr>
              <w:t xml:space="preserve"> </w:t>
            </w:r>
            <w:r w:rsidR="00A47429" w:rsidRPr="00993AA8">
              <w:rPr>
                <w:sz w:val="20"/>
                <w:szCs w:val="20"/>
              </w:rPr>
              <w:t xml:space="preserve">lai Slimību profilakses un kontroles centrs sniegtu atbalstu projekta mērķu sasniegšanā (transferts no Zemkopības ministrijas budžeta apakšprogrammas </w:t>
            </w:r>
            <w:r w:rsidR="00993AA8" w:rsidRPr="00993AA8">
              <w:rPr>
                <w:sz w:val="20"/>
                <w:szCs w:val="20"/>
              </w:rPr>
              <w:t>70.06.00 “Izdevumi citu Eiropas Savienības politiku instrumentu projektu un pasākumu īstenošanai”).</w:t>
            </w:r>
          </w:p>
        </w:tc>
      </w:tr>
      <w:tr w:rsidR="00915931" w:rsidRPr="000D3656" w14:paraId="46916D19"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B9AB161" w14:textId="77777777" w:rsidR="00915931" w:rsidRPr="000D3656" w:rsidRDefault="00915931"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645" w:type="dxa"/>
            <w:tcBorders>
              <w:top w:val="nil"/>
              <w:left w:val="nil"/>
              <w:bottom w:val="nil"/>
              <w:right w:val="nil"/>
            </w:tcBorders>
          </w:tcPr>
          <w:p w14:paraId="2893BB9E" w14:textId="326800B5" w:rsidR="00915931" w:rsidRPr="00A51878" w:rsidRDefault="00915931" w:rsidP="007556DC">
            <w:pPr>
              <w:jc w:val="both"/>
              <w:rPr>
                <w:sz w:val="28"/>
                <w:szCs w:val="28"/>
              </w:rPr>
            </w:pPr>
            <w:r>
              <w:rPr>
                <w:sz w:val="20"/>
                <w:szCs w:val="20"/>
              </w:rPr>
              <w:t>34 126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866E49" w:rsidRPr="00225A8D">
              <w:rPr>
                <w:sz w:val="20"/>
                <w:szCs w:val="20"/>
              </w:rPr>
              <w:t>Vācijas nevalstiskās organizācijas “Atceres, atbildības un nākotnes fonda” projekta “Atklājot dzīvesstāstus, atdodot balsis: normalitāte totalitārisma un autoritārisma kontrolē” īstenošanai, atbilstoši Ministru kabineta 2024.gada 3.decembra sēdes protokola Nr.51 72.§. 3.punktam</w:t>
            </w:r>
            <w:r w:rsidRPr="004773BC">
              <w:rPr>
                <w:sz w:val="20"/>
                <w:szCs w:val="20"/>
              </w:rPr>
              <w:t xml:space="preserve"> </w:t>
            </w:r>
            <w:r>
              <w:rPr>
                <w:sz w:val="20"/>
                <w:szCs w:val="20"/>
              </w:rPr>
              <w:t xml:space="preserve">(no </w:t>
            </w:r>
            <w:r w:rsidRPr="004773BC">
              <w:rPr>
                <w:sz w:val="20"/>
                <w:szCs w:val="20"/>
              </w:rPr>
              <w:t>Veselības ministrijas apakšprogramm</w:t>
            </w:r>
            <w:r>
              <w:rPr>
                <w:sz w:val="20"/>
                <w:szCs w:val="20"/>
              </w:rPr>
              <w:t xml:space="preserve">as </w:t>
            </w:r>
            <w:r w:rsidR="00225A8D" w:rsidRPr="00225A8D">
              <w:rPr>
                <w:sz w:val="20"/>
                <w:szCs w:val="20"/>
              </w:rPr>
              <w:t>06.02.00 “Medicīnas vēstures muzejs”</w:t>
            </w:r>
            <w:r w:rsidRPr="00D14718">
              <w:rPr>
                <w:sz w:val="20"/>
                <w:szCs w:val="20"/>
              </w:rPr>
              <w:t>).</w:t>
            </w:r>
          </w:p>
        </w:tc>
      </w:tr>
      <w:tr w:rsidR="00FE09AD" w:rsidRPr="000D3656" w14:paraId="113B68B2"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42ED18" w14:textId="77777777" w:rsidR="00FE09AD" w:rsidRPr="000D3656" w:rsidRDefault="00FE09AD" w:rsidP="00E967A9">
            <w:pPr>
              <w:tabs>
                <w:tab w:val="left" w:pos="0"/>
              </w:tabs>
              <w:jc w:val="both"/>
              <w:rPr>
                <w:sz w:val="20"/>
                <w:szCs w:val="20"/>
              </w:rPr>
            </w:pPr>
            <w:r w:rsidRPr="000D3656">
              <w:rPr>
                <w:sz w:val="20"/>
                <w:szCs w:val="20"/>
              </w:rPr>
              <w:t xml:space="preserve">FM </w:t>
            </w:r>
            <w:r>
              <w:rPr>
                <w:sz w:val="20"/>
                <w:szCs w:val="20"/>
              </w:rPr>
              <w:t>29.05.2025 rīk.Nr.1.1-1/12/168</w:t>
            </w:r>
          </w:p>
        </w:tc>
        <w:tc>
          <w:tcPr>
            <w:tcW w:w="7645" w:type="dxa"/>
            <w:tcBorders>
              <w:top w:val="nil"/>
              <w:left w:val="nil"/>
              <w:bottom w:val="nil"/>
              <w:right w:val="nil"/>
            </w:tcBorders>
          </w:tcPr>
          <w:p w14:paraId="198EAACE" w14:textId="06BF7D22" w:rsidR="00FE09AD" w:rsidRPr="00A51878" w:rsidRDefault="00FE09AD" w:rsidP="00E967A9">
            <w:pPr>
              <w:jc w:val="both"/>
              <w:rPr>
                <w:sz w:val="28"/>
                <w:szCs w:val="28"/>
              </w:rPr>
            </w:pPr>
            <w:r>
              <w:rPr>
                <w:sz w:val="20"/>
                <w:szCs w:val="20"/>
              </w:rPr>
              <w:t>124 390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0A4B04" w:rsidRPr="008B7606">
              <w:rPr>
                <w:sz w:val="20"/>
                <w:szCs w:val="20"/>
              </w:rPr>
              <w:t>lai Slimību profilakses un kontroles centrs projekta “Eiropas Komisijas Savienības rīcības programmas veselības jomā (programma “ES – veselībai”) (2021. - 2027.gadam) projektu un pasākumu īstenošana” ietvaros nodrošinātu projekta “Vienotā rīcība par jaunās ES vēža skrīninga shēmas ieviešanu (EUCanScreen)” īstenošanu atbilstoši Ministru kabineta 2024.gada 9.jūlija protokola Nr.28  52.§ (transferts no APP un BNI</w:t>
            </w:r>
            <w:r w:rsidR="008B7606" w:rsidRPr="008B7606">
              <w:rPr>
                <w:sz w:val="20"/>
                <w:szCs w:val="20"/>
              </w:rPr>
              <w:t>, un ĀFP</w:t>
            </w:r>
            <w:r w:rsidR="008D7B47" w:rsidRPr="008B7606">
              <w:rPr>
                <w:sz w:val="20"/>
                <w:szCs w:val="20"/>
              </w:rPr>
              <w:t>)</w:t>
            </w:r>
            <w:r w:rsidR="008B7606" w:rsidRPr="008B7606">
              <w:rPr>
                <w:sz w:val="20"/>
                <w:szCs w:val="20"/>
              </w:rPr>
              <w:t>.</w:t>
            </w:r>
          </w:p>
        </w:tc>
      </w:tr>
      <w:tr w:rsidR="00BF227B" w:rsidRPr="000D3656" w14:paraId="43866FA5"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969CD76" w14:textId="77777777" w:rsidR="00BF227B" w:rsidRPr="000D3656" w:rsidRDefault="00BF227B"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645" w:type="dxa"/>
            <w:tcBorders>
              <w:top w:val="nil"/>
              <w:left w:val="nil"/>
              <w:bottom w:val="nil"/>
              <w:right w:val="nil"/>
            </w:tcBorders>
          </w:tcPr>
          <w:p w14:paraId="4AFC138A" w14:textId="1499E965" w:rsidR="00BF227B" w:rsidRPr="00A51878" w:rsidRDefault="00BF227B" w:rsidP="00674F9C">
            <w:pPr>
              <w:jc w:val="both"/>
              <w:rPr>
                <w:sz w:val="28"/>
                <w:szCs w:val="28"/>
              </w:rPr>
            </w:pPr>
            <w:r>
              <w:rPr>
                <w:sz w:val="20"/>
                <w:szCs w:val="20"/>
              </w:rPr>
              <w:t>42 389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w:t>
            </w:r>
            <w:r w:rsidRPr="00485D11">
              <w:rPr>
                <w:sz w:val="20"/>
                <w:szCs w:val="20"/>
              </w:rPr>
              <w:t xml:space="preserve">izdevumi </w:t>
            </w:r>
            <w:r w:rsidR="00485D11" w:rsidRPr="00485D11">
              <w:rPr>
                <w:sz w:val="20"/>
                <w:szCs w:val="20"/>
              </w:rPr>
              <w:t>citu Eiropas Savienības politiku instrumentu projekta “Eiropas Komisijas Savienības rīcības programmas veselības jomā (programma “ES – veselībai”) (2021-2027.gadam) projektu un pasākumu īstenošana” ietvaros paredzētā projekta “Vienotā rīcība par Savienības un nacionālās kapacitātes stiprināšanu 4IntegraTED uzraudzībai” (UNITED4Surveillance) īstenošanai</w:t>
            </w:r>
            <w:r w:rsidRPr="00301972">
              <w:rPr>
                <w:sz w:val="20"/>
                <w:szCs w:val="20"/>
              </w:rPr>
              <w:t xml:space="preserve"> </w:t>
            </w:r>
            <w:r w:rsidRPr="007726A8">
              <w:rPr>
                <w:sz w:val="20"/>
                <w:szCs w:val="20"/>
              </w:rPr>
              <w:t>(80.00.00 programma).</w:t>
            </w:r>
          </w:p>
        </w:tc>
      </w:tr>
      <w:tr w:rsidR="00491643" w:rsidRPr="00B312EE" w14:paraId="55DC1613"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5375032" w14:textId="77777777" w:rsidR="00491643" w:rsidRPr="000D3656" w:rsidRDefault="00491643"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645" w:type="dxa"/>
            <w:tcBorders>
              <w:top w:val="nil"/>
              <w:left w:val="nil"/>
              <w:bottom w:val="nil"/>
              <w:right w:val="nil"/>
            </w:tcBorders>
          </w:tcPr>
          <w:p w14:paraId="760C6DC5" w14:textId="69CA960E" w:rsidR="00491643" w:rsidRPr="00B312EE" w:rsidRDefault="00491643" w:rsidP="001C19B0">
            <w:pPr>
              <w:jc w:val="both"/>
              <w:rPr>
                <w:sz w:val="20"/>
                <w:szCs w:val="20"/>
              </w:rPr>
            </w:pPr>
            <w:r>
              <w:rPr>
                <w:sz w:val="20"/>
                <w:szCs w:val="20"/>
              </w:rPr>
              <w:t>52 635</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5B36D6" w:rsidRPr="005F384F">
              <w:rPr>
                <w:sz w:val="20"/>
                <w:szCs w:val="20"/>
              </w:rPr>
              <w:t xml:space="preserve">lai Slimību profilakses un kontroles centrs nodrošinātu citu Eiropas Savienības politiku instrumentu projekta “Eiropas Komisijas Savienības rīcības programmas veselības jomā (programma “ES – veselībai”) (2021-2027.gadam) projektu un pasākumu īstenošana” ietvaros projekta “Vienotā rīcība par Savienības un nacionālās kapacitātes stiprināšanu 4IntegraTED uzraudzībai” (UNITED4Surveillance) īstenošanu, </w:t>
            </w:r>
            <w:r w:rsidR="004A6F1A" w:rsidRPr="005F384F">
              <w:rPr>
                <w:sz w:val="20"/>
                <w:szCs w:val="20"/>
              </w:rPr>
              <w:t xml:space="preserve">lai nodrošinātu citu Eiropas Savienības politiku instrumentu projekta “Eiropas Komisijas trešās Savienības rīcības programmas veselības </w:t>
            </w:r>
            <w:r w:rsidR="004A6F1A" w:rsidRPr="005F384F">
              <w:rPr>
                <w:sz w:val="20"/>
                <w:szCs w:val="20"/>
              </w:rPr>
              <w:lastRenderedPageBreak/>
              <w:t>jomā (2014.-2020.gads) projektu un pasākumu īstenošana” ietvaros paredzētā projekta “Vienotā rīcība, lai palielinātu valstu kontaktpunktu kapacitāti” (Joint Action on increasing the capacity of national focal points (NFP)-NFP4Health) īstenošanu (ĀFP</w:t>
            </w:r>
            <w:r w:rsidR="005F384F" w:rsidRPr="005F384F">
              <w:rPr>
                <w:sz w:val="20"/>
                <w:szCs w:val="20"/>
              </w:rPr>
              <w:t xml:space="preserve"> un ĀFP atlikumi).</w:t>
            </w:r>
          </w:p>
        </w:tc>
      </w:tr>
      <w:tr w:rsidR="005223CE" w:rsidRPr="000D3656" w14:paraId="00A8FB12"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6CBF48A" w14:textId="77777777" w:rsidR="005223CE" w:rsidRPr="000D3656" w:rsidRDefault="005223CE" w:rsidP="00F12F39">
            <w:pPr>
              <w:tabs>
                <w:tab w:val="left" w:pos="0"/>
              </w:tabs>
              <w:jc w:val="both"/>
              <w:rPr>
                <w:sz w:val="20"/>
                <w:szCs w:val="20"/>
              </w:rPr>
            </w:pPr>
            <w:r w:rsidRPr="000D3656">
              <w:rPr>
                <w:sz w:val="20"/>
                <w:szCs w:val="20"/>
              </w:rPr>
              <w:lastRenderedPageBreak/>
              <w:t xml:space="preserve">FM </w:t>
            </w:r>
            <w:r>
              <w:rPr>
                <w:sz w:val="20"/>
                <w:szCs w:val="20"/>
              </w:rPr>
              <w:t>14.08.2025 rīk.Nr.1.1-1/12/263</w:t>
            </w:r>
          </w:p>
        </w:tc>
        <w:tc>
          <w:tcPr>
            <w:tcW w:w="7645" w:type="dxa"/>
            <w:tcBorders>
              <w:top w:val="nil"/>
              <w:left w:val="nil"/>
              <w:bottom w:val="nil"/>
              <w:right w:val="nil"/>
            </w:tcBorders>
          </w:tcPr>
          <w:p w14:paraId="79710A67" w14:textId="388680EF" w:rsidR="005223CE" w:rsidRPr="00D4631A" w:rsidRDefault="002605BC" w:rsidP="00F12F39">
            <w:pPr>
              <w:jc w:val="both"/>
              <w:rPr>
                <w:sz w:val="20"/>
                <w:szCs w:val="20"/>
              </w:rPr>
            </w:pPr>
            <w:r>
              <w:rPr>
                <w:sz w:val="20"/>
                <w:szCs w:val="20"/>
              </w:rPr>
              <w:t>66 589</w:t>
            </w:r>
            <w:r w:rsidR="005223CE" w:rsidRPr="000D3656">
              <w:rPr>
                <w:sz w:val="20"/>
                <w:szCs w:val="20"/>
              </w:rPr>
              <w:t xml:space="preserve"> </w:t>
            </w:r>
            <w:r w:rsidR="005223CE" w:rsidRPr="004C4FA4">
              <w:rPr>
                <w:i/>
                <w:sz w:val="20"/>
                <w:szCs w:val="20"/>
              </w:rPr>
              <w:t>euro</w:t>
            </w:r>
            <w:r w:rsidR="005223CE" w:rsidRPr="000D3656">
              <w:rPr>
                <w:sz w:val="20"/>
                <w:szCs w:val="20"/>
              </w:rPr>
              <w:t xml:space="preserve"> apmēr</w:t>
            </w:r>
            <w:r w:rsidR="005223CE">
              <w:rPr>
                <w:sz w:val="20"/>
                <w:szCs w:val="20"/>
              </w:rPr>
              <w:t xml:space="preserve">ā palielināti izdevumi </w:t>
            </w:r>
            <w:r w:rsidR="001101A8" w:rsidRPr="001101A8">
              <w:rPr>
                <w:sz w:val="20"/>
                <w:szCs w:val="20"/>
              </w:rPr>
              <w:t xml:space="preserve">VSIA “Paula Stradiņa klīniskā universitātes slimnīca”, Latvijas Universitātei, Rīgas Stradiņa universitātei un SIA “Rīgas Austrumu klīniskā universitātes slimnīca”, lai PSKUS un projekta saistītās iestādes - LU, RSU un RAKUS nodrošinātu Eiropas Komisijas programmas “ES-veselībai” (EU4Health) projekta “Vēža ekspertīzes tīkla izveide” (JANE-2) īstenošanu 2025. gadā atbilstoši Ministru kabineta 2025. gada 10. jūnija sēdes protokola Nr. 23 48.§ </w:t>
            </w:r>
            <w:r w:rsidR="001101A8" w:rsidRPr="00BF1B89">
              <w:rPr>
                <w:sz w:val="20"/>
                <w:szCs w:val="20"/>
              </w:rPr>
              <w:t>(80.00.00 programma).</w:t>
            </w:r>
          </w:p>
        </w:tc>
      </w:tr>
      <w:tr w:rsidR="00D11B36" w:rsidRPr="000D3656" w14:paraId="1BB6E0F0"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AD24278" w14:textId="77777777" w:rsidR="00D11B36" w:rsidRPr="000D3656" w:rsidRDefault="00D11B36" w:rsidP="00B21DC9">
            <w:pPr>
              <w:tabs>
                <w:tab w:val="left" w:pos="0"/>
              </w:tabs>
              <w:jc w:val="both"/>
              <w:rPr>
                <w:sz w:val="20"/>
                <w:szCs w:val="20"/>
              </w:rPr>
            </w:pPr>
            <w:r w:rsidRPr="000D3656">
              <w:rPr>
                <w:sz w:val="20"/>
                <w:szCs w:val="20"/>
              </w:rPr>
              <w:t xml:space="preserve">FM </w:t>
            </w:r>
            <w:r>
              <w:rPr>
                <w:sz w:val="20"/>
                <w:szCs w:val="20"/>
              </w:rPr>
              <w:t>26.08.2025 rīk.Nr.1.1-1/12/273</w:t>
            </w:r>
          </w:p>
        </w:tc>
        <w:tc>
          <w:tcPr>
            <w:tcW w:w="7645" w:type="dxa"/>
            <w:tcBorders>
              <w:top w:val="nil"/>
              <w:left w:val="nil"/>
              <w:bottom w:val="nil"/>
              <w:right w:val="nil"/>
            </w:tcBorders>
          </w:tcPr>
          <w:p w14:paraId="5F4CADDD" w14:textId="19EB2703" w:rsidR="00D11B36" w:rsidRPr="00A51878" w:rsidRDefault="00D11B36" w:rsidP="00B21DC9">
            <w:pPr>
              <w:jc w:val="both"/>
              <w:rPr>
                <w:sz w:val="28"/>
                <w:szCs w:val="28"/>
              </w:rPr>
            </w:pPr>
            <w:r>
              <w:rPr>
                <w:sz w:val="20"/>
                <w:szCs w:val="20"/>
              </w:rPr>
              <w:t>67 995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E1617E" w:rsidRPr="00E1617E">
              <w:rPr>
                <w:sz w:val="20"/>
                <w:szCs w:val="20"/>
              </w:rPr>
              <w:t xml:space="preserve">citu Eiropas Savienības politiku instrumentu projekta “Eiropas Komisijas Savienības rīcības programmas veselības jomā (programma “ES – veselībai”) (2021-2027.gadam) projektu un pasākumu īstenošana” ietvaros paredzētā projekta “Eiropas Savienības dalībvalstu sabiedrības veselības integrētā uzraudzība notekūdeņos” ((EU Wastewater Integrated Surveillance for Public Health) “EU-WISH”) īstenošanai </w:t>
            </w:r>
            <w:r w:rsidRPr="00EF1E0D">
              <w:rPr>
                <w:sz w:val="20"/>
                <w:szCs w:val="20"/>
              </w:rPr>
              <w:t>(80.00.00 programma).</w:t>
            </w:r>
          </w:p>
        </w:tc>
      </w:tr>
      <w:tr w:rsidR="00A003EE" w:rsidRPr="000D3656" w14:paraId="3056007C"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290B8D4" w14:textId="77777777" w:rsidR="00A003EE" w:rsidRPr="000D3656" w:rsidRDefault="00A003EE" w:rsidP="00896819">
            <w:pPr>
              <w:tabs>
                <w:tab w:val="left" w:pos="0"/>
              </w:tabs>
              <w:jc w:val="both"/>
              <w:rPr>
                <w:sz w:val="20"/>
                <w:szCs w:val="20"/>
              </w:rPr>
            </w:pPr>
            <w:r w:rsidRPr="000D3656">
              <w:rPr>
                <w:sz w:val="20"/>
                <w:szCs w:val="20"/>
              </w:rPr>
              <w:t xml:space="preserve">FM </w:t>
            </w:r>
            <w:r>
              <w:rPr>
                <w:sz w:val="20"/>
                <w:szCs w:val="20"/>
              </w:rPr>
              <w:t>08.09.2025 rīk.Nr.1.1-1/12/290</w:t>
            </w:r>
          </w:p>
        </w:tc>
        <w:tc>
          <w:tcPr>
            <w:tcW w:w="7645" w:type="dxa"/>
            <w:tcBorders>
              <w:top w:val="nil"/>
              <w:left w:val="nil"/>
              <w:bottom w:val="nil"/>
              <w:right w:val="nil"/>
            </w:tcBorders>
          </w:tcPr>
          <w:p w14:paraId="350F8B0B" w14:textId="2EA629CA" w:rsidR="00A003EE" w:rsidRPr="00A51878" w:rsidRDefault="008C484B" w:rsidP="00896819">
            <w:pPr>
              <w:jc w:val="both"/>
              <w:rPr>
                <w:sz w:val="28"/>
                <w:szCs w:val="28"/>
              </w:rPr>
            </w:pPr>
            <w:r>
              <w:rPr>
                <w:sz w:val="20"/>
                <w:szCs w:val="20"/>
              </w:rPr>
              <w:t>271 981</w:t>
            </w:r>
            <w:r w:rsidR="00A003EE" w:rsidRPr="000D3656">
              <w:rPr>
                <w:sz w:val="20"/>
                <w:szCs w:val="20"/>
              </w:rPr>
              <w:t xml:space="preserve"> </w:t>
            </w:r>
            <w:r w:rsidR="00A003EE" w:rsidRPr="004C4FA4">
              <w:rPr>
                <w:i/>
                <w:sz w:val="20"/>
                <w:szCs w:val="20"/>
              </w:rPr>
              <w:t>euro</w:t>
            </w:r>
            <w:r w:rsidR="00A003EE" w:rsidRPr="000D3656">
              <w:rPr>
                <w:sz w:val="20"/>
                <w:szCs w:val="20"/>
              </w:rPr>
              <w:t xml:space="preserve"> apmēr</w:t>
            </w:r>
            <w:r w:rsidR="00A003EE">
              <w:rPr>
                <w:sz w:val="20"/>
                <w:szCs w:val="20"/>
              </w:rPr>
              <w:t>ā palielināti izdevumi</w:t>
            </w:r>
            <w:r w:rsidR="00DD4FF1">
              <w:rPr>
                <w:sz w:val="20"/>
                <w:szCs w:val="20"/>
              </w:rPr>
              <w:t xml:space="preserve"> </w:t>
            </w:r>
            <w:r w:rsidR="00DD4FF1" w:rsidRPr="00DD4FF1">
              <w:rPr>
                <w:sz w:val="20"/>
                <w:szCs w:val="20"/>
              </w:rPr>
              <w:t>projekta “Eiropas Komisijas Savienības rīcības programmas veselības jomā (programma “ES – veselībai”) (2021. - 2027.gadam) projektu un pasākumu īstenošana” ietvaros projekta “Eiropas Savienības dalībvalstu sabiedrības veselības integrētā uzraudzība notekūdeņos” ((EU Wastewater Integrated Surveillance for Public Health) “EU-WISH”) īstenošanai, tai skaitā, Slimību profilakses un kontroles centram 18 183 euro apmērā, Pārtikas drošības, dzīvnieku veselības un vides zinātniskajam institūtam “BIOR” 153 283 euro apmērā, Latvijas Biomedicīnas pētījumu un studiju centram 100 515 euro apmērā, atbilstoši Ministru kabineta 2025.gada 10.jūnija sēdes protokola Nr.23 49.§ (ĀFP).</w:t>
            </w:r>
          </w:p>
        </w:tc>
      </w:tr>
      <w:tr w:rsidR="00EA5474" w:rsidRPr="000D3656" w14:paraId="08284F0D"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0558235" w14:textId="77777777" w:rsidR="00EA5474" w:rsidRPr="000D3656" w:rsidRDefault="00EA5474" w:rsidP="00896819">
            <w:pPr>
              <w:tabs>
                <w:tab w:val="left" w:pos="0"/>
              </w:tabs>
              <w:jc w:val="both"/>
              <w:rPr>
                <w:sz w:val="20"/>
                <w:szCs w:val="20"/>
              </w:rPr>
            </w:pPr>
            <w:r w:rsidRPr="000D3656">
              <w:rPr>
                <w:sz w:val="20"/>
                <w:szCs w:val="20"/>
              </w:rPr>
              <w:t xml:space="preserve">FM </w:t>
            </w:r>
            <w:r>
              <w:rPr>
                <w:sz w:val="20"/>
                <w:szCs w:val="20"/>
              </w:rPr>
              <w:t>08.09.2025 rīk.Nr.1.1-1/12/291</w:t>
            </w:r>
          </w:p>
        </w:tc>
        <w:tc>
          <w:tcPr>
            <w:tcW w:w="7645" w:type="dxa"/>
            <w:tcBorders>
              <w:top w:val="nil"/>
              <w:left w:val="nil"/>
              <w:bottom w:val="nil"/>
              <w:right w:val="nil"/>
            </w:tcBorders>
          </w:tcPr>
          <w:p w14:paraId="0B70F9B5" w14:textId="06AAADF6" w:rsidR="00EA5474" w:rsidRPr="00A51878" w:rsidRDefault="00B20FC7" w:rsidP="00896819">
            <w:pPr>
              <w:jc w:val="both"/>
              <w:rPr>
                <w:sz w:val="28"/>
                <w:szCs w:val="28"/>
              </w:rPr>
            </w:pPr>
            <w:r>
              <w:rPr>
                <w:sz w:val="20"/>
                <w:szCs w:val="20"/>
              </w:rPr>
              <w:t>401 667</w:t>
            </w:r>
            <w:r w:rsidR="00EA5474" w:rsidRPr="000D3656">
              <w:rPr>
                <w:sz w:val="20"/>
                <w:szCs w:val="20"/>
              </w:rPr>
              <w:t xml:space="preserve"> </w:t>
            </w:r>
            <w:r w:rsidR="00EA5474" w:rsidRPr="004C4FA4">
              <w:rPr>
                <w:i/>
                <w:sz w:val="20"/>
                <w:szCs w:val="20"/>
              </w:rPr>
              <w:t>euro</w:t>
            </w:r>
            <w:r w:rsidR="00EA5474" w:rsidRPr="000D3656">
              <w:rPr>
                <w:sz w:val="20"/>
                <w:szCs w:val="20"/>
              </w:rPr>
              <w:t xml:space="preserve"> apmēr</w:t>
            </w:r>
            <w:r w:rsidR="00EA5474">
              <w:rPr>
                <w:sz w:val="20"/>
                <w:szCs w:val="20"/>
              </w:rPr>
              <w:t>ā palielināti izdevumi</w:t>
            </w:r>
            <w:r w:rsidR="002F2EF2">
              <w:rPr>
                <w:sz w:val="20"/>
                <w:szCs w:val="20"/>
              </w:rPr>
              <w:t>,</w:t>
            </w:r>
            <w:r w:rsidR="00EA5474">
              <w:rPr>
                <w:sz w:val="20"/>
                <w:szCs w:val="20"/>
              </w:rPr>
              <w:t xml:space="preserve"> </w:t>
            </w:r>
            <w:r w:rsidR="002F2EF2" w:rsidRPr="00392301">
              <w:rPr>
                <w:sz w:val="20"/>
                <w:szCs w:val="20"/>
              </w:rPr>
              <w:t>lai Slimību profilakses un kontroles centrs un projekta saistītā iestāde Latvijas Biomedicīnas pētījumu un studiju centrs nodrošinātu projekta “TEHDAS2” īstenošanu atbilstoši Ministru kabineta 2025.gada 22.jūlija sēdes protokola Nr.29 67.§ 10.punktam</w:t>
            </w:r>
            <w:r w:rsidR="002779E2" w:rsidRPr="00392301">
              <w:rPr>
                <w:sz w:val="20"/>
                <w:szCs w:val="20"/>
              </w:rPr>
              <w:t xml:space="preserve">, lai VSIA “Nacionālais psihiskās veselības centrs” nodrošinātu projekta “MENTOR” īstenošanu atbilstoši Ministru kabineta 2025.gada 22.jūlija sēdes protokola Nr.29 67.§ 6.punktam, </w:t>
            </w:r>
            <w:r w:rsidR="00317136" w:rsidRPr="00392301">
              <w:rPr>
                <w:sz w:val="20"/>
                <w:szCs w:val="20"/>
              </w:rPr>
              <w:t xml:space="preserve">lai VSIA “Paula Stradiņa klīniskā universitātes slimnīca (turpmāk – PSKUS) un projekta saistītā iestāde - Pārtikas drošības, dzīvnieku veselības un vides zinātniskais institūts “BIOR” nodrošinātu projekta “EU-Jamrai2” īstenošanu atbilstoši Ministru kabineta 2025.gada 22.jūlija sēdes protokola Nr.29 67.§ 2.punktam, </w:t>
            </w:r>
            <w:r w:rsidR="00E005CB" w:rsidRPr="00392301">
              <w:rPr>
                <w:sz w:val="20"/>
                <w:szCs w:val="20"/>
              </w:rPr>
              <w:t xml:space="preserve">lai PSKUS nodrošinātu projekta “JA GHI” īstenošanu atbilstoši Ministru kabineta 2025.gada 22.jūlija sēdes protokola Nr.29 67.§ 4.punktam, </w:t>
            </w:r>
            <w:r w:rsidR="002C01CB" w:rsidRPr="00392301">
              <w:rPr>
                <w:sz w:val="20"/>
                <w:szCs w:val="20"/>
              </w:rPr>
              <w:t xml:space="preserve">lai PSKUS nodrošinātu projekta “EUCanScreen” īstenošanu atbilstoši Ministru kabineta 2025.gada 22.jūlija sēdes protokola Nr.29 67.§ 5.punktam, </w:t>
            </w:r>
            <w:r w:rsidR="00134F25" w:rsidRPr="00392301">
              <w:rPr>
                <w:sz w:val="20"/>
                <w:szCs w:val="20"/>
              </w:rPr>
              <w:t xml:space="preserve">lai PSKUS nodrošinātu projekta “e-Hospital4Future” īstenošanu atbilstoši Ministru kabineta 2025.gada 22.jūlija sēdes protokola Nr.29 67.§ 13.punktam, </w:t>
            </w:r>
            <w:r w:rsidR="00AC2EA0" w:rsidRPr="00392301">
              <w:rPr>
                <w:sz w:val="20"/>
                <w:szCs w:val="20"/>
              </w:rPr>
              <w:t xml:space="preserve">lai PSKUS nodrošinātu projekta “eCANPlus” īstenošanu atbilstoši Ministru kabineta 2025.gada 22.jūlija sēdes protokola Nr.29 67.§ 14.punktam un </w:t>
            </w:r>
            <w:r w:rsidR="00392301" w:rsidRPr="00392301">
              <w:rPr>
                <w:sz w:val="20"/>
                <w:szCs w:val="20"/>
              </w:rPr>
              <w:t>lai PSKUS nodrošinātu projekta “ICUdata4EU” īstenošanu atbilstoši Ministru kabineta 2025.gada 22.jūlija sēdes protokola Nr.29 67.§ 17.punktam</w:t>
            </w:r>
            <w:r w:rsidR="00EA5474" w:rsidRPr="001A7850">
              <w:rPr>
                <w:sz w:val="20"/>
                <w:szCs w:val="20"/>
              </w:rPr>
              <w:t xml:space="preserve"> </w:t>
            </w:r>
            <w:r w:rsidR="00EA5474" w:rsidRPr="00BF1B89">
              <w:rPr>
                <w:sz w:val="20"/>
                <w:szCs w:val="20"/>
              </w:rPr>
              <w:t>(80.00.00 programma).</w:t>
            </w:r>
          </w:p>
        </w:tc>
      </w:tr>
      <w:tr w:rsidR="00946D40" w:rsidRPr="00B312EE" w14:paraId="2B77B2C6" w14:textId="77777777" w:rsidTr="00EF6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04C0AD7" w14:textId="77777777" w:rsidR="00946D40" w:rsidRPr="000D3656" w:rsidRDefault="00946D40"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645" w:type="dxa"/>
            <w:tcBorders>
              <w:top w:val="nil"/>
              <w:left w:val="nil"/>
              <w:bottom w:val="nil"/>
              <w:right w:val="nil"/>
            </w:tcBorders>
          </w:tcPr>
          <w:p w14:paraId="7048948C" w14:textId="0B9782FB" w:rsidR="00946D40" w:rsidRPr="00B312EE" w:rsidRDefault="00946D40" w:rsidP="0046438F">
            <w:pPr>
              <w:jc w:val="both"/>
              <w:rPr>
                <w:sz w:val="20"/>
                <w:szCs w:val="20"/>
              </w:rPr>
            </w:pPr>
            <w:r>
              <w:rPr>
                <w:sz w:val="20"/>
                <w:szCs w:val="20"/>
              </w:rPr>
              <w:t>48 061</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BB6A6D" w:rsidRPr="00BB6A6D">
              <w:rPr>
                <w:sz w:val="20"/>
                <w:szCs w:val="20"/>
              </w:rPr>
              <w:t>lai Slimību profilakses un kontroles centrs un projekta saistītā iestāde Latvijas Biomedicīnas pētījumu un studiju centrs nodrošinātu projekta “TEHDAS2” īstenošanu atbilstoši Ministru kabineta 2025.gada 22.jūlija sēdes protokola Nr.29 67.§ 10.punktam (ĀFP).</w:t>
            </w:r>
          </w:p>
        </w:tc>
      </w:tr>
    </w:tbl>
    <w:p w14:paraId="1710BD88" w14:textId="77777777" w:rsidR="00F303B2" w:rsidRDefault="00F303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7BDE624" w14:textId="77777777" w:rsidTr="003D4D28">
        <w:tc>
          <w:tcPr>
            <w:tcW w:w="1555" w:type="dxa"/>
            <w:shd w:val="clear" w:color="auto" w:fill="C5E0B3" w:themeFill="accent6" w:themeFillTint="66"/>
          </w:tcPr>
          <w:p w14:paraId="13F3721A"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7D6CF98D"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8AE9992" w14:textId="4596AB71" w:rsidR="00B4427B" w:rsidRPr="00CC1173" w:rsidRDefault="005E34E7" w:rsidP="00DC3B4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7F340DA" w14:textId="6CDAED6A" w:rsidR="005E34E7" w:rsidRDefault="005E34E7" w:rsidP="005E34E7">
            <w:pPr>
              <w:jc w:val="both"/>
              <w:rPr>
                <w:color w:val="000000"/>
                <w:sz w:val="20"/>
                <w:szCs w:val="20"/>
              </w:rPr>
            </w:pPr>
            <w:r>
              <w:rPr>
                <w:color w:val="000000"/>
                <w:sz w:val="20"/>
                <w:szCs w:val="20"/>
              </w:rPr>
              <w:t>32 828</w:t>
            </w:r>
          </w:p>
          <w:p w14:paraId="3D465FEA" w14:textId="5C423A50" w:rsidR="00B4427B" w:rsidRDefault="00B4427B" w:rsidP="00DC3B4B">
            <w:pPr>
              <w:jc w:val="both"/>
              <w:rPr>
                <w:sz w:val="20"/>
                <w:szCs w:val="20"/>
              </w:rPr>
            </w:pPr>
          </w:p>
        </w:tc>
        <w:tc>
          <w:tcPr>
            <w:tcW w:w="1411" w:type="dxa"/>
            <w:shd w:val="clear" w:color="auto" w:fill="C5E0B3" w:themeFill="accent6" w:themeFillTint="66"/>
          </w:tcPr>
          <w:p w14:paraId="21D0F46B" w14:textId="024BDF57" w:rsidR="005E34E7" w:rsidRDefault="005E34E7" w:rsidP="005E34E7">
            <w:pPr>
              <w:jc w:val="both"/>
              <w:rPr>
                <w:color w:val="000000"/>
                <w:sz w:val="20"/>
                <w:szCs w:val="20"/>
              </w:rPr>
            </w:pPr>
            <w:r>
              <w:rPr>
                <w:color w:val="000000"/>
                <w:sz w:val="20"/>
                <w:szCs w:val="20"/>
              </w:rPr>
              <w:t>32 828</w:t>
            </w:r>
          </w:p>
          <w:p w14:paraId="4FDA60BC" w14:textId="31F61612" w:rsidR="00B4427B" w:rsidRPr="000E541B" w:rsidRDefault="00B4427B" w:rsidP="00DC3B4B">
            <w:pPr>
              <w:jc w:val="both"/>
              <w:rPr>
                <w:rFonts w:ascii="TimesNewRoman" w:hAnsi="TimesNewRoman" w:cs="Arial"/>
                <w:sz w:val="20"/>
                <w:szCs w:val="20"/>
              </w:rPr>
            </w:pPr>
          </w:p>
        </w:tc>
      </w:tr>
    </w:tbl>
    <w:p w14:paraId="16D00B13" w14:textId="6E22C55A" w:rsidR="00D1349D" w:rsidRDefault="00DC51E8" w:rsidP="003E58FF">
      <w:pPr>
        <w:jc w:val="both"/>
        <w:rPr>
          <w:i/>
          <w:sz w:val="20"/>
          <w:szCs w:val="20"/>
        </w:rPr>
      </w:pPr>
      <w:r>
        <w:rPr>
          <w:noProof/>
        </w:rPr>
        <w:drawing>
          <wp:inline distT="0" distB="0" distL="0" distR="0" wp14:anchorId="46F9FEB0" wp14:editId="33FF1F26">
            <wp:extent cx="5939790" cy="1918335"/>
            <wp:effectExtent l="0" t="0" r="3810" b="5715"/>
            <wp:docPr id="1768176652" name="Chart 1">
              <a:extLst xmlns:a="http://schemas.openxmlformats.org/drawingml/2006/main">
                <a:ext uri="{FF2B5EF4-FFF2-40B4-BE49-F238E27FC236}">
                  <a16:creationId xmlns:a16="http://schemas.microsoft.com/office/drawing/2014/main" id="{900EDC2A-1E1E-4650-BD27-6B10C8706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5B1F3B" w:rsidRPr="000D3656" w14:paraId="43B1102F" w14:textId="77777777" w:rsidTr="005E34E7">
        <w:tc>
          <w:tcPr>
            <w:tcW w:w="1721" w:type="dxa"/>
          </w:tcPr>
          <w:p w14:paraId="1B76F62D" w14:textId="77777777" w:rsidR="005B1F3B" w:rsidRPr="000D3656" w:rsidRDefault="005B1F3B" w:rsidP="00E66E91">
            <w:pPr>
              <w:tabs>
                <w:tab w:val="left" w:pos="0"/>
              </w:tabs>
              <w:jc w:val="both"/>
              <w:rPr>
                <w:sz w:val="20"/>
                <w:szCs w:val="20"/>
              </w:rPr>
            </w:pPr>
            <w:r w:rsidRPr="000D3656">
              <w:rPr>
                <w:sz w:val="20"/>
                <w:szCs w:val="20"/>
              </w:rPr>
              <w:lastRenderedPageBreak/>
              <w:t xml:space="preserve">FM </w:t>
            </w:r>
            <w:r>
              <w:rPr>
                <w:sz w:val="20"/>
                <w:szCs w:val="20"/>
              </w:rPr>
              <w:t>07.02.2025 rīk.Nr.1.1-1/12/35</w:t>
            </w:r>
          </w:p>
        </w:tc>
        <w:tc>
          <w:tcPr>
            <w:tcW w:w="7645" w:type="dxa"/>
          </w:tcPr>
          <w:p w14:paraId="3DCEDAEA" w14:textId="3BBAF9EB" w:rsidR="005B1F3B" w:rsidRPr="00A51878" w:rsidRDefault="005B1F3B" w:rsidP="00E66E91">
            <w:pPr>
              <w:jc w:val="both"/>
              <w:rPr>
                <w:sz w:val="28"/>
                <w:szCs w:val="28"/>
              </w:rPr>
            </w:pPr>
            <w:r>
              <w:rPr>
                <w:sz w:val="20"/>
                <w:szCs w:val="20"/>
              </w:rPr>
              <w:t>32 828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A7BD0">
              <w:rPr>
                <w:sz w:val="20"/>
                <w:szCs w:val="20"/>
              </w:rPr>
              <w:t>lai nodrošinātu Ministru kabineta un ministriju darbinieku ceļa un viesnīcas izdevumu segšanu, dodoties uz Eiropas Savienības Padomes darba grupām (transferts no Ārlietu ministrijas pamatbudžeta apakšprogrammas 70.06.00 “Latvijas pārstāvju ceļa izdevumu kompensācija, dodoties uz Eiropas Savienības Padomes darba grupu sanāksmēm un Padomes sanāksmēm”).</w:t>
            </w:r>
          </w:p>
        </w:tc>
      </w:tr>
    </w:tbl>
    <w:p w14:paraId="78C0EEB6" w14:textId="77777777" w:rsidR="00D1349D" w:rsidRDefault="00D1349D"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C4F44" w14:paraId="31C57870" w14:textId="77777777" w:rsidTr="009B743E">
        <w:tc>
          <w:tcPr>
            <w:tcW w:w="1555" w:type="dxa"/>
            <w:shd w:val="clear" w:color="auto" w:fill="C5E0B3" w:themeFill="accent6" w:themeFillTint="66"/>
          </w:tcPr>
          <w:p w14:paraId="18A06240" w14:textId="7779B1DB" w:rsidR="000C4F44" w:rsidRDefault="000C4F44" w:rsidP="009B743E">
            <w:pPr>
              <w:jc w:val="both"/>
              <w:rPr>
                <w:sz w:val="20"/>
                <w:szCs w:val="20"/>
              </w:rPr>
            </w:pPr>
            <w:r>
              <w:rPr>
                <w:sz w:val="20"/>
                <w:szCs w:val="20"/>
              </w:rPr>
              <w:t>70.10.00</w:t>
            </w:r>
          </w:p>
        </w:tc>
        <w:tc>
          <w:tcPr>
            <w:tcW w:w="3827" w:type="dxa"/>
            <w:shd w:val="clear" w:color="auto" w:fill="C5E0B3" w:themeFill="accent6" w:themeFillTint="66"/>
          </w:tcPr>
          <w:p w14:paraId="5BE5E1F4" w14:textId="1D0695A5" w:rsidR="000C4F44" w:rsidRDefault="000C4F44" w:rsidP="009B743E">
            <w:pPr>
              <w:jc w:val="both"/>
              <w:rPr>
                <w:sz w:val="20"/>
                <w:szCs w:val="20"/>
              </w:rPr>
            </w:pPr>
            <w:r w:rsidRPr="000C4F44">
              <w:rPr>
                <w:sz w:val="20"/>
                <w:szCs w:val="20"/>
              </w:rPr>
              <w:t>Eiropas Savienības programmas ERASMUS+ projektu īstenošana</w:t>
            </w:r>
          </w:p>
        </w:tc>
        <w:tc>
          <w:tcPr>
            <w:tcW w:w="1276" w:type="dxa"/>
            <w:shd w:val="clear" w:color="auto" w:fill="C5E0B3" w:themeFill="accent6" w:themeFillTint="66"/>
          </w:tcPr>
          <w:p w14:paraId="37669789" w14:textId="5B5B4269" w:rsidR="005E34E7" w:rsidRDefault="005E34E7" w:rsidP="005E34E7">
            <w:pPr>
              <w:jc w:val="both"/>
              <w:rPr>
                <w:color w:val="000000"/>
                <w:sz w:val="20"/>
                <w:szCs w:val="20"/>
              </w:rPr>
            </w:pPr>
            <w:r>
              <w:rPr>
                <w:color w:val="000000"/>
                <w:sz w:val="20"/>
                <w:szCs w:val="20"/>
              </w:rPr>
              <w:t>12 000</w:t>
            </w:r>
          </w:p>
          <w:p w14:paraId="0FCB26F6" w14:textId="1B5A31CF" w:rsidR="000C4F44" w:rsidRPr="00CC1173" w:rsidRDefault="000C4F44" w:rsidP="009B743E">
            <w:pPr>
              <w:jc w:val="both"/>
              <w:rPr>
                <w:rFonts w:ascii="TimesNewRoman" w:hAnsi="TimesNewRoman" w:cs="Arial"/>
                <w:sz w:val="20"/>
                <w:szCs w:val="20"/>
              </w:rPr>
            </w:pPr>
          </w:p>
        </w:tc>
        <w:tc>
          <w:tcPr>
            <w:tcW w:w="1275" w:type="dxa"/>
            <w:shd w:val="clear" w:color="auto" w:fill="C5E0B3" w:themeFill="accent6" w:themeFillTint="66"/>
          </w:tcPr>
          <w:p w14:paraId="771999B5" w14:textId="77777777" w:rsidR="005E34E7" w:rsidRDefault="005E34E7" w:rsidP="005E34E7">
            <w:pPr>
              <w:jc w:val="both"/>
              <w:rPr>
                <w:color w:val="000000"/>
                <w:sz w:val="20"/>
                <w:szCs w:val="20"/>
              </w:rPr>
            </w:pPr>
            <w:r>
              <w:rPr>
                <w:color w:val="000000"/>
                <w:sz w:val="20"/>
                <w:szCs w:val="20"/>
              </w:rPr>
              <w:t>862</w:t>
            </w:r>
          </w:p>
          <w:p w14:paraId="7FA26BBA" w14:textId="12A91253" w:rsidR="000C4F44" w:rsidRDefault="000C4F44" w:rsidP="009B743E">
            <w:pPr>
              <w:jc w:val="both"/>
              <w:rPr>
                <w:sz w:val="20"/>
                <w:szCs w:val="20"/>
              </w:rPr>
            </w:pPr>
          </w:p>
        </w:tc>
        <w:tc>
          <w:tcPr>
            <w:tcW w:w="1411" w:type="dxa"/>
            <w:shd w:val="clear" w:color="auto" w:fill="C5E0B3" w:themeFill="accent6" w:themeFillTint="66"/>
          </w:tcPr>
          <w:p w14:paraId="0E6F5559" w14:textId="4B0CA1CA" w:rsidR="005E34E7" w:rsidRDefault="005E34E7" w:rsidP="005E34E7">
            <w:pPr>
              <w:jc w:val="both"/>
              <w:rPr>
                <w:color w:val="000000"/>
                <w:sz w:val="20"/>
                <w:szCs w:val="20"/>
              </w:rPr>
            </w:pPr>
            <w:r>
              <w:rPr>
                <w:color w:val="000000"/>
                <w:sz w:val="20"/>
                <w:szCs w:val="20"/>
              </w:rPr>
              <w:t>12 862</w:t>
            </w:r>
          </w:p>
          <w:p w14:paraId="7ECDA1CF" w14:textId="77777777" w:rsidR="000C4F44" w:rsidRPr="000E541B" w:rsidRDefault="000C4F44" w:rsidP="009B743E">
            <w:pPr>
              <w:jc w:val="both"/>
              <w:rPr>
                <w:rFonts w:ascii="TimesNewRoman" w:hAnsi="TimesNewRoman" w:cs="Arial"/>
                <w:sz w:val="20"/>
                <w:szCs w:val="20"/>
              </w:rPr>
            </w:pPr>
          </w:p>
        </w:tc>
      </w:tr>
    </w:tbl>
    <w:p w14:paraId="4B21929A" w14:textId="25CA4D90" w:rsidR="000C4F44" w:rsidRDefault="00DC51E8" w:rsidP="003E58FF">
      <w:pPr>
        <w:jc w:val="both"/>
        <w:rPr>
          <w:i/>
          <w:sz w:val="20"/>
          <w:szCs w:val="20"/>
        </w:rPr>
      </w:pPr>
      <w:r>
        <w:rPr>
          <w:noProof/>
        </w:rPr>
        <w:drawing>
          <wp:inline distT="0" distB="0" distL="0" distR="0" wp14:anchorId="5D0E55EB" wp14:editId="5D5AC593">
            <wp:extent cx="5939790" cy="1874520"/>
            <wp:effectExtent l="0" t="0" r="3810" b="11430"/>
            <wp:docPr id="408657788" name="Chart 1">
              <a:extLst xmlns:a="http://schemas.openxmlformats.org/drawingml/2006/main">
                <a:ext uri="{FF2B5EF4-FFF2-40B4-BE49-F238E27FC236}">
                  <a16:creationId xmlns:a16="http://schemas.microsoft.com/office/drawing/2014/main" id="{4D512AB8-3B22-483F-B488-96585FD6D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931E0B" w:rsidRPr="00B312EE" w14:paraId="69731FE9" w14:textId="77777777" w:rsidTr="005E34E7">
        <w:tc>
          <w:tcPr>
            <w:tcW w:w="1721" w:type="dxa"/>
          </w:tcPr>
          <w:p w14:paraId="673DB154" w14:textId="77777777" w:rsidR="00931E0B" w:rsidRPr="000D3656" w:rsidRDefault="00931E0B" w:rsidP="0030570F">
            <w:pPr>
              <w:tabs>
                <w:tab w:val="left" w:pos="0"/>
              </w:tabs>
              <w:jc w:val="both"/>
              <w:rPr>
                <w:sz w:val="20"/>
                <w:szCs w:val="20"/>
              </w:rPr>
            </w:pPr>
            <w:r w:rsidRPr="000D3656">
              <w:rPr>
                <w:sz w:val="20"/>
                <w:szCs w:val="20"/>
              </w:rPr>
              <w:t xml:space="preserve">FM </w:t>
            </w:r>
            <w:r>
              <w:rPr>
                <w:sz w:val="20"/>
                <w:szCs w:val="20"/>
              </w:rPr>
              <w:t>28.03.2025 rīk.Nr.1.1-1/12/99</w:t>
            </w:r>
          </w:p>
        </w:tc>
        <w:tc>
          <w:tcPr>
            <w:tcW w:w="7645" w:type="dxa"/>
          </w:tcPr>
          <w:p w14:paraId="44C8E12C" w14:textId="2F39F7BE" w:rsidR="00931E0B" w:rsidRPr="00B312EE" w:rsidRDefault="00931E0B" w:rsidP="0030570F">
            <w:pPr>
              <w:jc w:val="both"/>
              <w:rPr>
                <w:sz w:val="20"/>
                <w:szCs w:val="20"/>
              </w:rPr>
            </w:pPr>
            <w:r>
              <w:rPr>
                <w:sz w:val="20"/>
                <w:szCs w:val="20"/>
              </w:rPr>
              <w:t>862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31E0B">
              <w:rPr>
                <w:sz w:val="20"/>
                <w:szCs w:val="20"/>
              </w:rPr>
              <w:t xml:space="preserve">lai </w:t>
            </w:r>
            <w:bookmarkStart w:id="87" w:name="_Hlk98947103"/>
            <w:r w:rsidRPr="00931E0B">
              <w:rPr>
                <w:sz w:val="20"/>
                <w:szCs w:val="20"/>
              </w:rPr>
              <w:t xml:space="preserve">Paula Stradiņa Medicīnas vēstures muzejs </w:t>
            </w:r>
            <w:bookmarkEnd w:id="87"/>
            <w:r w:rsidRPr="00931E0B">
              <w:rPr>
                <w:sz w:val="20"/>
                <w:szCs w:val="20"/>
              </w:rPr>
              <w:t>nodrošinātu projekta “One Health: inclusive learning tools for pupils” īstenošanu (ĀFP atlikumi).</w:t>
            </w:r>
          </w:p>
        </w:tc>
      </w:tr>
    </w:tbl>
    <w:p w14:paraId="1CC2D5CB" w14:textId="77777777" w:rsidR="000C4F44" w:rsidRDefault="000C4F44" w:rsidP="003E58F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D5490" w14:paraId="730C69EF" w14:textId="77777777" w:rsidTr="006D5490">
        <w:trPr>
          <w:trHeight w:val="284"/>
        </w:trPr>
        <w:tc>
          <w:tcPr>
            <w:tcW w:w="1555" w:type="dxa"/>
            <w:shd w:val="clear" w:color="auto" w:fill="C5E0B3" w:themeFill="accent6" w:themeFillTint="66"/>
          </w:tcPr>
          <w:p w14:paraId="0B25BF66" w14:textId="57A5CAF5" w:rsidR="006D5490" w:rsidRDefault="006D5490" w:rsidP="001C3E6D">
            <w:pPr>
              <w:jc w:val="both"/>
              <w:rPr>
                <w:sz w:val="20"/>
                <w:szCs w:val="20"/>
              </w:rPr>
            </w:pPr>
            <w:r>
              <w:rPr>
                <w:sz w:val="20"/>
                <w:szCs w:val="20"/>
              </w:rPr>
              <w:t>70.</w:t>
            </w:r>
            <w:r w:rsidR="004D6140">
              <w:rPr>
                <w:sz w:val="20"/>
                <w:szCs w:val="20"/>
              </w:rPr>
              <w:t>50</w:t>
            </w:r>
            <w:r>
              <w:rPr>
                <w:sz w:val="20"/>
                <w:szCs w:val="20"/>
              </w:rPr>
              <w:t>.00</w:t>
            </w:r>
          </w:p>
        </w:tc>
        <w:tc>
          <w:tcPr>
            <w:tcW w:w="3827" w:type="dxa"/>
            <w:shd w:val="clear" w:color="auto" w:fill="C5E0B3" w:themeFill="accent6" w:themeFillTint="66"/>
          </w:tcPr>
          <w:p w14:paraId="422C5843" w14:textId="24CEF18C" w:rsidR="006D5490" w:rsidRDefault="004D6140" w:rsidP="001C3E6D">
            <w:pPr>
              <w:jc w:val="both"/>
              <w:rPr>
                <w:sz w:val="20"/>
                <w:szCs w:val="20"/>
              </w:rPr>
            </w:pPr>
            <w:r w:rsidRPr="004D6140">
              <w:rPr>
                <w:sz w:val="20"/>
                <w:szCs w:val="20"/>
              </w:rPr>
              <w:t>Tehniskā palīdzība ERAF, ESF+, KF, TPF finansējuma apgūšanai (2021–2027)</w:t>
            </w:r>
          </w:p>
        </w:tc>
        <w:tc>
          <w:tcPr>
            <w:tcW w:w="1276" w:type="dxa"/>
            <w:shd w:val="clear" w:color="auto" w:fill="C5E0B3" w:themeFill="accent6" w:themeFillTint="66"/>
          </w:tcPr>
          <w:p w14:paraId="67090FAF" w14:textId="2C3F9EB1" w:rsidR="005E34E7" w:rsidRDefault="005E34E7" w:rsidP="005E34E7">
            <w:pPr>
              <w:jc w:val="both"/>
              <w:rPr>
                <w:color w:val="000000"/>
                <w:sz w:val="20"/>
                <w:szCs w:val="20"/>
              </w:rPr>
            </w:pPr>
            <w:r>
              <w:rPr>
                <w:color w:val="000000"/>
                <w:sz w:val="20"/>
                <w:szCs w:val="20"/>
              </w:rPr>
              <w:t>639 450</w:t>
            </w:r>
          </w:p>
          <w:p w14:paraId="3A42E2A0" w14:textId="1EF371AB" w:rsidR="006D5490" w:rsidRPr="00CC1173" w:rsidRDefault="006D5490" w:rsidP="001C3E6D">
            <w:pPr>
              <w:jc w:val="both"/>
              <w:rPr>
                <w:rFonts w:ascii="TimesNewRoman" w:hAnsi="TimesNewRoman" w:cs="Arial"/>
                <w:sz w:val="20"/>
                <w:szCs w:val="20"/>
              </w:rPr>
            </w:pPr>
          </w:p>
        </w:tc>
        <w:tc>
          <w:tcPr>
            <w:tcW w:w="1275" w:type="dxa"/>
            <w:shd w:val="clear" w:color="auto" w:fill="C5E0B3" w:themeFill="accent6" w:themeFillTint="66"/>
          </w:tcPr>
          <w:p w14:paraId="32FCD743" w14:textId="2ED76C38" w:rsidR="006D5490" w:rsidRPr="00665F7E" w:rsidRDefault="005E34E7" w:rsidP="001C3E6D">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F245BFC" w14:textId="712EE36B" w:rsidR="005E34E7" w:rsidRDefault="005E34E7" w:rsidP="005E34E7">
            <w:pPr>
              <w:jc w:val="both"/>
              <w:rPr>
                <w:color w:val="000000"/>
                <w:sz w:val="20"/>
                <w:szCs w:val="20"/>
              </w:rPr>
            </w:pPr>
            <w:r>
              <w:rPr>
                <w:color w:val="000000"/>
                <w:sz w:val="20"/>
                <w:szCs w:val="20"/>
              </w:rPr>
              <w:t>639 450</w:t>
            </w:r>
          </w:p>
          <w:p w14:paraId="28DAF597" w14:textId="32154201" w:rsidR="006D5490" w:rsidRPr="000E541B" w:rsidRDefault="006D5490" w:rsidP="001C3E6D">
            <w:pPr>
              <w:jc w:val="both"/>
              <w:rPr>
                <w:rFonts w:ascii="TimesNewRoman" w:hAnsi="TimesNewRoman" w:cs="Arial"/>
                <w:sz w:val="20"/>
                <w:szCs w:val="20"/>
              </w:rPr>
            </w:pPr>
          </w:p>
        </w:tc>
      </w:tr>
    </w:tbl>
    <w:p w14:paraId="3CC6433E" w14:textId="195F6D00" w:rsidR="001E40CB" w:rsidRDefault="00177C4B" w:rsidP="00B15FEB">
      <w:pPr>
        <w:jc w:val="both"/>
        <w:rPr>
          <w:i/>
          <w:sz w:val="20"/>
          <w:szCs w:val="20"/>
        </w:rPr>
      </w:pPr>
      <w:r>
        <w:rPr>
          <w:i/>
          <w:sz w:val="20"/>
          <w:szCs w:val="20"/>
        </w:rPr>
        <w:t>Pārskata periodā netika veiktas apropriācijas izmaiņas</w:t>
      </w:r>
    </w:p>
    <w:p w14:paraId="5F31FE44" w14:textId="77777777" w:rsidR="002664C9" w:rsidRDefault="002664C9" w:rsidP="00B15FE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664C9" w14:paraId="13E96AE0" w14:textId="77777777" w:rsidTr="008E5A78">
        <w:trPr>
          <w:trHeight w:val="284"/>
        </w:trPr>
        <w:tc>
          <w:tcPr>
            <w:tcW w:w="1555" w:type="dxa"/>
            <w:shd w:val="clear" w:color="auto" w:fill="C5E0B3" w:themeFill="accent6" w:themeFillTint="66"/>
          </w:tcPr>
          <w:p w14:paraId="0BDBE462" w14:textId="0E1D7D7B" w:rsidR="002664C9" w:rsidRDefault="002664C9" w:rsidP="008E5A78">
            <w:pPr>
              <w:jc w:val="both"/>
              <w:rPr>
                <w:sz w:val="20"/>
                <w:szCs w:val="20"/>
              </w:rPr>
            </w:pPr>
            <w:r>
              <w:rPr>
                <w:sz w:val="20"/>
                <w:szCs w:val="20"/>
              </w:rPr>
              <w:t>7</w:t>
            </w:r>
            <w:r w:rsidR="00C95A91">
              <w:rPr>
                <w:sz w:val="20"/>
                <w:szCs w:val="20"/>
              </w:rPr>
              <w:t>2</w:t>
            </w:r>
            <w:r>
              <w:rPr>
                <w:sz w:val="20"/>
                <w:szCs w:val="20"/>
              </w:rPr>
              <w:t>.</w:t>
            </w:r>
            <w:r w:rsidR="00C95A91">
              <w:rPr>
                <w:sz w:val="20"/>
                <w:szCs w:val="20"/>
              </w:rPr>
              <w:t>01</w:t>
            </w:r>
            <w:r>
              <w:rPr>
                <w:sz w:val="20"/>
                <w:szCs w:val="20"/>
              </w:rPr>
              <w:t>.00</w:t>
            </w:r>
          </w:p>
        </w:tc>
        <w:tc>
          <w:tcPr>
            <w:tcW w:w="3827" w:type="dxa"/>
            <w:shd w:val="clear" w:color="auto" w:fill="C5E0B3" w:themeFill="accent6" w:themeFillTint="66"/>
          </w:tcPr>
          <w:p w14:paraId="0DD52865" w14:textId="34FD919D" w:rsidR="002664C9" w:rsidRDefault="00C95A91" w:rsidP="008E5A78">
            <w:pPr>
              <w:jc w:val="both"/>
              <w:rPr>
                <w:sz w:val="20"/>
                <w:szCs w:val="20"/>
              </w:rPr>
            </w:pPr>
            <w:r w:rsidRPr="00C95A91">
              <w:rPr>
                <w:sz w:val="20"/>
                <w:szCs w:val="20"/>
              </w:rPr>
              <w:t>Bērnu vēža aprūpes attīstība Latvijā</w:t>
            </w:r>
          </w:p>
        </w:tc>
        <w:tc>
          <w:tcPr>
            <w:tcW w:w="1276" w:type="dxa"/>
            <w:shd w:val="clear" w:color="auto" w:fill="C5E0B3" w:themeFill="accent6" w:themeFillTint="66"/>
          </w:tcPr>
          <w:p w14:paraId="29E97D02" w14:textId="2570512F" w:rsidR="002664C9" w:rsidRPr="00CC1173" w:rsidRDefault="00C95A91" w:rsidP="008E5A7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D6D873F" w14:textId="04EDB581" w:rsidR="002664C9" w:rsidRPr="00DC51E8" w:rsidRDefault="00DC51E8" w:rsidP="008E5A78">
            <w:pPr>
              <w:jc w:val="both"/>
              <w:rPr>
                <w:color w:val="000000"/>
                <w:sz w:val="20"/>
                <w:szCs w:val="20"/>
              </w:rPr>
            </w:pPr>
            <w:r>
              <w:rPr>
                <w:color w:val="000000"/>
                <w:sz w:val="20"/>
                <w:szCs w:val="20"/>
              </w:rPr>
              <w:t>969</w:t>
            </w:r>
            <w:r>
              <w:rPr>
                <w:color w:val="000000"/>
                <w:sz w:val="20"/>
                <w:szCs w:val="20"/>
              </w:rPr>
              <w:t> </w:t>
            </w:r>
            <w:r>
              <w:rPr>
                <w:color w:val="000000"/>
                <w:sz w:val="20"/>
                <w:szCs w:val="20"/>
              </w:rPr>
              <w:t>968</w:t>
            </w:r>
          </w:p>
        </w:tc>
        <w:tc>
          <w:tcPr>
            <w:tcW w:w="1411" w:type="dxa"/>
            <w:shd w:val="clear" w:color="auto" w:fill="C5E0B3" w:themeFill="accent6" w:themeFillTint="66"/>
          </w:tcPr>
          <w:p w14:paraId="557F68EF" w14:textId="72DB9670" w:rsidR="002664C9" w:rsidRPr="00DC51E8" w:rsidRDefault="00DC51E8" w:rsidP="008E5A78">
            <w:pPr>
              <w:jc w:val="both"/>
              <w:rPr>
                <w:color w:val="000000"/>
                <w:sz w:val="20"/>
                <w:szCs w:val="20"/>
              </w:rPr>
            </w:pPr>
            <w:r>
              <w:rPr>
                <w:color w:val="000000"/>
                <w:sz w:val="20"/>
                <w:szCs w:val="20"/>
              </w:rPr>
              <w:t>969</w:t>
            </w:r>
            <w:r>
              <w:rPr>
                <w:color w:val="000000"/>
                <w:sz w:val="20"/>
                <w:szCs w:val="20"/>
              </w:rPr>
              <w:t> </w:t>
            </w:r>
            <w:r>
              <w:rPr>
                <w:color w:val="000000"/>
                <w:sz w:val="20"/>
                <w:szCs w:val="20"/>
              </w:rPr>
              <w:t>968</w:t>
            </w:r>
          </w:p>
        </w:tc>
      </w:tr>
    </w:tbl>
    <w:p w14:paraId="0846C4B6" w14:textId="524D6F28" w:rsidR="002664C9" w:rsidRDefault="00DC51E8" w:rsidP="00B15FEB">
      <w:pPr>
        <w:jc w:val="both"/>
        <w:rPr>
          <w:i/>
          <w:sz w:val="20"/>
          <w:szCs w:val="20"/>
        </w:rPr>
      </w:pPr>
      <w:r>
        <w:rPr>
          <w:noProof/>
        </w:rPr>
        <w:drawing>
          <wp:inline distT="0" distB="0" distL="0" distR="0" wp14:anchorId="7FAE401F" wp14:editId="7E5A9142">
            <wp:extent cx="5939790" cy="1913890"/>
            <wp:effectExtent l="0" t="0" r="3810" b="10160"/>
            <wp:docPr id="2132552167" name="Chart 1">
              <a:extLst xmlns:a="http://schemas.openxmlformats.org/drawingml/2006/main">
                <a:ext uri="{FF2B5EF4-FFF2-40B4-BE49-F238E27FC236}">
                  <a16:creationId xmlns:a16="http://schemas.microsoft.com/office/drawing/2014/main" id="{C8D46EF8-8277-4277-9FBF-58D30D430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2664C9" w:rsidRPr="000D3656" w14:paraId="54F6E2A0" w14:textId="77777777" w:rsidTr="00DC51E8">
        <w:tc>
          <w:tcPr>
            <w:tcW w:w="1863" w:type="dxa"/>
          </w:tcPr>
          <w:p w14:paraId="6C482AAB" w14:textId="77777777" w:rsidR="002664C9" w:rsidRPr="000D3656" w:rsidRDefault="002664C9" w:rsidP="008E5A78">
            <w:pPr>
              <w:tabs>
                <w:tab w:val="left" w:pos="0"/>
              </w:tabs>
              <w:jc w:val="both"/>
              <w:rPr>
                <w:sz w:val="20"/>
                <w:szCs w:val="20"/>
              </w:rPr>
            </w:pPr>
            <w:r w:rsidRPr="000D3656">
              <w:rPr>
                <w:sz w:val="20"/>
                <w:szCs w:val="20"/>
              </w:rPr>
              <w:t xml:space="preserve">FM </w:t>
            </w:r>
            <w:r>
              <w:rPr>
                <w:sz w:val="20"/>
                <w:szCs w:val="20"/>
              </w:rPr>
              <w:t>14.04.2025 rīk.Nr.1.1-1/12/118</w:t>
            </w:r>
          </w:p>
        </w:tc>
        <w:tc>
          <w:tcPr>
            <w:tcW w:w="7645" w:type="dxa"/>
          </w:tcPr>
          <w:p w14:paraId="2799DE6E" w14:textId="2F767433" w:rsidR="002664C9" w:rsidRPr="007D6230" w:rsidRDefault="00C95A91" w:rsidP="008E5A78">
            <w:pPr>
              <w:jc w:val="both"/>
              <w:rPr>
                <w:sz w:val="20"/>
                <w:szCs w:val="20"/>
              </w:rPr>
            </w:pPr>
            <w:r>
              <w:rPr>
                <w:sz w:val="20"/>
                <w:szCs w:val="20"/>
              </w:rPr>
              <w:t>108 651</w:t>
            </w:r>
            <w:r w:rsidR="002664C9" w:rsidRPr="000D3656">
              <w:rPr>
                <w:sz w:val="20"/>
                <w:szCs w:val="20"/>
              </w:rPr>
              <w:t xml:space="preserve"> </w:t>
            </w:r>
            <w:r w:rsidR="002664C9" w:rsidRPr="007D6230">
              <w:rPr>
                <w:i/>
                <w:iCs/>
                <w:sz w:val="20"/>
                <w:szCs w:val="20"/>
              </w:rPr>
              <w:t>euro</w:t>
            </w:r>
            <w:r w:rsidR="002664C9" w:rsidRPr="000D3656">
              <w:rPr>
                <w:sz w:val="20"/>
                <w:szCs w:val="20"/>
              </w:rPr>
              <w:t xml:space="preserve"> apmēr</w:t>
            </w:r>
            <w:r w:rsidR="002664C9">
              <w:rPr>
                <w:sz w:val="20"/>
                <w:szCs w:val="20"/>
              </w:rPr>
              <w:t xml:space="preserve">ā palielināti izdevumi </w:t>
            </w:r>
            <w:r w:rsidR="00904378" w:rsidRPr="00904378">
              <w:rPr>
                <w:sz w:val="20"/>
                <w:szCs w:val="20"/>
              </w:rPr>
              <w:t>Latvijas un Šveices sadarbības programmas “Bērnu vēža aprūpes attīstība Latvijā” ietvaros attiecināmo administratīvo izdevumu segšanai</w:t>
            </w:r>
            <w:r w:rsidR="00904378" w:rsidRPr="00BF1B89">
              <w:rPr>
                <w:sz w:val="20"/>
                <w:szCs w:val="20"/>
              </w:rPr>
              <w:t xml:space="preserve"> </w:t>
            </w:r>
            <w:r w:rsidR="002664C9" w:rsidRPr="00BF1B89">
              <w:rPr>
                <w:sz w:val="20"/>
                <w:szCs w:val="20"/>
              </w:rPr>
              <w:t>(80.00.00 programma).</w:t>
            </w:r>
          </w:p>
        </w:tc>
      </w:tr>
      <w:tr w:rsidR="004D73C6" w:rsidRPr="000D3656" w14:paraId="69EC6A0E" w14:textId="77777777" w:rsidTr="00DC51E8">
        <w:tc>
          <w:tcPr>
            <w:tcW w:w="1863" w:type="dxa"/>
          </w:tcPr>
          <w:p w14:paraId="4F57FF2F" w14:textId="77777777" w:rsidR="004D73C6" w:rsidRPr="000D3656" w:rsidRDefault="004D73C6"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Pr>
          <w:p w14:paraId="7DE58A02" w14:textId="4E52E1AE" w:rsidR="004D73C6" w:rsidRPr="0020242B" w:rsidRDefault="009C56C9" w:rsidP="008A7BDD">
            <w:pPr>
              <w:jc w:val="both"/>
              <w:rPr>
                <w:sz w:val="20"/>
                <w:szCs w:val="20"/>
              </w:rPr>
            </w:pPr>
            <w:r>
              <w:rPr>
                <w:sz w:val="20"/>
                <w:szCs w:val="20"/>
              </w:rPr>
              <w:t xml:space="preserve">861 </w:t>
            </w:r>
            <w:r w:rsidR="006042AF">
              <w:rPr>
                <w:sz w:val="20"/>
                <w:szCs w:val="20"/>
              </w:rPr>
              <w:t>317</w:t>
            </w:r>
            <w:r w:rsidR="004D73C6" w:rsidRPr="000D3656">
              <w:rPr>
                <w:sz w:val="20"/>
                <w:szCs w:val="20"/>
              </w:rPr>
              <w:t xml:space="preserve"> </w:t>
            </w:r>
            <w:r w:rsidR="004D73C6" w:rsidRPr="0020242B">
              <w:rPr>
                <w:i/>
                <w:iCs/>
                <w:sz w:val="20"/>
                <w:szCs w:val="20"/>
              </w:rPr>
              <w:t>euro</w:t>
            </w:r>
            <w:r w:rsidR="004D73C6" w:rsidRPr="000D3656">
              <w:rPr>
                <w:sz w:val="20"/>
                <w:szCs w:val="20"/>
              </w:rPr>
              <w:t xml:space="preserve"> apmēr</w:t>
            </w:r>
            <w:r w:rsidR="004D73C6">
              <w:rPr>
                <w:sz w:val="20"/>
                <w:szCs w:val="20"/>
              </w:rPr>
              <w:t xml:space="preserve">ā palielināti izdevumi </w:t>
            </w:r>
            <w:r w:rsidR="00971BB5" w:rsidRPr="00971BB5">
              <w:rPr>
                <w:sz w:val="20"/>
                <w:szCs w:val="20"/>
              </w:rPr>
              <w:t xml:space="preserve">Latvijas un Šveices sadarbības programmas “Bērnu vēža aprūpes attīstība Latvijā” </w:t>
            </w:r>
            <w:bookmarkStart w:id="88" w:name="_Hlk202967744"/>
            <w:r w:rsidR="00971BB5" w:rsidRPr="00971BB5">
              <w:rPr>
                <w:sz w:val="20"/>
                <w:szCs w:val="20"/>
              </w:rPr>
              <w:t xml:space="preserve">VSIA “Bērnu klīniskā universitātes slimnīca” </w:t>
            </w:r>
            <w:bookmarkEnd w:id="88"/>
            <w:r w:rsidR="00971BB5" w:rsidRPr="00971BB5">
              <w:rPr>
                <w:sz w:val="20"/>
                <w:szCs w:val="20"/>
              </w:rPr>
              <w:t>projekta “Bērnu vēža aprūpes attīstība Bērnu klīniskajā universitātes slimnīcā” īstenošanai</w:t>
            </w:r>
            <w:r w:rsidR="004D73C6" w:rsidRPr="0020242B">
              <w:rPr>
                <w:sz w:val="20"/>
                <w:szCs w:val="20"/>
              </w:rPr>
              <w:t xml:space="preserve"> </w:t>
            </w:r>
            <w:r w:rsidR="004D73C6" w:rsidRPr="00BF1B89">
              <w:rPr>
                <w:sz w:val="20"/>
                <w:szCs w:val="20"/>
              </w:rPr>
              <w:t>(80.00.00 programma).</w:t>
            </w:r>
          </w:p>
        </w:tc>
      </w:tr>
    </w:tbl>
    <w:p w14:paraId="6117E20E" w14:textId="77777777" w:rsidR="002664C9" w:rsidRDefault="002664C9" w:rsidP="00B15FE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2705" w14:paraId="3BE8BEF6" w14:textId="77777777" w:rsidTr="00DC1099">
        <w:tc>
          <w:tcPr>
            <w:tcW w:w="1555" w:type="dxa"/>
            <w:shd w:val="clear" w:color="auto" w:fill="C5E0B3" w:themeFill="accent6" w:themeFillTint="66"/>
          </w:tcPr>
          <w:p w14:paraId="3F713674" w14:textId="38791222" w:rsidR="00822705" w:rsidRDefault="00822705" w:rsidP="00DC1099">
            <w:pPr>
              <w:jc w:val="both"/>
              <w:rPr>
                <w:sz w:val="20"/>
                <w:szCs w:val="20"/>
              </w:rPr>
            </w:pPr>
            <w:r>
              <w:rPr>
                <w:sz w:val="20"/>
                <w:szCs w:val="20"/>
              </w:rPr>
              <w:t>74.06.00</w:t>
            </w:r>
          </w:p>
        </w:tc>
        <w:tc>
          <w:tcPr>
            <w:tcW w:w="3827" w:type="dxa"/>
            <w:shd w:val="clear" w:color="auto" w:fill="C5E0B3" w:themeFill="accent6" w:themeFillTint="66"/>
          </w:tcPr>
          <w:p w14:paraId="7542C96B" w14:textId="58DB3917" w:rsidR="00822705" w:rsidRDefault="00822705" w:rsidP="00DC1099">
            <w:pPr>
              <w:jc w:val="both"/>
              <w:rPr>
                <w:sz w:val="20"/>
                <w:szCs w:val="20"/>
              </w:rPr>
            </w:pPr>
            <w:r w:rsidRPr="00822705">
              <w:rPr>
                <w:sz w:val="20"/>
                <w:szCs w:val="20"/>
              </w:rPr>
              <w:t>Atveseļošanas un noturības mehānisma (ANM) projekti un pasākumi</w:t>
            </w:r>
          </w:p>
        </w:tc>
        <w:tc>
          <w:tcPr>
            <w:tcW w:w="1276" w:type="dxa"/>
            <w:shd w:val="clear" w:color="auto" w:fill="C5E0B3" w:themeFill="accent6" w:themeFillTint="66"/>
          </w:tcPr>
          <w:p w14:paraId="613DE58D" w14:textId="44F4EA5D" w:rsidR="005E34E7" w:rsidRDefault="005E34E7" w:rsidP="005E34E7">
            <w:pPr>
              <w:jc w:val="both"/>
              <w:rPr>
                <w:color w:val="000000"/>
                <w:sz w:val="20"/>
                <w:szCs w:val="20"/>
              </w:rPr>
            </w:pPr>
            <w:r>
              <w:rPr>
                <w:color w:val="000000"/>
                <w:sz w:val="20"/>
                <w:szCs w:val="20"/>
              </w:rPr>
              <w:t>11 763 525</w:t>
            </w:r>
          </w:p>
          <w:p w14:paraId="1E360070" w14:textId="0D98850D" w:rsidR="00822705" w:rsidRDefault="00822705" w:rsidP="00DC1099">
            <w:pPr>
              <w:jc w:val="both"/>
              <w:rPr>
                <w:sz w:val="20"/>
                <w:szCs w:val="20"/>
              </w:rPr>
            </w:pPr>
          </w:p>
        </w:tc>
        <w:tc>
          <w:tcPr>
            <w:tcW w:w="1275" w:type="dxa"/>
            <w:shd w:val="clear" w:color="auto" w:fill="C5E0B3" w:themeFill="accent6" w:themeFillTint="66"/>
          </w:tcPr>
          <w:p w14:paraId="41CCC416" w14:textId="2A6B597C" w:rsidR="00EC7B5E" w:rsidRDefault="00EC7B5E" w:rsidP="00EC7B5E">
            <w:pPr>
              <w:jc w:val="both"/>
              <w:rPr>
                <w:color w:val="000000"/>
                <w:sz w:val="20"/>
                <w:szCs w:val="20"/>
              </w:rPr>
            </w:pPr>
            <w:r>
              <w:rPr>
                <w:color w:val="000000"/>
                <w:sz w:val="20"/>
                <w:szCs w:val="20"/>
              </w:rPr>
              <w:t>4 780</w:t>
            </w:r>
            <w:r>
              <w:rPr>
                <w:color w:val="000000"/>
                <w:sz w:val="20"/>
                <w:szCs w:val="20"/>
              </w:rPr>
              <w:t> </w:t>
            </w:r>
            <w:r>
              <w:rPr>
                <w:color w:val="000000"/>
                <w:sz w:val="20"/>
                <w:szCs w:val="20"/>
              </w:rPr>
              <w:t>420</w:t>
            </w:r>
          </w:p>
          <w:p w14:paraId="18BB9830" w14:textId="198D3BEB" w:rsidR="00822705" w:rsidRDefault="00822705" w:rsidP="00DC1099">
            <w:pPr>
              <w:jc w:val="both"/>
              <w:rPr>
                <w:sz w:val="20"/>
                <w:szCs w:val="20"/>
              </w:rPr>
            </w:pPr>
          </w:p>
        </w:tc>
        <w:tc>
          <w:tcPr>
            <w:tcW w:w="1411" w:type="dxa"/>
            <w:shd w:val="clear" w:color="auto" w:fill="C5E0B3" w:themeFill="accent6" w:themeFillTint="66"/>
          </w:tcPr>
          <w:p w14:paraId="2A0B9809" w14:textId="5E9FCB43" w:rsidR="00EC7B5E" w:rsidRDefault="00EC7B5E" w:rsidP="00EC7B5E">
            <w:pPr>
              <w:jc w:val="both"/>
              <w:rPr>
                <w:color w:val="000000"/>
                <w:sz w:val="20"/>
                <w:szCs w:val="20"/>
              </w:rPr>
            </w:pPr>
            <w:r>
              <w:rPr>
                <w:color w:val="000000"/>
                <w:sz w:val="20"/>
                <w:szCs w:val="20"/>
              </w:rPr>
              <w:t>16 543</w:t>
            </w:r>
            <w:r>
              <w:rPr>
                <w:color w:val="000000"/>
                <w:sz w:val="20"/>
                <w:szCs w:val="20"/>
              </w:rPr>
              <w:t> </w:t>
            </w:r>
            <w:r>
              <w:rPr>
                <w:color w:val="000000"/>
                <w:sz w:val="20"/>
                <w:szCs w:val="20"/>
              </w:rPr>
              <w:t>945</w:t>
            </w:r>
          </w:p>
          <w:p w14:paraId="6FCA388F" w14:textId="66BDC721" w:rsidR="00822705" w:rsidRDefault="00822705" w:rsidP="00DC1099">
            <w:pPr>
              <w:jc w:val="both"/>
              <w:rPr>
                <w:sz w:val="20"/>
                <w:szCs w:val="20"/>
              </w:rPr>
            </w:pPr>
          </w:p>
        </w:tc>
      </w:tr>
    </w:tbl>
    <w:p w14:paraId="42B41526" w14:textId="285D1223" w:rsidR="006867C9" w:rsidRDefault="00EC7B5E" w:rsidP="00DC3B4B">
      <w:pPr>
        <w:jc w:val="both"/>
        <w:rPr>
          <w:i/>
          <w:sz w:val="20"/>
          <w:szCs w:val="20"/>
        </w:rPr>
      </w:pPr>
      <w:r>
        <w:rPr>
          <w:noProof/>
        </w:rPr>
        <w:lastRenderedPageBreak/>
        <w:drawing>
          <wp:inline distT="0" distB="0" distL="0" distR="0" wp14:anchorId="158D8B7B" wp14:editId="738390A7">
            <wp:extent cx="5939790" cy="1901825"/>
            <wp:effectExtent l="0" t="0" r="3810" b="3175"/>
            <wp:docPr id="746322886" name="Chart 1">
              <a:extLst xmlns:a="http://schemas.openxmlformats.org/drawingml/2006/main">
                <a:ext uri="{FF2B5EF4-FFF2-40B4-BE49-F238E27FC236}">
                  <a16:creationId xmlns:a16="http://schemas.microsoft.com/office/drawing/2014/main" id="{A3CFF30B-33E7-48AD-B2B8-6911A9B15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F92511" w:rsidRPr="000D3656" w14:paraId="6E3759AA" w14:textId="77777777" w:rsidTr="0021211A">
        <w:tc>
          <w:tcPr>
            <w:tcW w:w="1863" w:type="dxa"/>
          </w:tcPr>
          <w:p w14:paraId="098E0C39" w14:textId="77777777" w:rsidR="00F92511" w:rsidRPr="000D3656" w:rsidRDefault="00F92511" w:rsidP="00A02D84">
            <w:pPr>
              <w:tabs>
                <w:tab w:val="left" w:pos="0"/>
              </w:tabs>
              <w:jc w:val="both"/>
              <w:rPr>
                <w:sz w:val="20"/>
                <w:szCs w:val="20"/>
              </w:rPr>
            </w:pPr>
            <w:r w:rsidRPr="000D3656">
              <w:rPr>
                <w:sz w:val="20"/>
                <w:szCs w:val="20"/>
              </w:rPr>
              <w:t xml:space="preserve">FM </w:t>
            </w:r>
            <w:r>
              <w:rPr>
                <w:sz w:val="20"/>
                <w:szCs w:val="20"/>
              </w:rPr>
              <w:t>24.02.2025 rīk.Nr.1.1-1/12/57</w:t>
            </w:r>
          </w:p>
        </w:tc>
        <w:tc>
          <w:tcPr>
            <w:tcW w:w="7503" w:type="dxa"/>
          </w:tcPr>
          <w:p w14:paraId="2977A666" w14:textId="26406188" w:rsidR="00F92511" w:rsidRPr="00A51878" w:rsidRDefault="00F92511" w:rsidP="00A02D84">
            <w:pPr>
              <w:jc w:val="both"/>
              <w:rPr>
                <w:sz w:val="28"/>
                <w:szCs w:val="28"/>
              </w:rPr>
            </w:pPr>
            <w:r>
              <w:rPr>
                <w:sz w:val="20"/>
                <w:szCs w:val="20"/>
              </w:rPr>
              <w:t>816 751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11625">
              <w:rPr>
                <w:sz w:val="20"/>
                <w:szCs w:val="20"/>
              </w:rPr>
              <w:t xml:space="preserve"> </w:t>
            </w:r>
            <w:r w:rsidRPr="00F92511">
              <w:rPr>
                <w:sz w:val="20"/>
                <w:szCs w:val="20"/>
              </w:rPr>
              <w:t>citu Eiropas Savienības politiku instrumentu projekta “Ieteikumu izstrāde integrētas veselības aprūpes attīstībai” īstenošanai</w:t>
            </w:r>
            <w:r w:rsidRPr="006B6097">
              <w:rPr>
                <w:sz w:val="20"/>
                <w:szCs w:val="20"/>
              </w:rPr>
              <w:t xml:space="preserve"> (80.00.00 programma).</w:t>
            </w:r>
          </w:p>
        </w:tc>
      </w:tr>
      <w:tr w:rsidR="00D924D4" w:rsidRPr="000D3656" w14:paraId="15755B0C" w14:textId="77777777" w:rsidTr="00EC7B5E">
        <w:tc>
          <w:tcPr>
            <w:tcW w:w="1863" w:type="dxa"/>
          </w:tcPr>
          <w:p w14:paraId="01E19268" w14:textId="77777777" w:rsidR="00D924D4" w:rsidRPr="000D3656" w:rsidRDefault="00D924D4" w:rsidP="00023AC2">
            <w:pPr>
              <w:tabs>
                <w:tab w:val="left" w:pos="0"/>
              </w:tabs>
              <w:jc w:val="both"/>
              <w:rPr>
                <w:sz w:val="20"/>
                <w:szCs w:val="20"/>
              </w:rPr>
            </w:pPr>
            <w:r w:rsidRPr="000D3656">
              <w:rPr>
                <w:sz w:val="20"/>
                <w:szCs w:val="20"/>
              </w:rPr>
              <w:t xml:space="preserve">FM </w:t>
            </w:r>
            <w:r>
              <w:rPr>
                <w:sz w:val="20"/>
                <w:szCs w:val="20"/>
              </w:rPr>
              <w:t>14.03.2025 rīk.Nr.1.1-1/12/82</w:t>
            </w:r>
          </w:p>
        </w:tc>
        <w:tc>
          <w:tcPr>
            <w:tcW w:w="7503" w:type="dxa"/>
          </w:tcPr>
          <w:p w14:paraId="45BA41A6" w14:textId="0F16FEEC" w:rsidR="00D924D4" w:rsidRPr="00A51878" w:rsidRDefault="00D924D4" w:rsidP="00023AC2">
            <w:pPr>
              <w:jc w:val="both"/>
              <w:rPr>
                <w:sz w:val="28"/>
                <w:szCs w:val="28"/>
              </w:rPr>
            </w:pPr>
            <w:r>
              <w:rPr>
                <w:sz w:val="20"/>
                <w:szCs w:val="20"/>
              </w:rPr>
              <w:t>392 573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924D4">
              <w:rPr>
                <w:sz w:val="20"/>
                <w:szCs w:val="20"/>
              </w:rPr>
              <w:t>lai Veselības ministrija saskaņā ar 2024.gada 10.oktobra starp Veselības ministriju un Valsts kasi noslēgto Sadarbības līgumu nodrošinātu Eiropas Savienības Atveseļošanas un noturības mehānisma plāna 2.1.2.1.i. investīcijas “Pārvaldes centralizētās platformas un sistēmas” projekta “Valsts pārvaldes vienota valsts finanšu resursu plānošana un pārvaldības grāmatvedības pakalpojumu nodrošinājums, vienotās resursu vadības ieviešana” īstenošanu</w:t>
            </w:r>
            <w:r w:rsidRPr="00242C24">
              <w:rPr>
                <w:sz w:val="20"/>
                <w:szCs w:val="20"/>
              </w:rPr>
              <w:t xml:space="preserve"> (transferts no </w:t>
            </w:r>
            <w:r w:rsidRPr="00D924D4">
              <w:rPr>
                <w:sz w:val="20"/>
                <w:szCs w:val="20"/>
              </w:rPr>
              <w:t>Finanšu ministrijas budžeta apakšprogrammas 74.06.00 “Atveseļošanas un noturības mehānisma (ANM) projekti un pasākumi”</w:t>
            </w:r>
            <w:r w:rsidRPr="00242C24">
              <w:rPr>
                <w:sz w:val="20"/>
                <w:szCs w:val="20"/>
              </w:rPr>
              <w:t>).</w:t>
            </w:r>
          </w:p>
        </w:tc>
      </w:tr>
      <w:tr w:rsidR="001A6C85" w:rsidRPr="000D3656" w14:paraId="7D4A944D" w14:textId="77777777" w:rsidTr="00EC7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9320AF7" w14:textId="77777777" w:rsidR="001A6C85" w:rsidRPr="000D3656" w:rsidRDefault="001A6C85"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503" w:type="dxa"/>
            <w:tcBorders>
              <w:top w:val="nil"/>
              <w:left w:val="nil"/>
              <w:bottom w:val="nil"/>
              <w:right w:val="nil"/>
            </w:tcBorders>
          </w:tcPr>
          <w:p w14:paraId="5FDB5B4D" w14:textId="77777777" w:rsidR="001A6C85" w:rsidRPr="00A51878" w:rsidRDefault="001A6C85" w:rsidP="001B1846">
            <w:pPr>
              <w:jc w:val="both"/>
              <w:rPr>
                <w:sz w:val="28"/>
                <w:szCs w:val="28"/>
              </w:rPr>
            </w:pPr>
            <w:r>
              <w:rPr>
                <w:sz w:val="20"/>
                <w:szCs w:val="20"/>
              </w:rPr>
              <w:t>3 350 000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A5770">
              <w:rPr>
                <w:sz w:val="20"/>
                <w:szCs w:val="20"/>
              </w:rPr>
              <w:t>ANM 2. komponentes “Digitālā transformācija” 2.1. reformu un investīciju virziena “Valsts pārvaldes, tai skaitā pašvaldību, digitālā transformācija” 2.1.3.1.i. investīcijas “Datu pieejamība, koplietošana un analītika” projekta “Ārstniecības procesa datu pārvaldības pilnveidošana” īstenošanai</w:t>
            </w:r>
            <w:r w:rsidRPr="00BF1B89">
              <w:rPr>
                <w:sz w:val="20"/>
                <w:szCs w:val="20"/>
              </w:rPr>
              <w:t xml:space="preserve"> (80.00.00 programma).</w:t>
            </w:r>
          </w:p>
        </w:tc>
      </w:tr>
      <w:tr w:rsidR="00F27E69" w:rsidRPr="000D3656" w14:paraId="731FC28B" w14:textId="77777777" w:rsidTr="00EC7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6FF3992" w14:textId="77777777" w:rsidR="00F27E69" w:rsidRPr="000D3656" w:rsidRDefault="00F27E69" w:rsidP="00896819">
            <w:pPr>
              <w:tabs>
                <w:tab w:val="left" w:pos="0"/>
              </w:tabs>
              <w:jc w:val="both"/>
              <w:rPr>
                <w:sz w:val="20"/>
                <w:szCs w:val="20"/>
              </w:rPr>
            </w:pPr>
            <w:r w:rsidRPr="000D3656">
              <w:rPr>
                <w:sz w:val="20"/>
                <w:szCs w:val="20"/>
              </w:rPr>
              <w:t xml:space="preserve">FM </w:t>
            </w:r>
            <w:r>
              <w:rPr>
                <w:sz w:val="20"/>
                <w:szCs w:val="20"/>
              </w:rPr>
              <w:t>24.09.2025 rīk.Nr.1.1-1/12/316</w:t>
            </w:r>
          </w:p>
        </w:tc>
        <w:tc>
          <w:tcPr>
            <w:tcW w:w="7503" w:type="dxa"/>
            <w:tcBorders>
              <w:top w:val="nil"/>
              <w:left w:val="nil"/>
              <w:bottom w:val="nil"/>
              <w:right w:val="nil"/>
            </w:tcBorders>
          </w:tcPr>
          <w:p w14:paraId="68507EDD" w14:textId="3F9A3417" w:rsidR="00F27E69" w:rsidRPr="00A51878" w:rsidRDefault="00F27E69" w:rsidP="00896819">
            <w:pPr>
              <w:jc w:val="both"/>
              <w:rPr>
                <w:sz w:val="28"/>
                <w:szCs w:val="28"/>
              </w:rPr>
            </w:pPr>
            <w:r>
              <w:rPr>
                <w:sz w:val="20"/>
                <w:szCs w:val="20"/>
              </w:rPr>
              <w:t>221 096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21211A" w:rsidRPr="0021211A">
              <w:rPr>
                <w:sz w:val="20"/>
                <w:szCs w:val="20"/>
              </w:rPr>
              <w:t>projekta “Slimību profilakses un kontroles centra organizētie sabiedrības veselības pētījumi” īstenošanai</w:t>
            </w:r>
            <w:r w:rsidRPr="005519CD">
              <w:rPr>
                <w:sz w:val="20"/>
                <w:szCs w:val="20"/>
              </w:rPr>
              <w:t xml:space="preserve"> </w:t>
            </w:r>
            <w:r w:rsidRPr="00BF1B89">
              <w:rPr>
                <w:sz w:val="20"/>
                <w:szCs w:val="20"/>
              </w:rPr>
              <w:t>(80.00.00 programma).</w:t>
            </w:r>
          </w:p>
        </w:tc>
      </w:tr>
    </w:tbl>
    <w:p w14:paraId="08BD94FF" w14:textId="77777777" w:rsidR="001471D3" w:rsidRDefault="001471D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471D3" w14:paraId="1C179CD1" w14:textId="77777777" w:rsidTr="0017720A">
        <w:tc>
          <w:tcPr>
            <w:tcW w:w="1555" w:type="dxa"/>
            <w:shd w:val="clear" w:color="auto" w:fill="C5E0B3" w:themeFill="accent6" w:themeFillTint="66"/>
          </w:tcPr>
          <w:p w14:paraId="7BB10F4D" w14:textId="77777777" w:rsidR="001471D3" w:rsidRDefault="001471D3" w:rsidP="0017720A">
            <w:pPr>
              <w:jc w:val="both"/>
              <w:rPr>
                <w:sz w:val="20"/>
                <w:szCs w:val="20"/>
              </w:rPr>
            </w:pPr>
            <w:r>
              <w:rPr>
                <w:sz w:val="20"/>
                <w:szCs w:val="20"/>
              </w:rPr>
              <w:t>74.50.00</w:t>
            </w:r>
          </w:p>
        </w:tc>
        <w:tc>
          <w:tcPr>
            <w:tcW w:w="3827" w:type="dxa"/>
            <w:shd w:val="clear" w:color="auto" w:fill="C5E0B3" w:themeFill="accent6" w:themeFillTint="66"/>
          </w:tcPr>
          <w:p w14:paraId="52A4F0A9" w14:textId="77777777" w:rsidR="001471D3" w:rsidRDefault="001471D3" w:rsidP="0017720A">
            <w:pPr>
              <w:jc w:val="both"/>
              <w:rPr>
                <w:sz w:val="20"/>
                <w:szCs w:val="20"/>
              </w:rPr>
            </w:pPr>
            <w:r w:rsidRPr="00933249">
              <w:rPr>
                <w:sz w:val="20"/>
                <w:szCs w:val="20"/>
              </w:rPr>
              <w:t>Tehniskā palīdzība Atveseļošanās un noturības mehānisma (ANM) apgūšanai</w:t>
            </w:r>
          </w:p>
        </w:tc>
        <w:tc>
          <w:tcPr>
            <w:tcW w:w="1276" w:type="dxa"/>
            <w:shd w:val="clear" w:color="auto" w:fill="C5E0B3" w:themeFill="accent6" w:themeFillTint="66"/>
          </w:tcPr>
          <w:p w14:paraId="64FBD045" w14:textId="7B938162" w:rsidR="005E34E7" w:rsidRDefault="005E34E7" w:rsidP="005E34E7">
            <w:pPr>
              <w:jc w:val="both"/>
              <w:rPr>
                <w:color w:val="000000"/>
                <w:sz w:val="20"/>
                <w:szCs w:val="20"/>
              </w:rPr>
            </w:pPr>
            <w:r>
              <w:rPr>
                <w:color w:val="000000"/>
                <w:sz w:val="20"/>
                <w:szCs w:val="20"/>
              </w:rPr>
              <w:t>245 000</w:t>
            </w:r>
          </w:p>
          <w:p w14:paraId="1CB16E9F" w14:textId="5CC24061" w:rsidR="001471D3" w:rsidRDefault="001471D3" w:rsidP="0017720A">
            <w:pPr>
              <w:jc w:val="both"/>
              <w:rPr>
                <w:sz w:val="20"/>
                <w:szCs w:val="20"/>
              </w:rPr>
            </w:pPr>
          </w:p>
        </w:tc>
        <w:tc>
          <w:tcPr>
            <w:tcW w:w="1275" w:type="dxa"/>
            <w:shd w:val="clear" w:color="auto" w:fill="C5E0B3" w:themeFill="accent6" w:themeFillTint="66"/>
          </w:tcPr>
          <w:p w14:paraId="5DED7A77" w14:textId="7B593079" w:rsidR="001471D3" w:rsidRDefault="005E34E7" w:rsidP="0017720A">
            <w:pPr>
              <w:jc w:val="both"/>
              <w:rPr>
                <w:sz w:val="20"/>
                <w:szCs w:val="20"/>
              </w:rPr>
            </w:pPr>
            <w:r>
              <w:rPr>
                <w:sz w:val="20"/>
                <w:szCs w:val="20"/>
              </w:rPr>
              <w:t>0</w:t>
            </w:r>
          </w:p>
        </w:tc>
        <w:tc>
          <w:tcPr>
            <w:tcW w:w="1411" w:type="dxa"/>
            <w:shd w:val="clear" w:color="auto" w:fill="C5E0B3" w:themeFill="accent6" w:themeFillTint="66"/>
          </w:tcPr>
          <w:p w14:paraId="18A26BA5" w14:textId="793B848E" w:rsidR="005E34E7" w:rsidRDefault="005E34E7" w:rsidP="005E34E7">
            <w:pPr>
              <w:jc w:val="both"/>
              <w:rPr>
                <w:color w:val="000000"/>
                <w:sz w:val="20"/>
                <w:szCs w:val="20"/>
              </w:rPr>
            </w:pPr>
            <w:r>
              <w:rPr>
                <w:color w:val="000000"/>
                <w:sz w:val="20"/>
                <w:szCs w:val="20"/>
              </w:rPr>
              <w:t>245 000</w:t>
            </w:r>
          </w:p>
          <w:p w14:paraId="7A80039D" w14:textId="2F350AC2" w:rsidR="001471D3" w:rsidRDefault="001471D3" w:rsidP="0017720A">
            <w:pPr>
              <w:jc w:val="both"/>
              <w:rPr>
                <w:sz w:val="20"/>
                <w:szCs w:val="20"/>
              </w:rPr>
            </w:pPr>
          </w:p>
        </w:tc>
      </w:tr>
    </w:tbl>
    <w:p w14:paraId="3656C248" w14:textId="77777777" w:rsidR="00595BE0" w:rsidRDefault="00595BE0" w:rsidP="00595BE0">
      <w:pPr>
        <w:jc w:val="both"/>
        <w:rPr>
          <w:i/>
          <w:sz w:val="20"/>
          <w:szCs w:val="20"/>
        </w:rPr>
      </w:pPr>
      <w:r>
        <w:rPr>
          <w:i/>
          <w:sz w:val="20"/>
          <w:szCs w:val="20"/>
        </w:rPr>
        <w:t>Pārskata periodā netika veiktas apropriācijas izmaiņas</w:t>
      </w:r>
    </w:p>
    <w:p w14:paraId="12362B10" w14:textId="77777777" w:rsidR="005E34E7" w:rsidRDefault="005E34E7" w:rsidP="00595BE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0EFA" w14:paraId="54F83BA9" w14:textId="77777777" w:rsidTr="000E281E">
        <w:tc>
          <w:tcPr>
            <w:tcW w:w="1555" w:type="dxa"/>
            <w:shd w:val="clear" w:color="auto" w:fill="C5E0B3" w:themeFill="accent6" w:themeFillTint="66"/>
          </w:tcPr>
          <w:p w14:paraId="119C22E8" w14:textId="77777777" w:rsidR="00AC0EFA" w:rsidRDefault="00AC0EFA" w:rsidP="00AC0EFA">
            <w:pPr>
              <w:jc w:val="both"/>
              <w:rPr>
                <w:sz w:val="20"/>
                <w:szCs w:val="20"/>
              </w:rPr>
            </w:pPr>
            <w:r>
              <w:rPr>
                <w:sz w:val="20"/>
                <w:szCs w:val="20"/>
              </w:rPr>
              <w:t>97.00.00</w:t>
            </w:r>
          </w:p>
        </w:tc>
        <w:tc>
          <w:tcPr>
            <w:tcW w:w="3827" w:type="dxa"/>
            <w:shd w:val="clear" w:color="auto" w:fill="C5E0B3" w:themeFill="accent6" w:themeFillTint="66"/>
          </w:tcPr>
          <w:p w14:paraId="2DF3D86D" w14:textId="77777777" w:rsidR="00AC0EFA" w:rsidRDefault="00AC0EFA" w:rsidP="00AC0EFA">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7EC2A5A3" w14:textId="679E7C2B" w:rsidR="00AC0EFA" w:rsidRPr="00595BE0" w:rsidRDefault="005E34E7" w:rsidP="00AC0EFA">
            <w:pPr>
              <w:jc w:val="both"/>
              <w:rPr>
                <w:color w:val="000000"/>
                <w:sz w:val="20"/>
                <w:szCs w:val="20"/>
              </w:rPr>
            </w:pPr>
            <w:r>
              <w:rPr>
                <w:color w:val="000000"/>
                <w:sz w:val="20"/>
                <w:szCs w:val="20"/>
              </w:rPr>
              <w:t>6 762 950</w:t>
            </w:r>
          </w:p>
        </w:tc>
        <w:tc>
          <w:tcPr>
            <w:tcW w:w="1275" w:type="dxa"/>
            <w:shd w:val="clear" w:color="auto" w:fill="C5E0B3" w:themeFill="accent6" w:themeFillTint="66"/>
            <w:vAlign w:val="bottom"/>
          </w:tcPr>
          <w:p w14:paraId="0C594877" w14:textId="4CEB77A4" w:rsidR="00AC0EFA" w:rsidRPr="004D6140" w:rsidRDefault="00EC7B5E" w:rsidP="00AC0EFA">
            <w:pPr>
              <w:jc w:val="both"/>
              <w:rPr>
                <w:color w:val="000000"/>
                <w:sz w:val="20"/>
                <w:szCs w:val="20"/>
              </w:rPr>
            </w:pPr>
            <w:r>
              <w:rPr>
                <w:color w:val="000000"/>
                <w:sz w:val="20"/>
                <w:szCs w:val="20"/>
              </w:rPr>
              <w:t>801</w:t>
            </w:r>
            <w:r>
              <w:rPr>
                <w:color w:val="000000"/>
                <w:sz w:val="20"/>
                <w:szCs w:val="20"/>
              </w:rPr>
              <w:t> </w:t>
            </w:r>
            <w:r>
              <w:rPr>
                <w:color w:val="000000"/>
                <w:sz w:val="20"/>
                <w:szCs w:val="20"/>
              </w:rPr>
              <w:t>065</w:t>
            </w:r>
          </w:p>
        </w:tc>
        <w:tc>
          <w:tcPr>
            <w:tcW w:w="1411" w:type="dxa"/>
            <w:shd w:val="clear" w:color="auto" w:fill="C5E0B3" w:themeFill="accent6" w:themeFillTint="66"/>
            <w:vAlign w:val="bottom"/>
          </w:tcPr>
          <w:p w14:paraId="583DC696" w14:textId="043B9B38" w:rsidR="00AC0EFA" w:rsidRPr="00660732" w:rsidRDefault="00EC7B5E" w:rsidP="00AC0EFA">
            <w:pPr>
              <w:jc w:val="both"/>
              <w:rPr>
                <w:color w:val="000000"/>
                <w:sz w:val="20"/>
                <w:szCs w:val="20"/>
              </w:rPr>
            </w:pPr>
            <w:r>
              <w:rPr>
                <w:color w:val="000000"/>
                <w:sz w:val="20"/>
                <w:szCs w:val="20"/>
              </w:rPr>
              <w:t>7 564</w:t>
            </w:r>
            <w:r>
              <w:rPr>
                <w:color w:val="000000"/>
                <w:sz w:val="20"/>
                <w:szCs w:val="20"/>
              </w:rPr>
              <w:t> </w:t>
            </w:r>
            <w:r>
              <w:rPr>
                <w:color w:val="000000"/>
                <w:sz w:val="20"/>
                <w:szCs w:val="20"/>
              </w:rPr>
              <w:t>015</w:t>
            </w:r>
          </w:p>
        </w:tc>
      </w:tr>
    </w:tbl>
    <w:p w14:paraId="39680438" w14:textId="6EE59818" w:rsidR="00595BE0" w:rsidRDefault="004D4781" w:rsidP="00595BE0">
      <w:pPr>
        <w:jc w:val="both"/>
        <w:rPr>
          <w:i/>
          <w:sz w:val="20"/>
          <w:szCs w:val="20"/>
        </w:rPr>
      </w:pPr>
      <w:bookmarkStart w:id="89" w:name="_Satversmes_tiesa_"/>
      <w:bookmarkStart w:id="90" w:name="_Toc479760159"/>
      <w:bookmarkEnd w:id="89"/>
      <w:r>
        <w:rPr>
          <w:noProof/>
        </w:rPr>
        <w:drawing>
          <wp:inline distT="0" distB="0" distL="0" distR="0" wp14:anchorId="7908C48E" wp14:editId="1951444A">
            <wp:extent cx="5934466" cy="1907697"/>
            <wp:effectExtent l="0" t="0" r="9525" b="16510"/>
            <wp:docPr id="1949273842" name="Chart 1">
              <a:extLst xmlns:a="http://schemas.openxmlformats.org/drawingml/2006/main">
                <a:ext uri="{FF2B5EF4-FFF2-40B4-BE49-F238E27FC236}">
                  <a16:creationId xmlns:a16="http://schemas.microsoft.com/office/drawing/2014/main" id="{6D406D99-E7A9-43EC-8D07-D7993E425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31E0B" w:rsidRPr="00B312EE" w14:paraId="20CFC93C" w14:textId="77777777" w:rsidTr="004D4781">
        <w:tc>
          <w:tcPr>
            <w:tcW w:w="1863" w:type="dxa"/>
          </w:tcPr>
          <w:p w14:paraId="6811DF00" w14:textId="77777777" w:rsidR="00931E0B" w:rsidRPr="000D3656" w:rsidRDefault="00931E0B" w:rsidP="0030570F">
            <w:pPr>
              <w:tabs>
                <w:tab w:val="left" w:pos="0"/>
              </w:tabs>
              <w:jc w:val="both"/>
              <w:rPr>
                <w:sz w:val="20"/>
                <w:szCs w:val="20"/>
              </w:rPr>
            </w:pPr>
            <w:r w:rsidRPr="000D3656">
              <w:rPr>
                <w:sz w:val="20"/>
                <w:szCs w:val="20"/>
              </w:rPr>
              <w:t xml:space="preserve">FM </w:t>
            </w:r>
            <w:r>
              <w:rPr>
                <w:sz w:val="20"/>
                <w:szCs w:val="20"/>
              </w:rPr>
              <w:t>28.03.2025 rīk.Nr.1.1-1/12/99</w:t>
            </w:r>
          </w:p>
        </w:tc>
        <w:tc>
          <w:tcPr>
            <w:tcW w:w="7503" w:type="dxa"/>
          </w:tcPr>
          <w:p w14:paraId="10A4E41C" w14:textId="384F2627" w:rsidR="00931E0B" w:rsidRPr="00B312EE" w:rsidRDefault="00931E0B" w:rsidP="0030570F">
            <w:pPr>
              <w:jc w:val="both"/>
              <w:rPr>
                <w:sz w:val="20"/>
                <w:szCs w:val="20"/>
              </w:rPr>
            </w:pPr>
            <w:r>
              <w:rPr>
                <w:sz w:val="20"/>
                <w:szCs w:val="20"/>
              </w:rPr>
              <w:t>45 000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931E0B">
              <w:rPr>
                <w:sz w:val="20"/>
                <w:szCs w:val="20"/>
              </w:rPr>
              <w:t>lai nodrošinātu valsts pētījuma “Sabiedrības veselība” īstenošanu (transferts no Izglītības un zinātnes ministrijas pamatbudžeta apakšprogrammas 05.01.00 “Zinātniskās darbības nodrošināšana”).</w:t>
            </w:r>
          </w:p>
        </w:tc>
      </w:tr>
      <w:tr w:rsidR="00135AA3" w:rsidRPr="00B312EE" w14:paraId="02226123"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0CE484" w14:textId="77777777" w:rsidR="00135AA3" w:rsidRPr="000D3656" w:rsidRDefault="00135AA3" w:rsidP="00330208">
            <w:pPr>
              <w:tabs>
                <w:tab w:val="left" w:pos="0"/>
              </w:tabs>
              <w:jc w:val="both"/>
              <w:rPr>
                <w:sz w:val="20"/>
                <w:szCs w:val="20"/>
              </w:rPr>
            </w:pPr>
            <w:r w:rsidRPr="000D3656">
              <w:rPr>
                <w:sz w:val="20"/>
                <w:szCs w:val="20"/>
              </w:rPr>
              <w:t xml:space="preserve">FM </w:t>
            </w:r>
            <w:r>
              <w:rPr>
                <w:sz w:val="20"/>
                <w:szCs w:val="20"/>
              </w:rPr>
              <w:t>01.04.2025 rīk.Nr.1.1-1/12/105</w:t>
            </w:r>
          </w:p>
        </w:tc>
        <w:tc>
          <w:tcPr>
            <w:tcW w:w="7503" w:type="dxa"/>
            <w:tcBorders>
              <w:top w:val="nil"/>
              <w:left w:val="nil"/>
              <w:bottom w:val="nil"/>
              <w:right w:val="nil"/>
            </w:tcBorders>
          </w:tcPr>
          <w:p w14:paraId="1BA77439" w14:textId="2E7D2F81" w:rsidR="00135AA3" w:rsidRPr="00B312EE" w:rsidRDefault="00135AA3" w:rsidP="00330208">
            <w:pPr>
              <w:jc w:val="both"/>
              <w:rPr>
                <w:sz w:val="20"/>
                <w:szCs w:val="20"/>
              </w:rPr>
            </w:pPr>
            <w:r>
              <w:rPr>
                <w:sz w:val="20"/>
                <w:szCs w:val="20"/>
              </w:rPr>
              <w:t>4 695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ministrijas budžeta apakšprogrammai </w:t>
            </w:r>
            <w:r w:rsidRPr="00E531EC">
              <w:rPr>
                <w:sz w:val="20"/>
                <w:szCs w:val="20"/>
              </w:rPr>
              <w:t>31.01.00 "Budžeta izpilde".</w:t>
            </w:r>
          </w:p>
        </w:tc>
      </w:tr>
      <w:tr w:rsidR="000F2789" w:rsidRPr="000D3656" w14:paraId="2106B99B"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C72A0F6" w14:textId="77777777" w:rsidR="000F2789" w:rsidRPr="000D3656" w:rsidRDefault="000F2789" w:rsidP="007556DC">
            <w:pPr>
              <w:tabs>
                <w:tab w:val="left" w:pos="0"/>
              </w:tabs>
              <w:jc w:val="both"/>
              <w:rPr>
                <w:sz w:val="20"/>
                <w:szCs w:val="20"/>
              </w:rPr>
            </w:pPr>
            <w:r w:rsidRPr="000D3656">
              <w:rPr>
                <w:sz w:val="20"/>
                <w:szCs w:val="20"/>
              </w:rPr>
              <w:t xml:space="preserve">FM </w:t>
            </w:r>
            <w:r>
              <w:rPr>
                <w:sz w:val="20"/>
                <w:szCs w:val="20"/>
              </w:rPr>
              <w:t>16.05.2025 rīk.Nr.1.1-1/12/151</w:t>
            </w:r>
          </w:p>
        </w:tc>
        <w:tc>
          <w:tcPr>
            <w:tcW w:w="7503" w:type="dxa"/>
            <w:tcBorders>
              <w:top w:val="nil"/>
              <w:left w:val="nil"/>
              <w:bottom w:val="nil"/>
              <w:right w:val="nil"/>
            </w:tcBorders>
          </w:tcPr>
          <w:p w14:paraId="2495C72C" w14:textId="319C1AF7" w:rsidR="000F2789" w:rsidRPr="00A51878" w:rsidRDefault="0056797F" w:rsidP="007556DC">
            <w:pPr>
              <w:jc w:val="both"/>
              <w:rPr>
                <w:sz w:val="28"/>
                <w:szCs w:val="28"/>
              </w:rPr>
            </w:pPr>
            <w:r>
              <w:rPr>
                <w:sz w:val="20"/>
                <w:szCs w:val="20"/>
              </w:rPr>
              <w:t>2 115</w:t>
            </w:r>
            <w:r w:rsidR="000F2789" w:rsidRPr="000D3656">
              <w:rPr>
                <w:sz w:val="20"/>
                <w:szCs w:val="20"/>
              </w:rPr>
              <w:t xml:space="preserve"> </w:t>
            </w:r>
            <w:r w:rsidR="000F2789" w:rsidRPr="004C4FA4">
              <w:rPr>
                <w:i/>
                <w:sz w:val="20"/>
                <w:szCs w:val="20"/>
              </w:rPr>
              <w:t>euro</w:t>
            </w:r>
            <w:r w:rsidR="000F2789" w:rsidRPr="000D3656">
              <w:rPr>
                <w:sz w:val="20"/>
                <w:szCs w:val="20"/>
              </w:rPr>
              <w:t xml:space="preserve"> apmēr</w:t>
            </w:r>
            <w:r w:rsidR="000F2789">
              <w:rPr>
                <w:sz w:val="20"/>
                <w:szCs w:val="20"/>
              </w:rPr>
              <w:t>ā samazināti izdevumi, pārdalot</w:t>
            </w:r>
            <w:r w:rsidR="000F2789" w:rsidRPr="004773BC">
              <w:rPr>
                <w:sz w:val="20"/>
                <w:szCs w:val="20"/>
              </w:rPr>
              <w:t xml:space="preserve"> Veselības ministrijas apakšprogramm</w:t>
            </w:r>
            <w:r w:rsidR="000F2789">
              <w:rPr>
                <w:sz w:val="20"/>
                <w:szCs w:val="20"/>
              </w:rPr>
              <w:t xml:space="preserve">ai </w:t>
            </w:r>
            <w:r w:rsidR="000F2789" w:rsidRPr="005522B0">
              <w:rPr>
                <w:sz w:val="20"/>
                <w:szCs w:val="20"/>
              </w:rPr>
              <w:t>39.04.00 “Neatliekamā medicīniskā palīdzība”.</w:t>
            </w:r>
          </w:p>
        </w:tc>
      </w:tr>
      <w:tr w:rsidR="00703BFA" w:rsidRPr="00B312EE" w14:paraId="100A171B"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857557D" w14:textId="77777777" w:rsidR="00703BFA" w:rsidRPr="000D3656" w:rsidRDefault="00703BFA" w:rsidP="00434EF5">
            <w:pPr>
              <w:tabs>
                <w:tab w:val="left" w:pos="0"/>
              </w:tabs>
              <w:jc w:val="both"/>
              <w:rPr>
                <w:sz w:val="20"/>
                <w:szCs w:val="20"/>
              </w:rPr>
            </w:pPr>
            <w:r w:rsidRPr="000D3656">
              <w:rPr>
                <w:sz w:val="20"/>
                <w:szCs w:val="20"/>
              </w:rPr>
              <w:t xml:space="preserve">FM </w:t>
            </w:r>
            <w:r>
              <w:rPr>
                <w:sz w:val="20"/>
                <w:szCs w:val="20"/>
              </w:rPr>
              <w:t>11.06.2025 rīk.Nr.1.1-1/12/185</w:t>
            </w:r>
          </w:p>
        </w:tc>
        <w:tc>
          <w:tcPr>
            <w:tcW w:w="7503" w:type="dxa"/>
            <w:tcBorders>
              <w:top w:val="nil"/>
              <w:left w:val="nil"/>
              <w:bottom w:val="nil"/>
              <w:right w:val="nil"/>
            </w:tcBorders>
          </w:tcPr>
          <w:p w14:paraId="197747CC" w14:textId="12B985B3" w:rsidR="00703BFA" w:rsidRPr="00B312EE" w:rsidRDefault="004A1753" w:rsidP="00434EF5">
            <w:pPr>
              <w:jc w:val="both"/>
              <w:rPr>
                <w:sz w:val="20"/>
                <w:szCs w:val="20"/>
              </w:rPr>
            </w:pPr>
            <w:r>
              <w:rPr>
                <w:sz w:val="20"/>
                <w:szCs w:val="20"/>
              </w:rPr>
              <w:t>649 900</w:t>
            </w:r>
            <w:r w:rsidR="00703BFA" w:rsidRPr="000D3656">
              <w:rPr>
                <w:sz w:val="20"/>
                <w:szCs w:val="20"/>
              </w:rPr>
              <w:t xml:space="preserve"> </w:t>
            </w:r>
            <w:r w:rsidR="00703BFA" w:rsidRPr="00B312EE">
              <w:rPr>
                <w:i/>
                <w:iCs/>
                <w:sz w:val="20"/>
                <w:szCs w:val="20"/>
              </w:rPr>
              <w:t>euro</w:t>
            </w:r>
            <w:r w:rsidR="00703BFA" w:rsidRPr="000D3656">
              <w:rPr>
                <w:sz w:val="20"/>
                <w:szCs w:val="20"/>
              </w:rPr>
              <w:t xml:space="preserve"> apmēr</w:t>
            </w:r>
            <w:r w:rsidR="00703BFA">
              <w:rPr>
                <w:sz w:val="20"/>
                <w:szCs w:val="20"/>
              </w:rPr>
              <w:t xml:space="preserve">ā palielināti izdevumi, </w:t>
            </w:r>
            <w:r w:rsidR="00DD01A2" w:rsidRPr="00DD01A2">
              <w:rPr>
                <w:sz w:val="20"/>
                <w:szCs w:val="20"/>
              </w:rPr>
              <w:t xml:space="preserve">lai atbilstoši nekustamā īpašuma tirgus vērtībai iegādātos nekustamo īpašumu (nekustamā īpašuma kadastra numurs 0100 516 0066) – divas būves (būvju kadastra apzīmējumi 0100016 0053 074 un 0100016 0053 014) – Tvaika ielā 2 </w:t>
            </w:r>
            <w:r w:rsidR="00703BFA" w:rsidRPr="00703BFA">
              <w:rPr>
                <w:sz w:val="20"/>
                <w:szCs w:val="20"/>
              </w:rPr>
              <w:t xml:space="preserve"> (no budžeta resora "74. Gadskārtējā valsts budžeta izpildes procesā pārdalāmais finansējums" programmas 20.00.00 "Veselības aprūpes pasākumu īstenošana").</w:t>
            </w:r>
          </w:p>
        </w:tc>
      </w:tr>
      <w:tr w:rsidR="0045474F" w:rsidRPr="00B312EE" w14:paraId="63845CB1"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02E7100" w14:textId="77777777" w:rsidR="0045474F" w:rsidRPr="000D3656" w:rsidRDefault="0045474F" w:rsidP="0076557D">
            <w:pPr>
              <w:tabs>
                <w:tab w:val="left" w:pos="0"/>
              </w:tabs>
              <w:jc w:val="both"/>
              <w:rPr>
                <w:sz w:val="20"/>
                <w:szCs w:val="20"/>
              </w:rPr>
            </w:pPr>
            <w:r w:rsidRPr="000D3656">
              <w:rPr>
                <w:sz w:val="20"/>
                <w:szCs w:val="20"/>
              </w:rPr>
              <w:lastRenderedPageBreak/>
              <w:t xml:space="preserve">FM </w:t>
            </w:r>
            <w:r>
              <w:rPr>
                <w:sz w:val="20"/>
                <w:szCs w:val="20"/>
              </w:rPr>
              <w:t>04.07.2025 rīk.Nr.1.1-1/12/206</w:t>
            </w:r>
          </w:p>
        </w:tc>
        <w:tc>
          <w:tcPr>
            <w:tcW w:w="7503" w:type="dxa"/>
            <w:tcBorders>
              <w:top w:val="nil"/>
              <w:left w:val="nil"/>
              <w:bottom w:val="nil"/>
              <w:right w:val="nil"/>
            </w:tcBorders>
          </w:tcPr>
          <w:p w14:paraId="20B1E3FE" w14:textId="066DE75D" w:rsidR="0045474F" w:rsidRPr="007F54A7" w:rsidRDefault="0045474F" w:rsidP="00C2107A">
            <w:pPr>
              <w:jc w:val="both"/>
              <w:rPr>
                <w:rFonts w:eastAsia="Aptos"/>
                <w:szCs w:val="24"/>
              </w:rPr>
            </w:pPr>
            <w:r>
              <w:rPr>
                <w:sz w:val="20"/>
                <w:szCs w:val="20"/>
              </w:rPr>
              <w:t>48 514</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ā palielināti izdevumi</w:t>
            </w:r>
            <w:r w:rsidR="00C2107A">
              <w:rPr>
                <w:sz w:val="20"/>
                <w:szCs w:val="20"/>
              </w:rPr>
              <w:t>,</w:t>
            </w:r>
            <w:r>
              <w:rPr>
                <w:sz w:val="20"/>
                <w:szCs w:val="20"/>
              </w:rPr>
              <w:t xml:space="preserve"> </w:t>
            </w:r>
            <w:r w:rsidR="00C2107A" w:rsidRPr="00C2107A">
              <w:rPr>
                <w:sz w:val="20"/>
                <w:szCs w:val="20"/>
              </w:rPr>
              <w:t>lai Veselības ministrija nodrošinātu amatpersonu (darbinieku) piemaksu izmaksas, sanāksmju tehniskā aprīkojuma iegādei un uzstādīšanai, lai nodrošinātu samaksu par juridisko pakalpojumu nodrošinājumu īpaši komplicētos jautājumos</w:t>
            </w:r>
            <w:r w:rsidRPr="000051E5">
              <w:rPr>
                <w:sz w:val="20"/>
                <w:szCs w:val="20"/>
              </w:rPr>
              <w:t xml:space="preserve"> (Apropriācijas rezerve).</w:t>
            </w:r>
          </w:p>
        </w:tc>
      </w:tr>
      <w:tr w:rsidR="003D14C3" w:rsidRPr="000D3656" w14:paraId="47319C2B"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5F9978C" w14:textId="77777777" w:rsidR="003D14C3" w:rsidRPr="000D3656" w:rsidRDefault="003D14C3" w:rsidP="00F60B7E">
            <w:pPr>
              <w:tabs>
                <w:tab w:val="left" w:pos="0"/>
              </w:tabs>
              <w:jc w:val="both"/>
              <w:rPr>
                <w:sz w:val="20"/>
                <w:szCs w:val="20"/>
              </w:rPr>
            </w:pPr>
            <w:r w:rsidRPr="000D3656">
              <w:rPr>
                <w:sz w:val="20"/>
                <w:szCs w:val="20"/>
              </w:rPr>
              <w:t xml:space="preserve">FM </w:t>
            </w:r>
            <w:r>
              <w:rPr>
                <w:sz w:val="20"/>
                <w:szCs w:val="20"/>
              </w:rPr>
              <w:t>31.07.2025 rīk.Nr.1.1-1/12/247</w:t>
            </w:r>
          </w:p>
        </w:tc>
        <w:tc>
          <w:tcPr>
            <w:tcW w:w="7503" w:type="dxa"/>
            <w:tcBorders>
              <w:top w:val="nil"/>
              <w:left w:val="nil"/>
              <w:bottom w:val="nil"/>
              <w:right w:val="nil"/>
            </w:tcBorders>
          </w:tcPr>
          <w:p w14:paraId="43379A92" w14:textId="7DE085B6" w:rsidR="003D14C3" w:rsidRPr="00A51878" w:rsidRDefault="00137C29" w:rsidP="00F60B7E">
            <w:pPr>
              <w:jc w:val="both"/>
              <w:rPr>
                <w:sz w:val="28"/>
                <w:szCs w:val="28"/>
              </w:rPr>
            </w:pPr>
            <w:r>
              <w:rPr>
                <w:sz w:val="20"/>
                <w:szCs w:val="20"/>
              </w:rPr>
              <w:t>1 121</w:t>
            </w:r>
            <w:r w:rsidR="003D14C3" w:rsidRPr="000D3656">
              <w:rPr>
                <w:sz w:val="20"/>
                <w:szCs w:val="20"/>
              </w:rPr>
              <w:t xml:space="preserve"> </w:t>
            </w:r>
            <w:r w:rsidR="003D14C3" w:rsidRPr="004C4FA4">
              <w:rPr>
                <w:i/>
                <w:sz w:val="20"/>
                <w:szCs w:val="20"/>
              </w:rPr>
              <w:t>euro</w:t>
            </w:r>
            <w:r w:rsidR="003D14C3" w:rsidRPr="000D3656">
              <w:rPr>
                <w:sz w:val="20"/>
                <w:szCs w:val="20"/>
              </w:rPr>
              <w:t xml:space="preserve"> apmēr</w:t>
            </w:r>
            <w:r w:rsidR="003D14C3">
              <w:rPr>
                <w:sz w:val="20"/>
                <w:szCs w:val="20"/>
              </w:rPr>
              <w:t>ā samazināti izdevumi, pārdalot</w:t>
            </w:r>
            <w:r w:rsidR="003D14C3" w:rsidRPr="007164AA">
              <w:rPr>
                <w:sz w:val="20"/>
                <w:szCs w:val="20"/>
              </w:rPr>
              <w:t xml:space="preserve"> </w:t>
            </w:r>
            <w:r w:rsidR="003D14C3">
              <w:rPr>
                <w:sz w:val="20"/>
                <w:szCs w:val="20"/>
              </w:rPr>
              <w:t>Veselības</w:t>
            </w:r>
            <w:r w:rsidR="003D14C3" w:rsidRPr="00636525">
              <w:rPr>
                <w:sz w:val="20"/>
                <w:szCs w:val="20"/>
              </w:rPr>
              <w:t xml:space="preserve"> ministrijas budžeta apakšprogramm</w:t>
            </w:r>
            <w:r w:rsidR="003D14C3">
              <w:rPr>
                <w:sz w:val="20"/>
                <w:szCs w:val="20"/>
              </w:rPr>
              <w:t xml:space="preserve">ai </w:t>
            </w:r>
            <w:r w:rsidR="003D14C3" w:rsidRPr="007E6A2E">
              <w:rPr>
                <w:sz w:val="20"/>
                <w:szCs w:val="20"/>
              </w:rPr>
              <w:t>39.04.00 “Neatliekamā medicīniskā palīdzība”.</w:t>
            </w:r>
          </w:p>
        </w:tc>
      </w:tr>
      <w:tr w:rsidR="007D1E84" w:rsidRPr="00B312EE" w14:paraId="362E917D" w14:textId="77777777" w:rsidTr="004D4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194BD00" w14:textId="77777777" w:rsidR="007D1E84" w:rsidRPr="000D3656" w:rsidRDefault="007D1E84" w:rsidP="0046438F">
            <w:pPr>
              <w:tabs>
                <w:tab w:val="left" w:pos="0"/>
              </w:tabs>
              <w:jc w:val="both"/>
              <w:rPr>
                <w:sz w:val="20"/>
                <w:szCs w:val="20"/>
              </w:rPr>
            </w:pPr>
            <w:r w:rsidRPr="000D3656">
              <w:rPr>
                <w:sz w:val="20"/>
                <w:szCs w:val="20"/>
              </w:rPr>
              <w:t xml:space="preserve">FM </w:t>
            </w:r>
            <w:r>
              <w:rPr>
                <w:sz w:val="20"/>
                <w:szCs w:val="20"/>
              </w:rPr>
              <w:t>24.09.2025 rīk.Nr.1.1-1/12/319</w:t>
            </w:r>
          </w:p>
        </w:tc>
        <w:tc>
          <w:tcPr>
            <w:tcW w:w="7503" w:type="dxa"/>
            <w:tcBorders>
              <w:top w:val="nil"/>
              <w:left w:val="nil"/>
              <w:bottom w:val="nil"/>
              <w:right w:val="nil"/>
            </w:tcBorders>
          </w:tcPr>
          <w:p w14:paraId="52237AE5" w14:textId="0C9F55FF" w:rsidR="007D1E84" w:rsidRPr="00B312EE" w:rsidRDefault="007D1E84" w:rsidP="0046438F">
            <w:pPr>
              <w:jc w:val="both"/>
              <w:rPr>
                <w:sz w:val="20"/>
                <w:szCs w:val="20"/>
              </w:rPr>
            </w:pPr>
            <w:r>
              <w:rPr>
                <w:sz w:val="20"/>
                <w:szCs w:val="20"/>
              </w:rPr>
              <w:t xml:space="preserve">65 </w:t>
            </w:r>
            <w:r w:rsidR="009D644D">
              <w:rPr>
                <w:sz w:val="20"/>
                <w:szCs w:val="20"/>
              </w:rPr>
              <w:t>582</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E82626" w:rsidRPr="00E82626">
              <w:rPr>
                <w:sz w:val="20"/>
                <w:szCs w:val="20"/>
              </w:rPr>
              <w:t>lai atbilstoši Ministru kabineta 2025.gada 9.septembra sēdes protokollēmuma “Rīkojuma projekts “Par Zāļu valsts aģentūras 2025.gada budžeta apstiprināšanu”” (prot. Nr.35 23.§) 3.punktam nodrošinātu vienotās dokumentu vadības sistēmas “Namejs” uzturēšanu un vienotās dokumentu vadības sistēmas “Namejs” un Zāļu valsts aģentūras informācijas sistēmas integrācijas uzturēšanu, saņemot transfertu no Veselības ministrijas pārraudzībā esošās budžeta nefinansētas iestādes - Zāļu valsts aģentūras (transferts no APP un BNI).</w:t>
            </w:r>
          </w:p>
        </w:tc>
      </w:tr>
    </w:tbl>
    <w:p w14:paraId="66CB8BF1" w14:textId="77777777" w:rsidR="001471D3" w:rsidRDefault="001471D3" w:rsidP="00431FAB">
      <w:pPr>
        <w:jc w:val="both"/>
        <w:rPr>
          <w:rFonts w:cs="Times New Roman"/>
          <w:b/>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0F4F8C" w14:paraId="0A4D7AE3" w14:textId="77777777" w:rsidTr="00330208">
        <w:tc>
          <w:tcPr>
            <w:tcW w:w="1555" w:type="dxa"/>
            <w:shd w:val="clear" w:color="auto" w:fill="C5E0B3" w:themeFill="accent6" w:themeFillTint="66"/>
          </w:tcPr>
          <w:p w14:paraId="1A851511" w14:textId="1E233720" w:rsidR="000F4F8C" w:rsidRDefault="000F4F8C" w:rsidP="00330208">
            <w:pPr>
              <w:jc w:val="both"/>
              <w:rPr>
                <w:sz w:val="20"/>
                <w:szCs w:val="20"/>
              </w:rPr>
            </w:pPr>
            <w:r>
              <w:rPr>
                <w:sz w:val="20"/>
                <w:szCs w:val="20"/>
              </w:rPr>
              <w:t>99.00.00</w:t>
            </w:r>
          </w:p>
        </w:tc>
        <w:tc>
          <w:tcPr>
            <w:tcW w:w="3827" w:type="dxa"/>
            <w:shd w:val="clear" w:color="auto" w:fill="C5E0B3" w:themeFill="accent6" w:themeFillTint="66"/>
          </w:tcPr>
          <w:p w14:paraId="7E85E418" w14:textId="0C9708F5" w:rsidR="000F4F8C" w:rsidRDefault="00B33A9D" w:rsidP="00330208">
            <w:pPr>
              <w:jc w:val="both"/>
              <w:rPr>
                <w:sz w:val="20"/>
                <w:szCs w:val="20"/>
              </w:rPr>
            </w:pPr>
            <w:r w:rsidRPr="00B33A9D">
              <w:rPr>
                <w:sz w:val="20"/>
                <w:szCs w:val="20"/>
              </w:rPr>
              <w:t>Līdzekļu neparedzētiem gadījumiem izlietojums</w:t>
            </w:r>
          </w:p>
        </w:tc>
        <w:tc>
          <w:tcPr>
            <w:tcW w:w="1276" w:type="dxa"/>
            <w:shd w:val="clear" w:color="auto" w:fill="C5E0B3" w:themeFill="accent6" w:themeFillTint="66"/>
          </w:tcPr>
          <w:p w14:paraId="718C7263" w14:textId="372BF1CF" w:rsidR="000F4F8C" w:rsidRPr="00595BE0" w:rsidRDefault="000F4F8C" w:rsidP="00330208">
            <w:pPr>
              <w:jc w:val="both"/>
              <w:rPr>
                <w:color w:val="000000"/>
                <w:sz w:val="20"/>
                <w:szCs w:val="20"/>
              </w:rPr>
            </w:pPr>
            <w:r>
              <w:rPr>
                <w:color w:val="000000"/>
                <w:sz w:val="20"/>
                <w:szCs w:val="20"/>
              </w:rPr>
              <w:t>0</w:t>
            </w:r>
          </w:p>
        </w:tc>
        <w:tc>
          <w:tcPr>
            <w:tcW w:w="1275" w:type="dxa"/>
            <w:shd w:val="clear" w:color="auto" w:fill="C5E0B3" w:themeFill="accent6" w:themeFillTint="66"/>
            <w:vAlign w:val="bottom"/>
          </w:tcPr>
          <w:p w14:paraId="1383AC90" w14:textId="09288C44" w:rsidR="004D4781" w:rsidRDefault="004D4781" w:rsidP="004D4781">
            <w:pPr>
              <w:jc w:val="both"/>
              <w:rPr>
                <w:color w:val="000000"/>
                <w:sz w:val="20"/>
                <w:szCs w:val="20"/>
              </w:rPr>
            </w:pPr>
            <w:r>
              <w:rPr>
                <w:color w:val="000000"/>
                <w:sz w:val="20"/>
                <w:szCs w:val="20"/>
              </w:rPr>
              <w:t>6 098</w:t>
            </w:r>
            <w:r>
              <w:rPr>
                <w:color w:val="000000"/>
                <w:sz w:val="20"/>
                <w:szCs w:val="20"/>
              </w:rPr>
              <w:t> </w:t>
            </w:r>
            <w:r>
              <w:rPr>
                <w:color w:val="000000"/>
                <w:sz w:val="20"/>
                <w:szCs w:val="20"/>
              </w:rPr>
              <w:t>798</w:t>
            </w:r>
          </w:p>
          <w:p w14:paraId="340D41F7" w14:textId="3B47CBF7" w:rsidR="000F4F8C" w:rsidRPr="004D6140" w:rsidRDefault="000F4F8C" w:rsidP="00330208">
            <w:pPr>
              <w:jc w:val="both"/>
              <w:rPr>
                <w:color w:val="000000"/>
                <w:sz w:val="20"/>
                <w:szCs w:val="20"/>
              </w:rPr>
            </w:pPr>
          </w:p>
        </w:tc>
        <w:tc>
          <w:tcPr>
            <w:tcW w:w="1411" w:type="dxa"/>
            <w:shd w:val="clear" w:color="auto" w:fill="C5E0B3" w:themeFill="accent6" w:themeFillTint="66"/>
            <w:vAlign w:val="bottom"/>
          </w:tcPr>
          <w:p w14:paraId="01B80DF6" w14:textId="6585399F" w:rsidR="004D4781" w:rsidRDefault="004D4781" w:rsidP="004D4781">
            <w:pPr>
              <w:jc w:val="both"/>
              <w:rPr>
                <w:color w:val="000000"/>
                <w:sz w:val="20"/>
                <w:szCs w:val="20"/>
              </w:rPr>
            </w:pPr>
            <w:r>
              <w:rPr>
                <w:color w:val="000000"/>
                <w:sz w:val="20"/>
                <w:szCs w:val="20"/>
              </w:rPr>
              <w:t>6 098</w:t>
            </w:r>
            <w:r>
              <w:rPr>
                <w:color w:val="000000"/>
                <w:sz w:val="20"/>
                <w:szCs w:val="20"/>
              </w:rPr>
              <w:t> </w:t>
            </w:r>
            <w:r>
              <w:rPr>
                <w:color w:val="000000"/>
                <w:sz w:val="20"/>
                <w:szCs w:val="20"/>
              </w:rPr>
              <w:t>798</w:t>
            </w:r>
          </w:p>
          <w:p w14:paraId="7BA88043" w14:textId="48067874" w:rsidR="000F4F8C" w:rsidRPr="00660732" w:rsidRDefault="000F4F8C" w:rsidP="00330208">
            <w:pPr>
              <w:jc w:val="both"/>
              <w:rPr>
                <w:color w:val="000000"/>
                <w:sz w:val="20"/>
                <w:szCs w:val="20"/>
              </w:rPr>
            </w:pPr>
          </w:p>
        </w:tc>
      </w:tr>
    </w:tbl>
    <w:p w14:paraId="7884D24F" w14:textId="6C408A44" w:rsidR="000F4F8C" w:rsidRDefault="004D4781" w:rsidP="00431FAB">
      <w:pPr>
        <w:jc w:val="both"/>
        <w:rPr>
          <w:rFonts w:cs="Times New Roman"/>
          <w:b/>
          <w:sz w:val="28"/>
          <w:szCs w:val="28"/>
        </w:rPr>
      </w:pPr>
      <w:r>
        <w:rPr>
          <w:noProof/>
        </w:rPr>
        <w:drawing>
          <wp:inline distT="0" distB="0" distL="0" distR="0" wp14:anchorId="03053A8F" wp14:editId="5DB59AD4">
            <wp:extent cx="5939790" cy="1880870"/>
            <wp:effectExtent l="0" t="0" r="3810" b="5080"/>
            <wp:docPr id="1050410672" name="Chart 1">
              <a:extLst xmlns:a="http://schemas.openxmlformats.org/drawingml/2006/main">
                <a:ext uri="{FF2B5EF4-FFF2-40B4-BE49-F238E27FC236}">
                  <a16:creationId xmlns:a16="http://schemas.microsoft.com/office/drawing/2014/main" id="{BC8D9665-1369-459E-A784-717454F14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F4F8C" w:rsidRPr="00B312EE" w14:paraId="34CEE761" w14:textId="77777777" w:rsidTr="004D4781">
        <w:tc>
          <w:tcPr>
            <w:tcW w:w="1863" w:type="dxa"/>
          </w:tcPr>
          <w:p w14:paraId="01093659" w14:textId="77777777" w:rsidR="000F4F8C" w:rsidRPr="000D3656" w:rsidRDefault="000F4F8C" w:rsidP="00330208">
            <w:pPr>
              <w:tabs>
                <w:tab w:val="left" w:pos="0"/>
              </w:tabs>
              <w:jc w:val="both"/>
              <w:rPr>
                <w:sz w:val="20"/>
                <w:szCs w:val="20"/>
              </w:rPr>
            </w:pPr>
            <w:r w:rsidRPr="000D3656">
              <w:rPr>
                <w:sz w:val="20"/>
                <w:szCs w:val="20"/>
              </w:rPr>
              <w:t xml:space="preserve">FM </w:t>
            </w:r>
            <w:r>
              <w:rPr>
                <w:sz w:val="20"/>
                <w:szCs w:val="20"/>
              </w:rPr>
              <w:t>09.04.2025 rīk.Nr.1.1-1/12/110</w:t>
            </w:r>
          </w:p>
        </w:tc>
        <w:tc>
          <w:tcPr>
            <w:tcW w:w="7503" w:type="dxa"/>
          </w:tcPr>
          <w:p w14:paraId="59769214" w14:textId="0D2E5054" w:rsidR="000F4F8C" w:rsidRPr="00B312EE" w:rsidRDefault="000F4F8C" w:rsidP="00330208">
            <w:pPr>
              <w:jc w:val="both"/>
              <w:rPr>
                <w:sz w:val="20"/>
                <w:szCs w:val="20"/>
              </w:rPr>
            </w:pPr>
            <w:r>
              <w:rPr>
                <w:sz w:val="20"/>
                <w:szCs w:val="20"/>
              </w:rPr>
              <w:t>30 667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B33A9D">
              <w:rPr>
                <w:sz w:val="20"/>
                <w:szCs w:val="20"/>
              </w:rPr>
              <w:t>palielināti</w:t>
            </w:r>
            <w:r>
              <w:rPr>
                <w:sz w:val="20"/>
                <w:szCs w:val="20"/>
              </w:rPr>
              <w:t xml:space="preserve"> izdevumi, </w:t>
            </w:r>
            <w:r w:rsidR="00495CBC" w:rsidRPr="00495CBC">
              <w:rPr>
                <w:sz w:val="20"/>
                <w:szCs w:val="20"/>
              </w:rPr>
              <w:t>lai segtu izdevumus, kas radušies saistībā ar patvēruma meklētāju ārstēšanu un izsaukumiem pie patvēruma meklētājiem.</w:t>
            </w:r>
          </w:p>
        </w:tc>
      </w:tr>
      <w:tr w:rsidR="002915F1" w:rsidRPr="00B312EE" w14:paraId="42462BAC" w14:textId="77777777" w:rsidTr="004D4781">
        <w:tc>
          <w:tcPr>
            <w:tcW w:w="1863" w:type="dxa"/>
          </w:tcPr>
          <w:p w14:paraId="779754B7" w14:textId="77777777" w:rsidR="002915F1" w:rsidRPr="000D3656" w:rsidRDefault="002915F1" w:rsidP="00896819">
            <w:pPr>
              <w:tabs>
                <w:tab w:val="left" w:pos="0"/>
              </w:tabs>
              <w:jc w:val="both"/>
              <w:rPr>
                <w:sz w:val="20"/>
                <w:szCs w:val="20"/>
              </w:rPr>
            </w:pPr>
            <w:r w:rsidRPr="000D3656">
              <w:rPr>
                <w:sz w:val="20"/>
                <w:szCs w:val="20"/>
              </w:rPr>
              <w:t xml:space="preserve">FM </w:t>
            </w:r>
            <w:r>
              <w:rPr>
                <w:sz w:val="20"/>
                <w:szCs w:val="20"/>
              </w:rPr>
              <w:t>10.09.2025 rīk.Nr.1.1-1/12/299</w:t>
            </w:r>
          </w:p>
        </w:tc>
        <w:tc>
          <w:tcPr>
            <w:tcW w:w="7503" w:type="dxa"/>
          </w:tcPr>
          <w:p w14:paraId="0399E72C" w14:textId="4A801FD2" w:rsidR="002915F1" w:rsidRPr="00B312EE" w:rsidRDefault="002915F1" w:rsidP="00896819">
            <w:pPr>
              <w:jc w:val="both"/>
              <w:rPr>
                <w:sz w:val="20"/>
                <w:szCs w:val="20"/>
              </w:rPr>
            </w:pPr>
            <w:r>
              <w:rPr>
                <w:sz w:val="20"/>
                <w:szCs w:val="20"/>
              </w:rPr>
              <w:t>6 011 768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F67156" w:rsidRPr="00F67156">
              <w:rPr>
                <w:sz w:val="20"/>
                <w:szCs w:val="20"/>
              </w:rPr>
              <w:t>lai segtu izdevumus par paliatīvās aprūpes mobilās komandas pakalpojumiem pacienta dzīvesvietā 2025. gadā.</w:t>
            </w:r>
          </w:p>
        </w:tc>
      </w:tr>
      <w:tr w:rsidR="004C296F" w:rsidRPr="00B312EE" w14:paraId="5C8158FA" w14:textId="77777777" w:rsidTr="004D4781">
        <w:tc>
          <w:tcPr>
            <w:tcW w:w="1863" w:type="dxa"/>
          </w:tcPr>
          <w:p w14:paraId="2AE8F1F7" w14:textId="77777777" w:rsidR="004C296F" w:rsidRPr="000D3656" w:rsidRDefault="004C296F" w:rsidP="00896819">
            <w:pPr>
              <w:tabs>
                <w:tab w:val="left" w:pos="0"/>
              </w:tabs>
              <w:jc w:val="both"/>
              <w:rPr>
                <w:sz w:val="20"/>
                <w:szCs w:val="20"/>
              </w:rPr>
            </w:pPr>
            <w:r w:rsidRPr="000D3656">
              <w:rPr>
                <w:sz w:val="20"/>
                <w:szCs w:val="20"/>
              </w:rPr>
              <w:t xml:space="preserve">FM </w:t>
            </w:r>
            <w:r>
              <w:rPr>
                <w:sz w:val="20"/>
                <w:szCs w:val="20"/>
              </w:rPr>
              <w:t>24.09.2025 rīk.Nr.1.1-1/12/317</w:t>
            </w:r>
          </w:p>
        </w:tc>
        <w:tc>
          <w:tcPr>
            <w:tcW w:w="7503" w:type="dxa"/>
          </w:tcPr>
          <w:p w14:paraId="45976819" w14:textId="615ED0AF" w:rsidR="004C296F" w:rsidRPr="0080612A" w:rsidRDefault="004C296F" w:rsidP="0080612A">
            <w:pPr>
              <w:jc w:val="both"/>
              <w:rPr>
                <w:szCs w:val="24"/>
              </w:rPr>
            </w:pPr>
            <w:r>
              <w:rPr>
                <w:sz w:val="20"/>
                <w:szCs w:val="20"/>
              </w:rPr>
              <w:t>56 363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80612A" w:rsidRPr="0080612A">
              <w:rPr>
                <w:sz w:val="20"/>
                <w:szCs w:val="20"/>
              </w:rPr>
              <w:t>Nacionālajam veselības dienestam, lai segtu izdevumus, kas radušies laikposmā no 2025. gada 1. janvāra līdz 2025. gada 30.jūnijam saistībā ar patvēruma meklētāju ārstēšanu Latvijas ārstniecības iestādēs, un Neatliekamās medicīniskās palīdzības dienestam, lai segtu izdevumus, kas radušies laikposmā no 2025. gada 1. janvāra līdz 2025. gada 30.jūnijam saistībā ar 84 izsaukumiem pie patvēruma meklētājiem.</w:t>
            </w:r>
          </w:p>
        </w:tc>
      </w:tr>
    </w:tbl>
    <w:p w14:paraId="3A198B7E" w14:textId="77777777" w:rsidR="000F4F8C" w:rsidRDefault="000F4F8C" w:rsidP="00431FAB">
      <w:pPr>
        <w:jc w:val="both"/>
        <w:rPr>
          <w:rFonts w:cs="Times New Roman"/>
          <w:b/>
          <w:sz w:val="28"/>
          <w:szCs w:val="28"/>
        </w:rPr>
      </w:pPr>
    </w:p>
    <w:p w14:paraId="3BE7640D" w14:textId="08D58FEB" w:rsidR="00206E38" w:rsidRDefault="00206E38">
      <w:pPr>
        <w:rPr>
          <w:rFonts w:cs="Times New Roman"/>
          <w:b/>
          <w:sz w:val="28"/>
          <w:szCs w:val="28"/>
        </w:rPr>
      </w:pPr>
    </w:p>
    <w:p w14:paraId="7349119D" w14:textId="1AE78CFC" w:rsidR="001471D3" w:rsidRDefault="001471D3">
      <w:pPr>
        <w:rPr>
          <w:rFonts w:cs="Times New Roman"/>
          <w:b/>
          <w:sz w:val="28"/>
          <w:szCs w:val="28"/>
        </w:rPr>
      </w:pPr>
      <w:r>
        <w:rPr>
          <w:rFonts w:cs="Times New Roman"/>
          <w:b/>
          <w:sz w:val="28"/>
          <w:szCs w:val="28"/>
        </w:rPr>
        <w:br w:type="page"/>
      </w:r>
    </w:p>
    <w:p w14:paraId="6B7691DC" w14:textId="29C485AD" w:rsidR="00B4427B" w:rsidRPr="008D16C3" w:rsidRDefault="00B4427B" w:rsidP="008D16C3">
      <w:pPr>
        <w:pStyle w:val="Heading1"/>
        <w:spacing w:before="0"/>
        <w:jc w:val="both"/>
        <w:rPr>
          <w:rStyle w:val="Hyperlink"/>
          <w:sz w:val="20"/>
          <w:szCs w:val="20"/>
        </w:rPr>
      </w:pPr>
      <w:r w:rsidRPr="008D16C3">
        <w:rPr>
          <w:rFonts w:ascii="Times New Roman" w:hAnsi="Times New Roman" w:cs="Times New Roman"/>
          <w:b/>
          <w:color w:val="auto"/>
          <w:sz w:val="28"/>
          <w:szCs w:val="28"/>
        </w:rPr>
        <w:lastRenderedPageBreak/>
        <w:t>Satversmes tiesa</w:t>
      </w:r>
      <w:bookmarkEnd w:id="90"/>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r>
      <w:r w:rsidR="00EA0DBB" w:rsidRPr="008D16C3">
        <w:rPr>
          <w:rFonts w:ascii="Times New Roman" w:hAnsi="Times New Roman" w:cs="Times New Roman"/>
          <w:b/>
          <w:color w:val="auto"/>
          <w:sz w:val="28"/>
          <w:szCs w:val="28"/>
        </w:rPr>
        <w:tab/>
        <w:t xml:space="preserve">      </w:t>
      </w:r>
      <w:hyperlink w:anchor="_top" w:history="1">
        <w:r w:rsidR="00EA0DBB" w:rsidRPr="008D16C3">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33EF4F0B" w14:textId="77777777" w:rsidTr="003D4D28">
        <w:tc>
          <w:tcPr>
            <w:tcW w:w="1584" w:type="dxa"/>
          </w:tcPr>
          <w:p w14:paraId="3EC6850E"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60EB45B9"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CDEA9AB" w14:textId="73367836" w:rsidR="00B4427B" w:rsidRPr="00FE5AE6" w:rsidRDefault="00B4427B" w:rsidP="00DC3B4B">
            <w:pPr>
              <w:jc w:val="both"/>
              <w:rPr>
                <w:b/>
                <w:sz w:val="20"/>
                <w:szCs w:val="20"/>
              </w:rPr>
            </w:pPr>
            <w:r w:rsidRPr="00FE5AE6">
              <w:rPr>
                <w:b/>
                <w:sz w:val="20"/>
                <w:szCs w:val="20"/>
              </w:rPr>
              <w:t>20</w:t>
            </w:r>
            <w:r w:rsidR="00C54D20">
              <w:rPr>
                <w:b/>
                <w:sz w:val="20"/>
                <w:szCs w:val="20"/>
              </w:rPr>
              <w:t>2</w:t>
            </w:r>
            <w:r w:rsidR="00C16244">
              <w:rPr>
                <w:b/>
                <w:sz w:val="20"/>
                <w:szCs w:val="20"/>
              </w:rPr>
              <w:t>5</w:t>
            </w:r>
            <w:r w:rsidRPr="00FE5AE6">
              <w:rPr>
                <w:b/>
                <w:sz w:val="20"/>
                <w:szCs w:val="20"/>
              </w:rPr>
              <w:t>.gada plāns</w:t>
            </w:r>
          </w:p>
        </w:tc>
        <w:tc>
          <w:tcPr>
            <w:tcW w:w="1275" w:type="dxa"/>
          </w:tcPr>
          <w:p w14:paraId="451FC855" w14:textId="166567F5" w:rsidR="00B4427B" w:rsidRPr="00A453F8" w:rsidRDefault="00B4427B" w:rsidP="00DC3B4B">
            <w:pPr>
              <w:jc w:val="both"/>
              <w:rPr>
                <w:rFonts w:ascii="TimesNewRoman" w:hAnsi="TimesNewRoman" w:cs="Arial"/>
                <w:b/>
                <w:bCs/>
                <w:sz w:val="20"/>
                <w:szCs w:val="20"/>
              </w:rPr>
            </w:pPr>
            <w:r w:rsidRPr="00A453F8">
              <w:rPr>
                <w:rFonts w:ascii="TimesNewRoman" w:hAnsi="TimesNewRoman" w:cs="Arial"/>
                <w:b/>
                <w:bCs/>
                <w:sz w:val="20"/>
                <w:szCs w:val="20"/>
              </w:rPr>
              <w:t xml:space="preserve">Izmaiņas uz </w:t>
            </w:r>
            <w:r w:rsidR="00C54D20" w:rsidRPr="00A453F8">
              <w:rPr>
                <w:rFonts w:ascii="TimesNewRoman" w:hAnsi="TimesNewRoman" w:cs="Arial"/>
                <w:b/>
                <w:bCs/>
                <w:sz w:val="20"/>
                <w:szCs w:val="20"/>
              </w:rPr>
              <w:t>3</w:t>
            </w:r>
            <w:r w:rsidR="00B26B74">
              <w:rPr>
                <w:rFonts w:ascii="TimesNewRoman" w:hAnsi="TimesNewRoman" w:cs="Arial"/>
                <w:b/>
                <w:bCs/>
                <w:sz w:val="20"/>
                <w:szCs w:val="20"/>
              </w:rPr>
              <w:t>0</w:t>
            </w:r>
            <w:r w:rsidR="00C54D20" w:rsidRPr="00A453F8">
              <w:rPr>
                <w:rFonts w:ascii="TimesNewRoman" w:hAnsi="TimesNewRoman" w:cs="Arial"/>
                <w:b/>
                <w:bCs/>
                <w:sz w:val="20"/>
                <w:szCs w:val="20"/>
              </w:rPr>
              <w:t>.</w:t>
            </w:r>
            <w:r w:rsidR="00C16244">
              <w:rPr>
                <w:rFonts w:ascii="TimesNewRoman" w:hAnsi="TimesNewRoman" w:cs="Arial"/>
                <w:b/>
                <w:bCs/>
                <w:sz w:val="20"/>
                <w:szCs w:val="20"/>
              </w:rPr>
              <w:t>0</w:t>
            </w:r>
            <w:r w:rsidR="00B26B74">
              <w:rPr>
                <w:rFonts w:ascii="TimesNewRoman" w:hAnsi="TimesNewRoman" w:cs="Arial"/>
                <w:b/>
                <w:bCs/>
                <w:sz w:val="20"/>
                <w:szCs w:val="20"/>
              </w:rPr>
              <w:t>9</w:t>
            </w:r>
            <w:r w:rsidR="00C54D20" w:rsidRPr="00A453F8">
              <w:rPr>
                <w:rFonts w:ascii="TimesNewRoman" w:hAnsi="TimesNewRoman" w:cs="Arial"/>
                <w:b/>
                <w:bCs/>
                <w:sz w:val="20"/>
                <w:szCs w:val="20"/>
              </w:rPr>
              <w:t>.202</w:t>
            </w:r>
            <w:r w:rsidR="00C16244">
              <w:rPr>
                <w:rFonts w:ascii="TimesNewRoman" w:hAnsi="TimesNewRoman" w:cs="Arial"/>
                <w:b/>
                <w:bCs/>
                <w:sz w:val="20"/>
                <w:szCs w:val="20"/>
              </w:rPr>
              <w:t>5</w:t>
            </w:r>
          </w:p>
        </w:tc>
        <w:tc>
          <w:tcPr>
            <w:tcW w:w="1411" w:type="dxa"/>
          </w:tcPr>
          <w:p w14:paraId="6F553C18" w14:textId="5218C1A3" w:rsidR="00B4427B" w:rsidRPr="00A453F8" w:rsidRDefault="00B4427B" w:rsidP="00DC3B4B">
            <w:pPr>
              <w:jc w:val="both"/>
              <w:rPr>
                <w:rFonts w:ascii="TimesNewRoman" w:hAnsi="TimesNewRoman" w:cs="Arial"/>
                <w:b/>
                <w:bCs/>
                <w:sz w:val="20"/>
                <w:szCs w:val="20"/>
              </w:rPr>
            </w:pPr>
            <w:r w:rsidRPr="00A453F8">
              <w:rPr>
                <w:rFonts w:ascii="TimesNewRoman" w:hAnsi="TimesNewRoman" w:cs="Arial"/>
                <w:b/>
                <w:bCs/>
                <w:sz w:val="20"/>
                <w:szCs w:val="20"/>
              </w:rPr>
              <w:t>20</w:t>
            </w:r>
            <w:r w:rsidR="00C54D20" w:rsidRPr="00A453F8">
              <w:rPr>
                <w:rFonts w:ascii="TimesNewRoman" w:hAnsi="TimesNewRoman" w:cs="Arial"/>
                <w:b/>
                <w:bCs/>
                <w:sz w:val="20"/>
                <w:szCs w:val="20"/>
              </w:rPr>
              <w:t>2</w:t>
            </w:r>
            <w:r w:rsidR="00C16244">
              <w:rPr>
                <w:rFonts w:ascii="TimesNewRoman" w:hAnsi="TimesNewRoman" w:cs="Arial"/>
                <w:b/>
                <w:bCs/>
                <w:sz w:val="20"/>
                <w:szCs w:val="20"/>
              </w:rPr>
              <w:t>5</w:t>
            </w:r>
            <w:r w:rsidRPr="00A453F8">
              <w:rPr>
                <w:rFonts w:ascii="TimesNewRoman" w:hAnsi="TimesNewRoman" w:cs="Arial"/>
                <w:b/>
                <w:bCs/>
                <w:sz w:val="20"/>
                <w:szCs w:val="20"/>
              </w:rPr>
              <w:t>.gada plāns kopā ar izmaiņām</w:t>
            </w:r>
          </w:p>
        </w:tc>
      </w:tr>
      <w:tr w:rsidR="00B4427B" w14:paraId="130DEDD5" w14:textId="77777777" w:rsidTr="003D4D28">
        <w:tc>
          <w:tcPr>
            <w:tcW w:w="5382" w:type="dxa"/>
            <w:gridSpan w:val="2"/>
            <w:shd w:val="clear" w:color="auto" w:fill="FFD966" w:themeFill="accent4" w:themeFillTint="99"/>
          </w:tcPr>
          <w:p w14:paraId="7EB8293E"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A131DF7" w14:textId="78116D19" w:rsidR="00B4427B" w:rsidRPr="00C16244" w:rsidRDefault="00C16244" w:rsidP="00DC3B4B">
            <w:pPr>
              <w:jc w:val="both"/>
              <w:rPr>
                <w:b/>
                <w:bCs/>
                <w:color w:val="000000"/>
                <w:sz w:val="20"/>
                <w:szCs w:val="20"/>
              </w:rPr>
            </w:pPr>
            <w:r w:rsidRPr="00C16244">
              <w:rPr>
                <w:b/>
                <w:bCs/>
                <w:color w:val="000000"/>
                <w:sz w:val="20"/>
                <w:szCs w:val="20"/>
              </w:rPr>
              <w:t>4 210 074</w:t>
            </w:r>
          </w:p>
        </w:tc>
        <w:tc>
          <w:tcPr>
            <w:tcW w:w="1275" w:type="dxa"/>
            <w:shd w:val="clear" w:color="auto" w:fill="FFD966" w:themeFill="accent4" w:themeFillTint="99"/>
          </w:tcPr>
          <w:p w14:paraId="4A71830B" w14:textId="4F9345B4" w:rsidR="00B4427B" w:rsidRPr="00C16244" w:rsidRDefault="00C16244" w:rsidP="00DC3B4B">
            <w:pPr>
              <w:jc w:val="both"/>
              <w:rPr>
                <w:b/>
                <w:bCs/>
                <w:color w:val="000000"/>
                <w:sz w:val="20"/>
                <w:szCs w:val="20"/>
              </w:rPr>
            </w:pPr>
            <w:r w:rsidRPr="00C16244">
              <w:rPr>
                <w:b/>
                <w:bCs/>
                <w:color w:val="000000"/>
                <w:sz w:val="20"/>
                <w:szCs w:val="20"/>
              </w:rPr>
              <w:t>0</w:t>
            </w:r>
          </w:p>
        </w:tc>
        <w:tc>
          <w:tcPr>
            <w:tcW w:w="1411" w:type="dxa"/>
            <w:shd w:val="clear" w:color="auto" w:fill="FFD966" w:themeFill="accent4" w:themeFillTint="99"/>
          </w:tcPr>
          <w:p w14:paraId="7FBD0FA3" w14:textId="433BB92E" w:rsidR="00B4427B" w:rsidRPr="00C16244" w:rsidRDefault="00C16244" w:rsidP="00DC3B4B">
            <w:pPr>
              <w:jc w:val="both"/>
              <w:rPr>
                <w:b/>
                <w:bCs/>
                <w:color w:val="000000"/>
                <w:sz w:val="20"/>
                <w:szCs w:val="20"/>
              </w:rPr>
            </w:pPr>
            <w:r w:rsidRPr="00C16244">
              <w:rPr>
                <w:b/>
                <w:bCs/>
                <w:color w:val="000000"/>
                <w:sz w:val="20"/>
                <w:szCs w:val="20"/>
              </w:rPr>
              <w:t>4 210 074</w:t>
            </w:r>
          </w:p>
        </w:tc>
      </w:tr>
    </w:tbl>
    <w:p w14:paraId="1869C38C"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CF404B9" w14:textId="77777777" w:rsidTr="003D4D28">
        <w:tc>
          <w:tcPr>
            <w:tcW w:w="1555" w:type="dxa"/>
            <w:shd w:val="clear" w:color="auto" w:fill="C5E0B3" w:themeFill="accent6" w:themeFillTint="66"/>
          </w:tcPr>
          <w:p w14:paraId="2C7F8A0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33E01DC4"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37E2CA83" w14:textId="1BB385C4" w:rsidR="00B4427B" w:rsidRPr="00C16244" w:rsidRDefault="00C16244" w:rsidP="00DC3B4B">
            <w:pPr>
              <w:jc w:val="both"/>
              <w:rPr>
                <w:color w:val="000000"/>
                <w:sz w:val="20"/>
                <w:szCs w:val="20"/>
              </w:rPr>
            </w:pPr>
            <w:r>
              <w:rPr>
                <w:color w:val="000000"/>
                <w:sz w:val="20"/>
                <w:szCs w:val="20"/>
              </w:rPr>
              <w:t>4 210 074</w:t>
            </w:r>
          </w:p>
        </w:tc>
        <w:tc>
          <w:tcPr>
            <w:tcW w:w="1275" w:type="dxa"/>
            <w:shd w:val="clear" w:color="auto" w:fill="C5E0B3" w:themeFill="accent6" w:themeFillTint="66"/>
          </w:tcPr>
          <w:p w14:paraId="127FC30F" w14:textId="528517D5" w:rsidR="00B4427B" w:rsidRPr="00BC0A29" w:rsidRDefault="00C16244" w:rsidP="00DC3B4B">
            <w:pPr>
              <w:jc w:val="both"/>
              <w:rPr>
                <w:color w:val="000000"/>
                <w:sz w:val="20"/>
                <w:szCs w:val="20"/>
              </w:rPr>
            </w:pPr>
            <w:r>
              <w:rPr>
                <w:color w:val="000000"/>
                <w:sz w:val="20"/>
                <w:szCs w:val="20"/>
              </w:rPr>
              <w:t>0</w:t>
            </w:r>
          </w:p>
        </w:tc>
        <w:tc>
          <w:tcPr>
            <w:tcW w:w="1411" w:type="dxa"/>
            <w:shd w:val="clear" w:color="auto" w:fill="C5E0B3" w:themeFill="accent6" w:themeFillTint="66"/>
          </w:tcPr>
          <w:p w14:paraId="4A6AC428" w14:textId="03797CE7" w:rsidR="00B4427B" w:rsidRPr="00AC05A1" w:rsidRDefault="00C16244" w:rsidP="00DC3B4B">
            <w:pPr>
              <w:jc w:val="both"/>
              <w:rPr>
                <w:color w:val="000000"/>
                <w:sz w:val="20"/>
                <w:szCs w:val="20"/>
              </w:rPr>
            </w:pPr>
            <w:r>
              <w:rPr>
                <w:color w:val="000000"/>
                <w:sz w:val="20"/>
                <w:szCs w:val="20"/>
              </w:rPr>
              <w:t>4 210 074</w:t>
            </w:r>
          </w:p>
        </w:tc>
      </w:tr>
    </w:tbl>
    <w:p w14:paraId="38663760" w14:textId="5FD0B557" w:rsidR="00295CE0" w:rsidRDefault="00295CE0" w:rsidP="00DC3B4B">
      <w:pPr>
        <w:jc w:val="both"/>
        <w:rPr>
          <w:i/>
          <w:sz w:val="20"/>
          <w:szCs w:val="20"/>
        </w:rPr>
      </w:pPr>
    </w:p>
    <w:p w14:paraId="1C3FCF15" w14:textId="77777777" w:rsidR="00031D1A" w:rsidRDefault="00031D1A" w:rsidP="00DC3B4B">
      <w:pPr>
        <w:jc w:val="both"/>
        <w:rPr>
          <w:i/>
          <w:sz w:val="20"/>
          <w:szCs w:val="20"/>
        </w:rPr>
      </w:pPr>
    </w:p>
    <w:p w14:paraId="4467359E" w14:textId="77777777" w:rsidR="00C0712B" w:rsidRDefault="00C0712B" w:rsidP="00DC3B4B">
      <w:pPr>
        <w:jc w:val="both"/>
        <w:rPr>
          <w:sz w:val="22"/>
        </w:rPr>
      </w:pPr>
    </w:p>
    <w:p w14:paraId="4680BCC6" w14:textId="77777777" w:rsidR="00E04985" w:rsidRDefault="00E04985" w:rsidP="00DC3B4B">
      <w:pPr>
        <w:jc w:val="both"/>
        <w:rPr>
          <w:sz w:val="22"/>
        </w:rPr>
      </w:pPr>
    </w:p>
    <w:p w14:paraId="53D6D19E" w14:textId="77777777" w:rsidR="005E0071" w:rsidRDefault="005E0071" w:rsidP="00DC3B4B">
      <w:pPr>
        <w:jc w:val="both"/>
        <w:rPr>
          <w:sz w:val="22"/>
        </w:rPr>
      </w:pPr>
    </w:p>
    <w:p w14:paraId="7334847E" w14:textId="77777777" w:rsidR="005E0071" w:rsidRDefault="005E0071" w:rsidP="00DC3B4B">
      <w:pPr>
        <w:jc w:val="both"/>
        <w:rPr>
          <w:sz w:val="22"/>
        </w:rPr>
      </w:pPr>
    </w:p>
    <w:p w14:paraId="40CBDDC5" w14:textId="77777777" w:rsidR="005E0071" w:rsidRDefault="005E0071" w:rsidP="00DC3B4B">
      <w:pPr>
        <w:jc w:val="both"/>
        <w:rPr>
          <w:sz w:val="22"/>
        </w:rPr>
      </w:pPr>
    </w:p>
    <w:p w14:paraId="68079C1D" w14:textId="77777777" w:rsidR="005E0071" w:rsidRDefault="005E0071" w:rsidP="00DC3B4B">
      <w:pPr>
        <w:jc w:val="both"/>
        <w:rPr>
          <w:sz w:val="22"/>
        </w:rPr>
      </w:pPr>
    </w:p>
    <w:p w14:paraId="06FD04AB" w14:textId="77777777" w:rsidR="005E0071" w:rsidRDefault="005E0071" w:rsidP="00DC3B4B">
      <w:pPr>
        <w:jc w:val="both"/>
        <w:rPr>
          <w:sz w:val="22"/>
        </w:rPr>
      </w:pPr>
    </w:p>
    <w:p w14:paraId="33A8B876" w14:textId="77777777" w:rsidR="005E0071" w:rsidRDefault="005E0071" w:rsidP="00DC3B4B">
      <w:pPr>
        <w:jc w:val="both"/>
        <w:rPr>
          <w:sz w:val="22"/>
        </w:rPr>
      </w:pPr>
    </w:p>
    <w:p w14:paraId="6AB96460" w14:textId="77777777" w:rsidR="005E0071" w:rsidRDefault="005E0071" w:rsidP="00DC3B4B">
      <w:pPr>
        <w:jc w:val="both"/>
        <w:rPr>
          <w:sz w:val="22"/>
        </w:rPr>
      </w:pPr>
    </w:p>
    <w:p w14:paraId="654CAB16" w14:textId="77777777" w:rsidR="005E0071" w:rsidRDefault="005E0071" w:rsidP="00DC3B4B">
      <w:pPr>
        <w:jc w:val="both"/>
        <w:rPr>
          <w:sz w:val="22"/>
        </w:rPr>
      </w:pPr>
    </w:p>
    <w:p w14:paraId="494C60A1" w14:textId="77777777" w:rsidR="005E0071" w:rsidRDefault="005E0071" w:rsidP="00DC3B4B">
      <w:pPr>
        <w:jc w:val="both"/>
        <w:rPr>
          <w:sz w:val="22"/>
        </w:rPr>
      </w:pPr>
    </w:p>
    <w:p w14:paraId="1223E113" w14:textId="77777777" w:rsidR="005E0071" w:rsidRDefault="005E0071" w:rsidP="00DC3B4B">
      <w:pPr>
        <w:jc w:val="both"/>
        <w:rPr>
          <w:sz w:val="22"/>
        </w:rPr>
      </w:pPr>
    </w:p>
    <w:p w14:paraId="057E4E8D" w14:textId="77777777" w:rsidR="005E0071" w:rsidRDefault="005E0071" w:rsidP="00DC3B4B">
      <w:pPr>
        <w:jc w:val="both"/>
        <w:rPr>
          <w:sz w:val="22"/>
        </w:rPr>
      </w:pPr>
    </w:p>
    <w:p w14:paraId="599836FC" w14:textId="77777777" w:rsidR="005E0071" w:rsidRDefault="005E0071" w:rsidP="00DC3B4B">
      <w:pPr>
        <w:jc w:val="both"/>
        <w:rPr>
          <w:sz w:val="22"/>
        </w:rPr>
      </w:pPr>
    </w:p>
    <w:p w14:paraId="3F82517D" w14:textId="77777777" w:rsidR="005E0071" w:rsidRDefault="005E0071" w:rsidP="00DC3B4B">
      <w:pPr>
        <w:jc w:val="both"/>
        <w:rPr>
          <w:sz w:val="22"/>
        </w:rPr>
      </w:pPr>
    </w:p>
    <w:p w14:paraId="057D107D" w14:textId="77777777" w:rsidR="005E0071" w:rsidRDefault="005E0071" w:rsidP="00DC3B4B">
      <w:pPr>
        <w:jc w:val="both"/>
        <w:rPr>
          <w:sz w:val="22"/>
        </w:rPr>
      </w:pPr>
    </w:p>
    <w:p w14:paraId="29EE4A5A" w14:textId="77777777" w:rsidR="005E0071" w:rsidRDefault="005E0071" w:rsidP="00DC3B4B">
      <w:pPr>
        <w:jc w:val="both"/>
        <w:rPr>
          <w:sz w:val="22"/>
        </w:rPr>
      </w:pPr>
    </w:p>
    <w:p w14:paraId="35A7285A" w14:textId="77777777" w:rsidR="005E0071" w:rsidRDefault="005E0071" w:rsidP="00DC3B4B">
      <w:pPr>
        <w:jc w:val="both"/>
        <w:rPr>
          <w:sz w:val="22"/>
        </w:rPr>
      </w:pPr>
    </w:p>
    <w:p w14:paraId="68C3CD60" w14:textId="77777777" w:rsidR="005E0071" w:rsidRDefault="005E0071" w:rsidP="00DC3B4B">
      <w:pPr>
        <w:jc w:val="both"/>
        <w:rPr>
          <w:sz w:val="22"/>
        </w:rPr>
      </w:pPr>
    </w:p>
    <w:p w14:paraId="3AAABD0F" w14:textId="77777777" w:rsidR="005E0071" w:rsidRDefault="005E0071" w:rsidP="00DC3B4B">
      <w:pPr>
        <w:jc w:val="both"/>
        <w:rPr>
          <w:sz w:val="22"/>
        </w:rPr>
      </w:pPr>
    </w:p>
    <w:p w14:paraId="4323B27A" w14:textId="77777777" w:rsidR="005E0071" w:rsidRDefault="005E0071" w:rsidP="00DC3B4B">
      <w:pPr>
        <w:jc w:val="both"/>
        <w:rPr>
          <w:sz w:val="22"/>
        </w:rPr>
      </w:pPr>
    </w:p>
    <w:p w14:paraId="4B82DDD8" w14:textId="77777777" w:rsidR="005E0071" w:rsidRDefault="005E0071" w:rsidP="00DC3B4B">
      <w:pPr>
        <w:jc w:val="both"/>
        <w:rPr>
          <w:sz w:val="22"/>
        </w:rPr>
      </w:pPr>
    </w:p>
    <w:p w14:paraId="7685740B" w14:textId="77777777" w:rsidR="005E0071" w:rsidRDefault="005E0071" w:rsidP="00DC3B4B">
      <w:pPr>
        <w:jc w:val="both"/>
        <w:rPr>
          <w:sz w:val="22"/>
        </w:rPr>
      </w:pPr>
    </w:p>
    <w:p w14:paraId="77A89D59" w14:textId="77777777" w:rsidR="00330080" w:rsidRDefault="00330080">
      <w:pPr>
        <w:rPr>
          <w:rFonts w:eastAsiaTheme="majorEastAsia" w:cs="Times New Roman"/>
          <w:b/>
          <w:sz w:val="28"/>
          <w:szCs w:val="28"/>
        </w:rPr>
      </w:pPr>
      <w:bookmarkStart w:id="91" w:name="_Prokuratūra"/>
      <w:bookmarkStart w:id="92" w:name="_Prokuratūra__"/>
      <w:bookmarkStart w:id="93" w:name="_Toc479760160"/>
      <w:bookmarkEnd w:id="91"/>
      <w:bookmarkEnd w:id="92"/>
      <w:r>
        <w:rPr>
          <w:rFonts w:cs="Times New Roman"/>
          <w:b/>
          <w:sz w:val="28"/>
          <w:szCs w:val="28"/>
        </w:rPr>
        <w:br w:type="page"/>
      </w:r>
    </w:p>
    <w:p w14:paraId="0BCA5C6A" w14:textId="60F0242C"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Prokuratūra</w:t>
      </w:r>
      <w:bookmarkEnd w:id="93"/>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430E65B7" w14:textId="77777777" w:rsidTr="003D4D28">
        <w:tc>
          <w:tcPr>
            <w:tcW w:w="1584" w:type="dxa"/>
          </w:tcPr>
          <w:p w14:paraId="6D47FEAF"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7E0277E8"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FBEF4B2" w14:textId="6F0743F7" w:rsidR="00B4427B" w:rsidRPr="00FE5AE6" w:rsidRDefault="00C54D20" w:rsidP="00DC3B4B">
            <w:pPr>
              <w:jc w:val="both"/>
              <w:rPr>
                <w:b/>
                <w:sz w:val="20"/>
                <w:szCs w:val="20"/>
              </w:rPr>
            </w:pPr>
            <w:r>
              <w:rPr>
                <w:b/>
                <w:sz w:val="20"/>
                <w:szCs w:val="20"/>
              </w:rPr>
              <w:t>202</w:t>
            </w:r>
            <w:r w:rsidR="002D3DA4">
              <w:rPr>
                <w:b/>
                <w:sz w:val="20"/>
                <w:szCs w:val="20"/>
              </w:rPr>
              <w:t>5</w:t>
            </w:r>
            <w:r w:rsidR="00B4427B" w:rsidRPr="00FE5AE6">
              <w:rPr>
                <w:b/>
                <w:sz w:val="20"/>
                <w:szCs w:val="20"/>
              </w:rPr>
              <w:t>.gada plāns</w:t>
            </w:r>
          </w:p>
        </w:tc>
        <w:tc>
          <w:tcPr>
            <w:tcW w:w="1275" w:type="dxa"/>
          </w:tcPr>
          <w:p w14:paraId="1BBE1C6B" w14:textId="551BB294"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D75D49">
              <w:rPr>
                <w:b/>
                <w:sz w:val="20"/>
                <w:szCs w:val="20"/>
              </w:rPr>
              <w:t>0</w:t>
            </w:r>
            <w:r w:rsidR="00C54D20">
              <w:rPr>
                <w:b/>
                <w:sz w:val="20"/>
                <w:szCs w:val="20"/>
              </w:rPr>
              <w:t>.</w:t>
            </w:r>
            <w:r w:rsidR="002D3DA4">
              <w:rPr>
                <w:b/>
                <w:sz w:val="20"/>
                <w:szCs w:val="20"/>
              </w:rPr>
              <w:t>0</w:t>
            </w:r>
            <w:r w:rsidR="00D75D49">
              <w:rPr>
                <w:b/>
                <w:sz w:val="20"/>
                <w:szCs w:val="20"/>
              </w:rPr>
              <w:t>9</w:t>
            </w:r>
            <w:r w:rsidR="00C54D20">
              <w:rPr>
                <w:b/>
                <w:sz w:val="20"/>
                <w:szCs w:val="20"/>
              </w:rPr>
              <w:t>.202</w:t>
            </w:r>
            <w:r w:rsidR="002D3DA4">
              <w:rPr>
                <w:b/>
                <w:sz w:val="20"/>
                <w:szCs w:val="20"/>
              </w:rPr>
              <w:t>5</w:t>
            </w:r>
          </w:p>
        </w:tc>
        <w:tc>
          <w:tcPr>
            <w:tcW w:w="1411" w:type="dxa"/>
          </w:tcPr>
          <w:p w14:paraId="675500D9" w14:textId="403FBDBE" w:rsidR="00B4427B" w:rsidRPr="00FE5AE6" w:rsidRDefault="00C54D20" w:rsidP="00DC3B4B">
            <w:pPr>
              <w:jc w:val="both"/>
              <w:rPr>
                <w:b/>
                <w:sz w:val="20"/>
                <w:szCs w:val="20"/>
              </w:rPr>
            </w:pPr>
            <w:r>
              <w:rPr>
                <w:b/>
                <w:sz w:val="20"/>
                <w:szCs w:val="20"/>
              </w:rPr>
              <w:t>202</w:t>
            </w:r>
            <w:r w:rsidR="002D3DA4">
              <w:rPr>
                <w:b/>
                <w:sz w:val="20"/>
                <w:szCs w:val="20"/>
              </w:rPr>
              <w:t>5</w:t>
            </w:r>
            <w:r w:rsidR="00B4427B" w:rsidRPr="00FE5AE6">
              <w:rPr>
                <w:b/>
                <w:sz w:val="20"/>
                <w:szCs w:val="20"/>
              </w:rPr>
              <w:t>.gada plāns kopā ar izmaiņām</w:t>
            </w:r>
          </w:p>
        </w:tc>
      </w:tr>
      <w:tr w:rsidR="00013A98" w14:paraId="19A47B72" w14:textId="77777777" w:rsidTr="00F74615">
        <w:tc>
          <w:tcPr>
            <w:tcW w:w="5382" w:type="dxa"/>
            <w:gridSpan w:val="2"/>
            <w:shd w:val="clear" w:color="auto" w:fill="FFD966" w:themeFill="accent4" w:themeFillTint="99"/>
          </w:tcPr>
          <w:p w14:paraId="1A60F201" w14:textId="77777777" w:rsidR="00013A98" w:rsidRPr="00FE5AE6" w:rsidRDefault="00013A98" w:rsidP="00013A98">
            <w:pPr>
              <w:jc w:val="both"/>
              <w:rPr>
                <w:b/>
                <w:sz w:val="20"/>
                <w:szCs w:val="20"/>
              </w:rPr>
            </w:pPr>
            <w:r w:rsidRPr="00FE5AE6">
              <w:rPr>
                <w:b/>
                <w:sz w:val="20"/>
                <w:szCs w:val="20"/>
              </w:rPr>
              <w:t>Izdevumi - kopā</w:t>
            </w:r>
          </w:p>
        </w:tc>
        <w:tc>
          <w:tcPr>
            <w:tcW w:w="1276" w:type="dxa"/>
            <w:shd w:val="clear" w:color="auto" w:fill="FFD966" w:themeFill="accent4" w:themeFillTint="99"/>
          </w:tcPr>
          <w:p w14:paraId="1430BFA5" w14:textId="48F36C76" w:rsidR="00013A98" w:rsidRPr="002D3DA4" w:rsidRDefault="002D3DA4" w:rsidP="00013A98">
            <w:pPr>
              <w:jc w:val="both"/>
              <w:rPr>
                <w:b/>
                <w:bCs/>
                <w:color w:val="000000"/>
                <w:sz w:val="20"/>
                <w:szCs w:val="20"/>
              </w:rPr>
            </w:pPr>
            <w:r w:rsidRPr="002D3DA4">
              <w:rPr>
                <w:b/>
                <w:bCs/>
                <w:color w:val="000000"/>
                <w:sz w:val="20"/>
                <w:szCs w:val="20"/>
              </w:rPr>
              <w:t>53 619 930</w:t>
            </w:r>
          </w:p>
        </w:tc>
        <w:tc>
          <w:tcPr>
            <w:tcW w:w="1275" w:type="dxa"/>
            <w:shd w:val="clear" w:color="auto" w:fill="FFD966" w:themeFill="accent4" w:themeFillTint="99"/>
            <w:vAlign w:val="bottom"/>
          </w:tcPr>
          <w:p w14:paraId="2D34E805" w14:textId="694F8257" w:rsidR="00013A98" w:rsidRPr="003C01D3" w:rsidRDefault="003C01D3" w:rsidP="00013A98">
            <w:pPr>
              <w:jc w:val="both"/>
              <w:rPr>
                <w:b/>
                <w:bCs/>
                <w:color w:val="000000"/>
                <w:sz w:val="20"/>
                <w:szCs w:val="20"/>
              </w:rPr>
            </w:pPr>
            <w:r w:rsidRPr="003C01D3">
              <w:rPr>
                <w:b/>
                <w:bCs/>
                <w:color w:val="000000"/>
                <w:sz w:val="20"/>
                <w:szCs w:val="20"/>
              </w:rPr>
              <w:t>484 021</w:t>
            </w:r>
          </w:p>
        </w:tc>
        <w:tc>
          <w:tcPr>
            <w:tcW w:w="1411" w:type="dxa"/>
            <w:shd w:val="clear" w:color="auto" w:fill="FFD966" w:themeFill="accent4" w:themeFillTint="99"/>
            <w:vAlign w:val="bottom"/>
          </w:tcPr>
          <w:p w14:paraId="61B5E1CE" w14:textId="7D70DCE7" w:rsidR="00013A98" w:rsidRPr="003C01D3" w:rsidRDefault="003C01D3" w:rsidP="00013A98">
            <w:pPr>
              <w:jc w:val="both"/>
              <w:rPr>
                <w:b/>
                <w:bCs/>
                <w:color w:val="000000"/>
                <w:sz w:val="20"/>
                <w:szCs w:val="20"/>
              </w:rPr>
            </w:pPr>
            <w:r w:rsidRPr="003C01D3">
              <w:rPr>
                <w:b/>
                <w:bCs/>
                <w:color w:val="000000"/>
                <w:sz w:val="20"/>
                <w:szCs w:val="20"/>
              </w:rPr>
              <w:t>54 103 951</w:t>
            </w:r>
          </w:p>
        </w:tc>
      </w:tr>
    </w:tbl>
    <w:p w14:paraId="5620958F"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013A98" w14:paraId="53F81A8C" w14:textId="77777777" w:rsidTr="005815CF">
        <w:tc>
          <w:tcPr>
            <w:tcW w:w="1555" w:type="dxa"/>
            <w:shd w:val="clear" w:color="auto" w:fill="C5E0B3" w:themeFill="accent6" w:themeFillTint="66"/>
          </w:tcPr>
          <w:p w14:paraId="3B16844A" w14:textId="77777777" w:rsidR="00013A98" w:rsidRDefault="00013A98" w:rsidP="00013A98">
            <w:pPr>
              <w:jc w:val="both"/>
              <w:rPr>
                <w:sz w:val="20"/>
                <w:szCs w:val="20"/>
              </w:rPr>
            </w:pPr>
            <w:r>
              <w:rPr>
                <w:sz w:val="20"/>
                <w:szCs w:val="20"/>
              </w:rPr>
              <w:t>01.00.00</w:t>
            </w:r>
          </w:p>
        </w:tc>
        <w:tc>
          <w:tcPr>
            <w:tcW w:w="3827" w:type="dxa"/>
            <w:shd w:val="clear" w:color="auto" w:fill="C5E0B3" w:themeFill="accent6" w:themeFillTint="66"/>
          </w:tcPr>
          <w:p w14:paraId="69DDCF97" w14:textId="77777777" w:rsidR="00013A98" w:rsidRDefault="00013A98" w:rsidP="00013A98">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7D71C358" w14:textId="6B412566" w:rsidR="00013A98" w:rsidRPr="002D3DA4" w:rsidRDefault="002D3DA4" w:rsidP="00013A98">
            <w:pPr>
              <w:jc w:val="both"/>
              <w:rPr>
                <w:color w:val="000000"/>
                <w:sz w:val="20"/>
                <w:szCs w:val="20"/>
              </w:rPr>
            </w:pPr>
            <w:r>
              <w:rPr>
                <w:color w:val="000000"/>
                <w:sz w:val="20"/>
                <w:szCs w:val="20"/>
              </w:rPr>
              <w:t>53 244 618</w:t>
            </w:r>
          </w:p>
        </w:tc>
        <w:tc>
          <w:tcPr>
            <w:tcW w:w="1275" w:type="dxa"/>
            <w:shd w:val="clear" w:color="auto" w:fill="C5E0B3" w:themeFill="accent6" w:themeFillTint="66"/>
            <w:vAlign w:val="bottom"/>
          </w:tcPr>
          <w:p w14:paraId="106011F7" w14:textId="5B031794" w:rsidR="00013A98" w:rsidRPr="001A0547" w:rsidRDefault="002D3DA4" w:rsidP="00013A98">
            <w:pPr>
              <w:jc w:val="both"/>
              <w:rPr>
                <w:color w:val="000000"/>
                <w:sz w:val="20"/>
                <w:szCs w:val="20"/>
              </w:rPr>
            </w:pPr>
            <w:r>
              <w:rPr>
                <w:color w:val="000000"/>
                <w:sz w:val="20"/>
                <w:szCs w:val="20"/>
              </w:rPr>
              <w:t>200 013</w:t>
            </w:r>
          </w:p>
        </w:tc>
        <w:tc>
          <w:tcPr>
            <w:tcW w:w="1411" w:type="dxa"/>
            <w:shd w:val="clear" w:color="auto" w:fill="C5E0B3" w:themeFill="accent6" w:themeFillTint="66"/>
            <w:vAlign w:val="bottom"/>
          </w:tcPr>
          <w:p w14:paraId="509DE21C" w14:textId="5F6126B9" w:rsidR="00013A98" w:rsidRPr="008A31D8" w:rsidRDefault="002D3DA4" w:rsidP="00013A98">
            <w:pPr>
              <w:jc w:val="both"/>
              <w:rPr>
                <w:color w:val="000000"/>
                <w:sz w:val="20"/>
                <w:szCs w:val="20"/>
              </w:rPr>
            </w:pPr>
            <w:r>
              <w:rPr>
                <w:color w:val="000000"/>
                <w:sz w:val="20"/>
                <w:szCs w:val="20"/>
              </w:rPr>
              <w:t>53 444 631</w:t>
            </w:r>
          </w:p>
        </w:tc>
      </w:tr>
    </w:tbl>
    <w:p w14:paraId="0DE624CF" w14:textId="259556D2" w:rsidR="008B1112" w:rsidRDefault="003C01D3" w:rsidP="008B1112">
      <w:pPr>
        <w:jc w:val="both"/>
        <w:rPr>
          <w:i/>
          <w:sz w:val="20"/>
          <w:szCs w:val="20"/>
        </w:rPr>
      </w:pPr>
      <w:r>
        <w:rPr>
          <w:noProof/>
        </w:rPr>
        <w:drawing>
          <wp:inline distT="0" distB="0" distL="0" distR="0" wp14:anchorId="6D306CE9" wp14:editId="28050598">
            <wp:extent cx="5939790" cy="1726565"/>
            <wp:effectExtent l="0" t="0" r="3810" b="6985"/>
            <wp:docPr id="658310131" name="Chart 1">
              <a:extLst xmlns:a="http://schemas.openxmlformats.org/drawingml/2006/main">
                <a:ext uri="{FF2B5EF4-FFF2-40B4-BE49-F238E27FC236}">
                  <a16:creationId xmlns:a16="http://schemas.microsoft.com/office/drawing/2014/main" id="{DAD15C47-E75D-40AA-AC04-E5CE9CC74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AF302F" w:rsidRPr="000D3656" w14:paraId="31BB7A4D" w14:textId="77777777" w:rsidTr="002D3DA4">
        <w:tc>
          <w:tcPr>
            <w:tcW w:w="1721" w:type="dxa"/>
          </w:tcPr>
          <w:p w14:paraId="7BD24A33" w14:textId="77777777" w:rsidR="00AF302F" w:rsidRPr="000D3656" w:rsidRDefault="00AF302F" w:rsidP="00023AC2">
            <w:pPr>
              <w:tabs>
                <w:tab w:val="left" w:pos="0"/>
              </w:tabs>
              <w:jc w:val="both"/>
              <w:rPr>
                <w:sz w:val="20"/>
                <w:szCs w:val="20"/>
              </w:rPr>
            </w:pPr>
            <w:r w:rsidRPr="000D3656">
              <w:rPr>
                <w:sz w:val="20"/>
                <w:szCs w:val="20"/>
              </w:rPr>
              <w:t xml:space="preserve">FM </w:t>
            </w:r>
            <w:r>
              <w:rPr>
                <w:sz w:val="20"/>
                <w:szCs w:val="20"/>
              </w:rPr>
              <w:t>14.03.2025 rīk.Nr.1.1-1/12/83</w:t>
            </w:r>
          </w:p>
        </w:tc>
        <w:tc>
          <w:tcPr>
            <w:tcW w:w="7645" w:type="dxa"/>
          </w:tcPr>
          <w:p w14:paraId="4D758D53" w14:textId="7EC32655" w:rsidR="00AF302F" w:rsidRPr="00A51878" w:rsidRDefault="00AF302F" w:rsidP="00023AC2">
            <w:pPr>
              <w:jc w:val="both"/>
              <w:rPr>
                <w:sz w:val="28"/>
                <w:szCs w:val="28"/>
              </w:rPr>
            </w:pPr>
            <w:r>
              <w:rPr>
                <w:sz w:val="20"/>
                <w:szCs w:val="20"/>
              </w:rPr>
              <w:t>200 013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F302F">
              <w:rPr>
                <w:sz w:val="20"/>
                <w:szCs w:val="20"/>
              </w:rPr>
              <w:t>lai turpinātu 2024.gadā uzsāktā pasākuma “Prokuratūras kapacitātes stiprināšana finanšu un ekonomisko noziegumu apkarošanas veicināšanai” turpināšanu saskaņā ar Noziedzības novēršanas padomes 2024.gada 4.decembra sēdes protokola Nr.26 1.§ 2.punktu</w:t>
            </w:r>
            <w:r w:rsidRPr="008D5A6D">
              <w:rPr>
                <w:sz w:val="20"/>
                <w:szCs w:val="20"/>
              </w:rPr>
              <w:t xml:space="preserve"> (pašu ieņēmumu atlikumi).</w:t>
            </w:r>
          </w:p>
        </w:tc>
      </w:tr>
    </w:tbl>
    <w:p w14:paraId="5F8C7F55" w14:textId="77777777" w:rsidR="00A330F7" w:rsidRDefault="00A330F7" w:rsidP="008B111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55240" w14:paraId="608BF63A" w14:textId="77777777" w:rsidTr="000358CB">
        <w:tc>
          <w:tcPr>
            <w:tcW w:w="1555" w:type="dxa"/>
            <w:shd w:val="clear" w:color="auto" w:fill="C5E0B3" w:themeFill="accent6" w:themeFillTint="66"/>
          </w:tcPr>
          <w:p w14:paraId="06ABBB45" w14:textId="413F32CE" w:rsidR="00255240" w:rsidRDefault="00255240" w:rsidP="000358CB">
            <w:pPr>
              <w:jc w:val="both"/>
              <w:rPr>
                <w:sz w:val="20"/>
                <w:szCs w:val="20"/>
              </w:rPr>
            </w:pPr>
            <w:bookmarkStart w:id="94" w:name="_Toc479760161"/>
            <w:r w:rsidRPr="0046484B">
              <w:rPr>
                <w:sz w:val="20"/>
                <w:szCs w:val="20"/>
              </w:rPr>
              <w:t>7</w:t>
            </w:r>
            <w:r>
              <w:rPr>
                <w:sz w:val="20"/>
                <w:szCs w:val="20"/>
              </w:rPr>
              <w:t>4</w:t>
            </w:r>
            <w:r w:rsidRPr="0046484B">
              <w:rPr>
                <w:sz w:val="20"/>
                <w:szCs w:val="20"/>
              </w:rPr>
              <w:t>.</w:t>
            </w:r>
            <w:r>
              <w:rPr>
                <w:sz w:val="20"/>
                <w:szCs w:val="20"/>
              </w:rPr>
              <w:t>06</w:t>
            </w:r>
            <w:r w:rsidRPr="0046484B">
              <w:rPr>
                <w:sz w:val="20"/>
                <w:szCs w:val="20"/>
              </w:rPr>
              <w:t>.00</w:t>
            </w:r>
          </w:p>
        </w:tc>
        <w:tc>
          <w:tcPr>
            <w:tcW w:w="3827" w:type="dxa"/>
            <w:shd w:val="clear" w:color="auto" w:fill="C5E0B3" w:themeFill="accent6" w:themeFillTint="66"/>
          </w:tcPr>
          <w:p w14:paraId="053BE9BC" w14:textId="1DB5C46B" w:rsidR="00255240" w:rsidRDefault="00255240" w:rsidP="000358CB">
            <w:pPr>
              <w:jc w:val="both"/>
              <w:rPr>
                <w:sz w:val="20"/>
                <w:szCs w:val="20"/>
              </w:rPr>
            </w:pPr>
            <w:r w:rsidRPr="00255240">
              <w:rPr>
                <w:sz w:val="20"/>
                <w:szCs w:val="20"/>
              </w:rPr>
              <w:t>Atveseļošanas un noturības mehānisma (ANM) projekti un pasākumi</w:t>
            </w:r>
          </w:p>
        </w:tc>
        <w:tc>
          <w:tcPr>
            <w:tcW w:w="1276" w:type="dxa"/>
            <w:shd w:val="clear" w:color="auto" w:fill="C5E0B3" w:themeFill="accent6" w:themeFillTint="66"/>
          </w:tcPr>
          <w:p w14:paraId="2463995B" w14:textId="741F83B2" w:rsidR="002D3DA4" w:rsidRDefault="002D3DA4" w:rsidP="002D3DA4">
            <w:pPr>
              <w:jc w:val="both"/>
              <w:rPr>
                <w:color w:val="000000"/>
                <w:sz w:val="20"/>
                <w:szCs w:val="20"/>
              </w:rPr>
            </w:pPr>
            <w:r>
              <w:rPr>
                <w:color w:val="000000"/>
                <w:sz w:val="20"/>
                <w:szCs w:val="20"/>
              </w:rPr>
              <w:t>375 312</w:t>
            </w:r>
          </w:p>
          <w:p w14:paraId="66829674" w14:textId="26607A7E" w:rsidR="00255240" w:rsidRPr="001A0547" w:rsidRDefault="00255240" w:rsidP="000358CB">
            <w:pPr>
              <w:jc w:val="both"/>
              <w:rPr>
                <w:rFonts w:ascii="TimesNewRoman" w:hAnsi="TimesNewRoman" w:cs="Arial"/>
                <w:sz w:val="20"/>
                <w:szCs w:val="20"/>
              </w:rPr>
            </w:pPr>
          </w:p>
        </w:tc>
        <w:tc>
          <w:tcPr>
            <w:tcW w:w="1275" w:type="dxa"/>
            <w:shd w:val="clear" w:color="auto" w:fill="C5E0B3" w:themeFill="accent6" w:themeFillTint="66"/>
            <w:vAlign w:val="bottom"/>
          </w:tcPr>
          <w:p w14:paraId="73D7783A" w14:textId="2A28AC81" w:rsidR="002D3DA4" w:rsidRDefault="002D3DA4" w:rsidP="002D3DA4">
            <w:pPr>
              <w:jc w:val="both"/>
              <w:rPr>
                <w:color w:val="000000"/>
                <w:sz w:val="20"/>
                <w:szCs w:val="20"/>
              </w:rPr>
            </w:pPr>
            <w:r>
              <w:rPr>
                <w:color w:val="000000"/>
                <w:sz w:val="20"/>
                <w:szCs w:val="20"/>
              </w:rPr>
              <w:t>250 671</w:t>
            </w:r>
          </w:p>
          <w:p w14:paraId="44F89888" w14:textId="3CB7C112" w:rsidR="008B1112" w:rsidRPr="001A0547" w:rsidRDefault="008B1112" w:rsidP="000358CB">
            <w:pPr>
              <w:jc w:val="both"/>
              <w:rPr>
                <w:color w:val="000000"/>
                <w:sz w:val="20"/>
                <w:szCs w:val="20"/>
              </w:rPr>
            </w:pPr>
          </w:p>
        </w:tc>
        <w:tc>
          <w:tcPr>
            <w:tcW w:w="1411" w:type="dxa"/>
            <w:shd w:val="clear" w:color="auto" w:fill="C5E0B3" w:themeFill="accent6" w:themeFillTint="66"/>
            <w:vAlign w:val="bottom"/>
          </w:tcPr>
          <w:p w14:paraId="053F6408" w14:textId="1319181F" w:rsidR="002D3DA4" w:rsidRDefault="002D3DA4" w:rsidP="002D3DA4">
            <w:pPr>
              <w:jc w:val="both"/>
              <w:rPr>
                <w:color w:val="000000"/>
                <w:sz w:val="20"/>
                <w:szCs w:val="20"/>
              </w:rPr>
            </w:pPr>
            <w:r>
              <w:rPr>
                <w:color w:val="000000"/>
                <w:sz w:val="20"/>
                <w:szCs w:val="20"/>
              </w:rPr>
              <w:t>625 983</w:t>
            </w:r>
          </w:p>
          <w:p w14:paraId="7C54E96D" w14:textId="77777777" w:rsidR="00255240" w:rsidRPr="001A0547" w:rsidRDefault="00255240" w:rsidP="000358CB">
            <w:pPr>
              <w:jc w:val="both"/>
              <w:rPr>
                <w:rFonts w:ascii="TimesNewRoman" w:hAnsi="TimesNewRoman" w:cs="Arial"/>
                <w:sz w:val="20"/>
                <w:szCs w:val="20"/>
              </w:rPr>
            </w:pPr>
          </w:p>
        </w:tc>
      </w:tr>
    </w:tbl>
    <w:p w14:paraId="511EC51B" w14:textId="541D1441" w:rsidR="008B1112" w:rsidRDefault="000907D3" w:rsidP="008B1112">
      <w:pPr>
        <w:jc w:val="both"/>
        <w:rPr>
          <w:i/>
          <w:sz w:val="20"/>
          <w:szCs w:val="20"/>
        </w:rPr>
      </w:pPr>
      <w:r>
        <w:rPr>
          <w:noProof/>
        </w:rPr>
        <w:drawing>
          <wp:inline distT="0" distB="0" distL="0" distR="0" wp14:anchorId="7A9EECC2" wp14:editId="52E2AEF8">
            <wp:extent cx="5939790" cy="1724025"/>
            <wp:effectExtent l="0" t="0" r="3810" b="9525"/>
            <wp:docPr id="169585022" name="Chart 1">
              <a:extLst xmlns:a="http://schemas.openxmlformats.org/drawingml/2006/main">
                <a:ext uri="{FF2B5EF4-FFF2-40B4-BE49-F238E27FC236}">
                  <a16:creationId xmlns:a16="http://schemas.microsoft.com/office/drawing/2014/main" id="{3565DD5F-769A-498F-B8BF-55B7B8870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1D67E7" w:rsidRPr="000D3656" w14:paraId="3EB92922" w14:textId="77777777" w:rsidTr="002D3DA4">
        <w:tc>
          <w:tcPr>
            <w:tcW w:w="1721" w:type="dxa"/>
          </w:tcPr>
          <w:p w14:paraId="30962DED" w14:textId="77777777" w:rsidR="001D67E7" w:rsidRPr="000D3656" w:rsidRDefault="001D67E7"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Pr>
          <w:p w14:paraId="0C6CA316" w14:textId="520CF965" w:rsidR="001D67E7" w:rsidRPr="00A51878" w:rsidRDefault="001D67E7" w:rsidP="00A02D84">
            <w:pPr>
              <w:jc w:val="both"/>
              <w:rPr>
                <w:sz w:val="28"/>
                <w:szCs w:val="28"/>
              </w:rPr>
            </w:pPr>
            <w:r>
              <w:rPr>
                <w:sz w:val="20"/>
                <w:szCs w:val="20"/>
              </w:rPr>
              <w:t>250 671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67E7">
              <w:rPr>
                <w:sz w:val="20"/>
                <w:szCs w:val="20"/>
              </w:rPr>
              <w:t>citu Eiropas Savienības politiku instrumentu projekta “Prokuratūras informācijas sistēmas attīstība – E-lietas 2.posms” īstenošanai</w:t>
            </w:r>
            <w:r w:rsidRPr="004845D9">
              <w:rPr>
                <w:sz w:val="20"/>
                <w:szCs w:val="20"/>
              </w:rPr>
              <w:t xml:space="preserve"> (80.00.00 programma).</w:t>
            </w:r>
          </w:p>
        </w:tc>
      </w:tr>
    </w:tbl>
    <w:p w14:paraId="46FB9F4A" w14:textId="77777777" w:rsidR="00957717" w:rsidRDefault="00957717" w:rsidP="00C77531"/>
    <w:tbl>
      <w:tblPr>
        <w:tblStyle w:val="TableGrid"/>
        <w:tblW w:w="0" w:type="auto"/>
        <w:tblLook w:val="04A0" w:firstRow="1" w:lastRow="0" w:firstColumn="1" w:lastColumn="0" w:noHBand="0" w:noVBand="1"/>
      </w:tblPr>
      <w:tblGrid>
        <w:gridCol w:w="1555"/>
        <w:gridCol w:w="3827"/>
        <w:gridCol w:w="1276"/>
        <w:gridCol w:w="1275"/>
        <w:gridCol w:w="1411"/>
      </w:tblGrid>
      <w:tr w:rsidR="00957717" w14:paraId="0BBE2191" w14:textId="77777777" w:rsidTr="00515CB5">
        <w:tc>
          <w:tcPr>
            <w:tcW w:w="1555" w:type="dxa"/>
            <w:shd w:val="clear" w:color="auto" w:fill="C5E0B3" w:themeFill="accent6" w:themeFillTint="66"/>
          </w:tcPr>
          <w:p w14:paraId="068BED8E" w14:textId="31E9DBBD" w:rsidR="00957717" w:rsidRDefault="000D19C3" w:rsidP="00515CB5">
            <w:pPr>
              <w:jc w:val="both"/>
              <w:rPr>
                <w:sz w:val="20"/>
                <w:szCs w:val="20"/>
              </w:rPr>
            </w:pPr>
            <w:r w:rsidRPr="000D19C3">
              <w:rPr>
                <w:sz w:val="20"/>
                <w:szCs w:val="20"/>
              </w:rPr>
              <w:t>99.00.00</w:t>
            </w:r>
          </w:p>
        </w:tc>
        <w:tc>
          <w:tcPr>
            <w:tcW w:w="3827" w:type="dxa"/>
            <w:shd w:val="clear" w:color="auto" w:fill="C5E0B3" w:themeFill="accent6" w:themeFillTint="66"/>
          </w:tcPr>
          <w:p w14:paraId="41251735" w14:textId="205A5928" w:rsidR="00957717" w:rsidRDefault="000D19C3" w:rsidP="00515CB5">
            <w:pPr>
              <w:jc w:val="both"/>
              <w:rPr>
                <w:sz w:val="20"/>
                <w:szCs w:val="20"/>
              </w:rPr>
            </w:pPr>
            <w:r w:rsidRPr="000D19C3">
              <w:rPr>
                <w:sz w:val="20"/>
                <w:szCs w:val="20"/>
              </w:rPr>
              <w:t>Līdzekļu neparedzētiem gadījumiem izlietojums</w:t>
            </w:r>
          </w:p>
        </w:tc>
        <w:tc>
          <w:tcPr>
            <w:tcW w:w="1276" w:type="dxa"/>
            <w:shd w:val="clear" w:color="auto" w:fill="C5E0B3" w:themeFill="accent6" w:themeFillTint="66"/>
          </w:tcPr>
          <w:p w14:paraId="3B3E7CD8" w14:textId="451B1E3C" w:rsidR="00957717" w:rsidRPr="001A0547" w:rsidRDefault="000D19C3" w:rsidP="00515CB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vAlign w:val="bottom"/>
          </w:tcPr>
          <w:p w14:paraId="19313262" w14:textId="285D6ABB" w:rsidR="000907D3" w:rsidRDefault="000907D3" w:rsidP="000907D3">
            <w:pPr>
              <w:jc w:val="both"/>
              <w:rPr>
                <w:color w:val="000000"/>
                <w:sz w:val="20"/>
                <w:szCs w:val="20"/>
              </w:rPr>
            </w:pPr>
            <w:r>
              <w:rPr>
                <w:color w:val="000000"/>
                <w:sz w:val="20"/>
                <w:szCs w:val="20"/>
              </w:rPr>
              <w:t>33 337</w:t>
            </w:r>
          </w:p>
          <w:p w14:paraId="5B0F7542" w14:textId="77777777" w:rsidR="00957717" w:rsidRPr="001A0547" w:rsidRDefault="00957717" w:rsidP="00515CB5">
            <w:pPr>
              <w:jc w:val="both"/>
              <w:rPr>
                <w:color w:val="000000"/>
                <w:sz w:val="20"/>
                <w:szCs w:val="20"/>
              </w:rPr>
            </w:pPr>
          </w:p>
        </w:tc>
        <w:tc>
          <w:tcPr>
            <w:tcW w:w="1411" w:type="dxa"/>
            <w:shd w:val="clear" w:color="auto" w:fill="C5E0B3" w:themeFill="accent6" w:themeFillTint="66"/>
            <w:vAlign w:val="bottom"/>
          </w:tcPr>
          <w:p w14:paraId="1826BC96" w14:textId="79A1F0F1" w:rsidR="000907D3" w:rsidRDefault="000907D3" w:rsidP="000907D3">
            <w:pPr>
              <w:jc w:val="both"/>
              <w:rPr>
                <w:color w:val="000000"/>
                <w:sz w:val="20"/>
                <w:szCs w:val="20"/>
              </w:rPr>
            </w:pPr>
            <w:r>
              <w:rPr>
                <w:color w:val="000000"/>
                <w:sz w:val="20"/>
                <w:szCs w:val="20"/>
              </w:rPr>
              <w:t>33 337</w:t>
            </w:r>
          </w:p>
          <w:p w14:paraId="0676844D" w14:textId="77777777" w:rsidR="00957717" w:rsidRPr="001A0547" w:rsidRDefault="00957717" w:rsidP="00515CB5">
            <w:pPr>
              <w:jc w:val="both"/>
              <w:rPr>
                <w:rFonts w:ascii="TimesNewRoman" w:hAnsi="TimesNewRoman" w:cs="Arial"/>
                <w:sz w:val="20"/>
                <w:szCs w:val="20"/>
              </w:rPr>
            </w:pPr>
          </w:p>
        </w:tc>
      </w:tr>
    </w:tbl>
    <w:p w14:paraId="391725D9" w14:textId="2DE0DFD2" w:rsidR="00957717" w:rsidRDefault="000907D3" w:rsidP="00C77531">
      <w:r>
        <w:rPr>
          <w:noProof/>
        </w:rPr>
        <w:drawing>
          <wp:inline distT="0" distB="0" distL="0" distR="0" wp14:anchorId="26F74745" wp14:editId="5D5F31C4">
            <wp:extent cx="5939790" cy="1723390"/>
            <wp:effectExtent l="0" t="0" r="3810" b="10160"/>
            <wp:docPr id="1513589871" name="Chart 1">
              <a:extLst xmlns:a="http://schemas.openxmlformats.org/drawingml/2006/main">
                <a:ext uri="{FF2B5EF4-FFF2-40B4-BE49-F238E27FC236}">
                  <a16:creationId xmlns:a16="http://schemas.microsoft.com/office/drawing/2014/main" id="{0E6E8F55-C73D-443A-9DF6-593767975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957717" w:rsidRPr="00B312EE" w14:paraId="3F66EC3C" w14:textId="77777777" w:rsidTr="000907D3">
        <w:tc>
          <w:tcPr>
            <w:tcW w:w="1863" w:type="dxa"/>
          </w:tcPr>
          <w:p w14:paraId="3A36FD68" w14:textId="77777777" w:rsidR="00957717" w:rsidRPr="000D3656" w:rsidRDefault="00957717" w:rsidP="00515CB5">
            <w:pPr>
              <w:tabs>
                <w:tab w:val="left" w:pos="0"/>
              </w:tabs>
              <w:jc w:val="both"/>
              <w:rPr>
                <w:sz w:val="20"/>
                <w:szCs w:val="20"/>
              </w:rPr>
            </w:pPr>
            <w:r w:rsidRPr="000D3656">
              <w:rPr>
                <w:sz w:val="20"/>
                <w:szCs w:val="20"/>
              </w:rPr>
              <w:t xml:space="preserve">FM </w:t>
            </w:r>
            <w:r>
              <w:rPr>
                <w:sz w:val="20"/>
                <w:szCs w:val="20"/>
              </w:rPr>
              <w:t>29.05.2025 rīk.Nr.1.1-1/12/175</w:t>
            </w:r>
          </w:p>
        </w:tc>
        <w:tc>
          <w:tcPr>
            <w:tcW w:w="7503" w:type="dxa"/>
          </w:tcPr>
          <w:p w14:paraId="6AA46295" w14:textId="6F72BE99" w:rsidR="00957717" w:rsidRPr="00B312EE" w:rsidRDefault="00957717" w:rsidP="00515CB5">
            <w:pPr>
              <w:jc w:val="both"/>
              <w:rPr>
                <w:sz w:val="20"/>
                <w:szCs w:val="20"/>
              </w:rPr>
            </w:pPr>
            <w:r>
              <w:rPr>
                <w:sz w:val="20"/>
                <w:szCs w:val="20"/>
              </w:rPr>
              <w:t>11 572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w:t>
            </w:r>
            <w:r w:rsidR="000D19C3">
              <w:rPr>
                <w:sz w:val="20"/>
                <w:szCs w:val="20"/>
              </w:rPr>
              <w:t>palielināti</w:t>
            </w:r>
            <w:r>
              <w:rPr>
                <w:sz w:val="20"/>
                <w:szCs w:val="20"/>
              </w:rPr>
              <w:t xml:space="preserve"> izdevumi, </w:t>
            </w:r>
            <w:r w:rsidR="007A1EC8" w:rsidRPr="007A1EC8">
              <w:rPr>
                <w:sz w:val="20"/>
                <w:szCs w:val="20"/>
              </w:rPr>
              <w:t>lai izmaksātu kompensāciju par kriminālprocesā Nr.68700001623 nodarīto kaitējumu.</w:t>
            </w:r>
          </w:p>
        </w:tc>
      </w:tr>
      <w:tr w:rsidR="003379CF" w:rsidRPr="00B312EE" w14:paraId="2B879372" w14:textId="77777777" w:rsidTr="000907D3">
        <w:tc>
          <w:tcPr>
            <w:tcW w:w="1863" w:type="dxa"/>
          </w:tcPr>
          <w:p w14:paraId="0DD6D114" w14:textId="77777777" w:rsidR="003379CF" w:rsidRPr="000D3656" w:rsidRDefault="003379CF" w:rsidP="00896819">
            <w:pPr>
              <w:tabs>
                <w:tab w:val="left" w:pos="0"/>
              </w:tabs>
              <w:jc w:val="both"/>
              <w:rPr>
                <w:sz w:val="20"/>
                <w:szCs w:val="20"/>
              </w:rPr>
            </w:pPr>
            <w:r w:rsidRPr="000D3656">
              <w:rPr>
                <w:sz w:val="20"/>
                <w:szCs w:val="20"/>
              </w:rPr>
              <w:t xml:space="preserve">FM </w:t>
            </w:r>
            <w:r>
              <w:rPr>
                <w:sz w:val="20"/>
                <w:szCs w:val="20"/>
              </w:rPr>
              <w:t>15.09.2025 rīk.Nr.1.1-1/12/303</w:t>
            </w:r>
          </w:p>
        </w:tc>
        <w:tc>
          <w:tcPr>
            <w:tcW w:w="7503" w:type="dxa"/>
          </w:tcPr>
          <w:p w14:paraId="051FAEF5" w14:textId="20A3C1BA" w:rsidR="003379CF" w:rsidRPr="007333A0" w:rsidRDefault="003379CF" w:rsidP="007333A0">
            <w:pPr>
              <w:pStyle w:val="NormalWeb"/>
              <w:jc w:val="both"/>
              <w:rPr>
                <w:rFonts w:eastAsia="Times New Roman"/>
                <w:sz w:val="28"/>
                <w:szCs w:val="28"/>
                <w:lang w:eastAsia="en-US"/>
              </w:rPr>
            </w:pPr>
            <w:r>
              <w:rPr>
                <w:sz w:val="20"/>
                <w:szCs w:val="20"/>
              </w:rPr>
              <w:t>21 765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007333A0" w:rsidRPr="007333A0">
              <w:rPr>
                <w:sz w:val="20"/>
                <w:szCs w:val="20"/>
              </w:rPr>
              <w:t>lai varētu izpildīt Administratīvās apgabaltiesas 2024. gada 5. decembra spriedumu lietā Nr. A420243322.</w:t>
            </w:r>
          </w:p>
        </w:tc>
      </w:tr>
    </w:tbl>
    <w:p w14:paraId="371EF8AE" w14:textId="77777777" w:rsidR="00957717" w:rsidRPr="00C77531" w:rsidRDefault="00957717" w:rsidP="00C77531"/>
    <w:p w14:paraId="5B95D384" w14:textId="77777777" w:rsidR="005B0CBA" w:rsidRDefault="005B0CBA" w:rsidP="00DC3B4B">
      <w:pPr>
        <w:jc w:val="both"/>
      </w:pPr>
    </w:p>
    <w:p w14:paraId="10685317" w14:textId="7E204D6B" w:rsidR="00B4427B" w:rsidRPr="0039433A" w:rsidRDefault="00B4427B" w:rsidP="00DC3B4B">
      <w:pPr>
        <w:pStyle w:val="Heading1"/>
        <w:spacing w:before="0"/>
        <w:jc w:val="both"/>
        <w:rPr>
          <w:rFonts w:ascii="Times New Roman" w:hAnsi="Times New Roman" w:cs="Times New Roman"/>
          <w:b/>
          <w:color w:val="auto"/>
          <w:sz w:val="28"/>
          <w:szCs w:val="28"/>
        </w:rPr>
      </w:pPr>
      <w:bookmarkStart w:id="95" w:name="_Centrālā_vēlēšanu_komisija_1"/>
      <w:bookmarkEnd w:id="95"/>
      <w:r w:rsidRPr="0039433A">
        <w:rPr>
          <w:rFonts w:ascii="Times New Roman" w:hAnsi="Times New Roman" w:cs="Times New Roman"/>
          <w:b/>
          <w:color w:val="auto"/>
          <w:sz w:val="28"/>
          <w:szCs w:val="28"/>
        </w:rPr>
        <w:lastRenderedPageBreak/>
        <w:t>Centrālā vēlēšanu komisija</w:t>
      </w:r>
      <w:bookmarkEnd w:id="9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51534FAA" w14:textId="77777777" w:rsidTr="003D4D28">
        <w:tc>
          <w:tcPr>
            <w:tcW w:w="1584" w:type="dxa"/>
          </w:tcPr>
          <w:p w14:paraId="0D4863B0"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2D25119C"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22149C5" w14:textId="282140B4" w:rsidR="00B4427B" w:rsidRPr="00FE5AE6" w:rsidRDefault="00C54D20" w:rsidP="00DC3B4B">
            <w:pPr>
              <w:jc w:val="both"/>
              <w:rPr>
                <w:b/>
                <w:sz w:val="20"/>
                <w:szCs w:val="20"/>
              </w:rPr>
            </w:pPr>
            <w:r>
              <w:rPr>
                <w:b/>
                <w:sz w:val="20"/>
                <w:szCs w:val="20"/>
              </w:rPr>
              <w:t>202</w:t>
            </w:r>
            <w:r w:rsidR="0019681D">
              <w:rPr>
                <w:b/>
                <w:sz w:val="20"/>
                <w:szCs w:val="20"/>
              </w:rPr>
              <w:t>5</w:t>
            </w:r>
            <w:r w:rsidR="00B4427B" w:rsidRPr="00FE5AE6">
              <w:rPr>
                <w:b/>
                <w:sz w:val="20"/>
                <w:szCs w:val="20"/>
              </w:rPr>
              <w:t>.gada plāns</w:t>
            </w:r>
          </w:p>
        </w:tc>
        <w:tc>
          <w:tcPr>
            <w:tcW w:w="1275" w:type="dxa"/>
          </w:tcPr>
          <w:p w14:paraId="5217B19A" w14:textId="1263162C"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FA283D">
              <w:rPr>
                <w:b/>
                <w:sz w:val="20"/>
                <w:szCs w:val="20"/>
              </w:rPr>
              <w:t>0</w:t>
            </w:r>
            <w:r w:rsidR="00C54D20">
              <w:rPr>
                <w:b/>
                <w:sz w:val="20"/>
                <w:szCs w:val="20"/>
              </w:rPr>
              <w:t>.</w:t>
            </w:r>
            <w:r w:rsidR="0019681D">
              <w:rPr>
                <w:b/>
                <w:sz w:val="20"/>
                <w:szCs w:val="20"/>
              </w:rPr>
              <w:t>0</w:t>
            </w:r>
            <w:r w:rsidR="00FA283D">
              <w:rPr>
                <w:b/>
                <w:sz w:val="20"/>
                <w:szCs w:val="20"/>
              </w:rPr>
              <w:t>9</w:t>
            </w:r>
            <w:r w:rsidR="00C54D20">
              <w:rPr>
                <w:b/>
                <w:sz w:val="20"/>
                <w:szCs w:val="20"/>
              </w:rPr>
              <w:t>.202</w:t>
            </w:r>
            <w:r w:rsidR="0019681D">
              <w:rPr>
                <w:b/>
                <w:sz w:val="20"/>
                <w:szCs w:val="20"/>
              </w:rPr>
              <w:t>5</w:t>
            </w:r>
          </w:p>
        </w:tc>
        <w:tc>
          <w:tcPr>
            <w:tcW w:w="1411" w:type="dxa"/>
          </w:tcPr>
          <w:p w14:paraId="72055323" w14:textId="6253E9D0" w:rsidR="00B4427B" w:rsidRPr="00FE5AE6" w:rsidRDefault="00C54D20" w:rsidP="00DC3B4B">
            <w:pPr>
              <w:jc w:val="both"/>
              <w:rPr>
                <w:b/>
                <w:sz w:val="20"/>
                <w:szCs w:val="20"/>
              </w:rPr>
            </w:pPr>
            <w:r>
              <w:rPr>
                <w:b/>
                <w:sz w:val="20"/>
                <w:szCs w:val="20"/>
              </w:rPr>
              <w:t>202</w:t>
            </w:r>
            <w:r w:rsidR="0019681D">
              <w:rPr>
                <w:b/>
                <w:sz w:val="20"/>
                <w:szCs w:val="20"/>
              </w:rPr>
              <w:t>5</w:t>
            </w:r>
            <w:r w:rsidR="00B4427B" w:rsidRPr="00FE5AE6">
              <w:rPr>
                <w:b/>
                <w:sz w:val="20"/>
                <w:szCs w:val="20"/>
              </w:rPr>
              <w:t>.gada plāns kopā ar izmaiņām</w:t>
            </w:r>
          </w:p>
        </w:tc>
      </w:tr>
      <w:tr w:rsidR="00B4427B" w14:paraId="65C4D2F5" w14:textId="77777777" w:rsidTr="003D4D28">
        <w:tc>
          <w:tcPr>
            <w:tcW w:w="5382" w:type="dxa"/>
            <w:gridSpan w:val="2"/>
            <w:shd w:val="clear" w:color="auto" w:fill="FFD966" w:themeFill="accent4" w:themeFillTint="99"/>
          </w:tcPr>
          <w:p w14:paraId="0424009B"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437F799" w14:textId="30335D6E" w:rsidR="00B4427B" w:rsidRPr="0019681D" w:rsidRDefault="0019681D" w:rsidP="00DC3B4B">
            <w:pPr>
              <w:jc w:val="both"/>
              <w:rPr>
                <w:b/>
                <w:bCs/>
                <w:color w:val="000000"/>
                <w:sz w:val="20"/>
                <w:szCs w:val="20"/>
              </w:rPr>
            </w:pPr>
            <w:r w:rsidRPr="0019681D">
              <w:rPr>
                <w:b/>
                <w:bCs/>
                <w:color w:val="000000"/>
                <w:sz w:val="20"/>
                <w:szCs w:val="20"/>
              </w:rPr>
              <w:t>2 085 686</w:t>
            </w:r>
          </w:p>
        </w:tc>
        <w:tc>
          <w:tcPr>
            <w:tcW w:w="1275" w:type="dxa"/>
            <w:shd w:val="clear" w:color="auto" w:fill="FFD966" w:themeFill="accent4" w:themeFillTint="99"/>
          </w:tcPr>
          <w:p w14:paraId="222298C0" w14:textId="50F108FD" w:rsidR="00B4427B" w:rsidRPr="00FA283D" w:rsidRDefault="00FA283D" w:rsidP="00FA283D">
            <w:pPr>
              <w:jc w:val="center"/>
              <w:rPr>
                <w:b/>
                <w:bCs/>
                <w:color w:val="000000"/>
                <w:sz w:val="20"/>
                <w:szCs w:val="20"/>
              </w:rPr>
            </w:pPr>
            <w:r w:rsidRPr="00FA283D">
              <w:rPr>
                <w:b/>
                <w:bCs/>
                <w:color w:val="000000"/>
                <w:sz w:val="20"/>
                <w:szCs w:val="20"/>
              </w:rPr>
              <w:t>457 906</w:t>
            </w:r>
          </w:p>
        </w:tc>
        <w:tc>
          <w:tcPr>
            <w:tcW w:w="1411" w:type="dxa"/>
            <w:shd w:val="clear" w:color="auto" w:fill="FFD966" w:themeFill="accent4" w:themeFillTint="99"/>
          </w:tcPr>
          <w:p w14:paraId="244AD472" w14:textId="38037B0F" w:rsidR="005E0071" w:rsidRPr="00FA283D" w:rsidRDefault="00FA283D" w:rsidP="00FA283D">
            <w:pPr>
              <w:jc w:val="center"/>
              <w:rPr>
                <w:b/>
                <w:bCs/>
                <w:color w:val="000000"/>
                <w:sz w:val="20"/>
                <w:szCs w:val="20"/>
              </w:rPr>
            </w:pPr>
            <w:r w:rsidRPr="00FA283D">
              <w:rPr>
                <w:b/>
                <w:bCs/>
                <w:color w:val="000000"/>
                <w:sz w:val="20"/>
                <w:szCs w:val="20"/>
              </w:rPr>
              <w:t>2 543 592</w:t>
            </w:r>
          </w:p>
        </w:tc>
      </w:tr>
    </w:tbl>
    <w:p w14:paraId="4ADDEE06"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447EEC1" w14:textId="77777777" w:rsidTr="003D4D28">
        <w:tc>
          <w:tcPr>
            <w:tcW w:w="1555" w:type="dxa"/>
            <w:shd w:val="clear" w:color="auto" w:fill="C5E0B3" w:themeFill="accent6" w:themeFillTint="66"/>
          </w:tcPr>
          <w:p w14:paraId="3F014109"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E28BC7B"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6BD375BA" w14:textId="007E82CC" w:rsidR="00B4427B" w:rsidRPr="00C4559A" w:rsidRDefault="0019681D" w:rsidP="00DC3B4B">
            <w:pPr>
              <w:jc w:val="both"/>
              <w:rPr>
                <w:color w:val="000000"/>
                <w:sz w:val="20"/>
                <w:szCs w:val="20"/>
              </w:rPr>
            </w:pPr>
            <w:r>
              <w:rPr>
                <w:color w:val="000000"/>
                <w:sz w:val="20"/>
                <w:szCs w:val="20"/>
              </w:rPr>
              <w:t>818 560</w:t>
            </w:r>
          </w:p>
        </w:tc>
        <w:tc>
          <w:tcPr>
            <w:tcW w:w="1275" w:type="dxa"/>
            <w:shd w:val="clear" w:color="auto" w:fill="C5E0B3" w:themeFill="accent6" w:themeFillTint="66"/>
          </w:tcPr>
          <w:p w14:paraId="2A583F82" w14:textId="51B42BBB" w:rsidR="00B4427B" w:rsidRPr="006E017E" w:rsidRDefault="00091565" w:rsidP="00C4559A">
            <w:pPr>
              <w:rPr>
                <w:color w:val="000000"/>
                <w:sz w:val="20"/>
                <w:szCs w:val="20"/>
              </w:rPr>
            </w:pPr>
            <w:r>
              <w:rPr>
                <w:color w:val="000000"/>
                <w:sz w:val="20"/>
                <w:szCs w:val="20"/>
              </w:rPr>
              <w:t>12 116</w:t>
            </w:r>
          </w:p>
        </w:tc>
        <w:tc>
          <w:tcPr>
            <w:tcW w:w="1411" w:type="dxa"/>
            <w:shd w:val="clear" w:color="auto" w:fill="C5E0B3" w:themeFill="accent6" w:themeFillTint="66"/>
          </w:tcPr>
          <w:p w14:paraId="1689171A" w14:textId="42134175" w:rsidR="00B4427B" w:rsidRPr="006E017E" w:rsidRDefault="00091565" w:rsidP="00DC3B4B">
            <w:pPr>
              <w:jc w:val="both"/>
              <w:rPr>
                <w:color w:val="000000"/>
                <w:sz w:val="20"/>
                <w:szCs w:val="20"/>
              </w:rPr>
            </w:pPr>
            <w:r>
              <w:rPr>
                <w:color w:val="000000"/>
                <w:sz w:val="20"/>
                <w:szCs w:val="20"/>
              </w:rPr>
              <w:t>830 676</w:t>
            </w:r>
          </w:p>
        </w:tc>
      </w:tr>
    </w:tbl>
    <w:p w14:paraId="744A096D" w14:textId="77E7CE61" w:rsidR="003A13EE" w:rsidRDefault="00091565" w:rsidP="00C4559A">
      <w:pPr>
        <w:jc w:val="both"/>
        <w:rPr>
          <w:i/>
          <w:sz w:val="20"/>
          <w:szCs w:val="20"/>
        </w:rPr>
      </w:pPr>
      <w:r>
        <w:rPr>
          <w:noProof/>
        </w:rPr>
        <w:drawing>
          <wp:inline distT="0" distB="0" distL="0" distR="0" wp14:anchorId="12E5454B" wp14:editId="63B46671">
            <wp:extent cx="5939790" cy="1723390"/>
            <wp:effectExtent l="0" t="0" r="3810" b="10160"/>
            <wp:docPr id="220354464" name="Chart 1">
              <a:extLst xmlns:a="http://schemas.openxmlformats.org/drawingml/2006/main">
                <a:ext uri="{FF2B5EF4-FFF2-40B4-BE49-F238E27FC236}">
                  <a16:creationId xmlns:a16="http://schemas.microsoft.com/office/drawing/2014/main" id="{E5129579-9E50-4298-BC74-599147432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332A5" w:rsidRPr="00B312EE" w14:paraId="0B38116A" w14:textId="77777777" w:rsidTr="00091565">
        <w:tc>
          <w:tcPr>
            <w:tcW w:w="1863" w:type="dxa"/>
          </w:tcPr>
          <w:p w14:paraId="47E7C333" w14:textId="77777777" w:rsidR="003332A5" w:rsidRPr="000D3656" w:rsidRDefault="003332A5"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213862EE" w14:textId="0790A2B9" w:rsidR="003332A5" w:rsidRPr="00955438" w:rsidRDefault="00114778" w:rsidP="00DB4C1F">
            <w:pPr>
              <w:jc w:val="both"/>
              <w:rPr>
                <w:szCs w:val="24"/>
              </w:rPr>
            </w:pPr>
            <w:r>
              <w:rPr>
                <w:sz w:val="20"/>
                <w:szCs w:val="20"/>
              </w:rPr>
              <w:t>12 116</w:t>
            </w:r>
            <w:r w:rsidR="003332A5" w:rsidRPr="000D3656">
              <w:rPr>
                <w:sz w:val="20"/>
                <w:szCs w:val="20"/>
              </w:rPr>
              <w:t xml:space="preserve"> </w:t>
            </w:r>
            <w:r w:rsidR="003332A5" w:rsidRPr="00FC02A7">
              <w:rPr>
                <w:i/>
                <w:iCs/>
                <w:sz w:val="20"/>
                <w:szCs w:val="20"/>
              </w:rPr>
              <w:t>euro</w:t>
            </w:r>
            <w:r w:rsidR="003332A5" w:rsidRPr="000D3656">
              <w:rPr>
                <w:sz w:val="20"/>
                <w:szCs w:val="20"/>
              </w:rPr>
              <w:t xml:space="preserve"> apmēr</w:t>
            </w:r>
            <w:r w:rsidR="003332A5">
              <w:rPr>
                <w:sz w:val="20"/>
                <w:szCs w:val="20"/>
              </w:rPr>
              <w:t xml:space="preserve">ā palielināti izdevumi </w:t>
            </w:r>
            <w:r w:rsidR="000731E0" w:rsidRPr="000731E0">
              <w:rPr>
                <w:sz w:val="20"/>
                <w:szCs w:val="20"/>
              </w:rPr>
              <w:t>materiāltehniskajam nodrošinājumam</w:t>
            </w:r>
            <w:r w:rsidR="003332A5" w:rsidRPr="000051E5">
              <w:rPr>
                <w:sz w:val="20"/>
                <w:szCs w:val="20"/>
              </w:rPr>
              <w:t xml:space="preserve"> (Apropriācijas rezerve).</w:t>
            </w:r>
          </w:p>
        </w:tc>
      </w:tr>
    </w:tbl>
    <w:p w14:paraId="5A9387B2" w14:textId="77777777" w:rsidR="003332A5" w:rsidRPr="00C4559A" w:rsidRDefault="003332A5" w:rsidP="00C4559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E6C96" w14:paraId="70A592B0" w14:textId="77777777" w:rsidTr="00B45FCF">
        <w:tc>
          <w:tcPr>
            <w:tcW w:w="1555" w:type="dxa"/>
            <w:shd w:val="clear" w:color="auto" w:fill="C5E0B3" w:themeFill="accent6" w:themeFillTint="66"/>
          </w:tcPr>
          <w:p w14:paraId="17CB41CA" w14:textId="0F5BF184" w:rsidR="000E6C96" w:rsidRDefault="000E6C96" w:rsidP="00B45FCF">
            <w:pPr>
              <w:jc w:val="both"/>
              <w:rPr>
                <w:sz w:val="20"/>
                <w:szCs w:val="20"/>
              </w:rPr>
            </w:pPr>
            <w:r>
              <w:rPr>
                <w:sz w:val="20"/>
                <w:szCs w:val="20"/>
              </w:rPr>
              <w:t>0</w:t>
            </w:r>
            <w:r w:rsidR="0019681D">
              <w:rPr>
                <w:sz w:val="20"/>
                <w:szCs w:val="20"/>
              </w:rPr>
              <w:t>3</w:t>
            </w:r>
            <w:r>
              <w:rPr>
                <w:sz w:val="20"/>
                <w:szCs w:val="20"/>
              </w:rPr>
              <w:t>.00.00</w:t>
            </w:r>
          </w:p>
        </w:tc>
        <w:tc>
          <w:tcPr>
            <w:tcW w:w="3827" w:type="dxa"/>
            <w:shd w:val="clear" w:color="auto" w:fill="C5E0B3" w:themeFill="accent6" w:themeFillTint="66"/>
          </w:tcPr>
          <w:p w14:paraId="6BA7B39A" w14:textId="7FEEDF9D" w:rsidR="000E6C96" w:rsidRDefault="0019681D" w:rsidP="00B45FCF">
            <w:pPr>
              <w:jc w:val="both"/>
              <w:rPr>
                <w:sz w:val="20"/>
                <w:szCs w:val="20"/>
              </w:rPr>
            </w:pPr>
            <w:r w:rsidRPr="0019681D">
              <w:rPr>
                <w:sz w:val="20"/>
                <w:szCs w:val="20"/>
              </w:rPr>
              <w:t>Pašvaldību vēlēšanas</w:t>
            </w:r>
          </w:p>
        </w:tc>
        <w:tc>
          <w:tcPr>
            <w:tcW w:w="1276" w:type="dxa"/>
            <w:shd w:val="clear" w:color="auto" w:fill="C5E0B3" w:themeFill="accent6" w:themeFillTint="66"/>
          </w:tcPr>
          <w:p w14:paraId="1BA21741" w14:textId="50C9EC2D" w:rsidR="000E6C96" w:rsidRPr="00C4559A" w:rsidRDefault="0019681D" w:rsidP="00B45FCF">
            <w:pPr>
              <w:jc w:val="both"/>
              <w:rPr>
                <w:color w:val="000000"/>
                <w:sz w:val="20"/>
                <w:szCs w:val="20"/>
              </w:rPr>
            </w:pPr>
            <w:r>
              <w:rPr>
                <w:color w:val="000000"/>
                <w:sz w:val="20"/>
                <w:szCs w:val="20"/>
              </w:rPr>
              <w:t>1 267 126</w:t>
            </w:r>
          </w:p>
        </w:tc>
        <w:tc>
          <w:tcPr>
            <w:tcW w:w="1275" w:type="dxa"/>
            <w:shd w:val="clear" w:color="auto" w:fill="C5E0B3" w:themeFill="accent6" w:themeFillTint="66"/>
          </w:tcPr>
          <w:p w14:paraId="3462D947" w14:textId="6D7668DD" w:rsidR="000E6C96" w:rsidRPr="006E017E" w:rsidRDefault="0019681D" w:rsidP="00B45FCF">
            <w:pPr>
              <w:jc w:val="both"/>
              <w:rPr>
                <w:color w:val="000000"/>
                <w:sz w:val="20"/>
                <w:szCs w:val="20"/>
              </w:rPr>
            </w:pPr>
            <w:r>
              <w:rPr>
                <w:color w:val="000000"/>
                <w:sz w:val="20"/>
                <w:szCs w:val="20"/>
              </w:rPr>
              <w:t>0</w:t>
            </w:r>
          </w:p>
        </w:tc>
        <w:tc>
          <w:tcPr>
            <w:tcW w:w="1411" w:type="dxa"/>
            <w:shd w:val="clear" w:color="auto" w:fill="C5E0B3" w:themeFill="accent6" w:themeFillTint="66"/>
          </w:tcPr>
          <w:p w14:paraId="4F364944" w14:textId="38ECAA75" w:rsidR="000E6C96" w:rsidRPr="006E017E" w:rsidRDefault="0019681D" w:rsidP="00B45FCF">
            <w:pPr>
              <w:jc w:val="both"/>
              <w:rPr>
                <w:color w:val="000000"/>
                <w:sz w:val="20"/>
                <w:szCs w:val="20"/>
              </w:rPr>
            </w:pPr>
            <w:r>
              <w:rPr>
                <w:color w:val="000000"/>
                <w:sz w:val="20"/>
                <w:szCs w:val="20"/>
              </w:rPr>
              <w:t>1 267 126</w:t>
            </w:r>
          </w:p>
        </w:tc>
      </w:tr>
    </w:tbl>
    <w:p w14:paraId="1308F613" w14:textId="77777777" w:rsidR="0019681D" w:rsidRDefault="0019681D" w:rsidP="0019681D">
      <w:pPr>
        <w:jc w:val="both"/>
        <w:rPr>
          <w:i/>
          <w:sz w:val="20"/>
          <w:szCs w:val="20"/>
        </w:rPr>
      </w:pPr>
      <w:r>
        <w:rPr>
          <w:i/>
          <w:sz w:val="20"/>
          <w:szCs w:val="20"/>
        </w:rPr>
        <w:t>Pārskata periodā netika veiktas apropriācijas izmaiņas</w:t>
      </w:r>
    </w:p>
    <w:p w14:paraId="79196B3E" w14:textId="381994B6" w:rsidR="00655F45" w:rsidRDefault="00655F45" w:rsidP="00377067">
      <w:pPr>
        <w:pStyle w:val="Heading1"/>
        <w:tabs>
          <w:tab w:val="left" w:pos="7655"/>
        </w:tabs>
        <w:spacing w:before="0"/>
        <w:jc w:val="both"/>
        <w:rPr>
          <w:rFonts w:ascii="Times New Roman" w:hAnsi="Times New Roman" w:cs="Times New Roman"/>
          <w:b/>
          <w:color w:val="auto"/>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1101A8" w14:paraId="545631D5" w14:textId="77777777" w:rsidTr="00F12F39">
        <w:tc>
          <w:tcPr>
            <w:tcW w:w="1555" w:type="dxa"/>
            <w:shd w:val="clear" w:color="auto" w:fill="C5E0B3" w:themeFill="accent6" w:themeFillTint="66"/>
          </w:tcPr>
          <w:p w14:paraId="7F447FCC" w14:textId="0F53F664" w:rsidR="001101A8" w:rsidRDefault="006113B2" w:rsidP="00F12F39">
            <w:pPr>
              <w:jc w:val="both"/>
              <w:rPr>
                <w:sz w:val="20"/>
                <w:szCs w:val="20"/>
              </w:rPr>
            </w:pPr>
            <w:r w:rsidRPr="006113B2">
              <w:rPr>
                <w:sz w:val="20"/>
                <w:szCs w:val="20"/>
              </w:rPr>
              <w:t>74.06.00</w:t>
            </w:r>
          </w:p>
        </w:tc>
        <w:tc>
          <w:tcPr>
            <w:tcW w:w="3827" w:type="dxa"/>
            <w:shd w:val="clear" w:color="auto" w:fill="C5E0B3" w:themeFill="accent6" w:themeFillTint="66"/>
          </w:tcPr>
          <w:p w14:paraId="01E7C400" w14:textId="7AB23956" w:rsidR="001101A8" w:rsidRDefault="006113B2" w:rsidP="00F12F39">
            <w:pPr>
              <w:jc w:val="both"/>
              <w:rPr>
                <w:sz w:val="20"/>
                <w:szCs w:val="20"/>
              </w:rPr>
            </w:pPr>
            <w:r w:rsidRPr="006113B2">
              <w:rPr>
                <w:sz w:val="20"/>
                <w:szCs w:val="20"/>
              </w:rPr>
              <w:t>Atveseļošanas un noturības mehānisma (ANM) projekti un pasākumi</w:t>
            </w:r>
          </w:p>
        </w:tc>
        <w:tc>
          <w:tcPr>
            <w:tcW w:w="1276" w:type="dxa"/>
            <w:shd w:val="clear" w:color="auto" w:fill="C5E0B3" w:themeFill="accent6" w:themeFillTint="66"/>
          </w:tcPr>
          <w:p w14:paraId="3356F676" w14:textId="7EAFDD73" w:rsidR="001101A8" w:rsidRPr="00C4559A" w:rsidRDefault="006113B2" w:rsidP="00F12F39">
            <w:pPr>
              <w:jc w:val="both"/>
              <w:rPr>
                <w:color w:val="000000"/>
                <w:sz w:val="20"/>
                <w:szCs w:val="20"/>
              </w:rPr>
            </w:pPr>
            <w:r>
              <w:rPr>
                <w:color w:val="000000"/>
                <w:sz w:val="20"/>
                <w:szCs w:val="20"/>
              </w:rPr>
              <w:t>0</w:t>
            </w:r>
          </w:p>
        </w:tc>
        <w:tc>
          <w:tcPr>
            <w:tcW w:w="1275" w:type="dxa"/>
            <w:shd w:val="clear" w:color="auto" w:fill="C5E0B3" w:themeFill="accent6" w:themeFillTint="66"/>
          </w:tcPr>
          <w:p w14:paraId="7A9EB167" w14:textId="0FB8F5B6" w:rsidR="00091565" w:rsidRDefault="00091565" w:rsidP="00091565">
            <w:pPr>
              <w:jc w:val="both"/>
              <w:rPr>
                <w:color w:val="000000"/>
                <w:sz w:val="20"/>
                <w:szCs w:val="20"/>
              </w:rPr>
            </w:pPr>
            <w:r>
              <w:rPr>
                <w:color w:val="000000"/>
                <w:sz w:val="20"/>
                <w:szCs w:val="20"/>
              </w:rPr>
              <w:t>445 790</w:t>
            </w:r>
          </w:p>
          <w:p w14:paraId="2A39EB22" w14:textId="21007207" w:rsidR="001101A8" w:rsidRPr="006E017E" w:rsidRDefault="001101A8" w:rsidP="00F12F39">
            <w:pPr>
              <w:jc w:val="both"/>
              <w:rPr>
                <w:color w:val="000000"/>
                <w:sz w:val="20"/>
                <w:szCs w:val="20"/>
              </w:rPr>
            </w:pPr>
          </w:p>
        </w:tc>
        <w:tc>
          <w:tcPr>
            <w:tcW w:w="1411" w:type="dxa"/>
            <w:shd w:val="clear" w:color="auto" w:fill="C5E0B3" w:themeFill="accent6" w:themeFillTint="66"/>
          </w:tcPr>
          <w:p w14:paraId="22344D1D" w14:textId="0A169C73" w:rsidR="00091565" w:rsidRDefault="00091565" w:rsidP="00091565">
            <w:pPr>
              <w:jc w:val="both"/>
              <w:rPr>
                <w:color w:val="000000"/>
                <w:sz w:val="20"/>
                <w:szCs w:val="20"/>
              </w:rPr>
            </w:pPr>
            <w:r>
              <w:rPr>
                <w:color w:val="000000"/>
                <w:sz w:val="20"/>
                <w:szCs w:val="20"/>
              </w:rPr>
              <w:t>445 790</w:t>
            </w:r>
          </w:p>
          <w:p w14:paraId="0AFE2ECD" w14:textId="23201633" w:rsidR="001101A8" w:rsidRPr="006E017E" w:rsidRDefault="001101A8" w:rsidP="00F12F39">
            <w:pPr>
              <w:jc w:val="both"/>
              <w:rPr>
                <w:color w:val="000000"/>
                <w:sz w:val="20"/>
                <w:szCs w:val="20"/>
              </w:rPr>
            </w:pPr>
          </w:p>
        </w:tc>
      </w:tr>
    </w:tbl>
    <w:p w14:paraId="78872D14" w14:textId="57C1F1C6" w:rsidR="001101A8" w:rsidRDefault="00091565" w:rsidP="001B27C4">
      <w:r>
        <w:rPr>
          <w:noProof/>
        </w:rPr>
        <w:drawing>
          <wp:inline distT="0" distB="0" distL="0" distR="0" wp14:anchorId="4665208E" wp14:editId="1ACAEF2B">
            <wp:extent cx="5939790" cy="1724025"/>
            <wp:effectExtent l="0" t="0" r="3810" b="9525"/>
            <wp:docPr id="786062713" name="Chart 1">
              <a:extLst xmlns:a="http://schemas.openxmlformats.org/drawingml/2006/main">
                <a:ext uri="{FF2B5EF4-FFF2-40B4-BE49-F238E27FC236}">
                  <a16:creationId xmlns:a16="http://schemas.microsoft.com/office/drawing/2014/main" id="{45602B20-8CE2-4C04-86DF-40AF29BBC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1101A8" w:rsidRPr="000D3656" w14:paraId="0F73E83D" w14:textId="77777777" w:rsidTr="00091565">
        <w:tc>
          <w:tcPr>
            <w:tcW w:w="1863" w:type="dxa"/>
          </w:tcPr>
          <w:p w14:paraId="1D70229A" w14:textId="77777777" w:rsidR="001101A8" w:rsidRPr="000D3656" w:rsidRDefault="001101A8" w:rsidP="00F12F39">
            <w:pPr>
              <w:tabs>
                <w:tab w:val="left" w:pos="0"/>
              </w:tabs>
              <w:jc w:val="both"/>
              <w:rPr>
                <w:sz w:val="20"/>
                <w:szCs w:val="20"/>
              </w:rPr>
            </w:pPr>
            <w:r w:rsidRPr="000D3656">
              <w:rPr>
                <w:sz w:val="20"/>
                <w:szCs w:val="20"/>
              </w:rPr>
              <w:t xml:space="preserve">FM </w:t>
            </w:r>
            <w:r>
              <w:rPr>
                <w:sz w:val="20"/>
                <w:szCs w:val="20"/>
              </w:rPr>
              <w:t>14.08.2025 rīk.Nr.1.1-1/12/263</w:t>
            </w:r>
          </w:p>
        </w:tc>
        <w:tc>
          <w:tcPr>
            <w:tcW w:w="7645" w:type="dxa"/>
          </w:tcPr>
          <w:p w14:paraId="71EC4083" w14:textId="7954DC01" w:rsidR="001101A8" w:rsidRPr="00D4631A" w:rsidRDefault="006113B2" w:rsidP="00F12F39">
            <w:pPr>
              <w:jc w:val="both"/>
              <w:rPr>
                <w:sz w:val="20"/>
                <w:szCs w:val="20"/>
              </w:rPr>
            </w:pPr>
            <w:r>
              <w:rPr>
                <w:sz w:val="20"/>
                <w:szCs w:val="20"/>
              </w:rPr>
              <w:t>445 790</w:t>
            </w:r>
            <w:r w:rsidR="001101A8" w:rsidRPr="000D3656">
              <w:rPr>
                <w:sz w:val="20"/>
                <w:szCs w:val="20"/>
              </w:rPr>
              <w:t xml:space="preserve"> </w:t>
            </w:r>
            <w:r w:rsidR="001101A8" w:rsidRPr="004C4FA4">
              <w:rPr>
                <w:i/>
                <w:sz w:val="20"/>
                <w:szCs w:val="20"/>
              </w:rPr>
              <w:t>euro</w:t>
            </w:r>
            <w:r w:rsidR="001101A8" w:rsidRPr="000D3656">
              <w:rPr>
                <w:sz w:val="20"/>
                <w:szCs w:val="20"/>
              </w:rPr>
              <w:t xml:space="preserve"> apmēr</w:t>
            </w:r>
            <w:r w:rsidR="001101A8">
              <w:rPr>
                <w:sz w:val="20"/>
                <w:szCs w:val="20"/>
              </w:rPr>
              <w:t xml:space="preserve">ā palielināti izdevumi </w:t>
            </w:r>
            <w:r w:rsidR="00BE7962" w:rsidRPr="00BE7962">
              <w:rPr>
                <w:sz w:val="20"/>
                <w:szCs w:val="20"/>
              </w:rPr>
              <w:t>citu Eiropas Savienības politiku instrumentu ietvaros Atveseļošanas un noturības mehānisma (ANM) 2.1.3.1.i. investīcijas projekta “Vēlēšanu procesu digitalizācija un automatizācija” īstenošanai</w:t>
            </w:r>
            <w:r w:rsidR="001101A8" w:rsidRPr="001101A8">
              <w:rPr>
                <w:sz w:val="20"/>
                <w:szCs w:val="20"/>
              </w:rPr>
              <w:t xml:space="preserve"> </w:t>
            </w:r>
            <w:r w:rsidR="001101A8" w:rsidRPr="00BF1B89">
              <w:rPr>
                <w:sz w:val="20"/>
                <w:szCs w:val="20"/>
              </w:rPr>
              <w:t>(80.00.00 programma).</w:t>
            </w:r>
          </w:p>
        </w:tc>
      </w:tr>
    </w:tbl>
    <w:p w14:paraId="512F44D3" w14:textId="77777777" w:rsidR="001101A8" w:rsidRPr="001B27C4" w:rsidRDefault="001101A8" w:rsidP="001B27C4"/>
    <w:p w14:paraId="6D9F286C" w14:textId="77777777" w:rsidR="00655F45" w:rsidRDefault="00655F45">
      <w:pPr>
        <w:rPr>
          <w:rFonts w:eastAsiaTheme="majorEastAsia" w:cs="Times New Roman"/>
          <w:b/>
          <w:sz w:val="28"/>
          <w:szCs w:val="28"/>
        </w:rPr>
      </w:pPr>
      <w:r>
        <w:rPr>
          <w:rFonts w:cs="Times New Roman"/>
          <w:b/>
          <w:sz w:val="28"/>
          <w:szCs w:val="28"/>
        </w:rPr>
        <w:br w:type="page"/>
      </w:r>
    </w:p>
    <w:p w14:paraId="743F2AFB" w14:textId="5F341F3C" w:rsidR="00B4427B" w:rsidRPr="0039433A" w:rsidRDefault="00377067" w:rsidP="00377067">
      <w:pPr>
        <w:pStyle w:val="Heading1"/>
        <w:tabs>
          <w:tab w:val="left" w:pos="7655"/>
        </w:tabs>
        <w:spacing w:before="0"/>
        <w:jc w:val="both"/>
        <w:rPr>
          <w:rFonts w:ascii="Times New Roman" w:hAnsi="Times New Roman" w:cs="Times New Roman"/>
          <w:b/>
          <w:color w:val="auto"/>
          <w:sz w:val="28"/>
          <w:szCs w:val="28"/>
        </w:rPr>
      </w:pPr>
      <w:r w:rsidRPr="00377067">
        <w:rPr>
          <w:rFonts w:ascii="Times New Roman" w:hAnsi="Times New Roman" w:cs="Times New Roman"/>
          <w:b/>
          <w:color w:val="auto"/>
          <w:sz w:val="28"/>
          <w:szCs w:val="28"/>
        </w:rPr>
        <w:lastRenderedPageBreak/>
        <w:t>46. Sabiedriskie elektroniskie plašsaziņas līdzekļi</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29A0E665" w14:textId="77777777" w:rsidTr="003D4D28">
        <w:tc>
          <w:tcPr>
            <w:tcW w:w="1584" w:type="dxa"/>
          </w:tcPr>
          <w:p w14:paraId="3660DCB0"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3CFF2F5E"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24C9046A" w14:textId="1B7A29F1" w:rsidR="00B4427B" w:rsidRPr="00FE5AE6" w:rsidRDefault="00C54D20" w:rsidP="00DC3B4B">
            <w:pPr>
              <w:jc w:val="both"/>
              <w:rPr>
                <w:b/>
                <w:sz w:val="20"/>
                <w:szCs w:val="20"/>
              </w:rPr>
            </w:pPr>
            <w:r>
              <w:rPr>
                <w:b/>
                <w:sz w:val="20"/>
                <w:szCs w:val="20"/>
              </w:rPr>
              <w:t>202</w:t>
            </w:r>
            <w:r w:rsidR="000360E8">
              <w:rPr>
                <w:b/>
                <w:sz w:val="20"/>
                <w:szCs w:val="20"/>
              </w:rPr>
              <w:t>5</w:t>
            </w:r>
            <w:r w:rsidR="00B4427B" w:rsidRPr="00FE5AE6">
              <w:rPr>
                <w:b/>
                <w:sz w:val="20"/>
                <w:szCs w:val="20"/>
              </w:rPr>
              <w:t>.gada plāns</w:t>
            </w:r>
          </w:p>
        </w:tc>
        <w:tc>
          <w:tcPr>
            <w:tcW w:w="1275" w:type="dxa"/>
          </w:tcPr>
          <w:p w14:paraId="4EBB1320" w14:textId="0F489961"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0555FA">
              <w:rPr>
                <w:b/>
                <w:sz w:val="20"/>
                <w:szCs w:val="20"/>
              </w:rPr>
              <w:t>0</w:t>
            </w:r>
            <w:r w:rsidR="00C54D20">
              <w:rPr>
                <w:b/>
                <w:sz w:val="20"/>
                <w:szCs w:val="20"/>
              </w:rPr>
              <w:t>.</w:t>
            </w:r>
            <w:r w:rsidR="000360E8">
              <w:rPr>
                <w:b/>
                <w:sz w:val="20"/>
                <w:szCs w:val="20"/>
              </w:rPr>
              <w:t>0</w:t>
            </w:r>
            <w:r w:rsidR="000555FA">
              <w:rPr>
                <w:b/>
                <w:sz w:val="20"/>
                <w:szCs w:val="20"/>
              </w:rPr>
              <w:t>9</w:t>
            </w:r>
            <w:r w:rsidR="00C54D20">
              <w:rPr>
                <w:b/>
                <w:sz w:val="20"/>
                <w:szCs w:val="20"/>
              </w:rPr>
              <w:t>.202</w:t>
            </w:r>
            <w:r w:rsidR="000360E8">
              <w:rPr>
                <w:b/>
                <w:sz w:val="20"/>
                <w:szCs w:val="20"/>
              </w:rPr>
              <w:t>5</w:t>
            </w:r>
          </w:p>
        </w:tc>
        <w:tc>
          <w:tcPr>
            <w:tcW w:w="1411" w:type="dxa"/>
          </w:tcPr>
          <w:p w14:paraId="79D98A70" w14:textId="5E7904FD" w:rsidR="00B4427B" w:rsidRPr="00FE5AE6" w:rsidRDefault="00C54D20" w:rsidP="00DC3B4B">
            <w:pPr>
              <w:jc w:val="both"/>
              <w:rPr>
                <w:b/>
                <w:sz w:val="20"/>
                <w:szCs w:val="20"/>
              </w:rPr>
            </w:pPr>
            <w:r>
              <w:rPr>
                <w:b/>
                <w:sz w:val="20"/>
                <w:szCs w:val="20"/>
              </w:rPr>
              <w:t>202</w:t>
            </w:r>
            <w:r w:rsidR="000360E8">
              <w:rPr>
                <w:b/>
                <w:sz w:val="20"/>
                <w:szCs w:val="20"/>
              </w:rPr>
              <w:t>5</w:t>
            </w:r>
            <w:r w:rsidR="00B4427B" w:rsidRPr="00FE5AE6">
              <w:rPr>
                <w:b/>
                <w:sz w:val="20"/>
                <w:szCs w:val="20"/>
              </w:rPr>
              <w:t>.gada plāns kopā ar izmaiņām</w:t>
            </w:r>
          </w:p>
        </w:tc>
      </w:tr>
      <w:tr w:rsidR="00DC029B" w14:paraId="2D760311" w14:textId="77777777" w:rsidTr="00A860EB">
        <w:tc>
          <w:tcPr>
            <w:tcW w:w="5382" w:type="dxa"/>
            <w:gridSpan w:val="2"/>
            <w:shd w:val="clear" w:color="auto" w:fill="FFD966" w:themeFill="accent4" w:themeFillTint="99"/>
          </w:tcPr>
          <w:p w14:paraId="1CB38656" w14:textId="77777777" w:rsidR="00DC029B" w:rsidRPr="00FE5AE6" w:rsidRDefault="00DC029B" w:rsidP="00DC029B">
            <w:pPr>
              <w:jc w:val="both"/>
              <w:rPr>
                <w:b/>
                <w:sz w:val="20"/>
                <w:szCs w:val="20"/>
              </w:rPr>
            </w:pPr>
            <w:r w:rsidRPr="00FE5AE6">
              <w:rPr>
                <w:b/>
                <w:sz w:val="20"/>
                <w:szCs w:val="20"/>
              </w:rPr>
              <w:t>Izdevumi - kopā</w:t>
            </w:r>
          </w:p>
        </w:tc>
        <w:tc>
          <w:tcPr>
            <w:tcW w:w="1276" w:type="dxa"/>
            <w:shd w:val="clear" w:color="auto" w:fill="FFD966" w:themeFill="accent4" w:themeFillTint="99"/>
          </w:tcPr>
          <w:p w14:paraId="2E355C52" w14:textId="09AA659D" w:rsidR="00DC029B" w:rsidRPr="000360E8" w:rsidRDefault="000360E8" w:rsidP="00DC029B">
            <w:pPr>
              <w:jc w:val="both"/>
              <w:rPr>
                <w:b/>
                <w:bCs/>
                <w:color w:val="000000"/>
                <w:sz w:val="20"/>
                <w:szCs w:val="20"/>
              </w:rPr>
            </w:pPr>
            <w:r w:rsidRPr="000360E8">
              <w:rPr>
                <w:b/>
                <w:bCs/>
                <w:color w:val="000000"/>
                <w:sz w:val="20"/>
                <w:szCs w:val="20"/>
              </w:rPr>
              <w:t>50 388 117</w:t>
            </w:r>
          </w:p>
        </w:tc>
        <w:tc>
          <w:tcPr>
            <w:tcW w:w="1275" w:type="dxa"/>
            <w:shd w:val="clear" w:color="auto" w:fill="FFD966" w:themeFill="accent4" w:themeFillTint="99"/>
            <w:vAlign w:val="bottom"/>
          </w:tcPr>
          <w:p w14:paraId="50238FC7" w14:textId="75299569" w:rsidR="00DC029B" w:rsidRPr="000555FA" w:rsidRDefault="000555FA" w:rsidP="00BD2B32">
            <w:pPr>
              <w:rPr>
                <w:b/>
                <w:bCs/>
                <w:color w:val="000000"/>
                <w:sz w:val="20"/>
                <w:szCs w:val="20"/>
              </w:rPr>
            </w:pPr>
            <w:r w:rsidRPr="000555FA">
              <w:rPr>
                <w:b/>
                <w:bCs/>
                <w:color w:val="000000"/>
                <w:sz w:val="20"/>
                <w:szCs w:val="20"/>
              </w:rPr>
              <w:t>19 669 304</w:t>
            </w:r>
          </w:p>
        </w:tc>
        <w:tc>
          <w:tcPr>
            <w:tcW w:w="1411" w:type="dxa"/>
            <w:shd w:val="clear" w:color="auto" w:fill="FFD966" w:themeFill="accent4" w:themeFillTint="99"/>
            <w:vAlign w:val="bottom"/>
          </w:tcPr>
          <w:p w14:paraId="7F4FA4E6" w14:textId="5AF05794" w:rsidR="00DC029B" w:rsidRPr="000555FA" w:rsidRDefault="000555FA" w:rsidP="00DC029B">
            <w:pPr>
              <w:jc w:val="both"/>
              <w:rPr>
                <w:b/>
                <w:bCs/>
                <w:color w:val="000000"/>
                <w:sz w:val="20"/>
                <w:szCs w:val="20"/>
              </w:rPr>
            </w:pPr>
            <w:r w:rsidRPr="000555FA">
              <w:rPr>
                <w:b/>
                <w:bCs/>
                <w:color w:val="000000"/>
                <w:sz w:val="20"/>
                <w:szCs w:val="20"/>
              </w:rPr>
              <w:t>70 057 421</w:t>
            </w:r>
          </w:p>
        </w:tc>
      </w:tr>
    </w:tbl>
    <w:p w14:paraId="2360723A"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3A6764" w14:textId="77777777" w:rsidTr="003D4D28">
        <w:tc>
          <w:tcPr>
            <w:tcW w:w="1555" w:type="dxa"/>
            <w:shd w:val="clear" w:color="auto" w:fill="C5E0B3" w:themeFill="accent6" w:themeFillTint="66"/>
          </w:tcPr>
          <w:p w14:paraId="460AE6B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318C3" w14:textId="4FD79E68" w:rsidR="00B4427B" w:rsidRDefault="00377067" w:rsidP="00DC3B4B">
            <w:pPr>
              <w:jc w:val="both"/>
              <w:rPr>
                <w:sz w:val="20"/>
                <w:szCs w:val="20"/>
              </w:rPr>
            </w:pPr>
            <w:r w:rsidRPr="00377067">
              <w:rPr>
                <w:sz w:val="20"/>
                <w:szCs w:val="20"/>
              </w:rPr>
              <w:t>Sabiedrisko elektronisko plašsaziņas līdzekļu padomes darbības nodrošināšana</w:t>
            </w:r>
          </w:p>
        </w:tc>
        <w:tc>
          <w:tcPr>
            <w:tcW w:w="1276" w:type="dxa"/>
            <w:shd w:val="clear" w:color="auto" w:fill="C5E0B3" w:themeFill="accent6" w:themeFillTint="66"/>
          </w:tcPr>
          <w:p w14:paraId="1E1FEF6B" w14:textId="33F61C04" w:rsidR="000360E8" w:rsidRDefault="000360E8" w:rsidP="000360E8">
            <w:pPr>
              <w:jc w:val="both"/>
              <w:rPr>
                <w:color w:val="000000"/>
                <w:sz w:val="20"/>
                <w:szCs w:val="20"/>
              </w:rPr>
            </w:pPr>
            <w:r>
              <w:rPr>
                <w:color w:val="000000"/>
                <w:sz w:val="20"/>
                <w:szCs w:val="20"/>
              </w:rPr>
              <w:t>861 520</w:t>
            </w:r>
          </w:p>
          <w:p w14:paraId="4819AF7B" w14:textId="7E8A1EFE" w:rsidR="00B4427B" w:rsidRPr="00377067" w:rsidRDefault="00B4427B" w:rsidP="00DC3B4B">
            <w:pPr>
              <w:jc w:val="both"/>
              <w:rPr>
                <w:rFonts w:ascii="TimesNewRoman" w:hAnsi="TimesNewRoman" w:cs="Arial"/>
                <w:sz w:val="20"/>
                <w:szCs w:val="20"/>
              </w:rPr>
            </w:pPr>
          </w:p>
        </w:tc>
        <w:tc>
          <w:tcPr>
            <w:tcW w:w="1275" w:type="dxa"/>
            <w:shd w:val="clear" w:color="auto" w:fill="C5E0B3" w:themeFill="accent6" w:themeFillTint="66"/>
          </w:tcPr>
          <w:p w14:paraId="09550E57" w14:textId="6CF030B2" w:rsidR="000555FA" w:rsidRDefault="000555FA" w:rsidP="000555FA">
            <w:pPr>
              <w:jc w:val="both"/>
              <w:rPr>
                <w:color w:val="000000"/>
                <w:sz w:val="20"/>
                <w:szCs w:val="20"/>
              </w:rPr>
            </w:pPr>
            <w:r>
              <w:rPr>
                <w:color w:val="000000"/>
                <w:sz w:val="20"/>
                <w:szCs w:val="20"/>
              </w:rPr>
              <w:t>72 786</w:t>
            </w:r>
          </w:p>
          <w:p w14:paraId="1C6DD5D5" w14:textId="5DFF9AB1" w:rsidR="00B4427B" w:rsidRDefault="00B4427B" w:rsidP="00DC3B4B">
            <w:pPr>
              <w:jc w:val="both"/>
              <w:rPr>
                <w:sz w:val="20"/>
                <w:szCs w:val="20"/>
              </w:rPr>
            </w:pPr>
          </w:p>
        </w:tc>
        <w:tc>
          <w:tcPr>
            <w:tcW w:w="1411" w:type="dxa"/>
            <w:shd w:val="clear" w:color="auto" w:fill="C5E0B3" w:themeFill="accent6" w:themeFillTint="66"/>
          </w:tcPr>
          <w:p w14:paraId="71B64529" w14:textId="2F01835B" w:rsidR="00CA5035" w:rsidRDefault="00CA5035" w:rsidP="00CA5035">
            <w:pPr>
              <w:jc w:val="both"/>
              <w:rPr>
                <w:color w:val="000000"/>
                <w:sz w:val="20"/>
                <w:szCs w:val="20"/>
              </w:rPr>
            </w:pPr>
            <w:r>
              <w:rPr>
                <w:color w:val="000000"/>
                <w:sz w:val="20"/>
                <w:szCs w:val="20"/>
              </w:rPr>
              <w:t>934 306</w:t>
            </w:r>
          </w:p>
          <w:p w14:paraId="3CB0FF2E" w14:textId="102CD48F" w:rsidR="00B4427B" w:rsidRPr="00484356" w:rsidRDefault="00B4427B" w:rsidP="00DC3B4B">
            <w:pPr>
              <w:jc w:val="both"/>
              <w:rPr>
                <w:rFonts w:ascii="TimesNewRoman" w:hAnsi="TimesNewRoman" w:cs="Arial"/>
                <w:sz w:val="20"/>
                <w:szCs w:val="20"/>
              </w:rPr>
            </w:pPr>
          </w:p>
        </w:tc>
      </w:tr>
    </w:tbl>
    <w:p w14:paraId="0CA1AD17" w14:textId="2F0FE55D" w:rsidR="004A5A40" w:rsidRDefault="00CA5035" w:rsidP="00BD2B32">
      <w:pPr>
        <w:jc w:val="both"/>
        <w:rPr>
          <w:i/>
          <w:sz w:val="20"/>
          <w:szCs w:val="20"/>
        </w:rPr>
      </w:pPr>
      <w:r>
        <w:rPr>
          <w:noProof/>
        </w:rPr>
        <w:drawing>
          <wp:inline distT="0" distB="0" distL="0" distR="0" wp14:anchorId="0FDEDC82" wp14:editId="78F79E76">
            <wp:extent cx="5939790" cy="1725295"/>
            <wp:effectExtent l="0" t="0" r="3810" b="8255"/>
            <wp:docPr id="388574859" name="Chart 1">
              <a:extLst xmlns:a="http://schemas.openxmlformats.org/drawingml/2006/main">
                <a:ext uri="{FF2B5EF4-FFF2-40B4-BE49-F238E27FC236}">
                  <a16:creationId xmlns:a16="http://schemas.microsoft.com/office/drawing/2014/main" id="{54D42E39-3AD6-447B-94EA-E51CDDA54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0731E0" w:rsidRPr="00B312EE" w14:paraId="77C2E8A4" w14:textId="77777777" w:rsidTr="00CA5035">
        <w:tc>
          <w:tcPr>
            <w:tcW w:w="1863" w:type="dxa"/>
          </w:tcPr>
          <w:p w14:paraId="65FDDA58" w14:textId="77777777" w:rsidR="000731E0" w:rsidRPr="000D3656" w:rsidRDefault="000731E0"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Pr>
          <w:p w14:paraId="56AE4CBE" w14:textId="3275F2D4" w:rsidR="000731E0" w:rsidRPr="00955438" w:rsidRDefault="00001EA4" w:rsidP="00DB4C1F">
            <w:pPr>
              <w:jc w:val="both"/>
              <w:rPr>
                <w:szCs w:val="24"/>
              </w:rPr>
            </w:pPr>
            <w:r>
              <w:rPr>
                <w:sz w:val="20"/>
                <w:szCs w:val="20"/>
              </w:rPr>
              <w:t>72 786</w:t>
            </w:r>
            <w:r w:rsidR="000731E0" w:rsidRPr="000D3656">
              <w:rPr>
                <w:sz w:val="20"/>
                <w:szCs w:val="20"/>
              </w:rPr>
              <w:t xml:space="preserve"> </w:t>
            </w:r>
            <w:r w:rsidR="000731E0" w:rsidRPr="00FC02A7">
              <w:rPr>
                <w:i/>
                <w:iCs/>
                <w:sz w:val="20"/>
                <w:szCs w:val="20"/>
              </w:rPr>
              <w:t>euro</w:t>
            </w:r>
            <w:r w:rsidR="000731E0" w:rsidRPr="000D3656">
              <w:rPr>
                <w:sz w:val="20"/>
                <w:szCs w:val="20"/>
              </w:rPr>
              <w:t xml:space="preserve"> apmēr</w:t>
            </w:r>
            <w:r w:rsidR="000731E0">
              <w:rPr>
                <w:sz w:val="20"/>
                <w:szCs w:val="20"/>
              </w:rPr>
              <w:t>ā palielināti izdevumi</w:t>
            </w:r>
            <w:r w:rsidR="006F1759">
              <w:rPr>
                <w:sz w:val="20"/>
                <w:szCs w:val="20"/>
              </w:rPr>
              <w:t>,</w:t>
            </w:r>
            <w:r w:rsidR="000731E0">
              <w:rPr>
                <w:sz w:val="20"/>
                <w:szCs w:val="20"/>
              </w:rPr>
              <w:t xml:space="preserve"> </w:t>
            </w:r>
            <w:r w:rsidR="006F1759" w:rsidRPr="006F1759">
              <w:rPr>
                <w:sz w:val="20"/>
                <w:szCs w:val="20"/>
              </w:rPr>
              <w:t>lai nodrošinātu pakalpojumu apmaksu par sabiedrisko elektronisko plašsaziņas līdzekļu apvienošanas procesa sagatavošanu un īstenošanu, kā arī pakalpojuma apmaksai par sabiedriskā pasūtījuma pārkompensācijas aprēķina metodikas (vadlīniju) izstrādi un sabiedrisko elektronisko plašsaziņas līdzekļu padziļinātas finansiālās situācijas un vidēja termiņa darbības stratēģijas izvērtējumu</w:t>
            </w:r>
            <w:r w:rsidR="000731E0" w:rsidRPr="000051E5">
              <w:rPr>
                <w:sz w:val="20"/>
                <w:szCs w:val="20"/>
              </w:rPr>
              <w:t xml:space="preserve"> (Apropriācijas rezerve).</w:t>
            </w:r>
          </w:p>
        </w:tc>
      </w:tr>
    </w:tbl>
    <w:p w14:paraId="48512E3E" w14:textId="77777777" w:rsidR="000360E8" w:rsidRDefault="000360E8" w:rsidP="00BD2B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45BC" w14:paraId="41A9049F" w14:textId="77777777" w:rsidTr="008345BC">
        <w:trPr>
          <w:trHeight w:val="149"/>
        </w:trPr>
        <w:tc>
          <w:tcPr>
            <w:tcW w:w="1555" w:type="dxa"/>
            <w:shd w:val="clear" w:color="auto" w:fill="C5E0B3" w:themeFill="accent6" w:themeFillTint="66"/>
          </w:tcPr>
          <w:p w14:paraId="05C00443" w14:textId="3823A145" w:rsidR="008345BC" w:rsidRDefault="008345BC" w:rsidP="0030570F">
            <w:pPr>
              <w:jc w:val="both"/>
              <w:rPr>
                <w:sz w:val="20"/>
                <w:szCs w:val="20"/>
              </w:rPr>
            </w:pPr>
            <w:r>
              <w:rPr>
                <w:sz w:val="20"/>
                <w:szCs w:val="20"/>
              </w:rPr>
              <w:t>04.00.00</w:t>
            </w:r>
          </w:p>
        </w:tc>
        <w:tc>
          <w:tcPr>
            <w:tcW w:w="3827" w:type="dxa"/>
            <w:shd w:val="clear" w:color="auto" w:fill="C5E0B3" w:themeFill="accent6" w:themeFillTint="66"/>
          </w:tcPr>
          <w:p w14:paraId="327027ED" w14:textId="7DAD3268" w:rsidR="008345BC" w:rsidRDefault="008345BC" w:rsidP="0030570F">
            <w:pPr>
              <w:jc w:val="both"/>
              <w:rPr>
                <w:sz w:val="20"/>
                <w:szCs w:val="20"/>
              </w:rPr>
            </w:pPr>
            <w:r w:rsidRPr="008345BC">
              <w:rPr>
                <w:sz w:val="20"/>
                <w:szCs w:val="20"/>
              </w:rPr>
              <w:t>Sabiedriskā pasūtījuma īstenošana Latvijas Sabiedriskajā medijā</w:t>
            </w:r>
          </w:p>
        </w:tc>
        <w:tc>
          <w:tcPr>
            <w:tcW w:w="1276" w:type="dxa"/>
            <w:shd w:val="clear" w:color="auto" w:fill="C5E0B3" w:themeFill="accent6" w:themeFillTint="66"/>
          </w:tcPr>
          <w:p w14:paraId="0A01F33E" w14:textId="02A9C37C" w:rsidR="000360E8" w:rsidRDefault="000360E8" w:rsidP="000360E8">
            <w:pPr>
              <w:jc w:val="both"/>
              <w:rPr>
                <w:color w:val="000000"/>
                <w:sz w:val="20"/>
                <w:szCs w:val="20"/>
              </w:rPr>
            </w:pPr>
            <w:r>
              <w:rPr>
                <w:color w:val="000000"/>
                <w:sz w:val="20"/>
                <w:szCs w:val="20"/>
              </w:rPr>
              <w:t>49 526 597</w:t>
            </w:r>
          </w:p>
          <w:p w14:paraId="13B881AC" w14:textId="77777777" w:rsidR="008345BC" w:rsidRPr="00377067" w:rsidRDefault="008345BC" w:rsidP="0030570F">
            <w:pPr>
              <w:jc w:val="both"/>
              <w:rPr>
                <w:rFonts w:ascii="TimesNewRoman" w:hAnsi="TimesNewRoman" w:cs="Arial"/>
                <w:sz w:val="20"/>
                <w:szCs w:val="20"/>
              </w:rPr>
            </w:pPr>
          </w:p>
        </w:tc>
        <w:tc>
          <w:tcPr>
            <w:tcW w:w="1275" w:type="dxa"/>
            <w:shd w:val="clear" w:color="auto" w:fill="C5E0B3" w:themeFill="accent6" w:themeFillTint="66"/>
          </w:tcPr>
          <w:p w14:paraId="2D5481E0" w14:textId="25CB2014" w:rsidR="00CA5035" w:rsidRDefault="00CA5035" w:rsidP="00CA5035">
            <w:pPr>
              <w:jc w:val="both"/>
              <w:rPr>
                <w:color w:val="000000"/>
                <w:sz w:val="20"/>
                <w:szCs w:val="20"/>
              </w:rPr>
            </w:pPr>
            <w:r>
              <w:rPr>
                <w:color w:val="000000"/>
                <w:sz w:val="20"/>
                <w:szCs w:val="20"/>
              </w:rPr>
              <w:t>19 596 518</w:t>
            </w:r>
          </w:p>
          <w:p w14:paraId="28535D68" w14:textId="77777777" w:rsidR="008345BC" w:rsidRDefault="008345BC" w:rsidP="0030570F">
            <w:pPr>
              <w:jc w:val="both"/>
              <w:rPr>
                <w:sz w:val="20"/>
                <w:szCs w:val="20"/>
              </w:rPr>
            </w:pPr>
          </w:p>
        </w:tc>
        <w:tc>
          <w:tcPr>
            <w:tcW w:w="1411" w:type="dxa"/>
            <w:shd w:val="clear" w:color="auto" w:fill="C5E0B3" w:themeFill="accent6" w:themeFillTint="66"/>
          </w:tcPr>
          <w:p w14:paraId="47490BFA" w14:textId="21667675" w:rsidR="00CA5035" w:rsidRDefault="00CA5035" w:rsidP="00CA5035">
            <w:pPr>
              <w:jc w:val="both"/>
              <w:rPr>
                <w:color w:val="000000"/>
                <w:sz w:val="20"/>
                <w:szCs w:val="20"/>
              </w:rPr>
            </w:pPr>
            <w:r>
              <w:rPr>
                <w:color w:val="000000"/>
                <w:sz w:val="20"/>
                <w:szCs w:val="20"/>
              </w:rPr>
              <w:t>69 123 115</w:t>
            </w:r>
          </w:p>
          <w:p w14:paraId="213321EB" w14:textId="77777777" w:rsidR="008345BC" w:rsidRPr="00BC6699" w:rsidRDefault="008345BC" w:rsidP="0030570F">
            <w:pPr>
              <w:jc w:val="both"/>
              <w:rPr>
                <w:rFonts w:ascii="TimesNewRoman" w:hAnsi="TimesNewRoman" w:cs="Arial"/>
                <w:sz w:val="20"/>
                <w:szCs w:val="20"/>
              </w:rPr>
            </w:pPr>
          </w:p>
        </w:tc>
      </w:tr>
    </w:tbl>
    <w:p w14:paraId="2A72E0D7" w14:textId="401B020D" w:rsidR="008345BC" w:rsidRDefault="00CA5035" w:rsidP="00BD2B32">
      <w:pPr>
        <w:jc w:val="both"/>
        <w:rPr>
          <w:i/>
          <w:sz w:val="20"/>
          <w:szCs w:val="20"/>
        </w:rPr>
      </w:pPr>
      <w:r>
        <w:rPr>
          <w:noProof/>
        </w:rPr>
        <w:drawing>
          <wp:inline distT="0" distB="0" distL="0" distR="0" wp14:anchorId="672A7241" wp14:editId="76461098">
            <wp:extent cx="5939790" cy="1730375"/>
            <wp:effectExtent l="0" t="0" r="3810" b="3175"/>
            <wp:docPr id="1956301324" name="Chart 1">
              <a:extLst xmlns:a="http://schemas.openxmlformats.org/drawingml/2006/main">
                <a:ext uri="{FF2B5EF4-FFF2-40B4-BE49-F238E27FC236}">
                  <a16:creationId xmlns:a16="http://schemas.microsoft.com/office/drawing/2014/main" id="{7F730001-A580-49F9-B327-263F5147A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8345BC" w:rsidRPr="00B312EE" w14:paraId="40B16588" w14:textId="77777777" w:rsidTr="00BE1BCA">
        <w:tc>
          <w:tcPr>
            <w:tcW w:w="1858" w:type="dxa"/>
          </w:tcPr>
          <w:p w14:paraId="5373B73F" w14:textId="77777777" w:rsidR="008345BC" w:rsidRPr="000D3656" w:rsidRDefault="008345BC" w:rsidP="0030570F">
            <w:pPr>
              <w:tabs>
                <w:tab w:val="left" w:pos="0"/>
              </w:tabs>
              <w:jc w:val="both"/>
              <w:rPr>
                <w:sz w:val="20"/>
                <w:szCs w:val="20"/>
              </w:rPr>
            </w:pPr>
            <w:r w:rsidRPr="000D3656">
              <w:rPr>
                <w:sz w:val="20"/>
                <w:szCs w:val="20"/>
              </w:rPr>
              <w:t xml:space="preserve">FM </w:t>
            </w:r>
            <w:r>
              <w:rPr>
                <w:sz w:val="20"/>
                <w:szCs w:val="20"/>
              </w:rPr>
              <w:t>28.03.2025 rīk.Nr.1.1-1/12/101</w:t>
            </w:r>
          </w:p>
        </w:tc>
        <w:tc>
          <w:tcPr>
            <w:tcW w:w="7508" w:type="dxa"/>
          </w:tcPr>
          <w:p w14:paraId="1949D65D" w14:textId="21C3DC8D" w:rsidR="008345BC" w:rsidRPr="00B312EE" w:rsidRDefault="008345BC" w:rsidP="0030570F">
            <w:pPr>
              <w:jc w:val="both"/>
              <w:rPr>
                <w:sz w:val="20"/>
                <w:szCs w:val="20"/>
              </w:rPr>
            </w:pPr>
            <w:r>
              <w:rPr>
                <w:sz w:val="20"/>
                <w:szCs w:val="20"/>
              </w:rPr>
              <w:t>8 521 544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345BC">
              <w:rPr>
                <w:sz w:val="20"/>
                <w:szCs w:val="20"/>
              </w:rPr>
              <w:t>lai izveidotu apvienoto sabiedrisko mediju (no budžeta resora "74. Gadskārtējā valsts budžeta izpildes procesā pārdalāmais finansējums" programmas 09.00.00 "Valsts nozīmes reformas īstenošanai").</w:t>
            </w:r>
          </w:p>
        </w:tc>
      </w:tr>
      <w:tr w:rsidR="00115FFD" w:rsidRPr="00B312EE" w14:paraId="642FFBAA" w14:textId="77777777" w:rsidTr="00CA5035">
        <w:tc>
          <w:tcPr>
            <w:tcW w:w="1858" w:type="dxa"/>
          </w:tcPr>
          <w:p w14:paraId="07EA89B2" w14:textId="77777777" w:rsidR="00115FFD" w:rsidRPr="000D3656" w:rsidRDefault="00115FFD" w:rsidP="0030570F">
            <w:pPr>
              <w:tabs>
                <w:tab w:val="left" w:pos="0"/>
              </w:tabs>
              <w:jc w:val="both"/>
              <w:rPr>
                <w:sz w:val="20"/>
                <w:szCs w:val="20"/>
              </w:rPr>
            </w:pPr>
            <w:r w:rsidRPr="000D3656">
              <w:rPr>
                <w:sz w:val="20"/>
                <w:szCs w:val="20"/>
              </w:rPr>
              <w:t xml:space="preserve">FM </w:t>
            </w:r>
            <w:r>
              <w:rPr>
                <w:sz w:val="20"/>
                <w:szCs w:val="20"/>
              </w:rPr>
              <w:t>28.03.2025 rīk.Nr.1.1-1/12/102</w:t>
            </w:r>
          </w:p>
        </w:tc>
        <w:tc>
          <w:tcPr>
            <w:tcW w:w="7508" w:type="dxa"/>
          </w:tcPr>
          <w:p w14:paraId="4BB1199A" w14:textId="2AE4B3A0" w:rsidR="00115FFD" w:rsidRPr="00B312EE" w:rsidRDefault="00115FFD" w:rsidP="0030570F">
            <w:pPr>
              <w:jc w:val="both"/>
              <w:rPr>
                <w:sz w:val="20"/>
                <w:szCs w:val="20"/>
              </w:rPr>
            </w:pPr>
            <w:r>
              <w:rPr>
                <w:sz w:val="20"/>
                <w:szCs w:val="20"/>
              </w:rPr>
              <w:t>10 439 846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115FFD">
              <w:rPr>
                <w:sz w:val="20"/>
                <w:szCs w:val="20"/>
              </w:rPr>
              <w:t>lai segtu valsts sabiedrības ar ierobežotu atbildību "Latvijas Sabiedriskais medijs" izdevumus kritiskās infrastruktūras un darbības nepārtrauktības nodrošināšanai valsts ārējā apdraudējuma gadījumā (no budžeta resora "74. Gadskārtējā valsts budžeta izpildes procesā pārdalāmais finansējums" programmas 18.00.00 "Finansējums valsts drošības stiprināšanas pasākumiem").</w:t>
            </w:r>
          </w:p>
        </w:tc>
      </w:tr>
      <w:tr w:rsidR="006F1759" w:rsidRPr="00B312EE" w14:paraId="182CF28B" w14:textId="77777777" w:rsidTr="00CA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7F7E2449" w14:textId="77777777" w:rsidR="006F1759" w:rsidRPr="000D3656" w:rsidRDefault="006F1759"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8" w:type="dxa"/>
            <w:tcBorders>
              <w:top w:val="nil"/>
              <w:left w:val="nil"/>
              <w:bottom w:val="nil"/>
              <w:right w:val="nil"/>
            </w:tcBorders>
          </w:tcPr>
          <w:p w14:paraId="25430BEB" w14:textId="2A7E80BB" w:rsidR="006F1759" w:rsidRPr="00955438" w:rsidRDefault="00E30EA9" w:rsidP="00DB4C1F">
            <w:pPr>
              <w:jc w:val="both"/>
              <w:rPr>
                <w:szCs w:val="24"/>
              </w:rPr>
            </w:pPr>
            <w:r>
              <w:rPr>
                <w:sz w:val="20"/>
                <w:szCs w:val="20"/>
              </w:rPr>
              <w:t>10 128</w:t>
            </w:r>
            <w:r w:rsidR="006F1759" w:rsidRPr="000D3656">
              <w:rPr>
                <w:sz w:val="20"/>
                <w:szCs w:val="20"/>
              </w:rPr>
              <w:t xml:space="preserve"> </w:t>
            </w:r>
            <w:r w:rsidR="006F1759" w:rsidRPr="00FC02A7">
              <w:rPr>
                <w:i/>
                <w:iCs/>
                <w:sz w:val="20"/>
                <w:szCs w:val="20"/>
              </w:rPr>
              <w:t>euro</w:t>
            </w:r>
            <w:r w:rsidR="006F1759" w:rsidRPr="000D3656">
              <w:rPr>
                <w:sz w:val="20"/>
                <w:szCs w:val="20"/>
              </w:rPr>
              <w:t xml:space="preserve"> apmēr</w:t>
            </w:r>
            <w:r w:rsidR="006F1759">
              <w:rPr>
                <w:sz w:val="20"/>
                <w:szCs w:val="20"/>
              </w:rPr>
              <w:t xml:space="preserve">ā palielināti izdevumi, </w:t>
            </w:r>
            <w:r w:rsidR="00623D9D" w:rsidRPr="00623D9D">
              <w:rPr>
                <w:sz w:val="20"/>
                <w:szCs w:val="20"/>
              </w:rPr>
              <w:t>lai VSIA “Latvijas Sabiedriskais medijs” nodrošinātu komercmediju veidotu novadu ziņu  iepirkšanu, kas tiek atspoguļotas sabiedriskā medija televīzijas programmās</w:t>
            </w:r>
            <w:r w:rsidR="00623D9D" w:rsidRPr="000051E5">
              <w:rPr>
                <w:sz w:val="20"/>
                <w:szCs w:val="20"/>
              </w:rPr>
              <w:t xml:space="preserve"> </w:t>
            </w:r>
            <w:r w:rsidR="006F1759" w:rsidRPr="000051E5">
              <w:rPr>
                <w:sz w:val="20"/>
                <w:szCs w:val="20"/>
              </w:rPr>
              <w:t>(Apropriācijas rezerve).</w:t>
            </w:r>
          </w:p>
        </w:tc>
      </w:tr>
      <w:tr w:rsidR="00BE1BCA" w:rsidRPr="00B312EE" w14:paraId="66825F80" w14:textId="77777777" w:rsidTr="00CA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3C84DA94" w14:textId="77777777" w:rsidR="00BE1BCA" w:rsidRPr="000D3656" w:rsidRDefault="00BE1BCA" w:rsidP="001C19B0">
            <w:pPr>
              <w:tabs>
                <w:tab w:val="left" w:pos="0"/>
              </w:tabs>
              <w:jc w:val="both"/>
              <w:rPr>
                <w:sz w:val="20"/>
                <w:szCs w:val="20"/>
              </w:rPr>
            </w:pPr>
            <w:r w:rsidRPr="000D3656">
              <w:rPr>
                <w:sz w:val="20"/>
                <w:szCs w:val="20"/>
              </w:rPr>
              <w:t xml:space="preserve">FM </w:t>
            </w:r>
            <w:r>
              <w:rPr>
                <w:sz w:val="20"/>
                <w:szCs w:val="20"/>
              </w:rPr>
              <w:t>16.07.2025 rīk.Nr.1.1-1/12/217</w:t>
            </w:r>
          </w:p>
        </w:tc>
        <w:tc>
          <w:tcPr>
            <w:tcW w:w="7508" w:type="dxa"/>
            <w:tcBorders>
              <w:top w:val="nil"/>
              <w:left w:val="nil"/>
              <w:bottom w:val="nil"/>
              <w:right w:val="nil"/>
            </w:tcBorders>
          </w:tcPr>
          <w:p w14:paraId="4FC227EC" w14:textId="3124614F" w:rsidR="00BE1BCA" w:rsidRPr="00B312EE" w:rsidRDefault="00BE1BCA" w:rsidP="001C19B0">
            <w:pPr>
              <w:jc w:val="both"/>
              <w:rPr>
                <w:sz w:val="20"/>
                <w:szCs w:val="20"/>
              </w:rPr>
            </w:pPr>
            <w:r>
              <w:rPr>
                <w:sz w:val="20"/>
                <w:szCs w:val="20"/>
              </w:rPr>
              <w:t>625 000</w:t>
            </w:r>
            <w:r w:rsidRPr="000D3656">
              <w:rPr>
                <w:sz w:val="20"/>
                <w:szCs w:val="20"/>
              </w:rPr>
              <w:t xml:space="preserve"> </w:t>
            </w:r>
            <w:r w:rsidRPr="00FC02A7">
              <w:rPr>
                <w:i/>
                <w:iCs/>
                <w:sz w:val="20"/>
                <w:szCs w:val="20"/>
              </w:rPr>
              <w:t>euro</w:t>
            </w:r>
            <w:r w:rsidRPr="000D3656">
              <w:rPr>
                <w:sz w:val="20"/>
                <w:szCs w:val="20"/>
              </w:rPr>
              <w:t xml:space="preserve"> apmēr</w:t>
            </w:r>
            <w:r>
              <w:rPr>
                <w:sz w:val="20"/>
                <w:szCs w:val="20"/>
              </w:rPr>
              <w:t xml:space="preserve">ā palielināti izdevumi, </w:t>
            </w:r>
            <w:r w:rsidR="006B7BE8" w:rsidRPr="00594874">
              <w:rPr>
                <w:sz w:val="20"/>
                <w:szCs w:val="20"/>
              </w:rPr>
              <w:t xml:space="preserve">lai nodrošinātu XIII Latvijas Skolu jaunatnes dziesmu un deju svētku atspoguļošanu (programmu veidošanu un izplatīšanu) Latvijas Sabiedriskā medija  televīzijas un radio programmās, interneta vietnēs, lietotnēs un sociālo mediju kontos atbilstoši svētku svinību mērķim un Latvijas Sabiedriskā medija pasākumu atspoguļojuma plānam (transferts no </w:t>
            </w:r>
            <w:r w:rsidR="00594874" w:rsidRPr="00594874">
              <w:rPr>
                <w:sz w:val="20"/>
                <w:szCs w:val="20"/>
              </w:rPr>
              <w:t>Izglītības un zinātnes ministrijas pamatbudžeta apakšprogrammas 42.03.00 “Skolu jaunatnes dziesmu un deju svētki”).</w:t>
            </w:r>
          </w:p>
        </w:tc>
      </w:tr>
    </w:tbl>
    <w:p w14:paraId="6C0D4096" w14:textId="77777777" w:rsidR="008345BC" w:rsidRDefault="008345BC" w:rsidP="00BD2B32">
      <w:pPr>
        <w:jc w:val="both"/>
        <w:rPr>
          <w:i/>
          <w:sz w:val="20"/>
          <w:szCs w:val="20"/>
        </w:rPr>
      </w:pPr>
    </w:p>
    <w:p w14:paraId="0D9CA3F9" w14:textId="77777777" w:rsidR="00E43049" w:rsidRPr="00C0712B" w:rsidRDefault="00E43049" w:rsidP="00DC3B4B">
      <w:pPr>
        <w:jc w:val="both"/>
        <w:rPr>
          <w:sz w:val="22"/>
        </w:rPr>
      </w:pPr>
    </w:p>
    <w:p w14:paraId="18FEBB3F" w14:textId="77777777" w:rsidR="00C0712B" w:rsidRDefault="00C0712B" w:rsidP="00DC3B4B">
      <w:pPr>
        <w:jc w:val="both"/>
        <w:rPr>
          <w:sz w:val="22"/>
        </w:rPr>
      </w:pPr>
    </w:p>
    <w:p w14:paraId="7F622C76" w14:textId="77777777" w:rsidR="005E0071" w:rsidRDefault="005E0071" w:rsidP="00DC3B4B">
      <w:pPr>
        <w:jc w:val="both"/>
        <w:rPr>
          <w:sz w:val="22"/>
        </w:rPr>
      </w:pPr>
    </w:p>
    <w:p w14:paraId="74509D21" w14:textId="77777777" w:rsidR="005E0071" w:rsidRDefault="005E0071" w:rsidP="00DC3B4B">
      <w:pPr>
        <w:jc w:val="both"/>
        <w:rPr>
          <w:sz w:val="22"/>
        </w:rPr>
      </w:pPr>
    </w:p>
    <w:p w14:paraId="2E47B7AB" w14:textId="2C66F662" w:rsidR="003D4D28" w:rsidRPr="0039433A" w:rsidRDefault="003D4D28" w:rsidP="00DC3B4B">
      <w:pPr>
        <w:pStyle w:val="Heading1"/>
        <w:spacing w:before="0"/>
        <w:jc w:val="both"/>
        <w:rPr>
          <w:rFonts w:ascii="Times New Roman" w:hAnsi="Times New Roman" w:cs="Times New Roman"/>
          <w:b/>
          <w:color w:val="auto"/>
          <w:sz w:val="28"/>
          <w:szCs w:val="28"/>
        </w:rPr>
      </w:pPr>
      <w:bookmarkStart w:id="96" w:name="_Radio_un_televīzija"/>
      <w:bookmarkStart w:id="97" w:name="_Toc479760163"/>
      <w:bookmarkEnd w:id="96"/>
      <w:r w:rsidRPr="0039433A">
        <w:rPr>
          <w:rFonts w:ascii="Times New Roman" w:hAnsi="Times New Roman" w:cs="Times New Roman"/>
          <w:b/>
          <w:color w:val="auto"/>
          <w:sz w:val="28"/>
          <w:szCs w:val="28"/>
        </w:rPr>
        <w:lastRenderedPageBreak/>
        <w:t>Radio un televīzija</w:t>
      </w:r>
      <w:bookmarkEnd w:id="97"/>
      <w:r w:rsidR="00685536">
        <w:rPr>
          <w:rFonts w:ascii="Times New Roman" w:hAnsi="Times New Roman" w:cs="Times New Roman"/>
          <w:b/>
          <w:color w:val="auto"/>
          <w:sz w:val="28"/>
          <w:szCs w:val="28"/>
        </w:rPr>
        <w:t>s regulators</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685536">
        <w:rPr>
          <w:rFonts w:ascii="Times New Roman" w:hAnsi="Times New Roman" w:cs="Times New Roman"/>
          <w:b/>
          <w:color w:val="auto"/>
          <w:sz w:val="28"/>
          <w:szCs w:val="28"/>
        </w:rPr>
        <w:tab/>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3127DF5" w14:textId="77777777" w:rsidTr="003D4D28">
        <w:tc>
          <w:tcPr>
            <w:tcW w:w="1584" w:type="dxa"/>
          </w:tcPr>
          <w:p w14:paraId="105DDF16"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7C43F8C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6ACB7F3" w14:textId="77006418" w:rsidR="003D4D28" w:rsidRPr="00FE5AE6" w:rsidRDefault="00C54D20" w:rsidP="00DC3B4B">
            <w:pPr>
              <w:jc w:val="both"/>
              <w:rPr>
                <w:b/>
                <w:sz w:val="20"/>
                <w:szCs w:val="20"/>
              </w:rPr>
            </w:pPr>
            <w:r>
              <w:rPr>
                <w:b/>
                <w:sz w:val="20"/>
                <w:szCs w:val="20"/>
              </w:rPr>
              <w:t>202</w:t>
            </w:r>
            <w:r w:rsidR="00723187">
              <w:rPr>
                <w:b/>
                <w:sz w:val="20"/>
                <w:szCs w:val="20"/>
              </w:rPr>
              <w:t>5</w:t>
            </w:r>
            <w:r w:rsidR="003D4D28" w:rsidRPr="00FE5AE6">
              <w:rPr>
                <w:b/>
                <w:sz w:val="20"/>
                <w:szCs w:val="20"/>
              </w:rPr>
              <w:t>.gada plāns</w:t>
            </w:r>
          </w:p>
        </w:tc>
        <w:tc>
          <w:tcPr>
            <w:tcW w:w="1275" w:type="dxa"/>
          </w:tcPr>
          <w:p w14:paraId="3B19B946" w14:textId="76109539" w:rsidR="003D4D28" w:rsidRPr="00FE5AE6" w:rsidRDefault="003D4D28" w:rsidP="00DC3B4B">
            <w:pPr>
              <w:jc w:val="both"/>
              <w:rPr>
                <w:b/>
                <w:sz w:val="20"/>
                <w:szCs w:val="20"/>
              </w:rPr>
            </w:pPr>
            <w:r w:rsidRPr="00FE5AE6">
              <w:rPr>
                <w:b/>
                <w:sz w:val="20"/>
                <w:szCs w:val="20"/>
              </w:rPr>
              <w:t xml:space="preserve">Izmaiņas uz </w:t>
            </w:r>
            <w:r w:rsidR="00C54D20">
              <w:rPr>
                <w:b/>
                <w:sz w:val="20"/>
                <w:szCs w:val="20"/>
              </w:rPr>
              <w:t>3</w:t>
            </w:r>
            <w:r w:rsidR="000B597F">
              <w:rPr>
                <w:b/>
                <w:sz w:val="20"/>
                <w:szCs w:val="20"/>
              </w:rPr>
              <w:t>0</w:t>
            </w:r>
            <w:r w:rsidR="00C54D20">
              <w:rPr>
                <w:b/>
                <w:sz w:val="20"/>
                <w:szCs w:val="20"/>
              </w:rPr>
              <w:t>.</w:t>
            </w:r>
            <w:r w:rsidR="00723187">
              <w:rPr>
                <w:b/>
                <w:sz w:val="20"/>
                <w:szCs w:val="20"/>
              </w:rPr>
              <w:t>0</w:t>
            </w:r>
            <w:r w:rsidR="000B597F">
              <w:rPr>
                <w:b/>
                <w:sz w:val="20"/>
                <w:szCs w:val="20"/>
              </w:rPr>
              <w:t>9</w:t>
            </w:r>
            <w:r w:rsidR="00C54D20">
              <w:rPr>
                <w:b/>
                <w:sz w:val="20"/>
                <w:szCs w:val="20"/>
              </w:rPr>
              <w:t>.202</w:t>
            </w:r>
            <w:r w:rsidR="00723187">
              <w:rPr>
                <w:b/>
                <w:sz w:val="20"/>
                <w:szCs w:val="20"/>
              </w:rPr>
              <w:t>5</w:t>
            </w:r>
          </w:p>
        </w:tc>
        <w:tc>
          <w:tcPr>
            <w:tcW w:w="1411" w:type="dxa"/>
          </w:tcPr>
          <w:p w14:paraId="64E57DA8" w14:textId="0DB3649C" w:rsidR="003D4D28" w:rsidRPr="00FE5AE6" w:rsidRDefault="00C54D20" w:rsidP="00DC3B4B">
            <w:pPr>
              <w:jc w:val="both"/>
              <w:rPr>
                <w:b/>
                <w:sz w:val="20"/>
                <w:szCs w:val="20"/>
              </w:rPr>
            </w:pPr>
            <w:r>
              <w:rPr>
                <w:b/>
                <w:sz w:val="20"/>
                <w:szCs w:val="20"/>
              </w:rPr>
              <w:t>202</w:t>
            </w:r>
            <w:r w:rsidR="00723187">
              <w:rPr>
                <w:b/>
                <w:sz w:val="20"/>
                <w:szCs w:val="20"/>
              </w:rPr>
              <w:t>5</w:t>
            </w:r>
            <w:r w:rsidR="003D4D28" w:rsidRPr="00FE5AE6">
              <w:rPr>
                <w:b/>
                <w:sz w:val="20"/>
                <w:szCs w:val="20"/>
              </w:rPr>
              <w:t>.gada plāns kopā ar izmaiņām</w:t>
            </w:r>
          </w:p>
        </w:tc>
      </w:tr>
      <w:tr w:rsidR="00DC029B" w14:paraId="23406CF1" w14:textId="77777777" w:rsidTr="00CC676B">
        <w:tc>
          <w:tcPr>
            <w:tcW w:w="5382" w:type="dxa"/>
            <w:gridSpan w:val="2"/>
            <w:shd w:val="clear" w:color="auto" w:fill="FFD966" w:themeFill="accent4" w:themeFillTint="99"/>
          </w:tcPr>
          <w:p w14:paraId="0776F760" w14:textId="77777777" w:rsidR="00DC029B" w:rsidRPr="00FE5AE6" w:rsidRDefault="00DC029B" w:rsidP="00DC029B">
            <w:pPr>
              <w:jc w:val="both"/>
              <w:rPr>
                <w:b/>
                <w:sz w:val="20"/>
                <w:szCs w:val="20"/>
              </w:rPr>
            </w:pPr>
            <w:r w:rsidRPr="00FE5AE6">
              <w:rPr>
                <w:b/>
                <w:sz w:val="20"/>
                <w:szCs w:val="20"/>
              </w:rPr>
              <w:t>Izdevumi - kopā</w:t>
            </w:r>
          </w:p>
        </w:tc>
        <w:tc>
          <w:tcPr>
            <w:tcW w:w="1276" w:type="dxa"/>
            <w:shd w:val="clear" w:color="auto" w:fill="FFD966" w:themeFill="accent4" w:themeFillTint="99"/>
          </w:tcPr>
          <w:p w14:paraId="79FCC968" w14:textId="60F044DF" w:rsidR="00DC029B" w:rsidRPr="00723187" w:rsidRDefault="00723187" w:rsidP="00DC029B">
            <w:pPr>
              <w:jc w:val="both"/>
              <w:rPr>
                <w:b/>
                <w:bCs/>
                <w:color w:val="000000"/>
                <w:sz w:val="20"/>
                <w:szCs w:val="20"/>
              </w:rPr>
            </w:pPr>
            <w:r w:rsidRPr="00723187">
              <w:rPr>
                <w:b/>
                <w:bCs/>
                <w:color w:val="000000"/>
                <w:sz w:val="20"/>
                <w:szCs w:val="20"/>
              </w:rPr>
              <w:t>4 567 411</w:t>
            </w:r>
          </w:p>
        </w:tc>
        <w:tc>
          <w:tcPr>
            <w:tcW w:w="1275" w:type="dxa"/>
            <w:shd w:val="clear" w:color="auto" w:fill="FFD966" w:themeFill="accent4" w:themeFillTint="99"/>
            <w:vAlign w:val="bottom"/>
          </w:tcPr>
          <w:p w14:paraId="71C78913" w14:textId="204D2E35" w:rsidR="00DC029B" w:rsidRPr="00D45CDA" w:rsidRDefault="00D45CDA" w:rsidP="00DC029B">
            <w:pPr>
              <w:jc w:val="both"/>
              <w:rPr>
                <w:b/>
                <w:bCs/>
                <w:color w:val="000000"/>
                <w:sz w:val="20"/>
                <w:szCs w:val="20"/>
              </w:rPr>
            </w:pPr>
            <w:r w:rsidRPr="00D45CDA">
              <w:rPr>
                <w:b/>
                <w:bCs/>
                <w:color w:val="000000"/>
                <w:sz w:val="20"/>
                <w:szCs w:val="20"/>
              </w:rPr>
              <w:t>12 059</w:t>
            </w:r>
          </w:p>
        </w:tc>
        <w:tc>
          <w:tcPr>
            <w:tcW w:w="1411" w:type="dxa"/>
            <w:shd w:val="clear" w:color="auto" w:fill="FFD966" w:themeFill="accent4" w:themeFillTint="99"/>
            <w:vAlign w:val="bottom"/>
          </w:tcPr>
          <w:p w14:paraId="0EE28622" w14:textId="72EC4756" w:rsidR="00DC029B" w:rsidRPr="00D45CDA" w:rsidRDefault="00D45CDA" w:rsidP="00DC029B">
            <w:pPr>
              <w:rPr>
                <w:b/>
                <w:bCs/>
                <w:color w:val="000000"/>
                <w:sz w:val="20"/>
                <w:szCs w:val="20"/>
              </w:rPr>
            </w:pPr>
            <w:r w:rsidRPr="00D45CDA">
              <w:rPr>
                <w:b/>
                <w:bCs/>
                <w:color w:val="000000"/>
                <w:sz w:val="20"/>
                <w:szCs w:val="20"/>
              </w:rPr>
              <w:t>4 579 470</w:t>
            </w:r>
          </w:p>
        </w:tc>
      </w:tr>
    </w:tbl>
    <w:p w14:paraId="79A021EE"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19EB4065" w14:textId="77777777" w:rsidTr="003D4D28">
        <w:tc>
          <w:tcPr>
            <w:tcW w:w="1555" w:type="dxa"/>
            <w:shd w:val="clear" w:color="auto" w:fill="C5E0B3" w:themeFill="accent6" w:themeFillTint="66"/>
          </w:tcPr>
          <w:p w14:paraId="0F42932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81359F2" w14:textId="77777777" w:rsidR="003D4D28" w:rsidRDefault="003D4D28" w:rsidP="00DC3B4B">
            <w:pPr>
              <w:jc w:val="both"/>
              <w:rPr>
                <w:sz w:val="20"/>
                <w:szCs w:val="20"/>
              </w:rPr>
            </w:pPr>
            <w:r w:rsidRPr="003D4D28">
              <w:rPr>
                <w:sz w:val="20"/>
                <w:szCs w:val="20"/>
              </w:rPr>
              <w:t>Nozares vadība</w:t>
            </w:r>
          </w:p>
        </w:tc>
        <w:tc>
          <w:tcPr>
            <w:tcW w:w="1276" w:type="dxa"/>
            <w:shd w:val="clear" w:color="auto" w:fill="C5E0B3" w:themeFill="accent6" w:themeFillTint="66"/>
          </w:tcPr>
          <w:p w14:paraId="696E3D2D" w14:textId="664CA4CD" w:rsidR="003D4D28" w:rsidRPr="00723187" w:rsidRDefault="00723187" w:rsidP="00DC3B4B">
            <w:pPr>
              <w:jc w:val="both"/>
              <w:rPr>
                <w:color w:val="000000"/>
                <w:sz w:val="20"/>
                <w:szCs w:val="20"/>
              </w:rPr>
            </w:pPr>
            <w:r>
              <w:rPr>
                <w:color w:val="000000"/>
                <w:sz w:val="20"/>
                <w:szCs w:val="20"/>
              </w:rPr>
              <w:t>1 664 373</w:t>
            </w:r>
          </w:p>
        </w:tc>
        <w:tc>
          <w:tcPr>
            <w:tcW w:w="1275" w:type="dxa"/>
            <w:shd w:val="clear" w:color="auto" w:fill="C5E0B3" w:themeFill="accent6" w:themeFillTint="66"/>
          </w:tcPr>
          <w:p w14:paraId="452DE441" w14:textId="487A638A" w:rsidR="003D4D28" w:rsidRPr="0041134A" w:rsidRDefault="00D45CDA" w:rsidP="00DC3B4B">
            <w:pPr>
              <w:jc w:val="both"/>
              <w:rPr>
                <w:color w:val="000000"/>
                <w:sz w:val="20"/>
                <w:szCs w:val="20"/>
              </w:rPr>
            </w:pPr>
            <w:r>
              <w:rPr>
                <w:color w:val="000000"/>
                <w:sz w:val="20"/>
                <w:szCs w:val="20"/>
              </w:rPr>
              <w:t>12 059</w:t>
            </w:r>
          </w:p>
        </w:tc>
        <w:tc>
          <w:tcPr>
            <w:tcW w:w="1411" w:type="dxa"/>
            <w:shd w:val="clear" w:color="auto" w:fill="C5E0B3" w:themeFill="accent6" w:themeFillTint="66"/>
          </w:tcPr>
          <w:p w14:paraId="0C9A6397" w14:textId="750549DC" w:rsidR="003D4D28" w:rsidRPr="00840F5E" w:rsidRDefault="0085641E" w:rsidP="00DC3B4B">
            <w:pPr>
              <w:jc w:val="both"/>
              <w:rPr>
                <w:color w:val="000000"/>
                <w:sz w:val="20"/>
                <w:szCs w:val="20"/>
              </w:rPr>
            </w:pPr>
            <w:r>
              <w:rPr>
                <w:color w:val="000000"/>
                <w:sz w:val="20"/>
                <w:szCs w:val="20"/>
              </w:rPr>
              <w:t>1 676 432</w:t>
            </w:r>
          </w:p>
        </w:tc>
      </w:tr>
    </w:tbl>
    <w:p w14:paraId="7F79A4D8" w14:textId="3948AF9A" w:rsidR="00723187" w:rsidRDefault="0085641E" w:rsidP="00723187">
      <w:pPr>
        <w:jc w:val="both"/>
        <w:rPr>
          <w:i/>
          <w:sz w:val="20"/>
          <w:szCs w:val="20"/>
        </w:rPr>
      </w:pPr>
      <w:r>
        <w:rPr>
          <w:noProof/>
        </w:rPr>
        <w:drawing>
          <wp:inline distT="0" distB="0" distL="0" distR="0" wp14:anchorId="34857E2A" wp14:editId="4E870FD3">
            <wp:extent cx="5939790" cy="1731010"/>
            <wp:effectExtent l="0" t="0" r="3810" b="2540"/>
            <wp:docPr id="1491193708" name="Chart 1">
              <a:extLst xmlns:a="http://schemas.openxmlformats.org/drawingml/2006/main">
                <a:ext uri="{FF2B5EF4-FFF2-40B4-BE49-F238E27FC236}">
                  <a16:creationId xmlns:a16="http://schemas.microsoft.com/office/drawing/2014/main" id="{BC1B4A69-6014-4534-B301-670CD363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0434F8" w:rsidRPr="00B312EE" w14:paraId="710F85C0" w14:textId="77777777" w:rsidTr="0085641E">
        <w:tc>
          <w:tcPr>
            <w:tcW w:w="1858" w:type="dxa"/>
          </w:tcPr>
          <w:p w14:paraId="09EFAE18" w14:textId="77777777" w:rsidR="000434F8" w:rsidRPr="000D3656" w:rsidRDefault="000434F8"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8" w:type="dxa"/>
          </w:tcPr>
          <w:p w14:paraId="4AF69719" w14:textId="326CD765" w:rsidR="000434F8" w:rsidRPr="00955438" w:rsidRDefault="004D307F" w:rsidP="00DB4C1F">
            <w:pPr>
              <w:jc w:val="both"/>
              <w:rPr>
                <w:szCs w:val="24"/>
              </w:rPr>
            </w:pPr>
            <w:r>
              <w:rPr>
                <w:sz w:val="20"/>
                <w:szCs w:val="20"/>
              </w:rPr>
              <w:t>12 059</w:t>
            </w:r>
            <w:r w:rsidR="000434F8" w:rsidRPr="000D3656">
              <w:rPr>
                <w:sz w:val="20"/>
                <w:szCs w:val="20"/>
              </w:rPr>
              <w:t xml:space="preserve"> </w:t>
            </w:r>
            <w:r w:rsidR="000434F8" w:rsidRPr="00FC02A7">
              <w:rPr>
                <w:i/>
                <w:iCs/>
                <w:sz w:val="20"/>
                <w:szCs w:val="20"/>
              </w:rPr>
              <w:t>euro</w:t>
            </w:r>
            <w:r w:rsidR="000434F8" w:rsidRPr="000D3656">
              <w:rPr>
                <w:sz w:val="20"/>
                <w:szCs w:val="20"/>
              </w:rPr>
              <w:t xml:space="preserve"> apmēr</w:t>
            </w:r>
            <w:r w:rsidR="000434F8">
              <w:rPr>
                <w:sz w:val="20"/>
                <w:szCs w:val="20"/>
              </w:rPr>
              <w:t>ā palielināti izdevumi</w:t>
            </w:r>
            <w:r w:rsidR="001549E4">
              <w:rPr>
                <w:sz w:val="20"/>
                <w:szCs w:val="20"/>
              </w:rPr>
              <w:t xml:space="preserve"> </w:t>
            </w:r>
            <w:r w:rsidR="001549E4" w:rsidRPr="001549E4">
              <w:rPr>
                <w:sz w:val="20"/>
                <w:szCs w:val="20"/>
              </w:rPr>
              <w:t>pētījuma veikšanai par latviešu valodas lietojumu un kvalitāti elektroniskajos plašsaziņas līdzekļos un interneta vietnēs</w:t>
            </w:r>
            <w:r w:rsidR="001549E4" w:rsidRPr="000051E5">
              <w:rPr>
                <w:sz w:val="20"/>
                <w:szCs w:val="20"/>
              </w:rPr>
              <w:t xml:space="preserve"> </w:t>
            </w:r>
            <w:r w:rsidR="000434F8" w:rsidRPr="000051E5">
              <w:rPr>
                <w:sz w:val="20"/>
                <w:szCs w:val="20"/>
              </w:rPr>
              <w:t>(Apropriācijas rezerve).</w:t>
            </w:r>
          </w:p>
        </w:tc>
      </w:tr>
    </w:tbl>
    <w:p w14:paraId="069ED502" w14:textId="77777777" w:rsidR="00DB2D9B" w:rsidRDefault="00DB2D9B" w:rsidP="00DC3B4B">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6B5A4B42" w14:textId="77777777" w:rsidTr="00BB295E">
        <w:tc>
          <w:tcPr>
            <w:tcW w:w="1555" w:type="dxa"/>
            <w:shd w:val="clear" w:color="auto" w:fill="C5E0B3" w:themeFill="accent6" w:themeFillTint="66"/>
          </w:tcPr>
          <w:p w14:paraId="25D9C246" w14:textId="604CFAC7" w:rsidR="003D4D28" w:rsidRDefault="003D4D28" w:rsidP="00DC3B4B">
            <w:pPr>
              <w:jc w:val="both"/>
              <w:rPr>
                <w:sz w:val="20"/>
                <w:szCs w:val="20"/>
              </w:rPr>
            </w:pPr>
            <w:r>
              <w:rPr>
                <w:sz w:val="20"/>
                <w:szCs w:val="20"/>
              </w:rPr>
              <w:t>0</w:t>
            </w:r>
            <w:r w:rsidR="00BB295E">
              <w:rPr>
                <w:sz w:val="20"/>
                <w:szCs w:val="20"/>
              </w:rPr>
              <w:t>5</w:t>
            </w:r>
            <w:r>
              <w:rPr>
                <w:sz w:val="20"/>
                <w:szCs w:val="20"/>
              </w:rPr>
              <w:t>.00.00</w:t>
            </w:r>
          </w:p>
        </w:tc>
        <w:tc>
          <w:tcPr>
            <w:tcW w:w="3825" w:type="dxa"/>
            <w:shd w:val="clear" w:color="auto" w:fill="C5E0B3" w:themeFill="accent6" w:themeFillTint="66"/>
          </w:tcPr>
          <w:p w14:paraId="2DFEB88B" w14:textId="0325D1B2" w:rsidR="003D4D28" w:rsidRDefault="00BB295E" w:rsidP="00DC3B4B">
            <w:pPr>
              <w:jc w:val="both"/>
              <w:rPr>
                <w:sz w:val="20"/>
                <w:szCs w:val="20"/>
              </w:rPr>
            </w:pPr>
            <w:r w:rsidRPr="00BB295E">
              <w:rPr>
                <w:sz w:val="20"/>
                <w:szCs w:val="20"/>
              </w:rPr>
              <w:t>Galalietotājiem bez maksas izplatāmo programmu sarakstā iekļauto televīzijas programmu izplatīšana</w:t>
            </w:r>
          </w:p>
        </w:tc>
        <w:tc>
          <w:tcPr>
            <w:tcW w:w="1275" w:type="dxa"/>
            <w:shd w:val="clear" w:color="auto" w:fill="C5E0B3" w:themeFill="accent6" w:themeFillTint="66"/>
          </w:tcPr>
          <w:p w14:paraId="5AF89D58" w14:textId="3DE8CBBD" w:rsidR="00723187" w:rsidRDefault="00723187" w:rsidP="00723187">
            <w:pPr>
              <w:jc w:val="both"/>
              <w:rPr>
                <w:color w:val="000000"/>
                <w:sz w:val="20"/>
                <w:szCs w:val="20"/>
              </w:rPr>
            </w:pPr>
            <w:r>
              <w:rPr>
                <w:color w:val="000000"/>
                <w:sz w:val="20"/>
                <w:szCs w:val="20"/>
              </w:rPr>
              <w:t>2 903 038</w:t>
            </w:r>
          </w:p>
          <w:p w14:paraId="1FFA806B" w14:textId="5EF80BE8" w:rsidR="003D4D28" w:rsidRPr="00BB295E" w:rsidRDefault="003D4D28" w:rsidP="00DC3B4B">
            <w:pPr>
              <w:jc w:val="both"/>
              <w:rPr>
                <w:rFonts w:ascii="TimesNewRoman" w:hAnsi="TimesNewRoman" w:cs="Arial"/>
                <w:sz w:val="20"/>
                <w:szCs w:val="20"/>
              </w:rPr>
            </w:pPr>
          </w:p>
        </w:tc>
        <w:tc>
          <w:tcPr>
            <w:tcW w:w="1274" w:type="dxa"/>
            <w:shd w:val="clear" w:color="auto" w:fill="C5E0B3" w:themeFill="accent6" w:themeFillTint="66"/>
          </w:tcPr>
          <w:p w14:paraId="681D4D21" w14:textId="1D368269" w:rsidR="003D4D28" w:rsidRDefault="0085641E" w:rsidP="00DC3B4B">
            <w:pPr>
              <w:jc w:val="both"/>
              <w:rPr>
                <w:sz w:val="20"/>
                <w:szCs w:val="20"/>
              </w:rPr>
            </w:pPr>
            <w:r>
              <w:rPr>
                <w:sz w:val="20"/>
                <w:szCs w:val="20"/>
              </w:rPr>
              <w:t>0</w:t>
            </w:r>
          </w:p>
        </w:tc>
        <w:tc>
          <w:tcPr>
            <w:tcW w:w="1420" w:type="dxa"/>
            <w:shd w:val="clear" w:color="auto" w:fill="C5E0B3" w:themeFill="accent6" w:themeFillTint="66"/>
          </w:tcPr>
          <w:p w14:paraId="11DD6EE0" w14:textId="51C4919B" w:rsidR="0085641E" w:rsidRDefault="0085641E" w:rsidP="0085641E">
            <w:pPr>
              <w:jc w:val="both"/>
              <w:rPr>
                <w:color w:val="000000"/>
                <w:sz w:val="20"/>
                <w:szCs w:val="20"/>
              </w:rPr>
            </w:pPr>
            <w:r>
              <w:rPr>
                <w:color w:val="000000"/>
                <w:sz w:val="20"/>
                <w:szCs w:val="20"/>
              </w:rPr>
              <w:t>2 903 038</w:t>
            </w:r>
          </w:p>
          <w:p w14:paraId="4724D709" w14:textId="4CF7BB35" w:rsidR="003D4D28" w:rsidRDefault="003D4D28" w:rsidP="00DC3B4B">
            <w:pPr>
              <w:jc w:val="both"/>
              <w:rPr>
                <w:sz w:val="20"/>
                <w:szCs w:val="20"/>
              </w:rPr>
            </w:pPr>
          </w:p>
        </w:tc>
      </w:tr>
    </w:tbl>
    <w:p w14:paraId="02061EC3" w14:textId="70E53D6B" w:rsidR="00616C27" w:rsidRDefault="0085641E" w:rsidP="00DC3B4B">
      <w:pPr>
        <w:jc w:val="both"/>
        <w:rPr>
          <w:i/>
          <w:sz w:val="20"/>
          <w:szCs w:val="20"/>
        </w:rPr>
      </w:pPr>
      <w:r>
        <w:rPr>
          <w:noProof/>
        </w:rPr>
        <w:drawing>
          <wp:inline distT="0" distB="0" distL="0" distR="0" wp14:anchorId="257214EE" wp14:editId="2E76EE57">
            <wp:extent cx="5939790" cy="1732915"/>
            <wp:effectExtent l="0" t="0" r="3810" b="635"/>
            <wp:docPr id="2109246881" name="Chart 1">
              <a:extLst xmlns:a="http://schemas.openxmlformats.org/drawingml/2006/main">
                <a:ext uri="{FF2B5EF4-FFF2-40B4-BE49-F238E27FC236}">
                  <a16:creationId xmlns:a16="http://schemas.microsoft.com/office/drawing/2014/main" id="{FAEDD5D8-E5DB-4CC3-9DF8-20A751703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37354" w:rsidRPr="000D3656" w14:paraId="33C318D5" w14:textId="77777777" w:rsidTr="0085641E">
        <w:tc>
          <w:tcPr>
            <w:tcW w:w="1863" w:type="dxa"/>
          </w:tcPr>
          <w:p w14:paraId="7F22CF54" w14:textId="77777777" w:rsidR="00637354" w:rsidRPr="000D3656" w:rsidRDefault="00637354" w:rsidP="004F1EC3">
            <w:pPr>
              <w:tabs>
                <w:tab w:val="left" w:pos="0"/>
              </w:tabs>
              <w:jc w:val="both"/>
              <w:rPr>
                <w:sz w:val="20"/>
                <w:szCs w:val="20"/>
              </w:rPr>
            </w:pPr>
            <w:r w:rsidRPr="000D3656">
              <w:rPr>
                <w:sz w:val="20"/>
                <w:szCs w:val="20"/>
              </w:rPr>
              <w:t xml:space="preserve">FM </w:t>
            </w:r>
            <w:r>
              <w:rPr>
                <w:sz w:val="20"/>
                <w:szCs w:val="20"/>
              </w:rPr>
              <w:t>18.03.2025 rīk.Nr.1.1-1/12/84</w:t>
            </w:r>
          </w:p>
        </w:tc>
        <w:tc>
          <w:tcPr>
            <w:tcW w:w="7503" w:type="dxa"/>
          </w:tcPr>
          <w:p w14:paraId="7578BBA1" w14:textId="77777777" w:rsidR="00637354" w:rsidRPr="00A51878" w:rsidRDefault="00637354" w:rsidP="004F1EC3">
            <w:pPr>
              <w:jc w:val="both"/>
              <w:rPr>
                <w:sz w:val="28"/>
                <w:szCs w:val="28"/>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637354">
              <w:rPr>
                <w:sz w:val="20"/>
                <w:szCs w:val="20"/>
              </w:rPr>
              <w:t>Kultūras ministrijas budžeta apakšprogrammai 19.03.00 "Filmu nozare".</w:t>
            </w:r>
          </w:p>
        </w:tc>
      </w:tr>
      <w:tr w:rsidR="001549E4" w:rsidRPr="00B312EE" w14:paraId="76310EFD" w14:textId="77777777" w:rsidTr="00856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EC86E70" w14:textId="77777777" w:rsidR="001549E4" w:rsidRPr="000D3656" w:rsidRDefault="001549E4" w:rsidP="00DB4C1F">
            <w:pPr>
              <w:tabs>
                <w:tab w:val="left" w:pos="0"/>
              </w:tabs>
              <w:jc w:val="both"/>
              <w:rPr>
                <w:sz w:val="20"/>
                <w:szCs w:val="20"/>
              </w:rPr>
            </w:pPr>
            <w:r w:rsidRPr="000D3656">
              <w:rPr>
                <w:sz w:val="20"/>
                <w:szCs w:val="20"/>
              </w:rPr>
              <w:t xml:space="preserve">FM </w:t>
            </w:r>
            <w:r>
              <w:rPr>
                <w:sz w:val="20"/>
                <w:szCs w:val="20"/>
              </w:rPr>
              <w:t>04.07.2025 rīk.Nr.1.1-1/12/206</w:t>
            </w:r>
          </w:p>
        </w:tc>
        <w:tc>
          <w:tcPr>
            <w:tcW w:w="7503" w:type="dxa"/>
            <w:tcBorders>
              <w:top w:val="nil"/>
              <w:left w:val="nil"/>
              <w:bottom w:val="nil"/>
              <w:right w:val="nil"/>
            </w:tcBorders>
          </w:tcPr>
          <w:p w14:paraId="6A41B7B2" w14:textId="091A0121" w:rsidR="001549E4" w:rsidRPr="00955438" w:rsidRDefault="00812DB6" w:rsidP="00DB4C1F">
            <w:pPr>
              <w:jc w:val="both"/>
              <w:rPr>
                <w:szCs w:val="24"/>
              </w:rPr>
            </w:pPr>
            <w:r>
              <w:rPr>
                <w:sz w:val="20"/>
                <w:szCs w:val="20"/>
              </w:rPr>
              <w:t>500 000</w:t>
            </w:r>
            <w:r w:rsidR="001549E4" w:rsidRPr="000D3656">
              <w:rPr>
                <w:sz w:val="20"/>
                <w:szCs w:val="20"/>
              </w:rPr>
              <w:t xml:space="preserve"> </w:t>
            </w:r>
            <w:r w:rsidR="001549E4" w:rsidRPr="00FC02A7">
              <w:rPr>
                <w:i/>
                <w:iCs/>
                <w:sz w:val="20"/>
                <w:szCs w:val="20"/>
              </w:rPr>
              <w:t>euro</w:t>
            </w:r>
            <w:r w:rsidR="001549E4" w:rsidRPr="000D3656">
              <w:rPr>
                <w:sz w:val="20"/>
                <w:szCs w:val="20"/>
              </w:rPr>
              <w:t xml:space="preserve"> apmēr</w:t>
            </w:r>
            <w:r w:rsidR="001549E4">
              <w:rPr>
                <w:sz w:val="20"/>
                <w:szCs w:val="20"/>
              </w:rPr>
              <w:t>ā palielināti izdevumi</w:t>
            </w:r>
            <w:r w:rsidR="005A00D1">
              <w:rPr>
                <w:sz w:val="20"/>
                <w:szCs w:val="20"/>
              </w:rPr>
              <w:t>,</w:t>
            </w:r>
            <w:r w:rsidR="001549E4">
              <w:rPr>
                <w:sz w:val="20"/>
                <w:szCs w:val="20"/>
              </w:rPr>
              <w:t xml:space="preserve"> </w:t>
            </w:r>
            <w:r w:rsidR="005A00D1" w:rsidRPr="005A00D1">
              <w:rPr>
                <w:sz w:val="20"/>
                <w:szCs w:val="20"/>
              </w:rPr>
              <w:t>lai nodrošinātu virszemes bezmaksas televīzijas apraidi</w:t>
            </w:r>
            <w:r w:rsidR="005A00D1" w:rsidRPr="000051E5">
              <w:rPr>
                <w:sz w:val="20"/>
                <w:szCs w:val="20"/>
              </w:rPr>
              <w:t xml:space="preserve"> </w:t>
            </w:r>
            <w:r w:rsidR="001549E4" w:rsidRPr="000051E5">
              <w:rPr>
                <w:sz w:val="20"/>
                <w:szCs w:val="20"/>
              </w:rPr>
              <w:t>(Apropriācijas rezerve).</w:t>
            </w:r>
          </w:p>
        </w:tc>
      </w:tr>
    </w:tbl>
    <w:p w14:paraId="01BE5DD8" w14:textId="77777777" w:rsidR="00637354" w:rsidRDefault="00637354" w:rsidP="00DC3B4B">
      <w:pPr>
        <w:jc w:val="both"/>
        <w:rPr>
          <w:i/>
          <w:sz w:val="20"/>
          <w:szCs w:val="20"/>
        </w:rPr>
      </w:pPr>
    </w:p>
    <w:p w14:paraId="2FA3E9E3" w14:textId="77777777" w:rsidR="00655F45" w:rsidRDefault="00655F45">
      <w:pPr>
        <w:rPr>
          <w:rFonts w:eastAsiaTheme="majorEastAsia" w:cs="Times New Roman"/>
          <w:b/>
          <w:sz w:val="28"/>
          <w:szCs w:val="28"/>
        </w:rPr>
      </w:pPr>
      <w:bookmarkStart w:id="98" w:name="_Toc479760164"/>
      <w:r>
        <w:rPr>
          <w:rFonts w:cs="Times New Roman"/>
          <w:b/>
          <w:sz w:val="28"/>
          <w:szCs w:val="28"/>
        </w:rPr>
        <w:br w:type="page"/>
      </w:r>
    </w:p>
    <w:p w14:paraId="771A8936" w14:textId="0DDE9918"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9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DB902" w14:textId="77777777" w:rsidTr="003D4D28">
        <w:tc>
          <w:tcPr>
            <w:tcW w:w="1584" w:type="dxa"/>
          </w:tcPr>
          <w:p w14:paraId="500ED16E"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638549B1"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0B68F840" w14:textId="0E556E18" w:rsidR="003D4D28" w:rsidRPr="00FE5AE6" w:rsidRDefault="00C54D20" w:rsidP="00DC3B4B">
            <w:pPr>
              <w:jc w:val="both"/>
              <w:rPr>
                <w:b/>
                <w:sz w:val="20"/>
                <w:szCs w:val="20"/>
              </w:rPr>
            </w:pPr>
            <w:r>
              <w:rPr>
                <w:b/>
                <w:sz w:val="20"/>
                <w:szCs w:val="20"/>
              </w:rPr>
              <w:t>20</w:t>
            </w:r>
            <w:r w:rsidR="00377A9C">
              <w:rPr>
                <w:b/>
                <w:sz w:val="20"/>
                <w:szCs w:val="20"/>
              </w:rPr>
              <w:t>2</w:t>
            </w:r>
            <w:r w:rsidR="00652003">
              <w:rPr>
                <w:b/>
                <w:sz w:val="20"/>
                <w:szCs w:val="20"/>
              </w:rPr>
              <w:t>5</w:t>
            </w:r>
            <w:r w:rsidR="003D4D28" w:rsidRPr="00FE5AE6">
              <w:rPr>
                <w:b/>
                <w:sz w:val="20"/>
                <w:szCs w:val="20"/>
              </w:rPr>
              <w:t>.gada plāns</w:t>
            </w:r>
          </w:p>
        </w:tc>
        <w:tc>
          <w:tcPr>
            <w:tcW w:w="1275" w:type="dxa"/>
          </w:tcPr>
          <w:p w14:paraId="550866C5" w14:textId="7A451EEE" w:rsidR="003D4D28" w:rsidRPr="00FE5AE6" w:rsidRDefault="003D4D28" w:rsidP="00DC3B4B">
            <w:pPr>
              <w:jc w:val="both"/>
              <w:rPr>
                <w:b/>
                <w:sz w:val="20"/>
                <w:szCs w:val="20"/>
              </w:rPr>
            </w:pPr>
            <w:r w:rsidRPr="00FE5AE6">
              <w:rPr>
                <w:b/>
                <w:sz w:val="20"/>
                <w:szCs w:val="20"/>
              </w:rPr>
              <w:t xml:space="preserve">Izmaiņas uz </w:t>
            </w:r>
            <w:r w:rsidR="00C54D20">
              <w:rPr>
                <w:b/>
                <w:sz w:val="20"/>
                <w:szCs w:val="20"/>
              </w:rPr>
              <w:t>3</w:t>
            </w:r>
            <w:r w:rsidR="00427602">
              <w:rPr>
                <w:b/>
                <w:sz w:val="20"/>
                <w:szCs w:val="20"/>
              </w:rPr>
              <w:t>0</w:t>
            </w:r>
            <w:r w:rsidR="00C54D20">
              <w:rPr>
                <w:b/>
                <w:sz w:val="20"/>
                <w:szCs w:val="20"/>
              </w:rPr>
              <w:t>.</w:t>
            </w:r>
            <w:r w:rsidR="00652003">
              <w:rPr>
                <w:b/>
                <w:sz w:val="20"/>
                <w:szCs w:val="20"/>
              </w:rPr>
              <w:t>0</w:t>
            </w:r>
            <w:r w:rsidR="00427602">
              <w:rPr>
                <w:b/>
                <w:sz w:val="20"/>
                <w:szCs w:val="20"/>
              </w:rPr>
              <w:t>9</w:t>
            </w:r>
            <w:r w:rsidR="00C54D20">
              <w:rPr>
                <w:b/>
                <w:sz w:val="20"/>
                <w:szCs w:val="20"/>
              </w:rPr>
              <w:t>.202</w:t>
            </w:r>
            <w:r w:rsidR="00652003">
              <w:rPr>
                <w:b/>
                <w:sz w:val="20"/>
                <w:szCs w:val="20"/>
              </w:rPr>
              <w:t>5</w:t>
            </w:r>
          </w:p>
        </w:tc>
        <w:tc>
          <w:tcPr>
            <w:tcW w:w="1411" w:type="dxa"/>
          </w:tcPr>
          <w:p w14:paraId="3E5B8442" w14:textId="449BFF3D" w:rsidR="003D4D28" w:rsidRPr="00FE5AE6" w:rsidRDefault="00C54D20" w:rsidP="00DC3B4B">
            <w:pPr>
              <w:jc w:val="both"/>
              <w:rPr>
                <w:b/>
                <w:sz w:val="20"/>
                <w:szCs w:val="20"/>
              </w:rPr>
            </w:pPr>
            <w:r>
              <w:rPr>
                <w:b/>
                <w:sz w:val="20"/>
                <w:szCs w:val="20"/>
              </w:rPr>
              <w:t>202</w:t>
            </w:r>
            <w:r w:rsidR="00652003">
              <w:rPr>
                <w:b/>
                <w:sz w:val="20"/>
                <w:szCs w:val="20"/>
              </w:rPr>
              <w:t>5</w:t>
            </w:r>
            <w:r w:rsidR="003D4D28" w:rsidRPr="00FE5AE6">
              <w:rPr>
                <w:b/>
                <w:sz w:val="20"/>
                <w:szCs w:val="20"/>
              </w:rPr>
              <w:t>.gada plāns kopā ar izmaiņām</w:t>
            </w:r>
          </w:p>
        </w:tc>
      </w:tr>
      <w:tr w:rsidR="003D4D28" w14:paraId="66662682" w14:textId="77777777" w:rsidTr="003D4D28">
        <w:tc>
          <w:tcPr>
            <w:tcW w:w="5382" w:type="dxa"/>
            <w:gridSpan w:val="2"/>
            <w:shd w:val="clear" w:color="auto" w:fill="FFD966" w:themeFill="accent4" w:themeFillTint="99"/>
          </w:tcPr>
          <w:p w14:paraId="55DF642E"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6132C79" w14:textId="080642FC" w:rsidR="003D4D28" w:rsidRPr="00652003" w:rsidRDefault="00652003" w:rsidP="00DC3B4B">
            <w:pPr>
              <w:jc w:val="both"/>
              <w:rPr>
                <w:b/>
                <w:bCs/>
                <w:color w:val="000000"/>
                <w:sz w:val="20"/>
                <w:szCs w:val="20"/>
              </w:rPr>
            </w:pPr>
            <w:r w:rsidRPr="00652003">
              <w:rPr>
                <w:b/>
                <w:bCs/>
                <w:color w:val="000000"/>
                <w:sz w:val="20"/>
                <w:szCs w:val="20"/>
              </w:rPr>
              <w:t>617 863 741</w:t>
            </w:r>
          </w:p>
        </w:tc>
        <w:tc>
          <w:tcPr>
            <w:tcW w:w="1275" w:type="dxa"/>
            <w:shd w:val="clear" w:color="auto" w:fill="FFD966" w:themeFill="accent4" w:themeFillTint="99"/>
          </w:tcPr>
          <w:p w14:paraId="589E1026" w14:textId="240F476E" w:rsidR="003D4D28" w:rsidRPr="00437B85" w:rsidRDefault="00437B85" w:rsidP="00DC3B4B">
            <w:pPr>
              <w:jc w:val="both"/>
              <w:rPr>
                <w:b/>
                <w:bCs/>
                <w:color w:val="000000"/>
                <w:sz w:val="20"/>
                <w:szCs w:val="20"/>
              </w:rPr>
            </w:pPr>
            <w:r w:rsidRPr="00437B85">
              <w:rPr>
                <w:b/>
                <w:bCs/>
                <w:color w:val="000000"/>
                <w:sz w:val="20"/>
                <w:szCs w:val="20"/>
              </w:rPr>
              <w:t>25 130 249</w:t>
            </w:r>
          </w:p>
        </w:tc>
        <w:tc>
          <w:tcPr>
            <w:tcW w:w="1411" w:type="dxa"/>
            <w:shd w:val="clear" w:color="auto" w:fill="FFD966" w:themeFill="accent4" w:themeFillTint="99"/>
          </w:tcPr>
          <w:p w14:paraId="42DE54C0" w14:textId="59B2CCAD" w:rsidR="003D4D28" w:rsidRPr="00437B85" w:rsidRDefault="00437B85" w:rsidP="00DC3B4B">
            <w:pPr>
              <w:jc w:val="both"/>
              <w:rPr>
                <w:b/>
                <w:bCs/>
                <w:color w:val="000000"/>
                <w:sz w:val="20"/>
                <w:szCs w:val="20"/>
              </w:rPr>
            </w:pPr>
            <w:r w:rsidRPr="00437B85">
              <w:rPr>
                <w:b/>
                <w:bCs/>
                <w:color w:val="000000"/>
                <w:sz w:val="20"/>
                <w:szCs w:val="20"/>
              </w:rPr>
              <w:t>642 993 990</w:t>
            </w:r>
          </w:p>
        </w:tc>
      </w:tr>
    </w:tbl>
    <w:p w14:paraId="77E0447B"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27C59FF" w14:textId="77777777" w:rsidTr="003D4D28">
        <w:tc>
          <w:tcPr>
            <w:tcW w:w="1555" w:type="dxa"/>
            <w:shd w:val="clear" w:color="auto" w:fill="C5E0B3" w:themeFill="accent6" w:themeFillTint="66"/>
          </w:tcPr>
          <w:p w14:paraId="71B01B2A"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C0F1D76"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3AE9ED71" w14:textId="0935076D" w:rsidR="003D4D28" w:rsidRPr="001A1192" w:rsidRDefault="00652003" w:rsidP="00DC3B4B">
            <w:pPr>
              <w:jc w:val="both"/>
              <w:rPr>
                <w:color w:val="000000"/>
                <w:sz w:val="20"/>
                <w:szCs w:val="20"/>
              </w:rPr>
            </w:pPr>
            <w:r>
              <w:rPr>
                <w:color w:val="000000"/>
                <w:sz w:val="20"/>
                <w:szCs w:val="20"/>
              </w:rPr>
              <w:t>72 633 320</w:t>
            </w:r>
          </w:p>
        </w:tc>
        <w:tc>
          <w:tcPr>
            <w:tcW w:w="1275" w:type="dxa"/>
            <w:shd w:val="clear" w:color="auto" w:fill="C5E0B3" w:themeFill="accent6" w:themeFillTint="66"/>
          </w:tcPr>
          <w:p w14:paraId="3B46DD05" w14:textId="48912DF5" w:rsidR="003D4D28" w:rsidRPr="00372D4E" w:rsidRDefault="00652003" w:rsidP="00DC3B4B">
            <w:pPr>
              <w:jc w:val="both"/>
              <w:rPr>
                <w:color w:val="000000"/>
                <w:sz w:val="20"/>
                <w:szCs w:val="20"/>
              </w:rPr>
            </w:pPr>
            <w:r>
              <w:rPr>
                <w:color w:val="000000"/>
                <w:sz w:val="20"/>
                <w:szCs w:val="20"/>
              </w:rPr>
              <w:t>1 813 326</w:t>
            </w:r>
          </w:p>
        </w:tc>
        <w:tc>
          <w:tcPr>
            <w:tcW w:w="1411" w:type="dxa"/>
            <w:shd w:val="clear" w:color="auto" w:fill="C5E0B3" w:themeFill="accent6" w:themeFillTint="66"/>
          </w:tcPr>
          <w:p w14:paraId="2899E1E8" w14:textId="209C09FB" w:rsidR="003D4D28" w:rsidRPr="001F5909" w:rsidRDefault="00652003" w:rsidP="00DC3B4B">
            <w:pPr>
              <w:jc w:val="both"/>
              <w:rPr>
                <w:color w:val="000000"/>
                <w:sz w:val="20"/>
                <w:szCs w:val="20"/>
              </w:rPr>
            </w:pPr>
            <w:r>
              <w:rPr>
                <w:color w:val="000000"/>
                <w:sz w:val="20"/>
                <w:szCs w:val="20"/>
              </w:rPr>
              <w:t>74 446 646</w:t>
            </w:r>
          </w:p>
        </w:tc>
      </w:tr>
    </w:tbl>
    <w:p w14:paraId="6E2B0861" w14:textId="23131CEF" w:rsidR="002A3B9A" w:rsidRDefault="00437B85" w:rsidP="00DC3B4B">
      <w:pPr>
        <w:jc w:val="both"/>
        <w:rPr>
          <w:i/>
          <w:sz w:val="20"/>
          <w:szCs w:val="20"/>
        </w:rPr>
      </w:pPr>
      <w:r>
        <w:rPr>
          <w:noProof/>
        </w:rPr>
        <w:drawing>
          <wp:inline distT="0" distB="0" distL="0" distR="0" wp14:anchorId="2F49CB20" wp14:editId="248530A7">
            <wp:extent cx="5939790" cy="1677035"/>
            <wp:effectExtent l="0" t="0" r="3810" b="18415"/>
            <wp:docPr id="589731078" name="Chart 1">
              <a:extLst xmlns:a="http://schemas.openxmlformats.org/drawingml/2006/main">
                <a:ext uri="{FF2B5EF4-FFF2-40B4-BE49-F238E27FC236}">
                  <a16:creationId xmlns:a16="http://schemas.microsoft.com/office/drawing/2014/main" id="{B2537527-C250-4AD9-B4AA-2B85AA866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3F7FA6" w:rsidRPr="00B312EE" w14:paraId="19794EDF" w14:textId="77777777" w:rsidTr="00652003">
        <w:tc>
          <w:tcPr>
            <w:tcW w:w="1721" w:type="dxa"/>
          </w:tcPr>
          <w:p w14:paraId="3F650D8E" w14:textId="77777777" w:rsidR="003F7FA6" w:rsidRPr="000D3656" w:rsidRDefault="003F7FA6" w:rsidP="00E66E91">
            <w:pPr>
              <w:tabs>
                <w:tab w:val="left" w:pos="0"/>
              </w:tabs>
              <w:jc w:val="both"/>
              <w:rPr>
                <w:sz w:val="20"/>
                <w:szCs w:val="20"/>
              </w:rPr>
            </w:pPr>
            <w:r w:rsidRPr="000D3656">
              <w:rPr>
                <w:sz w:val="20"/>
                <w:szCs w:val="20"/>
              </w:rPr>
              <w:t xml:space="preserve">FM </w:t>
            </w:r>
            <w:r>
              <w:rPr>
                <w:sz w:val="20"/>
                <w:szCs w:val="20"/>
              </w:rPr>
              <w:t>24.01.2025 rīk.Nr.1.1-1/12/23</w:t>
            </w:r>
          </w:p>
        </w:tc>
        <w:tc>
          <w:tcPr>
            <w:tcW w:w="7645" w:type="dxa"/>
          </w:tcPr>
          <w:p w14:paraId="22C5CDEA" w14:textId="55C551C6" w:rsidR="003F7FA6" w:rsidRPr="00B312EE" w:rsidRDefault="003F7FA6" w:rsidP="00E66E91">
            <w:pPr>
              <w:jc w:val="both"/>
              <w:rPr>
                <w:sz w:val="20"/>
                <w:szCs w:val="20"/>
              </w:rPr>
            </w:pPr>
            <w:r>
              <w:rPr>
                <w:sz w:val="20"/>
                <w:szCs w:val="20"/>
              </w:rPr>
              <w:t>471 499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F7FA6">
              <w:rPr>
                <w:sz w:val="20"/>
                <w:szCs w:val="20"/>
              </w:rPr>
              <w:t>lai nodrošinātu finansējumu laikposmam no 2025.gada 1.janvāra līdz 2025.gada 31.augustam par Ukrainas civiliedzīvotājiem, kuri reģistrēti Valsts izglītības informācijas sistēmā 2024.gada 1.septembrī ar apakšstatusu "Ukrainas civiliedzīvotājs" un turpina izglītības ieguvi pēc 2024.gada 1.septembra (no budžeta resora "74. Gadskārtējā valsts budžeta izpildes procesā pārdalāmais finansējums" programmas 17.00.00 "Finansējums Ukrainas civiliedzīvotāju atbalsta likumā noteikto pasākumu īstenošanai").</w:t>
            </w:r>
          </w:p>
        </w:tc>
      </w:tr>
      <w:tr w:rsidR="00142BBA" w:rsidRPr="00B312EE" w14:paraId="03131B0A" w14:textId="77777777" w:rsidTr="00652003">
        <w:tc>
          <w:tcPr>
            <w:tcW w:w="1721" w:type="dxa"/>
          </w:tcPr>
          <w:p w14:paraId="65011528"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75957E16" w14:textId="1C835E7E" w:rsidR="00142BBA" w:rsidRPr="00B312EE" w:rsidRDefault="00142BBA" w:rsidP="00E66E91">
            <w:pPr>
              <w:jc w:val="both"/>
              <w:rPr>
                <w:sz w:val="20"/>
                <w:szCs w:val="20"/>
              </w:rPr>
            </w:pPr>
            <w:r>
              <w:rPr>
                <w:sz w:val="20"/>
                <w:szCs w:val="20"/>
              </w:rPr>
              <w:t>1 341 827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95"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0C9A4126" w14:textId="77777777" w:rsidR="004C7138" w:rsidRDefault="004C713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1C7D83C6" w14:textId="77777777" w:rsidTr="003D4D28">
        <w:tc>
          <w:tcPr>
            <w:tcW w:w="1555" w:type="dxa"/>
            <w:shd w:val="clear" w:color="auto" w:fill="C5E0B3" w:themeFill="accent6" w:themeFillTint="66"/>
          </w:tcPr>
          <w:p w14:paraId="56DF882A"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58778D78"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14844A65" w14:textId="1822130D" w:rsidR="00652003" w:rsidRDefault="00652003" w:rsidP="00652003">
            <w:pPr>
              <w:jc w:val="both"/>
              <w:rPr>
                <w:color w:val="000000"/>
                <w:sz w:val="20"/>
                <w:szCs w:val="20"/>
              </w:rPr>
            </w:pPr>
            <w:r>
              <w:rPr>
                <w:color w:val="000000"/>
                <w:sz w:val="20"/>
                <w:szCs w:val="20"/>
              </w:rPr>
              <w:t>2 052 688</w:t>
            </w:r>
          </w:p>
          <w:p w14:paraId="7D7B291B" w14:textId="21516C4C" w:rsidR="003D4D28" w:rsidRPr="00050435" w:rsidRDefault="003D4D28" w:rsidP="00DC3B4B">
            <w:pPr>
              <w:jc w:val="both"/>
              <w:rPr>
                <w:rFonts w:ascii="TimesNewRoman" w:hAnsi="TimesNewRoman" w:cs="Arial"/>
                <w:sz w:val="20"/>
                <w:szCs w:val="20"/>
              </w:rPr>
            </w:pPr>
          </w:p>
        </w:tc>
        <w:tc>
          <w:tcPr>
            <w:tcW w:w="1275" w:type="dxa"/>
            <w:shd w:val="clear" w:color="auto" w:fill="C5E0B3" w:themeFill="accent6" w:themeFillTint="66"/>
          </w:tcPr>
          <w:p w14:paraId="7D054CC1" w14:textId="76CA57D0" w:rsidR="00437B85" w:rsidRDefault="00437B85" w:rsidP="00437B85">
            <w:pPr>
              <w:jc w:val="both"/>
              <w:rPr>
                <w:color w:val="000000"/>
                <w:sz w:val="20"/>
                <w:szCs w:val="20"/>
              </w:rPr>
            </w:pPr>
            <w:r>
              <w:rPr>
                <w:color w:val="000000"/>
                <w:sz w:val="20"/>
                <w:szCs w:val="20"/>
              </w:rPr>
              <w:t>-10 988</w:t>
            </w:r>
          </w:p>
          <w:p w14:paraId="78E4DBF4" w14:textId="72E9B0E7" w:rsidR="003D4D28" w:rsidRDefault="003D4D28" w:rsidP="00DC3B4B">
            <w:pPr>
              <w:jc w:val="both"/>
              <w:rPr>
                <w:sz w:val="20"/>
                <w:szCs w:val="20"/>
              </w:rPr>
            </w:pPr>
          </w:p>
        </w:tc>
        <w:tc>
          <w:tcPr>
            <w:tcW w:w="1411" w:type="dxa"/>
            <w:shd w:val="clear" w:color="auto" w:fill="C5E0B3" w:themeFill="accent6" w:themeFillTint="66"/>
          </w:tcPr>
          <w:p w14:paraId="662649AC" w14:textId="4E5C9F91" w:rsidR="00437B85" w:rsidRDefault="00437B85" w:rsidP="00437B85">
            <w:pPr>
              <w:jc w:val="both"/>
              <w:rPr>
                <w:color w:val="000000"/>
                <w:sz w:val="20"/>
                <w:szCs w:val="20"/>
              </w:rPr>
            </w:pPr>
            <w:r>
              <w:rPr>
                <w:color w:val="000000"/>
                <w:sz w:val="20"/>
                <w:szCs w:val="20"/>
              </w:rPr>
              <w:t>2 041 700</w:t>
            </w:r>
          </w:p>
          <w:p w14:paraId="7ED71640" w14:textId="4C752334" w:rsidR="003D4D28" w:rsidRDefault="003D4D28" w:rsidP="00DC3B4B">
            <w:pPr>
              <w:jc w:val="both"/>
              <w:rPr>
                <w:sz w:val="20"/>
                <w:szCs w:val="20"/>
              </w:rPr>
            </w:pPr>
          </w:p>
        </w:tc>
      </w:tr>
    </w:tbl>
    <w:p w14:paraId="521EE4E5" w14:textId="4347D2D1" w:rsidR="00372D4E" w:rsidRDefault="00CC46AD" w:rsidP="00DC3B4B">
      <w:pPr>
        <w:jc w:val="both"/>
        <w:rPr>
          <w:i/>
          <w:sz w:val="20"/>
          <w:szCs w:val="20"/>
        </w:rPr>
      </w:pPr>
      <w:r>
        <w:rPr>
          <w:noProof/>
        </w:rPr>
        <w:drawing>
          <wp:inline distT="0" distB="0" distL="0" distR="0" wp14:anchorId="356F85CD" wp14:editId="23A24D88">
            <wp:extent cx="5939790" cy="1693545"/>
            <wp:effectExtent l="0" t="0" r="3810" b="1905"/>
            <wp:docPr id="122251343" name="Chart 1">
              <a:extLst xmlns:a="http://schemas.openxmlformats.org/drawingml/2006/main">
                <a:ext uri="{FF2B5EF4-FFF2-40B4-BE49-F238E27FC236}">
                  <a16:creationId xmlns:a16="http://schemas.microsoft.com/office/drawing/2014/main" id="{489DD215-31F6-45D5-BC39-6EBFC75B5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AD76BE" w:rsidRPr="00B312EE" w14:paraId="61FABA8D" w14:textId="77777777" w:rsidTr="00AD76BE">
        <w:tc>
          <w:tcPr>
            <w:tcW w:w="1863" w:type="dxa"/>
          </w:tcPr>
          <w:p w14:paraId="35385A00" w14:textId="5B7B0AD0" w:rsidR="00AD76BE" w:rsidRPr="000D3656" w:rsidRDefault="00AD76BE" w:rsidP="00DA4C4A">
            <w:pPr>
              <w:tabs>
                <w:tab w:val="left" w:pos="0"/>
              </w:tabs>
              <w:jc w:val="both"/>
              <w:rPr>
                <w:sz w:val="20"/>
                <w:szCs w:val="20"/>
              </w:rPr>
            </w:pPr>
            <w:r w:rsidRPr="000D3656">
              <w:rPr>
                <w:sz w:val="20"/>
                <w:szCs w:val="20"/>
              </w:rPr>
              <w:t xml:space="preserve">FM </w:t>
            </w:r>
            <w:r>
              <w:rPr>
                <w:sz w:val="20"/>
                <w:szCs w:val="20"/>
              </w:rPr>
              <w:t>17.06.2025 rīk.Nr.1.1-1/12/195</w:t>
            </w:r>
          </w:p>
        </w:tc>
        <w:tc>
          <w:tcPr>
            <w:tcW w:w="7503" w:type="dxa"/>
          </w:tcPr>
          <w:p w14:paraId="4DE19415" w14:textId="545AD72F" w:rsidR="00AD76BE" w:rsidRPr="00B312EE" w:rsidRDefault="00AD76BE" w:rsidP="00DA4C4A">
            <w:pPr>
              <w:jc w:val="both"/>
              <w:rPr>
                <w:sz w:val="20"/>
                <w:szCs w:val="20"/>
              </w:rPr>
            </w:pPr>
            <w:r>
              <w:rPr>
                <w:sz w:val="20"/>
                <w:szCs w:val="20"/>
              </w:rPr>
              <w:t>10 988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00C564B6" w:rsidRPr="00C564B6">
              <w:rPr>
                <w:sz w:val="20"/>
                <w:szCs w:val="20"/>
              </w:rPr>
              <w:t>Kultūras ministrijas budžeta programmai 21.00.00 "Kultūras mantojums".</w:t>
            </w:r>
          </w:p>
        </w:tc>
      </w:tr>
    </w:tbl>
    <w:p w14:paraId="1D2F28AE" w14:textId="77777777" w:rsidR="00AD76BE" w:rsidRDefault="00AD76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7FD923A" w14:textId="77777777" w:rsidTr="003D4D28">
        <w:tc>
          <w:tcPr>
            <w:tcW w:w="1555" w:type="dxa"/>
            <w:shd w:val="clear" w:color="auto" w:fill="C5E0B3" w:themeFill="accent6" w:themeFillTint="66"/>
          </w:tcPr>
          <w:p w14:paraId="086ACAA1"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03EC40E8"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3A3AA630" w14:textId="1616209E" w:rsidR="00652003" w:rsidRDefault="00652003" w:rsidP="00652003">
            <w:pPr>
              <w:jc w:val="both"/>
              <w:rPr>
                <w:color w:val="000000"/>
                <w:sz w:val="20"/>
                <w:szCs w:val="20"/>
              </w:rPr>
            </w:pPr>
            <w:r>
              <w:rPr>
                <w:color w:val="000000"/>
                <w:sz w:val="20"/>
                <w:szCs w:val="20"/>
              </w:rPr>
              <w:t>472 197 088</w:t>
            </w:r>
          </w:p>
          <w:p w14:paraId="1982C386" w14:textId="7BD66B20" w:rsidR="003D4D28" w:rsidRPr="00050435" w:rsidRDefault="003D4D28" w:rsidP="00DC3B4B">
            <w:pPr>
              <w:jc w:val="both"/>
              <w:rPr>
                <w:rFonts w:ascii="TimesNewRoman" w:hAnsi="TimesNewRoman" w:cs="Arial"/>
                <w:sz w:val="20"/>
                <w:szCs w:val="20"/>
              </w:rPr>
            </w:pPr>
          </w:p>
        </w:tc>
        <w:tc>
          <w:tcPr>
            <w:tcW w:w="1275" w:type="dxa"/>
            <w:shd w:val="clear" w:color="auto" w:fill="C5E0B3" w:themeFill="accent6" w:themeFillTint="66"/>
          </w:tcPr>
          <w:p w14:paraId="4EC05AC1" w14:textId="4A1EC72C" w:rsidR="00CC46AD" w:rsidRDefault="00CC46AD" w:rsidP="00CC46AD">
            <w:pPr>
              <w:jc w:val="both"/>
              <w:rPr>
                <w:color w:val="000000"/>
                <w:sz w:val="20"/>
                <w:szCs w:val="20"/>
              </w:rPr>
            </w:pPr>
            <w:r>
              <w:rPr>
                <w:color w:val="000000"/>
                <w:sz w:val="20"/>
                <w:szCs w:val="20"/>
              </w:rPr>
              <w:t>20 953 589</w:t>
            </w:r>
          </w:p>
          <w:p w14:paraId="4893AAD8" w14:textId="64005554" w:rsidR="003D4D28" w:rsidRDefault="003D4D28" w:rsidP="00DC3B4B">
            <w:pPr>
              <w:jc w:val="both"/>
              <w:rPr>
                <w:sz w:val="20"/>
                <w:szCs w:val="20"/>
              </w:rPr>
            </w:pPr>
          </w:p>
        </w:tc>
        <w:tc>
          <w:tcPr>
            <w:tcW w:w="1411" w:type="dxa"/>
            <w:shd w:val="clear" w:color="auto" w:fill="C5E0B3" w:themeFill="accent6" w:themeFillTint="66"/>
          </w:tcPr>
          <w:p w14:paraId="268EAAA3" w14:textId="7D315857" w:rsidR="00CC46AD" w:rsidRDefault="00CC46AD" w:rsidP="00CC46AD">
            <w:pPr>
              <w:jc w:val="center"/>
              <w:rPr>
                <w:color w:val="000000"/>
                <w:sz w:val="20"/>
                <w:szCs w:val="20"/>
              </w:rPr>
            </w:pPr>
            <w:r>
              <w:rPr>
                <w:color w:val="000000"/>
                <w:sz w:val="20"/>
                <w:szCs w:val="20"/>
              </w:rPr>
              <w:t>493 150 677</w:t>
            </w:r>
          </w:p>
          <w:p w14:paraId="640DFF07" w14:textId="4BB46E82" w:rsidR="003D4D28" w:rsidRDefault="003D4D28" w:rsidP="00652003">
            <w:pPr>
              <w:jc w:val="center"/>
              <w:rPr>
                <w:sz w:val="20"/>
                <w:szCs w:val="20"/>
              </w:rPr>
            </w:pPr>
          </w:p>
        </w:tc>
      </w:tr>
    </w:tbl>
    <w:p w14:paraId="5ADCDEA8" w14:textId="7F9AA427" w:rsidR="00372D4E" w:rsidRDefault="00CC46AD" w:rsidP="00DC3B4B">
      <w:pPr>
        <w:jc w:val="both"/>
        <w:rPr>
          <w:i/>
          <w:sz w:val="20"/>
          <w:szCs w:val="20"/>
        </w:rPr>
      </w:pPr>
      <w:r>
        <w:rPr>
          <w:noProof/>
        </w:rPr>
        <w:lastRenderedPageBreak/>
        <w:drawing>
          <wp:inline distT="0" distB="0" distL="0" distR="0" wp14:anchorId="6A98701D" wp14:editId="24A82CC5">
            <wp:extent cx="5939790" cy="1675765"/>
            <wp:effectExtent l="0" t="0" r="3810" b="635"/>
            <wp:docPr id="794291861" name="Chart 1">
              <a:extLst xmlns:a="http://schemas.openxmlformats.org/drawingml/2006/main">
                <a:ext uri="{FF2B5EF4-FFF2-40B4-BE49-F238E27FC236}">
                  <a16:creationId xmlns:a16="http://schemas.microsoft.com/office/drawing/2014/main" id="{F9DADE5A-5B8C-4EF4-9E41-CD27EC3B1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3F7FA6" w:rsidRPr="00B312EE" w14:paraId="29D3D1FB" w14:textId="77777777" w:rsidTr="001A57C9">
        <w:tc>
          <w:tcPr>
            <w:tcW w:w="1863" w:type="dxa"/>
          </w:tcPr>
          <w:p w14:paraId="13626175" w14:textId="77777777" w:rsidR="003F7FA6" w:rsidRPr="000D3656" w:rsidRDefault="003F7FA6" w:rsidP="00E66E91">
            <w:pPr>
              <w:tabs>
                <w:tab w:val="left" w:pos="0"/>
              </w:tabs>
              <w:jc w:val="both"/>
              <w:rPr>
                <w:sz w:val="20"/>
                <w:szCs w:val="20"/>
              </w:rPr>
            </w:pPr>
            <w:r w:rsidRPr="000D3656">
              <w:rPr>
                <w:sz w:val="20"/>
                <w:szCs w:val="20"/>
              </w:rPr>
              <w:t xml:space="preserve">FM </w:t>
            </w:r>
            <w:r>
              <w:rPr>
                <w:sz w:val="20"/>
                <w:szCs w:val="20"/>
              </w:rPr>
              <w:t>24.01.2025 rīk.Nr.1.1-1/12/23</w:t>
            </w:r>
          </w:p>
        </w:tc>
        <w:tc>
          <w:tcPr>
            <w:tcW w:w="7503" w:type="dxa"/>
          </w:tcPr>
          <w:p w14:paraId="40417289" w14:textId="4ADD7BD1" w:rsidR="003F7FA6" w:rsidRPr="00B312EE" w:rsidRDefault="003F7FA6" w:rsidP="00E66E91">
            <w:pPr>
              <w:jc w:val="both"/>
              <w:rPr>
                <w:sz w:val="20"/>
                <w:szCs w:val="20"/>
              </w:rPr>
            </w:pPr>
            <w:r>
              <w:rPr>
                <w:sz w:val="20"/>
                <w:szCs w:val="20"/>
              </w:rPr>
              <w:t>3 745 288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F7FA6">
              <w:rPr>
                <w:sz w:val="20"/>
                <w:szCs w:val="20"/>
              </w:rPr>
              <w:t>lai nodrošinātu finansējumu laikposmam no 2025.gada 1.janvāra līdz 2025.gada 31.augustam par Ukrainas civiliedzīvotājiem, kuri reģistrēti Valsts izglītības informācijas sistēmā 2024.gada 1.septembrī ar apakšstatusu "Ukrainas civiliedzīvotājs" un turpina izglītības ieguvi pēc 2024.gada 1.septembra (no budžeta resora "74. Gadskārtējā valsts budžeta izpildes procesā pārdalāmais finansējums" programmas 17.00.00 "Finansējums Ukrainas civiliedzīvotāju atbalsta likumā noteikto pasākumu īstenošanai").</w:t>
            </w:r>
          </w:p>
        </w:tc>
      </w:tr>
      <w:tr w:rsidR="00142BBA" w:rsidRPr="00B312EE" w14:paraId="648772A9" w14:textId="77777777" w:rsidTr="00CC46AD">
        <w:tc>
          <w:tcPr>
            <w:tcW w:w="1863" w:type="dxa"/>
          </w:tcPr>
          <w:p w14:paraId="76CCC895"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503" w:type="dxa"/>
          </w:tcPr>
          <w:p w14:paraId="293800E7" w14:textId="706DEA1D" w:rsidR="00142BBA" w:rsidRPr="00B312EE" w:rsidRDefault="00142BBA" w:rsidP="00E66E91">
            <w:pPr>
              <w:jc w:val="both"/>
              <w:rPr>
                <w:sz w:val="20"/>
                <w:szCs w:val="20"/>
              </w:rPr>
            </w:pPr>
            <w:r>
              <w:rPr>
                <w:sz w:val="20"/>
                <w:szCs w:val="20"/>
              </w:rPr>
              <w:t>12 288 083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398"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r w:rsidR="00B0650B" w:rsidRPr="00B312EE" w14:paraId="52D1BA90" w14:textId="77777777" w:rsidTr="00CC46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6619B0D" w14:textId="77777777" w:rsidR="00B0650B" w:rsidRPr="000D3656" w:rsidRDefault="00B0650B" w:rsidP="00896819">
            <w:pPr>
              <w:tabs>
                <w:tab w:val="left" w:pos="0"/>
              </w:tabs>
              <w:jc w:val="both"/>
              <w:rPr>
                <w:sz w:val="20"/>
                <w:szCs w:val="20"/>
              </w:rPr>
            </w:pPr>
            <w:r w:rsidRPr="000D3656">
              <w:rPr>
                <w:sz w:val="20"/>
                <w:szCs w:val="20"/>
              </w:rPr>
              <w:t xml:space="preserve">FM </w:t>
            </w:r>
            <w:r>
              <w:rPr>
                <w:sz w:val="20"/>
                <w:szCs w:val="20"/>
              </w:rPr>
              <w:t>15.09.2025 rīk.Nr.1.1-1/12/304</w:t>
            </w:r>
          </w:p>
        </w:tc>
        <w:tc>
          <w:tcPr>
            <w:tcW w:w="7503" w:type="dxa"/>
            <w:tcBorders>
              <w:top w:val="nil"/>
              <w:left w:val="nil"/>
              <w:bottom w:val="nil"/>
              <w:right w:val="nil"/>
            </w:tcBorders>
          </w:tcPr>
          <w:p w14:paraId="6985F340" w14:textId="1B1958BA" w:rsidR="00B0650B" w:rsidRPr="00B312EE" w:rsidRDefault="001A57C9" w:rsidP="00896819">
            <w:pPr>
              <w:jc w:val="both"/>
              <w:rPr>
                <w:sz w:val="20"/>
                <w:szCs w:val="20"/>
              </w:rPr>
            </w:pPr>
            <w:r>
              <w:rPr>
                <w:sz w:val="20"/>
                <w:szCs w:val="20"/>
              </w:rPr>
              <w:t>4 920 218</w:t>
            </w:r>
            <w:r w:rsidR="00B0650B" w:rsidRPr="000D3656">
              <w:rPr>
                <w:sz w:val="20"/>
                <w:szCs w:val="20"/>
              </w:rPr>
              <w:t xml:space="preserve"> </w:t>
            </w:r>
            <w:r w:rsidR="00B0650B" w:rsidRPr="00B312EE">
              <w:rPr>
                <w:i/>
                <w:iCs/>
                <w:sz w:val="20"/>
                <w:szCs w:val="20"/>
              </w:rPr>
              <w:t>euro</w:t>
            </w:r>
            <w:r w:rsidR="00B0650B" w:rsidRPr="000D3656">
              <w:rPr>
                <w:sz w:val="20"/>
                <w:szCs w:val="20"/>
              </w:rPr>
              <w:t xml:space="preserve"> apmēr</w:t>
            </w:r>
            <w:r w:rsidR="00B0650B">
              <w:rPr>
                <w:sz w:val="20"/>
                <w:szCs w:val="20"/>
              </w:rPr>
              <w:t xml:space="preserve">ā palielināti izdevumi, </w:t>
            </w:r>
            <w:r w:rsidR="00B0650B" w:rsidRPr="00B0650B">
              <w:rPr>
                <w:sz w:val="20"/>
                <w:szCs w:val="20"/>
              </w:rPr>
              <w:t>lai uzsāktu finansēšanas modeļa "Programma skolā" pakāpenisku īstenošanu un nodrošinātu atbalsta personāla darba samaksu ar 2025.gada 1.septembri atbilstoši Ministru kabineta 2022.gada 21.jūnija noteikumiem Nr.376 "</w:t>
            </w:r>
            <w:hyperlink r:id="rId399" w:tgtFrame="_blank" w:history="1">
              <w:r w:rsidR="00B0650B" w:rsidRPr="00B0650B">
                <w:rPr>
                  <w:sz w:val="20"/>
                  <w:szCs w:val="20"/>
                </w:rPr>
                <w:t>Kārtība, kādā aprēķina un sadala valsts budžeta mērķdotāciju pedagogu darba samaksai pašvaldību vispārējās izglītības iestādēs un valsts augstskolu vispārējās vidējās izglītības iestādēs</w:t>
              </w:r>
            </w:hyperlink>
            <w:r w:rsidR="00B0650B" w:rsidRPr="00B0650B">
              <w:rPr>
                <w:sz w:val="20"/>
                <w:szCs w:val="20"/>
              </w:rPr>
              <w:t>" (no budžeta resora "74. Gadskārtējā valsts budžeta izpildes procesā pārdalāmais finansējums" programmas 23.00.00 "Valsts atbalsta programmas un citi valsts nozīmes pasākumi").</w:t>
            </w:r>
          </w:p>
        </w:tc>
      </w:tr>
    </w:tbl>
    <w:p w14:paraId="40AEF7BA" w14:textId="77777777" w:rsidR="003F7FA6" w:rsidRDefault="003F7F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C4CC734" w14:textId="77777777" w:rsidTr="003D4D28">
        <w:tc>
          <w:tcPr>
            <w:tcW w:w="1555" w:type="dxa"/>
            <w:shd w:val="clear" w:color="auto" w:fill="C5E0B3" w:themeFill="accent6" w:themeFillTint="66"/>
          </w:tcPr>
          <w:p w14:paraId="6A687270"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43FB2B3F"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50A5A9DF" w14:textId="3C223315" w:rsidR="00652003" w:rsidRDefault="00652003" w:rsidP="00652003">
            <w:pPr>
              <w:jc w:val="both"/>
              <w:rPr>
                <w:color w:val="000000"/>
                <w:sz w:val="20"/>
                <w:szCs w:val="20"/>
              </w:rPr>
            </w:pPr>
            <w:r>
              <w:rPr>
                <w:color w:val="000000"/>
                <w:sz w:val="20"/>
                <w:szCs w:val="20"/>
              </w:rPr>
              <w:t>70 980 645</w:t>
            </w:r>
          </w:p>
          <w:p w14:paraId="15B6F3B2" w14:textId="717E6FF1" w:rsidR="003D4D28" w:rsidRPr="00050435" w:rsidRDefault="003D4D28" w:rsidP="00DC3B4B">
            <w:pPr>
              <w:jc w:val="both"/>
              <w:rPr>
                <w:rFonts w:ascii="TimesNewRoman" w:hAnsi="TimesNewRoman" w:cs="Arial"/>
                <w:sz w:val="20"/>
                <w:szCs w:val="20"/>
              </w:rPr>
            </w:pPr>
          </w:p>
        </w:tc>
        <w:tc>
          <w:tcPr>
            <w:tcW w:w="1275" w:type="dxa"/>
            <w:shd w:val="clear" w:color="auto" w:fill="C5E0B3" w:themeFill="accent6" w:themeFillTint="66"/>
          </w:tcPr>
          <w:p w14:paraId="0F5276E2" w14:textId="3E894354" w:rsidR="00652003" w:rsidRDefault="00652003" w:rsidP="00652003">
            <w:pPr>
              <w:jc w:val="both"/>
              <w:rPr>
                <w:color w:val="000000"/>
                <w:sz w:val="20"/>
                <w:szCs w:val="20"/>
              </w:rPr>
            </w:pPr>
            <w:r>
              <w:rPr>
                <w:color w:val="000000"/>
                <w:sz w:val="20"/>
                <w:szCs w:val="20"/>
              </w:rPr>
              <w:t>2 374 322</w:t>
            </w:r>
          </w:p>
          <w:p w14:paraId="26AFA50B" w14:textId="21583E62" w:rsidR="003D4D28" w:rsidRDefault="003D4D28" w:rsidP="00DC3B4B">
            <w:pPr>
              <w:jc w:val="both"/>
              <w:rPr>
                <w:sz w:val="20"/>
                <w:szCs w:val="20"/>
              </w:rPr>
            </w:pPr>
          </w:p>
        </w:tc>
        <w:tc>
          <w:tcPr>
            <w:tcW w:w="1411" w:type="dxa"/>
            <w:shd w:val="clear" w:color="auto" w:fill="C5E0B3" w:themeFill="accent6" w:themeFillTint="66"/>
          </w:tcPr>
          <w:p w14:paraId="7B520216" w14:textId="093B37D4" w:rsidR="00652003" w:rsidRDefault="00652003" w:rsidP="00652003">
            <w:pPr>
              <w:jc w:val="both"/>
              <w:rPr>
                <w:color w:val="000000"/>
                <w:sz w:val="20"/>
                <w:szCs w:val="20"/>
              </w:rPr>
            </w:pPr>
            <w:r>
              <w:rPr>
                <w:color w:val="000000"/>
                <w:sz w:val="20"/>
                <w:szCs w:val="20"/>
              </w:rPr>
              <w:t>73 354 967</w:t>
            </w:r>
          </w:p>
          <w:p w14:paraId="3B5B655F" w14:textId="6BD8B53D" w:rsidR="003D4D28" w:rsidRDefault="003D4D28" w:rsidP="00DF1AD3">
            <w:pPr>
              <w:jc w:val="both"/>
              <w:rPr>
                <w:sz w:val="20"/>
                <w:szCs w:val="20"/>
              </w:rPr>
            </w:pPr>
          </w:p>
        </w:tc>
      </w:tr>
    </w:tbl>
    <w:p w14:paraId="62B7B901" w14:textId="6549AFF2" w:rsidR="00A80579" w:rsidRDefault="00BE1A5C" w:rsidP="00DC3B4B">
      <w:pPr>
        <w:jc w:val="both"/>
        <w:rPr>
          <w:i/>
          <w:sz w:val="20"/>
          <w:szCs w:val="20"/>
        </w:rPr>
      </w:pPr>
      <w:r>
        <w:rPr>
          <w:noProof/>
        </w:rPr>
        <w:drawing>
          <wp:inline distT="0" distB="0" distL="0" distR="0" wp14:anchorId="56EFB3D3" wp14:editId="62CA3A96">
            <wp:extent cx="5939790" cy="1677035"/>
            <wp:effectExtent l="0" t="0" r="3810" b="18415"/>
            <wp:docPr id="1990855350" name="Chart 1">
              <a:extLst xmlns:a="http://schemas.openxmlformats.org/drawingml/2006/main">
                <a:ext uri="{FF2B5EF4-FFF2-40B4-BE49-F238E27FC236}">
                  <a16:creationId xmlns:a16="http://schemas.microsoft.com/office/drawing/2014/main" id="{0334770C-D67E-4165-8DD1-3CEECDFFE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1"/>
        <w:gridCol w:w="7645"/>
      </w:tblGrid>
      <w:tr w:rsidR="003F7FA6" w:rsidRPr="00B312EE" w14:paraId="0513705D" w14:textId="77777777" w:rsidTr="00652003">
        <w:tc>
          <w:tcPr>
            <w:tcW w:w="1721" w:type="dxa"/>
          </w:tcPr>
          <w:p w14:paraId="66EAD35C" w14:textId="77777777" w:rsidR="003F7FA6" w:rsidRPr="000D3656" w:rsidRDefault="003F7FA6" w:rsidP="00E66E91">
            <w:pPr>
              <w:tabs>
                <w:tab w:val="left" w:pos="0"/>
              </w:tabs>
              <w:jc w:val="both"/>
              <w:rPr>
                <w:sz w:val="20"/>
                <w:szCs w:val="20"/>
              </w:rPr>
            </w:pPr>
            <w:r w:rsidRPr="000D3656">
              <w:rPr>
                <w:sz w:val="20"/>
                <w:szCs w:val="20"/>
              </w:rPr>
              <w:t xml:space="preserve">FM </w:t>
            </w:r>
            <w:r>
              <w:rPr>
                <w:sz w:val="20"/>
                <w:szCs w:val="20"/>
              </w:rPr>
              <w:t>24.01.2025 rīk.Nr.1.1-1/12/23</w:t>
            </w:r>
          </w:p>
        </w:tc>
        <w:tc>
          <w:tcPr>
            <w:tcW w:w="7645" w:type="dxa"/>
          </w:tcPr>
          <w:p w14:paraId="59BB64B6" w14:textId="0138AA39" w:rsidR="003F7FA6" w:rsidRPr="00B312EE" w:rsidRDefault="003F7FA6" w:rsidP="00E66E91">
            <w:pPr>
              <w:jc w:val="both"/>
              <w:rPr>
                <w:sz w:val="20"/>
                <w:szCs w:val="20"/>
              </w:rPr>
            </w:pPr>
            <w:r>
              <w:rPr>
                <w:sz w:val="20"/>
                <w:szCs w:val="20"/>
              </w:rPr>
              <w:t>526 319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3F7FA6">
              <w:rPr>
                <w:sz w:val="20"/>
                <w:szCs w:val="20"/>
              </w:rPr>
              <w:t>lai nodrošinātu finansējumu laikposmam no 2025.gada 1.janvāra līdz 2025.gada 31.augustam par Ukrainas civiliedzīvotājiem, kuri reģistrēti Valsts izglītības informācijas sistēmā 2024.gada 1.septembrī ar apakšstatusu "Ukrainas civiliedzīvotājs" un turpina izglītības ieguvi pēc 2024.gada 1.septembra (no budžeta resora "74. Gadskārtējā valsts budžeta izpildes procesā pārdalāmais finansējums" programmas 17.00.00 "Finansējums Ukrainas civiliedzīvotāju atbalsta likumā noteikto pasākumu īstenošanai").</w:t>
            </w:r>
          </w:p>
        </w:tc>
      </w:tr>
      <w:tr w:rsidR="00142BBA" w:rsidRPr="00B312EE" w14:paraId="61935FAD" w14:textId="77777777" w:rsidTr="00652003">
        <w:tc>
          <w:tcPr>
            <w:tcW w:w="1721" w:type="dxa"/>
          </w:tcPr>
          <w:p w14:paraId="43BB515F" w14:textId="77777777" w:rsidR="00142BBA" w:rsidRPr="000D3656" w:rsidRDefault="00142BBA"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042D86A7" w14:textId="3EC2093E" w:rsidR="00142BBA" w:rsidRPr="00B312EE" w:rsidRDefault="00142BBA" w:rsidP="00E66E91">
            <w:pPr>
              <w:jc w:val="both"/>
              <w:rPr>
                <w:sz w:val="20"/>
                <w:szCs w:val="20"/>
              </w:rPr>
            </w:pPr>
            <w:r>
              <w:rPr>
                <w:sz w:val="20"/>
                <w:szCs w:val="20"/>
              </w:rPr>
              <w:t>1 848 003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palielināti izdevumi, </w:t>
            </w:r>
            <w:r w:rsidRPr="00897C6D">
              <w:rPr>
                <w:sz w:val="20"/>
                <w:szCs w:val="20"/>
              </w:rPr>
              <w:t>lai nodrošinātu pedagogu darba samaksas pieaugumu par 2,6 procentiem atbilstoši Ministru kabineta 2023.gada 18.aprīļa rīkojumā Nr.226 "</w:t>
            </w:r>
            <w:hyperlink r:id="rId401" w:tgtFrame="_blank" w:history="1">
              <w:r w:rsidRPr="00897C6D">
                <w:rPr>
                  <w:sz w:val="20"/>
                  <w:szCs w:val="20"/>
                </w:rPr>
                <w:t>Par pedagogu zemākās darba samaksas likmes pieauguma grafiku laikposmam no 2023.gada 1.septembra līdz 2025.gada 31.decembrim</w:t>
              </w:r>
            </w:hyperlink>
            <w:r w:rsidRPr="00897C6D">
              <w:rPr>
                <w:sz w:val="20"/>
                <w:szCs w:val="20"/>
              </w:rPr>
              <w:t>" noteiktajam (no budžeta resora "74. Gadskārtējā valsts budžeta izpildes procesā pārdalāmais finansējums" programmas 23.00.00 "Valsts atbalsta programmas un citi valsts nozīmes pasākumi").</w:t>
            </w:r>
          </w:p>
        </w:tc>
      </w:tr>
    </w:tbl>
    <w:p w14:paraId="1E6D6C92" w14:textId="77777777" w:rsidR="003F7FA6" w:rsidRDefault="003F7FA6" w:rsidP="00DC3B4B">
      <w:pPr>
        <w:jc w:val="both"/>
        <w:rPr>
          <w:i/>
          <w:sz w:val="20"/>
          <w:szCs w:val="20"/>
        </w:rPr>
      </w:pPr>
    </w:p>
    <w:p w14:paraId="6DA9B363" w14:textId="77777777" w:rsidR="00362CE4" w:rsidRPr="0039433A" w:rsidRDefault="00362CE4" w:rsidP="00362CE4">
      <w:pPr>
        <w:pStyle w:val="Heading1"/>
        <w:spacing w:before="0"/>
        <w:jc w:val="both"/>
        <w:rPr>
          <w:rFonts w:ascii="Times New Roman" w:hAnsi="Times New Roman" w:cs="Times New Roman"/>
          <w:b/>
          <w:color w:val="auto"/>
          <w:sz w:val="28"/>
          <w:szCs w:val="28"/>
        </w:rPr>
      </w:pPr>
      <w:bookmarkStart w:id="99" w:name="_Budžeta_resors_“64.Dotācija"/>
      <w:bookmarkStart w:id="100" w:name="_Budžeta_resors_“64.Dotācija_1"/>
      <w:bookmarkStart w:id="101" w:name="_Toc479760166"/>
      <w:bookmarkEnd w:id="99"/>
      <w:bookmarkEnd w:id="100"/>
      <w:r>
        <w:rPr>
          <w:rFonts w:ascii="Times New Roman" w:hAnsi="Times New Roman" w:cs="Times New Roman"/>
          <w:b/>
          <w:color w:val="auto"/>
          <w:sz w:val="28"/>
          <w:szCs w:val="28"/>
        </w:rPr>
        <w:lastRenderedPageBreak/>
        <w:t>Budžeta resors “64.</w:t>
      </w:r>
      <w:r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r>
      <w:r>
        <w:rPr>
          <w:rFonts w:ascii="Times New Roman" w:hAnsi="Times New Roman" w:cs="Times New Roman"/>
          <w:b/>
          <w:color w:val="auto"/>
          <w:sz w:val="28"/>
          <w:szCs w:val="28"/>
        </w:rPr>
        <w:tab/>
        <w:t xml:space="preserve">     </w:t>
      </w:r>
      <w:r w:rsidRPr="00EA0DBB">
        <w:rPr>
          <w:rFonts w:ascii="Times New Roman" w:hAnsi="Times New Roman" w:cs="Times New Roman"/>
          <w:b/>
          <w:color w:val="0070C0"/>
          <w:sz w:val="20"/>
          <w:szCs w:val="20"/>
          <w:u w:val="single"/>
        </w:rPr>
        <w:t xml:space="preserve"> </w:t>
      </w:r>
      <w:hyperlink w:anchor="_top" w:history="1">
        <w:r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62CE4" w14:paraId="7ED13BE1" w14:textId="77777777" w:rsidTr="000E1A4E">
        <w:tc>
          <w:tcPr>
            <w:tcW w:w="1584" w:type="dxa"/>
          </w:tcPr>
          <w:p w14:paraId="2253CAE3" w14:textId="77777777" w:rsidR="00362CE4" w:rsidRPr="00FE5AE6" w:rsidRDefault="00362CE4" w:rsidP="000E1A4E">
            <w:pPr>
              <w:jc w:val="both"/>
              <w:rPr>
                <w:b/>
                <w:sz w:val="20"/>
                <w:szCs w:val="20"/>
              </w:rPr>
            </w:pPr>
            <w:r w:rsidRPr="00FE5AE6">
              <w:rPr>
                <w:b/>
                <w:sz w:val="20"/>
                <w:szCs w:val="20"/>
              </w:rPr>
              <w:t>Kods/FM rīk.dat.un Nr.</w:t>
            </w:r>
          </w:p>
        </w:tc>
        <w:tc>
          <w:tcPr>
            <w:tcW w:w="3798" w:type="dxa"/>
          </w:tcPr>
          <w:p w14:paraId="039B2BED" w14:textId="77777777" w:rsidR="00362CE4" w:rsidRPr="00FE5AE6" w:rsidRDefault="00362CE4" w:rsidP="000E1A4E">
            <w:pPr>
              <w:jc w:val="both"/>
              <w:rPr>
                <w:b/>
                <w:sz w:val="20"/>
                <w:szCs w:val="20"/>
              </w:rPr>
            </w:pPr>
            <w:r w:rsidRPr="00FE5AE6">
              <w:rPr>
                <w:b/>
                <w:sz w:val="20"/>
                <w:szCs w:val="20"/>
              </w:rPr>
              <w:t>Programmas/apakšprogrammas nosaukums</w:t>
            </w:r>
          </w:p>
        </w:tc>
        <w:tc>
          <w:tcPr>
            <w:tcW w:w="1276" w:type="dxa"/>
          </w:tcPr>
          <w:p w14:paraId="72F0E52E" w14:textId="1D214103" w:rsidR="00362CE4" w:rsidRPr="00FE5AE6" w:rsidRDefault="00362CE4" w:rsidP="000E1A4E">
            <w:pPr>
              <w:jc w:val="both"/>
              <w:rPr>
                <w:b/>
                <w:sz w:val="20"/>
                <w:szCs w:val="20"/>
              </w:rPr>
            </w:pPr>
            <w:r>
              <w:rPr>
                <w:b/>
                <w:sz w:val="20"/>
                <w:szCs w:val="20"/>
              </w:rPr>
              <w:t>202</w:t>
            </w:r>
            <w:r w:rsidR="004C1EF8">
              <w:rPr>
                <w:b/>
                <w:sz w:val="20"/>
                <w:szCs w:val="20"/>
              </w:rPr>
              <w:t>5</w:t>
            </w:r>
            <w:r w:rsidRPr="00FE5AE6">
              <w:rPr>
                <w:b/>
                <w:sz w:val="20"/>
                <w:szCs w:val="20"/>
              </w:rPr>
              <w:t>.gada plāns</w:t>
            </w:r>
          </w:p>
        </w:tc>
        <w:tc>
          <w:tcPr>
            <w:tcW w:w="1275" w:type="dxa"/>
          </w:tcPr>
          <w:p w14:paraId="1E951DDC" w14:textId="669399BC" w:rsidR="00362CE4" w:rsidRPr="00FE5AE6" w:rsidRDefault="00362CE4" w:rsidP="000E1A4E">
            <w:pPr>
              <w:jc w:val="both"/>
              <w:rPr>
                <w:b/>
                <w:sz w:val="20"/>
                <w:szCs w:val="20"/>
              </w:rPr>
            </w:pPr>
            <w:r w:rsidRPr="00FE5AE6">
              <w:rPr>
                <w:b/>
                <w:sz w:val="20"/>
                <w:szCs w:val="20"/>
              </w:rPr>
              <w:t xml:space="preserve">Izmaiņas uz </w:t>
            </w:r>
            <w:r>
              <w:rPr>
                <w:b/>
                <w:sz w:val="20"/>
                <w:szCs w:val="20"/>
              </w:rPr>
              <w:t>3</w:t>
            </w:r>
            <w:r w:rsidR="00BE1A5C">
              <w:rPr>
                <w:b/>
                <w:sz w:val="20"/>
                <w:szCs w:val="20"/>
              </w:rPr>
              <w:t>0</w:t>
            </w:r>
            <w:r>
              <w:rPr>
                <w:b/>
                <w:sz w:val="20"/>
                <w:szCs w:val="20"/>
              </w:rPr>
              <w:t>.</w:t>
            </w:r>
            <w:r w:rsidR="004C1EF8">
              <w:rPr>
                <w:b/>
                <w:sz w:val="20"/>
                <w:szCs w:val="20"/>
              </w:rPr>
              <w:t>0</w:t>
            </w:r>
            <w:r w:rsidR="00BE1A5C">
              <w:rPr>
                <w:b/>
                <w:sz w:val="20"/>
                <w:szCs w:val="20"/>
              </w:rPr>
              <w:t>9</w:t>
            </w:r>
            <w:r>
              <w:rPr>
                <w:b/>
                <w:sz w:val="20"/>
                <w:szCs w:val="20"/>
              </w:rPr>
              <w:t>.202</w:t>
            </w:r>
            <w:r w:rsidR="004C1EF8">
              <w:rPr>
                <w:b/>
                <w:sz w:val="20"/>
                <w:szCs w:val="20"/>
              </w:rPr>
              <w:t>5</w:t>
            </w:r>
          </w:p>
        </w:tc>
        <w:tc>
          <w:tcPr>
            <w:tcW w:w="1411" w:type="dxa"/>
          </w:tcPr>
          <w:p w14:paraId="59A7360B" w14:textId="00765927" w:rsidR="00362CE4" w:rsidRPr="00FE5AE6" w:rsidRDefault="00362CE4" w:rsidP="000E1A4E">
            <w:pPr>
              <w:jc w:val="both"/>
              <w:rPr>
                <w:b/>
                <w:sz w:val="20"/>
                <w:szCs w:val="20"/>
              </w:rPr>
            </w:pPr>
            <w:r>
              <w:rPr>
                <w:b/>
                <w:sz w:val="20"/>
                <w:szCs w:val="20"/>
              </w:rPr>
              <w:t>202</w:t>
            </w:r>
            <w:r w:rsidR="004C1EF8">
              <w:rPr>
                <w:b/>
                <w:sz w:val="20"/>
                <w:szCs w:val="20"/>
              </w:rPr>
              <w:t>5</w:t>
            </w:r>
            <w:r w:rsidRPr="00FE5AE6">
              <w:rPr>
                <w:b/>
                <w:sz w:val="20"/>
                <w:szCs w:val="20"/>
              </w:rPr>
              <w:t>.gada plāns kopā ar izmaiņām</w:t>
            </w:r>
          </w:p>
        </w:tc>
      </w:tr>
      <w:tr w:rsidR="00362CE4" w14:paraId="5FD2999F" w14:textId="77777777" w:rsidTr="000E1A4E">
        <w:tc>
          <w:tcPr>
            <w:tcW w:w="5382" w:type="dxa"/>
            <w:gridSpan w:val="2"/>
            <w:shd w:val="clear" w:color="auto" w:fill="FFD966" w:themeFill="accent4" w:themeFillTint="99"/>
          </w:tcPr>
          <w:p w14:paraId="3BF3188E" w14:textId="77777777" w:rsidR="00362CE4" w:rsidRPr="00FE5AE6" w:rsidRDefault="00362CE4" w:rsidP="000E1A4E">
            <w:pPr>
              <w:jc w:val="both"/>
              <w:rPr>
                <w:b/>
                <w:sz w:val="20"/>
                <w:szCs w:val="20"/>
              </w:rPr>
            </w:pPr>
            <w:r w:rsidRPr="00FE5AE6">
              <w:rPr>
                <w:b/>
                <w:sz w:val="20"/>
                <w:szCs w:val="20"/>
              </w:rPr>
              <w:t>Izdevumi - kopā</w:t>
            </w:r>
          </w:p>
        </w:tc>
        <w:tc>
          <w:tcPr>
            <w:tcW w:w="1276" w:type="dxa"/>
            <w:shd w:val="clear" w:color="auto" w:fill="FFD966" w:themeFill="accent4" w:themeFillTint="99"/>
          </w:tcPr>
          <w:p w14:paraId="7801D620" w14:textId="0A8718C5" w:rsidR="00362CE4" w:rsidRPr="004C1EF8" w:rsidRDefault="004C1EF8" w:rsidP="000E1A4E">
            <w:pPr>
              <w:jc w:val="both"/>
              <w:rPr>
                <w:b/>
                <w:bCs/>
                <w:color w:val="000000"/>
                <w:sz w:val="20"/>
                <w:szCs w:val="20"/>
              </w:rPr>
            </w:pPr>
            <w:r w:rsidRPr="004C1EF8">
              <w:rPr>
                <w:b/>
                <w:bCs/>
                <w:color w:val="000000"/>
                <w:sz w:val="20"/>
                <w:szCs w:val="20"/>
              </w:rPr>
              <w:t>106 534 905</w:t>
            </w:r>
          </w:p>
        </w:tc>
        <w:tc>
          <w:tcPr>
            <w:tcW w:w="1275" w:type="dxa"/>
            <w:shd w:val="clear" w:color="auto" w:fill="FFD966" w:themeFill="accent4" w:themeFillTint="99"/>
          </w:tcPr>
          <w:p w14:paraId="798081F5" w14:textId="7BCE0053" w:rsidR="00362CE4" w:rsidRPr="004C1EF8" w:rsidRDefault="004C1EF8" w:rsidP="000E1A4E">
            <w:pPr>
              <w:jc w:val="both"/>
              <w:rPr>
                <w:b/>
                <w:bCs/>
                <w:color w:val="000000"/>
                <w:sz w:val="20"/>
                <w:szCs w:val="20"/>
              </w:rPr>
            </w:pPr>
            <w:r w:rsidRPr="004C1EF8">
              <w:rPr>
                <w:b/>
                <w:bCs/>
                <w:color w:val="000000"/>
                <w:sz w:val="20"/>
                <w:szCs w:val="20"/>
              </w:rPr>
              <w:t>0</w:t>
            </w:r>
          </w:p>
        </w:tc>
        <w:tc>
          <w:tcPr>
            <w:tcW w:w="1411" w:type="dxa"/>
            <w:shd w:val="clear" w:color="auto" w:fill="FFD966" w:themeFill="accent4" w:themeFillTint="99"/>
          </w:tcPr>
          <w:p w14:paraId="5206896A" w14:textId="07C9A3F9" w:rsidR="00362CE4" w:rsidRPr="004C1EF8" w:rsidRDefault="004C1EF8" w:rsidP="000E1A4E">
            <w:pPr>
              <w:jc w:val="both"/>
              <w:rPr>
                <w:b/>
                <w:bCs/>
                <w:color w:val="000000"/>
                <w:sz w:val="20"/>
                <w:szCs w:val="20"/>
              </w:rPr>
            </w:pPr>
            <w:r w:rsidRPr="004C1EF8">
              <w:rPr>
                <w:b/>
                <w:bCs/>
                <w:color w:val="000000"/>
                <w:sz w:val="20"/>
                <w:szCs w:val="20"/>
              </w:rPr>
              <w:t>106 534 905</w:t>
            </w:r>
          </w:p>
        </w:tc>
      </w:tr>
    </w:tbl>
    <w:p w14:paraId="2D5C5B1B" w14:textId="77777777" w:rsidR="00362CE4" w:rsidRDefault="00362CE4" w:rsidP="00362CE4">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62CE4" w14:paraId="03967956" w14:textId="77777777" w:rsidTr="000E1A4E">
        <w:tc>
          <w:tcPr>
            <w:tcW w:w="1555" w:type="dxa"/>
            <w:shd w:val="clear" w:color="auto" w:fill="C5E0B3" w:themeFill="accent6" w:themeFillTint="66"/>
          </w:tcPr>
          <w:p w14:paraId="4B1FD554" w14:textId="77777777" w:rsidR="00362CE4" w:rsidRDefault="00362CE4" w:rsidP="000E1A4E">
            <w:pPr>
              <w:jc w:val="both"/>
              <w:rPr>
                <w:sz w:val="20"/>
                <w:szCs w:val="20"/>
              </w:rPr>
            </w:pPr>
            <w:r>
              <w:rPr>
                <w:sz w:val="20"/>
                <w:szCs w:val="20"/>
              </w:rPr>
              <w:t>01.00.00</w:t>
            </w:r>
          </w:p>
        </w:tc>
        <w:tc>
          <w:tcPr>
            <w:tcW w:w="3827" w:type="dxa"/>
            <w:shd w:val="clear" w:color="auto" w:fill="C5E0B3" w:themeFill="accent6" w:themeFillTint="66"/>
          </w:tcPr>
          <w:p w14:paraId="1F47CC09" w14:textId="77777777" w:rsidR="00362CE4" w:rsidRDefault="00362CE4" w:rsidP="000E1A4E">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264FAB96" w14:textId="30A1606D" w:rsidR="004C1EF8" w:rsidRDefault="004C1EF8" w:rsidP="004C1EF8">
            <w:pPr>
              <w:jc w:val="both"/>
              <w:rPr>
                <w:color w:val="000000"/>
                <w:sz w:val="20"/>
                <w:szCs w:val="20"/>
              </w:rPr>
            </w:pPr>
            <w:r>
              <w:rPr>
                <w:color w:val="000000"/>
                <w:sz w:val="20"/>
                <w:szCs w:val="20"/>
              </w:rPr>
              <w:t>106 534 905</w:t>
            </w:r>
          </w:p>
          <w:p w14:paraId="4F25BE16" w14:textId="77777777" w:rsidR="00362CE4" w:rsidRPr="00C30B7A" w:rsidRDefault="00362CE4" w:rsidP="000E1A4E">
            <w:pPr>
              <w:jc w:val="both"/>
              <w:rPr>
                <w:sz w:val="20"/>
                <w:szCs w:val="20"/>
              </w:rPr>
            </w:pPr>
          </w:p>
        </w:tc>
        <w:tc>
          <w:tcPr>
            <w:tcW w:w="1275" w:type="dxa"/>
            <w:shd w:val="clear" w:color="auto" w:fill="C5E0B3" w:themeFill="accent6" w:themeFillTint="66"/>
          </w:tcPr>
          <w:p w14:paraId="19761BCB" w14:textId="39FD125C" w:rsidR="00362CE4" w:rsidRPr="00C30B7A" w:rsidRDefault="004C1EF8" w:rsidP="000E1A4E">
            <w:pPr>
              <w:jc w:val="both"/>
              <w:rPr>
                <w:sz w:val="20"/>
                <w:szCs w:val="20"/>
              </w:rPr>
            </w:pPr>
            <w:r>
              <w:rPr>
                <w:sz w:val="20"/>
                <w:szCs w:val="20"/>
              </w:rPr>
              <w:t>0</w:t>
            </w:r>
          </w:p>
        </w:tc>
        <w:tc>
          <w:tcPr>
            <w:tcW w:w="1411" w:type="dxa"/>
            <w:shd w:val="clear" w:color="auto" w:fill="C5E0B3" w:themeFill="accent6" w:themeFillTint="66"/>
          </w:tcPr>
          <w:p w14:paraId="3D74C9CC" w14:textId="5AA0FAD3" w:rsidR="004C1EF8" w:rsidRDefault="004C1EF8" w:rsidP="004C1EF8">
            <w:pPr>
              <w:jc w:val="both"/>
              <w:rPr>
                <w:color w:val="000000"/>
                <w:sz w:val="20"/>
                <w:szCs w:val="20"/>
              </w:rPr>
            </w:pPr>
            <w:r>
              <w:rPr>
                <w:color w:val="000000"/>
                <w:sz w:val="20"/>
                <w:szCs w:val="20"/>
              </w:rPr>
              <w:t>106 534 905</w:t>
            </w:r>
          </w:p>
          <w:p w14:paraId="39761F2B" w14:textId="77777777" w:rsidR="00362CE4" w:rsidRPr="00C30B7A" w:rsidRDefault="00362CE4" w:rsidP="000E1A4E">
            <w:pPr>
              <w:jc w:val="both"/>
              <w:rPr>
                <w:sz w:val="20"/>
                <w:szCs w:val="20"/>
              </w:rPr>
            </w:pPr>
          </w:p>
        </w:tc>
      </w:tr>
    </w:tbl>
    <w:p w14:paraId="3EB97B02" w14:textId="77777777" w:rsidR="00362CE4" w:rsidRDefault="00362CE4" w:rsidP="00362CE4">
      <w:pPr>
        <w:jc w:val="both"/>
        <w:rPr>
          <w:i/>
          <w:sz w:val="20"/>
          <w:szCs w:val="20"/>
        </w:rPr>
      </w:pPr>
      <w:r>
        <w:rPr>
          <w:i/>
          <w:sz w:val="20"/>
          <w:szCs w:val="20"/>
        </w:rPr>
        <w:t>Pārskata periodā netika veiktas apropriācijas izmaiņas</w:t>
      </w:r>
    </w:p>
    <w:p w14:paraId="6CB0E05A" w14:textId="77777777" w:rsidR="00362CE4" w:rsidRDefault="00362CE4" w:rsidP="00362CE4">
      <w:pPr>
        <w:jc w:val="both"/>
        <w:rPr>
          <w:b/>
          <w:sz w:val="28"/>
          <w:szCs w:val="28"/>
        </w:rPr>
      </w:pPr>
    </w:p>
    <w:p w14:paraId="589BDAB9" w14:textId="77777777" w:rsidR="00362CE4" w:rsidRDefault="00362CE4" w:rsidP="00362CE4">
      <w:pPr>
        <w:jc w:val="both"/>
        <w:rPr>
          <w:b/>
          <w:sz w:val="28"/>
          <w:szCs w:val="28"/>
        </w:rPr>
      </w:pPr>
    </w:p>
    <w:p w14:paraId="6E22D920" w14:textId="77777777" w:rsidR="00362CE4" w:rsidRDefault="00362CE4" w:rsidP="00362CE4">
      <w:pPr>
        <w:jc w:val="both"/>
        <w:rPr>
          <w:b/>
          <w:sz w:val="28"/>
          <w:szCs w:val="28"/>
        </w:rPr>
      </w:pPr>
    </w:p>
    <w:p w14:paraId="49F08C5F" w14:textId="77777777" w:rsidR="00362CE4" w:rsidRDefault="00362CE4" w:rsidP="00362CE4">
      <w:pPr>
        <w:jc w:val="both"/>
        <w:rPr>
          <w:b/>
          <w:sz w:val="28"/>
          <w:szCs w:val="28"/>
        </w:rPr>
      </w:pPr>
    </w:p>
    <w:p w14:paraId="2C45FA25" w14:textId="77777777" w:rsidR="00362CE4" w:rsidRDefault="00362CE4" w:rsidP="00362CE4">
      <w:pPr>
        <w:jc w:val="both"/>
        <w:rPr>
          <w:b/>
          <w:sz w:val="28"/>
          <w:szCs w:val="28"/>
        </w:rPr>
      </w:pPr>
    </w:p>
    <w:p w14:paraId="139A2AEC" w14:textId="77777777" w:rsidR="00362CE4" w:rsidRDefault="00362CE4" w:rsidP="00362CE4">
      <w:pPr>
        <w:jc w:val="both"/>
        <w:rPr>
          <w:b/>
          <w:sz w:val="28"/>
          <w:szCs w:val="28"/>
        </w:rPr>
      </w:pPr>
    </w:p>
    <w:p w14:paraId="1C6D4C2B" w14:textId="77777777" w:rsidR="00362CE4" w:rsidRDefault="00362CE4" w:rsidP="00362CE4">
      <w:pPr>
        <w:jc w:val="both"/>
        <w:rPr>
          <w:b/>
          <w:sz w:val="28"/>
          <w:szCs w:val="28"/>
        </w:rPr>
      </w:pPr>
    </w:p>
    <w:p w14:paraId="280FDC73" w14:textId="77777777" w:rsidR="00362CE4" w:rsidRDefault="00362CE4" w:rsidP="00362CE4">
      <w:pPr>
        <w:jc w:val="both"/>
        <w:rPr>
          <w:b/>
          <w:sz w:val="28"/>
          <w:szCs w:val="28"/>
        </w:rPr>
      </w:pPr>
    </w:p>
    <w:p w14:paraId="0388DE8E" w14:textId="77777777" w:rsidR="00362CE4" w:rsidRDefault="00362CE4" w:rsidP="00362CE4">
      <w:pPr>
        <w:jc w:val="both"/>
        <w:rPr>
          <w:b/>
          <w:sz w:val="28"/>
          <w:szCs w:val="28"/>
        </w:rPr>
      </w:pPr>
    </w:p>
    <w:p w14:paraId="34CE9899" w14:textId="77777777" w:rsidR="00362CE4" w:rsidRDefault="00362CE4" w:rsidP="00362CE4">
      <w:pPr>
        <w:jc w:val="both"/>
        <w:rPr>
          <w:b/>
          <w:sz w:val="28"/>
          <w:szCs w:val="28"/>
        </w:rPr>
      </w:pPr>
    </w:p>
    <w:p w14:paraId="74C0E318" w14:textId="77777777" w:rsidR="00362CE4" w:rsidRDefault="00362CE4" w:rsidP="00362CE4">
      <w:pPr>
        <w:jc w:val="both"/>
        <w:rPr>
          <w:b/>
          <w:sz w:val="28"/>
          <w:szCs w:val="28"/>
        </w:rPr>
      </w:pPr>
    </w:p>
    <w:p w14:paraId="26D514CB" w14:textId="77777777" w:rsidR="00362CE4" w:rsidRDefault="00362CE4" w:rsidP="00362CE4">
      <w:pPr>
        <w:jc w:val="both"/>
        <w:rPr>
          <w:b/>
          <w:sz w:val="28"/>
          <w:szCs w:val="28"/>
        </w:rPr>
      </w:pPr>
    </w:p>
    <w:p w14:paraId="578B7A00" w14:textId="77777777" w:rsidR="00362CE4" w:rsidRDefault="00362CE4" w:rsidP="00362CE4">
      <w:pPr>
        <w:jc w:val="both"/>
        <w:rPr>
          <w:b/>
          <w:sz w:val="28"/>
          <w:szCs w:val="28"/>
        </w:rPr>
      </w:pPr>
    </w:p>
    <w:p w14:paraId="1CD42C11" w14:textId="77777777" w:rsidR="00362CE4" w:rsidRDefault="00362CE4" w:rsidP="00362CE4">
      <w:pPr>
        <w:jc w:val="both"/>
        <w:rPr>
          <w:b/>
          <w:sz w:val="28"/>
          <w:szCs w:val="28"/>
        </w:rPr>
      </w:pPr>
    </w:p>
    <w:p w14:paraId="12AB4864" w14:textId="77777777" w:rsidR="00362CE4" w:rsidRDefault="00362CE4" w:rsidP="00362CE4">
      <w:pPr>
        <w:jc w:val="both"/>
        <w:rPr>
          <w:b/>
          <w:sz w:val="28"/>
          <w:szCs w:val="28"/>
        </w:rPr>
      </w:pPr>
    </w:p>
    <w:p w14:paraId="5004F15B" w14:textId="77777777" w:rsidR="00362CE4" w:rsidRDefault="00362CE4" w:rsidP="00362CE4">
      <w:pPr>
        <w:jc w:val="both"/>
        <w:rPr>
          <w:b/>
          <w:sz w:val="28"/>
          <w:szCs w:val="28"/>
        </w:rPr>
      </w:pPr>
    </w:p>
    <w:p w14:paraId="68ABFF68" w14:textId="77777777" w:rsidR="00362CE4" w:rsidRDefault="00362CE4" w:rsidP="00362CE4">
      <w:pPr>
        <w:jc w:val="both"/>
        <w:rPr>
          <w:b/>
          <w:sz w:val="28"/>
          <w:szCs w:val="28"/>
        </w:rPr>
      </w:pPr>
    </w:p>
    <w:p w14:paraId="29722055" w14:textId="77777777" w:rsidR="00362CE4" w:rsidRDefault="00362CE4" w:rsidP="00362CE4">
      <w:pPr>
        <w:jc w:val="both"/>
        <w:rPr>
          <w:b/>
          <w:sz w:val="28"/>
          <w:szCs w:val="28"/>
        </w:rPr>
      </w:pPr>
    </w:p>
    <w:p w14:paraId="1A4F37C5" w14:textId="77777777" w:rsidR="00362CE4" w:rsidRDefault="00362CE4" w:rsidP="00362CE4">
      <w:pPr>
        <w:jc w:val="both"/>
        <w:rPr>
          <w:b/>
          <w:sz w:val="28"/>
          <w:szCs w:val="28"/>
        </w:rPr>
      </w:pPr>
    </w:p>
    <w:p w14:paraId="6C1B40B4" w14:textId="77777777" w:rsidR="00362CE4" w:rsidRDefault="00362CE4" w:rsidP="00362CE4">
      <w:pPr>
        <w:jc w:val="both"/>
        <w:rPr>
          <w:b/>
          <w:sz w:val="28"/>
          <w:szCs w:val="28"/>
        </w:rPr>
      </w:pPr>
    </w:p>
    <w:p w14:paraId="6C8E25CF" w14:textId="77777777" w:rsidR="00362CE4" w:rsidRDefault="00362CE4" w:rsidP="00362CE4">
      <w:pPr>
        <w:jc w:val="both"/>
        <w:rPr>
          <w:b/>
          <w:sz w:val="28"/>
          <w:szCs w:val="28"/>
        </w:rPr>
      </w:pPr>
    </w:p>
    <w:p w14:paraId="244D701C" w14:textId="77777777" w:rsidR="00362CE4" w:rsidRDefault="00362CE4" w:rsidP="00362CE4">
      <w:pPr>
        <w:jc w:val="both"/>
        <w:rPr>
          <w:b/>
          <w:sz w:val="28"/>
          <w:szCs w:val="28"/>
        </w:rPr>
      </w:pPr>
    </w:p>
    <w:p w14:paraId="49D2AA07" w14:textId="77777777" w:rsidR="00362CE4" w:rsidRDefault="00362CE4" w:rsidP="00362CE4">
      <w:pPr>
        <w:jc w:val="both"/>
        <w:rPr>
          <w:b/>
          <w:sz w:val="28"/>
          <w:szCs w:val="28"/>
        </w:rPr>
      </w:pPr>
    </w:p>
    <w:p w14:paraId="31D1AFCD" w14:textId="77777777" w:rsidR="00362CE4" w:rsidRDefault="00362CE4" w:rsidP="00362CE4">
      <w:pPr>
        <w:jc w:val="both"/>
        <w:rPr>
          <w:b/>
          <w:sz w:val="28"/>
          <w:szCs w:val="28"/>
        </w:rPr>
      </w:pPr>
    </w:p>
    <w:p w14:paraId="54521C78" w14:textId="77777777" w:rsidR="00362CE4" w:rsidRDefault="00362CE4" w:rsidP="00362CE4">
      <w:pPr>
        <w:jc w:val="both"/>
        <w:rPr>
          <w:b/>
          <w:sz w:val="28"/>
          <w:szCs w:val="28"/>
        </w:rPr>
      </w:pPr>
    </w:p>
    <w:p w14:paraId="6D1B0EFE" w14:textId="77777777" w:rsidR="00362CE4" w:rsidRDefault="00362CE4" w:rsidP="00362CE4">
      <w:pPr>
        <w:jc w:val="both"/>
        <w:rPr>
          <w:b/>
          <w:sz w:val="28"/>
          <w:szCs w:val="28"/>
        </w:rPr>
      </w:pPr>
    </w:p>
    <w:p w14:paraId="421B1997" w14:textId="77777777" w:rsidR="00362CE4" w:rsidRDefault="00362CE4" w:rsidP="00362CE4">
      <w:pPr>
        <w:jc w:val="both"/>
        <w:rPr>
          <w:b/>
          <w:sz w:val="28"/>
          <w:szCs w:val="28"/>
        </w:rPr>
      </w:pPr>
    </w:p>
    <w:p w14:paraId="24B17E50" w14:textId="77777777" w:rsidR="00362CE4" w:rsidRDefault="00362CE4" w:rsidP="00362CE4">
      <w:pPr>
        <w:jc w:val="both"/>
        <w:rPr>
          <w:b/>
          <w:sz w:val="28"/>
          <w:szCs w:val="28"/>
        </w:rPr>
      </w:pPr>
    </w:p>
    <w:p w14:paraId="48478F57" w14:textId="77777777" w:rsidR="00362CE4" w:rsidRDefault="00362CE4" w:rsidP="00362CE4">
      <w:pPr>
        <w:jc w:val="both"/>
        <w:rPr>
          <w:b/>
          <w:sz w:val="28"/>
          <w:szCs w:val="28"/>
        </w:rPr>
      </w:pPr>
    </w:p>
    <w:p w14:paraId="7C52D2FF" w14:textId="77777777" w:rsidR="00362CE4" w:rsidRDefault="00362CE4" w:rsidP="00362CE4">
      <w:pPr>
        <w:rPr>
          <w:rFonts w:eastAsiaTheme="majorEastAsia" w:cs="Times New Roman"/>
          <w:b/>
          <w:sz w:val="28"/>
          <w:szCs w:val="28"/>
        </w:rPr>
      </w:pPr>
      <w:bookmarkStart w:id="102" w:name="_Budžeta_resors_“74.Gadskārtējā"/>
      <w:bookmarkEnd w:id="102"/>
      <w:r>
        <w:rPr>
          <w:rFonts w:cs="Times New Roman"/>
          <w:b/>
          <w:sz w:val="28"/>
          <w:szCs w:val="28"/>
        </w:rPr>
        <w:br w:type="page"/>
      </w:r>
    </w:p>
    <w:p w14:paraId="35C31006" w14:textId="77777777" w:rsidR="00C0712B" w:rsidRPr="0039433A" w:rsidRDefault="00C0712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10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373"/>
        <w:gridCol w:w="1559"/>
        <w:gridCol w:w="1417"/>
        <w:gridCol w:w="1411"/>
      </w:tblGrid>
      <w:tr w:rsidR="00C0712B" w14:paraId="6481B094" w14:textId="77777777" w:rsidTr="003C3290">
        <w:tc>
          <w:tcPr>
            <w:tcW w:w="1584" w:type="dxa"/>
          </w:tcPr>
          <w:p w14:paraId="174A7A71" w14:textId="77777777" w:rsidR="00C0712B" w:rsidRPr="00FE5AE6" w:rsidRDefault="00C0712B" w:rsidP="00DC3B4B">
            <w:pPr>
              <w:jc w:val="both"/>
              <w:rPr>
                <w:b/>
                <w:sz w:val="20"/>
                <w:szCs w:val="20"/>
              </w:rPr>
            </w:pPr>
            <w:r w:rsidRPr="00FE5AE6">
              <w:rPr>
                <w:b/>
                <w:sz w:val="20"/>
                <w:szCs w:val="20"/>
              </w:rPr>
              <w:t>Kods/FM rīk.dat.un Nr.</w:t>
            </w:r>
          </w:p>
        </w:tc>
        <w:tc>
          <w:tcPr>
            <w:tcW w:w="3373" w:type="dxa"/>
          </w:tcPr>
          <w:p w14:paraId="1F4806BD" w14:textId="77777777" w:rsidR="00C0712B" w:rsidRPr="00FE5AE6" w:rsidRDefault="00C0712B" w:rsidP="00DC3B4B">
            <w:pPr>
              <w:jc w:val="both"/>
              <w:rPr>
                <w:b/>
                <w:sz w:val="20"/>
                <w:szCs w:val="20"/>
              </w:rPr>
            </w:pPr>
            <w:r w:rsidRPr="00FE5AE6">
              <w:rPr>
                <w:b/>
                <w:sz w:val="20"/>
                <w:szCs w:val="20"/>
              </w:rPr>
              <w:t>Programmas/apakšprogrammas nosaukums</w:t>
            </w:r>
          </w:p>
        </w:tc>
        <w:tc>
          <w:tcPr>
            <w:tcW w:w="1559" w:type="dxa"/>
          </w:tcPr>
          <w:p w14:paraId="2937314A" w14:textId="3ECB08B9" w:rsidR="00C0712B" w:rsidRPr="00FE5AE6" w:rsidRDefault="00C54D20" w:rsidP="00DC3B4B">
            <w:pPr>
              <w:jc w:val="both"/>
              <w:rPr>
                <w:b/>
                <w:sz w:val="20"/>
                <w:szCs w:val="20"/>
              </w:rPr>
            </w:pPr>
            <w:r>
              <w:rPr>
                <w:b/>
                <w:sz w:val="20"/>
                <w:szCs w:val="20"/>
              </w:rPr>
              <w:t>202</w:t>
            </w:r>
            <w:r w:rsidR="00B31AED">
              <w:rPr>
                <w:b/>
                <w:sz w:val="20"/>
                <w:szCs w:val="20"/>
              </w:rPr>
              <w:t>5</w:t>
            </w:r>
            <w:r w:rsidR="00C0712B" w:rsidRPr="00FE5AE6">
              <w:rPr>
                <w:b/>
                <w:sz w:val="20"/>
                <w:szCs w:val="20"/>
              </w:rPr>
              <w:t>.gada plāns</w:t>
            </w:r>
          </w:p>
        </w:tc>
        <w:tc>
          <w:tcPr>
            <w:tcW w:w="1417" w:type="dxa"/>
          </w:tcPr>
          <w:p w14:paraId="456AB94D" w14:textId="2FE0C845" w:rsidR="00C0712B" w:rsidRPr="00FE5AE6" w:rsidRDefault="00C0712B" w:rsidP="00DC3B4B">
            <w:pPr>
              <w:jc w:val="both"/>
              <w:rPr>
                <w:b/>
                <w:sz w:val="20"/>
                <w:szCs w:val="20"/>
              </w:rPr>
            </w:pPr>
            <w:r w:rsidRPr="00FE5AE6">
              <w:rPr>
                <w:b/>
                <w:sz w:val="20"/>
                <w:szCs w:val="20"/>
              </w:rPr>
              <w:t xml:space="preserve">Izmaiņas uz </w:t>
            </w:r>
            <w:r w:rsidR="003C3290">
              <w:rPr>
                <w:b/>
                <w:sz w:val="20"/>
                <w:szCs w:val="20"/>
              </w:rPr>
              <w:t>3</w:t>
            </w:r>
            <w:r w:rsidR="00B70F88">
              <w:rPr>
                <w:b/>
                <w:sz w:val="20"/>
                <w:szCs w:val="20"/>
              </w:rPr>
              <w:t>0</w:t>
            </w:r>
            <w:r w:rsidR="00C54D20">
              <w:rPr>
                <w:b/>
                <w:sz w:val="20"/>
                <w:szCs w:val="20"/>
              </w:rPr>
              <w:t>.</w:t>
            </w:r>
            <w:r w:rsidR="00B31AED">
              <w:rPr>
                <w:b/>
                <w:sz w:val="20"/>
                <w:szCs w:val="20"/>
              </w:rPr>
              <w:t>0</w:t>
            </w:r>
            <w:r w:rsidR="00B70F88">
              <w:rPr>
                <w:b/>
                <w:sz w:val="20"/>
                <w:szCs w:val="20"/>
              </w:rPr>
              <w:t>9</w:t>
            </w:r>
            <w:r w:rsidR="00C54D20">
              <w:rPr>
                <w:b/>
                <w:sz w:val="20"/>
                <w:szCs w:val="20"/>
              </w:rPr>
              <w:t>.202</w:t>
            </w:r>
            <w:r w:rsidR="00B31AED">
              <w:rPr>
                <w:b/>
                <w:sz w:val="20"/>
                <w:szCs w:val="20"/>
              </w:rPr>
              <w:t>5</w:t>
            </w:r>
          </w:p>
        </w:tc>
        <w:tc>
          <w:tcPr>
            <w:tcW w:w="1411" w:type="dxa"/>
          </w:tcPr>
          <w:p w14:paraId="2A539B83" w14:textId="47979201" w:rsidR="00C0712B" w:rsidRPr="00FE5AE6" w:rsidRDefault="00C0712B" w:rsidP="00DC3B4B">
            <w:pPr>
              <w:jc w:val="both"/>
              <w:rPr>
                <w:b/>
                <w:sz w:val="20"/>
                <w:szCs w:val="20"/>
              </w:rPr>
            </w:pPr>
            <w:r w:rsidRPr="00FE5AE6">
              <w:rPr>
                <w:b/>
                <w:sz w:val="20"/>
                <w:szCs w:val="20"/>
              </w:rPr>
              <w:t>2</w:t>
            </w:r>
            <w:r w:rsidR="00C54D20">
              <w:rPr>
                <w:b/>
                <w:sz w:val="20"/>
                <w:szCs w:val="20"/>
              </w:rPr>
              <w:t>02</w:t>
            </w:r>
            <w:r w:rsidR="00B31AED">
              <w:rPr>
                <w:b/>
                <w:sz w:val="20"/>
                <w:szCs w:val="20"/>
              </w:rPr>
              <w:t>5</w:t>
            </w:r>
            <w:r w:rsidRPr="00FE5AE6">
              <w:rPr>
                <w:b/>
                <w:sz w:val="20"/>
                <w:szCs w:val="20"/>
              </w:rPr>
              <w:t>.gada plāns kopā ar izmaiņām</w:t>
            </w:r>
          </w:p>
        </w:tc>
      </w:tr>
      <w:tr w:rsidR="00341B22" w14:paraId="2D20FA1F" w14:textId="77777777" w:rsidTr="003C3290">
        <w:tc>
          <w:tcPr>
            <w:tcW w:w="4957" w:type="dxa"/>
            <w:gridSpan w:val="2"/>
            <w:shd w:val="clear" w:color="auto" w:fill="FFD966" w:themeFill="accent4" w:themeFillTint="99"/>
          </w:tcPr>
          <w:p w14:paraId="5E5FFC40" w14:textId="77777777" w:rsidR="00341B22" w:rsidRPr="00FE5AE6" w:rsidRDefault="00341B22" w:rsidP="00341B22">
            <w:pPr>
              <w:jc w:val="both"/>
              <w:rPr>
                <w:b/>
                <w:sz w:val="20"/>
                <w:szCs w:val="20"/>
              </w:rPr>
            </w:pPr>
            <w:r w:rsidRPr="00FE5AE6">
              <w:rPr>
                <w:b/>
                <w:sz w:val="20"/>
                <w:szCs w:val="20"/>
              </w:rPr>
              <w:t>Izdevumi - kopā</w:t>
            </w:r>
          </w:p>
        </w:tc>
        <w:tc>
          <w:tcPr>
            <w:tcW w:w="1559" w:type="dxa"/>
            <w:shd w:val="clear" w:color="auto" w:fill="FFD966" w:themeFill="accent4" w:themeFillTint="99"/>
          </w:tcPr>
          <w:p w14:paraId="235CFEF7" w14:textId="20CB0163" w:rsidR="00341B22" w:rsidRPr="00B31AED" w:rsidRDefault="00B31AED" w:rsidP="00341B22">
            <w:pPr>
              <w:jc w:val="both"/>
              <w:rPr>
                <w:b/>
                <w:bCs/>
                <w:color w:val="000000"/>
                <w:sz w:val="20"/>
                <w:szCs w:val="20"/>
              </w:rPr>
            </w:pPr>
            <w:r w:rsidRPr="00B31AED">
              <w:rPr>
                <w:b/>
                <w:bCs/>
                <w:color w:val="000000"/>
                <w:sz w:val="20"/>
                <w:szCs w:val="20"/>
              </w:rPr>
              <w:t>1 607 572 432</w:t>
            </w:r>
          </w:p>
        </w:tc>
        <w:tc>
          <w:tcPr>
            <w:tcW w:w="1417" w:type="dxa"/>
            <w:shd w:val="clear" w:color="auto" w:fill="FFD966" w:themeFill="accent4" w:themeFillTint="99"/>
            <w:vAlign w:val="bottom"/>
          </w:tcPr>
          <w:p w14:paraId="41AE09CB" w14:textId="0C3072BC" w:rsidR="00341B22" w:rsidRPr="00853B88" w:rsidRDefault="00853B88" w:rsidP="00341B22">
            <w:pPr>
              <w:jc w:val="both"/>
              <w:rPr>
                <w:b/>
                <w:bCs/>
                <w:color w:val="000000"/>
                <w:sz w:val="20"/>
                <w:szCs w:val="20"/>
              </w:rPr>
            </w:pPr>
            <w:r w:rsidRPr="00853B88">
              <w:rPr>
                <w:b/>
                <w:bCs/>
                <w:color w:val="000000"/>
                <w:sz w:val="20"/>
                <w:szCs w:val="20"/>
              </w:rPr>
              <w:t>-1 162 138 631</w:t>
            </w:r>
          </w:p>
        </w:tc>
        <w:tc>
          <w:tcPr>
            <w:tcW w:w="1411" w:type="dxa"/>
            <w:shd w:val="clear" w:color="auto" w:fill="FFD966" w:themeFill="accent4" w:themeFillTint="99"/>
            <w:vAlign w:val="bottom"/>
          </w:tcPr>
          <w:p w14:paraId="4CBA9633" w14:textId="465AC000" w:rsidR="00341B22" w:rsidRPr="00853B88" w:rsidRDefault="00853B88" w:rsidP="00341B22">
            <w:pPr>
              <w:jc w:val="both"/>
              <w:rPr>
                <w:b/>
                <w:bCs/>
                <w:color w:val="000000"/>
                <w:sz w:val="20"/>
                <w:szCs w:val="20"/>
              </w:rPr>
            </w:pPr>
            <w:r w:rsidRPr="00853B88">
              <w:rPr>
                <w:b/>
                <w:bCs/>
                <w:color w:val="000000"/>
                <w:sz w:val="20"/>
                <w:szCs w:val="20"/>
              </w:rPr>
              <w:t>445 433 801</w:t>
            </w:r>
          </w:p>
        </w:tc>
      </w:tr>
    </w:tbl>
    <w:p w14:paraId="652837B3"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CAFB66E" w14:textId="77777777" w:rsidTr="003D4D28">
        <w:tc>
          <w:tcPr>
            <w:tcW w:w="1555" w:type="dxa"/>
            <w:shd w:val="clear" w:color="auto" w:fill="C5E0B3" w:themeFill="accent6" w:themeFillTint="66"/>
          </w:tcPr>
          <w:p w14:paraId="52EDAFF5"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384335B" w14:textId="77777777" w:rsidR="003D4D28" w:rsidRDefault="003D4D28" w:rsidP="00DC3B4B">
            <w:pPr>
              <w:jc w:val="both"/>
              <w:rPr>
                <w:sz w:val="20"/>
                <w:szCs w:val="20"/>
              </w:rPr>
            </w:pPr>
            <w:r w:rsidRPr="003D4D28">
              <w:rPr>
                <w:sz w:val="20"/>
                <w:szCs w:val="20"/>
              </w:rPr>
              <w:t>Apropriācijas rezerve</w:t>
            </w:r>
          </w:p>
        </w:tc>
        <w:tc>
          <w:tcPr>
            <w:tcW w:w="1276" w:type="dxa"/>
            <w:shd w:val="clear" w:color="auto" w:fill="C5E0B3" w:themeFill="accent6" w:themeFillTint="66"/>
          </w:tcPr>
          <w:p w14:paraId="01B2EC60" w14:textId="4554904D" w:rsidR="003D4D28" w:rsidRPr="008E355D" w:rsidRDefault="00B31AED" w:rsidP="00DC3B4B">
            <w:pPr>
              <w:jc w:val="both"/>
              <w:rPr>
                <w:color w:val="000000"/>
                <w:sz w:val="20"/>
                <w:szCs w:val="20"/>
              </w:rPr>
            </w:pPr>
            <w:r>
              <w:rPr>
                <w:color w:val="000000"/>
                <w:sz w:val="20"/>
                <w:szCs w:val="20"/>
              </w:rPr>
              <w:t>4 500 010</w:t>
            </w:r>
          </w:p>
        </w:tc>
        <w:tc>
          <w:tcPr>
            <w:tcW w:w="1275" w:type="dxa"/>
            <w:shd w:val="clear" w:color="auto" w:fill="C5E0B3" w:themeFill="accent6" w:themeFillTint="66"/>
          </w:tcPr>
          <w:p w14:paraId="4822C8D6" w14:textId="7B30EB31" w:rsidR="003D4D28" w:rsidRPr="0048531E" w:rsidRDefault="00853B88" w:rsidP="00DC3B4B">
            <w:pPr>
              <w:jc w:val="both"/>
              <w:rPr>
                <w:color w:val="000000"/>
                <w:sz w:val="20"/>
                <w:szCs w:val="20"/>
              </w:rPr>
            </w:pPr>
            <w:r>
              <w:rPr>
                <w:color w:val="000000"/>
                <w:sz w:val="20"/>
                <w:szCs w:val="20"/>
              </w:rPr>
              <w:t>-416 986</w:t>
            </w:r>
          </w:p>
        </w:tc>
        <w:tc>
          <w:tcPr>
            <w:tcW w:w="1411" w:type="dxa"/>
            <w:shd w:val="clear" w:color="auto" w:fill="C5E0B3" w:themeFill="accent6" w:themeFillTint="66"/>
          </w:tcPr>
          <w:p w14:paraId="797F88CA" w14:textId="316FAFA8" w:rsidR="003D4D28" w:rsidRPr="00C66D41" w:rsidRDefault="00853B88" w:rsidP="00DC3B4B">
            <w:pPr>
              <w:jc w:val="both"/>
              <w:rPr>
                <w:color w:val="000000"/>
                <w:sz w:val="20"/>
                <w:szCs w:val="20"/>
              </w:rPr>
            </w:pPr>
            <w:r>
              <w:rPr>
                <w:color w:val="000000"/>
                <w:sz w:val="20"/>
                <w:szCs w:val="20"/>
              </w:rPr>
              <w:t>4 083 024</w:t>
            </w:r>
          </w:p>
        </w:tc>
      </w:tr>
    </w:tbl>
    <w:p w14:paraId="6A19B588" w14:textId="4E0A8D9E" w:rsidR="00B31AED" w:rsidRDefault="00853B88" w:rsidP="00B31AED">
      <w:pPr>
        <w:jc w:val="both"/>
        <w:rPr>
          <w:i/>
          <w:sz w:val="20"/>
          <w:szCs w:val="20"/>
        </w:rPr>
      </w:pPr>
      <w:r>
        <w:rPr>
          <w:noProof/>
        </w:rPr>
        <w:drawing>
          <wp:inline distT="0" distB="0" distL="0" distR="0" wp14:anchorId="05E7B873" wp14:editId="5A50ED6B">
            <wp:extent cx="5939790" cy="1790065"/>
            <wp:effectExtent l="0" t="0" r="3810" b="635"/>
            <wp:docPr id="1824148223" name="Chart 1">
              <a:extLst xmlns:a="http://schemas.openxmlformats.org/drawingml/2006/main">
                <a:ext uri="{FF2B5EF4-FFF2-40B4-BE49-F238E27FC236}">
                  <a16:creationId xmlns:a16="http://schemas.microsoft.com/office/drawing/2014/main" id="{022344AC-5311-42C3-AB19-671F1A340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210A0D" w:rsidRPr="00B312EE" w14:paraId="11B62056" w14:textId="77777777" w:rsidTr="00853B88">
        <w:tc>
          <w:tcPr>
            <w:tcW w:w="1863" w:type="dxa"/>
          </w:tcPr>
          <w:p w14:paraId="436F8A42" w14:textId="5A63A31C" w:rsidR="00210A0D" w:rsidRPr="000D3656" w:rsidRDefault="00210A0D" w:rsidP="008E5A78">
            <w:pPr>
              <w:tabs>
                <w:tab w:val="left" w:pos="0"/>
              </w:tabs>
              <w:jc w:val="both"/>
              <w:rPr>
                <w:sz w:val="20"/>
                <w:szCs w:val="20"/>
              </w:rPr>
            </w:pPr>
            <w:r w:rsidRPr="000D3656">
              <w:rPr>
                <w:sz w:val="20"/>
                <w:szCs w:val="20"/>
              </w:rPr>
              <w:t xml:space="preserve">FM </w:t>
            </w:r>
            <w:r>
              <w:rPr>
                <w:sz w:val="20"/>
                <w:szCs w:val="20"/>
              </w:rPr>
              <w:t>09.04.2025 rīk.Nr.1.1-1/12/115</w:t>
            </w:r>
          </w:p>
        </w:tc>
        <w:tc>
          <w:tcPr>
            <w:tcW w:w="7503" w:type="dxa"/>
          </w:tcPr>
          <w:p w14:paraId="2917D0E8" w14:textId="432CBFBE" w:rsidR="00210A0D" w:rsidRPr="00B312EE" w:rsidRDefault="00A372DC" w:rsidP="008E5A78">
            <w:pPr>
              <w:jc w:val="both"/>
              <w:rPr>
                <w:sz w:val="20"/>
                <w:szCs w:val="20"/>
              </w:rPr>
            </w:pPr>
            <w:r>
              <w:rPr>
                <w:sz w:val="20"/>
                <w:szCs w:val="20"/>
              </w:rPr>
              <w:t>178 822</w:t>
            </w:r>
            <w:r w:rsidR="00210A0D" w:rsidRPr="000D3656">
              <w:rPr>
                <w:sz w:val="20"/>
                <w:szCs w:val="20"/>
              </w:rPr>
              <w:t xml:space="preserve"> </w:t>
            </w:r>
            <w:r w:rsidR="00210A0D" w:rsidRPr="00B312EE">
              <w:rPr>
                <w:i/>
                <w:iCs/>
                <w:sz w:val="20"/>
                <w:szCs w:val="20"/>
              </w:rPr>
              <w:t>euro</w:t>
            </w:r>
            <w:r w:rsidR="00210A0D" w:rsidRPr="000D3656">
              <w:rPr>
                <w:sz w:val="20"/>
                <w:szCs w:val="20"/>
              </w:rPr>
              <w:t xml:space="preserve"> apmēr</w:t>
            </w:r>
            <w:r w:rsidR="00210A0D">
              <w:rPr>
                <w:sz w:val="20"/>
                <w:szCs w:val="20"/>
              </w:rPr>
              <w:t xml:space="preserve">ā samazināti izdevumi, pārdalot </w:t>
            </w:r>
            <w:r w:rsidR="003E4C08">
              <w:rPr>
                <w:sz w:val="20"/>
                <w:szCs w:val="20"/>
              </w:rPr>
              <w:t>Tieslietu</w:t>
            </w:r>
            <w:r w:rsidR="00210A0D" w:rsidRPr="00433605">
              <w:rPr>
                <w:sz w:val="20"/>
                <w:szCs w:val="20"/>
              </w:rPr>
              <w:t xml:space="preserve"> ministrijai</w:t>
            </w:r>
            <w:r w:rsidR="003E4C08">
              <w:rPr>
                <w:sz w:val="20"/>
                <w:szCs w:val="20"/>
              </w:rPr>
              <w:t xml:space="preserve"> un </w:t>
            </w:r>
            <w:r w:rsidR="005D1C93" w:rsidRPr="005D1C93">
              <w:rPr>
                <w:sz w:val="20"/>
                <w:szCs w:val="20"/>
              </w:rPr>
              <w:t>Viedās administrācijas un reģionālās attīstības ministrijai.</w:t>
            </w:r>
          </w:p>
        </w:tc>
      </w:tr>
      <w:tr w:rsidR="003055CB" w:rsidRPr="00B312EE" w14:paraId="7477D616" w14:textId="77777777" w:rsidTr="00853B88">
        <w:tc>
          <w:tcPr>
            <w:tcW w:w="1863" w:type="dxa"/>
          </w:tcPr>
          <w:p w14:paraId="1C5E31D4" w14:textId="5F9E3D14" w:rsidR="003055CB" w:rsidRPr="000D3656" w:rsidRDefault="003055CB" w:rsidP="008E5A78">
            <w:pPr>
              <w:tabs>
                <w:tab w:val="left" w:pos="0"/>
              </w:tabs>
              <w:jc w:val="both"/>
              <w:rPr>
                <w:sz w:val="20"/>
                <w:szCs w:val="20"/>
              </w:rPr>
            </w:pPr>
            <w:r w:rsidRPr="000D3656">
              <w:rPr>
                <w:sz w:val="20"/>
                <w:szCs w:val="20"/>
              </w:rPr>
              <w:t xml:space="preserve">FM </w:t>
            </w:r>
            <w:r w:rsidR="00163655">
              <w:rPr>
                <w:sz w:val="20"/>
                <w:szCs w:val="20"/>
              </w:rPr>
              <w:t>17</w:t>
            </w:r>
            <w:r>
              <w:rPr>
                <w:sz w:val="20"/>
                <w:szCs w:val="20"/>
              </w:rPr>
              <w:t>.04.2025 rīk.Nr.1.1-1/12/1</w:t>
            </w:r>
            <w:r w:rsidR="00163655">
              <w:rPr>
                <w:sz w:val="20"/>
                <w:szCs w:val="20"/>
              </w:rPr>
              <w:t>26</w:t>
            </w:r>
          </w:p>
        </w:tc>
        <w:tc>
          <w:tcPr>
            <w:tcW w:w="7503" w:type="dxa"/>
          </w:tcPr>
          <w:p w14:paraId="64AA4DCE" w14:textId="7452E5E8" w:rsidR="003055CB" w:rsidRPr="00B312EE" w:rsidRDefault="00163655" w:rsidP="008E5A78">
            <w:pPr>
              <w:jc w:val="both"/>
              <w:rPr>
                <w:sz w:val="20"/>
                <w:szCs w:val="20"/>
              </w:rPr>
            </w:pPr>
            <w:r>
              <w:rPr>
                <w:sz w:val="20"/>
                <w:szCs w:val="20"/>
              </w:rPr>
              <w:t>98 117</w:t>
            </w:r>
            <w:r w:rsidR="003055CB" w:rsidRPr="000D3656">
              <w:rPr>
                <w:sz w:val="20"/>
                <w:szCs w:val="20"/>
              </w:rPr>
              <w:t xml:space="preserve"> </w:t>
            </w:r>
            <w:r w:rsidR="003055CB" w:rsidRPr="00B312EE">
              <w:rPr>
                <w:i/>
                <w:iCs/>
                <w:sz w:val="20"/>
                <w:szCs w:val="20"/>
              </w:rPr>
              <w:t>euro</w:t>
            </w:r>
            <w:r w:rsidR="003055CB" w:rsidRPr="000D3656">
              <w:rPr>
                <w:sz w:val="20"/>
                <w:szCs w:val="20"/>
              </w:rPr>
              <w:t xml:space="preserve"> apmēr</w:t>
            </w:r>
            <w:r w:rsidR="003055CB">
              <w:rPr>
                <w:sz w:val="20"/>
                <w:szCs w:val="20"/>
              </w:rPr>
              <w:t xml:space="preserve">ā samazināti izdevumi, pārdalot </w:t>
            </w:r>
            <w:r>
              <w:rPr>
                <w:sz w:val="20"/>
                <w:szCs w:val="20"/>
              </w:rPr>
              <w:t>Veselības</w:t>
            </w:r>
            <w:r w:rsidR="003055CB" w:rsidRPr="005D1C93">
              <w:rPr>
                <w:sz w:val="20"/>
                <w:szCs w:val="20"/>
              </w:rPr>
              <w:t xml:space="preserve"> ministrijai.</w:t>
            </w:r>
          </w:p>
        </w:tc>
      </w:tr>
      <w:tr w:rsidR="00C327C5" w:rsidRPr="00B312EE" w14:paraId="3B595FD3" w14:textId="77777777" w:rsidTr="00853B88">
        <w:tc>
          <w:tcPr>
            <w:tcW w:w="1863" w:type="dxa"/>
          </w:tcPr>
          <w:p w14:paraId="0060795E" w14:textId="11AC3314" w:rsidR="00C327C5" w:rsidRPr="000D3656" w:rsidRDefault="00C327C5" w:rsidP="00E967A9">
            <w:pPr>
              <w:tabs>
                <w:tab w:val="left" w:pos="0"/>
              </w:tabs>
              <w:jc w:val="both"/>
              <w:rPr>
                <w:sz w:val="20"/>
                <w:szCs w:val="20"/>
              </w:rPr>
            </w:pPr>
            <w:r w:rsidRPr="000D3656">
              <w:rPr>
                <w:sz w:val="20"/>
                <w:szCs w:val="20"/>
              </w:rPr>
              <w:t xml:space="preserve">FM </w:t>
            </w:r>
            <w:r>
              <w:rPr>
                <w:sz w:val="20"/>
                <w:szCs w:val="20"/>
              </w:rPr>
              <w:t>21.05.2025 rīk.Nr.1.1-1/12/166</w:t>
            </w:r>
          </w:p>
        </w:tc>
        <w:tc>
          <w:tcPr>
            <w:tcW w:w="7503" w:type="dxa"/>
          </w:tcPr>
          <w:p w14:paraId="101CC90B" w14:textId="0CE6BDD4" w:rsidR="00C327C5" w:rsidRPr="00B312EE" w:rsidRDefault="00C327C5" w:rsidP="00E967A9">
            <w:pPr>
              <w:jc w:val="both"/>
              <w:rPr>
                <w:sz w:val="20"/>
                <w:szCs w:val="20"/>
              </w:rPr>
            </w:pPr>
            <w:r>
              <w:rPr>
                <w:sz w:val="20"/>
                <w:szCs w:val="20"/>
              </w:rPr>
              <w:t>23 772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5D1C93">
              <w:rPr>
                <w:sz w:val="20"/>
                <w:szCs w:val="20"/>
              </w:rPr>
              <w:t>Viedās administrācijas un reģionālās attīstības ministrijai.</w:t>
            </w:r>
          </w:p>
        </w:tc>
      </w:tr>
      <w:tr w:rsidR="001B6547" w:rsidRPr="00B312EE" w14:paraId="6E414128" w14:textId="77777777" w:rsidTr="00853B88">
        <w:tc>
          <w:tcPr>
            <w:tcW w:w="1863" w:type="dxa"/>
          </w:tcPr>
          <w:p w14:paraId="17A9BA9A" w14:textId="6FCC8549" w:rsidR="001B6547" w:rsidRPr="000D3656" w:rsidRDefault="001B6547" w:rsidP="00434EF5">
            <w:pPr>
              <w:tabs>
                <w:tab w:val="left" w:pos="0"/>
              </w:tabs>
              <w:jc w:val="both"/>
              <w:rPr>
                <w:sz w:val="20"/>
                <w:szCs w:val="20"/>
              </w:rPr>
            </w:pPr>
            <w:r w:rsidRPr="000D3656">
              <w:rPr>
                <w:sz w:val="20"/>
                <w:szCs w:val="20"/>
              </w:rPr>
              <w:t xml:space="preserve">FM </w:t>
            </w:r>
            <w:r>
              <w:rPr>
                <w:sz w:val="20"/>
                <w:szCs w:val="20"/>
              </w:rPr>
              <w:t>17.0</w:t>
            </w:r>
            <w:r w:rsidR="006A2D9D">
              <w:rPr>
                <w:sz w:val="20"/>
                <w:szCs w:val="20"/>
              </w:rPr>
              <w:t>6</w:t>
            </w:r>
            <w:r>
              <w:rPr>
                <w:sz w:val="20"/>
                <w:szCs w:val="20"/>
              </w:rPr>
              <w:t>.2025 rīk.Nr.1.1-1/12/1</w:t>
            </w:r>
            <w:r w:rsidR="006A2D9D">
              <w:rPr>
                <w:sz w:val="20"/>
                <w:szCs w:val="20"/>
              </w:rPr>
              <w:t>91</w:t>
            </w:r>
          </w:p>
        </w:tc>
        <w:tc>
          <w:tcPr>
            <w:tcW w:w="7503" w:type="dxa"/>
          </w:tcPr>
          <w:p w14:paraId="656852E6" w14:textId="318AD133" w:rsidR="001B6547" w:rsidRPr="00B312EE" w:rsidRDefault="006A2D9D" w:rsidP="00434EF5">
            <w:pPr>
              <w:jc w:val="both"/>
              <w:rPr>
                <w:sz w:val="20"/>
                <w:szCs w:val="20"/>
              </w:rPr>
            </w:pPr>
            <w:r>
              <w:rPr>
                <w:sz w:val="20"/>
                <w:szCs w:val="20"/>
              </w:rPr>
              <w:t>85 487 465</w:t>
            </w:r>
            <w:r w:rsidR="001B6547" w:rsidRPr="000D3656">
              <w:rPr>
                <w:sz w:val="20"/>
                <w:szCs w:val="20"/>
              </w:rPr>
              <w:t xml:space="preserve"> </w:t>
            </w:r>
            <w:r w:rsidR="001B6547" w:rsidRPr="00B312EE">
              <w:rPr>
                <w:i/>
                <w:iCs/>
                <w:sz w:val="20"/>
                <w:szCs w:val="20"/>
              </w:rPr>
              <w:t>euro</w:t>
            </w:r>
            <w:r w:rsidR="001B6547" w:rsidRPr="000D3656">
              <w:rPr>
                <w:sz w:val="20"/>
                <w:szCs w:val="20"/>
              </w:rPr>
              <w:t xml:space="preserve"> apmēr</w:t>
            </w:r>
            <w:r w:rsidR="001B6547">
              <w:rPr>
                <w:sz w:val="20"/>
                <w:szCs w:val="20"/>
              </w:rPr>
              <w:t xml:space="preserve">ā </w:t>
            </w:r>
            <w:r w:rsidR="00472FC4">
              <w:rPr>
                <w:sz w:val="20"/>
                <w:szCs w:val="20"/>
              </w:rPr>
              <w:t>palielināti</w:t>
            </w:r>
            <w:r w:rsidR="001B6547">
              <w:rPr>
                <w:sz w:val="20"/>
                <w:szCs w:val="20"/>
              </w:rPr>
              <w:t xml:space="preserve"> izdevumi, </w:t>
            </w:r>
            <w:r w:rsidR="00472FC4" w:rsidRPr="00472FC4">
              <w:rPr>
                <w:sz w:val="20"/>
                <w:szCs w:val="20"/>
              </w:rPr>
              <w:t>lai nodrošinātu finansējumu neizlietoto asignējumu rezervei.</w:t>
            </w:r>
          </w:p>
        </w:tc>
      </w:tr>
      <w:tr w:rsidR="001377FF" w:rsidRPr="00B312EE" w14:paraId="74F355BD" w14:textId="77777777" w:rsidTr="00853B88">
        <w:tc>
          <w:tcPr>
            <w:tcW w:w="1863" w:type="dxa"/>
          </w:tcPr>
          <w:p w14:paraId="088CF172" w14:textId="013B8C51" w:rsidR="001377FF" w:rsidRPr="000D3656" w:rsidRDefault="001377FF" w:rsidP="00674F9C">
            <w:pPr>
              <w:tabs>
                <w:tab w:val="left" w:pos="0"/>
              </w:tabs>
              <w:jc w:val="both"/>
              <w:rPr>
                <w:sz w:val="20"/>
                <w:szCs w:val="20"/>
              </w:rPr>
            </w:pPr>
            <w:r w:rsidRPr="000D3656">
              <w:rPr>
                <w:sz w:val="20"/>
                <w:szCs w:val="20"/>
              </w:rPr>
              <w:t xml:space="preserve">FM </w:t>
            </w:r>
            <w:r>
              <w:rPr>
                <w:sz w:val="20"/>
                <w:szCs w:val="20"/>
              </w:rPr>
              <w:t>26.06.2025 rīk.Nr.1.1-1/12/202</w:t>
            </w:r>
          </w:p>
        </w:tc>
        <w:tc>
          <w:tcPr>
            <w:tcW w:w="7503" w:type="dxa"/>
          </w:tcPr>
          <w:p w14:paraId="22175A63" w14:textId="0F3C8CB4" w:rsidR="001377FF" w:rsidRPr="00B312EE" w:rsidRDefault="00A077F1" w:rsidP="00674F9C">
            <w:pPr>
              <w:jc w:val="both"/>
              <w:rPr>
                <w:sz w:val="20"/>
                <w:szCs w:val="20"/>
              </w:rPr>
            </w:pPr>
            <w:r>
              <w:rPr>
                <w:sz w:val="20"/>
                <w:szCs w:val="20"/>
              </w:rPr>
              <w:t>31 781 413</w:t>
            </w:r>
            <w:r w:rsidR="001377FF" w:rsidRPr="000D3656">
              <w:rPr>
                <w:sz w:val="20"/>
                <w:szCs w:val="20"/>
              </w:rPr>
              <w:t xml:space="preserve"> </w:t>
            </w:r>
            <w:r w:rsidR="001377FF" w:rsidRPr="00B312EE">
              <w:rPr>
                <w:i/>
                <w:iCs/>
                <w:sz w:val="20"/>
                <w:szCs w:val="20"/>
              </w:rPr>
              <w:t>euro</w:t>
            </w:r>
            <w:r w:rsidR="001377FF" w:rsidRPr="000D3656">
              <w:rPr>
                <w:sz w:val="20"/>
                <w:szCs w:val="20"/>
              </w:rPr>
              <w:t xml:space="preserve"> apmēr</w:t>
            </w:r>
            <w:r w:rsidR="001377FF">
              <w:rPr>
                <w:sz w:val="20"/>
                <w:szCs w:val="20"/>
              </w:rPr>
              <w:t>ā samazināti izdevumi, pārdalot Iekšliet</w:t>
            </w:r>
            <w:r>
              <w:rPr>
                <w:sz w:val="20"/>
                <w:szCs w:val="20"/>
              </w:rPr>
              <w:t>u</w:t>
            </w:r>
            <w:r w:rsidR="001377FF" w:rsidRPr="005D1C93">
              <w:rPr>
                <w:sz w:val="20"/>
                <w:szCs w:val="20"/>
              </w:rPr>
              <w:t xml:space="preserve"> ministrijai.</w:t>
            </w:r>
          </w:p>
        </w:tc>
      </w:tr>
      <w:tr w:rsidR="0077150C" w:rsidRPr="00B312EE" w14:paraId="3A88D6E6" w14:textId="77777777" w:rsidTr="00853B88">
        <w:tc>
          <w:tcPr>
            <w:tcW w:w="1863" w:type="dxa"/>
          </w:tcPr>
          <w:p w14:paraId="2848D35D" w14:textId="60ED9B36" w:rsidR="0077150C" w:rsidRPr="000D3656" w:rsidRDefault="0077150C" w:rsidP="00CA018B">
            <w:pPr>
              <w:tabs>
                <w:tab w:val="left" w:pos="0"/>
              </w:tabs>
              <w:jc w:val="both"/>
              <w:rPr>
                <w:sz w:val="20"/>
                <w:szCs w:val="20"/>
              </w:rPr>
            </w:pPr>
            <w:r w:rsidRPr="000D3656">
              <w:rPr>
                <w:sz w:val="20"/>
                <w:szCs w:val="20"/>
              </w:rPr>
              <w:t xml:space="preserve">FM </w:t>
            </w:r>
            <w:r w:rsidR="00797308">
              <w:rPr>
                <w:sz w:val="20"/>
                <w:szCs w:val="20"/>
              </w:rPr>
              <w:t>04</w:t>
            </w:r>
            <w:r>
              <w:rPr>
                <w:sz w:val="20"/>
                <w:szCs w:val="20"/>
              </w:rPr>
              <w:t>.0</w:t>
            </w:r>
            <w:r w:rsidR="00797308">
              <w:rPr>
                <w:sz w:val="20"/>
                <w:szCs w:val="20"/>
              </w:rPr>
              <w:t>7</w:t>
            </w:r>
            <w:r>
              <w:rPr>
                <w:sz w:val="20"/>
                <w:szCs w:val="20"/>
              </w:rPr>
              <w:t>.2025 rīk.Nr.1.1-1/12/20</w:t>
            </w:r>
            <w:r w:rsidR="00AC5482">
              <w:rPr>
                <w:sz w:val="20"/>
                <w:szCs w:val="20"/>
              </w:rPr>
              <w:t>6</w:t>
            </w:r>
          </w:p>
        </w:tc>
        <w:tc>
          <w:tcPr>
            <w:tcW w:w="7503" w:type="dxa"/>
          </w:tcPr>
          <w:p w14:paraId="0CE14E63" w14:textId="07965473" w:rsidR="0077150C" w:rsidRPr="00B312EE" w:rsidRDefault="00AC5482" w:rsidP="00CA018B">
            <w:pPr>
              <w:jc w:val="both"/>
              <w:rPr>
                <w:sz w:val="20"/>
                <w:szCs w:val="20"/>
              </w:rPr>
            </w:pPr>
            <w:r>
              <w:rPr>
                <w:sz w:val="20"/>
                <w:szCs w:val="20"/>
              </w:rPr>
              <w:t>53 822 327</w:t>
            </w:r>
            <w:r w:rsidR="0077150C" w:rsidRPr="000D3656">
              <w:rPr>
                <w:sz w:val="20"/>
                <w:szCs w:val="20"/>
              </w:rPr>
              <w:t xml:space="preserve"> </w:t>
            </w:r>
            <w:r w:rsidR="0077150C" w:rsidRPr="00FC02A7">
              <w:rPr>
                <w:i/>
                <w:iCs/>
                <w:sz w:val="20"/>
                <w:szCs w:val="20"/>
              </w:rPr>
              <w:t>euro</w:t>
            </w:r>
            <w:r w:rsidR="0077150C" w:rsidRPr="000D3656">
              <w:rPr>
                <w:sz w:val="20"/>
                <w:szCs w:val="20"/>
              </w:rPr>
              <w:t xml:space="preserve"> apmēr</w:t>
            </w:r>
            <w:r w:rsidR="0077150C">
              <w:rPr>
                <w:sz w:val="20"/>
                <w:szCs w:val="20"/>
              </w:rPr>
              <w:t xml:space="preserve">ā samazināti izdevumi, pārdalot </w:t>
            </w:r>
            <w:r w:rsidR="00466D31" w:rsidRPr="00FC02A7">
              <w:rPr>
                <w:sz w:val="20"/>
                <w:szCs w:val="20"/>
              </w:rPr>
              <w:t xml:space="preserve">Valsts prezidenta kancelejai , Saeimai, Ministru kabinetam, </w:t>
            </w:r>
            <w:r w:rsidR="004C5A52" w:rsidRPr="00FC02A7">
              <w:rPr>
                <w:sz w:val="20"/>
                <w:szCs w:val="20"/>
              </w:rPr>
              <w:t xml:space="preserve">Korupcijas novēršanas un apkarošanas birojam, </w:t>
            </w:r>
            <w:r w:rsidR="00A642E9" w:rsidRPr="00FC02A7">
              <w:rPr>
                <w:sz w:val="20"/>
                <w:szCs w:val="20"/>
              </w:rPr>
              <w:t xml:space="preserve">Sabiedrības integrācijas fondam, </w:t>
            </w:r>
            <w:r w:rsidR="00331676" w:rsidRPr="00FC02A7">
              <w:rPr>
                <w:sz w:val="20"/>
                <w:szCs w:val="20"/>
              </w:rPr>
              <w:t xml:space="preserve">Aizsardzības ministrijai, </w:t>
            </w:r>
            <w:r w:rsidR="009348D0" w:rsidRPr="00FC02A7">
              <w:rPr>
                <w:sz w:val="20"/>
                <w:szCs w:val="20"/>
              </w:rPr>
              <w:t xml:space="preserve">Ārlietu ministrijai, </w:t>
            </w:r>
            <w:r w:rsidR="00B56B7E" w:rsidRPr="00FC02A7">
              <w:rPr>
                <w:sz w:val="20"/>
                <w:szCs w:val="20"/>
              </w:rPr>
              <w:t>Ekonomikas ministrijai,</w:t>
            </w:r>
            <w:r w:rsidR="00F4119D" w:rsidRPr="00FC02A7">
              <w:rPr>
                <w:sz w:val="20"/>
                <w:szCs w:val="20"/>
              </w:rPr>
              <w:t xml:space="preserve"> Finanšu ministrijai, </w:t>
            </w:r>
            <w:r w:rsidR="004C5A52" w:rsidRPr="00FC02A7">
              <w:rPr>
                <w:sz w:val="20"/>
                <w:szCs w:val="20"/>
              </w:rPr>
              <w:t xml:space="preserve"> </w:t>
            </w:r>
            <w:r w:rsidR="00413059" w:rsidRPr="00FC02A7">
              <w:rPr>
                <w:sz w:val="20"/>
                <w:szCs w:val="20"/>
              </w:rPr>
              <w:t xml:space="preserve">Izglītības un zinātnes ministrijai, </w:t>
            </w:r>
            <w:r w:rsidR="00E4733B" w:rsidRPr="00FC02A7">
              <w:rPr>
                <w:sz w:val="20"/>
                <w:szCs w:val="20"/>
              </w:rPr>
              <w:t xml:space="preserve">Viedās administrācijas un reģionālās attīstības ministrijai, </w:t>
            </w:r>
            <w:r w:rsidR="005A48BD" w:rsidRPr="00FC02A7">
              <w:rPr>
                <w:sz w:val="20"/>
                <w:szCs w:val="20"/>
              </w:rPr>
              <w:t xml:space="preserve">Veselības ministrijai, </w:t>
            </w:r>
            <w:r w:rsidR="00166D4B" w:rsidRPr="00FC02A7">
              <w:rPr>
                <w:sz w:val="20"/>
                <w:szCs w:val="20"/>
              </w:rPr>
              <w:t>Zemkopības ministrijai</w:t>
            </w:r>
            <w:r w:rsidR="00183F33" w:rsidRPr="00FC02A7">
              <w:rPr>
                <w:sz w:val="20"/>
                <w:szCs w:val="20"/>
              </w:rPr>
              <w:t>, Satiksmes ministrijai</w:t>
            </w:r>
            <w:r w:rsidR="00143ECA" w:rsidRPr="00FC02A7">
              <w:rPr>
                <w:sz w:val="20"/>
                <w:szCs w:val="20"/>
              </w:rPr>
              <w:t xml:space="preserve">, Labklājības ministrijai, </w:t>
            </w:r>
            <w:r w:rsidR="008A5C16" w:rsidRPr="00FC02A7">
              <w:rPr>
                <w:sz w:val="20"/>
                <w:szCs w:val="20"/>
              </w:rPr>
              <w:t xml:space="preserve">Tieslietu ministrijai, </w:t>
            </w:r>
            <w:r w:rsidR="007B0D57" w:rsidRPr="00FC02A7">
              <w:rPr>
                <w:sz w:val="20"/>
                <w:szCs w:val="20"/>
              </w:rPr>
              <w:t xml:space="preserve">Klimata un enerģētikas ministrijai, </w:t>
            </w:r>
            <w:r w:rsidR="009A5DF6" w:rsidRPr="00FC02A7">
              <w:rPr>
                <w:sz w:val="20"/>
                <w:szCs w:val="20"/>
              </w:rPr>
              <w:t xml:space="preserve">Kultūras ministrijai, </w:t>
            </w:r>
            <w:r w:rsidR="00C43DAF" w:rsidRPr="00FC02A7">
              <w:rPr>
                <w:sz w:val="20"/>
                <w:szCs w:val="20"/>
              </w:rPr>
              <w:t>Valsts kontrolei</w:t>
            </w:r>
            <w:r w:rsidR="002C3DF3" w:rsidRPr="00FC02A7">
              <w:rPr>
                <w:sz w:val="20"/>
                <w:szCs w:val="20"/>
              </w:rPr>
              <w:t>, Centrālajai vēlēšanu komisijai</w:t>
            </w:r>
            <w:r w:rsidR="00E02C5A" w:rsidRPr="00FC02A7">
              <w:rPr>
                <w:sz w:val="20"/>
                <w:szCs w:val="20"/>
              </w:rPr>
              <w:t>, budžeta resoram “46. Sabiedriskie elektroniskie plašsaziņas līdzekļi”</w:t>
            </w:r>
            <w:r w:rsidR="00FC02A7" w:rsidRPr="00FC02A7">
              <w:rPr>
                <w:sz w:val="20"/>
                <w:szCs w:val="20"/>
              </w:rPr>
              <w:t>, budžeta resoram “47. Radio un televīzijas regulators”.</w:t>
            </w:r>
          </w:p>
        </w:tc>
      </w:tr>
    </w:tbl>
    <w:p w14:paraId="3B176EC3" w14:textId="77777777" w:rsidR="00CD2B34" w:rsidRDefault="00CD2B3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41B22" w14:paraId="0A761544" w14:textId="77777777" w:rsidTr="00466D74">
        <w:tc>
          <w:tcPr>
            <w:tcW w:w="1555" w:type="dxa"/>
            <w:shd w:val="clear" w:color="auto" w:fill="C5E0B3" w:themeFill="accent6" w:themeFillTint="66"/>
          </w:tcPr>
          <w:p w14:paraId="034E315A" w14:textId="77777777" w:rsidR="00341B22" w:rsidRDefault="00341B22" w:rsidP="00341B22">
            <w:pPr>
              <w:jc w:val="both"/>
              <w:rPr>
                <w:sz w:val="20"/>
                <w:szCs w:val="20"/>
              </w:rPr>
            </w:pPr>
            <w:r>
              <w:rPr>
                <w:sz w:val="20"/>
                <w:szCs w:val="20"/>
              </w:rPr>
              <w:t>02.00.00</w:t>
            </w:r>
          </w:p>
        </w:tc>
        <w:tc>
          <w:tcPr>
            <w:tcW w:w="3827" w:type="dxa"/>
            <w:shd w:val="clear" w:color="auto" w:fill="C5E0B3" w:themeFill="accent6" w:themeFillTint="66"/>
          </w:tcPr>
          <w:p w14:paraId="69C7F5E7" w14:textId="3FA35283" w:rsidR="00341B22" w:rsidRDefault="00341B22" w:rsidP="00341B22">
            <w:pPr>
              <w:jc w:val="both"/>
              <w:rPr>
                <w:sz w:val="20"/>
                <w:szCs w:val="20"/>
              </w:rPr>
            </w:pPr>
            <w:r w:rsidRPr="00D73EBA">
              <w:rPr>
                <w:sz w:val="20"/>
                <w:szCs w:val="20"/>
              </w:rPr>
              <w:t>Līdzekļi neparedzētiem gadījumiem</w:t>
            </w:r>
          </w:p>
        </w:tc>
        <w:tc>
          <w:tcPr>
            <w:tcW w:w="1276" w:type="dxa"/>
            <w:shd w:val="clear" w:color="auto" w:fill="C5E0B3" w:themeFill="accent6" w:themeFillTint="66"/>
          </w:tcPr>
          <w:p w14:paraId="37317F34" w14:textId="70F156EE" w:rsidR="00341B22" w:rsidRPr="008E355D" w:rsidRDefault="00B31AED" w:rsidP="00341B22">
            <w:pPr>
              <w:jc w:val="both"/>
              <w:rPr>
                <w:color w:val="000000"/>
                <w:sz w:val="20"/>
                <w:szCs w:val="20"/>
              </w:rPr>
            </w:pPr>
            <w:r>
              <w:rPr>
                <w:color w:val="000000"/>
                <w:sz w:val="20"/>
                <w:szCs w:val="20"/>
              </w:rPr>
              <w:t>109 738 719</w:t>
            </w:r>
          </w:p>
        </w:tc>
        <w:tc>
          <w:tcPr>
            <w:tcW w:w="1275" w:type="dxa"/>
            <w:shd w:val="clear" w:color="auto" w:fill="C5E0B3" w:themeFill="accent6" w:themeFillTint="66"/>
            <w:vAlign w:val="bottom"/>
          </w:tcPr>
          <w:p w14:paraId="00E9C809" w14:textId="53A7E060" w:rsidR="00341B22" w:rsidRPr="0048531E" w:rsidRDefault="007D1C7D" w:rsidP="00341B22">
            <w:pPr>
              <w:jc w:val="both"/>
              <w:rPr>
                <w:color w:val="000000"/>
                <w:sz w:val="20"/>
                <w:szCs w:val="20"/>
              </w:rPr>
            </w:pPr>
            <w:r>
              <w:rPr>
                <w:color w:val="000000"/>
                <w:sz w:val="20"/>
                <w:szCs w:val="20"/>
              </w:rPr>
              <w:t>-25 505 869</w:t>
            </w:r>
          </w:p>
        </w:tc>
        <w:tc>
          <w:tcPr>
            <w:tcW w:w="1411" w:type="dxa"/>
            <w:shd w:val="clear" w:color="auto" w:fill="C5E0B3" w:themeFill="accent6" w:themeFillTint="66"/>
            <w:vAlign w:val="bottom"/>
          </w:tcPr>
          <w:p w14:paraId="23ABA217" w14:textId="1B49108D" w:rsidR="00341B22" w:rsidRPr="0048531E" w:rsidRDefault="007D1C7D" w:rsidP="00341B22">
            <w:pPr>
              <w:jc w:val="both"/>
              <w:rPr>
                <w:color w:val="000000"/>
                <w:sz w:val="20"/>
                <w:szCs w:val="20"/>
              </w:rPr>
            </w:pPr>
            <w:r>
              <w:rPr>
                <w:color w:val="000000"/>
                <w:sz w:val="20"/>
                <w:szCs w:val="20"/>
              </w:rPr>
              <w:t>84 232 850</w:t>
            </w:r>
          </w:p>
        </w:tc>
      </w:tr>
    </w:tbl>
    <w:p w14:paraId="133A9E19" w14:textId="29FEA486" w:rsidR="00B54074" w:rsidRDefault="007D1C7D" w:rsidP="00DC3B4B">
      <w:pPr>
        <w:jc w:val="both"/>
        <w:rPr>
          <w:i/>
          <w:sz w:val="20"/>
          <w:szCs w:val="20"/>
        </w:rPr>
      </w:pPr>
      <w:r>
        <w:rPr>
          <w:noProof/>
        </w:rPr>
        <w:drawing>
          <wp:inline distT="0" distB="0" distL="0" distR="0" wp14:anchorId="28FA6C57" wp14:editId="03366F1A">
            <wp:extent cx="5939790" cy="1780540"/>
            <wp:effectExtent l="0" t="0" r="3810" b="10160"/>
            <wp:docPr id="396371415" name="Chart 1">
              <a:extLst xmlns:a="http://schemas.openxmlformats.org/drawingml/2006/main">
                <a:ext uri="{FF2B5EF4-FFF2-40B4-BE49-F238E27FC236}">
                  <a16:creationId xmlns:a16="http://schemas.microsoft.com/office/drawing/2014/main" id="{CD33CF6F-646A-42BC-AC32-6A8AA25E7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tbl>
      <w:tblPr>
        <w:tblStyle w:val="TableGrid"/>
        <w:tblW w:w="9366" w:type="dxa"/>
        <w:tblInd w:w="-20" w:type="dxa"/>
        <w:tblLayout w:type="fixed"/>
        <w:tblLook w:val="04A0" w:firstRow="1" w:lastRow="0" w:firstColumn="1" w:lastColumn="0" w:noHBand="0" w:noVBand="1"/>
      </w:tblPr>
      <w:tblGrid>
        <w:gridCol w:w="1863"/>
        <w:gridCol w:w="7503"/>
      </w:tblGrid>
      <w:tr w:rsidR="003B5D36" w:rsidRPr="00B312EE" w14:paraId="40DDD297" w14:textId="77777777" w:rsidTr="00E4398A">
        <w:tc>
          <w:tcPr>
            <w:tcW w:w="1863" w:type="dxa"/>
            <w:tcBorders>
              <w:top w:val="nil"/>
              <w:left w:val="nil"/>
              <w:bottom w:val="nil"/>
              <w:right w:val="nil"/>
            </w:tcBorders>
          </w:tcPr>
          <w:p w14:paraId="7384E084" w14:textId="28414714" w:rsidR="003B5D36" w:rsidRPr="000D3656" w:rsidRDefault="003B5D36" w:rsidP="00E66E91">
            <w:pPr>
              <w:tabs>
                <w:tab w:val="left" w:pos="0"/>
              </w:tabs>
              <w:jc w:val="both"/>
              <w:rPr>
                <w:sz w:val="20"/>
                <w:szCs w:val="20"/>
              </w:rPr>
            </w:pPr>
            <w:r w:rsidRPr="000D3656">
              <w:rPr>
                <w:sz w:val="20"/>
                <w:szCs w:val="20"/>
              </w:rPr>
              <w:t xml:space="preserve">FM </w:t>
            </w:r>
            <w:r>
              <w:rPr>
                <w:sz w:val="20"/>
                <w:szCs w:val="20"/>
              </w:rPr>
              <w:t>15.01.2025 rīk.Nr.1.1-1/12/8</w:t>
            </w:r>
          </w:p>
        </w:tc>
        <w:tc>
          <w:tcPr>
            <w:tcW w:w="7503" w:type="dxa"/>
            <w:tcBorders>
              <w:top w:val="nil"/>
              <w:left w:val="nil"/>
              <w:bottom w:val="nil"/>
              <w:right w:val="nil"/>
            </w:tcBorders>
          </w:tcPr>
          <w:p w14:paraId="4BA62B74" w14:textId="149178FC" w:rsidR="003B5D36" w:rsidRPr="00B312EE" w:rsidRDefault="003B5D36" w:rsidP="00E66E91">
            <w:pPr>
              <w:jc w:val="both"/>
              <w:rPr>
                <w:sz w:val="20"/>
                <w:szCs w:val="20"/>
              </w:rPr>
            </w:pPr>
            <w:r>
              <w:rPr>
                <w:sz w:val="20"/>
                <w:szCs w:val="20"/>
              </w:rPr>
              <w:t>4 679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983799" w:rsidRPr="00B312EE" w14:paraId="54A4E2B5" w14:textId="77777777" w:rsidTr="00E4398A">
        <w:tc>
          <w:tcPr>
            <w:tcW w:w="1863" w:type="dxa"/>
            <w:tcBorders>
              <w:top w:val="nil"/>
              <w:left w:val="nil"/>
              <w:bottom w:val="nil"/>
              <w:right w:val="nil"/>
            </w:tcBorders>
          </w:tcPr>
          <w:p w14:paraId="537AEF27" w14:textId="6D9E9237" w:rsidR="00983799" w:rsidRPr="000D3656" w:rsidRDefault="00983799" w:rsidP="00E66E91">
            <w:pPr>
              <w:tabs>
                <w:tab w:val="left" w:pos="0"/>
              </w:tabs>
              <w:jc w:val="both"/>
              <w:rPr>
                <w:sz w:val="20"/>
                <w:szCs w:val="20"/>
              </w:rPr>
            </w:pPr>
            <w:r w:rsidRPr="000D3656">
              <w:rPr>
                <w:sz w:val="20"/>
                <w:szCs w:val="20"/>
              </w:rPr>
              <w:t xml:space="preserve">FM </w:t>
            </w:r>
            <w:r>
              <w:rPr>
                <w:sz w:val="20"/>
                <w:szCs w:val="20"/>
              </w:rPr>
              <w:t>24.01.2025 rīk.Nr.1.1-1/12/22</w:t>
            </w:r>
          </w:p>
        </w:tc>
        <w:tc>
          <w:tcPr>
            <w:tcW w:w="7503" w:type="dxa"/>
            <w:tcBorders>
              <w:top w:val="nil"/>
              <w:left w:val="nil"/>
              <w:bottom w:val="nil"/>
              <w:right w:val="nil"/>
            </w:tcBorders>
          </w:tcPr>
          <w:p w14:paraId="2E357A63" w14:textId="74D720F0" w:rsidR="00983799" w:rsidRPr="00B312EE" w:rsidRDefault="00983799" w:rsidP="00E66E91">
            <w:pPr>
              <w:jc w:val="both"/>
              <w:rPr>
                <w:sz w:val="20"/>
                <w:szCs w:val="20"/>
              </w:rPr>
            </w:pPr>
            <w:r>
              <w:rPr>
                <w:sz w:val="20"/>
                <w:szCs w:val="20"/>
              </w:rPr>
              <w:t>450 000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Kultūras</w:t>
            </w:r>
            <w:r w:rsidRPr="00433605">
              <w:rPr>
                <w:sz w:val="20"/>
                <w:szCs w:val="20"/>
              </w:rPr>
              <w:t xml:space="preserve"> ministrijai</w:t>
            </w:r>
            <w:r>
              <w:rPr>
                <w:sz w:val="20"/>
                <w:szCs w:val="20"/>
              </w:rPr>
              <w:t>.</w:t>
            </w:r>
          </w:p>
        </w:tc>
      </w:tr>
      <w:tr w:rsidR="009D5085" w:rsidRPr="00B312EE" w14:paraId="534F69B4" w14:textId="77777777" w:rsidTr="00E4398A">
        <w:tc>
          <w:tcPr>
            <w:tcW w:w="1863" w:type="dxa"/>
            <w:tcBorders>
              <w:top w:val="nil"/>
              <w:left w:val="nil"/>
              <w:bottom w:val="nil"/>
              <w:right w:val="nil"/>
            </w:tcBorders>
          </w:tcPr>
          <w:p w14:paraId="0A3B9F68" w14:textId="44473DF6" w:rsidR="009D5085" w:rsidRPr="000D3656" w:rsidRDefault="009D5085" w:rsidP="00E66E91">
            <w:pPr>
              <w:tabs>
                <w:tab w:val="left" w:pos="0"/>
              </w:tabs>
              <w:jc w:val="both"/>
              <w:rPr>
                <w:sz w:val="20"/>
                <w:szCs w:val="20"/>
              </w:rPr>
            </w:pPr>
            <w:r w:rsidRPr="000D3656">
              <w:rPr>
                <w:sz w:val="20"/>
                <w:szCs w:val="20"/>
              </w:rPr>
              <w:t xml:space="preserve">FM </w:t>
            </w:r>
            <w:r>
              <w:rPr>
                <w:sz w:val="20"/>
                <w:szCs w:val="20"/>
              </w:rPr>
              <w:t>30.01.2025 rīk.Nr.1.1-1/12/28</w:t>
            </w:r>
          </w:p>
        </w:tc>
        <w:tc>
          <w:tcPr>
            <w:tcW w:w="7503" w:type="dxa"/>
            <w:tcBorders>
              <w:top w:val="nil"/>
              <w:left w:val="nil"/>
              <w:bottom w:val="nil"/>
              <w:right w:val="nil"/>
            </w:tcBorders>
          </w:tcPr>
          <w:p w14:paraId="2C5EFE52" w14:textId="403A6F11" w:rsidR="009D5085" w:rsidRPr="00B312EE" w:rsidRDefault="009D5085" w:rsidP="00E66E91">
            <w:pPr>
              <w:jc w:val="both"/>
              <w:rPr>
                <w:sz w:val="20"/>
                <w:szCs w:val="20"/>
              </w:rPr>
            </w:pPr>
            <w:r>
              <w:rPr>
                <w:sz w:val="20"/>
                <w:szCs w:val="20"/>
              </w:rPr>
              <w:t>62 018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1E7F03" w:rsidRPr="00B312EE" w14:paraId="0CE954AF" w14:textId="77777777" w:rsidTr="00E4398A">
        <w:tc>
          <w:tcPr>
            <w:tcW w:w="1863" w:type="dxa"/>
            <w:tcBorders>
              <w:top w:val="nil"/>
              <w:left w:val="nil"/>
              <w:bottom w:val="nil"/>
              <w:right w:val="nil"/>
            </w:tcBorders>
          </w:tcPr>
          <w:p w14:paraId="48A93699" w14:textId="6CB1233F" w:rsidR="001E7F03" w:rsidRPr="000D3656" w:rsidRDefault="001E7F03" w:rsidP="00A02D84">
            <w:pPr>
              <w:tabs>
                <w:tab w:val="left" w:pos="0"/>
              </w:tabs>
              <w:jc w:val="both"/>
              <w:rPr>
                <w:sz w:val="20"/>
                <w:szCs w:val="20"/>
              </w:rPr>
            </w:pPr>
            <w:r w:rsidRPr="000D3656">
              <w:rPr>
                <w:sz w:val="20"/>
                <w:szCs w:val="20"/>
              </w:rPr>
              <w:t xml:space="preserve">FM </w:t>
            </w:r>
            <w:r>
              <w:rPr>
                <w:sz w:val="20"/>
                <w:szCs w:val="20"/>
              </w:rPr>
              <w:t>07.02.2025 rīk.Nr.1.1-1/12/37</w:t>
            </w:r>
          </w:p>
        </w:tc>
        <w:tc>
          <w:tcPr>
            <w:tcW w:w="7503" w:type="dxa"/>
            <w:tcBorders>
              <w:top w:val="nil"/>
              <w:left w:val="nil"/>
              <w:bottom w:val="nil"/>
              <w:right w:val="nil"/>
            </w:tcBorders>
          </w:tcPr>
          <w:p w14:paraId="1EA0765B" w14:textId="51F23170" w:rsidR="001E7F03" w:rsidRPr="00B312EE" w:rsidRDefault="001E7F03" w:rsidP="00A02D84">
            <w:pPr>
              <w:jc w:val="both"/>
              <w:rPr>
                <w:sz w:val="20"/>
                <w:szCs w:val="20"/>
              </w:rPr>
            </w:pPr>
            <w:r>
              <w:rPr>
                <w:sz w:val="20"/>
                <w:szCs w:val="20"/>
              </w:rPr>
              <w:t>72 819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463356" w:rsidRPr="00B312EE" w14:paraId="68427048" w14:textId="77777777" w:rsidTr="00E4398A">
        <w:tc>
          <w:tcPr>
            <w:tcW w:w="1863" w:type="dxa"/>
            <w:tcBorders>
              <w:top w:val="nil"/>
              <w:left w:val="nil"/>
              <w:bottom w:val="nil"/>
              <w:right w:val="nil"/>
            </w:tcBorders>
          </w:tcPr>
          <w:p w14:paraId="3FCE1507" w14:textId="103FDCCB" w:rsidR="00463356" w:rsidRPr="000D3656" w:rsidRDefault="00463356" w:rsidP="00A02D84">
            <w:pPr>
              <w:tabs>
                <w:tab w:val="left" w:pos="0"/>
              </w:tabs>
              <w:jc w:val="both"/>
              <w:rPr>
                <w:sz w:val="20"/>
                <w:szCs w:val="20"/>
              </w:rPr>
            </w:pPr>
            <w:r w:rsidRPr="000D3656">
              <w:rPr>
                <w:sz w:val="20"/>
                <w:szCs w:val="20"/>
              </w:rPr>
              <w:lastRenderedPageBreak/>
              <w:t xml:space="preserve">FM </w:t>
            </w:r>
            <w:r>
              <w:rPr>
                <w:sz w:val="20"/>
                <w:szCs w:val="20"/>
              </w:rPr>
              <w:t>14.02.2025 rīk.Nr.1.1-1/12/44</w:t>
            </w:r>
          </w:p>
        </w:tc>
        <w:tc>
          <w:tcPr>
            <w:tcW w:w="7503" w:type="dxa"/>
            <w:tcBorders>
              <w:top w:val="nil"/>
              <w:left w:val="nil"/>
              <w:bottom w:val="nil"/>
              <w:right w:val="nil"/>
            </w:tcBorders>
          </w:tcPr>
          <w:p w14:paraId="6009850F" w14:textId="3786A7DF" w:rsidR="00463356" w:rsidRPr="00B312EE" w:rsidRDefault="00463356" w:rsidP="00A02D84">
            <w:pPr>
              <w:jc w:val="both"/>
              <w:rPr>
                <w:sz w:val="20"/>
                <w:szCs w:val="20"/>
              </w:rPr>
            </w:pPr>
            <w:r>
              <w:rPr>
                <w:sz w:val="20"/>
                <w:szCs w:val="20"/>
              </w:rPr>
              <w:t>184 078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C656D8" w:rsidRPr="00B312EE" w14:paraId="31D6CF82" w14:textId="77777777" w:rsidTr="00E4398A">
        <w:tc>
          <w:tcPr>
            <w:tcW w:w="1863" w:type="dxa"/>
            <w:tcBorders>
              <w:top w:val="nil"/>
              <w:left w:val="nil"/>
              <w:bottom w:val="nil"/>
              <w:right w:val="nil"/>
            </w:tcBorders>
          </w:tcPr>
          <w:p w14:paraId="162AFC0A" w14:textId="37E8C17F" w:rsidR="00C656D8" w:rsidRPr="000D3656" w:rsidRDefault="00C656D8" w:rsidP="00473249">
            <w:pPr>
              <w:tabs>
                <w:tab w:val="left" w:pos="0"/>
              </w:tabs>
              <w:jc w:val="both"/>
              <w:rPr>
                <w:sz w:val="20"/>
                <w:szCs w:val="20"/>
              </w:rPr>
            </w:pPr>
            <w:r w:rsidRPr="000D3656">
              <w:rPr>
                <w:sz w:val="20"/>
                <w:szCs w:val="20"/>
              </w:rPr>
              <w:t xml:space="preserve">FM </w:t>
            </w:r>
            <w:r>
              <w:rPr>
                <w:sz w:val="20"/>
                <w:szCs w:val="20"/>
              </w:rPr>
              <w:t>28.02.2025 rīk.Nr.1.1-1/12/67</w:t>
            </w:r>
          </w:p>
        </w:tc>
        <w:tc>
          <w:tcPr>
            <w:tcW w:w="7503" w:type="dxa"/>
            <w:tcBorders>
              <w:top w:val="nil"/>
              <w:left w:val="nil"/>
              <w:bottom w:val="nil"/>
              <w:right w:val="nil"/>
            </w:tcBorders>
          </w:tcPr>
          <w:p w14:paraId="0A13BA18" w14:textId="1E8D6AC4" w:rsidR="00C656D8" w:rsidRPr="00B312EE" w:rsidRDefault="00C656D8" w:rsidP="00473249">
            <w:pPr>
              <w:jc w:val="both"/>
              <w:rPr>
                <w:sz w:val="20"/>
                <w:szCs w:val="20"/>
              </w:rPr>
            </w:pPr>
            <w:r>
              <w:rPr>
                <w:sz w:val="20"/>
                <w:szCs w:val="20"/>
              </w:rPr>
              <w:t>7 628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8606D2" w:rsidRPr="00B312EE" w14:paraId="7ACB104C" w14:textId="77777777" w:rsidTr="00E4398A">
        <w:tc>
          <w:tcPr>
            <w:tcW w:w="1863" w:type="dxa"/>
            <w:tcBorders>
              <w:top w:val="nil"/>
              <w:left w:val="nil"/>
              <w:bottom w:val="nil"/>
              <w:right w:val="nil"/>
            </w:tcBorders>
          </w:tcPr>
          <w:p w14:paraId="0B4C99A0" w14:textId="471C40B1" w:rsidR="008606D2" w:rsidRPr="000D3656" w:rsidRDefault="008606D2" w:rsidP="00711F2A">
            <w:pPr>
              <w:tabs>
                <w:tab w:val="left" w:pos="0"/>
              </w:tabs>
              <w:jc w:val="both"/>
              <w:rPr>
                <w:sz w:val="20"/>
                <w:szCs w:val="20"/>
              </w:rPr>
            </w:pPr>
            <w:r w:rsidRPr="000D3656">
              <w:rPr>
                <w:sz w:val="20"/>
                <w:szCs w:val="20"/>
              </w:rPr>
              <w:t xml:space="preserve">FM </w:t>
            </w:r>
            <w:r>
              <w:rPr>
                <w:sz w:val="20"/>
                <w:szCs w:val="20"/>
              </w:rPr>
              <w:t>04.03.2025 rīk.Nr.1.1-1/12/69</w:t>
            </w:r>
          </w:p>
        </w:tc>
        <w:tc>
          <w:tcPr>
            <w:tcW w:w="7503" w:type="dxa"/>
            <w:tcBorders>
              <w:top w:val="nil"/>
              <w:left w:val="nil"/>
              <w:bottom w:val="nil"/>
              <w:right w:val="nil"/>
            </w:tcBorders>
          </w:tcPr>
          <w:p w14:paraId="14AE38F0" w14:textId="48EF6698" w:rsidR="008606D2" w:rsidRPr="00B312EE" w:rsidRDefault="008606D2" w:rsidP="00711F2A">
            <w:pPr>
              <w:jc w:val="both"/>
              <w:rPr>
                <w:sz w:val="20"/>
                <w:szCs w:val="20"/>
              </w:rPr>
            </w:pPr>
            <w:r>
              <w:rPr>
                <w:sz w:val="20"/>
                <w:szCs w:val="20"/>
              </w:rPr>
              <w:t>42 670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606D2">
              <w:rPr>
                <w:sz w:val="20"/>
                <w:szCs w:val="20"/>
              </w:rPr>
              <w:t>Viedās administrācijas un reģionālās attīstības ministrijai.</w:t>
            </w:r>
          </w:p>
        </w:tc>
      </w:tr>
      <w:tr w:rsidR="00D635D4" w:rsidRPr="00B312EE" w14:paraId="6200DBFA" w14:textId="77777777" w:rsidTr="00E4398A">
        <w:tc>
          <w:tcPr>
            <w:tcW w:w="1863" w:type="dxa"/>
            <w:tcBorders>
              <w:top w:val="nil"/>
              <w:left w:val="nil"/>
              <w:bottom w:val="nil"/>
              <w:right w:val="nil"/>
            </w:tcBorders>
          </w:tcPr>
          <w:p w14:paraId="2F72880C" w14:textId="2B1CF92C" w:rsidR="00D635D4" w:rsidRPr="000D3656" w:rsidRDefault="00D635D4" w:rsidP="00023AC2">
            <w:pPr>
              <w:tabs>
                <w:tab w:val="left" w:pos="0"/>
              </w:tabs>
              <w:jc w:val="both"/>
              <w:rPr>
                <w:sz w:val="20"/>
                <w:szCs w:val="20"/>
              </w:rPr>
            </w:pPr>
            <w:r w:rsidRPr="000D3656">
              <w:rPr>
                <w:sz w:val="20"/>
                <w:szCs w:val="20"/>
              </w:rPr>
              <w:t xml:space="preserve">FM </w:t>
            </w:r>
            <w:r>
              <w:rPr>
                <w:sz w:val="20"/>
                <w:szCs w:val="20"/>
              </w:rPr>
              <w:t>13.03.2025 rīk.Nr.1.1-1/12/73</w:t>
            </w:r>
          </w:p>
        </w:tc>
        <w:tc>
          <w:tcPr>
            <w:tcW w:w="7503" w:type="dxa"/>
            <w:tcBorders>
              <w:top w:val="nil"/>
              <w:left w:val="nil"/>
              <w:bottom w:val="nil"/>
              <w:right w:val="nil"/>
            </w:tcBorders>
          </w:tcPr>
          <w:p w14:paraId="57DA050E" w14:textId="178E4964" w:rsidR="00D635D4" w:rsidRPr="00B312EE" w:rsidRDefault="00D635D4" w:rsidP="00023AC2">
            <w:pPr>
              <w:jc w:val="both"/>
              <w:rPr>
                <w:sz w:val="20"/>
                <w:szCs w:val="20"/>
              </w:rPr>
            </w:pPr>
            <w:r>
              <w:rPr>
                <w:sz w:val="20"/>
                <w:szCs w:val="20"/>
              </w:rPr>
              <w:t>3 899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Satiksmes</w:t>
            </w:r>
            <w:r w:rsidRPr="00433605">
              <w:rPr>
                <w:sz w:val="20"/>
                <w:szCs w:val="20"/>
              </w:rPr>
              <w:t xml:space="preserve"> ministrijai</w:t>
            </w:r>
            <w:r>
              <w:rPr>
                <w:sz w:val="20"/>
                <w:szCs w:val="20"/>
              </w:rPr>
              <w:t>.</w:t>
            </w:r>
          </w:p>
        </w:tc>
      </w:tr>
      <w:tr w:rsidR="003366C9" w:rsidRPr="00B312EE" w14:paraId="2A61E9F3" w14:textId="77777777" w:rsidTr="00E4398A">
        <w:tc>
          <w:tcPr>
            <w:tcW w:w="1863" w:type="dxa"/>
            <w:tcBorders>
              <w:top w:val="nil"/>
              <w:left w:val="nil"/>
              <w:bottom w:val="nil"/>
              <w:right w:val="nil"/>
            </w:tcBorders>
          </w:tcPr>
          <w:p w14:paraId="3F6FB67B" w14:textId="32899A5B" w:rsidR="003366C9" w:rsidRPr="000D3656" w:rsidRDefault="003366C9" w:rsidP="00023AC2">
            <w:pPr>
              <w:tabs>
                <w:tab w:val="left" w:pos="0"/>
              </w:tabs>
              <w:jc w:val="both"/>
              <w:rPr>
                <w:sz w:val="20"/>
                <w:szCs w:val="20"/>
              </w:rPr>
            </w:pPr>
            <w:r w:rsidRPr="000D3656">
              <w:rPr>
                <w:sz w:val="20"/>
                <w:szCs w:val="20"/>
              </w:rPr>
              <w:t xml:space="preserve">FM </w:t>
            </w:r>
            <w:r>
              <w:rPr>
                <w:sz w:val="20"/>
                <w:szCs w:val="20"/>
              </w:rPr>
              <w:t>13.03.2025 rīk.Nr.1.1-1/12/75</w:t>
            </w:r>
          </w:p>
        </w:tc>
        <w:tc>
          <w:tcPr>
            <w:tcW w:w="7503" w:type="dxa"/>
            <w:tcBorders>
              <w:top w:val="nil"/>
              <w:left w:val="nil"/>
              <w:bottom w:val="nil"/>
              <w:right w:val="nil"/>
            </w:tcBorders>
          </w:tcPr>
          <w:p w14:paraId="3BB85A03" w14:textId="2C9ECE01" w:rsidR="003366C9" w:rsidRPr="00B312EE" w:rsidRDefault="003366C9" w:rsidP="00023AC2">
            <w:pPr>
              <w:jc w:val="both"/>
              <w:rPr>
                <w:sz w:val="20"/>
                <w:szCs w:val="20"/>
              </w:rPr>
            </w:pPr>
            <w:r>
              <w:rPr>
                <w:sz w:val="20"/>
                <w:szCs w:val="20"/>
              </w:rPr>
              <w:t>115 147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D03DC7" w:rsidRPr="00B312EE" w14:paraId="13C4FB10" w14:textId="77777777" w:rsidTr="00E4398A">
        <w:tc>
          <w:tcPr>
            <w:tcW w:w="1863" w:type="dxa"/>
            <w:tcBorders>
              <w:top w:val="nil"/>
              <w:left w:val="nil"/>
              <w:bottom w:val="nil"/>
              <w:right w:val="nil"/>
            </w:tcBorders>
          </w:tcPr>
          <w:p w14:paraId="16D192BA" w14:textId="26C2A255" w:rsidR="00D03DC7" w:rsidRPr="000D3656" w:rsidRDefault="00D03DC7" w:rsidP="00023AC2">
            <w:pPr>
              <w:tabs>
                <w:tab w:val="left" w:pos="0"/>
              </w:tabs>
              <w:jc w:val="both"/>
              <w:rPr>
                <w:sz w:val="20"/>
                <w:szCs w:val="20"/>
              </w:rPr>
            </w:pPr>
            <w:r w:rsidRPr="000D3656">
              <w:rPr>
                <w:sz w:val="20"/>
                <w:szCs w:val="20"/>
              </w:rPr>
              <w:t xml:space="preserve">FM </w:t>
            </w:r>
            <w:r>
              <w:rPr>
                <w:sz w:val="20"/>
                <w:szCs w:val="20"/>
              </w:rPr>
              <w:t>14.03.2025 rīk.Nr.1.1-1/12/81</w:t>
            </w:r>
          </w:p>
        </w:tc>
        <w:tc>
          <w:tcPr>
            <w:tcW w:w="7503" w:type="dxa"/>
            <w:tcBorders>
              <w:top w:val="nil"/>
              <w:left w:val="nil"/>
              <w:bottom w:val="nil"/>
              <w:right w:val="nil"/>
            </w:tcBorders>
          </w:tcPr>
          <w:p w14:paraId="00F6B687" w14:textId="4EE7F78C" w:rsidR="00D03DC7" w:rsidRPr="00B312EE" w:rsidRDefault="00D03DC7" w:rsidP="00023AC2">
            <w:pPr>
              <w:jc w:val="both"/>
              <w:rPr>
                <w:sz w:val="20"/>
                <w:szCs w:val="20"/>
              </w:rPr>
            </w:pPr>
            <w:r>
              <w:rPr>
                <w:sz w:val="20"/>
                <w:szCs w:val="20"/>
              </w:rPr>
              <w:t>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w:t>
            </w:r>
          </w:p>
        </w:tc>
      </w:tr>
      <w:tr w:rsidR="00EA22A3" w:rsidRPr="00B312EE" w14:paraId="54082B2C" w14:textId="77777777" w:rsidTr="00E4398A">
        <w:tc>
          <w:tcPr>
            <w:tcW w:w="1863" w:type="dxa"/>
            <w:tcBorders>
              <w:top w:val="nil"/>
              <w:left w:val="nil"/>
              <w:bottom w:val="nil"/>
              <w:right w:val="nil"/>
            </w:tcBorders>
          </w:tcPr>
          <w:p w14:paraId="03D281AC" w14:textId="28626EC3" w:rsidR="00EA22A3" w:rsidRPr="000D3656" w:rsidRDefault="00EA22A3" w:rsidP="0036228F">
            <w:pPr>
              <w:tabs>
                <w:tab w:val="left" w:pos="0"/>
              </w:tabs>
              <w:jc w:val="both"/>
              <w:rPr>
                <w:sz w:val="20"/>
                <w:szCs w:val="20"/>
              </w:rPr>
            </w:pPr>
            <w:r w:rsidRPr="000D3656">
              <w:rPr>
                <w:sz w:val="20"/>
                <w:szCs w:val="20"/>
              </w:rPr>
              <w:t xml:space="preserve">FM </w:t>
            </w:r>
            <w:r>
              <w:rPr>
                <w:sz w:val="20"/>
                <w:szCs w:val="20"/>
              </w:rPr>
              <w:t>20.03.2025 rīk.Nr.1.1-1/12/86</w:t>
            </w:r>
          </w:p>
        </w:tc>
        <w:tc>
          <w:tcPr>
            <w:tcW w:w="7503" w:type="dxa"/>
            <w:tcBorders>
              <w:top w:val="nil"/>
              <w:left w:val="nil"/>
              <w:bottom w:val="nil"/>
              <w:right w:val="nil"/>
            </w:tcBorders>
          </w:tcPr>
          <w:p w14:paraId="3DC54581" w14:textId="110958C5" w:rsidR="00EA22A3" w:rsidRPr="00B312EE" w:rsidRDefault="00EA22A3" w:rsidP="0036228F">
            <w:pPr>
              <w:jc w:val="both"/>
              <w:rPr>
                <w:sz w:val="20"/>
                <w:szCs w:val="20"/>
              </w:rPr>
            </w:pPr>
            <w:r>
              <w:rPr>
                <w:sz w:val="20"/>
                <w:szCs w:val="20"/>
              </w:rPr>
              <w:t>1 936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606D2">
              <w:rPr>
                <w:sz w:val="20"/>
                <w:szCs w:val="20"/>
              </w:rPr>
              <w:t>Viedās administrācijas un reģionālās attīstības ministrijai.</w:t>
            </w:r>
          </w:p>
        </w:tc>
      </w:tr>
      <w:tr w:rsidR="00890B31" w:rsidRPr="00B312EE" w14:paraId="6CA3FAB9" w14:textId="77777777" w:rsidTr="00E4398A">
        <w:tc>
          <w:tcPr>
            <w:tcW w:w="1863" w:type="dxa"/>
            <w:tcBorders>
              <w:top w:val="nil"/>
              <w:left w:val="nil"/>
              <w:bottom w:val="nil"/>
              <w:right w:val="nil"/>
            </w:tcBorders>
          </w:tcPr>
          <w:p w14:paraId="3BE66DCD" w14:textId="6211A1F8" w:rsidR="00890B31" w:rsidRPr="000D3656" w:rsidRDefault="00890B31" w:rsidP="0036228F">
            <w:pPr>
              <w:tabs>
                <w:tab w:val="left" w:pos="0"/>
              </w:tabs>
              <w:jc w:val="both"/>
              <w:rPr>
                <w:sz w:val="20"/>
                <w:szCs w:val="20"/>
              </w:rPr>
            </w:pPr>
            <w:r w:rsidRPr="000D3656">
              <w:rPr>
                <w:sz w:val="20"/>
                <w:szCs w:val="20"/>
              </w:rPr>
              <w:t xml:space="preserve">FM </w:t>
            </w:r>
            <w:r>
              <w:rPr>
                <w:sz w:val="20"/>
                <w:szCs w:val="20"/>
              </w:rPr>
              <w:t>20.03.2025 rīk.Nr.1.1-1/12/87</w:t>
            </w:r>
          </w:p>
        </w:tc>
        <w:tc>
          <w:tcPr>
            <w:tcW w:w="7503" w:type="dxa"/>
            <w:tcBorders>
              <w:top w:val="nil"/>
              <w:left w:val="nil"/>
              <w:bottom w:val="nil"/>
              <w:right w:val="nil"/>
            </w:tcBorders>
          </w:tcPr>
          <w:p w14:paraId="120F3654" w14:textId="0F0C906C" w:rsidR="00890B31" w:rsidRPr="00B312EE" w:rsidRDefault="00890B31" w:rsidP="0036228F">
            <w:pPr>
              <w:jc w:val="both"/>
              <w:rPr>
                <w:sz w:val="20"/>
                <w:szCs w:val="20"/>
              </w:rPr>
            </w:pPr>
            <w:r>
              <w:rPr>
                <w:sz w:val="20"/>
                <w:szCs w:val="20"/>
              </w:rPr>
              <w:t>177 524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606D2">
              <w:rPr>
                <w:sz w:val="20"/>
                <w:szCs w:val="20"/>
              </w:rPr>
              <w:t>Viedās administrācijas un reģionālās attīstības ministrijai.</w:t>
            </w:r>
          </w:p>
        </w:tc>
      </w:tr>
      <w:tr w:rsidR="004441AF" w:rsidRPr="00B312EE" w14:paraId="48A0F194" w14:textId="77777777" w:rsidTr="00E4398A">
        <w:tc>
          <w:tcPr>
            <w:tcW w:w="1863" w:type="dxa"/>
            <w:tcBorders>
              <w:top w:val="nil"/>
              <w:left w:val="nil"/>
              <w:bottom w:val="nil"/>
              <w:right w:val="nil"/>
            </w:tcBorders>
          </w:tcPr>
          <w:p w14:paraId="6EF21C08" w14:textId="4F4EE0B1" w:rsidR="004441AF" w:rsidRPr="000D3656" w:rsidRDefault="004441AF" w:rsidP="0036228F">
            <w:pPr>
              <w:tabs>
                <w:tab w:val="left" w:pos="0"/>
              </w:tabs>
              <w:jc w:val="both"/>
              <w:rPr>
                <w:sz w:val="20"/>
                <w:szCs w:val="20"/>
              </w:rPr>
            </w:pPr>
            <w:r w:rsidRPr="000D3656">
              <w:rPr>
                <w:sz w:val="20"/>
                <w:szCs w:val="20"/>
              </w:rPr>
              <w:t xml:space="preserve">FM </w:t>
            </w:r>
            <w:r>
              <w:rPr>
                <w:sz w:val="20"/>
                <w:szCs w:val="20"/>
              </w:rPr>
              <w:t>20.03.2025 rīk.Nr.1.1-1/12/90</w:t>
            </w:r>
          </w:p>
        </w:tc>
        <w:tc>
          <w:tcPr>
            <w:tcW w:w="7503" w:type="dxa"/>
            <w:tcBorders>
              <w:top w:val="nil"/>
              <w:left w:val="nil"/>
              <w:bottom w:val="nil"/>
              <w:right w:val="nil"/>
            </w:tcBorders>
          </w:tcPr>
          <w:p w14:paraId="592A58E3" w14:textId="2315A676" w:rsidR="004441AF" w:rsidRPr="00B312EE" w:rsidRDefault="004441AF" w:rsidP="0036228F">
            <w:pPr>
              <w:jc w:val="both"/>
              <w:rPr>
                <w:sz w:val="20"/>
                <w:szCs w:val="20"/>
              </w:rPr>
            </w:pPr>
            <w:r>
              <w:rPr>
                <w:sz w:val="20"/>
                <w:szCs w:val="20"/>
              </w:rPr>
              <w:t>5 328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Valsts kancelejai.</w:t>
            </w:r>
          </w:p>
        </w:tc>
      </w:tr>
      <w:tr w:rsidR="0052199D" w:rsidRPr="00B312EE" w14:paraId="2092E269" w14:textId="77777777" w:rsidTr="007D1C7D">
        <w:tc>
          <w:tcPr>
            <w:tcW w:w="1863" w:type="dxa"/>
            <w:tcBorders>
              <w:top w:val="nil"/>
              <w:left w:val="nil"/>
              <w:bottom w:val="nil"/>
              <w:right w:val="nil"/>
            </w:tcBorders>
          </w:tcPr>
          <w:p w14:paraId="406651A7" w14:textId="4F08EDFD" w:rsidR="0052199D" w:rsidRPr="000D3656" w:rsidRDefault="0052199D" w:rsidP="00C605C1">
            <w:pPr>
              <w:tabs>
                <w:tab w:val="left" w:pos="0"/>
              </w:tabs>
              <w:jc w:val="both"/>
              <w:rPr>
                <w:sz w:val="20"/>
                <w:szCs w:val="20"/>
              </w:rPr>
            </w:pPr>
            <w:r w:rsidRPr="000D3656">
              <w:rPr>
                <w:sz w:val="20"/>
                <w:szCs w:val="20"/>
              </w:rPr>
              <w:t xml:space="preserve">FM </w:t>
            </w:r>
            <w:r>
              <w:rPr>
                <w:sz w:val="20"/>
                <w:szCs w:val="20"/>
              </w:rPr>
              <w:t>26.03.2025 rīk.Nr.1.1-1/12/97</w:t>
            </w:r>
          </w:p>
        </w:tc>
        <w:tc>
          <w:tcPr>
            <w:tcW w:w="7503" w:type="dxa"/>
            <w:tcBorders>
              <w:top w:val="nil"/>
              <w:left w:val="nil"/>
              <w:bottom w:val="nil"/>
              <w:right w:val="nil"/>
            </w:tcBorders>
          </w:tcPr>
          <w:p w14:paraId="30574F88" w14:textId="5A8317CF" w:rsidR="0052199D" w:rsidRPr="00B312EE" w:rsidRDefault="0052199D" w:rsidP="00C605C1">
            <w:pPr>
              <w:jc w:val="both"/>
              <w:rPr>
                <w:sz w:val="20"/>
                <w:szCs w:val="20"/>
              </w:rPr>
            </w:pPr>
            <w:r>
              <w:rPr>
                <w:sz w:val="20"/>
                <w:szCs w:val="20"/>
              </w:rPr>
              <w:t>15 000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Labklājības</w:t>
            </w:r>
            <w:r w:rsidRPr="00433605">
              <w:rPr>
                <w:sz w:val="20"/>
                <w:szCs w:val="20"/>
              </w:rPr>
              <w:t xml:space="preserve"> ministrijai</w:t>
            </w:r>
            <w:r>
              <w:rPr>
                <w:sz w:val="20"/>
                <w:szCs w:val="20"/>
              </w:rPr>
              <w:t>.</w:t>
            </w:r>
          </w:p>
        </w:tc>
      </w:tr>
      <w:tr w:rsidR="000F45D2" w:rsidRPr="00B312EE" w14:paraId="0DD838ED" w14:textId="77777777" w:rsidTr="007D1C7D">
        <w:tc>
          <w:tcPr>
            <w:tcW w:w="1863" w:type="dxa"/>
            <w:tcBorders>
              <w:top w:val="nil"/>
              <w:left w:val="nil"/>
              <w:bottom w:val="nil"/>
              <w:right w:val="nil"/>
            </w:tcBorders>
          </w:tcPr>
          <w:p w14:paraId="671D60C5" w14:textId="2EC54593" w:rsidR="000F45D2" w:rsidRPr="000D3656" w:rsidRDefault="000F45D2" w:rsidP="00330208">
            <w:pPr>
              <w:tabs>
                <w:tab w:val="left" w:pos="0"/>
              </w:tabs>
              <w:jc w:val="both"/>
              <w:rPr>
                <w:sz w:val="20"/>
                <w:szCs w:val="20"/>
              </w:rPr>
            </w:pPr>
            <w:r w:rsidRPr="000D3656">
              <w:rPr>
                <w:sz w:val="20"/>
                <w:szCs w:val="20"/>
              </w:rPr>
              <w:t xml:space="preserve">FM </w:t>
            </w:r>
            <w:r>
              <w:rPr>
                <w:sz w:val="20"/>
                <w:szCs w:val="20"/>
              </w:rPr>
              <w:t>09.04.2025 rīk.Nr.1.1-1/12/110</w:t>
            </w:r>
          </w:p>
        </w:tc>
        <w:tc>
          <w:tcPr>
            <w:tcW w:w="7503" w:type="dxa"/>
            <w:tcBorders>
              <w:top w:val="nil"/>
              <w:left w:val="nil"/>
              <w:bottom w:val="nil"/>
              <w:right w:val="nil"/>
            </w:tcBorders>
          </w:tcPr>
          <w:p w14:paraId="6D165C1A" w14:textId="2CF979FA" w:rsidR="000F45D2" w:rsidRPr="00B312EE" w:rsidRDefault="000F4F8C" w:rsidP="00330208">
            <w:pPr>
              <w:jc w:val="both"/>
              <w:rPr>
                <w:sz w:val="20"/>
                <w:szCs w:val="20"/>
              </w:rPr>
            </w:pPr>
            <w:r>
              <w:rPr>
                <w:sz w:val="20"/>
                <w:szCs w:val="20"/>
              </w:rPr>
              <w:t>30 667</w:t>
            </w:r>
            <w:r w:rsidR="000F45D2" w:rsidRPr="000D3656">
              <w:rPr>
                <w:sz w:val="20"/>
                <w:szCs w:val="20"/>
              </w:rPr>
              <w:t xml:space="preserve"> </w:t>
            </w:r>
            <w:r w:rsidR="000F45D2" w:rsidRPr="00B312EE">
              <w:rPr>
                <w:i/>
                <w:iCs/>
                <w:sz w:val="20"/>
                <w:szCs w:val="20"/>
              </w:rPr>
              <w:t>euro</w:t>
            </w:r>
            <w:r w:rsidR="000F45D2" w:rsidRPr="000D3656">
              <w:rPr>
                <w:sz w:val="20"/>
                <w:szCs w:val="20"/>
              </w:rPr>
              <w:t xml:space="preserve"> apmēr</w:t>
            </w:r>
            <w:r w:rsidR="000F45D2">
              <w:rPr>
                <w:sz w:val="20"/>
                <w:szCs w:val="20"/>
              </w:rPr>
              <w:t>ā samazināti izdevumi, pārdalot</w:t>
            </w:r>
            <w:r>
              <w:rPr>
                <w:sz w:val="20"/>
                <w:szCs w:val="20"/>
              </w:rPr>
              <w:t xml:space="preserve"> Veselības</w:t>
            </w:r>
            <w:r w:rsidR="000F45D2" w:rsidRPr="00433605">
              <w:rPr>
                <w:sz w:val="20"/>
                <w:szCs w:val="20"/>
              </w:rPr>
              <w:t xml:space="preserve"> ministrijai</w:t>
            </w:r>
            <w:r w:rsidR="000F45D2">
              <w:rPr>
                <w:sz w:val="20"/>
                <w:szCs w:val="20"/>
              </w:rPr>
              <w:t>.</w:t>
            </w:r>
          </w:p>
        </w:tc>
      </w:tr>
      <w:tr w:rsidR="00B9696F" w:rsidRPr="00B312EE" w14:paraId="33E459DF" w14:textId="77777777" w:rsidTr="007D1C7D">
        <w:tc>
          <w:tcPr>
            <w:tcW w:w="1863" w:type="dxa"/>
            <w:tcBorders>
              <w:top w:val="nil"/>
              <w:left w:val="nil"/>
              <w:bottom w:val="nil"/>
              <w:right w:val="nil"/>
            </w:tcBorders>
          </w:tcPr>
          <w:p w14:paraId="53A05EBA" w14:textId="35DD511E" w:rsidR="00B9696F" w:rsidRPr="000D3656" w:rsidRDefault="00B9696F" w:rsidP="008E5A78">
            <w:pPr>
              <w:tabs>
                <w:tab w:val="left" w:pos="0"/>
              </w:tabs>
              <w:jc w:val="both"/>
              <w:rPr>
                <w:sz w:val="20"/>
                <w:szCs w:val="20"/>
              </w:rPr>
            </w:pPr>
            <w:r w:rsidRPr="000D3656">
              <w:rPr>
                <w:sz w:val="20"/>
                <w:szCs w:val="20"/>
              </w:rPr>
              <w:t xml:space="preserve">FM </w:t>
            </w:r>
            <w:r>
              <w:rPr>
                <w:sz w:val="20"/>
                <w:szCs w:val="20"/>
              </w:rPr>
              <w:t>09.04.2025 rīk.Nr.1.1-1/12/116</w:t>
            </w:r>
          </w:p>
        </w:tc>
        <w:tc>
          <w:tcPr>
            <w:tcW w:w="7503" w:type="dxa"/>
            <w:tcBorders>
              <w:top w:val="nil"/>
              <w:left w:val="nil"/>
              <w:bottom w:val="nil"/>
              <w:right w:val="nil"/>
            </w:tcBorders>
          </w:tcPr>
          <w:p w14:paraId="4A5EDA2A" w14:textId="45776D92" w:rsidR="00B9696F" w:rsidRPr="00B312EE" w:rsidRDefault="00DF08B0" w:rsidP="008E5A78">
            <w:pPr>
              <w:jc w:val="both"/>
              <w:rPr>
                <w:sz w:val="20"/>
                <w:szCs w:val="20"/>
              </w:rPr>
            </w:pPr>
            <w:r>
              <w:rPr>
                <w:sz w:val="20"/>
                <w:szCs w:val="20"/>
              </w:rPr>
              <w:t>7 527</w:t>
            </w:r>
            <w:r w:rsidR="00B9696F" w:rsidRPr="000D3656">
              <w:rPr>
                <w:sz w:val="20"/>
                <w:szCs w:val="20"/>
              </w:rPr>
              <w:t xml:space="preserve"> </w:t>
            </w:r>
            <w:r w:rsidR="00B9696F" w:rsidRPr="00B312EE">
              <w:rPr>
                <w:i/>
                <w:iCs/>
                <w:sz w:val="20"/>
                <w:szCs w:val="20"/>
              </w:rPr>
              <w:t>euro</w:t>
            </w:r>
            <w:r w:rsidR="00B9696F" w:rsidRPr="000D3656">
              <w:rPr>
                <w:sz w:val="20"/>
                <w:szCs w:val="20"/>
              </w:rPr>
              <w:t xml:space="preserve"> apmēr</w:t>
            </w:r>
            <w:r w:rsidR="00B9696F">
              <w:rPr>
                <w:sz w:val="20"/>
                <w:szCs w:val="20"/>
              </w:rPr>
              <w:t>ā samazināti izdevumi, pārdalot Valsts kancelejai.</w:t>
            </w:r>
          </w:p>
        </w:tc>
      </w:tr>
      <w:tr w:rsidR="0001402C" w:rsidRPr="00B312EE" w14:paraId="578CF47F" w14:textId="77777777" w:rsidTr="007D1C7D">
        <w:tc>
          <w:tcPr>
            <w:tcW w:w="1863" w:type="dxa"/>
            <w:tcBorders>
              <w:top w:val="nil"/>
              <w:left w:val="nil"/>
              <w:bottom w:val="nil"/>
              <w:right w:val="nil"/>
            </w:tcBorders>
          </w:tcPr>
          <w:p w14:paraId="5DD512F9" w14:textId="503D0B60" w:rsidR="0001402C" w:rsidRPr="000D3656" w:rsidRDefault="0001402C" w:rsidP="008E5A78">
            <w:pPr>
              <w:tabs>
                <w:tab w:val="left" w:pos="0"/>
              </w:tabs>
              <w:jc w:val="both"/>
              <w:rPr>
                <w:sz w:val="20"/>
                <w:szCs w:val="20"/>
              </w:rPr>
            </w:pPr>
            <w:r w:rsidRPr="000D3656">
              <w:rPr>
                <w:sz w:val="20"/>
                <w:szCs w:val="20"/>
              </w:rPr>
              <w:t xml:space="preserve">FM </w:t>
            </w:r>
            <w:r>
              <w:rPr>
                <w:sz w:val="20"/>
                <w:szCs w:val="20"/>
              </w:rPr>
              <w:t>14.04.2025 rīk.Nr.1.1-1/12/122</w:t>
            </w:r>
          </w:p>
        </w:tc>
        <w:tc>
          <w:tcPr>
            <w:tcW w:w="7503" w:type="dxa"/>
            <w:tcBorders>
              <w:top w:val="nil"/>
              <w:left w:val="nil"/>
              <w:bottom w:val="nil"/>
              <w:right w:val="nil"/>
            </w:tcBorders>
          </w:tcPr>
          <w:p w14:paraId="5245B711" w14:textId="54AE669D" w:rsidR="0001402C" w:rsidRPr="00B312EE" w:rsidRDefault="00225198" w:rsidP="008E5A78">
            <w:pPr>
              <w:jc w:val="both"/>
              <w:rPr>
                <w:sz w:val="20"/>
                <w:szCs w:val="20"/>
              </w:rPr>
            </w:pPr>
            <w:r>
              <w:rPr>
                <w:sz w:val="20"/>
                <w:szCs w:val="20"/>
              </w:rPr>
              <w:t>239 921</w:t>
            </w:r>
            <w:r w:rsidR="0001402C" w:rsidRPr="000D3656">
              <w:rPr>
                <w:sz w:val="20"/>
                <w:szCs w:val="20"/>
              </w:rPr>
              <w:t xml:space="preserve"> </w:t>
            </w:r>
            <w:r w:rsidR="0001402C" w:rsidRPr="00B312EE">
              <w:rPr>
                <w:i/>
                <w:iCs/>
                <w:sz w:val="20"/>
                <w:szCs w:val="20"/>
              </w:rPr>
              <w:t>euro</w:t>
            </w:r>
            <w:r w:rsidR="0001402C" w:rsidRPr="000D3656">
              <w:rPr>
                <w:sz w:val="20"/>
                <w:szCs w:val="20"/>
              </w:rPr>
              <w:t xml:space="preserve"> apmēr</w:t>
            </w:r>
            <w:r w:rsidR="0001402C">
              <w:rPr>
                <w:sz w:val="20"/>
                <w:szCs w:val="20"/>
              </w:rPr>
              <w:t xml:space="preserve">ā samazināti izdevumi, pārdalot </w:t>
            </w:r>
            <w:r>
              <w:rPr>
                <w:sz w:val="20"/>
                <w:szCs w:val="20"/>
              </w:rPr>
              <w:t>Izglītības un zinātnes</w:t>
            </w:r>
            <w:r w:rsidR="0001402C" w:rsidRPr="00433605">
              <w:rPr>
                <w:sz w:val="20"/>
                <w:szCs w:val="20"/>
              </w:rPr>
              <w:t xml:space="preserve"> ministrijai</w:t>
            </w:r>
            <w:r w:rsidR="0001402C">
              <w:rPr>
                <w:sz w:val="20"/>
                <w:szCs w:val="20"/>
              </w:rPr>
              <w:t>.</w:t>
            </w:r>
          </w:p>
        </w:tc>
      </w:tr>
      <w:tr w:rsidR="00CE25DB" w:rsidRPr="00B312EE" w14:paraId="48C03931" w14:textId="77777777" w:rsidTr="007D1C7D">
        <w:tc>
          <w:tcPr>
            <w:tcW w:w="1863" w:type="dxa"/>
            <w:tcBorders>
              <w:top w:val="nil"/>
              <w:left w:val="nil"/>
              <w:bottom w:val="nil"/>
              <w:right w:val="nil"/>
            </w:tcBorders>
          </w:tcPr>
          <w:p w14:paraId="23A9D34A" w14:textId="031038BE" w:rsidR="00CE25DB" w:rsidRPr="000D3656" w:rsidRDefault="00CE25DB" w:rsidP="008E5A78">
            <w:pPr>
              <w:tabs>
                <w:tab w:val="left" w:pos="0"/>
              </w:tabs>
              <w:jc w:val="both"/>
              <w:rPr>
                <w:sz w:val="20"/>
                <w:szCs w:val="20"/>
              </w:rPr>
            </w:pPr>
            <w:r w:rsidRPr="000D3656">
              <w:rPr>
                <w:sz w:val="20"/>
                <w:szCs w:val="20"/>
              </w:rPr>
              <w:t xml:space="preserve">FM </w:t>
            </w:r>
            <w:r>
              <w:rPr>
                <w:sz w:val="20"/>
                <w:szCs w:val="20"/>
              </w:rPr>
              <w:t>14.04.2025 rīk.Nr.1.1-1/12/124</w:t>
            </w:r>
          </w:p>
        </w:tc>
        <w:tc>
          <w:tcPr>
            <w:tcW w:w="7503" w:type="dxa"/>
            <w:tcBorders>
              <w:top w:val="nil"/>
              <w:left w:val="nil"/>
              <w:bottom w:val="nil"/>
              <w:right w:val="nil"/>
            </w:tcBorders>
          </w:tcPr>
          <w:p w14:paraId="451B70B9" w14:textId="5F8A4BA4" w:rsidR="00CE25DB" w:rsidRPr="00B312EE" w:rsidRDefault="005E7F8C" w:rsidP="008E5A78">
            <w:pPr>
              <w:jc w:val="both"/>
              <w:rPr>
                <w:sz w:val="20"/>
                <w:szCs w:val="20"/>
              </w:rPr>
            </w:pPr>
            <w:r>
              <w:rPr>
                <w:sz w:val="20"/>
                <w:szCs w:val="20"/>
              </w:rPr>
              <w:t>15 000</w:t>
            </w:r>
            <w:r w:rsidR="00CE25DB" w:rsidRPr="000D3656">
              <w:rPr>
                <w:sz w:val="20"/>
                <w:szCs w:val="20"/>
              </w:rPr>
              <w:t xml:space="preserve"> </w:t>
            </w:r>
            <w:r w:rsidR="00CE25DB" w:rsidRPr="00B312EE">
              <w:rPr>
                <w:i/>
                <w:iCs/>
                <w:sz w:val="20"/>
                <w:szCs w:val="20"/>
              </w:rPr>
              <w:t>euro</w:t>
            </w:r>
            <w:r w:rsidR="00CE25DB" w:rsidRPr="000D3656">
              <w:rPr>
                <w:sz w:val="20"/>
                <w:szCs w:val="20"/>
              </w:rPr>
              <w:t xml:space="preserve"> apmēr</w:t>
            </w:r>
            <w:r w:rsidR="00CE25DB">
              <w:rPr>
                <w:sz w:val="20"/>
                <w:szCs w:val="20"/>
              </w:rPr>
              <w:t xml:space="preserve">ā samazināti izdevumi, pārdalot </w:t>
            </w:r>
            <w:r>
              <w:rPr>
                <w:sz w:val="20"/>
                <w:szCs w:val="20"/>
              </w:rPr>
              <w:t>Labklājības</w:t>
            </w:r>
            <w:r w:rsidR="00CE25DB" w:rsidRPr="00433605">
              <w:rPr>
                <w:sz w:val="20"/>
                <w:szCs w:val="20"/>
              </w:rPr>
              <w:t xml:space="preserve"> ministrijai</w:t>
            </w:r>
            <w:r w:rsidR="00CE25DB">
              <w:rPr>
                <w:sz w:val="20"/>
                <w:szCs w:val="20"/>
              </w:rPr>
              <w:t>.</w:t>
            </w:r>
          </w:p>
        </w:tc>
      </w:tr>
      <w:tr w:rsidR="004104AF" w:rsidRPr="00B312EE" w14:paraId="6E49BE53" w14:textId="77777777" w:rsidTr="007D1C7D">
        <w:tc>
          <w:tcPr>
            <w:tcW w:w="1863" w:type="dxa"/>
            <w:tcBorders>
              <w:top w:val="nil"/>
              <w:left w:val="nil"/>
              <w:bottom w:val="nil"/>
              <w:right w:val="nil"/>
            </w:tcBorders>
          </w:tcPr>
          <w:p w14:paraId="087BE9A2" w14:textId="0EDCD949" w:rsidR="004104AF" w:rsidRPr="000D3656" w:rsidRDefault="004104AF" w:rsidP="009912C6">
            <w:pPr>
              <w:tabs>
                <w:tab w:val="left" w:pos="0"/>
              </w:tabs>
              <w:jc w:val="both"/>
              <w:rPr>
                <w:sz w:val="20"/>
                <w:szCs w:val="20"/>
              </w:rPr>
            </w:pPr>
            <w:r w:rsidRPr="000D3656">
              <w:rPr>
                <w:sz w:val="20"/>
                <w:szCs w:val="20"/>
              </w:rPr>
              <w:t xml:space="preserve">FM </w:t>
            </w:r>
            <w:r>
              <w:rPr>
                <w:sz w:val="20"/>
                <w:szCs w:val="20"/>
              </w:rPr>
              <w:t>28.04.2025 rīk.Nr.1.1-1/12/138</w:t>
            </w:r>
          </w:p>
        </w:tc>
        <w:tc>
          <w:tcPr>
            <w:tcW w:w="7503" w:type="dxa"/>
            <w:tcBorders>
              <w:top w:val="nil"/>
              <w:left w:val="nil"/>
              <w:bottom w:val="nil"/>
              <w:right w:val="nil"/>
            </w:tcBorders>
          </w:tcPr>
          <w:p w14:paraId="14BE943E" w14:textId="5932FB34" w:rsidR="004104AF" w:rsidRPr="00B312EE" w:rsidRDefault="00B721DF" w:rsidP="009912C6">
            <w:pPr>
              <w:jc w:val="both"/>
              <w:rPr>
                <w:sz w:val="20"/>
                <w:szCs w:val="20"/>
              </w:rPr>
            </w:pPr>
            <w:r>
              <w:rPr>
                <w:sz w:val="20"/>
                <w:szCs w:val="20"/>
              </w:rPr>
              <w:t>37 020</w:t>
            </w:r>
            <w:r w:rsidR="004104AF" w:rsidRPr="000D3656">
              <w:rPr>
                <w:sz w:val="20"/>
                <w:szCs w:val="20"/>
              </w:rPr>
              <w:t xml:space="preserve"> </w:t>
            </w:r>
            <w:r w:rsidR="004104AF" w:rsidRPr="00B312EE">
              <w:rPr>
                <w:i/>
                <w:iCs/>
                <w:sz w:val="20"/>
                <w:szCs w:val="20"/>
              </w:rPr>
              <w:t>euro</w:t>
            </w:r>
            <w:r w:rsidR="004104AF" w:rsidRPr="000D3656">
              <w:rPr>
                <w:sz w:val="20"/>
                <w:szCs w:val="20"/>
              </w:rPr>
              <w:t xml:space="preserve"> apmēr</w:t>
            </w:r>
            <w:r w:rsidR="004104AF">
              <w:rPr>
                <w:sz w:val="20"/>
                <w:szCs w:val="20"/>
              </w:rPr>
              <w:t>ā samazināti izdevumi, pārdalot Ārlietu</w:t>
            </w:r>
            <w:r w:rsidR="004104AF" w:rsidRPr="00433605">
              <w:rPr>
                <w:sz w:val="20"/>
                <w:szCs w:val="20"/>
              </w:rPr>
              <w:t xml:space="preserve"> ministrijai</w:t>
            </w:r>
            <w:r w:rsidR="004104AF">
              <w:rPr>
                <w:sz w:val="20"/>
                <w:szCs w:val="20"/>
              </w:rPr>
              <w:t>.</w:t>
            </w:r>
          </w:p>
        </w:tc>
      </w:tr>
      <w:tr w:rsidR="00892566" w:rsidRPr="00B312EE" w14:paraId="3C891F3A" w14:textId="77777777" w:rsidTr="007D1C7D">
        <w:tc>
          <w:tcPr>
            <w:tcW w:w="1863" w:type="dxa"/>
            <w:tcBorders>
              <w:top w:val="nil"/>
              <w:left w:val="nil"/>
              <w:bottom w:val="nil"/>
              <w:right w:val="nil"/>
            </w:tcBorders>
          </w:tcPr>
          <w:p w14:paraId="329228B0" w14:textId="510D93AA" w:rsidR="00892566" w:rsidRPr="000D3656" w:rsidRDefault="00892566" w:rsidP="005D6C7B">
            <w:pPr>
              <w:tabs>
                <w:tab w:val="left" w:pos="0"/>
              </w:tabs>
              <w:jc w:val="both"/>
              <w:rPr>
                <w:sz w:val="20"/>
                <w:szCs w:val="20"/>
              </w:rPr>
            </w:pPr>
            <w:r w:rsidRPr="000D3656">
              <w:rPr>
                <w:sz w:val="20"/>
                <w:szCs w:val="20"/>
              </w:rPr>
              <w:t xml:space="preserve">FM </w:t>
            </w:r>
            <w:r>
              <w:rPr>
                <w:sz w:val="20"/>
                <w:szCs w:val="20"/>
              </w:rPr>
              <w:t>09.05.2025 rīk.Nr.1.1-1/12/</w:t>
            </w:r>
            <w:r w:rsidR="00DE5AEF">
              <w:rPr>
                <w:sz w:val="20"/>
                <w:szCs w:val="20"/>
              </w:rPr>
              <w:t>142</w:t>
            </w:r>
          </w:p>
        </w:tc>
        <w:tc>
          <w:tcPr>
            <w:tcW w:w="7503" w:type="dxa"/>
            <w:tcBorders>
              <w:top w:val="nil"/>
              <w:left w:val="nil"/>
              <w:bottom w:val="nil"/>
              <w:right w:val="nil"/>
            </w:tcBorders>
          </w:tcPr>
          <w:p w14:paraId="2C2FB03F" w14:textId="23CC635A" w:rsidR="00892566" w:rsidRPr="00B312EE" w:rsidRDefault="00473881" w:rsidP="005D6C7B">
            <w:pPr>
              <w:jc w:val="both"/>
              <w:rPr>
                <w:sz w:val="20"/>
                <w:szCs w:val="20"/>
              </w:rPr>
            </w:pPr>
            <w:r>
              <w:rPr>
                <w:sz w:val="20"/>
                <w:szCs w:val="20"/>
              </w:rPr>
              <w:t>186 219</w:t>
            </w:r>
            <w:r w:rsidR="00892566" w:rsidRPr="000D3656">
              <w:rPr>
                <w:sz w:val="20"/>
                <w:szCs w:val="20"/>
              </w:rPr>
              <w:t xml:space="preserve"> </w:t>
            </w:r>
            <w:r w:rsidR="00892566" w:rsidRPr="00B312EE">
              <w:rPr>
                <w:i/>
                <w:iCs/>
                <w:sz w:val="20"/>
                <w:szCs w:val="20"/>
              </w:rPr>
              <w:t>euro</w:t>
            </w:r>
            <w:r w:rsidR="00892566" w:rsidRPr="000D3656">
              <w:rPr>
                <w:sz w:val="20"/>
                <w:szCs w:val="20"/>
              </w:rPr>
              <w:t xml:space="preserve"> apmēr</w:t>
            </w:r>
            <w:r w:rsidR="00892566">
              <w:rPr>
                <w:sz w:val="20"/>
                <w:szCs w:val="20"/>
              </w:rPr>
              <w:t>ā samazināti izdevumi, pārdalot Valsts kancelejai.</w:t>
            </w:r>
          </w:p>
        </w:tc>
      </w:tr>
      <w:tr w:rsidR="00E22C44" w:rsidRPr="00B312EE" w14:paraId="2DED66F5" w14:textId="77777777" w:rsidTr="007D1C7D">
        <w:tc>
          <w:tcPr>
            <w:tcW w:w="1863" w:type="dxa"/>
            <w:tcBorders>
              <w:top w:val="nil"/>
              <w:left w:val="nil"/>
              <w:bottom w:val="nil"/>
              <w:right w:val="nil"/>
            </w:tcBorders>
          </w:tcPr>
          <w:p w14:paraId="0FDF0E39" w14:textId="358F1A88" w:rsidR="00E22C44" w:rsidRPr="000D3656" w:rsidRDefault="00E22C44" w:rsidP="005D6C7B">
            <w:pPr>
              <w:tabs>
                <w:tab w:val="left" w:pos="0"/>
              </w:tabs>
              <w:jc w:val="both"/>
              <w:rPr>
                <w:sz w:val="20"/>
                <w:szCs w:val="20"/>
              </w:rPr>
            </w:pPr>
            <w:r w:rsidRPr="000D3656">
              <w:rPr>
                <w:sz w:val="20"/>
                <w:szCs w:val="20"/>
              </w:rPr>
              <w:t xml:space="preserve">FM </w:t>
            </w:r>
            <w:r>
              <w:rPr>
                <w:sz w:val="20"/>
                <w:szCs w:val="20"/>
              </w:rPr>
              <w:t>09.05.2025 rīk.Nr.1.1-1/12/1</w:t>
            </w:r>
            <w:r w:rsidR="00927E7D">
              <w:rPr>
                <w:sz w:val="20"/>
                <w:szCs w:val="20"/>
              </w:rPr>
              <w:t>43</w:t>
            </w:r>
          </w:p>
        </w:tc>
        <w:tc>
          <w:tcPr>
            <w:tcW w:w="7503" w:type="dxa"/>
            <w:tcBorders>
              <w:top w:val="nil"/>
              <w:left w:val="nil"/>
              <w:bottom w:val="nil"/>
              <w:right w:val="nil"/>
            </w:tcBorders>
          </w:tcPr>
          <w:p w14:paraId="7B315095" w14:textId="1D0C3522" w:rsidR="00E22C44" w:rsidRPr="00B312EE" w:rsidRDefault="00927E7D" w:rsidP="005D6C7B">
            <w:pPr>
              <w:jc w:val="both"/>
              <w:rPr>
                <w:sz w:val="20"/>
                <w:szCs w:val="20"/>
              </w:rPr>
            </w:pPr>
            <w:r>
              <w:rPr>
                <w:sz w:val="20"/>
                <w:szCs w:val="20"/>
              </w:rPr>
              <w:t>3 600</w:t>
            </w:r>
            <w:r w:rsidR="00E22C44" w:rsidRPr="000D3656">
              <w:rPr>
                <w:sz w:val="20"/>
                <w:szCs w:val="20"/>
              </w:rPr>
              <w:t xml:space="preserve"> </w:t>
            </w:r>
            <w:r w:rsidR="00E22C44" w:rsidRPr="00B312EE">
              <w:rPr>
                <w:i/>
                <w:iCs/>
                <w:sz w:val="20"/>
                <w:szCs w:val="20"/>
              </w:rPr>
              <w:t>euro</w:t>
            </w:r>
            <w:r w:rsidR="00E22C44" w:rsidRPr="000D3656">
              <w:rPr>
                <w:sz w:val="20"/>
                <w:szCs w:val="20"/>
              </w:rPr>
              <w:t xml:space="preserve"> apmēr</w:t>
            </w:r>
            <w:r w:rsidR="00E22C44">
              <w:rPr>
                <w:sz w:val="20"/>
                <w:szCs w:val="20"/>
              </w:rPr>
              <w:t>ā samazināti izdevumi, pārdalot Ārlietu</w:t>
            </w:r>
            <w:r w:rsidR="00E22C44" w:rsidRPr="00433605">
              <w:rPr>
                <w:sz w:val="20"/>
                <w:szCs w:val="20"/>
              </w:rPr>
              <w:t xml:space="preserve"> ministrijai</w:t>
            </w:r>
            <w:r w:rsidR="00E22C44">
              <w:rPr>
                <w:sz w:val="20"/>
                <w:szCs w:val="20"/>
              </w:rPr>
              <w:t>.</w:t>
            </w:r>
          </w:p>
        </w:tc>
      </w:tr>
      <w:tr w:rsidR="0044013A" w:rsidRPr="00B312EE" w14:paraId="6215572A" w14:textId="77777777" w:rsidTr="007D1C7D">
        <w:tc>
          <w:tcPr>
            <w:tcW w:w="1863" w:type="dxa"/>
            <w:tcBorders>
              <w:top w:val="nil"/>
              <w:left w:val="nil"/>
              <w:bottom w:val="nil"/>
              <w:right w:val="nil"/>
            </w:tcBorders>
          </w:tcPr>
          <w:p w14:paraId="6EE717A4" w14:textId="75EF6BB5" w:rsidR="0044013A" w:rsidRPr="000D3656" w:rsidRDefault="0044013A" w:rsidP="005D6C7B">
            <w:pPr>
              <w:tabs>
                <w:tab w:val="left" w:pos="0"/>
              </w:tabs>
              <w:jc w:val="both"/>
              <w:rPr>
                <w:sz w:val="20"/>
                <w:szCs w:val="20"/>
              </w:rPr>
            </w:pPr>
            <w:r w:rsidRPr="000D3656">
              <w:rPr>
                <w:sz w:val="20"/>
                <w:szCs w:val="20"/>
              </w:rPr>
              <w:t xml:space="preserve">FM </w:t>
            </w:r>
            <w:r>
              <w:rPr>
                <w:sz w:val="20"/>
                <w:szCs w:val="20"/>
              </w:rPr>
              <w:t>09.05.2025 rīk.Nr.1.1-1/12/144</w:t>
            </w:r>
          </w:p>
        </w:tc>
        <w:tc>
          <w:tcPr>
            <w:tcW w:w="7503" w:type="dxa"/>
            <w:tcBorders>
              <w:top w:val="nil"/>
              <w:left w:val="nil"/>
              <w:bottom w:val="nil"/>
              <w:right w:val="nil"/>
            </w:tcBorders>
          </w:tcPr>
          <w:p w14:paraId="3282E198" w14:textId="486D2916" w:rsidR="0044013A" w:rsidRPr="00B312EE" w:rsidRDefault="0044013A" w:rsidP="005D6C7B">
            <w:pPr>
              <w:jc w:val="both"/>
              <w:rPr>
                <w:sz w:val="20"/>
                <w:szCs w:val="20"/>
              </w:rPr>
            </w:pPr>
            <w:r>
              <w:rPr>
                <w:sz w:val="20"/>
                <w:szCs w:val="20"/>
              </w:rPr>
              <w:t>65 247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Zemkopības</w:t>
            </w:r>
            <w:r w:rsidRPr="00433605">
              <w:rPr>
                <w:sz w:val="20"/>
                <w:szCs w:val="20"/>
              </w:rPr>
              <w:t xml:space="preserve"> ministrijai</w:t>
            </w:r>
            <w:r>
              <w:rPr>
                <w:sz w:val="20"/>
                <w:szCs w:val="20"/>
              </w:rPr>
              <w:t>.</w:t>
            </w:r>
          </w:p>
        </w:tc>
      </w:tr>
      <w:tr w:rsidR="001B230E" w:rsidRPr="00B312EE" w14:paraId="62D6FF8B" w14:textId="77777777" w:rsidTr="007D1C7D">
        <w:tc>
          <w:tcPr>
            <w:tcW w:w="1863" w:type="dxa"/>
            <w:tcBorders>
              <w:top w:val="nil"/>
              <w:left w:val="nil"/>
              <w:bottom w:val="nil"/>
              <w:right w:val="nil"/>
            </w:tcBorders>
          </w:tcPr>
          <w:p w14:paraId="0B2BD67B" w14:textId="27DE358A" w:rsidR="001B230E" w:rsidRPr="000D3656" w:rsidRDefault="001B230E" w:rsidP="007556DC">
            <w:pPr>
              <w:tabs>
                <w:tab w:val="left" w:pos="0"/>
              </w:tabs>
              <w:jc w:val="both"/>
              <w:rPr>
                <w:sz w:val="20"/>
                <w:szCs w:val="20"/>
              </w:rPr>
            </w:pPr>
            <w:r w:rsidRPr="000D3656">
              <w:rPr>
                <w:sz w:val="20"/>
                <w:szCs w:val="20"/>
              </w:rPr>
              <w:t xml:space="preserve">FM </w:t>
            </w:r>
            <w:r>
              <w:rPr>
                <w:sz w:val="20"/>
                <w:szCs w:val="20"/>
              </w:rPr>
              <w:t>09.05.2025 rīk.Nr.1.1-1/12/</w:t>
            </w:r>
            <w:r w:rsidR="007932F8">
              <w:rPr>
                <w:sz w:val="20"/>
                <w:szCs w:val="20"/>
              </w:rPr>
              <w:t>146</w:t>
            </w:r>
          </w:p>
        </w:tc>
        <w:tc>
          <w:tcPr>
            <w:tcW w:w="7503" w:type="dxa"/>
            <w:tcBorders>
              <w:top w:val="nil"/>
              <w:left w:val="nil"/>
              <w:bottom w:val="nil"/>
              <w:right w:val="nil"/>
            </w:tcBorders>
          </w:tcPr>
          <w:p w14:paraId="2BCFED80" w14:textId="0863830A" w:rsidR="001B230E" w:rsidRPr="00B312EE" w:rsidRDefault="007932F8" w:rsidP="007556DC">
            <w:pPr>
              <w:jc w:val="both"/>
              <w:rPr>
                <w:sz w:val="20"/>
                <w:szCs w:val="20"/>
              </w:rPr>
            </w:pPr>
            <w:r>
              <w:rPr>
                <w:sz w:val="20"/>
                <w:szCs w:val="20"/>
              </w:rPr>
              <w:t>6 756</w:t>
            </w:r>
            <w:r w:rsidR="001B230E" w:rsidRPr="000D3656">
              <w:rPr>
                <w:sz w:val="20"/>
                <w:szCs w:val="20"/>
              </w:rPr>
              <w:t xml:space="preserve"> </w:t>
            </w:r>
            <w:r w:rsidR="001B230E" w:rsidRPr="00B312EE">
              <w:rPr>
                <w:i/>
                <w:iCs/>
                <w:sz w:val="20"/>
                <w:szCs w:val="20"/>
              </w:rPr>
              <w:t>euro</w:t>
            </w:r>
            <w:r w:rsidR="001B230E" w:rsidRPr="000D3656">
              <w:rPr>
                <w:sz w:val="20"/>
                <w:szCs w:val="20"/>
              </w:rPr>
              <w:t xml:space="preserve"> apmēr</w:t>
            </w:r>
            <w:r w:rsidR="001B230E">
              <w:rPr>
                <w:sz w:val="20"/>
                <w:szCs w:val="20"/>
              </w:rPr>
              <w:t xml:space="preserve">ā samazināti izdevumi, pārdalot </w:t>
            </w:r>
            <w:r w:rsidR="001B230E" w:rsidRPr="008606D2">
              <w:rPr>
                <w:sz w:val="20"/>
                <w:szCs w:val="20"/>
              </w:rPr>
              <w:t>Viedās administrācijas un reģionālās attīstības ministrijai.</w:t>
            </w:r>
          </w:p>
        </w:tc>
      </w:tr>
      <w:tr w:rsidR="001D588D" w:rsidRPr="00B312EE" w14:paraId="6B8CFE5A" w14:textId="77777777" w:rsidTr="007D1C7D">
        <w:tc>
          <w:tcPr>
            <w:tcW w:w="1863" w:type="dxa"/>
            <w:tcBorders>
              <w:top w:val="nil"/>
              <w:left w:val="nil"/>
              <w:bottom w:val="nil"/>
              <w:right w:val="nil"/>
            </w:tcBorders>
          </w:tcPr>
          <w:p w14:paraId="394914D3" w14:textId="3A65D9FB" w:rsidR="001D588D" w:rsidRPr="000D3656" w:rsidRDefault="001D588D" w:rsidP="007556DC">
            <w:pPr>
              <w:tabs>
                <w:tab w:val="left" w:pos="0"/>
              </w:tabs>
              <w:jc w:val="both"/>
              <w:rPr>
                <w:sz w:val="20"/>
                <w:szCs w:val="20"/>
              </w:rPr>
            </w:pPr>
            <w:r w:rsidRPr="000D3656">
              <w:rPr>
                <w:sz w:val="20"/>
                <w:szCs w:val="20"/>
              </w:rPr>
              <w:t xml:space="preserve">FM </w:t>
            </w:r>
            <w:r w:rsidR="00807DB6">
              <w:rPr>
                <w:sz w:val="20"/>
                <w:szCs w:val="20"/>
              </w:rPr>
              <w:t>16</w:t>
            </w:r>
            <w:r>
              <w:rPr>
                <w:sz w:val="20"/>
                <w:szCs w:val="20"/>
              </w:rPr>
              <w:t>.05.2025 rīk.Nr.1.1-1/12/14</w:t>
            </w:r>
            <w:r w:rsidR="00807DB6">
              <w:rPr>
                <w:sz w:val="20"/>
                <w:szCs w:val="20"/>
              </w:rPr>
              <w:t>9</w:t>
            </w:r>
          </w:p>
        </w:tc>
        <w:tc>
          <w:tcPr>
            <w:tcW w:w="7503" w:type="dxa"/>
            <w:tcBorders>
              <w:top w:val="nil"/>
              <w:left w:val="nil"/>
              <w:bottom w:val="nil"/>
              <w:right w:val="nil"/>
            </w:tcBorders>
          </w:tcPr>
          <w:p w14:paraId="43B0AA95" w14:textId="6AF26C5E" w:rsidR="001D588D" w:rsidRPr="00B312EE" w:rsidRDefault="00807DB6" w:rsidP="007556DC">
            <w:pPr>
              <w:jc w:val="both"/>
              <w:rPr>
                <w:sz w:val="20"/>
                <w:szCs w:val="20"/>
              </w:rPr>
            </w:pPr>
            <w:r>
              <w:rPr>
                <w:sz w:val="20"/>
                <w:szCs w:val="20"/>
              </w:rPr>
              <w:t>48 981</w:t>
            </w:r>
            <w:r w:rsidR="001D588D" w:rsidRPr="000D3656">
              <w:rPr>
                <w:sz w:val="20"/>
                <w:szCs w:val="20"/>
              </w:rPr>
              <w:t xml:space="preserve"> </w:t>
            </w:r>
            <w:r w:rsidR="001D588D" w:rsidRPr="00B312EE">
              <w:rPr>
                <w:i/>
                <w:iCs/>
                <w:sz w:val="20"/>
                <w:szCs w:val="20"/>
              </w:rPr>
              <w:t>euro</w:t>
            </w:r>
            <w:r w:rsidR="001D588D" w:rsidRPr="000D3656">
              <w:rPr>
                <w:sz w:val="20"/>
                <w:szCs w:val="20"/>
              </w:rPr>
              <w:t xml:space="preserve"> apmēr</w:t>
            </w:r>
            <w:r w:rsidR="001D588D">
              <w:rPr>
                <w:sz w:val="20"/>
                <w:szCs w:val="20"/>
              </w:rPr>
              <w:t xml:space="preserve">ā samazināti izdevumi, pārdalot </w:t>
            </w:r>
            <w:r w:rsidR="001D588D" w:rsidRPr="008606D2">
              <w:rPr>
                <w:sz w:val="20"/>
                <w:szCs w:val="20"/>
              </w:rPr>
              <w:t>Viedās administrācijas un reģionālās attīstības ministrijai.</w:t>
            </w:r>
          </w:p>
        </w:tc>
      </w:tr>
      <w:tr w:rsidR="00AA7A79" w:rsidRPr="00B312EE" w14:paraId="5933B23C" w14:textId="77777777" w:rsidTr="007D1C7D">
        <w:tc>
          <w:tcPr>
            <w:tcW w:w="1863" w:type="dxa"/>
            <w:tcBorders>
              <w:top w:val="nil"/>
              <w:left w:val="nil"/>
              <w:bottom w:val="nil"/>
              <w:right w:val="nil"/>
            </w:tcBorders>
          </w:tcPr>
          <w:p w14:paraId="07B260D0" w14:textId="3B32BE0E" w:rsidR="00AA7A79" w:rsidRPr="000D3656" w:rsidRDefault="00AA7A79" w:rsidP="007556DC">
            <w:pPr>
              <w:tabs>
                <w:tab w:val="left" w:pos="0"/>
              </w:tabs>
              <w:jc w:val="both"/>
              <w:rPr>
                <w:sz w:val="20"/>
                <w:szCs w:val="20"/>
              </w:rPr>
            </w:pPr>
            <w:r w:rsidRPr="000D3656">
              <w:rPr>
                <w:sz w:val="20"/>
                <w:szCs w:val="20"/>
              </w:rPr>
              <w:t xml:space="preserve">FM </w:t>
            </w:r>
            <w:r>
              <w:rPr>
                <w:sz w:val="20"/>
                <w:szCs w:val="20"/>
              </w:rPr>
              <w:t>16.05.2025 rīk.Nr.1.1-1/12/150</w:t>
            </w:r>
          </w:p>
        </w:tc>
        <w:tc>
          <w:tcPr>
            <w:tcW w:w="7503" w:type="dxa"/>
            <w:tcBorders>
              <w:top w:val="nil"/>
              <w:left w:val="nil"/>
              <w:bottom w:val="nil"/>
              <w:right w:val="nil"/>
            </w:tcBorders>
          </w:tcPr>
          <w:p w14:paraId="6138C03C" w14:textId="65EF6253" w:rsidR="00AA7A79" w:rsidRPr="00B312EE" w:rsidRDefault="00AA7A79" w:rsidP="007556DC">
            <w:pPr>
              <w:jc w:val="both"/>
              <w:rPr>
                <w:sz w:val="20"/>
                <w:szCs w:val="20"/>
              </w:rPr>
            </w:pPr>
            <w:r>
              <w:rPr>
                <w:sz w:val="20"/>
                <w:szCs w:val="20"/>
              </w:rPr>
              <w:t>28 263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Zemkopības</w:t>
            </w:r>
            <w:r w:rsidRPr="00433605">
              <w:rPr>
                <w:sz w:val="20"/>
                <w:szCs w:val="20"/>
              </w:rPr>
              <w:t xml:space="preserve"> ministrijai</w:t>
            </w:r>
            <w:r>
              <w:rPr>
                <w:sz w:val="20"/>
                <w:szCs w:val="20"/>
              </w:rPr>
              <w:t>.</w:t>
            </w:r>
          </w:p>
        </w:tc>
      </w:tr>
      <w:tr w:rsidR="00DA0A78" w:rsidRPr="00B312EE" w14:paraId="448E87E3" w14:textId="77777777" w:rsidTr="007D1C7D">
        <w:tc>
          <w:tcPr>
            <w:tcW w:w="1863" w:type="dxa"/>
            <w:tcBorders>
              <w:top w:val="nil"/>
              <w:left w:val="nil"/>
              <w:bottom w:val="nil"/>
              <w:right w:val="nil"/>
            </w:tcBorders>
          </w:tcPr>
          <w:p w14:paraId="47AA7C0C" w14:textId="4DE8F32E" w:rsidR="00DA0A78" w:rsidRPr="000D3656" w:rsidRDefault="00DA0A78" w:rsidP="003C5011">
            <w:pPr>
              <w:tabs>
                <w:tab w:val="left" w:pos="0"/>
              </w:tabs>
              <w:jc w:val="both"/>
              <w:rPr>
                <w:sz w:val="20"/>
                <w:szCs w:val="20"/>
              </w:rPr>
            </w:pPr>
            <w:r w:rsidRPr="000D3656">
              <w:rPr>
                <w:sz w:val="20"/>
                <w:szCs w:val="20"/>
              </w:rPr>
              <w:t xml:space="preserve">FM </w:t>
            </w:r>
            <w:r>
              <w:rPr>
                <w:sz w:val="20"/>
                <w:szCs w:val="20"/>
              </w:rPr>
              <w:t>16.05.2025 rīk.Nr.1.1-1/12/15</w:t>
            </w:r>
            <w:r w:rsidR="00A4065F">
              <w:rPr>
                <w:sz w:val="20"/>
                <w:szCs w:val="20"/>
              </w:rPr>
              <w:t>6</w:t>
            </w:r>
          </w:p>
        </w:tc>
        <w:tc>
          <w:tcPr>
            <w:tcW w:w="7503" w:type="dxa"/>
            <w:tcBorders>
              <w:top w:val="nil"/>
              <w:left w:val="nil"/>
              <w:bottom w:val="nil"/>
              <w:right w:val="nil"/>
            </w:tcBorders>
          </w:tcPr>
          <w:p w14:paraId="7265C048" w14:textId="7B8656E2" w:rsidR="00DA0A78" w:rsidRPr="00B312EE" w:rsidRDefault="00A4065F" w:rsidP="003C5011">
            <w:pPr>
              <w:jc w:val="both"/>
              <w:rPr>
                <w:sz w:val="20"/>
                <w:szCs w:val="20"/>
              </w:rPr>
            </w:pPr>
            <w:r>
              <w:rPr>
                <w:sz w:val="20"/>
                <w:szCs w:val="20"/>
              </w:rPr>
              <w:t>5 097</w:t>
            </w:r>
            <w:r w:rsidR="00DA0A78" w:rsidRPr="000D3656">
              <w:rPr>
                <w:sz w:val="20"/>
                <w:szCs w:val="20"/>
              </w:rPr>
              <w:t xml:space="preserve"> </w:t>
            </w:r>
            <w:r w:rsidR="00DA0A78" w:rsidRPr="00B312EE">
              <w:rPr>
                <w:i/>
                <w:iCs/>
                <w:sz w:val="20"/>
                <w:szCs w:val="20"/>
              </w:rPr>
              <w:t>euro</w:t>
            </w:r>
            <w:r w:rsidR="00DA0A78" w:rsidRPr="000D3656">
              <w:rPr>
                <w:sz w:val="20"/>
                <w:szCs w:val="20"/>
              </w:rPr>
              <w:t xml:space="preserve"> apmēr</w:t>
            </w:r>
            <w:r w:rsidR="00DA0A78">
              <w:rPr>
                <w:sz w:val="20"/>
                <w:szCs w:val="20"/>
              </w:rPr>
              <w:t xml:space="preserve">ā samazināti izdevumi, pārdalot </w:t>
            </w:r>
            <w:r>
              <w:rPr>
                <w:sz w:val="20"/>
                <w:szCs w:val="20"/>
              </w:rPr>
              <w:t>Satiksmes</w:t>
            </w:r>
            <w:r w:rsidR="00DA0A78" w:rsidRPr="00433605">
              <w:rPr>
                <w:sz w:val="20"/>
                <w:szCs w:val="20"/>
              </w:rPr>
              <w:t xml:space="preserve"> ministrijai</w:t>
            </w:r>
            <w:r w:rsidR="00DA0A78">
              <w:rPr>
                <w:sz w:val="20"/>
                <w:szCs w:val="20"/>
              </w:rPr>
              <w:t>.</w:t>
            </w:r>
          </w:p>
        </w:tc>
      </w:tr>
      <w:tr w:rsidR="002F136D" w:rsidRPr="00B312EE" w14:paraId="5CB20520" w14:textId="77777777" w:rsidTr="007D1C7D">
        <w:tc>
          <w:tcPr>
            <w:tcW w:w="1863" w:type="dxa"/>
            <w:tcBorders>
              <w:top w:val="nil"/>
              <w:left w:val="nil"/>
              <w:bottom w:val="nil"/>
              <w:right w:val="nil"/>
            </w:tcBorders>
          </w:tcPr>
          <w:p w14:paraId="1932A3A7" w14:textId="72119D6C" w:rsidR="002F136D" w:rsidRPr="000D3656" w:rsidRDefault="002F136D" w:rsidP="00E967A9">
            <w:pPr>
              <w:tabs>
                <w:tab w:val="left" w:pos="0"/>
              </w:tabs>
              <w:jc w:val="both"/>
              <w:rPr>
                <w:sz w:val="20"/>
                <w:szCs w:val="20"/>
              </w:rPr>
            </w:pPr>
            <w:r w:rsidRPr="000D3656">
              <w:rPr>
                <w:sz w:val="20"/>
                <w:szCs w:val="20"/>
              </w:rPr>
              <w:t xml:space="preserve">FM </w:t>
            </w:r>
            <w:r w:rsidR="00CD77FA">
              <w:rPr>
                <w:sz w:val="20"/>
                <w:szCs w:val="20"/>
              </w:rPr>
              <w:t>21</w:t>
            </w:r>
            <w:r>
              <w:rPr>
                <w:sz w:val="20"/>
                <w:szCs w:val="20"/>
              </w:rPr>
              <w:t>.0</w:t>
            </w:r>
            <w:r w:rsidR="00CD77FA">
              <w:rPr>
                <w:sz w:val="20"/>
                <w:szCs w:val="20"/>
              </w:rPr>
              <w:t>5</w:t>
            </w:r>
            <w:r>
              <w:rPr>
                <w:sz w:val="20"/>
                <w:szCs w:val="20"/>
              </w:rPr>
              <w:t>.2025 rīk.Nr.1.1-1/12/1</w:t>
            </w:r>
            <w:r w:rsidR="00CD77FA">
              <w:rPr>
                <w:sz w:val="20"/>
                <w:szCs w:val="20"/>
              </w:rPr>
              <w:t>67</w:t>
            </w:r>
          </w:p>
        </w:tc>
        <w:tc>
          <w:tcPr>
            <w:tcW w:w="7503" w:type="dxa"/>
            <w:tcBorders>
              <w:top w:val="nil"/>
              <w:left w:val="nil"/>
              <w:bottom w:val="nil"/>
              <w:right w:val="nil"/>
            </w:tcBorders>
          </w:tcPr>
          <w:p w14:paraId="46BD0693" w14:textId="7E5C3282" w:rsidR="002F136D" w:rsidRPr="00B312EE" w:rsidRDefault="00CD77FA" w:rsidP="00E967A9">
            <w:pPr>
              <w:jc w:val="both"/>
              <w:rPr>
                <w:sz w:val="20"/>
                <w:szCs w:val="20"/>
              </w:rPr>
            </w:pPr>
            <w:r>
              <w:rPr>
                <w:sz w:val="20"/>
                <w:szCs w:val="20"/>
              </w:rPr>
              <w:t>9 676</w:t>
            </w:r>
            <w:r w:rsidR="002F136D" w:rsidRPr="000D3656">
              <w:rPr>
                <w:sz w:val="20"/>
                <w:szCs w:val="20"/>
              </w:rPr>
              <w:t xml:space="preserve"> </w:t>
            </w:r>
            <w:r w:rsidR="002F136D" w:rsidRPr="00B312EE">
              <w:rPr>
                <w:i/>
                <w:iCs/>
                <w:sz w:val="20"/>
                <w:szCs w:val="20"/>
              </w:rPr>
              <w:t>euro</w:t>
            </w:r>
            <w:r w:rsidR="002F136D" w:rsidRPr="000D3656">
              <w:rPr>
                <w:sz w:val="20"/>
                <w:szCs w:val="20"/>
              </w:rPr>
              <w:t xml:space="preserve"> apmēr</w:t>
            </w:r>
            <w:r w:rsidR="002F136D">
              <w:rPr>
                <w:sz w:val="20"/>
                <w:szCs w:val="20"/>
              </w:rPr>
              <w:t>ā samazināti izdevumi, pārdalot Izglītības un zinātnes</w:t>
            </w:r>
            <w:r w:rsidR="002F136D" w:rsidRPr="00433605">
              <w:rPr>
                <w:sz w:val="20"/>
                <w:szCs w:val="20"/>
              </w:rPr>
              <w:t xml:space="preserve"> ministrijai</w:t>
            </w:r>
            <w:r w:rsidR="002F136D">
              <w:rPr>
                <w:sz w:val="20"/>
                <w:szCs w:val="20"/>
              </w:rPr>
              <w:t>.</w:t>
            </w:r>
          </w:p>
        </w:tc>
      </w:tr>
      <w:tr w:rsidR="008456BE" w:rsidRPr="00B312EE" w14:paraId="2C170F46" w14:textId="77777777" w:rsidTr="007D1C7D">
        <w:tc>
          <w:tcPr>
            <w:tcW w:w="1863" w:type="dxa"/>
            <w:tcBorders>
              <w:top w:val="nil"/>
              <w:left w:val="nil"/>
              <w:bottom w:val="nil"/>
              <w:right w:val="nil"/>
            </w:tcBorders>
          </w:tcPr>
          <w:p w14:paraId="308195AE" w14:textId="1382378D" w:rsidR="008456BE" w:rsidRPr="000D3656" w:rsidRDefault="008456BE" w:rsidP="00515CB5">
            <w:pPr>
              <w:tabs>
                <w:tab w:val="left" w:pos="0"/>
              </w:tabs>
              <w:jc w:val="both"/>
              <w:rPr>
                <w:sz w:val="20"/>
                <w:szCs w:val="20"/>
              </w:rPr>
            </w:pPr>
            <w:r w:rsidRPr="000D3656">
              <w:rPr>
                <w:sz w:val="20"/>
                <w:szCs w:val="20"/>
              </w:rPr>
              <w:t xml:space="preserve">FM </w:t>
            </w:r>
            <w:r>
              <w:rPr>
                <w:sz w:val="20"/>
                <w:szCs w:val="20"/>
              </w:rPr>
              <w:t>2</w:t>
            </w:r>
            <w:r w:rsidR="00D02783">
              <w:rPr>
                <w:sz w:val="20"/>
                <w:szCs w:val="20"/>
              </w:rPr>
              <w:t>9</w:t>
            </w:r>
            <w:r>
              <w:rPr>
                <w:sz w:val="20"/>
                <w:szCs w:val="20"/>
              </w:rPr>
              <w:t>.05.2025 rīk.Nr.1.1-1/12/1</w:t>
            </w:r>
            <w:r w:rsidR="00D02783">
              <w:rPr>
                <w:sz w:val="20"/>
                <w:szCs w:val="20"/>
              </w:rPr>
              <w:t>73</w:t>
            </w:r>
          </w:p>
        </w:tc>
        <w:tc>
          <w:tcPr>
            <w:tcW w:w="7503" w:type="dxa"/>
            <w:tcBorders>
              <w:top w:val="nil"/>
              <w:left w:val="nil"/>
              <w:bottom w:val="nil"/>
              <w:right w:val="nil"/>
            </w:tcBorders>
          </w:tcPr>
          <w:p w14:paraId="7658147E" w14:textId="1559E106" w:rsidR="008456BE" w:rsidRPr="00B312EE" w:rsidRDefault="00D02783" w:rsidP="00515CB5">
            <w:pPr>
              <w:jc w:val="both"/>
              <w:rPr>
                <w:sz w:val="20"/>
                <w:szCs w:val="20"/>
              </w:rPr>
            </w:pPr>
            <w:r>
              <w:rPr>
                <w:sz w:val="20"/>
                <w:szCs w:val="20"/>
              </w:rPr>
              <w:t>109 565</w:t>
            </w:r>
            <w:r w:rsidR="008456BE" w:rsidRPr="000D3656">
              <w:rPr>
                <w:sz w:val="20"/>
                <w:szCs w:val="20"/>
              </w:rPr>
              <w:t xml:space="preserve"> </w:t>
            </w:r>
            <w:r w:rsidR="008456BE" w:rsidRPr="00B312EE">
              <w:rPr>
                <w:i/>
                <w:iCs/>
                <w:sz w:val="20"/>
                <w:szCs w:val="20"/>
              </w:rPr>
              <w:t>euro</w:t>
            </w:r>
            <w:r w:rsidR="008456BE" w:rsidRPr="000D3656">
              <w:rPr>
                <w:sz w:val="20"/>
                <w:szCs w:val="20"/>
              </w:rPr>
              <w:t xml:space="preserve"> apmēr</w:t>
            </w:r>
            <w:r w:rsidR="008456BE">
              <w:rPr>
                <w:sz w:val="20"/>
                <w:szCs w:val="20"/>
              </w:rPr>
              <w:t xml:space="preserve">ā samazināti izdevumi, pārdalot </w:t>
            </w:r>
            <w:r>
              <w:rPr>
                <w:sz w:val="20"/>
                <w:szCs w:val="20"/>
              </w:rPr>
              <w:t>Tieslietu</w:t>
            </w:r>
            <w:r w:rsidR="008456BE" w:rsidRPr="00433605">
              <w:rPr>
                <w:sz w:val="20"/>
                <w:szCs w:val="20"/>
              </w:rPr>
              <w:t xml:space="preserve"> ministrijai</w:t>
            </w:r>
            <w:r w:rsidR="008456BE">
              <w:rPr>
                <w:sz w:val="20"/>
                <w:szCs w:val="20"/>
              </w:rPr>
              <w:t>.</w:t>
            </w:r>
          </w:p>
        </w:tc>
      </w:tr>
      <w:tr w:rsidR="00136536" w:rsidRPr="00B312EE" w14:paraId="0E307801" w14:textId="77777777" w:rsidTr="007D1C7D">
        <w:tc>
          <w:tcPr>
            <w:tcW w:w="1863" w:type="dxa"/>
            <w:tcBorders>
              <w:top w:val="nil"/>
              <w:left w:val="nil"/>
              <w:bottom w:val="nil"/>
              <w:right w:val="nil"/>
            </w:tcBorders>
          </w:tcPr>
          <w:p w14:paraId="341E284B" w14:textId="4C52ECF2" w:rsidR="00136536" w:rsidRPr="000D3656" w:rsidRDefault="00136536" w:rsidP="00515CB5">
            <w:pPr>
              <w:tabs>
                <w:tab w:val="left" w:pos="0"/>
              </w:tabs>
              <w:jc w:val="both"/>
              <w:rPr>
                <w:sz w:val="20"/>
                <w:szCs w:val="20"/>
              </w:rPr>
            </w:pPr>
            <w:r w:rsidRPr="000D3656">
              <w:rPr>
                <w:sz w:val="20"/>
                <w:szCs w:val="20"/>
              </w:rPr>
              <w:t xml:space="preserve">FM </w:t>
            </w:r>
            <w:r>
              <w:rPr>
                <w:sz w:val="20"/>
                <w:szCs w:val="20"/>
              </w:rPr>
              <w:t>29.05.2025 rīk.Nr.1.1-1/12/</w:t>
            </w:r>
            <w:r w:rsidR="00790350">
              <w:rPr>
                <w:sz w:val="20"/>
                <w:szCs w:val="20"/>
              </w:rPr>
              <w:t>174</w:t>
            </w:r>
          </w:p>
        </w:tc>
        <w:tc>
          <w:tcPr>
            <w:tcW w:w="7503" w:type="dxa"/>
            <w:tcBorders>
              <w:top w:val="nil"/>
              <w:left w:val="nil"/>
              <w:bottom w:val="nil"/>
              <w:right w:val="nil"/>
            </w:tcBorders>
          </w:tcPr>
          <w:p w14:paraId="03FCA41C" w14:textId="25360DB4" w:rsidR="00136536" w:rsidRPr="00B312EE" w:rsidRDefault="00790350" w:rsidP="00515CB5">
            <w:pPr>
              <w:jc w:val="both"/>
              <w:rPr>
                <w:sz w:val="20"/>
                <w:szCs w:val="20"/>
              </w:rPr>
            </w:pPr>
            <w:r>
              <w:rPr>
                <w:sz w:val="20"/>
                <w:szCs w:val="20"/>
              </w:rPr>
              <w:t>10 261</w:t>
            </w:r>
            <w:r w:rsidR="00136536" w:rsidRPr="000D3656">
              <w:rPr>
                <w:sz w:val="20"/>
                <w:szCs w:val="20"/>
              </w:rPr>
              <w:t xml:space="preserve"> </w:t>
            </w:r>
            <w:r w:rsidR="00136536" w:rsidRPr="00B312EE">
              <w:rPr>
                <w:i/>
                <w:iCs/>
                <w:sz w:val="20"/>
                <w:szCs w:val="20"/>
              </w:rPr>
              <w:t>euro</w:t>
            </w:r>
            <w:r w:rsidR="00136536" w:rsidRPr="000D3656">
              <w:rPr>
                <w:sz w:val="20"/>
                <w:szCs w:val="20"/>
              </w:rPr>
              <w:t xml:space="preserve"> apmēr</w:t>
            </w:r>
            <w:r w:rsidR="00136536">
              <w:rPr>
                <w:sz w:val="20"/>
                <w:szCs w:val="20"/>
              </w:rPr>
              <w:t>ā samazināti izdevumi, pārdalot Valsts kancelejai.</w:t>
            </w:r>
          </w:p>
        </w:tc>
      </w:tr>
      <w:tr w:rsidR="008510BC" w:rsidRPr="00B312EE" w14:paraId="61EE6EDB" w14:textId="77777777" w:rsidTr="007D1C7D">
        <w:tc>
          <w:tcPr>
            <w:tcW w:w="1863" w:type="dxa"/>
            <w:tcBorders>
              <w:top w:val="nil"/>
              <w:left w:val="nil"/>
              <w:bottom w:val="nil"/>
              <w:right w:val="nil"/>
            </w:tcBorders>
          </w:tcPr>
          <w:p w14:paraId="08C54493" w14:textId="40DE47F3" w:rsidR="008510BC" w:rsidRPr="000D3656" w:rsidRDefault="008510BC" w:rsidP="00515CB5">
            <w:pPr>
              <w:tabs>
                <w:tab w:val="left" w:pos="0"/>
              </w:tabs>
              <w:jc w:val="both"/>
              <w:rPr>
                <w:sz w:val="20"/>
                <w:szCs w:val="20"/>
              </w:rPr>
            </w:pPr>
            <w:r w:rsidRPr="000D3656">
              <w:rPr>
                <w:sz w:val="20"/>
                <w:szCs w:val="20"/>
              </w:rPr>
              <w:t xml:space="preserve">FM </w:t>
            </w:r>
            <w:r>
              <w:rPr>
                <w:sz w:val="20"/>
                <w:szCs w:val="20"/>
              </w:rPr>
              <w:t>29.05.2025 rīk.Nr.1.1-1/12/175</w:t>
            </w:r>
          </w:p>
        </w:tc>
        <w:tc>
          <w:tcPr>
            <w:tcW w:w="7503" w:type="dxa"/>
            <w:tcBorders>
              <w:top w:val="nil"/>
              <w:left w:val="nil"/>
              <w:bottom w:val="nil"/>
              <w:right w:val="nil"/>
            </w:tcBorders>
          </w:tcPr>
          <w:p w14:paraId="12E47879" w14:textId="5604E211" w:rsidR="008510BC" w:rsidRPr="00B312EE" w:rsidRDefault="008510BC" w:rsidP="00515CB5">
            <w:pPr>
              <w:jc w:val="both"/>
              <w:rPr>
                <w:sz w:val="20"/>
                <w:szCs w:val="20"/>
              </w:rPr>
            </w:pPr>
            <w:r>
              <w:rPr>
                <w:sz w:val="20"/>
                <w:szCs w:val="20"/>
              </w:rPr>
              <w:t>11 572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00957717">
              <w:rPr>
                <w:sz w:val="20"/>
                <w:szCs w:val="20"/>
              </w:rPr>
              <w:t>Prokuratūrai.</w:t>
            </w:r>
          </w:p>
        </w:tc>
      </w:tr>
      <w:tr w:rsidR="000C260C" w:rsidRPr="00B312EE" w14:paraId="1B92D82F" w14:textId="77777777" w:rsidTr="007D1C7D">
        <w:tc>
          <w:tcPr>
            <w:tcW w:w="1863" w:type="dxa"/>
            <w:tcBorders>
              <w:top w:val="nil"/>
              <w:left w:val="nil"/>
              <w:bottom w:val="nil"/>
              <w:right w:val="nil"/>
            </w:tcBorders>
          </w:tcPr>
          <w:p w14:paraId="791EB3F2" w14:textId="194C0D1D" w:rsidR="000C260C" w:rsidRPr="000D3656" w:rsidRDefault="000C260C" w:rsidP="00674F9C">
            <w:pPr>
              <w:tabs>
                <w:tab w:val="left" w:pos="0"/>
              </w:tabs>
              <w:jc w:val="both"/>
              <w:rPr>
                <w:sz w:val="20"/>
                <w:szCs w:val="20"/>
              </w:rPr>
            </w:pPr>
            <w:r w:rsidRPr="000D3656">
              <w:rPr>
                <w:sz w:val="20"/>
                <w:szCs w:val="20"/>
              </w:rPr>
              <w:t xml:space="preserve">FM </w:t>
            </w:r>
            <w:r>
              <w:rPr>
                <w:sz w:val="20"/>
                <w:szCs w:val="20"/>
              </w:rPr>
              <w:t>17.06.2025 rīk.Nr.1.1-1/12/1</w:t>
            </w:r>
            <w:r w:rsidR="00946656">
              <w:rPr>
                <w:sz w:val="20"/>
                <w:szCs w:val="20"/>
              </w:rPr>
              <w:t>97</w:t>
            </w:r>
          </w:p>
        </w:tc>
        <w:tc>
          <w:tcPr>
            <w:tcW w:w="7503" w:type="dxa"/>
            <w:tcBorders>
              <w:top w:val="nil"/>
              <w:left w:val="nil"/>
              <w:bottom w:val="nil"/>
              <w:right w:val="nil"/>
            </w:tcBorders>
          </w:tcPr>
          <w:p w14:paraId="29EA462C" w14:textId="724B0342" w:rsidR="000C260C" w:rsidRPr="00B312EE" w:rsidRDefault="00946656" w:rsidP="00674F9C">
            <w:pPr>
              <w:jc w:val="both"/>
              <w:rPr>
                <w:sz w:val="20"/>
                <w:szCs w:val="20"/>
              </w:rPr>
            </w:pPr>
            <w:r>
              <w:rPr>
                <w:sz w:val="20"/>
                <w:szCs w:val="20"/>
              </w:rPr>
              <w:t>3 987</w:t>
            </w:r>
            <w:r w:rsidR="000C260C" w:rsidRPr="000D3656">
              <w:rPr>
                <w:sz w:val="20"/>
                <w:szCs w:val="20"/>
              </w:rPr>
              <w:t xml:space="preserve"> </w:t>
            </w:r>
            <w:r w:rsidR="000C260C" w:rsidRPr="00B312EE">
              <w:rPr>
                <w:i/>
                <w:iCs/>
                <w:sz w:val="20"/>
                <w:szCs w:val="20"/>
              </w:rPr>
              <w:t>euro</w:t>
            </w:r>
            <w:r w:rsidR="000C260C" w:rsidRPr="000D3656">
              <w:rPr>
                <w:sz w:val="20"/>
                <w:szCs w:val="20"/>
              </w:rPr>
              <w:t xml:space="preserve"> apmēr</w:t>
            </w:r>
            <w:r w:rsidR="000C260C">
              <w:rPr>
                <w:sz w:val="20"/>
                <w:szCs w:val="20"/>
              </w:rPr>
              <w:t>ā samazināti izdevumi, pārdalot Satiksmes</w:t>
            </w:r>
            <w:r w:rsidR="000C260C" w:rsidRPr="00433605">
              <w:rPr>
                <w:sz w:val="20"/>
                <w:szCs w:val="20"/>
              </w:rPr>
              <w:t xml:space="preserve"> ministrijai</w:t>
            </w:r>
            <w:r w:rsidR="000C260C">
              <w:rPr>
                <w:sz w:val="20"/>
                <w:szCs w:val="20"/>
              </w:rPr>
              <w:t>.</w:t>
            </w:r>
          </w:p>
        </w:tc>
      </w:tr>
      <w:tr w:rsidR="002C5C1F" w:rsidRPr="00B312EE" w14:paraId="21EBC1FA" w14:textId="77777777" w:rsidTr="007D1C7D">
        <w:tc>
          <w:tcPr>
            <w:tcW w:w="1863" w:type="dxa"/>
            <w:tcBorders>
              <w:top w:val="nil"/>
              <w:left w:val="nil"/>
              <w:bottom w:val="nil"/>
              <w:right w:val="nil"/>
            </w:tcBorders>
          </w:tcPr>
          <w:p w14:paraId="5C57DE23" w14:textId="1E8C501E" w:rsidR="002C5C1F" w:rsidRPr="000D3656" w:rsidRDefault="002C5C1F" w:rsidP="00674F9C">
            <w:pPr>
              <w:tabs>
                <w:tab w:val="left" w:pos="0"/>
              </w:tabs>
              <w:jc w:val="both"/>
              <w:rPr>
                <w:sz w:val="20"/>
                <w:szCs w:val="20"/>
              </w:rPr>
            </w:pPr>
            <w:r w:rsidRPr="000D3656">
              <w:rPr>
                <w:sz w:val="20"/>
                <w:szCs w:val="20"/>
              </w:rPr>
              <w:t xml:space="preserve">FM </w:t>
            </w:r>
            <w:r>
              <w:rPr>
                <w:sz w:val="20"/>
                <w:szCs w:val="20"/>
              </w:rPr>
              <w:t>17.06.2025 rīk.Nr.1.1-1/12/198</w:t>
            </w:r>
          </w:p>
        </w:tc>
        <w:tc>
          <w:tcPr>
            <w:tcW w:w="7503" w:type="dxa"/>
            <w:tcBorders>
              <w:top w:val="nil"/>
              <w:left w:val="nil"/>
              <w:bottom w:val="nil"/>
              <w:right w:val="nil"/>
            </w:tcBorders>
          </w:tcPr>
          <w:p w14:paraId="31F1BCFB" w14:textId="7FE29E83" w:rsidR="002C5C1F" w:rsidRPr="00B312EE" w:rsidRDefault="005F3D3F" w:rsidP="00674F9C">
            <w:pPr>
              <w:jc w:val="both"/>
              <w:rPr>
                <w:sz w:val="20"/>
                <w:szCs w:val="20"/>
              </w:rPr>
            </w:pPr>
            <w:r>
              <w:rPr>
                <w:sz w:val="20"/>
                <w:szCs w:val="20"/>
              </w:rPr>
              <w:t>11 439</w:t>
            </w:r>
            <w:r w:rsidR="002C5C1F" w:rsidRPr="000D3656">
              <w:rPr>
                <w:sz w:val="20"/>
                <w:szCs w:val="20"/>
              </w:rPr>
              <w:t xml:space="preserve"> </w:t>
            </w:r>
            <w:r w:rsidR="002C5C1F" w:rsidRPr="00B312EE">
              <w:rPr>
                <w:i/>
                <w:iCs/>
                <w:sz w:val="20"/>
                <w:szCs w:val="20"/>
              </w:rPr>
              <w:t>euro</w:t>
            </w:r>
            <w:r w:rsidR="002C5C1F" w:rsidRPr="000D3656">
              <w:rPr>
                <w:sz w:val="20"/>
                <w:szCs w:val="20"/>
              </w:rPr>
              <w:t xml:space="preserve"> apmēr</w:t>
            </w:r>
            <w:r w:rsidR="002C5C1F">
              <w:rPr>
                <w:sz w:val="20"/>
                <w:szCs w:val="20"/>
              </w:rPr>
              <w:t xml:space="preserve">ā samazināti izdevumi, pārdalot </w:t>
            </w:r>
            <w:r>
              <w:rPr>
                <w:sz w:val="20"/>
                <w:szCs w:val="20"/>
              </w:rPr>
              <w:t>Iekšlietu</w:t>
            </w:r>
            <w:r w:rsidR="002C5C1F" w:rsidRPr="00433605">
              <w:rPr>
                <w:sz w:val="20"/>
                <w:szCs w:val="20"/>
              </w:rPr>
              <w:t xml:space="preserve"> ministrijai</w:t>
            </w:r>
            <w:r w:rsidR="002C5C1F">
              <w:rPr>
                <w:sz w:val="20"/>
                <w:szCs w:val="20"/>
              </w:rPr>
              <w:t>.</w:t>
            </w:r>
          </w:p>
        </w:tc>
      </w:tr>
      <w:tr w:rsidR="00031328" w:rsidRPr="00B312EE" w14:paraId="57253496" w14:textId="77777777" w:rsidTr="007D1C7D">
        <w:tc>
          <w:tcPr>
            <w:tcW w:w="1863" w:type="dxa"/>
            <w:tcBorders>
              <w:top w:val="nil"/>
              <w:left w:val="nil"/>
              <w:bottom w:val="nil"/>
              <w:right w:val="nil"/>
            </w:tcBorders>
          </w:tcPr>
          <w:p w14:paraId="2F7D386F" w14:textId="0A8BB60B" w:rsidR="00031328" w:rsidRPr="000D3656" w:rsidRDefault="00031328" w:rsidP="00674F9C">
            <w:pPr>
              <w:tabs>
                <w:tab w:val="left" w:pos="0"/>
              </w:tabs>
              <w:jc w:val="both"/>
              <w:rPr>
                <w:sz w:val="20"/>
                <w:szCs w:val="20"/>
              </w:rPr>
            </w:pPr>
            <w:r w:rsidRPr="000D3656">
              <w:rPr>
                <w:sz w:val="20"/>
                <w:szCs w:val="20"/>
              </w:rPr>
              <w:t xml:space="preserve">FM </w:t>
            </w:r>
            <w:r>
              <w:rPr>
                <w:sz w:val="20"/>
                <w:szCs w:val="20"/>
              </w:rPr>
              <w:t>26.06.2025 rīk.Nr.1.1-1/12/201</w:t>
            </w:r>
          </w:p>
        </w:tc>
        <w:tc>
          <w:tcPr>
            <w:tcW w:w="7503" w:type="dxa"/>
            <w:tcBorders>
              <w:top w:val="nil"/>
              <w:left w:val="nil"/>
              <w:bottom w:val="nil"/>
              <w:right w:val="nil"/>
            </w:tcBorders>
          </w:tcPr>
          <w:p w14:paraId="71EAC8C5" w14:textId="3151385B" w:rsidR="00031328" w:rsidRPr="00B312EE" w:rsidRDefault="00031328" w:rsidP="00674F9C">
            <w:pPr>
              <w:jc w:val="both"/>
              <w:rPr>
                <w:sz w:val="20"/>
                <w:szCs w:val="20"/>
              </w:rPr>
            </w:pPr>
            <w:r>
              <w:rPr>
                <w:sz w:val="20"/>
                <w:szCs w:val="20"/>
              </w:rPr>
              <w:t>9 527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331388" w:rsidRPr="00B312EE" w14:paraId="6F54F0F2" w14:textId="77777777" w:rsidTr="007D1C7D">
        <w:tc>
          <w:tcPr>
            <w:tcW w:w="1863" w:type="dxa"/>
            <w:tcBorders>
              <w:top w:val="nil"/>
              <w:left w:val="nil"/>
              <w:bottom w:val="nil"/>
              <w:right w:val="nil"/>
            </w:tcBorders>
          </w:tcPr>
          <w:p w14:paraId="1D257792" w14:textId="5E81D005" w:rsidR="00331388" w:rsidRPr="000D3656" w:rsidRDefault="00331388" w:rsidP="0076557D">
            <w:pPr>
              <w:tabs>
                <w:tab w:val="left" w:pos="0"/>
              </w:tabs>
              <w:jc w:val="both"/>
              <w:rPr>
                <w:sz w:val="20"/>
                <w:szCs w:val="20"/>
              </w:rPr>
            </w:pPr>
            <w:r w:rsidRPr="000D3656">
              <w:rPr>
                <w:sz w:val="20"/>
                <w:szCs w:val="20"/>
              </w:rPr>
              <w:t xml:space="preserve">FM </w:t>
            </w:r>
            <w:r>
              <w:rPr>
                <w:sz w:val="20"/>
                <w:szCs w:val="20"/>
              </w:rPr>
              <w:t>04.07.2025 rīk.Nr.1.1-1/12/209</w:t>
            </w:r>
          </w:p>
        </w:tc>
        <w:tc>
          <w:tcPr>
            <w:tcW w:w="7503" w:type="dxa"/>
            <w:tcBorders>
              <w:top w:val="nil"/>
              <w:left w:val="nil"/>
              <w:bottom w:val="nil"/>
              <w:right w:val="nil"/>
            </w:tcBorders>
          </w:tcPr>
          <w:p w14:paraId="4168DF8D" w14:textId="6EC305FF" w:rsidR="00331388" w:rsidRPr="00B312EE" w:rsidRDefault="00331388" w:rsidP="0076557D">
            <w:pPr>
              <w:jc w:val="both"/>
              <w:rPr>
                <w:sz w:val="20"/>
                <w:szCs w:val="20"/>
              </w:rPr>
            </w:pPr>
            <w:r>
              <w:rPr>
                <w:sz w:val="20"/>
                <w:szCs w:val="20"/>
              </w:rPr>
              <w:t>67 951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Valsts kancelejai.</w:t>
            </w:r>
          </w:p>
        </w:tc>
      </w:tr>
      <w:tr w:rsidR="00A8289B" w:rsidRPr="00B312EE" w14:paraId="242F0FCD" w14:textId="77777777" w:rsidTr="007D1C7D">
        <w:tc>
          <w:tcPr>
            <w:tcW w:w="1863" w:type="dxa"/>
            <w:tcBorders>
              <w:top w:val="nil"/>
              <w:left w:val="nil"/>
              <w:bottom w:val="nil"/>
              <w:right w:val="nil"/>
            </w:tcBorders>
          </w:tcPr>
          <w:p w14:paraId="02F14F55" w14:textId="619D4A4A" w:rsidR="00A8289B" w:rsidRPr="000D3656" w:rsidRDefault="00A8289B" w:rsidP="0076557D">
            <w:pPr>
              <w:tabs>
                <w:tab w:val="left" w:pos="0"/>
              </w:tabs>
              <w:jc w:val="both"/>
              <w:rPr>
                <w:sz w:val="20"/>
                <w:szCs w:val="20"/>
              </w:rPr>
            </w:pPr>
            <w:r w:rsidRPr="000D3656">
              <w:rPr>
                <w:sz w:val="20"/>
                <w:szCs w:val="20"/>
              </w:rPr>
              <w:t xml:space="preserve">FM </w:t>
            </w:r>
            <w:r>
              <w:rPr>
                <w:sz w:val="20"/>
                <w:szCs w:val="20"/>
              </w:rPr>
              <w:t>04.07.2025 rīk.Nr.1.1-1/12/210</w:t>
            </w:r>
          </w:p>
        </w:tc>
        <w:tc>
          <w:tcPr>
            <w:tcW w:w="7503" w:type="dxa"/>
            <w:tcBorders>
              <w:top w:val="nil"/>
              <w:left w:val="nil"/>
              <w:bottom w:val="nil"/>
              <w:right w:val="nil"/>
            </w:tcBorders>
          </w:tcPr>
          <w:p w14:paraId="7E7D3389" w14:textId="049038DB" w:rsidR="00A8289B" w:rsidRPr="00B312EE" w:rsidRDefault="00A8289B" w:rsidP="0076557D">
            <w:pPr>
              <w:jc w:val="both"/>
              <w:rPr>
                <w:sz w:val="20"/>
                <w:szCs w:val="20"/>
              </w:rPr>
            </w:pPr>
            <w:r>
              <w:rPr>
                <w:sz w:val="20"/>
                <w:szCs w:val="20"/>
              </w:rPr>
              <w:t>250 000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606D2">
              <w:rPr>
                <w:sz w:val="20"/>
                <w:szCs w:val="20"/>
              </w:rPr>
              <w:t>Viedās administrācijas un reģionālās attīstības ministrijai.</w:t>
            </w:r>
          </w:p>
        </w:tc>
      </w:tr>
      <w:tr w:rsidR="00897FBE" w:rsidRPr="00B312EE" w14:paraId="2E002556" w14:textId="77777777" w:rsidTr="007D1C7D">
        <w:tc>
          <w:tcPr>
            <w:tcW w:w="1863" w:type="dxa"/>
            <w:tcBorders>
              <w:top w:val="nil"/>
              <w:left w:val="nil"/>
              <w:bottom w:val="nil"/>
              <w:right w:val="nil"/>
            </w:tcBorders>
          </w:tcPr>
          <w:p w14:paraId="686AF98A" w14:textId="497B397D" w:rsidR="00897FBE" w:rsidRPr="000D3656" w:rsidRDefault="00897FBE" w:rsidP="0076557D">
            <w:pPr>
              <w:tabs>
                <w:tab w:val="left" w:pos="0"/>
              </w:tabs>
              <w:jc w:val="both"/>
              <w:rPr>
                <w:sz w:val="20"/>
                <w:szCs w:val="20"/>
              </w:rPr>
            </w:pPr>
            <w:r w:rsidRPr="000D3656">
              <w:rPr>
                <w:sz w:val="20"/>
                <w:szCs w:val="20"/>
              </w:rPr>
              <w:t xml:space="preserve">FM </w:t>
            </w:r>
            <w:r>
              <w:rPr>
                <w:sz w:val="20"/>
                <w:szCs w:val="20"/>
              </w:rPr>
              <w:t>10.07.2025 rīk.Nr.1.1-1/12/215</w:t>
            </w:r>
          </w:p>
        </w:tc>
        <w:tc>
          <w:tcPr>
            <w:tcW w:w="7503" w:type="dxa"/>
            <w:tcBorders>
              <w:top w:val="nil"/>
              <w:left w:val="nil"/>
              <w:bottom w:val="nil"/>
              <w:right w:val="nil"/>
            </w:tcBorders>
          </w:tcPr>
          <w:p w14:paraId="6AF40211" w14:textId="76D51AB4" w:rsidR="00897FBE" w:rsidRPr="00B312EE" w:rsidRDefault="00FA6991" w:rsidP="0076557D">
            <w:pPr>
              <w:jc w:val="both"/>
              <w:rPr>
                <w:sz w:val="20"/>
                <w:szCs w:val="20"/>
              </w:rPr>
            </w:pPr>
            <w:r>
              <w:rPr>
                <w:sz w:val="20"/>
                <w:szCs w:val="20"/>
              </w:rPr>
              <w:t>7 257</w:t>
            </w:r>
            <w:r w:rsidR="00897FBE" w:rsidRPr="000D3656">
              <w:rPr>
                <w:sz w:val="20"/>
                <w:szCs w:val="20"/>
              </w:rPr>
              <w:t xml:space="preserve"> </w:t>
            </w:r>
            <w:r w:rsidR="00897FBE" w:rsidRPr="00B312EE">
              <w:rPr>
                <w:i/>
                <w:iCs/>
                <w:sz w:val="20"/>
                <w:szCs w:val="20"/>
              </w:rPr>
              <w:t>euro</w:t>
            </w:r>
            <w:r w:rsidR="00897FBE" w:rsidRPr="000D3656">
              <w:rPr>
                <w:sz w:val="20"/>
                <w:szCs w:val="20"/>
              </w:rPr>
              <w:t xml:space="preserve"> apmēr</w:t>
            </w:r>
            <w:r w:rsidR="00897FBE">
              <w:rPr>
                <w:sz w:val="20"/>
                <w:szCs w:val="20"/>
              </w:rPr>
              <w:t xml:space="preserve">ā samazināti izdevumi, pārdalot </w:t>
            </w:r>
            <w:r>
              <w:rPr>
                <w:sz w:val="20"/>
                <w:szCs w:val="20"/>
              </w:rPr>
              <w:t>Zemkopības</w:t>
            </w:r>
            <w:r w:rsidR="00897FBE" w:rsidRPr="008606D2">
              <w:rPr>
                <w:sz w:val="20"/>
                <w:szCs w:val="20"/>
              </w:rPr>
              <w:t xml:space="preserve"> ministrijai.</w:t>
            </w:r>
          </w:p>
        </w:tc>
      </w:tr>
      <w:tr w:rsidR="00152A6E" w:rsidRPr="00B312EE" w14:paraId="5E0E9DD4" w14:textId="77777777" w:rsidTr="007D1C7D">
        <w:tc>
          <w:tcPr>
            <w:tcW w:w="1863" w:type="dxa"/>
            <w:tcBorders>
              <w:top w:val="nil"/>
              <w:left w:val="nil"/>
              <w:bottom w:val="nil"/>
              <w:right w:val="nil"/>
            </w:tcBorders>
          </w:tcPr>
          <w:p w14:paraId="6C14E780" w14:textId="5FF45155" w:rsidR="00152A6E" w:rsidRPr="000D3656" w:rsidRDefault="00152A6E" w:rsidP="0076557D">
            <w:pPr>
              <w:tabs>
                <w:tab w:val="left" w:pos="0"/>
              </w:tabs>
              <w:jc w:val="both"/>
              <w:rPr>
                <w:sz w:val="20"/>
                <w:szCs w:val="20"/>
              </w:rPr>
            </w:pPr>
            <w:r w:rsidRPr="000D3656">
              <w:rPr>
                <w:sz w:val="20"/>
                <w:szCs w:val="20"/>
              </w:rPr>
              <w:lastRenderedPageBreak/>
              <w:t xml:space="preserve">FM </w:t>
            </w:r>
            <w:r>
              <w:rPr>
                <w:sz w:val="20"/>
                <w:szCs w:val="20"/>
              </w:rPr>
              <w:t>10.07.2025 rīk.Nr.1.1-1/12/216</w:t>
            </w:r>
          </w:p>
        </w:tc>
        <w:tc>
          <w:tcPr>
            <w:tcW w:w="7503" w:type="dxa"/>
            <w:tcBorders>
              <w:top w:val="nil"/>
              <w:left w:val="nil"/>
              <w:bottom w:val="nil"/>
              <w:right w:val="nil"/>
            </w:tcBorders>
          </w:tcPr>
          <w:p w14:paraId="7902088A" w14:textId="7146EE09" w:rsidR="00152A6E" w:rsidRPr="00B312EE" w:rsidRDefault="00152A6E" w:rsidP="0076557D">
            <w:pPr>
              <w:jc w:val="both"/>
              <w:rPr>
                <w:sz w:val="20"/>
                <w:szCs w:val="20"/>
              </w:rPr>
            </w:pPr>
            <w:r>
              <w:rPr>
                <w:sz w:val="20"/>
                <w:szCs w:val="20"/>
              </w:rPr>
              <w:t>2 572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Finanšu</w:t>
            </w:r>
            <w:r w:rsidRPr="008606D2">
              <w:rPr>
                <w:sz w:val="20"/>
                <w:szCs w:val="20"/>
              </w:rPr>
              <w:t xml:space="preserve"> ministrijai.</w:t>
            </w:r>
          </w:p>
        </w:tc>
      </w:tr>
      <w:tr w:rsidR="00CE53FA" w:rsidRPr="00B312EE" w14:paraId="71E42C57" w14:textId="77777777" w:rsidTr="007D1C7D">
        <w:tc>
          <w:tcPr>
            <w:tcW w:w="1863" w:type="dxa"/>
            <w:tcBorders>
              <w:top w:val="nil"/>
              <w:left w:val="nil"/>
              <w:bottom w:val="nil"/>
              <w:right w:val="nil"/>
            </w:tcBorders>
          </w:tcPr>
          <w:p w14:paraId="05A36579" w14:textId="3AFE5323" w:rsidR="00CE53FA" w:rsidRPr="000D3656" w:rsidRDefault="00CE53FA" w:rsidP="008A7BDD">
            <w:pPr>
              <w:tabs>
                <w:tab w:val="left" w:pos="0"/>
              </w:tabs>
              <w:jc w:val="both"/>
              <w:rPr>
                <w:sz w:val="20"/>
                <w:szCs w:val="20"/>
              </w:rPr>
            </w:pPr>
            <w:r w:rsidRPr="000D3656">
              <w:rPr>
                <w:sz w:val="20"/>
                <w:szCs w:val="20"/>
              </w:rPr>
              <w:t xml:space="preserve">FM </w:t>
            </w:r>
            <w:r>
              <w:rPr>
                <w:sz w:val="20"/>
                <w:szCs w:val="20"/>
              </w:rPr>
              <w:t>16.07.2025 rīk.Nr.1.1-1/12/222</w:t>
            </w:r>
          </w:p>
        </w:tc>
        <w:tc>
          <w:tcPr>
            <w:tcW w:w="7503" w:type="dxa"/>
            <w:tcBorders>
              <w:top w:val="nil"/>
              <w:left w:val="nil"/>
              <w:bottom w:val="nil"/>
              <w:right w:val="nil"/>
            </w:tcBorders>
          </w:tcPr>
          <w:p w14:paraId="68788070" w14:textId="6DC070A2" w:rsidR="00CE53FA" w:rsidRPr="00B312EE" w:rsidRDefault="00FC58BD" w:rsidP="008A7BDD">
            <w:pPr>
              <w:jc w:val="both"/>
              <w:rPr>
                <w:sz w:val="20"/>
                <w:szCs w:val="20"/>
              </w:rPr>
            </w:pPr>
            <w:r>
              <w:rPr>
                <w:sz w:val="20"/>
                <w:szCs w:val="20"/>
              </w:rPr>
              <w:t>12 900</w:t>
            </w:r>
            <w:r w:rsidR="00CE53FA" w:rsidRPr="000D3656">
              <w:rPr>
                <w:sz w:val="20"/>
                <w:szCs w:val="20"/>
              </w:rPr>
              <w:t xml:space="preserve"> </w:t>
            </w:r>
            <w:r w:rsidR="00CE53FA" w:rsidRPr="00B312EE">
              <w:rPr>
                <w:i/>
                <w:iCs/>
                <w:sz w:val="20"/>
                <w:szCs w:val="20"/>
              </w:rPr>
              <w:t>euro</w:t>
            </w:r>
            <w:r w:rsidR="00CE53FA" w:rsidRPr="000D3656">
              <w:rPr>
                <w:sz w:val="20"/>
                <w:szCs w:val="20"/>
              </w:rPr>
              <w:t xml:space="preserve"> apmēr</w:t>
            </w:r>
            <w:r w:rsidR="00CE53FA">
              <w:rPr>
                <w:sz w:val="20"/>
                <w:szCs w:val="20"/>
              </w:rPr>
              <w:t xml:space="preserve">ā samazināti izdevumi, pārdalot </w:t>
            </w:r>
            <w:r>
              <w:rPr>
                <w:sz w:val="20"/>
                <w:szCs w:val="20"/>
              </w:rPr>
              <w:t>Ārlietu</w:t>
            </w:r>
            <w:r w:rsidR="00CE53FA" w:rsidRPr="008606D2">
              <w:rPr>
                <w:sz w:val="20"/>
                <w:szCs w:val="20"/>
              </w:rPr>
              <w:t xml:space="preserve"> ministrijai.</w:t>
            </w:r>
          </w:p>
        </w:tc>
      </w:tr>
      <w:tr w:rsidR="006A0EC6" w:rsidRPr="00B312EE" w14:paraId="7484CD6C" w14:textId="77777777" w:rsidTr="007D1C7D">
        <w:tc>
          <w:tcPr>
            <w:tcW w:w="1863" w:type="dxa"/>
            <w:tcBorders>
              <w:top w:val="nil"/>
              <w:left w:val="nil"/>
              <w:bottom w:val="nil"/>
              <w:right w:val="nil"/>
            </w:tcBorders>
          </w:tcPr>
          <w:p w14:paraId="70CF17F4" w14:textId="07DABF09" w:rsidR="006A0EC6" w:rsidRPr="000D3656" w:rsidRDefault="006A0EC6" w:rsidP="008A7BDD">
            <w:pPr>
              <w:tabs>
                <w:tab w:val="left" w:pos="0"/>
              </w:tabs>
              <w:jc w:val="both"/>
              <w:rPr>
                <w:sz w:val="20"/>
                <w:szCs w:val="20"/>
              </w:rPr>
            </w:pPr>
            <w:r w:rsidRPr="000D3656">
              <w:rPr>
                <w:sz w:val="20"/>
                <w:szCs w:val="20"/>
              </w:rPr>
              <w:t xml:space="preserve">FM </w:t>
            </w:r>
            <w:r>
              <w:rPr>
                <w:sz w:val="20"/>
                <w:szCs w:val="20"/>
              </w:rPr>
              <w:t>16.07.2025 rīk.Nr.1.1-1/12/22</w:t>
            </w:r>
            <w:r w:rsidR="00423FC2">
              <w:rPr>
                <w:sz w:val="20"/>
                <w:szCs w:val="20"/>
              </w:rPr>
              <w:t>3</w:t>
            </w:r>
          </w:p>
        </w:tc>
        <w:tc>
          <w:tcPr>
            <w:tcW w:w="7503" w:type="dxa"/>
            <w:tcBorders>
              <w:top w:val="nil"/>
              <w:left w:val="nil"/>
              <w:bottom w:val="nil"/>
              <w:right w:val="nil"/>
            </w:tcBorders>
          </w:tcPr>
          <w:p w14:paraId="53D6DA62" w14:textId="36D9F96A" w:rsidR="006A0EC6" w:rsidRPr="00B312EE" w:rsidRDefault="00423FC2" w:rsidP="008A7BDD">
            <w:pPr>
              <w:jc w:val="both"/>
              <w:rPr>
                <w:sz w:val="20"/>
                <w:szCs w:val="20"/>
              </w:rPr>
            </w:pPr>
            <w:r>
              <w:rPr>
                <w:sz w:val="20"/>
                <w:szCs w:val="20"/>
              </w:rPr>
              <w:t>26 605</w:t>
            </w:r>
            <w:r w:rsidR="006A0EC6" w:rsidRPr="000D3656">
              <w:rPr>
                <w:sz w:val="20"/>
                <w:szCs w:val="20"/>
              </w:rPr>
              <w:t xml:space="preserve"> </w:t>
            </w:r>
            <w:r w:rsidR="006A0EC6" w:rsidRPr="00B312EE">
              <w:rPr>
                <w:i/>
                <w:iCs/>
                <w:sz w:val="20"/>
                <w:szCs w:val="20"/>
              </w:rPr>
              <w:t>euro</w:t>
            </w:r>
            <w:r w:rsidR="006A0EC6" w:rsidRPr="000D3656">
              <w:rPr>
                <w:sz w:val="20"/>
                <w:szCs w:val="20"/>
              </w:rPr>
              <w:t xml:space="preserve"> apmēr</w:t>
            </w:r>
            <w:r w:rsidR="006A0EC6">
              <w:rPr>
                <w:sz w:val="20"/>
                <w:szCs w:val="20"/>
              </w:rPr>
              <w:t xml:space="preserve">ā samazināti izdevumi, pārdalot </w:t>
            </w:r>
            <w:r>
              <w:rPr>
                <w:sz w:val="20"/>
                <w:szCs w:val="20"/>
              </w:rPr>
              <w:t>Zemkopības</w:t>
            </w:r>
            <w:r w:rsidR="006A0EC6" w:rsidRPr="008606D2">
              <w:rPr>
                <w:sz w:val="20"/>
                <w:szCs w:val="20"/>
              </w:rPr>
              <w:t xml:space="preserve"> ministrijai.</w:t>
            </w:r>
          </w:p>
        </w:tc>
      </w:tr>
      <w:tr w:rsidR="001C3D6A" w:rsidRPr="00B312EE" w14:paraId="7732BCAD" w14:textId="77777777" w:rsidTr="007D1C7D">
        <w:tc>
          <w:tcPr>
            <w:tcW w:w="1863" w:type="dxa"/>
            <w:tcBorders>
              <w:top w:val="nil"/>
              <w:left w:val="nil"/>
              <w:bottom w:val="nil"/>
              <w:right w:val="nil"/>
            </w:tcBorders>
          </w:tcPr>
          <w:p w14:paraId="025889E9" w14:textId="5F8996D5" w:rsidR="001C3D6A" w:rsidRPr="000D3656" w:rsidRDefault="001C3D6A" w:rsidP="008A7BDD">
            <w:pPr>
              <w:tabs>
                <w:tab w:val="left" w:pos="0"/>
              </w:tabs>
              <w:jc w:val="both"/>
              <w:rPr>
                <w:sz w:val="20"/>
                <w:szCs w:val="20"/>
              </w:rPr>
            </w:pPr>
            <w:r w:rsidRPr="000D3656">
              <w:rPr>
                <w:sz w:val="20"/>
                <w:szCs w:val="20"/>
              </w:rPr>
              <w:t xml:space="preserve">FM </w:t>
            </w:r>
            <w:r>
              <w:rPr>
                <w:sz w:val="20"/>
                <w:szCs w:val="20"/>
              </w:rPr>
              <w:t>18.07.2025 rīk.Nr.1.1-1/12/</w:t>
            </w:r>
            <w:r w:rsidR="00426DA6">
              <w:rPr>
                <w:sz w:val="20"/>
                <w:szCs w:val="20"/>
              </w:rPr>
              <w:t>226</w:t>
            </w:r>
          </w:p>
        </w:tc>
        <w:tc>
          <w:tcPr>
            <w:tcW w:w="7503" w:type="dxa"/>
            <w:tcBorders>
              <w:top w:val="nil"/>
              <w:left w:val="nil"/>
              <w:bottom w:val="nil"/>
              <w:right w:val="nil"/>
            </w:tcBorders>
          </w:tcPr>
          <w:p w14:paraId="19AF5A95" w14:textId="473244D9" w:rsidR="001C3D6A" w:rsidRPr="00B312EE" w:rsidRDefault="00426DA6" w:rsidP="008A7BDD">
            <w:pPr>
              <w:jc w:val="both"/>
              <w:rPr>
                <w:sz w:val="20"/>
                <w:szCs w:val="20"/>
              </w:rPr>
            </w:pPr>
            <w:r>
              <w:rPr>
                <w:sz w:val="20"/>
                <w:szCs w:val="20"/>
              </w:rPr>
              <w:t>334 017</w:t>
            </w:r>
            <w:r w:rsidR="001C3D6A" w:rsidRPr="000D3656">
              <w:rPr>
                <w:sz w:val="20"/>
                <w:szCs w:val="20"/>
              </w:rPr>
              <w:t xml:space="preserve"> </w:t>
            </w:r>
            <w:r w:rsidR="001C3D6A" w:rsidRPr="00B312EE">
              <w:rPr>
                <w:i/>
                <w:iCs/>
                <w:sz w:val="20"/>
                <w:szCs w:val="20"/>
              </w:rPr>
              <w:t>euro</w:t>
            </w:r>
            <w:r w:rsidR="001C3D6A" w:rsidRPr="000D3656">
              <w:rPr>
                <w:sz w:val="20"/>
                <w:szCs w:val="20"/>
              </w:rPr>
              <w:t xml:space="preserve"> apmēr</w:t>
            </w:r>
            <w:r w:rsidR="001C3D6A">
              <w:rPr>
                <w:sz w:val="20"/>
                <w:szCs w:val="20"/>
              </w:rPr>
              <w:t>ā samazināti izdevumi, pārdalot Izglītības un zinātnes</w:t>
            </w:r>
            <w:r w:rsidR="001C3D6A" w:rsidRPr="00433605">
              <w:rPr>
                <w:sz w:val="20"/>
                <w:szCs w:val="20"/>
              </w:rPr>
              <w:t xml:space="preserve"> ministrijai</w:t>
            </w:r>
            <w:r w:rsidR="001C3D6A">
              <w:rPr>
                <w:sz w:val="20"/>
                <w:szCs w:val="20"/>
              </w:rPr>
              <w:t>.</w:t>
            </w:r>
          </w:p>
        </w:tc>
      </w:tr>
      <w:tr w:rsidR="00A81323" w:rsidRPr="00B312EE" w14:paraId="616126CB" w14:textId="77777777" w:rsidTr="007D1C7D">
        <w:tc>
          <w:tcPr>
            <w:tcW w:w="1863" w:type="dxa"/>
            <w:tcBorders>
              <w:top w:val="nil"/>
              <w:left w:val="nil"/>
              <w:bottom w:val="nil"/>
              <w:right w:val="nil"/>
            </w:tcBorders>
          </w:tcPr>
          <w:p w14:paraId="6D9A3773" w14:textId="65A25BF3" w:rsidR="00A81323" w:rsidRPr="000D3656" w:rsidRDefault="00A81323" w:rsidP="00F60B7E">
            <w:pPr>
              <w:tabs>
                <w:tab w:val="left" w:pos="0"/>
              </w:tabs>
              <w:jc w:val="both"/>
              <w:rPr>
                <w:sz w:val="20"/>
                <w:szCs w:val="20"/>
              </w:rPr>
            </w:pPr>
            <w:r w:rsidRPr="000D3656">
              <w:rPr>
                <w:sz w:val="20"/>
                <w:szCs w:val="20"/>
              </w:rPr>
              <w:t xml:space="preserve">FM </w:t>
            </w:r>
            <w:r>
              <w:rPr>
                <w:sz w:val="20"/>
                <w:szCs w:val="20"/>
              </w:rPr>
              <w:t>31.07.2025 rīk.Nr.1.1-1/12/245</w:t>
            </w:r>
          </w:p>
        </w:tc>
        <w:tc>
          <w:tcPr>
            <w:tcW w:w="7503" w:type="dxa"/>
            <w:tcBorders>
              <w:top w:val="nil"/>
              <w:left w:val="nil"/>
              <w:bottom w:val="nil"/>
              <w:right w:val="nil"/>
            </w:tcBorders>
          </w:tcPr>
          <w:p w14:paraId="504E27FE" w14:textId="64637B48" w:rsidR="00A81323" w:rsidRPr="00B312EE" w:rsidRDefault="00EA3986" w:rsidP="00F60B7E">
            <w:pPr>
              <w:jc w:val="both"/>
              <w:rPr>
                <w:sz w:val="20"/>
                <w:szCs w:val="20"/>
              </w:rPr>
            </w:pPr>
            <w:r>
              <w:rPr>
                <w:sz w:val="20"/>
                <w:szCs w:val="20"/>
              </w:rPr>
              <w:t>1</w:t>
            </w:r>
            <w:r w:rsidR="005C432E">
              <w:rPr>
                <w:sz w:val="20"/>
                <w:szCs w:val="20"/>
              </w:rPr>
              <w:t> 155 640</w:t>
            </w:r>
            <w:r w:rsidR="00A81323" w:rsidRPr="000D3656">
              <w:rPr>
                <w:sz w:val="20"/>
                <w:szCs w:val="20"/>
              </w:rPr>
              <w:t xml:space="preserve"> </w:t>
            </w:r>
            <w:r w:rsidR="00A81323" w:rsidRPr="00B312EE">
              <w:rPr>
                <w:i/>
                <w:iCs/>
                <w:sz w:val="20"/>
                <w:szCs w:val="20"/>
              </w:rPr>
              <w:t>euro</w:t>
            </w:r>
            <w:r w:rsidR="00A81323" w:rsidRPr="000D3656">
              <w:rPr>
                <w:sz w:val="20"/>
                <w:szCs w:val="20"/>
              </w:rPr>
              <w:t xml:space="preserve"> apmēr</w:t>
            </w:r>
            <w:r w:rsidR="00A81323">
              <w:rPr>
                <w:sz w:val="20"/>
                <w:szCs w:val="20"/>
              </w:rPr>
              <w:t>ā samazināti izdevumi, pārdalot Izglītības un zinātnes</w:t>
            </w:r>
            <w:r w:rsidR="00A81323" w:rsidRPr="00433605">
              <w:rPr>
                <w:sz w:val="20"/>
                <w:szCs w:val="20"/>
              </w:rPr>
              <w:t xml:space="preserve"> ministrijai</w:t>
            </w:r>
            <w:r w:rsidR="00A81323">
              <w:rPr>
                <w:sz w:val="20"/>
                <w:szCs w:val="20"/>
              </w:rPr>
              <w:t>.</w:t>
            </w:r>
          </w:p>
        </w:tc>
      </w:tr>
      <w:tr w:rsidR="00072FA9" w:rsidRPr="00B312EE" w14:paraId="52A961A1" w14:textId="77777777" w:rsidTr="007D1C7D">
        <w:tc>
          <w:tcPr>
            <w:tcW w:w="1863" w:type="dxa"/>
            <w:tcBorders>
              <w:top w:val="nil"/>
              <w:left w:val="nil"/>
              <w:bottom w:val="nil"/>
              <w:right w:val="nil"/>
            </w:tcBorders>
          </w:tcPr>
          <w:p w14:paraId="1661EA9E" w14:textId="77777777" w:rsidR="00072FA9" w:rsidRPr="000D3656" w:rsidRDefault="00072FA9" w:rsidP="00F60B7E">
            <w:pPr>
              <w:tabs>
                <w:tab w:val="left" w:pos="0"/>
              </w:tabs>
              <w:jc w:val="both"/>
              <w:rPr>
                <w:sz w:val="20"/>
                <w:szCs w:val="20"/>
              </w:rPr>
            </w:pPr>
            <w:r w:rsidRPr="000D3656">
              <w:rPr>
                <w:sz w:val="20"/>
                <w:szCs w:val="20"/>
              </w:rPr>
              <w:t xml:space="preserve">FM </w:t>
            </w:r>
            <w:r>
              <w:rPr>
                <w:sz w:val="20"/>
                <w:szCs w:val="20"/>
              </w:rPr>
              <w:t>31.07.2025 rīk.Nr.1.1-1/12/245</w:t>
            </w:r>
          </w:p>
        </w:tc>
        <w:tc>
          <w:tcPr>
            <w:tcW w:w="7503" w:type="dxa"/>
            <w:tcBorders>
              <w:top w:val="nil"/>
              <w:left w:val="nil"/>
              <w:bottom w:val="nil"/>
              <w:right w:val="nil"/>
            </w:tcBorders>
          </w:tcPr>
          <w:p w14:paraId="457272C2" w14:textId="31ECA712" w:rsidR="00072FA9" w:rsidRPr="00B312EE" w:rsidRDefault="00072FA9" w:rsidP="00F60B7E">
            <w:pPr>
              <w:jc w:val="both"/>
              <w:rPr>
                <w:sz w:val="20"/>
                <w:szCs w:val="20"/>
              </w:rPr>
            </w:pPr>
            <w:r>
              <w:rPr>
                <w:sz w:val="20"/>
                <w:szCs w:val="20"/>
              </w:rPr>
              <w:t>500 588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Izglītības un zinātnes</w:t>
            </w:r>
            <w:r w:rsidRPr="00433605">
              <w:rPr>
                <w:sz w:val="20"/>
                <w:szCs w:val="20"/>
              </w:rPr>
              <w:t xml:space="preserve"> ministrijai</w:t>
            </w:r>
            <w:r>
              <w:rPr>
                <w:sz w:val="20"/>
                <w:szCs w:val="20"/>
              </w:rPr>
              <w:t>.</w:t>
            </w:r>
          </w:p>
        </w:tc>
      </w:tr>
      <w:tr w:rsidR="006F0F2F" w:rsidRPr="00B312EE" w14:paraId="2EE29F6C" w14:textId="77777777" w:rsidTr="007D1C7D">
        <w:tc>
          <w:tcPr>
            <w:tcW w:w="1863" w:type="dxa"/>
            <w:tcBorders>
              <w:top w:val="nil"/>
              <w:left w:val="nil"/>
              <w:bottom w:val="nil"/>
              <w:right w:val="nil"/>
            </w:tcBorders>
          </w:tcPr>
          <w:p w14:paraId="08EA04FA" w14:textId="1A75CF61" w:rsidR="006F0F2F" w:rsidRPr="000D3656" w:rsidRDefault="006F0F2F" w:rsidP="00F60B7E">
            <w:pPr>
              <w:tabs>
                <w:tab w:val="left" w:pos="0"/>
              </w:tabs>
              <w:jc w:val="both"/>
              <w:rPr>
                <w:sz w:val="20"/>
                <w:szCs w:val="20"/>
              </w:rPr>
            </w:pPr>
            <w:r w:rsidRPr="000D3656">
              <w:rPr>
                <w:sz w:val="20"/>
                <w:szCs w:val="20"/>
              </w:rPr>
              <w:t xml:space="preserve">FM </w:t>
            </w:r>
            <w:r>
              <w:rPr>
                <w:sz w:val="20"/>
                <w:szCs w:val="20"/>
              </w:rPr>
              <w:t>31.07.2025 rīk.Nr.1.1-1/12/248</w:t>
            </w:r>
          </w:p>
        </w:tc>
        <w:tc>
          <w:tcPr>
            <w:tcW w:w="7503" w:type="dxa"/>
            <w:tcBorders>
              <w:top w:val="nil"/>
              <w:left w:val="nil"/>
              <w:bottom w:val="nil"/>
              <w:right w:val="nil"/>
            </w:tcBorders>
          </w:tcPr>
          <w:p w14:paraId="14CD9BE7" w14:textId="06521696" w:rsidR="006F0F2F" w:rsidRPr="00B312EE" w:rsidRDefault="006F0F2F" w:rsidP="00F60B7E">
            <w:pPr>
              <w:jc w:val="both"/>
              <w:rPr>
                <w:sz w:val="20"/>
                <w:szCs w:val="20"/>
              </w:rPr>
            </w:pPr>
            <w:r>
              <w:rPr>
                <w:sz w:val="20"/>
                <w:szCs w:val="20"/>
              </w:rPr>
              <w:t>10 415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343237" w:rsidRPr="00B312EE" w14:paraId="39800F7B" w14:textId="77777777" w:rsidTr="007D1C7D">
        <w:tc>
          <w:tcPr>
            <w:tcW w:w="1863" w:type="dxa"/>
            <w:tcBorders>
              <w:top w:val="nil"/>
              <w:left w:val="nil"/>
              <w:bottom w:val="nil"/>
              <w:right w:val="nil"/>
            </w:tcBorders>
          </w:tcPr>
          <w:p w14:paraId="35996378" w14:textId="79433293" w:rsidR="00343237" w:rsidRPr="000D3656" w:rsidRDefault="00343237" w:rsidP="00F60B7E">
            <w:pPr>
              <w:tabs>
                <w:tab w:val="left" w:pos="0"/>
              </w:tabs>
              <w:jc w:val="both"/>
              <w:rPr>
                <w:sz w:val="20"/>
                <w:szCs w:val="20"/>
              </w:rPr>
            </w:pPr>
            <w:r w:rsidRPr="000D3656">
              <w:rPr>
                <w:sz w:val="20"/>
                <w:szCs w:val="20"/>
              </w:rPr>
              <w:t xml:space="preserve">FM </w:t>
            </w:r>
            <w:r>
              <w:rPr>
                <w:sz w:val="20"/>
                <w:szCs w:val="20"/>
              </w:rPr>
              <w:t>31.07.2025 rīk.Nr.1.1-1/12/249</w:t>
            </w:r>
          </w:p>
        </w:tc>
        <w:tc>
          <w:tcPr>
            <w:tcW w:w="7503" w:type="dxa"/>
            <w:tcBorders>
              <w:top w:val="nil"/>
              <w:left w:val="nil"/>
              <w:bottom w:val="nil"/>
              <w:right w:val="nil"/>
            </w:tcBorders>
          </w:tcPr>
          <w:p w14:paraId="5889CCBB" w14:textId="6788D6B6" w:rsidR="00343237" w:rsidRPr="00B312EE" w:rsidRDefault="005B1453" w:rsidP="00F60B7E">
            <w:pPr>
              <w:jc w:val="both"/>
              <w:rPr>
                <w:sz w:val="20"/>
                <w:szCs w:val="20"/>
              </w:rPr>
            </w:pPr>
            <w:r>
              <w:rPr>
                <w:sz w:val="20"/>
                <w:szCs w:val="20"/>
              </w:rPr>
              <w:t>41 666</w:t>
            </w:r>
            <w:r w:rsidR="00343237" w:rsidRPr="000D3656">
              <w:rPr>
                <w:sz w:val="20"/>
                <w:szCs w:val="20"/>
              </w:rPr>
              <w:t xml:space="preserve"> </w:t>
            </w:r>
            <w:r w:rsidR="00343237" w:rsidRPr="00B312EE">
              <w:rPr>
                <w:i/>
                <w:iCs/>
                <w:sz w:val="20"/>
                <w:szCs w:val="20"/>
              </w:rPr>
              <w:t>euro</w:t>
            </w:r>
            <w:r w:rsidR="00343237" w:rsidRPr="000D3656">
              <w:rPr>
                <w:sz w:val="20"/>
                <w:szCs w:val="20"/>
              </w:rPr>
              <w:t xml:space="preserve"> apmēr</w:t>
            </w:r>
            <w:r w:rsidR="00343237">
              <w:rPr>
                <w:sz w:val="20"/>
                <w:szCs w:val="20"/>
              </w:rPr>
              <w:t>ā samazināti izdevumi, pārdalot Iekšlietu</w:t>
            </w:r>
            <w:r w:rsidR="00343237" w:rsidRPr="00433605">
              <w:rPr>
                <w:sz w:val="20"/>
                <w:szCs w:val="20"/>
              </w:rPr>
              <w:t xml:space="preserve"> ministrijai</w:t>
            </w:r>
            <w:r w:rsidR="00343237">
              <w:rPr>
                <w:sz w:val="20"/>
                <w:szCs w:val="20"/>
              </w:rPr>
              <w:t>.</w:t>
            </w:r>
          </w:p>
        </w:tc>
      </w:tr>
      <w:tr w:rsidR="00EA140F" w:rsidRPr="00B312EE" w14:paraId="065960FC" w14:textId="77777777" w:rsidTr="007D1C7D">
        <w:tc>
          <w:tcPr>
            <w:tcW w:w="1863" w:type="dxa"/>
            <w:tcBorders>
              <w:top w:val="nil"/>
              <w:left w:val="nil"/>
              <w:bottom w:val="nil"/>
              <w:right w:val="nil"/>
            </w:tcBorders>
          </w:tcPr>
          <w:p w14:paraId="54000D16" w14:textId="3999A925" w:rsidR="00EA140F" w:rsidRPr="000D3656" w:rsidRDefault="00EA140F" w:rsidP="00F60B7E">
            <w:pPr>
              <w:tabs>
                <w:tab w:val="left" w:pos="0"/>
              </w:tabs>
              <w:jc w:val="both"/>
              <w:rPr>
                <w:sz w:val="20"/>
                <w:szCs w:val="20"/>
              </w:rPr>
            </w:pPr>
            <w:r w:rsidRPr="000D3656">
              <w:rPr>
                <w:sz w:val="20"/>
                <w:szCs w:val="20"/>
              </w:rPr>
              <w:t xml:space="preserve">FM </w:t>
            </w:r>
            <w:r>
              <w:rPr>
                <w:sz w:val="20"/>
                <w:szCs w:val="20"/>
              </w:rPr>
              <w:t>31.07.2025 rīk.Nr.1.1-1/12/250</w:t>
            </w:r>
          </w:p>
        </w:tc>
        <w:tc>
          <w:tcPr>
            <w:tcW w:w="7503" w:type="dxa"/>
            <w:tcBorders>
              <w:top w:val="nil"/>
              <w:left w:val="nil"/>
              <w:bottom w:val="nil"/>
              <w:right w:val="nil"/>
            </w:tcBorders>
          </w:tcPr>
          <w:p w14:paraId="2102E008" w14:textId="4ECDFCFC" w:rsidR="00EA140F" w:rsidRPr="00B312EE" w:rsidRDefault="00A62A19" w:rsidP="00F60B7E">
            <w:pPr>
              <w:jc w:val="both"/>
              <w:rPr>
                <w:sz w:val="20"/>
                <w:szCs w:val="20"/>
              </w:rPr>
            </w:pPr>
            <w:r>
              <w:rPr>
                <w:sz w:val="20"/>
                <w:szCs w:val="20"/>
              </w:rPr>
              <w:t>19 694</w:t>
            </w:r>
            <w:r w:rsidR="00EA140F" w:rsidRPr="000D3656">
              <w:rPr>
                <w:sz w:val="20"/>
                <w:szCs w:val="20"/>
              </w:rPr>
              <w:t xml:space="preserve"> </w:t>
            </w:r>
            <w:r w:rsidR="00EA140F" w:rsidRPr="00B312EE">
              <w:rPr>
                <w:i/>
                <w:iCs/>
                <w:sz w:val="20"/>
                <w:szCs w:val="20"/>
              </w:rPr>
              <w:t>euro</w:t>
            </w:r>
            <w:r w:rsidR="00EA140F" w:rsidRPr="000D3656">
              <w:rPr>
                <w:sz w:val="20"/>
                <w:szCs w:val="20"/>
              </w:rPr>
              <w:t xml:space="preserve"> apmēr</w:t>
            </w:r>
            <w:r w:rsidR="00EA140F">
              <w:rPr>
                <w:sz w:val="20"/>
                <w:szCs w:val="20"/>
              </w:rPr>
              <w:t>ā samazināti izdevumi, pārdalot Valsts kancelejai.</w:t>
            </w:r>
          </w:p>
        </w:tc>
      </w:tr>
      <w:tr w:rsidR="00797F79" w:rsidRPr="00B312EE" w14:paraId="5D5D0390" w14:textId="77777777" w:rsidTr="007D1C7D">
        <w:tc>
          <w:tcPr>
            <w:tcW w:w="1863" w:type="dxa"/>
            <w:tcBorders>
              <w:top w:val="nil"/>
              <w:left w:val="nil"/>
              <w:bottom w:val="nil"/>
              <w:right w:val="nil"/>
            </w:tcBorders>
          </w:tcPr>
          <w:p w14:paraId="4258062B" w14:textId="0AD4574E" w:rsidR="00797F79" w:rsidRPr="000D3656" w:rsidRDefault="00797F79" w:rsidP="00B21DC9">
            <w:pPr>
              <w:tabs>
                <w:tab w:val="left" w:pos="0"/>
              </w:tabs>
              <w:jc w:val="both"/>
              <w:rPr>
                <w:sz w:val="20"/>
                <w:szCs w:val="20"/>
              </w:rPr>
            </w:pPr>
            <w:r w:rsidRPr="000D3656">
              <w:rPr>
                <w:sz w:val="20"/>
                <w:szCs w:val="20"/>
              </w:rPr>
              <w:t xml:space="preserve">FM </w:t>
            </w:r>
            <w:r>
              <w:rPr>
                <w:sz w:val="20"/>
                <w:szCs w:val="20"/>
              </w:rPr>
              <w:t>26.08.2025 rīk.Nr.1.1-1/12/274</w:t>
            </w:r>
          </w:p>
        </w:tc>
        <w:tc>
          <w:tcPr>
            <w:tcW w:w="7503" w:type="dxa"/>
            <w:tcBorders>
              <w:top w:val="nil"/>
              <w:left w:val="nil"/>
              <w:bottom w:val="nil"/>
              <w:right w:val="nil"/>
            </w:tcBorders>
          </w:tcPr>
          <w:p w14:paraId="45F183E0" w14:textId="5A92B05F" w:rsidR="00797F79" w:rsidRPr="00B312EE" w:rsidRDefault="00797F79" w:rsidP="00B21DC9">
            <w:pPr>
              <w:jc w:val="both"/>
              <w:rPr>
                <w:sz w:val="20"/>
                <w:szCs w:val="20"/>
              </w:rPr>
            </w:pPr>
            <w:r>
              <w:rPr>
                <w:sz w:val="20"/>
                <w:szCs w:val="20"/>
              </w:rPr>
              <w:t>3</w:t>
            </w:r>
            <w:r w:rsidR="00712ECD">
              <w:rPr>
                <w:sz w:val="20"/>
                <w:szCs w:val="20"/>
              </w:rPr>
              <w:t> 836 560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FD5B90" w:rsidRPr="00B312EE" w14:paraId="67BFD76F" w14:textId="77777777" w:rsidTr="007D1C7D">
        <w:tc>
          <w:tcPr>
            <w:tcW w:w="1863" w:type="dxa"/>
            <w:tcBorders>
              <w:top w:val="nil"/>
              <w:left w:val="nil"/>
              <w:bottom w:val="nil"/>
              <w:right w:val="nil"/>
            </w:tcBorders>
          </w:tcPr>
          <w:p w14:paraId="20A12D11" w14:textId="5EFC9C15" w:rsidR="00FD5B90" w:rsidRPr="000D3656" w:rsidRDefault="00FD5B90" w:rsidP="00B21DC9">
            <w:pPr>
              <w:tabs>
                <w:tab w:val="left" w:pos="0"/>
              </w:tabs>
              <w:jc w:val="both"/>
              <w:rPr>
                <w:sz w:val="20"/>
                <w:szCs w:val="20"/>
              </w:rPr>
            </w:pPr>
            <w:r w:rsidRPr="000D3656">
              <w:rPr>
                <w:sz w:val="20"/>
                <w:szCs w:val="20"/>
              </w:rPr>
              <w:t xml:space="preserve">FM </w:t>
            </w:r>
            <w:r>
              <w:rPr>
                <w:sz w:val="20"/>
                <w:szCs w:val="20"/>
              </w:rPr>
              <w:t>03.09.2025 rīk.Nr.1.1-1/12/282</w:t>
            </w:r>
          </w:p>
        </w:tc>
        <w:tc>
          <w:tcPr>
            <w:tcW w:w="7503" w:type="dxa"/>
            <w:tcBorders>
              <w:top w:val="nil"/>
              <w:left w:val="nil"/>
              <w:bottom w:val="nil"/>
              <w:right w:val="nil"/>
            </w:tcBorders>
          </w:tcPr>
          <w:p w14:paraId="624AB99E" w14:textId="6C075A36" w:rsidR="00FD5B90" w:rsidRPr="00B312EE" w:rsidRDefault="007F37C9" w:rsidP="00B21DC9">
            <w:pPr>
              <w:jc w:val="both"/>
              <w:rPr>
                <w:sz w:val="20"/>
                <w:szCs w:val="20"/>
              </w:rPr>
            </w:pPr>
            <w:r>
              <w:rPr>
                <w:sz w:val="20"/>
                <w:szCs w:val="20"/>
              </w:rPr>
              <w:t>324 107</w:t>
            </w:r>
            <w:r w:rsidR="00FD5B90" w:rsidRPr="000D3656">
              <w:rPr>
                <w:sz w:val="20"/>
                <w:szCs w:val="20"/>
              </w:rPr>
              <w:t xml:space="preserve"> </w:t>
            </w:r>
            <w:r w:rsidR="00FD5B90" w:rsidRPr="00B312EE">
              <w:rPr>
                <w:i/>
                <w:iCs/>
                <w:sz w:val="20"/>
                <w:szCs w:val="20"/>
              </w:rPr>
              <w:t>euro</w:t>
            </w:r>
            <w:r w:rsidR="00FD5B90" w:rsidRPr="000D3656">
              <w:rPr>
                <w:sz w:val="20"/>
                <w:szCs w:val="20"/>
              </w:rPr>
              <w:t xml:space="preserve"> apmēr</w:t>
            </w:r>
            <w:r w:rsidR="00FD5B90">
              <w:rPr>
                <w:sz w:val="20"/>
                <w:szCs w:val="20"/>
              </w:rPr>
              <w:t xml:space="preserve">ā samazināti izdevumi, pārdalot </w:t>
            </w:r>
            <w:r w:rsidR="00FD5B90" w:rsidRPr="008606D2">
              <w:rPr>
                <w:sz w:val="20"/>
                <w:szCs w:val="20"/>
              </w:rPr>
              <w:t>Viedās administrācijas un reģionālās attīstības ministrijai.</w:t>
            </w:r>
          </w:p>
        </w:tc>
      </w:tr>
      <w:tr w:rsidR="001A087A" w:rsidRPr="00B312EE" w14:paraId="209C1BD5" w14:textId="77777777" w:rsidTr="007D1C7D">
        <w:tc>
          <w:tcPr>
            <w:tcW w:w="1863" w:type="dxa"/>
            <w:tcBorders>
              <w:top w:val="nil"/>
              <w:left w:val="nil"/>
              <w:bottom w:val="nil"/>
              <w:right w:val="nil"/>
            </w:tcBorders>
          </w:tcPr>
          <w:p w14:paraId="651B625C" w14:textId="73C80777" w:rsidR="001A087A" w:rsidRPr="000D3656" w:rsidRDefault="001A087A" w:rsidP="00B21DC9">
            <w:pPr>
              <w:tabs>
                <w:tab w:val="left" w:pos="0"/>
              </w:tabs>
              <w:jc w:val="both"/>
              <w:rPr>
                <w:sz w:val="20"/>
                <w:szCs w:val="20"/>
              </w:rPr>
            </w:pPr>
            <w:r w:rsidRPr="000D3656">
              <w:rPr>
                <w:sz w:val="20"/>
                <w:szCs w:val="20"/>
              </w:rPr>
              <w:t xml:space="preserve">FM </w:t>
            </w:r>
            <w:r>
              <w:rPr>
                <w:sz w:val="20"/>
                <w:szCs w:val="20"/>
              </w:rPr>
              <w:t>08.09.2025 rīk.Nr.1.1-1/12/285</w:t>
            </w:r>
          </w:p>
        </w:tc>
        <w:tc>
          <w:tcPr>
            <w:tcW w:w="7503" w:type="dxa"/>
            <w:tcBorders>
              <w:top w:val="nil"/>
              <w:left w:val="nil"/>
              <w:bottom w:val="nil"/>
              <w:right w:val="nil"/>
            </w:tcBorders>
          </w:tcPr>
          <w:p w14:paraId="66994294" w14:textId="7F368C2E" w:rsidR="001A087A" w:rsidRPr="00B312EE" w:rsidRDefault="00E05083" w:rsidP="00B21DC9">
            <w:pPr>
              <w:jc w:val="both"/>
              <w:rPr>
                <w:sz w:val="20"/>
                <w:szCs w:val="20"/>
              </w:rPr>
            </w:pPr>
            <w:r>
              <w:rPr>
                <w:sz w:val="20"/>
                <w:szCs w:val="20"/>
              </w:rPr>
              <w:t>9 180 047</w:t>
            </w:r>
            <w:r w:rsidR="001A087A" w:rsidRPr="000D3656">
              <w:rPr>
                <w:sz w:val="20"/>
                <w:szCs w:val="20"/>
              </w:rPr>
              <w:t xml:space="preserve"> </w:t>
            </w:r>
            <w:r w:rsidR="001A087A" w:rsidRPr="00B312EE">
              <w:rPr>
                <w:i/>
                <w:iCs/>
                <w:sz w:val="20"/>
                <w:szCs w:val="20"/>
              </w:rPr>
              <w:t>euro</w:t>
            </w:r>
            <w:r w:rsidR="001A087A" w:rsidRPr="000D3656">
              <w:rPr>
                <w:sz w:val="20"/>
                <w:szCs w:val="20"/>
              </w:rPr>
              <w:t xml:space="preserve"> apmēr</w:t>
            </w:r>
            <w:r w:rsidR="001A087A">
              <w:rPr>
                <w:sz w:val="20"/>
                <w:szCs w:val="20"/>
              </w:rPr>
              <w:t>ā samazināti izdevumi, pārdalot Labklājības</w:t>
            </w:r>
            <w:r w:rsidR="001A087A" w:rsidRPr="00433605">
              <w:rPr>
                <w:sz w:val="20"/>
                <w:szCs w:val="20"/>
              </w:rPr>
              <w:t xml:space="preserve"> ministrijai</w:t>
            </w:r>
            <w:r w:rsidR="001A087A">
              <w:rPr>
                <w:sz w:val="20"/>
                <w:szCs w:val="20"/>
              </w:rPr>
              <w:t>.</w:t>
            </w:r>
          </w:p>
        </w:tc>
      </w:tr>
      <w:tr w:rsidR="007721C5" w:rsidRPr="00B312EE" w14:paraId="4806FCAA" w14:textId="77777777" w:rsidTr="007D1C7D">
        <w:tc>
          <w:tcPr>
            <w:tcW w:w="1863" w:type="dxa"/>
            <w:tcBorders>
              <w:top w:val="nil"/>
              <w:left w:val="nil"/>
              <w:bottom w:val="nil"/>
              <w:right w:val="nil"/>
            </w:tcBorders>
          </w:tcPr>
          <w:p w14:paraId="6F6A2B42" w14:textId="6173E78E" w:rsidR="007721C5" w:rsidRPr="000D3656" w:rsidRDefault="007721C5" w:rsidP="00B21DC9">
            <w:pPr>
              <w:tabs>
                <w:tab w:val="left" w:pos="0"/>
              </w:tabs>
              <w:jc w:val="both"/>
              <w:rPr>
                <w:sz w:val="20"/>
                <w:szCs w:val="20"/>
              </w:rPr>
            </w:pPr>
            <w:r w:rsidRPr="000D3656">
              <w:rPr>
                <w:sz w:val="20"/>
                <w:szCs w:val="20"/>
              </w:rPr>
              <w:t xml:space="preserve">FM </w:t>
            </w:r>
            <w:r>
              <w:rPr>
                <w:sz w:val="20"/>
                <w:szCs w:val="20"/>
              </w:rPr>
              <w:t>08.09.2025 rīk.Nr.1.1-1/12/287</w:t>
            </w:r>
          </w:p>
        </w:tc>
        <w:tc>
          <w:tcPr>
            <w:tcW w:w="7503" w:type="dxa"/>
            <w:tcBorders>
              <w:top w:val="nil"/>
              <w:left w:val="nil"/>
              <w:bottom w:val="nil"/>
              <w:right w:val="nil"/>
            </w:tcBorders>
          </w:tcPr>
          <w:p w14:paraId="570A7A69" w14:textId="3DD667CD" w:rsidR="007721C5" w:rsidRPr="00B312EE" w:rsidRDefault="00C418D1" w:rsidP="00B21DC9">
            <w:pPr>
              <w:jc w:val="both"/>
              <w:rPr>
                <w:sz w:val="20"/>
                <w:szCs w:val="20"/>
              </w:rPr>
            </w:pPr>
            <w:r>
              <w:rPr>
                <w:sz w:val="20"/>
                <w:szCs w:val="20"/>
              </w:rPr>
              <w:t>623 165</w:t>
            </w:r>
            <w:r w:rsidR="007721C5" w:rsidRPr="000D3656">
              <w:rPr>
                <w:sz w:val="20"/>
                <w:szCs w:val="20"/>
              </w:rPr>
              <w:t xml:space="preserve"> </w:t>
            </w:r>
            <w:r w:rsidR="007721C5" w:rsidRPr="00B312EE">
              <w:rPr>
                <w:i/>
                <w:iCs/>
                <w:sz w:val="20"/>
                <w:szCs w:val="20"/>
              </w:rPr>
              <w:t>euro</w:t>
            </w:r>
            <w:r w:rsidR="007721C5" w:rsidRPr="000D3656">
              <w:rPr>
                <w:sz w:val="20"/>
                <w:szCs w:val="20"/>
              </w:rPr>
              <w:t xml:space="preserve"> apmēr</w:t>
            </w:r>
            <w:r w:rsidR="007721C5">
              <w:rPr>
                <w:sz w:val="20"/>
                <w:szCs w:val="20"/>
              </w:rPr>
              <w:t>ā samazināti izdevumi, pārdalot Satiksmes</w:t>
            </w:r>
            <w:r w:rsidR="007721C5" w:rsidRPr="00433605">
              <w:rPr>
                <w:sz w:val="20"/>
                <w:szCs w:val="20"/>
              </w:rPr>
              <w:t xml:space="preserve"> ministrijai</w:t>
            </w:r>
            <w:r w:rsidR="007721C5">
              <w:rPr>
                <w:sz w:val="20"/>
                <w:szCs w:val="20"/>
              </w:rPr>
              <w:t>.</w:t>
            </w:r>
          </w:p>
        </w:tc>
      </w:tr>
      <w:tr w:rsidR="00A33126" w:rsidRPr="00B312EE" w14:paraId="558D2F20" w14:textId="77777777" w:rsidTr="007D1C7D">
        <w:tc>
          <w:tcPr>
            <w:tcW w:w="1863" w:type="dxa"/>
            <w:tcBorders>
              <w:top w:val="nil"/>
              <w:left w:val="nil"/>
              <w:bottom w:val="nil"/>
              <w:right w:val="nil"/>
            </w:tcBorders>
          </w:tcPr>
          <w:p w14:paraId="3CACCA46" w14:textId="06B528DD" w:rsidR="00A33126" w:rsidRPr="000D3656" w:rsidRDefault="00A33126" w:rsidP="00B21DC9">
            <w:pPr>
              <w:tabs>
                <w:tab w:val="left" w:pos="0"/>
              </w:tabs>
              <w:jc w:val="both"/>
              <w:rPr>
                <w:sz w:val="20"/>
                <w:szCs w:val="20"/>
              </w:rPr>
            </w:pPr>
            <w:r w:rsidRPr="000D3656">
              <w:rPr>
                <w:sz w:val="20"/>
                <w:szCs w:val="20"/>
              </w:rPr>
              <w:t xml:space="preserve">FM </w:t>
            </w:r>
            <w:r>
              <w:rPr>
                <w:sz w:val="20"/>
                <w:szCs w:val="20"/>
              </w:rPr>
              <w:t>08.09.2025 rīk.Nr.1.1-1/12/288</w:t>
            </w:r>
          </w:p>
        </w:tc>
        <w:tc>
          <w:tcPr>
            <w:tcW w:w="7503" w:type="dxa"/>
            <w:tcBorders>
              <w:top w:val="nil"/>
              <w:left w:val="nil"/>
              <w:bottom w:val="nil"/>
              <w:right w:val="nil"/>
            </w:tcBorders>
          </w:tcPr>
          <w:p w14:paraId="4BD8C1BC" w14:textId="0C2E71E6" w:rsidR="00A33126" w:rsidRPr="00B312EE" w:rsidRDefault="00A33126" w:rsidP="00B21DC9">
            <w:pPr>
              <w:jc w:val="both"/>
              <w:rPr>
                <w:sz w:val="20"/>
                <w:szCs w:val="20"/>
              </w:rPr>
            </w:pPr>
            <w:r>
              <w:rPr>
                <w:sz w:val="20"/>
                <w:szCs w:val="20"/>
              </w:rPr>
              <w:t>33 551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Valsts kancelejai.</w:t>
            </w:r>
          </w:p>
        </w:tc>
      </w:tr>
      <w:tr w:rsidR="001B3FA9" w:rsidRPr="00B312EE" w14:paraId="342DDE9E" w14:textId="77777777" w:rsidTr="007D1C7D">
        <w:tc>
          <w:tcPr>
            <w:tcW w:w="1863" w:type="dxa"/>
            <w:tcBorders>
              <w:top w:val="nil"/>
              <w:left w:val="nil"/>
              <w:bottom w:val="nil"/>
              <w:right w:val="nil"/>
            </w:tcBorders>
          </w:tcPr>
          <w:p w14:paraId="516CA0D8" w14:textId="1ACEB335" w:rsidR="001B3FA9" w:rsidRPr="000D3656" w:rsidRDefault="001B3FA9" w:rsidP="00896819">
            <w:pPr>
              <w:tabs>
                <w:tab w:val="left" w:pos="0"/>
              </w:tabs>
              <w:jc w:val="both"/>
              <w:rPr>
                <w:sz w:val="20"/>
                <w:szCs w:val="20"/>
              </w:rPr>
            </w:pPr>
            <w:r w:rsidRPr="000D3656">
              <w:rPr>
                <w:sz w:val="20"/>
                <w:szCs w:val="20"/>
              </w:rPr>
              <w:t xml:space="preserve">FM </w:t>
            </w:r>
            <w:r>
              <w:rPr>
                <w:sz w:val="20"/>
                <w:szCs w:val="20"/>
              </w:rPr>
              <w:t>10.09.2025 rīk.Nr.1.1-1/12/295</w:t>
            </w:r>
          </w:p>
        </w:tc>
        <w:tc>
          <w:tcPr>
            <w:tcW w:w="7503" w:type="dxa"/>
            <w:tcBorders>
              <w:top w:val="nil"/>
              <w:left w:val="nil"/>
              <w:bottom w:val="nil"/>
              <w:right w:val="nil"/>
            </w:tcBorders>
          </w:tcPr>
          <w:p w14:paraId="4F636BDD" w14:textId="37F546E7" w:rsidR="001B3FA9" w:rsidRPr="00B312EE" w:rsidRDefault="007E1FB6" w:rsidP="00896819">
            <w:pPr>
              <w:jc w:val="both"/>
              <w:rPr>
                <w:sz w:val="20"/>
                <w:szCs w:val="20"/>
              </w:rPr>
            </w:pPr>
            <w:r>
              <w:rPr>
                <w:sz w:val="20"/>
                <w:szCs w:val="20"/>
              </w:rPr>
              <w:t>88 365</w:t>
            </w:r>
            <w:r w:rsidR="001B3FA9" w:rsidRPr="000D3656">
              <w:rPr>
                <w:sz w:val="20"/>
                <w:szCs w:val="20"/>
              </w:rPr>
              <w:t xml:space="preserve"> </w:t>
            </w:r>
            <w:r w:rsidR="001B3FA9" w:rsidRPr="00B312EE">
              <w:rPr>
                <w:i/>
                <w:iCs/>
                <w:sz w:val="20"/>
                <w:szCs w:val="20"/>
              </w:rPr>
              <w:t>euro</w:t>
            </w:r>
            <w:r w:rsidR="001B3FA9" w:rsidRPr="000D3656">
              <w:rPr>
                <w:sz w:val="20"/>
                <w:szCs w:val="20"/>
              </w:rPr>
              <w:t xml:space="preserve"> apmēr</w:t>
            </w:r>
            <w:r w:rsidR="001B3FA9">
              <w:rPr>
                <w:sz w:val="20"/>
                <w:szCs w:val="20"/>
              </w:rPr>
              <w:t xml:space="preserve">ā samazināti izdevumi, pārdalot </w:t>
            </w:r>
            <w:r>
              <w:rPr>
                <w:sz w:val="20"/>
                <w:szCs w:val="20"/>
              </w:rPr>
              <w:t>Tieslietu</w:t>
            </w:r>
            <w:r w:rsidR="001B3FA9" w:rsidRPr="00433605">
              <w:rPr>
                <w:sz w:val="20"/>
                <w:szCs w:val="20"/>
              </w:rPr>
              <w:t xml:space="preserve"> ministrijai</w:t>
            </w:r>
            <w:r w:rsidR="001B3FA9">
              <w:rPr>
                <w:sz w:val="20"/>
                <w:szCs w:val="20"/>
              </w:rPr>
              <w:t>.</w:t>
            </w:r>
          </w:p>
        </w:tc>
      </w:tr>
      <w:tr w:rsidR="00544696" w:rsidRPr="00B312EE" w14:paraId="210B4681" w14:textId="77777777" w:rsidTr="007D1C7D">
        <w:tc>
          <w:tcPr>
            <w:tcW w:w="1863" w:type="dxa"/>
            <w:tcBorders>
              <w:top w:val="nil"/>
              <w:left w:val="nil"/>
              <w:bottom w:val="nil"/>
              <w:right w:val="nil"/>
            </w:tcBorders>
          </w:tcPr>
          <w:p w14:paraId="3583D587" w14:textId="35A876F3" w:rsidR="00544696" w:rsidRPr="000D3656" w:rsidRDefault="00544696" w:rsidP="00896819">
            <w:pPr>
              <w:tabs>
                <w:tab w:val="left" w:pos="0"/>
              </w:tabs>
              <w:jc w:val="both"/>
              <w:rPr>
                <w:sz w:val="20"/>
                <w:szCs w:val="20"/>
              </w:rPr>
            </w:pPr>
            <w:r w:rsidRPr="000D3656">
              <w:rPr>
                <w:sz w:val="20"/>
                <w:szCs w:val="20"/>
              </w:rPr>
              <w:t xml:space="preserve">FM </w:t>
            </w:r>
            <w:r>
              <w:rPr>
                <w:sz w:val="20"/>
                <w:szCs w:val="20"/>
              </w:rPr>
              <w:t>10.09.2025 rīk.Nr.1.1-1/12/299</w:t>
            </w:r>
          </w:p>
        </w:tc>
        <w:tc>
          <w:tcPr>
            <w:tcW w:w="7503" w:type="dxa"/>
            <w:tcBorders>
              <w:top w:val="nil"/>
              <w:left w:val="nil"/>
              <w:bottom w:val="nil"/>
              <w:right w:val="nil"/>
            </w:tcBorders>
          </w:tcPr>
          <w:p w14:paraId="1DA3694C" w14:textId="71BE2B38" w:rsidR="00544696" w:rsidRPr="00B312EE" w:rsidRDefault="002915F1" w:rsidP="00896819">
            <w:pPr>
              <w:jc w:val="both"/>
              <w:rPr>
                <w:sz w:val="20"/>
                <w:szCs w:val="20"/>
              </w:rPr>
            </w:pPr>
            <w:r>
              <w:rPr>
                <w:sz w:val="20"/>
                <w:szCs w:val="20"/>
              </w:rPr>
              <w:t>6 011 768</w:t>
            </w:r>
            <w:r w:rsidR="00544696" w:rsidRPr="000D3656">
              <w:rPr>
                <w:sz w:val="20"/>
                <w:szCs w:val="20"/>
              </w:rPr>
              <w:t xml:space="preserve"> </w:t>
            </w:r>
            <w:r w:rsidR="00544696" w:rsidRPr="00B312EE">
              <w:rPr>
                <w:i/>
                <w:iCs/>
                <w:sz w:val="20"/>
                <w:szCs w:val="20"/>
              </w:rPr>
              <w:t>euro</w:t>
            </w:r>
            <w:r w:rsidR="00544696" w:rsidRPr="000D3656">
              <w:rPr>
                <w:sz w:val="20"/>
                <w:szCs w:val="20"/>
              </w:rPr>
              <w:t xml:space="preserve"> apmēr</w:t>
            </w:r>
            <w:r w:rsidR="00544696">
              <w:rPr>
                <w:sz w:val="20"/>
                <w:szCs w:val="20"/>
              </w:rPr>
              <w:t>ā samazināti izdevumi, pārdalot Veselības</w:t>
            </w:r>
            <w:r w:rsidR="00544696" w:rsidRPr="00433605">
              <w:rPr>
                <w:sz w:val="20"/>
                <w:szCs w:val="20"/>
              </w:rPr>
              <w:t xml:space="preserve"> ministrijai</w:t>
            </w:r>
            <w:r w:rsidR="00544696">
              <w:rPr>
                <w:sz w:val="20"/>
                <w:szCs w:val="20"/>
              </w:rPr>
              <w:t>.</w:t>
            </w:r>
          </w:p>
        </w:tc>
      </w:tr>
      <w:tr w:rsidR="00EB7DCF" w:rsidRPr="00B312EE" w14:paraId="2ADCFCD6" w14:textId="77777777" w:rsidTr="007D1C7D">
        <w:tc>
          <w:tcPr>
            <w:tcW w:w="1863" w:type="dxa"/>
            <w:tcBorders>
              <w:top w:val="nil"/>
              <w:left w:val="nil"/>
              <w:bottom w:val="nil"/>
              <w:right w:val="nil"/>
            </w:tcBorders>
          </w:tcPr>
          <w:p w14:paraId="05686F4B" w14:textId="3A257ED3" w:rsidR="00EB7DCF" w:rsidRPr="000D3656" w:rsidRDefault="00EB7DCF" w:rsidP="00896819">
            <w:pPr>
              <w:tabs>
                <w:tab w:val="left" w:pos="0"/>
              </w:tabs>
              <w:jc w:val="both"/>
              <w:rPr>
                <w:sz w:val="20"/>
                <w:szCs w:val="20"/>
              </w:rPr>
            </w:pPr>
            <w:r w:rsidRPr="000D3656">
              <w:rPr>
                <w:sz w:val="20"/>
                <w:szCs w:val="20"/>
              </w:rPr>
              <w:t xml:space="preserve">FM </w:t>
            </w:r>
            <w:r>
              <w:rPr>
                <w:sz w:val="20"/>
                <w:szCs w:val="20"/>
              </w:rPr>
              <w:t>15.09.2025 rīk.Nr.1.1-1/12/302</w:t>
            </w:r>
          </w:p>
        </w:tc>
        <w:tc>
          <w:tcPr>
            <w:tcW w:w="7503" w:type="dxa"/>
            <w:tcBorders>
              <w:top w:val="nil"/>
              <w:left w:val="nil"/>
              <w:bottom w:val="nil"/>
              <w:right w:val="nil"/>
            </w:tcBorders>
          </w:tcPr>
          <w:p w14:paraId="128246A6" w14:textId="6ADC6234" w:rsidR="00EB7DCF" w:rsidRPr="00B312EE" w:rsidRDefault="00697EE8" w:rsidP="00896819">
            <w:pPr>
              <w:jc w:val="both"/>
              <w:rPr>
                <w:sz w:val="20"/>
                <w:szCs w:val="20"/>
              </w:rPr>
            </w:pPr>
            <w:r>
              <w:rPr>
                <w:sz w:val="20"/>
                <w:szCs w:val="20"/>
              </w:rPr>
              <w:t>671 764</w:t>
            </w:r>
            <w:r w:rsidR="00EB7DCF" w:rsidRPr="000D3656">
              <w:rPr>
                <w:sz w:val="20"/>
                <w:szCs w:val="20"/>
              </w:rPr>
              <w:t xml:space="preserve"> </w:t>
            </w:r>
            <w:r w:rsidR="00EB7DCF" w:rsidRPr="00B312EE">
              <w:rPr>
                <w:i/>
                <w:iCs/>
                <w:sz w:val="20"/>
                <w:szCs w:val="20"/>
              </w:rPr>
              <w:t>euro</w:t>
            </w:r>
            <w:r w:rsidR="00EB7DCF" w:rsidRPr="000D3656">
              <w:rPr>
                <w:sz w:val="20"/>
                <w:szCs w:val="20"/>
              </w:rPr>
              <w:t xml:space="preserve"> apmēr</w:t>
            </w:r>
            <w:r w:rsidR="00EB7DCF">
              <w:rPr>
                <w:sz w:val="20"/>
                <w:szCs w:val="20"/>
              </w:rPr>
              <w:t xml:space="preserve">ā samazināti izdevumi, pārdalot </w:t>
            </w:r>
            <w:r w:rsidR="001566F9">
              <w:rPr>
                <w:sz w:val="20"/>
                <w:szCs w:val="20"/>
              </w:rPr>
              <w:t>Zemkopības</w:t>
            </w:r>
            <w:r w:rsidR="00EB7DCF" w:rsidRPr="00433605">
              <w:rPr>
                <w:sz w:val="20"/>
                <w:szCs w:val="20"/>
              </w:rPr>
              <w:t xml:space="preserve"> ministrijai</w:t>
            </w:r>
            <w:r w:rsidR="00EB7DCF">
              <w:rPr>
                <w:sz w:val="20"/>
                <w:szCs w:val="20"/>
              </w:rPr>
              <w:t>.</w:t>
            </w:r>
          </w:p>
        </w:tc>
      </w:tr>
      <w:tr w:rsidR="00452723" w:rsidRPr="00B312EE" w14:paraId="6AE8D4BC" w14:textId="77777777" w:rsidTr="007D1C7D">
        <w:tc>
          <w:tcPr>
            <w:tcW w:w="1863" w:type="dxa"/>
            <w:tcBorders>
              <w:top w:val="nil"/>
              <w:left w:val="nil"/>
              <w:bottom w:val="nil"/>
              <w:right w:val="nil"/>
            </w:tcBorders>
          </w:tcPr>
          <w:p w14:paraId="398F0BF8" w14:textId="158DD1E2" w:rsidR="00452723" w:rsidRPr="000D3656" w:rsidRDefault="00452723" w:rsidP="00896819">
            <w:pPr>
              <w:tabs>
                <w:tab w:val="left" w:pos="0"/>
              </w:tabs>
              <w:jc w:val="both"/>
              <w:rPr>
                <w:sz w:val="20"/>
                <w:szCs w:val="20"/>
              </w:rPr>
            </w:pPr>
            <w:r w:rsidRPr="000D3656">
              <w:rPr>
                <w:sz w:val="20"/>
                <w:szCs w:val="20"/>
              </w:rPr>
              <w:t xml:space="preserve">FM </w:t>
            </w:r>
            <w:r w:rsidR="003379CF">
              <w:rPr>
                <w:sz w:val="20"/>
                <w:szCs w:val="20"/>
              </w:rPr>
              <w:t>15</w:t>
            </w:r>
            <w:r>
              <w:rPr>
                <w:sz w:val="20"/>
                <w:szCs w:val="20"/>
              </w:rPr>
              <w:t>.0</w:t>
            </w:r>
            <w:r w:rsidR="003379CF">
              <w:rPr>
                <w:sz w:val="20"/>
                <w:szCs w:val="20"/>
              </w:rPr>
              <w:t>9</w:t>
            </w:r>
            <w:r>
              <w:rPr>
                <w:sz w:val="20"/>
                <w:szCs w:val="20"/>
              </w:rPr>
              <w:t>.2025 rīk.Nr.1.1-1/12/</w:t>
            </w:r>
            <w:r w:rsidR="003379CF">
              <w:rPr>
                <w:sz w:val="20"/>
                <w:szCs w:val="20"/>
              </w:rPr>
              <w:t>303</w:t>
            </w:r>
          </w:p>
        </w:tc>
        <w:tc>
          <w:tcPr>
            <w:tcW w:w="7503" w:type="dxa"/>
            <w:tcBorders>
              <w:top w:val="nil"/>
              <w:left w:val="nil"/>
              <w:bottom w:val="nil"/>
              <w:right w:val="nil"/>
            </w:tcBorders>
          </w:tcPr>
          <w:p w14:paraId="3FCB076E" w14:textId="1B1FD7E8" w:rsidR="00452723" w:rsidRPr="00B312EE" w:rsidRDefault="003379CF" w:rsidP="00896819">
            <w:pPr>
              <w:jc w:val="both"/>
              <w:rPr>
                <w:sz w:val="20"/>
                <w:szCs w:val="20"/>
              </w:rPr>
            </w:pPr>
            <w:r>
              <w:rPr>
                <w:sz w:val="20"/>
                <w:szCs w:val="20"/>
              </w:rPr>
              <w:t>21 765</w:t>
            </w:r>
            <w:r w:rsidR="00452723" w:rsidRPr="000D3656">
              <w:rPr>
                <w:sz w:val="20"/>
                <w:szCs w:val="20"/>
              </w:rPr>
              <w:t xml:space="preserve"> </w:t>
            </w:r>
            <w:r w:rsidR="00452723" w:rsidRPr="00B312EE">
              <w:rPr>
                <w:i/>
                <w:iCs/>
                <w:sz w:val="20"/>
                <w:szCs w:val="20"/>
              </w:rPr>
              <w:t>euro</w:t>
            </w:r>
            <w:r w:rsidR="00452723" w:rsidRPr="000D3656">
              <w:rPr>
                <w:sz w:val="20"/>
                <w:szCs w:val="20"/>
              </w:rPr>
              <w:t xml:space="preserve"> apmēr</w:t>
            </w:r>
            <w:r w:rsidR="00452723">
              <w:rPr>
                <w:sz w:val="20"/>
                <w:szCs w:val="20"/>
              </w:rPr>
              <w:t>ā samazināti izdevumi, pārdalot Prokuratūrai.</w:t>
            </w:r>
          </w:p>
        </w:tc>
      </w:tr>
      <w:tr w:rsidR="00945E11" w:rsidRPr="00B312EE" w14:paraId="5E3002AE" w14:textId="77777777" w:rsidTr="007D1C7D">
        <w:tc>
          <w:tcPr>
            <w:tcW w:w="1863" w:type="dxa"/>
            <w:tcBorders>
              <w:top w:val="nil"/>
              <w:left w:val="nil"/>
              <w:bottom w:val="nil"/>
              <w:right w:val="nil"/>
            </w:tcBorders>
          </w:tcPr>
          <w:p w14:paraId="537862DE" w14:textId="20D7743B" w:rsidR="00945E11" w:rsidRPr="000D3656" w:rsidRDefault="00945E11" w:rsidP="00896819">
            <w:pPr>
              <w:tabs>
                <w:tab w:val="left" w:pos="0"/>
              </w:tabs>
              <w:jc w:val="both"/>
              <w:rPr>
                <w:sz w:val="20"/>
                <w:szCs w:val="20"/>
              </w:rPr>
            </w:pPr>
            <w:r w:rsidRPr="000D3656">
              <w:rPr>
                <w:sz w:val="20"/>
                <w:szCs w:val="20"/>
              </w:rPr>
              <w:t xml:space="preserve">FM </w:t>
            </w:r>
            <w:r>
              <w:rPr>
                <w:sz w:val="20"/>
                <w:szCs w:val="20"/>
              </w:rPr>
              <w:t>24.09.2025 rīk.Nr.1.1-1/12/310</w:t>
            </w:r>
          </w:p>
        </w:tc>
        <w:tc>
          <w:tcPr>
            <w:tcW w:w="7503" w:type="dxa"/>
            <w:tcBorders>
              <w:top w:val="nil"/>
              <w:left w:val="nil"/>
              <w:bottom w:val="nil"/>
              <w:right w:val="nil"/>
            </w:tcBorders>
          </w:tcPr>
          <w:p w14:paraId="4C75CC6B" w14:textId="7B1136F7" w:rsidR="00945E11" w:rsidRPr="00B312EE" w:rsidRDefault="00443E20" w:rsidP="00896819">
            <w:pPr>
              <w:jc w:val="both"/>
              <w:rPr>
                <w:sz w:val="20"/>
                <w:szCs w:val="20"/>
              </w:rPr>
            </w:pPr>
            <w:r>
              <w:rPr>
                <w:sz w:val="20"/>
                <w:szCs w:val="20"/>
              </w:rPr>
              <w:t>174 345</w:t>
            </w:r>
            <w:r w:rsidR="00945E11" w:rsidRPr="000D3656">
              <w:rPr>
                <w:sz w:val="20"/>
                <w:szCs w:val="20"/>
              </w:rPr>
              <w:t xml:space="preserve"> </w:t>
            </w:r>
            <w:r w:rsidR="00945E11" w:rsidRPr="00B312EE">
              <w:rPr>
                <w:i/>
                <w:iCs/>
                <w:sz w:val="20"/>
                <w:szCs w:val="20"/>
              </w:rPr>
              <w:t>euro</w:t>
            </w:r>
            <w:r w:rsidR="00945E11" w:rsidRPr="000D3656">
              <w:rPr>
                <w:sz w:val="20"/>
                <w:szCs w:val="20"/>
              </w:rPr>
              <w:t xml:space="preserve"> apmēr</w:t>
            </w:r>
            <w:r w:rsidR="00945E11">
              <w:rPr>
                <w:sz w:val="20"/>
                <w:szCs w:val="20"/>
              </w:rPr>
              <w:t xml:space="preserve">ā samazināti izdevumi, pārdalot </w:t>
            </w:r>
            <w:r w:rsidR="00945E11" w:rsidRPr="008606D2">
              <w:rPr>
                <w:sz w:val="20"/>
                <w:szCs w:val="20"/>
              </w:rPr>
              <w:t>Viedās administrācijas un reģionālās attīstības ministrijai.</w:t>
            </w:r>
          </w:p>
        </w:tc>
      </w:tr>
      <w:tr w:rsidR="004878BA" w:rsidRPr="00B312EE" w14:paraId="190138C2" w14:textId="77777777" w:rsidTr="007D1C7D">
        <w:tc>
          <w:tcPr>
            <w:tcW w:w="1863" w:type="dxa"/>
            <w:tcBorders>
              <w:top w:val="nil"/>
              <w:left w:val="nil"/>
              <w:bottom w:val="nil"/>
              <w:right w:val="nil"/>
            </w:tcBorders>
          </w:tcPr>
          <w:p w14:paraId="02BF7142" w14:textId="00B423A1" w:rsidR="004878BA" w:rsidRPr="000D3656" w:rsidRDefault="004878BA" w:rsidP="00896819">
            <w:pPr>
              <w:tabs>
                <w:tab w:val="left" w:pos="0"/>
              </w:tabs>
              <w:jc w:val="both"/>
              <w:rPr>
                <w:sz w:val="20"/>
                <w:szCs w:val="20"/>
              </w:rPr>
            </w:pPr>
            <w:r w:rsidRPr="000D3656">
              <w:rPr>
                <w:sz w:val="20"/>
                <w:szCs w:val="20"/>
              </w:rPr>
              <w:t xml:space="preserve">FM </w:t>
            </w:r>
            <w:r>
              <w:rPr>
                <w:sz w:val="20"/>
                <w:szCs w:val="20"/>
              </w:rPr>
              <w:t>24.09.2025 rīk.Nr.1.1-1/12/311</w:t>
            </w:r>
          </w:p>
        </w:tc>
        <w:tc>
          <w:tcPr>
            <w:tcW w:w="7503" w:type="dxa"/>
            <w:tcBorders>
              <w:top w:val="nil"/>
              <w:left w:val="nil"/>
              <w:bottom w:val="nil"/>
              <w:right w:val="nil"/>
            </w:tcBorders>
          </w:tcPr>
          <w:p w14:paraId="05689AA4" w14:textId="51E3E21E" w:rsidR="004878BA" w:rsidRPr="00B312EE" w:rsidRDefault="004878BA" w:rsidP="00896819">
            <w:pPr>
              <w:jc w:val="both"/>
              <w:rPr>
                <w:sz w:val="20"/>
                <w:szCs w:val="20"/>
              </w:rPr>
            </w:pPr>
            <w:r>
              <w:rPr>
                <w:sz w:val="20"/>
                <w:szCs w:val="20"/>
              </w:rPr>
              <w:t>17 324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8606D2">
              <w:rPr>
                <w:sz w:val="20"/>
                <w:szCs w:val="20"/>
              </w:rPr>
              <w:t xml:space="preserve"> ministrijai.</w:t>
            </w:r>
          </w:p>
        </w:tc>
      </w:tr>
      <w:tr w:rsidR="00273B60" w:rsidRPr="00B312EE" w14:paraId="2A5EF8C1" w14:textId="77777777" w:rsidTr="007D1C7D">
        <w:tc>
          <w:tcPr>
            <w:tcW w:w="1863" w:type="dxa"/>
            <w:tcBorders>
              <w:top w:val="nil"/>
              <w:left w:val="nil"/>
              <w:bottom w:val="nil"/>
              <w:right w:val="nil"/>
            </w:tcBorders>
          </w:tcPr>
          <w:p w14:paraId="77820D22" w14:textId="7561DD69" w:rsidR="00273B60" w:rsidRPr="000D3656" w:rsidRDefault="00273B60" w:rsidP="00896819">
            <w:pPr>
              <w:tabs>
                <w:tab w:val="left" w:pos="0"/>
              </w:tabs>
              <w:jc w:val="both"/>
              <w:rPr>
                <w:sz w:val="20"/>
                <w:szCs w:val="20"/>
              </w:rPr>
            </w:pPr>
            <w:r w:rsidRPr="000D3656">
              <w:rPr>
                <w:sz w:val="20"/>
                <w:szCs w:val="20"/>
              </w:rPr>
              <w:t xml:space="preserve">FM </w:t>
            </w:r>
            <w:r>
              <w:rPr>
                <w:sz w:val="20"/>
                <w:szCs w:val="20"/>
              </w:rPr>
              <w:t>24.09.2025 rīk.Nr.1.1-1/12/314</w:t>
            </w:r>
          </w:p>
        </w:tc>
        <w:tc>
          <w:tcPr>
            <w:tcW w:w="7503" w:type="dxa"/>
            <w:tcBorders>
              <w:top w:val="nil"/>
              <w:left w:val="nil"/>
              <w:bottom w:val="nil"/>
              <w:right w:val="nil"/>
            </w:tcBorders>
          </w:tcPr>
          <w:p w14:paraId="533EC6D7" w14:textId="247C768A" w:rsidR="00273B60" w:rsidRPr="00B312EE" w:rsidRDefault="00273B60" w:rsidP="00896819">
            <w:pPr>
              <w:jc w:val="both"/>
              <w:rPr>
                <w:sz w:val="20"/>
                <w:szCs w:val="20"/>
              </w:rPr>
            </w:pPr>
            <w:r>
              <w:rPr>
                <w:sz w:val="20"/>
                <w:szCs w:val="20"/>
              </w:rPr>
              <w:t>4 389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Satiksmes</w:t>
            </w:r>
            <w:r w:rsidRPr="00433605">
              <w:rPr>
                <w:sz w:val="20"/>
                <w:szCs w:val="20"/>
              </w:rPr>
              <w:t xml:space="preserve"> ministrijai</w:t>
            </w:r>
            <w:r>
              <w:rPr>
                <w:sz w:val="20"/>
                <w:szCs w:val="20"/>
              </w:rPr>
              <w:t>.</w:t>
            </w:r>
          </w:p>
        </w:tc>
      </w:tr>
      <w:tr w:rsidR="00E4398A" w:rsidRPr="00B312EE" w14:paraId="4D6B8F32" w14:textId="77777777" w:rsidTr="007D1C7D">
        <w:tc>
          <w:tcPr>
            <w:tcW w:w="1863" w:type="dxa"/>
            <w:tcBorders>
              <w:top w:val="nil"/>
              <w:left w:val="nil"/>
              <w:bottom w:val="nil"/>
              <w:right w:val="nil"/>
            </w:tcBorders>
          </w:tcPr>
          <w:p w14:paraId="4C2BE21C" w14:textId="2F1E5448" w:rsidR="00E4398A" w:rsidRPr="000D3656" w:rsidRDefault="00E4398A" w:rsidP="00896819">
            <w:pPr>
              <w:tabs>
                <w:tab w:val="left" w:pos="0"/>
              </w:tabs>
              <w:jc w:val="both"/>
              <w:rPr>
                <w:sz w:val="20"/>
                <w:szCs w:val="20"/>
              </w:rPr>
            </w:pPr>
            <w:r w:rsidRPr="000D3656">
              <w:rPr>
                <w:sz w:val="20"/>
                <w:szCs w:val="20"/>
              </w:rPr>
              <w:t xml:space="preserve">FM </w:t>
            </w:r>
            <w:r>
              <w:rPr>
                <w:sz w:val="20"/>
                <w:szCs w:val="20"/>
              </w:rPr>
              <w:t>24.09.2025 rīk.Nr.1.1-1/12/317</w:t>
            </w:r>
          </w:p>
        </w:tc>
        <w:tc>
          <w:tcPr>
            <w:tcW w:w="7503" w:type="dxa"/>
            <w:tcBorders>
              <w:top w:val="nil"/>
              <w:left w:val="nil"/>
              <w:bottom w:val="nil"/>
              <w:right w:val="nil"/>
            </w:tcBorders>
          </w:tcPr>
          <w:p w14:paraId="4A8E3A9E" w14:textId="6224EBC3" w:rsidR="00E4398A" w:rsidRPr="00B312EE" w:rsidRDefault="00E4398A" w:rsidP="00896819">
            <w:pPr>
              <w:jc w:val="both"/>
              <w:rPr>
                <w:sz w:val="20"/>
                <w:szCs w:val="20"/>
              </w:rPr>
            </w:pPr>
            <w:r>
              <w:rPr>
                <w:sz w:val="20"/>
                <w:szCs w:val="20"/>
              </w:rPr>
              <w:t>56 363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Veselības</w:t>
            </w:r>
            <w:r w:rsidRPr="00433605">
              <w:rPr>
                <w:sz w:val="20"/>
                <w:szCs w:val="20"/>
              </w:rPr>
              <w:t xml:space="preserve"> ministrijai</w:t>
            </w:r>
            <w:r>
              <w:rPr>
                <w:sz w:val="20"/>
                <w:szCs w:val="20"/>
              </w:rPr>
              <w:t>.</w:t>
            </w:r>
          </w:p>
        </w:tc>
      </w:tr>
    </w:tbl>
    <w:p w14:paraId="2514CC82" w14:textId="7B619B57" w:rsidR="009F3710" w:rsidRDefault="009F3710"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B31AED" w14:paraId="7FE7EED4" w14:textId="77777777" w:rsidTr="00480D57">
        <w:tc>
          <w:tcPr>
            <w:tcW w:w="1555" w:type="dxa"/>
            <w:shd w:val="clear" w:color="auto" w:fill="C5E0B3" w:themeFill="accent6" w:themeFillTint="66"/>
          </w:tcPr>
          <w:p w14:paraId="1EDA4158" w14:textId="588C2EEB" w:rsidR="00B31AED" w:rsidRDefault="00B31AED" w:rsidP="00480D57">
            <w:pPr>
              <w:jc w:val="both"/>
              <w:rPr>
                <w:sz w:val="20"/>
                <w:szCs w:val="20"/>
              </w:rPr>
            </w:pPr>
            <w:r>
              <w:rPr>
                <w:sz w:val="20"/>
                <w:szCs w:val="20"/>
              </w:rPr>
              <w:t>04.00.00</w:t>
            </w:r>
          </w:p>
        </w:tc>
        <w:tc>
          <w:tcPr>
            <w:tcW w:w="3827" w:type="dxa"/>
            <w:shd w:val="clear" w:color="auto" w:fill="C5E0B3" w:themeFill="accent6" w:themeFillTint="66"/>
          </w:tcPr>
          <w:p w14:paraId="36099D4B" w14:textId="1EE13F20" w:rsidR="00B31AED" w:rsidRDefault="00B31AED" w:rsidP="00480D57">
            <w:pPr>
              <w:jc w:val="both"/>
              <w:rPr>
                <w:sz w:val="20"/>
                <w:szCs w:val="20"/>
              </w:rPr>
            </w:pPr>
            <w:r w:rsidRPr="00B31AED">
              <w:rPr>
                <w:sz w:val="20"/>
                <w:szCs w:val="20"/>
              </w:rPr>
              <w:t>Latvijas prezidentūras Eiropas Savienības Padomē nodrošināšana</w:t>
            </w:r>
          </w:p>
        </w:tc>
        <w:tc>
          <w:tcPr>
            <w:tcW w:w="1276" w:type="dxa"/>
            <w:shd w:val="clear" w:color="auto" w:fill="C5E0B3" w:themeFill="accent6" w:themeFillTint="66"/>
          </w:tcPr>
          <w:p w14:paraId="671E2E92" w14:textId="5643A74E" w:rsidR="00B31AED" w:rsidRDefault="00B31AED" w:rsidP="00B31AED">
            <w:pPr>
              <w:jc w:val="both"/>
              <w:rPr>
                <w:color w:val="000000"/>
                <w:sz w:val="20"/>
                <w:szCs w:val="20"/>
              </w:rPr>
            </w:pPr>
            <w:r>
              <w:rPr>
                <w:color w:val="000000"/>
                <w:sz w:val="20"/>
                <w:szCs w:val="20"/>
              </w:rPr>
              <w:t>55 805</w:t>
            </w:r>
          </w:p>
          <w:p w14:paraId="29E4154C" w14:textId="77777777" w:rsidR="00B31AED" w:rsidRPr="008E355D" w:rsidRDefault="00B31AED" w:rsidP="00480D57">
            <w:pPr>
              <w:jc w:val="both"/>
              <w:rPr>
                <w:color w:val="000000"/>
                <w:sz w:val="20"/>
                <w:szCs w:val="20"/>
              </w:rPr>
            </w:pPr>
          </w:p>
        </w:tc>
        <w:tc>
          <w:tcPr>
            <w:tcW w:w="1417" w:type="dxa"/>
            <w:shd w:val="clear" w:color="auto" w:fill="C5E0B3" w:themeFill="accent6" w:themeFillTint="66"/>
          </w:tcPr>
          <w:p w14:paraId="2E11D04A" w14:textId="13FC1225" w:rsidR="00B31AED" w:rsidRPr="008E355D" w:rsidRDefault="00B31AED" w:rsidP="00480D57">
            <w:pPr>
              <w:jc w:val="both"/>
              <w:rPr>
                <w:color w:val="000000"/>
                <w:sz w:val="20"/>
                <w:szCs w:val="20"/>
              </w:rPr>
            </w:pPr>
            <w:r>
              <w:rPr>
                <w:color w:val="000000"/>
                <w:sz w:val="20"/>
                <w:szCs w:val="20"/>
              </w:rPr>
              <w:t>0</w:t>
            </w:r>
          </w:p>
        </w:tc>
        <w:tc>
          <w:tcPr>
            <w:tcW w:w="1269" w:type="dxa"/>
            <w:shd w:val="clear" w:color="auto" w:fill="C5E0B3" w:themeFill="accent6" w:themeFillTint="66"/>
          </w:tcPr>
          <w:p w14:paraId="03F6EEFB" w14:textId="1AFDC1AF" w:rsidR="00B31AED" w:rsidRDefault="00B31AED" w:rsidP="00B31AED">
            <w:pPr>
              <w:jc w:val="both"/>
              <w:rPr>
                <w:color w:val="000000"/>
                <w:sz w:val="20"/>
                <w:szCs w:val="20"/>
              </w:rPr>
            </w:pPr>
            <w:r>
              <w:rPr>
                <w:color w:val="000000"/>
                <w:sz w:val="20"/>
                <w:szCs w:val="20"/>
              </w:rPr>
              <w:t>55 805</w:t>
            </w:r>
          </w:p>
          <w:p w14:paraId="7C706BE3" w14:textId="77777777" w:rsidR="00B31AED" w:rsidRPr="008E355D" w:rsidRDefault="00B31AED" w:rsidP="00480D57">
            <w:pPr>
              <w:jc w:val="both"/>
              <w:rPr>
                <w:color w:val="000000"/>
                <w:sz w:val="20"/>
                <w:szCs w:val="20"/>
              </w:rPr>
            </w:pPr>
          </w:p>
        </w:tc>
      </w:tr>
    </w:tbl>
    <w:p w14:paraId="508CF977" w14:textId="77777777" w:rsidR="00B31AED" w:rsidRDefault="00B31AED" w:rsidP="00B31AED">
      <w:pPr>
        <w:jc w:val="both"/>
        <w:rPr>
          <w:i/>
          <w:sz w:val="20"/>
          <w:szCs w:val="20"/>
        </w:rPr>
      </w:pPr>
      <w:r>
        <w:rPr>
          <w:i/>
          <w:sz w:val="20"/>
          <w:szCs w:val="20"/>
        </w:rPr>
        <w:t>Pārskata periodā netika veiktas apropriācijas izmaiņas</w:t>
      </w:r>
    </w:p>
    <w:p w14:paraId="485C7AA7" w14:textId="77777777" w:rsidR="00B31AED" w:rsidRDefault="00B31AED"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886BD6" w14:paraId="711D134C" w14:textId="77777777" w:rsidTr="00E14252">
        <w:tc>
          <w:tcPr>
            <w:tcW w:w="1555" w:type="dxa"/>
            <w:shd w:val="clear" w:color="auto" w:fill="C5E0B3" w:themeFill="accent6" w:themeFillTint="66"/>
          </w:tcPr>
          <w:p w14:paraId="37A85015" w14:textId="77777777" w:rsidR="00886BD6" w:rsidRDefault="00886BD6" w:rsidP="00DC3B4B">
            <w:pPr>
              <w:jc w:val="both"/>
              <w:rPr>
                <w:sz w:val="20"/>
                <w:szCs w:val="20"/>
              </w:rPr>
            </w:pPr>
            <w:r>
              <w:rPr>
                <w:sz w:val="20"/>
                <w:szCs w:val="20"/>
              </w:rPr>
              <w:t>09.00.00</w:t>
            </w:r>
          </w:p>
        </w:tc>
        <w:tc>
          <w:tcPr>
            <w:tcW w:w="3827" w:type="dxa"/>
            <w:shd w:val="clear" w:color="auto" w:fill="C5E0B3" w:themeFill="accent6" w:themeFillTint="66"/>
          </w:tcPr>
          <w:p w14:paraId="4F150C2C" w14:textId="77777777" w:rsidR="00886BD6" w:rsidRDefault="00886BD6" w:rsidP="00DC3B4B">
            <w:pPr>
              <w:jc w:val="both"/>
              <w:rPr>
                <w:sz w:val="20"/>
                <w:szCs w:val="20"/>
              </w:rPr>
            </w:pPr>
            <w:r w:rsidRPr="00886BD6">
              <w:rPr>
                <w:sz w:val="20"/>
                <w:szCs w:val="20"/>
              </w:rPr>
              <w:t>Valsts nozīmes reformas īstenošanai</w:t>
            </w:r>
          </w:p>
        </w:tc>
        <w:tc>
          <w:tcPr>
            <w:tcW w:w="1276" w:type="dxa"/>
            <w:shd w:val="clear" w:color="auto" w:fill="C5E0B3" w:themeFill="accent6" w:themeFillTint="66"/>
          </w:tcPr>
          <w:p w14:paraId="7580C5F4" w14:textId="64731142" w:rsidR="00886BD6" w:rsidRPr="008E355D" w:rsidRDefault="00B31AED" w:rsidP="00DC3B4B">
            <w:pPr>
              <w:jc w:val="both"/>
              <w:rPr>
                <w:color w:val="000000"/>
                <w:sz w:val="20"/>
                <w:szCs w:val="20"/>
              </w:rPr>
            </w:pPr>
            <w:r>
              <w:rPr>
                <w:color w:val="000000"/>
                <w:sz w:val="20"/>
                <w:szCs w:val="20"/>
              </w:rPr>
              <w:t>8 522 283</w:t>
            </w:r>
          </w:p>
        </w:tc>
        <w:tc>
          <w:tcPr>
            <w:tcW w:w="1417" w:type="dxa"/>
            <w:shd w:val="clear" w:color="auto" w:fill="C5E0B3" w:themeFill="accent6" w:themeFillTint="66"/>
          </w:tcPr>
          <w:p w14:paraId="683716E7" w14:textId="567E0FDB" w:rsidR="00886BD6" w:rsidRPr="008E355D" w:rsidRDefault="00B31AED" w:rsidP="00B31AED">
            <w:pPr>
              <w:jc w:val="center"/>
              <w:rPr>
                <w:color w:val="000000"/>
                <w:sz w:val="20"/>
                <w:szCs w:val="20"/>
              </w:rPr>
            </w:pPr>
            <w:r>
              <w:rPr>
                <w:color w:val="000000"/>
                <w:sz w:val="20"/>
                <w:szCs w:val="20"/>
              </w:rPr>
              <w:t>-8 521 544</w:t>
            </w:r>
          </w:p>
        </w:tc>
        <w:tc>
          <w:tcPr>
            <w:tcW w:w="1269" w:type="dxa"/>
            <w:shd w:val="clear" w:color="auto" w:fill="C5E0B3" w:themeFill="accent6" w:themeFillTint="66"/>
          </w:tcPr>
          <w:p w14:paraId="24768019" w14:textId="0C61F034" w:rsidR="00886BD6" w:rsidRPr="008E355D" w:rsidRDefault="00B31AED" w:rsidP="00DC3B4B">
            <w:pPr>
              <w:jc w:val="both"/>
              <w:rPr>
                <w:color w:val="000000"/>
                <w:sz w:val="20"/>
                <w:szCs w:val="20"/>
              </w:rPr>
            </w:pPr>
            <w:r>
              <w:rPr>
                <w:color w:val="000000"/>
                <w:sz w:val="20"/>
                <w:szCs w:val="20"/>
              </w:rPr>
              <w:t>739</w:t>
            </w:r>
          </w:p>
        </w:tc>
      </w:tr>
    </w:tbl>
    <w:p w14:paraId="0B4B2027" w14:textId="55AB0F01" w:rsidR="00363CBB" w:rsidRDefault="00885B98" w:rsidP="00363CBB">
      <w:pPr>
        <w:jc w:val="both"/>
        <w:rPr>
          <w:i/>
          <w:sz w:val="20"/>
          <w:szCs w:val="20"/>
        </w:rPr>
      </w:pPr>
      <w:r>
        <w:rPr>
          <w:noProof/>
        </w:rPr>
        <w:drawing>
          <wp:inline distT="0" distB="0" distL="0" distR="0" wp14:anchorId="1E6B8915" wp14:editId="6DB10BD2">
            <wp:extent cx="5939790" cy="1783715"/>
            <wp:effectExtent l="0" t="0" r="3810" b="6985"/>
            <wp:docPr id="2096878890" name="Chart 1">
              <a:extLst xmlns:a="http://schemas.openxmlformats.org/drawingml/2006/main">
                <a:ext uri="{FF2B5EF4-FFF2-40B4-BE49-F238E27FC236}">
                  <a16:creationId xmlns:a16="http://schemas.microsoft.com/office/drawing/2014/main" id="{7B2195A1-A2A6-488B-9623-033A18CA7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8345BC" w:rsidRPr="00B312EE" w14:paraId="620642D8" w14:textId="77777777" w:rsidTr="00B31AED">
        <w:tc>
          <w:tcPr>
            <w:tcW w:w="1858" w:type="dxa"/>
          </w:tcPr>
          <w:p w14:paraId="4635303C" w14:textId="6CF117A3" w:rsidR="008345BC" w:rsidRPr="000D3656" w:rsidRDefault="008345BC" w:rsidP="0030570F">
            <w:pPr>
              <w:tabs>
                <w:tab w:val="left" w:pos="0"/>
              </w:tabs>
              <w:jc w:val="both"/>
              <w:rPr>
                <w:sz w:val="20"/>
                <w:szCs w:val="20"/>
              </w:rPr>
            </w:pPr>
            <w:r w:rsidRPr="000D3656">
              <w:rPr>
                <w:sz w:val="20"/>
                <w:szCs w:val="20"/>
              </w:rPr>
              <w:lastRenderedPageBreak/>
              <w:t xml:space="preserve">FM </w:t>
            </w:r>
            <w:r>
              <w:rPr>
                <w:sz w:val="20"/>
                <w:szCs w:val="20"/>
              </w:rPr>
              <w:t>28.03.2025 rīk.Nr.1.1-1/12/101</w:t>
            </w:r>
          </w:p>
        </w:tc>
        <w:tc>
          <w:tcPr>
            <w:tcW w:w="7508" w:type="dxa"/>
          </w:tcPr>
          <w:p w14:paraId="0188392E" w14:textId="6A68FADC" w:rsidR="008345BC" w:rsidRPr="00B312EE" w:rsidRDefault="008345BC" w:rsidP="0030570F">
            <w:pPr>
              <w:jc w:val="both"/>
              <w:rPr>
                <w:sz w:val="20"/>
                <w:szCs w:val="20"/>
              </w:rPr>
            </w:pPr>
            <w:r>
              <w:rPr>
                <w:sz w:val="20"/>
                <w:szCs w:val="20"/>
              </w:rPr>
              <w:t>8 521 544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345BC">
              <w:rPr>
                <w:sz w:val="20"/>
                <w:szCs w:val="20"/>
              </w:rPr>
              <w:t>budžeta resoram "46. Sabiedriskie elektroniskie plašsaziņas līdzekļi"</w:t>
            </w:r>
            <w:r>
              <w:rPr>
                <w:sz w:val="20"/>
                <w:szCs w:val="20"/>
              </w:rPr>
              <w:t>.</w:t>
            </w:r>
          </w:p>
        </w:tc>
      </w:tr>
    </w:tbl>
    <w:p w14:paraId="298972D6" w14:textId="77777777" w:rsidR="00133CC2" w:rsidRDefault="00133CC2"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7757DF" w14:paraId="037B6C63" w14:textId="77777777" w:rsidTr="004C6699">
        <w:tc>
          <w:tcPr>
            <w:tcW w:w="1555" w:type="dxa"/>
            <w:shd w:val="clear" w:color="auto" w:fill="C5E0B3" w:themeFill="accent6" w:themeFillTint="66"/>
          </w:tcPr>
          <w:p w14:paraId="5E834348" w14:textId="4ABC84FC" w:rsidR="007757DF" w:rsidRDefault="007757DF" w:rsidP="004C6699">
            <w:pPr>
              <w:jc w:val="both"/>
              <w:rPr>
                <w:sz w:val="20"/>
                <w:szCs w:val="20"/>
              </w:rPr>
            </w:pPr>
            <w:r>
              <w:rPr>
                <w:sz w:val="20"/>
                <w:szCs w:val="20"/>
              </w:rPr>
              <w:t>10.00.00</w:t>
            </w:r>
          </w:p>
        </w:tc>
        <w:tc>
          <w:tcPr>
            <w:tcW w:w="3827" w:type="dxa"/>
            <w:shd w:val="clear" w:color="auto" w:fill="C5E0B3" w:themeFill="accent6" w:themeFillTint="66"/>
          </w:tcPr>
          <w:p w14:paraId="6CB8F812" w14:textId="052960B8" w:rsidR="007757DF" w:rsidRDefault="007757DF" w:rsidP="004C6699">
            <w:pPr>
              <w:jc w:val="both"/>
              <w:rPr>
                <w:sz w:val="20"/>
                <w:szCs w:val="20"/>
              </w:rPr>
            </w:pPr>
            <w:r w:rsidRPr="007757DF">
              <w:rPr>
                <w:sz w:val="20"/>
                <w:szCs w:val="20"/>
              </w:rPr>
              <w:t>Noziedzīgi iegūtu līdzekļu legalizācijas un terorisma finansēšanas novēršana</w:t>
            </w:r>
          </w:p>
        </w:tc>
        <w:tc>
          <w:tcPr>
            <w:tcW w:w="1276" w:type="dxa"/>
            <w:shd w:val="clear" w:color="auto" w:fill="C5E0B3" w:themeFill="accent6" w:themeFillTint="66"/>
          </w:tcPr>
          <w:p w14:paraId="295BEA90" w14:textId="36FDE49E" w:rsidR="00B31AED" w:rsidRDefault="00B31AED" w:rsidP="00B31AED">
            <w:pPr>
              <w:jc w:val="both"/>
              <w:rPr>
                <w:color w:val="000000"/>
                <w:sz w:val="20"/>
                <w:szCs w:val="20"/>
              </w:rPr>
            </w:pPr>
            <w:r>
              <w:rPr>
                <w:color w:val="000000"/>
                <w:sz w:val="20"/>
                <w:szCs w:val="20"/>
              </w:rPr>
              <w:t>887 824</w:t>
            </w:r>
          </w:p>
          <w:p w14:paraId="0F11BF5B" w14:textId="10B7A574" w:rsidR="007757DF" w:rsidRPr="006375FA" w:rsidRDefault="007757DF" w:rsidP="004C6699">
            <w:pPr>
              <w:jc w:val="both"/>
              <w:rPr>
                <w:rFonts w:ascii="TimesNewRoman" w:hAnsi="TimesNewRoman" w:cs="Arial"/>
                <w:sz w:val="20"/>
                <w:szCs w:val="20"/>
              </w:rPr>
            </w:pPr>
          </w:p>
        </w:tc>
        <w:tc>
          <w:tcPr>
            <w:tcW w:w="1417" w:type="dxa"/>
            <w:shd w:val="clear" w:color="auto" w:fill="C5E0B3" w:themeFill="accent6" w:themeFillTint="66"/>
          </w:tcPr>
          <w:p w14:paraId="0B790124" w14:textId="5F7244AD" w:rsidR="00885B98" w:rsidRDefault="00885B98" w:rsidP="00885B98">
            <w:pPr>
              <w:jc w:val="both"/>
              <w:rPr>
                <w:color w:val="000000"/>
                <w:sz w:val="20"/>
                <w:szCs w:val="20"/>
              </w:rPr>
            </w:pPr>
            <w:r>
              <w:rPr>
                <w:color w:val="000000"/>
                <w:sz w:val="20"/>
                <w:szCs w:val="20"/>
              </w:rPr>
              <w:t>-887 824</w:t>
            </w:r>
          </w:p>
          <w:p w14:paraId="36E6C06E" w14:textId="22CC8346" w:rsidR="007757DF" w:rsidRDefault="007757DF" w:rsidP="004C6699">
            <w:pPr>
              <w:jc w:val="both"/>
              <w:rPr>
                <w:sz w:val="20"/>
                <w:szCs w:val="20"/>
              </w:rPr>
            </w:pPr>
          </w:p>
        </w:tc>
        <w:tc>
          <w:tcPr>
            <w:tcW w:w="1269" w:type="dxa"/>
            <w:shd w:val="clear" w:color="auto" w:fill="C5E0B3" w:themeFill="accent6" w:themeFillTint="66"/>
          </w:tcPr>
          <w:p w14:paraId="4D71028B" w14:textId="3DC185A0" w:rsidR="007757DF" w:rsidRPr="006375FA" w:rsidRDefault="00885B98" w:rsidP="004C6699">
            <w:pPr>
              <w:jc w:val="both"/>
              <w:rPr>
                <w:rFonts w:ascii="TimesNewRoman" w:hAnsi="TimesNewRoman" w:cs="Arial"/>
                <w:sz w:val="20"/>
                <w:szCs w:val="20"/>
              </w:rPr>
            </w:pPr>
            <w:r>
              <w:rPr>
                <w:rFonts w:ascii="TimesNewRoman" w:hAnsi="TimesNewRoman" w:cs="Arial"/>
                <w:sz w:val="20"/>
                <w:szCs w:val="20"/>
              </w:rPr>
              <w:t>0</w:t>
            </w:r>
          </w:p>
        </w:tc>
      </w:tr>
    </w:tbl>
    <w:p w14:paraId="5ADEFEDB" w14:textId="3BA9C4B3" w:rsidR="009C3163" w:rsidRDefault="00885B98" w:rsidP="00DC3B4B">
      <w:pPr>
        <w:jc w:val="both"/>
        <w:rPr>
          <w:i/>
          <w:sz w:val="20"/>
          <w:szCs w:val="20"/>
        </w:rPr>
      </w:pPr>
      <w:r>
        <w:rPr>
          <w:noProof/>
        </w:rPr>
        <w:drawing>
          <wp:inline distT="0" distB="0" distL="0" distR="0" wp14:anchorId="7AEBD7CC" wp14:editId="3C1F61FD">
            <wp:extent cx="5939790" cy="1790065"/>
            <wp:effectExtent l="0" t="0" r="3810" b="635"/>
            <wp:docPr id="209828639" name="Chart 1">
              <a:extLst xmlns:a="http://schemas.openxmlformats.org/drawingml/2006/main">
                <a:ext uri="{FF2B5EF4-FFF2-40B4-BE49-F238E27FC236}">
                  <a16:creationId xmlns:a16="http://schemas.microsoft.com/office/drawing/2014/main" id="{880515E8-1325-42BB-AD1A-269B1A657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AA28E4" w:rsidRPr="00B312EE" w14:paraId="3606524C" w14:textId="77777777" w:rsidTr="00885B98">
        <w:tc>
          <w:tcPr>
            <w:tcW w:w="1858" w:type="dxa"/>
          </w:tcPr>
          <w:p w14:paraId="04B6EE30" w14:textId="61CB9A0D" w:rsidR="00AA28E4" w:rsidRPr="000D3656" w:rsidRDefault="00AA28E4" w:rsidP="00E967A9">
            <w:pPr>
              <w:tabs>
                <w:tab w:val="left" w:pos="0"/>
              </w:tabs>
              <w:jc w:val="both"/>
              <w:rPr>
                <w:sz w:val="20"/>
                <w:szCs w:val="20"/>
              </w:rPr>
            </w:pPr>
            <w:r w:rsidRPr="000D3656">
              <w:rPr>
                <w:sz w:val="20"/>
                <w:szCs w:val="20"/>
              </w:rPr>
              <w:t xml:space="preserve">FM </w:t>
            </w:r>
            <w:r>
              <w:rPr>
                <w:sz w:val="20"/>
                <w:szCs w:val="20"/>
              </w:rPr>
              <w:t>19.05.2025 rīk.Nr.1.1-1/12/1</w:t>
            </w:r>
            <w:r w:rsidR="00912875">
              <w:rPr>
                <w:sz w:val="20"/>
                <w:szCs w:val="20"/>
              </w:rPr>
              <w:t>58</w:t>
            </w:r>
          </w:p>
        </w:tc>
        <w:tc>
          <w:tcPr>
            <w:tcW w:w="7508" w:type="dxa"/>
          </w:tcPr>
          <w:p w14:paraId="78DC49C0" w14:textId="7C12E574" w:rsidR="00AA28E4" w:rsidRPr="00B312EE" w:rsidRDefault="00912875" w:rsidP="00E967A9">
            <w:pPr>
              <w:jc w:val="both"/>
              <w:rPr>
                <w:sz w:val="20"/>
                <w:szCs w:val="20"/>
              </w:rPr>
            </w:pPr>
            <w:r>
              <w:rPr>
                <w:sz w:val="20"/>
                <w:szCs w:val="20"/>
              </w:rPr>
              <w:t>218 769</w:t>
            </w:r>
            <w:r w:rsidR="00AA28E4" w:rsidRPr="000D3656">
              <w:rPr>
                <w:sz w:val="20"/>
                <w:szCs w:val="20"/>
              </w:rPr>
              <w:t xml:space="preserve"> </w:t>
            </w:r>
            <w:r w:rsidR="00AA28E4" w:rsidRPr="00B312EE">
              <w:rPr>
                <w:i/>
                <w:iCs/>
                <w:sz w:val="20"/>
                <w:szCs w:val="20"/>
              </w:rPr>
              <w:t>euro</w:t>
            </w:r>
            <w:r w:rsidR="00AA28E4" w:rsidRPr="000D3656">
              <w:rPr>
                <w:sz w:val="20"/>
                <w:szCs w:val="20"/>
              </w:rPr>
              <w:t xml:space="preserve"> apmēr</w:t>
            </w:r>
            <w:r w:rsidR="00AA28E4">
              <w:rPr>
                <w:sz w:val="20"/>
                <w:szCs w:val="20"/>
              </w:rPr>
              <w:t xml:space="preserve">ā samazināti izdevumi, pārdalot </w:t>
            </w:r>
            <w:r>
              <w:rPr>
                <w:sz w:val="20"/>
                <w:szCs w:val="20"/>
              </w:rPr>
              <w:t>Finanšu ministrijai.</w:t>
            </w:r>
          </w:p>
        </w:tc>
      </w:tr>
      <w:tr w:rsidR="002E558B" w:rsidRPr="00B312EE" w14:paraId="455D0E49"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0B7B2956" w14:textId="209B165E" w:rsidR="002E558B" w:rsidRPr="000D3656" w:rsidRDefault="002E558B" w:rsidP="00434EF5">
            <w:pPr>
              <w:tabs>
                <w:tab w:val="left" w:pos="0"/>
              </w:tabs>
              <w:jc w:val="both"/>
              <w:rPr>
                <w:sz w:val="20"/>
                <w:szCs w:val="20"/>
              </w:rPr>
            </w:pPr>
            <w:r w:rsidRPr="000D3656">
              <w:rPr>
                <w:sz w:val="20"/>
                <w:szCs w:val="20"/>
              </w:rPr>
              <w:t xml:space="preserve">FM </w:t>
            </w:r>
            <w:r>
              <w:rPr>
                <w:sz w:val="20"/>
                <w:szCs w:val="20"/>
              </w:rPr>
              <w:t>11.06.2025 rīk.Nr.1.1-1/12/184</w:t>
            </w:r>
          </w:p>
        </w:tc>
        <w:tc>
          <w:tcPr>
            <w:tcW w:w="7508" w:type="dxa"/>
            <w:tcBorders>
              <w:top w:val="nil"/>
              <w:left w:val="nil"/>
              <w:bottom w:val="nil"/>
              <w:right w:val="nil"/>
            </w:tcBorders>
          </w:tcPr>
          <w:p w14:paraId="0EED6C36" w14:textId="361EFC52" w:rsidR="002E558B" w:rsidRPr="00B312EE" w:rsidRDefault="002E558B" w:rsidP="00434EF5">
            <w:pPr>
              <w:jc w:val="both"/>
              <w:rPr>
                <w:sz w:val="20"/>
                <w:szCs w:val="20"/>
              </w:rPr>
            </w:pPr>
            <w:r>
              <w:rPr>
                <w:sz w:val="20"/>
                <w:szCs w:val="20"/>
              </w:rPr>
              <w:t>669 055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bl>
    <w:p w14:paraId="61048032" w14:textId="77777777" w:rsidR="00AA28E4" w:rsidRDefault="00AA28E4" w:rsidP="00DC3B4B">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417"/>
        <w:gridCol w:w="1269"/>
      </w:tblGrid>
      <w:tr w:rsidR="009B6070" w14:paraId="02CA8638" w14:textId="77777777" w:rsidTr="006375FA">
        <w:tc>
          <w:tcPr>
            <w:tcW w:w="1555" w:type="dxa"/>
            <w:shd w:val="clear" w:color="auto" w:fill="C5E0B3" w:themeFill="accent6" w:themeFillTint="66"/>
          </w:tcPr>
          <w:p w14:paraId="278E4933" w14:textId="16915DB4" w:rsidR="009B6070" w:rsidRDefault="009B6070" w:rsidP="00DD565C">
            <w:pPr>
              <w:jc w:val="both"/>
              <w:rPr>
                <w:sz w:val="20"/>
                <w:szCs w:val="20"/>
              </w:rPr>
            </w:pPr>
            <w:r>
              <w:rPr>
                <w:sz w:val="20"/>
                <w:szCs w:val="20"/>
              </w:rPr>
              <w:t>12.00.00</w:t>
            </w:r>
          </w:p>
        </w:tc>
        <w:tc>
          <w:tcPr>
            <w:tcW w:w="3827" w:type="dxa"/>
            <w:shd w:val="clear" w:color="auto" w:fill="C5E0B3" w:themeFill="accent6" w:themeFillTint="66"/>
          </w:tcPr>
          <w:p w14:paraId="189AF37C" w14:textId="35AE58F5" w:rsidR="009B6070" w:rsidRDefault="009B6070" w:rsidP="00DD565C">
            <w:pPr>
              <w:jc w:val="both"/>
              <w:rPr>
                <w:sz w:val="20"/>
                <w:szCs w:val="20"/>
              </w:rPr>
            </w:pPr>
            <w:r w:rsidRPr="009B6070">
              <w:rPr>
                <w:sz w:val="20"/>
                <w:szCs w:val="20"/>
              </w:rPr>
              <w:t>Finansējums veselības jomas pasākumiem Covid-19 infekcijas izplatības ierobežošanai</w:t>
            </w:r>
          </w:p>
        </w:tc>
        <w:tc>
          <w:tcPr>
            <w:tcW w:w="1276" w:type="dxa"/>
            <w:shd w:val="clear" w:color="auto" w:fill="C5E0B3" w:themeFill="accent6" w:themeFillTint="66"/>
          </w:tcPr>
          <w:p w14:paraId="02B2EC4F" w14:textId="7F902739" w:rsidR="00B31AED" w:rsidRDefault="00B31AED" w:rsidP="00B31AED">
            <w:pPr>
              <w:jc w:val="both"/>
              <w:rPr>
                <w:color w:val="000000"/>
                <w:sz w:val="20"/>
                <w:szCs w:val="20"/>
              </w:rPr>
            </w:pPr>
            <w:r>
              <w:rPr>
                <w:color w:val="000000"/>
                <w:sz w:val="20"/>
                <w:szCs w:val="20"/>
              </w:rPr>
              <w:t>5 330 508</w:t>
            </w:r>
          </w:p>
          <w:p w14:paraId="0B7B9A3E" w14:textId="0005C60D" w:rsidR="009B6070" w:rsidRPr="006375FA" w:rsidRDefault="009B6070" w:rsidP="00DD565C">
            <w:pPr>
              <w:jc w:val="both"/>
              <w:rPr>
                <w:rFonts w:ascii="TimesNewRoman" w:hAnsi="TimesNewRoman" w:cs="Arial"/>
                <w:sz w:val="20"/>
                <w:szCs w:val="20"/>
              </w:rPr>
            </w:pPr>
          </w:p>
        </w:tc>
        <w:tc>
          <w:tcPr>
            <w:tcW w:w="1417" w:type="dxa"/>
            <w:shd w:val="clear" w:color="auto" w:fill="C5E0B3" w:themeFill="accent6" w:themeFillTint="66"/>
          </w:tcPr>
          <w:p w14:paraId="1FD8E6DC" w14:textId="358BCBBB" w:rsidR="009B6070" w:rsidRPr="009678AB" w:rsidRDefault="00B31AED" w:rsidP="00DD565C">
            <w:pPr>
              <w:jc w:val="both"/>
              <w:rPr>
                <w:rFonts w:ascii="TimesNewRoman" w:hAnsi="TimesNewRoman" w:cs="Arial"/>
                <w:sz w:val="20"/>
                <w:szCs w:val="20"/>
              </w:rPr>
            </w:pPr>
            <w:r>
              <w:rPr>
                <w:rFonts w:ascii="TimesNewRoman" w:hAnsi="TimesNewRoman" w:cs="Arial"/>
                <w:sz w:val="20"/>
                <w:szCs w:val="20"/>
              </w:rPr>
              <w:t>0</w:t>
            </w:r>
          </w:p>
        </w:tc>
        <w:tc>
          <w:tcPr>
            <w:tcW w:w="1269" w:type="dxa"/>
            <w:shd w:val="clear" w:color="auto" w:fill="C5E0B3" w:themeFill="accent6" w:themeFillTint="66"/>
          </w:tcPr>
          <w:p w14:paraId="7EBA8542" w14:textId="01BC72C6" w:rsidR="00B31AED" w:rsidRDefault="00B31AED" w:rsidP="00B31AED">
            <w:pPr>
              <w:jc w:val="both"/>
              <w:rPr>
                <w:color w:val="000000"/>
                <w:sz w:val="20"/>
                <w:szCs w:val="20"/>
              </w:rPr>
            </w:pPr>
            <w:r>
              <w:rPr>
                <w:color w:val="000000"/>
                <w:sz w:val="20"/>
                <w:szCs w:val="20"/>
              </w:rPr>
              <w:t>5 330 508</w:t>
            </w:r>
          </w:p>
          <w:p w14:paraId="5F1D5173" w14:textId="2DC12639" w:rsidR="009B6070" w:rsidRPr="006375FA" w:rsidRDefault="009B6070" w:rsidP="00DD565C">
            <w:pPr>
              <w:jc w:val="both"/>
              <w:rPr>
                <w:rFonts w:ascii="TimesNewRoman" w:hAnsi="TimesNewRoman" w:cs="Arial"/>
                <w:sz w:val="20"/>
                <w:szCs w:val="20"/>
              </w:rPr>
            </w:pPr>
          </w:p>
        </w:tc>
      </w:tr>
    </w:tbl>
    <w:p w14:paraId="34E08710" w14:textId="77777777" w:rsidR="00B31AED" w:rsidRDefault="00B31AED" w:rsidP="00B31AED">
      <w:pPr>
        <w:jc w:val="both"/>
        <w:rPr>
          <w:i/>
          <w:sz w:val="20"/>
          <w:szCs w:val="20"/>
        </w:rPr>
      </w:pPr>
      <w:r>
        <w:rPr>
          <w:i/>
          <w:sz w:val="20"/>
          <w:szCs w:val="20"/>
        </w:rPr>
        <w:t>Pārskata periodā netika veiktas apropriācijas izmaiņas</w:t>
      </w:r>
    </w:p>
    <w:p w14:paraId="5432DE12" w14:textId="77777777" w:rsidR="008E355D" w:rsidRDefault="008E355D"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1413E8" w14:paraId="3EAC11E5" w14:textId="77777777" w:rsidTr="0070012C">
        <w:tc>
          <w:tcPr>
            <w:tcW w:w="1559" w:type="dxa"/>
            <w:shd w:val="clear" w:color="auto" w:fill="C5E0B3" w:themeFill="accent6" w:themeFillTint="66"/>
          </w:tcPr>
          <w:p w14:paraId="0A9C3DD4" w14:textId="65421EB8" w:rsidR="001413E8" w:rsidRDefault="001413E8" w:rsidP="0070012C">
            <w:pPr>
              <w:jc w:val="both"/>
              <w:rPr>
                <w:sz w:val="20"/>
                <w:szCs w:val="20"/>
              </w:rPr>
            </w:pPr>
            <w:r>
              <w:rPr>
                <w:sz w:val="20"/>
                <w:szCs w:val="20"/>
              </w:rPr>
              <w:t>17.00.00</w:t>
            </w:r>
          </w:p>
        </w:tc>
        <w:tc>
          <w:tcPr>
            <w:tcW w:w="3836" w:type="dxa"/>
            <w:shd w:val="clear" w:color="auto" w:fill="C5E0B3" w:themeFill="accent6" w:themeFillTint="66"/>
          </w:tcPr>
          <w:p w14:paraId="26FCA9E3" w14:textId="0B104BD1" w:rsidR="001413E8" w:rsidRDefault="001413E8" w:rsidP="0070012C">
            <w:pPr>
              <w:jc w:val="both"/>
              <w:rPr>
                <w:sz w:val="20"/>
                <w:szCs w:val="20"/>
              </w:rPr>
            </w:pPr>
            <w:r w:rsidRPr="001413E8">
              <w:rPr>
                <w:sz w:val="20"/>
                <w:szCs w:val="20"/>
              </w:rPr>
              <w:t>Finansējums Ukrainas civiliedzīvotāju atbalsta likumā noteikto pasākumu īstenošanai</w:t>
            </w:r>
          </w:p>
        </w:tc>
        <w:tc>
          <w:tcPr>
            <w:tcW w:w="1279" w:type="dxa"/>
            <w:shd w:val="clear" w:color="auto" w:fill="C5E0B3" w:themeFill="accent6" w:themeFillTint="66"/>
          </w:tcPr>
          <w:p w14:paraId="595C0478" w14:textId="4B1F12B9" w:rsidR="00B31AED" w:rsidRDefault="00B31AED" w:rsidP="00B31AED">
            <w:pPr>
              <w:jc w:val="both"/>
              <w:rPr>
                <w:color w:val="000000"/>
                <w:sz w:val="20"/>
                <w:szCs w:val="20"/>
              </w:rPr>
            </w:pPr>
            <w:r>
              <w:rPr>
                <w:color w:val="000000"/>
                <w:sz w:val="20"/>
                <w:szCs w:val="20"/>
              </w:rPr>
              <w:t>65 000 000</w:t>
            </w:r>
          </w:p>
          <w:p w14:paraId="460E21F6" w14:textId="46CAB1FE" w:rsidR="001413E8" w:rsidRPr="006375FA" w:rsidRDefault="001413E8" w:rsidP="0070012C">
            <w:pPr>
              <w:jc w:val="both"/>
              <w:rPr>
                <w:rFonts w:ascii="TimesNewRoman" w:hAnsi="TimesNewRoman" w:cs="Arial"/>
                <w:sz w:val="20"/>
                <w:szCs w:val="20"/>
              </w:rPr>
            </w:pPr>
          </w:p>
        </w:tc>
        <w:tc>
          <w:tcPr>
            <w:tcW w:w="1420" w:type="dxa"/>
            <w:shd w:val="clear" w:color="auto" w:fill="C5E0B3" w:themeFill="accent6" w:themeFillTint="66"/>
          </w:tcPr>
          <w:p w14:paraId="003904AB" w14:textId="283C23CB" w:rsidR="00885B98" w:rsidRDefault="00885B98" w:rsidP="00885B98">
            <w:pPr>
              <w:jc w:val="both"/>
              <w:rPr>
                <w:color w:val="000000"/>
                <w:sz w:val="20"/>
                <w:szCs w:val="20"/>
              </w:rPr>
            </w:pPr>
            <w:r>
              <w:rPr>
                <w:color w:val="000000"/>
                <w:sz w:val="20"/>
                <w:szCs w:val="20"/>
              </w:rPr>
              <w:t>-28 430 232</w:t>
            </w:r>
          </w:p>
          <w:p w14:paraId="2739B28F" w14:textId="71EE9B97" w:rsidR="001413E8" w:rsidRDefault="001413E8" w:rsidP="0070012C">
            <w:pPr>
              <w:jc w:val="both"/>
              <w:rPr>
                <w:sz w:val="20"/>
                <w:szCs w:val="20"/>
              </w:rPr>
            </w:pPr>
          </w:p>
        </w:tc>
        <w:tc>
          <w:tcPr>
            <w:tcW w:w="1272" w:type="dxa"/>
            <w:shd w:val="clear" w:color="auto" w:fill="C5E0B3" w:themeFill="accent6" w:themeFillTint="66"/>
          </w:tcPr>
          <w:p w14:paraId="2D103A76" w14:textId="030E8328" w:rsidR="00885B98" w:rsidRDefault="00885B98" w:rsidP="00885B98">
            <w:pPr>
              <w:jc w:val="both"/>
              <w:rPr>
                <w:color w:val="000000"/>
                <w:sz w:val="20"/>
                <w:szCs w:val="20"/>
              </w:rPr>
            </w:pPr>
            <w:r>
              <w:rPr>
                <w:color w:val="000000"/>
                <w:sz w:val="20"/>
                <w:szCs w:val="20"/>
              </w:rPr>
              <w:t>36 569 768</w:t>
            </w:r>
          </w:p>
          <w:p w14:paraId="6B83E9C5" w14:textId="2F9AE110" w:rsidR="001413E8" w:rsidRDefault="001413E8" w:rsidP="0070012C">
            <w:pPr>
              <w:jc w:val="both"/>
              <w:rPr>
                <w:sz w:val="20"/>
                <w:szCs w:val="20"/>
              </w:rPr>
            </w:pPr>
          </w:p>
        </w:tc>
      </w:tr>
    </w:tbl>
    <w:p w14:paraId="02A35D58" w14:textId="18D497E8" w:rsidR="00E245E1" w:rsidRDefault="00885B98" w:rsidP="00DC3B4B">
      <w:pPr>
        <w:jc w:val="both"/>
        <w:rPr>
          <w:i/>
          <w:sz w:val="20"/>
          <w:szCs w:val="20"/>
        </w:rPr>
      </w:pPr>
      <w:r>
        <w:rPr>
          <w:noProof/>
        </w:rPr>
        <w:drawing>
          <wp:inline distT="0" distB="0" distL="0" distR="0" wp14:anchorId="2ED45A67" wp14:editId="1AFEF390">
            <wp:extent cx="5939790" cy="1781175"/>
            <wp:effectExtent l="0" t="0" r="3810" b="9525"/>
            <wp:docPr id="232016924" name="Chart 1">
              <a:extLst xmlns:a="http://schemas.openxmlformats.org/drawingml/2006/main">
                <a:ext uri="{FF2B5EF4-FFF2-40B4-BE49-F238E27FC236}">
                  <a16:creationId xmlns:a16="http://schemas.microsoft.com/office/drawing/2014/main" id="{678B203D-77AA-4A98-A580-3155C402B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0C71D7" w:rsidRPr="00B312EE" w14:paraId="682A4EED" w14:textId="77777777" w:rsidTr="00E45B34">
        <w:tc>
          <w:tcPr>
            <w:tcW w:w="1863" w:type="dxa"/>
          </w:tcPr>
          <w:p w14:paraId="1B591E99" w14:textId="1422D5F8" w:rsidR="000C71D7" w:rsidRPr="000D3656" w:rsidRDefault="000C71D7" w:rsidP="00E66E91">
            <w:pPr>
              <w:tabs>
                <w:tab w:val="left" w:pos="0"/>
              </w:tabs>
              <w:jc w:val="both"/>
              <w:rPr>
                <w:sz w:val="20"/>
                <w:szCs w:val="20"/>
              </w:rPr>
            </w:pPr>
            <w:r w:rsidRPr="000D3656">
              <w:rPr>
                <w:sz w:val="20"/>
                <w:szCs w:val="20"/>
              </w:rPr>
              <w:t xml:space="preserve">FM </w:t>
            </w:r>
            <w:r>
              <w:rPr>
                <w:sz w:val="20"/>
                <w:szCs w:val="20"/>
              </w:rPr>
              <w:t>24.01.2025 rīk.Nr.1.1-1/12/23</w:t>
            </w:r>
          </w:p>
        </w:tc>
        <w:tc>
          <w:tcPr>
            <w:tcW w:w="7645" w:type="dxa"/>
          </w:tcPr>
          <w:p w14:paraId="44F78EB3" w14:textId="392EECAA" w:rsidR="000C71D7" w:rsidRPr="00B312EE" w:rsidRDefault="000C71D7" w:rsidP="00E66E91">
            <w:pPr>
              <w:jc w:val="both"/>
              <w:rPr>
                <w:sz w:val="20"/>
                <w:szCs w:val="20"/>
              </w:rPr>
            </w:pPr>
            <w:r>
              <w:rPr>
                <w:sz w:val="20"/>
                <w:szCs w:val="20"/>
              </w:rPr>
              <w:t>5 118 186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 xml:space="preserve">Izglītības un zinātnes ministrijai un </w:t>
            </w:r>
            <w:r w:rsidR="00897C6D">
              <w:rPr>
                <w:sz w:val="20"/>
                <w:szCs w:val="20"/>
              </w:rPr>
              <w:t>resoram “</w:t>
            </w:r>
            <w:r w:rsidRPr="000C71D7">
              <w:rPr>
                <w:sz w:val="20"/>
                <w:szCs w:val="20"/>
              </w:rPr>
              <w:t>62. "Mērķdotācijas pašvaldībām".</w:t>
            </w:r>
          </w:p>
        </w:tc>
      </w:tr>
      <w:tr w:rsidR="00660ED6" w:rsidRPr="00B312EE" w14:paraId="1C472A69" w14:textId="77777777" w:rsidTr="00E45B34">
        <w:tc>
          <w:tcPr>
            <w:tcW w:w="1863" w:type="dxa"/>
          </w:tcPr>
          <w:p w14:paraId="6F2D7810" w14:textId="03F4AA75" w:rsidR="00660ED6" w:rsidRPr="000D3656" w:rsidRDefault="00660ED6" w:rsidP="00A02D84">
            <w:pPr>
              <w:tabs>
                <w:tab w:val="left" w:pos="0"/>
              </w:tabs>
              <w:jc w:val="both"/>
              <w:rPr>
                <w:sz w:val="20"/>
                <w:szCs w:val="20"/>
              </w:rPr>
            </w:pPr>
            <w:r w:rsidRPr="000D3656">
              <w:rPr>
                <w:sz w:val="20"/>
                <w:szCs w:val="20"/>
              </w:rPr>
              <w:t xml:space="preserve">FM </w:t>
            </w:r>
            <w:r>
              <w:rPr>
                <w:sz w:val="20"/>
                <w:szCs w:val="20"/>
              </w:rPr>
              <w:t>14.02.2025 rīk.Nr.1.1-1/12/45</w:t>
            </w:r>
          </w:p>
        </w:tc>
        <w:tc>
          <w:tcPr>
            <w:tcW w:w="7645" w:type="dxa"/>
          </w:tcPr>
          <w:p w14:paraId="3E63F8A8" w14:textId="00641BA4" w:rsidR="00660ED6" w:rsidRPr="00B312EE" w:rsidRDefault="00660ED6" w:rsidP="00A02D84">
            <w:pPr>
              <w:jc w:val="both"/>
              <w:rPr>
                <w:sz w:val="20"/>
                <w:szCs w:val="20"/>
              </w:rPr>
            </w:pPr>
            <w:r>
              <w:rPr>
                <w:sz w:val="20"/>
                <w:szCs w:val="20"/>
              </w:rPr>
              <w:t>966 280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Labklājības</w:t>
            </w:r>
            <w:r w:rsidRPr="00433605">
              <w:rPr>
                <w:sz w:val="20"/>
                <w:szCs w:val="20"/>
              </w:rPr>
              <w:t xml:space="preserve"> ministrijai</w:t>
            </w:r>
            <w:r>
              <w:rPr>
                <w:sz w:val="20"/>
                <w:szCs w:val="20"/>
              </w:rPr>
              <w:t>.</w:t>
            </w:r>
          </w:p>
        </w:tc>
      </w:tr>
      <w:tr w:rsidR="001F4691" w:rsidRPr="00B312EE" w14:paraId="6C7FE9CC" w14:textId="77777777" w:rsidTr="00E45B34">
        <w:tc>
          <w:tcPr>
            <w:tcW w:w="1863" w:type="dxa"/>
          </w:tcPr>
          <w:p w14:paraId="6981EC63" w14:textId="3B9D7CAE" w:rsidR="001F4691" w:rsidRPr="000D3656" w:rsidRDefault="001F4691" w:rsidP="00A02D84">
            <w:pPr>
              <w:tabs>
                <w:tab w:val="left" w:pos="0"/>
              </w:tabs>
              <w:jc w:val="both"/>
              <w:rPr>
                <w:sz w:val="20"/>
                <w:szCs w:val="20"/>
              </w:rPr>
            </w:pPr>
            <w:r w:rsidRPr="000D3656">
              <w:rPr>
                <w:sz w:val="20"/>
                <w:szCs w:val="20"/>
              </w:rPr>
              <w:t xml:space="preserve">FM </w:t>
            </w:r>
            <w:r>
              <w:rPr>
                <w:sz w:val="20"/>
                <w:szCs w:val="20"/>
              </w:rPr>
              <w:t>20.02.2025 rīk.Nr.1.1-1/12/54</w:t>
            </w:r>
          </w:p>
        </w:tc>
        <w:tc>
          <w:tcPr>
            <w:tcW w:w="7645" w:type="dxa"/>
          </w:tcPr>
          <w:p w14:paraId="38569431" w14:textId="3ECB209F" w:rsidR="001F4691" w:rsidRPr="00B312EE" w:rsidRDefault="001F4691" w:rsidP="00A02D84">
            <w:pPr>
              <w:jc w:val="both"/>
              <w:rPr>
                <w:sz w:val="20"/>
                <w:szCs w:val="20"/>
              </w:rPr>
            </w:pPr>
            <w:r>
              <w:rPr>
                <w:sz w:val="20"/>
                <w:szCs w:val="20"/>
              </w:rPr>
              <w:t>1 495 687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bookmarkStart w:id="103" w:name="_Hlk190699989"/>
            <w:r w:rsidRPr="001F4691">
              <w:rPr>
                <w:sz w:val="20"/>
                <w:szCs w:val="20"/>
              </w:rPr>
              <w:t xml:space="preserve">Viedās administrācijas un reģionālās attīstības </w:t>
            </w:r>
            <w:bookmarkEnd w:id="103"/>
            <w:r w:rsidRPr="001F4691">
              <w:rPr>
                <w:sz w:val="20"/>
                <w:szCs w:val="20"/>
              </w:rPr>
              <w:t>ministrijai.</w:t>
            </w:r>
          </w:p>
        </w:tc>
      </w:tr>
      <w:tr w:rsidR="008B1925" w:rsidRPr="00B312EE" w14:paraId="1DECBCDA" w14:textId="77777777" w:rsidTr="00885B98">
        <w:tc>
          <w:tcPr>
            <w:tcW w:w="1863" w:type="dxa"/>
          </w:tcPr>
          <w:p w14:paraId="32FF1F38" w14:textId="4316C5B6" w:rsidR="008B1925" w:rsidRPr="000D3656" w:rsidRDefault="008B1925" w:rsidP="00711F2A">
            <w:pPr>
              <w:tabs>
                <w:tab w:val="left" w:pos="0"/>
              </w:tabs>
              <w:jc w:val="both"/>
              <w:rPr>
                <w:sz w:val="20"/>
                <w:szCs w:val="20"/>
              </w:rPr>
            </w:pPr>
            <w:r w:rsidRPr="000D3656">
              <w:rPr>
                <w:sz w:val="20"/>
                <w:szCs w:val="20"/>
              </w:rPr>
              <w:t xml:space="preserve">FM </w:t>
            </w:r>
            <w:r>
              <w:rPr>
                <w:sz w:val="20"/>
                <w:szCs w:val="20"/>
              </w:rPr>
              <w:t>04.03.2025 rīk.Nr.1.1-1/12/70</w:t>
            </w:r>
          </w:p>
        </w:tc>
        <w:tc>
          <w:tcPr>
            <w:tcW w:w="7645" w:type="dxa"/>
          </w:tcPr>
          <w:p w14:paraId="005D7F64" w14:textId="1FB3474B" w:rsidR="008B1925" w:rsidRPr="00B312EE" w:rsidRDefault="008B1925" w:rsidP="00711F2A">
            <w:pPr>
              <w:jc w:val="both"/>
              <w:rPr>
                <w:sz w:val="20"/>
                <w:szCs w:val="20"/>
              </w:rPr>
            </w:pPr>
            <w:r>
              <w:rPr>
                <w:sz w:val="20"/>
                <w:szCs w:val="20"/>
              </w:rPr>
              <w:t>1 862 955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1F4691">
              <w:rPr>
                <w:sz w:val="20"/>
                <w:szCs w:val="20"/>
              </w:rPr>
              <w:t>Viedās administrācijas un reģionālās attīstības ministrijai.</w:t>
            </w:r>
          </w:p>
        </w:tc>
      </w:tr>
      <w:tr w:rsidR="00B66C03" w:rsidRPr="00B312EE" w14:paraId="2E237135"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9542AE" w14:textId="4E0B2EB1" w:rsidR="00B66C03" w:rsidRPr="000D3656" w:rsidRDefault="00B66C03" w:rsidP="008E5A78">
            <w:pPr>
              <w:tabs>
                <w:tab w:val="left" w:pos="0"/>
              </w:tabs>
              <w:jc w:val="both"/>
              <w:rPr>
                <w:sz w:val="20"/>
                <w:szCs w:val="20"/>
              </w:rPr>
            </w:pPr>
            <w:r w:rsidRPr="000D3656">
              <w:rPr>
                <w:sz w:val="20"/>
                <w:szCs w:val="20"/>
              </w:rPr>
              <w:t xml:space="preserve">FM </w:t>
            </w:r>
            <w:r w:rsidR="00DC6959">
              <w:rPr>
                <w:sz w:val="20"/>
                <w:szCs w:val="20"/>
              </w:rPr>
              <w:t>09</w:t>
            </w:r>
            <w:r>
              <w:rPr>
                <w:sz w:val="20"/>
                <w:szCs w:val="20"/>
              </w:rPr>
              <w:t>.0</w:t>
            </w:r>
            <w:r w:rsidR="00DC6959">
              <w:rPr>
                <w:sz w:val="20"/>
                <w:szCs w:val="20"/>
              </w:rPr>
              <w:t>4</w:t>
            </w:r>
            <w:r>
              <w:rPr>
                <w:sz w:val="20"/>
                <w:szCs w:val="20"/>
              </w:rPr>
              <w:t>.2025 rīk.Nr.1.1-1/12/</w:t>
            </w:r>
            <w:r w:rsidR="00DC6959">
              <w:rPr>
                <w:sz w:val="20"/>
                <w:szCs w:val="20"/>
              </w:rPr>
              <w:t>112</w:t>
            </w:r>
          </w:p>
        </w:tc>
        <w:tc>
          <w:tcPr>
            <w:tcW w:w="7645" w:type="dxa"/>
            <w:tcBorders>
              <w:top w:val="nil"/>
              <w:left w:val="nil"/>
              <w:bottom w:val="nil"/>
              <w:right w:val="nil"/>
            </w:tcBorders>
          </w:tcPr>
          <w:p w14:paraId="0B2BE601" w14:textId="64AD1E7B" w:rsidR="00B66C03" w:rsidRPr="00B312EE" w:rsidRDefault="00DC6959" w:rsidP="008E5A78">
            <w:pPr>
              <w:jc w:val="both"/>
              <w:rPr>
                <w:sz w:val="20"/>
                <w:szCs w:val="20"/>
              </w:rPr>
            </w:pPr>
            <w:r>
              <w:rPr>
                <w:sz w:val="20"/>
                <w:szCs w:val="20"/>
              </w:rPr>
              <w:t>1 837 464</w:t>
            </w:r>
            <w:r w:rsidR="00B66C03" w:rsidRPr="000D3656">
              <w:rPr>
                <w:sz w:val="20"/>
                <w:szCs w:val="20"/>
              </w:rPr>
              <w:t xml:space="preserve"> </w:t>
            </w:r>
            <w:r w:rsidR="00B66C03" w:rsidRPr="00B312EE">
              <w:rPr>
                <w:i/>
                <w:iCs/>
                <w:sz w:val="20"/>
                <w:szCs w:val="20"/>
              </w:rPr>
              <w:t>euro</w:t>
            </w:r>
            <w:r w:rsidR="00B66C03" w:rsidRPr="000D3656">
              <w:rPr>
                <w:sz w:val="20"/>
                <w:szCs w:val="20"/>
              </w:rPr>
              <w:t xml:space="preserve"> apmēr</w:t>
            </w:r>
            <w:r w:rsidR="00B66C03">
              <w:rPr>
                <w:sz w:val="20"/>
                <w:szCs w:val="20"/>
              </w:rPr>
              <w:t xml:space="preserve">ā samazināti izdevumi, pārdalot </w:t>
            </w:r>
            <w:r w:rsidR="00B66C03" w:rsidRPr="001F4691">
              <w:rPr>
                <w:sz w:val="20"/>
                <w:szCs w:val="20"/>
              </w:rPr>
              <w:t>Viedās administrācijas un reģionālās attīstības ministrijai.</w:t>
            </w:r>
          </w:p>
        </w:tc>
      </w:tr>
      <w:tr w:rsidR="00A6484A" w:rsidRPr="00B312EE" w14:paraId="1C05360D"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FBF79C3" w14:textId="0E6EC72D" w:rsidR="00A6484A" w:rsidRPr="000D3656" w:rsidRDefault="00A6484A" w:rsidP="008E5A78">
            <w:pPr>
              <w:tabs>
                <w:tab w:val="left" w:pos="0"/>
              </w:tabs>
              <w:jc w:val="both"/>
              <w:rPr>
                <w:sz w:val="20"/>
                <w:szCs w:val="20"/>
              </w:rPr>
            </w:pPr>
            <w:r w:rsidRPr="000D3656">
              <w:rPr>
                <w:sz w:val="20"/>
                <w:szCs w:val="20"/>
              </w:rPr>
              <w:t xml:space="preserve">FM </w:t>
            </w:r>
            <w:r>
              <w:rPr>
                <w:sz w:val="20"/>
                <w:szCs w:val="20"/>
              </w:rPr>
              <w:t>17.04.2025 rīk.Nr.1.1-1/12/128</w:t>
            </w:r>
          </w:p>
        </w:tc>
        <w:tc>
          <w:tcPr>
            <w:tcW w:w="7645" w:type="dxa"/>
            <w:tcBorders>
              <w:top w:val="nil"/>
              <w:left w:val="nil"/>
              <w:bottom w:val="nil"/>
              <w:right w:val="nil"/>
            </w:tcBorders>
          </w:tcPr>
          <w:p w14:paraId="1FAF1D56" w14:textId="662A77FF" w:rsidR="00A6484A" w:rsidRPr="00B312EE" w:rsidRDefault="00CE44EE" w:rsidP="008E5A78">
            <w:pPr>
              <w:jc w:val="both"/>
              <w:rPr>
                <w:sz w:val="20"/>
                <w:szCs w:val="20"/>
              </w:rPr>
            </w:pPr>
            <w:r>
              <w:rPr>
                <w:sz w:val="20"/>
                <w:szCs w:val="20"/>
              </w:rPr>
              <w:t>35 114</w:t>
            </w:r>
            <w:r w:rsidR="00A6484A" w:rsidRPr="000D3656">
              <w:rPr>
                <w:sz w:val="20"/>
                <w:szCs w:val="20"/>
              </w:rPr>
              <w:t xml:space="preserve"> </w:t>
            </w:r>
            <w:r w:rsidR="00A6484A" w:rsidRPr="00B312EE">
              <w:rPr>
                <w:i/>
                <w:iCs/>
                <w:sz w:val="20"/>
                <w:szCs w:val="20"/>
              </w:rPr>
              <w:t>euro</w:t>
            </w:r>
            <w:r w:rsidR="00A6484A" w:rsidRPr="000D3656">
              <w:rPr>
                <w:sz w:val="20"/>
                <w:szCs w:val="20"/>
              </w:rPr>
              <w:t xml:space="preserve"> apmēr</w:t>
            </w:r>
            <w:r w:rsidR="00A6484A">
              <w:rPr>
                <w:sz w:val="20"/>
                <w:szCs w:val="20"/>
              </w:rPr>
              <w:t>ā samazināti izdevumi, pārdalot Iekšlietu</w:t>
            </w:r>
            <w:r w:rsidR="00A6484A" w:rsidRPr="001F4691">
              <w:rPr>
                <w:sz w:val="20"/>
                <w:szCs w:val="20"/>
              </w:rPr>
              <w:t xml:space="preserve"> ministrijai.</w:t>
            </w:r>
          </w:p>
        </w:tc>
      </w:tr>
      <w:tr w:rsidR="00E86CCB" w:rsidRPr="00B312EE" w14:paraId="5D99D846"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96528BD" w14:textId="77777777" w:rsidR="00E86CCB" w:rsidRPr="000D3656" w:rsidRDefault="00E86CCB" w:rsidP="005D6C7B">
            <w:pPr>
              <w:tabs>
                <w:tab w:val="left" w:pos="0"/>
              </w:tabs>
              <w:jc w:val="both"/>
              <w:rPr>
                <w:sz w:val="20"/>
                <w:szCs w:val="20"/>
              </w:rPr>
            </w:pPr>
            <w:r w:rsidRPr="000D3656">
              <w:rPr>
                <w:sz w:val="20"/>
                <w:szCs w:val="20"/>
              </w:rPr>
              <w:t xml:space="preserve">FM </w:t>
            </w:r>
            <w:r>
              <w:rPr>
                <w:sz w:val="20"/>
                <w:szCs w:val="20"/>
              </w:rPr>
              <w:t>09.05.2025 rīk.Nr.1.1-1/12/141</w:t>
            </w:r>
          </w:p>
        </w:tc>
        <w:tc>
          <w:tcPr>
            <w:tcW w:w="7645" w:type="dxa"/>
            <w:tcBorders>
              <w:top w:val="nil"/>
              <w:left w:val="nil"/>
              <w:bottom w:val="nil"/>
              <w:right w:val="nil"/>
            </w:tcBorders>
          </w:tcPr>
          <w:p w14:paraId="68D8BB64" w14:textId="77777777" w:rsidR="00E86CCB" w:rsidRPr="00B312EE" w:rsidRDefault="00E86CCB" w:rsidP="005D6C7B">
            <w:pPr>
              <w:jc w:val="both"/>
              <w:rPr>
                <w:sz w:val="20"/>
                <w:szCs w:val="20"/>
              </w:rPr>
            </w:pPr>
            <w:r>
              <w:rPr>
                <w:sz w:val="20"/>
                <w:szCs w:val="20"/>
              </w:rPr>
              <w:t>1 474 708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BD04C9">
              <w:rPr>
                <w:sz w:val="20"/>
                <w:szCs w:val="20"/>
              </w:rPr>
              <w:t>Sabiedrības integrācijas fondam.</w:t>
            </w:r>
          </w:p>
        </w:tc>
      </w:tr>
      <w:tr w:rsidR="00CA712D" w:rsidRPr="00B312EE" w14:paraId="04E42D22"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0D5742" w14:textId="081A9CC7" w:rsidR="00CA712D" w:rsidRPr="000D3656" w:rsidRDefault="00CA712D" w:rsidP="003C5011">
            <w:pPr>
              <w:tabs>
                <w:tab w:val="left" w:pos="0"/>
              </w:tabs>
              <w:jc w:val="both"/>
              <w:rPr>
                <w:sz w:val="20"/>
                <w:szCs w:val="20"/>
              </w:rPr>
            </w:pPr>
            <w:r w:rsidRPr="000D3656">
              <w:rPr>
                <w:sz w:val="20"/>
                <w:szCs w:val="20"/>
              </w:rPr>
              <w:t xml:space="preserve">FM </w:t>
            </w:r>
            <w:r w:rsidR="00C6732D">
              <w:rPr>
                <w:sz w:val="20"/>
                <w:szCs w:val="20"/>
              </w:rPr>
              <w:t>16</w:t>
            </w:r>
            <w:r>
              <w:rPr>
                <w:sz w:val="20"/>
                <w:szCs w:val="20"/>
              </w:rPr>
              <w:t>.05.2025 rīk.Nr.1.1-1/12/1</w:t>
            </w:r>
            <w:r w:rsidR="00C6732D">
              <w:rPr>
                <w:sz w:val="20"/>
                <w:szCs w:val="20"/>
              </w:rPr>
              <w:t>52</w:t>
            </w:r>
          </w:p>
        </w:tc>
        <w:tc>
          <w:tcPr>
            <w:tcW w:w="7645" w:type="dxa"/>
            <w:tcBorders>
              <w:top w:val="nil"/>
              <w:left w:val="nil"/>
              <w:bottom w:val="nil"/>
              <w:right w:val="nil"/>
            </w:tcBorders>
          </w:tcPr>
          <w:p w14:paraId="0CD93C1F" w14:textId="62A6BF05" w:rsidR="00CA712D" w:rsidRPr="00B312EE" w:rsidRDefault="00C6732D" w:rsidP="003C5011">
            <w:pPr>
              <w:jc w:val="both"/>
              <w:rPr>
                <w:sz w:val="20"/>
                <w:szCs w:val="20"/>
              </w:rPr>
            </w:pPr>
            <w:r>
              <w:rPr>
                <w:sz w:val="20"/>
                <w:szCs w:val="20"/>
              </w:rPr>
              <w:t>1 912 768</w:t>
            </w:r>
            <w:r w:rsidR="00CA712D" w:rsidRPr="000D3656">
              <w:rPr>
                <w:sz w:val="20"/>
                <w:szCs w:val="20"/>
              </w:rPr>
              <w:t xml:space="preserve"> </w:t>
            </w:r>
            <w:r w:rsidR="00CA712D" w:rsidRPr="00B312EE">
              <w:rPr>
                <w:i/>
                <w:iCs/>
                <w:sz w:val="20"/>
                <w:szCs w:val="20"/>
              </w:rPr>
              <w:t>euro</w:t>
            </w:r>
            <w:r w:rsidR="00CA712D" w:rsidRPr="000D3656">
              <w:rPr>
                <w:sz w:val="20"/>
                <w:szCs w:val="20"/>
              </w:rPr>
              <w:t xml:space="preserve"> apmēr</w:t>
            </w:r>
            <w:r w:rsidR="00CA712D">
              <w:rPr>
                <w:sz w:val="20"/>
                <w:szCs w:val="20"/>
              </w:rPr>
              <w:t xml:space="preserve">ā samazināti izdevumi, pārdalot </w:t>
            </w:r>
            <w:r w:rsidRPr="001F4691">
              <w:rPr>
                <w:sz w:val="20"/>
                <w:szCs w:val="20"/>
              </w:rPr>
              <w:t>Viedās administrācijas un reģionālās attīstības ministrijai.</w:t>
            </w:r>
          </w:p>
        </w:tc>
      </w:tr>
      <w:tr w:rsidR="002245D8" w:rsidRPr="00B312EE" w14:paraId="54A88307"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C2D3CF3" w14:textId="1D7D0856" w:rsidR="002245D8" w:rsidRPr="000D3656" w:rsidRDefault="002245D8" w:rsidP="003C5011">
            <w:pPr>
              <w:tabs>
                <w:tab w:val="left" w:pos="0"/>
              </w:tabs>
              <w:jc w:val="both"/>
              <w:rPr>
                <w:sz w:val="20"/>
                <w:szCs w:val="20"/>
              </w:rPr>
            </w:pPr>
            <w:r w:rsidRPr="000D3656">
              <w:rPr>
                <w:sz w:val="20"/>
                <w:szCs w:val="20"/>
              </w:rPr>
              <w:t xml:space="preserve">FM </w:t>
            </w:r>
            <w:r>
              <w:rPr>
                <w:sz w:val="20"/>
                <w:szCs w:val="20"/>
              </w:rPr>
              <w:t>16.05.2025 rīk.Nr.1.1-1/12/153</w:t>
            </w:r>
          </w:p>
        </w:tc>
        <w:tc>
          <w:tcPr>
            <w:tcW w:w="7645" w:type="dxa"/>
            <w:tcBorders>
              <w:top w:val="nil"/>
              <w:left w:val="nil"/>
              <w:bottom w:val="nil"/>
              <w:right w:val="nil"/>
            </w:tcBorders>
          </w:tcPr>
          <w:p w14:paraId="4E880EB1" w14:textId="5218CAA0" w:rsidR="002245D8" w:rsidRPr="00B312EE" w:rsidRDefault="002245D8" w:rsidP="003C5011">
            <w:pPr>
              <w:jc w:val="both"/>
              <w:rPr>
                <w:sz w:val="20"/>
                <w:szCs w:val="20"/>
              </w:rPr>
            </w:pPr>
            <w:r>
              <w:rPr>
                <w:sz w:val="20"/>
                <w:szCs w:val="20"/>
              </w:rPr>
              <w:t>10 260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007047F3" w:rsidRPr="00BD04C9">
              <w:rPr>
                <w:sz w:val="20"/>
                <w:szCs w:val="20"/>
              </w:rPr>
              <w:t>Sabiedrības integrācijas fondam.</w:t>
            </w:r>
          </w:p>
        </w:tc>
      </w:tr>
      <w:tr w:rsidR="00C71305" w:rsidRPr="00B312EE" w14:paraId="2A31FA0E"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3C1FB73" w14:textId="71BB35C4" w:rsidR="00C71305" w:rsidRPr="000D3656" w:rsidRDefault="00C71305" w:rsidP="00E967A9">
            <w:pPr>
              <w:tabs>
                <w:tab w:val="left" w:pos="0"/>
              </w:tabs>
              <w:jc w:val="both"/>
              <w:rPr>
                <w:sz w:val="20"/>
                <w:szCs w:val="20"/>
              </w:rPr>
            </w:pPr>
            <w:r w:rsidRPr="000D3656">
              <w:rPr>
                <w:sz w:val="20"/>
                <w:szCs w:val="20"/>
              </w:rPr>
              <w:t xml:space="preserve">FM </w:t>
            </w:r>
            <w:r>
              <w:rPr>
                <w:sz w:val="20"/>
                <w:szCs w:val="20"/>
              </w:rPr>
              <w:t>19.05.2025 rīk.Nr.1.1-1/12/1</w:t>
            </w:r>
            <w:r w:rsidR="003C2C93">
              <w:rPr>
                <w:sz w:val="20"/>
                <w:szCs w:val="20"/>
              </w:rPr>
              <w:t>60</w:t>
            </w:r>
          </w:p>
        </w:tc>
        <w:tc>
          <w:tcPr>
            <w:tcW w:w="7645" w:type="dxa"/>
            <w:tcBorders>
              <w:top w:val="nil"/>
              <w:left w:val="nil"/>
              <w:bottom w:val="nil"/>
              <w:right w:val="nil"/>
            </w:tcBorders>
          </w:tcPr>
          <w:p w14:paraId="53D84092" w14:textId="2EDAEEC7" w:rsidR="00C71305" w:rsidRPr="00B312EE" w:rsidRDefault="003C2C93" w:rsidP="00E967A9">
            <w:pPr>
              <w:jc w:val="both"/>
              <w:rPr>
                <w:sz w:val="20"/>
                <w:szCs w:val="20"/>
              </w:rPr>
            </w:pPr>
            <w:r>
              <w:rPr>
                <w:sz w:val="20"/>
                <w:szCs w:val="20"/>
              </w:rPr>
              <w:t>91 611</w:t>
            </w:r>
            <w:r w:rsidR="00C71305" w:rsidRPr="000D3656">
              <w:rPr>
                <w:sz w:val="20"/>
                <w:szCs w:val="20"/>
              </w:rPr>
              <w:t xml:space="preserve"> </w:t>
            </w:r>
            <w:r w:rsidR="00C71305" w:rsidRPr="00B312EE">
              <w:rPr>
                <w:i/>
                <w:iCs/>
                <w:sz w:val="20"/>
                <w:szCs w:val="20"/>
              </w:rPr>
              <w:t>euro</w:t>
            </w:r>
            <w:r w:rsidR="00C71305" w:rsidRPr="000D3656">
              <w:rPr>
                <w:sz w:val="20"/>
                <w:szCs w:val="20"/>
              </w:rPr>
              <w:t xml:space="preserve"> apmēr</w:t>
            </w:r>
            <w:r w:rsidR="00C71305">
              <w:rPr>
                <w:sz w:val="20"/>
                <w:szCs w:val="20"/>
              </w:rPr>
              <w:t>ā samazināti izdevumi, pārdalot Iekšlietu</w:t>
            </w:r>
            <w:r w:rsidR="00C71305" w:rsidRPr="001F4691">
              <w:rPr>
                <w:sz w:val="20"/>
                <w:szCs w:val="20"/>
              </w:rPr>
              <w:t xml:space="preserve"> ministrijai.</w:t>
            </w:r>
          </w:p>
        </w:tc>
      </w:tr>
      <w:tr w:rsidR="00243A5B" w:rsidRPr="00B312EE" w14:paraId="7E58F466"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3BA9582" w14:textId="41A95FDC" w:rsidR="00243A5B" w:rsidRPr="000D3656" w:rsidRDefault="00243A5B" w:rsidP="00515CB5">
            <w:pPr>
              <w:tabs>
                <w:tab w:val="left" w:pos="0"/>
              </w:tabs>
              <w:jc w:val="both"/>
              <w:rPr>
                <w:sz w:val="20"/>
                <w:szCs w:val="20"/>
              </w:rPr>
            </w:pPr>
            <w:r w:rsidRPr="000D3656">
              <w:rPr>
                <w:sz w:val="20"/>
                <w:szCs w:val="20"/>
              </w:rPr>
              <w:t xml:space="preserve">FM </w:t>
            </w:r>
            <w:r>
              <w:rPr>
                <w:sz w:val="20"/>
                <w:szCs w:val="20"/>
              </w:rPr>
              <w:t>29.05.2025 rīk.Nr.1.1-1/12/1</w:t>
            </w:r>
            <w:r w:rsidR="00DA4C03">
              <w:rPr>
                <w:sz w:val="20"/>
                <w:szCs w:val="20"/>
              </w:rPr>
              <w:t>69</w:t>
            </w:r>
          </w:p>
        </w:tc>
        <w:tc>
          <w:tcPr>
            <w:tcW w:w="7645" w:type="dxa"/>
            <w:tcBorders>
              <w:top w:val="nil"/>
              <w:left w:val="nil"/>
              <w:bottom w:val="nil"/>
              <w:right w:val="nil"/>
            </w:tcBorders>
          </w:tcPr>
          <w:p w14:paraId="08068CEC" w14:textId="307A4C24" w:rsidR="00243A5B" w:rsidRPr="00B312EE" w:rsidRDefault="00DA4C03" w:rsidP="00515CB5">
            <w:pPr>
              <w:jc w:val="both"/>
              <w:rPr>
                <w:sz w:val="20"/>
                <w:szCs w:val="20"/>
              </w:rPr>
            </w:pPr>
            <w:r>
              <w:rPr>
                <w:sz w:val="20"/>
                <w:szCs w:val="20"/>
              </w:rPr>
              <w:t>307 302</w:t>
            </w:r>
            <w:r w:rsidR="00243A5B" w:rsidRPr="000D3656">
              <w:rPr>
                <w:sz w:val="20"/>
                <w:szCs w:val="20"/>
              </w:rPr>
              <w:t xml:space="preserve"> </w:t>
            </w:r>
            <w:r w:rsidR="00243A5B" w:rsidRPr="00B312EE">
              <w:rPr>
                <w:i/>
                <w:iCs/>
                <w:sz w:val="20"/>
                <w:szCs w:val="20"/>
              </w:rPr>
              <w:t>euro</w:t>
            </w:r>
            <w:r w:rsidR="00243A5B" w:rsidRPr="000D3656">
              <w:rPr>
                <w:sz w:val="20"/>
                <w:szCs w:val="20"/>
              </w:rPr>
              <w:t xml:space="preserve"> apmēr</w:t>
            </w:r>
            <w:r w:rsidR="00243A5B">
              <w:rPr>
                <w:sz w:val="20"/>
                <w:szCs w:val="20"/>
              </w:rPr>
              <w:t xml:space="preserve">ā samazināti izdevumi, pārdalot </w:t>
            </w:r>
            <w:r w:rsidR="00243A5B" w:rsidRPr="00BD04C9">
              <w:rPr>
                <w:sz w:val="20"/>
                <w:szCs w:val="20"/>
              </w:rPr>
              <w:t>Sabiedrības integrācijas fondam.</w:t>
            </w:r>
          </w:p>
        </w:tc>
      </w:tr>
      <w:tr w:rsidR="00E371A0" w:rsidRPr="00B312EE" w14:paraId="7B7A608B"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6CB486" w14:textId="436E4E2E" w:rsidR="00E371A0" w:rsidRPr="000D3656" w:rsidRDefault="00E371A0" w:rsidP="00515CB5">
            <w:pPr>
              <w:tabs>
                <w:tab w:val="left" w:pos="0"/>
              </w:tabs>
              <w:jc w:val="both"/>
              <w:rPr>
                <w:sz w:val="20"/>
                <w:szCs w:val="20"/>
              </w:rPr>
            </w:pPr>
            <w:r w:rsidRPr="000D3656">
              <w:rPr>
                <w:sz w:val="20"/>
                <w:szCs w:val="20"/>
              </w:rPr>
              <w:lastRenderedPageBreak/>
              <w:t xml:space="preserve">FM </w:t>
            </w:r>
            <w:r>
              <w:rPr>
                <w:sz w:val="20"/>
                <w:szCs w:val="20"/>
              </w:rPr>
              <w:t>29.05.2025 rīk.Nr.1.1-1/12/</w:t>
            </w:r>
            <w:r w:rsidR="009E2FB7">
              <w:rPr>
                <w:sz w:val="20"/>
                <w:szCs w:val="20"/>
              </w:rPr>
              <w:t>170</w:t>
            </w:r>
          </w:p>
        </w:tc>
        <w:tc>
          <w:tcPr>
            <w:tcW w:w="7645" w:type="dxa"/>
            <w:tcBorders>
              <w:top w:val="nil"/>
              <w:left w:val="nil"/>
              <w:bottom w:val="nil"/>
              <w:right w:val="nil"/>
            </w:tcBorders>
          </w:tcPr>
          <w:p w14:paraId="305657FD" w14:textId="30DC3663" w:rsidR="00E371A0" w:rsidRPr="00B312EE" w:rsidRDefault="009E2FB7" w:rsidP="00515CB5">
            <w:pPr>
              <w:jc w:val="both"/>
              <w:rPr>
                <w:sz w:val="20"/>
                <w:szCs w:val="20"/>
              </w:rPr>
            </w:pPr>
            <w:r>
              <w:rPr>
                <w:sz w:val="20"/>
                <w:szCs w:val="20"/>
              </w:rPr>
              <w:t>666 552</w:t>
            </w:r>
            <w:r w:rsidR="00E371A0" w:rsidRPr="000D3656">
              <w:rPr>
                <w:sz w:val="20"/>
                <w:szCs w:val="20"/>
              </w:rPr>
              <w:t xml:space="preserve"> </w:t>
            </w:r>
            <w:r w:rsidR="00E371A0" w:rsidRPr="00B312EE">
              <w:rPr>
                <w:i/>
                <w:iCs/>
                <w:sz w:val="20"/>
                <w:szCs w:val="20"/>
              </w:rPr>
              <w:t>euro</w:t>
            </w:r>
            <w:r w:rsidR="00E371A0" w:rsidRPr="000D3656">
              <w:rPr>
                <w:sz w:val="20"/>
                <w:szCs w:val="20"/>
              </w:rPr>
              <w:t xml:space="preserve"> apmēr</w:t>
            </w:r>
            <w:r w:rsidR="00E371A0">
              <w:rPr>
                <w:sz w:val="20"/>
                <w:szCs w:val="20"/>
              </w:rPr>
              <w:t xml:space="preserve">ā samazināti izdevumi, pārdalot </w:t>
            </w:r>
            <w:r w:rsidR="00E371A0" w:rsidRPr="000C71D7">
              <w:rPr>
                <w:sz w:val="20"/>
                <w:szCs w:val="20"/>
              </w:rPr>
              <w:t>Izglītības un zinātnes ministrijai</w:t>
            </w:r>
            <w:r>
              <w:rPr>
                <w:sz w:val="20"/>
                <w:szCs w:val="20"/>
              </w:rPr>
              <w:t>.</w:t>
            </w:r>
          </w:p>
        </w:tc>
      </w:tr>
      <w:tr w:rsidR="00944637" w:rsidRPr="00B312EE" w14:paraId="0F9A67CD"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1B16DF3" w14:textId="3243BDA0" w:rsidR="00944637" w:rsidRPr="000D3656" w:rsidRDefault="00944637" w:rsidP="00515CB5">
            <w:pPr>
              <w:tabs>
                <w:tab w:val="left" w:pos="0"/>
              </w:tabs>
              <w:jc w:val="both"/>
              <w:rPr>
                <w:sz w:val="20"/>
                <w:szCs w:val="20"/>
              </w:rPr>
            </w:pPr>
            <w:r w:rsidRPr="000D3656">
              <w:rPr>
                <w:sz w:val="20"/>
                <w:szCs w:val="20"/>
              </w:rPr>
              <w:t xml:space="preserve">FM </w:t>
            </w:r>
            <w:r>
              <w:rPr>
                <w:sz w:val="20"/>
                <w:szCs w:val="20"/>
              </w:rPr>
              <w:t>29.05.2025 rīk.Nr.1.1-1/12/172</w:t>
            </w:r>
          </w:p>
        </w:tc>
        <w:tc>
          <w:tcPr>
            <w:tcW w:w="7645" w:type="dxa"/>
            <w:tcBorders>
              <w:top w:val="nil"/>
              <w:left w:val="nil"/>
              <w:bottom w:val="nil"/>
              <w:right w:val="nil"/>
            </w:tcBorders>
          </w:tcPr>
          <w:p w14:paraId="2ED3D4E0" w14:textId="02C60666" w:rsidR="00944637" w:rsidRPr="00B312EE" w:rsidRDefault="00944637" w:rsidP="00515CB5">
            <w:pPr>
              <w:jc w:val="both"/>
              <w:rPr>
                <w:sz w:val="20"/>
                <w:szCs w:val="20"/>
              </w:rPr>
            </w:pPr>
            <w:r>
              <w:rPr>
                <w:sz w:val="20"/>
                <w:szCs w:val="20"/>
              </w:rPr>
              <w:t>1 769 903</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1F4691">
              <w:rPr>
                <w:sz w:val="20"/>
                <w:szCs w:val="20"/>
              </w:rPr>
              <w:t>Viedās administrācijas un reģionālās attīstības ministrijai.</w:t>
            </w:r>
          </w:p>
        </w:tc>
      </w:tr>
      <w:tr w:rsidR="00B14006" w:rsidRPr="00B312EE" w14:paraId="5028DFEA"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640BD9C" w14:textId="0DAAC92E" w:rsidR="00B14006" w:rsidRPr="000D3656" w:rsidRDefault="00B14006" w:rsidP="00434EF5">
            <w:pPr>
              <w:tabs>
                <w:tab w:val="left" w:pos="0"/>
              </w:tabs>
              <w:jc w:val="both"/>
              <w:rPr>
                <w:sz w:val="20"/>
                <w:szCs w:val="20"/>
              </w:rPr>
            </w:pPr>
            <w:r w:rsidRPr="000D3656">
              <w:rPr>
                <w:sz w:val="20"/>
                <w:szCs w:val="20"/>
              </w:rPr>
              <w:t xml:space="preserve">FM </w:t>
            </w:r>
            <w:r>
              <w:rPr>
                <w:sz w:val="20"/>
                <w:szCs w:val="20"/>
              </w:rPr>
              <w:t>06.06.2025 rīk.Nr.1.1-1/12/181</w:t>
            </w:r>
          </w:p>
        </w:tc>
        <w:tc>
          <w:tcPr>
            <w:tcW w:w="7645" w:type="dxa"/>
            <w:tcBorders>
              <w:top w:val="nil"/>
              <w:left w:val="nil"/>
              <w:bottom w:val="nil"/>
              <w:right w:val="nil"/>
            </w:tcBorders>
          </w:tcPr>
          <w:p w14:paraId="3CB6E981" w14:textId="4450802E" w:rsidR="00B14006" w:rsidRPr="00B312EE" w:rsidRDefault="00C74473" w:rsidP="00434EF5">
            <w:pPr>
              <w:jc w:val="both"/>
              <w:rPr>
                <w:sz w:val="20"/>
                <w:szCs w:val="20"/>
              </w:rPr>
            </w:pPr>
            <w:r>
              <w:rPr>
                <w:sz w:val="20"/>
                <w:szCs w:val="20"/>
              </w:rPr>
              <w:t>984 200</w:t>
            </w:r>
            <w:r w:rsidR="00B14006" w:rsidRPr="000D3656">
              <w:rPr>
                <w:sz w:val="20"/>
                <w:szCs w:val="20"/>
              </w:rPr>
              <w:t xml:space="preserve"> </w:t>
            </w:r>
            <w:r w:rsidR="00B14006" w:rsidRPr="00B312EE">
              <w:rPr>
                <w:i/>
                <w:iCs/>
                <w:sz w:val="20"/>
                <w:szCs w:val="20"/>
              </w:rPr>
              <w:t>euro</w:t>
            </w:r>
            <w:r w:rsidR="00B14006" w:rsidRPr="000D3656">
              <w:rPr>
                <w:sz w:val="20"/>
                <w:szCs w:val="20"/>
              </w:rPr>
              <w:t xml:space="preserve"> apmēr</w:t>
            </w:r>
            <w:r w:rsidR="00B14006">
              <w:rPr>
                <w:sz w:val="20"/>
                <w:szCs w:val="20"/>
              </w:rPr>
              <w:t>ā samazināti izdevumi, pārdalot Labklājības</w:t>
            </w:r>
            <w:r w:rsidR="00B14006" w:rsidRPr="00433605">
              <w:rPr>
                <w:sz w:val="20"/>
                <w:szCs w:val="20"/>
              </w:rPr>
              <w:t xml:space="preserve"> ministrijai</w:t>
            </w:r>
            <w:r w:rsidR="00B14006">
              <w:rPr>
                <w:sz w:val="20"/>
                <w:szCs w:val="20"/>
              </w:rPr>
              <w:t>.</w:t>
            </w:r>
          </w:p>
        </w:tc>
      </w:tr>
      <w:tr w:rsidR="00CC216A" w:rsidRPr="00B312EE" w14:paraId="2AFAA9C4"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C2437A2" w14:textId="714B8AC7" w:rsidR="00CC216A" w:rsidRPr="000D3656" w:rsidRDefault="00CC216A" w:rsidP="00674F9C">
            <w:pPr>
              <w:tabs>
                <w:tab w:val="left" w:pos="0"/>
              </w:tabs>
              <w:jc w:val="both"/>
              <w:rPr>
                <w:sz w:val="20"/>
                <w:szCs w:val="20"/>
              </w:rPr>
            </w:pPr>
            <w:r w:rsidRPr="000D3656">
              <w:rPr>
                <w:sz w:val="20"/>
                <w:szCs w:val="20"/>
              </w:rPr>
              <w:t xml:space="preserve">FM </w:t>
            </w:r>
            <w:r>
              <w:rPr>
                <w:sz w:val="20"/>
                <w:szCs w:val="20"/>
              </w:rPr>
              <w:t>18.06.2025 rīk.Nr.1.1-1/12/199</w:t>
            </w:r>
          </w:p>
        </w:tc>
        <w:tc>
          <w:tcPr>
            <w:tcW w:w="7645" w:type="dxa"/>
            <w:tcBorders>
              <w:top w:val="nil"/>
              <w:left w:val="nil"/>
              <w:bottom w:val="nil"/>
              <w:right w:val="nil"/>
            </w:tcBorders>
          </w:tcPr>
          <w:p w14:paraId="44772CB3" w14:textId="7558799E" w:rsidR="00CC216A" w:rsidRPr="00B312EE" w:rsidRDefault="00CC216A" w:rsidP="00674F9C">
            <w:pPr>
              <w:jc w:val="both"/>
              <w:rPr>
                <w:sz w:val="20"/>
                <w:szCs w:val="20"/>
              </w:rPr>
            </w:pPr>
            <w:r>
              <w:rPr>
                <w:sz w:val="20"/>
                <w:szCs w:val="20"/>
              </w:rPr>
              <w:t>147 017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Izglītības un zinātnes ministrijai</w:t>
            </w:r>
            <w:r>
              <w:rPr>
                <w:sz w:val="20"/>
                <w:szCs w:val="20"/>
              </w:rPr>
              <w:t>.</w:t>
            </w:r>
          </w:p>
        </w:tc>
      </w:tr>
      <w:tr w:rsidR="008B1BB4" w:rsidRPr="00B312EE" w14:paraId="23D32809"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50C2D44" w14:textId="73921B96" w:rsidR="008B1BB4" w:rsidRPr="000D3656" w:rsidRDefault="008B1BB4" w:rsidP="00674F9C">
            <w:pPr>
              <w:tabs>
                <w:tab w:val="left" w:pos="0"/>
              </w:tabs>
              <w:jc w:val="both"/>
              <w:rPr>
                <w:sz w:val="20"/>
                <w:szCs w:val="20"/>
              </w:rPr>
            </w:pPr>
            <w:r w:rsidRPr="000D3656">
              <w:rPr>
                <w:sz w:val="20"/>
                <w:szCs w:val="20"/>
              </w:rPr>
              <w:t xml:space="preserve">FM </w:t>
            </w:r>
            <w:r>
              <w:rPr>
                <w:sz w:val="20"/>
                <w:szCs w:val="20"/>
              </w:rPr>
              <w:t>26.06.2025 rīk.Nr.1.1-1/12/200</w:t>
            </w:r>
          </w:p>
        </w:tc>
        <w:tc>
          <w:tcPr>
            <w:tcW w:w="7645" w:type="dxa"/>
            <w:tcBorders>
              <w:top w:val="nil"/>
              <w:left w:val="nil"/>
              <w:bottom w:val="nil"/>
              <w:right w:val="nil"/>
            </w:tcBorders>
          </w:tcPr>
          <w:p w14:paraId="7F315D3F" w14:textId="19BA75FB" w:rsidR="008B1BB4" w:rsidRPr="00B312EE" w:rsidRDefault="00A92F0B" w:rsidP="00674F9C">
            <w:pPr>
              <w:jc w:val="both"/>
              <w:rPr>
                <w:sz w:val="20"/>
                <w:szCs w:val="20"/>
              </w:rPr>
            </w:pPr>
            <w:r>
              <w:rPr>
                <w:sz w:val="20"/>
                <w:szCs w:val="20"/>
              </w:rPr>
              <w:t>23 167</w:t>
            </w:r>
            <w:r w:rsidR="008B1BB4" w:rsidRPr="000D3656">
              <w:rPr>
                <w:sz w:val="20"/>
                <w:szCs w:val="20"/>
              </w:rPr>
              <w:t xml:space="preserve"> </w:t>
            </w:r>
            <w:r w:rsidR="008B1BB4" w:rsidRPr="00B312EE">
              <w:rPr>
                <w:i/>
                <w:iCs/>
                <w:sz w:val="20"/>
                <w:szCs w:val="20"/>
              </w:rPr>
              <w:t>euro</w:t>
            </w:r>
            <w:r w:rsidR="008B1BB4" w:rsidRPr="000D3656">
              <w:rPr>
                <w:sz w:val="20"/>
                <w:szCs w:val="20"/>
              </w:rPr>
              <w:t xml:space="preserve"> apmēr</w:t>
            </w:r>
            <w:r w:rsidR="008B1BB4">
              <w:rPr>
                <w:sz w:val="20"/>
                <w:szCs w:val="20"/>
              </w:rPr>
              <w:t xml:space="preserve">ā samazināti izdevumi, pārdalot </w:t>
            </w:r>
            <w:r w:rsidR="008B1BB4" w:rsidRPr="000C71D7">
              <w:rPr>
                <w:sz w:val="20"/>
                <w:szCs w:val="20"/>
              </w:rPr>
              <w:t>Izglītības un zinātnes ministrijai</w:t>
            </w:r>
            <w:r w:rsidR="008B1BB4">
              <w:rPr>
                <w:sz w:val="20"/>
                <w:szCs w:val="20"/>
              </w:rPr>
              <w:t>.</w:t>
            </w:r>
          </w:p>
        </w:tc>
      </w:tr>
      <w:tr w:rsidR="008F4A44" w:rsidRPr="00B312EE" w14:paraId="326AE5D8"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47D849C" w14:textId="5E59332E" w:rsidR="008F4A44" w:rsidRPr="000D3656" w:rsidRDefault="008F4A44" w:rsidP="0076557D">
            <w:pPr>
              <w:tabs>
                <w:tab w:val="left" w:pos="0"/>
              </w:tabs>
              <w:jc w:val="both"/>
              <w:rPr>
                <w:sz w:val="20"/>
                <w:szCs w:val="20"/>
              </w:rPr>
            </w:pPr>
            <w:r w:rsidRPr="000D3656">
              <w:rPr>
                <w:sz w:val="20"/>
                <w:szCs w:val="20"/>
              </w:rPr>
              <w:t xml:space="preserve">FM </w:t>
            </w:r>
            <w:r w:rsidR="005A38F3">
              <w:rPr>
                <w:sz w:val="20"/>
                <w:szCs w:val="20"/>
              </w:rPr>
              <w:t>04</w:t>
            </w:r>
            <w:r>
              <w:rPr>
                <w:sz w:val="20"/>
                <w:szCs w:val="20"/>
              </w:rPr>
              <w:t>.0</w:t>
            </w:r>
            <w:r w:rsidR="005A38F3">
              <w:rPr>
                <w:sz w:val="20"/>
                <w:szCs w:val="20"/>
              </w:rPr>
              <w:t>7</w:t>
            </w:r>
            <w:r>
              <w:rPr>
                <w:sz w:val="20"/>
                <w:szCs w:val="20"/>
              </w:rPr>
              <w:t>.2025 rīk.Nr.1.1-1/12/20</w:t>
            </w:r>
            <w:r w:rsidR="005A38F3">
              <w:rPr>
                <w:sz w:val="20"/>
                <w:szCs w:val="20"/>
              </w:rPr>
              <w:t>7</w:t>
            </w:r>
          </w:p>
        </w:tc>
        <w:tc>
          <w:tcPr>
            <w:tcW w:w="7645" w:type="dxa"/>
            <w:tcBorders>
              <w:top w:val="nil"/>
              <w:left w:val="nil"/>
              <w:bottom w:val="nil"/>
              <w:right w:val="nil"/>
            </w:tcBorders>
          </w:tcPr>
          <w:p w14:paraId="4E551DF4" w14:textId="00EB63D1" w:rsidR="008F4A44" w:rsidRPr="00B312EE" w:rsidRDefault="00DE443F" w:rsidP="0076557D">
            <w:pPr>
              <w:jc w:val="both"/>
              <w:rPr>
                <w:sz w:val="20"/>
                <w:szCs w:val="20"/>
              </w:rPr>
            </w:pPr>
            <w:r>
              <w:rPr>
                <w:sz w:val="20"/>
                <w:szCs w:val="20"/>
              </w:rPr>
              <w:t>2 502 000</w:t>
            </w:r>
            <w:r w:rsidR="008F4A44" w:rsidRPr="000D3656">
              <w:rPr>
                <w:sz w:val="20"/>
                <w:szCs w:val="20"/>
              </w:rPr>
              <w:t xml:space="preserve"> </w:t>
            </w:r>
            <w:r w:rsidR="008F4A44" w:rsidRPr="00B312EE">
              <w:rPr>
                <w:i/>
                <w:iCs/>
                <w:sz w:val="20"/>
                <w:szCs w:val="20"/>
              </w:rPr>
              <w:t>euro</w:t>
            </w:r>
            <w:r w:rsidR="008F4A44" w:rsidRPr="000D3656">
              <w:rPr>
                <w:sz w:val="20"/>
                <w:szCs w:val="20"/>
              </w:rPr>
              <w:t xml:space="preserve"> apmēr</w:t>
            </w:r>
            <w:r w:rsidR="008F4A44">
              <w:rPr>
                <w:sz w:val="20"/>
                <w:szCs w:val="20"/>
              </w:rPr>
              <w:t xml:space="preserve">ā samazināti izdevumi, pārdalot </w:t>
            </w:r>
            <w:r w:rsidRPr="00BD04C9">
              <w:rPr>
                <w:sz w:val="20"/>
                <w:szCs w:val="20"/>
              </w:rPr>
              <w:t>Sabiedrības integrācijas fondam.</w:t>
            </w:r>
          </w:p>
        </w:tc>
      </w:tr>
      <w:tr w:rsidR="00D051AB" w:rsidRPr="00B312EE" w14:paraId="1940D805"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D2ACD2C" w14:textId="01BA4287" w:rsidR="00D051AB" w:rsidRPr="000D3656" w:rsidRDefault="00D051AB" w:rsidP="001C19B0">
            <w:pPr>
              <w:tabs>
                <w:tab w:val="left" w:pos="0"/>
              </w:tabs>
              <w:jc w:val="both"/>
              <w:rPr>
                <w:sz w:val="20"/>
                <w:szCs w:val="20"/>
              </w:rPr>
            </w:pPr>
            <w:r w:rsidRPr="000D3656">
              <w:rPr>
                <w:sz w:val="20"/>
                <w:szCs w:val="20"/>
              </w:rPr>
              <w:t xml:space="preserve">FM </w:t>
            </w:r>
            <w:r>
              <w:rPr>
                <w:sz w:val="20"/>
                <w:szCs w:val="20"/>
              </w:rPr>
              <w:t>16.07.2025 rīk.Nr.1.1-1/12/218</w:t>
            </w:r>
          </w:p>
        </w:tc>
        <w:tc>
          <w:tcPr>
            <w:tcW w:w="7645" w:type="dxa"/>
            <w:tcBorders>
              <w:top w:val="nil"/>
              <w:left w:val="nil"/>
              <w:bottom w:val="nil"/>
              <w:right w:val="nil"/>
            </w:tcBorders>
          </w:tcPr>
          <w:p w14:paraId="1E0DFA1C" w14:textId="3640E000" w:rsidR="00D051AB" w:rsidRPr="00B312EE" w:rsidRDefault="00D051AB" w:rsidP="001C19B0">
            <w:pPr>
              <w:jc w:val="both"/>
              <w:rPr>
                <w:sz w:val="20"/>
                <w:szCs w:val="20"/>
              </w:rPr>
            </w:pPr>
            <w:r>
              <w:rPr>
                <w:sz w:val="20"/>
                <w:szCs w:val="20"/>
              </w:rPr>
              <w:t>107 592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Izglītības un zinātnes ministrijai</w:t>
            </w:r>
            <w:r>
              <w:rPr>
                <w:sz w:val="20"/>
                <w:szCs w:val="20"/>
              </w:rPr>
              <w:t>.</w:t>
            </w:r>
          </w:p>
        </w:tc>
      </w:tr>
      <w:tr w:rsidR="001258B3" w:rsidRPr="00B312EE" w14:paraId="2A4A0FE5"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D8EE2C7" w14:textId="283DCA3B" w:rsidR="001258B3" w:rsidRPr="000D3656" w:rsidRDefault="001258B3" w:rsidP="001C19B0">
            <w:pPr>
              <w:tabs>
                <w:tab w:val="left" w:pos="0"/>
              </w:tabs>
              <w:jc w:val="both"/>
              <w:rPr>
                <w:sz w:val="20"/>
                <w:szCs w:val="20"/>
              </w:rPr>
            </w:pPr>
            <w:r w:rsidRPr="000D3656">
              <w:rPr>
                <w:sz w:val="20"/>
                <w:szCs w:val="20"/>
              </w:rPr>
              <w:t xml:space="preserve">FM </w:t>
            </w:r>
            <w:r>
              <w:rPr>
                <w:sz w:val="20"/>
                <w:szCs w:val="20"/>
              </w:rPr>
              <w:t>16.07.2025 rīk.Nr.1.1-1/12/219</w:t>
            </w:r>
          </w:p>
        </w:tc>
        <w:tc>
          <w:tcPr>
            <w:tcW w:w="7645" w:type="dxa"/>
            <w:tcBorders>
              <w:top w:val="nil"/>
              <w:left w:val="nil"/>
              <w:bottom w:val="nil"/>
              <w:right w:val="nil"/>
            </w:tcBorders>
          </w:tcPr>
          <w:p w14:paraId="5D9EA5C3" w14:textId="7B6771C7" w:rsidR="001258B3" w:rsidRPr="00B312EE" w:rsidRDefault="006D57ED" w:rsidP="001C19B0">
            <w:pPr>
              <w:jc w:val="both"/>
              <w:rPr>
                <w:sz w:val="20"/>
                <w:szCs w:val="20"/>
              </w:rPr>
            </w:pPr>
            <w:r>
              <w:rPr>
                <w:sz w:val="20"/>
                <w:szCs w:val="20"/>
              </w:rPr>
              <w:t>1 804 445</w:t>
            </w:r>
            <w:r w:rsidR="001258B3" w:rsidRPr="000D3656">
              <w:rPr>
                <w:sz w:val="20"/>
                <w:szCs w:val="20"/>
              </w:rPr>
              <w:t xml:space="preserve"> </w:t>
            </w:r>
            <w:r w:rsidR="001258B3" w:rsidRPr="00B312EE">
              <w:rPr>
                <w:i/>
                <w:iCs/>
                <w:sz w:val="20"/>
                <w:szCs w:val="20"/>
              </w:rPr>
              <w:t>euro</w:t>
            </w:r>
            <w:r w:rsidR="001258B3" w:rsidRPr="000D3656">
              <w:rPr>
                <w:sz w:val="20"/>
                <w:szCs w:val="20"/>
              </w:rPr>
              <w:t xml:space="preserve"> apmēr</w:t>
            </w:r>
            <w:r w:rsidR="001258B3">
              <w:rPr>
                <w:sz w:val="20"/>
                <w:szCs w:val="20"/>
              </w:rPr>
              <w:t xml:space="preserve">ā samazināti izdevumi, pārdalot </w:t>
            </w:r>
            <w:r w:rsidR="001258B3" w:rsidRPr="001F4691">
              <w:rPr>
                <w:sz w:val="20"/>
                <w:szCs w:val="20"/>
              </w:rPr>
              <w:t>Viedās administrācijas un reģionālās attīstības ministrijai.</w:t>
            </w:r>
          </w:p>
        </w:tc>
      </w:tr>
      <w:tr w:rsidR="00B81013" w:rsidRPr="00B312EE" w14:paraId="29DA8C5E"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AD522A5" w14:textId="77777777" w:rsidR="00B81013" w:rsidRPr="000D3656" w:rsidRDefault="00B81013" w:rsidP="001B1846">
            <w:pPr>
              <w:tabs>
                <w:tab w:val="left" w:pos="0"/>
              </w:tabs>
              <w:jc w:val="both"/>
              <w:rPr>
                <w:sz w:val="20"/>
                <w:szCs w:val="20"/>
              </w:rPr>
            </w:pPr>
            <w:r w:rsidRPr="000D3656">
              <w:rPr>
                <w:sz w:val="20"/>
                <w:szCs w:val="20"/>
              </w:rPr>
              <w:t xml:space="preserve">FM </w:t>
            </w:r>
            <w:r>
              <w:rPr>
                <w:sz w:val="20"/>
                <w:szCs w:val="20"/>
              </w:rPr>
              <w:t>18.07.2025 rīk.Nr.1.1-1/12/231</w:t>
            </w:r>
          </w:p>
        </w:tc>
        <w:tc>
          <w:tcPr>
            <w:tcW w:w="7645" w:type="dxa"/>
            <w:tcBorders>
              <w:top w:val="nil"/>
              <w:left w:val="nil"/>
              <w:bottom w:val="nil"/>
              <w:right w:val="nil"/>
            </w:tcBorders>
          </w:tcPr>
          <w:p w14:paraId="0D9F0DA1" w14:textId="77777777" w:rsidR="00B81013" w:rsidRPr="00B312EE" w:rsidRDefault="00B81013" w:rsidP="001B1846">
            <w:pPr>
              <w:jc w:val="both"/>
              <w:rPr>
                <w:sz w:val="20"/>
                <w:szCs w:val="20"/>
              </w:rPr>
            </w:pPr>
            <w:r>
              <w:rPr>
                <w:sz w:val="20"/>
                <w:szCs w:val="20"/>
              </w:rPr>
              <w:t>97 361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r w:rsidRPr="00BD04C9">
              <w:rPr>
                <w:sz w:val="20"/>
                <w:szCs w:val="20"/>
              </w:rPr>
              <w:t>.</w:t>
            </w:r>
          </w:p>
        </w:tc>
      </w:tr>
      <w:tr w:rsidR="00B81013" w:rsidRPr="00B312EE" w14:paraId="0EC572CE"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047B270" w14:textId="77777777" w:rsidR="00B81013" w:rsidRPr="000D3656" w:rsidRDefault="00B81013" w:rsidP="001B1846">
            <w:pPr>
              <w:tabs>
                <w:tab w:val="left" w:pos="0"/>
              </w:tabs>
              <w:jc w:val="both"/>
              <w:rPr>
                <w:sz w:val="20"/>
                <w:szCs w:val="20"/>
              </w:rPr>
            </w:pPr>
            <w:r w:rsidRPr="000D3656">
              <w:rPr>
                <w:sz w:val="20"/>
                <w:szCs w:val="20"/>
              </w:rPr>
              <w:t xml:space="preserve">FM </w:t>
            </w:r>
            <w:r>
              <w:rPr>
                <w:sz w:val="20"/>
                <w:szCs w:val="20"/>
              </w:rPr>
              <w:t>31.07.2025 rīk.Nr.1.1-1/12/240</w:t>
            </w:r>
          </w:p>
        </w:tc>
        <w:tc>
          <w:tcPr>
            <w:tcW w:w="7645" w:type="dxa"/>
            <w:tcBorders>
              <w:top w:val="nil"/>
              <w:left w:val="nil"/>
              <w:bottom w:val="nil"/>
              <w:right w:val="nil"/>
            </w:tcBorders>
          </w:tcPr>
          <w:p w14:paraId="199546AF" w14:textId="77777777" w:rsidR="00B81013" w:rsidRPr="00B312EE" w:rsidRDefault="00B81013" w:rsidP="001B1846">
            <w:pPr>
              <w:jc w:val="both"/>
              <w:rPr>
                <w:sz w:val="20"/>
                <w:szCs w:val="20"/>
              </w:rPr>
            </w:pPr>
            <w:r>
              <w:rPr>
                <w:sz w:val="20"/>
                <w:szCs w:val="20"/>
              </w:rPr>
              <w:t>870 900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BD04C9">
              <w:rPr>
                <w:sz w:val="20"/>
                <w:szCs w:val="20"/>
              </w:rPr>
              <w:t>Sabiedrības integrācijas fondam.</w:t>
            </w:r>
          </w:p>
        </w:tc>
      </w:tr>
      <w:tr w:rsidR="00B81013" w:rsidRPr="00B312EE" w14:paraId="0C607B22"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D20A66" w14:textId="77777777" w:rsidR="00B81013" w:rsidRPr="000D3656" w:rsidRDefault="00B81013" w:rsidP="001B1846">
            <w:pPr>
              <w:tabs>
                <w:tab w:val="left" w:pos="0"/>
              </w:tabs>
              <w:jc w:val="both"/>
              <w:rPr>
                <w:sz w:val="20"/>
                <w:szCs w:val="20"/>
              </w:rPr>
            </w:pPr>
            <w:r w:rsidRPr="000D3656">
              <w:rPr>
                <w:sz w:val="20"/>
                <w:szCs w:val="20"/>
              </w:rPr>
              <w:t xml:space="preserve">FM </w:t>
            </w:r>
            <w:r>
              <w:rPr>
                <w:sz w:val="20"/>
                <w:szCs w:val="20"/>
              </w:rPr>
              <w:t>31.07.2025 rīk.Nr.1.1-1/12/243</w:t>
            </w:r>
          </w:p>
        </w:tc>
        <w:tc>
          <w:tcPr>
            <w:tcW w:w="7645" w:type="dxa"/>
            <w:tcBorders>
              <w:top w:val="nil"/>
              <w:left w:val="nil"/>
              <w:bottom w:val="nil"/>
              <w:right w:val="nil"/>
            </w:tcBorders>
          </w:tcPr>
          <w:p w14:paraId="5FE5C26B" w14:textId="77777777" w:rsidR="00B81013" w:rsidRPr="00B312EE" w:rsidRDefault="00B81013" w:rsidP="001B1846">
            <w:pPr>
              <w:jc w:val="both"/>
              <w:rPr>
                <w:sz w:val="20"/>
                <w:szCs w:val="20"/>
              </w:rPr>
            </w:pPr>
            <w:r>
              <w:rPr>
                <w:sz w:val="20"/>
                <w:szCs w:val="20"/>
              </w:rPr>
              <w:t>479 655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Izglītības un zinātnes ministrija</w:t>
            </w:r>
            <w:r>
              <w:rPr>
                <w:sz w:val="20"/>
                <w:szCs w:val="20"/>
              </w:rPr>
              <w:t>i.</w:t>
            </w:r>
          </w:p>
        </w:tc>
      </w:tr>
      <w:tr w:rsidR="00AE561D" w:rsidRPr="00B312EE" w14:paraId="4ACB3830"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4723C94C" w14:textId="09A8BFCB" w:rsidR="00AE561D" w:rsidRPr="000D3656" w:rsidRDefault="00AE561D" w:rsidP="00F60B7E">
            <w:pPr>
              <w:tabs>
                <w:tab w:val="left" w:pos="0"/>
              </w:tabs>
              <w:jc w:val="both"/>
              <w:rPr>
                <w:sz w:val="20"/>
                <w:szCs w:val="20"/>
              </w:rPr>
            </w:pPr>
            <w:r w:rsidRPr="000D3656">
              <w:rPr>
                <w:sz w:val="20"/>
                <w:szCs w:val="20"/>
              </w:rPr>
              <w:t xml:space="preserve">FM </w:t>
            </w:r>
            <w:r>
              <w:rPr>
                <w:sz w:val="20"/>
                <w:szCs w:val="20"/>
              </w:rPr>
              <w:t>14.08.2025 rīk.Nr.1.1-1/12/256</w:t>
            </w:r>
          </w:p>
        </w:tc>
        <w:tc>
          <w:tcPr>
            <w:tcW w:w="7645" w:type="dxa"/>
            <w:tcBorders>
              <w:top w:val="nil"/>
              <w:left w:val="nil"/>
              <w:bottom w:val="nil"/>
              <w:right w:val="nil"/>
            </w:tcBorders>
          </w:tcPr>
          <w:p w14:paraId="42EE4B4A" w14:textId="626A476B" w:rsidR="00AE561D" w:rsidRPr="00B312EE" w:rsidRDefault="009A6860" w:rsidP="00F60B7E">
            <w:pPr>
              <w:jc w:val="both"/>
              <w:rPr>
                <w:sz w:val="20"/>
                <w:szCs w:val="20"/>
              </w:rPr>
            </w:pPr>
            <w:r>
              <w:rPr>
                <w:sz w:val="20"/>
                <w:szCs w:val="20"/>
              </w:rPr>
              <w:t>290 495</w:t>
            </w:r>
            <w:r w:rsidR="00AE561D" w:rsidRPr="000D3656">
              <w:rPr>
                <w:sz w:val="20"/>
                <w:szCs w:val="20"/>
              </w:rPr>
              <w:t xml:space="preserve"> </w:t>
            </w:r>
            <w:r w:rsidR="00AE561D" w:rsidRPr="00B312EE">
              <w:rPr>
                <w:i/>
                <w:iCs/>
                <w:sz w:val="20"/>
                <w:szCs w:val="20"/>
              </w:rPr>
              <w:t>euro</w:t>
            </w:r>
            <w:r w:rsidR="00AE561D" w:rsidRPr="000D3656">
              <w:rPr>
                <w:sz w:val="20"/>
                <w:szCs w:val="20"/>
              </w:rPr>
              <w:t xml:space="preserve"> apmēr</w:t>
            </w:r>
            <w:r w:rsidR="00AE561D">
              <w:rPr>
                <w:sz w:val="20"/>
                <w:szCs w:val="20"/>
              </w:rPr>
              <w:t xml:space="preserve">ā samazināti izdevumi, pārdalot </w:t>
            </w:r>
            <w:r w:rsidR="00AE561D" w:rsidRPr="00BD04C9">
              <w:rPr>
                <w:sz w:val="20"/>
                <w:szCs w:val="20"/>
              </w:rPr>
              <w:t>Sabiedrības integrācijas fondam.</w:t>
            </w:r>
          </w:p>
        </w:tc>
      </w:tr>
      <w:tr w:rsidR="00260D6E" w:rsidRPr="00B312EE" w14:paraId="7BD27752"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0D38FEC" w14:textId="47CC108C" w:rsidR="00260D6E" w:rsidRPr="000D3656" w:rsidRDefault="00260D6E" w:rsidP="00F12F39">
            <w:pPr>
              <w:tabs>
                <w:tab w:val="left" w:pos="0"/>
              </w:tabs>
              <w:jc w:val="both"/>
              <w:rPr>
                <w:sz w:val="20"/>
                <w:szCs w:val="20"/>
              </w:rPr>
            </w:pPr>
            <w:r w:rsidRPr="000D3656">
              <w:rPr>
                <w:sz w:val="20"/>
                <w:szCs w:val="20"/>
              </w:rPr>
              <w:t xml:space="preserve">FM </w:t>
            </w:r>
            <w:r>
              <w:rPr>
                <w:sz w:val="20"/>
                <w:szCs w:val="20"/>
              </w:rPr>
              <w:t>14.08.2025 rīk.Nr.1.1-1/12/264</w:t>
            </w:r>
          </w:p>
        </w:tc>
        <w:tc>
          <w:tcPr>
            <w:tcW w:w="7645" w:type="dxa"/>
            <w:tcBorders>
              <w:top w:val="nil"/>
              <w:left w:val="nil"/>
              <w:bottom w:val="nil"/>
              <w:right w:val="nil"/>
            </w:tcBorders>
          </w:tcPr>
          <w:p w14:paraId="5F452CBF" w14:textId="7D9C1795" w:rsidR="00260D6E" w:rsidRPr="00B312EE" w:rsidRDefault="00D5781B" w:rsidP="00F12F39">
            <w:pPr>
              <w:jc w:val="both"/>
              <w:rPr>
                <w:sz w:val="20"/>
                <w:szCs w:val="20"/>
              </w:rPr>
            </w:pPr>
            <w:r>
              <w:rPr>
                <w:sz w:val="20"/>
                <w:szCs w:val="20"/>
              </w:rPr>
              <w:t>1 619 400</w:t>
            </w:r>
            <w:r w:rsidR="00260D6E" w:rsidRPr="000D3656">
              <w:rPr>
                <w:sz w:val="20"/>
                <w:szCs w:val="20"/>
              </w:rPr>
              <w:t xml:space="preserve"> </w:t>
            </w:r>
            <w:r w:rsidR="00260D6E" w:rsidRPr="00B312EE">
              <w:rPr>
                <w:i/>
                <w:iCs/>
                <w:sz w:val="20"/>
                <w:szCs w:val="20"/>
              </w:rPr>
              <w:t>euro</w:t>
            </w:r>
            <w:r w:rsidR="00260D6E" w:rsidRPr="000D3656">
              <w:rPr>
                <w:sz w:val="20"/>
                <w:szCs w:val="20"/>
              </w:rPr>
              <w:t xml:space="preserve"> apmēr</w:t>
            </w:r>
            <w:r w:rsidR="00260D6E">
              <w:rPr>
                <w:sz w:val="20"/>
                <w:szCs w:val="20"/>
              </w:rPr>
              <w:t xml:space="preserve">ā samazināti izdevumi, pārdalot </w:t>
            </w:r>
            <w:r w:rsidR="00260D6E" w:rsidRPr="001F4691">
              <w:rPr>
                <w:sz w:val="20"/>
                <w:szCs w:val="20"/>
              </w:rPr>
              <w:t>Viedās administrācijas un reģionālās attīstības ministrijai.</w:t>
            </w:r>
          </w:p>
        </w:tc>
      </w:tr>
      <w:tr w:rsidR="007E3141" w:rsidRPr="00B312EE" w14:paraId="415C6A8A"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82900D4" w14:textId="53D5442F" w:rsidR="007E3141" w:rsidRPr="000D3656" w:rsidRDefault="007E3141" w:rsidP="00B21DC9">
            <w:pPr>
              <w:tabs>
                <w:tab w:val="left" w:pos="0"/>
              </w:tabs>
              <w:jc w:val="both"/>
              <w:rPr>
                <w:sz w:val="20"/>
                <w:szCs w:val="20"/>
              </w:rPr>
            </w:pPr>
            <w:r w:rsidRPr="000D3656">
              <w:rPr>
                <w:sz w:val="20"/>
                <w:szCs w:val="20"/>
              </w:rPr>
              <w:t xml:space="preserve">FM </w:t>
            </w:r>
            <w:r>
              <w:rPr>
                <w:sz w:val="20"/>
                <w:szCs w:val="20"/>
              </w:rPr>
              <w:t>2</w:t>
            </w:r>
            <w:r w:rsidR="00C85826">
              <w:rPr>
                <w:sz w:val="20"/>
                <w:szCs w:val="20"/>
              </w:rPr>
              <w:t>6</w:t>
            </w:r>
            <w:r>
              <w:rPr>
                <w:sz w:val="20"/>
                <w:szCs w:val="20"/>
              </w:rPr>
              <w:t>.0</w:t>
            </w:r>
            <w:r w:rsidR="00C85826">
              <w:rPr>
                <w:sz w:val="20"/>
                <w:szCs w:val="20"/>
              </w:rPr>
              <w:t>8</w:t>
            </w:r>
            <w:r>
              <w:rPr>
                <w:sz w:val="20"/>
                <w:szCs w:val="20"/>
              </w:rPr>
              <w:t>.2025 rīk.Nr.1.1-1/12/2</w:t>
            </w:r>
            <w:r w:rsidR="00C85826">
              <w:rPr>
                <w:sz w:val="20"/>
                <w:szCs w:val="20"/>
              </w:rPr>
              <w:t>72</w:t>
            </w:r>
          </w:p>
        </w:tc>
        <w:tc>
          <w:tcPr>
            <w:tcW w:w="7645" w:type="dxa"/>
            <w:tcBorders>
              <w:top w:val="nil"/>
              <w:left w:val="nil"/>
              <w:bottom w:val="nil"/>
              <w:right w:val="nil"/>
            </w:tcBorders>
          </w:tcPr>
          <w:p w14:paraId="28117905" w14:textId="441CD2A5" w:rsidR="007E3141" w:rsidRPr="00B312EE" w:rsidRDefault="00C85826" w:rsidP="00B21DC9">
            <w:pPr>
              <w:jc w:val="both"/>
              <w:rPr>
                <w:sz w:val="20"/>
                <w:szCs w:val="20"/>
              </w:rPr>
            </w:pPr>
            <w:r>
              <w:rPr>
                <w:sz w:val="20"/>
                <w:szCs w:val="20"/>
              </w:rPr>
              <w:t>77 280</w:t>
            </w:r>
            <w:r w:rsidR="007E3141" w:rsidRPr="000D3656">
              <w:rPr>
                <w:sz w:val="20"/>
                <w:szCs w:val="20"/>
              </w:rPr>
              <w:t xml:space="preserve"> </w:t>
            </w:r>
            <w:r w:rsidR="007E3141" w:rsidRPr="00B312EE">
              <w:rPr>
                <w:i/>
                <w:iCs/>
                <w:sz w:val="20"/>
                <w:szCs w:val="20"/>
              </w:rPr>
              <w:t>euro</w:t>
            </w:r>
            <w:r w:rsidR="007E3141" w:rsidRPr="000D3656">
              <w:rPr>
                <w:sz w:val="20"/>
                <w:szCs w:val="20"/>
              </w:rPr>
              <w:t xml:space="preserve"> apmēr</w:t>
            </w:r>
            <w:r w:rsidR="007E3141">
              <w:rPr>
                <w:sz w:val="20"/>
                <w:szCs w:val="20"/>
              </w:rPr>
              <w:t xml:space="preserve">ā samazināti izdevumi, pārdalot </w:t>
            </w:r>
            <w:r w:rsidR="007E3141" w:rsidRPr="000C71D7">
              <w:rPr>
                <w:sz w:val="20"/>
                <w:szCs w:val="20"/>
              </w:rPr>
              <w:t>Izglītības un zinātnes ministrija</w:t>
            </w:r>
            <w:r w:rsidR="007E3141">
              <w:rPr>
                <w:sz w:val="20"/>
                <w:szCs w:val="20"/>
              </w:rPr>
              <w:t>i.</w:t>
            </w:r>
          </w:p>
        </w:tc>
      </w:tr>
      <w:tr w:rsidR="00337EF1" w:rsidRPr="00B312EE" w14:paraId="35AD5E57"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D55125B" w14:textId="7E084C24" w:rsidR="00337EF1" w:rsidRPr="000D3656" w:rsidRDefault="00337EF1" w:rsidP="00B21DC9">
            <w:pPr>
              <w:tabs>
                <w:tab w:val="left" w:pos="0"/>
              </w:tabs>
              <w:jc w:val="both"/>
              <w:rPr>
                <w:sz w:val="20"/>
                <w:szCs w:val="20"/>
              </w:rPr>
            </w:pPr>
            <w:r w:rsidRPr="000D3656">
              <w:rPr>
                <w:sz w:val="20"/>
                <w:szCs w:val="20"/>
              </w:rPr>
              <w:t xml:space="preserve">FM </w:t>
            </w:r>
            <w:r>
              <w:rPr>
                <w:sz w:val="20"/>
                <w:szCs w:val="20"/>
              </w:rPr>
              <w:t>05.09.2025 rīk.Nr.1.1-1/12/283</w:t>
            </w:r>
          </w:p>
        </w:tc>
        <w:tc>
          <w:tcPr>
            <w:tcW w:w="7645" w:type="dxa"/>
            <w:tcBorders>
              <w:top w:val="nil"/>
              <w:left w:val="nil"/>
              <w:bottom w:val="nil"/>
              <w:right w:val="nil"/>
            </w:tcBorders>
          </w:tcPr>
          <w:p w14:paraId="33AE02C7" w14:textId="11058007" w:rsidR="00337EF1" w:rsidRPr="00B312EE" w:rsidRDefault="00337EF1" w:rsidP="00B21DC9">
            <w:pPr>
              <w:jc w:val="both"/>
              <w:rPr>
                <w:sz w:val="20"/>
                <w:szCs w:val="20"/>
              </w:rPr>
            </w:pPr>
            <w:r>
              <w:rPr>
                <w:sz w:val="20"/>
                <w:szCs w:val="20"/>
              </w:rPr>
              <w:t>86 724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Izglītības un zinātnes ministrija</w:t>
            </w:r>
            <w:r>
              <w:rPr>
                <w:sz w:val="20"/>
                <w:szCs w:val="20"/>
              </w:rPr>
              <w:t>i.</w:t>
            </w:r>
          </w:p>
        </w:tc>
      </w:tr>
      <w:tr w:rsidR="00FD378A" w:rsidRPr="00B312EE" w14:paraId="5B356C8D"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7DB97530" w14:textId="00808D5A" w:rsidR="00FD378A" w:rsidRPr="000D3656" w:rsidRDefault="00FD378A" w:rsidP="00B21DC9">
            <w:pPr>
              <w:tabs>
                <w:tab w:val="left" w:pos="0"/>
              </w:tabs>
              <w:jc w:val="both"/>
              <w:rPr>
                <w:sz w:val="20"/>
                <w:szCs w:val="20"/>
              </w:rPr>
            </w:pPr>
            <w:r w:rsidRPr="000D3656">
              <w:rPr>
                <w:sz w:val="20"/>
                <w:szCs w:val="20"/>
              </w:rPr>
              <w:t xml:space="preserve">FM </w:t>
            </w:r>
            <w:r>
              <w:rPr>
                <w:sz w:val="20"/>
                <w:szCs w:val="20"/>
              </w:rPr>
              <w:t>08.09.2025 rīk.Nr.1.1-1/12/286</w:t>
            </w:r>
          </w:p>
        </w:tc>
        <w:tc>
          <w:tcPr>
            <w:tcW w:w="7645" w:type="dxa"/>
            <w:tcBorders>
              <w:top w:val="nil"/>
              <w:left w:val="nil"/>
              <w:bottom w:val="nil"/>
              <w:right w:val="nil"/>
            </w:tcBorders>
          </w:tcPr>
          <w:p w14:paraId="4ED1A1B5" w14:textId="4CF8419C" w:rsidR="00FD378A" w:rsidRPr="00B312EE" w:rsidRDefault="00FD378A" w:rsidP="00B21DC9">
            <w:pPr>
              <w:jc w:val="both"/>
              <w:rPr>
                <w:sz w:val="20"/>
                <w:szCs w:val="20"/>
              </w:rPr>
            </w:pPr>
            <w:r>
              <w:rPr>
                <w:sz w:val="20"/>
                <w:szCs w:val="20"/>
              </w:rPr>
              <w:t>41 392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0C71D7">
              <w:rPr>
                <w:sz w:val="20"/>
                <w:szCs w:val="20"/>
              </w:rPr>
              <w:t>Izglītības un zinātnes ministrija</w:t>
            </w:r>
            <w:r>
              <w:rPr>
                <w:sz w:val="20"/>
                <w:szCs w:val="20"/>
              </w:rPr>
              <w:t>i.</w:t>
            </w:r>
          </w:p>
        </w:tc>
      </w:tr>
      <w:tr w:rsidR="005355D3" w:rsidRPr="00B312EE" w14:paraId="0779C053"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287E0EB" w14:textId="6E338BFE" w:rsidR="005355D3" w:rsidRPr="000D3656" w:rsidRDefault="005355D3" w:rsidP="00B21DC9">
            <w:pPr>
              <w:tabs>
                <w:tab w:val="left" w:pos="0"/>
              </w:tabs>
              <w:jc w:val="both"/>
              <w:rPr>
                <w:sz w:val="20"/>
                <w:szCs w:val="20"/>
              </w:rPr>
            </w:pPr>
            <w:r w:rsidRPr="000D3656">
              <w:rPr>
                <w:sz w:val="20"/>
                <w:szCs w:val="20"/>
              </w:rPr>
              <w:t xml:space="preserve">FM </w:t>
            </w:r>
            <w:r>
              <w:rPr>
                <w:sz w:val="20"/>
                <w:szCs w:val="20"/>
              </w:rPr>
              <w:t>08.09.2025 rīk.Nr.1.1-1/12/289</w:t>
            </w:r>
          </w:p>
        </w:tc>
        <w:tc>
          <w:tcPr>
            <w:tcW w:w="7645" w:type="dxa"/>
            <w:tcBorders>
              <w:top w:val="nil"/>
              <w:left w:val="nil"/>
              <w:bottom w:val="nil"/>
              <w:right w:val="nil"/>
            </w:tcBorders>
          </w:tcPr>
          <w:p w14:paraId="31CC58DC" w14:textId="78D31BF0" w:rsidR="005355D3" w:rsidRPr="00B312EE" w:rsidRDefault="005355D3" w:rsidP="00B21DC9">
            <w:pPr>
              <w:jc w:val="both"/>
              <w:rPr>
                <w:sz w:val="20"/>
                <w:szCs w:val="20"/>
              </w:rPr>
            </w:pPr>
            <w:r>
              <w:rPr>
                <w:sz w:val="20"/>
                <w:szCs w:val="20"/>
              </w:rPr>
              <w:t>1 738 870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1F4691">
              <w:rPr>
                <w:sz w:val="20"/>
                <w:szCs w:val="20"/>
              </w:rPr>
              <w:t>Viedās administrācijas un reģionālās attīstības ministrijai.</w:t>
            </w:r>
          </w:p>
        </w:tc>
      </w:tr>
      <w:tr w:rsidR="00E45B34" w:rsidRPr="00B312EE" w14:paraId="01C87391" w14:textId="77777777" w:rsidTr="00885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65DF6675" w14:textId="08D8F0CA" w:rsidR="00E45B34" w:rsidRPr="000D3656" w:rsidRDefault="00E45B34" w:rsidP="00896819">
            <w:pPr>
              <w:tabs>
                <w:tab w:val="left" w:pos="0"/>
              </w:tabs>
              <w:jc w:val="both"/>
              <w:rPr>
                <w:sz w:val="20"/>
                <w:szCs w:val="20"/>
              </w:rPr>
            </w:pPr>
            <w:r w:rsidRPr="000D3656">
              <w:rPr>
                <w:sz w:val="20"/>
                <w:szCs w:val="20"/>
              </w:rPr>
              <w:t xml:space="preserve">FM </w:t>
            </w:r>
            <w:r>
              <w:rPr>
                <w:sz w:val="20"/>
                <w:szCs w:val="20"/>
              </w:rPr>
              <w:t>15.09.2025 rīk.Nr.1.1-1/12/301</w:t>
            </w:r>
          </w:p>
        </w:tc>
        <w:tc>
          <w:tcPr>
            <w:tcW w:w="7645" w:type="dxa"/>
            <w:tcBorders>
              <w:top w:val="nil"/>
              <w:left w:val="nil"/>
              <w:bottom w:val="nil"/>
              <w:right w:val="nil"/>
            </w:tcBorders>
          </w:tcPr>
          <w:p w14:paraId="466A944F" w14:textId="06810576" w:rsidR="00E45B34" w:rsidRPr="00B312EE" w:rsidRDefault="00740409" w:rsidP="00896819">
            <w:pPr>
              <w:jc w:val="both"/>
              <w:rPr>
                <w:sz w:val="20"/>
                <w:szCs w:val="20"/>
              </w:rPr>
            </w:pPr>
            <w:r>
              <w:rPr>
                <w:sz w:val="20"/>
                <w:szCs w:val="20"/>
              </w:rPr>
              <w:t>10 944</w:t>
            </w:r>
            <w:r w:rsidR="00E45B34" w:rsidRPr="000D3656">
              <w:rPr>
                <w:sz w:val="20"/>
                <w:szCs w:val="20"/>
              </w:rPr>
              <w:t xml:space="preserve"> </w:t>
            </w:r>
            <w:r w:rsidR="00E45B34" w:rsidRPr="00B312EE">
              <w:rPr>
                <w:i/>
                <w:iCs/>
                <w:sz w:val="20"/>
                <w:szCs w:val="20"/>
              </w:rPr>
              <w:t>euro</w:t>
            </w:r>
            <w:r w:rsidR="00E45B34" w:rsidRPr="000D3656">
              <w:rPr>
                <w:sz w:val="20"/>
                <w:szCs w:val="20"/>
              </w:rPr>
              <w:t xml:space="preserve"> apmēr</w:t>
            </w:r>
            <w:r w:rsidR="00E45B34">
              <w:rPr>
                <w:sz w:val="20"/>
                <w:szCs w:val="20"/>
              </w:rPr>
              <w:t xml:space="preserve">ā samazināti izdevumi, pārdalot </w:t>
            </w:r>
            <w:r w:rsidR="00E45B34" w:rsidRPr="00BD04C9">
              <w:rPr>
                <w:sz w:val="20"/>
                <w:szCs w:val="20"/>
              </w:rPr>
              <w:t>Sabiedrības integrācijas fondam.</w:t>
            </w:r>
          </w:p>
        </w:tc>
      </w:tr>
    </w:tbl>
    <w:p w14:paraId="1DBBE86C" w14:textId="77777777" w:rsidR="008A4F0C" w:rsidRDefault="008A4F0C"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363CBB" w14:paraId="7FFF747C" w14:textId="77777777" w:rsidTr="003B2A4C">
        <w:tc>
          <w:tcPr>
            <w:tcW w:w="1559" w:type="dxa"/>
            <w:shd w:val="clear" w:color="auto" w:fill="C5E0B3" w:themeFill="accent6" w:themeFillTint="66"/>
          </w:tcPr>
          <w:p w14:paraId="3BC17985" w14:textId="4703BF1B" w:rsidR="00363CBB" w:rsidRDefault="00363CBB" w:rsidP="003B2A4C">
            <w:pPr>
              <w:jc w:val="both"/>
              <w:rPr>
                <w:sz w:val="20"/>
                <w:szCs w:val="20"/>
              </w:rPr>
            </w:pPr>
            <w:r>
              <w:rPr>
                <w:sz w:val="20"/>
                <w:szCs w:val="20"/>
              </w:rPr>
              <w:t>18.00.00</w:t>
            </w:r>
          </w:p>
        </w:tc>
        <w:tc>
          <w:tcPr>
            <w:tcW w:w="3836" w:type="dxa"/>
            <w:shd w:val="clear" w:color="auto" w:fill="C5E0B3" w:themeFill="accent6" w:themeFillTint="66"/>
          </w:tcPr>
          <w:p w14:paraId="085FB704" w14:textId="154D3DC4" w:rsidR="00363CBB" w:rsidRDefault="00363CBB" w:rsidP="003B2A4C">
            <w:pPr>
              <w:jc w:val="both"/>
              <w:rPr>
                <w:sz w:val="20"/>
                <w:szCs w:val="20"/>
              </w:rPr>
            </w:pPr>
            <w:r w:rsidRPr="00363CBB">
              <w:rPr>
                <w:sz w:val="20"/>
                <w:szCs w:val="20"/>
              </w:rPr>
              <w:t>Finansējums valsts drošības stiprināšanas pasākumiem</w:t>
            </w:r>
          </w:p>
        </w:tc>
        <w:tc>
          <w:tcPr>
            <w:tcW w:w="1279" w:type="dxa"/>
            <w:shd w:val="clear" w:color="auto" w:fill="C5E0B3" w:themeFill="accent6" w:themeFillTint="66"/>
          </w:tcPr>
          <w:p w14:paraId="0B1AE6B5" w14:textId="3C2EB104" w:rsidR="00B31AED" w:rsidRDefault="00B31AED" w:rsidP="00B31AED">
            <w:pPr>
              <w:jc w:val="both"/>
              <w:rPr>
                <w:color w:val="000000"/>
                <w:sz w:val="20"/>
                <w:szCs w:val="20"/>
              </w:rPr>
            </w:pPr>
            <w:r>
              <w:rPr>
                <w:color w:val="000000"/>
                <w:sz w:val="20"/>
                <w:szCs w:val="20"/>
              </w:rPr>
              <w:t>363 500 918</w:t>
            </w:r>
          </w:p>
          <w:p w14:paraId="2DF0AE3F" w14:textId="5E9028C3" w:rsidR="00363CBB" w:rsidRPr="006375FA" w:rsidRDefault="00363CBB" w:rsidP="003B2A4C">
            <w:pPr>
              <w:jc w:val="both"/>
              <w:rPr>
                <w:rFonts w:ascii="TimesNewRoman" w:hAnsi="TimesNewRoman" w:cs="Arial"/>
                <w:sz w:val="20"/>
                <w:szCs w:val="20"/>
              </w:rPr>
            </w:pPr>
          </w:p>
        </w:tc>
        <w:tc>
          <w:tcPr>
            <w:tcW w:w="1420" w:type="dxa"/>
            <w:shd w:val="clear" w:color="auto" w:fill="C5E0B3" w:themeFill="accent6" w:themeFillTint="66"/>
          </w:tcPr>
          <w:p w14:paraId="0D4D074C" w14:textId="7125FF8B" w:rsidR="001439A1" w:rsidRDefault="001439A1" w:rsidP="001439A1">
            <w:pPr>
              <w:jc w:val="both"/>
              <w:rPr>
                <w:color w:val="000000"/>
                <w:sz w:val="20"/>
                <w:szCs w:val="20"/>
              </w:rPr>
            </w:pPr>
            <w:r>
              <w:rPr>
                <w:color w:val="000000"/>
                <w:sz w:val="20"/>
                <w:szCs w:val="20"/>
              </w:rPr>
              <w:t>-255 156 727</w:t>
            </w:r>
          </w:p>
          <w:p w14:paraId="05597CC2" w14:textId="77777777" w:rsidR="00363CBB" w:rsidRDefault="00363CBB" w:rsidP="003B2A4C">
            <w:pPr>
              <w:jc w:val="both"/>
              <w:rPr>
                <w:sz w:val="20"/>
                <w:szCs w:val="20"/>
              </w:rPr>
            </w:pPr>
          </w:p>
        </w:tc>
        <w:tc>
          <w:tcPr>
            <w:tcW w:w="1272" w:type="dxa"/>
            <w:shd w:val="clear" w:color="auto" w:fill="C5E0B3" w:themeFill="accent6" w:themeFillTint="66"/>
          </w:tcPr>
          <w:p w14:paraId="693FE3F8" w14:textId="7EB7C643" w:rsidR="001439A1" w:rsidRDefault="001439A1" w:rsidP="001439A1">
            <w:pPr>
              <w:jc w:val="both"/>
              <w:rPr>
                <w:color w:val="000000"/>
                <w:sz w:val="20"/>
                <w:szCs w:val="20"/>
              </w:rPr>
            </w:pPr>
            <w:r>
              <w:rPr>
                <w:color w:val="000000"/>
                <w:sz w:val="20"/>
                <w:szCs w:val="20"/>
              </w:rPr>
              <w:t>108 344 191</w:t>
            </w:r>
          </w:p>
          <w:p w14:paraId="755604B4" w14:textId="77777777" w:rsidR="00363CBB" w:rsidRDefault="00363CBB" w:rsidP="003B2A4C">
            <w:pPr>
              <w:jc w:val="both"/>
              <w:rPr>
                <w:sz w:val="20"/>
                <w:szCs w:val="20"/>
              </w:rPr>
            </w:pPr>
          </w:p>
        </w:tc>
      </w:tr>
    </w:tbl>
    <w:p w14:paraId="39A3BC89" w14:textId="57A33E23" w:rsidR="00D10BF2" w:rsidRDefault="001439A1" w:rsidP="00DC3B4B">
      <w:pPr>
        <w:jc w:val="both"/>
        <w:rPr>
          <w:i/>
          <w:sz w:val="20"/>
          <w:szCs w:val="20"/>
        </w:rPr>
      </w:pPr>
      <w:r>
        <w:rPr>
          <w:noProof/>
        </w:rPr>
        <w:drawing>
          <wp:inline distT="0" distB="0" distL="0" distR="0" wp14:anchorId="2C93B329" wp14:editId="55ABC042">
            <wp:extent cx="5939790" cy="1791335"/>
            <wp:effectExtent l="0" t="0" r="3810" b="18415"/>
            <wp:docPr id="1766348172" name="Chart 1">
              <a:extLst xmlns:a="http://schemas.openxmlformats.org/drawingml/2006/main">
                <a:ext uri="{FF2B5EF4-FFF2-40B4-BE49-F238E27FC236}">
                  <a16:creationId xmlns:a16="http://schemas.microsoft.com/office/drawing/2014/main" id="{32D58D96-DCD7-4CDD-89F0-0C529D9D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7508"/>
      </w:tblGrid>
      <w:tr w:rsidR="00FA22FE" w:rsidRPr="00B312EE" w14:paraId="23AC209A" w14:textId="77777777" w:rsidTr="009A0F4B">
        <w:tc>
          <w:tcPr>
            <w:tcW w:w="1858" w:type="dxa"/>
          </w:tcPr>
          <w:p w14:paraId="3706432C" w14:textId="03BA8D48" w:rsidR="00FA22FE" w:rsidRPr="000D3656" w:rsidRDefault="00FA22FE" w:rsidP="00A02D84">
            <w:pPr>
              <w:tabs>
                <w:tab w:val="left" w:pos="0"/>
              </w:tabs>
              <w:jc w:val="both"/>
              <w:rPr>
                <w:sz w:val="20"/>
                <w:szCs w:val="20"/>
              </w:rPr>
            </w:pPr>
            <w:r w:rsidRPr="000D3656">
              <w:rPr>
                <w:sz w:val="20"/>
                <w:szCs w:val="20"/>
              </w:rPr>
              <w:t xml:space="preserve">FM </w:t>
            </w:r>
            <w:r>
              <w:rPr>
                <w:sz w:val="20"/>
                <w:szCs w:val="20"/>
              </w:rPr>
              <w:t>14.02.2025 rīk.Nr.1.1-1/12/43</w:t>
            </w:r>
          </w:p>
        </w:tc>
        <w:tc>
          <w:tcPr>
            <w:tcW w:w="7508" w:type="dxa"/>
          </w:tcPr>
          <w:p w14:paraId="064BC408" w14:textId="73E6F97D" w:rsidR="00FA22FE" w:rsidRPr="00B312EE" w:rsidRDefault="00FA22FE" w:rsidP="00A02D84">
            <w:pPr>
              <w:jc w:val="both"/>
              <w:rPr>
                <w:sz w:val="20"/>
                <w:szCs w:val="20"/>
              </w:rPr>
            </w:pPr>
            <w:r>
              <w:rPr>
                <w:sz w:val="20"/>
                <w:szCs w:val="20"/>
              </w:rPr>
              <w:t>16 248 031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Ekonomikas</w:t>
            </w:r>
            <w:r w:rsidRPr="00433605">
              <w:rPr>
                <w:sz w:val="20"/>
                <w:szCs w:val="20"/>
              </w:rPr>
              <w:t xml:space="preserve"> ministrijai</w:t>
            </w:r>
            <w:r>
              <w:rPr>
                <w:sz w:val="20"/>
                <w:szCs w:val="20"/>
              </w:rPr>
              <w:t>.</w:t>
            </w:r>
          </w:p>
        </w:tc>
      </w:tr>
      <w:tr w:rsidR="003B699E" w:rsidRPr="00B312EE" w14:paraId="7AE5A1A7" w14:textId="77777777" w:rsidTr="009A0F4B">
        <w:tc>
          <w:tcPr>
            <w:tcW w:w="1858" w:type="dxa"/>
          </w:tcPr>
          <w:p w14:paraId="08D27D5C" w14:textId="3F9DEFB1" w:rsidR="003B699E" w:rsidRPr="000D3656" w:rsidRDefault="003B699E" w:rsidP="00A02D84">
            <w:pPr>
              <w:tabs>
                <w:tab w:val="left" w:pos="0"/>
              </w:tabs>
              <w:jc w:val="both"/>
              <w:rPr>
                <w:sz w:val="20"/>
                <w:szCs w:val="20"/>
              </w:rPr>
            </w:pPr>
            <w:r w:rsidRPr="000D3656">
              <w:rPr>
                <w:sz w:val="20"/>
                <w:szCs w:val="20"/>
              </w:rPr>
              <w:t xml:space="preserve">FM </w:t>
            </w:r>
            <w:r>
              <w:rPr>
                <w:sz w:val="20"/>
                <w:szCs w:val="20"/>
              </w:rPr>
              <w:t>14.02.2025 rīk.Nr.1.1-1/12/46</w:t>
            </w:r>
          </w:p>
        </w:tc>
        <w:tc>
          <w:tcPr>
            <w:tcW w:w="7508" w:type="dxa"/>
          </w:tcPr>
          <w:p w14:paraId="0E1FF423" w14:textId="6E4DE878" w:rsidR="003B699E" w:rsidRPr="00B312EE" w:rsidRDefault="003B699E" w:rsidP="00A02D84">
            <w:pPr>
              <w:jc w:val="both"/>
              <w:rPr>
                <w:sz w:val="20"/>
                <w:szCs w:val="20"/>
              </w:rPr>
            </w:pPr>
            <w:r>
              <w:rPr>
                <w:sz w:val="20"/>
                <w:szCs w:val="20"/>
              </w:rPr>
              <w:t>5 700 000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Ārlietu</w:t>
            </w:r>
            <w:r w:rsidRPr="00433605">
              <w:rPr>
                <w:sz w:val="20"/>
                <w:szCs w:val="20"/>
              </w:rPr>
              <w:t xml:space="preserve"> ministrijai</w:t>
            </w:r>
            <w:r>
              <w:rPr>
                <w:sz w:val="20"/>
                <w:szCs w:val="20"/>
              </w:rPr>
              <w:t>, Finanšu ministrijai un Satiksmes ministrijai.</w:t>
            </w:r>
          </w:p>
        </w:tc>
      </w:tr>
      <w:tr w:rsidR="007F2F88" w:rsidRPr="00B312EE" w14:paraId="44854CD5" w14:textId="77777777" w:rsidTr="009A0F4B">
        <w:tc>
          <w:tcPr>
            <w:tcW w:w="1858" w:type="dxa"/>
          </w:tcPr>
          <w:p w14:paraId="677E2782" w14:textId="0AF3A0A8" w:rsidR="007F2F88" w:rsidRPr="000D3656" w:rsidRDefault="007F2F88" w:rsidP="00A02D84">
            <w:pPr>
              <w:tabs>
                <w:tab w:val="left" w:pos="0"/>
              </w:tabs>
              <w:jc w:val="both"/>
              <w:rPr>
                <w:sz w:val="20"/>
                <w:szCs w:val="20"/>
              </w:rPr>
            </w:pPr>
            <w:r w:rsidRPr="000D3656">
              <w:rPr>
                <w:sz w:val="20"/>
                <w:szCs w:val="20"/>
              </w:rPr>
              <w:t xml:space="preserve">FM </w:t>
            </w:r>
            <w:r>
              <w:rPr>
                <w:sz w:val="20"/>
                <w:szCs w:val="20"/>
              </w:rPr>
              <w:t>14.02.2025 rīk.Nr.1.1-1/12/47</w:t>
            </w:r>
          </w:p>
        </w:tc>
        <w:tc>
          <w:tcPr>
            <w:tcW w:w="7508" w:type="dxa"/>
          </w:tcPr>
          <w:p w14:paraId="6DBE9C76" w14:textId="508A788B" w:rsidR="007F2F88" w:rsidRPr="00B312EE" w:rsidRDefault="007F2F88" w:rsidP="00A02D84">
            <w:pPr>
              <w:jc w:val="both"/>
              <w:rPr>
                <w:sz w:val="20"/>
                <w:szCs w:val="20"/>
              </w:rPr>
            </w:pPr>
            <w:r>
              <w:rPr>
                <w:sz w:val="20"/>
                <w:szCs w:val="20"/>
              </w:rPr>
              <w:t>833 445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r w:rsidR="00DB5724" w:rsidRPr="00B312EE" w14:paraId="19CBBCF7" w14:textId="77777777" w:rsidTr="009A0F4B">
        <w:tc>
          <w:tcPr>
            <w:tcW w:w="1858" w:type="dxa"/>
          </w:tcPr>
          <w:p w14:paraId="4C73ECF8" w14:textId="4B7B60A6" w:rsidR="00DB5724" w:rsidRPr="000D3656" w:rsidRDefault="00DB5724" w:rsidP="00A02D84">
            <w:pPr>
              <w:tabs>
                <w:tab w:val="left" w:pos="0"/>
              </w:tabs>
              <w:jc w:val="both"/>
              <w:rPr>
                <w:sz w:val="20"/>
                <w:szCs w:val="20"/>
              </w:rPr>
            </w:pPr>
            <w:r w:rsidRPr="000D3656">
              <w:rPr>
                <w:sz w:val="20"/>
                <w:szCs w:val="20"/>
              </w:rPr>
              <w:t xml:space="preserve">FM </w:t>
            </w:r>
            <w:r>
              <w:rPr>
                <w:sz w:val="20"/>
                <w:szCs w:val="20"/>
              </w:rPr>
              <w:t>14.02.2025 rīk.Nr.1.1-1/12/48</w:t>
            </w:r>
          </w:p>
        </w:tc>
        <w:tc>
          <w:tcPr>
            <w:tcW w:w="7508" w:type="dxa"/>
          </w:tcPr>
          <w:p w14:paraId="1656C4E2" w14:textId="335BD35D" w:rsidR="00DB5724" w:rsidRPr="00B312EE" w:rsidRDefault="00DB5724" w:rsidP="00A02D84">
            <w:pPr>
              <w:jc w:val="both"/>
              <w:rPr>
                <w:sz w:val="20"/>
                <w:szCs w:val="20"/>
              </w:rPr>
            </w:pPr>
            <w:r>
              <w:rPr>
                <w:sz w:val="20"/>
                <w:szCs w:val="20"/>
              </w:rPr>
              <w:t>124 648 300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Aizsardzības ministrijai.</w:t>
            </w:r>
          </w:p>
        </w:tc>
      </w:tr>
      <w:tr w:rsidR="009310A6" w:rsidRPr="00B312EE" w14:paraId="7C0A01E7" w14:textId="77777777" w:rsidTr="009A0F4B">
        <w:tc>
          <w:tcPr>
            <w:tcW w:w="1858" w:type="dxa"/>
          </w:tcPr>
          <w:p w14:paraId="42059B5A" w14:textId="6D4774EF" w:rsidR="009310A6" w:rsidRPr="000D3656" w:rsidRDefault="009310A6" w:rsidP="00023AC2">
            <w:pPr>
              <w:tabs>
                <w:tab w:val="left" w:pos="0"/>
              </w:tabs>
              <w:jc w:val="both"/>
              <w:rPr>
                <w:sz w:val="20"/>
                <w:szCs w:val="20"/>
              </w:rPr>
            </w:pPr>
            <w:r w:rsidRPr="000D3656">
              <w:rPr>
                <w:sz w:val="20"/>
                <w:szCs w:val="20"/>
              </w:rPr>
              <w:t xml:space="preserve">FM </w:t>
            </w:r>
            <w:r>
              <w:rPr>
                <w:sz w:val="20"/>
                <w:szCs w:val="20"/>
              </w:rPr>
              <w:t>14.03.2025 rīk.Nr.1.1-1/12/78</w:t>
            </w:r>
          </w:p>
        </w:tc>
        <w:tc>
          <w:tcPr>
            <w:tcW w:w="7508" w:type="dxa"/>
          </w:tcPr>
          <w:p w14:paraId="6C25AA7A" w14:textId="1C6EBCD9" w:rsidR="009310A6" w:rsidRPr="00B312EE" w:rsidRDefault="009310A6" w:rsidP="00023AC2">
            <w:pPr>
              <w:jc w:val="both"/>
              <w:rPr>
                <w:sz w:val="20"/>
                <w:szCs w:val="20"/>
              </w:rPr>
            </w:pPr>
            <w:r>
              <w:rPr>
                <w:sz w:val="20"/>
                <w:szCs w:val="20"/>
              </w:rPr>
              <w:t>4 526 388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r w:rsidR="00A46559" w:rsidRPr="00B312EE" w14:paraId="661817DF" w14:textId="77777777" w:rsidTr="009A0F4B">
        <w:tc>
          <w:tcPr>
            <w:tcW w:w="1858" w:type="dxa"/>
          </w:tcPr>
          <w:p w14:paraId="42829886" w14:textId="7BF7FB48" w:rsidR="00A46559" w:rsidRPr="000D3656" w:rsidRDefault="00A46559" w:rsidP="0030570F">
            <w:pPr>
              <w:tabs>
                <w:tab w:val="left" w:pos="0"/>
              </w:tabs>
              <w:jc w:val="both"/>
              <w:rPr>
                <w:sz w:val="20"/>
                <w:szCs w:val="20"/>
              </w:rPr>
            </w:pPr>
            <w:r w:rsidRPr="000D3656">
              <w:rPr>
                <w:sz w:val="20"/>
                <w:szCs w:val="20"/>
              </w:rPr>
              <w:t xml:space="preserve">FM </w:t>
            </w:r>
            <w:r>
              <w:rPr>
                <w:sz w:val="20"/>
                <w:szCs w:val="20"/>
              </w:rPr>
              <w:t>14.03.2025 rīk.Nr.1.1-1/12/98</w:t>
            </w:r>
          </w:p>
        </w:tc>
        <w:tc>
          <w:tcPr>
            <w:tcW w:w="7508" w:type="dxa"/>
          </w:tcPr>
          <w:p w14:paraId="27223355" w14:textId="3718108B" w:rsidR="00A46559" w:rsidRPr="00B312EE" w:rsidRDefault="00A46559" w:rsidP="0030570F">
            <w:pPr>
              <w:jc w:val="both"/>
              <w:rPr>
                <w:sz w:val="20"/>
                <w:szCs w:val="20"/>
              </w:rPr>
            </w:pPr>
            <w:r>
              <w:rPr>
                <w:sz w:val="20"/>
                <w:szCs w:val="20"/>
              </w:rPr>
              <w:t>7 339 798</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r w:rsidR="00115FFD" w:rsidRPr="00B312EE" w14:paraId="43531AC2" w14:textId="77777777" w:rsidTr="001439A1">
        <w:tc>
          <w:tcPr>
            <w:tcW w:w="1858" w:type="dxa"/>
          </w:tcPr>
          <w:p w14:paraId="3BE5CFEC" w14:textId="46200D36" w:rsidR="00115FFD" w:rsidRPr="000D3656" w:rsidRDefault="00115FFD" w:rsidP="0030570F">
            <w:pPr>
              <w:tabs>
                <w:tab w:val="left" w:pos="0"/>
              </w:tabs>
              <w:jc w:val="both"/>
              <w:rPr>
                <w:sz w:val="20"/>
                <w:szCs w:val="20"/>
              </w:rPr>
            </w:pPr>
            <w:r w:rsidRPr="000D3656">
              <w:rPr>
                <w:sz w:val="20"/>
                <w:szCs w:val="20"/>
              </w:rPr>
              <w:lastRenderedPageBreak/>
              <w:t xml:space="preserve">FM </w:t>
            </w:r>
            <w:r>
              <w:rPr>
                <w:sz w:val="20"/>
                <w:szCs w:val="20"/>
              </w:rPr>
              <w:t>28.03.2025 rīk.Nr.1.1-1/12/102</w:t>
            </w:r>
          </w:p>
        </w:tc>
        <w:tc>
          <w:tcPr>
            <w:tcW w:w="7508" w:type="dxa"/>
          </w:tcPr>
          <w:p w14:paraId="7A665836" w14:textId="2EF55C09" w:rsidR="00115FFD" w:rsidRPr="00B312EE" w:rsidRDefault="00115FFD" w:rsidP="0030570F">
            <w:pPr>
              <w:jc w:val="both"/>
              <w:rPr>
                <w:sz w:val="20"/>
                <w:szCs w:val="20"/>
              </w:rPr>
            </w:pPr>
            <w:r>
              <w:rPr>
                <w:sz w:val="20"/>
                <w:szCs w:val="20"/>
              </w:rPr>
              <w:t>10 439 846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345BC">
              <w:rPr>
                <w:sz w:val="20"/>
                <w:szCs w:val="20"/>
              </w:rPr>
              <w:t>budžeta resoram "46. Sabiedriskie elektroniskie plašsaziņas līdzekļi"</w:t>
            </w:r>
            <w:r>
              <w:rPr>
                <w:sz w:val="20"/>
                <w:szCs w:val="20"/>
              </w:rPr>
              <w:t>.</w:t>
            </w:r>
          </w:p>
        </w:tc>
      </w:tr>
      <w:tr w:rsidR="00443DFA" w:rsidRPr="00B312EE" w14:paraId="4D86E255" w14:textId="77777777" w:rsidTr="00143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0973F507" w14:textId="6D8CB73E" w:rsidR="00443DFA" w:rsidRPr="000D3656" w:rsidRDefault="00443DFA" w:rsidP="009912C6">
            <w:pPr>
              <w:tabs>
                <w:tab w:val="left" w:pos="0"/>
              </w:tabs>
              <w:jc w:val="both"/>
              <w:rPr>
                <w:sz w:val="20"/>
                <w:szCs w:val="20"/>
              </w:rPr>
            </w:pPr>
            <w:r w:rsidRPr="000D3656">
              <w:rPr>
                <w:sz w:val="20"/>
                <w:szCs w:val="20"/>
              </w:rPr>
              <w:t xml:space="preserve">FM </w:t>
            </w:r>
            <w:r>
              <w:rPr>
                <w:sz w:val="20"/>
                <w:szCs w:val="20"/>
              </w:rPr>
              <w:t>17.04.2025 rīk.Nr.1.1-1/12/133</w:t>
            </w:r>
          </w:p>
        </w:tc>
        <w:tc>
          <w:tcPr>
            <w:tcW w:w="7508" w:type="dxa"/>
            <w:tcBorders>
              <w:top w:val="nil"/>
              <w:left w:val="nil"/>
              <w:bottom w:val="nil"/>
              <w:right w:val="nil"/>
            </w:tcBorders>
          </w:tcPr>
          <w:p w14:paraId="408BC810" w14:textId="00B9671E" w:rsidR="00443DFA" w:rsidRPr="00B312EE" w:rsidRDefault="00443DFA" w:rsidP="009912C6">
            <w:pPr>
              <w:jc w:val="both"/>
              <w:rPr>
                <w:sz w:val="20"/>
                <w:szCs w:val="20"/>
              </w:rPr>
            </w:pPr>
            <w:r>
              <w:rPr>
                <w:sz w:val="20"/>
                <w:szCs w:val="20"/>
              </w:rPr>
              <w:t>1 935 636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r w:rsidR="00BB4E5D" w:rsidRPr="00B312EE" w14:paraId="2412A482" w14:textId="77777777" w:rsidTr="00143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1AB29D26" w14:textId="2B751FA9" w:rsidR="00BB4E5D" w:rsidRPr="000D3656" w:rsidRDefault="00BB4E5D" w:rsidP="003C5011">
            <w:pPr>
              <w:tabs>
                <w:tab w:val="left" w:pos="0"/>
              </w:tabs>
              <w:jc w:val="both"/>
              <w:rPr>
                <w:sz w:val="20"/>
                <w:szCs w:val="20"/>
              </w:rPr>
            </w:pPr>
            <w:r w:rsidRPr="000D3656">
              <w:rPr>
                <w:sz w:val="20"/>
                <w:szCs w:val="20"/>
              </w:rPr>
              <w:t xml:space="preserve">FM </w:t>
            </w:r>
            <w:r>
              <w:rPr>
                <w:sz w:val="20"/>
                <w:szCs w:val="20"/>
              </w:rPr>
              <w:t>16.05.2025 rīk.Nr.1.1-1/12/157</w:t>
            </w:r>
          </w:p>
        </w:tc>
        <w:tc>
          <w:tcPr>
            <w:tcW w:w="7508" w:type="dxa"/>
            <w:tcBorders>
              <w:top w:val="nil"/>
              <w:left w:val="nil"/>
              <w:bottom w:val="nil"/>
              <w:right w:val="nil"/>
            </w:tcBorders>
          </w:tcPr>
          <w:p w14:paraId="514375FF" w14:textId="287AD1E1" w:rsidR="00BB4E5D" w:rsidRPr="00B312EE" w:rsidRDefault="00BB4E5D" w:rsidP="003C5011">
            <w:pPr>
              <w:jc w:val="both"/>
              <w:rPr>
                <w:sz w:val="20"/>
                <w:szCs w:val="20"/>
              </w:rPr>
            </w:pPr>
            <w:r>
              <w:rPr>
                <w:sz w:val="20"/>
                <w:szCs w:val="20"/>
              </w:rPr>
              <w:t>75 351 700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Aizsardzības ministrijai.</w:t>
            </w:r>
          </w:p>
        </w:tc>
      </w:tr>
      <w:tr w:rsidR="000F15AA" w:rsidRPr="00B312EE" w14:paraId="63501194" w14:textId="77777777" w:rsidTr="00143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5CD44114" w14:textId="5497AB84" w:rsidR="000F15AA" w:rsidRPr="000D3656" w:rsidRDefault="000F15AA" w:rsidP="00E967A9">
            <w:pPr>
              <w:tabs>
                <w:tab w:val="left" w:pos="0"/>
              </w:tabs>
              <w:jc w:val="both"/>
              <w:rPr>
                <w:sz w:val="20"/>
                <w:szCs w:val="20"/>
              </w:rPr>
            </w:pPr>
            <w:r w:rsidRPr="000D3656">
              <w:rPr>
                <w:sz w:val="20"/>
                <w:szCs w:val="20"/>
              </w:rPr>
              <w:t xml:space="preserve">FM </w:t>
            </w:r>
            <w:r>
              <w:rPr>
                <w:sz w:val="20"/>
                <w:szCs w:val="20"/>
              </w:rPr>
              <w:t>19.05.2025 rīk.Nr.1.1-1/12/1</w:t>
            </w:r>
            <w:r w:rsidR="00F10FD8">
              <w:rPr>
                <w:sz w:val="20"/>
                <w:szCs w:val="20"/>
              </w:rPr>
              <w:t>59</w:t>
            </w:r>
          </w:p>
        </w:tc>
        <w:tc>
          <w:tcPr>
            <w:tcW w:w="7508" w:type="dxa"/>
            <w:tcBorders>
              <w:top w:val="nil"/>
              <w:left w:val="nil"/>
              <w:bottom w:val="nil"/>
              <w:right w:val="nil"/>
            </w:tcBorders>
          </w:tcPr>
          <w:p w14:paraId="55D18E61" w14:textId="233A09F8" w:rsidR="000F15AA" w:rsidRPr="00B312EE" w:rsidRDefault="003B7AE5" w:rsidP="00E967A9">
            <w:pPr>
              <w:jc w:val="both"/>
              <w:rPr>
                <w:sz w:val="20"/>
                <w:szCs w:val="20"/>
              </w:rPr>
            </w:pPr>
            <w:r>
              <w:rPr>
                <w:sz w:val="20"/>
                <w:szCs w:val="20"/>
              </w:rPr>
              <w:t>6</w:t>
            </w:r>
            <w:r w:rsidR="0028003A">
              <w:rPr>
                <w:sz w:val="20"/>
                <w:szCs w:val="20"/>
              </w:rPr>
              <w:t> 697 818</w:t>
            </w:r>
            <w:r w:rsidR="000F15AA" w:rsidRPr="000D3656">
              <w:rPr>
                <w:sz w:val="20"/>
                <w:szCs w:val="20"/>
              </w:rPr>
              <w:t xml:space="preserve"> </w:t>
            </w:r>
            <w:r w:rsidR="000F15AA" w:rsidRPr="00B312EE">
              <w:rPr>
                <w:i/>
                <w:iCs/>
                <w:sz w:val="20"/>
                <w:szCs w:val="20"/>
              </w:rPr>
              <w:t>euro</w:t>
            </w:r>
            <w:r w:rsidR="000F15AA" w:rsidRPr="000D3656">
              <w:rPr>
                <w:sz w:val="20"/>
                <w:szCs w:val="20"/>
              </w:rPr>
              <w:t xml:space="preserve"> apmēr</w:t>
            </w:r>
            <w:r w:rsidR="000F15AA">
              <w:rPr>
                <w:sz w:val="20"/>
                <w:szCs w:val="20"/>
              </w:rPr>
              <w:t>ā samazināti izdevumi, pārdalot Iekšlietu ministrijai.</w:t>
            </w:r>
          </w:p>
        </w:tc>
      </w:tr>
      <w:tr w:rsidR="009A0F4B" w:rsidRPr="00B312EE" w14:paraId="6192EDC6" w14:textId="77777777" w:rsidTr="00143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8" w:type="dxa"/>
            <w:tcBorders>
              <w:top w:val="nil"/>
              <w:left w:val="nil"/>
              <w:bottom w:val="nil"/>
              <w:right w:val="nil"/>
            </w:tcBorders>
          </w:tcPr>
          <w:p w14:paraId="5E389905" w14:textId="47F85862" w:rsidR="009A0F4B" w:rsidRPr="000D3656" w:rsidRDefault="009A0F4B" w:rsidP="00B21DC9">
            <w:pPr>
              <w:tabs>
                <w:tab w:val="left" w:pos="0"/>
              </w:tabs>
              <w:jc w:val="both"/>
              <w:rPr>
                <w:sz w:val="20"/>
                <w:szCs w:val="20"/>
              </w:rPr>
            </w:pPr>
            <w:r w:rsidRPr="000D3656">
              <w:rPr>
                <w:sz w:val="20"/>
                <w:szCs w:val="20"/>
              </w:rPr>
              <w:t xml:space="preserve">FM </w:t>
            </w:r>
            <w:r>
              <w:rPr>
                <w:sz w:val="20"/>
                <w:szCs w:val="20"/>
              </w:rPr>
              <w:t>26.08.2025 rīk.Nr.1.1-1/12/275</w:t>
            </w:r>
          </w:p>
        </w:tc>
        <w:tc>
          <w:tcPr>
            <w:tcW w:w="7508" w:type="dxa"/>
            <w:tcBorders>
              <w:top w:val="nil"/>
              <w:left w:val="nil"/>
              <w:bottom w:val="nil"/>
              <w:right w:val="nil"/>
            </w:tcBorders>
          </w:tcPr>
          <w:p w14:paraId="3C534536" w14:textId="6A7966B2" w:rsidR="009A0F4B" w:rsidRPr="00B312EE" w:rsidRDefault="009A0F4B" w:rsidP="00B21DC9">
            <w:pPr>
              <w:jc w:val="both"/>
              <w:rPr>
                <w:sz w:val="20"/>
                <w:szCs w:val="20"/>
              </w:rPr>
            </w:pPr>
            <w:r>
              <w:rPr>
                <w:sz w:val="20"/>
                <w:szCs w:val="20"/>
              </w:rPr>
              <w:t>1 435 765</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 ministrijai.</w:t>
            </w:r>
          </w:p>
        </w:tc>
      </w:tr>
    </w:tbl>
    <w:p w14:paraId="38ED2950" w14:textId="77777777" w:rsidR="00635967" w:rsidRDefault="00635967"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836580" w14:paraId="59737DD5" w14:textId="77777777" w:rsidTr="001736CE">
        <w:tc>
          <w:tcPr>
            <w:tcW w:w="1559" w:type="dxa"/>
            <w:shd w:val="clear" w:color="auto" w:fill="C5E0B3" w:themeFill="accent6" w:themeFillTint="66"/>
          </w:tcPr>
          <w:p w14:paraId="5C3A5097" w14:textId="5E6F15C5" w:rsidR="00836580" w:rsidRDefault="00836580" w:rsidP="001736CE">
            <w:pPr>
              <w:jc w:val="both"/>
              <w:rPr>
                <w:sz w:val="20"/>
                <w:szCs w:val="20"/>
              </w:rPr>
            </w:pPr>
            <w:r>
              <w:rPr>
                <w:sz w:val="20"/>
                <w:szCs w:val="20"/>
              </w:rPr>
              <w:t>20.00.00</w:t>
            </w:r>
          </w:p>
        </w:tc>
        <w:tc>
          <w:tcPr>
            <w:tcW w:w="3836" w:type="dxa"/>
            <w:shd w:val="clear" w:color="auto" w:fill="C5E0B3" w:themeFill="accent6" w:themeFillTint="66"/>
          </w:tcPr>
          <w:p w14:paraId="4432860D" w14:textId="77777777" w:rsidR="00836580" w:rsidRDefault="00836580" w:rsidP="001736CE">
            <w:pPr>
              <w:jc w:val="both"/>
              <w:rPr>
                <w:sz w:val="20"/>
                <w:szCs w:val="20"/>
              </w:rPr>
            </w:pPr>
            <w:r w:rsidRPr="00363CBB">
              <w:rPr>
                <w:sz w:val="20"/>
                <w:szCs w:val="20"/>
              </w:rPr>
              <w:t>Finansējums energoresursu un ēdināšanas izdevumu pieauguma kompensēšanai</w:t>
            </w:r>
          </w:p>
        </w:tc>
        <w:tc>
          <w:tcPr>
            <w:tcW w:w="1279" w:type="dxa"/>
            <w:shd w:val="clear" w:color="auto" w:fill="C5E0B3" w:themeFill="accent6" w:themeFillTint="66"/>
          </w:tcPr>
          <w:p w14:paraId="0D17297B" w14:textId="10F835CF" w:rsidR="00B31AED" w:rsidRDefault="00B31AED" w:rsidP="00B31AED">
            <w:pPr>
              <w:jc w:val="both"/>
              <w:rPr>
                <w:color w:val="000000"/>
                <w:sz w:val="20"/>
                <w:szCs w:val="20"/>
              </w:rPr>
            </w:pPr>
            <w:r>
              <w:rPr>
                <w:color w:val="000000"/>
                <w:sz w:val="20"/>
                <w:szCs w:val="20"/>
              </w:rPr>
              <w:t>3 035 869</w:t>
            </w:r>
          </w:p>
          <w:p w14:paraId="614D685A" w14:textId="118606CA" w:rsidR="00836580" w:rsidRPr="006375FA" w:rsidRDefault="00836580" w:rsidP="001736CE">
            <w:pPr>
              <w:jc w:val="both"/>
              <w:rPr>
                <w:rFonts w:ascii="TimesNewRoman" w:hAnsi="TimesNewRoman" w:cs="Arial"/>
                <w:sz w:val="20"/>
                <w:szCs w:val="20"/>
              </w:rPr>
            </w:pPr>
          </w:p>
        </w:tc>
        <w:tc>
          <w:tcPr>
            <w:tcW w:w="1420" w:type="dxa"/>
            <w:shd w:val="clear" w:color="auto" w:fill="C5E0B3" w:themeFill="accent6" w:themeFillTint="66"/>
          </w:tcPr>
          <w:p w14:paraId="4507E54C" w14:textId="1196CE12" w:rsidR="005566B7" w:rsidRDefault="005566B7" w:rsidP="005566B7">
            <w:pPr>
              <w:jc w:val="both"/>
              <w:rPr>
                <w:color w:val="000000"/>
                <w:sz w:val="20"/>
                <w:szCs w:val="20"/>
              </w:rPr>
            </w:pPr>
            <w:r>
              <w:rPr>
                <w:color w:val="000000"/>
                <w:sz w:val="20"/>
                <w:szCs w:val="20"/>
              </w:rPr>
              <w:t>-2 592 957</w:t>
            </w:r>
          </w:p>
          <w:p w14:paraId="03BF9482" w14:textId="77777777" w:rsidR="00836580" w:rsidRDefault="00836580" w:rsidP="001736CE">
            <w:pPr>
              <w:jc w:val="both"/>
              <w:rPr>
                <w:sz w:val="20"/>
                <w:szCs w:val="20"/>
              </w:rPr>
            </w:pPr>
          </w:p>
        </w:tc>
        <w:tc>
          <w:tcPr>
            <w:tcW w:w="1272" w:type="dxa"/>
            <w:shd w:val="clear" w:color="auto" w:fill="C5E0B3" w:themeFill="accent6" w:themeFillTint="66"/>
          </w:tcPr>
          <w:p w14:paraId="451E2EEE" w14:textId="5DFEC4F2" w:rsidR="005566B7" w:rsidRDefault="005566B7" w:rsidP="005566B7">
            <w:pPr>
              <w:jc w:val="both"/>
              <w:rPr>
                <w:color w:val="000000"/>
                <w:sz w:val="20"/>
                <w:szCs w:val="20"/>
              </w:rPr>
            </w:pPr>
            <w:r>
              <w:rPr>
                <w:color w:val="000000"/>
                <w:sz w:val="20"/>
                <w:szCs w:val="20"/>
              </w:rPr>
              <w:t>442 912</w:t>
            </w:r>
          </w:p>
          <w:p w14:paraId="0C3E9F57" w14:textId="77777777" w:rsidR="00836580" w:rsidRDefault="00836580" w:rsidP="001736CE">
            <w:pPr>
              <w:jc w:val="both"/>
              <w:rPr>
                <w:sz w:val="20"/>
                <w:szCs w:val="20"/>
              </w:rPr>
            </w:pPr>
          </w:p>
        </w:tc>
      </w:tr>
    </w:tbl>
    <w:p w14:paraId="0441F5CE" w14:textId="14571105" w:rsidR="00836580" w:rsidRDefault="005566B7" w:rsidP="00DC3B4B">
      <w:pPr>
        <w:jc w:val="both"/>
        <w:rPr>
          <w:i/>
          <w:sz w:val="20"/>
          <w:szCs w:val="20"/>
        </w:rPr>
      </w:pPr>
      <w:r>
        <w:rPr>
          <w:noProof/>
        </w:rPr>
        <w:drawing>
          <wp:inline distT="0" distB="0" distL="0" distR="0" wp14:anchorId="6B349B32" wp14:editId="38FB8024">
            <wp:extent cx="5939790" cy="1789430"/>
            <wp:effectExtent l="0" t="0" r="3810" b="1270"/>
            <wp:docPr id="357544214" name="Chart 1">
              <a:extLst xmlns:a="http://schemas.openxmlformats.org/drawingml/2006/main">
                <a:ext uri="{FF2B5EF4-FFF2-40B4-BE49-F238E27FC236}">
                  <a16:creationId xmlns:a16="http://schemas.microsoft.com/office/drawing/2014/main" id="{3F68F66A-A3EE-46B3-8E4C-1B36C64C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201FD" w:rsidRPr="00B312EE" w14:paraId="74F0C968" w14:textId="77777777" w:rsidTr="00FC640C">
        <w:tc>
          <w:tcPr>
            <w:tcW w:w="1863" w:type="dxa"/>
          </w:tcPr>
          <w:p w14:paraId="0BF461B0" w14:textId="3DB877A5" w:rsidR="006201FD" w:rsidRPr="000D3656" w:rsidRDefault="006201FD" w:rsidP="00E66E91">
            <w:pPr>
              <w:tabs>
                <w:tab w:val="left" w:pos="0"/>
              </w:tabs>
              <w:jc w:val="both"/>
              <w:rPr>
                <w:sz w:val="20"/>
                <w:szCs w:val="20"/>
              </w:rPr>
            </w:pPr>
            <w:r w:rsidRPr="000D3656">
              <w:rPr>
                <w:sz w:val="20"/>
                <w:szCs w:val="20"/>
              </w:rPr>
              <w:t xml:space="preserve">FM </w:t>
            </w:r>
            <w:r>
              <w:rPr>
                <w:sz w:val="20"/>
                <w:szCs w:val="20"/>
              </w:rPr>
              <w:t>24.01.2025 rīk.Nr.1.1-1/12/25</w:t>
            </w:r>
          </w:p>
        </w:tc>
        <w:tc>
          <w:tcPr>
            <w:tcW w:w="7503" w:type="dxa"/>
          </w:tcPr>
          <w:p w14:paraId="39545FED" w14:textId="2A919375" w:rsidR="006201FD" w:rsidRPr="00B312EE" w:rsidRDefault="006201FD" w:rsidP="00E66E91">
            <w:pPr>
              <w:jc w:val="both"/>
              <w:rPr>
                <w:sz w:val="20"/>
                <w:szCs w:val="20"/>
              </w:rPr>
            </w:pPr>
            <w:r>
              <w:rPr>
                <w:sz w:val="20"/>
                <w:szCs w:val="20"/>
              </w:rPr>
              <w:t>1 467 537</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Veselības</w:t>
            </w:r>
            <w:r w:rsidRPr="00433605">
              <w:rPr>
                <w:sz w:val="20"/>
                <w:szCs w:val="20"/>
              </w:rPr>
              <w:t xml:space="preserve"> ministrijai</w:t>
            </w:r>
            <w:r>
              <w:rPr>
                <w:sz w:val="20"/>
                <w:szCs w:val="20"/>
              </w:rPr>
              <w:t>.</w:t>
            </w:r>
          </w:p>
        </w:tc>
      </w:tr>
      <w:tr w:rsidR="00043D62" w:rsidRPr="00B312EE" w14:paraId="437F1CC2" w14:textId="77777777" w:rsidTr="005566B7">
        <w:tc>
          <w:tcPr>
            <w:tcW w:w="1863" w:type="dxa"/>
          </w:tcPr>
          <w:p w14:paraId="51447B23" w14:textId="6B703D22" w:rsidR="00043D62" w:rsidRPr="000D3656" w:rsidRDefault="00043D62" w:rsidP="00E66E91">
            <w:pPr>
              <w:tabs>
                <w:tab w:val="left" w:pos="0"/>
              </w:tabs>
              <w:jc w:val="both"/>
              <w:rPr>
                <w:sz w:val="20"/>
                <w:szCs w:val="20"/>
              </w:rPr>
            </w:pPr>
            <w:r w:rsidRPr="000D3656">
              <w:rPr>
                <w:sz w:val="20"/>
                <w:szCs w:val="20"/>
              </w:rPr>
              <w:t xml:space="preserve">FM </w:t>
            </w:r>
            <w:r>
              <w:rPr>
                <w:sz w:val="20"/>
                <w:szCs w:val="20"/>
              </w:rPr>
              <w:t>24.01.2025 rīk.Nr.1.1-1/12/26</w:t>
            </w:r>
          </w:p>
        </w:tc>
        <w:tc>
          <w:tcPr>
            <w:tcW w:w="7503" w:type="dxa"/>
          </w:tcPr>
          <w:p w14:paraId="4B34CBE6" w14:textId="79B80189" w:rsidR="00043D62" w:rsidRPr="00B312EE" w:rsidRDefault="00043D62" w:rsidP="00E66E91">
            <w:pPr>
              <w:jc w:val="both"/>
              <w:rPr>
                <w:sz w:val="20"/>
                <w:szCs w:val="20"/>
              </w:rPr>
            </w:pPr>
            <w:r>
              <w:rPr>
                <w:sz w:val="20"/>
                <w:szCs w:val="20"/>
              </w:rPr>
              <w:t>112 224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Veselības</w:t>
            </w:r>
            <w:r w:rsidRPr="00433605">
              <w:rPr>
                <w:sz w:val="20"/>
                <w:szCs w:val="20"/>
              </w:rPr>
              <w:t xml:space="preserve"> ministrijai</w:t>
            </w:r>
            <w:r>
              <w:rPr>
                <w:sz w:val="20"/>
                <w:szCs w:val="20"/>
              </w:rPr>
              <w:t>.</w:t>
            </w:r>
          </w:p>
        </w:tc>
      </w:tr>
      <w:tr w:rsidR="0031496A" w:rsidRPr="00B312EE" w14:paraId="4884B279" w14:textId="77777777" w:rsidTr="005566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B906208" w14:textId="16D97FC8" w:rsidR="0031496A" w:rsidRPr="000D3656" w:rsidRDefault="0031496A" w:rsidP="00434EF5">
            <w:pPr>
              <w:tabs>
                <w:tab w:val="left" w:pos="0"/>
              </w:tabs>
              <w:jc w:val="both"/>
              <w:rPr>
                <w:sz w:val="20"/>
                <w:szCs w:val="20"/>
              </w:rPr>
            </w:pPr>
            <w:r w:rsidRPr="000D3656">
              <w:rPr>
                <w:sz w:val="20"/>
                <w:szCs w:val="20"/>
              </w:rPr>
              <w:t xml:space="preserve">FM </w:t>
            </w:r>
            <w:r>
              <w:rPr>
                <w:sz w:val="20"/>
                <w:szCs w:val="20"/>
              </w:rPr>
              <w:t>11.06.2025 rīk.Nr.1.1-1/12/</w:t>
            </w:r>
            <w:r w:rsidR="009A1EEB">
              <w:rPr>
                <w:sz w:val="20"/>
                <w:szCs w:val="20"/>
              </w:rPr>
              <w:t>185</w:t>
            </w:r>
          </w:p>
        </w:tc>
        <w:tc>
          <w:tcPr>
            <w:tcW w:w="7503" w:type="dxa"/>
            <w:tcBorders>
              <w:top w:val="nil"/>
              <w:left w:val="nil"/>
              <w:bottom w:val="nil"/>
              <w:right w:val="nil"/>
            </w:tcBorders>
          </w:tcPr>
          <w:p w14:paraId="3D0D766B" w14:textId="77B08393" w:rsidR="0031496A" w:rsidRPr="00B312EE" w:rsidRDefault="009A1EEB" w:rsidP="00434EF5">
            <w:pPr>
              <w:jc w:val="both"/>
              <w:rPr>
                <w:sz w:val="20"/>
                <w:szCs w:val="20"/>
              </w:rPr>
            </w:pPr>
            <w:r>
              <w:rPr>
                <w:sz w:val="20"/>
                <w:szCs w:val="20"/>
              </w:rPr>
              <w:t>838 428</w:t>
            </w:r>
            <w:r w:rsidR="0031496A" w:rsidRPr="000D3656">
              <w:rPr>
                <w:sz w:val="20"/>
                <w:szCs w:val="20"/>
              </w:rPr>
              <w:t xml:space="preserve"> </w:t>
            </w:r>
            <w:r w:rsidR="0031496A" w:rsidRPr="00B312EE">
              <w:rPr>
                <w:i/>
                <w:iCs/>
                <w:sz w:val="20"/>
                <w:szCs w:val="20"/>
              </w:rPr>
              <w:t>euro</w:t>
            </w:r>
            <w:r w:rsidR="0031496A" w:rsidRPr="000D3656">
              <w:rPr>
                <w:sz w:val="20"/>
                <w:szCs w:val="20"/>
              </w:rPr>
              <w:t xml:space="preserve"> apmēr</w:t>
            </w:r>
            <w:r w:rsidR="0031496A">
              <w:rPr>
                <w:sz w:val="20"/>
                <w:szCs w:val="20"/>
              </w:rPr>
              <w:t>ā samazināti izdevumi, pārdalot Veselības</w:t>
            </w:r>
            <w:r w:rsidR="0031496A" w:rsidRPr="00433605">
              <w:rPr>
                <w:sz w:val="20"/>
                <w:szCs w:val="20"/>
              </w:rPr>
              <w:t xml:space="preserve"> ministrijai</w:t>
            </w:r>
            <w:r w:rsidR="0031496A">
              <w:rPr>
                <w:sz w:val="20"/>
                <w:szCs w:val="20"/>
              </w:rPr>
              <w:t>.</w:t>
            </w:r>
          </w:p>
        </w:tc>
      </w:tr>
      <w:tr w:rsidR="00FC640C" w:rsidRPr="00B312EE" w14:paraId="55B7DE2B" w14:textId="77777777" w:rsidTr="005566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A37E89E" w14:textId="4B251671" w:rsidR="00FC640C" w:rsidRPr="000D3656" w:rsidRDefault="00FC640C" w:rsidP="00B21DC9">
            <w:pPr>
              <w:tabs>
                <w:tab w:val="left" w:pos="0"/>
              </w:tabs>
              <w:jc w:val="both"/>
              <w:rPr>
                <w:sz w:val="20"/>
                <w:szCs w:val="20"/>
              </w:rPr>
            </w:pPr>
            <w:r w:rsidRPr="000D3656">
              <w:rPr>
                <w:sz w:val="20"/>
                <w:szCs w:val="20"/>
              </w:rPr>
              <w:t xml:space="preserve">FM </w:t>
            </w:r>
            <w:r>
              <w:rPr>
                <w:sz w:val="20"/>
                <w:szCs w:val="20"/>
              </w:rPr>
              <w:t>26.08.2025 rīk.Nr.1.1-1/12/</w:t>
            </w:r>
            <w:r w:rsidR="0075663A">
              <w:rPr>
                <w:sz w:val="20"/>
                <w:szCs w:val="20"/>
              </w:rPr>
              <w:t>277</w:t>
            </w:r>
          </w:p>
        </w:tc>
        <w:tc>
          <w:tcPr>
            <w:tcW w:w="7503" w:type="dxa"/>
            <w:tcBorders>
              <w:top w:val="nil"/>
              <w:left w:val="nil"/>
              <w:bottom w:val="nil"/>
              <w:right w:val="nil"/>
            </w:tcBorders>
          </w:tcPr>
          <w:p w14:paraId="6DE3C2DF" w14:textId="1A92407E" w:rsidR="00FC640C" w:rsidRPr="00B312EE" w:rsidRDefault="0075663A" w:rsidP="00B21DC9">
            <w:pPr>
              <w:jc w:val="both"/>
              <w:rPr>
                <w:sz w:val="20"/>
                <w:szCs w:val="20"/>
              </w:rPr>
            </w:pPr>
            <w:r>
              <w:rPr>
                <w:sz w:val="20"/>
                <w:szCs w:val="20"/>
              </w:rPr>
              <w:t>174 768</w:t>
            </w:r>
            <w:r w:rsidR="00FC640C" w:rsidRPr="000D3656">
              <w:rPr>
                <w:sz w:val="20"/>
                <w:szCs w:val="20"/>
              </w:rPr>
              <w:t xml:space="preserve"> </w:t>
            </w:r>
            <w:r w:rsidR="00FC640C" w:rsidRPr="00B312EE">
              <w:rPr>
                <w:i/>
                <w:iCs/>
                <w:sz w:val="20"/>
                <w:szCs w:val="20"/>
              </w:rPr>
              <w:t>euro</w:t>
            </w:r>
            <w:r w:rsidR="00FC640C" w:rsidRPr="000D3656">
              <w:rPr>
                <w:sz w:val="20"/>
                <w:szCs w:val="20"/>
              </w:rPr>
              <w:t xml:space="preserve"> apmēr</w:t>
            </w:r>
            <w:r w:rsidR="00FC640C">
              <w:rPr>
                <w:sz w:val="20"/>
                <w:szCs w:val="20"/>
              </w:rPr>
              <w:t>ā samazināti izdevumi, pārdalot Veselības</w:t>
            </w:r>
            <w:r w:rsidR="00FC640C" w:rsidRPr="00433605">
              <w:rPr>
                <w:sz w:val="20"/>
                <w:szCs w:val="20"/>
              </w:rPr>
              <w:t xml:space="preserve"> ministrijai</w:t>
            </w:r>
            <w:r w:rsidR="00FC640C">
              <w:rPr>
                <w:sz w:val="20"/>
                <w:szCs w:val="20"/>
              </w:rPr>
              <w:t>.</w:t>
            </w:r>
          </w:p>
        </w:tc>
      </w:tr>
    </w:tbl>
    <w:p w14:paraId="70B0F697" w14:textId="13F20D0E" w:rsidR="006F320C" w:rsidRDefault="006F320C"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9C7D25" w14:paraId="7F2FC614" w14:textId="77777777" w:rsidTr="00B34FB9">
        <w:tc>
          <w:tcPr>
            <w:tcW w:w="1559" w:type="dxa"/>
            <w:shd w:val="clear" w:color="auto" w:fill="C5E0B3" w:themeFill="accent6" w:themeFillTint="66"/>
          </w:tcPr>
          <w:p w14:paraId="4BFC4411" w14:textId="283FEB62" w:rsidR="009C7D25" w:rsidRDefault="009C7D25" w:rsidP="00B34FB9">
            <w:pPr>
              <w:jc w:val="both"/>
              <w:rPr>
                <w:sz w:val="20"/>
                <w:szCs w:val="20"/>
              </w:rPr>
            </w:pPr>
            <w:r>
              <w:rPr>
                <w:sz w:val="20"/>
                <w:szCs w:val="20"/>
              </w:rPr>
              <w:t>21.00.00</w:t>
            </w:r>
          </w:p>
        </w:tc>
        <w:tc>
          <w:tcPr>
            <w:tcW w:w="3836" w:type="dxa"/>
            <w:shd w:val="clear" w:color="auto" w:fill="C5E0B3" w:themeFill="accent6" w:themeFillTint="66"/>
          </w:tcPr>
          <w:p w14:paraId="27CC11B3" w14:textId="0D7E02C5" w:rsidR="009C7D25" w:rsidRDefault="009C7D25" w:rsidP="00B34FB9">
            <w:pPr>
              <w:jc w:val="both"/>
              <w:rPr>
                <w:sz w:val="20"/>
                <w:szCs w:val="20"/>
              </w:rPr>
            </w:pPr>
            <w:r w:rsidRPr="009C7D25">
              <w:rPr>
                <w:sz w:val="20"/>
                <w:szCs w:val="20"/>
              </w:rPr>
              <w:t>Finansējums vēlēšanu nodrošināšanai</w:t>
            </w:r>
          </w:p>
        </w:tc>
        <w:tc>
          <w:tcPr>
            <w:tcW w:w="1279" w:type="dxa"/>
            <w:shd w:val="clear" w:color="auto" w:fill="C5E0B3" w:themeFill="accent6" w:themeFillTint="66"/>
          </w:tcPr>
          <w:p w14:paraId="5ACFCB7B" w14:textId="102BCDAC" w:rsidR="009C7D25" w:rsidRPr="009C7D25" w:rsidRDefault="00B31AED" w:rsidP="00B34FB9">
            <w:pPr>
              <w:jc w:val="both"/>
              <w:rPr>
                <w:color w:val="000000"/>
                <w:sz w:val="20"/>
                <w:szCs w:val="20"/>
              </w:rPr>
            </w:pPr>
            <w:r>
              <w:rPr>
                <w:color w:val="000000"/>
                <w:sz w:val="20"/>
                <w:szCs w:val="20"/>
              </w:rPr>
              <w:t>2 817 413</w:t>
            </w:r>
          </w:p>
        </w:tc>
        <w:tc>
          <w:tcPr>
            <w:tcW w:w="1420" w:type="dxa"/>
            <w:shd w:val="clear" w:color="auto" w:fill="C5E0B3" w:themeFill="accent6" w:themeFillTint="66"/>
          </w:tcPr>
          <w:p w14:paraId="70BE0426" w14:textId="7B7DE878" w:rsidR="009C7D25" w:rsidRPr="00833481" w:rsidRDefault="00B31AED" w:rsidP="00B34FB9">
            <w:pPr>
              <w:jc w:val="both"/>
              <w:rPr>
                <w:color w:val="000000"/>
                <w:sz w:val="20"/>
                <w:szCs w:val="20"/>
              </w:rPr>
            </w:pPr>
            <w:r>
              <w:rPr>
                <w:color w:val="000000"/>
                <w:sz w:val="20"/>
                <w:szCs w:val="20"/>
              </w:rPr>
              <w:t>0</w:t>
            </w:r>
          </w:p>
        </w:tc>
        <w:tc>
          <w:tcPr>
            <w:tcW w:w="1272" w:type="dxa"/>
            <w:shd w:val="clear" w:color="auto" w:fill="C5E0B3" w:themeFill="accent6" w:themeFillTint="66"/>
          </w:tcPr>
          <w:p w14:paraId="44B2172C" w14:textId="124C87AB" w:rsidR="009C7D25" w:rsidRPr="009C7D25" w:rsidRDefault="00B31AED" w:rsidP="00B34FB9">
            <w:pPr>
              <w:jc w:val="both"/>
              <w:rPr>
                <w:color w:val="000000"/>
                <w:sz w:val="20"/>
                <w:szCs w:val="20"/>
              </w:rPr>
            </w:pPr>
            <w:r>
              <w:rPr>
                <w:color w:val="000000"/>
                <w:sz w:val="20"/>
                <w:szCs w:val="20"/>
              </w:rPr>
              <w:t>2 817 413</w:t>
            </w:r>
          </w:p>
        </w:tc>
      </w:tr>
    </w:tbl>
    <w:p w14:paraId="42716A56" w14:textId="77777777" w:rsidR="00B31AED" w:rsidRDefault="00B31AED" w:rsidP="00B31AED">
      <w:pPr>
        <w:jc w:val="both"/>
        <w:rPr>
          <w:i/>
          <w:sz w:val="20"/>
          <w:szCs w:val="20"/>
        </w:rPr>
      </w:pPr>
      <w:r>
        <w:rPr>
          <w:i/>
          <w:sz w:val="20"/>
          <w:szCs w:val="20"/>
        </w:rPr>
        <w:t>Pārskata periodā netika veiktas apropriācijas izmaiņas</w:t>
      </w:r>
    </w:p>
    <w:p w14:paraId="3525E93A" w14:textId="77777777" w:rsidR="00556975" w:rsidRDefault="00556975"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B57774" w14:paraId="598D37F4" w14:textId="77777777" w:rsidTr="002B4EC3">
        <w:tc>
          <w:tcPr>
            <w:tcW w:w="1559" w:type="dxa"/>
            <w:shd w:val="clear" w:color="auto" w:fill="C5E0B3" w:themeFill="accent6" w:themeFillTint="66"/>
          </w:tcPr>
          <w:p w14:paraId="62C0321D" w14:textId="6D10486E" w:rsidR="00B57774" w:rsidRDefault="00B57774" w:rsidP="002B4EC3">
            <w:pPr>
              <w:jc w:val="both"/>
              <w:rPr>
                <w:sz w:val="20"/>
                <w:szCs w:val="20"/>
              </w:rPr>
            </w:pPr>
            <w:r>
              <w:rPr>
                <w:sz w:val="20"/>
                <w:szCs w:val="20"/>
              </w:rPr>
              <w:t>22.00.00</w:t>
            </w:r>
          </w:p>
        </w:tc>
        <w:tc>
          <w:tcPr>
            <w:tcW w:w="3836" w:type="dxa"/>
            <w:shd w:val="clear" w:color="auto" w:fill="C5E0B3" w:themeFill="accent6" w:themeFillTint="66"/>
          </w:tcPr>
          <w:p w14:paraId="024F7986" w14:textId="638685BC" w:rsidR="00B57774" w:rsidRDefault="00B57774" w:rsidP="002B4EC3">
            <w:pPr>
              <w:jc w:val="both"/>
              <w:rPr>
                <w:sz w:val="20"/>
                <w:szCs w:val="20"/>
              </w:rPr>
            </w:pPr>
            <w:r w:rsidRPr="00B57774">
              <w:rPr>
                <w:sz w:val="20"/>
                <w:szCs w:val="20"/>
              </w:rPr>
              <w:t>Valsts ārējās robežas drošības pasākumu nodrošināšana</w:t>
            </w:r>
          </w:p>
        </w:tc>
        <w:tc>
          <w:tcPr>
            <w:tcW w:w="1279" w:type="dxa"/>
            <w:shd w:val="clear" w:color="auto" w:fill="C5E0B3" w:themeFill="accent6" w:themeFillTint="66"/>
          </w:tcPr>
          <w:p w14:paraId="3507522C" w14:textId="34D6627E" w:rsidR="00B31AED" w:rsidRDefault="00B31AED" w:rsidP="00B31AED">
            <w:pPr>
              <w:jc w:val="both"/>
              <w:rPr>
                <w:color w:val="000000"/>
                <w:sz w:val="20"/>
                <w:szCs w:val="20"/>
              </w:rPr>
            </w:pPr>
            <w:r>
              <w:rPr>
                <w:color w:val="000000"/>
                <w:sz w:val="20"/>
                <w:szCs w:val="20"/>
              </w:rPr>
              <w:t>4 806 180</w:t>
            </w:r>
          </w:p>
          <w:p w14:paraId="3DF5CE3D" w14:textId="24B793E8" w:rsidR="00B57774" w:rsidRPr="006375FA" w:rsidRDefault="00B57774" w:rsidP="002B4EC3">
            <w:pPr>
              <w:jc w:val="both"/>
              <w:rPr>
                <w:rFonts w:ascii="TimesNewRoman" w:hAnsi="TimesNewRoman" w:cs="Arial"/>
                <w:sz w:val="20"/>
                <w:szCs w:val="20"/>
              </w:rPr>
            </w:pPr>
          </w:p>
        </w:tc>
        <w:tc>
          <w:tcPr>
            <w:tcW w:w="1420" w:type="dxa"/>
            <w:shd w:val="clear" w:color="auto" w:fill="C5E0B3" w:themeFill="accent6" w:themeFillTint="66"/>
          </w:tcPr>
          <w:p w14:paraId="660F6612" w14:textId="4D58C6BC" w:rsidR="005566B7" w:rsidRDefault="005566B7" w:rsidP="005566B7">
            <w:pPr>
              <w:jc w:val="both"/>
              <w:rPr>
                <w:color w:val="000000"/>
                <w:sz w:val="20"/>
                <w:szCs w:val="20"/>
              </w:rPr>
            </w:pPr>
            <w:r>
              <w:rPr>
                <w:color w:val="000000"/>
                <w:sz w:val="20"/>
                <w:szCs w:val="20"/>
              </w:rPr>
              <w:t>-2 898 676</w:t>
            </w:r>
          </w:p>
          <w:p w14:paraId="07FAFF5C" w14:textId="77777777" w:rsidR="00B57774" w:rsidRDefault="00B57774" w:rsidP="002B4EC3">
            <w:pPr>
              <w:jc w:val="both"/>
              <w:rPr>
                <w:sz w:val="20"/>
                <w:szCs w:val="20"/>
              </w:rPr>
            </w:pPr>
          </w:p>
        </w:tc>
        <w:tc>
          <w:tcPr>
            <w:tcW w:w="1272" w:type="dxa"/>
            <w:shd w:val="clear" w:color="auto" w:fill="C5E0B3" w:themeFill="accent6" w:themeFillTint="66"/>
          </w:tcPr>
          <w:p w14:paraId="77B61C2F" w14:textId="67D7AE86" w:rsidR="005566B7" w:rsidRDefault="005566B7" w:rsidP="005566B7">
            <w:pPr>
              <w:jc w:val="both"/>
              <w:rPr>
                <w:color w:val="000000"/>
                <w:sz w:val="20"/>
                <w:szCs w:val="20"/>
              </w:rPr>
            </w:pPr>
            <w:r>
              <w:rPr>
                <w:color w:val="000000"/>
                <w:sz w:val="20"/>
                <w:szCs w:val="20"/>
              </w:rPr>
              <w:t>1 907 504</w:t>
            </w:r>
          </w:p>
          <w:p w14:paraId="33BFA0EB" w14:textId="77777777" w:rsidR="00B57774" w:rsidRDefault="00B57774" w:rsidP="002B4EC3">
            <w:pPr>
              <w:jc w:val="both"/>
              <w:rPr>
                <w:sz w:val="20"/>
                <w:szCs w:val="20"/>
              </w:rPr>
            </w:pPr>
          </w:p>
        </w:tc>
      </w:tr>
    </w:tbl>
    <w:p w14:paraId="3F3EB216" w14:textId="0ABA88D1" w:rsidR="00B57774" w:rsidRDefault="009B147C" w:rsidP="00DC3B4B">
      <w:pPr>
        <w:jc w:val="both"/>
        <w:rPr>
          <w:i/>
          <w:sz w:val="20"/>
          <w:szCs w:val="20"/>
        </w:rPr>
      </w:pPr>
      <w:r>
        <w:rPr>
          <w:noProof/>
        </w:rPr>
        <w:drawing>
          <wp:inline distT="0" distB="0" distL="0" distR="0" wp14:anchorId="311F5FEA" wp14:editId="236FA897">
            <wp:extent cx="5939790" cy="1781175"/>
            <wp:effectExtent l="0" t="0" r="3810" b="9525"/>
            <wp:docPr id="976428734" name="Chart 1">
              <a:extLst xmlns:a="http://schemas.openxmlformats.org/drawingml/2006/main">
                <a:ext uri="{FF2B5EF4-FFF2-40B4-BE49-F238E27FC236}">
                  <a16:creationId xmlns:a16="http://schemas.microsoft.com/office/drawing/2014/main" id="{6741C5DB-10D2-40C4-9E0A-058BD8132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503"/>
      </w:tblGrid>
      <w:tr w:rsidR="006671A8" w:rsidRPr="00B312EE" w14:paraId="77A5F1F6" w14:textId="77777777" w:rsidTr="009B147C">
        <w:tc>
          <w:tcPr>
            <w:tcW w:w="1863" w:type="dxa"/>
          </w:tcPr>
          <w:p w14:paraId="798F8690" w14:textId="26AF0E62" w:rsidR="006671A8" w:rsidRPr="000D3656" w:rsidRDefault="006671A8" w:rsidP="00473249">
            <w:pPr>
              <w:tabs>
                <w:tab w:val="left" w:pos="0"/>
              </w:tabs>
              <w:jc w:val="both"/>
              <w:rPr>
                <w:sz w:val="20"/>
                <w:szCs w:val="20"/>
              </w:rPr>
            </w:pPr>
            <w:r w:rsidRPr="000D3656">
              <w:rPr>
                <w:sz w:val="20"/>
                <w:szCs w:val="20"/>
              </w:rPr>
              <w:t xml:space="preserve">FM </w:t>
            </w:r>
            <w:r>
              <w:rPr>
                <w:sz w:val="20"/>
                <w:szCs w:val="20"/>
              </w:rPr>
              <w:t>28.02.2025 rīk.Nr.1.1-1/12/64</w:t>
            </w:r>
          </w:p>
        </w:tc>
        <w:tc>
          <w:tcPr>
            <w:tcW w:w="7503" w:type="dxa"/>
          </w:tcPr>
          <w:p w14:paraId="122A30FC" w14:textId="56DD0A2D" w:rsidR="006671A8" w:rsidRPr="00B312EE" w:rsidRDefault="006671A8" w:rsidP="00473249">
            <w:pPr>
              <w:jc w:val="both"/>
              <w:rPr>
                <w:sz w:val="20"/>
                <w:szCs w:val="20"/>
              </w:rPr>
            </w:pPr>
            <w:r>
              <w:rPr>
                <w:sz w:val="20"/>
                <w:szCs w:val="20"/>
              </w:rPr>
              <w:t>1 180 590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5C7BBE" w:rsidRPr="00B312EE" w14:paraId="7FC69F9C"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47E9384" w14:textId="3E3F5C53" w:rsidR="005C7BBE" w:rsidRPr="000D3656" w:rsidRDefault="005C7BBE" w:rsidP="00DA4C4A">
            <w:pPr>
              <w:tabs>
                <w:tab w:val="left" w:pos="0"/>
              </w:tabs>
              <w:jc w:val="both"/>
              <w:rPr>
                <w:sz w:val="20"/>
                <w:szCs w:val="20"/>
              </w:rPr>
            </w:pPr>
            <w:r w:rsidRPr="000D3656">
              <w:rPr>
                <w:sz w:val="20"/>
                <w:szCs w:val="20"/>
              </w:rPr>
              <w:t xml:space="preserve">FM </w:t>
            </w:r>
            <w:r w:rsidR="007235BE">
              <w:rPr>
                <w:sz w:val="20"/>
                <w:szCs w:val="20"/>
              </w:rPr>
              <w:t>17</w:t>
            </w:r>
            <w:r>
              <w:rPr>
                <w:sz w:val="20"/>
                <w:szCs w:val="20"/>
              </w:rPr>
              <w:t>.05.2025 rīk.Nr.1.1-1/12/161</w:t>
            </w:r>
          </w:p>
        </w:tc>
        <w:tc>
          <w:tcPr>
            <w:tcW w:w="7503" w:type="dxa"/>
            <w:tcBorders>
              <w:top w:val="nil"/>
              <w:left w:val="nil"/>
              <w:bottom w:val="nil"/>
              <w:right w:val="nil"/>
            </w:tcBorders>
          </w:tcPr>
          <w:p w14:paraId="56EDE713" w14:textId="77777777" w:rsidR="005C7BBE" w:rsidRPr="00B312EE" w:rsidRDefault="005C7BBE" w:rsidP="00DA4C4A">
            <w:pPr>
              <w:jc w:val="both"/>
              <w:rPr>
                <w:sz w:val="20"/>
                <w:szCs w:val="20"/>
              </w:rPr>
            </w:pPr>
            <w:r>
              <w:rPr>
                <w:sz w:val="20"/>
                <w:szCs w:val="20"/>
              </w:rPr>
              <w:t>213 466</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1F4691">
              <w:rPr>
                <w:sz w:val="20"/>
                <w:szCs w:val="20"/>
              </w:rPr>
              <w:t xml:space="preserve"> ministrijai.</w:t>
            </w:r>
          </w:p>
        </w:tc>
      </w:tr>
      <w:tr w:rsidR="00827E6D" w:rsidRPr="00B312EE" w14:paraId="70D4B5A0"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06784B0C" w14:textId="44D790CB" w:rsidR="00827E6D" w:rsidRPr="000D3656" w:rsidRDefault="00827E6D" w:rsidP="00DA4C4A">
            <w:pPr>
              <w:tabs>
                <w:tab w:val="left" w:pos="0"/>
              </w:tabs>
              <w:jc w:val="both"/>
              <w:rPr>
                <w:sz w:val="20"/>
                <w:szCs w:val="20"/>
              </w:rPr>
            </w:pPr>
            <w:r w:rsidRPr="000D3656">
              <w:rPr>
                <w:sz w:val="20"/>
                <w:szCs w:val="20"/>
              </w:rPr>
              <w:t xml:space="preserve">FM </w:t>
            </w:r>
            <w:r>
              <w:rPr>
                <w:sz w:val="20"/>
                <w:szCs w:val="20"/>
              </w:rPr>
              <w:t>1</w:t>
            </w:r>
            <w:r w:rsidR="00036611">
              <w:rPr>
                <w:sz w:val="20"/>
                <w:szCs w:val="20"/>
              </w:rPr>
              <w:t>7</w:t>
            </w:r>
            <w:r>
              <w:rPr>
                <w:sz w:val="20"/>
                <w:szCs w:val="20"/>
              </w:rPr>
              <w:t>.06.2025 rīk.Nr.1.1-1/12/193</w:t>
            </w:r>
          </w:p>
        </w:tc>
        <w:tc>
          <w:tcPr>
            <w:tcW w:w="7503" w:type="dxa"/>
            <w:tcBorders>
              <w:top w:val="nil"/>
              <w:left w:val="nil"/>
              <w:bottom w:val="nil"/>
              <w:right w:val="nil"/>
            </w:tcBorders>
          </w:tcPr>
          <w:p w14:paraId="4FE3CA4C" w14:textId="77777777" w:rsidR="00827E6D" w:rsidRPr="00B312EE" w:rsidRDefault="00827E6D" w:rsidP="00DA4C4A">
            <w:pPr>
              <w:jc w:val="both"/>
              <w:rPr>
                <w:sz w:val="20"/>
                <w:szCs w:val="20"/>
              </w:rPr>
            </w:pPr>
            <w:r>
              <w:rPr>
                <w:sz w:val="20"/>
                <w:szCs w:val="20"/>
              </w:rPr>
              <w:t>143 604</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1F4691">
              <w:rPr>
                <w:sz w:val="20"/>
                <w:szCs w:val="20"/>
              </w:rPr>
              <w:t xml:space="preserve"> ministrijai.</w:t>
            </w:r>
          </w:p>
        </w:tc>
      </w:tr>
      <w:tr w:rsidR="008D1BD7" w:rsidRPr="00B312EE" w14:paraId="4063EC21"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1FE66277" w14:textId="77777777" w:rsidR="008D1BD7" w:rsidRPr="000D3656" w:rsidRDefault="008D1BD7" w:rsidP="001B1846">
            <w:pPr>
              <w:tabs>
                <w:tab w:val="left" w:pos="0"/>
              </w:tabs>
              <w:jc w:val="both"/>
              <w:rPr>
                <w:sz w:val="20"/>
                <w:szCs w:val="20"/>
              </w:rPr>
            </w:pPr>
            <w:r w:rsidRPr="000D3656">
              <w:rPr>
                <w:sz w:val="20"/>
                <w:szCs w:val="20"/>
              </w:rPr>
              <w:t xml:space="preserve">FM </w:t>
            </w:r>
            <w:r>
              <w:rPr>
                <w:sz w:val="20"/>
                <w:szCs w:val="20"/>
              </w:rPr>
              <w:t>18.07.2025 rīk.Nr.1.1-1/12/229</w:t>
            </w:r>
          </w:p>
        </w:tc>
        <w:tc>
          <w:tcPr>
            <w:tcW w:w="7503" w:type="dxa"/>
            <w:tcBorders>
              <w:top w:val="nil"/>
              <w:left w:val="nil"/>
              <w:bottom w:val="nil"/>
              <w:right w:val="nil"/>
            </w:tcBorders>
          </w:tcPr>
          <w:p w14:paraId="645C34D6" w14:textId="77777777" w:rsidR="008D1BD7" w:rsidRPr="00B312EE" w:rsidRDefault="008D1BD7" w:rsidP="001B1846">
            <w:pPr>
              <w:jc w:val="both"/>
              <w:rPr>
                <w:sz w:val="20"/>
                <w:szCs w:val="20"/>
              </w:rPr>
            </w:pPr>
            <w:r>
              <w:rPr>
                <w:sz w:val="20"/>
                <w:szCs w:val="20"/>
              </w:rPr>
              <w:t>875 592</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Iekšlietu</w:t>
            </w:r>
            <w:r w:rsidRPr="00433605">
              <w:rPr>
                <w:sz w:val="20"/>
                <w:szCs w:val="20"/>
              </w:rPr>
              <w:t xml:space="preserve"> ministrijai</w:t>
            </w:r>
            <w:r>
              <w:rPr>
                <w:sz w:val="20"/>
                <w:szCs w:val="20"/>
              </w:rPr>
              <w:t>.</w:t>
            </w:r>
          </w:p>
        </w:tc>
      </w:tr>
      <w:tr w:rsidR="00EC3C6E" w:rsidRPr="00B312EE" w14:paraId="7D293996"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52E2BC3F" w14:textId="5A1446CC" w:rsidR="00EC3C6E" w:rsidRPr="000D3656" w:rsidRDefault="00EC3C6E" w:rsidP="00B21DC9">
            <w:pPr>
              <w:tabs>
                <w:tab w:val="left" w:pos="0"/>
              </w:tabs>
              <w:jc w:val="both"/>
              <w:rPr>
                <w:sz w:val="20"/>
                <w:szCs w:val="20"/>
              </w:rPr>
            </w:pPr>
            <w:r w:rsidRPr="000D3656">
              <w:rPr>
                <w:sz w:val="20"/>
                <w:szCs w:val="20"/>
              </w:rPr>
              <w:t xml:space="preserve">FM </w:t>
            </w:r>
            <w:r>
              <w:rPr>
                <w:sz w:val="20"/>
                <w:szCs w:val="20"/>
              </w:rPr>
              <w:t>26.08.2025 rīk.Nr.1.1-1/12/276</w:t>
            </w:r>
          </w:p>
        </w:tc>
        <w:tc>
          <w:tcPr>
            <w:tcW w:w="7503" w:type="dxa"/>
            <w:tcBorders>
              <w:top w:val="nil"/>
              <w:left w:val="nil"/>
              <w:bottom w:val="nil"/>
              <w:right w:val="nil"/>
            </w:tcBorders>
          </w:tcPr>
          <w:p w14:paraId="5F5C90BB" w14:textId="58E67521" w:rsidR="00EC3C6E" w:rsidRPr="00B312EE" w:rsidRDefault="00D9572C" w:rsidP="00B21DC9">
            <w:pPr>
              <w:jc w:val="both"/>
              <w:rPr>
                <w:sz w:val="20"/>
                <w:szCs w:val="20"/>
              </w:rPr>
            </w:pPr>
            <w:r>
              <w:rPr>
                <w:sz w:val="20"/>
                <w:szCs w:val="20"/>
              </w:rPr>
              <w:t>485 424</w:t>
            </w:r>
            <w:r w:rsidR="00EC3C6E" w:rsidRPr="000D3656">
              <w:rPr>
                <w:sz w:val="20"/>
                <w:szCs w:val="20"/>
              </w:rPr>
              <w:t xml:space="preserve"> </w:t>
            </w:r>
            <w:r w:rsidR="00EC3C6E" w:rsidRPr="00B312EE">
              <w:rPr>
                <w:i/>
                <w:iCs/>
                <w:sz w:val="20"/>
                <w:szCs w:val="20"/>
              </w:rPr>
              <w:t>euro</w:t>
            </w:r>
            <w:r w:rsidR="00EC3C6E" w:rsidRPr="000D3656">
              <w:rPr>
                <w:sz w:val="20"/>
                <w:szCs w:val="20"/>
              </w:rPr>
              <w:t xml:space="preserve"> apmēr</w:t>
            </w:r>
            <w:r w:rsidR="00EC3C6E">
              <w:rPr>
                <w:sz w:val="20"/>
                <w:szCs w:val="20"/>
              </w:rPr>
              <w:t>ā samazināti izdevumi, pārdalot Iekšlietu</w:t>
            </w:r>
            <w:r w:rsidR="00EC3C6E" w:rsidRPr="00433605">
              <w:rPr>
                <w:sz w:val="20"/>
                <w:szCs w:val="20"/>
              </w:rPr>
              <w:t xml:space="preserve"> ministrijai</w:t>
            </w:r>
            <w:r w:rsidR="00EC3C6E">
              <w:rPr>
                <w:sz w:val="20"/>
                <w:szCs w:val="20"/>
              </w:rPr>
              <w:t>.</w:t>
            </w:r>
          </w:p>
        </w:tc>
      </w:tr>
    </w:tbl>
    <w:p w14:paraId="735C084B" w14:textId="2CB716D7" w:rsidR="00E0083A" w:rsidRDefault="00E0083A"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554"/>
        <w:gridCol w:w="1418"/>
        <w:gridCol w:w="1417"/>
        <w:gridCol w:w="1418"/>
      </w:tblGrid>
      <w:tr w:rsidR="00E0083A" w14:paraId="60D6FCCA" w14:textId="77777777" w:rsidTr="00E0083A">
        <w:tc>
          <w:tcPr>
            <w:tcW w:w="1559" w:type="dxa"/>
            <w:shd w:val="clear" w:color="auto" w:fill="C5E0B3" w:themeFill="accent6" w:themeFillTint="66"/>
          </w:tcPr>
          <w:p w14:paraId="7AA5A939" w14:textId="3BA5A763" w:rsidR="00E0083A" w:rsidRDefault="00E0083A" w:rsidP="00643B24">
            <w:pPr>
              <w:jc w:val="both"/>
              <w:rPr>
                <w:sz w:val="20"/>
                <w:szCs w:val="20"/>
              </w:rPr>
            </w:pPr>
            <w:r>
              <w:rPr>
                <w:sz w:val="20"/>
                <w:szCs w:val="20"/>
              </w:rPr>
              <w:lastRenderedPageBreak/>
              <w:t>23.00.00</w:t>
            </w:r>
          </w:p>
        </w:tc>
        <w:tc>
          <w:tcPr>
            <w:tcW w:w="3554" w:type="dxa"/>
            <w:shd w:val="clear" w:color="auto" w:fill="C5E0B3" w:themeFill="accent6" w:themeFillTint="66"/>
          </w:tcPr>
          <w:p w14:paraId="4059DAA1" w14:textId="57B43D75" w:rsidR="00E0083A" w:rsidRDefault="00897C6D" w:rsidP="00643B24">
            <w:pPr>
              <w:jc w:val="both"/>
              <w:rPr>
                <w:sz w:val="20"/>
                <w:szCs w:val="20"/>
              </w:rPr>
            </w:pPr>
            <w:r w:rsidRPr="00897C6D">
              <w:rPr>
                <w:sz w:val="20"/>
                <w:szCs w:val="20"/>
              </w:rPr>
              <w:t>Valsts atbalsta programmas un citi valsts nozīmes pasākumi</w:t>
            </w:r>
          </w:p>
        </w:tc>
        <w:tc>
          <w:tcPr>
            <w:tcW w:w="1418" w:type="dxa"/>
            <w:shd w:val="clear" w:color="auto" w:fill="C5E0B3" w:themeFill="accent6" w:themeFillTint="66"/>
          </w:tcPr>
          <w:p w14:paraId="46650073" w14:textId="4729C35A" w:rsidR="00B31AED" w:rsidRDefault="00B31AED" w:rsidP="00B31AED">
            <w:pPr>
              <w:jc w:val="both"/>
              <w:rPr>
                <w:color w:val="000000"/>
                <w:sz w:val="20"/>
                <w:szCs w:val="20"/>
              </w:rPr>
            </w:pPr>
            <w:r>
              <w:rPr>
                <w:color w:val="000000"/>
                <w:sz w:val="20"/>
                <w:szCs w:val="20"/>
              </w:rPr>
              <w:t>57 382 914</w:t>
            </w:r>
          </w:p>
          <w:p w14:paraId="784D56BC" w14:textId="31ADAF64" w:rsidR="00E0083A" w:rsidRPr="006375FA" w:rsidRDefault="00E0083A" w:rsidP="00643B24">
            <w:pPr>
              <w:jc w:val="both"/>
              <w:rPr>
                <w:rFonts w:ascii="TimesNewRoman" w:hAnsi="TimesNewRoman" w:cs="Arial"/>
                <w:sz w:val="20"/>
                <w:szCs w:val="20"/>
              </w:rPr>
            </w:pPr>
          </w:p>
        </w:tc>
        <w:tc>
          <w:tcPr>
            <w:tcW w:w="1417" w:type="dxa"/>
            <w:shd w:val="clear" w:color="auto" w:fill="C5E0B3" w:themeFill="accent6" w:themeFillTint="66"/>
          </w:tcPr>
          <w:p w14:paraId="309596A3" w14:textId="47AB9782" w:rsidR="009B147C" w:rsidRDefault="009B147C" w:rsidP="009B147C">
            <w:pPr>
              <w:jc w:val="both"/>
              <w:rPr>
                <w:color w:val="000000"/>
                <w:sz w:val="20"/>
                <w:szCs w:val="20"/>
              </w:rPr>
            </w:pPr>
            <w:r>
              <w:rPr>
                <w:color w:val="000000"/>
                <w:sz w:val="20"/>
                <w:szCs w:val="20"/>
              </w:rPr>
              <w:t>-57 382 914</w:t>
            </w:r>
          </w:p>
          <w:p w14:paraId="4BC54E67" w14:textId="3CD0CF4E" w:rsidR="00E0083A" w:rsidRPr="00833481" w:rsidRDefault="00E0083A" w:rsidP="00643B24">
            <w:pPr>
              <w:jc w:val="both"/>
              <w:rPr>
                <w:color w:val="000000"/>
                <w:sz w:val="20"/>
                <w:szCs w:val="20"/>
              </w:rPr>
            </w:pPr>
          </w:p>
        </w:tc>
        <w:tc>
          <w:tcPr>
            <w:tcW w:w="1418" w:type="dxa"/>
            <w:shd w:val="clear" w:color="auto" w:fill="C5E0B3" w:themeFill="accent6" w:themeFillTint="66"/>
          </w:tcPr>
          <w:p w14:paraId="033D46EF" w14:textId="1CE02222" w:rsidR="00E0083A" w:rsidRPr="00833481" w:rsidRDefault="009B147C" w:rsidP="00643B24">
            <w:pPr>
              <w:jc w:val="both"/>
              <w:rPr>
                <w:color w:val="000000"/>
                <w:sz w:val="20"/>
                <w:szCs w:val="20"/>
              </w:rPr>
            </w:pPr>
            <w:r>
              <w:rPr>
                <w:color w:val="000000"/>
                <w:sz w:val="20"/>
                <w:szCs w:val="20"/>
              </w:rPr>
              <w:t>0</w:t>
            </w:r>
          </w:p>
        </w:tc>
      </w:tr>
    </w:tbl>
    <w:p w14:paraId="06F3F7AC" w14:textId="054863CD" w:rsidR="00E0083A" w:rsidRDefault="009B147C" w:rsidP="00DC3B4B">
      <w:pPr>
        <w:jc w:val="both"/>
        <w:rPr>
          <w:i/>
          <w:sz w:val="20"/>
          <w:szCs w:val="20"/>
        </w:rPr>
      </w:pPr>
      <w:r>
        <w:rPr>
          <w:noProof/>
        </w:rPr>
        <w:drawing>
          <wp:inline distT="0" distB="0" distL="0" distR="0" wp14:anchorId="4529584F" wp14:editId="1335F9BF">
            <wp:extent cx="5939790" cy="1775460"/>
            <wp:effectExtent l="0" t="0" r="3810" b="15240"/>
            <wp:docPr id="1700279691" name="Chart 1">
              <a:extLst xmlns:a="http://schemas.openxmlformats.org/drawingml/2006/main">
                <a:ext uri="{FF2B5EF4-FFF2-40B4-BE49-F238E27FC236}">
                  <a16:creationId xmlns:a16="http://schemas.microsoft.com/office/drawing/2014/main" id="{AA0F40B5-9091-4927-9CE4-56B706752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tbl>
      <w:tblPr>
        <w:tblStyle w:val="TableGrid"/>
        <w:tblW w:w="95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3"/>
        <w:gridCol w:w="7645"/>
      </w:tblGrid>
      <w:tr w:rsidR="00897C6D" w:rsidRPr="00B312EE" w14:paraId="5DD11BCF" w14:textId="77777777" w:rsidTr="009B147C">
        <w:tc>
          <w:tcPr>
            <w:tcW w:w="1863" w:type="dxa"/>
          </w:tcPr>
          <w:p w14:paraId="49F7B901" w14:textId="2322F16E" w:rsidR="00897C6D" w:rsidRPr="000D3656" w:rsidRDefault="00897C6D" w:rsidP="00E66E91">
            <w:pPr>
              <w:tabs>
                <w:tab w:val="left" w:pos="0"/>
              </w:tabs>
              <w:jc w:val="both"/>
              <w:rPr>
                <w:sz w:val="20"/>
                <w:szCs w:val="20"/>
              </w:rPr>
            </w:pPr>
            <w:r w:rsidRPr="000D3656">
              <w:rPr>
                <w:sz w:val="20"/>
                <w:szCs w:val="20"/>
              </w:rPr>
              <w:t xml:space="preserve">FM </w:t>
            </w:r>
            <w:r>
              <w:rPr>
                <w:sz w:val="20"/>
                <w:szCs w:val="20"/>
              </w:rPr>
              <w:t>24.01.2025 rīk.Nr.1.1-1/12/24</w:t>
            </w:r>
          </w:p>
        </w:tc>
        <w:tc>
          <w:tcPr>
            <w:tcW w:w="7645" w:type="dxa"/>
          </w:tcPr>
          <w:p w14:paraId="3F8148C2" w14:textId="6E90C1B7" w:rsidR="00897C6D" w:rsidRPr="00B312EE" w:rsidRDefault="00897C6D" w:rsidP="00E66E91">
            <w:pPr>
              <w:jc w:val="both"/>
              <w:rPr>
                <w:sz w:val="20"/>
                <w:szCs w:val="20"/>
              </w:rPr>
            </w:pPr>
            <w:r>
              <w:rPr>
                <w:sz w:val="20"/>
                <w:szCs w:val="20"/>
              </w:rPr>
              <w:t>25 079 441</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w:t>
            </w:r>
            <w:r w:rsidRPr="00897C6D">
              <w:rPr>
                <w:sz w:val="20"/>
                <w:szCs w:val="20"/>
              </w:rPr>
              <w:t>resoram "62. Mērķdotācijas pašvaldībām", Izglītības un zinātnes ministrijai, Aizsardzības ministrijai, Zemkopības ministrijai, Labklājības ministrijai, Tieslietu ministrijai, Kultūras ministrijai un Veselības ministrijai.</w:t>
            </w:r>
          </w:p>
        </w:tc>
      </w:tr>
      <w:tr w:rsidR="003F687E" w:rsidRPr="00B312EE" w14:paraId="327E5B1F"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8E73238" w14:textId="244D1D28" w:rsidR="003F687E" w:rsidRPr="000D3656" w:rsidRDefault="003F687E" w:rsidP="009912C6">
            <w:pPr>
              <w:tabs>
                <w:tab w:val="left" w:pos="0"/>
              </w:tabs>
              <w:jc w:val="both"/>
              <w:rPr>
                <w:sz w:val="20"/>
                <w:szCs w:val="20"/>
              </w:rPr>
            </w:pPr>
            <w:r w:rsidRPr="000D3656">
              <w:rPr>
                <w:sz w:val="20"/>
                <w:szCs w:val="20"/>
              </w:rPr>
              <w:t xml:space="preserve">FM </w:t>
            </w:r>
            <w:r>
              <w:rPr>
                <w:sz w:val="20"/>
                <w:szCs w:val="20"/>
              </w:rPr>
              <w:t>17.04.2025 rīk.Nr.1.1-1/12/131</w:t>
            </w:r>
          </w:p>
        </w:tc>
        <w:tc>
          <w:tcPr>
            <w:tcW w:w="7645" w:type="dxa"/>
            <w:tcBorders>
              <w:top w:val="nil"/>
              <w:left w:val="nil"/>
              <w:bottom w:val="nil"/>
              <w:right w:val="nil"/>
            </w:tcBorders>
          </w:tcPr>
          <w:p w14:paraId="487E5B38" w14:textId="0B6227D5" w:rsidR="003F687E" w:rsidRPr="00B312EE" w:rsidRDefault="003F687E" w:rsidP="009912C6">
            <w:pPr>
              <w:jc w:val="both"/>
              <w:rPr>
                <w:sz w:val="20"/>
                <w:szCs w:val="20"/>
              </w:rPr>
            </w:pPr>
            <w:r>
              <w:rPr>
                <w:sz w:val="20"/>
                <w:szCs w:val="20"/>
              </w:rPr>
              <w:t>1</w:t>
            </w:r>
            <w:r w:rsidR="00271B33">
              <w:rPr>
                <w:sz w:val="20"/>
                <w:szCs w:val="20"/>
              </w:rPr>
              <w:t> </w:t>
            </w:r>
            <w:r>
              <w:rPr>
                <w:sz w:val="20"/>
                <w:szCs w:val="20"/>
              </w:rPr>
              <w:t>0</w:t>
            </w:r>
            <w:r w:rsidR="00271B33">
              <w:rPr>
                <w:sz w:val="20"/>
                <w:szCs w:val="20"/>
              </w:rPr>
              <w:t>00 000</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 xml:space="preserve">ā samazināti izdevumi, pārdalot Finanšu </w:t>
            </w:r>
            <w:r w:rsidRPr="00897C6D">
              <w:rPr>
                <w:sz w:val="20"/>
                <w:szCs w:val="20"/>
              </w:rPr>
              <w:t>ministrijai</w:t>
            </w:r>
            <w:r>
              <w:rPr>
                <w:sz w:val="20"/>
                <w:szCs w:val="20"/>
              </w:rPr>
              <w:t>.</w:t>
            </w:r>
          </w:p>
        </w:tc>
      </w:tr>
      <w:tr w:rsidR="00192991" w:rsidRPr="00B312EE" w14:paraId="5062B3D4"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FDFF57B" w14:textId="26004BC1" w:rsidR="00192991" w:rsidRPr="000D3656" w:rsidRDefault="00192991" w:rsidP="009912C6">
            <w:pPr>
              <w:tabs>
                <w:tab w:val="left" w:pos="0"/>
              </w:tabs>
              <w:jc w:val="both"/>
              <w:rPr>
                <w:sz w:val="20"/>
                <w:szCs w:val="20"/>
              </w:rPr>
            </w:pPr>
            <w:r w:rsidRPr="000D3656">
              <w:rPr>
                <w:sz w:val="20"/>
                <w:szCs w:val="20"/>
              </w:rPr>
              <w:t xml:space="preserve">FM </w:t>
            </w:r>
            <w:r>
              <w:rPr>
                <w:sz w:val="20"/>
                <w:szCs w:val="20"/>
              </w:rPr>
              <w:t>17.04.2025 rīk.Nr.1.1-1/12/134</w:t>
            </w:r>
          </w:p>
        </w:tc>
        <w:tc>
          <w:tcPr>
            <w:tcW w:w="7645" w:type="dxa"/>
            <w:tcBorders>
              <w:top w:val="nil"/>
              <w:left w:val="nil"/>
              <w:bottom w:val="nil"/>
              <w:right w:val="nil"/>
            </w:tcBorders>
          </w:tcPr>
          <w:p w14:paraId="3DD93212" w14:textId="3286B38B" w:rsidR="00192991" w:rsidRPr="00B312EE" w:rsidRDefault="009E0D73" w:rsidP="009912C6">
            <w:pPr>
              <w:jc w:val="both"/>
              <w:rPr>
                <w:sz w:val="20"/>
                <w:szCs w:val="20"/>
              </w:rPr>
            </w:pPr>
            <w:r>
              <w:rPr>
                <w:sz w:val="20"/>
                <w:szCs w:val="20"/>
              </w:rPr>
              <w:t>370 000</w:t>
            </w:r>
            <w:r w:rsidR="00192991" w:rsidRPr="000D3656">
              <w:rPr>
                <w:sz w:val="20"/>
                <w:szCs w:val="20"/>
              </w:rPr>
              <w:t xml:space="preserve"> </w:t>
            </w:r>
            <w:r w:rsidR="00192991" w:rsidRPr="00B312EE">
              <w:rPr>
                <w:i/>
                <w:iCs/>
                <w:sz w:val="20"/>
                <w:szCs w:val="20"/>
              </w:rPr>
              <w:t>euro</w:t>
            </w:r>
            <w:r w:rsidR="00192991" w:rsidRPr="000D3656">
              <w:rPr>
                <w:sz w:val="20"/>
                <w:szCs w:val="20"/>
              </w:rPr>
              <w:t xml:space="preserve"> apmēr</w:t>
            </w:r>
            <w:r w:rsidR="00192991">
              <w:rPr>
                <w:sz w:val="20"/>
                <w:szCs w:val="20"/>
              </w:rPr>
              <w:t xml:space="preserve">ā samazināti izdevumi, pārdalot </w:t>
            </w:r>
            <w:r w:rsidRPr="001F4691">
              <w:rPr>
                <w:sz w:val="20"/>
                <w:szCs w:val="20"/>
              </w:rPr>
              <w:t>Viedās administrācijas un reģionālās attīstības ministrijai.</w:t>
            </w:r>
          </w:p>
        </w:tc>
      </w:tr>
      <w:tr w:rsidR="00241529" w:rsidRPr="00B312EE" w14:paraId="136A0BC0"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3AEF1192" w14:textId="62AFBC9B" w:rsidR="00241529" w:rsidRPr="000D3656" w:rsidRDefault="00241529" w:rsidP="00896819">
            <w:pPr>
              <w:tabs>
                <w:tab w:val="left" w:pos="0"/>
              </w:tabs>
              <w:jc w:val="both"/>
              <w:rPr>
                <w:sz w:val="20"/>
                <w:szCs w:val="20"/>
              </w:rPr>
            </w:pPr>
            <w:r w:rsidRPr="000D3656">
              <w:rPr>
                <w:sz w:val="20"/>
                <w:szCs w:val="20"/>
              </w:rPr>
              <w:t xml:space="preserve">FM </w:t>
            </w:r>
            <w:r w:rsidR="00EC729A">
              <w:rPr>
                <w:sz w:val="20"/>
                <w:szCs w:val="20"/>
              </w:rPr>
              <w:t>10</w:t>
            </w:r>
            <w:r>
              <w:rPr>
                <w:sz w:val="20"/>
                <w:szCs w:val="20"/>
              </w:rPr>
              <w:t>.0</w:t>
            </w:r>
            <w:r w:rsidR="00EC729A">
              <w:rPr>
                <w:sz w:val="20"/>
                <w:szCs w:val="20"/>
              </w:rPr>
              <w:t>9</w:t>
            </w:r>
            <w:r>
              <w:rPr>
                <w:sz w:val="20"/>
                <w:szCs w:val="20"/>
              </w:rPr>
              <w:t>.2025 rīk.Nr.1.1-1/12/</w:t>
            </w:r>
            <w:r w:rsidR="00EC729A">
              <w:rPr>
                <w:sz w:val="20"/>
                <w:szCs w:val="20"/>
              </w:rPr>
              <w:t>298</w:t>
            </w:r>
          </w:p>
        </w:tc>
        <w:tc>
          <w:tcPr>
            <w:tcW w:w="7645" w:type="dxa"/>
            <w:tcBorders>
              <w:top w:val="nil"/>
              <w:left w:val="nil"/>
              <w:bottom w:val="nil"/>
              <w:right w:val="nil"/>
            </w:tcBorders>
          </w:tcPr>
          <w:p w14:paraId="0081ECE7" w14:textId="17544E61" w:rsidR="00241529" w:rsidRPr="00B312EE" w:rsidRDefault="00EC729A" w:rsidP="00896819">
            <w:pPr>
              <w:jc w:val="both"/>
              <w:rPr>
                <w:sz w:val="20"/>
                <w:szCs w:val="20"/>
              </w:rPr>
            </w:pPr>
            <w:r>
              <w:rPr>
                <w:sz w:val="20"/>
                <w:szCs w:val="20"/>
              </w:rPr>
              <w:t>26 012 914</w:t>
            </w:r>
            <w:r w:rsidR="00241529" w:rsidRPr="000D3656">
              <w:rPr>
                <w:sz w:val="20"/>
                <w:szCs w:val="20"/>
              </w:rPr>
              <w:t xml:space="preserve"> </w:t>
            </w:r>
            <w:r w:rsidR="00241529" w:rsidRPr="00B312EE">
              <w:rPr>
                <w:i/>
                <w:iCs/>
                <w:sz w:val="20"/>
                <w:szCs w:val="20"/>
              </w:rPr>
              <w:t>euro</w:t>
            </w:r>
            <w:r w:rsidR="00241529" w:rsidRPr="000D3656">
              <w:rPr>
                <w:sz w:val="20"/>
                <w:szCs w:val="20"/>
              </w:rPr>
              <w:t xml:space="preserve"> apmēr</w:t>
            </w:r>
            <w:r w:rsidR="00241529">
              <w:rPr>
                <w:sz w:val="20"/>
                <w:szCs w:val="20"/>
              </w:rPr>
              <w:t xml:space="preserve">ā samazināti izdevumi, pārdalot </w:t>
            </w:r>
            <w:r>
              <w:rPr>
                <w:sz w:val="20"/>
                <w:szCs w:val="20"/>
              </w:rPr>
              <w:t>Satiksmes</w:t>
            </w:r>
            <w:r w:rsidR="00241529" w:rsidRPr="001F4691">
              <w:rPr>
                <w:sz w:val="20"/>
                <w:szCs w:val="20"/>
              </w:rPr>
              <w:t xml:space="preserve"> ministrijai.</w:t>
            </w:r>
          </w:p>
        </w:tc>
      </w:tr>
      <w:tr w:rsidR="00DF0023" w:rsidRPr="00B312EE" w14:paraId="2295AE22" w14:textId="77777777" w:rsidTr="009B1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3" w:type="dxa"/>
            <w:tcBorders>
              <w:top w:val="nil"/>
              <w:left w:val="nil"/>
              <w:bottom w:val="nil"/>
              <w:right w:val="nil"/>
            </w:tcBorders>
          </w:tcPr>
          <w:p w14:paraId="2425F6D8" w14:textId="0ED6B4BB" w:rsidR="00DF0023" w:rsidRPr="000D3656" w:rsidRDefault="00DF0023" w:rsidP="00896819">
            <w:pPr>
              <w:tabs>
                <w:tab w:val="left" w:pos="0"/>
              </w:tabs>
              <w:jc w:val="both"/>
              <w:rPr>
                <w:sz w:val="20"/>
                <w:szCs w:val="20"/>
              </w:rPr>
            </w:pPr>
            <w:r w:rsidRPr="000D3656">
              <w:rPr>
                <w:sz w:val="20"/>
                <w:szCs w:val="20"/>
              </w:rPr>
              <w:t xml:space="preserve">FM </w:t>
            </w:r>
            <w:r>
              <w:rPr>
                <w:sz w:val="20"/>
                <w:szCs w:val="20"/>
              </w:rPr>
              <w:t>15.09.2025 rīk.Nr.1.1-1/12/304</w:t>
            </w:r>
          </w:p>
        </w:tc>
        <w:tc>
          <w:tcPr>
            <w:tcW w:w="7645" w:type="dxa"/>
            <w:tcBorders>
              <w:top w:val="nil"/>
              <w:left w:val="nil"/>
              <w:bottom w:val="nil"/>
              <w:right w:val="nil"/>
            </w:tcBorders>
          </w:tcPr>
          <w:p w14:paraId="5F7B91CF" w14:textId="0DEA3A79" w:rsidR="00DF0023" w:rsidRPr="00B312EE" w:rsidRDefault="00DF0023" w:rsidP="00896819">
            <w:pPr>
              <w:jc w:val="both"/>
              <w:rPr>
                <w:sz w:val="20"/>
                <w:szCs w:val="20"/>
              </w:rPr>
            </w:pPr>
            <w:r>
              <w:rPr>
                <w:sz w:val="20"/>
                <w:szCs w:val="20"/>
              </w:rPr>
              <w:t>4 920 559</w:t>
            </w:r>
            <w:r w:rsidRPr="000D3656">
              <w:rPr>
                <w:sz w:val="20"/>
                <w:szCs w:val="20"/>
              </w:rPr>
              <w:t xml:space="preserve"> </w:t>
            </w:r>
            <w:r w:rsidRPr="00B312EE">
              <w:rPr>
                <w:i/>
                <w:iCs/>
                <w:sz w:val="20"/>
                <w:szCs w:val="20"/>
              </w:rPr>
              <w:t>euro</w:t>
            </w:r>
            <w:r w:rsidRPr="000D3656">
              <w:rPr>
                <w:sz w:val="20"/>
                <w:szCs w:val="20"/>
              </w:rPr>
              <w:t xml:space="preserve"> apmēr</w:t>
            </w:r>
            <w:r>
              <w:rPr>
                <w:sz w:val="20"/>
                <w:szCs w:val="20"/>
              </w:rPr>
              <w:t>ā samazināti izdevumi, pārdalot Kultūras</w:t>
            </w:r>
            <w:r w:rsidRPr="001F4691">
              <w:rPr>
                <w:sz w:val="20"/>
                <w:szCs w:val="20"/>
              </w:rPr>
              <w:t xml:space="preserve"> ministrijai</w:t>
            </w:r>
            <w:r w:rsidR="001149DB">
              <w:rPr>
                <w:sz w:val="20"/>
                <w:szCs w:val="20"/>
              </w:rPr>
              <w:t xml:space="preserve"> un </w:t>
            </w:r>
            <w:r w:rsidR="001149DB" w:rsidRPr="001149DB">
              <w:rPr>
                <w:sz w:val="20"/>
                <w:szCs w:val="20"/>
              </w:rPr>
              <w:t>budžeta resora "62. Mērķdotācijas pašvaldībām" programmai 05.00.00 "Mērķdotācijas pašvaldībām – pašvaldību izglītības iestāžu pedagogu darba samaksai un valsts sociālās apdrošināšanas obligātajām iemaksām".</w:t>
            </w:r>
          </w:p>
        </w:tc>
      </w:tr>
    </w:tbl>
    <w:p w14:paraId="09AAB74F" w14:textId="77777777" w:rsidR="00E0083A" w:rsidRDefault="00E0083A" w:rsidP="00DC3B4B">
      <w:pPr>
        <w:jc w:val="both"/>
        <w:rPr>
          <w:i/>
          <w:sz w:val="20"/>
          <w:szCs w:val="20"/>
        </w:rPr>
      </w:pPr>
    </w:p>
    <w:tbl>
      <w:tblPr>
        <w:tblStyle w:val="TableGrid"/>
        <w:tblW w:w="9345" w:type="dxa"/>
        <w:tblInd w:w="1" w:type="dxa"/>
        <w:tblLayout w:type="fixed"/>
        <w:tblLook w:val="04A0" w:firstRow="1" w:lastRow="0" w:firstColumn="1" w:lastColumn="0" w:noHBand="0" w:noVBand="1"/>
      </w:tblPr>
      <w:tblGrid>
        <w:gridCol w:w="1554"/>
        <w:gridCol w:w="3543"/>
        <w:gridCol w:w="1415"/>
        <w:gridCol w:w="1416"/>
        <w:gridCol w:w="1417"/>
      </w:tblGrid>
      <w:tr w:rsidR="00905AFC" w14:paraId="3447FE2A" w14:textId="77777777" w:rsidTr="009C7D25">
        <w:tc>
          <w:tcPr>
            <w:tcW w:w="1554" w:type="dxa"/>
            <w:shd w:val="clear" w:color="auto" w:fill="C5E0B3" w:themeFill="accent6" w:themeFillTint="66"/>
          </w:tcPr>
          <w:p w14:paraId="6A6278DF" w14:textId="77777777" w:rsidR="00905AFC" w:rsidRDefault="00905AFC" w:rsidP="00DC3B4B">
            <w:pPr>
              <w:jc w:val="both"/>
              <w:rPr>
                <w:sz w:val="20"/>
                <w:szCs w:val="20"/>
              </w:rPr>
            </w:pPr>
            <w:r>
              <w:rPr>
                <w:sz w:val="20"/>
                <w:szCs w:val="20"/>
              </w:rPr>
              <w:t>80.00.00</w:t>
            </w:r>
          </w:p>
        </w:tc>
        <w:tc>
          <w:tcPr>
            <w:tcW w:w="3543" w:type="dxa"/>
            <w:shd w:val="clear" w:color="auto" w:fill="C5E0B3" w:themeFill="accent6" w:themeFillTint="66"/>
          </w:tcPr>
          <w:p w14:paraId="5EC3EC96" w14:textId="786153AA"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p>
        </w:tc>
        <w:tc>
          <w:tcPr>
            <w:tcW w:w="1415" w:type="dxa"/>
            <w:shd w:val="clear" w:color="auto" w:fill="C5E0B3" w:themeFill="accent6" w:themeFillTint="66"/>
          </w:tcPr>
          <w:p w14:paraId="5D61AAF9" w14:textId="7E489968" w:rsidR="00B31AED" w:rsidRDefault="00B31AED" w:rsidP="00B31AED">
            <w:pPr>
              <w:jc w:val="both"/>
              <w:rPr>
                <w:color w:val="000000"/>
                <w:sz w:val="20"/>
                <w:szCs w:val="20"/>
              </w:rPr>
            </w:pPr>
            <w:r>
              <w:rPr>
                <w:color w:val="000000"/>
                <w:sz w:val="20"/>
                <w:szCs w:val="20"/>
              </w:rPr>
              <w:t>981 993 989</w:t>
            </w:r>
          </w:p>
          <w:p w14:paraId="1D580DB6" w14:textId="6096FE89" w:rsidR="00905AFC" w:rsidRPr="009C7D25" w:rsidRDefault="00905AFC" w:rsidP="00DC3B4B">
            <w:pPr>
              <w:jc w:val="both"/>
              <w:rPr>
                <w:color w:val="000000"/>
                <w:sz w:val="20"/>
                <w:szCs w:val="20"/>
              </w:rPr>
            </w:pPr>
          </w:p>
        </w:tc>
        <w:tc>
          <w:tcPr>
            <w:tcW w:w="1416" w:type="dxa"/>
            <w:shd w:val="clear" w:color="auto" w:fill="C5E0B3" w:themeFill="accent6" w:themeFillTint="66"/>
          </w:tcPr>
          <w:p w14:paraId="5787F38D" w14:textId="7750165B" w:rsidR="000F5DCB" w:rsidRDefault="000F5DCB" w:rsidP="000F5DCB">
            <w:pPr>
              <w:jc w:val="both"/>
              <w:rPr>
                <w:color w:val="000000"/>
                <w:sz w:val="20"/>
                <w:szCs w:val="20"/>
              </w:rPr>
            </w:pPr>
            <w:r>
              <w:rPr>
                <w:color w:val="000000"/>
                <w:sz w:val="20"/>
                <w:szCs w:val="20"/>
              </w:rPr>
              <w:t>-780 344 902</w:t>
            </w:r>
          </w:p>
          <w:p w14:paraId="5612C313" w14:textId="38692BB0" w:rsidR="00905AFC" w:rsidRPr="009678AB" w:rsidRDefault="00905AFC" w:rsidP="00872191">
            <w:pPr>
              <w:jc w:val="both"/>
              <w:rPr>
                <w:rFonts w:ascii="TimesNewRoman" w:hAnsi="TimesNewRoman" w:cs="Arial"/>
                <w:sz w:val="20"/>
                <w:szCs w:val="20"/>
              </w:rPr>
            </w:pPr>
          </w:p>
        </w:tc>
        <w:tc>
          <w:tcPr>
            <w:tcW w:w="1417" w:type="dxa"/>
            <w:shd w:val="clear" w:color="auto" w:fill="C5E0B3" w:themeFill="accent6" w:themeFillTint="66"/>
          </w:tcPr>
          <w:p w14:paraId="15FFB5D0" w14:textId="6A3A4FAC" w:rsidR="000F5DCB" w:rsidRDefault="000F5DCB" w:rsidP="000F5DCB">
            <w:pPr>
              <w:jc w:val="both"/>
              <w:rPr>
                <w:color w:val="000000"/>
                <w:sz w:val="20"/>
                <w:szCs w:val="20"/>
              </w:rPr>
            </w:pPr>
            <w:r>
              <w:rPr>
                <w:color w:val="000000"/>
                <w:sz w:val="20"/>
                <w:szCs w:val="20"/>
              </w:rPr>
              <w:t>201 649 087</w:t>
            </w:r>
          </w:p>
          <w:p w14:paraId="28D2A671" w14:textId="483D8A1E" w:rsidR="00905AFC" w:rsidRPr="001A25B5" w:rsidRDefault="00905AFC" w:rsidP="00DC3B4B">
            <w:pPr>
              <w:jc w:val="both"/>
              <w:rPr>
                <w:rFonts w:ascii="TimesNewRoman" w:hAnsi="TimesNewRoman" w:cs="Arial"/>
                <w:sz w:val="20"/>
                <w:szCs w:val="20"/>
              </w:rPr>
            </w:pPr>
          </w:p>
        </w:tc>
      </w:tr>
    </w:tbl>
    <w:p w14:paraId="7B046B23" w14:textId="08C41926" w:rsidR="00905AFC" w:rsidRDefault="00090B98" w:rsidP="00DC3B4B">
      <w:pPr>
        <w:jc w:val="both"/>
        <w:rPr>
          <w:sz w:val="22"/>
        </w:rPr>
      </w:pPr>
      <w:r>
        <w:rPr>
          <w:noProof/>
        </w:rPr>
        <w:drawing>
          <wp:inline distT="0" distB="0" distL="0" distR="0" wp14:anchorId="6605879E" wp14:editId="7011E196">
            <wp:extent cx="5939790" cy="1791335"/>
            <wp:effectExtent l="0" t="0" r="3810" b="18415"/>
            <wp:docPr id="1453608918" name="Chart 1">
              <a:extLst xmlns:a="http://schemas.openxmlformats.org/drawingml/2006/main">
                <a:ext uri="{FF2B5EF4-FFF2-40B4-BE49-F238E27FC236}">
                  <a16:creationId xmlns:a16="http://schemas.microsoft.com/office/drawing/2014/main" id="{5B3C7A0B-C230-404E-AE57-EA031FB7C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tbl>
      <w:tblPr>
        <w:tblStyle w:val="TableGrid"/>
        <w:tblW w:w="9508" w:type="dxa"/>
        <w:tblInd w:w="-20" w:type="dxa"/>
        <w:tblLayout w:type="fixed"/>
        <w:tblLook w:val="04A0" w:firstRow="1" w:lastRow="0" w:firstColumn="1" w:lastColumn="0" w:noHBand="0" w:noVBand="1"/>
      </w:tblPr>
      <w:tblGrid>
        <w:gridCol w:w="1863"/>
        <w:gridCol w:w="7645"/>
      </w:tblGrid>
      <w:tr w:rsidR="00691A29" w:rsidRPr="000D3656" w14:paraId="7E91D76F" w14:textId="77777777" w:rsidTr="001A367A">
        <w:tc>
          <w:tcPr>
            <w:tcW w:w="1863" w:type="dxa"/>
            <w:tcBorders>
              <w:top w:val="nil"/>
              <w:left w:val="nil"/>
              <w:bottom w:val="nil"/>
              <w:right w:val="nil"/>
            </w:tcBorders>
          </w:tcPr>
          <w:p w14:paraId="56554956" w14:textId="53E2053C" w:rsidR="00691A29" w:rsidRPr="000D3656" w:rsidRDefault="00691A29" w:rsidP="00E66E91">
            <w:pPr>
              <w:tabs>
                <w:tab w:val="left" w:pos="0"/>
              </w:tabs>
              <w:jc w:val="both"/>
              <w:rPr>
                <w:sz w:val="20"/>
                <w:szCs w:val="20"/>
              </w:rPr>
            </w:pPr>
            <w:r w:rsidRPr="000D3656">
              <w:rPr>
                <w:sz w:val="20"/>
                <w:szCs w:val="20"/>
              </w:rPr>
              <w:t xml:space="preserve">FM </w:t>
            </w:r>
            <w:r>
              <w:rPr>
                <w:sz w:val="20"/>
                <w:szCs w:val="20"/>
              </w:rPr>
              <w:t>07.01.2025 rīk.Nr.1.1-1/12/2</w:t>
            </w:r>
          </w:p>
        </w:tc>
        <w:tc>
          <w:tcPr>
            <w:tcW w:w="7645" w:type="dxa"/>
            <w:tcBorders>
              <w:top w:val="nil"/>
              <w:left w:val="nil"/>
              <w:bottom w:val="nil"/>
              <w:right w:val="nil"/>
            </w:tcBorders>
          </w:tcPr>
          <w:p w14:paraId="20EB5112" w14:textId="39399C5A" w:rsidR="00691A29" w:rsidRPr="00A51878" w:rsidRDefault="00A129BA" w:rsidP="00E66E91">
            <w:pPr>
              <w:jc w:val="both"/>
              <w:rPr>
                <w:sz w:val="28"/>
                <w:szCs w:val="28"/>
              </w:rPr>
            </w:pPr>
            <w:r>
              <w:rPr>
                <w:sz w:val="20"/>
                <w:szCs w:val="20"/>
              </w:rPr>
              <w:t>40 719 680</w:t>
            </w:r>
            <w:r w:rsidR="00691A29" w:rsidRPr="000D3656">
              <w:rPr>
                <w:sz w:val="20"/>
                <w:szCs w:val="20"/>
              </w:rPr>
              <w:t xml:space="preserve"> </w:t>
            </w:r>
            <w:r w:rsidR="00691A29" w:rsidRPr="004C4FA4">
              <w:rPr>
                <w:i/>
                <w:sz w:val="20"/>
                <w:szCs w:val="20"/>
              </w:rPr>
              <w:t>euro</w:t>
            </w:r>
            <w:r w:rsidR="00691A29" w:rsidRPr="000D3656">
              <w:rPr>
                <w:sz w:val="20"/>
                <w:szCs w:val="20"/>
              </w:rPr>
              <w:t xml:space="preserve"> apmēr</w:t>
            </w:r>
            <w:r w:rsidR="00691A29">
              <w:rPr>
                <w:sz w:val="20"/>
                <w:szCs w:val="20"/>
              </w:rPr>
              <w:t xml:space="preserve">ā </w:t>
            </w:r>
            <w:r>
              <w:rPr>
                <w:sz w:val="20"/>
                <w:szCs w:val="20"/>
              </w:rPr>
              <w:t>samazināti</w:t>
            </w:r>
            <w:r w:rsidR="00691A29">
              <w:rPr>
                <w:sz w:val="20"/>
                <w:szCs w:val="20"/>
              </w:rPr>
              <w:t xml:space="preserve"> izdevumi, </w:t>
            </w:r>
            <w:r>
              <w:rPr>
                <w:sz w:val="20"/>
                <w:szCs w:val="20"/>
              </w:rPr>
              <w:t>pārdalot Finanšu ministrijai.</w:t>
            </w:r>
          </w:p>
        </w:tc>
      </w:tr>
      <w:tr w:rsidR="008521F7" w:rsidRPr="000D3656" w14:paraId="11C28302" w14:textId="77777777" w:rsidTr="001A367A">
        <w:tc>
          <w:tcPr>
            <w:tcW w:w="1863" w:type="dxa"/>
            <w:tcBorders>
              <w:top w:val="nil"/>
              <w:left w:val="nil"/>
              <w:bottom w:val="nil"/>
              <w:right w:val="nil"/>
            </w:tcBorders>
          </w:tcPr>
          <w:p w14:paraId="478EABB8" w14:textId="2B858A2A" w:rsidR="008521F7" w:rsidRPr="000D3656" w:rsidRDefault="008521F7" w:rsidP="00E66E91">
            <w:pPr>
              <w:tabs>
                <w:tab w:val="left" w:pos="0"/>
              </w:tabs>
              <w:jc w:val="both"/>
              <w:rPr>
                <w:sz w:val="20"/>
                <w:szCs w:val="20"/>
              </w:rPr>
            </w:pPr>
            <w:r w:rsidRPr="000D3656">
              <w:rPr>
                <w:sz w:val="20"/>
                <w:szCs w:val="20"/>
              </w:rPr>
              <w:t xml:space="preserve">FM </w:t>
            </w:r>
            <w:r>
              <w:rPr>
                <w:sz w:val="20"/>
                <w:szCs w:val="20"/>
              </w:rPr>
              <w:t>22.01.2025 rīk.Nr.1.1-1/12/14</w:t>
            </w:r>
          </w:p>
        </w:tc>
        <w:tc>
          <w:tcPr>
            <w:tcW w:w="7645" w:type="dxa"/>
            <w:tcBorders>
              <w:top w:val="nil"/>
              <w:left w:val="nil"/>
              <w:bottom w:val="nil"/>
              <w:right w:val="nil"/>
            </w:tcBorders>
          </w:tcPr>
          <w:p w14:paraId="475E8FE1" w14:textId="27AED137" w:rsidR="008521F7" w:rsidRPr="00A51878" w:rsidRDefault="008521F7" w:rsidP="00E66E91">
            <w:pPr>
              <w:jc w:val="both"/>
              <w:rPr>
                <w:sz w:val="28"/>
                <w:szCs w:val="28"/>
              </w:rPr>
            </w:pPr>
            <w:r>
              <w:rPr>
                <w:sz w:val="20"/>
                <w:szCs w:val="20"/>
              </w:rPr>
              <w:t>12 137 965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8521F7">
              <w:rPr>
                <w:sz w:val="20"/>
                <w:szCs w:val="20"/>
              </w:rPr>
              <w:t>Izglītības un zinātnes ministrijai, Zemkopības ministrijai, Labklājības ministrijai, Klimata un enerģētikas ministrijai, Kultūras ministrijai un Veselības ministrijai.</w:t>
            </w:r>
          </w:p>
        </w:tc>
      </w:tr>
      <w:tr w:rsidR="00415B6D" w:rsidRPr="000D3656" w14:paraId="4C76D004" w14:textId="77777777" w:rsidTr="001A367A">
        <w:tc>
          <w:tcPr>
            <w:tcW w:w="1863" w:type="dxa"/>
            <w:tcBorders>
              <w:top w:val="nil"/>
              <w:left w:val="nil"/>
              <w:bottom w:val="nil"/>
              <w:right w:val="nil"/>
            </w:tcBorders>
          </w:tcPr>
          <w:p w14:paraId="0AE8B294" w14:textId="0EAB01B5" w:rsidR="00415B6D" w:rsidRPr="000D3656" w:rsidRDefault="00415B6D" w:rsidP="00E66E91">
            <w:pPr>
              <w:tabs>
                <w:tab w:val="left" w:pos="0"/>
              </w:tabs>
              <w:jc w:val="both"/>
              <w:rPr>
                <w:sz w:val="20"/>
                <w:szCs w:val="20"/>
              </w:rPr>
            </w:pPr>
            <w:r w:rsidRPr="000D3656">
              <w:rPr>
                <w:sz w:val="20"/>
                <w:szCs w:val="20"/>
              </w:rPr>
              <w:t xml:space="preserve">FM </w:t>
            </w:r>
            <w:r>
              <w:rPr>
                <w:sz w:val="20"/>
                <w:szCs w:val="20"/>
              </w:rPr>
              <w:t>30.01.2025 rīk.Nr.1.1-1/12/30</w:t>
            </w:r>
          </w:p>
        </w:tc>
        <w:tc>
          <w:tcPr>
            <w:tcW w:w="7645" w:type="dxa"/>
            <w:tcBorders>
              <w:top w:val="nil"/>
              <w:left w:val="nil"/>
              <w:bottom w:val="nil"/>
              <w:right w:val="nil"/>
            </w:tcBorders>
          </w:tcPr>
          <w:p w14:paraId="1C177F2E" w14:textId="0D3CA3CE" w:rsidR="00415B6D" w:rsidRPr="00A51878" w:rsidRDefault="00415B6D" w:rsidP="00E66E91">
            <w:pPr>
              <w:jc w:val="both"/>
              <w:rPr>
                <w:sz w:val="28"/>
                <w:szCs w:val="28"/>
              </w:rPr>
            </w:pPr>
            <w:r>
              <w:rPr>
                <w:sz w:val="20"/>
                <w:szCs w:val="20"/>
              </w:rPr>
              <w:t>92 706 650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Satiksmes</w:t>
            </w:r>
            <w:r w:rsidRPr="008521F7">
              <w:rPr>
                <w:sz w:val="20"/>
                <w:szCs w:val="20"/>
              </w:rPr>
              <w:t xml:space="preserve"> ministrijai.</w:t>
            </w:r>
          </w:p>
        </w:tc>
      </w:tr>
      <w:tr w:rsidR="009E2DF6" w:rsidRPr="000D3656" w14:paraId="0300ED12" w14:textId="77777777" w:rsidTr="001A367A">
        <w:tc>
          <w:tcPr>
            <w:tcW w:w="1863" w:type="dxa"/>
            <w:tcBorders>
              <w:top w:val="nil"/>
              <w:left w:val="nil"/>
              <w:bottom w:val="nil"/>
              <w:right w:val="nil"/>
            </w:tcBorders>
          </w:tcPr>
          <w:p w14:paraId="0592AAE8" w14:textId="0C766714" w:rsidR="009E2DF6" w:rsidRPr="000D3656" w:rsidRDefault="009E2DF6" w:rsidP="00BC2D4F">
            <w:pPr>
              <w:tabs>
                <w:tab w:val="left" w:pos="0"/>
              </w:tabs>
              <w:jc w:val="both"/>
              <w:rPr>
                <w:sz w:val="20"/>
                <w:szCs w:val="20"/>
              </w:rPr>
            </w:pPr>
            <w:r w:rsidRPr="000D3656">
              <w:rPr>
                <w:sz w:val="20"/>
                <w:szCs w:val="20"/>
              </w:rPr>
              <w:t xml:space="preserve">FM </w:t>
            </w:r>
            <w:r>
              <w:rPr>
                <w:sz w:val="20"/>
                <w:szCs w:val="20"/>
              </w:rPr>
              <w:t>07.02.2025 rīk.Nr.1.1-1/12/36</w:t>
            </w:r>
          </w:p>
        </w:tc>
        <w:tc>
          <w:tcPr>
            <w:tcW w:w="7645" w:type="dxa"/>
            <w:tcBorders>
              <w:top w:val="nil"/>
              <w:left w:val="nil"/>
              <w:bottom w:val="nil"/>
              <w:right w:val="nil"/>
            </w:tcBorders>
          </w:tcPr>
          <w:p w14:paraId="66B32E37" w14:textId="29BE0F2D" w:rsidR="009E2DF6" w:rsidRPr="00A51878" w:rsidRDefault="009E2DF6" w:rsidP="00BC2D4F">
            <w:pPr>
              <w:jc w:val="both"/>
              <w:rPr>
                <w:sz w:val="28"/>
                <w:szCs w:val="28"/>
              </w:rPr>
            </w:pPr>
            <w:r>
              <w:rPr>
                <w:sz w:val="20"/>
                <w:szCs w:val="20"/>
              </w:rPr>
              <w:t>12 038 031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 F</w:t>
            </w:r>
            <w:r w:rsidR="004845D9">
              <w:rPr>
                <w:sz w:val="20"/>
                <w:szCs w:val="20"/>
              </w:rPr>
              <w:t>i</w:t>
            </w:r>
            <w:r>
              <w:rPr>
                <w:sz w:val="20"/>
                <w:szCs w:val="20"/>
              </w:rPr>
              <w:t xml:space="preserve">nanšu ministrijai, </w:t>
            </w:r>
            <w:r w:rsidRPr="00F72E05">
              <w:rPr>
                <w:sz w:val="20"/>
                <w:szCs w:val="20"/>
              </w:rPr>
              <w:t>Izglītības un zinātnes ministrijai, Zemkopības ministrijai, Tieslietu ministrijai, Viedās administrācijas un reģionālās attīstības ministrijai un</w:t>
            </w:r>
            <w:r>
              <w:rPr>
                <w:sz w:val="20"/>
                <w:szCs w:val="20"/>
              </w:rPr>
              <w:t xml:space="preserve"> Kultūras</w:t>
            </w:r>
            <w:r w:rsidRPr="008521F7">
              <w:rPr>
                <w:sz w:val="20"/>
                <w:szCs w:val="20"/>
              </w:rPr>
              <w:t xml:space="preserve"> ministrijai.</w:t>
            </w:r>
          </w:p>
        </w:tc>
      </w:tr>
      <w:tr w:rsidR="004845D9" w:rsidRPr="000D3656" w14:paraId="594D7BF4" w14:textId="77777777" w:rsidTr="001A367A">
        <w:tc>
          <w:tcPr>
            <w:tcW w:w="1863" w:type="dxa"/>
            <w:tcBorders>
              <w:top w:val="nil"/>
              <w:left w:val="nil"/>
              <w:bottom w:val="nil"/>
              <w:right w:val="nil"/>
            </w:tcBorders>
          </w:tcPr>
          <w:p w14:paraId="28B2A15C" w14:textId="5B3593F7" w:rsidR="004845D9" w:rsidRPr="000D3656" w:rsidRDefault="004845D9" w:rsidP="00A02D84">
            <w:pPr>
              <w:tabs>
                <w:tab w:val="left" w:pos="0"/>
              </w:tabs>
              <w:jc w:val="both"/>
              <w:rPr>
                <w:sz w:val="20"/>
                <w:szCs w:val="20"/>
              </w:rPr>
            </w:pPr>
            <w:r w:rsidRPr="000D3656">
              <w:rPr>
                <w:sz w:val="20"/>
                <w:szCs w:val="20"/>
              </w:rPr>
              <w:t xml:space="preserve">FM </w:t>
            </w:r>
            <w:r>
              <w:rPr>
                <w:sz w:val="20"/>
                <w:szCs w:val="20"/>
              </w:rPr>
              <w:t>13.02.2025 rīk.Nr.1.1-1/12/42</w:t>
            </w:r>
          </w:p>
        </w:tc>
        <w:tc>
          <w:tcPr>
            <w:tcW w:w="7645" w:type="dxa"/>
            <w:tcBorders>
              <w:top w:val="nil"/>
              <w:left w:val="nil"/>
              <w:bottom w:val="nil"/>
              <w:right w:val="nil"/>
            </w:tcBorders>
          </w:tcPr>
          <w:p w14:paraId="67E50DC0" w14:textId="19F5B2D1" w:rsidR="004845D9" w:rsidRPr="00A51878" w:rsidRDefault="004845D9" w:rsidP="00A02D84">
            <w:pPr>
              <w:jc w:val="both"/>
              <w:rPr>
                <w:sz w:val="28"/>
                <w:szCs w:val="28"/>
              </w:rPr>
            </w:pPr>
            <w:r>
              <w:rPr>
                <w:sz w:val="20"/>
                <w:szCs w:val="20"/>
              </w:rPr>
              <w:t>59 847 138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Aizsardzības ministrijai, Finanšu ministrijai, Iekšlietu ministrijai, </w:t>
            </w:r>
            <w:r w:rsidRPr="00F72E05">
              <w:rPr>
                <w:sz w:val="20"/>
                <w:szCs w:val="20"/>
              </w:rPr>
              <w:t>Izglītības un zinātnes ministrijai, Zemkopības ministrijai, Tieslietu ministrijai,</w:t>
            </w:r>
            <w:r>
              <w:rPr>
                <w:sz w:val="20"/>
                <w:szCs w:val="20"/>
              </w:rPr>
              <w:t xml:space="preserve"> Kultūras</w:t>
            </w:r>
            <w:r w:rsidRPr="008521F7">
              <w:rPr>
                <w:sz w:val="20"/>
                <w:szCs w:val="20"/>
              </w:rPr>
              <w:t xml:space="preserve"> ministrijai</w:t>
            </w:r>
            <w:r>
              <w:rPr>
                <w:sz w:val="20"/>
                <w:szCs w:val="20"/>
              </w:rPr>
              <w:t xml:space="preserve"> un Prokuratūrai.</w:t>
            </w:r>
          </w:p>
        </w:tc>
      </w:tr>
      <w:tr w:rsidR="005C1561" w:rsidRPr="000D3656" w14:paraId="4403EFC2" w14:textId="77777777" w:rsidTr="001A367A">
        <w:tc>
          <w:tcPr>
            <w:tcW w:w="1863" w:type="dxa"/>
            <w:tcBorders>
              <w:top w:val="nil"/>
              <w:left w:val="nil"/>
              <w:bottom w:val="nil"/>
              <w:right w:val="nil"/>
            </w:tcBorders>
          </w:tcPr>
          <w:p w14:paraId="3C0F544F" w14:textId="11D30A07" w:rsidR="005C1561" w:rsidRPr="000D3656" w:rsidRDefault="005C1561" w:rsidP="00A02D84">
            <w:pPr>
              <w:tabs>
                <w:tab w:val="left" w:pos="0"/>
              </w:tabs>
              <w:jc w:val="both"/>
              <w:rPr>
                <w:sz w:val="20"/>
                <w:szCs w:val="20"/>
              </w:rPr>
            </w:pPr>
            <w:r w:rsidRPr="000D3656">
              <w:rPr>
                <w:sz w:val="20"/>
                <w:szCs w:val="20"/>
              </w:rPr>
              <w:t xml:space="preserve">FM </w:t>
            </w:r>
            <w:r>
              <w:rPr>
                <w:sz w:val="20"/>
                <w:szCs w:val="20"/>
              </w:rPr>
              <w:t>24.02.2025 rīk.Nr.1.1-1/12/57</w:t>
            </w:r>
          </w:p>
        </w:tc>
        <w:tc>
          <w:tcPr>
            <w:tcW w:w="7645" w:type="dxa"/>
            <w:tcBorders>
              <w:top w:val="nil"/>
              <w:left w:val="nil"/>
              <w:bottom w:val="nil"/>
              <w:right w:val="nil"/>
            </w:tcBorders>
          </w:tcPr>
          <w:p w14:paraId="33224027" w14:textId="2CCCC3BF" w:rsidR="005C1561" w:rsidRPr="00A51878" w:rsidRDefault="005C1561" w:rsidP="00A02D84">
            <w:pPr>
              <w:jc w:val="both"/>
              <w:rPr>
                <w:sz w:val="28"/>
                <w:szCs w:val="28"/>
              </w:rPr>
            </w:pPr>
            <w:r>
              <w:rPr>
                <w:sz w:val="20"/>
                <w:szCs w:val="20"/>
              </w:rPr>
              <w:t>11 357 539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Valsts kancelejai, Iekšlietu ministrijai, </w:t>
            </w:r>
            <w:r w:rsidRPr="00F72E05">
              <w:rPr>
                <w:sz w:val="20"/>
                <w:szCs w:val="20"/>
              </w:rPr>
              <w:t xml:space="preserve">Zemkopības ministrijai, </w:t>
            </w:r>
            <w:r w:rsidRPr="008521F7">
              <w:rPr>
                <w:sz w:val="20"/>
                <w:szCs w:val="20"/>
              </w:rPr>
              <w:t>Klimata un enerģētikas ministrijai</w:t>
            </w:r>
            <w:r>
              <w:rPr>
                <w:sz w:val="20"/>
                <w:szCs w:val="20"/>
              </w:rPr>
              <w:t>,</w:t>
            </w:r>
            <w:r w:rsidRPr="00F72E05">
              <w:rPr>
                <w:sz w:val="20"/>
                <w:szCs w:val="20"/>
              </w:rPr>
              <w:t xml:space="preserve"> Viedās administrācijas un reģionālās attīstības ministrijai,</w:t>
            </w:r>
            <w:r>
              <w:rPr>
                <w:sz w:val="20"/>
                <w:szCs w:val="20"/>
              </w:rPr>
              <w:t xml:space="preserve"> Kultūras</w:t>
            </w:r>
            <w:r w:rsidRPr="008521F7">
              <w:rPr>
                <w:sz w:val="20"/>
                <w:szCs w:val="20"/>
              </w:rPr>
              <w:t xml:space="preserve"> ministrijai</w:t>
            </w:r>
            <w:r>
              <w:rPr>
                <w:sz w:val="20"/>
                <w:szCs w:val="20"/>
              </w:rPr>
              <w:t xml:space="preserve"> un Veselības ministrijai.</w:t>
            </w:r>
          </w:p>
        </w:tc>
      </w:tr>
      <w:tr w:rsidR="00166339" w:rsidRPr="000D3656" w14:paraId="53D68BEC" w14:textId="77777777" w:rsidTr="001A367A">
        <w:tc>
          <w:tcPr>
            <w:tcW w:w="1863" w:type="dxa"/>
            <w:tcBorders>
              <w:top w:val="nil"/>
              <w:left w:val="nil"/>
              <w:bottom w:val="nil"/>
              <w:right w:val="nil"/>
            </w:tcBorders>
          </w:tcPr>
          <w:p w14:paraId="49F1BEFE" w14:textId="5AD42830" w:rsidR="00166339" w:rsidRPr="000D3656" w:rsidRDefault="00166339" w:rsidP="00473249">
            <w:pPr>
              <w:tabs>
                <w:tab w:val="left" w:pos="0"/>
              </w:tabs>
              <w:jc w:val="both"/>
              <w:rPr>
                <w:sz w:val="20"/>
                <w:szCs w:val="20"/>
              </w:rPr>
            </w:pPr>
            <w:r w:rsidRPr="000D3656">
              <w:rPr>
                <w:sz w:val="20"/>
                <w:szCs w:val="20"/>
              </w:rPr>
              <w:lastRenderedPageBreak/>
              <w:t xml:space="preserve">FM </w:t>
            </w:r>
            <w:r>
              <w:rPr>
                <w:sz w:val="20"/>
                <w:szCs w:val="20"/>
              </w:rPr>
              <w:t>28.02.2025 rīk.Nr.1.1-1/12/62</w:t>
            </w:r>
          </w:p>
        </w:tc>
        <w:tc>
          <w:tcPr>
            <w:tcW w:w="7645" w:type="dxa"/>
            <w:tcBorders>
              <w:top w:val="nil"/>
              <w:left w:val="nil"/>
              <w:bottom w:val="nil"/>
              <w:right w:val="nil"/>
            </w:tcBorders>
          </w:tcPr>
          <w:p w14:paraId="5A38E5D9" w14:textId="7A0ECED5" w:rsidR="00166339" w:rsidRPr="00A51878" w:rsidRDefault="00166339" w:rsidP="00473249">
            <w:pPr>
              <w:jc w:val="both"/>
              <w:rPr>
                <w:sz w:val="28"/>
                <w:szCs w:val="28"/>
              </w:rPr>
            </w:pPr>
            <w:r>
              <w:rPr>
                <w:sz w:val="20"/>
                <w:szCs w:val="20"/>
              </w:rPr>
              <w:t>59 125 000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BF1B89" w:rsidRPr="000D3656" w14:paraId="7861CC83" w14:textId="77777777" w:rsidTr="001A367A">
        <w:tc>
          <w:tcPr>
            <w:tcW w:w="1863" w:type="dxa"/>
            <w:tcBorders>
              <w:top w:val="nil"/>
              <w:left w:val="nil"/>
              <w:bottom w:val="nil"/>
              <w:right w:val="nil"/>
            </w:tcBorders>
          </w:tcPr>
          <w:p w14:paraId="4F4E69FB" w14:textId="23744581" w:rsidR="00BF1B89" w:rsidRPr="000D3656" w:rsidRDefault="00BF1B89" w:rsidP="00023AC2">
            <w:pPr>
              <w:tabs>
                <w:tab w:val="left" w:pos="0"/>
              </w:tabs>
              <w:jc w:val="both"/>
              <w:rPr>
                <w:sz w:val="20"/>
                <w:szCs w:val="20"/>
              </w:rPr>
            </w:pPr>
            <w:r w:rsidRPr="000D3656">
              <w:rPr>
                <w:sz w:val="20"/>
                <w:szCs w:val="20"/>
              </w:rPr>
              <w:t xml:space="preserve">FM </w:t>
            </w:r>
            <w:r>
              <w:rPr>
                <w:sz w:val="20"/>
                <w:szCs w:val="20"/>
              </w:rPr>
              <w:t>14.03.2025 rīk.Nr.1.1-1/12/77</w:t>
            </w:r>
          </w:p>
        </w:tc>
        <w:tc>
          <w:tcPr>
            <w:tcW w:w="7645" w:type="dxa"/>
            <w:tcBorders>
              <w:top w:val="nil"/>
              <w:left w:val="nil"/>
              <w:bottom w:val="nil"/>
              <w:right w:val="nil"/>
            </w:tcBorders>
          </w:tcPr>
          <w:p w14:paraId="0E449701" w14:textId="4557353F" w:rsidR="00BF1B89" w:rsidRPr="00A51878" w:rsidRDefault="00BF1B89" w:rsidP="00023AC2">
            <w:pPr>
              <w:jc w:val="both"/>
              <w:rPr>
                <w:sz w:val="28"/>
                <w:szCs w:val="28"/>
              </w:rPr>
            </w:pPr>
            <w:r>
              <w:rPr>
                <w:sz w:val="20"/>
                <w:szCs w:val="20"/>
              </w:rPr>
              <w:t>2 019 257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BF1B89">
              <w:rPr>
                <w:sz w:val="20"/>
                <w:szCs w:val="20"/>
              </w:rPr>
              <w:t>Korupcijas novēršanas un apkarošanas birojam, Sabiedrības integrācijas fondam un Kultūras ministrijai.</w:t>
            </w:r>
          </w:p>
        </w:tc>
      </w:tr>
      <w:tr w:rsidR="0041767D" w:rsidRPr="000D3656" w14:paraId="74E3DA95" w14:textId="77777777" w:rsidTr="001A367A">
        <w:tc>
          <w:tcPr>
            <w:tcW w:w="1863" w:type="dxa"/>
            <w:tcBorders>
              <w:top w:val="nil"/>
              <w:left w:val="nil"/>
              <w:bottom w:val="nil"/>
              <w:right w:val="nil"/>
            </w:tcBorders>
          </w:tcPr>
          <w:p w14:paraId="180572A5" w14:textId="04C28BFD" w:rsidR="0041767D" w:rsidRPr="000D3656" w:rsidRDefault="0041767D" w:rsidP="0036228F">
            <w:pPr>
              <w:tabs>
                <w:tab w:val="left" w:pos="0"/>
              </w:tabs>
              <w:jc w:val="both"/>
              <w:rPr>
                <w:sz w:val="20"/>
                <w:szCs w:val="20"/>
              </w:rPr>
            </w:pPr>
            <w:r w:rsidRPr="000D3656">
              <w:rPr>
                <w:sz w:val="20"/>
                <w:szCs w:val="20"/>
              </w:rPr>
              <w:t xml:space="preserve">FM </w:t>
            </w:r>
            <w:r>
              <w:rPr>
                <w:sz w:val="20"/>
                <w:szCs w:val="20"/>
              </w:rPr>
              <w:t>20.03.2025 rīk.Nr.1.1-1/12/89</w:t>
            </w:r>
          </w:p>
        </w:tc>
        <w:tc>
          <w:tcPr>
            <w:tcW w:w="7645" w:type="dxa"/>
            <w:tcBorders>
              <w:top w:val="nil"/>
              <w:left w:val="nil"/>
              <w:bottom w:val="nil"/>
              <w:right w:val="nil"/>
            </w:tcBorders>
          </w:tcPr>
          <w:p w14:paraId="240BD47F" w14:textId="2D5E8E50" w:rsidR="0041767D" w:rsidRPr="00A51878" w:rsidRDefault="0041767D" w:rsidP="0036228F">
            <w:pPr>
              <w:jc w:val="both"/>
              <w:rPr>
                <w:sz w:val="28"/>
                <w:szCs w:val="28"/>
              </w:rPr>
            </w:pPr>
            <w:r>
              <w:rPr>
                <w:sz w:val="20"/>
                <w:szCs w:val="20"/>
              </w:rPr>
              <w:t>34 843 625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Valsts kancelejai, Finanšu ministrijai, </w:t>
            </w:r>
            <w:r w:rsidRPr="0041767D">
              <w:rPr>
                <w:sz w:val="20"/>
                <w:szCs w:val="20"/>
              </w:rPr>
              <w:t>Izglītības un zinātnes ministrijai un Tieslietu ministrijai.</w:t>
            </w:r>
          </w:p>
        </w:tc>
      </w:tr>
      <w:tr w:rsidR="00717E90" w:rsidRPr="000D3656" w14:paraId="38060B37" w14:textId="77777777" w:rsidTr="00090B98">
        <w:tc>
          <w:tcPr>
            <w:tcW w:w="1863" w:type="dxa"/>
            <w:tcBorders>
              <w:top w:val="nil"/>
              <w:left w:val="nil"/>
              <w:bottom w:val="nil"/>
              <w:right w:val="nil"/>
            </w:tcBorders>
          </w:tcPr>
          <w:p w14:paraId="1716D864" w14:textId="58CB1F9D" w:rsidR="00717E90" w:rsidRPr="000D3656" w:rsidRDefault="00717E90" w:rsidP="00C605C1">
            <w:pPr>
              <w:tabs>
                <w:tab w:val="left" w:pos="0"/>
              </w:tabs>
              <w:jc w:val="both"/>
              <w:rPr>
                <w:sz w:val="20"/>
                <w:szCs w:val="20"/>
              </w:rPr>
            </w:pPr>
            <w:r w:rsidRPr="000D3656">
              <w:rPr>
                <w:sz w:val="20"/>
                <w:szCs w:val="20"/>
              </w:rPr>
              <w:t xml:space="preserve">FM </w:t>
            </w:r>
            <w:r>
              <w:rPr>
                <w:sz w:val="20"/>
                <w:szCs w:val="20"/>
              </w:rPr>
              <w:t>26.03.2025 rīk.Nr.1.1-1/12/94</w:t>
            </w:r>
          </w:p>
        </w:tc>
        <w:tc>
          <w:tcPr>
            <w:tcW w:w="7645" w:type="dxa"/>
            <w:tcBorders>
              <w:top w:val="nil"/>
              <w:left w:val="nil"/>
              <w:bottom w:val="nil"/>
              <w:right w:val="nil"/>
            </w:tcBorders>
          </w:tcPr>
          <w:p w14:paraId="6278313E" w14:textId="0DC3C8BE" w:rsidR="00717E90" w:rsidRPr="00A51878" w:rsidRDefault="00717E90" w:rsidP="00C605C1">
            <w:pPr>
              <w:jc w:val="both"/>
              <w:rPr>
                <w:sz w:val="28"/>
                <w:szCs w:val="28"/>
              </w:rPr>
            </w:pPr>
            <w:r>
              <w:rPr>
                <w:sz w:val="20"/>
                <w:szCs w:val="20"/>
              </w:rPr>
              <w:t>16 510 192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 Satiksmes</w:t>
            </w:r>
            <w:r w:rsidRPr="0041767D">
              <w:rPr>
                <w:sz w:val="20"/>
                <w:szCs w:val="20"/>
              </w:rPr>
              <w:t xml:space="preserve"> ministrijai</w:t>
            </w:r>
            <w:r>
              <w:rPr>
                <w:sz w:val="20"/>
                <w:szCs w:val="20"/>
              </w:rPr>
              <w:t>, Klimata un enerģētikas ministrijai</w:t>
            </w:r>
            <w:r w:rsidRPr="0041767D">
              <w:rPr>
                <w:sz w:val="20"/>
                <w:szCs w:val="20"/>
              </w:rPr>
              <w:t xml:space="preserve"> un </w:t>
            </w:r>
            <w:r>
              <w:rPr>
                <w:sz w:val="20"/>
                <w:szCs w:val="20"/>
              </w:rPr>
              <w:t>Kultūras</w:t>
            </w:r>
            <w:r w:rsidRPr="0041767D">
              <w:rPr>
                <w:sz w:val="20"/>
                <w:szCs w:val="20"/>
              </w:rPr>
              <w:t xml:space="preserve"> ministrijai.</w:t>
            </w:r>
          </w:p>
        </w:tc>
      </w:tr>
      <w:tr w:rsidR="008F5A44" w:rsidRPr="000D3656" w14:paraId="7DAFC254" w14:textId="77777777" w:rsidTr="00090B98">
        <w:tc>
          <w:tcPr>
            <w:tcW w:w="1863" w:type="dxa"/>
            <w:tcBorders>
              <w:top w:val="nil"/>
              <w:left w:val="nil"/>
              <w:bottom w:val="nil"/>
              <w:right w:val="nil"/>
            </w:tcBorders>
          </w:tcPr>
          <w:p w14:paraId="40A9A6EB" w14:textId="1417E2B1" w:rsidR="008F5A44" w:rsidRPr="000D3656" w:rsidRDefault="008F5A44" w:rsidP="008E5A78">
            <w:pPr>
              <w:tabs>
                <w:tab w:val="left" w:pos="0"/>
              </w:tabs>
              <w:jc w:val="both"/>
              <w:rPr>
                <w:sz w:val="20"/>
                <w:szCs w:val="20"/>
              </w:rPr>
            </w:pPr>
            <w:r w:rsidRPr="000D3656">
              <w:rPr>
                <w:sz w:val="20"/>
                <w:szCs w:val="20"/>
              </w:rPr>
              <w:t xml:space="preserve">FM </w:t>
            </w:r>
            <w:r w:rsidR="00CA5DD0">
              <w:rPr>
                <w:sz w:val="20"/>
                <w:szCs w:val="20"/>
              </w:rPr>
              <w:t>09</w:t>
            </w:r>
            <w:r>
              <w:rPr>
                <w:sz w:val="20"/>
                <w:szCs w:val="20"/>
              </w:rPr>
              <w:t>.0</w:t>
            </w:r>
            <w:r w:rsidR="00CA5DD0">
              <w:rPr>
                <w:sz w:val="20"/>
                <w:szCs w:val="20"/>
              </w:rPr>
              <w:t>4</w:t>
            </w:r>
            <w:r>
              <w:rPr>
                <w:sz w:val="20"/>
                <w:szCs w:val="20"/>
              </w:rPr>
              <w:t>.2025 rīk.Nr.1.1-1/12/</w:t>
            </w:r>
            <w:r w:rsidR="00CA5DD0">
              <w:rPr>
                <w:sz w:val="20"/>
                <w:szCs w:val="20"/>
              </w:rPr>
              <w:t>113</w:t>
            </w:r>
          </w:p>
        </w:tc>
        <w:tc>
          <w:tcPr>
            <w:tcW w:w="7645" w:type="dxa"/>
            <w:tcBorders>
              <w:top w:val="nil"/>
              <w:left w:val="nil"/>
              <w:bottom w:val="nil"/>
              <w:right w:val="nil"/>
            </w:tcBorders>
          </w:tcPr>
          <w:p w14:paraId="477564FB" w14:textId="53595A1D" w:rsidR="008F5A44" w:rsidRPr="00A51878" w:rsidRDefault="00CA5DD0" w:rsidP="008E5A78">
            <w:pPr>
              <w:jc w:val="both"/>
              <w:rPr>
                <w:sz w:val="28"/>
                <w:szCs w:val="28"/>
              </w:rPr>
            </w:pPr>
            <w:r>
              <w:rPr>
                <w:sz w:val="20"/>
                <w:szCs w:val="20"/>
              </w:rPr>
              <w:t>9 312 731</w:t>
            </w:r>
            <w:r w:rsidR="008F5A44" w:rsidRPr="000D3656">
              <w:rPr>
                <w:sz w:val="20"/>
                <w:szCs w:val="20"/>
              </w:rPr>
              <w:t xml:space="preserve"> </w:t>
            </w:r>
            <w:r w:rsidR="008F5A44" w:rsidRPr="004C4FA4">
              <w:rPr>
                <w:i/>
                <w:sz w:val="20"/>
                <w:szCs w:val="20"/>
              </w:rPr>
              <w:t>euro</w:t>
            </w:r>
            <w:r w:rsidR="008F5A44" w:rsidRPr="000D3656">
              <w:rPr>
                <w:sz w:val="20"/>
                <w:szCs w:val="20"/>
              </w:rPr>
              <w:t xml:space="preserve"> apmēr</w:t>
            </w:r>
            <w:r w:rsidR="008F5A44">
              <w:rPr>
                <w:sz w:val="20"/>
                <w:szCs w:val="20"/>
              </w:rPr>
              <w:t xml:space="preserve">ā samazināti izdevumi, pārdalot </w:t>
            </w:r>
            <w:r w:rsidRPr="00F72E05">
              <w:rPr>
                <w:sz w:val="20"/>
                <w:szCs w:val="20"/>
              </w:rPr>
              <w:t>Izglītības un zinātnes ministrijai</w:t>
            </w:r>
            <w:r w:rsidR="008F5A44">
              <w:rPr>
                <w:sz w:val="20"/>
                <w:szCs w:val="20"/>
              </w:rPr>
              <w:t>,</w:t>
            </w:r>
            <w:r w:rsidR="00CE506E">
              <w:rPr>
                <w:sz w:val="20"/>
                <w:szCs w:val="20"/>
              </w:rPr>
              <w:t xml:space="preserve"> Zemkopības ministrijai,</w:t>
            </w:r>
            <w:r w:rsidR="008F5A44">
              <w:rPr>
                <w:sz w:val="20"/>
                <w:szCs w:val="20"/>
              </w:rPr>
              <w:t xml:space="preserve"> Satiksmes</w:t>
            </w:r>
            <w:r w:rsidR="008F5A44" w:rsidRPr="0041767D">
              <w:rPr>
                <w:sz w:val="20"/>
                <w:szCs w:val="20"/>
              </w:rPr>
              <w:t xml:space="preserve"> ministrijai</w:t>
            </w:r>
            <w:r w:rsidR="008F5A44">
              <w:rPr>
                <w:sz w:val="20"/>
                <w:szCs w:val="20"/>
              </w:rPr>
              <w:t>, Klimata un enerģētikas ministrijai</w:t>
            </w:r>
            <w:r w:rsidR="00CE506E">
              <w:rPr>
                <w:sz w:val="20"/>
                <w:szCs w:val="20"/>
              </w:rPr>
              <w:t>,</w:t>
            </w:r>
            <w:r w:rsidR="008F5A44" w:rsidRPr="0041767D">
              <w:rPr>
                <w:sz w:val="20"/>
                <w:szCs w:val="20"/>
              </w:rPr>
              <w:t xml:space="preserve"> </w:t>
            </w:r>
            <w:r w:rsidR="008F5A44">
              <w:rPr>
                <w:sz w:val="20"/>
                <w:szCs w:val="20"/>
              </w:rPr>
              <w:t>Kultūras</w:t>
            </w:r>
            <w:r w:rsidR="008F5A44" w:rsidRPr="0041767D">
              <w:rPr>
                <w:sz w:val="20"/>
                <w:szCs w:val="20"/>
              </w:rPr>
              <w:t xml:space="preserve"> ministrijai</w:t>
            </w:r>
            <w:r w:rsidR="006B1C16">
              <w:rPr>
                <w:sz w:val="20"/>
                <w:szCs w:val="20"/>
              </w:rPr>
              <w:t xml:space="preserve"> un Veselības ministrijai.</w:t>
            </w:r>
          </w:p>
        </w:tc>
      </w:tr>
      <w:tr w:rsidR="00EB7186" w:rsidRPr="000D3656" w14:paraId="3CCE8A2C" w14:textId="77777777" w:rsidTr="00090B98">
        <w:tc>
          <w:tcPr>
            <w:tcW w:w="1863" w:type="dxa"/>
            <w:tcBorders>
              <w:top w:val="nil"/>
              <w:left w:val="nil"/>
              <w:bottom w:val="nil"/>
              <w:right w:val="nil"/>
            </w:tcBorders>
          </w:tcPr>
          <w:p w14:paraId="4BB7C793" w14:textId="328D7499" w:rsidR="00EB7186" w:rsidRPr="000D3656" w:rsidRDefault="00EB7186" w:rsidP="008E5A78">
            <w:pPr>
              <w:tabs>
                <w:tab w:val="left" w:pos="0"/>
              </w:tabs>
              <w:jc w:val="both"/>
              <w:rPr>
                <w:sz w:val="20"/>
                <w:szCs w:val="20"/>
              </w:rPr>
            </w:pPr>
            <w:r w:rsidRPr="000D3656">
              <w:rPr>
                <w:sz w:val="20"/>
                <w:szCs w:val="20"/>
              </w:rPr>
              <w:t xml:space="preserve">FM </w:t>
            </w:r>
            <w:r w:rsidR="007F547B">
              <w:rPr>
                <w:sz w:val="20"/>
                <w:szCs w:val="20"/>
              </w:rPr>
              <w:t>14</w:t>
            </w:r>
            <w:r>
              <w:rPr>
                <w:sz w:val="20"/>
                <w:szCs w:val="20"/>
              </w:rPr>
              <w:t>.04.2025 rīk.Nr.1.1-1/12/11</w:t>
            </w:r>
            <w:r w:rsidR="007F547B">
              <w:rPr>
                <w:sz w:val="20"/>
                <w:szCs w:val="20"/>
              </w:rPr>
              <w:t>8</w:t>
            </w:r>
          </w:p>
        </w:tc>
        <w:tc>
          <w:tcPr>
            <w:tcW w:w="7645" w:type="dxa"/>
            <w:tcBorders>
              <w:top w:val="nil"/>
              <w:left w:val="nil"/>
              <w:bottom w:val="nil"/>
              <w:right w:val="nil"/>
            </w:tcBorders>
          </w:tcPr>
          <w:p w14:paraId="647021D3" w14:textId="05421E33" w:rsidR="00EB7186" w:rsidRPr="00A51878" w:rsidRDefault="007F547B" w:rsidP="008E5A78">
            <w:pPr>
              <w:jc w:val="both"/>
              <w:rPr>
                <w:sz w:val="28"/>
                <w:szCs w:val="28"/>
              </w:rPr>
            </w:pPr>
            <w:r>
              <w:rPr>
                <w:sz w:val="20"/>
                <w:szCs w:val="20"/>
              </w:rPr>
              <w:t>69 458 019</w:t>
            </w:r>
            <w:r w:rsidR="00EB7186" w:rsidRPr="000D3656">
              <w:rPr>
                <w:sz w:val="20"/>
                <w:szCs w:val="20"/>
              </w:rPr>
              <w:t xml:space="preserve"> </w:t>
            </w:r>
            <w:r w:rsidR="00EB7186" w:rsidRPr="004C4FA4">
              <w:rPr>
                <w:i/>
                <w:sz w:val="20"/>
                <w:szCs w:val="20"/>
              </w:rPr>
              <w:t>euro</w:t>
            </w:r>
            <w:r w:rsidR="00EB7186" w:rsidRPr="000D3656">
              <w:rPr>
                <w:sz w:val="20"/>
                <w:szCs w:val="20"/>
              </w:rPr>
              <w:t xml:space="preserve"> apmēr</w:t>
            </w:r>
            <w:r w:rsidR="00EB7186">
              <w:rPr>
                <w:sz w:val="20"/>
                <w:szCs w:val="20"/>
              </w:rPr>
              <w:t xml:space="preserve">ā samazināti izdevumi, pārdalot </w:t>
            </w:r>
            <w:r w:rsidR="0060553A" w:rsidRPr="0037731D">
              <w:rPr>
                <w:sz w:val="20"/>
                <w:szCs w:val="20"/>
              </w:rPr>
              <w:t xml:space="preserve">Korupcijas novēršanas un apkarošanas birojam, </w:t>
            </w:r>
            <w:r w:rsidR="001119C5" w:rsidRPr="0037731D">
              <w:rPr>
                <w:sz w:val="20"/>
                <w:szCs w:val="20"/>
              </w:rPr>
              <w:t>Ekonomikas ministrijai, Finanšu ministrijai</w:t>
            </w:r>
            <w:r w:rsidR="00EB7186">
              <w:rPr>
                <w:sz w:val="20"/>
                <w:szCs w:val="20"/>
              </w:rPr>
              <w:t xml:space="preserve">, Zemkopības ministrijai, </w:t>
            </w:r>
            <w:r w:rsidR="001119C5">
              <w:rPr>
                <w:sz w:val="20"/>
                <w:szCs w:val="20"/>
              </w:rPr>
              <w:t>Labklājības</w:t>
            </w:r>
            <w:r w:rsidR="00EB7186" w:rsidRPr="0041767D">
              <w:rPr>
                <w:sz w:val="20"/>
                <w:szCs w:val="20"/>
              </w:rPr>
              <w:t xml:space="preserve"> ministrijai</w:t>
            </w:r>
            <w:r w:rsidR="00EB7186">
              <w:rPr>
                <w:sz w:val="20"/>
                <w:szCs w:val="20"/>
              </w:rPr>
              <w:t xml:space="preserve">, </w:t>
            </w:r>
            <w:r w:rsidR="0037731D" w:rsidRPr="0037731D">
              <w:rPr>
                <w:sz w:val="20"/>
                <w:szCs w:val="20"/>
              </w:rPr>
              <w:t>Viedās administrācijas un reģionālās attīstības</w:t>
            </w:r>
            <w:r w:rsidR="0037731D">
              <w:rPr>
                <w:sz w:val="20"/>
                <w:szCs w:val="20"/>
              </w:rPr>
              <w:t xml:space="preserve"> </w:t>
            </w:r>
            <w:r w:rsidR="00EB7186">
              <w:rPr>
                <w:sz w:val="20"/>
                <w:szCs w:val="20"/>
              </w:rPr>
              <w:t>ministrijai,</w:t>
            </w:r>
            <w:r w:rsidR="00EB7186" w:rsidRPr="0041767D">
              <w:rPr>
                <w:sz w:val="20"/>
                <w:szCs w:val="20"/>
              </w:rPr>
              <w:t xml:space="preserve"> </w:t>
            </w:r>
            <w:r w:rsidR="00EB7186">
              <w:rPr>
                <w:sz w:val="20"/>
                <w:szCs w:val="20"/>
              </w:rPr>
              <w:t>Kultūras</w:t>
            </w:r>
            <w:r w:rsidR="00EB7186" w:rsidRPr="0041767D">
              <w:rPr>
                <w:sz w:val="20"/>
                <w:szCs w:val="20"/>
              </w:rPr>
              <w:t xml:space="preserve"> ministrijai</w:t>
            </w:r>
            <w:r w:rsidR="00EB7186">
              <w:rPr>
                <w:sz w:val="20"/>
                <w:szCs w:val="20"/>
              </w:rPr>
              <w:t xml:space="preserve"> un Veselības ministrijai.</w:t>
            </w:r>
          </w:p>
        </w:tc>
      </w:tr>
      <w:tr w:rsidR="00A6790E" w:rsidRPr="000D3656" w14:paraId="1901F2AC" w14:textId="77777777" w:rsidTr="00090B98">
        <w:tc>
          <w:tcPr>
            <w:tcW w:w="1863" w:type="dxa"/>
            <w:tcBorders>
              <w:top w:val="nil"/>
              <w:left w:val="nil"/>
              <w:bottom w:val="nil"/>
              <w:right w:val="nil"/>
            </w:tcBorders>
          </w:tcPr>
          <w:p w14:paraId="2F9370F5" w14:textId="685DDF77" w:rsidR="00A6790E" w:rsidRPr="000D3656" w:rsidRDefault="00A6790E" w:rsidP="007556DC">
            <w:pPr>
              <w:tabs>
                <w:tab w:val="left" w:pos="0"/>
              </w:tabs>
              <w:jc w:val="both"/>
              <w:rPr>
                <w:sz w:val="20"/>
                <w:szCs w:val="20"/>
              </w:rPr>
            </w:pPr>
            <w:r w:rsidRPr="000D3656">
              <w:rPr>
                <w:sz w:val="20"/>
                <w:szCs w:val="20"/>
              </w:rPr>
              <w:t xml:space="preserve">FM </w:t>
            </w:r>
            <w:r w:rsidR="002D6BAC">
              <w:rPr>
                <w:sz w:val="20"/>
                <w:szCs w:val="20"/>
              </w:rPr>
              <w:t>09</w:t>
            </w:r>
            <w:r>
              <w:rPr>
                <w:sz w:val="20"/>
                <w:szCs w:val="20"/>
              </w:rPr>
              <w:t>.0</w:t>
            </w:r>
            <w:r w:rsidR="002D6BAC">
              <w:rPr>
                <w:sz w:val="20"/>
                <w:szCs w:val="20"/>
              </w:rPr>
              <w:t>5</w:t>
            </w:r>
            <w:r>
              <w:rPr>
                <w:sz w:val="20"/>
                <w:szCs w:val="20"/>
              </w:rPr>
              <w:t>.2025 rīk.Nr.1.1-1/12/1</w:t>
            </w:r>
            <w:r w:rsidR="002D6BAC">
              <w:rPr>
                <w:sz w:val="20"/>
                <w:szCs w:val="20"/>
              </w:rPr>
              <w:t>45</w:t>
            </w:r>
          </w:p>
        </w:tc>
        <w:tc>
          <w:tcPr>
            <w:tcW w:w="7645" w:type="dxa"/>
            <w:tcBorders>
              <w:top w:val="nil"/>
              <w:left w:val="nil"/>
              <w:bottom w:val="nil"/>
              <w:right w:val="nil"/>
            </w:tcBorders>
          </w:tcPr>
          <w:p w14:paraId="46612CD6" w14:textId="791A7C4D" w:rsidR="00A6790E" w:rsidRPr="00A51878" w:rsidRDefault="002D6BAC" w:rsidP="007556DC">
            <w:pPr>
              <w:jc w:val="both"/>
              <w:rPr>
                <w:sz w:val="28"/>
                <w:szCs w:val="28"/>
              </w:rPr>
            </w:pPr>
            <w:r>
              <w:rPr>
                <w:sz w:val="20"/>
                <w:szCs w:val="20"/>
              </w:rPr>
              <w:t>8 365 052</w:t>
            </w:r>
            <w:r w:rsidR="00A6790E" w:rsidRPr="000D3656">
              <w:rPr>
                <w:sz w:val="20"/>
                <w:szCs w:val="20"/>
              </w:rPr>
              <w:t xml:space="preserve"> </w:t>
            </w:r>
            <w:r w:rsidR="00A6790E" w:rsidRPr="004C4FA4">
              <w:rPr>
                <w:i/>
                <w:sz w:val="20"/>
                <w:szCs w:val="20"/>
              </w:rPr>
              <w:t>euro</w:t>
            </w:r>
            <w:r w:rsidR="00A6790E" w:rsidRPr="000D3656">
              <w:rPr>
                <w:sz w:val="20"/>
                <w:szCs w:val="20"/>
              </w:rPr>
              <w:t xml:space="preserve"> apmēr</w:t>
            </w:r>
            <w:r w:rsidR="00A6790E">
              <w:rPr>
                <w:sz w:val="20"/>
                <w:szCs w:val="20"/>
              </w:rPr>
              <w:t xml:space="preserve">ā samazināti izdevumi, pārdalot </w:t>
            </w:r>
            <w:r w:rsidR="00CC110E" w:rsidRPr="00E04816">
              <w:rPr>
                <w:sz w:val="20"/>
                <w:szCs w:val="20"/>
              </w:rPr>
              <w:t xml:space="preserve">Sabiedrības integrācijas fondam, </w:t>
            </w:r>
            <w:r w:rsidR="004A5449" w:rsidRPr="00E04816">
              <w:rPr>
                <w:sz w:val="20"/>
                <w:szCs w:val="20"/>
              </w:rPr>
              <w:t xml:space="preserve">Finanšu ministrijai, </w:t>
            </w:r>
            <w:r w:rsidR="00736F27" w:rsidRPr="00E04816">
              <w:rPr>
                <w:sz w:val="20"/>
                <w:szCs w:val="20"/>
              </w:rPr>
              <w:t xml:space="preserve">Iekšlietu ministrijai, </w:t>
            </w:r>
            <w:r w:rsidR="00350312" w:rsidRPr="00E04816">
              <w:rPr>
                <w:sz w:val="20"/>
                <w:szCs w:val="20"/>
              </w:rPr>
              <w:t xml:space="preserve">Izglītības un zinātnes ministrijai, </w:t>
            </w:r>
            <w:r w:rsidR="006C7964" w:rsidRPr="00E04816">
              <w:rPr>
                <w:sz w:val="20"/>
                <w:szCs w:val="20"/>
              </w:rPr>
              <w:t xml:space="preserve">Zemkopības ministrijai un </w:t>
            </w:r>
            <w:r w:rsidR="00E04816" w:rsidRPr="00E04816">
              <w:rPr>
                <w:sz w:val="20"/>
                <w:szCs w:val="20"/>
              </w:rPr>
              <w:t>Kultūras ministrijai.</w:t>
            </w:r>
          </w:p>
        </w:tc>
      </w:tr>
      <w:tr w:rsidR="006E3BA3" w:rsidRPr="000D3656" w14:paraId="0DA94857" w14:textId="77777777" w:rsidTr="00090B98">
        <w:tc>
          <w:tcPr>
            <w:tcW w:w="1863" w:type="dxa"/>
            <w:tcBorders>
              <w:top w:val="nil"/>
              <w:left w:val="nil"/>
              <w:bottom w:val="nil"/>
              <w:right w:val="nil"/>
            </w:tcBorders>
          </w:tcPr>
          <w:p w14:paraId="332E4CE5" w14:textId="06C78C80" w:rsidR="006E3BA3" w:rsidRPr="000D3656" w:rsidRDefault="006E3BA3" w:rsidP="003C5011">
            <w:pPr>
              <w:tabs>
                <w:tab w:val="left" w:pos="0"/>
              </w:tabs>
              <w:jc w:val="both"/>
              <w:rPr>
                <w:sz w:val="20"/>
                <w:szCs w:val="20"/>
              </w:rPr>
            </w:pPr>
            <w:r w:rsidRPr="000D3656">
              <w:rPr>
                <w:sz w:val="20"/>
                <w:szCs w:val="20"/>
              </w:rPr>
              <w:t xml:space="preserve">FM </w:t>
            </w:r>
            <w:r>
              <w:rPr>
                <w:sz w:val="20"/>
                <w:szCs w:val="20"/>
              </w:rPr>
              <w:t>16.05.2025 rīk.Nr.1.1-1/12/155</w:t>
            </w:r>
          </w:p>
        </w:tc>
        <w:tc>
          <w:tcPr>
            <w:tcW w:w="7645" w:type="dxa"/>
            <w:tcBorders>
              <w:top w:val="nil"/>
              <w:left w:val="nil"/>
              <w:bottom w:val="nil"/>
              <w:right w:val="nil"/>
            </w:tcBorders>
          </w:tcPr>
          <w:p w14:paraId="1248CB3B" w14:textId="69FC1A45" w:rsidR="006E3BA3" w:rsidRPr="00A51878" w:rsidRDefault="00487DA6" w:rsidP="003C5011">
            <w:pPr>
              <w:jc w:val="both"/>
              <w:rPr>
                <w:sz w:val="28"/>
                <w:szCs w:val="28"/>
              </w:rPr>
            </w:pPr>
            <w:r>
              <w:rPr>
                <w:sz w:val="20"/>
                <w:szCs w:val="20"/>
              </w:rPr>
              <w:t>115 068 921</w:t>
            </w:r>
            <w:r w:rsidR="006E3BA3" w:rsidRPr="000D3656">
              <w:rPr>
                <w:sz w:val="20"/>
                <w:szCs w:val="20"/>
              </w:rPr>
              <w:t xml:space="preserve"> </w:t>
            </w:r>
            <w:r w:rsidR="006E3BA3" w:rsidRPr="004C4FA4">
              <w:rPr>
                <w:i/>
                <w:sz w:val="20"/>
                <w:szCs w:val="20"/>
              </w:rPr>
              <w:t>euro</w:t>
            </w:r>
            <w:r w:rsidR="006E3BA3" w:rsidRPr="000D3656">
              <w:rPr>
                <w:sz w:val="20"/>
                <w:szCs w:val="20"/>
              </w:rPr>
              <w:t xml:space="preserve"> apmēr</w:t>
            </w:r>
            <w:r w:rsidR="006E3BA3">
              <w:rPr>
                <w:sz w:val="20"/>
                <w:szCs w:val="20"/>
              </w:rPr>
              <w:t>ā samazināti izdevumi, pārdalo</w:t>
            </w:r>
            <w:r w:rsidR="00A4065F">
              <w:rPr>
                <w:sz w:val="20"/>
                <w:szCs w:val="20"/>
              </w:rPr>
              <w:t>t</w:t>
            </w:r>
            <w:r w:rsidR="006E3BA3" w:rsidRPr="00E04816">
              <w:rPr>
                <w:sz w:val="20"/>
                <w:szCs w:val="20"/>
              </w:rPr>
              <w:t>, Finanšu ministrijai</w:t>
            </w:r>
            <w:r>
              <w:rPr>
                <w:sz w:val="20"/>
                <w:szCs w:val="20"/>
              </w:rPr>
              <w:t xml:space="preserve"> un </w:t>
            </w:r>
            <w:r w:rsidR="006E3BA3" w:rsidRPr="00E04816">
              <w:rPr>
                <w:sz w:val="20"/>
                <w:szCs w:val="20"/>
              </w:rPr>
              <w:t>Izglītības un zinātnes ministrijai.</w:t>
            </w:r>
          </w:p>
        </w:tc>
      </w:tr>
      <w:tr w:rsidR="002756C3" w:rsidRPr="000D3656" w14:paraId="4A3F4F20" w14:textId="77777777" w:rsidTr="00090B98">
        <w:tc>
          <w:tcPr>
            <w:tcW w:w="1863" w:type="dxa"/>
            <w:tcBorders>
              <w:top w:val="nil"/>
              <w:left w:val="nil"/>
              <w:bottom w:val="nil"/>
              <w:right w:val="nil"/>
            </w:tcBorders>
          </w:tcPr>
          <w:p w14:paraId="77977EA4" w14:textId="1DDD7378" w:rsidR="002756C3" w:rsidRPr="000D3656" w:rsidRDefault="002756C3" w:rsidP="00515CB5">
            <w:pPr>
              <w:tabs>
                <w:tab w:val="left" w:pos="0"/>
              </w:tabs>
              <w:jc w:val="both"/>
              <w:rPr>
                <w:sz w:val="20"/>
                <w:szCs w:val="20"/>
              </w:rPr>
            </w:pPr>
            <w:r w:rsidRPr="000D3656">
              <w:rPr>
                <w:sz w:val="20"/>
                <w:szCs w:val="20"/>
              </w:rPr>
              <w:t xml:space="preserve">FM </w:t>
            </w:r>
            <w:r>
              <w:rPr>
                <w:sz w:val="20"/>
                <w:szCs w:val="20"/>
              </w:rPr>
              <w:t>29.05.2025 rīk.Nr.1.1-1/12/1</w:t>
            </w:r>
            <w:r w:rsidR="008F5DB2">
              <w:rPr>
                <w:sz w:val="20"/>
                <w:szCs w:val="20"/>
              </w:rPr>
              <w:t>71</w:t>
            </w:r>
          </w:p>
        </w:tc>
        <w:tc>
          <w:tcPr>
            <w:tcW w:w="7645" w:type="dxa"/>
            <w:tcBorders>
              <w:top w:val="nil"/>
              <w:left w:val="nil"/>
              <w:bottom w:val="nil"/>
              <w:right w:val="nil"/>
            </w:tcBorders>
          </w:tcPr>
          <w:p w14:paraId="09E250B8" w14:textId="62EE83E5" w:rsidR="002756C3" w:rsidRPr="00A51878" w:rsidRDefault="008F5DB2" w:rsidP="00515CB5">
            <w:pPr>
              <w:jc w:val="both"/>
              <w:rPr>
                <w:sz w:val="28"/>
                <w:szCs w:val="28"/>
              </w:rPr>
            </w:pPr>
            <w:r>
              <w:rPr>
                <w:sz w:val="20"/>
                <w:szCs w:val="20"/>
              </w:rPr>
              <w:t>66 107</w:t>
            </w:r>
            <w:r w:rsidR="002756C3" w:rsidRPr="000D3656">
              <w:rPr>
                <w:sz w:val="20"/>
                <w:szCs w:val="20"/>
              </w:rPr>
              <w:t xml:space="preserve"> </w:t>
            </w:r>
            <w:r w:rsidR="002756C3" w:rsidRPr="004C4FA4">
              <w:rPr>
                <w:i/>
                <w:sz w:val="20"/>
                <w:szCs w:val="20"/>
              </w:rPr>
              <w:t>euro</w:t>
            </w:r>
            <w:r w:rsidR="002756C3" w:rsidRPr="000D3656">
              <w:rPr>
                <w:sz w:val="20"/>
                <w:szCs w:val="20"/>
              </w:rPr>
              <w:t xml:space="preserve"> apmēr</w:t>
            </w:r>
            <w:r w:rsidR="002756C3">
              <w:rPr>
                <w:sz w:val="20"/>
                <w:szCs w:val="20"/>
              </w:rPr>
              <w:t>ā samazināti izdevumi, pārdalot</w:t>
            </w:r>
            <w:r w:rsidR="002756C3" w:rsidRPr="00E04816">
              <w:rPr>
                <w:sz w:val="20"/>
                <w:szCs w:val="20"/>
              </w:rPr>
              <w:t xml:space="preserve"> </w:t>
            </w:r>
            <w:r>
              <w:rPr>
                <w:sz w:val="20"/>
                <w:szCs w:val="20"/>
              </w:rPr>
              <w:t>Kultūras</w:t>
            </w:r>
            <w:r w:rsidR="002756C3" w:rsidRPr="00E04816">
              <w:rPr>
                <w:sz w:val="20"/>
                <w:szCs w:val="20"/>
              </w:rPr>
              <w:t xml:space="preserve"> ministrijai.</w:t>
            </w:r>
          </w:p>
        </w:tc>
      </w:tr>
      <w:tr w:rsidR="004F1B74" w:rsidRPr="000D3656" w14:paraId="2D1D917E" w14:textId="77777777" w:rsidTr="00090B98">
        <w:tc>
          <w:tcPr>
            <w:tcW w:w="1863" w:type="dxa"/>
            <w:tcBorders>
              <w:top w:val="nil"/>
              <w:left w:val="nil"/>
              <w:bottom w:val="nil"/>
              <w:right w:val="nil"/>
            </w:tcBorders>
          </w:tcPr>
          <w:p w14:paraId="5D25AC45" w14:textId="5CABFD49" w:rsidR="004F1B74" w:rsidRPr="000D3656" w:rsidRDefault="004F1B74" w:rsidP="00674F9C">
            <w:pPr>
              <w:tabs>
                <w:tab w:val="left" w:pos="0"/>
              </w:tabs>
              <w:jc w:val="both"/>
              <w:rPr>
                <w:sz w:val="20"/>
                <w:szCs w:val="20"/>
              </w:rPr>
            </w:pPr>
            <w:r w:rsidRPr="000D3656">
              <w:rPr>
                <w:sz w:val="20"/>
                <w:szCs w:val="20"/>
              </w:rPr>
              <w:t xml:space="preserve">FM </w:t>
            </w:r>
            <w:r>
              <w:rPr>
                <w:sz w:val="20"/>
                <w:szCs w:val="20"/>
              </w:rPr>
              <w:t>17.06.2025 rīk.Nr.1.1-1/12/196</w:t>
            </w:r>
          </w:p>
        </w:tc>
        <w:tc>
          <w:tcPr>
            <w:tcW w:w="7645" w:type="dxa"/>
            <w:tcBorders>
              <w:top w:val="nil"/>
              <w:left w:val="nil"/>
              <w:bottom w:val="nil"/>
              <w:right w:val="nil"/>
            </w:tcBorders>
          </w:tcPr>
          <w:p w14:paraId="094EBFB7" w14:textId="58D8685C" w:rsidR="004F1B74" w:rsidRPr="00A51878" w:rsidRDefault="004F1B74" w:rsidP="00674F9C">
            <w:pPr>
              <w:jc w:val="both"/>
              <w:rPr>
                <w:sz w:val="28"/>
                <w:szCs w:val="28"/>
              </w:rPr>
            </w:pPr>
            <w:r>
              <w:rPr>
                <w:sz w:val="20"/>
                <w:szCs w:val="20"/>
              </w:rPr>
              <w:t>7 127 845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37731D">
              <w:rPr>
                <w:sz w:val="20"/>
                <w:szCs w:val="20"/>
              </w:rPr>
              <w:t xml:space="preserve"> Ekonomikas ministrijai, </w:t>
            </w:r>
            <w:r>
              <w:rPr>
                <w:sz w:val="20"/>
                <w:szCs w:val="20"/>
              </w:rPr>
              <w:t>Izglītības un zinātnes</w:t>
            </w:r>
            <w:r w:rsidRPr="0037731D">
              <w:rPr>
                <w:sz w:val="20"/>
                <w:szCs w:val="20"/>
              </w:rPr>
              <w:t xml:space="preserve"> ministrijai</w:t>
            </w:r>
            <w:r>
              <w:rPr>
                <w:sz w:val="20"/>
                <w:szCs w:val="20"/>
              </w:rPr>
              <w:t xml:space="preserve">, </w:t>
            </w:r>
            <w:r w:rsidR="00493658">
              <w:rPr>
                <w:sz w:val="20"/>
                <w:szCs w:val="20"/>
              </w:rPr>
              <w:t>Tieslietu</w:t>
            </w:r>
            <w:r>
              <w:rPr>
                <w:sz w:val="20"/>
                <w:szCs w:val="20"/>
              </w:rPr>
              <w:t xml:space="preserve"> ministrijai, </w:t>
            </w:r>
            <w:r w:rsidR="00493658">
              <w:rPr>
                <w:sz w:val="20"/>
                <w:szCs w:val="20"/>
              </w:rPr>
              <w:t>Klimata un enerģētikas</w:t>
            </w:r>
            <w:r w:rsidRPr="0041767D">
              <w:rPr>
                <w:sz w:val="20"/>
                <w:szCs w:val="20"/>
              </w:rPr>
              <w:t xml:space="preserve"> ministrijai</w:t>
            </w:r>
            <w:r>
              <w:rPr>
                <w:sz w:val="20"/>
                <w:szCs w:val="20"/>
              </w:rPr>
              <w:t>, Kultūras</w:t>
            </w:r>
            <w:r w:rsidRPr="0041767D">
              <w:rPr>
                <w:sz w:val="20"/>
                <w:szCs w:val="20"/>
              </w:rPr>
              <w:t xml:space="preserve"> ministrijai</w:t>
            </w:r>
            <w:r>
              <w:rPr>
                <w:sz w:val="20"/>
                <w:szCs w:val="20"/>
              </w:rPr>
              <w:t xml:space="preserve"> un Veselības ministrijai.</w:t>
            </w:r>
          </w:p>
        </w:tc>
      </w:tr>
      <w:tr w:rsidR="00AF43F4" w:rsidRPr="000D3656" w14:paraId="1F910CA5" w14:textId="77777777" w:rsidTr="00090B98">
        <w:tc>
          <w:tcPr>
            <w:tcW w:w="1863" w:type="dxa"/>
            <w:tcBorders>
              <w:top w:val="nil"/>
              <w:left w:val="nil"/>
              <w:bottom w:val="nil"/>
              <w:right w:val="nil"/>
            </w:tcBorders>
          </w:tcPr>
          <w:p w14:paraId="1CC82AF9" w14:textId="479D4DA3" w:rsidR="00AF43F4" w:rsidRPr="000D3656" w:rsidRDefault="00AF43F4" w:rsidP="00CA018B">
            <w:pPr>
              <w:tabs>
                <w:tab w:val="left" w:pos="0"/>
              </w:tabs>
              <w:jc w:val="both"/>
              <w:rPr>
                <w:sz w:val="20"/>
                <w:szCs w:val="20"/>
              </w:rPr>
            </w:pPr>
            <w:r w:rsidRPr="000D3656">
              <w:rPr>
                <w:sz w:val="20"/>
                <w:szCs w:val="20"/>
              </w:rPr>
              <w:t xml:space="preserve">FM </w:t>
            </w:r>
            <w:r>
              <w:rPr>
                <w:sz w:val="20"/>
                <w:szCs w:val="20"/>
              </w:rPr>
              <w:t>01.07.2025 rīk.Nr.1.1-1/12/205</w:t>
            </w:r>
          </w:p>
        </w:tc>
        <w:tc>
          <w:tcPr>
            <w:tcW w:w="7645" w:type="dxa"/>
            <w:tcBorders>
              <w:top w:val="nil"/>
              <w:left w:val="nil"/>
              <w:bottom w:val="nil"/>
              <w:right w:val="nil"/>
            </w:tcBorders>
          </w:tcPr>
          <w:p w14:paraId="462549E7" w14:textId="5932F75B" w:rsidR="00AF43F4" w:rsidRPr="00A51878" w:rsidRDefault="00D60411" w:rsidP="00CA018B">
            <w:pPr>
              <w:jc w:val="both"/>
              <w:rPr>
                <w:sz w:val="28"/>
                <w:szCs w:val="28"/>
              </w:rPr>
            </w:pPr>
            <w:r>
              <w:rPr>
                <w:sz w:val="20"/>
                <w:szCs w:val="20"/>
              </w:rPr>
              <w:t>7 337 310</w:t>
            </w:r>
            <w:r w:rsidR="00AF43F4" w:rsidRPr="000D3656">
              <w:rPr>
                <w:sz w:val="20"/>
                <w:szCs w:val="20"/>
              </w:rPr>
              <w:t xml:space="preserve"> </w:t>
            </w:r>
            <w:r w:rsidR="00AF43F4" w:rsidRPr="004C4FA4">
              <w:rPr>
                <w:i/>
                <w:sz w:val="20"/>
                <w:szCs w:val="20"/>
              </w:rPr>
              <w:t>euro</w:t>
            </w:r>
            <w:r w:rsidR="00AF43F4" w:rsidRPr="000D3656">
              <w:rPr>
                <w:sz w:val="20"/>
                <w:szCs w:val="20"/>
              </w:rPr>
              <w:t xml:space="preserve"> apmēr</w:t>
            </w:r>
            <w:r w:rsidR="00AF43F4">
              <w:rPr>
                <w:sz w:val="20"/>
                <w:szCs w:val="20"/>
              </w:rPr>
              <w:t>ā samazināti izdevumi, pārdalot</w:t>
            </w:r>
            <w:r w:rsidR="00AF43F4" w:rsidRPr="0037731D">
              <w:rPr>
                <w:sz w:val="20"/>
                <w:szCs w:val="20"/>
              </w:rPr>
              <w:t xml:space="preserve"> </w:t>
            </w:r>
            <w:r w:rsidR="00AF43F4">
              <w:rPr>
                <w:sz w:val="20"/>
                <w:szCs w:val="20"/>
              </w:rPr>
              <w:t>Izglītības un zinātnes</w:t>
            </w:r>
            <w:r w:rsidR="00AF43F4" w:rsidRPr="0037731D">
              <w:rPr>
                <w:sz w:val="20"/>
                <w:szCs w:val="20"/>
              </w:rPr>
              <w:t xml:space="preserve"> ministrijai</w:t>
            </w:r>
            <w:r w:rsidR="001555C7">
              <w:rPr>
                <w:sz w:val="20"/>
                <w:szCs w:val="20"/>
              </w:rPr>
              <w:t>.</w:t>
            </w:r>
          </w:p>
        </w:tc>
      </w:tr>
      <w:tr w:rsidR="005A7FB9" w:rsidRPr="000D3656" w14:paraId="6FC23D32" w14:textId="77777777" w:rsidTr="00090B98">
        <w:tc>
          <w:tcPr>
            <w:tcW w:w="1863" w:type="dxa"/>
            <w:tcBorders>
              <w:top w:val="nil"/>
              <w:left w:val="nil"/>
              <w:bottom w:val="nil"/>
              <w:right w:val="nil"/>
            </w:tcBorders>
          </w:tcPr>
          <w:p w14:paraId="77B7C461" w14:textId="6C11538A" w:rsidR="005A7FB9" w:rsidRPr="000D3656" w:rsidRDefault="005A7FB9" w:rsidP="008A7BDD">
            <w:pPr>
              <w:tabs>
                <w:tab w:val="left" w:pos="0"/>
              </w:tabs>
              <w:jc w:val="both"/>
              <w:rPr>
                <w:sz w:val="20"/>
                <w:szCs w:val="20"/>
              </w:rPr>
            </w:pPr>
            <w:r w:rsidRPr="000D3656">
              <w:rPr>
                <w:sz w:val="20"/>
                <w:szCs w:val="20"/>
              </w:rPr>
              <w:t xml:space="preserve">FM </w:t>
            </w:r>
            <w:r>
              <w:rPr>
                <w:sz w:val="20"/>
                <w:szCs w:val="20"/>
              </w:rPr>
              <w:t>16.07.2025 rīk.Nr.1.1-1/12/221</w:t>
            </w:r>
          </w:p>
        </w:tc>
        <w:tc>
          <w:tcPr>
            <w:tcW w:w="7645" w:type="dxa"/>
            <w:tcBorders>
              <w:top w:val="nil"/>
              <w:left w:val="nil"/>
              <w:bottom w:val="nil"/>
              <w:right w:val="nil"/>
            </w:tcBorders>
          </w:tcPr>
          <w:p w14:paraId="5FF5B233" w14:textId="4059AD05" w:rsidR="005A7FB9" w:rsidRPr="00A51878" w:rsidRDefault="005A7FB9" w:rsidP="008A7BDD">
            <w:pPr>
              <w:jc w:val="both"/>
              <w:rPr>
                <w:sz w:val="28"/>
                <w:szCs w:val="28"/>
              </w:rPr>
            </w:pPr>
            <w:r>
              <w:rPr>
                <w:sz w:val="20"/>
                <w:szCs w:val="20"/>
              </w:rPr>
              <w:t>50 601 507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w:t>
            </w:r>
            <w:r w:rsidRPr="0037731D">
              <w:rPr>
                <w:sz w:val="20"/>
                <w:szCs w:val="20"/>
              </w:rPr>
              <w:t xml:space="preserve"> </w:t>
            </w:r>
            <w:r w:rsidR="00247952" w:rsidRPr="00002C0F">
              <w:rPr>
                <w:sz w:val="20"/>
                <w:szCs w:val="20"/>
              </w:rPr>
              <w:t>Sabiedrības integrācijas fondam</w:t>
            </w:r>
            <w:r w:rsidR="00247952">
              <w:rPr>
                <w:sz w:val="20"/>
                <w:szCs w:val="20"/>
              </w:rPr>
              <w:t xml:space="preserve">, </w:t>
            </w:r>
            <w:r w:rsidR="00DF1809">
              <w:rPr>
                <w:sz w:val="20"/>
                <w:szCs w:val="20"/>
              </w:rPr>
              <w:t xml:space="preserve">Aizsardzības ministrijai, </w:t>
            </w:r>
            <w:r w:rsidR="00AF6686" w:rsidRPr="00002C0F">
              <w:rPr>
                <w:sz w:val="20"/>
                <w:szCs w:val="20"/>
              </w:rPr>
              <w:t xml:space="preserve">Ekonomikas ministrijai, </w:t>
            </w:r>
            <w:r w:rsidR="00AF6686">
              <w:rPr>
                <w:sz w:val="20"/>
                <w:szCs w:val="20"/>
              </w:rPr>
              <w:t xml:space="preserve"> </w:t>
            </w:r>
            <w:r w:rsidR="00BA2D49" w:rsidRPr="00002C0F">
              <w:rPr>
                <w:sz w:val="20"/>
                <w:szCs w:val="20"/>
              </w:rPr>
              <w:t>Satiksmes ministrijai</w:t>
            </w:r>
            <w:r w:rsidR="00DF1809">
              <w:rPr>
                <w:sz w:val="20"/>
                <w:szCs w:val="20"/>
              </w:rPr>
              <w:t xml:space="preserve">, </w:t>
            </w:r>
            <w:r w:rsidR="008264C9" w:rsidRPr="00002C0F">
              <w:rPr>
                <w:sz w:val="20"/>
                <w:szCs w:val="20"/>
              </w:rPr>
              <w:t>Viedās administrācijas un reģionālās attīstības ministrija</w:t>
            </w:r>
            <w:r w:rsidR="0044043A">
              <w:rPr>
                <w:sz w:val="20"/>
                <w:szCs w:val="20"/>
              </w:rPr>
              <w:t>i</w:t>
            </w:r>
            <w:r w:rsidR="008264C9">
              <w:rPr>
                <w:sz w:val="20"/>
                <w:szCs w:val="20"/>
              </w:rPr>
              <w:t xml:space="preserve"> un Veselības ministrijai.</w:t>
            </w:r>
          </w:p>
        </w:tc>
      </w:tr>
      <w:tr w:rsidR="00D8542F" w:rsidRPr="000D3656" w14:paraId="63721670" w14:textId="77777777" w:rsidTr="00090B98">
        <w:tc>
          <w:tcPr>
            <w:tcW w:w="1863" w:type="dxa"/>
            <w:tcBorders>
              <w:top w:val="nil"/>
              <w:left w:val="nil"/>
              <w:bottom w:val="nil"/>
              <w:right w:val="nil"/>
            </w:tcBorders>
          </w:tcPr>
          <w:p w14:paraId="46D75B45" w14:textId="77777777" w:rsidR="00D8542F" w:rsidRPr="000D3656" w:rsidRDefault="00D8542F" w:rsidP="001B1846">
            <w:pPr>
              <w:tabs>
                <w:tab w:val="left" w:pos="0"/>
              </w:tabs>
              <w:jc w:val="both"/>
              <w:rPr>
                <w:sz w:val="20"/>
                <w:szCs w:val="20"/>
              </w:rPr>
            </w:pPr>
            <w:r w:rsidRPr="000D3656">
              <w:rPr>
                <w:sz w:val="20"/>
                <w:szCs w:val="20"/>
              </w:rPr>
              <w:t xml:space="preserve">FM </w:t>
            </w:r>
            <w:r>
              <w:rPr>
                <w:sz w:val="20"/>
                <w:szCs w:val="20"/>
              </w:rPr>
              <w:t>31.07.2025 rīk.Nr.1.1-1/12/244</w:t>
            </w:r>
          </w:p>
        </w:tc>
        <w:tc>
          <w:tcPr>
            <w:tcW w:w="7645" w:type="dxa"/>
            <w:tcBorders>
              <w:top w:val="nil"/>
              <w:left w:val="nil"/>
              <w:bottom w:val="nil"/>
              <w:right w:val="nil"/>
            </w:tcBorders>
          </w:tcPr>
          <w:p w14:paraId="4ED52ED2" w14:textId="77777777" w:rsidR="00D8542F" w:rsidRPr="00A51878" w:rsidRDefault="00D8542F" w:rsidP="001B1846">
            <w:pPr>
              <w:jc w:val="both"/>
              <w:rPr>
                <w:sz w:val="28"/>
                <w:szCs w:val="28"/>
              </w:rPr>
            </w:pPr>
            <w:r>
              <w:rPr>
                <w:sz w:val="20"/>
                <w:szCs w:val="20"/>
              </w:rPr>
              <w:t>9 751 650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BF1B89">
              <w:rPr>
                <w:sz w:val="20"/>
                <w:szCs w:val="20"/>
              </w:rPr>
              <w:t xml:space="preserve">Korupcijas novēršanas un apkarošanas birojam, </w:t>
            </w:r>
            <w:r>
              <w:rPr>
                <w:sz w:val="20"/>
                <w:szCs w:val="20"/>
              </w:rPr>
              <w:t>Iekšlietu ministrijai, Izglītības un zinātnes ministrijai, Satiksmes ministrijai,</w:t>
            </w:r>
            <w:r w:rsidRPr="00BF1B89">
              <w:rPr>
                <w:sz w:val="20"/>
                <w:szCs w:val="20"/>
              </w:rPr>
              <w:t xml:space="preserve"> Kultūras ministrijai</w:t>
            </w:r>
            <w:r>
              <w:rPr>
                <w:sz w:val="20"/>
                <w:szCs w:val="20"/>
              </w:rPr>
              <w:t xml:space="preserve"> un Veselības ministrijai.</w:t>
            </w:r>
          </w:p>
        </w:tc>
      </w:tr>
      <w:tr w:rsidR="006920B4" w:rsidRPr="000D3656" w14:paraId="26399463" w14:textId="77777777" w:rsidTr="00090B98">
        <w:tc>
          <w:tcPr>
            <w:tcW w:w="1863" w:type="dxa"/>
            <w:tcBorders>
              <w:top w:val="nil"/>
              <w:left w:val="nil"/>
              <w:bottom w:val="nil"/>
              <w:right w:val="nil"/>
            </w:tcBorders>
          </w:tcPr>
          <w:p w14:paraId="206DE85F" w14:textId="520206CB" w:rsidR="006920B4" w:rsidRPr="000D3656" w:rsidRDefault="006920B4" w:rsidP="00F12F39">
            <w:pPr>
              <w:tabs>
                <w:tab w:val="left" w:pos="0"/>
              </w:tabs>
              <w:jc w:val="both"/>
              <w:rPr>
                <w:sz w:val="20"/>
                <w:szCs w:val="20"/>
              </w:rPr>
            </w:pPr>
            <w:r w:rsidRPr="000D3656">
              <w:rPr>
                <w:sz w:val="20"/>
                <w:szCs w:val="20"/>
              </w:rPr>
              <w:t xml:space="preserve">FM </w:t>
            </w:r>
            <w:r w:rsidR="00676FEA">
              <w:rPr>
                <w:sz w:val="20"/>
                <w:szCs w:val="20"/>
              </w:rPr>
              <w:t>14</w:t>
            </w:r>
            <w:r>
              <w:rPr>
                <w:sz w:val="20"/>
                <w:szCs w:val="20"/>
              </w:rPr>
              <w:t>.0</w:t>
            </w:r>
            <w:r w:rsidR="00676FEA">
              <w:rPr>
                <w:sz w:val="20"/>
                <w:szCs w:val="20"/>
              </w:rPr>
              <w:t>8</w:t>
            </w:r>
            <w:r>
              <w:rPr>
                <w:sz w:val="20"/>
                <w:szCs w:val="20"/>
              </w:rPr>
              <w:t>.2025 rīk.Nr.1.1-1/12/2</w:t>
            </w:r>
            <w:r w:rsidR="00676FEA">
              <w:rPr>
                <w:sz w:val="20"/>
                <w:szCs w:val="20"/>
              </w:rPr>
              <w:t>63</w:t>
            </w:r>
          </w:p>
        </w:tc>
        <w:tc>
          <w:tcPr>
            <w:tcW w:w="7645" w:type="dxa"/>
            <w:tcBorders>
              <w:top w:val="nil"/>
              <w:left w:val="nil"/>
              <w:bottom w:val="nil"/>
              <w:right w:val="nil"/>
            </w:tcBorders>
          </w:tcPr>
          <w:p w14:paraId="33783943" w14:textId="239E3B75" w:rsidR="006920B4" w:rsidRPr="00A51878" w:rsidRDefault="00676FEA" w:rsidP="00F12F39">
            <w:pPr>
              <w:jc w:val="both"/>
              <w:rPr>
                <w:sz w:val="28"/>
                <w:szCs w:val="28"/>
              </w:rPr>
            </w:pPr>
            <w:r>
              <w:rPr>
                <w:sz w:val="20"/>
                <w:szCs w:val="20"/>
              </w:rPr>
              <w:t>38 089 231</w:t>
            </w:r>
            <w:r w:rsidR="006920B4" w:rsidRPr="000D3656">
              <w:rPr>
                <w:sz w:val="20"/>
                <w:szCs w:val="20"/>
              </w:rPr>
              <w:t xml:space="preserve"> </w:t>
            </w:r>
            <w:r w:rsidR="006920B4" w:rsidRPr="004C4FA4">
              <w:rPr>
                <w:i/>
                <w:sz w:val="20"/>
                <w:szCs w:val="20"/>
              </w:rPr>
              <w:t>euro</w:t>
            </w:r>
            <w:r w:rsidR="006920B4" w:rsidRPr="000D3656">
              <w:rPr>
                <w:sz w:val="20"/>
                <w:szCs w:val="20"/>
              </w:rPr>
              <w:t xml:space="preserve"> apmēr</w:t>
            </w:r>
            <w:r w:rsidR="006920B4">
              <w:rPr>
                <w:sz w:val="20"/>
                <w:szCs w:val="20"/>
              </w:rPr>
              <w:t xml:space="preserve">ā samazināti izdevumi, pārdalot </w:t>
            </w:r>
            <w:r>
              <w:rPr>
                <w:sz w:val="20"/>
                <w:szCs w:val="20"/>
              </w:rPr>
              <w:t>Zemkopības</w:t>
            </w:r>
            <w:r w:rsidR="006920B4">
              <w:rPr>
                <w:sz w:val="20"/>
                <w:szCs w:val="20"/>
              </w:rPr>
              <w:t xml:space="preserve"> ministrijai, Satiksmes ministrijai,</w:t>
            </w:r>
            <w:r w:rsidR="000C75D8">
              <w:rPr>
                <w:sz w:val="20"/>
                <w:szCs w:val="20"/>
              </w:rPr>
              <w:t xml:space="preserve"> Klimata un enerģētikas</w:t>
            </w:r>
            <w:r w:rsidR="000C75D8" w:rsidRPr="0041767D">
              <w:rPr>
                <w:sz w:val="20"/>
                <w:szCs w:val="20"/>
              </w:rPr>
              <w:t xml:space="preserve"> ministrijai</w:t>
            </w:r>
            <w:r w:rsidR="000C75D8">
              <w:rPr>
                <w:sz w:val="20"/>
                <w:szCs w:val="20"/>
              </w:rPr>
              <w:t>,</w:t>
            </w:r>
            <w:r w:rsidR="006920B4" w:rsidRPr="00BF1B89">
              <w:rPr>
                <w:sz w:val="20"/>
                <w:szCs w:val="20"/>
              </w:rPr>
              <w:t xml:space="preserve"> Kultūras ministrijai</w:t>
            </w:r>
            <w:r w:rsidR="000C75D8">
              <w:rPr>
                <w:sz w:val="20"/>
                <w:szCs w:val="20"/>
              </w:rPr>
              <w:t>,</w:t>
            </w:r>
            <w:r w:rsidR="006920B4">
              <w:rPr>
                <w:sz w:val="20"/>
                <w:szCs w:val="20"/>
              </w:rPr>
              <w:t xml:space="preserve"> Veselības ministrijai</w:t>
            </w:r>
            <w:r w:rsidR="000C75D8">
              <w:rPr>
                <w:sz w:val="20"/>
                <w:szCs w:val="20"/>
              </w:rPr>
              <w:t xml:space="preserve"> un </w:t>
            </w:r>
            <w:r w:rsidR="002048A5" w:rsidRPr="002048A5">
              <w:rPr>
                <w:sz w:val="20"/>
                <w:szCs w:val="20"/>
              </w:rPr>
              <w:t>Centrālajai vēlēšanu komisijai</w:t>
            </w:r>
            <w:r w:rsidR="006920B4">
              <w:rPr>
                <w:sz w:val="20"/>
                <w:szCs w:val="20"/>
              </w:rPr>
              <w:t>.</w:t>
            </w:r>
          </w:p>
        </w:tc>
      </w:tr>
      <w:tr w:rsidR="009C1259" w:rsidRPr="000D3656" w14:paraId="59AB993E" w14:textId="77777777" w:rsidTr="00090B98">
        <w:tc>
          <w:tcPr>
            <w:tcW w:w="1863" w:type="dxa"/>
            <w:tcBorders>
              <w:top w:val="nil"/>
              <w:left w:val="nil"/>
              <w:bottom w:val="nil"/>
              <w:right w:val="nil"/>
            </w:tcBorders>
          </w:tcPr>
          <w:p w14:paraId="4D8868C1" w14:textId="0DEFE652" w:rsidR="009C1259" w:rsidRPr="000D3656" w:rsidRDefault="009C1259" w:rsidP="00B21DC9">
            <w:pPr>
              <w:tabs>
                <w:tab w:val="left" w:pos="0"/>
              </w:tabs>
              <w:jc w:val="both"/>
              <w:rPr>
                <w:sz w:val="20"/>
                <w:szCs w:val="20"/>
              </w:rPr>
            </w:pPr>
            <w:r w:rsidRPr="000D3656">
              <w:rPr>
                <w:sz w:val="20"/>
                <w:szCs w:val="20"/>
              </w:rPr>
              <w:t xml:space="preserve">FM </w:t>
            </w:r>
            <w:r>
              <w:rPr>
                <w:sz w:val="20"/>
                <w:szCs w:val="20"/>
              </w:rPr>
              <w:t>26.08.2025 rīk.Nr.1.1-1/12/</w:t>
            </w:r>
            <w:r w:rsidR="00730D8F">
              <w:rPr>
                <w:sz w:val="20"/>
                <w:szCs w:val="20"/>
              </w:rPr>
              <w:t>273</w:t>
            </w:r>
          </w:p>
        </w:tc>
        <w:tc>
          <w:tcPr>
            <w:tcW w:w="7645" w:type="dxa"/>
            <w:tcBorders>
              <w:top w:val="nil"/>
              <w:left w:val="nil"/>
              <w:bottom w:val="nil"/>
              <w:right w:val="nil"/>
            </w:tcBorders>
          </w:tcPr>
          <w:p w14:paraId="05278F28" w14:textId="379D2684" w:rsidR="009C1259" w:rsidRPr="00A51878" w:rsidRDefault="00730D8F" w:rsidP="00B21DC9">
            <w:pPr>
              <w:jc w:val="both"/>
              <w:rPr>
                <w:sz w:val="28"/>
                <w:szCs w:val="28"/>
              </w:rPr>
            </w:pPr>
            <w:r>
              <w:rPr>
                <w:sz w:val="20"/>
                <w:szCs w:val="20"/>
              </w:rPr>
              <w:t>103 077 386</w:t>
            </w:r>
            <w:r w:rsidR="009C1259" w:rsidRPr="000D3656">
              <w:rPr>
                <w:sz w:val="20"/>
                <w:szCs w:val="20"/>
              </w:rPr>
              <w:t xml:space="preserve"> </w:t>
            </w:r>
            <w:r w:rsidR="009C1259" w:rsidRPr="004C4FA4">
              <w:rPr>
                <w:i/>
                <w:sz w:val="20"/>
                <w:szCs w:val="20"/>
              </w:rPr>
              <w:t>euro</w:t>
            </w:r>
            <w:r w:rsidR="009C1259" w:rsidRPr="000D3656">
              <w:rPr>
                <w:sz w:val="20"/>
                <w:szCs w:val="20"/>
              </w:rPr>
              <w:t xml:space="preserve"> apmēr</w:t>
            </w:r>
            <w:r w:rsidR="009C1259">
              <w:rPr>
                <w:sz w:val="20"/>
                <w:szCs w:val="20"/>
              </w:rPr>
              <w:t xml:space="preserve">ā samazināti izdevumi, pārdalot </w:t>
            </w:r>
            <w:r>
              <w:rPr>
                <w:sz w:val="20"/>
                <w:szCs w:val="20"/>
              </w:rPr>
              <w:t xml:space="preserve">Valsts kancelejai, </w:t>
            </w:r>
            <w:r w:rsidRPr="00002C0F">
              <w:rPr>
                <w:sz w:val="20"/>
                <w:szCs w:val="20"/>
              </w:rPr>
              <w:t>Sabiedrības integrācijas fondam</w:t>
            </w:r>
            <w:r>
              <w:rPr>
                <w:sz w:val="20"/>
                <w:szCs w:val="20"/>
              </w:rPr>
              <w:t xml:space="preserve">, </w:t>
            </w:r>
            <w:r w:rsidRPr="00002C0F">
              <w:rPr>
                <w:sz w:val="20"/>
                <w:szCs w:val="20"/>
              </w:rPr>
              <w:t>Ekonomikas ministrijai</w:t>
            </w:r>
            <w:r>
              <w:rPr>
                <w:sz w:val="20"/>
                <w:szCs w:val="20"/>
              </w:rPr>
              <w:t xml:space="preserve">, </w:t>
            </w:r>
            <w:r w:rsidRPr="00E04816">
              <w:rPr>
                <w:sz w:val="20"/>
                <w:szCs w:val="20"/>
              </w:rPr>
              <w:t>Finanšu ministrijai</w:t>
            </w:r>
            <w:r>
              <w:rPr>
                <w:sz w:val="20"/>
                <w:szCs w:val="20"/>
              </w:rPr>
              <w:t>, Tieslietu</w:t>
            </w:r>
            <w:r w:rsidR="009C1259">
              <w:rPr>
                <w:sz w:val="20"/>
                <w:szCs w:val="20"/>
              </w:rPr>
              <w:t xml:space="preserve"> ministrijai, Klimata un enerģētikas</w:t>
            </w:r>
            <w:r w:rsidR="009C1259" w:rsidRPr="0041767D">
              <w:rPr>
                <w:sz w:val="20"/>
                <w:szCs w:val="20"/>
              </w:rPr>
              <w:t xml:space="preserve"> ministrija</w:t>
            </w:r>
            <w:r w:rsidR="00032AD3">
              <w:rPr>
                <w:sz w:val="20"/>
                <w:szCs w:val="20"/>
              </w:rPr>
              <w:t xml:space="preserve"> un</w:t>
            </w:r>
            <w:r w:rsidR="009C1259">
              <w:rPr>
                <w:sz w:val="20"/>
                <w:szCs w:val="20"/>
              </w:rPr>
              <w:t xml:space="preserve"> Veselības ministrijai.</w:t>
            </w:r>
          </w:p>
        </w:tc>
      </w:tr>
      <w:tr w:rsidR="004B63B8" w:rsidRPr="000D3656" w14:paraId="398E0D25" w14:textId="77777777" w:rsidTr="00090B98">
        <w:tc>
          <w:tcPr>
            <w:tcW w:w="1863" w:type="dxa"/>
            <w:tcBorders>
              <w:top w:val="nil"/>
              <w:left w:val="nil"/>
              <w:bottom w:val="nil"/>
              <w:right w:val="nil"/>
            </w:tcBorders>
          </w:tcPr>
          <w:p w14:paraId="2FFDA25D" w14:textId="43D51C1E" w:rsidR="004B63B8" w:rsidRPr="000D3656" w:rsidRDefault="004B63B8" w:rsidP="00896819">
            <w:pPr>
              <w:tabs>
                <w:tab w:val="left" w:pos="0"/>
              </w:tabs>
              <w:jc w:val="both"/>
              <w:rPr>
                <w:sz w:val="20"/>
                <w:szCs w:val="20"/>
              </w:rPr>
            </w:pPr>
            <w:r w:rsidRPr="000D3656">
              <w:rPr>
                <w:sz w:val="20"/>
                <w:szCs w:val="20"/>
              </w:rPr>
              <w:t xml:space="preserve">FM </w:t>
            </w:r>
            <w:r>
              <w:rPr>
                <w:sz w:val="20"/>
                <w:szCs w:val="20"/>
              </w:rPr>
              <w:t>08.09.2025 rīk.Nr.1.1-1/12/2</w:t>
            </w:r>
            <w:r w:rsidR="00731EC6">
              <w:rPr>
                <w:sz w:val="20"/>
                <w:szCs w:val="20"/>
              </w:rPr>
              <w:t>91</w:t>
            </w:r>
          </w:p>
        </w:tc>
        <w:tc>
          <w:tcPr>
            <w:tcW w:w="7645" w:type="dxa"/>
            <w:tcBorders>
              <w:top w:val="nil"/>
              <w:left w:val="nil"/>
              <w:bottom w:val="nil"/>
              <w:right w:val="nil"/>
            </w:tcBorders>
          </w:tcPr>
          <w:p w14:paraId="304A9DA2" w14:textId="14CDA097" w:rsidR="004B63B8" w:rsidRPr="00A51878" w:rsidRDefault="00731EC6" w:rsidP="00896819">
            <w:pPr>
              <w:jc w:val="both"/>
              <w:rPr>
                <w:sz w:val="28"/>
                <w:szCs w:val="28"/>
              </w:rPr>
            </w:pPr>
            <w:r>
              <w:rPr>
                <w:sz w:val="20"/>
                <w:szCs w:val="20"/>
              </w:rPr>
              <w:t>3 527 969</w:t>
            </w:r>
            <w:r w:rsidR="004B63B8" w:rsidRPr="000D3656">
              <w:rPr>
                <w:sz w:val="20"/>
                <w:szCs w:val="20"/>
              </w:rPr>
              <w:t xml:space="preserve"> </w:t>
            </w:r>
            <w:r w:rsidR="004B63B8" w:rsidRPr="004C4FA4">
              <w:rPr>
                <w:i/>
                <w:sz w:val="20"/>
                <w:szCs w:val="20"/>
              </w:rPr>
              <w:t>euro</w:t>
            </w:r>
            <w:r w:rsidR="004B63B8" w:rsidRPr="000D3656">
              <w:rPr>
                <w:sz w:val="20"/>
                <w:szCs w:val="20"/>
              </w:rPr>
              <w:t xml:space="preserve"> apmēr</w:t>
            </w:r>
            <w:r w:rsidR="004B63B8">
              <w:rPr>
                <w:sz w:val="20"/>
                <w:szCs w:val="20"/>
              </w:rPr>
              <w:t xml:space="preserve">ā samazināti izdevumi, pārdalot </w:t>
            </w:r>
            <w:r w:rsidR="00D80593">
              <w:rPr>
                <w:sz w:val="20"/>
                <w:szCs w:val="20"/>
              </w:rPr>
              <w:t>Izglītības un zinātnes</w:t>
            </w:r>
            <w:r w:rsidR="00D80593" w:rsidRPr="0037731D">
              <w:rPr>
                <w:sz w:val="20"/>
                <w:szCs w:val="20"/>
              </w:rPr>
              <w:t xml:space="preserve"> ministrijai</w:t>
            </w:r>
            <w:r w:rsidR="004B63B8">
              <w:rPr>
                <w:sz w:val="20"/>
                <w:szCs w:val="20"/>
              </w:rPr>
              <w:t xml:space="preserve">, Tieslietu ministrijai, </w:t>
            </w:r>
            <w:r w:rsidR="003154AE" w:rsidRPr="0037731D">
              <w:rPr>
                <w:sz w:val="20"/>
                <w:szCs w:val="20"/>
              </w:rPr>
              <w:t>Viedās administrācijas un reģionālās attīstības</w:t>
            </w:r>
            <w:r w:rsidR="003154AE">
              <w:rPr>
                <w:sz w:val="20"/>
                <w:szCs w:val="20"/>
              </w:rPr>
              <w:t xml:space="preserve"> ministrijai </w:t>
            </w:r>
            <w:r w:rsidR="004B63B8">
              <w:rPr>
                <w:sz w:val="20"/>
                <w:szCs w:val="20"/>
              </w:rPr>
              <w:t>un Veselības ministrijai.</w:t>
            </w:r>
          </w:p>
        </w:tc>
      </w:tr>
      <w:tr w:rsidR="001A367A" w:rsidRPr="000D3656" w14:paraId="0AB47ACB" w14:textId="77777777" w:rsidTr="00090B98">
        <w:tc>
          <w:tcPr>
            <w:tcW w:w="1863" w:type="dxa"/>
            <w:tcBorders>
              <w:top w:val="nil"/>
              <w:left w:val="nil"/>
              <w:bottom w:val="nil"/>
              <w:right w:val="nil"/>
            </w:tcBorders>
          </w:tcPr>
          <w:p w14:paraId="7AE0B000" w14:textId="38D554D3" w:rsidR="001A367A" w:rsidRPr="000D3656" w:rsidRDefault="001A367A" w:rsidP="00896819">
            <w:pPr>
              <w:tabs>
                <w:tab w:val="left" w:pos="0"/>
              </w:tabs>
              <w:jc w:val="both"/>
              <w:rPr>
                <w:sz w:val="20"/>
                <w:szCs w:val="20"/>
              </w:rPr>
            </w:pPr>
            <w:r w:rsidRPr="000D3656">
              <w:rPr>
                <w:sz w:val="20"/>
                <w:szCs w:val="20"/>
              </w:rPr>
              <w:t xml:space="preserve">FM </w:t>
            </w:r>
            <w:r>
              <w:rPr>
                <w:sz w:val="20"/>
                <w:szCs w:val="20"/>
              </w:rPr>
              <w:t>24.09.2025 rīk.Nr.1.1-1/12/316</w:t>
            </w:r>
          </w:p>
        </w:tc>
        <w:tc>
          <w:tcPr>
            <w:tcW w:w="7645" w:type="dxa"/>
            <w:tcBorders>
              <w:top w:val="nil"/>
              <w:left w:val="nil"/>
              <w:bottom w:val="nil"/>
              <w:right w:val="nil"/>
            </w:tcBorders>
          </w:tcPr>
          <w:p w14:paraId="18CCFA8C" w14:textId="3287D580" w:rsidR="001A367A" w:rsidRPr="00A51878" w:rsidRDefault="00CA3E79" w:rsidP="00896819">
            <w:pPr>
              <w:jc w:val="both"/>
              <w:rPr>
                <w:sz w:val="28"/>
                <w:szCs w:val="28"/>
              </w:rPr>
            </w:pPr>
            <w:r>
              <w:rPr>
                <w:sz w:val="20"/>
                <w:szCs w:val="20"/>
              </w:rPr>
              <w:t>17 256 097</w:t>
            </w:r>
            <w:r w:rsidR="001A367A" w:rsidRPr="000D3656">
              <w:rPr>
                <w:sz w:val="20"/>
                <w:szCs w:val="20"/>
              </w:rPr>
              <w:t xml:space="preserve"> </w:t>
            </w:r>
            <w:r w:rsidR="001A367A" w:rsidRPr="004C4FA4">
              <w:rPr>
                <w:i/>
                <w:sz w:val="20"/>
                <w:szCs w:val="20"/>
              </w:rPr>
              <w:t>euro</w:t>
            </w:r>
            <w:r w:rsidR="001A367A" w:rsidRPr="000D3656">
              <w:rPr>
                <w:sz w:val="20"/>
                <w:szCs w:val="20"/>
              </w:rPr>
              <w:t xml:space="preserve"> apmēr</w:t>
            </w:r>
            <w:r w:rsidR="001A367A">
              <w:rPr>
                <w:sz w:val="20"/>
                <w:szCs w:val="20"/>
              </w:rPr>
              <w:t xml:space="preserve">ā samazināti izdevumi, pārdalot </w:t>
            </w:r>
            <w:r>
              <w:rPr>
                <w:sz w:val="20"/>
                <w:szCs w:val="20"/>
              </w:rPr>
              <w:t>Iekšlietu</w:t>
            </w:r>
            <w:r w:rsidR="001A367A" w:rsidRPr="0037731D">
              <w:rPr>
                <w:sz w:val="20"/>
                <w:szCs w:val="20"/>
              </w:rPr>
              <w:t xml:space="preserve"> ministrijai</w:t>
            </w:r>
            <w:r w:rsidR="001A367A">
              <w:rPr>
                <w:sz w:val="20"/>
                <w:szCs w:val="20"/>
              </w:rPr>
              <w:t xml:space="preserve">, </w:t>
            </w:r>
            <w:r w:rsidR="00BD22D6">
              <w:rPr>
                <w:sz w:val="20"/>
                <w:szCs w:val="20"/>
              </w:rPr>
              <w:t>Klimata un enerģētikas</w:t>
            </w:r>
            <w:r w:rsidR="00BD22D6" w:rsidRPr="0041767D">
              <w:rPr>
                <w:sz w:val="20"/>
                <w:szCs w:val="20"/>
              </w:rPr>
              <w:t xml:space="preserve"> ministrijai</w:t>
            </w:r>
            <w:r w:rsidR="00BD22D6">
              <w:rPr>
                <w:sz w:val="20"/>
                <w:szCs w:val="20"/>
              </w:rPr>
              <w:t xml:space="preserve"> </w:t>
            </w:r>
            <w:r w:rsidR="001A367A">
              <w:rPr>
                <w:sz w:val="20"/>
                <w:szCs w:val="20"/>
              </w:rPr>
              <w:t>un Veselības ministrijai.</w:t>
            </w:r>
          </w:p>
        </w:tc>
      </w:tr>
    </w:tbl>
    <w:p w14:paraId="61D227FF" w14:textId="77777777" w:rsidR="00691A29" w:rsidRDefault="00691A29" w:rsidP="00DC3B4B">
      <w:pPr>
        <w:jc w:val="both"/>
        <w:rPr>
          <w:sz w:val="22"/>
        </w:rPr>
      </w:pPr>
    </w:p>
    <w:p w14:paraId="36527C66" w14:textId="77777777" w:rsidR="00973317" w:rsidRPr="005E5C53" w:rsidRDefault="00973317" w:rsidP="00DC3B4B">
      <w:pPr>
        <w:jc w:val="both"/>
        <w:rPr>
          <w:sz w:val="22"/>
        </w:rPr>
      </w:pPr>
    </w:p>
    <w:sectPr w:rsidR="00973317" w:rsidRPr="005E5C53" w:rsidSect="00EE4BCF">
      <w:footerReference w:type="default" r:id="rId412"/>
      <w:pgSz w:w="11906" w:h="16838"/>
      <w:pgMar w:top="851" w:right="851" w:bottom="851"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03976" w14:textId="77777777" w:rsidR="00BD15CB" w:rsidRDefault="00BD15CB" w:rsidP="007F1BE5">
      <w:r>
        <w:separator/>
      </w:r>
    </w:p>
  </w:endnote>
  <w:endnote w:type="continuationSeparator" w:id="0">
    <w:p w14:paraId="1FE67D26" w14:textId="77777777" w:rsidR="00BD15CB" w:rsidRDefault="00BD15CB"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903333"/>
      <w:docPartObj>
        <w:docPartGallery w:val="Page Numbers (Bottom of Page)"/>
        <w:docPartUnique/>
      </w:docPartObj>
    </w:sdtPr>
    <w:sdtEndPr>
      <w:rPr>
        <w:noProof/>
      </w:rPr>
    </w:sdtEndPr>
    <w:sdtContent>
      <w:p w14:paraId="5D3529A1" w14:textId="61A69E93" w:rsidR="00C54D20" w:rsidRDefault="00C54D20" w:rsidP="008724A6">
        <w:pPr>
          <w:pStyle w:val="Footer"/>
          <w:tabs>
            <w:tab w:val="clear" w:pos="8306"/>
            <w:tab w:val="right" w:pos="9354"/>
          </w:tabs>
        </w:pPr>
        <w:r w:rsidRPr="00627B00">
          <w:rPr>
            <w:sz w:val="18"/>
            <w:szCs w:val="18"/>
          </w:rPr>
          <w:t>Vals</w:t>
        </w:r>
        <w:r>
          <w:rPr>
            <w:sz w:val="18"/>
            <w:szCs w:val="18"/>
          </w:rPr>
          <w:t>ts budžeta izdevumu izmaiņas 202</w:t>
        </w:r>
        <w:r w:rsidR="00AE418C">
          <w:rPr>
            <w:sz w:val="18"/>
            <w:szCs w:val="18"/>
          </w:rPr>
          <w:t>5</w:t>
        </w:r>
        <w:r w:rsidRPr="00627B00">
          <w:rPr>
            <w:sz w:val="18"/>
            <w:szCs w:val="18"/>
          </w:rPr>
          <w:t>.gadā (janvāri</w:t>
        </w:r>
        <w:r w:rsidR="00F438AA">
          <w:rPr>
            <w:sz w:val="18"/>
            <w:szCs w:val="18"/>
          </w:rPr>
          <w:t>s-</w:t>
        </w:r>
        <w:r w:rsidR="00ED2358">
          <w:rPr>
            <w:sz w:val="18"/>
            <w:szCs w:val="18"/>
          </w:rPr>
          <w:t>septembris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093E7F">
          <w:rPr>
            <w:noProof/>
          </w:rPr>
          <w:t>79</w:t>
        </w:r>
        <w:r>
          <w:rPr>
            <w:noProof/>
          </w:rPr>
          <w:fldChar w:fldCharType="end"/>
        </w:r>
      </w:p>
    </w:sdtContent>
  </w:sdt>
  <w:p w14:paraId="5B8AF20F" w14:textId="77777777" w:rsidR="00C54D20" w:rsidRPr="007F1BE5" w:rsidRDefault="00C54D20"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E8FC" w14:textId="77777777" w:rsidR="00BD15CB" w:rsidRDefault="00BD15CB" w:rsidP="007F1BE5">
      <w:r>
        <w:separator/>
      </w:r>
    </w:p>
  </w:footnote>
  <w:footnote w:type="continuationSeparator" w:id="0">
    <w:p w14:paraId="5DD8FBDE" w14:textId="77777777" w:rsidR="00BD15CB" w:rsidRDefault="00BD15CB"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D4F"/>
    <w:multiLevelType w:val="hybridMultilevel"/>
    <w:tmpl w:val="F5DA342C"/>
    <w:lvl w:ilvl="0" w:tplc="EECE18E2">
      <w:start w:val="47"/>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2E4336"/>
    <w:multiLevelType w:val="hybridMultilevel"/>
    <w:tmpl w:val="58A40482"/>
    <w:lvl w:ilvl="0" w:tplc="6166FFE8">
      <w:start w:val="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3DD5962"/>
    <w:multiLevelType w:val="hybridMultilevel"/>
    <w:tmpl w:val="A51EFE9E"/>
    <w:lvl w:ilvl="0" w:tplc="51E4297A">
      <w:start w:val="1"/>
      <w:numFmt w:val="decimal"/>
      <w:lvlText w:val="%1."/>
      <w:lvlJc w:val="left"/>
      <w:pPr>
        <w:ind w:left="720" w:hanging="360"/>
      </w:pPr>
    </w:lvl>
    <w:lvl w:ilvl="1" w:tplc="81809F6C">
      <w:start w:val="1"/>
      <w:numFmt w:val="lowerLetter"/>
      <w:lvlText w:val="%2."/>
      <w:lvlJc w:val="left"/>
      <w:pPr>
        <w:ind w:left="1440" w:hanging="360"/>
      </w:pPr>
    </w:lvl>
    <w:lvl w:ilvl="2" w:tplc="9EE2B14E">
      <w:start w:val="1"/>
      <w:numFmt w:val="lowerRoman"/>
      <w:lvlText w:val="%3."/>
      <w:lvlJc w:val="right"/>
      <w:pPr>
        <w:ind w:left="2160" w:hanging="180"/>
      </w:pPr>
    </w:lvl>
    <w:lvl w:ilvl="3" w:tplc="7FCA0DBE">
      <w:start w:val="1"/>
      <w:numFmt w:val="decimal"/>
      <w:lvlText w:val="%4."/>
      <w:lvlJc w:val="left"/>
      <w:pPr>
        <w:ind w:left="2880" w:hanging="360"/>
      </w:pPr>
    </w:lvl>
    <w:lvl w:ilvl="4" w:tplc="94D42EF6">
      <w:start w:val="1"/>
      <w:numFmt w:val="lowerLetter"/>
      <w:lvlText w:val="%5."/>
      <w:lvlJc w:val="left"/>
      <w:pPr>
        <w:ind w:left="3600" w:hanging="360"/>
      </w:pPr>
    </w:lvl>
    <w:lvl w:ilvl="5" w:tplc="E286C0DA">
      <w:start w:val="1"/>
      <w:numFmt w:val="lowerRoman"/>
      <w:lvlText w:val="%6."/>
      <w:lvlJc w:val="right"/>
      <w:pPr>
        <w:ind w:left="4320" w:hanging="180"/>
      </w:pPr>
    </w:lvl>
    <w:lvl w:ilvl="6" w:tplc="0CAC8610">
      <w:start w:val="1"/>
      <w:numFmt w:val="decimal"/>
      <w:lvlText w:val="%7."/>
      <w:lvlJc w:val="left"/>
      <w:pPr>
        <w:ind w:left="5040" w:hanging="360"/>
      </w:pPr>
    </w:lvl>
    <w:lvl w:ilvl="7" w:tplc="AA96AF88">
      <w:start w:val="1"/>
      <w:numFmt w:val="lowerLetter"/>
      <w:lvlText w:val="%8."/>
      <w:lvlJc w:val="left"/>
      <w:pPr>
        <w:ind w:left="5760" w:hanging="360"/>
      </w:pPr>
    </w:lvl>
    <w:lvl w:ilvl="8" w:tplc="8C6449B0">
      <w:start w:val="1"/>
      <w:numFmt w:val="lowerRoman"/>
      <w:lvlText w:val="%9."/>
      <w:lvlJc w:val="right"/>
      <w:pPr>
        <w:ind w:left="6480" w:hanging="180"/>
      </w:pPr>
    </w:lvl>
  </w:abstractNum>
  <w:abstractNum w:abstractNumId="3" w15:restartNumberingAfterBreak="0">
    <w:nsid w:val="04794F4A"/>
    <w:multiLevelType w:val="hybridMultilevel"/>
    <w:tmpl w:val="06566130"/>
    <w:lvl w:ilvl="0" w:tplc="C744FDAE">
      <w:start w:val="1"/>
      <w:numFmt w:val="bullet"/>
      <w:lvlRestart w:val="0"/>
      <w:lvlText w:val=""/>
      <w:lvlJc w:val="left"/>
      <w:pPr>
        <w:ind w:left="0" w:firstLine="705"/>
      </w:pPr>
      <w:rPr>
        <w:u w:val="none"/>
      </w:rPr>
    </w:lvl>
    <w:lvl w:ilvl="1" w:tplc="97B237CA">
      <w:start w:val="1"/>
      <w:numFmt w:val="bullet"/>
      <w:lvlRestart w:val="0"/>
      <w:lvlText w:val=""/>
      <w:lvlJc w:val="left"/>
      <w:pPr>
        <w:ind w:left="0" w:firstLine="705"/>
      </w:pPr>
      <w:rPr>
        <w:u w:val="none"/>
      </w:rPr>
    </w:lvl>
    <w:lvl w:ilvl="2" w:tplc="B9C0A620">
      <w:numFmt w:val="decimal"/>
      <w:lvlText w:val=""/>
      <w:lvlJc w:val="left"/>
    </w:lvl>
    <w:lvl w:ilvl="3" w:tplc="C518D740">
      <w:numFmt w:val="decimal"/>
      <w:lvlText w:val=""/>
      <w:lvlJc w:val="left"/>
    </w:lvl>
    <w:lvl w:ilvl="4" w:tplc="558EB448">
      <w:numFmt w:val="decimal"/>
      <w:lvlText w:val=""/>
      <w:lvlJc w:val="left"/>
    </w:lvl>
    <w:lvl w:ilvl="5" w:tplc="DEFAE0A6">
      <w:numFmt w:val="decimal"/>
      <w:lvlText w:val=""/>
      <w:lvlJc w:val="left"/>
    </w:lvl>
    <w:lvl w:ilvl="6" w:tplc="CBF4DE8C">
      <w:numFmt w:val="decimal"/>
      <w:lvlText w:val=""/>
      <w:lvlJc w:val="left"/>
    </w:lvl>
    <w:lvl w:ilvl="7" w:tplc="344CC0CA">
      <w:numFmt w:val="decimal"/>
      <w:lvlText w:val=""/>
      <w:lvlJc w:val="left"/>
    </w:lvl>
    <w:lvl w:ilvl="8" w:tplc="892E2A2A">
      <w:numFmt w:val="decimal"/>
      <w:lvlText w:val=""/>
      <w:lvlJc w:val="left"/>
    </w:lvl>
  </w:abstractNum>
  <w:abstractNum w:abstractNumId="4" w15:restartNumberingAfterBreak="0">
    <w:nsid w:val="054D0FEE"/>
    <w:multiLevelType w:val="hybridMultilevel"/>
    <w:tmpl w:val="870427A0"/>
    <w:lvl w:ilvl="0" w:tplc="95E4E4A2">
      <w:start w:val="1"/>
      <w:numFmt w:val="bullet"/>
      <w:lvlRestart w:val="0"/>
      <w:lvlText w:val=""/>
      <w:lvlJc w:val="left"/>
      <w:pPr>
        <w:ind w:left="0" w:firstLine="705"/>
      </w:pPr>
      <w:rPr>
        <w:u w:val="none"/>
      </w:rPr>
    </w:lvl>
    <w:lvl w:ilvl="1" w:tplc="B2469322">
      <w:numFmt w:val="decimal"/>
      <w:lvlText w:val=""/>
      <w:lvlJc w:val="left"/>
    </w:lvl>
    <w:lvl w:ilvl="2" w:tplc="F382518C">
      <w:numFmt w:val="decimal"/>
      <w:lvlText w:val=""/>
      <w:lvlJc w:val="left"/>
    </w:lvl>
    <w:lvl w:ilvl="3" w:tplc="CFD24ADE">
      <w:numFmt w:val="decimal"/>
      <w:lvlText w:val=""/>
      <w:lvlJc w:val="left"/>
    </w:lvl>
    <w:lvl w:ilvl="4" w:tplc="B7E2CAA6">
      <w:numFmt w:val="decimal"/>
      <w:lvlText w:val=""/>
      <w:lvlJc w:val="left"/>
    </w:lvl>
    <w:lvl w:ilvl="5" w:tplc="EE8E655A">
      <w:numFmt w:val="decimal"/>
      <w:lvlText w:val=""/>
      <w:lvlJc w:val="left"/>
    </w:lvl>
    <w:lvl w:ilvl="6" w:tplc="90302956">
      <w:numFmt w:val="decimal"/>
      <w:lvlText w:val=""/>
      <w:lvlJc w:val="left"/>
    </w:lvl>
    <w:lvl w:ilvl="7" w:tplc="20ACF254">
      <w:numFmt w:val="decimal"/>
      <w:lvlText w:val=""/>
      <w:lvlJc w:val="left"/>
    </w:lvl>
    <w:lvl w:ilvl="8" w:tplc="49300A9E">
      <w:numFmt w:val="decimal"/>
      <w:lvlText w:val=""/>
      <w:lvlJc w:val="left"/>
    </w:lvl>
  </w:abstractNum>
  <w:abstractNum w:abstractNumId="5" w15:restartNumberingAfterBreak="0">
    <w:nsid w:val="0D842535"/>
    <w:multiLevelType w:val="hybridMultilevel"/>
    <w:tmpl w:val="A75CDCDA"/>
    <w:lvl w:ilvl="0" w:tplc="4E8E067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32D4EE2"/>
    <w:multiLevelType w:val="multilevel"/>
    <w:tmpl w:val="DBA49B38"/>
    <w:lvl w:ilvl="0">
      <w:start w:val="1"/>
      <w:numFmt w:val="decimal"/>
      <w:lvlText w:val="%1."/>
      <w:lvlJc w:val="left"/>
      <w:pPr>
        <w:ind w:left="765" w:hanging="765"/>
      </w:pPr>
      <w:rPr>
        <w:rFonts w:eastAsia="Calibri"/>
      </w:rPr>
    </w:lvl>
    <w:lvl w:ilvl="1">
      <w:start w:val="1"/>
      <w:numFmt w:val="decimal"/>
      <w:lvlText w:val="%1.%2."/>
      <w:lvlJc w:val="left"/>
      <w:pPr>
        <w:ind w:left="1485" w:hanging="765"/>
      </w:pPr>
      <w:rPr>
        <w:rFonts w:eastAsia="Calibri"/>
      </w:rPr>
    </w:lvl>
    <w:lvl w:ilvl="2">
      <w:start w:val="1"/>
      <w:numFmt w:val="decimal"/>
      <w:lvlText w:val="%1.%2.%3."/>
      <w:lvlJc w:val="left"/>
      <w:pPr>
        <w:ind w:left="2205" w:hanging="765"/>
      </w:pPr>
      <w:rPr>
        <w:rFonts w:eastAsia="Calibri"/>
      </w:rPr>
    </w:lvl>
    <w:lvl w:ilvl="3">
      <w:start w:val="1"/>
      <w:numFmt w:val="decimal"/>
      <w:lvlText w:val="%1.%2.%3.%4."/>
      <w:lvlJc w:val="left"/>
      <w:pPr>
        <w:ind w:left="3240" w:hanging="1080"/>
      </w:pPr>
      <w:rPr>
        <w:rFonts w:eastAsia="Calibri"/>
      </w:rPr>
    </w:lvl>
    <w:lvl w:ilvl="4">
      <w:start w:val="1"/>
      <w:numFmt w:val="decimal"/>
      <w:lvlText w:val="%1.%2.%3.%4.%5."/>
      <w:lvlJc w:val="left"/>
      <w:pPr>
        <w:ind w:left="3960" w:hanging="1080"/>
      </w:pPr>
      <w:rPr>
        <w:rFonts w:eastAsia="Calibri"/>
      </w:rPr>
    </w:lvl>
    <w:lvl w:ilvl="5">
      <w:start w:val="1"/>
      <w:numFmt w:val="decimal"/>
      <w:lvlText w:val="%1.%2.%3.%4.%5.%6."/>
      <w:lvlJc w:val="left"/>
      <w:pPr>
        <w:ind w:left="5040" w:hanging="1440"/>
      </w:pPr>
      <w:rPr>
        <w:rFonts w:eastAsia="Calibri"/>
      </w:rPr>
    </w:lvl>
    <w:lvl w:ilvl="6">
      <w:start w:val="1"/>
      <w:numFmt w:val="decimal"/>
      <w:lvlText w:val="%1.%2.%3.%4.%5.%6.%7."/>
      <w:lvlJc w:val="left"/>
      <w:pPr>
        <w:ind w:left="6120" w:hanging="1800"/>
      </w:pPr>
      <w:rPr>
        <w:rFonts w:eastAsia="Calibri"/>
      </w:rPr>
    </w:lvl>
    <w:lvl w:ilvl="7">
      <w:start w:val="1"/>
      <w:numFmt w:val="decimal"/>
      <w:lvlText w:val="%1.%2.%3.%4.%5.%6.%7.%8."/>
      <w:lvlJc w:val="left"/>
      <w:pPr>
        <w:ind w:left="6840" w:hanging="1800"/>
      </w:pPr>
      <w:rPr>
        <w:rFonts w:eastAsia="Calibri"/>
      </w:rPr>
    </w:lvl>
    <w:lvl w:ilvl="8">
      <w:start w:val="1"/>
      <w:numFmt w:val="decimal"/>
      <w:lvlText w:val="%1.%2.%3.%4.%5.%6.%7.%8.%9."/>
      <w:lvlJc w:val="left"/>
      <w:pPr>
        <w:ind w:left="7920" w:hanging="2160"/>
      </w:pPr>
      <w:rPr>
        <w:rFonts w:eastAsia="Calibri"/>
      </w:rPr>
    </w:lvl>
  </w:abstractNum>
  <w:abstractNum w:abstractNumId="7" w15:restartNumberingAfterBreak="0">
    <w:nsid w:val="18BE761B"/>
    <w:multiLevelType w:val="multilevel"/>
    <w:tmpl w:val="7CECD60E"/>
    <w:lvl w:ilvl="0">
      <w:start w:val="1"/>
      <w:numFmt w:val="decimal"/>
      <w:lvlText w:val="%1."/>
      <w:lvlJc w:val="left"/>
      <w:pPr>
        <w:tabs>
          <w:tab w:val="num" w:pos="720"/>
        </w:tabs>
        <w:ind w:left="720" w:hanging="360"/>
      </w:pPr>
      <w:rPr>
        <w:rFonts w:ascii="Times New Roman" w:eastAsia="Calibri" w:hAnsi="Times New Roman" w:cs="Times New Roman"/>
        <w:b w:val="0"/>
      </w:rPr>
    </w:lvl>
    <w:lvl w:ilvl="1">
      <w:start w:val="1"/>
      <w:numFmt w:val="decimal"/>
      <w:isLgl/>
      <w:lvlText w:val="%1.%2."/>
      <w:lvlJc w:val="left"/>
      <w:pPr>
        <w:ind w:left="1854" w:hanging="720"/>
      </w:pPr>
    </w:lvl>
    <w:lvl w:ilvl="2">
      <w:start w:val="1"/>
      <w:numFmt w:val="decimal"/>
      <w:isLgl/>
      <w:lvlText w:val="%1.%2.%3."/>
      <w:lvlJc w:val="left"/>
      <w:pPr>
        <w:ind w:left="2628" w:hanging="720"/>
      </w:pPr>
    </w:lvl>
    <w:lvl w:ilvl="3">
      <w:start w:val="1"/>
      <w:numFmt w:val="decimal"/>
      <w:isLgl/>
      <w:lvlText w:val="%1.%2.%3.%4."/>
      <w:lvlJc w:val="left"/>
      <w:pPr>
        <w:ind w:left="3762" w:hanging="1080"/>
      </w:pPr>
    </w:lvl>
    <w:lvl w:ilvl="4">
      <w:start w:val="1"/>
      <w:numFmt w:val="decimal"/>
      <w:isLgl/>
      <w:lvlText w:val="%1.%2.%3.%4.%5."/>
      <w:lvlJc w:val="left"/>
      <w:pPr>
        <w:ind w:left="4536" w:hanging="1080"/>
      </w:pPr>
    </w:lvl>
    <w:lvl w:ilvl="5">
      <w:start w:val="1"/>
      <w:numFmt w:val="decimal"/>
      <w:isLgl/>
      <w:lvlText w:val="%1.%2.%3.%4.%5.%6."/>
      <w:lvlJc w:val="left"/>
      <w:pPr>
        <w:ind w:left="5670" w:hanging="1440"/>
      </w:pPr>
    </w:lvl>
    <w:lvl w:ilvl="6">
      <w:start w:val="1"/>
      <w:numFmt w:val="decimal"/>
      <w:isLgl/>
      <w:lvlText w:val="%1.%2.%3.%4.%5.%6.%7."/>
      <w:lvlJc w:val="left"/>
      <w:pPr>
        <w:ind w:left="6804" w:hanging="1800"/>
      </w:pPr>
    </w:lvl>
    <w:lvl w:ilvl="7">
      <w:start w:val="1"/>
      <w:numFmt w:val="decimal"/>
      <w:isLgl/>
      <w:lvlText w:val="%1.%2.%3.%4.%5.%6.%7.%8."/>
      <w:lvlJc w:val="left"/>
      <w:pPr>
        <w:ind w:left="7578" w:hanging="1800"/>
      </w:pPr>
    </w:lvl>
    <w:lvl w:ilvl="8">
      <w:start w:val="1"/>
      <w:numFmt w:val="decimal"/>
      <w:isLgl/>
      <w:lvlText w:val="%1.%2.%3.%4.%5.%6.%7.%8.%9."/>
      <w:lvlJc w:val="left"/>
      <w:pPr>
        <w:ind w:left="8712" w:hanging="2160"/>
      </w:pPr>
    </w:lvl>
  </w:abstractNum>
  <w:abstractNum w:abstractNumId="8" w15:restartNumberingAfterBreak="0">
    <w:nsid w:val="1968632E"/>
    <w:multiLevelType w:val="hybridMultilevel"/>
    <w:tmpl w:val="55FE61D6"/>
    <w:lvl w:ilvl="0" w:tplc="B8A2916C">
      <w:start w:val="82"/>
      <w:numFmt w:val="decimal"/>
      <w:lvlText w:val="%1"/>
      <w:lvlJc w:val="left"/>
      <w:pPr>
        <w:ind w:left="1080" w:hanging="360"/>
      </w:pPr>
      <w:rPr>
        <w:rFonts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9847FAF"/>
    <w:multiLevelType w:val="hybridMultilevel"/>
    <w:tmpl w:val="81504D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0F576E"/>
    <w:multiLevelType w:val="hybridMultilevel"/>
    <w:tmpl w:val="98A6A8A0"/>
    <w:lvl w:ilvl="0" w:tplc="7D9080D4">
      <w:start w:val="1"/>
      <w:numFmt w:val="bullet"/>
      <w:lvlRestart w:val="0"/>
      <w:lvlText w:val=""/>
      <w:lvlJc w:val="left"/>
      <w:pPr>
        <w:ind w:left="0" w:firstLine="705"/>
      </w:pPr>
      <w:rPr>
        <w:u w:val="none"/>
      </w:rPr>
    </w:lvl>
    <w:lvl w:ilvl="1" w:tplc="CABC326C">
      <w:start w:val="1"/>
      <w:numFmt w:val="bullet"/>
      <w:lvlRestart w:val="0"/>
      <w:lvlText w:val=""/>
      <w:lvlJc w:val="left"/>
      <w:pPr>
        <w:ind w:left="0" w:firstLine="705"/>
      </w:pPr>
      <w:rPr>
        <w:u w:val="none"/>
      </w:rPr>
    </w:lvl>
    <w:lvl w:ilvl="2" w:tplc="C0C6199A">
      <w:start w:val="1"/>
      <w:numFmt w:val="bullet"/>
      <w:lvlRestart w:val="1"/>
      <w:lvlText w:val=""/>
      <w:lvlJc w:val="left"/>
      <w:pPr>
        <w:ind w:left="0" w:firstLine="705"/>
      </w:pPr>
      <w:rPr>
        <w:u w:val="none"/>
      </w:rPr>
    </w:lvl>
    <w:lvl w:ilvl="3" w:tplc="94B8DD44">
      <w:numFmt w:val="decimal"/>
      <w:lvlText w:val=""/>
      <w:lvlJc w:val="left"/>
    </w:lvl>
    <w:lvl w:ilvl="4" w:tplc="3D323B30">
      <w:numFmt w:val="decimal"/>
      <w:lvlText w:val=""/>
      <w:lvlJc w:val="left"/>
    </w:lvl>
    <w:lvl w:ilvl="5" w:tplc="14D0E2BE">
      <w:numFmt w:val="decimal"/>
      <w:lvlText w:val=""/>
      <w:lvlJc w:val="left"/>
    </w:lvl>
    <w:lvl w:ilvl="6" w:tplc="38C2C87C">
      <w:numFmt w:val="decimal"/>
      <w:lvlText w:val=""/>
      <w:lvlJc w:val="left"/>
    </w:lvl>
    <w:lvl w:ilvl="7" w:tplc="B3D2F0C2">
      <w:numFmt w:val="decimal"/>
      <w:lvlText w:val=""/>
      <w:lvlJc w:val="left"/>
    </w:lvl>
    <w:lvl w:ilvl="8" w:tplc="CDF6077E">
      <w:numFmt w:val="decimal"/>
      <w:lvlText w:val=""/>
      <w:lvlJc w:val="left"/>
    </w:lvl>
  </w:abstractNum>
  <w:abstractNum w:abstractNumId="11" w15:restartNumberingAfterBreak="0">
    <w:nsid w:val="20384ACD"/>
    <w:multiLevelType w:val="hybridMultilevel"/>
    <w:tmpl w:val="DEA2B04C"/>
    <w:lvl w:ilvl="0" w:tplc="031ECFCA">
      <w:start w:val="1"/>
      <w:numFmt w:val="bullet"/>
      <w:lvlRestart w:val="0"/>
      <w:lvlText w:val=""/>
      <w:lvlJc w:val="left"/>
      <w:pPr>
        <w:ind w:left="0" w:firstLine="705"/>
      </w:pPr>
      <w:rPr>
        <w:u w:val="none"/>
      </w:rPr>
    </w:lvl>
    <w:lvl w:ilvl="1" w:tplc="26305716">
      <w:start w:val="1"/>
      <w:numFmt w:val="bullet"/>
      <w:lvlRestart w:val="0"/>
      <w:lvlText w:val=""/>
      <w:lvlJc w:val="left"/>
      <w:pPr>
        <w:ind w:left="0" w:firstLine="705"/>
      </w:pPr>
      <w:rPr>
        <w:u w:val="none"/>
      </w:rPr>
    </w:lvl>
    <w:lvl w:ilvl="2" w:tplc="662E65CA">
      <w:start w:val="1"/>
      <w:numFmt w:val="bullet"/>
      <w:lvlRestart w:val="1"/>
      <w:lvlText w:val=""/>
      <w:lvlJc w:val="left"/>
      <w:pPr>
        <w:ind w:left="0" w:firstLine="705"/>
      </w:pPr>
      <w:rPr>
        <w:u w:val="none"/>
      </w:rPr>
    </w:lvl>
    <w:lvl w:ilvl="3" w:tplc="4D784F50">
      <w:numFmt w:val="decimal"/>
      <w:lvlText w:val=""/>
      <w:lvlJc w:val="left"/>
    </w:lvl>
    <w:lvl w:ilvl="4" w:tplc="46F8F056">
      <w:numFmt w:val="decimal"/>
      <w:lvlText w:val=""/>
      <w:lvlJc w:val="left"/>
    </w:lvl>
    <w:lvl w:ilvl="5" w:tplc="B5A62A06">
      <w:numFmt w:val="decimal"/>
      <w:lvlText w:val=""/>
      <w:lvlJc w:val="left"/>
    </w:lvl>
    <w:lvl w:ilvl="6" w:tplc="7D7EA804">
      <w:numFmt w:val="decimal"/>
      <w:lvlText w:val=""/>
      <w:lvlJc w:val="left"/>
    </w:lvl>
    <w:lvl w:ilvl="7" w:tplc="24BC9452">
      <w:numFmt w:val="decimal"/>
      <w:lvlText w:val=""/>
      <w:lvlJc w:val="left"/>
    </w:lvl>
    <w:lvl w:ilvl="8" w:tplc="A07A0F0A">
      <w:numFmt w:val="decimal"/>
      <w:lvlText w:val=""/>
      <w:lvlJc w:val="left"/>
    </w:lvl>
  </w:abstractNum>
  <w:abstractNum w:abstractNumId="12" w15:restartNumberingAfterBreak="0">
    <w:nsid w:val="26151D0C"/>
    <w:multiLevelType w:val="hybridMultilevel"/>
    <w:tmpl w:val="0C2EBFC4"/>
    <w:lvl w:ilvl="0" w:tplc="5CC8E6AC">
      <w:start w:val="49"/>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7151854"/>
    <w:multiLevelType w:val="hybridMultilevel"/>
    <w:tmpl w:val="09B60E98"/>
    <w:lvl w:ilvl="0" w:tplc="35602D88">
      <w:start w:val="1"/>
      <w:numFmt w:val="bullet"/>
      <w:lvlRestart w:val="0"/>
      <w:lvlText w:val=""/>
      <w:lvlJc w:val="left"/>
      <w:pPr>
        <w:ind w:left="0" w:firstLine="705"/>
      </w:pPr>
      <w:rPr>
        <w:u w:val="none"/>
      </w:rPr>
    </w:lvl>
    <w:lvl w:ilvl="1" w:tplc="0346112A">
      <w:numFmt w:val="decimal"/>
      <w:lvlText w:val=""/>
      <w:lvlJc w:val="left"/>
    </w:lvl>
    <w:lvl w:ilvl="2" w:tplc="FF888C10">
      <w:numFmt w:val="decimal"/>
      <w:lvlText w:val=""/>
      <w:lvlJc w:val="left"/>
    </w:lvl>
    <w:lvl w:ilvl="3" w:tplc="DFFEC96E">
      <w:numFmt w:val="decimal"/>
      <w:lvlText w:val=""/>
      <w:lvlJc w:val="left"/>
    </w:lvl>
    <w:lvl w:ilvl="4" w:tplc="3F0AF02A">
      <w:numFmt w:val="decimal"/>
      <w:lvlText w:val=""/>
      <w:lvlJc w:val="left"/>
    </w:lvl>
    <w:lvl w:ilvl="5" w:tplc="0D3CF14E">
      <w:numFmt w:val="decimal"/>
      <w:lvlText w:val=""/>
      <w:lvlJc w:val="left"/>
    </w:lvl>
    <w:lvl w:ilvl="6" w:tplc="C4AECFB0">
      <w:numFmt w:val="decimal"/>
      <w:lvlText w:val=""/>
      <w:lvlJc w:val="left"/>
    </w:lvl>
    <w:lvl w:ilvl="7" w:tplc="3CD642E4">
      <w:numFmt w:val="decimal"/>
      <w:lvlText w:val=""/>
      <w:lvlJc w:val="left"/>
    </w:lvl>
    <w:lvl w:ilvl="8" w:tplc="A5DECA5A">
      <w:numFmt w:val="decimal"/>
      <w:lvlText w:val=""/>
      <w:lvlJc w:val="left"/>
    </w:lvl>
  </w:abstractNum>
  <w:abstractNum w:abstractNumId="14"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DF963B9"/>
    <w:multiLevelType w:val="hybridMultilevel"/>
    <w:tmpl w:val="E368D152"/>
    <w:lvl w:ilvl="0" w:tplc="501A4712">
      <w:start w:val="47"/>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F212E0"/>
    <w:multiLevelType w:val="hybridMultilevel"/>
    <w:tmpl w:val="EED62A06"/>
    <w:lvl w:ilvl="0" w:tplc="8800CA0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305E4CA1"/>
    <w:multiLevelType w:val="hybridMultilevel"/>
    <w:tmpl w:val="E684E256"/>
    <w:lvl w:ilvl="0" w:tplc="A71C728C">
      <w:start w:val="1"/>
      <w:numFmt w:val="bullet"/>
      <w:lvlText w:val=""/>
      <w:lvlJc w:val="left"/>
      <w:pPr>
        <w:ind w:left="0" w:firstLine="705"/>
      </w:pPr>
      <w:rPr>
        <w:strike w:val="0"/>
        <w:dstrike w:val="0"/>
        <w:u w:val="none"/>
        <w:effect w:val="none"/>
      </w:rPr>
    </w:lvl>
    <w:lvl w:ilvl="1" w:tplc="CE74DCD4">
      <w:start w:val="1"/>
      <w:numFmt w:val="bullet"/>
      <w:lvlRestart w:val="0"/>
      <w:lvlText w:val=""/>
      <w:lvlJc w:val="left"/>
      <w:pPr>
        <w:ind w:left="0" w:firstLine="705"/>
      </w:pPr>
      <w:rPr>
        <w:strike w:val="0"/>
        <w:dstrike w:val="0"/>
        <w:u w:val="none"/>
        <w:effect w:val="none"/>
      </w:rPr>
    </w:lvl>
    <w:lvl w:ilvl="2" w:tplc="445497CE">
      <w:numFmt w:val="decimal"/>
      <w:lvlText w:val=""/>
      <w:lvlJc w:val="left"/>
      <w:pPr>
        <w:ind w:left="0" w:firstLine="0"/>
      </w:pPr>
    </w:lvl>
    <w:lvl w:ilvl="3" w:tplc="458ED63C">
      <w:numFmt w:val="decimal"/>
      <w:lvlText w:val=""/>
      <w:lvlJc w:val="left"/>
      <w:pPr>
        <w:ind w:left="0" w:firstLine="0"/>
      </w:pPr>
    </w:lvl>
    <w:lvl w:ilvl="4" w:tplc="60CC0480">
      <w:numFmt w:val="decimal"/>
      <w:lvlText w:val=""/>
      <w:lvlJc w:val="left"/>
      <w:pPr>
        <w:ind w:left="0" w:firstLine="0"/>
      </w:pPr>
    </w:lvl>
    <w:lvl w:ilvl="5" w:tplc="F7EA6024">
      <w:numFmt w:val="decimal"/>
      <w:lvlText w:val=""/>
      <w:lvlJc w:val="left"/>
      <w:pPr>
        <w:ind w:left="0" w:firstLine="0"/>
      </w:pPr>
    </w:lvl>
    <w:lvl w:ilvl="6" w:tplc="BB1A78A4">
      <w:numFmt w:val="decimal"/>
      <w:lvlText w:val=""/>
      <w:lvlJc w:val="left"/>
      <w:pPr>
        <w:ind w:left="0" w:firstLine="0"/>
      </w:pPr>
    </w:lvl>
    <w:lvl w:ilvl="7" w:tplc="8B4C6B3A">
      <w:numFmt w:val="decimal"/>
      <w:lvlText w:val=""/>
      <w:lvlJc w:val="left"/>
      <w:pPr>
        <w:ind w:left="0" w:firstLine="0"/>
      </w:pPr>
    </w:lvl>
    <w:lvl w:ilvl="8" w:tplc="F676B15C">
      <w:numFmt w:val="decimal"/>
      <w:lvlText w:val=""/>
      <w:lvlJc w:val="left"/>
      <w:pPr>
        <w:ind w:left="0" w:firstLine="0"/>
      </w:pPr>
    </w:lvl>
  </w:abstractNum>
  <w:abstractNum w:abstractNumId="18" w15:restartNumberingAfterBreak="0">
    <w:nsid w:val="34E15B6B"/>
    <w:multiLevelType w:val="hybridMultilevel"/>
    <w:tmpl w:val="FF005C52"/>
    <w:lvl w:ilvl="0" w:tplc="6166FFE8">
      <w:start w:val="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A730B2D"/>
    <w:multiLevelType w:val="hybridMultilevel"/>
    <w:tmpl w:val="13700342"/>
    <w:lvl w:ilvl="0" w:tplc="D60899AE">
      <w:start w:val="49"/>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CC921C9"/>
    <w:multiLevelType w:val="hybridMultilevel"/>
    <w:tmpl w:val="0EB234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0D32A7F"/>
    <w:multiLevelType w:val="hybridMultilevel"/>
    <w:tmpl w:val="04EAC308"/>
    <w:lvl w:ilvl="0" w:tplc="D60899AE">
      <w:start w:val="49"/>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6921C10"/>
    <w:multiLevelType w:val="multilevel"/>
    <w:tmpl w:val="C5DC3A62"/>
    <w:lvl w:ilvl="0">
      <w:start w:val="1"/>
      <w:numFmt w:val="decimal"/>
      <w:lvlText w:val="%1."/>
      <w:lvlJc w:val="left"/>
      <w:pPr>
        <w:ind w:left="1288" w:hanging="360"/>
      </w:pPr>
      <w:rPr>
        <w:rFonts w:ascii="Times New Roman" w:eastAsia="Calibri" w:hAnsi="Times New Roman" w:cs="Times New Roman"/>
      </w:rPr>
    </w:lvl>
    <w:lvl w:ilvl="1">
      <w:start w:val="1"/>
      <w:numFmt w:val="decimal"/>
      <w:isLgl/>
      <w:lvlText w:val="%1.%2."/>
      <w:lvlJc w:val="left"/>
      <w:pPr>
        <w:ind w:left="1648"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728" w:hanging="180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23" w15:restartNumberingAfterBreak="0">
    <w:nsid w:val="48495C19"/>
    <w:multiLevelType w:val="hybridMultilevel"/>
    <w:tmpl w:val="F31C16A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4" w15:restartNumberingAfterBreak="0">
    <w:nsid w:val="4BBD4866"/>
    <w:multiLevelType w:val="hybridMultilevel"/>
    <w:tmpl w:val="92A8CC0E"/>
    <w:lvl w:ilvl="0" w:tplc="9534645C">
      <w:start w:val="47"/>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C297CC7"/>
    <w:multiLevelType w:val="multilevel"/>
    <w:tmpl w:val="724A0256"/>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6" w15:restartNumberingAfterBreak="0">
    <w:nsid w:val="4CC445CA"/>
    <w:multiLevelType w:val="hybridMultilevel"/>
    <w:tmpl w:val="37646316"/>
    <w:lvl w:ilvl="0" w:tplc="A8147A5C">
      <w:start w:val="1"/>
      <w:numFmt w:val="bullet"/>
      <w:lvlText w:val=""/>
      <w:lvlJc w:val="left"/>
      <w:pPr>
        <w:ind w:left="0" w:firstLine="705"/>
      </w:pPr>
      <w:rPr>
        <w:strike w:val="0"/>
        <w:dstrike w:val="0"/>
        <w:u w:val="none"/>
        <w:effect w:val="none"/>
      </w:rPr>
    </w:lvl>
    <w:lvl w:ilvl="1" w:tplc="7FEE44A6">
      <w:start w:val="1"/>
      <w:numFmt w:val="bullet"/>
      <w:lvlRestart w:val="0"/>
      <w:lvlText w:val=""/>
      <w:lvlJc w:val="left"/>
      <w:pPr>
        <w:ind w:left="0" w:firstLine="705"/>
      </w:pPr>
      <w:rPr>
        <w:strike w:val="0"/>
        <w:dstrike w:val="0"/>
        <w:u w:val="none"/>
        <w:effect w:val="none"/>
      </w:rPr>
    </w:lvl>
    <w:lvl w:ilvl="2" w:tplc="1616A7DC">
      <w:numFmt w:val="decimal"/>
      <w:lvlText w:val=""/>
      <w:lvlJc w:val="left"/>
      <w:pPr>
        <w:ind w:left="0" w:firstLine="0"/>
      </w:pPr>
    </w:lvl>
    <w:lvl w:ilvl="3" w:tplc="25DEFA8E">
      <w:numFmt w:val="decimal"/>
      <w:lvlText w:val=""/>
      <w:lvlJc w:val="left"/>
      <w:pPr>
        <w:ind w:left="0" w:firstLine="0"/>
      </w:pPr>
    </w:lvl>
    <w:lvl w:ilvl="4" w:tplc="A7200D5E">
      <w:numFmt w:val="decimal"/>
      <w:lvlText w:val=""/>
      <w:lvlJc w:val="left"/>
      <w:pPr>
        <w:ind w:left="0" w:firstLine="0"/>
      </w:pPr>
    </w:lvl>
    <w:lvl w:ilvl="5" w:tplc="333E5594">
      <w:numFmt w:val="decimal"/>
      <w:lvlText w:val=""/>
      <w:lvlJc w:val="left"/>
      <w:pPr>
        <w:ind w:left="0" w:firstLine="0"/>
      </w:pPr>
    </w:lvl>
    <w:lvl w:ilvl="6" w:tplc="6F0A76A8">
      <w:numFmt w:val="decimal"/>
      <w:lvlText w:val=""/>
      <w:lvlJc w:val="left"/>
      <w:pPr>
        <w:ind w:left="0" w:firstLine="0"/>
      </w:pPr>
    </w:lvl>
    <w:lvl w:ilvl="7" w:tplc="6E9273AC">
      <w:numFmt w:val="decimal"/>
      <w:lvlText w:val=""/>
      <w:lvlJc w:val="left"/>
      <w:pPr>
        <w:ind w:left="0" w:firstLine="0"/>
      </w:pPr>
    </w:lvl>
    <w:lvl w:ilvl="8" w:tplc="139205E4">
      <w:numFmt w:val="decimal"/>
      <w:lvlText w:val=""/>
      <w:lvlJc w:val="left"/>
      <w:pPr>
        <w:ind w:left="0" w:firstLine="0"/>
      </w:pPr>
    </w:lvl>
  </w:abstractNum>
  <w:abstractNum w:abstractNumId="27" w15:restartNumberingAfterBreak="0">
    <w:nsid w:val="53DB34BF"/>
    <w:multiLevelType w:val="hybridMultilevel"/>
    <w:tmpl w:val="65C8322C"/>
    <w:lvl w:ilvl="0" w:tplc="561E256C">
      <w:start w:val="1"/>
      <w:numFmt w:val="bullet"/>
      <w:lvlText w:val=""/>
      <w:lvlJc w:val="left"/>
      <w:pPr>
        <w:ind w:left="0" w:firstLine="705"/>
      </w:pPr>
      <w:rPr>
        <w:strike w:val="0"/>
        <w:dstrike w:val="0"/>
        <w:u w:val="none"/>
        <w:effect w:val="none"/>
      </w:rPr>
    </w:lvl>
    <w:lvl w:ilvl="1" w:tplc="E81074EC">
      <w:start w:val="1"/>
      <w:numFmt w:val="bullet"/>
      <w:lvlRestart w:val="0"/>
      <w:lvlText w:val=""/>
      <w:lvlJc w:val="left"/>
      <w:pPr>
        <w:ind w:left="0" w:firstLine="705"/>
      </w:pPr>
      <w:rPr>
        <w:strike w:val="0"/>
        <w:dstrike w:val="0"/>
        <w:u w:val="none"/>
        <w:effect w:val="none"/>
      </w:rPr>
    </w:lvl>
    <w:lvl w:ilvl="2" w:tplc="00228AE0">
      <w:numFmt w:val="decimal"/>
      <w:lvlText w:val=""/>
      <w:lvlJc w:val="left"/>
      <w:pPr>
        <w:ind w:left="0" w:firstLine="0"/>
      </w:pPr>
    </w:lvl>
    <w:lvl w:ilvl="3" w:tplc="5456C2A4">
      <w:numFmt w:val="decimal"/>
      <w:lvlText w:val=""/>
      <w:lvlJc w:val="left"/>
      <w:pPr>
        <w:ind w:left="0" w:firstLine="0"/>
      </w:pPr>
    </w:lvl>
    <w:lvl w:ilvl="4" w:tplc="89BA3B5E">
      <w:numFmt w:val="decimal"/>
      <w:lvlText w:val=""/>
      <w:lvlJc w:val="left"/>
      <w:pPr>
        <w:ind w:left="0" w:firstLine="0"/>
      </w:pPr>
    </w:lvl>
    <w:lvl w:ilvl="5" w:tplc="DAFA359E">
      <w:numFmt w:val="decimal"/>
      <w:lvlText w:val=""/>
      <w:lvlJc w:val="left"/>
      <w:pPr>
        <w:ind w:left="0" w:firstLine="0"/>
      </w:pPr>
    </w:lvl>
    <w:lvl w:ilvl="6" w:tplc="42D8E988">
      <w:numFmt w:val="decimal"/>
      <w:lvlText w:val=""/>
      <w:lvlJc w:val="left"/>
      <w:pPr>
        <w:ind w:left="0" w:firstLine="0"/>
      </w:pPr>
    </w:lvl>
    <w:lvl w:ilvl="7" w:tplc="A04CF1AC">
      <w:numFmt w:val="decimal"/>
      <w:lvlText w:val=""/>
      <w:lvlJc w:val="left"/>
      <w:pPr>
        <w:ind w:left="0" w:firstLine="0"/>
      </w:pPr>
    </w:lvl>
    <w:lvl w:ilvl="8" w:tplc="FA0C49B8">
      <w:numFmt w:val="decimal"/>
      <w:lvlText w:val=""/>
      <w:lvlJc w:val="left"/>
      <w:pPr>
        <w:ind w:left="0" w:firstLine="0"/>
      </w:pPr>
    </w:lvl>
  </w:abstractNum>
  <w:abstractNum w:abstractNumId="28" w15:restartNumberingAfterBreak="0">
    <w:nsid w:val="546E54C8"/>
    <w:multiLevelType w:val="hybridMultilevel"/>
    <w:tmpl w:val="C4DEEC24"/>
    <w:lvl w:ilvl="0" w:tplc="F984E52E">
      <w:start w:val="99"/>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B411DFB"/>
    <w:multiLevelType w:val="hybridMultilevel"/>
    <w:tmpl w:val="C78276AC"/>
    <w:lvl w:ilvl="0" w:tplc="434E5DB2">
      <w:start w:val="1"/>
      <w:numFmt w:val="bullet"/>
      <w:lvlRestart w:val="0"/>
      <w:lvlText w:val=""/>
      <w:lvlJc w:val="left"/>
      <w:pPr>
        <w:ind w:left="0" w:firstLine="705"/>
      </w:pPr>
      <w:rPr>
        <w:u w:val="none"/>
      </w:rPr>
    </w:lvl>
    <w:lvl w:ilvl="1" w:tplc="D3BA0F76">
      <w:start w:val="1"/>
      <w:numFmt w:val="bullet"/>
      <w:lvlRestart w:val="0"/>
      <w:lvlText w:val=""/>
      <w:lvlJc w:val="left"/>
      <w:pPr>
        <w:ind w:left="0" w:firstLine="705"/>
      </w:pPr>
      <w:rPr>
        <w:u w:val="none"/>
      </w:rPr>
    </w:lvl>
    <w:lvl w:ilvl="2" w:tplc="9DBA8BB2">
      <w:start w:val="1"/>
      <w:numFmt w:val="bullet"/>
      <w:lvlRestart w:val="1"/>
      <w:lvlText w:val=""/>
      <w:lvlJc w:val="left"/>
      <w:pPr>
        <w:ind w:left="0" w:firstLine="705"/>
      </w:pPr>
      <w:rPr>
        <w:u w:val="none"/>
      </w:rPr>
    </w:lvl>
    <w:lvl w:ilvl="3" w:tplc="B7EC54A6">
      <w:numFmt w:val="decimal"/>
      <w:lvlText w:val=""/>
      <w:lvlJc w:val="left"/>
    </w:lvl>
    <w:lvl w:ilvl="4" w:tplc="DEC02E56">
      <w:numFmt w:val="decimal"/>
      <w:lvlText w:val=""/>
      <w:lvlJc w:val="left"/>
    </w:lvl>
    <w:lvl w:ilvl="5" w:tplc="E7EE2890">
      <w:numFmt w:val="decimal"/>
      <w:lvlText w:val=""/>
      <w:lvlJc w:val="left"/>
    </w:lvl>
    <w:lvl w:ilvl="6" w:tplc="6A76AFC8">
      <w:numFmt w:val="decimal"/>
      <w:lvlText w:val=""/>
      <w:lvlJc w:val="left"/>
    </w:lvl>
    <w:lvl w:ilvl="7" w:tplc="2A30D882">
      <w:numFmt w:val="decimal"/>
      <w:lvlText w:val=""/>
      <w:lvlJc w:val="left"/>
    </w:lvl>
    <w:lvl w:ilvl="8" w:tplc="706E981C">
      <w:numFmt w:val="decimal"/>
      <w:lvlText w:val=""/>
      <w:lvlJc w:val="left"/>
    </w:lvl>
  </w:abstractNum>
  <w:abstractNum w:abstractNumId="30" w15:restartNumberingAfterBreak="0">
    <w:nsid w:val="61A5416C"/>
    <w:multiLevelType w:val="hybridMultilevel"/>
    <w:tmpl w:val="41EE99E6"/>
    <w:lvl w:ilvl="0" w:tplc="6FE2BB92">
      <w:start w:val="1"/>
      <w:numFmt w:val="decimal"/>
      <w:lvlText w:val="%1"/>
      <w:lvlJc w:val="left"/>
      <w:pPr>
        <w:ind w:left="510" w:hanging="360"/>
      </w:pPr>
      <w:rPr>
        <w:rFonts w:hint="default"/>
      </w:rPr>
    </w:lvl>
    <w:lvl w:ilvl="1" w:tplc="04260019" w:tentative="1">
      <w:start w:val="1"/>
      <w:numFmt w:val="lowerLetter"/>
      <w:lvlText w:val="%2."/>
      <w:lvlJc w:val="left"/>
      <w:pPr>
        <w:ind w:left="1230" w:hanging="360"/>
      </w:pPr>
    </w:lvl>
    <w:lvl w:ilvl="2" w:tplc="0426001B" w:tentative="1">
      <w:start w:val="1"/>
      <w:numFmt w:val="lowerRoman"/>
      <w:lvlText w:val="%3."/>
      <w:lvlJc w:val="right"/>
      <w:pPr>
        <w:ind w:left="1950" w:hanging="180"/>
      </w:pPr>
    </w:lvl>
    <w:lvl w:ilvl="3" w:tplc="0426000F" w:tentative="1">
      <w:start w:val="1"/>
      <w:numFmt w:val="decimal"/>
      <w:lvlText w:val="%4."/>
      <w:lvlJc w:val="left"/>
      <w:pPr>
        <w:ind w:left="2670" w:hanging="360"/>
      </w:pPr>
    </w:lvl>
    <w:lvl w:ilvl="4" w:tplc="04260019" w:tentative="1">
      <w:start w:val="1"/>
      <w:numFmt w:val="lowerLetter"/>
      <w:lvlText w:val="%5."/>
      <w:lvlJc w:val="left"/>
      <w:pPr>
        <w:ind w:left="3390" w:hanging="360"/>
      </w:pPr>
    </w:lvl>
    <w:lvl w:ilvl="5" w:tplc="0426001B" w:tentative="1">
      <w:start w:val="1"/>
      <w:numFmt w:val="lowerRoman"/>
      <w:lvlText w:val="%6."/>
      <w:lvlJc w:val="right"/>
      <w:pPr>
        <w:ind w:left="4110" w:hanging="180"/>
      </w:pPr>
    </w:lvl>
    <w:lvl w:ilvl="6" w:tplc="0426000F" w:tentative="1">
      <w:start w:val="1"/>
      <w:numFmt w:val="decimal"/>
      <w:lvlText w:val="%7."/>
      <w:lvlJc w:val="left"/>
      <w:pPr>
        <w:ind w:left="4830" w:hanging="360"/>
      </w:pPr>
    </w:lvl>
    <w:lvl w:ilvl="7" w:tplc="04260019" w:tentative="1">
      <w:start w:val="1"/>
      <w:numFmt w:val="lowerLetter"/>
      <w:lvlText w:val="%8."/>
      <w:lvlJc w:val="left"/>
      <w:pPr>
        <w:ind w:left="5550" w:hanging="360"/>
      </w:pPr>
    </w:lvl>
    <w:lvl w:ilvl="8" w:tplc="0426001B" w:tentative="1">
      <w:start w:val="1"/>
      <w:numFmt w:val="lowerRoman"/>
      <w:lvlText w:val="%9."/>
      <w:lvlJc w:val="right"/>
      <w:pPr>
        <w:ind w:left="6270" w:hanging="180"/>
      </w:pPr>
    </w:lvl>
  </w:abstractNum>
  <w:abstractNum w:abstractNumId="31" w15:restartNumberingAfterBreak="0">
    <w:nsid w:val="64B134FC"/>
    <w:multiLevelType w:val="multilevel"/>
    <w:tmpl w:val="E826AF30"/>
    <w:lvl w:ilvl="0">
      <w:start w:val="1"/>
      <w:numFmt w:val="decimal"/>
      <w:lvlText w:val="%1."/>
      <w:lvlJc w:val="left"/>
      <w:pPr>
        <w:ind w:left="1800" w:hanging="360"/>
      </w:pPr>
    </w:lvl>
    <w:lvl w:ilvl="1">
      <w:start w:val="1"/>
      <w:numFmt w:val="decimal"/>
      <w:isLgl/>
      <w:lvlText w:val="%1.%2."/>
      <w:lvlJc w:val="left"/>
      <w:pPr>
        <w:ind w:left="2250" w:hanging="450"/>
      </w:pPr>
      <w:rPr>
        <w:rFonts w:eastAsia="Calibri"/>
        <w:color w:val="000000"/>
        <w:sz w:val="28"/>
      </w:rPr>
    </w:lvl>
    <w:lvl w:ilvl="2">
      <w:start w:val="1"/>
      <w:numFmt w:val="decimal"/>
      <w:isLgl/>
      <w:lvlText w:val="%1.%2.%3."/>
      <w:lvlJc w:val="left"/>
      <w:pPr>
        <w:ind w:left="1430" w:hanging="720"/>
      </w:pPr>
      <w:rPr>
        <w:rFonts w:eastAsia="Calibri"/>
        <w:color w:val="000000"/>
        <w:sz w:val="28"/>
      </w:rPr>
    </w:lvl>
    <w:lvl w:ilvl="3">
      <w:start w:val="1"/>
      <w:numFmt w:val="decimal"/>
      <w:isLgl/>
      <w:lvlText w:val="%1.%2.%3.%4."/>
      <w:lvlJc w:val="left"/>
      <w:pPr>
        <w:ind w:left="3240" w:hanging="720"/>
      </w:pPr>
      <w:rPr>
        <w:rFonts w:eastAsia="Calibri"/>
        <w:color w:val="000000"/>
        <w:sz w:val="28"/>
      </w:rPr>
    </w:lvl>
    <w:lvl w:ilvl="4">
      <w:start w:val="1"/>
      <w:numFmt w:val="decimal"/>
      <w:isLgl/>
      <w:lvlText w:val="%1.%2.%3.%4.%5."/>
      <w:lvlJc w:val="left"/>
      <w:pPr>
        <w:ind w:left="3960" w:hanging="1080"/>
      </w:pPr>
      <w:rPr>
        <w:rFonts w:eastAsia="Calibri"/>
        <w:color w:val="000000"/>
        <w:sz w:val="28"/>
      </w:rPr>
    </w:lvl>
    <w:lvl w:ilvl="5">
      <w:start w:val="1"/>
      <w:numFmt w:val="decimal"/>
      <w:isLgl/>
      <w:lvlText w:val="%1.%2.%3.%4.%5.%6."/>
      <w:lvlJc w:val="left"/>
      <w:pPr>
        <w:ind w:left="4320" w:hanging="1080"/>
      </w:pPr>
      <w:rPr>
        <w:rFonts w:eastAsia="Calibri"/>
        <w:color w:val="000000"/>
        <w:sz w:val="28"/>
      </w:rPr>
    </w:lvl>
    <w:lvl w:ilvl="6">
      <w:start w:val="1"/>
      <w:numFmt w:val="decimal"/>
      <w:isLgl/>
      <w:lvlText w:val="%1.%2.%3.%4.%5.%6.%7."/>
      <w:lvlJc w:val="left"/>
      <w:pPr>
        <w:ind w:left="5040" w:hanging="1440"/>
      </w:pPr>
      <w:rPr>
        <w:rFonts w:eastAsia="Calibri"/>
        <w:color w:val="000000"/>
        <w:sz w:val="28"/>
      </w:rPr>
    </w:lvl>
    <w:lvl w:ilvl="7">
      <w:start w:val="1"/>
      <w:numFmt w:val="decimal"/>
      <w:isLgl/>
      <w:lvlText w:val="%1.%2.%3.%4.%5.%6.%7.%8."/>
      <w:lvlJc w:val="left"/>
      <w:pPr>
        <w:ind w:left="5400" w:hanging="1440"/>
      </w:pPr>
      <w:rPr>
        <w:rFonts w:eastAsia="Calibri"/>
        <w:color w:val="000000"/>
        <w:sz w:val="28"/>
      </w:rPr>
    </w:lvl>
    <w:lvl w:ilvl="8">
      <w:start w:val="1"/>
      <w:numFmt w:val="decimal"/>
      <w:isLgl/>
      <w:lvlText w:val="%1.%2.%3.%4.%5.%6.%7.%8.%9."/>
      <w:lvlJc w:val="left"/>
      <w:pPr>
        <w:ind w:left="6120" w:hanging="1800"/>
      </w:pPr>
      <w:rPr>
        <w:rFonts w:eastAsia="Calibri"/>
        <w:color w:val="000000"/>
        <w:sz w:val="28"/>
      </w:rPr>
    </w:lvl>
  </w:abstractNum>
  <w:abstractNum w:abstractNumId="32" w15:restartNumberingAfterBreak="0">
    <w:nsid w:val="6554080C"/>
    <w:multiLevelType w:val="hybridMultilevel"/>
    <w:tmpl w:val="0246732C"/>
    <w:lvl w:ilvl="0" w:tplc="EEF25E5A">
      <w:start w:val="8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A1278C2"/>
    <w:multiLevelType w:val="hybridMultilevel"/>
    <w:tmpl w:val="FC9A2FB8"/>
    <w:lvl w:ilvl="0" w:tplc="00C4D37C">
      <w:start w:val="1"/>
      <w:numFmt w:val="bullet"/>
      <w:lvlText w:val=""/>
      <w:lvlJc w:val="left"/>
      <w:pPr>
        <w:ind w:left="0" w:firstLine="705"/>
      </w:pPr>
      <w:rPr>
        <w:strike w:val="0"/>
        <w:dstrike w:val="0"/>
        <w:u w:val="none"/>
        <w:effect w:val="none"/>
      </w:rPr>
    </w:lvl>
    <w:lvl w:ilvl="1" w:tplc="C66251FE">
      <w:numFmt w:val="decimal"/>
      <w:lvlText w:val=""/>
      <w:lvlJc w:val="left"/>
      <w:pPr>
        <w:ind w:left="0" w:firstLine="0"/>
      </w:pPr>
    </w:lvl>
    <w:lvl w:ilvl="2" w:tplc="D1CC08C4">
      <w:numFmt w:val="decimal"/>
      <w:lvlText w:val=""/>
      <w:lvlJc w:val="left"/>
      <w:pPr>
        <w:ind w:left="0" w:firstLine="0"/>
      </w:pPr>
    </w:lvl>
    <w:lvl w:ilvl="3" w:tplc="B39290FE">
      <w:numFmt w:val="decimal"/>
      <w:lvlText w:val=""/>
      <w:lvlJc w:val="left"/>
      <w:pPr>
        <w:ind w:left="0" w:firstLine="0"/>
      </w:pPr>
    </w:lvl>
    <w:lvl w:ilvl="4" w:tplc="E44A8AB0">
      <w:numFmt w:val="decimal"/>
      <w:lvlText w:val=""/>
      <w:lvlJc w:val="left"/>
      <w:pPr>
        <w:ind w:left="0" w:firstLine="0"/>
      </w:pPr>
    </w:lvl>
    <w:lvl w:ilvl="5" w:tplc="2230F22A">
      <w:numFmt w:val="decimal"/>
      <w:lvlText w:val=""/>
      <w:lvlJc w:val="left"/>
      <w:pPr>
        <w:ind w:left="0" w:firstLine="0"/>
      </w:pPr>
    </w:lvl>
    <w:lvl w:ilvl="6" w:tplc="D856ECBE">
      <w:numFmt w:val="decimal"/>
      <w:lvlText w:val=""/>
      <w:lvlJc w:val="left"/>
      <w:pPr>
        <w:ind w:left="0" w:firstLine="0"/>
      </w:pPr>
    </w:lvl>
    <w:lvl w:ilvl="7" w:tplc="D6668C3A">
      <w:numFmt w:val="decimal"/>
      <w:lvlText w:val=""/>
      <w:lvlJc w:val="left"/>
      <w:pPr>
        <w:ind w:left="0" w:firstLine="0"/>
      </w:pPr>
    </w:lvl>
    <w:lvl w:ilvl="8" w:tplc="0B7E3872">
      <w:numFmt w:val="decimal"/>
      <w:lvlText w:val=""/>
      <w:lvlJc w:val="left"/>
      <w:pPr>
        <w:ind w:left="0" w:firstLine="0"/>
      </w:pPr>
    </w:lvl>
  </w:abstractNum>
  <w:abstractNum w:abstractNumId="34" w15:restartNumberingAfterBreak="0">
    <w:nsid w:val="6A976A68"/>
    <w:multiLevelType w:val="hybridMultilevel"/>
    <w:tmpl w:val="58925826"/>
    <w:lvl w:ilvl="0" w:tplc="0426000F">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C640DC3"/>
    <w:multiLevelType w:val="hybridMultilevel"/>
    <w:tmpl w:val="40268012"/>
    <w:lvl w:ilvl="0" w:tplc="C9CC28E4">
      <w:start w:val="1"/>
      <w:numFmt w:val="bullet"/>
      <w:lvlRestart w:val="0"/>
      <w:lvlText w:val=""/>
      <w:lvlJc w:val="left"/>
      <w:pPr>
        <w:ind w:left="0" w:firstLine="705"/>
      </w:pPr>
      <w:rPr>
        <w:u w:val="none"/>
      </w:rPr>
    </w:lvl>
    <w:lvl w:ilvl="1" w:tplc="280A8B74">
      <w:start w:val="1"/>
      <w:numFmt w:val="bullet"/>
      <w:lvlRestart w:val="0"/>
      <w:lvlText w:val=""/>
      <w:lvlJc w:val="left"/>
      <w:pPr>
        <w:ind w:left="0" w:firstLine="705"/>
      </w:pPr>
      <w:rPr>
        <w:u w:val="none"/>
      </w:rPr>
    </w:lvl>
    <w:lvl w:ilvl="2" w:tplc="52A4EFC0">
      <w:numFmt w:val="decimal"/>
      <w:lvlText w:val=""/>
      <w:lvlJc w:val="left"/>
    </w:lvl>
    <w:lvl w:ilvl="3" w:tplc="1F58E826">
      <w:numFmt w:val="decimal"/>
      <w:lvlText w:val=""/>
      <w:lvlJc w:val="left"/>
    </w:lvl>
    <w:lvl w:ilvl="4" w:tplc="90E65D24">
      <w:numFmt w:val="decimal"/>
      <w:lvlText w:val=""/>
      <w:lvlJc w:val="left"/>
    </w:lvl>
    <w:lvl w:ilvl="5" w:tplc="CC66F3A6">
      <w:numFmt w:val="decimal"/>
      <w:lvlText w:val=""/>
      <w:lvlJc w:val="left"/>
    </w:lvl>
    <w:lvl w:ilvl="6" w:tplc="CE24E28C">
      <w:numFmt w:val="decimal"/>
      <w:lvlText w:val=""/>
      <w:lvlJc w:val="left"/>
    </w:lvl>
    <w:lvl w:ilvl="7" w:tplc="B09E1928">
      <w:numFmt w:val="decimal"/>
      <w:lvlText w:val=""/>
      <w:lvlJc w:val="left"/>
    </w:lvl>
    <w:lvl w:ilvl="8" w:tplc="718EC37E">
      <w:numFmt w:val="decimal"/>
      <w:lvlText w:val=""/>
      <w:lvlJc w:val="left"/>
    </w:lvl>
  </w:abstractNum>
  <w:abstractNum w:abstractNumId="36" w15:restartNumberingAfterBreak="0">
    <w:nsid w:val="7410659C"/>
    <w:multiLevelType w:val="hybridMultilevel"/>
    <w:tmpl w:val="882A3C40"/>
    <w:lvl w:ilvl="0" w:tplc="F34EBF1E">
      <w:start w:val="1"/>
      <w:numFmt w:val="bullet"/>
      <w:lvlText w:val="-"/>
      <w:lvlJc w:val="left"/>
      <w:pPr>
        <w:ind w:left="720" w:hanging="360"/>
      </w:pPr>
      <w:rPr>
        <w:rFonts w:ascii="TimesNewRoman" w:eastAsiaTheme="minorHAnsi" w:hAnsi="TimesNewRoman"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BB65886"/>
    <w:multiLevelType w:val="hybridMultilevel"/>
    <w:tmpl w:val="92BE1820"/>
    <w:lvl w:ilvl="0" w:tplc="DC8EE486">
      <w:start w:val="1"/>
      <w:numFmt w:val="bullet"/>
      <w:lvlRestart w:val="0"/>
      <w:lvlText w:val=""/>
      <w:lvlJc w:val="left"/>
      <w:pPr>
        <w:ind w:left="0" w:firstLine="705"/>
      </w:pPr>
      <w:rPr>
        <w:u w:val="none"/>
      </w:rPr>
    </w:lvl>
    <w:lvl w:ilvl="1" w:tplc="874CF63E">
      <w:start w:val="1"/>
      <w:numFmt w:val="bullet"/>
      <w:lvlRestart w:val="0"/>
      <w:lvlText w:val=""/>
      <w:lvlJc w:val="left"/>
      <w:pPr>
        <w:ind w:left="0" w:firstLine="705"/>
      </w:pPr>
      <w:rPr>
        <w:u w:val="none"/>
      </w:rPr>
    </w:lvl>
    <w:lvl w:ilvl="2" w:tplc="716EFE36">
      <w:start w:val="1"/>
      <w:numFmt w:val="bullet"/>
      <w:lvlRestart w:val="1"/>
      <w:lvlText w:val=""/>
      <w:lvlJc w:val="left"/>
      <w:pPr>
        <w:ind w:left="0" w:firstLine="705"/>
      </w:pPr>
      <w:rPr>
        <w:u w:val="none"/>
      </w:rPr>
    </w:lvl>
    <w:lvl w:ilvl="3" w:tplc="11847C96">
      <w:numFmt w:val="decimal"/>
      <w:lvlText w:val=""/>
      <w:lvlJc w:val="left"/>
    </w:lvl>
    <w:lvl w:ilvl="4" w:tplc="03C4D48C">
      <w:numFmt w:val="decimal"/>
      <w:lvlText w:val=""/>
      <w:lvlJc w:val="left"/>
    </w:lvl>
    <w:lvl w:ilvl="5" w:tplc="A9327132">
      <w:numFmt w:val="decimal"/>
      <w:lvlText w:val=""/>
      <w:lvlJc w:val="left"/>
    </w:lvl>
    <w:lvl w:ilvl="6" w:tplc="FA228A6A">
      <w:numFmt w:val="decimal"/>
      <w:lvlText w:val=""/>
      <w:lvlJc w:val="left"/>
    </w:lvl>
    <w:lvl w:ilvl="7" w:tplc="8432011A">
      <w:numFmt w:val="decimal"/>
      <w:lvlText w:val=""/>
      <w:lvlJc w:val="left"/>
    </w:lvl>
    <w:lvl w:ilvl="8" w:tplc="9C2E1E8A">
      <w:numFmt w:val="decimal"/>
      <w:lvlText w:val=""/>
      <w:lvlJc w:val="left"/>
    </w:lvl>
  </w:abstractNum>
  <w:abstractNum w:abstractNumId="38" w15:restartNumberingAfterBreak="0">
    <w:nsid w:val="7C9E7EE6"/>
    <w:multiLevelType w:val="hybridMultilevel"/>
    <w:tmpl w:val="3BF0D406"/>
    <w:lvl w:ilvl="0" w:tplc="88A6CC3A">
      <w:start w:val="1"/>
      <w:numFmt w:val="bullet"/>
      <w:lvlText w:val=""/>
      <w:lvlJc w:val="left"/>
      <w:pPr>
        <w:ind w:left="0" w:firstLine="705"/>
      </w:pPr>
      <w:rPr>
        <w:strike w:val="0"/>
        <w:dstrike w:val="0"/>
        <w:u w:val="none"/>
        <w:effect w:val="none"/>
      </w:rPr>
    </w:lvl>
    <w:lvl w:ilvl="1" w:tplc="496C4208">
      <w:start w:val="1"/>
      <w:numFmt w:val="bullet"/>
      <w:lvlRestart w:val="0"/>
      <w:lvlText w:val=""/>
      <w:lvlJc w:val="left"/>
      <w:pPr>
        <w:ind w:left="0" w:firstLine="705"/>
      </w:pPr>
      <w:rPr>
        <w:strike w:val="0"/>
        <w:dstrike w:val="0"/>
        <w:u w:val="none"/>
        <w:effect w:val="none"/>
      </w:rPr>
    </w:lvl>
    <w:lvl w:ilvl="2" w:tplc="A560EF6C">
      <w:numFmt w:val="decimal"/>
      <w:lvlText w:val=""/>
      <w:lvlJc w:val="left"/>
      <w:pPr>
        <w:ind w:left="0" w:firstLine="0"/>
      </w:pPr>
    </w:lvl>
    <w:lvl w:ilvl="3" w:tplc="8EAE2228">
      <w:numFmt w:val="decimal"/>
      <w:lvlText w:val=""/>
      <w:lvlJc w:val="left"/>
      <w:pPr>
        <w:ind w:left="0" w:firstLine="0"/>
      </w:pPr>
    </w:lvl>
    <w:lvl w:ilvl="4" w:tplc="A468D37E">
      <w:numFmt w:val="decimal"/>
      <w:lvlText w:val=""/>
      <w:lvlJc w:val="left"/>
      <w:pPr>
        <w:ind w:left="0" w:firstLine="0"/>
      </w:pPr>
    </w:lvl>
    <w:lvl w:ilvl="5" w:tplc="21B221D4">
      <w:numFmt w:val="decimal"/>
      <w:lvlText w:val=""/>
      <w:lvlJc w:val="left"/>
      <w:pPr>
        <w:ind w:left="0" w:firstLine="0"/>
      </w:pPr>
    </w:lvl>
    <w:lvl w:ilvl="6" w:tplc="15CED6D0">
      <w:numFmt w:val="decimal"/>
      <w:lvlText w:val=""/>
      <w:lvlJc w:val="left"/>
      <w:pPr>
        <w:ind w:left="0" w:firstLine="0"/>
      </w:pPr>
    </w:lvl>
    <w:lvl w:ilvl="7" w:tplc="7CF40E44">
      <w:numFmt w:val="decimal"/>
      <w:lvlText w:val=""/>
      <w:lvlJc w:val="left"/>
      <w:pPr>
        <w:ind w:left="0" w:firstLine="0"/>
      </w:pPr>
    </w:lvl>
    <w:lvl w:ilvl="8" w:tplc="CC7C574E">
      <w:numFmt w:val="decimal"/>
      <w:lvlText w:val=""/>
      <w:lvlJc w:val="left"/>
      <w:pPr>
        <w:ind w:left="0" w:firstLine="0"/>
      </w:pPr>
    </w:lvl>
  </w:abstractNum>
  <w:num w:numId="1" w16cid:durableId="2082678842">
    <w:abstractNumId w:val="14"/>
  </w:num>
  <w:num w:numId="2" w16cid:durableId="786317856">
    <w:abstractNumId w:val="34"/>
  </w:num>
  <w:num w:numId="3" w16cid:durableId="155464782">
    <w:abstractNumId w:val="22"/>
  </w:num>
  <w:num w:numId="4" w16cid:durableId="1584679482">
    <w:abstractNumId w:val="8"/>
  </w:num>
  <w:num w:numId="5" w16cid:durableId="1924144669">
    <w:abstractNumId w:val="32"/>
  </w:num>
  <w:num w:numId="6" w16cid:durableId="811823425">
    <w:abstractNumId w:val="11"/>
  </w:num>
  <w:num w:numId="7" w16cid:durableId="141432937">
    <w:abstractNumId w:val="37"/>
  </w:num>
  <w:num w:numId="8" w16cid:durableId="3733156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6638224">
    <w:abstractNumId w:val="35"/>
  </w:num>
  <w:num w:numId="10" w16cid:durableId="12952576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5462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0080541">
    <w:abstractNumId w:val="15"/>
  </w:num>
  <w:num w:numId="13" w16cid:durableId="1318459845">
    <w:abstractNumId w:val="24"/>
  </w:num>
  <w:num w:numId="14" w16cid:durableId="1242714583">
    <w:abstractNumId w:val="0"/>
  </w:num>
  <w:num w:numId="15" w16cid:durableId="175659420">
    <w:abstractNumId w:val="33"/>
  </w:num>
  <w:num w:numId="16" w16cid:durableId="10045565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77644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3342484">
    <w:abstractNumId w:val="12"/>
  </w:num>
  <w:num w:numId="19" w16cid:durableId="1438015406">
    <w:abstractNumId w:val="19"/>
  </w:num>
  <w:num w:numId="20" w16cid:durableId="1381630683">
    <w:abstractNumId w:val="21"/>
  </w:num>
  <w:num w:numId="21" w16cid:durableId="393285049">
    <w:abstractNumId w:val="4"/>
  </w:num>
  <w:num w:numId="22" w16cid:durableId="1412654740">
    <w:abstractNumId w:val="28"/>
  </w:num>
  <w:num w:numId="23" w16cid:durableId="1178159933">
    <w:abstractNumId w:val="26"/>
  </w:num>
  <w:num w:numId="24" w16cid:durableId="368919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0883876">
    <w:abstractNumId w:val="18"/>
  </w:num>
  <w:num w:numId="26" w16cid:durableId="1345937457">
    <w:abstractNumId w:val="1"/>
  </w:num>
  <w:num w:numId="27" w16cid:durableId="1051423010">
    <w:abstractNumId w:val="20"/>
  </w:num>
  <w:num w:numId="28" w16cid:durableId="29454352">
    <w:abstractNumId w:val="17"/>
  </w:num>
  <w:num w:numId="29" w16cid:durableId="1915510089">
    <w:abstractNumId w:val="36"/>
  </w:num>
  <w:num w:numId="30" w16cid:durableId="1698969551">
    <w:abstractNumId w:val="30"/>
  </w:num>
  <w:num w:numId="31" w16cid:durableId="1302659209">
    <w:abstractNumId w:val="10"/>
  </w:num>
  <w:num w:numId="32" w16cid:durableId="1065182326">
    <w:abstractNumId w:val="9"/>
  </w:num>
  <w:num w:numId="33" w16cid:durableId="1525629252">
    <w:abstractNumId w:val="3"/>
  </w:num>
  <w:num w:numId="34" w16cid:durableId="47849160">
    <w:abstractNumId w:val="13"/>
  </w:num>
  <w:num w:numId="35" w16cid:durableId="455568183">
    <w:abstractNumId w:val="38"/>
  </w:num>
  <w:num w:numId="36" w16cid:durableId="1043792323">
    <w:abstractNumId w:val="29"/>
  </w:num>
  <w:num w:numId="37" w16cid:durableId="1770615243">
    <w:abstractNumId w:val="23"/>
  </w:num>
  <w:num w:numId="38" w16cid:durableId="237911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89854318">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E6"/>
    <w:rsid w:val="00000220"/>
    <w:rsid w:val="000005F8"/>
    <w:rsid w:val="000006E9"/>
    <w:rsid w:val="000006F7"/>
    <w:rsid w:val="00000700"/>
    <w:rsid w:val="00000BF2"/>
    <w:rsid w:val="00000C3A"/>
    <w:rsid w:val="00000C9C"/>
    <w:rsid w:val="00000FB3"/>
    <w:rsid w:val="00001004"/>
    <w:rsid w:val="00001370"/>
    <w:rsid w:val="000013F8"/>
    <w:rsid w:val="000017C6"/>
    <w:rsid w:val="00001D16"/>
    <w:rsid w:val="00001E99"/>
    <w:rsid w:val="00001EA4"/>
    <w:rsid w:val="00001FE1"/>
    <w:rsid w:val="00002367"/>
    <w:rsid w:val="000029E7"/>
    <w:rsid w:val="00002C0F"/>
    <w:rsid w:val="00002F99"/>
    <w:rsid w:val="000031AF"/>
    <w:rsid w:val="000034D1"/>
    <w:rsid w:val="00003508"/>
    <w:rsid w:val="00003557"/>
    <w:rsid w:val="000039B5"/>
    <w:rsid w:val="0000479F"/>
    <w:rsid w:val="00004FA4"/>
    <w:rsid w:val="00005010"/>
    <w:rsid w:val="000051E5"/>
    <w:rsid w:val="00005449"/>
    <w:rsid w:val="00005A8A"/>
    <w:rsid w:val="00005E86"/>
    <w:rsid w:val="0000640B"/>
    <w:rsid w:val="00006631"/>
    <w:rsid w:val="0000690D"/>
    <w:rsid w:val="00006C9C"/>
    <w:rsid w:val="000071BC"/>
    <w:rsid w:val="0000794B"/>
    <w:rsid w:val="00007A35"/>
    <w:rsid w:val="00010208"/>
    <w:rsid w:val="00010791"/>
    <w:rsid w:val="000107B5"/>
    <w:rsid w:val="00010A6A"/>
    <w:rsid w:val="00010AE1"/>
    <w:rsid w:val="00010C34"/>
    <w:rsid w:val="00010DA3"/>
    <w:rsid w:val="00011A35"/>
    <w:rsid w:val="00011B48"/>
    <w:rsid w:val="00012115"/>
    <w:rsid w:val="0001289B"/>
    <w:rsid w:val="0001295C"/>
    <w:rsid w:val="00012D83"/>
    <w:rsid w:val="00012E81"/>
    <w:rsid w:val="0001304D"/>
    <w:rsid w:val="0001333C"/>
    <w:rsid w:val="00013366"/>
    <w:rsid w:val="000134D9"/>
    <w:rsid w:val="0001352C"/>
    <w:rsid w:val="00013A89"/>
    <w:rsid w:val="00013A98"/>
    <w:rsid w:val="00013B57"/>
    <w:rsid w:val="00013DAF"/>
    <w:rsid w:val="0001402C"/>
    <w:rsid w:val="000140D8"/>
    <w:rsid w:val="000144F4"/>
    <w:rsid w:val="00014567"/>
    <w:rsid w:val="00014A64"/>
    <w:rsid w:val="00014B93"/>
    <w:rsid w:val="00014E05"/>
    <w:rsid w:val="00014E16"/>
    <w:rsid w:val="000151A2"/>
    <w:rsid w:val="000159C4"/>
    <w:rsid w:val="00015C39"/>
    <w:rsid w:val="00015F68"/>
    <w:rsid w:val="0001645D"/>
    <w:rsid w:val="00016AA2"/>
    <w:rsid w:val="00016C47"/>
    <w:rsid w:val="00016D3F"/>
    <w:rsid w:val="00016DE2"/>
    <w:rsid w:val="00016F7C"/>
    <w:rsid w:val="00017B01"/>
    <w:rsid w:val="00017BCA"/>
    <w:rsid w:val="00017CFF"/>
    <w:rsid w:val="00017E37"/>
    <w:rsid w:val="0002034A"/>
    <w:rsid w:val="000205A9"/>
    <w:rsid w:val="00020C00"/>
    <w:rsid w:val="00020C21"/>
    <w:rsid w:val="00021511"/>
    <w:rsid w:val="000216AA"/>
    <w:rsid w:val="00021847"/>
    <w:rsid w:val="00021896"/>
    <w:rsid w:val="00022110"/>
    <w:rsid w:val="00022805"/>
    <w:rsid w:val="000228DD"/>
    <w:rsid w:val="000228F8"/>
    <w:rsid w:val="0002298A"/>
    <w:rsid w:val="00022CF7"/>
    <w:rsid w:val="00022D55"/>
    <w:rsid w:val="00022ED7"/>
    <w:rsid w:val="0002324E"/>
    <w:rsid w:val="00023337"/>
    <w:rsid w:val="0002390F"/>
    <w:rsid w:val="00023916"/>
    <w:rsid w:val="00023A1B"/>
    <w:rsid w:val="00023AFC"/>
    <w:rsid w:val="00023CE5"/>
    <w:rsid w:val="00024204"/>
    <w:rsid w:val="00024526"/>
    <w:rsid w:val="000246D0"/>
    <w:rsid w:val="00024EFB"/>
    <w:rsid w:val="00025320"/>
    <w:rsid w:val="00025345"/>
    <w:rsid w:val="00025B8B"/>
    <w:rsid w:val="00025CDA"/>
    <w:rsid w:val="00025E47"/>
    <w:rsid w:val="00025EB1"/>
    <w:rsid w:val="0002609C"/>
    <w:rsid w:val="00026452"/>
    <w:rsid w:val="00026510"/>
    <w:rsid w:val="00026624"/>
    <w:rsid w:val="00026A29"/>
    <w:rsid w:val="00026B12"/>
    <w:rsid w:val="000271D0"/>
    <w:rsid w:val="00027728"/>
    <w:rsid w:val="00027E7B"/>
    <w:rsid w:val="00027F49"/>
    <w:rsid w:val="00030195"/>
    <w:rsid w:val="00030BD1"/>
    <w:rsid w:val="00030DFA"/>
    <w:rsid w:val="00031207"/>
    <w:rsid w:val="00031328"/>
    <w:rsid w:val="0003139B"/>
    <w:rsid w:val="0003145F"/>
    <w:rsid w:val="00031545"/>
    <w:rsid w:val="00031583"/>
    <w:rsid w:val="00031749"/>
    <w:rsid w:val="00031873"/>
    <w:rsid w:val="00031B58"/>
    <w:rsid w:val="00031C4E"/>
    <w:rsid w:val="00031D10"/>
    <w:rsid w:val="00031D1A"/>
    <w:rsid w:val="000327CB"/>
    <w:rsid w:val="00032AD3"/>
    <w:rsid w:val="00033289"/>
    <w:rsid w:val="000333BF"/>
    <w:rsid w:val="0003358F"/>
    <w:rsid w:val="00033668"/>
    <w:rsid w:val="00033F1E"/>
    <w:rsid w:val="00034B6D"/>
    <w:rsid w:val="00034EE1"/>
    <w:rsid w:val="0003524F"/>
    <w:rsid w:val="000357EE"/>
    <w:rsid w:val="00035804"/>
    <w:rsid w:val="00035813"/>
    <w:rsid w:val="00035AB7"/>
    <w:rsid w:val="00035DC0"/>
    <w:rsid w:val="00035E9D"/>
    <w:rsid w:val="00036023"/>
    <w:rsid w:val="0003607F"/>
    <w:rsid w:val="000360E8"/>
    <w:rsid w:val="000363EB"/>
    <w:rsid w:val="00036611"/>
    <w:rsid w:val="00036A80"/>
    <w:rsid w:val="00036B22"/>
    <w:rsid w:val="00036FAC"/>
    <w:rsid w:val="00037030"/>
    <w:rsid w:val="000372E6"/>
    <w:rsid w:val="0003743A"/>
    <w:rsid w:val="000374AF"/>
    <w:rsid w:val="000374D1"/>
    <w:rsid w:val="0003773D"/>
    <w:rsid w:val="00037762"/>
    <w:rsid w:val="000379B3"/>
    <w:rsid w:val="00037AD7"/>
    <w:rsid w:val="00037AEE"/>
    <w:rsid w:val="00037B92"/>
    <w:rsid w:val="00040563"/>
    <w:rsid w:val="00040A58"/>
    <w:rsid w:val="00040E1A"/>
    <w:rsid w:val="00041386"/>
    <w:rsid w:val="00041616"/>
    <w:rsid w:val="00041E66"/>
    <w:rsid w:val="00042065"/>
    <w:rsid w:val="00042141"/>
    <w:rsid w:val="000426F8"/>
    <w:rsid w:val="00042810"/>
    <w:rsid w:val="00042880"/>
    <w:rsid w:val="000429A3"/>
    <w:rsid w:val="00042A0C"/>
    <w:rsid w:val="00042C76"/>
    <w:rsid w:val="00042EA0"/>
    <w:rsid w:val="00043196"/>
    <w:rsid w:val="000434F8"/>
    <w:rsid w:val="00043D62"/>
    <w:rsid w:val="0004434E"/>
    <w:rsid w:val="00044357"/>
    <w:rsid w:val="00044560"/>
    <w:rsid w:val="000448A1"/>
    <w:rsid w:val="00044BC3"/>
    <w:rsid w:val="00044C71"/>
    <w:rsid w:val="00044DA0"/>
    <w:rsid w:val="00045DC2"/>
    <w:rsid w:val="0004647B"/>
    <w:rsid w:val="00047185"/>
    <w:rsid w:val="000471C7"/>
    <w:rsid w:val="0004756A"/>
    <w:rsid w:val="00047611"/>
    <w:rsid w:val="00047938"/>
    <w:rsid w:val="000479BF"/>
    <w:rsid w:val="00047E54"/>
    <w:rsid w:val="00047EFB"/>
    <w:rsid w:val="00050097"/>
    <w:rsid w:val="00050435"/>
    <w:rsid w:val="00050C5C"/>
    <w:rsid w:val="00050EC6"/>
    <w:rsid w:val="00050F9C"/>
    <w:rsid w:val="0005116C"/>
    <w:rsid w:val="0005170A"/>
    <w:rsid w:val="00051D91"/>
    <w:rsid w:val="000520DF"/>
    <w:rsid w:val="0005220C"/>
    <w:rsid w:val="000522EA"/>
    <w:rsid w:val="0005279E"/>
    <w:rsid w:val="00052862"/>
    <w:rsid w:val="00052CB2"/>
    <w:rsid w:val="00052CE6"/>
    <w:rsid w:val="0005331E"/>
    <w:rsid w:val="000538D5"/>
    <w:rsid w:val="000538F9"/>
    <w:rsid w:val="00053DA5"/>
    <w:rsid w:val="00053ED8"/>
    <w:rsid w:val="00053EFC"/>
    <w:rsid w:val="00054265"/>
    <w:rsid w:val="000545D0"/>
    <w:rsid w:val="00054977"/>
    <w:rsid w:val="00054CF6"/>
    <w:rsid w:val="00054D1E"/>
    <w:rsid w:val="00055215"/>
    <w:rsid w:val="000555FA"/>
    <w:rsid w:val="000558F2"/>
    <w:rsid w:val="00055974"/>
    <w:rsid w:val="00055BA1"/>
    <w:rsid w:val="00055EB6"/>
    <w:rsid w:val="00055F86"/>
    <w:rsid w:val="00056584"/>
    <w:rsid w:val="00056700"/>
    <w:rsid w:val="0005674C"/>
    <w:rsid w:val="00056EF0"/>
    <w:rsid w:val="00057048"/>
    <w:rsid w:val="0005750C"/>
    <w:rsid w:val="00057A1F"/>
    <w:rsid w:val="00060152"/>
    <w:rsid w:val="00060156"/>
    <w:rsid w:val="0006073E"/>
    <w:rsid w:val="00060972"/>
    <w:rsid w:val="00060AB4"/>
    <w:rsid w:val="000613ED"/>
    <w:rsid w:val="0006161C"/>
    <w:rsid w:val="00061C55"/>
    <w:rsid w:val="00061DDC"/>
    <w:rsid w:val="00061E55"/>
    <w:rsid w:val="00061EB7"/>
    <w:rsid w:val="0006222D"/>
    <w:rsid w:val="000624DA"/>
    <w:rsid w:val="00062516"/>
    <w:rsid w:val="00062521"/>
    <w:rsid w:val="0006265C"/>
    <w:rsid w:val="00062951"/>
    <w:rsid w:val="00062DAD"/>
    <w:rsid w:val="00063248"/>
    <w:rsid w:val="00063492"/>
    <w:rsid w:val="00063876"/>
    <w:rsid w:val="000639AA"/>
    <w:rsid w:val="00063BC4"/>
    <w:rsid w:val="00063CF3"/>
    <w:rsid w:val="0006409D"/>
    <w:rsid w:val="00064410"/>
    <w:rsid w:val="0006457A"/>
    <w:rsid w:val="000648B1"/>
    <w:rsid w:val="00064968"/>
    <w:rsid w:val="00064A20"/>
    <w:rsid w:val="00064AB6"/>
    <w:rsid w:val="00064E00"/>
    <w:rsid w:val="00065093"/>
    <w:rsid w:val="00065191"/>
    <w:rsid w:val="000651E2"/>
    <w:rsid w:val="0006571C"/>
    <w:rsid w:val="00065926"/>
    <w:rsid w:val="00065BA8"/>
    <w:rsid w:val="00065D4B"/>
    <w:rsid w:val="00066A77"/>
    <w:rsid w:val="00066AF1"/>
    <w:rsid w:val="00066FA6"/>
    <w:rsid w:val="0006719D"/>
    <w:rsid w:val="00067295"/>
    <w:rsid w:val="00067610"/>
    <w:rsid w:val="00067784"/>
    <w:rsid w:val="00067C31"/>
    <w:rsid w:val="00067DF0"/>
    <w:rsid w:val="000702B3"/>
    <w:rsid w:val="00070664"/>
    <w:rsid w:val="00070AC5"/>
    <w:rsid w:val="00070BED"/>
    <w:rsid w:val="000712E2"/>
    <w:rsid w:val="00071580"/>
    <w:rsid w:val="00071694"/>
    <w:rsid w:val="00071C1A"/>
    <w:rsid w:val="000726DE"/>
    <w:rsid w:val="00072A81"/>
    <w:rsid w:val="00072B17"/>
    <w:rsid w:val="00072D50"/>
    <w:rsid w:val="00072F32"/>
    <w:rsid w:val="00072FA6"/>
    <w:rsid w:val="00072FA9"/>
    <w:rsid w:val="000731E0"/>
    <w:rsid w:val="0007342A"/>
    <w:rsid w:val="00073E38"/>
    <w:rsid w:val="00073FC8"/>
    <w:rsid w:val="000740E4"/>
    <w:rsid w:val="000745DD"/>
    <w:rsid w:val="0007488C"/>
    <w:rsid w:val="000748AE"/>
    <w:rsid w:val="0007584A"/>
    <w:rsid w:val="00075B97"/>
    <w:rsid w:val="00075BA3"/>
    <w:rsid w:val="00075F1D"/>
    <w:rsid w:val="00076296"/>
    <w:rsid w:val="00076559"/>
    <w:rsid w:val="000765A0"/>
    <w:rsid w:val="00076604"/>
    <w:rsid w:val="000766F8"/>
    <w:rsid w:val="000768EE"/>
    <w:rsid w:val="00076A51"/>
    <w:rsid w:val="000770AF"/>
    <w:rsid w:val="0007712B"/>
    <w:rsid w:val="00077171"/>
    <w:rsid w:val="000771D0"/>
    <w:rsid w:val="000771F2"/>
    <w:rsid w:val="00077316"/>
    <w:rsid w:val="000777DE"/>
    <w:rsid w:val="00077803"/>
    <w:rsid w:val="00077EE0"/>
    <w:rsid w:val="000807EC"/>
    <w:rsid w:val="0008091B"/>
    <w:rsid w:val="00080ADC"/>
    <w:rsid w:val="00080F7F"/>
    <w:rsid w:val="000814A0"/>
    <w:rsid w:val="00081E4F"/>
    <w:rsid w:val="00081E93"/>
    <w:rsid w:val="00081F51"/>
    <w:rsid w:val="00081F9E"/>
    <w:rsid w:val="00082187"/>
    <w:rsid w:val="0008249C"/>
    <w:rsid w:val="00082863"/>
    <w:rsid w:val="000828E6"/>
    <w:rsid w:val="000828F8"/>
    <w:rsid w:val="00082B49"/>
    <w:rsid w:val="00082F0E"/>
    <w:rsid w:val="0008357A"/>
    <w:rsid w:val="00083603"/>
    <w:rsid w:val="00083A76"/>
    <w:rsid w:val="00083C5A"/>
    <w:rsid w:val="000841F5"/>
    <w:rsid w:val="0008442F"/>
    <w:rsid w:val="00084D51"/>
    <w:rsid w:val="00084E38"/>
    <w:rsid w:val="00084FDD"/>
    <w:rsid w:val="00084FE7"/>
    <w:rsid w:val="000851B6"/>
    <w:rsid w:val="000851E6"/>
    <w:rsid w:val="000855F2"/>
    <w:rsid w:val="000859BC"/>
    <w:rsid w:val="00085DB4"/>
    <w:rsid w:val="0008626B"/>
    <w:rsid w:val="00086567"/>
    <w:rsid w:val="000865F4"/>
    <w:rsid w:val="00086738"/>
    <w:rsid w:val="00086850"/>
    <w:rsid w:val="00086ACE"/>
    <w:rsid w:val="00086BFA"/>
    <w:rsid w:val="00086F1C"/>
    <w:rsid w:val="000872F7"/>
    <w:rsid w:val="00087501"/>
    <w:rsid w:val="000876A7"/>
    <w:rsid w:val="00087A3C"/>
    <w:rsid w:val="00087A92"/>
    <w:rsid w:val="00087D09"/>
    <w:rsid w:val="0009055E"/>
    <w:rsid w:val="000905C7"/>
    <w:rsid w:val="0009064C"/>
    <w:rsid w:val="000907D3"/>
    <w:rsid w:val="000909B9"/>
    <w:rsid w:val="00090B98"/>
    <w:rsid w:val="00090C08"/>
    <w:rsid w:val="00090D57"/>
    <w:rsid w:val="000911DF"/>
    <w:rsid w:val="00091370"/>
    <w:rsid w:val="000913CB"/>
    <w:rsid w:val="00091565"/>
    <w:rsid w:val="0009177E"/>
    <w:rsid w:val="00092099"/>
    <w:rsid w:val="000920EE"/>
    <w:rsid w:val="00092634"/>
    <w:rsid w:val="00092730"/>
    <w:rsid w:val="00092B00"/>
    <w:rsid w:val="00092C14"/>
    <w:rsid w:val="00092C5E"/>
    <w:rsid w:val="00092D56"/>
    <w:rsid w:val="00092F8C"/>
    <w:rsid w:val="00093E7F"/>
    <w:rsid w:val="00093EA6"/>
    <w:rsid w:val="00094431"/>
    <w:rsid w:val="000944C6"/>
    <w:rsid w:val="000953F2"/>
    <w:rsid w:val="000956C4"/>
    <w:rsid w:val="0009582D"/>
    <w:rsid w:val="00095AE4"/>
    <w:rsid w:val="00095B08"/>
    <w:rsid w:val="00095F70"/>
    <w:rsid w:val="00095FEA"/>
    <w:rsid w:val="000961B1"/>
    <w:rsid w:val="0009627F"/>
    <w:rsid w:val="000962C4"/>
    <w:rsid w:val="0009683D"/>
    <w:rsid w:val="00097169"/>
    <w:rsid w:val="00097200"/>
    <w:rsid w:val="000972A2"/>
    <w:rsid w:val="0009750B"/>
    <w:rsid w:val="00097548"/>
    <w:rsid w:val="0009767B"/>
    <w:rsid w:val="00097A9A"/>
    <w:rsid w:val="000A078D"/>
    <w:rsid w:val="000A0AB6"/>
    <w:rsid w:val="000A1154"/>
    <w:rsid w:val="000A11DA"/>
    <w:rsid w:val="000A1251"/>
    <w:rsid w:val="000A127F"/>
    <w:rsid w:val="000A1289"/>
    <w:rsid w:val="000A1AA0"/>
    <w:rsid w:val="000A1E8F"/>
    <w:rsid w:val="000A2162"/>
    <w:rsid w:val="000A2659"/>
    <w:rsid w:val="000A266A"/>
    <w:rsid w:val="000A307C"/>
    <w:rsid w:val="000A3952"/>
    <w:rsid w:val="000A43D4"/>
    <w:rsid w:val="000A465D"/>
    <w:rsid w:val="000A49D4"/>
    <w:rsid w:val="000A4B04"/>
    <w:rsid w:val="000A5371"/>
    <w:rsid w:val="000A539F"/>
    <w:rsid w:val="000A55DD"/>
    <w:rsid w:val="000A588C"/>
    <w:rsid w:val="000A58C0"/>
    <w:rsid w:val="000A5A33"/>
    <w:rsid w:val="000A5FB4"/>
    <w:rsid w:val="000A609C"/>
    <w:rsid w:val="000A64EA"/>
    <w:rsid w:val="000A6518"/>
    <w:rsid w:val="000A658C"/>
    <w:rsid w:val="000A6730"/>
    <w:rsid w:val="000A685F"/>
    <w:rsid w:val="000A6920"/>
    <w:rsid w:val="000A6A59"/>
    <w:rsid w:val="000A7004"/>
    <w:rsid w:val="000A7024"/>
    <w:rsid w:val="000A7B6D"/>
    <w:rsid w:val="000A7F74"/>
    <w:rsid w:val="000B025E"/>
    <w:rsid w:val="000B046C"/>
    <w:rsid w:val="000B05FB"/>
    <w:rsid w:val="000B07FB"/>
    <w:rsid w:val="000B0BDD"/>
    <w:rsid w:val="000B0C28"/>
    <w:rsid w:val="000B0D90"/>
    <w:rsid w:val="000B1488"/>
    <w:rsid w:val="000B179A"/>
    <w:rsid w:val="000B1F25"/>
    <w:rsid w:val="000B23BC"/>
    <w:rsid w:val="000B2431"/>
    <w:rsid w:val="000B2EFB"/>
    <w:rsid w:val="000B3105"/>
    <w:rsid w:val="000B318C"/>
    <w:rsid w:val="000B3529"/>
    <w:rsid w:val="000B40C7"/>
    <w:rsid w:val="000B41AC"/>
    <w:rsid w:val="000B42FF"/>
    <w:rsid w:val="000B4314"/>
    <w:rsid w:val="000B43F6"/>
    <w:rsid w:val="000B4514"/>
    <w:rsid w:val="000B486C"/>
    <w:rsid w:val="000B4C10"/>
    <w:rsid w:val="000B4EC9"/>
    <w:rsid w:val="000B51A3"/>
    <w:rsid w:val="000B54CC"/>
    <w:rsid w:val="000B5842"/>
    <w:rsid w:val="000B597F"/>
    <w:rsid w:val="000B5C1A"/>
    <w:rsid w:val="000B5C3A"/>
    <w:rsid w:val="000B5E7E"/>
    <w:rsid w:val="000B6014"/>
    <w:rsid w:val="000B6258"/>
    <w:rsid w:val="000B68BC"/>
    <w:rsid w:val="000B6E58"/>
    <w:rsid w:val="000B6ED4"/>
    <w:rsid w:val="000B6F2B"/>
    <w:rsid w:val="000B6F92"/>
    <w:rsid w:val="000B752D"/>
    <w:rsid w:val="000B7FD9"/>
    <w:rsid w:val="000C083D"/>
    <w:rsid w:val="000C0A6E"/>
    <w:rsid w:val="000C0AE7"/>
    <w:rsid w:val="000C0BB6"/>
    <w:rsid w:val="000C16C0"/>
    <w:rsid w:val="000C1BC0"/>
    <w:rsid w:val="000C1F27"/>
    <w:rsid w:val="000C1F31"/>
    <w:rsid w:val="000C2106"/>
    <w:rsid w:val="000C260C"/>
    <w:rsid w:val="000C2739"/>
    <w:rsid w:val="000C30FC"/>
    <w:rsid w:val="000C3130"/>
    <w:rsid w:val="000C344E"/>
    <w:rsid w:val="000C3662"/>
    <w:rsid w:val="000C3A8E"/>
    <w:rsid w:val="000C432C"/>
    <w:rsid w:val="000C487E"/>
    <w:rsid w:val="000C4A53"/>
    <w:rsid w:val="000C4B0B"/>
    <w:rsid w:val="000C4C29"/>
    <w:rsid w:val="000C4F44"/>
    <w:rsid w:val="000C504E"/>
    <w:rsid w:val="000C505E"/>
    <w:rsid w:val="000C51F7"/>
    <w:rsid w:val="000C525E"/>
    <w:rsid w:val="000C527F"/>
    <w:rsid w:val="000C5367"/>
    <w:rsid w:val="000C567E"/>
    <w:rsid w:val="000C56E1"/>
    <w:rsid w:val="000C5BE3"/>
    <w:rsid w:val="000C5E84"/>
    <w:rsid w:val="000C6100"/>
    <w:rsid w:val="000C66DC"/>
    <w:rsid w:val="000C713D"/>
    <w:rsid w:val="000C71D7"/>
    <w:rsid w:val="000C75D8"/>
    <w:rsid w:val="000C791F"/>
    <w:rsid w:val="000C793A"/>
    <w:rsid w:val="000C7E28"/>
    <w:rsid w:val="000D0098"/>
    <w:rsid w:val="000D01D3"/>
    <w:rsid w:val="000D0711"/>
    <w:rsid w:val="000D0A49"/>
    <w:rsid w:val="000D0BB5"/>
    <w:rsid w:val="000D0C0D"/>
    <w:rsid w:val="000D1136"/>
    <w:rsid w:val="000D19C3"/>
    <w:rsid w:val="000D1E61"/>
    <w:rsid w:val="000D22DA"/>
    <w:rsid w:val="000D30C3"/>
    <w:rsid w:val="000D36D2"/>
    <w:rsid w:val="000D394C"/>
    <w:rsid w:val="000D3EDD"/>
    <w:rsid w:val="000D45C2"/>
    <w:rsid w:val="000D45D9"/>
    <w:rsid w:val="000D476B"/>
    <w:rsid w:val="000D4A95"/>
    <w:rsid w:val="000D4B7D"/>
    <w:rsid w:val="000D524D"/>
    <w:rsid w:val="000D56D7"/>
    <w:rsid w:val="000D5852"/>
    <w:rsid w:val="000D5964"/>
    <w:rsid w:val="000D59C0"/>
    <w:rsid w:val="000D5AF7"/>
    <w:rsid w:val="000D5D52"/>
    <w:rsid w:val="000D6195"/>
    <w:rsid w:val="000D67FF"/>
    <w:rsid w:val="000D6874"/>
    <w:rsid w:val="000D6D3C"/>
    <w:rsid w:val="000D7187"/>
    <w:rsid w:val="000D7266"/>
    <w:rsid w:val="000D73F3"/>
    <w:rsid w:val="000D7488"/>
    <w:rsid w:val="000E01A0"/>
    <w:rsid w:val="000E061D"/>
    <w:rsid w:val="000E0A8B"/>
    <w:rsid w:val="000E0B35"/>
    <w:rsid w:val="000E0E2E"/>
    <w:rsid w:val="000E0FF3"/>
    <w:rsid w:val="000E0FF6"/>
    <w:rsid w:val="000E176D"/>
    <w:rsid w:val="000E1A5C"/>
    <w:rsid w:val="000E1A6E"/>
    <w:rsid w:val="000E1C3A"/>
    <w:rsid w:val="000E1FE0"/>
    <w:rsid w:val="000E2B14"/>
    <w:rsid w:val="000E2EF1"/>
    <w:rsid w:val="000E3328"/>
    <w:rsid w:val="000E350F"/>
    <w:rsid w:val="000E37E3"/>
    <w:rsid w:val="000E3958"/>
    <w:rsid w:val="000E3A14"/>
    <w:rsid w:val="000E3D09"/>
    <w:rsid w:val="000E3D6F"/>
    <w:rsid w:val="000E3EE4"/>
    <w:rsid w:val="000E4235"/>
    <w:rsid w:val="000E42FF"/>
    <w:rsid w:val="000E4972"/>
    <w:rsid w:val="000E4F41"/>
    <w:rsid w:val="000E5041"/>
    <w:rsid w:val="000E517C"/>
    <w:rsid w:val="000E53E2"/>
    <w:rsid w:val="000E541B"/>
    <w:rsid w:val="000E54B4"/>
    <w:rsid w:val="000E5D75"/>
    <w:rsid w:val="000E61A0"/>
    <w:rsid w:val="000E6C03"/>
    <w:rsid w:val="000E6C96"/>
    <w:rsid w:val="000E6E75"/>
    <w:rsid w:val="000E6E93"/>
    <w:rsid w:val="000E6F8B"/>
    <w:rsid w:val="000E72C3"/>
    <w:rsid w:val="000E74EA"/>
    <w:rsid w:val="000E7518"/>
    <w:rsid w:val="000E77F7"/>
    <w:rsid w:val="000E7F82"/>
    <w:rsid w:val="000E7FD9"/>
    <w:rsid w:val="000F00B1"/>
    <w:rsid w:val="000F0432"/>
    <w:rsid w:val="000F08BA"/>
    <w:rsid w:val="000F0E3B"/>
    <w:rsid w:val="000F1231"/>
    <w:rsid w:val="000F139E"/>
    <w:rsid w:val="000F15AA"/>
    <w:rsid w:val="000F160C"/>
    <w:rsid w:val="000F184E"/>
    <w:rsid w:val="000F1A06"/>
    <w:rsid w:val="000F1CF3"/>
    <w:rsid w:val="000F1DA0"/>
    <w:rsid w:val="000F1E99"/>
    <w:rsid w:val="000F25B2"/>
    <w:rsid w:val="000F271A"/>
    <w:rsid w:val="000F276D"/>
    <w:rsid w:val="000F2789"/>
    <w:rsid w:val="000F283E"/>
    <w:rsid w:val="000F28BE"/>
    <w:rsid w:val="000F2A17"/>
    <w:rsid w:val="000F2C72"/>
    <w:rsid w:val="000F2DA9"/>
    <w:rsid w:val="000F3083"/>
    <w:rsid w:val="000F32C0"/>
    <w:rsid w:val="000F37F0"/>
    <w:rsid w:val="000F3B29"/>
    <w:rsid w:val="000F3B58"/>
    <w:rsid w:val="000F3BF1"/>
    <w:rsid w:val="000F45D2"/>
    <w:rsid w:val="000F465D"/>
    <w:rsid w:val="000F4C72"/>
    <w:rsid w:val="000F4CA4"/>
    <w:rsid w:val="000F4ED4"/>
    <w:rsid w:val="000F4F8C"/>
    <w:rsid w:val="000F5396"/>
    <w:rsid w:val="000F590D"/>
    <w:rsid w:val="000F5918"/>
    <w:rsid w:val="000F5B5B"/>
    <w:rsid w:val="000F5DCB"/>
    <w:rsid w:val="000F5EA3"/>
    <w:rsid w:val="000F61E9"/>
    <w:rsid w:val="000F6475"/>
    <w:rsid w:val="000F656B"/>
    <w:rsid w:val="000F65B7"/>
    <w:rsid w:val="000F673E"/>
    <w:rsid w:val="000F68DB"/>
    <w:rsid w:val="000F6B66"/>
    <w:rsid w:val="000F6F38"/>
    <w:rsid w:val="000F71A2"/>
    <w:rsid w:val="000F71B2"/>
    <w:rsid w:val="000F74F4"/>
    <w:rsid w:val="000F79F0"/>
    <w:rsid w:val="000F7F6B"/>
    <w:rsid w:val="0010097E"/>
    <w:rsid w:val="00100AD5"/>
    <w:rsid w:val="00100D85"/>
    <w:rsid w:val="0010106F"/>
    <w:rsid w:val="00101464"/>
    <w:rsid w:val="001015BA"/>
    <w:rsid w:val="00101A96"/>
    <w:rsid w:val="00101C04"/>
    <w:rsid w:val="00101D22"/>
    <w:rsid w:val="00101E90"/>
    <w:rsid w:val="001020C5"/>
    <w:rsid w:val="001021DD"/>
    <w:rsid w:val="00102217"/>
    <w:rsid w:val="00102267"/>
    <w:rsid w:val="00102463"/>
    <w:rsid w:val="00102822"/>
    <w:rsid w:val="001029BE"/>
    <w:rsid w:val="00102BAA"/>
    <w:rsid w:val="00102C4F"/>
    <w:rsid w:val="00103EB3"/>
    <w:rsid w:val="00104317"/>
    <w:rsid w:val="0010434A"/>
    <w:rsid w:val="0010444B"/>
    <w:rsid w:val="0010459F"/>
    <w:rsid w:val="00104C21"/>
    <w:rsid w:val="00104FB4"/>
    <w:rsid w:val="00105093"/>
    <w:rsid w:val="001050CC"/>
    <w:rsid w:val="00105251"/>
    <w:rsid w:val="001053DB"/>
    <w:rsid w:val="00105D07"/>
    <w:rsid w:val="0010603F"/>
    <w:rsid w:val="0010608F"/>
    <w:rsid w:val="0010687E"/>
    <w:rsid w:val="001068E5"/>
    <w:rsid w:val="00106DC5"/>
    <w:rsid w:val="00106F3B"/>
    <w:rsid w:val="001076B2"/>
    <w:rsid w:val="00107F5B"/>
    <w:rsid w:val="00110057"/>
    <w:rsid w:val="001101A8"/>
    <w:rsid w:val="00110AEC"/>
    <w:rsid w:val="00110CA5"/>
    <w:rsid w:val="00110DC8"/>
    <w:rsid w:val="00111120"/>
    <w:rsid w:val="001113AC"/>
    <w:rsid w:val="0011155E"/>
    <w:rsid w:val="00111606"/>
    <w:rsid w:val="001119C5"/>
    <w:rsid w:val="00111CFF"/>
    <w:rsid w:val="00111F7C"/>
    <w:rsid w:val="001132BF"/>
    <w:rsid w:val="00113372"/>
    <w:rsid w:val="00113708"/>
    <w:rsid w:val="00113906"/>
    <w:rsid w:val="00113AC2"/>
    <w:rsid w:val="00113E57"/>
    <w:rsid w:val="001140AF"/>
    <w:rsid w:val="0011421D"/>
    <w:rsid w:val="0011473D"/>
    <w:rsid w:val="00114778"/>
    <w:rsid w:val="001149C9"/>
    <w:rsid w:val="001149DB"/>
    <w:rsid w:val="00114BCB"/>
    <w:rsid w:val="00114D6B"/>
    <w:rsid w:val="00114EC4"/>
    <w:rsid w:val="00115126"/>
    <w:rsid w:val="00115315"/>
    <w:rsid w:val="00115428"/>
    <w:rsid w:val="001154AE"/>
    <w:rsid w:val="00115860"/>
    <w:rsid w:val="001159AE"/>
    <w:rsid w:val="00115AAD"/>
    <w:rsid w:val="00115B79"/>
    <w:rsid w:val="00115FFD"/>
    <w:rsid w:val="0011607B"/>
    <w:rsid w:val="00116363"/>
    <w:rsid w:val="001163B3"/>
    <w:rsid w:val="0011644B"/>
    <w:rsid w:val="00116852"/>
    <w:rsid w:val="00116964"/>
    <w:rsid w:val="00117038"/>
    <w:rsid w:val="001171D3"/>
    <w:rsid w:val="001172DE"/>
    <w:rsid w:val="001175E2"/>
    <w:rsid w:val="00117846"/>
    <w:rsid w:val="0012023D"/>
    <w:rsid w:val="001203DB"/>
    <w:rsid w:val="00120AF7"/>
    <w:rsid w:val="00120C33"/>
    <w:rsid w:val="001212C9"/>
    <w:rsid w:val="001213A4"/>
    <w:rsid w:val="00121FA5"/>
    <w:rsid w:val="001222C2"/>
    <w:rsid w:val="001226A3"/>
    <w:rsid w:val="00122B54"/>
    <w:rsid w:val="00122BEE"/>
    <w:rsid w:val="00122F3F"/>
    <w:rsid w:val="00123011"/>
    <w:rsid w:val="001230E8"/>
    <w:rsid w:val="00123222"/>
    <w:rsid w:val="00123840"/>
    <w:rsid w:val="0012393B"/>
    <w:rsid w:val="00123945"/>
    <w:rsid w:val="001241B3"/>
    <w:rsid w:val="001246FA"/>
    <w:rsid w:val="001246FB"/>
    <w:rsid w:val="00124753"/>
    <w:rsid w:val="00124939"/>
    <w:rsid w:val="00124AF7"/>
    <w:rsid w:val="00124C86"/>
    <w:rsid w:val="00124E9B"/>
    <w:rsid w:val="0012502E"/>
    <w:rsid w:val="001252CA"/>
    <w:rsid w:val="001258B3"/>
    <w:rsid w:val="00125CDA"/>
    <w:rsid w:val="001265B6"/>
    <w:rsid w:val="001267FD"/>
    <w:rsid w:val="00126CCB"/>
    <w:rsid w:val="00127022"/>
    <w:rsid w:val="001272A7"/>
    <w:rsid w:val="00127362"/>
    <w:rsid w:val="001274A6"/>
    <w:rsid w:val="00127948"/>
    <w:rsid w:val="00127AC5"/>
    <w:rsid w:val="00127B79"/>
    <w:rsid w:val="00127CAC"/>
    <w:rsid w:val="001301D0"/>
    <w:rsid w:val="00130721"/>
    <w:rsid w:val="00130CE4"/>
    <w:rsid w:val="00130F1A"/>
    <w:rsid w:val="00130F89"/>
    <w:rsid w:val="00131686"/>
    <w:rsid w:val="00131723"/>
    <w:rsid w:val="00131BB3"/>
    <w:rsid w:val="00131CA0"/>
    <w:rsid w:val="00131DEA"/>
    <w:rsid w:val="00132033"/>
    <w:rsid w:val="00132480"/>
    <w:rsid w:val="001324FB"/>
    <w:rsid w:val="0013253B"/>
    <w:rsid w:val="001325B6"/>
    <w:rsid w:val="0013264C"/>
    <w:rsid w:val="001329E9"/>
    <w:rsid w:val="00132C60"/>
    <w:rsid w:val="00132DED"/>
    <w:rsid w:val="00132E99"/>
    <w:rsid w:val="00133110"/>
    <w:rsid w:val="001331FD"/>
    <w:rsid w:val="00133911"/>
    <w:rsid w:val="00133BF2"/>
    <w:rsid w:val="00133CC2"/>
    <w:rsid w:val="001342F2"/>
    <w:rsid w:val="0013430D"/>
    <w:rsid w:val="0013463F"/>
    <w:rsid w:val="0013486C"/>
    <w:rsid w:val="00134ACE"/>
    <w:rsid w:val="00134F25"/>
    <w:rsid w:val="0013500B"/>
    <w:rsid w:val="001354BF"/>
    <w:rsid w:val="00135547"/>
    <w:rsid w:val="00135651"/>
    <w:rsid w:val="0013597B"/>
    <w:rsid w:val="00135AA3"/>
    <w:rsid w:val="00135B2B"/>
    <w:rsid w:val="00135ECC"/>
    <w:rsid w:val="00136536"/>
    <w:rsid w:val="001369B9"/>
    <w:rsid w:val="00136A81"/>
    <w:rsid w:val="001372B0"/>
    <w:rsid w:val="00137506"/>
    <w:rsid w:val="00137562"/>
    <w:rsid w:val="001377FF"/>
    <w:rsid w:val="00137859"/>
    <w:rsid w:val="0013793D"/>
    <w:rsid w:val="00137C29"/>
    <w:rsid w:val="00137CE3"/>
    <w:rsid w:val="00137E76"/>
    <w:rsid w:val="0014018D"/>
    <w:rsid w:val="00140904"/>
    <w:rsid w:val="00140990"/>
    <w:rsid w:val="001413E8"/>
    <w:rsid w:val="0014149A"/>
    <w:rsid w:val="001419E1"/>
    <w:rsid w:val="001419EF"/>
    <w:rsid w:val="00141B72"/>
    <w:rsid w:val="00141C95"/>
    <w:rsid w:val="00141EE5"/>
    <w:rsid w:val="00142008"/>
    <w:rsid w:val="00142028"/>
    <w:rsid w:val="00142270"/>
    <w:rsid w:val="00142BBA"/>
    <w:rsid w:val="00142E6F"/>
    <w:rsid w:val="001438C9"/>
    <w:rsid w:val="001439A1"/>
    <w:rsid w:val="00143B52"/>
    <w:rsid w:val="00143D4D"/>
    <w:rsid w:val="00143ECA"/>
    <w:rsid w:val="001440EC"/>
    <w:rsid w:val="001442A2"/>
    <w:rsid w:val="00144301"/>
    <w:rsid w:val="001444DC"/>
    <w:rsid w:val="00144A82"/>
    <w:rsid w:val="00144DAF"/>
    <w:rsid w:val="00145C16"/>
    <w:rsid w:val="00145E5D"/>
    <w:rsid w:val="0014615E"/>
    <w:rsid w:val="001461D2"/>
    <w:rsid w:val="00146600"/>
    <w:rsid w:val="00146647"/>
    <w:rsid w:val="001466D1"/>
    <w:rsid w:val="00146A0D"/>
    <w:rsid w:val="00146F4F"/>
    <w:rsid w:val="001471A1"/>
    <w:rsid w:val="001471D3"/>
    <w:rsid w:val="00147479"/>
    <w:rsid w:val="00147877"/>
    <w:rsid w:val="00147AC1"/>
    <w:rsid w:val="00147DE6"/>
    <w:rsid w:val="001505B0"/>
    <w:rsid w:val="00150631"/>
    <w:rsid w:val="001509CB"/>
    <w:rsid w:val="001509E2"/>
    <w:rsid w:val="00150C42"/>
    <w:rsid w:val="001513DB"/>
    <w:rsid w:val="00151568"/>
    <w:rsid w:val="001518EC"/>
    <w:rsid w:val="0015195B"/>
    <w:rsid w:val="001525FF"/>
    <w:rsid w:val="00152717"/>
    <w:rsid w:val="00152749"/>
    <w:rsid w:val="00152A6E"/>
    <w:rsid w:val="00152BE3"/>
    <w:rsid w:val="00152CB5"/>
    <w:rsid w:val="00152D9C"/>
    <w:rsid w:val="00152DCD"/>
    <w:rsid w:val="00153008"/>
    <w:rsid w:val="0015324D"/>
    <w:rsid w:val="00153712"/>
    <w:rsid w:val="00153B99"/>
    <w:rsid w:val="00153D26"/>
    <w:rsid w:val="00153DF1"/>
    <w:rsid w:val="00154054"/>
    <w:rsid w:val="001545F3"/>
    <w:rsid w:val="001546B7"/>
    <w:rsid w:val="001549B4"/>
    <w:rsid w:val="001549E4"/>
    <w:rsid w:val="00154CD1"/>
    <w:rsid w:val="00154D44"/>
    <w:rsid w:val="00154E6D"/>
    <w:rsid w:val="00154EC9"/>
    <w:rsid w:val="00154F65"/>
    <w:rsid w:val="0015502A"/>
    <w:rsid w:val="001550F5"/>
    <w:rsid w:val="00155382"/>
    <w:rsid w:val="0015559E"/>
    <w:rsid w:val="001555C7"/>
    <w:rsid w:val="0015560C"/>
    <w:rsid w:val="00155E50"/>
    <w:rsid w:val="00156198"/>
    <w:rsid w:val="001561C9"/>
    <w:rsid w:val="0015627B"/>
    <w:rsid w:val="00156337"/>
    <w:rsid w:val="001563C6"/>
    <w:rsid w:val="0015658E"/>
    <w:rsid w:val="001566F9"/>
    <w:rsid w:val="00156819"/>
    <w:rsid w:val="0015683E"/>
    <w:rsid w:val="00156B05"/>
    <w:rsid w:val="00156B87"/>
    <w:rsid w:val="00156E32"/>
    <w:rsid w:val="00157251"/>
    <w:rsid w:val="001572B4"/>
    <w:rsid w:val="001576F1"/>
    <w:rsid w:val="00157742"/>
    <w:rsid w:val="00157A4B"/>
    <w:rsid w:val="00157B28"/>
    <w:rsid w:val="00157B5E"/>
    <w:rsid w:val="00157C9D"/>
    <w:rsid w:val="00157F7C"/>
    <w:rsid w:val="001607E2"/>
    <w:rsid w:val="00160B44"/>
    <w:rsid w:val="00161280"/>
    <w:rsid w:val="0016132E"/>
    <w:rsid w:val="00161541"/>
    <w:rsid w:val="0016167F"/>
    <w:rsid w:val="00161C10"/>
    <w:rsid w:val="00161F44"/>
    <w:rsid w:val="00161FC6"/>
    <w:rsid w:val="00162065"/>
    <w:rsid w:val="001620E5"/>
    <w:rsid w:val="00162775"/>
    <w:rsid w:val="00162794"/>
    <w:rsid w:val="001628C9"/>
    <w:rsid w:val="00162C44"/>
    <w:rsid w:val="00163281"/>
    <w:rsid w:val="0016343A"/>
    <w:rsid w:val="00163613"/>
    <w:rsid w:val="00163624"/>
    <w:rsid w:val="00163655"/>
    <w:rsid w:val="001637DF"/>
    <w:rsid w:val="00163810"/>
    <w:rsid w:val="00163A08"/>
    <w:rsid w:val="00163B14"/>
    <w:rsid w:val="00163B6B"/>
    <w:rsid w:val="0016440F"/>
    <w:rsid w:val="001646BD"/>
    <w:rsid w:val="00164B8B"/>
    <w:rsid w:val="00164BD0"/>
    <w:rsid w:val="00164EAE"/>
    <w:rsid w:val="00165052"/>
    <w:rsid w:val="00165704"/>
    <w:rsid w:val="00165B20"/>
    <w:rsid w:val="00165EB9"/>
    <w:rsid w:val="0016615D"/>
    <w:rsid w:val="00166339"/>
    <w:rsid w:val="00166A21"/>
    <w:rsid w:val="00166D4B"/>
    <w:rsid w:val="00166D9F"/>
    <w:rsid w:val="00167275"/>
    <w:rsid w:val="00167604"/>
    <w:rsid w:val="00167B25"/>
    <w:rsid w:val="00167E3F"/>
    <w:rsid w:val="00167FDD"/>
    <w:rsid w:val="001703EA"/>
    <w:rsid w:val="001706A4"/>
    <w:rsid w:val="00170B6D"/>
    <w:rsid w:val="00170CAA"/>
    <w:rsid w:val="001710E8"/>
    <w:rsid w:val="001714C1"/>
    <w:rsid w:val="001717D7"/>
    <w:rsid w:val="00171939"/>
    <w:rsid w:val="001719B8"/>
    <w:rsid w:val="00171A4B"/>
    <w:rsid w:val="00171D5E"/>
    <w:rsid w:val="00172167"/>
    <w:rsid w:val="00172662"/>
    <w:rsid w:val="00172B65"/>
    <w:rsid w:val="0017362B"/>
    <w:rsid w:val="00174B45"/>
    <w:rsid w:val="00174E47"/>
    <w:rsid w:val="00174EE0"/>
    <w:rsid w:val="00174F78"/>
    <w:rsid w:val="00174FBC"/>
    <w:rsid w:val="00175550"/>
    <w:rsid w:val="001756F2"/>
    <w:rsid w:val="001756F8"/>
    <w:rsid w:val="0017599F"/>
    <w:rsid w:val="00175B50"/>
    <w:rsid w:val="00175BE9"/>
    <w:rsid w:val="001763AE"/>
    <w:rsid w:val="001764AD"/>
    <w:rsid w:val="001764D3"/>
    <w:rsid w:val="001767E8"/>
    <w:rsid w:val="001769AF"/>
    <w:rsid w:val="00176A98"/>
    <w:rsid w:val="00176F41"/>
    <w:rsid w:val="00176F8F"/>
    <w:rsid w:val="00177419"/>
    <w:rsid w:val="001776B6"/>
    <w:rsid w:val="00177C4B"/>
    <w:rsid w:val="00180270"/>
    <w:rsid w:val="00180B38"/>
    <w:rsid w:val="00180C87"/>
    <w:rsid w:val="00180D2A"/>
    <w:rsid w:val="00180EB9"/>
    <w:rsid w:val="00181144"/>
    <w:rsid w:val="001812BB"/>
    <w:rsid w:val="00181AE0"/>
    <w:rsid w:val="00181BFA"/>
    <w:rsid w:val="001826DF"/>
    <w:rsid w:val="00182802"/>
    <w:rsid w:val="001828D8"/>
    <w:rsid w:val="00182A69"/>
    <w:rsid w:val="00182CD0"/>
    <w:rsid w:val="00182F58"/>
    <w:rsid w:val="00183104"/>
    <w:rsid w:val="001834C6"/>
    <w:rsid w:val="0018377C"/>
    <w:rsid w:val="00183AF8"/>
    <w:rsid w:val="00183E49"/>
    <w:rsid w:val="00183E61"/>
    <w:rsid w:val="00183F33"/>
    <w:rsid w:val="001840CC"/>
    <w:rsid w:val="001844B1"/>
    <w:rsid w:val="001846B1"/>
    <w:rsid w:val="001847D5"/>
    <w:rsid w:val="00184B4B"/>
    <w:rsid w:val="00184BEC"/>
    <w:rsid w:val="00185117"/>
    <w:rsid w:val="00185971"/>
    <w:rsid w:val="00185B9C"/>
    <w:rsid w:val="00185BE2"/>
    <w:rsid w:val="00185F1F"/>
    <w:rsid w:val="0018623A"/>
    <w:rsid w:val="0018632B"/>
    <w:rsid w:val="001863EB"/>
    <w:rsid w:val="001865C7"/>
    <w:rsid w:val="00186750"/>
    <w:rsid w:val="00186B39"/>
    <w:rsid w:val="00186BA0"/>
    <w:rsid w:val="00186CA7"/>
    <w:rsid w:val="00186FCE"/>
    <w:rsid w:val="0018748D"/>
    <w:rsid w:val="0018755C"/>
    <w:rsid w:val="001878C7"/>
    <w:rsid w:val="00187C6E"/>
    <w:rsid w:val="00190119"/>
    <w:rsid w:val="0019012B"/>
    <w:rsid w:val="00190480"/>
    <w:rsid w:val="00190540"/>
    <w:rsid w:val="0019078F"/>
    <w:rsid w:val="00190BD9"/>
    <w:rsid w:val="00191078"/>
    <w:rsid w:val="00191368"/>
    <w:rsid w:val="001916F9"/>
    <w:rsid w:val="00191983"/>
    <w:rsid w:val="00191C67"/>
    <w:rsid w:val="00191FF6"/>
    <w:rsid w:val="0019202A"/>
    <w:rsid w:val="00192870"/>
    <w:rsid w:val="00192991"/>
    <w:rsid w:val="00192C76"/>
    <w:rsid w:val="0019326D"/>
    <w:rsid w:val="00193362"/>
    <w:rsid w:val="00193CCA"/>
    <w:rsid w:val="00193E32"/>
    <w:rsid w:val="00193E5A"/>
    <w:rsid w:val="0019409F"/>
    <w:rsid w:val="00194277"/>
    <w:rsid w:val="0019429A"/>
    <w:rsid w:val="00195F69"/>
    <w:rsid w:val="0019627B"/>
    <w:rsid w:val="00196400"/>
    <w:rsid w:val="00196677"/>
    <w:rsid w:val="0019681D"/>
    <w:rsid w:val="00196859"/>
    <w:rsid w:val="00196B56"/>
    <w:rsid w:val="00196CEA"/>
    <w:rsid w:val="00196D49"/>
    <w:rsid w:val="00196E8F"/>
    <w:rsid w:val="00196EE0"/>
    <w:rsid w:val="001A0142"/>
    <w:rsid w:val="001A0547"/>
    <w:rsid w:val="001A06FE"/>
    <w:rsid w:val="001A0818"/>
    <w:rsid w:val="001A087A"/>
    <w:rsid w:val="001A08ED"/>
    <w:rsid w:val="001A0CD1"/>
    <w:rsid w:val="001A1192"/>
    <w:rsid w:val="001A1748"/>
    <w:rsid w:val="001A17E7"/>
    <w:rsid w:val="001A1E51"/>
    <w:rsid w:val="001A2217"/>
    <w:rsid w:val="001A24C6"/>
    <w:rsid w:val="001A24DA"/>
    <w:rsid w:val="001A25B5"/>
    <w:rsid w:val="001A261C"/>
    <w:rsid w:val="001A2A8B"/>
    <w:rsid w:val="001A30A8"/>
    <w:rsid w:val="001A359B"/>
    <w:rsid w:val="001A367A"/>
    <w:rsid w:val="001A37C6"/>
    <w:rsid w:val="001A3AB4"/>
    <w:rsid w:val="001A49CE"/>
    <w:rsid w:val="001A4A4A"/>
    <w:rsid w:val="001A4B4F"/>
    <w:rsid w:val="001A4D4A"/>
    <w:rsid w:val="001A50D4"/>
    <w:rsid w:val="001A515A"/>
    <w:rsid w:val="001A5172"/>
    <w:rsid w:val="001A54D5"/>
    <w:rsid w:val="001A57C9"/>
    <w:rsid w:val="001A5A3E"/>
    <w:rsid w:val="001A5E5D"/>
    <w:rsid w:val="001A60DB"/>
    <w:rsid w:val="001A69DE"/>
    <w:rsid w:val="001A6C85"/>
    <w:rsid w:val="001A6EBE"/>
    <w:rsid w:val="001A72D7"/>
    <w:rsid w:val="001A73F1"/>
    <w:rsid w:val="001A7850"/>
    <w:rsid w:val="001A7E95"/>
    <w:rsid w:val="001A7EEF"/>
    <w:rsid w:val="001A7F44"/>
    <w:rsid w:val="001A7FF2"/>
    <w:rsid w:val="001B02A7"/>
    <w:rsid w:val="001B02E6"/>
    <w:rsid w:val="001B041D"/>
    <w:rsid w:val="001B052C"/>
    <w:rsid w:val="001B0745"/>
    <w:rsid w:val="001B0946"/>
    <w:rsid w:val="001B0AE1"/>
    <w:rsid w:val="001B0B1E"/>
    <w:rsid w:val="001B0B90"/>
    <w:rsid w:val="001B0E9F"/>
    <w:rsid w:val="001B0EEA"/>
    <w:rsid w:val="001B1093"/>
    <w:rsid w:val="001B13B3"/>
    <w:rsid w:val="001B1544"/>
    <w:rsid w:val="001B1711"/>
    <w:rsid w:val="001B19A0"/>
    <w:rsid w:val="001B1D9D"/>
    <w:rsid w:val="001B216C"/>
    <w:rsid w:val="001B230E"/>
    <w:rsid w:val="001B23DA"/>
    <w:rsid w:val="001B2675"/>
    <w:rsid w:val="001B27C4"/>
    <w:rsid w:val="001B2A40"/>
    <w:rsid w:val="001B2B63"/>
    <w:rsid w:val="001B33AA"/>
    <w:rsid w:val="001B370D"/>
    <w:rsid w:val="001B3904"/>
    <w:rsid w:val="001B3A3F"/>
    <w:rsid w:val="001B3E0C"/>
    <w:rsid w:val="001B3FA9"/>
    <w:rsid w:val="001B40BD"/>
    <w:rsid w:val="001B47DF"/>
    <w:rsid w:val="001B4A07"/>
    <w:rsid w:val="001B4A91"/>
    <w:rsid w:val="001B4C74"/>
    <w:rsid w:val="001B5366"/>
    <w:rsid w:val="001B53C4"/>
    <w:rsid w:val="001B5510"/>
    <w:rsid w:val="001B5603"/>
    <w:rsid w:val="001B6547"/>
    <w:rsid w:val="001B6D6B"/>
    <w:rsid w:val="001B6F89"/>
    <w:rsid w:val="001B772E"/>
    <w:rsid w:val="001B7752"/>
    <w:rsid w:val="001B7A32"/>
    <w:rsid w:val="001B7AA1"/>
    <w:rsid w:val="001C05EA"/>
    <w:rsid w:val="001C0C5A"/>
    <w:rsid w:val="001C0EBC"/>
    <w:rsid w:val="001C1468"/>
    <w:rsid w:val="001C18C4"/>
    <w:rsid w:val="001C1DEE"/>
    <w:rsid w:val="001C200A"/>
    <w:rsid w:val="001C2734"/>
    <w:rsid w:val="001C2851"/>
    <w:rsid w:val="001C28A7"/>
    <w:rsid w:val="001C2A34"/>
    <w:rsid w:val="001C2BDB"/>
    <w:rsid w:val="001C3037"/>
    <w:rsid w:val="001C344E"/>
    <w:rsid w:val="001C354E"/>
    <w:rsid w:val="001C37AA"/>
    <w:rsid w:val="001C3ABC"/>
    <w:rsid w:val="001C3D6A"/>
    <w:rsid w:val="001C3E4B"/>
    <w:rsid w:val="001C3F3B"/>
    <w:rsid w:val="001C3F94"/>
    <w:rsid w:val="001C41DC"/>
    <w:rsid w:val="001C4329"/>
    <w:rsid w:val="001C486F"/>
    <w:rsid w:val="001C4E38"/>
    <w:rsid w:val="001C4ED8"/>
    <w:rsid w:val="001C5250"/>
    <w:rsid w:val="001C52B7"/>
    <w:rsid w:val="001C54CC"/>
    <w:rsid w:val="001C59BB"/>
    <w:rsid w:val="001C62C5"/>
    <w:rsid w:val="001C6714"/>
    <w:rsid w:val="001C6A2B"/>
    <w:rsid w:val="001C6B08"/>
    <w:rsid w:val="001C6B29"/>
    <w:rsid w:val="001C6CF0"/>
    <w:rsid w:val="001C6E18"/>
    <w:rsid w:val="001C6F84"/>
    <w:rsid w:val="001C70D3"/>
    <w:rsid w:val="001C720D"/>
    <w:rsid w:val="001C731F"/>
    <w:rsid w:val="001C7B60"/>
    <w:rsid w:val="001D01AA"/>
    <w:rsid w:val="001D087B"/>
    <w:rsid w:val="001D0D1C"/>
    <w:rsid w:val="001D0D91"/>
    <w:rsid w:val="001D0E06"/>
    <w:rsid w:val="001D13D6"/>
    <w:rsid w:val="001D178F"/>
    <w:rsid w:val="001D1952"/>
    <w:rsid w:val="001D1B67"/>
    <w:rsid w:val="001D1C94"/>
    <w:rsid w:val="001D1E18"/>
    <w:rsid w:val="001D208C"/>
    <w:rsid w:val="001D25B0"/>
    <w:rsid w:val="001D2872"/>
    <w:rsid w:val="001D2A0A"/>
    <w:rsid w:val="001D3004"/>
    <w:rsid w:val="001D33B6"/>
    <w:rsid w:val="001D33D4"/>
    <w:rsid w:val="001D354B"/>
    <w:rsid w:val="001D366E"/>
    <w:rsid w:val="001D3911"/>
    <w:rsid w:val="001D4396"/>
    <w:rsid w:val="001D4846"/>
    <w:rsid w:val="001D52BF"/>
    <w:rsid w:val="001D575F"/>
    <w:rsid w:val="001D5768"/>
    <w:rsid w:val="001D5882"/>
    <w:rsid w:val="001D588D"/>
    <w:rsid w:val="001D5A69"/>
    <w:rsid w:val="001D5B16"/>
    <w:rsid w:val="001D5B52"/>
    <w:rsid w:val="001D64EE"/>
    <w:rsid w:val="001D67E7"/>
    <w:rsid w:val="001D68B7"/>
    <w:rsid w:val="001D6ADE"/>
    <w:rsid w:val="001D6C15"/>
    <w:rsid w:val="001D6E64"/>
    <w:rsid w:val="001D6F5F"/>
    <w:rsid w:val="001D71E0"/>
    <w:rsid w:val="001D7235"/>
    <w:rsid w:val="001D7979"/>
    <w:rsid w:val="001D7C58"/>
    <w:rsid w:val="001D7D16"/>
    <w:rsid w:val="001D7FF5"/>
    <w:rsid w:val="001E00EF"/>
    <w:rsid w:val="001E0AD9"/>
    <w:rsid w:val="001E1196"/>
    <w:rsid w:val="001E1CE3"/>
    <w:rsid w:val="001E262D"/>
    <w:rsid w:val="001E2662"/>
    <w:rsid w:val="001E279B"/>
    <w:rsid w:val="001E3327"/>
    <w:rsid w:val="001E3414"/>
    <w:rsid w:val="001E3920"/>
    <w:rsid w:val="001E392A"/>
    <w:rsid w:val="001E3FF0"/>
    <w:rsid w:val="001E40CB"/>
    <w:rsid w:val="001E4317"/>
    <w:rsid w:val="001E4789"/>
    <w:rsid w:val="001E4D03"/>
    <w:rsid w:val="001E4DFF"/>
    <w:rsid w:val="001E4E33"/>
    <w:rsid w:val="001E53A9"/>
    <w:rsid w:val="001E5B7B"/>
    <w:rsid w:val="001E5BFF"/>
    <w:rsid w:val="001E5F65"/>
    <w:rsid w:val="001E609C"/>
    <w:rsid w:val="001E6273"/>
    <w:rsid w:val="001E6B25"/>
    <w:rsid w:val="001E6C72"/>
    <w:rsid w:val="001E6EAB"/>
    <w:rsid w:val="001E7337"/>
    <w:rsid w:val="001E74B9"/>
    <w:rsid w:val="001E7BC0"/>
    <w:rsid w:val="001E7F03"/>
    <w:rsid w:val="001E7F0B"/>
    <w:rsid w:val="001F03AB"/>
    <w:rsid w:val="001F047E"/>
    <w:rsid w:val="001F049A"/>
    <w:rsid w:val="001F08EA"/>
    <w:rsid w:val="001F0E2A"/>
    <w:rsid w:val="001F0F88"/>
    <w:rsid w:val="001F12DB"/>
    <w:rsid w:val="001F1C32"/>
    <w:rsid w:val="001F202A"/>
    <w:rsid w:val="001F2032"/>
    <w:rsid w:val="001F20ED"/>
    <w:rsid w:val="001F27F8"/>
    <w:rsid w:val="001F2BC2"/>
    <w:rsid w:val="001F2C29"/>
    <w:rsid w:val="001F2FB7"/>
    <w:rsid w:val="001F31FA"/>
    <w:rsid w:val="001F352F"/>
    <w:rsid w:val="001F3A3A"/>
    <w:rsid w:val="001F3D19"/>
    <w:rsid w:val="001F42BE"/>
    <w:rsid w:val="001F4394"/>
    <w:rsid w:val="001F4691"/>
    <w:rsid w:val="001F4865"/>
    <w:rsid w:val="001F48F2"/>
    <w:rsid w:val="001F4BE9"/>
    <w:rsid w:val="001F4ECB"/>
    <w:rsid w:val="001F510C"/>
    <w:rsid w:val="001F5458"/>
    <w:rsid w:val="001F551A"/>
    <w:rsid w:val="001F5909"/>
    <w:rsid w:val="001F5AEF"/>
    <w:rsid w:val="001F5CBB"/>
    <w:rsid w:val="001F61D3"/>
    <w:rsid w:val="001F6CE7"/>
    <w:rsid w:val="001F739F"/>
    <w:rsid w:val="001F73FD"/>
    <w:rsid w:val="001F75F8"/>
    <w:rsid w:val="001F7D44"/>
    <w:rsid w:val="00200329"/>
    <w:rsid w:val="0020039A"/>
    <w:rsid w:val="002005DB"/>
    <w:rsid w:val="00200988"/>
    <w:rsid w:val="00200A57"/>
    <w:rsid w:val="00200D81"/>
    <w:rsid w:val="00200DA2"/>
    <w:rsid w:val="00200ECD"/>
    <w:rsid w:val="0020126C"/>
    <w:rsid w:val="00201416"/>
    <w:rsid w:val="00201AEF"/>
    <w:rsid w:val="00201CAD"/>
    <w:rsid w:val="002021F8"/>
    <w:rsid w:val="002023B2"/>
    <w:rsid w:val="0020242B"/>
    <w:rsid w:val="0020327D"/>
    <w:rsid w:val="0020335A"/>
    <w:rsid w:val="002038E0"/>
    <w:rsid w:val="00203ABD"/>
    <w:rsid w:val="00203CB4"/>
    <w:rsid w:val="00203FFB"/>
    <w:rsid w:val="0020409C"/>
    <w:rsid w:val="0020428A"/>
    <w:rsid w:val="002042CD"/>
    <w:rsid w:val="0020456B"/>
    <w:rsid w:val="002045D3"/>
    <w:rsid w:val="002048A5"/>
    <w:rsid w:val="00204A2A"/>
    <w:rsid w:val="00204BB8"/>
    <w:rsid w:val="00204BEF"/>
    <w:rsid w:val="00205059"/>
    <w:rsid w:val="002050B1"/>
    <w:rsid w:val="002055D5"/>
    <w:rsid w:val="00205D53"/>
    <w:rsid w:val="00205F91"/>
    <w:rsid w:val="002060C8"/>
    <w:rsid w:val="0020650F"/>
    <w:rsid w:val="00206739"/>
    <w:rsid w:val="00206C05"/>
    <w:rsid w:val="00206E38"/>
    <w:rsid w:val="0020700C"/>
    <w:rsid w:val="00207221"/>
    <w:rsid w:val="0020743C"/>
    <w:rsid w:val="002074AC"/>
    <w:rsid w:val="002074D6"/>
    <w:rsid w:val="002075DA"/>
    <w:rsid w:val="002079CC"/>
    <w:rsid w:val="00207AA4"/>
    <w:rsid w:val="00207EF7"/>
    <w:rsid w:val="00207FEC"/>
    <w:rsid w:val="0021021F"/>
    <w:rsid w:val="00210532"/>
    <w:rsid w:val="0021070B"/>
    <w:rsid w:val="00210775"/>
    <w:rsid w:val="00210A0D"/>
    <w:rsid w:val="00210AD8"/>
    <w:rsid w:val="00210C4C"/>
    <w:rsid w:val="00210FA0"/>
    <w:rsid w:val="00211297"/>
    <w:rsid w:val="002119AE"/>
    <w:rsid w:val="00211A3A"/>
    <w:rsid w:val="00211E99"/>
    <w:rsid w:val="00211EED"/>
    <w:rsid w:val="0021211A"/>
    <w:rsid w:val="00212218"/>
    <w:rsid w:val="002124BA"/>
    <w:rsid w:val="00212646"/>
    <w:rsid w:val="00212651"/>
    <w:rsid w:val="002126AC"/>
    <w:rsid w:val="00212DAA"/>
    <w:rsid w:val="00212F63"/>
    <w:rsid w:val="0021304C"/>
    <w:rsid w:val="002131F1"/>
    <w:rsid w:val="002132AD"/>
    <w:rsid w:val="0021375E"/>
    <w:rsid w:val="002137B9"/>
    <w:rsid w:val="00213A57"/>
    <w:rsid w:val="00213B32"/>
    <w:rsid w:val="00213BCD"/>
    <w:rsid w:val="00213D66"/>
    <w:rsid w:val="00214368"/>
    <w:rsid w:val="0021471F"/>
    <w:rsid w:val="0021499B"/>
    <w:rsid w:val="002149C1"/>
    <w:rsid w:val="00214E56"/>
    <w:rsid w:val="002153E4"/>
    <w:rsid w:val="00215655"/>
    <w:rsid w:val="00215929"/>
    <w:rsid w:val="002159BB"/>
    <w:rsid w:val="00215B6F"/>
    <w:rsid w:val="00215C60"/>
    <w:rsid w:val="00215F8F"/>
    <w:rsid w:val="00216237"/>
    <w:rsid w:val="00216798"/>
    <w:rsid w:val="00216D7E"/>
    <w:rsid w:val="00217812"/>
    <w:rsid w:val="00217998"/>
    <w:rsid w:val="00217AE1"/>
    <w:rsid w:val="002202FF"/>
    <w:rsid w:val="0022042F"/>
    <w:rsid w:val="002205C8"/>
    <w:rsid w:val="002209A8"/>
    <w:rsid w:val="00220D68"/>
    <w:rsid w:val="00220D81"/>
    <w:rsid w:val="002210EA"/>
    <w:rsid w:val="00221340"/>
    <w:rsid w:val="00221CC4"/>
    <w:rsid w:val="00221F13"/>
    <w:rsid w:val="00221FAA"/>
    <w:rsid w:val="002220F0"/>
    <w:rsid w:val="00222135"/>
    <w:rsid w:val="0022214A"/>
    <w:rsid w:val="0022215B"/>
    <w:rsid w:val="00222275"/>
    <w:rsid w:val="0022230C"/>
    <w:rsid w:val="0022231D"/>
    <w:rsid w:val="00222863"/>
    <w:rsid w:val="00222B5A"/>
    <w:rsid w:val="00222B9C"/>
    <w:rsid w:val="00222BA3"/>
    <w:rsid w:val="00223049"/>
    <w:rsid w:val="002230A6"/>
    <w:rsid w:val="002235CC"/>
    <w:rsid w:val="002239C7"/>
    <w:rsid w:val="00223ABA"/>
    <w:rsid w:val="00223C18"/>
    <w:rsid w:val="0022438D"/>
    <w:rsid w:val="002245D8"/>
    <w:rsid w:val="002245DF"/>
    <w:rsid w:val="00224AAB"/>
    <w:rsid w:val="00224B20"/>
    <w:rsid w:val="00224D32"/>
    <w:rsid w:val="00224F6C"/>
    <w:rsid w:val="00224F8B"/>
    <w:rsid w:val="00224FE6"/>
    <w:rsid w:val="00225113"/>
    <w:rsid w:val="00225198"/>
    <w:rsid w:val="002252FB"/>
    <w:rsid w:val="002255B7"/>
    <w:rsid w:val="002255DB"/>
    <w:rsid w:val="002258F1"/>
    <w:rsid w:val="00225A8D"/>
    <w:rsid w:val="002261FB"/>
    <w:rsid w:val="00226342"/>
    <w:rsid w:val="00226743"/>
    <w:rsid w:val="00226F1D"/>
    <w:rsid w:val="00226F23"/>
    <w:rsid w:val="0022712A"/>
    <w:rsid w:val="002271E4"/>
    <w:rsid w:val="002276CE"/>
    <w:rsid w:val="002278A1"/>
    <w:rsid w:val="0023006A"/>
    <w:rsid w:val="002305BF"/>
    <w:rsid w:val="00230606"/>
    <w:rsid w:val="0023068C"/>
    <w:rsid w:val="00230732"/>
    <w:rsid w:val="002307E9"/>
    <w:rsid w:val="002308F1"/>
    <w:rsid w:val="00230AD4"/>
    <w:rsid w:val="00230C1B"/>
    <w:rsid w:val="00230E62"/>
    <w:rsid w:val="00230E79"/>
    <w:rsid w:val="0023131A"/>
    <w:rsid w:val="00231578"/>
    <w:rsid w:val="002316E0"/>
    <w:rsid w:val="002319CA"/>
    <w:rsid w:val="00232395"/>
    <w:rsid w:val="00232488"/>
    <w:rsid w:val="00232B5A"/>
    <w:rsid w:val="00232C02"/>
    <w:rsid w:val="00233244"/>
    <w:rsid w:val="0023332F"/>
    <w:rsid w:val="00233831"/>
    <w:rsid w:val="00233C47"/>
    <w:rsid w:val="00234C3C"/>
    <w:rsid w:val="00234FB9"/>
    <w:rsid w:val="002354FB"/>
    <w:rsid w:val="00235826"/>
    <w:rsid w:val="00236236"/>
    <w:rsid w:val="00236505"/>
    <w:rsid w:val="002367A7"/>
    <w:rsid w:val="00236849"/>
    <w:rsid w:val="00236914"/>
    <w:rsid w:val="00236BA9"/>
    <w:rsid w:val="00237059"/>
    <w:rsid w:val="002371E2"/>
    <w:rsid w:val="00237339"/>
    <w:rsid w:val="00237372"/>
    <w:rsid w:val="0023761F"/>
    <w:rsid w:val="002377FA"/>
    <w:rsid w:val="002379CD"/>
    <w:rsid w:val="00237CCB"/>
    <w:rsid w:val="00240185"/>
    <w:rsid w:val="002402D6"/>
    <w:rsid w:val="002402EA"/>
    <w:rsid w:val="00240384"/>
    <w:rsid w:val="002408E1"/>
    <w:rsid w:val="00240A69"/>
    <w:rsid w:val="00240AB8"/>
    <w:rsid w:val="00240C12"/>
    <w:rsid w:val="00240D17"/>
    <w:rsid w:val="00240EE3"/>
    <w:rsid w:val="00241144"/>
    <w:rsid w:val="00241195"/>
    <w:rsid w:val="002413B4"/>
    <w:rsid w:val="00241529"/>
    <w:rsid w:val="002419DC"/>
    <w:rsid w:val="00241D11"/>
    <w:rsid w:val="00241EFF"/>
    <w:rsid w:val="002420EA"/>
    <w:rsid w:val="00242257"/>
    <w:rsid w:val="00242289"/>
    <w:rsid w:val="00242520"/>
    <w:rsid w:val="002425E4"/>
    <w:rsid w:val="002426E9"/>
    <w:rsid w:val="00242914"/>
    <w:rsid w:val="002429EF"/>
    <w:rsid w:val="00242B7A"/>
    <w:rsid w:val="00242C24"/>
    <w:rsid w:val="002430AE"/>
    <w:rsid w:val="00243196"/>
    <w:rsid w:val="002435E2"/>
    <w:rsid w:val="00243735"/>
    <w:rsid w:val="00243A40"/>
    <w:rsid w:val="00243A5B"/>
    <w:rsid w:val="00243A81"/>
    <w:rsid w:val="00243DD0"/>
    <w:rsid w:val="00244715"/>
    <w:rsid w:val="0024490D"/>
    <w:rsid w:val="00244AD2"/>
    <w:rsid w:val="0024527C"/>
    <w:rsid w:val="00245A52"/>
    <w:rsid w:val="00245A5B"/>
    <w:rsid w:val="00245C66"/>
    <w:rsid w:val="002466E5"/>
    <w:rsid w:val="00246C56"/>
    <w:rsid w:val="00246E4E"/>
    <w:rsid w:val="002470B9"/>
    <w:rsid w:val="0024724F"/>
    <w:rsid w:val="002472C4"/>
    <w:rsid w:val="0024756F"/>
    <w:rsid w:val="00247655"/>
    <w:rsid w:val="00247952"/>
    <w:rsid w:val="00247C71"/>
    <w:rsid w:val="0025052A"/>
    <w:rsid w:val="002509A2"/>
    <w:rsid w:val="00251840"/>
    <w:rsid w:val="00251977"/>
    <w:rsid w:val="00251AB7"/>
    <w:rsid w:val="00251AB8"/>
    <w:rsid w:val="00251F35"/>
    <w:rsid w:val="00251FCC"/>
    <w:rsid w:val="0025207E"/>
    <w:rsid w:val="002521DC"/>
    <w:rsid w:val="002524C1"/>
    <w:rsid w:val="00252CAF"/>
    <w:rsid w:val="0025308C"/>
    <w:rsid w:val="0025336A"/>
    <w:rsid w:val="002533EB"/>
    <w:rsid w:val="002534F7"/>
    <w:rsid w:val="00253C73"/>
    <w:rsid w:val="00253ED9"/>
    <w:rsid w:val="00254415"/>
    <w:rsid w:val="00254708"/>
    <w:rsid w:val="0025486F"/>
    <w:rsid w:val="00254A30"/>
    <w:rsid w:val="00254F39"/>
    <w:rsid w:val="002550F4"/>
    <w:rsid w:val="00255213"/>
    <w:rsid w:val="00255240"/>
    <w:rsid w:val="00255321"/>
    <w:rsid w:val="002553D6"/>
    <w:rsid w:val="00255889"/>
    <w:rsid w:val="00256008"/>
    <w:rsid w:val="00256289"/>
    <w:rsid w:val="002565D1"/>
    <w:rsid w:val="00256813"/>
    <w:rsid w:val="00257112"/>
    <w:rsid w:val="002573FB"/>
    <w:rsid w:val="0025746F"/>
    <w:rsid w:val="002575FE"/>
    <w:rsid w:val="002577A7"/>
    <w:rsid w:val="0025795E"/>
    <w:rsid w:val="00257CF7"/>
    <w:rsid w:val="00257EF6"/>
    <w:rsid w:val="00260174"/>
    <w:rsid w:val="002603D4"/>
    <w:rsid w:val="0026045D"/>
    <w:rsid w:val="002605BC"/>
    <w:rsid w:val="00260628"/>
    <w:rsid w:val="00260BFC"/>
    <w:rsid w:val="00260D6E"/>
    <w:rsid w:val="00260E4F"/>
    <w:rsid w:val="0026146D"/>
    <w:rsid w:val="00261677"/>
    <w:rsid w:val="00262667"/>
    <w:rsid w:val="00262764"/>
    <w:rsid w:val="0026286A"/>
    <w:rsid w:val="00262D00"/>
    <w:rsid w:val="0026327E"/>
    <w:rsid w:val="00263347"/>
    <w:rsid w:val="0026368F"/>
    <w:rsid w:val="00263921"/>
    <w:rsid w:val="002639A5"/>
    <w:rsid w:val="00263C20"/>
    <w:rsid w:val="00263DD2"/>
    <w:rsid w:val="00264601"/>
    <w:rsid w:val="00264BD0"/>
    <w:rsid w:val="00264D19"/>
    <w:rsid w:val="002655BC"/>
    <w:rsid w:val="00265E81"/>
    <w:rsid w:val="0026629F"/>
    <w:rsid w:val="002664C9"/>
    <w:rsid w:val="002667B8"/>
    <w:rsid w:val="00267042"/>
    <w:rsid w:val="002671EB"/>
    <w:rsid w:val="002673D8"/>
    <w:rsid w:val="00267691"/>
    <w:rsid w:val="002676F1"/>
    <w:rsid w:val="002679CE"/>
    <w:rsid w:val="00267C24"/>
    <w:rsid w:val="002709E4"/>
    <w:rsid w:val="00270BA2"/>
    <w:rsid w:val="0027151C"/>
    <w:rsid w:val="00271B33"/>
    <w:rsid w:val="00271B55"/>
    <w:rsid w:val="00271CE4"/>
    <w:rsid w:val="00272503"/>
    <w:rsid w:val="00272A90"/>
    <w:rsid w:val="00272E69"/>
    <w:rsid w:val="002734A2"/>
    <w:rsid w:val="002735AA"/>
    <w:rsid w:val="00273A51"/>
    <w:rsid w:val="00273B60"/>
    <w:rsid w:val="00274AAF"/>
    <w:rsid w:val="00274D99"/>
    <w:rsid w:val="00275269"/>
    <w:rsid w:val="0027539B"/>
    <w:rsid w:val="002756C3"/>
    <w:rsid w:val="00275BC8"/>
    <w:rsid w:val="00275E5A"/>
    <w:rsid w:val="00275E60"/>
    <w:rsid w:val="00275F87"/>
    <w:rsid w:val="00275FB2"/>
    <w:rsid w:val="0027611D"/>
    <w:rsid w:val="00276363"/>
    <w:rsid w:val="00276636"/>
    <w:rsid w:val="0027673A"/>
    <w:rsid w:val="00276803"/>
    <w:rsid w:val="00276FE1"/>
    <w:rsid w:val="00277006"/>
    <w:rsid w:val="00277029"/>
    <w:rsid w:val="002772A6"/>
    <w:rsid w:val="002775A0"/>
    <w:rsid w:val="002779B1"/>
    <w:rsid w:val="002779E2"/>
    <w:rsid w:val="00277FB8"/>
    <w:rsid w:val="0028003A"/>
    <w:rsid w:val="002806DF"/>
    <w:rsid w:val="002807D8"/>
    <w:rsid w:val="00280910"/>
    <w:rsid w:val="002812E8"/>
    <w:rsid w:val="002813D8"/>
    <w:rsid w:val="0028231E"/>
    <w:rsid w:val="00282340"/>
    <w:rsid w:val="002823EA"/>
    <w:rsid w:val="00282D9E"/>
    <w:rsid w:val="00282DCF"/>
    <w:rsid w:val="002835AB"/>
    <w:rsid w:val="002836C7"/>
    <w:rsid w:val="00283FC5"/>
    <w:rsid w:val="0028434F"/>
    <w:rsid w:val="00284914"/>
    <w:rsid w:val="00284ADA"/>
    <w:rsid w:val="002851E8"/>
    <w:rsid w:val="002851FD"/>
    <w:rsid w:val="0028536C"/>
    <w:rsid w:val="002855F8"/>
    <w:rsid w:val="00285708"/>
    <w:rsid w:val="00285A53"/>
    <w:rsid w:val="00285CA1"/>
    <w:rsid w:val="00285CA7"/>
    <w:rsid w:val="00285D16"/>
    <w:rsid w:val="00286248"/>
    <w:rsid w:val="002862F6"/>
    <w:rsid w:val="00286301"/>
    <w:rsid w:val="0028638F"/>
    <w:rsid w:val="00286491"/>
    <w:rsid w:val="00286BA8"/>
    <w:rsid w:val="002870C1"/>
    <w:rsid w:val="002874D9"/>
    <w:rsid w:val="00287837"/>
    <w:rsid w:val="00287ECC"/>
    <w:rsid w:val="002904C6"/>
    <w:rsid w:val="0029061A"/>
    <w:rsid w:val="00290634"/>
    <w:rsid w:val="002907DB"/>
    <w:rsid w:val="002908DB"/>
    <w:rsid w:val="00290B42"/>
    <w:rsid w:val="00290C1B"/>
    <w:rsid w:val="002915F1"/>
    <w:rsid w:val="002918EC"/>
    <w:rsid w:val="00291A13"/>
    <w:rsid w:val="00291DA7"/>
    <w:rsid w:val="00291E1D"/>
    <w:rsid w:val="00291E4F"/>
    <w:rsid w:val="0029203B"/>
    <w:rsid w:val="002920E9"/>
    <w:rsid w:val="0029211B"/>
    <w:rsid w:val="002921F9"/>
    <w:rsid w:val="00292212"/>
    <w:rsid w:val="002928EA"/>
    <w:rsid w:val="00292EF5"/>
    <w:rsid w:val="002938A9"/>
    <w:rsid w:val="00294028"/>
    <w:rsid w:val="002941F4"/>
    <w:rsid w:val="00294453"/>
    <w:rsid w:val="002944FC"/>
    <w:rsid w:val="0029472B"/>
    <w:rsid w:val="00294754"/>
    <w:rsid w:val="00294AAB"/>
    <w:rsid w:val="00294D39"/>
    <w:rsid w:val="00294F31"/>
    <w:rsid w:val="00294FBD"/>
    <w:rsid w:val="00295044"/>
    <w:rsid w:val="002950B9"/>
    <w:rsid w:val="00295179"/>
    <w:rsid w:val="002959B7"/>
    <w:rsid w:val="00295A5A"/>
    <w:rsid w:val="00295AFA"/>
    <w:rsid w:val="00295BB7"/>
    <w:rsid w:val="00295CE0"/>
    <w:rsid w:val="00295D39"/>
    <w:rsid w:val="00295DC5"/>
    <w:rsid w:val="0029664E"/>
    <w:rsid w:val="00296A00"/>
    <w:rsid w:val="00296B63"/>
    <w:rsid w:val="00296CEE"/>
    <w:rsid w:val="00296E49"/>
    <w:rsid w:val="00297170"/>
    <w:rsid w:val="00297575"/>
    <w:rsid w:val="00297580"/>
    <w:rsid w:val="00297763"/>
    <w:rsid w:val="00297860"/>
    <w:rsid w:val="00297BAA"/>
    <w:rsid w:val="00297C62"/>
    <w:rsid w:val="002A00BA"/>
    <w:rsid w:val="002A08A0"/>
    <w:rsid w:val="002A09D0"/>
    <w:rsid w:val="002A0D9D"/>
    <w:rsid w:val="002A143B"/>
    <w:rsid w:val="002A15DC"/>
    <w:rsid w:val="002A1ED6"/>
    <w:rsid w:val="002A1FEC"/>
    <w:rsid w:val="002A2036"/>
    <w:rsid w:val="002A20DA"/>
    <w:rsid w:val="002A363B"/>
    <w:rsid w:val="002A3683"/>
    <w:rsid w:val="002A384C"/>
    <w:rsid w:val="002A389A"/>
    <w:rsid w:val="002A397C"/>
    <w:rsid w:val="002A3B9A"/>
    <w:rsid w:val="002A3BAA"/>
    <w:rsid w:val="002A3BD4"/>
    <w:rsid w:val="002A3DA0"/>
    <w:rsid w:val="002A4837"/>
    <w:rsid w:val="002A4A12"/>
    <w:rsid w:val="002A4B0E"/>
    <w:rsid w:val="002A4C6A"/>
    <w:rsid w:val="002A4DE2"/>
    <w:rsid w:val="002A5833"/>
    <w:rsid w:val="002A5A57"/>
    <w:rsid w:val="002A5F12"/>
    <w:rsid w:val="002A5FEF"/>
    <w:rsid w:val="002A67AF"/>
    <w:rsid w:val="002A6C18"/>
    <w:rsid w:val="002A72B1"/>
    <w:rsid w:val="002A7422"/>
    <w:rsid w:val="002A7BD0"/>
    <w:rsid w:val="002A7D1B"/>
    <w:rsid w:val="002A7E0F"/>
    <w:rsid w:val="002B01A2"/>
    <w:rsid w:val="002B17FE"/>
    <w:rsid w:val="002B1978"/>
    <w:rsid w:val="002B1BD6"/>
    <w:rsid w:val="002B1CD2"/>
    <w:rsid w:val="002B2471"/>
    <w:rsid w:val="002B248F"/>
    <w:rsid w:val="002B2593"/>
    <w:rsid w:val="002B2640"/>
    <w:rsid w:val="002B2C97"/>
    <w:rsid w:val="002B2D78"/>
    <w:rsid w:val="002B31FE"/>
    <w:rsid w:val="002B3416"/>
    <w:rsid w:val="002B3AFF"/>
    <w:rsid w:val="002B3B95"/>
    <w:rsid w:val="002B3F3D"/>
    <w:rsid w:val="002B41F7"/>
    <w:rsid w:val="002B4273"/>
    <w:rsid w:val="002B491B"/>
    <w:rsid w:val="002B4A6C"/>
    <w:rsid w:val="002B4CFA"/>
    <w:rsid w:val="002B4E07"/>
    <w:rsid w:val="002B5010"/>
    <w:rsid w:val="002B52E5"/>
    <w:rsid w:val="002B5584"/>
    <w:rsid w:val="002B6048"/>
    <w:rsid w:val="002B60DC"/>
    <w:rsid w:val="002B690A"/>
    <w:rsid w:val="002B6E03"/>
    <w:rsid w:val="002B74D9"/>
    <w:rsid w:val="002B773F"/>
    <w:rsid w:val="002B7BD0"/>
    <w:rsid w:val="002C00AE"/>
    <w:rsid w:val="002C01CB"/>
    <w:rsid w:val="002C0211"/>
    <w:rsid w:val="002C0330"/>
    <w:rsid w:val="002C0BC2"/>
    <w:rsid w:val="002C0D78"/>
    <w:rsid w:val="002C0FA4"/>
    <w:rsid w:val="002C1132"/>
    <w:rsid w:val="002C125C"/>
    <w:rsid w:val="002C12C5"/>
    <w:rsid w:val="002C17A5"/>
    <w:rsid w:val="002C17DB"/>
    <w:rsid w:val="002C23F4"/>
    <w:rsid w:val="002C261A"/>
    <w:rsid w:val="002C2AE0"/>
    <w:rsid w:val="002C2DEA"/>
    <w:rsid w:val="002C2E91"/>
    <w:rsid w:val="002C329F"/>
    <w:rsid w:val="002C3DF3"/>
    <w:rsid w:val="002C3F73"/>
    <w:rsid w:val="002C4469"/>
    <w:rsid w:val="002C4524"/>
    <w:rsid w:val="002C460D"/>
    <w:rsid w:val="002C461C"/>
    <w:rsid w:val="002C4741"/>
    <w:rsid w:val="002C502A"/>
    <w:rsid w:val="002C51E3"/>
    <w:rsid w:val="002C5516"/>
    <w:rsid w:val="002C58BA"/>
    <w:rsid w:val="002C5B8E"/>
    <w:rsid w:val="002C5C09"/>
    <w:rsid w:val="002C5C1F"/>
    <w:rsid w:val="002C5E63"/>
    <w:rsid w:val="002C5F59"/>
    <w:rsid w:val="002C6B9F"/>
    <w:rsid w:val="002C708C"/>
    <w:rsid w:val="002C7296"/>
    <w:rsid w:val="002C76B1"/>
    <w:rsid w:val="002C7C57"/>
    <w:rsid w:val="002C7C5B"/>
    <w:rsid w:val="002C7DD7"/>
    <w:rsid w:val="002C7E4C"/>
    <w:rsid w:val="002C7F97"/>
    <w:rsid w:val="002C7FAC"/>
    <w:rsid w:val="002C7FB6"/>
    <w:rsid w:val="002D0285"/>
    <w:rsid w:val="002D07C0"/>
    <w:rsid w:val="002D0958"/>
    <w:rsid w:val="002D096B"/>
    <w:rsid w:val="002D0E5D"/>
    <w:rsid w:val="002D1150"/>
    <w:rsid w:val="002D1229"/>
    <w:rsid w:val="002D19CC"/>
    <w:rsid w:val="002D1A26"/>
    <w:rsid w:val="002D1CBE"/>
    <w:rsid w:val="002D1D43"/>
    <w:rsid w:val="002D1D6E"/>
    <w:rsid w:val="002D2475"/>
    <w:rsid w:val="002D26DA"/>
    <w:rsid w:val="002D2FBB"/>
    <w:rsid w:val="002D32BA"/>
    <w:rsid w:val="002D3322"/>
    <w:rsid w:val="002D3746"/>
    <w:rsid w:val="002D3D95"/>
    <w:rsid w:val="002D3DA4"/>
    <w:rsid w:val="002D4020"/>
    <w:rsid w:val="002D41D4"/>
    <w:rsid w:val="002D43B6"/>
    <w:rsid w:val="002D4FEA"/>
    <w:rsid w:val="002D5014"/>
    <w:rsid w:val="002D54F8"/>
    <w:rsid w:val="002D5836"/>
    <w:rsid w:val="002D5843"/>
    <w:rsid w:val="002D59D3"/>
    <w:rsid w:val="002D5A35"/>
    <w:rsid w:val="002D5E50"/>
    <w:rsid w:val="002D5E9A"/>
    <w:rsid w:val="002D6010"/>
    <w:rsid w:val="002D63CD"/>
    <w:rsid w:val="002D6416"/>
    <w:rsid w:val="002D672E"/>
    <w:rsid w:val="002D69CD"/>
    <w:rsid w:val="002D6B64"/>
    <w:rsid w:val="002D6BAC"/>
    <w:rsid w:val="002D7380"/>
    <w:rsid w:val="002D73D9"/>
    <w:rsid w:val="002D764E"/>
    <w:rsid w:val="002E0971"/>
    <w:rsid w:val="002E0A3C"/>
    <w:rsid w:val="002E0A86"/>
    <w:rsid w:val="002E0C0D"/>
    <w:rsid w:val="002E0D04"/>
    <w:rsid w:val="002E1011"/>
    <w:rsid w:val="002E1041"/>
    <w:rsid w:val="002E1381"/>
    <w:rsid w:val="002E1A98"/>
    <w:rsid w:val="002E1C85"/>
    <w:rsid w:val="002E1DF5"/>
    <w:rsid w:val="002E1F46"/>
    <w:rsid w:val="002E2726"/>
    <w:rsid w:val="002E299D"/>
    <w:rsid w:val="002E2C99"/>
    <w:rsid w:val="002E3415"/>
    <w:rsid w:val="002E3621"/>
    <w:rsid w:val="002E372F"/>
    <w:rsid w:val="002E3B94"/>
    <w:rsid w:val="002E45C7"/>
    <w:rsid w:val="002E46AC"/>
    <w:rsid w:val="002E4907"/>
    <w:rsid w:val="002E49D3"/>
    <w:rsid w:val="002E49DC"/>
    <w:rsid w:val="002E547E"/>
    <w:rsid w:val="002E558B"/>
    <w:rsid w:val="002E576B"/>
    <w:rsid w:val="002E5BD0"/>
    <w:rsid w:val="002E5FA2"/>
    <w:rsid w:val="002E642B"/>
    <w:rsid w:val="002E699F"/>
    <w:rsid w:val="002E6A8E"/>
    <w:rsid w:val="002E6ABC"/>
    <w:rsid w:val="002E6C9A"/>
    <w:rsid w:val="002E6CB5"/>
    <w:rsid w:val="002E6EB6"/>
    <w:rsid w:val="002E6F2A"/>
    <w:rsid w:val="002E71AF"/>
    <w:rsid w:val="002E7217"/>
    <w:rsid w:val="002E76B5"/>
    <w:rsid w:val="002E7917"/>
    <w:rsid w:val="002E7BD2"/>
    <w:rsid w:val="002F028E"/>
    <w:rsid w:val="002F0397"/>
    <w:rsid w:val="002F0AB7"/>
    <w:rsid w:val="002F0BE6"/>
    <w:rsid w:val="002F12A0"/>
    <w:rsid w:val="002F136D"/>
    <w:rsid w:val="002F13BE"/>
    <w:rsid w:val="002F1B9E"/>
    <w:rsid w:val="002F1BAC"/>
    <w:rsid w:val="002F1BFB"/>
    <w:rsid w:val="002F26F9"/>
    <w:rsid w:val="002F272B"/>
    <w:rsid w:val="002F2C12"/>
    <w:rsid w:val="002F2E60"/>
    <w:rsid w:val="002F2EF2"/>
    <w:rsid w:val="002F3526"/>
    <w:rsid w:val="002F369E"/>
    <w:rsid w:val="002F37EC"/>
    <w:rsid w:val="002F3A59"/>
    <w:rsid w:val="002F3F2A"/>
    <w:rsid w:val="002F3F4A"/>
    <w:rsid w:val="002F4196"/>
    <w:rsid w:val="002F4374"/>
    <w:rsid w:val="002F445B"/>
    <w:rsid w:val="002F4CCE"/>
    <w:rsid w:val="002F4DD9"/>
    <w:rsid w:val="002F5DAE"/>
    <w:rsid w:val="002F64B3"/>
    <w:rsid w:val="002F6739"/>
    <w:rsid w:val="002F6D33"/>
    <w:rsid w:val="002F6F10"/>
    <w:rsid w:val="002F7377"/>
    <w:rsid w:val="002F7435"/>
    <w:rsid w:val="002F767C"/>
    <w:rsid w:val="002F78FE"/>
    <w:rsid w:val="002F7912"/>
    <w:rsid w:val="002F7C39"/>
    <w:rsid w:val="002F7F4C"/>
    <w:rsid w:val="00300466"/>
    <w:rsid w:val="00300561"/>
    <w:rsid w:val="00300CCA"/>
    <w:rsid w:val="00300D80"/>
    <w:rsid w:val="00300EB4"/>
    <w:rsid w:val="0030107B"/>
    <w:rsid w:val="00301102"/>
    <w:rsid w:val="00301270"/>
    <w:rsid w:val="0030163B"/>
    <w:rsid w:val="003016BA"/>
    <w:rsid w:val="00301855"/>
    <w:rsid w:val="00301940"/>
    <w:rsid w:val="00301972"/>
    <w:rsid w:val="00301AFD"/>
    <w:rsid w:val="00301E30"/>
    <w:rsid w:val="003020CD"/>
    <w:rsid w:val="003020F7"/>
    <w:rsid w:val="00303029"/>
    <w:rsid w:val="0030328A"/>
    <w:rsid w:val="0030341A"/>
    <w:rsid w:val="00303BCA"/>
    <w:rsid w:val="003042A8"/>
    <w:rsid w:val="003043F6"/>
    <w:rsid w:val="0030442A"/>
    <w:rsid w:val="00304F80"/>
    <w:rsid w:val="00305005"/>
    <w:rsid w:val="003050CE"/>
    <w:rsid w:val="00305256"/>
    <w:rsid w:val="00305450"/>
    <w:rsid w:val="003055CB"/>
    <w:rsid w:val="003056A8"/>
    <w:rsid w:val="00305A08"/>
    <w:rsid w:val="00305B4E"/>
    <w:rsid w:val="00305DD4"/>
    <w:rsid w:val="0030635B"/>
    <w:rsid w:val="003068BF"/>
    <w:rsid w:val="00306EEE"/>
    <w:rsid w:val="00306F71"/>
    <w:rsid w:val="003072DE"/>
    <w:rsid w:val="0030741D"/>
    <w:rsid w:val="003076AA"/>
    <w:rsid w:val="00307772"/>
    <w:rsid w:val="00310410"/>
    <w:rsid w:val="0031082A"/>
    <w:rsid w:val="00310E3A"/>
    <w:rsid w:val="0031136C"/>
    <w:rsid w:val="00311C68"/>
    <w:rsid w:val="00312806"/>
    <w:rsid w:val="00312873"/>
    <w:rsid w:val="00312DC7"/>
    <w:rsid w:val="00312DF2"/>
    <w:rsid w:val="0031322F"/>
    <w:rsid w:val="003132AC"/>
    <w:rsid w:val="003133D9"/>
    <w:rsid w:val="003135DC"/>
    <w:rsid w:val="00313910"/>
    <w:rsid w:val="00313C3E"/>
    <w:rsid w:val="0031401F"/>
    <w:rsid w:val="003140D3"/>
    <w:rsid w:val="003140EB"/>
    <w:rsid w:val="0031455E"/>
    <w:rsid w:val="0031476D"/>
    <w:rsid w:val="0031482B"/>
    <w:rsid w:val="0031496A"/>
    <w:rsid w:val="00314E2E"/>
    <w:rsid w:val="00314EB9"/>
    <w:rsid w:val="003154AE"/>
    <w:rsid w:val="003157B4"/>
    <w:rsid w:val="003159EC"/>
    <w:rsid w:val="00315AB0"/>
    <w:rsid w:val="00316009"/>
    <w:rsid w:val="0031621E"/>
    <w:rsid w:val="00316686"/>
    <w:rsid w:val="00316C47"/>
    <w:rsid w:val="00317136"/>
    <w:rsid w:val="003174B2"/>
    <w:rsid w:val="00317532"/>
    <w:rsid w:val="00317B12"/>
    <w:rsid w:val="00317D04"/>
    <w:rsid w:val="00317E81"/>
    <w:rsid w:val="00320067"/>
    <w:rsid w:val="003203B7"/>
    <w:rsid w:val="00320433"/>
    <w:rsid w:val="003204D0"/>
    <w:rsid w:val="003205A0"/>
    <w:rsid w:val="00320A2E"/>
    <w:rsid w:val="00320D73"/>
    <w:rsid w:val="00320D7C"/>
    <w:rsid w:val="00320EBA"/>
    <w:rsid w:val="00320FFC"/>
    <w:rsid w:val="003214E0"/>
    <w:rsid w:val="0032155B"/>
    <w:rsid w:val="003215FC"/>
    <w:rsid w:val="00321919"/>
    <w:rsid w:val="00321B05"/>
    <w:rsid w:val="00321FAD"/>
    <w:rsid w:val="0032293F"/>
    <w:rsid w:val="0032317B"/>
    <w:rsid w:val="00323246"/>
    <w:rsid w:val="003233FE"/>
    <w:rsid w:val="003235C7"/>
    <w:rsid w:val="0032372C"/>
    <w:rsid w:val="003238E2"/>
    <w:rsid w:val="00323E6C"/>
    <w:rsid w:val="00323EC7"/>
    <w:rsid w:val="00324041"/>
    <w:rsid w:val="0032450A"/>
    <w:rsid w:val="003246F5"/>
    <w:rsid w:val="00324A9F"/>
    <w:rsid w:val="00324F00"/>
    <w:rsid w:val="00324F9B"/>
    <w:rsid w:val="003255BA"/>
    <w:rsid w:val="003255D1"/>
    <w:rsid w:val="00325838"/>
    <w:rsid w:val="00325D14"/>
    <w:rsid w:val="00326099"/>
    <w:rsid w:val="003264E2"/>
    <w:rsid w:val="00326619"/>
    <w:rsid w:val="003266A6"/>
    <w:rsid w:val="0032679C"/>
    <w:rsid w:val="00326950"/>
    <w:rsid w:val="00326A14"/>
    <w:rsid w:val="00326BC3"/>
    <w:rsid w:val="00326F3C"/>
    <w:rsid w:val="00327537"/>
    <w:rsid w:val="0032768F"/>
    <w:rsid w:val="00330080"/>
    <w:rsid w:val="00330B9B"/>
    <w:rsid w:val="00330C87"/>
    <w:rsid w:val="00330FC9"/>
    <w:rsid w:val="00331388"/>
    <w:rsid w:val="00331399"/>
    <w:rsid w:val="00331554"/>
    <w:rsid w:val="00331676"/>
    <w:rsid w:val="00331698"/>
    <w:rsid w:val="003327B3"/>
    <w:rsid w:val="0033303A"/>
    <w:rsid w:val="0033328E"/>
    <w:rsid w:val="003332A5"/>
    <w:rsid w:val="00333464"/>
    <w:rsid w:val="0033349C"/>
    <w:rsid w:val="00333886"/>
    <w:rsid w:val="00333E3A"/>
    <w:rsid w:val="003342D8"/>
    <w:rsid w:val="003346FC"/>
    <w:rsid w:val="00334823"/>
    <w:rsid w:val="003354C4"/>
    <w:rsid w:val="003355AA"/>
    <w:rsid w:val="0033576A"/>
    <w:rsid w:val="003358B7"/>
    <w:rsid w:val="00335A4D"/>
    <w:rsid w:val="00336118"/>
    <w:rsid w:val="00336581"/>
    <w:rsid w:val="003366B9"/>
    <w:rsid w:val="003366C9"/>
    <w:rsid w:val="003367E6"/>
    <w:rsid w:val="00336F97"/>
    <w:rsid w:val="003370E4"/>
    <w:rsid w:val="00337265"/>
    <w:rsid w:val="003374E4"/>
    <w:rsid w:val="003377C0"/>
    <w:rsid w:val="00337961"/>
    <w:rsid w:val="003379CF"/>
    <w:rsid w:val="00337EF1"/>
    <w:rsid w:val="00340588"/>
    <w:rsid w:val="003405C0"/>
    <w:rsid w:val="0034069C"/>
    <w:rsid w:val="00340C8F"/>
    <w:rsid w:val="00340CC5"/>
    <w:rsid w:val="00341152"/>
    <w:rsid w:val="0034121C"/>
    <w:rsid w:val="0034158A"/>
    <w:rsid w:val="003415AE"/>
    <w:rsid w:val="00341742"/>
    <w:rsid w:val="00341802"/>
    <w:rsid w:val="00341A00"/>
    <w:rsid w:val="00341A90"/>
    <w:rsid w:val="00341B22"/>
    <w:rsid w:val="00341C56"/>
    <w:rsid w:val="00341D74"/>
    <w:rsid w:val="003421BB"/>
    <w:rsid w:val="0034259F"/>
    <w:rsid w:val="003426F5"/>
    <w:rsid w:val="00342783"/>
    <w:rsid w:val="00342884"/>
    <w:rsid w:val="00342B47"/>
    <w:rsid w:val="00342C7A"/>
    <w:rsid w:val="00342C9F"/>
    <w:rsid w:val="00342EE7"/>
    <w:rsid w:val="00343194"/>
    <w:rsid w:val="003431BC"/>
    <w:rsid w:val="00343237"/>
    <w:rsid w:val="0034336E"/>
    <w:rsid w:val="003437B4"/>
    <w:rsid w:val="0034391C"/>
    <w:rsid w:val="00343BA9"/>
    <w:rsid w:val="00343BE2"/>
    <w:rsid w:val="00343C4F"/>
    <w:rsid w:val="00343D41"/>
    <w:rsid w:val="00343DAD"/>
    <w:rsid w:val="00343DCA"/>
    <w:rsid w:val="00343F00"/>
    <w:rsid w:val="00343FE9"/>
    <w:rsid w:val="00344176"/>
    <w:rsid w:val="00344197"/>
    <w:rsid w:val="00344657"/>
    <w:rsid w:val="003447A6"/>
    <w:rsid w:val="00344CBA"/>
    <w:rsid w:val="00345048"/>
    <w:rsid w:val="00345795"/>
    <w:rsid w:val="00345A34"/>
    <w:rsid w:val="00345EA0"/>
    <w:rsid w:val="00346294"/>
    <w:rsid w:val="003464BF"/>
    <w:rsid w:val="00347000"/>
    <w:rsid w:val="003471DF"/>
    <w:rsid w:val="003477D3"/>
    <w:rsid w:val="00347804"/>
    <w:rsid w:val="00347B7F"/>
    <w:rsid w:val="00347D29"/>
    <w:rsid w:val="00347DAC"/>
    <w:rsid w:val="00347F3C"/>
    <w:rsid w:val="00350312"/>
    <w:rsid w:val="00350499"/>
    <w:rsid w:val="003504CB"/>
    <w:rsid w:val="0035076E"/>
    <w:rsid w:val="00350B3F"/>
    <w:rsid w:val="00350C55"/>
    <w:rsid w:val="00350C6A"/>
    <w:rsid w:val="00350DE4"/>
    <w:rsid w:val="0035116F"/>
    <w:rsid w:val="00351919"/>
    <w:rsid w:val="00351A5D"/>
    <w:rsid w:val="00352552"/>
    <w:rsid w:val="003526CF"/>
    <w:rsid w:val="00352A75"/>
    <w:rsid w:val="00352B41"/>
    <w:rsid w:val="00352E16"/>
    <w:rsid w:val="003530CF"/>
    <w:rsid w:val="00353A55"/>
    <w:rsid w:val="00354330"/>
    <w:rsid w:val="003543FC"/>
    <w:rsid w:val="00354651"/>
    <w:rsid w:val="00354D28"/>
    <w:rsid w:val="00354F18"/>
    <w:rsid w:val="0035587C"/>
    <w:rsid w:val="00355DA6"/>
    <w:rsid w:val="00355EA1"/>
    <w:rsid w:val="0035605C"/>
    <w:rsid w:val="003560BC"/>
    <w:rsid w:val="003562CF"/>
    <w:rsid w:val="0035663F"/>
    <w:rsid w:val="0035697D"/>
    <w:rsid w:val="00356F9B"/>
    <w:rsid w:val="003570E3"/>
    <w:rsid w:val="003572F2"/>
    <w:rsid w:val="0035793F"/>
    <w:rsid w:val="00357E42"/>
    <w:rsid w:val="00357E73"/>
    <w:rsid w:val="00360095"/>
    <w:rsid w:val="00360194"/>
    <w:rsid w:val="0036063D"/>
    <w:rsid w:val="0036073E"/>
    <w:rsid w:val="003607B9"/>
    <w:rsid w:val="00360898"/>
    <w:rsid w:val="003610F5"/>
    <w:rsid w:val="00361187"/>
    <w:rsid w:val="003612D0"/>
    <w:rsid w:val="00361843"/>
    <w:rsid w:val="0036185D"/>
    <w:rsid w:val="00361AD8"/>
    <w:rsid w:val="00361C60"/>
    <w:rsid w:val="00361DD0"/>
    <w:rsid w:val="00362202"/>
    <w:rsid w:val="00362286"/>
    <w:rsid w:val="0036278F"/>
    <w:rsid w:val="00362CE4"/>
    <w:rsid w:val="00362E83"/>
    <w:rsid w:val="00362FAC"/>
    <w:rsid w:val="003631B6"/>
    <w:rsid w:val="0036342D"/>
    <w:rsid w:val="003635CF"/>
    <w:rsid w:val="00363CBB"/>
    <w:rsid w:val="0036421F"/>
    <w:rsid w:val="0036474F"/>
    <w:rsid w:val="00364916"/>
    <w:rsid w:val="00364D7A"/>
    <w:rsid w:val="00364F9C"/>
    <w:rsid w:val="00365071"/>
    <w:rsid w:val="0036540A"/>
    <w:rsid w:val="0036566E"/>
    <w:rsid w:val="00365720"/>
    <w:rsid w:val="00365961"/>
    <w:rsid w:val="00365D3B"/>
    <w:rsid w:val="00365E49"/>
    <w:rsid w:val="003664B2"/>
    <w:rsid w:val="00366516"/>
    <w:rsid w:val="00366727"/>
    <w:rsid w:val="003667EF"/>
    <w:rsid w:val="003669BE"/>
    <w:rsid w:val="00367517"/>
    <w:rsid w:val="003679C9"/>
    <w:rsid w:val="00367FDB"/>
    <w:rsid w:val="00370130"/>
    <w:rsid w:val="003702F3"/>
    <w:rsid w:val="0037043B"/>
    <w:rsid w:val="003708DC"/>
    <w:rsid w:val="00370C1E"/>
    <w:rsid w:val="00371056"/>
    <w:rsid w:val="0037173C"/>
    <w:rsid w:val="003718FE"/>
    <w:rsid w:val="00371912"/>
    <w:rsid w:val="00371D6F"/>
    <w:rsid w:val="0037210E"/>
    <w:rsid w:val="003721F5"/>
    <w:rsid w:val="003722E2"/>
    <w:rsid w:val="003724C6"/>
    <w:rsid w:val="00372D4E"/>
    <w:rsid w:val="00373110"/>
    <w:rsid w:val="0037312F"/>
    <w:rsid w:val="00373E30"/>
    <w:rsid w:val="00374002"/>
    <w:rsid w:val="0037444F"/>
    <w:rsid w:val="00374EF1"/>
    <w:rsid w:val="0037535F"/>
    <w:rsid w:val="0037548B"/>
    <w:rsid w:val="003754A8"/>
    <w:rsid w:val="0037553F"/>
    <w:rsid w:val="00375617"/>
    <w:rsid w:val="00375628"/>
    <w:rsid w:val="00375822"/>
    <w:rsid w:val="00375A17"/>
    <w:rsid w:val="00375BD1"/>
    <w:rsid w:val="00375D7D"/>
    <w:rsid w:val="0037619A"/>
    <w:rsid w:val="00376755"/>
    <w:rsid w:val="003768EE"/>
    <w:rsid w:val="00377067"/>
    <w:rsid w:val="00377088"/>
    <w:rsid w:val="003772B7"/>
    <w:rsid w:val="0037731D"/>
    <w:rsid w:val="00377A9C"/>
    <w:rsid w:val="00377CE3"/>
    <w:rsid w:val="0038016C"/>
    <w:rsid w:val="00380228"/>
    <w:rsid w:val="003808A9"/>
    <w:rsid w:val="00381321"/>
    <w:rsid w:val="00381E48"/>
    <w:rsid w:val="00382541"/>
    <w:rsid w:val="003826F9"/>
    <w:rsid w:val="0038282C"/>
    <w:rsid w:val="00382A0E"/>
    <w:rsid w:val="00382CDA"/>
    <w:rsid w:val="00382F01"/>
    <w:rsid w:val="003830BB"/>
    <w:rsid w:val="003833BD"/>
    <w:rsid w:val="00383459"/>
    <w:rsid w:val="003839A7"/>
    <w:rsid w:val="00384121"/>
    <w:rsid w:val="003844C6"/>
    <w:rsid w:val="00384511"/>
    <w:rsid w:val="003846E5"/>
    <w:rsid w:val="003849DC"/>
    <w:rsid w:val="00384AD2"/>
    <w:rsid w:val="00384AFD"/>
    <w:rsid w:val="00384EBE"/>
    <w:rsid w:val="003850E2"/>
    <w:rsid w:val="0038526F"/>
    <w:rsid w:val="0038543D"/>
    <w:rsid w:val="00385603"/>
    <w:rsid w:val="003857F8"/>
    <w:rsid w:val="003864BA"/>
    <w:rsid w:val="003868D0"/>
    <w:rsid w:val="00386F5A"/>
    <w:rsid w:val="00386F76"/>
    <w:rsid w:val="0038774E"/>
    <w:rsid w:val="0038784D"/>
    <w:rsid w:val="00387E4F"/>
    <w:rsid w:val="00387FF4"/>
    <w:rsid w:val="00390058"/>
    <w:rsid w:val="00390341"/>
    <w:rsid w:val="003904CA"/>
    <w:rsid w:val="00390618"/>
    <w:rsid w:val="00390976"/>
    <w:rsid w:val="00390C76"/>
    <w:rsid w:val="0039102C"/>
    <w:rsid w:val="00391278"/>
    <w:rsid w:val="00391B59"/>
    <w:rsid w:val="0039220B"/>
    <w:rsid w:val="00392301"/>
    <w:rsid w:val="00392328"/>
    <w:rsid w:val="0039237A"/>
    <w:rsid w:val="003923A0"/>
    <w:rsid w:val="00392584"/>
    <w:rsid w:val="00392A73"/>
    <w:rsid w:val="00393182"/>
    <w:rsid w:val="00393184"/>
    <w:rsid w:val="003932F9"/>
    <w:rsid w:val="003933A8"/>
    <w:rsid w:val="0039368C"/>
    <w:rsid w:val="003937D6"/>
    <w:rsid w:val="003941C8"/>
    <w:rsid w:val="0039433A"/>
    <w:rsid w:val="003944EF"/>
    <w:rsid w:val="00394505"/>
    <w:rsid w:val="003948B7"/>
    <w:rsid w:val="00394CF5"/>
    <w:rsid w:val="0039577D"/>
    <w:rsid w:val="00395818"/>
    <w:rsid w:val="00395894"/>
    <w:rsid w:val="0039604D"/>
    <w:rsid w:val="00396324"/>
    <w:rsid w:val="003963AC"/>
    <w:rsid w:val="00396519"/>
    <w:rsid w:val="00396787"/>
    <w:rsid w:val="00396AD1"/>
    <w:rsid w:val="00397754"/>
    <w:rsid w:val="00397874"/>
    <w:rsid w:val="00397D33"/>
    <w:rsid w:val="003A0119"/>
    <w:rsid w:val="003A0187"/>
    <w:rsid w:val="003A07B8"/>
    <w:rsid w:val="003A096D"/>
    <w:rsid w:val="003A0F34"/>
    <w:rsid w:val="003A13EE"/>
    <w:rsid w:val="003A1573"/>
    <w:rsid w:val="003A1909"/>
    <w:rsid w:val="003A1928"/>
    <w:rsid w:val="003A19B8"/>
    <w:rsid w:val="003A1B81"/>
    <w:rsid w:val="003A1EF5"/>
    <w:rsid w:val="003A2E46"/>
    <w:rsid w:val="003A3470"/>
    <w:rsid w:val="003A3509"/>
    <w:rsid w:val="003A3902"/>
    <w:rsid w:val="003A39F6"/>
    <w:rsid w:val="003A3A10"/>
    <w:rsid w:val="003A3AE8"/>
    <w:rsid w:val="003A3B3F"/>
    <w:rsid w:val="003A3C22"/>
    <w:rsid w:val="003A40AF"/>
    <w:rsid w:val="003A4220"/>
    <w:rsid w:val="003A4371"/>
    <w:rsid w:val="003A4594"/>
    <w:rsid w:val="003A45CE"/>
    <w:rsid w:val="003A4886"/>
    <w:rsid w:val="003A4A4A"/>
    <w:rsid w:val="003A4BA3"/>
    <w:rsid w:val="003A4CAE"/>
    <w:rsid w:val="003A4DAA"/>
    <w:rsid w:val="003A5624"/>
    <w:rsid w:val="003A5750"/>
    <w:rsid w:val="003A575B"/>
    <w:rsid w:val="003A582E"/>
    <w:rsid w:val="003A5AFA"/>
    <w:rsid w:val="003A5C9B"/>
    <w:rsid w:val="003A5D7A"/>
    <w:rsid w:val="003A5F49"/>
    <w:rsid w:val="003A5F86"/>
    <w:rsid w:val="003A63B6"/>
    <w:rsid w:val="003A6414"/>
    <w:rsid w:val="003A6574"/>
    <w:rsid w:val="003A6611"/>
    <w:rsid w:val="003A66D9"/>
    <w:rsid w:val="003A66DB"/>
    <w:rsid w:val="003A68BA"/>
    <w:rsid w:val="003A6A77"/>
    <w:rsid w:val="003A6AD9"/>
    <w:rsid w:val="003A6B1D"/>
    <w:rsid w:val="003A6CAA"/>
    <w:rsid w:val="003A6F80"/>
    <w:rsid w:val="003A7A00"/>
    <w:rsid w:val="003A7B0E"/>
    <w:rsid w:val="003B08FA"/>
    <w:rsid w:val="003B0E81"/>
    <w:rsid w:val="003B0EA2"/>
    <w:rsid w:val="003B0FA0"/>
    <w:rsid w:val="003B1156"/>
    <w:rsid w:val="003B1197"/>
    <w:rsid w:val="003B136E"/>
    <w:rsid w:val="003B160E"/>
    <w:rsid w:val="003B1743"/>
    <w:rsid w:val="003B1945"/>
    <w:rsid w:val="003B1D4A"/>
    <w:rsid w:val="003B1DB5"/>
    <w:rsid w:val="003B2814"/>
    <w:rsid w:val="003B2C1C"/>
    <w:rsid w:val="003B30B2"/>
    <w:rsid w:val="003B33DE"/>
    <w:rsid w:val="003B396D"/>
    <w:rsid w:val="003B39EB"/>
    <w:rsid w:val="003B3D79"/>
    <w:rsid w:val="003B3E69"/>
    <w:rsid w:val="003B3EEA"/>
    <w:rsid w:val="003B4102"/>
    <w:rsid w:val="003B4197"/>
    <w:rsid w:val="003B4983"/>
    <w:rsid w:val="003B4EBA"/>
    <w:rsid w:val="003B547A"/>
    <w:rsid w:val="003B5619"/>
    <w:rsid w:val="003B5651"/>
    <w:rsid w:val="003B5967"/>
    <w:rsid w:val="003B59FE"/>
    <w:rsid w:val="003B5A0F"/>
    <w:rsid w:val="003B5B32"/>
    <w:rsid w:val="003B5D36"/>
    <w:rsid w:val="003B5FD9"/>
    <w:rsid w:val="003B6867"/>
    <w:rsid w:val="003B699E"/>
    <w:rsid w:val="003B713B"/>
    <w:rsid w:val="003B7543"/>
    <w:rsid w:val="003B7A3B"/>
    <w:rsid w:val="003B7A56"/>
    <w:rsid w:val="003B7AE5"/>
    <w:rsid w:val="003B7B56"/>
    <w:rsid w:val="003C007E"/>
    <w:rsid w:val="003C01D3"/>
    <w:rsid w:val="003C07AF"/>
    <w:rsid w:val="003C0DDB"/>
    <w:rsid w:val="003C0F7E"/>
    <w:rsid w:val="003C133E"/>
    <w:rsid w:val="003C1429"/>
    <w:rsid w:val="003C1E51"/>
    <w:rsid w:val="003C2149"/>
    <w:rsid w:val="003C2295"/>
    <w:rsid w:val="003C244B"/>
    <w:rsid w:val="003C2849"/>
    <w:rsid w:val="003C2A82"/>
    <w:rsid w:val="003C2AAA"/>
    <w:rsid w:val="003C2B80"/>
    <w:rsid w:val="003C2C93"/>
    <w:rsid w:val="003C3169"/>
    <w:rsid w:val="003C3290"/>
    <w:rsid w:val="003C35DB"/>
    <w:rsid w:val="003C38BB"/>
    <w:rsid w:val="003C3B84"/>
    <w:rsid w:val="003C3CDC"/>
    <w:rsid w:val="003C4335"/>
    <w:rsid w:val="003C4EA9"/>
    <w:rsid w:val="003C5416"/>
    <w:rsid w:val="003C5875"/>
    <w:rsid w:val="003C5A8A"/>
    <w:rsid w:val="003C674F"/>
    <w:rsid w:val="003C6F5F"/>
    <w:rsid w:val="003C6F77"/>
    <w:rsid w:val="003C726F"/>
    <w:rsid w:val="003C72E2"/>
    <w:rsid w:val="003C72EB"/>
    <w:rsid w:val="003C750D"/>
    <w:rsid w:val="003C7705"/>
    <w:rsid w:val="003C77A4"/>
    <w:rsid w:val="003C785B"/>
    <w:rsid w:val="003C7D5F"/>
    <w:rsid w:val="003C7D66"/>
    <w:rsid w:val="003D0994"/>
    <w:rsid w:val="003D0BCB"/>
    <w:rsid w:val="003D0CA3"/>
    <w:rsid w:val="003D0EC7"/>
    <w:rsid w:val="003D0EFD"/>
    <w:rsid w:val="003D1075"/>
    <w:rsid w:val="003D113E"/>
    <w:rsid w:val="003D1479"/>
    <w:rsid w:val="003D14BF"/>
    <w:rsid w:val="003D14C3"/>
    <w:rsid w:val="003D1DC6"/>
    <w:rsid w:val="003D2385"/>
    <w:rsid w:val="003D23CE"/>
    <w:rsid w:val="003D24F0"/>
    <w:rsid w:val="003D2607"/>
    <w:rsid w:val="003D26C8"/>
    <w:rsid w:val="003D28AC"/>
    <w:rsid w:val="003D2C22"/>
    <w:rsid w:val="003D311D"/>
    <w:rsid w:val="003D31BA"/>
    <w:rsid w:val="003D32FB"/>
    <w:rsid w:val="003D3651"/>
    <w:rsid w:val="003D374C"/>
    <w:rsid w:val="003D38FA"/>
    <w:rsid w:val="003D3C1B"/>
    <w:rsid w:val="003D40E3"/>
    <w:rsid w:val="003D4123"/>
    <w:rsid w:val="003D43F7"/>
    <w:rsid w:val="003D4408"/>
    <w:rsid w:val="003D46B0"/>
    <w:rsid w:val="003D4D28"/>
    <w:rsid w:val="003D4E76"/>
    <w:rsid w:val="003D50FE"/>
    <w:rsid w:val="003D532C"/>
    <w:rsid w:val="003D57F3"/>
    <w:rsid w:val="003D599F"/>
    <w:rsid w:val="003D5A75"/>
    <w:rsid w:val="003D5A97"/>
    <w:rsid w:val="003D61D5"/>
    <w:rsid w:val="003D6A03"/>
    <w:rsid w:val="003D6B3E"/>
    <w:rsid w:val="003D751A"/>
    <w:rsid w:val="003D774C"/>
    <w:rsid w:val="003D7819"/>
    <w:rsid w:val="003D79A2"/>
    <w:rsid w:val="003D7FCB"/>
    <w:rsid w:val="003E0AE9"/>
    <w:rsid w:val="003E0AEA"/>
    <w:rsid w:val="003E0D26"/>
    <w:rsid w:val="003E0D67"/>
    <w:rsid w:val="003E0F41"/>
    <w:rsid w:val="003E12E3"/>
    <w:rsid w:val="003E187F"/>
    <w:rsid w:val="003E18F7"/>
    <w:rsid w:val="003E19B3"/>
    <w:rsid w:val="003E1A38"/>
    <w:rsid w:val="003E1A57"/>
    <w:rsid w:val="003E1A59"/>
    <w:rsid w:val="003E1B17"/>
    <w:rsid w:val="003E1D29"/>
    <w:rsid w:val="003E2E71"/>
    <w:rsid w:val="003E2F78"/>
    <w:rsid w:val="003E3179"/>
    <w:rsid w:val="003E325C"/>
    <w:rsid w:val="003E32F9"/>
    <w:rsid w:val="003E3920"/>
    <w:rsid w:val="003E3C55"/>
    <w:rsid w:val="003E3D46"/>
    <w:rsid w:val="003E3D66"/>
    <w:rsid w:val="003E3F14"/>
    <w:rsid w:val="003E3F2B"/>
    <w:rsid w:val="003E4595"/>
    <w:rsid w:val="003E46B9"/>
    <w:rsid w:val="003E49E8"/>
    <w:rsid w:val="003E4A8A"/>
    <w:rsid w:val="003E4BF8"/>
    <w:rsid w:val="003E4C08"/>
    <w:rsid w:val="003E4E64"/>
    <w:rsid w:val="003E509D"/>
    <w:rsid w:val="003E51B9"/>
    <w:rsid w:val="003E5860"/>
    <w:rsid w:val="003E58B5"/>
    <w:rsid w:val="003E58DD"/>
    <w:rsid w:val="003E58FF"/>
    <w:rsid w:val="003E5ED4"/>
    <w:rsid w:val="003E5ED5"/>
    <w:rsid w:val="003E606C"/>
    <w:rsid w:val="003E625A"/>
    <w:rsid w:val="003E627C"/>
    <w:rsid w:val="003E6408"/>
    <w:rsid w:val="003E66C6"/>
    <w:rsid w:val="003E6837"/>
    <w:rsid w:val="003E6918"/>
    <w:rsid w:val="003E6B73"/>
    <w:rsid w:val="003E6DD9"/>
    <w:rsid w:val="003E7332"/>
    <w:rsid w:val="003E735B"/>
    <w:rsid w:val="003E74DC"/>
    <w:rsid w:val="003E7715"/>
    <w:rsid w:val="003E7905"/>
    <w:rsid w:val="003E7BD6"/>
    <w:rsid w:val="003F0134"/>
    <w:rsid w:val="003F0870"/>
    <w:rsid w:val="003F0882"/>
    <w:rsid w:val="003F0DA4"/>
    <w:rsid w:val="003F1104"/>
    <w:rsid w:val="003F124F"/>
    <w:rsid w:val="003F137C"/>
    <w:rsid w:val="003F15A3"/>
    <w:rsid w:val="003F1778"/>
    <w:rsid w:val="003F18E0"/>
    <w:rsid w:val="003F1A58"/>
    <w:rsid w:val="003F1E44"/>
    <w:rsid w:val="003F2055"/>
    <w:rsid w:val="003F2935"/>
    <w:rsid w:val="003F2A24"/>
    <w:rsid w:val="003F2C92"/>
    <w:rsid w:val="003F2D07"/>
    <w:rsid w:val="003F3074"/>
    <w:rsid w:val="003F3BEE"/>
    <w:rsid w:val="003F3F50"/>
    <w:rsid w:val="003F4184"/>
    <w:rsid w:val="003F47C4"/>
    <w:rsid w:val="003F4A03"/>
    <w:rsid w:val="003F4D4C"/>
    <w:rsid w:val="003F506A"/>
    <w:rsid w:val="003F54F4"/>
    <w:rsid w:val="003F553B"/>
    <w:rsid w:val="003F5654"/>
    <w:rsid w:val="003F5721"/>
    <w:rsid w:val="003F5796"/>
    <w:rsid w:val="003F58BA"/>
    <w:rsid w:val="003F58C6"/>
    <w:rsid w:val="003F5B9B"/>
    <w:rsid w:val="003F5DF9"/>
    <w:rsid w:val="003F655E"/>
    <w:rsid w:val="003F66DD"/>
    <w:rsid w:val="003F687E"/>
    <w:rsid w:val="003F6952"/>
    <w:rsid w:val="003F6F84"/>
    <w:rsid w:val="003F7164"/>
    <w:rsid w:val="003F7374"/>
    <w:rsid w:val="003F79E0"/>
    <w:rsid w:val="003F7C1F"/>
    <w:rsid w:val="003F7FA6"/>
    <w:rsid w:val="0040035A"/>
    <w:rsid w:val="004006BC"/>
    <w:rsid w:val="00400982"/>
    <w:rsid w:val="00400B42"/>
    <w:rsid w:val="00400CBC"/>
    <w:rsid w:val="004012D9"/>
    <w:rsid w:val="00401302"/>
    <w:rsid w:val="004016B2"/>
    <w:rsid w:val="00401F9D"/>
    <w:rsid w:val="00401FE6"/>
    <w:rsid w:val="004021E1"/>
    <w:rsid w:val="0040227D"/>
    <w:rsid w:val="004026BC"/>
    <w:rsid w:val="00402838"/>
    <w:rsid w:val="00402E04"/>
    <w:rsid w:val="00403288"/>
    <w:rsid w:val="004034EB"/>
    <w:rsid w:val="00403724"/>
    <w:rsid w:val="004037F7"/>
    <w:rsid w:val="00403824"/>
    <w:rsid w:val="00403A16"/>
    <w:rsid w:val="00404040"/>
    <w:rsid w:val="00404BC0"/>
    <w:rsid w:val="004050C1"/>
    <w:rsid w:val="0040523F"/>
    <w:rsid w:val="004054A4"/>
    <w:rsid w:val="00405515"/>
    <w:rsid w:val="00405B2E"/>
    <w:rsid w:val="00405D86"/>
    <w:rsid w:val="0040622B"/>
    <w:rsid w:val="004063A7"/>
    <w:rsid w:val="00406FAF"/>
    <w:rsid w:val="0040708C"/>
    <w:rsid w:val="00407414"/>
    <w:rsid w:val="00407541"/>
    <w:rsid w:val="0040754F"/>
    <w:rsid w:val="00407B82"/>
    <w:rsid w:val="00407B88"/>
    <w:rsid w:val="00407C9E"/>
    <w:rsid w:val="00407DC1"/>
    <w:rsid w:val="004102F7"/>
    <w:rsid w:val="004104AF"/>
    <w:rsid w:val="00410ADB"/>
    <w:rsid w:val="00410F88"/>
    <w:rsid w:val="00411078"/>
    <w:rsid w:val="0041134A"/>
    <w:rsid w:val="00411559"/>
    <w:rsid w:val="00411AAE"/>
    <w:rsid w:val="00411F4D"/>
    <w:rsid w:val="00412486"/>
    <w:rsid w:val="00412796"/>
    <w:rsid w:val="00412798"/>
    <w:rsid w:val="0041290F"/>
    <w:rsid w:val="00413059"/>
    <w:rsid w:val="00413693"/>
    <w:rsid w:val="004139CD"/>
    <w:rsid w:val="00413B5C"/>
    <w:rsid w:val="00413BDB"/>
    <w:rsid w:val="00413C71"/>
    <w:rsid w:val="00414794"/>
    <w:rsid w:val="00414B6A"/>
    <w:rsid w:val="00414E38"/>
    <w:rsid w:val="00415177"/>
    <w:rsid w:val="004151AA"/>
    <w:rsid w:val="004155D7"/>
    <w:rsid w:val="004156A9"/>
    <w:rsid w:val="004158D6"/>
    <w:rsid w:val="004159D7"/>
    <w:rsid w:val="00415B6D"/>
    <w:rsid w:val="00415CCA"/>
    <w:rsid w:val="004160B6"/>
    <w:rsid w:val="004160F9"/>
    <w:rsid w:val="00416289"/>
    <w:rsid w:val="0041636F"/>
    <w:rsid w:val="004166E7"/>
    <w:rsid w:val="00416829"/>
    <w:rsid w:val="00416B29"/>
    <w:rsid w:val="00416C26"/>
    <w:rsid w:val="00416C7B"/>
    <w:rsid w:val="0041767D"/>
    <w:rsid w:val="00417940"/>
    <w:rsid w:val="00417A45"/>
    <w:rsid w:val="004200D0"/>
    <w:rsid w:val="00420154"/>
    <w:rsid w:val="00420286"/>
    <w:rsid w:val="004203AA"/>
    <w:rsid w:val="00420512"/>
    <w:rsid w:val="00420CE9"/>
    <w:rsid w:val="00420EB2"/>
    <w:rsid w:val="00420F84"/>
    <w:rsid w:val="004214E2"/>
    <w:rsid w:val="004216A9"/>
    <w:rsid w:val="00421701"/>
    <w:rsid w:val="00421728"/>
    <w:rsid w:val="00421AB8"/>
    <w:rsid w:val="00421AC7"/>
    <w:rsid w:val="00421C4B"/>
    <w:rsid w:val="00422012"/>
    <w:rsid w:val="004223F1"/>
    <w:rsid w:val="00422CAF"/>
    <w:rsid w:val="00422E09"/>
    <w:rsid w:val="004230E3"/>
    <w:rsid w:val="0042317B"/>
    <w:rsid w:val="00423317"/>
    <w:rsid w:val="00423614"/>
    <w:rsid w:val="00423AB5"/>
    <w:rsid w:val="00423F9C"/>
    <w:rsid w:val="00423FC2"/>
    <w:rsid w:val="0042454C"/>
    <w:rsid w:val="00424B82"/>
    <w:rsid w:val="00424F61"/>
    <w:rsid w:val="004252C0"/>
    <w:rsid w:val="00425685"/>
    <w:rsid w:val="00425752"/>
    <w:rsid w:val="00425A91"/>
    <w:rsid w:val="00425C34"/>
    <w:rsid w:val="0042608E"/>
    <w:rsid w:val="00426189"/>
    <w:rsid w:val="00426675"/>
    <w:rsid w:val="0042668E"/>
    <w:rsid w:val="00426946"/>
    <w:rsid w:val="00426B97"/>
    <w:rsid w:val="00426DA6"/>
    <w:rsid w:val="00427426"/>
    <w:rsid w:val="00427464"/>
    <w:rsid w:val="00427602"/>
    <w:rsid w:val="00427BF6"/>
    <w:rsid w:val="00430346"/>
    <w:rsid w:val="0043035A"/>
    <w:rsid w:val="004306A9"/>
    <w:rsid w:val="00430A09"/>
    <w:rsid w:val="00430A25"/>
    <w:rsid w:val="00430F27"/>
    <w:rsid w:val="00431318"/>
    <w:rsid w:val="0043178E"/>
    <w:rsid w:val="004317FF"/>
    <w:rsid w:val="0043195F"/>
    <w:rsid w:val="004319FB"/>
    <w:rsid w:val="00431B9A"/>
    <w:rsid w:val="00431CDF"/>
    <w:rsid w:val="00431FAB"/>
    <w:rsid w:val="004321E2"/>
    <w:rsid w:val="00432275"/>
    <w:rsid w:val="0043242F"/>
    <w:rsid w:val="004325BE"/>
    <w:rsid w:val="004328B1"/>
    <w:rsid w:val="00432C88"/>
    <w:rsid w:val="00433054"/>
    <w:rsid w:val="004333ED"/>
    <w:rsid w:val="00433556"/>
    <w:rsid w:val="0043359D"/>
    <w:rsid w:val="00433605"/>
    <w:rsid w:val="004339A1"/>
    <w:rsid w:val="00434214"/>
    <w:rsid w:val="00434230"/>
    <w:rsid w:val="00434849"/>
    <w:rsid w:val="0043489C"/>
    <w:rsid w:val="00434B91"/>
    <w:rsid w:val="00434E84"/>
    <w:rsid w:val="004350E0"/>
    <w:rsid w:val="00435475"/>
    <w:rsid w:val="00435993"/>
    <w:rsid w:val="00435B3B"/>
    <w:rsid w:val="00435B9F"/>
    <w:rsid w:val="004361E8"/>
    <w:rsid w:val="00436804"/>
    <w:rsid w:val="00436C19"/>
    <w:rsid w:val="00436DAA"/>
    <w:rsid w:val="00436E0B"/>
    <w:rsid w:val="0043703A"/>
    <w:rsid w:val="004371B7"/>
    <w:rsid w:val="00437449"/>
    <w:rsid w:val="0043789B"/>
    <w:rsid w:val="004378C4"/>
    <w:rsid w:val="0043795E"/>
    <w:rsid w:val="004379A9"/>
    <w:rsid w:val="00437A40"/>
    <w:rsid w:val="00437A80"/>
    <w:rsid w:val="00437B56"/>
    <w:rsid w:val="00437B85"/>
    <w:rsid w:val="00437B95"/>
    <w:rsid w:val="00437C27"/>
    <w:rsid w:val="0044013A"/>
    <w:rsid w:val="0044043A"/>
    <w:rsid w:val="004404D3"/>
    <w:rsid w:val="004406EC"/>
    <w:rsid w:val="004412CD"/>
    <w:rsid w:val="004413FE"/>
    <w:rsid w:val="00441593"/>
    <w:rsid w:val="00441C42"/>
    <w:rsid w:val="00441E22"/>
    <w:rsid w:val="00441FE1"/>
    <w:rsid w:val="0044203C"/>
    <w:rsid w:val="0044250A"/>
    <w:rsid w:val="00442ECB"/>
    <w:rsid w:val="00443158"/>
    <w:rsid w:val="004435A3"/>
    <w:rsid w:val="004436EF"/>
    <w:rsid w:val="00443DFA"/>
    <w:rsid w:val="00443E20"/>
    <w:rsid w:val="00443F00"/>
    <w:rsid w:val="0044407D"/>
    <w:rsid w:val="004441AF"/>
    <w:rsid w:val="00444273"/>
    <w:rsid w:val="004444CF"/>
    <w:rsid w:val="00444CD0"/>
    <w:rsid w:val="00444EF2"/>
    <w:rsid w:val="004453E8"/>
    <w:rsid w:val="00445452"/>
    <w:rsid w:val="00445618"/>
    <w:rsid w:val="00445977"/>
    <w:rsid w:val="00445BEC"/>
    <w:rsid w:val="00446724"/>
    <w:rsid w:val="004467DA"/>
    <w:rsid w:val="00447020"/>
    <w:rsid w:val="00447C26"/>
    <w:rsid w:val="00447D02"/>
    <w:rsid w:val="00447EA4"/>
    <w:rsid w:val="00447FEB"/>
    <w:rsid w:val="0045054F"/>
    <w:rsid w:val="00450C18"/>
    <w:rsid w:val="00450C61"/>
    <w:rsid w:val="0045104E"/>
    <w:rsid w:val="004517A7"/>
    <w:rsid w:val="00452093"/>
    <w:rsid w:val="00452238"/>
    <w:rsid w:val="00452468"/>
    <w:rsid w:val="00452723"/>
    <w:rsid w:val="00452902"/>
    <w:rsid w:val="00452947"/>
    <w:rsid w:val="004529CF"/>
    <w:rsid w:val="00452E10"/>
    <w:rsid w:val="00452F32"/>
    <w:rsid w:val="00452F8C"/>
    <w:rsid w:val="0045360D"/>
    <w:rsid w:val="00453A5A"/>
    <w:rsid w:val="00454161"/>
    <w:rsid w:val="0045474F"/>
    <w:rsid w:val="0045496E"/>
    <w:rsid w:val="00454B81"/>
    <w:rsid w:val="00454C0F"/>
    <w:rsid w:val="00454EBE"/>
    <w:rsid w:val="00454F2A"/>
    <w:rsid w:val="00454F65"/>
    <w:rsid w:val="00454FC1"/>
    <w:rsid w:val="0045514F"/>
    <w:rsid w:val="00455917"/>
    <w:rsid w:val="0045599C"/>
    <w:rsid w:val="00455EDD"/>
    <w:rsid w:val="00455FB4"/>
    <w:rsid w:val="00456364"/>
    <w:rsid w:val="0045643B"/>
    <w:rsid w:val="0045654B"/>
    <w:rsid w:val="0045656D"/>
    <w:rsid w:val="0045690B"/>
    <w:rsid w:val="00456B63"/>
    <w:rsid w:val="00456F3B"/>
    <w:rsid w:val="00457322"/>
    <w:rsid w:val="004573EE"/>
    <w:rsid w:val="0045750F"/>
    <w:rsid w:val="00460177"/>
    <w:rsid w:val="004606D2"/>
    <w:rsid w:val="004609E2"/>
    <w:rsid w:val="0046100C"/>
    <w:rsid w:val="00461A38"/>
    <w:rsid w:val="00461B42"/>
    <w:rsid w:val="00461C20"/>
    <w:rsid w:val="00461D97"/>
    <w:rsid w:val="0046222F"/>
    <w:rsid w:val="00462441"/>
    <w:rsid w:val="00462B5F"/>
    <w:rsid w:val="00462C7B"/>
    <w:rsid w:val="004630BC"/>
    <w:rsid w:val="00463356"/>
    <w:rsid w:val="00463523"/>
    <w:rsid w:val="00463783"/>
    <w:rsid w:val="00463BA2"/>
    <w:rsid w:val="004643C2"/>
    <w:rsid w:val="00464502"/>
    <w:rsid w:val="004645F8"/>
    <w:rsid w:val="0046484B"/>
    <w:rsid w:val="00465191"/>
    <w:rsid w:val="004655CA"/>
    <w:rsid w:val="00465669"/>
    <w:rsid w:val="00465B9D"/>
    <w:rsid w:val="00465D00"/>
    <w:rsid w:val="0046614B"/>
    <w:rsid w:val="004662C2"/>
    <w:rsid w:val="00466520"/>
    <w:rsid w:val="00466801"/>
    <w:rsid w:val="00466BBD"/>
    <w:rsid w:val="00466D31"/>
    <w:rsid w:val="00466F55"/>
    <w:rsid w:val="004676D2"/>
    <w:rsid w:val="00467EEE"/>
    <w:rsid w:val="00467EF8"/>
    <w:rsid w:val="00470551"/>
    <w:rsid w:val="004705BE"/>
    <w:rsid w:val="00470685"/>
    <w:rsid w:val="004708EF"/>
    <w:rsid w:val="00470DBA"/>
    <w:rsid w:val="00470DE5"/>
    <w:rsid w:val="00470E0E"/>
    <w:rsid w:val="004715A9"/>
    <w:rsid w:val="004716E8"/>
    <w:rsid w:val="00471804"/>
    <w:rsid w:val="00471947"/>
    <w:rsid w:val="004719D2"/>
    <w:rsid w:val="00471EC3"/>
    <w:rsid w:val="00471EEC"/>
    <w:rsid w:val="00472286"/>
    <w:rsid w:val="00472452"/>
    <w:rsid w:val="00472538"/>
    <w:rsid w:val="00472A0A"/>
    <w:rsid w:val="00472FC4"/>
    <w:rsid w:val="00473269"/>
    <w:rsid w:val="004737D6"/>
    <w:rsid w:val="00473881"/>
    <w:rsid w:val="0047396D"/>
    <w:rsid w:val="00473C90"/>
    <w:rsid w:val="004740A0"/>
    <w:rsid w:val="00474C24"/>
    <w:rsid w:val="00474C95"/>
    <w:rsid w:val="00474E65"/>
    <w:rsid w:val="004755BD"/>
    <w:rsid w:val="00475803"/>
    <w:rsid w:val="00475AAE"/>
    <w:rsid w:val="00475B3B"/>
    <w:rsid w:val="00475C60"/>
    <w:rsid w:val="004762C0"/>
    <w:rsid w:val="004766AE"/>
    <w:rsid w:val="00476A1A"/>
    <w:rsid w:val="00476A43"/>
    <w:rsid w:val="00476BFA"/>
    <w:rsid w:val="00476C87"/>
    <w:rsid w:val="00476DAA"/>
    <w:rsid w:val="00476E6A"/>
    <w:rsid w:val="004770B1"/>
    <w:rsid w:val="0047719C"/>
    <w:rsid w:val="004773BC"/>
    <w:rsid w:val="004777BE"/>
    <w:rsid w:val="004779FC"/>
    <w:rsid w:val="00477AA0"/>
    <w:rsid w:val="00477AE6"/>
    <w:rsid w:val="004803A3"/>
    <w:rsid w:val="00480722"/>
    <w:rsid w:val="00480BDD"/>
    <w:rsid w:val="0048164E"/>
    <w:rsid w:val="004818ED"/>
    <w:rsid w:val="00481915"/>
    <w:rsid w:val="00481EB8"/>
    <w:rsid w:val="00481F42"/>
    <w:rsid w:val="00482005"/>
    <w:rsid w:val="0048231D"/>
    <w:rsid w:val="00482EEA"/>
    <w:rsid w:val="00483017"/>
    <w:rsid w:val="004833DE"/>
    <w:rsid w:val="00483407"/>
    <w:rsid w:val="00483440"/>
    <w:rsid w:val="00483857"/>
    <w:rsid w:val="00483ADD"/>
    <w:rsid w:val="00483CA1"/>
    <w:rsid w:val="00483E52"/>
    <w:rsid w:val="00484356"/>
    <w:rsid w:val="0048454E"/>
    <w:rsid w:val="004845D9"/>
    <w:rsid w:val="00484938"/>
    <w:rsid w:val="00484F67"/>
    <w:rsid w:val="0048531E"/>
    <w:rsid w:val="004855F3"/>
    <w:rsid w:val="00485834"/>
    <w:rsid w:val="0048587F"/>
    <w:rsid w:val="00485D11"/>
    <w:rsid w:val="00485E92"/>
    <w:rsid w:val="00485F0C"/>
    <w:rsid w:val="004865D6"/>
    <w:rsid w:val="00486694"/>
    <w:rsid w:val="00486B5C"/>
    <w:rsid w:val="00486D13"/>
    <w:rsid w:val="004871F8"/>
    <w:rsid w:val="004874F7"/>
    <w:rsid w:val="00487677"/>
    <w:rsid w:val="004876C6"/>
    <w:rsid w:val="004878BA"/>
    <w:rsid w:val="00487980"/>
    <w:rsid w:val="00487A4A"/>
    <w:rsid w:val="00487A9F"/>
    <w:rsid w:val="00487AB7"/>
    <w:rsid w:val="00487C13"/>
    <w:rsid w:val="00487DA6"/>
    <w:rsid w:val="004901DE"/>
    <w:rsid w:val="00490461"/>
    <w:rsid w:val="00490954"/>
    <w:rsid w:val="00490977"/>
    <w:rsid w:val="004911DB"/>
    <w:rsid w:val="004914B5"/>
    <w:rsid w:val="00491643"/>
    <w:rsid w:val="00491879"/>
    <w:rsid w:val="0049193D"/>
    <w:rsid w:val="0049224F"/>
    <w:rsid w:val="00492B0B"/>
    <w:rsid w:val="00492CB0"/>
    <w:rsid w:val="00492D24"/>
    <w:rsid w:val="00492F00"/>
    <w:rsid w:val="00493614"/>
    <w:rsid w:val="00493658"/>
    <w:rsid w:val="004939C6"/>
    <w:rsid w:val="00493F4D"/>
    <w:rsid w:val="0049413B"/>
    <w:rsid w:val="004945CA"/>
    <w:rsid w:val="00494866"/>
    <w:rsid w:val="0049489B"/>
    <w:rsid w:val="00494F86"/>
    <w:rsid w:val="00495170"/>
    <w:rsid w:val="004953C3"/>
    <w:rsid w:val="0049599C"/>
    <w:rsid w:val="00495B13"/>
    <w:rsid w:val="00495BDB"/>
    <w:rsid w:val="00495CBC"/>
    <w:rsid w:val="0049660A"/>
    <w:rsid w:val="004967E9"/>
    <w:rsid w:val="004969D1"/>
    <w:rsid w:val="00496A07"/>
    <w:rsid w:val="004975C3"/>
    <w:rsid w:val="0049772A"/>
    <w:rsid w:val="00497823"/>
    <w:rsid w:val="00497B82"/>
    <w:rsid w:val="004A0BF7"/>
    <w:rsid w:val="004A0DEB"/>
    <w:rsid w:val="004A1083"/>
    <w:rsid w:val="004A115C"/>
    <w:rsid w:val="004A1408"/>
    <w:rsid w:val="004A15E0"/>
    <w:rsid w:val="004A1716"/>
    <w:rsid w:val="004A1753"/>
    <w:rsid w:val="004A1794"/>
    <w:rsid w:val="004A1AB3"/>
    <w:rsid w:val="004A1C55"/>
    <w:rsid w:val="004A22DB"/>
    <w:rsid w:val="004A2414"/>
    <w:rsid w:val="004A25A1"/>
    <w:rsid w:val="004A2776"/>
    <w:rsid w:val="004A2B87"/>
    <w:rsid w:val="004A31DA"/>
    <w:rsid w:val="004A320C"/>
    <w:rsid w:val="004A348F"/>
    <w:rsid w:val="004A3499"/>
    <w:rsid w:val="004A35A0"/>
    <w:rsid w:val="004A3A67"/>
    <w:rsid w:val="004A3E66"/>
    <w:rsid w:val="004A4776"/>
    <w:rsid w:val="004A4CE5"/>
    <w:rsid w:val="004A5449"/>
    <w:rsid w:val="004A5490"/>
    <w:rsid w:val="004A592F"/>
    <w:rsid w:val="004A5977"/>
    <w:rsid w:val="004A598F"/>
    <w:rsid w:val="004A5A40"/>
    <w:rsid w:val="004A5A8B"/>
    <w:rsid w:val="004A5F11"/>
    <w:rsid w:val="004A6B92"/>
    <w:rsid w:val="004A6F1A"/>
    <w:rsid w:val="004A7176"/>
    <w:rsid w:val="004A770B"/>
    <w:rsid w:val="004A7EED"/>
    <w:rsid w:val="004B01BE"/>
    <w:rsid w:val="004B080C"/>
    <w:rsid w:val="004B0A03"/>
    <w:rsid w:val="004B0A78"/>
    <w:rsid w:val="004B0D29"/>
    <w:rsid w:val="004B0D52"/>
    <w:rsid w:val="004B0F3A"/>
    <w:rsid w:val="004B1053"/>
    <w:rsid w:val="004B10C3"/>
    <w:rsid w:val="004B122C"/>
    <w:rsid w:val="004B17CD"/>
    <w:rsid w:val="004B182C"/>
    <w:rsid w:val="004B1999"/>
    <w:rsid w:val="004B1DD0"/>
    <w:rsid w:val="004B1F70"/>
    <w:rsid w:val="004B28AF"/>
    <w:rsid w:val="004B29B5"/>
    <w:rsid w:val="004B2B24"/>
    <w:rsid w:val="004B2DB6"/>
    <w:rsid w:val="004B3090"/>
    <w:rsid w:val="004B32D9"/>
    <w:rsid w:val="004B3373"/>
    <w:rsid w:val="004B3E20"/>
    <w:rsid w:val="004B3E28"/>
    <w:rsid w:val="004B418E"/>
    <w:rsid w:val="004B4212"/>
    <w:rsid w:val="004B4658"/>
    <w:rsid w:val="004B49DC"/>
    <w:rsid w:val="004B4BAC"/>
    <w:rsid w:val="004B4DAE"/>
    <w:rsid w:val="004B4EF1"/>
    <w:rsid w:val="004B50D0"/>
    <w:rsid w:val="004B50F6"/>
    <w:rsid w:val="004B5484"/>
    <w:rsid w:val="004B565F"/>
    <w:rsid w:val="004B5677"/>
    <w:rsid w:val="004B58C0"/>
    <w:rsid w:val="004B5C79"/>
    <w:rsid w:val="004B5FCA"/>
    <w:rsid w:val="004B63B8"/>
    <w:rsid w:val="004B6A2D"/>
    <w:rsid w:val="004B742E"/>
    <w:rsid w:val="004B7647"/>
    <w:rsid w:val="004B7A8F"/>
    <w:rsid w:val="004B7C11"/>
    <w:rsid w:val="004B7E02"/>
    <w:rsid w:val="004C009B"/>
    <w:rsid w:val="004C00B5"/>
    <w:rsid w:val="004C01C9"/>
    <w:rsid w:val="004C01EE"/>
    <w:rsid w:val="004C040F"/>
    <w:rsid w:val="004C0DDC"/>
    <w:rsid w:val="004C0DDD"/>
    <w:rsid w:val="004C0FDA"/>
    <w:rsid w:val="004C1474"/>
    <w:rsid w:val="004C1609"/>
    <w:rsid w:val="004C17E8"/>
    <w:rsid w:val="004C18B5"/>
    <w:rsid w:val="004C1AF7"/>
    <w:rsid w:val="004C1D91"/>
    <w:rsid w:val="004C1EB8"/>
    <w:rsid w:val="004C1EF8"/>
    <w:rsid w:val="004C2183"/>
    <w:rsid w:val="004C21DD"/>
    <w:rsid w:val="004C2797"/>
    <w:rsid w:val="004C27A0"/>
    <w:rsid w:val="004C296F"/>
    <w:rsid w:val="004C2B55"/>
    <w:rsid w:val="004C2B91"/>
    <w:rsid w:val="004C2D88"/>
    <w:rsid w:val="004C2E24"/>
    <w:rsid w:val="004C2F16"/>
    <w:rsid w:val="004C30DC"/>
    <w:rsid w:val="004C36B8"/>
    <w:rsid w:val="004C370F"/>
    <w:rsid w:val="004C3B0C"/>
    <w:rsid w:val="004C43CE"/>
    <w:rsid w:val="004C4408"/>
    <w:rsid w:val="004C4A5E"/>
    <w:rsid w:val="004C4D50"/>
    <w:rsid w:val="004C4F6E"/>
    <w:rsid w:val="004C4FA4"/>
    <w:rsid w:val="004C50BA"/>
    <w:rsid w:val="004C5423"/>
    <w:rsid w:val="004C5849"/>
    <w:rsid w:val="004C5A52"/>
    <w:rsid w:val="004C5B44"/>
    <w:rsid w:val="004C5B96"/>
    <w:rsid w:val="004C5C4D"/>
    <w:rsid w:val="004C5F67"/>
    <w:rsid w:val="004C613A"/>
    <w:rsid w:val="004C6208"/>
    <w:rsid w:val="004C649E"/>
    <w:rsid w:val="004C66F7"/>
    <w:rsid w:val="004C676F"/>
    <w:rsid w:val="004C6A4C"/>
    <w:rsid w:val="004C6A4D"/>
    <w:rsid w:val="004C6AE9"/>
    <w:rsid w:val="004C6C73"/>
    <w:rsid w:val="004C70F3"/>
    <w:rsid w:val="004C7138"/>
    <w:rsid w:val="004C719D"/>
    <w:rsid w:val="004C76C7"/>
    <w:rsid w:val="004C7795"/>
    <w:rsid w:val="004C779B"/>
    <w:rsid w:val="004C78FD"/>
    <w:rsid w:val="004C79CB"/>
    <w:rsid w:val="004D062F"/>
    <w:rsid w:val="004D0679"/>
    <w:rsid w:val="004D08C9"/>
    <w:rsid w:val="004D08FD"/>
    <w:rsid w:val="004D10CC"/>
    <w:rsid w:val="004D1A05"/>
    <w:rsid w:val="004D1A9D"/>
    <w:rsid w:val="004D1AFB"/>
    <w:rsid w:val="004D24D3"/>
    <w:rsid w:val="004D28B5"/>
    <w:rsid w:val="004D2964"/>
    <w:rsid w:val="004D2DBC"/>
    <w:rsid w:val="004D306B"/>
    <w:rsid w:val="004D307F"/>
    <w:rsid w:val="004D325D"/>
    <w:rsid w:val="004D360A"/>
    <w:rsid w:val="004D3F23"/>
    <w:rsid w:val="004D404F"/>
    <w:rsid w:val="004D40E8"/>
    <w:rsid w:val="004D41B1"/>
    <w:rsid w:val="004D4565"/>
    <w:rsid w:val="004D4781"/>
    <w:rsid w:val="004D4AEC"/>
    <w:rsid w:val="004D4C55"/>
    <w:rsid w:val="004D50D0"/>
    <w:rsid w:val="004D50E9"/>
    <w:rsid w:val="004D5621"/>
    <w:rsid w:val="004D5647"/>
    <w:rsid w:val="004D5673"/>
    <w:rsid w:val="004D5E65"/>
    <w:rsid w:val="004D6140"/>
    <w:rsid w:val="004D63A9"/>
    <w:rsid w:val="004D6925"/>
    <w:rsid w:val="004D6C66"/>
    <w:rsid w:val="004D6DBA"/>
    <w:rsid w:val="004D6FD3"/>
    <w:rsid w:val="004D72BC"/>
    <w:rsid w:val="004D73C6"/>
    <w:rsid w:val="004D7782"/>
    <w:rsid w:val="004D7803"/>
    <w:rsid w:val="004D7E85"/>
    <w:rsid w:val="004E02E1"/>
    <w:rsid w:val="004E0423"/>
    <w:rsid w:val="004E046B"/>
    <w:rsid w:val="004E0787"/>
    <w:rsid w:val="004E093D"/>
    <w:rsid w:val="004E13FE"/>
    <w:rsid w:val="004E1790"/>
    <w:rsid w:val="004E1929"/>
    <w:rsid w:val="004E193A"/>
    <w:rsid w:val="004E19C4"/>
    <w:rsid w:val="004E1DD8"/>
    <w:rsid w:val="004E1DDF"/>
    <w:rsid w:val="004E20C5"/>
    <w:rsid w:val="004E251B"/>
    <w:rsid w:val="004E2933"/>
    <w:rsid w:val="004E2A32"/>
    <w:rsid w:val="004E2C53"/>
    <w:rsid w:val="004E2D38"/>
    <w:rsid w:val="004E2EB6"/>
    <w:rsid w:val="004E301C"/>
    <w:rsid w:val="004E3DEA"/>
    <w:rsid w:val="004E42E9"/>
    <w:rsid w:val="004E4589"/>
    <w:rsid w:val="004E4978"/>
    <w:rsid w:val="004E4FAE"/>
    <w:rsid w:val="004E51DE"/>
    <w:rsid w:val="004E52EC"/>
    <w:rsid w:val="004E532C"/>
    <w:rsid w:val="004E54B9"/>
    <w:rsid w:val="004E55D5"/>
    <w:rsid w:val="004E5A41"/>
    <w:rsid w:val="004E5CB3"/>
    <w:rsid w:val="004E6004"/>
    <w:rsid w:val="004E6075"/>
    <w:rsid w:val="004E60E3"/>
    <w:rsid w:val="004E64AF"/>
    <w:rsid w:val="004E659A"/>
    <w:rsid w:val="004E6E61"/>
    <w:rsid w:val="004E7371"/>
    <w:rsid w:val="004E7405"/>
    <w:rsid w:val="004E744D"/>
    <w:rsid w:val="004E747A"/>
    <w:rsid w:val="004E7BD5"/>
    <w:rsid w:val="004F0139"/>
    <w:rsid w:val="004F0A47"/>
    <w:rsid w:val="004F0B6A"/>
    <w:rsid w:val="004F13E7"/>
    <w:rsid w:val="004F15F4"/>
    <w:rsid w:val="004F1B74"/>
    <w:rsid w:val="004F21C1"/>
    <w:rsid w:val="004F235A"/>
    <w:rsid w:val="004F292C"/>
    <w:rsid w:val="004F2B29"/>
    <w:rsid w:val="004F2D8F"/>
    <w:rsid w:val="004F379B"/>
    <w:rsid w:val="004F3C51"/>
    <w:rsid w:val="004F3DA1"/>
    <w:rsid w:val="004F406A"/>
    <w:rsid w:val="004F411D"/>
    <w:rsid w:val="004F42D1"/>
    <w:rsid w:val="004F461D"/>
    <w:rsid w:val="004F49FE"/>
    <w:rsid w:val="004F4A57"/>
    <w:rsid w:val="004F4F8E"/>
    <w:rsid w:val="004F5136"/>
    <w:rsid w:val="004F5248"/>
    <w:rsid w:val="004F54F3"/>
    <w:rsid w:val="004F5577"/>
    <w:rsid w:val="004F5985"/>
    <w:rsid w:val="004F59D5"/>
    <w:rsid w:val="004F59F3"/>
    <w:rsid w:val="004F5B7A"/>
    <w:rsid w:val="004F5BD6"/>
    <w:rsid w:val="004F5DA9"/>
    <w:rsid w:val="004F5FF7"/>
    <w:rsid w:val="004F6CD2"/>
    <w:rsid w:val="004F6E2C"/>
    <w:rsid w:val="004F710C"/>
    <w:rsid w:val="004F7243"/>
    <w:rsid w:val="004F7AA6"/>
    <w:rsid w:val="004F7BED"/>
    <w:rsid w:val="00500376"/>
    <w:rsid w:val="005009F6"/>
    <w:rsid w:val="00500BDD"/>
    <w:rsid w:val="00500E65"/>
    <w:rsid w:val="00500FBD"/>
    <w:rsid w:val="005012B5"/>
    <w:rsid w:val="00501327"/>
    <w:rsid w:val="00501B92"/>
    <w:rsid w:val="00501E2F"/>
    <w:rsid w:val="00502778"/>
    <w:rsid w:val="005027F7"/>
    <w:rsid w:val="005028FE"/>
    <w:rsid w:val="00502964"/>
    <w:rsid w:val="00502AD0"/>
    <w:rsid w:val="00502B3B"/>
    <w:rsid w:val="00502D4D"/>
    <w:rsid w:val="00502F40"/>
    <w:rsid w:val="005035AE"/>
    <w:rsid w:val="0050378D"/>
    <w:rsid w:val="00503C77"/>
    <w:rsid w:val="00503D92"/>
    <w:rsid w:val="005045FA"/>
    <w:rsid w:val="00504795"/>
    <w:rsid w:val="00504B14"/>
    <w:rsid w:val="0050585D"/>
    <w:rsid w:val="005059CB"/>
    <w:rsid w:val="00505D33"/>
    <w:rsid w:val="00505DA0"/>
    <w:rsid w:val="00505EAD"/>
    <w:rsid w:val="005062C4"/>
    <w:rsid w:val="005066BF"/>
    <w:rsid w:val="00506FCE"/>
    <w:rsid w:val="005078BF"/>
    <w:rsid w:val="00507ADD"/>
    <w:rsid w:val="00507B63"/>
    <w:rsid w:val="00507CB3"/>
    <w:rsid w:val="00507DE9"/>
    <w:rsid w:val="00510112"/>
    <w:rsid w:val="00510782"/>
    <w:rsid w:val="00510ADA"/>
    <w:rsid w:val="00510E3D"/>
    <w:rsid w:val="00510F42"/>
    <w:rsid w:val="00511108"/>
    <w:rsid w:val="005112BF"/>
    <w:rsid w:val="00511415"/>
    <w:rsid w:val="005115D0"/>
    <w:rsid w:val="005118FE"/>
    <w:rsid w:val="00511CD1"/>
    <w:rsid w:val="00512231"/>
    <w:rsid w:val="00512258"/>
    <w:rsid w:val="00512491"/>
    <w:rsid w:val="005126EB"/>
    <w:rsid w:val="00513239"/>
    <w:rsid w:val="005134E1"/>
    <w:rsid w:val="00513637"/>
    <w:rsid w:val="005139CA"/>
    <w:rsid w:val="00514932"/>
    <w:rsid w:val="005149CF"/>
    <w:rsid w:val="005149DA"/>
    <w:rsid w:val="00514A58"/>
    <w:rsid w:val="00514AB1"/>
    <w:rsid w:val="00514E57"/>
    <w:rsid w:val="005154C6"/>
    <w:rsid w:val="005155D1"/>
    <w:rsid w:val="005155EC"/>
    <w:rsid w:val="005158DB"/>
    <w:rsid w:val="0051599C"/>
    <w:rsid w:val="00515B8E"/>
    <w:rsid w:val="0051622C"/>
    <w:rsid w:val="00516459"/>
    <w:rsid w:val="00516ABD"/>
    <w:rsid w:val="00516B1E"/>
    <w:rsid w:val="0051719A"/>
    <w:rsid w:val="005171DE"/>
    <w:rsid w:val="00517D19"/>
    <w:rsid w:val="0052002F"/>
    <w:rsid w:val="00520927"/>
    <w:rsid w:val="005209D4"/>
    <w:rsid w:val="00520A65"/>
    <w:rsid w:val="005218A4"/>
    <w:rsid w:val="0052199D"/>
    <w:rsid w:val="005223AC"/>
    <w:rsid w:val="005223CE"/>
    <w:rsid w:val="00522845"/>
    <w:rsid w:val="00522E44"/>
    <w:rsid w:val="00522ED9"/>
    <w:rsid w:val="005230F9"/>
    <w:rsid w:val="005232B1"/>
    <w:rsid w:val="00523974"/>
    <w:rsid w:val="00523F6C"/>
    <w:rsid w:val="00524536"/>
    <w:rsid w:val="00524568"/>
    <w:rsid w:val="0052485F"/>
    <w:rsid w:val="00524EDB"/>
    <w:rsid w:val="00524F25"/>
    <w:rsid w:val="00525313"/>
    <w:rsid w:val="005254B2"/>
    <w:rsid w:val="0052593F"/>
    <w:rsid w:val="00525A86"/>
    <w:rsid w:val="00525C54"/>
    <w:rsid w:val="005264F3"/>
    <w:rsid w:val="005266F4"/>
    <w:rsid w:val="00526718"/>
    <w:rsid w:val="005267A1"/>
    <w:rsid w:val="00526930"/>
    <w:rsid w:val="00527B97"/>
    <w:rsid w:val="00527C0A"/>
    <w:rsid w:val="00527D62"/>
    <w:rsid w:val="005303A9"/>
    <w:rsid w:val="00530BE4"/>
    <w:rsid w:val="00530E87"/>
    <w:rsid w:val="00530EA3"/>
    <w:rsid w:val="00531263"/>
    <w:rsid w:val="0053134E"/>
    <w:rsid w:val="0053160C"/>
    <w:rsid w:val="00532238"/>
    <w:rsid w:val="00532252"/>
    <w:rsid w:val="00532488"/>
    <w:rsid w:val="005324C9"/>
    <w:rsid w:val="00532616"/>
    <w:rsid w:val="00532708"/>
    <w:rsid w:val="0053281F"/>
    <w:rsid w:val="00532A54"/>
    <w:rsid w:val="00532DC0"/>
    <w:rsid w:val="0053308E"/>
    <w:rsid w:val="005330D4"/>
    <w:rsid w:val="00533532"/>
    <w:rsid w:val="00533A1E"/>
    <w:rsid w:val="00533AD9"/>
    <w:rsid w:val="00534462"/>
    <w:rsid w:val="005346C6"/>
    <w:rsid w:val="00535234"/>
    <w:rsid w:val="005354C4"/>
    <w:rsid w:val="005355D3"/>
    <w:rsid w:val="0053588E"/>
    <w:rsid w:val="00535892"/>
    <w:rsid w:val="00535BF1"/>
    <w:rsid w:val="00535CF5"/>
    <w:rsid w:val="005366F5"/>
    <w:rsid w:val="00536E31"/>
    <w:rsid w:val="00536F9F"/>
    <w:rsid w:val="00537672"/>
    <w:rsid w:val="00537959"/>
    <w:rsid w:val="0054029D"/>
    <w:rsid w:val="00540966"/>
    <w:rsid w:val="00540A4A"/>
    <w:rsid w:val="00540AE3"/>
    <w:rsid w:val="005416C3"/>
    <w:rsid w:val="00542020"/>
    <w:rsid w:val="005422AD"/>
    <w:rsid w:val="00542643"/>
    <w:rsid w:val="00542D7F"/>
    <w:rsid w:val="00543030"/>
    <w:rsid w:val="005432F8"/>
    <w:rsid w:val="00543465"/>
    <w:rsid w:val="00543478"/>
    <w:rsid w:val="005436CD"/>
    <w:rsid w:val="00543EFA"/>
    <w:rsid w:val="005442D7"/>
    <w:rsid w:val="005445BD"/>
    <w:rsid w:val="00544696"/>
    <w:rsid w:val="00544799"/>
    <w:rsid w:val="005447C0"/>
    <w:rsid w:val="00544910"/>
    <w:rsid w:val="005455E1"/>
    <w:rsid w:val="00545B3C"/>
    <w:rsid w:val="00545E4D"/>
    <w:rsid w:val="00545ECC"/>
    <w:rsid w:val="005461CC"/>
    <w:rsid w:val="00546391"/>
    <w:rsid w:val="00546648"/>
    <w:rsid w:val="00546709"/>
    <w:rsid w:val="00546A9F"/>
    <w:rsid w:val="00546C14"/>
    <w:rsid w:val="00546CE7"/>
    <w:rsid w:val="005472AC"/>
    <w:rsid w:val="0054754F"/>
    <w:rsid w:val="00547615"/>
    <w:rsid w:val="00547674"/>
    <w:rsid w:val="00547A3C"/>
    <w:rsid w:val="00547B6F"/>
    <w:rsid w:val="0055040E"/>
    <w:rsid w:val="00550595"/>
    <w:rsid w:val="005508C4"/>
    <w:rsid w:val="00550B33"/>
    <w:rsid w:val="00550DBF"/>
    <w:rsid w:val="005513DF"/>
    <w:rsid w:val="00551563"/>
    <w:rsid w:val="005515F1"/>
    <w:rsid w:val="0055190F"/>
    <w:rsid w:val="0055198B"/>
    <w:rsid w:val="005519CD"/>
    <w:rsid w:val="00551E35"/>
    <w:rsid w:val="00552095"/>
    <w:rsid w:val="00552132"/>
    <w:rsid w:val="005521FD"/>
    <w:rsid w:val="005522B0"/>
    <w:rsid w:val="00552457"/>
    <w:rsid w:val="00552581"/>
    <w:rsid w:val="0055271A"/>
    <w:rsid w:val="005529BD"/>
    <w:rsid w:val="00552D07"/>
    <w:rsid w:val="00552DFF"/>
    <w:rsid w:val="00552FBC"/>
    <w:rsid w:val="005531C1"/>
    <w:rsid w:val="00553246"/>
    <w:rsid w:val="00553CEC"/>
    <w:rsid w:val="00553DDC"/>
    <w:rsid w:val="0055420B"/>
    <w:rsid w:val="005548AF"/>
    <w:rsid w:val="00555332"/>
    <w:rsid w:val="00555352"/>
    <w:rsid w:val="005554AD"/>
    <w:rsid w:val="00555976"/>
    <w:rsid w:val="00555ADE"/>
    <w:rsid w:val="00555FE9"/>
    <w:rsid w:val="005560A9"/>
    <w:rsid w:val="005562EC"/>
    <w:rsid w:val="005564E5"/>
    <w:rsid w:val="00556610"/>
    <w:rsid w:val="005566B7"/>
    <w:rsid w:val="00556975"/>
    <w:rsid w:val="00556A60"/>
    <w:rsid w:val="00556A7B"/>
    <w:rsid w:val="00556BCA"/>
    <w:rsid w:val="00557062"/>
    <w:rsid w:val="00557B40"/>
    <w:rsid w:val="00557E95"/>
    <w:rsid w:val="00557EC9"/>
    <w:rsid w:val="00557F84"/>
    <w:rsid w:val="00560117"/>
    <w:rsid w:val="005601D2"/>
    <w:rsid w:val="00560A9F"/>
    <w:rsid w:val="00560C55"/>
    <w:rsid w:val="00560E51"/>
    <w:rsid w:val="00560FF5"/>
    <w:rsid w:val="0056120A"/>
    <w:rsid w:val="005615F8"/>
    <w:rsid w:val="00561795"/>
    <w:rsid w:val="0056179F"/>
    <w:rsid w:val="005617D5"/>
    <w:rsid w:val="005618C8"/>
    <w:rsid w:val="005619C2"/>
    <w:rsid w:val="00561D79"/>
    <w:rsid w:val="00561DB5"/>
    <w:rsid w:val="0056206D"/>
    <w:rsid w:val="0056217E"/>
    <w:rsid w:val="00562399"/>
    <w:rsid w:val="00562AC2"/>
    <w:rsid w:val="00562C78"/>
    <w:rsid w:val="00563100"/>
    <w:rsid w:val="00563252"/>
    <w:rsid w:val="00563815"/>
    <w:rsid w:val="00563A4E"/>
    <w:rsid w:val="00563D80"/>
    <w:rsid w:val="0056426E"/>
    <w:rsid w:val="0056439F"/>
    <w:rsid w:val="005646AE"/>
    <w:rsid w:val="005646E8"/>
    <w:rsid w:val="005649F1"/>
    <w:rsid w:val="00564B1F"/>
    <w:rsid w:val="00564F14"/>
    <w:rsid w:val="0056506E"/>
    <w:rsid w:val="0056565D"/>
    <w:rsid w:val="005657F6"/>
    <w:rsid w:val="00565B24"/>
    <w:rsid w:val="00565EB9"/>
    <w:rsid w:val="005663BE"/>
    <w:rsid w:val="005664BC"/>
    <w:rsid w:val="00566639"/>
    <w:rsid w:val="0056684F"/>
    <w:rsid w:val="005668B6"/>
    <w:rsid w:val="00566C45"/>
    <w:rsid w:val="00567016"/>
    <w:rsid w:val="00567067"/>
    <w:rsid w:val="005674C2"/>
    <w:rsid w:val="005677EF"/>
    <w:rsid w:val="00567881"/>
    <w:rsid w:val="0056797F"/>
    <w:rsid w:val="00567B6B"/>
    <w:rsid w:val="00567B8D"/>
    <w:rsid w:val="00567C93"/>
    <w:rsid w:val="005703A0"/>
    <w:rsid w:val="00570BA9"/>
    <w:rsid w:val="00570FC5"/>
    <w:rsid w:val="00571A71"/>
    <w:rsid w:val="00571A8B"/>
    <w:rsid w:val="00571E3D"/>
    <w:rsid w:val="00572259"/>
    <w:rsid w:val="005725D7"/>
    <w:rsid w:val="00572797"/>
    <w:rsid w:val="00572AA7"/>
    <w:rsid w:val="00572E40"/>
    <w:rsid w:val="00572F64"/>
    <w:rsid w:val="00572F8F"/>
    <w:rsid w:val="00572FB2"/>
    <w:rsid w:val="005730FF"/>
    <w:rsid w:val="0057323D"/>
    <w:rsid w:val="0057357D"/>
    <w:rsid w:val="00573591"/>
    <w:rsid w:val="00573782"/>
    <w:rsid w:val="00573A1B"/>
    <w:rsid w:val="00573BDD"/>
    <w:rsid w:val="00573D9A"/>
    <w:rsid w:val="00574537"/>
    <w:rsid w:val="0057466B"/>
    <w:rsid w:val="0057492F"/>
    <w:rsid w:val="00574A07"/>
    <w:rsid w:val="00574C30"/>
    <w:rsid w:val="00574C3C"/>
    <w:rsid w:val="00574C9D"/>
    <w:rsid w:val="00574D3B"/>
    <w:rsid w:val="0057572A"/>
    <w:rsid w:val="00575A3F"/>
    <w:rsid w:val="00575CBE"/>
    <w:rsid w:val="00575D1C"/>
    <w:rsid w:val="00576314"/>
    <w:rsid w:val="005765C4"/>
    <w:rsid w:val="005771D4"/>
    <w:rsid w:val="0057720A"/>
    <w:rsid w:val="00577BE9"/>
    <w:rsid w:val="005800DE"/>
    <w:rsid w:val="005804A9"/>
    <w:rsid w:val="00580998"/>
    <w:rsid w:val="00580A9C"/>
    <w:rsid w:val="00580FC2"/>
    <w:rsid w:val="005813B0"/>
    <w:rsid w:val="0058147D"/>
    <w:rsid w:val="0058160A"/>
    <w:rsid w:val="005817AE"/>
    <w:rsid w:val="00581BE6"/>
    <w:rsid w:val="00582086"/>
    <w:rsid w:val="005820DF"/>
    <w:rsid w:val="00582747"/>
    <w:rsid w:val="005827C8"/>
    <w:rsid w:val="00582D10"/>
    <w:rsid w:val="00583223"/>
    <w:rsid w:val="0058345E"/>
    <w:rsid w:val="00583708"/>
    <w:rsid w:val="0058393B"/>
    <w:rsid w:val="00583A5E"/>
    <w:rsid w:val="00583CE2"/>
    <w:rsid w:val="00583EC2"/>
    <w:rsid w:val="00583EF4"/>
    <w:rsid w:val="00583F98"/>
    <w:rsid w:val="005846C9"/>
    <w:rsid w:val="005848C4"/>
    <w:rsid w:val="00584D69"/>
    <w:rsid w:val="00585170"/>
    <w:rsid w:val="005859D2"/>
    <w:rsid w:val="0058618E"/>
    <w:rsid w:val="00586738"/>
    <w:rsid w:val="005870BB"/>
    <w:rsid w:val="00587628"/>
    <w:rsid w:val="005877A9"/>
    <w:rsid w:val="005877EB"/>
    <w:rsid w:val="005900BC"/>
    <w:rsid w:val="005902CF"/>
    <w:rsid w:val="00590533"/>
    <w:rsid w:val="00590B1F"/>
    <w:rsid w:val="0059106D"/>
    <w:rsid w:val="005915B6"/>
    <w:rsid w:val="0059169C"/>
    <w:rsid w:val="00591A98"/>
    <w:rsid w:val="005926C8"/>
    <w:rsid w:val="00592E1C"/>
    <w:rsid w:val="00592F6A"/>
    <w:rsid w:val="0059393B"/>
    <w:rsid w:val="00593B4B"/>
    <w:rsid w:val="0059402B"/>
    <w:rsid w:val="00594085"/>
    <w:rsid w:val="005943BA"/>
    <w:rsid w:val="005943E9"/>
    <w:rsid w:val="00594666"/>
    <w:rsid w:val="00594874"/>
    <w:rsid w:val="005948CA"/>
    <w:rsid w:val="00594C46"/>
    <w:rsid w:val="00594EC5"/>
    <w:rsid w:val="00594EEB"/>
    <w:rsid w:val="005958B2"/>
    <w:rsid w:val="00595BE0"/>
    <w:rsid w:val="00595CC1"/>
    <w:rsid w:val="00595F93"/>
    <w:rsid w:val="00596085"/>
    <w:rsid w:val="00596093"/>
    <w:rsid w:val="00596267"/>
    <w:rsid w:val="005963B7"/>
    <w:rsid w:val="005964DD"/>
    <w:rsid w:val="005967D0"/>
    <w:rsid w:val="005967E4"/>
    <w:rsid w:val="00596C45"/>
    <w:rsid w:val="00596E0A"/>
    <w:rsid w:val="00597368"/>
    <w:rsid w:val="00597496"/>
    <w:rsid w:val="005976B3"/>
    <w:rsid w:val="005977D2"/>
    <w:rsid w:val="005978A0"/>
    <w:rsid w:val="00597F7D"/>
    <w:rsid w:val="005A0018"/>
    <w:rsid w:val="005A00D1"/>
    <w:rsid w:val="005A02AD"/>
    <w:rsid w:val="005A04E1"/>
    <w:rsid w:val="005A05C3"/>
    <w:rsid w:val="005A05C9"/>
    <w:rsid w:val="005A0654"/>
    <w:rsid w:val="005A0706"/>
    <w:rsid w:val="005A0A6D"/>
    <w:rsid w:val="005A0FAE"/>
    <w:rsid w:val="005A1328"/>
    <w:rsid w:val="005A178D"/>
    <w:rsid w:val="005A1A0E"/>
    <w:rsid w:val="005A1F8B"/>
    <w:rsid w:val="005A20DB"/>
    <w:rsid w:val="005A22A7"/>
    <w:rsid w:val="005A2628"/>
    <w:rsid w:val="005A27C6"/>
    <w:rsid w:val="005A2868"/>
    <w:rsid w:val="005A2CB7"/>
    <w:rsid w:val="005A2CF1"/>
    <w:rsid w:val="005A3115"/>
    <w:rsid w:val="005A38F3"/>
    <w:rsid w:val="005A3BD1"/>
    <w:rsid w:val="005A4099"/>
    <w:rsid w:val="005A48BD"/>
    <w:rsid w:val="005A4AE5"/>
    <w:rsid w:val="005A4BDE"/>
    <w:rsid w:val="005A4CB0"/>
    <w:rsid w:val="005A4D89"/>
    <w:rsid w:val="005A4FB3"/>
    <w:rsid w:val="005A4FBA"/>
    <w:rsid w:val="005A5511"/>
    <w:rsid w:val="005A5C64"/>
    <w:rsid w:val="005A5E1B"/>
    <w:rsid w:val="005A5E48"/>
    <w:rsid w:val="005A62A8"/>
    <w:rsid w:val="005A6926"/>
    <w:rsid w:val="005A6C5E"/>
    <w:rsid w:val="005A70A7"/>
    <w:rsid w:val="005A76DF"/>
    <w:rsid w:val="005A7811"/>
    <w:rsid w:val="005A7896"/>
    <w:rsid w:val="005A7A5F"/>
    <w:rsid w:val="005A7AD1"/>
    <w:rsid w:val="005A7CD5"/>
    <w:rsid w:val="005A7F26"/>
    <w:rsid w:val="005A7FB9"/>
    <w:rsid w:val="005B03B0"/>
    <w:rsid w:val="005B077B"/>
    <w:rsid w:val="005B0869"/>
    <w:rsid w:val="005B0971"/>
    <w:rsid w:val="005B09BB"/>
    <w:rsid w:val="005B0A63"/>
    <w:rsid w:val="005B0CBA"/>
    <w:rsid w:val="005B0CF1"/>
    <w:rsid w:val="005B11CF"/>
    <w:rsid w:val="005B126C"/>
    <w:rsid w:val="005B127A"/>
    <w:rsid w:val="005B1453"/>
    <w:rsid w:val="005B14CA"/>
    <w:rsid w:val="005B1519"/>
    <w:rsid w:val="005B163C"/>
    <w:rsid w:val="005B17A9"/>
    <w:rsid w:val="005B1D5B"/>
    <w:rsid w:val="005B1F3B"/>
    <w:rsid w:val="005B1F5A"/>
    <w:rsid w:val="005B204E"/>
    <w:rsid w:val="005B2404"/>
    <w:rsid w:val="005B2442"/>
    <w:rsid w:val="005B2AB1"/>
    <w:rsid w:val="005B2B71"/>
    <w:rsid w:val="005B2CC4"/>
    <w:rsid w:val="005B2EAF"/>
    <w:rsid w:val="005B3192"/>
    <w:rsid w:val="005B36D6"/>
    <w:rsid w:val="005B39BD"/>
    <w:rsid w:val="005B3BF0"/>
    <w:rsid w:val="005B3FF3"/>
    <w:rsid w:val="005B4550"/>
    <w:rsid w:val="005B4808"/>
    <w:rsid w:val="005B48A9"/>
    <w:rsid w:val="005B4FFE"/>
    <w:rsid w:val="005B5396"/>
    <w:rsid w:val="005B5AF5"/>
    <w:rsid w:val="005B5C53"/>
    <w:rsid w:val="005B5FE9"/>
    <w:rsid w:val="005B6A46"/>
    <w:rsid w:val="005B76EB"/>
    <w:rsid w:val="005B7822"/>
    <w:rsid w:val="005B7831"/>
    <w:rsid w:val="005B7D38"/>
    <w:rsid w:val="005C009B"/>
    <w:rsid w:val="005C011D"/>
    <w:rsid w:val="005C0694"/>
    <w:rsid w:val="005C0DCA"/>
    <w:rsid w:val="005C0FF7"/>
    <w:rsid w:val="005C14D3"/>
    <w:rsid w:val="005C14F2"/>
    <w:rsid w:val="005C1561"/>
    <w:rsid w:val="005C15B5"/>
    <w:rsid w:val="005C16A0"/>
    <w:rsid w:val="005C1B47"/>
    <w:rsid w:val="005C1D67"/>
    <w:rsid w:val="005C25F0"/>
    <w:rsid w:val="005C2975"/>
    <w:rsid w:val="005C2A04"/>
    <w:rsid w:val="005C2A2D"/>
    <w:rsid w:val="005C2D5D"/>
    <w:rsid w:val="005C2DB8"/>
    <w:rsid w:val="005C2E52"/>
    <w:rsid w:val="005C2EE6"/>
    <w:rsid w:val="005C324B"/>
    <w:rsid w:val="005C3270"/>
    <w:rsid w:val="005C3387"/>
    <w:rsid w:val="005C344B"/>
    <w:rsid w:val="005C37E0"/>
    <w:rsid w:val="005C3867"/>
    <w:rsid w:val="005C39D5"/>
    <w:rsid w:val="005C3BC8"/>
    <w:rsid w:val="005C3E06"/>
    <w:rsid w:val="005C4170"/>
    <w:rsid w:val="005C4268"/>
    <w:rsid w:val="005C432E"/>
    <w:rsid w:val="005C44EF"/>
    <w:rsid w:val="005C4BDF"/>
    <w:rsid w:val="005C4BF0"/>
    <w:rsid w:val="005C4C47"/>
    <w:rsid w:val="005C4E55"/>
    <w:rsid w:val="005C54C9"/>
    <w:rsid w:val="005C55EA"/>
    <w:rsid w:val="005C5758"/>
    <w:rsid w:val="005C58C1"/>
    <w:rsid w:val="005C5BDB"/>
    <w:rsid w:val="005C5F42"/>
    <w:rsid w:val="005C6668"/>
    <w:rsid w:val="005C6C10"/>
    <w:rsid w:val="005C6D96"/>
    <w:rsid w:val="005C74B2"/>
    <w:rsid w:val="005C7557"/>
    <w:rsid w:val="005C7BBE"/>
    <w:rsid w:val="005C7DD9"/>
    <w:rsid w:val="005C7F3B"/>
    <w:rsid w:val="005D0591"/>
    <w:rsid w:val="005D09BC"/>
    <w:rsid w:val="005D0BC3"/>
    <w:rsid w:val="005D11AF"/>
    <w:rsid w:val="005D149D"/>
    <w:rsid w:val="005D1700"/>
    <w:rsid w:val="005D17D8"/>
    <w:rsid w:val="005D1985"/>
    <w:rsid w:val="005D1C93"/>
    <w:rsid w:val="005D1E70"/>
    <w:rsid w:val="005D2424"/>
    <w:rsid w:val="005D2680"/>
    <w:rsid w:val="005D2C85"/>
    <w:rsid w:val="005D2ED2"/>
    <w:rsid w:val="005D2F57"/>
    <w:rsid w:val="005D3FD4"/>
    <w:rsid w:val="005D441B"/>
    <w:rsid w:val="005D47DB"/>
    <w:rsid w:val="005D490D"/>
    <w:rsid w:val="005D49F5"/>
    <w:rsid w:val="005D4BC2"/>
    <w:rsid w:val="005D4C1D"/>
    <w:rsid w:val="005D4D12"/>
    <w:rsid w:val="005D4D88"/>
    <w:rsid w:val="005D4ECA"/>
    <w:rsid w:val="005D4FB5"/>
    <w:rsid w:val="005D508B"/>
    <w:rsid w:val="005D50D9"/>
    <w:rsid w:val="005D589B"/>
    <w:rsid w:val="005D5B9F"/>
    <w:rsid w:val="005D5C69"/>
    <w:rsid w:val="005D5EDF"/>
    <w:rsid w:val="005D61ED"/>
    <w:rsid w:val="005D682C"/>
    <w:rsid w:val="005D69E4"/>
    <w:rsid w:val="005D6B08"/>
    <w:rsid w:val="005D6C7C"/>
    <w:rsid w:val="005D6DA5"/>
    <w:rsid w:val="005D6EA5"/>
    <w:rsid w:val="005D7E68"/>
    <w:rsid w:val="005E003A"/>
    <w:rsid w:val="005E0071"/>
    <w:rsid w:val="005E054D"/>
    <w:rsid w:val="005E0590"/>
    <w:rsid w:val="005E06C3"/>
    <w:rsid w:val="005E0843"/>
    <w:rsid w:val="005E0B27"/>
    <w:rsid w:val="005E0E03"/>
    <w:rsid w:val="005E14BA"/>
    <w:rsid w:val="005E1976"/>
    <w:rsid w:val="005E199F"/>
    <w:rsid w:val="005E1ADA"/>
    <w:rsid w:val="005E1E9C"/>
    <w:rsid w:val="005E1ED9"/>
    <w:rsid w:val="005E212D"/>
    <w:rsid w:val="005E250E"/>
    <w:rsid w:val="005E28A4"/>
    <w:rsid w:val="005E2A97"/>
    <w:rsid w:val="005E2FE0"/>
    <w:rsid w:val="005E34E7"/>
    <w:rsid w:val="005E3669"/>
    <w:rsid w:val="005E38D6"/>
    <w:rsid w:val="005E4255"/>
    <w:rsid w:val="005E4443"/>
    <w:rsid w:val="005E44C9"/>
    <w:rsid w:val="005E4D5F"/>
    <w:rsid w:val="005E4E64"/>
    <w:rsid w:val="005E5152"/>
    <w:rsid w:val="005E57D8"/>
    <w:rsid w:val="005E5862"/>
    <w:rsid w:val="005E5A69"/>
    <w:rsid w:val="005E5C53"/>
    <w:rsid w:val="005E5CC8"/>
    <w:rsid w:val="005E6342"/>
    <w:rsid w:val="005E668F"/>
    <w:rsid w:val="005E69DA"/>
    <w:rsid w:val="005E69F5"/>
    <w:rsid w:val="005E6A5A"/>
    <w:rsid w:val="005E6F6E"/>
    <w:rsid w:val="005E7027"/>
    <w:rsid w:val="005E75F0"/>
    <w:rsid w:val="005E7655"/>
    <w:rsid w:val="005E7AE6"/>
    <w:rsid w:val="005E7EE9"/>
    <w:rsid w:val="005E7F8C"/>
    <w:rsid w:val="005E7FF7"/>
    <w:rsid w:val="005F0544"/>
    <w:rsid w:val="005F05BA"/>
    <w:rsid w:val="005F0D7A"/>
    <w:rsid w:val="005F14B6"/>
    <w:rsid w:val="005F1675"/>
    <w:rsid w:val="005F1826"/>
    <w:rsid w:val="005F1F8B"/>
    <w:rsid w:val="005F2269"/>
    <w:rsid w:val="005F2810"/>
    <w:rsid w:val="005F2896"/>
    <w:rsid w:val="005F2AFE"/>
    <w:rsid w:val="005F37BF"/>
    <w:rsid w:val="005F384F"/>
    <w:rsid w:val="005F3AC8"/>
    <w:rsid w:val="005F3B5E"/>
    <w:rsid w:val="005F3D3F"/>
    <w:rsid w:val="005F3E53"/>
    <w:rsid w:val="005F3EAD"/>
    <w:rsid w:val="005F40A4"/>
    <w:rsid w:val="005F434F"/>
    <w:rsid w:val="005F4560"/>
    <w:rsid w:val="005F4795"/>
    <w:rsid w:val="005F4A4C"/>
    <w:rsid w:val="005F50C5"/>
    <w:rsid w:val="005F51A5"/>
    <w:rsid w:val="005F522D"/>
    <w:rsid w:val="005F574E"/>
    <w:rsid w:val="005F5B8E"/>
    <w:rsid w:val="005F5DF8"/>
    <w:rsid w:val="005F5FE9"/>
    <w:rsid w:val="005F616C"/>
    <w:rsid w:val="005F6249"/>
    <w:rsid w:val="005F6250"/>
    <w:rsid w:val="005F640E"/>
    <w:rsid w:val="005F643D"/>
    <w:rsid w:val="005F67BB"/>
    <w:rsid w:val="005F68C1"/>
    <w:rsid w:val="005F6FB9"/>
    <w:rsid w:val="005F71C3"/>
    <w:rsid w:val="005F7206"/>
    <w:rsid w:val="005F7B09"/>
    <w:rsid w:val="00600021"/>
    <w:rsid w:val="0060008F"/>
    <w:rsid w:val="0060021A"/>
    <w:rsid w:val="006002BA"/>
    <w:rsid w:val="006003EB"/>
    <w:rsid w:val="00600434"/>
    <w:rsid w:val="0060073F"/>
    <w:rsid w:val="006011F2"/>
    <w:rsid w:val="0060122C"/>
    <w:rsid w:val="0060161E"/>
    <w:rsid w:val="0060188B"/>
    <w:rsid w:val="006019A9"/>
    <w:rsid w:val="00601C1A"/>
    <w:rsid w:val="00601FD5"/>
    <w:rsid w:val="00602627"/>
    <w:rsid w:val="0060277E"/>
    <w:rsid w:val="006029F7"/>
    <w:rsid w:val="00602C3E"/>
    <w:rsid w:val="00602CA9"/>
    <w:rsid w:val="00602E9A"/>
    <w:rsid w:val="00602F01"/>
    <w:rsid w:val="00603276"/>
    <w:rsid w:val="006032A6"/>
    <w:rsid w:val="006033B0"/>
    <w:rsid w:val="006036DD"/>
    <w:rsid w:val="006042AF"/>
    <w:rsid w:val="006045EF"/>
    <w:rsid w:val="00604A77"/>
    <w:rsid w:val="00604CCA"/>
    <w:rsid w:val="00604D2C"/>
    <w:rsid w:val="0060519F"/>
    <w:rsid w:val="00605383"/>
    <w:rsid w:val="00605513"/>
    <w:rsid w:val="0060553A"/>
    <w:rsid w:val="00605AF7"/>
    <w:rsid w:val="00605ED3"/>
    <w:rsid w:val="006064F9"/>
    <w:rsid w:val="006064FB"/>
    <w:rsid w:val="006067AD"/>
    <w:rsid w:val="00606A43"/>
    <w:rsid w:val="00606E6D"/>
    <w:rsid w:val="00606E75"/>
    <w:rsid w:val="006072A8"/>
    <w:rsid w:val="00607691"/>
    <w:rsid w:val="0060792A"/>
    <w:rsid w:val="00607983"/>
    <w:rsid w:val="0061007E"/>
    <w:rsid w:val="006101C2"/>
    <w:rsid w:val="006103E9"/>
    <w:rsid w:val="0061062D"/>
    <w:rsid w:val="006107A3"/>
    <w:rsid w:val="00610831"/>
    <w:rsid w:val="006109FA"/>
    <w:rsid w:val="00610E04"/>
    <w:rsid w:val="00610ED3"/>
    <w:rsid w:val="00610FDE"/>
    <w:rsid w:val="0061110B"/>
    <w:rsid w:val="00611213"/>
    <w:rsid w:val="006113B2"/>
    <w:rsid w:val="0061145D"/>
    <w:rsid w:val="0061146C"/>
    <w:rsid w:val="006114B4"/>
    <w:rsid w:val="006117BF"/>
    <w:rsid w:val="00611A88"/>
    <w:rsid w:val="00611C2D"/>
    <w:rsid w:val="00611ED6"/>
    <w:rsid w:val="00612081"/>
    <w:rsid w:val="0061263E"/>
    <w:rsid w:val="0061275B"/>
    <w:rsid w:val="00612CBA"/>
    <w:rsid w:val="00612E04"/>
    <w:rsid w:val="00612FFC"/>
    <w:rsid w:val="00613012"/>
    <w:rsid w:val="00613259"/>
    <w:rsid w:val="0061339A"/>
    <w:rsid w:val="00613759"/>
    <w:rsid w:val="0061375E"/>
    <w:rsid w:val="00613C9A"/>
    <w:rsid w:val="00613EA6"/>
    <w:rsid w:val="006140D6"/>
    <w:rsid w:val="00614651"/>
    <w:rsid w:val="00614B65"/>
    <w:rsid w:val="00614E37"/>
    <w:rsid w:val="00614EB6"/>
    <w:rsid w:val="00615ED9"/>
    <w:rsid w:val="006160D4"/>
    <w:rsid w:val="00616512"/>
    <w:rsid w:val="00616AC8"/>
    <w:rsid w:val="00616C27"/>
    <w:rsid w:val="00617849"/>
    <w:rsid w:val="006178FA"/>
    <w:rsid w:val="00617CE7"/>
    <w:rsid w:val="006200CB"/>
    <w:rsid w:val="006201EF"/>
    <w:rsid w:val="006201FD"/>
    <w:rsid w:val="006203A7"/>
    <w:rsid w:val="006205B5"/>
    <w:rsid w:val="0062062F"/>
    <w:rsid w:val="0062094C"/>
    <w:rsid w:val="00620D2B"/>
    <w:rsid w:val="00620EA0"/>
    <w:rsid w:val="00621B6D"/>
    <w:rsid w:val="006224C5"/>
    <w:rsid w:val="0062253F"/>
    <w:rsid w:val="006226AE"/>
    <w:rsid w:val="00622CD8"/>
    <w:rsid w:val="00623061"/>
    <w:rsid w:val="00623239"/>
    <w:rsid w:val="00623D9D"/>
    <w:rsid w:val="00623DED"/>
    <w:rsid w:val="006241B2"/>
    <w:rsid w:val="006246B9"/>
    <w:rsid w:val="0062489A"/>
    <w:rsid w:val="0062498A"/>
    <w:rsid w:val="00625184"/>
    <w:rsid w:val="00625199"/>
    <w:rsid w:val="00625430"/>
    <w:rsid w:val="00625650"/>
    <w:rsid w:val="00625986"/>
    <w:rsid w:val="00625A19"/>
    <w:rsid w:val="00625DF0"/>
    <w:rsid w:val="00625E92"/>
    <w:rsid w:val="006265BF"/>
    <w:rsid w:val="00626675"/>
    <w:rsid w:val="006269CD"/>
    <w:rsid w:val="00626E5B"/>
    <w:rsid w:val="0062717D"/>
    <w:rsid w:val="00627454"/>
    <w:rsid w:val="00627B00"/>
    <w:rsid w:val="00627C40"/>
    <w:rsid w:val="00627C52"/>
    <w:rsid w:val="00627D2E"/>
    <w:rsid w:val="00627E8D"/>
    <w:rsid w:val="0063002E"/>
    <w:rsid w:val="0063033F"/>
    <w:rsid w:val="00630368"/>
    <w:rsid w:val="00630586"/>
    <w:rsid w:val="00630625"/>
    <w:rsid w:val="00630741"/>
    <w:rsid w:val="006309C7"/>
    <w:rsid w:val="00630CB2"/>
    <w:rsid w:val="00630CBC"/>
    <w:rsid w:val="00631366"/>
    <w:rsid w:val="006318F6"/>
    <w:rsid w:val="00631B33"/>
    <w:rsid w:val="00632038"/>
    <w:rsid w:val="006321F0"/>
    <w:rsid w:val="0063225D"/>
    <w:rsid w:val="0063267D"/>
    <w:rsid w:val="00632794"/>
    <w:rsid w:val="00632E2B"/>
    <w:rsid w:val="006331AA"/>
    <w:rsid w:val="0063326C"/>
    <w:rsid w:val="00633CDC"/>
    <w:rsid w:val="00633EB1"/>
    <w:rsid w:val="006344A8"/>
    <w:rsid w:val="00634BEE"/>
    <w:rsid w:val="00634F75"/>
    <w:rsid w:val="00635030"/>
    <w:rsid w:val="006350E9"/>
    <w:rsid w:val="00635967"/>
    <w:rsid w:val="00635BC8"/>
    <w:rsid w:val="00635C7A"/>
    <w:rsid w:val="00635D1B"/>
    <w:rsid w:val="00635D9C"/>
    <w:rsid w:val="00636525"/>
    <w:rsid w:val="00636A9A"/>
    <w:rsid w:val="00636C8F"/>
    <w:rsid w:val="00637354"/>
    <w:rsid w:val="006375FA"/>
    <w:rsid w:val="00637629"/>
    <w:rsid w:val="00637B5D"/>
    <w:rsid w:val="006402B1"/>
    <w:rsid w:val="006403B7"/>
    <w:rsid w:val="00640452"/>
    <w:rsid w:val="006405EF"/>
    <w:rsid w:val="00640933"/>
    <w:rsid w:val="00640C06"/>
    <w:rsid w:val="00640E20"/>
    <w:rsid w:val="00641065"/>
    <w:rsid w:val="006413BE"/>
    <w:rsid w:val="00641CA7"/>
    <w:rsid w:val="00641D64"/>
    <w:rsid w:val="006425A1"/>
    <w:rsid w:val="00642642"/>
    <w:rsid w:val="00642A17"/>
    <w:rsid w:val="00642CD5"/>
    <w:rsid w:val="00642F67"/>
    <w:rsid w:val="00643388"/>
    <w:rsid w:val="006434FC"/>
    <w:rsid w:val="006435F6"/>
    <w:rsid w:val="00643ABE"/>
    <w:rsid w:val="00643C97"/>
    <w:rsid w:val="0064408C"/>
    <w:rsid w:val="0064424B"/>
    <w:rsid w:val="006449E8"/>
    <w:rsid w:val="00644E01"/>
    <w:rsid w:val="00645117"/>
    <w:rsid w:val="00645433"/>
    <w:rsid w:val="006455F9"/>
    <w:rsid w:val="00645F2C"/>
    <w:rsid w:val="006461E8"/>
    <w:rsid w:val="00646D9C"/>
    <w:rsid w:val="00647653"/>
    <w:rsid w:val="006477C0"/>
    <w:rsid w:val="006478A5"/>
    <w:rsid w:val="00647AA1"/>
    <w:rsid w:val="00647CC1"/>
    <w:rsid w:val="00647DE0"/>
    <w:rsid w:val="00647E0B"/>
    <w:rsid w:val="00650291"/>
    <w:rsid w:val="00650868"/>
    <w:rsid w:val="00651406"/>
    <w:rsid w:val="0065179B"/>
    <w:rsid w:val="0065193D"/>
    <w:rsid w:val="006519A8"/>
    <w:rsid w:val="00651CAB"/>
    <w:rsid w:val="00651E91"/>
    <w:rsid w:val="00652003"/>
    <w:rsid w:val="00652259"/>
    <w:rsid w:val="00652331"/>
    <w:rsid w:val="006523C0"/>
    <w:rsid w:val="006524A0"/>
    <w:rsid w:val="006524B1"/>
    <w:rsid w:val="0065268E"/>
    <w:rsid w:val="006526DF"/>
    <w:rsid w:val="006530FD"/>
    <w:rsid w:val="0065316E"/>
    <w:rsid w:val="00653224"/>
    <w:rsid w:val="0065392A"/>
    <w:rsid w:val="00653E54"/>
    <w:rsid w:val="0065412C"/>
    <w:rsid w:val="0065415F"/>
    <w:rsid w:val="0065457A"/>
    <w:rsid w:val="00654C80"/>
    <w:rsid w:val="00655888"/>
    <w:rsid w:val="00655CB8"/>
    <w:rsid w:val="00655ECC"/>
    <w:rsid w:val="00655F45"/>
    <w:rsid w:val="00656556"/>
    <w:rsid w:val="00656B94"/>
    <w:rsid w:val="0065707E"/>
    <w:rsid w:val="00657401"/>
    <w:rsid w:val="00657608"/>
    <w:rsid w:val="00657691"/>
    <w:rsid w:val="00657FDB"/>
    <w:rsid w:val="0066012F"/>
    <w:rsid w:val="00660505"/>
    <w:rsid w:val="00660732"/>
    <w:rsid w:val="00660734"/>
    <w:rsid w:val="00660ED6"/>
    <w:rsid w:val="00660F56"/>
    <w:rsid w:val="00661042"/>
    <w:rsid w:val="006616DF"/>
    <w:rsid w:val="00661713"/>
    <w:rsid w:val="0066173C"/>
    <w:rsid w:val="00661BFE"/>
    <w:rsid w:val="00661E87"/>
    <w:rsid w:val="00661EC3"/>
    <w:rsid w:val="00662031"/>
    <w:rsid w:val="006623D4"/>
    <w:rsid w:val="006623D7"/>
    <w:rsid w:val="006625CC"/>
    <w:rsid w:val="006626BB"/>
    <w:rsid w:val="006627FD"/>
    <w:rsid w:val="006629CD"/>
    <w:rsid w:val="00662B92"/>
    <w:rsid w:val="00662E20"/>
    <w:rsid w:val="00662ECB"/>
    <w:rsid w:val="00662F42"/>
    <w:rsid w:val="006634DE"/>
    <w:rsid w:val="006635B0"/>
    <w:rsid w:val="006636C9"/>
    <w:rsid w:val="006639D9"/>
    <w:rsid w:val="00663A86"/>
    <w:rsid w:val="0066456B"/>
    <w:rsid w:val="0066465A"/>
    <w:rsid w:val="006646DF"/>
    <w:rsid w:val="00664AF7"/>
    <w:rsid w:val="006653AA"/>
    <w:rsid w:val="0066569B"/>
    <w:rsid w:val="00665BBB"/>
    <w:rsid w:val="00665C45"/>
    <w:rsid w:val="00665C77"/>
    <w:rsid w:val="00665D41"/>
    <w:rsid w:val="00665E1C"/>
    <w:rsid w:val="00665F7E"/>
    <w:rsid w:val="00665FB6"/>
    <w:rsid w:val="0066625C"/>
    <w:rsid w:val="00666464"/>
    <w:rsid w:val="006664FF"/>
    <w:rsid w:val="0066652D"/>
    <w:rsid w:val="00666769"/>
    <w:rsid w:val="00666E91"/>
    <w:rsid w:val="006670B9"/>
    <w:rsid w:val="006671A8"/>
    <w:rsid w:val="006671C6"/>
    <w:rsid w:val="006672C2"/>
    <w:rsid w:val="006673B2"/>
    <w:rsid w:val="006702C1"/>
    <w:rsid w:val="006707C1"/>
    <w:rsid w:val="00670B95"/>
    <w:rsid w:val="00670F37"/>
    <w:rsid w:val="006711DC"/>
    <w:rsid w:val="00671635"/>
    <w:rsid w:val="00671720"/>
    <w:rsid w:val="00671886"/>
    <w:rsid w:val="00671DAF"/>
    <w:rsid w:val="00671F8F"/>
    <w:rsid w:val="00672011"/>
    <w:rsid w:val="00672536"/>
    <w:rsid w:val="0067270D"/>
    <w:rsid w:val="00672F94"/>
    <w:rsid w:val="00673189"/>
    <w:rsid w:val="006736BB"/>
    <w:rsid w:val="006737B5"/>
    <w:rsid w:val="006739C8"/>
    <w:rsid w:val="00673CCA"/>
    <w:rsid w:val="00673EAB"/>
    <w:rsid w:val="00674190"/>
    <w:rsid w:val="00674901"/>
    <w:rsid w:val="00674D54"/>
    <w:rsid w:val="00675177"/>
    <w:rsid w:val="00675548"/>
    <w:rsid w:val="006757DF"/>
    <w:rsid w:val="00675964"/>
    <w:rsid w:val="00675E1C"/>
    <w:rsid w:val="006768B5"/>
    <w:rsid w:val="00676FEA"/>
    <w:rsid w:val="00677082"/>
    <w:rsid w:val="006773D6"/>
    <w:rsid w:val="006778B9"/>
    <w:rsid w:val="006801E4"/>
    <w:rsid w:val="006809BA"/>
    <w:rsid w:val="00680E1F"/>
    <w:rsid w:val="00680F99"/>
    <w:rsid w:val="0068116F"/>
    <w:rsid w:val="006814F4"/>
    <w:rsid w:val="00681587"/>
    <w:rsid w:val="00681607"/>
    <w:rsid w:val="0068184C"/>
    <w:rsid w:val="006818AB"/>
    <w:rsid w:val="006818E2"/>
    <w:rsid w:val="0068194B"/>
    <w:rsid w:val="00681AD7"/>
    <w:rsid w:val="00681FC5"/>
    <w:rsid w:val="006822DA"/>
    <w:rsid w:val="00682478"/>
    <w:rsid w:val="0068252D"/>
    <w:rsid w:val="00682ADD"/>
    <w:rsid w:val="00682ADE"/>
    <w:rsid w:val="00682C1A"/>
    <w:rsid w:val="00682C5F"/>
    <w:rsid w:val="006831D5"/>
    <w:rsid w:val="00683278"/>
    <w:rsid w:val="0068337C"/>
    <w:rsid w:val="006839C0"/>
    <w:rsid w:val="00683AC3"/>
    <w:rsid w:val="00683FD6"/>
    <w:rsid w:val="0068462D"/>
    <w:rsid w:val="00684745"/>
    <w:rsid w:val="00684CF4"/>
    <w:rsid w:val="00684EF4"/>
    <w:rsid w:val="00685536"/>
    <w:rsid w:val="0068583D"/>
    <w:rsid w:val="00685DA0"/>
    <w:rsid w:val="00686175"/>
    <w:rsid w:val="00686230"/>
    <w:rsid w:val="00686341"/>
    <w:rsid w:val="006867C9"/>
    <w:rsid w:val="00686A43"/>
    <w:rsid w:val="0068706F"/>
    <w:rsid w:val="006871E1"/>
    <w:rsid w:val="0068746B"/>
    <w:rsid w:val="006875CE"/>
    <w:rsid w:val="0068794F"/>
    <w:rsid w:val="00687ED1"/>
    <w:rsid w:val="0069012F"/>
    <w:rsid w:val="00690720"/>
    <w:rsid w:val="00690CA4"/>
    <w:rsid w:val="00690F48"/>
    <w:rsid w:val="00691090"/>
    <w:rsid w:val="006913C0"/>
    <w:rsid w:val="006913E0"/>
    <w:rsid w:val="006915B3"/>
    <w:rsid w:val="0069170C"/>
    <w:rsid w:val="00691A29"/>
    <w:rsid w:val="00691EEF"/>
    <w:rsid w:val="00691F49"/>
    <w:rsid w:val="006920B4"/>
    <w:rsid w:val="00692138"/>
    <w:rsid w:val="006922E0"/>
    <w:rsid w:val="006924BC"/>
    <w:rsid w:val="006928F1"/>
    <w:rsid w:val="0069294F"/>
    <w:rsid w:val="0069295F"/>
    <w:rsid w:val="00692A0A"/>
    <w:rsid w:val="00692A72"/>
    <w:rsid w:val="00692B78"/>
    <w:rsid w:val="00692BDC"/>
    <w:rsid w:val="00693496"/>
    <w:rsid w:val="006935BF"/>
    <w:rsid w:val="006937F3"/>
    <w:rsid w:val="00693A07"/>
    <w:rsid w:val="00693C5C"/>
    <w:rsid w:val="00693D7E"/>
    <w:rsid w:val="006940A0"/>
    <w:rsid w:val="00694848"/>
    <w:rsid w:val="00694C3C"/>
    <w:rsid w:val="00694E77"/>
    <w:rsid w:val="00694F10"/>
    <w:rsid w:val="00694F6F"/>
    <w:rsid w:val="00695249"/>
    <w:rsid w:val="00695558"/>
    <w:rsid w:val="0069557A"/>
    <w:rsid w:val="00695895"/>
    <w:rsid w:val="00695AEC"/>
    <w:rsid w:val="00695CEC"/>
    <w:rsid w:val="0069651F"/>
    <w:rsid w:val="006968A1"/>
    <w:rsid w:val="00696962"/>
    <w:rsid w:val="00696AE5"/>
    <w:rsid w:val="00696C76"/>
    <w:rsid w:val="006971AD"/>
    <w:rsid w:val="00697204"/>
    <w:rsid w:val="00697563"/>
    <w:rsid w:val="006975E7"/>
    <w:rsid w:val="00697860"/>
    <w:rsid w:val="00697908"/>
    <w:rsid w:val="00697922"/>
    <w:rsid w:val="00697A7F"/>
    <w:rsid w:val="00697B09"/>
    <w:rsid w:val="00697B7B"/>
    <w:rsid w:val="00697D5A"/>
    <w:rsid w:val="00697EE8"/>
    <w:rsid w:val="00697F15"/>
    <w:rsid w:val="006A018A"/>
    <w:rsid w:val="006A01ED"/>
    <w:rsid w:val="006A0222"/>
    <w:rsid w:val="006A0E96"/>
    <w:rsid w:val="006A0EC6"/>
    <w:rsid w:val="006A1086"/>
    <w:rsid w:val="006A11AA"/>
    <w:rsid w:val="006A1279"/>
    <w:rsid w:val="006A13BC"/>
    <w:rsid w:val="006A19F3"/>
    <w:rsid w:val="006A1B0C"/>
    <w:rsid w:val="006A24E6"/>
    <w:rsid w:val="006A2592"/>
    <w:rsid w:val="006A2694"/>
    <w:rsid w:val="006A274F"/>
    <w:rsid w:val="006A28E1"/>
    <w:rsid w:val="006A2CCB"/>
    <w:rsid w:val="006A2D9D"/>
    <w:rsid w:val="006A2DAC"/>
    <w:rsid w:val="006A3120"/>
    <w:rsid w:val="006A3BD9"/>
    <w:rsid w:val="006A3FCC"/>
    <w:rsid w:val="006A4259"/>
    <w:rsid w:val="006A43F7"/>
    <w:rsid w:val="006A44E1"/>
    <w:rsid w:val="006A47AB"/>
    <w:rsid w:val="006A4BCA"/>
    <w:rsid w:val="006A4D98"/>
    <w:rsid w:val="006A530E"/>
    <w:rsid w:val="006A5757"/>
    <w:rsid w:val="006A5774"/>
    <w:rsid w:val="006A5E6B"/>
    <w:rsid w:val="006A5EBA"/>
    <w:rsid w:val="006A6273"/>
    <w:rsid w:val="006A63E0"/>
    <w:rsid w:val="006A64C8"/>
    <w:rsid w:val="006A6868"/>
    <w:rsid w:val="006A692A"/>
    <w:rsid w:val="006A6AED"/>
    <w:rsid w:val="006A6C32"/>
    <w:rsid w:val="006A707E"/>
    <w:rsid w:val="006A7132"/>
    <w:rsid w:val="006A7189"/>
    <w:rsid w:val="006A722B"/>
    <w:rsid w:val="006A7579"/>
    <w:rsid w:val="006A781F"/>
    <w:rsid w:val="006B0023"/>
    <w:rsid w:val="006B02B2"/>
    <w:rsid w:val="006B09A0"/>
    <w:rsid w:val="006B0E45"/>
    <w:rsid w:val="006B1175"/>
    <w:rsid w:val="006B1436"/>
    <w:rsid w:val="006B1A7B"/>
    <w:rsid w:val="006B1B62"/>
    <w:rsid w:val="006B1C16"/>
    <w:rsid w:val="006B1F2F"/>
    <w:rsid w:val="006B1F9E"/>
    <w:rsid w:val="006B1FF0"/>
    <w:rsid w:val="006B2237"/>
    <w:rsid w:val="006B2286"/>
    <w:rsid w:val="006B22F7"/>
    <w:rsid w:val="006B248B"/>
    <w:rsid w:val="006B2BBD"/>
    <w:rsid w:val="006B356B"/>
    <w:rsid w:val="006B3782"/>
    <w:rsid w:val="006B38E2"/>
    <w:rsid w:val="006B3D0E"/>
    <w:rsid w:val="006B3DCE"/>
    <w:rsid w:val="006B40B8"/>
    <w:rsid w:val="006B4445"/>
    <w:rsid w:val="006B46AD"/>
    <w:rsid w:val="006B47E0"/>
    <w:rsid w:val="006B49BB"/>
    <w:rsid w:val="006B4D56"/>
    <w:rsid w:val="006B515B"/>
    <w:rsid w:val="006B54CF"/>
    <w:rsid w:val="006B55C2"/>
    <w:rsid w:val="006B5983"/>
    <w:rsid w:val="006B6097"/>
    <w:rsid w:val="006B67CF"/>
    <w:rsid w:val="006B69C2"/>
    <w:rsid w:val="006B6AA4"/>
    <w:rsid w:val="006B6C43"/>
    <w:rsid w:val="006B6F86"/>
    <w:rsid w:val="006B71AC"/>
    <w:rsid w:val="006B724B"/>
    <w:rsid w:val="006B79C3"/>
    <w:rsid w:val="006B7B81"/>
    <w:rsid w:val="006B7BE8"/>
    <w:rsid w:val="006B7E67"/>
    <w:rsid w:val="006C078B"/>
    <w:rsid w:val="006C085E"/>
    <w:rsid w:val="006C08BA"/>
    <w:rsid w:val="006C0903"/>
    <w:rsid w:val="006C0C41"/>
    <w:rsid w:val="006C0D68"/>
    <w:rsid w:val="006C14F0"/>
    <w:rsid w:val="006C1B28"/>
    <w:rsid w:val="006C1E2B"/>
    <w:rsid w:val="006C1EBA"/>
    <w:rsid w:val="006C1FEF"/>
    <w:rsid w:val="006C24EC"/>
    <w:rsid w:val="006C25C2"/>
    <w:rsid w:val="006C26EE"/>
    <w:rsid w:val="006C2DB2"/>
    <w:rsid w:val="006C2E54"/>
    <w:rsid w:val="006C2FF2"/>
    <w:rsid w:val="006C3169"/>
    <w:rsid w:val="006C3454"/>
    <w:rsid w:val="006C39EE"/>
    <w:rsid w:val="006C3AE1"/>
    <w:rsid w:val="006C3D78"/>
    <w:rsid w:val="006C4134"/>
    <w:rsid w:val="006C4387"/>
    <w:rsid w:val="006C448F"/>
    <w:rsid w:val="006C44D0"/>
    <w:rsid w:val="006C45AD"/>
    <w:rsid w:val="006C4763"/>
    <w:rsid w:val="006C4792"/>
    <w:rsid w:val="006C47E9"/>
    <w:rsid w:val="006C4C29"/>
    <w:rsid w:val="006C4DFD"/>
    <w:rsid w:val="006C4FE5"/>
    <w:rsid w:val="006C5113"/>
    <w:rsid w:val="006C560F"/>
    <w:rsid w:val="006C5C00"/>
    <w:rsid w:val="006C5F0D"/>
    <w:rsid w:val="006C5F41"/>
    <w:rsid w:val="006C680A"/>
    <w:rsid w:val="006C6C0D"/>
    <w:rsid w:val="006C6EC7"/>
    <w:rsid w:val="006C710B"/>
    <w:rsid w:val="006C74E5"/>
    <w:rsid w:val="006C7556"/>
    <w:rsid w:val="006C7964"/>
    <w:rsid w:val="006C7B03"/>
    <w:rsid w:val="006C7D8A"/>
    <w:rsid w:val="006D02CC"/>
    <w:rsid w:val="006D0304"/>
    <w:rsid w:val="006D064E"/>
    <w:rsid w:val="006D07BA"/>
    <w:rsid w:val="006D0E27"/>
    <w:rsid w:val="006D11C7"/>
    <w:rsid w:val="006D12DC"/>
    <w:rsid w:val="006D13F0"/>
    <w:rsid w:val="006D1617"/>
    <w:rsid w:val="006D1CFB"/>
    <w:rsid w:val="006D2188"/>
    <w:rsid w:val="006D2193"/>
    <w:rsid w:val="006D21C8"/>
    <w:rsid w:val="006D269D"/>
    <w:rsid w:val="006D289E"/>
    <w:rsid w:val="006D2A2D"/>
    <w:rsid w:val="006D2B46"/>
    <w:rsid w:val="006D2FB4"/>
    <w:rsid w:val="006D3296"/>
    <w:rsid w:val="006D3408"/>
    <w:rsid w:val="006D342C"/>
    <w:rsid w:val="006D38EE"/>
    <w:rsid w:val="006D3BF2"/>
    <w:rsid w:val="006D3DD3"/>
    <w:rsid w:val="006D3F63"/>
    <w:rsid w:val="006D4359"/>
    <w:rsid w:val="006D4694"/>
    <w:rsid w:val="006D472D"/>
    <w:rsid w:val="006D4A25"/>
    <w:rsid w:val="006D4AC7"/>
    <w:rsid w:val="006D4AEE"/>
    <w:rsid w:val="006D5252"/>
    <w:rsid w:val="006D5303"/>
    <w:rsid w:val="006D5490"/>
    <w:rsid w:val="006D57ED"/>
    <w:rsid w:val="006D5C80"/>
    <w:rsid w:val="006D5DDD"/>
    <w:rsid w:val="006D61A6"/>
    <w:rsid w:val="006D61B5"/>
    <w:rsid w:val="006D67D6"/>
    <w:rsid w:val="006D68DE"/>
    <w:rsid w:val="006D7060"/>
    <w:rsid w:val="006D7A61"/>
    <w:rsid w:val="006D7A70"/>
    <w:rsid w:val="006D7A95"/>
    <w:rsid w:val="006D7B2B"/>
    <w:rsid w:val="006E009F"/>
    <w:rsid w:val="006E017E"/>
    <w:rsid w:val="006E0582"/>
    <w:rsid w:val="006E06BA"/>
    <w:rsid w:val="006E11B0"/>
    <w:rsid w:val="006E1B72"/>
    <w:rsid w:val="006E23C1"/>
    <w:rsid w:val="006E2485"/>
    <w:rsid w:val="006E2E8C"/>
    <w:rsid w:val="006E2F75"/>
    <w:rsid w:val="006E3174"/>
    <w:rsid w:val="006E3315"/>
    <w:rsid w:val="006E3332"/>
    <w:rsid w:val="006E3492"/>
    <w:rsid w:val="006E36E2"/>
    <w:rsid w:val="006E3777"/>
    <w:rsid w:val="006E37BA"/>
    <w:rsid w:val="006E3A12"/>
    <w:rsid w:val="006E3ACB"/>
    <w:rsid w:val="006E3BA3"/>
    <w:rsid w:val="006E3C04"/>
    <w:rsid w:val="006E3C74"/>
    <w:rsid w:val="006E3CD2"/>
    <w:rsid w:val="006E3DFD"/>
    <w:rsid w:val="006E4089"/>
    <w:rsid w:val="006E43E3"/>
    <w:rsid w:val="006E471F"/>
    <w:rsid w:val="006E4FFF"/>
    <w:rsid w:val="006E5440"/>
    <w:rsid w:val="006E5BC9"/>
    <w:rsid w:val="006E615A"/>
    <w:rsid w:val="006E61A2"/>
    <w:rsid w:val="006E62AF"/>
    <w:rsid w:val="006E655C"/>
    <w:rsid w:val="006E6705"/>
    <w:rsid w:val="006E6872"/>
    <w:rsid w:val="006E6C35"/>
    <w:rsid w:val="006E6D1A"/>
    <w:rsid w:val="006E6E84"/>
    <w:rsid w:val="006E712F"/>
    <w:rsid w:val="006E718F"/>
    <w:rsid w:val="006E795E"/>
    <w:rsid w:val="006E7AC2"/>
    <w:rsid w:val="006E7CCD"/>
    <w:rsid w:val="006F0221"/>
    <w:rsid w:val="006F0265"/>
    <w:rsid w:val="006F09F3"/>
    <w:rsid w:val="006F0DD7"/>
    <w:rsid w:val="006F0F2F"/>
    <w:rsid w:val="006F1197"/>
    <w:rsid w:val="006F155C"/>
    <w:rsid w:val="006F1660"/>
    <w:rsid w:val="006F1759"/>
    <w:rsid w:val="006F183C"/>
    <w:rsid w:val="006F19E7"/>
    <w:rsid w:val="006F1D43"/>
    <w:rsid w:val="006F20FC"/>
    <w:rsid w:val="006F2447"/>
    <w:rsid w:val="006F2630"/>
    <w:rsid w:val="006F2667"/>
    <w:rsid w:val="006F2A85"/>
    <w:rsid w:val="006F2FA0"/>
    <w:rsid w:val="006F3038"/>
    <w:rsid w:val="006F320C"/>
    <w:rsid w:val="006F3348"/>
    <w:rsid w:val="006F3355"/>
    <w:rsid w:val="006F39F3"/>
    <w:rsid w:val="006F3A52"/>
    <w:rsid w:val="006F408E"/>
    <w:rsid w:val="006F446C"/>
    <w:rsid w:val="006F4C04"/>
    <w:rsid w:val="006F54E9"/>
    <w:rsid w:val="006F5587"/>
    <w:rsid w:val="006F55AC"/>
    <w:rsid w:val="006F58A8"/>
    <w:rsid w:val="006F592F"/>
    <w:rsid w:val="006F5A2D"/>
    <w:rsid w:val="006F5D48"/>
    <w:rsid w:val="006F5DD1"/>
    <w:rsid w:val="006F5E46"/>
    <w:rsid w:val="006F613B"/>
    <w:rsid w:val="006F61BF"/>
    <w:rsid w:val="006F6323"/>
    <w:rsid w:val="006F6708"/>
    <w:rsid w:val="006F6A6B"/>
    <w:rsid w:val="006F6D30"/>
    <w:rsid w:val="006F6E88"/>
    <w:rsid w:val="006F7782"/>
    <w:rsid w:val="006F7830"/>
    <w:rsid w:val="007000A9"/>
    <w:rsid w:val="0070091D"/>
    <w:rsid w:val="00700EF1"/>
    <w:rsid w:val="00700EFC"/>
    <w:rsid w:val="00701160"/>
    <w:rsid w:val="007011F0"/>
    <w:rsid w:val="0070133F"/>
    <w:rsid w:val="007019DD"/>
    <w:rsid w:val="00701A90"/>
    <w:rsid w:val="0070209F"/>
    <w:rsid w:val="007025C3"/>
    <w:rsid w:val="00702AA8"/>
    <w:rsid w:val="00702B54"/>
    <w:rsid w:val="00702CFC"/>
    <w:rsid w:val="00703020"/>
    <w:rsid w:val="007036ED"/>
    <w:rsid w:val="007039E4"/>
    <w:rsid w:val="00703AAB"/>
    <w:rsid w:val="00703BFA"/>
    <w:rsid w:val="00703C41"/>
    <w:rsid w:val="00703FB1"/>
    <w:rsid w:val="0070433D"/>
    <w:rsid w:val="007045CE"/>
    <w:rsid w:val="007047F3"/>
    <w:rsid w:val="007048CA"/>
    <w:rsid w:val="00704C10"/>
    <w:rsid w:val="007050F8"/>
    <w:rsid w:val="007055F3"/>
    <w:rsid w:val="007056A3"/>
    <w:rsid w:val="00705930"/>
    <w:rsid w:val="00705AB7"/>
    <w:rsid w:val="0070621D"/>
    <w:rsid w:val="007062A2"/>
    <w:rsid w:val="007063DC"/>
    <w:rsid w:val="007065F9"/>
    <w:rsid w:val="007066CC"/>
    <w:rsid w:val="00706885"/>
    <w:rsid w:val="007068AC"/>
    <w:rsid w:val="00706C2A"/>
    <w:rsid w:val="00706EE1"/>
    <w:rsid w:val="007079A7"/>
    <w:rsid w:val="00707C15"/>
    <w:rsid w:val="00707EE1"/>
    <w:rsid w:val="00710093"/>
    <w:rsid w:val="007102B9"/>
    <w:rsid w:val="00710A84"/>
    <w:rsid w:val="00710B74"/>
    <w:rsid w:val="00710FCE"/>
    <w:rsid w:val="00711644"/>
    <w:rsid w:val="007116F8"/>
    <w:rsid w:val="00711BA5"/>
    <w:rsid w:val="00712087"/>
    <w:rsid w:val="00712351"/>
    <w:rsid w:val="007123D9"/>
    <w:rsid w:val="0071275A"/>
    <w:rsid w:val="00712AF8"/>
    <w:rsid w:val="00712ECD"/>
    <w:rsid w:val="007130D4"/>
    <w:rsid w:val="0071340C"/>
    <w:rsid w:val="007135CA"/>
    <w:rsid w:val="00713774"/>
    <w:rsid w:val="00713D60"/>
    <w:rsid w:val="0071419F"/>
    <w:rsid w:val="007145CD"/>
    <w:rsid w:val="0071469F"/>
    <w:rsid w:val="00714765"/>
    <w:rsid w:val="00714771"/>
    <w:rsid w:val="007149FD"/>
    <w:rsid w:val="00714D0C"/>
    <w:rsid w:val="00714DF1"/>
    <w:rsid w:val="00714FB1"/>
    <w:rsid w:val="00715C40"/>
    <w:rsid w:val="00715DBB"/>
    <w:rsid w:val="007164AA"/>
    <w:rsid w:val="0071687E"/>
    <w:rsid w:val="00716BD5"/>
    <w:rsid w:val="007174B5"/>
    <w:rsid w:val="007176AC"/>
    <w:rsid w:val="007178CE"/>
    <w:rsid w:val="007178D2"/>
    <w:rsid w:val="00717A91"/>
    <w:rsid w:val="00717AF9"/>
    <w:rsid w:val="00717B75"/>
    <w:rsid w:val="00717C7D"/>
    <w:rsid w:val="00717E0B"/>
    <w:rsid w:val="00717E90"/>
    <w:rsid w:val="00717FE8"/>
    <w:rsid w:val="00720017"/>
    <w:rsid w:val="00720AF5"/>
    <w:rsid w:val="0072126E"/>
    <w:rsid w:val="007214BE"/>
    <w:rsid w:val="00721510"/>
    <w:rsid w:val="007215FA"/>
    <w:rsid w:val="00721666"/>
    <w:rsid w:val="00721BA8"/>
    <w:rsid w:val="00721C0A"/>
    <w:rsid w:val="00721EB1"/>
    <w:rsid w:val="00722191"/>
    <w:rsid w:val="007224F2"/>
    <w:rsid w:val="00722684"/>
    <w:rsid w:val="0072299B"/>
    <w:rsid w:val="00722A2A"/>
    <w:rsid w:val="00722B9F"/>
    <w:rsid w:val="00722C81"/>
    <w:rsid w:val="00722CD5"/>
    <w:rsid w:val="00722CFC"/>
    <w:rsid w:val="00722F56"/>
    <w:rsid w:val="00723187"/>
    <w:rsid w:val="007231D9"/>
    <w:rsid w:val="0072330D"/>
    <w:rsid w:val="007235BE"/>
    <w:rsid w:val="00723620"/>
    <w:rsid w:val="007236E7"/>
    <w:rsid w:val="00723A5A"/>
    <w:rsid w:val="00723EE2"/>
    <w:rsid w:val="007244B7"/>
    <w:rsid w:val="007249CC"/>
    <w:rsid w:val="0072506C"/>
    <w:rsid w:val="00725161"/>
    <w:rsid w:val="007251AB"/>
    <w:rsid w:val="007253A2"/>
    <w:rsid w:val="007256B1"/>
    <w:rsid w:val="007257C9"/>
    <w:rsid w:val="007258C8"/>
    <w:rsid w:val="00725BA1"/>
    <w:rsid w:val="00726237"/>
    <w:rsid w:val="00726390"/>
    <w:rsid w:val="00726467"/>
    <w:rsid w:val="0072652C"/>
    <w:rsid w:val="00726840"/>
    <w:rsid w:val="00726915"/>
    <w:rsid w:val="00726A9D"/>
    <w:rsid w:val="00726DFA"/>
    <w:rsid w:val="00727028"/>
    <w:rsid w:val="00727791"/>
    <w:rsid w:val="007302F1"/>
    <w:rsid w:val="00730489"/>
    <w:rsid w:val="00730945"/>
    <w:rsid w:val="00730BE6"/>
    <w:rsid w:val="00730C6A"/>
    <w:rsid w:val="00730D8F"/>
    <w:rsid w:val="007310BD"/>
    <w:rsid w:val="00731222"/>
    <w:rsid w:val="00731251"/>
    <w:rsid w:val="00731C21"/>
    <w:rsid w:val="00731EC6"/>
    <w:rsid w:val="007323BC"/>
    <w:rsid w:val="007328E9"/>
    <w:rsid w:val="00732EDC"/>
    <w:rsid w:val="00732FE7"/>
    <w:rsid w:val="0073311E"/>
    <w:rsid w:val="007333A0"/>
    <w:rsid w:val="00733467"/>
    <w:rsid w:val="00733966"/>
    <w:rsid w:val="00733AA3"/>
    <w:rsid w:val="00733BA8"/>
    <w:rsid w:val="00733FCA"/>
    <w:rsid w:val="0073405F"/>
    <w:rsid w:val="007340BD"/>
    <w:rsid w:val="00734D85"/>
    <w:rsid w:val="00734DBF"/>
    <w:rsid w:val="00734F96"/>
    <w:rsid w:val="007350E6"/>
    <w:rsid w:val="00735300"/>
    <w:rsid w:val="007353D7"/>
    <w:rsid w:val="00735427"/>
    <w:rsid w:val="00735881"/>
    <w:rsid w:val="007358F8"/>
    <w:rsid w:val="00735FA7"/>
    <w:rsid w:val="0073630A"/>
    <w:rsid w:val="007364C5"/>
    <w:rsid w:val="007364F9"/>
    <w:rsid w:val="007367CA"/>
    <w:rsid w:val="007369E0"/>
    <w:rsid w:val="00736EEA"/>
    <w:rsid w:val="00736F27"/>
    <w:rsid w:val="00737446"/>
    <w:rsid w:val="007375EB"/>
    <w:rsid w:val="007376A0"/>
    <w:rsid w:val="007378B3"/>
    <w:rsid w:val="0073795A"/>
    <w:rsid w:val="00737B8D"/>
    <w:rsid w:val="00737CF9"/>
    <w:rsid w:val="00737D91"/>
    <w:rsid w:val="00737DA6"/>
    <w:rsid w:val="00740258"/>
    <w:rsid w:val="00740409"/>
    <w:rsid w:val="0074047A"/>
    <w:rsid w:val="00740974"/>
    <w:rsid w:val="00741002"/>
    <w:rsid w:val="007412AC"/>
    <w:rsid w:val="007416F3"/>
    <w:rsid w:val="007417D9"/>
    <w:rsid w:val="00741AC5"/>
    <w:rsid w:val="00741FA7"/>
    <w:rsid w:val="007429AF"/>
    <w:rsid w:val="007429F2"/>
    <w:rsid w:val="00742D3E"/>
    <w:rsid w:val="00742D99"/>
    <w:rsid w:val="00742E04"/>
    <w:rsid w:val="00742F0F"/>
    <w:rsid w:val="007432FD"/>
    <w:rsid w:val="0074363E"/>
    <w:rsid w:val="00743CF6"/>
    <w:rsid w:val="00744278"/>
    <w:rsid w:val="007442DF"/>
    <w:rsid w:val="007449A7"/>
    <w:rsid w:val="00744DC2"/>
    <w:rsid w:val="007452A5"/>
    <w:rsid w:val="0074544B"/>
    <w:rsid w:val="00745526"/>
    <w:rsid w:val="007455FB"/>
    <w:rsid w:val="00745602"/>
    <w:rsid w:val="0074566F"/>
    <w:rsid w:val="00745AED"/>
    <w:rsid w:val="00745CE9"/>
    <w:rsid w:val="00745E38"/>
    <w:rsid w:val="00745E6C"/>
    <w:rsid w:val="00745F20"/>
    <w:rsid w:val="007461A0"/>
    <w:rsid w:val="007462E4"/>
    <w:rsid w:val="00746516"/>
    <w:rsid w:val="00746981"/>
    <w:rsid w:val="00746A6A"/>
    <w:rsid w:val="00746D40"/>
    <w:rsid w:val="00746E32"/>
    <w:rsid w:val="0074727D"/>
    <w:rsid w:val="007478B5"/>
    <w:rsid w:val="00747D66"/>
    <w:rsid w:val="00750103"/>
    <w:rsid w:val="007502F5"/>
    <w:rsid w:val="007506FD"/>
    <w:rsid w:val="00750915"/>
    <w:rsid w:val="00751739"/>
    <w:rsid w:val="00751E8C"/>
    <w:rsid w:val="00752512"/>
    <w:rsid w:val="00752581"/>
    <w:rsid w:val="007527B7"/>
    <w:rsid w:val="0075296C"/>
    <w:rsid w:val="00752AB9"/>
    <w:rsid w:val="00752C84"/>
    <w:rsid w:val="007534F2"/>
    <w:rsid w:val="0075350C"/>
    <w:rsid w:val="00753860"/>
    <w:rsid w:val="00753AAD"/>
    <w:rsid w:val="00754124"/>
    <w:rsid w:val="00754279"/>
    <w:rsid w:val="00754323"/>
    <w:rsid w:val="007547EB"/>
    <w:rsid w:val="007549D0"/>
    <w:rsid w:val="00754D4B"/>
    <w:rsid w:val="00755563"/>
    <w:rsid w:val="0075574F"/>
    <w:rsid w:val="007557DF"/>
    <w:rsid w:val="00755C5C"/>
    <w:rsid w:val="00755D64"/>
    <w:rsid w:val="00755E4B"/>
    <w:rsid w:val="00755F03"/>
    <w:rsid w:val="00755FD1"/>
    <w:rsid w:val="0075663A"/>
    <w:rsid w:val="0075664A"/>
    <w:rsid w:val="00756A37"/>
    <w:rsid w:val="00756AB8"/>
    <w:rsid w:val="00756AC0"/>
    <w:rsid w:val="00756CEC"/>
    <w:rsid w:val="00757437"/>
    <w:rsid w:val="007574C2"/>
    <w:rsid w:val="007575A3"/>
    <w:rsid w:val="0075782A"/>
    <w:rsid w:val="00757959"/>
    <w:rsid w:val="00760165"/>
    <w:rsid w:val="00760390"/>
    <w:rsid w:val="007603AD"/>
    <w:rsid w:val="007603BD"/>
    <w:rsid w:val="0076060F"/>
    <w:rsid w:val="00760926"/>
    <w:rsid w:val="00760C0F"/>
    <w:rsid w:val="00760FF5"/>
    <w:rsid w:val="007610C6"/>
    <w:rsid w:val="0076110F"/>
    <w:rsid w:val="00761164"/>
    <w:rsid w:val="007617A3"/>
    <w:rsid w:val="00761801"/>
    <w:rsid w:val="007618B7"/>
    <w:rsid w:val="00761A65"/>
    <w:rsid w:val="00761D8F"/>
    <w:rsid w:val="00761F2B"/>
    <w:rsid w:val="0076222C"/>
    <w:rsid w:val="007626C6"/>
    <w:rsid w:val="00762BDA"/>
    <w:rsid w:val="00762C7C"/>
    <w:rsid w:val="00763A07"/>
    <w:rsid w:val="00763A15"/>
    <w:rsid w:val="00763A95"/>
    <w:rsid w:val="007640C4"/>
    <w:rsid w:val="00764129"/>
    <w:rsid w:val="00764447"/>
    <w:rsid w:val="0076472B"/>
    <w:rsid w:val="007649E3"/>
    <w:rsid w:val="00764AFB"/>
    <w:rsid w:val="00764BCC"/>
    <w:rsid w:val="007650A1"/>
    <w:rsid w:val="00765106"/>
    <w:rsid w:val="00765214"/>
    <w:rsid w:val="0076523D"/>
    <w:rsid w:val="00765852"/>
    <w:rsid w:val="007659BE"/>
    <w:rsid w:val="00765A1D"/>
    <w:rsid w:val="00765BBF"/>
    <w:rsid w:val="00765CD0"/>
    <w:rsid w:val="007660B3"/>
    <w:rsid w:val="00766A13"/>
    <w:rsid w:val="00766EF3"/>
    <w:rsid w:val="0076767F"/>
    <w:rsid w:val="0076780E"/>
    <w:rsid w:val="007678FF"/>
    <w:rsid w:val="007679D5"/>
    <w:rsid w:val="00767C48"/>
    <w:rsid w:val="00767C56"/>
    <w:rsid w:val="007702AE"/>
    <w:rsid w:val="007703A4"/>
    <w:rsid w:val="007703AD"/>
    <w:rsid w:val="007710AF"/>
    <w:rsid w:val="0077150C"/>
    <w:rsid w:val="00771562"/>
    <w:rsid w:val="007715C6"/>
    <w:rsid w:val="00771B3C"/>
    <w:rsid w:val="00771B67"/>
    <w:rsid w:val="00771F3C"/>
    <w:rsid w:val="007720FD"/>
    <w:rsid w:val="007721C5"/>
    <w:rsid w:val="007726A8"/>
    <w:rsid w:val="007727EC"/>
    <w:rsid w:val="00772BB7"/>
    <w:rsid w:val="00772F9C"/>
    <w:rsid w:val="00773982"/>
    <w:rsid w:val="007739DA"/>
    <w:rsid w:val="00773AED"/>
    <w:rsid w:val="00773EA8"/>
    <w:rsid w:val="00773EE7"/>
    <w:rsid w:val="00774541"/>
    <w:rsid w:val="00774560"/>
    <w:rsid w:val="007745DC"/>
    <w:rsid w:val="00774836"/>
    <w:rsid w:val="007748C5"/>
    <w:rsid w:val="00774906"/>
    <w:rsid w:val="007749C3"/>
    <w:rsid w:val="00774AED"/>
    <w:rsid w:val="00774F7B"/>
    <w:rsid w:val="0077506F"/>
    <w:rsid w:val="00775255"/>
    <w:rsid w:val="0077535C"/>
    <w:rsid w:val="00775363"/>
    <w:rsid w:val="007757DF"/>
    <w:rsid w:val="00775F88"/>
    <w:rsid w:val="0077636E"/>
    <w:rsid w:val="00776C77"/>
    <w:rsid w:val="00776EEA"/>
    <w:rsid w:val="00776FD5"/>
    <w:rsid w:val="007773B6"/>
    <w:rsid w:val="007775BF"/>
    <w:rsid w:val="007777A4"/>
    <w:rsid w:val="00777DCC"/>
    <w:rsid w:val="00777DCD"/>
    <w:rsid w:val="00777FDD"/>
    <w:rsid w:val="00780275"/>
    <w:rsid w:val="00780ADD"/>
    <w:rsid w:val="00780B62"/>
    <w:rsid w:val="00780B84"/>
    <w:rsid w:val="00780C93"/>
    <w:rsid w:val="00780D15"/>
    <w:rsid w:val="00780D62"/>
    <w:rsid w:val="00780E7B"/>
    <w:rsid w:val="007810AC"/>
    <w:rsid w:val="007810F5"/>
    <w:rsid w:val="007818BE"/>
    <w:rsid w:val="00781B65"/>
    <w:rsid w:val="00781BD6"/>
    <w:rsid w:val="0078214A"/>
    <w:rsid w:val="00782175"/>
    <w:rsid w:val="00782177"/>
    <w:rsid w:val="00782187"/>
    <w:rsid w:val="007826BC"/>
    <w:rsid w:val="0078285B"/>
    <w:rsid w:val="00782E37"/>
    <w:rsid w:val="00782E92"/>
    <w:rsid w:val="00783429"/>
    <w:rsid w:val="00783CEC"/>
    <w:rsid w:val="00783DA6"/>
    <w:rsid w:val="00784081"/>
    <w:rsid w:val="00784394"/>
    <w:rsid w:val="0078486B"/>
    <w:rsid w:val="00784FE7"/>
    <w:rsid w:val="0078516D"/>
    <w:rsid w:val="0078520D"/>
    <w:rsid w:val="00785518"/>
    <w:rsid w:val="007857F2"/>
    <w:rsid w:val="00785819"/>
    <w:rsid w:val="00785DD4"/>
    <w:rsid w:val="0078658B"/>
    <w:rsid w:val="007865AC"/>
    <w:rsid w:val="00786938"/>
    <w:rsid w:val="00786A63"/>
    <w:rsid w:val="0078791E"/>
    <w:rsid w:val="00787A89"/>
    <w:rsid w:val="00787ACF"/>
    <w:rsid w:val="00787CC9"/>
    <w:rsid w:val="00787FE9"/>
    <w:rsid w:val="007900EA"/>
    <w:rsid w:val="007901D0"/>
    <w:rsid w:val="00790350"/>
    <w:rsid w:val="00790714"/>
    <w:rsid w:val="00790F98"/>
    <w:rsid w:val="00791337"/>
    <w:rsid w:val="00791382"/>
    <w:rsid w:val="007913A0"/>
    <w:rsid w:val="007917A3"/>
    <w:rsid w:val="007919F3"/>
    <w:rsid w:val="00791DB0"/>
    <w:rsid w:val="00791DB7"/>
    <w:rsid w:val="00791F1F"/>
    <w:rsid w:val="00792076"/>
    <w:rsid w:val="007922FB"/>
    <w:rsid w:val="007927EA"/>
    <w:rsid w:val="00792888"/>
    <w:rsid w:val="007928DC"/>
    <w:rsid w:val="0079290A"/>
    <w:rsid w:val="00792B98"/>
    <w:rsid w:val="00792DD4"/>
    <w:rsid w:val="00792F59"/>
    <w:rsid w:val="00792FCC"/>
    <w:rsid w:val="00793084"/>
    <w:rsid w:val="007932F8"/>
    <w:rsid w:val="00793404"/>
    <w:rsid w:val="0079347E"/>
    <w:rsid w:val="0079355F"/>
    <w:rsid w:val="007938F4"/>
    <w:rsid w:val="00793BC5"/>
    <w:rsid w:val="00794042"/>
    <w:rsid w:val="00794CF3"/>
    <w:rsid w:val="0079598A"/>
    <w:rsid w:val="00795994"/>
    <w:rsid w:val="00796473"/>
    <w:rsid w:val="0079664C"/>
    <w:rsid w:val="0079672B"/>
    <w:rsid w:val="00796856"/>
    <w:rsid w:val="00796CDE"/>
    <w:rsid w:val="00796F61"/>
    <w:rsid w:val="00797308"/>
    <w:rsid w:val="00797645"/>
    <w:rsid w:val="0079793E"/>
    <w:rsid w:val="00797D08"/>
    <w:rsid w:val="00797F79"/>
    <w:rsid w:val="00797F81"/>
    <w:rsid w:val="007A0007"/>
    <w:rsid w:val="007A02D3"/>
    <w:rsid w:val="007A09B5"/>
    <w:rsid w:val="007A0A44"/>
    <w:rsid w:val="007A0F35"/>
    <w:rsid w:val="007A12DA"/>
    <w:rsid w:val="007A139B"/>
    <w:rsid w:val="007A169E"/>
    <w:rsid w:val="007A1A18"/>
    <w:rsid w:val="007A1BBA"/>
    <w:rsid w:val="007A1D38"/>
    <w:rsid w:val="007A1EC8"/>
    <w:rsid w:val="007A202C"/>
    <w:rsid w:val="007A206C"/>
    <w:rsid w:val="007A25BC"/>
    <w:rsid w:val="007A26DF"/>
    <w:rsid w:val="007A2AAA"/>
    <w:rsid w:val="007A2ABC"/>
    <w:rsid w:val="007A2CEA"/>
    <w:rsid w:val="007A2D67"/>
    <w:rsid w:val="007A329C"/>
    <w:rsid w:val="007A3556"/>
    <w:rsid w:val="007A3BB8"/>
    <w:rsid w:val="007A473A"/>
    <w:rsid w:val="007A47DC"/>
    <w:rsid w:val="007A496A"/>
    <w:rsid w:val="007A4A27"/>
    <w:rsid w:val="007A4C6F"/>
    <w:rsid w:val="007A4ECD"/>
    <w:rsid w:val="007A50E6"/>
    <w:rsid w:val="007A51D8"/>
    <w:rsid w:val="007A5379"/>
    <w:rsid w:val="007A58D5"/>
    <w:rsid w:val="007A59AD"/>
    <w:rsid w:val="007A5A58"/>
    <w:rsid w:val="007A605F"/>
    <w:rsid w:val="007A6A1D"/>
    <w:rsid w:val="007A6A5E"/>
    <w:rsid w:val="007A70EC"/>
    <w:rsid w:val="007A7364"/>
    <w:rsid w:val="007B0A81"/>
    <w:rsid w:val="007B0D57"/>
    <w:rsid w:val="007B0E63"/>
    <w:rsid w:val="007B0E71"/>
    <w:rsid w:val="007B1BE9"/>
    <w:rsid w:val="007B1D71"/>
    <w:rsid w:val="007B2042"/>
    <w:rsid w:val="007B2137"/>
    <w:rsid w:val="007B2197"/>
    <w:rsid w:val="007B21CF"/>
    <w:rsid w:val="007B2394"/>
    <w:rsid w:val="007B2778"/>
    <w:rsid w:val="007B2A66"/>
    <w:rsid w:val="007B2DC3"/>
    <w:rsid w:val="007B32AD"/>
    <w:rsid w:val="007B336F"/>
    <w:rsid w:val="007B3D2F"/>
    <w:rsid w:val="007B466B"/>
    <w:rsid w:val="007B4B0D"/>
    <w:rsid w:val="007B5000"/>
    <w:rsid w:val="007B52E6"/>
    <w:rsid w:val="007B5623"/>
    <w:rsid w:val="007B5AB0"/>
    <w:rsid w:val="007B5C7A"/>
    <w:rsid w:val="007B5D20"/>
    <w:rsid w:val="007B5DF8"/>
    <w:rsid w:val="007B6106"/>
    <w:rsid w:val="007B6799"/>
    <w:rsid w:val="007B6D73"/>
    <w:rsid w:val="007B6DE2"/>
    <w:rsid w:val="007B74BD"/>
    <w:rsid w:val="007B7851"/>
    <w:rsid w:val="007B7B9E"/>
    <w:rsid w:val="007B7FD6"/>
    <w:rsid w:val="007C024C"/>
    <w:rsid w:val="007C060F"/>
    <w:rsid w:val="007C0731"/>
    <w:rsid w:val="007C084D"/>
    <w:rsid w:val="007C0B46"/>
    <w:rsid w:val="007C0C1B"/>
    <w:rsid w:val="007C0E2E"/>
    <w:rsid w:val="007C10CD"/>
    <w:rsid w:val="007C1139"/>
    <w:rsid w:val="007C152E"/>
    <w:rsid w:val="007C15E6"/>
    <w:rsid w:val="007C16AA"/>
    <w:rsid w:val="007C1F4F"/>
    <w:rsid w:val="007C2441"/>
    <w:rsid w:val="007C27F3"/>
    <w:rsid w:val="007C2A7C"/>
    <w:rsid w:val="007C2C33"/>
    <w:rsid w:val="007C30B9"/>
    <w:rsid w:val="007C3265"/>
    <w:rsid w:val="007C36CC"/>
    <w:rsid w:val="007C385D"/>
    <w:rsid w:val="007C3979"/>
    <w:rsid w:val="007C3C6B"/>
    <w:rsid w:val="007C4008"/>
    <w:rsid w:val="007C4236"/>
    <w:rsid w:val="007C432A"/>
    <w:rsid w:val="007C4B96"/>
    <w:rsid w:val="007C4D04"/>
    <w:rsid w:val="007C519F"/>
    <w:rsid w:val="007C5638"/>
    <w:rsid w:val="007C5B0F"/>
    <w:rsid w:val="007C5EBF"/>
    <w:rsid w:val="007C6767"/>
    <w:rsid w:val="007C679D"/>
    <w:rsid w:val="007C6F3B"/>
    <w:rsid w:val="007C7396"/>
    <w:rsid w:val="007C73DB"/>
    <w:rsid w:val="007C776A"/>
    <w:rsid w:val="007C78E3"/>
    <w:rsid w:val="007D02EB"/>
    <w:rsid w:val="007D06DC"/>
    <w:rsid w:val="007D0761"/>
    <w:rsid w:val="007D0849"/>
    <w:rsid w:val="007D091F"/>
    <w:rsid w:val="007D0DF6"/>
    <w:rsid w:val="007D12F5"/>
    <w:rsid w:val="007D13FF"/>
    <w:rsid w:val="007D1451"/>
    <w:rsid w:val="007D14C9"/>
    <w:rsid w:val="007D15D1"/>
    <w:rsid w:val="007D1C08"/>
    <w:rsid w:val="007D1C31"/>
    <w:rsid w:val="007D1C7D"/>
    <w:rsid w:val="007D1E84"/>
    <w:rsid w:val="007D2284"/>
    <w:rsid w:val="007D2584"/>
    <w:rsid w:val="007D25E6"/>
    <w:rsid w:val="007D29E6"/>
    <w:rsid w:val="007D2D6D"/>
    <w:rsid w:val="007D2F8C"/>
    <w:rsid w:val="007D3519"/>
    <w:rsid w:val="007D355E"/>
    <w:rsid w:val="007D35A0"/>
    <w:rsid w:val="007D3CF3"/>
    <w:rsid w:val="007D3D12"/>
    <w:rsid w:val="007D3FF2"/>
    <w:rsid w:val="007D4390"/>
    <w:rsid w:val="007D445F"/>
    <w:rsid w:val="007D47B8"/>
    <w:rsid w:val="007D4971"/>
    <w:rsid w:val="007D4E1C"/>
    <w:rsid w:val="007D5105"/>
    <w:rsid w:val="007D5847"/>
    <w:rsid w:val="007D5DD5"/>
    <w:rsid w:val="007D5EB7"/>
    <w:rsid w:val="007D6230"/>
    <w:rsid w:val="007D6317"/>
    <w:rsid w:val="007D65D1"/>
    <w:rsid w:val="007D6ABD"/>
    <w:rsid w:val="007D6C1A"/>
    <w:rsid w:val="007D6C9E"/>
    <w:rsid w:val="007D6CBB"/>
    <w:rsid w:val="007D70E4"/>
    <w:rsid w:val="007D716A"/>
    <w:rsid w:val="007D7183"/>
    <w:rsid w:val="007D746E"/>
    <w:rsid w:val="007D756D"/>
    <w:rsid w:val="007D762D"/>
    <w:rsid w:val="007D78A2"/>
    <w:rsid w:val="007D7D16"/>
    <w:rsid w:val="007D7DDE"/>
    <w:rsid w:val="007D7EC6"/>
    <w:rsid w:val="007E01A2"/>
    <w:rsid w:val="007E04A4"/>
    <w:rsid w:val="007E06EF"/>
    <w:rsid w:val="007E0768"/>
    <w:rsid w:val="007E0773"/>
    <w:rsid w:val="007E0924"/>
    <w:rsid w:val="007E0972"/>
    <w:rsid w:val="007E0D5D"/>
    <w:rsid w:val="007E0FEC"/>
    <w:rsid w:val="007E136B"/>
    <w:rsid w:val="007E1BC1"/>
    <w:rsid w:val="007E1BCB"/>
    <w:rsid w:val="007E1C61"/>
    <w:rsid w:val="007E1CAD"/>
    <w:rsid w:val="007E1F8D"/>
    <w:rsid w:val="007E1FB6"/>
    <w:rsid w:val="007E2379"/>
    <w:rsid w:val="007E2995"/>
    <w:rsid w:val="007E2A07"/>
    <w:rsid w:val="007E2CB2"/>
    <w:rsid w:val="007E2FCA"/>
    <w:rsid w:val="007E3141"/>
    <w:rsid w:val="007E33B1"/>
    <w:rsid w:val="007E33FD"/>
    <w:rsid w:val="007E374D"/>
    <w:rsid w:val="007E392F"/>
    <w:rsid w:val="007E40CE"/>
    <w:rsid w:val="007E41DA"/>
    <w:rsid w:val="007E431C"/>
    <w:rsid w:val="007E4415"/>
    <w:rsid w:val="007E46D2"/>
    <w:rsid w:val="007E49D3"/>
    <w:rsid w:val="007E5251"/>
    <w:rsid w:val="007E5292"/>
    <w:rsid w:val="007E56DB"/>
    <w:rsid w:val="007E56E2"/>
    <w:rsid w:val="007E5871"/>
    <w:rsid w:val="007E5A9F"/>
    <w:rsid w:val="007E5BFA"/>
    <w:rsid w:val="007E5C8A"/>
    <w:rsid w:val="007E5D13"/>
    <w:rsid w:val="007E5DEC"/>
    <w:rsid w:val="007E652A"/>
    <w:rsid w:val="007E6A2E"/>
    <w:rsid w:val="007E73E7"/>
    <w:rsid w:val="007E7450"/>
    <w:rsid w:val="007E74C1"/>
    <w:rsid w:val="007E7833"/>
    <w:rsid w:val="007E7FD4"/>
    <w:rsid w:val="007F0473"/>
    <w:rsid w:val="007F08D0"/>
    <w:rsid w:val="007F09E5"/>
    <w:rsid w:val="007F0B35"/>
    <w:rsid w:val="007F101F"/>
    <w:rsid w:val="007F127E"/>
    <w:rsid w:val="007F1405"/>
    <w:rsid w:val="007F142C"/>
    <w:rsid w:val="007F173F"/>
    <w:rsid w:val="007F176C"/>
    <w:rsid w:val="007F18D5"/>
    <w:rsid w:val="007F192D"/>
    <w:rsid w:val="007F1A43"/>
    <w:rsid w:val="007F1BE5"/>
    <w:rsid w:val="007F1C97"/>
    <w:rsid w:val="007F216B"/>
    <w:rsid w:val="007F2682"/>
    <w:rsid w:val="007F28FA"/>
    <w:rsid w:val="007F2C17"/>
    <w:rsid w:val="007F2C55"/>
    <w:rsid w:val="007F2D27"/>
    <w:rsid w:val="007F2E44"/>
    <w:rsid w:val="007F2F50"/>
    <w:rsid w:val="007F2F88"/>
    <w:rsid w:val="007F322F"/>
    <w:rsid w:val="007F3459"/>
    <w:rsid w:val="007F3755"/>
    <w:rsid w:val="007F37C9"/>
    <w:rsid w:val="007F38EF"/>
    <w:rsid w:val="007F3956"/>
    <w:rsid w:val="007F39AF"/>
    <w:rsid w:val="007F3B10"/>
    <w:rsid w:val="007F431D"/>
    <w:rsid w:val="007F437D"/>
    <w:rsid w:val="007F458A"/>
    <w:rsid w:val="007F475F"/>
    <w:rsid w:val="007F4B17"/>
    <w:rsid w:val="007F4B34"/>
    <w:rsid w:val="007F4DA8"/>
    <w:rsid w:val="007F5266"/>
    <w:rsid w:val="007F547B"/>
    <w:rsid w:val="007F547F"/>
    <w:rsid w:val="007F54A7"/>
    <w:rsid w:val="007F5518"/>
    <w:rsid w:val="007F56F7"/>
    <w:rsid w:val="007F585F"/>
    <w:rsid w:val="007F6191"/>
    <w:rsid w:val="007F69C5"/>
    <w:rsid w:val="007F6E95"/>
    <w:rsid w:val="007F6EDF"/>
    <w:rsid w:val="007F6F98"/>
    <w:rsid w:val="007F747D"/>
    <w:rsid w:val="007F74E7"/>
    <w:rsid w:val="007F7580"/>
    <w:rsid w:val="007F76C0"/>
    <w:rsid w:val="007F7C9D"/>
    <w:rsid w:val="007F7CE8"/>
    <w:rsid w:val="008005B3"/>
    <w:rsid w:val="00800D90"/>
    <w:rsid w:val="00800D97"/>
    <w:rsid w:val="00801BBC"/>
    <w:rsid w:val="00801E21"/>
    <w:rsid w:val="00801E53"/>
    <w:rsid w:val="00801F59"/>
    <w:rsid w:val="0080218B"/>
    <w:rsid w:val="00802287"/>
    <w:rsid w:val="008022E2"/>
    <w:rsid w:val="00802689"/>
    <w:rsid w:val="008028CD"/>
    <w:rsid w:val="0080313A"/>
    <w:rsid w:val="00803278"/>
    <w:rsid w:val="00803299"/>
    <w:rsid w:val="00803734"/>
    <w:rsid w:val="0080387A"/>
    <w:rsid w:val="008038DA"/>
    <w:rsid w:val="00803A58"/>
    <w:rsid w:val="00803C99"/>
    <w:rsid w:val="00803E4D"/>
    <w:rsid w:val="00804264"/>
    <w:rsid w:val="008043E3"/>
    <w:rsid w:val="00804414"/>
    <w:rsid w:val="00804415"/>
    <w:rsid w:val="00804473"/>
    <w:rsid w:val="00804909"/>
    <w:rsid w:val="00804A99"/>
    <w:rsid w:val="0080521A"/>
    <w:rsid w:val="0080567B"/>
    <w:rsid w:val="008056C9"/>
    <w:rsid w:val="00805795"/>
    <w:rsid w:val="0080612A"/>
    <w:rsid w:val="008066C6"/>
    <w:rsid w:val="008075C6"/>
    <w:rsid w:val="00807DB6"/>
    <w:rsid w:val="0081017A"/>
    <w:rsid w:val="00810337"/>
    <w:rsid w:val="00810861"/>
    <w:rsid w:val="008109C2"/>
    <w:rsid w:val="00810EA0"/>
    <w:rsid w:val="00811943"/>
    <w:rsid w:val="00811D0D"/>
    <w:rsid w:val="00812734"/>
    <w:rsid w:val="008127C5"/>
    <w:rsid w:val="00812841"/>
    <w:rsid w:val="00812B00"/>
    <w:rsid w:val="00812B05"/>
    <w:rsid w:val="00812C2F"/>
    <w:rsid w:val="00812DB6"/>
    <w:rsid w:val="00813392"/>
    <w:rsid w:val="0081385D"/>
    <w:rsid w:val="008139CB"/>
    <w:rsid w:val="00813C4B"/>
    <w:rsid w:val="0081415B"/>
    <w:rsid w:val="008145DC"/>
    <w:rsid w:val="00814E9E"/>
    <w:rsid w:val="00814FD5"/>
    <w:rsid w:val="0081525E"/>
    <w:rsid w:val="00815AD1"/>
    <w:rsid w:val="00815D46"/>
    <w:rsid w:val="008164EF"/>
    <w:rsid w:val="00816EF1"/>
    <w:rsid w:val="00816F87"/>
    <w:rsid w:val="0081716B"/>
    <w:rsid w:val="00817639"/>
    <w:rsid w:val="0081774E"/>
    <w:rsid w:val="008177B6"/>
    <w:rsid w:val="00817E0E"/>
    <w:rsid w:val="00817F23"/>
    <w:rsid w:val="00817F34"/>
    <w:rsid w:val="0082153F"/>
    <w:rsid w:val="0082170D"/>
    <w:rsid w:val="00821A10"/>
    <w:rsid w:val="00821B2B"/>
    <w:rsid w:val="00821DB3"/>
    <w:rsid w:val="008221BF"/>
    <w:rsid w:val="008222EA"/>
    <w:rsid w:val="008223D3"/>
    <w:rsid w:val="008224E0"/>
    <w:rsid w:val="0082263E"/>
    <w:rsid w:val="00822705"/>
    <w:rsid w:val="00822983"/>
    <w:rsid w:val="00822992"/>
    <w:rsid w:val="00822CEF"/>
    <w:rsid w:val="00822F24"/>
    <w:rsid w:val="008230D4"/>
    <w:rsid w:val="00823995"/>
    <w:rsid w:val="00823D74"/>
    <w:rsid w:val="00824407"/>
    <w:rsid w:val="0082473F"/>
    <w:rsid w:val="0082480A"/>
    <w:rsid w:val="00824DE5"/>
    <w:rsid w:val="00824E3D"/>
    <w:rsid w:val="008253BA"/>
    <w:rsid w:val="00825C0D"/>
    <w:rsid w:val="00825C49"/>
    <w:rsid w:val="00825D28"/>
    <w:rsid w:val="00826283"/>
    <w:rsid w:val="00826491"/>
    <w:rsid w:val="008264C9"/>
    <w:rsid w:val="0082651C"/>
    <w:rsid w:val="00826532"/>
    <w:rsid w:val="0082691B"/>
    <w:rsid w:val="008270D1"/>
    <w:rsid w:val="008271D3"/>
    <w:rsid w:val="008272C7"/>
    <w:rsid w:val="00827E6D"/>
    <w:rsid w:val="00827E93"/>
    <w:rsid w:val="00827F90"/>
    <w:rsid w:val="008300F7"/>
    <w:rsid w:val="008304CA"/>
    <w:rsid w:val="00830A92"/>
    <w:rsid w:val="00830B80"/>
    <w:rsid w:val="00830BF9"/>
    <w:rsid w:val="00830D6E"/>
    <w:rsid w:val="0083117B"/>
    <w:rsid w:val="0083187D"/>
    <w:rsid w:val="00831CE7"/>
    <w:rsid w:val="00831F05"/>
    <w:rsid w:val="00831FB5"/>
    <w:rsid w:val="00832062"/>
    <w:rsid w:val="008320DC"/>
    <w:rsid w:val="00832179"/>
    <w:rsid w:val="00832354"/>
    <w:rsid w:val="008326A2"/>
    <w:rsid w:val="00832970"/>
    <w:rsid w:val="00832B82"/>
    <w:rsid w:val="00832F16"/>
    <w:rsid w:val="00832FE8"/>
    <w:rsid w:val="008332A4"/>
    <w:rsid w:val="00833481"/>
    <w:rsid w:val="008335BB"/>
    <w:rsid w:val="00833676"/>
    <w:rsid w:val="00833AC6"/>
    <w:rsid w:val="00833C59"/>
    <w:rsid w:val="00833C5D"/>
    <w:rsid w:val="00833E20"/>
    <w:rsid w:val="00834212"/>
    <w:rsid w:val="00834517"/>
    <w:rsid w:val="0083457F"/>
    <w:rsid w:val="008345BC"/>
    <w:rsid w:val="00835407"/>
    <w:rsid w:val="008358DC"/>
    <w:rsid w:val="00835B63"/>
    <w:rsid w:val="00835DDB"/>
    <w:rsid w:val="00835E28"/>
    <w:rsid w:val="0083646B"/>
    <w:rsid w:val="00836580"/>
    <w:rsid w:val="00836977"/>
    <w:rsid w:val="00836ABA"/>
    <w:rsid w:val="00836C18"/>
    <w:rsid w:val="00836DB5"/>
    <w:rsid w:val="00836F3B"/>
    <w:rsid w:val="008375E8"/>
    <w:rsid w:val="00837A9D"/>
    <w:rsid w:val="00837B53"/>
    <w:rsid w:val="00837DA4"/>
    <w:rsid w:val="00840649"/>
    <w:rsid w:val="00840A19"/>
    <w:rsid w:val="00840F5E"/>
    <w:rsid w:val="008411F6"/>
    <w:rsid w:val="0084168C"/>
    <w:rsid w:val="00842E92"/>
    <w:rsid w:val="00843312"/>
    <w:rsid w:val="008436F7"/>
    <w:rsid w:val="00843AE7"/>
    <w:rsid w:val="00843EBA"/>
    <w:rsid w:val="00844069"/>
    <w:rsid w:val="00844075"/>
    <w:rsid w:val="008448A0"/>
    <w:rsid w:val="00844A8B"/>
    <w:rsid w:val="00844BBC"/>
    <w:rsid w:val="00844F71"/>
    <w:rsid w:val="0084503E"/>
    <w:rsid w:val="008450A3"/>
    <w:rsid w:val="0084513F"/>
    <w:rsid w:val="0084522A"/>
    <w:rsid w:val="00845542"/>
    <w:rsid w:val="008456BE"/>
    <w:rsid w:val="00845CE1"/>
    <w:rsid w:val="00845F41"/>
    <w:rsid w:val="0084603E"/>
    <w:rsid w:val="008463D7"/>
    <w:rsid w:val="00846579"/>
    <w:rsid w:val="0084687C"/>
    <w:rsid w:val="008469AE"/>
    <w:rsid w:val="00847138"/>
    <w:rsid w:val="00847390"/>
    <w:rsid w:val="00847B4F"/>
    <w:rsid w:val="00847C01"/>
    <w:rsid w:val="00847C9C"/>
    <w:rsid w:val="008501B7"/>
    <w:rsid w:val="008507EB"/>
    <w:rsid w:val="008509B0"/>
    <w:rsid w:val="00850FE2"/>
    <w:rsid w:val="008510BC"/>
    <w:rsid w:val="008511F1"/>
    <w:rsid w:val="008514D6"/>
    <w:rsid w:val="008518EE"/>
    <w:rsid w:val="00851A53"/>
    <w:rsid w:val="00851C14"/>
    <w:rsid w:val="00851FAC"/>
    <w:rsid w:val="008521F7"/>
    <w:rsid w:val="00852604"/>
    <w:rsid w:val="008528CD"/>
    <w:rsid w:val="00852AA9"/>
    <w:rsid w:val="00852EA2"/>
    <w:rsid w:val="0085325A"/>
    <w:rsid w:val="0085337F"/>
    <w:rsid w:val="008537F7"/>
    <w:rsid w:val="008538E0"/>
    <w:rsid w:val="0085395D"/>
    <w:rsid w:val="00853B88"/>
    <w:rsid w:val="00853BFA"/>
    <w:rsid w:val="0085406D"/>
    <w:rsid w:val="0085407F"/>
    <w:rsid w:val="008541C0"/>
    <w:rsid w:val="0085420A"/>
    <w:rsid w:val="00854326"/>
    <w:rsid w:val="00854780"/>
    <w:rsid w:val="008547D4"/>
    <w:rsid w:val="0085497A"/>
    <w:rsid w:val="00854A74"/>
    <w:rsid w:val="00854BAD"/>
    <w:rsid w:val="00854DD2"/>
    <w:rsid w:val="00855B65"/>
    <w:rsid w:val="00856083"/>
    <w:rsid w:val="008563F2"/>
    <w:rsid w:val="0085641E"/>
    <w:rsid w:val="00856543"/>
    <w:rsid w:val="008571D5"/>
    <w:rsid w:val="0085758F"/>
    <w:rsid w:val="008576AB"/>
    <w:rsid w:val="0085778B"/>
    <w:rsid w:val="00860059"/>
    <w:rsid w:val="00860184"/>
    <w:rsid w:val="008601EC"/>
    <w:rsid w:val="008603ED"/>
    <w:rsid w:val="0086049D"/>
    <w:rsid w:val="008606D2"/>
    <w:rsid w:val="00860D27"/>
    <w:rsid w:val="008610F0"/>
    <w:rsid w:val="00861544"/>
    <w:rsid w:val="0086165A"/>
    <w:rsid w:val="00861665"/>
    <w:rsid w:val="00861675"/>
    <w:rsid w:val="0086191B"/>
    <w:rsid w:val="00861EE4"/>
    <w:rsid w:val="00862121"/>
    <w:rsid w:val="00862787"/>
    <w:rsid w:val="00862852"/>
    <w:rsid w:val="008629B0"/>
    <w:rsid w:val="00862DB5"/>
    <w:rsid w:val="00862F66"/>
    <w:rsid w:val="00863263"/>
    <w:rsid w:val="0086342B"/>
    <w:rsid w:val="00863F2F"/>
    <w:rsid w:val="00864306"/>
    <w:rsid w:val="00864454"/>
    <w:rsid w:val="008648C1"/>
    <w:rsid w:val="00864B9C"/>
    <w:rsid w:val="00864CAB"/>
    <w:rsid w:val="0086520E"/>
    <w:rsid w:val="00865960"/>
    <w:rsid w:val="00865B14"/>
    <w:rsid w:val="00865BF0"/>
    <w:rsid w:val="008660F4"/>
    <w:rsid w:val="008661B8"/>
    <w:rsid w:val="0086636C"/>
    <w:rsid w:val="00866B78"/>
    <w:rsid w:val="00866DA1"/>
    <w:rsid w:val="00866E49"/>
    <w:rsid w:val="00866F09"/>
    <w:rsid w:val="00867316"/>
    <w:rsid w:val="008678ED"/>
    <w:rsid w:val="00867E72"/>
    <w:rsid w:val="00867F3F"/>
    <w:rsid w:val="0087035B"/>
    <w:rsid w:val="00870368"/>
    <w:rsid w:val="0087057C"/>
    <w:rsid w:val="00870BA4"/>
    <w:rsid w:val="00870E9C"/>
    <w:rsid w:val="00871001"/>
    <w:rsid w:val="00871C73"/>
    <w:rsid w:val="00871D3D"/>
    <w:rsid w:val="00871D73"/>
    <w:rsid w:val="00871FEC"/>
    <w:rsid w:val="0087203E"/>
    <w:rsid w:val="0087211F"/>
    <w:rsid w:val="00872191"/>
    <w:rsid w:val="008724A6"/>
    <w:rsid w:val="008724A9"/>
    <w:rsid w:val="0087250D"/>
    <w:rsid w:val="00872593"/>
    <w:rsid w:val="0087282C"/>
    <w:rsid w:val="008732C6"/>
    <w:rsid w:val="008732FC"/>
    <w:rsid w:val="0087375A"/>
    <w:rsid w:val="008737C2"/>
    <w:rsid w:val="0087398F"/>
    <w:rsid w:val="00873D2B"/>
    <w:rsid w:val="00873F7C"/>
    <w:rsid w:val="00874C98"/>
    <w:rsid w:val="00874F11"/>
    <w:rsid w:val="008753FE"/>
    <w:rsid w:val="00875623"/>
    <w:rsid w:val="0087564D"/>
    <w:rsid w:val="00875685"/>
    <w:rsid w:val="008762DA"/>
    <w:rsid w:val="00876B4F"/>
    <w:rsid w:val="00876BC6"/>
    <w:rsid w:val="0087705E"/>
    <w:rsid w:val="0087758B"/>
    <w:rsid w:val="008776DE"/>
    <w:rsid w:val="00877A0D"/>
    <w:rsid w:val="00877D8F"/>
    <w:rsid w:val="00877E0E"/>
    <w:rsid w:val="00877F08"/>
    <w:rsid w:val="00877F4B"/>
    <w:rsid w:val="0088052E"/>
    <w:rsid w:val="00880B59"/>
    <w:rsid w:val="00880CB8"/>
    <w:rsid w:val="00880D10"/>
    <w:rsid w:val="00881135"/>
    <w:rsid w:val="0088239D"/>
    <w:rsid w:val="0088281C"/>
    <w:rsid w:val="00882AB2"/>
    <w:rsid w:val="00882CDE"/>
    <w:rsid w:val="00882D13"/>
    <w:rsid w:val="00882E58"/>
    <w:rsid w:val="00882FA1"/>
    <w:rsid w:val="0088317B"/>
    <w:rsid w:val="00883631"/>
    <w:rsid w:val="0088380F"/>
    <w:rsid w:val="00883AEE"/>
    <w:rsid w:val="00883C38"/>
    <w:rsid w:val="00883CA2"/>
    <w:rsid w:val="00883D76"/>
    <w:rsid w:val="00883E34"/>
    <w:rsid w:val="00884951"/>
    <w:rsid w:val="008859E9"/>
    <w:rsid w:val="00885A34"/>
    <w:rsid w:val="00885B98"/>
    <w:rsid w:val="00885CCA"/>
    <w:rsid w:val="00885E41"/>
    <w:rsid w:val="00885FA8"/>
    <w:rsid w:val="00885FC6"/>
    <w:rsid w:val="0088639B"/>
    <w:rsid w:val="008863AB"/>
    <w:rsid w:val="008865E1"/>
    <w:rsid w:val="00886627"/>
    <w:rsid w:val="00886828"/>
    <w:rsid w:val="0088694F"/>
    <w:rsid w:val="00886A35"/>
    <w:rsid w:val="00886BD6"/>
    <w:rsid w:val="008872D0"/>
    <w:rsid w:val="00887331"/>
    <w:rsid w:val="00887D94"/>
    <w:rsid w:val="00887E1E"/>
    <w:rsid w:val="0089067B"/>
    <w:rsid w:val="008908BB"/>
    <w:rsid w:val="00890B0D"/>
    <w:rsid w:val="00890B31"/>
    <w:rsid w:val="00890B60"/>
    <w:rsid w:val="00890BC0"/>
    <w:rsid w:val="00891035"/>
    <w:rsid w:val="0089113B"/>
    <w:rsid w:val="0089132A"/>
    <w:rsid w:val="008918BF"/>
    <w:rsid w:val="00891A67"/>
    <w:rsid w:val="00891E3F"/>
    <w:rsid w:val="00892566"/>
    <w:rsid w:val="00892BD8"/>
    <w:rsid w:val="00892C6A"/>
    <w:rsid w:val="00892CF0"/>
    <w:rsid w:val="00892D63"/>
    <w:rsid w:val="00892E8E"/>
    <w:rsid w:val="0089307B"/>
    <w:rsid w:val="0089321E"/>
    <w:rsid w:val="00893622"/>
    <w:rsid w:val="008937A6"/>
    <w:rsid w:val="008937D2"/>
    <w:rsid w:val="0089382E"/>
    <w:rsid w:val="00893883"/>
    <w:rsid w:val="008939BC"/>
    <w:rsid w:val="00893EA9"/>
    <w:rsid w:val="00894547"/>
    <w:rsid w:val="00894862"/>
    <w:rsid w:val="00894B8E"/>
    <w:rsid w:val="00895519"/>
    <w:rsid w:val="00895B5D"/>
    <w:rsid w:val="00895D8E"/>
    <w:rsid w:val="0089651F"/>
    <w:rsid w:val="00896AF2"/>
    <w:rsid w:val="00896E4A"/>
    <w:rsid w:val="0089702D"/>
    <w:rsid w:val="0089705A"/>
    <w:rsid w:val="00897182"/>
    <w:rsid w:val="008971A4"/>
    <w:rsid w:val="00897732"/>
    <w:rsid w:val="0089776E"/>
    <w:rsid w:val="00897901"/>
    <w:rsid w:val="00897A19"/>
    <w:rsid w:val="00897BE2"/>
    <w:rsid w:val="00897C6D"/>
    <w:rsid w:val="00897FAF"/>
    <w:rsid w:val="00897FBE"/>
    <w:rsid w:val="008A0126"/>
    <w:rsid w:val="008A01AC"/>
    <w:rsid w:val="008A0262"/>
    <w:rsid w:val="008A03D6"/>
    <w:rsid w:val="008A0587"/>
    <w:rsid w:val="008A06EB"/>
    <w:rsid w:val="008A0993"/>
    <w:rsid w:val="008A0B93"/>
    <w:rsid w:val="008A0E7F"/>
    <w:rsid w:val="008A15E1"/>
    <w:rsid w:val="008A1629"/>
    <w:rsid w:val="008A1711"/>
    <w:rsid w:val="008A1A8B"/>
    <w:rsid w:val="008A1C27"/>
    <w:rsid w:val="008A1E83"/>
    <w:rsid w:val="008A2055"/>
    <w:rsid w:val="008A2780"/>
    <w:rsid w:val="008A2AB7"/>
    <w:rsid w:val="008A30CB"/>
    <w:rsid w:val="008A31D8"/>
    <w:rsid w:val="008A4279"/>
    <w:rsid w:val="008A4405"/>
    <w:rsid w:val="008A46EE"/>
    <w:rsid w:val="008A4C1C"/>
    <w:rsid w:val="008A4F0C"/>
    <w:rsid w:val="008A5138"/>
    <w:rsid w:val="008A5885"/>
    <w:rsid w:val="008A59C9"/>
    <w:rsid w:val="008A5B26"/>
    <w:rsid w:val="008A5C16"/>
    <w:rsid w:val="008A5C74"/>
    <w:rsid w:val="008A5EC5"/>
    <w:rsid w:val="008A63DE"/>
    <w:rsid w:val="008A6449"/>
    <w:rsid w:val="008A6615"/>
    <w:rsid w:val="008A66CC"/>
    <w:rsid w:val="008A6F01"/>
    <w:rsid w:val="008A70D8"/>
    <w:rsid w:val="008A742D"/>
    <w:rsid w:val="008A74B2"/>
    <w:rsid w:val="008B0002"/>
    <w:rsid w:val="008B0AC3"/>
    <w:rsid w:val="008B0BA6"/>
    <w:rsid w:val="008B1112"/>
    <w:rsid w:val="008B119F"/>
    <w:rsid w:val="008B11D4"/>
    <w:rsid w:val="008B1203"/>
    <w:rsid w:val="008B1340"/>
    <w:rsid w:val="008B1687"/>
    <w:rsid w:val="008B16E3"/>
    <w:rsid w:val="008B1868"/>
    <w:rsid w:val="008B1925"/>
    <w:rsid w:val="008B1BB4"/>
    <w:rsid w:val="008B247B"/>
    <w:rsid w:val="008B2681"/>
    <w:rsid w:val="008B2855"/>
    <w:rsid w:val="008B2AC7"/>
    <w:rsid w:val="008B2B0B"/>
    <w:rsid w:val="008B2D51"/>
    <w:rsid w:val="008B2D6F"/>
    <w:rsid w:val="008B2F94"/>
    <w:rsid w:val="008B36A3"/>
    <w:rsid w:val="008B36C6"/>
    <w:rsid w:val="008B37A1"/>
    <w:rsid w:val="008B38FF"/>
    <w:rsid w:val="008B39E6"/>
    <w:rsid w:val="008B3CFE"/>
    <w:rsid w:val="008B400C"/>
    <w:rsid w:val="008B463D"/>
    <w:rsid w:val="008B4B97"/>
    <w:rsid w:val="008B4C1D"/>
    <w:rsid w:val="008B5003"/>
    <w:rsid w:val="008B5410"/>
    <w:rsid w:val="008B5821"/>
    <w:rsid w:val="008B6185"/>
    <w:rsid w:val="008B63D3"/>
    <w:rsid w:val="008B6630"/>
    <w:rsid w:val="008B69FD"/>
    <w:rsid w:val="008B6BA6"/>
    <w:rsid w:val="008B6D83"/>
    <w:rsid w:val="008B710D"/>
    <w:rsid w:val="008B7606"/>
    <w:rsid w:val="008B7A2D"/>
    <w:rsid w:val="008B7DB0"/>
    <w:rsid w:val="008C00FC"/>
    <w:rsid w:val="008C0285"/>
    <w:rsid w:val="008C0C00"/>
    <w:rsid w:val="008C0D14"/>
    <w:rsid w:val="008C10CE"/>
    <w:rsid w:val="008C177E"/>
    <w:rsid w:val="008C18BF"/>
    <w:rsid w:val="008C1B2C"/>
    <w:rsid w:val="008C2654"/>
    <w:rsid w:val="008C2A9B"/>
    <w:rsid w:val="008C2C26"/>
    <w:rsid w:val="008C3378"/>
    <w:rsid w:val="008C3526"/>
    <w:rsid w:val="008C37C3"/>
    <w:rsid w:val="008C4166"/>
    <w:rsid w:val="008C42B4"/>
    <w:rsid w:val="008C435E"/>
    <w:rsid w:val="008C4426"/>
    <w:rsid w:val="008C469F"/>
    <w:rsid w:val="008C4726"/>
    <w:rsid w:val="008C472F"/>
    <w:rsid w:val="008C484B"/>
    <w:rsid w:val="008C4920"/>
    <w:rsid w:val="008C4A2A"/>
    <w:rsid w:val="008C4DEF"/>
    <w:rsid w:val="008C4EBD"/>
    <w:rsid w:val="008C4FED"/>
    <w:rsid w:val="008C50EC"/>
    <w:rsid w:val="008C56F5"/>
    <w:rsid w:val="008C58B6"/>
    <w:rsid w:val="008C5DF8"/>
    <w:rsid w:val="008C5F88"/>
    <w:rsid w:val="008C6312"/>
    <w:rsid w:val="008C6BF3"/>
    <w:rsid w:val="008C6C55"/>
    <w:rsid w:val="008C6C74"/>
    <w:rsid w:val="008C71CF"/>
    <w:rsid w:val="008C7368"/>
    <w:rsid w:val="008C7703"/>
    <w:rsid w:val="008C7819"/>
    <w:rsid w:val="008C7BDE"/>
    <w:rsid w:val="008C7DA9"/>
    <w:rsid w:val="008C7FC0"/>
    <w:rsid w:val="008D0143"/>
    <w:rsid w:val="008D0538"/>
    <w:rsid w:val="008D0574"/>
    <w:rsid w:val="008D078A"/>
    <w:rsid w:val="008D137A"/>
    <w:rsid w:val="008D14B9"/>
    <w:rsid w:val="008D1557"/>
    <w:rsid w:val="008D16C3"/>
    <w:rsid w:val="008D177F"/>
    <w:rsid w:val="008D1B6A"/>
    <w:rsid w:val="008D1BD7"/>
    <w:rsid w:val="008D1F55"/>
    <w:rsid w:val="008D1FAC"/>
    <w:rsid w:val="008D2236"/>
    <w:rsid w:val="008D229E"/>
    <w:rsid w:val="008D23A8"/>
    <w:rsid w:val="008D23E0"/>
    <w:rsid w:val="008D24CA"/>
    <w:rsid w:val="008D2B00"/>
    <w:rsid w:val="008D3011"/>
    <w:rsid w:val="008D33B2"/>
    <w:rsid w:val="008D384A"/>
    <w:rsid w:val="008D3C9B"/>
    <w:rsid w:val="008D3EC7"/>
    <w:rsid w:val="008D404C"/>
    <w:rsid w:val="008D4BAE"/>
    <w:rsid w:val="008D4DA8"/>
    <w:rsid w:val="008D54B0"/>
    <w:rsid w:val="008D5A6D"/>
    <w:rsid w:val="008D5A7D"/>
    <w:rsid w:val="008D5D7B"/>
    <w:rsid w:val="008D5EC5"/>
    <w:rsid w:val="008D600A"/>
    <w:rsid w:val="008D635E"/>
    <w:rsid w:val="008D6384"/>
    <w:rsid w:val="008D6571"/>
    <w:rsid w:val="008D6844"/>
    <w:rsid w:val="008D6957"/>
    <w:rsid w:val="008D6A82"/>
    <w:rsid w:val="008D719D"/>
    <w:rsid w:val="008D71EC"/>
    <w:rsid w:val="008D739F"/>
    <w:rsid w:val="008D7613"/>
    <w:rsid w:val="008D7764"/>
    <w:rsid w:val="008D7B47"/>
    <w:rsid w:val="008D7F6C"/>
    <w:rsid w:val="008E0010"/>
    <w:rsid w:val="008E0098"/>
    <w:rsid w:val="008E0376"/>
    <w:rsid w:val="008E0475"/>
    <w:rsid w:val="008E06D4"/>
    <w:rsid w:val="008E0719"/>
    <w:rsid w:val="008E0AA5"/>
    <w:rsid w:val="008E0D91"/>
    <w:rsid w:val="008E0EEC"/>
    <w:rsid w:val="008E0F79"/>
    <w:rsid w:val="008E10BB"/>
    <w:rsid w:val="008E12C6"/>
    <w:rsid w:val="008E14C4"/>
    <w:rsid w:val="008E160D"/>
    <w:rsid w:val="008E18FE"/>
    <w:rsid w:val="008E1F6A"/>
    <w:rsid w:val="008E21D4"/>
    <w:rsid w:val="008E251C"/>
    <w:rsid w:val="008E276E"/>
    <w:rsid w:val="008E2A8A"/>
    <w:rsid w:val="008E2AE0"/>
    <w:rsid w:val="008E355D"/>
    <w:rsid w:val="008E376B"/>
    <w:rsid w:val="008E3860"/>
    <w:rsid w:val="008E39D3"/>
    <w:rsid w:val="008E42D4"/>
    <w:rsid w:val="008E467A"/>
    <w:rsid w:val="008E50EA"/>
    <w:rsid w:val="008E513E"/>
    <w:rsid w:val="008E52FF"/>
    <w:rsid w:val="008E57A8"/>
    <w:rsid w:val="008E61DC"/>
    <w:rsid w:val="008E62F6"/>
    <w:rsid w:val="008E632B"/>
    <w:rsid w:val="008E702F"/>
    <w:rsid w:val="008E711E"/>
    <w:rsid w:val="008E79A1"/>
    <w:rsid w:val="008F0737"/>
    <w:rsid w:val="008F08C9"/>
    <w:rsid w:val="008F0931"/>
    <w:rsid w:val="008F1517"/>
    <w:rsid w:val="008F15DC"/>
    <w:rsid w:val="008F17EB"/>
    <w:rsid w:val="008F1EB0"/>
    <w:rsid w:val="008F243C"/>
    <w:rsid w:val="008F247D"/>
    <w:rsid w:val="008F25C2"/>
    <w:rsid w:val="008F262E"/>
    <w:rsid w:val="008F29EE"/>
    <w:rsid w:val="008F2D13"/>
    <w:rsid w:val="008F309E"/>
    <w:rsid w:val="008F31CD"/>
    <w:rsid w:val="008F3290"/>
    <w:rsid w:val="008F32FC"/>
    <w:rsid w:val="008F3564"/>
    <w:rsid w:val="008F375C"/>
    <w:rsid w:val="008F3B8B"/>
    <w:rsid w:val="008F43DF"/>
    <w:rsid w:val="008F45C1"/>
    <w:rsid w:val="008F49BE"/>
    <w:rsid w:val="008F4A44"/>
    <w:rsid w:val="008F5051"/>
    <w:rsid w:val="008F5673"/>
    <w:rsid w:val="008F580F"/>
    <w:rsid w:val="008F5971"/>
    <w:rsid w:val="008F5A44"/>
    <w:rsid w:val="008F5DB2"/>
    <w:rsid w:val="008F5E24"/>
    <w:rsid w:val="008F5F40"/>
    <w:rsid w:val="008F643A"/>
    <w:rsid w:val="008F671B"/>
    <w:rsid w:val="008F6B23"/>
    <w:rsid w:val="008F748A"/>
    <w:rsid w:val="008F789B"/>
    <w:rsid w:val="008F7A60"/>
    <w:rsid w:val="008F7A70"/>
    <w:rsid w:val="008F7BD9"/>
    <w:rsid w:val="008F7CD0"/>
    <w:rsid w:val="008F7E2C"/>
    <w:rsid w:val="008F7EEB"/>
    <w:rsid w:val="008F7EF5"/>
    <w:rsid w:val="00900407"/>
    <w:rsid w:val="00900780"/>
    <w:rsid w:val="00900AB5"/>
    <w:rsid w:val="00900CE0"/>
    <w:rsid w:val="00900F52"/>
    <w:rsid w:val="00901040"/>
    <w:rsid w:val="00901046"/>
    <w:rsid w:val="00901054"/>
    <w:rsid w:val="0090141F"/>
    <w:rsid w:val="00901543"/>
    <w:rsid w:val="00901896"/>
    <w:rsid w:val="0090191B"/>
    <w:rsid w:val="009019AC"/>
    <w:rsid w:val="00901C76"/>
    <w:rsid w:val="00901DF6"/>
    <w:rsid w:val="00901FA3"/>
    <w:rsid w:val="00901FF6"/>
    <w:rsid w:val="009021D9"/>
    <w:rsid w:val="00902338"/>
    <w:rsid w:val="00902439"/>
    <w:rsid w:val="009025BE"/>
    <w:rsid w:val="00902923"/>
    <w:rsid w:val="00902D50"/>
    <w:rsid w:val="00902D7F"/>
    <w:rsid w:val="00903187"/>
    <w:rsid w:val="00903381"/>
    <w:rsid w:val="0090348E"/>
    <w:rsid w:val="00903694"/>
    <w:rsid w:val="00903786"/>
    <w:rsid w:val="00903ED5"/>
    <w:rsid w:val="00903FF7"/>
    <w:rsid w:val="0090401A"/>
    <w:rsid w:val="00904378"/>
    <w:rsid w:val="009043D1"/>
    <w:rsid w:val="0090441C"/>
    <w:rsid w:val="0090480E"/>
    <w:rsid w:val="00904E4F"/>
    <w:rsid w:val="0090518A"/>
    <w:rsid w:val="00905268"/>
    <w:rsid w:val="009052B6"/>
    <w:rsid w:val="009055F3"/>
    <w:rsid w:val="009056BF"/>
    <w:rsid w:val="00905AFC"/>
    <w:rsid w:val="00905D26"/>
    <w:rsid w:val="009061CD"/>
    <w:rsid w:val="00906572"/>
    <w:rsid w:val="009066CF"/>
    <w:rsid w:val="00906AD7"/>
    <w:rsid w:val="009074D5"/>
    <w:rsid w:val="00907F8E"/>
    <w:rsid w:val="0091038D"/>
    <w:rsid w:val="00910AFB"/>
    <w:rsid w:val="00910C49"/>
    <w:rsid w:val="00910D41"/>
    <w:rsid w:val="00911CD6"/>
    <w:rsid w:val="009122A9"/>
    <w:rsid w:val="009122DA"/>
    <w:rsid w:val="00912875"/>
    <w:rsid w:val="009128E3"/>
    <w:rsid w:val="00912AEA"/>
    <w:rsid w:val="00912CFE"/>
    <w:rsid w:val="00913155"/>
    <w:rsid w:val="009133A2"/>
    <w:rsid w:val="00913958"/>
    <w:rsid w:val="00913A33"/>
    <w:rsid w:val="00913CBD"/>
    <w:rsid w:val="00913CE0"/>
    <w:rsid w:val="009145DE"/>
    <w:rsid w:val="009149ED"/>
    <w:rsid w:val="00914CC0"/>
    <w:rsid w:val="00915138"/>
    <w:rsid w:val="00915289"/>
    <w:rsid w:val="00915550"/>
    <w:rsid w:val="009156B1"/>
    <w:rsid w:val="00915837"/>
    <w:rsid w:val="00915931"/>
    <w:rsid w:val="009166E0"/>
    <w:rsid w:val="00916FEB"/>
    <w:rsid w:val="00917208"/>
    <w:rsid w:val="00917673"/>
    <w:rsid w:val="00917817"/>
    <w:rsid w:val="0091789D"/>
    <w:rsid w:val="009178D4"/>
    <w:rsid w:val="00917A6C"/>
    <w:rsid w:val="00917A95"/>
    <w:rsid w:val="00917EF8"/>
    <w:rsid w:val="00917F12"/>
    <w:rsid w:val="0092004D"/>
    <w:rsid w:val="009200F3"/>
    <w:rsid w:val="009201B5"/>
    <w:rsid w:val="00920815"/>
    <w:rsid w:val="00920902"/>
    <w:rsid w:val="009209CD"/>
    <w:rsid w:val="009216B5"/>
    <w:rsid w:val="0092178B"/>
    <w:rsid w:val="00921F8B"/>
    <w:rsid w:val="00922044"/>
    <w:rsid w:val="009227C5"/>
    <w:rsid w:val="009228F7"/>
    <w:rsid w:val="00922E9D"/>
    <w:rsid w:val="009237A7"/>
    <w:rsid w:val="00923E57"/>
    <w:rsid w:val="009240AD"/>
    <w:rsid w:val="0092415A"/>
    <w:rsid w:val="00924245"/>
    <w:rsid w:val="00924619"/>
    <w:rsid w:val="009248CB"/>
    <w:rsid w:val="00924B75"/>
    <w:rsid w:val="00924B8E"/>
    <w:rsid w:val="00924C54"/>
    <w:rsid w:val="00924F26"/>
    <w:rsid w:val="00925523"/>
    <w:rsid w:val="00925823"/>
    <w:rsid w:val="009259F5"/>
    <w:rsid w:val="00925B66"/>
    <w:rsid w:val="00925F91"/>
    <w:rsid w:val="00926036"/>
    <w:rsid w:val="0092693C"/>
    <w:rsid w:val="009269A4"/>
    <w:rsid w:val="009278AB"/>
    <w:rsid w:val="00927A02"/>
    <w:rsid w:val="00927E7D"/>
    <w:rsid w:val="0093032F"/>
    <w:rsid w:val="0093097A"/>
    <w:rsid w:val="00931061"/>
    <w:rsid w:val="009310A6"/>
    <w:rsid w:val="009313F0"/>
    <w:rsid w:val="00931481"/>
    <w:rsid w:val="00931A44"/>
    <w:rsid w:val="00931E0B"/>
    <w:rsid w:val="009320A2"/>
    <w:rsid w:val="00932755"/>
    <w:rsid w:val="009329A9"/>
    <w:rsid w:val="009329EB"/>
    <w:rsid w:val="00932BE1"/>
    <w:rsid w:val="00932CE3"/>
    <w:rsid w:val="00932D11"/>
    <w:rsid w:val="00932DDF"/>
    <w:rsid w:val="009331F4"/>
    <w:rsid w:val="00933249"/>
    <w:rsid w:val="009334C0"/>
    <w:rsid w:val="00933A72"/>
    <w:rsid w:val="009347E0"/>
    <w:rsid w:val="009348D0"/>
    <w:rsid w:val="00934D13"/>
    <w:rsid w:val="00934DCC"/>
    <w:rsid w:val="00934E6B"/>
    <w:rsid w:val="00935119"/>
    <w:rsid w:val="009354E4"/>
    <w:rsid w:val="00935C73"/>
    <w:rsid w:val="00935D25"/>
    <w:rsid w:val="00935FC8"/>
    <w:rsid w:val="00936031"/>
    <w:rsid w:val="0093623B"/>
    <w:rsid w:val="00936452"/>
    <w:rsid w:val="009365BC"/>
    <w:rsid w:val="00936755"/>
    <w:rsid w:val="0093677A"/>
    <w:rsid w:val="00937215"/>
    <w:rsid w:val="009372FB"/>
    <w:rsid w:val="00937359"/>
    <w:rsid w:val="009375FC"/>
    <w:rsid w:val="00937784"/>
    <w:rsid w:val="00937C00"/>
    <w:rsid w:val="00937EE9"/>
    <w:rsid w:val="00937F35"/>
    <w:rsid w:val="00937FFB"/>
    <w:rsid w:val="009407D4"/>
    <w:rsid w:val="00940AAD"/>
    <w:rsid w:val="00940ADB"/>
    <w:rsid w:val="00940DD3"/>
    <w:rsid w:val="00940F69"/>
    <w:rsid w:val="009410D6"/>
    <w:rsid w:val="0094126A"/>
    <w:rsid w:val="009416AF"/>
    <w:rsid w:val="00941E8A"/>
    <w:rsid w:val="00941FF8"/>
    <w:rsid w:val="009421FB"/>
    <w:rsid w:val="00942227"/>
    <w:rsid w:val="009423E9"/>
    <w:rsid w:val="00942547"/>
    <w:rsid w:val="0094272A"/>
    <w:rsid w:val="00942959"/>
    <w:rsid w:val="00942A37"/>
    <w:rsid w:val="00943643"/>
    <w:rsid w:val="009436EA"/>
    <w:rsid w:val="00943E45"/>
    <w:rsid w:val="00943E96"/>
    <w:rsid w:val="00944003"/>
    <w:rsid w:val="0094411E"/>
    <w:rsid w:val="00944637"/>
    <w:rsid w:val="009449D6"/>
    <w:rsid w:val="00944B6C"/>
    <w:rsid w:val="00944C97"/>
    <w:rsid w:val="009451E8"/>
    <w:rsid w:val="009453DA"/>
    <w:rsid w:val="00945B9B"/>
    <w:rsid w:val="00945E11"/>
    <w:rsid w:val="009461E4"/>
    <w:rsid w:val="00946656"/>
    <w:rsid w:val="00946D40"/>
    <w:rsid w:val="00947309"/>
    <w:rsid w:val="009474EE"/>
    <w:rsid w:val="009475AE"/>
    <w:rsid w:val="009477D5"/>
    <w:rsid w:val="00947C24"/>
    <w:rsid w:val="009500F7"/>
    <w:rsid w:val="00950103"/>
    <w:rsid w:val="00950569"/>
    <w:rsid w:val="009507C0"/>
    <w:rsid w:val="00950946"/>
    <w:rsid w:val="00950AA0"/>
    <w:rsid w:val="00950AF8"/>
    <w:rsid w:val="00950EBE"/>
    <w:rsid w:val="00950FB4"/>
    <w:rsid w:val="00950FEA"/>
    <w:rsid w:val="00951230"/>
    <w:rsid w:val="00951348"/>
    <w:rsid w:val="00951455"/>
    <w:rsid w:val="009514F2"/>
    <w:rsid w:val="009516FB"/>
    <w:rsid w:val="009517D9"/>
    <w:rsid w:val="00951C44"/>
    <w:rsid w:val="009521CE"/>
    <w:rsid w:val="0095247D"/>
    <w:rsid w:val="00952C2E"/>
    <w:rsid w:val="00952CE0"/>
    <w:rsid w:val="00952E8D"/>
    <w:rsid w:val="00952EDC"/>
    <w:rsid w:val="00952F8A"/>
    <w:rsid w:val="00953214"/>
    <w:rsid w:val="0095335B"/>
    <w:rsid w:val="009534AE"/>
    <w:rsid w:val="009537C0"/>
    <w:rsid w:val="009538F6"/>
    <w:rsid w:val="00953F62"/>
    <w:rsid w:val="00954391"/>
    <w:rsid w:val="00954CF7"/>
    <w:rsid w:val="00954DDF"/>
    <w:rsid w:val="00954E37"/>
    <w:rsid w:val="00954EDC"/>
    <w:rsid w:val="009552A0"/>
    <w:rsid w:val="009552ED"/>
    <w:rsid w:val="009553F9"/>
    <w:rsid w:val="00955438"/>
    <w:rsid w:val="00955A7A"/>
    <w:rsid w:val="00955AFB"/>
    <w:rsid w:val="00955B46"/>
    <w:rsid w:val="00955F18"/>
    <w:rsid w:val="00955FEE"/>
    <w:rsid w:val="00956BF8"/>
    <w:rsid w:val="0095722E"/>
    <w:rsid w:val="00957263"/>
    <w:rsid w:val="00957290"/>
    <w:rsid w:val="009573E2"/>
    <w:rsid w:val="00957717"/>
    <w:rsid w:val="009600F1"/>
    <w:rsid w:val="009602B8"/>
    <w:rsid w:val="009603FE"/>
    <w:rsid w:val="0096040C"/>
    <w:rsid w:val="0096047D"/>
    <w:rsid w:val="00960C44"/>
    <w:rsid w:val="00960ED8"/>
    <w:rsid w:val="00961024"/>
    <w:rsid w:val="00961439"/>
    <w:rsid w:val="00961D55"/>
    <w:rsid w:val="0096202D"/>
    <w:rsid w:val="00962225"/>
    <w:rsid w:val="00962841"/>
    <w:rsid w:val="0096297A"/>
    <w:rsid w:val="009629A9"/>
    <w:rsid w:val="00963279"/>
    <w:rsid w:val="00963523"/>
    <w:rsid w:val="00963AB0"/>
    <w:rsid w:val="00963BF3"/>
    <w:rsid w:val="00963F05"/>
    <w:rsid w:val="0096446C"/>
    <w:rsid w:val="00964A6C"/>
    <w:rsid w:val="00964B03"/>
    <w:rsid w:val="00964B9F"/>
    <w:rsid w:val="00965278"/>
    <w:rsid w:val="009653DE"/>
    <w:rsid w:val="0096551F"/>
    <w:rsid w:val="009655F7"/>
    <w:rsid w:val="00965C58"/>
    <w:rsid w:val="00965E66"/>
    <w:rsid w:val="00966932"/>
    <w:rsid w:val="00966A5E"/>
    <w:rsid w:val="00966D14"/>
    <w:rsid w:val="00967190"/>
    <w:rsid w:val="009678AB"/>
    <w:rsid w:val="0097023C"/>
    <w:rsid w:val="00970259"/>
    <w:rsid w:val="009706DA"/>
    <w:rsid w:val="009707D4"/>
    <w:rsid w:val="00970A30"/>
    <w:rsid w:val="00970B1E"/>
    <w:rsid w:val="00970E4C"/>
    <w:rsid w:val="00970EF9"/>
    <w:rsid w:val="00971003"/>
    <w:rsid w:val="00971038"/>
    <w:rsid w:val="009715A1"/>
    <w:rsid w:val="00971BB5"/>
    <w:rsid w:val="00971C22"/>
    <w:rsid w:val="00971C63"/>
    <w:rsid w:val="00971EAE"/>
    <w:rsid w:val="00972878"/>
    <w:rsid w:val="009729A7"/>
    <w:rsid w:val="00972B31"/>
    <w:rsid w:val="00973317"/>
    <w:rsid w:val="00973547"/>
    <w:rsid w:val="00973741"/>
    <w:rsid w:val="00973802"/>
    <w:rsid w:val="00973824"/>
    <w:rsid w:val="00973A18"/>
    <w:rsid w:val="00973AE9"/>
    <w:rsid w:val="00973C0A"/>
    <w:rsid w:val="00973DAE"/>
    <w:rsid w:val="00973EE0"/>
    <w:rsid w:val="00973EF9"/>
    <w:rsid w:val="009741A3"/>
    <w:rsid w:val="00974220"/>
    <w:rsid w:val="00974242"/>
    <w:rsid w:val="0097439E"/>
    <w:rsid w:val="009747B3"/>
    <w:rsid w:val="00974B7D"/>
    <w:rsid w:val="00975640"/>
    <w:rsid w:val="0097581F"/>
    <w:rsid w:val="00975BFF"/>
    <w:rsid w:val="00975C90"/>
    <w:rsid w:val="00975DC1"/>
    <w:rsid w:val="00975F06"/>
    <w:rsid w:val="00976468"/>
    <w:rsid w:val="009766C0"/>
    <w:rsid w:val="00976A59"/>
    <w:rsid w:val="00977558"/>
    <w:rsid w:val="00977574"/>
    <w:rsid w:val="009776F0"/>
    <w:rsid w:val="00977BF2"/>
    <w:rsid w:val="009803B5"/>
    <w:rsid w:val="00980830"/>
    <w:rsid w:val="00980A37"/>
    <w:rsid w:val="0098137E"/>
    <w:rsid w:val="009813CF"/>
    <w:rsid w:val="00981541"/>
    <w:rsid w:val="00981642"/>
    <w:rsid w:val="009819F0"/>
    <w:rsid w:val="00981E62"/>
    <w:rsid w:val="00981EF8"/>
    <w:rsid w:val="009822EE"/>
    <w:rsid w:val="00982C9A"/>
    <w:rsid w:val="00982CB2"/>
    <w:rsid w:val="009830FC"/>
    <w:rsid w:val="009836CE"/>
    <w:rsid w:val="00983799"/>
    <w:rsid w:val="00983F03"/>
    <w:rsid w:val="009842DA"/>
    <w:rsid w:val="00984322"/>
    <w:rsid w:val="00984512"/>
    <w:rsid w:val="00984777"/>
    <w:rsid w:val="009849E1"/>
    <w:rsid w:val="009849F5"/>
    <w:rsid w:val="00984A4C"/>
    <w:rsid w:val="00984ECA"/>
    <w:rsid w:val="0098505D"/>
    <w:rsid w:val="009857F8"/>
    <w:rsid w:val="009864CA"/>
    <w:rsid w:val="009866A3"/>
    <w:rsid w:val="009866B9"/>
    <w:rsid w:val="009866EE"/>
    <w:rsid w:val="00986C21"/>
    <w:rsid w:val="00986F00"/>
    <w:rsid w:val="00987147"/>
    <w:rsid w:val="009873AA"/>
    <w:rsid w:val="0098741E"/>
    <w:rsid w:val="009876E1"/>
    <w:rsid w:val="0098782D"/>
    <w:rsid w:val="00987F4D"/>
    <w:rsid w:val="009903EA"/>
    <w:rsid w:val="00990C5D"/>
    <w:rsid w:val="0099109F"/>
    <w:rsid w:val="00991528"/>
    <w:rsid w:val="0099170A"/>
    <w:rsid w:val="0099173D"/>
    <w:rsid w:val="0099194C"/>
    <w:rsid w:val="00991C56"/>
    <w:rsid w:val="009923E9"/>
    <w:rsid w:val="00992731"/>
    <w:rsid w:val="00992B5F"/>
    <w:rsid w:val="00992BDC"/>
    <w:rsid w:val="00993578"/>
    <w:rsid w:val="0099376A"/>
    <w:rsid w:val="00993AA8"/>
    <w:rsid w:val="00993C5A"/>
    <w:rsid w:val="00993DA8"/>
    <w:rsid w:val="009940EA"/>
    <w:rsid w:val="00994193"/>
    <w:rsid w:val="009946FA"/>
    <w:rsid w:val="00994783"/>
    <w:rsid w:val="009947AA"/>
    <w:rsid w:val="0099485A"/>
    <w:rsid w:val="009948F8"/>
    <w:rsid w:val="00994AD8"/>
    <w:rsid w:val="00994B86"/>
    <w:rsid w:val="00994DBC"/>
    <w:rsid w:val="0099521E"/>
    <w:rsid w:val="009952BB"/>
    <w:rsid w:val="009954F6"/>
    <w:rsid w:val="00995D05"/>
    <w:rsid w:val="00995F0E"/>
    <w:rsid w:val="0099614F"/>
    <w:rsid w:val="0099627C"/>
    <w:rsid w:val="0099630F"/>
    <w:rsid w:val="0099650E"/>
    <w:rsid w:val="00996D67"/>
    <w:rsid w:val="00996E16"/>
    <w:rsid w:val="00996FF6"/>
    <w:rsid w:val="0099739B"/>
    <w:rsid w:val="009973AA"/>
    <w:rsid w:val="009977B7"/>
    <w:rsid w:val="0099789A"/>
    <w:rsid w:val="0099789F"/>
    <w:rsid w:val="00997C96"/>
    <w:rsid w:val="009A00DE"/>
    <w:rsid w:val="009A0216"/>
    <w:rsid w:val="009A0231"/>
    <w:rsid w:val="009A0285"/>
    <w:rsid w:val="009A0765"/>
    <w:rsid w:val="009A0BE2"/>
    <w:rsid w:val="009A0E70"/>
    <w:rsid w:val="009A0F4B"/>
    <w:rsid w:val="009A1EBE"/>
    <w:rsid w:val="009A1EEB"/>
    <w:rsid w:val="009A21B1"/>
    <w:rsid w:val="009A246B"/>
    <w:rsid w:val="009A265C"/>
    <w:rsid w:val="009A27F9"/>
    <w:rsid w:val="009A2B77"/>
    <w:rsid w:val="009A2CC8"/>
    <w:rsid w:val="009A374A"/>
    <w:rsid w:val="009A3909"/>
    <w:rsid w:val="009A423C"/>
    <w:rsid w:val="009A44F9"/>
    <w:rsid w:val="009A4750"/>
    <w:rsid w:val="009A4997"/>
    <w:rsid w:val="009A4DF1"/>
    <w:rsid w:val="009A50E9"/>
    <w:rsid w:val="009A5D2F"/>
    <w:rsid w:val="009A5DF6"/>
    <w:rsid w:val="009A5E97"/>
    <w:rsid w:val="009A601B"/>
    <w:rsid w:val="009A6063"/>
    <w:rsid w:val="009A6469"/>
    <w:rsid w:val="009A6860"/>
    <w:rsid w:val="009A6B35"/>
    <w:rsid w:val="009A6C54"/>
    <w:rsid w:val="009A6E71"/>
    <w:rsid w:val="009A70EE"/>
    <w:rsid w:val="009A71CB"/>
    <w:rsid w:val="009A75F5"/>
    <w:rsid w:val="009A7665"/>
    <w:rsid w:val="009A79C1"/>
    <w:rsid w:val="009A7C53"/>
    <w:rsid w:val="009A7D50"/>
    <w:rsid w:val="009B00AF"/>
    <w:rsid w:val="009B0180"/>
    <w:rsid w:val="009B0224"/>
    <w:rsid w:val="009B02CF"/>
    <w:rsid w:val="009B03E4"/>
    <w:rsid w:val="009B0614"/>
    <w:rsid w:val="009B08E3"/>
    <w:rsid w:val="009B147C"/>
    <w:rsid w:val="009B15D3"/>
    <w:rsid w:val="009B1FF1"/>
    <w:rsid w:val="009B211F"/>
    <w:rsid w:val="009B244D"/>
    <w:rsid w:val="009B26E6"/>
    <w:rsid w:val="009B2A8B"/>
    <w:rsid w:val="009B2D28"/>
    <w:rsid w:val="009B2F60"/>
    <w:rsid w:val="009B300A"/>
    <w:rsid w:val="009B30A6"/>
    <w:rsid w:val="009B3635"/>
    <w:rsid w:val="009B36F5"/>
    <w:rsid w:val="009B3C6F"/>
    <w:rsid w:val="009B3C95"/>
    <w:rsid w:val="009B484A"/>
    <w:rsid w:val="009B4F80"/>
    <w:rsid w:val="009B5072"/>
    <w:rsid w:val="009B5589"/>
    <w:rsid w:val="009B5A9B"/>
    <w:rsid w:val="009B5B34"/>
    <w:rsid w:val="009B5D09"/>
    <w:rsid w:val="009B6070"/>
    <w:rsid w:val="009B618D"/>
    <w:rsid w:val="009B6403"/>
    <w:rsid w:val="009B672A"/>
    <w:rsid w:val="009B6738"/>
    <w:rsid w:val="009B68C2"/>
    <w:rsid w:val="009B6C0A"/>
    <w:rsid w:val="009B6D33"/>
    <w:rsid w:val="009B6D3D"/>
    <w:rsid w:val="009B6E2E"/>
    <w:rsid w:val="009B705B"/>
    <w:rsid w:val="009B70BC"/>
    <w:rsid w:val="009B70C1"/>
    <w:rsid w:val="009B783F"/>
    <w:rsid w:val="009B7899"/>
    <w:rsid w:val="009B7AE5"/>
    <w:rsid w:val="009B7D1F"/>
    <w:rsid w:val="009B7D40"/>
    <w:rsid w:val="009B7F1A"/>
    <w:rsid w:val="009B7FC3"/>
    <w:rsid w:val="009C013A"/>
    <w:rsid w:val="009C0382"/>
    <w:rsid w:val="009C0965"/>
    <w:rsid w:val="009C0CDF"/>
    <w:rsid w:val="009C0D44"/>
    <w:rsid w:val="009C0EF5"/>
    <w:rsid w:val="009C1259"/>
    <w:rsid w:val="009C13BA"/>
    <w:rsid w:val="009C1660"/>
    <w:rsid w:val="009C1AE0"/>
    <w:rsid w:val="009C1DC5"/>
    <w:rsid w:val="009C1F36"/>
    <w:rsid w:val="009C3040"/>
    <w:rsid w:val="009C3163"/>
    <w:rsid w:val="009C333F"/>
    <w:rsid w:val="009C36BC"/>
    <w:rsid w:val="009C36D4"/>
    <w:rsid w:val="009C3ACD"/>
    <w:rsid w:val="009C3D83"/>
    <w:rsid w:val="009C40BE"/>
    <w:rsid w:val="009C40DA"/>
    <w:rsid w:val="009C4246"/>
    <w:rsid w:val="009C4476"/>
    <w:rsid w:val="009C4A26"/>
    <w:rsid w:val="009C4A80"/>
    <w:rsid w:val="009C4B4A"/>
    <w:rsid w:val="009C4E2D"/>
    <w:rsid w:val="009C5050"/>
    <w:rsid w:val="009C56A7"/>
    <w:rsid w:val="009C56C9"/>
    <w:rsid w:val="009C570A"/>
    <w:rsid w:val="009C5BB4"/>
    <w:rsid w:val="009C5CE8"/>
    <w:rsid w:val="009C62E9"/>
    <w:rsid w:val="009C6349"/>
    <w:rsid w:val="009C6380"/>
    <w:rsid w:val="009C63BD"/>
    <w:rsid w:val="009C64C0"/>
    <w:rsid w:val="009C706D"/>
    <w:rsid w:val="009C7667"/>
    <w:rsid w:val="009C76CF"/>
    <w:rsid w:val="009C7880"/>
    <w:rsid w:val="009C792B"/>
    <w:rsid w:val="009C7D25"/>
    <w:rsid w:val="009C7F19"/>
    <w:rsid w:val="009D0580"/>
    <w:rsid w:val="009D06D3"/>
    <w:rsid w:val="009D0817"/>
    <w:rsid w:val="009D0B69"/>
    <w:rsid w:val="009D1171"/>
    <w:rsid w:val="009D1225"/>
    <w:rsid w:val="009D16E4"/>
    <w:rsid w:val="009D18CC"/>
    <w:rsid w:val="009D19E6"/>
    <w:rsid w:val="009D1A3C"/>
    <w:rsid w:val="009D1C48"/>
    <w:rsid w:val="009D1F19"/>
    <w:rsid w:val="009D2406"/>
    <w:rsid w:val="009D28A6"/>
    <w:rsid w:val="009D2BED"/>
    <w:rsid w:val="009D2C32"/>
    <w:rsid w:val="009D2CF7"/>
    <w:rsid w:val="009D2D96"/>
    <w:rsid w:val="009D2EC2"/>
    <w:rsid w:val="009D3540"/>
    <w:rsid w:val="009D3A7B"/>
    <w:rsid w:val="009D3CD0"/>
    <w:rsid w:val="009D3DAD"/>
    <w:rsid w:val="009D411B"/>
    <w:rsid w:val="009D4363"/>
    <w:rsid w:val="009D5085"/>
    <w:rsid w:val="009D54C4"/>
    <w:rsid w:val="009D55BE"/>
    <w:rsid w:val="009D5632"/>
    <w:rsid w:val="009D5DA8"/>
    <w:rsid w:val="009D5EBE"/>
    <w:rsid w:val="009D610B"/>
    <w:rsid w:val="009D6128"/>
    <w:rsid w:val="009D644D"/>
    <w:rsid w:val="009D655E"/>
    <w:rsid w:val="009D65B2"/>
    <w:rsid w:val="009D671E"/>
    <w:rsid w:val="009D7325"/>
    <w:rsid w:val="009D7B8B"/>
    <w:rsid w:val="009D7F91"/>
    <w:rsid w:val="009E006D"/>
    <w:rsid w:val="009E0651"/>
    <w:rsid w:val="009E0662"/>
    <w:rsid w:val="009E081B"/>
    <w:rsid w:val="009E09E4"/>
    <w:rsid w:val="009E0CFC"/>
    <w:rsid w:val="009E0D62"/>
    <w:rsid w:val="009E0D73"/>
    <w:rsid w:val="009E10F2"/>
    <w:rsid w:val="009E1188"/>
    <w:rsid w:val="009E1359"/>
    <w:rsid w:val="009E1DD3"/>
    <w:rsid w:val="009E1F75"/>
    <w:rsid w:val="009E2572"/>
    <w:rsid w:val="009E25AD"/>
    <w:rsid w:val="009E2B29"/>
    <w:rsid w:val="009E2CC8"/>
    <w:rsid w:val="009E2DF6"/>
    <w:rsid w:val="009E2ED3"/>
    <w:rsid w:val="009E2FB7"/>
    <w:rsid w:val="009E35C4"/>
    <w:rsid w:val="009E3609"/>
    <w:rsid w:val="009E370C"/>
    <w:rsid w:val="009E391F"/>
    <w:rsid w:val="009E4376"/>
    <w:rsid w:val="009E43E1"/>
    <w:rsid w:val="009E47F0"/>
    <w:rsid w:val="009E4973"/>
    <w:rsid w:val="009E4C2A"/>
    <w:rsid w:val="009E5043"/>
    <w:rsid w:val="009E507E"/>
    <w:rsid w:val="009E5556"/>
    <w:rsid w:val="009E5723"/>
    <w:rsid w:val="009E57A9"/>
    <w:rsid w:val="009E5893"/>
    <w:rsid w:val="009E5CF2"/>
    <w:rsid w:val="009E5EBD"/>
    <w:rsid w:val="009E5EC0"/>
    <w:rsid w:val="009E6289"/>
    <w:rsid w:val="009E6564"/>
    <w:rsid w:val="009E670D"/>
    <w:rsid w:val="009E6AA9"/>
    <w:rsid w:val="009E71A8"/>
    <w:rsid w:val="009E7920"/>
    <w:rsid w:val="009E7B2D"/>
    <w:rsid w:val="009E7B64"/>
    <w:rsid w:val="009F0167"/>
    <w:rsid w:val="009F06BF"/>
    <w:rsid w:val="009F07BD"/>
    <w:rsid w:val="009F0822"/>
    <w:rsid w:val="009F08A4"/>
    <w:rsid w:val="009F0C69"/>
    <w:rsid w:val="009F0DB7"/>
    <w:rsid w:val="009F0E30"/>
    <w:rsid w:val="009F105C"/>
    <w:rsid w:val="009F11C6"/>
    <w:rsid w:val="009F1BA6"/>
    <w:rsid w:val="009F1D8F"/>
    <w:rsid w:val="009F2059"/>
    <w:rsid w:val="009F2354"/>
    <w:rsid w:val="009F254C"/>
    <w:rsid w:val="009F269B"/>
    <w:rsid w:val="009F27AA"/>
    <w:rsid w:val="009F2984"/>
    <w:rsid w:val="009F3055"/>
    <w:rsid w:val="009F321E"/>
    <w:rsid w:val="009F3347"/>
    <w:rsid w:val="009F3396"/>
    <w:rsid w:val="009F3710"/>
    <w:rsid w:val="009F381C"/>
    <w:rsid w:val="009F38BF"/>
    <w:rsid w:val="009F3D16"/>
    <w:rsid w:val="009F4CA1"/>
    <w:rsid w:val="009F4CF3"/>
    <w:rsid w:val="009F4F0F"/>
    <w:rsid w:val="009F523E"/>
    <w:rsid w:val="009F55A0"/>
    <w:rsid w:val="009F5714"/>
    <w:rsid w:val="009F577C"/>
    <w:rsid w:val="009F5853"/>
    <w:rsid w:val="009F5906"/>
    <w:rsid w:val="009F5EB3"/>
    <w:rsid w:val="009F6432"/>
    <w:rsid w:val="009F649C"/>
    <w:rsid w:val="009F6501"/>
    <w:rsid w:val="009F6E65"/>
    <w:rsid w:val="009F70AB"/>
    <w:rsid w:val="009F70C4"/>
    <w:rsid w:val="009F725B"/>
    <w:rsid w:val="009F78CB"/>
    <w:rsid w:val="009F795E"/>
    <w:rsid w:val="009F7BB0"/>
    <w:rsid w:val="009F7C46"/>
    <w:rsid w:val="009F7CE7"/>
    <w:rsid w:val="00A003EE"/>
    <w:rsid w:val="00A00704"/>
    <w:rsid w:val="00A00914"/>
    <w:rsid w:val="00A00A73"/>
    <w:rsid w:val="00A00C8A"/>
    <w:rsid w:val="00A0117F"/>
    <w:rsid w:val="00A01451"/>
    <w:rsid w:val="00A01507"/>
    <w:rsid w:val="00A01655"/>
    <w:rsid w:val="00A01981"/>
    <w:rsid w:val="00A01A19"/>
    <w:rsid w:val="00A0233F"/>
    <w:rsid w:val="00A0251A"/>
    <w:rsid w:val="00A02602"/>
    <w:rsid w:val="00A02698"/>
    <w:rsid w:val="00A028BC"/>
    <w:rsid w:val="00A02946"/>
    <w:rsid w:val="00A02B72"/>
    <w:rsid w:val="00A02C20"/>
    <w:rsid w:val="00A02D4B"/>
    <w:rsid w:val="00A02E45"/>
    <w:rsid w:val="00A03929"/>
    <w:rsid w:val="00A03992"/>
    <w:rsid w:val="00A03CBB"/>
    <w:rsid w:val="00A03F4F"/>
    <w:rsid w:val="00A04082"/>
    <w:rsid w:val="00A04111"/>
    <w:rsid w:val="00A04302"/>
    <w:rsid w:val="00A04706"/>
    <w:rsid w:val="00A05259"/>
    <w:rsid w:val="00A056B6"/>
    <w:rsid w:val="00A05C15"/>
    <w:rsid w:val="00A066F1"/>
    <w:rsid w:val="00A06718"/>
    <w:rsid w:val="00A071D7"/>
    <w:rsid w:val="00A07233"/>
    <w:rsid w:val="00A07279"/>
    <w:rsid w:val="00A07407"/>
    <w:rsid w:val="00A0766B"/>
    <w:rsid w:val="00A077F1"/>
    <w:rsid w:val="00A07E73"/>
    <w:rsid w:val="00A07EA0"/>
    <w:rsid w:val="00A1003B"/>
    <w:rsid w:val="00A108E0"/>
    <w:rsid w:val="00A109F3"/>
    <w:rsid w:val="00A10CD3"/>
    <w:rsid w:val="00A10EB1"/>
    <w:rsid w:val="00A10ED0"/>
    <w:rsid w:val="00A10F01"/>
    <w:rsid w:val="00A110E7"/>
    <w:rsid w:val="00A113D8"/>
    <w:rsid w:val="00A11595"/>
    <w:rsid w:val="00A11A04"/>
    <w:rsid w:val="00A11B1D"/>
    <w:rsid w:val="00A12090"/>
    <w:rsid w:val="00A1216A"/>
    <w:rsid w:val="00A121D0"/>
    <w:rsid w:val="00A1269F"/>
    <w:rsid w:val="00A12869"/>
    <w:rsid w:val="00A12917"/>
    <w:rsid w:val="00A12937"/>
    <w:rsid w:val="00A129BA"/>
    <w:rsid w:val="00A12AC1"/>
    <w:rsid w:val="00A12B37"/>
    <w:rsid w:val="00A12ECA"/>
    <w:rsid w:val="00A13344"/>
    <w:rsid w:val="00A13751"/>
    <w:rsid w:val="00A13B61"/>
    <w:rsid w:val="00A13F29"/>
    <w:rsid w:val="00A1407E"/>
    <w:rsid w:val="00A140E9"/>
    <w:rsid w:val="00A1414D"/>
    <w:rsid w:val="00A14309"/>
    <w:rsid w:val="00A145B6"/>
    <w:rsid w:val="00A145C1"/>
    <w:rsid w:val="00A14686"/>
    <w:rsid w:val="00A14F7B"/>
    <w:rsid w:val="00A15110"/>
    <w:rsid w:val="00A15335"/>
    <w:rsid w:val="00A15749"/>
    <w:rsid w:val="00A1589A"/>
    <w:rsid w:val="00A158A9"/>
    <w:rsid w:val="00A15CAA"/>
    <w:rsid w:val="00A169B9"/>
    <w:rsid w:val="00A16FC8"/>
    <w:rsid w:val="00A1723B"/>
    <w:rsid w:val="00A17788"/>
    <w:rsid w:val="00A17E6B"/>
    <w:rsid w:val="00A201D2"/>
    <w:rsid w:val="00A205C1"/>
    <w:rsid w:val="00A20CBD"/>
    <w:rsid w:val="00A20D3A"/>
    <w:rsid w:val="00A20DD2"/>
    <w:rsid w:val="00A2178F"/>
    <w:rsid w:val="00A2314A"/>
    <w:rsid w:val="00A23B41"/>
    <w:rsid w:val="00A2406F"/>
    <w:rsid w:val="00A242DD"/>
    <w:rsid w:val="00A24464"/>
    <w:rsid w:val="00A24534"/>
    <w:rsid w:val="00A2477C"/>
    <w:rsid w:val="00A247D4"/>
    <w:rsid w:val="00A247F1"/>
    <w:rsid w:val="00A248C9"/>
    <w:rsid w:val="00A24931"/>
    <w:rsid w:val="00A24CCA"/>
    <w:rsid w:val="00A25553"/>
    <w:rsid w:val="00A2563D"/>
    <w:rsid w:val="00A25C80"/>
    <w:rsid w:val="00A25EE0"/>
    <w:rsid w:val="00A25F98"/>
    <w:rsid w:val="00A260FD"/>
    <w:rsid w:val="00A26285"/>
    <w:rsid w:val="00A268B2"/>
    <w:rsid w:val="00A26AB8"/>
    <w:rsid w:val="00A26CF2"/>
    <w:rsid w:val="00A26D72"/>
    <w:rsid w:val="00A273E8"/>
    <w:rsid w:val="00A27569"/>
    <w:rsid w:val="00A27692"/>
    <w:rsid w:val="00A27A47"/>
    <w:rsid w:val="00A27A64"/>
    <w:rsid w:val="00A27E4F"/>
    <w:rsid w:val="00A301CC"/>
    <w:rsid w:val="00A30D77"/>
    <w:rsid w:val="00A30ED6"/>
    <w:rsid w:val="00A310C1"/>
    <w:rsid w:val="00A3137F"/>
    <w:rsid w:val="00A3147A"/>
    <w:rsid w:val="00A314B4"/>
    <w:rsid w:val="00A316C2"/>
    <w:rsid w:val="00A319E0"/>
    <w:rsid w:val="00A31A19"/>
    <w:rsid w:val="00A31ADC"/>
    <w:rsid w:val="00A320EA"/>
    <w:rsid w:val="00A32318"/>
    <w:rsid w:val="00A323A4"/>
    <w:rsid w:val="00A326ED"/>
    <w:rsid w:val="00A32BBA"/>
    <w:rsid w:val="00A33000"/>
    <w:rsid w:val="00A330F7"/>
    <w:rsid w:val="00A33126"/>
    <w:rsid w:val="00A3326E"/>
    <w:rsid w:val="00A33417"/>
    <w:rsid w:val="00A33B5A"/>
    <w:rsid w:val="00A3418A"/>
    <w:rsid w:val="00A3433C"/>
    <w:rsid w:val="00A34351"/>
    <w:rsid w:val="00A343A6"/>
    <w:rsid w:val="00A3452B"/>
    <w:rsid w:val="00A34EF5"/>
    <w:rsid w:val="00A34FE8"/>
    <w:rsid w:val="00A35267"/>
    <w:rsid w:val="00A354FB"/>
    <w:rsid w:val="00A35838"/>
    <w:rsid w:val="00A35870"/>
    <w:rsid w:val="00A35DF1"/>
    <w:rsid w:val="00A36002"/>
    <w:rsid w:val="00A36177"/>
    <w:rsid w:val="00A363A3"/>
    <w:rsid w:val="00A36E12"/>
    <w:rsid w:val="00A371C4"/>
    <w:rsid w:val="00A372DC"/>
    <w:rsid w:val="00A376DF"/>
    <w:rsid w:val="00A37781"/>
    <w:rsid w:val="00A3787A"/>
    <w:rsid w:val="00A37FA2"/>
    <w:rsid w:val="00A403EC"/>
    <w:rsid w:val="00A4045F"/>
    <w:rsid w:val="00A405A7"/>
    <w:rsid w:val="00A4063B"/>
    <w:rsid w:val="00A4065F"/>
    <w:rsid w:val="00A406FD"/>
    <w:rsid w:val="00A40EAD"/>
    <w:rsid w:val="00A416F9"/>
    <w:rsid w:val="00A41738"/>
    <w:rsid w:val="00A417D5"/>
    <w:rsid w:val="00A418D1"/>
    <w:rsid w:val="00A41AA0"/>
    <w:rsid w:val="00A41D3F"/>
    <w:rsid w:val="00A41DBE"/>
    <w:rsid w:val="00A42042"/>
    <w:rsid w:val="00A42047"/>
    <w:rsid w:val="00A42097"/>
    <w:rsid w:val="00A42438"/>
    <w:rsid w:val="00A42596"/>
    <w:rsid w:val="00A426A2"/>
    <w:rsid w:val="00A42A56"/>
    <w:rsid w:val="00A42C86"/>
    <w:rsid w:val="00A42F50"/>
    <w:rsid w:val="00A4311C"/>
    <w:rsid w:val="00A43261"/>
    <w:rsid w:val="00A433AB"/>
    <w:rsid w:val="00A43483"/>
    <w:rsid w:val="00A435E2"/>
    <w:rsid w:val="00A437DC"/>
    <w:rsid w:val="00A44144"/>
    <w:rsid w:val="00A443D2"/>
    <w:rsid w:val="00A4478B"/>
    <w:rsid w:val="00A44804"/>
    <w:rsid w:val="00A44C64"/>
    <w:rsid w:val="00A44E9A"/>
    <w:rsid w:val="00A44EB2"/>
    <w:rsid w:val="00A45296"/>
    <w:rsid w:val="00A453D5"/>
    <w:rsid w:val="00A453F8"/>
    <w:rsid w:val="00A45A25"/>
    <w:rsid w:val="00A45B47"/>
    <w:rsid w:val="00A45C60"/>
    <w:rsid w:val="00A45D0E"/>
    <w:rsid w:val="00A46559"/>
    <w:rsid w:val="00A469C1"/>
    <w:rsid w:val="00A46B45"/>
    <w:rsid w:val="00A46ED8"/>
    <w:rsid w:val="00A470AD"/>
    <w:rsid w:val="00A4736B"/>
    <w:rsid w:val="00A47429"/>
    <w:rsid w:val="00A47540"/>
    <w:rsid w:val="00A47768"/>
    <w:rsid w:val="00A47F57"/>
    <w:rsid w:val="00A50BA4"/>
    <w:rsid w:val="00A50C6B"/>
    <w:rsid w:val="00A50F2F"/>
    <w:rsid w:val="00A50F3A"/>
    <w:rsid w:val="00A5122C"/>
    <w:rsid w:val="00A512F5"/>
    <w:rsid w:val="00A513B0"/>
    <w:rsid w:val="00A514E6"/>
    <w:rsid w:val="00A515F0"/>
    <w:rsid w:val="00A51B47"/>
    <w:rsid w:val="00A52750"/>
    <w:rsid w:val="00A52A90"/>
    <w:rsid w:val="00A52CD5"/>
    <w:rsid w:val="00A52EBE"/>
    <w:rsid w:val="00A53295"/>
    <w:rsid w:val="00A536E7"/>
    <w:rsid w:val="00A5398D"/>
    <w:rsid w:val="00A539A2"/>
    <w:rsid w:val="00A53B2C"/>
    <w:rsid w:val="00A53D34"/>
    <w:rsid w:val="00A543D8"/>
    <w:rsid w:val="00A54621"/>
    <w:rsid w:val="00A54BBA"/>
    <w:rsid w:val="00A54EA7"/>
    <w:rsid w:val="00A5511C"/>
    <w:rsid w:val="00A558D3"/>
    <w:rsid w:val="00A560C4"/>
    <w:rsid w:val="00A5658C"/>
    <w:rsid w:val="00A56E71"/>
    <w:rsid w:val="00A574A9"/>
    <w:rsid w:val="00A57532"/>
    <w:rsid w:val="00A5776E"/>
    <w:rsid w:val="00A579AF"/>
    <w:rsid w:val="00A57C82"/>
    <w:rsid w:val="00A60211"/>
    <w:rsid w:val="00A60ABC"/>
    <w:rsid w:val="00A60D4C"/>
    <w:rsid w:val="00A60D8E"/>
    <w:rsid w:val="00A610CE"/>
    <w:rsid w:val="00A61450"/>
    <w:rsid w:val="00A61473"/>
    <w:rsid w:val="00A61510"/>
    <w:rsid w:val="00A6173E"/>
    <w:rsid w:val="00A61829"/>
    <w:rsid w:val="00A61861"/>
    <w:rsid w:val="00A61BD3"/>
    <w:rsid w:val="00A61CE9"/>
    <w:rsid w:val="00A61FD4"/>
    <w:rsid w:val="00A62041"/>
    <w:rsid w:val="00A62199"/>
    <w:rsid w:val="00A6230D"/>
    <w:rsid w:val="00A62330"/>
    <w:rsid w:val="00A625E5"/>
    <w:rsid w:val="00A62A19"/>
    <w:rsid w:val="00A62F77"/>
    <w:rsid w:val="00A6358E"/>
    <w:rsid w:val="00A63723"/>
    <w:rsid w:val="00A6372E"/>
    <w:rsid w:val="00A637BA"/>
    <w:rsid w:val="00A6392F"/>
    <w:rsid w:val="00A63C4E"/>
    <w:rsid w:val="00A63D3C"/>
    <w:rsid w:val="00A64170"/>
    <w:rsid w:val="00A642E9"/>
    <w:rsid w:val="00A643DB"/>
    <w:rsid w:val="00A647EB"/>
    <w:rsid w:val="00A6484A"/>
    <w:rsid w:val="00A65015"/>
    <w:rsid w:val="00A656A4"/>
    <w:rsid w:val="00A657AC"/>
    <w:rsid w:val="00A65C1F"/>
    <w:rsid w:val="00A65FB1"/>
    <w:rsid w:val="00A66053"/>
    <w:rsid w:val="00A661C2"/>
    <w:rsid w:val="00A66E8D"/>
    <w:rsid w:val="00A66F13"/>
    <w:rsid w:val="00A66FD3"/>
    <w:rsid w:val="00A670D5"/>
    <w:rsid w:val="00A671AC"/>
    <w:rsid w:val="00A6790E"/>
    <w:rsid w:val="00A679CD"/>
    <w:rsid w:val="00A67A2D"/>
    <w:rsid w:val="00A67A4A"/>
    <w:rsid w:val="00A67CAA"/>
    <w:rsid w:val="00A70AC5"/>
    <w:rsid w:val="00A70AC7"/>
    <w:rsid w:val="00A70BA8"/>
    <w:rsid w:val="00A70D71"/>
    <w:rsid w:val="00A70EF0"/>
    <w:rsid w:val="00A71412"/>
    <w:rsid w:val="00A7184B"/>
    <w:rsid w:val="00A7231B"/>
    <w:rsid w:val="00A725A1"/>
    <w:rsid w:val="00A72600"/>
    <w:rsid w:val="00A7297F"/>
    <w:rsid w:val="00A72C45"/>
    <w:rsid w:val="00A72D0A"/>
    <w:rsid w:val="00A72D9B"/>
    <w:rsid w:val="00A73117"/>
    <w:rsid w:val="00A73223"/>
    <w:rsid w:val="00A73A7D"/>
    <w:rsid w:val="00A73FF3"/>
    <w:rsid w:val="00A741EB"/>
    <w:rsid w:val="00A743BD"/>
    <w:rsid w:val="00A74638"/>
    <w:rsid w:val="00A74662"/>
    <w:rsid w:val="00A7475F"/>
    <w:rsid w:val="00A749E9"/>
    <w:rsid w:val="00A74D35"/>
    <w:rsid w:val="00A74E11"/>
    <w:rsid w:val="00A74E5D"/>
    <w:rsid w:val="00A750B7"/>
    <w:rsid w:val="00A750BD"/>
    <w:rsid w:val="00A7512B"/>
    <w:rsid w:val="00A75447"/>
    <w:rsid w:val="00A754DE"/>
    <w:rsid w:val="00A75BEB"/>
    <w:rsid w:val="00A75C09"/>
    <w:rsid w:val="00A75C4F"/>
    <w:rsid w:val="00A75D5E"/>
    <w:rsid w:val="00A76932"/>
    <w:rsid w:val="00A76ED2"/>
    <w:rsid w:val="00A77382"/>
    <w:rsid w:val="00A777DD"/>
    <w:rsid w:val="00A77866"/>
    <w:rsid w:val="00A778ED"/>
    <w:rsid w:val="00A778F0"/>
    <w:rsid w:val="00A77930"/>
    <w:rsid w:val="00A77E71"/>
    <w:rsid w:val="00A77E72"/>
    <w:rsid w:val="00A77FCE"/>
    <w:rsid w:val="00A80119"/>
    <w:rsid w:val="00A80579"/>
    <w:rsid w:val="00A80598"/>
    <w:rsid w:val="00A80990"/>
    <w:rsid w:val="00A80FBB"/>
    <w:rsid w:val="00A8121C"/>
    <w:rsid w:val="00A81282"/>
    <w:rsid w:val="00A81323"/>
    <w:rsid w:val="00A81655"/>
    <w:rsid w:val="00A8170E"/>
    <w:rsid w:val="00A81E55"/>
    <w:rsid w:val="00A81FEE"/>
    <w:rsid w:val="00A82041"/>
    <w:rsid w:val="00A820EE"/>
    <w:rsid w:val="00A8289B"/>
    <w:rsid w:val="00A83591"/>
    <w:rsid w:val="00A837FE"/>
    <w:rsid w:val="00A8387D"/>
    <w:rsid w:val="00A84C25"/>
    <w:rsid w:val="00A84F1E"/>
    <w:rsid w:val="00A8514B"/>
    <w:rsid w:val="00A85290"/>
    <w:rsid w:val="00A85578"/>
    <w:rsid w:val="00A85637"/>
    <w:rsid w:val="00A8574C"/>
    <w:rsid w:val="00A85765"/>
    <w:rsid w:val="00A857C8"/>
    <w:rsid w:val="00A8595C"/>
    <w:rsid w:val="00A85ABB"/>
    <w:rsid w:val="00A8657E"/>
    <w:rsid w:val="00A86587"/>
    <w:rsid w:val="00A86D42"/>
    <w:rsid w:val="00A86DC5"/>
    <w:rsid w:val="00A87398"/>
    <w:rsid w:val="00A877A7"/>
    <w:rsid w:val="00A87D1F"/>
    <w:rsid w:val="00A9004E"/>
    <w:rsid w:val="00A90692"/>
    <w:rsid w:val="00A90D19"/>
    <w:rsid w:val="00A91267"/>
    <w:rsid w:val="00A919AE"/>
    <w:rsid w:val="00A91EDD"/>
    <w:rsid w:val="00A9232E"/>
    <w:rsid w:val="00A9268C"/>
    <w:rsid w:val="00A9271F"/>
    <w:rsid w:val="00A92895"/>
    <w:rsid w:val="00A92BA1"/>
    <w:rsid w:val="00A92C42"/>
    <w:rsid w:val="00A92F0B"/>
    <w:rsid w:val="00A92F27"/>
    <w:rsid w:val="00A9300B"/>
    <w:rsid w:val="00A9303A"/>
    <w:rsid w:val="00A9314F"/>
    <w:rsid w:val="00A933E7"/>
    <w:rsid w:val="00A9356E"/>
    <w:rsid w:val="00A9360E"/>
    <w:rsid w:val="00A936B6"/>
    <w:rsid w:val="00A93A9D"/>
    <w:rsid w:val="00A93B4C"/>
    <w:rsid w:val="00A93C21"/>
    <w:rsid w:val="00A9409B"/>
    <w:rsid w:val="00A9414A"/>
    <w:rsid w:val="00A94236"/>
    <w:rsid w:val="00A94DA9"/>
    <w:rsid w:val="00A953C2"/>
    <w:rsid w:val="00A955EA"/>
    <w:rsid w:val="00A957AC"/>
    <w:rsid w:val="00A959EF"/>
    <w:rsid w:val="00A95F75"/>
    <w:rsid w:val="00A960B6"/>
    <w:rsid w:val="00A962CA"/>
    <w:rsid w:val="00A969E1"/>
    <w:rsid w:val="00A96E66"/>
    <w:rsid w:val="00A96F16"/>
    <w:rsid w:val="00A97359"/>
    <w:rsid w:val="00A97903"/>
    <w:rsid w:val="00A97DE6"/>
    <w:rsid w:val="00AA005D"/>
    <w:rsid w:val="00AA025A"/>
    <w:rsid w:val="00AA0314"/>
    <w:rsid w:val="00AA044C"/>
    <w:rsid w:val="00AA0852"/>
    <w:rsid w:val="00AA09FE"/>
    <w:rsid w:val="00AA0BC0"/>
    <w:rsid w:val="00AA0DF4"/>
    <w:rsid w:val="00AA14EF"/>
    <w:rsid w:val="00AA1B05"/>
    <w:rsid w:val="00AA1FA6"/>
    <w:rsid w:val="00AA1FA9"/>
    <w:rsid w:val="00AA205F"/>
    <w:rsid w:val="00AA218B"/>
    <w:rsid w:val="00AA240E"/>
    <w:rsid w:val="00AA2546"/>
    <w:rsid w:val="00AA28E4"/>
    <w:rsid w:val="00AA2AAC"/>
    <w:rsid w:val="00AA2C47"/>
    <w:rsid w:val="00AA2CF6"/>
    <w:rsid w:val="00AA2F35"/>
    <w:rsid w:val="00AA32B4"/>
    <w:rsid w:val="00AA3D78"/>
    <w:rsid w:val="00AA3D9C"/>
    <w:rsid w:val="00AA3E58"/>
    <w:rsid w:val="00AA3E7D"/>
    <w:rsid w:val="00AA3F11"/>
    <w:rsid w:val="00AA3FA1"/>
    <w:rsid w:val="00AA4673"/>
    <w:rsid w:val="00AA46AF"/>
    <w:rsid w:val="00AA47C1"/>
    <w:rsid w:val="00AA4B68"/>
    <w:rsid w:val="00AA4FC4"/>
    <w:rsid w:val="00AA55D1"/>
    <w:rsid w:val="00AA584D"/>
    <w:rsid w:val="00AA5993"/>
    <w:rsid w:val="00AA5B94"/>
    <w:rsid w:val="00AA5BD4"/>
    <w:rsid w:val="00AA5C44"/>
    <w:rsid w:val="00AA5F85"/>
    <w:rsid w:val="00AA6BBA"/>
    <w:rsid w:val="00AA6ECF"/>
    <w:rsid w:val="00AA734B"/>
    <w:rsid w:val="00AA7447"/>
    <w:rsid w:val="00AA75E8"/>
    <w:rsid w:val="00AA77DB"/>
    <w:rsid w:val="00AA7A79"/>
    <w:rsid w:val="00AA7A98"/>
    <w:rsid w:val="00AA7EAC"/>
    <w:rsid w:val="00AB00D7"/>
    <w:rsid w:val="00AB0520"/>
    <w:rsid w:val="00AB0646"/>
    <w:rsid w:val="00AB0656"/>
    <w:rsid w:val="00AB06F1"/>
    <w:rsid w:val="00AB07CD"/>
    <w:rsid w:val="00AB096E"/>
    <w:rsid w:val="00AB0C88"/>
    <w:rsid w:val="00AB1599"/>
    <w:rsid w:val="00AB18F1"/>
    <w:rsid w:val="00AB20B8"/>
    <w:rsid w:val="00AB22EF"/>
    <w:rsid w:val="00AB27EB"/>
    <w:rsid w:val="00AB2886"/>
    <w:rsid w:val="00AB28F0"/>
    <w:rsid w:val="00AB3415"/>
    <w:rsid w:val="00AB3A44"/>
    <w:rsid w:val="00AB3B60"/>
    <w:rsid w:val="00AB3D43"/>
    <w:rsid w:val="00AB3FD4"/>
    <w:rsid w:val="00AB419E"/>
    <w:rsid w:val="00AB41E9"/>
    <w:rsid w:val="00AB41F9"/>
    <w:rsid w:val="00AB5061"/>
    <w:rsid w:val="00AB5486"/>
    <w:rsid w:val="00AB58F6"/>
    <w:rsid w:val="00AB5962"/>
    <w:rsid w:val="00AB5AC2"/>
    <w:rsid w:val="00AB5AED"/>
    <w:rsid w:val="00AB5B1A"/>
    <w:rsid w:val="00AB5B23"/>
    <w:rsid w:val="00AB5C18"/>
    <w:rsid w:val="00AB6075"/>
    <w:rsid w:val="00AB62C7"/>
    <w:rsid w:val="00AB646C"/>
    <w:rsid w:val="00AB6519"/>
    <w:rsid w:val="00AB69AF"/>
    <w:rsid w:val="00AB6A63"/>
    <w:rsid w:val="00AB6B02"/>
    <w:rsid w:val="00AB6BBE"/>
    <w:rsid w:val="00AB6E40"/>
    <w:rsid w:val="00AB6FAA"/>
    <w:rsid w:val="00AB6FC5"/>
    <w:rsid w:val="00AB7480"/>
    <w:rsid w:val="00AB768A"/>
    <w:rsid w:val="00AB793E"/>
    <w:rsid w:val="00AB7C27"/>
    <w:rsid w:val="00AB7EF1"/>
    <w:rsid w:val="00AC02EA"/>
    <w:rsid w:val="00AC0307"/>
    <w:rsid w:val="00AC05A1"/>
    <w:rsid w:val="00AC0EFA"/>
    <w:rsid w:val="00AC1102"/>
    <w:rsid w:val="00AC115D"/>
    <w:rsid w:val="00AC14C5"/>
    <w:rsid w:val="00AC14E4"/>
    <w:rsid w:val="00AC1753"/>
    <w:rsid w:val="00AC18D1"/>
    <w:rsid w:val="00AC1B8A"/>
    <w:rsid w:val="00AC1C08"/>
    <w:rsid w:val="00AC1CCA"/>
    <w:rsid w:val="00AC1EE1"/>
    <w:rsid w:val="00AC1F28"/>
    <w:rsid w:val="00AC23D5"/>
    <w:rsid w:val="00AC26BE"/>
    <w:rsid w:val="00AC2844"/>
    <w:rsid w:val="00AC2B05"/>
    <w:rsid w:val="00AC2BEF"/>
    <w:rsid w:val="00AC2C5E"/>
    <w:rsid w:val="00AC2D8B"/>
    <w:rsid w:val="00AC2EA0"/>
    <w:rsid w:val="00AC2F60"/>
    <w:rsid w:val="00AC31EE"/>
    <w:rsid w:val="00AC3424"/>
    <w:rsid w:val="00AC36E6"/>
    <w:rsid w:val="00AC3D74"/>
    <w:rsid w:val="00AC414A"/>
    <w:rsid w:val="00AC4334"/>
    <w:rsid w:val="00AC4418"/>
    <w:rsid w:val="00AC44C1"/>
    <w:rsid w:val="00AC4746"/>
    <w:rsid w:val="00AC49DA"/>
    <w:rsid w:val="00AC50EE"/>
    <w:rsid w:val="00AC521B"/>
    <w:rsid w:val="00AC5482"/>
    <w:rsid w:val="00AC54CB"/>
    <w:rsid w:val="00AC5A1A"/>
    <w:rsid w:val="00AC5B4C"/>
    <w:rsid w:val="00AC6786"/>
    <w:rsid w:val="00AC67D9"/>
    <w:rsid w:val="00AC6B7B"/>
    <w:rsid w:val="00AC6C3A"/>
    <w:rsid w:val="00AC729B"/>
    <w:rsid w:val="00AC7712"/>
    <w:rsid w:val="00AC7AE8"/>
    <w:rsid w:val="00AC7C6A"/>
    <w:rsid w:val="00AD0AB5"/>
    <w:rsid w:val="00AD0BEC"/>
    <w:rsid w:val="00AD0C01"/>
    <w:rsid w:val="00AD0CFD"/>
    <w:rsid w:val="00AD1079"/>
    <w:rsid w:val="00AD10A1"/>
    <w:rsid w:val="00AD11D2"/>
    <w:rsid w:val="00AD120E"/>
    <w:rsid w:val="00AD18B3"/>
    <w:rsid w:val="00AD1E33"/>
    <w:rsid w:val="00AD1F40"/>
    <w:rsid w:val="00AD2038"/>
    <w:rsid w:val="00AD222C"/>
    <w:rsid w:val="00AD289A"/>
    <w:rsid w:val="00AD3776"/>
    <w:rsid w:val="00AD38ED"/>
    <w:rsid w:val="00AD3AE6"/>
    <w:rsid w:val="00AD3B5C"/>
    <w:rsid w:val="00AD3CAE"/>
    <w:rsid w:val="00AD3DDE"/>
    <w:rsid w:val="00AD3FF0"/>
    <w:rsid w:val="00AD4B5B"/>
    <w:rsid w:val="00AD4DA1"/>
    <w:rsid w:val="00AD4E17"/>
    <w:rsid w:val="00AD5183"/>
    <w:rsid w:val="00AD5214"/>
    <w:rsid w:val="00AD576B"/>
    <w:rsid w:val="00AD585F"/>
    <w:rsid w:val="00AD59F7"/>
    <w:rsid w:val="00AD5AE7"/>
    <w:rsid w:val="00AD5D2C"/>
    <w:rsid w:val="00AD60FF"/>
    <w:rsid w:val="00AD6313"/>
    <w:rsid w:val="00AD6625"/>
    <w:rsid w:val="00AD66C4"/>
    <w:rsid w:val="00AD6BBE"/>
    <w:rsid w:val="00AD6C4B"/>
    <w:rsid w:val="00AD6DF8"/>
    <w:rsid w:val="00AD6EB5"/>
    <w:rsid w:val="00AD6EFE"/>
    <w:rsid w:val="00AD7577"/>
    <w:rsid w:val="00AD76BE"/>
    <w:rsid w:val="00AD7B47"/>
    <w:rsid w:val="00AD7B94"/>
    <w:rsid w:val="00AD7BE9"/>
    <w:rsid w:val="00AD7F55"/>
    <w:rsid w:val="00AE0B22"/>
    <w:rsid w:val="00AE0E6D"/>
    <w:rsid w:val="00AE160F"/>
    <w:rsid w:val="00AE176D"/>
    <w:rsid w:val="00AE1ABB"/>
    <w:rsid w:val="00AE1AFB"/>
    <w:rsid w:val="00AE1B98"/>
    <w:rsid w:val="00AE1F1A"/>
    <w:rsid w:val="00AE26FA"/>
    <w:rsid w:val="00AE2C89"/>
    <w:rsid w:val="00AE2E07"/>
    <w:rsid w:val="00AE309E"/>
    <w:rsid w:val="00AE3443"/>
    <w:rsid w:val="00AE35EF"/>
    <w:rsid w:val="00AE3891"/>
    <w:rsid w:val="00AE418C"/>
    <w:rsid w:val="00AE4301"/>
    <w:rsid w:val="00AE449B"/>
    <w:rsid w:val="00AE4546"/>
    <w:rsid w:val="00AE4557"/>
    <w:rsid w:val="00AE4810"/>
    <w:rsid w:val="00AE53BB"/>
    <w:rsid w:val="00AE53F6"/>
    <w:rsid w:val="00AE561D"/>
    <w:rsid w:val="00AE57DE"/>
    <w:rsid w:val="00AE5C00"/>
    <w:rsid w:val="00AE6472"/>
    <w:rsid w:val="00AE665B"/>
    <w:rsid w:val="00AE6758"/>
    <w:rsid w:val="00AE677B"/>
    <w:rsid w:val="00AE68CF"/>
    <w:rsid w:val="00AE6BD5"/>
    <w:rsid w:val="00AE70C8"/>
    <w:rsid w:val="00AE719A"/>
    <w:rsid w:val="00AE73AA"/>
    <w:rsid w:val="00AE75CE"/>
    <w:rsid w:val="00AE776C"/>
    <w:rsid w:val="00AE78AF"/>
    <w:rsid w:val="00AE79C9"/>
    <w:rsid w:val="00AE7C61"/>
    <w:rsid w:val="00AE7D9F"/>
    <w:rsid w:val="00AE7E9A"/>
    <w:rsid w:val="00AE7F59"/>
    <w:rsid w:val="00AF09F0"/>
    <w:rsid w:val="00AF0BC2"/>
    <w:rsid w:val="00AF0EAF"/>
    <w:rsid w:val="00AF110D"/>
    <w:rsid w:val="00AF13A5"/>
    <w:rsid w:val="00AF20EA"/>
    <w:rsid w:val="00AF2C8E"/>
    <w:rsid w:val="00AF302F"/>
    <w:rsid w:val="00AF313B"/>
    <w:rsid w:val="00AF36E3"/>
    <w:rsid w:val="00AF3D23"/>
    <w:rsid w:val="00AF43F4"/>
    <w:rsid w:val="00AF466E"/>
    <w:rsid w:val="00AF469B"/>
    <w:rsid w:val="00AF54FF"/>
    <w:rsid w:val="00AF5C8F"/>
    <w:rsid w:val="00AF5CE0"/>
    <w:rsid w:val="00AF5E96"/>
    <w:rsid w:val="00AF65C8"/>
    <w:rsid w:val="00AF6686"/>
    <w:rsid w:val="00AF66E1"/>
    <w:rsid w:val="00AF6A3D"/>
    <w:rsid w:val="00AF7367"/>
    <w:rsid w:val="00AF73B8"/>
    <w:rsid w:val="00AF7B60"/>
    <w:rsid w:val="00B00B94"/>
    <w:rsid w:val="00B010EF"/>
    <w:rsid w:val="00B015E5"/>
    <w:rsid w:val="00B01697"/>
    <w:rsid w:val="00B02669"/>
    <w:rsid w:val="00B0296E"/>
    <w:rsid w:val="00B03C91"/>
    <w:rsid w:val="00B03D71"/>
    <w:rsid w:val="00B0409C"/>
    <w:rsid w:val="00B0418E"/>
    <w:rsid w:val="00B04558"/>
    <w:rsid w:val="00B04892"/>
    <w:rsid w:val="00B04BE4"/>
    <w:rsid w:val="00B04CC2"/>
    <w:rsid w:val="00B04FDF"/>
    <w:rsid w:val="00B0535D"/>
    <w:rsid w:val="00B0551A"/>
    <w:rsid w:val="00B05603"/>
    <w:rsid w:val="00B05733"/>
    <w:rsid w:val="00B05895"/>
    <w:rsid w:val="00B06187"/>
    <w:rsid w:val="00B062E8"/>
    <w:rsid w:val="00B064E5"/>
    <w:rsid w:val="00B0650B"/>
    <w:rsid w:val="00B06B7E"/>
    <w:rsid w:val="00B06DDF"/>
    <w:rsid w:val="00B071A8"/>
    <w:rsid w:val="00B077AB"/>
    <w:rsid w:val="00B0795C"/>
    <w:rsid w:val="00B1004D"/>
    <w:rsid w:val="00B10068"/>
    <w:rsid w:val="00B10323"/>
    <w:rsid w:val="00B10360"/>
    <w:rsid w:val="00B108EA"/>
    <w:rsid w:val="00B109ED"/>
    <w:rsid w:val="00B10A7D"/>
    <w:rsid w:val="00B10E11"/>
    <w:rsid w:val="00B10E53"/>
    <w:rsid w:val="00B112EA"/>
    <w:rsid w:val="00B11625"/>
    <w:rsid w:val="00B11B92"/>
    <w:rsid w:val="00B11D86"/>
    <w:rsid w:val="00B1213C"/>
    <w:rsid w:val="00B122BE"/>
    <w:rsid w:val="00B1235D"/>
    <w:rsid w:val="00B12603"/>
    <w:rsid w:val="00B128AF"/>
    <w:rsid w:val="00B12915"/>
    <w:rsid w:val="00B12C78"/>
    <w:rsid w:val="00B1354A"/>
    <w:rsid w:val="00B13569"/>
    <w:rsid w:val="00B13D8F"/>
    <w:rsid w:val="00B13E7F"/>
    <w:rsid w:val="00B14006"/>
    <w:rsid w:val="00B141B7"/>
    <w:rsid w:val="00B1448C"/>
    <w:rsid w:val="00B14C3E"/>
    <w:rsid w:val="00B14FA8"/>
    <w:rsid w:val="00B15271"/>
    <w:rsid w:val="00B1536F"/>
    <w:rsid w:val="00B155C6"/>
    <w:rsid w:val="00B15BC7"/>
    <w:rsid w:val="00B15EE3"/>
    <w:rsid w:val="00B15FEB"/>
    <w:rsid w:val="00B1608B"/>
    <w:rsid w:val="00B1676B"/>
    <w:rsid w:val="00B167D1"/>
    <w:rsid w:val="00B167D9"/>
    <w:rsid w:val="00B16B31"/>
    <w:rsid w:val="00B16C40"/>
    <w:rsid w:val="00B17076"/>
    <w:rsid w:val="00B17199"/>
    <w:rsid w:val="00B17225"/>
    <w:rsid w:val="00B1741B"/>
    <w:rsid w:val="00B17484"/>
    <w:rsid w:val="00B17653"/>
    <w:rsid w:val="00B17817"/>
    <w:rsid w:val="00B179D1"/>
    <w:rsid w:val="00B17BE7"/>
    <w:rsid w:val="00B20328"/>
    <w:rsid w:val="00B205BB"/>
    <w:rsid w:val="00B20A22"/>
    <w:rsid w:val="00B20AF3"/>
    <w:rsid w:val="00B20CE4"/>
    <w:rsid w:val="00B20E3A"/>
    <w:rsid w:val="00B20ED1"/>
    <w:rsid w:val="00B20F07"/>
    <w:rsid w:val="00B20FC7"/>
    <w:rsid w:val="00B21012"/>
    <w:rsid w:val="00B2112B"/>
    <w:rsid w:val="00B2168D"/>
    <w:rsid w:val="00B217A1"/>
    <w:rsid w:val="00B2191D"/>
    <w:rsid w:val="00B2197F"/>
    <w:rsid w:val="00B21989"/>
    <w:rsid w:val="00B220A9"/>
    <w:rsid w:val="00B2219E"/>
    <w:rsid w:val="00B2246F"/>
    <w:rsid w:val="00B22938"/>
    <w:rsid w:val="00B235C1"/>
    <w:rsid w:val="00B236AF"/>
    <w:rsid w:val="00B23765"/>
    <w:rsid w:val="00B23943"/>
    <w:rsid w:val="00B239AB"/>
    <w:rsid w:val="00B23A20"/>
    <w:rsid w:val="00B23AA5"/>
    <w:rsid w:val="00B23E80"/>
    <w:rsid w:val="00B24157"/>
    <w:rsid w:val="00B24185"/>
    <w:rsid w:val="00B246C1"/>
    <w:rsid w:val="00B2475C"/>
    <w:rsid w:val="00B249CD"/>
    <w:rsid w:val="00B24CF4"/>
    <w:rsid w:val="00B24EB2"/>
    <w:rsid w:val="00B2515A"/>
    <w:rsid w:val="00B2523B"/>
    <w:rsid w:val="00B25250"/>
    <w:rsid w:val="00B2546F"/>
    <w:rsid w:val="00B25526"/>
    <w:rsid w:val="00B25616"/>
    <w:rsid w:val="00B2580D"/>
    <w:rsid w:val="00B25876"/>
    <w:rsid w:val="00B25959"/>
    <w:rsid w:val="00B25FAA"/>
    <w:rsid w:val="00B25FF6"/>
    <w:rsid w:val="00B262D7"/>
    <w:rsid w:val="00B26395"/>
    <w:rsid w:val="00B263FF"/>
    <w:rsid w:val="00B265D3"/>
    <w:rsid w:val="00B26A77"/>
    <w:rsid w:val="00B26B74"/>
    <w:rsid w:val="00B26D46"/>
    <w:rsid w:val="00B26F0F"/>
    <w:rsid w:val="00B2796F"/>
    <w:rsid w:val="00B27AEC"/>
    <w:rsid w:val="00B27D96"/>
    <w:rsid w:val="00B302D0"/>
    <w:rsid w:val="00B303DF"/>
    <w:rsid w:val="00B3062E"/>
    <w:rsid w:val="00B309D8"/>
    <w:rsid w:val="00B30D3B"/>
    <w:rsid w:val="00B3111D"/>
    <w:rsid w:val="00B312EE"/>
    <w:rsid w:val="00B3131C"/>
    <w:rsid w:val="00B313A5"/>
    <w:rsid w:val="00B3162F"/>
    <w:rsid w:val="00B3185D"/>
    <w:rsid w:val="00B31AED"/>
    <w:rsid w:val="00B31B09"/>
    <w:rsid w:val="00B31C6A"/>
    <w:rsid w:val="00B31D9D"/>
    <w:rsid w:val="00B31F08"/>
    <w:rsid w:val="00B31F3F"/>
    <w:rsid w:val="00B3295F"/>
    <w:rsid w:val="00B32B17"/>
    <w:rsid w:val="00B32B34"/>
    <w:rsid w:val="00B32CE7"/>
    <w:rsid w:val="00B33401"/>
    <w:rsid w:val="00B33664"/>
    <w:rsid w:val="00B339B8"/>
    <w:rsid w:val="00B33A9D"/>
    <w:rsid w:val="00B33C7E"/>
    <w:rsid w:val="00B33EB3"/>
    <w:rsid w:val="00B33EB5"/>
    <w:rsid w:val="00B344CC"/>
    <w:rsid w:val="00B34BFB"/>
    <w:rsid w:val="00B34CB8"/>
    <w:rsid w:val="00B35037"/>
    <w:rsid w:val="00B35054"/>
    <w:rsid w:val="00B358D3"/>
    <w:rsid w:val="00B35C35"/>
    <w:rsid w:val="00B35E27"/>
    <w:rsid w:val="00B35E30"/>
    <w:rsid w:val="00B36075"/>
    <w:rsid w:val="00B36159"/>
    <w:rsid w:val="00B3640D"/>
    <w:rsid w:val="00B36E4B"/>
    <w:rsid w:val="00B37AFB"/>
    <w:rsid w:val="00B406D2"/>
    <w:rsid w:val="00B408C2"/>
    <w:rsid w:val="00B40E83"/>
    <w:rsid w:val="00B41197"/>
    <w:rsid w:val="00B4179C"/>
    <w:rsid w:val="00B4181A"/>
    <w:rsid w:val="00B41EA4"/>
    <w:rsid w:val="00B42008"/>
    <w:rsid w:val="00B420AC"/>
    <w:rsid w:val="00B421AC"/>
    <w:rsid w:val="00B421E9"/>
    <w:rsid w:val="00B42AFA"/>
    <w:rsid w:val="00B43193"/>
    <w:rsid w:val="00B43721"/>
    <w:rsid w:val="00B43771"/>
    <w:rsid w:val="00B4382C"/>
    <w:rsid w:val="00B43BC5"/>
    <w:rsid w:val="00B43BCA"/>
    <w:rsid w:val="00B43C3D"/>
    <w:rsid w:val="00B43F1E"/>
    <w:rsid w:val="00B43F7E"/>
    <w:rsid w:val="00B44213"/>
    <w:rsid w:val="00B4427B"/>
    <w:rsid w:val="00B445BF"/>
    <w:rsid w:val="00B445FE"/>
    <w:rsid w:val="00B448F5"/>
    <w:rsid w:val="00B44DC8"/>
    <w:rsid w:val="00B44E7D"/>
    <w:rsid w:val="00B450EF"/>
    <w:rsid w:val="00B4568D"/>
    <w:rsid w:val="00B46147"/>
    <w:rsid w:val="00B461D5"/>
    <w:rsid w:val="00B466AA"/>
    <w:rsid w:val="00B46A10"/>
    <w:rsid w:val="00B46D62"/>
    <w:rsid w:val="00B47078"/>
    <w:rsid w:val="00B474A5"/>
    <w:rsid w:val="00B479BD"/>
    <w:rsid w:val="00B50376"/>
    <w:rsid w:val="00B504C1"/>
    <w:rsid w:val="00B505B6"/>
    <w:rsid w:val="00B509A0"/>
    <w:rsid w:val="00B50A17"/>
    <w:rsid w:val="00B50A6D"/>
    <w:rsid w:val="00B50D0C"/>
    <w:rsid w:val="00B50E4C"/>
    <w:rsid w:val="00B51268"/>
    <w:rsid w:val="00B51285"/>
    <w:rsid w:val="00B5195E"/>
    <w:rsid w:val="00B51B37"/>
    <w:rsid w:val="00B5216E"/>
    <w:rsid w:val="00B522E7"/>
    <w:rsid w:val="00B52601"/>
    <w:rsid w:val="00B52729"/>
    <w:rsid w:val="00B534B4"/>
    <w:rsid w:val="00B53AA6"/>
    <w:rsid w:val="00B53AFA"/>
    <w:rsid w:val="00B53F90"/>
    <w:rsid w:val="00B5402C"/>
    <w:rsid w:val="00B54074"/>
    <w:rsid w:val="00B54A88"/>
    <w:rsid w:val="00B54B19"/>
    <w:rsid w:val="00B54B41"/>
    <w:rsid w:val="00B54C3B"/>
    <w:rsid w:val="00B5569B"/>
    <w:rsid w:val="00B557DC"/>
    <w:rsid w:val="00B55AF7"/>
    <w:rsid w:val="00B56862"/>
    <w:rsid w:val="00B56927"/>
    <w:rsid w:val="00B56AB9"/>
    <w:rsid w:val="00B56B7E"/>
    <w:rsid w:val="00B56DAE"/>
    <w:rsid w:val="00B57005"/>
    <w:rsid w:val="00B5763E"/>
    <w:rsid w:val="00B57657"/>
    <w:rsid w:val="00B57774"/>
    <w:rsid w:val="00B57D07"/>
    <w:rsid w:val="00B57F5D"/>
    <w:rsid w:val="00B57FF6"/>
    <w:rsid w:val="00B600A2"/>
    <w:rsid w:val="00B600BC"/>
    <w:rsid w:val="00B601FA"/>
    <w:rsid w:val="00B6020B"/>
    <w:rsid w:val="00B60406"/>
    <w:rsid w:val="00B60678"/>
    <w:rsid w:val="00B60F71"/>
    <w:rsid w:val="00B6127E"/>
    <w:rsid w:val="00B62064"/>
    <w:rsid w:val="00B624F6"/>
    <w:rsid w:val="00B62EB3"/>
    <w:rsid w:val="00B634CE"/>
    <w:rsid w:val="00B639F2"/>
    <w:rsid w:val="00B63BE3"/>
    <w:rsid w:val="00B63F63"/>
    <w:rsid w:val="00B63F67"/>
    <w:rsid w:val="00B64189"/>
    <w:rsid w:val="00B64202"/>
    <w:rsid w:val="00B6431C"/>
    <w:rsid w:val="00B64501"/>
    <w:rsid w:val="00B64616"/>
    <w:rsid w:val="00B6464D"/>
    <w:rsid w:val="00B6471D"/>
    <w:rsid w:val="00B64917"/>
    <w:rsid w:val="00B64F6F"/>
    <w:rsid w:val="00B65086"/>
    <w:rsid w:val="00B65889"/>
    <w:rsid w:val="00B65938"/>
    <w:rsid w:val="00B659AE"/>
    <w:rsid w:val="00B66073"/>
    <w:rsid w:val="00B662B1"/>
    <w:rsid w:val="00B66962"/>
    <w:rsid w:val="00B66A2E"/>
    <w:rsid w:val="00B66C03"/>
    <w:rsid w:val="00B66C9A"/>
    <w:rsid w:val="00B67526"/>
    <w:rsid w:val="00B676AE"/>
    <w:rsid w:val="00B676EF"/>
    <w:rsid w:val="00B67B7B"/>
    <w:rsid w:val="00B67C40"/>
    <w:rsid w:val="00B67CCC"/>
    <w:rsid w:val="00B67E75"/>
    <w:rsid w:val="00B67F11"/>
    <w:rsid w:val="00B70146"/>
    <w:rsid w:val="00B70366"/>
    <w:rsid w:val="00B70E73"/>
    <w:rsid w:val="00B70F88"/>
    <w:rsid w:val="00B70FB6"/>
    <w:rsid w:val="00B71740"/>
    <w:rsid w:val="00B71A91"/>
    <w:rsid w:val="00B71D73"/>
    <w:rsid w:val="00B721DF"/>
    <w:rsid w:val="00B72837"/>
    <w:rsid w:val="00B72BE7"/>
    <w:rsid w:val="00B73A30"/>
    <w:rsid w:val="00B73B24"/>
    <w:rsid w:val="00B73C25"/>
    <w:rsid w:val="00B73D2D"/>
    <w:rsid w:val="00B73E1E"/>
    <w:rsid w:val="00B741B3"/>
    <w:rsid w:val="00B74266"/>
    <w:rsid w:val="00B74988"/>
    <w:rsid w:val="00B74A4B"/>
    <w:rsid w:val="00B74B8B"/>
    <w:rsid w:val="00B74D1A"/>
    <w:rsid w:val="00B74E8D"/>
    <w:rsid w:val="00B75160"/>
    <w:rsid w:val="00B756A1"/>
    <w:rsid w:val="00B75ED0"/>
    <w:rsid w:val="00B761C1"/>
    <w:rsid w:val="00B76AC9"/>
    <w:rsid w:val="00B76B81"/>
    <w:rsid w:val="00B76D0B"/>
    <w:rsid w:val="00B76EEF"/>
    <w:rsid w:val="00B77104"/>
    <w:rsid w:val="00B7717C"/>
    <w:rsid w:val="00B771F3"/>
    <w:rsid w:val="00B77B94"/>
    <w:rsid w:val="00B77EED"/>
    <w:rsid w:val="00B80374"/>
    <w:rsid w:val="00B8075C"/>
    <w:rsid w:val="00B81013"/>
    <w:rsid w:val="00B8193F"/>
    <w:rsid w:val="00B81ABA"/>
    <w:rsid w:val="00B81ADC"/>
    <w:rsid w:val="00B81C80"/>
    <w:rsid w:val="00B81D59"/>
    <w:rsid w:val="00B81FF2"/>
    <w:rsid w:val="00B82157"/>
    <w:rsid w:val="00B8223A"/>
    <w:rsid w:val="00B822A3"/>
    <w:rsid w:val="00B82945"/>
    <w:rsid w:val="00B82AE0"/>
    <w:rsid w:val="00B82D1F"/>
    <w:rsid w:val="00B83502"/>
    <w:rsid w:val="00B837EF"/>
    <w:rsid w:val="00B839AF"/>
    <w:rsid w:val="00B83A77"/>
    <w:rsid w:val="00B83B63"/>
    <w:rsid w:val="00B83B6B"/>
    <w:rsid w:val="00B83E6A"/>
    <w:rsid w:val="00B83F2C"/>
    <w:rsid w:val="00B84707"/>
    <w:rsid w:val="00B84B2D"/>
    <w:rsid w:val="00B84C79"/>
    <w:rsid w:val="00B85EF1"/>
    <w:rsid w:val="00B861C9"/>
    <w:rsid w:val="00B863FF"/>
    <w:rsid w:val="00B86B19"/>
    <w:rsid w:val="00B872B0"/>
    <w:rsid w:val="00B873D1"/>
    <w:rsid w:val="00B87426"/>
    <w:rsid w:val="00B87A8F"/>
    <w:rsid w:val="00B87BAA"/>
    <w:rsid w:val="00B87E1F"/>
    <w:rsid w:val="00B87EB7"/>
    <w:rsid w:val="00B87FCE"/>
    <w:rsid w:val="00B9017F"/>
    <w:rsid w:val="00B90261"/>
    <w:rsid w:val="00B90360"/>
    <w:rsid w:val="00B90536"/>
    <w:rsid w:val="00B9114F"/>
    <w:rsid w:val="00B91383"/>
    <w:rsid w:val="00B9139D"/>
    <w:rsid w:val="00B916CB"/>
    <w:rsid w:val="00B91B63"/>
    <w:rsid w:val="00B91C65"/>
    <w:rsid w:val="00B9213C"/>
    <w:rsid w:val="00B924E4"/>
    <w:rsid w:val="00B92C88"/>
    <w:rsid w:val="00B930F8"/>
    <w:rsid w:val="00B933B2"/>
    <w:rsid w:val="00B93874"/>
    <w:rsid w:val="00B93C66"/>
    <w:rsid w:val="00B93E37"/>
    <w:rsid w:val="00B93FD6"/>
    <w:rsid w:val="00B9468D"/>
    <w:rsid w:val="00B94EF0"/>
    <w:rsid w:val="00B95417"/>
    <w:rsid w:val="00B95A42"/>
    <w:rsid w:val="00B95D4E"/>
    <w:rsid w:val="00B96253"/>
    <w:rsid w:val="00B962C4"/>
    <w:rsid w:val="00B963AD"/>
    <w:rsid w:val="00B96441"/>
    <w:rsid w:val="00B9654D"/>
    <w:rsid w:val="00B9696F"/>
    <w:rsid w:val="00B96CCF"/>
    <w:rsid w:val="00B97024"/>
    <w:rsid w:val="00B97064"/>
    <w:rsid w:val="00B97342"/>
    <w:rsid w:val="00B97972"/>
    <w:rsid w:val="00B97D93"/>
    <w:rsid w:val="00BA047F"/>
    <w:rsid w:val="00BA06DA"/>
    <w:rsid w:val="00BA082C"/>
    <w:rsid w:val="00BA0BAF"/>
    <w:rsid w:val="00BA0E1A"/>
    <w:rsid w:val="00BA0E55"/>
    <w:rsid w:val="00BA0EA6"/>
    <w:rsid w:val="00BA133B"/>
    <w:rsid w:val="00BA13BD"/>
    <w:rsid w:val="00BA155E"/>
    <w:rsid w:val="00BA1EFE"/>
    <w:rsid w:val="00BA2D17"/>
    <w:rsid w:val="00BA2D49"/>
    <w:rsid w:val="00BA2DCF"/>
    <w:rsid w:val="00BA2ED8"/>
    <w:rsid w:val="00BA2F46"/>
    <w:rsid w:val="00BA34A2"/>
    <w:rsid w:val="00BA34A7"/>
    <w:rsid w:val="00BA3A9D"/>
    <w:rsid w:val="00BA3DB4"/>
    <w:rsid w:val="00BA402F"/>
    <w:rsid w:val="00BA413E"/>
    <w:rsid w:val="00BA4271"/>
    <w:rsid w:val="00BA43B9"/>
    <w:rsid w:val="00BA4540"/>
    <w:rsid w:val="00BA46FF"/>
    <w:rsid w:val="00BA48B5"/>
    <w:rsid w:val="00BA48F9"/>
    <w:rsid w:val="00BA4CA8"/>
    <w:rsid w:val="00BA527B"/>
    <w:rsid w:val="00BA559C"/>
    <w:rsid w:val="00BA568A"/>
    <w:rsid w:val="00BA5D3B"/>
    <w:rsid w:val="00BA612A"/>
    <w:rsid w:val="00BA68EA"/>
    <w:rsid w:val="00BA6C0E"/>
    <w:rsid w:val="00BA6DF1"/>
    <w:rsid w:val="00BA75C6"/>
    <w:rsid w:val="00BA75E7"/>
    <w:rsid w:val="00BA7637"/>
    <w:rsid w:val="00BA7D61"/>
    <w:rsid w:val="00BB0145"/>
    <w:rsid w:val="00BB0672"/>
    <w:rsid w:val="00BB07F3"/>
    <w:rsid w:val="00BB0A2E"/>
    <w:rsid w:val="00BB0B4E"/>
    <w:rsid w:val="00BB0C8B"/>
    <w:rsid w:val="00BB0E45"/>
    <w:rsid w:val="00BB0EA5"/>
    <w:rsid w:val="00BB1405"/>
    <w:rsid w:val="00BB143C"/>
    <w:rsid w:val="00BB193D"/>
    <w:rsid w:val="00BB19BF"/>
    <w:rsid w:val="00BB1DE1"/>
    <w:rsid w:val="00BB1ED0"/>
    <w:rsid w:val="00BB220E"/>
    <w:rsid w:val="00BB227F"/>
    <w:rsid w:val="00BB237A"/>
    <w:rsid w:val="00BB23B6"/>
    <w:rsid w:val="00BB27DD"/>
    <w:rsid w:val="00BB291D"/>
    <w:rsid w:val="00BB295E"/>
    <w:rsid w:val="00BB2BE3"/>
    <w:rsid w:val="00BB304D"/>
    <w:rsid w:val="00BB36C4"/>
    <w:rsid w:val="00BB3801"/>
    <w:rsid w:val="00BB387C"/>
    <w:rsid w:val="00BB404C"/>
    <w:rsid w:val="00BB4917"/>
    <w:rsid w:val="00BB4E5D"/>
    <w:rsid w:val="00BB54BF"/>
    <w:rsid w:val="00BB5E20"/>
    <w:rsid w:val="00BB600C"/>
    <w:rsid w:val="00BB61DF"/>
    <w:rsid w:val="00BB6736"/>
    <w:rsid w:val="00BB6A6D"/>
    <w:rsid w:val="00BB6C9F"/>
    <w:rsid w:val="00BB6EEE"/>
    <w:rsid w:val="00BB7AA2"/>
    <w:rsid w:val="00BB7E1C"/>
    <w:rsid w:val="00BC02F5"/>
    <w:rsid w:val="00BC03CF"/>
    <w:rsid w:val="00BC04EE"/>
    <w:rsid w:val="00BC050E"/>
    <w:rsid w:val="00BC0A29"/>
    <w:rsid w:val="00BC1050"/>
    <w:rsid w:val="00BC124C"/>
    <w:rsid w:val="00BC126E"/>
    <w:rsid w:val="00BC131D"/>
    <w:rsid w:val="00BC183E"/>
    <w:rsid w:val="00BC1C56"/>
    <w:rsid w:val="00BC2141"/>
    <w:rsid w:val="00BC26A1"/>
    <w:rsid w:val="00BC26A8"/>
    <w:rsid w:val="00BC3362"/>
    <w:rsid w:val="00BC3CA3"/>
    <w:rsid w:val="00BC3D78"/>
    <w:rsid w:val="00BC3EAB"/>
    <w:rsid w:val="00BC40FA"/>
    <w:rsid w:val="00BC438B"/>
    <w:rsid w:val="00BC481D"/>
    <w:rsid w:val="00BC48D0"/>
    <w:rsid w:val="00BC4B66"/>
    <w:rsid w:val="00BC53FE"/>
    <w:rsid w:val="00BC5573"/>
    <w:rsid w:val="00BC55CF"/>
    <w:rsid w:val="00BC5D8C"/>
    <w:rsid w:val="00BC6042"/>
    <w:rsid w:val="00BC6172"/>
    <w:rsid w:val="00BC62E6"/>
    <w:rsid w:val="00BC63C3"/>
    <w:rsid w:val="00BC64B1"/>
    <w:rsid w:val="00BC6699"/>
    <w:rsid w:val="00BC6DCF"/>
    <w:rsid w:val="00BC6DF7"/>
    <w:rsid w:val="00BC6FF0"/>
    <w:rsid w:val="00BC70C7"/>
    <w:rsid w:val="00BC7490"/>
    <w:rsid w:val="00BC786D"/>
    <w:rsid w:val="00BC7F08"/>
    <w:rsid w:val="00BD00E6"/>
    <w:rsid w:val="00BD1011"/>
    <w:rsid w:val="00BD1024"/>
    <w:rsid w:val="00BD10CB"/>
    <w:rsid w:val="00BD15CB"/>
    <w:rsid w:val="00BD1722"/>
    <w:rsid w:val="00BD2167"/>
    <w:rsid w:val="00BD22D6"/>
    <w:rsid w:val="00BD2781"/>
    <w:rsid w:val="00BD285A"/>
    <w:rsid w:val="00BD2AD9"/>
    <w:rsid w:val="00BD2B32"/>
    <w:rsid w:val="00BD2D6F"/>
    <w:rsid w:val="00BD3338"/>
    <w:rsid w:val="00BD3505"/>
    <w:rsid w:val="00BD4165"/>
    <w:rsid w:val="00BD423D"/>
    <w:rsid w:val="00BD44B3"/>
    <w:rsid w:val="00BD4535"/>
    <w:rsid w:val="00BD454F"/>
    <w:rsid w:val="00BD492B"/>
    <w:rsid w:val="00BD4A92"/>
    <w:rsid w:val="00BD4B17"/>
    <w:rsid w:val="00BD5043"/>
    <w:rsid w:val="00BD5BBA"/>
    <w:rsid w:val="00BD5BCB"/>
    <w:rsid w:val="00BD5CE0"/>
    <w:rsid w:val="00BD5D3C"/>
    <w:rsid w:val="00BD688D"/>
    <w:rsid w:val="00BD6A69"/>
    <w:rsid w:val="00BD6CAD"/>
    <w:rsid w:val="00BD70E3"/>
    <w:rsid w:val="00BD77BE"/>
    <w:rsid w:val="00BD798A"/>
    <w:rsid w:val="00BD7D60"/>
    <w:rsid w:val="00BD7DD0"/>
    <w:rsid w:val="00BD7F20"/>
    <w:rsid w:val="00BE0420"/>
    <w:rsid w:val="00BE06B2"/>
    <w:rsid w:val="00BE0847"/>
    <w:rsid w:val="00BE0915"/>
    <w:rsid w:val="00BE0B1E"/>
    <w:rsid w:val="00BE1257"/>
    <w:rsid w:val="00BE169B"/>
    <w:rsid w:val="00BE19C8"/>
    <w:rsid w:val="00BE1A5C"/>
    <w:rsid w:val="00BE1BCA"/>
    <w:rsid w:val="00BE1BCD"/>
    <w:rsid w:val="00BE1DA9"/>
    <w:rsid w:val="00BE22C7"/>
    <w:rsid w:val="00BE24AB"/>
    <w:rsid w:val="00BE2729"/>
    <w:rsid w:val="00BE2DF2"/>
    <w:rsid w:val="00BE2FB2"/>
    <w:rsid w:val="00BE308F"/>
    <w:rsid w:val="00BE3191"/>
    <w:rsid w:val="00BE36A8"/>
    <w:rsid w:val="00BE3713"/>
    <w:rsid w:val="00BE3B7F"/>
    <w:rsid w:val="00BE3BB1"/>
    <w:rsid w:val="00BE3C6E"/>
    <w:rsid w:val="00BE3DDD"/>
    <w:rsid w:val="00BE3F45"/>
    <w:rsid w:val="00BE498A"/>
    <w:rsid w:val="00BE4A4D"/>
    <w:rsid w:val="00BE4C69"/>
    <w:rsid w:val="00BE4F79"/>
    <w:rsid w:val="00BE5363"/>
    <w:rsid w:val="00BE57DE"/>
    <w:rsid w:val="00BE5E4A"/>
    <w:rsid w:val="00BE62AA"/>
    <w:rsid w:val="00BE6714"/>
    <w:rsid w:val="00BE6B15"/>
    <w:rsid w:val="00BE6B8E"/>
    <w:rsid w:val="00BE6CB3"/>
    <w:rsid w:val="00BE6D02"/>
    <w:rsid w:val="00BE6D21"/>
    <w:rsid w:val="00BE6DE4"/>
    <w:rsid w:val="00BE771C"/>
    <w:rsid w:val="00BE7895"/>
    <w:rsid w:val="00BE78D4"/>
    <w:rsid w:val="00BE7962"/>
    <w:rsid w:val="00BE79FB"/>
    <w:rsid w:val="00BE7B3A"/>
    <w:rsid w:val="00BE7BA0"/>
    <w:rsid w:val="00BE7CA0"/>
    <w:rsid w:val="00BE7EA9"/>
    <w:rsid w:val="00BE7FC7"/>
    <w:rsid w:val="00BF0A65"/>
    <w:rsid w:val="00BF10F3"/>
    <w:rsid w:val="00BF1302"/>
    <w:rsid w:val="00BF15C9"/>
    <w:rsid w:val="00BF15E7"/>
    <w:rsid w:val="00BF168F"/>
    <w:rsid w:val="00BF1700"/>
    <w:rsid w:val="00BF18F8"/>
    <w:rsid w:val="00BF1B89"/>
    <w:rsid w:val="00BF1E25"/>
    <w:rsid w:val="00BF227B"/>
    <w:rsid w:val="00BF2771"/>
    <w:rsid w:val="00BF27C0"/>
    <w:rsid w:val="00BF2E05"/>
    <w:rsid w:val="00BF3195"/>
    <w:rsid w:val="00BF395F"/>
    <w:rsid w:val="00BF3A04"/>
    <w:rsid w:val="00BF3EFD"/>
    <w:rsid w:val="00BF48A7"/>
    <w:rsid w:val="00BF4C9C"/>
    <w:rsid w:val="00BF4EE3"/>
    <w:rsid w:val="00BF4F7F"/>
    <w:rsid w:val="00BF4FDE"/>
    <w:rsid w:val="00BF5838"/>
    <w:rsid w:val="00BF623A"/>
    <w:rsid w:val="00BF6304"/>
    <w:rsid w:val="00BF6677"/>
    <w:rsid w:val="00BF6AD5"/>
    <w:rsid w:val="00BF7A1A"/>
    <w:rsid w:val="00BF7EE1"/>
    <w:rsid w:val="00C001F1"/>
    <w:rsid w:val="00C002FC"/>
    <w:rsid w:val="00C00B24"/>
    <w:rsid w:val="00C01525"/>
    <w:rsid w:val="00C016FC"/>
    <w:rsid w:val="00C02067"/>
    <w:rsid w:val="00C02479"/>
    <w:rsid w:val="00C0283C"/>
    <w:rsid w:val="00C02BF4"/>
    <w:rsid w:val="00C02DE5"/>
    <w:rsid w:val="00C02EA8"/>
    <w:rsid w:val="00C03981"/>
    <w:rsid w:val="00C03D00"/>
    <w:rsid w:val="00C03FE8"/>
    <w:rsid w:val="00C0402B"/>
    <w:rsid w:val="00C04338"/>
    <w:rsid w:val="00C046DD"/>
    <w:rsid w:val="00C04E8D"/>
    <w:rsid w:val="00C053FF"/>
    <w:rsid w:val="00C0546A"/>
    <w:rsid w:val="00C0572E"/>
    <w:rsid w:val="00C05A9A"/>
    <w:rsid w:val="00C05CC5"/>
    <w:rsid w:val="00C05CD8"/>
    <w:rsid w:val="00C0618B"/>
    <w:rsid w:val="00C0630B"/>
    <w:rsid w:val="00C064A5"/>
    <w:rsid w:val="00C0654E"/>
    <w:rsid w:val="00C06940"/>
    <w:rsid w:val="00C06B9F"/>
    <w:rsid w:val="00C06CA2"/>
    <w:rsid w:val="00C0712B"/>
    <w:rsid w:val="00C07234"/>
    <w:rsid w:val="00C07582"/>
    <w:rsid w:val="00C1018D"/>
    <w:rsid w:val="00C1051F"/>
    <w:rsid w:val="00C105D8"/>
    <w:rsid w:val="00C106B3"/>
    <w:rsid w:val="00C107B9"/>
    <w:rsid w:val="00C1087C"/>
    <w:rsid w:val="00C10CD9"/>
    <w:rsid w:val="00C1140D"/>
    <w:rsid w:val="00C11411"/>
    <w:rsid w:val="00C11999"/>
    <w:rsid w:val="00C1230E"/>
    <w:rsid w:val="00C123F9"/>
    <w:rsid w:val="00C1293F"/>
    <w:rsid w:val="00C12A82"/>
    <w:rsid w:val="00C12EC2"/>
    <w:rsid w:val="00C13110"/>
    <w:rsid w:val="00C13278"/>
    <w:rsid w:val="00C13542"/>
    <w:rsid w:val="00C135FD"/>
    <w:rsid w:val="00C136F7"/>
    <w:rsid w:val="00C13B75"/>
    <w:rsid w:val="00C1423A"/>
    <w:rsid w:val="00C142A3"/>
    <w:rsid w:val="00C142AA"/>
    <w:rsid w:val="00C1461B"/>
    <w:rsid w:val="00C14652"/>
    <w:rsid w:val="00C1516A"/>
    <w:rsid w:val="00C15A0F"/>
    <w:rsid w:val="00C15CA7"/>
    <w:rsid w:val="00C15E06"/>
    <w:rsid w:val="00C16244"/>
    <w:rsid w:val="00C164DD"/>
    <w:rsid w:val="00C16620"/>
    <w:rsid w:val="00C1663A"/>
    <w:rsid w:val="00C167EB"/>
    <w:rsid w:val="00C16B11"/>
    <w:rsid w:val="00C16C7E"/>
    <w:rsid w:val="00C170B1"/>
    <w:rsid w:val="00C1783E"/>
    <w:rsid w:val="00C17870"/>
    <w:rsid w:val="00C17911"/>
    <w:rsid w:val="00C17A9C"/>
    <w:rsid w:val="00C17C54"/>
    <w:rsid w:val="00C17E92"/>
    <w:rsid w:val="00C20038"/>
    <w:rsid w:val="00C20347"/>
    <w:rsid w:val="00C20461"/>
    <w:rsid w:val="00C20513"/>
    <w:rsid w:val="00C206A8"/>
    <w:rsid w:val="00C20964"/>
    <w:rsid w:val="00C2098B"/>
    <w:rsid w:val="00C20A69"/>
    <w:rsid w:val="00C2107A"/>
    <w:rsid w:val="00C21545"/>
    <w:rsid w:val="00C21C65"/>
    <w:rsid w:val="00C21FB7"/>
    <w:rsid w:val="00C2206C"/>
    <w:rsid w:val="00C22990"/>
    <w:rsid w:val="00C22A35"/>
    <w:rsid w:val="00C22FBE"/>
    <w:rsid w:val="00C22FF7"/>
    <w:rsid w:val="00C23293"/>
    <w:rsid w:val="00C23323"/>
    <w:rsid w:val="00C23384"/>
    <w:rsid w:val="00C23440"/>
    <w:rsid w:val="00C237C5"/>
    <w:rsid w:val="00C23DF8"/>
    <w:rsid w:val="00C243A9"/>
    <w:rsid w:val="00C24540"/>
    <w:rsid w:val="00C249EC"/>
    <w:rsid w:val="00C24ADF"/>
    <w:rsid w:val="00C24D8B"/>
    <w:rsid w:val="00C25467"/>
    <w:rsid w:val="00C2568C"/>
    <w:rsid w:val="00C25D7E"/>
    <w:rsid w:val="00C26526"/>
    <w:rsid w:val="00C26878"/>
    <w:rsid w:val="00C26A64"/>
    <w:rsid w:val="00C26B4A"/>
    <w:rsid w:val="00C26C0B"/>
    <w:rsid w:val="00C26DB8"/>
    <w:rsid w:val="00C27200"/>
    <w:rsid w:val="00C272D9"/>
    <w:rsid w:val="00C27593"/>
    <w:rsid w:val="00C2788E"/>
    <w:rsid w:val="00C27991"/>
    <w:rsid w:val="00C27B9D"/>
    <w:rsid w:val="00C27C45"/>
    <w:rsid w:val="00C30253"/>
    <w:rsid w:val="00C30788"/>
    <w:rsid w:val="00C30B32"/>
    <w:rsid w:val="00C30B7A"/>
    <w:rsid w:val="00C30CD8"/>
    <w:rsid w:val="00C30CE3"/>
    <w:rsid w:val="00C30D73"/>
    <w:rsid w:val="00C30F16"/>
    <w:rsid w:val="00C313B3"/>
    <w:rsid w:val="00C317D4"/>
    <w:rsid w:val="00C31C49"/>
    <w:rsid w:val="00C31E59"/>
    <w:rsid w:val="00C31FD0"/>
    <w:rsid w:val="00C324B7"/>
    <w:rsid w:val="00C327C5"/>
    <w:rsid w:val="00C32BD0"/>
    <w:rsid w:val="00C32C8A"/>
    <w:rsid w:val="00C32EA5"/>
    <w:rsid w:val="00C32F0E"/>
    <w:rsid w:val="00C33207"/>
    <w:rsid w:val="00C336CB"/>
    <w:rsid w:val="00C33749"/>
    <w:rsid w:val="00C339D0"/>
    <w:rsid w:val="00C33B6C"/>
    <w:rsid w:val="00C33BF6"/>
    <w:rsid w:val="00C33EF3"/>
    <w:rsid w:val="00C33FEF"/>
    <w:rsid w:val="00C3456E"/>
    <w:rsid w:val="00C3464F"/>
    <w:rsid w:val="00C346FA"/>
    <w:rsid w:val="00C3504B"/>
    <w:rsid w:val="00C351BA"/>
    <w:rsid w:val="00C35216"/>
    <w:rsid w:val="00C3532C"/>
    <w:rsid w:val="00C35A03"/>
    <w:rsid w:val="00C35A16"/>
    <w:rsid w:val="00C35DB1"/>
    <w:rsid w:val="00C36297"/>
    <w:rsid w:val="00C363DD"/>
    <w:rsid w:val="00C36E00"/>
    <w:rsid w:val="00C36FEF"/>
    <w:rsid w:val="00C37023"/>
    <w:rsid w:val="00C37060"/>
    <w:rsid w:val="00C37A2F"/>
    <w:rsid w:val="00C37CEA"/>
    <w:rsid w:val="00C40766"/>
    <w:rsid w:val="00C4079E"/>
    <w:rsid w:val="00C40B39"/>
    <w:rsid w:val="00C418D1"/>
    <w:rsid w:val="00C41C56"/>
    <w:rsid w:val="00C41CC4"/>
    <w:rsid w:val="00C42071"/>
    <w:rsid w:val="00C42203"/>
    <w:rsid w:val="00C42463"/>
    <w:rsid w:val="00C4271F"/>
    <w:rsid w:val="00C42920"/>
    <w:rsid w:val="00C42A24"/>
    <w:rsid w:val="00C42EA4"/>
    <w:rsid w:val="00C437BB"/>
    <w:rsid w:val="00C437EB"/>
    <w:rsid w:val="00C439F3"/>
    <w:rsid w:val="00C43BD7"/>
    <w:rsid w:val="00C43DAF"/>
    <w:rsid w:val="00C43F34"/>
    <w:rsid w:val="00C44109"/>
    <w:rsid w:val="00C44271"/>
    <w:rsid w:val="00C445D2"/>
    <w:rsid w:val="00C44694"/>
    <w:rsid w:val="00C4472B"/>
    <w:rsid w:val="00C44834"/>
    <w:rsid w:val="00C44900"/>
    <w:rsid w:val="00C44E00"/>
    <w:rsid w:val="00C44EF5"/>
    <w:rsid w:val="00C44FCE"/>
    <w:rsid w:val="00C45205"/>
    <w:rsid w:val="00C4559A"/>
    <w:rsid w:val="00C45858"/>
    <w:rsid w:val="00C459E6"/>
    <w:rsid w:val="00C45B53"/>
    <w:rsid w:val="00C45D6B"/>
    <w:rsid w:val="00C45DC6"/>
    <w:rsid w:val="00C45DD7"/>
    <w:rsid w:val="00C45EF1"/>
    <w:rsid w:val="00C463E7"/>
    <w:rsid w:val="00C463FD"/>
    <w:rsid w:val="00C46762"/>
    <w:rsid w:val="00C46891"/>
    <w:rsid w:val="00C46927"/>
    <w:rsid w:val="00C46A78"/>
    <w:rsid w:val="00C46B06"/>
    <w:rsid w:val="00C46C52"/>
    <w:rsid w:val="00C470C0"/>
    <w:rsid w:val="00C474E6"/>
    <w:rsid w:val="00C4751D"/>
    <w:rsid w:val="00C4785E"/>
    <w:rsid w:val="00C47D7A"/>
    <w:rsid w:val="00C47DD7"/>
    <w:rsid w:val="00C47FC4"/>
    <w:rsid w:val="00C5007C"/>
    <w:rsid w:val="00C500A6"/>
    <w:rsid w:val="00C501DA"/>
    <w:rsid w:val="00C50AB8"/>
    <w:rsid w:val="00C510BE"/>
    <w:rsid w:val="00C511B8"/>
    <w:rsid w:val="00C51406"/>
    <w:rsid w:val="00C51B60"/>
    <w:rsid w:val="00C51C1D"/>
    <w:rsid w:val="00C51C83"/>
    <w:rsid w:val="00C51D97"/>
    <w:rsid w:val="00C51E84"/>
    <w:rsid w:val="00C51F3B"/>
    <w:rsid w:val="00C52014"/>
    <w:rsid w:val="00C52563"/>
    <w:rsid w:val="00C52B41"/>
    <w:rsid w:val="00C5332A"/>
    <w:rsid w:val="00C533F7"/>
    <w:rsid w:val="00C534C0"/>
    <w:rsid w:val="00C536CF"/>
    <w:rsid w:val="00C53E3F"/>
    <w:rsid w:val="00C53F60"/>
    <w:rsid w:val="00C545AE"/>
    <w:rsid w:val="00C5471F"/>
    <w:rsid w:val="00C54D20"/>
    <w:rsid w:val="00C55DB7"/>
    <w:rsid w:val="00C55F22"/>
    <w:rsid w:val="00C56061"/>
    <w:rsid w:val="00C56291"/>
    <w:rsid w:val="00C562A8"/>
    <w:rsid w:val="00C564B6"/>
    <w:rsid w:val="00C5652C"/>
    <w:rsid w:val="00C56535"/>
    <w:rsid w:val="00C570FD"/>
    <w:rsid w:val="00C571EA"/>
    <w:rsid w:val="00C572D1"/>
    <w:rsid w:val="00C5738C"/>
    <w:rsid w:val="00C577CD"/>
    <w:rsid w:val="00C57B00"/>
    <w:rsid w:val="00C57B37"/>
    <w:rsid w:val="00C57FBB"/>
    <w:rsid w:val="00C60345"/>
    <w:rsid w:val="00C6056E"/>
    <w:rsid w:val="00C607B6"/>
    <w:rsid w:val="00C60B99"/>
    <w:rsid w:val="00C613DC"/>
    <w:rsid w:val="00C617DE"/>
    <w:rsid w:val="00C618D1"/>
    <w:rsid w:val="00C621B2"/>
    <w:rsid w:val="00C6281E"/>
    <w:rsid w:val="00C62853"/>
    <w:rsid w:val="00C62B62"/>
    <w:rsid w:val="00C62CEE"/>
    <w:rsid w:val="00C6308E"/>
    <w:rsid w:val="00C6384C"/>
    <w:rsid w:val="00C64058"/>
    <w:rsid w:val="00C64414"/>
    <w:rsid w:val="00C6446A"/>
    <w:rsid w:val="00C64709"/>
    <w:rsid w:val="00C649C8"/>
    <w:rsid w:val="00C64A41"/>
    <w:rsid w:val="00C64B27"/>
    <w:rsid w:val="00C651DF"/>
    <w:rsid w:val="00C6538F"/>
    <w:rsid w:val="00C653C1"/>
    <w:rsid w:val="00C6560B"/>
    <w:rsid w:val="00C656D8"/>
    <w:rsid w:val="00C65767"/>
    <w:rsid w:val="00C658B7"/>
    <w:rsid w:val="00C65B24"/>
    <w:rsid w:val="00C65DF3"/>
    <w:rsid w:val="00C664BD"/>
    <w:rsid w:val="00C6680F"/>
    <w:rsid w:val="00C66BFF"/>
    <w:rsid w:val="00C66C0D"/>
    <w:rsid w:val="00C66D41"/>
    <w:rsid w:val="00C66E00"/>
    <w:rsid w:val="00C67149"/>
    <w:rsid w:val="00C672BB"/>
    <w:rsid w:val="00C6732D"/>
    <w:rsid w:val="00C675B9"/>
    <w:rsid w:val="00C70E24"/>
    <w:rsid w:val="00C70F15"/>
    <w:rsid w:val="00C71305"/>
    <w:rsid w:val="00C7138E"/>
    <w:rsid w:val="00C71447"/>
    <w:rsid w:val="00C71C26"/>
    <w:rsid w:val="00C7228F"/>
    <w:rsid w:val="00C72F70"/>
    <w:rsid w:val="00C7308E"/>
    <w:rsid w:val="00C73195"/>
    <w:rsid w:val="00C73324"/>
    <w:rsid w:val="00C735E9"/>
    <w:rsid w:val="00C73B0A"/>
    <w:rsid w:val="00C73E76"/>
    <w:rsid w:val="00C7412A"/>
    <w:rsid w:val="00C74438"/>
    <w:rsid w:val="00C74473"/>
    <w:rsid w:val="00C74C70"/>
    <w:rsid w:val="00C74D39"/>
    <w:rsid w:val="00C74DCD"/>
    <w:rsid w:val="00C7508A"/>
    <w:rsid w:val="00C75130"/>
    <w:rsid w:val="00C75180"/>
    <w:rsid w:val="00C75194"/>
    <w:rsid w:val="00C7538C"/>
    <w:rsid w:val="00C7559C"/>
    <w:rsid w:val="00C7586D"/>
    <w:rsid w:val="00C75883"/>
    <w:rsid w:val="00C7592E"/>
    <w:rsid w:val="00C75A47"/>
    <w:rsid w:val="00C75A7E"/>
    <w:rsid w:val="00C75BED"/>
    <w:rsid w:val="00C75D46"/>
    <w:rsid w:val="00C75D7C"/>
    <w:rsid w:val="00C75F58"/>
    <w:rsid w:val="00C76254"/>
    <w:rsid w:val="00C76A3B"/>
    <w:rsid w:val="00C77367"/>
    <w:rsid w:val="00C77531"/>
    <w:rsid w:val="00C776C6"/>
    <w:rsid w:val="00C77EB3"/>
    <w:rsid w:val="00C800AC"/>
    <w:rsid w:val="00C8019C"/>
    <w:rsid w:val="00C804B0"/>
    <w:rsid w:val="00C807B4"/>
    <w:rsid w:val="00C80AEE"/>
    <w:rsid w:val="00C80B99"/>
    <w:rsid w:val="00C80CD7"/>
    <w:rsid w:val="00C8105F"/>
    <w:rsid w:val="00C812AD"/>
    <w:rsid w:val="00C8156F"/>
    <w:rsid w:val="00C815AA"/>
    <w:rsid w:val="00C816A9"/>
    <w:rsid w:val="00C81702"/>
    <w:rsid w:val="00C817E8"/>
    <w:rsid w:val="00C8188B"/>
    <w:rsid w:val="00C81A76"/>
    <w:rsid w:val="00C81BD0"/>
    <w:rsid w:val="00C82600"/>
    <w:rsid w:val="00C82F2F"/>
    <w:rsid w:val="00C82F9B"/>
    <w:rsid w:val="00C82FAF"/>
    <w:rsid w:val="00C83529"/>
    <w:rsid w:val="00C83A9B"/>
    <w:rsid w:val="00C83E4C"/>
    <w:rsid w:val="00C83FB4"/>
    <w:rsid w:val="00C8402F"/>
    <w:rsid w:val="00C841C3"/>
    <w:rsid w:val="00C8442D"/>
    <w:rsid w:val="00C84A8F"/>
    <w:rsid w:val="00C84CB8"/>
    <w:rsid w:val="00C84E20"/>
    <w:rsid w:val="00C84EDA"/>
    <w:rsid w:val="00C857EA"/>
    <w:rsid w:val="00C85826"/>
    <w:rsid w:val="00C8589F"/>
    <w:rsid w:val="00C85CB4"/>
    <w:rsid w:val="00C85E46"/>
    <w:rsid w:val="00C863B7"/>
    <w:rsid w:val="00C8648E"/>
    <w:rsid w:val="00C86593"/>
    <w:rsid w:val="00C866A4"/>
    <w:rsid w:val="00C866BC"/>
    <w:rsid w:val="00C868FA"/>
    <w:rsid w:val="00C86BC9"/>
    <w:rsid w:val="00C86BD1"/>
    <w:rsid w:val="00C86FDE"/>
    <w:rsid w:val="00C87332"/>
    <w:rsid w:val="00C87749"/>
    <w:rsid w:val="00C87E86"/>
    <w:rsid w:val="00C87F80"/>
    <w:rsid w:val="00C9008B"/>
    <w:rsid w:val="00C90401"/>
    <w:rsid w:val="00C9082E"/>
    <w:rsid w:val="00C915C9"/>
    <w:rsid w:val="00C917BB"/>
    <w:rsid w:val="00C918B6"/>
    <w:rsid w:val="00C91CA5"/>
    <w:rsid w:val="00C91EC5"/>
    <w:rsid w:val="00C92291"/>
    <w:rsid w:val="00C9282C"/>
    <w:rsid w:val="00C928F3"/>
    <w:rsid w:val="00C92B9F"/>
    <w:rsid w:val="00C93103"/>
    <w:rsid w:val="00C939A7"/>
    <w:rsid w:val="00C93DAF"/>
    <w:rsid w:val="00C940A0"/>
    <w:rsid w:val="00C94236"/>
    <w:rsid w:val="00C9434F"/>
    <w:rsid w:val="00C944BB"/>
    <w:rsid w:val="00C944BC"/>
    <w:rsid w:val="00C94AE5"/>
    <w:rsid w:val="00C94B04"/>
    <w:rsid w:val="00C94E87"/>
    <w:rsid w:val="00C94FD0"/>
    <w:rsid w:val="00C95406"/>
    <w:rsid w:val="00C954FF"/>
    <w:rsid w:val="00C95871"/>
    <w:rsid w:val="00C958B2"/>
    <w:rsid w:val="00C95A91"/>
    <w:rsid w:val="00C95B4E"/>
    <w:rsid w:val="00C95FFA"/>
    <w:rsid w:val="00C963D0"/>
    <w:rsid w:val="00C9685C"/>
    <w:rsid w:val="00C96ACD"/>
    <w:rsid w:val="00C9721F"/>
    <w:rsid w:val="00C97351"/>
    <w:rsid w:val="00C976E7"/>
    <w:rsid w:val="00C97820"/>
    <w:rsid w:val="00C97A29"/>
    <w:rsid w:val="00C97B5A"/>
    <w:rsid w:val="00C97E1F"/>
    <w:rsid w:val="00C97F02"/>
    <w:rsid w:val="00CA013A"/>
    <w:rsid w:val="00CA1415"/>
    <w:rsid w:val="00CA17BF"/>
    <w:rsid w:val="00CA1964"/>
    <w:rsid w:val="00CA1A73"/>
    <w:rsid w:val="00CA1CFD"/>
    <w:rsid w:val="00CA255F"/>
    <w:rsid w:val="00CA260F"/>
    <w:rsid w:val="00CA280F"/>
    <w:rsid w:val="00CA2A67"/>
    <w:rsid w:val="00CA3256"/>
    <w:rsid w:val="00CA32FB"/>
    <w:rsid w:val="00CA35DA"/>
    <w:rsid w:val="00CA3CF7"/>
    <w:rsid w:val="00CA3D85"/>
    <w:rsid w:val="00CA3E79"/>
    <w:rsid w:val="00CA459F"/>
    <w:rsid w:val="00CA482C"/>
    <w:rsid w:val="00CA4A67"/>
    <w:rsid w:val="00CA4A6A"/>
    <w:rsid w:val="00CA4D53"/>
    <w:rsid w:val="00CA4DDD"/>
    <w:rsid w:val="00CA4F71"/>
    <w:rsid w:val="00CA5035"/>
    <w:rsid w:val="00CA5159"/>
    <w:rsid w:val="00CA52AF"/>
    <w:rsid w:val="00CA5B89"/>
    <w:rsid w:val="00CA5B90"/>
    <w:rsid w:val="00CA5C1B"/>
    <w:rsid w:val="00CA5DD0"/>
    <w:rsid w:val="00CA5E70"/>
    <w:rsid w:val="00CA5F03"/>
    <w:rsid w:val="00CA6448"/>
    <w:rsid w:val="00CA6465"/>
    <w:rsid w:val="00CA6A7F"/>
    <w:rsid w:val="00CA712D"/>
    <w:rsid w:val="00CA73D1"/>
    <w:rsid w:val="00CA78EE"/>
    <w:rsid w:val="00CA7B68"/>
    <w:rsid w:val="00CB03DA"/>
    <w:rsid w:val="00CB049F"/>
    <w:rsid w:val="00CB0648"/>
    <w:rsid w:val="00CB0736"/>
    <w:rsid w:val="00CB0881"/>
    <w:rsid w:val="00CB08A1"/>
    <w:rsid w:val="00CB08F6"/>
    <w:rsid w:val="00CB0B9A"/>
    <w:rsid w:val="00CB0C9A"/>
    <w:rsid w:val="00CB0F7C"/>
    <w:rsid w:val="00CB160A"/>
    <w:rsid w:val="00CB16A3"/>
    <w:rsid w:val="00CB16F5"/>
    <w:rsid w:val="00CB170F"/>
    <w:rsid w:val="00CB1DFD"/>
    <w:rsid w:val="00CB1FCB"/>
    <w:rsid w:val="00CB207A"/>
    <w:rsid w:val="00CB2411"/>
    <w:rsid w:val="00CB245C"/>
    <w:rsid w:val="00CB24DD"/>
    <w:rsid w:val="00CB281D"/>
    <w:rsid w:val="00CB2B00"/>
    <w:rsid w:val="00CB2B63"/>
    <w:rsid w:val="00CB2D37"/>
    <w:rsid w:val="00CB2D97"/>
    <w:rsid w:val="00CB2ED7"/>
    <w:rsid w:val="00CB3510"/>
    <w:rsid w:val="00CB364C"/>
    <w:rsid w:val="00CB3CFD"/>
    <w:rsid w:val="00CB3DD5"/>
    <w:rsid w:val="00CB3E11"/>
    <w:rsid w:val="00CB4058"/>
    <w:rsid w:val="00CB4182"/>
    <w:rsid w:val="00CB44FB"/>
    <w:rsid w:val="00CB460C"/>
    <w:rsid w:val="00CB46A2"/>
    <w:rsid w:val="00CB4EA7"/>
    <w:rsid w:val="00CB5110"/>
    <w:rsid w:val="00CB520D"/>
    <w:rsid w:val="00CB5244"/>
    <w:rsid w:val="00CB548C"/>
    <w:rsid w:val="00CB565A"/>
    <w:rsid w:val="00CB5BBF"/>
    <w:rsid w:val="00CB60FF"/>
    <w:rsid w:val="00CB6228"/>
    <w:rsid w:val="00CB66C5"/>
    <w:rsid w:val="00CB69D0"/>
    <w:rsid w:val="00CB6BC0"/>
    <w:rsid w:val="00CB6C8B"/>
    <w:rsid w:val="00CB6D9A"/>
    <w:rsid w:val="00CB6E11"/>
    <w:rsid w:val="00CB6F2A"/>
    <w:rsid w:val="00CB7390"/>
    <w:rsid w:val="00CB78FD"/>
    <w:rsid w:val="00CB7A9C"/>
    <w:rsid w:val="00CB7AE9"/>
    <w:rsid w:val="00CB7B92"/>
    <w:rsid w:val="00CC01F1"/>
    <w:rsid w:val="00CC081A"/>
    <w:rsid w:val="00CC08F3"/>
    <w:rsid w:val="00CC09C2"/>
    <w:rsid w:val="00CC0AB6"/>
    <w:rsid w:val="00CC0FFA"/>
    <w:rsid w:val="00CC1063"/>
    <w:rsid w:val="00CC110E"/>
    <w:rsid w:val="00CC1173"/>
    <w:rsid w:val="00CC1246"/>
    <w:rsid w:val="00CC1359"/>
    <w:rsid w:val="00CC1871"/>
    <w:rsid w:val="00CC18BA"/>
    <w:rsid w:val="00CC1DA2"/>
    <w:rsid w:val="00CC2152"/>
    <w:rsid w:val="00CC216A"/>
    <w:rsid w:val="00CC2C62"/>
    <w:rsid w:val="00CC2E40"/>
    <w:rsid w:val="00CC3113"/>
    <w:rsid w:val="00CC38A3"/>
    <w:rsid w:val="00CC3A48"/>
    <w:rsid w:val="00CC3B66"/>
    <w:rsid w:val="00CC3DCB"/>
    <w:rsid w:val="00CC3E1D"/>
    <w:rsid w:val="00CC3E75"/>
    <w:rsid w:val="00CC41DC"/>
    <w:rsid w:val="00CC427B"/>
    <w:rsid w:val="00CC45BE"/>
    <w:rsid w:val="00CC46AD"/>
    <w:rsid w:val="00CC46FF"/>
    <w:rsid w:val="00CC4AFC"/>
    <w:rsid w:val="00CC5050"/>
    <w:rsid w:val="00CC507C"/>
    <w:rsid w:val="00CC52C1"/>
    <w:rsid w:val="00CC54B1"/>
    <w:rsid w:val="00CC5712"/>
    <w:rsid w:val="00CC5EE0"/>
    <w:rsid w:val="00CC5F2E"/>
    <w:rsid w:val="00CC601B"/>
    <w:rsid w:val="00CC62A3"/>
    <w:rsid w:val="00CC6464"/>
    <w:rsid w:val="00CC6761"/>
    <w:rsid w:val="00CC698A"/>
    <w:rsid w:val="00CC69A4"/>
    <w:rsid w:val="00CC6C1B"/>
    <w:rsid w:val="00CC6D68"/>
    <w:rsid w:val="00CC6DBE"/>
    <w:rsid w:val="00CC6FF9"/>
    <w:rsid w:val="00CC7564"/>
    <w:rsid w:val="00CC7ADB"/>
    <w:rsid w:val="00CC7AF6"/>
    <w:rsid w:val="00CC7BF5"/>
    <w:rsid w:val="00CC7CDB"/>
    <w:rsid w:val="00CC7D1A"/>
    <w:rsid w:val="00CC7EA5"/>
    <w:rsid w:val="00CC7EF2"/>
    <w:rsid w:val="00CD06E1"/>
    <w:rsid w:val="00CD19F9"/>
    <w:rsid w:val="00CD20BD"/>
    <w:rsid w:val="00CD2574"/>
    <w:rsid w:val="00CD26EC"/>
    <w:rsid w:val="00CD2939"/>
    <w:rsid w:val="00CD2B34"/>
    <w:rsid w:val="00CD2EAB"/>
    <w:rsid w:val="00CD3281"/>
    <w:rsid w:val="00CD3380"/>
    <w:rsid w:val="00CD3696"/>
    <w:rsid w:val="00CD3F77"/>
    <w:rsid w:val="00CD3F7A"/>
    <w:rsid w:val="00CD40B7"/>
    <w:rsid w:val="00CD4105"/>
    <w:rsid w:val="00CD41A9"/>
    <w:rsid w:val="00CD4411"/>
    <w:rsid w:val="00CD4604"/>
    <w:rsid w:val="00CD4ADE"/>
    <w:rsid w:val="00CD4EC7"/>
    <w:rsid w:val="00CD50C3"/>
    <w:rsid w:val="00CD5223"/>
    <w:rsid w:val="00CD531C"/>
    <w:rsid w:val="00CD5437"/>
    <w:rsid w:val="00CD5498"/>
    <w:rsid w:val="00CD5B17"/>
    <w:rsid w:val="00CD5C59"/>
    <w:rsid w:val="00CD5D1E"/>
    <w:rsid w:val="00CD5ED8"/>
    <w:rsid w:val="00CD5F0D"/>
    <w:rsid w:val="00CD60FA"/>
    <w:rsid w:val="00CD645B"/>
    <w:rsid w:val="00CD64D0"/>
    <w:rsid w:val="00CD6C4A"/>
    <w:rsid w:val="00CD6E60"/>
    <w:rsid w:val="00CD6F95"/>
    <w:rsid w:val="00CD77FA"/>
    <w:rsid w:val="00CD7824"/>
    <w:rsid w:val="00CD7B95"/>
    <w:rsid w:val="00CD7B9A"/>
    <w:rsid w:val="00CD7C5E"/>
    <w:rsid w:val="00CD7F36"/>
    <w:rsid w:val="00CD7FF7"/>
    <w:rsid w:val="00CE091C"/>
    <w:rsid w:val="00CE0D9D"/>
    <w:rsid w:val="00CE0DBA"/>
    <w:rsid w:val="00CE18D3"/>
    <w:rsid w:val="00CE1A76"/>
    <w:rsid w:val="00CE1CE7"/>
    <w:rsid w:val="00CE1E32"/>
    <w:rsid w:val="00CE25DB"/>
    <w:rsid w:val="00CE26A4"/>
    <w:rsid w:val="00CE27AC"/>
    <w:rsid w:val="00CE2BF2"/>
    <w:rsid w:val="00CE30C8"/>
    <w:rsid w:val="00CE31DA"/>
    <w:rsid w:val="00CE3562"/>
    <w:rsid w:val="00CE3743"/>
    <w:rsid w:val="00CE3961"/>
    <w:rsid w:val="00CE3BBB"/>
    <w:rsid w:val="00CE3C3E"/>
    <w:rsid w:val="00CE3D3F"/>
    <w:rsid w:val="00CE4472"/>
    <w:rsid w:val="00CE44EE"/>
    <w:rsid w:val="00CE45B8"/>
    <w:rsid w:val="00CE4A74"/>
    <w:rsid w:val="00CE4D16"/>
    <w:rsid w:val="00CE506E"/>
    <w:rsid w:val="00CE521C"/>
    <w:rsid w:val="00CE53FA"/>
    <w:rsid w:val="00CE547A"/>
    <w:rsid w:val="00CE572C"/>
    <w:rsid w:val="00CE5BBD"/>
    <w:rsid w:val="00CE5F83"/>
    <w:rsid w:val="00CE6267"/>
    <w:rsid w:val="00CE67A6"/>
    <w:rsid w:val="00CE689F"/>
    <w:rsid w:val="00CE6E70"/>
    <w:rsid w:val="00CE708E"/>
    <w:rsid w:val="00CE73D3"/>
    <w:rsid w:val="00CE7464"/>
    <w:rsid w:val="00CE7CE5"/>
    <w:rsid w:val="00CE7E2A"/>
    <w:rsid w:val="00CF05FD"/>
    <w:rsid w:val="00CF0748"/>
    <w:rsid w:val="00CF0A5B"/>
    <w:rsid w:val="00CF0C2C"/>
    <w:rsid w:val="00CF1337"/>
    <w:rsid w:val="00CF15A7"/>
    <w:rsid w:val="00CF19B2"/>
    <w:rsid w:val="00CF19D2"/>
    <w:rsid w:val="00CF1E57"/>
    <w:rsid w:val="00CF216D"/>
    <w:rsid w:val="00CF24EB"/>
    <w:rsid w:val="00CF261C"/>
    <w:rsid w:val="00CF2D3A"/>
    <w:rsid w:val="00CF2D8B"/>
    <w:rsid w:val="00CF33D4"/>
    <w:rsid w:val="00CF353F"/>
    <w:rsid w:val="00CF360B"/>
    <w:rsid w:val="00CF3F25"/>
    <w:rsid w:val="00CF4186"/>
    <w:rsid w:val="00CF4223"/>
    <w:rsid w:val="00CF42A8"/>
    <w:rsid w:val="00CF45D6"/>
    <w:rsid w:val="00CF48F9"/>
    <w:rsid w:val="00CF49D2"/>
    <w:rsid w:val="00CF4B9E"/>
    <w:rsid w:val="00CF4E43"/>
    <w:rsid w:val="00CF4EC5"/>
    <w:rsid w:val="00CF5AE2"/>
    <w:rsid w:val="00CF5C68"/>
    <w:rsid w:val="00CF5D6E"/>
    <w:rsid w:val="00CF6132"/>
    <w:rsid w:val="00CF6306"/>
    <w:rsid w:val="00CF640D"/>
    <w:rsid w:val="00CF6962"/>
    <w:rsid w:val="00CF6F13"/>
    <w:rsid w:val="00CF7777"/>
    <w:rsid w:val="00D000F4"/>
    <w:rsid w:val="00D00271"/>
    <w:rsid w:val="00D0030B"/>
    <w:rsid w:val="00D005E7"/>
    <w:rsid w:val="00D009E3"/>
    <w:rsid w:val="00D00C72"/>
    <w:rsid w:val="00D00FA2"/>
    <w:rsid w:val="00D0159F"/>
    <w:rsid w:val="00D01610"/>
    <w:rsid w:val="00D01678"/>
    <w:rsid w:val="00D017E9"/>
    <w:rsid w:val="00D01ACB"/>
    <w:rsid w:val="00D01C33"/>
    <w:rsid w:val="00D0228C"/>
    <w:rsid w:val="00D023E8"/>
    <w:rsid w:val="00D02507"/>
    <w:rsid w:val="00D02659"/>
    <w:rsid w:val="00D02783"/>
    <w:rsid w:val="00D0316E"/>
    <w:rsid w:val="00D0327A"/>
    <w:rsid w:val="00D03497"/>
    <w:rsid w:val="00D0349B"/>
    <w:rsid w:val="00D036C8"/>
    <w:rsid w:val="00D03B44"/>
    <w:rsid w:val="00D03DC6"/>
    <w:rsid w:val="00D03DC7"/>
    <w:rsid w:val="00D03E71"/>
    <w:rsid w:val="00D03FE8"/>
    <w:rsid w:val="00D0410C"/>
    <w:rsid w:val="00D04194"/>
    <w:rsid w:val="00D041B4"/>
    <w:rsid w:val="00D0485A"/>
    <w:rsid w:val="00D04D35"/>
    <w:rsid w:val="00D04E28"/>
    <w:rsid w:val="00D051A7"/>
    <w:rsid w:val="00D051AB"/>
    <w:rsid w:val="00D05831"/>
    <w:rsid w:val="00D05954"/>
    <w:rsid w:val="00D05CBB"/>
    <w:rsid w:val="00D0622D"/>
    <w:rsid w:val="00D062C7"/>
    <w:rsid w:val="00D062ED"/>
    <w:rsid w:val="00D06847"/>
    <w:rsid w:val="00D069B1"/>
    <w:rsid w:val="00D069B4"/>
    <w:rsid w:val="00D07353"/>
    <w:rsid w:val="00D077B8"/>
    <w:rsid w:val="00D07AB0"/>
    <w:rsid w:val="00D102D8"/>
    <w:rsid w:val="00D10575"/>
    <w:rsid w:val="00D10830"/>
    <w:rsid w:val="00D10B06"/>
    <w:rsid w:val="00D10BF2"/>
    <w:rsid w:val="00D118F3"/>
    <w:rsid w:val="00D11B36"/>
    <w:rsid w:val="00D12002"/>
    <w:rsid w:val="00D120E2"/>
    <w:rsid w:val="00D12487"/>
    <w:rsid w:val="00D129AD"/>
    <w:rsid w:val="00D12A7C"/>
    <w:rsid w:val="00D12C4A"/>
    <w:rsid w:val="00D131BE"/>
    <w:rsid w:val="00D13361"/>
    <w:rsid w:val="00D133B6"/>
    <w:rsid w:val="00D1349D"/>
    <w:rsid w:val="00D1395B"/>
    <w:rsid w:val="00D13E51"/>
    <w:rsid w:val="00D13FCE"/>
    <w:rsid w:val="00D1419A"/>
    <w:rsid w:val="00D14718"/>
    <w:rsid w:val="00D14A9C"/>
    <w:rsid w:val="00D14B6F"/>
    <w:rsid w:val="00D14F32"/>
    <w:rsid w:val="00D14F9C"/>
    <w:rsid w:val="00D15451"/>
    <w:rsid w:val="00D15636"/>
    <w:rsid w:val="00D15831"/>
    <w:rsid w:val="00D158F5"/>
    <w:rsid w:val="00D15CDB"/>
    <w:rsid w:val="00D15DD2"/>
    <w:rsid w:val="00D1617C"/>
    <w:rsid w:val="00D161F2"/>
    <w:rsid w:val="00D163FD"/>
    <w:rsid w:val="00D16470"/>
    <w:rsid w:val="00D16BF7"/>
    <w:rsid w:val="00D1742E"/>
    <w:rsid w:val="00D17A34"/>
    <w:rsid w:val="00D17BB6"/>
    <w:rsid w:val="00D202CB"/>
    <w:rsid w:val="00D203BD"/>
    <w:rsid w:val="00D205E7"/>
    <w:rsid w:val="00D20688"/>
    <w:rsid w:val="00D2068B"/>
    <w:rsid w:val="00D20697"/>
    <w:rsid w:val="00D2081B"/>
    <w:rsid w:val="00D209F8"/>
    <w:rsid w:val="00D20D93"/>
    <w:rsid w:val="00D20FFC"/>
    <w:rsid w:val="00D212EB"/>
    <w:rsid w:val="00D215FD"/>
    <w:rsid w:val="00D21664"/>
    <w:rsid w:val="00D219A6"/>
    <w:rsid w:val="00D21B16"/>
    <w:rsid w:val="00D21E56"/>
    <w:rsid w:val="00D21F41"/>
    <w:rsid w:val="00D22016"/>
    <w:rsid w:val="00D2203F"/>
    <w:rsid w:val="00D221BF"/>
    <w:rsid w:val="00D22455"/>
    <w:rsid w:val="00D22681"/>
    <w:rsid w:val="00D22721"/>
    <w:rsid w:val="00D228F8"/>
    <w:rsid w:val="00D22A96"/>
    <w:rsid w:val="00D22BE7"/>
    <w:rsid w:val="00D22C29"/>
    <w:rsid w:val="00D23309"/>
    <w:rsid w:val="00D237DB"/>
    <w:rsid w:val="00D23B53"/>
    <w:rsid w:val="00D23CA5"/>
    <w:rsid w:val="00D2441F"/>
    <w:rsid w:val="00D24D01"/>
    <w:rsid w:val="00D2524E"/>
    <w:rsid w:val="00D253D1"/>
    <w:rsid w:val="00D25528"/>
    <w:rsid w:val="00D2579E"/>
    <w:rsid w:val="00D25AC0"/>
    <w:rsid w:val="00D25C20"/>
    <w:rsid w:val="00D25E50"/>
    <w:rsid w:val="00D25EDC"/>
    <w:rsid w:val="00D261AA"/>
    <w:rsid w:val="00D264D7"/>
    <w:rsid w:val="00D26663"/>
    <w:rsid w:val="00D26671"/>
    <w:rsid w:val="00D26B0D"/>
    <w:rsid w:val="00D26D11"/>
    <w:rsid w:val="00D27179"/>
    <w:rsid w:val="00D273EC"/>
    <w:rsid w:val="00D2746F"/>
    <w:rsid w:val="00D275AA"/>
    <w:rsid w:val="00D27A5B"/>
    <w:rsid w:val="00D30107"/>
    <w:rsid w:val="00D3014B"/>
    <w:rsid w:val="00D30208"/>
    <w:rsid w:val="00D302F8"/>
    <w:rsid w:val="00D302FC"/>
    <w:rsid w:val="00D30DEB"/>
    <w:rsid w:val="00D30E35"/>
    <w:rsid w:val="00D30F12"/>
    <w:rsid w:val="00D314AC"/>
    <w:rsid w:val="00D315B0"/>
    <w:rsid w:val="00D31CE5"/>
    <w:rsid w:val="00D3271C"/>
    <w:rsid w:val="00D32839"/>
    <w:rsid w:val="00D32A7B"/>
    <w:rsid w:val="00D32B51"/>
    <w:rsid w:val="00D32D9D"/>
    <w:rsid w:val="00D331D7"/>
    <w:rsid w:val="00D3335D"/>
    <w:rsid w:val="00D33C2D"/>
    <w:rsid w:val="00D33CF4"/>
    <w:rsid w:val="00D33FE2"/>
    <w:rsid w:val="00D34143"/>
    <w:rsid w:val="00D3436B"/>
    <w:rsid w:val="00D34A46"/>
    <w:rsid w:val="00D34D55"/>
    <w:rsid w:val="00D34F3A"/>
    <w:rsid w:val="00D35247"/>
    <w:rsid w:val="00D3540B"/>
    <w:rsid w:val="00D357F0"/>
    <w:rsid w:val="00D35847"/>
    <w:rsid w:val="00D35B5B"/>
    <w:rsid w:val="00D35F08"/>
    <w:rsid w:val="00D35FDD"/>
    <w:rsid w:val="00D36175"/>
    <w:rsid w:val="00D368A9"/>
    <w:rsid w:val="00D368C4"/>
    <w:rsid w:val="00D36E2B"/>
    <w:rsid w:val="00D36F10"/>
    <w:rsid w:val="00D3713A"/>
    <w:rsid w:val="00D3735B"/>
    <w:rsid w:val="00D37415"/>
    <w:rsid w:val="00D37C3B"/>
    <w:rsid w:val="00D40036"/>
    <w:rsid w:val="00D405C5"/>
    <w:rsid w:val="00D40A31"/>
    <w:rsid w:val="00D40B9A"/>
    <w:rsid w:val="00D40E82"/>
    <w:rsid w:val="00D41005"/>
    <w:rsid w:val="00D4103A"/>
    <w:rsid w:val="00D413D8"/>
    <w:rsid w:val="00D41458"/>
    <w:rsid w:val="00D414C1"/>
    <w:rsid w:val="00D41B71"/>
    <w:rsid w:val="00D41D25"/>
    <w:rsid w:val="00D4207F"/>
    <w:rsid w:val="00D42353"/>
    <w:rsid w:val="00D424D8"/>
    <w:rsid w:val="00D42B1C"/>
    <w:rsid w:val="00D4302A"/>
    <w:rsid w:val="00D43422"/>
    <w:rsid w:val="00D436DE"/>
    <w:rsid w:val="00D43C79"/>
    <w:rsid w:val="00D43E98"/>
    <w:rsid w:val="00D44212"/>
    <w:rsid w:val="00D44A13"/>
    <w:rsid w:val="00D4572D"/>
    <w:rsid w:val="00D45CDA"/>
    <w:rsid w:val="00D45E0D"/>
    <w:rsid w:val="00D45ED7"/>
    <w:rsid w:val="00D4631A"/>
    <w:rsid w:val="00D463BD"/>
    <w:rsid w:val="00D46A0E"/>
    <w:rsid w:val="00D46B46"/>
    <w:rsid w:val="00D46F4E"/>
    <w:rsid w:val="00D47082"/>
    <w:rsid w:val="00D476C7"/>
    <w:rsid w:val="00D501DA"/>
    <w:rsid w:val="00D502C8"/>
    <w:rsid w:val="00D50531"/>
    <w:rsid w:val="00D50545"/>
    <w:rsid w:val="00D50F42"/>
    <w:rsid w:val="00D51729"/>
    <w:rsid w:val="00D51848"/>
    <w:rsid w:val="00D51949"/>
    <w:rsid w:val="00D5236A"/>
    <w:rsid w:val="00D530BA"/>
    <w:rsid w:val="00D533AE"/>
    <w:rsid w:val="00D53586"/>
    <w:rsid w:val="00D53D71"/>
    <w:rsid w:val="00D5409A"/>
    <w:rsid w:val="00D54692"/>
    <w:rsid w:val="00D5476B"/>
    <w:rsid w:val="00D54880"/>
    <w:rsid w:val="00D54A51"/>
    <w:rsid w:val="00D54AA7"/>
    <w:rsid w:val="00D54C4C"/>
    <w:rsid w:val="00D54D85"/>
    <w:rsid w:val="00D54E36"/>
    <w:rsid w:val="00D55078"/>
    <w:rsid w:val="00D55199"/>
    <w:rsid w:val="00D551EC"/>
    <w:rsid w:val="00D554D6"/>
    <w:rsid w:val="00D5569A"/>
    <w:rsid w:val="00D560B6"/>
    <w:rsid w:val="00D561D9"/>
    <w:rsid w:val="00D56218"/>
    <w:rsid w:val="00D56480"/>
    <w:rsid w:val="00D568BC"/>
    <w:rsid w:val="00D56960"/>
    <w:rsid w:val="00D56A6C"/>
    <w:rsid w:val="00D56CF4"/>
    <w:rsid w:val="00D56D15"/>
    <w:rsid w:val="00D56D4E"/>
    <w:rsid w:val="00D56DED"/>
    <w:rsid w:val="00D56FB2"/>
    <w:rsid w:val="00D5716A"/>
    <w:rsid w:val="00D5781B"/>
    <w:rsid w:val="00D57BF1"/>
    <w:rsid w:val="00D57F02"/>
    <w:rsid w:val="00D57FC2"/>
    <w:rsid w:val="00D60208"/>
    <w:rsid w:val="00D60411"/>
    <w:rsid w:val="00D609FB"/>
    <w:rsid w:val="00D60CAD"/>
    <w:rsid w:val="00D6102E"/>
    <w:rsid w:val="00D611AE"/>
    <w:rsid w:val="00D612EF"/>
    <w:rsid w:val="00D614BA"/>
    <w:rsid w:val="00D617BB"/>
    <w:rsid w:val="00D6196D"/>
    <w:rsid w:val="00D61998"/>
    <w:rsid w:val="00D61E12"/>
    <w:rsid w:val="00D61E95"/>
    <w:rsid w:val="00D61F55"/>
    <w:rsid w:val="00D6209B"/>
    <w:rsid w:val="00D6217F"/>
    <w:rsid w:val="00D6222B"/>
    <w:rsid w:val="00D6257E"/>
    <w:rsid w:val="00D635D4"/>
    <w:rsid w:val="00D63758"/>
    <w:rsid w:val="00D6449B"/>
    <w:rsid w:val="00D6454D"/>
    <w:rsid w:val="00D648EC"/>
    <w:rsid w:val="00D64E4B"/>
    <w:rsid w:val="00D64FAB"/>
    <w:rsid w:val="00D65205"/>
    <w:rsid w:val="00D6536E"/>
    <w:rsid w:val="00D65769"/>
    <w:rsid w:val="00D65937"/>
    <w:rsid w:val="00D65DE1"/>
    <w:rsid w:val="00D65DE3"/>
    <w:rsid w:val="00D664AC"/>
    <w:rsid w:val="00D664DB"/>
    <w:rsid w:val="00D66667"/>
    <w:rsid w:val="00D6668B"/>
    <w:rsid w:val="00D66AC5"/>
    <w:rsid w:val="00D66B72"/>
    <w:rsid w:val="00D67101"/>
    <w:rsid w:val="00D67F51"/>
    <w:rsid w:val="00D67F81"/>
    <w:rsid w:val="00D701F8"/>
    <w:rsid w:val="00D707D6"/>
    <w:rsid w:val="00D71350"/>
    <w:rsid w:val="00D71507"/>
    <w:rsid w:val="00D715A8"/>
    <w:rsid w:val="00D71721"/>
    <w:rsid w:val="00D71CB5"/>
    <w:rsid w:val="00D71DE5"/>
    <w:rsid w:val="00D72117"/>
    <w:rsid w:val="00D72852"/>
    <w:rsid w:val="00D72D6F"/>
    <w:rsid w:val="00D72E85"/>
    <w:rsid w:val="00D73EBA"/>
    <w:rsid w:val="00D74197"/>
    <w:rsid w:val="00D748F1"/>
    <w:rsid w:val="00D74A63"/>
    <w:rsid w:val="00D74DE3"/>
    <w:rsid w:val="00D75045"/>
    <w:rsid w:val="00D751A6"/>
    <w:rsid w:val="00D75627"/>
    <w:rsid w:val="00D75746"/>
    <w:rsid w:val="00D75AC0"/>
    <w:rsid w:val="00D75B33"/>
    <w:rsid w:val="00D75D49"/>
    <w:rsid w:val="00D75FD2"/>
    <w:rsid w:val="00D762FD"/>
    <w:rsid w:val="00D76967"/>
    <w:rsid w:val="00D769E6"/>
    <w:rsid w:val="00D76C90"/>
    <w:rsid w:val="00D775B7"/>
    <w:rsid w:val="00D7776E"/>
    <w:rsid w:val="00D777A2"/>
    <w:rsid w:val="00D77828"/>
    <w:rsid w:val="00D77AD1"/>
    <w:rsid w:val="00D77B52"/>
    <w:rsid w:val="00D80120"/>
    <w:rsid w:val="00D8042E"/>
    <w:rsid w:val="00D80593"/>
    <w:rsid w:val="00D80615"/>
    <w:rsid w:val="00D80634"/>
    <w:rsid w:val="00D8073B"/>
    <w:rsid w:val="00D80E1C"/>
    <w:rsid w:val="00D8113E"/>
    <w:rsid w:val="00D811C3"/>
    <w:rsid w:val="00D81658"/>
    <w:rsid w:val="00D81786"/>
    <w:rsid w:val="00D819F8"/>
    <w:rsid w:val="00D81C6F"/>
    <w:rsid w:val="00D81D47"/>
    <w:rsid w:val="00D81FE3"/>
    <w:rsid w:val="00D821EF"/>
    <w:rsid w:val="00D82242"/>
    <w:rsid w:val="00D82337"/>
    <w:rsid w:val="00D82560"/>
    <w:rsid w:val="00D8288A"/>
    <w:rsid w:val="00D82B31"/>
    <w:rsid w:val="00D83295"/>
    <w:rsid w:val="00D83453"/>
    <w:rsid w:val="00D83864"/>
    <w:rsid w:val="00D8399D"/>
    <w:rsid w:val="00D83B7F"/>
    <w:rsid w:val="00D843C5"/>
    <w:rsid w:val="00D8455C"/>
    <w:rsid w:val="00D84567"/>
    <w:rsid w:val="00D8467E"/>
    <w:rsid w:val="00D846DF"/>
    <w:rsid w:val="00D84A56"/>
    <w:rsid w:val="00D84AE6"/>
    <w:rsid w:val="00D84C26"/>
    <w:rsid w:val="00D84D4F"/>
    <w:rsid w:val="00D84D50"/>
    <w:rsid w:val="00D84ED2"/>
    <w:rsid w:val="00D84ED7"/>
    <w:rsid w:val="00D84F77"/>
    <w:rsid w:val="00D851B6"/>
    <w:rsid w:val="00D8542F"/>
    <w:rsid w:val="00D86106"/>
    <w:rsid w:val="00D86125"/>
    <w:rsid w:val="00D865C1"/>
    <w:rsid w:val="00D8686D"/>
    <w:rsid w:val="00D86E84"/>
    <w:rsid w:val="00D86F32"/>
    <w:rsid w:val="00D87102"/>
    <w:rsid w:val="00D873BF"/>
    <w:rsid w:val="00D8754A"/>
    <w:rsid w:val="00D87654"/>
    <w:rsid w:val="00D87A21"/>
    <w:rsid w:val="00D87BD4"/>
    <w:rsid w:val="00D9024B"/>
    <w:rsid w:val="00D90303"/>
    <w:rsid w:val="00D90526"/>
    <w:rsid w:val="00D907BA"/>
    <w:rsid w:val="00D90930"/>
    <w:rsid w:val="00D90E44"/>
    <w:rsid w:val="00D90FFC"/>
    <w:rsid w:val="00D91055"/>
    <w:rsid w:val="00D911E7"/>
    <w:rsid w:val="00D91274"/>
    <w:rsid w:val="00D9172C"/>
    <w:rsid w:val="00D92044"/>
    <w:rsid w:val="00D920B1"/>
    <w:rsid w:val="00D922C8"/>
    <w:rsid w:val="00D924D4"/>
    <w:rsid w:val="00D929D8"/>
    <w:rsid w:val="00D92B52"/>
    <w:rsid w:val="00D92D5C"/>
    <w:rsid w:val="00D93014"/>
    <w:rsid w:val="00D9320C"/>
    <w:rsid w:val="00D9320D"/>
    <w:rsid w:val="00D93267"/>
    <w:rsid w:val="00D93666"/>
    <w:rsid w:val="00D938E7"/>
    <w:rsid w:val="00D93A60"/>
    <w:rsid w:val="00D93C64"/>
    <w:rsid w:val="00D93D1B"/>
    <w:rsid w:val="00D95058"/>
    <w:rsid w:val="00D9572C"/>
    <w:rsid w:val="00D95F13"/>
    <w:rsid w:val="00D96117"/>
    <w:rsid w:val="00D9632B"/>
    <w:rsid w:val="00D96396"/>
    <w:rsid w:val="00D96485"/>
    <w:rsid w:val="00D969E8"/>
    <w:rsid w:val="00D97052"/>
    <w:rsid w:val="00D97103"/>
    <w:rsid w:val="00D9728C"/>
    <w:rsid w:val="00D976F0"/>
    <w:rsid w:val="00D979B8"/>
    <w:rsid w:val="00D979DE"/>
    <w:rsid w:val="00D97C40"/>
    <w:rsid w:val="00D97F92"/>
    <w:rsid w:val="00D97F9E"/>
    <w:rsid w:val="00DA0041"/>
    <w:rsid w:val="00DA00F1"/>
    <w:rsid w:val="00DA039C"/>
    <w:rsid w:val="00DA07E0"/>
    <w:rsid w:val="00DA0A78"/>
    <w:rsid w:val="00DA1110"/>
    <w:rsid w:val="00DA150F"/>
    <w:rsid w:val="00DA168E"/>
    <w:rsid w:val="00DA198D"/>
    <w:rsid w:val="00DA1A8E"/>
    <w:rsid w:val="00DA1F59"/>
    <w:rsid w:val="00DA2046"/>
    <w:rsid w:val="00DA22F8"/>
    <w:rsid w:val="00DA2846"/>
    <w:rsid w:val="00DA2AE2"/>
    <w:rsid w:val="00DA2BC8"/>
    <w:rsid w:val="00DA2C38"/>
    <w:rsid w:val="00DA31D6"/>
    <w:rsid w:val="00DA3361"/>
    <w:rsid w:val="00DA3401"/>
    <w:rsid w:val="00DA36A2"/>
    <w:rsid w:val="00DA414A"/>
    <w:rsid w:val="00DA42DD"/>
    <w:rsid w:val="00DA45BB"/>
    <w:rsid w:val="00DA4B5C"/>
    <w:rsid w:val="00DA4C03"/>
    <w:rsid w:val="00DA50CE"/>
    <w:rsid w:val="00DA5597"/>
    <w:rsid w:val="00DA565A"/>
    <w:rsid w:val="00DA5681"/>
    <w:rsid w:val="00DA5A8A"/>
    <w:rsid w:val="00DA5CD3"/>
    <w:rsid w:val="00DA5E70"/>
    <w:rsid w:val="00DA61FB"/>
    <w:rsid w:val="00DA636A"/>
    <w:rsid w:val="00DA67C6"/>
    <w:rsid w:val="00DA6952"/>
    <w:rsid w:val="00DA69D7"/>
    <w:rsid w:val="00DA6C84"/>
    <w:rsid w:val="00DA72E7"/>
    <w:rsid w:val="00DA73D2"/>
    <w:rsid w:val="00DA7844"/>
    <w:rsid w:val="00DA79AD"/>
    <w:rsid w:val="00DA7D0B"/>
    <w:rsid w:val="00DA7F49"/>
    <w:rsid w:val="00DA7FC3"/>
    <w:rsid w:val="00DB0325"/>
    <w:rsid w:val="00DB0735"/>
    <w:rsid w:val="00DB081D"/>
    <w:rsid w:val="00DB088E"/>
    <w:rsid w:val="00DB090A"/>
    <w:rsid w:val="00DB0A4F"/>
    <w:rsid w:val="00DB0DE6"/>
    <w:rsid w:val="00DB0FFF"/>
    <w:rsid w:val="00DB107A"/>
    <w:rsid w:val="00DB10E6"/>
    <w:rsid w:val="00DB130E"/>
    <w:rsid w:val="00DB1643"/>
    <w:rsid w:val="00DB1B60"/>
    <w:rsid w:val="00DB1B89"/>
    <w:rsid w:val="00DB1B93"/>
    <w:rsid w:val="00DB22D7"/>
    <w:rsid w:val="00DB245D"/>
    <w:rsid w:val="00DB294E"/>
    <w:rsid w:val="00DB2D9B"/>
    <w:rsid w:val="00DB2E3E"/>
    <w:rsid w:val="00DB33BB"/>
    <w:rsid w:val="00DB353A"/>
    <w:rsid w:val="00DB371D"/>
    <w:rsid w:val="00DB3DEC"/>
    <w:rsid w:val="00DB4123"/>
    <w:rsid w:val="00DB4416"/>
    <w:rsid w:val="00DB4694"/>
    <w:rsid w:val="00DB4D57"/>
    <w:rsid w:val="00DB4F43"/>
    <w:rsid w:val="00DB4F50"/>
    <w:rsid w:val="00DB5724"/>
    <w:rsid w:val="00DB5FA3"/>
    <w:rsid w:val="00DB6540"/>
    <w:rsid w:val="00DB664D"/>
    <w:rsid w:val="00DB685C"/>
    <w:rsid w:val="00DB68A0"/>
    <w:rsid w:val="00DB696B"/>
    <w:rsid w:val="00DB6B45"/>
    <w:rsid w:val="00DB72A2"/>
    <w:rsid w:val="00DB75E0"/>
    <w:rsid w:val="00DB7834"/>
    <w:rsid w:val="00DB791E"/>
    <w:rsid w:val="00DB7AF3"/>
    <w:rsid w:val="00DB7CAC"/>
    <w:rsid w:val="00DB7D94"/>
    <w:rsid w:val="00DB7F53"/>
    <w:rsid w:val="00DC00A7"/>
    <w:rsid w:val="00DC029B"/>
    <w:rsid w:val="00DC032F"/>
    <w:rsid w:val="00DC0336"/>
    <w:rsid w:val="00DC04C2"/>
    <w:rsid w:val="00DC0F80"/>
    <w:rsid w:val="00DC1A49"/>
    <w:rsid w:val="00DC1E5D"/>
    <w:rsid w:val="00DC209D"/>
    <w:rsid w:val="00DC25C8"/>
    <w:rsid w:val="00DC2956"/>
    <w:rsid w:val="00DC29D9"/>
    <w:rsid w:val="00DC2BA1"/>
    <w:rsid w:val="00DC2C82"/>
    <w:rsid w:val="00DC2DA5"/>
    <w:rsid w:val="00DC2FE8"/>
    <w:rsid w:val="00DC3433"/>
    <w:rsid w:val="00DC3655"/>
    <w:rsid w:val="00DC37CA"/>
    <w:rsid w:val="00DC3962"/>
    <w:rsid w:val="00DC39D9"/>
    <w:rsid w:val="00DC3B4B"/>
    <w:rsid w:val="00DC413A"/>
    <w:rsid w:val="00DC4493"/>
    <w:rsid w:val="00DC45B7"/>
    <w:rsid w:val="00DC46C7"/>
    <w:rsid w:val="00DC4A17"/>
    <w:rsid w:val="00DC4B9E"/>
    <w:rsid w:val="00DC51E8"/>
    <w:rsid w:val="00DC572A"/>
    <w:rsid w:val="00DC59D5"/>
    <w:rsid w:val="00DC646F"/>
    <w:rsid w:val="00DC6492"/>
    <w:rsid w:val="00DC676A"/>
    <w:rsid w:val="00DC68A1"/>
    <w:rsid w:val="00DC6959"/>
    <w:rsid w:val="00DC730F"/>
    <w:rsid w:val="00DC74B7"/>
    <w:rsid w:val="00DC75E8"/>
    <w:rsid w:val="00DD0017"/>
    <w:rsid w:val="00DD0147"/>
    <w:rsid w:val="00DD01A2"/>
    <w:rsid w:val="00DD02D6"/>
    <w:rsid w:val="00DD1416"/>
    <w:rsid w:val="00DD145E"/>
    <w:rsid w:val="00DD194A"/>
    <w:rsid w:val="00DD19C2"/>
    <w:rsid w:val="00DD1A04"/>
    <w:rsid w:val="00DD1A28"/>
    <w:rsid w:val="00DD1D0E"/>
    <w:rsid w:val="00DD1EDA"/>
    <w:rsid w:val="00DD2008"/>
    <w:rsid w:val="00DD2330"/>
    <w:rsid w:val="00DD23F4"/>
    <w:rsid w:val="00DD2EC6"/>
    <w:rsid w:val="00DD3388"/>
    <w:rsid w:val="00DD3690"/>
    <w:rsid w:val="00DD377C"/>
    <w:rsid w:val="00DD37BA"/>
    <w:rsid w:val="00DD3849"/>
    <w:rsid w:val="00DD3A29"/>
    <w:rsid w:val="00DD3B2B"/>
    <w:rsid w:val="00DD3DB0"/>
    <w:rsid w:val="00DD3E63"/>
    <w:rsid w:val="00DD3F69"/>
    <w:rsid w:val="00DD3FB5"/>
    <w:rsid w:val="00DD40E6"/>
    <w:rsid w:val="00DD4361"/>
    <w:rsid w:val="00DD4FF1"/>
    <w:rsid w:val="00DD5123"/>
    <w:rsid w:val="00DD51E4"/>
    <w:rsid w:val="00DD51EF"/>
    <w:rsid w:val="00DD5A34"/>
    <w:rsid w:val="00DD5B1F"/>
    <w:rsid w:val="00DD5B25"/>
    <w:rsid w:val="00DD5C4C"/>
    <w:rsid w:val="00DD5D22"/>
    <w:rsid w:val="00DD5DBF"/>
    <w:rsid w:val="00DD64D7"/>
    <w:rsid w:val="00DD6A41"/>
    <w:rsid w:val="00DD7352"/>
    <w:rsid w:val="00DD763A"/>
    <w:rsid w:val="00DD765A"/>
    <w:rsid w:val="00DD76BE"/>
    <w:rsid w:val="00DD7884"/>
    <w:rsid w:val="00DD7A13"/>
    <w:rsid w:val="00DD7D9C"/>
    <w:rsid w:val="00DD7DEE"/>
    <w:rsid w:val="00DE00F1"/>
    <w:rsid w:val="00DE06E4"/>
    <w:rsid w:val="00DE0BC8"/>
    <w:rsid w:val="00DE0C90"/>
    <w:rsid w:val="00DE1068"/>
    <w:rsid w:val="00DE11F9"/>
    <w:rsid w:val="00DE13E5"/>
    <w:rsid w:val="00DE1640"/>
    <w:rsid w:val="00DE16B8"/>
    <w:rsid w:val="00DE181E"/>
    <w:rsid w:val="00DE1B63"/>
    <w:rsid w:val="00DE1B7C"/>
    <w:rsid w:val="00DE1C7A"/>
    <w:rsid w:val="00DE1CAD"/>
    <w:rsid w:val="00DE211B"/>
    <w:rsid w:val="00DE235B"/>
    <w:rsid w:val="00DE2668"/>
    <w:rsid w:val="00DE267B"/>
    <w:rsid w:val="00DE2857"/>
    <w:rsid w:val="00DE332B"/>
    <w:rsid w:val="00DE35BD"/>
    <w:rsid w:val="00DE393D"/>
    <w:rsid w:val="00DE3A03"/>
    <w:rsid w:val="00DE3CDB"/>
    <w:rsid w:val="00DE3E2E"/>
    <w:rsid w:val="00DE3E76"/>
    <w:rsid w:val="00DE405E"/>
    <w:rsid w:val="00DE443B"/>
    <w:rsid w:val="00DE443F"/>
    <w:rsid w:val="00DE4620"/>
    <w:rsid w:val="00DE49B8"/>
    <w:rsid w:val="00DE4A15"/>
    <w:rsid w:val="00DE4DFF"/>
    <w:rsid w:val="00DE50D1"/>
    <w:rsid w:val="00DE5181"/>
    <w:rsid w:val="00DE5896"/>
    <w:rsid w:val="00DE58EA"/>
    <w:rsid w:val="00DE5AEF"/>
    <w:rsid w:val="00DE66B2"/>
    <w:rsid w:val="00DE6E30"/>
    <w:rsid w:val="00DE713A"/>
    <w:rsid w:val="00DE7C6F"/>
    <w:rsid w:val="00DE7FDB"/>
    <w:rsid w:val="00DF000F"/>
    <w:rsid w:val="00DF0023"/>
    <w:rsid w:val="00DF0607"/>
    <w:rsid w:val="00DF071B"/>
    <w:rsid w:val="00DF08B0"/>
    <w:rsid w:val="00DF0C83"/>
    <w:rsid w:val="00DF0EB5"/>
    <w:rsid w:val="00DF12B1"/>
    <w:rsid w:val="00DF146C"/>
    <w:rsid w:val="00DF1809"/>
    <w:rsid w:val="00DF1AD3"/>
    <w:rsid w:val="00DF1B75"/>
    <w:rsid w:val="00DF1BC9"/>
    <w:rsid w:val="00DF1EC8"/>
    <w:rsid w:val="00DF22BC"/>
    <w:rsid w:val="00DF22EA"/>
    <w:rsid w:val="00DF2551"/>
    <w:rsid w:val="00DF2665"/>
    <w:rsid w:val="00DF2CB6"/>
    <w:rsid w:val="00DF3BB1"/>
    <w:rsid w:val="00DF41D1"/>
    <w:rsid w:val="00DF41FF"/>
    <w:rsid w:val="00DF4350"/>
    <w:rsid w:val="00DF45B0"/>
    <w:rsid w:val="00DF4AA0"/>
    <w:rsid w:val="00DF4BB2"/>
    <w:rsid w:val="00DF538B"/>
    <w:rsid w:val="00DF5938"/>
    <w:rsid w:val="00DF5A11"/>
    <w:rsid w:val="00DF5EEA"/>
    <w:rsid w:val="00DF61EA"/>
    <w:rsid w:val="00DF6471"/>
    <w:rsid w:val="00DF66A1"/>
    <w:rsid w:val="00DF6DD3"/>
    <w:rsid w:val="00DF71E1"/>
    <w:rsid w:val="00DF75AB"/>
    <w:rsid w:val="00DF75B0"/>
    <w:rsid w:val="00DF764D"/>
    <w:rsid w:val="00DF7ACF"/>
    <w:rsid w:val="00E005CB"/>
    <w:rsid w:val="00E0071D"/>
    <w:rsid w:val="00E0081B"/>
    <w:rsid w:val="00E0083A"/>
    <w:rsid w:val="00E0112C"/>
    <w:rsid w:val="00E01217"/>
    <w:rsid w:val="00E014DD"/>
    <w:rsid w:val="00E0160A"/>
    <w:rsid w:val="00E0166F"/>
    <w:rsid w:val="00E016AE"/>
    <w:rsid w:val="00E017F1"/>
    <w:rsid w:val="00E01986"/>
    <w:rsid w:val="00E01C0B"/>
    <w:rsid w:val="00E01C41"/>
    <w:rsid w:val="00E01D87"/>
    <w:rsid w:val="00E01F9C"/>
    <w:rsid w:val="00E01FB2"/>
    <w:rsid w:val="00E02121"/>
    <w:rsid w:val="00E021E8"/>
    <w:rsid w:val="00E0286B"/>
    <w:rsid w:val="00E02C5A"/>
    <w:rsid w:val="00E0348D"/>
    <w:rsid w:val="00E039F0"/>
    <w:rsid w:val="00E039F8"/>
    <w:rsid w:val="00E03F8C"/>
    <w:rsid w:val="00E040A2"/>
    <w:rsid w:val="00E04298"/>
    <w:rsid w:val="00E0429B"/>
    <w:rsid w:val="00E047D5"/>
    <w:rsid w:val="00E04816"/>
    <w:rsid w:val="00E04985"/>
    <w:rsid w:val="00E049E6"/>
    <w:rsid w:val="00E0507B"/>
    <w:rsid w:val="00E05083"/>
    <w:rsid w:val="00E053EF"/>
    <w:rsid w:val="00E05551"/>
    <w:rsid w:val="00E055A8"/>
    <w:rsid w:val="00E05C74"/>
    <w:rsid w:val="00E05EB2"/>
    <w:rsid w:val="00E05F2A"/>
    <w:rsid w:val="00E061A4"/>
    <w:rsid w:val="00E064F8"/>
    <w:rsid w:val="00E0676F"/>
    <w:rsid w:val="00E07619"/>
    <w:rsid w:val="00E07B02"/>
    <w:rsid w:val="00E07ED8"/>
    <w:rsid w:val="00E07FD2"/>
    <w:rsid w:val="00E10003"/>
    <w:rsid w:val="00E10399"/>
    <w:rsid w:val="00E10581"/>
    <w:rsid w:val="00E108E6"/>
    <w:rsid w:val="00E10E21"/>
    <w:rsid w:val="00E11200"/>
    <w:rsid w:val="00E112BA"/>
    <w:rsid w:val="00E117D6"/>
    <w:rsid w:val="00E11930"/>
    <w:rsid w:val="00E123E8"/>
    <w:rsid w:val="00E12503"/>
    <w:rsid w:val="00E1273C"/>
    <w:rsid w:val="00E128B0"/>
    <w:rsid w:val="00E12CA0"/>
    <w:rsid w:val="00E131D6"/>
    <w:rsid w:val="00E13221"/>
    <w:rsid w:val="00E13582"/>
    <w:rsid w:val="00E1365F"/>
    <w:rsid w:val="00E13803"/>
    <w:rsid w:val="00E14252"/>
    <w:rsid w:val="00E14331"/>
    <w:rsid w:val="00E1461C"/>
    <w:rsid w:val="00E147C6"/>
    <w:rsid w:val="00E149B3"/>
    <w:rsid w:val="00E14DE9"/>
    <w:rsid w:val="00E15658"/>
    <w:rsid w:val="00E15AF8"/>
    <w:rsid w:val="00E15E43"/>
    <w:rsid w:val="00E15F75"/>
    <w:rsid w:val="00E1617E"/>
    <w:rsid w:val="00E16242"/>
    <w:rsid w:val="00E1696B"/>
    <w:rsid w:val="00E16F19"/>
    <w:rsid w:val="00E16F50"/>
    <w:rsid w:val="00E174B7"/>
    <w:rsid w:val="00E17B0E"/>
    <w:rsid w:val="00E2014B"/>
    <w:rsid w:val="00E2017F"/>
    <w:rsid w:val="00E20261"/>
    <w:rsid w:val="00E2033A"/>
    <w:rsid w:val="00E203F9"/>
    <w:rsid w:val="00E20646"/>
    <w:rsid w:val="00E206E2"/>
    <w:rsid w:val="00E20863"/>
    <w:rsid w:val="00E2090E"/>
    <w:rsid w:val="00E20A6D"/>
    <w:rsid w:val="00E20B86"/>
    <w:rsid w:val="00E211BF"/>
    <w:rsid w:val="00E2159D"/>
    <w:rsid w:val="00E22177"/>
    <w:rsid w:val="00E2253E"/>
    <w:rsid w:val="00E22C44"/>
    <w:rsid w:val="00E22E6A"/>
    <w:rsid w:val="00E23037"/>
    <w:rsid w:val="00E230FE"/>
    <w:rsid w:val="00E232A3"/>
    <w:rsid w:val="00E233FF"/>
    <w:rsid w:val="00E23B26"/>
    <w:rsid w:val="00E245E1"/>
    <w:rsid w:val="00E24A63"/>
    <w:rsid w:val="00E24F26"/>
    <w:rsid w:val="00E25284"/>
    <w:rsid w:val="00E252E2"/>
    <w:rsid w:val="00E2544C"/>
    <w:rsid w:val="00E25833"/>
    <w:rsid w:val="00E25A20"/>
    <w:rsid w:val="00E25BE0"/>
    <w:rsid w:val="00E25E75"/>
    <w:rsid w:val="00E25ECA"/>
    <w:rsid w:val="00E25EFD"/>
    <w:rsid w:val="00E25F0A"/>
    <w:rsid w:val="00E2605F"/>
    <w:rsid w:val="00E261DE"/>
    <w:rsid w:val="00E264AA"/>
    <w:rsid w:val="00E26C5D"/>
    <w:rsid w:val="00E26CF8"/>
    <w:rsid w:val="00E26DE0"/>
    <w:rsid w:val="00E26F20"/>
    <w:rsid w:val="00E27353"/>
    <w:rsid w:val="00E27724"/>
    <w:rsid w:val="00E27A44"/>
    <w:rsid w:val="00E27BBB"/>
    <w:rsid w:val="00E305C7"/>
    <w:rsid w:val="00E30713"/>
    <w:rsid w:val="00E30B1E"/>
    <w:rsid w:val="00E30B2E"/>
    <w:rsid w:val="00E30E95"/>
    <w:rsid w:val="00E30EA9"/>
    <w:rsid w:val="00E30F6E"/>
    <w:rsid w:val="00E310BD"/>
    <w:rsid w:val="00E3185F"/>
    <w:rsid w:val="00E31E57"/>
    <w:rsid w:val="00E32578"/>
    <w:rsid w:val="00E328BF"/>
    <w:rsid w:val="00E32D1E"/>
    <w:rsid w:val="00E331AF"/>
    <w:rsid w:val="00E3385A"/>
    <w:rsid w:val="00E33ACE"/>
    <w:rsid w:val="00E33C8D"/>
    <w:rsid w:val="00E33CAC"/>
    <w:rsid w:val="00E33DA1"/>
    <w:rsid w:val="00E33E1D"/>
    <w:rsid w:val="00E33F6F"/>
    <w:rsid w:val="00E34837"/>
    <w:rsid w:val="00E3488C"/>
    <w:rsid w:val="00E34B72"/>
    <w:rsid w:val="00E3506C"/>
    <w:rsid w:val="00E3518F"/>
    <w:rsid w:val="00E3524C"/>
    <w:rsid w:val="00E3582D"/>
    <w:rsid w:val="00E36B90"/>
    <w:rsid w:val="00E36CC6"/>
    <w:rsid w:val="00E36DF2"/>
    <w:rsid w:val="00E371A0"/>
    <w:rsid w:val="00E37206"/>
    <w:rsid w:val="00E37679"/>
    <w:rsid w:val="00E37EF8"/>
    <w:rsid w:val="00E37FF2"/>
    <w:rsid w:val="00E4021F"/>
    <w:rsid w:val="00E403CA"/>
    <w:rsid w:val="00E40AE0"/>
    <w:rsid w:val="00E40CE2"/>
    <w:rsid w:val="00E40CF0"/>
    <w:rsid w:val="00E40D7F"/>
    <w:rsid w:val="00E41248"/>
    <w:rsid w:val="00E42455"/>
    <w:rsid w:val="00E42517"/>
    <w:rsid w:val="00E426BB"/>
    <w:rsid w:val="00E42717"/>
    <w:rsid w:val="00E42923"/>
    <w:rsid w:val="00E43049"/>
    <w:rsid w:val="00E43155"/>
    <w:rsid w:val="00E435B8"/>
    <w:rsid w:val="00E4398A"/>
    <w:rsid w:val="00E43996"/>
    <w:rsid w:val="00E439FC"/>
    <w:rsid w:val="00E43C0A"/>
    <w:rsid w:val="00E43D7A"/>
    <w:rsid w:val="00E44069"/>
    <w:rsid w:val="00E44312"/>
    <w:rsid w:val="00E44497"/>
    <w:rsid w:val="00E44919"/>
    <w:rsid w:val="00E44A74"/>
    <w:rsid w:val="00E44CAE"/>
    <w:rsid w:val="00E45334"/>
    <w:rsid w:val="00E4541D"/>
    <w:rsid w:val="00E4543D"/>
    <w:rsid w:val="00E455F4"/>
    <w:rsid w:val="00E4569C"/>
    <w:rsid w:val="00E458B2"/>
    <w:rsid w:val="00E45B34"/>
    <w:rsid w:val="00E45FAD"/>
    <w:rsid w:val="00E46752"/>
    <w:rsid w:val="00E467AF"/>
    <w:rsid w:val="00E46832"/>
    <w:rsid w:val="00E46972"/>
    <w:rsid w:val="00E46EA0"/>
    <w:rsid w:val="00E47113"/>
    <w:rsid w:val="00E47257"/>
    <w:rsid w:val="00E4730F"/>
    <w:rsid w:val="00E4733B"/>
    <w:rsid w:val="00E500BD"/>
    <w:rsid w:val="00E5188F"/>
    <w:rsid w:val="00E51972"/>
    <w:rsid w:val="00E51C13"/>
    <w:rsid w:val="00E51D95"/>
    <w:rsid w:val="00E51E68"/>
    <w:rsid w:val="00E5205D"/>
    <w:rsid w:val="00E52204"/>
    <w:rsid w:val="00E52A2D"/>
    <w:rsid w:val="00E52ADD"/>
    <w:rsid w:val="00E52CAD"/>
    <w:rsid w:val="00E52D6E"/>
    <w:rsid w:val="00E52EFD"/>
    <w:rsid w:val="00E531EC"/>
    <w:rsid w:val="00E53442"/>
    <w:rsid w:val="00E5387B"/>
    <w:rsid w:val="00E53DC7"/>
    <w:rsid w:val="00E53E29"/>
    <w:rsid w:val="00E5405F"/>
    <w:rsid w:val="00E540A3"/>
    <w:rsid w:val="00E54188"/>
    <w:rsid w:val="00E54240"/>
    <w:rsid w:val="00E54457"/>
    <w:rsid w:val="00E549F0"/>
    <w:rsid w:val="00E55022"/>
    <w:rsid w:val="00E550F3"/>
    <w:rsid w:val="00E55236"/>
    <w:rsid w:val="00E5527E"/>
    <w:rsid w:val="00E55640"/>
    <w:rsid w:val="00E55937"/>
    <w:rsid w:val="00E560A2"/>
    <w:rsid w:val="00E560DB"/>
    <w:rsid w:val="00E56AB0"/>
    <w:rsid w:val="00E57250"/>
    <w:rsid w:val="00E57294"/>
    <w:rsid w:val="00E57580"/>
    <w:rsid w:val="00E577D1"/>
    <w:rsid w:val="00E578D4"/>
    <w:rsid w:val="00E579D7"/>
    <w:rsid w:val="00E57CA9"/>
    <w:rsid w:val="00E57F9B"/>
    <w:rsid w:val="00E601F7"/>
    <w:rsid w:val="00E604C8"/>
    <w:rsid w:val="00E60754"/>
    <w:rsid w:val="00E60A0E"/>
    <w:rsid w:val="00E6125A"/>
    <w:rsid w:val="00E613DB"/>
    <w:rsid w:val="00E61B41"/>
    <w:rsid w:val="00E620BC"/>
    <w:rsid w:val="00E62137"/>
    <w:rsid w:val="00E6231C"/>
    <w:rsid w:val="00E625B0"/>
    <w:rsid w:val="00E6261A"/>
    <w:rsid w:val="00E626B0"/>
    <w:rsid w:val="00E62A41"/>
    <w:rsid w:val="00E62B43"/>
    <w:rsid w:val="00E62FF6"/>
    <w:rsid w:val="00E63478"/>
    <w:rsid w:val="00E63892"/>
    <w:rsid w:val="00E6398A"/>
    <w:rsid w:val="00E63B6B"/>
    <w:rsid w:val="00E63C0C"/>
    <w:rsid w:val="00E63D7A"/>
    <w:rsid w:val="00E64035"/>
    <w:rsid w:val="00E6427F"/>
    <w:rsid w:val="00E64351"/>
    <w:rsid w:val="00E6456D"/>
    <w:rsid w:val="00E6527B"/>
    <w:rsid w:val="00E654E3"/>
    <w:rsid w:val="00E6557F"/>
    <w:rsid w:val="00E65879"/>
    <w:rsid w:val="00E658E2"/>
    <w:rsid w:val="00E65AA4"/>
    <w:rsid w:val="00E65AEE"/>
    <w:rsid w:val="00E65B39"/>
    <w:rsid w:val="00E66272"/>
    <w:rsid w:val="00E6655A"/>
    <w:rsid w:val="00E666FB"/>
    <w:rsid w:val="00E667AE"/>
    <w:rsid w:val="00E66CCD"/>
    <w:rsid w:val="00E66F0B"/>
    <w:rsid w:val="00E670E1"/>
    <w:rsid w:val="00E67210"/>
    <w:rsid w:val="00E67323"/>
    <w:rsid w:val="00E67663"/>
    <w:rsid w:val="00E676C4"/>
    <w:rsid w:val="00E6781F"/>
    <w:rsid w:val="00E6792A"/>
    <w:rsid w:val="00E67B61"/>
    <w:rsid w:val="00E67C4B"/>
    <w:rsid w:val="00E704E8"/>
    <w:rsid w:val="00E70719"/>
    <w:rsid w:val="00E708D0"/>
    <w:rsid w:val="00E708F2"/>
    <w:rsid w:val="00E70AA1"/>
    <w:rsid w:val="00E70AF9"/>
    <w:rsid w:val="00E70C21"/>
    <w:rsid w:val="00E70C85"/>
    <w:rsid w:val="00E70D17"/>
    <w:rsid w:val="00E71201"/>
    <w:rsid w:val="00E71585"/>
    <w:rsid w:val="00E72F6C"/>
    <w:rsid w:val="00E735FE"/>
    <w:rsid w:val="00E73709"/>
    <w:rsid w:val="00E73799"/>
    <w:rsid w:val="00E73B84"/>
    <w:rsid w:val="00E73BAA"/>
    <w:rsid w:val="00E73CAE"/>
    <w:rsid w:val="00E73D87"/>
    <w:rsid w:val="00E745F7"/>
    <w:rsid w:val="00E74703"/>
    <w:rsid w:val="00E74CBD"/>
    <w:rsid w:val="00E74E16"/>
    <w:rsid w:val="00E75410"/>
    <w:rsid w:val="00E754C7"/>
    <w:rsid w:val="00E75A6B"/>
    <w:rsid w:val="00E75B79"/>
    <w:rsid w:val="00E75D62"/>
    <w:rsid w:val="00E76566"/>
    <w:rsid w:val="00E76576"/>
    <w:rsid w:val="00E76764"/>
    <w:rsid w:val="00E76961"/>
    <w:rsid w:val="00E769EA"/>
    <w:rsid w:val="00E76A3E"/>
    <w:rsid w:val="00E76CE6"/>
    <w:rsid w:val="00E776FC"/>
    <w:rsid w:val="00E7770F"/>
    <w:rsid w:val="00E7775A"/>
    <w:rsid w:val="00E77A59"/>
    <w:rsid w:val="00E77C49"/>
    <w:rsid w:val="00E77ED7"/>
    <w:rsid w:val="00E77F67"/>
    <w:rsid w:val="00E80087"/>
    <w:rsid w:val="00E80C45"/>
    <w:rsid w:val="00E80EEA"/>
    <w:rsid w:val="00E81350"/>
    <w:rsid w:val="00E81601"/>
    <w:rsid w:val="00E816E0"/>
    <w:rsid w:val="00E816FB"/>
    <w:rsid w:val="00E81AF6"/>
    <w:rsid w:val="00E822AC"/>
    <w:rsid w:val="00E822BF"/>
    <w:rsid w:val="00E82626"/>
    <w:rsid w:val="00E82939"/>
    <w:rsid w:val="00E82B7C"/>
    <w:rsid w:val="00E82CB2"/>
    <w:rsid w:val="00E83100"/>
    <w:rsid w:val="00E83197"/>
    <w:rsid w:val="00E8342D"/>
    <w:rsid w:val="00E83469"/>
    <w:rsid w:val="00E834A6"/>
    <w:rsid w:val="00E835C3"/>
    <w:rsid w:val="00E83606"/>
    <w:rsid w:val="00E83859"/>
    <w:rsid w:val="00E83C3E"/>
    <w:rsid w:val="00E83DBD"/>
    <w:rsid w:val="00E83E59"/>
    <w:rsid w:val="00E84015"/>
    <w:rsid w:val="00E8408A"/>
    <w:rsid w:val="00E8417A"/>
    <w:rsid w:val="00E846EC"/>
    <w:rsid w:val="00E848C7"/>
    <w:rsid w:val="00E84E3A"/>
    <w:rsid w:val="00E84ECB"/>
    <w:rsid w:val="00E85099"/>
    <w:rsid w:val="00E857A4"/>
    <w:rsid w:val="00E85CCC"/>
    <w:rsid w:val="00E86101"/>
    <w:rsid w:val="00E863D9"/>
    <w:rsid w:val="00E866B1"/>
    <w:rsid w:val="00E86729"/>
    <w:rsid w:val="00E86CCB"/>
    <w:rsid w:val="00E86CE5"/>
    <w:rsid w:val="00E86F74"/>
    <w:rsid w:val="00E874AB"/>
    <w:rsid w:val="00E874F7"/>
    <w:rsid w:val="00E87592"/>
    <w:rsid w:val="00E87C1A"/>
    <w:rsid w:val="00E87D74"/>
    <w:rsid w:val="00E90168"/>
    <w:rsid w:val="00E90177"/>
    <w:rsid w:val="00E90185"/>
    <w:rsid w:val="00E90951"/>
    <w:rsid w:val="00E90D63"/>
    <w:rsid w:val="00E910A6"/>
    <w:rsid w:val="00E91202"/>
    <w:rsid w:val="00E91387"/>
    <w:rsid w:val="00E91438"/>
    <w:rsid w:val="00E916F5"/>
    <w:rsid w:val="00E91C6B"/>
    <w:rsid w:val="00E91E8F"/>
    <w:rsid w:val="00E91EB9"/>
    <w:rsid w:val="00E92612"/>
    <w:rsid w:val="00E9299E"/>
    <w:rsid w:val="00E92A57"/>
    <w:rsid w:val="00E92F87"/>
    <w:rsid w:val="00E92F9C"/>
    <w:rsid w:val="00E935DC"/>
    <w:rsid w:val="00E9380E"/>
    <w:rsid w:val="00E93A87"/>
    <w:rsid w:val="00E940C4"/>
    <w:rsid w:val="00E9483C"/>
    <w:rsid w:val="00E949F2"/>
    <w:rsid w:val="00E94A3E"/>
    <w:rsid w:val="00E94CBC"/>
    <w:rsid w:val="00E94DB7"/>
    <w:rsid w:val="00E9513E"/>
    <w:rsid w:val="00E951D5"/>
    <w:rsid w:val="00E952BD"/>
    <w:rsid w:val="00E95310"/>
    <w:rsid w:val="00E958CF"/>
    <w:rsid w:val="00E95AA0"/>
    <w:rsid w:val="00E95C24"/>
    <w:rsid w:val="00E96685"/>
    <w:rsid w:val="00E967A4"/>
    <w:rsid w:val="00E96C8D"/>
    <w:rsid w:val="00E97590"/>
    <w:rsid w:val="00E975CA"/>
    <w:rsid w:val="00E975D2"/>
    <w:rsid w:val="00E97658"/>
    <w:rsid w:val="00E97835"/>
    <w:rsid w:val="00E97C14"/>
    <w:rsid w:val="00E97F41"/>
    <w:rsid w:val="00EA0156"/>
    <w:rsid w:val="00EA048E"/>
    <w:rsid w:val="00EA0CA0"/>
    <w:rsid w:val="00EA0DBB"/>
    <w:rsid w:val="00EA0DC9"/>
    <w:rsid w:val="00EA101E"/>
    <w:rsid w:val="00EA140F"/>
    <w:rsid w:val="00EA18B4"/>
    <w:rsid w:val="00EA1AF8"/>
    <w:rsid w:val="00EA22A3"/>
    <w:rsid w:val="00EA232D"/>
    <w:rsid w:val="00EA27FF"/>
    <w:rsid w:val="00EA29DD"/>
    <w:rsid w:val="00EA2B11"/>
    <w:rsid w:val="00EA2B33"/>
    <w:rsid w:val="00EA2B72"/>
    <w:rsid w:val="00EA2C0E"/>
    <w:rsid w:val="00EA321A"/>
    <w:rsid w:val="00EA33DE"/>
    <w:rsid w:val="00EA34AD"/>
    <w:rsid w:val="00EA36B7"/>
    <w:rsid w:val="00EA3986"/>
    <w:rsid w:val="00EA3D23"/>
    <w:rsid w:val="00EA4011"/>
    <w:rsid w:val="00EA4251"/>
    <w:rsid w:val="00EA4915"/>
    <w:rsid w:val="00EA4AA6"/>
    <w:rsid w:val="00EA4C59"/>
    <w:rsid w:val="00EA5388"/>
    <w:rsid w:val="00EA5474"/>
    <w:rsid w:val="00EA54BF"/>
    <w:rsid w:val="00EA66E6"/>
    <w:rsid w:val="00EA69E3"/>
    <w:rsid w:val="00EA6D43"/>
    <w:rsid w:val="00EA6D8A"/>
    <w:rsid w:val="00EA6F64"/>
    <w:rsid w:val="00EA72C8"/>
    <w:rsid w:val="00EA7C6B"/>
    <w:rsid w:val="00EA7F54"/>
    <w:rsid w:val="00EB03E1"/>
    <w:rsid w:val="00EB0593"/>
    <w:rsid w:val="00EB09F9"/>
    <w:rsid w:val="00EB0F10"/>
    <w:rsid w:val="00EB0FD9"/>
    <w:rsid w:val="00EB1196"/>
    <w:rsid w:val="00EB1792"/>
    <w:rsid w:val="00EB1D2B"/>
    <w:rsid w:val="00EB20F4"/>
    <w:rsid w:val="00EB222A"/>
    <w:rsid w:val="00EB2375"/>
    <w:rsid w:val="00EB23D2"/>
    <w:rsid w:val="00EB2473"/>
    <w:rsid w:val="00EB2672"/>
    <w:rsid w:val="00EB26A3"/>
    <w:rsid w:val="00EB2909"/>
    <w:rsid w:val="00EB2A3F"/>
    <w:rsid w:val="00EB2C5F"/>
    <w:rsid w:val="00EB2C81"/>
    <w:rsid w:val="00EB2EDB"/>
    <w:rsid w:val="00EB3720"/>
    <w:rsid w:val="00EB380F"/>
    <w:rsid w:val="00EB3EDA"/>
    <w:rsid w:val="00EB3EFC"/>
    <w:rsid w:val="00EB4736"/>
    <w:rsid w:val="00EB4A14"/>
    <w:rsid w:val="00EB4A79"/>
    <w:rsid w:val="00EB4A8C"/>
    <w:rsid w:val="00EB4E45"/>
    <w:rsid w:val="00EB5135"/>
    <w:rsid w:val="00EB546F"/>
    <w:rsid w:val="00EB591C"/>
    <w:rsid w:val="00EB5E23"/>
    <w:rsid w:val="00EB608A"/>
    <w:rsid w:val="00EB70B7"/>
    <w:rsid w:val="00EB7186"/>
    <w:rsid w:val="00EB729D"/>
    <w:rsid w:val="00EB74B7"/>
    <w:rsid w:val="00EB753C"/>
    <w:rsid w:val="00EB79B9"/>
    <w:rsid w:val="00EB79CB"/>
    <w:rsid w:val="00EB7A24"/>
    <w:rsid w:val="00EB7DCF"/>
    <w:rsid w:val="00EB7E87"/>
    <w:rsid w:val="00EC03BC"/>
    <w:rsid w:val="00EC0826"/>
    <w:rsid w:val="00EC0929"/>
    <w:rsid w:val="00EC0D4F"/>
    <w:rsid w:val="00EC0D8C"/>
    <w:rsid w:val="00EC0FDC"/>
    <w:rsid w:val="00EC147F"/>
    <w:rsid w:val="00EC17AD"/>
    <w:rsid w:val="00EC17D5"/>
    <w:rsid w:val="00EC1BE7"/>
    <w:rsid w:val="00EC1C17"/>
    <w:rsid w:val="00EC1C27"/>
    <w:rsid w:val="00EC1FA2"/>
    <w:rsid w:val="00EC2488"/>
    <w:rsid w:val="00EC28A8"/>
    <w:rsid w:val="00EC2A4F"/>
    <w:rsid w:val="00EC2B37"/>
    <w:rsid w:val="00EC2E8D"/>
    <w:rsid w:val="00EC2EB0"/>
    <w:rsid w:val="00EC32B4"/>
    <w:rsid w:val="00EC3300"/>
    <w:rsid w:val="00EC3C6E"/>
    <w:rsid w:val="00EC3F4A"/>
    <w:rsid w:val="00EC459B"/>
    <w:rsid w:val="00EC4920"/>
    <w:rsid w:val="00EC49E5"/>
    <w:rsid w:val="00EC4A31"/>
    <w:rsid w:val="00EC4CF5"/>
    <w:rsid w:val="00EC4DD8"/>
    <w:rsid w:val="00EC4EEB"/>
    <w:rsid w:val="00EC5390"/>
    <w:rsid w:val="00EC58C8"/>
    <w:rsid w:val="00EC6243"/>
    <w:rsid w:val="00EC6450"/>
    <w:rsid w:val="00EC67EF"/>
    <w:rsid w:val="00EC6873"/>
    <w:rsid w:val="00EC71A7"/>
    <w:rsid w:val="00EC729A"/>
    <w:rsid w:val="00EC7304"/>
    <w:rsid w:val="00EC7383"/>
    <w:rsid w:val="00EC79DD"/>
    <w:rsid w:val="00EC7B5E"/>
    <w:rsid w:val="00EC7B62"/>
    <w:rsid w:val="00ED05C2"/>
    <w:rsid w:val="00ED0D05"/>
    <w:rsid w:val="00ED11D9"/>
    <w:rsid w:val="00ED1301"/>
    <w:rsid w:val="00ED15CD"/>
    <w:rsid w:val="00ED1820"/>
    <w:rsid w:val="00ED1B2C"/>
    <w:rsid w:val="00ED2358"/>
    <w:rsid w:val="00ED288E"/>
    <w:rsid w:val="00ED295F"/>
    <w:rsid w:val="00ED2E8E"/>
    <w:rsid w:val="00ED3437"/>
    <w:rsid w:val="00ED34AA"/>
    <w:rsid w:val="00ED34E0"/>
    <w:rsid w:val="00ED385C"/>
    <w:rsid w:val="00ED388F"/>
    <w:rsid w:val="00ED38DF"/>
    <w:rsid w:val="00ED38F6"/>
    <w:rsid w:val="00ED396B"/>
    <w:rsid w:val="00ED3F0C"/>
    <w:rsid w:val="00ED4054"/>
    <w:rsid w:val="00ED4592"/>
    <w:rsid w:val="00ED49A4"/>
    <w:rsid w:val="00ED49CE"/>
    <w:rsid w:val="00ED4BB3"/>
    <w:rsid w:val="00ED4CBA"/>
    <w:rsid w:val="00ED4CE8"/>
    <w:rsid w:val="00ED5049"/>
    <w:rsid w:val="00ED533E"/>
    <w:rsid w:val="00ED5724"/>
    <w:rsid w:val="00ED5842"/>
    <w:rsid w:val="00ED58C1"/>
    <w:rsid w:val="00ED59C8"/>
    <w:rsid w:val="00ED5AFC"/>
    <w:rsid w:val="00ED6924"/>
    <w:rsid w:val="00ED6BED"/>
    <w:rsid w:val="00ED70A8"/>
    <w:rsid w:val="00ED776B"/>
    <w:rsid w:val="00ED7A6D"/>
    <w:rsid w:val="00ED7E55"/>
    <w:rsid w:val="00ED7E9E"/>
    <w:rsid w:val="00EE08F3"/>
    <w:rsid w:val="00EE0BD7"/>
    <w:rsid w:val="00EE1026"/>
    <w:rsid w:val="00EE1109"/>
    <w:rsid w:val="00EE1759"/>
    <w:rsid w:val="00EE1B69"/>
    <w:rsid w:val="00EE1DBC"/>
    <w:rsid w:val="00EE28B5"/>
    <w:rsid w:val="00EE2A79"/>
    <w:rsid w:val="00EE2AEA"/>
    <w:rsid w:val="00EE3093"/>
    <w:rsid w:val="00EE387D"/>
    <w:rsid w:val="00EE3BE9"/>
    <w:rsid w:val="00EE410C"/>
    <w:rsid w:val="00EE431F"/>
    <w:rsid w:val="00EE4BCF"/>
    <w:rsid w:val="00EE4CFA"/>
    <w:rsid w:val="00EE4EBE"/>
    <w:rsid w:val="00EE521C"/>
    <w:rsid w:val="00EE528B"/>
    <w:rsid w:val="00EE52FE"/>
    <w:rsid w:val="00EE54CC"/>
    <w:rsid w:val="00EE5CBC"/>
    <w:rsid w:val="00EE5CE2"/>
    <w:rsid w:val="00EE5DE5"/>
    <w:rsid w:val="00EE5E1C"/>
    <w:rsid w:val="00EE5EF0"/>
    <w:rsid w:val="00EE606F"/>
    <w:rsid w:val="00EE6084"/>
    <w:rsid w:val="00EE6247"/>
    <w:rsid w:val="00EE6974"/>
    <w:rsid w:val="00EE69DE"/>
    <w:rsid w:val="00EE71A5"/>
    <w:rsid w:val="00EE71B3"/>
    <w:rsid w:val="00EE7490"/>
    <w:rsid w:val="00EE799A"/>
    <w:rsid w:val="00EF01B1"/>
    <w:rsid w:val="00EF0943"/>
    <w:rsid w:val="00EF0B1B"/>
    <w:rsid w:val="00EF0DB2"/>
    <w:rsid w:val="00EF1116"/>
    <w:rsid w:val="00EF1344"/>
    <w:rsid w:val="00EF17C4"/>
    <w:rsid w:val="00EF1E0D"/>
    <w:rsid w:val="00EF2167"/>
    <w:rsid w:val="00EF2351"/>
    <w:rsid w:val="00EF2396"/>
    <w:rsid w:val="00EF2501"/>
    <w:rsid w:val="00EF2676"/>
    <w:rsid w:val="00EF2761"/>
    <w:rsid w:val="00EF28CD"/>
    <w:rsid w:val="00EF2940"/>
    <w:rsid w:val="00EF2F4C"/>
    <w:rsid w:val="00EF2FA4"/>
    <w:rsid w:val="00EF3410"/>
    <w:rsid w:val="00EF35D4"/>
    <w:rsid w:val="00EF3714"/>
    <w:rsid w:val="00EF380A"/>
    <w:rsid w:val="00EF3B5F"/>
    <w:rsid w:val="00EF3DBF"/>
    <w:rsid w:val="00EF4014"/>
    <w:rsid w:val="00EF49DE"/>
    <w:rsid w:val="00EF4D17"/>
    <w:rsid w:val="00EF4D43"/>
    <w:rsid w:val="00EF4EF7"/>
    <w:rsid w:val="00EF4F4A"/>
    <w:rsid w:val="00EF4FE5"/>
    <w:rsid w:val="00EF510B"/>
    <w:rsid w:val="00EF51EF"/>
    <w:rsid w:val="00EF5851"/>
    <w:rsid w:val="00EF5EC0"/>
    <w:rsid w:val="00EF6091"/>
    <w:rsid w:val="00EF6095"/>
    <w:rsid w:val="00EF609D"/>
    <w:rsid w:val="00EF62CE"/>
    <w:rsid w:val="00EF6538"/>
    <w:rsid w:val="00EF6CDD"/>
    <w:rsid w:val="00EF6D6E"/>
    <w:rsid w:val="00EF6EC0"/>
    <w:rsid w:val="00EF70AC"/>
    <w:rsid w:val="00EF741F"/>
    <w:rsid w:val="00EF746C"/>
    <w:rsid w:val="00EF7625"/>
    <w:rsid w:val="00EF776A"/>
    <w:rsid w:val="00EF7775"/>
    <w:rsid w:val="00EF7D37"/>
    <w:rsid w:val="00EF7DB2"/>
    <w:rsid w:val="00EF7FC9"/>
    <w:rsid w:val="00F0093F"/>
    <w:rsid w:val="00F011E3"/>
    <w:rsid w:val="00F01360"/>
    <w:rsid w:val="00F019E1"/>
    <w:rsid w:val="00F01C4F"/>
    <w:rsid w:val="00F0245C"/>
    <w:rsid w:val="00F0283A"/>
    <w:rsid w:val="00F0295D"/>
    <w:rsid w:val="00F02C67"/>
    <w:rsid w:val="00F02F50"/>
    <w:rsid w:val="00F03702"/>
    <w:rsid w:val="00F03ED6"/>
    <w:rsid w:val="00F041B2"/>
    <w:rsid w:val="00F04623"/>
    <w:rsid w:val="00F04CB3"/>
    <w:rsid w:val="00F04D56"/>
    <w:rsid w:val="00F05CC2"/>
    <w:rsid w:val="00F05F77"/>
    <w:rsid w:val="00F0601C"/>
    <w:rsid w:val="00F0610F"/>
    <w:rsid w:val="00F0620C"/>
    <w:rsid w:val="00F068DB"/>
    <w:rsid w:val="00F06C93"/>
    <w:rsid w:val="00F07168"/>
    <w:rsid w:val="00F071DE"/>
    <w:rsid w:val="00F073F7"/>
    <w:rsid w:val="00F07966"/>
    <w:rsid w:val="00F07A59"/>
    <w:rsid w:val="00F07A65"/>
    <w:rsid w:val="00F07AD9"/>
    <w:rsid w:val="00F101B1"/>
    <w:rsid w:val="00F10BB0"/>
    <w:rsid w:val="00F10C09"/>
    <w:rsid w:val="00F10D4D"/>
    <w:rsid w:val="00F10FB5"/>
    <w:rsid w:val="00F10FCD"/>
    <w:rsid w:val="00F10FD8"/>
    <w:rsid w:val="00F1112E"/>
    <w:rsid w:val="00F11350"/>
    <w:rsid w:val="00F11477"/>
    <w:rsid w:val="00F11927"/>
    <w:rsid w:val="00F119AA"/>
    <w:rsid w:val="00F11A16"/>
    <w:rsid w:val="00F11B1D"/>
    <w:rsid w:val="00F122B1"/>
    <w:rsid w:val="00F12452"/>
    <w:rsid w:val="00F1270A"/>
    <w:rsid w:val="00F12814"/>
    <w:rsid w:val="00F12B37"/>
    <w:rsid w:val="00F12D22"/>
    <w:rsid w:val="00F12E58"/>
    <w:rsid w:val="00F13213"/>
    <w:rsid w:val="00F13244"/>
    <w:rsid w:val="00F132BE"/>
    <w:rsid w:val="00F133B3"/>
    <w:rsid w:val="00F134C8"/>
    <w:rsid w:val="00F136A9"/>
    <w:rsid w:val="00F13D3C"/>
    <w:rsid w:val="00F13F55"/>
    <w:rsid w:val="00F143B3"/>
    <w:rsid w:val="00F143EC"/>
    <w:rsid w:val="00F147D7"/>
    <w:rsid w:val="00F147DE"/>
    <w:rsid w:val="00F14A85"/>
    <w:rsid w:val="00F14AA8"/>
    <w:rsid w:val="00F14B9A"/>
    <w:rsid w:val="00F14BCD"/>
    <w:rsid w:val="00F14C2A"/>
    <w:rsid w:val="00F152F7"/>
    <w:rsid w:val="00F15413"/>
    <w:rsid w:val="00F154D6"/>
    <w:rsid w:val="00F15A7C"/>
    <w:rsid w:val="00F15C44"/>
    <w:rsid w:val="00F163DB"/>
    <w:rsid w:val="00F164B8"/>
    <w:rsid w:val="00F1665F"/>
    <w:rsid w:val="00F166AF"/>
    <w:rsid w:val="00F16C97"/>
    <w:rsid w:val="00F16DB9"/>
    <w:rsid w:val="00F16E8B"/>
    <w:rsid w:val="00F17432"/>
    <w:rsid w:val="00F174F4"/>
    <w:rsid w:val="00F175CF"/>
    <w:rsid w:val="00F17625"/>
    <w:rsid w:val="00F17913"/>
    <w:rsid w:val="00F179DD"/>
    <w:rsid w:val="00F17CA7"/>
    <w:rsid w:val="00F17E87"/>
    <w:rsid w:val="00F17EFC"/>
    <w:rsid w:val="00F2045E"/>
    <w:rsid w:val="00F20711"/>
    <w:rsid w:val="00F20785"/>
    <w:rsid w:val="00F20A38"/>
    <w:rsid w:val="00F20AAE"/>
    <w:rsid w:val="00F20BF2"/>
    <w:rsid w:val="00F21243"/>
    <w:rsid w:val="00F21431"/>
    <w:rsid w:val="00F21885"/>
    <w:rsid w:val="00F21A14"/>
    <w:rsid w:val="00F21C75"/>
    <w:rsid w:val="00F21D82"/>
    <w:rsid w:val="00F223FB"/>
    <w:rsid w:val="00F226D0"/>
    <w:rsid w:val="00F227BE"/>
    <w:rsid w:val="00F22B06"/>
    <w:rsid w:val="00F22CC1"/>
    <w:rsid w:val="00F22FF9"/>
    <w:rsid w:val="00F2328A"/>
    <w:rsid w:val="00F23930"/>
    <w:rsid w:val="00F23B9E"/>
    <w:rsid w:val="00F23F57"/>
    <w:rsid w:val="00F23F59"/>
    <w:rsid w:val="00F24001"/>
    <w:rsid w:val="00F240A9"/>
    <w:rsid w:val="00F2415B"/>
    <w:rsid w:val="00F24412"/>
    <w:rsid w:val="00F2458E"/>
    <w:rsid w:val="00F2474D"/>
    <w:rsid w:val="00F24796"/>
    <w:rsid w:val="00F24A46"/>
    <w:rsid w:val="00F250B4"/>
    <w:rsid w:val="00F25149"/>
    <w:rsid w:val="00F2516C"/>
    <w:rsid w:val="00F25226"/>
    <w:rsid w:val="00F2558B"/>
    <w:rsid w:val="00F2579F"/>
    <w:rsid w:val="00F25B42"/>
    <w:rsid w:val="00F2602E"/>
    <w:rsid w:val="00F26297"/>
    <w:rsid w:val="00F262DA"/>
    <w:rsid w:val="00F26490"/>
    <w:rsid w:val="00F26B1C"/>
    <w:rsid w:val="00F27351"/>
    <w:rsid w:val="00F276A9"/>
    <w:rsid w:val="00F278C8"/>
    <w:rsid w:val="00F2797C"/>
    <w:rsid w:val="00F27BE7"/>
    <w:rsid w:val="00F27CF0"/>
    <w:rsid w:val="00F27D44"/>
    <w:rsid w:val="00F27D8D"/>
    <w:rsid w:val="00F27E69"/>
    <w:rsid w:val="00F300AB"/>
    <w:rsid w:val="00F303B2"/>
    <w:rsid w:val="00F305A2"/>
    <w:rsid w:val="00F305DD"/>
    <w:rsid w:val="00F309E7"/>
    <w:rsid w:val="00F30E6C"/>
    <w:rsid w:val="00F310E9"/>
    <w:rsid w:val="00F31170"/>
    <w:rsid w:val="00F31294"/>
    <w:rsid w:val="00F3137B"/>
    <w:rsid w:val="00F315E4"/>
    <w:rsid w:val="00F31988"/>
    <w:rsid w:val="00F31CCF"/>
    <w:rsid w:val="00F31D84"/>
    <w:rsid w:val="00F3242C"/>
    <w:rsid w:val="00F32501"/>
    <w:rsid w:val="00F32AFA"/>
    <w:rsid w:val="00F332E9"/>
    <w:rsid w:val="00F333F1"/>
    <w:rsid w:val="00F33694"/>
    <w:rsid w:val="00F33C1E"/>
    <w:rsid w:val="00F34994"/>
    <w:rsid w:val="00F34B50"/>
    <w:rsid w:val="00F35141"/>
    <w:rsid w:val="00F354BA"/>
    <w:rsid w:val="00F354D7"/>
    <w:rsid w:val="00F356EA"/>
    <w:rsid w:val="00F3581D"/>
    <w:rsid w:val="00F35A1C"/>
    <w:rsid w:val="00F35C27"/>
    <w:rsid w:val="00F35D91"/>
    <w:rsid w:val="00F35E5E"/>
    <w:rsid w:val="00F3612B"/>
    <w:rsid w:val="00F36354"/>
    <w:rsid w:val="00F36C03"/>
    <w:rsid w:val="00F37105"/>
    <w:rsid w:val="00F3731A"/>
    <w:rsid w:val="00F37855"/>
    <w:rsid w:val="00F378DA"/>
    <w:rsid w:val="00F3792F"/>
    <w:rsid w:val="00F37951"/>
    <w:rsid w:val="00F37A54"/>
    <w:rsid w:val="00F37F27"/>
    <w:rsid w:val="00F4005E"/>
    <w:rsid w:val="00F4080D"/>
    <w:rsid w:val="00F40863"/>
    <w:rsid w:val="00F40ABA"/>
    <w:rsid w:val="00F40B6B"/>
    <w:rsid w:val="00F4119D"/>
    <w:rsid w:val="00F41314"/>
    <w:rsid w:val="00F4140B"/>
    <w:rsid w:val="00F417F3"/>
    <w:rsid w:val="00F41F76"/>
    <w:rsid w:val="00F4212E"/>
    <w:rsid w:val="00F42279"/>
    <w:rsid w:val="00F42DE9"/>
    <w:rsid w:val="00F42E77"/>
    <w:rsid w:val="00F438AA"/>
    <w:rsid w:val="00F43F01"/>
    <w:rsid w:val="00F43F26"/>
    <w:rsid w:val="00F442E5"/>
    <w:rsid w:val="00F444A6"/>
    <w:rsid w:val="00F4485B"/>
    <w:rsid w:val="00F4495E"/>
    <w:rsid w:val="00F44EC8"/>
    <w:rsid w:val="00F44F73"/>
    <w:rsid w:val="00F455CB"/>
    <w:rsid w:val="00F455EC"/>
    <w:rsid w:val="00F45B51"/>
    <w:rsid w:val="00F46025"/>
    <w:rsid w:val="00F46114"/>
    <w:rsid w:val="00F46175"/>
    <w:rsid w:val="00F463CC"/>
    <w:rsid w:val="00F46897"/>
    <w:rsid w:val="00F46C75"/>
    <w:rsid w:val="00F46C87"/>
    <w:rsid w:val="00F46D5A"/>
    <w:rsid w:val="00F475F2"/>
    <w:rsid w:val="00F47910"/>
    <w:rsid w:val="00F47FEF"/>
    <w:rsid w:val="00F50233"/>
    <w:rsid w:val="00F50282"/>
    <w:rsid w:val="00F503B1"/>
    <w:rsid w:val="00F50510"/>
    <w:rsid w:val="00F5054B"/>
    <w:rsid w:val="00F50EE7"/>
    <w:rsid w:val="00F50F8A"/>
    <w:rsid w:val="00F51261"/>
    <w:rsid w:val="00F5128B"/>
    <w:rsid w:val="00F5159E"/>
    <w:rsid w:val="00F51BD0"/>
    <w:rsid w:val="00F520C1"/>
    <w:rsid w:val="00F524AF"/>
    <w:rsid w:val="00F52A5F"/>
    <w:rsid w:val="00F52B5B"/>
    <w:rsid w:val="00F52E9D"/>
    <w:rsid w:val="00F53169"/>
    <w:rsid w:val="00F5332A"/>
    <w:rsid w:val="00F536E1"/>
    <w:rsid w:val="00F53782"/>
    <w:rsid w:val="00F537CE"/>
    <w:rsid w:val="00F53888"/>
    <w:rsid w:val="00F53D1F"/>
    <w:rsid w:val="00F53F61"/>
    <w:rsid w:val="00F54077"/>
    <w:rsid w:val="00F544A1"/>
    <w:rsid w:val="00F54B8A"/>
    <w:rsid w:val="00F54FEC"/>
    <w:rsid w:val="00F5557B"/>
    <w:rsid w:val="00F559CB"/>
    <w:rsid w:val="00F55DE3"/>
    <w:rsid w:val="00F56334"/>
    <w:rsid w:val="00F5645B"/>
    <w:rsid w:val="00F56788"/>
    <w:rsid w:val="00F56ACE"/>
    <w:rsid w:val="00F56CFF"/>
    <w:rsid w:val="00F56D0A"/>
    <w:rsid w:val="00F56FD3"/>
    <w:rsid w:val="00F57179"/>
    <w:rsid w:val="00F572A8"/>
    <w:rsid w:val="00F572B0"/>
    <w:rsid w:val="00F574B4"/>
    <w:rsid w:val="00F575F9"/>
    <w:rsid w:val="00F576B1"/>
    <w:rsid w:val="00F601C6"/>
    <w:rsid w:val="00F6033E"/>
    <w:rsid w:val="00F607AC"/>
    <w:rsid w:val="00F6099C"/>
    <w:rsid w:val="00F60D24"/>
    <w:rsid w:val="00F60D9C"/>
    <w:rsid w:val="00F611CD"/>
    <w:rsid w:val="00F616BD"/>
    <w:rsid w:val="00F61768"/>
    <w:rsid w:val="00F61CAE"/>
    <w:rsid w:val="00F61CC1"/>
    <w:rsid w:val="00F61E80"/>
    <w:rsid w:val="00F61F23"/>
    <w:rsid w:val="00F6201E"/>
    <w:rsid w:val="00F6208B"/>
    <w:rsid w:val="00F623B9"/>
    <w:rsid w:val="00F62490"/>
    <w:rsid w:val="00F624D2"/>
    <w:rsid w:val="00F62594"/>
    <w:rsid w:val="00F6295F"/>
    <w:rsid w:val="00F62CE1"/>
    <w:rsid w:val="00F62F23"/>
    <w:rsid w:val="00F62FBA"/>
    <w:rsid w:val="00F6335B"/>
    <w:rsid w:val="00F633C0"/>
    <w:rsid w:val="00F639A9"/>
    <w:rsid w:val="00F63DB8"/>
    <w:rsid w:val="00F64206"/>
    <w:rsid w:val="00F644D9"/>
    <w:rsid w:val="00F647B6"/>
    <w:rsid w:val="00F650D5"/>
    <w:rsid w:val="00F653E0"/>
    <w:rsid w:val="00F65406"/>
    <w:rsid w:val="00F65C8A"/>
    <w:rsid w:val="00F65F39"/>
    <w:rsid w:val="00F660E4"/>
    <w:rsid w:val="00F661A3"/>
    <w:rsid w:val="00F66201"/>
    <w:rsid w:val="00F66D9B"/>
    <w:rsid w:val="00F66F51"/>
    <w:rsid w:val="00F670C3"/>
    <w:rsid w:val="00F67156"/>
    <w:rsid w:val="00F67459"/>
    <w:rsid w:val="00F67A3D"/>
    <w:rsid w:val="00F700B2"/>
    <w:rsid w:val="00F70648"/>
    <w:rsid w:val="00F709F5"/>
    <w:rsid w:val="00F713B3"/>
    <w:rsid w:val="00F7140F"/>
    <w:rsid w:val="00F71886"/>
    <w:rsid w:val="00F71B87"/>
    <w:rsid w:val="00F72071"/>
    <w:rsid w:val="00F7218D"/>
    <w:rsid w:val="00F722F3"/>
    <w:rsid w:val="00F72327"/>
    <w:rsid w:val="00F7279B"/>
    <w:rsid w:val="00F727B7"/>
    <w:rsid w:val="00F72A74"/>
    <w:rsid w:val="00F72E05"/>
    <w:rsid w:val="00F72F3B"/>
    <w:rsid w:val="00F72F67"/>
    <w:rsid w:val="00F72F88"/>
    <w:rsid w:val="00F732A3"/>
    <w:rsid w:val="00F73368"/>
    <w:rsid w:val="00F733AA"/>
    <w:rsid w:val="00F7355D"/>
    <w:rsid w:val="00F73A8C"/>
    <w:rsid w:val="00F73EAE"/>
    <w:rsid w:val="00F74086"/>
    <w:rsid w:val="00F74105"/>
    <w:rsid w:val="00F74224"/>
    <w:rsid w:val="00F7470D"/>
    <w:rsid w:val="00F749D3"/>
    <w:rsid w:val="00F74F33"/>
    <w:rsid w:val="00F750FF"/>
    <w:rsid w:val="00F75504"/>
    <w:rsid w:val="00F75683"/>
    <w:rsid w:val="00F75936"/>
    <w:rsid w:val="00F759A8"/>
    <w:rsid w:val="00F75B0C"/>
    <w:rsid w:val="00F766C4"/>
    <w:rsid w:val="00F7680B"/>
    <w:rsid w:val="00F769E6"/>
    <w:rsid w:val="00F76D7F"/>
    <w:rsid w:val="00F76DC1"/>
    <w:rsid w:val="00F76F47"/>
    <w:rsid w:val="00F77710"/>
    <w:rsid w:val="00F77904"/>
    <w:rsid w:val="00F7791E"/>
    <w:rsid w:val="00F779CE"/>
    <w:rsid w:val="00F77ABC"/>
    <w:rsid w:val="00F77B10"/>
    <w:rsid w:val="00F77C59"/>
    <w:rsid w:val="00F77CBD"/>
    <w:rsid w:val="00F77D17"/>
    <w:rsid w:val="00F808D7"/>
    <w:rsid w:val="00F80B5C"/>
    <w:rsid w:val="00F813A8"/>
    <w:rsid w:val="00F81636"/>
    <w:rsid w:val="00F81897"/>
    <w:rsid w:val="00F81DDA"/>
    <w:rsid w:val="00F81DDE"/>
    <w:rsid w:val="00F82168"/>
    <w:rsid w:val="00F823F2"/>
    <w:rsid w:val="00F828EC"/>
    <w:rsid w:val="00F82A6A"/>
    <w:rsid w:val="00F82B86"/>
    <w:rsid w:val="00F82C93"/>
    <w:rsid w:val="00F83175"/>
    <w:rsid w:val="00F8368F"/>
    <w:rsid w:val="00F83770"/>
    <w:rsid w:val="00F8377D"/>
    <w:rsid w:val="00F8407F"/>
    <w:rsid w:val="00F8429A"/>
    <w:rsid w:val="00F8487D"/>
    <w:rsid w:val="00F84B3C"/>
    <w:rsid w:val="00F84DA1"/>
    <w:rsid w:val="00F85607"/>
    <w:rsid w:val="00F857A8"/>
    <w:rsid w:val="00F859EA"/>
    <w:rsid w:val="00F85AC6"/>
    <w:rsid w:val="00F85BD1"/>
    <w:rsid w:val="00F85C5A"/>
    <w:rsid w:val="00F85C67"/>
    <w:rsid w:val="00F85CF1"/>
    <w:rsid w:val="00F86181"/>
    <w:rsid w:val="00F8628A"/>
    <w:rsid w:val="00F86372"/>
    <w:rsid w:val="00F868D1"/>
    <w:rsid w:val="00F86984"/>
    <w:rsid w:val="00F86AFB"/>
    <w:rsid w:val="00F8705A"/>
    <w:rsid w:val="00F8726F"/>
    <w:rsid w:val="00F87320"/>
    <w:rsid w:val="00F87AAC"/>
    <w:rsid w:val="00F87D86"/>
    <w:rsid w:val="00F87ED3"/>
    <w:rsid w:val="00F87F60"/>
    <w:rsid w:val="00F902DC"/>
    <w:rsid w:val="00F90596"/>
    <w:rsid w:val="00F90D3E"/>
    <w:rsid w:val="00F911F6"/>
    <w:rsid w:val="00F917AF"/>
    <w:rsid w:val="00F91942"/>
    <w:rsid w:val="00F92027"/>
    <w:rsid w:val="00F92511"/>
    <w:rsid w:val="00F926E0"/>
    <w:rsid w:val="00F92BAC"/>
    <w:rsid w:val="00F92C90"/>
    <w:rsid w:val="00F92DDF"/>
    <w:rsid w:val="00F93185"/>
    <w:rsid w:val="00F93701"/>
    <w:rsid w:val="00F93BC6"/>
    <w:rsid w:val="00F93DBA"/>
    <w:rsid w:val="00F949BD"/>
    <w:rsid w:val="00F94B57"/>
    <w:rsid w:val="00F94FE6"/>
    <w:rsid w:val="00F9513C"/>
    <w:rsid w:val="00F95A49"/>
    <w:rsid w:val="00F95AE8"/>
    <w:rsid w:val="00F96BDF"/>
    <w:rsid w:val="00F97136"/>
    <w:rsid w:val="00F971A4"/>
    <w:rsid w:val="00F97435"/>
    <w:rsid w:val="00F9752D"/>
    <w:rsid w:val="00F977C0"/>
    <w:rsid w:val="00F97CDF"/>
    <w:rsid w:val="00F97D85"/>
    <w:rsid w:val="00F97F04"/>
    <w:rsid w:val="00FA056A"/>
    <w:rsid w:val="00FA0581"/>
    <w:rsid w:val="00FA07DC"/>
    <w:rsid w:val="00FA0867"/>
    <w:rsid w:val="00FA0CF8"/>
    <w:rsid w:val="00FA0E43"/>
    <w:rsid w:val="00FA1002"/>
    <w:rsid w:val="00FA179F"/>
    <w:rsid w:val="00FA17E6"/>
    <w:rsid w:val="00FA1969"/>
    <w:rsid w:val="00FA1AD7"/>
    <w:rsid w:val="00FA1F74"/>
    <w:rsid w:val="00FA2045"/>
    <w:rsid w:val="00FA22FE"/>
    <w:rsid w:val="00FA274B"/>
    <w:rsid w:val="00FA283D"/>
    <w:rsid w:val="00FA2844"/>
    <w:rsid w:val="00FA2D19"/>
    <w:rsid w:val="00FA3706"/>
    <w:rsid w:val="00FA377B"/>
    <w:rsid w:val="00FA4311"/>
    <w:rsid w:val="00FA45F9"/>
    <w:rsid w:val="00FA478E"/>
    <w:rsid w:val="00FA4ACE"/>
    <w:rsid w:val="00FA4C96"/>
    <w:rsid w:val="00FA5031"/>
    <w:rsid w:val="00FA54A0"/>
    <w:rsid w:val="00FA56A8"/>
    <w:rsid w:val="00FA57F8"/>
    <w:rsid w:val="00FA5A39"/>
    <w:rsid w:val="00FA5BDF"/>
    <w:rsid w:val="00FA5C85"/>
    <w:rsid w:val="00FA5CF8"/>
    <w:rsid w:val="00FA5EEE"/>
    <w:rsid w:val="00FA5EF3"/>
    <w:rsid w:val="00FA6667"/>
    <w:rsid w:val="00FA6679"/>
    <w:rsid w:val="00FA6839"/>
    <w:rsid w:val="00FA6991"/>
    <w:rsid w:val="00FA6A51"/>
    <w:rsid w:val="00FA6C28"/>
    <w:rsid w:val="00FA6F8B"/>
    <w:rsid w:val="00FA709D"/>
    <w:rsid w:val="00FA718D"/>
    <w:rsid w:val="00FA7660"/>
    <w:rsid w:val="00FA7E59"/>
    <w:rsid w:val="00FB0448"/>
    <w:rsid w:val="00FB0580"/>
    <w:rsid w:val="00FB060D"/>
    <w:rsid w:val="00FB08D7"/>
    <w:rsid w:val="00FB0972"/>
    <w:rsid w:val="00FB0B4C"/>
    <w:rsid w:val="00FB1075"/>
    <w:rsid w:val="00FB109C"/>
    <w:rsid w:val="00FB127B"/>
    <w:rsid w:val="00FB12E5"/>
    <w:rsid w:val="00FB15A4"/>
    <w:rsid w:val="00FB16A1"/>
    <w:rsid w:val="00FB1E08"/>
    <w:rsid w:val="00FB24DD"/>
    <w:rsid w:val="00FB2575"/>
    <w:rsid w:val="00FB288F"/>
    <w:rsid w:val="00FB295C"/>
    <w:rsid w:val="00FB29DA"/>
    <w:rsid w:val="00FB2D37"/>
    <w:rsid w:val="00FB344D"/>
    <w:rsid w:val="00FB3563"/>
    <w:rsid w:val="00FB3782"/>
    <w:rsid w:val="00FB3DF7"/>
    <w:rsid w:val="00FB42C7"/>
    <w:rsid w:val="00FB4768"/>
    <w:rsid w:val="00FB4D35"/>
    <w:rsid w:val="00FB4F11"/>
    <w:rsid w:val="00FB4F18"/>
    <w:rsid w:val="00FB50DE"/>
    <w:rsid w:val="00FB5457"/>
    <w:rsid w:val="00FB5472"/>
    <w:rsid w:val="00FB57D2"/>
    <w:rsid w:val="00FB6A8E"/>
    <w:rsid w:val="00FB6E01"/>
    <w:rsid w:val="00FB7214"/>
    <w:rsid w:val="00FB76B2"/>
    <w:rsid w:val="00FB782D"/>
    <w:rsid w:val="00FC012D"/>
    <w:rsid w:val="00FC027C"/>
    <w:rsid w:val="00FC02A7"/>
    <w:rsid w:val="00FC07E9"/>
    <w:rsid w:val="00FC09E7"/>
    <w:rsid w:val="00FC0BF9"/>
    <w:rsid w:val="00FC0C79"/>
    <w:rsid w:val="00FC1072"/>
    <w:rsid w:val="00FC1B48"/>
    <w:rsid w:val="00FC1BF9"/>
    <w:rsid w:val="00FC1C20"/>
    <w:rsid w:val="00FC217B"/>
    <w:rsid w:val="00FC2403"/>
    <w:rsid w:val="00FC28BD"/>
    <w:rsid w:val="00FC291A"/>
    <w:rsid w:val="00FC2A1B"/>
    <w:rsid w:val="00FC2BC7"/>
    <w:rsid w:val="00FC38FA"/>
    <w:rsid w:val="00FC3F4D"/>
    <w:rsid w:val="00FC42BA"/>
    <w:rsid w:val="00FC456D"/>
    <w:rsid w:val="00FC4700"/>
    <w:rsid w:val="00FC51BD"/>
    <w:rsid w:val="00FC525C"/>
    <w:rsid w:val="00FC5337"/>
    <w:rsid w:val="00FC545E"/>
    <w:rsid w:val="00FC58BD"/>
    <w:rsid w:val="00FC5B1D"/>
    <w:rsid w:val="00FC60A9"/>
    <w:rsid w:val="00FC625D"/>
    <w:rsid w:val="00FC640C"/>
    <w:rsid w:val="00FC674E"/>
    <w:rsid w:val="00FC67BF"/>
    <w:rsid w:val="00FC6A15"/>
    <w:rsid w:val="00FC6BC4"/>
    <w:rsid w:val="00FC6D7A"/>
    <w:rsid w:val="00FC73D3"/>
    <w:rsid w:val="00FC7727"/>
    <w:rsid w:val="00FC77EE"/>
    <w:rsid w:val="00FC7827"/>
    <w:rsid w:val="00FC7A58"/>
    <w:rsid w:val="00FC7D96"/>
    <w:rsid w:val="00FD043B"/>
    <w:rsid w:val="00FD06A1"/>
    <w:rsid w:val="00FD0907"/>
    <w:rsid w:val="00FD0D9D"/>
    <w:rsid w:val="00FD125E"/>
    <w:rsid w:val="00FD1580"/>
    <w:rsid w:val="00FD1623"/>
    <w:rsid w:val="00FD169A"/>
    <w:rsid w:val="00FD191B"/>
    <w:rsid w:val="00FD1E52"/>
    <w:rsid w:val="00FD2933"/>
    <w:rsid w:val="00FD2B65"/>
    <w:rsid w:val="00FD2C94"/>
    <w:rsid w:val="00FD377B"/>
    <w:rsid w:val="00FD378A"/>
    <w:rsid w:val="00FD378D"/>
    <w:rsid w:val="00FD47C9"/>
    <w:rsid w:val="00FD4A3F"/>
    <w:rsid w:val="00FD4B61"/>
    <w:rsid w:val="00FD50F6"/>
    <w:rsid w:val="00FD52CA"/>
    <w:rsid w:val="00FD534C"/>
    <w:rsid w:val="00FD53C3"/>
    <w:rsid w:val="00FD5761"/>
    <w:rsid w:val="00FD58BA"/>
    <w:rsid w:val="00FD5A34"/>
    <w:rsid w:val="00FD5B90"/>
    <w:rsid w:val="00FD5D6E"/>
    <w:rsid w:val="00FD6079"/>
    <w:rsid w:val="00FD64D4"/>
    <w:rsid w:val="00FD6789"/>
    <w:rsid w:val="00FD691C"/>
    <w:rsid w:val="00FD6B90"/>
    <w:rsid w:val="00FD6BD7"/>
    <w:rsid w:val="00FD6C9C"/>
    <w:rsid w:val="00FD6DA6"/>
    <w:rsid w:val="00FD70B5"/>
    <w:rsid w:val="00FD79B5"/>
    <w:rsid w:val="00FD7F76"/>
    <w:rsid w:val="00FE0000"/>
    <w:rsid w:val="00FE03AE"/>
    <w:rsid w:val="00FE03F7"/>
    <w:rsid w:val="00FE048D"/>
    <w:rsid w:val="00FE07D5"/>
    <w:rsid w:val="00FE09AD"/>
    <w:rsid w:val="00FE0CE0"/>
    <w:rsid w:val="00FE14D5"/>
    <w:rsid w:val="00FE15CE"/>
    <w:rsid w:val="00FE1604"/>
    <w:rsid w:val="00FE2127"/>
    <w:rsid w:val="00FE2190"/>
    <w:rsid w:val="00FE22DF"/>
    <w:rsid w:val="00FE27F6"/>
    <w:rsid w:val="00FE2EAA"/>
    <w:rsid w:val="00FE31AC"/>
    <w:rsid w:val="00FE3294"/>
    <w:rsid w:val="00FE3454"/>
    <w:rsid w:val="00FE345D"/>
    <w:rsid w:val="00FE3C97"/>
    <w:rsid w:val="00FE3CF9"/>
    <w:rsid w:val="00FE405C"/>
    <w:rsid w:val="00FE4837"/>
    <w:rsid w:val="00FE496A"/>
    <w:rsid w:val="00FE4CA0"/>
    <w:rsid w:val="00FE4F5E"/>
    <w:rsid w:val="00FE51A0"/>
    <w:rsid w:val="00FE53C9"/>
    <w:rsid w:val="00FE5780"/>
    <w:rsid w:val="00FE5860"/>
    <w:rsid w:val="00FE5AE6"/>
    <w:rsid w:val="00FE5D44"/>
    <w:rsid w:val="00FE6260"/>
    <w:rsid w:val="00FE6495"/>
    <w:rsid w:val="00FE6A7D"/>
    <w:rsid w:val="00FE6A9F"/>
    <w:rsid w:val="00FE6C72"/>
    <w:rsid w:val="00FE7620"/>
    <w:rsid w:val="00FE7927"/>
    <w:rsid w:val="00FE7E23"/>
    <w:rsid w:val="00FE7E56"/>
    <w:rsid w:val="00FF05AC"/>
    <w:rsid w:val="00FF0703"/>
    <w:rsid w:val="00FF08BD"/>
    <w:rsid w:val="00FF12C1"/>
    <w:rsid w:val="00FF12E9"/>
    <w:rsid w:val="00FF1467"/>
    <w:rsid w:val="00FF16C5"/>
    <w:rsid w:val="00FF1FAD"/>
    <w:rsid w:val="00FF21FB"/>
    <w:rsid w:val="00FF259D"/>
    <w:rsid w:val="00FF2D4B"/>
    <w:rsid w:val="00FF2F9C"/>
    <w:rsid w:val="00FF3940"/>
    <w:rsid w:val="00FF3C72"/>
    <w:rsid w:val="00FF3E53"/>
    <w:rsid w:val="00FF3F46"/>
    <w:rsid w:val="00FF4173"/>
    <w:rsid w:val="00FF41C3"/>
    <w:rsid w:val="00FF472E"/>
    <w:rsid w:val="00FF4823"/>
    <w:rsid w:val="00FF4EB5"/>
    <w:rsid w:val="00FF5686"/>
    <w:rsid w:val="00FF57CE"/>
    <w:rsid w:val="00FF5895"/>
    <w:rsid w:val="00FF5FA4"/>
    <w:rsid w:val="00FF6784"/>
    <w:rsid w:val="00FF6C42"/>
    <w:rsid w:val="00FF6E80"/>
    <w:rsid w:val="00FF7103"/>
    <w:rsid w:val="00FF768B"/>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04AA"/>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0BB"/>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Parasts1">
    <w:name w:val="Parasts1"/>
    <w:qFormat/>
    <w:rsid w:val="009B6070"/>
    <w:rPr>
      <w:rFonts w:eastAsia="Times New Roman" w:cs="Times New Roman"/>
      <w:szCs w:val="24"/>
      <w:lang w:eastAsia="lv-LV"/>
    </w:rPr>
  </w:style>
  <w:style w:type="paragraph" w:styleId="NormalWeb">
    <w:name w:val="Normal (Web)"/>
    <w:basedOn w:val="Normal"/>
    <w:uiPriority w:val="99"/>
    <w:unhideWhenUsed/>
    <w:rsid w:val="00483E52"/>
    <w:pPr>
      <w:spacing w:before="100" w:beforeAutospacing="1" w:after="100" w:afterAutospacing="1"/>
    </w:pPr>
    <w:rPr>
      <w:rFonts w:cs="Times New Roman"/>
      <w:szCs w:val="24"/>
      <w:lang w:eastAsia="lv-LV"/>
    </w:rPr>
  </w:style>
  <w:style w:type="paragraph" w:customStyle="1" w:styleId="xmsonormal">
    <w:name w:val="x_msonormal"/>
    <w:basedOn w:val="Normal"/>
    <w:rsid w:val="0040622B"/>
    <w:rPr>
      <w:rFonts w:ascii="Calibri" w:hAnsi="Calibri" w:cs="Calibri"/>
      <w:sz w:val="22"/>
      <w:lang w:eastAsia="lv-LV"/>
    </w:rPr>
  </w:style>
  <w:style w:type="character" w:styleId="CommentReference">
    <w:name w:val="annotation reference"/>
    <w:basedOn w:val="DefaultParagraphFont"/>
    <w:uiPriority w:val="99"/>
    <w:semiHidden/>
    <w:unhideWhenUsed/>
    <w:rsid w:val="000E7FD9"/>
    <w:rPr>
      <w:sz w:val="16"/>
      <w:szCs w:val="16"/>
    </w:rPr>
  </w:style>
  <w:style w:type="paragraph" w:styleId="CommentText">
    <w:name w:val="annotation text"/>
    <w:basedOn w:val="Normal"/>
    <w:link w:val="CommentTextChar"/>
    <w:uiPriority w:val="99"/>
    <w:unhideWhenUsed/>
    <w:rsid w:val="000E7FD9"/>
    <w:rPr>
      <w:sz w:val="20"/>
      <w:szCs w:val="20"/>
    </w:rPr>
  </w:style>
  <w:style w:type="character" w:customStyle="1" w:styleId="CommentTextChar">
    <w:name w:val="Comment Text Char"/>
    <w:basedOn w:val="DefaultParagraphFont"/>
    <w:link w:val="CommentText"/>
    <w:uiPriority w:val="99"/>
    <w:rsid w:val="000E7FD9"/>
    <w:rPr>
      <w:sz w:val="20"/>
      <w:szCs w:val="20"/>
    </w:rPr>
  </w:style>
  <w:style w:type="paragraph" w:styleId="CommentSubject">
    <w:name w:val="annotation subject"/>
    <w:basedOn w:val="CommentText"/>
    <w:next w:val="CommentText"/>
    <w:link w:val="CommentSubjectChar"/>
    <w:uiPriority w:val="99"/>
    <w:semiHidden/>
    <w:unhideWhenUsed/>
    <w:rsid w:val="000E7FD9"/>
    <w:rPr>
      <w:b/>
      <w:bCs/>
    </w:rPr>
  </w:style>
  <w:style w:type="character" w:customStyle="1" w:styleId="CommentSubjectChar">
    <w:name w:val="Comment Subject Char"/>
    <w:basedOn w:val="CommentTextChar"/>
    <w:link w:val="CommentSubject"/>
    <w:uiPriority w:val="99"/>
    <w:semiHidden/>
    <w:rsid w:val="000E7FD9"/>
    <w:rPr>
      <w:b/>
      <w:bCs/>
      <w:sz w:val="20"/>
      <w:szCs w:val="20"/>
    </w:rPr>
  </w:style>
  <w:style w:type="character" w:customStyle="1" w:styleId="cf01">
    <w:name w:val="cf01"/>
    <w:basedOn w:val="DefaultParagraphFont"/>
    <w:rsid w:val="000E1FE0"/>
    <w:rPr>
      <w:rFonts w:ascii="Segoe UI" w:hAnsi="Segoe UI" w:cs="Segoe UI" w:hint="default"/>
      <w:sz w:val="18"/>
      <w:szCs w:val="18"/>
    </w:rPr>
  </w:style>
  <w:style w:type="paragraph" w:customStyle="1" w:styleId="tv213">
    <w:name w:val="tv213"/>
    <w:basedOn w:val="Normal"/>
    <w:rsid w:val="007A3556"/>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05750C"/>
    <w:rPr>
      <w:i/>
      <w:iCs/>
    </w:rPr>
  </w:style>
  <w:style w:type="paragraph" w:styleId="BodyTextIndent">
    <w:name w:val="Body Text Indent"/>
    <w:basedOn w:val="Normal"/>
    <w:link w:val="BodyTextIndentChar"/>
    <w:uiPriority w:val="99"/>
    <w:unhideWhenUsed/>
    <w:rsid w:val="007065F9"/>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7065F9"/>
    <w:rPr>
      <w:rFonts w:eastAsia="Times New Roman" w:cs="Times New Roman"/>
      <w:sz w:val="20"/>
      <w:szCs w:val="20"/>
    </w:rPr>
  </w:style>
  <w:style w:type="character" w:customStyle="1" w:styleId="contentpasted0">
    <w:name w:val="contentpasted0"/>
    <w:basedOn w:val="DefaultParagraphFont"/>
    <w:rsid w:val="00BD492B"/>
  </w:style>
  <w:style w:type="character" w:customStyle="1" w:styleId="ui-provider">
    <w:name w:val="ui-provider"/>
    <w:basedOn w:val="DefaultParagraphFont"/>
    <w:rsid w:val="0011473D"/>
  </w:style>
  <w:style w:type="paragraph" w:styleId="EndnoteText">
    <w:name w:val="endnote text"/>
    <w:basedOn w:val="Normal"/>
    <w:link w:val="EndnoteTextChar"/>
    <w:uiPriority w:val="99"/>
    <w:semiHidden/>
    <w:unhideWhenUsed/>
    <w:rsid w:val="00344176"/>
    <w:rPr>
      <w:sz w:val="20"/>
      <w:szCs w:val="20"/>
    </w:rPr>
  </w:style>
  <w:style w:type="character" w:customStyle="1" w:styleId="EndnoteTextChar">
    <w:name w:val="Endnote Text Char"/>
    <w:basedOn w:val="DefaultParagraphFont"/>
    <w:link w:val="EndnoteText"/>
    <w:uiPriority w:val="99"/>
    <w:semiHidden/>
    <w:rsid w:val="00344176"/>
    <w:rPr>
      <w:sz w:val="20"/>
      <w:szCs w:val="20"/>
    </w:rPr>
  </w:style>
  <w:style w:type="character" w:styleId="EndnoteReference">
    <w:name w:val="endnote reference"/>
    <w:basedOn w:val="DefaultParagraphFont"/>
    <w:uiPriority w:val="99"/>
    <w:semiHidden/>
    <w:unhideWhenUsed/>
    <w:rsid w:val="00344176"/>
    <w:rPr>
      <w:vertAlign w:val="superscript"/>
    </w:rPr>
  </w:style>
  <w:style w:type="paragraph" w:styleId="FootnoteText">
    <w:name w:val="footnote text"/>
    <w:basedOn w:val="Normal"/>
    <w:link w:val="FootnoteTextChar"/>
    <w:uiPriority w:val="99"/>
    <w:semiHidden/>
    <w:unhideWhenUsed/>
    <w:rsid w:val="00344176"/>
    <w:rPr>
      <w:sz w:val="20"/>
      <w:szCs w:val="20"/>
    </w:rPr>
  </w:style>
  <w:style w:type="character" w:customStyle="1" w:styleId="FootnoteTextChar">
    <w:name w:val="Footnote Text Char"/>
    <w:basedOn w:val="DefaultParagraphFont"/>
    <w:link w:val="FootnoteText"/>
    <w:uiPriority w:val="99"/>
    <w:semiHidden/>
    <w:rsid w:val="00344176"/>
    <w:rPr>
      <w:sz w:val="20"/>
      <w:szCs w:val="20"/>
    </w:rPr>
  </w:style>
  <w:style w:type="character" w:styleId="FootnoteReference">
    <w:name w:val="footnote reference"/>
    <w:basedOn w:val="DefaultParagraphFont"/>
    <w:uiPriority w:val="99"/>
    <w:semiHidden/>
    <w:unhideWhenUsed/>
    <w:rsid w:val="00344176"/>
    <w:rPr>
      <w:vertAlign w:val="superscript"/>
    </w:rPr>
  </w:style>
  <w:style w:type="paragraph" w:customStyle="1" w:styleId="tvhtml">
    <w:name w:val="tv_html"/>
    <w:basedOn w:val="Normal"/>
    <w:rsid w:val="00612CBA"/>
    <w:pPr>
      <w:spacing w:before="100" w:beforeAutospacing="1" w:after="100" w:afterAutospacing="1"/>
    </w:pPr>
    <w:rPr>
      <w:rFonts w:eastAsia="Times New Roman" w:cs="Times New Roman"/>
      <w:szCs w:val="24"/>
      <w:lang w:eastAsia="lv-LV"/>
    </w:rPr>
  </w:style>
  <w:style w:type="paragraph" w:customStyle="1" w:styleId="paragraphheader">
    <w:name w:val="paragraph_header"/>
    <w:basedOn w:val="Normal"/>
    <w:rsid w:val="009043D1"/>
    <w:pPr>
      <w:spacing w:before="280" w:after="280"/>
      <w:contextualSpacing/>
      <w:jc w:val="both"/>
    </w:pPr>
    <w:rPr>
      <w:rFonts w:cs="Times New Roman"/>
      <w:color w:val="333333"/>
      <w:sz w:val="28"/>
      <w:szCs w:val="28"/>
      <w:lang w:eastAsia="lv-LV"/>
    </w:rPr>
  </w:style>
  <w:style w:type="character" w:styleId="UnresolvedMention">
    <w:name w:val="Unresolved Mention"/>
    <w:basedOn w:val="DefaultParagraphFont"/>
    <w:uiPriority w:val="99"/>
    <w:semiHidden/>
    <w:unhideWhenUsed/>
    <w:rsid w:val="00EF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59">
      <w:bodyDiv w:val="1"/>
      <w:marLeft w:val="0"/>
      <w:marRight w:val="0"/>
      <w:marTop w:val="0"/>
      <w:marBottom w:val="0"/>
      <w:divBdr>
        <w:top w:val="none" w:sz="0" w:space="0" w:color="auto"/>
        <w:left w:val="none" w:sz="0" w:space="0" w:color="auto"/>
        <w:bottom w:val="none" w:sz="0" w:space="0" w:color="auto"/>
        <w:right w:val="none" w:sz="0" w:space="0" w:color="auto"/>
      </w:divBdr>
    </w:div>
    <w:div w:id="739480">
      <w:bodyDiv w:val="1"/>
      <w:marLeft w:val="0"/>
      <w:marRight w:val="0"/>
      <w:marTop w:val="0"/>
      <w:marBottom w:val="0"/>
      <w:divBdr>
        <w:top w:val="none" w:sz="0" w:space="0" w:color="auto"/>
        <w:left w:val="none" w:sz="0" w:space="0" w:color="auto"/>
        <w:bottom w:val="none" w:sz="0" w:space="0" w:color="auto"/>
        <w:right w:val="none" w:sz="0" w:space="0" w:color="auto"/>
      </w:divBdr>
    </w:div>
    <w:div w:id="744300">
      <w:bodyDiv w:val="1"/>
      <w:marLeft w:val="0"/>
      <w:marRight w:val="0"/>
      <w:marTop w:val="0"/>
      <w:marBottom w:val="0"/>
      <w:divBdr>
        <w:top w:val="none" w:sz="0" w:space="0" w:color="auto"/>
        <w:left w:val="none" w:sz="0" w:space="0" w:color="auto"/>
        <w:bottom w:val="none" w:sz="0" w:space="0" w:color="auto"/>
        <w:right w:val="none" w:sz="0" w:space="0" w:color="auto"/>
      </w:divBdr>
    </w:div>
    <w:div w:id="1319934">
      <w:bodyDiv w:val="1"/>
      <w:marLeft w:val="0"/>
      <w:marRight w:val="0"/>
      <w:marTop w:val="0"/>
      <w:marBottom w:val="0"/>
      <w:divBdr>
        <w:top w:val="none" w:sz="0" w:space="0" w:color="auto"/>
        <w:left w:val="none" w:sz="0" w:space="0" w:color="auto"/>
        <w:bottom w:val="none" w:sz="0" w:space="0" w:color="auto"/>
        <w:right w:val="none" w:sz="0" w:space="0" w:color="auto"/>
      </w:divBdr>
    </w:div>
    <w:div w:id="1518697">
      <w:bodyDiv w:val="1"/>
      <w:marLeft w:val="0"/>
      <w:marRight w:val="0"/>
      <w:marTop w:val="0"/>
      <w:marBottom w:val="0"/>
      <w:divBdr>
        <w:top w:val="none" w:sz="0" w:space="0" w:color="auto"/>
        <w:left w:val="none" w:sz="0" w:space="0" w:color="auto"/>
        <w:bottom w:val="none" w:sz="0" w:space="0" w:color="auto"/>
        <w:right w:val="none" w:sz="0" w:space="0" w:color="auto"/>
      </w:divBdr>
    </w:div>
    <w:div w:id="2361637">
      <w:bodyDiv w:val="1"/>
      <w:marLeft w:val="0"/>
      <w:marRight w:val="0"/>
      <w:marTop w:val="0"/>
      <w:marBottom w:val="0"/>
      <w:divBdr>
        <w:top w:val="none" w:sz="0" w:space="0" w:color="auto"/>
        <w:left w:val="none" w:sz="0" w:space="0" w:color="auto"/>
        <w:bottom w:val="none" w:sz="0" w:space="0" w:color="auto"/>
        <w:right w:val="none" w:sz="0" w:space="0" w:color="auto"/>
      </w:divBdr>
    </w:div>
    <w:div w:id="2634026">
      <w:bodyDiv w:val="1"/>
      <w:marLeft w:val="0"/>
      <w:marRight w:val="0"/>
      <w:marTop w:val="0"/>
      <w:marBottom w:val="0"/>
      <w:divBdr>
        <w:top w:val="none" w:sz="0" w:space="0" w:color="auto"/>
        <w:left w:val="none" w:sz="0" w:space="0" w:color="auto"/>
        <w:bottom w:val="none" w:sz="0" w:space="0" w:color="auto"/>
        <w:right w:val="none" w:sz="0" w:space="0" w:color="auto"/>
      </w:divBdr>
    </w:div>
    <w:div w:id="3286755">
      <w:bodyDiv w:val="1"/>
      <w:marLeft w:val="0"/>
      <w:marRight w:val="0"/>
      <w:marTop w:val="0"/>
      <w:marBottom w:val="0"/>
      <w:divBdr>
        <w:top w:val="none" w:sz="0" w:space="0" w:color="auto"/>
        <w:left w:val="none" w:sz="0" w:space="0" w:color="auto"/>
        <w:bottom w:val="none" w:sz="0" w:space="0" w:color="auto"/>
        <w:right w:val="none" w:sz="0" w:space="0" w:color="auto"/>
      </w:divBdr>
    </w:div>
    <w:div w:id="3672085">
      <w:bodyDiv w:val="1"/>
      <w:marLeft w:val="0"/>
      <w:marRight w:val="0"/>
      <w:marTop w:val="0"/>
      <w:marBottom w:val="0"/>
      <w:divBdr>
        <w:top w:val="none" w:sz="0" w:space="0" w:color="auto"/>
        <w:left w:val="none" w:sz="0" w:space="0" w:color="auto"/>
        <w:bottom w:val="none" w:sz="0" w:space="0" w:color="auto"/>
        <w:right w:val="none" w:sz="0" w:space="0" w:color="auto"/>
      </w:divBdr>
    </w:div>
    <w:div w:id="3826565">
      <w:bodyDiv w:val="1"/>
      <w:marLeft w:val="0"/>
      <w:marRight w:val="0"/>
      <w:marTop w:val="0"/>
      <w:marBottom w:val="0"/>
      <w:divBdr>
        <w:top w:val="none" w:sz="0" w:space="0" w:color="auto"/>
        <w:left w:val="none" w:sz="0" w:space="0" w:color="auto"/>
        <w:bottom w:val="none" w:sz="0" w:space="0" w:color="auto"/>
        <w:right w:val="none" w:sz="0" w:space="0" w:color="auto"/>
      </w:divBdr>
    </w:div>
    <w:div w:id="4477751">
      <w:bodyDiv w:val="1"/>
      <w:marLeft w:val="0"/>
      <w:marRight w:val="0"/>
      <w:marTop w:val="0"/>
      <w:marBottom w:val="0"/>
      <w:divBdr>
        <w:top w:val="none" w:sz="0" w:space="0" w:color="auto"/>
        <w:left w:val="none" w:sz="0" w:space="0" w:color="auto"/>
        <w:bottom w:val="none" w:sz="0" w:space="0" w:color="auto"/>
        <w:right w:val="none" w:sz="0" w:space="0" w:color="auto"/>
      </w:divBdr>
    </w:div>
    <w:div w:id="4481924">
      <w:bodyDiv w:val="1"/>
      <w:marLeft w:val="0"/>
      <w:marRight w:val="0"/>
      <w:marTop w:val="0"/>
      <w:marBottom w:val="0"/>
      <w:divBdr>
        <w:top w:val="none" w:sz="0" w:space="0" w:color="auto"/>
        <w:left w:val="none" w:sz="0" w:space="0" w:color="auto"/>
        <w:bottom w:val="none" w:sz="0" w:space="0" w:color="auto"/>
        <w:right w:val="none" w:sz="0" w:space="0" w:color="auto"/>
      </w:divBdr>
    </w:div>
    <w:div w:id="4791679">
      <w:bodyDiv w:val="1"/>
      <w:marLeft w:val="0"/>
      <w:marRight w:val="0"/>
      <w:marTop w:val="0"/>
      <w:marBottom w:val="0"/>
      <w:divBdr>
        <w:top w:val="none" w:sz="0" w:space="0" w:color="auto"/>
        <w:left w:val="none" w:sz="0" w:space="0" w:color="auto"/>
        <w:bottom w:val="none" w:sz="0" w:space="0" w:color="auto"/>
        <w:right w:val="none" w:sz="0" w:space="0" w:color="auto"/>
      </w:divBdr>
    </w:div>
    <w:div w:id="5064727">
      <w:bodyDiv w:val="1"/>
      <w:marLeft w:val="0"/>
      <w:marRight w:val="0"/>
      <w:marTop w:val="0"/>
      <w:marBottom w:val="0"/>
      <w:divBdr>
        <w:top w:val="none" w:sz="0" w:space="0" w:color="auto"/>
        <w:left w:val="none" w:sz="0" w:space="0" w:color="auto"/>
        <w:bottom w:val="none" w:sz="0" w:space="0" w:color="auto"/>
        <w:right w:val="none" w:sz="0" w:space="0" w:color="auto"/>
      </w:divBdr>
    </w:div>
    <w:div w:id="5140160">
      <w:bodyDiv w:val="1"/>
      <w:marLeft w:val="0"/>
      <w:marRight w:val="0"/>
      <w:marTop w:val="0"/>
      <w:marBottom w:val="0"/>
      <w:divBdr>
        <w:top w:val="none" w:sz="0" w:space="0" w:color="auto"/>
        <w:left w:val="none" w:sz="0" w:space="0" w:color="auto"/>
        <w:bottom w:val="none" w:sz="0" w:space="0" w:color="auto"/>
        <w:right w:val="none" w:sz="0" w:space="0" w:color="auto"/>
      </w:divBdr>
    </w:div>
    <w:div w:id="5324595">
      <w:bodyDiv w:val="1"/>
      <w:marLeft w:val="0"/>
      <w:marRight w:val="0"/>
      <w:marTop w:val="0"/>
      <w:marBottom w:val="0"/>
      <w:divBdr>
        <w:top w:val="none" w:sz="0" w:space="0" w:color="auto"/>
        <w:left w:val="none" w:sz="0" w:space="0" w:color="auto"/>
        <w:bottom w:val="none" w:sz="0" w:space="0" w:color="auto"/>
        <w:right w:val="none" w:sz="0" w:space="0" w:color="auto"/>
      </w:divBdr>
    </w:div>
    <w:div w:id="6175523">
      <w:bodyDiv w:val="1"/>
      <w:marLeft w:val="0"/>
      <w:marRight w:val="0"/>
      <w:marTop w:val="0"/>
      <w:marBottom w:val="0"/>
      <w:divBdr>
        <w:top w:val="none" w:sz="0" w:space="0" w:color="auto"/>
        <w:left w:val="none" w:sz="0" w:space="0" w:color="auto"/>
        <w:bottom w:val="none" w:sz="0" w:space="0" w:color="auto"/>
        <w:right w:val="none" w:sz="0" w:space="0" w:color="auto"/>
      </w:divBdr>
    </w:div>
    <w:div w:id="6443302">
      <w:bodyDiv w:val="1"/>
      <w:marLeft w:val="0"/>
      <w:marRight w:val="0"/>
      <w:marTop w:val="0"/>
      <w:marBottom w:val="0"/>
      <w:divBdr>
        <w:top w:val="none" w:sz="0" w:space="0" w:color="auto"/>
        <w:left w:val="none" w:sz="0" w:space="0" w:color="auto"/>
        <w:bottom w:val="none" w:sz="0" w:space="0" w:color="auto"/>
        <w:right w:val="none" w:sz="0" w:space="0" w:color="auto"/>
      </w:divBdr>
    </w:div>
    <w:div w:id="6448159">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6906341">
      <w:bodyDiv w:val="1"/>
      <w:marLeft w:val="0"/>
      <w:marRight w:val="0"/>
      <w:marTop w:val="0"/>
      <w:marBottom w:val="0"/>
      <w:divBdr>
        <w:top w:val="none" w:sz="0" w:space="0" w:color="auto"/>
        <w:left w:val="none" w:sz="0" w:space="0" w:color="auto"/>
        <w:bottom w:val="none" w:sz="0" w:space="0" w:color="auto"/>
        <w:right w:val="none" w:sz="0" w:space="0" w:color="auto"/>
      </w:divBdr>
    </w:div>
    <w:div w:id="6948897">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8146922">
      <w:bodyDiv w:val="1"/>
      <w:marLeft w:val="0"/>
      <w:marRight w:val="0"/>
      <w:marTop w:val="0"/>
      <w:marBottom w:val="0"/>
      <w:divBdr>
        <w:top w:val="none" w:sz="0" w:space="0" w:color="auto"/>
        <w:left w:val="none" w:sz="0" w:space="0" w:color="auto"/>
        <w:bottom w:val="none" w:sz="0" w:space="0" w:color="auto"/>
        <w:right w:val="none" w:sz="0" w:space="0" w:color="auto"/>
      </w:divBdr>
    </w:div>
    <w:div w:id="8525475">
      <w:bodyDiv w:val="1"/>
      <w:marLeft w:val="0"/>
      <w:marRight w:val="0"/>
      <w:marTop w:val="0"/>
      <w:marBottom w:val="0"/>
      <w:divBdr>
        <w:top w:val="none" w:sz="0" w:space="0" w:color="auto"/>
        <w:left w:val="none" w:sz="0" w:space="0" w:color="auto"/>
        <w:bottom w:val="none" w:sz="0" w:space="0" w:color="auto"/>
        <w:right w:val="none" w:sz="0" w:space="0" w:color="auto"/>
      </w:divBdr>
    </w:div>
    <w:div w:id="8601194">
      <w:bodyDiv w:val="1"/>
      <w:marLeft w:val="0"/>
      <w:marRight w:val="0"/>
      <w:marTop w:val="0"/>
      <w:marBottom w:val="0"/>
      <w:divBdr>
        <w:top w:val="none" w:sz="0" w:space="0" w:color="auto"/>
        <w:left w:val="none" w:sz="0" w:space="0" w:color="auto"/>
        <w:bottom w:val="none" w:sz="0" w:space="0" w:color="auto"/>
        <w:right w:val="none" w:sz="0" w:space="0" w:color="auto"/>
      </w:divBdr>
    </w:div>
    <w:div w:id="8677481">
      <w:bodyDiv w:val="1"/>
      <w:marLeft w:val="0"/>
      <w:marRight w:val="0"/>
      <w:marTop w:val="0"/>
      <w:marBottom w:val="0"/>
      <w:divBdr>
        <w:top w:val="none" w:sz="0" w:space="0" w:color="auto"/>
        <w:left w:val="none" w:sz="0" w:space="0" w:color="auto"/>
        <w:bottom w:val="none" w:sz="0" w:space="0" w:color="auto"/>
        <w:right w:val="none" w:sz="0" w:space="0" w:color="auto"/>
      </w:divBdr>
    </w:div>
    <w:div w:id="8797448">
      <w:bodyDiv w:val="1"/>
      <w:marLeft w:val="0"/>
      <w:marRight w:val="0"/>
      <w:marTop w:val="0"/>
      <w:marBottom w:val="0"/>
      <w:divBdr>
        <w:top w:val="none" w:sz="0" w:space="0" w:color="auto"/>
        <w:left w:val="none" w:sz="0" w:space="0" w:color="auto"/>
        <w:bottom w:val="none" w:sz="0" w:space="0" w:color="auto"/>
        <w:right w:val="none" w:sz="0" w:space="0" w:color="auto"/>
      </w:divBdr>
    </w:div>
    <w:div w:id="8872958">
      <w:bodyDiv w:val="1"/>
      <w:marLeft w:val="0"/>
      <w:marRight w:val="0"/>
      <w:marTop w:val="0"/>
      <w:marBottom w:val="0"/>
      <w:divBdr>
        <w:top w:val="none" w:sz="0" w:space="0" w:color="auto"/>
        <w:left w:val="none" w:sz="0" w:space="0" w:color="auto"/>
        <w:bottom w:val="none" w:sz="0" w:space="0" w:color="auto"/>
        <w:right w:val="none" w:sz="0" w:space="0" w:color="auto"/>
      </w:divBdr>
    </w:div>
    <w:div w:id="9065540">
      <w:bodyDiv w:val="1"/>
      <w:marLeft w:val="0"/>
      <w:marRight w:val="0"/>
      <w:marTop w:val="0"/>
      <w:marBottom w:val="0"/>
      <w:divBdr>
        <w:top w:val="none" w:sz="0" w:space="0" w:color="auto"/>
        <w:left w:val="none" w:sz="0" w:space="0" w:color="auto"/>
        <w:bottom w:val="none" w:sz="0" w:space="0" w:color="auto"/>
        <w:right w:val="none" w:sz="0" w:space="0" w:color="auto"/>
      </w:divBdr>
    </w:div>
    <w:div w:id="9184938">
      <w:bodyDiv w:val="1"/>
      <w:marLeft w:val="0"/>
      <w:marRight w:val="0"/>
      <w:marTop w:val="0"/>
      <w:marBottom w:val="0"/>
      <w:divBdr>
        <w:top w:val="none" w:sz="0" w:space="0" w:color="auto"/>
        <w:left w:val="none" w:sz="0" w:space="0" w:color="auto"/>
        <w:bottom w:val="none" w:sz="0" w:space="0" w:color="auto"/>
        <w:right w:val="none" w:sz="0" w:space="0" w:color="auto"/>
      </w:divBdr>
    </w:div>
    <w:div w:id="9528454">
      <w:bodyDiv w:val="1"/>
      <w:marLeft w:val="0"/>
      <w:marRight w:val="0"/>
      <w:marTop w:val="0"/>
      <w:marBottom w:val="0"/>
      <w:divBdr>
        <w:top w:val="none" w:sz="0" w:space="0" w:color="auto"/>
        <w:left w:val="none" w:sz="0" w:space="0" w:color="auto"/>
        <w:bottom w:val="none" w:sz="0" w:space="0" w:color="auto"/>
        <w:right w:val="none" w:sz="0" w:space="0" w:color="auto"/>
      </w:divBdr>
    </w:div>
    <w:div w:id="9646183">
      <w:bodyDiv w:val="1"/>
      <w:marLeft w:val="0"/>
      <w:marRight w:val="0"/>
      <w:marTop w:val="0"/>
      <w:marBottom w:val="0"/>
      <w:divBdr>
        <w:top w:val="none" w:sz="0" w:space="0" w:color="auto"/>
        <w:left w:val="none" w:sz="0" w:space="0" w:color="auto"/>
        <w:bottom w:val="none" w:sz="0" w:space="0" w:color="auto"/>
        <w:right w:val="none" w:sz="0" w:space="0" w:color="auto"/>
      </w:divBdr>
    </w:div>
    <w:div w:id="9648399">
      <w:bodyDiv w:val="1"/>
      <w:marLeft w:val="0"/>
      <w:marRight w:val="0"/>
      <w:marTop w:val="0"/>
      <w:marBottom w:val="0"/>
      <w:divBdr>
        <w:top w:val="none" w:sz="0" w:space="0" w:color="auto"/>
        <w:left w:val="none" w:sz="0" w:space="0" w:color="auto"/>
        <w:bottom w:val="none" w:sz="0" w:space="0" w:color="auto"/>
        <w:right w:val="none" w:sz="0" w:space="0" w:color="auto"/>
      </w:divBdr>
    </w:div>
    <w:div w:id="9843743">
      <w:bodyDiv w:val="1"/>
      <w:marLeft w:val="0"/>
      <w:marRight w:val="0"/>
      <w:marTop w:val="0"/>
      <w:marBottom w:val="0"/>
      <w:divBdr>
        <w:top w:val="none" w:sz="0" w:space="0" w:color="auto"/>
        <w:left w:val="none" w:sz="0" w:space="0" w:color="auto"/>
        <w:bottom w:val="none" w:sz="0" w:space="0" w:color="auto"/>
        <w:right w:val="none" w:sz="0" w:space="0" w:color="auto"/>
      </w:divBdr>
    </w:div>
    <w:div w:id="9990639">
      <w:bodyDiv w:val="1"/>
      <w:marLeft w:val="0"/>
      <w:marRight w:val="0"/>
      <w:marTop w:val="0"/>
      <w:marBottom w:val="0"/>
      <w:divBdr>
        <w:top w:val="none" w:sz="0" w:space="0" w:color="auto"/>
        <w:left w:val="none" w:sz="0" w:space="0" w:color="auto"/>
        <w:bottom w:val="none" w:sz="0" w:space="0" w:color="auto"/>
        <w:right w:val="none" w:sz="0" w:space="0" w:color="auto"/>
      </w:divBdr>
    </w:div>
    <w:div w:id="10032975">
      <w:bodyDiv w:val="1"/>
      <w:marLeft w:val="0"/>
      <w:marRight w:val="0"/>
      <w:marTop w:val="0"/>
      <w:marBottom w:val="0"/>
      <w:divBdr>
        <w:top w:val="none" w:sz="0" w:space="0" w:color="auto"/>
        <w:left w:val="none" w:sz="0" w:space="0" w:color="auto"/>
        <w:bottom w:val="none" w:sz="0" w:space="0" w:color="auto"/>
        <w:right w:val="none" w:sz="0" w:space="0" w:color="auto"/>
      </w:divBdr>
    </w:div>
    <w:div w:id="10109686">
      <w:bodyDiv w:val="1"/>
      <w:marLeft w:val="0"/>
      <w:marRight w:val="0"/>
      <w:marTop w:val="0"/>
      <w:marBottom w:val="0"/>
      <w:divBdr>
        <w:top w:val="none" w:sz="0" w:space="0" w:color="auto"/>
        <w:left w:val="none" w:sz="0" w:space="0" w:color="auto"/>
        <w:bottom w:val="none" w:sz="0" w:space="0" w:color="auto"/>
        <w:right w:val="none" w:sz="0" w:space="0" w:color="auto"/>
      </w:divBdr>
    </w:div>
    <w:div w:id="10765010">
      <w:bodyDiv w:val="1"/>
      <w:marLeft w:val="0"/>
      <w:marRight w:val="0"/>
      <w:marTop w:val="0"/>
      <w:marBottom w:val="0"/>
      <w:divBdr>
        <w:top w:val="none" w:sz="0" w:space="0" w:color="auto"/>
        <w:left w:val="none" w:sz="0" w:space="0" w:color="auto"/>
        <w:bottom w:val="none" w:sz="0" w:space="0" w:color="auto"/>
        <w:right w:val="none" w:sz="0" w:space="0" w:color="auto"/>
      </w:divBdr>
    </w:div>
    <w:div w:id="10885910">
      <w:bodyDiv w:val="1"/>
      <w:marLeft w:val="0"/>
      <w:marRight w:val="0"/>
      <w:marTop w:val="0"/>
      <w:marBottom w:val="0"/>
      <w:divBdr>
        <w:top w:val="none" w:sz="0" w:space="0" w:color="auto"/>
        <w:left w:val="none" w:sz="0" w:space="0" w:color="auto"/>
        <w:bottom w:val="none" w:sz="0" w:space="0" w:color="auto"/>
        <w:right w:val="none" w:sz="0" w:space="0" w:color="auto"/>
      </w:divBdr>
    </w:div>
    <w:div w:id="11107494">
      <w:bodyDiv w:val="1"/>
      <w:marLeft w:val="0"/>
      <w:marRight w:val="0"/>
      <w:marTop w:val="0"/>
      <w:marBottom w:val="0"/>
      <w:divBdr>
        <w:top w:val="none" w:sz="0" w:space="0" w:color="auto"/>
        <w:left w:val="none" w:sz="0" w:space="0" w:color="auto"/>
        <w:bottom w:val="none" w:sz="0" w:space="0" w:color="auto"/>
        <w:right w:val="none" w:sz="0" w:space="0" w:color="auto"/>
      </w:divBdr>
    </w:div>
    <w:div w:id="11541479">
      <w:bodyDiv w:val="1"/>
      <w:marLeft w:val="0"/>
      <w:marRight w:val="0"/>
      <w:marTop w:val="0"/>
      <w:marBottom w:val="0"/>
      <w:divBdr>
        <w:top w:val="none" w:sz="0" w:space="0" w:color="auto"/>
        <w:left w:val="none" w:sz="0" w:space="0" w:color="auto"/>
        <w:bottom w:val="none" w:sz="0" w:space="0" w:color="auto"/>
        <w:right w:val="none" w:sz="0" w:space="0" w:color="auto"/>
      </w:divBdr>
    </w:div>
    <w:div w:id="11690061">
      <w:bodyDiv w:val="1"/>
      <w:marLeft w:val="0"/>
      <w:marRight w:val="0"/>
      <w:marTop w:val="0"/>
      <w:marBottom w:val="0"/>
      <w:divBdr>
        <w:top w:val="none" w:sz="0" w:space="0" w:color="auto"/>
        <w:left w:val="none" w:sz="0" w:space="0" w:color="auto"/>
        <w:bottom w:val="none" w:sz="0" w:space="0" w:color="auto"/>
        <w:right w:val="none" w:sz="0" w:space="0" w:color="auto"/>
      </w:divBdr>
    </w:div>
    <w:div w:id="11732240">
      <w:bodyDiv w:val="1"/>
      <w:marLeft w:val="0"/>
      <w:marRight w:val="0"/>
      <w:marTop w:val="0"/>
      <w:marBottom w:val="0"/>
      <w:divBdr>
        <w:top w:val="none" w:sz="0" w:space="0" w:color="auto"/>
        <w:left w:val="none" w:sz="0" w:space="0" w:color="auto"/>
        <w:bottom w:val="none" w:sz="0" w:space="0" w:color="auto"/>
        <w:right w:val="none" w:sz="0" w:space="0" w:color="auto"/>
      </w:divBdr>
    </w:div>
    <w:div w:id="11802938">
      <w:bodyDiv w:val="1"/>
      <w:marLeft w:val="0"/>
      <w:marRight w:val="0"/>
      <w:marTop w:val="0"/>
      <w:marBottom w:val="0"/>
      <w:divBdr>
        <w:top w:val="none" w:sz="0" w:space="0" w:color="auto"/>
        <w:left w:val="none" w:sz="0" w:space="0" w:color="auto"/>
        <w:bottom w:val="none" w:sz="0" w:space="0" w:color="auto"/>
        <w:right w:val="none" w:sz="0" w:space="0" w:color="auto"/>
      </w:divBdr>
    </w:div>
    <w:div w:id="11806446">
      <w:bodyDiv w:val="1"/>
      <w:marLeft w:val="0"/>
      <w:marRight w:val="0"/>
      <w:marTop w:val="0"/>
      <w:marBottom w:val="0"/>
      <w:divBdr>
        <w:top w:val="none" w:sz="0" w:space="0" w:color="auto"/>
        <w:left w:val="none" w:sz="0" w:space="0" w:color="auto"/>
        <w:bottom w:val="none" w:sz="0" w:space="0" w:color="auto"/>
        <w:right w:val="none" w:sz="0" w:space="0" w:color="auto"/>
      </w:divBdr>
    </w:div>
    <w:div w:id="12462633">
      <w:bodyDiv w:val="1"/>
      <w:marLeft w:val="0"/>
      <w:marRight w:val="0"/>
      <w:marTop w:val="0"/>
      <w:marBottom w:val="0"/>
      <w:divBdr>
        <w:top w:val="none" w:sz="0" w:space="0" w:color="auto"/>
        <w:left w:val="none" w:sz="0" w:space="0" w:color="auto"/>
        <w:bottom w:val="none" w:sz="0" w:space="0" w:color="auto"/>
        <w:right w:val="none" w:sz="0" w:space="0" w:color="auto"/>
      </w:divBdr>
    </w:div>
    <w:div w:id="13113756">
      <w:bodyDiv w:val="1"/>
      <w:marLeft w:val="0"/>
      <w:marRight w:val="0"/>
      <w:marTop w:val="0"/>
      <w:marBottom w:val="0"/>
      <w:divBdr>
        <w:top w:val="none" w:sz="0" w:space="0" w:color="auto"/>
        <w:left w:val="none" w:sz="0" w:space="0" w:color="auto"/>
        <w:bottom w:val="none" w:sz="0" w:space="0" w:color="auto"/>
        <w:right w:val="none" w:sz="0" w:space="0" w:color="auto"/>
      </w:divBdr>
    </w:div>
    <w:div w:id="13579192">
      <w:bodyDiv w:val="1"/>
      <w:marLeft w:val="0"/>
      <w:marRight w:val="0"/>
      <w:marTop w:val="0"/>
      <w:marBottom w:val="0"/>
      <w:divBdr>
        <w:top w:val="none" w:sz="0" w:space="0" w:color="auto"/>
        <w:left w:val="none" w:sz="0" w:space="0" w:color="auto"/>
        <w:bottom w:val="none" w:sz="0" w:space="0" w:color="auto"/>
        <w:right w:val="none" w:sz="0" w:space="0" w:color="auto"/>
      </w:divBdr>
    </w:div>
    <w:div w:id="13773487">
      <w:bodyDiv w:val="1"/>
      <w:marLeft w:val="0"/>
      <w:marRight w:val="0"/>
      <w:marTop w:val="0"/>
      <w:marBottom w:val="0"/>
      <w:divBdr>
        <w:top w:val="none" w:sz="0" w:space="0" w:color="auto"/>
        <w:left w:val="none" w:sz="0" w:space="0" w:color="auto"/>
        <w:bottom w:val="none" w:sz="0" w:space="0" w:color="auto"/>
        <w:right w:val="none" w:sz="0" w:space="0" w:color="auto"/>
      </w:divBdr>
    </w:div>
    <w:div w:id="13773622">
      <w:bodyDiv w:val="1"/>
      <w:marLeft w:val="0"/>
      <w:marRight w:val="0"/>
      <w:marTop w:val="0"/>
      <w:marBottom w:val="0"/>
      <w:divBdr>
        <w:top w:val="none" w:sz="0" w:space="0" w:color="auto"/>
        <w:left w:val="none" w:sz="0" w:space="0" w:color="auto"/>
        <w:bottom w:val="none" w:sz="0" w:space="0" w:color="auto"/>
        <w:right w:val="none" w:sz="0" w:space="0" w:color="auto"/>
      </w:divBdr>
    </w:div>
    <w:div w:id="13843019">
      <w:bodyDiv w:val="1"/>
      <w:marLeft w:val="0"/>
      <w:marRight w:val="0"/>
      <w:marTop w:val="0"/>
      <w:marBottom w:val="0"/>
      <w:divBdr>
        <w:top w:val="none" w:sz="0" w:space="0" w:color="auto"/>
        <w:left w:val="none" w:sz="0" w:space="0" w:color="auto"/>
        <w:bottom w:val="none" w:sz="0" w:space="0" w:color="auto"/>
        <w:right w:val="none" w:sz="0" w:space="0" w:color="auto"/>
      </w:divBdr>
    </w:div>
    <w:div w:id="14039118">
      <w:bodyDiv w:val="1"/>
      <w:marLeft w:val="0"/>
      <w:marRight w:val="0"/>
      <w:marTop w:val="0"/>
      <w:marBottom w:val="0"/>
      <w:divBdr>
        <w:top w:val="none" w:sz="0" w:space="0" w:color="auto"/>
        <w:left w:val="none" w:sz="0" w:space="0" w:color="auto"/>
        <w:bottom w:val="none" w:sz="0" w:space="0" w:color="auto"/>
        <w:right w:val="none" w:sz="0" w:space="0" w:color="auto"/>
      </w:divBdr>
    </w:div>
    <w:div w:id="14116958">
      <w:bodyDiv w:val="1"/>
      <w:marLeft w:val="0"/>
      <w:marRight w:val="0"/>
      <w:marTop w:val="0"/>
      <w:marBottom w:val="0"/>
      <w:divBdr>
        <w:top w:val="none" w:sz="0" w:space="0" w:color="auto"/>
        <w:left w:val="none" w:sz="0" w:space="0" w:color="auto"/>
        <w:bottom w:val="none" w:sz="0" w:space="0" w:color="auto"/>
        <w:right w:val="none" w:sz="0" w:space="0" w:color="auto"/>
      </w:divBdr>
    </w:div>
    <w:div w:id="14230346">
      <w:bodyDiv w:val="1"/>
      <w:marLeft w:val="0"/>
      <w:marRight w:val="0"/>
      <w:marTop w:val="0"/>
      <w:marBottom w:val="0"/>
      <w:divBdr>
        <w:top w:val="none" w:sz="0" w:space="0" w:color="auto"/>
        <w:left w:val="none" w:sz="0" w:space="0" w:color="auto"/>
        <w:bottom w:val="none" w:sz="0" w:space="0" w:color="auto"/>
        <w:right w:val="none" w:sz="0" w:space="0" w:color="auto"/>
      </w:divBdr>
    </w:div>
    <w:div w:id="14383044">
      <w:bodyDiv w:val="1"/>
      <w:marLeft w:val="0"/>
      <w:marRight w:val="0"/>
      <w:marTop w:val="0"/>
      <w:marBottom w:val="0"/>
      <w:divBdr>
        <w:top w:val="none" w:sz="0" w:space="0" w:color="auto"/>
        <w:left w:val="none" w:sz="0" w:space="0" w:color="auto"/>
        <w:bottom w:val="none" w:sz="0" w:space="0" w:color="auto"/>
        <w:right w:val="none" w:sz="0" w:space="0" w:color="auto"/>
      </w:divBdr>
    </w:div>
    <w:div w:id="14889485">
      <w:bodyDiv w:val="1"/>
      <w:marLeft w:val="0"/>
      <w:marRight w:val="0"/>
      <w:marTop w:val="0"/>
      <w:marBottom w:val="0"/>
      <w:divBdr>
        <w:top w:val="none" w:sz="0" w:space="0" w:color="auto"/>
        <w:left w:val="none" w:sz="0" w:space="0" w:color="auto"/>
        <w:bottom w:val="none" w:sz="0" w:space="0" w:color="auto"/>
        <w:right w:val="none" w:sz="0" w:space="0" w:color="auto"/>
      </w:divBdr>
    </w:div>
    <w:div w:id="15039307">
      <w:bodyDiv w:val="1"/>
      <w:marLeft w:val="0"/>
      <w:marRight w:val="0"/>
      <w:marTop w:val="0"/>
      <w:marBottom w:val="0"/>
      <w:divBdr>
        <w:top w:val="none" w:sz="0" w:space="0" w:color="auto"/>
        <w:left w:val="none" w:sz="0" w:space="0" w:color="auto"/>
        <w:bottom w:val="none" w:sz="0" w:space="0" w:color="auto"/>
        <w:right w:val="none" w:sz="0" w:space="0" w:color="auto"/>
      </w:divBdr>
    </w:div>
    <w:div w:id="15424382">
      <w:bodyDiv w:val="1"/>
      <w:marLeft w:val="0"/>
      <w:marRight w:val="0"/>
      <w:marTop w:val="0"/>
      <w:marBottom w:val="0"/>
      <w:divBdr>
        <w:top w:val="none" w:sz="0" w:space="0" w:color="auto"/>
        <w:left w:val="none" w:sz="0" w:space="0" w:color="auto"/>
        <w:bottom w:val="none" w:sz="0" w:space="0" w:color="auto"/>
        <w:right w:val="none" w:sz="0" w:space="0" w:color="auto"/>
      </w:divBdr>
    </w:div>
    <w:div w:id="15884425">
      <w:bodyDiv w:val="1"/>
      <w:marLeft w:val="0"/>
      <w:marRight w:val="0"/>
      <w:marTop w:val="0"/>
      <w:marBottom w:val="0"/>
      <w:divBdr>
        <w:top w:val="none" w:sz="0" w:space="0" w:color="auto"/>
        <w:left w:val="none" w:sz="0" w:space="0" w:color="auto"/>
        <w:bottom w:val="none" w:sz="0" w:space="0" w:color="auto"/>
        <w:right w:val="none" w:sz="0" w:space="0" w:color="auto"/>
      </w:divBdr>
    </w:div>
    <w:div w:id="15927017">
      <w:bodyDiv w:val="1"/>
      <w:marLeft w:val="0"/>
      <w:marRight w:val="0"/>
      <w:marTop w:val="0"/>
      <w:marBottom w:val="0"/>
      <w:divBdr>
        <w:top w:val="none" w:sz="0" w:space="0" w:color="auto"/>
        <w:left w:val="none" w:sz="0" w:space="0" w:color="auto"/>
        <w:bottom w:val="none" w:sz="0" w:space="0" w:color="auto"/>
        <w:right w:val="none" w:sz="0" w:space="0" w:color="auto"/>
      </w:divBdr>
    </w:div>
    <w:div w:id="16082015">
      <w:bodyDiv w:val="1"/>
      <w:marLeft w:val="0"/>
      <w:marRight w:val="0"/>
      <w:marTop w:val="0"/>
      <w:marBottom w:val="0"/>
      <w:divBdr>
        <w:top w:val="none" w:sz="0" w:space="0" w:color="auto"/>
        <w:left w:val="none" w:sz="0" w:space="0" w:color="auto"/>
        <w:bottom w:val="none" w:sz="0" w:space="0" w:color="auto"/>
        <w:right w:val="none" w:sz="0" w:space="0" w:color="auto"/>
      </w:divBdr>
    </w:div>
    <w:div w:id="16472932">
      <w:bodyDiv w:val="1"/>
      <w:marLeft w:val="0"/>
      <w:marRight w:val="0"/>
      <w:marTop w:val="0"/>
      <w:marBottom w:val="0"/>
      <w:divBdr>
        <w:top w:val="none" w:sz="0" w:space="0" w:color="auto"/>
        <w:left w:val="none" w:sz="0" w:space="0" w:color="auto"/>
        <w:bottom w:val="none" w:sz="0" w:space="0" w:color="auto"/>
        <w:right w:val="none" w:sz="0" w:space="0" w:color="auto"/>
      </w:divBdr>
    </w:div>
    <w:div w:id="16975356">
      <w:bodyDiv w:val="1"/>
      <w:marLeft w:val="0"/>
      <w:marRight w:val="0"/>
      <w:marTop w:val="0"/>
      <w:marBottom w:val="0"/>
      <w:divBdr>
        <w:top w:val="none" w:sz="0" w:space="0" w:color="auto"/>
        <w:left w:val="none" w:sz="0" w:space="0" w:color="auto"/>
        <w:bottom w:val="none" w:sz="0" w:space="0" w:color="auto"/>
        <w:right w:val="none" w:sz="0" w:space="0" w:color="auto"/>
      </w:divBdr>
    </w:div>
    <w:div w:id="17051138">
      <w:bodyDiv w:val="1"/>
      <w:marLeft w:val="0"/>
      <w:marRight w:val="0"/>
      <w:marTop w:val="0"/>
      <w:marBottom w:val="0"/>
      <w:divBdr>
        <w:top w:val="none" w:sz="0" w:space="0" w:color="auto"/>
        <w:left w:val="none" w:sz="0" w:space="0" w:color="auto"/>
        <w:bottom w:val="none" w:sz="0" w:space="0" w:color="auto"/>
        <w:right w:val="none" w:sz="0" w:space="0" w:color="auto"/>
      </w:divBdr>
    </w:div>
    <w:div w:id="17237279">
      <w:bodyDiv w:val="1"/>
      <w:marLeft w:val="0"/>
      <w:marRight w:val="0"/>
      <w:marTop w:val="0"/>
      <w:marBottom w:val="0"/>
      <w:divBdr>
        <w:top w:val="none" w:sz="0" w:space="0" w:color="auto"/>
        <w:left w:val="none" w:sz="0" w:space="0" w:color="auto"/>
        <w:bottom w:val="none" w:sz="0" w:space="0" w:color="auto"/>
        <w:right w:val="none" w:sz="0" w:space="0" w:color="auto"/>
      </w:divBdr>
    </w:div>
    <w:div w:id="17314339">
      <w:bodyDiv w:val="1"/>
      <w:marLeft w:val="0"/>
      <w:marRight w:val="0"/>
      <w:marTop w:val="0"/>
      <w:marBottom w:val="0"/>
      <w:divBdr>
        <w:top w:val="none" w:sz="0" w:space="0" w:color="auto"/>
        <w:left w:val="none" w:sz="0" w:space="0" w:color="auto"/>
        <w:bottom w:val="none" w:sz="0" w:space="0" w:color="auto"/>
        <w:right w:val="none" w:sz="0" w:space="0" w:color="auto"/>
      </w:divBdr>
    </w:div>
    <w:div w:id="17317979">
      <w:bodyDiv w:val="1"/>
      <w:marLeft w:val="0"/>
      <w:marRight w:val="0"/>
      <w:marTop w:val="0"/>
      <w:marBottom w:val="0"/>
      <w:divBdr>
        <w:top w:val="none" w:sz="0" w:space="0" w:color="auto"/>
        <w:left w:val="none" w:sz="0" w:space="0" w:color="auto"/>
        <w:bottom w:val="none" w:sz="0" w:space="0" w:color="auto"/>
        <w:right w:val="none" w:sz="0" w:space="0" w:color="auto"/>
      </w:divBdr>
    </w:div>
    <w:div w:id="17396503">
      <w:bodyDiv w:val="1"/>
      <w:marLeft w:val="0"/>
      <w:marRight w:val="0"/>
      <w:marTop w:val="0"/>
      <w:marBottom w:val="0"/>
      <w:divBdr>
        <w:top w:val="none" w:sz="0" w:space="0" w:color="auto"/>
        <w:left w:val="none" w:sz="0" w:space="0" w:color="auto"/>
        <w:bottom w:val="none" w:sz="0" w:space="0" w:color="auto"/>
        <w:right w:val="none" w:sz="0" w:space="0" w:color="auto"/>
      </w:divBdr>
    </w:div>
    <w:div w:id="17432908">
      <w:bodyDiv w:val="1"/>
      <w:marLeft w:val="0"/>
      <w:marRight w:val="0"/>
      <w:marTop w:val="0"/>
      <w:marBottom w:val="0"/>
      <w:divBdr>
        <w:top w:val="none" w:sz="0" w:space="0" w:color="auto"/>
        <w:left w:val="none" w:sz="0" w:space="0" w:color="auto"/>
        <w:bottom w:val="none" w:sz="0" w:space="0" w:color="auto"/>
        <w:right w:val="none" w:sz="0" w:space="0" w:color="auto"/>
      </w:divBdr>
    </w:div>
    <w:div w:id="17437943">
      <w:bodyDiv w:val="1"/>
      <w:marLeft w:val="0"/>
      <w:marRight w:val="0"/>
      <w:marTop w:val="0"/>
      <w:marBottom w:val="0"/>
      <w:divBdr>
        <w:top w:val="none" w:sz="0" w:space="0" w:color="auto"/>
        <w:left w:val="none" w:sz="0" w:space="0" w:color="auto"/>
        <w:bottom w:val="none" w:sz="0" w:space="0" w:color="auto"/>
        <w:right w:val="none" w:sz="0" w:space="0" w:color="auto"/>
      </w:divBdr>
    </w:div>
    <w:div w:id="17585963">
      <w:bodyDiv w:val="1"/>
      <w:marLeft w:val="0"/>
      <w:marRight w:val="0"/>
      <w:marTop w:val="0"/>
      <w:marBottom w:val="0"/>
      <w:divBdr>
        <w:top w:val="none" w:sz="0" w:space="0" w:color="auto"/>
        <w:left w:val="none" w:sz="0" w:space="0" w:color="auto"/>
        <w:bottom w:val="none" w:sz="0" w:space="0" w:color="auto"/>
        <w:right w:val="none" w:sz="0" w:space="0" w:color="auto"/>
      </w:divBdr>
    </w:div>
    <w:div w:id="17852961">
      <w:bodyDiv w:val="1"/>
      <w:marLeft w:val="0"/>
      <w:marRight w:val="0"/>
      <w:marTop w:val="0"/>
      <w:marBottom w:val="0"/>
      <w:divBdr>
        <w:top w:val="none" w:sz="0" w:space="0" w:color="auto"/>
        <w:left w:val="none" w:sz="0" w:space="0" w:color="auto"/>
        <w:bottom w:val="none" w:sz="0" w:space="0" w:color="auto"/>
        <w:right w:val="none" w:sz="0" w:space="0" w:color="auto"/>
      </w:divBdr>
    </w:div>
    <w:div w:id="18092270">
      <w:bodyDiv w:val="1"/>
      <w:marLeft w:val="0"/>
      <w:marRight w:val="0"/>
      <w:marTop w:val="0"/>
      <w:marBottom w:val="0"/>
      <w:divBdr>
        <w:top w:val="none" w:sz="0" w:space="0" w:color="auto"/>
        <w:left w:val="none" w:sz="0" w:space="0" w:color="auto"/>
        <w:bottom w:val="none" w:sz="0" w:space="0" w:color="auto"/>
        <w:right w:val="none" w:sz="0" w:space="0" w:color="auto"/>
      </w:divBdr>
    </w:div>
    <w:div w:id="18167921">
      <w:bodyDiv w:val="1"/>
      <w:marLeft w:val="0"/>
      <w:marRight w:val="0"/>
      <w:marTop w:val="0"/>
      <w:marBottom w:val="0"/>
      <w:divBdr>
        <w:top w:val="none" w:sz="0" w:space="0" w:color="auto"/>
        <w:left w:val="none" w:sz="0" w:space="0" w:color="auto"/>
        <w:bottom w:val="none" w:sz="0" w:space="0" w:color="auto"/>
        <w:right w:val="none" w:sz="0" w:space="0" w:color="auto"/>
      </w:divBdr>
    </w:div>
    <w:div w:id="18431214">
      <w:bodyDiv w:val="1"/>
      <w:marLeft w:val="0"/>
      <w:marRight w:val="0"/>
      <w:marTop w:val="0"/>
      <w:marBottom w:val="0"/>
      <w:divBdr>
        <w:top w:val="none" w:sz="0" w:space="0" w:color="auto"/>
        <w:left w:val="none" w:sz="0" w:space="0" w:color="auto"/>
        <w:bottom w:val="none" w:sz="0" w:space="0" w:color="auto"/>
        <w:right w:val="none" w:sz="0" w:space="0" w:color="auto"/>
      </w:divBdr>
    </w:div>
    <w:div w:id="18434705">
      <w:bodyDiv w:val="1"/>
      <w:marLeft w:val="0"/>
      <w:marRight w:val="0"/>
      <w:marTop w:val="0"/>
      <w:marBottom w:val="0"/>
      <w:divBdr>
        <w:top w:val="none" w:sz="0" w:space="0" w:color="auto"/>
        <w:left w:val="none" w:sz="0" w:space="0" w:color="auto"/>
        <w:bottom w:val="none" w:sz="0" w:space="0" w:color="auto"/>
        <w:right w:val="none" w:sz="0" w:space="0" w:color="auto"/>
      </w:divBdr>
    </w:div>
    <w:div w:id="18505931">
      <w:bodyDiv w:val="1"/>
      <w:marLeft w:val="0"/>
      <w:marRight w:val="0"/>
      <w:marTop w:val="0"/>
      <w:marBottom w:val="0"/>
      <w:divBdr>
        <w:top w:val="none" w:sz="0" w:space="0" w:color="auto"/>
        <w:left w:val="none" w:sz="0" w:space="0" w:color="auto"/>
        <w:bottom w:val="none" w:sz="0" w:space="0" w:color="auto"/>
        <w:right w:val="none" w:sz="0" w:space="0" w:color="auto"/>
      </w:divBdr>
    </w:div>
    <w:div w:id="18547963">
      <w:bodyDiv w:val="1"/>
      <w:marLeft w:val="0"/>
      <w:marRight w:val="0"/>
      <w:marTop w:val="0"/>
      <w:marBottom w:val="0"/>
      <w:divBdr>
        <w:top w:val="none" w:sz="0" w:space="0" w:color="auto"/>
        <w:left w:val="none" w:sz="0" w:space="0" w:color="auto"/>
        <w:bottom w:val="none" w:sz="0" w:space="0" w:color="auto"/>
        <w:right w:val="none" w:sz="0" w:space="0" w:color="auto"/>
      </w:divBdr>
    </w:div>
    <w:div w:id="18630195">
      <w:bodyDiv w:val="1"/>
      <w:marLeft w:val="0"/>
      <w:marRight w:val="0"/>
      <w:marTop w:val="0"/>
      <w:marBottom w:val="0"/>
      <w:divBdr>
        <w:top w:val="none" w:sz="0" w:space="0" w:color="auto"/>
        <w:left w:val="none" w:sz="0" w:space="0" w:color="auto"/>
        <w:bottom w:val="none" w:sz="0" w:space="0" w:color="auto"/>
        <w:right w:val="none" w:sz="0" w:space="0" w:color="auto"/>
      </w:divBdr>
    </w:div>
    <w:div w:id="18744900">
      <w:bodyDiv w:val="1"/>
      <w:marLeft w:val="0"/>
      <w:marRight w:val="0"/>
      <w:marTop w:val="0"/>
      <w:marBottom w:val="0"/>
      <w:divBdr>
        <w:top w:val="none" w:sz="0" w:space="0" w:color="auto"/>
        <w:left w:val="none" w:sz="0" w:space="0" w:color="auto"/>
        <w:bottom w:val="none" w:sz="0" w:space="0" w:color="auto"/>
        <w:right w:val="none" w:sz="0" w:space="0" w:color="auto"/>
      </w:divBdr>
    </w:div>
    <w:div w:id="18748930">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19017271">
      <w:bodyDiv w:val="1"/>
      <w:marLeft w:val="0"/>
      <w:marRight w:val="0"/>
      <w:marTop w:val="0"/>
      <w:marBottom w:val="0"/>
      <w:divBdr>
        <w:top w:val="none" w:sz="0" w:space="0" w:color="auto"/>
        <w:left w:val="none" w:sz="0" w:space="0" w:color="auto"/>
        <w:bottom w:val="none" w:sz="0" w:space="0" w:color="auto"/>
        <w:right w:val="none" w:sz="0" w:space="0" w:color="auto"/>
      </w:divBdr>
    </w:div>
    <w:div w:id="19356418">
      <w:bodyDiv w:val="1"/>
      <w:marLeft w:val="0"/>
      <w:marRight w:val="0"/>
      <w:marTop w:val="0"/>
      <w:marBottom w:val="0"/>
      <w:divBdr>
        <w:top w:val="none" w:sz="0" w:space="0" w:color="auto"/>
        <w:left w:val="none" w:sz="0" w:space="0" w:color="auto"/>
        <w:bottom w:val="none" w:sz="0" w:space="0" w:color="auto"/>
        <w:right w:val="none" w:sz="0" w:space="0" w:color="auto"/>
      </w:divBdr>
    </w:div>
    <w:div w:id="19867002">
      <w:bodyDiv w:val="1"/>
      <w:marLeft w:val="0"/>
      <w:marRight w:val="0"/>
      <w:marTop w:val="0"/>
      <w:marBottom w:val="0"/>
      <w:divBdr>
        <w:top w:val="none" w:sz="0" w:space="0" w:color="auto"/>
        <w:left w:val="none" w:sz="0" w:space="0" w:color="auto"/>
        <w:bottom w:val="none" w:sz="0" w:space="0" w:color="auto"/>
        <w:right w:val="none" w:sz="0" w:space="0" w:color="auto"/>
      </w:divBdr>
    </w:div>
    <w:div w:id="20128639">
      <w:bodyDiv w:val="1"/>
      <w:marLeft w:val="0"/>
      <w:marRight w:val="0"/>
      <w:marTop w:val="0"/>
      <w:marBottom w:val="0"/>
      <w:divBdr>
        <w:top w:val="none" w:sz="0" w:space="0" w:color="auto"/>
        <w:left w:val="none" w:sz="0" w:space="0" w:color="auto"/>
        <w:bottom w:val="none" w:sz="0" w:space="0" w:color="auto"/>
        <w:right w:val="none" w:sz="0" w:space="0" w:color="auto"/>
      </w:divBdr>
    </w:div>
    <w:div w:id="20478475">
      <w:bodyDiv w:val="1"/>
      <w:marLeft w:val="0"/>
      <w:marRight w:val="0"/>
      <w:marTop w:val="0"/>
      <w:marBottom w:val="0"/>
      <w:divBdr>
        <w:top w:val="none" w:sz="0" w:space="0" w:color="auto"/>
        <w:left w:val="none" w:sz="0" w:space="0" w:color="auto"/>
        <w:bottom w:val="none" w:sz="0" w:space="0" w:color="auto"/>
        <w:right w:val="none" w:sz="0" w:space="0" w:color="auto"/>
      </w:divBdr>
    </w:div>
    <w:div w:id="21056145">
      <w:bodyDiv w:val="1"/>
      <w:marLeft w:val="0"/>
      <w:marRight w:val="0"/>
      <w:marTop w:val="0"/>
      <w:marBottom w:val="0"/>
      <w:divBdr>
        <w:top w:val="none" w:sz="0" w:space="0" w:color="auto"/>
        <w:left w:val="none" w:sz="0" w:space="0" w:color="auto"/>
        <w:bottom w:val="none" w:sz="0" w:space="0" w:color="auto"/>
        <w:right w:val="none" w:sz="0" w:space="0" w:color="auto"/>
      </w:divBdr>
    </w:div>
    <w:div w:id="21440004">
      <w:bodyDiv w:val="1"/>
      <w:marLeft w:val="0"/>
      <w:marRight w:val="0"/>
      <w:marTop w:val="0"/>
      <w:marBottom w:val="0"/>
      <w:divBdr>
        <w:top w:val="none" w:sz="0" w:space="0" w:color="auto"/>
        <w:left w:val="none" w:sz="0" w:space="0" w:color="auto"/>
        <w:bottom w:val="none" w:sz="0" w:space="0" w:color="auto"/>
        <w:right w:val="none" w:sz="0" w:space="0" w:color="auto"/>
      </w:divBdr>
    </w:div>
    <w:div w:id="21591422">
      <w:bodyDiv w:val="1"/>
      <w:marLeft w:val="0"/>
      <w:marRight w:val="0"/>
      <w:marTop w:val="0"/>
      <w:marBottom w:val="0"/>
      <w:divBdr>
        <w:top w:val="none" w:sz="0" w:space="0" w:color="auto"/>
        <w:left w:val="none" w:sz="0" w:space="0" w:color="auto"/>
        <w:bottom w:val="none" w:sz="0" w:space="0" w:color="auto"/>
        <w:right w:val="none" w:sz="0" w:space="0" w:color="auto"/>
      </w:divBdr>
    </w:div>
    <w:div w:id="21708694">
      <w:bodyDiv w:val="1"/>
      <w:marLeft w:val="0"/>
      <w:marRight w:val="0"/>
      <w:marTop w:val="0"/>
      <w:marBottom w:val="0"/>
      <w:divBdr>
        <w:top w:val="none" w:sz="0" w:space="0" w:color="auto"/>
        <w:left w:val="none" w:sz="0" w:space="0" w:color="auto"/>
        <w:bottom w:val="none" w:sz="0" w:space="0" w:color="auto"/>
        <w:right w:val="none" w:sz="0" w:space="0" w:color="auto"/>
      </w:divBdr>
    </w:div>
    <w:div w:id="22026842">
      <w:bodyDiv w:val="1"/>
      <w:marLeft w:val="0"/>
      <w:marRight w:val="0"/>
      <w:marTop w:val="0"/>
      <w:marBottom w:val="0"/>
      <w:divBdr>
        <w:top w:val="none" w:sz="0" w:space="0" w:color="auto"/>
        <w:left w:val="none" w:sz="0" w:space="0" w:color="auto"/>
        <w:bottom w:val="none" w:sz="0" w:space="0" w:color="auto"/>
        <w:right w:val="none" w:sz="0" w:space="0" w:color="auto"/>
      </w:divBdr>
    </w:div>
    <w:div w:id="22247328">
      <w:bodyDiv w:val="1"/>
      <w:marLeft w:val="0"/>
      <w:marRight w:val="0"/>
      <w:marTop w:val="0"/>
      <w:marBottom w:val="0"/>
      <w:divBdr>
        <w:top w:val="none" w:sz="0" w:space="0" w:color="auto"/>
        <w:left w:val="none" w:sz="0" w:space="0" w:color="auto"/>
        <w:bottom w:val="none" w:sz="0" w:space="0" w:color="auto"/>
        <w:right w:val="none" w:sz="0" w:space="0" w:color="auto"/>
      </w:divBdr>
    </w:div>
    <w:div w:id="22247527">
      <w:bodyDiv w:val="1"/>
      <w:marLeft w:val="0"/>
      <w:marRight w:val="0"/>
      <w:marTop w:val="0"/>
      <w:marBottom w:val="0"/>
      <w:divBdr>
        <w:top w:val="none" w:sz="0" w:space="0" w:color="auto"/>
        <w:left w:val="none" w:sz="0" w:space="0" w:color="auto"/>
        <w:bottom w:val="none" w:sz="0" w:space="0" w:color="auto"/>
        <w:right w:val="none" w:sz="0" w:space="0" w:color="auto"/>
      </w:divBdr>
    </w:div>
    <w:div w:id="22289983">
      <w:bodyDiv w:val="1"/>
      <w:marLeft w:val="0"/>
      <w:marRight w:val="0"/>
      <w:marTop w:val="0"/>
      <w:marBottom w:val="0"/>
      <w:divBdr>
        <w:top w:val="none" w:sz="0" w:space="0" w:color="auto"/>
        <w:left w:val="none" w:sz="0" w:space="0" w:color="auto"/>
        <w:bottom w:val="none" w:sz="0" w:space="0" w:color="auto"/>
        <w:right w:val="none" w:sz="0" w:space="0" w:color="auto"/>
      </w:divBdr>
    </w:div>
    <w:div w:id="22293764">
      <w:bodyDiv w:val="1"/>
      <w:marLeft w:val="0"/>
      <w:marRight w:val="0"/>
      <w:marTop w:val="0"/>
      <w:marBottom w:val="0"/>
      <w:divBdr>
        <w:top w:val="none" w:sz="0" w:space="0" w:color="auto"/>
        <w:left w:val="none" w:sz="0" w:space="0" w:color="auto"/>
        <w:bottom w:val="none" w:sz="0" w:space="0" w:color="auto"/>
        <w:right w:val="none" w:sz="0" w:space="0" w:color="auto"/>
      </w:divBdr>
    </w:div>
    <w:div w:id="22826470">
      <w:bodyDiv w:val="1"/>
      <w:marLeft w:val="0"/>
      <w:marRight w:val="0"/>
      <w:marTop w:val="0"/>
      <w:marBottom w:val="0"/>
      <w:divBdr>
        <w:top w:val="none" w:sz="0" w:space="0" w:color="auto"/>
        <w:left w:val="none" w:sz="0" w:space="0" w:color="auto"/>
        <w:bottom w:val="none" w:sz="0" w:space="0" w:color="auto"/>
        <w:right w:val="none" w:sz="0" w:space="0" w:color="auto"/>
      </w:divBdr>
    </w:div>
    <w:div w:id="22832037">
      <w:bodyDiv w:val="1"/>
      <w:marLeft w:val="0"/>
      <w:marRight w:val="0"/>
      <w:marTop w:val="0"/>
      <w:marBottom w:val="0"/>
      <w:divBdr>
        <w:top w:val="none" w:sz="0" w:space="0" w:color="auto"/>
        <w:left w:val="none" w:sz="0" w:space="0" w:color="auto"/>
        <w:bottom w:val="none" w:sz="0" w:space="0" w:color="auto"/>
        <w:right w:val="none" w:sz="0" w:space="0" w:color="auto"/>
      </w:divBdr>
    </w:div>
    <w:div w:id="23017789">
      <w:bodyDiv w:val="1"/>
      <w:marLeft w:val="0"/>
      <w:marRight w:val="0"/>
      <w:marTop w:val="0"/>
      <w:marBottom w:val="0"/>
      <w:divBdr>
        <w:top w:val="none" w:sz="0" w:space="0" w:color="auto"/>
        <w:left w:val="none" w:sz="0" w:space="0" w:color="auto"/>
        <w:bottom w:val="none" w:sz="0" w:space="0" w:color="auto"/>
        <w:right w:val="none" w:sz="0" w:space="0" w:color="auto"/>
      </w:divBdr>
    </w:div>
    <w:div w:id="23294249">
      <w:bodyDiv w:val="1"/>
      <w:marLeft w:val="0"/>
      <w:marRight w:val="0"/>
      <w:marTop w:val="0"/>
      <w:marBottom w:val="0"/>
      <w:divBdr>
        <w:top w:val="none" w:sz="0" w:space="0" w:color="auto"/>
        <w:left w:val="none" w:sz="0" w:space="0" w:color="auto"/>
        <w:bottom w:val="none" w:sz="0" w:space="0" w:color="auto"/>
        <w:right w:val="none" w:sz="0" w:space="0" w:color="auto"/>
      </w:divBdr>
    </w:div>
    <w:div w:id="23336389">
      <w:bodyDiv w:val="1"/>
      <w:marLeft w:val="0"/>
      <w:marRight w:val="0"/>
      <w:marTop w:val="0"/>
      <w:marBottom w:val="0"/>
      <w:divBdr>
        <w:top w:val="none" w:sz="0" w:space="0" w:color="auto"/>
        <w:left w:val="none" w:sz="0" w:space="0" w:color="auto"/>
        <w:bottom w:val="none" w:sz="0" w:space="0" w:color="auto"/>
        <w:right w:val="none" w:sz="0" w:space="0" w:color="auto"/>
      </w:divBdr>
    </w:div>
    <w:div w:id="23559057">
      <w:bodyDiv w:val="1"/>
      <w:marLeft w:val="0"/>
      <w:marRight w:val="0"/>
      <w:marTop w:val="0"/>
      <w:marBottom w:val="0"/>
      <w:divBdr>
        <w:top w:val="none" w:sz="0" w:space="0" w:color="auto"/>
        <w:left w:val="none" w:sz="0" w:space="0" w:color="auto"/>
        <w:bottom w:val="none" w:sz="0" w:space="0" w:color="auto"/>
        <w:right w:val="none" w:sz="0" w:space="0" w:color="auto"/>
      </w:divBdr>
    </w:div>
    <w:div w:id="23681443">
      <w:bodyDiv w:val="1"/>
      <w:marLeft w:val="0"/>
      <w:marRight w:val="0"/>
      <w:marTop w:val="0"/>
      <w:marBottom w:val="0"/>
      <w:divBdr>
        <w:top w:val="none" w:sz="0" w:space="0" w:color="auto"/>
        <w:left w:val="none" w:sz="0" w:space="0" w:color="auto"/>
        <w:bottom w:val="none" w:sz="0" w:space="0" w:color="auto"/>
        <w:right w:val="none" w:sz="0" w:space="0" w:color="auto"/>
      </w:divBdr>
    </w:div>
    <w:div w:id="23868083">
      <w:bodyDiv w:val="1"/>
      <w:marLeft w:val="0"/>
      <w:marRight w:val="0"/>
      <w:marTop w:val="0"/>
      <w:marBottom w:val="0"/>
      <w:divBdr>
        <w:top w:val="none" w:sz="0" w:space="0" w:color="auto"/>
        <w:left w:val="none" w:sz="0" w:space="0" w:color="auto"/>
        <w:bottom w:val="none" w:sz="0" w:space="0" w:color="auto"/>
        <w:right w:val="none" w:sz="0" w:space="0" w:color="auto"/>
      </w:divBdr>
    </w:div>
    <w:div w:id="23990177">
      <w:bodyDiv w:val="1"/>
      <w:marLeft w:val="0"/>
      <w:marRight w:val="0"/>
      <w:marTop w:val="0"/>
      <w:marBottom w:val="0"/>
      <w:divBdr>
        <w:top w:val="none" w:sz="0" w:space="0" w:color="auto"/>
        <w:left w:val="none" w:sz="0" w:space="0" w:color="auto"/>
        <w:bottom w:val="none" w:sz="0" w:space="0" w:color="auto"/>
        <w:right w:val="none" w:sz="0" w:space="0" w:color="auto"/>
      </w:divBdr>
    </w:div>
    <w:div w:id="24017494">
      <w:bodyDiv w:val="1"/>
      <w:marLeft w:val="0"/>
      <w:marRight w:val="0"/>
      <w:marTop w:val="0"/>
      <w:marBottom w:val="0"/>
      <w:divBdr>
        <w:top w:val="none" w:sz="0" w:space="0" w:color="auto"/>
        <w:left w:val="none" w:sz="0" w:space="0" w:color="auto"/>
        <w:bottom w:val="none" w:sz="0" w:space="0" w:color="auto"/>
        <w:right w:val="none" w:sz="0" w:space="0" w:color="auto"/>
      </w:divBdr>
    </w:div>
    <w:div w:id="24328365">
      <w:bodyDiv w:val="1"/>
      <w:marLeft w:val="0"/>
      <w:marRight w:val="0"/>
      <w:marTop w:val="0"/>
      <w:marBottom w:val="0"/>
      <w:divBdr>
        <w:top w:val="none" w:sz="0" w:space="0" w:color="auto"/>
        <w:left w:val="none" w:sz="0" w:space="0" w:color="auto"/>
        <w:bottom w:val="none" w:sz="0" w:space="0" w:color="auto"/>
        <w:right w:val="none" w:sz="0" w:space="0" w:color="auto"/>
      </w:divBdr>
    </w:div>
    <w:div w:id="24838597">
      <w:bodyDiv w:val="1"/>
      <w:marLeft w:val="0"/>
      <w:marRight w:val="0"/>
      <w:marTop w:val="0"/>
      <w:marBottom w:val="0"/>
      <w:divBdr>
        <w:top w:val="none" w:sz="0" w:space="0" w:color="auto"/>
        <w:left w:val="none" w:sz="0" w:space="0" w:color="auto"/>
        <w:bottom w:val="none" w:sz="0" w:space="0" w:color="auto"/>
        <w:right w:val="none" w:sz="0" w:space="0" w:color="auto"/>
      </w:divBdr>
    </w:div>
    <w:div w:id="25108604">
      <w:bodyDiv w:val="1"/>
      <w:marLeft w:val="0"/>
      <w:marRight w:val="0"/>
      <w:marTop w:val="0"/>
      <w:marBottom w:val="0"/>
      <w:divBdr>
        <w:top w:val="none" w:sz="0" w:space="0" w:color="auto"/>
        <w:left w:val="none" w:sz="0" w:space="0" w:color="auto"/>
        <w:bottom w:val="none" w:sz="0" w:space="0" w:color="auto"/>
        <w:right w:val="none" w:sz="0" w:space="0" w:color="auto"/>
      </w:divBdr>
    </w:div>
    <w:div w:id="25450871">
      <w:bodyDiv w:val="1"/>
      <w:marLeft w:val="0"/>
      <w:marRight w:val="0"/>
      <w:marTop w:val="0"/>
      <w:marBottom w:val="0"/>
      <w:divBdr>
        <w:top w:val="none" w:sz="0" w:space="0" w:color="auto"/>
        <w:left w:val="none" w:sz="0" w:space="0" w:color="auto"/>
        <w:bottom w:val="none" w:sz="0" w:space="0" w:color="auto"/>
        <w:right w:val="none" w:sz="0" w:space="0" w:color="auto"/>
      </w:divBdr>
    </w:div>
    <w:div w:id="25496239">
      <w:bodyDiv w:val="1"/>
      <w:marLeft w:val="0"/>
      <w:marRight w:val="0"/>
      <w:marTop w:val="0"/>
      <w:marBottom w:val="0"/>
      <w:divBdr>
        <w:top w:val="none" w:sz="0" w:space="0" w:color="auto"/>
        <w:left w:val="none" w:sz="0" w:space="0" w:color="auto"/>
        <w:bottom w:val="none" w:sz="0" w:space="0" w:color="auto"/>
        <w:right w:val="none" w:sz="0" w:space="0" w:color="auto"/>
      </w:divBdr>
    </w:div>
    <w:div w:id="25715510">
      <w:bodyDiv w:val="1"/>
      <w:marLeft w:val="0"/>
      <w:marRight w:val="0"/>
      <w:marTop w:val="0"/>
      <w:marBottom w:val="0"/>
      <w:divBdr>
        <w:top w:val="none" w:sz="0" w:space="0" w:color="auto"/>
        <w:left w:val="none" w:sz="0" w:space="0" w:color="auto"/>
        <w:bottom w:val="none" w:sz="0" w:space="0" w:color="auto"/>
        <w:right w:val="none" w:sz="0" w:space="0" w:color="auto"/>
      </w:divBdr>
    </w:div>
    <w:div w:id="25912062">
      <w:bodyDiv w:val="1"/>
      <w:marLeft w:val="0"/>
      <w:marRight w:val="0"/>
      <w:marTop w:val="0"/>
      <w:marBottom w:val="0"/>
      <w:divBdr>
        <w:top w:val="none" w:sz="0" w:space="0" w:color="auto"/>
        <w:left w:val="none" w:sz="0" w:space="0" w:color="auto"/>
        <w:bottom w:val="none" w:sz="0" w:space="0" w:color="auto"/>
        <w:right w:val="none" w:sz="0" w:space="0" w:color="auto"/>
      </w:divBdr>
    </w:div>
    <w:div w:id="25953609">
      <w:bodyDiv w:val="1"/>
      <w:marLeft w:val="0"/>
      <w:marRight w:val="0"/>
      <w:marTop w:val="0"/>
      <w:marBottom w:val="0"/>
      <w:divBdr>
        <w:top w:val="none" w:sz="0" w:space="0" w:color="auto"/>
        <w:left w:val="none" w:sz="0" w:space="0" w:color="auto"/>
        <w:bottom w:val="none" w:sz="0" w:space="0" w:color="auto"/>
        <w:right w:val="none" w:sz="0" w:space="0" w:color="auto"/>
      </w:divBdr>
    </w:div>
    <w:div w:id="26295850">
      <w:bodyDiv w:val="1"/>
      <w:marLeft w:val="0"/>
      <w:marRight w:val="0"/>
      <w:marTop w:val="0"/>
      <w:marBottom w:val="0"/>
      <w:divBdr>
        <w:top w:val="none" w:sz="0" w:space="0" w:color="auto"/>
        <w:left w:val="none" w:sz="0" w:space="0" w:color="auto"/>
        <w:bottom w:val="none" w:sz="0" w:space="0" w:color="auto"/>
        <w:right w:val="none" w:sz="0" w:space="0" w:color="auto"/>
      </w:divBdr>
    </w:div>
    <w:div w:id="26684335">
      <w:bodyDiv w:val="1"/>
      <w:marLeft w:val="0"/>
      <w:marRight w:val="0"/>
      <w:marTop w:val="0"/>
      <w:marBottom w:val="0"/>
      <w:divBdr>
        <w:top w:val="none" w:sz="0" w:space="0" w:color="auto"/>
        <w:left w:val="none" w:sz="0" w:space="0" w:color="auto"/>
        <w:bottom w:val="none" w:sz="0" w:space="0" w:color="auto"/>
        <w:right w:val="none" w:sz="0" w:space="0" w:color="auto"/>
      </w:divBdr>
    </w:div>
    <w:div w:id="26834448">
      <w:bodyDiv w:val="1"/>
      <w:marLeft w:val="0"/>
      <w:marRight w:val="0"/>
      <w:marTop w:val="0"/>
      <w:marBottom w:val="0"/>
      <w:divBdr>
        <w:top w:val="none" w:sz="0" w:space="0" w:color="auto"/>
        <w:left w:val="none" w:sz="0" w:space="0" w:color="auto"/>
        <w:bottom w:val="none" w:sz="0" w:space="0" w:color="auto"/>
        <w:right w:val="none" w:sz="0" w:space="0" w:color="auto"/>
      </w:divBdr>
    </w:div>
    <w:div w:id="27146244">
      <w:bodyDiv w:val="1"/>
      <w:marLeft w:val="0"/>
      <w:marRight w:val="0"/>
      <w:marTop w:val="0"/>
      <w:marBottom w:val="0"/>
      <w:divBdr>
        <w:top w:val="none" w:sz="0" w:space="0" w:color="auto"/>
        <w:left w:val="none" w:sz="0" w:space="0" w:color="auto"/>
        <w:bottom w:val="none" w:sz="0" w:space="0" w:color="auto"/>
        <w:right w:val="none" w:sz="0" w:space="0" w:color="auto"/>
      </w:divBdr>
    </w:div>
    <w:div w:id="28262455">
      <w:bodyDiv w:val="1"/>
      <w:marLeft w:val="0"/>
      <w:marRight w:val="0"/>
      <w:marTop w:val="0"/>
      <w:marBottom w:val="0"/>
      <w:divBdr>
        <w:top w:val="none" w:sz="0" w:space="0" w:color="auto"/>
        <w:left w:val="none" w:sz="0" w:space="0" w:color="auto"/>
        <w:bottom w:val="none" w:sz="0" w:space="0" w:color="auto"/>
        <w:right w:val="none" w:sz="0" w:space="0" w:color="auto"/>
      </w:divBdr>
    </w:div>
    <w:div w:id="28452668">
      <w:bodyDiv w:val="1"/>
      <w:marLeft w:val="0"/>
      <w:marRight w:val="0"/>
      <w:marTop w:val="0"/>
      <w:marBottom w:val="0"/>
      <w:divBdr>
        <w:top w:val="none" w:sz="0" w:space="0" w:color="auto"/>
        <w:left w:val="none" w:sz="0" w:space="0" w:color="auto"/>
        <w:bottom w:val="none" w:sz="0" w:space="0" w:color="auto"/>
        <w:right w:val="none" w:sz="0" w:space="0" w:color="auto"/>
      </w:divBdr>
    </w:div>
    <w:div w:id="28579559">
      <w:bodyDiv w:val="1"/>
      <w:marLeft w:val="0"/>
      <w:marRight w:val="0"/>
      <w:marTop w:val="0"/>
      <w:marBottom w:val="0"/>
      <w:divBdr>
        <w:top w:val="none" w:sz="0" w:space="0" w:color="auto"/>
        <w:left w:val="none" w:sz="0" w:space="0" w:color="auto"/>
        <w:bottom w:val="none" w:sz="0" w:space="0" w:color="auto"/>
        <w:right w:val="none" w:sz="0" w:space="0" w:color="auto"/>
      </w:divBdr>
    </w:div>
    <w:div w:id="28725481">
      <w:bodyDiv w:val="1"/>
      <w:marLeft w:val="0"/>
      <w:marRight w:val="0"/>
      <w:marTop w:val="0"/>
      <w:marBottom w:val="0"/>
      <w:divBdr>
        <w:top w:val="none" w:sz="0" w:space="0" w:color="auto"/>
        <w:left w:val="none" w:sz="0" w:space="0" w:color="auto"/>
        <w:bottom w:val="none" w:sz="0" w:space="0" w:color="auto"/>
        <w:right w:val="none" w:sz="0" w:space="0" w:color="auto"/>
      </w:divBdr>
    </w:div>
    <w:div w:id="28800210">
      <w:bodyDiv w:val="1"/>
      <w:marLeft w:val="0"/>
      <w:marRight w:val="0"/>
      <w:marTop w:val="0"/>
      <w:marBottom w:val="0"/>
      <w:divBdr>
        <w:top w:val="none" w:sz="0" w:space="0" w:color="auto"/>
        <w:left w:val="none" w:sz="0" w:space="0" w:color="auto"/>
        <w:bottom w:val="none" w:sz="0" w:space="0" w:color="auto"/>
        <w:right w:val="none" w:sz="0" w:space="0" w:color="auto"/>
      </w:divBdr>
    </w:div>
    <w:div w:id="29190582">
      <w:bodyDiv w:val="1"/>
      <w:marLeft w:val="0"/>
      <w:marRight w:val="0"/>
      <w:marTop w:val="0"/>
      <w:marBottom w:val="0"/>
      <w:divBdr>
        <w:top w:val="none" w:sz="0" w:space="0" w:color="auto"/>
        <w:left w:val="none" w:sz="0" w:space="0" w:color="auto"/>
        <w:bottom w:val="none" w:sz="0" w:space="0" w:color="auto"/>
        <w:right w:val="none" w:sz="0" w:space="0" w:color="auto"/>
      </w:divBdr>
    </w:div>
    <w:div w:id="29451449">
      <w:bodyDiv w:val="1"/>
      <w:marLeft w:val="0"/>
      <w:marRight w:val="0"/>
      <w:marTop w:val="0"/>
      <w:marBottom w:val="0"/>
      <w:divBdr>
        <w:top w:val="none" w:sz="0" w:space="0" w:color="auto"/>
        <w:left w:val="none" w:sz="0" w:space="0" w:color="auto"/>
        <w:bottom w:val="none" w:sz="0" w:space="0" w:color="auto"/>
        <w:right w:val="none" w:sz="0" w:space="0" w:color="auto"/>
      </w:divBdr>
    </w:div>
    <w:div w:id="29576388">
      <w:bodyDiv w:val="1"/>
      <w:marLeft w:val="0"/>
      <w:marRight w:val="0"/>
      <w:marTop w:val="0"/>
      <w:marBottom w:val="0"/>
      <w:divBdr>
        <w:top w:val="none" w:sz="0" w:space="0" w:color="auto"/>
        <w:left w:val="none" w:sz="0" w:space="0" w:color="auto"/>
        <w:bottom w:val="none" w:sz="0" w:space="0" w:color="auto"/>
        <w:right w:val="none" w:sz="0" w:space="0" w:color="auto"/>
      </w:divBdr>
    </w:div>
    <w:div w:id="29886407">
      <w:bodyDiv w:val="1"/>
      <w:marLeft w:val="0"/>
      <w:marRight w:val="0"/>
      <w:marTop w:val="0"/>
      <w:marBottom w:val="0"/>
      <w:divBdr>
        <w:top w:val="none" w:sz="0" w:space="0" w:color="auto"/>
        <w:left w:val="none" w:sz="0" w:space="0" w:color="auto"/>
        <w:bottom w:val="none" w:sz="0" w:space="0" w:color="auto"/>
        <w:right w:val="none" w:sz="0" w:space="0" w:color="auto"/>
      </w:divBdr>
    </w:div>
    <w:div w:id="30038877">
      <w:bodyDiv w:val="1"/>
      <w:marLeft w:val="0"/>
      <w:marRight w:val="0"/>
      <w:marTop w:val="0"/>
      <w:marBottom w:val="0"/>
      <w:divBdr>
        <w:top w:val="none" w:sz="0" w:space="0" w:color="auto"/>
        <w:left w:val="none" w:sz="0" w:space="0" w:color="auto"/>
        <w:bottom w:val="none" w:sz="0" w:space="0" w:color="auto"/>
        <w:right w:val="none" w:sz="0" w:space="0" w:color="auto"/>
      </w:divBdr>
    </w:div>
    <w:div w:id="30039319">
      <w:bodyDiv w:val="1"/>
      <w:marLeft w:val="0"/>
      <w:marRight w:val="0"/>
      <w:marTop w:val="0"/>
      <w:marBottom w:val="0"/>
      <w:divBdr>
        <w:top w:val="none" w:sz="0" w:space="0" w:color="auto"/>
        <w:left w:val="none" w:sz="0" w:space="0" w:color="auto"/>
        <w:bottom w:val="none" w:sz="0" w:space="0" w:color="auto"/>
        <w:right w:val="none" w:sz="0" w:space="0" w:color="auto"/>
      </w:divBdr>
    </w:div>
    <w:div w:id="30811085">
      <w:bodyDiv w:val="1"/>
      <w:marLeft w:val="0"/>
      <w:marRight w:val="0"/>
      <w:marTop w:val="0"/>
      <w:marBottom w:val="0"/>
      <w:divBdr>
        <w:top w:val="none" w:sz="0" w:space="0" w:color="auto"/>
        <w:left w:val="none" w:sz="0" w:space="0" w:color="auto"/>
        <w:bottom w:val="none" w:sz="0" w:space="0" w:color="auto"/>
        <w:right w:val="none" w:sz="0" w:space="0" w:color="auto"/>
      </w:divBdr>
    </w:div>
    <w:div w:id="31923245">
      <w:bodyDiv w:val="1"/>
      <w:marLeft w:val="0"/>
      <w:marRight w:val="0"/>
      <w:marTop w:val="0"/>
      <w:marBottom w:val="0"/>
      <w:divBdr>
        <w:top w:val="none" w:sz="0" w:space="0" w:color="auto"/>
        <w:left w:val="none" w:sz="0" w:space="0" w:color="auto"/>
        <w:bottom w:val="none" w:sz="0" w:space="0" w:color="auto"/>
        <w:right w:val="none" w:sz="0" w:space="0" w:color="auto"/>
      </w:divBdr>
    </w:div>
    <w:div w:id="32048502">
      <w:bodyDiv w:val="1"/>
      <w:marLeft w:val="0"/>
      <w:marRight w:val="0"/>
      <w:marTop w:val="0"/>
      <w:marBottom w:val="0"/>
      <w:divBdr>
        <w:top w:val="none" w:sz="0" w:space="0" w:color="auto"/>
        <w:left w:val="none" w:sz="0" w:space="0" w:color="auto"/>
        <w:bottom w:val="none" w:sz="0" w:space="0" w:color="auto"/>
        <w:right w:val="none" w:sz="0" w:space="0" w:color="auto"/>
      </w:divBdr>
    </w:div>
    <w:div w:id="32463384">
      <w:bodyDiv w:val="1"/>
      <w:marLeft w:val="0"/>
      <w:marRight w:val="0"/>
      <w:marTop w:val="0"/>
      <w:marBottom w:val="0"/>
      <w:divBdr>
        <w:top w:val="none" w:sz="0" w:space="0" w:color="auto"/>
        <w:left w:val="none" w:sz="0" w:space="0" w:color="auto"/>
        <w:bottom w:val="none" w:sz="0" w:space="0" w:color="auto"/>
        <w:right w:val="none" w:sz="0" w:space="0" w:color="auto"/>
      </w:divBdr>
    </w:div>
    <w:div w:id="33385641">
      <w:bodyDiv w:val="1"/>
      <w:marLeft w:val="0"/>
      <w:marRight w:val="0"/>
      <w:marTop w:val="0"/>
      <w:marBottom w:val="0"/>
      <w:divBdr>
        <w:top w:val="none" w:sz="0" w:space="0" w:color="auto"/>
        <w:left w:val="none" w:sz="0" w:space="0" w:color="auto"/>
        <w:bottom w:val="none" w:sz="0" w:space="0" w:color="auto"/>
        <w:right w:val="none" w:sz="0" w:space="0" w:color="auto"/>
      </w:divBdr>
    </w:div>
    <w:div w:id="33651993">
      <w:bodyDiv w:val="1"/>
      <w:marLeft w:val="0"/>
      <w:marRight w:val="0"/>
      <w:marTop w:val="0"/>
      <w:marBottom w:val="0"/>
      <w:divBdr>
        <w:top w:val="none" w:sz="0" w:space="0" w:color="auto"/>
        <w:left w:val="none" w:sz="0" w:space="0" w:color="auto"/>
        <w:bottom w:val="none" w:sz="0" w:space="0" w:color="auto"/>
        <w:right w:val="none" w:sz="0" w:space="0" w:color="auto"/>
      </w:divBdr>
    </w:div>
    <w:div w:id="34237559">
      <w:bodyDiv w:val="1"/>
      <w:marLeft w:val="0"/>
      <w:marRight w:val="0"/>
      <w:marTop w:val="0"/>
      <w:marBottom w:val="0"/>
      <w:divBdr>
        <w:top w:val="none" w:sz="0" w:space="0" w:color="auto"/>
        <w:left w:val="none" w:sz="0" w:space="0" w:color="auto"/>
        <w:bottom w:val="none" w:sz="0" w:space="0" w:color="auto"/>
        <w:right w:val="none" w:sz="0" w:space="0" w:color="auto"/>
      </w:divBdr>
    </w:div>
    <w:div w:id="34241124">
      <w:bodyDiv w:val="1"/>
      <w:marLeft w:val="0"/>
      <w:marRight w:val="0"/>
      <w:marTop w:val="0"/>
      <w:marBottom w:val="0"/>
      <w:divBdr>
        <w:top w:val="none" w:sz="0" w:space="0" w:color="auto"/>
        <w:left w:val="none" w:sz="0" w:space="0" w:color="auto"/>
        <w:bottom w:val="none" w:sz="0" w:space="0" w:color="auto"/>
        <w:right w:val="none" w:sz="0" w:space="0" w:color="auto"/>
      </w:divBdr>
    </w:div>
    <w:div w:id="34500603">
      <w:bodyDiv w:val="1"/>
      <w:marLeft w:val="0"/>
      <w:marRight w:val="0"/>
      <w:marTop w:val="0"/>
      <w:marBottom w:val="0"/>
      <w:divBdr>
        <w:top w:val="none" w:sz="0" w:space="0" w:color="auto"/>
        <w:left w:val="none" w:sz="0" w:space="0" w:color="auto"/>
        <w:bottom w:val="none" w:sz="0" w:space="0" w:color="auto"/>
        <w:right w:val="none" w:sz="0" w:space="0" w:color="auto"/>
      </w:divBdr>
    </w:div>
    <w:div w:id="34895035">
      <w:bodyDiv w:val="1"/>
      <w:marLeft w:val="0"/>
      <w:marRight w:val="0"/>
      <w:marTop w:val="0"/>
      <w:marBottom w:val="0"/>
      <w:divBdr>
        <w:top w:val="none" w:sz="0" w:space="0" w:color="auto"/>
        <w:left w:val="none" w:sz="0" w:space="0" w:color="auto"/>
        <w:bottom w:val="none" w:sz="0" w:space="0" w:color="auto"/>
        <w:right w:val="none" w:sz="0" w:space="0" w:color="auto"/>
      </w:divBdr>
    </w:div>
    <w:div w:id="34932282">
      <w:bodyDiv w:val="1"/>
      <w:marLeft w:val="0"/>
      <w:marRight w:val="0"/>
      <w:marTop w:val="0"/>
      <w:marBottom w:val="0"/>
      <w:divBdr>
        <w:top w:val="none" w:sz="0" w:space="0" w:color="auto"/>
        <w:left w:val="none" w:sz="0" w:space="0" w:color="auto"/>
        <w:bottom w:val="none" w:sz="0" w:space="0" w:color="auto"/>
        <w:right w:val="none" w:sz="0" w:space="0" w:color="auto"/>
      </w:divBdr>
    </w:div>
    <w:div w:id="35127651">
      <w:bodyDiv w:val="1"/>
      <w:marLeft w:val="0"/>
      <w:marRight w:val="0"/>
      <w:marTop w:val="0"/>
      <w:marBottom w:val="0"/>
      <w:divBdr>
        <w:top w:val="none" w:sz="0" w:space="0" w:color="auto"/>
        <w:left w:val="none" w:sz="0" w:space="0" w:color="auto"/>
        <w:bottom w:val="none" w:sz="0" w:space="0" w:color="auto"/>
        <w:right w:val="none" w:sz="0" w:space="0" w:color="auto"/>
      </w:divBdr>
    </w:div>
    <w:div w:id="35283284">
      <w:bodyDiv w:val="1"/>
      <w:marLeft w:val="0"/>
      <w:marRight w:val="0"/>
      <w:marTop w:val="0"/>
      <w:marBottom w:val="0"/>
      <w:divBdr>
        <w:top w:val="none" w:sz="0" w:space="0" w:color="auto"/>
        <w:left w:val="none" w:sz="0" w:space="0" w:color="auto"/>
        <w:bottom w:val="none" w:sz="0" w:space="0" w:color="auto"/>
        <w:right w:val="none" w:sz="0" w:space="0" w:color="auto"/>
      </w:divBdr>
    </w:div>
    <w:div w:id="35354754">
      <w:bodyDiv w:val="1"/>
      <w:marLeft w:val="0"/>
      <w:marRight w:val="0"/>
      <w:marTop w:val="0"/>
      <w:marBottom w:val="0"/>
      <w:divBdr>
        <w:top w:val="none" w:sz="0" w:space="0" w:color="auto"/>
        <w:left w:val="none" w:sz="0" w:space="0" w:color="auto"/>
        <w:bottom w:val="none" w:sz="0" w:space="0" w:color="auto"/>
        <w:right w:val="none" w:sz="0" w:space="0" w:color="auto"/>
      </w:divBdr>
    </w:div>
    <w:div w:id="35399607">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5930432">
      <w:bodyDiv w:val="1"/>
      <w:marLeft w:val="0"/>
      <w:marRight w:val="0"/>
      <w:marTop w:val="0"/>
      <w:marBottom w:val="0"/>
      <w:divBdr>
        <w:top w:val="none" w:sz="0" w:space="0" w:color="auto"/>
        <w:left w:val="none" w:sz="0" w:space="0" w:color="auto"/>
        <w:bottom w:val="none" w:sz="0" w:space="0" w:color="auto"/>
        <w:right w:val="none" w:sz="0" w:space="0" w:color="auto"/>
      </w:divBdr>
    </w:div>
    <w:div w:id="35932661">
      <w:bodyDiv w:val="1"/>
      <w:marLeft w:val="0"/>
      <w:marRight w:val="0"/>
      <w:marTop w:val="0"/>
      <w:marBottom w:val="0"/>
      <w:divBdr>
        <w:top w:val="none" w:sz="0" w:space="0" w:color="auto"/>
        <w:left w:val="none" w:sz="0" w:space="0" w:color="auto"/>
        <w:bottom w:val="none" w:sz="0" w:space="0" w:color="auto"/>
        <w:right w:val="none" w:sz="0" w:space="0" w:color="auto"/>
      </w:divBdr>
    </w:div>
    <w:div w:id="36008353">
      <w:bodyDiv w:val="1"/>
      <w:marLeft w:val="0"/>
      <w:marRight w:val="0"/>
      <w:marTop w:val="0"/>
      <w:marBottom w:val="0"/>
      <w:divBdr>
        <w:top w:val="none" w:sz="0" w:space="0" w:color="auto"/>
        <w:left w:val="none" w:sz="0" w:space="0" w:color="auto"/>
        <w:bottom w:val="none" w:sz="0" w:space="0" w:color="auto"/>
        <w:right w:val="none" w:sz="0" w:space="0" w:color="auto"/>
      </w:divBdr>
    </w:div>
    <w:div w:id="36242684">
      <w:bodyDiv w:val="1"/>
      <w:marLeft w:val="0"/>
      <w:marRight w:val="0"/>
      <w:marTop w:val="0"/>
      <w:marBottom w:val="0"/>
      <w:divBdr>
        <w:top w:val="none" w:sz="0" w:space="0" w:color="auto"/>
        <w:left w:val="none" w:sz="0" w:space="0" w:color="auto"/>
        <w:bottom w:val="none" w:sz="0" w:space="0" w:color="auto"/>
        <w:right w:val="none" w:sz="0" w:space="0" w:color="auto"/>
      </w:divBdr>
    </w:div>
    <w:div w:id="36323307">
      <w:bodyDiv w:val="1"/>
      <w:marLeft w:val="0"/>
      <w:marRight w:val="0"/>
      <w:marTop w:val="0"/>
      <w:marBottom w:val="0"/>
      <w:divBdr>
        <w:top w:val="none" w:sz="0" w:space="0" w:color="auto"/>
        <w:left w:val="none" w:sz="0" w:space="0" w:color="auto"/>
        <w:bottom w:val="none" w:sz="0" w:space="0" w:color="auto"/>
        <w:right w:val="none" w:sz="0" w:space="0" w:color="auto"/>
      </w:divBdr>
    </w:div>
    <w:div w:id="36398092">
      <w:bodyDiv w:val="1"/>
      <w:marLeft w:val="0"/>
      <w:marRight w:val="0"/>
      <w:marTop w:val="0"/>
      <w:marBottom w:val="0"/>
      <w:divBdr>
        <w:top w:val="none" w:sz="0" w:space="0" w:color="auto"/>
        <w:left w:val="none" w:sz="0" w:space="0" w:color="auto"/>
        <w:bottom w:val="none" w:sz="0" w:space="0" w:color="auto"/>
        <w:right w:val="none" w:sz="0" w:space="0" w:color="auto"/>
      </w:divBdr>
    </w:div>
    <w:div w:id="36400250">
      <w:bodyDiv w:val="1"/>
      <w:marLeft w:val="0"/>
      <w:marRight w:val="0"/>
      <w:marTop w:val="0"/>
      <w:marBottom w:val="0"/>
      <w:divBdr>
        <w:top w:val="none" w:sz="0" w:space="0" w:color="auto"/>
        <w:left w:val="none" w:sz="0" w:space="0" w:color="auto"/>
        <w:bottom w:val="none" w:sz="0" w:space="0" w:color="auto"/>
        <w:right w:val="none" w:sz="0" w:space="0" w:color="auto"/>
      </w:divBdr>
    </w:div>
    <w:div w:id="36438906">
      <w:bodyDiv w:val="1"/>
      <w:marLeft w:val="0"/>
      <w:marRight w:val="0"/>
      <w:marTop w:val="0"/>
      <w:marBottom w:val="0"/>
      <w:divBdr>
        <w:top w:val="none" w:sz="0" w:space="0" w:color="auto"/>
        <w:left w:val="none" w:sz="0" w:space="0" w:color="auto"/>
        <w:bottom w:val="none" w:sz="0" w:space="0" w:color="auto"/>
        <w:right w:val="none" w:sz="0" w:space="0" w:color="auto"/>
      </w:divBdr>
    </w:div>
    <w:div w:id="36853931">
      <w:bodyDiv w:val="1"/>
      <w:marLeft w:val="0"/>
      <w:marRight w:val="0"/>
      <w:marTop w:val="0"/>
      <w:marBottom w:val="0"/>
      <w:divBdr>
        <w:top w:val="none" w:sz="0" w:space="0" w:color="auto"/>
        <w:left w:val="none" w:sz="0" w:space="0" w:color="auto"/>
        <w:bottom w:val="none" w:sz="0" w:space="0" w:color="auto"/>
        <w:right w:val="none" w:sz="0" w:space="0" w:color="auto"/>
      </w:divBdr>
    </w:div>
    <w:div w:id="37052633">
      <w:bodyDiv w:val="1"/>
      <w:marLeft w:val="0"/>
      <w:marRight w:val="0"/>
      <w:marTop w:val="0"/>
      <w:marBottom w:val="0"/>
      <w:divBdr>
        <w:top w:val="none" w:sz="0" w:space="0" w:color="auto"/>
        <w:left w:val="none" w:sz="0" w:space="0" w:color="auto"/>
        <w:bottom w:val="none" w:sz="0" w:space="0" w:color="auto"/>
        <w:right w:val="none" w:sz="0" w:space="0" w:color="auto"/>
      </w:divBdr>
    </w:div>
    <w:div w:id="37098251">
      <w:bodyDiv w:val="1"/>
      <w:marLeft w:val="0"/>
      <w:marRight w:val="0"/>
      <w:marTop w:val="0"/>
      <w:marBottom w:val="0"/>
      <w:divBdr>
        <w:top w:val="none" w:sz="0" w:space="0" w:color="auto"/>
        <w:left w:val="none" w:sz="0" w:space="0" w:color="auto"/>
        <w:bottom w:val="none" w:sz="0" w:space="0" w:color="auto"/>
        <w:right w:val="none" w:sz="0" w:space="0" w:color="auto"/>
      </w:divBdr>
    </w:div>
    <w:div w:id="37440532">
      <w:bodyDiv w:val="1"/>
      <w:marLeft w:val="0"/>
      <w:marRight w:val="0"/>
      <w:marTop w:val="0"/>
      <w:marBottom w:val="0"/>
      <w:divBdr>
        <w:top w:val="none" w:sz="0" w:space="0" w:color="auto"/>
        <w:left w:val="none" w:sz="0" w:space="0" w:color="auto"/>
        <w:bottom w:val="none" w:sz="0" w:space="0" w:color="auto"/>
        <w:right w:val="none" w:sz="0" w:space="0" w:color="auto"/>
      </w:divBdr>
    </w:div>
    <w:div w:id="37515926">
      <w:bodyDiv w:val="1"/>
      <w:marLeft w:val="0"/>
      <w:marRight w:val="0"/>
      <w:marTop w:val="0"/>
      <w:marBottom w:val="0"/>
      <w:divBdr>
        <w:top w:val="none" w:sz="0" w:space="0" w:color="auto"/>
        <w:left w:val="none" w:sz="0" w:space="0" w:color="auto"/>
        <w:bottom w:val="none" w:sz="0" w:space="0" w:color="auto"/>
        <w:right w:val="none" w:sz="0" w:space="0" w:color="auto"/>
      </w:divBdr>
    </w:div>
    <w:div w:id="37558346">
      <w:bodyDiv w:val="1"/>
      <w:marLeft w:val="0"/>
      <w:marRight w:val="0"/>
      <w:marTop w:val="0"/>
      <w:marBottom w:val="0"/>
      <w:divBdr>
        <w:top w:val="none" w:sz="0" w:space="0" w:color="auto"/>
        <w:left w:val="none" w:sz="0" w:space="0" w:color="auto"/>
        <w:bottom w:val="none" w:sz="0" w:space="0" w:color="auto"/>
        <w:right w:val="none" w:sz="0" w:space="0" w:color="auto"/>
      </w:divBdr>
    </w:div>
    <w:div w:id="37897524">
      <w:bodyDiv w:val="1"/>
      <w:marLeft w:val="0"/>
      <w:marRight w:val="0"/>
      <w:marTop w:val="0"/>
      <w:marBottom w:val="0"/>
      <w:divBdr>
        <w:top w:val="none" w:sz="0" w:space="0" w:color="auto"/>
        <w:left w:val="none" w:sz="0" w:space="0" w:color="auto"/>
        <w:bottom w:val="none" w:sz="0" w:space="0" w:color="auto"/>
        <w:right w:val="none" w:sz="0" w:space="0" w:color="auto"/>
      </w:divBdr>
    </w:div>
    <w:div w:id="37974954">
      <w:bodyDiv w:val="1"/>
      <w:marLeft w:val="0"/>
      <w:marRight w:val="0"/>
      <w:marTop w:val="0"/>
      <w:marBottom w:val="0"/>
      <w:divBdr>
        <w:top w:val="none" w:sz="0" w:space="0" w:color="auto"/>
        <w:left w:val="none" w:sz="0" w:space="0" w:color="auto"/>
        <w:bottom w:val="none" w:sz="0" w:space="0" w:color="auto"/>
        <w:right w:val="none" w:sz="0" w:space="0" w:color="auto"/>
      </w:divBdr>
    </w:div>
    <w:div w:id="38405502">
      <w:bodyDiv w:val="1"/>
      <w:marLeft w:val="0"/>
      <w:marRight w:val="0"/>
      <w:marTop w:val="0"/>
      <w:marBottom w:val="0"/>
      <w:divBdr>
        <w:top w:val="none" w:sz="0" w:space="0" w:color="auto"/>
        <w:left w:val="none" w:sz="0" w:space="0" w:color="auto"/>
        <w:bottom w:val="none" w:sz="0" w:space="0" w:color="auto"/>
        <w:right w:val="none" w:sz="0" w:space="0" w:color="auto"/>
      </w:divBdr>
    </w:div>
    <w:div w:id="38435588">
      <w:bodyDiv w:val="1"/>
      <w:marLeft w:val="0"/>
      <w:marRight w:val="0"/>
      <w:marTop w:val="0"/>
      <w:marBottom w:val="0"/>
      <w:divBdr>
        <w:top w:val="none" w:sz="0" w:space="0" w:color="auto"/>
        <w:left w:val="none" w:sz="0" w:space="0" w:color="auto"/>
        <w:bottom w:val="none" w:sz="0" w:space="0" w:color="auto"/>
        <w:right w:val="none" w:sz="0" w:space="0" w:color="auto"/>
      </w:divBdr>
    </w:div>
    <w:div w:id="38551365">
      <w:bodyDiv w:val="1"/>
      <w:marLeft w:val="0"/>
      <w:marRight w:val="0"/>
      <w:marTop w:val="0"/>
      <w:marBottom w:val="0"/>
      <w:divBdr>
        <w:top w:val="none" w:sz="0" w:space="0" w:color="auto"/>
        <w:left w:val="none" w:sz="0" w:space="0" w:color="auto"/>
        <w:bottom w:val="none" w:sz="0" w:space="0" w:color="auto"/>
        <w:right w:val="none" w:sz="0" w:space="0" w:color="auto"/>
      </w:divBdr>
    </w:div>
    <w:div w:id="38602241">
      <w:bodyDiv w:val="1"/>
      <w:marLeft w:val="0"/>
      <w:marRight w:val="0"/>
      <w:marTop w:val="0"/>
      <w:marBottom w:val="0"/>
      <w:divBdr>
        <w:top w:val="none" w:sz="0" w:space="0" w:color="auto"/>
        <w:left w:val="none" w:sz="0" w:space="0" w:color="auto"/>
        <w:bottom w:val="none" w:sz="0" w:space="0" w:color="auto"/>
        <w:right w:val="none" w:sz="0" w:space="0" w:color="auto"/>
      </w:divBdr>
    </w:div>
    <w:div w:id="38747557">
      <w:bodyDiv w:val="1"/>
      <w:marLeft w:val="0"/>
      <w:marRight w:val="0"/>
      <w:marTop w:val="0"/>
      <w:marBottom w:val="0"/>
      <w:divBdr>
        <w:top w:val="none" w:sz="0" w:space="0" w:color="auto"/>
        <w:left w:val="none" w:sz="0" w:space="0" w:color="auto"/>
        <w:bottom w:val="none" w:sz="0" w:space="0" w:color="auto"/>
        <w:right w:val="none" w:sz="0" w:space="0" w:color="auto"/>
      </w:divBdr>
    </w:div>
    <w:div w:id="38823561">
      <w:bodyDiv w:val="1"/>
      <w:marLeft w:val="0"/>
      <w:marRight w:val="0"/>
      <w:marTop w:val="0"/>
      <w:marBottom w:val="0"/>
      <w:divBdr>
        <w:top w:val="none" w:sz="0" w:space="0" w:color="auto"/>
        <w:left w:val="none" w:sz="0" w:space="0" w:color="auto"/>
        <w:bottom w:val="none" w:sz="0" w:space="0" w:color="auto"/>
        <w:right w:val="none" w:sz="0" w:space="0" w:color="auto"/>
      </w:divBdr>
    </w:div>
    <w:div w:id="39015810">
      <w:bodyDiv w:val="1"/>
      <w:marLeft w:val="0"/>
      <w:marRight w:val="0"/>
      <w:marTop w:val="0"/>
      <w:marBottom w:val="0"/>
      <w:divBdr>
        <w:top w:val="none" w:sz="0" w:space="0" w:color="auto"/>
        <w:left w:val="none" w:sz="0" w:space="0" w:color="auto"/>
        <w:bottom w:val="none" w:sz="0" w:space="0" w:color="auto"/>
        <w:right w:val="none" w:sz="0" w:space="0" w:color="auto"/>
      </w:divBdr>
    </w:div>
    <w:div w:id="39207536">
      <w:bodyDiv w:val="1"/>
      <w:marLeft w:val="0"/>
      <w:marRight w:val="0"/>
      <w:marTop w:val="0"/>
      <w:marBottom w:val="0"/>
      <w:divBdr>
        <w:top w:val="none" w:sz="0" w:space="0" w:color="auto"/>
        <w:left w:val="none" w:sz="0" w:space="0" w:color="auto"/>
        <w:bottom w:val="none" w:sz="0" w:space="0" w:color="auto"/>
        <w:right w:val="none" w:sz="0" w:space="0" w:color="auto"/>
      </w:divBdr>
    </w:div>
    <w:div w:id="39597587">
      <w:bodyDiv w:val="1"/>
      <w:marLeft w:val="0"/>
      <w:marRight w:val="0"/>
      <w:marTop w:val="0"/>
      <w:marBottom w:val="0"/>
      <w:divBdr>
        <w:top w:val="none" w:sz="0" w:space="0" w:color="auto"/>
        <w:left w:val="none" w:sz="0" w:space="0" w:color="auto"/>
        <w:bottom w:val="none" w:sz="0" w:space="0" w:color="auto"/>
        <w:right w:val="none" w:sz="0" w:space="0" w:color="auto"/>
      </w:divBdr>
    </w:div>
    <w:div w:id="39986737">
      <w:bodyDiv w:val="1"/>
      <w:marLeft w:val="0"/>
      <w:marRight w:val="0"/>
      <w:marTop w:val="0"/>
      <w:marBottom w:val="0"/>
      <w:divBdr>
        <w:top w:val="none" w:sz="0" w:space="0" w:color="auto"/>
        <w:left w:val="none" w:sz="0" w:space="0" w:color="auto"/>
        <w:bottom w:val="none" w:sz="0" w:space="0" w:color="auto"/>
        <w:right w:val="none" w:sz="0" w:space="0" w:color="auto"/>
      </w:divBdr>
    </w:div>
    <w:div w:id="40205341">
      <w:bodyDiv w:val="1"/>
      <w:marLeft w:val="0"/>
      <w:marRight w:val="0"/>
      <w:marTop w:val="0"/>
      <w:marBottom w:val="0"/>
      <w:divBdr>
        <w:top w:val="none" w:sz="0" w:space="0" w:color="auto"/>
        <w:left w:val="none" w:sz="0" w:space="0" w:color="auto"/>
        <w:bottom w:val="none" w:sz="0" w:space="0" w:color="auto"/>
        <w:right w:val="none" w:sz="0" w:space="0" w:color="auto"/>
      </w:divBdr>
    </w:div>
    <w:div w:id="40447163">
      <w:bodyDiv w:val="1"/>
      <w:marLeft w:val="0"/>
      <w:marRight w:val="0"/>
      <w:marTop w:val="0"/>
      <w:marBottom w:val="0"/>
      <w:divBdr>
        <w:top w:val="none" w:sz="0" w:space="0" w:color="auto"/>
        <w:left w:val="none" w:sz="0" w:space="0" w:color="auto"/>
        <w:bottom w:val="none" w:sz="0" w:space="0" w:color="auto"/>
        <w:right w:val="none" w:sz="0" w:space="0" w:color="auto"/>
      </w:divBdr>
    </w:div>
    <w:div w:id="40715786">
      <w:bodyDiv w:val="1"/>
      <w:marLeft w:val="0"/>
      <w:marRight w:val="0"/>
      <w:marTop w:val="0"/>
      <w:marBottom w:val="0"/>
      <w:divBdr>
        <w:top w:val="none" w:sz="0" w:space="0" w:color="auto"/>
        <w:left w:val="none" w:sz="0" w:space="0" w:color="auto"/>
        <w:bottom w:val="none" w:sz="0" w:space="0" w:color="auto"/>
        <w:right w:val="none" w:sz="0" w:space="0" w:color="auto"/>
      </w:divBdr>
    </w:div>
    <w:div w:id="42213179">
      <w:bodyDiv w:val="1"/>
      <w:marLeft w:val="0"/>
      <w:marRight w:val="0"/>
      <w:marTop w:val="0"/>
      <w:marBottom w:val="0"/>
      <w:divBdr>
        <w:top w:val="none" w:sz="0" w:space="0" w:color="auto"/>
        <w:left w:val="none" w:sz="0" w:space="0" w:color="auto"/>
        <w:bottom w:val="none" w:sz="0" w:space="0" w:color="auto"/>
        <w:right w:val="none" w:sz="0" w:space="0" w:color="auto"/>
      </w:divBdr>
    </w:div>
    <w:div w:id="42338022">
      <w:bodyDiv w:val="1"/>
      <w:marLeft w:val="0"/>
      <w:marRight w:val="0"/>
      <w:marTop w:val="0"/>
      <w:marBottom w:val="0"/>
      <w:divBdr>
        <w:top w:val="none" w:sz="0" w:space="0" w:color="auto"/>
        <w:left w:val="none" w:sz="0" w:space="0" w:color="auto"/>
        <w:bottom w:val="none" w:sz="0" w:space="0" w:color="auto"/>
        <w:right w:val="none" w:sz="0" w:space="0" w:color="auto"/>
      </w:divBdr>
    </w:div>
    <w:div w:id="42406413">
      <w:bodyDiv w:val="1"/>
      <w:marLeft w:val="0"/>
      <w:marRight w:val="0"/>
      <w:marTop w:val="0"/>
      <w:marBottom w:val="0"/>
      <w:divBdr>
        <w:top w:val="none" w:sz="0" w:space="0" w:color="auto"/>
        <w:left w:val="none" w:sz="0" w:space="0" w:color="auto"/>
        <w:bottom w:val="none" w:sz="0" w:space="0" w:color="auto"/>
        <w:right w:val="none" w:sz="0" w:space="0" w:color="auto"/>
      </w:divBdr>
    </w:div>
    <w:div w:id="42800439">
      <w:bodyDiv w:val="1"/>
      <w:marLeft w:val="0"/>
      <w:marRight w:val="0"/>
      <w:marTop w:val="0"/>
      <w:marBottom w:val="0"/>
      <w:divBdr>
        <w:top w:val="none" w:sz="0" w:space="0" w:color="auto"/>
        <w:left w:val="none" w:sz="0" w:space="0" w:color="auto"/>
        <w:bottom w:val="none" w:sz="0" w:space="0" w:color="auto"/>
        <w:right w:val="none" w:sz="0" w:space="0" w:color="auto"/>
      </w:divBdr>
    </w:div>
    <w:div w:id="42952525">
      <w:bodyDiv w:val="1"/>
      <w:marLeft w:val="0"/>
      <w:marRight w:val="0"/>
      <w:marTop w:val="0"/>
      <w:marBottom w:val="0"/>
      <w:divBdr>
        <w:top w:val="none" w:sz="0" w:space="0" w:color="auto"/>
        <w:left w:val="none" w:sz="0" w:space="0" w:color="auto"/>
        <w:bottom w:val="none" w:sz="0" w:space="0" w:color="auto"/>
        <w:right w:val="none" w:sz="0" w:space="0" w:color="auto"/>
      </w:divBdr>
    </w:div>
    <w:div w:id="42994116">
      <w:bodyDiv w:val="1"/>
      <w:marLeft w:val="0"/>
      <w:marRight w:val="0"/>
      <w:marTop w:val="0"/>
      <w:marBottom w:val="0"/>
      <w:divBdr>
        <w:top w:val="none" w:sz="0" w:space="0" w:color="auto"/>
        <w:left w:val="none" w:sz="0" w:space="0" w:color="auto"/>
        <w:bottom w:val="none" w:sz="0" w:space="0" w:color="auto"/>
        <w:right w:val="none" w:sz="0" w:space="0" w:color="auto"/>
      </w:divBdr>
    </w:div>
    <w:div w:id="43020869">
      <w:bodyDiv w:val="1"/>
      <w:marLeft w:val="0"/>
      <w:marRight w:val="0"/>
      <w:marTop w:val="0"/>
      <w:marBottom w:val="0"/>
      <w:divBdr>
        <w:top w:val="none" w:sz="0" w:space="0" w:color="auto"/>
        <w:left w:val="none" w:sz="0" w:space="0" w:color="auto"/>
        <w:bottom w:val="none" w:sz="0" w:space="0" w:color="auto"/>
        <w:right w:val="none" w:sz="0" w:space="0" w:color="auto"/>
      </w:divBdr>
    </w:div>
    <w:div w:id="43598870">
      <w:bodyDiv w:val="1"/>
      <w:marLeft w:val="0"/>
      <w:marRight w:val="0"/>
      <w:marTop w:val="0"/>
      <w:marBottom w:val="0"/>
      <w:divBdr>
        <w:top w:val="none" w:sz="0" w:space="0" w:color="auto"/>
        <w:left w:val="none" w:sz="0" w:space="0" w:color="auto"/>
        <w:bottom w:val="none" w:sz="0" w:space="0" w:color="auto"/>
        <w:right w:val="none" w:sz="0" w:space="0" w:color="auto"/>
      </w:divBdr>
    </w:div>
    <w:div w:id="43605135">
      <w:bodyDiv w:val="1"/>
      <w:marLeft w:val="0"/>
      <w:marRight w:val="0"/>
      <w:marTop w:val="0"/>
      <w:marBottom w:val="0"/>
      <w:divBdr>
        <w:top w:val="none" w:sz="0" w:space="0" w:color="auto"/>
        <w:left w:val="none" w:sz="0" w:space="0" w:color="auto"/>
        <w:bottom w:val="none" w:sz="0" w:space="0" w:color="auto"/>
        <w:right w:val="none" w:sz="0" w:space="0" w:color="auto"/>
      </w:divBdr>
    </w:div>
    <w:div w:id="44724156">
      <w:bodyDiv w:val="1"/>
      <w:marLeft w:val="0"/>
      <w:marRight w:val="0"/>
      <w:marTop w:val="0"/>
      <w:marBottom w:val="0"/>
      <w:divBdr>
        <w:top w:val="none" w:sz="0" w:space="0" w:color="auto"/>
        <w:left w:val="none" w:sz="0" w:space="0" w:color="auto"/>
        <w:bottom w:val="none" w:sz="0" w:space="0" w:color="auto"/>
        <w:right w:val="none" w:sz="0" w:space="0" w:color="auto"/>
      </w:divBdr>
    </w:div>
    <w:div w:id="44913282">
      <w:bodyDiv w:val="1"/>
      <w:marLeft w:val="0"/>
      <w:marRight w:val="0"/>
      <w:marTop w:val="0"/>
      <w:marBottom w:val="0"/>
      <w:divBdr>
        <w:top w:val="none" w:sz="0" w:space="0" w:color="auto"/>
        <w:left w:val="none" w:sz="0" w:space="0" w:color="auto"/>
        <w:bottom w:val="none" w:sz="0" w:space="0" w:color="auto"/>
        <w:right w:val="none" w:sz="0" w:space="0" w:color="auto"/>
      </w:divBdr>
    </w:div>
    <w:div w:id="45034549">
      <w:bodyDiv w:val="1"/>
      <w:marLeft w:val="0"/>
      <w:marRight w:val="0"/>
      <w:marTop w:val="0"/>
      <w:marBottom w:val="0"/>
      <w:divBdr>
        <w:top w:val="none" w:sz="0" w:space="0" w:color="auto"/>
        <w:left w:val="none" w:sz="0" w:space="0" w:color="auto"/>
        <w:bottom w:val="none" w:sz="0" w:space="0" w:color="auto"/>
        <w:right w:val="none" w:sz="0" w:space="0" w:color="auto"/>
      </w:divBdr>
    </w:div>
    <w:div w:id="45228156">
      <w:bodyDiv w:val="1"/>
      <w:marLeft w:val="0"/>
      <w:marRight w:val="0"/>
      <w:marTop w:val="0"/>
      <w:marBottom w:val="0"/>
      <w:divBdr>
        <w:top w:val="none" w:sz="0" w:space="0" w:color="auto"/>
        <w:left w:val="none" w:sz="0" w:space="0" w:color="auto"/>
        <w:bottom w:val="none" w:sz="0" w:space="0" w:color="auto"/>
        <w:right w:val="none" w:sz="0" w:space="0" w:color="auto"/>
      </w:divBdr>
    </w:div>
    <w:div w:id="45228838">
      <w:bodyDiv w:val="1"/>
      <w:marLeft w:val="0"/>
      <w:marRight w:val="0"/>
      <w:marTop w:val="0"/>
      <w:marBottom w:val="0"/>
      <w:divBdr>
        <w:top w:val="none" w:sz="0" w:space="0" w:color="auto"/>
        <w:left w:val="none" w:sz="0" w:space="0" w:color="auto"/>
        <w:bottom w:val="none" w:sz="0" w:space="0" w:color="auto"/>
        <w:right w:val="none" w:sz="0" w:space="0" w:color="auto"/>
      </w:divBdr>
    </w:div>
    <w:div w:id="45372936">
      <w:bodyDiv w:val="1"/>
      <w:marLeft w:val="0"/>
      <w:marRight w:val="0"/>
      <w:marTop w:val="0"/>
      <w:marBottom w:val="0"/>
      <w:divBdr>
        <w:top w:val="none" w:sz="0" w:space="0" w:color="auto"/>
        <w:left w:val="none" w:sz="0" w:space="0" w:color="auto"/>
        <w:bottom w:val="none" w:sz="0" w:space="0" w:color="auto"/>
        <w:right w:val="none" w:sz="0" w:space="0" w:color="auto"/>
      </w:divBdr>
    </w:div>
    <w:div w:id="45498964">
      <w:bodyDiv w:val="1"/>
      <w:marLeft w:val="0"/>
      <w:marRight w:val="0"/>
      <w:marTop w:val="0"/>
      <w:marBottom w:val="0"/>
      <w:divBdr>
        <w:top w:val="none" w:sz="0" w:space="0" w:color="auto"/>
        <w:left w:val="none" w:sz="0" w:space="0" w:color="auto"/>
        <w:bottom w:val="none" w:sz="0" w:space="0" w:color="auto"/>
        <w:right w:val="none" w:sz="0" w:space="0" w:color="auto"/>
      </w:divBdr>
    </w:div>
    <w:div w:id="45572683">
      <w:bodyDiv w:val="1"/>
      <w:marLeft w:val="0"/>
      <w:marRight w:val="0"/>
      <w:marTop w:val="0"/>
      <w:marBottom w:val="0"/>
      <w:divBdr>
        <w:top w:val="none" w:sz="0" w:space="0" w:color="auto"/>
        <w:left w:val="none" w:sz="0" w:space="0" w:color="auto"/>
        <w:bottom w:val="none" w:sz="0" w:space="0" w:color="auto"/>
        <w:right w:val="none" w:sz="0" w:space="0" w:color="auto"/>
      </w:divBdr>
    </w:div>
    <w:div w:id="45691484">
      <w:bodyDiv w:val="1"/>
      <w:marLeft w:val="0"/>
      <w:marRight w:val="0"/>
      <w:marTop w:val="0"/>
      <w:marBottom w:val="0"/>
      <w:divBdr>
        <w:top w:val="none" w:sz="0" w:space="0" w:color="auto"/>
        <w:left w:val="none" w:sz="0" w:space="0" w:color="auto"/>
        <w:bottom w:val="none" w:sz="0" w:space="0" w:color="auto"/>
        <w:right w:val="none" w:sz="0" w:space="0" w:color="auto"/>
      </w:divBdr>
    </w:div>
    <w:div w:id="45958457">
      <w:bodyDiv w:val="1"/>
      <w:marLeft w:val="0"/>
      <w:marRight w:val="0"/>
      <w:marTop w:val="0"/>
      <w:marBottom w:val="0"/>
      <w:divBdr>
        <w:top w:val="none" w:sz="0" w:space="0" w:color="auto"/>
        <w:left w:val="none" w:sz="0" w:space="0" w:color="auto"/>
        <w:bottom w:val="none" w:sz="0" w:space="0" w:color="auto"/>
        <w:right w:val="none" w:sz="0" w:space="0" w:color="auto"/>
      </w:divBdr>
    </w:div>
    <w:div w:id="46422238">
      <w:bodyDiv w:val="1"/>
      <w:marLeft w:val="0"/>
      <w:marRight w:val="0"/>
      <w:marTop w:val="0"/>
      <w:marBottom w:val="0"/>
      <w:divBdr>
        <w:top w:val="none" w:sz="0" w:space="0" w:color="auto"/>
        <w:left w:val="none" w:sz="0" w:space="0" w:color="auto"/>
        <w:bottom w:val="none" w:sz="0" w:space="0" w:color="auto"/>
        <w:right w:val="none" w:sz="0" w:space="0" w:color="auto"/>
      </w:divBdr>
    </w:div>
    <w:div w:id="46539424">
      <w:bodyDiv w:val="1"/>
      <w:marLeft w:val="0"/>
      <w:marRight w:val="0"/>
      <w:marTop w:val="0"/>
      <w:marBottom w:val="0"/>
      <w:divBdr>
        <w:top w:val="none" w:sz="0" w:space="0" w:color="auto"/>
        <w:left w:val="none" w:sz="0" w:space="0" w:color="auto"/>
        <w:bottom w:val="none" w:sz="0" w:space="0" w:color="auto"/>
        <w:right w:val="none" w:sz="0" w:space="0" w:color="auto"/>
      </w:divBdr>
    </w:div>
    <w:div w:id="46925687">
      <w:bodyDiv w:val="1"/>
      <w:marLeft w:val="0"/>
      <w:marRight w:val="0"/>
      <w:marTop w:val="0"/>
      <w:marBottom w:val="0"/>
      <w:divBdr>
        <w:top w:val="none" w:sz="0" w:space="0" w:color="auto"/>
        <w:left w:val="none" w:sz="0" w:space="0" w:color="auto"/>
        <w:bottom w:val="none" w:sz="0" w:space="0" w:color="auto"/>
        <w:right w:val="none" w:sz="0" w:space="0" w:color="auto"/>
      </w:divBdr>
    </w:div>
    <w:div w:id="47190820">
      <w:bodyDiv w:val="1"/>
      <w:marLeft w:val="0"/>
      <w:marRight w:val="0"/>
      <w:marTop w:val="0"/>
      <w:marBottom w:val="0"/>
      <w:divBdr>
        <w:top w:val="none" w:sz="0" w:space="0" w:color="auto"/>
        <w:left w:val="none" w:sz="0" w:space="0" w:color="auto"/>
        <w:bottom w:val="none" w:sz="0" w:space="0" w:color="auto"/>
        <w:right w:val="none" w:sz="0" w:space="0" w:color="auto"/>
      </w:divBdr>
    </w:div>
    <w:div w:id="47383298">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9037300">
      <w:bodyDiv w:val="1"/>
      <w:marLeft w:val="0"/>
      <w:marRight w:val="0"/>
      <w:marTop w:val="0"/>
      <w:marBottom w:val="0"/>
      <w:divBdr>
        <w:top w:val="none" w:sz="0" w:space="0" w:color="auto"/>
        <w:left w:val="none" w:sz="0" w:space="0" w:color="auto"/>
        <w:bottom w:val="none" w:sz="0" w:space="0" w:color="auto"/>
        <w:right w:val="none" w:sz="0" w:space="0" w:color="auto"/>
      </w:divBdr>
    </w:div>
    <w:div w:id="49303250">
      <w:bodyDiv w:val="1"/>
      <w:marLeft w:val="0"/>
      <w:marRight w:val="0"/>
      <w:marTop w:val="0"/>
      <w:marBottom w:val="0"/>
      <w:divBdr>
        <w:top w:val="none" w:sz="0" w:space="0" w:color="auto"/>
        <w:left w:val="none" w:sz="0" w:space="0" w:color="auto"/>
        <w:bottom w:val="none" w:sz="0" w:space="0" w:color="auto"/>
        <w:right w:val="none" w:sz="0" w:space="0" w:color="auto"/>
      </w:divBdr>
    </w:div>
    <w:div w:id="49304856">
      <w:bodyDiv w:val="1"/>
      <w:marLeft w:val="0"/>
      <w:marRight w:val="0"/>
      <w:marTop w:val="0"/>
      <w:marBottom w:val="0"/>
      <w:divBdr>
        <w:top w:val="none" w:sz="0" w:space="0" w:color="auto"/>
        <w:left w:val="none" w:sz="0" w:space="0" w:color="auto"/>
        <w:bottom w:val="none" w:sz="0" w:space="0" w:color="auto"/>
        <w:right w:val="none" w:sz="0" w:space="0" w:color="auto"/>
      </w:divBdr>
    </w:div>
    <w:div w:id="49499150">
      <w:bodyDiv w:val="1"/>
      <w:marLeft w:val="0"/>
      <w:marRight w:val="0"/>
      <w:marTop w:val="0"/>
      <w:marBottom w:val="0"/>
      <w:divBdr>
        <w:top w:val="none" w:sz="0" w:space="0" w:color="auto"/>
        <w:left w:val="none" w:sz="0" w:space="0" w:color="auto"/>
        <w:bottom w:val="none" w:sz="0" w:space="0" w:color="auto"/>
        <w:right w:val="none" w:sz="0" w:space="0" w:color="auto"/>
      </w:divBdr>
    </w:div>
    <w:div w:id="49885892">
      <w:bodyDiv w:val="1"/>
      <w:marLeft w:val="0"/>
      <w:marRight w:val="0"/>
      <w:marTop w:val="0"/>
      <w:marBottom w:val="0"/>
      <w:divBdr>
        <w:top w:val="none" w:sz="0" w:space="0" w:color="auto"/>
        <w:left w:val="none" w:sz="0" w:space="0" w:color="auto"/>
        <w:bottom w:val="none" w:sz="0" w:space="0" w:color="auto"/>
        <w:right w:val="none" w:sz="0" w:space="0" w:color="auto"/>
      </w:divBdr>
    </w:div>
    <w:div w:id="49965931">
      <w:bodyDiv w:val="1"/>
      <w:marLeft w:val="0"/>
      <w:marRight w:val="0"/>
      <w:marTop w:val="0"/>
      <w:marBottom w:val="0"/>
      <w:divBdr>
        <w:top w:val="none" w:sz="0" w:space="0" w:color="auto"/>
        <w:left w:val="none" w:sz="0" w:space="0" w:color="auto"/>
        <w:bottom w:val="none" w:sz="0" w:space="0" w:color="auto"/>
        <w:right w:val="none" w:sz="0" w:space="0" w:color="auto"/>
      </w:divBdr>
    </w:div>
    <w:div w:id="50003998">
      <w:bodyDiv w:val="1"/>
      <w:marLeft w:val="0"/>
      <w:marRight w:val="0"/>
      <w:marTop w:val="0"/>
      <w:marBottom w:val="0"/>
      <w:divBdr>
        <w:top w:val="none" w:sz="0" w:space="0" w:color="auto"/>
        <w:left w:val="none" w:sz="0" w:space="0" w:color="auto"/>
        <w:bottom w:val="none" w:sz="0" w:space="0" w:color="auto"/>
        <w:right w:val="none" w:sz="0" w:space="0" w:color="auto"/>
      </w:divBdr>
    </w:div>
    <w:div w:id="50154648">
      <w:bodyDiv w:val="1"/>
      <w:marLeft w:val="0"/>
      <w:marRight w:val="0"/>
      <w:marTop w:val="0"/>
      <w:marBottom w:val="0"/>
      <w:divBdr>
        <w:top w:val="none" w:sz="0" w:space="0" w:color="auto"/>
        <w:left w:val="none" w:sz="0" w:space="0" w:color="auto"/>
        <w:bottom w:val="none" w:sz="0" w:space="0" w:color="auto"/>
        <w:right w:val="none" w:sz="0" w:space="0" w:color="auto"/>
      </w:divBdr>
    </w:div>
    <w:div w:id="50228950">
      <w:bodyDiv w:val="1"/>
      <w:marLeft w:val="0"/>
      <w:marRight w:val="0"/>
      <w:marTop w:val="0"/>
      <w:marBottom w:val="0"/>
      <w:divBdr>
        <w:top w:val="none" w:sz="0" w:space="0" w:color="auto"/>
        <w:left w:val="none" w:sz="0" w:space="0" w:color="auto"/>
        <w:bottom w:val="none" w:sz="0" w:space="0" w:color="auto"/>
        <w:right w:val="none" w:sz="0" w:space="0" w:color="auto"/>
      </w:divBdr>
    </w:div>
    <w:div w:id="50274134">
      <w:bodyDiv w:val="1"/>
      <w:marLeft w:val="0"/>
      <w:marRight w:val="0"/>
      <w:marTop w:val="0"/>
      <w:marBottom w:val="0"/>
      <w:divBdr>
        <w:top w:val="none" w:sz="0" w:space="0" w:color="auto"/>
        <w:left w:val="none" w:sz="0" w:space="0" w:color="auto"/>
        <w:bottom w:val="none" w:sz="0" w:space="0" w:color="auto"/>
        <w:right w:val="none" w:sz="0" w:space="0" w:color="auto"/>
      </w:divBdr>
    </w:div>
    <w:div w:id="50662711">
      <w:bodyDiv w:val="1"/>
      <w:marLeft w:val="0"/>
      <w:marRight w:val="0"/>
      <w:marTop w:val="0"/>
      <w:marBottom w:val="0"/>
      <w:divBdr>
        <w:top w:val="none" w:sz="0" w:space="0" w:color="auto"/>
        <w:left w:val="none" w:sz="0" w:space="0" w:color="auto"/>
        <w:bottom w:val="none" w:sz="0" w:space="0" w:color="auto"/>
        <w:right w:val="none" w:sz="0" w:space="0" w:color="auto"/>
      </w:divBdr>
    </w:div>
    <w:div w:id="50885952">
      <w:bodyDiv w:val="1"/>
      <w:marLeft w:val="0"/>
      <w:marRight w:val="0"/>
      <w:marTop w:val="0"/>
      <w:marBottom w:val="0"/>
      <w:divBdr>
        <w:top w:val="none" w:sz="0" w:space="0" w:color="auto"/>
        <w:left w:val="none" w:sz="0" w:space="0" w:color="auto"/>
        <w:bottom w:val="none" w:sz="0" w:space="0" w:color="auto"/>
        <w:right w:val="none" w:sz="0" w:space="0" w:color="auto"/>
      </w:divBdr>
    </w:div>
    <w:div w:id="51008343">
      <w:bodyDiv w:val="1"/>
      <w:marLeft w:val="0"/>
      <w:marRight w:val="0"/>
      <w:marTop w:val="0"/>
      <w:marBottom w:val="0"/>
      <w:divBdr>
        <w:top w:val="none" w:sz="0" w:space="0" w:color="auto"/>
        <w:left w:val="none" w:sz="0" w:space="0" w:color="auto"/>
        <w:bottom w:val="none" w:sz="0" w:space="0" w:color="auto"/>
        <w:right w:val="none" w:sz="0" w:space="0" w:color="auto"/>
      </w:divBdr>
    </w:div>
    <w:div w:id="51584997">
      <w:bodyDiv w:val="1"/>
      <w:marLeft w:val="0"/>
      <w:marRight w:val="0"/>
      <w:marTop w:val="0"/>
      <w:marBottom w:val="0"/>
      <w:divBdr>
        <w:top w:val="none" w:sz="0" w:space="0" w:color="auto"/>
        <w:left w:val="none" w:sz="0" w:space="0" w:color="auto"/>
        <w:bottom w:val="none" w:sz="0" w:space="0" w:color="auto"/>
        <w:right w:val="none" w:sz="0" w:space="0" w:color="auto"/>
      </w:divBdr>
    </w:div>
    <w:div w:id="51660628">
      <w:bodyDiv w:val="1"/>
      <w:marLeft w:val="0"/>
      <w:marRight w:val="0"/>
      <w:marTop w:val="0"/>
      <w:marBottom w:val="0"/>
      <w:divBdr>
        <w:top w:val="none" w:sz="0" w:space="0" w:color="auto"/>
        <w:left w:val="none" w:sz="0" w:space="0" w:color="auto"/>
        <w:bottom w:val="none" w:sz="0" w:space="0" w:color="auto"/>
        <w:right w:val="none" w:sz="0" w:space="0" w:color="auto"/>
      </w:divBdr>
    </w:div>
    <w:div w:id="51774033">
      <w:bodyDiv w:val="1"/>
      <w:marLeft w:val="0"/>
      <w:marRight w:val="0"/>
      <w:marTop w:val="0"/>
      <w:marBottom w:val="0"/>
      <w:divBdr>
        <w:top w:val="none" w:sz="0" w:space="0" w:color="auto"/>
        <w:left w:val="none" w:sz="0" w:space="0" w:color="auto"/>
        <w:bottom w:val="none" w:sz="0" w:space="0" w:color="auto"/>
        <w:right w:val="none" w:sz="0" w:space="0" w:color="auto"/>
      </w:divBdr>
    </w:div>
    <w:div w:id="51856103">
      <w:bodyDiv w:val="1"/>
      <w:marLeft w:val="0"/>
      <w:marRight w:val="0"/>
      <w:marTop w:val="0"/>
      <w:marBottom w:val="0"/>
      <w:divBdr>
        <w:top w:val="none" w:sz="0" w:space="0" w:color="auto"/>
        <w:left w:val="none" w:sz="0" w:space="0" w:color="auto"/>
        <w:bottom w:val="none" w:sz="0" w:space="0" w:color="auto"/>
        <w:right w:val="none" w:sz="0" w:space="0" w:color="auto"/>
      </w:divBdr>
    </w:div>
    <w:div w:id="52169393">
      <w:bodyDiv w:val="1"/>
      <w:marLeft w:val="0"/>
      <w:marRight w:val="0"/>
      <w:marTop w:val="0"/>
      <w:marBottom w:val="0"/>
      <w:divBdr>
        <w:top w:val="none" w:sz="0" w:space="0" w:color="auto"/>
        <w:left w:val="none" w:sz="0" w:space="0" w:color="auto"/>
        <w:bottom w:val="none" w:sz="0" w:space="0" w:color="auto"/>
        <w:right w:val="none" w:sz="0" w:space="0" w:color="auto"/>
      </w:divBdr>
    </w:div>
    <w:div w:id="52703152">
      <w:bodyDiv w:val="1"/>
      <w:marLeft w:val="0"/>
      <w:marRight w:val="0"/>
      <w:marTop w:val="0"/>
      <w:marBottom w:val="0"/>
      <w:divBdr>
        <w:top w:val="none" w:sz="0" w:space="0" w:color="auto"/>
        <w:left w:val="none" w:sz="0" w:space="0" w:color="auto"/>
        <w:bottom w:val="none" w:sz="0" w:space="0" w:color="auto"/>
        <w:right w:val="none" w:sz="0" w:space="0" w:color="auto"/>
      </w:divBdr>
    </w:div>
    <w:div w:id="53164492">
      <w:bodyDiv w:val="1"/>
      <w:marLeft w:val="0"/>
      <w:marRight w:val="0"/>
      <w:marTop w:val="0"/>
      <w:marBottom w:val="0"/>
      <w:divBdr>
        <w:top w:val="none" w:sz="0" w:space="0" w:color="auto"/>
        <w:left w:val="none" w:sz="0" w:space="0" w:color="auto"/>
        <w:bottom w:val="none" w:sz="0" w:space="0" w:color="auto"/>
        <w:right w:val="none" w:sz="0" w:space="0" w:color="auto"/>
      </w:divBdr>
    </w:div>
    <w:div w:id="53429140">
      <w:bodyDiv w:val="1"/>
      <w:marLeft w:val="0"/>
      <w:marRight w:val="0"/>
      <w:marTop w:val="0"/>
      <w:marBottom w:val="0"/>
      <w:divBdr>
        <w:top w:val="none" w:sz="0" w:space="0" w:color="auto"/>
        <w:left w:val="none" w:sz="0" w:space="0" w:color="auto"/>
        <w:bottom w:val="none" w:sz="0" w:space="0" w:color="auto"/>
        <w:right w:val="none" w:sz="0" w:space="0" w:color="auto"/>
      </w:divBdr>
    </w:div>
    <w:div w:id="53429253">
      <w:bodyDiv w:val="1"/>
      <w:marLeft w:val="0"/>
      <w:marRight w:val="0"/>
      <w:marTop w:val="0"/>
      <w:marBottom w:val="0"/>
      <w:divBdr>
        <w:top w:val="none" w:sz="0" w:space="0" w:color="auto"/>
        <w:left w:val="none" w:sz="0" w:space="0" w:color="auto"/>
        <w:bottom w:val="none" w:sz="0" w:space="0" w:color="auto"/>
        <w:right w:val="none" w:sz="0" w:space="0" w:color="auto"/>
      </w:divBdr>
    </w:div>
    <w:div w:id="53896447">
      <w:bodyDiv w:val="1"/>
      <w:marLeft w:val="0"/>
      <w:marRight w:val="0"/>
      <w:marTop w:val="0"/>
      <w:marBottom w:val="0"/>
      <w:divBdr>
        <w:top w:val="none" w:sz="0" w:space="0" w:color="auto"/>
        <w:left w:val="none" w:sz="0" w:space="0" w:color="auto"/>
        <w:bottom w:val="none" w:sz="0" w:space="0" w:color="auto"/>
        <w:right w:val="none" w:sz="0" w:space="0" w:color="auto"/>
      </w:divBdr>
    </w:div>
    <w:div w:id="53939924">
      <w:bodyDiv w:val="1"/>
      <w:marLeft w:val="0"/>
      <w:marRight w:val="0"/>
      <w:marTop w:val="0"/>
      <w:marBottom w:val="0"/>
      <w:divBdr>
        <w:top w:val="none" w:sz="0" w:space="0" w:color="auto"/>
        <w:left w:val="none" w:sz="0" w:space="0" w:color="auto"/>
        <w:bottom w:val="none" w:sz="0" w:space="0" w:color="auto"/>
        <w:right w:val="none" w:sz="0" w:space="0" w:color="auto"/>
      </w:divBdr>
    </w:div>
    <w:div w:id="54666345">
      <w:bodyDiv w:val="1"/>
      <w:marLeft w:val="0"/>
      <w:marRight w:val="0"/>
      <w:marTop w:val="0"/>
      <w:marBottom w:val="0"/>
      <w:divBdr>
        <w:top w:val="none" w:sz="0" w:space="0" w:color="auto"/>
        <w:left w:val="none" w:sz="0" w:space="0" w:color="auto"/>
        <w:bottom w:val="none" w:sz="0" w:space="0" w:color="auto"/>
        <w:right w:val="none" w:sz="0" w:space="0" w:color="auto"/>
      </w:divBdr>
    </w:div>
    <w:div w:id="55475515">
      <w:bodyDiv w:val="1"/>
      <w:marLeft w:val="0"/>
      <w:marRight w:val="0"/>
      <w:marTop w:val="0"/>
      <w:marBottom w:val="0"/>
      <w:divBdr>
        <w:top w:val="none" w:sz="0" w:space="0" w:color="auto"/>
        <w:left w:val="none" w:sz="0" w:space="0" w:color="auto"/>
        <w:bottom w:val="none" w:sz="0" w:space="0" w:color="auto"/>
        <w:right w:val="none" w:sz="0" w:space="0" w:color="auto"/>
      </w:divBdr>
    </w:div>
    <w:div w:id="55591196">
      <w:bodyDiv w:val="1"/>
      <w:marLeft w:val="0"/>
      <w:marRight w:val="0"/>
      <w:marTop w:val="0"/>
      <w:marBottom w:val="0"/>
      <w:divBdr>
        <w:top w:val="none" w:sz="0" w:space="0" w:color="auto"/>
        <w:left w:val="none" w:sz="0" w:space="0" w:color="auto"/>
        <w:bottom w:val="none" w:sz="0" w:space="0" w:color="auto"/>
        <w:right w:val="none" w:sz="0" w:space="0" w:color="auto"/>
      </w:divBdr>
    </w:div>
    <w:div w:id="55858642">
      <w:bodyDiv w:val="1"/>
      <w:marLeft w:val="0"/>
      <w:marRight w:val="0"/>
      <w:marTop w:val="0"/>
      <w:marBottom w:val="0"/>
      <w:divBdr>
        <w:top w:val="none" w:sz="0" w:space="0" w:color="auto"/>
        <w:left w:val="none" w:sz="0" w:space="0" w:color="auto"/>
        <w:bottom w:val="none" w:sz="0" w:space="0" w:color="auto"/>
        <w:right w:val="none" w:sz="0" w:space="0" w:color="auto"/>
      </w:divBdr>
    </w:div>
    <w:div w:id="56780197">
      <w:bodyDiv w:val="1"/>
      <w:marLeft w:val="0"/>
      <w:marRight w:val="0"/>
      <w:marTop w:val="0"/>
      <w:marBottom w:val="0"/>
      <w:divBdr>
        <w:top w:val="none" w:sz="0" w:space="0" w:color="auto"/>
        <w:left w:val="none" w:sz="0" w:space="0" w:color="auto"/>
        <w:bottom w:val="none" w:sz="0" w:space="0" w:color="auto"/>
        <w:right w:val="none" w:sz="0" w:space="0" w:color="auto"/>
      </w:divBdr>
    </w:div>
    <w:div w:id="56900761">
      <w:bodyDiv w:val="1"/>
      <w:marLeft w:val="0"/>
      <w:marRight w:val="0"/>
      <w:marTop w:val="0"/>
      <w:marBottom w:val="0"/>
      <w:divBdr>
        <w:top w:val="none" w:sz="0" w:space="0" w:color="auto"/>
        <w:left w:val="none" w:sz="0" w:space="0" w:color="auto"/>
        <w:bottom w:val="none" w:sz="0" w:space="0" w:color="auto"/>
        <w:right w:val="none" w:sz="0" w:space="0" w:color="auto"/>
      </w:divBdr>
    </w:div>
    <w:div w:id="57481573">
      <w:bodyDiv w:val="1"/>
      <w:marLeft w:val="0"/>
      <w:marRight w:val="0"/>
      <w:marTop w:val="0"/>
      <w:marBottom w:val="0"/>
      <w:divBdr>
        <w:top w:val="none" w:sz="0" w:space="0" w:color="auto"/>
        <w:left w:val="none" w:sz="0" w:space="0" w:color="auto"/>
        <w:bottom w:val="none" w:sz="0" w:space="0" w:color="auto"/>
        <w:right w:val="none" w:sz="0" w:space="0" w:color="auto"/>
      </w:divBdr>
    </w:div>
    <w:div w:id="57828361">
      <w:bodyDiv w:val="1"/>
      <w:marLeft w:val="0"/>
      <w:marRight w:val="0"/>
      <w:marTop w:val="0"/>
      <w:marBottom w:val="0"/>
      <w:divBdr>
        <w:top w:val="none" w:sz="0" w:space="0" w:color="auto"/>
        <w:left w:val="none" w:sz="0" w:space="0" w:color="auto"/>
        <w:bottom w:val="none" w:sz="0" w:space="0" w:color="auto"/>
        <w:right w:val="none" w:sz="0" w:space="0" w:color="auto"/>
      </w:divBdr>
    </w:div>
    <w:div w:id="57870730">
      <w:bodyDiv w:val="1"/>
      <w:marLeft w:val="0"/>
      <w:marRight w:val="0"/>
      <w:marTop w:val="0"/>
      <w:marBottom w:val="0"/>
      <w:divBdr>
        <w:top w:val="none" w:sz="0" w:space="0" w:color="auto"/>
        <w:left w:val="none" w:sz="0" w:space="0" w:color="auto"/>
        <w:bottom w:val="none" w:sz="0" w:space="0" w:color="auto"/>
        <w:right w:val="none" w:sz="0" w:space="0" w:color="auto"/>
      </w:divBdr>
    </w:div>
    <w:div w:id="58065284">
      <w:bodyDiv w:val="1"/>
      <w:marLeft w:val="0"/>
      <w:marRight w:val="0"/>
      <w:marTop w:val="0"/>
      <w:marBottom w:val="0"/>
      <w:divBdr>
        <w:top w:val="none" w:sz="0" w:space="0" w:color="auto"/>
        <w:left w:val="none" w:sz="0" w:space="0" w:color="auto"/>
        <w:bottom w:val="none" w:sz="0" w:space="0" w:color="auto"/>
        <w:right w:val="none" w:sz="0" w:space="0" w:color="auto"/>
      </w:divBdr>
    </w:div>
    <w:div w:id="58136059">
      <w:bodyDiv w:val="1"/>
      <w:marLeft w:val="0"/>
      <w:marRight w:val="0"/>
      <w:marTop w:val="0"/>
      <w:marBottom w:val="0"/>
      <w:divBdr>
        <w:top w:val="none" w:sz="0" w:space="0" w:color="auto"/>
        <w:left w:val="none" w:sz="0" w:space="0" w:color="auto"/>
        <w:bottom w:val="none" w:sz="0" w:space="0" w:color="auto"/>
        <w:right w:val="none" w:sz="0" w:space="0" w:color="auto"/>
      </w:divBdr>
    </w:div>
    <w:div w:id="58210918">
      <w:bodyDiv w:val="1"/>
      <w:marLeft w:val="0"/>
      <w:marRight w:val="0"/>
      <w:marTop w:val="0"/>
      <w:marBottom w:val="0"/>
      <w:divBdr>
        <w:top w:val="none" w:sz="0" w:space="0" w:color="auto"/>
        <w:left w:val="none" w:sz="0" w:space="0" w:color="auto"/>
        <w:bottom w:val="none" w:sz="0" w:space="0" w:color="auto"/>
        <w:right w:val="none" w:sz="0" w:space="0" w:color="auto"/>
      </w:divBdr>
    </w:div>
    <w:div w:id="58213257">
      <w:bodyDiv w:val="1"/>
      <w:marLeft w:val="0"/>
      <w:marRight w:val="0"/>
      <w:marTop w:val="0"/>
      <w:marBottom w:val="0"/>
      <w:divBdr>
        <w:top w:val="none" w:sz="0" w:space="0" w:color="auto"/>
        <w:left w:val="none" w:sz="0" w:space="0" w:color="auto"/>
        <w:bottom w:val="none" w:sz="0" w:space="0" w:color="auto"/>
        <w:right w:val="none" w:sz="0" w:space="0" w:color="auto"/>
      </w:divBdr>
    </w:div>
    <w:div w:id="58327555">
      <w:bodyDiv w:val="1"/>
      <w:marLeft w:val="0"/>
      <w:marRight w:val="0"/>
      <w:marTop w:val="0"/>
      <w:marBottom w:val="0"/>
      <w:divBdr>
        <w:top w:val="none" w:sz="0" w:space="0" w:color="auto"/>
        <w:left w:val="none" w:sz="0" w:space="0" w:color="auto"/>
        <w:bottom w:val="none" w:sz="0" w:space="0" w:color="auto"/>
        <w:right w:val="none" w:sz="0" w:space="0" w:color="auto"/>
      </w:divBdr>
    </w:div>
    <w:div w:id="58524432">
      <w:bodyDiv w:val="1"/>
      <w:marLeft w:val="0"/>
      <w:marRight w:val="0"/>
      <w:marTop w:val="0"/>
      <w:marBottom w:val="0"/>
      <w:divBdr>
        <w:top w:val="none" w:sz="0" w:space="0" w:color="auto"/>
        <w:left w:val="none" w:sz="0" w:space="0" w:color="auto"/>
        <w:bottom w:val="none" w:sz="0" w:space="0" w:color="auto"/>
        <w:right w:val="none" w:sz="0" w:space="0" w:color="auto"/>
      </w:divBdr>
    </w:div>
    <w:div w:id="58794486">
      <w:bodyDiv w:val="1"/>
      <w:marLeft w:val="0"/>
      <w:marRight w:val="0"/>
      <w:marTop w:val="0"/>
      <w:marBottom w:val="0"/>
      <w:divBdr>
        <w:top w:val="none" w:sz="0" w:space="0" w:color="auto"/>
        <w:left w:val="none" w:sz="0" w:space="0" w:color="auto"/>
        <w:bottom w:val="none" w:sz="0" w:space="0" w:color="auto"/>
        <w:right w:val="none" w:sz="0" w:space="0" w:color="auto"/>
      </w:divBdr>
    </w:div>
    <w:div w:id="59183730">
      <w:bodyDiv w:val="1"/>
      <w:marLeft w:val="0"/>
      <w:marRight w:val="0"/>
      <w:marTop w:val="0"/>
      <w:marBottom w:val="0"/>
      <w:divBdr>
        <w:top w:val="none" w:sz="0" w:space="0" w:color="auto"/>
        <w:left w:val="none" w:sz="0" w:space="0" w:color="auto"/>
        <w:bottom w:val="none" w:sz="0" w:space="0" w:color="auto"/>
        <w:right w:val="none" w:sz="0" w:space="0" w:color="auto"/>
      </w:divBdr>
    </w:div>
    <w:div w:id="59334891">
      <w:bodyDiv w:val="1"/>
      <w:marLeft w:val="0"/>
      <w:marRight w:val="0"/>
      <w:marTop w:val="0"/>
      <w:marBottom w:val="0"/>
      <w:divBdr>
        <w:top w:val="none" w:sz="0" w:space="0" w:color="auto"/>
        <w:left w:val="none" w:sz="0" w:space="0" w:color="auto"/>
        <w:bottom w:val="none" w:sz="0" w:space="0" w:color="auto"/>
        <w:right w:val="none" w:sz="0" w:space="0" w:color="auto"/>
      </w:divBdr>
    </w:div>
    <w:div w:id="59520265">
      <w:bodyDiv w:val="1"/>
      <w:marLeft w:val="0"/>
      <w:marRight w:val="0"/>
      <w:marTop w:val="0"/>
      <w:marBottom w:val="0"/>
      <w:divBdr>
        <w:top w:val="none" w:sz="0" w:space="0" w:color="auto"/>
        <w:left w:val="none" w:sz="0" w:space="0" w:color="auto"/>
        <w:bottom w:val="none" w:sz="0" w:space="0" w:color="auto"/>
        <w:right w:val="none" w:sz="0" w:space="0" w:color="auto"/>
      </w:divBdr>
    </w:div>
    <w:div w:id="59596851">
      <w:bodyDiv w:val="1"/>
      <w:marLeft w:val="0"/>
      <w:marRight w:val="0"/>
      <w:marTop w:val="0"/>
      <w:marBottom w:val="0"/>
      <w:divBdr>
        <w:top w:val="none" w:sz="0" w:space="0" w:color="auto"/>
        <w:left w:val="none" w:sz="0" w:space="0" w:color="auto"/>
        <w:bottom w:val="none" w:sz="0" w:space="0" w:color="auto"/>
        <w:right w:val="none" w:sz="0" w:space="0" w:color="auto"/>
      </w:divBdr>
    </w:div>
    <w:div w:id="60176551">
      <w:bodyDiv w:val="1"/>
      <w:marLeft w:val="0"/>
      <w:marRight w:val="0"/>
      <w:marTop w:val="0"/>
      <w:marBottom w:val="0"/>
      <w:divBdr>
        <w:top w:val="none" w:sz="0" w:space="0" w:color="auto"/>
        <w:left w:val="none" w:sz="0" w:space="0" w:color="auto"/>
        <w:bottom w:val="none" w:sz="0" w:space="0" w:color="auto"/>
        <w:right w:val="none" w:sz="0" w:space="0" w:color="auto"/>
      </w:divBdr>
    </w:div>
    <w:div w:id="60566657">
      <w:bodyDiv w:val="1"/>
      <w:marLeft w:val="0"/>
      <w:marRight w:val="0"/>
      <w:marTop w:val="0"/>
      <w:marBottom w:val="0"/>
      <w:divBdr>
        <w:top w:val="none" w:sz="0" w:space="0" w:color="auto"/>
        <w:left w:val="none" w:sz="0" w:space="0" w:color="auto"/>
        <w:bottom w:val="none" w:sz="0" w:space="0" w:color="auto"/>
        <w:right w:val="none" w:sz="0" w:space="0" w:color="auto"/>
      </w:divBdr>
    </w:div>
    <w:div w:id="60714946">
      <w:bodyDiv w:val="1"/>
      <w:marLeft w:val="0"/>
      <w:marRight w:val="0"/>
      <w:marTop w:val="0"/>
      <w:marBottom w:val="0"/>
      <w:divBdr>
        <w:top w:val="none" w:sz="0" w:space="0" w:color="auto"/>
        <w:left w:val="none" w:sz="0" w:space="0" w:color="auto"/>
        <w:bottom w:val="none" w:sz="0" w:space="0" w:color="auto"/>
        <w:right w:val="none" w:sz="0" w:space="0" w:color="auto"/>
      </w:divBdr>
    </w:div>
    <w:div w:id="61100383">
      <w:bodyDiv w:val="1"/>
      <w:marLeft w:val="0"/>
      <w:marRight w:val="0"/>
      <w:marTop w:val="0"/>
      <w:marBottom w:val="0"/>
      <w:divBdr>
        <w:top w:val="none" w:sz="0" w:space="0" w:color="auto"/>
        <w:left w:val="none" w:sz="0" w:space="0" w:color="auto"/>
        <w:bottom w:val="none" w:sz="0" w:space="0" w:color="auto"/>
        <w:right w:val="none" w:sz="0" w:space="0" w:color="auto"/>
      </w:divBdr>
    </w:div>
    <w:div w:id="61221538">
      <w:bodyDiv w:val="1"/>
      <w:marLeft w:val="0"/>
      <w:marRight w:val="0"/>
      <w:marTop w:val="0"/>
      <w:marBottom w:val="0"/>
      <w:divBdr>
        <w:top w:val="none" w:sz="0" w:space="0" w:color="auto"/>
        <w:left w:val="none" w:sz="0" w:space="0" w:color="auto"/>
        <w:bottom w:val="none" w:sz="0" w:space="0" w:color="auto"/>
        <w:right w:val="none" w:sz="0" w:space="0" w:color="auto"/>
      </w:divBdr>
    </w:div>
    <w:div w:id="61488982">
      <w:bodyDiv w:val="1"/>
      <w:marLeft w:val="0"/>
      <w:marRight w:val="0"/>
      <w:marTop w:val="0"/>
      <w:marBottom w:val="0"/>
      <w:divBdr>
        <w:top w:val="none" w:sz="0" w:space="0" w:color="auto"/>
        <w:left w:val="none" w:sz="0" w:space="0" w:color="auto"/>
        <w:bottom w:val="none" w:sz="0" w:space="0" w:color="auto"/>
        <w:right w:val="none" w:sz="0" w:space="0" w:color="auto"/>
      </w:divBdr>
    </w:div>
    <w:div w:id="61491115">
      <w:bodyDiv w:val="1"/>
      <w:marLeft w:val="0"/>
      <w:marRight w:val="0"/>
      <w:marTop w:val="0"/>
      <w:marBottom w:val="0"/>
      <w:divBdr>
        <w:top w:val="none" w:sz="0" w:space="0" w:color="auto"/>
        <w:left w:val="none" w:sz="0" w:space="0" w:color="auto"/>
        <w:bottom w:val="none" w:sz="0" w:space="0" w:color="auto"/>
        <w:right w:val="none" w:sz="0" w:space="0" w:color="auto"/>
      </w:divBdr>
    </w:div>
    <w:div w:id="61679842">
      <w:bodyDiv w:val="1"/>
      <w:marLeft w:val="0"/>
      <w:marRight w:val="0"/>
      <w:marTop w:val="0"/>
      <w:marBottom w:val="0"/>
      <w:divBdr>
        <w:top w:val="none" w:sz="0" w:space="0" w:color="auto"/>
        <w:left w:val="none" w:sz="0" w:space="0" w:color="auto"/>
        <w:bottom w:val="none" w:sz="0" w:space="0" w:color="auto"/>
        <w:right w:val="none" w:sz="0" w:space="0" w:color="auto"/>
      </w:divBdr>
    </w:div>
    <w:div w:id="61762586">
      <w:bodyDiv w:val="1"/>
      <w:marLeft w:val="0"/>
      <w:marRight w:val="0"/>
      <w:marTop w:val="0"/>
      <w:marBottom w:val="0"/>
      <w:divBdr>
        <w:top w:val="none" w:sz="0" w:space="0" w:color="auto"/>
        <w:left w:val="none" w:sz="0" w:space="0" w:color="auto"/>
        <w:bottom w:val="none" w:sz="0" w:space="0" w:color="auto"/>
        <w:right w:val="none" w:sz="0" w:space="0" w:color="auto"/>
      </w:divBdr>
    </w:div>
    <w:div w:id="63452474">
      <w:bodyDiv w:val="1"/>
      <w:marLeft w:val="0"/>
      <w:marRight w:val="0"/>
      <w:marTop w:val="0"/>
      <w:marBottom w:val="0"/>
      <w:divBdr>
        <w:top w:val="none" w:sz="0" w:space="0" w:color="auto"/>
        <w:left w:val="none" w:sz="0" w:space="0" w:color="auto"/>
        <w:bottom w:val="none" w:sz="0" w:space="0" w:color="auto"/>
        <w:right w:val="none" w:sz="0" w:space="0" w:color="auto"/>
      </w:divBdr>
    </w:div>
    <w:div w:id="63648695">
      <w:bodyDiv w:val="1"/>
      <w:marLeft w:val="0"/>
      <w:marRight w:val="0"/>
      <w:marTop w:val="0"/>
      <w:marBottom w:val="0"/>
      <w:divBdr>
        <w:top w:val="none" w:sz="0" w:space="0" w:color="auto"/>
        <w:left w:val="none" w:sz="0" w:space="0" w:color="auto"/>
        <w:bottom w:val="none" w:sz="0" w:space="0" w:color="auto"/>
        <w:right w:val="none" w:sz="0" w:space="0" w:color="auto"/>
      </w:divBdr>
    </w:div>
    <w:div w:id="64110344">
      <w:bodyDiv w:val="1"/>
      <w:marLeft w:val="0"/>
      <w:marRight w:val="0"/>
      <w:marTop w:val="0"/>
      <w:marBottom w:val="0"/>
      <w:divBdr>
        <w:top w:val="none" w:sz="0" w:space="0" w:color="auto"/>
        <w:left w:val="none" w:sz="0" w:space="0" w:color="auto"/>
        <w:bottom w:val="none" w:sz="0" w:space="0" w:color="auto"/>
        <w:right w:val="none" w:sz="0" w:space="0" w:color="auto"/>
      </w:divBdr>
    </w:div>
    <w:div w:id="64187789">
      <w:bodyDiv w:val="1"/>
      <w:marLeft w:val="0"/>
      <w:marRight w:val="0"/>
      <w:marTop w:val="0"/>
      <w:marBottom w:val="0"/>
      <w:divBdr>
        <w:top w:val="none" w:sz="0" w:space="0" w:color="auto"/>
        <w:left w:val="none" w:sz="0" w:space="0" w:color="auto"/>
        <w:bottom w:val="none" w:sz="0" w:space="0" w:color="auto"/>
        <w:right w:val="none" w:sz="0" w:space="0" w:color="auto"/>
      </w:divBdr>
    </w:div>
    <w:div w:id="64307226">
      <w:bodyDiv w:val="1"/>
      <w:marLeft w:val="0"/>
      <w:marRight w:val="0"/>
      <w:marTop w:val="0"/>
      <w:marBottom w:val="0"/>
      <w:divBdr>
        <w:top w:val="none" w:sz="0" w:space="0" w:color="auto"/>
        <w:left w:val="none" w:sz="0" w:space="0" w:color="auto"/>
        <w:bottom w:val="none" w:sz="0" w:space="0" w:color="auto"/>
        <w:right w:val="none" w:sz="0" w:space="0" w:color="auto"/>
      </w:divBdr>
    </w:div>
    <w:div w:id="64688048">
      <w:bodyDiv w:val="1"/>
      <w:marLeft w:val="0"/>
      <w:marRight w:val="0"/>
      <w:marTop w:val="0"/>
      <w:marBottom w:val="0"/>
      <w:divBdr>
        <w:top w:val="none" w:sz="0" w:space="0" w:color="auto"/>
        <w:left w:val="none" w:sz="0" w:space="0" w:color="auto"/>
        <w:bottom w:val="none" w:sz="0" w:space="0" w:color="auto"/>
        <w:right w:val="none" w:sz="0" w:space="0" w:color="auto"/>
      </w:divBdr>
    </w:div>
    <w:div w:id="64760856">
      <w:bodyDiv w:val="1"/>
      <w:marLeft w:val="0"/>
      <w:marRight w:val="0"/>
      <w:marTop w:val="0"/>
      <w:marBottom w:val="0"/>
      <w:divBdr>
        <w:top w:val="none" w:sz="0" w:space="0" w:color="auto"/>
        <w:left w:val="none" w:sz="0" w:space="0" w:color="auto"/>
        <w:bottom w:val="none" w:sz="0" w:space="0" w:color="auto"/>
        <w:right w:val="none" w:sz="0" w:space="0" w:color="auto"/>
      </w:divBdr>
    </w:div>
    <w:div w:id="64884965">
      <w:bodyDiv w:val="1"/>
      <w:marLeft w:val="0"/>
      <w:marRight w:val="0"/>
      <w:marTop w:val="0"/>
      <w:marBottom w:val="0"/>
      <w:divBdr>
        <w:top w:val="none" w:sz="0" w:space="0" w:color="auto"/>
        <w:left w:val="none" w:sz="0" w:space="0" w:color="auto"/>
        <w:bottom w:val="none" w:sz="0" w:space="0" w:color="auto"/>
        <w:right w:val="none" w:sz="0" w:space="0" w:color="auto"/>
      </w:divBdr>
    </w:div>
    <w:div w:id="65031757">
      <w:bodyDiv w:val="1"/>
      <w:marLeft w:val="0"/>
      <w:marRight w:val="0"/>
      <w:marTop w:val="0"/>
      <w:marBottom w:val="0"/>
      <w:divBdr>
        <w:top w:val="none" w:sz="0" w:space="0" w:color="auto"/>
        <w:left w:val="none" w:sz="0" w:space="0" w:color="auto"/>
        <w:bottom w:val="none" w:sz="0" w:space="0" w:color="auto"/>
        <w:right w:val="none" w:sz="0" w:space="0" w:color="auto"/>
      </w:divBdr>
    </w:div>
    <w:div w:id="65037811">
      <w:bodyDiv w:val="1"/>
      <w:marLeft w:val="0"/>
      <w:marRight w:val="0"/>
      <w:marTop w:val="0"/>
      <w:marBottom w:val="0"/>
      <w:divBdr>
        <w:top w:val="none" w:sz="0" w:space="0" w:color="auto"/>
        <w:left w:val="none" w:sz="0" w:space="0" w:color="auto"/>
        <w:bottom w:val="none" w:sz="0" w:space="0" w:color="auto"/>
        <w:right w:val="none" w:sz="0" w:space="0" w:color="auto"/>
      </w:divBdr>
    </w:div>
    <w:div w:id="65493783">
      <w:bodyDiv w:val="1"/>
      <w:marLeft w:val="0"/>
      <w:marRight w:val="0"/>
      <w:marTop w:val="0"/>
      <w:marBottom w:val="0"/>
      <w:divBdr>
        <w:top w:val="none" w:sz="0" w:space="0" w:color="auto"/>
        <w:left w:val="none" w:sz="0" w:space="0" w:color="auto"/>
        <w:bottom w:val="none" w:sz="0" w:space="0" w:color="auto"/>
        <w:right w:val="none" w:sz="0" w:space="0" w:color="auto"/>
      </w:divBdr>
    </w:div>
    <w:div w:id="65805443">
      <w:bodyDiv w:val="1"/>
      <w:marLeft w:val="0"/>
      <w:marRight w:val="0"/>
      <w:marTop w:val="0"/>
      <w:marBottom w:val="0"/>
      <w:divBdr>
        <w:top w:val="none" w:sz="0" w:space="0" w:color="auto"/>
        <w:left w:val="none" w:sz="0" w:space="0" w:color="auto"/>
        <w:bottom w:val="none" w:sz="0" w:space="0" w:color="auto"/>
        <w:right w:val="none" w:sz="0" w:space="0" w:color="auto"/>
      </w:divBdr>
    </w:div>
    <w:div w:id="66341321">
      <w:bodyDiv w:val="1"/>
      <w:marLeft w:val="0"/>
      <w:marRight w:val="0"/>
      <w:marTop w:val="0"/>
      <w:marBottom w:val="0"/>
      <w:divBdr>
        <w:top w:val="none" w:sz="0" w:space="0" w:color="auto"/>
        <w:left w:val="none" w:sz="0" w:space="0" w:color="auto"/>
        <w:bottom w:val="none" w:sz="0" w:space="0" w:color="auto"/>
        <w:right w:val="none" w:sz="0" w:space="0" w:color="auto"/>
      </w:divBdr>
    </w:div>
    <w:div w:id="66610569">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6920836">
      <w:bodyDiv w:val="1"/>
      <w:marLeft w:val="0"/>
      <w:marRight w:val="0"/>
      <w:marTop w:val="0"/>
      <w:marBottom w:val="0"/>
      <w:divBdr>
        <w:top w:val="none" w:sz="0" w:space="0" w:color="auto"/>
        <w:left w:val="none" w:sz="0" w:space="0" w:color="auto"/>
        <w:bottom w:val="none" w:sz="0" w:space="0" w:color="auto"/>
        <w:right w:val="none" w:sz="0" w:space="0" w:color="auto"/>
      </w:divBdr>
    </w:div>
    <w:div w:id="67070694">
      <w:bodyDiv w:val="1"/>
      <w:marLeft w:val="0"/>
      <w:marRight w:val="0"/>
      <w:marTop w:val="0"/>
      <w:marBottom w:val="0"/>
      <w:divBdr>
        <w:top w:val="none" w:sz="0" w:space="0" w:color="auto"/>
        <w:left w:val="none" w:sz="0" w:space="0" w:color="auto"/>
        <w:bottom w:val="none" w:sz="0" w:space="0" w:color="auto"/>
        <w:right w:val="none" w:sz="0" w:space="0" w:color="auto"/>
      </w:divBdr>
    </w:div>
    <w:div w:id="67577185">
      <w:bodyDiv w:val="1"/>
      <w:marLeft w:val="0"/>
      <w:marRight w:val="0"/>
      <w:marTop w:val="0"/>
      <w:marBottom w:val="0"/>
      <w:divBdr>
        <w:top w:val="none" w:sz="0" w:space="0" w:color="auto"/>
        <w:left w:val="none" w:sz="0" w:space="0" w:color="auto"/>
        <w:bottom w:val="none" w:sz="0" w:space="0" w:color="auto"/>
        <w:right w:val="none" w:sz="0" w:space="0" w:color="auto"/>
      </w:divBdr>
    </w:div>
    <w:div w:id="67653728">
      <w:bodyDiv w:val="1"/>
      <w:marLeft w:val="0"/>
      <w:marRight w:val="0"/>
      <w:marTop w:val="0"/>
      <w:marBottom w:val="0"/>
      <w:divBdr>
        <w:top w:val="none" w:sz="0" w:space="0" w:color="auto"/>
        <w:left w:val="none" w:sz="0" w:space="0" w:color="auto"/>
        <w:bottom w:val="none" w:sz="0" w:space="0" w:color="auto"/>
        <w:right w:val="none" w:sz="0" w:space="0" w:color="auto"/>
      </w:divBdr>
    </w:div>
    <w:div w:id="68355522">
      <w:bodyDiv w:val="1"/>
      <w:marLeft w:val="0"/>
      <w:marRight w:val="0"/>
      <w:marTop w:val="0"/>
      <w:marBottom w:val="0"/>
      <w:divBdr>
        <w:top w:val="none" w:sz="0" w:space="0" w:color="auto"/>
        <w:left w:val="none" w:sz="0" w:space="0" w:color="auto"/>
        <w:bottom w:val="none" w:sz="0" w:space="0" w:color="auto"/>
        <w:right w:val="none" w:sz="0" w:space="0" w:color="auto"/>
      </w:divBdr>
    </w:div>
    <w:div w:id="69160873">
      <w:bodyDiv w:val="1"/>
      <w:marLeft w:val="0"/>
      <w:marRight w:val="0"/>
      <w:marTop w:val="0"/>
      <w:marBottom w:val="0"/>
      <w:divBdr>
        <w:top w:val="none" w:sz="0" w:space="0" w:color="auto"/>
        <w:left w:val="none" w:sz="0" w:space="0" w:color="auto"/>
        <w:bottom w:val="none" w:sz="0" w:space="0" w:color="auto"/>
        <w:right w:val="none" w:sz="0" w:space="0" w:color="auto"/>
      </w:divBdr>
    </w:div>
    <w:div w:id="70390863">
      <w:bodyDiv w:val="1"/>
      <w:marLeft w:val="0"/>
      <w:marRight w:val="0"/>
      <w:marTop w:val="0"/>
      <w:marBottom w:val="0"/>
      <w:divBdr>
        <w:top w:val="none" w:sz="0" w:space="0" w:color="auto"/>
        <w:left w:val="none" w:sz="0" w:space="0" w:color="auto"/>
        <w:bottom w:val="none" w:sz="0" w:space="0" w:color="auto"/>
        <w:right w:val="none" w:sz="0" w:space="0" w:color="auto"/>
      </w:divBdr>
    </w:div>
    <w:div w:id="70392220">
      <w:bodyDiv w:val="1"/>
      <w:marLeft w:val="0"/>
      <w:marRight w:val="0"/>
      <w:marTop w:val="0"/>
      <w:marBottom w:val="0"/>
      <w:divBdr>
        <w:top w:val="none" w:sz="0" w:space="0" w:color="auto"/>
        <w:left w:val="none" w:sz="0" w:space="0" w:color="auto"/>
        <w:bottom w:val="none" w:sz="0" w:space="0" w:color="auto"/>
        <w:right w:val="none" w:sz="0" w:space="0" w:color="auto"/>
      </w:divBdr>
    </w:div>
    <w:div w:id="70853882">
      <w:bodyDiv w:val="1"/>
      <w:marLeft w:val="0"/>
      <w:marRight w:val="0"/>
      <w:marTop w:val="0"/>
      <w:marBottom w:val="0"/>
      <w:divBdr>
        <w:top w:val="none" w:sz="0" w:space="0" w:color="auto"/>
        <w:left w:val="none" w:sz="0" w:space="0" w:color="auto"/>
        <w:bottom w:val="none" w:sz="0" w:space="0" w:color="auto"/>
        <w:right w:val="none" w:sz="0" w:space="0" w:color="auto"/>
      </w:divBdr>
    </w:div>
    <w:div w:id="71396510">
      <w:bodyDiv w:val="1"/>
      <w:marLeft w:val="0"/>
      <w:marRight w:val="0"/>
      <w:marTop w:val="0"/>
      <w:marBottom w:val="0"/>
      <w:divBdr>
        <w:top w:val="none" w:sz="0" w:space="0" w:color="auto"/>
        <w:left w:val="none" w:sz="0" w:space="0" w:color="auto"/>
        <w:bottom w:val="none" w:sz="0" w:space="0" w:color="auto"/>
        <w:right w:val="none" w:sz="0" w:space="0" w:color="auto"/>
      </w:divBdr>
    </w:div>
    <w:div w:id="71439375">
      <w:bodyDiv w:val="1"/>
      <w:marLeft w:val="0"/>
      <w:marRight w:val="0"/>
      <w:marTop w:val="0"/>
      <w:marBottom w:val="0"/>
      <w:divBdr>
        <w:top w:val="none" w:sz="0" w:space="0" w:color="auto"/>
        <w:left w:val="none" w:sz="0" w:space="0" w:color="auto"/>
        <w:bottom w:val="none" w:sz="0" w:space="0" w:color="auto"/>
        <w:right w:val="none" w:sz="0" w:space="0" w:color="auto"/>
      </w:divBdr>
    </w:div>
    <w:div w:id="71585059">
      <w:bodyDiv w:val="1"/>
      <w:marLeft w:val="0"/>
      <w:marRight w:val="0"/>
      <w:marTop w:val="0"/>
      <w:marBottom w:val="0"/>
      <w:divBdr>
        <w:top w:val="none" w:sz="0" w:space="0" w:color="auto"/>
        <w:left w:val="none" w:sz="0" w:space="0" w:color="auto"/>
        <w:bottom w:val="none" w:sz="0" w:space="0" w:color="auto"/>
        <w:right w:val="none" w:sz="0" w:space="0" w:color="auto"/>
      </w:divBdr>
    </w:div>
    <w:div w:id="71900402">
      <w:bodyDiv w:val="1"/>
      <w:marLeft w:val="0"/>
      <w:marRight w:val="0"/>
      <w:marTop w:val="0"/>
      <w:marBottom w:val="0"/>
      <w:divBdr>
        <w:top w:val="none" w:sz="0" w:space="0" w:color="auto"/>
        <w:left w:val="none" w:sz="0" w:space="0" w:color="auto"/>
        <w:bottom w:val="none" w:sz="0" w:space="0" w:color="auto"/>
        <w:right w:val="none" w:sz="0" w:space="0" w:color="auto"/>
      </w:divBdr>
    </w:div>
    <w:div w:id="72092621">
      <w:bodyDiv w:val="1"/>
      <w:marLeft w:val="0"/>
      <w:marRight w:val="0"/>
      <w:marTop w:val="0"/>
      <w:marBottom w:val="0"/>
      <w:divBdr>
        <w:top w:val="none" w:sz="0" w:space="0" w:color="auto"/>
        <w:left w:val="none" w:sz="0" w:space="0" w:color="auto"/>
        <w:bottom w:val="none" w:sz="0" w:space="0" w:color="auto"/>
        <w:right w:val="none" w:sz="0" w:space="0" w:color="auto"/>
      </w:divBdr>
    </w:div>
    <w:div w:id="72364444">
      <w:bodyDiv w:val="1"/>
      <w:marLeft w:val="0"/>
      <w:marRight w:val="0"/>
      <w:marTop w:val="0"/>
      <w:marBottom w:val="0"/>
      <w:divBdr>
        <w:top w:val="none" w:sz="0" w:space="0" w:color="auto"/>
        <w:left w:val="none" w:sz="0" w:space="0" w:color="auto"/>
        <w:bottom w:val="none" w:sz="0" w:space="0" w:color="auto"/>
        <w:right w:val="none" w:sz="0" w:space="0" w:color="auto"/>
      </w:divBdr>
    </w:div>
    <w:div w:id="72548740">
      <w:bodyDiv w:val="1"/>
      <w:marLeft w:val="0"/>
      <w:marRight w:val="0"/>
      <w:marTop w:val="0"/>
      <w:marBottom w:val="0"/>
      <w:divBdr>
        <w:top w:val="none" w:sz="0" w:space="0" w:color="auto"/>
        <w:left w:val="none" w:sz="0" w:space="0" w:color="auto"/>
        <w:bottom w:val="none" w:sz="0" w:space="0" w:color="auto"/>
        <w:right w:val="none" w:sz="0" w:space="0" w:color="auto"/>
      </w:divBdr>
    </w:div>
    <w:div w:id="72627324">
      <w:bodyDiv w:val="1"/>
      <w:marLeft w:val="0"/>
      <w:marRight w:val="0"/>
      <w:marTop w:val="0"/>
      <w:marBottom w:val="0"/>
      <w:divBdr>
        <w:top w:val="none" w:sz="0" w:space="0" w:color="auto"/>
        <w:left w:val="none" w:sz="0" w:space="0" w:color="auto"/>
        <w:bottom w:val="none" w:sz="0" w:space="0" w:color="auto"/>
        <w:right w:val="none" w:sz="0" w:space="0" w:color="auto"/>
      </w:divBdr>
    </w:div>
    <w:div w:id="73086456">
      <w:bodyDiv w:val="1"/>
      <w:marLeft w:val="0"/>
      <w:marRight w:val="0"/>
      <w:marTop w:val="0"/>
      <w:marBottom w:val="0"/>
      <w:divBdr>
        <w:top w:val="none" w:sz="0" w:space="0" w:color="auto"/>
        <w:left w:val="none" w:sz="0" w:space="0" w:color="auto"/>
        <w:bottom w:val="none" w:sz="0" w:space="0" w:color="auto"/>
        <w:right w:val="none" w:sz="0" w:space="0" w:color="auto"/>
      </w:divBdr>
    </w:div>
    <w:div w:id="73168142">
      <w:bodyDiv w:val="1"/>
      <w:marLeft w:val="0"/>
      <w:marRight w:val="0"/>
      <w:marTop w:val="0"/>
      <w:marBottom w:val="0"/>
      <w:divBdr>
        <w:top w:val="none" w:sz="0" w:space="0" w:color="auto"/>
        <w:left w:val="none" w:sz="0" w:space="0" w:color="auto"/>
        <w:bottom w:val="none" w:sz="0" w:space="0" w:color="auto"/>
        <w:right w:val="none" w:sz="0" w:space="0" w:color="auto"/>
      </w:divBdr>
    </w:div>
    <w:div w:id="73213102">
      <w:bodyDiv w:val="1"/>
      <w:marLeft w:val="0"/>
      <w:marRight w:val="0"/>
      <w:marTop w:val="0"/>
      <w:marBottom w:val="0"/>
      <w:divBdr>
        <w:top w:val="none" w:sz="0" w:space="0" w:color="auto"/>
        <w:left w:val="none" w:sz="0" w:space="0" w:color="auto"/>
        <w:bottom w:val="none" w:sz="0" w:space="0" w:color="auto"/>
        <w:right w:val="none" w:sz="0" w:space="0" w:color="auto"/>
      </w:divBdr>
    </w:div>
    <w:div w:id="73283930">
      <w:bodyDiv w:val="1"/>
      <w:marLeft w:val="0"/>
      <w:marRight w:val="0"/>
      <w:marTop w:val="0"/>
      <w:marBottom w:val="0"/>
      <w:divBdr>
        <w:top w:val="none" w:sz="0" w:space="0" w:color="auto"/>
        <w:left w:val="none" w:sz="0" w:space="0" w:color="auto"/>
        <w:bottom w:val="none" w:sz="0" w:space="0" w:color="auto"/>
        <w:right w:val="none" w:sz="0" w:space="0" w:color="auto"/>
      </w:divBdr>
    </w:div>
    <w:div w:id="74205066">
      <w:bodyDiv w:val="1"/>
      <w:marLeft w:val="0"/>
      <w:marRight w:val="0"/>
      <w:marTop w:val="0"/>
      <w:marBottom w:val="0"/>
      <w:divBdr>
        <w:top w:val="none" w:sz="0" w:space="0" w:color="auto"/>
        <w:left w:val="none" w:sz="0" w:space="0" w:color="auto"/>
        <w:bottom w:val="none" w:sz="0" w:space="0" w:color="auto"/>
        <w:right w:val="none" w:sz="0" w:space="0" w:color="auto"/>
      </w:divBdr>
    </w:div>
    <w:div w:id="74330217">
      <w:bodyDiv w:val="1"/>
      <w:marLeft w:val="0"/>
      <w:marRight w:val="0"/>
      <w:marTop w:val="0"/>
      <w:marBottom w:val="0"/>
      <w:divBdr>
        <w:top w:val="none" w:sz="0" w:space="0" w:color="auto"/>
        <w:left w:val="none" w:sz="0" w:space="0" w:color="auto"/>
        <w:bottom w:val="none" w:sz="0" w:space="0" w:color="auto"/>
        <w:right w:val="none" w:sz="0" w:space="0" w:color="auto"/>
      </w:divBdr>
    </w:div>
    <w:div w:id="74522728">
      <w:bodyDiv w:val="1"/>
      <w:marLeft w:val="0"/>
      <w:marRight w:val="0"/>
      <w:marTop w:val="0"/>
      <w:marBottom w:val="0"/>
      <w:divBdr>
        <w:top w:val="none" w:sz="0" w:space="0" w:color="auto"/>
        <w:left w:val="none" w:sz="0" w:space="0" w:color="auto"/>
        <w:bottom w:val="none" w:sz="0" w:space="0" w:color="auto"/>
        <w:right w:val="none" w:sz="0" w:space="0" w:color="auto"/>
      </w:divBdr>
    </w:div>
    <w:div w:id="75130742">
      <w:bodyDiv w:val="1"/>
      <w:marLeft w:val="0"/>
      <w:marRight w:val="0"/>
      <w:marTop w:val="0"/>
      <w:marBottom w:val="0"/>
      <w:divBdr>
        <w:top w:val="none" w:sz="0" w:space="0" w:color="auto"/>
        <w:left w:val="none" w:sz="0" w:space="0" w:color="auto"/>
        <w:bottom w:val="none" w:sz="0" w:space="0" w:color="auto"/>
        <w:right w:val="none" w:sz="0" w:space="0" w:color="auto"/>
      </w:divBdr>
    </w:div>
    <w:div w:id="76023054">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170950">
      <w:bodyDiv w:val="1"/>
      <w:marLeft w:val="0"/>
      <w:marRight w:val="0"/>
      <w:marTop w:val="0"/>
      <w:marBottom w:val="0"/>
      <w:divBdr>
        <w:top w:val="none" w:sz="0" w:space="0" w:color="auto"/>
        <w:left w:val="none" w:sz="0" w:space="0" w:color="auto"/>
        <w:bottom w:val="none" w:sz="0" w:space="0" w:color="auto"/>
        <w:right w:val="none" w:sz="0" w:space="0" w:color="auto"/>
      </w:divBdr>
    </w:div>
    <w:div w:id="76438304">
      <w:bodyDiv w:val="1"/>
      <w:marLeft w:val="0"/>
      <w:marRight w:val="0"/>
      <w:marTop w:val="0"/>
      <w:marBottom w:val="0"/>
      <w:divBdr>
        <w:top w:val="none" w:sz="0" w:space="0" w:color="auto"/>
        <w:left w:val="none" w:sz="0" w:space="0" w:color="auto"/>
        <w:bottom w:val="none" w:sz="0" w:space="0" w:color="auto"/>
        <w:right w:val="none" w:sz="0" w:space="0" w:color="auto"/>
      </w:divBdr>
    </w:div>
    <w:div w:id="76443864">
      <w:bodyDiv w:val="1"/>
      <w:marLeft w:val="0"/>
      <w:marRight w:val="0"/>
      <w:marTop w:val="0"/>
      <w:marBottom w:val="0"/>
      <w:divBdr>
        <w:top w:val="none" w:sz="0" w:space="0" w:color="auto"/>
        <w:left w:val="none" w:sz="0" w:space="0" w:color="auto"/>
        <w:bottom w:val="none" w:sz="0" w:space="0" w:color="auto"/>
        <w:right w:val="none" w:sz="0" w:space="0" w:color="auto"/>
      </w:divBdr>
    </w:div>
    <w:div w:id="76677612">
      <w:bodyDiv w:val="1"/>
      <w:marLeft w:val="0"/>
      <w:marRight w:val="0"/>
      <w:marTop w:val="0"/>
      <w:marBottom w:val="0"/>
      <w:divBdr>
        <w:top w:val="none" w:sz="0" w:space="0" w:color="auto"/>
        <w:left w:val="none" w:sz="0" w:space="0" w:color="auto"/>
        <w:bottom w:val="none" w:sz="0" w:space="0" w:color="auto"/>
        <w:right w:val="none" w:sz="0" w:space="0" w:color="auto"/>
      </w:divBdr>
    </w:div>
    <w:div w:id="76946308">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7218789">
      <w:bodyDiv w:val="1"/>
      <w:marLeft w:val="0"/>
      <w:marRight w:val="0"/>
      <w:marTop w:val="0"/>
      <w:marBottom w:val="0"/>
      <w:divBdr>
        <w:top w:val="none" w:sz="0" w:space="0" w:color="auto"/>
        <w:left w:val="none" w:sz="0" w:space="0" w:color="auto"/>
        <w:bottom w:val="none" w:sz="0" w:space="0" w:color="auto"/>
        <w:right w:val="none" w:sz="0" w:space="0" w:color="auto"/>
      </w:divBdr>
    </w:div>
    <w:div w:id="77290329">
      <w:bodyDiv w:val="1"/>
      <w:marLeft w:val="0"/>
      <w:marRight w:val="0"/>
      <w:marTop w:val="0"/>
      <w:marBottom w:val="0"/>
      <w:divBdr>
        <w:top w:val="none" w:sz="0" w:space="0" w:color="auto"/>
        <w:left w:val="none" w:sz="0" w:space="0" w:color="auto"/>
        <w:bottom w:val="none" w:sz="0" w:space="0" w:color="auto"/>
        <w:right w:val="none" w:sz="0" w:space="0" w:color="auto"/>
      </w:divBdr>
    </w:div>
    <w:div w:id="77603492">
      <w:bodyDiv w:val="1"/>
      <w:marLeft w:val="0"/>
      <w:marRight w:val="0"/>
      <w:marTop w:val="0"/>
      <w:marBottom w:val="0"/>
      <w:divBdr>
        <w:top w:val="none" w:sz="0" w:space="0" w:color="auto"/>
        <w:left w:val="none" w:sz="0" w:space="0" w:color="auto"/>
        <w:bottom w:val="none" w:sz="0" w:space="0" w:color="auto"/>
        <w:right w:val="none" w:sz="0" w:space="0" w:color="auto"/>
      </w:divBdr>
    </w:div>
    <w:div w:id="77605464">
      <w:bodyDiv w:val="1"/>
      <w:marLeft w:val="0"/>
      <w:marRight w:val="0"/>
      <w:marTop w:val="0"/>
      <w:marBottom w:val="0"/>
      <w:divBdr>
        <w:top w:val="none" w:sz="0" w:space="0" w:color="auto"/>
        <w:left w:val="none" w:sz="0" w:space="0" w:color="auto"/>
        <w:bottom w:val="none" w:sz="0" w:space="0" w:color="auto"/>
        <w:right w:val="none" w:sz="0" w:space="0" w:color="auto"/>
      </w:divBdr>
    </w:div>
    <w:div w:id="77673429">
      <w:bodyDiv w:val="1"/>
      <w:marLeft w:val="0"/>
      <w:marRight w:val="0"/>
      <w:marTop w:val="0"/>
      <w:marBottom w:val="0"/>
      <w:divBdr>
        <w:top w:val="none" w:sz="0" w:space="0" w:color="auto"/>
        <w:left w:val="none" w:sz="0" w:space="0" w:color="auto"/>
        <w:bottom w:val="none" w:sz="0" w:space="0" w:color="auto"/>
        <w:right w:val="none" w:sz="0" w:space="0" w:color="auto"/>
      </w:divBdr>
    </w:div>
    <w:div w:id="78139660">
      <w:bodyDiv w:val="1"/>
      <w:marLeft w:val="0"/>
      <w:marRight w:val="0"/>
      <w:marTop w:val="0"/>
      <w:marBottom w:val="0"/>
      <w:divBdr>
        <w:top w:val="none" w:sz="0" w:space="0" w:color="auto"/>
        <w:left w:val="none" w:sz="0" w:space="0" w:color="auto"/>
        <w:bottom w:val="none" w:sz="0" w:space="0" w:color="auto"/>
        <w:right w:val="none" w:sz="0" w:space="0" w:color="auto"/>
      </w:divBdr>
    </w:div>
    <w:div w:id="78142547">
      <w:bodyDiv w:val="1"/>
      <w:marLeft w:val="0"/>
      <w:marRight w:val="0"/>
      <w:marTop w:val="0"/>
      <w:marBottom w:val="0"/>
      <w:divBdr>
        <w:top w:val="none" w:sz="0" w:space="0" w:color="auto"/>
        <w:left w:val="none" w:sz="0" w:space="0" w:color="auto"/>
        <w:bottom w:val="none" w:sz="0" w:space="0" w:color="auto"/>
        <w:right w:val="none" w:sz="0" w:space="0" w:color="auto"/>
      </w:divBdr>
    </w:div>
    <w:div w:id="78256369">
      <w:bodyDiv w:val="1"/>
      <w:marLeft w:val="0"/>
      <w:marRight w:val="0"/>
      <w:marTop w:val="0"/>
      <w:marBottom w:val="0"/>
      <w:divBdr>
        <w:top w:val="none" w:sz="0" w:space="0" w:color="auto"/>
        <w:left w:val="none" w:sz="0" w:space="0" w:color="auto"/>
        <w:bottom w:val="none" w:sz="0" w:space="0" w:color="auto"/>
        <w:right w:val="none" w:sz="0" w:space="0" w:color="auto"/>
      </w:divBdr>
    </w:div>
    <w:div w:id="78336804">
      <w:bodyDiv w:val="1"/>
      <w:marLeft w:val="0"/>
      <w:marRight w:val="0"/>
      <w:marTop w:val="0"/>
      <w:marBottom w:val="0"/>
      <w:divBdr>
        <w:top w:val="none" w:sz="0" w:space="0" w:color="auto"/>
        <w:left w:val="none" w:sz="0" w:space="0" w:color="auto"/>
        <w:bottom w:val="none" w:sz="0" w:space="0" w:color="auto"/>
        <w:right w:val="none" w:sz="0" w:space="0" w:color="auto"/>
      </w:divBdr>
    </w:div>
    <w:div w:id="78411115">
      <w:bodyDiv w:val="1"/>
      <w:marLeft w:val="0"/>
      <w:marRight w:val="0"/>
      <w:marTop w:val="0"/>
      <w:marBottom w:val="0"/>
      <w:divBdr>
        <w:top w:val="none" w:sz="0" w:space="0" w:color="auto"/>
        <w:left w:val="none" w:sz="0" w:space="0" w:color="auto"/>
        <w:bottom w:val="none" w:sz="0" w:space="0" w:color="auto"/>
        <w:right w:val="none" w:sz="0" w:space="0" w:color="auto"/>
      </w:divBdr>
    </w:div>
    <w:div w:id="78526183">
      <w:bodyDiv w:val="1"/>
      <w:marLeft w:val="0"/>
      <w:marRight w:val="0"/>
      <w:marTop w:val="0"/>
      <w:marBottom w:val="0"/>
      <w:divBdr>
        <w:top w:val="none" w:sz="0" w:space="0" w:color="auto"/>
        <w:left w:val="none" w:sz="0" w:space="0" w:color="auto"/>
        <w:bottom w:val="none" w:sz="0" w:space="0" w:color="auto"/>
        <w:right w:val="none" w:sz="0" w:space="0" w:color="auto"/>
      </w:divBdr>
    </w:div>
    <w:div w:id="78714946">
      <w:bodyDiv w:val="1"/>
      <w:marLeft w:val="0"/>
      <w:marRight w:val="0"/>
      <w:marTop w:val="0"/>
      <w:marBottom w:val="0"/>
      <w:divBdr>
        <w:top w:val="none" w:sz="0" w:space="0" w:color="auto"/>
        <w:left w:val="none" w:sz="0" w:space="0" w:color="auto"/>
        <w:bottom w:val="none" w:sz="0" w:space="0" w:color="auto"/>
        <w:right w:val="none" w:sz="0" w:space="0" w:color="auto"/>
      </w:divBdr>
    </w:div>
    <w:div w:id="79060824">
      <w:bodyDiv w:val="1"/>
      <w:marLeft w:val="0"/>
      <w:marRight w:val="0"/>
      <w:marTop w:val="0"/>
      <w:marBottom w:val="0"/>
      <w:divBdr>
        <w:top w:val="none" w:sz="0" w:space="0" w:color="auto"/>
        <w:left w:val="none" w:sz="0" w:space="0" w:color="auto"/>
        <w:bottom w:val="none" w:sz="0" w:space="0" w:color="auto"/>
        <w:right w:val="none" w:sz="0" w:space="0" w:color="auto"/>
      </w:divBdr>
    </w:div>
    <w:div w:id="79260904">
      <w:bodyDiv w:val="1"/>
      <w:marLeft w:val="0"/>
      <w:marRight w:val="0"/>
      <w:marTop w:val="0"/>
      <w:marBottom w:val="0"/>
      <w:divBdr>
        <w:top w:val="none" w:sz="0" w:space="0" w:color="auto"/>
        <w:left w:val="none" w:sz="0" w:space="0" w:color="auto"/>
        <w:bottom w:val="none" w:sz="0" w:space="0" w:color="auto"/>
        <w:right w:val="none" w:sz="0" w:space="0" w:color="auto"/>
      </w:divBdr>
    </w:div>
    <w:div w:id="79301284">
      <w:bodyDiv w:val="1"/>
      <w:marLeft w:val="0"/>
      <w:marRight w:val="0"/>
      <w:marTop w:val="0"/>
      <w:marBottom w:val="0"/>
      <w:divBdr>
        <w:top w:val="none" w:sz="0" w:space="0" w:color="auto"/>
        <w:left w:val="none" w:sz="0" w:space="0" w:color="auto"/>
        <w:bottom w:val="none" w:sz="0" w:space="0" w:color="auto"/>
        <w:right w:val="none" w:sz="0" w:space="0" w:color="auto"/>
      </w:divBdr>
    </w:div>
    <w:div w:id="80414046">
      <w:bodyDiv w:val="1"/>
      <w:marLeft w:val="0"/>
      <w:marRight w:val="0"/>
      <w:marTop w:val="0"/>
      <w:marBottom w:val="0"/>
      <w:divBdr>
        <w:top w:val="none" w:sz="0" w:space="0" w:color="auto"/>
        <w:left w:val="none" w:sz="0" w:space="0" w:color="auto"/>
        <w:bottom w:val="none" w:sz="0" w:space="0" w:color="auto"/>
        <w:right w:val="none" w:sz="0" w:space="0" w:color="auto"/>
      </w:divBdr>
    </w:div>
    <w:div w:id="81338945">
      <w:bodyDiv w:val="1"/>
      <w:marLeft w:val="0"/>
      <w:marRight w:val="0"/>
      <w:marTop w:val="0"/>
      <w:marBottom w:val="0"/>
      <w:divBdr>
        <w:top w:val="none" w:sz="0" w:space="0" w:color="auto"/>
        <w:left w:val="none" w:sz="0" w:space="0" w:color="auto"/>
        <w:bottom w:val="none" w:sz="0" w:space="0" w:color="auto"/>
        <w:right w:val="none" w:sz="0" w:space="0" w:color="auto"/>
      </w:divBdr>
    </w:div>
    <w:div w:id="81532009">
      <w:bodyDiv w:val="1"/>
      <w:marLeft w:val="0"/>
      <w:marRight w:val="0"/>
      <w:marTop w:val="0"/>
      <w:marBottom w:val="0"/>
      <w:divBdr>
        <w:top w:val="none" w:sz="0" w:space="0" w:color="auto"/>
        <w:left w:val="none" w:sz="0" w:space="0" w:color="auto"/>
        <w:bottom w:val="none" w:sz="0" w:space="0" w:color="auto"/>
        <w:right w:val="none" w:sz="0" w:space="0" w:color="auto"/>
      </w:divBdr>
    </w:div>
    <w:div w:id="81924342">
      <w:bodyDiv w:val="1"/>
      <w:marLeft w:val="0"/>
      <w:marRight w:val="0"/>
      <w:marTop w:val="0"/>
      <w:marBottom w:val="0"/>
      <w:divBdr>
        <w:top w:val="none" w:sz="0" w:space="0" w:color="auto"/>
        <w:left w:val="none" w:sz="0" w:space="0" w:color="auto"/>
        <w:bottom w:val="none" w:sz="0" w:space="0" w:color="auto"/>
        <w:right w:val="none" w:sz="0" w:space="0" w:color="auto"/>
      </w:divBdr>
    </w:div>
    <w:div w:id="81998831">
      <w:bodyDiv w:val="1"/>
      <w:marLeft w:val="0"/>
      <w:marRight w:val="0"/>
      <w:marTop w:val="0"/>
      <w:marBottom w:val="0"/>
      <w:divBdr>
        <w:top w:val="none" w:sz="0" w:space="0" w:color="auto"/>
        <w:left w:val="none" w:sz="0" w:space="0" w:color="auto"/>
        <w:bottom w:val="none" w:sz="0" w:space="0" w:color="auto"/>
        <w:right w:val="none" w:sz="0" w:space="0" w:color="auto"/>
      </w:divBdr>
    </w:div>
    <w:div w:id="82149234">
      <w:bodyDiv w:val="1"/>
      <w:marLeft w:val="0"/>
      <w:marRight w:val="0"/>
      <w:marTop w:val="0"/>
      <w:marBottom w:val="0"/>
      <w:divBdr>
        <w:top w:val="none" w:sz="0" w:space="0" w:color="auto"/>
        <w:left w:val="none" w:sz="0" w:space="0" w:color="auto"/>
        <w:bottom w:val="none" w:sz="0" w:space="0" w:color="auto"/>
        <w:right w:val="none" w:sz="0" w:space="0" w:color="auto"/>
      </w:divBdr>
    </w:div>
    <w:div w:id="82191810">
      <w:bodyDiv w:val="1"/>
      <w:marLeft w:val="0"/>
      <w:marRight w:val="0"/>
      <w:marTop w:val="0"/>
      <w:marBottom w:val="0"/>
      <w:divBdr>
        <w:top w:val="none" w:sz="0" w:space="0" w:color="auto"/>
        <w:left w:val="none" w:sz="0" w:space="0" w:color="auto"/>
        <w:bottom w:val="none" w:sz="0" w:space="0" w:color="auto"/>
        <w:right w:val="none" w:sz="0" w:space="0" w:color="auto"/>
      </w:divBdr>
    </w:div>
    <w:div w:id="82384496">
      <w:bodyDiv w:val="1"/>
      <w:marLeft w:val="0"/>
      <w:marRight w:val="0"/>
      <w:marTop w:val="0"/>
      <w:marBottom w:val="0"/>
      <w:divBdr>
        <w:top w:val="none" w:sz="0" w:space="0" w:color="auto"/>
        <w:left w:val="none" w:sz="0" w:space="0" w:color="auto"/>
        <w:bottom w:val="none" w:sz="0" w:space="0" w:color="auto"/>
        <w:right w:val="none" w:sz="0" w:space="0" w:color="auto"/>
      </w:divBdr>
    </w:div>
    <w:div w:id="83116174">
      <w:bodyDiv w:val="1"/>
      <w:marLeft w:val="0"/>
      <w:marRight w:val="0"/>
      <w:marTop w:val="0"/>
      <w:marBottom w:val="0"/>
      <w:divBdr>
        <w:top w:val="none" w:sz="0" w:space="0" w:color="auto"/>
        <w:left w:val="none" w:sz="0" w:space="0" w:color="auto"/>
        <w:bottom w:val="none" w:sz="0" w:space="0" w:color="auto"/>
        <w:right w:val="none" w:sz="0" w:space="0" w:color="auto"/>
      </w:divBdr>
    </w:div>
    <w:div w:id="83260276">
      <w:bodyDiv w:val="1"/>
      <w:marLeft w:val="0"/>
      <w:marRight w:val="0"/>
      <w:marTop w:val="0"/>
      <w:marBottom w:val="0"/>
      <w:divBdr>
        <w:top w:val="none" w:sz="0" w:space="0" w:color="auto"/>
        <w:left w:val="none" w:sz="0" w:space="0" w:color="auto"/>
        <w:bottom w:val="none" w:sz="0" w:space="0" w:color="auto"/>
        <w:right w:val="none" w:sz="0" w:space="0" w:color="auto"/>
      </w:divBdr>
    </w:div>
    <w:div w:id="83380074">
      <w:bodyDiv w:val="1"/>
      <w:marLeft w:val="0"/>
      <w:marRight w:val="0"/>
      <w:marTop w:val="0"/>
      <w:marBottom w:val="0"/>
      <w:divBdr>
        <w:top w:val="none" w:sz="0" w:space="0" w:color="auto"/>
        <w:left w:val="none" w:sz="0" w:space="0" w:color="auto"/>
        <w:bottom w:val="none" w:sz="0" w:space="0" w:color="auto"/>
        <w:right w:val="none" w:sz="0" w:space="0" w:color="auto"/>
      </w:divBdr>
    </w:div>
    <w:div w:id="83427427">
      <w:bodyDiv w:val="1"/>
      <w:marLeft w:val="0"/>
      <w:marRight w:val="0"/>
      <w:marTop w:val="0"/>
      <w:marBottom w:val="0"/>
      <w:divBdr>
        <w:top w:val="none" w:sz="0" w:space="0" w:color="auto"/>
        <w:left w:val="none" w:sz="0" w:space="0" w:color="auto"/>
        <w:bottom w:val="none" w:sz="0" w:space="0" w:color="auto"/>
        <w:right w:val="none" w:sz="0" w:space="0" w:color="auto"/>
      </w:divBdr>
    </w:div>
    <w:div w:id="83769256">
      <w:bodyDiv w:val="1"/>
      <w:marLeft w:val="0"/>
      <w:marRight w:val="0"/>
      <w:marTop w:val="0"/>
      <w:marBottom w:val="0"/>
      <w:divBdr>
        <w:top w:val="none" w:sz="0" w:space="0" w:color="auto"/>
        <w:left w:val="none" w:sz="0" w:space="0" w:color="auto"/>
        <w:bottom w:val="none" w:sz="0" w:space="0" w:color="auto"/>
        <w:right w:val="none" w:sz="0" w:space="0" w:color="auto"/>
      </w:divBdr>
    </w:div>
    <w:div w:id="83842837">
      <w:bodyDiv w:val="1"/>
      <w:marLeft w:val="0"/>
      <w:marRight w:val="0"/>
      <w:marTop w:val="0"/>
      <w:marBottom w:val="0"/>
      <w:divBdr>
        <w:top w:val="none" w:sz="0" w:space="0" w:color="auto"/>
        <w:left w:val="none" w:sz="0" w:space="0" w:color="auto"/>
        <w:bottom w:val="none" w:sz="0" w:space="0" w:color="auto"/>
        <w:right w:val="none" w:sz="0" w:space="0" w:color="auto"/>
      </w:divBdr>
    </w:div>
    <w:div w:id="84032297">
      <w:bodyDiv w:val="1"/>
      <w:marLeft w:val="0"/>
      <w:marRight w:val="0"/>
      <w:marTop w:val="0"/>
      <w:marBottom w:val="0"/>
      <w:divBdr>
        <w:top w:val="none" w:sz="0" w:space="0" w:color="auto"/>
        <w:left w:val="none" w:sz="0" w:space="0" w:color="auto"/>
        <w:bottom w:val="none" w:sz="0" w:space="0" w:color="auto"/>
        <w:right w:val="none" w:sz="0" w:space="0" w:color="auto"/>
      </w:divBdr>
    </w:div>
    <w:div w:id="84881323">
      <w:bodyDiv w:val="1"/>
      <w:marLeft w:val="0"/>
      <w:marRight w:val="0"/>
      <w:marTop w:val="0"/>
      <w:marBottom w:val="0"/>
      <w:divBdr>
        <w:top w:val="none" w:sz="0" w:space="0" w:color="auto"/>
        <w:left w:val="none" w:sz="0" w:space="0" w:color="auto"/>
        <w:bottom w:val="none" w:sz="0" w:space="0" w:color="auto"/>
        <w:right w:val="none" w:sz="0" w:space="0" w:color="auto"/>
      </w:divBdr>
    </w:div>
    <w:div w:id="85078706">
      <w:bodyDiv w:val="1"/>
      <w:marLeft w:val="0"/>
      <w:marRight w:val="0"/>
      <w:marTop w:val="0"/>
      <w:marBottom w:val="0"/>
      <w:divBdr>
        <w:top w:val="none" w:sz="0" w:space="0" w:color="auto"/>
        <w:left w:val="none" w:sz="0" w:space="0" w:color="auto"/>
        <w:bottom w:val="none" w:sz="0" w:space="0" w:color="auto"/>
        <w:right w:val="none" w:sz="0" w:space="0" w:color="auto"/>
      </w:divBdr>
    </w:div>
    <w:div w:id="85343475">
      <w:bodyDiv w:val="1"/>
      <w:marLeft w:val="0"/>
      <w:marRight w:val="0"/>
      <w:marTop w:val="0"/>
      <w:marBottom w:val="0"/>
      <w:divBdr>
        <w:top w:val="none" w:sz="0" w:space="0" w:color="auto"/>
        <w:left w:val="none" w:sz="0" w:space="0" w:color="auto"/>
        <w:bottom w:val="none" w:sz="0" w:space="0" w:color="auto"/>
        <w:right w:val="none" w:sz="0" w:space="0" w:color="auto"/>
      </w:divBdr>
    </w:div>
    <w:div w:id="85616280">
      <w:bodyDiv w:val="1"/>
      <w:marLeft w:val="0"/>
      <w:marRight w:val="0"/>
      <w:marTop w:val="0"/>
      <w:marBottom w:val="0"/>
      <w:divBdr>
        <w:top w:val="none" w:sz="0" w:space="0" w:color="auto"/>
        <w:left w:val="none" w:sz="0" w:space="0" w:color="auto"/>
        <w:bottom w:val="none" w:sz="0" w:space="0" w:color="auto"/>
        <w:right w:val="none" w:sz="0" w:space="0" w:color="auto"/>
      </w:divBdr>
    </w:div>
    <w:div w:id="85926810">
      <w:bodyDiv w:val="1"/>
      <w:marLeft w:val="0"/>
      <w:marRight w:val="0"/>
      <w:marTop w:val="0"/>
      <w:marBottom w:val="0"/>
      <w:divBdr>
        <w:top w:val="none" w:sz="0" w:space="0" w:color="auto"/>
        <w:left w:val="none" w:sz="0" w:space="0" w:color="auto"/>
        <w:bottom w:val="none" w:sz="0" w:space="0" w:color="auto"/>
        <w:right w:val="none" w:sz="0" w:space="0" w:color="auto"/>
      </w:divBdr>
    </w:div>
    <w:div w:id="86730567">
      <w:bodyDiv w:val="1"/>
      <w:marLeft w:val="0"/>
      <w:marRight w:val="0"/>
      <w:marTop w:val="0"/>
      <w:marBottom w:val="0"/>
      <w:divBdr>
        <w:top w:val="none" w:sz="0" w:space="0" w:color="auto"/>
        <w:left w:val="none" w:sz="0" w:space="0" w:color="auto"/>
        <w:bottom w:val="none" w:sz="0" w:space="0" w:color="auto"/>
        <w:right w:val="none" w:sz="0" w:space="0" w:color="auto"/>
      </w:divBdr>
    </w:div>
    <w:div w:id="86771489">
      <w:bodyDiv w:val="1"/>
      <w:marLeft w:val="0"/>
      <w:marRight w:val="0"/>
      <w:marTop w:val="0"/>
      <w:marBottom w:val="0"/>
      <w:divBdr>
        <w:top w:val="none" w:sz="0" w:space="0" w:color="auto"/>
        <w:left w:val="none" w:sz="0" w:space="0" w:color="auto"/>
        <w:bottom w:val="none" w:sz="0" w:space="0" w:color="auto"/>
        <w:right w:val="none" w:sz="0" w:space="0" w:color="auto"/>
      </w:divBdr>
    </w:div>
    <w:div w:id="86779097">
      <w:bodyDiv w:val="1"/>
      <w:marLeft w:val="0"/>
      <w:marRight w:val="0"/>
      <w:marTop w:val="0"/>
      <w:marBottom w:val="0"/>
      <w:divBdr>
        <w:top w:val="none" w:sz="0" w:space="0" w:color="auto"/>
        <w:left w:val="none" w:sz="0" w:space="0" w:color="auto"/>
        <w:bottom w:val="none" w:sz="0" w:space="0" w:color="auto"/>
        <w:right w:val="none" w:sz="0" w:space="0" w:color="auto"/>
      </w:divBdr>
    </w:div>
    <w:div w:id="86925658">
      <w:bodyDiv w:val="1"/>
      <w:marLeft w:val="0"/>
      <w:marRight w:val="0"/>
      <w:marTop w:val="0"/>
      <w:marBottom w:val="0"/>
      <w:divBdr>
        <w:top w:val="none" w:sz="0" w:space="0" w:color="auto"/>
        <w:left w:val="none" w:sz="0" w:space="0" w:color="auto"/>
        <w:bottom w:val="none" w:sz="0" w:space="0" w:color="auto"/>
        <w:right w:val="none" w:sz="0" w:space="0" w:color="auto"/>
      </w:divBdr>
    </w:div>
    <w:div w:id="87043970">
      <w:bodyDiv w:val="1"/>
      <w:marLeft w:val="0"/>
      <w:marRight w:val="0"/>
      <w:marTop w:val="0"/>
      <w:marBottom w:val="0"/>
      <w:divBdr>
        <w:top w:val="none" w:sz="0" w:space="0" w:color="auto"/>
        <w:left w:val="none" w:sz="0" w:space="0" w:color="auto"/>
        <w:bottom w:val="none" w:sz="0" w:space="0" w:color="auto"/>
        <w:right w:val="none" w:sz="0" w:space="0" w:color="auto"/>
      </w:divBdr>
    </w:div>
    <w:div w:id="87239414">
      <w:bodyDiv w:val="1"/>
      <w:marLeft w:val="0"/>
      <w:marRight w:val="0"/>
      <w:marTop w:val="0"/>
      <w:marBottom w:val="0"/>
      <w:divBdr>
        <w:top w:val="none" w:sz="0" w:space="0" w:color="auto"/>
        <w:left w:val="none" w:sz="0" w:space="0" w:color="auto"/>
        <w:bottom w:val="none" w:sz="0" w:space="0" w:color="auto"/>
        <w:right w:val="none" w:sz="0" w:space="0" w:color="auto"/>
      </w:divBdr>
    </w:div>
    <w:div w:id="87242766">
      <w:bodyDiv w:val="1"/>
      <w:marLeft w:val="0"/>
      <w:marRight w:val="0"/>
      <w:marTop w:val="0"/>
      <w:marBottom w:val="0"/>
      <w:divBdr>
        <w:top w:val="none" w:sz="0" w:space="0" w:color="auto"/>
        <w:left w:val="none" w:sz="0" w:space="0" w:color="auto"/>
        <w:bottom w:val="none" w:sz="0" w:space="0" w:color="auto"/>
        <w:right w:val="none" w:sz="0" w:space="0" w:color="auto"/>
      </w:divBdr>
    </w:div>
    <w:div w:id="87384449">
      <w:bodyDiv w:val="1"/>
      <w:marLeft w:val="0"/>
      <w:marRight w:val="0"/>
      <w:marTop w:val="0"/>
      <w:marBottom w:val="0"/>
      <w:divBdr>
        <w:top w:val="none" w:sz="0" w:space="0" w:color="auto"/>
        <w:left w:val="none" w:sz="0" w:space="0" w:color="auto"/>
        <w:bottom w:val="none" w:sz="0" w:space="0" w:color="auto"/>
        <w:right w:val="none" w:sz="0" w:space="0" w:color="auto"/>
      </w:divBdr>
    </w:div>
    <w:div w:id="87773652">
      <w:bodyDiv w:val="1"/>
      <w:marLeft w:val="0"/>
      <w:marRight w:val="0"/>
      <w:marTop w:val="0"/>
      <w:marBottom w:val="0"/>
      <w:divBdr>
        <w:top w:val="none" w:sz="0" w:space="0" w:color="auto"/>
        <w:left w:val="none" w:sz="0" w:space="0" w:color="auto"/>
        <w:bottom w:val="none" w:sz="0" w:space="0" w:color="auto"/>
        <w:right w:val="none" w:sz="0" w:space="0" w:color="auto"/>
      </w:divBdr>
    </w:div>
    <w:div w:id="88307738">
      <w:bodyDiv w:val="1"/>
      <w:marLeft w:val="0"/>
      <w:marRight w:val="0"/>
      <w:marTop w:val="0"/>
      <w:marBottom w:val="0"/>
      <w:divBdr>
        <w:top w:val="none" w:sz="0" w:space="0" w:color="auto"/>
        <w:left w:val="none" w:sz="0" w:space="0" w:color="auto"/>
        <w:bottom w:val="none" w:sz="0" w:space="0" w:color="auto"/>
        <w:right w:val="none" w:sz="0" w:space="0" w:color="auto"/>
      </w:divBdr>
    </w:div>
    <w:div w:id="88356326">
      <w:bodyDiv w:val="1"/>
      <w:marLeft w:val="0"/>
      <w:marRight w:val="0"/>
      <w:marTop w:val="0"/>
      <w:marBottom w:val="0"/>
      <w:divBdr>
        <w:top w:val="none" w:sz="0" w:space="0" w:color="auto"/>
        <w:left w:val="none" w:sz="0" w:space="0" w:color="auto"/>
        <w:bottom w:val="none" w:sz="0" w:space="0" w:color="auto"/>
        <w:right w:val="none" w:sz="0" w:space="0" w:color="auto"/>
      </w:divBdr>
    </w:div>
    <w:div w:id="88477693">
      <w:bodyDiv w:val="1"/>
      <w:marLeft w:val="0"/>
      <w:marRight w:val="0"/>
      <w:marTop w:val="0"/>
      <w:marBottom w:val="0"/>
      <w:divBdr>
        <w:top w:val="none" w:sz="0" w:space="0" w:color="auto"/>
        <w:left w:val="none" w:sz="0" w:space="0" w:color="auto"/>
        <w:bottom w:val="none" w:sz="0" w:space="0" w:color="auto"/>
        <w:right w:val="none" w:sz="0" w:space="0" w:color="auto"/>
      </w:divBdr>
    </w:div>
    <w:div w:id="88551317">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544336">
      <w:bodyDiv w:val="1"/>
      <w:marLeft w:val="0"/>
      <w:marRight w:val="0"/>
      <w:marTop w:val="0"/>
      <w:marBottom w:val="0"/>
      <w:divBdr>
        <w:top w:val="none" w:sz="0" w:space="0" w:color="auto"/>
        <w:left w:val="none" w:sz="0" w:space="0" w:color="auto"/>
        <w:bottom w:val="none" w:sz="0" w:space="0" w:color="auto"/>
        <w:right w:val="none" w:sz="0" w:space="0" w:color="auto"/>
      </w:divBdr>
    </w:div>
    <w:div w:id="89547232">
      <w:bodyDiv w:val="1"/>
      <w:marLeft w:val="0"/>
      <w:marRight w:val="0"/>
      <w:marTop w:val="0"/>
      <w:marBottom w:val="0"/>
      <w:divBdr>
        <w:top w:val="none" w:sz="0" w:space="0" w:color="auto"/>
        <w:left w:val="none" w:sz="0" w:space="0" w:color="auto"/>
        <w:bottom w:val="none" w:sz="0" w:space="0" w:color="auto"/>
        <w:right w:val="none" w:sz="0" w:space="0" w:color="auto"/>
      </w:divBdr>
    </w:div>
    <w:div w:id="89552268">
      <w:bodyDiv w:val="1"/>
      <w:marLeft w:val="0"/>
      <w:marRight w:val="0"/>
      <w:marTop w:val="0"/>
      <w:marBottom w:val="0"/>
      <w:divBdr>
        <w:top w:val="none" w:sz="0" w:space="0" w:color="auto"/>
        <w:left w:val="none" w:sz="0" w:space="0" w:color="auto"/>
        <w:bottom w:val="none" w:sz="0" w:space="0" w:color="auto"/>
        <w:right w:val="none" w:sz="0" w:space="0" w:color="auto"/>
      </w:divBdr>
    </w:div>
    <w:div w:id="89588186">
      <w:bodyDiv w:val="1"/>
      <w:marLeft w:val="0"/>
      <w:marRight w:val="0"/>
      <w:marTop w:val="0"/>
      <w:marBottom w:val="0"/>
      <w:divBdr>
        <w:top w:val="none" w:sz="0" w:space="0" w:color="auto"/>
        <w:left w:val="none" w:sz="0" w:space="0" w:color="auto"/>
        <w:bottom w:val="none" w:sz="0" w:space="0" w:color="auto"/>
        <w:right w:val="none" w:sz="0" w:space="0" w:color="auto"/>
      </w:divBdr>
    </w:div>
    <w:div w:id="89669765">
      <w:bodyDiv w:val="1"/>
      <w:marLeft w:val="0"/>
      <w:marRight w:val="0"/>
      <w:marTop w:val="0"/>
      <w:marBottom w:val="0"/>
      <w:divBdr>
        <w:top w:val="none" w:sz="0" w:space="0" w:color="auto"/>
        <w:left w:val="none" w:sz="0" w:space="0" w:color="auto"/>
        <w:bottom w:val="none" w:sz="0" w:space="0" w:color="auto"/>
        <w:right w:val="none" w:sz="0" w:space="0" w:color="auto"/>
      </w:divBdr>
    </w:div>
    <w:div w:id="89858908">
      <w:bodyDiv w:val="1"/>
      <w:marLeft w:val="0"/>
      <w:marRight w:val="0"/>
      <w:marTop w:val="0"/>
      <w:marBottom w:val="0"/>
      <w:divBdr>
        <w:top w:val="none" w:sz="0" w:space="0" w:color="auto"/>
        <w:left w:val="none" w:sz="0" w:space="0" w:color="auto"/>
        <w:bottom w:val="none" w:sz="0" w:space="0" w:color="auto"/>
        <w:right w:val="none" w:sz="0" w:space="0" w:color="auto"/>
      </w:divBdr>
    </w:div>
    <w:div w:id="90011021">
      <w:bodyDiv w:val="1"/>
      <w:marLeft w:val="0"/>
      <w:marRight w:val="0"/>
      <w:marTop w:val="0"/>
      <w:marBottom w:val="0"/>
      <w:divBdr>
        <w:top w:val="none" w:sz="0" w:space="0" w:color="auto"/>
        <w:left w:val="none" w:sz="0" w:space="0" w:color="auto"/>
        <w:bottom w:val="none" w:sz="0" w:space="0" w:color="auto"/>
        <w:right w:val="none" w:sz="0" w:space="0" w:color="auto"/>
      </w:divBdr>
    </w:div>
    <w:div w:id="90205661">
      <w:bodyDiv w:val="1"/>
      <w:marLeft w:val="0"/>
      <w:marRight w:val="0"/>
      <w:marTop w:val="0"/>
      <w:marBottom w:val="0"/>
      <w:divBdr>
        <w:top w:val="none" w:sz="0" w:space="0" w:color="auto"/>
        <w:left w:val="none" w:sz="0" w:space="0" w:color="auto"/>
        <w:bottom w:val="none" w:sz="0" w:space="0" w:color="auto"/>
        <w:right w:val="none" w:sz="0" w:space="0" w:color="auto"/>
      </w:divBdr>
    </w:div>
    <w:div w:id="90275153">
      <w:bodyDiv w:val="1"/>
      <w:marLeft w:val="0"/>
      <w:marRight w:val="0"/>
      <w:marTop w:val="0"/>
      <w:marBottom w:val="0"/>
      <w:divBdr>
        <w:top w:val="none" w:sz="0" w:space="0" w:color="auto"/>
        <w:left w:val="none" w:sz="0" w:space="0" w:color="auto"/>
        <w:bottom w:val="none" w:sz="0" w:space="0" w:color="auto"/>
        <w:right w:val="none" w:sz="0" w:space="0" w:color="auto"/>
      </w:divBdr>
    </w:div>
    <w:div w:id="90786163">
      <w:bodyDiv w:val="1"/>
      <w:marLeft w:val="0"/>
      <w:marRight w:val="0"/>
      <w:marTop w:val="0"/>
      <w:marBottom w:val="0"/>
      <w:divBdr>
        <w:top w:val="none" w:sz="0" w:space="0" w:color="auto"/>
        <w:left w:val="none" w:sz="0" w:space="0" w:color="auto"/>
        <w:bottom w:val="none" w:sz="0" w:space="0" w:color="auto"/>
        <w:right w:val="none" w:sz="0" w:space="0" w:color="auto"/>
      </w:divBdr>
    </w:div>
    <w:div w:id="91320066">
      <w:bodyDiv w:val="1"/>
      <w:marLeft w:val="0"/>
      <w:marRight w:val="0"/>
      <w:marTop w:val="0"/>
      <w:marBottom w:val="0"/>
      <w:divBdr>
        <w:top w:val="none" w:sz="0" w:space="0" w:color="auto"/>
        <w:left w:val="none" w:sz="0" w:space="0" w:color="auto"/>
        <w:bottom w:val="none" w:sz="0" w:space="0" w:color="auto"/>
        <w:right w:val="none" w:sz="0" w:space="0" w:color="auto"/>
      </w:divBdr>
    </w:div>
    <w:div w:id="92213559">
      <w:bodyDiv w:val="1"/>
      <w:marLeft w:val="0"/>
      <w:marRight w:val="0"/>
      <w:marTop w:val="0"/>
      <w:marBottom w:val="0"/>
      <w:divBdr>
        <w:top w:val="none" w:sz="0" w:space="0" w:color="auto"/>
        <w:left w:val="none" w:sz="0" w:space="0" w:color="auto"/>
        <w:bottom w:val="none" w:sz="0" w:space="0" w:color="auto"/>
        <w:right w:val="none" w:sz="0" w:space="0" w:color="auto"/>
      </w:divBdr>
    </w:div>
    <w:div w:id="92409166">
      <w:bodyDiv w:val="1"/>
      <w:marLeft w:val="0"/>
      <w:marRight w:val="0"/>
      <w:marTop w:val="0"/>
      <w:marBottom w:val="0"/>
      <w:divBdr>
        <w:top w:val="none" w:sz="0" w:space="0" w:color="auto"/>
        <w:left w:val="none" w:sz="0" w:space="0" w:color="auto"/>
        <w:bottom w:val="none" w:sz="0" w:space="0" w:color="auto"/>
        <w:right w:val="none" w:sz="0" w:space="0" w:color="auto"/>
      </w:divBdr>
    </w:div>
    <w:div w:id="92556985">
      <w:bodyDiv w:val="1"/>
      <w:marLeft w:val="0"/>
      <w:marRight w:val="0"/>
      <w:marTop w:val="0"/>
      <w:marBottom w:val="0"/>
      <w:divBdr>
        <w:top w:val="none" w:sz="0" w:space="0" w:color="auto"/>
        <w:left w:val="none" w:sz="0" w:space="0" w:color="auto"/>
        <w:bottom w:val="none" w:sz="0" w:space="0" w:color="auto"/>
        <w:right w:val="none" w:sz="0" w:space="0" w:color="auto"/>
      </w:divBdr>
    </w:div>
    <w:div w:id="93474837">
      <w:bodyDiv w:val="1"/>
      <w:marLeft w:val="0"/>
      <w:marRight w:val="0"/>
      <w:marTop w:val="0"/>
      <w:marBottom w:val="0"/>
      <w:divBdr>
        <w:top w:val="none" w:sz="0" w:space="0" w:color="auto"/>
        <w:left w:val="none" w:sz="0" w:space="0" w:color="auto"/>
        <w:bottom w:val="none" w:sz="0" w:space="0" w:color="auto"/>
        <w:right w:val="none" w:sz="0" w:space="0" w:color="auto"/>
      </w:divBdr>
    </w:div>
    <w:div w:id="93483670">
      <w:bodyDiv w:val="1"/>
      <w:marLeft w:val="0"/>
      <w:marRight w:val="0"/>
      <w:marTop w:val="0"/>
      <w:marBottom w:val="0"/>
      <w:divBdr>
        <w:top w:val="none" w:sz="0" w:space="0" w:color="auto"/>
        <w:left w:val="none" w:sz="0" w:space="0" w:color="auto"/>
        <w:bottom w:val="none" w:sz="0" w:space="0" w:color="auto"/>
        <w:right w:val="none" w:sz="0" w:space="0" w:color="auto"/>
      </w:divBdr>
    </w:div>
    <w:div w:id="93524584">
      <w:bodyDiv w:val="1"/>
      <w:marLeft w:val="0"/>
      <w:marRight w:val="0"/>
      <w:marTop w:val="0"/>
      <w:marBottom w:val="0"/>
      <w:divBdr>
        <w:top w:val="none" w:sz="0" w:space="0" w:color="auto"/>
        <w:left w:val="none" w:sz="0" w:space="0" w:color="auto"/>
        <w:bottom w:val="none" w:sz="0" w:space="0" w:color="auto"/>
        <w:right w:val="none" w:sz="0" w:space="0" w:color="auto"/>
      </w:divBdr>
    </w:div>
    <w:div w:id="93525307">
      <w:bodyDiv w:val="1"/>
      <w:marLeft w:val="0"/>
      <w:marRight w:val="0"/>
      <w:marTop w:val="0"/>
      <w:marBottom w:val="0"/>
      <w:divBdr>
        <w:top w:val="none" w:sz="0" w:space="0" w:color="auto"/>
        <w:left w:val="none" w:sz="0" w:space="0" w:color="auto"/>
        <w:bottom w:val="none" w:sz="0" w:space="0" w:color="auto"/>
        <w:right w:val="none" w:sz="0" w:space="0" w:color="auto"/>
      </w:divBdr>
    </w:div>
    <w:div w:id="93743952">
      <w:bodyDiv w:val="1"/>
      <w:marLeft w:val="0"/>
      <w:marRight w:val="0"/>
      <w:marTop w:val="0"/>
      <w:marBottom w:val="0"/>
      <w:divBdr>
        <w:top w:val="none" w:sz="0" w:space="0" w:color="auto"/>
        <w:left w:val="none" w:sz="0" w:space="0" w:color="auto"/>
        <w:bottom w:val="none" w:sz="0" w:space="0" w:color="auto"/>
        <w:right w:val="none" w:sz="0" w:space="0" w:color="auto"/>
      </w:divBdr>
    </w:div>
    <w:div w:id="94323474">
      <w:bodyDiv w:val="1"/>
      <w:marLeft w:val="0"/>
      <w:marRight w:val="0"/>
      <w:marTop w:val="0"/>
      <w:marBottom w:val="0"/>
      <w:divBdr>
        <w:top w:val="none" w:sz="0" w:space="0" w:color="auto"/>
        <w:left w:val="none" w:sz="0" w:space="0" w:color="auto"/>
        <w:bottom w:val="none" w:sz="0" w:space="0" w:color="auto"/>
        <w:right w:val="none" w:sz="0" w:space="0" w:color="auto"/>
      </w:divBdr>
    </w:div>
    <w:div w:id="94641116">
      <w:bodyDiv w:val="1"/>
      <w:marLeft w:val="0"/>
      <w:marRight w:val="0"/>
      <w:marTop w:val="0"/>
      <w:marBottom w:val="0"/>
      <w:divBdr>
        <w:top w:val="none" w:sz="0" w:space="0" w:color="auto"/>
        <w:left w:val="none" w:sz="0" w:space="0" w:color="auto"/>
        <w:bottom w:val="none" w:sz="0" w:space="0" w:color="auto"/>
        <w:right w:val="none" w:sz="0" w:space="0" w:color="auto"/>
      </w:divBdr>
    </w:div>
    <w:div w:id="94792329">
      <w:bodyDiv w:val="1"/>
      <w:marLeft w:val="0"/>
      <w:marRight w:val="0"/>
      <w:marTop w:val="0"/>
      <w:marBottom w:val="0"/>
      <w:divBdr>
        <w:top w:val="none" w:sz="0" w:space="0" w:color="auto"/>
        <w:left w:val="none" w:sz="0" w:space="0" w:color="auto"/>
        <w:bottom w:val="none" w:sz="0" w:space="0" w:color="auto"/>
        <w:right w:val="none" w:sz="0" w:space="0" w:color="auto"/>
      </w:divBdr>
    </w:div>
    <w:div w:id="95030398">
      <w:bodyDiv w:val="1"/>
      <w:marLeft w:val="0"/>
      <w:marRight w:val="0"/>
      <w:marTop w:val="0"/>
      <w:marBottom w:val="0"/>
      <w:divBdr>
        <w:top w:val="none" w:sz="0" w:space="0" w:color="auto"/>
        <w:left w:val="none" w:sz="0" w:space="0" w:color="auto"/>
        <w:bottom w:val="none" w:sz="0" w:space="0" w:color="auto"/>
        <w:right w:val="none" w:sz="0" w:space="0" w:color="auto"/>
      </w:divBdr>
    </w:div>
    <w:div w:id="95056615">
      <w:bodyDiv w:val="1"/>
      <w:marLeft w:val="0"/>
      <w:marRight w:val="0"/>
      <w:marTop w:val="0"/>
      <w:marBottom w:val="0"/>
      <w:divBdr>
        <w:top w:val="none" w:sz="0" w:space="0" w:color="auto"/>
        <w:left w:val="none" w:sz="0" w:space="0" w:color="auto"/>
        <w:bottom w:val="none" w:sz="0" w:space="0" w:color="auto"/>
        <w:right w:val="none" w:sz="0" w:space="0" w:color="auto"/>
      </w:divBdr>
    </w:div>
    <w:div w:id="95291549">
      <w:bodyDiv w:val="1"/>
      <w:marLeft w:val="0"/>
      <w:marRight w:val="0"/>
      <w:marTop w:val="0"/>
      <w:marBottom w:val="0"/>
      <w:divBdr>
        <w:top w:val="none" w:sz="0" w:space="0" w:color="auto"/>
        <w:left w:val="none" w:sz="0" w:space="0" w:color="auto"/>
        <w:bottom w:val="none" w:sz="0" w:space="0" w:color="auto"/>
        <w:right w:val="none" w:sz="0" w:space="0" w:color="auto"/>
      </w:divBdr>
    </w:div>
    <w:div w:id="95491932">
      <w:bodyDiv w:val="1"/>
      <w:marLeft w:val="0"/>
      <w:marRight w:val="0"/>
      <w:marTop w:val="0"/>
      <w:marBottom w:val="0"/>
      <w:divBdr>
        <w:top w:val="none" w:sz="0" w:space="0" w:color="auto"/>
        <w:left w:val="none" w:sz="0" w:space="0" w:color="auto"/>
        <w:bottom w:val="none" w:sz="0" w:space="0" w:color="auto"/>
        <w:right w:val="none" w:sz="0" w:space="0" w:color="auto"/>
      </w:divBdr>
    </w:div>
    <w:div w:id="95492227">
      <w:bodyDiv w:val="1"/>
      <w:marLeft w:val="0"/>
      <w:marRight w:val="0"/>
      <w:marTop w:val="0"/>
      <w:marBottom w:val="0"/>
      <w:divBdr>
        <w:top w:val="none" w:sz="0" w:space="0" w:color="auto"/>
        <w:left w:val="none" w:sz="0" w:space="0" w:color="auto"/>
        <w:bottom w:val="none" w:sz="0" w:space="0" w:color="auto"/>
        <w:right w:val="none" w:sz="0" w:space="0" w:color="auto"/>
      </w:divBdr>
    </w:div>
    <w:div w:id="95710926">
      <w:bodyDiv w:val="1"/>
      <w:marLeft w:val="0"/>
      <w:marRight w:val="0"/>
      <w:marTop w:val="0"/>
      <w:marBottom w:val="0"/>
      <w:divBdr>
        <w:top w:val="none" w:sz="0" w:space="0" w:color="auto"/>
        <w:left w:val="none" w:sz="0" w:space="0" w:color="auto"/>
        <w:bottom w:val="none" w:sz="0" w:space="0" w:color="auto"/>
        <w:right w:val="none" w:sz="0" w:space="0" w:color="auto"/>
      </w:divBdr>
    </w:div>
    <w:div w:id="95902925">
      <w:bodyDiv w:val="1"/>
      <w:marLeft w:val="0"/>
      <w:marRight w:val="0"/>
      <w:marTop w:val="0"/>
      <w:marBottom w:val="0"/>
      <w:divBdr>
        <w:top w:val="none" w:sz="0" w:space="0" w:color="auto"/>
        <w:left w:val="none" w:sz="0" w:space="0" w:color="auto"/>
        <w:bottom w:val="none" w:sz="0" w:space="0" w:color="auto"/>
        <w:right w:val="none" w:sz="0" w:space="0" w:color="auto"/>
      </w:divBdr>
    </w:div>
    <w:div w:id="96682939">
      <w:bodyDiv w:val="1"/>
      <w:marLeft w:val="0"/>
      <w:marRight w:val="0"/>
      <w:marTop w:val="0"/>
      <w:marBottom w:val="0"/>
      <w:divBdr>
        <w:top w:val="none" w:sz="0" w:space="0" w:color="auto"/>
        <w:left w:val="none" w:sz="0" w:space="0" w:color="auto"/>
        <w:bottom w:val="none" w:sz="0" w:space="0" w:color="auto"/>
        <w:right w:val="none" w:sz="0" w:space="0" w:color="auto"/>
      </w:divBdr>
    </w:div>
    <w:div w:id="97144186">
      <w:bodyDiv w:val="1"/>
      <w:marLeft w:val="0"/>
      <w:marRight w:val="0"/>
      <w:marTop w:val="0"/>
      <w:marBottom w:val="0"/>
      <w:divBdr>
        <w:top w:val="none" w:sz="0" w:space="0" w:color="auto"/>
        <w:left w:val="none" w:sz="0" w:space="0" w:color="auto"/>
        <w:bottom w:val="none" w:sz="0" w:space="0" w:color="auto"/>
        <w:right w:val="none" w:sz="0" w:space="0" w:color="auto"/>
      </w:divBdr>
    </w:div>
    <w:div w:id="98067152">
      <w:bodyDiv w:val="1"/>
      <w:marLeft w:val="0"/>
      <w:marRight w:val="0"/>
      <w:marTop w:val="0"/>
      <w:marBottom w:val="0"/>
      <w:divBdr>
        <w:top w:val="none" w:sz="0" w:space="0" w:color="auto"/>
        <w:left w:val="none" w:sz="0" w:space="0" w:color="auto"/>
        <w:bottom w:val="none" w:sz="0" w:space="0" w:color="auto"/>
        <w:right w:val="none" w:sz="0" w:space="0" w:color="auto"/>
      </w:divBdr>
    </w:div>
    <w:div w:id="98260183">
      <w:bodyDiv w:val="1"/>
      <w:marLeft w:val="0"/>
      <w:marRight w:val="0"/>
      <w:marTop w:val="0"/>
      <w:marBottom w:val="0"/>
      <w:divBdr>
        <w:top w:val="none" w:sz="0" w:space="0" w:color="auto"/>
        <w:left w:val="none" w:sz="0" w:space="0" w:color="auto"/>
        <w:bottom w:val="none" w:sz="0" w:space="0" w:color="auto"/>
        <w:right w:val="none" w:sz="0" w:space="0" w:color="auto"/>
      </w:divBdr>
    </w:div>
    <w:div w:id="98260392">
      <w:bodyDiv w:val="1"/>
      <w:marLeft w:val="0"/>
      <w:marRight w:val="0"/>
      <w:marTop w:val="0"/>
      <w:marBottom w:val="0"/>
      <w:divBdr>
        <w:top w:val="none" w:sz="0" w:space="0" w:color="auto"/>
        <w:left w:val="none" w:sz="0" w:space="0" w:color="auto"/>
        <w:bottom w:val="none" w:sz="0" w:space="0" w:color="auto"/>
        <w:right w:val="none" w:sz="0" w:space="0" w:color="auto"/>
      </w:divBdr>
    </w:div>
    <w:div w:id="98525549">
      <w:bodyDiv w:val="1"/>
      <w:marLeft w:val="0"/>
      <w:marRight w:val="0"/>
      <w:marTop w:val="0"/>
      <w:marBottom w:val="0"/>
      <w:divBdr>
        <w:top w:val="none" w:sz="0" w:space="0" w:color="auto"/>
        <w:left w:val="none" w:sz="0" w:space="0" w:color="auto"/>
        <w:bottom w:val="none" w:sz="0" w:space="0" w:color="auto"/>
        <w:right w:val="none" w:sz="0" w:space="0" w:color="auto"/>
      </w:divBdr>
    </w:div>
    <w:div w:id="98725054">
      <w:bodyDiv w:val="1"/>
      <w:marLeft w:val="0"/>
      <w:marRight w:val="0"/>
      <w:marTop w:val="0"/>
      <w:marBottom w:val="0"/>
      <w:divBdr>
        <w:top w:val="none" w:sz="0" w:space="0" w:color="auto"/>
        <w:left w:val="none" w:sz="0" w:space="0" w:color="auto"/>
        <w:bottom w:val="none" w:sz="0" w:space="0" w:color="auto"/>
        <w:right w:val="none" w:sz="0" w:space="0" w:color="auto"/>
      </w:divBdr>
    </w:div>
    <w:div w:id="98842376">
      <w:bodyDiv w:val="1"/>
      <w:marLeft w:val="0"/>
      <w:marRight w:val="0"/>
      <w:marTop w:val="0"/>
      <w:marBottom w:val="0"/>
      <w:divBdr>
        <w:top w:val="none" w:sz="0" w:space="0" w:color="auto"/>
        <w:left w:val="none" w:sz="0" w:space="0" w:color="auto"/>
        <w:bottom w:val="none" w:sz="0" w:space="0" w:color="auto"/>
        <w:right w:val="none" w:sz="0" w:space="0" w:color="auto"/>
      </w:divBdr>
    </w:div>
    <w:div w:id="99878899">
      <w:bodyDiv w:val="1"/>
      <w:marLeft w:val="0"/>
      <w:marRight w:val="0"/>
      <w:marTop w:val="0"/>
      <w:marBottom w:val="0"/>
      <w:divBdr>
        <w:top w:val="none" w:sz="0" w:space="0" w:color="auto"/>
        <w:left w:val="none" w:sz="0" w:space="0" w:color="auto"/>
        <w:bottom w:val="none" w:sz="0" w:space="0" w:color="auto"/>
        <w:right w:val="none" w:sz="0" w:space="0" w:color="auto"/>
      </w:divBdr>
    </w:div>
    <w:div w:id="100153592">
      <w:bodyDiv w:val="1"/>
      <w:marLeft w:val="0"/>
      <w:marRight w:val="0"/>
      <w:marTop w:val="0"/>
      <w:marBottom w:val="0"/>
      <w:divBdr>
        <w:top w:val="none" w:sz="0" w:space="0" w:color="auto"/>
        <w:left w:val="none" w:sz="0" w:space="0" w:color="auto"/>
        <w:bottom w:val="none" w:sz="0" w:space="0" w:color="auto"/>
        <w:right w:val="none" w:sz="0" w:space="0" w:color="auto"/>
      </w:divBdr>
    </w:div>
    <w:div w:id="100298539">
      <w:bodyDiv w:val="1"/>
      <w:marLeft w:val="0"/>
      <w:marRight w:val="0"/>
      <w:marTop w:val="0"/>
      <w:marBottom w:val="0"/>
      <w:divBdr>
        <w:top w:val="none" w:sz="0" w:space="0" w:color="auto"/>
        <w:left w:val="none" w:sz="0" w:space="0" w:color="auto"/>
        <w:bottom w:val="none" w:sz="0" w:space="0" w:color="auto"/>
        <w:right w:val="none" w:sz="0" w:space="0" w:color="auto"/>
      </w:divBdr>
    </w:div>
    <w:div w:id="100806612">
      <w:bodyDiv w:val="1"/>
      <w:marLeft w:val="0"/>
      <w:marRight w:val="0"/>
      <w:marTop w:val="0"/>
      <w:marBottom w:val="0"/>
      <w:divBdr>
        <w:top w:val="none" w:sz="0" w:space="0" w:color="auto"/>
        <w:left w:val="none" w:sz="0" w:space="0" w:color="auto"/>
        <w:bottom w:val="none" w:sz="0" w:space="0" w:color="auto"/>
        <w:right w:val="none" w:sz="0" w:space="0" w:color="auto"/>
      </w:divBdr>
    </w:div>
    <w:div w:id="101071050">
      <w:bodyDiv w:val="1"/>
      <w:marLeft w:val="0"/>
      <w:marRight w:val="0"/>
      <w:marTop w:val="0"/>
      <w:marBottom w:val="0"/>
      <w:divBdr>
        <w:top w:val="none" w:sz="0" w:space="0" w:color="auto"/>
        <w:left w:val="none" w:sz="0" w:space="0" w:color="auto"/>
        <w:bottom w:val="none" w:sz="0" w:space="0" w:color="auto"/>
        <w:right w:val="none" w:sz="0" w:space="0" w:color="auto"/>
      </w:divBdr>
    </w:div>
    <w:div w:id="101152074">
      <w:bodyDiv w:val="1"/>
      <w:marLeft w:val="0"/>
      <w:marRight w:val="0"/>
      <w:marTop w:val="0"/>
      <w:marBottom w:val="0"/>
      <w:divBdr>
        <w:top w:val="none" w:sz="0" w:space="0" w:color="auto"/>
        <w:left w:val="none" w:sz="0" w:space="0" w:color="auto"/>
        <w:bottom w:val="none" w:sz="0" w:space="0" w:color="auto"/>
        <w:right w:val="none" w:sz="0" w:space="0" w:color="auto"/>
      </w:divBdr>
    </w:div>
    <w:div w:id="101344546">
      <w:bodyDiv w:val="1"/>
      <w:marLeft w:val="0"/>
      <w:marRight w:val="0"/>
      <w:marTop w:val="0"/>
      <w:marBottom w:val="0"/>
      <w:divBdr>
        <w:top w:val="none" w:sz="0" w:space="0" w:color="auto"/>
        <w:left w:val="none" w:sz="0" w:space="0" w:color="auto"/>
        <w:bottom w:val="none" w:sz="0" w:space="0" w:color="auto"/>
        <w:right w:val="none" w:sz="0" w:space="0" w:color="auto"/>
      </w:divBdr>
    </w:div>
    <w:div w:id="101650619">
      <w:bodyDiv w:val="1"/>
      <w:marLeft w:val="0"/>
      <w:marRight w:val="0"/>
      <w:marTop w:val="0"/>
      <w:marBottom w:val="0"/>
      <w:divBdr>
        <w:top w:val="none" w:sz="0" w:space="0" w:color="auto"/>
        <w:left w:val="none" w:sz="0" w:space="0" w:color="auto"/>
        <w:bottom w:val="none" w:sz="0" w:space="0" w:color="auto"/>
        <w:right w:val="none" w:sz="0" w:space="0" w:color="auto"/>
      </w:divBdr>
    </w:div>
    <w:div w:id="101731850">
      <w:bodyDiv w:val="1"/>
      <w:marLeft w:val="0"/>
      <w:marRight w:val="0"/>
      <w:marTop w:val="0"/>
      <w:marBottom w:val="0"/>
      <w:divBdr>
        <w:top w:val="none" w:sz="0" w:space="0" w:color="auto"/>
        <w:left w:val="none" w:sz="0" w:space="0" w:color="auto"/>
        <w:bottom w:val="none" w:sz="0" w:space="0" w:color="auto"/>
        <w:right w:val="none" w:sz="0" w:space="0" w:color="auto"/>
      </w:divBdr>
    </w:div>
    <w:div w:id="101919205">
      <w:bodyDiv w:val="1"/>
      <w:marLeft w:val="0"/>
      <w:marRight w:val="0"/>
      <w:marTop w:val="0"/>
      <w:marBottom w:val="0"/>
      <w:divBdr>
        <w:top w:val="none" w:sz="0" w:space="0" w:color="auto"/>
        <w:left w:val="none" w:sz="0" w:space="0" w:color="auto"/>
        <w:bottom w:val="none" w:sz="0" w:space="0" w:color="auto"/>
        <w:right w:val="none" w:sz="0" w:space="0" w:color="auto"/>
      </w:divBdr>
    </w:div>
    <w:div w:id="102655691">
      <w:bodyDiv w:val="1"/>
      <w:marLeft w:val="0"/>
      <w:marRight w:val="0"/>
      <w:marTop w:val="0"/>
      <w:marBottom w:val="0"/>
      <w:divBdr>
        <w:top w:val="none" w:sz="0" w:space="0" w:color="auto"/>
        <w:left w:val="none" w:sz="0" w:space="0" w:color="auto"/>
        <w:bottom w:val="none" w:sz="0" w:space="0" w:color="auto"/>
        <w:right w:val="none" w:sz="0" w:space="0" w:color="auto"/>
      </w:divBdr>
    </w:div>
    <w:div w:id="103351924">
      <w:bodyDiv w:val="1"/>
      <w:marLeft w:val="0"/>
      <w:marRight w:val="0"/>
      <w:marTop w:val="0"/>
      <w:marBottom w:val="0"/>
      <w:divBdr>
        <w:top w:val="none" w:sz="0" w:space="0" w:color="auto"/>
        <w:left w:val="none" w:sz="0" w:space="0" w:color="auto"/>
        <w:bottom w:val="none" w:sz="0" w:space="0" w:color="auto"/>
        <w:right w:val="none" w:sz="0" w:space="0" w:color="auto"/>
      </w:divBdr>
    </w:div>
    <w:div w:id="104278351">
      <w:bodyDiv w:val="1"/>
      <w:marLeft w:val="0"/>
      <w:marRight w:val="0"/>
      <w:marTop w:val="0"/>
      <w:marBottom w:val="0"/>
      <w:divBdr>
        <w:top w:val="none" w:sz="0" w:space="0" w:color="auto"/>
        <w:left w:val="none" w:sz="0" w:space="0" w:color="auto"/>
        <w:bottom w:val="none" w:sz="0" w:space="0" w:color="auto"/>
        <w:right w:val="none" w:sz="0" w:space="0" w:color="auto"/>
      </w:divBdr>
    </w:div>
    <w:div w:id="104352508">
      <w:bodyDiv w:val="1"/>
      <w:marLeft w:val="0"/>
      <w:marRight w:val="0"/>
      <w:marTop w:val="0"/>
      <w:marBottom w:val="0"/>
      <w:divBdr>
        <w:top w:val="none" w:sz="0" w:space="0" w:color="auto"/>
        <w:left w:val="none" w:sz="0" w:space="0" w:color="auto"/>
        <w:bottom w:val="none" w:sz="0" w:space="0" w:color="auto"/>
        <w:right w:val="none" w:sz="0" w:space="0" w:color="auto"/>
      </w:divBdr>
    </w:div>
    <w:div w:id="104423236">
      <w:bodyDiv w:val="1"/>
      <w:marLeft w:val="0"/>
      <w:marRight w:val="0"/>
      <w:marTop w:val="0"/>
      <w:marBottom w:val="0"/>
      <w:divBdr>
        <w:top w:val="none" w:sz="0" w:space="0" w:color="auto"/>
        <w:left w:val="none" w:sz="0" w:space="0" w:color="auto"/>
        <w:bottom w:val="none" w:sz="0" w:space="0" w:color="auto"/>
        <w:right w:val="none" w:sz="0" w:space="0" w:color="auto"/>
      </w:divBdr>
    </w:div>
    <w:div w:id="104543117">
      <w:bodyDiv w:val="1"/>
      <w:marLeft w:val="0"/>
      <w:marRight w:val="0"/>
      <w:marTop w:val="0"/>
      <w:marBottom w:val="0"/>
      <w:divBdr>
        <w:top w:val="none" w:sz="0" w:space="0" w:color="auto"/>
        <w:left w:val="none" w:sz="0" w:space="0" w:color="auto"/>
        <w:bottom w:val="none" w:sz="0" w:space="0" w:color="auto"/>
        <w:right w:val="none" w:sz="0" w:space="0" w:color="auto"/>
      </w:divBdr>
    </w:div>
    <w:div w:id="104615516">
      <w:bodyDiv w:val="1"/>
      <w:marLeft w:val="0"/>
      <w:marRight w:val="0"/>
      <w:marTop w:val="0"/>
      <w:marBottom w:val="0"/>
      <w:divBdr>
        <w:top w:val="none" w:sz="0" w:space="0" w:color="auto"/>
        <w:left w:val="none" w:sz="0" w:space="0" w:color="auto"/>
        <w:bottom w:val="none" w:sz="0" w:space="0" w:color="auto"/>
        <w:right w:val="none" w:sz="0" w:space="0" w:color="auto"/>
      </w:divBdr>
    </w:div>
    <w:div w:id="104690121">
      <w:bodyDiv w:val="1"/>
      <w:marLeft w:val="0"/>
      <w:marRight w:val="0"/>
      <w:marTop w:val="0"/>
      <w:marBottom w:val="0"/>
      <w:divBdr>
        <w:top w:val="none" w:sz="0" w:space="0" w:color="auto"/>
        <w:left w:val="none" w:sz="0" w:space="0" w:color="auto"/>
        <w:bottom w:val="none" w:sz="0" w:space="0" w:color="auto"/>
        <w:right w:val="none" w:sz="0" w:space="0" w:color="auto"/>
      </w:divBdr>
    </w:div>
    <w:div w:id="104692728">
      <w:bodyDiv w:val="1"/>
      <w:marLeft w:val="0"/>
      <w:marRight w:val="0"/>
      <w:marTop w:val="0"/>
      <w:marBottom w:val="0"/>
      <w:divBdr>
        <w:top w:val="none" w:sz="0" w:space="0" w:color="auto"/>
        <w:left w:val="none" w:sz="0" w:space="0" w:color="auto"/>
        <w:bottom w:val="none" w:sz="0" w:space="0" w:color="auto"/>
        <w:right w:val="none" w:sz="0" w:space="0" w:color="auto"/>
      </w:divBdr>
    </w:div>
    <w:div w:id="104931357">
      <w:bodyDiv w:val="1"/>
      <w:marLeft w:val="0"/>
      <w:marRight w:val="0"/>
      <w:marTop w:val="0"/>
      <w:marBottom w:val="0"/>
      <w:divBdr>
        <w:top w:val="none" w:sz="0" w:space="0" w:color="auto"/>
        <w:left w:val="none" w:sz="0" w:space="0" w:color="auto"/>
        <w:bottom w:val="none" w:sz="0" w:space="0" w:color="auto"/>
        <w:right w:val="none" w:sz="0" w:space="0" w:color="auto"/>
      </w:divBdr>
    </w:div>
    <w:div w:id="105084237">
      <w:bodyDiv w:val="1"/>
      <w:marLeft w:val="0"/>
      <w:marRight w:val="0"/>
      <w:marTop w:val="0"/>
      <w:marBottom w:val="0"/>
      <w:divBdr>
        <w:top w:val="none" w:sz="0" w:space="0" w:color="auto"/>
        <w:left w:val="none" w:sz="0" w:space="0" w:color="auto"/>
        <w:bottom w:val="none" w:sz="0" w:space="0" w:color="auto"/>
        <w:right w:val="none" w:sz="0" w:space="0" w:color="auto"/>
      </w:divBdr>
    </w:div>
    <w:div w:id="105851208">
      <w:bodyDiv w:val="1"/>
      <w:marLeft w:val="0"/>
      <w:marRight w:val="0"/>
      <w:marTop w:val="0"/>
      <w:marBottom w:val="0"/>
      <w:divBdr>
        <w:top w:val="none" w:sz="0" w:space="0" w:color="auto"/>
        <w:left w:val="none" w:sz="0" w:space="0" w:color="auto"/>
        <w:bottom w:val="none" w:sz="0" w:space="0" w:color="auto"/>
        <w:right w:val="none" w:sz="0" w:space="0" w:color="auto"/>
      </w:divBdr>
    </w:div>
    <w:div w:id="105933989">
      <w:bodyDiv w:val="1"/>
      <w:marLeft w:val="0"/>
      <w:marRight w:val="0"/>
      <w:marTop w:val="0"/>
      <w:marBottom w:val="0"/>
      <w:divBdr>
        <w:top w:val="none" w:sz="0" w:space="0" w:color="auto"/>
        <w:left w:val="none" w:sz="0" w:space="0" w:color="auto"/>
        <w:bottom w:val="none" w:sz="0" w:space="0" w:color="auto"/>
        <w:right w:val="none" w:sz="0" w:space="0" w:color="auto"/>
      </w:divBdr>
    </w:div>
    <w:div w:id="106169891">
      <w:bodyDiv w:val="1"/>
      <w:marLeft w:val="0"/>
      <w:marRight w:val="0"/>
      <w:marTop w:val="0"/>
      <w:marBottom w:val="0"/>
      <w:divBdr>
        <w:top w:val="none" w:sz="0" w:space="0" w:color="auto"/>
        <w:left w:val="none" w:sz="0" w:space="0" w:color="auto"/>
        <w:bottom w:val="none" w:sz="0" w:space="0" w:color="auto"/>
        <w:right w:val="none" w:sz="0" w:space="0" w:color="auto"/>
      </w:divBdr>
    </w:div>
    <w:div w:id="106240263">
      <w:bodyDiv w:val="1"/>
      <w:marLeft w:val="0"/>
      <w:marRight w:val="0"/>
      <w:marTop w:val="0"/>
      <w:marBottom w:val="0"/>
      <w:divBdr>
        <w:top w:val="none" w:sz="0" w:space="0" w:color="auto"/>
        <w:left w:val="none" w:sz="0" w:space="0" w:color="auto"/>
        <w:bottom w:val="none" w:sz="0" w:space="0" w:color="auto"/>
        <w:right w:val="none" w:sz="0" w:space="0" w:color="auto"/>
      </w:divBdr>
    </w:div>
    <w:div w:id="106509477">
      <w:bodyDiv w:val="1"/>
      <w:marLeft w:val="0"/>
      <w:marRight w:val="0"/>
      <w:marTop w:val="0"/>
      <w:marBottom w:val="0"/>
      <w:divBdr>
        <w:top w:val="none" w:sz="0" w:space="0" w:color="auto"/>
        <w:left w:val="none" w:sz="0" w:space="0" w:color="auto"/>
        <w:bottom w:val="none" w:sz="0" w:space="0" w:color="auto"/>
        <w:right w:val="none" w:sz="0" w:space="0" w:color="auto"/>
      </w:divBdr>
    </w:div>
    <w:div w:id="106972814">
      <w:bodyDiv w:val="1"/>
      <w:marLeft w:val="0"/>
      <w:marRight w:val="0"/>
      <w:marTop w:val="0"/>
      <w:marBottom w:val="0"/>
      <w:divBdr>
        <w:top w:val="none" w:sz="0" w:space="0" w:color="auto"/>
        <w:left w:val="none" w:sz="0" w:space="0" w:color="auto"/>
        <w:bottom w:val="none" w:sz="0" w:space="0" w:color="auto"/>
        <w:right w:val="none" w:sz="0" w:space="0" w:color="auto"/>
      </w:divBdr>
    </w:div>
    <w:div w:id="107235236">
      <w:bodyDiv w:val="1"/>
      <w:marLeft w:val="0"/>
      <w:marRight w:val="0"/>
      <w:marTop w:val="0"/>
      <w:marBottom w:val="0"/>
      <w:divBdr>
        <w:top w:val="none" w:sz="0" w:space="0" w:color="auto"/>
        <w:left w:val="none" w:sz="0" w:space="0" w:color="auto"/>
        <w:bottom w:val="none" w:sz="0" w:space="0" w:color="auto"/>
        <w:right w:val="none" w:sz="0" w:space="0" w:color="auto"/>
      </w:divBdr>
    </w:div>
    <w:div w:id="107479557">
      <w:bodyDiv w:val="1"/>
      <w:marLeft w:val="0"/>
      <w:marRight w:val="0"/>
      <w:marTop w:val="0"/>
      <w:marBottom w:val="0"/>
      <w:divBdr>
        <w:top w:val="none" w:sz="0" w:space="0" w:color="auto"/>
        <w:left w:val="none" w:sz="0" w:space="0" w:color="auto"/>
        <w:bottom w:val="none" w:sz="0" w:space="0" w:color="auto"/>
        <w:right w:val="none" w:sz="0" w:space="0" w:color="auto"/>
      </w:divBdr>
    </w:div>
    <w:div w:id="107506876">
      <w:bodyDiv w:val="1"/>
      <w:marLeft w:val="0"/>
      <w:marRight w:val="0"/>
      <w:marTop w:val="0"/>
      <w:marBottom w:val="0"/>
      <w:divBdr>
        <w:top w:val="none" w:sz="0" w:space="0" w:color="auto"/>
        <w:left w:val="none" w:sz="0" w:space="0" w:color="auto"/>
        <w:bottom w:val="none" w:sz="0" w:space="0" w:color="auto"/>
        <w:right w:val="none" w:sz="0" w:space="0" w:color="auto"/>
      </w:divBdr>
    </w:div>
    <w:div w:id="107630366">
      <w:bodyDiv w:val="1"/>
      <w:marLeft w:val="0"/>
      <w:marRight w:val="0"/>
      <w:marTop w:val="0"/>
      <w:marBottom w:val="0"/>
      <w:divBdr>
        <w:top w:val="none" w:sz="0" w:space="0" w:color="auto"/>
        <w:left w:val="none" w:sz="0" w:space="0" w:color="auto"/>
        <w:bottom w:val="none" w:sz="0" w:space="0" w:color="auto"/>
        <w:right w:val="none" w:sz="0" w:space="0" w:color="auto"/>
      </w:divBdr>
    </w:div>
    <w:div w:id="108210705">
      <w:bodyDiv w:val="1"/>
      <w:marLeft w:val="0"/>
      <w:marRight w:val="0"/>
      <w:marTop w:val="0"/>
      <w:marBottom w:val="0"/>
      <w:divBdr>
        <w:top w:val="none" w:sz="0" w:space="0" w:color="auto"/>
        <w:left w:val="none" w:sz="0" w:space="0" w:color="auto"/>
        <w:bottom w:val="none" w:sz="0" w:space="0" w:color="auto"/>
        <w:right w:val="none" w:sz="0" w:space="0" w:color="auto"/>
      </w:divBdr>
    </w:div>
    <w:div w:id="108355647">
      <w:bodyDiv w:val="1"/>
      <w:marLeft w:val="0"/>
      <w:marRight w:val="0"/>
      <w:marTop w:val="0"/>
      <w:marBottom w:val="0"/>
      <w:divBdr>
        <w:top w:val="none" w:sz="0" w:space="0" w:color="auto"/>
        <w:left w:val="none" w:sz="0" w:space="0" w:color="auto"/>
        <w:bottom w:val="none" w:sz="0" w:space="0" w:color="auto"/>
        <w:right w:val="none" w:sz="0" w:space="0" w:color="auto"/>
      </w:divBdr>
    </w:div>
    <w:div w:id="108547320">
      <w:bodyDiv w:val="1"/>
      <w:marLeft w:val="0"/>
      <w:marRight w:val="0"/>
      <w:marTop w:val="0"/>
      <w:marBottom w:val="0"/>
      <w:divBdr>
        <w:top w:val="none" w:sz="0" w:space="0" w:color="auto"/>
        <w:left w:val="none" w:sz="0" w:space="0" w:color="auto"/>
        <w:bottom w:val="none" w:sz="0" w:space="0" w:color="auto"/>
        <w:right w:val="none" w:sz="0" w:space="0" w:color="auto"/>
      </w:divBdr>
    </w:div>
    <w:div w:id="108553942">
      <w:bodyDiv w:val="1"/>
      <w:marLeft w:val="0"/>
      <w:marRight w:val="0"/>
      <w:marTop w:val="0"/>
      <w:marBottom w:val="0"/>
      <w:divBdr>
        <w:top w:val="none" w:sz="0" w:space="0" w:color="auto"/>
        <w:left w:val="none" w:sz="0" w:space="0" w:color="auto"/>
        <w:bottom w:val="none" w:sz="0" w:space="0" w:color="auto"/>
        <w:right w:val="none" w:sz="0" w:space="0" w:color="auto"/>
      </w:divBdr>
    </w:div>
    <w:div w:id="108672861">
      <w:bodyDiv w:val="1"/>
      <w:marLeft w:val="0"/>
      <w:marRight w:val="0"/>
      <w:marTop w:val="0"/>
      <w:marBottom w:val="0"/>
      <w:divBdr>
        <w:top w:val="none" w:sz="0" w:space="0" w:color="auto"/>
        <w:left w:val="none" w:sz="0" w:space="0" w:color="auto"/>
        <w:bottom w:val="none" w:sz="0" w:space="0" w:color="auto"/>
        <w:right w:val="none" w:sz="0" w:space="0" w:color="auto"/>
      </w:divBdr>
    </w:div>
    <w:div w:id="108746876">
      <w:bodyDiv w:val="1"/>
      <w:marLeft w:val="0"/>
      <w:marRight w:val="0"/>
      <w:marTop w:val="0"/>
      <w:marBottom w:val="0"/>
      <w:divBdr>
        <w:top w:val="none" w:sz="0" w:space="0" w:color="auto"/>
        <w:left w:val="none" w:sz="0" w:space="0" w:color="auto"/>
        <w:bottom w:val="none" w:sz="0" w:space="0" w:color="auto"/>
        <w:right w:val="none" w:sz="0" w:space="0" w:color="auto"/>
      </w:divBdr>
    </w:div>
    <w:div w:id="109058332">
      <w:bodyDiv w:val="1"/>
      <w:marLeft w:val="0"/>
      <w:marRight w:val="0"/>
      <w:marTop w:val="0"/>
      <w:marBottom w:val="0"/>
      <w:divBdr>
        <w:top w:val="none" w:sz="0" w:space="0" w:color="auto"/>
        <w:left w:val="none" w:sz="0" w:space="0" w:color="auto"/>
        <w:bottom w:val="none" w:sz="0" w:space="0" w:color="auto"/>
        <w:right w:val="none" w:sz="0" w:space="0" w:color="auto"/>
      </w:divBdr>
    </w:div>
    <w:div w:id="109323976">
      <w:bodyDiv w:val="1"/>
      <w:marLeft w:val="0"/>
      <w:marRight w:val="0"/>
      <w:marTop w:val="0"/>
      <w:marBottom w:val="0"/>
      <w:divBdr>
        <w:top w:val="none" w:sz="0" w:space="0" w:color="auto"/>
        <w:left w:val="none" w:sz="0" w:space="0" w:color="auto"/>
        <w:bottom w:val="none" w:sz="0" w:space="0" w:color="auto"/>
        <w:right w:val="none" w:sz="0" w:space="0" w:color="auto"/>
      </w:divBdr>
    </w:div>
    <w:div w:id="109981448">
      <w:bodyDiv w:val="1"/>
      <w:marLeft w:val="0"/>
      <w:marRight w:val="0"/>
      <w:marTop w:val="0"/>
      <w:marBottom w:val="0"/>
      <w:divBdr>
        <w:top w:val="none" w:sz="0" w:space="0" w:color="auto"/>
        <w:left w:val="none" w:sz="0" w:space="0" w:color="auto"/>
        <w:bottom w:val="none" w:sz="0" w:space="0" w:color="auto"/>
        <w:right w:val="none" w:sz="0" w:space="0" w:color="auto"/>
      </w:divBdr>
    </w:div>
    <w:div w:id="110057985">
      <w:bodyDiv w:val="1"/>
      <w:marLeft w:val="0"/>
      <w:marRight w:val="0"/>
      <w:marTop w:val="0"/>
      <w:marBottom w:val="0"/>
      <w:divBdr>
        <w:top w:val="none" w:sz="0" w:space="0" w:color="auto"/>
        <w:left w:val="none" w:sz="0" w:space="0" w:color="auto"/>
        <w:bottom w:val="none" w:sz="0" w:space="0" w:color="auto"/>
        <w:right w:val="none" w:sz="0" w:space="0" w:color="auto"/>
      </w:divBdr>
    </w:div>
    <w:div w:id="110829074">
      <w:bodyDiv w:val="1"/>
      <w:marLeft w:val="0"/>
      <w:marRight w:val="0"/>
      <w:marTop w:val="0"/>
      <w:marBottom w:val="0"/>
      <w:divBdr>
        <w:top w:val="none" w:sz="0" w:space="0" w:color="auto"/>
        <w:left w:val="none" w:sz="0" w:space="0" w:color="auto"/>
        <w:bottom w:val="none" w:sz="0" w:space="0" w:color="auto"/>
        <w:right w:val="none" w:sz="0" w:space="0" w:color="auto"/>
      </w:divBdr>
    </w:div>
    <w:div w:id="110830889">
      <w:bodyDiv w:val="1"/>
      <w:marLeft w:val="0"/>
      <w:marRight w:val="0"/>
      <w:marTop w:val="0"/>
      <w:marBottom w:val="0"/>
      <w:divBdr>
        <w:top w:val="none" w:sz="0" w:space="0" w:color="auto"/>
        <w:left w:val="none" w:sz="0" w:space="0" w:color="auto"/>
        <w:bottom w:val="none" w:sz="0" w:space="0" w:color="auto"/>
        <w:right w:val="none" w:sz="0" w:space="0" w:color="auto"/>
      </w:divBdr>
    </w:div>
    <w:div w:id="111411524">
      <w:bodyDiv w:val="1"/>
      <w:marLeft w:val="0"/>
      <w:marRight w:val="0"/>
      <w:marTop w:val="0"/>
      <w:marBottom w:val="0"/>
      <w:divBdr>
        <w:top w:val="none" w:sz="0" w:space="0" w:color="auto"/>
        <w:left w:val="none" w:sz="0" w:space="0" w:color="auto"/>
        <w:bottom w:val="none" w:sz="0" w:space="0" w:color="auto"/>
        <w:right w:val="none" w:sz="0" w:space="0" w:color="auto"/>
      </w:divBdr>
    </w:div>
    <w:div w:id="111673765">
      <w:bodyDiv w:val="1"/>
      <w:marLeft w:val="0"/>
      <w:marRight w:val="0"/>
      <w:marTop w:val="0"/>
      <w:marBottom w:val="0"/>
      <w:divBdr>
        <w:top w:val="none" w:sz="0" w:space="0" w:color="auto"/>
        <w:left w:val="none" w:sz="0" w:space="0" w:color="auto"/>
        <w:bottom w:val="none" w:sz="0" w:space="0" w:color="auto"/>
        <w:right w:val="none" w:sz="0" w:space="0" w:color="auto"/>
      </w:divBdr>
    </w:div>
    <w:div w:id="111826290">
      <w:bodyDiv w:val="1"/>
      <w:marLeft w:val="0"/>
      <w:marRight w:val="0"/>
      <w:marTop w:val="0"/>
      <w:marBottom w:val="0"/>
      <w:divBdr>
        <w:top w:val="none" w:sz="0" w:space="0" w:color="auto"/>
        <w:left w:val="none" w:sz="0" w:space="0" w:color="auto"/>
        <w:bottom w:val="none" w:sz="0" w:space="0" w:color="auto"/>
        <w:right w:val="none" w:sz="0" w:space="0" w:color="auto"/>
      </w:divBdr>
    </w:div>
    <w:div w:id="111949504">
      <w:bodyDiv w:val="1"/>
      <w:marLeft w:val="0"/>
      <w:marRight w:val="0"/>
      <w:marTop w:val="0"/>
      <w:marBottom w:val="0"/>
      <w:divBdr>
        <w:top w:val="none" w:sz="0" w:space="0" w:color="auto"/>
        <w:left w:val="none" w:sz="0" w:space="0" w:color="auto"/>
        <w:bottom w:val="none" w:sz="0" w:space="0" w:color="auto"/>
        <w:right w:val="none" w:sz="0" w:space="0" w:color="auto"/>
      </w:divBdr>
    </w:div>
    <w:div w:id="112016598">
      <w:bodyDiv w:val="1"/>
      <w:marLeft w:val="0"/>
      <w:marRight w:val="0"/>
      <w:marTop w:val="0"/>
      <w:marBottom w:val="0"/>
      <w:divBdr>
        <w:top w:val="none" w:sz="0" w:space="0" w:color="auto"/>
        <w:left w:val="none" w:sz="0" w:space="0" w:color="auto"/>
        <w:bottom w:val="none" w:sz="0" w:space="0" w:color="auto"/>
        <w:right w:val="none" w:sz="0" w:space="0" w:color="auto"/>
      </w:divBdr>
    </w:div>
    <w:div w:id="112094617">
      <w:bodyDiv w:val="1"/>
      <w:marLeft w:val="0"/>
      <w:marRight w:val="0"/>
      <w:marTop w:val="0"/>
      <w:marBottom w:val="0"/>
      <w:divBdr>
        <w:top w:val="none" w:sz="0" w:space="0" w:color="auto"/>
        <w:left w:val="none" w:sz="0" w:space="0" w:color="auto"/>
        <w:bottom w:val="none" w:sz="0" w:space="0" w:color="auto"/>
        <w:right w:val="none" w:sz="0" w:space="0" w:color="auto"/>
      </w:divBdr>
    </w:div>
    <w:div w:id="112213631">
      <w:bodyDiv w:val="1"/>
      <w:marLeft w:val="0"/>
      <w:marRight w:val="0"/>
      <w:marTop w:val="0"/>
      <w:marBottom w:val="0"/>
      <w:divBdr>
        <w:top w:val="none" w:sz="0" w:space="0" w:color="auto"/>
        <w:left w:val="none" w:sz="0" w:space="0" w:color="auto"/>
        <w:bottom w:val="none" w:sz="0" w:space="0" w:color="auto"/>
        <w:right w:val="none" w:sz="0" w:space="0" w:color="auto"/>
      </w:divBdr>
    </w:div>
    <w:div w:id="112525428">
      <w:bodyDiv w:val="1"/>
      <w:marLeft w:val="0"/>
      <w:marRight w:val="0"/>
      <w:marTop w:val="0"/>
      <w:marBottom w:val="0"/>
      <w:divBdr>
        <w:top w:val="none" w:sz="0" w:space="0" w:color="auto"/>
        <w:left w:val="none" w:sz="0" w:space="0" w:color="auto"/>
        <w:bottom w:val="none" w:sz="0" w:space="0" w:color="auto"/>
        <w:right w:val="none" w:sz="0" w:space="0" w:color="auto"/>
      </w:divBdr>
    </w:div>
    <w:div w:id="112675496">
      <w:bodyDiv w:val="1"/>
      <w:marLeft w:val="0"/>
      <w:marRight w:val="0"/>
      <w:marTop w:val="0"/>
      <w:marBottom w:val="0"/>
      <w:divBdr>
        <w:top w:val="none" w:sz="0" w:space="0" w:color="auto"/>
        <w:left w:val="none" w:sz="0" w:space="0" w:color="auto"/>
        <w:bottom w:val="none" w:sz="0" w:space="0" w:color="auto"/>
        <w:right w:val="none" w:sz="0" w:space="0" w:color="auto"/>
      </w:divBdr>
    </w:div>
    <w:div w:id="112985715">
      <w:bodyDiv w:val="1"/>
      <w:marLeft w:val="0"/>
      <w:marRight w:val="0"/>
      <w:marTop w:val="0"/>
      <w:marBottom w:val="0"/>
      <w:divBdr>
        <w:top w:val="none" w:sz="0" w:space="0" w:color="auto"/>
        <w:left w:val="none" w:sz="0" w:space="0" w:color="auto"/>
        <w:bottom w:val="none" w:sz="0" w:space="0" w:color="auto"/>
        <w:right w:val="none" w:sz="0" w:space="0" w:color="auto"/>
      </w:divBdr>
    </w:div>
    <w:div w:id="113602066">
      <w:bodyDiv w:val="1"/>
      <w:marLeft w:val="0"/>
      <w:marRight w:val="0"/>
      <w:marTop w:val="0"/>
      <w:marBottom w:val="0"/>
      <w:divBdr>
        <w:top w:val="none" w:sz="0" w:space="0" w:color="auto"/>
        <w:left w:val="none" w:sz="0" w:space="0" w:color="auto"/>
        <w:bottom w:val="none" w:sz="0" w:space="0" w:color="auto"/>
        <w:right w:val="none" w:sz="0" w:space="0" w:color="auto"/>
      </w:divBdr>
    </w:div>
    <w:div w:id="113794071">
      <w:bodyDiv w:val="1"/>
      <w:marLeft w:val="0"/>
      <w:marRight w:val="0"/>
      <w:marTop w:val="0"/>
      <w:marBottom w:val="0"/>
      <w:divBdr>
        <w:top w:val="none" w:sz="0" w:space="0" w:color="auto"/>
        <w:left w:val="none" w:sz="0" w:space="0" w:color="auto"/>
        <w:bottom w:val="none" w:sz="0" w:space="0" w:color="auto"/>
        <w:right w:val="none" w:sz="0" w:space="0" w:color="auto"/>
      </w:divBdr>
    </w:div>
    <w:div w:id="113906541">
      <w:bodyDiv w:val="1"/>
      <w:marLeft w:val="0"/>
      <w:marRight w:val="0"/>
      <w:marTop w:val="0"/>
      <w:marBottom w:val="0"/>
      <w:divBdr>
        <w:top w:val="none" w:sz="0" w:space="0" w:color="auto"/>
        <w:left w:val="none" w:sz="0" w:space="0" w:color="auto"/>
        <w:bottom w:val="none" w:sz="0" w:space="0" w:color="auto"/>
        <w:right w:val="none" w:sz="0" w:space="0" w:color="auto"/>
      </w:divBdr>
    </w:div>
    <w:div w:id="114032875">
      <w:bodyDiv w:val="1"/>
      <w:marLeft w:val="0"/>
      <w:marRight w:val="0"/>
      <w:marTop w:val="0"/>
      <w:marBottom w:val="0"/>
      <w:divBdr>
        <w:top w:val="none" w:sz="0" w:space="0" w:color="auto"/>
        <w:left w:val="none" w:sz="0" w:space="0" w:color="auto"/>
        <w:bottom w:val="none" w:sz="0" w:space="0" w:color="auto"/>
        <w:right w:val="none" w:sz="0" w:space="0" w:color="auto"/>
      </w:divBdr>
    </w:div>
    <w:div w:id="114374234">
      <w:bodyDiv w:val="1"/>
      <w:marLeft w:val="0"/>
      <w:marRight w:val="0"/>
      <w:marTop w:val="0"/>
      <w:marBottom w:val="0"/>
      <w:divBdr>
        <w:top w:val="none" w:sz="0" w:space="0" w:color="auto"/>
        <w:left w:val="none" w:sz="0" w:space="0" w:color="auto"/>
        <w:bottom w:val="none" w:sz="0" w:space="0" w:color="auto"/>
        <w:right w:val="none" w:sz="0" w:space="0" w:color="auto"/>
      </w:divBdr>
    </w:div>
    <w:div w:id="114760983">
      <w:bodyDiv w:val="1"/>
      <w:marLeft w:val="0"/>
      <w:marRight w:val="0"/>
      <w:marTop w:val="0"/>
      <w:marBottom w:val="0"/>
      <w:divBdr>
        <w:top w:val="none" w:sz="0" w:space="0" w:color="auto"/>
        <w:left w:val="none" w:sz="0" w:space="0" w:color="auto"/>
        <w:bottom w:val="none" w:sz="0" w:space="0" w:color="auto"/>
        <w:right w:val="none" w:sz="0" w:space="0" w:color="auto"/>
      </w:divBdr>
    </w:div>
    <w:div w:id="114762392">
      <w:bodyDiv w:val="1"/>
      <w:marLeft w:val="0"/>
      <w:marRight w:val="0"/>
      <w:marTop w:val="0"/>
      <w:marBottom w:val="0"/>
      <w:divBdr>
        <w:top w:val="none" w:sz="0" w:space="0" w:color="auto"/>
        <w:left w:val="none" w:sz="0" w:space="0" w:color="auto"/>
        <w:bottom w:val="none" w:sz="0" w:space="0" w:color="auto"/>
        <w:right w:val="none" w:sz="0" w:space="0" w:color="auto"/>
      </w:divBdr>
    </w:div>
    <w:div w:id="115221852">
      <w:bodyDiv w:val="1"/>
      <w:marLeft w:val="0"/>
      <w:marRight w:val="0"/>
      <w:marTop w:val="0"/>
      <w:marBottom w:val="0"/>
      <w:divBdr>
        <w:top w:val="none" w:sz="0" w:space="0" w:color="auto"/>
        <w:left w:val="none" w:sz="0" w:space="0" w:color="auto"/>
        <w:bottom w:val="none" w:sz="0" w:space="0" w:color="auto"/>
        <w:right w:val="none" w:sz="0" w:space="0" w:color="auto"/>
      </w:divBdr>
    </w:div>
    <w:div w:id="115830363">
      <w:bodyDiv w:val="1"/>
      <w:marLeft w:val="0"/>
      <w:marRight w:val="0"/>
      <w:marTop w:val="0"/>
      <w:marBottom w:val="0"/>
      <w:divBdr>
        <w:top w:val="none" w:sz="0" w:space="0" w:color="auto"/>
        <w:left w:val="none" w:sz="0" w:space="0" w:color="auto"/>
        <w:bottom w:val="none" w:sz="0" w:space="0" w:color="auto"/>
        <w:right w:val="none" w:sz="0" w:space="0" w:color="auto"/>
      </w:divBdr>
    </w:div>
    <w:div w:id="116458132">
      <w:bodyDiv w:val="1"/>
      <w:marLeft w:val="0"/>
      <w:marRight w:val="0"/>
      <w:marTop w:val="0"/>
      <w:marBottom w:val="0"/>
      <w:divBdr>
        <w:top w:val="none" w:sz="0" w:space="0" w:color="auto"/>
        <w:left w:val="none" w:sz="0" w:space="0" w:color="auto"/>
        <w:bottom w:val="none" w:sz="0" w:space="0" w:color="auto"/>
        <w:right w:val="none" w:sz="0" w:space="0" w:color="auto"/>
      </w:divBdr>
    </w:div>
    <w:div w:id="116686071">
      <w:bodyDiv w:val="1"/>
      <w:marLeft w:val="0"/>
      <w:marRight w:val="0"/>
      <w:marTop w:val="0"/>
      <w:marBottom w:val="0"/>
      <w:divBdr>
        <w:top w:val="none" w:sz="0" w:space="0" w:color="auto"/>
        <w:left w:val="none" w:sz="0" w:space="0" w:color="auto"/>
        <w:bottom w:val="none" w:sz="0" w:space="0" w:color="auto"/>
        <w:right w:val="none" w:sz="0" w:space="0" w:color="auto"/>
      </w:divBdr>
    </w:div>
    <w:div w:id="116720446">
      <w:bodyDiv w:val="1"/>
      <w:marLeft w:val="0"/>
      <w:marRight w:val="0"/>
      <w:marTop w:val="0"/>
      <w:marBottom w:val="0"/>
      <w:divBdr>
        <w:top w:val="none" w:sz="0" w:space="0" w:color="auto"/>
        <w:left w:val="none" w:sz="0" w:space="0" w:color="auto"/>
        <w:bottom w:val="none" w:sz="0" w:space="0" w:color="auto"/>
        <w:right w:val="none" w:sz="0" w:space="0" w:color="auto"/>
      </w:divBdr>
    </w:div>
    <w:div w:id="116991187">
      <w:bodyDiv w:val="1"/>
      <w:marLeft w:val="0"/>
      <w:marRight w:val="0"/>
      <w:marTop w:val="0"/>
      <w:marBottom w:val="0"/>
      <w:divBdr>
        <w:top w:val="none" w:sz="0" w:space="0" w:color="auto"/>
        <w:left w:val="none" w:sz="0" w:space="0" w:color="auto"/>
        <w:bottom w:val="none" w:sz="0" w:space="0" w:color="auto"/>
        <w:right w:val="none" w:sz="0" w:space="0" w:color="auto"/>
      </w:divBdr>
    </w:div>
    <w:div w:id="116991455">
      <w:bodyDiv w:val="1"/>
      <w:marLeft w:val="0"/>
      <w:marRight w:val="0"/>
      <w:marTop w:val="0"/>
      <w:marBottom w:val="0"/>
      <w:divBdr>
        <w:top w:val="none" w:sz="0" w:space="0" w:color="auto"/>
        <w:left w:val="none" w:sz="0" w:space="0" w:color="auto"/>
        <w:bottom w:val="none" w:sz="0" w:space="0" w:color="auto"/>
        <w:right w:val="none" w:sz="0" w:space="0" w:color="auto"/>
      </w:divBdr>
    </w:div>
    <w:div w:id="117142935">
      <w:bodyDiv w:val="1"/>
      <w:marLeft w:val="0"/>
      <w:marRight w:val="0"/>
      <w:marTop w:val="0"/>
      <w:marBottom w:val="0"/>
      <w:divBdr>
        <w:top w:val="none" w:sz="0" w:space="0" w:color="auto"/>
        <w:left w:val="none" w:sz="0" w:space="0" w:color="auto"/>
        <w:bottom w:val="none" w:sz="0" w:space="0" w:color="auto"/>
        <w:right w:val="none" w:sz="0" w:space="0" w:color="auto"/>
      </w:divBdr>
    </w:div>
    <w:div w:id="117799014">
      <w:bodyDiv w:val="1"/>
      <w:marLeft w:val="0"/>
      <w:marRight w:val="0"/>
      <w:marTop w:val="0"/>
      <w:marBottom w:val="0"/>
      <w:divBdr>
        <w:top w:val="none" w:sz="0" w:space="0" w:color="auto"/>
        <w:left w:val="none" w:sz="0" w:space="0" w:color="auto"/>
        <w:bottom w:val="none" w:sz="0" w:space="0" w:color="auto"/>
        <w:right w:val="none" w:sz="0" w:space="0" w:color="auto"/>
      </w:divBdr>
    </w:div>
    <w:div w:id="118230411">
      <w:bodyDiv w:val="1"/>
      <w:marLeft w:val="0"/>
      <w:marRight w:val="0"/>
      <w:marTop w:val="0"/>
      <w:marBottom w:val="0"/>
      <w:divBdr>
        <w:top w:val="none" w:sz="0" w:space="0" w:color="auto"/>
        <w:left w:val="none" w:sz="0" w:space="0" w:color="auto"/>
        <w:bottom w:val="none" w:sz="0" w:space="0" w:color="auto"/>
        <w:right w:val="none" w:sz="0" w:space="0" w:color="auto"/>
      </w:divBdr>
    </w:div>
    <w:div w:id="118374844">
      <w:bodyDiv w:val="1"/>
      <w:marLeft w:val="0"/>
      <w:marRight w:val="0"/>
      <w:marTop w:val="0"/>
      <w:marBottom w:val="0"/>
      <w:divBdr>
        <w:top w:val="none" w:sz="0" w:space="0" w:color="auto"/>
        <w:left w:val="none" w:sz="0" w:space="0" w:color="auto"/>
        <w:bottom w:val="none" w:sz="0" w:space="0" w:color="auto"/>
        <w:right w:val="none" w:sz="0" w:space="0" w:color="auto"/>
      </w:divBdr>
    </w:div>
    <w:div w:id="118493030">
      <w:bodyDiv w:val="1"/>
      <w:marLeft w:val="0"/>
      <w:marRight w:val="0"/>
      <w:marTop w:val="0"/>
      <w:marBottom w:val="0"/>
      <w:divBdr>
        <w:top w:val="none" w:sz="0" w:space="0" w:color="auto"/>
        <w:left w:val="none" w:sz="0" w:space="0" w:color="auto"/>
        <w:bottom w:val="none" w:sz="0" w:space="0" w:color="auto"/>
        <w:right w:val="none" w:sz="0" w:space="0" w:color="auto"/>
      </w:divBdr>
    </w:div>
    <w:div w:id="118497559">
      <w:bodyDiv w:val="1"/>
      <w:marLeft w:val="0"/>
      <w:marRight w:val="0"/>
      <w:marTop w:val="0"/>
      <w:marBottom w:val="0"/>
      <w:divBdr>
        <w:top w:val="none" w:sz="0" w:space="0" w:color="auto"/>
        <w:left w:val="none" w:sz="0" w:space="0" w:color="auto"/>
        <w:bottom w:val="none" w:sz="0" w:space="0" w:color="auto"/>
        <w:right w:val="none" w:sz="0" w:space="0" w:color="auto"/>
      </w:divBdr>
    </w:div>
    <w:div w:id="118767378">
      <w:bodyDiv w:val="1"/>
      <w:marLeft w:val="0"/>
      <w:marRight w:val="0"/>
      <w:marTop w:val="0"/>
      <w:marBottom w:val="0"/>
      <w:divBdr>
        <w:top w:val="none" w:sz="0" w:space="0" w:color="auto"/>
        <w:left w:val="none" w:sz="0" w:space="0" w:color="auto"/>
        <w:bottom w:val="none" w:sz="0" w:space="0" w:color="auto"/>
        <w:right w:val="none" w:sz="0" w:space="0" w:color="auto"/>
      </w:divBdr>
    </w:div>
    <w:div w:id="118886449">
      <w:bodyDiv w:val="1"/>
      <w:marLeft w:val="0"/>
      <w:marRight w:val="0"/>
      <w:marTop w:val="0"/>
      <w:marBottom w:val="0"/>
      <w:divBdr>
        <w:top w:val="none" w:sz="0" w:space="0" w:color="auto"/>
        <w:left w:val="none" w:sz="0" w:space="0" w:color="auto"/>
        <w:bottom w:val="none" w:sz="0" w:space="0" w:color="auto"/>
        <w:right w:val="none" w:sz="0" w:space="0" w:color="auto"/>
      </w:divBdr>
    </w:div>
    <w:div w:id="119038260">
      <w:bodyDiv w:val="1"/>
      <w:marLeft w:val="0"/>
      <w:marRight w:val="0"/>
      <w:marTop w:val="0"/>
      <w:marBottom w:val="0"/>
      <w:divBdr>
        <w:top w:val="none" w:sz="0" w:space="0" w:color="auto"/>
        <w:left w:val="none" w:sz="0" w:space="0" w:color="auto"/>
        <w:bottom w:val="none" w:sz="0" w:space="0" w:color="auto"/>
        <w:right w:val="none" w:sz="0" w:space="0" w:color="auto"/>
      </w:divBdr>
    </w:div>
    <w:div w:id="119350459">
      <w:bodyDiv w:val="1"/>
      <w:marLeft w:val="0"/>
      <w:marRight w:val="0"/>
      <w:marTop w:val="0"/>
      <w:marBottom w:val="0"/>
      <w:divBdr>
        <w:top w:val="none" w:sz="0" w:space="0" w:color="auto"/>
        <w:left w:val="none" w:sz="0" w:space="0" w:color="auto"/>
        <w:bottom w:val="none" w:sz="0" w:space="0" w:color="auto"/>
        <w:right w:val="none" w:sz="0" w:space="0" w:color="auto"/>
      </w:divBdr>
    </w:div>
    <w:div w:id="119805704">
      <w:bodyDiv w:val="1"/>
      <w:marLeft w:val="0"/>
      <w:marRight w:val="0"/>
      <w:marTop w:val="0"/>
      <w:marBottom w:val="0"/>
      <w:divBdr>
        <w:top w:val="none" w:sz="0" w:space="0" w:color="auto"/>
        <w:left w:val="none" w:sz="0" w:space="0" w:color="auto"/>
        <w:bottom w:val="none" w:sz="0" w:space="0" w:color="auto"/>
        <w:right w:val="none" w:sz="0" w:space="0" w:color="auto"/>
      </w:divBdr>
    </w:div>
    <w:div w:id="120195771">
      <w:bodyDiv w:val="1"/>
      <w:marLeft w:val="0"/>
      <w:marRight w:val="0"/>
      <w:marTop w:val="0"/>
      <w:marBottom w:val="0"/>
      <w:divBdr>
        <w:top w:val="none" w:sz="0" w:space="0" w:color="auto"/>
        <w:left w:val="none" w:sz="0" w:space="0" w:color="auto"/>
        <w:bottom w:val="none" w:sz="0" w:space="0" w:color="auto"/>
        <w:right w:val="none" w:sz="0" w:space="0" w:color="auto"/>
      </w:divBdr>
    </w:div>
    <w:div w:id="121003956">
      <w:bodyDiv w:val="1"/>
      <w:marLeft w:val="0"/>
      <w:marRight w:val="0"/>
      <w:marTop w:val="0"/>
      <w:marBottom w:val="0"/>
      <w:divBdr>
        <w:top w:val="none" w:sz="0" w:space="0" w:color="auto"/>
        <w:left w:val="none" w:sz="0" w:space="0" w:color="auto"/>
        <w:bottom w:val="none" w:sz="0" w:space="0" w:color="auto"/>
        <w:right w:val="none" w:sz="0" w:space="0" w:color="auto"/>
      </w:divBdr>
    </w:div>
    <w:div w:id="121072333">
      <w:bodyDiv w:val="1"/>
      <w:marLeft w:val="0"/>
      <w:marRight w:val="0"/>
      <w:marTop w:val="0"/>
      <w:marBottom w:val="0"/>
      <w:divBdr>
        <w:top w:val="none" w:sz="0" w:space="0" w:color="auto"/>
        <w:left w:val="none" w:sz="0" w:space="0" w:color="auto"/>
        <w:bottom w:val="none" w:sz="0" w:space="0" w:color="auto"/>
        <w:right w:val="none" w:sz="0" w:space="0" w:color="auto"/>
      </w:divBdr>
    </w:div>
    <w:div w:id="121464025">
      <w:bodyDiv w:val="1"/>
      <w:marLeft w:val="0"/>
      <w:marRight w:val="0"/>
      <w:marTop w:val="0"/>
      <w:marBottom w:val="0"/>
      <w:divBdr>
        <w:top w:val="none" w:sz="0" w:space="0" w:color="auto"/>
        <w:left w:val="none" w:sz="0" w:space="0" w:color="auto"/>
        <w:bottom w:val="none" w:sz="0" w:space="0" w:color="auto"/>
        <w:right w:val="none" w:sz="0" w:space="0" w:color="auto"/>
      </w:divBdr>
    </w:div>
    <w:div w:id="121583245">
      <w:bodyDiv w:val="1"/>
      <w:marLeft w:val="0"/>
      <w:marRight w:val="0"/>
      <w:marTop w:val="0"/>
      <w:marBottom w:val="0"/>
      <w:divBdr>
        <w:top w:val="none" w:sz="0" w:space="0" w:color="auto"/>
        <w:left w:val="none" w:sz="0" w:space="0" w:color="auto"/>
        <w:bottom w:val="none" w:sz="0" w:space="0" w:color="auto"/>
        <w:right w:val="none" w:sz="0" w:space="0" w:color="auto"/>
      </w:divBdr>
    </w:div>
    <w:div w:id="121660346">
      <w:bodyDiv w:val="1"/>
      <w:marLeft w:val="0"/>
      <w:marRight w:val="0"/>
      <w:marTop w:val="0"/>
      <w:marBottom w:val="0"/>
      <w:divBdr>
        <w:top w:val="none" w:sz="0" w:space="0" w:color="auto"/>
        <w:left w:val="none" w:sz="0" w:space="0" w:color="auto"/>
        <w:bottom w:val="none" w:sz="0" w:space="0" w:color="auto"/>
        <w:right w:val="none" w:sz="0" w:space="0" w:color="auto"/>
      </w:divBdr>
    </w:div>
    <w:div w:id="121728492">
      <w:bodyDiv w:val="1"/>
      <w:marLeft w:val="0"/>
      <w:marRight w:val="0"/>
      <w:marTop w:val="0"/>
      <w:marBottom w:val="0"/>
      <w:divBdr>
        <w:top w:val="none" w:sz="0" w:space="0" w:color="auto"/>
        <w:left w:val="none" w:sz="0" w:space="0" w:color="auto"/>
        <w:bottom w:val="none" w:sz="0" w:space="0" w:color="auto"/>
        <w:right w:val="none" w:sz="0" w:space="0" w:color="auto"/>
      </w:divBdr>
    </w:div>
    <w:div w:id="122120886">
      <w:bodyDiv w:val="1"/>
      <w:marLeft w:val="0"/>
      <w:marRight w:val="0"/>
      <w:marTop w:val="0"/>
      <w:marBottom w:val="0"/>
      <w:divBdr>
        <w:top w:val="none" w:sz="0" w:space="0" w:color="auto"/>
        <w:left w:val="none" w:sz="0" w:space="0" w:color="auto"/>
        <w:bottom w:val="none" w:sz="0" w:space="0" w:color="auto"/>
        <w:right w:val="none" w:sz="0" w:space="0" w:color="auto"/>
      </w:divBdr>
    </w:div>
    <w:div w:id="122357413">
      <w:bodyDiv w:val="1"/>
      <w:marLeft w:val="0"/>
      <w:marRight w:val="0"/>
      <w:marTop w:val="0"/>
      <w:marBottom w:val="0"/>
      <w:divBdr>
        <w:top w:val="none" w:sz="0" w:space="0" w:color="auto"/>
        <w:left w:val="none" w:sz="0" w:space="0" w:color="auto"/>
        <w:bottom w:val="none" w:sz="0" w:space="0" w:color="auto"/>
        <w:right w:val="none" w:sz="0" w:space="0" w:color="auto"/>
      </w:divBdr>
    </w:div>
    <w:div w:id="122383668">
      <w:bodyDiv w:val="1"/>
      <w:marLeft w:val="0"/>
      <w:marRight w:val="0"/>
      <w:marTop w:val="0"/>
      <w:marBottom w:val="0"/>
      <w:divBdr>
        <w:top w:val="none" w:sz="0" w:space="0" w:color="auto"/>
        <w:left w:val="none" w:sz="0" w:space="0" w:color="auto"/>
        <w:bottom w:val="none" w:sz="0" w:space="0" w:color="auto"/>
        <w:right w:val="none" w:sz="0" w:space="0" w:color="auto"/>
      </w:divBdr>
    </w:div>
    <w:div w:id="122500359">
      <w:bodyDiv w:val="1"/>
      <w:marLeft w:val="0"/>
      <w:marRight w:val="0"/>
      <w:marTop w:val="0"/>
      <w:marBottom w:val="0"/>
      <w:divBdr>
        <w:top w:val="none" w:sz="0" w:space="0" w:color="auto"/>
        <w:left w:val="none" w:sz="0" w:space="0" w:color="auto"/>
        <w:bottom w:val="none" w:sz="0" w:space="0" w:color="auto"/>
        <w:right w:val="none" w:sz="0" w:space="0" w:color="auto"/>
      </w:divBdr>
    </w:div>
    <w:div w:id="122580716">
      <w:bodyDiv w:val="1"/>
      <w:marLeft w:val="0"/>
      <w:marRight w:val="0"/>
      <w:marTop w:val="0"/>
      <w:marBottom w:val="0"/>
      <w:divBdr>
        <w:top w:val="none" w:sz="0" w:space="0" w:color="auto"/>
        <w:left w:val="none" w:sz="0" w:space="0" w:color="auto"/>
        <w:bottom w:val="none" w:sz="0" w:space="0" w:color="auto"/>
        <w:right w:val="none" w:sz="0" w:space="0" w:color="auto"/>
      </w:divBdr>
    </w:div>
    <w:div w:id="122581154">
      <w:bodyDiv w:val="1"/>
      <w:marLeft w:val="0"/>
      <w:marRight w:val="0"/>
      <w:marTop w:val="0"/>
      <w:marBottom w:val="0"/>
      <w:divBdr>
        <w:top w:val="none" w:sz="0" w:space="0" w:color="auto"/>
        <w:left w:val="none" w:sz="0" w:space="0" w:color="auto"/>
        <w:bottom w:val="none" w:sz="0" w:space="0" w:color="auto"/>
        <w:right w:val="none" w:sz="0" w:space="0" w:color="auto"/>
      </w:divBdr>
    </w:div>
    <w:div w:id="122620939">
      <w:bodyDiv w:val="1"/>
      <w:marLeft w:val="0"/>
      <w:marRight w:val="0"/>
      <w:marTop w:val="0"/>
      <w:marBottom w:val="0"/>
      <w:divBdr>
        <w:top w:val="none" w:sz="0" w:space="0" w:color="auto"/>
        <w:left w:val="none" w:sz="0" w:space="0" w:color="auto"/>
        <w:bottom w:val="none" w:sz="0" w:space="0" w:color="auto"/>
        <w:right w:val="none" w:sz="0" w:space="0" w:color="auto"/>
      </w:divBdr>
    </w:div>
    <w:div w:id="122701798">
      <w:bodyDiv w:val="1"/>
      <w:marLeft w:val="0"/>
      <w:marRight w:val="0"/>
      <w:marTop w:val="0"/>
      <w:marBottom w:val="0"/>
      <w:divBdr>
        <w:top w:val="none" w:sz="0" w:space="0" w:color="auto"/>
        <w:left w:val="none" w:sz="0" w:space="0" w:color="auto"/>
        <w:bottom w:val="none" w:sz="0" w:space="0" w:color="auto"/>
        <w:right w:val="none" w:sz="0" w:space="0" w:color="auto"/>
      </w:divBdr>
    </w:div>
    <w:div w:id="122970167">
      <w:bodyDiv w:val="1"/>
      <w:marLeft w:val="0"/>
      <w:marRight w:val="0"/>
      <w:marTop w:val="0"/>
      <w:marBottom w:val="0"/>
      <w:divBdr>
        <w:top w:val="none" w:sz="0" w:space="0" w:color="auto"/>
        <w:left w:val="none" w:sz="0" w:space="0" w:color="auto"/>
        <w:bottom w:val="none" w:sz="0" w:space="0" w:color="auto"/>
        <w:right w:val="none" w:sz="0" w:space="0" w:color="auto"/>
      </w:divBdr>
    </w:div>
    <w:div w:id="123429600">
      <w:bodyDiv w:val="1"/>
      <w:marLeft w:val="0"/>
      <w:marRight w:val="0"/>
      <w:marTop w:val="0"/>
      <w:marBottom w:val="0"/>
      <w:divBdr>
        <w:top w:val="none" w:sz="0" w:space="0" w:color="auto"/>
        <w:left w:val="none" w:sz="0" w:space="0" w:color="auto"/>
        <w:bottom w:val="none" w:sz="0" w:space="0" w:color="auto"/>
        <w:right w:val="none" w:sz="0" w:space="0" w:color="auto"/>
      </w:divBdr>
    </w:div>
    <w:div w:id="123431760">
      <w:bodyDiv w:val="1"/>
      <w:marLeft w:val="0"/>
      <w:marRight w:val="0"/>
      <w:marTop w:val="0"/>
      <w:marBottom w:val="0"/>
      <w:divBdr>
        <w:top w:val="none" w:sz="0" w:space="0" w:color="auto"/>
        <w:left w:val="none" w:sz="0" w:space="0" w:color="auto"/>
        <w:bottom w:val="none" w:sz="0" w:space="0" w:color="auto"/>
        <w:right w:val="none" w:sz="0" w:space="0" w:color="auto"/>
      </w:divBdr>
    </w:div>
    <w:div w:id="123617656">
      <w:bodyDiv w:val="1"/>
      <w:marLeft w:val="0"/>
      <w:marRight w:val="0"/>
      <w:marTop w:val="0"/>
      <w:marBottom w:val="0"/>
      <w:divBdr>
        <w:top w:val="none" w:sz="0" w:space="0" w:color="auto"/>
        <w:left w:val="none" w:sz="0" w:space="0" w:color="auto"/>
        <w:bottom w:val="none" w:sz="0" w:space="0" w:color="auto"/>
        <w:right w:val="none" w:sz="0" w:space="0" w:color="auto"/>
      </w:divBdr>
    </w:div>
    <w:div w:id="123694645">
      <w:bodyDiv w:val="1"/>
      <w:marLeft w:val="0"/>
      <w:marRight w:val="0"/>
      <w:marTop w:val="0"/>
      <w:marBottom w:val="0"/>
      <w:divBdr>
        <w:top w:val="none" w:sz="0" w:space="0" w:color="auto"/>
        <w:left w:val="none" w:sz="0" w:space="0" w:color="auto"/>
        <w:bottom w:val="none" w:sz="0" w:space="0" w:color="auto"/>
        <w:right w:val="none" w:sz="0" w:space="0" w:color="auto"/>
      </w:divBdr>
    </w:div>
    <w:div w:id="123737561">
      <w:bodyDiv w:val="1"/>
      <w:marLeft w:val="0"/>
      <w:marRight w:val="0"/>
      <w:marTop w:val="0"/>
      <w:marBottom w:val="0"/>
      <w:divBdr>
        <w:top w:val="none" w:sz="0" w:space="0" w:color="auto"/>
        <w:left w:val="none" w:sz="0" w:space="0" w:color="auto"/>
        <w:bottom w:val="none" w:sz="0" w:space="0" w:color="auto"/>
        <w:right w:val="none" w:sz="0" w:space="0" w:color="auto"/>
      </w:divBdr>
    </w:div>
    <w:div w:id="123890327">
      <w:bodyDiv w:val="1"/>
      <w:marLeft w:val="0"/>
      <w:marRight w:val="0"/>
      <w:marTop w:val="0"/>
      <w:marBottom w:val="0"/>
      <w:divBdr>
        <w:top w:val="none" w:sz="0" w:space="0" w:color="auto"/>
        <w:left w:val="none" w:sz="0" w:space="0" w:color="auto"/>
        <w:bottom w:val="none" w:sz="0" w:space="0" w:color="auto"/>
        <w:right w:val="none" w:sz="0" w:space="0" w:color="auto"/>
      </w:divBdr>
    </w:div>
    <w:div w:id="123935072">
      <w:bodyDiv w:val="1"/>
      <w:marLeft w:val="0"/>
      <w:marRight w:val="0"/>
      <w:marTop w:val="0"/>
      <w:marBottom w:val="0"/>
      <w:divBdr>
        <w:top w:val="none" w:sz="0" w:space="0" w:color="auto"/>
        <w:left w:val="none" w:sz="0" w:space="0" w:color="auto"/>
        <w:bottom w:val="none" w:sz="0" w:space="0" w:color="auto"/>
        <w:right w:val="none" w:sz="0" w:space="0" w:color="auto"/>
      </w:divBdr>
    </w:div>
    <w:div w:id="124859367">
      <w:bodyDiv w:val="1"/>
      <w:marLeft w:val="0"/>
      <w:marRight w:val="0"/>
      <w:marTop w:val="0"/>
      <w:marBottom w:val="0"/>
      <w:divBdr>
        <w:top w:val="none" w:sz="0" w:space="0" w:color="auto"/>
        <w:left w:val="none" w:sz="0" w:space="0" w:color="auto"/>
        <w:bottom w:val="none" w:sz="0" w:space="0" w:color="auto"/>
        <w:right w:val="none" w:sz="0" w:space="0" w:color="auto"/>
      </w:divBdr>
    </w:div>
    <w:div w:id="124933585">
      <w:bodyDiv w:val="1"/>
      <w:marLeft w:val="0"/>
      <w:marRight w:val="0"/>
      <w:marTop w:val="0"/>
      <w:marBottom w:val="0"/>
      <w:divBdr>
        <w:top w:val="none" w:sz="0" w:space="0" w:color="auto"/>
        <w:left w:val="none" w:sz="0" w:space="0" w:color="auto"/>
        <w:bottom w:val="none" w:sz="0" w:space="0" w:color="auto"/>
        <w:right w:val="none" w:sz="0" w:space="0" w:color="auto"/>
      </w:divBdr>
    </w:div>
    <w:div w:id="125009494">
      <w:bodyDiv w:val="1"/>
      <w:marLeft w:val="0"/>
      <w:marRight w:val="0"/>
      <w:marTop w:val="0"/>
      <w:marBottom w:val="0"/>
      <w:divBdr>
        <w:top w:val="none" w:sz="0" w:space="0" w:color="auto"/>
        <w:left w:val="none" w:sz="0" w:space="0" w:color="auto"/>
        <w:bottom w:val="none" w:sz="0" w:space="0" w:color="auto"/>
        <w:right w:val="none" w:sz="0" w:space="0" w:color="auto"/>
      </w:divBdr>
    </w:div>
    <w:div w:id="125130052">
      <w:bodyDiv w:val="1"/>
      <w:marLeft w:val="0"/>
      <w:marRight w:val="0"/>
      <w:marTop w:val="0"/>
      <w:marBottom w:val="0"/>
      <w:divBdr>
        <w:top w:val="none" w:sz="0" w:space="0" w:color="auto"/>
        <w:left w:val="none" w:sz="0" w:space="0" w:color="auto"/>
        <w:bottom w:val="none" w:sz="0" w:space="0" w:color="auto"/>
        <w:right w:val="none" w:sz="0" w:space="0" w:color="auto"/>
      </w:divBdr>
    </w:div>
    <w:div w:id="125439137">
      <w:bodyDiv w:val="1"/>
      <w:marLeft w:val="0"/>
      <w:marRight w:val="0"/>
      <w:marTop w:val="0"/>
      <w:marBottom w:val="0"/>
      <w:divBdr>
        <w:top w:val="none" w:sz="0" w:space="0" w:color="auto"/>
        <w:left w:val="none" w:sz="0" w:space="0" w:color="auto"/>
        <w:bottom w:val="none" w:sz="0" w:space="0" w:color="auto"/>
        <w:right w:val="none" w:sz="0" w:space="0" w:color="auto"/>
      </w:divBdr>
    </w:div>
    <w:div w:id="125512499">
      <w:bodyDiv w:val="1"/>
      <w:marLeft w:val="0"/>
      <w:marRight w:val="0"/>
      <w:marTop w:val="0"/>
      <w:marBottom w:val="0"/>
      <w:divBdr>
        <w:top w:val="none" w:sz="0" w:space="0" w:color="auto"/>
        <w:left w:val="none" w:sz="0" w:space="0" w:color="auto"/>
        <w:bottom w:val="none" w:sz="0" w:space="0" w:color="auto"/>
        <w:right w:val="none" w:sz="0" w:space="0" w:color="auto"/>
      </w:divBdr>
    </w:div>
    <w:div w:id="125927221">
      <w:bodyDiv w:val="1"/>
      <w:marLeft w:val="0"/>
      <w:marRight w:val="0"/>
      <w:marTop w:val="0"/>
      <w:marBottom w:val="0"/>
      <w:divBdr>
        <w:top w:val="none" w:sz="0" w:space="0" w:color="auto"/>
        <w:left w:val="none" w:sz="0" w:space="0" w:color="auto"/>
        <w:bottom w:val="none" w:sz="0" w:space="0" w:color="auto"/>
        <w:right w:val="none" w:sz="0" w:space="0" w:color="auto"/>
      </w:divBdr>
    </w:div>
    <w:div w:id="126241069">
      <w:bodyDiv w:val="1"/>
      <w:marLeft w:val="0"/>
      <w:marRight w:val="0"/>
      <w:marTop w:val="0"/>
      <w:marBottom w:val="0"/>
      <w:divBdr>
        <w:top w:val="none" w:sz="0" w:space="0" w:color="auto"/>
        <w:left w:val="none" w:sz="0" w:space="0" w:color="auto"/>
        <w:bottom w:val="none" w:sz="0" w:space="0" w:color="auto"/>
        <w:right w:val="none" w:sz="0" w:space="0" w:color="auto"/>
      </w:divBdr>
    </w:div>
    <w:div w:id="126431874">
      <w:bodyDiv w:val="1"/>
      <w:marLeft w:val="0"/>
      <w:marRight w:val="0"/>
      <w:marTop w:val="0"/>
      <w:marBottom w:val="0"/>
      <w:divBdr>
        <w:top w:val="none" w:sz="0" w:space="0" w:color="auto"/>
        <w:left w:val="none" w:sz="0" w:space="0" w:color="auto"/>
        <w:bottom w:val="none" w:sz="0" w:space="0" w:color="auto"/>
        <w:right w:val="none" w:sz="0" w:space="0" w:color="auto"/>
      </w:divBdr>
    </w:div>
    <w:div w:id="126629796">
      <w:bodyDiv w:val="1"/>
      <w:marLeft w:val="0"/>
      <w:marRight w:val="0"/>
      <w:marTop w:val="0"/>
      <w:marBottom w:val="0"/>
      <w:divBdr>
        <w:top w:val="none" w:sz="0" w:space="0" w:color="auto"/>
        <w:left w:val="none" w:sz="0" w:space="0" w:color="auto"/>
        <w:bottom w:val="none" w:sz="0" w:space="0" w:color="auto"/>
        <w:right w:val="none" w:sz="0" w:space="0" w:color="auto"/>
      </w:divBdr>
    </w:div>
    <w:div w:id="126634284">
      <w:bodyDiv w:val="1"/>
      <w:marLeft w:val="0"/>
      <w:marRight w:val="0"/>
      <w:marTop w:val="0"/>
      <w:marBottom w:val="0"/>
      <w:divBdr>
        <w:top w:val="none" w:sz="0" w:space="0" w:color="auto"/>
        <w:left w:val="none" w:sz="0" w:space="0" w:color="auto"/>
        <w:bottom w:val="none" w:sz="0" w:space="0" w:color="auto"/>
        <w:right w:val="none" w:sz="0" w:space="0" w:color="auto"/>
      </w:divBdr>
    </w:div>
    <w:div w:id="126825664">
      <w:bodyDiv w:val="1"/>
      <w:marLeft w:val="0"/>
      <w:marRight w:val="0"/>
      <w:marTop w:val="0"/>
      <w:marBottom w:val="0"/>
      <w:divBdr>
        <w:top w:val="none" w:sz="0" w:space="0" w:color="auto"/>
        <w:left w:val="none" w:sz="0" w:space="0" w:color="auto"/>
        <w:bottom w:val="none" w:sz="0" w:space="0" w:color="auto"/>
        <w:right w:val="none" w:sz="0" w:space="0" w:color="auto"/>
      </w:divBdr>
    </w:div>
    <w:div w:id="127209120">
      <w:bodyDiv w:val="1"/>
      <w:marLeft w:val="0"/>
      <w:marRight w:val="0"/>
      <w:marTop w:val="0"/>
      <w:marBottom w:val="0"/>
      <w:divBdr>
        <w:top w:val="none" w:sz="0" w:space="0" w:color="auto"/>
        <w:left w:val="none" w:sz="0" w:space="0" w:color="auto"/>
        <w:bottom w:val="none" w:sz="0" w:space="0" w:color="auto"/>
        <w:right w:val="none" w:sz="0" w:space="0" w:color="auto"/>
      </w:divBdr>
    </w:div>
    <w:div w:id="127628072">
      <w:bodyDiv w:val="1"/>
      <w:marLeft w:val="0"/>
      <w:marRight w:val="0"/>
      <w:marTop w:val="0"/>
      <w:marBottom w:val="0"/>
      <w:divBdr>
        <w:top w:val="none" w:sz="0" w:space="0" w:color="auto"/>
        <w:left w:val="none" w:sz="0" w:space="0" w:color="auto"/>
        <w:bottom w:val="none" w:sz="0" w:space="0" w:color="auto"/>
        <w:right w:val="none" w:sz="0" w:space="0" w:color="auto"/>
      </w:divBdr>
    </w:div>
    <w:div w:id="127628843">
      <w:bodyDiv w:val="1"/>
      <w:marLeft w:val="0"/>
      <w:marRight w:val="0"/>
      <w:marTop w:val="0"/>
      <w:marBottom w:val="0"/>
      <w:divBdr>
        <w:top w:val="none" w:sz="0" w:space="0" w:color="auto"/>
        <w:left w:val="none" w:sz="0" w:space="0" w:color="auto"/>
        <w:bottom w:val="none" w:sz="0" w:space="0" w:color="auto"/>
        <w:right w:val="none" w:sz="0" w:space="0" w:color="auto"/>
      </w:divBdr>
    </w:div>
    <w:div w:id="127673727">
      <w:bodyDiv w:val="1"/>
      <w:marLeft w:val="0"/>
      <w:marRight w:val="0"/>
      <w:marTop w:val="0"/>
      <w:marBottom w:val="0"/>
      <w:divBdr>
        <w:top w:val="none" w:sz="0" w:space="0" w:color="auto"/>
        <w:left w:val="none" w:sz="0" w:space="0" w:color="auto"/>
        <w:bottom w:val="none" w:sz="0" w:space="0" w:color="auto"/>
        <w:right w:val="none" w:sz="0" w:space="0" w:color="auto"/>
      </w:divBdr>
    </w:div>
    <w:div w:id="127863036">
      <w:bodyDiv w:val="1"/>
      <w:marLeft w:val="0"/>
      <w:marRight w:val="0"/>
      <w:marTop w:val="0"/>
      <w:marBottom w:val="0"/>
      <w:divBdr>
        <w:top w:val="none" w:sz="0" w:space="0" w:color="auto"/>
        <w:left w:val="none" w:sz="0" w:space="0" w:color="auto"/>
        <w:bottom w:val="none" w:sz="0" w:space="0" w:color="auto"/>
        <w:right w:val="none" w:sz="0" w:space="0" w:color="auto"/>
      </w:divBdr>
    </w:div>
    <w:div w:id="127863777">
      <w:bodyDiv w:val="1"/>
      <w:marLeft w:val="0"/>
      <w:marRight w:val="0"/>
      <w:marTop w:val="0"/>
      <w:marBottom w:val="0"/>
      <w:divBdr>
        <w:top w:val="none" w:sz="0" w:space="0" w:color="auto"/>
        <w:left w:val="none" w:sz="0" w:space="0" w:color="auto"/>
        <w:bottom w:val="none" w:sz="0" w:space="0" w:color="auto"/>
        <w:right w:val="none" w:sz="0" w:space="0" w:color="auto"/>
      </w:divBdr>
    </w:div>
    <w:div w:id="128789757">
      <w:bodyDiv w:val="1"/>
      <w:marLeft w:val="0"/>
      <w:marRight w:val="0"/>
      <w:marTop w:val="0"/>
      <w:marBottom w:val="0"/>
      <w:divBdr>
        <w:top w:val="none" w:sz="0" w:space="0" w:color="auto"/>
        <w:left w:val="none" w:sz="0" w:space="0" w:color="auto"/>
        <w:bottom w:val="none" w:sz="0" w:space="0" w:color="auto"/>
        <w:right w:val="none" w:sz="0" w:space="0" w:color="auto"/>
      </w:divBdr>
    </w:div>
    <w:div w:id="129515817">
      <w:bodyDiv w:val="1"/>
      <w:marLeft w:val="0"/>
      <w:marRight w:val="0"/>
      <w:marTop w:val="0"/>
      <w:marBottom w:val="0"/>
      <w:divBdr>
        <w:top w:val="none" w:sz="0" w:space="0" w:color="auto"/>
        <w:left w:val="none" w:sz="0" w:space="0" w:color="auto"/>
        <w:bottom w:val="none" w:sz="0" w:space="0" w:color="auto"/>
        <w:right w:val="none" w:sz="0" w:space="0" w:color="auto"/>
      </w:divBdr>
    </w:div>
    <w:div w:id="129708007">
      <w:bodyDiv w:val="1"/>
      <w:marLeft w:val="0"/>
      <w:marRight w:val="0"/>
      <w:marTop w:val="0"/>
      <w:marBottom w:val="0"/>
      <w:divBdr>
        <w:top w:val="none" w:sz="0" w:space="0" w:color="auto"/>
        <w:left w:val="none" w:sz="0" w:space="0" w:color="auto"/>
        <w:bottom w:val="none" w:sz="0" w:space="0" w:color="auto"/>
        <w:right w:val="none" w:sz="0" w:space="0" w:color="auto"/>
      </w:divBdr>
    </w:div>
    <w:div w:id="129712193">
      <w:bodyDiv w:val="1"/>
      <w:marLeft w:val="0"/>
      <w:marRight w:val="0"/>
      <w:marTop w:val="0"/>
      <w:marBottom w:val="0"/>
      <w:divBdr>
        <w:top w:val="none" w:sz="0" w:space="0" w:color="auto"/>
        <w:left w:val="none" w:sz="0" w:space="0" w:color="auto"/>
        <w:bottom w:val="none" w:sz="0" w:space="0" w:color="auto"/>
        <w:right w:val="none" w:sz="0" w:space="0" w:color="auto"/>
      </w:divBdr>
    </w:div>
    <w:div w:id="129978285">
      <w:bodyDiv w:val="1"/>
      <w:marLeft w:val="0"/>
      <w:marRight w:val="0"/>
      <w:marTop w:val="0"/>
      <w:marBottom w:val="0"/>
      <w:divBdr>
        <w:top w:val="none" w:sz="0" w:space="0" w:color="auto"/>
        <w:left w:val="none" w:sz="0" w:space="0" w:color="auto"/>
        <w:bottom w:val="none" w:sz="0" w:space="0" w:color="auto"/>
        <w:right w:val="none" w:sz="0" w:space="0" w:color="auto"/>
      </w:divBdr>
    </w:div>
    <w:div w:id="130173222">
      <w:bodyDiv w:val="1"/>
      <w:marLeft w:val="0"/>
      <w:marRight w:val="0"/>
      <w:marTop w:val="0"/>
      <w:marBottom w:val="0"/>
      <w:divBdr>
        <w:top w:val="none" w:sz="0" w:space="0" w:color="auto"/>
        <w:left w:val="none" w:sz="0" w:space="0" w:color="auto"/>
        <w:bottom w:val="none" w:sz="0" w:space="0" w:color="auto"/>
        <w:right w:val="none" w:sz="0" w:space="0" w:color="auto"/>
      </w:divBdr>
    </w:div>
    <w:div w:id="130173908">
      <w:bodyDiv w:val="1"/>
      <w:marLeft w:val="0"/>
      <w:marRight w:val="0"/>
      <w:marTop w:val="0"/>
      <w:marBottom w:val="0"/>
      <w:divBdr>
        <w:top w:val="none" w:sz="0" w:space="0" w:color="auto"/>
        <w:left w:val="none" w:sz="0" w:space="0" w:color="auto"/>
        <w:bottom w:val="none" w:sz="0" w:space="0" w:color="auto"/>
        <w:right w:val="none" w:sz="0" w:space="0" w:color="auto"/>
      </w:divBdr>
    </w:div>
    <w:div w:id="131026138">
      <w:bodyDiv w:val="1"/>
      <w:marLeft w:val="0"/>
      <w:marRight w:val="0"/>
      <w:marTop w:val="0"/>
      <w:marBottom w:val="0"/>
      <w:divBdr>
        <w:top w:val="none" w:sz="0" w:space="0" w:color="auto"/>
        <w:left w:val="none" w:sz="0" w:space="0" w:color="auto"/>
        <w:bottom w:val="none" w:sz="0" w:space="0" w:color="auto"/>
        <w:right w:val="none" w:sz="0" w:space="0" w:color="auto"/>
      </w:divBdr>
    </w:div>
    <w:div w:id="131558591">
      <w:bodyDiv w:val="1"/>
      <w:marLeft w:val="0"/>
      <w:marRight w:val="0"/>
      <w:marTop w:val="0"/>
      <w:marBottom w:val="0"/>
      <w:divBdr>
        <w:top w:val="none" w:sz="0" w:space="0" w:color="auto"/>
        <w:left w:val="none" w:sz="0" w:space="0" w:color="auto"/>
        <w:bottom w:val="none" w:sz="0" w:space="0" w:color="auto"/>
        <w:right w:val="none" w:sz="0" w:space="0" w:color="auto"/>
      </w:divBdr>
    </w:div>
    <w:div w:id="131603822">
      <w:bodyDiv w:val="1"/>
      <w:marLeft w:val="0"/>
      <w:marRight w:val="0"/>
      <w:marTop w:val="0"/>
      <w:marBottom w:val="0"/>
      <w:divBdr>
        <w:top w:val="none" w:sz="0" w:space="0" w:color="auto"/>
        <w:left w:val="none" w:sz="0" w:space="0" w:color="auto"/>
        <w:bottom w:val="none" w:sz="0" w:space="0" w:color="auto"/>
        <w:right w:val="none" w:sz="0" w:space="0" w:color="auto"/>
      </w:divBdr>
    </w:div>
    <w:div w:id="131795220">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144313">
      <w:bodyDiv w:val="1"/>
      <w:marLeft w:val="0"/>
      <w:marRight w:val="0"/>
      <w:marTop w:val="0"/>
      <w:marBottom w:val="0"/>
      <w:divBdr>
        <w:top w:val="none" w:sz="0" w:space="0" w:color="auto"/>
        <w:left w:val="none" w:sz="0" w:space="0" w:color="auto"/>
        <w:bottom w:val="none" w:sz="0" w:space="0" w:color="auto"/>
        <w:right w:val="none" w:sz="0" w:space="0" w:color="auto"/>
      </w:divBdr>
    </w:div>
    <w:div w:id="132453970">
      <w:bodyDiv w:val="1"/>
      <w:marLeft w:val="0"/>
      <w:marRight w:val="0"/>
      <w:marTop w:val="0"/>
      <w:marBottom w:val="0"/>
      <w:divBdr>
        <w:top w:val="none" w:sz="0" w:space="0" w:color="auto"/>
        <w:left w:val="none" w:sz="0" w:space="0" w:color="auto"/>
        <w:bottom w:val="none" w:sz="0" w:space="0" w:color="auto"/>
        <w:right w:val="none" w:sz="0" w:space="0" w:color="auto"/>
      </w:divBdr>
    </w:div>
    <w:div w:id="132794091">
      <w:bodyDiv w:val="1"/>
      <w:marLeft w:val="0"/>
      <w:marRight w:val="0"/>
      <w:marTop w:val="0"/>
      <w:marBottom w:val="0"/>
      <w:divBdr>
        <w:top w:val="none" w:sz="0" w:space="0" w:color="auto"/>
        <w:left w:val="none" w:sz="0" w:space="0" w:color="auto"/>
        <w:bottom w:val="none" w:sz="0" w:space="0" w:color="auto"/>
        <w:right w:val="none" w:sz="0" w:space="0" w:color="auto"/>
      </w:divBdr>
    </w:div>
    <w:div w:id="133528249">
      <w:bodyDiv w:val="1"/>
      <w:marLeft w:val="0"/>
      <w:marRight w:val="0"/>
      <w:marTop w:val="0"/>
      <w:marBottom w:val="0"/>
      <w:divBdr>
        <w:top w:val="none" w:sz="0" w:space="0" w:color="auto"/>
        <w:left w:val="none" w:sz="0" w:space="0" w:color="auto"/>
        <w:bottom w:val="none" w:sz="0" w:space="0" w:color="auto"/>
        <w:right w:val="none" w:sz="0" w:space="0" w:color="auto"/>
      </w:divBdr>
    </w:div>
    <w:div w:id="133915525">
      <w:bodyDiv w:val="1"/>
      <w:marLeft w:val="0"/>
      <w:marRight w:val="0"/>
      <w:marTop w:val="0"/>
      <w:marBottom w:val="0"/>
      <w:divBdr>
        <w:top w:val="none" w:sz="0" w:space="0" w:color="auto"/>
        <w:left w:val="none" w:sz="0" w:space="0" w:color="auto"/>
        <w:bottom w:val="none" w:sz="0" w:space="0" w:color="auto"/>
        <w:right w:val="none" w:sz="0" w:space="0" w:color="auto"/>
      </w:divBdr>
    </w:div>
    <w:div w:id="134613462">
      <w:bodyDiv w:val="1"/>
      <w:marLeft w:val="0"/>
      <w:marRight w:val="0"/>
      <w:marTop w:val="0"/>
      <w:marBottom w:val="0"/>
      <w:divBdr>
        <w:top w:val="none" w:sz="0" w:space="0" w:color="auto"/>
        <w:left w:val="none" w:sz="0" w:space="0" w:color="auto"/>
        <w:bottom w:val="none" w:sz="0" w:space="0" w:color="auto"/>
        <w:right w:val="none" w:sz="0" w:space="0" w:color="auto"/>
      </w:divBdr>
    </w:div>
    <w:div w:id="135026584">
      <w:bodyDiv w:val="1"/>
      <w:marLeft w:val="0"/>
      <w:marRight w:val="0"/>
      <w:marTop w:val="0"/>
      <w:marBottom w:val="0"/>
      <w:divBdr>
        <w:top w:val="none" w:sz="0" w:space="0" w:color="auto"/>
        <w:left w:val="none" w:sz="0" w:space="0" w:color="auto"/>
        <w:bottom w:val="none" w:sz="0" w:space="0" w:color="auto"/>
        <w:right w:val="none" w:sz="0" w:space="0" w:color="auto"/>
      </w:divBdr>
    </w:div>
    <w:div w:id="135074788">
      <w:bodyDiv w:val="1"/>
      <w:marLeft w:val="0"/>
      <w:marRight w:val="0"/>
      <w:marTop w:val="0"/>
      <w:marBottom w:val="0"/>
      <w:divBdr>
        <w:top w:val="none" w:sz="0" w:space="0" w:color="auto"/>
        <w:left w:val="none" w:sz="0" w:space="0" w:color="auto"/>
        <w:bottom w:val="none" w:sz="0" w:space="0" w:color="auto"/>
        <w:right w:val="none" w:sz="0" w:space="0" w:color="auto"/>
      </w:divBdr>
    </w:div>
    <w:div w:id="135418735">
      <w:bodyDiv w:val="1"/>
      <w:marLeft w:val="0"/>
      <w:marRight w:val="0"/>
      <w:marTop w:val="0"/>
      <w:marBottom w:val="0"/>
      <w:divBdr>
        <w:top w:val="none" w:sz="0" w:space="0" w:color="auto"/>
        <w:left w:val="none" w:sz="0" w:space="0" w:color="auto"/>
        <w:bottom w:val="none" w:sz="0" w:space="0" w:color="auto"/>
        <w:right w:val="none" w:sz="0" w:space="0" w:color="auto"/>
      </w:divBdr>
    </w:div>
    <w:div w:id="135487883">
      <w:bodyDiv w:val="1"/>
      <w:marLeft w:val="0"/>
      <w:marRight w:val="0"/>
      <w:marTop w:val="0"/>
      <w:marBottom w:val="0"/>
      <w:divBdr>
        <w:top w:val="none" w:sz="0" w:space="0" w:color="auto"/>
        <w:left w:val="none" w:sz="0" w:space="0" w:color="auto"/>
        <w:bottom w:val="none" w:sz="0" w:space="0" w:color="auto"/>
        <w:right w:val="none" w:sz="0" w:space="0" w:color="auto"/>
      </w:divBdr>
    </w:div>
    <w:div w:id="135993222">
      <w:bodyDiv w:val="1"/>
      <w:marLeft w:val="0"/>
      <w:marRight w:val="0"/>
      <w:marTop w:val="0"/>
      <w:marBottom w:val="0"/>
      <w:divBdr>
        <w:top w:val="none" w:sz="0" w:space="0" w:color="auto"/>
        <w:left w:val="none" w:sz="0" w:space="0" w:color="auto"/>
        <w:bottom w:val="none" w:sz="0" w:space="0" w:color="auto"/>
        <w:right w:val="none" w:sz="0" w:space="0" w:color="auto"/>
      </w:divBdr>
    </w:div>
    <w:div w:id="136607136">
      <w:bodyDiv w:val="1"/>
      <w:marLeft w:val="0"/>
      <w:marRight w:val="0"/>
      <w:marTop w:val="0"/>
      <w:marBottom w:val="0"/>
      <w:divBdr>
        <w:top w:val="none" w:sz="0" w:space="0" w:color="auto"/>
        <w:left w:val="none" w:sz="0" w:space="0" w:color="auto"/>
        <w:bottom w:val="none" w:sz="0" w:space="0" w:color="auto"/>
        <w:right w:val="none" w:sz="0" w:space="0" w:color="auto"/>
      </w:divBdr>
    </w:div>
    <w:div w:id="136996011">
      <w:bodyDiv w:val="1"/>
      <w:marLeft w:val="0"/>
      <w:marRight w:val="0"/>
      <w:marTop w:val="0"/>
      <w:marBottom w:val="0"/>
      <w:divBdr>
        <w:top w:val="none" w:sz="0" w:space="0" w:color="auto"/>
        <w:left w:val="none" w:sz="0" w:space="0" w:color="auto"/>
        <w:bottom w:val="none" w:sz="0" w:space="0" w:color="auto"/>
        <w:right w:val="none" w:sz="0" w:space="0" w:color="auto"/>
      </w:divBdr>
    </w:div>
    <w:div w:id="137041239">
      <w:bodyDiv w:val="1"/>
      <w:marLeft w:val="0"/>
      <w:marRight w:val="0"/>
      <w:marTop w:val="0"/>
      <w:marBottom w:val="0"/>
      <w:divBdr>
        <w:top w:val="none" w:sz="0" w:space="0" w:color="auto"/>
        <w:left w:val="none" w:sz="0" w:space="0" w:color="auto"/>
        <w:bottom w:val="none" w:sz="0" w:space="0" w:color="auto"/>
        <w:right w:val="none" w:sz="0" w:space="0" w:color="auto"/>
      </w:divBdr>
    </w:div>
    <w:div w:id="137500407">
      <w:bodyDiv w:val="1"/>
      <w:marLeft w:val="0"/>
      <w:marRight w:val="0"/>
      <w:marTop w:val="0"/>
      <w:marBottom w:val="0"/>
      <w:divBdr>
        <w:top w:val="none" w:sz="0" w:space="0" w:color="auto"/>
        <w:left w:val="none" w:sz="0" w:space="0" w:color="auto"/>
        <w:bottom w:val="none" w:sz="0" w:space="0" w:color="auto"/>
        <w:right w:val="none" w:sz="0" w:space="0" w:color="auto"/>
      </w:divBdr>
    </w:div>
    <w:div w:id="137849142">
      <w:bodyDiv w:val="1"/>
      <w:marLeft w:val="0"/>
      <w:marRight w:val="0"/>
      <w:marTop w:val="0"/>
      <w:marBottom w:val="0"/>
      <w:divBdr>
        <w:top w:val="none" w:sz="0" w:space="0" w:color="auto"/>
        <w:left w:val="none" w:sz="0" w:space="0" w:color="auto"/>
        <w:bottom w:val="none" w:sz="0" w:space="0" w:color="auto"/>
        <w:right w:val="none" w:sz="0" w:space="0" w:color="auto"/>
      </w:divBdr>
    </w:div>
    <w:div w:id="138613573">
      <w:bodyDiv w:val="1"/>
      <w:marLeft w:val="0"/>
      <w:marRight w:val="0"/>
      <w:marTop w:val="0"/>
      <w:marBottom w:val="0"/>
      <w:divBdr>
        <w:top w:val="none" w:sz="0" w:space="0" w:color="auto"/>
        <w:left w:val="none" w:sz="0" w:space="0" w:color="auto"/>
        <w:bottom w:val="none" w:sz="0" w:space="0" w:color="auto"/>
        <w:right w:val="none" w:sz="0" w:space="0" w:color="auto"/>
      </w:divBdr>
    </w:div>
    <w:div w:id="139004975">
      <w:bodyDiv w:val="1"/>
      <w:marLeft w:val="0"/>
      <w:marRight w:val="0"/>
      <w:marTop w:val="0"/>
      <w:marBottom w:val="0"/>
      <w:divBdr>
        <w:top w:val="none" w:sz="0" w:space="0" w:color="auto"/>
        <w:left w:val="none" w:sz="0" w:space="0" w:color="auto"/>
        <w:bottom w:val="none" w:sz="0" w:space="0" w:color="auto"/>
        <w:right w:val="none" w:sz="0" w:space="0" w:color="auto"/>
      </w:divBdr>
    </w:div>
    <w:div w:id="139032509">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39150138">
      <w:bodyDiv w:val="1"/>
      <w:marLeft w:val="0"/>
      <w:marRight w:val="0"/>
      <w:marTop w:val="0"/>
      <w:marBottom w:val="0"/>
      <w:divBdr>
        <w:top w:val="none" w:sz="0" w:space="0" w:color="auto"/>
        <w:left w:val="none" w:sz="0" w:space="0" w:color="auto"/>
        <w:bottom w:val="none" w:sz="0" w:space="0" w:color="auto"/>
        <w:right w:val="none" w:sz="0" w:space="0" w:color="auto"/>
      </w:divBdr>
    </w:div>
    <w:div w:id="139152827">
      <w:bodyDiv w:val="1"/>
      <w:marLeft w:val="0"/>
      <w:marRight w:val="0"/>
      <w:marTop w:val="0"/>
      <w:marBottom w:val="0"/>
      <w:divBdr>
        <w:top w:val="none" w:sz="0" w:space="0" w:color="auto"/>
        <w:left w:val="none" w:sz="0" w:space="0" w:color="auto"/>
        <w:bottom w:val="none" w:sz="0" w:space="0" w:color="auto"/>
        <w:right w:val="none" w:sz="0" w:space="0" w:color="auto"/>
      </w:divBdr>
    </w:div>
    <w:div w:id="139274489">
      <w:bodyDiv w:val="1"/>
      <w:marLeft w:val="0"/>
      <w:marRight w:val="0"/>
      <w:marTop w:val="0"/>
      <w:marBottom w:val="0"/>
      <w:divBdr>
        <w:top w:val="none" w:sz="0" w:space="0" w:color="auto"/>
        <w:left w:val="none" w:sz="0" w:space="0" w:color="auto"/>
        <w:bottom w:val="none" w:sz="0" w:space="0" w:color="auto"/>
        <w:right w:val="none" w:sz="0" w:space="0" w:color="auto"/>
      </w:divBdr>
    </w:div>
    <w:div w:id="140198269">
      <w:bodyDiv w:val="1"/>
      <w:marLeft w:val="0"/>
      <w:marRight w:val="0"/>
      <w:marTop w:val="0"/>
      <w:marBottom w:val="0"/>
      <w:divBdr>
        <w:top w:val="none" w:sz="0" w:space="0" w:color="auto"/>
        <w:left w:val="none" w:sz="0" w:space="0" w:color="auto"/>
        <w:bottom w:val="none" w:sz="0" w:space="0" w:color="auto"/>
        <w:right w:val="none" w:sz="0" w:space="0" w:color="auto"/>
      </w:divBdr>
    </w:div>
    <w:div w:id="140270818">
      <w:bodyDiv w:val="1"/>
      <w:marLeft w:val="0"/>
      <w:marRight w:val="0"/>
      <w:marTop w:val="0"/>
      <w:marBottom w:val="0"/>
      <w:divBdr>
        <w:top w:val="none" w:sz="0" w:space="0" w:color="auto"/>
        <w:left w:val="none" w:sz="0" w:space="0" w:color="auto"/>
        <w:bottom w:val="none" w:sz="0" w:space="0" w:color="auto"/>
        <w:right w:val="none" w:sz="0" w:space="0" w:color="auto"/>
      </w:divBdr>
    </w:div>
    <w:div w:id="140732751">
      <w:bodyDiv w:val="1"/>
      <w:marLeft w:val="0"/>
      <w:marRight w:val="0"/>
      <w:marTop w:val="0"/>
      <w:marBottom w:val="0"/>
      <w:divBdr>
        <w:top w:val="none" w:sz="0" w:space="0" w:color="auto"/>
        <w:left w:val="none" w:sz="0" w:space="0" w:color="auto"/>
        <w:bottom w:val="none" w:sz="0" w:space="0" w:color="auto"/>
        <w:right w:val="none" w:sz="0" w:space="0" w:color="auto"/>
      </w:divBdr>
    </w:div>
    <w:div w:id="140780377">
      <w:bodyDiv w:val="1"/>
      <w:marLeft w:val="0"/>
      <w:marRight w:val="0"/>
      <w:marTop w:val="0"/>
      <w:marBottom w:val="0"/>
      <w:divBdr>
        <w:top w:val="none" w:sz="0" w:space="0" w:color="auto"/>
        <w:left w:val="none" w:sz="0" w:space="0" w:color="auto"/>
        <w:bottom w:val="none" w:sz="0" w:space="0" w:color="auto"/>
        <w:right w:val="none" w:sz="0" w:space="0" w:color="auto"/>
      </w:divBdr>
    </w:div>
    <w:div w:id="141393499">
      <w:bodyDiv w:val="1"/>
      <w:marLeft w:val="0"/>
      <w:marRight w:val="0"/>
      <w:marTop w:val="0"/>
      <w:marBottom w:val="0"/>
      <w:divBdr>
        <w:top w:val="none" w:sz="0" w:space="0" w:color="auto"/>
        <w:left w:val="none" w:sz="0" w:space="0" w:color="auto"/>
        <w:bottom w:val="none" w:sz="0" w:space="0" w:color="auto"/>
        <w:right w:val="none" w:sz="0" w:space="0" w:color="auto"/>
      </w:divBdr>
    </w:div>
    <w:div w:id="141509574">
      <w:bodyDiv w:val="1"/>
      <w:marLeft w:val="0"/>
      <w:marRight w:val="0"/>
      <w:marTop w:val="0"/>
      <w:marBottom w:val="0"/>
      <w:divBdr>
        <w:top w:val="none" w:sz="0" w:space="0" w:color="auto"/>
        <w:left w:val="none" w:sz="0" w:space="0" w:color="auto"/>
        <w:bottom w:val="none" w:sz="0" w:space="0" w:color="auto"/>
        <w:right w:val="none" w:sz="0" w:space="0" w:color="auto"/>
      </w:divBdr>
    </w:div>
    <w:div w:id="141582594">
      <w:bodyDiv w:val="1"/>
      <w:marLeft w:val="0"/>
      <w:marRight w:val="0"/>
      <w:marTop w:val="0"/>
      <w:marBottom w:val="0"/>
      <w:divBdr>
        <w:top w:val="none" w:sz="0" w:space="0" w:color="auto"/>
        <w:left w:val="none" w:sz="0" w:space="0" w:color="auto"/>
        <w:bottom w:val="none" w:sz="0" w:space="0" w:color="auto"/>
        <w:right w:val="none" w:sz="0" w:space="0" w:color="auto"/>
      </w:divBdr>
    </w:div>
    <w:div w:id="142087167">
      <w:bodyDiv w:val="1"/>
      <w:marLeft w:val="0"/>
      <w:marRight w:val="0"/>
      <w:marTop w:val="0"/>
      <w:marBottom w:val="0"/>
      <w:divBdr>
        <w:top w:val="none" w:sz="0" w:space="0" w:color="auto"/>
        <w:left w:val="none" w:sz="0" w:space="0" w:color="auto"/>
        <w:bottom w:val="none" w:sz="0" w:space="0" w:color="auto"/>
        <w:right w:val="none" w:sz="0" w:space="0" w:color="auto"/>
      </w:divBdr>
    </w:div>
    <w:div w:id="142235681">
      <w:bodyDiv w:val="1"/>
      <w:marLeft w:val="0"/>
      <w:marRight w:val="0"/>
      <w:marTop w:val="0"/>
      <w:marBottom w:val="0"/>
      <w:divBdr>
        <w:top w:val="none" w:sz="0" w:space="0" w:color="auto"/>
        <w:left w:val="none" w:sz="0" w:space="0" w:color="auto"/>
        <w:bottom w:val="none" w:sz="0" w:space="0" w:color="auto"/>
        <w:right w:val="none" w:sz="0" w:space="0" w:color="auto"/>
      </w:divBdr>
    </w:div>
    <w:div w:id="142236814">
      <w:bodyDiv w:val="1"/>
      <w:marLeft w:val="0"/>
      <w:marRight w:val="0"/>
      <w:marTop w:val="0"/>
      <w:marBottom w:val="0"/>
      <w:divBdr>
        <w:top w:val="none" w:sz="0" w:space="0" w:color="auto"/>
        <w:left w:val="none" w:sz="0" w:space="0" w:color="auto"/>
        <w:bottom w:val="none" w:sz="0" w:space="0" w:color="auto"/>
        <w:right w:val="none" w:sz="0" w:space="0" w:color="auto"/>
      </w:divBdr>
    </w:div>
    <w:div w:id="142626346">
      <w:bodyDiv w:val="1"/>
      <w:marLeft w:val="0"/>
      <w:marRight w:val="0"/>
      <w:marTop w:val="0"/>
      <w:marBottom w:val="0"/>
      <w:divBdr>
        <w:top w:val="none" w:sz="0" w:space="0" w:color="auto"/>
        <w:left w:val="none" w:sz="0" w:space="0" w:color="auto"/>
        <w:bottom w:val="none" w:sz="0" w:space="0" w:color="auto"/>
        <w:right w:val="none" w:sz="0" w:space="0" w:color="auto"/>
      </w:divBdr>
    </w:div>
    <w:div w:id="142815711">
      <w:bodyDiv w:val="1"/>
      <w:marLeft w:val="0"/>
      <w:marRight w:val="0"/>
      <w:marTop w:val="0"/>
      <w:marBottom w:val="0"/>
      <w:divBdr>
        <w:top w:val="none" w:sz="0" w:space="0" w:color="auto"/>
        <w:left w:val="none" w:sz="0" w:space="0" w:color="auto"/>
        <w:bottom w:val="none" w:sz="0" w:space="0" w:color="auto"/>
        <w:right w:val="none" w:sz="0" w:space="0" w:color="auto"/>
      </w:divBdr>
    </w:div>
    <w:div w:id="143546738">
      <w:bodyDiv w:val="1"/>
      <w:marLeft w:val="0"/>
      <w:marRight w:val="0"/>
      <w:marTop w:val="0"/>
      <w:marBottom w:val="0"/>
      <w:divBdr>
        <w:top w:val="none" w:sz="0" w:space="0" w:color="auto"/>
        <w:left w:val="none" w:sz="0" w:space="0" w:color="auto"/>
        <w:bottom w:val="none" w:sz="0" w:space="0" w:color="auto"/>
        <w:right w:val="none" w:sz="0" w:space="0" w:color="auto"/>
      </w:divBdr>
    </w:div>
    <w:div w:id="143668880">
      <w:bodyDiv w:val="1"/>
      <w:marLeft w:val="0"/>
      <w:marRight w:val="0"/>
      <w:marTop w:val="0"/>
      <w:marBottom w:val="0"/>
      <w:divBdr>
        <w:top w:val="none" w:sz="0" w:space="0" w:color="auto"/>
        <w:left w:val="none" w:sz="0" w:space="0" w:color="auto"/>
        <w:bottom w:val="none" w:sz="0" w:space="0" w:color="auto"/>
        <w:right w:val="none" w:sz="0" w:space="0" w:color="auto"/>
      </w:divBdr>
    </w:div>
    <w:div w:id="144320560">
      <w:bodyDiv w:val="1"/>
      <w:marLeft w:val="0"/>
      <w:marRight w:val="0"/>
      <w:marTop w:val="0"/>
      <w:marBottom w:val="0"/>
      <w:divBdr>
        <w:top w:val="none" w:sz="0" w:space="0" w:color="auto"/>
        <w:left w:val="none" w:sz="0" w:space="0" w:color="auto"/>
        <w:bottom w:val="none" w:sz="0" w:space="0" w:color="auto"/>
        <w:right w:val="none" w:sz="0" w:space="0" w:color="auto"/>
      </w:divBdr>
    </w:div>
    <w:div w:id="144854427">
      <w:bodyDiv w:val="1"/>
      <w:marLeft w:val="0"/>
      <w:marRight w:val="0"/>
      <w:marTop w:val="0"/>
      <w:marBottom w:val="0"/>
      <w:divBdr>
        <w:top w:val="none" w:sz="0" w:space="0" w:color="auto"/>
        <w:left w:val="none" w:sz="0" w:space="0" w:color="auto"/>
        <w:bottom w:val="none" w:sz="0" w:space="0" w:color="auto"/>
        <w:right w:val="none" w:sz="0" w:space="0" w:color="auto"/>
      </w:divBdr>
    </w:div>
    <w:div w:id="145249962">
      <w:bodyDiv w:val="1"/>
      <w:marLeft w:val="0"/>
      <w:marRight w:val="0"/>
      <w:marTop w:val="0"/>
      <w:marBottom w:val="0"/>
      <w:divBdr>
        <w:top w:val="none" w:sz="0" w:space="0" w:color="auto"/>
        <w:left w:val="none" w:sz="0" w:space="0" w:color="auto"/>
        <w:bottom w:val="none" w:sz="0" w:space="0" w:color="auto"/>
        <w:right w:val="none" w:sz="0" w:space="0" w:color="auto"/>
      </w:divBdr>
    </w:div>
    <w:div w:id="145439571">
      <w:bodyDiv w:val="1"/>
      <w:marLeft w:val="0"/>
      <w:marRight w:val="0"/>
      <w:marTop w:val="0"/>
      <w:marBottom w:val="0"/>
      <w:divBdr>
        <w:top w:val="none" w:sz="0" w:space="0" w:color="auto"/>
        <w:left w:val="none" w:sz="0" w:space="0" w:color="auto"/>
        <w:bottom w:val="none" w:sz="0" w:space="0" w:color="auto"/>
        <w:right w:val="none" w:sz="0" w:space="0" w:color="auto"/>
      </w:divBdr>
    </w:div>
    <w:div w:id="145977578">
      <w:bodyDiv w:val="1"/>
      <w:marLeft w:val="0"/>
      <w:marRight w:val="0"/>
      <w:marTop w:val="0"/>
      <w:marBottom w:val="0"/>
      <w:divBdr>
        <w:top w:val="none" w:sz="0" w:space="0" w:color="auto"/>
        <w:left w:val="none" w:sz="0" w:space="0" w:color="auto"/>
        <w:bottom w:val="none" w:sz="0" w:space="0" w:color="auto"/>
        <w:right w:val="none" w:sz="0" w:space="0" w:color="auto"/>
      </w:divBdr>
    </w:div>
    <w:div w:id="145978107">
      <w:bodyDiv w:val="1"/>
      <w:marLeft w:val="0"/>
      <w:marRight w:val="0"/>
      <w:marTop w:val="0"/>
      <w:marBottom w:val="0"/>
      <w:divBdr>
        <w:top w:val="none" w:sz="0" w:space="0" w:color="auto"/>
        <w:left w:val="none" w:sz="0" w:space="0" w:color="auto"/>
        <w:bottom w:val="none" w:sz="0" w:space="0" w:color="auto"/>
        <w:right w:val="none" w:sz="0" w:space="0" w:color="auto"/>
      </w:divBdr>
    </w:div>
    <w:div w:id="146019093">
      <w:bodyDiv w:val="1"/>
      <w:marLeft w:val="0"/>
      <w:marRight w:val="0"/>
      <w:marTop w:val="0"/>
      <w:marBottom w:val="0"/>
      <w:divBdr>
        <w:top w:val="none" w:sz="0" w:space="0" w:color="auto"/>
        <w:left w:val="none" w:sz="0" w:space="0" w:color="auto"/>
        <w:bottom w:val="none" w:sz="0" w:space="0" w:color="auto"/>
        <w:right w:val="none" w:sz="0" w:space="0" w:color="auto"/>
      </w:divBdr>
    </w:div>
    <w:div w:id="146090370">
      <w:bodyDiv w:val="1"/>
      <w:marLeft w:val="0"/>
      <w:marRight w:val="0"/>
      <w:marTop w:val="0"/>
      <w:marBottom w:val="0"/>
      <w:divBdr>
        <w:top w:val="none" w:sz="0" w:space="0" w:color="auto"/>
        <w:left w:val="none" w:sz="0" w:space="0" w:color="auto"/>
        <w:bottom w:val="none" w:sz="0" w:space="0" w:color="auto"/>
        <w:right w:val="none" w:sz="0" w:space="0" w:color="auto"/>
      </w:divBdr>
    </w:div>
    <w:div w:id="146478807">
      <w:bodyDiv w:val="1"/>
      <w:marLeft w:val="0"/>
      <w:marRight w:val="0"/>
      <w:marTop w:val="0"/>
      <w:marBottom w:val="0"/>
      <w:divBdr>
        <w:top w:val="none" w:sz="0" w:space="0" w:color="auto"/>
        <w:left w:val="none" w:sz="0" w:space="0" w:color="auto"/>
        <w:bottom w:val="none" w:sz="0" w:space="0" w:color="auto"/>
        <w:right w:val="none" w:sz="0" w:space="0" w:color="auto"/>
      </w:divBdr>
    </w:div>
    <w:div w:id="147135233">
      <w:bodyDiv w:val="1"/>
      <w:marLeft w:val="0"/>
      <w:marRight w:val="0"/>
      <w:marTop w:val="0"/>
      <w:marBottom w:val="0"/>
      <w:divBdr>
        <w:top w:val="none" w:sz="0" w:space="0" w:color="auto"/>
        <w:left w:val="none" w:sz="0" w:space="0" w:color="auto"/>
        <w:bottom w:val="none" w:sz="0" w:space="0" w:color="auto"/>
        <w:right w:val="none" w:sz="0" w:space="0" w:color="auto"/>
      </w:divBdr>
    </w:div>
    <w:div w:id="147329100">
      <w:bodyDiv w:val="1"/>
      <w:marLeft w:val="0"/>
      <w:marRight w:val="0"/>
      <w:marTop w:val="0"/>
      <w:marBottom w:val="0"/>
      <w:divBdr>
        <w:top w:val="none" w:sz="0" w:space="0" w:color="auto"/>
        <w:left w:val="none" w:sz="0" w:space="0" w:color="auto"/>
        <w:bottom w:val="none" w:sz="0" w:space="0" w:color="auto"/>
        <w:right w:val="none" w:sz="0" w:space="0" w:color="auto"/>
      </w:divBdr>
    </w:div>
    <w:div w:id="147673246">
      <w:bodyDiv w:val="1"/>
      <w:marLeft w:val="0"/>
      <w:marRight w:val="0"/>
      <w:marTop w:val="0"/>
      <w:marBottom w:val="0"/>
      <w:divBdr>
        <w:top w:val="none" w:sz="0" w:space="0" w:color="auto"/>
        <w:left w:val="none" w:sz="0" w:space="0" w:color="auto"/>
        <w:bottom w:val="none" w:sz="0" w:space="0" w:color="auto"/>
        <w:right w:val="none" w:sz="0" w:space="0" w:color="auto"/>
      </w:divBdr>
    </w:div>
    <w:div w:id="148375160">
      <w:bodyDiv w:val="1"/>
      <w:marLeft w:val="0"/>
      <w:marRight w:val="0"/>
      <w:marTop w:val="0"/>
      <w:marBottom w:val="0"/>
      <w:divBdr>
        <w:top w:val="none" w:sz="0" w:space="0" w:color="auto"/>
        <w:left w:val="none" w:sz="0" w:space="0" w:color="auto"/>
        <w:bottom w:val="none" w:sz="0" w:space="0" w:color="auto"/>
        <w:right w:val="none" w:sz="0" w:space="0" w:color="auto"/>
      </w:divBdr>
    </w:div>
    <w:div w:id="148601117">
      <w:bodyDiv w:val="1"/>
      <w:marLeft w:val="0"/>
      <w:marRight w:val="0"/>
      <w:marTop w:val="0"/>
      <w:marBottom w:val="0"/>
      <w:divBdr>
        <w:top w:val="none" w:sz="0" w:space="0" w:color="auto"/>
        <w:left w:val="none" w:sz="0" w:space="0" w:color="auto"/>
        <w:bottom w:val="none" w:sz="0" w:space="0" w:color="auto"/>
        <w:right w:val="none" w:sz="0" w:space="0" w:color="auto"/>
      </w:divBdr>
    </w:div>
    <w:div w:id="148790591">
      <w:bodyDiv w:val="1"/>
      <w:marLeft w:val="0"/>
      <w:marRight w:val="0"/>
      <w:marTop w:val="0"/>
      <w:marBottom w:val="0"/>
      <w:divBdr>
        <w:top w:val="none" w:sz="0" w:space="0" w:color="auto"/>
        <w:left w:val="none" w:sz="0" w:space="0" w:color="auto"/>
        <w:bottom w:val="none" w:sz="0" w:space="0" w:color="auto"/>
        <w:right w:val="none" w:sz="0" w:space="0" w:color="auto"/>
      </w:divBdr>
    </w:div>
    <w:div w:id="148793269">
      <w:bodyDiv w:val="1"/>
      <w:marLeft w:val="0"/>
      <w:marRight w:val="0"/>
      <w:marTop w:val="0"/>
      <w:marBottom w:val="0"/>
      <w:divBdr>
        <w:top w:val="none" w:sz="0" w:space="0" w:color="auto"/>
        <w:left w:val="none" w:sz="0" w:space="0" w:color="auto"/>
        <w:bottom w:val="none" w:sz="0" w:space="0" w:color="auto"/>
        <w:right w:val="none" w:sz="0" w:space="0" w:color="auto"/>
      </w:divBdr>
    </w:div>
    <w:div w:id="148833729">
      <w:bodyDiv w:val="1"/>
      <w:marLeft w:val="0"/>
      <w:marRight w:val="0"/>
      <w:marTop w:val="0"/>
      <w:marBottom w:val="0"/>
      <w:divBdr>
        <w:top w:val="none" w:sz="0" w:space="0" w:color="auto"/>
        <w:left w:val="none" w:sz="0" w:space="0" w:color="auto"/>
        <w:bottom w:val="none" w:sz="0" w:space="0" w:color="auto"/>
        <w:right w:val="none" w:sz="0" w:space="0" w:color="auto"/>
      </w:divBdr>
    </w:div>
    <w:div w:id="148982692">
      <w:bodyDiv w:val="1"/>
      <w:marLeft w:val="0"/>
      <w:marRight w:val="0"/>
      <w:marTop w:val="0"/>
      <w:marBottom w:val="0"/>
      <w:divBdr>
        <w:top w:val="none" w:sz="0" w:space="0" w:color="auto"/>
        <w:left w:val="none" w:sz="0" w:space="0" w:color="auto"/>
        <w:bottom w:val="none" w:sz="0" w:space="0" w:color="auto"/>
        <w:right w:val="none" w:sz="0" w:space="0" w:color="auto"/>
      </w:divBdr>
    </w:div>
    <w:div w:id="149060581">
      <w:bodyDiv w:val="1"/>
      <w:marLeft w:val="0"/>
      <w:marRight w:val="0"/>
      <w:marTop w:val="0"/>
      <w:marBottom w:val="0"/>
      <w:divBdr>
        <w:top w:val="none" w:sz="0" w:space="0" w:color="auto"/>
        <w:left w:val="none" w:sz="0" w:space="0" w:color="auto"/>
        <w:bottom w:val="none" w:sz="0" w:space="0" w:color="auto"/>
        <w:right w:val="none" w:sz="0" w:space="0" w:color="auto"/>
      </w:divBdr>
    </w:div>
    <w:div w:id="149100232">
      <w:bodyDiv w:val="1"/>
      <w:marLeft w:val="0"/>
      <w:marRight w:val="0"/>
      <w:marTop w:val="0"/>
      <w:marBottom w:val="0"/>
      <w:divBdr>
        <w:top w:val="none" w:sz="0" w:space="0" w:color="auto"/>
        <w:left w:val="none" w:sz="0" w:space="0" w:color="auto"/>
        <w:bottom w:val="none" w:sz="0" w:space="0" w:color="auto"/>
        <w:right w:val="none" w:sz="0" w:space="0" w:color="auto"/>
      </w:divBdr>
    </w:div>
    <w:div w:id="149180389">
      <w:bodyDiv w:val="1"/>
      <w:marLeft w:val="0"/>
      <w:marRight w:val="0"/>
      <w:marTop w:val="0"/>
      <w:marBottom w:val="0"/>
      <w:divBdr>
        <w:top w:val="none" w:sz="0" w:space="0" w:color="auto"/>
        <w:left w:val="none" w:sz="0" w:space="0" w:color="auto"/>
        <w:bottom w:val="none" w:sz="0" w:space="0" w:color="auto"/>
        <w:right w:val="none" w:sz="0" w:space="0" w:color="auto"/>
      </w:divBdr>
    </w:div>
    <w:div w:id="149254423">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0370789">
      <w:bodyDiv w:val="1"/>
      <w:marLeft w:val="0"/>
      <w:marRight w:val="0"/>
      <w:marTop w:val="0"/>
      <w:marBottom w:val="0"/>
      <w:divBdr>
        <w:top w:val="none" w:sz="0" w:space="0" w:color="auto"/>
        <w:left w:val="none" w:sz="0" w:space="0" w:color="auto"/>
        <w:bottom w:val="none" w:sz="0" w:space="0" w:color="auto"/>
        <w:right w:val="none" w:sz="0" w:space="0" w:color="auto"/>
      </w:divBdr>
    </w:div>
    <w:div w:id="150610188">
      <w:bodyDiv w:val="1"/>
      <w:marLeft w:val="0"/>
      <w:marRight w:val="0"/>
      <w:marTop w:val="0"/>
      <w:marBottom w:val="0"/>
      <w:divBdr>
        <w:top w:val="none" w:sz="0" w:space="0" w:color="auto"/>
        <w:left w:val="none" w:sz="0" w:space="0" w:color="auto"/>
        <w:bottom w:val="none" w:sz="0" w:space="0" w:color="auto"/>
        <w:right w:val="none" w:sz="0" w:space="0" w:color="auto"/>
      </w:divBdr>
    </w:div>
    <w:div w:id="150874787">
      <w:bodyDiv w:val="1"/>
      <w:marLeft w:val="0"/>
      <w:marRight w:val="0"/>
      <w:marTop w:val="0"/>
      <w:marBottom w:val="0"/>
      <w:divBdr>
        <w:top w:val="none" w:sz="0" w:space="0" w:color="auto"/>
        <w:left w:val="none" w:sz="0" w:space="0" w:color="auto"/>
        <w:bottom w:val="none" w:sz="0" w:space="0" w:color="auto"/>
        <w:right w:val="none" w:sz="0" w:space="0" w:color="auto"/>
      </w:divBdr>
    </w:div>
    <w:div w:id="150946756">
      <w:bodyDiv w:val="1"/>
      <w:marLeft w:val="0"/>
      <w:marRight w:val="0"/>
      <w:marTop w:val="0"/>
      <w:marBottom w:val="0"/>
      <w:divBdr>
        <w:top w:val="none" w:sz="0" w:space="0" w:color="auto"/>
        <w:left w:val="none" w:sz="0" w:space="0" w:color="auto"/>
        <w:bottom w:val="none" w:sz="0" w:space="0" w:color="auto"/>
        <w:right w:val="none" w:sz="0" w:space="0" w:color="auto"/>
      </w:divBdr>
    </w:div>
    <w:div w:id="151021187">
      <w:bodyDiv w:val="1"/>
      <w:marLeft w:val="0"/>
      <w:marRight w:val="0"/>
      <w:marTop w:val="0"/>
      <w:marBottom w:val="0"/>
      <w:divBdr>
        <w:top w:val="none" w:sz="0" w:space="0" w:color="auto"/>
        <w:left w:val="none" w:sz="0" w:space="0" w:color="auto"/>
        <w:bottom w:val="none" w:sz="0" w:space="0" w:color="auto"/>
        <w:right w:val="none" w:sz="0" w:space="0" w:color="auto"/>
      </w:divBdr>
    </w:div>
    <w:div w:id="151215200">
      <w:bodyDiv w:val="1"/>
      <w:marLeft w:val="0"/>
      <w:marRight w:val="0"/>
      <w:marTop w:val="0"/>
      <w:marBottom w:val="0"/>
      <w:divBdr>
        <w:top w:val="none" w:sz="0" w:space="0" w:color="auto"/>
        <w:left w:val="none" w:sz="0" w:space="0" w:color="auto"/>
        <w:bottom w:val="none" w:sz="0" w:space="0" w:color="auto"/>
        <w:right w:val="none" w:sz="0" w:space="0" w:color="auto"/>
      </w:divBdr>
    </w:div>
    <w:div w:id="151650744">
      <w:bodyDiv w:val="1"/>
      <w:marLeft w:val="0"/>
      <w:marRight w:val="0"/>
      <w:marTop w:val="0"/>
      <w:marBottom w:val="0"/>
      <w:divBdr>
        <w:top w:val="none" w:sz="0" w:space="0" w:color="auto"/>
        <w:left w:val="none" w:sz="0" w:space="0" w:color="auto"/>
        <w:bottom w:val="none" w:sz="0" w:space="0" w:color="auto"/>
        <w:right w:val="none" w:sz="0" w:space="0" w:color="auto"/>
      </w:divBdr>
    </w:div>
    <w:div w:id="151718228">
      <w:bodyDiv w:val="1"/>
      <w:marLeft w:val="0"/>
      <w:marRight w:val="0"/>
      <w:marTop w:val="0"/>
      <w:marBottom w:val="0"/>
      <w:divBdr>
        <w:top w:val="none" w:sz="0" w:space="0" w:color="auto"/>
        <w:left w:val="none" w:sz="0" w:space="0" w:color="auto"/>
        <w:bottom w:val="none" w:sz="0" w:space="0" w:color="auto"/>
        <w:right w:val="none" w:sz="0" w:space="0" w:color="auto"/>
      </w:divBdr>
    </w:div>
    <w:div w:id="152766694">
      <w:bodyDiv w:val="1"/>
      <w:marLeft w:val="0"/>
      <w:marRight w:val="0"/>
      <w:marTop w:val="0"/>
      <w:marBottom w:val="0"/>
      <w:divBdr>
        <w:top w:val="none" w:sz="0" w:space="0" w:color="auto"/>
        <w:left w:val="none" w:sz="0" w:space="0" w:color="auto"/>
        <w:bottom w:val="none" w:sz="0" w:space="0" w:color="auto"/>
        <w:right w:val="none" w:sz="0" w:space="0" w:color="auto"/>
      </w:divBdr>
    </w:div>
    <w:div w:id="152844964">
      <w:bodyDiv w:val="1"/>
      <w:marLeft w:val="0"/>
      <w:marRight w:val="0"/>
      <w:marTop w:val="0"/>
      <w:marBottom w:val="0"/>
      <w:divBdr>
        <w:top w:val="none" w:sz="0" w:space="0" w:color="auto"/>
        <w:left w:val="none" w:sz="0" w:space="0" w:color="auto"/>
        <w:bottom w:val="none" w:sz="0" w:space="0" w:color="auto"/>
        <w:right w:val="none" w:sz="0" w:space="0" w:color="auto"/>
      </w:divBdr>
    </w:div>
    <w:div w:id="152911301">
      <w:bodyDiv w:val="1"/>
      <w:marLeft w:val="0"/>
      <w:marRight w:val="0"/>
      <w:marTop w:val="0"/>
      <w:marBottom w:val="0"/>
      <w:divBdr>
        <w:top w:val="none" w:sz="0" w:space="0" w:color="auto"/>
        <w:left w:val="none" w:sz="0" w:space="0" w:color="auto"/>
        <w:bottom w:val="none" w:sz="0" w:space="0" w:color="auto"/>
        <w:right w:val="none" w:sz="0" w:space="0" w:color="auto"/>
      </w:divBdr>
    </w:div>
    <w:div w:id="152992849">
      <w:bodyDiv w:val="1"/>
      <w:marLeft w:val="0"/>
      <w:marRight w:val="0"/>
      <w:marTop w:val="0"/>
      <w:marBottom w:val="0"/>
      <w:divBdr>
        <w:top w:val="none" w:sz="0" w:space="0" w:color="auto"/>
        <w:left w:val="none" w:sz="0" w:space="0" w:color="auto"/>
        <w:bottom w:val="none" w:sz="0" w:space="0" w:color="auto"/>
        <w:right w:val="none" w:sz="0" w:space="0" w:color="auto"/>
      </w:divBdr>
    </w:div>
    <w:div w:id="153185340">
      <w:bodyDiv w:val="1"/>
      <w:marLeft w:val="0"/>
      <w:marRight w:val="0"/>
      <w:marTop w:val="0"/>
      <w:marBottom w:val="0"/>
      <w:divBdr>
        <w:top w:val="none" w:sz="0" w:space="0" w:color="auto"/>
        <w:left w:val="none" w:sz="0" w:space="0" w:color="auto"/>
        <w:bottom w:val="none" w:sz="0" w:space="0" w:color="auto"/>
        <w:right w:val="none" w:sz="0" w:space="0" w:color="auto"/>
      </w:divBdr>
    </w:div>
    <w:div w:id="153302049">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3492630">
      <w:bodyDiv w:val="1"/>
      <w:marLeft w:val="0"/>
      <w:marRight w:val="0"/>
      <w:marTop w:val="0"/>
      <w:marBottom w:val="0"/>
      <w:divBdr>
        <w:top w:val="none" w:sz="0" w:space="0" w:color="auto"/>
        <w:left w:val="none" w:sz="0" w:space="0" w:color="auto"/>
        <w:bottom w:val="none" w:sz="0" w:space="0" w:color="auto"/>
        <w:right w:val="none" w:sz="0" w:space="0" w:color="auto"/>
      </w:divBdr>
    </w:div>
    <w:div w:id="153761838">
      <w:bodyDiv w:val="1"/>
      <w:marLeft w:val="0"/>
      <w:marRight w:val="0"/>
      <w:marTop w:val="0"/>
      <w:marBottom w:val="0"/>
      <w:divBdr>
        <w:top w:val="none" w:sz="0" w:space="0" w:color="auto"/>
        <w:left w:val="none" w:sz="0" w:space="0" w:color="auto"/>
        <w:bottom w:val="none" w:sz="0" w:space="0" w:color="auto"/>
        <w:right w:val="none" w:sz="0" w:space="0" w:color="auto"/>
      </w:divBdr>
    </w:div>
    <w:div w:id="153910453">
      <w:bodyDiv w:val="1"/>
      <w:marLeft w:val="0"/>
      <w:marRight w:val="0"/>
      <w:marTop w:val="0"/>
      <w:marBottom w:val="0"/>
      <w:divBdr>
        <w:top w:val="none" w:sz="0" w:space="0" w:color="auto"/>
        <w:left w:val="none" w:sz="0" w:space="0" w:color="auto"/>
        <w:bottom w:val="none" w:sz="0" w:space="0" w:color="auto"/>
        <w:right w:val="none" w:sz="0" w:space="0" w:color="auto"/>
      </w:divBdr>
    </w:div>
    <w:div w:id="154417454">
      <w:bodyDiv w:val="1"/>
      <w:marLeft w:val="0"/>
      <w:marRight w:val="0"/>
      <w:marTop w:val="0"/>
      <w:marBottom w:val="0"/>
      <w:divBdr>
        <w:top w:val="none" w:sz="0" w:space="0" w:color="auto"/>
        <w:left w:val="none" w:sz="0" w:space="0" w:color="auto"/>
        <w:bottom w:val="none" w:sz="0" w:space="0" w:color="auto"/>
        <w:right w:val="none" w:sz="0" w:space="0" w:color="auto"/>
      </w:divBdr>
    </w:div>
    <w:div w:id="155075876">
      <w:bodyDiv w:val="1"/>
      <w:marLeft w:val="0"/>
      <w:marRight w:val="0"/>
      <w:marTop w:val="0"/>
      <w:marBottom w:val="0"/>
      <w:divBdr>
        <w:top w:val="none" w:sz="0" w:space="0" w:color="auto"/>
        <w:left w:val="none" w:sz="0" w:space="0" w:color="auto"/>
        <w:bottom w:val="none" w:sz="0" w:space="0" w:color="auto"/>
        <w:right w:val="none" w:sz="0" w:space="0" w:color="auto"/>
      </w:divBdr>
    </w:div>
    <w:div w:id="155152172">
      <w:bodyDiv w:val="1"/>
      <w:marLeft w:val="0"/>
      <w:marRight w:val="0"/>
      <w:marTop w:val="0"/>
      <w:marBottom w:val="0"/>
      <w:divBdr>
        <w:top w:val="none" w:sz="0" w:space="0" w:color="auto"/>
        <w:left w:val="none" w:sz="0" w:space="0" w:color="auto"/>
        <w:bottom w:val="none" w:sz="0" w:space="0" w:color="auto"/>
        <w:right w:val="none" w:sz="0" w:space="0" w:color="auto"/>
      </w:divBdr>
    </w:div>
    <w:div w:id="155658847">
      <w:bodyDiv w:val="1"/>
      <w:marLeft w:val="0"/>
      <w:marRight w:val="0"/>
      <w:marTop w:val="0"/>
      <w:marBottom w:val="0"/>
      <w:divBdr>
        <w:top w:val="none" w:sz="0" w:space="0" w:color="auto"/>
        <w:left w:val="none" w:sz="0" w:space="0" w:color="auto"/>
        <w:bottom w:val="none" w:sz="0" w:space="0" w:color="auto"/>
        <w:right w:val="none" w:sz="0" w:space="0" w:color="auto"/>
      </w:divBdr>
    </w:div>
    <w:div w:id="156961125">
      <w:bodyDiv w:val="1"/>
      <w:marLeft w:val="0"/>
      <w:marRight w:val="0"/>
      <w:marTop w:val="0"/>
      <w:marBottom w:val="0"/>
      <w:divBdr>
        <w:top w:val="none" w:sz="0" w:space="0" w:color="auto"/>
        <w:left w:val="none" w:sz="0" w:space="0" w:color="auto"/>
        <w:bottom w:val="none" w:sz="0" w:space="0" w:color="auto"/>
        <w:right w:val="none" w:sz="0" w:space="0" w:color="auto"/>
      </w:divBdr>
    </w:div>
    <w:div w:id="157045169">
      <w:bodyDiv w:val="1"/>
      <w:marLeft w:val="0"/>
      <w:marRight w:val="0"/>
      <w:marTop w:val="0"/>
      <w:marBottom w:val="0"/>
      <w:divBdr>
        <w:top w:val="none" w:sz="0" w:space="0" w:color="auto"/>
        <w:left w:val="none" w:sz="0" w:space="0" w:color="auto"/>
        <w:bottom w:val="none" w:sz="0" w:space="0" w:color="auto"/>
        <w:right w:val="none" w:sz="0" w:space="0" w:color="auto"/>
      </w:divBdr>
    </w:div>
    <w:div w:id="157380109">
      <w:bodyDiv w:val="1"/>
      <w:marLeft w:val="0"/>
      <w:marRight w:val="0"/>
      <w:marTop w:val="0"/>
      <w:marBottom w:val="0"/>
      <w:divBdr>
        <w:top w:val="none" w:sz="0" w:space="0" w:color="auto"/>
        <w:left w:val="none" w:sz="0" w:space="0" w:color="auto"/>
        <w:bottom w:val="none" w:sz="0" w:space="0" w:color="auto"/>
        <w:right w:val="none" w:sz="0" w:space="0" w:color="auto"/>
      </w:divBdr>
    </w:div>
    <w:div w:id="157425062">
      <w:bodyDiv w:val="1"/>
      <w:marLeft w:val="0"/>
      <w:marRight w:val="0"/>
      <w:marTop w:val="0"/>
      <w:marBottom w:val="0"/>
      <w:divBdr>
        <w:top w:val="none" w:sz="0" w:space="0" w:color="auto"/>
        <w:left w:val="none" w:sz="0" w:space="0" w:color="auto"/>
        <w:bottom w:val="none" w:sz="0" w:space="0" w:color="auto"/>
        <w:right w:val="none" w:sz="0" w:space="0" w:color="auto"/>
      </w:divBdr>
    </w:div>
    <w:div w:id="157618476">
      <w:bodyDiv w:val="1"/>
      <w:marLeft w:val="0"/>
      <w:marRight w:val="0"/>
      <w:marTop w:val="0"/>
      <w:marBottom w:val="0"/>
      <w:divBdr>
        <w:top w:val="none" w:sz="0" w:space="0" w:color="auto"/>
        <w:left w:val="none" w:sz="0" w:space="0" w:color="auto"/>
        <w:bottom w:val="none" w:sz="0" w:space="0" w:color="auto"/>
        <w:right w:val="none" w:sz="0" w:space="0" w:color="auto"/>
      </w:divBdr>
    </w:div>
    <w:div w:id="157888942">
      <w:bodyDiv w:val="1"/>
      <w:marLeft w:val="0"/>
      <w:marRight w:val="0"/>
      <w:marTop w:val="0"/>
      <w:marBottom w:val="0"/>
      <w:divBdr>
        <w:top w:val="none" w:sz="0" w:space="0" w:color="auto"/>
        <w:left w:val="none" w:sz="0" w:space="0" w:color="auto"/>
        <w:bottom w:val="none" w:sz="0" w:space="0" w:color="auto"/>
        <w:right w:val="none" w:sz="0" w:space="0" w:color="auto"/>
      </w:divBdr>
    </w:div>
    <w:div w:id="158424634">
      <w:bodyDiv w:val="1"/>
      <w:marLeft w:val="0"/>
      <w:marRight w:val="0"/>
      <w:marTop w:val="0"/>
      <w:marBottom w:val="0"/>
      <w:divBdr>
        <w:top w:val="none" w:sz="0" w:space="0" w:color="auto"/>
        <w:left w:val="none" w:sz="0" w:space="0" w:color="auto"/>
        <w:bottom w:val="none" w:sz="0" w:space="0" w:color="auto"/>
        <w:right w:val="none" w:sz="0" w:space="0" w:color="auto"/>
      </w:divBdr>
    </w:div>
    <w:div w:id="158468370">
      <w:bodyDiv w:val="1"/>
      <w:marLeft w:val="0"/>
      <w:marRight w:val="0"/>
      <w:marTop w:val="0"/>
      <w:marBottom w:val="0"/>
      <w:divBdr>
        <w:top w:val="none" w:sz="0" w:space="0" w:color="auto"/>
        <w:left w:val="none" w:sz="0" w:space="0" w:color="auto"/>
        <w:bottom w:val="none" w:sz="0" w:space="0" w:color="auto"/>
        <w:right w:val="none" w:sz="0" w:space="0" w:color="auto"/>
      </w:divBdr>
    </w:div>
    <w:div w:id="158929984">
      <w:bodyDiv w:val="1"/>
      <w:marLeft w:val="0"/>
      <w:marRight w:val="0"/>
      <w:marTop w:val="0"/>
      <w:marBottom w:val="0"/>
      <w:divBdr>
        <w:top w:val="none" w:sz="0" w:space="0" w:color="auto"/>
        <w:left w:val="none" w:sz="0" w:space="0" w:color="auto"/>
        <w:bottom w:val="none" w:sz="0" w:space="0" w:color="auto"/>
        <w:right w:val="none" w:sz="0" w:space="0" w:color="auto"/>
      </w:divBdr>
    </w:div>
    <w:div w:id="159004884">
      <w:bodyDiv w:val="1"/>
      <w:marLeft w:val="0"/>
      <w:marRight w:val="0"/>
      <w:marTop w:val="0"/>
      <w:marBottom w:val="0"/>
      <w:divBdr>
        <w:top w:val="none" w:sz="0" w:space="0" w:color="auto"/>
        <w:left w:val="none" w:sz="0" w:space="0" w:color="auto"/>
        <w:bottom w:val="none" w:sz="0" w:space="0" w:color="auto"/>
        <w:right w:val="none" w:sz="0" w:space="0" w:color="auto"/>
      </w:divBdr>
    </w:div>
    <w:div w:id="159853619">
      <w:bodyDiv w:val="1"/>
      <w:marLeft w:val="0"/>
      <w:marRight w:val="0"/>
      <w:marTop w:val="0"/>
      <w:marBottom w:val="0"/>
      <w:divBdr>
        <w:top w:val="none" w:sz="0" w:space="0" w:color="auto"/>
        <w:left w:val="none" w:sz="0" w:space="0" w:color="auto"/>
        <w:bottom w:val="none" w:sz="0" w:space="0" w:color="auto"/>
        <w:right w:val="none" w:sz="0" w:space="0" w:color="auto"/>
      </w:divBdr>
    </w:div>
    <w:div w:id="159859631">
      <w:bodyDiv w:val="1"/>
      <w:marLeft w:val="0"/>
      <w:marRight w:val="0"/>
      <w:marTop w:val="0"/>
      <w:marBottom w:val="0"/>
      <w:divBdr>
        <w:top w:val="none" w:sz="0" w:space="0" w:color="auto"/>
        <w:left w:val="none" w:sz="0" w:space="0" w:color="auto"/>
        <w:bottom w:val="none" w:sz="0" w:space="0" w:color="auto"/>
        <w:right w:val="none" w:sz="0" w:space="0" w:color="auto"/>
      </w:divBdr>
    </w:div>
    <w:div w:id="159932466">
      <w:bodyDiv w:val="1"/>
      <w:marLeft w:val="0"/>
      <w:marRight w:val="0"/>
      <w:marTop w:val="0"/>
      <w:marBottom w:val="0"/>
      <w:divBdr>
        <w:top w:val="none" w:sz="0" w:space="0" w:color="auto"/>
        <w:left w:val="none" w:sz="0" w:space="0" w:color="auto"/>
        <w:bottom w:val="none" w:sz="0" w:space="0" w:color="auto"/>
        <w:right w:val="none" w:sz="0" w:space="0" w:color="auto"/>
      </w:divBdr>
    </w:div>
    <w:div w:id="159975310">
      <w:bodyDiv w:val="1"/>
      <w:marLeft w:val="0"/>
      <w:marRight w:val="0"/>
      <w:marTop w:val="0"/>
      <w:marBottom w:val="0"/>
      <w:divBdr>
        <w:top w:val="none" w:sz="0" w:space="0" w:color="auto"/>
        <w:left w:val="none" w:sz="0" w:space="0" w:color="auto"/>
        <w:bottom w:val="none" w:sz="0" w:space="0" w:color="auto"/>
        <w:right w:val="none" w:sz="0" w:space="0" w:color="auto"/>
      </w:divBdr>
    </w:div>
    <w:div w:id="160047888">
      <w:bodyDiv w:val="1"/>
      <w:marLeft w:val="0"/>
      <w:marRight w:val="0"/>
      <w:marTop w:val="0"/>
      <w:marBottom w:val="0"/>
      <w:divBdr>
        <w:top w:val="none" w:sz="0" w:space="0" w:color="auto"/>
        <w:left w:val="none" w:sz="0" w:space="0" w:color="auto"/>
        <w:bottom w:val="none" w:sz="0" w:space="0" w:color="auto"/>
        <w:right w:val="none" w:sz="0" w:space="0" w:color="auto"/>
      </w:divBdr>
    </w:div>
    <w:div w:id="160312647">
      <w:bodyDiv w:val="1"/>
      <w:marLeft w:val="0"/>
      <w:marRight w:val="0"/>
      <w:marTop w:val="0"/>
      <w:marBottom w:val="0"/>
      <w:divBdr>
        <w:top w:val="none" w:sz="0" w:space="0" w:color="auto"/>
        <w:left w:val="none" w:sz="0" w:space="0" w:color="auto"/>
        <w:bottom w:val="none" w:sz="0" w:space="0" w:color="auto"/>
        <w:right w:val="none" w:sz="0" w:space="0" w:color="auto"/>
      </w:divBdr>
    </w:div>
    <w:div w:id="160581306">
      <w:bodyDiv w:val="1"/>
      <w:marLeft w:val="0"/>
      <w:marRight w:val="0"/>
      <w:marTop w:val="0"/>
      <w:marBottom w:val="0"/>
      <w:divBdr>
        <w:top w:val="none" w:sz="0" w:space="0" w:color="auto"/>
        <w:left w:val="none" w:sz="0" w:space="0" w:color="auto"/>
        <w:bottom w:val="none" w:sz="0" w:space="0" w:color="auto"/>
        <w:right w:val="none" w:sz="0" w:space="0" w:color="auto"/>
      </w:divBdr>
    </w:div>
    <w:div w:id="160585435">
      <w:bodyDiv w:val="1"/>
      <w:marLeft w:val="0"/>
      <w:marRight w:val="0"/>
      <w:marTop w:val="0"/>
      <w:marBottom w:val="0"/>
      <w:divBdr>
        <w:top w:val="none" w:sz="0" w:space="0" w:color="auto"/>
        <w:left w:val="none" w:sz="0" w:space="0" w:color="auto"/>
        <w:bottom w:val="none" w:sz="0" w:space="0" w:color="auto"/>
        <w:right w:val="none" w:sz="0" w:space="0" w:color="auto"/>
      </w:divBdr>
    </w:div>
    <w:div w:id="160658028">
      <w:bodyDiv w:val="1"/>
      <w:marLeft w:val="0"/>
      <w:marRight w:val="0"/>
      <w:marTop w:val="0"/>
      <w:marBottom w:val="0"/>
      <w:divBdr>
        <w:top w:val="none" w:sz="0" w:space="0" w:color="auto"/>
        <w:left w:val="none" w:sz="0" w:space="0" w:color="auto"/>
        <w:bottom w:val="none" w:sz="0" w:space="0" w:color="auto"/>
        <w:right w:val="none" w:sz="0" w:space="0" w:color="auto"/>
      </w:divBdr>
    </w:div>
    <w:div w:id="160781192">
      <w:bodyDiv w:val="1"/>
      <w:marLeft w:val="0"/>
      <w:marRight w:val="0"/>
      <w:marTop w:val="0"/>
      <w:marBottom w:val="0"/>
      <w:divBdr>
        <w:top w:val="none" w:sz="0" w:space="0" w:color="auto"/>
        <w:left w:val="none" w:sz="0" w:space="0" w:color="auto"/>
        <w:bottom w:val="none" w:sz="0" w:space="0" w:color="auto"/>
        <w:right w:val="none" w:sz="0" w:space="0" w:color="auto"/>
      </w:divBdr>
    </w:div>
    <w:div w:id="160898935">
      <w:bodyDiv w:val="1"/>
      <w:marLeft w:val="0"/>
      <w:marRight w:val="0"/>
      <w:marTop w:val="0"/>
      <w:marBottom w:val="0"/>
      <w:divBdr>
        <w:top w:val="none" w:sz="0" w:space="0" w:color="auto"/>
        <w:left w:val="none" w:sz="0" w:space="0" w:color="auto"/>
        <w:bottom w:val="none" w:sz="0" w:space="0" w:color="auto"/>
        <w:right w:val="none" w:sz="0" w:space="0" w:color="auto"/>
      </w:divBdr>
    </w:div>
    <w:div w:id="161091492">
      <w:bodyDiv w:val="1"/>
      <w:marLeft w:val="0"/>
      <w:marRight w:val="0"/>
      <w:marTop w:val="0"/>
      <w:marBottom w:val="0"/>
      <w:divBdr>
        <w:top w:val="none" w:sz="0" w:space="0" w:color="auto"/>
        <w:left w:val="none" w:sz="0" w:space="0" w:color="auto"/>
        <w:bottom w:val="none" w:sz="0" w:space="0" w:color="auto"/>
        <w:right w:val="none" w:sz="0" w:space="0" w:color="auto"/>
      </w:divBdr>
    </w:div>
    <w:div w:id="161743744">
      <w:bodyDiv w:val="1"/>
      <w:marLeft w:val="0"/>
      <w:marRight w:val="0"/>
      <w:marTop w:val="0"/>
      <w:marBottom w:val="0"/>
      <w:divBdr>
        <w:top w:val="none" w:sz="0" w:space="0" w:color="auto"/>
        <w:left w:val="none" w:sz="0" w:space="0" w:color="auto"/>
        <w:bottom w:val="none" w:sz="0" w:space="0" w:color="auto"/>
        <w:right w:val="none" w:sz="0" w:space="0" w:color="auto"/>
      </w:divBdr>
    </w:div>
    <w:div w:id="161891904">
      <w:bodyDiv w:val="1"/>
      <w:marLeft w:val="0"/>
      <w:marRight w:val="0"/>
      <w:marTop w:val="0"/>
      <w:marBottom w:val="0"/>
      <w:divBdr>
        <w:top w:val="none" w:sz="0" w:space="0" w:color="auto"/>
        <w:left w:val="none" w:sz="0" w:space="0" w:color="auto"/>
        <w:bottom w:val="none" w:sz="0" w:space="0" w:color="auto"/>
        <w:right w:val="none" w:sz="0" w:space="0" w:color="auto"/>
      </w:divBdr>
    </w:div>
    <w:div w:id="161968163">
      <w:bodyDiv w:val="1"/>
      <w:marLeft w:val="0"/>
      <w:marRight w:val="0"/>
      <w:marTop w:val="0"/>
      <w:marBottom w:val="0"/>
      <w:divBdr>
        <w:top w:val="none" w:sz="0" w:space="0" w:color="auto"/>
        <w:left w:val="none" w:sz="0" w:space="0" w:color="auto"/>
        <w:bottom w:val="none" w:sz="0" w:space="0" w:color="auto"/>
        <w:right w:val="none" w:sz="0" w:space="0" w:color="auto"/>
      </w:divBdr>
    </w:div>
    <w:div w:id="162091551">
      <w:bodyDiv w:val="1"/>
      <w:marLeft w:val="0"/>
      <w:marRight w:val="0"/>
      <w:marTop w:val="0"/>
      <w:marBottom w:val="0"/>
      <w:divBdr>
        <w:top w:val="none" w:sz="0" w:space="0" w:color="auto"/>
        <w:left w:val="none" w:sz="0" w:space="0" w:color="auto"/>
        <w:bottom w:val="none" w:sz="0" w:space="0" w:color="auto"/>
        <w:right w:val="none" w:sz="0" w:space="0" w:color="auto"/>
      </w:divBdr>
    </w:div>
    <w:div w:id="162283537">
      <w:bodyDiv w:val="1"/>
      <w:marLeft w:val="0"/>
      <w:marRight w:val="0"/>
      <w:marTop w:val="0"/>
      <w:marBottom w:val="0"/>
      <w:divBdr>
        <w:top w:val="none" w:sz="0" w:space="0" w:color="auto"/>
        <w:left w:val="none" w:sz="0" w:space="0" w:color="auto"/>
        <w:bottom w:val="none" w:sz="0" w:space="0" w:color="auto"/>
        <w:right w:val="none" w:sz="0" w:space="0" w:color="auto"/>
      </w:divBdr>
    </w:div>
    <w:div w:id="162400327">
      <w:bodyDiv w:val="1"/>
      <w:marLeft w:val="0"/>
      <w:marRight w:val="0"/>
      <w:marTop w:val="0"/>
      <w:marBottom w:val="0"/>
      <w:divBdr>
        <w:top w:val="none" w:sz="0" w:space="0" w:color="auto"/>
        <w:left w:val="none" w:sz="0" w:space="0" w:color="auto"/>
        <w:bottom w:val="none" w:sz="0" w:space="0" w:color="auto"/>
        <w:right w:val="none" w:sz="0" w:space="0" w:color="auto"/>
      </w:divBdr>
    </w:div>
    <w:div w:id="163010556">
      <w:bodyDiv w:val="1"/>
      <w:marLeft w:val="0"/>
      <w:marRight w:val="0"/>
      <w:marTop w:val="0"/>
      <w:marBottom w:val="0"/>
      <w:divBdr>
        <w:top w:val="none" w:sz="0" w:space="0" w:color="auto"/>
        <w:left w:val="none" w:sz="0" w:space="0" w:color="auto"/>
        <w:bottom w:val="none" w:sz="0" w:space="0" w:color="auto"/>
        <w:right w:val="none" w:sz="0" w:space="0" w:color="auto"/>
      </w:divBdr>
    </w:div>
    <w:div w:id="163204879">
      <w:bodyDiv w:val="1"/>
      <w:marLeft w:val="0"/>
      <w:marRight w:val="0"/>
      <w:marTop w:val="0"/>
      <w:marBottom w:val="0"/>
      <w:divBdr>
        <w:top w:val="none" w:sz="0" w:space="0" w:color="auto"/>
        <w:left w:val="none" w:sz="0" w:space="0" w:color="auto"/>
        <w:bottom w:val="none" w:sz="0" w:space="0" w:color="auto"/>
        <w:right w:val="none" w:sz="0" w:space="0" w:color="auto"/>
      </w:divBdr>
    </w:div>
    <w:div w:id="163591433">
      <w:bodyDiv w:val="1"/>
      <w:marLeft w:val="0"/>
      <w:marRight w:val="0"/>
      <w:marTop w:val="0"/>
      <w:marBottom w:val="0"/>
      <w:divBdr>
        <w:top w:val="none" w:sz="0" w:space="0" w:color="auto"/>
        <w:left w:val="none" w:sz="0" w:space="0" w:color="auto"/>
        <w:bottom w:val="none" w:sz="0" w:space="0" w:color="auto"/>
        <w:right w:val="none" w:sz="0" w:space="0" w:color="auto"/>
      </w:divBdr>
    </w:div>
    <w:div w:id="164442872">
      <w:bodyDiv w:val="1"/>
      <w:marLeft w:val="0"/>
      <w:marRight w:val="0"/>
      <w:marTop w:val="0"/>
      <w:marBottom w:val="0"/>
      <w:divBdr>
        <w:top w:val="none" w:sz="0" w:space="0" w:color="auto"/>
        <w:left w:val="none" w:sz="0" w:space="0" w:color="auto"/>
        <w:bottom w:val="none" w:sz="0" w:space="0" w:color="auto"/>
        <w:right w:val="none" w:sz="0" w:space="0" w:color="auto"/>
      </w:divBdr>
    </w:div>
    <w:div w:id="164710547">
      <w:bodyDiv w:val="1"/>
      <w:marLeft w:val="0"/>
      <w:marRight w:val="0"/>
      <w:marTop w:val="0"/>
      <w:marBottom w:val="0"/>
      <w:divBdr>
        <w:top w:val="none" w:sz="0" w:space="0" w:color="auto"/>
        <w:left w:val="none" w:sz="0" w:space="0" w:color="auto"/>
        <w:bottom w:val="none" w:sz="0" w:space="0" w:color="auto"/>
        <w:right w:val="none" w:sz="0" w:space="0" w:color="auto"/>
      </w:divBdr>
    </w:div>
    <w:div w:id="165092210">
      <w:bodyDiv w:val="1"/>
      <w:marLeft w:val="0"/>
      <w:marRight w:val="0"/>
      <w:marTop w:val="0"/>
      <w:marBottom w:val="0"/>
      <w:divBdr>
        <w:top w:val="none" w:sz="0" w:space="0" w:color="auto"/>
        <w:left w:val="none" w:sz="0" w:space="0" w:color="auto"/>
        <w:bottom w:val="none" w:sz="0" w:space="0" w:color="auto"/>
        <w:right w:val="none" w:sz="0" w:space="0" w:color="auto"/>
      </w:divBdr>
    </w:div>
    <w:div w:id="165097397">
      <w:bodyDiv w:val="1"/>
      <w:marLeft w:val="0"/>
      <w:marRight w:val="0"/>
      <w:marTop w:val="0"/>
      <w:marBottom w:val="0"/>
      <w:divBdr>
        <w:top w:val="none" w:sz="0" w:space="0" w:color="auto"/>
        <w:left w:val="none" w:sz="0" w:space="0" w:color="auto"/>
        <w:bottom w:val="none" w:sz="0" w:space="0" w:color="auto"/>
        <w:right w:val="none" w:sz="0" w:space="0" w:color="auto"/>
      </w:divBdr>
    </w:div>
    <w:div w:id="165749191">
      <w:bodyDiv w:val="1"/>
      <w:marLeft w:val="0"/>
      <w:marRight w:val="0"/>
      <w:marTop w:val="0"/>
      <w:marBottom w:val="0"/>
      <w:divBdr>
        <w:top w:val="none" w:sz="0" w:space="0" w:color="auto"/>
        <w:left w:val="none" w:sz="0" w:space="0" w:color="auto"/>
        <w:bottom w:val="none" w:sz="0" w:space="0" w:color="auto"/>
        <w:right w:val="none" w:sz="0" w:space="0" w:color="auto"/>
      </w:divBdr>
    </w:div>
    <w:div w:id="165946990">
      <w:bodyDiv w:val="1"/>
      <w:marLeft w:val="0"/>
      <w:marRight w:val="0"/>
      <w:marTop w:val="0"/>
      <w:marBottom w:val="0"/>
      <w:divBdr>
        <w:top w:val="none" w:sz="0" w:space="0" w:color="auto"/>
        <w:left w:val="none" w:sz="0" w:space="0" w:color="auto"/>
        <w:bottom w:val="none" w:sz="0" w:space="0" w:color="auto"/>
        <w:right w:val="none" w:sz="0" w:space="0" w:color="auto"/>
      </w:divBdr>
    </w:div>
    <w:div w:id="165950107">
      <w:bodyDiv w:val="1"/>
      <w:marLeft w:val="0"/>
      <w:marRight w:val="0"/>
      <w:marTop w:val="0"/>
      <w:marBottom w:val="0"/>
      <w:divBdr>
        <w:top w:val="none" w:sz="0" w:space="0" w:color="auto"/>
        <w:left w:val="none" w:sz="0" w:space="0" w:color="auto"/>
        <w:bottom w:val="none" w:sz="0" w:space="0" w:color="auto"/>
        <w:right w:val="none" w:sz="0" w:space="0" w:color="auto"/>
      </w:divBdr>
    </w:div>
    <w:div w:id="166210108">
      <w:bodyDiv w:val="1"/>
      <w:marLeft w:val="0"/>
      <w:marRight w:val="0"/>
      <w:marTop w:val="0"/>
      <w:marBottom w:val="0"/>
      <w:divBdr>
        <w:top w:val="none" w:sz="0" w:space="0" w:color="auto"/>
        <w:left w:val="none" w:sz="0" w:space="0" w:color="auto"/>
        <w:bottom w:val="none" w:sz="0" w:space="0" w:color="auto"/>
        <w:right w:val="none" w:sz="0" w:space="0" w:color="auto"/>
      </w:divBdr>
    </w:div>
    <w:div w:id="166601736">
      <w:bodyDiv w:val="1"/>
      <w:marLeft w:val="0"/>
      <w:marRight w:val="0"/>
      <w:marTop w:val="0"/>
      <w:marBottom w:val="0"/>
      <w:divBdr>
        <w:top w:val="none" w:sz="0" w:space="0" w:color="auto"/>
        <w:left w:val="none" w:sz="0" w:space="0" w:color="auto"/>
        <w:bottom w:val="none" w:sz="0" w:space="0" w:color="auto"/>
        <w:right w:val="none" w:sz="0" w:space="0" w:color="auto"/>
      </w:divBdr>
    </w:div>
    <w:div w:id="167182546">
      <w:bodyDiv w:val="1"/>
      <w:marLeft w:val="0"/>
      <w:marRight w:val="0"/>
      <w:marTop w:val="0"/>
      <w:marBottom w:val="0"/>
      <w:divBdr>
        <w:top w:val="none" w:sz="0" w:space="0" w:color="auto"/>
        <w:left w:val="none" w:sz="0" w:space="0" w:color="auto"/>
        <w:bottom w:val="none" w:sz="0" w:space="0" w:color="auto"/>
        <w:right w:val="none" w:sz="0" w:space="0" w:color="auto"/>
      </w:divBdr>
    </w:div>
    <w:div w:id="167403467">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7446774">
      <w:bodyDiv w:val="1"/>
      <w:marLeft w:val="0"/>
      <w:marRight w:val="0"/>
      <w:marTop w:val="0"/>
      <w:marBottom w:val="0"/>
      <w:divBdr>
        <w:top w:val="none" w:sz="0" w:space="0" w:color="auto"/>
        <w:left w:val="none" w:sz="0" w:space="0" w:color="auto"/>
        <w:bottom w:val="none" w:sz="0" w:space="0" w:color="auto"/>
        <w:right w:val="none" w:sz="0" w:space="0" w:color="auto"/>
      </w:divBdr>
    </w:div>
    <w:div w:id="167645901">
      <w:bodyDiv w:val="1"/>
      <w:marLeft w:val="0"/>
      <w:marRight w:val="0"/>
      <w:marTop w:val="0"/>
      <w:marBottom w:val="0"/>
      <w:divBdr>
        <w:top w:val="none" w:sz="0" w:space="0" w:color="auto"/>
        <w:left w:val="none" w:sz="0" w:space="0" w:color="auto"/>
        <w:bottom w:val="none" w:sz="0" w:space="0" w:color="auto"/>
        <w:right w:val="none" w:sz="0" w:space="0" w:color="auto"/>
      </w:divBdr>
    </w:div>
    <w:div w:id="168184055">
      <w:bodyDiv w:val="1"/>
      <w:marLeft w:val="0"/>
      <w:marRight w:val="0"/>
      <w:marTop w:val="0"/>
      <w:marBottom w:val="0"/>
      <w:divBdr>
        <w:top w:val="none" w:sz="0" w:space="0" w:color="auto"/>
        <w:left w:val="none" w:sz="0" w:space="0" w:color="auto"/>
        <w:bottom w:val="none" w:sz="0" w:space="0" w:color="auto"/>
        <w:right w:val="none" w:sz="0" w:space="0" w:color="auto"/>
      </w:divBdr>
    </w:div>
    <w:div w:id="168374939">
      <w:bodyDiv w:val="1"/>
      <w:marLeft w:val="0"/>
      <w:marRight w:val="0"/>
      <w:marTop w:val="0"/>
      <w:marBottom w:val="0"/>
      <w:divBdr>
        <w:top w:val="none" w:sz="0" w:space="0" w:color="auto"/>
        <w:left w:val="none" w:sz="0" w:space="0" w:color="auto"/>
        <w:bottom w:val="none" w:sz="0" w:space="0" w:color="auto"/>
        <w:right w:val="none" w:sz="0" w:space="0" w:color="auto"/>
      </w:divBdr>
    </w:div>
    <w:div w:id="168448001">
      <w:bodyDiv w:val="1"/>
      <w:marLeft w:val="0"/>
      <w:marRight w:val="0"/>
      <w:marTop w:val="0"/>
      <w:marBottom w:val="0"/>
      <w:divBdr>
        <w:top w:val="none" w:sz="0" w:space="0" w:color="auto"/>
        <w:left w:val="none" w:sz="0" w:space="0" w:color="auto"/>
        <w:bottom w:val="none" w:sz="0" w:space="0" w:color="auto"/>
        <w:right w:val="none" w:sz="0" w:space="0" w:color="auto"/>
      </w:divBdr>
    </w:div>
    <w:div w:id="169151062">
      <w:bodyDiv w:val="1"/>
      <w:marLeft w:val="0"/>
      <w:marRight w:val="0"/>
      <w:marTop w:val="0"/>
      <w:marBottom w:val="0"/>
      <w:divBdr>
        <w:top w:val="none" w:sz="0" w:space="0" w:color="auto"/>
        <w:left w:val="none" w:sz="0" w:space="0" w:color="auto"/>
        <w:bottom w:val="none" w:sz="0" w:space="0" w:color="auto"/>
        <w:right w:val="none" w:sz="0" w:space="0" w:color="auto"/>
      </w:divBdr>
    </w:div>
    <w:div w:id="169372705">
      <w:bodyDiv w:val="1"/>
      <w:marLeft w:val="0"/>
      <w:marRight w:val="0"/>
      <w:marTop w:val="0"/>
      <w:marBottom w:val="0"/>
      <w:divBdr>
        <w:top w:val="none" w:sz="0" w:space="0" w:color="auto"/>
        <w:left w:val="none" w:sz="0" w:space="0" w:color="auto"/>
        <w:bottom w:val="none" w:sz="0" w:space="0" w:color="auto"/>
        <w:right w:val="none" w:sz="0" w:space="0" w:color="auto"/>
      </w:divBdr>
    </w:div>
    <w:div w:id="169566205">
      <w:bodyDiv w:val="1"/>
      <w:marLeft w:val="0"/>
      <w:marRight w:val="0"/>
      <w:marTop w:val="0"/>
      <w:marBottom w:val="0"/>
      <w:divBdr>
        <w:top w:val="none" w:sz="0" w:space="0" w:color="auto"/>
        <w:left w:val="none" w:sz="0" w:space="0" w:color="auto"/>
        <w:bottom w:val="none" w:sz="0" w:space="0" w:color="auto"/>
        <w:right w:val="none" w:sz="0" w:space="0" w:color="auto"/>
      </w:divBdr>
    </w:div>
    <w:div w:id="169682800">
      <w:bodyDiv w:val="1"/>
      <w:marLeft w:val="0"/>
      <w:marRight w:val="0"/>
      <w:marTop w:val="0"/>
      <w:marBottom w:val="0"/>
      <w:divBdr>
        <w:top w:val="none" w:sz="0" w:space="0" w:color="auto"/>
        <w:left w:val="none" w:sz="0" w:space="0" w:color="auto"/>
        <w:bottom w:val="none" w:sz="0" w:space="0" w:color="auto"/>
        <w:right w:val="none" w:sz="0" w:space="0" w:color="auto"/>
      </w:divBdr>
    </w:div>
    <w:div w:id="169685873">
      <w:bodyDiv w:val="1"/>
      <w:marLeft w:val="0"/>
      <w:marRight w:val="0"/>
      <w:marTop w:val="0"/>
      <w:marBottom w:val="0"/>
      <w:divBdr>
        <w:top w:val="none" w:sz="0" w:space="0" w:color="auto"/>
        <w:left w:val="none" w:sz="0" w:space="0" w:color="auto"/>
        <w:bottom w:val="none" w:sz="0" w:space="0" w:color="auto"/>
        <w:right w:val="none" w:sz="0" w:space="0" w:color="auto"/>
      </w:divBdr>
    </w:div>
    <w:div w:id="169878258">
      <w:bodyDiv w:val="1"/>
      <w:marLeft w:val="0"/>
      <w:marRight w:val="0"/>
      <w:marTop w:val="0"/>
      <w:marBottom w:val="0"/>
      <w:divBdr>
        <w:top w:val="none" w:sz="0" w:space="0" w:color="auto"/>
        <w:left w:val="none" w:sz="0" w:space="0" w:color="auto"/>
        <w:bottom w:val="none" w:sz="0" w:space="0" w:color="auto"/>
        <w:right w:val="none" w:sz="0" w:space="0" w:color="auto"/>
      </w:divBdr>
    </w:div>
    <w:div w:id="169949427">
      <w:bodyDiv w:val="1"/>
      <w:marLeft w:val="0"/>
      <w:marRight w:val="0"/>
      <w:marTop w:val="0"/>
      <w:marBottom w:val="0"/>
      <w:divBdr>
        <w:top w:val="none" w:sz="0" w:space="0" w:color="auto"/>
        <w:left w:val="none" w:sz="0" w:space="0" w:color="auto"/>
        <w:bottom w:val="none" w:sz="0" w:space="0" w:color="auto"/>
        <w:right w:val="none" w:sz="0" w:space="0" w:color="auto"/>
      </w:divBdr>
    </w:div>
    <w:div w:id="169954921">
      <w:bodyDiv w:val="1"/>
      <w:marLeft w:val="0"/>
      <w:marRight w:val="0"/>
      <w:marTop w:val="0"/>
      <w:marBottom w:val="0"/>
      <w:divBdr>
        <w:top w:val="none" w:sz="0" w:space="0" w:color="auto"/>
        <w:left w:val="none" w:sz="0" w:space="0" w:color="auto"/>
        <w:bottom w:val="none" w:sz="0" w:space="0" w:color="auto"/>
        <w:right w:val="none" w:sz="0" w:space="0" w:color="auto"/>
      </w:divBdr>
    </w:div>
    <w:div w:id="170024044">
      <w:bodyDiv w:val="1"/>
      <w:marLeft w:val="0"/>
      <w:marRight w:val="0"/>
      <w:marTop w:val="0"/>
      <w:marBottom w:val="0"/>
      <w:divBdr>
        <w:top w:val="none" w:sz="0" w:space="0" w:color="auto"/>
        <w:left w:val="none" w:sz="0" w:space="0" w:color="auto"/>
        <w:bottom w:val="none" w:sz="0" w:space="0" w:color="auto"/>
        <w:right w:val="none" w:sz="0" w:space="0" w:color="auto"/>
      </w:divBdr>
    </w:div>
    <w:div w:id="170292150">
      <w:bodyDiv w:val="1"/>
      <w:marLeft w:val="0"/>
      <w:marRight w:val="0"/>
      <w:marTop w:val="0"/>
      <w:marBottom w:val="0"/>
      <w:divBdr>
        <w:top w:val="none" w:sz="0" w:space="0" w:color="auto"/>
        <w:left w:val="none" w:sz="0" w:space="0" w:color="auto"/>
        <w:bottom w:val="none" w:sz="0" w:space="0" w:color="auto"/>
        <w:right w:val="none" w:sz="0" w:space="0" w:color="auto"/>
      </w:divBdr>
    </w:div>
    <w:div w:id="170294204">
      <w:bodyDiv w:val="1"/>
      <w:marLeft w:val="0"/>
      <w:marRight w:val="0"/>
      <w:marTop w:val="0"/>
      <w:marBottom w:val="0"/>
      <w:divBdr>
        <w:top w:val="none" w:sz="0" w:space="0" w:color="auto"/>
        <w:left w:val="none" w:sz="0" w:space="0" w:color="auto"/>
        <w:bottom w:val="none" w:sz="0" w:space="0" w:color="auto"/>
        <w:right w:val="none" w:sz="0" w:space="0" w:color="auto"/>
      </w:divBdr>
    </w:div>
    <w:div w:id="170461874">
      <w:bodyDiv w:val="1"/>
      <w:marLeft w:val="0"/>
      <w:marRight w:val="0"/>
      <w:marTop w:val="0"/>
      <w:marBottom w:val="0"/>
      <w:divBdr>
        <w:top w:val="none" w:sz="0" w:space="0" w:color="auto"/>
        <w:left w:val="none" w:sz="0" w:space="0" w:color="auto"/>
        <w:bottom w:val="none" w:sz="0" w:space="0" w:color="auto"/>
        <w:right w:val="none" w:sz="0" w:space="0" w:color="auto"/>
      </w:divBdr>
    </w:div>
    <w:div w:id="170490551">
      <w:bodyDiv w:val="1"/>
      <w:marLeft w:val="0"/>
      <w:marRight w:val="0"/>
      <w:marTop w:val="0"/>
      <w:marBottom w:val="0"/>
      <w:divBdr>
        <w:top w:val="none" w:sz="0" w:space="0" w:color="auto"/>
        <w:left w:val="none" w:sz="0" w:space="0" w:color="auto"/>
        <w:bottom w:val="none" w:sz="0" w:space="0" w:color="auto"/>
        <w:right w:val="none" w:sz="0" w:space="0" w:color="auto"/>
      </w:divBdr>
    </w:div>
    <w:div w:id="170534713">
      <w:bodyDiv w:val="1"/>
      <w:marLeft w:val="0"/>
      <w:marRight w:val="0"/>
      <w:marTop w:val="0"/>
      <w:marBottom w:val="0"/>
      <w:divBdr>
        <w:top w:val="none" w:sz="0" w:space="0" w:color="auto"/>
        <w:left w:val="none" w:sz="0" w:space="0" w:color="auto"/>
        <w:bottom w:val="none" w:sz="0" w:space="0" w:color="auto"/>
        <w:right w:val="none" w:sz="0" w:space="0" w:color="auto"/>
      </w:divBdr>
    </w:div>
    <w:div w:id="170724113">
      <w:bodyDiv w:val="1"/>
      <w:marLeft w:val="0"/>
      <w:marRight w:val="0"/>
      <w:marTop w:val="0"/>
      <w:marBottom w:val="0"/>
      <w:divBdr>
        <w:top w:val="none" w:sz="0" w:space="0" w:color="auto"/>
        <w:left w:val="none" w:sz="0" w:space="0" w:color="auto"/>
        <w:bottom w:val="none" w:sz="0" w:space="0" w:color="auto"/>
        <w:right w:val="none" w:sz="0" w:space="0" w:color="auto"/>
      </w:divBdr>
    </w:div>
    <w:div w:id="171454386">
      <w:bodyDiv w:val="1"/>
      <w:marLeft w:val="0"/>
      <w:marRight w:val="0"/>
      <w:marTop w:val="0"/>
      <w:marBottom w:val="0"/>
      <w:divBdr>
        <w:top w:val="none" w:sz="0" w:space="0" w:color="auto"/>
        <w:left w:val="none" w:sz="0" w:space="0" w:color="auto"/>
        <w:bottom w:val="none" w:sz="0" w:space="0" w:color="auto"/>
        <w:right w:val="none" w:sz="0" w:space="0" w:color="auto"/>
      </w:divBdr>
    </w:div>
    <w:div w:id="171995451">
      <w:bodyDiv w:val="1"/>
      <w:marLeft w:val="0"/>
      <w:marRight w:val="0"/>
      <w:marTop w:val="0"/>
      <w:marBottom w:val="0"/>
      <w:divBdr>
        <w:top w:val="none" w:sz="0" w:space="0" w:color="auto"/>
        <w:left w:val="none" w:sz="0" w:space="0" w:color="auto"/>
        <w:bottom w:val="none" w:sz="0" w:space="0" w:color="auto"/>
        <w:right w:val="none" w:sz="0" w:space="0" w:color="auto"/>
      </w:divBdr>
    </w:div>
    <w:div w:id="172032422">
      <w:bodyDiv w:val="1"/>
      <w:marLeft w:val="0"/>
      <w:marRight w:val="0"/>
      <w:marTop w:val="0"/>
      <w:marBottom w:val="0"/>
      <w:divBdr>
        <w:top w:val="none" w:sz="0" w:space="0" w:color="auto"/>
        <w:left w:val="none" w:sz="0" w:space="0" w:color="auto"/>
        <w:bottom w:val="none" w:sz="0" w:space="0" w:color="auto"/>
        <w:right w:val="none" w:sz="0" w:space="0" w:color="auto"/>
      </w:divBdr>
    </w:div>
    <w:div w:id="172107401">
      <w:bodyDiv w:val="1"/>
      <w:marLeft w:val="0"/>
      <w:marRight w:val="0"/>
      <w:marTop w:val="0"/>
      <w:marBottom w:val="0"/>
      <w:divBdr>
        <w:top w:val="none" w:sz="0" w:space="0" w:color="auto"/>
        <w:left w:val="none" w:sz="0" w:space="0" w:color="auto"/>
        <w:bottom w:val="none" w:sz="0" w:space="0" w:color="auto"/>
        <w:right w:val="none" w:sz="0" w:space="0" w:color="auto"/>
      </w:divBdr>
    </w:div>
    <w:div w:id="172381782">
      <w:bodyDiv w:val="1"/>
      <w:marLeft w:val="0"/>
      <w:marRight w:val="0"/>
      <w:marTop w:val="0"/>
      <w:marBottom w:val="0"/>
      <w:divBdr>
        <w:top w:val="none" w:sz="0" w:space="0" w:color="auto"/>
        <w:left w:val="none" w:sz="0" w:space="0" w:color="auto"/>
        <w:bottom w:val="none" w:sz="0" w:space="0" w:color="auto"/>
        <w:right w:val="none" w:sz="0" w:space="0" w:color="auto"/>
      </w:divBdr>
    </w:div>
    <w:div w:id="172495931">
      <w:bodyDiv w:val="1"/>
      <w:marLeft w:val="0"/>
      <w:marRight w:val="0"/>
      <w:marTop w:val="0"/>
      <w:marBottom w:val="0"/>
      <w:divBdr>
        <w:top w:val="none" w:sz="0" w:space="0" w:color="auto"/>
        <w:left w:val="none" w:sz="0" w:space="0" w:color="auto"/>
        <w:bottom w:val="none" w:sz="0" w:space="0" w:color="auto"/>
        <w:right w:val="none" w:sz="0" w:space="0" w:color="auto"/>
      </w:divBdr>
    </w:div>
    <w:div w:id="172578443">
      <w:bodyDiv w:val="1"/>
      <w:marLeft w:val="0"/>
      <w:marRight w:val="0"/>
      <w:marTop w:val="0"/>
      <w:marBottom w:val="0"/>
      <w:divBdr>
        <w:top w:val="none" w:sz="0" w:space="0" w:color="auto"/>
        <w:left w:val="none" w:sz="0" w:space="0" w:color="auto"/>
        <w:bottom w:val="none" w:sz="0" w:space="0" w:color="auto"/>
        <w:right w:val="none" w:sz="0" w:space="0" w:color="auto"/>
      </w:divBdr>
    </w:div>
    <w:div w:id="172842078">
      <w:bodyDiv w:val="1"/>
      <w:marLeft w:val="0"/>
      <w:marRight w:val="0"/>
      <w:marTop w:val="0"/>
      <w:marBottom w:val="0"/>
      <w:divBdr>
        <w:top w:val="none" w:sz="0" w:space="0" w:color="auto"/>
        <w:left w:val="none" w:sz="0" w:space="0" w:color="auto"/>
        <w:bottom w:val="none" w:sz="0" w:space="0" w:color="auto"/>
        <w:right w:val="none" w:sz="0" w:space="0" w:color="auto"/>
      </w:divBdr>
    </w:div>
    <w:div w:id="172889428">
      <w:bodyDiv w:val="1"/>
      <w:marLeft w:val="0"/>
      <w:marRight w:val="0"/>
      <w:marTop w:val="0"/>
      <w:marBottom w:val="0"/>
      <w:divBdr>
        <w:top w:val="none" w:sz="0" w:space="0" w:color="auto"/>
        <w:left w:val="none" w:sz="0" w:space="0" w:color="auto"/>
        <w:bottom w:val="none" w:sz="0" w:space="0" w:color="auto"/>
        <w:right w:val="none" w:sz="0" w:space="0" w:color="auto"/>
      </w:divBdr>
    </w:div>
    <w:div w:id="173228538">
      <w:bodyDiv w:val="1"/>
      <w:marLeft w:val="0"/>
      <w:marRight w:val="0"/>
      <w:marTop w:val="0"/>
      <w:marBottom w:val="0"/>
      <w:divBdr>
        <w:top w:val="none" w:sz="0" w:space="0" w:color="auto"/>
        <w:left w:val="none" w:sz="0" w:space="0" w:color="auto"/>
        <w:bottom w:val="none" w:sz="0" w:space="0" w:color="auto"/>
        <w:right w:val="none" w:sz="0" w:space="0" w:color="auto"/>
      </w:divBdr>
    </w:div>
    <w:div w:id="173228969">
      <w:bodyDiv w:val="1"/>
      <w:marLeft w:val="0"/>
      <w:marRight w:val="0"/>
      <w:marTop w:val="0"/>
      <w:marBottom w:val="0"/>
      <w:divBdr>
        <w:top w:val="none" w:sz="0" w:space="0" w:color="auto"/>
        <w:left w:val="none" w:sz="0" w:space="0" w:color="auto"/>
        <w:bottom w:val="none" w:sz="0" w:space="0" w:color="auto"/>
        <w:right w:val="none" w:sz="0" w:space="0" w:color="auto"/>
      </w:divBdr>
    </w:div>
    <w:div w:id="173422583">
      <w:bodyDiv w:val="1"/>
      <w:marLeft w:val="0"/>
      <w:marRight w:val="0"/>
      <w:marTop w:val="0"/>
      <w:marBottom w:val="0"/>
      <w:divBdr>
        <w:top w:val="none" w:sz="0" w:space="0" w:color="auto"/>
        <w:left w:val="none" w:sz="0" w:space="0" w:color="auto"/>
        <w:bottom w:val="none" w:sz="0" w:space="0" w:color="auto"/>
        <w:right w:val="none" w:sz="0" w:space="0" w:color="auto"/>
      </w:divBdr>
    </w:div>
    <w:div w:id="174154181">
      <w:bodyDiv w:val="1"/>
      <w:marLeft w:val="0"/>
      <w:marRight w:val="0"/>
      <w:marTop w:val="0"/>
      <w:marBottom w:val="0"/>
      <w:divBdr>
        <w:top w:val="none" w:sz="0" w:space="0" w:color="auto"/>
        <w:left w:val="none" w:sz="0" w:space="0" w:color="auto"/>
        <w:bottom w:val="none" w:sz="0" w:space="0" w:color="auto"/>
        <w:right w:val="none" w:sz="0" w:space="0" w:color="auto"/>
      </w:divBdr>
    </w:div>
    <w:div w:id="174737249">
      <w:bodyDiv w:val="1"/>
      <w:marLeft w:val="0"/>
      <w:marRight w:val="0"/>
      <w:marTop w:val="0"/>
      <w:marBottom w:val="0"/>
      <w:divBdr>
        <w:top w:val="none" w:sz="0" w:space="0" w:color="auto"/>
        <w:left w:val="none" w:sz="0" w:space="0" w:color="auto"/>
        <w:bottom w:val="none" w:sz="0" w:space="0" w:color="auto"/>
        <w:right w:val="none" w:sz="0" w:space="0" w:color="auto"/>
      </w:divBdr>
    </w:div>
    <w:div w:id="174999682">
      <w:bodyDiv w:val="1"/>
      <w:marLeft w:val="0"/>
      <w:marRight w:val="0"/>
      <w:marTop w:val="0"/>
      <w:marBottom w:val="0"/>
      <w:divBdr>
        <w:top w:val="none" w:sz="0" w:space="0" w:color="auto"/>
        <w:left w:val="none" w:sz="0" w:space="0" w:color="auto"/>
        <w:bottom w:val="none" w:sz="0" w:space="0" w:color="auto"/>
        <w:right w:val="none" w:sz="0" w:space="0" w:color="auto"/>
      </w:divBdr>
    </w:div>
    <w:div w:id="175310280">
      <w:bodyDiv w:val="1"/>
      <w:marLeft w:val="0"/>
      <w:marRight w:val="0"/>
      <w:marTop w:val="0"/>
      <w:marBottom w:val="0"/>
      <w:divBdr>
        <w:top w:val="none" w:sz="0" w:space="0" w:color="auto"/>
        <w:left w:val="none" w:sz="0" w:space="0" w:color="auto"/>
        <w:bottom w:val="none" w:sz="0" w:space="0" w:color="auto"/>
        <w:right w:val="none" w:sz="0" w:space="0" w:color="auto"/>
      </w:divBdr>
    </w:div>
    <w:div w:id="175658117">
      <w:bodyDiv w:val="1"/>
      <w:marLeft w:val="0"/>
      <w:marRight w:val="0"/>
      <w:marTop w:val="0"/>
      <w:marBottom w:val="0"/>
      <w:divBdr>
        <w:top w:val="none" w:sz="0" w:space="0" w:color="auto"/>
        <w:left w:val="none" w:sz="0" w:space="0" w:color="auto"/>
        <w:bottom w:val="none" w:sz="0" w:space="0" w:color="auto"/>
        <w:right w:val="none" w:sz="0" w:space="0" w:color="auto"/>
      </w:divBdr>
    </w:div>
    <w:div w:id="176817878">
      <w:bodyDiv w:val="1"/>
      <w:marLeft w:val="0"/>
      <w:marRight w:val="0"/>
      <w:marTop w:val="0"/>
      <w:marBottom w:val="0"/>
      <w:divBdr>
        <w:top w:val="none" w:sz="0" w:space="0" w:color="auto"/>
        <w:left w:val="none" w:sz="0" w:space="0" w:color="auto"/>
        <w:bottom w:val="none" w:sz="0" w:space="0" w:color="auto"/>
        <w:right w:val="none" w:sz="0" w:space="0" w:color="auto"/>
      </w:divBdr>
    </w:div>
    <w:div w:id="176890840">
      <w:bodyDiv w:val="1"/>
      <w:marLeft w:val="0"/>
      <w:marRight w:val="0"/>
      <w:marTop w:val="0"/>
      <w:marBottom w:val="0"/>
      <w:divBdr>
        <w:top w:val="none" w:sz="0" w:space="0" w:color="auto"/>
        <w:left w:val="none" w:sz="0" w:space="0" w:color="auto"/>
        <w:bottom w:val="none" w:sz="0" w:space="0" w:color="auto"/>
        <w:right w:val="none" w:sz="0" w:space="0" w:color="auto"/>
      </w:divBdr>
    </w:div>
    <w:div w:id="177888431">
      <w:bodyDiv w:val="1"/>
      <w:marLeft w:val="0"/>
      <w:marRight w:val="0"/>
      <w:marTop w:val="0"/>
      <w:marBottom w:val="0"/>
      <w:divBdr>
        <w:top w:val="none" w:sz="0" w:space="0" w:color="auto"/>
        <w:left w:val="none" w:sz="0" w:space="0" w:color="auto"/>
        <w:bottom w:val="none" w:sz="0" w:space="0" w:color="auto"/>
        <w:right w:val="none" w:sz="0" w:space="0" w:color="auto"/>
      </w:divBdr>
    </w:div>
    <w:div w:id="177891595">
      <w:bodyDiv w:val="1"/>
      <w:marLeft w:val="0"/>
      <w:marRight w:val="0"/>
      <w:marTop w:val="0"/>
      <w:marBottom w:val="0"/>
      <w:divBdr>
        <w:top w:val="none" w:sz="0" w:space="0" w:color="auto"/>
        <w:left w:val="none" w:sz="0" w:space="0" w:color="auto"/>
        <w:bottom w:val="none" w:sz="0" w:space="0" w:color="auto"/>
        <w:right w:val="none" w:sz="0" w:space="0" w:color="auto"/>
      </w:divBdr>
    </w:div>
    <w:div w:id="177936018">
      <w:bodyDiv w:val="1"/>
      <w:marLeft w:val="0"/>
      <w:marRight w:val="0"/>
      <w:marTop w:val="0"/>
      <w:marBottom w:val="0"/>
      <w:divBdr>
        <w:top w:val="none" w:sz="0" w:space="0" w:color="auto"/>
        <w:left w:val="none" w:sz="0" w:space="0" w:color="auto"/>
        <w:bottom w:val="none" w:sz="0" w:space="0" w:color="auto"/>
        <w:right w:val="none" w:sz="0" w:space="0" w:color="auto"/>
      </w:divBdr>
    </w:div>
    <w:div w:id="178667876">
      <w:bodyDiv w:val="1"/>
      <w:marLeft w:val="0"/>
      <w:marRight w:val="0"/>
      <w:marTop w:val="0"/>
      <w:marBottom w:val="0"/>
      <w:divBdr>
        <w:top w:val="none" w:sz="0" w:space="0" w:color="auto"/>
        <w:left w:val="none" w:sz="0" w:space="0" w:color="auto"/>
        <w:bottom w:val="none" w:sz="0" w:space="0" w:color="auto"/>
        <w:right w:val="none" w:sz="0" w:space="0" w:color="auto"/>
      </w:divBdr>
    </w:div>
    <w:div w:id="178811405">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78933894">
      <w:bodyDiv w:val="1"/>
      <w:marLeft w:val="0"/>
      <w:marRight w:val="0"/>
      <w:marTop w:val="0"/>
      <w:marBottom w:val="0"/>
      <w:divBdr>
        <w:top w:val="none" w:sz="0" w:space="0" w:color="auto"/>
        <w:left w:val="none" w:sz="0" w:space="0" w:color="auto"/>
        <w:bottom w:val="none" w:sz="0" w:space="0" w:color="auto"/>
        <w:right w:val="none" w:sz="0" w:space="0" w:color="auto"/>
      </w:divBdr>
    </w:div>
    <w:div w:id="179007039">
      <w:bodyDiv w:val="1"/>
      <w:marLeft w:val="0"/>
      <w:marRight w:val="0"/>
      <w:marTop w:val="0"/>
      <w:marBottom w:val="0"/>
      <w:divBdr>
        <w:top w:val="none" w:sz="0" w:space="0" w:color="auto"/>
        <w:left w:val="none" w:sz="0" w:space="0" w:color="auto"/>
        <w:bottom w:val="none" w:sz="0" w:space="0" w:color="auto"/>
        <w:right w:val="none" w:sz="0" w:space="0" w:color="auto"/>
      </w:divBdr>
    </w:div>
    <w:div w:id="179782915">
      <w:bodyDiv w:val="1"/>
      <w:marLeft w:val="0"/>
      <w:marRight w:val="0"/>
      <w:marTop w:val="0"/>
      <w:marBottom w:val="0"/>
      <w:divBdr>
        <w:top w:val="none" w:sz="0" w:space="0" w:color="auto"/>
        <w:left w:val="none" w:sz="0" w:space="0" w:color="auto"/>
        <w:bottom w:val="none" w:sz="0" w:space="0" w:color="auto"/>
        <w:right w:val="none" w:sz="0" w:space="0" w:color="auto"/>
      </w:divBdr>
    </w:div>
    <w:div w:id="179927732">
      <w:bodyDiv w:val="1"/>
      <w:marLeft w:val="0"/>
      <w:marRight w:val="0"/>
      <w:marTop w:val="0"/>
      <w:marBottom w:val="0"/>
      <w:divBdr>
        <w:top w:val="none" w:sz="0" w:space="0" w:color="auto"/>
        <w:left w:val="none" w:sz="0" w:space="0" w:color="auto"/>
        <w:bottom w:val="none" w:sz="0" w:space="0" w:color="auto"/>
        <w:right w:val="none" w:sz="0" w:space="0" w:color="auto"/>
      </w:divBdr>
    </w:div>
    <w:div w:id="180163768">
      <w:bodyDiv w:val="1"/>
      <w:marLeft w:val="0"/>
      <w:marRight w:val="0"/>
      <w:marTop w:val="0"/>
      <w:marBottom w:val="0"/>
      <w:divBdr>
        <w:top w:val="none" w:sz="0" w:space="0" w:color="auto"/>
        <w:left w:val="none" w:sz="0" w:space="0" w:color="auto"/>
        <w:bottom w:val="none" w:sz="0" w:space="0" w:color="auto"/>
        <w:right w:val="none" w:sz="0" w:space="0" w:color="auto"/>
      </w:divBdr>
    </w:div>
    <w:div w:id="180320985">
      <w:bodyDiv w:val="1"/>
      <w:marLeft w:val="0"/>
      <w:marRight w:val="0"/>
      <w:marTop w:val="0"/>
      <w:marBottom w:val="0"/>
      <w:divBdr>
        <w:top w:val="none" w:sz="0" w:space="0" w:color="auto"/>
        <w:left w:val="none" w:sz="0" w:space="0" w:color="auto"/>
        <w:bottom w:val="none" w:sz="0" w:space="0" w:color="auto"/>
        <w:right w:val="none" w:sz="0" w:space="0" w:color="auto"/>
      </w:divBdr>
    </w:div>
    <w:div w:id="180514355">
      <w:bodyDiv w:val="1"/>
      <w:marLeft w:val="0"/>
      <w:marRight w:val="0"/>
      <w:marTop w:val="0"/>
      <w:marBottom w:val="0"/>
      <w:divBdr>
        <w:top w:val="none" w:sz="0" w:space="0" w:color="auto"/>
        <w:left w:val="none" w:sz="0" w:space="0" w:color="auto"/>
        <w:bottom w:val="none" w:sz="0" w:space="0" w:color="auto"/>
        <w:right w:val="none" w:sz="0" w:space="0" w:color="auto"/>
      </w:divBdr>
    </w:div>
    <w:div w:id="180556827">
      <w:bodyDiv w:val="1"/>
      <w:marLeft w:val="0"/>
      <w:marRight w:val="0"/>
      <w:marTop w:val="0"/>
      <w:marBottom w:val="0"/>
      <w:divBdr>
        <w:top w:val="none" w:sz="0" w:space="0" w:color="auto"/>
        <w:left w:val="none" w:sz="0" w:space="0" w:color="auto"/>
        <w:bottom w:val="none" w:sz="0" w:space="0" w:color="auto"/>
        <w:right w:val="none" w:sz="0" w:space="0" w:color="auto"/>
      </w:divBdr>
    </w:div>
    <w:div w:id="180902807">
      <w:bodyDiv w:val="1"/>
      <w:marLeft w:val="0"/>
      <w:marRight w:val="0"/>
      <w:marTop w:val="0"/>
      <w:marBottom w:val="0"/>
      <w:divBdr>
        <w:top w:val="none" w:sz="0" w:space="0" w:color="auto"/>
        <w:left w:val="none" w:sz="0" w:space="0" w:color="auto"/>
        <w:bottom w:val="none" w:sz="0" w:space="0" w:color="auto"/>
        <w:right w:val="none" w:sz="0" w:space="0" w:color="auto"/>
      </w:divBdr>
    </w:div>
    <w:div w:id="181476894">
      <w:bodyDiv w:val="1"/>
      <w:marLeft w:val="0"/>
      <w:marRight w:val="0"/>
      <w:marTop w:val="0"/>
      <w:marBottom w:val="0"/>
      <w:divBdr>
        <w:top w:val="none" w:sz="0" w:space="0" w:color="auto"/>
        <w:left w:val="none" w:sz="0" w:space="0" w:color="auto"/>
        <w:bottom w:val="none" w:sz="0" w:space="0" w:color="auto"/>
        <w:right w:val="none" w:sz="0" w:space="0" w:color="auto"/>
      </w:divBdr>
    </w:div>
    <w:div w:id="181819857">
      <w:bodyDiv w:val="1"/>
      <w:marLeft w:val="0"/>
      <w:marRight w:val="0"/>
      <w:marTop w:val="0"/>
      <w:marBottom w:val="0"/>
      <w:divBdr>
        <w:top w:val="none" w:sz="0" w:space="0" w:color="auto"/>
        <w:left w:val="none" w:sz="0" w:space="0" w:color="auto"/>
        <w:bottom w:val="none" w:sz="0" w:space="0" w:color="auto"/>
        <w:right w:val="none" w:sz="0" w:space="0" w:color="auto"/>
      </w:divBdr>
    </w:div>
    <w:div w:id="181944660">
      <w:bodyDiv w:val="1"/>
      <w:marLeft w:val="0"/>
      <w:marRight w:val="0"/>
      <w:marTop w:val="0"/>
      <w:marBottom w:val="0"/>
      <w:divBdr>
        <w:top w:val="none" w:sz="0" w:space="0" w:color="auto"/>
        <w:left w:val="none" w:sz="0" w:space="0" w:color="auto"/>
        <w:bottom w:val="none" w:sz="0" w:space="0" w:color="auto"/>
        <w:right w:val="none" w:sz="0" w:space="0" w:color="auto"/>
      </w:divBdr>
    </w:div>
    <w:div w:id="182325060">
      <w:bodyDiv w:val="1"/>
      <w:marLeft w:val="0"/>
      <w:marRight w:val="0"/>
      <w:marTop w:val="0"/>
      <w:marBottom w:val="0"/>
      <w:divBdr>
        <w:top w:val="none" w:sz="0" w:space="0" w:color="auto"/>
        <w:left w:val="none" w:sz="0" w:space="0" w:color="auto"/>
        <w:bottom w:val="none" w:sz="0" w:space="0" w:color="auto"/>
        <w:right w:val="none" w:sz="0" w:space="0" w:color="auto"/>
      </w:divBdr>
    </w:div>
    <w:div w:id="182331545">
      <w:bodyDiv w:val="1"/>
      <w:marLeft w:val="0"/>
      <w:marRight w:val="0"/>
      <w:marTop w:val="0"/>
      <w:marBottom w:val="0"/>
      <w:divBdr>
        <w:top w:val="none" w:sz="0" w:space="0" w:color="auto"/>
        <w:left w:val="none" w:sz="0" w:space="0" w:color="auto"/>
        <w:bottom w:val="none" w:sz="0" w:space="0" w:color="auto"/>
        <w:right w:val="none" w:sz="0" w:space="0" w:color="auto"/>
      </w:divBdr>
    </w:div>
    <w:div w:id="182862492">
      <w:bodyDiv w:val="1"/>
      <w:marLeft w:val="0"/>
      <w:marRight w:val="0"/>
      <w:marTop w:val="0"/>
      <w:marBottom w:val="0"/>
      <w:divBdr>
        <w:top w:val="none" w:sz="0" w:space="0" w:color="auto"/>
        <w:left w:val="none" w:sz="0" w:space="0" w:color="auto"/>
        <w:bottom w:val="none" w:sz="0" w:space="0" w:color="auto"/>
        <w:right w:val="none" w:sz="0" w:space="0" w:color="auto"/>
      </w:divBdr>
    </w:div>
    <w:div w:id="183443874">
      <w:bodyDiv w:val="1"/>
      <w:marLeft w:val="0"/>
      <w:marRight w:val="0"/>
      <w:marTop w:val="0"/>
      <w:marBottom w:val="0"/>
      <w:divBdr>
        <w:top w:val="none" w:sz="0" w:space="0" w:color="auto"/>
        <w:left w:val="none" w:sz="0" w:space="0" w:color="auto"/>
        <w:bottom w:val="none" w:sz="0" w:space="0" w:color="auto"/>
        <w:right w:val="none" w:sz="0" w:space="0" w:color="auto"/>
      </w:divBdr>
    </w:div>
    <w:div w:id="183515963">
      <w:bodyDiv w:val="1"/>
      <w:marLeft w:val="0"/>
      <w:marRight w:val="0"/>
      <w:marTop w:val="0"/>
      <w:marBottom w:val="0"/>
      <w:divBdr>
        <w:top w:val="none" w:sz="0" w:space="0" w:color="auto"/>
        <w:left w:val="none" w:sz="0" w:space="0" w:color="auto"/>
        <w:bottom w:val="none" w:sz="0" w:space="0" w:color="auto"/>
        <w:right w:val="none" w:sz="0" w:space="0" w:color="auto"/>
      </w:divBdr>
    </w:div>
    <w:div w:id="183567331">
      <w:bodyDiv w:val="1"/>
      <w:marLeft w:val="0"/>
      <w:marRight w:val="0"/>
      <w:marTop w:val="0"/>
      <w:marBottom w:val="0"/>
      <w:divBdr>
        <w:top w:val="none" w:sz="0" w:space="0" w:color="auto"/>
        <w:left w:val="none" w:sz="0" w:space="0" w:color="auto"/>
        <w:bottom w:val="none" w:sz="0" w:space="0" w:color="auto"/>
        <w:right w:val="none" w:sz="0" w:space="0" w:color="auto"/>
      </w:divBdr>
    </w:div>
    <w:div w:id="183633563">
      <w:bodyDiv w:val="1"/>
      <w:marLeft w:val="0"/>
      <w:marRight w:val="0"/>
      <w:marTop w:val="0"/>
      <w:marBottom w:val="0"/>
      <w:divBdr>
        <w:top w:val="none" w:sz="0" w:space="0" w:color="auto"/>
        <w:left w:val="none" w:sz="0" w:space="0" w:color="auto"/>
        <w:bottom w:val="none" w:sz="0" w:space="0" w:color="auto"/>
        <w:right w:val="none" w:sz="0" w:space="0" w:color="auto"/>
      </w:divBdr>
    </w:div>
    <w:div w:id="183634364">
      <w:bodyDiv w:val="1"/>
      <w:marLeft w:val="0"/>
      <w:marRight w:val="0"/>
      <w:marTop w:val="0"/>
      <w:marBottom w:val="0"/>
      <w:divBdr>
        <w:top w:val="none" w:sz="0" w:space="0" w:color="auto"/>
        <w:left w:val="none" w:sz="0" w:space="0" w:color="auto"/>
        <w:bottom w:val="none" w:sz="0" w:space="0" w:color="auto"/>
        <w:right w:val="none" w:sz="0" w:space="0" w:color="auto"/>
      </w:divBdr>
    </w:div>
    <w:div w:id="183711986">
      <w:bodyDiv w:val="1"/>
      <w:marLeft w:val="0"/>
      <w:marRight w:val="0"/>
      <w:marTop w:val="0"/>
      <w:marBottom w:val="0"/>
      <w:divBdr>
        <w:top w:val="none" w:sz="0" w:space="0" w:color="auto"/>
        <w:left w:val="none" w:sz="0" w:space="0" w:color="auto"/>
        <w:bottom w:val="none" w:sz="0" w:space="0" w:color="auto"/>
        <w:right w:val="none" w:sz="0" w:space="0" w:color="auto"/>
      </w:divBdr>
    </w:div>
    <w:div w:id="183792845">
      <w:bodyDiv w:val="1"/>
      <w:marLeft w:val="0"/>
      <w:marRight w:val="0"/>
      <w:marTop w:val="0"/>
      <w:marBottom w:val="0"/>
      <w:divBdr>
        <w:top w:val="none" w:sz="0" w:space="0" w:color="auto"/>
        <w:left w:val="none" w:sz="0" w:space="0" w:color="auto"/>
        <w:bottom w:val="none" w:sz="0" w:space="0" w:color="auto"/>
        <w:right w:val="none" w:sz="0" w:space="0" w:color="auto"/>
      </w:divBdr>
    </w:div>
    <w:div w:id="184055988">
      <w:bodyDiv w:val="1"/>
      <w:marLeft w:val="0"/>
      <w:marRight w:val="0"/>
      <w:marTop w:val="0"/>
      <w:marBottom w:val="0"/>
      <w:divBdr>
        <w:top w:val="none" w:sz="0" w:space="0" w:color="auto"/>
        <w:left w:val="none" w:sz="0" w:space="0" w:color="auto"/>
        <w:bottom w:val="none" w:sz="0" w:space="0" w:color="auto"/>
        <w:right w:val="none" w:sz="0" w:space="0" w:color="auto"/>
      </w:divBdr>
    </w:div>
    <w:div w:id="184101505">
      <w:bodyDiv w:val="1"/>
      <w:marLeft w:val="0"/>
      <w:marRight w:val="0"/>
      <w:marTop w:val="0"/>
      <w:marBottom w:val="0"/>
      <w:divBdr>
        <w:top w:val="none" w:sz="0" w:space="0" w:color="auto"/>
        <w:left w:val="none" w:sz="0" w:space="0" w:color="auto"/>
        <w:bottom w:val="none" w:sz="0" w:space="0" w:color="auto"/>
        <w:right w:val="none" w:sz="0" w:space="0" w:color="auto"/>
      </w:divBdr>
    </w:div>
    <w:div w:id="184104034">
      <w:bodyDiv w:val="1"/>
      <w:marLeft w:val="0"/>
      <w:marRight w:val="0"/>
      <w:marTop w:val="0"/>
      <w:marBottom w:val="0"/>
      <w:divBdr>
        <w:top w:val="none" w:sz="0" w:space="0" w:color="auto"/>
        <w:left w:val="none" w:sz="0" w:space="0" w:color="auto"/>
        <w:bottom w:val="none" w:sz="0" w:space="0" w:color="auto"/>
        <w:right w:val="none" w:sz="0" w:space="0" w:color="auto"/>
      </w:divBdr>
    </w:div>
    <w:div w:id="184248364">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4637768">
      <w:bodyDiv w:val="1"/>
      <w:marLeft w:val="0"/>
      <w:marRight w:val="0"/>
      <w:marTop w:val="0"/>
      <w:marBottom w:val="0"/>
      <w:divBdr>
        <w:top w:val="none" w:sz="0" w:space="0" w:color="auto"/>
        <w:left w:val="none" w:sz="0" w:space="0" w:color="auto"/>
        <w:bottom w:val="none" w:sz="0" w:space="0" w:color="auto"/>
        <w:right w:val="none" w:sz="0" w:space="0" w:color="auto"/>
      </w:divBdr>
    </w:div>
    <w:div w:id="185483391">
      <w:bodyDiv w:val="1"/>
      <w:marLeft w:val="0"/>
      <w:marRight w:val="0"/>
      <w:marTop w:val="0"/>
      <w:marBottom w:val="0"/>
      <w:divBdr>
        <w:top w:val="none" w:sz="0" w:space="0" w:color="auto"/>
        <w:left w:val="none" w:sz="0" w:space="0" w:color="auto"/>
        <w:bottom w:val="none" w:sz="0" w:space="0" w:color="auto"/>
        <w:right w:val="none" w:sz="0" w:space="0" w:color="auto"/>
      </w:divBdr>
    </w:div>
    <w:div w:id="185562098">
      <w:bodyDiv w:val="1"/>
      <w:marLeft w:val="0"/>
      <w:marRight w:val="0"/>
      <w:marTop w:val="0"/>
      <w:marBottom w:val="0"/>
      <w:divBdr>
        <w:top w:val="none" w:sz="0" w:space="0" w:color="auto"/>
        <w:left w:val="none" w:sz="0" w:space="0" w:color="auto"/>
        <w:bottom w:val="none" w:sz="0" w:space="0" w:color="auto"/>
        <w:right w:val="none" w:sz="0" w:space="0" w:color="auto"/>
      </w:divBdr>
    </w:div>
    <w:div w:id="185799045">
      <w:bodyDiv w:val="1"/>
      <w:marLeft w:val="0"/>
      <w:marRight w:val="0"/>
      <w:marTop w:val="0"/>
      <w:marBottom w:val="0"/>
      <w:divBdr>
        <w:top w:val="none" w:sz="0" w:space="0" w:color="auto"/>
        <w:left w:val="none" w:sz="0" w:space="0" w:color="auto"/>
        <w:bottom w:val="none" w:sz="0" w:space="0" w:color="auto"/>
        <w:right w:val="none" w:sz="0" w:space="0" w:color="auto"/>
      </w:divBdr>
    </w:div>
    <w:div w:id="186061535">
      <w:bodyDiv w:val="1"/>
      <w:marLeft w:val="0"/>
      <w:marRight w:val="0"/>
      <w:marTop w:val="0"/>
      <w:marBottom w:val="0"/>
      <w:divBdr>
        <w:top w:val="none" w:sz="0" w:space="0" w:color="auto"/>
        <w:left w:val="none" w:sz="0" w:space="0" w:color="auto"/>
        <w:bottom w:val="none" w:sz="0" w:space="0" w:color="auto"/>
        <w:right w:val="none" w:sz="0" w:space="0" w:color="auto"/>
      </w:divBdr>
    </w:div>
    <w:div w:id="187135530">
      <w:bodyDiv w:val="1"/>
      <w:marLeft w:val="0"/>
      <w:marRight w:val="0"/>
      <w:marTop w:val="0"/>
      <w:marBottom w:val="0"/>
      <w:divBdr>
        <w:top w:val="none" w:sz="0" w:space="0" w:color="auto"/>
        <w:left w:val="none" w:sz="0" w:space="0" w:color="auto"/>
        <w:bottom w:val="none" w:sz="0" w:space="0" w:color="auto"/>
        <w:right w:val="none" w:sz="0" w:space="0" w:color="auto"/>
      </w:divBdr>
    </w:div>
    <w:div w:id="187179310">
      <w:bodyDiv w:val="1"/>
      <w:marLeft w:val="0"/>
      <w:marRight w:val="0"/>
      <w:marTop w:val="0"/>
      <w:marBottom w:val="0"/>
      <w:divBdr>
        <w:top w:val="none" w:sz="0" w:space="0" w:color="auto"/>
        <w:left w:val="none" w:sz="0" w:space="0" w:color="auto"/>
        <w:bottom w:val="none" w:sz="0" w:space="0" w:color="auto"/>
        <w:right w:val="none" w:sz="0" w:space="0" w:color="auto"/>
      </w:divBdr>
    </w:div>
    <w:div w:id="187330614">
      <w:bodyDiv w:val="1"/>
      <w:marLeft w:val="0"/>
      <w:marRight w:val="0"/>
      <w:marTop w:val="0"/>
      <w:marBottom w:val="0"/>
      <w:divBdr>
        <w:top w:val="none" w:sz="0" w:space="0" w:color="auto"/>
        <w:left w:val="none" w:sz="0" w:space="0" w:color="auto"/>
        <w:bottom w:val="none" w:sz="0" w:space="0" w:color="auto"/>
        <w:right w:val="none" w:sz="0" w:space="0" w:color="auto"/>
      </w:divBdr>
    </w:div>
    <w:div w:id="187379306">
      <w:bodyDiv w:val="1"/>
      <w:marLeft w:val="0"/>
      <w:marRight w:val="0"/>
      <w:marTop w:val="0"/>
      <w:marBottom w:val="0"/>
      <w:divBdr>
        <w:top w:val="none" w:sz="0" w:space="0" w:color="auto"/>
        <w:left w:val="none" w:sz="0" w:space="0" w:color="auto"/>
        <w:bottom w:val="none" w:sz="0" w:space="0" w:color="auto"/>
        <w:right w:val="none" w:sz="0" w:space="0" w:color="auto"/>
      </w:divBdr>
    </w:div>
    <w:div w:id="187762587">
      <w:bodyDiv w:val="1"/>
      <w:marLeft w:val="0"/>
      <w:marRight w:val="0"/>
      <w:marTop w:val="0"/>
      <w:marBottom w:val="0"/>
      <w:divBdr>
        <w:top w:val="none" w:sz="0" w:space="0" w:color="auto"/>
        <w:left w:val="none" w:sz="0" w:space="0" w:color="auto"/>
        <w:bottom w:val="none" w:sz="0" w:space="0" w:color="auto"/>
        <w:right w:val="none" w:sz="0" w:space="0" w:color="auto"/>
      </w:divBdr>
    </w:div>
    <w:div w:id="188186170">
      <w:bodyDiv w:val="1"/>
      <w:marLeft w:val="0"/>
      <w:marRight w:val="0"/>
      <w:marTop w:val="0"/>
      <w:marBottom w:val="0"/>
      <w:divBdr>
        <w:top w:val="none" w:sz="0" w:space="0" w:color="auto"/>
        <w:left w:val="none" w:sz="0" w:space="0" w:color="auto"/>
        <w:bottom w:val="none" w:sz="0" w:space="0" w:color="auto"/>
        <w:right w:val="none" w:sz="0" w:space="0" w:color="auto"/>
      </w:divBdr>
    </w:div>
    <w:div w:id="188488958">
      <w:bodyDiv w:val="1"/>
      <w:marLeft w:val="0"/>
      <w:marRight w:val="0"/>
      <w:marTop w:val="0"/>
      <w:marBottom w:val="0"/>
      <w:divBdr>
        <w:top w:val="none" w:sz="0" w:space="0" w:color="auto"/>
        <w:left w:val="none" w:sz="0" w:space="0" w:color="auto"/>
        <w:bottom w:val="none" w:sz="0" w:space="0" w:color="auto"/>
        <w:right w:val="none" w:sz="0" w:space="0" w:color="auto"/>
      </w:divBdr>
    </w:div>
    <w:div w:id="188490623">
      <w:bodyDiv w:val="1"/>
      <w:marLeft w:val="0"/>
      <w:marRight w:val="0"/>
      <w:marTop w:val="0"/>
      <w:marBottom w:val="0"/>
      <w:divBdr>
        <w:top w:val="none" w:sz="0" w:space="0" w:color="auto"/>
        <w:left w:val="none" w:sz="0" w:space="0" w:color="auto"/>
        <w:bottom w:val="none" w:sz="0" w:space="0" w:color="auto"/>
        <w:right w:val="none" w:sz="0" w:space="0" w:color="auto"/>
      </w:divBdr>
    </w:div>
    <w:div w:id="188761267">
      <w:bodyDiv w:val="1"/>
      <w:marLeft w:val="0"/>
      <w:marRight w:val="0"/>
      <w:marTop w:val="0"/>
      <w:marBottom w:val="0"/>
      <w:divBdr>
        <w:top w:val="none" w:sz="0" w:space="0" w:color="auto"/>
        <w:left w:val="none" w:sz="0" w:space="0" w:color="auto"/>
        <w:bottom w:val="none" w:sz="0" w:space="0" w:color="auto"/>
        <w:right w:val="none" w:sz="0" w:space="0" w:color="auto"/>
      </w:divBdr>
    </w:div>
    <w:div w:id="188955108">
      <w:bodyDiv w:val="1"/>
      <w:marLeft w:val="0"/>
      <w:marRight w:val="0"/>
      <w:marTop w:val="0"/>
      <w:marBottom w:val="0"/>
      <w:divBdr>
        <w:top w:val="none" w:sz="0" w:space="0" w:color="auto"/>
        <w:left w:val="none" w:sz="0" w:space="0" w:color="auto"/>
        <w:bottom w:val="none" w:sz="0" w:space="0" w:color="auto"/>
        <w:right w:val="none" w:sz="0" w:space="0" w:color="auto"/>
      </w:divBdr>
    </w:div>
    <w:div w:id="189300034">
      <w:bodyDiv w:val="1"/>
      <w:marLeft w:val="0"/>
      <w:marRight w:val="0"/>
      <w:marTop w:val="0"/>
      <w:marBottom w:val="0"/>
      <w:divBdr>
        <w:top w:val="none" w:sz="0" w:space="0" w:color="auto"/>
        <w:left w:val="none" w:sz="0" w:space="0" w:color="auto"/>
        <w:bottom w:val="none" w:sz="0" w:space="0" w:color="auto"/>
        <w:right w:val="none" w:sz="0" w:space="0" w:color="auto"/>
      </w:divBdr>
    </w:div>
    <w:div w:id="189488917">
      <w:bodyDiv w:val="1"/>
      <w:marLeft w:val="0"/>
      <w:marRight w:val="0"/>
      <w:marTop w:val="0"/>
      <w:marBottom w:val="0"/>
      <w:divBdr>
        <w:top w:val="none" w:sz="0" w:space="0" w:color="auto"/>
        <w:left w:val="none" w:sz="0" w:space="0" w:color="auto"/>
        <w:bottom w:val="none" w:sz="0" w:space="0" w:color="auto"/>
        <w:right w:val="none" w:sz="0" w:space="0" w:color="auto"/>
      </w:divBdr>
    </w:div>
    <w:div w:id="189496605">
      <w:bodyDiv w:val="1"/>
      <w:marLeft w:val="0"/>
      <w:marRight w:val="0"/>
      <w:marTop w:val="0"/>
      <w:marBottom w:val="0"/>
      <w:divBdr>
        <w:top w:val="none" w:sz="0" w:space="0" w:color="auto"/>
        <w:left w:val="none" w:sz="0" w:space="0" w:color="auto"/>
        <w:bottom w:val="none" w:sz="0" w:space="0" w:color="auto"/>
        <w:right w:val="none" w:sz="0" w:space="0" w:color="auto"/>
      </w:divBdr>
    </w:div>
    <w:div w:id="189688567">
      <w:bodyDiv w:val="1"/>
      <w:marLeft w:val="0"/>
      <w:marRight w:val="0"/>
      <w:marTop w:val="0"/>
      <w:marBottom w:val="0"/>
      <w:divBdr>
        <w:top w:val="none" w:sz="0" w:space="0" w:color="auto"/>
        <w:left w:val="none" w:sz="0" w:space="0" w:color="auto"/>
        <w:bottom w:val="none" w:sz="0" w:space="0" w:color="auto"/>
        <w:right w:val="none" w:sz="0" w:space="0" w:color="auto"/>
      </w:divBdr>
    </w:div>
    <w:div w:id="189688704">
      <w:bodyDiv w:val="1"/>
      <w:marLeft w:val="0"/>
      <w:marRight w:val="0"/>
      <w:marTop w:val="0"/>
      <w:marBottom w:val="0"/>
      <w:divBdr>
        <w:top w:val="none" w:sz="0" w:space="0" w:color="auto"/>
        <w:left w:val="none" w:sz="0" w:space="0" w:color="auto"/>
        <w:bottom w:val="none" w:sz="0" w:space="0" w:color="auto"/>
        <w:right w:val="none" w:sz="0" w:space="0" w:color="auto"/>
      </w:divBdr>
    </w:div>
    <w:div w:id="190458722">
      <w:bodyDiv w:val="1"/>
      <w:marLeft w:val="0"/>
      <w:marRight w:val="0"/>
      <w:marTop w:val="0"/>
      <w:marBottom w:val="0"/>
      <w:divBdr>
        <w:top w:val="none" w:sz="0" w:space="0" w:color="auto"/>
        <w:left w:val="none" w:sz="0" w:space="0" w:color="auto"/>
        <w:bottom w:val="none" w:sz="0" w:space="0" w:color="auto"/>
        <w:right w:val="none" w:sz="0" w:space="0" w:color="auto"/>
      </w:divBdr>
    </w:div>
    <w:div w:id="190799464">
      <w:bodyDiv w:val="1"/>
      <w:marLeft w:val="0"/>
      <w:marRight w:val="0"/>
      <w:marTop w:val="0"/>
      <w:marBottom w:val="0"/>
      <w:divBdr>
        <w:top w:val="none" w:sz="0" w:space="0" w:color="auto"/>
        <w:left w:val="none" w:sz="0" w:space="0" w:color="auto"/>
        <w:bottom w:val="none" w:sz="0" w:space="0" w:color="auto"/>
        <w:right w:val="none" w:sz="0" w:space="0" w:color="auto"/>
      </w:divBdr>
    </w:div>
    <w:div w:id="191114423">
      <w:bodyDiv w:val="1"/>
      <w:marLeft w:val="0"/>
      <w:marRight w:val="0"/>
      <w:marTop w:val="0"/>
      <w:marBottom w:val="0"/>
      <w:divBdr>
        <w:top w:val="none" w:sz="0" w:space="0" w:color="auto"/>
        <w:left w:val="none" w:sz="0" w:space="0" w:color="auto"/>
        <w:bottom w:val="none" w:sz="0" w:space="0" w:color="auto"/>
        <w:right w:val="none" w:sz="0" w:space="0" w:color="auto"/>
      </w:divBdr>
    </w:div>
    <w:div w:id="191303815">
      <w:bodyDiv w:val="1"/>
      <w:marLeft w:val="0"/>
      <w:marRight w:val="0"/>
      <w:marTop w:val="0"/>
      <w:marBottom w:val="0"/>
      <w:divBdr>
        <w:top w:val="none" w:sz="0" w:space="0" w:color="auto"/>
        <w:left w:val="none" w:sz="0" w:space="0" w:color="auto"/>
        <w:bottom w:val="none" w:sz="0" w:space="0" w:color="auto"/>
        <w:right w:val="none" w:sz="0" w:space="0" w:color="auto"/>
      </w:divBdr>
    </w:div>
    <w:div w:id="191921225">
      <w:bodyDiv w:val="1"/>
      <w:marLeft w:val="0"/>
      <w:marRight w:val="0"/>
      <w:marTop w:val="0"/>
      <w:marBottom w:val="0"/>
      <w:divBdr>
        <w:top w:val="none" w:sz="0" w:space="0" w:color="auto"/>
        <w:left w:val="none" w:sz="0" w:space="0" w:color="auto"/>
        <w:bottom w:val="none" w:sz="0" w:space="0" w:color="auto"/>
        <w:right w:val="none" w:sz="0" w:space="0" w:color="auto"/>
      </w:divBdr>
    </w:div>
    <w:div w:id="192159711">
      <w:bodyDiv w:val="1"/>
      <w:marLeft w:val="0"/>
      <w:marRight w:val="0"/>
      <w:marTop w:val="0"/>
      <w:marBottom w:val="0"/>
      <w:divBdr>
        <w:top w:val="none" w:sz="0" w:space="0" w:color="auto"/>
        <w:left w:val="none" w:sz="0" w:space="0" w:color="auto"/>
        <w:bottom w:val="none" w:sz="0" w:space="0" w:color="auto"/>
        <w:right w:val="none" w:sz="0" w:space="0" w:color="auto"/>
      </w:divBdr>
    </w:div>
    <w:div w:id="192229996">
      <w:bodyDiv w:val="1"/>
      <w:marLeft w:val="0"/>
      <w:marRight w:val="0"/>
      <w:marTop w:val="0"/>
      <w:marBottom w:val="0"/>
      <w:divBdr>
        <w:top w:val="none" w:sz="0" w:space="0" w:color="auto"/>
        <w:left w:val="none" w:sz="0" w:space="0" w:color="auto"/>
        <w:bottom w:val="none" w:sz="0" w:space="0" w:color="auto"/>
        <w:right w:val="none" w:sz="0" w:space="0" w:color="auto"/>
      </w:divBdr>
    </w:div>
    <w:div w:id="192350834">
      <w:bodyDiv w:val="1"/>
      <w:marLeft w:val="0"/>
      <w:marRight w:val="0"/>
      <w:marTop w:val="0"/>
      <w:marBottom w:val="0"/>
      <w:divBdr>
        <w:top w:val="none" w:sz="0" w:space="0" w:color="auto"/>
        <w:left w:val="none" w:sz="0" w:space="0" w:color="auto"/>
        <w:bottom w:val="none" w:sz="0" w:space="0" w:color="auto"/>
        <w:right w:val="none" w:sz="0" w:space="0" w:color="auto"/>
      </w:divBdr>
    </w:div>
    <w:div w:id="193231936">
      <w:bodyDiv w:val="1"/>
      <w:marLeft w:val="0"/>
      <w:marRight w:val="0"/>
      <w:marTop w:val="0"/>
      <w:marBottom w:val="0"/>
      <w:divBdr>
        <w:top w:val="none" w:sz="0" w:space="0" w:color="auto"/>
        <w:left w:val="none" w:sz="0" w:space="0" w:color="auto"/>
        <w:bottom w:val="none" w:sz="0" w:space="0" w:color="auto"/>
        <w:right w:val="none" w:sz="0" w:space="0" w:color="auto"/>
      </w:divBdr>
    </w:div>
    <w:div w:id="193468541">
      <w:bodyDiv w:val="1"/>
      <w:marLeft w:val="0"/>
      <w:marRight w:val="0"/>
      <w:marTop w:val="0"/>
      <w:marBottom w:val="0"/>
      <w:divBdr>
        <w:top w:val="none" w:sz="0" w:space="0" w:color="auto"/>
        <w:left w:val="none" w:sz="0" w:space="0" w:color="auto"/>
        <w:bottom w:val="none" w:sz="0" w:space="0" w:color="auto"/>
        <w:right w:val="none" w:sz="0" w:space="0" w:color="auto"/>
      </w:divBdr>
    </w:div>
    <w:div w:id="193545578">
      <w:bodyDiv w:val="1"/>
      <w:marLeft w:val="0"/>
      <w:marRight w:val="0"/>
      <w:marTop w:val="0"/>
      <w:marBottom w:val="0"/>
      <w:divBdr>
        <w:top w:val="none" w:sz="0" w:space="0" w:color="auto"/>
        <w:left w:val="none" w:sz="0" w:space="0" w:color="auto"/>
        <w:bottom w:val="none" w:sz="0" w:space="0" w:color="auto"/>
        <w:right w:val="none" w:sz="0" w:space="0" w:color="auto"/>
      </w:divBdr>
    </w:div>
    <w:div w:id="193619242">
      <w:bodyDiv w:val="1"/>
      <w:marLeft w:val="0"/>
      <w:marRight w:val="0"/>
      <w:marTop w:val="0"/>
      <w:marBottom w:val="0"/>
      <w:divBdr>
        <w:top w:val="none" w:sz="0" w:space="0" w:color="auto"/>
        <w:left w:val="none" w:sz="0" w:space="0" w:color="auto"/>
        <w:bottom w:val="none" w:sz="0" w:space="0" w:color="auto"/>
        <w:right w:val="none" w:sz="0" w:space="0" w:color="auto"/>
      </w:divBdr>
    </w:div>
    <w:div w:id="193688791">
      <w:bodyDiv w:val="1"/>
      <w:marLeft w:val="0"/>
      <w:marRight w:val="0"/>
      <w:marTop w:val="0"/>
      <w:marBottom w:val="0"/>
      <w:divBdr>
        <w:top w:val="none" w:sz="0" w:space="0" w:color="auto"/>
        <w:left w:val="none" w:sz="0" w:space="0" w:color="auto"/>
        <w:bottom w:val="none" w:sz="0" w:space="0" w:color="auto"/>
        <w:right w:val="none" w:sz="0" w:space="0" w:color="auto"/>
      </w:divBdr>
    </w:div>
    <w:div w:id="194075528">
      <w:bodyDiv w:val="1"/>
      <w:marLeft w:val="0"/>
      <w:marRight w:val="0"/>
      <w:marTop w:val="0"/>
      <w:marBottom w:val="0"/>
      <w:divBdr>
        <w:top w:val="none" w:sz="0" w:space="0" w:color="auto"/>
        <w:left w:val="none" w:sz="0" w:space="0" w:color="auto"/>
        <w:bottom w:val="none" w:sz="0" w:space="0" w:color="auto"/>
        <w:right w:val="none" w:sz="0" w:space="0" w:color="auto"/>
      </w:divBdr>
    </w:div>
    <w:div w:id="194126579">
      <w:bodyDiv w:val="1"/>
      <w:marLeft w:val="0"/>
      <w:marRight w:val="0"/>
      <w:marTop w:val="0"/>
      <w:marBottom w:val="0"/>
      <w:divBdr>
        <w:top w:val="none" w:sz="0" w:space="0" w:color="auto"/>
        <w:left w:val="none" w:sz="0" w:space="0" w:color="auto"/>
        <w:bottom w:val="none" w:sz="0" w:space="0" w:color="auto"/>
        <w:right w:val="none" w:sz="0" w:space="0" w:color="auto"/>
      </w:divBdr>
    </w:div>
    <w:div w:id="194780177">
      <w:bodyDiv w:val="1"/>
      <w:marLeft w:val="0"/>
      <w:marRight w:val="0"/>
      <w:marTop w:val="0"/>
      <w:marBottom w:val="0"/>
      <w:divBdr>
        <w:top w:val="none" w:sz="0" w:space="0" w:color="auto"/>
        <w:left w:val="none" w:sz="0" w:space="0" w:color="auto"/>
        <w:bottom w:val="none" w:sz="0" w:space="0" w:color="auto"/>
        <w:right w:val="none" w:sz="0" w:space="0" w:color="auto"/>
      </w:divBdr>
    </w:div>
    <w:div w:id="194972824">
      <w:bodyDiv w:val="1"/>
      <w:marLeft w:val="0"/>
      <w:marRight w:val="0"/>
      <w:marTop w:val="0"/>
      <w:marBottom w:val="0"/>
      <w:divBdr>
        <w:top w:val="none" w:sz="0" w:space="0" w:color="auto"/>
        <w:left w:val="none" w:sz="0" w:space="0" w:color="auto"/>
        <w:bottom w:val="none" w:sz="0" w:space="0" w:color="auto"/>
        <w:right w:val="none" w:sz="0" w:space="0" w:color="auto"/>
      </w:divBdr>
    </w:div>
    <w:div w:id="195430607">
      <w:bodyDiv w:val="1"/>
      <w:marLeft w:val="0"/>
      <w:marRight w:val="0"/>
      <w:marTop w:val="0"/>
      <w:marBottom w:val="0"/>
      <w:divBdr>
        <w:top w:val="none" w:sz="0" w:space="0" w:color="auto"/>
        <w:left w:val="none" w:sz="0" w:space="0" w:color="auto"/>
        <w:bottom w:val="none" w:sz="0" w:space="0" w:color="auto"/>
        <w:right w:val="none" w:sz="0" w:space="0" w:color="auto"/>
      </w:divBdr>
    </w:div>
    <w:div w:id="195510374">
      <w:bodyDiv w:val="1"/>
      <w:marLeft w:val="0"/>
      <w:marRight w:val="0"/>
      <w:marTop w:val="0"/>
      <w:marBottom w:val="0"/>
      <w:divBdr>
        <w:top w:val="none" w:sz="0" w:space="0" w:color="auto"/>
        <w:left w:val="none" w:sz="0" w:space="0" w:color="auto"/>
        <w:bottom w:val="none" w:sz="0" w:space="0" w:color="auto"/>
        <w:right w:val="none" w:sz="0" w:space="0" w:color="auto"/>
      </w:divBdr>
    </w:div>
    <w:div w:id="195581684">
      <w:bodyDiv w:val="1"/>
      <w:marLeft w:val="0"/>
      <w:marRight w:val="0"/>
      <w:marTop w:val="0"/>
      <w:marBottom w:val="0"/>
      <w:divBdr>
        <w:top w:val="none" w:sz="0" w:space="0" w:color="auto"/>
        <w:left w:val="none" w:sz="0" w:space="0" w:color="auto"/>
        <w:bottom w:val="none" w:sz="0" w:space="0" w:color="auto"/>
        <w:right w:val="none" w:sz="0" w:space="0" w:color="auto"/>
      </w:divBdr>
    </w:div>
    <w:div w:id="195702648">
      <w:bodyDiv w:val="1"/>
      <w:marLeft w:val="0"/>
      <w:marRight w:val="0"/>
      <w:marTop w:val="0"/>
      <w:marBottom w:val="0"/>
      <w:divBdr>
        <w:top w:val="none" w:sz="0" w:space="0" w:color="auto"/>
        <w:left w:val="none" w:sz="0" w:space="0" w:color="auto"/>
        <w:bottom w:val="none" w:sz="0" w:space="0" w:color="auto"/>
        <w:right w:val="none" w:sz="0" w:space="0" w:color="auto"/>
      </w:divBdr>
    </w:div>
    <w:div w:id="195705265">
      <w:bodyDiv w:val="1"/>
      <w:marLeft w:val="0"/>
      <w:marRight w:val="0"/>
      <w:marTop w:val="0"/>
      <w:marBottom w:val="0"/>
      <w:divBdr>
        <w:top w:val="none" w:sz="0" w:space="0" w:color="auto"/>
        <w:left w:val="none" w:sz="0" w:space="0" w:color="auto"/>
        <w:bottom w:val="none" w:sz="0" w:space="0" w:color="auto"/>
        <w:right w:val="none" w:sz="0" w:space="0" w:color="auto"/>
      </w:divBdr>
    </w:div>
    <w:div w:id="195849021">
      <w:bodyDiv w:val="1"/>
      <w:marLeft w:val="0"/>
      <w:marRight w:val="0"/>
      <w:marTop w:val="0"/>
      <w:marBottom w:val="0"/>
      <w:divBdr>
        <w:top w:val="none" w:sz="0" w:space="0" w:color="auto"/>
        <w:left w:val="none" w:sz="0" w:space="0" w:color="auto"/>
        <w:bottom w:val="none" w:sz="0" w:space="0" w:color="auto"/>
        <w:right w:val="none" w:sz="0" w:space="0" w:color="auto"/>
      </w:divBdr>
    </w:div>
    <w:div w:id="195853883">
      <w:bodyDiv w:val="1"/>
      <w:marLeft w:val="0"/>
      <w:marRight w:val="0"/>
      <w:marTop w:val="0"/>
      <w:marBottom w:val="0"/>
      <w:divBdr>
        <w:top w:val="none" w:sz="0" w:space="0" w:color="auto"/>
        <w:left w:val="none" w:sz="0" w:space="0" w:color="auto"/>
        <w:bottom w:val="none" w:sz="0" w:space="0" w:color="auto"/>
        <w:right w:val="none" w:sz="0" w:space="0" w:color="auto"/>
      </w:divBdr>
    </w:div>
    <w:div w:id="195892552">
      <w:bodyDiv w:val="1"/>
      <w:marLeft w:val="0"/>
      <w:marRight w:val="0"/>
      <w:marTop w:val="0"/>
      <w:marBottom w:val="0"/>
      <w:divBdr>
        <w:top w:val="none" w:sz="0" w:space="0" w:color="auto"/>
        <w:left w:val="none" w:sz="0" w:space="0" w:color="auto"/>
        <w:bottom w:val="none" w:sz="0" w:space="0" w:color="auto"/>
        <w:right w:val="none" w:sz="0" w:space="0" w:color="auto"/>
      </w:divBdr>
    </w:div>
    <w:div w:id="195898203">
      <w:bodyDiv w:val="1"/>
      <w:marLeft w:val="0"/>
      <w:marRight w:val="0"/>
      <w:marTop w:val="0"/>
      <w:marBottom w:val="0"/>
      <w:divBdr>
        <w:top w:val="none" w:sz="0" w:space="0" w:color="auto"/>
        <w:left w:val="none" w:sz="0" w:space="0" w:color="auto"/>
        <w:bottom w:val="none" w:sz="0" w:space="0" w:color="auto"/>
        <w:right w:val="none" w:sz="0" w:space="0" w:color="auto"/>
      </w:divBdr>
    </w:div>
    <w:div w:id="196936215">
      <w:bodyDiv w:val="1"/>
      <w:marLeft w:val="0"/>
      <w:marRight w:val="0"/>
      <w:marTop w:val="0"/>
      <w:marBottom w:val="0"/>
      <w:divBdr>
        <w:top w:val="none" w:sz="0" w:space="0" w:color="auto"/>
        <w:left w:val="none" w:sz="0" w:space="0" w:color="auto"/>
        <w:bottom w:val="none" w:sz="0" w:space="0" w:color="auto"/>
        <w:right w:val="none" w:sz="0" w:space="0" w:color="auto"/>
      </w:divBdr>
    </w:div>
    <w:div w:id="197478650">
      <w:bodyDiv w:val="1"/>
      <w:marLeft w:val="0"/>
      <w:marRight w:val="0"/>
      <w:marTop w:val="0"/>
      <w:marBottom w:val="0"/>
      <w:divBdr>
        <w:top w:val="none" w:sz="0" w:space="0" w:color="auto"/>
        <w:left w:val="none" w:sz="0" w:space="0" w:color="auto"/>
        <w:bottom w:val="none" w:sz="0" w:space="0" w:color="auto"/>
        <w:right w:val="none" w:sz="0" w:space="0" w:color="auto"/>
      </w:divBdr>
    </w:div>
    <w:div w:id="197743757">
      <w:bodyDiv w:val="1"/>
      <w:marLeft w:val="0"/>
      <w:marRight w:val="0"/>
      <w:marTop w:val="0"/>
      <w:marBottom w:val="0"/>
      <w:divBdr>
        <w:top w:val="none" w:sz="0" w:space="0" w:color="auto"/>
        <w:left w:val="none" w:sz="0" w:space="0" w:color="auto"/>
        <w:bottom w:val="none" w:sz="0" w:space="0" w:color="auto"/>
        <w:right w:val="none" w:sz="0" w:space="0" w:color="auto"/>
      </w:divBdr>
    </w:div>
    <w:div w:id="197819601">
      <w:bodyDiv w:val="1"/>
      <w:marLeft w:val="0"/>
      <w:marRight w:val="0"/>
      <w:marTop w:val="0"/>
      <w:marBottom w:val="0"/>
      <w:divBdr>
        <w:top w:val="none" w:sz="0" w:space="0" w:color="auto"/>
        <w:left w:val="none" w:sz="0" w:space="0" w:color="auto"/>
        <w:bottom w:val="none" w:sz="0" w:space="0" w:color="auto"/>
        <w:right w:val="none" w:sz="0" w:space="0" w:color="auto"/>
      </w:divBdr>
    </w:div>
    <w:div w:id="197938151">
      <w:bodyDiv w:val="1"/>
      <w:marLeft w:val="0"/>
      <w:marRight w:val="0"/>
      <w:marTop w:val="0"/>
      <w:marBottom w:val="0"/>
      <w:divBdr>
        <w:top w:val="none" w:sz="0" w:space="0" w:color="auto"/>
        <w:left w:val="none" w:sz="0" w:space="0" w:color="auto"/>
        <w:bottom w:val="none" w:sz="0" w:space="0" w:color="auto"/>
        <w:right w:val="none" w:sz="0" w:space="0" w:color="auto"/>
      </w:divBdr>
    </w:div>
    <w:div w:id="198127891">
      <w:bodyDiv w:val="1"/>
      <w:marLeft w:val="0"/>
      <w:marRight w:val="0"/>
      <w:marTop w:val="0"/>
      <w:marBottom w:val="0"/>
      <w:divBdr>
        <w:top w:val="none" w:sz="0" w:space="0" w:color="auto"/>
        <w:left w:val="none" w:sz="0" w:space="0" w:color="auto"/>
        <w:bottom w:val="none" w:sz="0" w:space="0" w:color="auto"/>
        <w:right w:val="none" w:sz="0" w:space="0" w:color="auto"/>
      </w:divBdr>
    </w:div>
    <w:div w:id="198317636">
      <w:bodyDiv w:val="1"/>
      <w:marLeft w:val="0"/>
      <w:marRight w:val="0"/>
      <w:marTop w:val="0"/>
      <w:marBottom w:val="0"/>
      <w:divBdr>
        <w:top w:val="none" w:sz="0" w:space="0" w:color="auto"/>
        <w:left w:val="none" w:sz="0" w:space="0" w:color="auto"/>
        <w:bottom w:val="none" w:sz="0" w:space="0" w:color="auto"/>
        <w:right w:val="none" w:sz="0" w:space="0" w:color="auto"/>
      </w:divBdr>
    </w:div>
    <w:div w:id="198974414">
      <w:bodyDiv w:val="1"/>
      <w:marLeft w:val="0"/>
      <w:marRight w:val="0"/>
      <w:marTop w:val="0"/>
      <w:marBottom w:val="0"/>
      <w:divBdr>
        <w:top w:val="none" w:sz="0" w:space="0" w:color="auto"/>
        <w:left w:val="none" w:sz="0" w:space="0" w:color="auto"/>
        <w:bottom w:val="none" w:sz="0" w:space="0" w:color="auto"/>
        <w:right w:val="none" w:sz="0" w:space="0" w:color="auto"/>
      </w:divBdr>
    </w:div>
    <w:div w:id="199167335">
      <w:bodyDiv w:val="1"/>
      <w:marLeft w:val="0"/>
      <w:marRight w:val="0"/>
      <w:marTop w:val="0"/>
      <w:marBottom w:val="0"/>
      <w:divBdr>
        <w:top w:val="none" w:sz="0" w:space="0" w:color="auto"/>
        <w:left w:val="none" w:sz="0" w:space="0" w:color="auto"/>
        <w:bottom w:val="none" w:sz="0" w:space="0" w:color="auto"/>
        <w:right w:val="none" w:sz="0" w:space="0" w:color="auto"/>
      </w:divBdr>
    </w:div>
    <w:div w:id="199249979">
      <w:bodyDiv w:val="1"/>
      <w:marLeft w:val="0"/>
      <w:marRight w:val="0"/>
      <w:marTop w:val="0"/>
      <w:marBottom w:val="0"/>
      <w:divBdr>
        <w:top w:val="none" w:sz="0" w:space="0" w:color="auto"/>
        <w:left w:val="none" w:sz="0" w:space="0" w:color="auto"/>
        <w:bottom w:val="none" w:sz="0" w:space="0" w:color="auto"/>
        <w:right w:val="none" w:sz="0" w:space="0" w:color="auto"/>
      </w:divBdr>
    </w:div>
    <w:div w:id="199324079">
      <w:bodyDiv w:val="1"/>
      <w:marLeft w:val="0"/>
      <w:marRight w:val="0"/>
      <w:marTop w:val="0"/>
      <w:marBottom w:val="0"/>
      <w:divBdr>
        <w:top w:val="none" w:sz="0" w:space="0" w:color="auto"/>
        <w:left w:val="none" w:sz="0" w:space="0" w:color="auto"/>
        <w:bottom w:val="none" w:sz="0" w:space="0" w:color="auto"/>
        <w:right w:val="none" w:sz="0" w:space="0" w:color="auto"/>
      </w:divBdr>
    </w:div>
    <w:div w:id="199369148">
      <w:bodyDiv w:val="1"/>
      <w:marLeft w:val="0"/>
      <w:marRight w:val="0"/>
      <w:marTop w:val="0"/>
      <w:marBottom w:val="0"/>
      <w:divBdr>
        <w:top w:val="none" w:sz="0" w:space="0" w:color="auto"/>
        <w:left w:val="none" w:sz="0" w:space="0" w:color="auto"/>
        <w:bottom w:val="none" w:sz="0" w:space="0" w:color="auto"/>
        <w:right w:val="none" w:sz="0" w:space="0" w:color="auto"/>
      </w:divBdr>
    </w:div>
    <w:div w:id="199635486">
      <w:bodyDiv w:val="1"/>
      <w:marLeft w:val="0"/>
      <w:marRight w:val="0"/>
      <w:marTop w:val="0"/>
      <w:marBottom w:val="0"/>
      <w:divBdr>
        <w:top w:val="none" w:sz="0" w:space="0" w:color="auto"/>
        <w:left w:val="none" w:sz="0" w:space="0" w:color="auto"/>
        <w:bottom w:val="none" w:sz="0" w:space="0" w:color="auto"/>
        <w:right w:val="none" w:sz="0" w:space="0" w:color="auto"/>
      </w:divBdr>
    </w:div>
    <w:div w:id="199713079">
      <w:bodyDiv w:val="1"/>
      <w:marLeft w:val="0"/>
      <w:marRight w:val="0"/>
      <w:marTop w:val="0"/>
      <w:marBottom w:val="0"/>
      <w:divBdr>
        <w:top w:val="none" w:sz="0" w:space="0" w:color="auto"/>
        <w:left w:val="none" w:sz="0" w:space="0" w:color="auto"/>
        <w:bottom w:val="none" w:sz="0" w:space="0" w:color="auto"/>
        <w:right w:val="none" w:sz="0" w:space="0" w:color="auto"/>
      </w:divBdr>
    </w:div>
    <w:div w:id="199821877">
      <w:bodyDiv w:val="1"/>
      <w:marLeft w:val="0"/>
      <w:marRight w:val="0"/>
      <w:marTop w:val="0"/>
      <w:marBottom w:val="0"/>
      <w:divBdr>
        <w:top w:val="none" w:sz="0" w:space="0" w:color="auto"/>
        <w:left w:val="none" w:sz="0" w:space="0" w:color="auto"/>
        <w:bottom w:val="none" w:sz="0" w:space="0" w:color="auto"/>
        <w:right w:val="none" w:sz="0" w:space="0" w:color="auto"/>
      </w:divBdr>
    </w:div>
    <w:div w:id="200213765">
      <w:bodyDiv w:val="1"/>
      <w:marLeft w:val="0"/>
      <w:marRight w:val="0"/>
      <w:marTop w:val="0"/>
      <w:marBottom w:val="0"/>
      <w:divBdr>
        <w:top w:val="none" w:sz="0" w:space="0" w:color="auto"/>
        <w:left w:val="none" w:sz="0" w:space="0" w:color="auto"/>
        <w:bottom w:val="none" w:sz="0" w:space="0" w:color="auto"/>
        <w:right w:val="none" w:sz="0" w:space="0" w:color="auto"/>
      </w:divBdr>
    </w:div>
    <w:div w:id="200214997">
      <w:bodyDiv w:val="1"/>
      <w:marLeft w:val="0"/>
      <w:marRight w:val="0"/>
      <w:marTop w:val="0"/>
      <w:marBottom w:val="0"/>
      <w:divBdr>
        <w:top w:val="none" w:sz="0" w:space="0" w:color="auto"/>
        <w:left w:val="none" w:sz="0" w:space="0" w:color="auto"/>
        <w:bottom w:val="none" w:sz="0" w:space="0" w:color="auto"/>
        <w:right w:val="none" w:sz="0" w:space="0" w:color="auto"/>
      </w:divBdr>
    </w:div>
    <w:div w:id="200217653">
      <w:bodyDiv w:val="1"/>
      <w:marLeft w:val="0"/>
      <w:marRight w:val="0"/>
      <w:marTop w:val="0"/>
      <w:marBottom w:val="0"/>
      <w:divBdr>
        <w:top w:val="none" w:sz="0" w:space="0" w:color="auto"/>
        <w:left w:val="none" w:sz="0" w:space="0" w:color="auto"/>
        <w:bottom w:val="none" w:sz="0" w:space="0" w:color="auto"/>
        <w:right w:val="none" w:sz="0" w:space="0" w:color="auto"/>
      </w:divBdr>
    </w:div>
    <w:div w:id="200821024">
      <w:bodyDiv w:val="1"/>
      <w:marLeft w:val="0"/>
      <w:marRight w:val="0"/>
      <w:marTop w:val="0"/>
      <w:marBottom w:val="0"/>
      <w:divBdr>
        <w:top w:val="none" w:sz="0" w:space="0" w:color="auto"/>
        <w:left w:val="none" w:sz="0" w:space="0" w:color="auto"/>
        <w:bottom w:val="none" w:sz="0" w:space="0" w:color="auto"/>
        <w:right w:val="none" w:sz="0" w:space="0" w:color="auto"/>
      </w:divBdr>
    </w:div>
    <w:div w:id="201092103">
      <w:bodyDiv w:val="1"/>
      <w:marLeft w:val="0"/>
      <w:marRight w:val="0"/>
      <w:marTop w:val="0"/>
      <w:marBottom w:val="0"/>
      <w:divBdr>
        <w:top w:val="none" w:sz="0" w:space="0" w:color="auto"/>
        <w:left w:val="none" w:sz="0" w:space="0" w:color="auto"/>
        <w:bottom w:val="none" w:sz="0" w:space="0" w:color="auto"/>
        <w:right w:val="none" w:sz="0" w:space="0" w:color="auto"/>
      </w:divBdr>
    </w:div>
    <w:div w:id="201485588">
      <w:bodyDiv w:val="1"/>
      <w:marLeft w:val="0"/>
      <w:marRight w:val="0"/>
      <w:marTop w:val="0"/>
      <w:marBottom w:val="0"/>
      <w:divBdr>
        <w:top w:val="none" w:sz="0" w:space="0" w:color="auto"/>
        <w:left w:val="none" w:sz="0" w:space="0" w:color="auto"/>
        <w:bottom w:val="none" w:sz="0" w:space="0" w:color="auto"/>
        <w:right w:val="none" w:sz="0" w:space="0" w:color="auto"/>
      </w:divBdr>
    </w:div>
    <w:div w:id="201553769">
      <w:bodyDiv w:val="1"/>
      <w:marLeft w:val="0"/>
      <w:marRight w:val="0"/>
      <w:marTop w:val="0"/>
      <w:marBottom w:val="0"/>
      <w:divBdr>
        <w:top w:val="none" w:sz="0" w:space="0" w:color="auto"/>
        <w:left w:val="none" w:sz="0" w:space="0" w:color="auto"/>
        <w:bottom w:val="none" w:sz="0" w:space="0" w:color="auto"/>
        <w:right w:val="none" w:sz="0" w:space="0" w:color="auto"/>
      </w:divBdr>
    </w:div>
    <w:div w:id="202405532">
      <w:bodyDiv w:val="1"/>
      <w:marLeft w:val="0"/>
      <w:marRight w:val="0"/>
      <w:marTop w:val="0"/>
      <w:marBottom w:val="0"/>
      <w:divBdr>
        <w:top w:val="none" w:sz="0" w:space="0" w:color="auto"/>
        <w:left w:val="none" w:sz="0" w:space="0" w:color="auto"/>
        <w:bottom w:val="none" w:sz="0" w:space="0" w:color="auto"/>
        <w:right w:val="none" w:sz="0" w:space="0" w:color="auto"/>
      </w:divBdr>
    </w:div>
    <w:div w:id="202717104">
      <w:bodyDiv w:val="1"/>
      <w:marLeft w:val="0"/>
      <w:marRight w:val="0"/>
      <w:marTop w:val="0"/>
      <w:marBottom w:val="0"/>
      <w:divBdr>
        <w:top w:val="none" w:sz="0" w:space="0" w:color="auto"/>
        <w:left w:val="none" w:sz="0" w:space="0" w:color="auto"/>
        <w:bottom w:val="none" w:sz="0" w:space="0" w:color="auto"/>
        <w:right w:val="none" w:sz="0" w:space="0" w:color="auto"/>
      </w:divBdr>
    </w:div>
    <w:div w:id="203182592">
      <w:bodyDiv w:val="1"/>
      <w:marLeft w:val="0"/>
      <w:marRight w:val="0"/>
      <w:marTop w:val="0"/>
      <w:marBottom w:val="0"/>
      <w:divBdr>
        <w:top w:val="none" w:sz="0" w:space="0" w:color="auto"/>
        <w:left w:val="none" w:sz="0" w:space="0" w:color="auto"/>
        <w:bottom w:val="none" w:sz="0" w:space="0" w:color="auto"/>
        <w:right w:val="none" w:sz="0" w:space="0" w:color="auto"/>
      </w:divBdr>
    </w:div>
    <w:div w:id="203449423">
      <w:bodyDiv w:val="1"/>
      <w:marLeft w:val="0"/>
      <w:marRight w:val="0"/>
      <w:marTop w:val="0"/>
      <w:marBottom w:val="0"/>
      <w:divBdr>
        <w:top w:val="none" w:sz="0" w:space="0" w:color="auto"/>
        <w:left w:val="none" w:sz="0" w:space="0" w:color="auto"/>
        <w:bottom w:val="none" w:sz="0" w:space="0" w:color="auto"/>
        <w:right w:val="none" w:sz="0" w:space="0" w:color="auto"/>
      </w:divBdr>
    </w:div>
    <w:div w:id="203756407">
      <w:bodyDiv w:val="1"/>
      <w:marLeft w:val="0"/>
      <w:marRight w:val="0"/>
      <w:marTop w:val="0"/>
      <w:marBottom w:val="0"/>
      <w:divBdr>
        <w:top w:val="none" w:sz="0" w:space="0" w:color="auto"/>
        <w:left w:val="none" w:sz="0" w:space="0" w:color="auto"/>
        <w:bottom w:val="none" w:sz="0" w:space="0" w:color="auto"/>
        <w:right w:val="none" w:sz="0" w:space="0" w:color="auto"/>
      </w:divBdr>
    </w:div>
    <w:div w:id="203905574">
      <w:bodyDiv w:val="1"/>
      <w:marLeft w:val="0"/>
      <w:marRight w:val="0"/>
      <w:marTop w:val="0"/>
      <w:marBottom w:val="0"/>
      <w:divBdr>
        <w:top w:val="none" w:sz="0" w:space="0" w:color="auto"/>
        <w:left w:val="none" w:sz="0" w:space="0" w:color="auto"/>
        <w:bottom w:val="none" w:sz="0" w:space="0" w:color="auto"/>
        <w:right w:val="none" w:sz="0" w:space="0" w:color="auto"/>
      </w:divBdr>
    </w:div>
    <w:div w:id="203908064">
      <w:bodyDiv w:val="1"/>
      <w:marLeft w:val="0"/>
      <w:marRight w:val="0"/>
      <w:marTop w:val="0"/>
      <w:marBottom w:val="0"/>
      <w:divBdr>
        <w:top w:val="none" w:sz="0" w:space="0" w:color="auto"/>
        <w:left w:val="none" w:sz="0" w:space="0" w:color="auto"/>
        <w:bottom w:val="none" w:sz="0" w:space="0" w:color="auto"/>
        <w:right w:val="none" w:sz="0" w:space="0" w:color="auto"/>
      </w:divBdr>
    </w:div>
    <w:div w:id="204024561">
      <w:bodyDiv w:val="1"/>
      <w:marLeft w:val="0"/>
      <w:marRight w:val="0"/>
      <w:marTop w:val="0"/>
      <w:marBottom w:val="0"/>
      <w:divBdr>
        <w:top w:val="none" w:sz="0" w:space="0" w:color="auto"/>
        <w:left w:val="none" w:sz="0" w:space="0" w:color="auto"/>
        <w:bottom w:val="none" w:sz="0" w:space="0" w:color="auto"/>
        <w:right w:val="none" w:sz="0" w:space="0" w:color="auto"/>
      </w:divBdr>
    </w:div>
    <w:div w:id="204028381">
      <w:bodyDiv w:val="1"/>
      <w:marLeft w:val="0"/>
      <w:marRight w:val="0"/>
      <w:marTop w:val="0"/>
      <w:marBottom w:val="0"/>
      <w:divBdr>
        <w:top w:val="none" w:sz="0" w:space="0" w:color="auto"/>
        <w:left w:val="none" w:sz="0" w:space="0" w:color="auto"/>
        <w:bottom w:val="none" w:sz="0" w:space="0" w:color="auto"/>
        <w:right w:val="none" w:sz="0" w:space="0" w:color="auto"/>
      </w:divBdr>
    </w:div>
    <w:div w:id="204105819">
      <w:bodyDiv w:val="1"/>
      <w:marLeft w:val="0"/>
      <w:marRight w:val="0"/>
      <w:marTop w:val="0"/>
      <w:marBottom w:val="0"/>
      <w:divBdr>
        <w:top w:val="none" w:sz="0" w:space="0" w:color="auto"/>
        <w:left w:val="none" w:sz="0" w:space="0" w:color="auto"/>
        <w:bottom w:val="none" w:sz="0" w:space="0" w:color="auto"/>
        <w:right w:val="none" w:sz="0" w:space="0" w:color="auto"/>
      </w:divBdr>
    </w:div>
    <w:div w:id="204218040">
      <w:bodyDiv w:val="1"/>
      <w:marLeft w:val="0"/>
      <w:marRight w:val="0"/>
      <w:marTop w:val="0"/>
      <w:marBottom w:val="0"/>
      <w:divBdr>
        <w:top w:val="none" w:sz="0" w:space="0" w:color="auto"/>
        <w:left w:val="none" w:sz="0" w:space="0" w:color="auto"/>
        <w:bottom w:val="none" w:sz="0" w:space="0" w:color="auto"/>
        <w:right w:val="none" w:sz="0" w:space="0" w:color="auto"/>
      </w:divBdr>
    </w:div>
    <w:div w:id="205610300">
      <w:bodyDiv w:val="1"/>
      <w:marLeft w:val="0"/>
      <w:marRight w:val="0"/>
      <w:marTop w:val="0"/>
      <w:marBottom w:val="0"/>
      <w:divBdr>
        <w:top w:val="none" w:sz="0" w:space="0" w:color="auto"/>
        <w:left w:val="none" w:sz="0" w:space="0" w:color="auto"/>
        <w:bottom w:val="none" w:sz="0" w:space="0" w:color="auto"/>
        <w:right w:val="none" w:sz="0" w:space="0" w:color="auto"/>
      </w:divBdr>
    </w:div>
    <w:div w:id="205994119">
      <w:bodyDiv w:val="1"/>
      <w:marLeft w:val="0"/>
      <w:marRight w:val="0"/>
      <w:marTop w:val="0"/>
      <w:marBottom w:val="0"/>
      <w:divBdr>
        <w:top w:val="none" w:sz="0" w:space="0" w:color="auto"/>
        <w:left w:val="none" w:sz="0" w:space="0" w:color="auto"/>
        <w:bottom w:val="none" w:sz="0" w:space="0" w:color="auto"/>
        <w:right w:val="none" w:sz="0" w:space="0" w:color="auto"/>
      </w:divBdr>
    </w:div>
    <w:div w:id="206111149">
      <w:bodyDiv w:val="1"/>
      <w:marLeft w:val="0"/>
      <w:marRight w:val="0"/>
      <w:marTop w:val="0"/>
      <w:marBottom w:val="0"/>
      <w:divBdr>
        <w:top w:val="none" w:sz="0" w:space="0" w:color="auto"/>
        <w:left w:val="none" w:sz="0" w:space="0" w:color="auto"/>
        <w:bottom w:val="none" w:sz="0" w:space="0" w:color="auto"/>
        <w:right w:val="none" w:sz="0" w:space="0" w:color="auto"/>
      </w:divBdr>
    </w:div>
    <w:div w:id="206112338">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6452827">
      <w:bodyDiv w:val="1"/>
      <w:marLeft w:val="0"/>
      <w:marRight w:val="0"/>
      <w:marTop w:val="0"/>
      <w:marBottom w:val="0"/>
      <w:divBdr>
        <w:top w:val="none" w:sz="0" w:space="0" w:color="auto"/>
        <w:left w:val="none" w:sz="0" w:space="0" w:color="auto"/>
        <w:bottom w:val="none" w:sz="0" w:space="0" w:color="auto"/>
        <w:right w:val="none" w:sz="0" w:space="0" w:color="auto"/>
      </w:divBdr>
    </w:div>
    <w:div w:id="207029669">
      <w:bodyDiv w:val="1"/>
      <w:marLeft w:val="0"/>
      <w:marRight w:val="0"/>
      <w:marTop w:val="0"/>
      <w:marBottom w:val="0"/>
      <w:divBdr>
        <w:top w:val="none" w:sz="0" w:space="0" w:color="auto"/>
        <w:left w:val="none" w:sz="0" w:space="0" w:color="auto"/>
        <w:bottom w:val="none" w:sz="0" w:space="0" w:color="auto"/>
        <w:right w:val="none" w:sz="0" w:space="0" w:color="auto"/>
      </w:divBdr>
    </w:div>
    <w:div w:id="207106720">
      <w:bodyDiv w:val="1"/>
      <w:marLeft w:val="0"/>
      <w:marRight w:val="0"/>
      <w:marTop w:val="0"/>
      <w:marBottom w:val="0"/>
      <w:divBdr>
        <w:top w:val="none" w:sz="0" w:space="0" w:color="auto"/>
        <w:left w:val="none" w:sz="0" w:space="0" w:color="auto"/>
        <w:bottom w:val="none" w:sz="0" w:space="0" w:color="auto"/>
        <w:right w:val="none" w:sz="0" w:space="0" w:color="auto"/>
      </w:divBdr>
    </w:div>
    <w:div w:id="207299076">
      <w:bodyDiv w:val="1"/>
      <w:marLeft w:val="0"/>
      <w:marRight w:val="0"/>
      <w:marTop w:val="0"/>
      <w:marBottom w:val="0"/>
      <w:divBdr>
        <w:top w:val="none" w:sz="0" w:space="0" w:color="auto"/>
        <w:left w:val="none" w:sz="0" w:space="0" w:color="auto"/>
        <w:bottom w:val="none" w:sz="0" w:space="0" w:color="auto"/>
        <w:right w:val="none" w:sz="0" w:space="0" w:color="auto"/>
      </w:divBdr>
    </w:div>
    <w:div w:id="208150801">
      <w:bodyDiv w:val="1"/>
      <w:marLeft w:val="0"/>
      <w:marRight w:val="0"/>
      <w:marTop w:val="0"/>
      <w:marBottom w:val="0"/>
      <w:divBdr>
        <w:top w:val="none" w:sz="0" w:space="0" w:color="auto"/>
        <w:left w:val="none" w:sz="0" w:space="0" w:color="auto"/>
        <w:bottom w:val="none" w:sz="0" w:space="0" w:color="auto"/>
        <w:right w:val="none" w:sz="0" w:space="0" w:color="auto"/>
      </w:divBdr>
    </w:div>
    <w:div w:id="208298569">
      <w:bodyDiv w:val="1"/>
      <w:marLeft w:val="0"/>
      <w:marRight w:val="0"/>
      <w:marTop w:val="0"/>
      <w:marBottom w:val="0"/>
      <w:divBdr>
        <w:top w:val="none" w:sz="0" w:space="0" w:color="auto"/>
        <w:left w:val="none" w:sz="0" w:space="0" w:color="auto"/>
        <w:bottom w:val="none" w:sz="0" w:space="0" w:color="auto"/>
        <w:right w:val="none" w:sz="0" w:space="0" w:color="auto"/>
      </w:divBdr>
    </w:div>
    <w:div w:id="208348689">
      <w:bodyDiv w:val="1"/>
      <w:marLeft w:val="0"/>
      <w:marRight w:val="0"/>
      <w:marTop w:val="0"/>
      <w:marBottom w:val="0"/>
      <w:divBdr>
        <w:top w:val="none" w:sz="0" w:space="0" w:color="auto"/>
        <w:left w:val="none" w:sz="0" w:space="0" w:color="auto"/>
        <w:bottom w:val="none" w:sz="0" w:space="0" w:color="auto"/>
        <w:right w:val="none" w:sz="0" w:space="0" w:color="auto"/>
      </w:divBdr>
    </w:div>
    <w:div w:id="208422670">
      <w:bodyDiv w:val="1"/>
      <w:marLeft w:val="0"/>
      <w:marRight w:val="0"/>
      <w:marTop w:val="0"/>
      <w:marBottom w:val="0"/>
      <w:divBdr>
        <w:top w:val="none" w:sz="0" w:space="0" w:color="auto"/>
        <w:left w:val="none" w:sz="0" w:space="0" w:color="auto"/>
        <w:bottom w:val="none" w:sz="0" w:space="0" w:color="auto"/>
        <w:right w:val="none" w:sz="0" w:space="0" w:color="auto"/>
      </w:divBdr>
    </w:div>
    <w:div w:id="208954994">
      <w:bodyDiv w:val="1"/>
      <w:marLeft w:val="0"/>
      <w:marRight w:val="0"/>
      <w:marTop w:val="0"/>
      <w:marBottom w:val="0"/>
      <w:divBdr>
        <w:top w:val="none" w:sz="0" w:space="0" w:color="auto"/>
        <w:left w:val="none" w:sz="0" w:space="0" w:color="auto"/>
        <w:bottom w:val="none" w:sz="0" w:space="0" w:color="auto"/>
        <w:right w:val="none" w:sz="0" w:space="0" w:color="auto"/>
      </w:divBdr>
    </w:div>
    <w:div w:id="208998195">
      <w:bodyDiv w:val="1"/>
      <w:marLeft w:val="0"/>
      <w:marRight w:val="0"/>
      <w:marTop w:val="0"/>
      <w:marBottom w:val="0"/>
      <w:divBdr>
        <w:top w:val="none" w:sz="0" w:space="0" w:color="auto"/>
        <w:left w:val="none" w:sz="0" w:space="0" w:color="auto"/>
        <w:bottom w:val="none" w:sz="0" w:space="0" w:color="auto"/>
        <w:right w:val="none" w:sz="0" w:space="0" w:color="auto"/>
      </w:divBdr>
    </w:div>
    <w:div w:id="209146772">
      <w:bodyDiv w:val="1"/>
      <w:marLeft w:val="0"/>
      <w:marRight w:val="0"/>
      <w:marTop w:val="0"/>
      <w:marBottom w:val="0"/>
      <w:divBdr>
        <w:top w:val="none" w:sz="0" w:space="0" w:color="auto"/>
        <w:left w:val="none" w:sz="0" w:space="0" w:color="auto"/>
        <w:bottom w:val="none" w:sz="0" w:space="0" w:color="auto"/>
        <w:right w:val="none" w:sz="0" w:space="0" w:color="auto"/>
      </w:divBdr>
    </w:div>
    <w:div w:id="209726488">
      <w:bodyDiv w:val="1"/>
      <w:marLeft w:val="0"/>
      <w:marRight w:val="0"/>
      <w:marTop w:val="0"/>
      <w:marBottom w:val="0"/>
      <w:divBdr>
        <w:top w:val="none" w:sz="0" w:space="0" w:color="auto"/>
        <w:left w:val="none" w:sz="0" w:space="0" w:color="auto"/>
        <w:bottom w:val="none" w:sz="0" w:space="0" w:color="auto"/>
        <w:right w:val="none" w:sz="0" w:space="0" w:color="auto"/>
      </w:divBdr>
    </w:div>
    <w:div w:id="209807490">
      <w:bodyDiv w:val="1"/>
      <w:marLeft w:val="0"/>
      <w:marRight w:val="0"/>
      <w:marTop w:val="0"/>
      <w:marBottom w:val="0"/>
      <w:divBdr>
        <w:top w:val="none" w:sz="0" w:space="0" w:color="auto"/>
        <w:left w:val="none" w:sz="0" w:space="0" w:color="auto"/>
        <w:bottom w:val="none" w:sz="0" w:space="0" w:color="auto"/>
        <w:right w:val="none" w:sz="0" w:space="0" w:color="auto"/>
      </w:divBdr>
    </w:div>
    <w:div w:id="209998472">
      <w:bodyDiv w:val="1"/>
      <w:marLeft w:val="0"/>
      <w:marRight w:val="0"/>
      <w:marTop w:val="0"/>
      <w:marBottom w:val="0"/>
      <w:divBdr>
        <w:top w:val="none" w:sz="0" w:space="0" w:color="auto"/>
        <w:left w:val="none" w:sz="0" w:space="0" w:color="auto"/>
        <w:bottom w:val="none" w:sz="0" w:space="0" w:color="auto"/>
        <w:right w:val="none" w:sz="0" w:space="0" w:color="auto"/>
      </w:divBdr>
    </w:div>
    <w:div w:id="210115048">
      <w:bodyDiv w:val="1"/>
      <w:marLeft w:val="0"/>
      <w:marRight w:val="0"/>
      <w:marTop w:val="0"/>
      <w:marBottom w:val="0"/>
      <w:divBdr>
        <w:top w:val="none" w:sz="0" w:space="0" w:color="auto"/>
        <w:left w:val="none" w:sz="0" w:space="0" w:color="auto"/>
        <w:bottom w:val="none" w:sz="0" w:space="0" w:color="auto"/>
        <w:right w:val="none" w:sz="0" w:space="0" w:color="auto"/>
      </w:divBdr>
    </w:div>
    <w:div w:id="210121670">
      <w:bodyDiv w:val="1"/>
      <w:marLeft w:val="0"/>
      <w:marRight w:val="0"/>
      <w:marTop w:val="0"/>
      <w:marBottom w:val="0"/>
      <w:divBdr>
        <w:top w:val="none" w:sz="0" w:space="0" w:color="auto"/>
        <w:left w:val="none" w:sz="0" w:space="0" w:color="auto"/>
        <w:bottom w:val="none" w:sz="0" w:space="0" w:color="auto"/>
        <w:right w:val="none" w:sz="0" w:space="0" w:color="auto"/>
      </w:divBdr>
    </w:div>
    <w:div w:id="210192160">
      <w:bodyDiv w:val="1"/>
      <w:marLeft w:val="0"/>
      <w:marRight w:val="0"/>
      <w:marTop w:val="0"/>
      <w:marBottom w:val="0"/>
      <w:divBdr>
        <w:top w:val="none" w:sz="0" w:space="0" w:color="auto"/>
        <w:left w:val="none" w:sz="0" w:space="0" w:color="auto"/>
        <w:bottom w:val="none" w:sz="0" w:space="0" w:color="auto"/>
        <w:right w:val="none" w:sz="0" w:space="0" w:color="auto"/>
      </w:divBdr>
    </w:div>
    <w:div w:id="211231005">
      <w:bodyDiv w:val="1"/>
      <w:marLeft w:val="0"/>
      <w:marRight w:val="0"/>
      <w:marTop w:val="0"/>
      <w:marBottom w:val="0"/>
      <w:divBdr>
        <w:top w:val="none" w:sz="0" w:space="0" w:color="auto"/>
        <w:left w:val="none" w:sz="0" w:space="0" w:color="auto"/>
        <w:bottom w:val="none" w:sz="0" w:space="0" w:color="auto"/>
        <w:right w:val="none" w:sz="0" w:space="0" w:color="auto"/>
      </w:divBdr>
    </w:div>
    <w:div w:id="211503636">
      <w:bodyDiv w:val="1"/>
      <w:marLeft w:val="0"/>
      <w:marRight w:val="0"/>
      <w:marTop w:val="0"/>
      <w:marBottom w:val="0"/>
      <w:divBdr>
        <w:top w:val="none" w:sz="0" w:space="0" w:color="auto"/>
        <w:left w:val="none" w:sz="0" w:space="0" w:color="auto"/>
        <w:bottom w:val="none" w:sz="0" w:space="0" w:color="auto"/>
        <w:right w:val="none" w:sz="0" w:space="0" w:color="auto"/>
      </w:divBdr>
    </w:div>
    <w:div w:id="211574385">
      <w:bodyDiv w:val="1"/>
      <w:marLeft w:val="0"/>
      <w:marRight w:val="0"/>
      <w:marTop w:val="0"/>
      <w:marBottom w:val="0"/>
      <w:divBdr>
        <w:top w:val="none" w:sz="0" w:space="0" w:color="auto"/>
        <w:left w:val="none" w:sz="0" w:space="0" w:color="auto"/>
        <w:bottom w:val="none" w:sz="0" w:space="0" w:color="auto"/>
        <w:right w:val="none" w:sz="0" w:space="0" w:color="auto"/>
      </w:divBdr>
    </w:div>
    <w:div w:id="211773690">
      <w:bodyDiv w:val="1"/>
      <w:marLeft w:val="0"/>
      <w:marRight w:val="0"/>
      <w:marTop w:val="0"/>
      <w:marBottom w:val="0"/>
      <w:divBdr>
        <w:top w:val="none" w:sz="0" w:space="0" w:color="auto"/>
        <w:left w:val="none" w:sz="0" w:space="0" w:color="auto"/>
        <w:bottom w:val="none" w:sz="0" w:space="0" w:color="auto"/>
        <w:right w:val="none" w:sz="0" w:space="0" w:color="auto"/>
      </w:divBdr>
    </w:div>
    <w:div w:id="212081408">
      <w:bodyDiv w:val="1"/>
      <w:marLeft w:val="0"/>
      <w:marRight w:val="0"/>
      <w:marTop w:val="0"/>
      <w:marBottom w:val="0"/>
      <w:divBdr>
        <w:top w:val="none" w:sz="0" w:space="0" w:color="auto"/>
        <w:left w:val="none" w:sz="0" w:space="0" w:color="auto"/>
        <w:bottom w:val="none" w:sz="0" w:space="0" w:color="auto"/>
        <w:right w:val="none" w:sz="0" w:space="0" w:color="auto"/>
      </w:divBdr>
    </w:div>
    <w:div w:id="212272379">
      <w:bodyDiv w:val="1"/>
      <w:marLeft w:val="0"/>
      <w:marRight w:val="0"/>
      <w:marTop w:val="0"/>
      <w:marBottom w:val="0"/>
      <w:divBdr>
        <w:top w:val="none" w:sz="0" w:space="0" w:color="auto"/>
        <w:left w:val="none" w:sz="0" w:space="0" w:color="auto"/>
        <w:bottom w:val="none" w:sz="0" w:space="0" w:color="auto"/>
        <w:right w:val="none" w:sz="0" w:space="0" w:color="auto"/>
      </w:divBdr>
    </w:div>
    <w:div w:id="212354523">
      <w:bodyDiv w:val="1"/>
      <w:marLeft w:val="0"/>
      <w:marRight w:val="0"/>
      <w:marTop w:val="0"/>
      <w:marBottom w:val="0"/>
      <w:divBdr>
        <w:top w:val="none" w:sz="0" w:space="0" w:color="auto"/>
        <w:left w:val="none" w:sz="0" w:space="0" w:color="auto"/>
        <w:bottom w:val="none" w:sz="0" w:space="0" w:color="auto"/>
        <w:right w:val="none" w:sz="0" w:space="0" w:color="auto"/>
      </w:divBdr>
    </w:div>
    <w:div w:id="212424489">
      <w:bodyDiv w:val="1"/>
      <w:marLeft w:val="0"/>
      <w:marRight w:val="0"/>
      <w:marTop w:val="0"/>
      <w:marBottom w:val="0"/>
      <w:divBdr>
        <w:top w:val="none" w:sz="0" w:space="0" w:color="auto"/>
        <w:left w:val="none" w:sz="0" w:space="0" w:color="auto"/>
        <w:bottom w:val="none" w:sz="0" w:space="0" w:color="auto"/>
        <w:right w:val="none" w:sz="0" w:space="0" w:color="auto"/>
      </w:divBdr>
    </w:div>
    <w:div w:id="212890528">
      <w:bodyDiv w:val="1"/>
      <w:marLeft w:val="0"/>
      <w:marRight w:val="0"/>
      <w:marTop w:val="0"/>
      <w:marBottom w:val="0"/>
      <w:divBdr>
        <w:top w:val="none" w:sz="0" w:space="0" w:color="auto"/>
        <w:left w:val="none" w:sz="0" w:space="0" w:color="auto"/>
        <w:bottom w:val="none" w:sz="0" w:space="0" w:color="auto"/>
        <w:right w:val="none" w:sz="0" w:space="0" w:color="auto"/>
      </w:divBdr>
    </w:div>
    <w:div w:id="213272176">
      <w:bodyDiv w:val="1"/>
      <w:marLeft w:val="0"/>
      <w:marRight w:val="0"/>
      <w:marTop w:val="0"/>
      <w:marBottom w:val="0"/>
      <w:divBdr>
        <w:top w:val="none" w:sz="0" w:space="0" w:color="auto"/>
        <w:left w:val="none" w:sz="0" w:space="0" w:color="auto"/>
        <w:bottom w:val="none" w:sz="0" w:space="0" w:color="auto"/>
        <w:right w:val="none" w:sz="0" w:space="0" w:color="auto"/>
      </w:divBdr>
    </w:div>
    <w:div w:id="213666520">
      <w:bodyDiv w:val="1"/>
      <w:marLeft w:val="0"/>
      <w:marRight w:val="0"/>
      <w:marTop w:val="0"/>
      <w:marBottom w:val="0"/>
      <w:divBdr>
        <w:top w:val="none" w:sz="0" w:space="0" w:color="auto"/>
        <w:left w:val="none" w:sz="0" w:space="0" w:color="auto"/>
        <w:bottom w:val="none" w:sz="0" w:space="0" w:color="auto"/>
        <w:right w:val="none" w:sz="0" w:space="0" w:color="auto"/>
      </w:divBdr>
    </w:div>
    <w:div w:id="213932642">
      <w:bodyDiv w:val="1"/>
      <w:marLeft w:val="0"/>
      <w:marRight w:val="0"/>
      <w:marTop w:val="0"/>
      <w:marBottom w:val="0"/>
      <w:divBdr>
        <w:top w:val="none" w:sz="0" w:space="0" w:color="auto"/>
        <w:left w:val="none" w:sz="0" w:space="0" w:color="auto"/>
        <w:bottom w:val="none" w:sz="0" w:space="0" w:color="auto"/>
        <w:right w:val="none" w:sz="0" w:space="0" w:color="auto"/>
      </w:divBdr>
    </w:div>
    <w:div w:id="214391855">
      <w:bodyDiv w:val="1"/>
      <w:marLeft w:val="0"/>
      <w:marRight w:val="0"/>
      <w:marTop w:val="0"/>
      <w:marBottom w:val="0"/>
      <w:divBdr>
        <w:top w:val="none" w:sz="0" w:space="0" w:color="auto"/>
        <w:left w:val="none" w:sz="0" w:space="0" w:color="auto"/>
        <w:bottom w:val="none" w:sz="0" w:space="0" w:color="auto"/>
        <w:right w:val="none" w:sz="0" w:space="0" w:color="auto"/>
      </w:divBdr>
    </w:div>
    <w:div w:id="214506392">
      <w:bodyDiv w:val="1"/>
      <w:marLeft w:val="0"/>
      <w:marRight w:val="0"/>
      <w:marTop w:val="0"/>
      <w:marBottom w:val="0"/>
      <w:divBdr>
        <w:top w:val="none" w:sz="0" w:space="0" w:color="auto"/>
        <w:left w:val="none" w:sz="0" w:space="0" w:color="auto"/>
        <w:bottom w:val="none" w:sz="0" w:space="0" w:color="auto"/>
        <w:right w:val="none" w:sz="0" w:space="0" w:color="auto"/>
      </w:divBdr>
    </w:div>
    <w:div w:id="214508313">
      <w:bodyDiv w:val="1"/>
      <w:marLeft w:val="0"/>
      <w:marRight w:val="0"/>
      <w:marTop w:val="0"/>
      <w:marBottom w:val="0"/>
      <w:divBdr>
        <w:top w:val="none" w:sz="0" w:space="0" w:color="auto"/>
        <w:left w:val="none" w:sz="0" w:space="0" w:color="auto"/>
        <w:bottom w:val="none" w:sz="0" w:space="0" w:color="auto"/>
        <w:right w:val="none" w:sz="0" w:space="0" w:color="auto"/>
      </w:divBdr>
    </w:div>
    <w:div w:id="214586389">
      <w:bodyDiv w:val="1"/>
      <w:marLeft w:val="0"/>
      <w:marRight w:val="0"/>
      <w:marTop w:val="0"/>
      <w:marBottom w:val="0"/>
      <w:divBdr>
        <w:top w:val="none" w:sz="0" w:space="0" w:color="auto"/>
        <w:left w:val="none" w:sz="0" w:space="0" w:color="auto"/>
        <w:bottom w:val="none" w:sz="0" w:space="0" w:color="auto"/>
        <w:right w:val="none" w:sz="0" w:space="0" w:color="auto"/>
      </w:divBdr>
    </w:div>
    <w:div w:id="215052660">
      <w:bodyDiv w:val="1"/>
      <w:marLeft w:val="0"/>
      <w:marRight w:val="0"/>
      <w:marTop w:val="0"/>
      <w:marBottom w:val="0"/>
      <w:divBdr>
        <w:top w:val="none" w:sz="0" w:space="0" w:color="auto"/>
        <w:left w:val="none" w:sz="0" w:space="0" w:color="auto"/>
        <w:bottom w:val="none" w:sz="0" w:space="0" w:color="auto"/>
        <w:right w:val="none" w:sz="0" w:space="0" w:color="auto"/>
      </w:divBdr>
    </w:div>
    <w:div w:id="215092815">
      <w:bodyDiv w:val="1"/>
      <w:marLeft w:val="0"/>
      <w:marRight w:val="0"/>
      <w:marTop w:val="0"/>
      <w:marBottom w:val="0"/>
      <w:divBdr>
        <w:top w:val="none" w:sz="0" w:space="0" w:color="auto"/>
        <w:left w:val="none" w:sz="0" w:space="0" w:color="auto"/>
        <w:bottom w:val="none" w:sz="0" w:space="0" w:color="auto"/>
        <w:right w:val="none" w:sz="0" w:space="0" w:color="auto"/>
      </w:divBdr>
    </w:div>
    <w:div w:id="215118754">
      <w:bodyDiv w:val="1"/>
      <w:marLeft w:val="0"/>
      <w:marRight w:val="0"/>
      <w:marTop w:val="0"/>
      <w:marBottom w:val="0"/>
      <w:divBdr>
        <w:top w:val="none" w:sz="0" w:space="0" w:color="auto"/>
        <w:left w:val="none" w:sz="0" w:space="0" w:color="auto"/>
        <w:bottom w:val="none" w:sz="0" w:space="0" w:color="auto"/>
        <w:right w:val="none" w:sz="0" w:space="0" w:color="auto"/>
      </w:divBdr>
    </w:div>
    <w:div w:id="215166755">
      <w:bodyDiv w:val="1"/>
      <w:marLeft w:val="0"/>
      <w:marRight w:val="0"/>
      <w:marTop w:val="0"/>
      <w:marBottom w:val="0"/>
      <w:divBdr>
        <w:top w:val="none" w:sz="0" w:space="0" w:color="auto"/>
        <w:left w:val="none" w:sz="0" w:space="0" w:color="auto"/>
        <w:bottom w:val="none" w:sz="0" w:space="0" w:color="auto"/>
        <w:right w:val="none" w:sz="0" w:space="0" w:color="auto"/>
      </w:divBdr>
    </w:div>
    <w:div w:id="215245953">
      <w:bodyDiv w:val="1"/>
      <w:marLeft w:val="0"/>
      <w:marRight w:val="0"/>
      <w:marTop w:val="0"/>
      <w:marBottom w:val="0"/>
      <w:divBdr>
        <w:top w:val="none" w:sz="0" w:space="0" w:color="auto"/>
        <w:left w:val="none" w:sz="0" w:space="0" w:color="auto"/>
        <w:bottom w:val="none" w:sz="0" w:space="0" w:color="auto"/>
        <w:right w:val="none" w:sz="0" w:space="0" w:color="auto"/>
      </w:divBdr>
    </w:div>
    <w:div w:id="215967348">
      <w:bodyDiv w:val="1"/>
      <w:marLeft w:val="0"/>
      <w:marRight w:val="0"/>
      <w:marTop w:val="0"/>
      <w:marBottom w:val="0"/>
      <w:divBdr>
        <w:top w:val="none" w:sz="0" w:space="0" w:color="auto"/>
        <w:left w:val="none" w:sz="0" w:space="0" w:color="auto"/>
        <w:bottom w:val="none" w:sz="0" w:space="0" w:color="auto"/>
        <w:right w:val="none" w:sz="0" w:space="0" w:color="auto"/>
      </w:divBdr>
    </w:div>
    <w:div w:id="215973729">
      <w:bodyDiv w:val="1"/>
      <w:marLeft w:val="0"/>
      <w:marRight w:val="0"/>
      <w:marTop w:val="0"/>
      <w:marBottom w:val="0"/>
      <w:divBdr>
        <w:top w:val="none" w:sz="0" w:space="0" w:color="auto"/>
        <w:left w:val="none" w:sz="0" w:space="0" w:color="auto"/>
        <w:bottom w:val="none" w:sz="0" w:space="0" w:color="auto"/>
        <w:right w:val="none" w:sz="0" w:space="0" w:color="auto"/>
      </w:divBdr>
    </w:div>
    <w:div w:id="216401727">
      <w:bodyDiv w:val="1"/>
      <w:marLeft w:val="0"/>
      <w:marRight w:val="0"/>
      <w:marTop w:val="0"/>
      <w:marBottom w:val="0"/>
      <w:divBdr>
        <w:top w:val="none" w:sz="0" w:space="0" w:color="auto"/>
        <w:left w:val="none" w:sz="0" w:space="0" w:color="auto"/>
        <w:bottom w:val="none" w:sz="0" w:space="0" w:color="auto"/>
        <w:right w:val="none" w:sz="0" w:space="0" w:color="auto"/>
      </w:divBdr>
    </w:div>
    <w:div w:id="216938164">
      <w:bodyDiv w:val="1"/>
      <w:marLeft w:val="0"/>
      <w:marRight w:val="0"/>
      <w:marTop w:val="0"/>
      <w:marBottom w:val="0"/>
      <w:divBdr>
        <w:top w:val="none" w:sz="0" w:space="0" w:color="auto"/>
        <w:left w:val="none" w:sz="0" w:space="0" w:color="auto"/>
        <w:bottom w:val="none" w:sz="0" w:space="0" w:color="auto"/>
        <w:right w:val="none" w:sz="0" w:space="0" w:color="auto"/>
      </w:divBdr>
    </w:div>
    <w:div w:id="216943181">
      <w:bodyDiv w:val="1"/>
      <w:marLeft w:val="0"/>
      <w:marRight w:val="0"/>
      <w:marTop w:val="0"/>
      <w:marBottom w:val="0"/>
      <w:divBdr>
        <w:top w:val="none" w:sz="0" w:space="0" w:color="auto"/>
        <w:left w:val="none" w:sz="0" w:space="0" w:color="auto"/>
        <w:bottom w:val="none" w:sz="0" w:space="0" w:color="auto"/>
        <w:right w:val="none" w:sz="0" w:space="0" w:color="auto"/>
      </w:divBdr>
    </w:div>
    <w:div w:id="218370280">
      <w:bodyDiv w:val="1"/>
      <w:marLeft w:val="0"/>
      <w:marRight w:val="0"/>
      <w:marTop w:val="0"/>
      <w:marBottom w:val="0"/>
      <w:divBdr>
        <w:top w:val="none" w:sz="0" w:space="0" w:color="auto"/>
        <w:left w:val="none" w:sz="0" w:space="0" w:color="auto"/>
        <w:bottom w:val="none" w:sz="0" w:space="0" w:color="auto"/>
        <w:right w:val="none" w:sz="0" w:space="0" w:color="auto"/>
      </w:divBdr>
    </w:div>
    <w:div w:id="218397423">
      <w:bodyDiv w:val="1"/>
      <w:marLeft w:val="0"/>
      <w:marRight w:val="0"/>
      <w:marTop w:val="0"/>
      <w:marBottom w:val="0"/>
      <w:divBdr>
        <w:top w:val="none" w:sz="0" w:space="0" w:color="auto"/>
        <w:left w:val="none" w:sz="0" w:space="0" w:color="auto"/>
        <w:bottom w:val="none" w:sz="0" w:space="0" w:color="auto"/>
        <w:right w:val="none" w:sz="0" w:space="0" w:color="auto"/>
      </w:divBdr>
    </w:div>
    <w:div w:id="218594858">
      <w:bodyDiv w:val="1"/>
      <w:marLeft w:val="0"/>
      <w:marRight w:val="0"/>
      <w:marTop w:val="0"/>
      <w:marBottom w:val="0"/>
      <w:divBdr>
        <w:top w:val="none" w:sz="0" w:space="0" w:color="auto"/>
        <w:left w:val="none" w:sz="0" w:space="0" w:color="auto"/>
        <w:bottom w:val="none" w:sz="0" w:space="0" w:color="auto"/>
        <w:right w:val="none" w:sz="0" w:space="0" w:color="auto"/>
      </w:divBdr>
    </w:div>
    <w:div w:id="218707838">
      <w:bodyDiv w:val="1"/>
      <w:marLeft w:val="0"/>
      <w:marRight w:val="0"/>
      <w:marTop w:val="0"/>
      <w:marBottom w:val="0"/>
      <w:divBdr>
        <w:top w:val="none" w:sz="0" w:space="0" w:color="auto"/>
        <w:left w:val="none" w:sz="0" w:space="0" w:color="auto"/>
        <w:bottom w:val="none" w:sz="0" w:space="0" w:color="auto"/>
        <w:right w:val="none" w:sz="0" w:space="0" w:color="auto"/>
      </w:divBdr>
    </w:div>
    <w:div w:id="218828763">
      <w:bodyDiv w:val="1"/>
      <w:marLeft w:val="0"/>
      <w:marRight w:val="0"/>
      <w:marTop w:val="0"/>
      <w:marBottom w:val="0"/>
      <w:divBdr>
        <w:top w:val="none" w:sz="0" w:space="0" w:color="auto"/>
        <w:left w:val="none" w:sz="0" w:space="0" w:color="auto"/>
        <w:bottom w:val="none" w:sz="0" w:space="0" w:color="auto"/>
        <w:right w:val="none" w:sz="0" w:space="0" w:color="auto"/>
      </w:divBdr>
    </w:div>
    <w:div w:id="219249359">
      <w:bodyDiv w:val="1"/>
      <w:marLeft w:val="0"/>
      <w:marRight w:val="0"/>
      <w:marTop w:val="0"/>
      <w:marBottom w:val="0"/>
      <w:divBdr>
        <w:top w:val="none" w:sz="0" w:space="0" w:color="auto"/>
        <w:left w:val="none" w:sz="0" w:space="0" w:color="auto"/>
        <w:bottom w:val="none" w:sz="0" w:space="0" w:color="auto"/>
        <w:right w:val="none" w:sz="0" w:space="0" w:color="auto"/>
      </w:divBdr>
    </w:div>
    <w:div w:id="219554902">
      <w:bodyDiv w:val="1"/>
      <w:marLeft w:val="0"/>
      <w:marRight w:val="0"/>
      <w:marTop w:val="0"/>
      <w:marBottom w:val="0"/>
      <w:divBdr>
        <w:top w:val="none" w:sz="0" w:space="0" w:color="auto"/>
        <w:left w:val="none" w:sz="0" w:space="0" w:color="auto"/>
        <w:bottom w:val="none" w:sz="0" w:space="0" w:color="auto"/>
        <w:right w:val="none" w:sz="0" w:space="0" w:color="auto"/>
      </w:divBdr>
    </w:div>
    <w:div w:id="219947363">
      <w:bodyDiv w:val="1"/>
      <w:marLeft w:val="0"/>
      <w:marRight w:val="0"/>
      <w:marTop w:val="0"/>
      <w:marBottom w:val="0"/>
      <w:divBdr>
        <w:top w:val="none" w:sz="0" w:space="0" w:color="auto"/>
        <w:left w:val="none" w:sz="0" w:space="0" w:color="auto"/>
        <w:bottom w:val="none" w:sz="0" w:space="0" w:color="auto"/>
        <w:right w:val="none" w:sz="0" w:space="0" w:color="auto"/>
      </w:divBdr>
    </w:div>
    <w:div w:id="220412714">
      <w:bodyDiv w:val="1"/>
      <w:marLeft w:val="0"/>
      <w:marRight w:val="0"/>
      <w:marTop w:val="0"/>
      <w:marBottom w:val="0"/>
      <w:divBdr>
        <w:top w:val="none" w:sz="0" w:space="0" w:color="auto"/>
        <w:left w:val="none" w:sz="0" w:space="0" w:color="auto"/>
        <w:bottom w:val="none" w:sz="0" w:space="0" w:color="auto"/>
        <w:right w:val="none" w:sz="0" w:space="0" w:color="auto"/>
      </w:divBdr>
    </w:div>
    <w:div w:id="221600694">
      <w:bodyDiv w:val="1"/>
      <w:marLeft w:val="0"/>
      <w:marRight w:val="0"/>
      <w:marTop w:val="0"/>
      <w:marBottom w:val="0"/>
      <w:divBdr>
        <w:top w:val="none" w:sz="0" w:space="0" w:color="auto"/>
        <w:left w:val="none" w:sz="0" w:space="0" w:color="auto"/>
        <w:bottom w:val="none" w:sz="0" w:space="0" w:color="auto"/>
        <w:right w:val="none" w:sz="0" w:space="0" w:color="auto"/>
      </w:divBdr>
    </w:div>
    <w:div w:id="221645011">
      <w:bodyDiv w:val="1"/>
      <w:marLeft w:val="0"/>
      <w:marRight w:val="0"/>
      <w:marTop w:val="0"/>
      <w:marBottom w:val="0"/>
      <w:divBdr>
        <w:top w:val="none" w:sz="0" w:space="0" w:color="auto"/>
        <w:left w:val="none" w:sz="0" w:space="0" w:color="auto"/>
        <w:bottom w:val="none" w:sz="0" w:space="0" w:color="auto"/>
        <w:right w:val="none" w:sz="0" w:space="0" w:color="auto"/>
      </w:divBdr>
    </w:div>
    <w:div w:id="222330221">
      <w:bodyDiv w:val="1"/>
      <w:marLeft w:val="0"/>
      <w:marRight w:val="0"/>
      <w:marTop w:val="0"/>
      <w:marBottom w:val="0"/>
      <w:divBdr>
        <w:top w:val="none" w:sz="0" w:space="0" w:color="auto"/>
        <w:left w:val="none" w:sz="0" w:space="0" w:color="auto"/>
        <w:bottom w:val="none" w:sz="0" w:space="0" w:color="auto"/>
        <w:right w:val="none" w:sz="0" w:space="0" w:color="auto"/>
      </w:divBdr>
    </w:div>
    <w:div w:id="222378818">
      <w:bodyDiv w:val="1"/>
      <w:marLeft w:val="0"/>
      <w:marRight w:val="0"/>
      <w:marTop w:val="0"/>
      <w:marBottom w:val="0"/>
      <w:divBdr>
        <w:top w:val="none" w:sz="0" w:space="0" w:color="auto"/>
        <w:left w:val="none" w:sz="0" w:space="0" w:color="auto"/>
        <w:bottom w:val="none" w:sz="0" w:space="0" w:color="auto"/>
        <w:right w:val="none" w:sz="0" w:space="0" w:color="auto"/>
      </w:divBdr>
    </w:div>
    <w:div w:id="222564858">
      <w:bodyDiv w:val="1"/>
      <w:marLeft w:val="0"/>
      <w:marRight w:val="0"/>
      <w:marTop w:val="0"/>
      <w:marBottom w:val="0"/>
      <w:divBdr>
        <w:top w:val="none" w:sz="0" w:space="0" w:color="auto"/>
        <w:left w:val="none" w:sz="0" w:space="0" w:color="auto"/>
        <w:bottom w:val="none" w:sz="0" w:space="0" w:color="auto"/>
        <w:right w:val="none" w:sz="0" w:space="0" w:color="auto"/>
      </w:divBdr>
    </w:div>
    <w:div w:id="222915426">
      <w:bodyDiv w:val="1"/>
      <w:marLeft w:val="0"/>
      <w:marRight w:val="0"/>
      <w:marTop w:val="0"/>
      <w:marBottom w:val="0"/>
      <w:divBdr>
        <w:top w:val="none" w:sz="0" w:space="0" w:color="auto"/>
        <w:left w:val="none" w:sz="0" w:space="0" w:color="auto"/>
        <w:bottom w:val="none" w:sz="0" w:space="0" w:color="auto"/>
        <w:right w:val="none" w:sz="0" w:space="0" w:color="auto"/>
      </w:divBdr>
    </w:div>
    <w:div w:id="222954489">
      <w:bodyDiv w:val="1"/>
      <w:marLeft w:val="0"/>
      <w:marRight w:val="0"/>
      <w:marTop w:val="0"/>
      <w:marBottom w:val="0"/>
      <w:divBdr>
        <w:top w:val="none" w:sz="0" w:space="0" w:color="auto"/>
        <w:left w:val="none" w:sz="0" w:space="0" w:color="auto"/>
        <w:bottom w:val="none" w:sz="0" w:space="0" w:color="auto"/>
        <w:right w:val="none" w:sz="0" w:space="0" w:color="auto"/>
      </w:divBdr>
    </w:div>
    <w:div w:id="223490741">
      <w:bodyDiv w:val="1"/>
      <w:marLeft w:val="0"/>
      <w:marRight w:val="0"/>
      <w:marTop w:val="0"/>
      <w:marBottom w:val="0"/>
      <w:divBdr>
        <w:top w:val="none" w:sz="0" w:space="0" w:color="auto"/>
        <w:left w:val="none" w:sz="0" w:space="0" w:color="auto"/>
        <w:bottom w:val="none" w:sz="0" w:space="0" w:color="auto"/>
        <w:right w:val="none" w:sz="0" w:space="0" w:color="auto"/>
      </w:divBdr>
    </w:div>
    <w:div w:id="223563278">
      <w:bodyDiv w:val="1"/>
      <w:marLeft w:val="0"/>
      <w:marRight w:val="0"/>
      <w:marTop w:val="0"/>
      <w:marBottom w:val="0"/>
      <w:divBdr>
        <w:top w:val="none" w:sz="0" w:space="0" w:color="auto"/>
        <w:left w:val="none" w:sz="0" w:space="0" w:color="auto"/>
        <w:bottom w:val="none" w:sz="0" w:space="0" w:color="auto"/>
        <w:right w:val="none" w:sz="0" w:space="0" w:color="auto"/>
      </w:divBdr>
    </w:div>
    <w:div w:id="223682775">
      <w:bodyDiv w:val="1"/>
      <w:marLeft w:val="0"/>
      <w:marRight w:val="0"/>
      <w:marTop w:val="0"/>
      <w:marBottom w:val="0"/>
      <w:divBdr>
        <w:top w:val="none" w:sz="0" w:space="0" w:color="auto"/>
        <w:left w:val="none" w:sz="0" w:space="0" w:color="auto"/>
        <w:bottom w:val="none" w:sz="0" w:space="0" w:color="auto"/>
        <w:right w:val="none" w:sz="0" w:space="0" w:color="auto"/>
      </w:divBdr>
    </w:div>
    <w:div w:id="223764607">
      <w:bodyDiv w:val="1"/>
      <w:marLeft w:val="0"/>
      <w:marRight w:val="0"/>
      <w:marTop w:val="0"/>
      <w:marBottom w:val="0"/>
      <w:divBdr>
        <w:top w:val="none" w:sz="0" w:space="0" w:color="auto"/>
        <w:left w:val="none" w:sz="0" w:space="0" w:color="auto"/>
        <w:bottom w:val="none" w:sz="0" w:space="0" w:color="auto"/>
        <w:right w:val="none" w:sz="0" w:space="0" w:color="auto"/>
      </w:divBdr>
    </w:div>
    <w:div w:id="223953868">
      <w:bodyDiv w:val="1"/>
      <w:marLeft w:val="0"/>
      <w:marRight w:val="0"/>
      <w:marTop w:val="0"/>
      <w:marBottom w:val="0"/>
      <w:divBdr>
        <w:top w:val="none" w:sz="0" w:space="0" w:color="auto"/>
        <w:left w:val="none" w:sz="0" w:space="0" w:color="auto"/>
        <w:bottom w:val="none" w:sz="0" w:space="0" w:color="auto"/>
        <w:right w:val="none" w:sz="0" w:space="0" w:color="auto"/>
      </w:divBdr>
    </w:div>
    <w:div w:id="224604386">
      <w:bodyDiv w:val="1"/>
      <w:marLeft w:val="0"/>
      <w:marRight w:val="0"/>
      <w:marTop w:val="0"/>
      <w:marBottom w:val="0"/>
      <w:divBdr>
        <w:top w:val="none" w:sz="0" w:space="0" w:color="auto"/>
        <w:left w:val="none" w:sz="0" w:space="0" w:color="auto"/>
        <w:bottom w:val="none" w:sz="0" w:space="0" w:color="auto"/>
        <w:right w:val="none" w:sz="0" w:space="0" w:color="auto"/>
      </w:divBdr>
    </w:div>
    <w:div w:id="224608617">
      <w:bodyDiv w:val="1"/>
      <w:marLeft w:val="0"/>
      <w:marRight w:val="0"/>
      <w:marTop w:val="0"/>
      <w:marBottom w:val="0"/>
      <w:divBdr>
        <w:top w:val="none" w:sz="0" w:space="0" w:color="auto"/>
        <w:left w:val="none" w:sz="0" w:space="0" w:color="auto"/>
        <w:bottom w:val="none" w:sz="0" w:space="0" w:color="auto"/>
        <w:right w:val="none" w:sz="0" w:space="0" w:color="auto"/>
      </w:divBdr>
    </w:div>
    <w:div w:id="225147555">
      <w:bodyDiv w:val="1"/>
      <w:marLeft w:val="0"/>
      <w:marRight w:val="0"/>
      <w:marTop w:val="0"/>
      <w:marBottom w:val="0"/>
      <w:divBdr>
        <w:top w:val="none" w:sz="0" w:space="0" w:color="auto"/>
        <w:left w:val="none" w:sz="0" w:space="0" w:color="auto"/>
        <w:bottom w:val="none" w:sz="0" w:space="0" w:color="auto"/>
        <w:right w:val="none" w:sz="0" w:space="0" w:color="auto"/>
      </w:divBdr>
    </w:div>
    <w:div w:id="225798953">
      <w:bodyDiv w:val="1"/>
      <w:marLeft w:val="0"/>
      <w:marRight w:val="0"/>
      <w:marTop w:val="0"/>
      <w:marBottom w:val="0"/>
      <w:divBdr>
        <w:top w:val="none" w:sz="0" w:space="0" w:color="auto"/>
        <w:left w:val="none" w:sz="0" w:space="0" w:color="auto"/>
        <w:bottom w:val="none" w:sz="0" w:space="0" w:color="auto"/>
        <w:right w:val="none" w:sz="0" w:space="0" w:color="auto"/>
      </w:divBdr>
    </w:div>
    <w:div w:id="226301899">
      <w:bodyDiv w:val="1"/>
      <w:marLeft w:val="0"/>
      <w:marRight w:val="0"/>
      <w:marTop w:val="0"/>
      <w:marBottom w:val="0"/>
      <w:divBdr>
        <w:top w:val="none" w:sz="0" w:space="0" w:color="auto"/>
        <w:left w:val="none" w:sz="0" w:space="0" w:color="auto"/>
        <w:bottom w:val="none" w:sz="0" w:space="0" w:color="auto"/>
        <w:right w:val="none" w:sz="0" w:space="0" w:color="auto"/>
      </w:divBdr>
    </w:div>
    <w:div w:id="226570517">
      <w:bodyDiv w:val="1"/>
      <w:marLeft w:val="0"/>
      <w:marRight w:val="0"/>
      <w:marTop w:val="0"/>
      <w:marBottom w:val="0"/>
      <w:divBdr>
        <w:top w:val="none" w:sz="0" w:space="0" w:color="auto"/>
        <w:left w:val="none" w:sz="0" w:space="0" w:color="auto"/>
        <w:bottom w:val="none" w:sz="0" w:space="0" w:color="auto"/>
        <w:right w:val="none" w:sz="0" w:space="0" w:color="auto"/>
      </w:divBdr>
    </w:div>
    <w:div w:id="226644884">
      <w:bodyDiv w:val="1"/>
      <w:marLeft w:val="0"/>
      <w:marRight w:val="0"/>
      <w:marTop w:val="0"/>
      <w:marBottom w:val="0"/>
      <w:divBdr>
        <w:top w:val="none" w:sz="0" w:space="0" w:color="auto"/>
        <w:left w:val="none" w:sz="0" w:space="0" w:color="auto"/>
        <w:bottom w:val="none" w:sz="0" w:space="0" w:color="auto"/>
        <w:right w:val="none" w:sz="0" w:space="0" w:color="auto"/>
      </w:divBdr>
    </w:div>
    <w:div w:id="226963113">
      <w:bodyDiv w:val="1"/>
      <w:marLeft w:val="0"/>
      <w:marRight w:val="0"/>
      <w:marTop w:val="0"/>
      <w:marBottom w:val="0"/>
      <w:divBdr>
        <w:top w:val="none" w:sz="0" w:space="0" w:color="auto"/>
        <w:left w:val="none" w:sz="0" w:space="0" w:color="auto"/>
        <w:bottom w:val="none" w:sz="0" w:space="0" w:color="auto"/>
        <w:right w:val="none" w:sz="0" w:space="0" w:color="auto"/>
      </w:divBdr>
    </w:div>
    <w:div w:id="227301180">
      <w:bodyDiv w:val="1"/>
      <w:marLeft w:val="0"/>
      <w:marRight w:val="0"/>
      <w:marTop w:val="0"/>
      <w:marBottom w:val="0"/>
      <w:divBdr>
        <w:top w:val="none" w:sz="0" w:space="0" w:color="auto"/>
        <w:left w:val="none" w:sz="0" w:space="0" w:color="auto"/>
        <w:bottom w:val="none" w:sz="0" w:space="0" w:color="auto"/>
        <w:right w:val="none" w:sz="0" w:space="0" w:color="auto"/>
      </w:divBdr>
    </w:div>
    <w:div w:id="227422483">
      <w:bodyDiv w:val="1"/>
      <w:marLeft w:val="0"/>
      <w:marRight w:val="0"/>
      <w:marTop w:val="0"/>
      <w:marBottom w:val="0"/>
      <w:divBdr>
        <w:top w:val="none" w:sz="0" w:space="0" w:color="auto"/>
        <w:left w:val="none" w:sz="0" w:space="0" w:color="auto"/>
        <w:bottom w:val="none" w:sz="0" w:space="0" w:color="auto"/>
        <w:right w:val="none" w:sz="0" w:space="0" w:color="auto"/>
      </w:divBdr>
    </w:div>
    <w:div w:id="227500143">
      <w:bodyDiv w:val="1"/>
      <w:marLeft w:val="0"/>
      <w:marRight w:val="0"/>
      <w:marTop w:val="0"/>
      <w:marBottom w:val="0"/>
      <w:divBdr>
        <w:top w:val="none" w:sz="0" w:space="0" w:color="auto"/>
        <w:left w:val="none" w:sz="0" w:space="0" w:color="auto"/>
        <w:bottom w:val="none" w:sz="0" w:space="0" w:color="auto"/>
        <w:right w:val="none" w:sz="0" w:space="0" w:color="auto"/>
      </w:divBdr>
    </w:div>
    <w:div w:id="227691893">
      <w:bodyDiv w:val="1"/>
      <w:marLeft w:val="0"/>
      <w:marRight w:val="0"/>
      <w:marTop w:val="0"/>
      <w:marBottom w:val="0"/>
      <w:divBdr>
        <w:top w:val="none" w:sz="0" w:space="0" w:color="auto"/>
        <w:left w:val="none" w:sz="0" w:space="0" w:color="auto"/>
        <w:bottom w:val="none" w:sz="0" w:space="0" w:color="auto"/>
        <w:right w:val="none" w:sz="0" w:space="0" w:color="auto"/>
      </w:divBdr>
    </w:div>
    <w:div w:id="228007045">
      <w:bodyDiv w:val="1"/>
      <w:marLeft w:val="0"/>
      <w:marRight w:val="0"/>
      <w:marTop w:val="0"/>
      <w:marBottom w:val="0"/>
      <w:divBdr>
        <w:top w:val="none" w:sz="0" w:space="0" w:color="auto"/>
        <w:left w:val="none" w:sz="0" w:space="0" w:color="auto"/>
        <w:bottom w:val="none" w:sz="0" w:space="0" w:color="auto"/>
        <w:right w:val="none" w:sz="0" w:space="0" w:color="auto"/>
      </w:divBdr>
    </w:div>
    <w:div w:id="228465395">
      <w:bodyDiv w:val="1"/>
      <w:marLeft w:val="0"/>
      <w:marRight w:val="0"/>
      <w:marTop w:val="0"/>
      <w:marBottom w:val="0"/>
      <w:divBdr>
        <w:top w:val="none" w:sz="0" w:space="0" w:color="auto"/>
        <w:left w:val="none" w:sz="0" w:space="0" w:color="auto"/>
        <w:bottom w:val="none" w:sz="0" w:space="0" w:color="auto"/>
        <w:right w:val="none" w:sz="0" w:space="0" w:color="auto"/>
      </w:divBdr>
    </w:div>
    <w:div w:id="228662797">
      <w:bodyDiv w:val="1"/>
      <w:marLeft w:val="0"/>
      <w:marRight w:val="0"/>
      <w:marTop w:val="0"/>
      <w:marBottom w:val="0"/>
      <w:divBdr>
        <w:top w:val="none" w:sz="0" w:space="0" w:color="auto"/>
        <w:left w:val="none" w:sz="0" w:space="0" w:color="auto"/>
        <w:bottom w:val="none" w:sz="0" w:space="0" w:color="auto"/>
        <w:right w:val="none" w:sz="0" w:space="0" w:color="auto"/>
      </w:divBdr>
    </w:div>
    <w:div w:id="229124577">
      <w:bodyDiv w:val="1"/>
      <w:marLeft w:val="0"/>
      <w:marRight w:val="0"/>
      <w:marTop w:val="0"/>
      <w:marBottom w:val="0"/>
      <w:divBdr>
        <w:top w:val="none" w:sz="0" w:space="0" w:color="auto"/>
        <w:left w:val="none" w:sz="0" w:space="0" w:color="auto"/>
        <w:bottom w:val="none" w:sz="0" w:space="0" w:color="auto"/>
        <w:right w:val="none" w:sz="0" w:space="0" w:color="auto"/>
      </w:divBdr>
    </w:div>
    <w:div w:id="229313925">
      <w:bodyDiv w:val="1"/>
      <w:marLeft w:val="0"/>
      <w:marRight w:val="0"/>
      <w:marTop w:val="0"/>
      <w:marBottom w:val="0"/>
      <w:divBdr>
        <w:top w:val="none" w:sz="0" w:space="0" w:color="auto"/>
        <w:left w:val="none" w:sz="0" w:space="0" w:color="auto"/>
        <w:bottom w:val="none" w:sz="0" w:space="0" w:color="auto"/>
        <w:right w:val="none" w:sz="0" w:space="0" w:color="auto"/>
      </w:divBdr>
    </w:div>
    <w:div w:id="230390132">
      <w:bodyDiv w:val="1"/>
      <w:marLeft w:val="0"/>
      <w:marRight w:val="0"/>
      <w:marTop w:val="0"/>
      <w:marBottom w:val="0"/>
      <w:divBdr>
        <w:top w:val="none" w:sz="0" w:space="0" w:color="auto"/>
        <w:left w:val="none" w:sz="0" w:space="0" w:color="auto"/>
        <w:bottom w:val="none" w:sz="0" w:space="0" w:color="auto"/>
        <w:right w:val="none" w:sz="0" w:space="0" w:color="auto"/>
      </w:divBdr>
    </w:div>
    <w:div w:id="230779457">
      <w:bodyDiv w:val="1"/>
      <w:marLeft w:val="0"/>
      <w:marRight w:val="0"/>
      <w:marTop w:val="0"/>
      <w:marBottom w:val="0"/>
      <w:divBdr>
        <w:top w:val="none" w:sz="0" w:space="0" w:color="auto"/>
        <w:left w:val="none" w:sz="0" w:space="0" w:color="auto"/>
        <w:bottom w:val="none" w:sz="0" w:space="0" w:color="auto"/>
        <w:right w:val="none" w:sz="0" w:space="0" w:color="auto"/>
      </w:divBdr>
    </w:div>
    <w:div w:id="231160272">
      <w:bodyDiv w:val="1"/>
      <w:marLeft w:val="0"/>
      <w:marRight w:val="0"/>
      <w:marTop w:val="0"/>
      <w:marBottom w:val="0"/>
      <w:divBdr>
        <w:top w:val="none" w:sz="0" w:space="0" w:color="auto"/>
        <w:left w:val="none" w:sz="0" w:space="0" w:color="auto"/>
        <w:bottom w:val="none" w:sz="0" w:space="0" w:color="auto"/>
        <w:right w:val="none" w:sz="0" w:space="0" w:color="auto"/>
      </w:divBdr>
    </w:div>
    <w:div w:id="231432378">
      <w:bodyDiv w:val="1"/>
      <w:marLeft w:val="0"/>
      <w:marRight w:val="0"/>
      <w:marTop w:val="0"/>
      <w:marBottom w:val="0"/>
      <w:divBdr>
        <w:top w:val="none" w:sz="0" w:space="0" w:color="auto"/>
        <w:left w:val="none" w:sz="0" w:space="0" w:color="auto"/>
        <w:bottom w:val="none" w:sz="0" w:space="0" w:color="auto"/>
        <w:right w:val="none" w:sz="0" w:space="0" w:color="auto"/>
      </w:divBdr>
    </w:div>
    <w:div w:id="231433699">
      <w:bodyDiv w:val="1"/>
      <w:marLeft w:val="0"/>
      <w:marRight w:val="0"/>
      <w:marTop w:val="0"/>
      <w:marBottom w:val="0"/>
      <w:divBdr>
        <w:top w:val="none" w:sz="0" w:space="0" w:color="auto"/>
        <w:left w:val="none" w:sz="0" w:space="0" w:color="auto"/>
        <w:bottom w:val="none" w:sz="0" w:space="0" w:color="auto"/>
        <w:right w:val="none" w:sz="0" w:space="0" w:color="auto"/>
      </w:divBdr>
    </w:div>
    <w:div w:id="232205287">
      <w:bodyDiv w:val="1"/>
      <w:marLeft w:val="0"/>
      <w:marRight w:val="0"/>
      <w:marTop w:val="0"/>
      <w:marBottom w:val="0"/>
      <w:divBdr>
        <w:top w:val="none" w:sz="0" w:space="0" w:color="auto"/>
        <w:left w:val="none" w:sz="0" w:space="0" w:color="auto"/>
        <w:bottom w:val="none" w:sz="0" w:space="0" w:color="auto"/>
        <w:right w:val="none" w:sz="0" w:space="0" w:color="auto"/>
      </w:divBdr>
    </w:div>
    <w:div w:id="232356475">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007902">
      <w:bodyDiv w:val="1"/>
      <w:marLeft w:val="0"/>
      <w:marRight w:val="0"/>
      <w:marTop w:val="0"/>
      <w:marBottom w:val="0"/>
      <w:divBdr>
        <w:top w:val="none" w:sz="0" w:space="0" w:color="auto"/>
        <w:left w:val="none" w:sz="0" w:space="0" w:color="auto"/>
        <w:bottom w:val="none" w:sz="0" w:space="0" w:color="auto"/>
        <w:right w:val="none" w:sz="0" w:space="0" w:color="auto"/>
      </w:divBdr>
    </w:div>
    <w:div w:id="233047563">
      <w:bodyDiv w:val="1"/>
      <w:marLeft w:val="0"/>
      <w:marRight w:val="0"/>
      <w:marTop w:val="0"/>
      <w:marBottom w:val="0"/>
      <w:divBdr>
        <w:top w:val="none" w:sz="0" w:space="0" w:color="auto"/>
        <w:left w:val="none" w:sz="0" w:space="0" w:color="auto"/>
        <w:bottom w:val="none" w:sz="0" w:space="0" w:color="auto"/>
        <w:right w:val="none" w:sz="0" w:space="0" w:color="auto"/>
      </w:divBdr>
    </w:div>
    <w:div w:id="233053752">
      <w:bodyDiv w:val="1"/>
      <w:marLeft w:val="0"/>
      <w:marRight w:val="0"/>
      <w:marTop w:val="0"/>
      <w:marBottom w:val="0"/>
      <w:divBdr>
        <w:top w:val="none" w:sz="0" w:space="0" w:color="auto"/>
        <w:left w:val="none" w:sz="0" w:space="0" w:color="auto"/>
        <w:bottom w:val="none" w:sz="0" w:space="0" w:color="auto"/>
        <w:right w:val="none" w:sz="0" w:space="0" w:color="auto"/>
      </w:divBdr>
    </w:div>
    <w:div w:id="233400115">
      <w:bodyDiv w:val="1"/>
      <w:marLeft w:val="0"/>
      <w:marRight w:val="0"/>
      <w:marTop w:val="0"/>
      <w:marBottom w:val="0"/>
      <w:divBdr>
        <w:top w:val="none" w:sz="0" w:space="0" w:color="auto"/>
        <w:left w:val="none" w:sz="0" w:space="0" w:color="auto"/>
        <w:bottom w:val="none" w:sz="0" w:space="0" w:color="auto"/>
        <w:right w:val="none" w:sz="0" w:space="0" w:color="auto"/>
      </w:divBdr>
    </w:div>
    <w:div w:id="233469177">
      <w:bodyDiv w:val="1"/>
      <w:marLeft w:val="0"/>
      <w:marRight w:val="0"/>
      <w:marTop w:val="0"/>
      <w:marBottom w:val="0"/>
      <w:divBdr>
        <w:top w:val="none" w:sz="0" w:space="0" w:color="auto"/>
        <w:left w:val="none" w:sz="0" w:space="0" w:color="auto"/>
        <w:bottom w:val="none" w:sz="0" w:space="0" w:color="auto"/>
        <w:right w:val="none" w:sz="0" w:space="0" w:color="auto"/>
      </w:divBdr>
    </w:div>
    <w:div w:id="233517262">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3929880">
      <w:bodyDiv w:val="1"/>
      <w:marLeft w:val="0"/>
      <w:marRight w:val="0"/>
      <w:marTop w:val="0"/>
      <w:marBottom w:val="0"/>
      <w:divBdr>
        <w:top w:val="none" w:sz="0" w:space="0" w:color="auto"/>
        <w:left w:val="none" w:sz="0" w:space="0" w:color="auto"/>
        <w:bottom w:val="none" w:sz="0" w:space="0" w:color="auto"/>
        <w:right w:val="none" w:sz="0" w:space="0" w:color="auto"/>
      </w:divBdr>
    </w:div>
    <w:div w:id="234363600">
      <w:bodyDiv w:val="1"/>
      <w:marLeft w:val="0"/>
      <w:marRight w:val="0"/>
      <w:marTop w:val="0"/>
      <w:marBottom w:val="0"/>
      <w:divBdr>
        <w:top w:val="none" w:sz="0" w:space="0" w:color="auto"/>
        <w:left w:val="none" w:sz="0" w:space="0" w:color="auto"/>
        <w:bottom w:val="none" w:sz="0" w:space="0" w:color="auto"/>
        <w:right w:val="none" w:sz="0" w:space="0" w:color="auto"/>
      </w:divBdr>
    </w:div>
    <w:div w:id="235283118">
      <w:bodyDiv w:val="1"/>
      <w:marLeft w:val="0"/>
      <w:marRight w:val="0"/>
      <w:marTop w:val="0"/>
      <w:marBottom w:val="0"/>
      <w:divBdr>
        <w:top w:val="none" w:sz="0" w:space="0" w:color="auto"/>
        <w:left w:val="none" w:sz="0" w:space="0" w:color="auto"/>
        <w:bottom w:val="none" w:sz="0" w:space="0" w:color="auto"/>
        <w:right w:val="none" w:sz="0" w:space="0" w:color="auto"/>
      </w:divBdr>
    </w:div>
    <w:div w:id="235483657">
      <w:bodyDiv w:val="1"/>
      <w:marLeft w:val="0"/>
      <w:marRight w:val="0"/>
      <w:marTop w:val="0"/>
      <w:marBottom w:val="0"/>
      <w:divBdr>
        <w:top w:val="none" w:sz="0" w:space="0" w:color="auto"/>
        <w:left w:val="none" w:sz="0" w:space="0" w:color="auto"/>
        <w:bottom w:val="none" w:sz="0" w:space="0" w:color="auto"/>
        <w:right w:val="none" w:sz="0" w:space="0" w:color="auto"/>
      </w:divBdr>
    </w:div>
    <w:div w:id="235669982">
      <w:bodyDiv w:val="1"/>
      <w:marLeft w:val="0"/>
      <w:marRight w:val="0"/>
      <w:marTop w:val="0"/>
      <w:marBottom w:val="0"/>
      <w:divBdr>
        <w:top w:val="none" w:sz="0" w:space="0" w:color="auto"/>
        <w:left w:val="none" w:sz="0" w:space="0" w:color="auto"/>
        <w:bottom w:val="none" w:sz="0" w:space="0" w:color="auto"/>
        <w:right w:val="none" w:sz="0" w:space="0" w:color="auto"/>
      </w:divBdr>
    </w:div>
    <w:div w:id="235747073">
      <w:bodyDiv w:val="1"/>
      <w:marLeft w:val="0"/>
      <w:marRight w:val="0"/>
      <w:marTop w:val="0"/>
      <w:marBottom w:val="0"/>
      <w:divBdr>
        <w:top w:val="none" w:sz="0" w:space="0" w:color="auto"/>
        <w:left w:val="none" w:sz="0" w:space="0" w:color="auto"/>
        <w:bottom w:val="none" w:sz="0" w:space="0" w:color="auto"/>
        <w:right w:val="none" w:sz="0" w:space="0" w:color="auto"/>
      </w:divBdr>
    </w:div>
    <w:div w:id="235945161">
      <w:bodyDiv w:val="1"/>
      <w:marLeft w:val="0"/>
      <w:marRight w:val="0"/>
      <w:marTop w:val="0"/>
      <w:marBottom w:val="0"/>
      <w:divBdr>
        <w:top w:val="none" w:sz="0" w:space="0" w:color="auto"/>
        <w:left w:val="none" w:sz="0" w:space="0" w:color="auto"/>
        <w:bottom w:val="none" w:sz="0" w:space="0" w:color="auto"/>
        <w:right w:val="none" w:sz="0" w:space="0" w:color="auto"/>
      </w:divBdr>
    </w:div>
    <w:div w:id="236402601">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36980562">
      <w:bodyDiv w:val="1"/>
      <w:marLeft w:val="0"/>
      <w:marRight w:val="0"/>
      <w:marTop w:val="0"/>
      <w:marBottom w:val="0"/>
      <w:divBdr>
        <w:top w:val="none" w:sz="0" w:space="0" w:color="auto"/>
        <w:left w:val="none" w:sz="0" w:space="0" w:color="auto"/>
        <w:bottom w:val="none" w:sz="0" w:space="0" w:color="auto"/>
        <w:right w:val="none" w:sz="0" w:space="0" w:color="auto"/>
      </w:divBdr>
    </w:div>
    <w:div w:id="237055941">
      <w:bodyDiv w:val="1"/>
      <w:marLeft w:val="0"/>
      <w:marRight w:val="0"/>
      <w:marTop w:val="0"/>
      <w:marBottom w:val="0"/>
      <w:divBdr>
        <w:top w:val="none" w:sz="0" w:space="0" w:color="auto"/>
        <w:left w:val="none" w:sz="0" w:space="0" w:color="auto"/>
        <w:bottom w:val="none" w:sz="0" w:space="0" w:color="auto"/>
        <w:right w:val="none" w:sz="0" w:space="0" w:color="auto"/>
      </w:divBdr>
    </w:div>
    <w:div w:id="237255948">
      <w:bodyDiv w:val="1"/>
      <w:marLeft w:val="0"/>
      <w:marRight w:val="0"/>
      <w:marTop w:val="0"/>
      <w:marBottom w:val="0"/>
      <w:divBdr>
        <w:top w:val="none" w:sz="0" w:space="0" w:color="auto"/>
        <w:left w:val="none" w:sz="0" w:space="0" w:color="auto"/>
        <w:bottom w:val="none" w:sz="0" w:space="0" w:color="auto"/>
        <w:right w:val="none" w:sz="0" w:space="0" w:color="auto"/>
      </w:divBdr>
    </w:div>
    <w:div w:id="237637051">
      <w:bodyDiv w:val="1"/>
      <w:marLeft w:val="0"/>
      <w:marRight w:val="0"/>
      <w:marTop w:val="0"/>
      <w:marBottom w:val="0"/>
      <w:divBdr>
        <w:top w:val="none" w:sz="0" w:space="0" w:color="auto"/>
        <w:left w:val="none" w:sz="0" w:space="0" w:color="auto"/>
        <w:bottom w:val="none" w:sz="0" w:space="0" w:color="auto"/>
        <w:right w:val="none" w:sz="0" w:space="0" w:color="auto"/>
      </w:divBdr>
    </w:div>
    <w:div w:id="237641516">
      <w:bodyDiv w:val="1"/>
      <w:marLeft w:val="0"/>
      <w:marRight w:val="0"/>
      <w:marTop w:val="0"/>
      <w:marBottom w:val="0"/>
      <w:divBdr>
        <w:top w:val="none" w:sz="0" w:space="0" w:color="auto"/>
        <w:left w:val="none" w:sz="0" w:space="0" w:color="auto"/>
        <w:bottom w:val="none" w:sz="0" w:space="0" w:color="auto"/>
        <w:right w:val="none" w:sz="0" w:space="0" w:color="auto"/>
      </w:divBdr>
    </w:div>
    <w:div w:id="238490702">
      <w:bodyDiv w:val="1"/>
      <w:marLeft w:val="0"/>
      <w:marRight w:val="0"/>
      <w:marTop w:val="0"/>
      <w:marBottom w:val="0"/>
      <w:divBdr>
        <w:top w:val="none" w:sz="0" w:space="0" w:color="auto"/>
        <w:left w:val="none" w:sz="0" w:space="0" w:color="auto"/>
        <w:bottom w:val="none" w:sz="0" w:space="0" w:color="auto"/>
        <w:right w:val="none" w:sz="0" w:space="0" w:color="auto"/>
      </w:divBdr>
    </w:div>
    <w:div w:id="239219697">
      <w:bodyDiv w:val="1"/>
      <w:marLeft w:val="0"/>
      <w:marRight w:val="0"/>
      <w:marTop w:val="0"/>
      <w:marBottom w:val="0"/>
      <w:divBdr>
        <w:top w:val="none" w:sz="0" w:space="0" w:color="auto"/>
        <w:left w:val="none" w:sz="0" w:space="0" w:color="auto"/>
        <w:bottom w:val="none" w:sz="0" w:space="0" w:color="auto"/>
        <w:right w:val="none" w:sz="0" w:space="0" w:color="auto"/>
      </w:divBdr>
    </w:div>
    <w:div w:id="239292791">
      <w:bodyDiv w:val="1"/>
      <w:marLeft w:val="0"/>
      <w:marRight w:val="0"/>
      <w:marTop w:val="0"/>
      <w:marBottom w:val="0"/>
      <w:divBdr>
        <w:top w:val="none" w:sz="0" w:space="0" w:color="auto"/>
        <w:left w:val="none" w:sz="0" w:space="0" w:color="auto"/>
        <w:bottom w:val="none" w:sz="0" w:space="0" w:color="auto"/>
        <w:right w:val="none" w:sz="0" w:space="0" w:color="auto"/>
      </w:divBdr>
    </w:div>
    <w:div w:id="239559256">
      <w:bodyDiv w:val="1"/>
      <w:marLeft w:val="0"/>
      <w:marRight w:val="0"/>
      <w:marTop w:val="0"/>
      <w:marBottom w:val="0"/>
      <w:divBdr>
        <w:top w:val="none" w:sz="0" w:space="0" w:color="auto"/>
        <w:left w:val="none" w:sz="0" w:space="0" w:color="auto"/>
        <w:bottom w:val="none" w:sz="0" w:space="0" w:color="auto"/>
        <w:right w:val="none" w:sz="0" w:space="0" w:color="auto"/>
      </w:divBdr>
    </w:div>
    <w:div w:id="239676633">
      <w:bodyDiv w:val="1"/>
      <w:marLeft w:val="0"/>
      <w:marRight w:val="0"/>
      <w:marTop w:val="0"/>
      <w:marBottom w:val="0"/>
      <w:divBdr>
        <w:top w:val="none" w:sz="0" w:space="0" w:color="auto"/>
        <w:left w:val="none" w:sz="0" w:space="0" w:color="auto"/>
        <w:bottom w:val="none" w:sz="0" w:space="0" w:color="auto"/>
        <w:right w:val="none" w:sz="0" w:space="0" w:color="auto"/>
      </w:divBdr>
    </w:div>
    <w:div w:id="240410901">
      <w:bodyDiv w:val="1"/>
      <w:marLeft w:val="0"/>
      <w:marRight w:val="0"/>
      <w:marTop w:val="0"/>
      <w:marBottom w:val="0"/>
      <w:divBdr>
        <w:top w:val="none" w:sz="0" w:space="0" w:color="auto"/>
        <w:left w:val="none" w:sz="0" w:space="0" w:color="auto"/>
        <w:bottom w:val="none" w:sz="0" w:space="0" w:color="auto"/>
        <w:right w:val="none" w:sz="0" w:space="0" w:color="auto"/>
      </w:divBdr>
    </w:div>
    <w:div w:id="240870644">
      <w:bodyDiv w:val="1"/>
      <w:marLeft w:val="0"/>
      <w:marRight w:val="0"/>
      <w:marTop w:val="0"/>
      <w:marBottom w:val="0"/>
      <w:divBdr>
        <w:top w:val="none" w:sz="0" w:space="0" w:color="auto"/>
        <w:left w:val="none" w:sz="0" w:space="0" w:color="auto"/>
        <w:bottom w:val="none" w:sz="0" w:space="0" w:color="auto"/>
        <w:right w:val="none" w:sz="0" w:space="0" w:color="auto"/>
      </w:divBdr>
    </w:div>
    <w:div w:id="240913705">
      <w:bodyDiv w:val="1"/>
      <w:marLeft w:val="0"/>
      <w:marRight w:val="0"/>
      <w:marTop w:val="0"/>
      <w:marBottom w:val="0"/>
      <w:divBdr>
        <w:top w:val="none" w:sz="0" w:space="0" w:color="auto"/>
        <w:left w:val="none" w:sz="0" w:space="0" w:color="auto"/>
        <w:bottom w:val="none" w:sz="0" w:space="0" w:color="auto"/>
        <w:right w:val="none" w:sz="0" w:space="0" w:color="auto"/>
      </w:divBdr>
    </w:div>
    <w:div w:id="240993739">
      <w:bodyDiv w:val="1"/>
      <w:marLeft w:val="0"/>
      <w:marRight w:val="0"/>
      <w:marTop w:val="0"/>
      <w:marBottom w:val="0"/>
      <w:divBdr>
        <w:top w:val="none" w:sz="0" w:space="0" w:color="auto"/>
        <w:left w:val="none" w:sz="0" w:space="0" w:color="auto"/>
        <w:bottom w:val="none" w:sz="0" w:space="0" w:color="auto"/>
        <w:right w:val="none" w:sz="0" w:space="0" w:color="auto"/>
      </w:divBdr>
    </w:div>
    <w:div w:id="241109517">
      <w:bodyDiv w:val="1"/>
      <w:marLeft w:val="0"/>
      <w:marRight w:val="0"/>
      <w:marTop w:val="0"/>
      <w:marBottom w:val="0"/>
      <w:divBdr>
        <w:top w:val="none" w:sz="0" w:space="0" w:color="auto"/>
        <w:left w:val="none" w:sz="0" w:space="0" w:color="auto"/>
        <w:bottom w:val="none" w:sz="0" w:space="0" w:color="auto"/>
        <w:right w:val="none" w:sz="0" w:space="0" w:color="auto"/>
      </w:divBdr>
    </w:div>
    <w:div w:id="241375687">
      <w:bodyDiv w:val="1"/>
      <w:marLeft w:val="0"/>
      <w:marRight w:val="0"/>
      <w:marTop w:val="0"/>
      <w:marBottom w:val="0"/>
      <w:divBdr>
        <w:top w:val="none" w:sz="0" w:space="0" w:color="auto"/>
        <w:left w:val="none" w:sz="0" w:space="0" w:color="auto"/>
        <w:bottom w:val="none" w:sz="0" w:space="0" w:color="auto"/>
        <w:right w:val="none" w:sz="0" w:space="0" w:color="auto"/>
      </w:divBdr>
    </w:div>
    <w:div w:id="241525618">
      <w:bodyDiv w:val="1"/>
      <w:marLeft w:val="0"/>
      <w:marRight w:val="0"/>
      <w:marTop w:val="0"/>
      <w:marBottom w:val="0"/>
      <w:divBdr>
        <w:top w:val="none" w:sz="0" w:space="0" w:color="auto"/>
        <w:left w:val="none" w:sz="0" w:space="0" w:color="auto"/>
        <w:bottom w:val="none" w:sz="0" w:space="0" w:color="auto"/>
        <w:right w:val="none" w:sz="0" w:space="0" w:color="auto"/>
      </w:divBdr>
    </w:div>
    <w:div w:id="241989126">
      <w:bodyDiv w:val="1"/>
      <w:marLeft w:val="0"/>
      <w:marRight w:val="0"/>
      <w:marTop w:val="0"/>
      <w:marBottom w:val="0"/>
      <w:divBdr>
        <w:top w:val="none" w:sz="0" w:space="0" w:color="auto"/>
        <w:left w:val="none" w:sz="0" w:space="0" w:color="auto"/>
        <w:bottom w:val="none" w:sz="0" w:space="0" w:color="auto"/>
        <w:right w:val="none" w:sz="0" w:space="0" w:color="auto"/>
      </w:divBdr>
    </w:div>
    <w:div w:id="242684098">
      <w:bodyDiv w:val="1"/>
      <w:marLeft w:val="0"/>
      <w:marRight w:val="0"/>
      <w:marTop w:val="0"/>
      <w:marBottom w:val="0"/>
      <w:divBdr>
        <w:top w:val="none" w:sz="0" w:space="0" w:color="auto"/>
        <w:left w:val="none" w:sz="0" w:space="0" w:color="auto"/>
        <w:bottom w:val="none" w:sz="0" w:space="0" w:color="auto"/>
        <w:right w:val="none" w:sz="0" w:space="0" w:color="auto"/>
      </w:divBdr>
    </w:div>
    <w:div w:id="242955961">
      <w:bodyDiv w:val="1"/>
      <w:marLeft w:val="0"/>
      <w:marRight w:val="0"/>
      <w:marTop w:val="0"/>
      <w:marBottom w:val="0"/>
      <w:divBdr>
        <w:top w:val="none" w:sz="0" w:space="0" w:color="auto"/>
        <w:left w:val="none" w:sz="0" w:space="0" w:color="auto"/>
        <w:bottom w:val="none" w:sz="0" w:space="0" w:color="auto"/>
        <w:right w:val="none" w:sz="0" w:space="0" w:color="auto"/>
      </w:divBdr>
    </w:div>
    <w:div w:id="243228868">
      <w:bodyDiv w:val="1"/>
      <w:marLeft w:val="0"/>
      <w:marRight w:val="0"/>
      <w:marTop w:val="0"/>
      <w:marBottom w:val="0"/>
      <w:divBdr>
        <w:top w:val="none" w:sz="0" w:space="0" w:color="auto"/>
        <w:left w:val="none" w:sz="0" w:space="0" w:color="auto"/>
        <w:bottom w:val="none" w:sz="0" w:space="0" w:color="auto"/>
        <w:right w:val="none" w:sz="0" w:space="0" w:color="auto"/>
      </w:divBdr>
    </w:div>
    <w:div w:id="243415197">
      <w:bodyDiv w:val="1"/>
      <w:marLeft w:val="0"/>
      <w:marRight w:val="0"/>
      <w:marTop w:val="0"/>
      <w:marBottom w:val="0"/>
      <w:divBdr>
        <w:top w:val="none" w:sz="0" w:space="0" w:color="auto"/>
        <w:left w:val="none" w:sz="0" w:space="0" w:color="auto"/>
        <w:bottom w:val="none" w:sz="0" w:space="0" w:color="auto"/>
        <w:right w:val="none" w:sz="0" w:space="0" w:color="auto"/>
      </w:divBdr>
    </w:div>
    <w:div w:id="243685607">
      <w:bodyDiv w:val="1"/>
      <w:marLeft w:val="0"/>
      <w:marRight w:val="0"/>
      <w:marTop w:val="0"/>
      <w:marBottom w:val="0"/>
      <w:divBdr>
        <w:top w:val="none" w:sz="0" w:space="0" w:color="auto"/>
        <w:left w:val="none" w:sz="0" w:space="0" w:color="auto"/>
        <w:bottom w:val="none" w:sz="0" w:space="0" w:color="auto"/>
        <w:right w:val="none" w:sz="0" w:space="0" w:color="auto"/>
      </w:divBdr>
    </w:div>
    <w:div w:id="243802922">
      <w:bodyDiv w:val="1"/>
      <w:marLeft w:val="0"/>
      <w:marRight w:val="0"/>
      <w:marTop w:val="0"/>
      <w:marBottom w:val="0"/>
      <w:divBdr>
        <w:top w:val="none" w:sz="0" w:space="0" w:color="auto"/>
        <w:left w:val="none" w:sz="0" w:space="0" w:color="auto"/>
        <w:bottom w:val="none" w:sz="0" w:space="0" w:color="auto"/>
        <w:right w:val="none" w:sz="0" w:space="0" w:color="auto"/>
      </w:divBdr>
    </w:div>
    <w:div w:id="243999175">
      <w:bodyDiv w:val="1"/>
      <w:marLeft w:val="0"/>
      <w:marRight w:val="0"/>
      <w:marTop w:val="0"/>
      <w:marBottom w:val="0"/>
      <w:divBdr>
        <w:top w:val="none" w:sz="0" w:space="0" w:color="auto"/>
        <w:left w:val="none" w:sz="0" w:space="0" w:color="auto"/>
        <w:bottom w:val="none" w:sz="0" w:space="0" w:color="auto"/>
        <w:right w:val="none" w:sz="0" w:space="0" w:color="auto"/>
      </w:divBdr>
    </w:div>
    <w:div w:id="244187378">
      <w:bodyDiv w:val="1"/>
      <w:marLeft w:val="0"/>
      <w:marRight w:val="0"/>
      <w:marTop w:val="0"/>
      <w:marBottom w:val="0"/>
      <w:divBdr>
        <w:top w:val="none" w:sz="0" w:space="0" w:color="auto"/>
        <w:left w:val="none" w:sz="0" w:space="0" w:color="auto"/>
        <w:bottom w:val="none" w:sz="0" w:space="0" w:color="auto"/>
        <w:right w:val="none" w:sz="0" w:space="0" w:color="auto"/>
      </w:divBdr>
    </w:div>
    <w:div w:id="244342707">
      <w:bodyDiv w:val="1"/>
      <w:marLeft w:val="0"/>
      <w:marRight w:val="0"/>
      <w:marTop w:val="0"/>
      <w:marBottom w:val="0"/>
      <w:divBdr>
        <w:top w:val="none" w:sz="0" w:space="0" w:color="auto"/>
        <w:left w:val="none" w:sz="0" w:space="0" w:color="auto"/>
        <w:bottom w:val="none" w:sz="0" w:space="0" w:color="auto"/>
        <w:right w:val="none" w:sz="0" w:space="0" w:color="auto"/>
      </w:divBdr>
    </w:div>
    <w:div w:id="244924082">
      <w:bodyDiv w:val="1"/>
      <w:marLeft w:val="0"/>
      <w:marRight w:val="0"/>
      <w:marTop w:val="0"/>
      <w:marBottom w:val="0"/>
      <w:divBdr>
        <w:top w:val="none" w:sz="0" w:space="0" w:color="auto"/>
        <w:left w:val="none" w:sz="0" w:space="0" w:color="auto"/>
        <w:bottom w:val="none" w:sz="0" w:space="0" w:color="auto"/>
        <w:right w:val="none" w:sz="0" w:space="0" w:color="auto"/>
      </w:divBdr>
    </w:div>
    <w:div w:id="245071107">
      <w:bodyDiv w:val="1"/>
      <w:marLeft w:val="0"/>
      <w:marRight w:val="0"/>
      <w:marTop w:val="0"/>
      <w:marBottom w:val="0"/>
      <w:divBdr>
        <w:top w:val="none" w:sz="0" w:space="0" w:color="auto"/>
        <w:left w:val="none" w:sz="0" w:space="0" w:color="auto"/>
        <w:bottom w:val="none" w:sz="0" w:space="0" w:color="auto"/>
        <w:right w:val="none" w:sz="0" w:space="0" w:color="auto"/>
      </w:divBdr>
    </w:div>
    <w:div w:id="245656845">
      <w:bodyDiv w:val="1"/>
      <w:marLeft w:val="0"/>
      <w:marRight w:val="0"/>
      <w:marTop w:val="0"/>
      <w:marBottom w:val="0"/>
      <w:divBdr>
        <w:top w:val="none" w:sz="0" w:space="0" w:color="auto"/>
        <w:left w:val="none" w:sz="0" w:space="0" w:color="auto"/>
        <w:bottom w:val="none" w:sz="0" w:space="0" w:color="auto"/>
        <w:right w:val="none" w:sz="0" w:space="0" w:color="auto"/>
      </w:divBdr>
    </w:div>
    <w:div w:id="246117499">
      <w:bodyDiv w:val="1"/>
      <w:marLeft w:val="0"/>
      <w:marRight w:val="0"/>
      <w:marTop w:val="0"/>
      <w:marBottom w:val="0"/>
      <w:divBdr>
        <w:top w:val="none" w:sz="0" w:space="0" w:color="auto"/>
        <w:left w:val="none" w:sz="0" w:space="0" w:color="auto"/>
        <w:bottom w:val="none" w:sz="0" w:space="0" w:color="auto"/>
        <w:right w:val="none" w:sz="0" w:space="0" w:color="auto"/>
      </w:divBdr>
    </w:div>
    <w:div w:id="246546663">
      <w:bodyDiv w:val="1"/>
      <w:marLeft w:val="0"/>
      <w:marRight w:val="0"/>
      <w:marTop w:val="0"/>
      <w:marBottom w:val="0"/>
      <w:divBdr>
        <w:top w:val="none" w:sz="0" w:space="0" w:color="auto"/>
        <w:left w:val="none" w:sz="0" w:space="0" w:color="auto"/>
        <w:bottom w:val="none" w:sz="0" w:space="0" w:color="auto"/>
        <w:right w:val="none" w:sz="0" w:space="0" w:color="auto"/>
      </w:divBdr>
    </w:div>
    <w:div w:id="246697782">
      <w:bodyDiv w:val="1"/>
      <w:marLeft w:val="0"/>
      <w:marRight w:val="0"/>
      <w:marTop w:val="0"/>
      <w:marBottom w:val="0"/>
      <w:divBdr>
        <w:top w:val="none" w:sz="0" w:space="0" w:color="auto"/>
        <w:left w:val="none" w:sz="0" w:space="0" w:color="auto"/>
        <w:bottom w:val="none" w:sz="0" w:space="0" w:color="auto"/>
        <w:right w:val="none" w:sz="0" w:space="0" w:color="auto"/>
      </w:divBdr>
    </w:div>
    <w:div w:id="247661260">
      <w:bodyDiv w:val="1"/>
      <w:marLeft w:val="0"/>
      <w:marRight w:val="0"/>
      <w:marTop w:val="0"/>
      <w:marBottom w:val="0"/>
      <w:divBdr>
        <w:top w:val="none" w:sz="0" w:space="0" w:color="auto"/>
        <w:left w:val="none" w:sz="0" w:space="0" w:color="auto"/>
        <w:bottom w:val="none" w:sz="0" w:space="0" w:color="auto"/>
        <w:right w:val="none" w:sz="0" w:space="0" w:color="auto"/>
      </w:divBdr>
    </w:div>
    <w:div w:id="247663605">
      <w:bodyDiv w:val="1"/>
      <w:marLeft w:val="0"/>
      <w:marRight w:val="0"/>
      <w:marTop w:val="0"/>
      <w:marBottom w:val="0"/>
      <w:divBdr>
        <w:top w:val="none" w:sz="0" w:space="0" w:color="auto"/>
        <w:left w:val="none" w:sz="0" w:space="0" w:color="auto"/>
        <w:bottom w:val="none" w:sz="0" w:space="0" w:color="auto"/>
        <w:right w:val="none" w:sz="0" w:space="0" w:color="auto"/>
      </w:divBdr>
    </w:div>
    <w:div w:id="247887874">
      <w:bodyDiv w:val="1"/>
      <w:marLeft w:val="0"/>
      <w:marRight w:val="0"/>
      <w:marTop w:val="0"/>
      <w:marBottom w:val="0"/>
      <w:divBdr>
        <w:top w:val="none" w:sz="0" w:space="0" w:color="auto"/>
        <w:left w:val="none" w:sz="0" w:space="0" w:color="auto"/>
        <w:bottom w:val="none" w:sz="0" w:space="0" w:color="auto"/>
        <w:right w:val="none" w:sz="0" w:space="0" w:color="auto"/>
      </w:divBdr>
    </w:div>
    <w:div w:id="248002442">
      <w:bodyDiv w:val="1"/>
      <w:marLeft w:val="0"/>
      <w:marRight w:val="0"/>
      <w:marTop w:val="0"/>
      <w:marBottom w:val="0"/>
      <w:divBdr>
        <w:top w:val="none" w:sz="0" w:space="0" w:color="auto"/>
        <w:left w:val="none" w:sz="0" w:space="0" w:color="auto"/>
        <w:bottom w:val="none" w:sz="0" w:space="0" w:color="auto"/>
        <w:right w:val="none" w:sz="0" w:space="0" w:color="auto"/>
      </w:divBdr>
    </w:div>
    <w:div w:id="248273664">
      <w:bodyDiv w:val="1"/>
      <w:marLeft w:val="0"/>
      <w:marRight w:val="0"/>
      <w:marTop w:val="0"/>
      <w:marBottom w:val="0"/>
      <w:divBdr>
        <w:top w:val="none" w:sz="0" w:space="0" w:color="auto"/>
        <w:left w:val="none" w:sz="0" w:space="0" w:color="auto"/>
        <w:bottom w:val="none" w:sz="0" w:space="0" w:color="auto"/>
        <w:right w:val="none" w:sz="0" w:space="0" w:color="auto"/>
      </w:divBdr>
    </w:div>
    <w:div w:id="248278067">
      <w:bodyDiv w:val="1"/>
      <w:marLeft w:val="0"/>
      <w:marRight w:val="0"/>
      <w:marTop w:val="0"/>
      <w:marBottom w:val="0"/>
      <w:divBdr>
        <w:top w:val="none" w:sz="0" w:space="0" w:color="auto"/>
        <w:left w:val="none" w:sz="0" w:space="0" w:color="auto"/>
        <w:bottom w:val="none" w:sz="0" w:space="0" w:color="auto"/>
        <w:right w:val="none" w:sz="0" w:space="0" w:color="auto"/>
      </w:divBdr>
    </w:div>
    <w:div w:id="248732958">
      <w:bodyDiv w:val="1"/>
      <w:marLeft w:val="0"/>
      <w:marRight w:val="0"/>
      <w:marTop w:val="0"/>
      <w:marBottom w:val="0"/>
      <w:divBdr>
        <w:top w:val="none" w:sz="0" w:space="0" w:color="auto"/>
        <w:left w:val="none" w:sz="0" w:space="0" w:color="auto"/>
        <w:bottom w:val="none" w:sz="0" w:space="0" w:color="auto"/>
        <w:right w:val="none" w:sz="0" w:space="0" w:color="auto"/>
      </w:divBdr>
    </w:div>
    <w:div w:id="248738781">
      <w:bodyDiv w:val="1"/>
      <w:marLeft w:val="0"/>
      <w:marRight w:val="0"/>
      <w:marTop w:val="0"/>
      <w:marBottom w:val="0"/>
      <w:divBdr>
        <w:top w:val="none" w:sz="0" w:space="0" w:color="auto"/>
        <w:left w:val="none" w:sz="0" w:space="0" w:color="auto"/>
        <w:bottom w:val="none" w:sz="0" w:space="0" w:color="auto"/>
        <w:right w:val="none" w:sz="0" w:space="0" w:color="auto"/>
      </w:divBdr>
    </w:div>
    <w:div w:id="249002225">
      <w:bodyDiv w:val="1"/>
      <w:marLeft w:val="0"/>
      <w:marRight w:val="0"/>
      <w:marTop w:val="0"/>
      <w:marBottom w:val="0"/>
      <w:divBdr>
        <w:top w:val="none" w:sz="0" w:space="0" w:color="auto"/>
        <w:left w:val="none" w:sz="0" w:space="0" w:color="auto"/>
        <w:bottom w:val="none" w:sz="0" w:space="0" w:color="auto"/>
        <w:right w:val="none" w:sz="0" w:space="0" w:color="auto"/>
      </w:divBdr>
    </w:div>
    <w:div w:id="250235170">
      <w:bodyDiv w:val="1"/>
      <w:marLeft w:val="0"/>
      <w:marRight w:val="0"/>
      <w:marTop w:val="0"/>
      <w:marBottom w:val="0"/>
      <w:divBdr>
        <w:top w:val="none" w:sz="0" w:space="0" w:color="auto"/>
        <w:left w:val="none" w:sz="0" w:space="0" w:color="auto"/>
        <w:bottom w:val="none" w:sz="0" w:space="0" w:color="auto"/>
        <w:right w:val="none" w:sz="0" w:space="0" w:color="auto"/>
      </w:divBdr>
    </w:div>
    <w:div w:id="250282793">
      <w:bodyDiv w:val="1"/>
      <w:marLeft w:val="0"/>
      <w:marRight w:val="0"/>
      <w:marTop w:val="0"/>
      <w:marBottom w:val="0"/>
      <w:divBdr>
        <w:top w:val="none" w:sz="0" w:space="0" w:color="auto"/>
        <w:left w:val="none" w:sz="0" w:space="0" w:color="auto"/>
        <w:bottom w:val="none" w:sz="0" w:space="0" w:color="auto"/>
        <w:right w:val="none" w:sz="0" w:space="0" w:color="auto"/>
      </w:divBdr>
    </w:div>
    <w:div w:id="250429256">
      <w:bodyDiv w:val="1"/>
      <w:marLeft w:val="0"/>
      <w:marRight w:val="0"/>
      <w:marTop w:val="0"/>
      <w:marBottom w:val="0"/>
      <w:divBdr>
        <w:top w:val="none" w:sz="0" w:space="0" w:color="auto"/>
        <w:left w:val="none" w:sz="0" w:space="0" w:color="auto"/>
        <w:bottom w:val="none" w:sz="0" w:space="0" w:color="auto"/>
        <w:right w:val="none" w:sz="0" w:space="0" w:color="auto"/>
      </w:divBdr>
    </w:div>
    <w:div w:id="250510369">
      <w:bodyDiv w:val="1"/>
      <w:marLeft w:val="0"/>
      <w:marRight w:val="0"/>
      <w:marTop w:val="0"/>
      <w:marBottom w:val="0"/>
      <w:divBdr>
        <w:top w:val="none" w:sz="0" w:space="0" w:color="auto"/>
        <w:left w:val="none" w:sz="0" w:space="0" w:color="auto"/>
        <w:bottom w:val="none" w:sz="0" w:space="0" w:color="auto"/>
        <w:right w:val="none" w:sz="0" w:space="0" w:color="auto"/>
      </w:divBdr>
    </w:div>
    <w:div w:id="250697452">
      <w:bodyDiv w:val="1"/>
      <w:marLeft w:val="0"/>
      <w:marRight w:val="0"/>
      <w:marTop w:val="0"/>
      <w:marBottom w:val="0"/>
      <w:divBdr>
        <w:top w:val="none" w:sz="0" w:space="0" w:color="auto"/>
        <w:left w:val="none" w:sz="0" w:space="0" w:color="auto"/>
        <w:bottom w:val="none" w:sz="0" w:space="0" w:color="auto"/>
        <w:right w:val="none" w:sz="0" w:space="0" w:color="auto"/>
      </w:divBdr>
    </w:div>
    <w:div w:id="250773312">
      <w:bodyDiv w:val="1"/>
      <w:marLeft w:val="0"/>
      <w:marRight w:val="0"/>
      <w:marTop w:val="0"/>
      <w:marBottom w:val="0"/>
      <w:divBdr>
        <w:top w:val="none" w:sz="0" w:space="0" w:color="auto"/>
        <w:left w:val="none" w:sz="0" w:space="0" w:color="auto"/>
        <w:bottom w:val="none" w:sz="0" w:space="0" w:color="auto"/>
        <w:right w:val="none" w:sz="0" w:space="0" w:color="auto"/>
      </w:divBdr>
    </w:div>
    <w:div w:id="251207824">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1475534">
      <w:bodyDiv w:val="1"/>
      <w:marLeft w:val="0"/>
      <w:marRight w:val="0"/>
      <w:marTop w:val="0"/>
      <w:marBottom w:val="0"/>
      <w:divBdr>
        <w:top w:val="none" w:sz="0" w:space="0" w:color="auto"/>
        <w:left w:val="none" w:sz="0" w:space="0" w:color="auto"/>
        <w:bottom w:val="none" w:sz="0" w:space="0" w:color="auto"/>
        <w:right w:val="none" w:sz="0" w:space="0" w:color="auto"/>
      </w:divBdr>
    </w:div>
    <w:div w:id="251622362">
      <w:bodyDiv w:val="1"/>
      <w:marLeft w:val="0"/>
      <w:marRight w:val="0"/>
      <w:marTop w:val="0"/>
      <w:marBottom w:val="0"/>
      <w:divBdr>
        <w:top w:val="none" w:sz="0" w:space="0" w:color="auto"/>
        <w:left w:val="none" w:sz="0" w:space="0" w:color="auto"/>
        <w:bottom w:val="none" w:sz="0" w:space="0" w:color="auto"/>
        <w:right w:val="none" w:sz="0" w:space="0" w:color="auto"/>
      </w:divBdr>
    </w:div>
    <w:div w:id="251742695">
      <w:bodyDiv w:val="1"/>
      <w:marLeft w:val="0"/>
      <w:marRight w:val="0"/>
      <w:marTop w:val="0"/>
      <w:marBottom w:val="0"/>
      <w:divBdr>
        <w:top w:val="none" w:sz="0" w:space="0" w:color="auto"/>
        <w:left w:val="none" w:sz="0" w:space="0" w:color="auto"/>
        <w:bottom w:val="none" w:sz="0" w:space="0" w:color="auto"/>
        <w:right w:val="none" w:sz="0" w:space="0" w:color="auto"/>
      </w:divBdr>
    </w:div>
    <w:div w:id="252326863">
      <w:bodyDiv w:val="1"/>
      <w:marLeft w:val="0"/>
      <w:marRight w:val="0"/>
      <w:marTop w:val="0"/>
      <w:marBottom w:val="0"/>
      <w:divBdr>
        <w:top w:val="none" w:sz="0" w:space="0" w:color="auto"/>
        <w:left w:val="none" w:sz="0" w:space="0" w:color="auto"/>
        <w:bottom w:val="none" w:sz="0" w:space="0" w:color="auto"/>
        <w:right w:val="none" w:sz="0" w:space="0" w:color="auto"/>
      </w:divBdr>
    </w:div>
    <w:div w:id="252400170">
      <w:bodyDiv w:val="1"/>
      <w:marLeft w:val="0"/>
      <w:marRight w:val="0"/>
      <w:marTop w:val="0"/>
      <w:marBottom w:val="0"/>
      <w:divBdr>
        <w:top w:val="none" w:sz="0" w:space="0" w:color="auto"/>
        <w:left w:val="none" w:sz="0" w:space="0" w:color="auto"/>
        <w:bottom w:val="none" w:sz="0" w:space="0" w:color="auto"/>
        <w:right w:val="none" w:sz="0" w:space="0" w:color="auto"/>
      </w:divBdr>
    </w:div>
    <w:div w:id="252664934">
      <w:bodyDiv w:val="1"/>
      <w:marLeft w:val="0"/>
      <w:marRight w:val="0"/>
      <w:marTop w:val="0"/>
      <w:marBottom w:val="0"/>
      <w:divBdr>
        <w:top w:val="none" w:sz="0" w:space="0" w:color="auto"/>
        <w:left w:val="none" w:sz="0" w:space="0" w:color="auto"/>
        <w:bottom w:val="none" w:sz="0" w:space="0" w:color="auto"/>
        <w:right w:val="none" w:sz="0" w:space="0" w:color="auto"/>
      </w:divBdr>
    </w:div>
    <w:div w:id="253167989">
      <w:bodyDiv w:val="1"/>
      <w:marLeft w:val="0"/>
      <w:marRight w:val="0"/>
      <w:marTop w:val="0"/>
      <w:marBottom w:val="0"/>
      <w:divBdr>
        <w:top w:val="none" w:sz="0" w:space="0" w:color="auto"/>
        <w:left w:val="none" w:sz="0" w:space="0" w:color="auto"/>
        <w:bottom w:val="none" w:sz="0" w:space="0" w:color="auto"/>
        <w:right w:val="none" w:sz="0" w:space="0" w:color="auto"/>
      </w:divBdr>
    </w:div>
    <w:div w:id="253561641">
      <w:bodyDiv w:val="1"/>
      <w:marLeft w:val="0"/>
      <w:marRight w:val="0"/>
      <w:marTop w:val="0"/>
      <w:marBottom w:val="0"/>
      <w:divBdr>
        <w:top w:val="none" w:sz="0" w:space="0" w:color="auto"/>
        <w:left w:val="none" w:sz="0" w:space="0" w:color="auto"/>
        <w:bottom w:val="none" w:sz="0" w:space="0" w:color="auto"/>
        <w:right w:val="none" w:sz="0" w:space="0" w:color="auto"/>
      </w:divBdr>
    </w:div>
    <w:div w:id="253828807">
      <w:bodyDiv w:val="1"/>
      <w:marLeft w:val="0"/>
      <w:marRight w:val="0"/>
      <w:marTop w:val="0"/>
      <w:marBottom w:val="0"/>
      <w:divBdr>
        <w:top w:val="none" w:sz="0" w:space="0" w:color="auto"/>
        <w:left w:val="none" w:sz="0" w:space="0" w:color="auto"/>
        <w:bottom w:val="none" w:sz="0" w:space="0" w:color="auto"/>
        <w:right w:val="none" w:sz="0" w:space="0" w:color="auto"/>
      </w:divBdr>
    </w:div>
    <w:div w:id="253903122">
      <w:bodyDiv w:val="1"/>
      <w:marLeft w:val="0"/>
      <w:marRight w:val="0"/>
      <w:marTop w:val="0"/>
      <w:marBottom w:val="0"/>
      <w:divBdr>
        <w:top w:val="none" w:sz="0" w:space="0" w:color="auto"/>
        <w:left w:val="none" w:sz="0" w:space="0" w:color="auto"/>
        <w:bottom w:val="none" w:sz="0" w:space="0" w:color="auto"/>
        <w:right w:val="none" w:sz="0" w:space="0" w:color="auto"/>
      </w:divBdr>
    </w:div>
    <w:div w:id="254092891">
      <w:bodyDiv w:val="1"/>
      <w:marLeft w:val="0"/>
      <w:marRight w:val="0"/>
      <w:marTop w:val="0"/>
      <w:marBottom w:val="0"/>
      <w:divBdr>
        <w:top w:val="none" w:sz="0" w:space="0" w:color="auto"/>
        <w:left w:val="none" w:sz="0" w:space="0" w:color="auto"/>
        <w:bottom w:val="none" w:sz="0" w:space="0" w:color="auto"/>
        <w:right w:val="none" w:sz="0" w:space="0" w:color="auto"/>
      </w:divBdr>
    </w:div>
    <w:div w:id="254175712">
      <w:bodyDiv w:val="1"/>
      <w:marLeft w:val="0"/>
      <w:marRight w:val="0"/>
      <w:marTop w:val="0"/>
      <w:marBottom w:val="0"/>
      <w:divBdr>
        <w:top w:val="none" w:sz="0" w:space="0" w:color="auto"/>
        <w:left w:val="none" w:sz="0" w:space="0" w:color="auto"/>
        <w:bottom w:val="none" w:sz="0" w:space="0" w:color="auto"/>
        <w:right w:val="none" w:sz="0" w:space="0" w:color="auto"/>
      </w:divBdr>
    </w:div>
    <w:div w:id="254630582">
      <w:bodyDiv w:val="1"/>
      <w:marLeft w:val="0"/>
      <w:marRight w:val="0"/>
      <w:marTop w:val="0"/>
      <w:marBottom w:val="0"/>
      <w:divBdr>
        <w:top w:val="none" w:sz="0" w:space="0" w:color="auto"/>
        <w:left w:val="none" w:sz="0" w:space="0" w:color="auto"/>
        <w:bottom w:val="none" w:sz="0" w:space="0" w:color="auto"/>
        <w:right w:val="none" w:sz="0" w:space="0" w:color="auto"/>
      </w:divBdr>
    </w:div>
    <w:div w:id="255402474">
      <w:bodyDiv w:val="1"/>
      <w:marLeft w:val="0"/>
      <w:marRight w:val="0"/>
      <w:marTop w:val="0"/>
      <w:marBottom w:val="0"/>
      <w:divBdr>
        <w:top w:val="none" w:sz="0" w:space="0" w:color="auto"/>
        <w:left w:val="none" w:sz="0" w:space="0" w:color="auto"/>
        <w:bottom w:val="none" w:sz="0" w:space="0" w:color="auto"/>
        <w:right w:val="none" w:sz="0" w:space="0" w:color="auto"/>
      </w:divBdr>
    </w:div>
    <w:div w:id="255603717">
      <w:bodyDiv w:val="1"/>
      <w:marLeft w:val="0"/>
      <w:marRight w:val="0"/>
      <w:marTop w:val="0"/>
      <w:marBottom w:val="0"/>
      <w:divBdr>
        <w:top w:val="none" w:sz="0" w:space="0" w:color="auto"/>
        <w:left w:val="none" w:sz="0" w:space="0" w:color="auto"/>
        <w:bottom w:val="none" w:sz="0" w:space="0" w:color="auto"/>
        <w:right w:val="none" w:sz="0" w:space="0" w:color="auto"/>
      </w:divBdr>
    </w:div>
    <w:div w:id="255722267">
      <w:bodyDiv w:val="1"/>
      <w:marLeft w:val="0"/>
      <w:marRight w:val="0"/>
      <w:marTop w:val="0"/>
      <w:marBottom w:val="0"/>
      <w:divBdr>
        <w:top w:val="none" w:sz="0" w:space="0" w:color="auto"/>
        <w:left w:val="none" w:sz="0" w:space="0" w:color="auto"/>
        <w:bottom w:val="none" w:sz="0" w:space="0" w:color="auto"/>
        <w:right w:val="none" w:sz="0" w:space="0" w:color="auto"/>
      </w:divBdr>
    </w:div>
    <w:div w:id="255872924">
      <w:bodyDiv w:val="1"/>
      <w:marLeft w:val="0"/>
      <w:marRight w:val="0"/>
      <w:marTop w:val="0"/>
      <w:marBottom w:val="0"/>
      <w:divBdr>
        <w:top w:val="none" w:sz="0" w:space="0" w:color="auto"/>
        <w:left w:val="none" w:sz="0" w:space="0" w:color="auto"/>
        <w:bottom w:val="none" w:sz="0" w:space="0" w:color="auto"/>
        <w:right w:val="none" w:sz="0" w:space="0" w:color="auto"/>
      </w:divBdr>
    </w:div>
    <w:div w:id="256207601">
      <w:bodyDiv w:val="1"/>
      <w:marLeft w:val="0"/>
      <w:marRight w:val="0"/>
      <w:marTop w:val="0"/>
      <w:marBottom w:val="0"/>
      <w:divBdr>
        <w:top w:val="none" w:sz="0" w:space="0" w:color="auto"/>
        <w:left w:val="none" w:sz="0" w:space="0" w:color="auto"/>
        <w:bottom w:val="none" w:sz="0" w:space="0" w:color="auto"/>
        <w:right w:val="none" w:sz="0" w:space="0" w:color="auto"/>
      </w:divBdr>
    </w:div>
    <w:div w:id="256251030">
      <w:bodyDiv w:val="1"/>
      <w:marLeft w:val="0"/>
      <w:marRight w:val="0"/>
      <w:marTop w:val="0"/>
      <w:marBottom w:val="0"/>
      <w:divBdr>
        <w:top w:val="none" w:sz="0" w:space="0" w:color="auto"/>
        <w:left w:val="none" w:sz="0" w:space="0" w:color="auto"/>
        <w:bottom w:val="none" w:sz="0" w:space="0" w:color="auto"/>
        <w:right w:val="none" w:sz="0" w:space="0" w:color="auto"/>
      </w:divBdr>
    </w:div>
    <w:div w:id="256403371">
      <w:bodyDiv w:val="1"/>
      <w:marLeft w:val="0"/>
      <w:marRight w:val="0"/>
      <w:marTop w:val="0"/>
      <w:marBottom w:val="0"/>
      <w:divBdr>
        <w:top w:val="none" w:sz="0" w:space="0" w:color="auto"/>
        <w:left w:val="none" w:sz="0" w:space="0" w:color="auto"/>
        <w:bottom w:val="none" w:sz="0" w:space="0" w:color="auto"/>
        <w:right w:val="none" w:sz="0" w:space="0" w:color="auto"/>
      </w:divBdr>
    </w:div>
    <w:div w:id="256451221">
      <w:bodyDiv w:val="1"/>
      <w:marLeft w:val="0"/>
      <w:marRight w:val="0"/>
      <w:marTop w:val="0"/>
      <w:marBottom w:val="0"/>
      <w:divBdr>
        <w:top w:val="none" w:sz="0" w:space="0" w:color="auto"/>
        <w:left w:val="none" w:sz="0" w:space="0" w:color="auto"/>
        <w:bottom w:val="none" w:sz="0" w:space="0" w:color="auto"/>
        <w:right w:val="none" w:sz="0" w:space="0" w:color="auto"/>
      </w:divBdr>
    </w:div>
    <w:div w:id="256712598">
      <w:bodyDiv w:val="1"/>
      <w:marLeft w:val="0"/>
      <w:marRight w:val="0"/>
      <w:marTop w:val="0"/>
      <w:marBottom w:val="0"/>
      <w:divBdr>
        <w:top w:val="none" w:sz="0" w:space="0" w:color="auto"/>
        <w:left w:val="none" w:sz="0" w:space="0" w:color="auto"/>
        <w:bottom w:val="none" w:sz="0" w:space="0" w:color="auto"/>
        <w:right w:val="none" w:sz="0" w:space="0" w:color="auto"/>
      </w:divBdr>
    </w:div>
    <w:div w:id="256717476">
      <w:bodyDiv w:val="1"/>
      <w:marLeft w:val="0"/>
      <w:marRight w:val="0"/>
      <w:marTop w:val="0"/>
      <w:marBottom w:val="0"/>
      <w:divBdr>
        <w:top w:val="none" w:sz="0" w:space="0" w:color="auto"/>
        <w:left w:val="none" w:sz="0" w:space="0" w:color="auto"/>
        <w:bottom w:val="none" w:sz="0" w:space="0" w:color="auto"/>
        <w:right w:val="none" w:sz="0" w:space="0" w:color="auto"/>
      </w:divBdr>
    </w:div>
    <w:div w:id="256865319">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56912499">
      <w:bodyDiv w:val="1"/>
      <w:marLeft w:val="0"/>
      <w:marRight w:val="0"/>
      <w:marTop w:val="0"/>
      <w:marBottom w:val="0"/>
      <w:divBdr>
        <w:top w:val="none" w:sz="0" w:space="0" w:color="auto"/>
        <w:left w:val="none" w:sz="0" w:space="0" w:color="auto"/>
        <w:bottom w:val="none" w:sz="0" w:space="0" w:color="auto"/>
        <w:right w:val="none" w:sz="0" w:space="0" w:color="auto"/>
      </w:divBdr>
    </w:div>
    <w:div w:id="257569885">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757208">
      <w:bodyDiv w:val="1"/>
      <w:marLeft w:val="0"/>
      <w:marRight w:val="0"/>
      <w:marTop w:val="0"/>
      <w:marBottom w:val="0"/>
      <w:divBdr>
        <w:top w:val="none" w:sz="0" w:space="0" w:color="auto"/>
        <w:left w:val="none" w:sz="0" w:space="0" w:color="auto"/>
        <w:bottom w:val="none" w:sz="0" w:space="0" w:color="auto"/>
        <w:right w:val="none" w:sz="0" w:space="0" w:color="auto"/>
      </w:divBdr>
    </w:div>
    <w:div w:id="257955815">
      <w:bodyDiv w:val="1"/>
      <w:marLeft w:val="0"/>
      <w:marRight w:val="0"/>
      <w:marTop w:val="0"/>
      <w:marBottom w:val="0"/>
      <w:divBdr>
        <w:top w:val="none" w:sz="0" w:space="0" w:color="auto"/>
        <w:left w:val="none" w:sz="0" w:space="0" w:color="auto"/>
        <w:bottom w:val="none" w:sz="0" w:space="0" w:color="auto"/>
        <w:right w:val="none" w:sz="0" w:space="0" w:color="auto"/>
      </w:divBdr>
    </w:div>
    <w:div w:id="258176829">
      <w:bodyDiv w:val="1"/>
      <w:marLeft w:val="0"/>
      <w:marRight w:val="0"/>
      <w:marTop w:val="0"/>
      <w:marBottom w:val="0"/>
      <w:divBdr>
        <w:top w:val="none" w:sz="0" w:space="0" w:color="auto"/>
        <w:left w:val="none" w:sz="0" w:space="0" w:color="auto"/>
        <w:bottom w:val="none" w:sz="0" w:space="0" w:color="auto"/>
        <w:right w:val="none" w:sz="0" w:space="0" w:color="auto"/>
      </w:divBdr>
    </w:div>
    <w:div w:id="258834072">
      <w:bodyDiv w:val="1"/>
      <w:marLeft w:val="0"/>
      <w:marRight w:val="0"/>
      <w:marTop w:val="0"/>
      <w:marBottom w:val="0"/>
      <w:divBdr>
        <w:top w:val="none" w:sz="0" w:space="0" w:color="auto"/>
        <w:left w:val="none" w:sz="0" w:space="0" w:color="auto"/>
        <w:bottom w:val="none" w:sz="0" w:space="0" w:color="auto"/>
        <w:right w:val="none" w:sz="0" w:space="0" w:color="auto"/>
      </w:divBdr>
    </w:div>
    <w:div w:id="258878098">
      <w:bodyDiv w:val="1"/>
      <w:marLeft w:val="0"/>
      <w:marRight w:val="0"/>
      <w:marTop w:val="0"/>
      <w:marBottom w:val="0"/>
      <w:divBdr>
        <w:top w:val="none" w:sz="0" w:space="0" w:color="auto"/>
        <w:left w:val="none" w:sz="0" w:space="0" w:color="auto"/>
        <w:bottom w:val="none" w:sz="0" w:space="0" w:color="auto"/>
        <w:right w:val="none" w:sz="0" w:space="0" w:color="auto"/>
      </w:divBdr>
    </w:div>
    <w:div w:id="259220027">
      <w:bodyDiv w:val="1"/>
      <w:marLeft w:val="0"/>
      <w:marRight w:val="0"/>
      <w:marTop w:val="0"/>
      <w:marBottom w:val="0"/>
      <w:divBdr>
        <w:top w:val="none" w:sz="0" w:space="0" w:color="auto"/>
        <w:left w:val="none" w:sz="0" w:space="0" w:color="auto"/>
        <w:bottom w:val="none" w:sz="0" w:space="0" w:color="auto"/>
        <w:right w:val="none" w:sz="0" w:space="0" w:color="auto"/>
      </w:divBdr>
    </w:div>
    <w:div w:id="259610962">
      <w:bodyDiv w:val="1"/>
      <w:marLeft w:val="0"/>
      <w:marRight w:val="0"/>
      <w:marTop w:val="0"/>
      <w:marBottom w:val="0"/>
      <w:divBdr>
        <w:top w:val="none" w:sz="0" w:space="0" w:color="auto"/>
        <w:left w:val="none" w:sz="0" w:space="0" w:color="auto"/>
        <w:bottom w:val="none" w:sz="0" w:space="0" w:color="auto"/>
        <w:right w:val="none" w:sz="0" w:space="0" w:color="auto"/>
      </w:divBdr>
    </w:div>
    <w:div w:id="259871159">
      <w:bodyDiv w:val="1"/>
      <w:marLeft w:val="0"/>
      <w:marRight w:val="0"/>
      <w:marTop w:val="0"/>
      <w:marBottom w:val="0"/>
      <w:divBdr>
        <w:top w:val="none" w:sz="0" w:space="0" w:color="auto"/>
        <w:left w:val="none" w:sz="0" w:space="0" w:color="auto"/>
        <w:bottom w:val="none" w:sz="0" w:space="0" w:color="auto"/>
        <w:right w:val="none" w:sz="0" w:space="0" w:color="auto"/>
      </w:divBdr>
    </w:div>
    <w:div w:id="260182692">
      <w:bodyDiv w:val="1"/>
      <w:marLeft w:val="0"/>
      <w:marRight w:val="0"/>
      <w:marTop w:val="0"/>
      <w:marBottom w:val="0"/>
      <w:divBdr>
        <w:top w:val="none" w:sz="0" w:space="0" w:color="auto"/>
        <w:left w:val="none" w:sz="0" w:space="0" w:color="auto"/>
        <w:bottom w:val="none" w:sz="0" w:space="0" w:color="auto"/>
        <w:right w:val="none" w:sz="0" w:space="0" w:color="auto"/>
      </w:divBdr>
    </w:div>
    <w:div w:id="260264974">
      <w:bodyDiv w:val="1"/>
      <w:marLeft w:val="0"/>
      <w:marRight w:val="0"/>
      <w:marTop w:val="0"/>
      <w:marBottom w:val="0"/>
      <w:divBdr>
        <w:top w:val="none" w:sz="0" w:space="0" w:color="auto"/>
        <w:left w:val="none" w:sz="0" w:space="0" w:color="auto"/>
        <w:bottom w:val="none" w:sz="0" w:space="0" w:color="auto"/>
        <w:right w:val="none" w:sz="0" w:space="0" w:color="auto"/>
      </w:divBdr>
    </w:div>
    <w:div w:id="260334224">
      <w:bodyDiv w:val="1"/>
      <w:marLeft w:val="0"/>
      <w:marRight w:val="0"/>
      <w:marTop w:val="0"/>
      <w:marBottom w:val="0"/>
      <w:divBdr>
        <w:top w:val="none" w:sz="0" w:space="0" w:color="auto"/>
        <w:left w:val="none" w:sz="0" w:space="0" w:color="auto"/>
        <w:bottom w:val="none" w:sz="0" w:space="0" w:color="auto"/>
        <w:right w:val="none" w:sz="0" w:space="0" w:color="auto"/>
      </w:divBdr>
    </w:div>
    <w:div w:id="260918411">
      <w:bodyDiv w:val="1"/>
      <w:marLeft w:val="0"/>
      <w:marRight w:val="0"/>
      <w:marTop w:val="0"/>
      <w:marBottom w:val="0"/>
      <w:divBdr>
        <w:top w:val="none" w:sz="0" w:space="0" w:color="auto"/>
        <w:left w:val="none" w:sz="0" w:space="0" w:color="auto"/>
        <w:bottom w:val="none" w:sz="0" w:space="0" w:color="auto"/>
        <w:right w:val="none" w:sz="0" w:space="0" w:color="auto"/>
      </w:divBdr>
    </w:div>
    <w:div w:id="261108005">
      <w:bodyDiv w:val="1"/>
      <w:marLeft w:val="0"/>
      <w:marRight w:val="0"/>
      <w:marTop w:val="0"/>
      <w:marBottom w:val="0"/>
      <w:divBdr>
        <w:top w:val="none" w:sz="0" w:space="0" w:color="auto"/>
        <w:left w:val="none" w:sz="0" w:space="0" w:color="auto"/>
        <w:bottom w:val="none" w:sz="0" w:space="0" w:color="auto"/>
        <w:right w:val="none" w:sz="0" w:space="0" w:color="auto"/>
      </w:divBdr>
    </w:div>
    <w:div w:id="261376194">
      <w:bodyDiv w:val="1"/>
      <w:marLeft w:val="0"/>
      <w:marRight w:val="0"/>
      <w:marTop w:val="0"/>
      <w:marBottom w:val="0"/>
      <w:divBdr>
        <w:top w:val="none" w:sz="0" w:space="0" w:color="auto"/>
        <w:left w:val="none" w:sz="0" w:space="0" w:color="auto"/>
        <w:bottom w:val="none" w:sz="0" w:space="0" w:color="auto"/>
        <w:right w:val="none" w:sz="0" w:space="0" w:color="auto"/>
      </w:divBdr>
    </w:div>
    <w:div w:id="261956040">
      <w:bodyDiv w:val="1"/>
      <w:marLeft w:val="0"/>
      <w:marRight w:val="0"/>
      <w:marTop w:val="0"/>
      <w:marBottom w:val="0"/>
      <w:divBdr>
        <w:top w:val="none" w:sz="0" w:space="0" w:color="auto"/>
        <w:left w:val="none" w:sz="0" w:space="0" w:color="auto"/>
        <w:bottom w:val="none" w:sz="0" w:space="0" w:color="auto"/>
        <w:right w:val="none" w:sz="0" w:space="0" w:color="auto"/>
      </w:divBdr>
    </w:div>
    <w:div w:id="261961229">
      <w:bodyDiv w:val="1"/>
      <w:marLeft w:val="0"/>
      <w:marRight w:val="0"/>
      <w:marTop w:val="0"/>
      <w:marBottom w:val="0"/>
      <w:divBdr>
        <w:top w:val="none" w:sz="0" w:space="0" w:color="auto"/>
        <w:left w:val="none" w:sz="0" w:space="0" w:color="auto"/>
        <w:bottom w:val="none" w:sz="0" w:space="0" w:color="auto"/>
        <w:right w:val="none" w:sz="0" w:space="0" w:color="auto"/>
      </w:divBdr>
    </w:div>
    <w:div w:id="262107050">
      <w:bodyDiv w:val="1"/>
      <w:marLeft w:val="0"/>
      <w:marRight w:val="0"/>
      <w:marTop w:val="0"/>
      <w:marBottom w:val="0"/>
      <w:divBdr>
        <w:top w:val="none" w:sz="0" w:space="0" w:color="auto"/>
        <w:left w:val="none" w:sz="0" w:space="0" w:color="auto"/>
        <w:bottom w:val="none" w:sz="0" w:space="0" w:color="auto"/>
        <w:right w:val="none" w:sz="0" w:space="0" w:color="auto"/>
      </w:divBdr>
    </w:div>
    <w:div w:id="263147172">
      <w:bodyDiv w:val="1"/>
      <w:marLeft w:val="0"/>
      <w:marRight w:val="0"/>
      <w:marTop w:val="0"/>
      <w:marBottom w:val="0"/>
      <w:divBdr>
        <w:top w:val="none" w:sz="0" w:space="0" w:color="auto"/>
        <w:left w:val="none" w:sz="0" w:space="0" w:color="auto"/>
        <w:bottom w:val="none" w:sz="0" w:space="0" w:color="auto"/>
        <w:right w:val="none" w:sz="0" w:space="0" w:color="auto"/>
      </w:divBdr>
    </w:div>
    <w:div w:id="263608573">
      <w:bodyDiv w:val="1"/>
      <w:marLeft w:val="0"/>
      <w:marRight w:val="0"/>
      <w:marTop w:val="0"/>
      <w:marBottom w:val="0"/>
      <w:divBdr>
        <w:top w:val="none" w:sz="0" w:space="0" w:color="auto"/>
        <w:left w:val="none" w:sz="0" w:space="0" w:color="auto"/>
        <w:bottom w:val="none" w:sz="0" w:space="0" w:color="auto"/>
        <w:right w:val="none" w:sz="0" w:space="0" w:color="auto"/>
      </w:divBdr>
    </w:div>
    <w:div w:id="263652113">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4265863">
      <w:bodyDiv w:val="1"/>
      <w:marLeft w:val="0"/>
      <w:marRight w:val="0"/>
      <w:marTop w:val="0"/>
      <w:marBottom w:val="0"/>
      <w:divBdr>
        <w:top w:val="none" w:sz="0" w:space="0" w:color="auto"/>
        <w:left w:val="none" w:sz="0" w:space="0" w:color="auto"/>
        <w:bottom w:val="none" w:sz="0" w:space="0" w:color="auto"/>
        <w:right w:val="none" w:sz="0" w:space="0" w:color="auto"/>
      </w:divBdr>
    </w:div>
    <w:div w:id="264575485">
      <w:bodyDiv w:val="1"/>
      <w:marLeft w:val="0"/>
      <w:marRight w:val="0"/>
      <w:marTop w:val="0"/>
      <w:marBottom w:val="0"/>
      <w:divBdr>
        <w:top w:val="none" w:sz="0" w:space="0" w:color="auto"/>
        <w:left w:val="none" w:sz="0" w:space="0" w:color="auto"/>
        <w:bottom w:val="none" w:sz="0" w:space="0" w:color="auto"/>
        <w:right w:val="none" w:sz="0" w:space="0" w:color="auto"/>
      </w:divBdr>
    </w:div>
    <w:div w:id="264849642">
      <w:bodyDiv w:val="1"/>
      <w:marLeft w:val="0"/>
      <w:marRight w:val="0"/>
      <w:marTop w:val="0"/>
      <w:marBottom w:val="0"/>
      <w:divBdr>
        <w:top w:val="none" w:sz="0" w:space="0" w:color="auto"/>
        <w:left w:val="none" w:sz="0" w:space="0" w:color="auto"/>
        <w:bottom w:val="none" w:sz="0" w:space="0" w:color="auto"/>
        <w:right w:val="none" w:sz="0" w:space="0" w:color="auto"/>
      </w:divBdr>
    </w:div>
    <w:div w:id="265162922">
      <w:bodyDiv w:val="1"/>
      <w:marLeft w:val="0"/>
      <w:marRight w:val="0"/>
      <w:marTop w:val="0"/>
      <w:marBottom w:val="0"/>
      <w:divBdr>
        <w:top w:val="none" w:sz="0" w:space="0" w:color="auto"/>
        <w:left w:val="none" w:sz="0" w:space="0" w:color="auto"/>
        <w:bottom w:val="none" w:sz="0" w:space="0" w:color="auto"/>
        <w:right w:val="none" w:sz="0" w:space="0" w:color="auto"/>
      </w:divBdr>
    </w:div>
    <w:div w:id="265235466">
      <w:bodyDiv w:val="1"/>
      <w:marLeft w:val="0"/>
      <w:marRight w:val="0"/>
      <w:marTop w:val="0"/>
      <w:marBottom w:val="0"/>
      <w:divBdr>
        <w:top w:val="none" w:sz="0" w:space="0" w:color="auto"/>
        <w:left w:val="none" w:sz="0" w:space="0" w:color="auto"/>
        <w:bottom w:val="none" w:sz="0" w:space="0" w:color="auto"/>
        <w:right w:val="none" w:sz="0" w:space="0" w:color="auto"/>
      </w:divBdr>
    </w:div>
    <w:div w:id="265432317">
      <w:bodyDiv w:val="1"/>
      <w:marLeft w:val="0"/>
      <w:marRight w:val="0"/>
      <w:marTop w:val="0"/>
      <w:marBottom w:val="0"/>
      <w:divBdr>
        <w:top w:val="none" w:sz="0" w:space="0" w:color="auto"/>
        <w:left w:val="none" w:sz="0" w:space="0" w:color="auto"/>
        <w:bottom w:val="none" w:sz="0" w:space="0" w:color="auto"/>
        <w:right w:val="none" w:sz="0" w:space="0" w:color="auto"/>
      </w:divBdr>
    </w:div>
    <w:div w:id="266087140">
      <w:bodyDiv w:val="1"/>
      <w:marLeft w:val="0"/>
      <w:marRight w:val="0"/>
      <w:marTop w:val="0"/>
      <w:marBottom w:val="0"/>
      <w:divBdr>
        <w:top w:val="none" w:sz="0" w:space="0" w:color="auto"/>
        <w:left w:val="none" w:sz="0" w:space="0" w:color="auto"/>
        <w:bottom w:val="none" w:sz="0" w:space="0" w:color="auto"/>
        <w:right w:val="none" w:sz="0" w:space="0" w:color="auto"/>
      </w:divBdr>
    </w:div>
    <w:div w:id="266616812">
      <w:bodyDiv w:val="1"/>
      <w:marLeft w:val="0"/>
      <w:marRight w:val="0"/>
      <w:marTop w:val="0"/>
      <w:marBottom w:val="0"/>
      <w:divBdr>
        <w:top w:val="none" w:sz="0" w:space="0" w:color="auto"/>
        <w:left w:val="none" w:sz="0" w:space="0" w:color="auto"/>
        <w:bottom w:val="none" w:sz="0" w:space="0" w:color="auto"/>
        <w:right w:val="none" w:sz="0" w:space="0" w:color="auto"/>
      </w:divBdr>
    </w:div>
    <w:div w:id="266692248">
      <w:bodyDiv w:val="1"/>
      <w:marLeft w:val="0"/>
      <w:marRight w:val="0"/>
      <w:marTop w:val="0"/>
      <w:marBottom w:val="0"/>
      <w:divBdr>
        <w:top w:val="none" w:sz="0" w:space="0" w:color="auto"/>
        <w:left w:val="none" w:sz="0" w:space="0" w:color="auto"/>
        <w:bottom w:val="none" w:sz="0" w:space="0" w:color="auto"/>
        <w:right w:val="none" w:sz="0" w:space="0" w:color="auto"/>
      </w:divBdr>
    </w:div>
    <w:div w:id="267544535">
      <w:bodyDiv w:val="1"/>
      <w:marLeft w:val="0"/>
      <w:marRight w:val="0"/>
      <w:marTop w:val="0"/>
      <w:marBottom w:val="0"/>
      <w:divBdr>
        <w:top w:val="none" w:sz="0" w:space="0" w:color="auto"/>
        <w:left w:val="none" w:sz="0" w:space="0" w:color="auto"/>
        <w:bottom w:val="none" w:sz="0" w:space="0" w:color="auto"/>
        <w:right w:val="none" w:sz="0" w:space="0" w:color="auto"/>
      </w:divBdr>
    </w:div>
    <w:div w:id="267584821">
      <w:bodyDiv w:val="1"/>
      <w:marLeft w:val="0"/>
      <w:marRight w:val="0"/>
      <w:marTop w:val="0"/>
      <w:marBottom w:val="0"/>
      <w:divBdr>
        <w:top w:val="none" w:sz="0" w:space="0" w:color="auto"/>
        <w:left w:val="none" w:sz="0" w:space="0" w:color="auto"/>
        <w:bottom w:val="none" w:sz="0" w:space="0" w:color="auto"/>
        <w:right w:val="none" w:sz="0" w:space="0" w:color="auto"/>
      </w:divBdr>
    </w:div>
    <w:div w:id="267783658">
      <w:bodyDiv w:val="1"/>
      <w:marLeft w:val="0"/>
      <w:marRight w:val="0"/>
      <w:marTop w:val="0"/>
      <w:marBottom w:val="0"/>
      <w:divBdr>
        <w:top w:val="none" w:sz="0" w:space="0" w:color="auto"/>
        <w:left w:val="none" w:sz="0" w:space="0" w:color="auto"/>
        <w:bottom w:val="none" w:sz="0" w:space="0" w:color="auto"/>
        <w:right w:val="none" w:sz="0" w:space="0" w:color="auto"/>
      </w:divBdr>
    </w:div>
    <w:div w:id="268122653">
      <w:bodyDiv w:val="1"/>
      <w:marLeft w:val="0"/>
      <w:marRight w:val="0"/>
      <w:marTop w:val="0"/>
      <w:marBottom w:val="0"/>
      <w:divBdr>
        <w:top w:val="none" w:sz="0" w:space="0" w:color="auto"/>
        <w:left w:val="none" w:sz="0" w:space="0" w:color="auto"/>
        <w:bottom w:val="none" w:sz="0" w:space="0" w:color="auto"/>
        <w:right w:val="none" w:sz="0" w:space="0" w:color="auto"/>
      </w:divBdr>
    </w:div>
    <w:div w:id="268509278">
      <w:bodyDiv w:val="1"/>
      <w:marLeft w:val="0"/>
      <w:marRight w:val="0"/>
      <w:marTop w:val="0"/>
      <w:marBottom w:val="0"/>
      <w:divBdr>
        <w:top w:val="none" w:sz="0" w:space="0" w:color="auto"/>
        <w:left w:val="none" w:sz="0" w:space="0" w:color="auto"/>
        <w:bottom w:val="none" w:sz="0" w:space="0" w:color="auto"/>
        <w:right w:val="none" w:sz="0" w:space="0" w:color="auto"/>
      </w:divBdr>
    </w:div>
    <w:div w:id="268659966">
      <w:bodyDiv w:val="1"/>
      <w:marLeft w:val="0"/>
      <w:marRight w:val="0"/>
      <w:marTop w:val="0"/>
      <w:marBottom w:val="0"/>
      <w:divBdr>
        <w:top w:val="none" w:sz="0" w:space="0" w:color="auto"/>
        <w:left w:val="none" w:sz="0" w:space="0" w:color="auto"/>
        <w:bottom w:val="none" w:sz="0" w:space="0" w:color="auto"/>
        <w:right w:val="none" w:sz="0" w:space="0" w:color="auto"/>
      </w:divBdr>
    </w:div>
    <w:div w:id="268896975">
      <w:bodyDiv w:val="1"/>
      <w:marLeft w:val="0"/>
      <w:marRight w:val="0"/>
      <w:marTop w:val="0"/>
      <w:marBottom w:val="0"/>
      <w:divBdr>
        <w:top w:val="none" w:sz="0" w:space="0" w:color="auto"/>
        <w:left w:val="none" w:sz="0" w:space="0" w:color="auto"/>
        <w:bottom w:val="none" w:sz="0" w:space="0" w:color="auto"/>
        <w:right w:val="none" w:sz="0" w:space="0" w:color="auto"/>
      </w:divBdr>
    </w:div>
    <w:div w:id="269626026">
      <w:bodyDiv w:val="1"/>
      <w:marLeft w:val="0"/>
      <w:marRight w:val="0"/>
      <w:marTop w:val="0"/>
      <w:marBottom w:val="0"/>
      <w:divBdr>
        <w:top w:val="none" w:sz="0" w:space="0" w:color="auto"/>
        <w:left w:val="none" w:sz="0" w:space="0" w:color="auto"/>
        <w:bottom w:val="none" w:sz="0" w:space="0" w:color="auto"/>
        <w:right w:val="none" w:sz="0" w:space="0" w:color="auto"/>
      </w:divBdr>
    </w:div>
    <w:div w:id="269705213">
      <w:bodyDiv w:val="1"/>
      <w:marLeft w:val="0"/>
      <w:marRight w:val="0"/>
      <w:marTop w:val="0"/>
      <w:marBottom w:val="0"/>
      <w:divBdr>
        <w:top w:val="none" w:sz="0" w:space="0" w:color="auto"/>
        <w:left w:val="none" w:sz="0" w:space="0" w:color="auto"/>
        <w:bottom w:val="none" w:sz="0" w:space="0" w:color="auto"/>
        <w:right w:val="none" w:sz="0" w:space="0" w:color="auto"/>
      </w:divBdr>
    </w:div>
    <w:div w:id="270161710">
      <w:bodyDiv w:val="1"/>
      <w:marLeft w:val="0"/>
      <w:marRight w:val="0"/>
      <w:marTop w:val="0"/>
      <w:marBottom w:val="0"/>
      <w:divBdr>
        <w:top w:val="none" w:sz="0" w:space="0" w:color="auto"/>
        <w:left w:val="none" w:sz="0" w:space="0" w:color="auto"/>
        <w:bottom w:val="none" w:sz="0" w:space="0" w:color="auto"/>
        <w:right w:val="none" w:sz="0" w:space="0" w:color="auto"/>
      </w:divBdr>
    </w:div>
    <w:div w:id="270363277">
      <w:bodyDiv w:val="1"/>
      <w:marLeft w:val="0"/>
      <w:marRight w:val="0"/>
      <w:marTop w:val="0"/>
      <w:marBottom w:val="0"/>
      <w:divBdr>
        <w:top w:val="none" w:sz="0" w:space="0" w:color="auto"/>
        <w:left w:val="none" w:sz="0" w:space="0" w:color="auto"/>
        <w:bottom w:val="none" w:sz="0" w:space="0" w:color="auto"/>
        <w:right w:val="none" w:sz="0" w:space="0" w:color="auto"/>
      </w:divBdr>
    </w:div>
    <w:div w:id="270474189">
      <w:bodyDiv w:val="1"/>
      <w:marLeft w:val="0"/>
      <w:marRight w:val="0"/>
      <w:marTop w:val="0"/>
      <w:marBottom w:val="0"/>
      <w:divBdr>
        <w:top w:val="none" w:sz="0" w:space="0" w:color="auto"/>
        <w:left w:val="none" w:sz="0" w:space="0" w:color="auto"/>
        <w:bottom w:val="none" w:sz="0" w:space="0" w:color="auto"/>
        <w:right w:val="none" w:sz="0" w:space="0" w:color="auto"/>
      </w:divBdr>
    </w:div>
    <w:div w:id="270745252">
      <w:bodyDiv w:val="1"/>
      <w:marLeft w:val="0"/>
      <w:marRight w:val="0"/>
      <w:marTop w:val="0"/>
      <w:marBottom w:val="0"/>
      <w:divBdr>
        <w:top w:val="none" w:sz="0" w:space="0" w:color="auto"/>
        <w:left w:val="none" w:sz="0" w:space="0" w:color="auto"/>
        <w:bottom w:val="none" w:sz="0" w:space="0" w:color="auto"/>
        <w:right w:val="none" w:sz="0" w:space="0" w:color="auto"/>
      </w:divBdr>
    </w:div>
    <w:div w:id="270825370">
      <w:bodyDiv w:val="1"/>
      <w:marLeft w:val="0"/>
      <w:marRight w:val="0"/>
      <w:marTop w:val="0"/>
      <w:marBottom w:val="0"/>
      <w:divBdr>
        <w:top w:val="none" w:sz="0" w:space="0" w:color="auto"/>
        <w:left w:val="none" w:sz="0" w:space="0" w:color="auto"/>
        <w:bottom w:val="none" w:sz="0" w:space="0" w:color="auto"/>
        <w:right w:val="none" w:sz="0" w:space="0" w:color="auto"/>
      </w:divBdr>
    </w:div>
    <w:div w:id="271087557">
      <w:bodyDiv w:val="1"/>
      <w:marLeft w:val="0"/>
      <w:marRight w:val="0"/>
      <w:marTop w:val="0"/>
      <w:marBottom w:val="0"/>
      <w:divBdr>
        <w:top w:val="none" w:sz="0" w:space="0" w:color="auto"/>
        <w:left w:val="none" w:sz="0" w:space="0" w:color="auto"/>
        <w:bottom w:val="none" w:sz="0" w:space="0" w:color="auto"/>
        <w:right w:val="none" w:sz="0" w:space="0" w:color="auto"/>
      </w:divBdr>
    </w:div>
    <w:div w:id="271137405">
      <w:bodyDiv w:val="1"/>
      <w:marLeft w:val="0"/>
      <w:marRight w:val="0"/>
      <w:marTop w:val="0"/>
      <w:marBottom w:val="0"/>
      <w:divBdr>
        <w:top w:val="none" w:sz="0" w:space="0" w:color="auto"/>
        <w:left w:val="none" w:sz="0" w:space="0" w:color="auto"/>
        <w:bottom w:val="none" w:sz="0" w:space="0" w:color="auto"/>
        <w:right w:val="none" w:sz="0" w:space="0" w:color="auto"/>
      </w:divBdr>
    </w:div>
    <w:div w:id="271325528">
      <w:bodyDiv w:val="1"/>
      <w:marLeft w:val="0"/>
      <w:marRight w:val="0"/>
      <w:marTop w:val="0"/>
      <w:marBottom w:val="0"/>
      <w:divBdr>
        <w:top w:val="none" w:sz="0" w:space="0" w:color="auto"/>
        <w:left w:val="none" w:sz="0" w:space="0" w:color="auto"/>
        <w:bottom w:val="none" w:sz="0" w:space="0" w:color="auto"/>
        <w:right w:val="none" w:sz="0" w:space="0" w:color="auto"/>
      </w:divBdr>
    </w:div>
    <w:div w:id="271398187">
      <w:bodyDiv w:val="1"/>
      <w:marLeft w:val="0"/>
      <w:marRight w:val="0"/>
      <w:marTop w:val="0"/>
      <w:marBottom w:val="0"/>
      <w:divBdr>
        <w:top w:val="none" w:sz="0" w:space="0" w:color="auto"/>
        <w:left w:val="none" w:sz="0" w:space="0" w:color="auto"/>
        <w:bottom w:val="none" w:sz="0" w:space="0" w:color="auto"/>
        <w:right w:val="none" w:sz="0" w:space="0" w:color="auto"/>
      </w:divBdr>
    </w:div>
    <w:div w:id="271858739">
      <w:bodyDiv w:val="1"/>
      <w:marLeft w:val="0"/>
      <w:marRight w:val="0"/>
      <w:marTop w:val="0"/>
      <w:marBottom w:val="0"/>
      <w:divBdr>
        <w:top w:val="none" w:sz="0" w:space="0" w:color="auto"/>
        <w:left w:val="none" w:sz="0" w:space="0" w:color="auto"/>
        <w:bottom w:val="none" w:sz="0" w:space="0" w:color="auto"/>
        <w:right w:val="none" w:sz="0" w:space="0" w:color="auto"/>
      </w:divBdr>
    </w:div>
    <w:div w:id="271867011">
      <w:bodyDiv w:val="1"/>
      <w:marLeft w:val="0"/>
      <w:marRight w:val="0"/>
      <w:marTop w:val="0"/>
      <w:marBottom w:val="0"/>
      <w:divBdr>
        <w:top w:val="none" w:sz="0" w:space="0" w:color="auto"/>
        <w:left w:val="none" w:sz="0" w:space="0" w:color="auto"/>
        <w:bottom w:val="none" w:sz="0" w:space="0" w:color="auto"/>
        <w:right w:val="none" w:sz="0" w:space="0" w:color="auto"/>
      </w:divBdr>
    </w:div>
    <w:div w:id="272323190">
      <w:bodyDiv w:val="1"/>
      <w:marLeft w:val="0"/>
      <w:marRight w:val="0"/>
      <w:marTop w:val="0"/>
      <w:marBottom w:val="0"/>
      <w:divBdr>
        <w:top w:val="none" w:sz="0" w:space="0" w:color="auto"/>
        <w:left w:val="none" w:sz="0" w:space="0" w:color="auto"/>
        <w:bottom w:val="none" w:sz="0" w:space="0" w:color="auto"/>
        <w:right w:val="none" w:sz="0" w:space="0" w:color="auto"/>
      </w:divBdr>
    </w:div>
    <w:div w:id="272522303">
      <w:bodyDiv w:val="1"/>
      <w:marLeft w:val="0"/>
      <w:marRight w:val="0"/>
      <w:marTop w:val="0"/>
      <w:marBottom w:val="0"/>
      <w:divBdr>
        <w:top w:val="none" w:sz="0" w:space="0" w:color="auto"/>
        <w:left w:val="none" w:sz="0" w:space="0" w:color="auto"/>
        <w:bottom w:val="none" w:sz="0" w:space="0" w:color="auto"/>
        <w:right w:val="none" w:sz="0" w:space="0" w:color="auto"/>
      </w:divBdr>
    </w:div>
    <w:div w:id="272782530">
      <w:bodyDiv w:val="1"/>
      <w:marLeft w:val="0"/>
      <w:marRight w:val="0"/>
      <w:marTop w:val="0"/>
      <w:marBottom w:val="0"/>
      <w:divBdr>
        <w:top w:val="none" w:sz="0" w:space="0" w:color="auto"/>
        <w:left w:val="none" w:sz="0" w:space="0" w:color="auto"/>
        <w:bottom w:val="none" w:sz="0" w:space="0" w:color="auto"/>
        <w:right w:val="none" w:sz="0" w:space="0" w:color="auto"/>
      </w:divBdr>
    </w:div>
    <w:div w:id="272830359">
      <w:bodyDiv w:val="1"/>
      <w:marLeft w:val="0"/>
      <w:marRight w:val="0"/>
      <w:marTop w:val="0"/>
      <w:marBottom w:val="0"/>
      <w:divBdr>
        <w:top w:val="none" w:sz="0" w:space="0" w:color="auto"/>
        <w:left w:val="none" w:sz="0" w:space="0" w:color="auto"/>
        <w:bottom w:val="none" w:sz="0" w:space="0" w:color="auto"/>
        <w:right w:val="none" w:sz="0" w:space="0" w:color="auto"/>
      </w:divBdr>
    </w:div>
    <w:div w:id="273023968">
      <w:bodyDiv w:val="1"/>
      <w:marLeft w:val="0"/>
      <w:marRight w:val="0"/>
      <w:marTop w:val="0"/>
      <w:marBottom w:val="0"/>
      <w:divBdr>
        <w:top w:val="none" w:sz="0" w:space="0" w:color="auto"/>
        <w:left w:val="none" w:sz="0" w:space="0" w:color="auto"/>
        <w:bottom w:val="none" w:sz="0" w:space="0" w:color="auto"/>
        <w:right w:val="none" w:sz="0" w:space="0" w:color="auto"/>
      </w:divBdr>
    </w:div>
    <w:div w:id="273287631">
      <w:bodyDiv w:val="1"/>
      <w:marLeft w:val="0"/>
      <w:marRight w:val="0"/>
      <w:marTop w:val="0"/>
      <w:marBottom w:val="0"/>
      <w:divBdr>
        <w:top w:val="none" w:sz="0" w:space="0" w:color="auto"/>
        <w:left w:val="none" w:sz="0" w:space="0" w:color="auto"/>
        <w:bottom w:val="none" w:sz="0" w:space="0" w:color="auto"/>
        <w:right w:val="none" w:sz="0" w:space="0" w:color="auto"/>
      </w:divBdr>
    </w:div>
    <w:div w:id="273293721">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3635660">
      <w:bodyDiv w:val="1"/>
      <w:marLeft w:val="0"/>
      <w:marRight w:val="0"/>
      <w:marTop w:val="0"/>
      <w:marBottom w:val="0"/>
      <w:divBdr>
        <w:top w:val="none" w:sz="0" w:space="0" w:color="auto"/>
        <w:left w:val="none" w:sz="0" w:space="0" w:color="auto"/>
        <w:bottom w:val="none" w:sz="0" w:space="0" w:color="auto"/>
        <w:right w:val="none" w:sz="0" w:space="0" w:color="auto"/>
      </w:divBdr>
    </w:div>
    <w:div w:id="273638425">
      <w:bodyDiv w:val="1"/>
      <w:marLeft w:val="0"/>
      <w:marRight w:val="0"/>
      <w:marTop w:val="0"/>
      <w:marBottom w:val="0"/>
      <w:divBdr>
        <w:top w:val="none" w:sz="0" w:space="0" w:color="auto"/>
        <w:left w:val="none" w:sz="0" w:space="0" w:color="auto"/>
        <w:bottom w:val="none" w:sz="0" w:space="0" w:color="auto"/>
        <w:right w:val="none" w:sz="0" w:space="0" w:color="auto"/>
      </w:divBdr>
    </w:div>
    <w:div w:id="273707128">
      <w:bodyDiv w:val="1"/>
      <w:marLeft w:val="0"/>
      <w:marRight w:val="0"/>
      <w:marTop w:val="0"/>
      <w:marBottom w:val="0"/>
      <w:divBdr>
        <w:top w:val="none" w:sz="0" w:space="0" w:color="auto"/>
        <w:left w:val="none" w:sz="0" w:space="0" w:color="auto"/>
        <w:bottom w:val="none" w:sz="0" w:space="0" w:color="auto"/>
        <w:right w:val="none" w:sz="0" w:space="0" w:color="auto"/>
      </w:divBdr>
    </w:div>
    <w:div w:id="273876108">
      <w:bodyDiv w:val="1"/>
      <w:marLeft w:val="0"/>
      <w:marRight w:val="0"/>
      <w:marTop w:val="0"/>
      <w:marBottom w:val="0"/>
      <w:divBdr>
        <w:top w:val="none" w:sz="0" w:space="0" w:color="auto"/>
        <w:left w:val="none" w:sz="0" w:space="0" w:color="auto"/>
        <w:bottom w:val="none" w:sz="0" w:space="0" w:color="auto"/>
        <w:right w:val="none" w:sz="0" w:space="0" w:color="auto"/>
      </w:divBdr>
    </w:div>
    <w:div w:id="273948601">
      <w:bodyDiv w:val="1"/>
      <w:marLeft w:val="0"/>
      <w:marRight w:val="0"/>
      <w:marTop w:val="0"/>
      <w:marBottom w:val="0"/>
      <w:divBdr>
        <w:top w:val="none" w:sz="0" w:space="0" w:color="auto"/>
        <w:left w:val="none" w:sz="0" w:space="0" w:color="auto"/>
        <w:bottom w:val="none" w:sz="0" w:space="0" w:color="auto"/>
        <w:right w:val="none" w:sz="0" w:space="0" w:color="auto"/>
      </w:divBdr>
    </w:div>
    <w:div w:id="274482355">
      <w:bodyDiv w:val="1"/>
      <w:marLeft w:val="0"/>
      <w:marRight w:val="0"/>
      <w:marTop w:val="0"/>
      <w:marBottom w:val="0"/>
      <w:divBdr>
        <w:top w:val="none" w:sz="0" w:space="0" w:color="auto"/>
        <w:left w:val="none" w:sz="0" w:space="0" w:color="auto"/>
        <w:bottom w:val="none" w:sz="0" w:space="0" w:color="auto"/>
        <w:right w:val="none" w:sz="0" w:space="0" w:color="auto"/>
      </w:divBdr>
    </w:div>
    <w:div w:id="274606687">
      <w:bodyDiv w:val="1"/>
      <w:marLeft w:val="0"/>
      <w:marRight w:val="0"/>
      <w:marTop w:val="0"/>
      <w:marBottom w:val="0"/>
      <w:divBdr>
        <w:top w:val="none" w:sz="0" w:space="0" w:color="auto"/>
        <w:left w:val="none" w:sz="0" w:space="0" w:color="auto"/>
        <w:bottom w:val="none" w:sz="0" w:space="0" w:color="auto"/>
        <w:right w:val="none" w:sz="0" w:space="0" w:color="auto"/>
      </w:divBdr>
    </w:div>
    <w:div w:id="274944600">
      <w:bodyDiv w:val="1"/>
      <w:marLeft w:val="0"/>
      <w:marRight w:val="0"/>
      <w:marTop w:val="0"/>
      <w:marBottom w:val="0"/>
      <w:divBdr>
        <w:top w:val="none" w:sz="0" w:space="0" w:color="auto"/>
        <w:left w:val="none" w:sz="0" w:space="0" w:color="auto"/>
        <w:bottom w:val="none" w:sz="0" w:space="0" w:color="auto"/>
        <w:right w:val="none" w:sz="0" w:space="0" w:color="auto"/>
      </w:divBdr>
    </w:div>
    <w:div w:id="275135206">
      <w:bodyDiv w:val="1"/>
      <w:marLeft w:val="0"/>
      <w:marRight w:val="0"/>
      <w:marTop w:val="0"/>
      <w:marBottom w:val="0"/>
      <w:divBdr>
        <w:top w:val="none" w:sz="0" w:space="0" w:color="auto"/>
        <w:left w:val="none" w:sz="0" w:space="0" w:color="auto"/>
        <w:bottom w:val="none" w:sz="0" w:space="0" w:color="auto"/>
        <w:right w:val="none" w:sz="0" w:space="0" w:color="auto"/>
      </w:divBdr>
    </w:div>
    <w:div w:id="276104355">
      <w:bodyDiv w:val="1"/>
      <w:marLeft w:val="0"/>
      <w:marRight w:val="0"/>
      <w:marTop w:val="0"/>
      <w:marBottom w:val="0"/>
      <w:divBdr>
        <w:top w:val="none" w:sz="0" w:space="0" w:color="auto"/>
        <w:left w:val="none" w:sz="0" w:space="0" w:color="auto"/>
        <w:bottom w:val="none" w:sz="0" w:space="0" w:color="auto"/>
        <w:right w:val="none" w:sz="0" w:space="0" w:color="auto"/>
      </w:divBdr>
    </w:div>
    <w:div w:id="276182383">
      <w:bodyDiv w:val="1"/>
      <w:marLeft w:val="0"/>
      <w:marRight w:val="0"/>
      <w:marTop w:val="0"/>
      <w:marBottom w:val="0"/>
      <w:divBdr>
        <w:top w:val="none" w:sz="0" w:space="0" w:color="auto"/>
        <w:left w:val="none" w:sz="0" w:space="0" w:color="auto"/>
        <w:bottom w:val="none" w:sz="0" w:space="0" w:color="auto"/>
        <w:right w:val="none" w:sz="0" w:space="0" w:color="auto"/>
      </w:divBdr>
    </w:div>
    <w:div w:id="276718662">
      <w:bodyDiv w:val="1"/>
      <w:marLeft w:val="0"/>
      <w:marRight w:val="0"/>
      <w:marTop w:val="0"/>
      <w:marBottom w:val="0"/>
      <w:divBdr>
        <w:top w:val="none" w:sz="0" w:space="0" w:color="auto"/>
        <w:left w:val="none" w:sz="0" w:space="0" w:color="auto"/>
        <w:bottom w:val="none" w:sz="0" w:space="0" w:color="auto"/>
        <w:right w:val="none" w:sz="0" w:space="0" w:color="auto"/>
      </w:divBdr>
    </w:div>
    <w:div w:id="276721669">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6789310">
      <w:bodyDiv w:val="1"/>
      <w:marLeft w:val="0"/>
      <w:marRight w:val="0"/>
      <w:marTop w:val="0"/>
      <w:marBottom w:val="0"/>
      <w:divBdr>
        <w:top w:val="none" w:sz="0" w:space="0" w:color="auto"/>
        <w:left w:val="none" w:sz="0" w:space="0" w:color="auto"/>
        <w:bottom w:val="none" w:sz="0" w:space="0" w:color="auto"/>
        <w:right w:val="none" w:sz="0" w:space="0" w:color="auto"/>
      </w:divBdr>
    </w:div>
    <w:div w:id="276837110">
      <w:bodyDiv w:val="1"/>
      <w:marLeft w:val="0"/>
      <w:marRight w:val="0"/>
      <w:marTop w:val="0"/>
      <w:marBottom w:val="0"/>
      <w:divBdr>
        <w:top w:val="none" w:sz="0" w:space="0" w:color="auto"/>
        <w:left w:val="none" w:sz="0" w:space="0" w:color="auto"/>
        <w:bottom w:val="none" w:sz="0" w:space="0" w:color="auto"/>
        <w:right w:val="none" w:sz="0" w:space="0" w:color="auto"/>
      </w:divBdr>
    </w:div>
    <w:div w:id="276910561">
      <w:bodyDiv w:val="1"/>
      <w:marLeft w:val="0"/>
      <w:marRight w:val="0"/>
      <w:marTop w:val="0"/>
      <w:marBottom w:val="0"/>
      <w:divBdr>
        <w:top w:val="none" w:sz="0" w:space="0" w:color="auto"/>
        <w:left w:val="none" w:sz="0" w:space="0" w:color="auto"/>
        <w:bottom w:val="none" w:sz="0" w:space="0" w:color="auto"/>
        <w:right w:val="none" w:sz="0" w:space="0" w:color="auto"/>
      </w:divBdr>
    </w:div>
    <w:div w:id="276915533">
      <w:bodyDiv w:val="1"/>
      <w:marLeft w:val="0"/>
      <w:marRight w:val="0"/>
      <w:marTop w:val="0"/>
      <w:marBottom w:val="0"/>
      <w:divBdr>
        <w:top w:val="none" w:sz="0" w:space="0" w:color="auto"/>
        <w:left w:val="none" w:sz="0" w:space="0" w:color="auto"/>
        <w:bottom w:val="none" w:sz="0" w:space="0" w:color="auto"/>
        <w:right w:val="none" w:sz="0" w:space="0" w:color="auto"/>
      </w:divBdr>
    </w:div>
    <w:div w:id="276986252">
      <w:bodyDiv w:val="1"/>
      <w:marLeft w:val="0"/>
      <w:marRight w:val="0"/>
      <w:marTop w:val="0"/>
      <w:marBottom w:val="0"/>
      <w:divBdr>
        <w:top w:val="none" w:sz="0" w:space="0" w:color="auto"/>
        <w:left w:val="none" w:sz="0" w:space="0" w:color="auto"/>
        <w:bottom w:val="none" w:sz="0" w:space="0" w:color="auto"/>
        <w:right w:val="none" w:sz="0" w:space="0" w:color="auto"/>
      </w:divBdr>
    </w:div>
    <w:div w:id="277492127">
      <w:bodyDiv w:val="1"/>
      <w:marLeft w:val="0"/>
      <w:marRight w:val="0"/>
      <w:marTop w:val="0"/>
      <w:marBottom w:val="0"/>
      <w:divBdr>
        <w:top w:val="none" w:sz="0" w:space="0" w:color="auto"/>
        <w:left w:val="none" w:sz="0" w:space="0" w:color="auto"/>
        <w:bottom w:val="none" w:sz="0" w:space="0" w:color="auto"/>
        <w:right w:val="none" w:sz="0" w:space="0" w:color="auto"/>
      </w:divBdr>
    </w:div>
    <w:div w:id="277834666">
      <w:bodyDiv w:val="1"/>
      <w:marLeft w:val="0"/>
      <w:marRight w:val="0"/>
      <w:marTop w:val="0"/>
      <w:marBottom w:val="0"/>
      <w:divBdr>
        <w:top w:val="none" w:sz="0" w:space="0" w:color="auto"/>
        <w:left w:val="none" w:sz="0" w:space="0" w:color="auto"/>
        <w:bottom w:val="none" w:sz="0" w:space="0" w:color="auto"/>
        <w:right w:val="none" w:sz="0" w:space="0" w:color="auto"/>
      </w:divBdr>
    </w:div>
    <w:div w:id="277951792">
      <w:bodyDiv w:val="1"/>
      <w:marLeft w:val="0"/>
      <w:marRight w:val="0"/>
      <w:marTop w:val="0"/>
      <w:marBottom w:val="0"/>
      <w:divBdr>
        <w:top w:val="none" w:sz="0" w:space="0" w:color="auto"/>
        <w:left w:val="none" w:sz="0" w:space="0" w:color="auto"/>
        <w:bottom w:val="none" w:sz="0" w:space="0" w:color="auto"/>
        <w:right w:val="none" w:sz="0" w:space="0" w:color="auto"/>
      </w:divBdr>
    </w:div>
    <w:div w:id="278463242">
      <w:bodyDiv w:val="1"/>
      <w:marLeft w:val="0"/>
      <w:marRight w:val="0"/>
      <w:marTop w:val="0"/>
      <w:marBottom w:val="0"/>
      <w:divBdr>
        <w:top w:val="none" w:sz="0" w:space="0" w:color="auto"/>
        <w:left w:val="none" w:sz="0" w:space="0" w:color="auto"/>
        <w:bottom w:val="none" w:sz="0" w:space="0" w:color="auto"/>
        <w:right w:val="none" w:sz="0" w:space="0" w:color="auto"/>
      </w:divBdr>
    </w:div>
    <w:div w:id="278999446">
      <w:bodyDiv w:val="1"/>
      <w:marLeft w:val="0"/>
      <w:marRight w:val="0"/>
      <w:marTop w:val="0"/>
      <w:marBottom w:val="0"/>
      <w:divBdr>
        <w:top w:val="none" w:sz="0" w:space="0" w:color="auto"/>
        <w:left w:val="none" w:sz="0" w:space="0" w:color="auto"/>
        <w:bottom w:val="none" w:sz="0" w:space="0" w:color="auto"/>
        <w:right w:val="none" w:sz="0" w:space="0" w:color="auto"/>
      </w:divBdr>
    </w:div>
    <w:div w:id="279726605">
      <w:bodyDiv w:val="1"/>
      <w:marLeft w:val="0"/>
      <w:marRight w:val="0"/>
      <w:marTop w:val="0"/>
      <w:marBottom w:val="0"/>
      <w:divBdr>
        <w:top w:val="none" w:sz="0" w:space="0" w:color="auto"/>
        <w:left w:val="none" w:sz="0" w:space="0" w:color="auto"/>
        <w:bottom w:val="none" w:sz="0" w:space="0" w:color="auto"/>
        <w:right w:val="none" w:sz="0" w:space="0" w:color="auto"/>
      </w:divBdr>
    </w:div>
    <w:div w:id="279773689">
      <w:bodyDiv w:val="1"/>
      <w:marLeft w:val="0"/>
      <w:marRight w:val="0"/>
      <w:marTop w:val="0"/>
      <w:marBottom w:val="0"/>
      <w:divBdr>
        <w:top w:val="none" w:sz="0" w:space="0" w:color="auto"/>
        <w:left w:val="none" w:sz="0" w:space="0" w:color="auto"/>
        <w:bottom w:val="none" w:sz="0" w:space="0" w:color="auto"/>
        <w:right w:val="none" w:sz="0" w:space="0" w:color="auto"/>
      </w:divBdr>
    </w:div>
    <w:div w:id="279996379">
      <w:bodyDiv w:val="1"/>
      <w:marLeft w:val="0"/>
      <w:marRight w:val="0"/>
      <w:marTop w:val="0"/>
      <w:marBottom w:val="0"/>
      <w:divBdr>
        <w:top w:val="none" w:sz="0" w:space="0" w:color="auto"/>
        <w:left w:val="none" w:sz="0" w:space="0" w:color="auto"/>
        <w:bottom w:val="none" w:sz="0" w:space="0" w:color="auto"/>
        <w:right w:val="none" w:sz="0" w:space="0" w:color="auto"/>
      </w:divBdr>
    </w:div>
    <w:div w:id="280233406">
      <w:bodyDiv w:val="1"/>
      <w:marLeft w:val="0"/>
      <w:marRight w:val="0"/>
      <w:marTop w:val="0"/>
      <w:marBottom w:val="0"/>
      <w:divBdr>
        <w:top w:val="none" w:sz="0" w:space="0" w:color="auto"/>
        <w:left w:val="none" w:sz="0" w:space="0" w:color="auto"/>
        <w:bottom w:val="none" w:sz="0" w:space="0" w:color="auto"/>
        <w:right w:val="none" w:sz="0" w:space="0" w:color="auto"/>
      </w:divBdr>
    </w:div>
    <w:div w:id="280382749">
      <w:bodyDiv w:val="1"/>
      <w:marLeft w:val="0"/>
      <w:marRight w:val="0"/>
      <w:marTop w:val="0"/>
      <w:marBottom w:val="0"/>
      <w:divBdr>
        <w:top w:val="none" w:sz="0" w:space="0" w:color="auto"/>
        <w:left w:val="none" w:sz="0" w:space="0" w:color="auto"/>
        <w:bottom w:val="none" w:sz="0" w:space="0" w:color="auto"/>
        <w:right w:val="none" w:sz="0" w:space="0" w:color="auto"/>
      </w:divBdr>
    </w:div>
    <w:div w:id="280579642">
      <w:bodyDiv w:val="1"/>
      <w:marLeft w:val="0"/>
      <w:marRight w:val="0"/>
      <w:marTop w:val="0"/>
      <w:marBottom w:val="0"/>
      <w:divBdr>
        <w:top w:val="none" w:sz="0" w:space="0" w:color="auto"/>
        <w:left w:val="none" w:sz="0" w:space="0" w:color="auto"/>
        <w:bottom w:val="none" w:sz="0" w:space="0" w:color="auto"/>
        <w:right w:val="none" w:sz="0" w:space="0" w:color="auto"/>
      </w:divBdr>
    </w:div>
    <w:div w:id="280692520">
      <w:bodyDiv w:val="1"/>
      <w:marLeft w:val="0"/>
      <w:marRight w:val="0"/>
      <w:marTop w:val="0"/>
      <w:marBottom w:val="0"/>
      <w:divBdr>
        <w:top w:val="none" w:sz="0" w:space="0" w:color="auto"/>
        <w:left w:val="none" w:sz="0" w:space="0" w:color="auto"/>
        <w:bottom w:val="none" w:sz="0" w:space="0" w:color="auto"/>
        <w:right w:val="none" w:sz="0" w:space="0" w:color="auto"/>
      </w:divBdr>
    </w:div>
    <w:div w:id="280847445">
      <w:bodyDiv w:val="1"/>
      <w:marLeft w:val="0"/>
      <w:marRight w:val="0"/>
      <w:marTop w:val="0"/>
      <w:marBottom w:val="0"/>
      <w:divBdr>
        <w:top w:val="none" w:sz="0" w:space="0" w:color="auto"/>
        <w:left w:val="none" w:sz="0" w:space="0" w:color="auto"/>
        <w:bottom w:val="none" w:sz="0" w:space="0" w:color="auto"/>
        <w:right w:val="none" w:sz="0" w:space="0" w:color="auto"/>
      </w:divBdr>
    </w:div>
    <w:div w:id="280962854">
      <w:bodyDiv w:val="1"/>
      <w:marLeft w:val="0"/>
      <w:marRight w:val="0"/>
      <w:marTop w:val="0"/>
      <w:marBottom w:val="0"/>
      <w:divBdr>
        <w:top w:val="none" w:sz="0" w:space="0" w:color="auto"/>
        <w:left w:val="none" w:sz="0" w:space="0" w:color="auto"/>
        <w:bottom w:val="none" w:sz="0" w:space="0" w:color="auto"/>
        <w:right w:val="none" w:sz="0" w:space="0" w:color="auto"/>
      </w:divBdr>
    </w:div>
    <w:div w:id="281152008">
      <w:bodyDiv w:val="1"/>
      <w:marLeft w:val="0"/>
      <w:marRight w:val="0"/>
      <w:marTop w:val="0"/>
      <w:marBottom w:val="0"/>
      <w:divBdr>
        <w:top w:val="none" w:sz="0" w:space="0" w:color="auto"/>
        <w:left w:val="none" w:sz="0" w:space="0" w:color="auto"/>
        <w:bottom w:val="none" w:sz="0" w:space="0" w:color="auto"/>
        <w:right w:val="none" w:sz="0" w:space="0" w:color="auto"/>
      </w:divBdr>
    </w:div>
    <w:div w:id="281304080">
      <w:bodyDiv w:val="1"/>
      <w:marLeft w:val="0"/>
      <w:marRight w:val="0"/>
      <w:marTop w:val="0"/>
      <w:marBottom w:val="0"/>
      <w:divBdr>
        <w:top w:val="none" w:sz="0" w:space="0" w:color="auto"/>
        <w:left w:val="none" w:sz="0" w:space="0" w:color="auto"/>
        <w:bottom w:val="none" w:sz="0" w:space="0" w:color="auto"/>
        <w:right w:val="none" w:sz="0" w:space="0" w:color="auto"/>
      </w:divBdr>
    </w:div>
    <w:div w:id="281502800">
      <w:bodyDiv w:val="1"/>
      <w:marLeft w:val="0"/>
      <w:marRight w:val="0"/>
      <w:marTop w:val="0"/>
      <w:marBottom w:val="0"/>
      <w:divBdr>
        <w:top w:val="none" w:sz="0" w:space="0" w:color="auto"/>
        <w:left w:val="none" w:sz="0" w:space="0" w:color="auto"/>
        <w:bottom w:val="none" w:sz="0" w:space="0" w:color="auto"/>
        <w:right w:val="none" w:sz="0" w:space="0" w:color="auto"/>
      </w:divBdr>
    </w:div>
    <w:div w:id="281614727">
      <w:bodyDiv w:val="1"/>
      <w:marLeft w:val="0"/>
      <w:marRight w:val="0"/>
      <w:marTop w:val="0"/>
      <w:marBottom w:val="0"/>
      <w:divBdr>
        <w:top w:val="none" w:sz="0" w:space="0" w:color="auto"/>
        <w:left w:val="none" w:sz="0" w:space="0" w:color="auto"/>
        <w:bottom w:val="none" w:sz="0" w:space="0" w:color="auto"/>
        <w:right w:val="none" w:sz="0" w:space="0" w:color="auto"/>
      </w:divBdr>
    </w:div>
    <w:div w:id="281965867">
      <w:bodyDiv w:val="1"/>
      <w:marLeft w:val="0"/>
      <w:marRight w:val="0"/>
      <w:marTop w:val="0"/>
      <w:marBottom w:val="0"/>
      <w:divBdr>
        <w:top w:val="none" w:sz="0" w:space="0" w:color="auto"/>
        <w:left w:val="none" w:sz="0" w:space="0" w:color="auto"/>
        <w:bottom w:val="none" w:sz="0" w:space="0" w:color="auto"/>
        <w:right w:val="none" w:sz="0" w:space="0" w:color="auto"/>
      </w:divBdr>
    </w:div>
    <w:div w:id="282004649">
      <w:bodyDiv w:val="1"/>
      <w:marLeft w:val="0"/>
      <w:marRight w:val="0"/>
      <w:marTop w:val="0"/>
      <w:marBottom w:val="0"/>
      <w:divBdr>
        <w:top w:val="none" w:sz="0" w:space="0" w:color="auto"/>
        <w:left w:val="none" w:sz="0" w:space="0" w:color="auto"/>
        <w:bottom w:val="none" w:sz="0" w:space="0" w:color="auto"/>
        <w:right w:val="none" w:sz="0" w:space="0" w:color="auto"/>
      </w:divBdr>
    </w:div>
    <w:div w:id="282075683">
      <w:bodyDiv w:val="1"/>
      <w:marLeft w:val="0"/>
      <w:marRight w:val="0"/>
      <w:marTop w:val="0"/>
      <w:marBottom w:val="0"/>
      <w:divBdr>
        <w:top w:val="none" w:sz="0" w:space="0" w:color="auto"/>
        <w:left w:val="none" w:sz="0" w:space="0" w:color="auto"/>
        <w:bottom w:val="none" w:sz="0" w:space="0" w:color="auto"/>
        <w:right w:val="none" w:sz="0" w:space="0" w:color="auto"/>
      </w:divBdr>
    </w:div>
    <w:div w:id="282157135">
      <w:bodyDiv w:val="1"/>
      <w:marLeft w:val="0"/>
      <w:marRight w:val="0"/>
      <w:marTop w:val="0"/>
      <w:marBottom w:val="0"/>
      <w:divBdr>
        <w:top w:val="none" w:sz="0" w:space="0" w:color="auto"/>
        <w:left w:val="none" w:sz="0" w:space="0" w:color="auto"/>
        <w:bottom w:val="none" w:sz="0" w:space="0" w:color="auto"/>
        <w:right w:val="none" w:sz="0" w:space="0" w:color="auto"/>
      </w:divBdr>
    </w:div>
    <w:div w:id="282855816">
      <w:bodyDiv w:val="1"/>
      <w:marLeft w:val="0"/>
      <w:marRight w:val="0"/>
      <w:marTop w:val="0"/>
      <w:marBottom w:val="0"/>
      <w:divBdr>
        <w:top w:val="none" w:sz="0" w:space="0" w:color="auto"/>
        <w:left w:val="none" w:sz="0" w:space="0" w:color="auto"/>
        <w:bottom w:val="none" w:sz="0" w:space="0" w:color="auto"/>
        <w:right w:val="none" w:sz="0" w:space="0" w:color="auto"/>
      </w:divBdr>
    </w:div>
    <w:div w:id="283538281">
      <w:bodyDiv w:val="1"/>
      <w:marLeft w:val="0"/>
      <w:marRight w:val="0"/>
      <w:marTop w:val="0"/>
      <w:marBottom w:val="0"/>
      <w:divBdr>
        <w:top w:val="none" w:sz="0" w:space="0" w:color="auto"/>
        <w:left w:val="none" w:sz="0" w:space="0" w:color="auto"/>
        <w:bottom w:val="none" w:sz="0" w:space="0" w:color="auto"/>
        <w:right w:val="none" w:sz="0" w:space="0" w:color="auto"/>
      </w:divBdr>
    </w:div>
    <w:div w:id="284116748">
      <w:bodyDiv w:val="1"/>
      <w:marLeft w:val="0"/>
      <w:marRight w:val="0"/>
      <w:marTop w:val="0"/>
      <w:marBottom w:val="0"/>
      <w:divBdr>
        <w:top w:val="none" w:sz="0" w:space="0" w:color="auto"/>
        <w:left w:val="none" w:sz="0" w:space="0" w:color="auto"/>
        <w:bottom w:val="none" w:sz="0" w:space="0" w:color="auto"/>
        <w:right w:val="none" w:sz="0" w:space="0" w:color="auto"/>
      </w:divBdr>
    </w:div>
    <w:div w:id="284308755">
      <w:bodyDiv w:val="1"/>
      <w:marLeft w:val="0"/>
      <w:marRight w:val="0"/>
      <w:marTop w:val="0"/>
      <w:marBottom w:val="0"/>
      <w:divBdr>
        <w:top w:val="none" w:sz="0" w:space="0" w:color="auto"/>
        <w:left w:val="none" w:sz="0" w:space="0" w:color="auto"/>
        <w:bottom w:val="none" w:sz="0" w:space="0" w:color="auto"/>
        <w:right w:val="none" w:sz="0" w:space="0" w:color="auto"/>
      </w:divBdr>
    </w:div>
    <w:div w:id="284310476">
      <w:bodyDiv w:val="1"/>
      <w:marLeft w:val="0"/>
      <w:marRight w:val="0"/>
      <w:marTop w:val="0"/>
      <w:marBottom w:val="0"/>
      <w:divBdr>
        <w:top w:val="none" w:sz="0" w:space="0" w:color="auto"/>
        <w:left w:val="none" w:sz="0" w:space="0" w:color="auto"/>
        <w:bottom w:val="none" w:sz="0" w:space="0" w:color="auto"/>
        <w:right w:val="none" w:sz="0" w:space="0" w:color="auto"/>
      </w:divBdr>
    </w:div>
    <w:div w:id="284430928">
      <w:bodyDiv w:val="1"/>
      <w:marLeft w:val="0"/>
      <w:marRight w:val="0"/>
      <w:marTop w:val="0"/>
      <w:marBottom w:val="0"/>
      <w:divBdr>
        <w:top w:val="none" w:sz="0" w:space="0" w:color="auto"/>
        <w:left w:val="none" w:sz="0" w:space="0" w:color="auto"/>
        <w:bottom w:val="none" w:sz="0" w:space="0" w:color="auto"/>
        <w:right w:val="none" w:sz="0" w:space="0" w:color="auto"/>
      </w:divBdr>
    </w:div>
    <w:div w:id="284432610">
      <w:bodyDiv w:val="1"/>
      <w:marLeft w:val="0"/>
      <w:marRight w:val="0"/>
      <w:marTop w:val="0"/>
      <w:marBottom w:val="0"/>
      <w:divBdr>
        <w:top w:val="none" w:sz="0" w:space="0" w:color="auto"/>
        <w:left w:val="none" w:sz="0" w:space="0" w:color="auto"/>
        <w:bottom w:val="none" w:sz="0" w:space="0" w:color="auto"/>
        <w:right w:val="none" w:sz="0" w:space="0" w:color="auto"/>
      </w:divBdr>
    </w:div>
    <w:div w:id="284582392">
      <w:bodyDiv w:val="1"/>
      <w:marLeft w:val="0"/>
      <w:marRight w:val="0"/>
      <w:marTop w:val="0"/>
      <w:marBottom w:val="0"/>
      <w:divBdr>
        <w:top w:val="none" w:sz="0" w:space="0" w:color="auto"/>
        <w:left w:val="none" w:sz="0" w:space="0" w:color="auto"/>
        <w:bottom w:val="none" w:sz="0" w:space="0" w:color="auto"/>
        <w:right w:val="none" w:sz="0" w:space="0" w:color="auto"/>
      </w:divBdr>
    </w:div>
    <w:div w:id="284847021">
      <w:bodyDiv w:val="1"/>
      <w:marLeft w:val="0"/>
      <w:marRight w:val="0"/>
      <w:marTop w:val="0"/>
      <w:marBottom w:val="0"/>
      <w:divBdr>
        <w:top w:val="none" w:sz="0" w:space="0" w:color="auto"/>
        <w:left w:val="none" w:sz="0" w:space="0" w:color="auto"/>
        <w:bottom w:val="none" w:sz="0" w:space="0" w:color="auto"/>
        <w:right w:val="none" w:sz="0" w:space="0" w:color="auto"/>
      </w:divBdr>
    </w:div>
    <w:div w:id="284849393">
      <w:bodyDiv w:val="1"/>
      <w:marLeft w:val="0"/>
      <w:marRight w:val="0"/>
      <w:marTop w:val="0"/>
      <w:marBottom w:val="0"/>
      <w:divBdr>
        <w:top w:val="none" w:sz="0" w:space="0" w:color="auto"/>
        <w:left w:val="none" w:sz="0" w:space="0" w:color="auto"/>
        <w:bottom w:val="none" w:sz="0" w:space="0" w:color="auto"/>
        <w:right w:val="none" w:sz="0" w:space="0" w:color="auto"/>
      </w:divBdr>
    </w:div>
    <w:div w:id="285083209">
      <w:bodyDiv w:val="1"/>
      <w:marLeft w:val="0"/>
      <w:marRight w:val="0"/>
      <w:marTop w:val="0"/>
      <w:marBottom w:val="0"/>
      <w:divBdr>
        <w:top w:val="none" w:sz="0" w:space="0" w:color="auto"/>
        <w:left w:val="none" w:sz="0" w:space="0" w:color="auto"/>
        <w:bottom w:val="none" w:sz="0" w:space="0" w:color="auto"/>
        <w:right w:val="none" w:sz="0" w:space="0" w:color="auto"/>
      </w:divBdr>
    </w:div>
    <w:div w:id="285357390">
      <w:bodyDiv w:val="1"/>
      <w:marLeft w:val="0"/>
      <w:marRight w:val="0"/>
      <w:marTop w:val="0"/>
      <w:marBottom w:val="0"/>
      <w:divBdr>
        <w:top w:val="none" w:sz="0" w:space="0" w:color="auto"/>
        <w:left w:val="none" w:sz="0" w:space="0" w:color="auto"/>
        <w:bottom w:val="none" w:sz="0" w:space="0" w:color="auto"/>
        <w:right w:val="none" w:sz="0" w:space="0" w:color="auto"/>
      </w:divBdr>
    </w:div>
    <w:div w:id="286665983">
      <w:bodyDiv w:val="1"/>
      <w:marLeft w:val="0"/>
      <w:marRight w:val="0"/>
      <w:marTop w:val="0"/>
      <w:marBottom w:val="0"/>
      <w:divBdr>
        <w:top w:val="none" w:sz="0" w:space="0" w:color="auto"/>
        <w:left w:val="none" w:sz="0" w:space="0" w:color="auto"/>
        <w:bottom w:val="none" w:sz="0" w:space="0" w:color="auto"/>
        <w:right w:val="none" w:sz="0" w:space="0" w:color="auto"/>
      </w:divBdr>
    </w:div>
    <w:div w:id="286935436">
      <w:bodyDiv w:val="1"/>
      <w:marLeft w:val="0"/>
      <w:marRight w:val="0"/>
      <w:marTop w:val="0"/>
      <w:marBottom w:val="0"/>
      <w:divBdr>
        <w:top w:val="none" w:sz="0" w:space="0" w:color="auto"/>
        <w:left w:val="none" w:sz="0" w:space="0" w:color="auto"/>
        <w:bottom w:val="none" w:sz="0" w:space="0" w:color="auto"/>
        <w:right w:val="none" w:sz="0" w:space="0" w:color="auto"/>
      </w:divBdr>
    </w:div>
    <w:div w:id="287051107">
      <w:bodyDiv w:val="1"/>
      <w:marLeft w:val="0"/>
      <w:marRight w:val="0"/>
      <w:marTop w:val="0"/>
      <w:marBottom w:val="0"/>
      <w:divBdr>
        <w:top w:val="none" w:sz="0" w:space="0" w:color="auto"/>
        <w:left w:val="none" w:sz="0" w:space="0" w:color="auto"/>
        <w:bottom w:val="none" w:sz="0" w:space="0" w:color="auto"/>
        <w:right w:val="none" w:sz="0" w:space="0" w:color="auto"/>
      </w:divBdr>
    </w:div>
    <w:div w:id="287591920">
      <w:bodyDiv w:val="1"/>
      <w:marLeft w:val="0"/>
      <w:marRight w:val="0"/>
      <w:marTop w:val="0"/>
      <w:marBottom w:val="0"/>
      <w:divBdr>
        <w:top w:val="none" w:sz="0" w:space="0" w:color="auto"/>
        <w:left w:val="none" w:sz="0" w:space="0" w:color="auto"/>
        <w:bottom w:val="none" w:sz="0" w:space="0" w:color="auto"/>
        <w:right w:val="none" w:sz="0" w:space="0" w:color="auto"/>
      </w:divBdr>
    </w:div>
    <w:div w:id="287703966">
      <w:bodyDiv w:val="1"/>
      <w:marLeft w:val="0"/>
      <w:marRight w:val="0"/>
      <w:marTop w:val="0"/>
      <w:marBottom w:val="0"/>
      <w:divBdr>
        <w:top w:val="none" w:sz="0" w:space="0" w:color="auto"/>
        <w:left w:val="none" w:sz="0" w:space="0" w:color="auto"/>
        <w:bottom w:val="none" w:sz="0" w:space="0" w:color="auto"/>
        <w:right w:val="none" w:sz="0" w:space="0" w:color="auto"/>
      </w:divBdr>
    </w:div>
    <w:div w:id="288053017">
      <w:bodyDiv w:val="1"/>
      <w:marLeft w:val="0"/>
      <w:marRight w:val="0"/>
      <w:marTop w:val="0"/>
      <w:marBottom w:val="0"/>
      <w:divBdr>
        <w:top w:val="none" w:sz="0" w:space="0" w:color="auto"/>
        <w:left w:val="none" w:sz="0" w:space="0" w:color="auto"/>
        <w:bottom w:val="none" w:sz="0" w:space="0" w:color="auto"/>
        <w:right w:val="none" w:sz="0" w:space="0" w:color="auto"/>
      </w:divBdr>
    </w:div>
    <w:div w:id="288174221">
      <w:bodyDiv w:val="1"/>
      <w:marLeft w:val="0"/>
      <w:marRight w:val="0"/>
      <w:marTop w:val="0"/>
      <w:marBottom w:val="0"/>
      <w:divBdr>
        <w:top w:val="none" w:sz="0" w:space="0" w:color="auto"/>
        <w:left w:val="none" w:sz="0" w:space="0" w:color="auto"/>
        <w:bottom w:val="none" w:sz="0" w:space="0" w:color="auto"/>
        <w:right w:val="none" w:sz="0" w:space="0" w:color="auto"/>
      </w:divBdr>
    </w:div>
    <w:div w:id="288634639">
      <w:bodyDiv w:val="1"/>
      <w:marLeft w:val="0"/>
      <w:marRight w:val="0"/>
      <w:marTop w:val="0"/>
      <w:marBottom w:val="0"/>
      <w:divBdr>
        <w:top w:val="none" w:sz="0" w:space="0" w:color="auto"/>
        <w:left w:val="none" w:sz="0" w:space="0" w:color="auto"/>
        <w:bottom w:val="none" w:sz="0" w:space="0" w:color="auto"/>
        <w:right w:val="none" w:sz="0" w:space="0" w:color="auto"/>
      </w:divBdr>
    </w:div>
    <w:div w:id="288752419">
      <w:bodyDiv w:val="1"/>
      <w:marLeft w:val="0"/>
      <w:marRight w:val="0"/>
      <w:marTop w:val="0"/>
      <w:marBottom w:val="0"/>
      <w:divBdr>
        <w:top w:val="none" w:sz="0" w:space="0" w:color="auto"/>
        <w:left w:val="none" w:sz="0" w:space="0" w:color="auto"/>
        <w:bottom w:val="none" w:sz="0" w:space="0" w:color="auto"/>
        <w:right w:val="none" w:sz="0" w:space="0" w:color="auto"/>
      </w:divBdr>
    </w:div>
    <w:div w:id="288973306">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89290468">
      <w:bodyDiv w:val="1"/>
      <w:marLeft w:val="0"/>
      <w:marRight w:val="0"/>
      <w:marTop w:val="0"/>
      <w:marBottom w:val="0"/>
      <w:divBdr>
        <w:top w:val="none" w:sz="0" w:space="0" w:color="auto"/>
        <w:left w:val="none" w:sz="0" w:space="0" w:color="auto"/>
        <w:bottom w:val="none" w:sz="0" w:space="0" w:color="auto"/>
        <w:right w:val="none" w:sz="0" w:space="0" w:color="auto"/>
      </w:divBdr>
    </w:div>
    <w:div w:id="289360649">
      <w:bodyDiv w:val="1"/>
      <w:marLeft w:val="0"/>
      <w:marRight w:val="0"/>
      <w:marTop w:val="0"/>
      <w:marBottom w:val="0"/>
      <w:divBdr>
        <w:top w:val="none" w:sz="0" w:space="0" w:color="auto"/>
        <w:left w:val="none" w:sz="0" w:space="0" w:color="auto"/>
        <w:bottom w:val="none" w:sz="0" w:space="0" w:color="auto"/>
        <w:right w:val="none" w:sz="0" w:space="0" w:color="auto"/>
      </w:divBdr>
    </w:div>
    <w:div w:id="289365833">
      <w:bodyDiv w:val="1"/>
      <w:marLeft w:val="0"/>
      <w:marRight w:val="0"/>
      <w:marTop w:val="0"/>
      <w:marBottom w:val="0"/>
      <w:divBdr>
        <w:top w:val="none" w:sz="0" w:space="0" w:color="auto"/>
        <w:left w:val="none" w:sz="0" w:space="0" w:color="auto"/>
        <w:bottom w:val="none" w:sz="0" w:space="0" w:color="auto"/>
        <w:right w:val="none" w:sz="0" w:space="0" w:color="auto"/>
      </w:divBdr>
    </w:div>
    <w:div w:id="289479601">
      <w:bodyDiv w:val="1"/>
      <w:marLeft w:val="0"/>
      <w:marRight w:val="0"/>
      <w:marTop w:val="0"/>
      <w:marBottom w:val="0"/>
      <w:divBdr>
        <w:top w:val="none" w:sz="0" w:space="0" w:color="auto"/>
        <w:left w:val="none" w:sz="0" w:space="0" w:color="auto"/>
        <w:bottom w:val="none" w:sz="0" w:space="0" w:color="auto"/>
        <w:right w:val="none" w:sz="0" w:space="0" w:color="auto"/>
      </w:divBdr>
    </w:div>
    <w:div w:id="289629486">
      <w:bodyDiv w:val="1"/>
      <w:marLeft w:val="0"/>
      <w:marRight w:val="0"/>
      <w:marTop w:val="0"/>
      <w:marBottom w:val="0"/>
      <w:divBdr>
        <w:top w:val="none" w:sz="0" w:space="0" w:color="auto"/>
        <w:left w:val="none" w:sz="0" w:space="0" w:color="auto"/>
        <w:bottom w:val="none" w:sz="0" w:space="0" w:color="auto"/>
        <w:right w:val="none" w:sz="0" w:space="0" w:color="auto"/>
      </w:divBdr>
    </w:div>
    <w:div w:id="289629515">
      <w:bodyDiv w:val="1"/>
      <w:marLeft w:val="0"/>
      <w:marRight w:val="0"/>
      <w:marTop w:val="0"/>
      <w:marBottom w:val="0"/>
      <w:divBdr>
        <w:top w:val="none" w:sz="0" w:space="0" w:color="auto"/>
        <w:left w:val="none" w:sz="0" w:space="0" w:color="auto"/>
        <w:bottom w:val="none" w:sz="0" w:space="0" w:color="auto"/>
        <w:right w:val="none" w:sz="0" w:space="0" w:color="auto"/>
      </w:divBdr>
    </w:div>
    <w:div w:id="289631891">
      <w:bodyDiv w:val="1"/>
      <w:marLeft w:val="0"/>
      <w:marRight w:val="0"/>
      <w:marTop w:val="0"/>
      <w:marBottom w:val="0"/>
      <w:divBdr>
        <w:top w:val="none" w:sz="0" w:space="0" w:color="auto"/>
        <w:left w:val="none" w:sz="0" w:space="0" w:color="auto"/>
        <w:bottom w:val="none" w:sz="0" w:space="0" w:color="auto"/>
        <w:right w:val="none" w:sz="0" w:space="0" w:color="auto"/>
      </w:divBdr>
    </w:div>
    <w:div w:id="289633135">
      <w:bodyDiv w:val="1"/>
      <w:marLeft w:val="0"/>
      <w:marRight w:val="0"/>
      <w:marTop w:val="0"/>
      <w:marBottom w:val="0"/>
      <w:divBdr>
        <w:top w:val="none" w:sz="0" w:space="0" w:color="auto"/>
        <w:left w:val="none" w:sz="0" w:space="0" w:color="auto"/>
        <w:bottom w:val="none" w:sz="0" w:space="0" w:color="auto"/>
        <w:right w:val="none" w:sz="0" w:space="0" w:color="auto"/>
      </w:divBdr>
    </w:div>
    <w:div w:id="289671863">
      <w:bodyDiv w:val="1"/>
      <w:marLeft w:val="0"/>
      <w:marRight w:val="0"/>
      <w:marTop w:val="0"/>
      <w:marBottom w:val="0"/>
      <w:divBdr>
        <w:top w:val="none" w:sz="0" w:space="0" w:color="auto"/>
        <w:left w:val="none" w:sz="0" w:space="0" w:color="auto"/>
        <w:bottom w:val="none" w:sz="0" w:space="0" w:color="auto"/>
        <w:right w:val="none" w:sz="0" w:space="0" w:color="auto"/>
      </w:divBdr>
    </w:div>
    <w:div w:id="289744713">
      <w:bodyDiv w:val="1"/>
      <w:marLeft w:val="0"/>
      <w:marRight w:val="0"/>
      <w:marTop w:val="0"/>
      <w:marBottom w:val="0"/>
      <w:divBdr>
        <w:top w:val="none" w:sz="0" w:space="0" w:color="auto"/>
        <w:left w:val="none" w:sz="0" w:space="0" w:color="auto"/>
        <w:bottom w:val="none" w:sz="0" w:space="0" w:color="auto"/>
        <w:right w:val="none" w:sz="0" w:space="0" w:color="auto"/>
      </w:divBdr>
    </w:div>
    <w:div w:id="289752092">
      <w:bodyDiv w:val="1"/>
      <w:marLeft w:val="0"/>
      <w:marRight w:val="0"/>
      <w:marTop w:val="0"/>
      <w:marBottom w:val="0"/>
      <w:divBdr>
        <w:top w:val="none" w:sz="0" w:space="0" w:color="auto"/>
        <w:left w:val="none" w:sz="0" w:space="0" w:color="auto"/>
        <w:bottom w:val="none" w:sz="0" w:space="0" w:color="auto"/>
        <w:right w:val="none" w:sz="0" w:space="0" w:color="auto"/>
      </w:divBdr>
    </w:div>
    <w:div w:id="290015662">
      <w:bodyDiv w:val="1"/>
      <w:marLeft w:val="0"/>
      <w:marRight w:val="0"/>
      <w:marTop w:val="0"/>
      <w:marBottom w:val="0"/>
      <w:divBdr>
        <w:top w:val="none" w:sz="0" w:space="0" w:color="auto"/>
        <w:left w:val="none" w:sz="0" w:space="0" w:color="auto"/>
        <w:bottom w:val="none" w:sz="0" w:space="0" w:color="auto"/>
        <w:right w:val="none" w:sz="0" w:space="0" w:color="auto"/>
      </w:divBdr>
    </w:div>
    <w:div w:id="290090441">
      <w:bodyDiv w:val="1"/>
      <w:marLeft w:val="0"/>
      <w:marRight w:val="0"/>
      <w:marTop w:val="0"/>
      <w:marBottom w:val="0"/>
      <w:divBdr>
        <w:top w:val="none" w:sz="0" w:space="0" w:color="auto"/>
        <w:left w:val="none" w:sz="0" w:space="0" w:color="auto"/>
        <w:bottom w:val="none" w:sz="0" w:space="0" w:color="auto"/>
        <w:right w:val="none" w:sz="0" w:space="0" w:color="auto"/>
      </w:divBdr>
    </w:div>
    <w:div w:id="290290481">
      <w:bodyDiv w:val="1"/>
      <w:marLeft w:val="0"/>
      <w:marRight w:val="0"/>
      <w:marTop w:val="0"/>
      <w:marBottom w:val="0"/>
      <w:divBdr>
        <w:top w:val="none" w:sz="0" w:space="0" w:color="auto"/>
        <w:left w:val="none" w:sz="0" w:space="0" w:color="auto"/>
        <w:bottom w:val="none" w:sz="0" w:space="0" w:color="auto"/>
        <w:right w:val="none" w:sz="0" w:space="0" w:color="auto"/>
      </w:divBdr>
    </w:div>
    <w:div w:id="290980704">
      <w:bodyDiv w:val="1"/>
      <w:marLeft w:val="0"/>
      <w:marRight w:val="0"/>
      <w:marTop w:val="0"/>
      <w:marBottom w:val="0"/>
      <w:divBdr>
        <w:top w:val="none" w:sz="0" w:space="0" w:color="auto"/>
        <w:left w:val="none" w:sz="0" w:space="0" w:color="auto"/>
        <w:bottom w:val="none" w:sz="0" w:space="0" w:color="auto"/>
        <w:right w:val="none" w:sz="0" w:space="0" w:color="auto"/>
      </w:divBdr>
    </w:div>
    <w:div w:id="291136566">
      <w:bodyDiv w:val="1"/>
      <w:marLeft w:val="0"/>
      <w:marRight w:val="0"/>
      <w:marTop w:val="0"/>
      <w:marBottom w:val="0"/>
      <w:divBdr>
        <w:top w:val="none" w:sz="0" w:space="0" w:color="auto"/>
        <w:left w:val="none" w:sz="0" w:space="0" w:color="auto"/>
        <w:bottom w:val="none" w:sz="0" w:space="0" w:color="auto"/>
        <w:right w:val="none" w:sz="0" w:space="0" w:color="auto"/>
      </w:divBdr>
    </w:div>
    <w:div w:id="291254433">
      <w:bodyDiv w:val="1"/>
      <w:marLeft w:val="0"/>
      <w:marRight w:val="0"/>
      <w:marTop w:val="0"/>
      <w:marBottom w:val="0"/>
      <w:divBdr>
        <w:top w:val="none" w:sz="0" w:space="0" w:color="auto"/>
        <w:left w:val="none" w:sz="0" w:space="0" w:color="auto"/>
        <w:bottom w:val="none" w:sz="0" w:space="0" w:color="auto"/>
        <w:right w:val="none" w:sz="0" w:space="0" w:color="auto"/>
      </w:divBdr>
    </w:div>
    <w:div w:id="291635564">
      <w:bodyDiv w:val="1"/>
      <w:marLeft w:val="0"/>
      <w:marRight w:val="0"/>
      <w:marTop w:val="0"/>
      <w:marBottom w:val="0"/>
      <w:divBdr>
        <w:top w:val="none" w:sz="0" w:space="0" w:color="auto"/>
        <w:left w:val="none" w:sz="0" w:space="0" w:color="auto"/>
        <w:bottom w:val="none" w:sz="0" w:space="0" w:color="auto"/>
        <w:right w:val="none" w:sz="0" w:space="0" w:color="auto"/>
      </w:divBdr>
    </w:div>
    <w:div w:id="291787216">
      <w:bodyDiv w:val="1"/>
      <w:marLeft w:val="0"/>
      <w:marRight w:val="0"/>
      <w:marTop w:val="0"/>
      <w:marBottom w:val="0"/>
      <w:divBdr>
        <w:top w:val="none" w:sz="0" w:space="0" w:color="auto"/>
        <w:left w:val="none" w:sz="0" w:space="0" w:color="auto"/>
        <w:bottom w:val="none" w:sz="0" w:space="0" w:color="auto"/>
        <w:right w:val="none" w:sz="0" w:space="0" w:color="auto"/>
      </w:divBdr>
    </w:div>
    <w:div w:id="291983677">
      <w:bodyDiv w:val="1"/>
      <w:marLeft w:val="0"/>
      <w:marRight w:val="0"/>
      <w:marTop w:val="0"/>
      <w:marBottom w:val="0"/>
      <w:divBdr>
        <w:top w:val="none" w:sz="0" w:space="0" w:color="auto"/>
        <w:left w:val="none" w:sz="0" w:space="0" w:color="auto"/>
        <w:bottom w:val="none" w:sz="0" w:space="0" w:color="auto"/>
        <w:right w:val="none" w:sz="0" w:space="0" w:color="auto"/>
      </w:divBdr>
    </w:div>
    <w:div w:id="292104863">
      <w:bodyDiv w:val="1"/>
      <w:marLeft w:val="0"/>
      <w:marRight w:val="0"/>
      <w:marTop w:val="0"/>
      <w:marBottom w:val="0"/>
      <w:divBdr>
        <w:top w:val="none" w:sz="0" w:space="0" w:color="auto"/>
        <w:left w:val="none" w:sz="0" w:space="0" w:color="auto"/>
        <w:bottom w:val="none" w:sz="0" w:space="0" w:color="auto"/>
        <w:right w:val="none" w:sz="0" w:space="0" w:color="auto"/>
      </w:divBdr>
    </w:div>
    <w:div w:id="292175334">
      <w:bodyDiv w:val="1"/>
      <w:marLeft w:val="0"/>
      <w:marRight w:val="0"/>
      <w:marTop w:val="0"/>
      <w:marBottom w:val="0"/>
      <w:divBdr>
        <w:top w:val="none" w:sz="0" w:space="0" w:color="auto"/>
        <w:left w:val="none" w:sz="0" w:space="0" w:color="auto"/>
        <w:bottom w:val="none" w:sz="0" w:space="0" w:color="auto"/>
        <w:right w:val="none" w:sz="0" w:space="0" w:color="auto"/>
      </w:divBdr>
    </w:div>
    <w:div w:id="292250324">
      <w:bodyDiv w:val="1"/>
      <w:marLeft w:val="0"/>
      <w:marRight w:val="0"/>
      <w:marTop w:val="0"/>
      <w:marBottom w:val="0"/>
      <w:divBdr>
        <w:top w:val="none" w:sz="0" w:space="0" w:color="auto"/>
        <w:left w:val="none" w:sz="0" w:space="0" w:color="auto"/>
        <w:bottom w:val="none" w:sz="0" w:space="0" w:color="auto"/>
        <w:right w:val="none" w:sz="0" w:space="0" w:color="auto"/>
      </w:divBdr>
    </w:div>
    <w:div w:id="292367251">
      <w:bodyDiv w:val="1"/>
      <w:marLeft w:val="0"/>
      <w:marRight w:val="0"/>
      <w:marTop w:val="0"/>
      <w:marBottom w:val="0"/>
      <w:divBdr>
        <w:top w:val="none" w:sz="0" w:space="0" w:color="auto"/>
        <w:left w:val="none" w:sz="0" w:space="0" w:color="auto"/>
        <w:bottom w:val="none" w:sz="0" w:space="0" w:color="auto"/>
        <w:right w:val="none" w:sz="0" w:space="0" w:color="auto"/>
      </w:divBdr>
    </w:div>
    <w:div w:id="292753149">
      <w:bodyDiv w:val="1"/>
      <w:marLeft w:val="0"/>
      <w:marRight w:val="0"/>
      <w:marTop w:val="0"/>
      <w:marBottom w:val="0"/>
      <w:divBdr>
        <w:top w:val="none" w:sz="0" w:space="0" w:color="auto"/>
        <w:left w:val="none" w:sz="0" w:space="0" w:color="auto"/>
        <w:bottom w:val="none" w:sz="0" w:space="0" w:color="auto"/>
        <w:right w:val="none" w:sz="0" w:space="0" w:color="auto"/>
      </w:divBdr>
    </w:div>
    <w:div w:id="293219801">
      <w:bodyDiv w:val="1"/>
      <w:marLeft w:val="0"/>
      <w:marRight w:val="0"/>
      <w:marTop w:val="0"/>
      <w:marBottom w:val="0"/>
      <w:divBdr>
        <w:top w:val="none" w:sz="0" w:space="0" w:color="auto"/>
        <w:left w:val="none" w:sz="0" w:space="0" w:color="auto"/>
        <w:bottom w:val="none" w:sz="0" w:space="0" w:color="auto"/>
        <w:right w:val="none" w:sz="0" w:space="0" w:color="auto"/>
      </w:divBdr>
    </w:div>
    <w:div w:id="293412919">
      <w:bodyDiv w:val="1"/>
      <w:marLeft w:val="0"/>
      <w:marRight w:val="0"/>
      <w:marTop w:val="0"/>
      <w:marBottom w:val="0"/>
      <w:divBdr>
        <w:top w:val="none" w:sz="0" w:space="0" w:color="auto"/>
        <w:left w:val="none" w:sz="0" w:space="0" w:color="auto"/>
        <w:bottom w:val="none" w:sz="0" w:space="0" w:color="auto"/>
        <w:right w:val="none" w:sz="0" w:space="0" w:color="auto"/>
      </w:divBdr>
    </w:div>
    <w:div w:id="293483810">
      <w:bodyDiv w:val="1"/>
      <w:marLeft w:val="0"/>
      <w:marRight w:val="0"/>
      <w:marTop w:val="0"/>
      <w:marBottom w:val="0"/>
      <w:divBdr>
        <w:top w:val="none" w:sz="0" w:space="0" w:color="auto"/>
        <w:left w:val="none" w:sz="0" w:space="0" w:color="auto"/>
        <w:bottom w:val="none" w:sz="0" w:space="0" w:color="auto"/>
        <w:right w:val="none" w:sz="0" w:space="0" w:color="auto"/>
      </w:divBdr>
    </w:div>
    <w:div w:id="293489665">
      <w:bodyDiv w:val="1"/>
      <w:marLeft w:val="0"/>
      <w:marRight w:val="0"/>
      <w:marTop w:val="0"/>
      <w:marBottom w:val="0"/>
      <w:divBdr>
        <w:top w:val="none" w:sz="0" w:space="0" w:color="auto"/>
        <w:left w:val="none" w:sz="0" w:space="0" w:color="auto"/>
        <w:bottom w:val="none" w:sz="0" w:space="0" w:color="auto"/>
        <w:right w:val="none" w:sz="0" w:space="0" w:color="auto"/>
      </w:divBdr>
    </w:div>
    <w:div w:id="294143558">
      <w:bodyDiv w:val="1"/>
      <w:marLeft w:val="0"/>
      <w:marRight w:val="0"/>
      <w:marTop w:val="0"/>
      <w:marBottom w:val="0"/>
      <w:divBdr>
        <w:top w:val="none" w:sz="0" w:space="0" w:color="auto"/>
        <w:left w:val="none" w:sz="0" w:space="0" w:color="auto"/>
        <w:bottom w:val="none" w:sz="0" w:space="0" w:color="auto"/>
        <w:right w:val="none" w:sz="0" w:space="0" w:color="auto"/>
      </w:divBdr>
    </w:div>
    <w:div w:id="294214989">
      <w:bodyDiv w:val="1"/>
      <w:marLeft w:val="0"/>
      <w:marRight w:val="0"/>
      <w:marTop w:val="0"/>
      <w:marBottom w:val="0"/>
      <w:divBdr>
        <w:top w:val="none" w:sz="0" w:space="0" w:color="auto"/>
        <w:left w:val="none" w:sz="0" w:space="0" w:color="auto"/>
        <w:bottom w:val="none" w:sz="0" w:space="0" w:color="auto"/>
        <w:right w:val="none" w:sz="0" w:space="0" w:color="auto"/>
      </w:divBdr>
    </w:div>
    <w:div w:id="294262574">
      <w:bodyDiv w:val="1"/>
      <w:marLeft w:val="0"/>
      <w:marRight w:val="0"/>
      <w:marTop w:val="0"/>
      <w:marBottom w:val="0"/>
      <w:divBdr>
        <w:top w:val="none" w:sz="0" w:space="0" w:color="auto"/>
        <w:left w:val="none" w:sz="0" w:space="0" w:color="auto"/>
        <w:bottom w:val="none" w:sz="0" w:space="0" w:color="auto"/>
        <w:right w:val="none" w:sz="0" w:space="0" w:color="auto"/>
      </w:divBdr>
    </w:div>
    <w:div w:id="294875927">
      <w:bodyDiv w:val="1"/>
      <w:marLeft w:val="0"/>
      <w:marRight w:val="0"/>
      <w:marTop w:val="0"/>
      <w:marBottom w:val="0"/>
      <w:divBdr>
        <w:top w:val="none" w:sz="0" w:space="0" w:color="auto"/>
        <w:left w:val="none" w:sz="0" w:space="0" w:color="auto"/>
        <w:bottom w:val="none" w:sz="0" w:space="0" w:color="auto"/>
        <w:right w:val="none" w:sz="0" w:space="0" w:color="auto"/>
      </w:divBdr>
    </w:div>
    <w:div w:id="294991840">
      <w:bodyDiv w:val="1"/>
      <w:marLeft w:val="0"/>
      <w:marRight w:val="0"/>
      <w:marTop w:val="0"/>
      <w:marBottom w:val="0"/>
      <w:divBdr>
        <w:top w:val="none" w:sz="0" w:space="0" w:color="auto"/>
        <w:left w:val="none" w:sz="0" w:space="0" w:color="auto"/>
        <w:bottom w:val="none" w:sz="0" w:space="0" w:color="auto"/>
        <w:right w:val="none" w:sz="0" w:space="0" w:color="auto"/>
      </w:divBdr>
    </w:div>
    <w:div w:id="295183626">
      <w:bodyDiv w:val="1"/>
      <w:marLeft w:val="0"/>
      <w:marRight w:val="0"/>
      <w:marTop w:val="0"/>
      <w:marBottom w:val="0"/>
      <w:divBdr>
        <w:top w:val="none" w:sz="0" w:space="0" w:color="auto"/>
        <w:left w:val="none" w:sz="0" w:space="0" w:color="auto"/>
        <w:bottom w:val="none" w:sz="0" w:space="0" w:color="auto"/>
        <w:right w:val="none" w:sz="0" w:space="0" w:color="auto"/>
      </w:divBdr>
    </w:div>
    <w:div w:id="295451699">
      <w:bodyDiv w:val="1"/>
      <w:marLeft w:val="0"/>
      <w:marRight w:val="0"/>
      <w:marTop w:val="0"/>
      <w:marBottom w:val="0"/>
      <w:divBdr>
        <w:top w:val="none" w:sz="0" w:space="0" w:color="auto"/>
        <w:left w:val="none" w:sz="0" w:space="0" w:color="auto"/>
        <w:bottom w:val="none" w:sz="0" w:space="0" w:color="auto"/>
        <w:right w:val="none" w:sz="0" w:space="0" w:color="auto"/>
      </w:divBdr>
    </w:div>
    <w:div w:id="295532661">
      <w:bodyDiv w:val="1"/>
      <w:marLeft w:val="0"/>
      <w:marRight w:val="0"/>
      <w:marTop w:val="0"/>
      <w:marBottom w:val="0"/>
      <w:divBdr>
        <w:top w:val="none" w:sz="0" w:space="0" w:color="auto"/>
        <w:left w:val="none" w:sz="0" w:space="0" w:color="auto"/>
        <w:bottom w:val="none" w:sz="0" w:space="0" w:color="auto"/>
        <w:right w:val="none" w:sz="0" w:space="0" w:color="auto"/>
      </w:divBdr>
    </w:div>
    <w:div w:id="295917477">
      <w:bodyDiv w:val="1"/>
      <w:marLeft w:val="0"/>
      <w:marRight w:val="0"/>
      <w:marTop w:val="0"/>
      <w:marBottom w:val="0"/>
      <w:divBdr>
        <w:top w:val="none" w:sz="0" w:space="0" w:color="auto"/>
        <w:left w:val="none" w:sz="0" w:space="0" w:color="auto"/>
        <w:bottom w:val="none" w:sz="0" w:space="0" w:color="auto"/>
        <w:right w:val="none" w:sz="0" w:space="0" w:color="auto"/>
      </w:divBdr>
    </w:div>
    <w:div w:id="296301282">
      <w:bodyDiv w:val="1"/>
      <w:marLeft w:val="0"/>
      <w:marRight w:val="0"/>
      <w:marTop w:val="0"/>
      <w:marBottom w:val="0"/>
      <w:divBdr>
        <w:top w:val="none" w:sz="0" w:space="0" w:color="auto"/>
        <w:left w:val="none" w:sz="0" w:space="0" w:color="auto"/>
        <w:bottom w:val="none" w:sz="0" w:space="0" w:color="auto"/>
        <w:right w:val="none" w:sz="0" w:space="0" w:color="auto"/>
      </w:divBdr>
    </w:div>
    <w:div w:id="296450769">
      <w:bodyDiv w:val="1"/>
      <w:marLeft w:val="0"/>
      <w:marRight w:val="0"/>
      <w:marTop w:val="0"/>
      <w:marBottom w:val="0"/>
      <w:divBdr>
        <w:top w:val="none" w:sz="0" w:space="0" w:color="auto"/>
        <w:left w:val="none" w:sz="0" w:space="0" w:color="auto"/>
        <w:bottom w:val="none" w:sz="0" w:space="0" w:color="auto"/>
        <w:right w:val="none" w:sz="0" w:space="0" w:color="auto"/>
      </w:divBdr>
    </w:div>
    <w:div w:id="296569959">
      <w:bodyDiv w:val="1"/>
      <w:marLeft w:val="0"/>
      <w:marRight w:val="0"/>
      <w:marTop w:val="0"/>
      <w:marBottom w:val="0"/>
      <w:divBdr>
        <w:top w:val="none" w:sz="0" w:space="0" w:color="auto"/>
        <w:left w:val="none" w:sz="0" w:space="0" w:color="auto"/>
        <w:bottom w:val="none" w:sz="0" w:space="0" w:color="auto"/>
        <w:right w:val="none" w:sz="0" w:space="0" w:color="auto"/>
      </w:divBdr>
    </w:div>
    <w:div w:id="296570213">
      <w:bodyDiv w:val="1"/>
      <w:marLeft w:val="0"/>
      <w:marRight w:val="0"/>
      <w:marTop w:val="0"/>
      <w:marBottom w:val="0"/>
      <w:divBdr>
        <w:top w:val="none" w:sz="0" w:space="0" w:color="auto"/>
        <w:left w:val="none" w:sz="0" w:space="0" w:color="auto"/>
        <w:bottom w:val="none" w:sz="0" w:space="0" w:color="auto"/>
        <w:right w:val="none" w:sz="0" w:space="0" w:color="auto"/>
      </w:divBdr>
    </w:div>
    <w:div w:id="296685727">
      <w:bodyDiv w:val="1"/>
      <w:marLeft w:val="0"/>
      <w:marRight w:val="0"/>
      <w:marTop w:val="0"/>
      <w:marBottom w:val="0"/>
      <w:divBdr>
        <w:top w:val="none" w:sz="0" w:space="0" w:color="auto"/>
        <w:left w:val="none" w:sz="0" w:space="0" w:color="auto"/>
        <w:bottom w:val="none" w:sz="0" w:space="0" w:color="auto"/>
        <w:right w:val="none" w:sz="0" w:space="0" w:color="auto"/>
      </w:divBdr>
    </w:div>
    <w:div w:id="296762051">
      <w:bodyDiv w:val="1"/>
      <w:marLeft w:val="0"/>
      <w:marRight w:val="0"/>
      <w:marTop w:val="0"/>
      <w:marBottom w:val="0"/>
      <w:divBdr>
        <w:top w:val="none" w:sz="0" w:space="0" w:color="auto"/>
        <w:left w:val="none" w:sz="0" w:space="0" w:color="auto"/>
        <w:bottom w:val="none" w:sz="0" w:space="0" w:color="auto"/>
        <w:right w:val="none" w:sz="0" w:space="0" w:color="auto"/>
      </w:divBdr>
    </w:div>
    <w:div w:id="296880355">
      <w:bodyDiv w:val="1"/>
      <w:marLeft w:val="0"/>
      <w:marRight w:val="0"/>
      <w:marTop w:val="0"/>
      <w:marBottom w:val="0"/>
      <w:divBdr>
        <w:top w:val="none" w:sz="0" w:space="0" w:color="auto"/>
        <w:left w:val="none" w:sz="0" w:space="0" w:color="auto"/>
        <w:bottom w:val="none" w:sz="0" w:space="0" w:color="auto"/>
        <w:right w:val="none" w:sz="0" w:space="0" w:color="auto"/>
      </w:divBdr>
    </w:div>
    <w:div w:id="297343027">
      <w:bodyDiv w:val="1"/>
      <w:marLeft w:val="0"/>
      <w:marRight w:val="0"/>
      <w:marTop w:val="0"/>
      <w:marBottom w:val="0"/>
      <w:divBdr>
        <w:top w:val="none" w:sz="0" w:space="0" w:color="auto"/>
        <w:left w:val="none" w:sz="0" w:space="0" w:color="auto"/>
        <w:bottom w:val="none" w:sz="0" w:space="0" w:color="auto"/>
        <w:right w:val="none" w:sz="0" w:space="0" w:color="auto"/>
      </w:divBdr>
    </w:div>
    <w:div w:id="297758992">
      <w:bodyDiv w:val="1"/>
      <w:marLeft w:val="0"/>
      <w:marRight w:val="0"/>
      <w:marTop w:val="0"/>
      <w:marBottom w:val="0"/>
      <w:divBdr>
        <w:top w:val="none" w:sz="0" w:space="0" w:color="auto"/>
        <w:left w:val="none" w:sz="0" w:space="0" w:color="auto"/>
        <w:bottom w:val="none" w:sz="0" w:space="0" w:color="auto"/>
        <w:right w:val="none" w:sz="0" w:space="0" w:color="auto"/>
      </w:divBdr>
    </w:div>
    <w:div w:id="297802607">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298414639">
      <w:bodyDiv w:val="1"/>
      <w:marLeft w:val="0"/>
      <w:marRight w:val="0"/>
      <w:marTop w:val="0"/>
      <w:marBottom w:val="0"/>
      <w:divBdr>
        <w:top w:val="none" w:sz="0" w:space="0" w:color="auto"/>
        <w:left w:val="none" w:sz="0" w:space="0" w:color="auto"/>
        <w:bottom w:val="none" w:sz="0" w:space="0" w:color="auto"/>
        <w:right w:val="none" w:sz="0" w:space="0" w:color="auto"/>
      </w:divBdr>
    </w:div>
    <w:div w:id="299118018">
      <w:bodyDiv w:val="1"/>
      <w:marLeft w:val="0"/>
      <w:marRight w:val="0"/>
      <w:marTop w:val="0"/>
      <w:marBottom w:val="0"/>
      <w:divBdr>
        <w:top w:val="none" w:sz="0" w:space="0" w:color="auto"/>
        <w:left w:val="none" w:sz="0" w:space="0" w:color="auto"/>
        <w:bottom w:val="none" w:sz="0" w:space="0" w:color="auto"/>
        <w:right w:val="none" w:sz="0" w:space="0" w:color="auto"/>
      </w:divBdr>
    </w:div>
    <w:div w:id="299190040">
      <w:bodyDiv w:val="1"/>
      <w:marLeft w:val="0"/>
      <w:marRight w:val="0"/>
      <w:marTop w:val="0"/>
      <w:marBottom w:val="0"/>
      <w:divBdr>
        <w:top w:val="none" w:sz="0" w:space="0" w:color="auto"/>
        <w:left w:val="none" w:sz="0" w:space="0" w:color="auto"/>
        <w:bottom w:val="none" w:sz="0" w:space="0" w:color="auto"/>
        <w:right w:val="none" w:sz="0" w:space="0" w:color="auto"/>
      </w:divBdr>
    </w:div>
    <w:div w:id="299505960">
      <w:bodyDiv w:val="1"/>
      <w:marLeft w:val="0"/>
      <w:marRight w:val="0"/>
      <w:marTop w:val="0"/>
      <w:marBottom w:val="0"/>
      <w:divBdr>
        <w:top w:val="none" w:sz="0" w:space="0" w:color="auto"/>
        <w:left w:val="none" w:sz="0" w:space="0" w:color="auto"/>
        <w:bottom w:val="none" w:sz="0" w:space="0" w:color="auto"/>
        <w:right w:val="none" w:sz="0" w:space="0" w:color="auto"/>
      </w:divBdr>
    </w:div>
    <w:div w:id="299573205">
      <w:bodyDiv w:val="1"/>
      <w:marLeft w:val="0"/>
      <w:marRight w:val="0"/>
      <w:marTop w:val="0"/>
      <w:marBottom w:val="0"/>
      <w:divBdr>
        <w:top w:val="none" w:sz="0" w:space="0" w:color="auto"/>
        <w:left w:val="none" w:sz="0" w:space="0" w:color="auto"/>
        <w:bottom w:val="none" w:sz="0" w:space="0" w:color="auto"/>
        <w:right w:val="none" w:sz="0" w:space="0" w:color="auto"/>
      </w:divBdr>
    </w:div>
    <w:div w:id="299657125">
      <w:bodyDiv w:val="1"/>
      <w:marLeft w:val="0"/>
      <w:marRight w:val="0"/>
      <w:marTop w:val="0"/>
      <w:marBottom w:val="0"/>
      <w:divBdr>
        <w:top w:val="none" w:sz="0" w:space="0" w:color="auto"/>
        <w:left w:val="none" w:sz="0" w:space="0" w:color="auto"/>
        <w:bottom w:val="none" w:sz="0" w:space="0" w:color="auto"/>
        <w:right w:val="none" w:sz="0" w:space="0" w:color="auto"/>
      </w:divBdr>
    </w:div>
    <w:div w:id="299774343">
      <w:bodyDiv w:val="1"/>
      <w:marLeft w:val="0"/>
      <w:marRight w:val="0"/>
      <w:marTop w:val="0"/>
      <w:marBottom w:val="0"/>
      <w:divBdr>
        <w:top w:val="none" w:sz="0" w:space="0" w:color="auto"/>
        <w:left w:val="none" w:sz="0" w:space="0" w:color="auto"/>
        <w:bottom w:val="none" w:sz="0" w:space="0" w:color="auto"/>
        <w:right w:val="none" w:sz="0" w:space="0" w:color="auto"/>
      </w:divBdr>
    </w:div>
    <w:div w:id="299845928">
      <w:bodyDiv w:val="1"/>
      <w:marLeft w:val="0"/>
      <w:marRight w:val="0"/>
      <w:marTop w:val="0"/>
      <w:marBottom w:val="0"/>
      <w:divBdr>
        <w:top w:val="none" w:sz="0" w:space="0" w:color="auto"/>
        <w:left w:val="none" w:sz="0" w:space="0" w:color="auto"/>
        <w:bottom w:val="none" w:sz="0" w:space="0" w:color="auto"/>
        <w:right w:val="none" w:sz="0" w:space="0" w:color="auto"/>
      </w:divBdr>
    </w:div>
    <w:div w:id="299847445">
      <w:bodyDiv w:val="1"/>
      <w:marLeft w:val="0"/>
      <w:marRight w:val="0"/>
      <w:marTop w:val="0"/>
      <w:marBottom w:val="0"/>
      <w:divBdr>
        <w:top w:val="none" w:sz="0" w:space="0" w:color="auto"/>
        <w:left w:val="none" w:sz="0" w:space="0" w:color="auto"/>
        <w:bottom w:val="none" w:sz="0" w:space="0" w:color="auto"/>
        <w:right w:val="none" w:sz="0" w:space="0" w:color="auto"/>
      </w:divBdr>
    </w:div>
    <w:div w:id="299849037">
      <w:bodyDiv w:val="1"/>
      <w:marLeft w:val="0"/>
      <w:marRight w:val="0"/>
      <w:marTop w:val="0"/>
      <w:marBottom w:val="0"/>
      <w:divBdr>
        <w:top w:val="none" w:sz="0" w:space="0" w:color="auto"/>
        <w:left w:val="none" w:sz="0" w:space="0" w:color="auto"/>
        <w:bottom w:val="none" w:sz="0" w:space="0" w:color="auto"/>
        <w:right w:val="none" w:sz="0" w:space="0" w:color="auto"/>
      </w:divBdr>
    </w:div>
    <w:div w:id="299850167">
      <w:bodyDiv w:val="1"/>
      <w:marLeft w:val="0"/>
      <w:marRight w:val="0"/>
      <w:marTop w:val="0"/>
      <w:marBottom w:val="0"/>
      <w:divBdr>
        <w:top w:val="none" w:sz="0" w:space="0" w:color="auto"/>
        <w:left w:val="none" w:sz="0" w:space="0" w:color="auto"/>
        <w:bottom w:val="none" w:sz="0" w:space="0" w:color="auto"/>
        <w:right w:val="none" w:sz="0" w:space="0" w:color="auto"/>
      </w:divBdr>
    </w:div>
    <w:div w:id="299919236">
      <w:bodyDiv w:val="1"/>
      <w:marLeft w:val="0"/>
      <w:marRight w:val="0"/>
      <w:marTop w:val="0"/>
      <w:marBottom w:val="0"/>
      <w:divBdr>
        <w:top w:val="none" w:sz="0" w:space="0" w:color="auto"/>
        <w:left w:val="none" w:sz="0" w:space="0" w:color="auto"/>
        <w:bottom w:val="none" w:sz="0" w:space="0" w:color="auto"/>
        <w:right w:val="none" w:sz="0" w:space="0" w:color="auto"/>
      </w:divBdr>
    </w:div>
    <w:div w:id="300422350">
      <w:bodyDiv w:val="1"/>
      <w:marLeft w:val="0"/>
      <w:marRight w:val="0"/>
      <w:marTop w:val="0"/>
      <w:marBottom w:val="0"/>
      <w:divBdr>
        <w:top w:val="none" w:sz="0" w:space="0" w:color="auto"/>
        <w:left w:val="none" w:sz="0" w:space="0" w:color="auto"/>
        <w:bottom w:val="none" w:sz="0" w:space="0" w:color="auto"/>
        <w:right w:val="none" w:sz="0" w:space="0" w:color="auto"/>
      </w:divBdr>
    </w:div>
    <w:div w:id="300693648">
      <w:bodyDiv w:val="1"/>
      <w:marLeft w:val="0"/>
      <w:marRight w:val="0"/>
      <w:marTop w:val="0"/>
      <w:marBottom w:val="0"/>
      <w:divBdr>
        <w:top w:val="none" w:sz="0" w:space="0" w:color="auto"/>
        <w:left w:val="none" w:sz="0" w:space="0" w:color="auto"/>
        <w:bottom w:val="none" w:sz="0" w:space="0" w:color="auto"/>
        <w:right w:val="none" w:sz="0" w:space="0" w:color="auto"/>
      </w:divBdr>
    </w:div>
    <w:div w:id="300694952">
      <w:bodyDiv w:val="1"/>
      <w:marLeft w:val="0"/>
      <w:marRight w:val="0"/>
      <w:marTop w:val="0"/>
      <w:marBottom w:val="0"/>
      <w:divBdr>
        <w:top w:val="none" w:sz="0" w:space="0" w:color="auto"/>
        <w:left w:val="none" w:sz="0" w:space="0" w:color="auto"/>
        <w:bottom w:val="none" w:sz="0" w:space="0" w:color="auto"/>
        <w:right w:val="none" w:sz="0" w:space="0" w:color="auto"/>
      </w:divBdr>
    </w:div>
    <w:div w:id="300960637">
      <w:bodyDiv w:val="1"/>
      <w:marLeft w:val="0"/>
      <w:marRight w:val="0"/>
      <w:marTop w:val="0"/>
      <w:marBottom w:val="0"/>
      <w:divBdr>
        <w:top w:val="none" w:sz="0" w:space="0" w:color="auto"/>
        <w:left w:val="none" w:sz="0" w:space="0" w:color="auto"/>
        <w:bottom w:val="none" w:sz="0" w:space="0" w:color="auto"/>
        <w:right w:val="none" w:sz="0" w:space="0" w:color="auto"/>
      </w:divBdr>
    </w:div>
    <w:div w:id="300960706">
      <w:bodyDiv w:val="1"/>
      <w:marLeft w:val="0"/>
      <w:marRight w:val="0"/>
      <w:marTop w:val="0"/>
      <w:marBottom w:val="0"/>
      <w:divBdr>
        <w:top w:val="none" w:sz="0" w:space="0" w:color="auto"/>
        <w:left w:val="none" w:sz="0" w:space="0" w:color="auto"/>
        <w:bottom w:val="none" w:sz="0" w:space="0" w:color="auto"/>
        <w:right w:val="none" w:sz="0" w:space="0" w:color="auto"/>
      </w:divBdr>
    </w:div>
    <w:div w:id="301270462">
      <w:bodyDiv w:val="1"/>
      <w:marLeft w:val="0"/>
      <w:marRight w:val="0"/>
      <w:marTop w:val="0"/>
      <w:marBottom w:val="0"/>
      <w:divBdr>
        <w:top w:val="none" w:sz="0" w:space="0" w:color="auto"/>
        <w:left w:val="none" w:sz="0" w:space="0" w:color="auto"/>
        <w:bottom w:val="none" w:sz="0" w:space="0" w:color="auto"/>
        <w:right w:val="none" w:sz="0" w:space="0" w:color="auto"/>
      </w:divBdr>
    </w:div>
    <w:div w:id="301469124">
      <w:bodyDiv w:val="1"/>
      <w:marLeft w:val="0"/>
      <w:marRight w:val="0"/>
      <w:marTop w:val="0"/>
      <w:marBottom w:val="0"/>
      <w:divBdr>
        <w:top w:val="none" w:sz="0" w:space="0" w:color="auto"/>
        <w:left w:val="none" w:sz="0" w:space="0" w:color="auto"/>
        <w:bottom w:val="none" w:sz="0" w:space="0" w:color="auto"/>
        <w:right w:val="none" w:sz="0" w:space="0" w:color="auto"/>
      </w:divBdr>
    </w:div>
    <w:div w:id="301689877">
      <w:bodyDiv w:val="1"/>
      <w:marLeft w:val="0"/>
      <w:marRight w:val="0"/>
      <w:marTop w:val="0"/>
      <w:marBottom w:val="0"/>
      <w:divBdr>
        <w:top w:val="none" w:sz="0" w:space="0" w:color="auto"/>
        <w:left w:val="none" w:sz="0" w:space="0" w:color="auto"/>
        <w:bottom w:val="none" w:sz="0" w:space="0" w:color="auto"/>
        <w:right w:val="none" w:sz="0" w:space="0" w:color="auto"/>
      </w:divBdr>
    </w:div>
    <w:div w:id="302078091">
      <w:bodyDiv w:val="1"/>
      <w:marLeft w:val="0"/>
      <w:marRight w:val="0"/>
      <w:marTop w:val="0"/>
      <w:marBottom w:val="0"/>
      <w:divBdr>
        <w:top w:val="none" w:sz="0" w:space="0" w:color="auto"/>
        <w:left w:val="none" w:sz="0" w:space="0" w:color="auto"/>
        <w:bottom w:val="none" w:sz="0" w:space="0" w:color="auto"/>
        <w:right w:val="none" w:sz="0" w:space="0" w:color="auto"/>
      </w:divBdr>
    </w:div>
    <w:div w:id="302393727">
      <w:bodyDiv w:val="1"/>
      <w:marLeft w:val="0"/>
      <w:marRight w:val="0"/>
      <w:marTop w:val="0"/>
      <w:marBottom w:val="0"/>
      <w:divBdr>
        <w:top w:val="none" w:sz="0" w:space="0" w:color="auto"/>
        <w:left w:val="none" w:sz="0" w:space="0" w:color="auto"/>
        <w:bottom w:val="none" w:sz="0" w:space="0" w:color="auto"/>
        <w:right w:val="none" w:sz="0" w:space="0" w:color="auto"/>
      </w:divBdr>
    </w:div>
    <w:div w:id="302395122">
      <w:bodyDiv w:val="1"/>
      <w:marLeft w:val="0"/>
      <w:marRight w:val="0"/>
      <w:marTop w:val="0"/>
      <w:marBottom w:val="0"/>
      <w:divBdr>
        <w:top w:val="none" w:sz="0" w:space="0" w:color="auto"/>
        <w:left w:val="none" w:sz="0" w:space="0" w:color="auto"/>
        <w:bottom w:val="none" w:sz="0" w:space="0" w:color="auto"/>
        <w:right w:val="none" w:sz="0" w:space="0" w:color="auto"/>
      </w:divBdr>
    </w:div>
    <w:div w:id="302545092">
      <w:bodyDiv w:val="1"/>
      <w:marLeft w:val="0"/>
      <w:marRight w:val="0"/>
      <w:marTop w:val="0"/>
      <w:marBottom w:val="0"/>
      <w:divBdr>
        <w:top w:val="none" w:sz="0" w:space="0" w:color="auto"/>
        <w:left w:val="none" w:sz="0" w:space="0" w:color="auto"/>
        <w:bottom w:val="none" w:sz="0" w:space="0" w:color="auto"/>
        <w:right w:val="none" w:sz="0" w:space="0" w:color="auto"/>
      </w:divBdr>
    </w:div>
    <w:div w:id="302931142">
      <w:bodyDiv w:val="1"/>
      <w:marLeft w:val="0"/>
      <w:marRight w:val="0"/>
      <w:marTop w:val="0"/>
      <w:marBottom w:val="0"/>
      <w:divBdr>
        <w:top w:val="none" w:sz="0" w:space="0" w:color="auto"/>
        <w:left w:val="none" w:sz="0" w:space="0" w:color="auto"/>
        <w:bottom w:val="none" w:sz="0" w:space="0" w:color="auto"/>
        <w:right w:val="none" w:sz="0" w:space="0" w:color="auto"/>
      </w:divBdr>
    </w:div>
    <w:div w:id="303002042">
      <w:bodyDiv w:val="1"/>
      <w:marLeft w:val="0"/>
      <w:marRight w:val="0"/>
      <w:marTop w:val="0"/>
      <w:marBottom w:val="0"/>
      <w:divBdr>
        <w:top w:val="none" w:sz="0" w:space="0" w:color="auto"/>
        <w:left w:val="none" w:sz="0" w:space="0" w:color="auto"/>
        <w:bottom w:val="none" w:sz="0" w:space="0" w:color="auto"/>
        <w:right w:val="none" w:sz="0" w:space="0" w:color="auto"/>
      </w:divBdr>
    </w:div>
    <w:div w:id="303388694">
      <w:bodyDiv w:val="1"/>
      <w:marLeft w:val="0"/>
      <w:marRight w:val="0"/>
      <w:marTop w:val="0"/>
      <w:marBottom w:val="0"/>
      <w:divBdr>
        <w:top w:val="none" w:sz="0" w:space="0" w:color="auto"/>
        <w:left w:val="none" w:sz="0" w:space="0" w:color="auto"/>
        <w:bottom w:val="none" w:sz="0" w:space="0" w:color="auto"/>
        <w:right w:val="none" w:sz="0" w:space="0" w:color="auto"/>
      </w:divBdr>
    </w:div>
    <w:div w:id="303433234">
      <w:bodyDiv w:val="1"/>
      <w:marLeft w:val="0"/>
      <w:marRight w:val="0"/>
      <w:marTop w:val="0"/>
      <w:marBottom w:val="0"/>
      <w:divBdr>
        <w:top w:val="none" w:sz="0" w:space="0" w:color="auto"/>
        <w:left w:val="none" w:sz="0" w:space="0" w:color="auto"/>
        <w:bottom w:val="none" w:sz="0" w:space="0" w:color="auto"/>
        <w:right w:val="none" w:sz="0" w:space="0" w:color="auto"/>
      </w:divBdr>
    </w:div>
    <w:div w:id="303508428">
      <w:bodyDiv w:val="1"/>
      <w:marLeft w:val="0"/>
      <w:marRight w:val="0"/>
      <w:marTop w:val="0"/>
      <w:marBottom w:val="0"/>
      <w:divBdr>
        <w:top w:val="none" w:sz="0" w:space="0" w:color="auto"/>
        <w:left w:val="none" w:sz="0" w:space="0" w:color="auto"/>
        <w:bottom w:val="none" w:sz="0" w:space="0" w:color="auto"/>
        <w:right w:val="none" w:sz="0" w:space="0" w:color="auto"/>
      </w:divBdr>
    </w:div>
    <w:div w:id="303513619">
      <w:bodyDiv w:val="1"/>
      <w:marLeft w:val="0"/>
      <w:marRight w:val="0"/>
      <w:marTop w:val="0"/>
      <w:marBottom w:val="0"/>
      <w:divBdr>
        <w:top w:val="none" w:sz="0" w:space="0" w:color="auto"/>
        <w:left w:val="none" w:sz="0" w:space="0" w:color="auto"/>
        <w:bottom w:val="none" w:sz="0" w:space="0" w:color="auto"/>
        <w:right w:val="none" w:sz="0" w:space="0" w:color="auto"/>
      </w:divBdr>
    </w:div>
    <w:div w:id="303582823">
      <w:bodyDiv w:val="1"/>
      <w:marLeft w:val="0"/>
      <w:marRight w:val="0"/>
      <w:marTop w:val="0"/>
      <w:marBottom w:val="0"/>
      <w:divBdr>
        <w:top w:val="none" w:sz="0" w:space="0" w:color="auto"/>
        <w:left w:val="none" w:sz="0" w:space="0" w:color="auto"/>
        <w:bottom w:val="none" w:sz="0" w:space="0" w:color="auto"/>
        <w:right w:val="none" w:sz="0" w:space="0" w:color="auto"/>
      </w:divBdr>
    </w:div>
    <w:div w:id="303854553">
      <w:bodyDiv w:val="1"/>
      <w:marLeft w:val="0"/>
      <w:marRight w:val="0"/>
      <w:marTop w:val="0"/>
      <w:marBottom w:val="0"/>
      <w:divBdr>
        <w:top w:val="none" w:sz="0" w:space="0" w:color="auto"/>
        <w:left w:val="none" w:sz="0" w:space="0" w:color="auto"/>
        <w:bottom w:val="none" w:sz="0" w:space="0" w:color="auto"/>
        <w:right w:val="none" w:sz="0" w:space="0" w:color="auto"/>
      </w:divBdr>
    </w:div>
    <w:div w:id="303900788">
      <w:bodyDiv w:val="1"/>
      <w:marLeft w:val="0"/>
      <w:marRight w:val="0"/>
      <w:marTop w:val="0"/>
      <w:marBottom w:val="0"/>
      <w:divBdr>
        <w:top w:val="none" w:sz="0" w:space="0" w:color="auto"/>
        <w:left w:val="none" w:sz="0" w:space="0" w:color="auto"/>
        <w:bottom w:val="none" w:sz="0" w:space="0" w:color="auto"/>
        <w:right w:val="none" w:sz="0" w:space="0" w:color="auto"/>
      </w:divBdr>
    </w:div>
    <w:div w:id="303975310">
      <w:bodyDiv w:val="1"/>
      <w:marLeft w:val="0"/>
      <w:marRight w:val="0"/>
      <w:marTop w:val="0"/>
      <w:marBottom w:val="0"/>
      <w:divBdr>
        <w:top w:val="none" w:sz="0" w:space="0" w:color="auto"/>
        <w:left w:val="none" w:sz="0" w:space="0" w:color="auto"/>
        <w:bottom w:val="none" w:sz="0" w:space="0" w:color="auto"/>
        <w:right w:val="none" w:sz="0" w:space="0" w:color="auto"/>
      </w:divBdr>
    </w:div>
    <w:div w:id="304243277">
      <w:bodyDiv w:val="1"/>
      <w:marLeft w:val="0"/>
      <w:marRight w:val="0"/>
      <w:marTop w:val="0"/>
      <w:marBottom w:val="0"/>
      <w:divBdr>
        <w:top w:val="none" w:sz="0" w:space="0" w:color="auto"/>
        <w:left w:val="none" w:sz="0" w:space="0" w:color="auto"/>
        <w:bottom w:val="none" w:sz="0" w:space="0" w:color="auto"/>
        <w:right w:val="none" w:sz="0" w:space="0" w:color="auto"/>
      </w:divBdr>
    </w:div>
    <w:div w:id="304428744">
      <w:bodyDiv w:val="1"/>
      <w:marLeft w:val="0"/>
      <w:marRight w:val="0"/>
      <w:marTop w:val="0"/>
      <w:marBottom w:val="0"/>
      <w:divBdr>
        <w:top w:val="none" w:sz="0" w:space="0" w:color="auto"/>
        <w:left w:val="none" w:sz="0" w:space="0" w:color="auto"/>
        <w:bottom w:val="none" w:sz="0" w:space="0" w:color="auto"/>
        <w:right w:val="none" w:sz="0" w:space="0" w:color="auto"/>
      </w:divBdr>
    </w:div>
    <w:div w:id="304966379">
      <w:bodyDiv w:val="1"/>
      <w:marLeft w:val="0"/>
      <w:marRight w:val="0"/>
      <w:marTop w:val="0"/>
      <w:marBottom w:val="0"/>
      <w:divBdr>
        <w:top w:val="none" w:sz="0" w:space="0" w:color="auto"/>
        <w:left w:val="none" w:sz="0" w:space="0" w:color="auto"/>
        <w:bottom w:val="none" w:sz="0" w:space="0" w:color="auto"/>
        <w:right w:val="none" w:sz="0" w:space="0" w:color="auto"/>
      </w:divBdr>
    </w:div>
    <w:div w:id="305010712">
      <w:bodyDiv w:val="1"/>
      <w:marLeft w:val="0"/>
      <w:marRight w:val="0"/>
      <w:marTop w:val="0"/>
      <w:marBottom w:val="0"/>
      <w:divBdr>
        <w:top w:val="none" w:sz="0" w:space="0" w:color="auto"/>
        <w:left w:val="none" w:sz="0" w:space="0" w:color="auto"/>
        <w:bottom w:val="none" w:sz="0" w:space="0" w:color="auto"/>
        <w:right w:val="none" w:sz="0" w:space="0" w:color="auto"/>
      </w:divBdr>
    </w:div>
    <w:div w:id="305160901">
      <w:bodyDiv w:val="1"/>
      <w:marLeft w:val="0"/>
      <w:marRight w:val="0"/>
      <w:marTop w:val="0"/>
      <w:marBottom w:val="0"/>
      <w:divBdr>
        <w:top w:val="none" w:sz="0" w:space="0" w:color="auto"/>
        <w:left w:val="none" w:sz="0" w:space="0" w:color="auto"/>
        <w:bottom w:val="none" w:sz="0" w:space="0" w:color="auto"/>
        <w:right w:val="none" w:sz="0" w:space="0" w:color="auto"/>
      </w:divBdr>
    </w:div>
    <w:div w:id="305403456">
      <w:bodyDiv w:val="1"/>
      <w:marLeft w:val="0"/>
      <w:marRight w:val="0"/>
      <w:marTop w:val="0"/>
      <w:marBottom w:val="0"/>
      <w:divBdr>
        <w:top w:val="none" w:sz="0" w:space="0" w:color="auto"/>
        <w:left w:val="none" w:sz="0" w:space="0" w:color="auto"/>
        <w:bottom w:val="none" w:sz="0" w:space="0" w:color="auto"/>
        <w:right w:val="none" w:sz="0" w:space="0" w:color="auto"/>
      </w:divBdr>
    </w:div>
    <w:div w:id="305549697">
      <w:bodyDiv w:val="1"/>
      <w:marLeft w:val="0"/>
      <w:marRight w:val="0"/>
      <w:marTop w:val="0"/>
      <w:marBottom w:val="0"/>
      <w:divBdr>
        <w:top w:val="none" w:sz="0" w:space="0" w:color="auto"/>
        <w:left w:val="none" w:sz="0" w:space="0" w:color="auto"/>
        <w:bottom w:val="none" w:sz="0" w:space="0" w:color="auto"/>
        <w:right w:val="none" w:sz="0" w:space="0" w:color="auto"/>
      </w:divBdr>
    </w:div>
    <w:div w:id="305822869">
      <w:bodyDiv w:val="1"/>
      <w:marLeft w:val="0"/>
      <w:marRight w:val="0"/>
      <w:marTop w:val="0"/>
      <w:marBottom w:val="0"/>
      <w:divBdr>
        <w:top w:val="none" w:sz="0" w:space="0" w:color="auto"/>
        <w:left w:val="none" w:sz="0" w:space="0" w:color="auto"/>
        <w:bottom w:val="none" w:sz="0" w:space="0" w:color="auto"/>
        <w:right w:val="none" w:sz="0" w:space="0" w:color="auto"/>
      </w:divBdr>
    </w:div>
    <w:div w:id="305859009">
      <w:bodyDiv w:val="1"/>
      <w:marLeft w:val="0"/>
      <w:marRight w:val="0"/>
      <w:marTop w:val="0"/>
      <w:marBottom w:val="0"/>
      <w:divBdr>
        <w:top w:val="none" w:sz="0" w:space="0" w:color="auto"/>
        <w:left w:val="none" w:sz="0" w:space="0" w:color="auto"/>
        <w:bottom w:val="none" w:sz="0" w:space="0" w:color="auto"/>
        <w:right w:val="none" w:sz="0" w:space="0" w:color="auto"/>
      </w:divBdr>
    </w:div>
    <w:div w:id="306858739">
      <w:bodyDiv w:val="1"/>
      <w:marLeft w:val="0"/>
      <w:marRight w:val="0"/>
      <w:marTop w:val="0"/>
      <w:marBottom w:val="0"/>
      <w:divBdr>
        <w:top w:val="none" w:sz="0" w:space="0" w:color="auto"/>
        <w:left w:val="none" w:sz="0" w:space="0" w:color="auto"/>
        <w:bottom w:val="none" w:sz="0" w:space="0" w:color="auto"/>
        <w:right w:val="none" w:sz="0" w:space="0" w:color="auto"/>
      </w:divBdr>
    </w:div>
    <w:div w:id="307173819">
      <w:bodyDiv w:val="1"/>
      <w:marLeft w:val="0"/>
      <w:marRight w:val="0"/>
      <w:marTop w:val="0"/>
      <w:marBottom w:val="0"/>
      <w:divBdr>
        <w:top w:val="none" w:sz="0" w:space="0" w:color="auto"/>
        <w:left w:val="none" w:sz="0" w:space="0" w:color="auto"/>
        <w:bottom w:val="none" w:sz="0" w:space="0" w:color="auto"/>
        <w:right w:val="none" w:sz="0" w:space="0" w:color="auto"/>
      </w:divBdr>
    </w:div>
    <w:div w:id="307589498">
      <w:bodyDiv w:val="1"/>
      <w:marLeft w:val="0"/>
      <w:marRight w:val="0"/>
      <w:marTop w:val="0"/>
      <w:marBottom w:val="0"/>
      <w:divBdr>
        <w:top w:val="none" w:sz="0" w:space="0" w:color="auto"/>
        <w:left w:val="none" w:sz="0" w:space="0" w:color="auto"/>
        <w:bottom w:val="none" w:sz="0" w:space="0" w:color="auto"/>
        <w:right w:val="none" w:sz="0" w:space="0" w:color="auto"/>
      </w:divBdr>
    </w:div>
    <w:div w:id="308098189">
      <w:bodyDiv w:val="1"/>
      <w:marLeft w:val="0"/>
      <w:marRight w:val="0"/>
      <w:marTop w:val="0"/>
      <w:marBottom w:val="0"/>
      <w:divBdr>
        <w:top w:val="none" w:sz="0" w:space="0" w:color="auto"/>
        <w:left w:val="none" w:sz="0" w:space="0" w:color="auto"/>
        <w:bottom w:val="none" w:sz="0" w:space="0" w:color="auto"/>
        <w:right w:val="none" w:sz="0" w:space="0" w:color="auto"/>
      </w:divBdr>
    </w:div>
    <w:div w:id="308629100">
      <w:bodyDiv w:val="1"/>
      <w:marLeft w:val="0"/>
      <w:marRight w:val="0"/>
      <w:marTop w:val="0"/>
      <w:marBottom w:val="0"/>
      <w:divBdr>
        <w:top w:val="none" w:sz="0" w:space="0" w:color="auto"/>
        <w:left w:val="none" w:sz="0" w:space="0" w:color="auto"/>
        <w:bottom w:val="none" w:sz="0" w:space="0" w:color="auto"/>
        <w:right w:val="none" w:sz="0" w:space="0" w:color="auto"/>
      </w:divBdr>
    </w:div>
    <w:div w:id="308822946">
      <w:bodyDiv w:val="1"/>
      <w:marLeft w:val="0"/>
      <w:marRight w:val="0"/>
      <w:marTop w:val="0"/>
      <w:marBottom w:val="0"/>
      <w:divBdr>
        <w:top w:val="none" w:sz="0" w:space="0" w:color="auto"/>
        <w:left w:val="none" w:sz="0" w:space="0" w:color="auto"/>
        <w:bottom w:val="none" w:sz="0" w:space="0" w:color="auto"/>
        <w:right w:val="none" w:sz="0" w:space="0" w:color="auto"/>
      </w:divBdr>
    </w:div>
    <w:div w:id="309096341">
      <w:bodyDiv w:val="1"/>
      <w:marLeft w:val="0"/>
      <w:marRight w:val="0"/>
      <w:marTop w:val="0"/>
      <w:marBottom w:val="0"/>
      <w:divBdr>
        <w:top w:val="none" w:sz="0" w:space="0" w:color="auto"/>
        <w:left w:val="none" w:sz="0" w:space="0" w:color="auto"/>
        <w:bottom w:val="none" w:sz="0" w:space="0" w:color="auto"/>
        <w:right w:val="none" w:sz="0" w:space="0" w:color="auto"/>
      </w:divBdr>
    </w:div>
    <w:div w:id="309987090">
      <w:bodyDiv w:val="1"/>
      <w:marLeft w:val="0"/>
      <w:marRight w:val="0"/>
      <w:marTop w:val="0"/>
      <w:marBottom w:val="0"/>
      <w:divBdr>
        <w:top w:val="none" w:sz="0" w:space="0" w:color="auto"/>
        <w:left w:val="none" w:sz="0" w:space="0" w:color="auto"/>
        <w:bottom w:val="none" w:sz="0" w:space="0" w:color="auto"/>
        <w:right w:val="none" w:sz="0" w:space="0" w:color="auto"/>
      </w:divBdr>
    </w:div>
    <w:div w:id="310140024">
      <w:bodyDiv w:val="1"/>
      <w:marLeft w:val="0"/>
      <w:marRight w:val="0"/>
      <w:marTop w:val="0"/>
      <w:marBottom w:val="0"/>
      <w:divBdr>
        <w:top w:val="none" w:sz="0" w:space="0" w:color="auto"/>
        <w:left w:val="none" w:sz="0" w:space="0" w:color="auto"/>
        <w:bottom w:val="none" w:sz="0" w:space="0" w:color="auto"/>
        <w:right w:val="none" w:sz="0" w:space="0" w:color="auto"/>
      </w:divBdr>
    </w:div>
    <w:div w:id="310449770">
      <w:bodyDiv w:val="1"/>
      <w:marLeft w:val="0"/>
      <w:marRight w:val="0"/>
      <w:marTop w:val="0"/>
      <w:marBottom w:val="0"/>
      <w:divBdr>
        <w:top w:val="none" w:sz="0" w:space="0" w:color="auto"/>
        <w:left w:val="none" w:sz="0" w:space="0" w:color="auto"/>
        <w:bottom w:val="none" w:sz="0" w:space="0" w:color="auto"/>
        <w:right w:val="none" w:sz="0" w:space="0" w:color="auto"/>
      </w:divBdr>
    </w:div>
    <w:div w:id="310596448">
      <w:bodyDiv w:val="1"/>
      <w:marLeft w:val="0"/>
      <w:marRight w:val="0"/>
      <w:marTop w:val="0"/>
      <w:marBottom w:val="0"/>
      <w:divBdr>
        <w:top w:val="none" w:sz="0" w:space="0" w:color="auto"/>
        <w:left w:val="none" w:sz="0" w:space="0" w:color="auto"/>
        <w:bottom w:val="none" w:sz="0" w:space="0" w:color="auto"/>
        <w:right w:val="none" w:sz="0" w:space="0" w:color="auto"/>
      </w:divBdr>
    </w:div>
    <w:div w:id="310599146">
      <w:bodyDiv w:val="1"/>
      <w:marLeft w:val="0"/>
      <w:marRight w:val="0"/>
      <w:marTop w:val="0"/>
      <w:marBottom w:val="0"/>
      <w:divBdr>
        <w:top w:val="none" w:sz="0" w:space="0" w:color="auto"/>
        <w:left w:val="none" w:sz="0" w:space="0" w:color="auto"/>
        <w:bottom w:val="none" w:sz="0" w:space="0" w:color="auto"/>
        <w:right w:val="none" w:sz="0" w:space="0" w:color="auto"/>
      </w:divBdr>
    </w:div>
    <w:div w:id="310642851">
      <w:bodyDiv w:val="1"/>
      <w:marLeft w:val="0"/>
      <w:marRight w:val="0"/>
      <w:marTop w:val="0"/>
      <w:marBottom w:val="0"/>
      <w:divBdr>
        <w:top w:val="none" w:sz="0" w:space="0" w:color="auto"/>
        <w:left w:val="none" w:sz="0" w:space="0" w:color="auto"/>
        <w:bottom w:val="none" w:sz="0" w:space="0" w:color="auto"/>
        <w:right w:val="none" w:sz="0" w:space="0" w:color="auto"/>
      </w:divBdr>
    </w:div>
    <w:div w:id="311179552">
      <w:bodyDiv w:val="1"/>
      <w:marLeft w:val="0"/>
      <w:marRight w:val="0"/>
      <w:marTop w:val="0"/>
      <w:marBottom w:val="0"/>
      <w:divBdr>
        <w:top w:val="none" w:sz="0" w:space="0" w:color="auto"/>
        <w:left w:val="none" w:sz="0" w:space="0" w:color="auto"/>
        <w:bottom w:val="none" w:sz="0" w:space="0" w:color="auto"/>
        <w:right w:val="none" w:sz="0" w:space="0" w:color="auto"/>
      </w:divBdr>
    </w:div>
    <w:div w:id="311325529">
      <w:bodyDiv w:val="1"/>
      <w:marLeft w:val="0"/>
      <w:marRight w:val="0"/>
      <w:marTop w:val="0"/>
      <w:marBottom w:val="0"/>
      <w:divBdr>
        <w:top w:val="none" w:sz="0" w:space="0" w:color="auto"/>
        <w:left w:val="none" w:sz="0" w:space="0" w:color="auto"/>
        <w:bottom w:val="none" w:sz="0" w:space="0" w:color="auto"/>
        <w:right w:val="none" w:sz="0" w:space="0" w:color="auto"/>
      </w:divBdr>
    </w:div>
    <w:div w:id="311451479">
      <w:bodyDiv w:val="1"/>
      <w:marLeft w:val="0"/>
      <w:marRight w:val="0"/>
      <w:marTop w:val="0"/>
      <w:marBottom w:val="0"/>
      <w:divBdr>
        <w:top w:val="none" w:sz="0" w:space="0" w:color="auto"/>
        <w:left w:val="none" w:sz="0" w:space="0" w:color="auto"/>
        <w:bottom w:val="none" w:sz="0" w:space="0" w:color="auto"/>
        <w:right w:val="none" w:sz="0" w:space="0" w:color="auto"/>
      </w:divBdr>
    </w:div>
    <w:div w:id="311642038">
      <w:bodyDiv w:val="1"/>
      <w:marLeft w:val="0"/>
      <w:marRight w:val="0"/>
      <w:marTop w:val="0"/>
      <w:marBottom w:val="0"/>
      <w:divBdr>
        <w:top w:val="none" w:sz="0" w:space="0" w:color="auto"/>
        <w:left w:val="none" w:sz="0" w:space="0" w:color="auto"/>
        <w:bottom w:val="none" w:sz="0" w:space="0" w:color="auto"/>
        <w:right w:val="none" w:sz="0" w:space="0" w:color="auto"/>
      </w:divBdr>
    </w:div>
    <w:div w:id="311911820">
      <w:bodyDiv w:val="1"/>
      <w:marLeft w:val="0"/>
      <w:marRight w:val="0"/>
      <w:marTop w:val="0"/>
      <w:marBottom w:val="0"/>
      <w:divBdr>
        <w:top w:val="none" w:sz="0" w:space="0" w:color="auto"/>
        <w:left w:val="none" w:sz="0" w:space="0" w:color="auto"/>
        <w:bottom w:val="none" w:sz="0" w:space="0" w:color="auto"/>
        <w:right w:val="none" w:sz="0" w:space="0" w:color="auto"/>
      </w:divBdr>
    </w:div>
    <w:div w:id="311912994">
      <w:bodyDiv w:val="1"/>
      <w:marLeft w:val="0"/>
      <w:marRight w:val="0"/>
      <w:marTop w:val="0"/>
      <w:marBottom w:val="0"/>
      <w:divBdr>
        <w:top w:val="none" w:sz="0" w:space="0" w:color="auto"/>
        <w:left w:val="none" w:sz="0" w:space="0" w:color="auto"/>
        <w:bottom w:val="none" w:sz="0" w:space="0" w:color="auto"/>
        <w:right w:val="none" w:sz="0" w:space="0" w:color="auto"/>
      </w:divBdr>
    </w:div>
    <w:div w:id="311953861">
      <w:bodyDiv w:val="1"/>
      <w:marLeft w:val="0"/>
      <w:marRight w:val="0"/>
      <w:marTop w:val="0"/>
      <w:marBottom w:val="0"/>
      <w:divBdr>
        <w:top w:val="none" w:sz="0" w:space="0" w:color="auto"/>
        <w:left w:val="none" w:sz="0" w:space="0" w:color="auto"/>
        <w:bottom w:val="none" w:sz="0" w:space="0" w:color="auto"/>
        <w:right w:val="none" w:sz="0" w:space="0" w:color="auto"/>
      </w:divBdr>
    </w:div>
    <w:div w:id="312293433">
      <w:bodyDiv w:val="1"/>
      <w:marLeft w:val="0"/>
      <w:marRight w:val="0"/>
      <w:marTop w:val="0"/>
      <w:marBottom w:val="0"/>
      <w:divBdr>
        <w:top w:val="none" w:sz="0" w:space="0" w:color="auto"/>
        <w:left w:val="none" w:sz="0" w:space="0" w:color="auto"/>
        <w:bottom w:val="none" w:sz="0" w:space="0" w:color="auto"/>
        <w:right w:val="none" w:sz="0" w:space="0" w:color="auto"/>
      </w:divBdr>
    </w:div>
    <w:div w:id="312836035">
      <w:bodyDiv w:val="1"/>
      <w:marLeft w:val="0"/>
      <w:marRight w:val="0"/>
      <w:marTop w:val="0"/>
      <w:marBottom w:val="0"/>
      <w:divBdr>
        <w:top w:val="none" w:sz="0" w:space="0" w:color="auto"/>
        <w:left w:val="none" w:sz="0" w:space="0" w:color="auto"/>
        <w:bottom w:val="none" w:sz="0" w:space="0" w:color="auto"/>
        <w:right w:val="none" w:sz="0" w:space="0" w:color="auto"/>
      </w:divBdr>
    </w:div>
    <w:div w:id="313142737">
      <w:bodyDiv w:val="1"/>
      <w:marLeft w:val="0"/>
      <w:marRight w:val="0"/>
      <w:marTop w:val="0"/>
      <w:marBottom w:val="0"/>
      <w:divBdr>
        <w:top w:val="none" w:sz="0" w:space="0" w:color="auto"/>
        <w:left w:val="none" w:sz="0" w:space="0" w:color="auto"/>
        <w:bottom w:val="none" w:sz="0" w:space="0" w:color="auto"/>
        <w:right w:val="none" w:sz="0" w:space="0" w:color="auto"/>
      </w:divBdr>
    </w:div>
    <w:div w:id="313225460">
      <w:bodyDiv w:val="1"/>
      <w:marLeft w:val="0"/>
      <w:marRight w:val="0"/>
      <w:marTop w:val="0"/>
      <w:marBottom w:val="0"/>
      <w:divBdr>
        <w:top w:val="none" w:sz="0" w:space="0" w:color="auto"/>
        <w:left w:val="none" w:sz="0" w:space="0" w:color="auto"/>
        <w:bottom w:val="none" w:sz="0" w:space="0" w:color="auto"/>
        <w:right w:val="none" w:sz="0" w:space="0" w:color="auto"/>
      </w:divBdr>
    </w:div>
    <w:div w:id="313266081">
      <w:bodyDiv w:val="1"/>
      <w:marLeft w:val="0"/>
      <w:marRight w:val="0"/>
      <w:marTop w:val="0"/>
      <w:marBottom w:val="0"/>
      <w:divBdr>
        <w:top w:val="none" w:sz="0" w:space="0" w:color="auto"/>
        <w:left w:val="none" w:sz="0" w:space="0" w:color="auto"/>
        <w:bottom w:val="none" w:sz="0" w:space="0" w:color="auto"/>
        <w:right w:val="none" w:sz="0" w:space="0" w:color="auto"/>
      </w:divBdr>
    </w:div>
    <w:div w:id="313680973">
      <w:bodyDiv w:val="1"/>
      <w:marLeft w:val="0"/>
      <w:marRight w:val="0"/>
      <w:marTop w:val="0"/>
      <w:marBottom w:val="0"/>
      <w:divBdr>
        <w:top w:val="none" w:sz="0" w:space="0" w:color="auto"/>
        <w:left w:val="none" w:sz="0" w:space="0" w:color="auto"/>
        <w:bottom w:val="none" w:sz="0" w:space="0" w:color="auto"/>
        <w:right w:val="none" w:sz="0" w:space="0" w:color="auto"/>
      </w:divBdr>
    </w:div>
    <w:div w:id="313950028">
      <w:bodyDiv w:val="1"/>
      <w:marLeft w:val="0"/>
      <w:marRight w:val="0"/>
      <w:marTop w:val="0"/>
      <w:marBottom w:val="0"/>
      <w:divBdr>
        <w:top w:val="none" w:sz="0" w:space="0" w:color="auto"/>
        <w:left w:val="none" w:sz="0" w:space="0" w:color="auto"/>
        <w:bottom w:val="none" w:sz="0" w:space="0" w:color="auto"/>
        <w:right w:val="none" w:sz="0" w:space="0" w:color="auto"/>
      </w:divBdr>
    </w:div>
    <w:div w:id="314184884">
      <w:bodyDiv w:val="1"/>
      <w:marLeft w:val="0"/>
      <w:marRight w:val="0"/>
      <w:marTop w:val="0"/>
      <w:marBottom w:val="0"/>
      <w:divBdr>
        <w:top w:val="none" w:sz="0" w:space="0" w:color="auto"/>
        <w:left w:val="none" w:sz="0" w:space="0" w:color="auto"/>
        <w:bottom w:val="none" w:sz="0" w:space="0" w:color="auto"/>
        <w:right w:val="none" w:sz="0" w:space="0" w:color="auto"/>
      </w:divBdr>
    </w:div>
    <w:div w:id="315572353">
      <w:bodyDiv w:val="1"/>
      <w:marLeft w:val="0"/>
      <w:marRight w:val="0"/>
      <w:marTop w:val="0"/>
      <w:marBottom w:val="0"/>
      <w:divBdr>
        <w:top w:val="none" w:sz="0" w:space="0" w:color="auto"/>
        <w:left w:val="none" w:sz="0" w:space="0" w:color="auto"/>
        <w:bottom w:val="none" w:sz="0" w:space="0" w:color="auto"/>
        <w:right w:val="none" w:sz="0" w:space="0" w:color="auto"/>
      </w:divBdr>
    </w:div>
    <w:div w:id="315836812">
      <w:bodyDiv w:val="1"/>
      <w:marLeft w:val="0"/>
      <w:marRight w:val="0"/>
      <w:marTop w:val="0"/>
      <w:marBottom w:val="0"/>
      <w:divBdr>
        <w:top w:val="none" w:sz="0" w:space="0" w:color="auto"/>
        <w:left w:val="none" w:sz="0" w:space="0" w:color="auto"/>
        <w:bottom w:val="none" w:sz="0" w:space="0" w:color="auto"/>
        <w:right w:val="none" w:sz="0" w:space="0" w:color="auto"/>
      </w:divBdr>
    </w:div>
    <w:div w:id="316232050">
      <w:bodyDiv w:val="1"/>
      <w:marLeft w:val="0"/>
      <w:marRight w:val="0"/>
      <w:marTop w:val="0"/>
      <w:marBottom w:val="0"/>
      <w:divBdr>
        <w:top w:val="none" w:sz="0" w:space="0" w:color="auto"/>
        <w:left w:val="none" w:sz="0" w:space="0" w:color="auto"/>
        <w:bottom w:val="none" w:sz="0" w:space="0" w:color="auto"/>
        <w:right w:val="none" w:sz="0" w:space="0" w:color="auto"/>
      </w:divBdr>
    </w:div>
    <w:div w:id="316348610">
      <w:bodyDiv w:val="1"/>
      <w:marLeft w:val="0"/>
      <w:marRight w:val="0"/>
      <w:marTop w:val="0"/>
      <w:marBottom w:val="0"/>
      <w:divBdr>
        <w:top w:val="none" w:sz="0" w:space="0" w:color="auto"/>
        <w:left w:val="none" w:sz="0" w:space="0" w:color="auto"/>
        <w:bottom w:val="none" w:sz="0" w:space="0" w:color="auto"/>
        <w:right w:val="none" w:sz="0" w:space="0" w:color="auto"/>
      </w:divBdr>
    </w:div>
    <w:div w:id="316569798">
      <w:bodyDiv w:val="1"/>
      <w:marLeft w:val="0"/>
      <w:marRight w:val="0"/>
      <w:marTop w:val="0"/>
      <w:marBottom w:val="0"/>
      <w:divBdr>
        <w:top w:val="none" w:sz="0" w:space="0" w:color="auto"/>
        <w:left w:val="none" w:sz="0" w:space="0" w:color="auto"/>
        <w:bottom w:val="none" w:sz="0" w:space="0" w:color="auto"/>
        <w:right w:val="none" w:sz="0" w:space="0" w:color="auto"/>
      </w:divBdr>
    </w:div>
    <w:div w:id="316761954">
      <w:bodyDiv w:val="1"/>
      <w:marLeft w:val="0"/>
      <w:marRight w:val="0"/>
      <w:marTop w:val="0"/>
      <w:marBottom w:val="0"/>
      <w:divBdr>
        <w:top w:val="none" w:sz="0" w:space="0" w:color="auto"/>
        <w:left w:val="none" w:sz="0" w:space="0" w:color="auto"/>
        <w:bottom w:val="none" w:sz="0" w:space="0" w:color="auto"/>
        <w:right w:val="none" w:sz="0" w:space="0" w:color="auto"/>
      </w:divBdr>
    </w:div>
    <w:div w:id="316886548">
      <w:bodyDiv w:val="1"/>
      <w:marLeft w:val="0"/>
      <w:marRight w:val="0"/>
      <w:marTop w:val="0"/>
      <w:marBottom w:val="0"/>
      <w:divBdr>
        <w:top w:val="none" w:sz="0" w:space="0" w:color="auto"/>
        <w:left w:val="none" w:sz="0" w:space="0" w:color="auto"/>
        <w:bottom w:val="none" w:sz="0" w:space="0" w:color="auto"/>
        <w:right w:val="none" w:sz="0" w:space="0" w:color="auto"/>
      </w:divBdr>
    </w:div>
    <w:div w:id="316888429">
      <w:bodyDiv w:val="1"/>
      <w:marLeft w:val="0"/>
      <w:marRight w:val="0"/>
      <w:marTop w:val="0"/>
      <w:marBottom w:val="0"/>
      <w:divBdr>
        <w:top w:val="none" w:sz="0" w:space="0" w:color="auto"/>
        <w:left w:val="none" w:sz="0" w:space="0" w:color="auto"/>
        <w:bottom w:val="none" w:sz="0" w:space="0" w:color="auto"/>
        <w:right w:val="none" w:sz="0" w:space="0" w:color="auto"/>
      </w:divBdr>
    </w:div>
    <w:div w:id="316961649">
      <w:bodyDiv w:val="1"/>
      <w:marLeft w:val="0"/>
      <w:marRight w:val="0"/>
      <w:marTop w:val="0"/>
      <w:marBottom w:val="0"/>
      <w:divBdr>
        <w:top w:val="none" w:sz="0" w:space="0" w:color="auto"/>
        <w:left w:val="none" w:sz="0" w:space="0" w:color="auto"/>
        <w:bottom w:val="none" w:sz="0" w:space="0" w:color="auto"/>
        <w:right w:val="none" w:sz="0" w:space="0" w:color="auto"/>
      </w:divBdr>
    </w:div>
    <w:div w:id="317005765">
      <w:bodyDiv w:val="1"/>
      <w:marLeft w:val="0"/>
      <w:marRight w:val="0"/>
      <w:marTop w:val="0"/>
      <w:marBottom w:val="0"/>
      <w:divBdr>
        <w:top w:val="none" w:sz="0" w:space="0" w:color="auto"/>
        <w:left w:val="none" w:sz="0" w:space="0" w:color="auto"/>
        <w:bottom w:val="none" w:sz="0" w:space="0" w:color="auto"/>
        <w:right w:val="none" w:sz="0" w:space="0" w:color="auto"/>
      </w:divBdr>
    </w:div>
    <w:div w:id="317197449">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17618528">
      <w:bodyDiv w:val="1"/>
      <w:marLeft w:val="0"/>
      <w:marRight w:val="0"/>
      <w:marTop w:val="0"/>
      <w:marBottom w:val="0"/>
      <w:divBdr>
        <w:top w:val="none" w:sz="0" w:space="0" w:color="auto"/>
        <w:left w:val="none" w:sz="0" w:space="0" w:color="auto"/>
        <w:bottom w:val="none" w:sz="0" w:space="0" w:color="auto"/>
        <w:right w:val="none" w:sz="0" w:space="0" w:color="auto"/>
      </w:divBdr>
    </w:div>
    <w:div w:id="318116706">
      <w:bodyDiv w:val="1"/>
      <w:marLeft w:val="0"/>
      <w:marRight w:val="0"/>
      <w:marTop w:val="0"/>
      <w:marBottom w:val="0"/>
      <w:divBdr>
        <w:top w:val="none" w:sz="0" w:space="0" w:color="auto"/>
        <w:left w:val="none" w:sz="0" w:space="0" w:color="auto"/>
        <w:bottom w:val="none" w:sz="0" w:space="0" w:color="auto"/>
        <w:right w:val="none" w:sz="0" w:space="0" w:color="auto"/>
      </w:divBdr>
    </w:div>
    <w:div w:id="318123555">
      <w:bodyDiv w:val="1"/>
      <w:marLeft w:val="0"/>
      <w:marRight w:val="0"/>
      <w:marTop w:val="0"/>
      <w:marBottom w:val="0"/>
      <w:divBdr>
        <w:top w:val="none" w:sz="0" w:space="0" w:color="auto"/>
        <w:left w:val="none" w:sz="0" w:space="0" w:color="auto"/>
        <w:bottom w:val="none" w:sz="0" w:space="0" w:color="auto"/>
        <w:right w:val="none" w:sz="0" w:space="0" w:color="auto"/>
      </w:divBdr>
    </w:div>
    <w:div w:id="318463222">
      <w:bodyDiv w:val="1"/>
      <w:marLeft w:val="0"/>
      <w:marRight w:val="0"/>
      <w:marTop w:val="0"/>
      <w:marBottom w:val="0"/>
      <w:divBdr>
        <w:top w:val="none" w:sz="0" w:space="0" w:color="auto"/>
        <w:left w:val="none" w:sz="0" w:space="0" w:color="auto"/>
        <w:bottom w:val="none" w:sz="0" w:space="0" w:color="auto"/>
        <w:right w:val="none" w:sz="0" w:space="0" w:color="auto"/>
      </w:divBdr>
    </w:div>
    <w:div w:id="318659760">
      <w:bodyDiv w:val="1"/>
      <w:marLeft w:val="0"/>
      <w:marRight w:val="0"/>
      <w:marTop w:val="0"/>
      <w:marBottom w:val="0"/>
      <w:divBdr>
        <w:top w:val="none" w:sz="0" w:space="0" w:color="auto"/>
        <w:left w:val="none" w:sz="0" w:space="0" w:color="auto"/>
        <w:bottom w:val="none" w:sz="0" w:space="0" w:color="auto"/>
        <w:right w:val="none" w:sz="0" w:space="0" w:color="auto"/>
      </w:divBdr>
    </w:div>
    <w:div w:id="318774858">
      <w:bodyDiv w:val="1"/>
      <w:marLeft w:val="0"/>
      <w:marRight w:val="0"/>
      <w:marTop w:val="0"/>
      <w:marBottom w:val="0"/>
      <w:divBdr>
        <w:top w:val="none" w:sz="0" w:space="0" w:color="auto"/>
        <w:left w:val="none" w:sz="0" w:space="0" w:color="auto"/>
        <w:bottom w:val="none" w:sz="0" w:space="0" w:color="auto"/>
        <w:right w:val="none" w:sz="0" w:space="0" w:color="auto"/>
      </w:divBdr>
    </w:div>
    <w:div w:id="318849761">
      <w:bodyDiv w:val="1"/>
      <w:marLeft w:val="0"/>
      <w:marRight w:val="0"/>
      <w:marTop w:val="0"/>
      <w:marBottom w:val="0"/>
      <w:divBdr>
        <w:top w:val="none" w:sz="0" w:space="0" w:color="auto"/>
        <w:left w:val="none" w:sz="0" w:space="0" w:color="auto"/>
        <w:bottom w:val="none" w:sz="0" w:space="0" w:color="auto"/>
        <w:right w:val="none" w:sz="0" w:space="0" w:color="auto"/>
      </w:divBdr>
    </w:div>
    <w:div w:id="318925034">
      <w:bodyDiv w:val="1"/>
      <w:marLeft w:val="0"/>
      <w:marRight w:val="0"/>
      <w:marTop w:val="0"/>
      <w:marBottom w:val="0"/>
      <w:divBdr>
        <w:top w:val="none" w:sz="0" w:space="0" w:color="auto"/>
        <w:left w:val="none" w:sz="0" w:space="0" w:color="auto"/>
        <w:bottom w:val="none" w:sz="0" w:space="0" w:color="auto"/>
        <w:right w:val="none" w:sz="0" w:space="0" w:color="auto"/>
      </w:divBdr>
    </w:div>
    <w:div w:id="318971215">
      <w:bodyDiv w:val="1"/>
      <w:marLeft w:val="0"/>
      <w:marRight w:val="0"/>
      <w:marTop w:val="0"/>
      <w:marBottom w:val="0"/>
      <w:divBdr>
        <w:top w:val="none" w:sz="0" w:space="0" w:color="auto"/>
        <w:left w:val="none" w:sz="0" w:space="0" w:color="auto"/>
        <w:bottom w:val="none" w:sz="0" w:space="0" w:color="auto"/>
        <w:right w:val="none" w:sz="0" w:space="0" w:color="auto"/>
      </w:divBdr>
    </w:div>
    <w:div w:id="319358114">
      <w:bodyDiv w:val="1"/>
      <w:marLeft w:val="0"/>
      <w:marRight w:val="0"/>
      <w:marTop w:val="0"/>
      <w:marBottom w:val="0"/>
      <w:divBdr>
        <w:top w:val="none" w:sz="0" w:space="0" w:color="auto"/>
        <w:left w:val="none" w:sz="0" w:space="0" w:color="auto"/>
        <w:bottom w:val="none" w:sz="0" w:space="0" w:color="auto"/>
        <w:right w:val="none" w:sz="0" w:space="0" w:color="auto"/>
      </w:divBdr>
    </w:div>
    <w:div w:id="319774082">
      <w:bodyDiv w:val="1"/>
      <w:marLeft w:val="0"/>
      <w:marRight w:val="0"/>
      <w:marTop w:val="0"/>
      <w:marBottom w:val="0"/>
      <w:divBdr>
        <w:top w:val="none" w:sz="0" w:space="0" w:color="auto"/>
        <w:left w:val="none" w:sz="0" w:space="0" w:color="auto"/>
        <w:bottom w:val="none" w:sz="0" w:space="0" w:color="auto"/>
        <w:right w:val="none" w:sz="0" w:space="0" w:color="auto"/>
      </w:divBdr>
    </w:div>
    <w:div w:id="320040315">
      <w:bodyDiv w:val="1"/>
      <w:marLeft w:val="0"/>
      <w:marRight w:val="0"/>
      <w:marTop w:val="0"/>
      <w:marBottom w:val="0"/>
      <w:divBdr>
        <w:top w:val="none" w:sz="0" w:space="0" w:color="auto"/>
        <w:left w:val="none" w:sz="0" w:space="0" w:color="auto"/>
        <w:bottom w:val="none" w:sz="0" w:space="0" w:color="auto"/>
        <w:right w:val="none" w:sz="0" w:space="0" w:color="auto"/>
      </w:divBdr>
    </w:div>
    <w:div w:id="320432318">
      <w:bodyDiv w:val="1"/>
      <w:marLeft w:val="0"/>
      <w:marRight w:val="0"/>
      <w:marTop w:val="0"/>
      <w:marBottom w:val="0"/>
      <w:divBdr>
        <w:top w:val="none" w:sz="0" w:space="0" w:color="auto"/>
        <w:left w:val="none" w:sz="0" w:space="0" w:color="auto"/>
        <w:bottom w:val="none" w:sz="0" w:space="0" w:color="auto"/>
        <w:right w:val="none" w:sz="0" w:space="0" w:color="auto"/>
      </w:divBdr>
    </w:div>
    <w:div w:id="320471072">
      <w:bodyDiv w:val="1"/>
      <w:marLeft w:val="0"/>
      <w:marRight w:val="0"/>
      <w:marTop w:val="0"/>
      <w:marBottom w:val="0"/>
      <w:divBdr>
        <w:top w:val="none" w:sz="0" w:space="0" w:color="auto"/>
        <w:left w:val="none" w:sz="0" w:space="0" w:color="auto"/>
        <w:bottom w:val="none" w:sz="0" w:space="0" w:color="auto"/>
        <w:right w:val="none" w:sz="0" w:space="0" w:color="auto"/>
      </w:divBdr>
    </w:div>
    <w:div w:id="320550779">
      <w:bodyDiv w:val="1"/>
      <w:marLeft w:val="0"/>
      <w:marRight w:val="0"/>
      <w:marTop w:val="0"/>
      <w:marBottom w:val="0"/>
      <w:divBdr>
        <w:top w:val="none" w:sz="0" w:space="0" w:color="auto"/>
        <w:left w:val="none" w:sz="0" w:space="0" w:color="auto"/>
        <w:bottom w:val="none" w:sz="0" w:space="0" w:color="auto"/>
        <w:right w:val="none" w:sz="0" w:space="0" w:color="auto"/>
      </w:divBdr>
    </w:div>
    <w:div w:id="320619690">
      <w:bodyDiv w:val="1"/>
      <w:marLeft w:val="0"/>
      <w:marRight w:val="0"/>
      <w:marTop w:val="0"/>
      <w:marBottom w:val="0"/>
      <w:divBdr>
        <w:top w:val="none" w:sz="0" w:space="0" w:color="auto"/>
        <w:left w:val="none" w:sz="0" w:space="0" w:color="auto"/>
        <w:bottom w:val="none" w:sz="0" w:space="0" w:color="auto"/>
        <w:right w:val="none" w:sz="0" w:space="0" w:color="auto"/>
      </w:divBdr>
    </w:div>
    <w:div w:id="320623815">
      <w:bodyDiv w:val="1"/>
      <w:marLeft w:val="0"/>
      <w:marRight w:val="0"/>
      <w:marTop w:val="0"/>
      <w:marBottom w:val="0"/>
      <w:divBdr>
        <w:top w:val="none" w:sz="0" w:space="0" w:color="auto"/>
        <w:left w:val="none" w:sz="0" w:space="0" w:color="auto"/>
        <w:bottom w:val="none" w:sz="0" w:space="0" w:color="auto"/>
        <w:right w:val="none" w:sz="0" w:space="0" w:color="auto"/>
      </w:divBdr>
    </w:div>
    <w:div w:id="320625843">
      <w:bodyDiv w:val="1"/>
      <w:marLeft w:val="0"/>
      <w:marRight w:val="0"/>
      <w:marTop w:val="0"/>
      <w:marBottom w:val="0"/>
      <w:divBdr>
        <w:top w:val="none" w:sz="0" w:space="0" w:color="auto"/>
        <w:left w:val="none" w:sz="0" w:space="0" w:color="auto"/>
        <w:bottom w:val="none" w:sz="0" w:space="0" w:color="auto"/>
        <w:right w:val="none" w:sz="0" w:space="0" w:color="auto"/>
      </w:divBdr>
    </w:div>
    <w:div w:id="320817164">
      <w:bodyDiv w:val="1"/>
      <w:marLeft w:val="0"/>
      <w:marRight w:val="0"/>
      <w:marTop w:val="0"/>
      <w:marBottom w:val="0"/>
      <w:divBdr>
        <w:top w:val="none" w:sz="0" w:space="0" w:color="auto"/>
        <w:left w:val="none" w:sz="0" w:space="0" w:color="auto"/>
        <w:bottom w:val="none" w:sz="0" w:space="0" w:color="auto"/>
        <w:right w:val="none" w:sz="0" w:space="0" w:color="auto"/>
      </w:divBdr>
    </w:div>
    <w:div w:id="321198292">
      <w:bodyDiv w:val="1"/>
      <w:marLeft w:val="0"/>
      <w:marRight w:val="0"/>
      <w:marTop w:val="0"/>
      <w:marBottom w:val="0"/>
      <w:divBdr>
        <w:top w:val="none" w:sz="0" w:space="0" w:color="auto"/>
        <w:left w:val="none" w:sz="0" w:space="0" w:color="auto"/>
        <w:bottom w:val="none" w:sz="0" w:space="0" w:color="auto"/>
        <w:right w:val="none" w:sz="0" w:space="0" w:color="auto"/>
      </w:divBdr>
    </w:div>
    <w:div w:id="321354286">
      <w:bodyDiv w:val="1"/>
      <w:marLeft w:val="0"/>
      <w:marRight w:val="0"/>
      <w:marTop w:val="0"/>
      <w:marBottom w:val="0"/>
      <w:divBdr>
        <w:top w:val="none" w:sz="0" w:space="0" w:color="auto"/>
        <w:left w:val="none" w:sz="0" w:space="0" w:color="auto"/>
        <w:bottom w:val="none" w:sz="0" w:space="0" w:color="auto"/>
        <w:right w:val="none" w:sz="0" w:space="0" w:color="auto"/>
      </w:divBdr>
    </w:div>
    <w:div w:id="321391472">
      <w:bodyDiv w:val="1"/>
      <w:marLeft w:val="0"/>
      <w:marRight w:val="0"/>
      <w:marTop w:val="0"/>
      <w:marBottom w:val="0"/>
      <w:divBdr>
        <w:top w:val="none" w:sz="0" w:space="0" w:color="auto"/>
        <w:left w:val="none" w:sz="0" w:space="0" w:color="auto"/>
        <w:bottom w:val="none" w:sz="0" w:space="0" w:color="auto"/>
        <w:right w:val="none" w:sz="0" w:space="0" w:color="auto"/>
      </w:divBdr>
    </w:div>
    <w:div w:id="321813748">
      <w:bodyDiv w:val="1"/>
      <w:marLeft w:val="0"/>
      <w:marRight w:val="0"/>
      <w:marTop w:val="0"/>
      <w:marBottom w:val="0"/>
      <w:divBdr>
        <w:top w:val="none" w:sz="0" w:space="0" w:color="auto"/>
        <w:left w:val="none" w:sz="0" w:space="0" w:color="auto"/>
        <w:bottom w:val="none" w:sz="0" w:space="0" w:color="auto"/>
        <w:right w:val="none" w:sz="0" w:space="0" w:color="auto"/>
      </w:divBdr>
    </w:div>
    <w:div w:id="321933452">
      <w:bodyDiv w:val="1"/>
      <w:marLeft w:val="0"/>
      <w:marRight w:val="0"/>
      <w:marTop w:val="0"/>
      <w:marBottom w:val="0"/>
      <w:divBdr>
        <w:top w:val="none" w:sz="0" w:space="0" w:color="auto"/>
        <w:left w:val="none" w:sz="0" w:space="0" w:color="auto"/>
        <w:bottom w:val="none" w:sz="0" w:space="0" w:color="auto"/>
        <w:right w:val="none" w:sz="0" w:space="0" w:color="auto"/>
      </w:divBdr>
    </w:div>
    <w:div w:id="322126105">
      <w:bodyDiv w:val="1"/>
      <w:marLeft w:val="0"/>
      <w:marRight w:val="0"/>
      <w:marTop w:val="0"/>
      <w:marBottom w:val="0"/>
      <w:divBdr>
        <w:top w:val="none" w:sz="0" w:space="0" w:color="auto"/>
        <w:left w:val="none" w:sz="0" w:space="0" w:color="auto"/>
        <w:bottom w:val="none" w:sz="0" w:space="0" w:color="auto"/>
        <w:right w:val="none" w:sz="0" w:space="0" w:color="auto"/>
      </w:divBdr>
    </w:div>
    <w:div w:id="322314600">
      <w:bodyDiv w:val="1"/>
      <w:marLeft w:val="0"/>
      <w:marRight w:val="0"/>
      <w:marTop w:val="0"/>
      <w:marBottom w:val="0"/>
      <w:divBdr>
        <w:top w:val="none" w:sz="0" w:space="0" w:color="auto"/>
        <w:left w:val="none" w:sz="0" w:space="0" w:color="auto"/>
        <w:bottom w:val="none" w:sz="0" w:space="0" w:color="auto"/>
        <w:right w:val="none" w:sz="0" w:space="0" w:color="auto"/>
      </w:divBdr>
    </w:div>
    <w:div w:id="322507775">
      <w:bodyDiv w:val="1"/>
      <w:marLeft w:val="0"/>
      <w:marRight w:val="0"/>
      <w:marTop w:val="0"/>
      <w:marBottom w:val="0"/>
      <w:divBdr>
        <w:top w:val="none" w:sz="0" w:space="0" w:color="auto"/>
        <w:left w:val="none" w:sz="0" w:space="0" w:color="auto"/>
        <w:bottom w:val="none" w:sz="0" w:space="0" w:color="auto"/>
        <w:right w:val="none" w:sz="0" w:space="0" w:color="auto"/>
      </w:divBdr>
    </w:div>
    <w:div w:id="322702985">
      <w:bodyDiv w:val="1"/>
      <w:marLeft w:val="0"/>
      <w:marRight w:val="0"/>
      <w:marTop w:val="0"/>
      <w:marBottom w:val="0"/>
      <w:divBdr>
        <w:top w:val="none" w:sz="0" w:space="0" w:color="auto"/>
        <w:left w:val="none" w:sz="0" w:space="0" w:color="auto"/>
        <w:bottom w:val="none" w:sz="0" w:space="0" w:color="auto"/>
        <w:right w:val="none" w:sz="0" w:space="0" w:color="auto"/>
      </w:divBdr>
    </w:div>
    <w:div w:id="323121550">
      <w:bodyDiv w:val="1"/>
      <w:marLeft w:val="0"/>
      <w:marRight w:val="0"/>
      <w:marTop w:val="0"/>
      <w:marBottom w:val="0"/>
      <w:divBdr>
        <w:top w:val="none" w:sz="0" w:space="0" w:color="auto"/>
        <w:left w:val="none" w:sz="0" w:space="0" w:color="auto"/>
        <w:bottom w:val="none" w:sz="0" w:space="0" w:color="auto"/>
        <w:right w:val="none" w:sz="0" w:space="0" w:color="auto"/>
      </w:divBdr>
    </w:div>
    <w:div w:id="323319836">
      <w:bodyDiv w:val="1"/>
      <w:marLeft w:val="0"/>
      <w:marRight w:val="0"/>
      <w:marTop w:val="0"/>
      <w:marBottom w:val="0"/>
      <w:divBdr>
        <w:top w:val="none" w:sz="0" w:space="0" w:color="auto"/>
        <w:left w:val="none" w:sz="0" w:space="0" w:color="auto"/>
        <w:bottom w:val="none" w:sz="0" w:space="0" w:color="auto"/>
        <w:right w:val="none" w:sz="0" w:space="0" w:color="auto"/>
      </w:divBdr>
    </w:div>
    <w:div w:id="323438274">
      <w:bodyDiv w:val="1"/>
      <w:marLeft w:val="0"/>
      <w:marRight w:val="0"/>
      <w:marTop w:val="0"/>
      <w:marBottom w:val="0"/>
      <w:divBdr>
        <w:top w:val="none" w:sz="0" w:space="0" w:color="auto"/>
        <w:left w:val="none" w:sz="0" w:space="0" w:color="auto"/>
        <w:bottom w:val="none" w:sz="0" w:space="0" w:color="auto"/>
        <w:right w:val="none" w:sz="0" w:space="0" w:color="auto"/>
      </w:divBdr>
    </w:div>
    <w:div w:id="323553822">
      <w:bodyDiv w:val="1"/>
      <w:marLeft w:val="0"/>
      <w:marRight w:val="0"/>
      <w:marTop w:val="0"/>
      <w:marBottom w:val="0"/>
      <w:divBdr>
        <w:top w:val="none" w:sz="0" w:space="0" w:color="auto"/>
        <w:left w:val="none" w:sz="0" w:space="0" w:color="auto"/>
        <w:bottom w:val="none" w:sz="0" w:space="0" w:color="auto"/>
        <w:right w:val="none" w:sz="0" w:space="0" w:color="auto"/>
      </w:divBdr>
    </w:div>
    <w:div w:id="324020410">
      <w:bodyDiv w:val="1"/>
      <w:marLeft w:val="0"/>
      <w:marRight w:val="0"/>
      <w:marTop w:val="0"/>
      <w:marBottom w:val="0"/>
      <w:divBdr>
        <w:top w:val="none" w:sz="0" w:space="0" w:color="auto"/>
        <w:left w:val="none" w:sz="0" w:space="0" w:color="auto"/>
        <w:bottom w:val="none" w:sz="0" w:space="0" w:color="auto"/>
        <w:right w:val="none" w:sz="0" w:space="0" w:color="auto"/>
      </w:divBdr>
    </w:div>
    <w:div w:id="324162236">
      <w:bodyDiv w:val="1"/>
      <w:marLeft w:val="0"/>
      <w:marRight w:val="0"/>
      <w:marTop w:val="0"/>
      <w:marBottom w:val="0"/>
      <w:divBdr>
        <w:top w:val="none" w:sz="0" w:space="0" w:color="auto"/>
        <w:left w:val="none" w:sz="0" w:space="0" w:color="auto"/>
        <w:bottom w:val="none" w:sz="0" w:space="0" w:color="auto"/>
        <w:right w:val="none" w:sz="0" w:space="0" w:color="auto"/>
      </w:divBdr>
    </w:div>
    <w:div w:id="324357086">
      <w:bodyDiv w:val="1"/>
      <w:marLeft w:val="0"/>
      <w:marRight w:val="0"/>
      <w:marTop w:val="0"/>
      <w:marBottom w:val="0"/>
      <w:divBdr>
        <w:top w:val="none" w:sz="0" w:space="0" w:color="auto"/>
        <w:left w:val="none" w:sz="0" w:space="0" w:color="auto"/>
        <w:bottom w:val="none" w:sz="0" w:space="0" w:color="auto"/>
        <w:right w:val="none" w:sz="0" w:space="0" w:color="auto"/>
      </w:divBdr>
    </w:div>
    <w:div w:id="324405528">
      <w:bodyDiv w:val="1"/>
      <w:marLeft w:val="0"/>
      <w:marRight w:val="0"/>
      <w:marTop w:val="0"/>
      <w:marBottom w:val="0"/>
      <w:divBdr>
        <w:top w:val="none" w:sz="0" w:space="0" w:color="auto"/>
        <w:left w:val="none" w:sz="0" w:space="0" w:color="auto"/>
        <w:bottom w:val="none" w:sz="0" w:space="0" w:color="auto"/>
        <w:right w:val="none" w:sz="0" w:space="0" w:color="auto"/>
      </w:divBdr>
    </w:div>
    <w:div w:id="324552274">
      <w:bodyDiv w:val="1"/>
      <w:marLeft w:val="0"/>
      <w:marRight w:val="0"/>
      <w:marTop w:val="0"/>
      <w:marBottom w:val="0"/>
      <w:divBdr>
        <w:top w:val="none" w:sz="0" w:space="0" w:color="auto"/>
        <w:left w:val="none" w:sz="0" w:space="0" w:color="auto"/>
        <w:bottom w:val="none" w:sz="0" w:space="0" w:color="auto"/>
        <w:right w:val="none" w:sz="0" w:space="0" w:color="auto"/>
      </w:divBdr>
    </w:div>
    <w:div w:id="324675692">
      <w:bodyDiv w:val="1"/>
      <w:marLeft w:val="0"/>
      <w:marRight w:val="0"/>
      <w:marTop w:val="0"/>
      <w:marBottom w:val="0"/>
      <w:divBdr>
        <w:top w:val="none" w:sz="0" w:space="0" w:color="auto"/>
        <w:left w:val="none" w:sz="0" w:space="0" w:color="auto"/>
        <w:bottom w:val="none" w:sz="0" w:space="0" w:color="auto"/>
        <w:right w:val="none" w:sz="0" w:space="0" w:color="auto"/>
      </w:divBdr>
    </w:div>
    <w:div w:id="324943090">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5061298">
      <w:bodyDiv w:val="1"/>
      <w:marLeft w:val="0"/>
      <w:marRight w:val="0"/>
      <w:marTop w:val="0"/>
      <w:marBottom w:val="0"/>
      <w:divBdr>
        <w:top w:val="none" w:sz="0" w:space="0" w:color="auto"/>
        <w:left w:val="none" w:sz="0" w:space="0" w:color="auto"/>
        <w:bottom w:val="none" w:sz="0" w:space="0" w:color="auto"/>
        <w:right w:val="none" w:sz="0" w:space="0" w:color="auto"/>
      </w:divBdr>
    </w:div>
    <w:div w:id="325209167">
      <w:bodyDiv w:val="1"/>
      <w:marLeft w:val="0"/>
      <w:marRight w:val="0"/>
      <w:marTop w:val="0"/>
      <w:marBottom w:val="0"/>
      <w:divBdr>
        <w:top w:val="none" w:sz="0" w:space="0" w:color="auto"/>
        <w:left w:val="none" w:sz="0" w:space="0" w:color="auto"/>
        <w:bottom w:val="none" w:sz="0" w:space="0" w:color="auto"/>
        <w:right w:val="none" w:sz="0" w:space="0" w:color="auto"/>
      </w:divBdr>
    </w:div>
    <w:div w:id="325522629">
      <w:bodyDiv w:val="1"/>
      <w:marLeft w:val="0"/>
      <w:marRight w:val="0"/>
      <w:marTop w:val="0"/>
      <w:marBottom w:val="0"/>
      <w:divBdr>
        <w:top w:val="none" w:sz="0" w:space="0" w:color="auto"/>
        <w:left w:val="none" w:sz="0" w:space="0" w:color="auto"/>
        <w:bottom w:val="none" w:sz="0" w:space="0" w:color="auto"/>
        <w:right w:val="none" w:sz="0" w:space="0" w:color="auto"/>
      </w:divBdr>
    </w:div>
    <w:div w:id="325859447">
      <w:bodyDiv w:val="1"/>
      <w:marLeft w:val="0"/>
      <w:marRight w:val="0"/>
      <w:marTop w:val="0"/>
      <w:marBottom w:val="0"/>
      <w:divBdr>
        <w:top w:val="none" w:sz="0" w:space="0" w:color="auto"/>
        <w:left w:val="none" w:sz="0" w:space="0" w:color="auto"/>
        <w:bottom w:val="none" w:sz="0" w:space="0" w:color="auto"/>
        <w:right w:val="none" w:sz="0" w:space="0" w:color="auto"/>
      </w:divBdr>
    </w:div>
    <w:div w:id="325866129">
      <w:bodyDiv w:val="1"/>
      <w:marLeft w:val="0"/>
      <w:marRight w:val="0"/>
      <w:marTop w:val="0"/>
      <w:marBottom w:val="0"/>
      <w:divBdr>
        <w:top w:val="none" w:sz="0" w:space="0" w:color="auto"/>
        <w:left w:val="none" w:sz="0" w:space="0" w:color="auto"/>
        <w:bottom w:val="none" w:sz="0" w:space="0" w:color="auto"/>
        <w:right w:val="none" w:sz="0" w:space="0" w:color="auto"/>
      </w:divBdr>
    </w:div>
    <w:div w:id="325937603">
      <w:bodyDiv w:val="1"/>
      <w:marLeft w:val="0"/>
      <w:marRight w:val="0"/>
      <w:marTop w:val="0"/>
      <w:marBottom w:val="0"/>
      <w:divBdr>
        <w:top w:val="none" w:sz="0" w:space="0" w:color="auto"/>
        <w:left w:val="none" w:sz="0" w:space="0" w:color="auto"/>
        <w:bottom w:val="none" w:sz="0" w:space="0" w:color="auto"/>
        <w:right w:val="none" w:sz="0" w:space="0" w:color="auto"/>
      </w:divBdr>
    </w:div>
    <w:div w:id="326715396">
      <w:bodyDiv w:val="1"/>
      <w:marLeft w:val="0"/>
      <w:marRight w:val="0"/>
      <w:marTop w:val="0"/>
      <w:marBottom w:val="0"/>
      <w:divBdr>
        <w:top w:val="none" w:sz="0" w:space="0" w:color="auto"/>
        <w:left w:val="none" w:sz="0" w:space="0" w:color="auto"/>
        <w:bottom w:val="none" w:sz="0" w:space="0" w:color="auto"/>
        <w:right w:val="none" w:sz="0" w:space="0" w:color="auto"/>
      </w:divBdr>
    </w:div>
    <w:div w:id="326909058">
      <w:bodyDiv w:val="1"/>
      <w:marLeft w:val="0"/>
      <w:marRight w:val="0"/>
      <w:marTop w:val="0"/>
      <w:marBottom w:val="0"/>
      <w:divBdr>
        <w:top w:val="none" w:sz="0" w:space="0" w:color="auto"/>
        <w:left w:val="none" w:sz="0" w:space="0" w:color="auto"/>
        <w:bottom w:val="none" w:sz="0" w:space="0" w:color="auto"/>
        <w:right w:val="none" w:sz="0" w:space="0" w:color="auto"/>
      </w:divBdr>
    </w:div>
    <w:div w:id="327251370">
      <w:bodyDiv w:val="1"/>
      <w:marLeft w:val="0"/>
      <w:marRight w:val="0"/>
      <w:marTop w:val="0"/>
      <w:marBottom w:val="0"/>
      <w:divBdr>
        <w:top w:val="none" w:sz="0" w:space="0" w:color="auto"/>
        <w:left w:val="none" w:sz="0" w:space="0" w:color="auto"/>
        <w:bottom w:val="none" w:sz="0" w:space="0" w:color="auto"/>
        <w:right w:val="none" w:sz="0" w:space="0" w:color="auto"/>
      </w:divBdr>
    </w:div>
    <w:div w:id="327372686">
      <w:bodyDiv w:val="1"/>
      <w:marLeft w:val="0"/>
      <w:marRight w:val="0"/>
      <w:marTop w:val="0"/>
      <w:marBottom w:val="0"/>
      <w:divBdr>
        <w:top w:val="none" w:sz="0" w:space="0" w:color="auto"/>
        <w:left w:val="none" w:sz="0" w:space="0" w:color="auto"/>
        <w:bottom w:val="none" w:sz="0" w:space="0" w:color="auto"/>
        <w:right w:val="none" w:sz="0" w:space="0" w:color="auto"/>
      </w:divBdr>
    </w:div>
    <w:div w:id="327490046">
      <w:bodyDiv w:val="1"/>
      <w:marLeft w:val="0"/>
      <w:marRight w:val="0"/>
      <w:marTop w:val="0"/>
      <w:marBottom w:val="0"/>
      <w:divBdr>
        <w:top w:val="none" w:sz="0" w:space="0" w:color="auto"/>
        <w:left w:val="none" w:sz="0" w:space="0" w:color="auto"/>
        <w:bottom w:val="none" w:sz="0" w:space="0" w:color="auto"/>
        <w:right w:val="none" w:sz="0" w:space="0" w:color="auto"/>
      </w:divBdr>
    </w:div>
    <w:div w:id="327563124">
      <w:bodyDiv w:val="1"/>
      <w:marLeft w:val="0"/>
      <w:marRight w:val="0"/>
      <w:marTop w:val="0"/>
      <w:marBottom w:val="0"/>
      <w:divBdr>
        <w:top w:val="none" w:sz="0" w:space="0" w:color="auto"/>
        <w:left w:val="none" w:sz="0" w:space="0" w:color="auto"/>
        <w:bottom w:val="none" w:sz="0" w:space="0" w:color="auto"/>
        <w:right w:val="none" w:sz="0" w:space="0" w:color="auto"/>
      </w:divBdr>
    </w:div>
    <w:div w:id="327682981">
      <w:bodyDiv w:val="1"/>
      <w:marLeft w:val="0"/>
      <w:marRight w:val="0"/>
      <w:marTop w:val="0"/>
      <w:marBottom w:val="0"/>
      <w:divBdr>
        <w:top w:val="none" w:sz="0" w:space="0" w:color="auto"/>
        <w:left w:val="none" w:sz="0" w:space="0" w:color="auto"/>
        <w:bottom w:val="none" w:sz="0" w:space="0" w:color="auto"/>
        <w:right w:val="none" w:sz="0" w:space="0" w:color="auto"/>
      </w:divBdr>
    </w:div>
    <w:div w:id="328287371">
      <w:bodyDiv w:val="1"/>
      <w:marLeft w:val="0"/>
      <w:marRight w:val="0"/>
      <w:marTop w:val="0"/>
      <w:marBottom w:val="0"/>
      <w:divBdr>
        <w:top w:val="none" w:sz="0" w:space="0" w:color="auto"/>
        <w:left w:val="none" w:sz="0" w:space="0" w:color="auto"/>
        <w:bottom w:val="none" w:sz="0" w:space="0" w:color="auto"/>
        <w:right w:val="none" w:sz="0" w:space="0" w:color="auto"/>
      </w:divBdr>
    </w:div>
    <w:div w:id="329061439">
      <w:bodyDiv w:val="1"/>
      <w:marLeft w:val="0"/>
      <w:marRight w:val="0"/>
      <w:marTop w:val="0"/>
      <w:marBottom w:val="0"/>
      <w:divBdr>
        <w:top w:val="none" w:sz="0" w:space="0" w:color="auto"/>
        <w:left w:val="none" w:sz="0" w:space="0" w:color="auto"/>
        <w:bottom w:val="none" w:sz="0" w:space="0" w:color="auto"/>
        <w:right w:val="none" w:sz="0" w:space="0" w:color="auto"/>
      </w:divBdr>
    </w:div>
    <w:div w:id="329254541">
      <w:bodyDiv w:val="1"/>
      <w:marLeft w:val="0"/>
      <w:marRight w:val="0"/>
      <w:marTop w:val="0"/>
      <w:marBottom w:val="0"/>
      <w:divBdr>
        <w:top w:val="none" w:sz="0" w:space="0" w:color="auto"/>
        <w:left w:val="none" w:sz="0" w:space="0" w:color="auto"/>
        <w:bottom w:val="none" w:sz="0" w:space="0" w:color="auto"/>
        <w:right w:val="none" w:sz="0" w:space="0" w:color="auto"/>
      </w:divBdr>
    </w:div>
    <w:div w:id="329329074">
      <w:bodyDiv w:val="1"/>
      <w:marLeft w:val="0"/>
      <w:marRight w:val="0"/>
      <w:marTop w:val="0"/>
      <w:marBottom w:val="0"/>
      <w:divBdr>
        <w:top w:val="none" w:sz="0" w:space="0" w:color="auto"/>
        <w:left w:val="none" w:sz="0" w:space="0" w:color="auto"/>
        <w:bottom w:val="none" w:sz="0" w:space="0" w:color="auto"/>
        <w:right w:val="none" w:sz="0" w:space="0" w:color="auto"/>
      </w:divBdr>
    </w:div>
    <w:div w:id="329604507">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29913786">
      <w:bodyDiv w:val="1"/>
      <w:marLeft w:val="0"/>
      <w:marRight w:val="0"/>
      <w:marTop w:val="0"/>
      <w:marBottom w:val="0"/>
      <w:divBdr>
        <w:top w:val="none" w:sz="0" w:space="0" w:color="auto"/>
        <w:left w:val="none" w:sz="0" w:space="0" w:color="auto"/>
        <w:bottom w:val="none" w:sz="0" w:space="0" w:color="auto"/>
        <w:right w:val="none" w:sz="0" w:space="0" w:color="auto"/>
      </w:divBdr>
    </w:div>
    <w:div w:id="330178726">
      <w:bodyDiv w:val="1"/>
      <w:marLeft w:val="0"/>
      <w:marRight w:val="0"/>
      <w:marTop w:val="0"/>
      <w:marBottom w:val="0"/>
      <w:divBdr>
        <w:top w:val="none" w:sz="0" w:space="0" w:color="auto"/>
        <w:left w:val="none" w:sz="0" w:space="0" w:color="auto"/>
        <w:bottom w:val="none" w:sz="0" w:space="0" w:color="auto"/>
        <w:right w:val="none" w:sz="0" w:space="0" w:color="auto"/>
      </w:divBdr>
    </w:div>
    <w:div w:id="330304792">
      <w:bodyDiv w:val="1"/>
      <w:marLeft w:val="0"/>
      <w:marRight w:val="0"/>
      <w:marTop w:val="0"/>
      <w:marBottom w:val="0"/>
      <w:divBdr>
        <w:top w:val="none" w:sz="0" w:space="0" w:color="auto"/>
        <w:left w:val="none" w:sz="0" w:space="0" w:color="auto"/>
        <w:bottom w:val="none" w:sz="0" w:space="0" w:color="auto"/>
        <w:right w:val="none" w:sz="0" w:space="0" w:color="auto"/>
      </w:divBdr>
    </w:div>
    <w:div w:id="331184435">
      <w:bodyDiv w:val="1"/>
      <w:marLeft w:val="0"/>
      <w:marRight w:val="0"/>
      <w:marTop w:val="0"/>
      <w:marBottom w:val="0"/>
      <w:divBdr>
        <w:top w:val="none" w:sz="0" w:space="0" w:color="auto"/>
        <w:left w:val="none" w:sz="0" w:space="0" w:color="auto"/>
        <w:bottom w:val="none" w:sz="0" w:space="0" w:color="auto"/>
        <w:right w:val="none" w:sz="0" w:space="0" w:color="auto"/>
      </w:divBdr>
    </w:div>
    <w:div w:id="331956047">
      <w:bodyDiv w:val="1"/>
      <w:marLeft w:val="0"/>
      <w:marRight w:val="0"/>
      <w:marTop w:val="0"/>
      <w:marBottom w:val="0"/>
      <w:divBdr>
        <w:top w:val="none" w:sz="0" w:space="0" w:color="auto"/>
        <w:left w:val="none" w:sz="0" w:space="0" w:color="auto"/>
        <w:bottom w:val="none" w:sz="0" w:space="0" w:color="auto"/>
        <w:right w:val="none" w:sz="0" w:space="0" w:color="auto"/>
      </w:divBdr>
    </w:div>
    <w:div w:id="331958103">
      <w:bodyDiv w:val="1"/>
      <w:marLeft w:val="0"/>
      <w:marRight w:val="0"/>
      <w:marTop w:val="0"/>
      <w:marBottom w:val="0"/>
      <w:divBdr>
        <w:top w:val="none" w:sz="0" w:space="0" w:color="auto"/>
        <w:left w:val="none" w:sz="0" w:space="0" w:color="auto"/>
        <w:bottom w:val="none" w:sz="0" w:space="0" w:color="auto"/>
        <w:right w:val="none" w:sz="0" w:space="0" w:color="auto"/>
      </w:divBdr>
    </w:div>
    <w:div w:id="332029738">
      <w:bodyDiv w:val="1"/>
      <w:marLeft w:val="0"/>
      <w:marRight w:val="0"/>
      <w:marTop w:val="0"/>
      <w:marBottom w:val="0"/>
      <w:divBdr>
        <w:top w:val="none" w:sz="0" w:space="0" w:color="auto"/>
        <w:left w:val="none" w:sz="0" w:space="0" w:color="auto"/>
        <w:bottom w:val="none" w:sz="0" w:space="0" w:color="auto"/>
        <w:right w:val="none" w:sz="0" w:space="0" w:color="auto"/>
      </w:divBdr>
    </w:div>
    <w:div w:id="332072423">
      <w:bodyDiv w:val="1"/>
      <w:marLeft w:val="0"/>
      <w:marRight w:val="0"/>
      <w:marTop w:val="0"/>
      <w:marBottom w:val="0"/>
      <w:divBdr>
        <w:top w:val="none" w:sz="0" w:space="0" w:color="auto"/>
        <w:left w:val="none" w:sz="0" w:space="0" w:color="auto"/>
        <w:bottom w:val="none" w:sz="0" w:space="0" w:color="auto"/>
        <w:right w:val="none" w:sz="0" w:space="0" w:color="auto"/>
      </w:divBdr>
    </w:div>
    <w:div w:id="332149976">
      <w:bodyDiv w:val="1"/>
      <w:marLeft w:val="0"/>
      <w:marRight w:val="0"/>
      <w:marTop w:val="0"/>
      <w:marBottom w:val="0"/>
      <w:divBdr>
        <w:top w:val="none" w:sz="0" w:space="0" w:color="auto"/>
        <w:left w:val="none" w:sz="0" w:space="0" w:color="auto"/>
        <w:bottom w:val="none" w:sz="0" w:space="0" w:color="auto"/>
        <w:right w:val="none" w:sz="0" w:space="0" w:color="auto"/>
      </w:divBdr>
    </w:div>
    <w:div w:id="332414009">
      <w:bodyDiv w:val="1"/>
      <w:marLeft w:val="0"/>
      <w:marRight w:val="0"/>
      <w:marTop w:val="0"/>
      <w:marBottom w:val="0"/>
      <w:divBdr>
        <w:top w:val="none" w:sz="0" w:space="0" w:color="auto"/>
        <w:left w:val="none" w:sz="0" w:space="0" w:color="auto"/>
        <w:bottom w:val="none" w:sz="0" w:space="0" w:color="auto"/>
        <w:right w:val="none" w:sz="0" w:space="0" w:color="auto"/>
      </w:divBdr>
    </w:div>
    <w:div w:id="332953372">
      <w:bodyDiv w:val="1"/>
      <w:marLeft w:val="0"/>
      <w:marRight w:val="0"/>
      <w:marTop w:val="0"/>
      <w:marBottom w:val="0"/>
      <w:divBdr>
        <w:top w:val="none" w:sz="0" w:space="0" w:color="auto"/>
        <w:left w:val="none" w:sz="0" w:space="0" w:color="auto"/>
        <w:bottom w:val="none" w:sz="0" w:space="0" w:color="auto"/>
        <w:right w:val="none" w:sz="0" w:space="0" w:color="auto"/>
      </w:divBdr>
    </w:div>
    <w:div w:id="333414322">
      <w:bodyDiv w:val="1"/>
      <w:marLeft w:val="0"/>
      <w:marRight w:val="0"/>
      <w:marTop w:val="0"/>
      <w:marBottom w:val="0"/>
      <w:divBdr>
        <w:top w:val="none" w:sz="0" w:space="0" w:color="auto"/>
        <w:left w:val="none" w:sz="0" w:space="0" w:color="auto"/>
        <w:bottom w:val="none" w:sz="0" w:space="0" w:color="auto"/>
        <w:right w:val="none" w:sz="0" w:space="0" w:color="auto"/>
      </w:divBdr>
    </w:div>
    <w:div w:id="333647020">
      <w:bodyDiv w:val="1"/>
      <w:marLeft w:val="0"/>
      <w:marRight w:val="0"/>
      <w:marTop w:val="0"/>
      <w:marBottom w:val="0"/>
      <w:divBdr>
        <w:top w:val="none" w:sz="0" w:space="0" w:color="auto"/>
        <w:left w:val="none" w:sz="0" w:space="0" w:color="auto"/>
        <w:bottom w:val="none" w:sz="0" w:space="0" w:color="auto"/>
        <w:right w:val="none" w:sz="0" w:space="0" w:color="auto"/>
      </w:divBdr>
    </w:div>
    <w:div w:id="333726031">
      <w:bodyDiv w:val="1"/>
      <w:marLeft w:val="0"/>
      <w:marRight w:val="0"/>
      <w:marTop w:val="0"/>
      <w:marBottom w:val="0"/>
      <w:divBdr>
        <w:top w:val="none" w:sz="0" w:space="0" w:color="auto"/>
        <w:left w:val="none" w:sz="0" w:space="0" w:color="auto"/>
        <w:bottom w:val="none" w:sz="0" w:space="0" w:color="auto"/>
        <w:right w:val="none" w:sz="0" w:space="0" w:color="auto"/>
      </w:divBdr>
    </w:div>
    <w:div w:id="333800063">
      <w:bodyDiv w:val="1"/>
      <w:marLeft w:val="0"/>
      <w:marRight w:val="0"/>
      <w:marTop w:val="0"/>
      <w:marBottom w:val="0"/>
      <w:divBdr>
        <w:top w:val="none" w:sz="0" w:space="0" w:color="auto"/>
        <w:left w:val="none" w:sz="0" w:space="0" w:color="auto"/>
        <w:bottom w:val="none" w:sz="0" w:space="0" w:color="auto"/>
        <w:right w:val="none" w:sz="0" w:space="0" w:color="auto"/>
      </w:divBdr>
    </w:div>
    <w:div w:id="334234121">
      <w:bodyDiv w:val="1"/>
      <w:marLeft w:val="0"/>
      <w:marRight w:val="0"/>
      <w:marTop w:val="0"/>
      <w:marBottom w:val="0"/>
      <w:divBdr>
        <w:top w:val="none" w:sz="0" w:space="0" w:color="auto"/>
        <w:left w:val="none" w:sz="0" w:space="0" w:color="auto"/>
        <w:bottom w:val="none" w:sz="0" w:space="0" w:color="auto"/>
        <w:right w:val="none" w:sz="0" w:space="0" w:color="auto"/>
      </w:divBdr>
    </w:div>
    <w:div w:id="334264088">
      <w:bodyDiv w:val="1"/>
      <w:marLeft w:val="0"/>
      <w:marRight w:val="0"/>
      <w:marTop w:val="0"/>
      <w:marBottom w:val="0"/>
      <w:divBdr>
        <w:top w:val="none" w:sz="0" w:space="0" w:color="auto"/>
        <w:left w:val="none" w:sz="0" w:space="0" w:color="auto"/>
        <w:bottom w:val="none" w:sz="0" w:space="0" w:color="auto"/>
        <w:right w:val="none" w:sz="0" w:space="0" w:color="auto"/>
      </w:divBdr>
    </w:div>
    <w:div w:id="334382108">
      <w:bodyDiv w:val="1"/>
      <w:marLeft w:val="0"/>
      <w:marRight w:val="0"/>
      <w:marTop w:val="0"/>
      <w:marBottom w:val="0"/>
      <w:divBdr>
        <w:top w:val="none" w:sz="0" w:space="0" w:color="auto"/>
        <w:left w:val="none" w:sz="0" w:space="0" w:color="auto"/>
        <w:bottom w:val="none" w:sz="0" w:space="0" w:color="auto"/>
        <w:right w:val="none" w:sz="0" w:space="0" w:color="auto"/>
      </w:divBdr>
    </w:div>
    <w:div w:id="334650573">
      <w:bodyDiv w:val="1"/>
      <w:marLeft w:val="0"/>
      <w:marRight w:val="0"/>
      <w:marTop w:val="0"/>
      <w:marBottom w:val="0"/>
      <w:divBdr>
        <w:top w:val="none" w:sz="0" w:space="0" w:color="auto"/>
        <w:left w:val="none" w:sz="0" w:space="0" w:color="auto"/>
        <w:bottom w:val="none" w:sz="0" w:space="0" w:color="auto"/>
        <w:right w:val="none" w:sz="0" w:space="0" w:color="auto"/>
      </w:divBdr>
    </w:div>
    <w:div w:id="335233565">
      <w:bodyDiv w:val="1"/>
      <w:marLeft w:val="0"/>
      <w:marRight w:val="0"/>
      <w:marTop w:val="0"/>
      <w:marBottom w:val="0"/>
      <w:divBdr>
        <w:top w:val="none" w:sz="0" w:space="0" w:color="auto"/>
        <w:left w:val="none" w:sz="0" w:space="0" w:color="auto"/>
        <w:bottom w:val="none" w:sz="0" w:space="0" w:color="auto"/>
        <w:right w:val="none" w:sz="0" w:space="0" w:color="auto"/>
      </w:divBdr>
    </w:div>
    <w:div w:id="335421699">
      <w:bodyDiv w:val="1"/>
      <w:marLeft w:val="0"/>
      <w:marRight w:val="0"/>
      <w:marTop w:val="0"/>
      <w:marBottom w:val="0"/>
      <w:divBdr>
        <w:top w:val="none" w:sz="0" w:space="0" w:color="auto"/>
        <w:left w:val="none" w:sz="0" w:space="0" w:color="auto"/>
        <w:bottom w:val="none" w:sz="0" w:space="0" w:color="auto"/>
        <w:right w:val="none" w:sz="0" w:space="0" w:color="auto"/>
      </w:divBdr>
    </w:div>
    <w:div w:id="335956968">
      <w:bodyDiv w:val="1"/>
      <w:marLeft w:val="0"/>
      <w:marRight w:val="0"/>
      <w:marTop w:val="0"/>
      <w:marBottom w:val="0"/>
      <w:divBdr>
        <w:top w:val="none" w:sz="0" w:space="0" w:color="auto"/>
        <w:left w:val="none" w:sz="0" w:space="0" w:color="auto"/>
        <w:bottom w:val="none" w:sz="0" w:space="0" w:color="auto"/>
        <w:right w:val="none" w:sz="0" w:space="0" w:color="auto"/>
      </w:divBdr>
    </w:div>
    <w:div w:id="335958373">
      <w:bodyDiv w:val="1"/>
      <w:marLeft w:val="0"/>
      <w:marRight w:val="0"/>
      <w:marTop w:val="0"/>
      <w:marBottom w:val="0"/>
      <w:divBdr>
        <w:top w:val="none" w:sz="0" w:space="0" w:color="auto"/>
        <w:left w:val="none" w:sz="0" w:space="0" w:color="auto"/>
        <w:bottom w:val="none" w:sz="0" w:space="0" w:color="auto"/>
        <w:right w:val="none" w:sz="0" w:space="0" w:color="auto"/>
      </w:divBdr>
    </w:div>
    <w:div w:id="336225659">
      <w:bodyDiv w:val="1"/>
      <w:marLeft w:val="0"/>
      <w:marRight w:val="0"/>
      <w:marTop w:val="0"/>
      <w:marBottom w:val="0"/>
      <w:divBdr>
        <w:top w:val="none" w:sz="0" w:space="0" w:color="auto"/>
        <w:left w:val="none" w:sz="0" w:space="0" w:color="auto"/>
        <w:bottom w:val="none" w:sz="0" w:space="0" w:color="auto"/>
        <w:right w:val="none" w:sz="0" w:space="0" w:color="auto"/>
      </w:divBdr>
    </w:div>
    <w:div w:id="336422757">
      <w:bodyDiv w:val="1"/>
      <w:marLeft w:val="0"/>
      <w:marRight w:val="0"/>
      <w:marTop w:val="0"/>
      <w:marBottom w:val="0"/>
      <w:divBdr>
        <w:top w:val="none" w:sz="0" w:space="0" w:color="auto"/>
        <w:left w:val="none" w:sz="0" w:space="0" w:color="auto"/>
        <w:bottom w:val="none" w:sz="0" w:space="0" w:color="auto"/>
        <w:right w:val="none" w:sz="0" w:space="0" w:color="auto"/>
      </w:divBdr>
    </w:div>
    <w:div w:id="336468529">
      <w:bodyDiv w:val="1"/>
      <w:marLeft w:val="0"/>
      <w:marRight w:val="0"/>
      <w:marTop w:val="0"/>
      <w:marBottom w:val="0"/>
      <w:divBdr>
        <w:top w:val="none" w:sz="0" w:space="0" w:color="auto"/>
        <w:left w:val="none" w:sz="0" w:space="0" w:color="auto"/>
        <w:bottom w:val="none" w:sz="0" w:space="0" w:color="auto"/>
        <w:right w:val="none" w:sz="0" w:space="0" w:color="auto"/>
      </w:divBdr>
    </w:div>
    <w:div w:id="336621344">
      <w:bodyDiv w:val="1"/>
      <w:marLeft w:val="0"/>
      <w:marRight w:val="0"/>
      <w:marTop w:val="0"/>
      <w:marBottom w:val="0"/>
      <w:divBdr>
        <w:top w:val="none" w:sz="0" w:space="0" w:color="auto"/>
        <w:left w:val="none" w:sz="0" w:space="0" w:color="auto"/>
        <w:bottom w:val="none" w:sz="0" w:space="0" w:color="auto"/>
        <w:right w:val="none" w:sz="0" w:space="0" w:color="auto"/>
      </w:divBdr>
    </w:div>
    <w:div w:id="336688622">
      <w:bodyDiv w:val="1"/>
      <w:marLeft w:val="0"/>
      <w:marRight w:val="0"/>
      <w:marTop w:val="0"/>
      <w:marBottom w:val="0"/>
      <w:divBdr>
        <w:top w:val="none" w:sz="0" w:space="0" w:color="auto"/>
        <w:left w:val="none" w:sz="0" w:space="0" w:color="auto"/>
        <w:bottom w:val="none" w:sz="0" w:space="0" w:color="auto"/>
        <w:right w:val="none" w:sz="0" w:space="0" w:color="auto"/>
      </w:divBdr>
    </w:div>
    <w:div w:id="337074533">
      <w:bodyDiv w:val="1"/>
      <w:marLeft w:val="0"/>
      <w:marRight w:val="0"/>
      <w:marTop w:val="0"/>
      <w:marBottom w:val="0"/>
      <w:divBdr>
        <w:top w:val="none" w:sz="0" w:space="0" w:color="auto"/>
        <w:left w:val="none" w:sz="0" w:space="0" w:color="auto"/>
        <w:bottom w:val="none" w:sz="0" w:space="0" w:color="auto"/>
        <w:right w:val="none" w:sz="0" w:space="0" w:color="auto"/>
      </w:divBdr>
    </w:div>
    <w:div w:id="337319070">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37465562">
      <w:bodyDiv w:val="1"/>
      <w:marLeft w:val="0"/>
      <w:marRight w:val="0"/>
      <w:marTop w:val="0"/>
      <w:marBottom w:val="0"/>
      <w:divBdr>
        <w:top w:val="none" w:sz="0" w:space="0" w:color="auto"/>
        <w:left w:val="none" w:sz="0" w:space="0" w:color="auto"/>
        <w:bottom w:val="none" w:sz="0" w:space="0" w:color="auto"/>
        <w:right w:val="none" w:sz="0" w:space="0" w:color="auto"/>
      </w:divBdr>
    </w:div>
    <w:div w:id="337662170">
      <w:bodyDiv w:val="1"/>
      <w:marLeft w:val="0"/>
      <w:marRight w:val="0"/>
      <w:marTop w:val="0"/>
      <w:marBottom w:val="0"/>
      <w:divBdr>
        <w:top w:val="none" w:sz="0" w:space="0" w:color="auto"/>
        <w:left w:val="none" w:sz="0" w:space="0" w:color="auto"/>
        <w:bottom w:val="none" w:sz="0" w:space="0" w:color="auto"/>
        <w:right w:val="none" w:sz="0" w:space="0" w:color="auto"/>
      </w:divBdr>
    </w:div>
    <w:div w:id="337734233">
      <w:bodyDiv w:val="1"/>
      <w:marLeft w:val="0"/>
      <w:marRight w:val="0"/>
      <w:marTop w:val="0"/>
      <w:marBottom w:val="0"/>
      <w:divBdr>
        <w:top w:val="none" w:sz="0" w:space="0" w:color="auto"/>
        <w:left w:val="none" w:sz="0" w:space="0" w:color="auto"/>
        <w:bottom w:val="none" w:sz="0" w:space="0" w:color="auto"/>
        <w:right w:val="none" w:sz="0" w:space="0" w:color="auto"/>
      </w:divBdr>
    </w:div>
    <w:div w:id="337974129">
      <w:bodyDiv w:val="1"/>
      <w:marLeft w:val="0"/>
      <w:marRight w:val="0"/>
      <w:marTop w:val="0"/>
      <w:marBottom w:val="0"/>
      <w:divBdr>
        <w:top w:val="none" w:sz="0" w:space="0" w:color="auto"/>
        <w:left w:val="none" w:sz="0" w:space="0" w:color="auto"/>
        <w:bottom w:val="none" w:sz="0" w:space="0" w:color="auto"/>
        <w:right w:val="none" w:sz="0" w:space="0" w:color="auto"/>
      </w:divBdr>
    </w:div>
    <w:div w:id="338192777">
      <w:bodyDiv w:val="1"/>
      <w:marLeft w:val="0"/>
      <w:marRight w:val="0"/>
      <w:marTop w:val="0"/>
      <w:marBottom w:val="0"/>
      <w:divBdr>
        <w:top w:val="none" w:sz="0" w:space="0" w:color="auto"/>
        <w:left w:val="none" w:sz="0" w:space="0" w:color="auto"/>
        <w:bottom w:val="none" w:sz="0" w:space="0" w:color="auto"/>
        <w:right w:val="none" w:sz="0" w:space="0" w:color="auto"/>
      </w:divBdr>
    </w:div>
    <w:div w:id="338235332">
      <w:bodyDiv w:val="1"/>
      <w:marLeft w:val="0"/>
      <w:marRight w:val="0"/>
      <w:marTop w:val="0"/>
      <w:marBottom w:val="0"/>
      <w:divBdr>
        <w:top w:val="none" w:sz="0" w:space="0" w:color="auto"/>
        <w:left w:val="none" w:sz="0" w:space="0" w:color="auto"/>
        <w:bottom w:val="none" w:sz="0" w:space="0" w:color="auto"/>
        <w:right w:val="none" w:sz="0" w:space="0" w:color="auto"/>
      </w:divBdr>
    </w:div>
    <w:div w:id="338394095">
      <w:bodyDiv w:val="1"/>
      <w:marLeft w:val="0"/>
      <w:marRight w:val="0"/>
      <w:marTop w:val="0"/>
      <w:marBottom w:val="0"/>
      <w:divBdr>
        <w:top w:val="none" w:sz="0" w:space="0" w:color="auto"/>
        <w:left w:val="none" w:sz="0" w:space="0" w:color="auto"/>
        <w:bottom w:val="none" w:sz="0" w:space="0" w:color="auto"/>
        <w:right w:val="none" w:sz="0" w:space="0" w:color="auto"/>
      </w:divBdr>
    </w:div>
    <w:div w:id="338502768">
      <w:bodyDiv w:val="1"/>
      <w:marLeft w:val="0"/>
      <w:marRight w:val="0"/>
      <w:marTop w:val="0"/>
      <w:marBottom w:val="0"/>
      <w:divBdr>
        <w:top w:val="none" w:sz="0" w:space="0" w:color="auto"/>
        <w:left w:val="none" w:sz="0" w:space="0" w:color="auto"/>
        <w:bottom w:val="none" w:sz="0" w:space="0" w:color="auto"/>
        <w:right w:val="none" w:sz="0" w:space="0" w:color="auto"/>
      </w:divBdr>
    </w:div>
    <w:div w:id="338578274">
      <w:bodyDiv w:val="1"/>
      <w:marLeft w:val="0"/>
      <w:marRight w:val="0"/>
      <w:marTop w:val="0"/>
      <w:marBottom w:val="0"/>
      <w:divBdr>
        <w:top w:val="none" w:sz="0" w:space="0" w:color="auto"/>
        <w:left w:val="none" w:sz="0" w:space="0" w:color="auto"/>
        <w:bottom w:val="none" w:sz="0" w:space="0" w:color="auto"/>
        <w:right w:val="none" w:sz="0" w:space="0" w:color="auto"/>
      </w:divBdr>
    </w:div>
    <w:div w:id="339546752">
      <w:bodyDiv w:val="1"/>
      <w:marLeft w:val="0"/>
      <w:marRight w:val="0"/>
      <w:marTop w:val="0"/>
      <w:marBottom w:val="0"/>
      <w:divBdr>
        <w:top w:val="none" w:sz="0" w:space="0" w:color="auto"/>
        <w:left w:val="none" w:sz="0" w:space="0" w:color="auto"/>
        <w:bottom w:val="none" w:sz="0" w:space="0" w:color="auto"/>
        <w:right w:val="none" w:sz="0" w:space="0" w:color="auto"/>
      </w:divBdr>
    </w:div>
    <w:div w:id="340621382">
      <w:bodyDiv w:val="1"/>
      <w:marLeft w:val="0"/>
      <w:marRight w:val="0"/>
      <w:marTop w:val="0"/>
      <w:marBottom w:val="0"/>
      <w:divBdr>
        <w:top w:val="none" w:sz="0" w:space="0" w:color="auto"/>
        <w:left w:val="none" w:sz="0" w:space="0" w:color="auto"/>
        <w:bottom w:val="none" w:sz="0" w:space="0" w:color="auto"/>
        <w:right w:val="none" w:sz="0" w:space="0" w:color="auto"/>
      </w:divBdr>
    </w:div>
    <w:div w:id="340930762">
      <w:bodyDiv w:val="1"/>
      <w:marLeft w:val="0"/>
      <w:marRight w:val="0"/>
      <w:marTop w:val="0"/>
      <w:marBottom w:val="0"/>
      <w:divBdr>
        <w:top w:val="none" w:sz="0" w:space="0" w:color="auto"/>
        <w:left w:val="none" w:sz="0" w:space="0" w:color="auto"/>
        <w:bottom w:val="none" w:sz="0" w:space="0" w:color="auto"/>
        <w:right w:val="none" w:sz="0" w:space="0" w:color="auto"/>
      </w:divBdr>
    </w:div>
    <w:div w:id="342821351">
      <w:bodyDiv w:val="1"/>
      <w:marLeft w:val="0"/>
      <w:marRight w:val="0"/>
      <w:marTop w:val="0"/>
      <w:marBottom w:val="0"/>
      <w:divBdr>
        <w:top w:val="none" w:sz="0" w:space="0" w:color="auto"/>
        <w:left w:val="none" w:sz="0" w:space="0" w:color="auto"/>
        <w:bottom w:val="none" w:sz="0" w:space="0" w:color="auto"/>
        <w:right w:val="none" w:sz="0" w:space="0" w:color="auto"/>
      </w:divBdr>
    </w:div>
    <w:div w:id="343630563">
      <w:bodyDiv w:val="1"/>
      <w:marLeft w:val="0"/>
      <w:marRight w:val="0"/>
      <w:marTop w:val="0"/>
      <w:marBottom w:val="0"/>
      <w:divBdr>
        <w:top w:val="none" w:sz="0" w:space="0" w:color="auto"/>
        <w:left w:val="none" w:sz="0" w:space="0" w:color="auto"/>
        <w:bottom w:val="none" w:sz="0" w:space="0" w:color="auto"/>
        <w:right w:val="none" w:sz="0" w:space="0" w:color="auto"/>
      </w:divBdr>
    </w:div>
    <w:div w:id="343745153">
      <w:bodyDiv w:val="1"/>
      <w:marLeft w:val="0"/>
      <w:marRight w:val="0"/>
      <w:marTop w:val="0"/>
      <w:marBottom w:val="0"/>
      <w:divBdr>
        <w:top w:val="none" w:sz="0" w:space="0" w:color="auto"/>
        <w:left w:val="none" w:sz="0" w:space="0" w:color="auto"/>
        <w:bottom w:val="none" w:sz="0" w:space="0" w:color="auto"/>
        <w:right w:val="none" w:sz="0" w:space="0" w:color="auto"/>
      </w:divBdr>
    </w:div>
    <w:div w:id="343895437">
      <w:bodyDiv w:val="1"/>
      <w:marLeft w:val="0"/>
      <w:marRight w:val="0"/>
      <w:marTop w:val="0"/>
      <w:marBottom w:val="0"/>
      <w:divBdr>
        <w:top w:val="none" w:sz="0" w:space="0" w:color="auto"/>
        <w:left w:val="none" w:sz="0" w:space="0" w:color="auto"/>
        <w:bottom w:val="none" w:sz="0" w:space="0" w:color="auto"/>
        <w:right w:val="none" w:sz="0" w:space="0" w:color="auto"/>
      </w:divBdr>
    </w:div>
    <w:div w:id="345131416">
      <w:bodyDiv w:val="1"/>
      <w:marLeft w:val="0"/>
      <w:marRight w:val="0"/>
      <w:marTop w:val="0"/>
      <w:marBottom w:val="0"/>
      <w:divBdr>
        <w:top w:val="none" w:sz="0" w:space="0" w:color="auto"/>
        <w:left w:val="none" w:sz="0" w:space="0" w:color="auto"/>
        <w:bottom w:val="none" w:sz="0" w:space="0" w:color="auto"/>
        <w:right w:val="none" w:sz="0" w:space="0" w:color="auto"/>
      </w:divBdr>
    </w:div>
    <w:div w:id="345252184">
      <w:bodyDiv w:val="1"/>
      <w:marLeft w:val="0"/>
      <w:marRight w:val="0"/>
      <w:marTop w:val="0"/>
      <w:marBottom w:val="0"/>
      <w:divBdr>
        <w:top w:val="none" w:sz="0" w:space="0" w:color="auto"/>
        <w:left w:val="none" w:sz="0" w:space="0" w:color="auto"/>
        <w:bottom w:val="none" w:sz="0" w:space="0" w:color="auto"/>
        <w:right w:val="none" w:sz="0" w:space="0" w:color="auto"/>
      </w:divBdr>
    </w:div>
    <w:div w:id="345400079">
      <w:bodyDiv w:val="1"/>
      <w:marLeft w:val="0"/>
      <w:marRight w:val="0"/>
      <w:marTop w:val="0"/>
      <w:marBottom w:val="0"/>
      <w:divBdr>
        <w:top w:val="none" w:sz="0" w:space="0" w:color="auto"/>
        <w:left w:val="none" w:sz="0" w:space="0" w:color="auto"/>
        <w:bottom w:val="none" w:sz="0" w:space="0" w:color="auto"/>
        <w:right w:val="none" w:sz="0" w:space="0" w:color="auto"/>
      </w:divBdr>
    </w:div>
    <w:div w:id="345641637">
      <w:bodyDiv w:val="1"/>
      <w:marLeft w:val="0"/>
      <w:marRight w:val="0"/>
      <w:marTop w:val="0"/>
      <w:marBottom w:val="0"/>
      <w:divBdr>
        <w:top w:val="none" w:sz="0" w:space="0" w:color="auto"/>
        <w:left w:val="none" w:sz="0" w:space="0" w:color="auto"/>
        <w:bottom w:val="none" w:sz="0" w:space="0" w:color="auto"/>
        <w:right w:val="none" w:sz="0" w:space="0" w:color="auto"/>
      </w:divBdr>
    </w:div>
    <w:div w:id="345983529">
      <w:bodyDiv w:val="1"/>
      <w:marLeft w:val="0"/>
      <w:marRight w:val="0"/>
      <w:marTop w:val="0"/>
      <w:marBottom w:val="0"/>
      <w:divBdr>
        <w:top w:val="none" w:sz="0" w:space="0" w:color="auto"/>
        <w:left w:val="none" w:sz="0" w:space="0" w:color="auto"/>
        <w:bottom w:val="none" w:sz="0" w:space="0" w:color="auto"/>
        <w:right w:val="none" w:sz="0" w:space="0" w:color="auto"/>
      </w:divBdr>
    </w:div>
    <w:div w:id="345987361">
      <w:bodyDiv w:val="1"/>
      <w:marLeft w:val="0"/>
      <w:marRight w:val="0"/>
      <w:marTop w:val="0"/>
      <w:marBottom w:val="0"/>
      <w:divBdr>
        <w:top w:val="none" w:sz="0" w:space="0" w:color="auto"/>
        <w:left w:val="none" w:sz="0" w:space="0" w:color="auto"/>
        <w:bottom w:val="none" w:sz="0" w:space="0" w:color="auto"/>
        <w:right w:val="none" w:sz="0" w:space="0" w:color="auto"/>
      </w:divBdr>
    </w:div>
    <w:div w:id="346173854">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6443669">
      <w:bodyDiv w:val="1"/>
      <w:marLeft w:val="0"/>
      <w:marRight w:val="0"/>
      <w:marTop w:val="0"/>
      <w:marBottom w:val="0"/>
      <w:divBdr>
        <w:top w:val="none" w:sz="0" w:space="0" w:color="auto"/>
        <w:left w:val="none" w:sz="0" w:space="0" w:color="auto"/>
        <w:bottom w:val="none" w:sz="0" w:space="0" w:color="auto"/>
        <w:right w:val="none" w:sz="0" w:space="0" w:color="auto"/>
      </w:divBdr>
    </w:div>
    <w:div w:id="346519267">
      <w:bodyDiv w:val="1"/>
      <w:marLeft w:val="0"/>
      <w:marRight w:val="0"/>
      <w:marTop w:val="0"/>
      <w:marBottom w:val="0"/>
      <w:divBdr>
        <w:top w:val="none" w:sz="0" w:space="0" w:color="auto"/>
        <w:left w:val="none" w:sz="0" w:space="0" w:color="auto"/>
        <w:bottom w:val="none" w:sz="0" w:space="0" w:color="auto"/>
        <w:right w:val="none" w:sz="0" w:space="0" w:color="auto"/>
      </w:divBdr>
    </w:div>
    <w:div w:id="346954956">
      <w:bodyDiv w:val="1"/>
      <w:marLeft w:val="0"/>
      <w:marRight w:val="0"/>
      <w:marTop w:val="0"/>
      <w:marBottom w:val="0"/>
      <w:divBdr>
        <w:top w:val="none" w:sz="0" w:space="0" w:color="auto"/>
        <w:left w:val="none" w:sz="0" w:space="0" w:color="auto"/>
        <w:bottom w:val="none" w:sz="0" w:space="0" w:color="auto"/>
        <w:right w:val="none" w:sz="0" w:space="0" w:color="auto"/>
      </w:divBdr>
    </w:div>
    <w:div w:id="348216605">
      <w:bodyDiv w:val="1"/>
      <w:marLeft w:val="0"/>
      <w:marRight w:val="0"/>
      <w:marTop w:val="0"/>
      <w:marBottom w:val="0"/>
      <w:divBdr>
        <w:top w:val="none" w:sz="0" w:space="0" w:color="auto"/>
        <w:left w:val="none" w:sz="0" w:space="0" w:color="auto"/>
        <w:bottom w:val="none" w:sz="0" w:space="0" w:color="auto"/>
        <w:right w:val="none" w:sz="0" w:space="0" w:color="auto"/>
      </w:divBdr>
    </w:div>
    <w:div w:id="348987758">
      <w:bodyDiv w:val="1"/>
      <w:marLeft w:val="0"/>
      <w:marRight w:val="0"/>
      <w:marTop w:val="0"/>
      <w:marBottom w:val="0"/>
      <w:divBdr>
        <w:top w:val="none" w:sz="0" w:space="0" w:color="auto"/>
        <w:left w:val="none" w:sz="0" w:space="0" w:color="auto"/>
        <w:bottom w:val="none" w:sz="0" w:space="0" w:color="auto"/>
        <w:right w:val="none" w:sz="0" w:space="0" w:color="auto"/>
      </w:divBdr>
    </w:div>
    <w:div w:id="349180537">
      <w:bodyDiv w:val="1"/>
      <w:marLeft w:val="0"/>
      <w:marRight w:val="0"/>
      <w:marTop w:val="0"/>
      <w:marBottom w:val="0"/>
      <w:divBdr>
        <w:top w:val="none" w:sz="0" w:space="0" w:color="auto"/>
        <w:left w:val="none" w:sz="0" w:space="0" w:color="auto"/>
        <w:bottom w:val="none" w:sz="0" w:space="0" w:color="auto"/>
        <w:right w:val="none" w:sz="0" w:space="0" w:color="auto"/>
      </w:divBdr>
    </w:div>
    <w:div w:id="349453250">
      <w:bodyDiv w:val="1"/>
      <w:marLeft w:val="0"/>
      <w:marRight w:val="0"/>
      <w:marTop w:val="0"/>
      <w:marBottom w:val="0"/>
      <w:divBdr>
        <w:top w:val="none" w:sz="0" w:space="0" w:color="auto"/>
        <w:left w:val="none" w:sz="0" w:space="0" w:color="auto"/>
        <w:bottom w:val="none" w:sz="0" w:space="0" w:color="auto"/>
        <w:right w:val="none" w:sz="0" w:space="0" w:color="auto"/>
      </w:divBdr>
    </w:div>
    <w:div w:id="349795643">
      <w:bodyDiv w:val="1"/>
      <w:marLeft w:val="0"/>
      <w:marRight w:val="0"/>
      <w:marTop w:val="0"/>
      <w:marBottom w:val="0"/>
      <w:divBdr>
        <w:top w:val="none" w:sz="0" w:space="0" w:color="auto"/>
        <w:left w:val="none" w:sz="0" w:space="0" w:color="auto"/>
        <w:bottom w:val="none" w:sz="0" w:space="0" w:color="auto"/>
        <w:right w:val="none" w:sz="0" w:space="0" w:color="auto"/>
      </w:divBdr>
    </w:div>
    <w:div w:id="349993753">
      <w:bodyDiv w:val="1"/>
      <w:marLeft w:val="0"/>
      <w:marRight w:val="0"/>
      <w:marTop w:val="0"/>
      <w:marBottom w:val="0"/>
      <w:divBdr>
        <w:top w:val="none" w:sz="0" w:space="0" w:color="auto"/>
        <w:left w:val="none" w:sz="0" w:space="0" w:color="auto"/>
        <w:bottom w:val="none" w:sz="0" w:space="0" w:color="auto"/>
        <w:right w:val="none" w:sz="0" w:space="0" w:color="auto"/>
      </w:divBdr>
    </w:div>
    <w:div w:id="350037820">
      <w:bodyDiv w:val="1"/>
      <w:marLeft w:val="0"/>
      <w:marRight w:val="0"/>
      <w:marTop w:val="0"/>
      <w:marBottom w:val="0"/>
      <w:divBdr>
        <w:top w:val="none" w:sz="0" w:space="0" w:color="auto"/>
        <w:left w:val="none" w:sz="0" w:space="0" w:color="auto"/>
        <w:bottom w:val="none" w:sz="0" w:space="0" w:color="auto"/>
        <w:right w:val="none" w:sz="0" w:space="0" w:color="auto"/>
      </w:divBdr>
    </w:div>
    <w:div w:id="350256802">
      <w:bodyDiv w:val="1"/>
      <w:marLeft w:val="0"/>
      <w:marRight w:val="0"/>
      <w:marTop w:val="0"/>
      <w:marBottom w:val="0"/>
      <w:divBdr>
        <w:top w:val="none" w:sz="0" w:space="0" w:color="auto"/>
        <w:left w:val="none" w:sz="0" w:space="0" w:color="auto"/>
        <w:bottom w:val="none" w:sz="0" w:space="0" w:color="auto"/>
        <w:right w:val="none" w:sz="0" w:space="0" w:color="auto"/>
      </w:divBdr>
    </w:div>
    <w:div w:id="350498325">
      <w:bodyDiv w:val="1"/>
      <w:marLeft w:val="0"/>
      <w:marRight w:val="0"/>
      <w:marTop w:val="0"/>
      <w:marBottom w:val="0"/>
      <w:divBdr>
        <w:top w:val="none" w:sz="0" w:space="0" w:color="auto"/>
        <w:left w:val="none" w:sz="0" w:space="0" w:color="auto"/>
        <w:bottom w:val="none" w:sz="0" w:space="0" w:color="auto"/>
        <w:right w:val="none" w:sz="0" w:space="0" w:color="auto"/>
      </w:divBdr>
    </w:div>
    <w:div w:id="350839246">
      <w:bodyDiv w:val="1"/>
      <w:marLeft w:val="0"/>
      <w:marRight w:val="0"/>
      <w:marTop w:val="0"/>
      <w:marBottom w:val="0"/>
      <w:divBdr>
        <w:top w:val="none" w:sz="0" w:space="0" w:color="auto"/>
        <w:left w:val="none" w:sz="0" w:space="0" w:color="auto"/>
        <w:bottom w:val="none" w:sz="0" w:space="0" w:color="auto"/>
        <w:right w:val="none" w:sz="0" w:space="0" w:color="auto"/>
      </w:divBdr>
    </w:div>
    <w:div w:id="351878544">
      <w:bodyDiv w:val="1"/>
      <w:marLeft w:val="0"/>
      <w:marRight w:val="0"/>
      <w:marTop w:val="0"/>
      <w:marBottom w:val="0"/>
      <w:divBdr>
        <w:top w:val="none" w:sz="0" w:space="0" w:color="auto"/>
        <w:left w:val="none" w:sz="0" w:space="0" w:color="auto"/>
        <w:bottom w:val="none" w:sz="0" w:space="0" w:color="auto"/>
        <w:right w:val="none" w:sz="0" w:space="0" w:color="auto"/>
      </w:divBdr>
    </w:div>
    <w:div w:id="351882673">
      <w:bodyDiv w:val="1"/>
      <w:marLeft w:val="0"/>
      <w:marRight w:val="0"/>
      <w:marTop w:val="0"/>
      <w:marBottom w:val="0"/>
      <w:divBdr>
        <w:top w:val="none" w:sz="0" w:space="0" w:color="auto"/>
        <w:left w:val="none" w:sz="0" w:space="0" w:color="auto"/>
        <w:bottom w:val="none" w:sz="0" w:space="0" w:color="auto"/>
        <w:right w:val="none" w:sz="0" w:space="0" w:color="auto"/>
      </w:divBdr>
    </w:div>
    <w:div w:id="351999025">
      <w:bodyDiv w:val="1"/>
      <w:marLeft w:val="0"/>
      <w:marRight w:val="0"/>
      <w:marTop w:val="0"/>
      <w:marBottom w:val="0"/>
      <w:divBdr>
        <w:top w:val="none" w:sz="0" w:space="0" w:color="auto"/>
        <w:left w:val="none" w:sz="0" w:space="0" w:color="auto"/>
        <w:bottom w:val="none" w:sz="0" w:space="0" w:color="auto"/>
        <w:right w:val="none" w:sz="0" w:space="0" w:color="auto"/>
      </w:divBdr>
    </w:div>
    <w:div w:id="352003848">
      <w:bodyDiv w:val="1"/>
      <w:marLeft w:val="0"/>
      <w:marRight w:val="0"/>
      <w:marTop w:val="0"/>
      <w:marBottom w:val="0"/>
      <w:divBdr>
        <w:top w:val="none" w:sz="0" w:space="0" w:color="auto"/>
        <w:left w:val="none" w:sz="0" w:space="0" w:color="auto"/>
        <w:bottom w:val="none" w:sz="0" w:space="0" w:color="auto"/>
        <w:right w:val="none" w:sz="0" w:space="0" w:color="auto"/>
      </w:divBdr>
    </w:div>
    <w:div w:id="352387744">
      <w:bodyDiv w:val="1"/>
      <w:marLeft w:val="0"/>
      <w:marRight w:val="0"/>
      <w:marTop w:val="0"/>
      <w:marBottom w:val="0"/>
      <w:divBdr>
        <w:top w:val="none" w:sz="0" w:space="0" w:color="auto"/>
        <w:left w:val="none" w:sz="0" w:space="0" w:color="auto"/>
        <w:bottom w:val="none" w:sz="0" w:space="0" w:color="auto"/>
        <w:right w:val="none" w:sz="0" w:space="0" w:color="auto"/>
      </w:divBdr>
    </w:div>
    <w:div w:id="353388693">
      <w:bodyDiv w:val="1"/>
      <w:marLeft w:val="0"/>
      <w:marRight w:val="0"/>
      <w:marTop w:val="0"/>
      <w:marBottom w:val="0"/>
      <w:divBdr>
        <w:top w:val="none" w:sz="0" w:space="0" w:color="auto"/>
        <w:left w:val="none" w:sz="0" w:space="0" w:color="auto"/>
        <w:bottom w:val="none" w:sz="0" w:space="0" w:color="auto"/>
        <w:right w:val="none" w:sz="0" w:space="0" w:color="auto"/>
      </w:divBdr>
    </w:div>
    <w:div w:id="353504441">
      <w:bodyDiv w:val="1"/>
      <w:marLeft w:val="0"/>
      <w:marRight w:val="0"/>
      <w:marTop w:val="0"/>
      <w:marBottom w:val="0"/>
      <w:divBdr>
        <w:top w:val="none" w:sz="0" w:space="0" w:color="auto"/>
        <w:left w:val="none" w:sz="0" w:space="0" w:color="auto"/>
        <w:bottom w:val="none" w:sz="0" w:space="0" w:color="auto"/>
        <w:right w:val="none" w:sz="0" w:space="0" w:color="auto"/>
      </w:divBdr>
    </w:div>
    <w:div w:id="353578684">
      <w:bodyDiv w:val="1"/>
      <w:marLeft w:val="0"/>
      <w:marRight w:val="0"/>
      <w:marTop w:val="0"/>
      <w:marBottom w:val="0"/>
      <w:divBdr>
        <w:top w:val="none" w:sz="0" w:space="0" w:color="auto"/>
        <w:left w:val="none" w:sz="0" w:space="0" w:color="auto"/>
        <w:bottom w:val="none" w:sz="0" w:space="0" w:color="auto"/>
        <w:right w:val="none" w:sz="0" w:space="0" w:color="auto"/>
      </w:divBdr>
    </w:div>
    <w:div w:id="353923442">
      <w:bodyDiv w:val="1"/>
      <w:marLeft w:val="0"/>
      <w:marRight w:val="0"/>
      <w:marTop w:val="0"/>
      <w:marBottom w:val="0"/>
      <w:divBdr>
        <w:top w:val="none" w:sz="0" w:space="0" w:color="auto"/>
        <w:left w:val="none" w:sz="0" w:space="0" w:color="auto"/>
        <w:bottom w:val="none" w:sz="0" w:space="0" w:color="auto"/>
        <w:right w:val="none" w:sz="0" w:space="0" w:color="auto"/>
      </w:divBdr>
    </w:div>
    <w:div w:id="354112330">
      <w:bodyDiv w:val="1"/>
      <w:marLeft w:val="0"/>
      <w:marRight w:val="0"/>
      <w:marTop w:val="0"/>
      <w:marBottom w:val="0"/>
      <w:divBdr>
        <w:top w:val="none" w:sz="0" w:space="0" w:color="auto"/>
        <w:left w:val="none" w:sz="0" w:space="0" w:color="auto"/>
        <w:bottom w:val="none" w:sz="0" w:space="0" w:color="auto"/>
        <w:right w:val="none" w:sz="0" w:space="0" w:color="auto"/>
      </w:divBdr>
    </w:div>
    <w:div w:id="354113574">
      <w:bodyDiv w:val="1"/>
      <w:marLeft w:val="0"/>
      <w:marRight w:val="0"/>
      <w:marTop w:val="0"/>
      <w:marBottom w:val="0"/>
      <w:divBdr>
        <w:top w:val="none" w:sz="0" w:space="0" w:color="auto"/>
        <w:left w:val="none" w:sz="0" w:space="0" w:color="auto"/>
        <w:bottom w:val="none" w:sz="0" w:space="0" w:color="auto"/>
        <w:right w:val="none" w:sz="0" w:space="0" w:color="auto"/>
      </w:divBdr>
    </w:div>
    <w:div w:id="354696880">
      <w:bodyDiv w:val="1"/>
      <w:marLeft w:val="0"/>
      <w:marRight w:val="0"/>
      <w:marTop w:val="0"/>
      <w:marBottom w:val="0"/>
      <w:divBdr>
        <w:top w:val="none" w:sz="0" w:space="0" w:color="auto"/>
        <w:left w:val="none" w:sz="0" w:space="0" w:color="auto"/>
        <w:bottom w:val="none" w:sz="0" w:space="0" w:color="auto"/>
        <w:right w:val="none" w:sz="0" w:space="0" w:color="auto"/>
      </w:divBdr>
    </w:div>
    <w:div w:id="354842727">
      <w:bodyDiv w:val="1"/>
      <w:marLeft w:val="0"/>
      <w:marRight w:val="0"/>
      <w:marTop w:val="0"/>
      <w:marBottom w:val="0"/>
      <w:divBdr>
        <w:top w:val="none" w:sz="0" w:space="0" w:color="auto"/>
        <w:left w:val="none" w:sz="0" w:space="0" w:color="auto"/>
        <w:bottom w:val="none" w:sz="0" w:space="0" w:color="auto"/>
        <w:right w:val="none" w:sz="0" w:space="0" w:color="auto"/>
      </w:divBdr>
    </w:div>
    <w:div w:id="354886875">
      <w:bodyDiv w:val="1"/>
      <w:marLeft w:val="0"/>
      <w:marRight w:val="0"/>
      <w:marTop w:val="0"/>
      <w:marBottom w:val="0"/>
      <w:divBdr>
        <w:top w:val="none" w:sz="0" w:space="0" w:color="auto"/>
        <w:left w:val="none" w:sz="0" w:space="0" w:color="auto"/>
        <w:bottom w:val="none" w:sz="0" w:space="0" w:color="auto"/>
        <w:right w:val="none" w:sz="0" w:space="0" w:color="auto"/>
      </w:divBdr>
    </w:div>
    <w:div w:id="355428838">
      <w:bodyDiv w:val="1"/>
      <w:marLeft w:val="0"/>
      <w:marRight w:val="0"/>
      <w:marTop w:val="0"/>
      <w:marBottom w:val="0"/>
      <w:divBdr>
        <w:top w:val="none" w:sz="0" w:space="0" w:color="auto"/>
        <w:left w:val="none" w:sz="0" w:space="0" w:color="auto"/>
        <w:bottom w:val="none" w:sz="0" w:space="0" w:color="auto"/>
        <w:right w:val="none" w:sz="0" w:space="0" w:color="auto"/>
      </w:divBdr>
    </w:div>
    <w:div w:id="355540181">
      <w:bodyDiv w:val="1"/>
      <w:marLeft w:val="0"/>
      <w:marRight w:val="0"/>
      <w:marTop w:val="0"/>
      <w:marBottom w:val="0"/>
      <w:divBdr>
        <w:top w:val="none" w:sz="0" w:space="0" w:color="auto"/>
        <w:left w:val="none" w:sz="0" w:space="0" w:color="auto"/>
        <w:bottom w:val="none" w:sz="0" w:space="0" w:color="auto"/>
        <w:right w:val="none" w:sz="0" w:space="0" w:color="auto"/>
      </w:divBdr>
    </w:div>
    <w:div w:id="355739698">
      <w:bodyDiv w:val="1"/>
      <w:marLeft w:val="0"/>
      <w:marRight w:val="0"/>
      <w:marTop w:val="0"/>
      <w:marBottom w:val="0"/>
      <w:divBdr>
        <w:top w:val="none" w:sz="0" w:space="0" w:color="auto"/>
        <w:left w:val="none" w:sz="0" w:space="0" w:color="auto"/>
        <w:bottom w:val="none" w:sz="0" w:space="0" w:color="auto"/>
        <w:right w:val="none" w:sz="0" w:space="0" w:color="auto"/>
      </w:divBdr>
    </w:div>
    <w:div w:id="355884396">
      <w:bodyDiv w:val="1"/>
      <w:marLeft w:val="0"/>
      <w:marRight w:val="0"/>
      <w:marTop w:val="0"/>
      <w:marBottom w:val="0"/>
      <w:divBdr>
        <w:top w:val="none" w:sz="0" w:space="0" w:color="auto"/>
        <w:left w:val="none" w:sz="0" w:space="0" w:color="auto"/>
        <w:bottom w:val="none" w:sz="0" w:space="0" w:color="auto"/>
        <w:right w:val="none" w:sz="0" w:space="0" w:color="auto"/>
      </w:divBdr>
    </w:div>
    <w:div w:id="356469261">
      <w:bodyDiv w:val="1"/>
      <w:marLeft w:val="0"/>
      <w:marRight w:val="0"/>
      <w:marTop w:val="0"/>
      <w:marBottom w:val="0"/>
      <w:divBdr>
        <w:top w:val="none" w:sz="0" w:space="0" w:color="auto"/>
        <w:left w:val="none" w:sz="0" w:space="0" w:color="auto"/>
        <w:bottom w:val="none" w:sz="0" w:space="0" w:color="auto"/>
        <w:right w:val="none" w:sz="0" w:space="0" w:color="auto"/>
      </w:divBdr>
    </w:div>
    <w:div w:id="356544189">
      <w:bodyDiv w:val="1"/>
      <w:marLeft w:val="0"/>
      <w:marRight w:val="0"/>
      <w:marTop w:val="0"/>
      <w:marBottom w:val="0"/>
      <w:divBdr>
        <w:top w:val="none" w:sz="0" w:space="0" w:color="auto"/>
        <w:left w:val="none" w:sz="0" w:space="0" w:color="auto"/>
        <w:bottom w:val="none" w:sz="0" w:space="0" w:color="auto"/>
        <w:right w:val="none" w:sz="0" w:space="0" w:color="auto"/>
      </w:divBdr>
    </w:div>
    <w:div w:id="356856925">
      <w:bodyDiv w:val="1"/>
      <w:marLeft w:val="0"/>
      <w:marRight w:val="0"/>
      <w:marTop w:val="0"/>
      <w:marBottom w:val="0"/>
      <w:divBdr>
        <w:top w:val="none" w:sz="0" w:space="0" w:color="auto"/>
        <w:left w:val="none" w:sz="0" w:space="0" w:color="auto"/>
        <w:bottom w:val="none" w:sz="0" w:space="0" w:color="auto"/>
        <w:right w:val="none" w:sz="0" w:space="0" w:color="auto"/>
      </w:divBdr>
    </w:div>
    <w:div w:id="356935208">
      <w:bodyDiv w:val="1"/>
      <w:marLeft w:val="0"/>
      <w:marRight w:val="0"/>
      <w:marTop w:val="0"/>
      <w:marBottom w:val="0"/>
      <w:divBdr>
        <w:top w:val="none" w:sz="0" w:space="0" w:color="auto"/>
        <w:left w:val="none" w:sz="0" w:space="0" w:color="auto"/>
        <w:bottom w:val="none" w:sz="0" w:space="0" w:color="auto"/>
        <w:right w:val="none" w:sz="0" w:space="0" w:color="auto"/>
      </w:divBdr>
    </w:div>
    <w:div w:id="357006094">
      <w:bodyDiv w:val="1"/>
      <w:marLeft w:val="0"/>
      <w:marRight w:val="0"/>
      <w:marTop w:val="0"/>
      <w:marBottom w:val="0"/>
      <w:divBdr>
        <w:top w:val="none" w:sz="0" w:space="0" w:color="auto"/>
        <w:left w:val="none" w:sz="0" w:space="0" w:color="auto"/>
        <w:bottom w:val="none" w:sz="0" w:space="0" w:color="auto"/>
        <w:right w:val="none" w:sz="0" w:space="0" w:color="auto"/>
      </w:divBdr>
    </w:div>
    <w:div w:id="357238763">
      <w:bodyDiv w:val="1"/>
      <w:marLeft w:val="0"/>
      <w:marRight w:val="0"/>
      <w:marTop w:val="0"/>
      <w:marBottom w:val="0"/>
      <w:divBdr>
        <w:top w:val="none" w:sz="0" w:space="0" w:color="auto"/>
        <w:left w:val="none" w:sz="0" w:space="0" w:color="auto"/>
        <w:bottom w:val="none" w:sz="0" w:space="0" w:color="auto"/>
        <w:right w:val="none" w:sz="0" w:space="0" w:color="auto"/>
      </w:divBdr>
    </w:div>
    <w:div w:id="358312304">
      <w:bodyDiv w:val="1"/>
      <w:marLeft w:val="0"/>
      <w:marRight w:val="0"/>
      <w:marTop w:val="0"/>
      <w:marBottom w:val="0"/>
      <w:divBdr>
        <w:top w:val="none" w:sz="0" w:space="0" w:color="auto"/>
        <w:left w:val="none" w:sz="0" w:space="0" w:color="auto"/>
        <w:bottom w:val="none" w:sz="0" w:space="0" w:color="auto"/>
        <w:right w:val="none" w:sz="0" w:space="0" w:color="auto"/>
      </w:divBdr>
    </w:div>
    <w:div w:id="358511707">
      <w:bodyDiv w:val="1"/>
      <w:marLeft w:val="0"/>
      <w:marRight w:val="0"/>
      <w:marTop w:val="0"/>
      <w:marBottom w:val="0"/>
      <w:divBdr>
        <w:top w:val="none" w:sz="0" w:space="0" w:color="auto"/>
        <w:left w:val="none" w:sz="0" w:space="0" w:color="auto"/>
        <w:bottom w:val="none" w:sz="0" w:space="0" w:color="auto"/>
        <w:right w:val="none" w:sz="0" w:space="0" w:color="auto"/>
      </w:divBdr>
    </w:div>
    <w:div w:id="358892617">
      <w:bodyDiv w:val="1"/>
      <w:marLeft w:val="0"/>
      <w:marRight w:val="0"/>
      <w:marTop w:val="0"/>
      <w:marBottom w:val="0"/>
      <w:divBdr>
        <w:top w:val="none" w:sz="0" w:space="0" w:color="auto"/>
        <w:left w:val="none" w:sz="0" w:space="0" w:color="auto"/>
        <w:bottom w:val="none" w:sz="0" w:space="0" w:color="auto"/>
        <w:right w:val="none" w:sz="0" w:space="0" w:color="auto"/>
      </w:divBdr>
    </w:div>
    <w:div w:id="358895594">
      <w:bodyDiv w:val="1"/>
      <w:marLeft w:val="0"/>
      <w:marRight w:val="0"/>
      <w:marTop w:val="0"/>
      <w:marBottom w:val="0"/>
      <w:divBdr>
        <w:top w:val="none" w:sz="0" w:space="0" w:color="auto"/>
        <w:left w:val="none" w:sz="0" w:space="0" w:color="auto"/>
        <w:bottom w:val="none" w:sz="0" w:space="0" w:color="auto"/>
        <w:right w:val="none" w:sz="0" w:space="0" w:color="auto"/>
      </w:divBdr>
    </w:div>
    <w:div w:id="358942653">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58967879">
      <w:bodyDiv w:val="1"/>
      <w:marLeft w:val="0"/>
      <w:marRight w:val="0"/>
      <w:marTop w:val="0"/>
      <w:marBottom w:val="0"/>
      <w:divBdr>
        <w:top w:val="none" w:sz="0" w:space="0" w:color="auto"/>
        <w:left w:val="none" w:sz="0" w:space="0" w:color="auto"/>
        <w:bottom w:val="none" w:sz="0" w:space="0" w:color="auto"/>
        <w:right w:val="none" w:sz="0" w:space="0" w:color="auto"/>
      </w:divBdr>
    </w:div>
    <w:div w:id="359090523">
      <w:bodyDiv w:val="1"/>
      <w:marLeft w:val="0"/>
      <w:marRight w:val="0"/>
      <w:marTop w:val="0"/>
      <w:marBottom w:val="0"/>
      <w:divBdr>
        <w:top w:val="none" w:sz="0" w:space="0" w:color="auto"/>
        <w:left w:val="none" w:sz="0" w:space="0" w:color="auto"/>
        <w:bottom w:val="none" w:sz="0" w:space="0" w:color="auto"/>
        <w:right w:val="none" w:sz="0" w:space="0" w:color="auto"/>
      </w:divBdr>
    </w:div>
    <w:div w:id="359093283">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360322095">
      <w:bodyDiv w:val="1"/>
      <w:marLeft w:val="0"/>
      <w:marRight w:val="0"/>
      <w:marTop w:val="0"/>
      <w:marBottom w:val="0"/>
      <w:divBdr>
        <w:top w:val="none" w:sz="0" w:space="0" w:color="auto"/>
        <w:left w:val="none" w:sz="0" w:space="0" w:color="auto"/>
        <w:bottom w:val="none" w:sz="0" w:space="0" w:color="auto"/>
        <w:right w:val="none" w:sz="0" w:space="0" w:color="auto"/>
      </w:divBdr>
    </w:div>
    <w:div w:id="360976604">
      <w:bodyDiv w:val="1"/>
      <w:marLeft w:val="0"/>
      <w:marRight w:val="0"/>
      <w:marTop w:val="0"/>
      <w:marBottom w:val="0"/>
      <w:divBdr>
        <w:top w:val="none" w:sz="0" w:space="0" w:color="auto"/>
        <w:left w:val="none" w:sz="0" w:space="0" w:color="auto"/>
        <w:bottom w:val="none" w:sz="0" w:space="0" w:color="auto"/>
        <w:right w:val="none" w:sz="0" w:space="0" w:color="auto"/>
      </w:divBdr>
    </w:div>
    <w:div w:id="361325898">
      <w:bodyDiv w:val="1"/>
      <w:marLeft w:val="0"/>
      <w:marRight w:val="0"/>
      <w:marTop w:val="0"/>
      <w:marBottom w:val="0"/>
      <w:divBdr>
        <w:top w:val="none" w:sz="0" w:space="0" w:color="auto"/>
        <w:left w:val="none" w:sz="0" w:space="0" w:color="auto"/>
        <w:bottom w:val="none" w:sz="0" w:space="0" w:color="auto"/>
        <w:right w:val="none" w:sz="0" w:space="0" w:color="auto"/>
      </w:divBdr>
    </w:div>
    <w:div w:id="361444738">
      <w:bodyDiv w:val="1"/>
      <w:marLeft w:val="0"/>
      <w:marRight w:val="0"/>
      <w:marTop w:val="0"/>
      <w:marBottom w:val="0"/>
      <w:divBdr>
        <w:top w:val="none" w:sz="0" w:space="0" w:color="auto"/>
        <w:left w:val="none" w:sz="0" w:space="0" w:color="auto"/>
        <w:bottom w:val="none" w:sz="0" w:space="0" w:color="auto"/>
        <w:right w:val="none" w:sz="0" w:space="0" w:color="auto"/>
      </w:divBdr>
    </w:div>
    <w:div w:id="361786735">
      <w:bodyDiv w:val="1"/>
      <w:marLeft w:val="0"/>
      <w:marRight w:val="0"/>
      <w:marTop w:val="0"/>
      <w:marBottom w:val="0"/>
      <w:divBdr>
        <w:top w:val="none" w:sz="0" w:space="0" w:color="auto"/>
        <w:left w:val="none" w:sz="0" w:space="0" w:color="auto"/>
        <w:bottom w:val="none" w:sz="0" w:space="0" w:color="auto"/>
        <w:right w:val="none" w:sz="0" w:space="0" w:color="auto"/>
      </w:divBdr>
    </w:div>
    <w:div w:id="361899258">
      <w:bodyDiv w:val="1"/>
      <w:marLeft w:val="0"/>
      <w:marRight w:val="0"/>
      <w:marTop w:val="0"/>
      <w:marBottom w:val="0"/>
      <w:divBdr>
        <w:top w:val="none" w:sz="0" w:space="0" w:color="auto"/>
        <w:left w:val="none" w:sz="0" w:space="0" w:color="auto"/>
        <w:bottom w:val="none" w:sz="0" w:space="0" w:color="auto"/>
        <w:right w:val="none" w:sz="0" w:space="0" w:color="auto"/>
      </w:divBdr>
    </w:div>
    <w:div w:id="362021091">
      <w:bodyDiv w:val="1"/>
      <w:marLeft w:val="0"/>
      <w:marRight w:val="0"/>
      <w:marTop w:val="0"/>
      <w:marBottom w:val="0"/>
      <w:divBdr>
        <w:top w:val="none" w:sz="0" w:space="0" w:color="auto"/>
        <w:left w:val="none" w:sz="0" w:space="0" w:color="auto"/>
        <w:bottom w:val="none" w:sz="0" w:space="0" w:color="auto"/>
        <w:right w:val="none" w:sz="0" w:space="0" w:color="auto"/>
      </w:divBdr>
    </w:div>
    <w:div w:id="362755333">
      <w:bodyDiv w:val="1"/>
      <w:marLeft w:val="0"/>
      <w:marRight w:val="0"/>
      <w:marTop w:val="0"/>
      <w:marBottom w:val="0"/>
      <w:divBdr>
        <w:top w:val="none" w:sz="0" w:space="0" w:color="auto"/>
        <w:left w:val="none" w:sz="0" w:space="0" w:color="auto"/>
        <w:bottom w:val="none" w:sz="0" w:space="0" w:color="auto"/>
        <w:right w:val="none" w:sz="0" w:space="0" w:color="auto"/>
      </w:divBdr>
    </w:div>
    <w:div w:id="362826771">
      <w:bodyDiv w:val="1"/>
      <w:marLeft w:val="0"/>
      <w:marRight w:val="0"/>
      <w:marTop w:val="0"/>
      <w:marBottom w:val="0"/>
      <w:divBdr>
        <w:top w:val="none" w:sz="0" w:space="0" w:color="auto"/>
        <w:left w:val="none" w:sz="0" w:space="0" w:color="auto"/>
        <w:bottom w:val="none" w:sz="0" w:space="0" w:color="auto"/>
        <w:right w:val="none" w:sz="0" w:space="0" w:color="auto"/>
      </w:divBdr>
    </w:div>
    <w:div w:id="362943490">
      <w:bodyDiv w:val="1"/>
      <w:marLeft w:val="0"/>
      <w:marRight w:val="0"/>
      <w:marTop w:val="0"/>
      <w:marBottom w:val="0"/>
      <w:divBdr>
        <w:top w:val="none" w:sz="0" w:space="0" w:color="auto"/>
        <w:left w:val="none" w:sz="0" w:space="0" w:color="auto"/>
        <w:bottom w:val="none" w:sz="0" w:space="0" w:color="auto"/>
        <w:right w:val="none" w:sz="0" w:space="0" w:color="auto"/>
      </w:divBdr>
    </w:div>
    <w:div w:id="362947228">
      <w:bodyDiv w:val="1"/>
      <w:marLeft w:val="0"/>
      <w:marRight w:val="0"/>
      <w:marTop w:val="0"/>
      <w:marBottom w:val="0"/>
      <w:divBdr>
        <w:top w:val="none" w:sz="0" w:space="0" w:color="auto"/>
        <w:left w:val="none" w:sz="0" w:space="0" w:color="auto"/>
        <w:bottom w:val="none" w:sz="0" w:space="0" w:color="auto"/>
        <w:right w:val="none" w:sz="0" w:space="0" w:color="auto"/>
      </w:divBdr>
    </w:div>
    <w:div w:id="363095058">
      <w:bodyDiv w:val="1"/>
      <w:marLeft w:val="0"/>
      <w:marRight w:val="0"/>
      <w:marTop w:val="0"/>
      <w:marBottom w:val="0"/>
      <w:divBdr>
        <w:top w:val="none" w:sz="0" w:space="0" w:color="auto"/>
        <w:left w:val="none" w:sz="0" w:space="0" w:color="auto"/>
        <w:bottom w:val="none" w:sz="0" w:space="0" w:color="auto"/>
        <w:right w:val="none" w:sz="0" w:space="0" w:color="auto"/>
      </w:divBdr>
    </w:div>
    <w:div w:id="363214194">
      <w:bodyDiv w:val="1"/>
      <w:marLeft w:val="0"/>
      <w:marRight w:val="0"/>
      <w:marTop w:val="0"/>
      <w:marBottom w:val="0"/>
      <w:divBdr>
        <w:top w:val="none" w:sz="0" w:space="0" w:color="auto"/>
        <w:left w:val="none" w:sz="0" w:space="0" w:color="auto"/>
        <w:bottom w:val="none" w:sz="0" w:space="0" w:color="auto"/>
        <w:right w:val="none" w:sz="0" w:space="0" w:color="auto"/>
      </w:divBdr>
    </w:div>
    <w:div w:id="363287921">
      <w:bodyDiv w:val="1"/>
      <w:marLeft w:val="0"/>
      <w:marRight w:val="0"/>
      <w:marTop w:val="0"/>
      <w:marBottom w:val="0"/>
      <w:divBdr>
        <w:top w:val="none" w:sz="0" w:space="0" w:color="auto"/>
        <w:left w:val="none" w:sz="0" w:space="0" w:color="auto"/>
        <w:bottom w:val="none" w:sz="0" w:space="0" w:color="auto"/>
        <w:right w:val="none" w:sz="0" w:space="0" w:color="auto"/>
      </w:divBdr>
    </w:div>
    <w:div w:id="363292301">
      <w:bodyDiv w:val="1"/>
      <w:marLeft w:val="0"/>
      <w:marRight w:val="0"/>
      <w:marTop w:val="0"/>
      <w:marBottom w:val="0"/>
      <w:divBdr>
        <w:top w:val="none" w:sz="0" w:space="0" w:color="auto"/>
        <w:left w:val="none" w:sz="0" w:space="0" w:color="auto"/>
        <w:bottom w:val="none" w:sz="0" w:space="0" w:color="auto"/>
        <w:right w:val="none" w:sz="0" w:space="0" w:color="auto"/>
      </w:divBdr>
    </w:div>
    <w:div w:id="364065282">
      <w:bodyDiv w:val="1"/>
      <w:marLeft w:val="0"/>
      <w:marRight w:val="0"/>
      <w:marTop w:val="0"/>
      <w:marBottom w:val="0"/>
      <w:divBdr>
        <w:top w:val="none" w:sz="0" w:space="0" w:color="auto"/>
        <w:left w:val="none" w:sz="0" w:space="0" w:color="auto"/>
        <w:bottom w:val="none" w:sz="0" w:space="0" w:color="auto"/>
        <w:right w:val="none" w:sz="0" w:space="0" w:color="auto"/>
      </w:divBdr>
    </w:div>
    <w:div w:id="364333923">
      <w:bodyDiv w:val="1"/>
      <w:marLeft w:val="0"/>
      <w:marRight w:val="0"/>
      <w:marTop w:val="0"/>
      <w:marBottom w:val="0"/>
      <w:divBdr>
        <w:top w:val="none" w:sz="0" w:space="0" w:color="auto"/>
        <w:left w:val="none" w:sz="0" w:space="0" w:color="auto"/>
        <w:bottom w:val="none" w:sz="0" w:space="0" w:color="auto"/>
        <w:right w:val="none" w:sz="0" w:space="0" w:color="auto"/>
      </w:divBdr>
    </w:div>
    <w:div w:id="364446916">
      <w:bodyDiv w:val="1"/>
      <w:marLeft w:val="0"/>
      <w:marRight w:val="0"/>
      <w:marTop w:val="0"/>
      <w:marBottom w:val="0"/>
      <w:divBdr>
        <w:top w:val="none" w:sz="0" w:space="0" w:color="auto"/>
        <w:left w:val="none" w:sz="0" w:space="0" w:color="auto"/>
        <w:bottom w:val="none" w:sz="0" w:space="0" w:color="auto"/>
        <w:right w:val="none" w:sz="0" w:space="0" w:color="auto"/>
      </w:divBdr>
    </w:div>
    <w:div w:id="365108248">
      <w:bodyDiv w:val="1"/>
      <w:marLeft w:val="0"/>
      <w:marRight w:val="0"/>
      <w:marTop w:val="0"/>
      <w:marBottom w:val="0"/>
      <w:divBdr>
        <w:top w:val="none" w:sz="0" w:space="0" w:color="auto"/>
        <w:left w:val="none" w:sz="0" w:space="0" w:color="auto"/>
        <w:bottom w:val="none" w:sz="0" w:space="0" w:color="auto"/>
        <w:right w:val="none" w:sz="0" w:space="0" w:color="auto"/>
      </w:divBdr>
    </w:div>
    <w:div w:id="365327125">
      <w:bodyDiv w:val="1"/>
      <w:marLeft w:val="0"/>
      <w:marRight w:val="0"/>
      <w:marTop w:val="0"/>
      <w:marBottom w:val="0"/>
      <w:divBdr>
        <w:top w:val="none" w:sz="0" w:space="0" w:color="auto"/>
        <w:left w:val="none" w:sz="0" w:space="0" w:color="auto"/>
        <w:bottom w:val="none" w:sz="0" w:space="0" w:color="auto"/>
        <w:right w:val="none" w:sz="0" w:space="0" w:color="auto"/>
      </w:divBdr>
    </w:div>
    <w:div w:id="365562857">
      <w:bodyDiv w:val="1"/>
      <w:marLeft w:val="0"/>
      <w:marRight w:val="0"/>
      <w:marTop w:val="0"/>
      <w:marBottom w:val="0"/>
      <w:divBdr>
        <w:top w:val="none" w:sz="0" w:space="0" w:color="auto"/>
        <w:left w:val="none" w:sz="0" w:space="0" w:color="auto"/>
        <w:bottom w:val="none" w:sz="0" w:space="0" w:color="auto"/>
        <w:right w:val="none" w:sz="0" w:space="0" w:color="auto"/>
      </w:divBdr>
    </w:div>
    <w:div w:id="366608787">
      <w:bodyDiv w:val="1"/>
      <w:marLeft w:val="0"/>
      <w:marRight w:val="0"/>
      <w:marTop w:val="0"/>
      <w:marBottom w:val="0"/>
      <w:divBdr>
        <w:top w:val="none" w:sz="0" w:space="0" w:color="auto"/>
        <w:left w:val="none" w:sz="0" w:space="0" w:color="auto"/>
        <w:bottom w:val="none" w:sz="0" w:space="0" w:color="auto"/>
        <w:right w:val="none" w:sz="0" w:space="0" w:color="auto"/>
      </w:divBdr>
    </w:div>
    <w:div w:id="366613041">
      <w:bodyDiv w:val="1"/>
      <w:marLeft w:val="0"/>
      <w:marRight w:val="0"/>
      <w:marTop w:val="0"/>
      <w:marBottom w:val="0"/>
      <w:divBdr>
        <w:top w:val="none" w:sz="0" w:space="0" w:color="auto"/>
        <w:left w:val="none" w:sz="0" w:space="0" w:color="auto"/>
        <w:bottom w:val="none" w:sz="0" w:space="0" w:color="auto"/>
        <w:right w:val="none" w:sz="0" w:space="0" w:color="auto"/>
      </w:divBdr>
    </w:div>
    <w:div w:id="367924052">
      <w:bodyDiv w:val="1"/>
      <w:marLeft w:val="0"/>
      <w:marRight w:val="0"/>
      <w:marTop w:val="0"/>
      <w:marBottom w:val="0"/>
      <w:divBdr>
        <w:top w:val="none" w:sz="0" w:space="0" w:color="auto"/>
        <w:left w:val="none" w:sz="0" w:space="0" w:color="auto"/>
        <w:bottom w:val="none" w:sz="0" w:space="0" w:color="auto"/>
        <w:right w:val="none" w:sz="0" w:space="0" w:color="auto"/>
      </w:divBdr>
    </w:div>
    <w:div w:id="368187171">
      <w:bodyDiv w:val="1"/>
      <w:marLeft w:val="0"/>
      <w:marRight w:val="0"/>
      <w:marTop w:val="0"/>
      <w:marBottom w:val="0"/>
      <w:divBdr>
        <w:top w:val="none" w:sz="0" w:space="0" w:color="auto"/>
        <w:left w:val="none" w:sz="0" w:space="0" w:color="auto"/>
        <w:bottom w:val="none" w:sz="0" w:space="0" w:color="auto"/>
        <w:right w:val="none" w:sz="0" w:space="0" w:color="auto"/>
      </w:divBdr>
    </w:div>
    <w:div w:id="368187977">
      <w:bodyDiv w:val="1"/>
      <w:marLeft w:val="0"/>
      <w:marRight w:val="0"/>
      <w:marTop w:val="0"/>
      <w:marBottom w:val="0"/>
      <w:divBdr>
        <w:top w:val="none" w:sz="0" w:space="0" w:color="auto"/>
        <w:left w:val="none" w:sz="0" w:space="0" w:color="auto"/>
        <w:bottom w:val="none" w:sz="0" w:space="0" w:color="auto"/>
        <w:right w:val="none" w:sz="0" w:space="0" w:color="auto"/>
      </w:divBdr>
    </w:div>
    <w:div w:id="368841081">
      <w:bodyDiv w:val="1"/>
      <w:marLeft w:val="0"/>
      <w:marRight w:val="0"/>
      <w:marTop w:val="0"/>
      <w:marBottom w:val="0"/>
      <w:divBdr>
        <w:top w:val="none" w:sz="0" w:space="0" w:color="auto"/>
        <w:left w:val="none" w:sz="0" w:space="0" w:color="auto"/>
        <w:bottom w:val="none" w:sz="0" w:space="0" w:color="auto"/>
        <w:right w:val="none" w:sz="0" w:space="0" w:color="auto"/>
      </w:divBdr>
    </w:div>
    <w:div w:id="368994921">
      <w:bodyDiv w:val="1"/>
      <w:marLeft w:val="0"/>
      <w:marRight w:val="0"/>
      <w:marTop w:val="0"/>
      <w:marBottom w:val="0"/>
      <w:divBdr>
        <w:top w:val="none" w:sz="0" w:space="0" w:color="auto"/>
        <w:left w:val="none" w:sz="0" w:space="0" w:color="auto"/>
        <w:bottom w:val="none" w:sz="0" w:space="0" w:color="auto"/>
        <w:right w:val="none" w:sz="0" w:space="0" w:color="auto"/>
      </w:divBdr>
    </w:div>
    <w:div w:id="369886062">
      <w:bodyDiv w:val="1"/>
      <w:marLeft w:val="0"/>
      <w:marRight w:val="0"/>
      <w:marTop w:val="0"/>
      <w:marBottom w:val="0"/>
      <w:divBdr>
        <w:top w:val="none" w:sz="0" w:space="0" w:color="auto"/>
        <w:left w:val="none" w:sz="0" w:space="0" w:color="auto"/>
        <w:bottom w:val="none" w:sz="0" w:space="0" w:color="auto"/>
        <w:right w:val="none" w:sz="0" w:space="0" w:color="auto"/>
      </w:divBdr>
    </w:div>
    <w:div w:id="370036351">
      <w:bodyDiv w:val="1"/>
      <w:marLeft w:val="0"/>
      <w:marRight w:val="0"/>
      <w:marTop w:val="0"/>
      <w:marBottom w:val="0"/>
      <w:divBdr>
        <w:top w:val="none" w:sz="0" w:space="0" w:color="auto"/>
        <w:left w:val="none" w:sz="0" w:space="0" w:color="auto"/>
        <w:bottom w:val="none" w:sz="0" w:space="0" w:color="auto"/>
        <w:right w:val="none" w:sz="0" w:space="0" w:color="auto"/>
      </w:divBdr>
    </w:div>
    <w:div w:id="370227508">
      <w:bodyDiv w:val="1"/>
      <w:marLeft w:val="0"/>
      <w:marRight w:val="0"/>
      <w:marTop w:val="0"/>
      <w:marBottom w:val="0"/>
      <w:divBdr>
        <w:top w:val="none" w:sz="0" w:space="0" w:color="auto"/>
        <w:left w:val="none" w:sz="0" w:space="0" w:color="auto"/>
        <w:bottom w:val="none" w:sz="0" w:space="0" w:color="auto"/>
        <w:right w:val="none" w:sz="0" w:space="0" w:color="auto"/>
      </w:divBdr>
    </w:div>
    <w:div w:id="370963076">
      <w:bodyDiv w:val="1"/>
      <w:marLeft w:val="0"/>
      <w:marRight w:val="0"/>
      <w:marTop w:val="0"/>
      <w:marBottom w:val="0"/>
      <w:divBdr>
        <w:top w:val="none" w:sz="0" w:space="0" w:color="auto"/>
        <w:left w:val="none" w:sz="0" w:space="0" w:color="auto"/>
        <w:bottom w:val="none" w:sz="0" w:space="0" w:color="auto"/>
        <w:right w:val="none" w:sz="0" w:space="0" w:color="auto"/>
      </w:divBdr>
    </w:div>
    <w:div w:id="371422616">
      <w:bodyDiv w:val="1"/>
      <w:marLeft w:val="0"/>
      <w:marRight w:val="0"/>
      <w:marTop w:val="0"/>
      <w:marBottom w:val="0"/>
      <w:divBdr>
        <w:top w:val="none" w:sz="0" w:space="0" w:color="auto"/>
        <w:left w:val="none" w:sz="0" w:space="0" w:color="auto"/>
        <w:bottom w:val="none" w:sz="0" w:space="0" w:color="auto"/>
        <w:right w:val="none" w:sz="0" w:space="0" w:color="auto"/>
      </w:divBdr>
    </w:div>
    <w:div w:id="371542909">
      <w:bodyDiv w:val="1"/>
      <w:marLeft w:val="0"/>
      <w:marRight w:val="0"/>
      <w:marTop w:val="0"/>
      <w:marBottom w:val="0"/>
      <w:divBdr>
        <w:top w:val="none" w:sz="0" w:space="0" w:color="auto"/>
        <w:left w:val="none" w:sz="0" w:space="0" w:color="auto"/>
        <w:bottom w:val="none" w:sz="0" w:space="0" w:color="auto"/>
        <w:right w:val="none" w:sz="0" w:space="0" w:color="auto"/>
      </w:divBdr>
    </w:div>
    <w:div w:id="371612808">
      <w:bodyDiv w:val="1"/>
      <w:marLeft w:val="0"/>
      <w:marRight w:val="0"/>
      <w:marTop w:val="0"/>
      <w:marBottom w:val="0"/>
      <w:divBdr>
        <w:top w:val="none" w:sz="0" w:space="0" w:color="auto"/>
        <w:left w:val="none" w:sz="0" w:space="0" w:color="auto"/>
        <w:bottom w:val="none" w:sz="0" w:space="0" w:color="auto"/>
        <w:right w:val="none" w:sz="0" w:space="0" w:color="auto"/>
      </w:divBdr>
    </w:div>
    <w:div w:id="371659990">
      <w:bodyDiv w:val="1"/>
      <w:marLeft w:val="0"/>
      <w:marRight w:val="0"/>
      <w:marTop w:val="0"/>
      <w:marBottom w:val="0"/>
      <w:divBdr>
        <w:top w:val="none" w:sz="0" w:space="0" w:color="auto"/>
        <w:left w:val="none" w:sz="0" w:space="0" w:color="auto"/>
        <w:bottom w:val="none" w:sz="0" w:space="0" w:color="auto"/>
        <w:right w:val="none" w:sz="0" w:space="0" w:color="auto"/>
      </w:divBdr>
    </w:div>
    <w:div w:id="371806118">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372077507">
      <w:bodyDiv w:val="1"/>
      <w:marLeft w:val="0"/>
      <w:marRight w:val="0"/>
      <w:marTop w:val="0"/>
      <w:marBottom w:val="0"/>
      <w:divBdr>
        <w:top w:val="none" w:sz="0" w:space="0" w:color="auto"/>
        <w:left w:val="none" w:sz="0" w:space="0" w:color="auto"/>
        <w:bottom w:val="none" w:sz="0" w:space="0" w:color="auto"/>
        <w:right w:val="none" w:sz="0" w:space="0" w:color="auto"/>
      </w:divBdr>
    </w:div>
    <w:div w:id="372266330">
      <w:bodyDiv w:val="1"/>
      <w:marLeft w:val="0"/>
      <w:marRight w:val="0"/>
      <w:marTop w:val="0"/>
      <w:marBottom w:val="0"/>
      <w:divBdr>
        <w:top w:val="none" w:sz="0" w:space="0" w:color="auto"/>
        <w:left w:val="none" w:sz="0" w:space="0" w:color="auto"/>
        <w:bottom w:val="none" w:sz="0" w:space="0" w:color="auto"/>
        <w:right w:val="none" w:sz="0" w:space="0" w:color="auto"/>
      </w:divBdr>
    </w:div>
    <w:div w:id="372312450">
      <w:bodyDiv w:val="1"/>
      <w:marLeft w:val="0"/>
      <w:marRight w:val="0"/>
      <w:marTop w:val="0"/>
      <w:marBottom w:val="0"/>
      <w:divBdr>
        <w:top w:val="none" w:sz="0" w:space="0" w:color="auto"/>
        <w:left w:val="none" w:sz="0" w:space="0" w:color="auto"/>
        <w:bottom w:val="none" w:sz="0" w:space="0" w:color="auto"/>
        <w:right w:val="none" w:sz="0" w:space="0" w:color="auto"/>
      </w:divBdr>
    </w:div>
    <w:div w:id="372386491">
      <w:bodyDiv w:val="1"/>
      <w:marLeft w:val="0"/>
      <w:marRight w:val="0"/>
      <w:marTop w:val="0"/>
      <w:marBottom w:val="0"/>
      <w:divBdr>
        <w:top w:val="none" w:sz="0" w:space="0" w:color="auto"/>
        <w:left w:val="none" w:sz="0" w:space="0" w:color="auto"/>
        <w:bottom w:val="none" w:sz="0" w:space="0" w:color="auto"/>
        <w:right w:val="none" w:sz="0" w:space="0" w:color="auto"/>
      </w:divBdr>
    </w:div>
    <w:div w:id="372463734">
      <w:bodyDiv w:val="1"/>
      <w:marLeft w:val="0"/>
      <w:marRight w:val="0"/>
      <w:marTop w:val="0"/>
      <w:marBottom w:val="0"/>
      <w:divBdr>
        <w:top w:val="none" w:sz="0" w:space="0" w:color="auto"/>
        <w:left w:val="none" w:sz="0" w:space="0" w:color="auto"/>
        <w:bottom w:val="none" w:sz="0" w:space="0" w:color="auto"/>
        <w:right w:val="none" w:sz="0" w:space="0" w:color="auto"/>
      </w:divBdr>
    </w:div>
    <w:div w:id="372537174">
      <w:bodyDiv w:val="1"/>
      <w:marLeft w:val="0"/>
      <w:marRight w:val="0"/>
      <w:marTop w:val="0"/>
      <w:marBottom w:val="0"/>
      <w:divBdr>
        <w:top w:val="none" w:sz="0" w:space="0" w:color="auto"/>
        <w:left w:val="none" w:sz="0" w:space="0" w:color="auto"/>
        <w:bottom w:val="none" w:sz="0" w:space="0" w:color="auto"/>
        <w:right w:val="none" w:sz="0" w:space="0" w:color="auto"/>
      </w:divBdr>
    </w:div>
    <w:div w:id="372732234">
      <w:bodyDiv w:val="1"/>
      <w:marLeft w:val="0"/>
      <w:marRight w:val="0"/>
      <w:marTop w:val="0"/>
      <w:marBottom w:val="0"/>
      <w:divBdr>
        <w:top w:val="none" w:sz="0" w:space="0" w:color="auto"/>
        <w:left w:val="none" w:sz="0" w:space="0" w:color="auto"/>
        <w:bottom w:val="none" w:sz="0" w:space="0" w:color="auto"/>
        <w:right w:val="none" w:sz="0" w:space="0" w:color="auto"/>
      </w:divBdr>
    </w:div>
    <w:div w:id="373041387">
      <w:bodyDiv w:val="1"/>
      <w:marLeft w:val="0"/>
      <w:marRight w:val="0"/>
      <w:marTop w:val="0"/>
      <w:marBottom w:val="0"/>
      <w:divBdr>
        <w:top w:val="none" w:sz="0" w:space="0" w:color="auto"/>
        <w:left w:val="none" w:sz="0" w:space="0" w:color="auto"/>
        <w:bottom w:val="none" w:sz="0" w:space="0" w:color="auto"/>
        <w:right w:val="none" w:sz="0" w:space="0" w:color="auto"/>
      </w:divBdr>
    </w:div>
    <w:div w:id="373314300">
      <w:bodyDiv w:val="1"/>
      <w:marLeft w:val="0"/>
      <w:marRight w:val="0"/>
      <w:marTop w:val="0"/>
      <w:marBottom w:val="0"/>
      <w:divBdr>
        <w:top w:val="none" w:sz="0" w:space="0" w:color="auto"/>
        <w:left w:val="none" w:sz="0" w:space="0" w:color="auto"/>
        <w:bottom w:val="none" w:sz="0" w:space="0" w:color="auto"/>
        <w:right w:val="none" w:sz="0" w:space="0" w:color="auto"/>
      </w:divBdr>
    </w:div>
    <w:div w:id="373699583">
      <w:bodyDiv w:val="1"/>
      <w:marLeft w:val="0"/>
      <w:marRight w:val="0"/>
      <w:marTop w:val="0"/>
      <w:marBottom w:val="0"/>
      <w:divBdr>
        <w:top w:val="none" w:sz="0" w:space="0" w:color="auto"/>
        <w:left w:val="none" w:sz="0" w:space="0" w:color="auto"/>
        <w:bottom w:val="none" w:sz="0" w:space="0" w:color="auto"/>
        <w:right w:val="none" w:sz="0" w:space="0" w:color="auto"/>
      </w:divBdr>
    </w:div>
    <w:div w:id="373847042">
      <w:bodyDiv w:val="1"/>
      <w:marLeft w:val="0"/>
      <w:marRight w:val="0"/>
      <w:marTop w:val="0"/>
      <w:marBottom w:val="0"/>
      <w:divBdr>
        <w:top w:val="none" w:sz="0" w:space="0" w:color="auto"/>
        <w:left w:val="none" w:sz="0" w:space="0" w:color="auto"/>
        <w:bottom w:val="none" w:sz="0" w:space="0" w:color="auto"/>
        <w:right w:val="none" w:sz="0" w:space="0" w:color="auto"/>
      </w:divBdr>
    </w:div>
    <w:div w:id="373963406">
      <w:bodyDiv w:val="1"/>
      <w:marLeft w:val="0"/>
      <w:marRight w:val="0"/>
      <w:marTop w:val="0"/>
      <w:marBottom w:val="0"/>
      <w:divBdr>
        <w:top w:val="none" w:sz="0" w:space="0" w:color="auto"/>
        <w:left w:val="none" w:sz="0" w:space="0" w:color="auto"/>
        <w:bottom w:val="none" w:sz="0" w:space="0" w:color="auto"/>
        <w:right w:val="none" w:sz="0" w:space="0" w:color="auto"/>
      </w:divBdr>
    </w:div>
    <w:div w:id="374358769">
      <w:bodyDiv w:val="1"/>
      <w:marLeft w:val="0"/>
      <w:marRight w:val="0"/>
      <w:marTop w:val="0"/>
      <w:marBottom w:val="0"/>
      <w:divBdr>
        <w:top w:val="none" w:sz="0" w:space="0" w:color="auto"/>
        <w:left w:val="none" w:sz="0" w:space="0" w:color="auto"/>
        <w:bottom w:val="none" w:sz="0" w:space="0" w:color="auto"/>
        <w:right w:val="none" w:sz="0" w:space="0" w:color="auto"/>
      </w:divBdr>
    </w:div>
    <w:div w:id="375008638">
      <w:bodyDiv w:val="1"/>
      <w:marLeft w:val="0"/>
      <w:marRight w:val="0"/>
      <w:marTop w:val="0"/>
      <w:marBottom w:val="0"/>
      <w:divBdr>
        <w:top w:val="none" w:sz="0" w:space="0" w:color="auto"/>
        <w:left w:val="none" w:sz="0" w:space="0" w:color="auto"/>
        <w:bottom w:val="none" w:sz="0" w:space="0" w:color="auto"/>
        <w:right w:val="none" w:sz="0" w:space="0" w:color="auto"/>
      </w:divBdr>
    </w:div>
    <w:div w:id="375856797">
      <w:bodyDiv w:val="1"/>
      <w:marLeft w:val="0"/>
      <w:marRight w:val="0"/>
      <w:marTop w:val="0"/>
      <w:marBottom w:val="0"/>
      <w:divBdr>
        <w:top w:val="none" w:sz="0" w:space="0" w:color="auto"/>
        <w:left w:val="none" w:sz="0" w:space="0" w:color="auto"/>
        <w:bottom w:val="none" w:sz="0" w:space="0" w:color="auto"/>
        <w:right w:val="none" w:sz="0" w:space="0" w:color="auto"/>
      </w:divBdr>
    </w:div>
    <w:div w:id="376123519">
      <w:bodyDiv w:val="1"/>
      <w:marLeft w:val="0"/>
      <w:marRight w:val="0"/>
      <w:marTop w:val="0"/>
      <w:marBottom w:val="0"/>
      <w:divBdr>
        <w:top w:val="none" w:sz="0" w:space="0" w:color="auto"/>
        <w:left w:val="none" w:sz="0" w:space="0" w:color="auto"/>
        <w:bottom w:val="none" w:sz="0" w:space="0" w:color="auto"/>
        <w:right w:val="none" w:sz="0" w:space="0" w:color="auto"/>
      </w:divBdr>
    </w:div>
    <w:div w:id="376247814">
      <w:bodyDiv w:val="1"/>
      <w:marLeft w:val="0"/>
      <w:marRight w:val="0"/>
      <w:marTop w:val="0"/>
      <w:marBottom w:val="0"/>
      <w:divBdr>
        <w:top w:val="none" w:sz="0" w:space="0" w:color="auto"/>
        <w:left w:val="none" w:sz="0" w:space="0" w:color="auto"/>
        <w:bottom w:val="none" w:sz="0" w:space="0" w:color="auto"/>
        <w:right w:val="none" w:sz="0" w:space="0" w:color="auto"/>
      </w:divBdr>
    </w:div>
    <w:div w:id="376321436">
      <w:bodyDiv w:val="1"/>
      <w:marLeft w:val="0"/>
      <w:marRight w:val="0"/>
      <w:marTop w:val="0"/>
      <w:marBottom w:val="0"/>
      <w:divBdr>
        <w:top w:val="none" w:sz="0" w:space="0" w:color="auto"/>
        <w:left w:val="none" w:sz="0" w:space="0" w:color="auto"/>
        <w:bottom w:val="none" w:sz="0" w:space="0" w:color="auto"/>
        <w:right w:val="none" w:sz="0" w:space="0" w:color="auto"/>
      </w:divBdr>
    </w:div>
    <w:div w:id="376587098">
      <w:bodyDiv w:val="1"/>
      <w:marLeft w:val="0"/>
      <w:marRight w:val="0"/>
      <w:marTop w:val="0"/>
      <w:marBottom w:val="0"/>
      <w:divBdr>
        <w:top w:val="none" w:sz="0" w:space="0" w:color="auto"/>
        <w:left w:val="none" w:sz="0" w:space="0" w:color="auto"/>
        <w:bottom w:val="none" w:sz="0" w:space="0" w:color="auto"/>
        <w:right w:val="none" w:sz="0" w:space="0" w:color="auto"/>
      </w:divBdr>
    </w:div>
    <w:div w:id="376588042">
      <w:bodyDiv w:val="1"/>
      <w:marLeft w:val="0"/>
      <w:marRight w:val="0"/>
      <w:marTop w:val="0"/>
      <w:marBottom w:val="0"/>
      <w:divBdr>
        <w:top w:val="none" w:sz="0" w:space="0" w:color="auto"/>
        <w:left w:val="none" w:sz="0" w:space="0" w:color="auto"/>
        <w:bottom w:val="none" w:sz="0" w:space="0" w:color="auto"/>
        <w:right w:val="none" w:sz="0" w:space="0" w:color="auto"/>
      </w:divBdr>
    </w:div>
    <w:div w:id="377124629">
      <w:bodyDiv w:val="1"/>
      <w:marLeft w:val="0"/>
      <w:marRight w:val="0"/>
      <w:marTop w:val="0"/>
      <w:marBottom w:val="0"/>
      <w:divBdr>
        <w:top w:val="none" w:sz="0" w:space="0" w:color="auto"/>
        <w:left w:val="none" w:sz="0" w:space="0" w:color="auto"/>
        <w:bottom w:val="none" w:sz="0" w:space="0" w:color="auto"/>
        <w:right w:val="none" w:sz="0" w:space="0" w:color="auto"/>
      </w:divBdr>
    </w:div>
    <w:div w:id="377507794">
      <w:bodyDiv w:val="1"/>
      <w:marLeft w:val="0"/>
      <w:marRight w:val="0"/>
      <w:marTop w:val="0"/>
      <w:marBottom w:val="0"/>
      <w:divBdr>
        <w:top w:val="none" w:sz="0" w:space="0" w:color="auto"/>
        <w:left w:val="none" w:sz="0" w:space="0" w:color="auto"/>
        <w:bottom w:val="none" w:sz="0" w:space="0" w:color="auto"/>
        <w:right w:val="none" w:sz="0" w:space="0" w:color="auto"/>
      </w:divBdr>
    </w:div>
    <w:div w:id="378209300">
      <w:bodyDiv w:val="1"/>
      <w:marLeft w:val="0"/>
      <w:marRight w:val="0"/>
      <w:marTop w:val="0"/>
      <w:marBottom w:val="0"/>
      <w:divBdr>
        <w:top w:val="none" w:sz="0" w:space="0" w:color="auto"/>
        <w:left w:val="none" w:sz="0" w:space="0" w:color="auto"/>
        <w:bottom w:val="none" w:sz="0" w:space="0" w:color="auto"/>
        <w:right w:val="none" w:sz="0" w:space="0" w:color="auto"/>
      </w:divBdr>
    </w:div>
    <w:div w:id="378290273">
      <w:bodyDiv w:val="1"/>
      <w:marLeft w:val="0"/>
      <w:marRight w:val="0"/>
      <w:marTop w:val="0"/>
      <w:marBottom w:val="0"/>
      <w:divBdr>
        <w:top w:val="none" w:sz="0" w:space="0" w:color="auto"/>
        <w:left w:val="none" w:sz="0" w:space="0" w:color="auto"/>
        <w:bottom w:val="none" w:sz="0" w:space="0" w:color="auto"/>
        <w:right w:val="none" w:sz="0" w:space="0" w:color="auto"/>
      </w:divBdr>
    </w:div>
    <w:div w:id="378624695">
      <w:bodyDiv w:val="1"/>
      <w:marLeft w:val="0"/>
      <w:marRight w:val="0"/>
      <w:marTop w:val="0"/>
      <w:marBottom w:val="0"/>
      <w:divBdr>
        <w:top w:val="none" w:sz="0" w:space="0" w:color="auto"/>
        <w:left w:val="none" w:sz="0" w:space="0" w:color="auto"/>
        <w:bottom w:val="none" w:sz="0" w:space="0" w:color="auto"/>
        <w:right w:val="none" w:sz="0" w:space="0" w:color="auto"/>
      </w:divBdr>
    </w:div>
    <w:div w:id="378938617">
      <w:bodyDiv w:val="1"/>
      <w:marLeft w:val="0"/>
      <w:marRight w:val="0"/>
      <w:marTop w:val="0"/>
      <w:marBottom w:val="0"/>
      <w:divBdr>
        <w:top w:val="none" w:sz="0" w:space="0" w:color="auto"/>
        <w:left w:val="none" w:sz="0" w:space="0" w:color="auto"/>
        <w:bottom w:val="none" w:sz="0" w:space="0" w:color="auto"/>
        <w:right w:val="none" w:sz="0" w:space="0" w:color="auto"/>
      </w:divBdr>
    </w:div>
    <w:div w:id="379012925">
      <w:bodyDiv w:val="1"/>
      <w:marLeft w:val="0"/>
      <w:marRight w:val="0"/>
      <w:marTop w:val="0"/>
      <w:marBottom w:val="0"/>
      <w:divBdr>
        <w:top w:val="none" w:sz="0" w:space="0" w:color="auto"/>
        <w:left w:val="none" w:sz="0" w:space="0" w:color="auto"/>
        <w:bottom w:val="none" w:sz="0" w:space="0" w:color="auto"/>
        <w:right w:val="none" w:sz="0" w:space="0" w:color="auto"/>
      </w:divBdr>
    </w:div>
    <w:div w:id="379331445">
      <w:bodyDiv w:val="1"/>
      <w:marLeft w:val="0"/>
      <w:marRight w:val="0"/>
      <w:marTop w:val="0"/>
      <w:marBottom w:val="0"/>
      <w:divBdr>
        <w:top w:val="none" w:sz="0" w:space="0" w:color="auto"/>
        <w:left w:val="none" w:sz="0" w:space="0" w:color="auto"/>
        <w:bottom w:val="none" w:sz="0" w:space="0" w:color="auto"/>
        <w:right w:val="none" w:sz="0" w:space="0" w:color="auto"/>
      </w:divBdr>
    </w:div>
    <w:div w:id="379331606">
      <w:bodyDiv w:val="1"/>
      <w:marLeft w:val="0"/>
      <w:marRight w:val="0"/>
      <w:marTop w:val="0"/>
      <w:marBottom w:val="0"/>
      <w:divBdr>
        <w:top w:val="none" w:sz="0" w:space="0" w:color="auto"/>
        <w:left w:val="none" w:sz="0" w:space="0" w:color="auto"/>
        <w:bottom w:val="none" w:sz="0" w:space="0" w:color="auto"/>
        <w:right w:val="none" w:sz="0" w:space="0" w:color="auto"/>
      </w:divBdr>
    </w:div>
    <w:div w:id="379400214">
      <w:bodyDiv w:val="1"/>
      <w:marLeft w:val="0"/>
      <w:marRight w:val="0"/>
      <w:marTop w:val="0"/>
      <w:marBottom w:val="0"/>
      <w:divBdr>
        <w:top w:val="none" w:sz="0" w:space="0" w:color="auto"/>
        <w:left w:val="none" w:sz="0" w:space="0" w:color="auto"/>
        <w:bottom w:val="none" w:sz="0" w:space="0" w:color="auto"/>
        <w:right w:val="none" w:sz="0" w:space="0" w:color="auto"/>
      </w:divBdr>
    </w:div>
    <w:div w:id="379402347">
      <w:bodyDiv w:val="1"/>
      <w:marLeft w:val="0"/>
      <w:marRight w:val="0"/>
      <w:marTop w:val="0"/>
      <w:marBottom w:val="0"/>
      <w:divBdr>
        <w:top w:val="none" w:sz="0" w:space="0" w:color="auto"/>
        <w:left w:val="none" w:sz="0" w:space="0" w:color="auto"/>
        <w:bottom w:val="none" w:sz="0" w:space="0" w:color="auto"/>
        <w:right w:val="none" w:sz="0" w:space="0" w:color="auto"/>
      </w:divBdr>
    </w:div>
    <w:div w:id="380443331">
      <w:bodyDiv w:val="1"/>
      <w:marLeft w:val="0"/>
      <w:marRight w:val="0"/>
      <w:marTop w:val="0"/>
      <w:marBottom w:val="0"/>
      <w:divBdr>
        <w:top w:val="none" w:sz="0" w:space="0" w:color="auto"/>
        <w:left w:val="none" w:sz="0" w:space="0" w:color="auto"/>
        <w:bottom w:val="none" w:sz="0" w:space="0" w:color="auto"/>
        <w:right w:val="none" w:sz="0" w:space="0" w:color="auto"/>
      </w:divBdr>
    </w:div>
    <w:div w:id="380641441">
      <w:bodyDiv w:val="1"/>
      <w:marLeft w:val="0"/>
      <w:marRight w:val="0"/>
      <w:marTop w:val="0"/>
      <w:marBottom w:val="0"/>
      <w:divBdr>
        <w:top w:val="none" w:sz="0" w:space="0" w:color="auto"/>
        <w:left w:val="none" w:sz="0" w:space="0" w:color="auto"/>
        <w:bottom w:val="none" w:sz="0" w:space="0" w:color="auto"/>
        <w:right w:val="none" w:sz="0" w:space="0" w:color="auto"/>
      </w:divBdr>
    </w:div>
    <w:div w:id="380793549">
      <w:bodyDiv w:val="1"/>
      <w:marLeft w:val="0"/>
      <w:marRight w:val="0"/>
      <w:marTop w:val="0"/>
      <w:marBottom w:val="0"/>
      <w:divBdr>
        <w:top w:val="none" w:sz="0" w:space="0" w:color="auto"/>
        <w:left w:val="none" w:sz="0" w:space="0" w:color="auto"/>
        <w:bottom w:val="none" w:sz="0" w:space="0" w:color="auto"/>
        <w:right w:val="none" w:sz="0" w:space="0" w:color="auto"/>
      </w:divBdr>
    </w:div>
    <w:div w:id="380859772">
      <w:bodyDiv w:val="1"/>
      <w:marLeft w:val="0"/>
      <w:marRight w:val="0"/>
      <w:marTop w:val="0"/>
      <w:marBottom w:val="0"/>
      <w:divBdr>
        <w:top w:val="none" w:sz="0" w:space="0" w:color="auto"/>
        <w:left w:val="none" w:sz="0" w:space="0" w:color="auto"/>
        <w:bottom w:val="none" w:sz="0" w:space="0" w:color="auto"/>
        <w:right w:val="none" w:sz="0" w:space="0" w:color="auto"/>
      </w:divBdr>
    </w:div>
    <w:div w:id="381297064">
      <w:bodyDiv w:val="1"/>
      <w:marLeft w:val="0"/>
      <w:marRight w:val="0"/>
      <w:marTop w:val="0"/>
      <w:marBottom w:val="0"/>
      <w:divBdr>
        <w:top w:val="none" w:sz="0" w:space="0" w:color="auto"/>
        <w:left w:val="none" w:sz="0" w:space="0" w:color="auto"/>
        <w:bottom w:val="none" w:sz="0" w:space="0" w:color="auto"/>
        <w:right w:val="none" w:sz="0" w:space="0" w:color="auto"/>
      </w:divBdr>
    </w:div>
    <w:div w:id="381636586">
      <w:bodyDiv w:val="1"/>
      <w:marLeft w:val="0"/>
      <w:marRight w:val="0"/>
      <w:marTop w:val="0"/>
      <w:marBottom w:val="0"/>
      <w:divBdr>
        <w:top w:val="none" w:sz="0" w:space="0" w:color="auto"/>
        <w:left w:val="none" w:sz="0" w:space="0" w:color="auto"/>
        <w:bottom w:val="none" w:sz="0" w:space="0" w:color="auto"/>
        <w:right w:val="none" w:sz="0" w:space="0" w:color="auto"/>
      </w:divBdr>
    </w:div>
    <w:div w:id="382096289">
      <w:bodyDiv w:val="1"/>
      <w:marLeft w:val="0"/>
      <w:marRight w:val="0"/>
      <w:marTop w:val="0"/>
      <w:marBottom w:val="0"/>
      <w:divBdr>
        <w:top w:val="none" w:sz="0" w:space="0" w:color="auto"/>
        <w:left w:val="none" w:sz="0" w:space="0" w:color="auto"/>
        <w:bottom w:val="none" w:sz="0" w:space="0" w:color="auto"/>
        <w:right w:val="none" w:sz="0" w:space="0" w:color="auto"/>
      </w:divBdr>
    </w:div>
    <w:div w:id="382489177">
      <w:bodyDiv w:val="1"/>
      <w:marLeft w:val="0"/>
      <w:marRight w:val="0"/>
      <w:marTop w:val="0"/>
      <w:marBottom w:val="0"/>
      <w:divBdr>
        <w:top w:val="none" w:sz="0" w:space="0" w:color="auto"/>
        <w:left w:val="none" w:sz="0" w:space="0" w:color="auto"/>
        <w:bottom w:val="none" w:sz="0" w:space="0" w:color="auto"/>
        <w:right w:val="none" w:sz="0" w:space="0" w:color="auto"/>
      </w:divBdr>
    </w:div>
    <w:div w:id="382559601">
      <w:bodyDiv w:val="1"/>
      <w:marLeft w:val="0"/>
      <w:marRight w:val="0"/>
      <w:marTop w:val="0"/>
      <w:marBottom w:val="0"/>
      <w:divBdr>
        <w:top w:val="none" w:sz="0" w:space="0" w:color="auto"/>
        <w:left w:val="none" w:sz="0" w:space="0" w:color="auto"/>
        <w:bottom w:val="none" w:sz="0" w:space="0" w:color="auto"/>
        <w:right w:val="none" w:sz="0" w:space="0" w:color="auto"/>
      </w:divBdr>
    </w:div>
    <w:div w:id="382826419">
      <w:bodyDiv w:val="1"/>
      <w:marLeft w:val="0"/>
      <w:marRight w:val="0"/>
      <w:marTop w:val="0"/>
      <w:marBottom w:val="0"/>
      <w:divBdr>
        <w:top w:val="none" w:sz="0" w:space="0" w:color="auto"/>
        <w:left w:val="none" w:sz="0" w:space="0" w:color="auto"/>
        <w:bottom w:val="none" w:sz="0" w:space="0" w:color="auto"/>
        <w:right w:val="none" w:sz="0" w:space="0" w:color="auto"/>
      </w:divBdr>
    </w:div>
    <w:div w:id="383262202">
      <w:bodyDiv w:val="1"/>
      <w:marLeft w:val="0"/>
      <w:marRight w:val="0"/>
      <w:marTop w:val="0"/>
      <w:marBottom w:val="0"/>
      <w:divBdr>
        <w:top w:val="none" w:sz="0" w:space="0" w:color="auto"/>
        <w:left w:val="none" w:sz="0" w:space="0" w:color="auto"/>
        <w:bottom w:val="none" w:sz="0" w:space="0" w:color="auto"/>
        <w:right w:val="none" w:sz="0" w:space="0" w:color="auto"/>
      </w:divBdr>
    </w:div>
    <w:div w:id="383523373">
      <w:bodyDiv w:val="1"/>
      <w:marLeft w:val="0"/>
      <w:marRight w:val="0"/>
      <w:marTop w:val="0"/>
      <w:marBottom w:val="0"/>
      <w:divBdr>
        <w:top w:val="none" w:sz="0" w:space="0" w:color="auto"/>
        <w:left w:val="none" w:sz="0" w:space="0" w:color="auto"/>
        <w:bottom w:val="none" w:sz="0" w:space="0" w:color="auto"/>
        <w:right w:val="none" w:sz="0" w:space="0" w:color="auto"/>
      </w:divBdr>
    </w:div>
    <w:div w:id="383868238">
      <w:bodyDiv w:val="1"/>
      <w:marLeft w:val="0"/>
      <w:marRight w:val="0"/>
      <w:marTop w:val="0"/>
      <w:marBottom w:val="0"/>
      <w:divBdr>
        <w:top w:val="none" w:sz="0" w:space="0" w:color="auto"/>
        <w:left w:val="none" w:sz="0" w:space="0" w:color="auto"/>
        <w:bottom w:val="none" w:sz="0" w:space="0" w:color="auto"/>
        <w:right w:val="none" w:sz="0" w:space="0" w:color="auto"/>
      </w:divBdr>
    </w:div>
    <w:div w:id="384138828">
      <w:bodyDiv w:val="1"/>
      <w:marLeft w:val="0"/>
      <w:marRight w:val="0"/>
      <w:marTop w:val="0"/>
      <w:marBottom w:val="0"/>
      <w:divBdr>
        <w:top w:val="none" w:sz="0" w:space="0" w:color="auto"/>
        <w:left w:val="none" w:sz="0" w:space="0" w:color="auto"/>
        <w:bottom w:val="none" w:sz="0" w:space="0" w:color="auto"/>
        <w:right w:val="none" w:sz="0" w:space="0" w:color="auto"/>
      </w:divBdr>
    </w:div>
    <w:div w:id="384331881">
      <w:bodyDiv w:val="1"/>
      <w:marLeft w:val="0"/>
      <w:marRight w:val="0"/>
      <w:marTop w:val="0"/>
      <w:marBottom w:val="0"/>
      <w:divBdr>
        <w:top w:val="none" w:sz="0" w:space="0" w:color="auto"/>
        <w:left w:val="none" w:sz="0" w:space="0" w:color="auto"/>
        <w:bottom w:val="none" w:sz="0" w:space="0" w:color="auto"/>
        <w:right w:val="none" w:sz="0" w:space="0" w:color="auto"/>
      </w:divBdr>
    </w:div>
    <w:div w:id="384522903">
      <w:bodyDiv w:val="1"/>
      <w:marLeft w:val="0"/>
      <w:marRight w:val="0"/>
      <w:marTop w:val="0"/>
      <w:marBottom w:val="0"/>
      <w:divBdr>
        <w:top w:val="none" w:sz="0" w:space="0" w:color="auto"/>
        <w:left w:val="none" w:sz="0" w:space="0" w:color="auto"/>
        <w:bottom w:val="none" w:sz="0" w:space="0" w:color="auto"/>
        <w:right w:val="none" w:sz="0" w:space="0" w:color="auto"/>
      </w:divBdr>
    </w:div>
    <w:div w:id="384724636">
      <w:bodyDiv w:val="1"/>
      <w:marLeft w:val="0"/>
      <w:marRight w:val="0"/>
      <w:marTop w:val="0"/>
      <w:marBottom w:val="0"/>
      <w:divBdr>
        <w:top w:val="none" w:sz="0" w:space="0" w:color="auto"/>
        <w:left w:val="none" w:sz="0" w:space="0" w:color="auto"/>
        <w:bottom w:val="none" w:sz="0" w:space="0" w:color="auto"/>
        <w:right w:val="none" w:sz="0" w:space="0" w:color="auto"/>
      </w:divBdr>
    </w:div>
    <w:div w:id="385029139">
      <w:bodyDiv w:val="1"/>
      <w:marLeft w:val="0"/>
      <w:marRight w:val="0"/>
      <w:marTop w:val="0"/>
      <w:marBottom w:val="0"/>
      <w:divBdr>
        <w:top w:val="none" w:sz="0" w:space="0" w:color="auto"/>
        <w:left w:val="none" w:sz="0" w:space="0" w:color="auto"/>
        <w:bottom w:val="none" w:sz="0" w:space="0" w:color="auto"/>
        <w:right w:val="none" w:sz="0" w:space="0" w:color="auto"/>
      </w:divBdr>
    </w:div>
    <w:div w:id="385303485">
      <w:bodyDiv w:val="1"/>
      <w:marLeft w:val="0"/>
      <w:marRight w:val="0"/>
      <w:marTop w:val="0"/>
      <w:marBottom w:val="0"/>
      <w:divBdr>
        <w:top w:val="none" w:sz="0" w:space="0" w:color="auto"/>
        <w:left w:val="none" w:sz="0" w:space="0" w:color="auto"/>
        <w:bottom w:val="none" w:sz="0" w:space="0" w:color="auto"/>
        <w:right w:val="none" w:sz="0" w:space="0" w:color="auto"/>
      </w:divBdr>
    </w:div>
    <w:div w:id="385645190">
      <w:bodyDiv w:val="1"/>
      <w:marLeft w:val="0"/>
      <w:marRight w:val="0"/>
      <w:marTop w:val="0"/>
      <w:marBottom w:val="0"/>
      <w:divBdr>
        <w:top w:val="none" w:sz="0" w:space="0" w:color="auto"/>
        <w:left w:val="none" w:sz="0" w:space="0" w:color="auto"/>
        <w:bottom w:val="none" w:sz="0" w:space="0" w:color="auto"/>
        <w:right w:val="none" w:sz="0" w:space="0" w:color="auto"/>
      </w:divBdr>
    </w:div>
    <w:div w:id="385842000">
      <w:bodyDiv w:val="1"/>
      <w:marLeft w:val="0"/>
      <w:marRight w:val="0"/>
      <w:marTop w:val="0"/>
      <w:marBottom w:val="0"/>
      <w:divBdr>
        <w:top w:val="none" w:sz="0" w:space="0" w:color="auto"/>
        <w:left w:val="none" w:sz="0" w:space="0" w:color="auto"/>
        <w:bottom w:val="none" w:sz="0" w:space="0" w:color="auto"/>
        <w:right w:val="none" w:sz="0" w:space="0" w:color="auto"/>
      </w:divBdr>
    </w:div>
    <w:div w:id="386955677">
      <w:bodyDiv w:val="1"/>
      <w:marLeft w:val="0"/>
      <w:marRight w:val="0"/>
      <w:marTop w:val="0"/>
      <w:marBottom w:val="0"/>
      <w:divBdr>
        <w:top w:val="none" w:sz="0" w:space="0" w:color="auto"/>
        <w:left w:val="none" w:sz="0" w:space="0" w:color="auto"/>
        <w:bottom w:val="none" w:sz="0" w:space="0" w:color="auto"/>
        <w:right w:val="none" w:sz="0" w:space="0" w:color="auto"/>
      </w:divBdr>
    </w:div>
    <w:div w:id="386992522">
      <w:bodyDiv w:val="1"/>
      <w:marLeft w:val="0"/>
      <w:marRight w:val="0"/>
      <w:marTop w:val="0"/>
      <w:marBottom w:val="0"/>
      <w:divBdr>
        <w:top w:val="none" w:sz="0" w:space="0" w:color="auto"/>
        <w:left w:val="none" w:sz="0" w:space="0" w:color="auto"/>
        <w:bottom w:val="none" w:sz="0" w:space="0" w:color="auto"/>
        <w:right w:val="none" w:sz="0" w:space="0" w:color="auto"/>
      </w:divBdr>
    </w:div>
    <w:div w:id="386995105">
      <w:bodyDiv w:val="1"/>
      <w:marLeft w:val="0"/>
      <w:marRight w:val="0"/>
      <w:marTop w:val="0"/>
      <w:marBottom w:val="0"/>
      <w:divBdr>
        <w:top w:val="none" w:sz="0" w:space="0" w:color="auto"/>
        <w:left w:val="none" w:sz="0" w:space="0" w:color="auto"/>
        <w:bottom w:val="none" w:sz="0" w:space="0" w:color="auto"/>
        <w:right w:val="none" w:sz="0" w:space="0" w:color="auto"/>
      </w:divBdr>
    </w:div>
    <w:div w:id="387151464">
      <w:bodyDiv w:val="1"/>
      <w:marLeft w:val="0"/>
      <w:marRight w:val="0"/>
      <w:marTop w:val="0"/>
      <w:marBottom w:val="0"/>
      <w:divBdr>
        <w:top w:val="none" w:sz="0" w:space="0" w:color="auto"/>
        <w:left w:val="none" w:sz="0" w:space="0" w:color="auto"/>
        <w:bottom w:val="none" w:sz="0" w:space="0" w:color="auto"/>
        <w:right w:val="none" w:sz="0" w:space="0" w:color="auto"/>
      </w:divBdr>
    </w:div>
    <w:div w:id="387652885">
      <w:bodyDiv w:val="1"/>
      <w:marLeft w:val="0"/>
      <w:marRight w:val="0"/>
      <w:marTop w:val="0"/>
      <w:marBottom w:val="0"/>
      <w:divBdr>
        <w:top w:val="none" w:sz="0" w:space="0" w:color="auto"/>
        <w:left w:val="none" w:sz="0" w:space="0" w:color="auto"/>
        <w:bottom w:val="none" w:sz="0" w:space="0" w:color="auto"/>
        <w:right w:val="none" w:sz="0" w:space="0" w:color="auto"/>
      </w:divBdr>
    </w:div>
    <w:div w:id="388187152">
      <w:bodyDiv w:val="1"/>
      <w:marLeft w:val="0"/>
      <w:marRight w:val="0"/>
      <w:marTop w:val="0"/>
      <w:marBottom w:val="0"/>
      <w:divBdr>
        <w:top w:val="none" w:sz="0" w:space="0" w:color="auto"/>
        <w:left w:val="none" w:sz="0" w:space="0" w:color="auto"/>
        <w:bottom w:val="none" w:sz="0" w:space="0" w:color="auto"/>
        <w:right w:val="none" w:sz="0" w:space="0" w:color="auto"/>
      </w:divBdr>
    </w:div>
    <w:div w:id="388190153">
      <w:bodyDiv w:val="1"/>
      <w:marLeft w:val="0"/>
      <w:marRight w:val="0"/>
      <w:marTop w:val="0"/>
      <w:marBottom w:val="0"/>
      <w:divBdr>
        <w:top w:val="none" w:sz="0" w:space="0" w:color="auto"/>
        <w:left w:val="none" w:sz="0" w:space="0" w:color="auto"/>
        <w:bottom w:val="none" w:sz="0" w:space="0" w:color="auto"/>
        <w:right w:val="none" w:sz="0" w:space="0" w:color="auto"/>
      </w:divBdr>
    </w:div>
    <w:div w:id="388308549">
      <w:bodyDiv w:val="1"/>
      <w:marLeft w:val="0"/>
      <w:marRight w:val="0"/>
      <w:marTop w:val="0"/>
      <w:marBottom w:val="0"/>
      <w:divBdr>
        <w:top w:val="none" w:sz="0" w:space="0" w:color="auto"/>
        <w:left w:val="none" w:sz="0" w:space="0" w:color="auto"/>
        <w:bottom w:val="none" w:sz="0" w:space="0" w:color="auto"/>
        <w:right w:val="none" w:sz="0" w:space="0" w:color="auto"/>
      </w:divBdr>
    </w:div>
    <w:div w:id="388312116">
      <w:bodyDiv w:val="1"/>
      <w:marLeft w:val="0"/>
      <w:marRight w:val="0"/>
      <w:marTop w:val="0"/>
      <w:marBottom w:val="0"/>
      <w:divBdr>
        <w:top w:val="none" w:sz="0" w:space="0" w:color="auto"/>
        <w:left w:val="none" w:sz="0" w:space="0" w:color="auto"/>
        <w:bottom w:val="none" w:sz="0" w:space="0" w:color="auto"/>
        <w:right w:val="none" w:sz="0" w:space="0" w:color="auto"/>
      </w:divBdr>
    </w:div>
    <w:div w:id="388455653">
      <w:bodyDiv w:val="1"/>
      <w:marLeft w:val="0"/>
      <w:marRight w:val="0"/>
      <w:marTop w:val="0"/>
      <w:marBottom w:val="0"/>
      <w:divBdr>
        <w:top w:val="none" w:sz="0" w:space="0" w:color="auto"/>
        <w:left w:val="none" w:sz="0" w:space="0" w:color="auto"/>
        <w:bottom w:val="none" w:sz="0" w:space="0" w:color="auto"/>
        <w:right w:val="none" w:sz="0" w:space="0" w:color="auto"/>
      </w:divBdr>
    </w:div>
    <w:div w:id="388572089">
      <w:bodyDiv w:val="1"/>
      <w:marLeft w:val="0"/>
      <w:marRight w:val="0"/>
      <w:marTop w:val="0"/>
      <w:marBottom w:val="0"/>
      <w:divBdr>
        <w:top w:val="none" w:sz="0" w:space="0" w:color="auto"/>
        <w:left w:val="none" w:sz="0" w:space="0" w:color="auto"/>
        <w:bottom w:val="none" w:sz="0" w:space="0" w:color="auto"/>
        <w:right w:val="none" w:sz="0" w:space="0" w:color="auto"/>
      </w:divBdr>
    </w:div>
    <w:div w:id="388840460">
      <w:bodyDiv w:val="1"/>
      <w:marLeft w:val="0"/>
      <w:marRight w:val="0"/>
      <w:marTop w:val="0"/>
      <w:marBottom w:val="0"/>
      <w:divBdr>
        <w:top w:val="none" w:sz="0" w:space="0" w:color="auto"/>
        <w:left w:val="none" w:sz="0" w:space="0" w:color="auto"/>
        <w:bottom w:val="none" w:sz="0" w:space="0" w:color="auto"/>
        <w:right w:val="none" w:sz="0" w:space="0" w:color="auto"/>
      </w:divBdr>
    </w:div>
    <w:div w:id="388960512">
      <w:bodyDiv w:val="1"/>
      <w:marLeft w:val="0"/>
      <w:marRight w:val="0"/>
      <w:marTop w:val="0"/>
      <w:marBottom w:val="0"/>
      <w:divBdr>
        <w:top w:val="none" w:sz="0" w:space="0" w:color="auto"/>
        <w:left w:val="none" w:sz="0" w:space="0" w:color="auto"/>
        <w:bottom w:val="none" w:sz="0" w:space="0" w:color="auto"/>
        <w:right w:val="none" w:sz="0" w:space="0" w:color="auto"/>
      </w:divBdr>
    </w:div>
    <w:div w:id="388966342">
      <w:bodyDiv w:val="1"/>
      <w:marLeft w:val="0"/>
      <w:marRight w:val="0"/>
      <w:marTop w:val="0"/>
      <w:marBottom w:val="0"/>
      <w:divBdr>
        <w:top w:val="none" w:sz="0" w:space="0" w:color="auto"/>
        <w:left w:val="none" w:sz="0" w:space="0" w:color="auto"/>
        <w:bottom w:val="none" w:sz="0" w:space="0" w:color="auto"/>
        <w:right w:val="none" w:sz="0" w:space="0" w:color="auto"/>
      </w:divBdr>
    </w:div>
    <w:div w:id="389153813">
      <w:bodyDiv w:val="1"/>
      <w:marLeft w:val="0"/>
      <w:marRight w:val="0"/>
      <w:marTop w:val="0"/>
      <w:marBottom w:val="0"/>
      <w:divBdr>
        <w:top w:val="none" w:sz="0" w:space="0" w:color="auto"/>
        <w:left w:val="none" w:sz="0" w:space="0" w:color="auto"/>
        <w:bottom w:val="none" w:sz="0" w:space="0" w:color="auto"/>
        <w:right w:val="none" w:sz="0" w:space="0" w:color="auto"/>
      </w:divBdr>
    </w:div>
    <w:div w:id="389380651">
      <w:bodyDiv w:val="1"/>
      <w:marLeft w:val="0"/>
      <w:marRight w:val="0"/>
      <w:marTop w:val="0"/>
      <w:marBottom w:val="0"/>
      <w:divBdr>
        <w:top w:val="none" w:sz="0" w:space="0" w:color="auto"/>
        <w:left w:val="none" w:sz="0" w:space="0" w:color="auto"/>
        <w:bottom w:val="none" w:sz="0" w:space="0" w:color="auto"/>
        <w:right w:val="none" w:sz="0" w:space="0" w:color="auto"/>
      </w:divBdr>
    </w:div>
    <w:div w:id="389690337">
      <w:bodyDiv w:val="1"/>
      <w:marLeft w:val="0"/>
      <w:marRight w:val="0"/>
      <w:marTop w:val="0"/>
      <w:marBottom w:val="0"/>
      <w:divBdr>
        <w:top w:val="none" w:sz="0" w:space="0" w:color="auto"/>
        <w:left w:val="none" w:sz="0" w:space="0" w:color="auto"/>
        <w:bottom w:val="none" w:sz="0" w:space="0" w:color="auto"/>
        <w:right w:val="none" w:sz="0" w:space="0" w:color="auto"/>
      </w:divBdr>
    </w:div>
    <w:div w:id="390466996">
      <w:bodyDiv w:val="1"/>
      <w:marLeft w:val="0"/>
      <w:marRight w:val="0"/>
      <w:marTop w:val="0"/>
      <w:marBottom w:val="0"/>
      <w:divBdr>
        <w:top w:val="none" w:sz="0" w:space="0" w:color="auto"/>
        <w:left w:val="none" w:sz="0" w:space="0" w:color="auto"/>
        <w:bottom w:val="none" w:sz="0" w:space="0" w:color="auto"/>
        <w:right w:val="none" w:sz="0" w:space="0" w:color="auto"/>
      </w:divBdr>
    </w:div>
    <w:div w:id="390544172">
      <w:bodyDiv w:val="1"/>
      <w:marLeft w:val="0"/>
      <w:marRight w:val="0"/>
      <w:marTop w:val="0"/>
      <w:marBottom w:val="0"/>
      <w:divBdr>
        <w:top w:val="none" w:sz="0" w:space="0" w:color="auto"/>
        <w:left w:val="none" w:sz="0" w:space="0" w:color="auto"/>
        <w:bottom w:val="none" w:sz="0" w:space="0" w:color="auto"/>
        <w:right w:val="none" w:sz="0" w:space="0" w:color="auto"/>
      </w:divBdr>
    </w:div>
    <w:div w:id="390730774">
      <w:bodyDiv w:val="1"/>
      <w:marLeft w:val="0"/>
      <w:marRight w:val="0"/>
      <w:marTop w:val="0"/>
      <w:marBottom w:val="0"/>
      <w:divBdr>
        <w:top w:val="none" w:sz="0" w:space="0" w:color="auto"/>
        <w:left w:val="none" w:sz="0" w:space="0" w:color="auto"/>
        <w:bottom w:val="none" w:sz="0" w:space="0" w:color="auto"/>
        <w:right w:val="none" w:sz="0" w:space="0" w:color="auto"/>
      </w:divBdr>
    </w:div>
    <w:div w:id="391083443">
      <w:bodyDiv w:val="1"/>
      <w:marLeft w:val="0"/>
      <w:marRight w:val="0"/>
      <w:marTop w:val="0"/>
      <w:marBottom w:val="0"/>
      <w:divBdr>
        <w:top w:val="none" w:sz="0" w:space="0" w:color="auto"/>
        <w:left w:val="none" w:sz="0" w:space="0" w:color="auto"/>
        <w:bottom w:val="none" w:sz="0" w:space="0" w:color="auto"/>
        <w:right w:val="none" w:sz="0" w:space="0" w:color="auto"/>
      </w:divBdr>
    </w:div>
    <w:div w:id="391270307">
      <w:bodyDiv w:val="1"/>
      <w:marLeft w:val="0"/>
      <w:marRight w:val="0"/>
      <w:marTop w:val="0"/>
      <w:marBottom w:val="0"/>
      <w:divBdr>
        <w:top w:val="none" w:sz="0" w:space="0" w:color="auto"/>
        <w:left w:val="none" w:sz="0" w:space="0" w:color="auto"/>
        <w:bottom w:val="none" w:sz="0" w:space="0" w:color="auto"/>
        <w:right w:val="none" w:sz="0" w:space="0" w:color="auto"/>
      </w:divBdr>
    </w:div>
    <w:div w:id="391317305">
      <w:bodyDiv w:val="1"/>
      <w:marLeft w:val="0"/>
      <w:marRight w:val="0"/>
      <w:marTop w:val="0"/>
      <w:marBottom w:val="0"/>
      <w:divBdr>
        <w:top w:val="none" w:sz="0" w:space="0" w:color="auto"/>
        <w:left w:val="none" w:sz="0" w:space="0" w:color="auto"/>
        <w:bottom w:val="none" w:sz="0" w:space="0" w:color="auto"/>
        <w:right w:val="none" w:sz="0" w:space="0" w:color="auto"/>
      </w:divBdr>
    </w:div>
    <w:div w:id="391775914">
      <w:bodyDiv w:val="1"/>
      <w:marLeft w:val="0"/>
      <w:marRight w:val="0"/>
      <w:marTop w:val="0"/>
      <w:marBottom w:val="0"/>
      <w:divBdr>
        <w:top w:val="none" w:sz="0" w:space="0" w:color="auto"/>
        <w:left w:val="none" w:sz="0" w:space="0" w:color="auto"/>
        <w:bottom w:val="none" w:sz="0" w:space="0" w:color="auto"/>
        <w:right w:val="none" w:sz="0" w:space="0" w:color="auto"/>
      </w:divBdr>
    </w:div>
    <w:div w:id="391777045">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1925659">
      <w:bodyDiv w:val="1"/>
      <w:marLeft w:val="0"/>
      <w:marRight w:val="0"/>
      <w:marTop w:val="0"/>
      <w:marBottom w:val="0"/>
      <w:divBdr>
        <w:top w:val="none" w:sz="0" w:space="0" w:color="auto"/>
        <w:left w:val="none" w:sz="0" w:space="0" w:color="auto"/>
        <w:bottom w:val="none" w:sz="0" w:space="0" w:color="auto"/>
        <w:right w:val="none" w:sz="0" w:space="0" w:color="auto"/>
      </w:divBdr>
    </w:div>
    <w:div w:id="392658472">
      <w:bodyDiv w:val="1"/>
      <w:marLeft w:val="0"/>
      <w:marRight w:val="0"/>
      <w:marTop w:val="0"/>
      <w:marBottom w:val="0"/>
      <w:divBdr>
        <w:top w:val="none" w:sz="0" w:space="0" w:color="auto"/>
        <w:left w:val="none" w:sz="0" w:space="0" w:color="auto"/>
        <w:bottom w:val="none" w:sz="0" w:space="0" w:color="auto"/>
        <w:right w:val="none" w:sz="0" w:space="0" w:color="auto"/>
      </w:divBdr>
    </w:div>
    <w:div w:id="392823665">
      <w:bodyDiv w:val="1"/>
      <w:marLeft w:val="0"/>
      <w:marRight w:val="0"/>
      <w:marTop w:val="0"/>
      <w:marBottom w:val="0"/>
      <w:divBdr>
        <w:top w:val="none" w:sz="0" w:space="0" w:color="auto"/>
        <w:left w:val="none" w:sz="0" w:space="0" w:color="auto"/>
        <w:bottom w:val="none" w:sz="0" w:space="0" w:color="auto"/>
        <w:right w:val="none" w:sz="0" w:space="0" w:color="auto"/>
      </w:divBdr>
    </w:div>
    <w:div w:id="393085615">
      <w:bodyDiv w:val="1"/>
      <w:marLeft w:val="0"/>
      <w:marRight w:val="0"/>
      <w:marTop w:val="0"/>
      <w:marBottom w:val="0"/>
      <w:divBdr>
        <w:top w:val="none" w:sz="0" w:space="0" w:color="auto"/>
        <w:left w:val="none" w:sz="0" w:space="0" w:color="auto"/>
        <w:bottom w:val="none" w:sz="0" w:space="0" w:color="auto"/>
        <w:right w:val="none" w:sz="0" w:space="0" w:color="auto"/>
      </w:divBdr>
    </w:div>
    <w:div w:id="393240045">
      <w:bodyDiv w:val="1"/>
      <w:marLeft w:val="0"/>
      <w:marRight w:val="0"/>
      <w:marTop w:val="0"/>
      <w:marBottom w:val="0"/>
      <w:divBdr>
        <w:top w:val="none" w:sz="0" w:space="0" w:color="auto"/>
        <w:left w:val="none" w:sz="0" w:space="0" w:color="auto"/>
        <w:bottom w:val="none" w:sz="0" w:space="0" w:color="auto"/>
        <w:right w:val="none" w:sz="0" w:space="0" w:color="auto"/>
      </w:divBdr>
    </w:div>
    <w:div w:id="393699792">
      <w:bodyDiv w:val="1"/>
      <w:marLeft w:val="0"/>
      <w:marRight w:val="0"/>
      <w:marTop w:val="0"/>
      <w:marBottom w:val="0"/>
      <w:divBdr>
        <w:top w:val="none" w:sz="0" w:space="0" w:color="auto"/>
        <w:left w:val="none" w:sz="0" w:space="0" w:color="auto"/>
        <w:bottom w:val="none" w:sz="0" w:space="0" w:color="auto"/>
        <w:right w:val="none" w:sz="0" w:space="0" w:color="auto"/>
      </w:divBdr>
    </w:div>
    <w:div w:id="393744753">
      <w:bodyDiv w:val="1"/>
      <w:marLeft w:val="0"/>
      <w:marRight w:val="0"/>
      <w:marTop w:val="0"/>
      <w:marBottom w:val="0"/>
      <w:divBdr>
        <w:top w:val="none" w:sz="0" w:space="0" w:color="auto"/>
        <w:left w:val="none" w:sz="0" w:space="0" w:color="auto"/>
        <w:bottom w:val="none" w:sz="0" w:space="0" w:color="auto"/>
        <w:right w:val="none" w:sz="0" w:space="0" w:color="auto"/>
      </w:divBdr>
    </w:div>
    <w:div w:id="394008760">
      <w:bodyDiv w:val="1"/>
      <w:marLeft w:val="0"/>
      <w:marRight w:val="0"/>
      <w:marTop w:val="0"/>
      <w:marBottom w:val="0"/>
      <w:divBdr>
        <w:top w:val="none" w:sz="0" w:space="0" w:color="auto"/>
        <w:left w:val="none" w:sz="0" w:space="0" w:color="auto"/>
        <w:bottom w:val="none" w:sz="0" w:space="0" w:color="auto"/>
        <w:right w:val="none" w:sz="0" w:space="0" w:color="auto"/>
      </w:divBdr>
    </w:div>
    <w:div w:id="394012933">
      <w:bodyDiv w:val="1"/>
      <w:marLeft w:val="0"/>
      <w:marRight w:val="0"/>
      <w:marTop w:val="0"/>
      <w:marBottom w:val="0"/>
      <w:divBdr>
        <w:top w:val="none" w:sz="0" w:space="0" w:color="auto"/>
        <w:left w:val="none" w:sz="0" w:space="0" w:color="auto"/>
        <w:bottom w:val="none" w:sz="0" w:space="0" w:color="auto"/>
        <w:right w:val="none" w:sz="0" w:space="0" w:color="auto"/>
      </w:divBdr>
    </w:div>
    <w:div w:id="394277753">
      <w:bodyDiv w:val="1"/>
      <w:marLeft w:val="0"/>
      <w:marRight w:val="0"/>
      <w:marTop w:val="0"/>
      <w:marBottom w:val="0"/>
      <w:divBdr>
        <w:top w:val="none" w:sz="0" w:space="0" w:color="auto"/>
        <w:left w:val="none" w:sz="0" w:space="0" w:color="auto"/>
        <w:bottom w:val="none" w:sz="0" w:space="0" w:color="auto"/>
        <w:right w:val="none" w:sz="0" w:space="0" w:color="auto"/>
      </w:divBdr>
    </w:div>
    <w:div w:id="395473691">
      <w:bodyDiv w:val="1"/>
      <w:marLeft w:val="0"/>
      <w:marRight w:val="0"/>
      <w:marTop w:val="0"/>
      <w:marBottom w:val="0"/>
      <w:divBdr>
        <w:top w:val="none" w:sz="0" w:space="0" w:color="auto"/>
        <w:left w:val="none" w:sz="0" w:space="0" w:color="auto"/>
        <w:bottom w:val="none" w:sz="0" w:space="0" w:color="auto"/>
        <w:right w:val="none" w:sz="0" w:space="0" w:color="auto"/>
      </w:divBdr>
    </w:div>
    <w:div w:id="395516623">
      <w:bodyDiv w:val="1"/>
      <w:marLeft w:val="0"/>
      <w:marRight w:val="0"/>
      <w:marTop w:val="0"/>
      <w:marBottom w:val="0"/>
      <w:divBdr>
        <w:top w:val="none" w:sz="0" w:space="0" w:color="auto"/>
        <w:left w:val="none" w:sz="0" w:space="0" w:color="auto"/>
        <w:bottom w:val="none" w:sz="0" w:space="0" w:color="auto"/>
        <w:right w:val="none" w:sz="0" w:space="0" w:color="auto"/>
      </w:divBdr>
    </w:div>
    <w:div w:id="396323352">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392416">
      <w:bodyDiv w:val="1"/>
      <w:marLeft w:val="0"/>
      <w:marRight w:val="0"/>
      <w:marTop w:val="0"/>
      <w:marBottom w:val="0"/>
      <w:divBdr>
        <w:top w:val="none" w:sz="0" w:space="0" w:color="auto"/>
        <w:left w:val="none" w:sz="0" w:space="0" w:color="auto"/>
        <w:bottom w:val="none" w:sz="0" w:space="0" w:color="auto"/>
        <w:right w:val="none" w:sz="0" w:space="0" w:color="auto"/>
      </w:divBdr>
    </w:div>
    <w:div w:id="396512793">
      <w:bodyDiv w:val="1"/>
      <w:marLeft w:val="0"/>
      <w:marRight w:val="0"/>
      <w:marTop w:val="0"/>
      <w:marBottom w:val="0"/>
      <w:divBdr>
        <w:top w:val="none" w:sz="0" w:space="0" w:color="auto"/>
        <w:left w:val="none" w:sz="0" w:space="0" w:color="auto"/>
        <w:bottom w:val="none" w:sz="0" w:space="0" w:color="auto"/>
        <w:right w:val="none" w:sz="0" w:space="0" w:color="auto"/>
      </w:divBdr>
    </w:div>
    <w:div w:id="396779273">
      <w:bodyDiv w:val="1"/>
      <w:marLeft w:val="0"/>
      <w:marRight w:val="0"/>
      <w:marTop w:val="0"/>
      <w:marBottom w:val="0"/>
      <w:divBdr>
        <w:top w:val="none" w:sz="0" w:space="0" w:color="auto"/>
        <w:left w:val="none" w:sz="0" w:space="0" w:color="auto"/>
        <w:bottom w:val="none" w:sz="0" w:space="0" w:color="auto"/>
        <w:right w:val="none" w:sz="0" w:space="0" w:color="auto"/>
      </w:divBdr>
    </w:div>
    <w:div w:id="396782751">
      <w:bodyDiv w:val="1"/>
      <w:marLeft w:val="0"/>
      <w:marRight w:val="0"/>
      <w:marTop w:val="0"/>
      <w:marBottom w:val="0"/>
      <w:divBdr>
        <w:top w:val="none" w:sz="0" w:space="0" w:color="auto"/>
        <w:left w:val="none" w:sz="0" w:space="0" w:color="auto"/>
        <w:bottom w:val="none" w:sz="0" w:space="0" w:color="auto"/>
        <w:right w:val="none" w:sz="0" w:space="0" w:color="auto"/>
      </w:divBdr>
    </w:div>
    <w:div w:id="396974735">
      <w:bodyDiv w:val="1"/>
      <w:marLeft w:val="0"/>
      <w:marRight w:val="0"/>
      <w:marTop w:val="0"/>
      <w:marBottom w:val="0"/>
      <w:divBdr>
        <w:top w:val="none" w:sz="0" w:space="0" w:color="auto"/>
        <w:left w:val="none" w:sz="0" w:space="0" w:color="auto"/>
        <w:bottom w:val="none" w:sz="0" w:space="0" w:color="auto"/>
        <w:right w:val="none" w:sz="0" w:space="0" w:color="auto"/>
      </w:divBdr>
    </w:div>
    <w:div w:id="396977046">
      <w:bodyDiv w:val="1"/>
      <w:marLeft w:val="0"/>
      <w:marRight w:val="0"/>
      <w:marTop w:val="0"/>
      <w:marBottom w:val="0"/>
      <w:divBdr>
        <w:top w:val="none" w:sz="0" w:space="0" w:color="auto"/>
        <w:left w:val="none" w:sz="0" w:space="0" w:color="auto"/>
        <w:bottom w:val="none" w:sz="0" w:space="0" w:color="auto"/>
        <w:right w:val="none" w:sz="0" w:space="0" w:color="auto"/>
      </w:divBdr>
    </w:div>
    <w:div w:id="397093234">
      <w:bodyDiv w:val="1"/>
      <w:marLeft w:val="0"/>
      <w:marRight w:val="0"/>
      <w:marTop w:val="0"/>
      <w:marBottom w:val="0"/>
      <w:divBdr>
        <w:top w:val="none" w:sz="0" w:space="0" w:color="auto"/>
        <w:left w:val="none" w:sz="0" w:space="0" w:color="auto"/>
        <w:bottom w:val="none" w:sz="0" w:space="0" w:color="auto"/>
        <w:right w:val="none" w:sz="0" w:space="0" w:color="auto"/>
      </w:divBdr>
    </w:div>
    <w:div w:id="397481575">
      <w:bodyDiv w:val="1"/>
      <w:marLeft w:val="0"/>
      <w:marRight w:val="0"/>
      <w:marTop w:val="0"/>
      <w:marBottom w:val="0"/>
      <w:divBdr>
        <w:top w:val="none" w:sz="0" w:space="0" w:color="auto"/>
        <w:left w:val="none" w:sz="0" w:space="0" w:color="auto"/>
        <w:bottom w:val="none" w:sz="0" w:space="0" w:color="auto"/>
        <w:right w:val="none" w:sz="0" w:space="0" w:color="auto"/>
      </w:divBdr>
    </w:div>
    <w:div w:id="397629900">
      <w:bodyDiv w:val="1"/>
      <w:marLeft w:val="0"/>
      <w:marRight w:val="0"/>
      <w:marTop w:val="0"/>
      <w:marBottom w:val="0"/>
      <w:divBdr>
        <w:top w:val="none" w:sz="0" w:space="0" w:color="auto"/>
        <w:left w:val="none" w:sz="0" w:space="0" w:color="auto"/>
        <w:bottom w:val="none" w:sz="0" w:space="0" w:color="auto"/>
        <w:right w:val="none" w:sz="0" w:space="0" w:color="auto"/>
      </w:divBdr>
    </w:div>
    <w:div w:id="397827617">
      <w:bodyDiv w:val="1"/>
      <w:marLeft w:val="0"/>
      <w:marRight w:val="0"/>
      <w:marTop w:val="0"/>
      <w:marBottom w:val="0"/>
      <w:divBdr>
        <w:top w:val="none" w:sz="0" w:space="0" w:color="auto"/>
        <w:left w:val="none" w:sz="0" w:space="0" w:color="auto"/>
        <w:bottom w:val="none" w:sz="0" w:space="0" w:color="auto"/>
        <w:right w:val="none" w:sz="0" w:space="0" w:color="auto"/>
      </w:divBdr>
    </w:div>
    <w:div w:id="398015502">
      <w:bodyDiv w:val="1"/>
      <w:marLeft w:val="0"/>
      <w:marRight w:val="0"/>
      <w:marTop w:val="0"/>
      <w:marBottom w:val="0"/>
      <w:divBdr>
        <w:top w:val="none" w:sz="0" w:space="0" w:color="auto"/>
        <w:left w:val="none" w:sz="0" w:space="0" w:color="auto"/>
        <w:bottom w:val="none" w:sz="0" w:space="0" w:color="auto"/>
        <w:right w:val="none" w:sz="0" w:space="0" w:color="auto"/>
      </w:divBdr>
    </w:div>
    <w:div w:id="399795281">
      <w:bodyDiv w:val="1"/>
      <w:marLeft w:val="0"/>
      <w:marRight w:val="0"/>
      <w:marTop w:val="0"/>
      <w:marBottom w:val="0"/>
      <w:divBdr>
        <w:top w:val="none" w:sz="0" w:space="0" w:color="auto"/>
        <w:left w:val="none" w:sz="0" w:space="0" w:color="auto"/>
        <w:bottom w:val="none" w:sz="0" w:space="0" w:color="auto"/>
        <w:right w:val="none" w:sz="0" w:space="0" w:color="auto"/>
      </w:divBdr>
    </w:div>
    <w:div w:id="400561202">
      <w:bodyDiv w:val="1"/>
      <w:marLeft w:val="0"/>
      <w:marRight w:val="0"/>
      <w:marTop w:val="0"/>
      <w:marBottom w:val="0"/>
      <w:divBdr>
        <w:top w:val="none" w:sz="0" w:space="0" w:color="auto"/>
        <w:left w:val="none" w:sz="0" w:space="0" w:color="auto"/>
        <w:bottom w:val="none" w:sz="0" w:space="0" w:color="auto"/>
        <w:right w:val="none" w:sz="0" w:space="0" w:color="auto"/>
      </w:divBdr>
    </w:div>
    <w:div w:id="400714054">
      <w:bodyDiv w:val="1"/>
      <w:marLeft w:val="0"/>
      <w:marRight w:val="0"/>
      <w:marTop w:val="0"/>
      <w:marBottom w:val="0"/>
      <w:divBdr>
        <w:top w:val="none" w:sz="0" w:space="0" w:color="auto"/>
        <w:left w:val="none" w:sz="0" w:space="0" w:color="auto"/>
        <w:bottom w:val="none" w:sz="0" w:space="0" w:color="auto"/>
        <w:right w:val="none" w:sz="0" w:space="0" w:color="auto"/>
      </w:divBdr>
    </w:div>
    <w:div w:id="400761349">
      <w:bodyDiv w:val="1"/>
      <w:marLeft w:val="0"/>
      <w:marRight w:val="0"/>
      <w:marTop w:val="0"/>
      <w:marBottom w:val="0"/>
      <w:divBdr>
        <w:top w:val="none" w:sz="0" w:space="0" w:color="auto"/>
        <w:left w:val="none" w:sz="0" w:space="0" w:color="auto"/>
        <w:bottom w:val="none" w:sz="0" w:space="0" w:color="auto"/>
        <w:right w:val="none" w:sz="0" w:space="0" w:color="auto"/>
      </w:divBdr>
    </w:div>
    <w:div w:id="401683524">
      <w:bodyDiv w:val="1"/>
      <w:marLeft w:val="0"/>
      <w:marRight w:val="0"/>
      <w:marTop w:val="0"/>
      <w:marBottom w:val="0"/>
      <w:divBdr>
        <w:top w:val="none" w:sz="0" w:space="0" w:color="auto"/>
        <w:left w:val="none" w:sz="0" w:space="0" w:color="auto"/>
        <w:bottom w:val="none" w:sz="0" w:space="0" w:color="auto"/>
        <w:right w:val="none" w:sz="0" w:space="0" w:color="auto"/>
      </w:divBdr>
    </w:div>
    <w:div w:id="402145786">
      <w:bodyDiv w:val="1"/>
      <w:marLeft w:val="0"/>
      <w:marRight w:val="0"/>
      <w:marTop w:val="0"/>
      <w:marBottom w:val="0"/>
      <w:divBdr>
        <w:top w:val="none" w:sz="0" w:space="0" w:color="auto"/>
        <w:left w:val="none" w:sz="0" w:space="0" w:color="auto"/>
        <w:bottom w:val="none" w:sz="0" w:space="0" w:color="auto"/>
        <w:right w:val="none" w:sz="0" w:space="0" w:color="auto"/>
      </w:divBdr>
    </w:div>
    <w:div w:id="402335712">
      <w:bodyDiv w:val="1"/>
      <w:marLeft w:val="0"/>
      <w:marRight w:val="0"/>
      <w:marTop w:val="0"/>
      <w:marBottom w:val="0"/>
      <w:divBdr>
        <w:top w:val="none" w:sz="0" w:space="0" w:color="auto"/>
        <w:left w:val="none" w:sz="0" w:space="0" w:color="auto"/>
        <w:bottom w:val="none" w:sz="0" w:space="0" w:color="auto"/>
        <w:right w:val="none" w:sz="0" w:space="0" w:color="auto"/>
      </w:divBdr>
    </w:div>
    <w:div w:id="402415684">
      <w:bodyDiv w:val="1"/>
      <w:marLeft w:val="0"/>
      <w:marRight w:val="0"/>
      <w:marTop w:val="0"/>
      <w:marBottom w:val="0"/>
      <w:divBdr>
        <w:top w:val="none" w:sz="0" w:space="0" w:color="auto"/>
        <w:left w:val="none" w:sz="0" w:space="0" w:color="auto"/>
        <w:bottom w:val="none" w:sz="0" w:space="0" w:color="auto"/>
        <w:right w:val="none" w:sz="0" w:space="0" w:color="auto"/>
      </w:divBdr>
    </w:div>
    <w:div w:id="402527663">
      <w:bodyDiv w:val="1"/>
      <w:marLeft w:val="0"/>
      <w:marRight w:val="0"/>
      <w:marTop w:val="0"/>
      <w:marBottom w:val="0"/>
      <w:divBdr>
        <w:top w:val="none" w:sz="0" w:space="0" w:color="auto"/>
        <w:left w:val="none" w:sz="0" w:space="0" w:color="auto"/>
        <w:bottom w:val="none" w:sz="0" w:space="0" w:color="auto"/>
        <w:right w:val="none" w:sz="0" w:space="0" w:color="auto"/>
      </w:divBdr>
    </w:div>
    <w:div w:id="402677901">
      <w:bodyDiv w:val="1"/>
      <w:marLeft w:val="0"/>
      <w:marRight w:val="0"/>
      <w:marTop w:val="0"/>
      <w:marBottom w:val="0"/>
      <w:divBdr>
        <w:top w:val="none" w:sz="0" w:space="0" w:color="auto"/>
        <w:left w:val="none" w:sz="0" w:space="0" w:color="auto"/>
        <w:bottom w:val="none" w:sz="0" w:space="0" w:color="auto"/>
        <w:right w:val="none" w:sz="0" w:space="0" w:color="auto"/>
      </w:divBdr>
    </w:div>
    <w:div w:id="402684115">
      <w:bodyDiv w:val="1"/>
      <w:marLeft w:val="0"/>
      <w:marRight w:val="0"/>
      <w:marTop w:val="0"/>
      <w:marBottom w:val="0"/>
      <w:divBdr>
        <w:top w:val="none" w:sz="0" w:space="0" w:color="auto"/>
        <w:left w:val="none" w:sz="0" w:space="0" w:color="auto"/>
        <w:bottom w:val="none" w:sz="0" w:space="0" w:color="auto"/>
        <w:right w:val="none" w:sz="0" w:space="0" w:color="auto"/>
      </w:divBdr>
    </w:div>
    <w:div w:id="402796544">
      <w:bodyDiv w:val="1"/>
      <w:marLeft w:val="0"/>
      <w:marRight w:val="0"/>
      <w:marTop w:val="0"/>
      <w:marBottom w:val="0"/>
      <w:divBdr>
        <w:top w:val="none" w:sz="0" w:space="0" w:color="auto"/>
        <w:left w:val="none" w:sz="0" w:space="0" w:color="auto"/>
        <w:bottom w:val="none" w:sz="0" w:space="0" w:color="auto"/>
        <w:right w:val="none" w:sz="0" w:space="0" w:color="auto"/>
      </w:divBdr>
    </w:div>
    <w:div w:id="402870557">
      <w:bodyDiv w:val="1"/>
      <w:marLeft w:val="0"/>
      <w:marRight w:val="0"/>
      <w:marTop w:val="0"/>
      <w:marBottom w:val="0"/>
      <w:divBdr>
        <w:top w:val="none" w:sz="0" w:space="0" w:color="auto"/>
        <w:left w:val="none" w:sz="0" w:space="0" w:color="auto"/>
        <w:bottom w:val="none" w:sz="0" w:space="0" w:color="auto"/>
        <w:right w:val="none" w:sz="0" w:space="0" w:color="auto"/>
      </w:divBdr>
    </w:div>
    <w:div w:id="403141987">
      <w:bodyDiv w:val="1"/>
      <w:marLeft w:val="0"/>
      <w:marRight w:val="0"/>
      <w:marTop w:val="0"/>
      <w:marBottom w:val="0"/>
      <w:divBdr>
        <w:top w:val="none" w:sz="0" w:space="0" w:color="auto"/>
        <w:left w:val="none" w:sz="0" w:space="0" w:color="auto"/>
        <w:bottom w:val="none" w:sz="0" w:space="0" w:color="auto"/>
        <w:right w:val="none" w:sz="0" w:space="0" w:color="auto"/>
      </w:divBdr>
    </w:div>
    <w:div w:id="403601592">
      <w:bodyDiv w:val="1"/>
      <w:marLeft w:val="0"/>
      <w:marRight w:val="0"/>
      <w:marTop w:val="0"/>
      <w:marBottom w:val="0"/>
      <w:divBdr>
        <w:top w:val="none" w:sz="0" w:space="0" w:color="auto"/>
        <w:left w:val="none" w:sz="0" w:space="0" w:color="auto"/>
        <w:bottom w:val="none" w:sz="0" w:space="0" w:color="auto"/>
        <w:right w:val="none" w:sz="0" w:space="0" w:color="auto"/>
      </w:divBdr>
    </w:div>
    <w:div w:id="404108112">
      <w:bodyDiv w:val="1"/>
      <w:marLeft w:val="0"/>
      <w:marRight w:val="0"/>
      <w:marTop w:val="0"/>
      <w:marBottom w:val="0"/>
      <w:divBdr>
        <w:top w:val="none" w:sz="0" w:space="0" w:color="auto"/>
        <w:left w:val="none" w:sz="0" w:space="0" w:color="auto"/>
        <w:bottom w:val="none" w:sz="0" w:space="0" w:color="auto"/>
        <w:right w:val="none" w:sz="0" w:space="0" w:color="auto"/>
      </w:divBdr>
    </w:div>
    <w:div w:id="404185026">
      <w:bodyDiv w:val="1"/>
      <w:marLeft w:val="0"/>
      <w:marRight w:val="0"/>
      <w:marTop w:val="0"/>
      <w:marBottom w:val="0"/>
      <w:divBdr>
        <w:top w:val="none" w:sz="0" w:space="0" w:color="auto"/>
        <w:left w:val="none" w:sz="0" w:space="0" w:color="auto"/>
        <w:bottom w:val="none" w:sz="0" w:space="0" w:color="auto"/>
        <w:right w:val="none" w:sz="0" w:space="0" w:color="auto"/>
      </w:divBdr>
    </w:div>
    <w:div w:id="404492649">
      <w:bodyDiv w:val="1"/>
      <w:marLeft w:val="0"/>
      <w:marRight w:val="0"/>
      <w:marTop w:val="0"/>
      <w:marBottom w:val="0"/>
      <w:divBdr>
        <w:top w:val="none" w:sz="0" w:space="0" w:color="auto"/>
        <w:left w:val="none" w:sz="0" w:space="0" w:color="auto"/>
        <w:bottom w:val="none" w:sz="0" w:space="0" w:color="auto"/>
        <w:right w:val="none" w:sz="0" w:space="0" w:color="auto"/>
      </w:divBdr>
    </w:div>
    <w:div w:id="404651249">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5079964">
      <w:bodyDiv w:val="1"/>
      <w:marLeft w:val="0"/>
      <w:marRight w:val="0"/>
      <w:marTop w:val="0"/>
      <w:marBottom w:val="0"/>
      <w:divBdr>
        <w:top w:val="none" w:sz="0" w:space="0" w:color="auto"/>
        <w:left w:val="none" w:sz="0" w:space="0" w:color="auto"/>
        <w:bottom w:val="none" w:sz="0" w:space="0" w:color="auto"/>
        <w:right w:val="none" w:sz="0" w:space="0" w:color="auto"/>
      </w:divBdr>
    </w:div>
    <w:div w:id="405298196">
      <w:bodyDiv w:val="1"/>
      <w:marLeft w:val="0"/>
      <w:marRight w:val="0"/>
      <w:marTop w:val="0"/>
      <w:marBottom w:val="0"/>
      <w:divBdr>
        <w:top w:val="none" w:sz="0" w:space="0" w:color="auto"/>
        <w:left w:val="none" w:sz="0" w:space="0" w:color="auto"/>
        <w:bottom w:val="none" w:sz="0" w:space="0" w:color="auto"/>
        <w:right w:val="none" w:sz="0" w:space="0" w:color="auto"/>
      </w:divBdr>
    </w:div>
    <w:div w:id="405494509">
      <w:bodyDiv w:val="1"/>
      <w:marLeft w:val="0"/>
      <w:marRight w:val="0"/>
      <w:marTop w:val="0"/>
      <w:marBottom w:val="0"/>
      <w:divBdr>
        <w:top w:val="none" w:sz="0" w:space="0" w:color="auto"/>
        <w:left w:val="none" w:sz="0" w:space="0" w:color="auto"/>
        <w:bottom w:val="none" w:sz="0" w:space="0" w:color="auto"/>
        <w:right w:val="none" w:sz="0" w:space="0" w:color="auto"/>
      </w:divBdr>
    </w:div>
    <w:div w:id="406809960">
      <w:bodyDiv w:val="1"/>
      <w:marLeft w:val="0"/>
      <w:marRight w:val="0"/>
      <w:marTop w:val="0"/>
      <w:marBottom w:val="0"/>
      <w:divBdr>
        <w:top w:val="none" w:sz="0" w:space="0" w:color="auto"/>
        <w:left w:val="none" w:sz="0" w:space="0" w:color="auto"/>
        <w:bottom w:val="none" w:sz="0" w:space="0" w:color="auto"/>
        <w:right w:val="none" w:sz="0" w:space="0" w:color="auto"/>
      </w:divBdr>
    </w:div>
    <w:div w:id="406997265">
      <w:bodyDiv w:val="1"/>
      <w:marLeft w:val="0"/>
      <w:marRight w:val="0"/>
      <w:marTop w:val="0"/>
      <w:marBottom w:val="0"/>
      <w:divBdr>
        <w:top w:val="none" w:sz="0" w:space="0" w:color="auto"/>
        <w:left w:val="none" w:sz="0" w:space="0" w:color="auto"/>
        <w:bottom w:val="none" w:sz="0" w:space="0" w:color="auto"/>
        <w:right w:val="none" w:sz="0" w:space="0" w:color="auto"/>
      </w:divBdr>
    </w:div>
    <w:div w:id="407046701">
      <w:bodyDiv w:val="1"/>
      <w:marLeft w:val="0"/>
      <w:marRight w:val="0"/>
      <w:marTop w:val="0"/>
      <w:marBottom w:val="0"/>
      <w:divBdr>
        <w:top w:val="none" w:sz="0" w:space="0" w:color="auto"/>
        <w:left w:val="none" w:sz="0" w:space="0" w:color="auto"/>
        <w:bottom w:val="none" w:sz="0" w:space="0" w:color="auto"/>
        <w:right w:val="none" w:sz="0" w:space="0" w:color="auto"/>
      </w:divBdr>
    </w:div>
    <w:div w:id="407120828">
      <w:bodyDiv w:val="1"/>
      <w:marLeft w:val="0"/>
      <w:marRight w:val="0"/>
      <w:marTop w:val="0"/>
      <w:marBottom w:val="0"/>
      <w:divBdr>
        <w:top w:val="none" w:sz="0" w:space="0" w:color="auto"/>
        <w:left w:val="none" w:sz="0" w:space="0" w:color="auto"/>
        <w:bottom w:val="none" w:sz="0" w:space="0" w:color="auto"/>
        <w:right w:val="none" w:sz="0" w:space="0" w:color="auto"/>
      </w:divBdr>
    </w:div>
    <w:div w:id="407384508">
      <w:bodyDiv w:val="1"/>
      <w:marLeft w:val="0"/>
      <w:marRight w:val="0"/>
      <w:marTop w:val="0"/>
      <w:marBottom w:val="0"/>
      <w:divBdr>
        <w:top w:val="none" w:sz="0" w:space="0" w:color="auto"/>
        <w:left w:val="none" w:sz="0" w:space="0" w:color="auto"/>
        <w:bottom w:val="none" w:sz="0" w:space="0" w:color="auto"/>
        <w:right w:val="none" w:sz="0" w:space="0" w:color="auto"/>
      </w:divBdr>
    </w:div>
    <w:div w:id="407728091">
      <w:bodyDiv w:val="1"/>
      <w:marLeft w:val="0"/>
      <w:marRight w:val="0"/>
      <w:marTop w:val="0"/>
      <w:marBottom w:val="0"/>
      <w:divBdr>
        <w:top w:val="none" w:sz="0" w:space="0" w:color="auto"/>
        <w:left w:val="none" w:sz="0" w:space="0" w:color="auto"/>
        <w:bottom w:val="none" w:sz="0" w:space="0" w:color="auto"/>
        <w:right w:val="none" w:sz="0" w:space="0" w:color="auto"/>
      </w:divBdr>
    </w:div>
    <w:div w:id="407730576">
      <w:bodyDiv w:val="1"/>
      <w:marLeft w:val="0"/>
      <w:marRight w:val="0"/>
      <w:marTop w:val="0"/>
      <w:marBottom w:val="0"/>
      <w:divBdr>
        <w:top w:val="none" w:sz="0" w:space="0" w:color="auto"/>
        <w:left w:val="none" w:sz="0" w:space="0" w:color="auto"/>
        <w:bottom w:val="none" w:sz="0" w:space="0" w:color="auto"/>
        <w:right w:val="none" w:sz="0" w:space="0" w:color="auto"/>
      </w:divBdr>
    </w:div>
    <w:div w:id="407846704">
      <w:bodyDiv w:val="1"/>
      <w:marLeft w:val="0"/>
      <w:marRight w:val="0"/>
      <w:marTop w:val="0"/>
      <w:marBottom w:val="0"/>
      <w:divBdr>
        <w:top w:val="none" w:sz="0" w:space="0" w:color="auto"/>
        <w:left w:val="none" w:sz="0" w:space="0" w:color="auto"/>
        <w:bottom w:val="none" w:sz="0" w:space="0" w:color="auto"/>
        <w:right w:val="none" w:sz="0" w:space="0" w:color="auto"/>
      </w:divBdr>
    </w:div>
    <w:div w:id="408162277">
      <w:bodyDiv w:val="1"/>
      <w:marLeft w:val="0"/>
      <w:marRight w:val="0"/>
      <w:marTop w:val="0"/>
      <w:marBottom w:val="0"/>
      <w:divBdr>
        <w:top w:val="none" w:sz="0" w:space="0" w:color="auto"/>
        <w:left w:val="none" w:sz="0" w:space="0" w:color="auto"/>
        <w:bottom w:val="none" w:sz="0" w:space="0" w:color="auto"/>
        <w:right w:val="none" w:sz="0" w:space="0" w:color="auto"/>
      </w:divBdr>
    </w:div>
    <w:div w:id="408355834">
      <w:bodyDiv w:val="1"/>
      <w:marLeft w:val="0"/>
      <w:marRight w:val="0"/>
      <w:marTop w:val="0"/>
      <w:marBottom w:val="0"/>
      <w:divBdr>
        <w:top w:val="none" w:sz="0" w:space="0" w:color="auto"/>
        <w:left w:val="none" w:sz="0" w:space="0" w:color="auto"/>
        <w:bottom w:val="none" w:sz="0" w:space="0" w:color="auto"/>
        <w:right w:val="none" w:sz="0" w:space="0" w:color="auto"/>
      </w:divBdr>
    </w:div>
    <w:div w:id="408581828">
      <w:bodyDiv w:val="1"/>
      <w:marLeft w:val="0"/>
      <w:marRight w:val="0"/>
      <w:marTop w:val="0"/>
      <w:marBottom w:val="0"/>
      <w:divBdr>
        <w:top w:val="none" w:sz="0" w:space="0" w:color="auto"/>
        <w:left w:val="none" w:sz="0" w:space="0" w:color="auto"/>
        <w:bottom w:val="none" w:sz="0" w:space="0" w:color="auto"/>
        <w:right w:val="none" w:sz="0" w:space="0" w:color="auto"/>
      </w:divBdr>
    </w:div>
    <w:div w:id="408886248">
      <w:bodyDiv w:val="1"/>
      <w:marLeft w:val="0"/>
      <w:marRight w:val="0"/>
      <w:marTop w:val="0"/>
      <w:marBottom w:val="0"/>
      <w:divBdr>
        <w:top w:val="none" w:sz="0" w:space="0" w:color="auto"/>
        <w:left w:val="none" w:sz="0" w:space="0" w:color="auto"/>
        <w:bottom w:val="none" w:sz="0" w:space="0" w:color="auto"/>
        <w:right w:val="none" w:sz="0" w:space="0" w:color="auto"/>
      </w:divBdr>
    </w:div>
    <w:div w:id="409304681">
      <w:bodyDiv w:val="1"/>
      <w:marLeft w:val="0"/>
      <w:marRight w:val="0"/>
      <w:marTop w:val="0"/>
      <w:marBottom w:val="0"/>
      <w:divBdr>
        <w:top w:val="none" w:sz="0" w:space="0" w:color="auto"/>
        <w:left w:val="none" w:sz="0" w:space="0" w:color="auto"/>
        <w:bottom w:val="none" w:sz="0" w:space="0" w:color="auto"/>
        <w:right w:val="none" w:sz="0" w:space="0" w:color="auto"/>
      </w:divBdr>
    </w:div>
    <w:div w:id="409355304">
      <w:bodyDiv w:val="1"/>
      <w:marLeft w:val="0"/>
      <w:marRight w:val="0"/>
      <w:marTop w:val="0"/>
      <w:marBottom w:val="0"/>
      <w:divBdr>
        <w:top w:val="none" w:sz="0" w:space="0" w:color="auto"/>
        <w:left w:val="none" w:sz="0" w:space="0" w:color="auto"/>
        <w:bottom w:val="none" w:sz="0" w:space="0" w:color="auto"/>
        <w:right w:val="none" w:sz="0" w:space="0" w:color="auto"/>
      </w:divBdr>
    </w:div>
    <w:div w:id="409540777">
      <w:bodyDiv w:val="1"/>
      <w:marLeft w:val="0"/>
      <w:marRight w:val="0"/>
      <w:marTop w:val="0"/>
      <w:marBottom w:val="0"/>
      <w:divBdr>
        <w:top w:val="none" w:sz="0" w:space="0" w:color="auto"/>
        <w:left w:val="none" w:sz="0" w:space="0" w:color="auto"/>
        <w:bottom w:val="none" w:sz="0" w:space="0" w:color="auto"/>
        <w:right w:val="none" w:sz="0" w:space="0" w:color="auto"/>
      </w:divBdr>
    </w:div>
    <w:div w:id="409817523">
      <w:bodyDiv w:val="1"/>
      <w:marLeft w:val="0"/>
      <w:marRight w:val="0"/>
      <w:marTop w:val="0"/>
      <w:marBottom w:val="0"/>
      <w:divBdr>
        <w:top w:val="none" w:sz="0" w:space="0" w:color="auto"/>
        <w:left w:val="none" w:sz="0" w:space="0" w:color="auto"/>
        <w:bottom w:val="none" w:sz="0" w:space="0" w:color="auto"/>
        <w:right w:val="none" w:sz="0" w:space="0" w:color="auto"/>
      </w:divBdr>
    </w:div>
    <w:div w:id="409818195">
      <w:bodyDiv w:val="1"/>
      <w:marLeft w:val="0"/>
      <w:marRight w:val="0"/>
      <w:marTop w:val="0"/>
      <w:marBottom w:val="0"/>
      <w:divBdr>
        <w:top w:val="none" w:sz="0" w:space="0" w:color="auto"/>
        <w:left w:val="none" w:sz="0" w:space="0" w:color="auto"/>
        <w:bottom w:val="none" w:sz="0" w:space="0" w:color="auto"/>
        <w:right w:val="none" w:sz="0" w:space="0" w:color="auto"/>
      </w:divBdr>
    </w:div>
    <w:div w:id="410005962">
      <w:bodyDiv w:val="1"/>
      <w:marLeft w:val="0"/>
      <w:marRight w:val="0"/>
      <w:marTop w:val="0"/>
      <w:marBottom w:val="0"/>
      <w:divBdr>
        <w:top w:val="none" w:sz="0" w:space="0" w:color="auto"/>
        <w:left w:val="none" w:sz="0" w:space="0" w:color="auto"/>
        <w:bottom w:val="none" w:sz="0" w:space="0" w:color="auto"/>
        <w:right w:val="none" w:sz="0" w:space="0" w:color="auto"/>
      </w:divBdr>
    </w:div>
    <w:div w:id="410007792">
      <w:bodyDiv w:val="1"/>
      <w:marLeft w:val="0"/>
      <w:marRight w:val="0"/>
      <w:marTop w:val="0"/>
      <w:marBottom w:val="0"/>
      <w:divBdr>
        <w:top w:val="none" w:sz="0" w:space="0" w:color="auto"/>
        <w:left w:val="none" w:sz="0" w:space="0" w:color="auto"/>
        <w:bottom w:val="none" w:sz="0" w:space="0" w:color="auto"/>
        <w:right w:val="none" w:sz="0" w:space="0" w:color="auto"/>
      </w:divBdr>
    </w:div>
    <w:div w:id="410390989">
      <w:bodyDiv w:val="1"/>
      <w:marLeft w:val="0"/>
      <w:marRight w:val="0"/>
      <w:marTop w:val="0"/>
      <w:marBottom w:val="0"/>
      <w:divBdr>
        <w:top w:val="none" w:sz="0" w:space="0" w:color="auto"/>
        <w:left w:val="none" w:sz="0" w:space="0" w:color="auto"/>
        <w:bottom w:val="none" w:sz="0" w:space="0" w:color="auto"/>
        <w:right w:val="none" w:sz="0" w:space="0" w:color="auto"/>
      </w:divBdr>
    </w:div>
    <w:div w:id="410662316">
      <w:bodyDiv w:val="1"/>
      <w:marLeft w:val="0"/>
      <w:marRight w:val="0"/>
      <w:marTop w:val="0"/>
      <w:marBottom w:val="0"/>
      <w:divBdr>
        <w:top w:val="none" w:sz="0" w:space="0" w:color="auto"/>
        <w:left w:val="none" w:sz="0" w:space="0" w:color="auto"/>
        <w:bottom w:val="none" w:sz="0" w:space="0" w:color="auto"/>
        <w:right w:val="none" w:sz="0" w:space="0" w:color="auto"/>
      </w:divBdr>
    </w:div>
    <w:div w:id="410783563">
      <w:bodyDiv w:val="1"/>
      <w:marLeft w:val="0"/>
      <w:marRight w:val="0"/>
      <w:marTop w:val="0"/>
      <w:marBottom w:val="0"/>
      <w:divBdr>
        <w:top w:val="none" w:sz="0" w:space="0" w:color="auto"/>
        <w:left w:val="none" w:sz="0" w:space="0" w:color="auto"/>
        <w:bottom w:val="none" w:sz="0" w:space="0" w:color="auto"/>
        <w:right w:val="none" w:sz="0" w:space="0" w:color="auto"/>
      </w:divBdr>
    </w:div>
    <w:div w:id="410812100">
      <w:bodyDiv w:val="1"/>
      <w:marLeft w:val="0"/>
      <w:marRight w:val="0"/>
      <w:marTop w:val="0"/>
      <w:marBottom w:val="0"/>
      <w:divBdr>
        <w:top w:val="none" w:sz="0" w:space="0" w:color="auto"/>
        <w:left w:val="none" w:sz="0" w:space="0" w:color="auto"/>
        <w:bottom w:val="none" w:sz="0" w:space="0" w:color="auto"/>
        <w:right w:val="none" w:sz="0" w:space="0" w:color="auto"/>
      </w:divBdr>
    </w:div>
    <w:div w:id="410926354">
      <w:bodyDiv w:val="1"/>
      <w:marLeft w:val="0"/>
      <w:marRight w:val="0"/>
      <w:marTop w:val="0"/>
      <w:marBottom w:val="0"/>
      <w:divBdr>
        <w:top w:val="none" w:sz="0" w:space="0" w:color="auto"/>
        <w:left w:val="none" w:sz="0" w:space="0" w:color="auto"/>
        <w:bottom w:val="none" w:sz="0" w:space="0" w:color="auto"/>
        <w:right w:val="none" w:sz="0" w:space="0" w:color="auto"/>
      </w:divBdr>
    </w:div>
    <w:div w:id="410935939">
      <w:bodyDiv w:val="1"/>
      <w:marLeft w:val="0"/>
      <w:marRight w:val="0"/>
      <w:marTop w:val="0"/>
      <w:marBottom w:val="0"/>
      <w:divBdr>
        <w:top w:val="none" w:sz="0" w:space="0" w:color="auto"/>
        <w:left w:val="none" w:sz="0" w:space="0" w:color="auto"/>
        <w:bottom w:val="none" w:sz="0" w:space="0" w:color="auto"/>
        <w:right w:val="none" w:sz="0" w:space="0" w:color="auto"/>
      </w:divBdr>
    </w:div>
    <w:div w:id="411317043">
      <w:bodyDiv w:val="1"/>
      <w:marLeft w:val="0"/>
      <w:marRight w:val="0"/>
      <w:marTop w:val="0"/>
      <w:marBottom w:val="0"/>
      <w:divBdr>
        <w:top w:val="none" w:sz="0" w:space="0" w:color="auto"/>
        <w:left w:val="none" w:sz="0" w:space="0" w:color="auto"/>
        <w:bottom w:val="none" w:sz="0" w:space="0" w:color="auto"/>
        <w:right w:val="none" w:sz="0" w:space="0" w:color="auto"/>
      </w:divBdr>
    </w:div>
    <w:div w:id="411633642">
      <w:bodyDiv w:val="1"/>
      <w:marLeft w:val="0"/>
      <w:marRight w:val="0"/>
      <w:marTop w:val="0"/>
      <w:marBottom w:val="0"/>
      <w:divBdr>
        <w:top w:val="none" w:sz="0" w:space="0" w:color="auto"/>
        <w:left w:val="none" w:sz="0" w:space="0" w:color="auto"/>
        <w:bottom w:val="none" w:sz="0" w:space="0" w:color="auto"/>
        <w:right w:val="none" w:sz="0" w:space="0" w:color="auto"/>
      </w:divBdr>
    </w:div>
    <w:div w:id="412047319">
      <w:bodyDiv w:val="1"/>
      <w:marLeft w:val="0"/>
      <w:marRight w:val="0"/>
      <w:marTop w:val="0"/>
      <w:marBottom w:val="0"/>
      <w:divBdr>
        <w:top w:val="none" w:sz="0" w:space="0" w:color="auto"/>
        <w:left w:val="none" w:sz="0" w:space="0" w:color="auto"/>
        <w:bottom w:val="none" w:sz="0" w:space="0" w:color="auto"/>
        <w:right w:val="none" w:sz="0" w:space="0" w:color="auto"/>
      </w:divBdr>
    </w:div>
    <w:div w:id="412240610">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2816940">
      <w:bodyDiv w:val="1"/>
      <w:marLeft w:val="0"/>
      <w:marRight w:val="0"/>
      <w:marTop w:val="0"/>
      <w:marBottom w:val="0"/>
      <w:divBdr>
        <w:top w:val="none" w:sz="0" w:space="0" w:color="auto"/>
        <w:left w:val="none" w:sz="0" w:space="0" w:color="auto"/>
        <w:bottom w:val="none" w:sz="0" w:space="0" w:color="auto"/>
        <w:right w:val="none" w:sz="0" w:space="0" w:color="auto"/>
      </w:divBdr>
    </w:div>
    <w:div w:id="413401740">
      <w:bodyDiv w:val="1"/>
      <w:marLeft w:val="0"/>
      <w:marRight w:val="0"/>
      <w:marTop w:val="0"/>
      <w:marBottom w:val="0"/>
      <w:divBdr>
        <w:top w:val="none" w:sz="0" w:space="0" w:color="auto"/>
        <w:left w:val="none" w:sz="0" w:space="0" w:color="auto"/>
        <w:bottom w:val="none" w:sz="0" w:space="0" w:color="auto"/>
        <w:right w:val="none" w:sz="0" w:space="0" w:color="auto"/>
      </w:divBdr>
    </w:div>
    <w:div w:id="413430081">
      <w:bodyDiv w:val="1"/>
      <w:marLeft w:val="0"/>
      <w:marRight w:val="0"/>
      <w:marTop w:val="0"/>
      <w:marBottom w:val="0"/>
      <w:divBdr>
        <w:top w:val="none" w:sz="0" w:space="0" w:color="auto"/>
        <w:left w:val="none" w:sz="0" w:space="0" w:color="auto"/>
        <w:bottom w:val="none" w:sz="0" w:space="0" w:color="auto"/>
        <w:right w:val="none" w:sz="0" w:space="0" w:color="auto"/>
      </w:divBdr>
    </w:div>
    <w:div w:id="413473786">
      <w:bodyDiv w:val="1"/>
      <w:marLeft w:val="0"/>
      <w:marRight w:val="0"/>
      <w:marTop w:val="0"/>
      <w:marBottom w:val="0"/>
      <w:divBdr>
        <w:top w:val="none" w:sz="0" w:space="0" w:color="auto"/>
        <w:left w:val="none" w:sz="0" w:space="0" w:color="auto"/>
        <w:bottom w:val="none" w:sz="0" w:space="0" w:color="auto"/>
        <w:right w:val="none" w:sz="0" w:space="0" w:color="auto"/>
      </w:divBdr>
    </w:div>
    <w:div w:id="413825274">
      <w:bodyDiv w:val="1"/>
      <w:marLeft w:val="0"/>
      <w:marRight w:val="0"/>
      <w:marTop w:val="0"/>
      <w:marBottom w:val="0"/>
      <w:divBdr>
        <w:top w:val="none" w:sz="0" w:space="0" w:color="auto"/>
        <w:left w:val="none" w:sz="0" w:space="0" w:color="auto"/>
        <w:bottom w:val="none" w:sz="0" w:space="0" w:color="auto"/>
        <w:right w:val="none" w:sz="0" w:space="0" w:color="auto"/>
      </w:divBdr>
    </w:div>
    <w:div w:id="414061218">
      <w:bodyDiv w:val="1"/>
      <w:marLeft w:val="0"/>
      <w:marRight w:val="0"/>
      <w:marTop w:val="0"/>
      <w:marBottom w:val="0"/>
      <w:divBdr>
        <w:top w:val="none" w:sz="0" w:space="0" w:color="auto"/>
        <w:left w:val="none" w:sz="0" w:space="0" w:color="auto"/>
        <w:bottom w:val="none" w:sz="0" w:space="0" w:color="auto"/>
        <w:right w:val="none" w:sz="0" w:space="0" w:color="auto"/>
      </w:divBdr>
    </w:div>
    <w:div w:id="414321476">
      <w:bodyDiv w:val="1"/>
      <w:marLeft w:val="0"/>
      <w:marRight w:val="0"/>
      <w:marTop w:val="0"/>
      <w:marBottom w:val="0"/>
      <w:divBdr>
        <w:top w:val="none" w:sz="0" w:space="0" w:color="auto"/>
        <w:left w:val="none" w:sz="0" w:space="0" w:color="auto"/>
        <w:bottom w:val="none" w:sz="0" w:space="0" w:color="auto"/>
        <w:right w:val="none" w:sz="0" w:space="0" w:color="auto"/>
      </w:divBdr>
    </w:div>
    <w:div w:id="414786425">
      <w:bodyDiv w:val="1"/>
      <w:marLeft w:val="0"/>
      <w:marRight w:val="0"/>
      <w:marTop w:val="0"/>
      <w:marBottom w:val="0"/>
      <w:divBdr>
        <w:top w:val="none" w:sz="0" w:space="0" w:color="auto"/>
        <w:left w:val="none" w:sz="0" w:space="0" w:color="auto"/>
        <w:bottom w:val="none" w:sz="0" w:space="0" w:color="auto"/>
        <w:right w:val="none" w:sz="0" w:space="0" w:color="auto"/>
      </w:divBdr>
    </w:div>
    <w:div w:id="414863029">
      <w:bodyDiv w:val="1"/>
      <w:marLeft w:val="0"/>
      <w:marRight w:val="0"/>
      <w:marTop w:val="0"/>
      <w:marBottom w:val="0"/>
      <w:divBdr>
        <w:top w:val="none" w:sz="0" w:space="0" w:color="auto"/>
        <w:left w:val="none" w:sz="0" w:space="0" w:color="auto"/>
        <w:bottom w:val="none" w:sz="0" w:space="0" w:color="auto"/>
        <w:right w:val="none" w:sz="0" w:space="0" w:color="auto"/>
      </w:divBdr>
    </w:div>
    <w:div w:id="415369287">
      <w:bodyDiv w:val="1"/>
      <w:marLeft w:val="0"/>
      <w:marRight w:val="0"/>
      <w:marTop w:val="0"/>
      <w:marBottom w:val="0"/>
      <w:divBdr>
        <w:top w:val="none" w:sz="0" w:space="0" w:color="auto"/>
        <w:left w:val="none" w:sz="0" w:space="0" w:color="auto"/>
        <w:bottom w:val="none" w:sz="0" w:space="0" w:color="auto"/>
        <w:right w:val="none" w:sz="0" w:space="0" w:color="auto"/>
      </w:divBdr>
    </w:div>
    <w:div w:id="415516385">
      <w:bodyDiv w:val="1"/>
      <w:marLeft w:val="0"/>
      <w:marRight w:val="0"/>
      <w:marTop w:val="0"/>
      <w:marBottom w:val="0"/>
      <w:divBdr>
        <w:top w:val="none" w:sz="0" w:space="0" w:color="auto"/>
        <w:left w:val="none" w:sz="0" w:space="0" w:color="auto"/>
        <w:bottom w:val="none" w:sz="0" w:space="0" w:color="auto"/>
        <w:right w:val="none" w:sz="0" w:space="0" w:color="auto"/>
      </w:divBdr>
    </w:div>
    <w:div w:id="415713431">
      <w:bodyDiv w:val="1"/>
      <w:marLeft w:val="0"/>
      <w:marRight w:val="0"/>
      <w:marTop w:val="0"/>
      <w:marBottom w:val="0"/>
      <w:divBdr>
        <w:top w:val="none" w:sz="0" w:space="0" w:color="auto"/>
        <w:left w:val="none" w:sz="0" w:space="0" w:color="auto"/>
        <w:bottom w:val="none" w:sz="0" w:space="0" w:color="auto"/>
        <w:right w:val="none" w:sz="0" w:space="0" w:color="auto"/>
      </w:divBdr>
    </w:div>
    <w:div w:id="416750083">
      <w:bodyDiv w:val="1"/>
      <w:marLeft w:val="0"/>
      <w:marRight w:val="0"/>
      <w:marTop w:val="0"/>
      <w:marBottom w:val="0"/>
      <w:divBdr>
        <w:top w:val="none" w:sz="0" w:space="0" w:color="auto"/>
        <w:left w:val="none" w:sz="0" w:space="0" w:color="auto"/>
        <w:bottom w:val="none" w:sz="0" w:space="0" w:color="auto"/>
        <w:right w:val="none" w:sz="0" w:space="0" w:color="auto"/>
      </w:divBdr>
    </w:div>
    <w:div w:id="417140572">
      <w:bodyDiv w:val="1"/>
      <w:marLeft w:val="0"/>
      <w:marRight w:val="0"/>
      <w:marTop w:val="0"/>
      <w:marBottom w:val="0"/>
      <w:divBdr>
        <w:top w:val="none" w:sz="0" w:space="0" w:color="auto"/>
        <w:left w:val="none" w:sz="0" w:space="0" w:color="auto"/>
        <w:bottom w:val="none" w:sz="0" w:space="0" w:color="auto"/>
        <w:right w:val="none" w:sz="0" w:space="0" w:color="auto"/>
      </w:divBdr>
    </w:div>
    <w:div w:id="417168545">
      <w:bodyDiv w:val="1"/>
      <w:marLeft w:val="0"/>
      <w:marRight w:val="0"/>
      <w:marTop w:val="0"/>
      <w:marBottom w:val="0"/>
      <w:divBdr>
        <w:top w:val="none" w:sz="0" w:space="0" w:color="auto"/>
        <w:left w:val="none" w:sz="0" w:space="0" w:color="auto"/>
        <w:bottom w:val="none" w:sz="0" w:space="0" w:color="auto"/>
        <w:right w:val="none" w:sz="0" w:space="0" w:color="auto"/>
      </w:divBdr>
    </w:div>
    <w:div w:id="417216566">
      <w:bodyDiv w:val="1"/>
      <w:marLeft w:val="0"/>
      <w:marRight w:val="0"/>
      <w:marTop w:val="0"/>
      <w:marBottom w:val="0"/>
      <w:divBdr>
        <w:top w:val="none" w:sz="0" w:space="0" w:color="auto"/>
        <w:left w:val="none" w:sz="0" w:space="0" w:color="auto"/>
        <w:bottom w:val="none" w:sz="0" w:space="0" w:color="auto"/>
        <w:right w:val="none" w:sz="0" w:space="0" w:color="auto"/>
      </w:divBdr>
    </w:div>
    <w:div w:id="417287738">
      <w:bodyDiv w:val="1"/>
      <w:marLeft w:val="0"/>
      <w:marRight w:val="0"/>
      <w:marTop w:val="0"/>
      <w:marBottom w:val="0"/>
      <w:divBdr>
        <w:top w:val="none" w:sz="0" w:space="0" w:color="auto"/>
        <w:left w:val="none" w:sz="0" w:space="0" w:color="auto"/>
        <w:bottom w:val="none" w:sz="0" w:space="0" w:color="auto"/>
        <w:right w:val="none" w:sz="0" w:space="0" w:color="auto"/>
      </w:divBdr>
    </w:div>
    <w:div w:id="417365545">
      <w:bodyDiv w:val="1"/>
      <w:marLeft w:val="0"/>
      <w:marRight w:val="0"/>
      <w:marTop w:val="0"/>
      <w:marBottom w:val="0"/>
      <w:divBdr>
        <w:top w:val="none" w:sz="0" w:space="0" w:color="auto"/>
        <w:left w:val="none" w:sz="0" w:space="0" w:color="auto"/>
        <w:bottom w:val="none" w:sz="0" w:space="0" w:color="auto"/>
        <w:right w:val="none" w:sz="0" w:space="0" w:color="auto"/>
      </w:divBdr>
    </w:div>
    <w:div w:id="417486660">
      <w:bodyDiv w:val="1"/>
      <w:marLeft w:val="0"/>
      <w:marRight w:val="0"/>
      <w:marTop w:val="0"/>
      <w:marBottom w:val="0"/>
      <w:divBdr>
        <w:top w:val="none" w:sz="0" w:space="0" w:color="auto"/>
        <w:left w:val="none" w:sz="0" w:space="0" w:color="auto"/>
        <w:bottom w:val="none" w:sz="0" w:space="0" w:color="auto"/>
        <w:right w:val="none" w:sz="0" w:space="0" w:color="auto"/>
      </w:divBdr>
    </w:div>
    <w:div w:id="417599418">
      <w:bodyDiv w:val="1"/>
      <w:marLeft w:val="0"/>
      <w:marRight w:val="0"/>
      <w:marTop w:val="0"/>
      <w:marBottom w:val="0"/>
      <w:divBdr>
        <w:top w:val="none" w:sz="0" w:space="0" w:color="auto"/>
        <w:left w:val="none" w:sz="0" w:space="0" w:color="auto"/>
        <w:bottom w:val="none" w:sz="0" w:space="0" w:color="auto"/>
        <w:right w:val="none" w:sz="0" w:space="0" w:color="auto"/>
      </w:divBdr>
    </w:div>
    <w:div w:id="418214225">
      <w:bodyDiv w:val="1"/>
      <w:marLeft w:val="0"/>
      <w:marRight w:val="0"/>
      <w:marTop w:val="0"/>
      <w:marBottom w:val="0"/>
      <w:divBdr>
        <w:top w:val="none" w:sz="0" w:space="0" w:color="auto"/>
        <w:left w:val="none" w:sz="0" w:space="0" w:color="auto"/>
        <w:bottom w:val="none" w:sz="0" w:space="0" w:color="auto"/>
        <w:right w:val="none" w:sz="0" w:space="0" w:color="auto"/>
      </w:divBdr>
    </w:div>
    <w:div w:id="418454344">
      <w:bodyDiv w:val="1"/>
      <w:marLeft w:val="0"/>
      <w:marRight w:val="0"/>
      <w:marTop w:val="0"/>
      <w:marBottom w:val="0"/>
      <w:divBdr>
        <w:top w:val="none" w:sz="0" w:space="0" w:color="auto"/>
        <w:left w:val="none" w:sz="0" w:space="0" w:color="auto"/>
        <w:bottom w:val="none" w:sz="0" w:space="0" w:color="auto"/>
        <w:right w:val="none" w:sz="0" w:space="0" w:color="auto"/>
      </w:divBdr>
    </w:div>
    <w:div w:id="418644551">
      <w:bodyDiv w:val="1"/>
      <w:marLeft w:val="0"/>
      <w:marRight w:val="0"/>
      <w:marTop w:val="0"/>
      <w:marBottom w:val="0"/>
      <w:divBdr>
        <w:top w:val="none" w:sz="0" w:space="0" w:color="auto"/>
        <w:left w:val="none" w:sz="0" w:space="0" w:color="auto"/>
        <w:bottom w:val="none" w:sz="0" w:space="0" w:color="auto"/>
        <w:right w:val="none" w:sz="0" w:space="0" w:color="auto"/>
      </w:divBdr>
    </w:div>
    <w:div w:id="418984648">
      <w:bodyDiv w:val="1"/>
      <w:marLeft w:val="0"/>
      <w:marRight w:val="0"/>
      <w:marTop w:val="0"/>
      <w:marBottom w:val="0"/>
      <w:divBdr>
        <w:top w:val="none" w:sz="0" w:space="0" w:color="auto"/>
        <w:left w:val="none" w:sz="0" w:space="0" w:color="auto"/>
        <w:bottom w:val="none" w:sz="0" w:space="0" w:color="auto"/>
        <w:right w:val="none" w:sz="0" w:space="0" w:color="auto"/>
      </w:divBdr>
    </w:div>
    <w:div w:id="419566351">
      <w:bodyDiv w:val="1"/>
      <w:marLeft w:val="0"/>
      <w:marRight w:val="0"/>
      <w:marTop w:val="0"/>
      <w:marBottom w:val="0"/>
      <w:divBdr>
        <w:top w:val="none" w:sz="0" w:space="0" w:color="auto"/>
        <w:left w:val="none" w:sz="0" w:space="0" w:color="auto"/>
        <w:bottom w:val="none" w:sz="0" w:space="0" w:color="auto"/>
        <w:right w:val="none" w:sz="0" w:space="0" w:color="auto"/>
      </w:divBdr>
    </w:div>
    <w:div w:id="419983407">
      <w:bodyDiv w:val="1"/>
      <w:marLeft w:val="0"/>
      <w:marRight w:val="0"/>
      <w:marTop w:val="0"/>
      <w:marBottom w:val="0"/>
      <w:divBdr>
        <w:top w:val="none" w:sz="0" w:space="0" w:color="auto"/>
        <w:left w:val="none" w:sz="0" w:space="0" w:color="auto"/>
        <w:bottom w:val="none" w:sz="0" w:space="0" w:color="auto"/>
        <w:right w:val="none" w:sz="0" w:space="0" w:color="auto"/>
      </w:divBdr>
    </w:div>
    <w:div w:id="420101208">
      <w:bodyDiv w:val="1"/>
      <w:marLeft w:val="0"/>
      <w:marRight w:val="0"/>
      <w:marTop w:val="0"/>
      <w:marBottom w:val="0"/>
      <w:divBdr>
        <w:top w:val="none" w:sz="0" w:space="0" w:color="auto"/>
        <w:left w:val="none" w:sz="0" w:space="0" w:color="auto"/>
        <w:bottom w:val="none" w:sz="0" w:space="0" w:color="auto"/>
        <w:right w:val="none" w:sz="0" w:space="0" w:color="auto"/>
      </w:divBdr>
    </w:div>
    <w:div w:id="420218945">
      <w:bodyDiv w:val="1"/>
      <w:marLeft w:val="0"/>
      <w:marRight w:val="0"/>
      <w:marTop w:val="0"/>
      <w:marBottom w:val="0"/>
      <w:divBdr>
        <w:top w:val="none" w:sz="0" w:space="0" w:color="auto"/>
        <w:left w:val="none" w:sz="0" w:space="0" w:color="auto"/>
        <w:bottom w:val="none" w:sz="0" w:space="0" w:color="auto"/>
        <w:right w:val="none" w:sz="0" w:space="0" w:color="auto"/>
      </w:divBdr>
    </w:div>
    <w:div w:id="420299027">
      <w:bodyDiv w:val="1"/>
      <w:marLeft w:val="0"/>
      <w:marRight w:val="0"/>
      <w:marTop w:val="0"/>
      <w:marBottom w:val="0"/>
      <w:divBdr>
        <w:top w:val="none" w:sz="0" w:space="0" w:color="auto"/>
        <w:left w:val="none" w:sz="0" w:space="0" w:color="auto"/>
        <w:bottom w:val="none" w:sz="0" w:space="0" w:color="auto"/>
        <w:right w:val="none" w:sz="0" w:space="0" w:color="auto"/>
      </w:divBdr>
    </w:div>
    <w:div w:id="420420832">
      <w:bodyDiv w:val="1"/>
      <w:marLeft w:val="0"/>
      <w:marRight w:val="0"/>
      <w:marTop w:val="0"/>
      <w:marBottom w:val="0"/>
      <w:divBdr>
        <w:top w:val="none" w:sz="0" w:space="0" w:color="auto"/>
        <w:left w:val="none" w:sz="0" w:space="0" w:color="auto"/>
        <w:bottom w:val="none" w:sz="0" w:space="0" w:color="auto"/>
        <w:right w:val="none" w:sz="0" w:space="0" w:color="auto"/>
      </w:divBdr>
    </w:div>
    <w:div w:id="420569209">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0834326">
      <w:bodyDiv w:val="1"/>
      <w:marLeft w:val="0"/>
      <w:marRight w:val="0"/>
      <w:marTop w:val="0"/>
      <w:marBottom w:val="0"/>
      <w:divBdr>
        <w:top w:val="none" w:sz="0" w:space="0" w:color="auto"/>
        <w:left w:val="none" w:sz="0" w:space="0" w:color="auto"/>
        <w:bottom w:val="none" w:sz="0" w:space="0" w:color="auto"/>
        <w:right w:val="none" w:sz="0" w:space="0" w:color="auto"/>
      </w:divBdr>
    </w:div>
    <w:div w:id="421076204">
      <w:bodyDiv w:val="1"/>
      <w:marLeft w:val="0"/>
      <w:marRight w:val="0"/>
      <w:marTop w:val="0"/>
      <w:marBottom w:val="0"/>
      <w:divBdr>
        <w:top w:val="none" w:sz="0" w:space="0" w:color="auto"/>
        <w:left w:val="none" w:sz="0" w:space="0" w:color="auto"/>
        <w:bottom w:val="none" w:sz="0" w:space="0" w:color="auto"/>
        <w:right w:val="none" w:sz="0" w:space="0" w:color="auto"/>
      </w:divBdr>
    </w:div>
    <w:div w:id="421222269">
      <w:bodyDiv w:val="1"/>
      <w:marLeft w:val="0"/>
      <w:marRight w:val="0"/>
      <w:marTop w:val="0"/>
      <w:marBottom w:val="0"/>
      <w:divBdr>
        <w:top w:val="none" w:sz="0" w:space="0" w:color="auto"/>
        <w:left w:val="none" w:sz="0" w:space="0" w:color="auto"/>
        <w:bottom w:val="none" w:sz="0" w:space="0" w:color="auto"/>
        <w:right w:val="none" w:sz="0" w:space="0" w:color="auto"/>
      </w:divBdr>
    </w:div>
    <w:div w:id="421341265">
      <w:bodyDiv w:val="1"/>
      <w:marLeft w:val="0"/>
      <w:marRight w:val="0"/>
      <w:marTop w:val="0"/>
      <w:marBottom w:val="0"/>
      <w:divBdr>
        <w:top w:val="none" w:sz="0" w:space="0" w:color="auto"/>
        <w:left w:val="none" w:sz="0" w:space="0" w:color="auto"/>
        <w:bottom w:val="none" w:sz="0" w:space="0" w:color="auto"/>
        <w:right w:val="none" w:sz="0" w:space="0" w:color="auto"/>
      </w:divBdr>
    </w:div>
    <w:div w:id="421341796">
      <w:bodyDiv w:val="1"/>
      <w:marLeft w:val="0"/>
      <w:marRight w:val="0"/>
      <w:marTop w:val="0"/>
      <w:marBottom w:val="0"/>
      <w:divBdr>
        <w:top w:val="none" w:sz="0" w:space="0" w:color="auto"/>
        <w:left w:val="none" w:sz="0" w:space="0" w:color="auto"/>
        <w:bottom w:val="none" w:sz="0" w:space="0" w:color="auto"/>
        <w:right w:val="none" w:sz="0" w:space="0" w:color="auto"/>
      </w:divBdr>
    </w:div>
    <w:div w:id="421342716">
      <w:bodyDiv w:val="1"/>
      <w:marLeft w:val="0"/>
      <w:marRight w:val="0"/>
      <w:marTop w:val="0"/>
      <w:marBottom w:val="0"/>
      <w:divBdr>
        <w:top w:val="none" w:sz="0" w:space="0" w:color="auto"/>
        <w:left w:val="none" w:sz="0" w:space="0" w:color="auto"/>
        <w:bottom w:val="none" w:sz="0" w:space="0" w:color="auto"/>
        <w:right w:val="none" w:sz="0" w:space="0" w:color="auto"/>
      </w:divBdr>
    </w:div>
    <w:div w:id="421412321">
      <w:bodyDiv w:val="1"/>
      <w:marLeft w:val="0"/>
      <w:marRight w:val="0"/>
      <w:marTop w:val="0"/>
      <w:marBottom w:val="0"/>
      <w:divBdr>
        <w:top w:val="none" w:sz="0" w:space="0" w:color="auto"/>
        <w:left w:val="none" w:sz="0" w:space="0" w:color="auto"/>
        <w:bottom w:val="none" w:sz="0" w:space="0" w:color="auto"/>
        <w:right w:val="none" w:sz="0" w:space="0" w:color="auto"/>
      </w:divBdr>
    </w:div>
    <w:div w:id="421726850">
      <w:bodyDiv w:val="1"/>
      <w:marLeft w:val="0"/>
      <w:marRight w:val="0"/>
      <w:marTop w:val="0"/>
      <w:marBottom w:val="0"/>
      <w:divBdr>
        <w:top w:val="none" w:sz="0" w:space="0" w:color="auto"/>
        <w:left w:val="none" w:sz="0" w:space="0" w:color="auto"/>
        <w:bottom w:val="none" w:sz="0" w:space="0" w:color="auto"/>
        <w:right w:val="none" w:sz="0" w:space="0" w:color="auto"/>
      </w:divBdr>
    </w:div>
    <w:div w:id="421922804">
      <w:bodyDiv w:val="1"/>
      <w:marLeft w:val="0"/>
      <w:marRight w:val="0"/>
      <w:marTop w:val="0"/>
      <w:marBottom w:val="0"/>
      <w:divBdr>
        <w:top w:val="none" w:sz="0" w:space="0" w:color="auto"/>
        <w:left w:val="none" w:sz="0" w:space="0" w:color="auto"/>
        <w:bottom w:val="none" w:sz="0" w:space="0" w:color="auto"/>
        <w:right w:val="none" w:sz="0" w:space="0" w:color="auto"/>
      </w:divBdr>
    </w:div>
    <w:div w:id="421924237">
      <w:bodyDiv w:val="1"/>
      <w:marLeft w:val="0"/>
      <w:marRight w:val="0"/>
      <w:marTop w:val="0"/>
      <w:marBottom w:val="0"/>
      <w:divBdr>
        <w:top w:val="none" w:sz="0" w:space="0" w:color="auto"/>
        <w:left w:val="none" w:sz="0" w:space="0" w:color="auto"/>
        <w:bottom w:val="none" w:sz="0" w:space="0" w:color="auto"/>
        <w:right w:val="none" w:sz="0" w:space="0" w:color="auto"/>
      </w:divBdr>
    </w:div>
    <w:div w:id="421991587">
      <w:bodyDiv w:val="1"/>
      <w:marLeft w:val="0"/>
      <w:marRight w:val="0"/>
      <w:marTop w:val="0"/>
      <w:marBottom w:val="0"/>
      <w:divBdr>
        <w:top w:val="none" w:sz="0" w:space="0" w:color="auto"/>
        <w:left w:val="none" w:sz="0" w:space="0" w:color="auto"/>
        <w:bottom w:val="none" w:sz="0" w:space="0" w:color="auto"/>
        <w:right w:val="none" w:sz="0" w:space="0" w:color="auto"/>
      </w:divBdr>
    </w:div>
    <w:div w:id="422529752">
      <w:bodyDiv w:val="1"/>
      <w:marLeft w:val="0"/>
      <w:marRight w:val="0"/>
      <w:marTop w:val="0"/>
      <w:marBottom w:val="0"/>
      <w:divBdr>
        <w:top w:val="none" w:sz="0" w:space="0" w:color="auto"/>
        <w:left w:val="none" w:sz="0" w:space="0" w:color="auto"/>
        <w:bottom w:val="none" w:sz="0" w:space="0" w:color="auto"/>
        <w:right w:val="none" w:sz="0" w:space="0" w:color="auto"/>
      </w:divBdr>
    </w:div>
    <w:div w:id="422648412">
      <w:bodyDiv w:val="1"/>
      <w:marLeft w:val="0"/>
      <w:marRight w:val="0"/>
      <w:marTop w:val="0"/>
      <w:marBottom w:val="0"/>
      <w:divBdr>
        <w:top w:val="none" w:sz="0" w:space="0" w:color="auto"/>
        <w:left w:val="none" w:sz="0" w:space="0" w:color="auto"/>
        <w:bottom w:val="none" w:sz="0" w:space="0" w:color="auto"/>
        <w:right w:val="none" w:sz="0" w:space="0" w:color="auto"/>
      </w:divBdr>
    </w:div>
    <w:div w:id="422917851">
      <w:bodyDiv w:val="1"/>
      <w:marLeft w:val="0"/>
      <w:marRight w:val="0"/>
      <w:marTop w:val="0"/>
      <w:marBottom w:val="0"/>
      <w:divBdr>
        <w:top w:val="none" w:sz="0" w:space="0" w:color="auto"/>
        <w:left w:val="none" w:sz="0" w:space="0" w:color="auto"/>
        <w:bottom w:val="none" w:sz="0" w:space="0" w:color="auto"/>
        <w:right w:val="none" w:sz="0" w:space="0" w:color="auto"/>
      </w:divBdr>
    </w:div>
    <w:div w:id="423186860">
      <w:bodyDiv w:val="1"/>
      <w:marLeft w:val="0"/>
      <w:marRight w:val="0"/>
      <w:marTop w:val="0"/>
      <w:marBottom w:val="0"/>
      <w:divBdr>
        <w:top w:val="none" w:sz="0" w:space="0" w:color="auto"/>
        <w:left w:val="none" w:sz="0" w:space="0" w:color="auto"/>
        <w:bottom w:val="none" w:sz="0" w:space="0" w:color="auto"/>
        <w:right w:val="none" w:sz="0" w:space="0" w:color="auto"/>
      </w:divBdr>
    </w:div>
    <w:div w:id="423768743">
      <w:bodyDiv w:val="1"/>
      <w:marLeft w:val="0"/>
      <w:marRight w:val="0"/>
      <w:marTop w:val="0"/>
      <w:marBottom w:val="0"/>
      <w:divBdr>
        <w:top w:val="none" w:sz="0" w:space="0" w:color="auto"/>
        <w:left w:val="none" w:sz="0" w:space="0" w:color="auto"/>
        <w:bottom w:val="none" w:sz="0" w:space="0" w:color="auto"/>
        <w:right w:val="none" w:sz="0" w:space="0" w:color="auto"/>
      </w:divBdr>
    </w:div>
    <w:div w:id="423888974">
      <w:bodyDiv w:val="1"/>
      <w:marLeft w:val="0"/>
      <w:marRight w:val="0"/>
      <w:marTop w:val="0"/>
      <w:marBottom w:val="0"/>
      <w:divBdr>
        <w:top w:val="none" w:sz="0" w:space="0" w:color="auto"/>
        <w:left w:val="none" w:sz="0" w:space="0" w:color="auto"/>
        <w:bottom w:val="none" w:sz="0" w:space="0" w:color="auto"/>
        <w:right w:val="none" w:sz="0" w:space="0" w:color="auto"/>
      </w:divBdr>
    </w:div>
    <w:div w:id="423962124">
      <w:bodyDiv w:val="1"/>
      <w:marLeft w:val="0"/>
      <w:marRight w:val="0"/>
      <w:marTop w:val="0"/>
      <w:marBottom w:val="0"/>
      <w:divBdr>
        <w:top w:val="none" w:sz="0" w:space="0" w:color="auto"/>
        <w:left w:val="none" w:sz="0" w:space="0" w:color="auto"/>
        <w:bottom w:val="none" w:sz="0" w:space="0" w:color="auto"/>
        <w:right w:val="none" w:sz="0" w:space="0" w:color="auto"/>
      </w:divBdr>
    </w:div>
    <w:div w:id="424031626">
      <w:bodyDiv w:val="1"/>
      <w:marLeft w:val="0"/>
      <w:marRight w:val="0"/>
      <w:marTop w:val="0"/>
      <w:marBottom w:val="0"/>
      <w:divBdr>
        <w:top w:val="none" w:sz="0" w:space="0" w:color="auto"/>
        <w:left w:val="none" w:sz="0" w:space="0" w:color="auto"/>
        <w:bottom w:val="none" w:sz="0" w:space="0" w:color="auto"/>
        <w:right w:val="none" w:sz="0" w:space="0" w:color="auto"/>
      </w:divBdr>
    </w:div>
    <w:div w:id="424153975">
      <w:bodyDiv w:val="1"/>
      <w:marLeft w:val="0"/>
      <w:marRight w:val="0"/>
      <w:marTop w:val="0"/>
      <w:marBottom w:val="0"/>
      <w:divBdr>
        <w:top w:val="none" w:sz="0" w:space="0" w:color="auto"/>
        <w:left w:val="none" w:sz="0" w:space="0" w:color="auto"/>
        <w:bottom w:val="none" w:sz="0" w:space="0" w:color="auto"/>
        <w:right w:val="none" w:sz="0" w:space="0" w:color="auto"/>
      </w:divBdr>
    </w:div>
    <w:div w:id="424307204">
      <w:bodyDiv w:val="1"/>
      <w:marLeft w:val="0"/>
      <w:marRight w:val="0"/>
      <w:marTop w:val="0"/>
      <w:marBottom w:val="0"/>
      <w:divBdr>
        <w:top w:val="none" w:sz="0" w:space="0" w:color="auto"/>
        <w:left w:val="none" w:sz="0" w:space="0" w:color="auto"/>
        <w:bottom w:val="none" w:sz="0" w:space="0" w:color="auto"/>
        <w:right w:val="none" w:sz="0" w:space="0" w:color="auto"/>
      </w:divBdr>
    </w:div>
    <w:div w:id="424377714">
      <w:bodyDiv w:val="1"/>
      <w:marLeft w:val="0"/>
      <w:marRight w:val="0"/>
      <w:marTop w:val="0"/>
      <w:marBottom w:val="0"/>
      <w:divBdr>
        <w:top w:val="none" w:sz="0" w:space="0" w:color="auto"/>
        <w:left w:val="none" w:sz="0" w:space="0" w:color="auto"/>
        <w:bottom w:val="none" w:sz="0" w:space="0" w:color="auto"/>
        <w:right w:val="none" w:sz="0" w:space="0" w:color="auto"/>
      </w:divBdr>
    </w:div>
    <w:div w:id="424498015">
      <w:bodyDiv w:val="1"/>
      <w:marLeft w:val="0"/>
      <w:marRight w:val="0"/>
      <w:marTop w:val="0"/>
      <w:marBottom w:val="0"/>
      <w:divBdr>
        <w:top w:val="none" w:sz="0" w:space="0" w:color="auto"/>
        <w:left w:val="none" w:sz="0" w:space="0" w:color="auto"/>
        <w:bottom w:val="none" w:sz="0" w:space="0" w:color="auto"/>
        <w:right w:val="none" w:sz="0" w:space="0" w:color="auto"/>
      </w:divBdr>
    </w:div>
    <w:div w:id="424688883">
      <w:bodyDiv w:val="1"/>
      <w:marLeft w:val="0"/>
      <w:marRight w:val="0"/>
      <w:marTop w:val="0"/>
      <w:marBottom w:val="0"/>
      <w:divBdr>
        <w:top w:val="none" w:sz="0" w:space="0" w:color="auto"/>
        <w:left w:val="none" w:sz="0" w:space="0" w:color="auto"/>
        <w:bottom w:val="none" w:sz="0" w:space="0" w:color="auto"/>
        <w:right w:val="none" w:sz="0" w:space="0" w:color="auto"/>
      </w:divBdr>
    </w:div>
    <w:div w:id="424690703">
      <w:bodyDiv w:val="1"/>
      <w:marLeft w:val="0"/>
      <w:marRight w:val="0"/>
      <w:marTop w:val="0"/>
      <w:marBottom w:val="0"/>
      <w:divBdr>
        <w:top w:val="none" w:sz="0" w:space="0" w:color="auto"/>
        <w:left w:val="none" w:sz="0" w:space="0" w:color="auto"/>
        <w:bottom w:val="none" w:sz="0" w:space="0" w:color="auto"/>
        <w:right w:val="none" w:sz="0" w:space="0" w:color="auto"/>
      </w:divBdr>
    </w:div>
    <w:div w:id="424884183">
      <w:bodyDiv w:val="1"/>
      <w:marLeft w:val="0"/>
      <w:marRight w:val="0"/>
      <w:marTop w:val="0"/>
      <w:marBottom w:val="0"/>
      <w:divBdr>
        <w:top w:val="none" w:sz="0" w:space="0" w:color="auto"/>
        <w:left w:val="none" w:sz="0" w:space="0" w:color="auto"/>
        <w:bottom w:val="none" w:sz="0" w:space="0" w:color="auto"/>
        <w:right w:val="none" w:sz="0" w:space="0" w:color="auto"/>
      </w:divBdr>
    </w:div>
    <w:div w:id="424886777">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198581">
      <w:bodyDiv w:val="1"/>
      <w:marLeft w:val="0"/>
      <w:marRight w:val="0"/>
      <w:marTop w:val="0"/>
      <w:marBottom w:val="0"/>
      <w:divBdr>
        <w:top w:val="none" w:sz="0" w:space="0" w:color="auto"/>
        <w:left w:val="none" w:sz="0" w:space="0" w:color="auto"/>
        <w:bottom w:val="none" w:sz="0" w:space="0" w:color="auto"/>
        <w:right w:val="none" w:sz="0" w:space="0" w:color="auto"/>
      </w:divBdr>
    </w:div>
    <w:div w:id="425466338">
      <w:bodyDiv w:val="1"/>
      <w:marLeft w:val="0"/>
      <w:marRight w:val="0"/>
      <w:marTop w:val="0"/>
      <w:marBottom w:val="0"/>
      <w:divBdr>
        <w:top w:val="none" w:sz="0" w:space="0" w:color="auto"/>
        <w:left w:val="none" w:sz="0" w:space="0" w:color="auto"/>
        <w:bottom w:val="none" w:sz="0" w:space="0" w:color="auto"/>
        <w:right w:val="none" w:sz="0" w:space="0" w:color="auto"/>
      </w:divBdr>
    </w:div>
    <w:div w:id="425813001">
      <w:bodyDiv w:val="1"/>
      <w:marLeft w:val="0"/>
      <w:marRight w:val="0"/>
      <w:marTop w:val="0"/>
      <w:marBottom w:val="0"/>
      <w:divBdr>
        <w:top w:val="none" w:sz="0" w:space="0" w:color="auto"/>
        <w:left w:val="none" w:sz="0" w:space="0" w:color="auto"/>
        <w:bottom w:val="none" w:sz="0" w:space="0" w:color="auto"/>
        <w:right w:val="none" w:sz="0" w:space="0" w:color="auto"/>
      </w:divBdr>
    </w:div>
    <w:div w:id="426971627">
      <w:bodyDiv w:val="1"/>
      <w:marLeft w:val="0"/>
      <w:marRight w:val="0"/>
      <w:marTop w:val="0"/>
      <w:marBottom w:val="0"/>
      <w:divBdr>
        <w:top w:val="none" w:sz="0" w:space="0" w:color="auto"/>
        <w:left w:val="none" w:sz="0" w:space="0" w:color="auto"/>
        <w:bottom w:val="none" w:sz="0" w:space="0" w:color="auto"/>
        <w:right w:val="none" w:sz="0" w:space="0" w:color="auto"/>
      </w:divBdr>
    </w:div>
    <w:div w:id="427964591">
      <w:bodyDiv w:val="1"/>
      <w:marLeft w:val="0"/>
      <w:marRight w:val="0"/>
      <w:marTop w:val="0"/>
      <w:marBottom w:val="0"/>
      <w:divBdr>
        <w:top w:val="none" w:sz="0" w:space="0" w:color="auto"/>
        <w:left w:val="none" w:sz="0" w:space="0" w:color="auto"/>
        <w:bottom w:val="none" w:sz="0" w:space="0" w:color="auto"/>
        <w:right w:val="none" w:sz="0" w:space="0" w:color="auto"/>
      </w:divBdr>
    </w:div>
    <w:div w:id="428162544">
      <w:bodyDiv w:val="1"/>
      <w:marLeft w:val="0"/>
      <w:marRight w:val="0"/>
      <w:marTop w:val="0"/>
      <w:marBottom w:val="0"/>
      <w:divBdr>
        <w:top w:val="none" w:sz="0" w:space="0" w:color="auto"/>
        <w:left w:val="none" w:sz="0" w:space="0" w:color="auto"/>
        <w:bottom w:val="none" w:sz="0" w:space="0" w:color="auto"/>
        <w:right w:val="none" w:sz="0" w:space="0" w:color="auto"/>
      </w:divBdr>
    </w:div>
    <w:div w:id="428356886">
      <w:bodyDiv w:val="1"/>
      <w:marLeft w:val="0"/>
      <w:marRight w:val="0"/>
      <w:marTop w:val="0"/>
      <w:marBottom w:val="0"/>
      <w:divBdr>
        <w:top w:val="none" w:sz="0" w:space="0" w:color="auto"/>
        <w:left w:val="none" w:sz="0" w:space="0" w:color="auto"/>
        <w:bottom w:val="none" w:sz="0" w:space="0" w:color="auto"/>
        <w:right w:val="none" w:sz="0" w:space="0" w:color="auto"/>
      </w:divBdr>
    </w:div>
    <w:div w:id="428893552">
      <w:bodyDiv w:val="1"/>
      <w:marLeft w:val="0"/>
      <w:marRight w:val="0"/>
      <w:marTop w:val="0"/>
      <w:marBottom w:val="0"/>
      <w:divBdr>
        <w:top w:val="none" w:sz="0" w:space="0" w:color="auto"/>
        <w:left w:val="none" w:sz="0" w:space="0" w:color="auto"/>
        <w:bottom w:val="none" w:sz="0" w:space="0" w:color="auto"/>
        <w:right w:val="none" w:sz="0" w:space="0" w:color="auto"/>
      </w:divBdr>
    </w:div>
    <w:div w:id="429205421">
      <w:bodyDiv w:val="1"/>
      <w:marLeft w:val="0"/>
      <w:marRight w:val="0"/>
      <w:marTop w:val="0"/>
      <w:marBottom w:val="0"/>
      <w:divBdr>
        <w:top w:val="none" w:sz="0" w:space="0" w:color="auto"/>
        <w:left w:val="none" w:sz="0" w:space="0" w:color="auto"/>
        <w:bottom w:val="none" w:sz="0" w:space="0" w:color="auto"/>
        <w:right w:val="none" w:sz="0" w:space="0" w:color="auto"/>
      </w:divBdr>
    </w:div>
    <w:div w:id="429400102">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29857297">
      <w:bodyDiv w:val="1"/>
      <w:marLeft w:val="0"/>
      <w:marRight w:val="0"/>
      <w:marTop w:val="0"/>
      <w:marBottom w:val="0"/>
      <w:divBdr>
        <w:top w:val="none" w:sz="0" w:space="0" w:color="auto"/>
        <w:left w:val="none" w:sz="0" w:space="0" w:color="auto"/>
        <w:bottom w:val="none" w:sz="0" w:space="0" w:color="auto"/>
        <w:right w:val="none" w:sz="0" w:space="0" w:color="auto"/>
      </w:divBdr>
    </w:div>
    <w:div w:id="430048981">
      <w:bodyDiv w:val="1"/>
      <w:marLeft w:val="0"/>
      <w:marRight w:val="0"/>
      <w:marTop w:val="0"/>
      <w:marBottom w:val="0"/>
      <w:divBdr>
        <w:top w:val="none" w:sz="0" w:space="0" w:color="auto"/>
        <w:left w:val="none" w:sz="0" w:space="0" w:color="auto"/>
        <w:bottom w:val="none" w:sz="0" w:space="0" w:color="auto"/>
        <w:right w:val="none" w:sz="0" w:space="0" w:color="auto"/>
      </w:divBdr>
    </w:div>
    <w:div w:id="430051972">
      <w:bodyDiv w:val="1"/>
      <w:marLeft w:val="0"/>
      <w:marRight w:val="0"/>
      <w:marTop w:val="0"/>
      <w:marBottom w:val="0"/>
      <w:divBdr>
        <w:top w:val="none" w:sz="0" w:space="0" w:color="auto"/>
        <w:left w:val="none" w:sz="0" w:space="0" w:color="auto"/>
        <w:bottom w:val="none" w:sz="0" w:space="0" w:color="auto"/>
        <w:right w:val="none" w:sz="0" w:space="0" w:color="auto"/>
      </w:divBdr>
    </w:div>
    <w:div w:id="430274032">
      <w:bodyDiv w:val="1"/>
      <w:marLeft w:val="0"/>
      <w:marRight w:val="0"/>
      <w:marTop w:val="0"/>
      <w:marBottom w:val="0"/>
      <w:divBdr>
        <w:top w:val="none" w:sz="0" w:space="0" w:color="auto"/>
        <w:left w:val="none" w:sz="0" w:space="0" w:color="auto"/>
        <w:bottom w:val="none" w:sz="0" w:space="0" w:color="auto"/>
        <w:right w:val="none" w:sz="0" w:space="0" w:color="auto"/>
      </w:divBdr>
    </w:div>
    <w:div w:id="430321217">
      <w:bodyDiv w:val="1"/>
      <w:marLeft w:val="0"/>
      <w:marRight w:val="0"/>
      <w:marTop w:val="0"/>
      <w:marBottom w:val="0"/>
      <w:divBdr>
        <w:top w:val="none" w:sz="0" w:space="0" w:color="auto"/>
        <w:left w:val="none" w:sz="0" w:space="0" w:color="auto"/>
        <w:bottom w:val="none" w:sz="0" w:space="0" w:color="auto"/>
        <w:right w:val="none" w:sz="0" w:space="0" w:color="auto"/>
      </w:divBdr>
    </w:div>
    <w:div w:id="430509126">
      <w:bodyDiv w:val="1"/>
      <w:marLeft w:val="0"/>
      <w:marRight w:val="0"/>
      <w:marTop w:val="0"/>
      <w:marBottom w:val="0"/>
      <w:divBdr>
        <w:top w:val="none" w:sz="0" w:space="0" w:color="auto"/>
        <w:left w:val="none" w:sz="0" w:space="0" w:color="auto"/>
        <w:bottom w:val="none" w:sz="0" w:space="0" w:color="auto"/>
        <w:right w:val="none" w:sz="0" w:space="0" w:color="auto"/>
      </w:divBdr>
    </w:div>
    <w:div w:id="430593323">
      <w:bodyDiv w:val="1"/>
      <w:marLeft w:val="0"/>
      <w:marRight w:val="0"/>
      <w:marTop w:val="0"/>
      <w:marBottom w:val="0"/>
      <w:divBdr>
        <w:top w:val="none" w:sz="0" w:space="0" w:color="auto"/>
        <w:left w:val="none" w:sz="0" w:space="0" w:color="auto"/>
        <w:bottom w:val="none" w:sz="0" w:space="0" w:color="auto"/>
        <w:right w:val="none" w:sz="0" w:space="0" w:color="auto"/>
      </w:divBdr>
    </w:div>
    <w:div w:id="431361742">
      <w:bodyDiv w:val="1"/>
      <w:marLeft w:val="0"/>
      <w:marRight w:val="0"/>
      <w:marTop w:val="0"/>
      <w:marBottom w:val="0"/>
      <w:divBdr>
        <w:top w:val="none" w:sz="0" w:space="0" w:color="auto"/>
        <w:left w:val="none" w:sz="0" w:space="0" w:color="auto"/>
        <w:bottom w:val="none" w:sz="0" w:space="0" w:color="auto"/>
        <w:right w:val="none" w:sz="0" w:space="0" w:color="auto"/>
      </w:divBdr>
    </w:div>
    <w:div w:id="431366775">
      <w:bodyDiv w:val="1"/>
      <w:marLeft w:val="0"/>
      <w:marRight w:val="0"/>
      <w:marTop w:val="0"/>
      <w:marBottom w:val="0"/>
      <w:divBdr>
        <w:top w:val="none" w:sz="0" w:space="0" w:color="auto"/>
        <w:left w:val="none" w:sz="0" w:space="0" w:color="auto"/>
        <w:bottom w:val="none" w:sz="0" w:space="0" w:color="auto"/>
        <w:right w:val="none" w:sz="0" w:space="0" w:color="auto"/>
      </w:divBdr>
    </w:div>
    <w:div w:id="431778848">
      <w:bodyDiv w:val="1"/>
      <w:marLeft w:val="0"/>
      <w:marRight w:val="0"/>
      <w:marTop w:val="0"/>
      <w:marBottom w:val="0"/>
      <w:divBdr>
        <w:top w:val="none" w:sz="0" w:space="0" w:color="auto"/>
        <w:left w:val="none" w:sz="0" w:space="0" w:color="auto"/>
        <w:bottom w:val="none" w:sz="0" w:space="0" w:color="auto"/>
        <w:right w:val="none" w:sz="0" w:space="0" w:color="auto"/>
      </w:divBdr>
    </w:div>
    <w:div w:id="432361412">
      <w:bodyDiv w:val="1"/>
      <w:marLeft w:val="0"/>
      <w:marRight w:val="0"/>
      <w:marTop w:val="0"/>
      <w:marBottom w:val="0"/>
      <w:divBdr>
        <w:top w:val="none" w:sz="0" w:space="0" w:color="auto"/>
        <w:left w:val="none" w:sz="0" w:space="0" w:color="auto"/>
        <w:bottom w:val="none" w:sz="0" w:space="0" w:color="auto"/>
        <w:right w:val="none" w:sz="0" w:space="0" w:color="auto"/>
      </w:divBdr>
    </w:div>
    <w:div w:id="432366357">
      <w:bodyDiv w:val="1"/>
      <w:marLeft w:val="0"/>
      <w:marRight w:val="0"/>
      <w:marTop w:val="0"/>
      <w:marBottom w:val="0"/>
      <w:divBdr>
        <w:top w:val="none" w:sz="0" w:space="0" w:color="auto"/>
        <w:left w:val="none" w:sz="0" w:space="0" w:color="auto"/>
        <w:bottom w:val="none" w:sz="0" w:space="0" w:color="auto"/>
        <w:right w:val="none" w:sz="0" w:space="0" w:color="auto"/>
      </w:divBdr>
    </w:div>
    <w:div w:id="432435567">
      <w:bodyDiv w:val="1"/>
      <w:marLeft w:val="0"/>
      <w:marRight w:val="0"/>
      <w:marTop w:val="0"/>
      <w:marBottom w:val="0"/>
      <w:divBdr>
        <w:top w:val="none" w:sz="0" w:space="0" w:color="auto"/>
        <w:left w:val="none" w:sz="0" w:space="0" w:color="auto"/>
        <w:bottom w:val="none" w:sz="0" w:space="0" w:color="auto"/>
        <w:right w:val="none" w:sz="0" w:space="0" w:color="auto"/>
      </w:divBdr>
    </w:div>
    <w:div w:id="432438880">
      <w:bodyDiv w:val="1"/>
      <w:marLeft w:val="0"/>
      <w:marRight w:val="0"/>
      <w:marTop w:val="0"/>
      <w:marBottom w:val="0"/>
      <w:divBdr>
        <w:top w:val="none" w:sz="0" w:space="0" w:color="auto"/>
        <w:left w:val="none" w:sz="0" w:space="0" w:color="auto"/>
        <w:bottom w:val="none" w:sz="0" w:space="0" w:color="auto"/>
        <w:right w:val="none" w:sz="0" w:space="0" w:color="auto"/>
      </w:divBdr>
    </w:div>
    <w:div w:id="432821709">
      <w:bodyDiv w:val="1"/>
      <w:marLeft w:val="0"/>
      <w:marRight w:val="0"/>
      <w:marTop w:val="0"/>
      <w:marBottom w:val="0"/>
      <w:divBdr>
        <w:top w:val="none" w:sz="0" w:space="0" w:color="auto"/>
        <w:left w:val="none" w:sz="0" w:space="0" w:color="auto"/>
        <w:bottom w:val="none" w:sz="0" w:space="0" w:color="auto"/>
        <w:right w:val="none" w:sz="0" w:space="0" w:color="auto"/>
      </w:divBdr>
    </w:div>
    <w:div w:id="432870334">
      <w:bodyDiv w:val="1"/>
      <w:marLeft w:val="0"/>
      <w:marRight w:val="0"/>
      <w:marTop w:val="0"/>
      <w:marBottom w:val="0"/>
      <w:divBdr>
        <w:top w:val="none" w:sz="0" w:space="0" w:color="auto"/>
        <w:left w:val="none" w:sz="0" w:space="0" w:color="auto"/>
        <w:bottom w:val="none" w:sz="0" w:space="0" w:color="auto"/>
        <w:right w:val="none" w:sz="0" w:space="0" w:color="auto"/>
      </w:divBdr>
    </w:div>
    <w:div w:id="432895704">
      <w:bodyDiv w:val="1"/>
      <w:marLeft w:val="0"/>
      <w:marRight w:val="0"/>
      <w:marTop w:val="0"/>
      <w:marBottom w:val="0"/>
      <w:divBdr>
        <w:top w:val="none" w:sz="0" w:space="0" w:color="auto"/>
        <w:left w:val="none" w:sz="0" w:space="0" w:color="auto"/>
        <w:bottom w:val="none" w:sz="0" w:space="0" w:color="auto"/>
        <w:right w:val="none" w:sz="0" w:space="0" w:color="auto"/>
      </w:divBdr>
    </w:div>
    <w:div w:id="433210701">
      <w:bodyDiv w:val="1"/>
      <w:marLeft w:val="0"/>
      <w:marRight w:val="0"/>
      <w:marTop w:val="0"/>
      <w:marBottom w:val="0"/>
      <w:divBdr>
        <w:top w:val="none" w:sz="0" w:space="0" w:color="auto"/>
        <w:left w:val="none" w:sz="0" w:space="0" w:color="auto"/>
        <w:bottom w:val="none" w:sz="0" w:space="0" w:color="auto"/>
        <w:right w:val="none" w:sz="0" w:space="0" w:color="auto"/>
      </w:divBdr>
    </w:div>
    <w:div w:id="433667635">
      <w:bodyDiv w:val="1"/>
      <w:marLeft w:val="0"/>
      <w:marRight w:val="0"/>
      <w:marTop w:val="0"/>
      <w:marBottom w:val="0"/>
      <w:divBdr>
        <w:top w:val="none" w:sz="0" w:space="0" w:color="auto"/>
        <w:left w:val="none" w:sz="0" w:space="0" w:color="auto"/>
        <w:bottom w:val="none" w:sz="0" w:space="0" w:color="auto"/>
        <w:right w:val="none" w:sz="0" w:space="0" w:color="auto"/>
      </w:divBdr>
    </w:div>
    <w:div w:id="433744950">
      <w:bodyDiv w:val="1"/>
      <w:marLeft w:val="0"/>
      <w:marRight w:val="0"/>
      <w:marTop w:val="0"/>
      <w:marBottom w:val="0"/>
      <w:divBdr>
        <w:top w:val="none" w:sz="0" w:space="0" w:color="auto"/>
        <w:left w:val="none" w:sz="0" w:space="0" w:color="auto"/>
        <w:bottom w:val="none" w:sz="0" w:space="0" w:color="auto"/>
        <w:right w:val="none" w:sz="0" w:space="0" w:color="auto"/>
      </w:divBdr>
    </w:div>
    <w:div w:id="433984666">
      <w:bodyDiv w:val="1"/>
      <w:marLeft w:val="0"/>
      <w:marRight w:val="0"/>
      <w:marTop w:val="0"/>
      <w:marBottom w:val="0"/>
      <w:divBdr>
        <w:top w:val="none" w:sz="0" w:space="0" w:color="auto"/>
        <w:left w:val="none" w:sz="0" w:space="0" w:color="auto"/>
        <w:bottom w:val="none" w:sz="0" w:space="0" w:color="auto"/>
        <w:right w:val="none" w:sz="0" w:space="0" w:color="auto"/>
      </w:divBdr>
    </w:div>
    <w:div w:id="434061304">
      <w:bodyDiv w:val="1"/>
      <w:marLeft w:val="0"/>
      <w:marRight w:val="0"/>
      <w:marTop w:val="0"/>
      <w:marBottom w:val="0"/>
      <w:divBdr>
        <w:top w:val="none" w:sz="0" w:space="0" w:color="auto"/>
        <w:left w:val="none" w:sz="0" w:space="0" w:color="auto"/>
        <w:bottom w:val="none" w:sz="0" w:space="0" w:color="auto"/>
        <w:right w:val="none" w:sz="0" w:space="0" w:color="auto"/>
      </w:divBdr>
    </w:div>
    <w:div w:id="434251650">
      <w:bodyDiv w:val="1"/>
      <w:marLeft w:val="0"/>
      <w:marRight w:val="0"/>
      <w:marTop w:val="0"/>
      <w:marBottom w:val="0"/>
      <w:divBdr>
        <w:top w:val="none" w:sz="0" w:space="0" w:color="auto"/>
        <w:left w:val="none" w:sz="0" w:space="0" w:color="auto"/>
        <w:bottom w:val="none" w:sz="0" w:space="0" w:color="auto"/>
        <w:right w:val="none" w:sz="0" w:space="0" w:color="auto"/>
      </w:divBdr>
    </w:div>
    <w:div w:id="434252478">
      <w:bodyDiv w:val="1"/>
      <w:marLeft w:val="0"/>
      <w:marRight w:val="0"/>
      <w:marTop w:val="0"/>
      <w:marBottom w:val="0"/>
      <w:divBdr>
        <w:top w:val="none" w:sz="0" w:space="0" w:color="auto"/>
        <w:left w:val="none" w:sz="0" w:space="0" w:color="auto"/>
        <w:bottom w:val="none" w:sz="0" w:space="0" w:color="auto"/>
        <w:right w:val="none" w:sz="0" w:space="0" w:color="auto"/>
      </w:divBdr>
    </w:div>
    <w:div w:id="434401233">
      <w:bodyDiv w:val="1"/>
      <w:marLeft w:val="0"/>
      <w:marRight w:val="0"/>
      <w:marTop w:val="0"/>
      <w:marBottom w:val="0"/>
      <w:divBdr>
        <w:top w:val="none" w:sz="0" w:space="0" w:color="auto"/>
        <w:left w:val="none" w:sz="0" w:space="0" w:color="auto"/>
        <w:bottom w:val="none" w:sz="0" w:space="0" w:color="auto"/>
        <w:right w:val="none" w:sz="0" w:space="0" w:color="auto"/>
      </w:divBdr>
    </w:div>
    <w:div w:id="434593333">
      <w:bodyDiv w:val="1"/>
      <w:marLeft w:val="0"/>
      <w:marRight w:val="0"/>
      <w:marTop w:val="0"/>
      <w:marBottom w:val="0"/>
      <w:divBdr>
        <w:top w:val="none" w:sz="0" w:space="0" w:color="auto"/>
        <w:left w:val="none" w:sz="0" w:space="0" w:color="auto"/>
        <w:bottom w:val="none" w:sz="0" w:space="0" w:color="auto"/>
        <w:right w:val="none" w:sz="0" w:space="0" w:color="auto"/>
      </w:divBdr>
    </w:div>
    <w:div w:id="434711397">
      <w:bodyDiv w:val="1"/>
      <w:marLeft w:val="0"/>
      <w:marRight w:val="0"/>
      <w:marTop w:val="0"/>
      <w:marBottom w:val="0"/>
      <w:divBdr>
        <w:top w:val="none" w:sz="0" w:space="0" w:color="auto"/>
        <w:left w:val="none" w:sz="0" w:space="0" w:color="auto"/>
        <w:bottom w:val="none" w:sz="0" w:space="0" w:color="auto"/>
        <w:right w:val="none" w:sz="0" w:space="0" w:color="auto"/>
      </w:divBdr>
    </w:div>
    <w:div w:id="435365703">
      <w:bodyDiv w:val="1"/>
      <w:marLeft w:val="0"/>
      <w:marRight w:val="0"/>
      <w:marTop w:val="0"/>
      <w:marBottom w:val="0"/>
      <w:divBdr>
        <w:top w:val="none" w:sz="0" w:space="0" w:color="auto"/>
        <w:left w:val="none" w:sz="0" w:space="0" w:color="auto"/>
        <w:bottom w:val="none" w:sz="0" w:space="0" w:color="auto"/>
        <w:right w:val="none" w:sz="0" w:space="0" w:color="auto"/>
      </w:divBdr>
    </w:div>
    <w:div w:id="436146860">
      <w:bodyDiv w:val="1"/>
      <w:marLeft w:val="0"/>
      <w:marRight w:val="0"/>
      <w:marTop w:val="0"/>
      <w:marBottom w:val="0"/>
      <w:divBdr>
        <w:top w:val="none" w:sz="0" w:space="0" w:color="auto"/>
        <w:left w:val="none" w:sz="0" w:space="0" w:color="auto"/>
        <w:bottom w:val="none" w:sz="0" w:space="0" w:color="auto"/>
        <w:right w:val="none" w:sz="0" w:space="0" w:color="auto"/>
      </w:divBdr>
    </w:div>
    <w:div w:id="436217083">
      <w:bodyDiv w:val="1"/>
      <w:marLeft w:val="0"/>
      <w:marRight w:val="0"/>
      <w:marTop w:val="0"/>
      <w:marBottom w:val="0"/>
      <w:divBdr>
        <w:top w:val="none" w:sz="0" w:space="0" w:color="auto"/>
        <w:left w:val="none" w:sz="0" w:space="0" w:color="auto"/>
        <w:bottom w:val="none" w:sz="0" w:space="0" w:color="auto"/>
        <w:right w:val="none" w:sz="0" w:space="0" w:color="auto"/>
      </w:divBdr>
    </w:div>
    <w:div w:id="436368940">
      <w:bodyDiv w:val="1"/>
      <w:marLeft w:val="0"/>
      <w:marRight w:val="0"/>
      <w:marTop w:val="0"/>
      <w:marBottom w:val="0"/>
      <w:divBdr>
        <w:top w:val="none" w:sz="0" w:space="0" w:color="auto"/>
        <w:left w:val="none" w:sz="0" w:space="0" w:color="auto"/>
        <w:bottom w:val="none" w:sz="0" w:space="0" w:color="auto"/>
        <w:right w:val="none" w:sz="0" w:space="0" w:color="auto"/>
      </w:divBdr>
    </w:div>
    <w:div w:id="436410888">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6757336">
      <w:bodyDiv w:val="1"/>
      <w:marLeft w:val="0"/>
      <w:marRight w:val="0"/>
      <w:marTop w:val="0"/>
      <w:marBottom w:val="0"/>
      <w:divBdr>
        <w:top w:val="none" w:sz="0" w:space="0" w:color="auto"/>
        <w:left w:val="none" w:sz="0" w:space="0" w:color="auto"/>
        <w:bottom w:val="none" w:sz="0" w:space="0" w:color="auto"/>
        <w:right w:val="none" w:sz="0" w:space="0" w:color="auto"/>
      </w:divBdr>
    </w:div>
    <w:div w:id="437021266">
      <w:bodyDiv w:val="1"/>
      <w:marLeft w:val="0"/>
      <w:marRight w:val="0"/>
      <w:marTop w:val="0"/>
      <w:marBottom w:val="0"/>
      <w:divBdr>
        <w:top w:val="none" w:sz="0" w:space="0" w:color="auto"/>
        <w:left w:val="none" w:sz="0" w:space="0" w:color="auto"/>
        <w:bottom w:val="none" w:sz="0" w:space="0" w:color="auto"/>
        <w:right w:val="none" w:sz="0" w:space="0" w:color="auto"/>
      </w:divBdr>
    </w:div>
    <w:div w:id="437022913">
      <w:bodyDiv w:val="1"/>
      <w:marLeft w:val="0"/>
      <w:marRight w:val="0"/>
      <w:marTop w:val="0"/>
      <w:marBottom w:val="0"/>
      <w:divBdr>
        <w:top w:val="none" w:sz="0" w:space="0" w:color="auto"/>
        <w:left w:val="none" w:sz="0" w:space="0" w:color="auto"/>
        <w:bottom w:val="none" w:sz="0" w:space="0" w:color="auto"/>
        <w:right w:val="none" w:sz="0" w:space="0" w:color="auto"/>
      </w:divBdr>
    </w:div>
    <w:div w:id="437065370">
      <w:bodyDiv w:val="1"/>
      <w:marLeft w:val="0"/>
      <w:marRight w:val="0"/>
      <w:marTop w:val="0"/>
      <w:marBottom w:val="0"/>
      <w:divBdr>
        <w:top w:val="none" w:sz="0" w:space="0" w:color="auto"/>
        <w:left w:val="none" w:sz="0" w:space="0" w:color="auto"/>
        <w:bottom w:val="none" w:sz="0" w:space="0" w:color="auto"/>
        <w:right w:val="none" w:sz="0" w:space="0" w:color="auto"/>
      </w:divBdr>
    </w:div>
    <w:div w:id="437143685">
      <w:bodyDiv w:val="1"/>
      <w:marLeft w:val="0"/>
      <w:marRight w:val="0"/>
      <w:marTop w:val="0"/>
      <w:marBottom w:val="0"/>
      <w:divBdr>
        <w:top w:val="none" w:sz="0" w:space="0" w:color="auto"/>
        <w:left w:val="none" w:sz="0" w:space="0" w:color="auto"/>
        <w:bottom w:val="none" w:sz="0" w:space="0" w:color="auto"/>
        <w:right w:val="none" w:sz="0" w:space="0" w:color="auto"/>
      </w:divBdr>
    </w:div>
    <w:div w:id="438110888">
      <w:bodyDiv w:val="1"/>
      <w:marLeft w:val="0"/>
      <w:marRight w:val="0"/>
      <w:marTop w:val="0"/>
      <w:marBottom w:val="0"/>
      <w:divBdr>
        <w:top w:val="none" w:sz="0" w:space="0" w:color="auto"/>
        <w:left w:val="none" w:sz="0" w:space="0" w:color="auto"/>
        <w:bottom w:val="none" w:sz="0" w:space="0" w:color="auto"/>
        <w:right w:val="none" w:sz="0" w:space="0" w:color="auto"/>
      </w:divBdr>
    </w:div>
    <w:div w:id="438139526">
      <w:bodyDiv w:val="1"/>
      <w:marLeft w:val="0"/>
      <w:marRight w:val="0"/>
      <w:marTop w:val="0"/>
      <w:marBottom w:val="0"/>
      <w:divBdr>
        <w:top w:val="none" w:sz="0" w:space="0" w:color="auto"/>
        <w:left w:val="none" w:sz="0" w:space="0" w:color="auto"/>
        <w:bottom w:val="none" w:sz="0" w:space="0" w:color="auto"/>
        <w:right w:val="none" w:sz="0" w:space="0" w:color="auto"/>
      </w:divBdr>
    </w:div>
    <w:div w:id="438570963">
      <w:bodyDiv w:val="1"/>
      <w:marLeft w:val="0"/>
      <w:marRight w:val="0"/>
      <w:marTop w:val="0"/>
      <w:marBottom w:val="0"/>
      <w:divBdr>
        <w:top w:val="none" w:sz="0" w:space="0" w:color="auto"/>
        <w:left w:val="none" w:sz="0" w:space="0" w:color="auto"/>
        <w:bottom w:val="none" w:sz="0" w:space="0" w:color="auto"/>
        <w:right w:val="none" w:sz="0" w:space="0" w:color="auto"/>
      </w:divBdr>
    </w:div>
    <w:div w:id="438645876">
      <w:bodyDiv w:val="1"/>
      <w:marLeft w:val="0"/>
      <w:marRight w:val="0"/>
      <w:marTop w:val="0"/>
      <w:marBottom w:val="0"/>
      <w:divBdr>
        <w:top w:val="none" w:sz="0" w:space="0" w:color="auto"/>
        <w:left w:val="none" w:sz="0" w:space="0" w:color="auto"/>
        <w:bottom w:val="none" w:sz="0" w:space="0" w:color="auto"/>
        <w:right w:val="none" w:sz="0" w:space="0" w:color="auto"/>
      </w:divBdr>
    </w:div>
    <w:div w:id="439031901">
      <w:bodyDiv w:val="1"/>
      <w:marLeft w:val="0"/>
      <w:marRight w:val="0"/>
      <w:marTop w:val="0"/>
      <w:marBottom w:val="0"/>
      <w:divBdr>
        <w:top w:val="none" w:sz="0" w:space="0" w:color="auto"/>
        <w:left w:val="none" w:sz="0" w:space="0" w:color="auto"/>
        <w:bottom w:val="none" w:sz="0" w:space="0" w:color="auto"/>
        <w:right w:val="none" w:sz="0" w:space="0" w:color="auto"/>
      </w:divBdr>
    </w:div>
    <w:div w:id="439110154">
      <w:bodyDiv w:val="1"/>
      <w:marLeft w:val="0"/>
      <w:marRight w:val="0"/>
      <w:marTop w:val="0"/>
      <w:marBottom w:val="0"/>
      <w:divBdr>
        <w:top w:val="none" w:sz="0" w:space="0" w:color="auto"/>
        <w:left w:val="none" w:sz="0" w:space="0" w:color="auto"/>
        <w:bottom w:val="none" w:sz="0" w:space="0" w:color="auto"/>
        <w:right w:val="none" w:sz="0" w:space="0" w:color="auto"/>
      </w:divBdr>
    </w:div>
    <w:div w:id="441077617">
      <w:bodyDiv w:val="1"/>
      <w:marLeft w:val="0"/>
      <w:marRight w:val="0"/>
      <w:marTop w:val="0"/>
      <w:marBottom w:val="0"/>
      <w:divBdr>
        <w:top w:val="none" w:sz="0" w:space="0" w:color="auto"/>
        <w:left w:val="none" w:sz="0" w:space="0" w:color="auto"/>
        <w:bottom w:val="none" w:sz="0" w:space="0" w:color="auto"/>
        <w:right w:val="none" w:sz="0" w:space="0" w:color="auto"/>
      </w:divBdr>
    </w:div>
    <w:div w:id="441461523">
      <w:bodyDiv w:val="1"/>
      <w:marLeft w:val="0"/>
      <w:marRight w:val="0"/>
      <w:marTop w:val="0"/>
      <w:marBottom w:val="0"/>
      <w:divBdr>
        <w:top w:val="none" w:sz="0" w:space="0" w:color="auto"/>
        <w:left w:val="none" w:sz="0" w:space="0" w:color="auto"/>
        <w:bottom w:val="none" w:sz="0" w:space="0" w:color="auto"/>
        <w:right w:val="none" w:sz="0" w:space="0" w:color="auto"/>
      </w:divBdr>
    </w:div>
    <w:div w:id="442111505">
      <w:bodyDiv w:val="1"/>
      <w:marLeft w:val="0"/>
      <w:marRight w:val="0"/>
      <w:marTop w:val="0"/>
      <w:marBottom w:val="0"/>
      <w:divBdr>
        <w:top w:val="none" w:sz="0" w:space="0" w:color="auto"/>
        <w:left w:val="none" w:sz="0" w:space="0" w:color="auto"/>
        <w:bottom w:val="none" w:sz="0" w:space="0" w:color="auto"/>
        <w:right w:val="none" w:sz="0" w:space="0" w:color="auto"/>
      </w:divBdr>
    </w:div>
    <w:div w:id="442112919">
      <w:bodyDiv w:val="1"/>
      <w:marLeft w:val="0"/>
      <w:marRight w:val="0"/>
      <w:marTop w:val="0"/>
      <w:marBottom w:val="0"/>
      <w:divBdr>
        <w:top w:val="none" w:sz="0" w:space="0" w:color="auto"/>
        <w:left w:val="none" w:sz="0" w:space="0" w:color="auto"/>
        <w:bottom w:val="none" w:sz="0" w:space="0" w:color="auto"/>
        <w:right w:val="none" w:sz="0" w:space="0" w:color="auto"/>
      </w:divBdr>
    </w:div>
    <w:div w:id="442192604">
      <w:bodyDiv w:val="1"/>
      <w:marLeft w:val="0"/>
      <w:marRight w:val="0"/>
      <w:marTop w:val="0"/>
      <w:marBottom w:val="0"/>
      <w:divBdr>
        <w:top w:val="none" w:sz="0" w:space="0" w:color="auto"/>
        <w:left w:val="none" w:sz="0" w:space="0" w:color="auto"/>
        <w:bottom w:val="none" w:sz="0" w:space="0" w:color="auto"/>
        <w:right w:val="none" w:sz="0" w:space="0" w:color="auto"/>
      </w:divBdr>
    </w:div>
    <w:div w:id="442387313">
      <w:bodyDiv w:val="1"/>
      <w:marLeft w:val="0"/>
      <w:marRight w:val="0"/>
      <w:marTop w:val="0"/>
      <w:marBottom w:val="0"/>
      <w:divBdr>
        <w:top w:val="none" w:sz="0" w:space="0" w:color="auto"/>
        <w:left w:val="none" w:sz="0" w:space="0" w:color="auto"/>
        <w:bottom w:val="none" w:sz="0" w:space="0" w:color="auto"/>
        <w:right w:val="none" w:sz="0" w:space="0" w:color="auto"/>
      </w:divBdr>
    </w:div>
    <w:div w:id="442505566">
      <w:bodyDiv w:val="1"/>
      <w:marLeft w:val="0"/>
      <w:marRight w:val="0"/>
      <w:marTop w:val="0"/>
      <w:marBottom w:val="0"/>
      <w:divBdr>
        <w:top w:val="none" w:sz="0" w:space="0" w:color="auto"/>
        <w:left w:val="none" w:sz="0" w:space="0" w:color="auto"/>
        <w:bottom w:val="none" w:sz="0" w:space="0" w:color="auto"/>
        <w:right w:val="none" w:sz="0" w:space="0" w:color="auto"/>
      </w:divBdr>
    </w:div>
    <w:div w:id="442573456">
      <w:bodyDiv w:val="1"/>
      <w:marLeft w:val="0"/>
      <w:marRight w:val="0"/>
      <w:marTop w:val="0"/>
      <w:marBottom w:val="0"/>
      <w:divBdr>
        <w:top w:val="none" w:sz="0" w:space="0" w:color="auto"/>
        <w:left w:val="none" w:sz="0" w:space="0" w:color="auto"/>
        <w:bottom w:val="none" w:sz="0" w:space="0" w:color="auto"/>
        <w:right w:val="none" w:sz="0" w:space="0" w:color="auto"/>
      </w:divBdr>
    </w:div>
    <w:div w:id="442966924">
      <w:bodyDiv w:val="1"/>
      <w:marLeft w:val="0"/>
      <w:marRight w:val="0"/>
      <w:marTop w:val="0"/>
      <w:marBottom w:val="0"/>
      <w:divBdr>
        <w:top w:val="none" w:sz="0" w:space="0" w:color="auto"/>
        <w:left w:val="none" w:sz="0" w:space="0" w:color="auto"/>
        <w:bottom w:val="none" w:sz="0" w:space="0" w:color="auto"/>
        <w:right w:val="none" w:sz="0" w:space="0" w:color="auto"/>
      </w:divBdr>
    </w:div>
    <w:div w:id="443186981">
      <w:bodyDiv w:val="1"/>
      <w:marLeft w:val="0"/>
      <w:marRight w:val="0"/>
      <w:marTop w:val="0"/>
      <w:marBottom w:val="0"/>
      <w:divBdr>
        <w:top w:val="none" w:sz="0" w:space="0" w:color="auto"/>
        <w:left w:val="none" w:sz="0" w:space="0" w:color="auto"/>
        <w:bottom w:val="none" w:sz="0" w:space="0" w:color="auto"/>
        <w:right w:val="none" w:sz="0" w:space="0" w:color="auto"/>
      </w:divBdr>
    </w:div>
    <w:div w:id="443232822">
      <w:bodyDiv w:val="1"/>
      <w:marLeft w:val="0"/>
      <w:marRight w:val="0"/>
      <w:marTop w:val="0"/>
      <w:marBottom w:val="0"/>
      <w:divBdr>
        <w:top w:val="none" w:sz="0" w:space="0" w:color="auto"/>
        <w:left w:val="none" w:sz="0" w:space="0" w:color="auto"/>
        <w:bottom w:val="none" w:sz="0" w:space="0" w:color="auto"/>
        <w:right w:val="none" w:sz="0" w:space="0" w:color="auto"/>
      </w:divBdr>
    </w:div>
    <w:div w:id="443237224">
      <w:bodyDiv w:val="1"/>
      <w:marLeft w:val="0"/>
      <w:marRight w:val="0"/>
      <w:marTop w:val="0"/>
      <w:marBottom w:val="0"/>
      <w:divBdr>
        <w:top w:val="none" w:sz="0" w:space="0" w:color="auto"/>
        <w:left w:val="none" w:sz="0" w:space="0" w:color="auto"/>
        <w:bottom w:val="none" w:sz="0" w:space="0" w:color="auto"/>
        <w:right w:val="none" w:sz="0" w:space="0" w:color="auto"/>
      </w:divBdr>
    </w:div>
    <w:div w:id="443422340">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3771060">
      <w:bodyDiv w:val="1"/>
      <w:marLeft w:val="0"/>
      <w:marRight w:val="0"/>
      <w:marTop w:val="0"/>
      <w:marBottom w:val="0"/>
      <w:divBdr>
        <w:top w:val="none" w:sz="0" w:space="0" w:color="auto"/>
        <w:left w:val="none" w:sz="0" w:space="0" w:color="auto"/>
        <w:bottom w:val="none" w:sz="0" w:space="0" w:color="auto"/>
        <w:right w:val="none" w:sz="0" w:space="0" w:color="auto"/>
      </w:divBdr>
    </w:div>
    <w:div w:id="443774118">
      <w:bodyDiv w:val="1"/>
      <w:marLeft w:val="0"/>
      <w:marRight w:val="0"/>
      <w:marTop w:val="0"/>
      <w:marBottom w:val="0"/>
      <w:divBdr>
        <w:top w:val="none" w:sz="0" w:space="0" w:color="auto"/>
        <w:left w:val="none" w:sz="0" w:space="0" w:color="auto"/>
        <w:bottom w:val="none" w:sz="0" w:space="0" w:color="auto"/>
        <w:right w:val="none" w:sz="0" w:space="0" w:color="auto"/>
      </w:divBdr>
    </w:div>
    <w:div w:id="443816532">
      <w:bodyDiv w:val="1"/>
      <w:marLeft w:val="0"/>
      <w:marRight w:val="0"/>
      <w:marTop w:val="0"/>
      <w:marBottom w:val="0"/>
      <w:divBdr>
        <w:top w:val="none" w:sz="0" w:space="0" w:color="auto"/>
        <w:left w:val="none" w:sz="0" w:space="0" w:color="auto"/>
        <w:bottom w:val="none" w:sz="0" w:space="0" w:color="auto"/>
        <w:right w:val="none" w:sz="0" w:space="0" w:color="auto"/>
      </w:divBdr>
    </w:div>
    <w:div w:id="444538191">
      <w:bodyDiv w:val="1"/>
      <w:marLeft w:val="0"/>
      <w:marRight w:val="0"/>
      <w:marTop w:val="0"/>
      <w:marBottom w:val="0"/>
      <w:divBdr>
        <w:top w:val="none" w:sz="0" w:space="0" w:color="auto"/>
        <w:left w:val="none" w:sz="0" w:space="0" w:color="auto"/>
        <w:bottom w:val="none" w:sz="0" w:space="0" w:color="auto"/>
        <w:right w:val="none" w:sz="0" w:space="0" w:color="auto"/>
      </w:divBdr>
    </w:div>
    <w:div w:id="444621657">
      <w:bodyDiv w:val="1"/>
      <w:marLeft w:val="0"/>
      <w:marRight w:val="0"/>
      <w:marTop w:val="0"/>
      <w:marBottom w:val="0"/>
      <w:divBdr>
        <w:top w:val="none" w:sz="0" w:space="0" w:color="auto"/>
        <w:left w:val="none" w:sz="0" w:space="0" w:color="auto"/>
        <w:bottom w:val="none" w:sz="0" w:space="0" w:color="auto"/>
        <w:right w:val="none" w:sz="0" w:space="0" w:color="auto"/>
      </w:divBdr>
    </w:div>
    <w:div w:id="444930379">
      <w:bodyDiv w:val="1"/>
      <w:marLeft w:val="0"/>
      <w:marRight w:val="0"/>
      <w:marTop w:val="0"/>
      <w:marBottom w:val="0"/>
      <w:divBdr>
        <w:top w:val="none" w:sz="0" w:space="0" w:color="auto"/>
        <w:left w:val="none" w:sz="0" w:space="0" w:color="auto"/>
        <w:bottom w:val="none" w:sz="0" w:space="0" w:color="auto"/>
        <w:right w:val="none" w:sz="0" w:space="0" w:color="auto"/>
      </w:divBdr>
    </w:div>
    <w:div w:id="446388143">
      <w:bodyDiv w:val="1"/>
      <w:marLeft w:val="0"/>
      <w:marRight w:val="0"/>
      <w:marTop w:val="0"/>
      <w:marBottom w:val="0"/>
      <w:divBdr>
        <w:top w:val="none" w:sz="0" w:space="0" w:color="auto"/>
        <w:left w:val="none" w:sz="0" w:space="0" w:color="auto"/>
        <w:bottom w:val="none" w:sz="0" w:space="0" w:color="auto"/>
        <w:right w:val="none" w:sz="0" w:space="0" w:color="auto"/>
      </w:divBdr>
    </w:div>
    <w:div w:id="446584832">
      <w:bodyDiv w:val="1"/>
      <w:marLeft w:val="0"/>
      <w:marRight w:val="0"/>
      <w:marTop w:val="0"/>
      <w:marBottom w:val="0"/>
      <w:divBdr>
        <w:top w:val="none" w:sz="0" w:space="0" w:color="auto"/>
        <w:left w:val="none" w:sz="0" w:space="0" w:color="auto"/>
        <w:bottom w:val="none" w:sz="0" w:space="0" w:color="auto"/>
        <w:right w:val="none" w:sz="0" w:space="0" w:color="auto"/>
      </w:divBdr>
    </w:div>
    <w:div w:id="447093257">
      <w:bodyDiv w:val="1"/>
      <w:marLeft w:val="0"/>
      <w:marRight w:val="0"/>
      <w:marTop w:val="0"/>
      <w:marBottom w:val="0"/>
      <w:divBdr>
        <w:top w:val="none" w:sz="0" w:space="0" w:color="auto"/>
        <w:left w:val="none" w:sz="0" w:space="0" w:color="auto"/>
        <w:bottom w:val="none" w:sz="0" w:space="0" w:color="auto"/>
        <w:right w:val="none" w:sz="0" w:space="0" w:color="auto"/>
      </w:divBdr>
    </w:div>
    <w:div w:id="447552593">
      <w:bodyDiv w:val="1"/>
      <w:marLeft w:val="0"/>
      <w:marRight w:val="0"/>
      <w:marTop w:val="0"/>
      <w:marBottom w:val="0"/>
      <w:divBdr>
        <w:top w:val="none" w:sz="0" w:space="0" w:color="auto"/>
        <w:left w:val="none" w:sz="0" w:space="0" w:color="auto"/>
        <w:bottom w:val="none" w:sz="0" w:space="0" w:color="auto"/>
        <w:right w:val="none" w:sz="0" w:space="0" w:color="auto"/>
      </w:divBdr>
    </w:div>
    <w:div w:id="447893375">
      <w:bodyDiv w:val="1"/>
      <w:marLeft w:val="0"/>
      <w:marRight w:val="0"/>
      <w:marTop w:val="0"/>
      <w:marBottom w:val="0"/>
      <w:divBdr>
        <w:top w:val="none" w:sz="0" w:space="0" w:color="auto"/>
        <w:left w:val="none" w:sz="0" w:space="0" w:color="auto"/>
        <w:bottom w:val="none" w:sz="0" w:space="0" w:color="auto"/>
        <w:right w:val="none" w:sz="0" w:space="0" w:color="auto"/>
      </w:divBdr>
    </w:div>
    <w:div w:id="449009550">
      <w:bodyDiv w:val="1"/>
      <w:marLeft w:val="0"/>
      <w:marRight w:val="0"/>
      <w:marTop w:val="0"/>
      <w:marBottom w:val="0"/>
      <w:divBdr>
        <w:top w:val="none" w:sz="0" w:space="0" w:color="auto"/>
        <w:left w:val="none" w:sz="0" w:space="0" w:color="auto"/>
        <w:bottom w:val="none" w:sz="0" w:space="0" w:color="auto"/>
        <w:right w:val="none" w:sz="0" w:space="0" w:color="auto"/>
      </w:divBdr>
    </w:div>
    <w:div w:id="449053629">
      <w:bodyDiv w:val="1"/>
      <w:marLeft w:val="0"/>
      <w:marRight w:val="0"/>
      <w:marTop w:val="0"/>
      <w:marBottom w:val="0"/>
      <w:divBdr>
        <w:top w:val="none" w:sz="0" w:space="0" w:color="auto"/>
        <w:left w:val="none" w:sz="0" w:space="0" w:color="auto"/>
        <w:bottom w:val="none" w:sz="0" w:space="0" w:color="auto"/>
        <w:right w:val="none" w:sz="0" w:space="0" w:color="auto"/>
      </w:divBdr>
    </w:div>
    <w:div w:id="449057267">
      <w:bodyDiv w:val="1"/>
      <w:marLeft w:val="0"/>
      <w:marRight w:val="0"/>
      <w:marTop w:val="0"/>
      <w:marBottom w:val="0"/>
      <w:divBdr>
        <w:top w:val="none" w:sz="0" w:space="0" w:color="auto"/>
        <w:left w:val="none" w:sz="0" w:space="0" w:color="auto"/>
        <w:bottom w:val="none" w:sz="0" w:space="0" w:color="auto"/>
        <w:right w:val="none" w:sz="0" w:space="0" w:color="auto"/>
      </w:divBdr>
    </w:div>
    <w:div w:id="449281580">
      <w:bodyDiv w:val="1"/>
      <w:marLeft w:val="0"/>
      <w:marRight w:val="0"/>
      <w:marTop w:val="0"/>
      <w:marBottom w:val="0"/>
      <w:divBdr>
        <w:top w:val="none" w:sz="0" w:space="0" w:color="auto"/>
        <w:left w:val="none" w:sz="0" w:space="0" w:color="auto"/>
        <w:bottom w:val="none" w:sz="0" w:space="0" w:color="auto"/>
        <w:right w:val="none" w:sz="0" w:space="0" w:color="auto"/>
      </w:divBdr>
    </w:div>
    <w:div w:id="449470689">
      <w:bodyDiv w:val="1"/>
      <w:marLeft w:val="0"/>
      <w:marRight w:val="0"/>
      <w:marTop w:val="0"/>
      <w:marBottom w:val="0"/>
      <w:divBdr>
        <w:top w:val="none" w:sz="0" w:space="0" w:color="auto"/>
        <w:left w:val="none" w:sz="0" w:space="0" w:color="auto"/>
        <w:bottom w:val="none" w:sz="0" w:space="0" w:color="auto"/>
        <w:right w:val="none" w:sz="0" w:space="0" w:color="auto"/>
      </w:divBdr>
    </w:div>
    <w:div w:id="449516282">
      <w:bodyDiv w:val="1"/>
      <w:marLeft w:val="0"/>
      <w:marRight w:val="0"/>
      <w:marTop w:val="0"/>
      <w:marBottom w:val="0"/>
      <w:divBdr>
        <w:top w:val="none" w:sz="0" w:space="0" w:color="auto"/>
        <w:left w:val="none" w:sz="0" w:space="0" w:color="auto"/>
        <w:bottom w:val="none" w:sz="0" w:space="0" w:color="auto"/>
        <w:right w:val="none" w:sz="0" w:space="0" w:color="auto"/>
      </w:divBdr>
    </w:div>
    <w:div w:id="449788522">
      <w:bodyDiv w:val="1"/>
      <w:marLeft w:val="0"/>
      <w:marRight w:val="0"/>
      <w:marTop w:val="0"/>
      <w:marBottom w:val="0"/>
      <w:divBdr>
        <w:top w:val="none" w:sz="0" w:space="0" w:color="auto"/>
        <w:left w:val="none" w:sz="0" w:space="0" w:color="auto"/>
        <w:bottom w:val="none" w:sz="0" w:space="0" w:color="auto"/>
        <w:right w:val="none" w:sz="0" w:space="0" w:color="auto"/>
      </w:divBdr>
    </w:div>
    <w:div w:id="449863244">
      <w:bodyDiv w:val="1"/>
      <w:marLeft w:val="0"/>
      <w:marRight w:val="0"/>
      <w:marTop w:val="0"/>
      <w:marBottom w:val="0"/>
      <w:divBdr>
        <w:top w:val="none" w:sz="0" w:space="0" w:color="auto"/>
        <w:left w:val="none" w:sz="0" w:space="0" w:color="auto"/>
        <w:bottom w:val="none" w:sz="0" w:space="0" w:color="auto"/>
        <w:right w:val="none" w:sz="0" w:space="0" w:color="auto"/>
      </w:divBdr>
    </w:div>
    <w:div w:id="450056981">
      <w:bodyDiv w:val="1"/>
      <w:marLeft w:val="0"/>
      <w:marRight w:val="0"/>
      <w:marTop w:val="0"/>
      <w:marBottom w:val="0"/>
      <w:divBdr>
        <w:top w:val="none" w:sz="0" w:space="0" w:color="auto"/>
        <w:left w:val="none" w:sz="0" w:space="0" w:color="auto"/>
        <w:bottom w:val="none" w:sz="0" w:space="0" w:color="auto"/>
        <w:right w:val="none" w:sz="0" w:space="0" w:color="auto"/>
      </w:divBdr>
    </w:div>
    <w:div w:id="450172386">
      <w:bodyDiv w:val="1"/>
      <w:marLeft w:val="0"/>
      <w:marRight w:val="0"/>
      <w:marTop w:val="0"/>
      <w:marBottom w:val="0"/>
      <w:divBdr>
        <w:top w:val="none" w:sz="0" w:space="0" w:color="auto"/>
        <w:left w:val="none" w:sz="0" w:space="0" w:color="auto"/>
        <w:bottom w:val="none" w:sz="0" w:space="0" w:color="auto"/>
        <w:right w:val="none" w:sz="0" w:space="0" w:color="auto"/>
      </w:divBdr>
    </w:div>
    <w:div w:id="450317778">
      <w:bodyDiv w:val="1"/>
      <w:marLeft w:val="0"/>
      <w:marRight w:val="0"/>
      <w:marTop w:val="0"/>
      <w:marBottom w:val="0"/>
      <w:divBdr>
        <w:top w:val="none" w:sz="0" w:space="0" w:color="auto"/>
        <w:left w:val="none" w:sz="0" w:space="0" w:color="auto"/>
        <w:bottom w:val="none" w:sz="0" w:space="0" w:color="auto"/>
        <w:right w:val="none" w:sz="0" w:space="0" w:color="auto"/>
      </w:divBdr>
    </w:div>
    <w:div w:id="450779887">
      <w:bodyDiv w:val="1"/>
      <w:marLeft w:val="0"/>
      <w:marRight w:val="0"/>
      <w:marTop w:val="0"/>
      <w:marBottom w:val="0"/>
      <w:divBdr>
        <w:top w:val="none" w:sz="0" w:space="0" w:color="auto"/>
        <w:left w:val="none" w:sz="0" w:space="0" w:color="auto"/>
        <w:bottom w:val="none" w:sz="0" w:space="0" w:color="auto"/>
        <w:right w:val="none" w:sz="0" w:space="0" w:color="auto"/>
      </w:divBdr>
    </w:div>
    <w:div w:id="450824647">
      <w:bodyDiv w:val="1"/>
      <w:marLeft w:val="0"/>
      <w:marRight w:val="0"/>
      <w:marTop w:val="0"/>
      <w:marBottom w:val="0"/>
      <w:divBdr>
        <w:top w:val="none" w:sz="0" w:space="0" w:color="auto"/>
        <w:left w:val="none" w:sz="0" w:space="0" w:color="auto"/>
        <w:bottom w:val="none" w:sz="0" w:space="0" w:color="auto"/>
        <w:right w:val="none" w:sz="0" w:space="0" w:color="auto"/>
      </w:divBdr>
    </w:div>
    <w:div w:id="451092086">
      <w:bodyDiv w:val="1"/>
      <w:marLeft w:val="0"/>
      <w:marRight w:val="0"/>
      <w:marTop w:val="0"/>
      <w:marBottom w:val="0"/>
      <w:divBdr>
        <w:top w:val="none" w:sz="0" w:space="0" w:color="auto"/>
        <w:left w:val="none" w:sz="0" w:space="0" w:color="auto"/>
        <w:bottom w:val="none" w:sz="0" w:space="0" w:color="auto"/>
        <w:right w:val="none" w:sz="0" w:space="0" w:color="auto"/>
      </w:divBdr>
    </w:div>
    <w:div w:id="451557009">
      <w:bodyDiv w:val="1"/>
      <w:marLeft w:val="0"/>
      <w:marRight w:val="0"/>
      <w:marTop w:val="0"/>
      <w:marBottom w:val="0"/>
      <w:divBdr>
        <w:top w:val="none" w:sz="0" w:space="0" w:color="auto"/>
        <w:left w:val="none" w:sz="0" w:space="0" w:color="auto"/>
        <w:bottom w:val="none" w:sz="0" w:space="0" w:color="auto"/>
        <w:right w:val="none" w:sz="0" w:space="0" w:color="auto"/>
      </w:divBdr>
    </w:div>
    <w:div w:id="452750151">
      <w:bodyDiv w:val="1"/>
      <w:marLeft w:val="0"/>
      <w:marRight w:val="0"/>
      <w:marTop w:val="0"/>
      <w:marBottom w:val="0"/>
      <w:divBdr>
        <w:top w:val="none" w:sz="0" w:space="0" w:color="auto"/>
        <w:left w:val="none" w:sz="0" w:space="0" w:color="auto"/>
        <w:bottom w:val="none" w:sz="0" w:space="0" w:color="auto"/>
        <w:right w:val="none" w:sz="0" w:space="0" w:color="auto"/>
      </w:divBdr>
    </w:div>
    <w:div w:id="453139322">
      <w:bodyDiv w:val="1"/>
      <w:marLeft w:val="0"/>
      <w:marRight w:val="0"/>
      <w:marTop w:val="0"/>
      <w:marBottom w:val="0"/>
      <w:divBdr>
        <w:top w:val="none" w:sz="0" w:space="0" w:color="auto"/>
        <w:left w:val="none" w:sz="0" w:space="0" w:color="auto"/>
        <w:bottom w:val="none" w:sz="0" w:space="0" w:color="auto"/>
        <w:right w:val="none" w:sz="0" w:space="0" w:color="auto"/>
      </w:divBdr>
    </w:div>
    <w:div w:id="453141518">
      <w:bodyDiv w:val="1"/>
      <w:marLeft w:val="0"/>
      <w:marRight w:val="0"/>
      <w:marTop w:val="0"/>
      <w:marBottom w:val="0"/>
      <w:divBdr>
        <w:top w:val="none" w:sz="0" w:space="0" w:color="auto"/>
        <w:left w:val="none" w:sz="0" w:space="0" w:color="auto"/>
        <w:bottom w:val="none" w:sz="0" w:space="0" w:color="auto"/>
        <w:right w:val="none" w:sz="0" w:space="0" w:color="auto"/>
      </w:divBdr>
    </w:div>
    <w:div w:id="453595628">
      <w:bodyDiv w:val="1"/>
      <w:marLeft w:val="0"/>
      <w:marRight w:val="0"/>
      <w:marTop w:val="0"/>
      <w:marBottom w:val="0"/>
      <w:divBdr>
        <w:top w:val="none" w:sz="0" w:space="0" w:color="auto"/>
        <w:left w:val="none" w:sz="0" w:space="0" w:color="auto"/>
        <w:bottom w:val="none" w:sz="0" w:space="0" w:color="auto"/>
        <w:right w:val="none" w:sz="0" w:space="0" w:color="auto"/>
      </w:divBdr>
    </w:div>
    <w:div w:id="453869520">
      <w:bodyDiv w:val="1"/>
      <w:marLeft w:val="0"/>
      <w:marRight w:val="0"/>
      <w:marTop w:val="0"/>
      <w:marBottom w:val="0"/>
      <w:divBdr>
        <w:top w:val="none" w:sz="0" w:space="0" w:color="auto"/>
        <w:left w:val="none" w:sz="0" w:space="0" w:color="auto"/>
        <w:bottom w:val="none" w:sz="0" w:space="0" w:color="auto"/>
        <w:right w:val="none" w:sz="0" w:space="0" w:color="auto"/>
      </w:divBdr>
    </w:div>
    <w:div w:id="454445917">
      <w:bodyDiv w:val="1"/>
      <w:marLeft w:val="0"/>
      <w:marRight w:val="0"/>
      <w:marTop w:val="0"/>
      <w:marBottom w:val="0"/>
      <w:divBdr>
        <w:top w:val="none" w:sz="0" w:space="0" w:color="auto"/>
        <w:left w:val="none" w:sz="0" w:space="0" w:color="auto"/>
        <w:bottom w:val="none" w:sz="0" w:space="0" w:color="auto"/>
        <w:right w:val="none" w:sz="0" w:space="0" w:color="auto"/>
      </w:divBdr>
    </w:div>
    <w:div w:id="454448414">
      <w:bodyDiv w:val="1"/>
      <w:marLeft w:val="0"/>
      <w:marRight w:val="0"/>
      <w:marTop w:val="0"/>
      <w:marBottom w:val="0"/>
      <w:divBdr>
        <w:top w:val="none" w:sz="0" w:space="0" w:color="auto"/>
        <w:left w:val="none" w:sz="0" w:space="0" w:color="auto"/>
        <w:bottom w:val="none" w:sz="0" w:space="0" w:color="auto"/>
        <w:right w:val="none" w:sz="0" w:space="0" w:color="auto"/>
      </w:divBdr>
    </w:div>
    <w:div w:id="454716828">
      <w:bodyDiv w:val="1"/>
      <w:marLeft w:val="0"/>
      <w:marRight w:val="0"/>
      <w:marTop w:val="0"/>
      <w:marBottom w:val="0"/>
      <w:divBdr>
        <w:top w:val="none" w:sz="0" w:space="0" w:color="auto"/>
        <w:left w:val="none" w:sz="0" w:space="0" w:color="auto"/>
        <w:bottom w:val="none" w:sz="0" w:space="0" w:color="auto"/>
        <w:right w:val="none" w:sz="0" w:space="0" w:color="auto"/>
      </w:divBdr>
    </w:div>
    <w:div w:id="455106618">
      <w:bodyDiv w:val="1"/>
      <w:marLeft w:val="0"/>
      <w:marRight w:val="0"/>
      <w:marTop w:val="0"/>
      <w:marBottom w:val="0"/>
      <w:divBdr>
        <w:top w:val="none" w:sz="0" w:space="0" w:color="auto"/>
        <w:left w:val="none" w:sz="0" w:space="0" w:color="auto"/>
        <w:bottom w:val="none" w:sz="0" w:space="0" w:color="auto"/>
        <w:right w:val="none" w:sz="0" w:space="0" w:color="auto"/>
      </w:divBdr>
    </w:div>
    <w:div w:id="455147666">
      <w:bodyDiv w:val="1"/>
      <w:marLeft w:val="0"/>
      <w:marRight w:val="0"/>
      <w:marTop w:val="0"/>
      <w:marBottom w:val="0"/>
      <w:divBdr>
        <w:top w:val="none" w:sz="0" w:space="0" w:color="auto"/>
        <w:left w:val="none" w:sz="0" w:space="0" w:color="auto"/>
        <w:bottom w:val="none" w:sz="0" w:space="0" w:color="auto"/>
        <w:right w:val="none" w:sz="0" w:space="0" w:color="auto"/>
      </w:divBdr>
    </w:div>
    <w:div w:id="455219871">
      <w:bodyDiv w:val="1"/>
      <w:marLeft w:val="0"/>
      <w:marRight w:val="0"/>
      <w:marTop w:val="0"/>
      <w:marBottom w:val="0"/>
      <w:divBdr>
        <w:top w:val="none" w:sz="0" w:space="0" w:color="auto"/>
        <w:left w:val="none" w:sz="0" w:space="0" w:color="auto"/>
        <w:bottom w:val="none" w:sz="0" w:space="0" w:color="auto"/>
        <w:right w:val="none" w:sz="0" w:space="0" w:color="auto"/>
      </w:divBdr>
    </w:div>
    <w:div w:id="455220919">
      <w:bodyDiv w:val="1"/>
      <w:marLeft w:val="0"/>
      <w:marRight w:val="0"/>
      <w:marTop w:val="0"/>
      <w:marBottom w:val="0"/>
      <w:divBdr>
        <w:top w:val="none" w:sz="0" w:space="0" w:color="auto"/>
        <w:left w:val="none" w:sz="0" w:space="0" w:color="auto"/>
        <w:bottom w:val="none" w:sz="0" w:space="0" w:color="auto"/>
        <w:right w:val="none" w:sz="0" w:space="0" w:color="auto"/>
      </w:divBdr>
    </w:div>
    <w:div w:id="455221285">
      <w:bodyDiv w:val="1"/>
      <w:marLeft w:val="0"/>
      <w:marRight w:val="0"/>
      <w:marTop w:val="0"/>
      <w:marBottom w:val="0"/>
      <w:divBdr>
        <w:top w:val="none" w:sz="0" w:space="0" w:color="auto"/>
        <w:left w:val="none" w:sz="0" w:space="0" w:color="auto"/>
        <w:bottom w:val="none" w:sz="0" w:space="0" w:color="auto"/>
        <w:right w:val="none" w:sz="0" w:space="0" w:color="auto"/>
      </w:divBdr>
    </w:div>
    <w:div w:id="455222268">
      <w:bodyDiv w:val="1"/>
      <w:marLeft w:val="0"/>
      <w:marRight w:val="0"/>
      <w:marTop w:val="0"/>
      <w:marBottom w:val="0"/>
      <w:divBdr>
        <w:top w:val="none" w:sz="0" w:space="0" w:color="auto"/>
        <w:left w:val="none" w:sz="0" w:space="0" w:color="auto"/>
        <w:bottom w:val="none" w:sz="0" w:space="0" w:color="auto"/>
        <w:right w:val="none" w:sz="0" w:space="0" w:color="auto"/>
      </w:divBdr>
    </w:div>
    <w:div w:id="455492867">
      <w:bodyDiv w:val="1"/>
      <w:marLeft w:val="0"/>
      <w:marRight w:val="0"/>
      <w:marTop w:val="0"/>
      <w:marBottom w:val="0"/>
      <w:divBdr>
        <w:top w:val="none" w:sz="0" w:space="0" w:color="auto"/>
        <w:left w:val="none" w:sz="0" w:space="0" w:color="auto"/>
        <w:bottom w:val="none" w:sz="0" w:space="0" w:color="auto"/>
        <w:right w:val="none" w:sz="0" w:space="0" w:color="auto"/>
      </w:divBdr>
    </w:div>
    <w:div w:id="455568127">
      <w:bodyDiv w:val="1"/>
      <w:marLeft w:val="0"/>
      <w:marRight w:val="0"/>
      <w:marTop w:val="0"/>
      <w:marBottom w:val="0"/>
      <w:divBdr>
        <w:top w:val="none" w:sz="0" w:space="0" w:color="auto"/>
        <w:left w:val="none" w:sz="0" w:space="0" w:color="auto"/>
        <w:bottom w:val="none" w:sz="0" w:space="0" w:color="auto"/>
        <w:right w:val="none" w:sz="0" w:space="0" w:color="auto"/>
      </w:divBdr>
    </w:div>
    <w:div w:id="455684799">
      <w:bodyDiv w:val="1"/>
      <w:marLeft w:val="0"/>
      <w:marRight w:val="0"/>
      <w:marTop w:val="0"/>
      <w:marBottom w:val="0"/>
      <w:divBdr>
        <w:top w:val="none" w:sz="0" w:space="0" w:color="auto"/>
        <w:left w:val="none" w:sz="0" w:space="0" w:color="auto"/>
        <w:bottom w:val="none" w:sz="0" w:space="0" w:color="auto"/>
        <w:right w:val="none" w:sz="0" w:space="0" w:color="auto"/>
      </w:divBdr>
    </w:div>
    <w:div w:id="456141196">
      <w:bodyDiv w:val="1"/>
      <w:marLeft w:val="0"/>
      <w:marRight w:val="0"/>
      <w:marTop w:val="0"/>
      <w:marBottom w:val="0"/>
      <w:divBdr>
        <w:top w:val="none" w:sz="0" w:space="0" w:color="auto"/>
        <w:left w:val="none" w:sz="0" w:space="0" w:color="auto"/>
        <w:bottom w:val="none" w:sz="0" w:space="0" w:color="auto"/>
        <w:right w:val="none" w:sz="0" w:space="0" w:color="auto"/>
      </w:divBdr>
    </w:div>
    <w:div w:id="456604267">
      <w:bodyDiv w:val="1"/>
      <w:marLeft w:val="0"/>
      <w:marRight w:val="0"/>
      <w:marTop w:val="0"/>
      <w:marBottom w:val="0"/>
      <w:divBdr>
        <w:top w:val="none" w:sz="0" w:space="0" w:color="auto"/>
        <w:left w:val="none" w:sz="0" w:space="0" w:color="auto"/>
        <w:bottom w:val="none" w:sz="0" w:space="0" w:color="auto"/>
        <w:right w:val="none" w:sz="0" w:space="0" w:color="auto"/>
      </w:divBdr>
    </w:div>
    <w:div w:id="456922213">
      <w:bodyDiv w:val="1"/>
      <w:marLeft w:val="0"/>
      <w:marRight w:val="0"/>
      <w:marTop w:val="0"/>
      <w:marBottom w:val="0"/>
      <w:divBdr>
        <w:top w:val="none" w:sz="0" w:space="0" w:color="auto"/>
        <w:left w:val="none" w:sz="0" w:space="0" w:color="auto"/>
        <w:bottom w:val="none" w:sz="0" w:space="0" w:color="auto"/>
        <w:right w:val="none" w:sz="0" w:space="0" w:color="auto"/>
      </w:divBdr>
    </w:div>
    <w:div w:id="457332545">
      <w:bodyDiv w:val="1"/>
      <w:marLeft w:val="0"/>
      <w:marRight w:val="0"/>
      <w:marTop w:val="0"/>
      <w:marBottom w:val="0"/>
      <w:divBdr>
        <w:top w:val="none" w:sz="0" w:space="0" w:color="auto"/>
        <w:left w:val="none" w:sz="0" w:space="0" w:color="auto"/>
        <w:bottom w:val="none" w:sz="0" w:space="0" w:color="auto"/>
        <w:right w:val="none" w:sz="0" w:space="0" w:color="auto"/>
      </w:divBdr>
    </w:div>
    <w:div w:id="457380561">
      <w:bodyDiv w:val="1"/>
      <w:marLeft w:val="0"/>
      <w:marRight w:val="0"/>
      <w:marTop w:val="0"/>
      <w:marBottom w:val="0"/>
      <w:divBdr>
        <w:top w:val="none" w:sz="0" w:space="0" w:color="auto"/>
        <w:left w:val="none" w:sz="0" w:space="0" w:color="auto"/>
        <w:bottom w:val="none" w:sz="0" w:space="0" w:color="auto"/>
        <w:right w:val="none" w:sz="0" w:space="0" w:color="auto"/>
      </w:divBdr>
    </w:div>
    <w:div w:id="457453961">
      <w:bodyDiv w:val="1"/>
      <w:marLeft w:val="0"/>
      <w:marRight w:val="0"/>
      <w:marTop w:val="0"/>
      <w:marBottom w:val="0"/>
      <w:divBdr>
        <w:top w:val="none" w:sz="0" w:space="0" w:color="auto"/>
        <w:left w:val="none" w:sz="0" w:space="0" w:color="auto"/>
        <w:bottom w:val="none" w:sz="0" w:space="0" w:color="auto"/>
        <w:right w:val="none" w:sz="0" w:space="0" w:color="auto"/>
      </w:divBdr>
    </w:div>
    <w:div w:id="457795455">
      <w:bodyDiv w:val="1"/>
      <w:marLeft w:val="0"/>
      <w:marRight w:val="0"/>
      <w:marTop w:val="0"/>
      <w:marBottom w:val="0"/>
      <w:divBdr>
        <w:top w:val="none" w:sz="0" w:space="0" w:color="auto"/>
        <w:left w:val="none" w:sz="0" w:space="0" w:color="auto"/>
        <w:bottom w:val="none" w:sz="0" w:space="0" w:color="auto"/>
        <w:right w:val="none" w:sz="0" w:space="0" w:color="auto"/>
      </w:divBdr>
    </w:div>
    <w:div w:id="457920647">
      <w:bodyDiv w:val="1"/>
      <w:marLeft w:val="0"/>
      <w:marRight w:val="0"/>
      <w:marTop w:val="0"/>
      <w:marBottom w:val="0"/>
      <w:divBdr>
        <w:top w:val="none" w:sz="0" w:space="0" w:color="auto"/>
        <w:left w:val="none" w:sz="0" w:space="0" w:color="auto"/>
        <w:bottom w:val="none" w:sz="0" w:space="0" w:color="auto"/>
        <w:right w:val="none" w:sz="0" w:space="0" w:color="auto"/>
      </w:divBdr>
    </w:div>
    <w:div w:id="458033111">
      <w:bodyDiv w:val="1"/>
      <w:marLeft w:val="0"/>
      <w:marRight w:val="0"/>
      <w:marTop w:val="0"/>
      <w:marBottom w:val="0"/>
      <w:divBdr>
        <w:top w:val="none" w:sz="0" w:space="0" w:color="auto"/>
        <w:left w:val="none" w:sz="0" w:space="0" w:color="auto"/>
        <w:bottom w:val="none" w:sz="0" w:space="0" w:color="auto"/>
        <w:right w:val="none" w:sz="0" w:space="0" w:color="auto"/>
      </w:divBdr>
    </w:div>
    <w:div w:id="458695037">
      <w:bodyDiv w:val="1"/>
      <w:marLeft w:val="0"/>
      <w:marRight w:val="0"/>
      <w:marTop w:val="0"/>
      <w:marBottom w:val="0"/>
      <w:divBdr>
        <w:top w:val="none" w:sz="0" w:space="0" w:color="auto"/>
        <w:left w:val="none" w:sz="0" w:space="0" w:color="auto"/>
        <w:bottom w:val="none" w:sz="0" w:space="0" w:color="auto"/>
        <w:right w:val="none" w:sz="0" w:space="0" w:color="auto"/>
      </w:divBdr>
    </w:div>
    <w:div w:id="458888053">
      <w:bodyDiv w:val="1"/>
      <w:marLeft w:val="0"/>
      <w:marRight w:val="0"/>
      <w:marTop w:val="0"/>
      <w:marBottom w:val="0"/>
      <w:divBdr>
        <w:top w:val="none" w:sz="0" w:space="0" w:color="auto"/>
        <w:left w:val="none" w:sz="0" w:space="0" w:color="auto"/>
        <w:bottom w:val="none" w:sz="0" w:space="0" w:color="auto"/>
        <w:right w:val="none" w:sz="0" w:space="0" w:color="auto"/>
      </w:divBdr>
    </w:div>
    <w:div w:id="458954127">
      <w:bodyDiv w:val="1"/>
      <w:marLeft w:val="0"/>
      <w:marRight w:val="0"/>
      <w:marTop w:val="0"/>
      <w:marBottom w:val="0"/>
      <w:divBdr>
        <w:top w:val="none" w:sz="0" w:space="0" w:color="auto"/>
        <w:left w:val="none" w:sz="0" w:space="0" w:color="auto"/>
        <w:bottom w:val="none" w:sz="0" w:space="0" w:color="auto"/>
        <w:right w:val="none" w:sz="0" w:space="0" w:color="auto"/>
      </w:divBdr>
    </w:div>
    <w:div w:id="458960412">
      <w:bodyDiv w:val="1"/>
      <w:marLeft w:val="0"/>
      <w:marRight w:val="0"/>
      <w:marTop w:val="0"/>
      <w:marBottom w:val="0"/>
      <w:divBdr>
        <w:top w:val="none" w:sz="0" w:space="0" w:color="auto"/>
        <w:left w:val="none" w:sz="0" w:space="0" w:color="auto"/>
        <w:bottom w:val="none" w:sz="0" w:space="0" w:color="auto"/>
        <w:right w:val="none" w:sz="0" w:space="0" w:color="auto"/>
      </w:divBdr>
    </w:div>
    <w:div w:id="459298380">
      <w:bodyDiv w:val="1"/>
      <w:marLeft w:val="0"/>
      <w:marRight w:val="0"/>
      <w:marTop w:val="0"/>
      <w:marBottom w:val="0"/>
      <w:divBdr>
        <w:top w:val="none" w:sz="0" w:space="0" w:color="auto"/>
        <w:left w:val="none" w:sz="0" w:space="0" w:color="auto"/>
        <w:bottom w:val="none" w:sz="0" w:space="0" w:color="auto"/>
        <w:right w:val="none" w:sz="0" w:space="0" w:color="auto"/>
      </w:divBdr>
    </w:div>
    <w:div w:id="459541623">
      <w:bodyDiv w:val="1"/>
      <w:marLeft w:val="0"/>
      <w:marRight w:val="0"/>
      <w:marTop w:val="0"/>
      <w:marBottom w:val="0"/>
      <w:divBdr>
        <w:top w:val="none" w:sz="0" w:space="0" w:color="auto"/>
        <w:left w:val="none" w:sz="0" w:space="0" w:color="auto"/>
        <w:bottom w:val="none" w:sz="0" w:space="0" w:color="auto"/>
        <w:right w:val="none" w:sz="0" w:space="0" w:color="auto"/>
      </w:divBdr>
    </w:div>
    <w:div w:id="459609842">
      <w:bodyDiv w:val="1"/>
      <w:marLeft w:val="0"/>
      <w:marRight w:val="0"/>
      <w:marTop w:val="0"/>
      <w:marBottom w:val="0"/>
      <w:divBdr>
        <w:top w:val="none" w:sz="0" w:space="0" w:color="auto"/>
        <w:left w:val="none" w:sz="0" w:space="0" w:color="auto"/>
        <w:bottom w:val="none" w:sz="0" w:space="0" w:color="auto"/>
        <w:right w:val="none" w:sz="0" w:space="0" w:color="auto"/>
      </w:divBdr>
    </w:div>
    <w:div w:id="459615719">
      <w:bodyDiv w:val="1"/>
      <w:marLeft w:val="0"/>
      <w:marRight w:val="0"/>
      <w:marTop w:val="0"/>
      <w:marBottom w:val="0"/>
      <w:divBdr>
        <w:top w:val="none" w:sz="0" w:space="0" w:color="auto"/>
        <w:left w:val="none" w:sz="0" w:space="0" w:color="auto"/>
        <w:bottom w:val="none" w:sz="0" w:space="0" w:color="auto"/>
        <w:right w:val="none" w:sz="0" w:space="0" w:color="auto"/>
      </w:divBdr>
    </w:div>
    <w:div w:id="459812228">
      <w:bodyDiv w:val="1"/>
      <w:marLeft w:val="0"/>
      <w:marRight w:val="0"/>
      <w:marTop w:val="0"/>
      <w:marBottom w:val="0"/>
      <w:divBdr>
        <w:top w:val="none" w:sz="0" w:space="0" w:color="auto"/>
        <w:left w:val="none" w:sz="0" w:space="0" w:color="auto"/>
        <w:bottom w:val="none" w:sz="0" w:space="0" w:color="auto"/>
        <w:right w:val="none" w:sz="0" w:space="0" w:color="auto"/>
      </w:divBdr>
    </w:div>
    <w:div w:id="459961418">
      <w:bodyDiv w:val="1"/>
      <w:marLeft w:val="0"/>
      <w:marRight w:val="0"/>
      <w:marTop w:val="0"/>
      <w:marBottom w:val="0"/>
      <w:divBdr>
        <w:top w:val="none" w:sz="0" w:space="0" w:color="auto"/>
        <w:left w:val="none" w:sz="0" w:space="0" w:color="auto"/>
        <w:bottom w:val="none" w:sz="0" w:space="0" w:color="auto"/>
        <w:right w:val="none" w:sz="0" w:space="0" w:color="auto"/>
      </w:divBdr>
    </w:div>
    <w:div w:id="460340390">
      <w:bodyDiv w:val="1"/>
      <w:marLeft w:val="0"/>
      <w:marRight w:val="0"/>
      <w:marTop w:val="0"/>
      <w:marBottom w:val="0"/>
      <w:divBdr>
        <w:top w:val="none" w:sz="0" w:space="0" w:color="auto"/>
        <w:left w:val="none" w:sz="0" w:space="0" w:color="auto"/>
        <w:bottom w:val="none" w:sz="0" w:space="0" w:color="auto"/>
        <w:right w:val="none" w:sz="0" w:space="0" w:color="auto"/>
      </w:divBdr>
    </w:div>
    <w:div w:id="460733030">
      <w:bodyDiv w:val="1"/>
      <w:marLeft w:val="0"/>
      <w:marRight w:val="0"/>
      <w:marTop w:val="0"/>
      <w:marBottom w:val="0"/>
      <w:divBdr>
        <w:top w:val="none" w:sz="0" w:space="0" w:color="auto"/>
        <w:left w:val="none" w:sz="0" w:space="0" w:color="auto"/>
        <w:bottom w:val="none" w:sz="0" w:space="0" w:color="auto"/>
        <w:right w:val="none" w:sz="0" w:space="0" w:color="auto"/>
      </w:divBdr>
    </w:div>
    <w:div w:id="461119267">
      <w:bodyDiv w:val="1"/>
      <w:marLeft w:val="0"/>
      <w:marRight w:val="0"/>
      <w:marTop w:val="0"/>
      <w:marBottom w:val="0"/>
      <w:divBdr>
        <w:top w:val="none" w:sz="0" w:space="0" w:color="auto"/>
        <w:left w:val="none" w:sz="0" w:space="0" w:color="auto"/>
        <w:bottom w:val="none" w:sz="0" w:space="0" w:color="auto"/>
        <w:right w:val="none" w:sz="0" w:space="0" w:color="auto"/>
      </w:divBdr>
    </w:div>
    <w:div w:id="461193542">
      <w:bodyDiv w:val="1"/>
      <w:marLeft w:val="0"/>
      <w:marRight w:val="0"/>
      <w:marTop w:val="0"/>
      <w:marBottom w:val="0"/>
      <w:divBdr>
        <w:top w:val="none" w:sz="0" w:space="0" w:color="auto"/>
        <w:left w:val="none" w:sz="0" w:space="0" w:color="auto"/>
        <w:bottom w:val="none" w:sz="0" w:space="0" w:color="auto"/>
        <w:right w:val="none" w:sz="0" w:space="0" w:color="auto"/>
      </w:divBdr>
    </w:div>
    <w:div w:id="461732446">
      <w:bodyDiv w:val="1"/>
      <w:marLeft w:val="0"/>
      <w:marRight w:val="0"/>
      <w:marTop w:val="0"/>
      <w:marBottom w:val="0"/>
      <w:divBdr>
        <w:top w:val="none" w:sz="0" w:space="0" w:color="auto"/>
        <w:left w:val="none" w:sz="0" w:space="0" w:color="auto"/>
        <w:bottom w:val="none" w:sz="0" w:space="0" w:color="auto"/>
        <w:right w:val="none" w:sz="0" w:space="0" w:color="auto"/>
      </w:divBdr>
    </w:div>
    <w:div w:id="461851840">
      <w:bodyDiv w:val="1"/>
      <w:marLeft w:val="0"/>
      <w:marRight w:val="0"/>
      <w:marTop w:val="0"/>
      <w:marBottom w:val="0"/>
      <w:divBdr>
        <w:top w:val="none" w:sz="0" w:space="0" w:color="auto"/>
        <w:left w:val="none" w:sz="0" w:space="0" w:color="auto"/>
        <w:bottom w:val="none" w:sz="0" w:space="0" w:color="auto"/>
        <w:right w:val="none" w:sz="0" w:space="0" w:color="auto"/>
      </w:divBdr>
    </w:div>
    <w:div w:id="462427280">
      <w:bodyDiv w:val="1"/>
      <w:marLeft w:val="0"/>
      <w:marRight w:val="0"/>
      <w:marTop w:val="0"/>
      <w:marBottom w:val="0"/>
      <w:divBdr>
        <w:top w:val="none" w:sz="0" w:space="0" w:color="auto"/>
        <w:left w:val="none" w:sz="0" w:space="0" w:color="auto"/>
        <w:bottom w:val="none" w:sz="0" w:space="0" w:color="auto"/>
        <w:right w:val="none" w:sz="0" w:space="0" w:color="auto"/>
      </w:divBdr>
    </w:div>
    <w:div w:id="462577149">
      <w:bodyDiv w:val="1"/>
      <w:marLeft w:val="0"/>
      <w:marRight w:val="0"/>
      <w:marTop w:val="0"/>
      <w:marBottom w:val="0"/>
      <w:divBdr>
        <w:top w:val="none" w:sz="0" w:space="0" w:color="auto"/>
        <w:left w:val="none" w:sz="0" w:space="0" w:color="auto"/>
        <w:bottom w:val="none" w:sz="0" w:space="0" w:color="auto"/>
        <w:right w:val="none" w:sz="0" w:space="0" w:color="auto"/>
      </w:divBdr>
    </w:div>
    <w:div w:id="462625013">
      <w:bodyDiv w:val="1"/>
      <w:marLeft w:val="0"/>
      <w:marRight w:val="0"/>
      <w:marTop w:val="0"/>
      <w:marBottom w:val="0"/>
      <w:divBdr>
        <w:top w:val="none" w:sz="0" w:space="0" w:color="auto"/>
        <w:left w:val="none" w:sz="0" w:space="0" w:color="auto"/>
        <w:bottom w:val="none" w:sz="0" w:space="0" w:color="auto"/>
        <w:right w:val="none" w:sz="0" w:space="0" w:color="auto"/>
      </w:divBdr>
    </w:div>
    <w:div w:id="462650061">
      <w:bodyDiv w:val="1"/>
      <w:marLeft w:val="0"/>
      <w:marRight w:val="0"/>
      <w:marTop w:val="0"/>
      <w:marBottom w:val="0"/>
      <w:divBdr>
        <w:top w:val="none" w:sz="0" w:space="0" w:color="auto"/>
        <w:left w:val="none" w:sz="0" w:space="0" w:color="auto"/>
        <w:bottom w:val="none" w:sz="0" w:space="0" w:color="auto"/>
        <w:right w:val="none" w:sz="0" w:space="0" w:color="auto"/>
      </w:divBdr>
    </w:div>
    <w:div w:id="462815548">
      <w:bodyDiv w:val="1"/>
      <w:marLeft w:val="0"/>
      <w:marRight w:val="0"/>
      <w:marTop w:val="0"/>
      <w:marBottom w:val="0"/>
      <w:divBdr>
        <w:top w:val="none" w:sz="0" w:space="0" w:color="auto"/>
        <w:left w:val="none" w:sz="0" w:space="0" w:color="auto"/>
        <w:bottom w:val="none" w:sz="0" w:space="0" w:color="auto"/>
        <w:right w:val="none" w:sz="0" w:space="0" w:color="auto"/>
      </w:divBdr>
    </w:div>
    <w:div w:id="462816777">
      <w:bodyDiv w:val="1"/>
      <w:marLeft w:val="0"/>
      <w:marRight w:val="0"/>
      <w:marTop w:val="0"/>
      <w:marBottom w:val="0"/>
      <w:divBdr>
        <w:top w:val="none" w:sz="0" w:space="0" w:color="auto"/>
        <w:left w:val="none" w:sz="0" w:space="0" w:color="auto"/>
        <w:bottom w:val="none" w:sz="0" w:space="0" w:color="auto"/>
        <w:right w:val="none" w:sz="0" w:space="0" w:color="auto"/>
      </w:divBdr>
    </w:div>
    <w:div w:id="462962734">
      <w:bodyDiv w:val="1"/>
      <w:marLeft w:val="0"/>
      <w:marRight w:val="0"/>
      <w:marTop w:val="0"/>
      <w:marBottom w:val="0"/>
      <w:divBdr>
        <w:top w:val="none" w:sz="0" w:space="0" w:color="auto"/>
        <w:left w:val="none" w:sz="0" w:space="0" w:color="auto"/>
        <w:bottom w:val="none" w:sz="0" w:space="0" w:color="auto"/>
        <w:right w:val="none" w:sz="0" w:space="0" w:color="auto"/>
      </w:divBdr>
    </w:div>
    <w:div w:id="463084981">
      <w:bodyDiv w:val="1"/>
      <w:marLeft w:val="0"/>
      <w:marRight w:val="0"/>
      <w:marTop w:val="0"/>
      <w:marBottom w:val="0"/>
      <w:divBdr>
        <w:top w:val="none" w:sz="0" w:space="0" w:color="auto"/>
        <w:left w:val="none" w:sz="0" w:space="0" w:color="auto"/>
        <w:bottom w:val="none" w:sz="0" w:space="0" w:color="auto"/>
        <w:right w:val="none" w:sz="0" w:space="0" w:color="auto"/>
      </w:divBdr>
    </w:div>
    <w:div w:id="463229773">
      <w:bodyDiv w:val="1"/>
      <w:marLeft w:val="0"/>
      <w:marRight w:val="0"/>
      <w:marTop w:val="0"/>
      <w:marBottom w:val="0"/>
      <w:divBdr>
        <w:top w:val="none" w:sz="0" w:space="0" w:color="auto"/>
        <w:left w:val="none" w:sz="0" w:space="0" w:color="auto"/>
        <w:bottom w:val="none" w:sz="0" w:space="0" w:color="auto"/>
        <w:right w:val="none" w:sz="0" w:space="0" w:color="auto"/>
      </w:divBdr>
    </w:div>
    <w:div w:id="464280915">
      <w:bodyDiv w:val="1"/>
      <w:marLeft w:val="0"/>
      <w:marRight w:val="0"/>
      <w:marTop w:val="0"/>
      <w:marBottom w:val="0"/>
      <w:divBdr>
        <w:top w:val="none" w:sz="0" w:space="0" w:color="auto"/>
        <w:left w:val="none" w:sz="0" w:space="0" w:color="auto"/>
        <w:bottom w:val="none" w:sz="0" w:space="0" w:color="auto"/>
        <w:right w:val="none" w:sz="0" w:space="0" w:color="auto"/>
      </w:divBdr>
    </w:div>
    <w:div w:id="464281391">
      <w:bodyDiv w:val="1"/>
      <w:marLeft w:val="0"/>
      <w:marRight w:val="0"/>
      <w:marTop w:val="0"/>
      <w:marBottom w:val="0"/>
      <w:divBdr>
        <w:top w:val="none" w:sz="0" w:space="0" w:color="auto"/>
        <w:left w:val="none" w:sz="0" w:space="0" w:color="auto"/>
        <w:bottom w:val="none" w:sz="0" w:space="0" w:color="auto"/>
        <w:right w:val="none" w:sz="0" w:space="0" w:color="auto"/>
      </w:divBdr>
    </w:div>
    <w:div w:id="464353264">
      <w:bodyDiv w:val="1"/>
      <w:marLeft w:val="0"/>
      <w:marRight w:val="0"/>
      <w:marTop w:val="0"/>
      <w:marBottom w:val="0"/>
      <w:divBdr>
        <w:top w:val="none" w:sz="0" w:space="0" w:color="auto"/>
        <w:left w:val="none" w:sz="0" w:space="0" w:color="auto"/>
        <w:bottom w:val="none" w:sz="0" w:space="0" w:color="auto"/>
        <w:right w:val="none" w:sz="0" w:space="0" w:color="auto"/>
      </w:divBdr>
    </w:div>
    <w:div w:id="465048284">
      <w:bodyDiv w:val="1"/>
      <w:marLeft w:val="0"/>
      <w:marRight w:val="0"/>
      <w:marTop w:val="0"/>
      <w:marBottom w:val="0"/>
      <w:divBdr>
        <w:top w:val="none" w:sz="0" w:space="0" w:color="auto"/>
        <w:left w:val="none" w:sz="0" w:space="0" w:color="auto"/>
        <w:bottom w:val="none" w:sz="0" w:space="0" w:color="auto"/>
        <w:right w:val="none" w:sz="0" w:space="0" w:color="auto"/>
      </w:divBdr>
    </w:div>
    <w:div w:id="465665013">
      <w:bodyDiv w:val="1"/>
      <w:marLeft w:val="0"/>
      <w:marRight w:val="0"/>
      <w:marTop w:val="0"/>
      <w:marBottom w:val="0"/>
      <w:divBdr>
        <w:top w:val="none" w:sz="0" w:space="0" w:color="auto"/>
        <w:left w:val="none" w:sz="0" w:space="0" w:color="auto"/>
        <w:bottom w:val="none" w:sz="0" w:space="0" w:color="auto"/>
        <w:right w:val="none" w:sz="0" w:space="0" w:color="auto"/>
      </w:divBdr>
    </w:div>
    <w:div w:id="466094024">
      <w:bodyDiv w:val="1"/>
      <w:marLeft w:val="0"/>
      <w:marRight w:val="0"/>
      <w:marTop w:val="0"/>
      <w:marBottom w:val="0"/>
      <w:divBdr>
        <w:top w:val="none" w:sz="0" w:space="0" w:color="auto"/>
        <w:left w:val="none" w:sz="0" w:space="0" w:color="auto"/>
        <w:bottom w:val="none" w:sz="0" w:space="0" w:color="auto"/>
        <w:right w:val="none" w:sz="0" w:space="0" w:color="auto"/>
      </w:divBdr>
    </w:div>
    <w:div w:id="466506083">
      <w:bodyDiv w:val="1"/>
      <w:marLeft w:val="0"/>
      <w:marRight w:val="0"/>
      <w:marTop w:val="0"/>
      <w:marBottom w:val="0"/>
      <w:divBdr>
        <w:top w:val="none" w:sz="0" w:space="0" w:color="auto"/>
        <w:left w:val="none" w:sz="0" w:space="0" w:color="auto"/>
        <w:bottom w:val="none" w:sz="0" w:space="0" w:color="auto"/>
        <w:right w:val="none" w:sz="0" w:space="0" w:color="auto"/>
      </w:divBdr>
    </w:div>
    <w:div w:id="466511816">
      <w:bodyDiv w:val="1"/>
      <w:marLeft w:val="0"/>
      <w:marRight w:val="0"/>
      <w:marTop w:val="0"/>
      <w:marBottom w:val="0"/>
      <w:divBdr>
        <w:top w:val="none" w:sz="0" w:space="0" w:color="auto"/>
        <w:left w:val="none" w:sz="0" w:space="0" w:color="auto"/>
        <w:bottom w:val="none" w:sz="0" w:space="0" w:color="auto"/>
        <w:right w:val="none" w:sz="0" w:space="0" w:color="auto"/>
      </w:divBdr>
    </w:div>
    <w:div w:id="467091937">
      <w:bodyDiv w:val="1"/>
      <w:marLeft w:val="0"/>
      <w:marRight w:val="0"/>
      <w:marTop w:val="0"/>
      <w:marBottom w:val="0"/>
      <w:divBdr>
        <w:top w:val="none" w:sz="0" w:space="0" w:color="auto"/>
        <w:left w:val="none" w:sz="0" w:space="0" w:color="auto"/>
        <w:bottom w:val="none" w:sz="0" w:space="0" w:color="auto"/>
        <w:right w:val="none" w:sz="0" w:space="0" w:color="auto"/>
      </w:divBdr>
    </w:div>
    <w:div w:id="467208133">
      <w:bodyDiv w:val="1"/>
      <w:marLeft w:val="0"/>
      <w:marRight w:val="0"/>
      <w:marTop w:val="0"/>
      <w:marBottom w:val="0"/>
      <w:divBdr>
        <w:top w:val="none" w:sz="0" w:space="0" w:color="auto"/>
        <w:left w:val="none" w:sz="0" w:space="0" w:color="auto"/>
        <w:bottom w:val="none" w:sz="0" w:space="0" w:color="auto"/>
        <w:right w:val="none" w:sz="0" w:space="0" w:color="auto"/>
      </w:divBdr>
    </w:div>
    <w:div w:id="467405322">
      <w:bodyDiv w:val="1"/>
      <w:marLeft w:val="0"/>
      <w:marRight w:val="0"/>
      <w:marTop w:val="0"/>
      <w:marBottom w:val="0"/>
      <w:divBdr>
        <w:top w:val="none" w:sz="0" w:space="0" w:color="auto"/>
        <w:left w:val="none" w:sz="0" w:space="0" w:color="auto"/>
        <w:bottom w:val="none" w:sz="0" w:space="0" w:color="auto"/>
        <w:right w:val="none" w:sz="0" w:space="0" w:color="auto"/>
      </w:divBdr>
    </w:div>
    <w:div w:id="467944251">
      <w:bodyDiv w:val="1"/>
      <w:marLeft w:val="0"/>
      <w:marRight w:val="0"/>
      <w:marTop w:val="0"/>
      <w:marBottom w:val="0"/>
      <w:divBdr>
        <w:top w:val="none" w:sz="0" w:space="0" w:color="auto"/>
        <w:left w:val="none" w:sz="0" w:space="0" w:color="auto"/>
        <w:bottom w:val="none" w:sz="0" w:space="0" w:color="auto"/>
        <w:right w:val="none" w:sz="0" w:space="0" w:color="auto"/>
      </w:divBdr>
    </w:div>
    <w:div w:id="468059992">
      <w:bodyDiv w:val="1"/>
      <w:marLeft w:val="0"/>
      <w:marRight w:val="0"/>
      <w:marTop w:val="0"/>
      <w:marBottom w:val="0"/>
      <w:divBdr>
        <w:top w:val="none" w:sz="0" w:space="0" w:color="auto"/>
        <w:left w:val="none" w:sz="0" w:space="0" w:color="auto"/>
        <w:bottom w:val="none" w:sz="0" w:space="0" w:color="auto"/>
        <w:right w:val="none" w:sz="0" w:space="0" w:color="auto"/>
      </w:divBdr>
    </w:div>
    <w:div w:id="468472707">
      <w:bodyDiv w:val="1"/>
      <w:marLeft w:val="0"/>
      <w:marRight w:val="0"/>
      <w:marTop w:val="0"/>
      <w:marBottom w:val="0"/>
      <w:divBdr>
        <w:top w:val="none" w:sz="0" w:space="0" w:color="auto"/>
        <w:left w:val="none" w:sz="0" w:space="0" w:color="auto"/>
        <w:bottom w:val="none" w:sz="0" w:space="0" w:color="auto"/>
        <w:right w:val="none" w:sz="0" w:space="0" w:color="auto"/>
      </w:divBdr>
    </w:div>
    <w:div w:id="469052510">
      <w:bodyDiv w:val="1"/>
      <w:marLeft w:val="0"/>
      <w:marRight w:val="0"/>
      <w:marTop w:val="0"/>
      <w:marBottom w:val="0"/>
      <w:divBdr>
        <w:top w:val="none" w:sz="0" w:space="0" w:color="auto"/>
        <w:left w:val="none" w:sz="0" w:space="0" w:color="auto"/>
        <w:bottom w:val="none" w:sz="0" w:space="0" w:color="auto"/>
        <w:right w:val="none" w:sz="0" w:space="0" w:color="auto"/>
      </w:divBdr>
    </w:div>
    <w:div w:id="469061290">
      <w:bodyDiv w:val="1"/>
      <w:marLeft w:val="0"/>
      <w:marRight w:val="0"/>
      <w:marTop w:val="0"/>
      <w:marBottom w:val="0"/>
      <w:divBdr>
        <w:top w:val="none" w:sz="0" w:space="0" w:color="auto"/>
        <w:left w:val="none" w:sz="0" w:space="0" w:color="auto"/>
        <w:bottom w:val="none" w:sz="0" w:space="0" w:color="auto"/>
        <w:right w:val="none" w:sz="0" w:space="0" w:color="auto"/>
      </w:divBdr>
    </w:div>
    <w:div w:id="469131725">
      <w:bodyDiv w:val="1"/>
      <w:marLeft w:val="0"/>
      <w:marRight w:val="0"/>
      <w:marTop w:val="0"/>
      <w:marBottom w:val="0"/>
      <w:divBdr>
        <w:top w:val="none" w:sz="0" w:space="0" w:color="auto"/>
        <w:left w:val="none" w:sz="0" w:space="0" w:color="auto"/>
        <w:bottom w:val="none" w:sz="0" w:space="0" w:color="auto"/>
        <w:right w:val="none" w:sz="0" w:space="0" w:color="auto"/>
      </w:divBdr>
    </w:div>
    <w:div w:id="469203887">
      <w:bodyDiv w:val="1"/>
      <w:marLeft w:val="0"/>
      <w:marRight w:val="0"/>
      <w:marTop w:val="0"/>
      <w:marBottom w:val="0"/>
      <w:divBdr>
        <w:top w:val="none" w:sz="0" w:space="0" w:color="auto"/>
        <w:left w:val="none" w:sz="0" w:space="0" w:color="auto"/>
        <w:bottom w:val="none" w:sz="0" w:space="0" w:color="auto"/>
        <w:right w:val="none" w:sz="0" w:space="0" w:color="auto"/>
      </w:divBdr>
    </w:div>
    <w:div w:id="470101781">
      <w:bodyDiv w:val="1"/>
      <w:marLeft w:val="0"/>
      <w:marRight w:val="0"/>
      <w:marTop w:val="0"/>
      <w:marBottom w:val="0"/>
      <w:divBdr>
        <w:top w:val="none" w:sz="0" w:space="0" w:color="auto"/>
        <w:left w:val="none" w:sz="0" w:space="0" w:color="auto"/>
        <w:bottom w:val="none" w:sz="0" w:space="0" w:color="auto"/>
        <w:right w:val="none" w:sz="0" w:space="0" w:color="auto"/>
      </w:divBdr>
    </w:div>
    <w:div w:id="470708029">
      <w:bodyDiv w:val="1"/>
      <w:marLeft w:val="0"/>
      <w:marRight w:val="0"/>
      <w:marTop w:val="0"/>
      <w:marBottom w:val="0"/>
      <w:divBdr>
        <w:top w:val="none" w:sz="0" w:space="0" w:color="auto"/>
        <w:left w:val="none" w:sz="0" w:space="0" w:color="auto"/>
        <w:bottom w:val="none" w:sz="0" w:space="0" w:color="auto"/>
        <w:right w:val="none" w:sz="0" w:space="0" w:color="auto"/>
      </w:divBdr>
    </w:div>
    <w:div w:id="470949522">
      <w:bodyDiv w:val="1"/>
      <w:marLeft w:val="0"/>
      <w:marRight w:val="0"/>
      <w:marTop w:val="0"/>
      <w:marBottom w:val="0"/>
      <w:divBdr>
        <w:top w:val="none" w:sz="0" w:space="0" w:color="auto"/>
        <w:left w:val="none" w:sz="0" w:space="0" w:color="auto"/>
        <w:bottom w:val="none" w:sz="0" w:space="0" w:color="auto"/>
        <w:right w:val="none" w:sz="0" w:space="0" w:color="auto"/>
      </w:divBdr>
    </w:div>
    <w:div w:id="471021791">
      <w:bodyDiv w:val="1"/>
      <w:marLeft w:val="0"/>
      <w:marRight w:val="0"/>
      <w:marTop w:val="0"/>
      <w:marBottom w:val="0"/>
      <w:divBdr>
        <w:top w:val="none" w:sz="0" w:space="0" w:color="auto"/>
        <w:left w:val="none" w:sz="0" w:space="0" w:color="auto"/>
        <w:bottom w:val="none" w:sz="0" w:space="0" w:color="auto"/>
        <w:right w:val="none" w:sz="0" w:space="0" w:color="auto"/>
      </w:divBdr>
    </w:div>
    <w:div w:id="471023451">
      <w:bodyDiv w:val="1"/>
      <w:marLeft w:val="0"/>
      <w:marRight w:val="0"/>
      <w:marTop w:val="0"/>
      <w:marBottom w:val="0"/>
      <w:divBdr>
        <w:top w:val="none" w:sz="0" w:space="0" w:color="auto"/>
        <w:left w:val="none" w:sz="0" w:space="0" w:color="auto"/>
        <w:bottom w:val="none" w:sz="0" w:space="0" w:color="auto"/>
        <w:right w:val="none" w:sz="0" w:space="0" w:color="auto"/>
      </w:divBdr>
    </w:div>
    <w:div w:id="471406692">
      <w:bodyDiv w:val="1"/>
      <w:marLeft w:val="0"/>
      <w:marRight w:val="0"/>
      <w:marTop w:val="0"/>
      <w:marBottom w:val="0"/>
      <w:divBdr>
        <w:top w:val="none" w:sz="0" w:space="0" w:color="auto"/>
        <w:left w:val="none" w:sz="0" w:space="0" w:color="auto"/>
        <w:bottom w:val="none" w:sz="0" w:space="0" w:color="auto"/>
        <w:right w:val="none" w:sz="0" w:space="0" w:color="auto"/>
      </w:divBdr>
    </w:div>
    <w:div w:id="471409051">
      <w:bodyDiv w:val="1"/>
      <w:marLeft w:val="0"/>
      <w:marRight w:val="0"/>
      <w:marTop w:val="0"/>
      <w:marBottom w:val="0"/>
      <w:divBdr>
        <w:top w:val="none" w:sz="0" w:space="0" w:color="auto"/>
        <w:left w:val="none" w:sz="0" w:space="0" w:color="auto"/>
        <w:bottom w:val="none" w:sz="0" w:space="0" w:color="auto"/>
        <w:right w:val="none" w:sz="0" w:space="0" w:color="auto"/>
      </w:divBdr>
    </w:div>
    <w:div w:id="471482527">
      <w:bodyDiv w:val="1"/>
      <w:marLeft w:val="0"/>
      <w:marRight w:val="0"/>
      <w:marTop w:val="0"/>
      <w:marBottom w:val="0"/>
      <w:divBdr>
        <w:top w:val="none" w:sz="0" w:space="0" w:color="auto"/>
        <w:left w:val="none" w:sz="0" w:space="0" w:color="auto"/>
        <w:bottom w:val="none" w:sz="0" w:space="0" w:color="auto"/>
        <w:right w:val="none" w:sz="0" w:space="0" w:color="auto"/>
      </w:divBdr>
    </w:div>
    <w:div w:id="471482758">
      <w:bodyDiv w:val="1"/>
      <w:marLeft w:val="0"/>
      <w:marRight w:val="0"/>
      <w:marTop w:val="0"/>
      <w:marBottom w:val="0"/>
      <w:divBdr>
        <w:top w:val="none" w:sz="0" w:space="0" w:color="auto"/>
        <w:left w:val="none" w:sz="0" w:space="0" w:color="auto"/>
        <w:bottom w:val="none" w:sz="0" w:space="0" w:color="auto"/>
        <w:right w:val="none" w:sz="0" w:space="0" w:color="auto"/>
      </w:divBdr>
    </w:div>
    <w:div w:id="471561419">
      <w:bodyDiv w:val="1"/>
      <w:marLeft w:val="0"/>
      <w:marRight w:val="0"/>
      <w:marTop w:val="0"/>
      <w:marBottom w:val="0"/>
      <w:divBdr>
        <w:top w:val="none" w:sz="0" w:space="0" w:color="auto"/>
        <w:left w:val="none" w:sz="0" w:space="0" w:color="auto"/>
        <w:bottom w:val="none" w:sz="0" w:space="0" w:color="auto"/>
        <w:right w:val="none" w:sz="0" w:space="0" w:color="auto"/>
      </w:divBdr>
    </w:div>
    <w:div w:id="471749090">
      <w:bodyDiv w:val="1"/>
      <w:marLeft w:val="0"/>
      <w:marRight w:val="0"/>
      <w:marTop w:val="0"/>
      <w:marBottom w:val="0"/>
      <w:divBdr>
        <w:top w:val="none" w:sz="0" w:space="0" w:color="auto"/>
        <w:left w:val="none" w:sz="0" w:space="0" w:color="auto"/>
        <w:bottom w:val="none" w:sz="0" w:space="0" w:color="auto"/>
        <w:right w:val="none" w:sz="0" w:space="0" w:color="auto"/>
      </w:divBdr>
    </w:div>
    <w:div w:id="471753900">
      <w:bodyDiv w:val="1"/>
      <w:marLeft w:val="0"/>
      <w:marRight w:val="0"/>
      <w:marTop w:val="0"/>
      <w:marBottom w:val="0"/>
      <w:divBdr>
        <w:top w:val="none" w:sz="0" w:space="0" w:color="auto"/>
        <w:left w:val="none" w:sz="0" w:space="0" w:color="auto"/>
        <w:bottom w:val="none" w:sz="0" w:space="0" w:color="auto"/>
        <w:right w:val="none" w:sz="0" w:space="0" w:color="auto"/>
      </w:divBdr>
    </w:div>
    <w:div w:id="472017705">
      <w:bodyDiv w:val="1"/>
      <w:marLeft w:val="0"/>
      <w:marRight w:val="0"/>
      <w:marTop w:val="0"/>
      <w:marBottom w:val="0"/>
      <w:divBdr>
        <w:top w:val="none" w:sz="0" w:space="0" w:color="auto"/>
        <w:left w:val="none" w:sz="0" w:space="0" w:color="auto"/>
        <w:bottom w:val="none" w:sz="0" w:space="0" w:color="auto"/>
        <w:right w:val="none" w:sz="0" w:space="0" w:color="auto"/>
      </w:divBdr>
    </w:div>
    <w:div w:id="472866625">
      <w:bodyDiv w:val="1"/>
      <w:marLeft w:val="0"/>
      <w:marRight w:val="0"/>
      <w:marTop w:val="0"/>
      <w:marBottom w:val="0"/>
      <w:divBdr>
        <w:top w:val="none" w:sz="0" w:space="0" w:color="auto"/>
        <w:left w:val="none" w:sz="0" w:space="0" w:color="auto"/>
        <w:bottom w:val="none" w:sz="0" w:space="0" w:color="auto"/>
        <w:right w:val="none" w:sz="0" w:space="0" w:color="auto"/>
      </w:divBdr>
    </w:div>
    <w:div w:id="472915111">
      <w:bodyDiv w:val="1"/>
      <w:marLeft w:val="0"/>
      <w:marRight w:val="0"/>
      <w:marTop w:val="0"/>
      <w:marBottom w:val="0"/>
      <w:divBdr>
        <w:top w:val="none" w:sz="0" w:space="0" w:color="auto"/>
        <w:left w:val="none" w:sz="0" w:space="0" w:color="auto"/>
        <w:bottom w:val="none" w:sz="0" w:space="0" w:color="auto"/>
        <w:right w:val="none" w:sz="0" w:space="0" w:color="auto"/>
      </w:divBdr>
    </w:div>
    <w:div w:id="473061521">
      <w:bodyDiv w:val="1"/>
      <w:marLeft w:val="0"/>
      <w:marRight w:val="0"/>
      <w:marTop w:val="0"/>
      <w:marBottom w:val="0"/>
      <w:divBdr>
        <w:top w:val="none" w:sz="0" w:space="0" w:color="auto"/>
        <w:left w:val="none" w:sz="0" w:space="0" w:color="auto"/>
        <w:bottom w:val="none" w:sz="0" w:space="0" w:color="auto"/>
        <w:right w:val="none" w:sz="0" w:space="0" w:color="auto"/>
      </w:divBdr>
    </w:div>
    <w:div w:id="473177143">
      <w:bodyDiv w:val="1"/>
      <w:marLeft w:val="0"/>
      <w:marRight w:val="0"/>
      <w:marTop w:val="0"/>
      <w:marBottom w:val="0"/>
      <w:divBdr>
        <w:top w:val="none" w:sz="0" w:space="0" w:color="auto"/>
        <w:left w:val="none" w:sz="0" w:space="0" w:color="auto"/>
        <w:bottom w:val="none" w:sz="0" w:space="0" w:color="auto"/>
        <w:right w:val="none" w:sz="0" w:space="0" w:color="auto"/>
      </w:divBdr>
    </w:div>
    <w:div w:id="473327542">
      <w:bodyDiv w:val="1"/>
      <w:marLeft w:val="0"/>
      <w:marRight w:val="0"/>
      <w:marTop w:val="0"/>
      <w:marBottom w:val="0"/>
      <w:divBdr>
        <w:top w:val="none" w:sz="0" w:space="0" w:color="auto"/>
        <w:left w:val="none" w:sz="0" w:space="0" w:color="auto"/>
        <w:bottom w:val="none" w:sz="0" w:space="0" w:color="auto"/>
        <w:right w:val="none" w:sz="0" w:space="0" w:color="auto"/>
      </w:divBdr>
    </w:div>
    <w:div w:id="473454871">
      <w:bodyDiv w:val="1"/>
      <w:marLeft w:val="0"/>
      <w:marRight w:val="0"/>
      <w:marTop w:val="0"/>
      <w:marBottom w:val="0"/>
      <w:divBdr>
        <w:top w:val="none" w:sz="0" w:space="0" w:color="auto"/>
        <w:left w:val="none" w:sz="0" w:space="0" w:color="auto"/>
        <w:bottom w:val="none" w:sz="0" w:space="0" w:color="auto"/>
        <w:right w:val="none" w:sz="0" w:space="0" w:color="auto"/>
      </w:divBdr>
    </w:div>
    <w:div w:id="473527985">
      <w:bodyDiv w:val="1"/>
      <w:marLeft w:val="0"/>
      <w:marRight w:val="0"/>
      <w:marTop w:val="0"/>
      <w:marBottom w:val="0"/>
      <w:divBdr>
        <w:top w:val="none" w:sz="0" w:space="0" w:color="auto"/>
        <w:left w:val="none" w:sz="0" w:space="0" w:color="auto"/>
        <w:bottom w:val="none" w:sz="0" w:space="0" w:color="auto"/>
        <w:right w:val="none" w:sz="0" w:space="0" w:color="auto"/>
      </w:divBdr>
    </w:div>
    <w:div w:id="473568188">
      <w:bodyDiv w:val="1"/>
      <w:marLeft w:val="0"/>
      <w:marRight w:val="0"/>
      <w:marTop w:val="0"/>
      <w:marBottom w:val="0"/>
      <w:divBdr>
        <w:top w:val="none" w:sz="0" w:space="0" w:color="auto"/>
        <w:left w:val="none" w:sz="0" w:space="0" w:color="auto"/>
        <w:bottom w:val="none" w:sz="0" w:space="0" w:color="auto"/>
        <w:right w:val="none" w:sz="0" w:space="0" w:color="auto"/>
      </w:divBdr>
    </w:div>
    <w:div w:id="473719545">
      <w:bodyDiv w:val="1"/>
      <w:marLeft w:val="0"/>
      <w:marRight w:val="0"/>
      <w:marTop w:val="0"/>
      <w:marBottom w:val="0"/>
      <w:divBdr>
        <w:top w:val="none" w:sz="0" w:space="0" w:color="auto"/>
        <w:left w:val="none" w:sz="0" w:space="0" w:color="auto"/>
        <w:bottom w:val="none" w:sz="0" w:space="0" w:color="auto"/>
        <w:right w:val="none" w:sz="0" w:space="0" w:color="auto"/>
      </w:divBdr>
    </w:div>
    <w:div w:id="473958565">
      <w:bodyDiv w:val="1"/>
      <w:marLeft w:val="0"/>
      <w:marRight w:val="0"/>
      <w:marTop w:val="0"/>
      <w:marBottom w:val="0"/>
      <w:divBdr>
        <w:top w:val="none" w:sz="0" w:space="0" w:color="auto"/>
        <w:left w:val="none" w:sz="0" w:space="0" w:color="auto"/>
        <w:bottom w:val="none" w:sz="0" w:space="0" w:color="auto"/>
        <w:right w:val="none" w:sz="0" w:space="0" w:color="auto"/>
      </w:divBdr>
    </w:div>
    <w:div w:id="474376379">
      <w:bodyDiv w:val="1"/>
      <w:marLeft w:val="0"/>
      <w:marRight w:val="0"/>
      <w:marTop w:val="0"/>
      <w:marBottom w:val="0"/>
      <w:divBdr>
        <w:top w:val="none" w:sz="0" w:space="0" w:color="auto"/>
        <w:left w:val="none" w:sz="0" w:space="0" w:color="auto"/>
        <w:bottom w:val="none" w:sz="0" w:space="0" w:color="auto"/>
        <w:right w:val="none" w:sz="0" w:space="0" w:color="auto"/>
      </w:divBdr>
    </w:div>
    <w:div w:id="475146915">
      <w:bodyDiv w:val="1"/>
      <w:marLeft w:val="0"/>
      <w:marRight w:val="0"/>
      <w:marTop w:val="0"/>
      <w:marBottom w:val="0"/>
      <w:divBdr>
        <w:top w:val="none" w:sz="0" w:space="0" w:color="auto"/>
        <w:left w:val="none" w:sz="0" w:space="0" w:color="auto"/>
        <w:bottom w:val="none" w:sz="0" w:space="0" w:color="auto"/>
        <w:right w:val="none" w:sz="0" w:space="0" w:color="auto"/>
      </w:divBdr>
    </w:div>
    <w:div w:id="475219483">
      <w:bodyDiv w:val="1"/>
      <w:marLeft w:val="0"/>
      <w:marRight w:val="0"/>
      <w:marTop w:val="0"/>
      <w:marBottom w:val="0"/>
      <w:divBdr>
        <w:top w:val="none" w:sz="0" w:space="0" w:color="auto"/>
        <w:left w:val="none" w:sz="0" w:space="0" w:color="auto"/>
        <w:bottom w:val="none" w:sz="0" w:space="0" w:color="auto"/>
        <w:right w:val="none" w:sz="0" w:space="0" w:color="auto"/>
      </w:divBdr>
    </w:div>
    <w:div w:id="475803028">
      <w:bodyDiv w:val="1"/>
      <w:marLeft w:val="0"/>
      <w:marRight w:val="0"/>
      <w:marTop w:val="0"/>
      <w:marBottom w:val="0"/>
      <w:divBdr>
        <w:top w:val="none" w:sz="0" w:space="0" w:color="auto"/>
        <w:left w:val="none" w:sz="0" w:space="0" w:color="auto"/>
        <w:bottom w:val="none" w:sz="0" w:space="0" w:color="auto"/>
        <w:right w:val="none" w:sz="0" w:space="0" w:color="auto"/>
      </w:divBdr>
    </w:div>
    <w:div w:id="476143901">
      <w:bodyDiv w:val="1"/>
      <w:marLeft w:val="0"/>
      <w:marRight w:val="0"/>
      <w:marTop w:val="0"/>
      <w:marBottom w:val="0"/>
      <w:divBdr>
        <w:top w:val="none" w:sz="0" w:space="0" w:color="auto"/>
        <w:left w:val="none" w:sz="0" w:space="0" w:color="auto"/>
        <w:bottom w:val="none" w:sz="0" w:space="0" w:color="auto"/>
        <w:right w:val="none" w:sz="0" w:space="0" w:color="auto"/>
      </w:divBdr>
    </w:div>
    <w:div w:id="476143917">
      <w:bodyDiv w:val="1"/>
      <w:marLeft w:val="0"/>
      <w:marRight w:val="0"/>
      <w:marTop w:val="0"/>
      <w:marBottom w:val="0"/>
      <w:divBdr>
        <w:top w:val="none" w:sz="0" w:space="0" w:color="auto"/>
        <w:left w:val="none" w:sz="0" w:space="0" w:color="auto"/>
        <w:bottom w:val="none" w:sz="0" w:space="0" w:color="auto"/>
        <w:right w:val="none" w:sz="0" w:space="0" w:color="auto"/>
      </w:divBdr>
    </w:div>
    <w:div w:id="476191252">
      <w:bodyDiv w:val="1"/>
      <w:marLeft w:val="0"/>
      <w:marRight w:val="0"/>
      <w:marTop w:val="0"/>
      <w:marBottom w:val="0"/>
      <w:divBdr>
        <w:top w:val="none" w:sz="0" w:space="0" w:color="auto"/>
        <w:left w:val="none" w:sz="0" w:space="0" w:color="auto"/>
        <w:bottom w:val="none" w:sz="0" w:space="0" w:color="auto"/>
        <w:right w:val="none" w:sz="0" w:space="0" w:color="auto"/>
      </w:divBdr>
    </w:div>
    <w:div w:id="476722880">
      <w:bodyDiv w:val="1"/>
      <w:marLeft w:val="0"/>
      <w:marRight w:val="0"/>
      <w:marTop w:val="0"/>
      <w:marBottom w:val="0"/>
      <w:divBdr>
        <w:top w:val="none" w:sz="0" w:space="0" w:color="auto"/>
        <w:left w:val="none" w:sz="0" w:space="0" w:color="auto"/>
        <w:bottom w:val="none" w:sz="0" w:space="0" w:color="auto"/>
        <w:right w:val="none" w:sz="0" w:space="0" w:color="auto"/>
      </w:divBdr>
    </w:div>
    <w:div w:id="476729838">
      <w:bodyDiv w:val="1"/>
      <w:marLeft w:val="0"/>
      <w:marRight w:val="0"/>
      <w:marTop w:val="0"/>
      <w:marBottom w:val="0"/>
      <w:divBdr>
        <w:top w:val="none" w:sz="0" w:space="0" w:color="auto"/>
        <w:left w:val="none" w:sz="0" w:space="0" w:color="auto"/>
        <w:bottom w:val="none" w:sz="0" w:space="0" w:color="auto"/>
        <w:right w:val="none" w:sz="0" w:space="0" w:color="auto"/>
      </w:divBdr>
    </w:div>
    <w:div w:id="477649213">
      <w:bodyDiv w:val="1"/>
      <w:marLeft w:val="0"/>
      <w:marRight w:val="0"/>
      <w:marTop w:val="0"/>
      <w:marBottom w:val="0"/>
      <w:divBdr>
        <w:top w:val="none" w:sz="0" w:space="0" w:color="auto"/>
        <w:left w:val="none" w:sz="0" w:space="0" w:color="auto"/>
        <w:bottom w:val="none" w:sz="0" w:space="0" w:color="auto"/>
        <w:right w:val="none" w:sz="0" w:space="0" w:color="auto"/>
      </w:divBdr>
    </w:div>
    <w:div w:id="477918591">
      <w:bodyDiv w:val="1"/>
      <w:marLeft w:val="0"/>
      <w:marRight w:val="0"/>
      <w:marTop w:val="0"/>
      <w:marBottom w:val="0"/>
      <w:divBdr>
        <w:top w:val="none" w:sz="0" w:space="0" w:color="auto"/>
        <w:left w:val="none" w:sz="0" w:space="0" w:color="auto"/>
        <w:bottom w:val="none" w:sz="0" w:space="0" w:color="auto"/>
        <w:right w:val="none" w:sz="0" w:space="0" w:color="auto"/>
      </w:divBdr>
    </w:div>
    <w:div w:id="478159234">
      <w:bodyDiv w:val="1"/>
      <w:marLeft w:val="0"/>
      <w:marRight w:val="0"/>
      <w:marTop w:val="0"/>
      <w:marBottom w:val="0"/>
      <w:divBdr>
        <w:top w:val="none" w:sz="0" w:space="0" w:color="auto"/>
        <w:left w:val="none" w:sz="0" w:space="0" w:color="auto"/>
        <w:bottom w:val="none" w:sz="0" w:space="0" w:color="auto"/>
        <w:right w:val="none" w:sz="0" w:space="0" w:color="auto"/>
      </w:divBdr>
    </w:div>
    <w:div w:id="478613139">
      <w:bodyDiv w:val="1"/>
      <w:marLeft w:val="0"/>
      <w:marRight w:val="0"/>
      <w:marTop w:val="0"/>
      <w:marBottom w:val="0"/>
      <w:divBdr>
        <w:top w:val="none" w:sz="0" w:space="0" w:color="auto"/>
        <w:left w:val="none" w:sz="0" w:space="0" w:color="auto"/>
        <w:bottom w:val="none" w:sz="0" w:space="0" w:color="auto"/>
        <w:right w:val="none" w:sz="0" w:space="0" w:color="auto"/>
      </w:divBdr>
    </w:div>
    <w:div w:id="478882868">
      <w:bodyDiv w:val="1"/>
      <w:marLeft w:val="0"/>
      <w:marRight w:val="0"/>
      <w:marTop w:val="0"/>
      <w:marBottom w:val="0"/>
      <w:divBdr>
        <w:top w:val="none" w:sz="0" w:space="0" w:color="auto"/>
        <w:left w:val="none" w:sz="0" w:space="0" w:color="auto"/>
        <w:bottom w:val="none" w:sz="0" w:space="0" w:color="auto"/>
        <w:right w:val="none" w:sz="0" w:space="0" w:color="auto"/>
      </w:divBdr>
    </w:div>
    <w:div w:id="479031586">
      <w:bodyDiv w:val="1"/>
      <w:marLeft w:val="0"/>
      <w:marRight w:val="0"/>
      <w:marTop w:val="0"/>
      <w:marBottom w:val="0"/>
      <w:divBdr>
        <w:top w:val="none" w:sz="0" w:space="0" w:color="auto"/>
        <w:left w:val="none" w:sz="0" w:space="0" w:color="auto"/>
        <w:bottom w:val="none" w:sz="0" w:space="0" w:color="auto"/>
        <w:right w:val="none" w:sz="0" w:space="0" w:color="auto"/>
      </w:divBdr>
    </w:div>
    <w:div w:id="479083661">
      <w:bodyDiv w:val="1"/>
      <w:marLeft w:val="0"/>
      <w:marRight w:val="0"/>
      <w:marTop w:val="0"/>
      <w:marBottom w:val="0"/>
      <w:divBdr>
        <w:top w:val="none" w:sz="0" w:space="0" w:color="auto"/>
        <w:left w:val="none" w:sz="0" w:space="0" w:color="auto"/>
        <w:bottom w:val="none" w:sz="0" w:space="0" w:color="auto"/>
        <w:right w:val="none" w:sz="0" w:space="0" w:color="auto"/>
      </w:divBdr>
    </w:div>
    <w:div w:id="479274914">
      <w:bodyDiv w:val="1"/>
      <w:marLeft w:val="0"/>
      <w:marRight w:val="0"/>
      <w:marTop w:val="0"/>
      <w:marBottom w:val="0"/>
      <w:divBdr>
        <w:top w:val="none" w:sz="0" w:space="0" w:color="auto"/>
        <w:left w:val="none" w:sz="0" w:space="0" w:color="auto"/>
        <w:bottom w:val="none" w:sz="0" w:space="0" w:color="auto"/>
        <w:right w:val="none" w:sz="0" w:space="0" w:color="auto"/>
      </w:divBdr>
    </w:div>
    <w:div w:id="479427275">
      <w:bodyDiv w:val="1"/>
      <w:marLeft w:val="0"/>
      <w:marRight w:val="0"/>
      <w:marTop w:val="0"/>
      <w:marBottom w:val="0"/>
      <w:divBdr>
        <w:top w:val="none" w:sz="0" w:space="0" w:color="auto"/>
        <w:left w:val="none" w:sz="0" w:space="0" w:color="auto"/>
        <w:bottom w:val="none" w:sz="0" w:space="0" w:color="auto"/>
        <w:right w:val="none" w:sz="0" w:space="0" w:color="auto"/>
      </w:divBdr>
    </w:div>
    <w:div w:id="479661411">
      <w:bodyDiv w:val="1"/>
      <w:marLeft w:val="0"/>
      <w:marRight w:val="0"/>
      <w:marTop w:val="0"/>
      <w:marBottom w:val="0"/>
      <w:divBdr>
        <w:top w:val="none" w:sz="0" w:space="0" w:color="auto"/>
        <w:left w:val="none" w:sz="0" w:space="0" w:color="auto"/>
        <w:bottom w:val="none" w:sz="0" w:space="0" w:color="auto"/>
        <w:right w:val="none" w:sz="0" w:space="0" w:color="auto"/>
      </w:divBdr>
    </w:div>
    <w:div w:id="479736292">
      <w:bodyDiv w:val="1"/>
      <w:marLeft w:val="0"/>
      <w:marRight w:val="0"/>
      <w:marTop w:val="0"/>
      <w:marBottom w:val="0"/>
      <w:divBdr>
        <w:top w:val="none" w:sz="0" w:space="0" w:color="auto"/>
        <w:left w:val="none" w:sz="0" w:space="0" w:color="auto"/>
        <w:bottom w:val="none" w:sz="0" w:space="0" w:color="auto"/>
        <w:right w:val="none" w:sz="0" w:space="0" w:color="auto"/>
      </w:divBdr>
    </w:div>
    <w:div w:id="479885966">
      <w:bodyDiv w:val="1"/>
      <w:marLeft w:val="0"/>
      <w:marRight w:val="0"/>
      <w:marTop w:val="0"/>
      <w:marBottom w:val="0"/>
      <w:divBdr>
        <w:top w:val="none" w:sz="0" w:space="0" w:color="auto"/>
        <w:left w:val="none" w:sz="0" w:space="0" w:color="auto"/>
        <w:bottom w:val="none" w:sz="0" w:space="0" w:color="auto"/>
        <w:right w:val="none" w:sz="0" w:space="0" w:color="auto"/>
      </w:divBdr>
    </w:div>
    <w:div w:id="479929042">
      <w:bodyDiv w:val="1"/>
      <w:marLeft w:val="0"/>
      <w:marRight w:val="0"/>
      <w:marTop w:val="0"/>
      <w:marBottom w:val="0"/>
      <w:divBdr>
        <w:top w:val="none" w:sz="0" w:space="0" w:color="auto"/>
        <w:left w:val="none" w:sz="0" w:space="0" w:color="auto"/>
        <w:bottom w:val="none" w:sz="0" w:space="0" w:color="auto"/>
        <w:right w:val="none" w:sz="0" w:space="0" w:color="auto"/>
      </w:divBdr>
    </w:div>
    <w:div w:id="480464290">
      <w:bodyDiv w:val="1"/>
      <w:marLeft w:val="0"/>
      <w:marRight w:val="0"/>
      <w:marTop w:val="0"/>
      <w:marBottom w:val="0"/>
      <w:divBdr>
        <w:top w:val="none" w:sz="0" w:space="0" w:color="auto"/>
        <w:left w:val="none" w:sz="0" w:space="0" w:color="auto"/>
        <w:bottom w:val="none" w:sz="0" w:space="0" w:color="auto"/>
        <w:right w:val="none" w:sz="0" w:space="0" w:color="auto"/>
      </w:divBdr>
    </w:div>
    <w:div w:id="481308890">
      <w:bodyDiv w:val="1"/>
      <w:marLeft w:val="0"/>
      <w:marRight w:val="0"/>
      <w:marTop w:val="0"/>
      <w:marBottom w:val="0"/>
      <w:divBdr>
        <w:top w:val="none" w:sz="0" w:space="0" w:color="auto"/>
        <w:left w:val="none" w:sz="0" w:space="0" w:color="auto"/>
        <w:bottom w:val="none" w:sz="0" w:space="0" w:color="auto"/>
        <w:right w:val="none" w:sz="0" w:space="0" w:color="auto"/>
      </w:divBdr>
    </w:div>
    <w:div w:id="481697612">
      <w:bodyDiv w:val="1"/>
      <w:marLeft w:val="0"/>
      <w:marRight w:val="0"/>
      <w:marTop w:val="0"/>
      <w:marBottom w:val="0"/>
      <w:divBdr>
        <w:top w:val="none" w:sz="0" w:space="0" w:color="auto"/>
        <w:left w:val="none" w:sz="0" w:space="0" w:color="auto"/>
        <w:bottom w:val="none" w:sz="0" w:space="0" w:color="auto"/>
        <w:right w:val="none" w:sz="0" w:space="0" w:color="auto"/>
      </w:divBdr>
    </w:div>
    <w:div w:id="481853193">
      <w:bodyDiv w:val="1"/>
      <w:marLeft w:val="0"/>
      <w:marRight w:val="0"/>
      <w:marTop w:val="0"/>
      <w:marBottom w:val="0"/>
      <w:divBdr>
        <w:top w:val="none" w:sz="0" w:space="0" w:color="auto"/>
        <w:left w:val="none" w:sz="0" w:space="0" w:color="auto"/>
        <w:bottom w:val="none" w:sz="0" w:space="0" w:color="auto"/>
        <w:right w:val="none" w:sz="0" w:space="0" w:color="auto"/>
      </w:divBdr>
    </w:div>
    <w:div w:id="481896249">
      <w:bodyDiv w:val="1"/>
      <w:marLeft w:val="0"/>
      <w:marRight w:val="0"/>
      <w:marTop w:val="0"/>
      <w:marBottom w:val="0"/>
      <w:divBdr>
        <w:top w:val="none" w:sz="0" w:space="0" w:color="auto"/>
        <w:left w:val="none" w:sz="0" w:space="0" w:color="auto"/>
        <w:bottom w:val="none" w:sz="0" w:space="0" w:color="auto"/>
        <w:right w:val="none" w:sz="0" w:space="0" w:color="auto"/>
      </w:divBdr>
    </w:div>
    <w:div w:id="482700315">
      <w:bodyDiv w:val="1"/>
      <w:marLeft w:val="0"/>
      <w:marRight w:val="0"/>
      <w:marTop w:val="0"/>
      <w:marBottom w:val="0"/>
      <w:divBdr>
        <w:top w:val="none" w:sz="0" w:space="0" w:color="auto"/>
        <w:left w:val="none" w:sz="0" w:space="0" w:color="auto"/>
        <w:bottom w:val="none" w:sz="0" w:space="0" w:color="auto"/>
        <w:right w:val="none" w:sz="0" w:space="0" w:color="auto"/>
      </w:divBdr>
    </w:div>
    <w:div w:id="483089950">
      <w:bodyDiv w:val="1"/>
      <w:marLeft w:val="0"/>
      <w:marRight w:val="0"/>
      <w:marTop w:val="0"/>
      <w:marBottom w:val="0"/>
      <w:divBdr>
        <w:top w:val="none" w:sz="0" w:space="0" w:color="auto"/>
        <w:left w:val="none" w:sz="0" w:space="0" w:color="auto"/>
        <w:bottom w:val="none" w:sz="0" w:space="0" w:color="auto"/>
        <w:right w:val="none" w:sz="0" w:space="0" w:color="auto"/>
      </w:divBdr>
    </w:div>
    <w:div w:id="483813562">
      <w:bodyDiv w:val="1"/>
      <w:marLeft w:val="0"/>
      <w:marRight w:val="0"/>
      <w:marTop w:val="0"/>
      <w:marBottom w:val="0"/>
      <w:divBdr>
        <w:top w:val="none" w:sz="0" w:space="0" w:color="auto"/>
        <w:left w:val="none" w:sz="0" w:space="0" w:color="auto"/>
        <w:bottom w:val="none" w:sz="0" w:space="0" w:color="auto"/>
        <w:right w:val="none" w:sz="0" w:space="0" w:color="auto"/>
      </w:divBdr>
    </w:div>
    <w:div w:id="484008104">
      <w:bodyDiv w:val="1"/>
      <w:marLeft w:val="0"/>
      <w:marRight w:val="0"/>
      <w:marTop w:val="0"/>
      <w:marBottom w:val="0"/>
      <w:divBdr>
        <w:top w:val="none" w:sz="0" w:space="0" w:color="auto"/>
        <w:left w:val="none" w:sz="0" w:space="0" w:color="auto"/>
        <w:bottom w:val="none" w:sz="0" w:space="0" w:color="auto"/>
        <w:right w:val="none" w:sz="0" w:space="0" w:color="auto"/>
      </w:divBdr>
    </w:div>
    <w:div w:id="484127487">
      <w:bodyDiv w:val="1"/>
      <w:marLeft w:val="0"/>
      <w:marRight w:val="0"/>
      <w:marTop w:val="0"/>
      <w:marBottom w:val="0"/>
      <w:divBdr>
        <w:top w:val="none" w:sz="0" w:space="0" w:color="auto"/>
        <w:left w:val="none" w:sz="0" w:space="0" w:color="auto"/>
        <w:bottom w:val="none" w:sz="0" w:space="0" w:color="auto"/>
        <w:right w:val="none" w:sz="0" w:space="0" w:color="auto"/>
      </w:divBdr>
    </w:div>
    <w:div w:id="484130797">
      <w:bodyDiv w:val="1"/>
      <w:marLeft w:val="0"/>
      <w:marRight w:val="0"/>
      <w:marTop w:val="0"/>
      <w:marBottom w:val="0"/>
      <w:divBdr>
        <w:top w:val="none" w:sz="0" w:space="0" w:color="auto"/>
        <w:left w:val="none" w:sz="0" w:space="0" w:color="auto"/>
        <w:bottom w:val="none" w:sz="0" w:space="0" w:color="auto"/>
        <w:right w:val="none" w:sz="0" w:space="0" w:color="auto"/>
      </w:divBdr>
    </w:div>
    <w:div w:id="484467641">
      <w:bodyDiv w:val="1"/>
      <w:marLeft w:val="0"/>
      <w:marRight w:val="0"/>
      <w:marTop w:val="0"/>
      <w:marBottom w:val="0"/>
      <w:divBdr>
        <w:top w:val="none" w:sz="0" w:space="0" w:color="auto"/>
        <w:left w:val="none" w:sz="0" w:space="0" w:color="auto"/>
        <w:bottom w:val="none" w:sz="0" w:space="0" w:color="auto"/>
        <w:right w:val="none" w:sz="0" w:space="0" w:color="auto"/>
      </w:divBdr>
    </w:div>
    <w:div w:id="484512386">
      <w:bodyDiv w:val="1"/>
      <w:marLeft w:val="0"/>
      <w:marRight w:val="0"/>
      <w:marTop w:val="0"/>
      <w:marBottom w:val="0"/>
      <w:divBdr>
        <w:top w:val="none" w:sz="0" w:space="0" w:color="auto"/>
        <w:left w:val="none" w:sz="0" w:space="0" w:color="auto"/>
        <w:bottom w:val="none" w:sz="0" w:space="0" w:color="auto"/>
        <w:right w:val="none" w:sz="0" w:space="0" w:color="auto"/>
      </w:divBdr>
    </w:div>
    <w:div w:id="484902278">
      <w:bodyDiv w:val="1"/>
      <w:marLeft w:val="0"/>
      <w:marRight w:val="0"/>
      <w:marTop w:val="0"/>
      <w:marBottom w:val="0"/>
      <w:divBdr>
        <w:top w:val="none" w:sz="0" w:space="0" w:color="auto"/>
        <w:left w:val="none" w:sz="0" w:space="0" w:color="auto"/>
        <w:bottom w:val="none" w:sz="0" w:space="0" w:color="auto"/>
        <w:right w:val="none" w:sz="0" w:space="0" w:color="auto"/>
      </w:divBdr>
    </w:div>
    <w:div w:id="485052093">
      <w:bodyDiv w:val="1"/>
      <w:marLeft w:val="0"/>
      <w:marRight w:val="0"/>
      <w:marTop w:val="0"/>
      <w:marBottom w:val="0"/>
      <w:divBdr>
        <w:top w:val="none" w:sz="0" w:space="0" w:color="auto"/>
        <w:left w:val="none" w:sz="0" w:space="0" w:color="auto"/>
        <w:bottom w:val="none" w:sz="0" w:space="0" w:color="auto"/>
        <w:right w:val="none" w:sz="0" w:space="0" w:color="auto"/>
      </w:divBdr>
    </w:div>
    <w:div w:id="485124477">
      <w:bodyDiv w:val="1"/>
      <w:marLeft w:val="0"/>
      <w:marRight w:val="0"/>
      <w:marTop w:val="0"/>
      <w:marBottom w:val="0"/>
      <w:divBdr>
        <w:top w:val="none" w:sz="0" w:space="0" w:color="auto"/>
        <w:left w:val="none" w:sz="0" w:space="0" w:color="auto"/>
        <w:bottom w:val="none" w:sz="0" w:space="0" w:color="auto"/>
        <w:right w:val="none" w:sz="0" w:space="0" w:color="auto"/>
      </w:divBdr>
    </w:div>
    <w:div w:id="485359963">
      <w:bodyDiv w:val="1"/>
      <w:marLeft w:val="0"/>
      <w:marRight w:val="0"/>
      <w:marTop w:val="0"/>
      <w:marBottom w:val="0"/>
      <w:divBdr>
        <w:top w:val="none" w:sz="0" w:space="0" w:color="auto"/>
        <w:left w:val="none" w:sz="0" w:space="0" w:color="auto"/>
        <w:bottom w:val="none" w:sz="0" w:space="0" w:color="auto"/>
        <w:right w:val="none" w:sz="0" w:space="0" w:color="auto"/>
      </w:divBdr>
    </w:div>
    <w:div w:id="485635468">
      <w:bodyDiv w:val="1"/>
      <w:marLeft w:val="0"/>
      <w:marRight w:val="0"/>
      <w:marTop w:val="0"/>
      <w:marBottom w:val="0"/>
      <w:divBdr>
        <w:top w:val="none" w:sz="0" w:space="0" w:color="auto"/>
        <w:left w:val="none" w:sz="0" w:space="0" w:color="auto"/>
        <w:bottom w:val="none" w:sz="0" w:space="0" w:color="auto"/>
        <w:right w:val="none" w:sz="0" w:space="0" w:color="auto"/>
      </w:divBdr>
    </w:div>
    <w:div w:id="485977843">
      <w:bodyDiv w:val="1"/>
      <w:marLeft w:val="0"/>
      <w:marRight w:val="0"/>
      <w:marTop w:val="0"/>
      <w:marBottom w:val="0"/>
      <w:divBdr>
        <w:top w:val="none" w:sz="0" w:space="0" w:color="auto"/>
        <w:left w:val="none" w:sz="0" w:space="0" w:color="auto"/>
        <w:bottom w:val="none" w:sz="0" w:space="0" w:color="auto"/>
        <w:right w:val="none" w:sz="0" w:space="0" w:color="auto"/>
      </w:divBdr>
    </w:div>
    <w:div w:id="485978085">
      <w:bodyDiv w:val="1"/>
      <w:marLeft w:val="0"/>
      <w:marRight w:val="0"/>
      <w:marTop w:val="0"/>
      <w:marBottom w:val="0"/>
      <w:divBdr>
        <w:top w:val="none" w:sz="0" w:space="0" w:color="auto"/>
        <w:left w:val="none" w:sz="0" w:space="0" w:color="auto"/>
        <w:bottom w:val="none" w:sz="0" w:space="0" w:color="auto"/>
        <w:right w:val="none" w:sz="0" w:space="0" w:color="auto"/>
      </w:divBdr>
    </w:div>
    <w:div w:id="486628366">
      <w:bodyDiv w:val="1"/>
      <w:marLeft w:val="0"/>
      <w:marRight w:val="0"/>
      <w:marTop w:val="0"/>
      <w:marBottom w:val="0"/>
      <w:divBdr>
        <w:top w:val="none" w:sz="0" w:space="0" w:color="auto"/>
        <w:left w:val="none" w:sz="0" w:space="0" w:color="auto"/>
        <w:bottom w:val="none" w:sz="0" w:space="0" w:color="auto"/>
        <w:right w:val="none" w:sz="0" w:space="0" w:color="auto"/>
      </w:divBdr>
    </w:div>
    <w:div w:id="486750057">
      <w:bodyDiv w:val="1"/>
      <w:marLeft w:val="0"/>
      <w:marRight w:val="0"/>
      <w:marTop w:val="0"/>
      <w:marBottom w:val="0"/>
      <w:divBdr>
        <w:top w:val="none" w:sz="0" w:space="0" w:color="auto"/>
        <w:left w:val="none" w:sz="0" w:space="0" w:color="auto"/>
        <w:bottom w:val="none" w:sz="0" w:space="0" w:color="auto"/>
        <w:right w:val="none" w:sz="0" w:space="0" w:color="auto"/>
      </w:divBdr>
    </w:div>
    <w:div w:id="487091178">
      <w:bodyDiv w:val="1"/>
      <w:marLeft w:val="0"/>
      <w:marRight w:val="0"/>
      <w:marTop w:val="0"/>
      <w:marBottom w:val="0"/>
      <w:divBdr>
        <w:top w:val="none" w:sz="0" w:space="0" w:color="auto"/>
        <w:left w:val="none" w:sz="0" w:space="0" w:color="auto"/>
        <w:bottom w:val="none" w:sz="0" w:space="0" w:color="auto"/>
        <w:right w:val="none" w:sz="0" w:space="0" w:color="auto"/>
      </w:divBdr>
    </w:div>
    <w:div w:id="487132635">
      <w:bodyDiv w:val="1"/>
      <w:marLeft w:val="0"/>
      <w:marRight w:val="0"/>
      <w:marTop w:val="0"/>
      <w:marBottom w:val="0"/>
      <w:divBdr>
        <w:top w:val="none" w:sz="0" w:space="0" w:color="auto"/>
        <w:left w:val="none" w:sz="0" w:space="0" w:color="auto"/>
        <w:bottom w:val="none" w:sz="0" w:space="0" w:color="auto"/>
        <w:right w:val="none" w:sz="0" w:space="0" w:color="auto"/>
      </w:divBdr>
    </w:div>
    <w:div w:id="487399963">
      <w:bodyDiv w:val="1"/>
      <w:marLeft w:val="0"/>
      <w:marRight w:val="0"/>
      <w:marTop w:val="0"/>
      <w:marBottom w:val="0"/>
      <w:divBdr>
        <w:top w:val="none" w:sz="0" w:space="0" w:color="auto"/>
        <w:left w:val="none" w:sz="0" w:space="0" w:color="auto"/>
        <w:bottom w:val="none" w:sz="0" w:space="0" w:color="auto"/>
        <w:right w:val="none" w:sz="0" w:space="0" w:color="auto"/>
      </w:divBdr>
    </w:div>
    <w:div w:id="487484112">
      <w:bodyDiv w:val="1"/>
      <w:marLeft w:val="0"/>
      <w:marRight w:val="0"/>
      <w:marTop w:val="0"/>
      <w:marBottom w:val="0"/>
      <w:divBdr>
        <w:top w:val="none" w:sz="0" w:space="0" w:color="auto"/>
        <w:left w:val="none" w:sz="0" w:space="0" w:color="auto"/>
        <w:bottom w:val="none" w:sz="0" w:space="0" w:color="auto"/>
        <w:right w:val="none" w:sz="0" w:space="0" w:color="auto"/>
      </w:divBdr>
    </w:div>
    <w:div w:id="487987776">
      <w:bodyDiv w:val="1"/>
      <w:marLeft w:val="0"/>
      <w:marRight w:val="0"/>
      <w:marTop w:val="0"/>
      <w:marBottom w:val="0"/>
      <w:divBdr>
        <w:top w:val="none" w:sz="0" w:space="0" w:color="auto"/>
        <w:left w:val="none" w:sz="0" w:space="0" w:color="auto"/>
        <w:bottom w:val="none" w:sz="0" w:space="0" w:color="auto"/>
        <w:right w:val="none" w:sz="0" w:space="0" w:color="auto"/>
      </w:divBdr>
    </w:div>
    <w:div w:id="488064234">
      <w:bodyDiv w:val="1"/>
      <w:marLeft w:val="0"/>
      <w:marRight w:val="0"/>
      <w:marTop w:val="0"/>
      <w:marBottom w:val="0"/>
      <w:divBdr>
        <w:top w:val="none" w:sz="0" w:space="0" w:color="auto"/>
        <w:left w:val="none" w:sz="0" w:space="0" w:color="auto"/>
        <w:bottom w:val="none" w:sz="0" w:space="0" w:color="auto"/>
        <w:right w:val="none" w:sz="0" w:space="0" w:color="auto"/>
      </w:divBdr>
    </w:div>
    <w:div w:id="489365838">
      <w:bodyDiv w:val="1"/>
      <w:marLeft w:val="0"/>
      <w:marRight w:val="0"/>
      <w:marTop w:val="0"/>
      <w:marBottom w:val="0"/>
      <w:divBdr>
        <w:top w:val="none" w:sz="0" w:space="0" w:color="auto"/>
        <w:left w:val="none" w:sz="0" w:space="0" w:color="auto"/>
        <w:bottom w:val="none" w:sz="0" w:space="0" w:color="auto"/>
        <w:right w:val="none" w:sz="0" w:space="0" w:color="auto"/>
      </w:divBdr>
    </w:div>
    <w:div w:id="489367060">
      <w:bodyDiv w:val="1"/>
      <w:marLeft w:val="0"/>
      <w:marRight w:val="0"/>
      <w:marTop w:val="0"/>
      <w:marBottom w:val="0"/>
      <w:divBdr>
        <w:top w:val="none" w:sz="0" w:space="0" w:color="auto"/>
        <w:left w:val="none" w:sz="0" w:space="0" w:color="auto"/>
        <w:bottom w:val="none" w:sz="0" w:space="0" w:color="auto"/>
        <w:right w:val="none" w:sz="0" w:space="0" w:color="auto"/>
      </w:divBdr>
    </w:div>
    <w:div w:id="489948429">
      <w:bodyDiv w:val="1"/>
      <w:marLeft w:val="0"/>
      <w:marRight w:val="0"/>
      <w:marTop w:val="0"/>
      <w:marBottom w:val="0"/>
      <w:divBdr>
        <w:top w:val="none" w:sz="0" w:space="0" w:color="auto"/>
        <w:left w:val="none" w:sz="0" w:space="0" w:color="auto"/>
        <w:bottom w:val="none" w:sz="0" w:space="0" w:color="auto"/>
        <w:right w:val="none" w:sz="0" w:space="0" w:color="auto"/>
      </w:divBdr>
    </w:div>
    <w:div w:id="489948527">
      <w:bodyDiv w:val="1"/>
      <w:marLeft w:val="0"/>
      <w:marRight w:val="0"/>
      <w:marTop w:val="0"/>
      <w:marBottom w:val="0"/>
      <w:divBdr>
        <w:top w:val="none" w:sz="0" w:space="0" w:color="auto"/>
        <w:left w:val="none" w:sz="0" w:space="0" w:color="auto"/>
        <w:bottom w:val="none" w:sz="0" w:space="0" w:color="auto"/>
        <w:right w:val="none" w:sz="0" w:space="0" w:color="auto"/>
      </w:divBdr>
    </w:div>
    <w:div w:id="490409966">
      <w:bodyDiv w:val="1"/>
      <w:marLeft w:val="0"/>
      <w:marRight w:val="0"/>
      <w:marTop w:val="0"/>
      <w:marBottom w:val="0"/>
      <w:divBdr>
        <w:top w:val="none" w:sz="0" w:space="0" w:color="auto"/>
        <w:left w:val="none" w:sz="0" w:space="0" w:color="auto"/>
        <w:bottom w:val="none" w:sz="0" w:space="0" w:color="auto"/>
        <w:right w:val="none" w:sz="0" w:space="0" w:color="auto"/>
      </w:divBdr>
    </w:div>
    <w:div w:id="490483653">
      <w:bodyDiv w:val="1"/>
      <w:marLeft w:val="0"/>
      <w:marRight w:val="0"/>
      <w:marTop w:val="0"/>
      <w:marBottom w:val="0"/>
      <w:divBdr>
        <w:top w:val="none" w:sz="0" w:space="0" w:color="auto"/>
        <w:left w:val="none" w:sz="0" w:space="0" w:color="auto"/>
        <w:bottom w:val="none" w:sz="0" w:space="0" w:color="auto"/>
        <w:right w:val="none" w:sz="0" w:space="0" w:color="auto"/>
      </w:divBdr>
    </w:div>
    <w:div w:id="490754946">
      <w:bodyDiv w:val="1"/>
      <w:marLeft w:val="0"/>
      <w:marRight w:val="0"/>
      <w:marTop w:val="0"/>
      <w:marBottom w:val="0"/>
      <w:divBdr>
        <w:top w:val="none" w:sz="0" w:space="0" w:color="auto"/>
        <w:left w:val="none" w:sz="0" w:space="0" w:color="auto"/>
        <w:bottom w:val="none" w:sz="0" w:space="0" w:color="auto"/>
        <w:right w:val="none" w:sz="0" w:space="0" w:color="auto"/>
      </w:divBdr>
    </w:div>
    <w:div w:id="490800692">
      <w:bodyDiv w:val="1"/>
      <w:marLeft w:val="0"/>
      <w:marRight w:val="0"/>
      <w:marTop w:val="0"/>
      <w:marBottom w:val="0"/>
      <w:divBdr>
        <w:top w:val="none" w:sz="0" w:space="0" w:color="auto"/>
        <w:left w:val="none" w:sz="0" w:space="0" w:color="auto"/>
        <w:bottom w:val="none" w:sz="0" w:space="0" w:color="auto"/>
        <w:right w:val="none" w:sz="0" w:space="0" w:color="auto"/>
      </w:divBdr>
    </w:div>
    <w:div w:id="490947400">
      <w:bodyDiv w:val="1"/>
      <w:marLeft w:val="0"/>
      <w:marRight w:val="0"/>
      <w:marTop w:val="0"/>
      <w:marBottom w:val="0"/>
      <w:divBdr>
        <w:top w:val="none" w:sz="0" w:space="0" w:color="auto"/>
        <w:left w:val="none" w:sz="0" w:space="0" w:color="auto"/>
        <w:bottom w:val="none" w:sz="0" w:space="0" w:color="auto"/>
        <w:right w:val="none" w:sz="0" w:space="0" w:color="auto"/>
      </w:divBdr>
    </w:div>
    <w:div w:id="491265153">
      <w:bodyDiv w:val="1"/>
      <w:marLeft w:val="0"/>
      <w:marRight w:val="0"/>
      <w:marTop w:val="0"/>
      <w:marBottom w:val="0"/>
      <w:divBdr>
        <w:top w:val="none" w:sz="0" w:space="0" w:color="auto"/>
        <w:left w:val="none" w:sz="0" w:space="0" w:color="auto"/>
        <w:bottom w:val="none" w:sz="0" w:space="0" w:color="auto"/>
        <w:right w:val="none" w:sz="0" w:space="0" w:color="auto"/>
      </w:divBdr>
    </w:div>
    <w:div w:id="491332100">
      <w:bodyDiv w:val="1"/>
      <w:marLeft w:val="0"/>
      <w:marRight w:val="0"/>
      <w:marTop w:val="0"/>
      <w:marBottom w:val="0"/>
      <w:divBdr>
        <w:top w:val="none" w:sz="0" w:space="0" w:color="auto"/>
        <w:left w:val="none" w:sz="0" w:space="0" w:color="auto"/>
        <w:bottom w:val="none" w:sz="0" w:space="0" w:color="auto"/>
        <w:right w:val="none" w:sz="0" w:space="0" w:color="auto"/>
      </w:divBdr>
    </w:div>
    <w:div w:id="491336356">
      <w:bodyDiv w:val="1"/>
      <w:marLeft w:val="0"/>
      <w:marRight w:val="0"/>
      <w:marTop w:val="0"/>
      <w:marBottom w:val="0"/>
      <w:divBdr>
        <w:top w:val="none" w:sz="0" w:space="0" w:color="auto"/>
        <w:left w:val="none" w:sz="0" w:space="0" w:color="auto"/>
        <w:bottom w:val="none" w:sz="0" w:space="0" w:color="auto"/>
        <w:right w:val="none" w:sz="0" w:space="0" w:color="auto"/>
      </w:divBdr>
    </w:div>
    <w:div w:id="491339920">
      <w:bodyDiv w:val="1"/>
      <w:marLeft w:val="0"/>
      <w:marRight w:val="0"/>
      <w:marTop w:val="0"/>
      <w:marBottom w:val="0"/>
      <w:divBdr>
        <w:top w:val="none" w:sz="0" w:space="0" w:color="auto"/>
        <w:left w:val="none" w:sz="0" w:space="0" w:color="auto"/>
        <w:bottom w:val="none" w:sz="0" w:space="0" w:color="auto"/>
        <w:right w:val="none" w:sz="0" w:space="0" w:color="auto"/>
      </w:divBdr>
    </w:div>
    <w:div w:id="491483685">
      <w:bodyDiv w:val="1"/>
      <w:marLeft w:val="0"/>
      <w:marRight w:val="0"/>
      <w:marTop w:val="0"/>
      <w:marBottom w:val="0"/>
      <w:divBdr>
        <w:top w:val="none" w:sz="0" w:space="0" w:color="auto"/>
        <w:left w:val="none" w:sz="0" w:space="0" w:color="auto"/>
        <w:bottom w:val="none" w:sz="0" w:space="0" w:color="auto"/>
        <w:right w:val="none" w:sz="0" w:space="0" w:color="auto"/>
      </w:divBdr>
    </w:div>
    <w:div w:id="491914083">
      <w:bodyDiv w:val="1"/>
      <w:marLeft w:val="0"/>
      <w:marRight w:val="0"/>
      <w:marTop w:val="0"/>
      <w:marBottom w:val="0"/>
      <w:divBdr>
        <w:top w:val="none" w:sz="0" w:space="0" w:color="auto"/>
        <w:left w:val="none" w:sz="0" w:space="0" w:color="auto"/>
        <w:bottom w:val="none" w:sz="0" w:space="0" w:color="auto"/>
        <w:right w:val="none" w:sz="0" w:space="0" w:color="auto"/>
      </w:divBdr>
    </w:div>
    <w:div w:id="492066274">
      <w:bodyDiv w:val="1"/>
      <w:marLeft w:val="0"/>
      <w:marRight w:val="0"/>
      <w:marTop w:val="0"/>
      <w:marBottom w:val="0"/>
      <w:divBdr>
        <w:top w:val="none" w:sz="0" w:space="0" w:color="auto"/>
        <w:left w:val="none" w:sz="0" w:space="0" w:color="auto"/>
        <w:bottom w:val="none" w:sz="0" w:space="0" w:color="auto"/>
        <w:right w:val="none" w:sz="0" w:space="0" w:color="auto"/>
      </w:divBdr>
    </w:div>
    <w:div w:id="492142492">
      <w:bodyDiv w:val="1"/>
      <w:marLeft w:val="0"/>
      <w:marRight w:val="0"/>
      <w:marTop w:val="0"/>
      <w:marBottom w:val="0"/>
      <w:divBdr>
        <w:top w:val="none" w:sz="0" w:space="0" w:color="auto"/>
        <w:left w:val="none" w:sz="0" w:space="0" w:color="auto"/>
        <w:bottom w:val="none" w:sz="0" w:space="0" w:color="auto"/>
        <w:right w:val="none" w:sz="0" w:space="0" w:color="auto"/>
      </w:divBdr>
    </w:div>
    <w:div w:id="492263746">
      <w:bodyDiv w:val="1"/>
      <w:marLeft w:val="0"/>
      <w:marRight w:val="0"/>
      <w:marTop w:val="0"/>
      <w:marBottom w:val="0"/>
      <w:divBdr>
        <w:top w:val="none" w:sz="0" w:space="0" w:color="auto"/>
        <w:left w:val="none" w:sz="0" w:space="0" w:color="auto"/>
        <w:bottom w:val="none" w:sz="0" w:space="0" w:color="auto"/>
        <w:right w:val="none" w:sz="0" w:space="0" w:color="auto"/>
      </w:divBdr>
    </w:div>
    <w:div w:id="492526429">
      <w:bodyDiv w:val="1"/>
      <w:marLeft w:val="0"/>
      <w:marRight w:val="0"/>
      <w:marTop w:val="0"/>
      <w:marBottom w:val="0"/>
      <w:divBdr>
        <w:top w:val="none" w:sz="0" w:space="0" w:color="auto"/>
        <w:left w:val="none" w:sz="0" w:space="0" w:color="auto"/>
        <w:bottom w:val="none" w:sz="0" w:space="0" w:color="auto"/>
        <w:right w:val="none" w:sz="0" w:space="0" w:color="auto"/>
      </w:divBdr>
    </w:div>
    <w:div w:id="492575355">
      <w:bodyDiv w:val="1"/>
      <w:marLeft w:val="0"/>
      <w:marRight w:val="0"/>
      <w:marTop w:val="0"/>
      <w:marBottom w:val="0"/>
      <w:divBdr>
        <w:top w:val="none" w:sz="0" w:space="0" w:color="auto"/>
        <w:left w:val="none" w:sz="0" w:space="0" w:color="auto"/>
        <w:bottom w:val="none" w:sz="0" w:space="0" w:color="auto"/>
        <w:right w:val="none" w:sz="0" w:space="0" w:color="auto"/>
      </w:divBdr>
    </w:div>
    <w:div w:id="492768926">
      <w:bodyDiv w:val="1"/>
      <w:marLeft w:val="0"/>
      <w:marRight w:val="0"/>
      <w:marTop w:val="0"/>
      <w:marBottom w:val="0"/>
      <w:divBdr>
        <w:top w:val="none" w:sz="0" w:space="0" w:color="auto"/>
        <w:left w:val="none" w:sz="0" w:space="0" w:color="auto"/>
        <w:bottom w:val="none" w:sz="0" w:space="0" w:color="auto"/>
        <w:right w:val="none" w:sz="0" w:space="0" w:color="auto"/>
      </w:divBdr>
    </w:div>
    <w:div w:id="492918732">
      <w:bodyDiv w:val="1"/>
      <w:marLeft w:val="0"/>
      <w:marRight w:val="0"/>
      <w:marTop w:val="0"/>
      <w:marBottom w:val="0"/>
      <w:divBdr>
        <w:top w:val="none" w:sz="0" w:space="0" w:color="auto"/>
        <w:left w:val="none" w:sz="0" w:space="0" w:color="auto"/>
        <w:bottom w:val="none" w:sz="0" w:space="0" w:color="auto"/>
        <w:right w:val="none" w:sz="0" w:space="0" w:color="auto"/>
      </w:divBdr>
    </w:div>
    <w:div w:id="493104158">
      <w:bodyDiv w:val="1"/>
      <w:marLeft w:val="0"/>
      <w:marRight w:val="0"/>
      <w:marTop w:val="0"/>
      <w:marBottom w:val="0"/>
      <w:divBdr>
        <w:top w:val="none" w:sz="0" w:space="0" w:color="auto"/>
        <w:left w:val="none" w:sz="0" w:space="0" w:color="auto"/>
        <w:bottom w:val="none" w:sz="0" w:space="0" w:color="auto"/>
        <w:right w:val="none" w:sz="0" w:space="0" w:color="auto"/>
      </w:divBdr>
    </w:div>
    <w:div w:id="493229790">
      <w:bodyDiv w:val="1"/>
      <w:marLeft w:val="0"/>
      <w:marRight w:val="0"/>
      <w:marTop w:val="0"/>
      <w:marBottom w:val="0"/>
      <w:divBdr>
        <w:top w:val="none" w:sz="0" w:space="0" w:color="auto"/>
        <w:left w:val="none" w:sz="0" w:space="0" w:color="auto"/>
        <w:bottom w:val="none" w:sz="0" w:space="0" w:color="auto"/>
        <w:right w:val="none" w:sz="0" w:space="0" w:color="auto"/>
      </w:divBdr>
    </w:div>
    <w:div w:id="493765056">
      <w:bodyDiv w:val="1"/>
      <w:marLeft w:val="0"/>
      <w:marRight w:val="0"/>
      <w:marTop w:val="0"/>
      <w:marBottom w:val="0"/>
      <w:divBdr>
        <w:top w:val="none" w:sz="0" w:space="0" w:color="auto"/>
        <w:left w:val="none" w:sz="0" w:space="0" w:color="auto"/>
        <w:bottom w:val="none" w:sz="0" w:space="0" w:color="auto"/>
        <w:right w:val="none" w:sz="0" w:space="0" w:color="auto"/>
      </w:divBdr>
    </w:div>
    <w:div w:id="494078478">
      <w:bodyDiv w:val="1"/>
      <w:marLeft w:val="0"/>
      <w:marRight w:val="0"/>
      <w:marTop w:val="0"/>
      <w:marBottom w:val="0"/>
      <w:divBdr>
        <w:top w:val="none" w:sz="0" w:space="0" w:color="auto"/>
        <w:left w:val="none" w:sz="0" w:space="0" w:color="auto"/>
        <w:bottom w:val="none" w:sz="0" w:space="0" w:color="auto"/>
        <w:right w:val="none" w:sz="0" w:space="0" w:color="auto"/>
      </w:divBdr>
    </w:div>
    <w:div w:id="494541339">
      <w:bodyDiv w:val="1"/>
      <w:marLeft w:val="0"/>
      <w:marRight w:val="0"/>
      <w:marTop w:val="0"/>
      <w:marBottom w:val="0"/>
      <w:divBdr>
        <w:top w:val="none" w:sz="0" w:space="0" w:color="auto"/>
        <w:left w:val="none" w:sz="0" w:space="0" w:color="auto"/>
        <w:bottom w:val="none" w:sz="0" w:space="0" w:color="auto"/>
        <w:right w:val="none" w:sz="0" w:space="0" w:color="auto"/>
      </w:divBdr>
    </w:div>
    <w:div w:id="494688054">
      <w:bodyDiv w:val="1"/>
      <w:marLeft w:val="0"/>
      <w:marRight w:val="0"/>
      <w:marTop w:val="0"/>
      <w:marBottom w:val="0"/>
      <w:divBdr>
        <w:top w:val="none" w:sz="0" w:space="0" w:color="auto"/>
        <w:left w:val="none" w:sz="0" w:space="0" w:color="auto"/>
        <w:bottom w:val="none" w:sz="0" w:space="0" w:color="auto"/>
        <w:right w:val="none" w:sz="0" w:space="0" w:color="auto"/>
      </w:divBdr>
    </w:div>
    <w:div w:id="494883869">
      <w:bodyDiv w:val="1"/>
      <w:marLeft w:val="0"/>
      <w:marRight w:val="0"/>
      <w:marTop w:val="0"/>
      <w:marBottom w:val="0"/>
      <w:divBdr>
        <w:top w:val="none" w:sz="0" w:space="0" w:color="auto"/>
        <w:left w:val="none" w:sz="0" w:space="0" w:color="auto"/>
        <w:bottom w:val="none" w:sz="0" w:space="0" w:color="auto"/>
        <w:right w:val="none" w:sz="0" w:space="0" w:color="auto"/>
      </w:divBdr>
    </w:div>
    <w:div w:id="495263242">
      <w:bodyDiv w:val="1"/>
      <w:marLeft w:val="0"/>
      <w:marRight w:val="0"/>
      <w:marTop w:val="0"/>
      <w:marBottom w:val="0"/>
      <w:divBdr>
        <w:top w:val="none" w:sz="0" w:space="0" w:color="auto"/>
        <w:left w:val="none" w:sz="0" w:space="0" w:color="auto"/>
        <w:bottom w:val="none" w:sz="0" w:space="0" w:color="auto"/>
        <w:right w:val="none" w:sz="0" w:space="0" w:color="auto"/>
      </w:divBdr>
    </w:div>
    <w:div w:id="495534277">
      <w:bodyDiv w:val="1"/>
      <w:marLeft w:val="0"/>
      <w:marRight w:val="0"/>
      <w:marTop w:val="0"/>
      <w:marBottom w:val="0"/>
      <w:divBdr>
        <w:top w:val="none" w:sz="0" w:space="0" w:color="auto"/>
        <w:left w:val="none" w:sz="0" w:space="0" w:color="auto"/>
        <w:bottom w:val="none" w:sz="0" w:space="0" w:color="auto"/>
        <w:right w:val="none" w:sz="0" w:space="0" w:color="auto"/>
      </w:divBdr>
    </w:div>
    <w:div w:id="495653082">
      <w:bodyDiv w:val="1"/>
      <w:marLeft w:val="0"/>
      <w:marRight w:val="0"/>
      <w:marTop w:val="0"/>
      <w:marBottom w:val="0"/>
      <w:divBdr>
        <w:top w:val="none" w:sz="0" w:space="0" w:color="auto"/>
        <w:left w:val="none" w:sz="0" w:space="0" w:color="auto"/>
        <w:bottom w:val="none" w:sz="0" w:space="0" w:color="auto"/>
        <w:right w:val="none" w:sz="0" w:space="0" w:color="auto"/>
      </w:divBdr>
    </w:div>
    <w:div w:id="495998027">
      <w:bodyDiv w:val="1"/>
      <w:marLeft w:val="0"/>
      <w:marRight w:val="0"/>
      <w:marTop w:val="0"/>
      <w:marBottom w:val="0"/>
      <w:divBdr>
        <w:top w:val="none" w:sz="0" w:space="0" w:color="auto"/>
        <w:left w:val="none" w:sz="0" w:space="0" w:color="auto"/>
        <w:bottom w:val="none" w:sz="0" w:space="0" w:color="auto"/>
        <w:right w:val="none" w:sz="0" w:space="0" w:color="auto"/>
      </w:divBdr>
    </w:div>
    <w:div w:id="496699350">
      <w:bodyDiv w:val="1"/>
      <w:marLeft w:val="0"/>
      <w:marRight w:val="0"/>
      <w:marTop w:val="0"/>
      <w:marBottom w:val="0"/>
      <w:divBdr>
        <w:top w:val="none" w:sz="0" w:space="0" w:color="auto"/>
        <w:left w:val="none" w:sz="0" w:space="0" w:color="auto"/>
        <w:bottom w:val="none" w:sz="0" w:space="0" w:color="auto"/>
        <w:right w:val="none" w:sz="0" w:space="0" w:color="auto"/>
      </w:divBdr>
    </w:div>
    <w:div w:id="496849559">
      <w:bodyDiv w:val="1"/>
      <w:marLeft w:val="0"/>
      <w:marRight w:val="0"/>
      <w:marTop w:val="0"/>
      <w:marBottom w:val="0"/>
      <w:divBdr>
        <w:top w:val="none" w:sz="0" w:space="0" w:color="auto"/>
        <w:left w:val="none" w:sz="0" w:space="0" w:color="auto"/>
        <w:bottom w:val="none" w:sz="0" w:space="0" w:color="auto"/>
        <w:right w:val="none" w:sz="0" w:space="0" w:color="auto"/>
      </w:divBdr>
    </w:div>
    <w:div w:id="497038505">
      <w:bodyDiv w:val="1"/>
      <w:marLeft w:val="0"/>
      <w:marRight w:val="0"/>
      <w:marTop w:val="0"/>
      <w:marBottom w:val="0"/>
      <w:divBdr>
        <w:top w:val="none" w:sz="0" w:space="0" w:color="auto"/>
        <w:left w:val="none" w:sz="0" w:space="0" w:color="auto"/>
        <w:bottom w:val="none" w:sz="0" w:space="0" w:color="auto"/>
        <w:right w:val="none" w:sz="0" w:space="0" w:color="auto"/>
      </w:divBdr>
    </w:div>
    <w:div w:id="497771515">
      <w:bodyDiv w:val="1"/>
      <w:marLeft w:val="0"/>
      <w:marRight w:val="0"/>
      <w:marTop w:val="0"/>
      <w:marBottom w:val="0"/>
      <w:divBdr>
        <w:top w:val="none" w:sz="0" w:space="0" w:color="auto"/>
        <w:left w:val="none" w:sz="0" w:space="0" w:color="auto"/>
        <w:bottom w:val="none" w:sz="0" w:space="0" w:color="auto"/>
        <w:right w:val="none" w:sz="0" w:space="0" w:color="auto"/>
      </w:divBdr>
    </w:div>
    <w:div w:id="497965142">
      <w:bodyDiv w:val="1"/>
      <w:marLeft w:val="0"/>
      <w:marRight w:val="0"/>
      <w:marTop w:val="0"/>
      <w:marBottom w:val="0"/>
      <w:divBdr>
        <w:top w:val="none" w:sz="0" w:space="0" w:color="auto"/>
        <w:left w:val="none" w:sz="0" w:space="0" w:color="auto"/>
        <w:bottom w:val="none" w:sz="0" w:space="0" w:color="auto"/>
        <w:right w:val="none" w:sz="0" w:space="0" w:color="auto"/>
      </w:divBdr>
    </w:div>
    <w:div w:id="498081324">
      <w:bodyDiv w:val="1"/>
      <w:marLeft w:val="0"/>
      <w:marRight w:val="0"/>
      <w:marTop w:val="0"/>
      <w:marBottom w:val="0"/>
      <w:divBdr>
        <w:top w:val="none" w:sz="0" w:space="0" w:color="auto"/>
        <w:left w:val="none" w:sz="0" w:space="0" w:color="auto"/>
        <w:bottom w:val="none" w:sz="0" w:space="0" w:color="auto"/>
        <w:right w:val="none" w:sz="0" w:space="0" w:color="auto"/>
      </w:divBdr>
    </w:div>
    <w:div w:id="498468300">
      <w:bodyDiv w:val="1"/>
      <w:marLeft w:val="0"/>
      <w:marRight w:val="0"/>
      <w:marTop w:val="0"/>
      <w:marBottom w:val="0"/>
      <w:divBdr>
        <w:top w:val="none" w:sz="0" w:space="0" w:color="auto"/>
        <w:left w:val="none" w:sz="0" w:space="0" w:color="auto"/>
        <w:bottom w:val="none" w:sz="0" w:space="0" w:color="auto"/>
        <w:right w:val="none" w:sz="0" w:space="0" w:color="auto"/>
      </w:divBdr>
    </w:div>
    <w:div w:id="498545132">
      <w:bodyDiv w:val="1"/>
      <w:marLeft w:val="0"/>
      <w:marRight w:val="0"/>
      <w:marTop w:val="0"/>
      <w:marBottom w:val="0"/>
      <w:divBdr>
        <w:top w:val="none" w:sz="0" w:space="0" w:color="auto"/>
        <w:left w:val="none" w:sz="0" w:space="0" w:color="auto"/>
        <w:bottom w:val="none" w:sz="0" w:space="0" w:color="auto"/>
        <w:right w:val="none" w:sz="0" w:space="0" w:color="auto"/>
      </w:divBdr>
    </w:div>
    <w:div w:id="498618012">
      <w:bodyDiv w:val="1"/>
      <w:marLeft w:val="0"/>
      <w:marRight w:val="0"/>
      <w:marTop w:val="0"/>
      <w:marBottom w:val="0"/>
      <w:divBdr>
        <w:top w:val="none" w:sz="0" w:space="0" w:color="auto"/>
        <w:left w:val="none" w:sz="0" w:space="0" w:color="auto"/>
        <w:bottom w:val="none" w:sz="0" w:space="0" w:color="auto"/>
        <w:right w:val="none" w:sz="0" w:space="0" w:color="auto"/>
      </w:divBdr>
    </w:div>
    <w:div w:id="498691155">
      <w:bodyDiv w:val="1"/>
      <w:marLeft w:val="0"/>
      <w:marRight w:val="0"/>
      <w:marTop w:val="0"/>
      <w:marBottom w:val="0"/>
      <w:divBdr>
        <w:top w:val="none" w:sz="0" w:space="0" w:color="auto"/>
        <w:left w:val="none" w:sz="0" w:space="0" w:color="auto"/>
        <w:bottom w:val="none" w:sz="0" w:space="0" w:color="auto"/>
        <w:right w:val="none" w:sz="0" w:space="0" w:color="auto"/>
      </w:divBdr>
    </w:div>
    <w:div w:id="498809590">
      <w:bodyDiv w:val="1"/>
      <w:marLeft w:val="0"/>
      <w:marRight w:val="0"/>
      <w:marTop w:val="0"/>
      <w:marBottom w:val="0"/>
      <w:divBdr>
        <w:top w:val="none" w:sz="0" w:space="0" w:color="auto"/>
        <w:left w:val="none" w:sz="0" w:space="0" w:color="auto"/>
        <w:bottom w:val="none" w:sz="0" w:space="0" w:color="auto"/>
        <w:right w:val="none" w:sz="0" w:space="0" w:color="auto"/>
      </w:divBdr>
    </w:div>
    <w:div w:id="498814610">
      <w:bodyDiv w:val="1"/>
      <w:marLeft w:val="0"/>
      <w:marRight w:val="0"/>
      <w:marTop w:val="0"/>
      <w:marBottom w:val="0"/>
      <w:divBdr>
        <w:top w:val="none" w:sz="0" w:space="0" w:color="auto"/>
        <w:left w:val="none" w:sz="0" w:space="0" w:color="auto"/>
        <w:bottom w:val="none" w:sz="0" w:space="0" w:color="auto"/>
        <w:right w:val="none" w:sz="0" w:space="0" w:color="auto"/>
      </w:divBdr>
    </w:div>
    <w:div w:id="499085253">
      <w:bodyDiv w:val="1"/>
      <w:marLeft w:val="0"/>
      <w:marRight w:val="0"/>
      <w:marTop w:val="0"/>
      <w:marBottom w:val="0"/>
      <w:divBdr>
        <w:top w:val="none" w:sz="0" w:space="0" w:color="auto"/>
        <w:left w:val="none" w:sz="0" w:space="0" w:color="auto"/>
        <w:bottom w:val="none" w:sz="0" w:space="0" w:color="auto"/>
        <w:right w:val="none" w:sz="0" w:space="0" w:color="auto"/>
      </w:divBdr>
    </w:div>
    <w:div w:id="499122542">
      <w:bodyDiv w:val="1"/>
      <w:marLeft w:val="0"/>
      <w:marRight w:val="0"/>
      <w:marTop w:val="0"/>
      <w:marBottom w:val="0"/>
      <w:divBdr>
        <w:top w:val="none" w:sz="0" w:space="0" w:color="auto"/>
        <w:left w:val="none" w:sz="0" w:space="0" w:color="auto"/>
        <w:bottom w:val="none" w:sz="0" w:space="0" w:color="auto"/>
        <w:right w:val="none" w:sz="0" w:space="0" w:color="auto"/>
      </w:divBdr>
    </w:div>
    <w:div w:id="499126897">
      <w:bodyDiv w:val="1"/>
      <w:marLeft w:val="0"/>
      <w:marRight w:val="0"/>
      <w:marTop w:val="0"/>
      <w:marBottom w:val="0"/>
      <w:divBdr>
        <w:top w:val="none" w:sz="0" w:space="0" w:color="auto"/>
        <w:left w:val="none" w:sz="0" w:space="0" w:color="auto"/>
        <w:bottom w:val="none" w:sz="0" w:space="0" w:color="auto"/>
        <w:right w:val="none" w:sz="0" w:space="0" w:color="auto"/>
      </w:divBdr>
    </w:div>
    <w:div w:id="499587296">
      <w:bodyDiv w:val="1"/>
      <w:marLeft w:val="0"/>
      <w:marRight w:val="0"/>
      <w:marTop w:val="0"/>
      <w:marBottom w:val="0"/>
      <w:divBdr>
        <w:top w:val="none" w:sz="0" w:space="0" w:color="auto"/>
        <w:left w:val="none" w:sz="0" w:space="0" w:color="auto"/>
        <w:bottom w:val="none" w:sz="0" w:space="0" w:color="auto"/>
        <w:right w:val="none" w:sz="0" w:space="0" w:color="auto"/>
      </w:divBdr>
    </w:div>
    <w:div w:id="499656426">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199110">
      <w:bodyDiv w:val="1"/>
      <w:marLeft w:val="0"/>
      <w:marRight w:val="0"/>
      <w:marTop w:val="0"/>
      <w:marBottom w:val="0"/>
      <w:divBdr>
        <w:top w:val="none" w:sz="0" w:space="0" w:color="auto"/>
        <w:left w:val="none" w:sz="0" w:space="0" w:color="auto"/>
        <w:bottom w:val="none" w:sz="0" w:space="0" w:color="auto"/>
        <w:right w:val="none" w:sz="0" w:space="0" w:color="auto"/>
      </w:divBdr>
    </w:div>
    <w:div w:id="500433918">
      <w:bodyDiv w:val="1"/>
      <w:marLeft w:val="0"/>
      <w:marRight w:val="0"/>
      <w:marTop w:val="0"/>
      <w:marBottom w:val="0"/>
      <w:divBdr>
        <w:top w:val="none" w:sz="0" w:space="0" w:color="auto"/>
        <w:left w:val="none" w:sz="0" w:space="0" w:color="auto"/>
        <w:bottom w:val="none" w:sz="0" w:space="0" w:color="auto"/>
        <w:right w:val="none" w:sz="0" w:space="0" w:color="auto"/>
      </w:divBdr>
    </w:div>
    <w:div w:id="500514032">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1047234">
      <w:bodyDiv w:val="1"/>
      <w:marLeft w:val="0"/>
      <w:marRight w:val="0"/>
      <w:marTop w:val="0"/>
      <w:marBottom w:val="0"/>
      <w:divBdr>
        <w:top w:val="none" w:sz="0" w:space="0" w:color="auto"/>
        <w:left w:val="none" w:sz="0" w:space="0" w:color="auto"/>
        <w:bottom w:val="none" w:sz="0" w:space="0" w:color="auto"/>
        <w:right w:val="none" w:sz="0" w:space="0" w:color="auto"/>
      </w:divBdr>
    </w:div>
    <w:div w:id="501048451">
      <w:bodyDiv w:val="1"/>
      <w:marLeft w:val="0"/>
      <w:marRight w:val="0"/>
      <w:marTop w:val="0"/>
      <w:marBottom w:val="0"/>
      <w:divBdr>
        <w:top w:val="none" w:sz="0" w:space="0" w:color="auto"/>
        <w:left w:val="none" w:sz="0" w:space="0" w:color="auto"/>
        <w:bottom w:val="none" w:sz="0" w:space="0" w:color="auto"/>
        <w:right w:val="none" w:sz="0" w:space="0" w:color="auto"/>
      </w:divBdr>
    </w:div>
    <w:div w:id="501050738">
      <w:bodyDiv w:val="1"/>
      <w:marLeft w:val="0"/>
      <w:marRight w:val="0"/>
      <w:marTop w:val="0"/>
      <w:marBottom w:val="0"/>
      <w:divBdr>
        <w:top w:val="none" w:sz="0" w:space="0" w:color="auto"/>
        <w:left w:val="none" w:sz="0" w:space="0" w:color="auto"/>
        <w:bottom w:val="none" w:sz="0" w:space="0" w:color="auto"/>
        <w:right w:val="none" w:sz="0" w:space="0" w:color="auto"/>
      </w:divBdr>
    </w:div>
    <w:div w:id="502203919">
      <w:bodyDiv w:val="1"/>
      <w:marLeft w:val="0"/>
      <w:marRight w:val="0"/>
      <w:marTop w:val="0"/>
      <w:marBottom w:val="0"/>
      <w:divBdr>
        <w:top w:val="none" w:sz="0" w:space="0" w:color="auto"/>
        <w:left w:val="none" w:sz="0" w:space="0" w:color="auto"/>
        <w:bottom w:val="none" w:sz="0" w:space="0" w:color="auto"/>
        <w:right w:val="none" w:sz="0" w:space="0" w:color="auto"/>
      </w:divBdr>
    </w:div>
    <w:div w:id="502400272">
      <w:bodyDiv w:val="1"/>
      <w:marLeft w:val="0"/>
      <w:marRight w:val="0"/>
      <w:marTop w:val="0"/>
      <w:marBottom w:val="0"/>
      <w:divBdr>
        <w:top w:val="none" w:sz="0" w:space="0" w:color="auto"/>
        <w:left w:val="none" w:sz="0" w:space="0" w:color="auto"/>
        <w:bottom w:val="none" w:sz="0" w:space="0" w:color="auto"/>
        <w:right w:val="none" w:sz="0" w:space="0" w:color="auto"/>
      </w:divBdr>
    </w:div>
    <w:div w:id="502546086">
      <w:bodyDiv w:val="1"/>
      <w:marLeft w:val="0"/>
      <w:marRight w:val="0"/>
      <w:marTop w:val="0"/>
      <w:marBottom w:val="0"/>
      <w:divBdr>
        <w:top w:val="none" w:sz="0" w:space="0" w:color="auto"/>
        <w:left w:val="none" w:sz="0" w:space="0" w:color="auto"/>
        <w:bottom w:val="none" w:sz="0" w:space="0" w:color="auto"/>
        <w:right w:val="none" w:sz="0" w:space="0" w:color="auto"/>
      </w:divBdr>
    </w:div>
    <w:div w:id="502628289">
      <w:bodyDiv w:val="1"/>
      <w:marLeft w:val="0"/>
      <w:marRight w:val="0"/>
      <w:marTop w:val="0"/>
      <w:marBottom w:val="0"/>
      <w:divBdr>
        <w:top w:val="none" w:sz="0" w:space="0" w:color="auto"/>
        <w:left w:val="none" w:sz="0" w:space="0" w:color="auto"/>
        <w:bottom w:val="none" w:sz="0" w:space="0" w:color="auto"/>
        <w:right w:val="none" w:sz="0" w:space="0" w:color="auto"/>
      </w:divBdr>
    </w:div>
    <w:div w:id="502742721">
      <w:bodyDiv w:val="1"/>
      <w:marLeft w:val="0"/>
      <w:marRight w:val="0"/>
      <w:marTop w:val="0"/>
      <w:marBottom w:val="0"/>
      <w:divBdr>
        <w:top w:val="none" w:sz="0" w:space="0" w:color="auto"/>
        <w:left w:val="none" w:sz="0" w:space="0" w:color="auto"/>
        <w:bottom w:val="none" w:sz="0" w:space="0" w:color="auto"/>
        <w:right w:val="none" w:sz="0" w:space="0" w:color="auto"/>
      </w:divBdr>
    </w:div>
    <w:div w:id="502817371">
      <w:bodyDiv w:val="1"/>
      <w:marLeft w:val="0"/>
      <w:marRight w:val="0"/>
      <w:marTop w:val="0"/>
      <w:marBottom w:val="0"/>
      <w:divBdr>
        <w:top w:val="none" w:sz="0" w:space="0" w:color="auto"/>
        <w:left w:val="none" w:sz="0" w:space="0" w:color="auto"/>
        <w:bottom w:val="none" w:sz="0" w:space="0" w:color="auto"/>
        <w:right w:val="none" w:sz="0" w:space="0" w:color="auto"/>
      </w:divBdr>
    </w:div>
    <w:div w:id="503323547">
      <w:bodyDiv w:val="1"/>
      <w:marLeft w:val="0"/>
      <w:marRight w:val="0"/>
      <w:marTop w:val="0"/>
      <w:marBottom w:val="0"/>
      <w:divBdr>
        <w:top w:val="none" w:sz="0" w:space="0" w:color="auto"/>
        <w:left w:val="none" w:sz="0" w:space="0" w:color="auto"/>
        <w:bottom w:val="none" w:sz="0" w:space="0" w:color="auto"/>
        <w:right w:val="none" w:sz="0" w:space="0" w:color="auto"/>
      </w:divBdr>
    </w:div>
    <w:div w:id="503326472">
      <w:bodyDiv w:val="1"/>
      <w:marLeft w:val="0"/>
      <w:marRight w:val="0"/>
      <w:marTop w:val="0"/>
      <w:marBottom w:val="0"/>
      <w:divBdr>
        <w:top w:val="none" w:sz="0" w:space="0" w:color="auto"/>
        <w:left w:val="none" w:sz="0" w:space="0" w:color="auto"/>
        <w:bottom w:val="none" w:sz="0" w:space="0" w:color="auto"/>
        <w:right w:val="none" w:sz="0" w:space="0" w:color="auto"/>
      </w:divBdr>
    </w:div>
    <w:div w:id="503670445">
      <w:bodyDiv w:val="1"/>
      <w:marLeft w:val="0"/>
      <w:marRight w:val="0"/>
      <w:marTop w:val="0"/>
      <w:marBottom w:val="0"/>
      <w:divBdr>
        <w:top w:val="none" w:sz="0" w:space="0" w:color="auto"/>
        <w:left w:val="none" w:sz="0" w:space="0" w:color="auto"/>
        <w:bottom w:val="none" w:sz="0" w:space="0" w:color="auto"/>
        <w:right w:val="none" w:sz="0" w:space="0" w:color="auto"/>
      </w:divBdr>
    </w:div>
    <w:div w:id="503711309">
      <w:bodyDiv w:val="1"/>
      <w:marLeft w:val="0"/>
      <w:marRight w:val="0"/>
      <w:marTop w:val="0"/>
      <w:marBottom w:val="0"/>
      <w:divBdr>
        <w:top w:val="none" w:sz="0" w:space="0" w:color="auto"/>
        <w:left w:val="none" w:sz="0" w:space="0" w:color="auto"/>
        <w:bottom w:val="none" w:sz="0" w:space="0" w:color="auto"/>
        <w:right w:val="none" w:sz="0" w:space="0" w:color="auto"/>
      </w:divBdr>
    </w:div>
    <w:div w:id="503857247">
      <w:bodyDiv w:val="1"/>
      <w:marLeft w:val="0"/>
      <w:marRight w:val="0"/>
      <w:marTop w:val="0"/>
      <w:marBottom w:val="0"/>
      <w:divBdr>
        <w:top w:val="none" w:sz="0" w:space="0" w:color="auto"/>
        <w:left w:val="none" w:sz="0" w:space="0" w:color="auto"/>
        <w:bottom w:val="none" w:sz="0" w:space="0" w:color="auto"/>
        <w:right w:val="none" w:sz="0" w:space="0" w:color="auto"/>
      </w:divBdr>
    </w:div>
    <w:div w:id="503978670">
      <w:bodyDiv w:val="1"/>
      <w:marLeft w:val="0"/>
      <w:marRight w:val="0"/>
      <w:marTop w:val="0"/>
      <w:marBottom w:val="0"/>
      <w:divBdr>
        <w:top w:val="none" w:sz="0" w:space="0" w:color="auto"/>
        <w:left w:val="none" w:sz="0" w:space="0" w:color="auto"/>
        <w:bottom w:val="none" w:sz="0" w:space="0" w:color="auto"/>
        <w:right w:val="none" w:sz="0" w:space="0" w:color="auto"/>
      </w:divBdr>
    </w:div>
    <w:div w:id="504445809">
      <w:bodyDiv w:val="1"/>
      <w:marLeft w:val="0"/>
      <w:marRight w:val="0"/>
      <w:marTop w:val="0"/>
      <w:marBottom w:val="0"/>
      <w:divBdr>
        <w:top w:val="none" w:sz="0" w:space="0" w:color="auto"/>
        <w:left w:val="none" w:sz="0" w:space="0" w:color="auto"/>
        <w:bottom w:val="none" w:sz="0" w:space="0" w:color="auto"/>
        <w:right w:val="none" w:sz="0" w:space="0" w:color="auto"/>
      </w:divBdr>
    </w:div>
    <w:div w:id="504906073">
      <w:bodyDiv w:val="1"/>
      <w:marLeft w:val="0"/>
      <w:marRight w:val="0"/>
      <w:marTop w:val="0"/>
      <w:marBottom w:val="0"/>
      <w:divBdr>
        <w:top w:val="none" w:sz="0" w:space="0" w:color="auto"/>
        <w:left w:val="none" w:sz="0" w:space="0" w:color="auto"/>
        <w:bottom w:val="none" w:sz="0" w:space="0" w:color="auto"/>
        <w:right w:val="none" w:sz="0" w:space="0" w:color="auto"/>
      </w:divBdr>
    </w:div>
    <w:div w:id="505440706">
      <w:bodyDiv w:val="1"/>
      <w:marLeft w:val="0"/>
      <w:marRight w:val="0"/>
      <w:marTop w:val="0"/>
      <w:marBottom w:val="0"/>
      <w:divBdr>
        <w:top w:val="none" w:sz="0" w:space="0" w:color="auto"/>
        <w:left w:val="none" w:sz="0" w:space="0" w:color="auto"/>
        <w:bottom w:val="none" w:sz="0" w:space="0" w:color="auto"/>
        <w:right w:val="none" w:sz="0" w:space="0" w:color="auto"/>
      </w:divBdr>
    </w:div>
    <w:div w:id="505487602">
      <w:bodyDiv w:val="1"/>
      <w:marLeft w:val="0"/>
      <w:marRight w:val="0"/>
      <w:marTop w:val="0"/>
      <w:marBottom w:val="0"/>
      <w:divBdr>
        <w:top w:val="none" w:sz="0" w:space="0" w:color="auto"/>
        <w:left w:val="none" w:sz="0" w:space="0" w:color="auto"/>
        <w:bottom w:val="none" w:sz="0" w:space="0" w:color="auto"/>
        <w:right w:val="none" w:sz="0" w:space="0" w:color="auto"/>
      </w:divBdr>
    </w:div>
    <w:div w:id="506136541">
      <w:bodyDiv w:val="1"/>
      <w:marLeft w:val="0"/>
      <w:marRight w:val="0"/>
      <w:marTop w:val="0"/>
      <w:marBottom w:val="0"/>
      <w:divBdr>
        <w:top w:val="none" w:sz="0" w:space="0" w:color="auto"/>
        <w:left w:val="none" w:sz="0" w:space="0" w:color="auto"/>
        <w:bottom w:val="none" w:sz="0" w:space="0" w:color="auto"/>
        <w:right w:val="none" w:sz="0" w:space="0" w:color="auto"/>
      </w:divBdr>
    </w:div>
    <w:div w:id="506404511">
      <w:bodyDiv w:val="1"/>
      <w:marLeft w:val="0"/>
      <w:marRight w:val="0"/>
      <w:marTop w:val="0"/>
      <w:marBottom w:val="0"/>
      <w:divBdr>
        <w:top w:val="none" w:sz="0" w:space="0" w:color="auto"/>
        <w:left w:val="none" w:sz="0" w:space="0" w:color="auto"/>
        <w:bottom w:val="none" w:sz="0" w:space="0" w:color="auto"/>
        <w:right w:val="none" w:sz="0" w:space="0" w:color="auto"/>
      </w:divBdr>
    </w:div>
    <w:div w:id="506410744">
      <w:bodyDiv w:val="1"/>
      <w:marLeft w:val="0"/>
      <w:marRight w:val="0"/>
      <w:marTop w:val="0"/>
      <w:marBottom w:val="0"/>
      <w:divBdr>
        <w:top w:val="none" w:sz="0" w:space="0" w:color="auto"/>
        <w:left w:val="none" w:sz="0" w:space="0" w:color="auto"/>
        <w:bottom w:val="none" w:sz="0" w:space="0" w:color="auto"/>
        <w:right w:val="none" w:sz="0" w:space="0" w:color="auto"/>
      </w:divBdr>
    </w:div>
    <w:div w:id="506483664">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6753555">
      <w:bodyDiv w:val="1"/>
      <w:marLeft w:val="0"/>
      <w:marRight w:val="0"/>
      <w:marTop w:val="0"/>
      <w:marBottom w:val="0"/>
      <w:divBdr>
        <w:top w:val="none" w:sz="0" w:space="0" w:color="auto"/>
        <w:left w:val="none" w:sz="0" w:space="0" w:color="auto"/>
        <w:bottom w:val="none" w:sz="0" w:space="0" w:color="auto"/>
        <w:right w:val="none" w:sz="0" w:space="0" w:color="auto"/>
      </w:divBdr>
    </w:div>
    <w:div w:id="507214118">
      <w:bodyDiv w:val="1"/>
      <w:marLeft w:val="0"/>
      <w:marRight w:val="0"/>
      <w:marTop w:val="0"/>
      <w:marBottom w:val="0"/>
      <w:divBdr>
        <w:top w:val="none" w:sz="0" w:space="0" w:color="auto"/>
        <w:left w:val="none" w:sz="0" w:space="0" w:color="auto"/>
        <w:bottom w:val="none" w:sz="0" w:space="0" w:color="auto"/>
        <w:right w:val="none" w:sz="0" w:space="0" w:color="auto"/>
      </w:divBdr>
    </w:div>
    <w:div w:id="507333403">
      <w:bodyDiv w:val="1"/>
      <w:marLeft w:val="0"/>
      <w:marRight w:val="0"/>
      <w:marTop w:val="0"/>
      <w:marBottom w:val="0"/>
      <w:divBdr>
        <w:top w:val="none" w:sz="0" w:space="0" w:color="auto"/>
        <w:left w:val="none" w:sz="0" w:space="0" w:color="auto"/>
        <w:bottom w:val="none" w:sz="0" w:space="0" w:color="auto"/>
        <w:right w:val="none" w:sz="0" w:space="0" w:color="auto"/>
      </w:divBdr>
    </w:div>
    <w:div w:id="507797223">
      <w:bodyDiv w:val="1"/>
      <w:marLeft w:val="0"/>
      <w:marRight w:val="0"/>
      <w:marTop w:val="0"/>
      <w:marBottom w:val="0"/>
      <w:divBdr>
        <w:top w:val="none" w:sz="0" w:space="0" w:color="auto"/>
        <w:left w:val="none" w:sz="0" w:space="0" w:color="auto"/>
        <w:bottom w:val="none" w:sz="0" w:space="0" w:color="auto"/>
        <w:right w:val="none" w:sz="0" w:space="0" w:color="auto"/>
      </w:divBdr>
    </w:div>
    <w:div w:id="507869778">
      <w:bodyDiv w:val="1"/>
      <w:marLeft w:val="0"/>
      <w:marRight w:val="0"/>
      <w:marTop w:val="0"/>
      <w:marBottom w:val="0"/>
      <w:divBdr>
        <w:top w:val="none" w:sz="0" w:space="0" w:color="auto"/>
        <w:left w:val="none" w:sz="0" w:space="0" w:color="auto"/>
        <w:bottom w:val="none" w:sz="0" w:space="0" w:color="auto"/>
        <w:right w:val="none" w:sz="0" w:space="0" w:color="auto"/>
      </w:divBdr>
    </w:div>
    <w:div w:id="508373865">
      <w:bodyDiv w:val="1"/>
      <w:marLeft w:val="0"/>
      <w:marRight w:val="0"/>
      <w:marTop w:val="0"/>
      <w:marBottom w:val="0"/>
      <w:divBdr>
        <w:top w:val="none" w:sz="0" w:space="0" w:color="auto"/>
        <w:left w:val="none" w:sz="0" w:space="0" w:color="auto"/>
        <w:bottom w:val="none" w:sz="0" w:space="0" w:color="auto"/>
        <w:right w:val="none" w:sz="0" w:space="0" w:color="auto"/>
      </w:divBdr>
    </w:div>
    <w:div w:id="509024667">
      <w:bodyDiv w:val="1"/>
      <w:marLeft w:val="0"/>
      <w:marRight w:val="0"/>
      <w:marTop w:val="0"/>
      <w:marBottom w:val="0"/>
      <w:divBdr>
        <w:top w:val="none" w:sz="0" w:space="0" w:color="auto"/>
        <w:left w:val="none" w:sz="0" w:space="0" w:color="auto"/>
        <w:bottom w:val="none" w:sz="0" w:space="0" w:color="auto"/>
        <w:right w:val="none" w:sz="0" w:space="0" w:color="auto"/>
      </w:divBdr>
    </w:div>
    <w:div w:id="509100217">
      <w:bodyDiv w:val="1"/>
      <w:marLeft w:val="0"/>
      <w:marRight w:val="0"/>
      <w:marTop w:val="0"/>
      <w:marBottom w:val="0"/>
      <w:divBdr>
        <w:top w:val="none" w:sz="0" w:space="0" w:color="auto"/>
        <w:left w:val="none" w:sz="0" w:space="0" w:color="auto"/>
        <w:bottom w:val="none" w:sz="0" w:space="0" w:color="auto"/>
        <w:right w:val="none" w:sz="0" w:space="0" w:color="auto"/>
      </w:divBdr>
    </w:div>
    <w:div w:id="509687008">
      <w:bodyDiv w:val="1"/>
      <w:marLeft w:val="0"/>
      <w:marRight w:val="0"/>
      <w:marTop w:val="0"/>
      <w:marBottom w:val="0"/>
      <w:divBdr>
        <w:top w:val="none" w:sz="0" w:space="0" w:color="auto"/>
        <w:left w:val="none" w:sz="0" w:space="0" w:color="auto"/>
        <w:bottom w:val="none" w:sz="0" w:space="0" w:color="auto"/>
        <w:right w:val="none" w:sz="0" w:space="0" w:color="auto"/>
      </w:divBdr>
    </w:div>
    <w:div w:id="509951737">
      <w:bodyDiv w:val="1"/>
      <w:marLeft w:val="0"/>
      <w:marRight w:val="0"/>
      <w:marTop w:val="0"/>
      <w:marBottom w:val="0"/>
      <w:divBdr>
        <w:top w:val="none" w:sz="0" w:space="0" w:color="auto"/>
        <w:left w:val="none" w:sz="0" w:space="0" w:color="auto"/>
        <w:bottom w:val="none" w:sz="0" w:space="0" w:color="auto"/>
        <w:right w:val="none" w:sz="0" w:space="0" w:color="auto"/>
      </w:divBdr>
    </w:div>
    <w:div w:id="510411297">
      <w:bodyDiv w:val="1"/>
      <w:marLeft w:val="0"/>
      <w:marRight w:val="0"/>
      <w:marTop w:val="0"/>
      <w:marBottom w:val="0"/>
      <w:divBdr>
        <w:top w:val="none" w:sz="0" w:space="0" w:color="auto"/>
        <w:left w:val="none" w:sz="0" w:space="0" w:color="auto"/>
        <w:bottom w:val="none" w:sz="0" w:space="0" w:color="auto"/>
        <w:right w:val="none" w:sz="0" w:space="0" w:color="auto"/>
      </w:divBdr>
    </w:div>
    <w:div w:id="510528614">
      <w:bodyDiv w:val="1"/>
      <w:marLeft w:val="0"/>
      <w:marRight w:val="0"/>
      <w:marTop w:val="0"/>
      <w:marBottom w:val="0"/>
      <w:divBdr>
        <w:top w:val="none" w:sz="0" w:space="0" w:color="auto"/>
        <w:left w:val="none" w:sz="0" w:space="0" w:color="auto"/>
        <w:bottom w:val="none" w:sz="0" w:space="0" w:color="auto"/>
        <w:right w:val="none" w:sz="0" w:space="0" w:color="auto"/>
      </w:divBdr>
    </w:div>
    <w:div w:id="511140343">
      <w:bodyDiv w:val="1"/>
      <w:marLeft w:val="0"/>
      <w:marRight w:val="0"/>
      <w:marTop w:val="0"/>
      <w:marBottom w:val="0"/>
      <w:divBdr>
        <w:top w:val="none" w:sz="0" w:space="0" w:color="auto"/>
        <w:left w:val="none" w:sz="0" w:space="0" w:color="auto"/>
        <w:bottom w:val="none" w:sz="0" w:space="0" w:color="auto"/>
        <w:right w:val="none" w:sz="0" w:space="0" w:color="auto"/>
      </w:divBdr>
    </w:div>
    <w:div w:id="511188162">
      <w:bodyDiv w:val="1"/>
      <w:marLeft w:val="0"/>
      <w:marRight w:val="0"/>
      <w:marTop w:val="0"/>
      <w:marBottom w:val="0"/>
      <w:divBdr>
        <w:top w:val="none" w:sz="0" w:space="0" w:color="auto"/>
        <w:left w:val="none" w:sz="0" w:space="0" w:color="auto"/>
        <w:bottom w:val="none" w:sz="0" w:space="0" w:color="auto"/>
        <w:right w:val="none" w:sz="0" w:space="0" w:color="auto"/>
      </w:divBdr>
    </w:div>
    <w:div w:id="511381942">
      <w:bodyDiv w:val="1"/>
      <w:marLeft w:val="0"/>
      <w:marRight w:val="0"/>
      <w:marTop w:val="0"/>
      <w:marBottom w:val="0"/>
      <w:divBdr>
        <w:top w:val="none" w:sz="0" w:space="0" w:color="auto"/>
        <w:left w:val="none" w:sz="0" w:space="0" w:color="auto"/>
        <w:bottom w:val="none" w:sz="0" w:space="0" w:color="auto"/>
        <w:right w:val="none" w:sz="0" w:space="0" w:color="auto"/>
      </w:divBdr>
    </w:div>
    <w:div w:id="511576063">
      <w:bodyDiv w:val="1"/>
      <w:marLeft w:val="0"/>
      <w:marRight w:val="0"/>
      <w:marTop w:val="0"/>
      <w:marBottom w:val="0"/>
      <w:divBdr>
        <w:top w:val="none" w:sz="0" w:space="0" w:color="auto"/>
        <w:left w:val="none" w:sz="0" w:space="0" w:color="auto"/>
        <w:bottom w:val="none" w:sz="0" w:space="0" w:color="auto"/>
        <w:right w:val="none" w:sz="0" w:space="0" w:color="auto"/>
      </w:divBdr>
    </w:div>
    <w:div w:id="511645989">
      <w:bodyDiv w:val="1"/>
      <w:marLeft w:val="0"/>
      <w:marRight w:val="0"/>
      <w:marTop w:val="0"/>
      <w:marBottom w:val="0"/>
      <w:divBdr>
        <w:top w:val="none" w:sz="0" w:space="0" w:color="auto"/>
        <w:left w:val="none" w:sz="0" w:space="0" w:color="auto"/>
        <w:bottom w:val="none" w:sz="0" w:space="0" w:color="auto"/>
        <w:right w:val="none" w:sz="0" w:space="0" w:color="auto"/>
      </w:divBdr>
    </w:div>
    <w:div w:id="511723573">
      <w:bodyDiv w:val="1"/>
      <w:marLeft w:val="0"/>
      <w:marRight w:val="0"/>
      <w:marTop w:val="0"/>
      <w:marBottom w:val="0"/>
      <w:divBdr>
        <w:top w:val="none" w:sz="0" w:space="0" w:color="auto"/>
        <w:left w:val="none" w:sz="0" w:space="0" w:color="auto"/>
        <w:bottom w:val="none" w:sz="0" w:space="0" w:color="auto"/>
        <w:right w:val="none" w:sz="0" w:space="0" w:color="auto"/>
      </w:divBdr>
    </w:div>
    <w:div w:id="511918355">
      <w:bodyDiv w:val="1"/>
      <w:marLeft w:val="0"/>
      <w:marRight w:val="0"/>
      <w:marTop w:val="0"/>
      <w:marBottom w:val="0"/>
      <w:divBdr>
        <w:top w:val="none" w:sz="0" w:space="0" w:color="auto"/>
        <w:left w:val="none" w:sz="0" w:space="0" w:color="auto"/>
        <w:bottom w:val="none" w:sz="0" w:space="0" w:color="auto"/>
        <w:right w:val="none" w:sz="0" w:space="0" w:color="auto"/>
      </w:divBdr>
    </w:div>
    <w:div w:id="511992392">
      <w:bodyDiv w:val="1"/>
      <w:marLeft w:val="0"/>
      <w:marRight w:val="0"/>
      <w:marTop w:val="0"/>
      <w:marBottom w:val="0"/>
      <w:divBdr>
        <w:top w:val="none" w:sz="0" w:space="0" w:color="auto"/>
        <w:left w:val="none" w:sz="0" w:space="0" w:color="auto"/>
        <w:bottom w:val="none" w:sz="0" w:space="0" w:color="auto"/>
        <w:right w:val="none" w:sz="0" w:space="0" w:color="auto"/>
      </w:divBdr>
    </w:div>
    <w:div w:id="512261460">
      <w:bodyDiv w:val="1"/>
      <w:marLeft w:val="0"/>
      <w:marRight w:val="0"/>
      <w:marTop w:val="0"/>
      <w:marBottom w:val="0"/>
      <w:divBdr>
        <w:top w:val="none" w:sz="0" w:space="0" w:color="auto"/>
        <w:left w:val="none" w:sz="0" w:space="0" w:color="auto"/>
        <w:bottom w:val="none" w:sz="0" w:space="0" w:color="auto"/>
        <w:right w:val="none" w:sz="0" w:space="0" w:color="auto"/>
      </w:divBdr>
    </w:div>
    <w:div w:id="512426140">
      <w:bodyDiv w:val="1"/>
      <w:marLeft w:val="0"/>
      <w:marRight w:val="0"/>
      <w:marTop w:val="0"/>
      <w:marBottom w:val="0"/>
      <w:divBdr>
        <w:top w:val="none" w:sz="0" w:space="0" w:color="auto"/>
        <w:left w:val="none" w:sz="0" w:space="0" w:color="auto"/>
        <w:bottom w:val="none" w:sz="0" w:space="0" w:color="auto"/>
        <w:right w:val="none" w:sz="0" w:space="0" w:color="auto"/>
      </w:divBdr>
    </w:div>
    <w:div w:id="512457890">
      <w:bodyDiv w:val="1"/>
      <w:marLeft w:val="0"/>
      <w:marRight w:val="0"/>
      <w:marTop w:val="0"/>
      <w:marBottom w:val="0"/>
      <w:divBdr>
        <w:top w:val="none" w:sz="0" w:space="0" w:color="auto"/>
        <w:left w:val="none" w:sz="0" w:space="0" w:color="auto"/>
        <w:bottom w:val="none" w:sz="0" w:space="0" w:color="auto"/>
        <w:right w:val="none" w:sz="0" w:space="0" w:color="auto"/>
      </w:divBdr>
    </w:div>
    <w:div w:id="512572115">
      <w:bodyDiv w:val="1"/>
      <w:marLeft w:val="0"/>
      <w:marRight w:val="0"/>
      <w:marTop w:val="0"/>
      <w:marBottom w:val="0"/>
      <w:divBdr>
        <w:top w:val="none" w:sz="0" w:space="0" w:color="auto"/>
        <w:left w:val="none" w:sz="0" w:space="0" w:color="auto"/>
        <w:bottom w:val="none" w:sz="0" w:space="0" w:color="auto"/>
        <w:right w:val="none" w:sz="0" w:space="0" w:color="auto"/>
      </w:divBdr>
    </w:div>
    <w:div w:id="512915990">
      <w:bodyDiv w:val="1"/>
      <w:marLeft w:val="0"/>
      <w:marRight w:val="0"/>
      <w:marTop w:val="0"/>
      <w:marBottom w:val="0"/>
      <w:divBdr>
        <w:top w:val="none" w:sz="0" w:space="0" w:color="auto"/>
        <w:left w:val="none" w:sz="0" w:space="0" w:color="auto"/>
        <w:bottom w:val="none" w:sz="0" w:space="0" w:color="auto"/>
        <w:right w:val="none" w:sz="0" w:space="0" w:color="auto"/>
      </w:divBdr>
    </w:div>
    <w:div w:id="513107165">
      <w:bodyDiv w:val="1"/>
      <w:marLeft w:val="0"/>
      <w:marRight w:val="0"/>
      <w:marTop w:val="0"/>
      <w:marBottom w:val="0"/>
      <w:divBdr>
        <w:top w:val="none" w:sz="0" w:space="0" w:color="auto"/>
        <w:left w:val="none" w:sz="0" w:space="0" w:color="auto"/>
        <w:bottom w:val="none" w:sz="0" w:space="0" w:color="auto"/>
        <w:right w:val="none" w:sz="0" w:space="0" w:color="auto"/>
      </w:divBdr>
    </w:div>
    <w:div w:id="513111560">
      <w:bodyDiv w:val="1"/>
      <w:marLeft w:val="0"/>
      <w:marRight w:val="0"/>
      <w:marTop w:val="0"/>
      <w:marBottom w:val="0"/>
      <w:divBdr>
        <w:top w:val="none" w:sz="0" w:space="0" w:color="auto"/>
        <w:left w:val="none" w:sz="0" w:space="0" w:color="auto"/>
        <w:bottom w:val="none" w:sz="0" w:space="0" w:color="auto"/>
        <w:right w:val="none" w:sz="0" w:space="0" w:color="auto"/>
      </w:divBdr>
    </w:div>
    <w:div w:id="513113548">
      <w:bodyDiv w:val="1"/>
      <w:marLeft w:val="0"/>
      <w:marRight w:val="0"/>
      <w:marTop w:val="0"/>
      <w:marBottom w:val="0"/>
      <w:divBdr>
        <w:top w:val="none" w:sz="0" w:space="0" w:color="auto"/>
        <w:left w:val="none" w:sz="0" w:space="0" w:color="auto"/>
        <w:bottom w:val="none" w:sz="0" w:space="0" w:color="auto"/>
        <w:right w:val="none" w:sz="0" w:space="0" w:color="auto"/>
      </w:divBdr>
    </w:div>
    <w:div w:id="513805422">
      <w:bodyDiv w:val="1"/>
      <w:marLeft w:val="0"/>
      <w:marRight w:val="0"/>
      <w:marTop w:val="0"/>
      <w:marBottom w:val="0"/>
      <w:divBdr>
        <w:top w:val="none" w:sz="0" w:space="0" w:color="auto"/>
        <w:left w:val="none" w:sz="0" w:space="0" w:color="auto"/>
        <w:bottom w:val="none" w:sz="0" w:space="0" w:color="auto"/>
        <w:right w:val="none" w:sz="0" w:space="0" w:color="auto"/>
      </w:divBdr>
    </w:div>
    <w:div w:id="514076248">
      <w:bodyDiv w:val="1"/>
      <w:marLeft w:val="0"/>
      <w:marRight w:val="0"/>
      <w:marTop w:val="0"/>
      <w:marBottom w:val="0"/>
      <w:divBdr>
        <w:top w:val="none" w:sz="0" w:space="0" w:color="auto"/>
        <w:left w:val="none" w:sz="0" w:space="0" w:color="auto"/>
        <w:bottom w:val="none" w:sz="0" w:space="0" w:color="auto"/>
        <w:right w:val="none" w:sz="0" w:space="0" w:color="auto"/>
      </w:divBdr>
    </w:div>
    <w:div w:id="514078415">
      <w:bodyDiv w:val="1"/>
      <w:marLeft w:val="0"/>
      <w:marRight w:val="0"/>
      <w:marTop w:val="0"/>
      <w:marBottom w:val="0"/>
      <w:divBdr>
        <w:top w:val="none" w:sz="0" w:space="0" w:color="auto"/>
        <w:left w:val="none" w:sz="0" w:space="0" w:color="auto"/>
        <w:bottom w:val="none" w:sz="0" w:space="0" w:color="auto"/>
        <w:right w:val="none" w:sz="0" w:space="0" w:color="auto"/>
      </w:divBdr>
    </w:div>
    <w:div w:id="514151016">
      <w:bodyDiv w:val="1"/>
      <w:marLeft w:val="0"/>
      <w:marRight w:val="0"/>
      <w:marTop w:val="0"/>
      <w:marBottom w:val="0"/>
      <w:divBdr>
        <w:top w:val="none" w:sz="0" w:space="0" w:color="auto"/>
        <w:left w:val="none" w:sz="0" w:space="0" w:color="auto"/>
        <w:bottom w:val="none" w:sz="0" w:space="0" w:color="auto"/>
        <w:right w:val="none" w:sz="0" w:space="0" w:color="auto"/>
      </w:divBdr>
    </w:div>
    <w:div w:id="514346063">
      <w:bodyDiv w:val="1"/>
      <w:marLeft w:val="0"/>
      <w:marRight w:val="0"/>
      <w:marTop w:val="0"/>
      <w:marBottom w:val="0"/>
      <w:divBdr>
        <w:top w:val="none" w:sz="0" w:space="0" w:color="auto"/>
        <w:left w:val="none" w:sz="0" w:space="0" w:color="auto"/>
        <w:bottom w:val="none" w:sz="0" w:space="0" w:color="auto"/>
        <w:right w:val="none" w:sz="0" w:space="0" w:color="auto"/>
      </w:divBdr>
    </w:div>
    <w:div w:id="514420677">
      <w:bodyDiv w:val="1"/>
      <w:marLeft w:val="0"/>
      <w:marRight w:val="0"/>
      <w:marTop w:val="0"/>
      <w:marBottom w:val="0"/>
      <w:divBdr>
        <w:top w:val="none" w:sz="0" w:space="0" w:color="auto"/>
        <w:left w:val="none" w:sz="0" w:space="0" w:color="auto"/>
        <w:bottom w:val="none" w:sz="0" w:space="0" w:color="auto"/>
        <w:right w:val="none" w:sz="0" w:space="0" w:color="auto"/>
      </w:divBdr>
    </w:div>
    <w:div w:id="514731398">
      <w:bodyDiv w:val="1"/>
      <w:marLeft w:val="0"/>
      <w:marRight w:val="0"/>
      <w:marTop w:val="0"/>
      <w:marBottom w:val="0"/>
      <w:divBdr>
        <w:top w:val="none" w:sz="0" w:space="0" w:color="auto"/>
        <w:left w:val="none" w:sz="0" w:space="0" w:color="auto"/>
        <w:bottom w:val="none" w:sz="0" w:space="0" w:color="auto"/>
        <w:right w:val="none" w:sz="0" w:space="0" w:color="auto"/>
      </w:divBdr>
    </w:div>
    <w:div w:id="514810823">
      <w:bodyDiv w:val="1"/>
      <w:marLeft w:val="0"/>
      <w:marRight w:val="0"/>
      <w:marTop w:val="0"/>
      <w:marBottom w:val="0"/>
      <w:divBdr>
        <w:top w:val="none" w:sz="0" w:space="0" w:color="auto"/>
        <w:left w:val="none" w:sz="0" w:space="0" w:color="auto"/>
        <w:bottom w:val="none" w:sz="0" w:space="0" w:color="auto"/>
        <w:right w:val="none" w:sz="0" w:space="0" w:color="auto"/>
      </w:divBdr>
    </w:div>
    <w:div w:id="514921435">
      <w:bodyDiv w:val="1"/>
      <w:marLeft w:val="0"/>
      <w:marRight w:val="0"/>
      <w:marTop w:val="0"/>
      <w:marBottom w:val="0"/>
      <w:divBdr>
        <w:top w:val="none" w:sz="0" w:space="0" w:color="auto"/>
        <w:left w:val="none" w:sz="0" w:space="0" w:color="auto"/>
        <w:bottom w:val="none" w:sz="0" w:space="0" w:color="auto"/>
        <w:right w:val="none" w:sz="0" w:space="0" w:color="auto"/>
      </w:divBdr>
    </w:div>
    <w:div w:id="514922367">
      <w:bodyDiv w:val="1"/>
      <w:marLeft w:val="0"/>
      <w:marRight w:val="0"/>
      <w:marTop w:val="0"/>
      <w:marBottom w:val="0"/>
      <w:divBdr>
        <w:top w:val="none" w:sz="0" w:space="0" w:color="auto"/>
        <w:left w:val="none" w:sz="0" w:space="0" w:color="auto"/>
        <w:bottom w:val="none" w:sz="0" w:space="0" w:color="auto"/>
        <w:right w:val="none" w:sz="0" w:space="0" w:color="auto"/>
      </w:divBdr>
    </w:div>
    <w:div w:id="514922377">
      <w:bodyDiv w:val="1"/>
      <w:marLeft w:val="0"/>
      <w:marRight w:val="0"/>
      <w:marTop w:val="0"/>
      <w:marBottom w:val="0"/>
      <w:divBdr>
        <w:top w:val="none" w:sz="0" w:space="0" w:color="auto"/>
        <w:left w:val="none" w:sz="0" w:space="0" w:color="auto"/>
        <w:bottom w:val="none" w:sz="0" w:space="0" w:color="auto"/>
        <w:right w:val="none" w:sz="0" w:space="0" w:color="auto"/>
      </w:divBdr>
    </w:div>
    <w:div w:id="515121211">
      <w:bodyDiv w:val="1"/>
      <w:marLeft w:val="0"/>
      <w:marRight w:val="0"/>
      <w:marTop w:val="0"/>
      <w:marBottom w:val="0"/>
      <w:divBdr>
        <w:top w:val="none" w:sz="0" w:space="0" w:color="auto"/>
        <w:left w:val="none" w:sz="0" w:space="0" w:color="auto"/>
        <w:bottom w:val="none" w:sz="0" w:space="0" w:color="auto"/>
        <w:right w:val="none" w:sz="0" w:space="0" w:color="auto"/>
      </w:divBdr>
    </w:div>
    <w:div w:id="515198497">
      <w:bodyDiv w:val="1"/>
      <w:marLeft w:val="0"/>
      <w:marRight w:val="0"/>
      <w:marTop w:val="0"/>
      <w:marBottom w:val="0"/>
      <w:divBdr>
        <w:top w:val="none" w:sz="0" w:space="0" w:color="auto"/>
        <w:left w:val="none" w:sz="0" w:space="0" w:color="auto"/>
        <w:bottom w:val="none" w:sz="0" w:space="0" w:color="auto"/>
        <w:right w:val="none" w:sz="0" w:space="0" w:color="auto"/>
      </w:divBdr>
    </w:div>
    <w:div w:id="515533709">
      <w:bodyDiv w:val="1"/>
      <w:marLeft w:val="0"/>
      <w:marRight w:val="0"/>
      <w:marTop w:val="0"/>
      <w:marBottom w:val="0"/>
      <w:divBdr>
        <w:top w:val="none" w:sz="0" w:space="0" w:color="auto"/>
        <w:left w:val="none" w:sz="0" w:space="0" w:color="auto"/>
        <w:bottom w:val="none" w:sz="0" w:space="0" w:color="auto"/>
        <w:right w:val="none" w:sz="0" w:space="0" w:color="auto"/>
      </w:divBdr>
    </w:div>
    <w:div w:id="516120873">
      <w:bodyDiv w:val="1"/>
      <w:marLeft w:val="0"/>
      <w:marRight w:val="0"/>
      <w:marTop w:val="0"/>
      <w:marBottom w:val="0"/>
      <w:divBdr>
        <w:top w:val="none" w:sz="0" w:space="0" w:color="auto"/>
        <w:left w:val="none" w:sz="0" w:space="0" w:color="auto"/>
        <w:bottom w:val="none" w:sz="0" w:space="0" w:color="auto"/>
        <w:right w:val="none" w:sz="0" w:space="0" w:color="auto"/>
      </w:divBdr>
    </w:div>
    <w:div w:id="516315869">
      <w:bodyDiv w:val="1"/>
      <w:marLeft w:val="0"/>
      <w:marRight w:val="0"/>
      <w:marTop w:val="0"/>
      <w:marBottom w:val="0"/>
      <w:divBdr>
        <w:top w:val="none" w:sz="0" w:space="0" w:color="auto"/>
        <w:left w:val="none" w:sz="0" w:space="0" w:color="auto"/>
        <w:bottom w:val="none" w:sz="0" w:space="0" w:color="auto"/>
        <w:right w:val="none" w:sz="0" w:space="0" w:color="auto"/>
      </w:divBdr>
    </w:div>
    <w:div w:id="516426527">
      <w:bodyDiv w:val="1"/>
      <w:marLeft w:val="0"/>
      <w:marRight w:val="0"/>
      <w:marTop w:val="0"/>
      <w:marBottom w:val="0"/>
      <w:divBdr>
        <w:top w:val="none" w:sz="0" w:space="0" w:color="auto"/>
        <w:left w:val="none" w:sz="0" w:space="0" w:color="auto"/>
        <w:bottom w:val="none" w:sz="0" w:space="0" w:color="auto"/>
        <w:right w:val="none" w:sz="0" w:space="0" w:color="auto"/>
      </w:divBdr>
    </w:div>
    <w:div w:id="516430091">
      <w:bodyDiv w:val="1"/>
      <w:marLeft w:val="0"/>
      <w:marRight w:val="0"/>
      <w:marTop w:val="0"/>
      <w:marBottom w:val="0"/>
      <w:divBdr>
        <w:top w:val="none" w:sz="0" w:space="0" w:color="auto"/>
        <w:left w:val="none" w:sz="0" w:space="0" w:color="auto"/>
        <w:bottom w:val="none" w:sz="0" w:space="0" w:color="auto"/>
        <w:right w:val="none" w:sz="0" w:space="0" w:color="auto"/>
      </w:divBdr>
    </w:div>
    <w:div w:id="516896171">
      <w:bodyDiv w:val="1"/>
      <w:marLeft w:val="0"/>
      <w:marRight w:val="0"/>
      <w:marTop w:val="0"/>
      <w:marBottom w:val="0"/>
      <w:divBdr>
        <w:top w:val="none" w:sz="0" w:space="0" w:color="auto"/>
        <w:left w:val="none" w:sz="0" w:space="0" w:color="auto"/>
        <w:bottom w:val="none" w:sz="0" w:space="0" w:color="auto"/>
        <w:right w:val="none" w:sz="0" w:space="0" w:color="auto"/>
      </w:divBdr>
    </w:div>
    <w:div w:id="517231212">
      <w:bodyDiv w:val="1"/>
      <w:marLeft w:val="0"/>
      <w:marRight w:val="0"/>
      <w:marTop w:val="0"/>
      <w:marBottom w:val="0"/>
      <w:divBdr>
        <w:top w:val="none" w:sz="0" w:space="0" w:color="auto"/>
        <w:left w:val="none" w:sz="0" w:space="0" w:color="auto"/>
        <w:bottom w:val="none" w:sz="0" w:space="0" w:color="auto"/>
        <w:right w:val="none" w:sz="0" w:space="0" w:color="auto"/>
      </w:divBdr>
    </w:div>
    <w:div w:id="517307087">
      <w:bodyDiv w:val="1"/>
      <w:marLeft w:val="0"/>
      <w:marRight w:val="0"/>
      <w:marTop w:val="0"/>
      <w:marBottom w:val="0"/>
      <w:divBdr>
        <w:top w:val="none" w:sz="0" w:space="0" w:color="auto"/>
        <w:left w:val="none" w:sz="0" w:space="0" w:color="auto"/>
        <w:bottom w:val="none" w:sz="0" w:space="0" w:color="auto"/>
        <w:right w:val="none" w:sz="0" w:space="0" w:color="auto"/>
      </w:divBdr>
    </w:div>
    <w:div w:id="517475592">
      <w:bodyDiv w:val="1"/>
      <w:marLeft w:val="0"/>
      <w:marRight w:val="0"/>
      <w:marTop w:val="0"/>
      <w:marBottom w:val="0"/>
      <w:divBdr>
        <w:top w:val="none" w:sz="0" w:space="0" w:color="auto"/>
        <w:left w:val="none" w:sz="0" w:space="0" w:color="auto"/>
        <w:bottom w:val="none" w:sz="0" w:space="0" w:color="auto"/>
        <w:right w:val="none" w:sz="0" w:space="0" w:color="auto"/>
      </w:divBdr>
    </w:div>
    <w:div w:id="517502014">
      <w:bodyDiv w:val="1"/>
      <w:marLeft w:val="0"/>
      <w:marRight w:val="0"/>
      <w:marTop w:val="0"/>
      <w:marBottom w:val="0"/>
      <w:divBdr>
        <w:top w:val="none" w:sz="0" w:space="0" w:color="auto"/>
        <w:left w:val="none" w:sz="0" w:space="0" w:color="auto"/>
        <w:bottom w:val="none" w:sz="0" w:space="0" w:color="auto"/>
        <w:right w:val="none" w:sz="0" w:space="0" w:color="auto"/>
      </w:divBdr>
    </w:div>
    <w:div w:id="517810376">
      <w:bodyDiv w:val="1"/>
      <w:marLeft w:val="0"/>
      <w:marRight w:val="0"/>
      <w:marTop w:val="0"/>
      <w:marBottom w:val="0"/>
      <w:divBdr>
        <w:top w:val="none" w:sz="0" w:space="0" w:color="auto"/>
        <w:left w:val="none" w:sz="0" w:space="0" w:color="auto"/>
        <w:bottom w:val="none" w:sz="0" w:space="0" w:color="auto"/>
        <w:right w:val="none" w:sz="0" w:space="0" w:color="auto"/>
      </w:divBdr>
    </w:div>
    <w:div w:id="518356374">
      <w:bodyDiv w:val="1"/>
      <w:marLeft w:val="0"/>
      <w:marRight w:val="0"/>
      <w:marTop w:val="0"/>
      <w:marBottom w:val="0"/>
      <w:divBdr>
        <w:top w:val="none" w:sz="0" w:space="0" w:color="auto"/>
        <w:left w:val="none" w:sz="0" w:space="0" w:color="auto"/>
        <w:bottom w:val="none" w:sz="0" w:space="0" w:color="auto"/>
        <w:right w:val="none" w:sz="0" w:space="0" w:color="auto"/>
      </w:divBdr>
    </w:div>
    <w:div w:id="518931056">
      <w:bodyDiv w:val="1"/>
      <w:marLeft w:val="0"/>
      <w:marRight w:val="0"/>
      <w:marTop w:val="0"/>
      <w:marBottom w:val="0"/>
      <w:divBdr>
        <w:top w:val="none" w:sz="0" w:space="0" w:color="auto"/>
        <w:left w:val="none" w:sz="0" w:space="0" w:color="auto"/>
        <w:bottom w:val="none" w:sz="0" w:space="0" w:color="auto"/>
        <w:right w:val="none" w:sz="0" w:space="0" w:color="auto"/>
      </w:divBdr>
    </w:div>
    <w:div w:id="519319807">
      <w:bodyDiv w:val="1"/>
      <w:marLeft w:val="0"/>
      <w:marRight w:val="0"/>
      <w:marTop w:val="0"/>
      <w:marBottom w:val="0"/>
      <w:divBdr>
        <w:top w:val="none" w:sz="0" w:space="0" w:color="auto"/>
        <w:left w:val="none" w:sz="0" w:space="0" w:color="auto"/>
        <w:bottom w:val="none" w:sz="0" w:space="0" w:color="auto"/>
        <w:right w:val="none" w:sz="0" w:space="0" w:color="auto"/>
      </w:divBdr>
    </w:div>
    <w:div w:id="519439947">
      <w:bodyDiv w:val="1"/>
      <w:marLeft w:val="0"/>
      <w:marRight w:val="0"/>
      <w:marTop w:val="0"/>
      <w:marBottom w:val="0"/>
      <w:divBdr>
        <w:top w:val="none" w:sz="0" w:space="0" w:color="auto"/>
        <w:left w:val="none" w:sz="0" w:space="0" w:color="auto"/>
        <w:bottom w:val="none" w:sz="0" w:space="0" w:color="auto"/>
        <w:right w:val="none" w:sz="0" w:space="0" w:color="auto"/>
      </w:divBdr>
    </w:div>
    <w:div w:id="519514986">
      <w:bodyDiv w:val="1"/>
      <w:marLeft w:val="0"/>
      <w:marRight w:val="0"/>
      <w:marTop w:val="0"/>
      <w:marBottom w:val="0"/>
      <w:divBdr>
        <w:top w:val="none" w:sz="0" w:space="0" w:color="auto"/>
        <w:left w:val="none" w:sz="0" w:space="0" w:color="auto"/>
        <w:bottom w:val="none" w:sz="0" w:space="0" w:color="auto"/>
        <w:right w:val="none" w:sz="0" w:space="0" w:color="auto"/>
      </w:divBdr>
    </w:div>
    <w:div w:id="519591404">
      <w:bodyDiv w:val="1"/>
      <w:marLeft w:val="0"/>
      <w:marRight w:val="0"/>
      <w:marTop w:val="0"/>
      <w:marBottom w:val="0"/>
      <w:divBdr>
        <w:top w:val="none" w:sz="0" w:space="0" w:color="auto"/>
        <w:left w:val="none" w:sz="0" w:space="0" w:color="auto"/>
        <w:bottom w:val="none" w:sz="0" w:space="0" w:color="auto"/>
        <w:right w:val="none" w:sz="0" w:space="0" w:color="auto"/>
      </w:divBdr>
    </w:div>
    <w:div w:id="520045548">
      <w:bodyDiv w:val="1"/>
      <w:marLeft w:val="0"/>
      <w:marRight w:val="0"/>
      <w:marTop w:val="0"/>
      <w:marBottom w:val="0"/>
      <w:divBdr>
        <w:top w:val="none" w:sz="0" w:space="0" w:color="auto"/>
        <w:left w:val="none" w:sz="0" w:space="0" w:color="auto"/>
        <w:bottom w:val="none" w:sz="0" w:space="0" w:color="auto"/>
        <w:right w:val="none" w:sz="0" w:space="0" w:color="auto"/>
      </w:divBdr>
    </w:div>
    <w:div w:id="520122038">
      <w:bodyDiv w:val="1"/>
      <w:marLeft w:val="0"/>
      <w:marRight w:val="0"/>
      <w:marTop w:val="0"/>
      <w:marBottom w:val="0"/>
      <w:divBdr>
        <w:top w:val="none" w:sz="0" w:space="0" w:color="auto"/>
        <w:left w:val="none" w:sz="0" w:space="0" w:color="auto"/>
        <w:bottom w:val="none" w:sz="0" w:space="0" w:color="auto"/>
        <w:right w:val="none" w:sz="0" w:space="0" w:color="auto"/>
      </w:divBdr>
    </w:div>
    <w:div w:id="520507217">
      <w:bodyDiv w:val="1"/>
      <w:marLeft w:val="0"/>
      <w:marRight w:val="0"/>
      <w:marTop w:val="0"/>
      <w:marBottom w:val="0"/>
      <w:divBdr>
        <w:top w:val="none" w:sz="0" w:space="0" w:color="auto"/>
        <w:left w:val="none" w:sz="0" w:space="0" w:color="auto"/>
        <w:bottom w:val="none" w:sz="0" w:space="0" w:color="auto"/>
        <w:right w:val="none" w:sz="0" w:space="0" w:color="auto"/>
      </w:divBdr>
    </w:div>
    <w:div w:id="520629099">
      <w:bodyDiv w:val="1"/>
      <w:marLeft w:val="0"/>
      <w:marRight w:val="0"/>
      <w:marTop w:val="0"/>
      <w:marBottom w:val="0"/>
      <w:divBdr>
        <w:top w:val="none" w:sz="0" w:space="0" w:color="auto"/>
        <w:left w:val="none" w:sz="0" w:space="0" w:color="auto"/>
        <w:bottom w:val="none" w:sz="0" w:space="0" w:color="auto"/>
        <w:right w:val="none" w:sz="0" w:space="0" w:color="auto"/>
      </w:divBdr>
    </w:div>
    <w:div w:id="520972597">
      <w:bodyDiv w:val="1"/>
      <w:marLeft w:val="0"/>
      <w:marRight w:val="0"/>
      <w:marTop w:val="0"/>
      <w:marBottom w:val="0"/>
      <w:divBdr>
        <w:top w:val="none" w:sz="0" w:space="0" w:color="auto"/>
        <w:left w:val="none" w:sz="0" w:space="0" w:color="auto"/>
        <w:bottom w:val="none" w:sz="0" w:space="0" w:color="auto"/>
        <w:right w:val="none" w:sz="0" w:space="0" w:color="auto"/>
      </w:divBdr>
    </w:div>
    <w:div w:id="521211728">
      <w:bodyDiv w:val="1"/>
      <w:marLeft w:val="0"/>
      <w:marRight w:val="0"/>
      <w:marTop w:val="0"/>
      <w:marBottom w:val="0"/>
      <w:divBdr>
        <w:top w:val="none" w:sz="0" w:space="0" w:color="auto"/>
        <w:left w:val="none" w:sz="0" w:space="0" w:color="auto"/>
        <w:bottom w:val="none" w:sz="0" w:space="0" w:color="auto"/>
        <w:right w:val="none" w:sz="0" w:space="0" w:color="auto"/>
      </w:divBdr>
    </w:div>
    <w:div w:id="521359680">
      <w:bodyDiv w:val="1"/>
      <w:marLeft w:val="0"/>
      <w:marRight w:val="0"/>
      <w:marTop w:val="0"/>
      <w:marBottom w:val="0"/>
      <w:divBdr>
        <w:top w:val="none" w:sz="0" w:space="0" w:color="auto"/>
        <w:left w:val="none" w:sz="0" w:space="0" w:color="auto"/>
        <w:bottom w:val="none" w:sz="0" w:space="0" w:color="auto"/>
        <w:right w:val="none" w:sz="0" w:space="0" w:color="auto"/>
      </w:divBdr>
    </w:div>
    <w:div w:id="521631705">
      <w:bodyDiv w:val="1"/>
      <w:marLeft w:val="0"/>
      <w:marRight w:val="0"/>
      <w:marTop w:val="0"/>
      <w:marBottom w:val="0"/>
      <w:divBdr>
        <w:top w:val="none" w:sz="0" w:space="0" w:color="auto"/>
        <w:left w:val="none" w:sz="0" w:space="0" w:color="auto"/>
        <w:bottom w:val="none" w:sz="0" w:space="0" w:color="auto"/>
        <w:right w:val="none" w:sz="0" w:space="0" w:color="auto"/>
      </w:divBdr>
    </w:div>
    <w:div w:id="521633445">
      <w:bodyDiv w:val="1"/>
      <w:marLeft w:val="0"/>
      <w:marRight w:val="0"/>
      <w:marTop w:val="0"/>
      <w:marBottom w:val="0"/>
      <w:divBdr>
        <w:top w:val="none" w:sz="0" w:space="0" w:color="auto"/>
        <w:left w:val="none" w:sz="0" w:space="0" w:color="auto"/>
        <w:bottom w:val="none" w:sz="0" w:space="0" w:color="auto"/>
        <w:right w:val="none" w:sz="0" w:space="0" w:color="auto"/>
      </w:divBdr>
    </w:div>
    <w:div w:id="521667305">
      <w:bodyDiv w:val="1"/>
      <w:marLeft w:val="0"/>
      <w:marRight w:val="0"/>
      <w:marTop w:val="0"/>
      <w:marBottom w:val="0"/>
      <w:divBdr>
        <w:top w:val="none" w:sz="0" w:space="0" w:color="auto"/>
        <w:left w:val="none" w:sz="0" w:space="0" w:color="auto"/>
        <w:bottom w:val="none" w:sz="0" w:space="0" w:color="auto"/>
        <w:right w:val="none" w:sz="0" w:space="0" w:color="auto"/>
      </w:divBdr>
    </w:div>
    <w:div w:id="522282820">
      <w:bodyDiv w:val="1"/>
      <w:marLeft w:val="0"/>
      <w:marRight w:val="0"/>
      <w:marTop w:val="0"/>
      <w:marBottom w:val="0"/>
      <w:divBdr>
        <w:top w:val="none" w:sz="0" w:space="0" w:color="auto"/>
        <w:left w:val="none" w:sz="0" w:space="0" w:color="auto"/>
        <w:bottom w:val="none" w:sz="0" w:space="0" w:color="auto"/>
        <w:right w:val="none" w:sz="0" w:space="0" w:color="auto"/>
      </w:divBdr>
    </w:div>
    <w:div w:id="522865409">
      <w:bodyDiv w:val="1"/>
      <w:marLeft w:val="0"/>
      <w:marRight w:val="0"/>
      <w:marTop w:val="0"/>
      <w:marBottom w:val="0"/>
      <w:divBdr>
        <w:top w:val="none" w:sz="0" w:space="0" w:color="auto"/>
        <w:left w:val="none" w:sz="0" w:space="0" w:color="auto"/>
        <w:bottom w:val="none" w:sz="0" w:space="0" w:color="auto"/>
        <w:right w:val="none" w:sz="0" w:space="0" w:color="auto"/>
      </w:divBdr>
    </w:div>
    <w:div w:id="522979431">
      <w:bodyDiv w:val="1"/>
      <w:marLeft w:val="0"/>
      <w:marRight w:val="0"/>
      <w:marTop w:val="0"/>
      <w:marBottom w:val="0"/>
      <w:divBdr>
        <w:top w:val="none" w:sz="0" w:space="0" w:color="auto"/>
        <w:left w:val="none" w:sz="0" w:space="0" w:color="auto"/>
        <w:bottom w:val="none" w:sz="0" w:space="0" w:color="auto"/>
        <w:right w:val="none" w:sz="0" w:space="0" w:color="auto"/>
      </w:divBdr>
    </w:div>
    <w:div w:id="523247579">
      <w:bodyDiv w:val="1"/>
      <w:marLeft w:val="0"/>
      <w:marRight w:val="0"/>
      <w:marTop w:val="0"/>
      <w:marBottom w:val="0"/>
      <w:divBdr>
        <w:top w:val="none" w:sz="0" w:space="0" w:color="auto"/>
        <w:left w:val="none" w:sz="0" w:space="0" w:color="auto"/>
        <w:bottom w:val="none" w:sz="0" w:space="0" w:color="auto"/>
        <w:right w:val="none" w:sz="0" w:space="0" w:color="auto"/>
      </w:divBdr>
    </w:div>
    <w:div w:id="523401141">
      <w:bodyDiv w:val="1"/>
      <w:marLeft w:val="0"/>
      <w:marRight w:val="0"/>
      <w:marTop w:val="0"/>
      <w:marBottom w:val="0"/>
      <w:divBdr>
        <w:top w:val="none" w:sz="0" w:space="0" w:color="auto"/>
        <w:left w:val="none" w:sz="0" w:space="0" w:color="auto"/>
        <w:bottom w:val="none" w:sz="0" w:space="0" w:color="auto"/>
        <w:right w:val="none" w:sz="0" w:space="0" w:color="auto"/>
      </w:divBdr>
    </w:div>
    <w:div w:id="523716880">
      <w:bodyDiv w:val="1"/>
      <w:marLeft w:val="0"/>
      <w:marRight w:val="0"/>
      <w:marTop w:val="0"/>
      <w:marBottom w:val="0"/>
      <w:divBdr>
        <w:top w:val="none" w:sz="0" w:space="0" w:color="auto"/>
        <w:left w:val="none" w:sz="0" w:space="0" w:color="auto"/>
        <w:bottom w:val="none" w:sz="0" w:space="0" w:color="auto"/>
        <w:right w:val="none" w:sz="0" w:space="0" w:color="auto"/>
      </w:divBdr>
    </w:div>
    <w:div w:id="523784074">
      <w:bodyDiv w:val="1"/>
      <w:marLeft w:val="0"/>
      <w:marRight w:val="0"/>
      <w:marTop w:val="0"/>
      <w:marBottom w:val="0"/>
      <w:divBdr>
        <w:top w:val="none" w:sz="0" w:space="0" w:color="auto"/>
        <w:left w:val="none" w:sz="0" w:space="0" w:color="auto"/>
        <w:bottom w:val="none" w:sz="0" w:space="0" w:color="auto"/>
        <w:right w:val="none" w:sz="0" w:space="0" w:color="auto"/>
      </w:divBdr>
    </w:div>
    <w:div w:id="523981917">
      <w:bodyDiv w:val="1"/>
      <w:marLeft w:val="0"/>
      <w:marRight w:val="0"/>
      <w:marTop w:val="0"/>
      <w:marBottom w:val="0"/>
      <w:divBdr>
        <w:top w:val="none" w:sz="0" w:space="0" w:color="auto"/>
        <w:left w:val="none" w:sz="0" w:space="0" w:color="auto"/>
        <w:bottom w:val="none" w:sz="0" w:space="0" w:color="auto"/>
        <w:right w:val="none" w:sz="0" w:space="0" w:color="auto"/>
      </w:divBdr>
    </w:div>
    <w:div w:id="524252108">
      <w:bodyDiv w:val="1"/>
      <w:marLeft w:val="0"/>
      <w:marRight w:val="0"/>
      <w:marTop w:val="0"/>
      <w:marBottom w:val="0"/>
      <w:divBdr>
        <w:top w:val="none" w:sz="0" w:space="0" w:color="auto"/>
        <w:left w:val="none" w:sz="0" w:space="0" w:color="auto"/>
        <w:bottom w:val="none" w:sz="0" w:space="0" w:color="auto"/>
        <w:right w:val="none" w:sz="0" w:space="0" w:color="auto"/>
      </w:divBdr>
    </w:div>
    <w:div w:id="524370411">
      <w:bodyDiv w:val="1"/>
      <w:marLeft w:val="0"/>
      <w:marRight w:val="0"/>
      <w:marTop w:val="0"/>
      <w:marBottom w:val="0"/>
      <w:divBdr>
        <w:top w:val="none" w:sz="0" w:space="0" w:color="auto"/>
        <w:left w:val="none" w:sz="0" w:space="0" w:color="auto"/>
        <w:bottom w:val="none" w:sz="0" w:space="0" w:color="auto"/>
        <w:right w:val="none" w:sz="0" w:space="0" w:color="auto"/>
      </w:divBdr>
    </w:div>
    <w:div w:id="524754158">
      <w:bodyDiv w:val="1"/>
      <w:marLeft w:val="0"/>
      <w:marRight w:val="0"/>
      <w:marTop w:val="0"/>
      <w:marBottom w:val="0"/>
      <w:divBdr>
        <w:top w:val="none" w:sz="0" w:space="0" w:color="auto"/>
        <w:left w:val="none" w:sz="0" w:space="0" w:color="auto"/>
        <w:bottom w:val="none" w:sz="0" w:space="0" w:color="auto"/>
        <w:right w:val="none" w:sz="0" w:space="0" w:color="auto"/>
      </w:divBdr>
    </w:div>
    <w:div w:id="525559037">
      <w:bodyDiv w:val="1"/>
      <w:marLeft w:val="0"/>
      <w:marRight w:val="0"/>
      <w:marTop w:val="0"/>
      <w:marBottom w:val="0"/>
      <w:divBdr>
        <w:top w:val="none" w:sz="0" w:space="0" w:color="auto"/>
        <w:left w:val="none" w:sz="0" w:space="0" w:color="auto"/>
        <w:bottom w:val="none" w:sz="0" w:space="0" w:color="auto"/>
        <w:right w:val="none" w:sz="0" w:space="0" w:color="auto"/>
      </w:divBdr>
    </w:div>
    <w:div w:id="525598799">
      <w:bodyDiv w:val="1"/>
      <w:marLeft w:val="0"/>
      <w:marRight w:val="0"/>
      <w:marTop w:val="0"/>
      <w:marBottom w:val="0"/>
      <w:divBdr>
        <w:top w:val="none" w:sz="0" w:space="0" w:color="auto"/>
        <w:left w:val="none" w:sz="0" w:space="0" w:color="auto"/>
        <w:bottom w:val="none" w:sz="0" w:space="0" w:color="auto"/>
        <w:right w:val="none" w:sz="0" w:space="0" w:color="auto"/>
      </w:divBdr>
    </w:div>
    <w:div w:id="525604554">
      <w:bodyDiv w:val="1"/>
      <w:marLeft w:val="0"/>
      <w:marRight w:val="0"/>
      <w:marTop w:val="0"/>
      <w:marBottom w:val="0"/>
      <w:divBdr>
        <w:top w:val="none" w:sz="0" w:space="0" w:color="auto"/>
        <w:left w:val="none" w:sz="0" w:space="0" w:color="auto"/>
        <w:bottom w:val="none" w:sz="0" w:space="0" w:color="auto"/>
        <w:right w:val="none" w:sz="0" w:space="0" w:color="auto"/>
      </w:divBdr>
    </w:div>
    <w:div w:id="526211991">
      <w:bodyDiv w:val="1"/>
      <w:marLeft w:val="0"/>
      <w:marRight w:val="0"/>
      <w:marTop w:val="0"/>
      <w:marBottom w:val="0"/>
      <w:divBdr>
        <w:top w:val="none" w:sz="0" w:space="0" w:color="auto"/>
        <w:left w:val="none" w:sz="0" w:space="0" w:color="auto"/>
        <w:bottom w:val="none" w:sz="0" w:space="0" w:color="auto"/>
        <w:right w:val="none" w:sz="0" w:space="0" w:color="auto"/>
      </w:divBdr>
    </w:div>
    <w:div w:id="526217906">
      <w:bodyDiv w:val="1"/>
      <w:marLeft w:val="0"/>
      <w:marRight w:val="0"/>
      <w:marTop w:val="0"/>
      <w:marBottom w:val="0"/>
      <w:divBdr>
        <w:top w:val="none" w:sz="0" w:space="0" w:color="auto"/>
        <w:left w:val="none" w:sz="0" w:space="0" w:color="auto"/>
        <w:bottom w:val="none" w:sz="0" w:space="0" w:color="auto"/>
        <w:right w:val="none" w:sz="0" w:space="0" w:color="auto"/>
      </w:divBdr>
    </w:div>
    <w:div w:id="526522187">
      <w:bodyDiv w:val="1"/>
      <w:marLeft w:val="0"/>
      <w:marRight w:val="0"/>
      <w:marTop w:val="0"/>
      <w:marBottom w:val="0"/>
      <w:divBdr>
        <w:top w:val="none" w:sz="0" w:space="0" w:color="auto"/>
        <w:left w:val="none" w:sz="0" w:space="0" w:color="auto"/>
        <w:bottom w:val="none" w:sz="0" w:space="0" w:color="auto"/>
        <w:right w:val="none" w:sz="0" w:space="0" w:color="auto"/>
      </w:divBdr>
    </w:div>
    <w:div w:id="527178168">
      <w:bodyDiv w:val="1"/>
      <w:marLeft w:val="0"/>
      <w:marRight w:val="0"/>
      <w:marTop w:val="0"/>
      <w:marBottom w:val="0"/>
      <w:divBdr>
        <w:top w:val="none" w:sz="0" w:space="0" w:color="auto"/>
        <w:left w:val="none" w:sz="0" w:space="0" w:color="auto"/>
        <w:bottom w:val="none" w:sz="0" w:space="0" w:color="auto"/>
        <w:right w:val="none" w:sz="0" w:space="0" w:color="auto"/>
      </w:divBdr>
    </w:div>
    <w:div w:id="527648879">
      <w:bodyDiv w:val="1"/>
      <w:marLeft w:val="0"/>
      <w:marRight w:val="0"/>
      <w:marTop w:val="0"/>
      <w:marBottom w:val="0"/>
      <w:divBdr>
        <w:top w:val="none" w:sz="0" w:space="0" w:color="auto"/>
        <w:left w:val="none" w:sz="0" w:space="0" w:color="auto"/>
        <w:bottom w:val="none" w:sz="0" w:space="0" w:color="auto"/>
        <w:right w:val="none" w:sz="0" w:space="0" w:color="auto"/>
      </w:divBdr>
    </w:div>
    <w:div w:id="528101889">
      <w:bodyDiv w:val="1"/>
      <w:marLeft w:val="0"/>
      <w:marRight w:val="0"/>
      <w:marTop w:val="0"/>
      <w:marBottom w:val="0"/>
      <w:divBdr>
        <w:top w:val="none" w:sz="0" w:space="0" w:color="auto"/>
        <w:left w:val="none" w:sz="0" w:space="0" w:color="auto"/>
        <w:bottom w:val="none" w:sz="0" w:space="0" w:color="auto"/>
        <w:right w:val="none" w:sz="0" w:space="0" w:color="auto"/>
      </w:divBdr>
    </w:div>
    <w:div w:id="528421514">
      <w:bodyDiv w:val="1"/>
      <w:marLeft w:val="0"/>
      <w:marRight w:val="0"/>
      <w:marTop w:val="0"/>
      <w:marBottom w:val="0"/>
      <w:divBdr>
        <w:top w:val="none" w:sz="0" w:space="0" w:color="auto"/>
        <w:left w:val="none" w:sz="0" w:space="0" w:color="auto"/>
        <w:bottom w:val="none" w:sz="0" w:space="0" w:color="auto"/>
        <w:right w:val="none" w:sz="0" w:space="0" w:color="auto"/>
      </w:divBdr>
    </w:div>
    <w:div w:id="528449404">
      <w:bodyDiv w:val="1"/>
      <w:marLeft w:val="0"/>
      <w:marRight w:val="0"/>
      <w:marTop w:val="0"/>
      <w:marBottom w:val="0"/>
      <w:divBdr>
        <w:top w:val="none" w:sz="0" w:space="0" w:color="auto"/>
        <w:left w:val="none" w:sz="0" w:space="0" w:color="auto"/>
        <w:bottom w:val="none" w:sz="0" w:space="0" w:color="auto"/>
        <w:right w:val="none" w:sz="0" w:space="0" w:color="auto"/>
      </w:divBdr>
    </w:div>
    <w:div w:id="528571218">
      <w:bodyDiv w:val="1"/>
      <w:marLeft w:val="0"/>
      <w:marRight w:val="0"/>
      <w:marTop w:val="0"/>
      <w:marBottom w:val="0"/>
      <w:divBdr>
        <w:top w:val="none" w:sz="0" w:space="0" w:color="auto"/>
        <w:left w:val="none" w:sz="0" w:space="0" w:color="auto"/>
        <w:bottom w:val="none" w:sz="0" w:space="0" w:color="auto"/>
        <w:right w:val="none" w:sz="0" w:space="0" w:color="auto"/>
      </w:divBdr>
    </w:div>
    <w:div w:id="529103870">
      <w:bodyDiv w:val="1"/>
      <w:marLeft w:val="0"/>
      <w:marRight w:val="0"/>
      <w:marTop w:val="0"/>
      <w:marBottom w:val="0"/>
      <w:divBdr>
        <w:top w:val="none" w:sz="0" w:space="0" w:color="auto"/>
        <w:left w:val="none" w:sz="0" w:space="0" w:color="auto"/>
        <w:bottom w:val="none" w:sz="0" w:space="0" w:color="auto"/>
        <w:right w:val="none" w:sz="0" w:space="0" w:color="auto"/>
      </w:divBdr>
    </w:div>
    <w:div w:id="529295716">
      <w:bodyDiv w:val="1"/>
      <w:marLeft w:val="0"/>
      <w:marRight w:val="0"/>
      <w:marTop w:val="0"/>
      <w:marBottom w:val="0"/>
      <w:divBdr>
        <w:top w:val="none" w:sz="0" w:space="0" w:color="auto"/>
        <w:left w:val="none" w:sz="0" w:space="0" w:color="auto"/>
        <w:bottom w:val="none" w:sz="0" w:space="0" w:color="auto"/>
        <w:right w:val="none" w:sz="0" w:space="0" w:color="auto"/>
      </w:divBdr>
    </w:div>
    <w:div w:id="529343122">
      <w:bodyDiv w:val="1"/>
      <w:marLeft w:val="0"/>
      <w:marRight w:val="0"/>
      <w:marTop w:val="0"/>
      <w:marBottom w:val="0"/>
      <w:divBdr>
        <w:top w:val="none" w:sz="0" w:space="0" w:color="auto"/>
        <w:left w:val="none" w:sz="0" w:space="0" w:color="auto"/>
        <w:bottom w:val="none" w:sz="0" w:space="0" w:color="auto"/>
        <w:right w:val="none" w:sz="0" w:space="0" w:color="auto"/>
      </w:divBdr>
    </w:div>
    <w:div w:id="529345916">
      <w:bodyDiv w:val="1"/>
      <w:marLeft w:val="0"/>
      <w:marRight w:val="0"/>
      <w:marTop w:val="0"/>
      <w:marBottom w:val="0"/>
      <w:divBdr>
        <w:top w:val="none" w:sz="0" w:space="0" w:color="auto"/>
        <w:left w:val="none" w:sz="0" w:space="0" w:color="auto"/>
        <w:bottom w:val="none" w:sz="0" w:space="0" w:color="auto"/>
        <w:right w:val="none" w:sz="0" w:space="0" w:color="auto"/>
      </w:divBdr>
    </w:div>
    <w:div w:id="529684490">
      <w:bodyDiv w:val="1"/>
      <w:marLeft w:val="0"/>
      <w:marRight w:val="0"/>
      <w:marTop w:val="0"/>
      <w:marBottom w:val="0"/>
      <w:divBdr>
        <w:top w:val="none" w:sz="0" w:space="0" w:color="auto"/>
        <w:left w:val="none" w:sz="0" w:space="0" w:color="auto"/>
        <w:bottom w:val="none" w:sz="0" w:space="0" w:color="auto"/>
        <w:right w:val="none" w:sz="0" w:space="0" w:color="auto"/>
      </w:divBdr>
    </w:div>
    <w:div w:id="529730001">
      <w:bodyDiv w:val="1"/>
      <w:marLeft w:val="0"/>
      <w:marRight w:val="0"/>
      <w:marTop w:val="0"/>
      <w:marBottom w:val="0"/>
      <w:divBdr>
        <w:top w:val="none" w:sz="0" w:space="0" w:color="auto"/>
        <w:left w:val="none" w:sz="0" w:space="0" w:color="auto"/>
        <w:bottom w:val="none" w:sz="0" w:space="0" w:color="auto"/>
        <w:right w:val="none" w:sz="0" w:space="0" w:color="auto"/>
      </w:divBdr>
    </w:div>
    <w:div w:id="530145745">
      <w:bodyDiv w:val="1"/>
      <w:marLeft w:val="0"/>
      <w:marRight w:val="0"/>
      <w:marTop w:val="0"/>
      <w:marBottom w:val="0"/>
      <w:divBdr>
        <w:top w:val="none" w:sz="0" w:space="0" w:color="auto"/>
        <w:left w:val="none" w:sz="0" w:space="0" w:color="auto"/>
        <w:bottom w:val="none" w:sz="0" w:space="0" w:color="auto"/>
        <w:right w:val="none" w:sz="0" w:space="0" w:color="auto"/>
      </w:divBdr>
    </w:div>
    <w:div w:id="530383510">
      <w:bodyDiv w:val="1"/>
      <w:marLeft w:val="0"/>
      <w:marRight w:val="0"/>
      <w:marTop w:val="0"/>
      <w:marBottom w:val="0"/>
      <w:divBdr>
        <w:top w:val="none" w:sz="0" w:space="0" w:color="auto"/>
        <w:left w:val="none" w:sz="0" w:space="0" w:color="auto"/>
        <w:bottom w:val="none" w:sz="0" w:space="0" w:color="auto"/>
        <w:right w:val="none" w:sz="0" w:space="0" w:color="auto"/>
      </w:divBdr>
    </w:div>
    <w:div w:id="530460984">
      <w:bodyDiv w:val="1"/>
      <w:marLeft w:val="0"/>
      <w:marRight w:val="0"/>
      <w:marTop w:val="0"/>
      <w:marBottom w:val="0"/>
      <w:divBdr>
        <w:top w:val="none" w:sz="0" w:space="0" w:color="auto"/>
        <w:left w:val="none" w:sz="0" w:space="0" w:color="auto"/>
        <w:bottom w:val="none" w:sz="0" w:space="0" w:color="auto"/>
        <w:right w:val="none" w:sz="0" w:space="0" w:color="auto"/>
      </w:divBdr>
    </w:div>
    <w:div w:id="530996645">
      <w:bodyDiv w:val="1"/>
      <w:marLeft w:val="0"/>
      <w:marRight w:val="0"/>
      <w:marTop w:val="0"/>
      <w:marBottom w:val="0"/>
      <w:divBdr>
        <w:top w:val="none" w:sz="0" w:space="0" w:color="auto"/>
        <w:left w:val="none" w:sz="0" w:space="0" w:color="auto"/>
        <w:bottom w:val="none" w:sz="0" w:space="0" w:color="auto"/>
        <w:right w:val="none" w:sz="0" w:space="0" w:color="auto"/>
      </w:divBdr>
    </w:div>
    <w:div w:id="531382019">
      <w:bodyDiv w:val="1"/>
      <w:marLeft w:val="0"/>
      <w:marRight w:val="0"/>
      <w:marTop w:val="0"/>
      <w:marBottom w:val="0"/>
      <w:divBdr>
        <w:top w:val="none" w:sz="0" w:space="0" w:color="auto"/>
        <w:left w:val="none" w:sz="0" w:space="0" w:color="auto"/>
        <w:bottom w:val="none" w:sz="0" w:space="0" w:color="auto"/>
        <w:right w:val="none" w:sz="0" w:space="0" w:color="auto"/>
      </w:divBdr>
    </w:div>
    <w:div w:id="531649039">
      <w:bodyDiv w:val="1"/>
      <w:marLeft w:val="0"/>
      <w:marRight w:val="0"/>
      <w:marTop w:val="0"/>
      <w:marBottom w:val="0"/>
      <w:divBdr>
        <w:top w:val="none" w:sz="0" w:space="0" w:color="auto"/>
        <w:left w:val="none" w:sz="0" w:space="0" w:color="auto"/>
        <w:bottom w:val="none" w:sz="0" w:space="0" w:color="auto"/>
        <w:right w:val="none" w:sz="0" w:space="0" w:color="auto"/>
      </w:divBdr>
    </w:div>
    <w:div w:id="532110751">
      <w:bodyDiv w:val="1"/>
      <w:marLeft w:val="0"/>
      <w:marRight w:val="0"/>
      <w:marTop w:val="0"/>
      <w:marBottom w:val="0"/>
      <w:divBdr>
        <w:top w:val="none" w:sz="0" w:space="0" w:color="auto"/>
        <w:left w:val="none" w:sz="0" w:space="0" w:color="auto"/>
        <w:bottom w:val="none" w:sz="0" w:space="0" w:color="auto"/>
        <w:right w:val="none" w:sz="0" w:space="0" w:color="auto"/>
      </w:divBdr>
    </w:div>
    <w:div w:id="532423617">
      <w:bodyDiv w:val="1"/>
      <w:marLeft w:val="0"/>
      <w:marRight w:val="0"/>
      <w:marTop w:val="0"/>
      <w:marBottom w:val="0"/>
      <w:divBdr>
        <w:top w:val="none" w:sz="0" w:space="0" w:color="auto"/>
        <w:left w:val="none" w:sz="0" w:space="0" w:color="auto"/>
        <w:bottom w:val="none" w:sz="0" w:space="0" w:color="auto"/>
        <w:right w:val="none" w:sz="0" w:space="0" w:color="auto"/>
      </w:divBdr>
    </w:div>
    <w:div w:id="533154495">
      <w:bodyDiv w:val="1"/>
      <w:marLeft w:val="0"/>
      <w:marRight w:val="0"/>
      <w:marTop w:val="0"/>
      <w:marBottom w:val="0"/>
      <w:divBdr>
        <w:top w:val="none" w:sz="0" w:space="0" w:color="auto"/>
        <w:left w:val="none" w:sz="0" w:space="0" w:color="auto"/>
        <w:bottom w:val="none" w:sz="0" w:space="0" w:color="auto"/>
        <w:right w:val="none" w:sz="0" w:space="0" w:color="auto"/>
      </w:divBdr>
    </w:div>
    <w:div w:id="533158137">
      <w:bodyDiv w:val="1"/>
      <w:marLeft w:val="0"/>
      <w:marRight w:val="0"/>
      <w:marTop w:val="0"/>
      <w:marBottom w:val="0"/>
      <w:divBdr>
        <w:top w:val="none" w:sz="0" w:space="0" w:color="auto"/>
        <w:left w:val="none" w:sz="0" w:space="0" w:color="auto"/>
        <w:bottom w:val="none" w:sz="0" w:space="0" w:color="auto"/>
        <w:right w:val="none" w:sz="0" w:space="0" w:color="auto"/>
      </w:divBdr>
    </w:div>
    <w:div w:id="533346135">
      <w:bodyDiv w:val="1"/>
      <w:marLeft w:val="0"/>
      <w:marRight w:val="0"/>
      <w:marTop w:val="0"/>
      <w:marBottom w:val="0"/>
      <w:divBdr>
        <w:top w:val="none" w:sz="0" w:space="0" w:color="auto"/>
        <w:left w:val="none" w:sz="0" w:space="0" w:color="auto"/>
        <w:bottom w:val="none" w:sz="0" w:space="0" w:color="auto"/>
        <w:right w:val="none" w:sz="0" w:space="0" w:color="auto"/>
      </w:divBdr>
    </w:div>
    <w:div w:id="533422181">
      <w:bodyDiv w:val="1"/>
      <w:marLeft w:val="0"/>
      <w:marRight w:val="0"/>
      <w:marTop w:val="0"/>
      <w:marBottom w:val="0"/>
      <w:divBdr>
        <w:top w:val="none" w:sz="0" w:space="0" w:color="auto"/>
        <w:left w:val="none" w:sz="0" w:space="0" w:color="auto"/>
        <w:bottom w:val="none" w:sz="0" w:space="0" w:color="auto"/>
        <w:right w:val="none" w:sz="0" w:space="0" w:color="auto"/>
      </w:divBdr>
    </w:div>
    <w:div w:id="533927477">
      <w:bodyDiv w:val="1"/>
      <w:marLeft w:val="0"/>
      <w:marRight w:val="0"/>
      <w:marTop w:val="0"/>
      <w:marBottom w:val="0"/>
      <w:divBdr>
        <w:top w:val="none" w:sz="0" w:space="0" w:color="auto"/>
        <w:left w:val="none" w:sz="0" w:space="0" w:color="auto"/>
        <w:bottom w:val="none" w:sz="0" w:space="0" w:color="auto"/>
        <w:right w:val="none" w:sz="0" w:space="0" w:color="auto"/>
      </w:divBdr>
    </w:div>
    <w:div w:id="534317767">
      <w:bodyDiv w:val="1"/>
      <w:marLeft w:val="0"/>
      <w:marRight w:val="0"/>
      <w:marTop w:val="0"/>
      <w:marBottom w:val="0"/>
      <w:divBdr>
        <w:top w:val="none" w:sz="0" w:space="0" w:color="auto"/>
        <w:left w:val="none" w:sz="0" w:space="0" w:color="auto"/>
        <w:bottom w:val="none" w:sz="0" w:space="0" w:color="auto"/>
        <w:right w:val="none" w:sz="0" w:space="0" w:color="auto"/>
      </w:divBdr>
    </w:div>
    <w:div w:id="534536599">
      <w:bodyDiv w:val="1"/>
      <w:marLeft w:val="0"/>
      <w:marRight w:val="0"/>
      <w:marTop w:val="0"/>
      <w:marBottom w:val="0"/>
      <w:divBdr>
        <w:top w:val="none" w:sz="0" w:space="0" w:color="auto"/>
        <w:left w:val="none" w:sz="0" w:space="0" w:color="auto"/>
        <w:bottom w:val="none" w:sz="0" w:space="0" w:color="auto"/>
        <w:right w:val="none" w:sz="0" w:space="0" w:color="auto"/>
      </w:divBdr>
    </w:div>
    <w:div w:id="534538304">
      <w:bodyDiv w:val="1"/>
      <w:marLeft w:val="0"/>
      <w:marRight w:val="0"/>
      <w:marTop w:val="0"/>
      <w:marBottom w:val="0"/>
      <w:divBdr>
        <w:top w:val="none" w:sz="0" w:space="0" w:color="auto"/>
        <w:left w:val="none" w:sz="0" w:space="0" w:color="auto"/>
        <w:bottom w:val="none" w:sz="0" w:space="0" w:color="auto"/>
        <w:right w:val="none" w:sz="0" w:space="0" w:color="auto"/>
      </w:divBdr>
    </w:div>
    <w:div w:id="535048459">
      <w:bodyDiv w:val="1"/>
      <w:marLeft w:val="0"/>
      <w:marRight w:val="0"/>
      <w:marTop w:val="0"/>
      <w:marBottom w:val="0"/>
      <w:divBdr>
        <w:top w:val="none" w:sz="0" w:space="0" w:color="auto"/>
        <w:left w:val="none" w:sz="0" w:space="0" w:color="auto"/>
        <w:bottom w:val="none" w:sz="0" w:space="0" w:color="auto"/>
        <w:right w:val="none" w:sz="0" w:space="0" w:color="auto"/>
      </w:divBdr>
    </w:div>
    <w:div w:id="535314047">
      <w:bodyDiv w:val="1"/>
      <w:marLeft w:val="0"/>
      <w:marRight w:val="0"/>
      <w:marTop w:val="0"/>
      <w:marBottom w:val="0"/>
      <w:divBdr>
        <w:top w:val="none" w:sz="0" w:space="0" w:color="auto"/>
        <w:left w:val="none" w:sz="0" w:space="0" w:color="auto"/>
        <w:bottom w:val="none" w:sz="0" w:space="0" w:color="auto"/>
        <w:right w:val="none" w:sz="0" w:space="0" w:color="auto"/>
      </w:divBdr>
    </w:div>
    <w:div w:id="535390268">
      <w:bodyDiv w:val="1"/>
      <w:marLeft w:val="0"/>
      <w:marRight w:val="0"/>
      <w:marTop w:val="0"/>
      <w:marBottom w:val="0"/>
      <w:divBdr>
        <w:top w:val="none" w:sz="0" w:space="0" w:color="auto"/>
        <w:left w:val="none" w:sz="0" w:space="0" w:color="auto"/>
        <w:bottom w:val="none" w:sz="0" w:space="0" w:color="auto"/>
        <w:right w:val="none" w:sz="0" w:space="0" w:color="auto"/>
      </w:divBdr>
    </w:div>
    <w:div w:id="535578739">
      <w:bodyDiv w:val="1"/>
      <w:marLeft w:val="0"/>
      <w:marRight w:val="0"/>
      <w:marTop w:val="0"/>
      <w:marBottom w:val="0"/>
      <w:divBdr>
        <w:top w:val="none" w:sz="0" w:space="0" w:color="auto"/>
        <w:left w:val="none" w:sz="0" w:space="0" w:color="auto"/>
        <w:bottom w:val="none" w:sz="0" w:space="0" w:color="auto"/>
        <w:right w:val="none" w:sz="0" w:space="0" w:color="auto"/>
      </w:divBdr>
    </w:div>
    <w:div w:id="535781007">
      <w:bodyDiv w:val="1"/>
      <w:marLeft w:val="0"/>
      <w:marRight w:val="0"/>
      <w:marTop w:val="0"/>
      <w:marBottom w:val="0"/>
      <w:divBdr>
        <w:top w:val="none" w:sz="0" w:space="0" w:color="auto"/>
        <w:left w:val="none" w:sz="0" w:space="0" w:color="auto"/>
        <w:bottom w:val="none" w:sz="0" w:space="0" w:color="auto"/>
        <w:right w:val="none" w:sz="0" w:space="0" w:color="auto"/>
      </w:divBdr>
    </w:div>
    <w:div w:id="536042034">
      <w:bodyDiv w:val="1"/>
      <w:marLeft w:val="0"/>
      <w:marRight w:val="0"/>
      <w:marTop w:val="0"/>
      <w:marBottom w:val="0"/>
      <w:divBdr>
        <w:top w:val="none" w:sz="0" w:space="0" w:color="auto"/>
        <w:left w:val="none" w:sz="0" w:space="0" w:color="auto"/>
        <w:bottom w:val="none" w:sz="0" w:space="0" w:color="auto"/>
        <w:right w:val="none" w:sz="0" w:space="0" w:color="auto"/>
      </w:divBdr>
    </w:div>
    <w:div w:id="536703407">
      <w:bodyDiv w:val="1"/>
      <w:marLeft w:val="0"/>
      <w:marRight w:val="0"/>
      <w:marTop w:val="0"/>
      <w:marBottom w:val="0"/>
      <w:divBdr>
        <w:top w:val="none" w:sz="0" w:space="0" w:color="auto"/>
        <w:left w:val="none" w:sz="0" w:space="0" w:color="auto"/>
        <w:bottom w:val="none" w:sz="0" w:space="0" w:color="auto"/>
        <w:right w:val="none" w:sz="0" w:space="0" w:color="auto"/>
      </w:divBdr>
    </w:div>
    <w:div w:id="536704319">
      <w:bodyDiv w:val="1"/>
      <w:marLeft w:val="0"/>
      <w:marRight w:val="0"/>
      <w:marTop w:val="0"/>
      <w:marBottom w:val="0"/>
      <w:divBdr>
        <w:top w:val="none" w:sz="0" w:space="0" w:color="auto"/>
        <w:left w:val="none" w:sz="0" w:space="0" w:color="auto"/>
        <w:bottom w:val="none" w:sz="0" w:space="0" w:color="auto"/>
        <w:right w:val="none" w:sz="0" w:space="0" w:color="auto"/>
      </w:divBdr>
    </w:div>
    <w:div w:id="537158816">
      <w:bodyDiv w:val="1"/>
      <w:marLeft w:val="0"/>
      <w:marRight w:val="0"/>
      <w:marTop w:val="0"/>
      <w:marBottom w:val="0"/>
      <w:divBdr>
        <w:top w:val="none" w:sz="0" w:space="0" w:color="auto"/>
        <w:left w:val="none" w:sz="0" w:space="0" w:color="auto"/>
        <w:bottom w:val="none" w:sz="0" w:space="0" w:color="auto"/>
        <w:right w:val="none" w:sz="0" w:space="0" w:color="auto"/>
      </w:divBdr>
    </w:div>
    <w:div w:id="537397695">
      <w:bodyDiv w:val="1"/>
      <w:marLeft w:val="0"/>
      <w:marRight w:val="0"/>
      <w:marTop w:val="0"/>
      <w:marBottom w:val="0"/>
      <w:divBdr>
        <w:top w:val="none" w:sz="0" w:space="0" w:color="auto"/>
        <w:left w:val="none" w:sz="0" w:space="0" w:color="auto"/>
        <w:bottom w:val="none" w:sz="0" w:space="0" w:color="auto"/>
        <w:right w:val="none" w:sz="0" w:space="0" w:color="auto"/>
      </w:divBdr>
    </w:div>
    <w:div w:id="537476197">
      <w:bodyDiv w:val="1"/>
      <w:marLeft w:val="0"/>
      <w:marRight w:val="0"/>
      <w:marTop w:val="0"/>
      <w:marBottom w:val="0"/>
      <w:divBdr>
        <w:top w:val="none" w:sz="0" w:space="0" w:color="auto"/>
        <w:left w:val="none" w:sz="0" w:space="0" w:color="auto"/>
        <w:bottom w:val="none" w:sz="0" w:space="0" w:color="auto"/>
        <w:right w:val="none" w:sz="0" w:space="0" w:color="auto"/>
      </w:divBdr>
    </w:div>
    <w:div w:id="538128818">
      <w:bodyDiv w:val="1"/>
      <w:marLeft w:val="0"/>
      <w:marRight w:val="0"/>
      <w:marTop w:val="0"/>
      <w:marBottom w:val="0"/>
      <w:divBdr>
        <w:top w:val="none" w:sz="0" w:space="0" w:color="auto"/>
        <w:left w:val="none" w:sz="0" w:space="0" w:color="auto"/>
        <w:bottom w:val="none" w:sz="0" w:space="0" w:color="auto"/>
        <w:right w:val="none" w:sz="0" w:space="0" w:color="auto"/>
      </w:divBdr>
    </w:div>
    <w:div w:id="538203885">
      <w:bodyDiv w:val="1"/>
      <w:marLeft w:val="0"/>
      <w:marRight w:val="0"/>
      <w:marTop w:val="0"/>
      <w:marBottom w:val="0"/>
      <w:divBdr>
        <w:top w:val="none" w:sz="0" w:space="0" w:color="auto"/>
        <w:left w:val="none" w:sz="0" w:space="0" w:color="auto"/>
        <w:bottom w:val="none" w:sz="0" w:space="0" w:color="auto"/>
        <w:right w:val="none" w:sz="0" w:space="0" w:color="auto"/>
      </w:divBdr>
    </w:div>
    <w:div w:id="538786299">
      <w:bodyDiv w:val="1"/>
      <w:marLeft w:val="0"/>
      <w:marRight w:val="0"/>
      <w:marTop w:val="0"/>
      <w:marBottom w:val="0"/>
      <w:divBdr>
        <w:top w:val="none" w:sz="0" w:space="0" w:color="auto"/>
        <w:left w:val="none" w:sz="0" w:space="0" w:color="auto"/>
        <w:bottom w:val="none" w:sz="0" w:space="0" w:color="auto"/>
        <w:right w:val="none" w:sz="0" w:space="0" w:color="auto"/>
      </w:divBdr>
    </w:div>
    <w:div w:id="538860705">
      <w:bodyDiv w:val="1"/>
      <w:marLeft w:val="0"/>
      <w:marRight w:val="0"/>
      <w:marTop w:val="0"/>
      <w:marBottom w:val="0"/>
      <w:divBdr>
        <w:top w:val="none" w:sz="0" w:space="0" w:color="auto"/>
        <w:left w:val="none" w:sz="0" w:space="0" w:color="auto"/>
        <w:bottom w:val="none" w:sz="0" w:space="0" w:color="auto"/>
        <w:right w:val="none" w:sz="0" w:space="0" w:color="auto"/>
      </w:divBdr>
    </w:div>
    <w:div w:id="539439351">
      <w:bodyDiv w:val="1"/>
      <w:marLeft w:val="0"/>
      <w:marRight w:val="0"/>
      <w:marTop w:val="0"/>
      <w:marBottom w:val="0"/>
      <w:divBdr>
        <w:top w:val="none" w:sz="0" w:space="0" w:color="auto"/>
        <w:left w:val="none" w:sz="0" w:space="0" w:color="auto"/>
        <w:bottom w:val="none" w:sz="0" w:space="0" w:color="auto"/>
        <w:right w:val="none" w:sz="0" w:space="0" w:color="auto"/>
      </w:divBdr>
    </w:div>
    <w:div w:id="539511915">
      <w:bodyDiv w:val="1"/>
      <w:marLeft w:val="0"/>
      <w:marRight w:val="0"/>
      <w:marTop w:val="0"/>
      <w:marBottom w:val="0"/>
      <w:divBdr>
        <w:top w:val="none" w:sz="0" w:space="0" w:color="auto"/>
        <w:left w:val="none" w:sz="0" w:space="0" w:color="auto"/>
        <w:bottom w:val="none" w:sz="0" w:space="0" w:color="auto"/>
        <w:right w:val="none" w:sz="0" w:space="0" w:color="auto"/>
      </w:divBdr>
    </w:div>
    <w:div w:id="539585617">
      <w:bodyDiv w:val="1"/>
      <w:marLeft w:val="0"/>
      <w:marRight w:val="0"/>
      <w:marTop w:val="0"/>
      <w:marBottom w:val="0"/>
      <w:divBdr>
        <w:top w:val="none" w:sz="0" w:space="0" w:color="auto"/>
        <w:left w:val="none" w:sz="0" w:space="0" w:color="auto"/>
        <w:bottom w:val="none" w:sz="0" w:space="0" w:color="auto"/>
        <w:right w:val="none" w:sz="0" w:space="0" w:color="auto"/>
      </w:divBdr>
    </w:div>
    <w:div w:id="541669260">
      <w:bodyDiv w:val="1"/>
      <w:marLeft w:val="0"/>
      <w:marRight w:val="0"/>
      <w:marTop w:val="0"/>
      <w:marBottom w:val="0"/>
      <w:divBdr>
        <w:top w:val="none" w:sz="0" w:space="0" w:color="auto"/>
        <w:left w:val="none" w:sz="0" w:space="0" w:color="auto"/>
        <w:bottom w:val="none" w:sz="0" w:space="0" w:color="auto"/>
        <w:right w:val="none" w:sz="0" w:space="0" w:color="auto"/>
      </w:divBdr>
    </w:div>
    <w:div w:id="542058787">
      <w:bodyDiv w:val="1"/>
      <w:marLeft w:val="0"/>
      <w:marRight w:val="0"/>
      <w:marTop w:val="0"/>
      <w:marBottom w:val="0"/>
      <w:divBdr>
        <w:top w:val="none" w:sz="0" w:space="0" w:color="auto"/>
        <w:left w:val="none" w:sz="0" w:space="0" w:color="auto"/>
        <w:bottom w:val="none" w:sz="0" w:space="0" w:color="auto"/>
        <w:right w:val="none" w:sz="0" w:space="0" w:color="auto"/>
      </w:divBdr>
    </w:div>
    <w:div w:id="543295908">
      <w:bodyDiv w:val="1"/>
      <w:marLeft w:val="0"/>
      <w:marRight w:val="0"/>
      <w:marTop w:val="0"/>
      <w:marBottom w:val="0"/>
      <w:divBdr>
        <w:top w:val="none" w:sz="0" w:space="0" w:color="auto"/>
        <w:left w:val="none" w:sz="0" w:space="0" w:color="auto"/>
        <w:bottom w:val="none" w:sz="0" w:space="0" w:color="auto"/>
        <w:right w:val="none" w:sz="0" w:space="0" w:color="auto"/>
      </w:divBdr>
    </w:div>
    <w:div w:id="543562287">
      <w:bodyDiv w:val="1"/>
      <w:marLeft w:val="0"/>
      <w:marRight w:val="0"/>
      <w:marTop w:val="0"/>
      <w:marBottom w:val="0"/>
      <w:divBdr>
        <w:top w:val="none" w:sz="0" w:space="0" w:color="auto"/>
        <w:left w:val="none" w:sz="0" w:space="0" w:color="auto"/>
        <w:bottom w:val="none" w:sz="0" w:space="0" w:color="auto"/>
        <w:right w:val="none" w:sz="0" w:space="0" w:color="auto"/>
      </w:divBdr>
    </w:div>
    <w:div w:id="543951496">
      <w:bodyDiv w:val="1"/>
      <w:marLeft w:val="0"/>
      <w:marRight w:val="0"/>
      <w:marTop w:val="0"/>
      <w:marBottom w:val="0"/>
      <w:divBdr>
        <w:top w:val="none" w:sz="0" w:space="0" w:color="auto"/>
        <w:left w:val="none" w:sz="0" w:space="0" w:color="auto"/>
        <w:bottom w:val="none" w:sz="0" w:space="0" w:color="auto"/>
        <w:right w:val="none" w:sz="0" w:space="0" w:color="auto"/>
      </w:divBdr>
    </w:div>
    <w:div w:id="544028440">
      <w:bodyDiv w:val="1"/>
      <w:marLeft w:val="0"/>
      <w:marRight w:val="0"/>
      <w:marTop w:val="0"/>
      <w:marBottom w:val="0"/>
      <w:divBdr>
        <w:top w:val="none" w:sz="0" w:space="0" w:color="auto"/>
        <w:left w:val="none" w:sz="0" w:space="0" w:color="auto"/>
        <w:bottom w:val="none" w:sz="0" w:space="0" w:color="auto"/>
        <w:right w:val="none" w:sz="0" w:space="0" w:color="auto"/>
      </w:divBdr>
    </w:div>
    <w:div w:id="544102622">
      <w:bodyDiv w:val="1"/>
      <w:marLeft w:val="0"/>
      <w:marRight w:val="0"/>
      <w:marTop w:val="0"/>
      <w:marBottom w:val="0"/>
      <w:divBdr>
        <w:top w:val="none" w:sz="0" w:space="0" w:color="auto"/>
        <w:left w:val="none" w:sz="0" w:space="0" w:color="auto"/>
        <w:bottom w:val="none" w:sz="0" w:space="0" w:color="auto"/>
        <w:right w:val="none" w:sz="0" w:space="0" w:color="auto"/>
      </w:divBdr>
    </w:div>
    <w:div w:id="544607302">
      <w:bodyDiv w:val="1"/>
      <w:marLeft w:val="0"/>
      <w:marRight w:val="0"/>
      <w:marTop w:val="0"/>
      <w:marBottom w:val="0"/>
      <w:divBdr>
        <w:top w:val="none" w:sz="0" w:space="0" w:color="auto"/>
        <w:left w:val="none" w:sz="0" w:space="0" w:color="auto"/>
        <w:bottom w:val="none" w:sz="0" w:space="0" w:color="auto"/>
        <w:right w:val="none" w:sz="0" w:space="0" w:color="auto"/>
      </w:divBdr>
    </w:div>
    <w:div w:id="544686051">
      <w:bodyDiv w:val="1"/>
      <w:marLeft w:val="0"/>
      <w:marRight w:val="0"/>
      <w:marTop w:val="0"/>
      <w:marBottom w:val="0"/>
      <w:divBdr>
        <w:top w:val="none" w:sz="0" w:space="0" w:color="auto"/>
        <w:left w:val="none" w:sz="0" w:space="0" w:color="auto"/>
        <w:bottom w:val="none" w:sz="0" w:space="0" w:color="auto"/>
        <w:right w:val="none" w:sz="0" w:space="0" w:color="auto"/>
      </w:divBdr>
    </w:div>
    <w:div w:id="544952288">
      <w:bodyDiv w:val="1"/>
      <w:marLeft w:val="0"/>
      <w:marRight w:val="0"/>
      <w:marTop w:val="0"/>
      <w:marBottom w:val="0"/>
      <w:divBdr>
        <w:top w:val="none" w:sz="0" w:space="0" w:color="auto"/>
        <w:left w:val="none" w:sz="0" w:space="0" w:color="auto"/>
        <w:bottom w:val="none" w:sz="0" w:space="0" w:color="auto"/>
        <w:right w:val="none" w:sz="0" w:space="0" w:color="auto"/>
      </w:divBdr>
    </w:div>
    <w:div w:id="546187851">
      <w:bodyDiv w:val="1"/>
      <w:marLeft w:val="0"/>
      <w:marRight w:val="0"/>
      <w:marTop w:val="0"/>
      <w:marBottom w:val="0"/>
      <w:divBdr>
        <w:top w:val="none" w:sz="0" w:space="0" w:color="auto"/>
        <w:left w:val="none" w:sz="0" w:space="0" w:color="auto"/>
        <w:bottom w:val="none" w:sz="0" w:space="0" w:color="auto"/>
        <w:right w:val="none" w:sz="0" w:space="0" w:color="auto"/>
      </w:divBdr>
    </w:div>
    <w:div w:id="546572291">
      <w:bodyDiv w:val="1"/>
      <w:marLeft w:val="0"/>
      <w:marRight w:val="0"/>
      <w:marTop w:val="0"/>
      <w:marBottom w:val="0"/>
      <w:divBdr>
        <w:top w:val="none" w:sz="0" w:space="0" w:color="auto"/>
        <w:left w:val="none" w:sz="0" w:space="0" w:color="auto"/>
        <w:bottom w:val="none" w:sz="0" w:space="0" w:color="auto"/>
        <w:right w:val="none" w:sz="0" w:space="0" w:color="auto"/>
      </w:divBdr>
    </w:div>
    <w:div w:id="546835540">
      <w:bodyDiv w:val="1"/>
      <w:marLeft w:val="0"/>
      <w:marRight w:val="0"/>
      <w:marTop w:val="0"/>
      <w:marBottom w:val="0"/>
      <w:divBdr>
        <w:top w:val="none" w:sz="0" w:space="0" w:color="auto"/>
        <w:left w:val="none" w:sz="0" w:space="0" w:color="auto"/>
        <w:bottom w:val="none" w:sz="0" w:space="0" w:color="auto"/>
        <w:right w:val="none" w:sz="0" w:space="0" w:color="auto"/>
      </w:divBdr>
    </w:div>
    <w:div w:id="546990260">
      <w:bodyDiv w:val="1"/>
      <w:marLeft w:val="0"/>
      <w:marRight w:val="0"/>
      <w:marTop w:val="0"/>
      <w:marBottom w:val="0"/>
      <w:divBdr>
        <w:top w:val="none" w:sz="0" w:space="0" w:color="auto"/>
        <w:left w:val="none" w:sz="0" w:space="0" w:color="auto"/>
        <w:bottom w:val="none" w:sz="0" w:space="0" w:color="auto"/>
        <w:right w:val="none" w:sz="0" w:space="0" w:color="auto"/>
      </w:divBdr>
    </w:div>
    <w:div w:id="547105064">
      <w:bodyDiv w:val="1"/>
      <w:marLeft w:val="0"/>
      <w:marRight w:val="0"/>
      <w:marTop w:val="0"/>
      <w:marBottom w:val="0"/>
      <w:divBdr>
        <w:top w:val="none" w:sz="0" w:space="0" w:color="auto"/>
        <w:left w:val="none" w:sz="0" w:space="0" w:color="auto"/>
        <w:bottom w:val="none" w:sz="0" w:space="0" w:color="auto"/>
        <w:right w:val="none" w:sz="0" w:space="0" w:color="auto"/>
      </w:divBdr>
    </w:div>
    <w:div w:id="547230723">
      <w:bodyDiv w:val="1"/>
      <w:marLeft w:val="0"/>
      <w:marRight w:val="0"/>
      <w:marTop w:val="0"/>
      <w:marBottom w:val="0"/>
      <w:divBdr>
        <w:top w:val="none" w:sz="0" w:space="0" w:color="auto"/>
        <w:left w:val="none" w:sz="0" w:space="0" w:color="auto"/>
        <w:bottom w:val="none" w:sz="0" w:space="0" w:color="auto"/>
        <w:right w:val="none" w:sz="0" w:space="0" w:color="auto"/>
      </w:divBdr>
    </w:div>
    <w:div w:id="547885723">
      <w:bodyDiv w:val="1"/>
      <w:marLeft w:val="0"/>
      <w:marRight w:val="0"/>
      <w:marTop w:val="0"/>
      <w:marBottom w:val="0"/>
      <w:divBdr>
        <w:top w:val="none" w:sz="0" w:space="0" w:color="auto"/>
        <w:left w:val="none" w:sz="0" w:space="0" w:color="auto"/>
        <w:bottom w:val="none" w:sz="0" w:space="0" w:color="auto"/>
        <w:right w:val="none" w:sz="0" w:space="0" w:color="auto"/>
      </w:divBdr>
    </w:div>
    <w:div w:id="548306241">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49270619">
      <w:bodyDiv w:val="1"/>
      <w:marLeft w:val="0"/>
      <w:marRight w:val="0"/>
      <w:marTop w:val="0"/>
      <w:marBottom w:val="0"/>
      <w:divBdr>
        <w:top w:val="none" w:sz="0" w:space="0" w:color="auto"/>
        <w:left w:val="none" w:sz="0" w:space="0" w:color="auto"/>
        <w:bottom w:val="none" w:sz="0" w:space="0" w:color="auto"/>
        <w:right w:val="none" w:sz="0" w:space="0" w:color="auto"/>
      </w:divBdr>
    </w:div>
    <w:div w:id="549417096">
      <w:bodyDiv w:val="1"/>
      <w:marLeft w:val="0"/>
      <w:marRight w:val="0"/>
      <w:marTop w:val="0"/>
      <w:marBottom w:val="0"/>
      <w:divBdr>
        <w:top w:val="none" w:sz="0" w:space="0" w:color="auto"/>
        <w:left w:val="none" w:sz="0" w:space="0" w:color="auto"/>
        <w:bottom w:val="none" w:sz="0" w:space="0" w:color="auto"/>
        <w:right w:val="none" w:sz="0" w:space="0" w:color="auto"/>
      </w:divBdr>
    </w:div>
    <w:div w:id="549462674">
      <w:bodyDiv w:val="1"/>
      <w:marLeft w:val="0"/>
      <w:marRight w:val="0"/>
      <w:marTop w:val="0"/>
      <w:marBottom w:val="0"/>
      <w:divBdr>
        <w:top w:val="none" w:sz="0" w:space="0" w:color="auto"/>
        <w:left w:val="none" w:sz="0" w:space="0" w:color="auto"/>
        <w:bottom w:val="none" w:sz="0" w:space="0" w:color="auto"/>
        <w:right w:val="none" w:sz="0" w:space="0" w:color="auto"/>
      </w:divBdr>
    </w:div>
    <w:div w:id="549655177">
      <w:bodyDiv w:val="1"/>
      <w:marLeft w:val="0"/>
      <w:marRight w:val="0"/>
      <w:marTop w:val="0"/>
      <w:marBottom w:val="0"/>
      <w:divBdr>
        <w:top w:val="none" w:sz="0" w:space="0" w:color="auto"/>
        <w:left w:val="none" w:sz="0" w:space="0" w:color="auto"/>
        <w:bottom w:val="none" w:sz="0" w:space="0" w:color="auto"/>
        <w:right w:val="none" w:sz="0" w:space="0" w:color="auto"/>
      </w:divBdr>
    </w:div>
    <w:div w:id="550001233">
      <w:bodyDiv w:val="1"/>
      <w:marLeft w:val="0"/>
      <w:marRight w:val="0"/>
      <w:marTop w:val="0"/>
      <w:marBottom w:val="0"/>
      <w:divBdr>
        <w:top w:val="none" w:sz="0" w:space="0" w:color="auto"/>
        <w:left w:val="none" w:sz="0" w:space="0" w:color="auto"/>
        <w:bottom w:val="none" w:sz="0" w:space="0" w:color="auto"/>
        <w:right w:val="none" w:sz="0" w:space="0" w:color="auto"/>
      </w:divBdr>
    </w:div>
    <w:div w:id="550386215">
      <w:bodyDiv w:val="1"/>
      <w:marLeft w:val="0"/>
      <w:marRight w:val="0"/>
      <w:marTop w:val="0"/>
      <w:marBottom w:val="0"/>
      <w:divBdr>
        <w:top w:val="none" w:sz="0" w:space="0" w:color="auto"/>
        <w:left w:val="none" w:sz="0" w:space="0" w:color="auto"/>
        <w:bottom w:val="none" w:sz="0" w:space="0" w:color="auto"/>
        <w:right w:val="none" w:sz="0" w:space="0" w:color="auto"/>
      </w:divBdr>
    </w:div>
    <w:div w:id="550459221">
      <w:bodyDiv w:val="1"/>
      <w:marLeft w:val="0"/>
      <w:marRight w:val="0"/>
      <w:marTop w:val="0"/>
      <w:marBottom w:val="0"/>
      <w:divBdr>
        <w:top w:val="none" w:sz="0" w:space="0" w:color="auto"/>
        <w:left w:val="none" w:sz="0" w:space="0" w:color="auto"/>
        <w:bottom w:val="none" w:sz="0" w:space="0" w:color="auto"/>
        <w:right w:val="none" w:sz="0" w:space="0" w:color="auto"/>
      </w:divBdr>
    </w:div>
    <w:div w:id="550508144">
      <w:bodyDiv w:val="1"/>
      <w:marLeft w:val="0"/>
      <w:marRight w:val="0"/>
      <w:marTop w:val="0"/>
      <w:marBottom w:val="0"/>
      <w:divBdr>
        <w:top w:val="none" w:sz="0" w:space="0" w:color="auto"/>
        <w:left w:val="none" w:sz="0" w:space="0" w:color="auto"/>
        <w:bottom w:val="none" w:sz="0" w:space="0" w:color="auto"/>
        <w:right w:val="none" w:sz="0" w:space="0" w:color="auto"/>
      </w:divBdr>
    </w:div>
    <w:div w:id="550724983">
      <w:bodyDiv w:val="1"/>
      <w:marLeft w:val="0"/>
      <w:marRight w:val="0"/>
      <w:marTop w:val="0"/>
      <w:marBottom w:val="0"/>
      <w:divBdr>
        <w:top w:val="none" w:sz="0" w:space="0" w:color="auto"/>
        <w:left w:val="none" w:sz="0" w:space="0" w:color="auto"/>
        <w:bottom w:val="none" w:sz="0" w:space="0" w:color="auto"/>
        <w:right w:val="none" w:sz="0" w:space="0" w:color="auto"/>
      </w:divBdr>
    </w:div>
    <w:div w:id="552039273">
      <w:bodyDiv w:val="1"/>
      <w:marLeft w:val="0"/>
      <w:marRight w:val="0"/>
      <w:marTop w:val="0"/>
      <w:marBottom w:val="0"/>
      <w:divBdr>
        <w:top w:val="none" w:sz="0" w:space="0" w:color="auto"/>
        <w:left w:val="none" w:sz="0" w:space="0" w:color="auto"/>
        <w:bottom w:val="none" w:sz="0" w:space="0" w:color="auto"/>
        <w:right w:val="none" w:sz="0" w:space="0" w:color="auto"/>
      </w:divBdr>
    </w:div>
    <w:div w:id="552927874">
      <w:bodyDiv w:val="1"/>
      <w:marLeft w:val="0"/>
      <w:marRight w:val="0"/>
      <w:marTop w:val="0"/>
      <w:marBottom w:val="0"/>
      <w:divBdr>
        <w:top w:val="none" w:sz="0" w:space="0" w:color="auto"/>
        <w:left w:val="none" w:sz="0" w:space="0" w:color="auto"/>
        <w:bottom w:val="none" w:sz="0" w:space="0" w:color="auto"/>
        <w:right w:val="none" w:sz="0" w:space="0" w:color="auto"/>
      </w:divBdr>
    </w:div>
    <w:div w:id="552931705">
      <w:bodyDiv w:val="1"/>
      <w:marLeft w:val="0"/>
      <w:marRight w:val="0"/>
      <w:marTop w:val="0"/>
      <w:marBottom w:val="0"/>
      <w:divBdr>
        <w:top w:val="none" w:sz="0" w:space="0" w:color="auto"/>
        <w:left w:val="none" w:sz="0" w:space="0" w:color="auto"/>
        <w:bottom w:val="none" w:sz="0" w:space="0" w:color="auto"/>
        <w:right w:val="none" w:sz="0" w:space="0" w:color="auto"/>
      </w:divBdr>
    </w:div>
    <w:div w:id="553124906">
      <w:bodyDiv w:val="1"/>
      <w:marLeft w:val="0"/>
      <w:marRight w:val="0"/>
      <w:marTop w:val="0"/>
      <w:marBottom w:val="0"/>
      <w:divBdr>
        <w:top w:val="none" w:sz="0" w:space="0" w:color="auto"/>
        <w:left w:val="none" w:sz="0" w:space="0" w:color="auto"/>
        <w:bottom w:val="none" w:sz="0" w:space="0" w:color="auto"/>
        <w:right w:val="none" w:sz="0" w:space="0" w:color="auto"/>
      </w:divBdr>
    </w:div>
    <w:div w:id="553321188">
      <w:bodyDiv w:val="1"/>
      <w:marLeft w:val="0"/>
      <w:marRight w:val="0"/>
      <w:marTop w:val="0"/>
      <w:marBottom w:val="0"/>
      <w:divBdr>
        <w:top w:val="none" w:sz="0" w:space="0" w:color="auto"/>
        <w:left w:val="none" w:sz="0" w:space="0" w:color="auto"/>
        <w:bottom w:val="none" w:sz="0" w:space="0" w:color="auto"/>
        <w:right w:val="none" w:sz="0" w:space="0" w:color="auto"/>
      </w:divBdr>
    </w:div>
    <w:div w:id="553781795">
      <w:bodyDiv w:val="1"/>
      <w:marLeft w:val="0"/>
      <w:marRight w:val="0"/>
      <w:marTop w:val="0"/>
      <w:marBottom w:val="0"/>
      <w:divBdr>
        <w:top w:val="none" w:sz="0" w:space="0" w:color="auto"/>
        <w:left w:val="none" w:sz="0" w:space="0" w:color="auto"/>
        <w:bottom w:val="none" w:sz="0" w:space="0" w:color="auto"/>
        <w:right w:val="none" w:sz="0" w:space="0" w:color="auto"/>
      </w:divBdr>
    </w:div>
    <w:div w:id="554198402">
      <w:bodyDiv w:val="1"/>
      <w:marLeft w:val="0"/>
      <w:marRight w:val="0"/>
      <w:marTop w:val="0"/>
      <w:marBottom w:val="0"/>
      <w:divBdr>
        <w:top w:val="none" w:sz="0" w:space="0" w:color="auto"/>
        <w:left w:val="none" w:sz="0" w:space="0" w:color="auto"/>
        <w:bottom w:val="none" w:sz="0" w:space="0" w:color="auto"/>
        <w:right w:val="none" w:sz="0" w:space="0" w:color="auto"/>
      </w:divBdr>
    </w:div>
    <w:div w:id="554389199">
      <w:bodyDiv w:val="1"/>
      <w:marLeft w:val="0"/>
      <w:marRight w:val="0"/>
      <w:marTop w:val="0"/>
      <w:marBottom w:val="0"/>
      <w:divBdr>
        <w:top w:val="none" w:sz="0" w:space="0" w:color="auto"/>
        <w:left w:val="none" w:sz="0" w:space="0" w:color="auto"/>
        <w:bottom w:val="none" w:sz="0" w:space="0" w:color="auto"/>
        <w:right w:val="none" w:sz="0" w:space="0" w:color="auto"/>
      </w:divBdr>
    </w:div>
    <w:div w:id="554463915">
      <w:bodyDiv w:val="1"/>
      <w:marLeft w:val="0"/>
      <w:marRight w:val="0"/>
      <w:marTop w:val="0"/>
      <w:marBottom w:val="0"/>
      <w:divBdr>
        <w:top w:val="none" w:sz="0" w:space="0" w:color="auto"/>
        <w:left w:val="none" w:sz="0" w:space="0" w:color="auto"/>
        <w:bottom w:val="none" w:sz="0" w:space="0" w:color="auto"/>
        <w:right w:val="none" w:sz="0" w:space="0" w:color="auto"/>
      </w:divBdr>
    </w:div>
    <w:div w:id="554465942">
      <w:bodyDiv w:val="1"/>
      <w:marLeft w:val="0"/>
      <w:marRight w:val="0"/>
      <w:marTop w:val="0"/>
      <w:marBottom w:val="0"/>
      <w:divBdr>
        <w:top w:val="none" w:sz="0" w:space="0" w:color="auto"/>
        <w:left w:val="none" w:sz="0" w:space="0" w:color="auto"/>
        <w:bottom w:val="none" w:sz="0" w:space="0" w:color="auto"/>
        <w:right w:val="none" w:sz="0" w:space="0" w:color="auto"/>
      </w:divBdr>
    </w:div>
    <w:div w:id="554631206">
      <w:bodyDiv w:val="1"/>
      <w:marLeft w:val="0"/>
      <w:marRight w:val="0"/>
      <w:marTop w:val="0"/>
      <w:marBottom w:val="0"/>
      <w:divBdr>
        <w:top w:val="none" w:sz="0" w:space="0" w:color="auto"/>
        <w:left w:val="none" w:sz="0" w:space="0" w:color="auto"/>
        <w:bottom w:val="none" w:sz="0" w:space="0" w:color="auto"/>
        <w:right w:val="none" w:sz="0" w:space="0" w:color="auto"/>
      </w:divBdr>
    </w:div>
    <w:div w:id="554661821">
      <w:bodyDiv w:val="1"/>
      <w:marLeft w:val="0"/>
      <w:marRight w:val="0"/>
      <w:marTop w:val="0"/>
      <w:marBottom w:val="0"/>
      <w:divBdr>
        <w:top w:val="none" w:sz="0" w:space="0" w:color="auto"/>
        <w:left w:val="none" w:sz="0" w:space="0" w:color="auto"/>
        <w:bottom w:val="none" w:sz="0" w:space="0" w:color="auto"/>
        <w:right w:val="none" w:sz="0" w:space="0" w:color="auto"/>
      </w:divBdr>
    </w:div>
    <w:div w:id="554779695">
      <w:bodyDiv w:val="1"/>
      <w:marLeft w:val="0"/>
      <w:marRight w:val="0"/>
      <w:marTop w:val="0"/>
      <w:marBottom w:val="0"/>
      <w:divBdr>
        <w:top w:val="none" w:sz="0" w:space="0" w:color="auto"/>
        <w:left w:val="none" w:sz="0" w:space="0" w:color="auto"/>
        <w:bottom w:val="none" w:sz="0" w:space="0" w:color="auto"/>
        <w:right w:val="none" w:sz="0" w:space="0" w:color="auto"/>
      </w:divBdr>
    </w:div>
    <w:div w:id="554976300">
      <w:bodyDiv w:val="1"/>
      <w:marLeft w:val="0"/>
      <w:marRight w:val="0"/>
      <w:marTop w:val="0"/>
      <w:marBottom w:val="0"/>
      <w:divBdr>
        <w:top w:val="none" w:sz="0" w:space="0" w:color="auto"/>
        <w:left w:val="none" w:sz="0" w:space="0" w:color="auto"/>
        <w:bottom w:val="none" w:sz="0" w:space="0" w:color="auto"/>
        <w:right w:val="none" w:sz="0" w:space="0" w:color="auto"/>
      </w:divBdr>
    </w:div>
    <w:div w:id="555354170">
      <w:bodyDiv w:val="1"/>
      <w:marLeft w:val="0"/>
      <w:marRight w:val="0"/>
      <w:marTop w:val="0"/>
      <w:marBottom w:val="0"/>
      <w:divBdr>
        <w:top w:val="none" w:sz="0" w:space="0" w:color="auto"/>
        <w:left w:val="none" w:sz="0" w:space="0" w:color="auto"/>
        <w:bottom w:val="none" w:sz="0" w:space="0" w:color="auto"/>
        <w:right w:val="none" w:sz="0" w:space="0" w:color="auto"/>
      </w:divBdr>
    </w:div>
    <w:div w:id="555624595">
      <w:bodyDiv w:val="1"/>
      <w:marLeft w:val="0"/>
      <w:marRight w:val="0"/>
      <w:marTop w:val="0"/>
      <w:marBottom w:val="0"/>
      <w:divBdr>
        <w:top w:val="none" w:sz="0" w:space="0" w:color="auto"/>
        <w:left w:val="none" w:sz="0" w:space="0" w:color="auto"/>
        <w:bottom w:val="none" w:sz="0" w:space="0" w:color="auto"/>
        <w:right w:val="none" w:sz="0" w:space="0" w:color="auto"/>
      </w:divBdr>
    </w:div>
    <w:div w:id="555629219">
      <w:bodyDiv w:val="1"/>
      <w:marLeft w:val="0"/>
      <w:marRight w:val="0"/>
      <w:marTop w:val="0"/>
      <w:marBottom w:val="0"/>
      <w:divBdr>
        <w:top w:val="none" w:sz="0" w:space="0" w:color="auto"/>
        <w:left w:val="none" w:sz="0" w:space="0" w:color="auto"/>
        <w:bottom w:val="none" w:sz="0" w:space="0" w:color="auto"/>
        <w:right w:val="none" w:sz="0" w:space="0" w:color="auto"/>
      </w:divBdr>
    </w:div>
    <w:div w:id="555698403">
      <w:bodyDiv w:val="1"/>
      <w:marLeft w:val="0"/>
      <w:marRight w:val="0"/>
      <w:marTop w:val="0"/>
      <w:marBottom w:val="0"/>
      <w:divBdr>
        <w:top w:val="none" w:sz="0" w:space="0" w:color="auto"/>
        <w:left w:val="none" w:sz="0" w:space="0" w:color="auto"/>
        <w:bottom w:val="none" w:sz="0" w:space="0" w:color="auto"/>
        <w:right w:val="none" w:sz="0" w:space="0" w:color="auto"/>
      </w:divBdr>
    </w:div>
    <w:div w:id="556474956">
      <w:bodyDiv w:val="1"/>
      <w:marLeft w:val="0"/>
      <w:marRight w:val="0"/>
      <w:marTop w:val="0"/>
      <w:marBottom w:val="0"/>
      <w:divBdr>
        <w:top w:val="none" w:sz="0" w:space="0" w:color="auto"/>
        <w:left w:val="none" w:sz="0" w:space="0" w:color="auto"/>
        <w:bottom w:val="none" w:sz="0" w:space="0" w:color="auto"/>
        <w:right w:val="none" w:sz="0" w:space="0" w:color="auto"/>
      </w:divBdr>
    </w:div>
    <w:div w:id="557741494">
      <w:bodyDiv w:val="1"/>
      <w:marLeft w:val="0"/>
      <w:marRight w:val="0"/>
      <w:marTop w:val="0"/>
      <w:marBottom w:val="0"/>
      <w:divBdr>
        <w:top w:val="none" w:sz="0" w:space="0" w:color="auto"/>
        <w:left w:val="none" w:sz="0" w:space="0" w:color="auto"/>
        <w:bottom w:val="none" w:sz="0" w:space="0" w:color="auto"/>
        <w:right w:val="none" w:sz="0" w:space="0" w:color="auto"/>
      </w:divBdr>
    </w:div>
    <w:div w:id="558131609">
      <w:bodyDiv w:val="1"/>
      <w:marLeft w:val="0"/>
      <w:marRight w:val="0"/>
      <w:marTop w:val="0"/>
      <w:marBottom w:val="0"/>
      <w:divBdr>
        <w:top w:val="none" w:sz="0" w:space="0" w:color="auto"/>
        <w:left w:val="none" w:sz="0" w:space="0" w:color="auto"/>
        <w:bottom w:val="none" w:sz="0" w:space="0" w:color="auto"/>
        <w:right w:val="none" w:sz="0" w:space="0" w:color="auto"/>
      </w:divBdr>
    </w:div>
    <w:div w:id="558244125">
      <w:bodyDiv w:val="1"/>
      <w:marLeft w:val="0"/>
      <w:marRight w:val="0"/>
      <w:marTop w:val="0"/>
      <w:marBottom w:val="0"/>
      <w:divBdr>
        <w:top w:val="none" w:sz="0" w:space="0" w:color="auto"/>
        <w:left w:val="none" w:sz="0" w:space="0" w:color="auto"/>
        <w:bottom w:val="none" w:sz="0" w:space="0" w:color="auto"/>
        <w:right w:val="none" w:sz="0" w:space="0" w:color="auto"/>
      </w:divBdr>
    </w:div>
    <w:div w:id="558325597">
      <w:bodyDiv w:val="1"/>
      <w:marLeft w:val="0"/>
      <w:marRight w:val="0"/>
      <w:marTop w:val="0"/>
      <w:marBottom w:val="0"/>
      <w:divBdr>
        <w:top w:val="none" w:sz="0" w:space="0" w:color="auto"/>
        <w:left w:val="none" w:sz="0" w:space="0" w:color="auto"/>
        <w:bottom w:val="none" w:sz="0" w:space="0" w:color="auto"/>
        <w:right w:val="none" w:sz="0" w:space="0" w:color="auto"/>
      </w:divBdr>
    </w:div>
    <w:div w:id="558632775">
      <w:bodyDiv w:val="1"/>
      <w:marLeft w:val="0"/>
      <w:marRight w:val="0"/>
      <w:marTop w:val="0"/>
      <w:marBottom w:val="0"/>
      <w:divBdr>
        <w:top w:val="none" w:sz="0" w:space="0" w:color="auto"/>
        <w:left w:val="none" w:sz="0" w:space="0" w:color="auto"/>
        <w:bottom w:val="none" w:sz="0" w:space="0" w:color="auto"/>
        <w:right w:val="none" w:sz="0" w:space="0" w:color="auto"/>
      </w:divBdr>
    </w:div>
    <w:div w:id="558705993">
      <w:bodyDiv w:val="1"/>
      <w:marLeft w:val="0"/>
      <w:marRight w:val="0"/>
      <w:marTop w:val="0"/>
      <w:marBottom w:val="0"/>
      <w:divBdr>
        <w:top w:val="none" w:sz="0" w:space="0" w:color="auto"/>
        <w:left w:val="none" w:sz="0" w:space="0" w:color="auto"/>
        <w:bottom w:val="none" w:sz="0" w:space="0" w:color="auto"/>
        <w:right w:val="none" w:sz="0" w:space="0" w:color="auto"/>
      </w:divBdr>
    </w:div>
    <w:div w:id="560752429">
      <w:bodyDiv w:val="1"/>
      <w:marLeft w:val="0"/>
      <w:marRight w:val="0"/>
      <w:marTop w:val="0"/>
      <w:marBottom w:val="0"/>
      <w:divBdr>
        <w:top w:val="none" w:sz="0" w:space="0" w:color="auto"/>
        <w:left w:val="none" w:sz="0" w:space="0" w:color="auto"/>
        <w:bottom w:val="none" w:sz="0" w:space="0" w:color="auto"/>
        <w:right w:val="none" w:sz="0" w:space="0" w:color="auto"/>
      </w:divBdr>
    </w:div>
    <w:div w:id="560792862">
      <w:bodyDiv w:val="1"/>
      <w:marLeft w:val="0"/>
      <w:marRight w:val="0"/>
      <w:marTop w:val="0"/>
      <w:marBottom w:val="0"/>
      <w:divBdr>
        <w:top w:val="none" w:sz="0" w:space="0" w:color="auto"/>
        <w:left w:val="none" w:sz="0" w:space="0" w:color="auto"/>
        <w:bottom w:val="none" w:sz="0" w:space="0" w:color="auto"/>
        <w:right w:val="none" w:sz="0" w:space="0" w:color="auto"/>
      </w:divBdr>
    </w:div>
    <w:div w:id="560872892">
      <w:bodyDiv w:val="1"/>
      <w:marLeft w:val="0"/>
      <w:marRight w:val="0"/>
      <w:marTop w:val="0"/>
      <w:marBottom w:val="0"/>
      <w:divBdr>
        <w:top w:val="none" w:sz="0" w:space="0" w:color="auto"/>
        <w:left w:val="none" w:sz="0" w:space="0" w:color="auto"/>
        <w:bottom w:val="none" w:sz="0" w:space="0" w:color="auto"/>
        <w:right w:val="none" w:sz="0" w:space="0" w:color="auto"/>
      </w:divBdr>
    </w:div>
    <w:div w:id="561209530">
      <w:bodyDiv w:val="1"/>
      <w:marLeft w:val="0"/>
      <w:marRight w:val="0"/>
      <w:marTop w:val="0"/>
      <w:marBottom w:val="0"/>
      <w:divBdr>
        <w:top w:val="none" w:sz="0" w:space="0" w:color="auto"/>
        <w:left w:val="none" w:sz="0" w:space="0" w:color="auto"/>
        <w:bottom w:val="none" w:sz="0" w:space="0" w:color="auto"/>
        <w:right w:val="none" w:sz="0" w:space="0" w:color="auto"/>
      </w:divBdr>
    </w:div>
    <w:div w:id="561209837">
      <w:bodyDiv w:val="1"/>
      <w:marLeft w:val="0"/>
      <w:marRight w:val="0"/>
      <w:marTop w:val="0"/>
      <w:marBottom w:val="0"/>
      <w:divBdr>
        <w:top w:val="none" w:sz="0" w:space="0" w:color="auto"/>
        <w:left w:val="none" w:sz="0" w:space="0" w:color="auto"/>
        <w:bottom w:val="none" w:sz="0" w:space="0" w:color="auto"/>
        <w:right w:val="none" w:sz="0" w:space="0" w:color="auto"/>
      </w:divBdr>
    </w:div>
    <w:div w:id="561404234">
      <w:bodyDiv w:val="1"/>
      <w:marLeft w:val="0"/>
      <w:marRight w:val="0"/>
      <w:marTop w:val="0"/>
      <w:marBottom w:val="0"/>
      <w:divBdr>
        <w:top w:val="none" w:sz="0" w:space="0" w:color="auto"/>
        <w:left w:val="none" w:sz="0" w:space="0" w:color="auto"/>
        <w:bottom w:val="none" w:sz="0" w:space="0" w:color="auto"/>
        <w:right w:val="none" w:sz="0" w:space="0" w:color="auto"/>
      </w:divBdr>
    </w:div>
    <w:div w:id="561603007">
      <w:bodyDiv w:val="1"/>
      <w:marLeft w:val="0"/>
      <w:marRight w:val="0"/>
      <w:marTop w:val="0"/>
      <w:marBottom w:val="0"/>
      <w:divBdr>
        <w:top w:val="none" w:sz="0" w:space="0" w:color="auto"/>
        <w:left w:val="none" w:sz="0" w:space="0" w:color="auto"/>
        <w:bottom w:val="none" w:sz="0" w:space="0" w:color="auto"/>
        <w:right w:val="none" w:sz="0" w:space="0" w:color="auto"/>
      </w:divBdr>
    </w:div>
    <w:div w:id="562106052">
      <w:bodyDiv w:val="1"/>
      <w:marLeft w:val="0"/>
      <w:marRight w:val="0"/>
      <w:marTop w:val="0"/>
      <w:marBottom w:val="0"/>
      <w:divBdr>
        <w:top w:val="none" w:sz="0" w:space="0" w:color="auto"/>
        <w:left w:val="none" w:sz="0" w:space="0" w:color="auto"/>
        <w:bottom w:val="none" w:sz="0" w:space="0" w:color="auto"/>
        <w:right w:val="none" w:sz="0" w:space="0" w:color="auto"/>
      </w:divBdr>
    </w:div>
    <w:div w:id="562178777">
      <w:bodyDiv w:val="1"/>
      <w:marLeft w:val="0"/>
      <w:marRight w:val="0"/>
      <w:marTop w:val="0"/>
      <w:marBottom w:val="0"/>
      <w:divBdr>
        <w:top w:val="none" w:sz="0" w:space="0" w:color="auto"/>
        <w:left w:val="none" w:sz="0" w:space="0" w:color="auto"/>
        <w:bottom w:val="none" w:sz="0" w:space="0" w:color="auto"/>
        <w:right w:val="none" w:sz="0" w:space="0" w:color="auto"/>
      </w:divBdr>
    </w:div>
    <w:div w:id="562301280">
      <w:bodyDiv w:val="1"/>
      <w:marLeft w:val="0"/>
      <w:marRight w:val="0"/>
      <w:marTop w:val="0"/>
      <w:marBottom w:val="0"/>
      <w:divBdr>
        <w:top w:val="none" w:sz="0" w:space="0" w:color="auto"/>
        <w:left w:val="none" w:sz="0" w:space="0" w:color="auto"/>
        <w:bottom w:val="none" w:sz="0" w:space="0" w:color="auto"/>
        <w:right w:val="none" w:sz="0" w:space="0" w:color="auto"/>
      </w:divBdr>
    </w:div>
    <w:div w:id="563108967">
      <w:bodyDiv w:val="1"/>
      <w:marLeft w:val="0"/>
      <w:marRight w:val="0"/>
      <w:marTop w:val="0"/>
      <w:marBottom w:val="0"/>
      <w:divBdr>
        <w:top w:val="none" w:sz="0" w:space="0" w:color="auto"/>
        <w:left w:val="none" w:sz="0" w:space="0" w:color="auto"/>
        <w:bottom w:val="none" w:sz="0" w:space="0" w:color="auto"/>
        <w:right w:val="none" w:sz="0" w:space="0" w:color="auto"/>
      </w:divBdr>
    </w:div>
    <w:div w:id="563151639">
      <w:bodyDiv w:val="1"/>
      <w:marLeft w:val="0"/>
      <w:marRight w:val="0"/>
      <w:marTop w:val="0"/>
      <w:marBottom w:val="0"/>
      <w:divBdr>
        <w:top w:val="none" w:sz="0" w:space="0" w:color="auto"/>
        <w:left w:val="none" w:sz="0" w:space="0" w:color="auto"/>
        <w:bottom w:val="none" w:sz="0" w:space="0" w:color="auto"/>
        <w:right w:val="none" w:sz="0" w:space="0" w:color="auto"/>
      </w:divBdr>
    </w:div>
    <w:div w:id="563562162">
      <w:bodyDiv w:val="1"/>
      <w:marLeft w:val="0"/>
      <w:marRight w:val="0"/>
      <w:marTop w:val="0"/>
      <w:marBottom w:val="0"/>
      <w:divBdr>
        <w:top w:val="none" w:sz="0" w:space="0" w:color="auto"/>
        <w:left w:val="none" w:sz="0" w:space="0" w:color="auto"/>
        <w:bottom w:val="none" w:sz="0" w:space="0" w:color="auto"/>
        <w:right w:val="none" w:sz="0" w:space="0" w:color="auto"/>
      </w:divBdr>
    </w:div>
    <w:div w:id="563832526">
      <w:bodyDiv w:val="1"/>
      <w:marLeft w:val="0"/>
      <w:marRight w:val="0"/>
      <w:marTop w:val="0"/>
      <w:marBottom w:val="0"/>
      <w:divBdr>
        <w:top w:val="none" w:sz="0" w:space="0" w:color="auto"/>
        <w:left w:val="none" w:sz="0" w:space="0" w:color="auto"/>
        <w:bottom w:val="none" w:sz="0" w:space="0" w:color="auto"/>
        <w:right w:val="none" w:sz="0" w:space="0" w:color="auto"/>
      </w:divBdr>
    </w:div>
    <w:div w:id="563873407">
      <w:bodyDiv w:val="1"/>
      <w:marLeft w:val="0"/>
      <w:marRight w:val="0"/>
      <w:marTop w:val="0"/>
      <w:marBottom w:val="0"/>
      <w:divBdr>
        <w:top w:val="none" w:sz="0" w:space="0" w:color="auto"/>
        <w:left w:val="none" w:sz="0" w:space="0" w:color="auto"/>
        <w:bottom w:val="none" w:sz="0" w:space="0" w:color="auto"/>
        <w:right w:val="none" w:sz="0" w:space="0" w:color="auto"/>
      </w:divBdr>
    </w:div>
    <w:div w:id="563878926">
      <w:bodyDiv w:val="1"/>
      <w:marLeft w:val="0"/>
      <w:marRight w:val="0"/>
      <w:marTop w:val="0"/>
      <w:marBottom w:val="0"/>
      <w:divBdr>
        <w:top w:val="none" w:sz="0" w:space="0" w:color="auto"/>
        <w:left w:val="none" w:sz="0" w:space="0" w:color="auto"/>
        <w:bottom w:val="none" w:sz="0" w:space="0" w:color="auto"/>
        <w:right w:val="none" w:sz="0" w:space="0" w:color="auto"/>
      </w:divBdr>
    </w:div>
    <w:div w:id="564144642">
      <w:bodyDiv w:val="1"/>
      <w:marLeft w:val="0"/>
      <w:marRight w:val="0"/>
      <w:marTop w:val="0"/>
      <w:marBottom w:val="0"/>
      <w:divBdr>
        <w:top w:val="none" w:sz="0" w:space="0" w:color="auto"/>
        <w:left w:val="none" w:sz="0" w:space="0" w:color="auto"/>
        <w:bottom w:val="none" w:sz="0" w:space="0" w:color="auto"/>
        <w:right w:val="none" w:sz="0" w:space="0" w:color="auto"/>
      </w:divBdr>
    </w:div>
    <w:div w:id="564217552">
      <w:bodyDiv w:val="1"/>
      <w:marLeft w:val="0"/>
      <w:marRight w:val="0"/>
      <w:marTop w:val="0"/>
      <w:marBottom w:val="0"/>
      <w:divBdr>
        <w:top w:val="none" w:sz="0" w:space="0" w:color="auto"/>
        <w:left w:val="none" w:sz="0" w:space="0" w:color="auto"/>
        <w:bottom w:val="none" w:sz="0" w:space="0" w:color="auto"/>
        <w:right w:val="none" w:sz="0" w:space="0" w:color="auto"/>
      </w:divBdr>
    </w:div>
    <w:div w:id="564297006">
      <w:bodyDiv w:val="1"/>
      <w:marLeft w:val="0"/>
      <w:marRight w:val="0"/>
      <w:marTop w:val="0"/>
      <w:marBottom w:val="0"/>
      <w:divBdr>
        <w:top w:val="none" w:sz="0" w:space="0" w:color="auto"/>
        <w:left w:val="none" w:sz="0" w:space="0" w:color="auto"/>
        <w:bottom w:val="none" w:sz="0" w:space="0" w:color="auto"/>
        <w:right w:val="none" w:sz="0" w:space="0" w:color="auto"/>
      </w:divBdr>
    </w:div>
    <w:div w:id="564335719">
      <w:bodyDiv w:val="1"/>
      <w:marLeft w:val="0"/>
      <w:marRight w:val="0"/>
      <w:marTop w:val="0"/>
      <w:marBottom w:val="0"/>
      <w:divBdr>
        <w:top w:val="none" w:sz="0" w:space="0" w:color="auto"/>
        <w:left w:val="none" w:sz="0" w:space="0" w:color="auto"/>
        <w:bottom w:val="none" w:sz="0" w:space="0" w:color="auto"/>
        <w:right w:val="none" w:sz="0" w:space="0" w:color="auto"/>
      </w:divBdr>
    </w:div>
    <w:div w:id="564416943">
      <w:bodyDiv w:val="1"/>
      <w:marLeft w:val="0"/>
      <w:marRight w:val="0"/>
      <w:marTop w:val="0"/>
      <w:marBottom w:val="0"/>
      <w:divBdr>
        <w:top w:val="none" w:sz="0" w:space="0" w:color="auto"/>
        <w:left w:val="none" w:sz="0" w:space="0" w:color="auto"/>
        <w:bottom w:val="none" w:sz="0" w:space="0" w:color="auto"/>
        <w:right w:val="none" w:sz="0" w:space="0" w:color="auto"/>
      </w:divBdr>
    </w:div>
    <w:div w:id="565451866">
      <w:bodyDiv w:val="1"/>
      <w:marLeft w:val="0"/>
      <w:marRight w:val="0"/>
      <w:marTop w:val="0"/>
      <w:marBottom w:val="0"/>
      <w:divBdr>
        <w:top w:val="none" w:sz="0" w:space="0" w:color="auto"/>
        <w:left w:val="none" w:sz="0" w:space="0" w:color="auto"/>
        <w:bottom w:val="none" w:sz="0" w:space="0" w:color="auto"/>
        <w:right w:val="none" w:sz="0" w:space="0" w:color="auto"/>
      </w:divBdr>
    </w:div>
    <w:div w:id="565653386">
      <w:bodyDiv w:val="1"/>
      <w:marLeft w:val="0"/>
      <w:marRight w:val="0"/>
      <w:marTop w:val="0"/>
      <w:marBottom w:val="0"/>
      <w:divBdr>
        <w:top w:val="none" w:sz="0" w:space="0" w:color="auto"/>
        <w:left w:val="none" w:sz="0" w:space="0" w:color="auto"/>
        <w:bottom w:val="none" w:sz="0" w:space="0" w:color="auto"/>
        <w:right w:val="none" w:sz="0" w:space="0" w:color="auto"/>
      </w:divBdr>
    </w:div>
    <w:div w:id="565726524">
      <w:bodyDiv w:val="1"/>
      <w:marLeft w:val="0"/>
      <w:marRight w:val="0"/>
      <w:marTop w:val="0"/>
      <w:marBottom w:val="0"/>
      <w:divBdr>
        <w:top w:val="none" w:sz="0" w:space="0" w:color="auto"/>
        <w:left w:val="none" w:sz="0" w:space="0" w:color="auto"/>
        <w:bottom w:val="none" w:sz="0" w:space="0" w:color="auto"/>
        <w:right w:val="none" w:sz="0" w:space="0" w:color="auto"/>
      </w:divBdr>
    </w:div>
    <w:div w:id="566107654">
      <w:bodyDiv w:val="1"/>
      <w:marLeft w:val="0"/>
      <w:marRight w:val="0"/>
      <w:marTop w:val="0"/>
      <w:marBottom w:val="0"/>
      <w:divBdr>
        <w:top w:val="none" w:sz="0" w:space="0" w:color="auto"/>
        <w:left w:val="none" w:sz="0" w:space="0" w:color="auto"/>
        <w:bottom w:val="none" w:sz="0" w:space="0" w:color="auto"/>
        <w:right w:val="none" w:sz="0" w:space="0" w:color="auto"/>
      </w:divBdr>
    </w:div>
    <w:div w:id="566114071">
      <w:bodyDiv w:val="1"/>
      <w:marLeft w:val="0"/>
      <w:marRight w:val="0"/>
      <w:marTop w:val="0"/>
      <w:marBottom w:val="0"/>
      <w:divBdr>
        <w:top w:val="none" w:sz="0" w:space="0" w:color="auto"/>
        <w:left w:val="none" w:sz="0" w:space="0" w:color="auto"/>
        <w:bottom w:val="none" w:sz="0" w:space="0" w:color="auto"/>
        <w:right w:val="none" w:sz="0" w:space="0" w:color="auto"/>
      </w:divBdr>
    </w:div>
    <w:div w:id="566232873">
      <w:bodyDiv w:val="1"/>
      <w:marLeft w:val="0"/>
      <w:marRight w:val="0"/>
      <w:marTop w:val="0"/>
      <w:marBottom w:val="0"/>
      <w:divBdr>
        <w:top w:val="none" w:sz="0" w:space="0" w:color="auto"/>
        <w:left w:val="none" w:sz="0" w:space="0" w:color="auto"/>
        <w:bottom w:val="none" w:sz="0" w:space="0" w:color="auto"/>
        <w:right w:val="none" w:sz="0" w:space="0" w:color="auto"/>
      </w:divBdr>
    </w:div>
    <w:div w:id="566962140">
      <w:bodyDiv w:val="1"/>
      <w:marLeft w:val="0"/>
      <w:marRight w:val="0"/>
      <w:marTop w:val="0"/>
      <w:marBottom w:val="0"/>
      <w:divBdr>
        <w:top w:val="none" w:sz="0" w:space="0" w:color="auto"/>
        <w:left w:val="none" w:sz="0" w:space="0" w:color="auto"/>
        <w:bottom w:val="none" w:sz="0" w:space="0" w:color="auto"/>
        <w:right w:val="none" w:sz="0" w:space="0" w:color="auto"/>
      </w:divBdr>
    </w:div>
    <w:div w:id="566964446">
      <w:bodyDiv w:val="1"/>
      <w:marLeft w:val="0"/>
      <w:marRight w:val="0"/>
      <w:marTop w:val="0"/>
      <w:marBottom w:val="0"/>
      <w:divBdr>
        <w:top w:val="none" w:sz="0" w:space="0" w:color="auto"/>
        <w:left w:val="none" w:sz="0" w:space="0" w:color="auto"/>
        <w:bottom w:val="none" w:sz="0" w:space="0" w:color="auto"/>
        <w:right w:val="none" w:sz="0" w:space="0" w:color="auto"/>
      </w:divBdr>
    </w:div>
    <w:div w:id="567771074">
      <w:bodyDiv w:val="1"/>
      <w:marLeft w:val="0"/>
      <w:marRight w:val="0"/>
      <w:marTop w:val="0"/>
      <w:marBottom w:val="0"/>
      <w:divBdr>
        <w:top w:val="none" w:sz="0" w:space="0" w:color="auto"/>
        <w:left w:val="none" w:sz="0" w:space="0" w:color="auto"/>
        <w:bottom w:val="none" w:sz="0" w:space="0" w:color="auto"/>
        <w:right w:val="none" w:sz="0" w:space="0" w:color="auto"/>
      </w:divBdr>
    </w:div>
    <w:div w:id="568347373">
      <w:bodyDiv w:val="1"/>
      <w:marLeft w:val="0"/>
      <w:marRight w:val="0"/>
      <w:marTop w:val="0"/>
      <w:marBottom w:val="0"/>
      <w:divBdr>
        <w:top w:val="none" w:sz="0" w:space="0" w:color="auto"/>
        <w:left w:val="none" w:sz="0" w:space="0" w:color="auto"/>
        <w:bottom w:val="none" w:sz="0" w:space="0" w:color="auto"/>
        <w:right w:val="none" w:sz="0" w:space="0" w:color="auto"/>
      </w:divBdr>
    </w:div>
    <w:div w:id="568460595">
      <w:bodyDiv w:val="1"/>
      <w:marLeft w:val="0"/>
      <w:marRight w:val="0"/>
      <w:marTop w:val="0"/>
      <w:marBottom w:val="0"/>
      <w:divBdr>
        <w:top w:val="none" w:sz="0" w:space="0" w:color="auto"/>
        <w:left w:val="none" w:sz="0" w:space="0" w:color="auto"/>
        <w:bottom w:val="none" w:sz="0" w:space="0" w:color="auto"/>
        <w:right w:val="none" w:sz="0" w:space="0" w:color="auto"/>
      </w:divBdr>
    </w:div>
    <w:div w:id="568538372">
      <w:bodyDiv w:val="1"/>
      <w:marLeft w:val="0"/>
      <w:marRight w:val="0"/>
      <w:marTop w:val="0"/>
      <w:marBottom w:val="0"/>
      <w:divBdr>
        <w:top w:val="none" w:sz="0" w:space="0" w:color="auto"/>
        <w:left w:val="none" w:sz="0" w:space="0" w:color="auto"/>
        <w:bottom w:val="none" w:sz="0" w:space="0" w:color="auto"/>
        <w:right w:val="none" w:sz="0" w:space="0" w:color="auto"/>
      </w:divBdr>
    </w:div>
    <w:div w:id="568619339">
      <w:bodyDiv w:val="1"/>
      <w:marLeft w:val="0"/>
      <w:marRight w:val="0"/>
      <w:marTop w:val="0"/>
      <w:marBottom w:val="0"/>
      <w:divBdr>
        <w:top w:val="none" w:sz="0" w:space="0" w:color="auto"/>
        <w:left w:val="none" w:sz="0" w:space="0" w:color="auto"/>
        <w:bottom w:val="none" w:sz="0" w:space="0" w:color="auto"/>
        <w:right w:val="none" w:sz="0" w:space="0" w:color="auto"/>
      </w:divBdr>
    </w:div>
    <w:div w:id="568686249">
      <w:bodyDiv w:val="1"/>
      <w:marLeft w:val="0"/>
      <w:marRight w:val="0"/>
      <w:marTop w:val="0"/>
      <w:marBottom w:val="0"/>
      <w:divBdr>
        <w:top w:val="none" w:sz="0" w:space="0" w:color="auto"/>
        <w:left w:val="none" w:sz="0" w:space="0" w:color="auto"/>
        <w:bottom w:val="none" w:sz="0" w:space="0" w:color="auto"/>
        <w:right w:val="none" w:sz="0" w:space="0" w:color="auto"/>
      </w:divBdr>
    </w:div>
    <w:div w:id="568812839">
      <w:bodyDiv w:val="1"/>
      <w:marLeft w:val="0"/>
      <w:marRight w:val="0"/>
      <w:marTop w:val="0"/>
      <w:marBottom w:val="0"/>
      <w:divBdr>
        <w:top w:val="none" w:sz="0" w:space="0" w:color="auto"/>
        <w:left w:val="none" w:sz="0" w:space="0" w:color="auto"/>
        <w:bottom w:val="none" w:sz="0" w:space="0" w:color="auto"/>
        <w:right w:val="none" w:sz="0" w:space="0" w:color="auto"/>
      </w:divBdr>
    </w:div>
    <w:div w:id="568998037">
      <w:bodyDiv w:val="1"/>
      <w:marLeft w:val="0"/>
      <w:marRight w:val="0"/>
      <w:marTop w:val="0"/>
      <w:marBottom w:val="0"/>
      <w:divBdr>
        <w:top w:val="none" w:sz="0" w:space="0" w:color="auto"/>
        <w:left w:val="none" w:sz="0" w:space="0" w:color="auto"/>
        <w:bottom w:val="none" w:sz="0" w:space="0" w:color="auto"/>
        <w:right w:val="none" w:sz="0" w:space="0" w:color="auto"/>
      </w:divBdr>
    </w:div>
    <w:div w:id="568998065">
      <w:bodyDiv w:val="1"/>
      <w:marLeft w:val="0"/>
      <w:marRight w:val="0"/>
      <w:marTop w:val="0"/>
      <w:marBottom w:val="0"/>
      <w:divBdr>
        <w:top w:val="none" w:sz="0" w:space="0" w:color="auto"/>
        <w:left w:val="none" w:sz="0" w:space="0" w:color="auto"/>
        <w:bottom w:val="none" w:sz="0" w:space="0" w:color="auto"/>
        <w:right w:val="none" w:sz="0" w:space="0" w:color="auto"/>
      </w:divBdr>
    </w:div>
    <w:div w:id="569195741">
      <w:bodyDiv w:val="1"/>
      <w:marLeft w:val="0"/>
      <w:marRight w:val="0"/>
      <w:marTop w:val="0"/>
      <w:marBottom w:val="0"/>
      <w:divBdr>
        <w:top w:val="none" w:sz="0" w:space="0" w:color="auto"/>
        <w:left w:val="none" w:sz="0" w:space="0" w:color="auto"/>
        <w:bottom w:val="none" w:sz="0" w:space="0" w:color="auto"/>
        <w:right w:val="none" w:sz="0" w:space="0" w:color="auto"/>
      </w:divBdr>
    </w:div>
    <w:div w:id="569581012">
      <w:bodyDiv w:val="1"/>
      <w:marLeft w:val="0"/>
      <w:marRight w:val="0"/>
      <w:marTop w:val="0"/>
      <w:marBottom w:val="0"/>
      <w:divBdr>
        <w:top w:val="none" w:sz="0" w:space="0" w:color="auto"/>
        <w:left w:val="none" w:sz="0" w:space="0" w:color="auto"/>
        <w:bottom w:val="none" w:sz="0" w:space="0" w:color="auto"/>
        <w:right w:val="none" w:sz="0" w:space="0" w:color="auto"/>
      </w:divBdr>
    </w:div>
    <w:div w:id="569582974">
      <w:bodyDiv w:val="1"/>
      <w:marLeft w:val="0"/>
      <w:marRight w:val="0"/>
      <w:marTop w:val="0"/>
      <w:marBottom w:val="0"/>
      <w:divBdr>
        <w:top w:val="none" w:sz="0" w:space="0" w:color="auto"/>
        <w:left w:val="none" w:sz="0" w:space="0" w:color="auto"/>
        <w:bottom w:val="none" w:sz="0" w:space="0" w:color="auto"/>
        <w:right w:val="none" w:sz="0" w:space="0" w:color="auto"/>
      </w:divBdr>
    </w:div>
    <w:div w:id="569771525">
      <w:bodyDiv w:val="1"/>
      <w:marLeft w:val="0"/>
      <w:marRight w:val="0"/>
      <w:marTop w:val="0"/>
      <w:marBottom w:val="0"/>
      <w:divBdr>
        <w:top w:val="none" w:sz="0" w:space="0" w:color="auto"/>
        <w:left w:val="none" w:sz="0" w:space="0" w:color="auto"/>
        <w:bottom w:val="none" w:sz="0" w:space="0" w:color="auto"/>
        <w:right w:val="none" w:sz="0" w:space="0" w:color="auto"/>
      </w:divBdr>
    </w:div>
    <w:div w:id="570114534">
      <w:bodyDiv w:val="1"/>
      <w:marLeft w:val="0"/>
      <w:marRight w:val="0"/>
      <w:marTop w:val="0"/>
      <w:marBottom w:val="0"/>
      <w:divBdr>
        <w:top w:val="none" w:sz="0" w:space="0" w:color="auto"/>
        <w:left w:val="none" w:sz="0" w:space="0" w:color="auto"/>
        <w:bottom w:val="none" w:sz="0" w:space="0" w:color="auto"/>
        <w:right w:val="none" w:sz="0" w:space="0" w:color="auto"/>
      </w:divBdr>
    </w:div>
    <w:div w:id="570307419">
      <w:bodyDiv w:val="1"/>
      <w:marLeft w:val="0"/>
      <w:marRight w:val="0"/>
      <w:marTop w:val="0"/>
      <w:marBottom w:val="0"/>
      <w:divBdr>
        <w:top w:val="none" w:sz="0" w:space="0" w:color="auto"/>
        <w:left w:val="none" w:sz="0" w:space="0" w:color="auto"/>
        <w:bottom w:val="none" w:sz="0" w:space="0" w:color="auto"/>
        <w:right w:val="none" w:sz="0" w:space="0" w:color="auto"/>
      </w:divBdr>
    </w:div>
    <w:div w:id="570309636">
      <w:bodyDiv w:val="1"/>
      <w:marLeft w:val="0"/>
      <w:marRight w:val="0"/>
      <w:marTop w:val="0"/>
      <w:marBottom w:val="0"/>
      <w:divBdr>
        <w:top w:val="none" w:sz="0" w:space="0" w:color="auto"/>
        <w:left w:val="none" w:sz="0" w:space="0" w:color="auto"/>
        <w:bottom w:val="none" w:sz="0" w:space="0" w:color="auto"/>
        <w:right w:val="none" w:sz="0" w:space="0" w:color="auto"/>
      </w:divBdr>
    </w:div>
    <w:div w:id="570818921">
      <w:bodyDiv w:val="1"/>
      <w:marLeft w:val="0"/>
      <w:marRight w:val="0"/>
      <w:marTop w:val="0"/>
      <w:marBottom w:val="0"/>
      <w:divBdr>
        <w:top w:val="none" w:sz="0" w:space="0" w:color="auto"/>
        <w:left w:val="none" w:sz="0" w:space="0" w:color="auto"/>
        <w:bottom w:val="none" w:sz="0" w:space="0" w:color="auto"/>
        <w:right w:val="none" w:sz="0" w:space="0" w:color="auto"/>
      </w:divBdr>
    </w:div>
    <w:div w:id="570847924">
      <w:bodyDiv w:val="1"/>
      <w:marLeft w:val="0"/>
      <w:marRight w:val="0"/>
      <w:marTop w:val="0"/>
      <w:marBottom w:val="0"/>
      <w:divBdr>
        <w:top w:val="none" w:sz="0" w:space="0" w:color="auto"/>
        <w:left w:val="none" w:sz="0" w:space="0" w:color="auto"/>
        <w:bottom w:val="none" w:sz="0" w:space="0" w:color="auto"/>
        <w:right w:val="none" w:sz="0" w:space="0" w:color="auto"/>
      </w:divBdr>
    </w:div>
    <w:div w:id="570965165">
      <w:bodyDiv w:val="1"/>
      <w:marLeft w:val="0"/>
      <w:marRight w:val="0"/>
      <w:marTop w:val="0"/>
      <w:marBottom w:val="0"/>
      <w:divBdr>
        <w:top w:val="none" w:sz="0" w:space="0" w:color="auto"/>
        <w:left w:val="none" w:sz="0" w:space="0" w:color="auto"/>
        <w:bottom w:val="none" w:sz="0" w:space="0" w:color="auto"/>
        <w:right w:val="none" w:sz="0" w:space="0" w:color="auto"/>
      </w:divBdr>
    </w:div>
    <w:div w:id="571041807">
      <w:bodyDiv w:val="1"/>
      <w:marLeft w:val="0"/>
      <w:marRight w:val="0"/>
      <w:marTop w:val="0"/>
      <w:marBottom w:val="0"/>
      <w:divBdr>
        <w:top w:val="none" w:sz="0" w:space="0" w:color="auto"/>
        <w:left w:val="none" w:sz="0" w:space="0" w:color="auto"/>
        <w:bottom w:val="none" w:sz="0" w:space="0" w:color="auto"/>
        <w:right w:val="none" w:sz="0" w:space="0" w:color="auto"/>
      </w:divBdr>
    </w:div>
    <w:div w:id="571162896">
      <w:bodyDiv w:val="1"/>
      <w:marLeft w:val="0"/>
      <w:marRight w:val="0"/>
      <w:marTop w:val="0"/>
      <w:marBottom w:val="0"/>
      <w:divBdr>
        <w:top w:val="none" w:sz="0" w:space="0" w:color="auto"/>
        <w:left w:val="none" w:sz="0" w:space="0" w:color="auto"/>
        <w:bottom w:val="none" w:sz="0" w:space="0" w:color="auto"/>
        <w:right w:val="none" w:sz="0" w:space="0" w:color="auto"/>
      </w:divBdr>
    </w:div>
    <w:div w:id="571232414">
      <w:bodyDiv w:val="1"/>
      <w:marLeft w:val="0"/>
      <w:marRight w:val="0"/>
      <w:marTop w:val="0"/>
      <w:marBottom w:val="0"/>
      <w:divBdr>
        <w:top w:val="none" w:sz="0" w:space="0" w:color="auto"/>
        <w:left w:val="none" w:sz="0" w:space="0" w:color="auto"/>
        <w:bottom w:val="none" w:sz="0" w:space="0" w:color="auto"/>
        <w:right w:val="none" w:sz="0" w:space="0" w:color="auto"/>
      </w:divBdr>
    </w:div>
    <w:div w:id="571239374">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1501968">
      <w:bodyDiv w:val="1"/>
      <w:marLeft w:val="0"/>
      <w:marRight w:val="0"/>
      <w:marTop w:val="0"/>
      <w:marBottom w:val="0"/>
      <w:divBdr>
        <w:top w:val="none" w:sz="0" w:space="0" w:color="auto"/>
        <w:left w:val="none" w:sz="0" w:space="0" w:color="auto"/>
        <w:bottom w:val="none" w:sz="0" w:space="0" w:color="auto"/>
        <w:right w:val="none" w:sz="0" w:space="0" w:color="auto"/>
      </w:divBdr>
    </w:div>
    <w:div w:id="571702114">
      <w:bodyDiv w:val="1"/>
      <w:marLeft w:val="0"/>
      <w:marRight w:val="0"/>
      <w:marTop w:val="0"/>
      <w:marBottom w:val="0"/>
      <w:divBdr>
        <w:top w:val="none" w:sz="0" w:space="0" w:color="auto"/>
        <w:left w:val="none" w:sz="0" w:space="0" w:color="auto"/>
        <w:bottom w:val="none" w:sz="0" w:space="0" w:color="auto"/>
        <w:right w:val="none" w:sz="0" w:space="0" w:color="auto"/>
      </w:divBdr>
    </w:div>
    <w:div w:id="571818319">
      <w:bodyDiv w:val="1"/>
      <w:marLeft w:val="0"/>
      <w:marRight w:val="0"/>
      <w:marTop w:val="0"/>
      <w:marBottom w:val="0"/>
      <w:divBdr>
        <w:top w:val="none" w:sz="0" w:space="0" w:color="auto"/>
        <w:left w:val="none" w:sz="0" w:space="0" w:color="auto"/>
        <w:bottom w:val="none" w:sz="0" w:space="0" w:color="auto"/>
        <w:right w:val="none" w:sz="0" w:space="0" w:color="auto"/>
      </w:divBdr>
    </w:div>
    <w:div w:id="572470588">
      <w:bodyDiv w:val="1"/>
      <w:marLeft w:val="0"/>
      <w:marRight w:val="0"/>
      <w:marTop w:val="0"/>
      <w:marBottom w:val="0"/>
      <w:divBdr>
        <w:top w:val="none" w:sz="0" w:space="0" w:color="auto"/>
        <w:left w:val="none" w:sz="0" w:space="0" w:color="auto"/>
        <w:bottom w:val="none" w:sz="0" w:space="0" w:color="auto"/>
        <w:right w:val="none" w:sz="0" w:space="0" w:color="auto"/>
      </w:divBdr>
    </w:div>
    <w:div w:id="572589633">
      <w:bodyDiv w:val="1"/>
      <w:marLeft w:val="0"/>
      <w:marRight w:val="0"/>
      <w:marTop w:val="0"/>
      <w:marBottom w:val="0"/>
      <w:divBdr>
        <w:top w:val="none" w:sz="0" w:space="0" w:color="auto"/>
        <w:left w:val="none" w:sz="0" w:space="0" w:color="auto"/>
        <w:bottom w:val="none" w:sz="0" w:space="0" w:color="auto"/>
        <w:right w:val="none" w:sz="0" w:space="0" w:color="auto"/>
      </w:divBdr>
    </w:div>
    <w:div w:id="572855177">
      <w:bodyDiv w:val="1"/>
      <w:marLeft w:val="0"/>
      <w:marRight w:val="0"/>
      <w:marTop w:val="0"/>
      <w:marBottom w:val="0"/>
      <w:divBdr>
        <w:top w:val="none" w:sz="0" w:space="0" w:color="auto"/>
        <w:left w:val="none" w:sz="0" w:space="0" w:color="auto"/>
        <w:bottom w:val="none" w:sz="0" w:space="0" w:color="auto"/>
        <w:right w:val="none" w:sz="0" w:space="0" w:color="auto"/>
      </w:divBdr>
    </w:div>
    <w:div w:id="573322874">
      <w:bodyDiv w:val="1"/>
      <w:marLeft w:val="0"/>
      <w:marRight w:val="0"/>
      <w:marTop w:val="0"/>
      <w:marBottom w:val="0"/>
      <w:divBdr>
        <w:top w:val="none" w:sz="0" w:space="0" w:color="auto"/>
        <w:left w:val="none" w:sz="0" w:space="0" w:color="auto"/>
        <w:bottom w:val="none" w:sz="0" w:space="0" w:color="auto"/>
        <w:right w:val="none" w:sz="0" w:space="0" w:color="auto"/>
      </w:divBdr>
    </w:div>
    <w:div w:id="573781422">
      <w:bodyDiv w:val="1"/>
      <w:marLeft w:val="0"/>
      <w:marRight w:val="0"/>
      <w:marTop w:val="0"/>
      <w:marBottom w:val="0"/>
      <w:divBdr>
        <w:top w:val="none" w:sz="0" w:space="0" w:color="auto"/>
        <w:left w:val="none" w:sz="0" w:space="0" w:color="auto"/>
        <w:bottom w:val="none" w:sz="0" w:space="0" w:color="auto"/>
        <w:right w:val="none" w:sz="0" w:space="0" w:color="auto"/>
      </w:divBdr>
    </w:div>
    <w:div w:id="574046196">
      <w:bodyDiv w:val="1"/>
      <w:marLeft w:val="0"/>
      <w:marRight w:val="0"/>
      <w:marTop w:val="0"/>
      <w:marBottom w:val="0"/>
      <w:divBdr>
        <w:top w:val="none" w:sz="0" w:space="0" w:color="auto"/>
        <w:left w:val="none" w:sz="0" w:space="0" w:color="auto"/>
        <w:bottom w:val="none" w:sz="0" w:space="0" w:color="auto"/>
        <w:right w:val="none" w:sz="0" w:space="0" w:color="auto"/>
      </w:divBdr>
    </w:div>
    <w:div w:id="574121833">
      <w:bodyDiv w:val="1"/>
      <w:marLeft w:val="0"/>
      <w:marRight w:val="0"/>
      <w:marTop w:val="0"/>
      <w:marBottom w:val="0"/>
      <w:divBdr>
        <w:top w:val="none" w:sz="0" w:space="0" w:color="auto"/>
        <w:left w:val="none" w:sz="0" w:space="0" w:color="auto"/>
        <w:bottom w:val="none" w:sz="0" w:space="0" w:color="auto"/>
        <w:right w:val="none" w:sz="0" w:space="0" w:color="auto"/>
      </w:divBdr>
    </w:div>
    <w:div w:id="574166311">
      <w:bodyDiv w:val="1"/>
      <w:marLeft w:val="0"/>
      <w:marRight w:val="0"/>
      <w:marTop w:val="0"/>
      <w:marBottom w:val="0"/>
      <w:divBdr>
        <w:top w:val="none" w:sz="0" w:space="0" w:color="auto"/>
        <w:left w:val="none" w:sz="0" w:space="0" w:color="auto"/>
        <w:bottom w:val="none" w:sz="0" w:space="0" w:color="auto"/>
        <w:right w:val="none" w:sz="0" w:space="0" w:color="auto"/>
      </w:divBdr>
    </w:div>
    <w:div w:id="574433729">
      <w:bodyDiv w:val="1"/>
      <w:marLeft w:val="0"/>
      <w:marRight w:val="0"/>
      <w:marTop w:val="0"/>
      <w:marBottom w:val="0"/>
      <w:divBdr>
        <w:top w:val="none" w:sz="0" w:space="0" w:color="auto"/>
        <w:left w:val="none" w:sz="0" w:space="0" w:color="auto"/>
        <w:bottom w:val="none" w:sz="0" w:space="0" w:color="auto"/>
        <w:right w:val="none" w:sz="0" w:space="0" w:color="auto"/>
      </w:divBdr>
    </w:div>
    <w:div w:id="574625859">
      <w:bodyDiv w:val="1"/>
      <w:marLeft w:val="0"/>
      <w:marRight w:val="0"/>
      <w:marTop w:val="0"/>
      <w:marBottom w:val="0"/>
      <w:divBdr>
        <w:top w:val="none" w:sz="0" w:space="0" w:color="auto"/>
        <w:left w:val="none" w:sz="0" w:space="0" w:color="auto"/>
        <w:bottom w:val="none" w:sz="0" w:space="0" w:color="auto"/>
        <w:right w:val="none" w:sz="0" w:space="0" w:color="auto"/>
      </w:divBdr>
    </w:div>
    <w:div w:id="574974566">
      <w:bodyDiv w:val="1"/>
      <w:marLeft w:val="0"/>
      <w:marRight w:val="0"/>
      <w:marTop w:val="0"/>
      <w:marBottom w:val="0"/>
      <w:divBdr>
        <w:top w:val="none" w:sz="0" w:space="0" w:color="auto"/>
        <w:left w:val="none" w:sz="0" w:space="0" w:color="auto"/>
        <w:bottom w:val="none" w:sz="0" w:space="0" w:color="auto"/>
        <w:right w:val="none" w:sz="0" w:space="0" w:color="auto"/>
      </w:divBdr>
    </w:div>
    <w:div w:id="575557840">
      <w:bodyDiv w:val="1"/>
      <w:marLeft w:val="0"/>
      <w:marRight w:val="0"/>
      <w:marTop w:val="0"/>
      <w:marBottom w:val="0"/>
      <w:divBdr>
        <w:top w:val="none" w:sz="0" w:space="0" w:color="auto"/>
        <w:left w:val="none" w:sz="0" w:space="0" w:color="auto"/>
        <w:bottom w:val="none" w:sz="0" w:space="0" w:color="auto"/>
        <w:right w:val="none" w:sz="0" w:space="0" w:color="auto"/>
      </w:divBdr>
    </w:div>
    <w:div w:id="575746621">
      <w:bodyDiv w:val="1"/>
      <w:marLeft w:val="0"/>
      <w:marRight w:val="0"/>
      <w:marTop w:val="0"/>
      <w:marBottom w:val="0"/>
      <w:divBdr>
        <w:top w:val="none" w:sz="0" w:space="0" w:color="auto"/>
        <w:left w:val="none" w:sz="0" w:space="0" w:color="auto"/>
        <w:bottom w:val="none" w:sz="0" w:space="0" w:color="auto"/>
        <w:right w:val="none" w:sz="0" w:space="0" w:color="auto"/>
      </w:divBdr>
    </w:div>
    <w:div w:id="575818901">
      <w:bodyDiv w:val="1"/>
      <w:marLeft w:val="0"/>
      <w:marRight w:val="0"/>
      <w:marTop w:val="0"/>
      <w:marBottom w:val="0"/>
      <w:divBdr>
        <w:top w:val="none" w:sz="0" w:space="0" w:color="auto"/>
        <w:left w:val="none" w:sz="0" w:space="0" w:color="auto"/>
        <w:bottom w:val="none" w:sz="0" w:space="0" w:color="auto"/>
        <w:right w:val="none" w:sz="0" w:space="0" w:color="auto"/>
      </w:divBdr>
    </w:div>
    <w:div w:id="575823438">
      <w:bodyDiv w:val="1"/>
      <w:marLeft w:val="0"/>
      <w:marRight w:val="0"/>
      <w:marTop w:val="0"/>
      <w:marBottom w:val="0"/>
      <w:divBdr>
        <w:top w:val="none" w:sz="0" w:space="0" w:color="auto"/>
        <w:left w:val="none" w:sz="0" w:space="0" w:color="auto"/>
        <w:bottom w:val="none" w:sz="0" w:space="0" w:color="auto"/>
        <w:right w:val="none" w:sz="0" w:space="0" w:color="auto"/>
      </w:divBdr>
    </w:div>
    <w:div w:id="575868437">
      <w:bodyDiv w:val="1"/>
      <w:marLeft w:val="0"/>
      <w:marRight w:val="0"/>
      <w:marTop w:val="0"/>
      <w:marBottom w:val="0"/>
      <w:divBdr>
        <w:top w:val="none" w:sz="0" w:space="0" w:color="auto"/>
        <w:left w:val="none" w:sz="0" w:space="0" w:color="auto"/>
        <w:bottom w:val="none" w:sz="0" w:space="0" w:color="auto"/>
        <w:right w:val="none" w:sz="0" w:space="0" w:color="auto"/>
      </w:divBdr>
    </w:div>
    <w:div w:id="576011355">
      <w:bodyDiv w:val="1"/>
      <w:marLeft w:val="0"/>
      <w:marRight w:val="0"/>
      <w:marTop w:val="0"/>
      <w:marBottom w:val="0"/>
      <w:divBdr>
        <w:top w:val="none" w:sz="0" w:space="0" w:color="auto"/>
        <w:left w:val="none" w:sz="0" w:space="0" w:color="auto"/>
        <w:bottom w:val="none" w:sz="0" w:space="0" w:color="auto"/>
        <w:right w:val="none" w:sz="0" w:space="0" w:color="auto"/>
      </w:divBdr>
    </w:div>
    <w:div w:id="576129380">
      <w:bodyDiv w:val="1"/>
      <w:marLeft w:val="0"/>
      <w:marRight w:val="0"/>
      <w:marTop w:val="0"/>
      <w:marBottom w:val="0"/>
      <w:divBdr>
        <w:top w:val="none" w:sz="0" w:space="0" w:color="auto"/>
        <w:left w:val="none" w:sz="0" w:space="0" w:color="auto"/>
        <w:bottom w:val="none" w:sz="0" w:space="0" w:color="auto"/>
        <w:right w:val="none" w:sz="0" w:space="0" w:color="auto"/>
      </w:divBdr>
    </w:div>
    <w:div w:id="576209616">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6745966">
      <w:bodyDiv w:val="1"/>
      <w:marLeft w:val="0"/>
      <w:marRight w:val="0"/>
      <w:marTop w:val="0"/>
      <w:marBottom w:val="0"/>
      <w:divBdr>
        <w:top w:val="none" w:sz="0" w:space="0" w:color="auto"/>
        <w:left w:val="none" w:sz="0" w:space="0" w:color="auto"/>
        <w:bottom w:val="none" w:sz="0" w:space="0" w:color="auto"/>
        <w:right w:val="none" w:sz="0" w:space="0" w:color="auto"/>
      </w:divBdr>
    </w:div>
    <w:div w:id="576982009">
      <w:bodyDiv w:val="1"/>
      <w:marLeft w:val="0"/>
      <w:marRight w:val="0"/>
      <w:marTop w:val="0"/>
      <w:marBottom w:val="0"/>
      <w:divBdr>
        <w:top w:val="none" w:sz="0" w:space="0" w:color="auto"/>
        <w:left w:val="none" w:sz="0" w:space="0" w:color="auto"/>
        <w:bottom w:val="none" w:sz="0" w:space="0" w:color="auto"/>
        <w:right w:val="none" w:sz="0" w:space="0" w:color="auto"/>
      </w:divBdr>
    </w:div>
    <w:div w:id="577062552">
      <w:bodyDiv w:val="1"/>
      <w:marLeft w:val="0"/>
      <w:marRight w:val="0"/>
      <w:marTop w:val="0"/>
      <w:marBottom w:val="0"/>
      <w:divBdr>
        <w:top w:val="none" w:sz="0" w:space="0" w:color="auto"/>
        <w:left w:val="none" w:sz="0" w:space="0" w:color="auto"/>
        <w:bottom w:val="none" w:sz="0" w:space="0" w:color="auto"/>
        <w:right w:val="none" w:sz="0" w:space="0" w:color="auto"/>
      </w:divBdr>
    </w:div>
    <w:div w:id="577206851">
      <w:bodyDiv w:val="1"/>
      <w:marLeft w:val="0"/>
      <w:marRight w:val="0"/>
      <w:marTop w:val="0"/>
      <w:marBottom w:val="0"/>
      <w:divBdr>
        <w:top w:val="none" w:sz="0" w:space="0" w:color="auto"/>
        <w:left w:val="none" w:sz="0" w:space="0" w:color="auto"/>
        <w:bottom w:val="none" w:sz="0" w:space="0" w:color="auto"/>
        <w:right w:val="none" w:sz="0" w:space="0" w:color="auto"/>
      </w:divBdr>
    </w:div>
    <w:div w:id="577400201">
      <w:bodyDiv w:val="1"/>
      <w:marLeft w:val="0"/>
      <w:marRight w:val="0"/>
      <w:marTop w:val="0"/>
      <w:marBottom w:val="0"/>
      <w:divBdr>
        <w:top w:val="none" w:sz="0" w:space="0" w:color="auto"/>
        <w:left w:val="none" w:sz="0" w:space="0" w:color="auto"/>
        <w:bottom w:val="none" w:sz="0" w:space="0" w:color="auto"/>
        <w:right w:val="none" w:sz="0" w:space="0" w:color="auto"/>
      </w:divBdr>
    </w:div>
    <w:div w:id="577442699">
      <w:bodyDiv w:val="1"/>
      <w:marLeft w:val="0"/>
      <w:marRight w:val="0"/>
      <w:marTop w:val="0"/>
      <w:marBottom w:val="0"/>
      <w:divBdr>
        <w:top w:val="none" w:sz="0" w:space="0" w:color="auto"/>
        <w:left w:val="none" w:sz="0" w:space="0" w:color="auto"/>
        <w:bottom w:val="none" w:sz="0" w:space="0" w:color="auto"/>
        <w:right w:val="none" w:sz="0" w:space="0" w:color="auto"/>
      </w:divBdr>
    </w:div>
    <w:div w:id="578096187">
      <w:bodyDiv w:val="1"/>
      <w:marLeft w:val="0"/>
      <w:marRight w:val="0"/>
      <w:marTop w:val="0"/>
      <w:marBottom w:val="0"/>
      <w:divBdr>
        <w:top w:val="none" w:sz="0" w:space="0" w:color="auto"/>
        <w:left w:val="none" w:sz="0" w:space="0" w:color="auto"/>
        <w:bottom w:val="none" w:sz="0" w:space="0" w:color="auto"/>
        <w:right w:val="none" w:sz="0" w:space="0" w:color="auto"/>
      </w:divBdr>
    </w:div>
    <w:div w:id="578949350">
      <w:bodyDiv w:val="1"/>
      <w:marLeft w:val="0"/>
      <w:marRight w:val="0"/>
      <w:marTop w:val="0"/>
      <w:marBottom w:val="0"/>
      <w:divBdr>
        <w:top w:val="none" w:sz="0" w:space="0" w:color="auto"/>
        <w:left w:val="none" w:sz="0" w:space="0" w:color="auto"/>
        <w:bottom w:val="none" w:sz="0" w:space="0" w:color="auto"/>
        <w:right w:val="none" w:sz="0" w:space="0" w:color="auto"/>
      </w:divBdr>
    </w:div>
    <w:div w:id="579214795">
      <w:bodyDiv w:val="1"/>
      <w:marLeft w:val="0"/>
      <w:marRight w:val="0"/>
      <w:marTop w:val="0"/>
      <w:marBottom w:val="0"/>
      <w:divBdr>
        <w:top w:val="none" w:sz="0" w:space="0" w:color="auto"/>
        <w:left w:val="none" w:sz="0" w:space="0" w:color="auto"/>
        <w:bottom w:val="none" w:sz="0" w:space="0" w:color="auto"/>
        <w:right w:val="none" w:sz="0" w:space="0" w:color="auto"/>
      </w:divBdr>
    </w:div>
    <w:div w:id="579215703">
      <w:bodyDiv w:val="1"/>
      <w:marLeft w:val="0"/>
      <w:marRight w:val="0"/>
      <w:marTop w:val="0"/>
      <w:marBottom w:val="0"/>
      <w:divBdr>
        <w:top w:val="none" w:sz="0" w:space="0" w:color="auto"/>
        <w:left w:val="none" w:sz="0" w:space="0" w:color="auto"/>
        <w:bottom w:val="none" w:sz="0" w:space="0" w:color="auto"/>
        <w:right w:val="none" w:sz="0" w:space="0" w:color="auto"/>
      </w:divBdr>
    </w:div>
    <w:div w:id="579752440">
      <w:bodyDiv w:val="1"/>
      <w:marLeft w:val="0"/>
      <w:marRight w:val="0"/>
      <w:marTop w:val="0"/>
      <w:marBottom w:val="0"/>
      <w:divBdr>
        <w:top w:val="none" w:sz="0" w:space="0" w:color="auto"/>
        <w:left w:val="none" w:sz="0" w:space="0" w:color="auto"/>
        <w:bottom w:val="none" w:sz="0" w:space="0" w:color="auto"/>
        <w:right w:val="none" w:sz="0" w:space="0" w:color="auto"/>
      </w:divBdr>
    </w:div>
    <w:div w:id="579829516">
      <w:bodyDiv w:val="1"/>
      <w:marLeft w:val="0"/>
      <w:marRight w:val="0"/>
      <w:marTop w:val="0"/>
      <w:marBottom w:val="0"/>
      <w:divBdr>
        <w:top w:val="none" w:sz="0" w:space="0" w:color="auto"/>
        <w:left w:val="none" w:sz="0" w:space="0" w:color="auto"/>
        <w:bottom w:val="none" w:sz="0" w:space="0" w:color="auto"/>
        <w:right w:val="none" w:sz="0" w:space="0" w:color="auto"/>
      </w:divBdr>
    </w:div>
    <w:div w:id="579867861">
      <w:bodyDiv w:val="1"/>
      <w:marLeft w:val="0"/>
      <w:marRight w:val="0"/>
      <w:marTop w:val="0"/>
      <w:marBottom w:val="0"/>
      <w:divBdr>
        <w:top w:val="none" w:sz="0" w:space="0" w:color="auto"/>
        <w:left w:val="none" w:sz="0" w:space="0" w:color="auto"/>
        <w:bottom w:val="none" w:sz="0" w:space="0" w:color="auto"/>
        <w:right w:val="none" w:sz="0" w:space="0" w:color="auto"/>
      </w:divBdr>
    </w:div>
    <w:div w:id="579870430">
      <w:bodyDiv w:val="1"/>
      <w:marLeft w:val="0"/>
      <w:marRight w:val="0"/>
      <w:marTop w:val="0"/>
      <w:marBottom w:val="0"/>
      <w:divBdr>
        <w:top w:val="none" w:sz="0" w:space="0" w:color="auto"/>
        <w:left w:val="none" w:sz="0" w:space="0" w:color="auto"/>
        <w:bottom w:val="none" w:sz="0" w:space="0" w:color="auto"/>
        <w:right w:val="none" w:sz="0" w:space="0" w:color="auto"/>
      </w:divBdr>
    </w:div>
    <w:div w:id="579943550">
      <w:bodyDiv w:val="1"/>
      <w:marLeft w:val="0"/>
      <w:marRight w:val="0"/>
      <w:marTop w:val="0"/>
      <w:marBottom w:val="0"/>
      <w:divBdr>
        <w:top w:val="none" w:sz="0" w:space="0" w:color="auto"/>
        <w:left w:val="none" w:sz="0" w:space="0" w:color="auto"/>
        <w:bottom w:val="none" w:sz="0" w:space="0" w:color="auto"/>
        <w:right w:val="none" w:sz="0" w:space="0" w:color="auto"/>
      </w:divBdr>
    </w:div>
    <w:div w:id="580061861">
      <w:bodyDiv w:val="1"/>
      <w:marLeft w:val="0"/>
      <w:marRight w:val="0"/>
      <w:marTop w:val="0"/>
      <w:marBottom w:val="0"/>
      <w:divBdr>
        <w:top w:val="none" w:sz="0" w:space="0" w:color="auto"/>
        <w:left w:val="none" w:sz="0" w:space="0" w:color="auto"/>
        <w:bottom w:val="none" w:sz="0" w:space="0" w:color="auto"/>
        <w:right w:val="none" w:sz="0" w:space="0" w:color="auto"/>
      </w:divBdr>
    </w:div>
    <w:div w:id="580062321">
      <w:bodyDiv w:val="1"/>
      <w:marLeft w:val="0"/>
      <w:marRight w:val="0"/>
      <w:marTop w:val="0"/>
      <w:marBottom w:val="0"/>
      <w:divBdr>
        <w:top w:val="none" w:sz="0" w:space="0" w:color="auto"/>
        <w:left w:val="none" w:sz="0" w:space="0" w:color="auto"/>
        <w:bottom w:val="none" w:sz="0" w:space="0" w:color="auto"/>
        <w:right w:val="none" w:sz="0" w:space="0" w:color="auto"/>
      </w:divBdr>
    </w:div>
    <w:div w:id="580525357">
      <w:bodyDiv w:val="1"/>
      <w:marLeft w:val="0"/>
      <w:marRight w:val="0"/>
      <w:marTop w:val="0"/>
      <w:marBottom w:val="0"/>
      <w:divBdr>
        <w:top w:val="none" w:sz="0" w:space="0" w:color="auto"/>
        <w:left w:val="none" w:sz="0" w:space="0" w:color="auto"/>
        <w:bottom w:val="none" w:sz="0" w:space="0" w:color="auto"/>
        <w:right w:val="none" w:sz="0" w:space="0" w:color="auto"/>
      </w:divBdr>
    </w:div>
    <w:div w:id="580598251">
      <w:bodyDiv w:val="1"/>
      <w:marLeft w:val="0"/>
      <w:marRight w:val="0"/>
      <w:marTop w:val="0"/>
      <w:marBottom w:val="0"/>
      <w:divBdr>
        <w:top w:val="none" w:sz="0" w:space="0" w:color="auto"/>
        <w:left w:val="none" w:sz="0" w:space="0" w:color="auto"/>
        <w:bottom w:val="none" w:sz="0" w:space="0" w:color="auto"/>
        <w:right w:val="none" w:sz="0" w:space="0" w:color="auto"/>
      </w:divBdr>
    </w:div>
    <w:div w:id="580985573">
      <w:bodyDiv w:val="1"/>
      <w:marLeft w:val="0"/>
      <w:marRight w:val="0"/>
      <w:marTop w:val="0"/>
      <w:marBottom w:val="0"/>
      <w:divBdr>
        <w:top w:val="none" w:sz="0" w:space="0" w:color="auto"/>
        <w:left w:val="none" w:sz="0" w:space="0" w:color="auto"/>
        <w:bottom w:val="none" w:sz="0" w:space="0" w:color="auto"/>
        <w:right w:val="none" w:sz="0" w:space="0" w:color="auto"/>
      </w:divBdr>
    </w:div>
    <w:div w:id="581372777">
      <w:bodyDiv w:val="1"/>
      <w:marLeft w:val="0"/>
      <w:marRight w:val="0"/>
      <w:marTop w:val="0"/>
      <w:marBottom w:val="0"/>
      <w:divBdr>
        <w:top w:val="none" w:sz="0" w:space="0" w:color="auto"/>
        <w:left w:val="none" w:sz="0" w:space="0" w:color="auto"/>
        <w:bottom w:val="none" w:sz="0" w:space="0" w:color="auto"/>
        <w:right w:val="none" w:sz="0" w:space="0" w:color="auto"/>
      </w:divBdr>
    </w:div>
    <w:div w:id="581570620">
      <w:bodyDiv w:val="1"/>
      <w:marLeft w:val="0"/>
      <w:marRight w:val="0"/>
      <w:marTop w:val="0"/>
      <w:marBottom w:val="0"/>
      <w:divBdr>
        <w:top w:val="none" w:sz="0" w:space="0" w:color="auto"/>
        <w:left w:val="none" w:sz="0" w:space="0" w:color="auto"/>
        <w:bottom w:val="none" w:sz="0" w:space="0" w:color="auto"/>
        <w:right w:val="none" w:sz="0" w:space="0" w:color="auto"/>
      </w:divBdr>
    </w:div>
    <w:div w:id="581643347">
      <w:bodyDiv w:val="1"/>
      <w:marLeft w:val="0"/>
      <w:marRight w:val="0"/>
      <w:marTop w:val="0"/>
      <w:marBottom w:val="0"/>
      <w:divBdr>
        <w:top w:val="none" w:sz="0" w:space="0" w:color="auto"/>
        <w:left w:val="none" w:sz="0" w:space="0" w:color="auto"/>
        <w:bottom w:val="none" w:sz="0" w:space="0" w:color="auto"/>
        <w:right w:val="none" w:sz="0" w:space="0" w:color="auto"/>
      </w:divBdr>
    </w:div>
    <w:div w:id="582179020">
      <w:bodyDiv w:val="1"/>
      <w:marLeft w:val="0"/>
      <w:marRight w:val="0"/>
      <w:marTop w:val="0"/>
      <w:marBottom w:val="0"/>
      <w:divBdr>
        <w:top w:val="none" w:sz="0" w:space="0" w:color="auto"/>
        <w:left w:val="none" w:sz="0" w:space="0" w:color="auto"/>
        <w:bottom w:val="none" w:sz="0" w:space="0" w:color="auto"/>
        <w:right w:val="none" w:sz="0" w:space="0" w:color="auto"/>
      </w:divBdr>
    </w:div>
    <w:div w:id="582375563">
      <w:bodyDiv w:val="1"/>
      <w:marLeft w:val="0"/>
      <w:marRight w:val="0"/>
      <w:marTop w:val="0"/>
      <w:marBottom w:val="0"/>
      <w:divBdr>
        <w:top w:val="none" w:sz="0" w:space="0" w:color="auto"/>
        <w:left w:val="none" w:sz="0" w:space="0" w:color="auto"/>
        <w:bottom w:val="none" w:sz="0" w:space="0" w:color="auto"/>
        <w:right w:val="none" w:sz="0" w:space="0" w:color="auto"/>
      </w:divBdr>
    </w:div>
    <w:div w:id="582691398">
      <w:bodyDiv w:val="1"/>
      <w:marLeft w:val="0"/>
      <w:marRight w:val="0"/>
      <w:marTop w:val="0"/>
      <w:marBottom w:val="0"/>
      <w:divBdr>
        <w:top w:val="none" w:sz="0" w:space="0" w:color="auto"/>
        <w:left w:val="none" w:sz="0" w:space="0" w:color="auto"/>
        <w:bottom w:val="none" w:sz="0" w:space="0" w:color="auto"/>
        <w:right w:val="none" w:sz="0" w:space="0" w:color="auto"/>
      </w:divBdr>
    </w:div>
    <w:div w:id="582757323">
      <w:bodyDiv w:val="1"/>
      <w:marLeft w:val="0"/>
      <w:marRight w:val="0"/>
      <w:marTop w:val="0"/>
      <w:marBottom w:val="0"/>
      <w:divBdr>
        <w:top w:val="none" w:sz="0" w:space="0" w:color="auto"/>
        <w:left w:val="none" w:sz="0" w:space="0" w:color="auto"/>
        <w:bottom w:val="none" w:sz="0" w:space="0" w:color="auto"/>
        <w:right w:val="none" w:sz="0" w:space="0" w:color="auto"/>
      </w:divBdr>
    </w:div>
    <w:div w:id="582841975">
      <w:bodyDiv w:val="1"/>
      <w:marLeft w:val="0"/>
      <w:marRight w:val="0"/>
      <w:marTop w:val="0"/>
      <w:marBottom w:val="0"/>
      <w:divBdr>
        <w:top w:val="none" w:sz="0" w:space="0" w:color="auto"/>
        <w:left w:val="none" w:sz="0" w:space="0" w:color="auto"/>
        <w:bottom w:val="none" w:sz="0" w:space="0" w:color="auto"/>
        <w:right w:val="none" w:sz="0" w:space="0" w:color="auto"/>
      </w:divBdr>
    </w:div>
    <w:div w:id="582954381">
      <w:bodyDiv w:val="1"/>
      <w:marLeft w:val="0"/>
      <w:marRight w:val="0"/>
      <w:marTop w:val="0"/>
      <w:marBottom w:val="0"/>
      <w:divBdr>
        <w:top w:val="none" w:sz="0" w:space="0" w:color="auto"/>
        <w:left w:val="none" w:sz="0" w:space="0" w:color="auto"/>
        <w:bottom w:val="none" w:sz="0" w:space="0" w:color="auto"/>
        <w:right w:val="none" w:sz="0" w:space="0" w:color="auto"/>
      </w:divBdr>
    </w:div>
    <w:div w:id="583421440">
      <w:bodyDiv w:val="1"/>
      <w:marLeft w:val="0"/>
      <w:marRight w:val="0"/>
      <w:marTop w:val="0"/>
      <w:marBottom w:val="0"/>
      <w:divBdr>
        <w:top w:val="none" w:sz="0" w:space="0" w:color="auto"/>
        <w:left w:val="none" w:sz="0" w:space="0" w:color="auto"/>
        <w:bottom w:val="none" w:sz="0" w:space="0" w:color="auto"/>
        <w:right w:val="none" w:sz="0" w:space="0" w:color="auto"/>
      </w:divBdr>
    </w:div>
    <w:div w:id="583758554">
      <w:bodyDiv w:val="1"/>
      <w:marLeft w:val="0"/>
      <w:marRight w:val="0"/>
      <w:marTop w:val="0"/>
      <w:marBottom w:val="0"/>
      <w:divBdr>
        <w:top w:val="none" w:sz="0" w:space="0" w:color="auto"/>
        <w:left w:val="none" w:sz="0" w:space="0" w:color="auto"/>
        <w:bottom w:val="none" w:sz="0" w:space="0" w:color="auto"/>
        <w:right w:val="none" w:sz="0" w:space="0" w:color="auto"/>
      </w:divBdr>
    </w:div>
    <w:div w:id="584001890">
      <w:bodyDiv w:val="1"/>
      <w:marLeft w:val="0"/>
      <w:marRight w:val="0"/>
      <w:marTop w:val="0"/>
      <w:marBottom w:val="0"/>
      <w:divBdr>
        <w:top w:val="none" w:sz="0" w:space="0" w:color="auto"/>
        <w:left w:val="none" w:sz="0" w:space="0" w:color="auto"/>
        <w:bottom w:val="none" w:sz="0" w:space="0" w:color="auto"/>
        <w:right w:val="none" w:sz="0" w:space="0" w:color="auto"/>
      </w:divBdr>
    </w:div>
    <w:div w:id="584725134">
      <w:bodyDiv w:val="1"/>
      <w:marLeft w:val="0"/>
      <w:marRight w:val="0"/>
      <w:marTop w:val="0"/>
      <w:marBottom w:val="0"/>
      <w:divBdr>
        <w:top w:val="none" w:sz="0" w:space="0" w:color="auto"/>
        <w:left w:val="none" w:sz="0" w:space="0" w:color="auto"/>
        <w:bottom w:val="none" w:sz="0" w:space="0" w:color="auto"/>
        <w:right w:val="none" w:sz="0" w:space="0" w:color="auto"/>
      </w:divBdr>
    </w:div>
    <w:div w:id="584807653">
      <w:bodyDiv w:val="1"/>
      <w:marLeft w:val="0"/>
      <w:marRight w:val="0"/>
      <w:marTop w:val="0"/>
      <w:marBottom w:val="0"/>
      <w:divBdr>
        <w:top w:val="none" w:sz="0" w:space="0" w:color="auto"/>
        <w:left w:val="none" w:sz="0" w:space="0" w:color="auto"/>
        <w:bottom w:val="none" w:sz="0" w:space="0" w:color="auto"/>
        <w:right w:val="none" w:sz="0" w:space="0" w:color="auto"/>
      </w:divBdr>
    </w:div>
    <w:div w:id="584807908">
      <w:bodyDiv w:val="1"/>
      <w:marLeft w:val="0"/>
      <w:marRight w:val="0"/>
      <w:marTop w:val="0"/>
      <w:marBottom w:val="0"/>
      <w:divBdr>
        <w:top w:val="none" w:sz="0" w:space="0" w:color="auto"/>
        <w:left w:val="none" w:sz="0" w:space="0" w:color="auto"/>
        <w:bottom w:val="none" w:sz="0" w:space="0" w:color="auto"/>
        <w:right w:val="none" w:sz="0" w:space="0" w:color="auto"/>
      </w:divBdr>
    </w:div>
    <w:div w:id="584996352">
      <w:bodyDiv w:val="1"/>
      <w:marLeft w:val="0"/>
      <w:marRight w:val="0"/>
      <w:marTop w:val="0"/>
      <w:marBottom w:val="0"/>
      <w:divBdr>
        <w:top w:val="none" w:sz="0" w:space="0" w:color="auto"/>
        <w:left w:val="none" w:sz="0" w:space="0" w:color="auto"/>
        <w:bottom w:val="none" w:sz="0" w:space="0" w:color="auto"/>
        <w:right w:val="none" w:sz="0" w:space="0" w:color="auto"/>
      </w:divBdr>
    </w:div>
    <w:div w:id="585260919">
      <w:bodyDiv w:val="1"/>
      <w:marLeft w:val="0"/>
      <w:marRight w:val="0"/>
      <w:marTop w:val="0"/>
      <w:marBottom w:val="0"/>
      <w:divBdr>
        <w:top w:val="none" w:sz="0" w:space="0" w:color="auto"/>
        <w:left w:val="none" w:sz="0" w:space="0" w:color="auto"/>
        <w:bottom w:val="none" w:sz="0" w:space="0" w:color="auto"/>
        <w:right w:val="none" w:sz="0" w:space="0" w:color="auto"/>
      </w:divBdr>
    </w:div>
    <w:div w:id="585769410">
      <w:bodyDiv w:val="1"/>
      <w:marLeft w:val="0"/>
      <w:marRight w:val="0"/>
      <w:marTop w:val="0"/>
      <w:marBottom w:val="0"/>
      <w:divBdr>
        <w:top w:val="none" w:sz="0" w:space="0" w:color="auto"/>
        <w:left w:val="none" w:sz="0" w:space="0" w:color="auto"/>
        <w:bottom w:val="none" w:sz="0" w:space="0" w:color="auto"/>
        <w:right w:val="none" w:sz="0" w:space="0" w:color="auto"/>
      </w:divBdr>
    </w:div>
    <w:div w:id="586498893">
      <w:bodyDiv w:val="1"/>
      <w:marLeft w:val="0"/>
      <w:marRight w:val="0"/>
      <w:marTop w:val="0"/>
      <w:marBottom w:val="0"/>
      <w:divBdr>
        <w:top w:val="none" w:sz="0" w:space="0" w:color="auto"/>
        <w:left w:val="none" w:sz="0" w:space="0" w:color="auto"/>
        <w:bottom w:val="none" w:sz="0" w:space="0" w:color="auto"/>
        <w:right w:val="none" w:sz="0" w:space="0" w:color="auto"/>
      </w:divBdr>
    </w:div>
    <w:div w:id="586690859">
      <w:bodyDiv w:val="1"/>
      <w:marLeft w:val="0"/>
      <w:marRight w:val="0"/>
      <w:marTop w:val="0"/>
      <w:marBottom w:val="0"/>
      <w:divBdr>
        <w:top w:val="none" w:sz="0" w:space="0" w:color="auto"/>
        <w:left w:val="none" w:sz="0" w:space="0" w:color="auto"/>
        <w:bottom w:val="none" w:sz="0" w:space="0" w:color="auto"/>
        <w:right w:val="none" w:sz="0" w:space="0" w:color="auto"/>
      </w:divBdr>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87547052">
      <w:bodyDiv w:val="1"/>
      <w:marLeft w:val="0"/>
      <w:marRight w:val="0"/>
      <w:marTop w:val="0"/>
      <w:marBottom w:val="0"/>
      <w:divBdr>
        <w:top w:val="none" w:sz="0" w:space="0" w:color="auto"/>
        <w:left w:val="none" w:sz="0" w:space="0" w:color="auto"/>
        <w:bottom w:val="none" w:sz="0" w:space="0" w:color="auto"/>
        <w:right w:val="none" w:sz="0" w:space="0" w:color="auto"/>
      </w:divBdr>
    </w:div>
    <w:div w:id="587616335">
      <w:bodyDiv w:val="1"/>
      <w:marLeft w:val="0"/>
      <w:marRight w:val="0"/>
      <w:marTop w:val="0"/>
      <w:marBottom w:val="0"/>
      <w:divBdr>
        <w:top w:val="none" w:sz="0" w:space="0" w:color="auto"/>
        <w:left w:val="none" w:sz="0" w:space="0" w:color="auto"/>
        <w:bottom w:val="none" w:sz="0" w:space="0" w:color="auto"/>
        <w:right w:val="none" w:sz="0" w:space="0" w:color="auto"/>
      </w:divBdr>
    </w:div>
    <w:div w:id="588346081">
      <w:bodyDiv w:val="1"/>
      <w:marLeft w:val="0"/>
      <w:marRight w:val="0"/>
      <w:marTop w:val="0"/>
      <w:marBottom w:val="0"/>
      <w:divBdr>
        <w:top w:val="none" w:sz="0" w:space="0" w:color="auto"/>
        <w:left w:val="none" w:sz="0" w:space="0" w:color="auto"/>
        <w:bottom w:val="none" w:sz="0" w:space="0" w:color="auto"/>
        <w:right w:val="none" w:sz="0" w:space="0" w:color="auto"/>
      </w:divBdr>
    </w:div>
    <w:div w:id="588583082">
      <w:bodyDiv w:val="1"/>
      <w:marLeft w:val="0"/>
      <w:marRight w:val="0"/>
      <w:marTop w:val="0"/>
      <w:marBottom w:val="0"/>
      <w:divBdr>
        <w:top w:val="none" w:sz="0" w:space="0" w:color="auto"/>
        <w:left w:val="none" w:sz="0" w:space="0" w:color="auto"/>
        <w:bottom w:val="none" w:sz="0" w:space="0" w:color="auto"/>
        <w:right w:val="none" w:sz="0" w:space="0" w:color="auto"/>
      </w:divBdr>
    </w:div>
    <w:div w:id="589046280">
      <w:bodyDiv w:val="1"/>
      <w:marLeft w:val="0"/>
      <w:marRight w:val="0"/>
      <w:marTop w:val="0"/>
      <w:marBottom w:val="0"/>
      <w:divBdr>
        <w:top w:val="none" w:sz="0" w:space="0" w:color="auto"/>
        <w:left w:val="none" w:sz="0" w:space="0" w:color="auto"/>
        <w:bottom w:val="none" w:sz="0" w:space="0" w:color="auto"/>
        <w:right w:val="none" w:sz="0" w:space="0" w:color="auto"/>
      </w:divBdr>
    </w:div>
    <w:div w:id="589195187">
      <w:bodyDiv w:val="1"/>
      <w:marLeft w:val="0"/>
      <w:marRight w:val="0"/>
      <w:marTop w:val="0"/>
      <w:marBottom w:val="0"/>
      <w:divBdr>
        <w:top w:val="none" w:sz="0" w:space="0" w:color="auto"/>
        <w:left w:val="none" w:sz="0" w:space="0" w:color="auto"/>
        <w:bottom w:val="none" w:sz="0" w:space="0" w:color="auto"/>
        <w:right w:val="none" w:sz="0" w:space="0" w:color="auto"/>
      </w:divBdr>
    </w:div>
    <w:div w:id="589239970">
      <w:bodyDiv w:val="1"/>
      <w:marLeft w:val="0"/>
      <w:marRight w:val="0"/>
      <w:marTop w:val="0"/>
      <w:marBottom w:val="0"/>
      <w:divBdr>
        <w:top w:val="none" w:sz="0" w:space="0" w:color="auto"/>
        <w:left w:val="none" w:sz="0" w:space="0" w:color="auto"/>
        <w:bottom w:val="none" w:sz="0" w:space="0" w:color="auto"/>
        <w:right w:val="none" w:sz="0" w:space="0" w:color="auto"/>
      </w:divBdr>
    </w:div>
    <w:div w:id="589388510">
      <w:bodyDiv w:val="1"/>
      <w:marLeft w:val="0"/>
      <w:marRight w:val="0"/>
      <w:marTop w:val="0"/>
      <w:marBottom w:val="0"/>
      <w:divBdr>
        <w:top w:val="none" w:sz="0" w:space="0" w:color="auto"/>
        <w:left w:val="none" w:sz="0" w:space="0" w:color="auto"/>
        <w:bottom w:val="none" w:sz="0" w:space="0" w:color="auto"/>
        <w:right w:val="none" w:sz="0" w:space="0" w:color="auto"/>
      </w:divBdr>
    </w:div>
    <w:div w:id="589848522">
      <w:bodyDiv w:val="1"/>
      <w:marLeft w:val="0"/>
      <w:marRight w:val="0"/>
      <w:marTop w:val="0"/>
      <w:marBottom w:val="0"/>
      <w:divBdr>
        <w:top w:val="none" w:sz="0" w:space="0" w:color="auto"/>
        <w:left w:val="none" w:sz="0" w:space="0" w:color="auto"/>
        <w:bottom w:val="none" w:sz="0" w:space="0" w:color="auto"/>
        <w:right w:val="none" w:sz="0" w:space="0" w:color="auto"/>
      </w:divBdr>
    </w:div>
    <w:div w:id="590046971">
      <w:bodyDiv w:val="1"/>
      <w:marLeft w:val="0"/>
      <w:marRight w:val="0"/>
      <w:marTop w:val="0"/>
      <w:marBottom w:val="0"/>
      <w:divBdr>
        <w:top w:val="none" w:sz="0" w:space="0" w:color="auto"/>
        <w:left w:val="none" w:sz="0" w:space="0" w:color="auto"/>
        <w:bottom w:val="none" w:sz="0" w:space="0" w:color="auto"/>
        <w:right w:val="none" w:sz="0" w:space="0" w:color="auto"/>
      </w:divBdr>
    </w:div>
    <w:div w:id="590356042">
      <w:bodyDiv w:val="1"/>
      <w:marLeft w:val="0"/>
      <w:marRight w:val="0"/>
      <w:marTop w:val="0"/>
      <w:marBottom w:val="0"/>
      <w:divBdr>
        <w:top w:val="none" w:sz="0" w:space="0" w:color="auto"/>
        <w:left w:val="none" w:sz="0" w:space="0" w:color="auto"/>
        <w:bottom w:val="none" w:sz="0" w:space="0" w:color="auto"/>
        <w:right w:val="none" w:sz="0" w:space="0" w:color="auto"/>
      </w:divBdr>
    </w:div>
    <w:div w:id="590816984">
      <w:bodyDiv w:val="1"/>
      <w:marLeft w:val="0"/>
      <w:marRight w:val="0"/>
      <w:marTop w:val="0"/>
      <w:marBottom w:val="0"/>
      <w:divBdr>
        <w:top w:val="none" w:sz="0" w:space="0" w:color="auto"/>
        <w:left w:val="none" w:sz="0" w:space="0" w:color="auto"/>
        <w:bottom w:val="none" w:sz="0" w:space="0" w:color="auto"/>
        <w:right w:val="none" w:sz="0" w:space="0" w:color="auto"/>
      </w:divBdr>
    </w:div>
    <w:div w:id="590892496">
      <w:bodyDiv w:val="1"/>
      <w:marLeft w:val="0"/>
      <w:marRight w:val="0"/>
      <w:marTop w:val="0"/>
      <w:marBottom w:val="0"/>
      <w:divBdr>
        <w:top w:val="none" w:sz="0" w:space="0" w:color="auto"/>
        <w:left w:val="none" w:sz="0" w:space="0" w:color="auto"/>
        <w:bottom w:val="none" w:sz="0" w:space="0" w:color="auto"/>
        <w:right w:val="none" w:sz="0" w:space="0" w:color="auto"/>
      </w:divBdr>
    </w:div>
    <w:div w:id="591550843">
      <w:bodyDiv w:val="1"/>
      <w:marLeft w:val="0"/>
      <w:marRight w:val="0"/>
      <w:marTop w:val="0"/>
      <w:marBottom w:val="0"/>
      <w:divBdr>
        <w:top w:val="none" w:sz="0" w:space="0" w:color="auto"/>
        <w:left w:val="none" w:sz="0" w:space="0" w:color="auto"/>
        <w:bottom w:val="none" w:sz="0" w:space="0" w:color="auto"/>
        <w:right w:val="none" w:sz="0" w:space="0" w:color="auto"/>
      </w:divBdr>
    </w:div>
    <w:div w:id="591863054">
      <w:bodyDiv w:val="1"/>
      <w:marLeft w:val="0"/>
      <w:marRight w:val="0"/>
      <w:marTop w:val="0"/>
      <w:marBottom w:val="0"/>
      <w:divBdr>
        <w:top w:val="none" w:sz="0" w:space="0" w:color="auto"/>
        <w:left w:val="none" w:sz="0" w:space="0" w:color="auto"/>
        <w:bottom w:val="none" w:sz="0" w:space="0" w:color="auto"/>
        <w:right w:val="none" w:sz="0" w:space="0" w:color="auto"/>
      </w:divBdr>
    </w:div>
    <w:div w:id="591932616">
      <w:bodyDiv w:val="1"/>
      <w:marLeft w:val="0"/>
      <w:marRight w:val="0"/>
      <w:marTop w:val="0"/>
      <w:marBottom w:val="0"/>
      <w:divBdr>
        <w:top w:val="none" w:sz="0" w:space="0" w:color="auto"/>
        <w:left w:val="none" w:sz="0" w:space="0" w:color="auto"/>
        <w:bottom w:val="none" w:sz="0" w:space="0" w:color="auto"/>
        <w:right w:val="none" w:sz="0" w:space="0" w:color="auto"/>
      </w:divBdr>
    </w:div>
    <w:div w:id="592202533">
      <w:bodyDiv w:val="1"/>
      <w:marLeft w:val="0"/>
      <w:marRight w:val="0"/>
      <w:marTop w:val="0"/>
      <w:marBottom w:val="0"/>
      <w:divBdr>
        <w:top w:val="none" w:sz="0" w:space="0" w:color="auto"/>
        <w:left w:val="none" w:sz="0" w:space="0" w:color="auto"/>
        <w:bottom w:val="none" w:sz="0" w:space="0" w:color="auto"/>
        <w:right w:val="none" w:sz="0" w:space="0" w:color="auto"/>
      </w:divBdr>
    </w:div>
    <w:div w:id="592204404">
      <w:bodyDiv w:val="1"/>
      <w:marLeft w:val="0"/>
      <w:marRight w:val="0"/>
      <w:marTop w:val="0"/>
      <w:marBottom w:val="0"/>
      <w:divBdr>
        <w:top w:val="none" w:sz="0" w:space="0" w:color="auto"/>
        <w:left w:val="none" w:sz="0" w:space="0" w:color="auto"/>
        <w:bottom w:val="none" w:sz="0" w:space="0" w:color="auto"/>
        <w:right w:val="none" w:sz="0" w:space="0" w:color="auto"/>
      </w:divBdr>
    </w:div>
    <w:div w:id="592317950">
      <w:bodyDiv w:val="1"/>
      <w:marLeft w:val="0"/>
      <w:marRight w:val="0"/>
      <w:marTop w:val="0"/>
      <w:marBottom w:val="0"/>
      <w:divBdr>
        <w:top w:val="none" w:sz="0" w:space="0" w:color="auto"/>
        <w:left w:val="none" w:sz="0" w:space="0" w:color="auto"/>
        <w:bottom w:val="none" w:sz="0" w:space="0" w:color="auto"/>
        <w:right w:val="none" w:sz="0" w:space="0" w:color="auto"/>
      </w:divBdr>
    </w:div>
    <w:div w:id="592520458">
      <w:bodyDiv w:val="1"/>
      <w:marLeft w:val="0"/>
      <w:marRight w:val="0"/>
      <w:marTop w:val="0"/>
      <w:marBottom w:val="0"/>
      <w:divBdr>
        <w:top w:val="none" w:sz="0" w:space="0" w:color="auto"/>
        <w:left w:val="none" w:sz="0" w:space="0" w:color="auto"/>
        <w:bottom w:val="none" w:sz="0" w:space="0" w:color="auto"/>
        <w:right w:val="none" w:sz="0" w:space="0" w:color="auto"/>
      </w:divBdr>
    </w:div>
    <w:div w:id="592861800">
      <w:bodyDiv w:val="1"/>
      <w:marLeft w:val="0"/>
      <w:marRight w:val="0"/>
      <w:marTop w:val="0"/>
      <w:marBottom w:val="0"/>
      <w:divBdr>
        <w:top w:val="none" w:sz="0" w:space="0" w:color="auto"/>
        <w:left w:val="none" w:sz="0" w:space="0" w:color="auto"/>
        <w:bottom w:val="none" w:sz="0" w:space="0" w:color="auto"/>
        <w:right w:val="none" w:sz="0" w:space="0" w:color="auto"/>
      </w:divBdr>
    </w:div>
    <w:div w:id="592934083">
      <w:bodyDiv w:val="1"/>
      <w:marLeft w:val="0"/>
      <w:marRight w:val="0"/>
      <w:marTop w:val="0"/>
      <w:marBottom w:val="0"/>
      <w:divBdr>
        <w:top w:val="none" w:sz="0" w:space="0" w:color="auto"/>
        <w:left w:val="none" w:sz="0" w:space="0" w:color="auto"/>
        <w:bottom w:val="none" w:sz="0" w:space="0" w:color="auto"/>
        <w:right w:val="none" w:sz="0" w:space="0" w:color="auto"/>
      </w:divBdr>
    </w:div>
    <w:div w:id="592980696">
      <w:bodyDiv w:val="1"/>
      <w:marLeft w:val="0"/>
      <w:marRight w:val="0"/>
      <w:marTop w:val="0"/>
      <w:marBottom w:val="0"/>
      <w:divBdr>
        <w:top w:val="none" w:sz="0" w:space="0" w:color="auto"/>
        <w:left w:val="none" w:sz="0" w:space="0" w:color="auto"/>
        <w:bottom w:val="none" w:sz="0" w:space="0" w:color="auto"/>
        <w:right w:val="none" w:sz="0" w:space="0" w:color="auto"/>
      </w:divBdr>
    </w:div>
    <w:div w:id="593326122">
      <w:bodyDiv w:val="1"/>
      <w:marLeft w:val="0"/>
      <w:marRight w:val="0"/>
      <w:marTop w:val="0"/>
      <w:marBottom w:val="0"/>
      <w:divBdr>
        <w:top w:val="none" w:sz="0" w:space="0" w:color="auto"/>
        <w:left w:val="none" w:sz="0" w:space="0" w:color="auto"/>
        <w:bottom w:val="none" w:sz="0" w:space="0" w:color="auto"/>
        <w:right w:val="none" w:sz="0" w:space="0" w:color="auto"/>
      </w:divBdr>
    </w:div>
    <w:div w:id="593368428">
      <w:bodyDiv w:val="1"/>
      <w:marLeft w:val="0"/>
      <w:marRight w:val="0"/>
      <w:marTop w:val="0"/>
      <w:marBottom w:val="0"/>
      <w:divBdr>
        <w:top w:val="none" w:sz="0" w:space="0" w:color="auto"/>
        <w:left w:val="none" w:sz="0" w:space="0" w:color="auto"/>
        <w:bottom w:val="none" w:sz="0" w:space="0" w:color="auto"/>
        <w:right w:val="none" w:sz="0" w:space="0" w:color="auto"/>
      </w:divBdr>
    </w:div>
    <w:div w:id="593515714">
      <w:bodyDiv w:val="1"/>
      <w:marLeft w:val="0"/>
      <w:marRight w:val="0"/>
      <w:marTop w:val="0"/>
      <w:marBottom w:val="0"/>
      <w:divBdr>
        <w:top w:val="none" w:sz="0" w:space="0" w:color="auto"/>
        <w:left w:val="none" w:sz="0" w:space="0" w:color="auto"/>
        <w:bottom w:val="none" w:sz="0" w:space="0" w:color="auto"/>
        <w:right w:val="none" w:sz="0" w:space="0" w:color="auto"/>
      </w:divBdr>
    </w:div>
    <w:div w:id="593591583">
      <w:bodyDiv w:val="1"/>
      <w:marLeft w:val="0"/>
      <w:marRight w:val="0"/>
      <w:marTop w:val="0"/>
      <w:marBottom w:val="0"/>
      <w:divBdr>
        <w:top w:val="none" w:sz="0" w:space="0" w:color="auto"/>
        <w:left w:val="none" w:sz="0" w:space="0" w:color="auto"/>
        <w:bottom w:val="none" w:sz="0" w:space="0" w:color="auto"/>
        <w:right w:val="none" w:sz="0" w:space="0" w:color="auto"/>
      </w:divBdr>
    </w:div>
    <w:div w:id="593635865">
      <w:bodyDiv w:val="1"/>
      <w:marLeft w:val="0"/>
      <w:marRight w:val="0"/>
      <w:marTop w:val="0"/>
      <w:marBottom w:val="0"/>
      <w:divBdr>
        <w:top w:val="none" w:sz="0" w:space="0" w:color="auto"/>
        <w:left w:val="none" w:sz="0" w:space="0" w:color="auto"/>
        <w:bottom w:val="none" w:sz="0" w:space="0" w:color="auto"/>
        <w:right w:val="none" w:sz="0" w:space="0" w:color="auto"/>
      </w:divBdr>
    </w:div>
    <w:div w:id="594021043">
      <w:bodyDiv w:val="1"/>
      <w:marLeft w:val="0"/>
      <w:marRight w:val="0"/>
      <w:marTop w:val="0"/>
      <w:marBottom w:val="0"/>
      <w:divBdr>
        <w:top w:val="none" w:sz="0" w:space="0" w:color="auto"/>
        <w:left w:val="none" w:sz="0" w:space="0" w:color="auto"/>
        <w:bottom w:val="none" w:sz="0" w:space="0" w:color="auto"/>
        <w:right w:val="none" w:sz="0" w:space="0" w:color="auto"/>
      </w:divBdr>
    </w:div>
    <w:div w:id="594167587">
      <w:bodyDiv w:val="1"/>
      <w:marLeft w:val="0"/>
      <w:marRight w:val="0"/>
      <w:marTop w:val="0"/>
      <w:marBottom w:val="0"/>
      <w:divBdr>
        <w:top w:val="none" w:sz="0" w:space="0" w:color="auto"/>
        <w:left w:val="none" w:sz="0" w:space="0" w:color="auto"/>
        <w:bottom w:val="none" w:sz="0" w:space="0" w:color="auto"/>
        <w:right w:val="none" w:sz="0" w:space="0" w:color="auto"/>
      </w:divBdr>
    </w:div>
    <w:div w:id="594560863">
      <w:bodyDiv w:val="1"/>
      <w:marLeft w:val="0"/>
      <w:marRight w:val="0"/>
      <w:marTop w:val="0"/>
      <w:marBottom w:val="0"/>
      <w:divBdr>
        <w:top w:val="none" w:sz="0" w:space="0" w:color="auto"/>
        <w:left w:val="none" w:sz="0" w:space="0" w:color="auto"/>
        <w:bottom w:val="none" w:sz="0" w:space="0" w:color="auto"/>
        <w:right w:val="none" w:sz="0" w:space="0" w:color="auto"/>
      </w:divBdr>
    </w:div>
    <w:div w:id="595096792">
      <w:bodyDiv w:val="1"/>
      <w:marLeft w:val="0"/>
      <w:marRight w:val="0"/>
      <w:marTop w:val="0"/>
      <w:marBottom w:val="0"/>
      <w:divBdr>
        <w:top w:val="none" w:sz="0" w:space="0" w:color="auto"/>
        <w:left w:val="none" w:sz="0" w:space="0" w:color="auto"/>
        <w:bottom w:val="none" w:sz="0" w:space="0" w:color="auto"/>
        <w:right w:val="none" w:sz="0" w:space="0" w:color="auto"/>
      </w:divBdr>
    </w:div>
    <w:div w:id="595553138">
      <w:bodyDiv w:val="1"/>
      <w:marLeft w:val="0"/>
      <w:marRight w:val="0"/>
      <w:marTop w:val="0"/>
      <w:marBottom w:val="0"/>
      <w:divBdr>
        <w:top w:val="none" w:sz="0" w:space="0" w:color="auto"/>
        <w:left w:val="none" w:sz="0" w:space="0" w:color="auto"/>
        <w:bottom w:val="none" w:sz="0" w:space="0" w:color="auto"/>
        <w:right w:val="none" w:sz="0" w:space="0" w:color="auto"/>
      </w:divBdr>
    </w:div>
    <w:div w:id="595595574">
      <w:bodyDiv w:val="1"/>
      <w:marLeft w:val="0"/>
      <w:marRight w:val="0"/>
      <w:marTop w:val="0"/>
      <w:marBottom w:val="0"/>
      <w:divBdr>
        <w:top w:val="none" w:sz="0" w:space="0" w:color="auto"/>
        <w:left w:val="none" w:sz="0" w:space="0" w:color="auto"/>
        <w:bottom w:val="none" w:sz="0" w:space="0" w:color="auto"/>
        <w:right w:val="none" w:sz="0" w:space="0" w:color="auto"/>
      </w:divBdr>
    </w:div>
    <w:div w:id="595677839">
      <w:bodyDiv w:val="1"/>
      <w:marLeft w:val="0"/>
      <w:marRight w:val="0"/>
      <w:marTop w:val="0"/>
      <w:marBottom w:val="0"/>
      <w:divBdr>
        <w:top w:val="none" w:sz="0" w:space="0" w:color="auto"/>
        <w:left w:val="none" w:sz="0" w:space="0" w:color="auto"/>
        <w:bottom w:val="none" w:sz="0" w:space="0" w:color="auto"/>
        <w:right w:val="none" w:sz="0" w:space="0" w:color="auto"/>
      </w:divBdr>
    </w:div>
    <w:div w:id="595745477">
      <w:bodyDiv w:val="1"/>
      <w:marLeft w:val="0"/>
      <w:marRight w:val="0"/>
      <w:marTop w:val="0"/>
      <w:marBottom w:val="0"/>
      <w:divBdr>
        <w:top w:val="none" w:sz="0" w:space="0" w:color="auto"/>
        <w:left w:val="none" w:sz="0" w:space="0" w:color="auto"/>
        <w:bottom w:val="none" w:sz="0" w:space="0" w:color="auto"/>
        <w:right w:val="none" w:sz="0" w:space="0" w:color="auto"/>
      </w:divBdr>
    </w:div>
    <w:div w:id="595750750">
      <w:bodyDiv w:val="1"/>
      <w:marLeft w:val="0"/>
      <w:marRight w:val="0"/>
      <w:marTop w:val="0"/>
      <w:marBottom w:val="0"/>
      <w:divBdr>
        <w:top w:val="none" w:sz="0" w:space="0" w:color="auto"/>
        <w:left w:val="none" w:sz="0" w:space="0" w:color="auto"/>
        <w:bottom w:val="none" w:sz="0" w:space="0" w:color="auto"/>
        <w:right w:val="none" w:sz="0" w:space="0" w:color="auto"/>
      </w:divBdr>
    </w:div>
    <w:div w:id="595988721">
      <w:bodyDiv w:val="1"/>
      <w:marLeft w:val="0"/>
      <w:marRight w:val="0"/>
      <w:marTop w:val="0"/>
      <w:marBottom w:val="0"/>
      <w:divBdr>
        <w:top w:val="none" w:sz="0" w:space="0" w:color="auto"/>
        <w:left w:val="none" w:sz="0" w:space="0" w:color="auto"/>
        <w:bottom w:val="none" w:sz="0" w:space="0" w:color="auto"/>
        <w:right w:val="none" w:sz="0" w:space="0" w:color="auto"/>
      </w:divBdr>
    </w:div>
    <w:div w:id="596254467">
      <w:bodyDiv w:val="1"/>
      <w:marLeft w:val="0"/>
      <w:marRight w:val="0"/>
      <w:marTop w:val="0"/>
      <w:marBottom w:val="0"/>
      <w:divBdr>
        <w:top w:val="none" w:sz="0" w:space="0" w:color="auto"/>
        <w:left w:val="none" w:sz="0" w:space="0" w:color="auto"/>
        <w:bottom w:val="none" w:sz="0" w:space="0" w:color="auto"/>
        <w:right w:val="none" w:sz="0" w:space="0" w:color="auto"/>
      </w:divBdr>
    </w:div>
    <w:div w:id="596405549">
      <w:bodyDiv w:val="1"/>
      <w:marLeft w:val="0"/>
      <w:marRight w:val="0"/>
      <w:marTop w:val="0"/>
      <w:marBottom w:val="0"/>
      <w:divBdr>
        <w:top w:val="none" w:sz="0" w:space="0" w:color="auto"/>
        <w:left w:val="none" w:sz="0" w:space="0" w:color="auto"/>
        <w:bottom w:val="none" w:sz="0" w:space="0" w:color="auto"/>
        <w:right w:val="none" w:sz="0" w:space="0" w:color="auto"/>
      </w:divBdr>
    </w:div>
    <w:div w:id="596406806">
      <w:bodyDiv w:val="1"/>
      <w:marLeft w:val="0"/>
      <w:marRight w:val="0"/>
      <w:marTop w:val="0"/>
      <w:marBottom w:val="0"/>
      <w:divBdr>
        <w:top w:val="none" w:sz="0" w:space="0" w:color="auto"/>
        <w:left w:val="none" w:sz="0" w:space="0" w:color="auto"/>
        <w:bottom w:val="none" w:sz="0" w:space="0" w:color="auto"/>
        <w:right w:val="none" w:sz="0" w:space="0" w:color="auto"/>
      </w:divBdr>
    </w:div>
    <w:div w:id="596862221">
      <w:bodyDiv w:val="1"/>
      <w:marLeft w:val="0"/>
      <w:marRight w:val="0"/>
      <w:marTop w:val="0"/>
      <w:marBottom w:val="0"/>
      <w:divBdr>
        <w:top w:val="none" w:sz="0" w:space="0" w:color="auto"/>
        <w:left w:val="none" w:sz="0" w:space="0" w:color="auto"/>
        <w:bottom w:val="none" w:sz="0" w:space="0" w:color="auto"/>
        <w:right w:val="none" w:sz="0" w:space="0" w:color="auto"/>
      </w:divBdr>
    </w:div>
    <w:div w:id="597173339">
      <w:bodyDiv w:val="1"/>
      <w:marLeft w:val="0"/>
      <w:marRight w:val="0"/>
      <w:marTop w:val="0"/>
      <w:marBottom w:val="0"/>
      <w:divBdr>
        <w:top w:val="none" w:sz="0" w:space="0" w:color="auto"/>
        <w:left w:val="none" w:sz="0" w:space="0" w:color="auto"/>
        <w:bottom w:val="none" w:sz="0" w:space="0" w:color="auto"/>
        <w:right w:val="none" w:sz="0" w:space="0" w:color="auto"/>
      </w:divBdr>
    </w:div>
    <w:div w:id="597252748">
      <w:bodyDiv w:val="1"/>
      <w:marLeft w:val="0"/>
      <w:marRight w:val="0"/>
      <w:marTop w:val="0"/>
      <w:marBottom w:val="0"/>
      <w:divBdr>
        <w:top w:val="none" w:sz="0" w:space="0" w:color="auto"/>
        <w:left w:val="none" w:sz="0" w:space="0" w:color="auto"/>
        <w:bottom w:val="none" w:sz="0" w:space="0" w:color="auto"/>
        <w:right w:val="none" w:sz="0" w:space="0" w:color="auto"/>
      </w:divBdr>
    </w:div>
    <w:div w:id="597442349">
      <w:bodyDiv w:val="1"/>
      <w:marLeft w:val="0"/>
      <w:marRight w:val="0"/>
      <w:marTop w:val="0"/>
      <w:marBottom w:val="0"/>
      <w:divBdr>
        <w:top w:val="none" w:sz="0" w:space="0" w:color="auto"/>
        <w:left w:val="none" w:sz="0" w:space="0" w:color="auto"/>
        <w:bottom w:val="none" w:sz="0" w:space="0" w:color="auto"/>
        <w:right w:val="none" w:sz="0" w:space="0" w:color="auto"/>
      </w:divBdr>
    </w:div>
    <w:div w:id="597712114">
      <w:bodyDiv w:val="1"/>
      <w:marLeft w:val="0"/>
      <w:marRight w:val="0"/>
      <w:marTop w:val="0"/>
      <w:marBottom w:val="0"/>
      <w:divBdr>
        <w:top w:val="none" w:sz="0" w:space="0" w:color="auto"/>
        <w:left w:val="none" w:sz="0" w:space="0" w:color="auto"/>
        <w:bottom w:val="none" w:sz="0" w:space="0" w:color="auto"/>
        <w:right w:val="none" w:sz="0" w:space="0" w:color="auto"/>
      </w:divBdr>
    </w:div>
    <w:div w:id="597906800">
      <w:bodyDiv w:val="1"/>
      <w:marLeft w:val="0"/>
      <w:marRight w:val="0"/>
      <w:marTop w:val="0"/>
      <w:marBottom w:val="0"/>
      <w:divBdr>
        <w:top w:val="none" w:sz="0" w:space="0" w:color="auto"/>
        <w:left w:val="none" w:sz="0" w:space="0" w:color="auto"/>
        <w:bottom w:val="none" w:sz="0" w:space="0" w:color="auto"/>
        <w:right w:val="none" w:sz="0" w:space="0" w:color="auto"/>
      </w:divBdr>
    </w:div>
    <w:div w:id="598559953">
      <w:bodyDiv w:val="1"/>
      <w:marLeft w:val="0"/>
      <w:marRight w:val="0"/>
      <w:marTop w:val="0"/>
      <w:marBottom w:val="0"/>
      <w:divBdr>
        <w:top w:val="none" w:sz="0" w:space="0" w:color="auto"/>
        <w:left w:val="none" w:sz="0" w:space="0" w:color="auto"/>
        <w:bottom w:val="none" w:sz="0" w:space="0" w:color="auto"/>
        <w:right w:val="none" w:sz="0" w:space="0" w:color="auto"/>
      </w:divBdr>
    </w:div>
    <w:div w:id="599487795">
      <w:bodyDiv w:val="1"/>
      <w:marLeft w:val="0"/>
      <w:marRight w:val="0"/>
      <w:marTop w:val="0"/>
      <w:marBottom w:val="0"/>
      <w:divBdr>
        <w:top w:val="none" w:sz="0" w:space="0" w:color="auto"/>
        <w:left w:val="none" w:sz="0" w:space="0" w:color="auto"/>
        <w:bottom w:val="none" w:sz="0" w:space="0" w:color="auto"/>
        <w:right w:val="none" w:sz="0" w:space="0" w:color="auto"/>
      </w:divBdr>
    </w:div>
    <w:div w:id="599608456">
      <w:bodyDiv w:val="1"/>
      <w:marLeft w:val="0"/>
      <w:marRight w:val="0"/>
      <w:marTop w:val="0"/>
      <w:marBottom w:val="0"/>
      <w:divBdr>
        <w:top w:val="none" w:sz="0" w:space="0" w:color="auto"/>
        <w:left w:val="none" w:sz="0" w:space="0" w:color="auto"/>
        <w:bottom w:val="none" w:sz="0" w:space="0" w:color="auto"/>
        <w:right w:val="none" w:sz="0" w:space="0" w:color="auto"/>
      </w:divBdr>
    </w:div>
    <w:div w:id="599725154">
      <w:bodyDiv w:val="1"/>
      <w:marLeft w:val="0"/>
      <w:marRight w:val="0"/>
      <w:marTop w:val="0"/>
      <w:marBottom w:val="0"/>
      <w:divBdr>
        <w:top w:val="none" w:sz="0" w:space="0" w:color="auto"/>
        <w:left w:val="none" w:sz="0" w:space="0" w:color="auto"/>
        <w:bottom w:val="none" w:sz="0" w:space="0" w:color="auto"/>
        <w:right w:val="none" w:sz="0" w:space="0" w:color="auto"/>
      </w:divBdr>
    </w:div>
    <w:div w:id="599878165">
      <w:bodyDiv w:val="1"/>
      <w:marLeft w:val="0"/>
      <w:marRight w:val="0"/>
      <w:marTop w:val="0"/>
      <w:marBottom w:val="0"/>
      <w:divBdr>
        <w:top w:val="none" w:sz="0" w:space="0" w:color="auto"/>
        <w:left w:val="none" w:sz="0" w:space="0" w:color="auto"/>
        <w:bottom w:val="none" w:sz="0" w:space="0" w:color="auto"/>
        <w:right w:val="none" w:sz="0" w:space="0" w:color="auto"/>
      </w:divBdr>
    </w:div>
    <w:div w:id="599917812">
      <w:bodyDiv w:val="1"/>
      <w:marLeft w:val="0"/>
      <w:marRight w:val="0"/>
      <w:marTop w:val="0"/>
      <w:marBottom w:val="0"/>
      <w:divBdr>
        <w:top w:val="none" w:sz="0" w:space="0" w:color="auto"/>
        <w:left w:val="none" w:sz="0" w:space="0" w:color="auto"/>
        <w:bottom w:val="none" w:sz="0" w:space="0" w:color="auto"/>
        <w:right w:val="none" w:sz="0" w:space="0" w:color="auto"/>
      </w:divBdr>
    </w:div>
    <w:div w:id="599945880">
      <w:bodyDiv w:val="1"/>
      <w:marLeft w:val="0"/>
      <w:marRight w:val="0"/>
      <w:marTop w:val="0"/>
      <w:marBottom w:val="0"/>
      <w:divBdr>
        <w:top w:val="none" w:sz="0" w:space="0" w:color="auto"/>
        <w:left w:val="none" w:sz="0" w:space="0" w:color="auto"/>
        <w:bottom w:val="none" w:sz="0" w:space="0" w:color="auto"/>
        <w:right w:val="none" w:sz="0" w:space="0" w:color="auto"/>
      </w:divBdr>
    </w:div>
    <w:div w:id="600334800">
      <w:bodyDiv w:val="1"/>
      <w:marLeft w:val="0"/>
      <w:marRight w:val="0"/>
      <w:marTop w:val="0"/>
      <w:marBottom w:val="0"/>
      <w:divBdr>
        <w:top w:val="none" w:sz="0" w:space="0" w:color="auto"/>
        <w:left w:val="none" w:sz="0" w:space="0" w:color="auto"/>
        <w:bottom w:val="none" w:sz="0" w:space="0" w:color="auto"/>
        <w:right w:val="none" w:sz="0" w:space="0" w:color="auto"/>
      </w:divBdr>
    </w:div>
    <w:div w:id="600376227">
      <w:bodyDiv w:val="1"/>
      <w:marLeft w:val="0"/>
      <w:marRight w:val="0"/>
      <w:marTop w:val="0"/>
      <w:marBottom w:val="0"/>
      <w:divBdr>
        <w:top w:val="none" w:sz="0" w:space="0" w:color="auto"/>
        <w:left w:val="none" w:sz="0" w:space="0" w:color="auto"/>
        <w:bottom w:val="none" w:sz="0" w:space="0" w:color="auto"/>
        <w:right w:val="none" w:sz="0" w:space="0" w:color="auto"/>
      </w:divBdr>
    </w:div>
    <w:div w:id="600451352">
      <w:bodyDiv w:val="1"/>
      <w:marLeft w:val="0"/>
      <w:marRight w:val="0"/>
      <w:marTop w:val="0"/>
      <w:marBottom w:val="0"/>
      <w:divBdr>
        <w:top w:val="none" w:sz="0" w:space="0" w:color="auto"/>
        <w:left w:val="none" w:sz="0" w:space="0" w:color="auto"/>
        <w:bottom w:val="none" w:sz="0" w:space="0" w:color="auto"/>
        <w:right w:val="none" w:sz="0" w:space="0" w:color="auto"/>
      </w:divBdr>
    </w:div>
    <w:div w:id="600528907">
      <w:bodyDiv w:val="1"/>
      <w:marLeft w:val="0"/>
      <w:marRight w:val="0"/>
      <w:marTop w:val="0"/>
      <w:marBottom w:val="0"/>
      <w:divBdr>
        <w:top w:val="none" w:sz="0" w:space="0" w:color="auto"/>
        <w:left w:val="none" w:sz="0" w:space="0" w:color="auto"/>
        <w:bottom w:val="none" w:sz="0" w:space="0" w:color="auto"/>
        <w:right w:val="none" w:sz="0" w:space="0" w:color="auto"/>
      </w:divBdr>
    </w:div>
    <w:div w:id="600726544">
      <w:bodyDiv w:val="1"/>
      <w:marLeft w:val="0"/>
      <w:marRight w:val="0"/>
      <w:marTop w:val="0"/>
      <w:marBottom w:val="0"/>
      <w:divBdr>
        <w:top w:val="none" w:sz="0" w:space="0" w:color="auto"/>
        <w:left w:val="none" w:sz="0" w:space="0" w:color="auto"/>
        <w:bottom w:val="none" w:sz="0" w:space="0" w:color="auto"/>
        <w:right w:val="none" w:sz="0" w:space="0" w:color="auto"/>
      </w:divBdr>
    </w:div>
    <w:div w:id="600726941">
      <w:bodyDiv w:val="1"/>
      <w:marLeft w:val="0"/>
      <w:marRight w:val="0"/>
      <w:marTop w:val="0"/>
      <w:marBottom w:val="0"/>
      <w:divBdr>
        <w:top w:val="none" w:sz="0" w:space="0" w:color="auto"/>
        <w:left w:val="none" w:sz="0" w:space="0" w:color="auto"/>
        <w:bottom w:val="none" w:sz="0" w:space="0" w:color="auto"/>
        <w:right w:val="none" w:sz="0" w:space="0" w:color="auto"/>
      </w:divBdr>
    </w:div>
    <w:div w:id="600799225">
      <w:bodyDiv w:val="1"/>
      <w:marLeft w:val="0"/>
      <w:marRight w:val="0"/>
      <w:marTop w:val="0"/>
      <w:marBottom w:val="0"/>
      <w:divBdr>
        <w:top w:val="none" w:sz="0" w:space="0" w:color="auto"/>
        <w:left w:val="none" w:sz="0" w:space="0" w:color="auto"/>
        <w:bottom w:val="none" w:sz="0" w:space="0" w:color="auto"/>
        <w:right w:val="none" w:sz="0" w:space="0" w:color="auto"/>
      </w:divBdr>
    </w:div>
    <w:div w:id="601106979">
      <w:bodyDiv w:val="1"/>
      <w:marLeft w:val="0"/>
      <w:marRight w:val="0"/>
      <w:marTop w:val="0"/>
      <w:marBottom w:val="0"/>
      <w:divBdr>
        <w:top w:val="none" w:sz="0" w:space="0" w:color="auto"/>
        <w:left w:val="none" w:sz="0" w:space="0" w:color="auto"/>
        <w:bottom w:val="none" w:sz="0" w:space="0" w:color="auto"/>
        <w:right w:val="none" w:sz="0" w:space="0" w:color="auto"/>
      </w:divBdr>
    </w:div>
    <w:div w:id="601113976">
      <w:bodyDiv w:val="1"/>
      <w:marLeft w:val="0"/>
      <w:marRight w:val="0"/>
      <w:marTop w:val="0"/>
      <w:marBottom w:val="0"/>
      <w:divBdr>
        <w:top w:val="none" w:sz="0" w:space="0" w:color="auto"/>
        <w:left w:val="none" w:sz="0" w:space="0" w:color="auto"/>
        <w:bottom w:val="none" w:sz="0" w:space="0" w:color="auto"/>
        <w:right w:val="none" w:sz="0" w:space="0" w:color="auto"/>
      </w:divBdr>
    </w:div>
    <w:div w:id="601837489">
      <w:bodyDiv w:val="1"/>
      <w:marLeft w:val="0"/>
      <w:marRight w:val="0"/>
      <w:marTop w:val="0"/>
      <w:marBottom w:val="0"/>
      <w:divBdr>
        <w:top w:val="none" w:sz="0" w:space="0" w:color="auto"/>
        <w:left w:val="none" w:sz="0" w:space="0" w:color="auto"/>
        <w:bottom w:val="none" w:sz="0" w:space="0" w:color="auto"/>
        <w:right w:val="none" w:sz="0" w:space="0" w:color="auto"/>
      </w:divBdr>
    </w:div>
    <w:div w:id="602498821">
      <w:bodyDiv w:val="1"/>
      <w:marLeft w:val="0"/>
      <w:marRight w:val="0"/>
      <w:marTop w:val="0"/>
      <w:marBottom w:val="0"/>
      <w:divBdr>
        <w:top w:val="none" w:sz="0" w:space="0" w:color="auto"/>
        <w:left w:val="none" w:sz="0" w:space="0" w:color="auto"/>
        <w:bottom w:val="none" w:sz="0" w:space="0" w:color="auto"/>
        <w:right w:val="none" w:sz="0" w:space="0" w:color="auto"/>
      </w:divBdr>
    </w:div>
    <w:div w:id="603149373">
      <w:bodyDiv w:val="1"/>
      <w:marLeft w:val="0"/>
      <w:marRight w:val="0"/>
      <w:marTop w:val="0"/>
      <w:marBottom w:val="0"/>
      <w:divBdr>
        <w:top w:val="none" w:sz="0" w:space="0" w:color="auto"/>
        <w:left w:val="none" w:sz="0" w:space="0" w:color="auto"/>
        <w:bottom w:val="none" w:sz="0" w:space="0" w:color="auto"/>
        <w:right w:val="none" w:sz="0" w:space="0" w:color="auto"/>
      </w:divBdr>
    </w:div>
    <w:div w:id="603198153">
      <w:bodyDiv w:val="1"/>
      <w:marLeft w:val="0"/>
      <w:marRight w:val="0"/>
      <w:marTop w:val="0"/>
      <w:marBottom w:val="0"/>
      <w:divBdr>
        <w:top w:val="none" w:sz="0" w:space="0" w:color="auto"/>
        <w:left w:val="none" w:sz="0" w:space="0" w:color="auto"/>
        <w:bottom w:val="none" w:sz="0" w:space="0" w:color="auto"/>
        <w:right w:val="none" w:sz="0" w:space="0" w:color="auto"/>
      </w:divBdr>
    </w:div>
    <w:div w:id="604046401">
      <w:bodyDiv w:val="1"/>
      <w:marLeft w:val="0"/>
      <w:marRight w:val="0"/>
      <w:marTop w:val="0"/>
      <w:marBottom w:val="0"/>
      <w:divBdr>
        <w:top w:val="none" w:sz="0" w:space="0" w:color="auto"/>
        <w:left w:val="none" w:sz="0" w:space="0" w:color="auto"/>
        <w:bottom w:val="none" w:sz="0" w:space="0" w:color="auto"/>
        <w:right w:val="none" w:sz="0" w:space="0" w:color="auto"/>
      </w:divBdr>
    </w:div>
    <w:div w:id="604270163">
      <w:bodyDiv w:val="1"/>
      <w:marLeft w:val="0"/>
      <w:marRight w:val="0"/>
      <w:marTop w:val="0"/>
      <w:marBottom w:val="0"/>
      <w:divBdr>
        <w:top w:val="none" w:sz="0" w:space="0" w:color="auto"/>
        <w:left w:val="none" w:sz="0" w:space="0" w:color="auto"/>
        <w:bottom w:val="none" w:sz="0" w:space="0" w:color="auto"/>
        <w:right w:val="none" w:sz="0" w:space="0" w:color="auto"/>
      </w:divBdr>
    </w:div>
    <w:div w:id="604309112">
      <w:bodyDiv w:val="1"/>
      <w:marLeft w:val="0"/>
      <w:marRight w:val="0"/>
      <w:marTop w:val="0"/>
      <w:marBottom w:val="0"/>
      <w:divBdr>
        <w:top w:val="none" w:sz="0" w:space="0" w:color="auto"/>
        <w:left w:val="none" w:sz="0" w:space="0" w:color="auto"/>
        <w:bottom w:val="none" w:sz="0" w:space="0" w:color="auto"/>
        <w:right w:val="none" w:sz="0" w:space="0" w:color="auto"/>
      </w:divBdr>
    </w:div>
    <w:div w:id="604726348">
      <w:bodyDiv w:val="1"/>
      <w:marLeft w:val="0"/>
      <w:marRight w:val="0"/>
      <w:marTop w:val="0"/>
      <w:marBottom w:val="0"/>
      <w:divBdr>
        <w:top w:val="none" w:sz="0" w:space="0" w:color="auto"/>
        <w:left w:val="none" w:sz="0" w:space="0" w:color="auto"/>
        <w:bottom w:val="none" w:sz="0" w:space="0" w:color="auto"/>
        <w:right w:val="none" w:sz="0" w:space="0" w:color="auto"/>
      </w:divBdr>
    </w:div>
    <w:div w:id="604968732">
      <w:bodyDiv w:val="1"/>
      <w:marLeft w:val="0"/>
      <w:marRight w:val="0"/>
      <w:marTop w:val="0"/>
      <w:marBottom w:val="0"/>
      <w:divBdr>
        <w:top w:val="none" w:sz="0" w:space="0" w:color="auto"/>
        <w:left w:val="none" w:sz="0" w:space="0" w:color="auto"/>
        <w:bottom w:val="none" w:sz="0" w:space="0" w:color="auto"/>
        <w:right w:val="none" w:sz="0" w:space="0" w:color="auto"/>
      </w:divBdr>
    </w:div>
    <w:div w:id="605386731">
      <w:bodyDiv w:val="1"/>
      <w:marLeft w:val="0"/>
      <w:marRight w:val="0"/>
      <w:marTop w:val="0"/>
      <w:marBottom w:val="0"/>
      <w:divBdr>
        <w:top w:val="none" w:sz="0" w:space="0" w:color="auto"/>
        <w:left w:val="none" w:sz="0" w:space="0" w:color="auto"/>
        <w:bottom w:val="none" w:sz="0" w:space="0" w:color="auto"/>
        <w:right w:val="none" w:sz="0" w:space="0" w:color="auto"/>
      </w:divBdr>
    </w:div>
    <w:div w:id="605844638">
      <w:bodyDiv w:val="1"/>
      <w:marLeft w:val="0"/>
      <w:marRight w:val="0"/>
      <w:marTop w:val="0"/>
      <w:marBottom w:val="0"/>
      <w:divBdr>
        <w:top w:val="none" w:sz="0" w:space="0" w:color="auto"/>
        <w:left w:val="none" w:sz="0" w:space="0" w:color="auto"/>
        <w:bottom w:val="none" w:sz="0" w:space="0" w:color="auto"/>
        <w:right w:val="none" w:sz="0" w:space="0" w:color="auto"/>
      </w:divBdr>
    </w:div>
    <w:div w:id="606011545">
      <w:bodyDiv w:val="1"/>
      <w:marLeft w:val="0"/>
      <w:marRight w:val="0"/>
      <w:marTop w:val="0"/>
      <w:marBottom w:val="0"/>
      <w:divBdr>
        <w:top w:val="none" w:sz="0" w:space="0" w:color="auto"/>
        <w:left w:val="none" w:sz="0" w:space="0" w:color="auto"/>
        <w:bottom w:val="none" w:sz="0" w:space="0" w:color="auto"/>
        <w:right w:val="none" w:sz="0" w:space="0" w:color="auto"/>
      </w:divBdr>
    </w:div>
    <w:div w:id="606546642">
      <w:bodyDiv w:val="1"/>
      <w:marLeft w:val="0"/>
      <w:marRight w:val="0"/>
      <w:marTop w:val="0"/>
      <w:marBottom w:val="0"/>
      <w:divBdr>
        <w:top w:val="none" w:sz="0" w:space="0" w:color="auto"/>
        <w:left w:val="none" w:sz="0" w:space="0" w:color="auto"/>
        <w:bottom w:val="none" w:sz="0" w:space="0" w:color="auto"/>
        <w:right w:val="none" w:sz="0" w:space="0" w:color="auto"/>
      </w:divBdr>
    </w:div>
    <w:div w:id="606697602">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272043">
      <w:bodyDiv w:val="1"/>
      <w:marLeft w:val="0"/>
      <w:marRight w:val="0"/>
      <w:marTop w:val="0"/>
      <w:marBottom w:val="0"/>
      <w:divBdr>
        <w:top w:val="none" w:sz="0" w:space="0" w:color="auto"/>
        <w:left w:val="none" w:sz="0" w:space="0" w:color="auto"/>
        <w:bottom w:val="none" w:sz="0" w:space="0" w:color="auto"/>
        <w:right w:val="none" w:sz="0" w:space="0" w:color="auto"/>
      </w:divBdr>
    </w:div>
    <w:div w:id="607393716">
      <w:bodyDiv w:val="1"/>
      <w:marLeft w:val="0"/>
      <w:marRight w:val="0"/>
      <w:marTop w:val="0"/>
      <w:marBottom w:val="0"/>
      <w:divBdr>
        <w:top w:val="none" w:sz="0" w:space="0" w:color="auto"/>
        <w:left w:val="none" w:sz="0" w:space="0" w:color="auto"/>
        <w:bottom w:val="none" w:sz="0" w:space="0" w:color="auto"/>
        <w:right w:val="none" w:sz="0" w:space="0" w:color="auto"/>
      </w:divBdr>
    </w:div>
    <w:div w:id="607739636">
      <w:bodyDiv w:val="1"/>
      <w:marLeft w:val="0"/>
      <w:marRight w:val="0"/>
      <w:marTop w:val="0"/>
      <w:marBottom w:val="0"/>
      <w:divBdr>
        <w:top w:val="none" w:sz="0" w:space="0" w:color="auto"/>
        <w:left w:val="none" w:sz="0" w:space="0" w:color="auto"/>
        <w:bottom w:val="none" w:sz="0" w:space="0" w:color="auto"/>
        <w:right w:val="none" w:sz="0" w:space="0" w:color="auto"/>
      </w:divBdr>
    </w:div>
    <w:div w:id="607859905">
      <w:bodyDiv w:val="1"/>
      <w:marLeft w:val="0"/>
      <w:marRight w:val="0"/>
      <w:marTop w:val="0"/>
      <w:marBottom w:val="0"/>
      <w:divBdr>
        <w:top w:val="none" w:sz="0" w:space="0" w:color="auto"/>
        <w:left w:val="none" w:sz="0" w:space="0" w:color="auto"/>
        <w:bottom w:val="none" w:sz="0" w:space="0" w:color="auto"/>
        <w:right w:val="none" w:sz="0" w:space="0" w:color="auto"/>
      </w:divBdr>
    </w:div>
    <w:div w:id="608127079">
      <w:bodyDiv w:val="1"/>
      <w:marLeft w:val="0"/>
      <w:marRight w:val="0"/>
      <w:marTop w:val="0"/>
      <w:marBottom w:val="0"/>
      <w:divBdr>
        <w:top w:val="none" w:sz="0" w:space="0" w:color="auto"/>
        <w:left w:val="none" w:sz="0" w:space="0" w:color="auto"/>
        <w:bottom w:val="none" w:sz="0" w:space="0" w:color="auto"/>
        <w:right w:val="none" w:sz="0" w:space="0" w:color="auto"/>
      </w:divBdr>
    </w:div>
    <w:div w:id="608663823">
      <w:bodyDiv w:val="1"/>
      <w:marLeft w:val="0"/>
      <w:marRight w:val="0"/>
      <w:marTop w:val="0"/>
      <w:marBottom w:val="0"/>
      <w:divBdr>
        <w:top w:val="none" w:sz="0" w:space="0" w:color="auto"/>
        <w:left w:val="none" w:sz="0" w:space="0" w:color="auto"/>
        <w:bottom w:val="none" w:sz="0" w:space="0" w:color="auto"/>
        <w:right w:val="none" w:sz="0" w:space="0" w:color="auto"/>
      </w:divBdr>
    </w:div>
    <w:div w:id="608777539">
      <w:bodyDiv w:val="1"/>
      <w:marLeft w:val="0"/>
      <w:marRight w:val="0"/>
      <w:marTop w:val="0"/>
      <w:marBottom w:val="0"/>
      <w:divBdr>
        <w:top w:val="none" w:sz="0" w:space="0" w:color="auto"/>
        <w:left w:val="none" w:sz="0" w:space="0" w:color="auto"/>
        <w:bottom w:val="none" w:sz="0" w:space="0" w:color="auto"/>
        <w:right w:val="none" w:sz="0" w:space="0" w:color="auto"/>
      </w:divBdr>
    </w:div>
    <w:div w:id="608782927">
      <w:bodyDiv w:val="1"/>
      <w:marLeft w:val="0"/>
      <w:marRight w:val="0"/>
      <w:marTop w:val="0"/>
      <w:marBottom w:val="0"/>
      <w:divBdr>
        <w:top w:val="none" w:sz="0" w:space="0" w:color="auto"/>
        <w:left w:val="none" w:sz="0" w:space="0" w:color="auto"/>
        <w:bottom w:val="none" w:sz="0" w:space="0" w:color="auto"/>
        <w:right w:val="none" w:sz="0" w:space="0" w:color="auto"/>
      </w:divBdr>
    </w:div>
    <w:div w:id="609243177">
      <w:bodyDiv w:val="1"/>
      <w:marLeft w:val="0"/>
      <w:marRight w:val="0"/>
      <w:marTop w:val="0"/>
      <w:marBottom w:val="0"/>
      <w:divBdr>
        <w:top w:val="none" w:sz="0" w:space="0" w:color="auto"/>
        <w:left w:val="none" w:sz="0" w:space="0" w:color="auto"/>
        <w:bottom w:val="none" w:sz="0" w:space="0" w:color="auto"/>
        <w:right w:val="none" w:sz="0" w:space="0" w:color="auto"/>
      </w:divBdr>
    </w:div>
    <w:div w:id="609288765">
      <w:bodyDiv w:val="1"/>
      <w:marLeft w:val="0"/>
      <w:marRight w:val="0"/>
      <w:marTop w:val="0"/>
      <w:marBottom w:val="0"/>
      <w:divBdr>
        <w:top w:val="none" w:sz="0" w:space="0" w:color="auto"/>
        <w:left w:val="none" w:sz="0" w:space="0" w:color="auto"/>
        <w:bottom w:val="none" w:sz="0" w:space="0" w:color="auto"/>
        <w:right w:val="none" w:sz="0" w:space="0" w:color="auto"/>
      </w:divBdr>
    </w:div>
    <w:div w:id="609704017">
      <w:bodyDiv w:val="1"/>
      <w:marLeft w:val="0"/>
      <w:marRight w:val="0"/>
      <w:marTop w:val="0"/>
      <w:marBottom w:val="0"/>
      <w:divBdr>
        <w:top w:val="none" w:sz="0" w:space="0" w:color="auto"/>
        <w:left w:val="none" w:sz="0" w:space="0" w:color="auto"/>
        <w:bottom w:val="none" w:sz="0" w:space="0" w:color="auto"/>
        <w:right w:val="none" w:sz="0" w:space="0" w:color="auto"/>
      </w:divBdr>
    </w:div>
    <w:div w:id="609749322">
      <w:bodyDiv w:val="1"/>
      <w:marLeft w:val="0"/>
      <w:marRight w:val="0"/>
      <w:marTop w:val="0"/>
      <w:marBottom w:val="0"/>
      <w:divBdr>
        <w:top w:val="none" w:sz="0" w:space="0" w:color="auto"/>
        <w:left w:val="none" w:sz="0" w:space="0" w:color="auto"/>
        <w:bottom w:val="none" w:sz="0" w:space="0" w:color="auto"/>
        <w:right w:val="none" w:sz="0" w:space="0" w:color="auto"/>
      </w:divBdr>
    </w:div>
    <w:div w:id="610402708">
      <w:bodyDiv w:val="1"/>
      <w:marLeft w:val="0"/>
      <w:marRight w:val="0"/>
      <w:marTop w:val="0"/>
      <w:marBottom w:val="0"/>
      <w:divBdr>
        <w:top w:val="none" w:sz="0" w:space="0" w:color="auto"/>
        <w:left w:val="none" w:sz="0" w:space="0" w:color="auto"/>
        <w:bottom w:val="none" w:sz="0" w:space="0" w:color="auto"/>
        <w:right w:val="none" w:sz="0" w:space="0" w:color="auto"/>
      </w:divBdr>
    </w:div>
    <w:div w:id="610666865">
      <w:bodyDiv w:val="1"/>
      <w:marLeft w:val="0"/>
      <w:marRight w:val="0"/>
      <w:marTop w:val="0"/>
      <w:marBottom w:val="0"/>
      <w:divBdr>
        <w:top w:val="none" w:sz="0" w:space="0" w:color="auto"/>
        <w:left w:val="none" w:sz="0" w:space="0" w:color="auto"/>
        <w:bottom w:val="none" w:sz="0" w:space="0" w:color="auto"/>
        <w:right w:val="none" w:sz="0" w:space="0" w:color="auto"/>
      </w:divBdr>
    </w:div>
    <w:div w:id="610818421">
      <w:bodyDiv w:val="1"/>
      <w:marLeft w:val="0"/>
      <w:marRight w:val="0"/>
      <w:marTop w:val="0"/>
      <w:marBottom w:val="0"/>
      <w:divBdr>
        <w:top w:val="none" w:sz="0" w:space="0" w:color="auto"/>
        <w:left w:val="none" w:sz="0" w:space="0" w:color="auto"/>
        <w:bottom w:val="none" w:sz="0" w:space="0" w:color="auto"/>
        <w:right w:val="none" w:sz="0" w:space="0" w:color="auto"/>
      </w:divBdr>
    </w:div>
    <w:div w:id="610867155">
      <w:bodyDiv w:val="1"/>
      <w:marLeft w:val="0"/>
      <w:marRight w:val="0"/>
      <w:marTop w:val="0"/>
      <w:marBottom w:val="0"/>
      <w:divBdr>
        <w:top w:val="none" w:sz="0" w:space="0" w:color="auto"/>
        <w:left w:val="none" w:sz="0" w:space="0" w:color="auto"/>
        <w:bottom w:val="none" w:sz="0" w:space="0" w:color="auto"/>
        <w:right w:val="none" w:sz="0" w:space="0" w:color="auto"/>
      </w:divBdr>
    </w:div>
    <w:div w:id="611012127">
      <w:bodyDiv w:val="1"/>
      <w:marLeft w:val="0"/>
      <w:marRight w:val="0"/>
      <w:marTop w:val="0"/>
      <w:marBottom w:val="0"/>
      <w:divBdr>
        <w:top w:val="none" w:sz="0" w:space="0" w:color="auto"/>
        <w:left w:val="none" w:sz="0" w:space="0" w:color="auto"/>
        <w:bottom w:val="none" w:sz="0" w:space="0" w:color="auto"/>
        <w:right w:val="none" w:sz="0" w:space="0" w:color="auto"/>
      </w:divBdr>
    </w:div>
    <w:div w:id="611669423">
      <w:bodyDiv w:val="1"/>
      <w:marLeft w:val="0"/>
      <w:marRight w:val="0"/>
      <w:marTop w:val="0"/>
      <w:marBottom w:val="0"/>
      <w:divBdr>
        <w:top w:val="none" w:sz="0" w:space="0" w:color="auto"/>
        <w:left w:val="none" w:sz="0" w:space="0" w:color="auto"/>
        <w:bottom w:val="none" w:sz="0" w:space="0" w:color="auto"/>
        <w:right w:val="none" w:sz="0" w:space="0" w:color="auto"/>
      </w:divBdr>
    </w:div>
    <w:div w:id="611788309">
      <w:bodyDiv w:val="1"/>
      <w:marLeft w:val="0"/>
      <w:marRight w:val="0"/>
      <w:marTop w:val="0"/>
      <w:marBottom w:val="0"/>
      <w:divBdr>
        <w:top w:val="none" w:sz="0" w:space="0" w:color="auto"/>
        <w:left w:val="none" w:sz="0" w:space="0" w:color="auto"/>
        <w:bottom w:val="none" w:sz="0" w:space="0" w:color="auto"/>
        <w:right w:val="none" w:sz="0" w:space="0" w:color="auto"/>
      </w:divBdr>
    </w:div>
    <w:div w:id="612051690">
      <w:bodyDiv w:val="1"/>
      <w:marLeft w:val="0"/>
      <w:marRight w:val="0"/>
      <w:marTop w:val="0"/>
      <w:marBottom w:val="0"/>
      <w:divBdr>
        <w:top w:val="none" w:sz="0" w:space="0" w:color="auto"/>
        <w:left w:val="none" w:sz="0" w:space="0" w:color="auto"/>
        <w:bottom w:val="none" w:sz="0" w:space="0" w:color="auto"/>
        <w:right w:val="none" w:sz="0" w:space="0" w:color="auto"/>
      </w:divBdr>
    </w:div>
    <w:div w:id="612397937">
      <w:bodyDiv w:val="1"/>
      <w:marLeft w:val="0"/>
      <w:marRight w:val="0"/>
      <w:marTop w:val="0"/>
      <w:marBottom w:val="0"/>
      <w:divBdr>
        <w:top w:val="none" w:sz="0" w:space="0" w:color="auto"/>
        <w:left w:val="none" w:sz="0" w:space="0" w:color="auto"/>
        <w:bottom w:val="none" w:sz="0" w:space="0" w:color="auto"/>
        <w:right w:val="none" w:sz="0" w:space="0" w:color="auto"/>
      </w:divBdr>
    </w:div>
    <w:div w:id="612513905">
      <w:bodyDiv w:val="1"/>
      <w:marLeft w:val="0"/>
      <w:marRight w:val="0"/>
      <w:marTop w:val="0"/>
      <w:marBottom w:val="0"/>
      <w:divBdr>
        <w:top w:val="none" w:sz="0" w:space="0" w:color="auto"/>
        <w:left w:val="none" w:sz="0" w:space="0" w:color="auto"/>
        <w:bottom w:val="none" w:sz="0" w:space="0" w:color="auto"/>
        <w:right w:val="none" w:sz="0" w:space="0" w:color="auto"/>
      </w:divBdr>
    </w:div>
    <w:div w:id="612781982">
      <w:bodyDiv w:val="1"/>
      <w:marLeft w:val="0"/>
      <w:marRight w:val="0"/>
      <w:marTop w:val="0"/>
      <w:marBottom w:val="0"/>
      <w:divBdr>
        <w:top w:val="none" w:sz="0" w:space="0" w:color="auto"/>
        <w:left w:val="none" w:sz="0" w:space="0" w:color="auto"/>
        <w:bottom w:val="none" w:sz="0" w:space="0" w:color="auto"/>
        <w:right w:val="none" w:sz="0" w:space="0" w:color="auto"/>
      </w:divBdr>
    </w:div>
    <w:div w:id="612787649">
      <w:bodyDiv w:val="1"/>
      <w:marLeft w:val="0"/>
      <w:marRight w:val="0"/>
      <w:marTop w:val="0"/>
      <w:marBottom w:val="0"/>
      <w:divBdr>
        <w:top w:val="none" w:sz="0" w:space="0" w:color="auto"/>
        <w:left w:val="none" w:sz="0" w:space="0" w:color="auto"/>
        <w:bottom w:val="none" w:sz="0" w:space="0" w:color="auto"/>
        <w:right w:val="none" w:sz="0" w:space="0" w:color="auto"/>
      </w:divBdr>
    </w:div>
    <w:div w:id="612983742">
      <w:bodyDiv w:val="1"/>
      <w:marLeft w:val="0"/>
      <w:marRight w:val="0"/>
      <w:marTop w:val="0"/>
      <w:marBottom w:val="0"/>
      <w:divBdr>
        <w:top w:val="none" w:sz="0" w:space="0" w:color="auto"/>
        <w:left w:val="none" w:sz="0" w:space="0" w:color="auto"/>
        <w:bottom w:val="none" w:sz="0" w:space="0" w:color="auto"/>
        <w:right w:val="none" w:sz="0" w:space="0" w:color="auto"/>
      </w:divBdr>
    </w:div>
    <w:div w:id="613097275">
      <w:bodyDiv w:val="1"/>
      <w:marLeft w:val="0"/>
      <w:marRight w:val="0"/>
      <w:marTop w:val="0"/>
      <w:marBottom w:val="0"/>
      <w:divBdr>
        <w:top w:val="none" w:sz="0" w:space="0" w:color="auto"/>
        <w:left w:val="none" w:sz="0" w:space="0" w:color="auto"/>
        <w:bottom w:val="none" w:sz="0" w:space="0" w:color="auto"/>
        <w:right w:val="none" w:sz="0" w:space="0" w:color="auto"/>
      </w:divBdr>
    </w:div>
    <w:div w:id="613290588">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4210896">
      <w:bodyDiv w:val="1"/>
      <w:marLeft w:val="0"/>
      <w:marRight w:val="0"/>
      <w:marTop w:val="0"/>
      <w:marBottom w:val="0"/>
      <w:divBdr>
        <w:top w:val="none" w:sz="0" w:space="0" w:color="auto"/>
        <w:left w:val="none" w:sz="0" w:space="0" w:color="auto"/>
        <w:bottom w:val="none" w:sz="0" w:space="0" w:color="auto"/>
        <w:right w:val="none" w:sz="0" w:space="0" w:color="auto"/>
      </w:divBdr>
    </w:div>
    <w:div w:id="614406585">
      <w:bodyDiv w:val="1"/>
      <w:marLeft w:val="0"/>
      <w:marRight w:val="0"/>
      <w:marTop w:val="0"/>
      <w:marBottom w:val="0"/>
      <w:divBdr>
        <w:top w:val="none" w:sz="0" w:space="0" w:color="auto"/>
        <w:left w:val="none" w:sz="0" w:space="0" w:color="auto"/>
        <w:bottom w:val="none" w:sz="0" w:space="0" w:color="auto"/>
        <w:right w:val="none" w:sz="0" w:space="0" w:color="auto"/>
      </w:divBdr>
    </w:div>
    <w:div w:id="614681540">
      <w:bodyDiv w:val="1"/>
      <w:marLeft w:val="0"/>
      <w:marRight w:val="0"/>
      <w:marTop w:val="0"/>
      <w:marBottom w:val="0"/>
      <w:divBdr>
        <w:top w:val="none" w:sz="0" w:space="0" w:color="auto"/>
        <w:left w:val="none" w:sz="0" w:space="0" w:color="auto"/>
        <w:bottom w:val="none" w:sz="0" w:space="0" w:color="auto"/>
        <w:right w:val="none" w:sz="0" w:space="0" w:color="auto"/>
      </w:divBdr>
    </w:div>
    <w:div w:id="614754733">
      <w:bodyDiv w:val="1"/>
      <w:marLeft w:val="0"/>
      <w:marRight w:val="0"/>
      <w:marTop w:val="0"/>
      <w:marBottom w:val="0"/>
      <w:divBdr>
        <w:top w:val="none" w:sz="0" w:space="0" w:color="auto"/>
        <w:left w:val="none" w:sz="0" w:space="0" w:color="auto"/>
        <w:bottom w:val="none" w:sz="0" w:space="0" w:color="auto"/>
        <w:right w:val="none" w:sz="0" w:space="0" w:color="auto"/>
      </w:divBdr>
    </w:div>
    <w:div w:id="614825529">
      <w:bodyDiv w:val="1"/>
      <w:marLeft w:val="0"/>
      <w:marRight w:val="0"/>
      <w:marTop w:val="0"/>
      <w:marBottom w:val="0"/>
      <w:divBdr>
        <w:top w:val="none" w:sz="0" w:space="0" w:color="auto"/>
        <w:left w:val="none" w:sz="0" w:space="0" w:color="auto"/>
        <w:bottom w:val="none" w:sz="0" w:space="0" w:color="auto"/>
        <w:right w:val="none" w:sz="0" w:space="0" w:color="auto"/>
      </w:divBdr>
    </w:div>
    <w:div w:id="615337123">
      <w:bodyDiv w:val="1"/>
      <w:marLeft w:val="0"/>
      <w:marRight w:val="0"/>
      <w:marTop w:val="0"/>
      <w:marBottom w:val="0"/>
      <w:divBdr>
        <w:top w:val="none" w:sz="0" w:space="0" w:color="auto"/>
        <w:left w:val="none" w:sz="0" w:space="0" w:color="auto"/>
        <w:bottom w:val="none" w:sz="0" w:space="0" w:color="auto"/>
        <w:right w:val="none" w:sz="0" w:space="0" w:color="auto"/>
      </w:divBdr>
    </w:div>
    <w:div w:id="615527697">
      <w:bodyDiv w:val="1"/>
      <w:marLeft w:val="0"/>
      <w:marRight w:val="0"/>
      <w:marTop w:val="0"/>
      <w:marBottom w:val="0"/>
      <w:divBdr>
        <w:top w:val="none" w:sz="0" w:space="0" w:color="auto"/>
        <w:left w:val="none" w:sz="0" w:space="0" w:color="auto"/>
        <w:bottom w:val="none" w:sz="0" w:space="0" w:color="auto"/>
        <w:right w:val="none" w:sz="0" w:space="0" w:color="auto"/>
      </w:divBdr>
    </w:div>
    <w:div w:id="615530506">
      <w:bodyDiv w:val="1"/>
      <w:marLeft w:val="0"/>
      <w:marRight w:val="0"/>
      <w:marTop w:val="0"/>
      <w:marBottom w:val="0"/>
      <w:divBdr>
        <w:top w:val="none" w:sz="0" w:space="0" w:color="auto"/>
        <w:left w:val="none" w:sz="0" w:space="0" w:color="auto"/>
        <w:bottom w:val="none" w:sz="0" w:space="0" w:color="auto"/>
        <w:right w:val="none" w:sz="0" w:space="0" w:color="auto"/>
      </w:divBdr>
    </w:div>
    <w:div w:id="615603241">
      <w:bodyDiv w:val="1"/>
      <w:marLeft w:val="0"/>
      <w:marRight w:val="0"/>
      <w:marTop w:val="0"/>
      <w:marBottom w:val="0"/>
      <w:divBdr>
        <w:top w:val="none" w:sz="0" w:space="0" w:color="auto"/>
        <w:left w:val="none" w:sz="0" w:space="0" w:color="auto"/>
        <w:bottom w:val="none" w:sz="0" w:space="0" w:color="auto"/>
        <w:right w:val="none" w:sz="0" w:space="0" w:color="auto"/>
      </w:divBdr>
    </w:div>
    <w:div w:id="616135012">
      <w:bodyDiv w:val="1"/>
      <w:marLeft w:val="0"/>
      <w:marRight w:val="0"/>
      <w:marTop w:val="0"/>
      <w:marBottom w:val="0"/>
      <w:divBdr>
        <w:top w:val="none" w:sz="0" w:space="0" w:color="auto"/>
        <w:left w:val="none" w:sz="0" w:space="0" w:color="auto"/>
        <w:bottom w:val="none" w:sz="0" w:space="0" w:color="auto"/>
        <w:right w:val="none" w:sz="0" w:space="0" w:color="auto"/>
      </w:divBdr>
    </w:div>
    <w:div w:id="616251605">
      <w:bodyDiv w:val="1"/>
      <w:marLeft w:val="0"/>
      <w:marRight w:val="0"/>
      <w:marTop w:val="0"/>
      <w:marBottom w:val="0"/>
      <w:divBdr>
        <w:top w:val="none" w:sz="0" w:space="0" w:color="auto"/>
        <w:left w:val="none" w:sz="0" w:space="0" w:color="auto"/>
        <w:bottom w:val="none" w:sz="0" w:space="0" w:color="auto"/>
        <w:right w:val="none" w:sz="0" w:space="0" w:color="auto"/>
      </w:divBdr>
    </w:div>
    <w:div w:id="616447441">
      <w:bodyDiv w:val="1"/>
      <w:marLeft w:val="0"/>
      <w:marRight w:val="0"/>
      <w:marTop w:val="0"/>
      <w:marBottom w:val="0"/>
      <w:divBdr>
        <w:top w:val="none" w:sz="0" w:space="0" w:color="auto"/>
        <w:left w:val="none" w:sz="0" w:space="0" w:color="auto"/>
        <w:bottom w:val="none" w:sz="0" w:space="0" w:color="auto"/>
        <w:right w:val="none" w:sz="0" w:space="0" w:color="auto"/>
      </w:divBdr>
    </w:div>
    <w:div w:id="616568557">
      <w:bodyDiv w:val="1"/>
      <w:marLeft w:val="0"/>
      <w:marRight w:val="0"/>
      <w:marTop w:val="0"/>
      <w:marBottom w:val="0"/>
      <w:divBdr>
        <w:top w:val="none" w:sz="0" w:space="0" w:color="auto"/>
        <w:left w:val="none" w:sz="0" w:space="0" w:color="auto"/>
        <w:bottom w:val="none" w:sz="0" w:space="0" w:color="auto"/>
        <w:right w:val="none" w:sz="0" w:space="0" w:color="auto"/>
      </w:divBdr>
    </w:div>
    <w:div w:id="616721587">
      <w:bodyDiv w:val="1"/>
      <w:marLeft w:val="0"/>
      <w:marRight w:val="0"/>
      <w:marTop w:val="0"/>
      <w:marBottom w:val="0"/>
      <w:divBdr>
        <w:top w:val="none" w:sz="0" w:space="0" w:color="auto"/>
        <w:left w:val="none" w:sz="0" w:space="0" w:color="auto"/>
        <w:bottom w:val="none" w:sz="0" w:space="0" w:color="auto"/>
        <w:right w:val="none" w:sz="0" w:space="0" w:color="auto"/>
      </w:divBdr>
    </w:div>
    <w:div w:id="617681174">
      <w:bodyDiv w:val="1"/>
      <w:marLeft w:val="0"/>
      <w:marRight w:val="0"/>
      <w:marTop w:val="0"/>
      <w:marBottom w:val="0"/>
      <w:divBdr>
        <w:top w:val="none" w:sz="0" w:space="0" w:color="auto"/>
        <w:left w:val="none" w:sz="0" w:space="0" w:color="auto"/>
        <w:bottom w:val="none" w:sz="0" w:space="0" w:color="auto"/>
        <w:right w:val="none" w:sz="0" w:space="0" w:color="auto"/>
      </w:divBdr>
    </w:div>
    <w:div w:id="617954336">
      <w:bodyDiv w:val="1"/>
      <w:marLeft w:val="0"/>
      <w:marRight w:val="0"/>
      <w:marTop w:val="0"/>
      <w:marBottom w:val="0"/>
      <w:divBdr>
        <w:top w:val="none" w:sz="0" w:space="0" w:color="auto"/>
        <w:left w:val="none" w:sz="0" w:space="0" w:color="auto"/>
        <w:bottom w:val="none" w:sz="0" w:space="0" w:color="auto"/>
        <w:right w:val="none" w:sz="0" w:space="0" w:color="auto"/>
      </w:divBdr>
    </w:div>
    <w:div w:id="618073351">
      <w:bodyDiv w:val="1"/>
      <w:marLeft w:val="0"/>
      <w:marRight w:val="0"/>
      <w:marTop w:val="0"/>
      <w:marBottom w:val="0"/>
      <w:divBdr>
        <w:top w:val="none" w:sz="0" w:space="0" w:color="auto"/>
        <w:left w:val="none" w:sz="0" w:space="0" w:color="auto"/>
        <w:bottom w:val="none" w:sz="0" w:space="0" w:color="auto"/>
        <w:right w:val="none" w:sz="0" w:space="0" w:color="auto"/>
      </w:divBdr>
    </w:div>
    <w:div w:id="618486934">
      <w:bodyDiv w:val="1"/>
      <w:marLeft w:val="0"/>
      <w:marRight w:val="0"/>
      <w:marTop w:val="0"/>
      <w:marBottom w:val="0"/>
      <w:divBdr>
        <w:top w:val="none" w:sz="0" w:space="0" w:color="auto"/>
        <w:left w:val="none" w:sz="0" w:space="0" w:color="auto"/>
        <w:bottom w:val="none" w:sz="0" w:space="0" w:color="auto"/>
        <w:right w:val="none" w:sz="0" w:space="0" w:color="auto"/>
      </w:divBdr>
    </w:div>
    <w:div w:id="618488689">
      <w:bodyDiv w:val="1"/>
      <w:marLeft w:val="0"/>
      <w:marRight w:val="0"/>
      <w:marTop w:val="0"/>
      <w:marBottom w:val="0"/>
      <w:divBdr>
        <w:top w:val="none" w:sz="0" w:space="0" w:color="auto"/>
        <w:left w:val="none" w:sz="0" w:space="0" w:color="auto"/>
        <w:bottom w:val="none" w:sz="0" w:space="0" w:color="auto"/>
        <w:right w:val="none" w:sz="0" w:space="0" w:color="auto"/>
      </w:divBdr>
    </w:div>
    <w:div w:id="618531263">
      <w:bodyDiv w:val="1"/>
      <w:marLeft w:val="0"/>
      <w:marRight w:val="0"/>
      <w:marTop w:val="0"/>
      <w:marBottom w:val="0"/>
      <w:divBdr>
        <w:top w:val="none" w:sz="0" w:space="0" w:color="auto"/>
        <w:left w:val="none" w:sz="0" w:space="0" w:color="auto"/>
        <w:bottom w:val="none" w:sz="0" w:space="0" w:color="auto"/>
        <w:right w:val="none" w:sz="0" w:space="0" w:color="auto"/>
      </w:divBdr>
    </w:div>
    <w:div w:id="618533614">
      <w:bodyDiv w:val="1"/>
      <w:marLeft w:val="0"/>
      <w:marRight w:val="0"/>
      <w:marTop w:val="0"/>
      <w:marBottom w:val="0"/>
      <w:divBdr>
        <w:top w:val="none" w:sz="0" w:space="0" w:color="auto"/>
        <w:left w:val="none" w:sz="0" w:space="0" w:color="auto"/>
        <w:bottom w:val="none" w:sz="0" w:space="0" w:color="auto"/>
        <w:right w:val="none" w:sz="0" w:space="0" w:color="auto"/>
      </w:divBdr>
    </w:div>
    <w:div w:id="618609816">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19646300">
      <w:bodyDiv w:val="1"/>
      <w:marLeft w:val="0"/>
      <w:marRight w:val="0"/>
      <w:marTop w:val="0"/>
      <w:marBottom w:val="0"/>
      <w:divBdr>
        <w:top w:val="none" w:sz="0" w:space="0" w:color="auto"/>
        <w:left w:val="none" w:sz="0" w:space="0" w:color="auto"/>
        <w:bottom w:val="none" w:sz="0" w:space="0" w:color="auto"/>
        <w:right w:val="none" w:sz="0" w:space="0" w:color="auto"/>
      </w:divBdr>
    </w:div>
    <w:div w:id="619918960">
      <w:bodyDiv w:val="1"/>
      <w:marLeft w:val="0"/>
      <w:marRight w:val="0"/>
      <w:marTop w:val="0"/>
      <w:marBottom w:val="0"/>
      <w:divBdr>
        <w:top w:val="none" w:sz="0" w:space="0" w:color="auto"/>
        <w:left w:val="none" w:sz="0" w:space="0" w:color="auto"/>
        <w:bottom w:val="none" w:sz="0" w:space="0" w:color="auto"/>
        <w:right w:val="none" w:sz="0" w:space="0" w:color="auto"/>
      </w:divBdr>
    </w:div>
    <w:div w:id="620115854">
      <w:bodyDiv w:val="1"/>
      <w:marLeft w:val="0"/>
      <w:marRight w:val="0"/>
      <w:marTop w:val="0"/>
      <w:marBottom w:val="0"/>
      <w:divBdr>
        <w:top w:val="none" w:sz="0" w:space="0" w:color="auto"/>
        <w:left w:val="none" w:sz="0" w:space="0" w:color="auto"/>
        <w:bottom w:val="none" w:sz="0" w:space="0" w:color="auto"/>
        <w:right w:val="none" w:sz="0" w:space="0" w:color="auto"/>
      </w:divBdr>
    </w:div>
    <w:div w:id="620301515">
      <w:bodyDiv w:val="1"/>
      <w:marLeft w:val="0"/>
      <w:marRight w:val="0"/>
      <w:marTop w:val="0"/>
      <w:marBottom w:val="0"/>
      <w:divBdr>
        <w:top w:val="none" w:sz="0" w:space="0" w:color="auto"/>
        <w:left w:val="none" w:sz="0" w:space="0" w:color="auto"/>
        <w:bottom w:val="none" w:sz="0" w:space="0" w:color="auto"/>
        <w:right w:val="none" w:sz="0" w:space="0" w:color="auto"/>
      </w:divBdr>
    </w:div>
    <w:div w:id="620306065">
      <w:bodyDiv w:val="1"/>
      <w:marLeft w:val="0"/>
      <w:marRight w:val="0"/>
      <w:marTop w:val="0"/>
      <w:marBottom w:val="0"/>
      <w:divBdr>
        <w:top w:val="none" w:sz="0" w:space="0" w:color="auto"/>
        <w:left w:val="none" w:sz="0" w:space="0" w:color="auto"/>
        <w:bottom w:val="none" w:sz="0" w:space="0" w:color="auto"/>
        <w:right w:val="none" w:sz="0" w:space="0" w:color="auto"/>
      </w:divBdr>
    </w:div>
    <w:div w:id="620579375">
      <w:bodyDiv w:val="1"/>
      <w:marLeft w:val="0"/>
      <w:marRight w:val="0"/>
      <w:marTop w:val="0"/>
      <w:marBottom w:val="0"/>
      <w:divBdr>
        <w:top w:val="none" w:sz="0" w:space="0" w:color="auto"/>
        <w:left w:val="none" w:sz="0" w:space="0" w:color="auto"/>
        <w:bottom w:val="none" w:sz="0" w:space="0" w:color="auto"/>
        <w:right w:val="none" w:sz="0" w:space="0" w:color="auto"/>
      </w:divBdr>
    </w:div>
    <w:div w:id="620963559">
      <w:bodyDiv w:val="1"/>
      <w:marLeft w:val="0"/>
      <w:marRight w:val="0"/>
      <w:marTop w:val="0"/>
      <w:marBottom w:val="0"/>
      <w:divBdr>
        <w:top w:val="none" w:sz="0" w:space="0" w:color="auto"/>
        <w:left w:val="none" w:sz="0" w:space="0" w:color="auto"/>
        <w:bottom w:val="none" w:sz="0" w:space="0" w:color="auto"/>
        <w:right w:val="none" w:sz="0" w:space="0" w:color="auto"/>
      </w:divBdr>
    </w:div>
    <w:div w:id="622007416">
      <w:bodyDiv w:val="1"/>
      <w:marLeft w:val="0"/>
      <w:marRight w:val="0"/>
      <w:marTop w:val="0"/>
      <w:marBottom w:val="0"/>
      <w:divBdr>
        <w:top w:val="none" w:sz="0" w:space="0" w:color="auto"/>
        <w:left w:val="none" w:sz="0" w:space="0" w:color="auto"/>
        <w:bottom w:val="none" w:sz="0" w:space="0" w:color="auto"/>
        <w:right w:val="none" w:sz="0" w:space="0" w:color="auto"/>
      </w:divBdr>
    </w:div>
    <w:div w:id="622033780">
      <w:bodyDiv w:val="1"/>
      <w:marLeft w:val="0"/>
      <w:marRight w:val="0"/>
      <w:marTop w:val="0"/>
      <w:marBottom w:val="0"/>
      <w:divBdr>
        <w:top w:val="none" w:sz="0" w:space="0" w:color="auto"/>
        <w:left w:val="none" w:sz="0" w:space="0" w:color="auto"/>
        <w:bottom w:val="none" w:sz="0" w:space="0" w:color="auto"/>
        <w:right w:val="none" w:sz="0" w:space="0" w:color="auto"/>
      </w:divBdr>
    </w:div>
    <w:div w:id="622156902">
      <w:bodyDiv w:val="1"/>
      <w:marLeft w:val="0"/>
      <w:marRight w:val="0"/>
      <w:marTop w:val="0"/>
      <w:marBottom w:val="0"/>
      <w:divBdr>
        <w:top w:val="none" w:sz="0" w:space="0" w:color="auto"/>
        <w:left w:val="none" w:sz="0" w:space="0" w:color="auto"/>
        <w:bottom w:val="none" w:sz="0" w:space="0" w:color="auto"/>
        <w:right w:val="none" w:sz="0" w:space="0" w:color="auto"/>
      </w:divBdr>
    </w:div>
    <w:div w:id="622540560">
      <w:bodyDiv w:val="1"/>
      <w:marLeft w:val="0"/>
      <w:marRight w:val="0"/>
      <w:marTop w:val="0"/>
      <w:marBottom w:val="0"/>
      <w:divBdr>
        <w:top w:val="none" w:sz="0" w:space="0" w:color="auto"/>
        <w:left w:val="none" w:sz="0" w:space="0" w:color="auto"/>
        <w:bottom w:val="none" w:sz="0" w:space="0" w:color="auto"/>
        <w:right w:val="none" w:sz="0" w:space="0" w:color="auto"/>
      </w:divBdr>
    </w:div>
    <w:div w:id="622729364">
      <w:bodyDiv w:val="1"/>
      <w:marLeft w:val="0"/>
      <w:marRight w:val="0"/>
      <w:marTop w:val="0"/>
      <w:marBottom w:val="0"/>
      <w:divBdr>
        <w:top w:val="none" w:sz="0" w:space="0" w:color="auto"/>
        <w:left w:val="none" w:sz="0" w:space="0" w:color="auto"/>
        <w:bottom w:val="none" w:sz="0" w:space="0" w:color="auto"/>
        <w:right w:val="none" w:sz="0" w:space="0" w:color="auto"/>
      </w:divBdr>
    </w:div>
    <w:div w:id="622731789">
      <w:bodyDiv w:val="1"/>
      <w:marLeft w:val="0"/>
      <w:marRight w:val="0"/>
      <w:marTop w:val="0"/>
      <w:marBottom w:val="0"/>
      <w:divBdr>
        <w:top w:val="none" w:sz="0" w:space="0" w:color="auto"/>
        <w:left w:val="none" w:sz="0" w:space="0" w:color="auto"/>
        <w:bottom w:val="none" w:sz="0" w:space="0" w:color="auto"/>
        <w:right w:val="none" w:sz="0" w:space="0" w:color="auto"/>
      </w:divBdr>
    </w:div>
    <w:div w:id="623123845">
      <w:bodyDiv w:val="1"/>
      <w:marLeft w:val="0"/>
      <w:marRight w:val="0"/>
      <w:marTop w:val="0"/>
      <w:marBottom w:val="0"/>
      <w:divBdr>
        <w:top w:val="none" w:sz="0" w:space="0" w:color="auto"/>
        <w:left w:val="none" w:sz="0" w:space="0" w:color="auto"/>
        <w:bottom w:val="none" w:sz="0" w:space="0" w:color="auto"/>
        <w:right w:val="none" w:sz="0" w:space="0" w:color="auto"/>
      </w:divBdr>
    </w:div>
    <w:div w:id="623537550">
      <w:bodyDiv w:val="1"/>
      <w:marLeft w:val="0"/>
      <w:marRight w:val="0"/>
      <w:marTop w:val="0"/>
      <w:marBottom w:val="0"/>
      <w:divBdr>
        <w:top w:val="none" w:sz="0" w:space="0" w:color="auto"/>
        <w:left w:val="none" w:sz="0" w:space="0" w:color="auto"/>
        <w:bottom w:val="none" w:sz="0" w:space="0" w:color="auto"/>
        <w:right w:val="none" w:sz="0" w:space="0" w:color="auto"/>
      </w:divBdr>
    </w:div>
    <w:div w:id="623923352">
      <w:bodyDiv w:val="1"/>
      <w:marLeft w:val="0"/>
      <w:marRight w:val="0"/>
      <w:marTop w:val="0"/>
      <w:marBottom w:val="0"/>
      <w:divBdr>
        <w:top w:val="none" w:sz="0" w:space="0" w:color="auto"/>
        <w:left w:val="none" w:sz="0" w:space="0" w:color="auto"/>
        <w:bottom w:val="none" w:sz="0" w:space="0" w:color="auto"/>
        <w:right w:val="none" w:sz="0" w:space="0" w:color="auto"/>
      </w:divBdr>
    </w:div>
    <w:div w:id="624502301">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50369">
      <w:bodyDiv w:val="1"/>
      <w:marLeft w:val="0"/>
      <w:marRight w:val="0"/>
      <w:marTop w:val="0"/>
      <w:marBottom w:val="0"/>
      <w:divBdr>
        <w:top w:val="none" w:sz="0" w:space="0" w:color="auto"/>
        <w:left w:val="none" w:sz="0" w:space="0" w:color="auto"/>
        <w:bottom w:val="none" w:sz="0" w:space="0" w:color="auto"/>
        <w:right w:val="none" w:sz="0" w:space="0" w:color="auto"/>
      </w:divBdr>
    </w:div>
    <w:div w:id="624972080">
      <w:bodyDiv w:val="1"/>
      <w:marLeft w:val="0"/>
      <w:marRight w:val="0"/>
      <w:marTop w:val="0"/>
      <w:marBottom w:val="0"/>
      <w:divBdr>
        <w:top w:val="none" w:sz="0" w:space="0" w:color="auto"/>
        <w:left w:val="none" w:sz="0" w:space="0" w:color="auto"/>
        <w:bottom w:val="none" w:sz="0" w:space="0" w:color="auto"/>
        <w:right w:val="none" w:sz="0" w:space="0" w:color="auto"/>
      </w:divBdr>
    </w:div>
    <w:div w:id="625088660">
      <w:bodyDiv w:val="1"/>
      <w:marLeft w:val="0"/>
      <w:marRight w:val="0"/>
      <w:marTop w:val="0"/>
      <w:marBottom w:val="0"/>
      <w:divBdr>
        <w:top w:val="none" w:sz="0" w:space="0" w:color="auto"/>
        <w:left w:val="none" w:sz="0" w:space="0" w:color="auto"/>
        <w:bottom w:val="none" w:sz="0" w:space="0" w:color="auto"/>
        <w:right w:val="none" w:sz="0" w:space="0" w:color="auto"/>
      </w:divBdr>
    </w:div>
    <w:div w:id="625310159">
      <w:bodyDiv w:val="1"/>
      <w:marLeft w:val="0"/>
      <w:marRight w:val="0"/>
      <w:marTop w:val="0"/>
      <w:marBottom w:val="0"/>
      <w:divBdr>
        <w:top w:val="none" w:sz="0" w:space="0" w:color="auto"/>
        <w:left w:val="none" w:sz="0" w:space="0" w:color="auto"/>
        <w:bottom w:val="none" w:sz="0" w:space="0" w:color="auto"/>
        <w:right w:val="none" w:sz="0" w:space="0" w:color="auto"/>
      </w:divBdr>
    </w:div>
    <w:div w:id="625433842">
      <w:bodyDiv w:val="1"/>
      <w:marLeft w:val="0"/>
      <w:marRight w:val="0"/>
      <w:marTop w:val="0"/>
      <w:marBottom w:val="0"/>
      <w:divBdr>
        <w:top w:val="none" w:sz="0" w:space="0" w:color="auto"/>
        <w:left w:val="none" w:sz="0" w:space="0" w:color="auto"/>
        <w:bottom w:val="none" w:sz="0" w:space="0" w:color="auto"/>
        <w:right w:val="none" w:sz="0" w:space="0" w:color="auto"/>
      </w:divBdr>
    </w:div>
    <w:div w:id="625939131">
      <w:bodyDiv w:val="1"/>
      <w:marLeft w:val="0"/>
      <w:marRight w:val="0"/>
      <w:marTop w:val="0"/>
      <w:marBottom w:val="0"/>
      <w:divBdr>
        <w:top w:val="none" w:sz="0" w:space="0" w:color="auto"/>
        <w:left w:val="none" w:sz="0" w:space="0" w:color="auto"/>
        <w:bottom w:val="none" w:sz="0" w:space="0" w:color="auto"/>
        <w:right w:val="none" w:sz="0" w:space="0" w:color="auto"/>
      </w:divBdr>
    </w:div>
    <w:div w:id="626008912">
      <w:bodyDiv w:val="1"/>
      <w:marLeft w:val="0"/>
      <w:marRight w:val="0"/>
      <w:marTop w:val="0"/>
      <w:marBottom w:val="0"/>
      <w:divBdr>
        <w:top w:val="none" w:sz="0" w:space="0" w:color="auto"/>
        <w:left w:val="none" w:sz="0" w:space="0" w:color="auto"/>
        <w:bottom w:val="none" w:sz="0" w:space="0" w:color="auto"/>
        <w:right w:val="none" w:sz="0" w:space="0" w:color="auto"/>
      </w:divBdr>
    </w:div>
    <w:div w:id="626012483">
      <w:bodyDiv w:val="1"/>
      <w:marLeft w:val="0"/>
      <w:marRight w:val="0"/>
      <w:marTop w:val="0"/>
      <w:marBottom w:val="0"/>
      <w:divBdr>
        <w:top w:val="none" w:sz="0" w:space="0" w:color="auto"/>
        <w:left w:val="none" w:sz="0" w:space="0" w:color="auto"/>
        <w:bottom w:val="none" w:sz="0" w:space="0" w:color="auto"/>
        <w:right w:val="none" w:sz="0" w:space="0" w:color="auto"/>
      </w:divBdr>
    </w:div>
    <w:div w:id="627509757">
      <w:bodyDiv w:val="1"/>
      <w:marLeft w:val="0"/>
      <w:marRight w:val="0"/>
      <w:marTop w:val="0"/>
      <w:marBottom w:val="0"/>
      <w:divBdr>
        <w:top w:val="none" w:sz="0" w:space="0" w:color="auto"/>
        <w:left w:val="none" w:sz="0" w:space="0" w:color="auto"/>
        <w:bottom w:val="none" w:sz="0" w:space="0" w:color="auto"/>
        <w:right w:val="none" w:sz="0" w:space="0" w:color="auto"/>
      </w:divBdr>
    </w:div>
    <w:div w:id="628126219">
      <w:bodyDiv w:val="1"/>
      <w:marLeft w:val="0"/>
      <w:marRight w:val="0"/>
      <w:marTop w:val="0"/>
      <w:marBottom w:val="0"/>
      <w:divBdr>
        <w:top w:val="none" w:sz="0" w:space="0" w:color="auto"/>
        <w:left w:val="none" w:sz="0" w:space="0" w:color="auto"/>
        <w:bottom w:val="none" w:sz="0" w:space="0" w:color="auto"/>
        <w:right w:val="none" w:sz="0" w:space="0" w:color="auto"/>
      </w:divBdr>
    </w:div>
    <w:div w:id="628170372">
      <w:bodyDiv w:val="1"/>
      <w:marLeft w:val="0"/>
      <w:marRight w:val="0"/>
      <w:marTop w:val="0"/>
      <w:marBottom w:val="0"/>
      <w:divBdr>
        <w:top w:val="none" w:sz="0" w:space="0" w:color="auto"/>
        <w:left w:val="none" w:sz="0" w:space="0" w:color="auto"/>
        <w:bottom w:val="none" w:sz="0" w:space="0" w:color="auto"/>
        <w:right w:val="none" w:sz="0" w:space="0" w:color="auto"/>
      </w:divBdr>
    </w:div>
    <w:div w:id="628173724">
      <w:bodyDiv w:val="1"/>
      <w:marLeft w:val="0"/>
      <w:marRight w:val="0"/>
      <w:marTop w:val="0"/>
      <w:marBottom w:val="0"/>
      <w:divBdr>
        <w:top w:val="none" w:sz="0" w:space="0" w:color="auto"/>
        <w:left w:val="none" w:sz="0" w:space="0" w:color="auto"/>
        <w:bottom w:val="none" w:sz="0" w:space="0" w:color="auto"/>
        <w:right w:val="none" w:sz="0" w:space="0" w:color="auto"/>
      </w:divBdr>
    </w:div>
    <w:div w:id="628318000">
      <w:bodyDiv w:val="1"/>
      <w:marLeft w:val="0"/>
      <w:marRight w:val="0"/>
      <w:marTop w:val="0"/>
      <w:marBottom w:val="0"/>
      <w:divBdr>
        <w:top w:val="none" w:sz="0" w:space="0" w:color="auto"/>
        <w:left w:val="none" w:sz="0" w:space="0" w:color="auto"/>
        <w:bottom w:val="none" w:sz="0" w:space="0" w:color="auto"/>
        <w:right w:val="none" w:sz="0" w:space="0" w:color="auto"/>
      </w:divBdr>
    </w:div>
    <w:div w:id="628361972">
      <w:bodyDiv w:val="1"/>
      <w:marLeft w:val="0"/>
      <w:marRight w:val="0"/>
      <w:marTop w:val="0"/>
      <w:marBottom w:val="0"/>
      <w:divBdr>
        <w:top w:val="none" w:sz="0" w:space="0" w:color="auto"/>
        <w:left w:val="none" w:sz="0" w:space="0" w:color="auto"/>
        <w:bottom w:val="none" w:sz="0" w:space="0" w:color="auto"/>
        <w:right w:val="none" w:sz="0" w:space="0" w:color="auto"/>
      </w:divBdr>
    </w:div>
    <w:div w:id="628634491">
      <w:bodyDiv w:val="1"/>
      <w:marLeft w:val="0"/>
      <w:marRight w:val="0"/>
      <w:marTop w:val="0"/>
      <w:marBottom w:val="0"/>
      <w:divBdr>
        <w:top w:val="none" w:sz="0" w:space="0" w:color="auto"/>
        <w:left w:val="none" w:sz="0" w:space="0" w:color="auto"/>
        <w:bottom w:val="none" w:sz="0" w:space="0" w:color="auto"/>
        <w:right w:val="none" w:sz="0" w:space="0" w:color="auto"/>
      </w:divBdr>
    </w:div>
    <w:div w:id="629017445">
      <w:bodyDiv w:val="1"/>
      <w:marLeft w:val="0"/>
      <w:marRight w:val="0"/>
      <w:marTop w:val="0"/>
      <w:marBottom w:val="0"/>
      <w:divBdr>
        <w:top w:val="none" w:sz="0" w:space="0" w:color="auto"/>
        <w:left w:val="none" w:sz="0" w:space="0" w:color="auto"/>
        <w:bottom w:val="none" w:sz="0" w:space="0" w:color="auto"/>
        <w:right w:val="none" w:sz="0" w:space="0" w:color="auto"/>
      </w:divBdr>
    </w:div>
    <w:div w:id="629213078">
      <w:bodyDiv w:val="1"/>
      <w:marLeft w:val="0"/>
      <w:marRight w:val="0"/>
      <w:marTop w:val="0"/>
      <w:marBottom w:val="0"/>
      <w:divBdr>
        <w:top w:val="none" w:sz="0" w:space="0" w:color="auto"/>
        <w:left w:val="none" w:sz="0" w:space="0" w:color="auto"/>
        <w:bottom w:val="none" w:sz="0" w:space="0" w:color="auto"/>
        <w:right w:val="none" w:sz="0" w:space="0" w:color="auto"/>
      </w:divBdr>
    </w:div>
    <w:div w:id="629671059">
      <w:bodyDiv w:val="1"/>
      <w:marLeft w:val="0"/>
      <w:marRight w:val="0"/>
      <w:marTop w:val="0"/>
      <w:marBottom w:val="0"/>
      <w:divBdr>
        <w:top w:val="none" w:sz="0" w:space="0" w:color="auto"/>
        <w:left w:val="none" w:sz="0" w:space="0" w:color="auto"/>
        <w:bottom w:val="none" w:sz="0" w:space="0" w:color="auto"/>
        <w:right w:val="none" w:sz="0" w:space="0" w:color="auto"/>
      </w:divBdr>
    </w:div>
    <w:div w:id="629700904">
      <w:bodyDiv w:val="1"/>
      <w:marLeft w:val="0"/>
      <w:marRight w:val="0"/>
      <w:marTop w:val="0"/>
      <w:marBottom w:val="0"/>
      <w:divBdr>
        <w:top w:val="none" w:sz="0" w:space="0" w:color="auto"/>
        <w:left w:val="none" w:sz="0" w:space="0" w:color="auto"/>
        <w:bottom w:val="none" w:sz="0" w:space="0" w:color="auto"/>
        <w:right w:val="none" w:sz="0" w:space="0" w:color="auto"/>
      </w:divBdr>
    </w:div>
    <w:div w:id="629746700">
      <w:bodyDiv w:val="1"/>
      <w:marLeft w:val="0"/>
      <w:marRight w:val="0"/>
      <w:marTop w:val="0"/>
      <w:marBottom w:val="0"/>
      <w:divBdr>
        <w:top w:val="none" w:sz="0" w:space="0" w:color="auto"/>
        <w:left w:val="none" w:sz="0" w:space="0" w:color="auto"/>
        <w:bottom w:val="none" w:sz="0" w:space="0" w:color="auto"/>
        <w:right w:val="none" w:sz="0" w:space="0" w:color="auto"/>
      </w:divBdr>
    </w:div>
    <w:div w:id="629943118">
      <w:bodyDiv w:val="1"/>
      <w:marLeft w:val="0"/>
      <w:marRight w:val="0"/>
      <w:marTop w:val="0"/>
      <w:marBottom w:val="0"/>
      <w:divBdr>
        <w:top w:val="none" w:sz="0" w:space="0" w:color="auto"/>
        <w:left w:val="none" w:sz="0" w:space="0" w:color="auto"/>
        <w:bottom w:val="none" w:sz="0" w:space="0" w:color="auto"/>
        <w:right w:val="none" w:sz="0" w:space="0" w:color="auto"/>
      </w:divBdr>
    </w:div>
    <w:div w:id="630130385">
      <w:bodyDiv w:val="1"/>
      <w:marLeft w:val="0"/>
      <w:marRight w:val="0"/>
      <w:marTop w:val="0"/>
      <w:marBottom w:val="0"/>
      <w:divBdr>
        <w:top w:val="none" w:sz="0" w:space="0" w:color="auto"/>
        <w:left w:val="none" w:sz="0" w:space="0" w:color="auto"/>
        <w:bottom w:val="none" w:sz="0" w:space="0" w:color="auto"/>
        <w:right w:val="none" w:sz="0" w:space="0" w:color="auto"/>
      </w:divBdr>
    </w:div>
    <w:div w:id="630206687">
      <w:bodyDiv w:val="1"/>
      <w:marLeft w:val="0"/>
      <w:marRight w:val="0"/>
      <w:marTop w:val="0"/>
      <w:marBottom w:val="0"/>
      <w:divBdr>
        <w:top w:val="none" w:sz="0" w:space="0" w:color="auto"/>
        <w:left w:val="none" w:sz="0" w:space="0" w:color="auto"/>
        <w:bottom w:val="none" w:sz="0" w:space="0" w:color="auto"/>
        <w:right w:val="none" w:sz="0" w:space="0" w:color="auto"/>
      </w:divBdr>
    </w:div>
    <w:div w:id="630287850">
      <w:bodyDiv w:val="1"/>
      <w:marLeft w:val="0"/>
      <w:marRight w:val="0"/>
      <w:marTop w:val="0"/>
      <w:marBottom w:val="0"/>
      <w:divBdr>
        <w:top w:val="none" w:sz="0" w:space="0" w:color="auto"/>
        <w:left w:val="none" w:sz="0" w:space="0" w:color="auto"/>
        <w:bottom w:val="none" w:sz="0" w:space="0" w:color="auto"/>
        <w:right w:val="none" w:sz="0" w:space="0" w:color="auto"/>
      </w:divBdr>
    </w:div>
    <w:div w:id="630399388">
      <w:bodyDiv w:val="1"/>
      <w:marLeft w:val="0"/>
      <w:marRight w:val="0"/>
      <w:marTop w:val="0"/>
      <w:marBottom w:val="0"/>
      <w:divBdr>
        <w:top w:val="none" w:sz="0" w:space="0" w:color="auto"/>
        <w:left w:val="none" w:sz="0" w:space="0" w:color="auto"/>
        <w:bottom w:val="none" w:sz="0" w:space="0" w:color="auto"/>
        <w:right w:val="none" w:sz="0" w:space="0" w:color="auto"/>
      </w:divBdr>
    </w:div>
    <w:div w:id="630595094">
      <w:bodyDiv w:val="1"/>
      <w:marLeft w:val="0"/>
      <w:marRight w:val="0"/>
      <w:marTop w:val="0"/>
      <w:marBottom w:val="0"/>
      <w:divBdr>
        <w:top w:val="none" w:sz="0" w:space="0" w:color="auto"/>
        <w:left w:val="none" w:sz="0" w:space="0" w:color="auto"/>
        <w:bottom w:val="none" w:sz="0" w:space="0" w:color="auto"/>
        <w:right w:val="none" w:sz="0" w:space="0" w:color="auto"/>
      </w:divBdr>
    </w:div>
    <w:div w:id="631130017">
      <w:bodyDiv w:val="1"/>
      <w:marLeft w:val="0"/>
      <w:marRight w:val="0"/>
      <w:marTop w:val="0"/>
      <w:marBottom w:val="0"/>
      <w:divBdr>
        <w:top w:val="none" w:sz="0" w:space="0" w:color="auto"/>
        <w:left w:val="none" w:sz="0" w:space="0" w:color="auto"/>
        <w:bottom w:val="none" w:sz="0" w:space="0" w:color="auto"/>
        <w:right w:val="none" w:sz="0" w:space="0" w:color="auto"/>
      </w:divBdr>
    </w:div>
    <w:div w:id="631521142">
      <w:bodyDiv w:val="1"/>
      <w:marLeft w:val="0"/>
      <w:marRight w:val="0"/>
      <w:marTop w:val="0"/>
      <w:marBottom w:val="0"/>
      <w:divBdr>
        <w:top w:val="none" w:sz="0" w:space="0" w:color="auto"/>
        <w:left w:val="none" w:sz="0" w:space="0" w:color="auto"/>
        <w:bottom w:val="none" w:sz="0" w:space="0" w:color="auto"/>
        <w:right w:val="none" w:sz="0" w:space="0" w:color="auto"/>
      </w:divBdr>
    </w:div>
    <w:div w:id="631637090">
      <w:bodyDiv w:val="1"/>
      <w:marLeft w:val="0"/>
      <w:marRight w:val="0"/>
      <w:marTop w:val="0"/>
      <w:marBottom w:val="0"/>
      <w:divBdr>
        <w:top w:val="none" w:sz="0" w:space="0" w:color="auto"/>
        <w:left w:val="none" w:sz="0" w:space="0" w:color="auto"/>
        <w:bottom w:val="none" w:sz="0" w:space="0" w:color="auto"/>
        <w:right w:val="none" w:sz="0" w:space="0" w:color="auto"/>
      </w:divBdr>
    </w:div>
    <w:div w:id="632061567">
      <w:bodyDiv w:val="1"/>
      <w:marLeft w:val="0"/>
      <w:marRight w:val="0"/>
      <w:marTop w:val="0"/>
      <w:marBottom w:val="0"/>
      <w:divBdr>
        <w:top w:val="none" w:sz="0" w:space="0" w:color="auto"/>
        <w:left w:val="none" w:sz="0" w:space="0" w:color="auto"/>
        <w:bottom w:val="none" w:sz="0" w:space="0" w:color="auto"/>
        <w:right w:val="none" w:sz="0" w:space="0" w:color="auto"/>
      </w:divBdr>
    </w:div>
    <w:div w:id="632252165">
      <w:bodyDiv w:val="1"/>
      <w:marLeft w:val="0"/>
      <w:marRight w:val="0"/>
      <w:marTop w:val="0"/>
      <w:marBottom w:val="0"/>
      <w:divBdr>
        <w:top w:val="none" w:sz="0" w:space="0" w:color="auto"/>
        <w:left w:val="none" w:sz="0" w:space="0" w:color="auto"/>
        <w:bottom w:val="none" w:sz="0" w:space="0" w:color="auto"/>
        <w:right w:val="none" w:sz="0" w:space="0" w:color="auto"/>
      </w:divBdr>
    </w:div>
    <w:div w:id="632255430">
      <w:bodyDiv w:val="1"/>
      <w:marLeft w:val="0"/>
      <w:marRight w:val="0"/>
      <w:marTop w:val="0"/>
      <w:marBottom w:val="0"/>
      <w:divBdr>
        <w:top w:val="none" w:sz="0" w:space="0" w:color="auto"/>
        <w:left w:val="none" w:sz="0" w:space="0" w:color="auto"/>
        <w:bottom w:val="none" w:sz="0" w:space="0" w:color="auto"/>
        <w:right w:val="none" w:sz="0" w:space="0" w:color="auto"/>
      </w:divBdr>
    </w:div>
    <w:div w:id="632371373">
      <w:bodyDiv w:val="1"/>
      <w:marLeft w:val="0"/>
      <w:marRight w:val="0"/>
      <w:marTop w:val="0"/>
      <w:marBottom w:val="0"/>
      <w:divBdr>
        <w:top w:val="none" w:sz="0" w:space="0" w:color="auto"/>
        <w:left w:val="none" w:sz="0" w:space="0" w:color="auto"/>
        <w:bottom w:val="none" w:sz="0" w:space="0" w:color="auto"/>
        <w:right w:val="none" w:sz="0" w:space="0" w:color="auto"/>
      </w:divBdr>
    </w:div>
    <w:div w:id="632563580">
      <w:bodyDiv w:val="1"/>
      <w:marLeft w:val="0"/>
      <w:marRight w:val="0"/>
      <w:marTop w:val="0"/>
      <w:marBottom w:val="0"/>
      <w:divBdr>
        <w:top w:val="none" w:sz="0" w:space="0" w:color="auto"/>
        <w:left w:val="none" w:sz="0" w:space="0" w:color="auto"/>
        <w:bottom w:val="none" w:sz="0" w:space="0" w:color="auto"/>
        <w:right w:val="none" w:sz="0" w:space="0" w:color="auto"/>
      </w:divBdr>
    </w:div>
    <w:div w:id="632909975">
      <w:bodyDiv w:val="1"/>
      <w:marLeft w:val="0"/>
      <w:marRight w:val="0"/>
      <w:marTop w:val="0"/>
      <w:marBottom w:val="0"/>
      <w:divBdr>
        <w:top w:val="none" w:sz="0" w:space="0" w:color="auto"/>
        <w:left w:val="none" w:sz="0" w:space="0" w:color="auto"/>
        <w:bottom w:val="none" w:sz="0" w:space="0" w:color="auto"/>
        <w:right w:val="none" w:sz="0" w:space="0" w:color="auto"/>
      </w:divBdr>
    </w:div>
    <w:div w:id="633102942">
      <w:bodyDiv w:val="1"/>
      <w:marLeft w:val="0"/>
      <w:marRight w:val="0"/>
      <w:marTop w:val="0"/>
      <w:marBottom w:val="0"/>
      <w:divBdr>
        <w:top w:val="none" w:sz="0" w:space="0" w:color="auto"/>
        <w:left w:val="none" w:sz="0" w:space="0" w:color="auto"/>
        <w:bottom w:val="none" w:sz="0" w:space="0" w:color="auto"/>
        <w:right w:val="none" w:sz="0" w:space="0" w:color="auto"/>
      </w:divBdr>
    </w:div>
    <w:div w:id="633754548">
      <w:bodyDiv w:val="1"/>
      <w:marLeft w:val="0"/>
      <w:marRight w:val="0"/>
      <w:marTop w:val="0"/>
      <w:marBottom w:val="0"/>
      <w:divBdr>
        <w:top w:val="none" w:sz="0" w:space="0" w:color="auto"/>
        <w:left w:val="none" w:sz="0" w:space="0" w:color="auto"/>
        <w:bottom w:val="none" w:sz="0" w:space="0" w:color="auto"/>
        <w:right w:val="none" w:sz="0" w:space="0" w:color="auto"/>
      </w:divBdr>
    </w:div>
    <w:div w:id="633877656">
      <w:bodyDiv w:val="1"/>
      <w:marLeft w:val="0"/>
      <w:marRight w:val="0"/>
      <w:marTop w:val="0"/>
      <w:marBottom w:val="0"/>
      <w:divBdr>
        <w:top w:val="none" w:sz="0" w:space="0" w:color="auto"/>
        <w:left w:val="none" w:sz="0" w:space="0" w:color="auto"/>
        <w:bottom w:val="none" w:sz="0" w:space="0" w:color="auto"/>
        <w:right w:val="none" w:sz="0" w:space="0" w:color="auto"/>
      </w:divBdr>
    </w:div>
    <w:div w:id="633945137">
      <w:bodyDiv w:val="1"/>
      <w:marLeft w:val="0"/>
      <w:marRight w:val="0"/>
      <w:marTop w:val="0"/>
      <w:marBottom w:val="0"/>
      <w:divBdr>
        <w:top w:val="none" w:sz="0" w:space="0" w:color="auto"/>
        <w:left w:val="none" w:sz="0" w:space="0" w:color="auto"/>
        <w:bottom w:val="none" w:sz="0" w:space="0" w:color="auto"/>
        <w:right w:val="none" w:sz="0" w:space="0" w:color="auto"/>
      </w:divBdr>
    </w:div>
    <w:div w:id="634482452">
      <w:bodyDiv w:val="1"/>
      <w:marLeft w:val="0"/>
      <w:marRight w:val="0"/>
      <w:marTop w:val="0"/>
      <w:marBottom w:val="0"/>
      <w:divBdr>
        <w:top w:val="none" w:sz="0" w:space="0" w:color="auto"/>
        <w:left w:val="none" w:sz="0" w:space="0" w:color="auto"/>
        <w:bottom w:val="none" w:sz="0" w:space="0" w:color="auto"/>
        <w:right w:val="none" w:sz="0" w:space="0" w:color="auto"/>
      </w:divBdr>
    </w:div>
    <w:div w:id="634601099">
      <w:bodyDiv w:val="1"/>
      <w:marLeft w:val="0"/>
      <w:marRight w:val="0"/>
      <w:marTop w:val="0"/>
      <w:marBottom w:val="0"/>
      <w:divBdr>
        <w:top w:val="none" w:sz="0" w:space="0" w:color="auto"/>
        <w:left w:val="none" w:sz="0" w:space="0" w:color="auto"/>
        <w:bottom w:val="none" w:sz="0" w:space="0" w:color="auto"/>
        <w:right w:val="none" w:sz="0" w:space="0" w:color="auto"/>
      </w:divBdr>
    </w:div>
    <w:div w:id="634607411">
      <w:bodyDiv w:val="1"/>
      <w:marLeft w:val="0"/>
      <w:marRight w:val="0"/>
      <w:marTop w:val="0"/>
      <w:marBottom w:val="0"/>
      <w:divBdr>
        <w:top w:val="none" w:sz="0" w:space="0" w:color="auto"/>
        <w:left w:val="none" w:sz="0" w:space="0" w:color="auto"/>
        <w:bottom w:val="none" w:sz="0" w:space="0" w:color="auto"/>
        <w:right w:val="none" w:sz="0" w:space="0" w:color="auto"/>
      </w:divBdr>
    </w:div>
    <w:div w:id="634678691">
      <w:bodyDiv w:val="1"/>
      <w:marLeft w:val="0"/>
      <w:marRight w:val="0"/>
      <w:marTop w:val="0"/>
      <w:marBottom w:val="0"/>
      <w:divBdr>
        <w:top w:val="none" w:sz="0" w:space="0" w:color="auto"/>
        <w:left w:val="none" w:sz="0" w:space="0" w:color="auto"/>
        <w:bottom w:val="none" w:sz="0" w:space="0" w:color="auto"/>
        <w:right w:val="none" w:sz="0" w:space="0" w:color="auto"/>
      </w:divBdr>
    </w:div>
    <w:div w:id="634725540">
      <w:bodyDiv w:val="1"/>
      <w:marLeft w:val="0"/>
      <w:marRight w:val="0"/>
      <w:marTop w:val="0"/>
      <w:marBottom w:val="0"/>
      <w:divBdr>
        <w:top w:val="none" w:sz="0" w:space="0" w:color="auto"/>
        <w:left w:val="none" w:sz="0" w:space="0" w:color="auto"/>
        <w:bottom w:val="none" w:sz="0" w:space="0" w:color="auto"/>
        <w:right w:val="none" w:sz="0" w:space="0" w:color="auto"/>
      </w:divBdr>
    </w:div>
    <w:div w:id="634795596">
      <w:bodyDiv w:val="1"/>
      <w:marLeft w:val="0"/>
      <w:marRight w:val="0"/>
      <w:marTop w:val="0"/>
      <w:marBottom w:val="0"/>
      <w:divBdr>
        <w:top w:val="none" w:sz="0" w:space="0" w:color="auto"/>
        <w:left w:val="none" w:sz="0" w:space="0" w:color="auto"/>
        <w:bottom w:val="none" w:sz="0" w:space="0" w:color="auto"/>
        <w:right w:val="none" w:sz="0" w:space="0" w:color="auto"/>
      </w:divBdr>
    </w:div>
    <w:div w:id="634876326">
      <w:bodyDiv w:val="1"/>
      <w:marLeft w:val="0"/>
      <w:marRight w:val="0"/>
      <w:marTop w:val="0"/>
      <w:marBottom w:val="0"/>
      <w:divBdr>
        <w:top w:val="none" w:sz="0" w:space="0" w:color="auto"/>
        <w:left w:val="none" w:sz="0" w:space="0" w:color="auto"/>
        <w:bottom w:val="none" w:sz="0" w:space="0" w:color="auto"/>
        <w:right w:val="none" w:sz="0" w:space="0" w:color="auto"/>
      </w:divBdr>
    </w:div>
    <w:div w:id="634995192">
      <w:bodyDiv w:val="1"/>
      <w:marLeft w:val="0"/>
      <w:marRight w:val="0"/>
      <w:marTop w:val="0"/>
      <w:marBottom w:val="0"/>
      <w:divBdr>
        <w:top w:val="none" w:sz="0" w:space="0" w:color="auto"/>
        <w:left w:val="none" w:sz="0" w:space="0" w:color="auto"/>
        <w:bottom w:val="none" w:sz="0" w:space="0" w:color="auto"/>
        <w:right w:val="none" w:sz="0" w:space="0" w:color="auto"/>
      </w:divBdr>
    </w:div>
    <w:div w:id="635262652">
      <w:bodyDiv w:val="1"/>
      <w:marLeft w:val="0"/>
      <w:marRight w:val="0"/>
      <w:marTop w:val="0"/>
      <w:marBottom w:val="0"/>
      <w:divBdr>
        <w:top w:val="none" w:sz="0" w:space="0" w:color="auto"/>
        <w:left w:val="none" w:sz="0" w:space="0" w:color="auto"/>
        <w:bottom w:val="none" w:sz="0" w:space="0" w:color="auto"/>
        <w:right w:val="none" w:sz="0" w:space="0" w:color="auto"/>
      </w:divBdr>
    </w:div>
    <w:div w:id="635376889">
      <w:bodyDiv w:val="1"/>
      <w:marLeft w:val="0"/>
      <w:marRight w:val="0"/>
      <w:marTop w:val="0"/>
      <w:marBottom w:val="0"/>
      <w:divBdr>
        <w:top w:val="none" w:sz="0" w:space="0" w:color="auto"/>
        <w:left w:val="none" w:sz="0" w:space="0" w:color="auto"/>
        <w:bottom w:val="none" w:sz="0" w:space="0" w:color="auto"/>
        <w:right w:val="none" w:sz="0" w:space="0" w:color="auto"/>
      </w:divBdr>
    </w:div>
    <w:div w:id="635381118">
      <w:bodyDiv w:val="1"/>
      <w:marLeft w:val="0"/>
      <w:marRight w:val="0"/>
      <w:marTop w:val="0"/>
      <w:marBottom w:val="0"/>
      <w:divBdr>
        <w:top w:val="none" w:sz="0" w:space="0" w:color="auto"/>
        <w:left w:val="none" w:sz="0" w:space="0" w:color="auto"/>
        <w:bottom w:val="none" w:sz="0" w:space="0" w:color="auto"/>
        <w:right w:val="none" w:sz="0" w:space="0" w:color="auto"/>
      </w:divBdr>
    </w:div>
    <w:div w:id="636301557">
      <w:bodyDiv w:val="1"/>
      <w:marLeft w:val="0"/>
      <w:marRight w:val="0"/>
      <w:marTop w:val="0"/>
      <w:marBottom w:val="0"/>
      <w:divBdr>
        <w:top w:val="none" w:sz="0" w:space="0" w:color="auto"/>
        <w:left w:val="none" w:sz="0" w:space="0" w:color="auto"/>
        <w:bottom w:val="none" w:sz="0" w:space="0" w:color="auto"/>
        <w:right w:val="none" w:sz="0" w:space="0" w:color="auto"/>
      </w:divBdr>
    </w:div>
    <w:div w:id="636422306">
      <w:bodyDiv w:val="1"/>
      <w:marLeft w:val="0"/>
      <w:marRight w:val="0"/>
      <w:marTop w:val="0"/>
      <w:marBottom w:val="0"/>
      <w:divBdr>
        <w:top w:val="none" w:sz="0" w:space="0" w:color="auto"/>
        <w:left w:val="none" w:sz="0" w:space="0" w:color="auto"/>
        <w:bottom w:val="none" w:sz="0" w:space="0" w:color="auto"/>
        <w:right w:val="none" w:sz="0" w:space="0" w:color="auto"/>
      </w:divBdr>
    </w:div>
    <w:div w:id="636691824">
      <w:bodyDiv w:val="1"/>
      <w:marLeft w:val="0"/>
      <w:marRight w:val="0"/>
      <w:marTop w:val="0"/>
      <w:marBottom w:val="0"/>
      <w:divBdr>
        <w:top w:val="none" w:sz="0" w:space="0" w:color="auto"/>
        <w:left w:val="none" w:sz="0" w:space="0" w:color="auto"/>
        <w:bottom w:val="none" w:sz="0" w:space="0" w:color="auto"/>
        <w:right w:val="none" w:sz="0" w:space="0" w:color="auto"/>
      </w:divBdr>
    </w:div>
    <w:div w:id="636909697">
      <w:bodyDiv w:val="1"/>
      <w:marLeft w:val="0"/>
      <w:marRight w:val="0"/>
      <w:marTop w:val="0"/>
      <w:marBottom w:val="0"/>
      <w:divBdr>
        <w:top w:val="none" w:sz="0" w:space="0" w:color="auto"/>
        <w:left w:val="none" w:sz="0" w:space="0" w:color="auto"/>
        <w:bottom w:val="none" w:sz="0" w:space="0" w:color="auto"/>
        <w:right w:val="none" w:sz="0" w:space="0" w:color="auto"/>
      </w:divBdr>
    </w:div>
    <w:div w:id="636954979">
      <w:bodyDiv w:val="1"/>
      <w:marLeft w:val="0"/>
      <w:marRight w:val="0"/>
      <w:marTop w:val="0"/>
      <w:marBottom w:val="0"/>
      <w:divBdr>
        <w:top w:val="none" w:sz="0" w:space="0" w:color="auto"/>
        <w:left w:val="none" w:sz="0" w:space="0" w:color="auto"/>
        <w:bottom w:val="none" w:sz="0" w:space="0" w:color="auto"/>
        <w:right w:val="none" w:sz="0" w:space="0" w:color="auto"/>
      </w:divBdr>
    </w:div>
    <w:div w:id="637344210">
      <w:bodyDiv w:val="1"/>
      <w:marLeft w:val="0"/>
      <w:marRight w:val="0"/>
      <w:marTop w:val="0"/>
      <w:marBottom w:val="0"/>
      <w:divBdr>
        <w:top w:val="none" w:sz="0" w:space="0" w:color="auto"/>
        <w:left w:val="none" w:sz="0" w:space="0" w:color="auto"/>
        <w:bottom w:val="none" w:sz="0" w:space="0" w:color="auto"/>
        <w:right w:val="none" w:sz="0" w:space="0" w:color="auto"/>
      </w:divBdr>
    </w:div>
    <w:div w:id="637347664">
      <w:bodyDiv w:val="1"/>
      <w:marLeft w:val="0"/>
      <w:marRight w:val="0"/>
      <w:marTop w:val="0"/>
      <w:marBottom w:val="0"/>
      <w:divBdr>
        <w:top w:val="none" w:sz="0" w:space="0" w:color="auto"/>
        <w:left w:val="none" w:sz="0" w:space="0" w:color="auto"/>
        <w:bottom w:val="none" w:sz="0" w:space="0" w:color="auto"/>
        <w:right w:val="none" w:sz="0" w:space="0" w:color="auto"/>
      </w:divBdr>
    </w:div>
    <w:div w:id="637539350">
      <w:bodyDiv w:val="1"/>
      <w:marLeft w:val="0"/>
      <w:marRight w:val="0"/>
      <w:marTop w:val="0"/>
      <w:marBottom w:val="0"/>
      <w:divBdr>
        <w:top w:val="none" w:sz="0" w:space="0" w:color="auto"/>
        <w:left w:val="none" w:sz="0" w:space="0" w:color="auto"/>
        <w:bottom w:val="none" w:sz="0" w:space="0" w:color="auto"/>
        <w:right w:val="none" w:sz="0" w:space="0" w:color="auto"/>
      </w:divBdr>
    </w:div>
    <w:div w:id="637606837">
      <w:bodyDiv w:val="1"/>
      <w:marLeft w:val="0"/>
      <w:marRight w:val="0"/>
      <w:marTop w:val="0"/>
      <w:marBottom w:val="0"/>
      <w:divBdr>
        <w:top w:val="none" w:sz="0" w:space="0" w:color="auto"/>
        <w:left w:val="none" w:sz="0" w:space="0" w:color="auto"/>
        <w:bottom w:val="none" w:sz="0" w:space="0" w:color="auto"/>
        <w:right w:val="none" w:sz="0" w:space="0" w:color="auto"/>
      </w:divBdr>
    </w:div>
    <w:div w:id="637613469">
      <w:bodyDiv w:val="1"/>
      <w:marLeft w:val="0"/>
      <w:marRight w:val="0"/>
      <w:marTop w:val="0"/>
      <w:marBottom w:val="0"/>
      <w:divBdr>
        <w:top w:val="none" w:sz="0" w:space="0" w:color="auto"/>
        <w:left w:val="none" w:sz="0" w:space="0" w:color="auto"/>
        <w:bottom w:val="none" w:sz="0" w:space="0" w:color="auto"/>
        <w:right w:val="none" w:sz="0" w:space="0" w:color="auto"/>
      </w:divBdr>
    </w:div>
    <w:div w:id="637684917">
      <w:bodyDiv w:val="1"/>
      <w:marLeft w:val="0"/>
      <w:marRight w:val="0"/>
      <w:marTop w:val="0"/>
      <w:marBottom w:val="0"/>
      <w:divBdr>
        <w:top w:val="none" w:sz="0" w:space="0" w:color="auto"/>
        <w:left w:val="none" w:sz="0" w:space="0" w:color="auto"/>
        <w:bottom w:val="none" w:sz="0" w:space="0" w:color="auto"/>
        <w:right w:val="none" w:sz="0" w:space="0" w:color="auto"/>
      </w:divBdr>
    </w:div>
    <w:div w:id="637807295">
      <w:bodyDiv w:val="1"/>
      <w:marLeft w:val="0"/>
      <w:marRight w:val="0"/>
      <w:marTop w:val="0"/>
      <w:marBottom w:val="0"/>
      <w:divBdr>
        <w:top w:val="none" w:sz="0" w:space="0" w:color="auto"/>
        <w:left w:val="none" w:sz="0" w:space="0" w:color="auto"/>
        <w:bottom w:val="none" w:sz="0" w:space="0" w:color="auto"/>
        <w:right w:val="none" w:sz="0" w:space="0" w:color="auto"/>
      </w:divBdr>
    </w:div>
    <w:div w:id="637995557">
      <w:bodyDiv w:val="1"/>
      <w:marLeft w:val="0"/>
      <w:marRight w:val="0"/>
      <w:marTop w:val="0"/>
      <w:marBottom w:val="0"/>
      <w:divBdr>
        <w:top w:val="none" w:sz="0" w:space="0" w:color="auto"/>
        <w:left w:val="none" w:sz="0" w:space="0" w:color="auto"/>
        <w:bottom w:val="none" w:sz="0" w:space="0" w:color="auto"/>
        <w:right w:val="none" w:sz="0" w:space="0" w:color="auto"/>
      </w:divBdr>
    </w:div>
    <w:div w:id="638071020">
      <w:bodyDiv w:val="1"/>
      <w:marLeft w:val="0"/>
      <w:marRight w:val="0"/>
      <w:marTop w:val="0"/>
      <w:marBottom w:val="0"/>
      <w:divBdr>
        <w:top w:val="none" w:sz="0" w:space="0" w:color="auto"/>
        <w:left w:val="none" w:sz="0" w:space="0" w:color="auto"/>
        <w:bottom w:val="none" w:sz="0" w:space="0" w:color="auto"/>
        <w:right w:val="none" w:sz="0" w:space="0" w:color="auto"/>
      </w:divBdr>
    </w:div>
    <w:div w:id="638267341">
      <w:bodyDiv w:val="1"/>
      <w:marLeft w:val="0"/>
      <w:marRight w:val="0"/>
      <w:marTop w:val="0"/>
      <w:marBottom w:val="0"/>
      <w:divBdr>
        <w:top w:val="none" w:sz="0" w:space="0" w:color="auto"/>
        <w:left w:val="none" w:sz="0" w:space="0" w:color="auto"/>
        <w:bottom w:val="none" w:sz="0" w:space="0" w:color="auto"/>
        <w:right w:val="none" w:sz="0" w:space="0" w:color="auto"/>
      </w:divBdr>
    </w:div>
    <w:div w:id="638533408">
      <w:bodyDiv w:val="1"/>
      <w:marLeft w:val="0"/>
      <w:marRight w:val="0"/>
      <w:marTop w:val="0"/>
      <w:marBottom w:val="0"/>
      <w:divBdr>
        <w:top w:val="none" w:sz="0" w:space="0" w:color="auto"/>
        <w:left w:val="none" w:sz="0" w:space="0" w:color="auto"/>
        <w:bottom w:val="none" w:sz="0" w:space="0" w:color="auto"/>
        <w:right w:val="none" w:sz="0" w:space="0" w:color="auto"/>
      </w:divBdr>
    </w:div>
    <w:div w:id="638655331">
      <w:bodyDiv w:val="1"/>
      <w:marLeft w:val="0"/>
      <w:marRight w:val="0"/>
      <w:marTop w:val="0"/>
      <w:marBottom w:val="0"/>
      <w:divBdr>
        <w:top w:val="none" w:sz="0" w:space="0" w:color="auto"/>
        <w:left w:val="none" w:sz="0" w:space="0" w:color="auto"/>
        <w:bottom w:val="none" w:sz="0" w:space="0" w:color="auto"/>
        <w:right w:val="none" w:sz="0" w:space="0" w:color="auto"/>
      </w:divBdr>
    </w:div>
    <w:div w:id="638807573">
      <w:bodyDiv w:val="1"/>
      <w:marLeft w:val="0"/>
      <w:marRight w:val="0"/>
      <w:marTop w:val="0"/>
      <w:marBottom w:val="0"/>
      <w:divBdr>
        <w:top w:val="none" w:sz="0" w:space="0" w:color="auto"/>
        <w:left w:val="none" w:sz="0" w:space="0" w:color="auto"/>
        <w:bottom w:val="none" w:sz="0" w:space="0" w:color="auto"/>
        <w:right w:val="none" w:sz="0" w:space="0" w:color="auto"/>
      </w:divBdr>
    </w:div>
    <w:div w:id="639042335">
      <w:bodyDiv w:val="1"/>
      <w:marLeft w:val="0"/>
      <w:marRight w:val="0"/>
      <w:marTop w:val="0"/>
      <w:marBottom w:val="0"/>
      <w:divBdr>
        <w:top w:val="none" w:sz="0" w:space="0" w:color="auto"/>
        <w:left w:val="none" w:sz="0" w:space="0" w:color="auto"/>
        <w:bottom w:val="none" w:sz="0" w:space="0" w:color="auto"/>
        <w:right w:val="none" w:sz="0" w:space="0" w:color="auto"/>
      </w:divBdr>
    </w:div>
    <w:div w:id="639268817">
      <w:bodyDiv w:val="1"/>
      <w:marLeft w:val="0"/>
      <w:marRight w:val="0"/>
      <w:marTop w:val="0"/>
      <w:marBottom w:val="0"/>
      <w:divBdr>
        <w:top w:val="none" w:sz="0" w:space="0" w:color="auto"/>
        <w:left w:val="none" w:sz="0" w:space="0" w:color="auto"/>
        <w:bottom w:val="none" w:sz="0" w:space="0" w:color="auto"/>
        <w:right w:val="none" w:sz="0" w:space="0" w:color="auto"/>
      </w:divBdr>
    </w:div>
    <w:div w:id="640581336">
      <w:bodyDiv w:val="1"/>
      <w:marLeft w:val="0"/>
      <w:marRight w:val="0"/>
      <w:marTop w:val="0"/>
      <w:marBottom w:val="0"/>
      <w:divBdr>
        <w:top w:val="none" w:sz="0" w:space="0" w:color="auto"/>
        <w:left w:val="none" w:sz="0" w:space="0" w:color="auto"/>
        <w:bottom w:val="none" w:sz="0" w:space="0" w:color="auto"/>
        <w:right w:val="none" w:sz="0" w:space="0" w:color="auto"/>
      </w:divBdr>
    </w:div>
    <w:div w:id="640772154">
      <w:bodyDiv w:val="1"/>
      <w:marLeft w:val="0"/>
      <w:marRight w:val="0"/>
      <w:marTop w:val="0"/>
      <w:marBottom w:val="0"/>
      <w:divBdr>
        <w:top w:val="none" w:sz="0" w:space="0" w:color="auto"/>
        <w:left w:val="none" w:sz="0" w:space="0" w:color="auto"/>
        <w:bottom w:val="none" w:sz="0" w:space="0" w:color="auto"/>
        <w:right w:val="none" w:sz="0" w:space="0" w:color="auto"/>
      </w:divBdr>
    </w:div>
    <w:div w:id="641155975">
      <w:bodyDiv w:val="1"/>
      <w:marLeft w:val="0"/>
      <w:marRight w:val="0"/>
      <w:marTop w:val="0"/>
      <w:marBottom w:val="0"/>
      <w:divBdr>
        <w:top w:val="none" w:sz="0" w:space="0" w:color="auto"/>
        <w:left w:val="none" w:sz="0" w:space="0" w:color="auto"/>
        <w:bottom w:val="none" w:sz="0" w:space="0" w:color="auto"/>
        <w:right w:val="none" w:sz="0" w:space="0" w:color="auto"/>
      </w:divBdr>
    </w:div>
    <w:div w:id="641425634">
      <w:bodyDiv w:val="1"/>
      <w:marLeft w:val="0"/>
      <w:marRight w:val="0"/>
      <w:marTop w:val="0"/>
      <w:marBottom w:val="0"/>
      <w:divBdr>
        <w:top w:val="none" w:sz="0" w:space="0" w:color="auto"/>
        <w:left w:val="none" w:sz="0" w:space="0" w:color="auto"/>
        <w:bottom w:val="none" w:sz="0" w:space="0" w:color="auto"/>
        <w:right w:val="none" w:sz="0" w:space="0" w:color="auto"/>
      </w:divBdr>
    </w:div>
    <w:div w:id="642321219">
      <w:bodyDiv w:val="1"/>
      <w:marLeft w:val="0"/>
      <w:marRight w:val="0"/>
      <w:marTop w:val="0"/>
      <w:marBottom w:val="0"/>
      <w:divBdr>
        <w:top w:val="none" w:sz="0" w:space="0" w:color="auto"/>
        <w:left w:val="none" w:sz="0" w:space="0" w:color="auto"/>
        <w:bottom w:val="none" w:sz="0" w:space="0" w:color="auto"/>
        <w:right w:val="none" w:sz="0" w:space="0" w:color="auto"/>
      </w:divBdr>
    </w:div>
    <w:div w:id="642540016">
      <w:bodyDiv w:val="1"/>
      <w:marLeft w:val="0"/>
      <w:marRight w:val="0"/>
      <w:marTop w:val="0"/>
      <w:marBottom w:val="0"/>
      <w:divBdr>
        <w:top w:val="none" w:sz="0" w:space="0" w:color="auto"/>
        <w:left w:val="none" w:sz="0" w:space="0" w:color="auto"/>
        <w:bottom w:val="none" w:sz="0" w:space="0" w:color="auto"/>
        <w:right w:val="none" w:sz="0" w:space="0" w:color="auto"/>
      </w:divBdr>
    </w:div>
    <w:div w:id="642739315">
      <w:bodyDiv w:val="1"/>
      <w:marLeft w:val="0"/>
      <w:marRight w:val="0"/>
      <w:marTop w:val="0"/>
      <w:marBottom w:val="0"/>
      <w:divBdr>
        <w:top w:val="none" w:sz="0" w:space="0" w:color="auto"/>
        <w:left w:val="none" w:sz="0" w:space="0" w:color="auto"/>
        <w:bottom w:val="none" w:sz="0" w:space="0" w:color="auto"/>
        <w:right w:val="none" w:sz="0" w:space="0" w:color="auto"/>
      </w:divBdr>
    </w:div>
    <w:div w:id="642778981">
      <w:bodyDiv w:val="1"/>
      <w:marLeft w:val="0"/>
      <w:marRight w:val="0"/>
      <w:marTop w:val="0"/>
      <w:marBottom w:val="0"/>
      <w:divBdr>
        <w:top w:val="none" w:sz="0" w:space="0" w:color="auto"/>
        <w:left w:val="none" w:sz="0" w:space="0" w:color="auto"/>
        <w:bottom w:val="none" w:sz="0" w:space="0" w:color="auto"/>
        <w:right w:val="none" w:sz="0" w:space="0" w:color="auto"/>
      </w:divBdr>
    </w:div>
    <w:div w:id="643317904">
      <w:bodyDiv w:val="1"/>
      <w:marLeft w:val="0"/>
      <w:marRight w:val="0"/>
      <w:marTop w:val="0"/>
      <w:marBottom w:val="0"/>
      <w:divBdr>
        <w:top w:val="none" w:sz="0" w:space="0" w:color="auto"/>
        <w:left w:val="none" w:sz="0" w:space="0" w:color="auto"/>
        <w:bottom w:val="none" w:sz="0" w:space="0" w:color="auto"/>
        <w:right w:val="none" w:sz="0" w:space="0" w:color="auto"/>
      </w:divBdr>
    </w:div>
    <w:div w:id="643433740">
      <w:bodyDiv w:val="1"/>
      <w:marLeft w:val="0"/>
      <w:marRight w:val="0"/>
      <w:marTop w:val="0"/>
      <w:marBottom w:val="0"/>
      <w:divBdr>
        <w:top w:val="none" w:sz="0" w:space="0" w:color="auto"/>
        <w:left w:val="none" w:sz="0" w:space="0" w:color="auto"/>
        <w:bottom w:val="none" w:sz="0" w:space="0" w:color="auto"/>
        <w:right w:val="none" w:sz="0" w:space="0" w:color="auto"/>
      </w:divBdr>
    </w:div>
    <w:div w:id="643434212">
      <w:bodyDiv w:val="1"/>
      <w:marLeft w:val="0"/>
      <w:marRight w:val="0"/>
      <w:marTop w:val="0"/>
      <w:marBottom w:val="0"/>
      <w:divBdr>
        <w:top w:val="none" w:sz="0" w:space="0" w:color="auto"/>
        <w:left w:val="none" w:sz="0" w:space="0" w:color="auto"/>
        <w:bottom w:val="none" w:sz="0" w:space="0" w:color="auto"/>
        <w:right w:val="none" w:sz="0" w:space="0" w:color="auto"/>
      </w:divBdr>
    </w:div>
    <w:div w:id="643437309">
      <w:bodyDiv w:val="1"/>
      <w:marLeft w:val="0"/>
      <w:marRight w:val="0"/>
      <w:marTop w:val="0"/>
      <w:marBottom w:val="0"/>
      <w:divBdr>
        <w:top w:val="none" w:sz="0" w:space="0" w:color="auto"/>
        <w:left w:val="none" w:sz="0" w:space="0" w:color="auto"/>
        <w:bottom w:val="none" w:sz="0" w:space="0" w:color="auto"/>
        <w:right w:val="none" w:sz="0" w:space="0" w:color="auto"/>
      </w:divBdr>
    </w:div>
    <w:div w:id="643586104">
      <w:bodyDiv w:val="1"/>
      <w:marLeft w:val="0"/>
      <w:marRight w:val="0"/>
      <w:marTop w:val="0"/>
      <w:marBottom w:val="0"/>
      <w:divBdr>
        <w:top w:val="none" w:sz="0" w:space="0" w:color="auto"/>
        <w:left w:val="none" w:sz="0" w:space="0" w:color="auto"/>
        <w:bottom w:val="none" w:sz="0" w:space="0" w:color="auto"/>
        <w:right w:val="none" w:sz="0" w:space="0" w:color="auto"/>
      </w:divBdr>
    </w:div>
    <w:div w:id="643659368">
      <w:bodyDiv w:val="1"/>
      <w:marLeft w:val="0"/>
      <w:marRight w:val="0"/>
      <w:marTop w:val="0"/>
      <w:marBottom w:val="0"/>
      <w:divBdr>
        <w:top w:val="none" w:sz="0" w:space="0" w:color="auto"/>
        <w:left w:val="none" w:sz="0" w:space="0" w:color="auto"/>
        <w:bottom w:val="none" w:sz="0" w:space="0" w:color="auto"/>
        <w:right w:val="none" w:sz="0" w:space="0" w:color="auto"/>
      </w:divBdr>
    </w:div>
    <w:div w:id="643699664">
      <w:bodyDiv w:val="1"/>
      <w:marLeft w:val="0"/>
      <w:marRight w:val="0"/>
      <w:marTop w:val="0"/>
      <w:marBottom w:val="0"/>
      <w:divBdr>
        <w:top w:val="none" w:sz="0" w:space="0" w:color="auto"/>
        <w:left w:val="none" w:sz="0" w:space="0" w:color="auto"/>
        <w:bottom w:val="none" w:sz="0" w:space="0" w:color="auto"/>
        <w:right w:val="none" w:sz="0" w:space="0" w:color="auto"/>
      </w:divBdr>
    </w:div>
    <w:div w:id="643893147">
      <w:bodyDiv w:val="1"/>
      <w:marLeft w:val="0"/>
      <w:marRight w:val="0"/>
      <w:marTop w:val="0"/>
      <w:marBottom w:val="0"/>
      <w:divBdr>
        <w:top w:val="none" w:sz="0" w:space="0" w:color="auto"/>
        <w:left w:val="none" w:sz="0" w:space="0" w:color="auto"/>
        <w:bottom w:val="none" w:sz="0" w:space="0" w:color="auto"/>
        <w:right w:val="none" w:sz="0" w:space="0" w:color="auto"/>
      </w:divBdr>
    </w:div>
    <w:div w:id="644163645">
      <w:bodyDiv w:val="1"/>
      <w:marLeft w:val="0"/>
      <w:marRight w:val="0"/>
      <w:marTop w:val="0"/>
      <w:marBottom w:val="0"/>
      <w:divBdr>
        <w:top w:val="none" w:sz="0" w:space="0" w:color="auto"/>
        <w:left w:val="none" w:sz="0" w:space="0" w:color="auto"/>
        <w:bottom w:val="none" w:sz="0" w:space="0" w:color="auto"/>
        <w:right w:val="none" w:sz="0" w:space="0" w:color="auto"/>
      </w:divBdr>
    </w:div>
    <w:div w:id="644311615">
      <w:bodyDiv w:val="1"/>
      <w:marLeft w:val="0"/>
      <w:marRight w:val="0"/>
      <w:marTop w:val="0"/>
      <w:marBottom w:val="0"/>
      <w:divBdr>
        <w:top w:val="none" w:sz="0" w:space="0" w:color="auto"/>
        <w:left w:val="none" w:sz="0" w:space="0" w:color="auto"/>
        <w:bottom w:val="none" w:sz="0" w:space="0" w:color="auto"/>
        <w:right w:val="none" w:sz="0" w:space="0" w:color="auto"/>
      </w:divBdr>
    </w:div>
    <w:div w:id="644360276">
      <w:bodyDiv w:val="1"/>
      <w:marLeft w:val="0"/>
      <w:marRight w:val="0"/>
      <w:marTop w:val="0"/>
      <w:marBottom w:val="0"/>
      <w:divBdr>
        <w:top w:val="none" w:sz="0" w:space="0" w:color="auto"/>
        <w:left w:val="none" w:sz="0" w:space="0" w:color="auto"/>
        <w:bottom w:val="none" w:sz="0" w:space="0" w:color="auto"/>
        <w:right w:val="none" w:sz="0" w:space="0" w:color="auto"/>
      </w:divBdr>
    </w:div>
    <w:div w:id="644433079">
      <w:bodyDiv w:val="1"/>
      <w:marLeft w:val="0"/>
      <w:marRight w:val="0"/>
      <w:marTop w:val="0"/>
      <w:marBottom w:val="0"/>
      <w:divBdr>
        <w:top w:val="none" w:sz="0" w:space="0" w:color="auto"/>
        <w:left w:val="none" w:sz="0" w:space="0" w:color="auto"/>
        <w:bottom w:val="none" w:sz="0" w:space="0" w:color="auto"/>
        <w:right w:val="none" w:sz="0" w:space="0" w:color="auto"/>
      </w:divBdr>
    </w:div>
    <w:div w:id="644965457">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016654">
      <w:bodyDiv w:val="1"/>
      <w:marLeft w:val="0"/>
      <w:marRight w:val="0"/>
      <w:marTop w:val="0"/>
      <w:marBottom w:val="0"/>
      <w:divBdr>
        <w:top w:val="none" w:sz="0" w:space="0" w:color="auto"/>
        <w:left w:val="none" w:sz="0" w:space="0" w:color="auto"/>
        <w:bottom w:val="none" w:sz="0" w:space="0" w:color="auto"/>
        <w:right w:val="none" w:sz="0" w:space="0" w:color="auto"/>
      </w:divBdr>
    </w:div>
    <w:div w:id="645740666">
      <w:bodyDiv w:val="1"/>
      <w:marLeft w:val="0"/>
      <w:marRight w:val="0"/>
      <w:marTop w:val="0"/>
      <w:marBottom w:val="0"/>
      <w:divBdr>
        <w:top w:val="none" w:sz="0" w:space="0" w:color="auto"/>
        <w:left w:val="none" w:sz="0" w:space="0" w:color="auto"/>
        <w:bottom w:val="none" w:sz="0" w:space="0" w:color="auto"/>
        <w:right w:val="none" w:sz="0" w:space="0" w:color="auto"/>
      </w:divBdr>
    </w:div>
    <w:div w:id="645935645">
      <w:bodyDiv w:val="1"/>
      <w:marLeft w:val="0"/>
      <w:marRight w:val="0"/>
      <w:marTop w:val="0"/>
      <w:marBottom w:val="0"/>
      <w:divBdr>
        <w:top w:val="none" w:sz="0" w:space="0" w:color="auto"/>
        <w:left w:val="none" w:sz="0" w:space="0" w:color="auto"/>
        <w:bottom w:val="none" w:sz="0" w:space="0" w:color="auto"/>
        <w:right w:val="none" w:sz="0" w:space="0" w:color="auto"/>
      </w:divBdr>
    </w:div>
    <w:div w:id="646012023">
      <w:bodyDiv w:val="1"/>
      <w:marLeft w:val="0"/>
      <w:marRight w:val="0"/>
      <w:marTop w:val="0"/>
      <w:marBottom w:val="0"/>
      <w:divBdr>
        <w:top w:val="none" w:sz="0" w:space="0" w:color="auto"/>
        <w:left w:val="none" w:sz="0" w:space="0" w:color="auto"/>
        <w:bottom w:val="none" w:sz="0" w:space="0" w:color="auto"/>
        <w:right w:val="none" w:sz="0" w:space="0" w:color="auto"/>
      </w:divBdr>
    </w:div>
    <w:div w:id="646016258">
      <w:bodyDiv w:val="1"/>
      <w:marLeft w:val="0"/>
      <w:marRight w:val="0"/>
      <w:marTop w:val="0"/>
      <w:marBottom w:val="0"/>
      <w:divBdr>
        <w:top w:val="none" w:sz="0" w:space="0" w:color="auto"/>
        <w:left w:val="none" w:sz="0" w:space="0" w:color="auto"/>
        <w:bottom w:val="none" w:sz="0" w:space="0" w:color="auto"/>
        <w:right w:val="none" w:sz="0" w:space="0" w:color="auto"/>
      </w:divBdr>
    </w:div>
    <w:div w:id="646714554">
      <w:bodyDiv w:val="1"/>
      <w:marLeft w:val="0"/>
      <w:marRight w:val="0"/>
      <w:marTop w:val="0"/>
      <w:marBottom w:val="0"/>
      <w:divBdr>
        <w:top w:val="none" w:sz="0" w:space="0" w:color="auto"/>
        <w:left w:val="none" w:sz="0" w:space="0" w:color="auto"/>
        <w:bottom w:val="none" w:sz="0" w:space="0" w:color="auto"/>
        <w:right w:val="none" w:sz="0" w:space="0" w:color="auto"/>
      </w:divBdr>
    </w:div>
    <w:div w:id="646739341">
      <w:bodyDiv w:val="1"/>
      <w:marLeft w:val="0"/>
      <w:marRight w:val="0"/>
      <w:marTop w:val="0"/>
      <w:marBottom w:val="0"/>
      <w:divBdr>
        <w:top w:val="none" w:sz="0" w:space="0" w:color="auto"/>
        <w:left w:val="none" w:sz="0" w:space="0" w:color="auto"/>
        <w:bottom w:val="none" w:sz="0" w:space="0" w:color="auto"/>
        <w:right w:val="none" w:sz="0" w:space="0" w:color="auto"/>
      </w:divBdr>
    </w:div>
    <w:div w:id="647050298">
      <w:bodyDiv w:val="1"/>
      <w:marLeft w:val="0"/>
      <w:marRight w:val="0"/>
      <w:marTop w:val="0"/>
      <w:marBottom w:val="0"/>
      <w:divBdr>
        <w:top w:val="none" w:sz="0" w:space="0" w:color="auto"/>
        <w:left w:val="none" w:sz="0" w:space="0" w:color="auto"/>
        <w:bottom w:val="none" w:sz="0" w:space="0" w:color="auto"/>
        <w:right w:val="none" w:sz="0" w:space="0" w:color="auto"/>
      </w:divBdr>
    </w:div>
    <w:div w:id="647128179">
      <w:bodyDiv w:val="1"/>
      <w:marLeft w:val="0"/>
      <w:marRight w:val="0"/>
      <w:marTop w:val="0"/>
      <w:marBottom w:val="0"/>
      <w:divBdr>
        <w:top w:val="none" w:sz="0" w:space="0" w:color="auto"/>
        <w:left w:val="none" w:sz="0" w:space="0" w:color="auto"/>
        <w:bottom w:val="none" w:sz="0" w:space="0" w:color="auto"/>
        <w:right w:val="none" w:sz="0" w:space="0" w:color="auto"/>
      </w:divBdr>
    </w:div>
    <w:div w:id="647902116">
      <w:bodyDiv w:val="1"/>
      <w:marLeft w:val="0"/>
      <w:marRight w:val="0"/>
      <w:marTop w:val="0"/>
      <w:marBottom w:val="0"/>
      <w:divBdr>
        <w:top w:val="none" w:sz="0" w:space="0" w:color="auto"/>
        <w:left w:val="none" w:sz="0" w:space="0" w:color="auto"/>
        <w:bottom w:val="none" w:sz="0" w:space="0" w:color="auto"/>
        <w:right w:val="none" w:sz="0" w:space="0" w:color="auto"/>
      </w:divBdr>
    </w:div>
    <w:div w:id="648098064">
      <w:bodyDiv w:val="1"/>
      <w:marLeft w:val="0"/>
      <w:marRight w:val="0"/>
      <w:marTop w:val="0"/>
      <w:marBottom w:val="0"/>
      <w:divBdr>
        <w:top w:val="none" w:sz="0" w:space="0" w:color="auto"/>
        <w:left w:val="none" w:sz="0" w:space="0" w:color="auto"/>
        <w:bottom w:val="none" w:sz="0" w:space="0" w:color="auto"/>
        <w:right w:val="none" w:sz="0" w:space="0" w:color="auto"/>
      </w:divBdr>
    </w:div>
    <w:div w:id="648748304">
      <w:bodyDiv w:val="1"/>
      <w:marLeft w:val="0"/>
      <w:marRight w:val="0"/>
      <w:marTop w:val="0"/>
      <w:marBottom w:val="0"/>
      <w:divBdr>
        <w:top w:val="none" w:sz="0" w:space="0" w:color="auto"/>
        <w:left w:val="none" w:sz="0" w:space="0" w:color="auto"/>
        <w:bottom w:val="none" w:sz="0" w:space="0" w:color="auto"/>
        <w:right w:val="none" w:sz="0" w:space="0" w:color="auto"/>
      </w:divBdr>
    </w:div>
    <w:div w:id="648822123">
      <w:bodyDiv w:val="1"/>
      <w:marLeft w:val="0"/>
      <w:marRight w:val="0"/>
      <w:marTop w:val="0"/>
      <w:marBottom w:val="0"/>
      <w:divBdr>
        <w:top w:val="none" w:sz="0" w:space="0" w:color="auto"/>
        <w:left w:val="none" w:sz="0" w:space="0" w:color="auto"/>
        <w:bottom w:val="none" w:sz="0" w:space="0" w:color="auto"/>
        <w:right w:val="none" w:sz="0" w:space="0" w:color="auto"/>
      </w:divBdr>
    </w:div>
    <w:div w:id="648945402">
      <w:bodyDiv w:val="1"/>
      <w:marLeft w:val="0"/>
      <w:marRight w:val="0"/>
      <w:marTop w:val="0"/>
      <w:marBottom w:val="0"/>
      <w:divBdr>
        <w:top w:val="none" w:sz="0" w:space="0" w:color="auto"/>
        <w:left w:val="none" w:sz="0" w:space="0" w:color="auto"/>
        <w:bottom w:val="none" w:sz="0" w:space="0" w:color="auto"/>
        <w:right w:val="none" w:sz="0" w:space="0" w:color="auto"/>
      </w:divBdr>
    </w:div>
    <w:div w:id="649483261">
      <w:bodyDiv w:val="1"/>
      <w:marLeft w:val="0"/>
      <w:marRight w:val="0"/>
      <w:marTop w:val="0"/>
      <w:marBottom w:val="0"/>
      <w:divBdr>
        <w:top w:val="none" w:sz="0" w:space="0" w:color="auto"/>
        <w:left w:val="none" w:sz="0" w:space="0" w:color="auto"/>
        <w:bottom w:val="none" w:sz="0" w:space="0" w:color="auto"/>
        <w:right w:val="none" w:sz="0" w:space="0" w:color="auto"/>
      </w:divBdr>
    </w:div>
    <w:div w:id="649750846">
      <w:bodyDiv w:val="1"/>
      <w:marLeft w:val="0"/>
      <w:marRight w:val="0"/>
      <w:marTop w:val="0"/>
      <w:marBottom w:val="0"/>
      <w:divBdr>
        <w:top w:val="none" w:sz="0" w:space="0" w:color="auto"/>
        <w:left w:val="none" w:sz="0" w:space="0" w:color="auto"/>
        <w:bottom w:val="none" w:sz="0" w:space="0" w:color="auto"/>
        <w:right w:val="none" w:sz="0" w:space="0" w:color="auto"/>
      </w:divBdr>
    </w:div>
    <w:div w:id="649797723">
      <w:bodyDiv w:val="1"/>
      <w:marLeft w:val="0"/>
      <w:marRight w:val="0"/>
      <w:marTop w:val="0"/>
      <w:marBottom w:val="0"/>
      <w:divBdr>
        <w:top w:val="none" w:sz="0" w:space="0" w:color="auto"/>
        <w:left w:val="none" w:sz="0" w:space="0" w:color="auto"/>
        <w:bottom w:val="none" w:sz="0" w:space="0" w:color="auto"/>
        <w:right w:val="none" w:sz="0" w:space="0" w:color="auto"/>
      </w:divBdr>
    </w:div>
    <w:div w:id="649871930">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0209888">
      <w:bodyDiv w:val="1"/>
      <w:marLeft w:val="0"/>
      <w:marRight w:val="0"/>
      <w:marTop w:val="0"/>
      <w:marBottom w:val="0"/>
      <w:divBdr>
        <w:top w:val="none" w:sz="0" w:space="0" w:color="auto"/>
        <w:left w:val="none" w:sz="0" w:space="0" w:color="auto"/>
        <w:bottom w:val="none" w:sz="0" w:space="0" w:color="auto"/>
        <w:right w:val="none" w:sz="0" w:space="0" w:color="auto"/>
      </w:divBdr>
    </w:div>
    <w:div w:id="650525179">
      <w:bodyDiv w:val="1"/>
      <w:marLeft w:val="0"/>
      <w:marRight w:val="0"/>
      <w:marTop w:val="0"/>
      <w:marBottom w:val="0"/>
      <w:divBdr>
        <w:top w:val="none" w:sz="0" w:space="0" w:color="auto"/>
        <w:left w:val="none" w:sz="0" w:space="0" w:color="auto"/>
        <w:bottom w:val="none" w:sz="0" w:space="0" w:color="auto"/>
        <w:right w:val="none" w:sz="0" w:space="0" w:color="auto"/>
      </w:divBdr>
    </w:div>
    <w:div w:id="650869435">
      <w:bodyDiv w:val="1"/>
      <w:marLeft w:val="0"/>
      <w:marRight w:val="0"/>
      <w:marTop w:val="0"/>
      <w:marBottom w:val="0"/>
      <w:divBdr>
        <w:top w:val="none" w:sz="0" w:space="0" w:color="auto"/>
        <w:left w:val="none" w:sz="0" w:space="0" w:color="auto"/>
        <w:bottom w:val="none" w:sz="0" w:space="0" w:color="auto"/>
        <w:right w:val="none" w:sz="0" w:space="0" w:color="auto"/>
      </w:divBdr>
    </w:div>
    <w:div w:id="650983347">
      <w:bodyDiv w:val="1"/>
      <w:marLeft w:val="0"/>
      <w:marRight w:val="0"/>
      <w:marTop w:val="0"/>
      <w:marBottom w:val="0"/>
      <w:divBdr>
        <w:top w:val="none" w:sz="0" w:space="0" w:color="auto"/>
        <w:left w:val="none" w:sz="0" w:space="0" w:color="auto"/>
        <w:bottom w:val="none" w:sz="0" w:space="0" w:color="auto"/>
        <w:right w:val="none" w:sz="0" w:space="0" w:color="auto"/>
      </w:divBdr>
    </w:div>
    <w:div w:id="651180600">
      <w:bodyDiv w:val="1"/>
      <w:marLeft w:val="0"/>
      <w:marRight w:val="0"/>
      <w:marTop w:val="0"/>
      <w:marBottom w:val="0"/>
      <w:divBdr>
        <w:top w:val="none" w:sz="0" w:space="0" w:color="auto"/>
        <w:left w:val="none" w:sz="0" w:space="0" w:color="auto"/>
        <w:bottom w:val="none" w:sz="0" w:space="0" w:color="auto"/>
        <w:right w:val="none" w:sz="0" w:space="0" w:color="auto"/>
      </w:divBdr>
    </w:div>
    <w:div w:id="651711496">
      <w:bodyDiv w:val="1"/>
      <w:marLeft w:val="0"/>
      <w:marRight w:val="0"/>
      <w:marTop w:val="0"/>
      <w:marBottom w:val="0"/>
      <w:divBdr>
        <w:top w:val="none" w:sz="0" w:space="0" w:color="auto"/>
        <w:left w:val="none" w:sz="0" w:space="0" w:color="auto"/>
        <w:bottom w:val="none" w:sz="0" w:space="0" w:color="auto"/>
        <w:right w:val="none" w:sz="0" w:space="0" w:color="auto"/>
      </w:divBdr>
    </w:div>
    <w:div w:id="651712291">
      <w:bodyDiv w:val="1"/>
      <w:marLeft w:val="0"/>
      <w:marRight w:val="0"/>
      <w:marTop w:val="0"/>
      <w:marBottom w:val="0"/>
      <w:divBdr>
        <w:top w:val="none" w:sz="0" w:space="0" w:color="auto"/>
        <w:left w:val="none" w:sz="0" w:space="0" w:color="auto"/>
        <w:bottom w:val="none" w:sz="0" w:space="0" w:color="auto"/>
        <w:right w:val="none" w:sz="0" w:space="0" w:color="auto"/>
      </w:divBdr>
    </w:div>
    <w:div w:id="651759448">
      <w:bodyDiv w:val="1"/>
      <w:marLeft w:val="0"/>
      <w:marRight w:val="0"/>
      <w:marTop w:val="0"/>
      <w:marBottom w:val="0"/>
      <w:divBdr>
        <w:top w:val="none" w:sz="0" w:space="0" w:color="auto"/>
        <w:left w:val="none" w:sz="0" w:space="0" w:color="auto"/>
        <w:bottom w:val="none" w:sz="0" w:space="0" w:color="auto"/>
        <w:right w:val="none" w:sz="0" w:space="0" w:color="auto"/>
      </w:divBdr>
    </w:div>
    <w:div w:id="652417835">
      <w:bodyDiv w:val="1"/>
      <w:marLeft w:val="0"/>
      <w:marRight w:val="0"/>
      <w:marTop w:val="0"/>
      <w:marBottom w:val="0"/>
      <w:divBdr>
        <w:top w:val="none" w:sz="0" w:space="0" w:color="auto"/>
        <w:left w:val="none" w:sz="0" w:space="0" w:color="auto"/>
        <w:bottom w:val="none" w:sz="0" w:space="0" w:color="auto"/>
        <w:right w:val="none" w:sz="0" w:space="0" w:color="auto"/>
      </w:divBdr>
    </w:div>
    <w:div w:id="652486773">
      <w:bodyDiv w:val="1"/>
      <w:marLeft w:val="0"/>
      <w:marRight w:val="0"/>
      <w:marTop w:val="0"/>
      <w:marBottom w:val="0"/>
      <w:divBdr>
        <w:top w:val="none" w:sz="0" w:space="0" w:color="auto"/>
        <w:left w:val="none" w:sz="0" w:space="0" w:color="auto"/>
        <w:bottom w:val="none" w:sz="0" w:space="0" w:color="auto"/>
        <w:right w:val="none" w:sz="0" w:space="0" w:color="auto"/>
      </w:divBdr>
    </w:div>
    <w:div w:id="652685678">
      <w:bodyDiv w:val="1"/>
      <w:marLeft w:val="0"/>
      <w:marRight w:val="0"/>
      <w:marTop w:val="0"/>
      <w:marBottom w:val="0"/>
      <w:divBdr>
        <w:top w:val="none" w:sz="0" w:space="0" w:color="auto"/>
        <w:left w:val="none" w:sz="0" w:space="0" w:color="auto"/>
        <w:bottom w:val="none" w:sz="0" w:space="0" w:color="auto"/>
        <w:right w:val="none" w:sz="0" w:space="0" w:color="auto"/>
      </w:divBdr>
    </w:div>
    <w:div w:id="653146642">
      <w:bodyDiv w:val="1"/>
      <w:marLeft w:val="0"/>
      <w:marRight w:val="0"/>
      <w:marTop w:val="0"/>
      <w:marBottom w:val="0"/>
      <w:divBdr>
        <w:top w:val="none" w:sz="0" w:space="0" w:color="auto"/>
        <w:left w:val="none" w:sz="0" w:space="0" w:color="auto"/>
        <w:bottom w:val="none" w:sz="0" w:space="0" w:color="auto"/>
        <w:right w:val="none" w:sz="0" w:space="0" w:color="auto"/>
      </w:divBdr>
    </w:div>
    <w:div w:id="654533163">
      <w:bodyDiv w:val="1"/>
      <w:marLeft w:val="0"/>
      <w:marRight w:val="0"/>
      <w:marTop w:val="0"/>
      <w:marBottom w:val="0"/>
      <w:divBdr>
        <w:top w:val="none" w:sz="0" w:space="0" w:color="auto"/>
        <w:left w:val="none" w:sz="0" w:space="0" w:color="auto"/>
        <w:bottom w:val="none" w:sz="0" w:space="0" w:color="auto"/>
        <w:right w:val="none" w:sz="0" w:space="0" w:color="auto"/>
      </w:divBdr>
    </w:div>
    <w:div w:id="654918139">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6535">
      <w:bodyDiv w:val="1"/>
      <w:marLeft w:val="0"/>
      <w:marRight w:val="0"/>
      <w:marTop w:val="0"/>
      <w:marBottom w:val="0"/>
      <w:divBdr>
        <w:top w:val="none" w:sz="0" w:space="0" w:color="auto"/>
        <w:left w:val="none" w:sz="0" w:space="0" w:color="auto"/>
        <w:bottom w:val="none" w:sz="0" w:space="0" w:color="auto"/>
        <w:right w:val="none" w:sz="0" w:space="0" w:color="auto"/>
      </w:divBdr>
    </w:div>
    <w:div w:id="655493893">
      <w:bodyDiv w:val="1"/>
      <w:marLeft w:val="0"/>
      <w:marRight w:val="0"/>
      <w:marTop w:val="0"/>
      <w:marBottom w:val="0"/>
      <w:divBdr>
        <w:top w:val="none" w:sz="0" w:space="0" w:color="auto"/>
        <w:left w:val="none" w:sz="0" w:space="0" w:color="auto"/>
        <w:bottom w:val="none" w:sz="0" w:space="0" w:color="auto"/>
        <w:right w:val="none" w:sz="0" w:space="0" w:color="auto"/>
      </w:divBdr>
    </w:div>
    <w:div w:id="655496600">
      <w:bodyDiv w:val="1"/>
      <w:marLeft w:val="0"/>
      <w:marRight w:val="0"/>
      <w:marTop w:val="0"/>
      <w:marBottom w:val="0"/>
      <w:divBdr>
        <w:top w:val="none" w:sz="0" w:space="0" w:color="auto"/>
        <w:left w:val="none" w:sz="0" w:space="0" w:color="auto"/>
        <w:bottom w:val="none" w:sz="0" w:space="0" w:color="auto"/>
        <w:right w:val="none" w:sz="0" w:space="0" w:color="auto"/>
      </w:divBdr>
    </w:div>
    <w:div w:id="655844050">
      <w:bodyDiv w:val="1"/>
      <w:marLeft w:val="0"/>
      <w:marRight w:val="0"/>
      <w:marTop w:val="0"/>
      <w:marBottom w:val="0"/>
      <w:divBdr>
        <w:top w:val="none" w:sz="0" w:space="0" w:color="auto"/>
        <w:left w:val="none" w:sz="0" w:space="0" w:color="auto"/>
        <w:bottom w:val="none" w:sz="0" w:space="0" w:color="auto"/>
        <w:right w:val="none" w:sz="0" w:space="0" w:color="auto"/>
      </w:divBdr>
    </w:div>
    <w:div w:id="655960001">
      <w:bodyDiv w:val="1"/>
      <w:marLeft w:val="0"/>
      <w:marRight w:val="0"/>
      <w:marTop w:val="0"/>
      <w:marBottom w:val="0"/>
      <w:divBdr>
        <w:top w:val="none" w:sz="0" w:space="0" w:color="auto"/>
        <w:left w:val="none" w:sz="0" w:space="0" w:color="auto"/>
        <w:bottom w:val="none" w:sz="0" w:space="0" w:color="auto"/>
        <w:right w:val="none" w:sz="0" w:space="0" w:color="auto"/>
      </w:divBdr>
    </w:div>
    <w:div w:id="656229148">
      <w:bodyDiv w:val="1"/>
      <w:marLeft w:val="0"/>
      <w:marRight w:val="0"/>
      <w:marTop w:val="0"/>
      <w:marBottom w:val="0"/>
      <w:divBdr>
        <w:top w:val="none" w:sz="0" w:space="0" w:color="auto"/>
        <w:left w:val="none" w:sz="0" w:space="0" w:color="auto"/>
        <w:bottom w:val="none" w:sz="0" w:space="0" w:color="auto"/>
        <w:right w:val="none" w:sz="0" w:space="0" w:color="auto"/>
      </w:divBdr>
    </w:div>
    <w:div w:id="656298159">
      <w:bodyDiv w:val="1"/>
      <w:marLeft w:val="0"/>
      <w:marRight w:val="0"/>
      <w:marTop w:val="0"/>
      <w:marBottom w:val="0"/>
      <w:divBdr>
        <w:top w:val="none" w:sz="0" w:space="0" w:color="auto"/>
        <w:left w:val="none" w:sz="0" w:space="0" w:color="auto"/>
        <w:bottom w:val="none" w:sz="0" w:space="0" w:color="auto"/>
        <w:right w:val="none" w:sz="0" w:space="0" w:color="auto"/>
      </w:divBdr>
    </w:div>
    <w:div w:id="656299553">
      <w:bodyDiv w:val="1"/>
      <w:marLeft w:val="0"/>
      <w:marRight w:val="0"/>
      <w:marTop w:val="0"/>
      <w:marBottom w:val="0"/>
      <w:divBdr>
        <w:top w:val="none" w:sz="0" w:space="0" w:color="auto"/>
        <w:left w:val="none" w:sz="0" w:space="0" w:color="auto"/>
        <w:bottom w:val="none" w:sz="0" w:space="0" w:color="auto"/>
        <w:right w:val="none" w:sz="0" w:space="0" w:color="auto"/>
      </w:divBdr>
    </w:div>
    <w:div w:id="656962840">
      <w:bodyDiv w:val="1"/>
      <w:marLeft w:val="0"/>
      <w:marRight w:val="0"/>
      <w:marTop w:val="0"/>
      <w:marBottom w:val="0"/>
      <w:divBdr>
        <w:top w:val="none" w:sz="0" w:space="0" w:color="auto"/>
        <w:left w:val="none" w:sz="0" w:space="0" w:color="auto"/>
        <w:bottom w:val="none" w:sz="0" w:space="0" w:color="auto"/>
        <w:right w:val="none" w:sz="0" w:space="0" w:color="auto"/>
      </w:divBdr>
    </w:div>
    <w:div w:id="657272086">
      <w:bodyDiv w:val="1"/>
      <w:marLeft w:val="0"/>
      <w:marRight w:val="0"/>
      <w:marTop w:val="0"/>
      <w:marBottom w:val="0"/>
      <w:divBdr>
        <w:top w:val="none" w:sz="0" w:space="0" w:color="auto"/>
        <w:left w:val="none" w:sz="0" w:space="0" w:color="auto"/>
        <w:bottom w:val="none" w:sz="0" w:space="0" w:color="auto"/>
        <w:right w:val="none" w:sz="0" w:space="0" w:color="auto"/>
      </w:divBdr>
    </w:div>
    <w:div w:id="657615387">
      <w:bodyDiv w:val="1"/>
      <w:marLeft w:val="0"/>
      <w:marRight w:val="0"/>
      <w:marTop w:val="0"/>
      <w:marBottom w:val="0"/>
      <w:divBdr>
        <w:top w:val="none" w:sz="0" w:space="0" w:color="auto"/>
        <w:left w:val="none" w:sz="0" w:space="0" w:color="auto"/>
        <w:bottom w:val="none" w:sz="0" w:space="0" w:color="auto"/>
        <w:right w:val="none" w:sz="0" w:space="0" w:color="auto"/>
      </w:divBdr>
    </w:div>
    <w:div w:id="657732273">
      <w:bodyDiv w:val="1"/>
      <w:marLeft w:val="0"/>
      <w:marRight w:val="0"/>
      <w:marTop w:val="0"/>
      <w:marBottom w:val="0"/>
      <w:divBdr>
        <w:top w:val="none" w:sz="0" w:space="0" w:color="auto"/>
        <w:left w:val="none" w:sz="0" w:space="0" w:color="auto"/>
        <w:bottom w:val="none" w:sz="0" w:space="0" w:color="auto"/>
        <w:right w:val="none" w:sz="0" w:space="0" w:color="auto"/>
      </w:divBdr>
    </w:div>
    <w:div w:id="657879351">
      <w:bodyDiv w:val="1"/>
      <w:marLeft w:val="0"/>
      <w:marRight w:val="0"/>
      <w:marTop w:val="0"/>
      <w:marBottom w:val="0"/>
      <w:divBdr>
        <w:top w:val="none" w:sz="0" w:space="0" w:color="auto"/>
        <w:left w:val="none" w:sz="0" w:space="0" w:color="auto"/>
        <w:bottom w:val="none" w:sz="0" w:space="0" w:color="auto"/>
        <w:right w:val="none" w:sz="0" w:space="0" w:color="auto"/>
      </w:divBdr>
    </w:div>
    <w:div w:id="658076895">
      <w:bodyDiv w:val="1"/>
      <w:marLeft w:val="0"/>
      <w:marRight w:val="0"/>
      <w:marTop w:val="0"/>
      <w:marBottom w:val="0"/>
      <w:divBdr>
        <w:top w:val="none" w:sz="0" w:space="0" w:color="auto"/>
        <w:left w:val="none" w:sz="0" w:space="0" w:color="auto"/>
        <w:bottom w:val="none" w:sz="0" w:space="0" w:color="auto"/>
        <w:right w:val="none" w:sz="0" w:space="0" w:color="auto"/>
      </w:divBdr>
    </w:div>
    <w:div w:id="658121901">
      <w:bodyDiv w:val="1"/>
      <w:marLeft w:val="0"/>
      <w:marRight w:val="0"/>
      <w:marTop w:val="0"/>
      <w:marBottom w:val="0"/>
      <w:divBdr>
        <w:top w:val="none" w:sz="0" w:space="0" w:color="auto"/>
        <w:left w:val="none" w:sz="0" w:space="0" w:color="auto"/>
        <w:bottom w:val="none" w:sz="0" w:space="0" w:color="auto"/>
        <w:right w:val="none" w:sz="0" w:space="0" w:color="auto"/>
      </w:divBdr>
    </w:div>
    <w:div w:id="658509646">
      <w:bodyDiv w:val="1"/>
      <w:marLeft w:val="0"/>
      <w:marRight w:val="0"/>
      <w:marTop w:val="0"/>
      <w:marBottom w:val="0"/>
      <w:divBdr>
        <w:top w:val="none" w:sz="0" w:space="0" w:color="auto"/>
        <w:left w:val="none" w:sz="0" w:space="0" w:color="auto"/>
        <w:bottom w:val="none" w:sz="0" w:space="0" w:color="auto"/>
        <w:right w:val="none" w:sz="0" w:space="0" w:color="auto"/>
      </w:divBdr>
    </w:div>
    <w:div w:id="658734226">
      <w:bodyDiv w:val="1"/>
      <w:marLeft w:val="0"/>
      <w:marRight w:val="0"/>
      <w:marTop w:val="0"/>
      <w:marBottom w:val="0"/>
      <w:divBdr>
        <w:top w:val="none" w:sz="0" w:space="0" w:color="auto"/>
        <w:left w:val="none" w:sz="0" w:space="0" w:color="auto"/>
        <w:bottom w:val="none" w:sz="0" w:space="0" w:color="auto"/>
        <w:right w:val="none" w:sz="0" w:space="0" w:color="auto"/>
      </w:divBdr>
    </w:div>
    <w:div w:id="658922492">
      <w:bodyDiv w:val="1"/>
      <w:marLeft w:val="0"/>
      <w:marRight w:val="0"/>
      <w:marTop w:val="0"/>
      <w:marBottom w:val="0"/>
      <w:divBdr>
        <w:top w:val="none" w:sz="0" w:space="0" w:color="auto"/>
        <w:left w:val="none" w:sz="0" w:space="0" w:color="auto"/>
        <w:bottom w:val="none" w:sz="0" w:space="0" w:color="auto"/>
        <w:right w:val="none" w:sz="0" w:space="0" w:color="auto"/>
      </w:divBdr>
    </w:div>
    <w:div w:id="658971402">
      <w:bodyDiv w:val="1"/>
      <w:marLeft w:val="0"/>
      <w:marRight w:val="0"/>
      <w:marTop w:val="0"/>
      <w:marBottom w:val="0"/>
      <w:divBdr>
        <w:top w:val="none" w:sz="0" w:space="0" w:color="auto"/>
        <w:left w:val="none" w:sz="0" w:space="0" w:color="auto"/>
        <w:bottom w:val="none" w:sz="0" w:space="0" w:color="auto"/>
        <w:right w:val="none" w:sz="0" w:space="0" w:color="auto"/>
      </w:divBdr>
    </w:div>
    <w:div w:id="659117965">
      <w:bodyDiv w:val="1"/>
      <w:marLeft w:val="0"/>
      <w:marRight w:val="0"/>
      <w:marTop w:val="0"/>
      <w:marBottom w:val="0"/>
      <w:divBdr>
        <w:top w:val="none" w:sz="0" w:space="0" w:color="auto"/>
        <w:left w:val="none" w:sz="0" w:space="0" w:color="auto"/>
        <w:bottom w:val="none" w:sz="0" w:space="0" w:color="auto"/>
        <w:right w:val="none" w:sz="0" w:space="0" w:color="auto"/>
      </w:divBdr>
    </w:div>
    <w:div w:id="659427198">
      <w:bodyDiv w:val="1"/>
      <w:marLeft w:val="0"/>
      <w:marRight w:val="0"/>
      <w:marTop w:val="0"/>
      <w:marBottom w:val="0"/>
      <w:divBdr>
        <w:top w:val="none" w:sz="0" w:space="0" w:color="auto"/>
        <w:left w:val="none" w:sz="0" w:space="0" w:color="auto"/>
        <w:bottom w:val="none" w:sz="0" w:space="0" w:color="auto"/>
        <w:right w:val="none" w:sz="0" w:space="0" w:color="auto"/>
      </w:divBdr>
    </w:div>
    <w:div w:id="659433368">
      <w:bodyDiv w:val="1"/>
      <w:marLeft w:val="0"/>
      <w:marRight w:val="0"/>
      <w:marTop w:val="0"/>
      <w:marBottom w:val="0"/>
      <w:divBdr>
        <w:top w:val="none" w:sz="0" w:space="0" w:color="auto"/>
        <w:left w:val="none" w:sz="0" w:space="0" w:color="auto"/>
        <w:bottom w:val="none" w:sz="0" w:space="0" w:color="auto"/>
        <w:right w:val="none" w:sz="0" w:space="0" w:color="auto"/>
      </w:divBdr>
    </w:div>
    <w:div w:id="660620115">
      <w:bodyDiv w:val="1"/>
      <w:marLeft w:val="0"/>
      <w:marRight w:val="0"/>
      <w:marTop w:val="0"/>
      <w:marBottom w:val="0"/>
      <w:divBdr>
        <w:top w:val="none" w:sz="0" w:space="0" w:color="auto"/>
        <w:left w:val="none" w:sz="0" w:space="0" w:color="auto"/>
        <w:bottom w:val="none" w:sz="0" w:space="0" w:color="auto"/>
        <w:right w:val="none" w:sz="0" w:space="0" w:color="auto"/>
      </w:divBdr>
    </w:div>
    <w:div w:id="660892015">
      <w:bodyDiv w:val="1"/>
      <w:marLeft w:val="0"/>
      <w:marRight w:val="0"/>
      <w:marTop w:val="0"/>
      <w:marBottom w:val="0"/>
      <w:divBdr>
        <w:top w:val="none" w:sz="0" w:space="0" w:color="auto"/>
        <w:left w:val="none" w:sz="0" w:space="0" w:color="auto"/>
        <w:bottom w:val="none" w:sz="0" w:space="0" w:color="auto"/>
        <w:right w:val="none" w:sz="0" w:space="0" w:color="auto"/>
      </w:divBdr>
    </w:div>
    <w:div w:id="661202185">
      <w:bodyDiv w:val="1"/>
      <w:marLeft w:val="0"/>
      <w:marRight w:val="0"/>
      <w:marTop w:val="0"/>
      <w:marBottom w:val="0"/>
      <w:divBdr>
        <w:top w:val="none" w:sz="0" w:space="0" w:color="auto"/>
        <w:left w:val="none" w:sz="0" w:space="0" w:color="auto"/>
        <w:bottom w:val="none" w:sz="0" w:space="0" w:color="auto"/>
        <w:right w:val="none" w:sz="0" w:space="0" w:color="auto"/>
      </w:divBdr>
    </w:div>
    <w:div w:id="661734730">
      <w:bodyDiv w:val="1"/>
      <w:marLeft w:val="0"/>
      <w:marRight w:val="0"/>
      <w:marTop w:val="0"/>
      <w:marBottom w:val="0"/>
      <w:divBdr>
        <w:top w:val="none" w:sz="0" w:space="0" w:color="auto"/>
        <w:left w:val="none" w:sz="0" w:space="0" w:color="auto"/>
        <w:bottom w:val="none" w:sz="0" w:space="0" w:color="auto"/>
        <w:right w:val="none" w:sz="0" w:space="0" w:color="auto"/>
      </w:divBdr>
    </w:div>
    <w:div w:id="661852344">
      <w:bodyDiv w:val="1"/>
      <w:marLeft w:val="0"/>
      <w:marRight w:val="0"/>
      <w:marTop w:val="0"/>
      <w:marBottom w:val="0"/>
      <w:divBdr>
        <w:top w:val="none" w:sz="0" w:space="0" w:color="auto"/>
        <w:left w:val="none" w:sz="0" w:space="0" w:color="auto"/>
        <w:bottom w:val="none" w:sz="0" w:space="0" w:color="auto"/>
        <w:right w:val="none" w:sz="0" w:space="0" w:color="auto"/>
      </w:divBdr>
    </w:div>
    <w:div w:id="661853530">
      <w:bodyDiv w:val="1"/>
      <w:marLeft w:val="0"/>
      <w:marRight w:val="0"/>
      <w:marTop w:val="0"/>
      <w:marBottom w:val="0"/>
      <w:divBdr>
        <w:top w:val="none" w:sz="0" w:space="0" w:color="auto"/>
        <w:left w:val="none" w:sz="0" w:space="0" w:color="auto"/>
        <w:bottom w:val="none" w:sz="0" w:space="0" w:color="auto"/>
        <w:right w:val="none" w:sz="0" w:space="0" w:color="auto"/>
      </w:divBdr>
    </w:div>
    <w:div w:id="662660734">
      <w:bodyDiv w:val="1"/>
      <w:marLeft w:val="0"/>
      <w:marRight w:val="0"/>
      <w:marTop w:val="0"/>
      <w:marBottom w:val="0"/>
      <w:divBdr>
        <w:top w:val="none" w:sz="0" w:space="0" w:color="auto"/>
        <w:left w:val="none" w:sz="0" w:space="0" w:color="auto"/>
        <w:bottom w:val="none" w:sz="0" w:space="0" w:color="auto"/>
        <w:right w:val="none" w:sz="0" w:space="0" w:color="auto"/>
      </w:divBdr>
    </w:div>
    <w:div w:id="662902425">
      <w:bodyDiv w:val="1"/>
      <w:marLeft w:val="0"/>
      <w:marRight w:val="0"/>
      <w:marTop w:val="0"/>
      <w:marBottom w:val="0"/>
      <w:divBdr>
        <w:top w:val="none" w:sz="0" w:space="0" w:color="auto"/>
        <w:left w:val="none" w:sz="0" w:space="0" w:color="auto"/>
        <w:bottom w:val="none" w:sz="0" w:space="0" w:color="auto"/>
        <w:right w:val="none" w:sz="0" w:space="0" w:color="auto"/>
      </w:divBdr>
    </w:div>
    <w:div w:id="662928134">
      <w:bodyDiv w:val="1"/>
      <w:marLeft w:val="0"/>
      <w:marRight w:val="0"/>
      <w:marTop w:val="0"/>
      <w:marBottom w:val="0"/>
      <w:divBdr>
        <w:top w:val="none" w:sz="0" w:space="0" w:color="auto"/>
        <w:left w:val="none" w:sz="0" w:space="0" w:color="auto"/>
        <w:bottom w:val="none" w:sz="0" w:space="0" w:color="auto"/>
        <w:right w:val="none" w:sz="0" w:space="0" w:color="auto"/>
      </w:divBdr>
    </w:div>
    <w:div w:id="663624944">
      <w:bodyDiv w:val="1"/>
      <w:marLeft w:val="0"/>
      <w:marRight w:val="0"/>
      <w:marTop w:val="0"/>
      <w:marBottom w:val="0"/>
      <w:divBdr>
        <w:top w:val="none" w:sz="0" w:space="0" w:color="auto"/>
        <w:left w:val="none" w:sz="0" w:space="0" w:color="auto"/>
        <w:bottom w:val="none" w:sz="0" w:space="0" w:color="auto"/>
        <w:right w:val="none" w:sz="0" w:space="0" w:color="auto"/>
      </w:divBdr>
    </w:div>
    <w:div w:id="663901979">
      <w:bodyDiv w:val="1"/>
      <w:marLeft w:val="0"/>
      <w:marRight w:val="0"/>
      <w:marTop w:val="0"/>
      <w:marBottom w:val="0"/>
      <w:divBdr>
        <w:top w:val="none" w:sz="0" w:space="0" w:color="auto"/>
        <w:left w:val="none" w:sz="0" w:space="0" w:color="auto"/>
        <w:bottom w:val="none" w:sz="0" w:space="0" w:color="auto"/>
        <w:right w:val="none" w:sz="0" w:space="0" w:color="auto"/>
      </w:divBdr>
    </w:div>
    <w:div w:id="663973106">
      <w:bodyDiv w:val="1"/>
      <w:marLeft w:val="0"/>
      <w:marRight w:val="0"/>
      <w:marTop w:val="0"/>
      <w:marBottom w:val="0"/>
      <w:divBdr>
        <w:top w:val="none" w:sz="0" w:space="0" w:color="auto"/>
        <w:left w:val="none" w:sz="0" w:space="0" w:color="auto"/>
        <w:bottom w:val="none" w:sz="0" w:space="0" w:color="auto"/>
        <w:right w:val="none" w:sz="0" w:space="0" w:color="auto"/>
      </w:divBdr>
    </w:div>
    <w:div w:id="664095235">
      <w:bodyDiv w:val="1"/>
      <w:marLeft w:val="0"/>
      <w:marRight w:val="0"/>
      <w:marTop w:val="0"/>
      <w:marBottom w:val="0"/>
      <w:divBdr>
        <w:top w:val="none" w:sz="0" w:space="0" w:color="auto"/>
        <w:left w:val="none" w:sz="0" w:space="0" w:color="auto"/>
        <w:bottom w:val="none" w:sz="0" w:space="0" w:color="auto"/>
        <w:right w:val="none" w:sz="0" w:space="0" w:color="auto"/>
      </w:divBdr>
    </w:div>
    <w:div w:id="664939935">
      <w:bodyDiv w:val="1"/>
      <w:marLeft w:val="0"/>
      <w:marRight w:val="0"/>
      <w:marTop w:val="0"/>
      <w:marBottom w:val="0"/>
      <w:divBdr>
        <w:top w:val="none" w:sz="0" w:space="0" w:color="auto"/>
        <w:left w:val="none" w:sz="0" w:space="0" w:color="auto"/>
        <w:bottom w:val="none" w:sz="0" w:space="0" w:color="auto"/>
        <w:right w:val="none" w:sz="0" w:space="0" w:color="auto"/>
      </w:divBdr>
    </w:div>
    <w:div w:id="665130144">
      <w:bodyDiv w:val="1"/>
      <w:marLeft w:val="0"/>
      <w:marRight w:val="0"/>
      <w:marTop w:val="0"/>
      <w:marBottom w:val="0"/>
      <w:divBdr>
        <w:top w:val="none" w:sz="0" w:space="0" w:color="auto"/>
        <w:left w:val="none" w:sz="0" w:space="0" w:color="auto"/>
        <w:bottom w:val="none" w:sz="0" w:space="0" w:color="auto"/>
        <w:right w:val="none" w:sz="0" w:space="0" w:color="auto"/>
      </w:divBdr>
    </w:div>
    <w:div w:id="665208089">
      <w:bodyDiv w:val="1"/>
      <w:marLeft w:val="0"/>
      <w:marRight w:val="0"/>
      <w:marTop w:val="0"/>
      <w:marBottom w:val="0"/>
      <w:divBdr>
        <w:top w:val="none" w:sz="0" w:space="0" w:color="auto"/>
        <w:left w:val="none" w:sz="0" w:space="0" w:color="auto"/>
        <w:bottom w:val="none" w:sz="0" w:space="0" w:color="auto"/>
        <w:right w:val="none" w:sz="0" w:space="0" w:color="auto"/>
      </w:divBdr>
    </w:div>
    <w:div w:id="665520711">
      <w:bodyDiv w:val="1"/>
      <w:marLeft w:val="0"/>
      <w:marRight w:val="0"/>
      <w:marTop w:val="0"/>
      <w:marBottom w:val="0"/>
      <w:divBdr>
        <w:top w:val="none" w:sz="0" w:space="0" w:color="auto"/>
        <w:left w:val="none" w:sz="0" w:space="0" w:color="auto"/>
        <w:bottom w:val="none" w:sz="0" w:space="0" w:color="auto"/>
        <w:right w:val="none" w:sz="0" w:space="0" w:color="auto"/>
      </w:divBdr>
    </w:div>
    <w:div w:id="665666497">
      <w:bodyDiv w:val="1"/>
      <w:marLeft w:val="0"/>
      <w:marRight w:val="0"/>
      <w:marTop w:val="0"/>
      <w:marBottom w:val="0"/>
      <w:divBdr>
        <w:top w:val="none" w:sz="0" w:space="0" w:color="auto"/>
        <w:left w:val="none" w:sz="0" w:space="0" w:color="auto"/>
        <w:bottom w:val="none" w:sz="0" w:space="0" w:color="auto"/>
        <w:right w:val="none" w:sz="0" w:space="0" w:color="auto"/>
      </w:divBdr>
    </w:div>
    <w:div w:id="666056025">
      <w:bodyDiv w:val="1"/>
      <w:marLeft w:val="0"/>
      <w:marRight w:val="0"/>
      <w:marTop w:val="0"/>
      <w:marBottom w:val="0"/>
      <w:divBdr>
        <w:top w:val="none" w:sz="0" w:space="0" w:color="auto"/>
        <w:left w:val="none" w:sz="0" w:space="0" w:color="auto"/>
        <w:bottom w:val="none" w:sz="0" w:space="0" w:color="auto"/>
        <w:right w:val="none" w:sz="0" w:space="0" w:color="auto"/>
      </w:divBdr>
    </w:div>
    <w:div w:id="666136361">
      <w:bodyDiv w:val="1"/>
      <w:marLeft w:val="0"/>
      <w:marRight w:val="0"/>
      <w:marTop w:val="0"/>
      <w:marBottom w:val="0"/>
      <w:divBdr>
        <w:top w:val="none" w:sz="0" w:space="0" w:color="auto"/>
        <w:left w:val="none" w:sz="0" w:space="0" w:color="auto"/>
        <w:bottom w:val="none" w:sz="0" w:space="0" w:color="auto"/>
        <w:right w:val="none" w:sz="0" w:space="0" w:color="auto"/>
      </w:divBdr>
    </w:div>
    <w:div w:id="666328732">
      <w:bodyDiv w:val="1"/>
      <w:marLeft w:val="0"/>
      <w:marRight w:val="0"/>
      <w:marTop w:val="0"/>
      <w:marBottom w:val="0"/>
      <w:divBdr>
        <w:top w:val="none" w:sz="0" w:space="0" w:color="auto"/>
        <w:left w:val="none" w:sz="0" w:space="0" w:color="auto"/>
        <w:bottom w:val="none" w:sz="0" w:space="0" w:color="auto"/>
        <w:right w:val="none" w:sz="0" w:space="0" w:color="auto"/>
      </w:divBdr>
    </w:div>
    <w:div w:id="666513990">
      <w:bodyDiv w:val="1"/>
      <w:marLeft w:val="0"/>
      <w:marRight w:val="0"/>
      <w:marTop w:val="0"/>
      <w:marBottom w:val="0"/>
      <w:divBdr>
        <w:top w:val="none" w:sz="0" w:space="0" w:color="auto"/>
        <w:left w:val="none" w:sz="0" w:space="0" w:color="auto"/>
        <w:bottom w:val="none" w:sz="0" w:space="0" w:color="auto"/>
        <w:right w:val="none" w:sz="0" w:space="0" w:color="auto"/>
      </w:divBdr>
    </w:div>
    <w:div w:id="667054007">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67440208">
      <w:bodyDiv w:val="1"/>
      <w:marLeft w:val="0"/>
      <w:marRight w:val="0"/>
      <w:marTop w:val="0"/>
      <w:marBottom w:val="0"/>
      <w:divBdr>
        <w:top w:val="none" w:sz="0" w:space="0" w:color="auto"/>
        <w:left w:val="none" w:sz="0" w:space="0" w:color="auto"/>
        <w:bottom w:val="none" w:sz="0" w:space="0" w:color="auto"/>
        <w:right w:val="none" w:sz="0" w:space="0" w:color="auto"/>
      </w:divBdr>
    </w:div>
    <w:div w:id="667486361">
      <w:bodyDiv w:val="1"/>
      <w:marLeft w:val="0"/>
      <w:marRight w:val="0"/>
      <w:marTop w:val="0"/>
      <w:marBottom w:val="0"/>
      <w:divBdr>
        <w:top w:val="none" w:sz="0" w:space="0" w:color="auto"/>
        <w:left w:val="none" w:sz="0" w:space="0" w:color="auto"/>
        <w:bottom w:val="none" w:sz="0" w:space="0" w:color="auto"/>
        <w:right w:val="none" w:sz="0" w:space="0" w:color="auto"/>
      </w:divBdr>
    </w:div>
    <w:div w:id="667488092">
      <w:bodyDiv w:val="1"/>
      <w:marLeft w:val="0"/>
      <w:marRight w:val="0"/>
      <w:marTop w:val="0"/>
      <w:marBottom w:val="0"/>
      <w:divBdr>
        <w:top w:val="none" w:sz="0" w:space="0" w:color="auto"/>
        <w:left w:val="none" w:sz="0" w:space="0" w:color="auto"/>
        <w:bottom w:val="none" w:sz="0" w:space="0" w:color="auto"/>
        <w:right w:val="none" w:sz="0" w:space="0" w:color="auto"/>
      </w:divBdr>
    </w:div>
    <w:div w:id="667558294">
      <w:bodyDiv w:val="1"/>
      <w:marLeft w:val="0"/>
      <w:marRight w:val="0"/>
      <w:marTop w:val="0"/>
      <w:marBottom w:val="0"/>
      <w:divBdr>
        <w:top w:val="none" w:sz="0" w:space="0" w:color="auto"/>
        <w:left w:val="none" w:sz="0" w:space="0" w:color="auto"/>
        <w:bottom w:val="none" w:sz="0" w:space="0" w:color="auto"/>
        <w:right w:val="none" w:sz="0" w:space="0" w:color="auto"/>
      </w:divBdr>
    </w:div>
    <w:div w:id="667637782">
      <w:bodyDiv w:val="1"/>
      <w:marLeft w:val="0"/>
      <w:marRight w:val="0"/>
      <w:marTop w:val="0"/>
      <w:marBottom w:val="0"/>
      <w:divBdr>
        <w:top w:val="none" w:sz="0" w:space="0" w:color="auto"/>
        <w:left w:val="none" w:sz="0" w:space="0" w:color="auto"/>
        <w:bottom w:val="none" w:sz="0" w:space="0" w:color="auto"/>
        <w:right w:val="none" w:sz="0" w:space="0" w:color="auto"/>
      </w:divBdr>
    </w:div>
    <w:div w:id="667709208">
      <w:bodyDiv w:val="1"/>
      <w:marLeft w:val="0"/>
      <w:marRight w:val="0"/>
      <w:marTop w:val="0"/>
      <w:marBottom w:val="0"/>
      <w:divBdr>
        <w:top w:val="none" w:sz="0" w:space="0" w:color="auto"/>
        <w:left w:val="none" w:sz="0" w:space="0" w:color="auto"/>
        <w:bottom w:val="none" w:sz="0" w:space="0" w:color="auto"/>
        <w:right w:val="none" w:sz="0" w:space="0" w:color="auto"/>
      </w:divBdr>
    </w:div>
    <w:div w:id="667945982">
      <w:bodyDiv w:val="1"/>
      <w:marLeft w:val="0"/>
      <w:marRight w:val="0"/>
      <w:marTop w:val="0"/>
      <w:marBottom w:val="0"/>
      <w:divBdr>
        <w:top w:val="none" w:sz="0" w:space="0" w:color="auto"/>
        <w:left w:val="none" w:sz="0" w:space="0" w:color="auto"/>
        <w:bottom w:val="none" w:sz="0" w:space="0" w:color="auto"/>
        <w:right w:val="none" w:sz="0" w:space="0" w:color="auto"/>
      </w:divBdr>
    </w:div>
    <w:div w:id="668027287">
      <w:bodyDiv w:val="1"/>
      <w:marLeft w:val="0"/>
      <w:marRight w:val="0"/>
      <w:marTop w:val="0"/>
      <w:marBottom w:val="0"/>
      <w:divBdr>
        <w:top w:val="none" w:sz="0" w:space="0" w:color="auto"/>
        <w:left w:val="none" w:sz="0" w:space="0" w:color="auto"/>
        <w:bottom w:val="none" w:sz="0" w:space="0" w:color="auto"/>
        <w:right w:val="none" w:sz="0" w:space="0" w:color="auto"/>
      </w:divBdr>
    </w:div>
    <w:div w:id="668169927">
      <w:bodyDiv w:val="1"/>
      <w:marLeft w:val="0"/>
      <w:marRight w:val="0"/>
      <w:marTop w:val="0"/>
      <w:marBottom w:val="0"/>
      <w:divBdr>
        <w:top w:val="none" w:sz="0" w:space="0" w:color="auto"/>
        <w:left w:val="none" w:sz="0" w:space="0" w:color="auto"/>
        <w:bottom w:val="none" w:sz="0" w:space="0" w:color="auto"/>
        <w:right w:val="none" w:sz="0" w:space="0" w:color="auto"/>
      </w:divBdr>
    </w:div>
    <w:div w:id="668218501">
      <w:bodyDiv w:val="1"/>
      <w:marLeft w:val="0"/>
      <w:marRight w:val="0"/>
      <w:marTop w:val="0"/>
      <w:marBottom w:val="0"/>
      <w:divBdr>
        <w:top w:val="none" w:sz="0" w:space="0" w:color="auto"/>
        <w:left w:val="none" w:sz="0" w:space="0" w:color="auto"/>
        <w:bottom w:val="none" w:sz="0" w:space="0" w:color="auto"/>
        <w:right w:val="none" w:sz="0" w:space="0" w:color="auto"/>
      </w:divBdr>
    </w:div>
    <w:div w:id="668407232">
      <w:bodyDiv w:val="1"/>
      <w:marLeft w:val="0"/>
      <w:marRight w:val="0"/>
      <w:marTop w:val="0"/>
      <w:marBottom w:val="0"/>
      <w:divBdr>
        <w:top w:val="none" w:sz="0" w:space="0" w:color="auto"/>
        <w:left w:val="none" w:sz="0" w:space="0" w:color="auto"/>
        <w:bottom w:val="none" w:sz="0" w:space="0" w:color="auto"/>
        <w:right w:val="none" w:sz="0" w:space="0" w:color="auto"/>
      </w:divBdr>
    </w:div>
    <w:div w:id="668408364">
      <w:bodyDiv w:val="1"/>
      <w:marLeft w:val="0"/>
      <w:marRight w:val="0"/>
      <w:marTop w:val="0"/>
      <w:marBottom w:val="0"/>
      <w:divBdr>
        <w:top w:val="none" w:sz="0" w:space="0" w:color="auto"/>
        <w:left w:val="none" w:sz="0" w:space="0" w:color="auto"/>
        <w:bottom w:val="none" w:sz="0" w:space="0" w:color="auto"/>
        <w:right w:val="none" w:sz="0" w:space="0" w:color="auto"/>
      </w:divBdr>
    </w:div>
    <w:div w:id="668866707">
      <w:bodyDiv w:val="1"/>
      <w:marLeft w:val="0"/>
      <w:marRight w:val="0"/>
      <w:marTop w:val="0"/>
      <w:marBottom w:val="0"/>
      <w:divBdr>
        <w:top w:val="none" w:sz="0" w:space="0" w:color="auto"/>
        <w:left w:val="none" w:sz="0" w:space="0" w:color="auto"/>
        <w:bottom w:val="none" w:sz="0" w:space="0" w:color="auto"/>
        <w:right w:val="none" w:sz="0" w:space="0" w:color="auto"/>
      </w:divBdr>
    </w:div>
    <w:div w:id="668873564">
      <w:bodyDiv w:val="1"/>
      <w:marLeft w:val="0"/>
      <w:marRight w:val="0"/>
      <w:marTop w:val="0"/>
      <w:marBottom w:val="0"/>
      <w:divBdr>
        <w:top w:val="none" w:sz="0" w:space="0" w:color="auto"/>
        <w:left w:val="none" w:sz="0" w:space="0" w:color="auto"/>
        <w:bottom w:val="none" w:sz="0" w:space="0" w:color="auto"/>
        <w:right w:val="none" w:sz="0" w:space="0" w:color="auto"/>
      </w:divBdr>
    </w:div>
    <w:div w:id="669019510">
      <w:bodyDiv w:val="1"/>
      <w:marLeft w:val="0"/>
      <w:marRight w:val="0"/>
      <w:marTop w:val="0"/>
      <w:marBottom w:val="0"/>
      <w:divBdr>
        <w:top w:val="none" w:sz="0" w:space="0" w:color="auto"/>
        <w:left w:val="none" w:sz="0" w:space="0" w:color="auto"/>
        <w:bottom w:val="none" w:sz="0" w:space="0" w:color="auto"/>
        <w:right w:val="none" w:sz="0" w:space="0" w:color="auto"/>
      </w:divBdr>
    </w:div>
    <w:div w:id="669139363">
      <w:bodyDiv w:val="1"/>
      <w:marLeft w:val="0"/>
      <w:marRight w:val="0"/>
      <w:marTop w:val="0"/>
      <w:marBottom w:val="0"/>
      <w:divBdr>
        <w:top w:val="none" w:sz="0" w:space="0" w:color="auto"/>
        <w:left w:val="none" w:sz="0" w:space="0" w:color="auto"/>
        <w:bottom w:val="none" w:sz="0" w:space="0" w:color="auto"/>
        <w:right w:val="none" w:sz="0" w:space="0" w:color="auto"/>
      </w:divBdr>
    </w:div>
    <w:div w:id="669257719">
      <w:bodyDiv w:val="1"/>
      <w:marLeft w:val="0"/>
      <w:marRight w:val="0"/>
      <w:marTop w:val="0"/>
      <w:marBottom w:val="0"/>
      <w:divBdr>
        <w:top w:val="none" w:sz="0" w:space="0" w:color="auto"/>
        <w:left w:val="none" w:sz="0" w:space="0" w:color="auto"/>
        <w:bottom w:val="none" w:sz="0" w:space="0" w:color="auto"/>
        <w:right w:val="none" w:sz="0" w:space="0" w:color="auto"/>
      </w:divBdr>
    </w:div>
    <w:div w:id="669526950">
      <w:bodyDiv w:val="1"/>
      <w:marLeft w:val="0"/>
      <w:marRight w:val="0"/>
      <w:marTop w:val="0"/>
      <w:marBottom w:val="0"/>
      <w:divBdr>
        <w:top w:val="none" w:sz="0" w:space="0" w:color="auto"/>
        <w:left w:val="none" w:sz="0" w:space="0" w:color="auto"/>
        <w:bottom w:val="none" w:sz="0" w:space="0" w:color="auto"/>
        <w:right w:val="none" w:sz="0" w:space="0" w:color="auto"/>
      </w:divBdr>
    </w:div>
    <w:div w:id="669603533">
      <w:bodyDiv w:val="1"/>
      <w:marLeft w:val="0"/>
      <w:marRight w:val="0"/>
      <w:marTop w:val="0"/>
      <w:marBottom w:val="0"/>
      <w:divBdr>
        <w:top w:val="none" w:sz="0" w:space="0" w:color="auto"/>
        <w:left w:val="none" w:sz="0" w:space="0" w:color="auto"/>
        <w:bottom w:val="none" w:sz="0" w:space="0" w:color="auto"/>
        <w:right w:val="none" w:sz="0" w:space="0" w:color="auto"/>
      </w:divBdr>
    </w:div>
    <w:div w:id="669793251">
      <w:bodyDiv w:val="1"/>
      <w:marLeft w:val="0"/>
      <w:marRight w:val="0"/>
      <w:marTop w:val="0"/>
      <w:marBottom w:val="0"/>
      <w:divBdr>
        <w:top w:val="none" w:sz="0" w:space="0" w:color="auto"/>
        <w:left w:val="none" w:sz="0" w:space="0" w:color="auto"/>
        <w:bottom w:val="none" w:sz="0" w:space="0" w:color="auto"/>
        <w:right w:val="none" w:sz="0" w:space="0" w:color="auto"/>
      </w:divBdr>
    </w:div>
    <w:div w:id="669911996">
      <w:bodyDiv w:val="1"/>
      <w:marLeft w:val="0"/>
      <w:marRight w:val="0"/>
      <w:marTop w:val="0"/>
      <w:marBottom w:val="0"/>
      <w:divBdr>
        <w:top w:val="none" w:sz="0" w:space="0" w:color="auto"/>
        <w:left w:val="none" w:sz="0" w:space="0" w:color="auto"/>
        <w:bottom w:val="none" w:sz="0" w:space="0" w:color="auto"/>
        <w:right w:val="none" w:sz="0" w:space="0" w:color="auto"/>
      </w:divBdr>
    </w:div>
    <w:div w:id="669915907">
      <w:bodyDiv w:val="1"/>
      <w:marLeft w:val="0"/>
      <w:marRight w:val="0"/>
      <w:marTop w:val="0"/>
      <w:marBottom w:val="0"/>
      <w:divBdr>
        <w:top w:val="none" w:sz="0" w:space="0" w:color="auto"/>
        <w:left w:val="none" w:sz="0" w:space="0" w:color="auto"/>
        <w:bottom w:val="none" w:sz="0" w:space="0" w:color="auto"/>
        <w:right w:val="none" w:sz="0" w:space="0" w:color="auto"/>
      </w:divBdr>
    </w:div>
    <w:div w:id="669940912">
      <w:bodyDiv w:val="1"/>
      <w:marLeft w:val="0"/>
      <w:marRight w:val="0"/>
      <w:marTop w:val="0"/>
      <w:marBottom w:val="0"/>
      <w:divBdr>
        <w:top w:val="none" w:sz="0" w:space="0" w:color="auto"/>
        <w:left w:val="none" w:sz="0" w:space="0" w:color="auto"/>
        <w:bottom w:val="none" w:sz="0" w:space="0" w:color="auto"/>
        <w:right w:val="none" w:sz="0" w:space="0" w:color="auto"/>
      </w:divBdr>
    </w:div>
    <w:div w:id="669991395">
      <w:bodyDiv w:val="1"/>
      <w:marLeft w:val="0"/>
      <w:marRight w:val="0"/>
      <w:marTop w:val="0"/>
      <w:marBottom w:val="0"/>
      <w:divBdr>
        <w:top w:val="none" w:sz="0" w:space="0" w:color="auto"/>
        <w:left w:val="none" w:sz="0" w:space="0" w:color="auto"/>
        <w:bottom w:val="none" w:sz="0" w:space="0" w:color="auto"/>
        <w:right w:val="none" w:sz="0" w:space="0" w:color="auto"/>
      </w:divBdr>
    </w:div>
    <w:div w:id="670331690">
      <w:bodyDiv w:val="1"/>
      <w:marLeft w:val="0"/>
      <w:marRight w:val="0"/>
      <w:marTop w:val="0"/>
      <w:marBottom w:val="0"/>
      <w:divBdr>
        <w:top w:val="none" w:sz="0" w:space="0" w:color="auto"/>
        <w:left w:val="none" w:sz="0" w:space="0" w:color="auto"/>
        <w:bottom w:val="none" w:sz="0" w:space="0" w:color="auto"/>
        <w:right w:val="none" w:sz="0" w:space="0" w:color="auto"/>
      </w:divBdr>
    </w:div>
    <w:div w:id="670723597">
      <w:bodyDiv w:val="1"/>
      <w:marLeft w:val="0"/>
      <w:marRight w:val="0"/>
      <w:marTop w:val="0"/>
      <w:marBottom w:val="0"/>
      <w:divBdr>
        <w:top w:val="none" w:sz="0" w:space="0" w:color="auto"/>
        <w:left w:val="none" w:sz="0" w:space="0" w:color="auto"/>
        <w:bottom w:val="none" w:sz="0" w:space="0" w:color="auto"/>
        <w:right w:val="none" w:sz="0" w:space="0" w:color="auto"/>
      </w:divBdr>
    </w:div>
    <w:div w:id="670908572">
      <w:bodyDiv w:val="1"/>
      <w:marLeft w:val="0"/>
      <w:marRight w:val="0"/>
      <w:marTop w:val="0"/>
      <w:marBottom w:val="0"/>
      <w:divBdr>
        <w:top w:val="none" w:sz="0" w:space="0" w:color="auto"/>
        <w:left w:val="none" w:sz="0" w:space="0" w:color="auto"/>
        <w:bottom w:val="none" w:sz="0" w:space="0" w:color="auto"/>
        <w:right w:val="none" w:sz="0" w:space="0" w:color="auto"/>
      </w:divBdr>
    </w:div>
    <w:div w:id="670984020">
      <w:bodyDiv w:val="1"/>
      <w:marLeft w:val="0"/>
      <w:marRight w:val="0"/>
      <w:marTop w:val="0"/>
      <w:marBottom w:val="0"/>
      <w:divBdr>
        <w:top w:val="none" w:sz="0" w:space="0" w:color="auto"/>
        <w:left w:val="none" w:sz="0" w:space="0" w:color="auto"/>
        <w:bottom w:val="none" w:sz="0" w:space="0" w:color="auto"/>
        <w:right w:val="none" w:sz="0" w:space="0" w:color="auto"/>
      </w:divBdr>
    </w:div>
    <w:div w:id="671645400">
      <w:bodyDiv w:val="1"/>
      <w:marLeft w:val="0"/>
      <w:marRight w:val="0"/>
      <w:marTop w:val="0"/>
      <w:marBottom w:val="0"/>
      <w:divBdr>
        <w:top w:val="none" w:sz="0" w:space="0" w:color="auto"/>
        <w:left w:val="none" w:sz="0" w:space="0" w:color="auto"/>
        <w:bottom w:val="none" w:sz="0" w:space="0" w:color="auto"/>
        <w:right w:val="none" w:sz="0" w:space="0" w:color="auto"/>
      </w:divBdr>
    </w:div>
    <w:div w:id="671689365">
      <w:bodyDiv w:val="1"/>
      <w:marLeft w:val="0"/>
      <w:marRight w:val="0"/>
      <w:marTop w:val="0"/>
      <w:marBottom w:val="0"/>
      <w:divBdr>
        <w:top w:val="none" w:sz="0" w:space="0" w:color="auto"/>
        <w:left w:val="none" w:sz="0" w:space="0" w:color="auto"/>
        <w:bottom w:val="none" w:sz="0" w:space="0" w:color="auto"/>
        <w:right w:val="none" w:sz="0" w:space="0" w:color="auto"/>
      </w:divBdr>
    </w:div>
    <w:div w:id="671759913">
      <w:bodyDiv w:val="1"/>
      <w:marLeft w:val="0"/>
      <w:marRight w:val="0"/>
      <w:marTop w:val="0"/>
      <w:marBottom w:val="0"/>
      <w:divBdr>
        <w:top w:val="none" w:sz="0" w:space="0" w:color="auto"/>
        <w:left w:val="none" w:sz="0" w:space="0" w:color="auto"/>
        <w:bottom w:val="none" w:sz="0" w:space="0" w:color="auto"/>
        <w:right w:val="none" w:sz="0" w:space="0" w:color="auto"/>
      </w:divBdr>
    </w:div>
    <w:div w:id="673726486">
      <w:bodyDiv w:val="1"/>
      <w:marLeft w:val="0"/>
      <w:marRight w:val="0"/>
      <w:marTop w:val="0"/>
      <w:marBottom w:val="0"/>
      <w:divBdr>
        <w:top w:val="none" w:sz="0" w:space="0" w:color="auto"/>
        <w:left w:val="none" w:sz="0" w:space="0" w:color="auto"/>
        <w:bottom w:val="none" w:sz="0" w:space="0" w:color="auto"/>
        <w:right w:val="none" w:sz="0" w:space="0" w:color="auto"/>
      </w:divBdr>
    </w:div>
    <w:div w:id="673798595">
      <w:bodyDiv w:val="1"/>
      <w:marLeft w:val="0"/>
      <w:marRight w:val="0"/>
      <w:marTop w:val="0"/>
      <w:marBottom w:val="0"/>
      <w:divBdr>
        <w:top w:val="none" w:sz="0" w:space="0" w:color="auto"/>
        <w:left w:val="none" w:sz="0" w:space="0" w:color="auto"/>
        <w:bottom w:val="none" w:sz="0" w:space="0" w:color="auto"/>
        <w:right w:val="none" w:sz="0" w:space="0" w:color="auto"/>
      </w:divBdr>
    </w:div>
    <w:div w:id="673799902">
      <w:bodyDiv w:val="1"/>
      <w:marLeft w:val="0"/>
      <w:marRight w:val="0"/>
      <w:marTop w:val="0"/>
      <w:marBottom w:val="0"/>
      <w:divBdr>
        <w:top w:val="none" w:sz="0" w:space="0" w:color="auto"/>
        <w:left w:val="none" w:sz="0" w:space="0" w:color="auto"/>
        <w:bottom w:val="none" w:sz="0" w:space="0" w:color="auto"/>
        <w:right w:val="none" w:sz="0" w:space="0" w:color="auto"/>
      </w:divBdr>
    </w:div>
    <w:div w:id="674187285">
      <w:bodyDiv w:val="1"/>
      <w:marLeft w:val="0"/>
      <w:marRight w:val="0"/>
      <w:marTop w:val="0"/>
      <w:marBottom w:val="0"/>
      <w:divBdr>
        <w:top w:val="none" w:sz="0" w:space="0" w:color="auto"/>
        <w:left w:val="none" w:sz="0" w:space="0" w:color="auto"/>
        <w:bottom w:val="none" w:sz="0" w:space="0" w:color="auto"/>
        <w:right w:val="none" w:sz="0" w:space="0" w:color="auto"/>
      </w:divBdr>
    </w:div>
    <w:div w:id="674302439">
      <w:bodyDiv w:val="1"/>
      <w:marLeft w:val="0"/>
      <w:marRight w:val="0"/>
      <w:marTop w:val="0"/>
      <w:marBottom w:val="0"/>
      <w:divBdr>
        <w:top w:val="none" w:sz="0" w:space="0" w:color="auto"/>
        <w:left w:val="none" w:sz="0" w:space="0" w:color="auto"/>
        <w:bottom w:val="none" w:sz="0" w:space="0" w:color="auto"/>
        <w:right w:val="none" w:sz="0" w:space="0" w:color="auto"/>
      </w:divBdr>
    </w:div>
    <w:div w:id="674772999">
      <w:bodyDiv w:val="1"/>
      <w:marLeft w:val="0"/>
      <w:marRight w:val="0"/>
      <w:marTop w:val="0"/>
      <w:marBottom w:val="0"/>
      <w:divBdr>
        <w:top w:val="none" w:sz="0" w:space="0" w:color="auto"/>
        <w:left w:val="none" w:sz="0" w:space="0" w:color="auto"/>
        <w:bottom w:val="none" w:sz="0" w:space="0" w:color="auto"/>
        <w:right w:val="none" w:sz="0" w:space="0" w:color="auto"/>
      </w:divBdr>
    </w:div>
    <w:div w:id="675113996">
      <w:bodyDiv w:val="1"/>
      <w:marLeft w:val="0"/>
      <w:marRight w:val="0"/>
      <w:marTop w:val="0"/>
      <w:marBottom w:val="0"/>
      <w:divBdr>
        <w:top w:val="none" w:sz="0" w:space="0" w:color="auto"/>
        <w:left w:val="none" w:sz="0" w:space="0" w:color="auto"/>
        <w:bottom w:val="none" w:sz="0" w:space="0" w:color="auto"/>
        <w:right w:val="none" w:sz="0" w:space="0" w:color="auto"/>
      </w:divBdr>
    </w:div>
    <w:div w:id="675615840">
      <w:bodyDiv w:val="1"/>
      <w:marLeft w:val="0"/>
      <w:marRight w:val="0"/>
      <w:marTop w:val="0"/>
      <w:marBottom w:val="0"/>
      <w:divBdr>
        <w:top w:val="none" w:sz="0" w:space="0" w:color="auto"/>
        <w:left w:val="none" w:sz="0" w:space="0" w:color="auto"/>
        <w:bottom w:val="none" w:sz="0" w:space="0" w:color="auto"/>
        <w:right w:val="none" w:sz="0" w:space="0" w:color="auto"/>
      </w:divBdr>
    </w:div>
    <w:div w:id="676157615">
      <w:bodyDiv w:val="1"/>
      <w:marLeft w:val="0"/>
      <w:marRight w:val="0"/>
      <w:marTop w:val="0"/>
      <w:marBottom w:val="0"/>
      <w:divBdr>
        <w:top w:val="none" w:sz="0" w:space="0" w:color="auto"/>
        <w:left w:val="none" w:sz="0" w:space="0" w:color="auto"/>
        <w:bottom w:val="none" w:sz="0" w:space="0" w:color="auto"/>
        <w:right w:val="none" w:sz="0" w:space="0" w:color="auto"/>
      </w:divBdr>
    </w:div>
    <w:div w:id="676424437">
      <w:bodyDiv w:val="1"/>
      <w:marLeft w:val="0"/>
      <w:marRight w:val="0"/>
      <w:marTop w:val="0"/>
      <w:marBottom w:val="0"/>
      <w:divBdr>
        <w:top w:val="none" w:sz="0" w:space="0" w:color="auto"/>
        <w:left w:val="none" w:sz="0" w:space="0" w:color="auto"/>
        <w:bottom w:val="none" w:sz="0" w:space="0" w:color="auto"/>
        <w:right w:val="none" w:sz="0" w:space="0" w:color="auto"/>
      </w:divBdr>
    </w:div>
    <w:div w:id="676857045">
      <w:bodyDiv w:val="1"/>
      <w:marLeft w:val="0"/>
      <w:marRight w:val="0"/>
      <w:marTop w:val="0"/>
      <w:marBottom w:val="0"/>
      <w:divBdr>
        <w:top w:val="none" w:sz="0" w:space="0" w:color="auto"/>
        <w:left w:val="none" w:sz="0" w:space="0" w:color="auto"/>
        <w:bottom w:val="none" w:sz="0" w:space="0" w:color="auto"/>
        <w:right w:val="none" w:sz="0" w:space="0" w:color="auto"/>
      </w:divBdr>
    </w:div>
    <w:div w:id="676883368">
      <w:bodyDiv w:val="1"/>
      <w:marLeft w:val="0"/>
      <w:marRight w:val="0"/>
      <w:marTop w:val="0"/>
      <w:marBottom w:val="0"/>
      <w:divBdr>
        <w:top w:val="none" w:sz="0" w:space="0" w:color="auto"/>
        <w:left w:val="none" w:sz="0" w:space="0" w:color="auto"/>
        <w:bottom w:val="none" w:sz="0" w:space="0" w:color="auto"/>
        <w:right w:val="none" w:sz="0" w:space="0" w:color="auto"/>
      </w:divBdr>
    </w:div>
    <w:div w:id="677193819">
      <w:bodyDiv w:val="1"/>
      <w:marLeft w:val="0"/>
      <w:marRight w:val="0"/>
      <w:marTop w:val="0"/>
      <w:marBottom w:val="0"/>
      <w:divBdr>
        <w:top w:val="none" w:sz="0" w:space="0" w:color="auto"/>
        <w:left w:val="none" w:sz="0" w:space="0" w:color="auto"/>
        <w:bottom w:val="none" w:sz="0" w:space="0" w:color="auto"/>
        <w:right w:val="none" w:sz="0" w:space="0" w:color="auto"/>
      </w:divBdr>
    </w:div>
    <w:div w:id="677273993">
      <w:bodyDiv w:val="1"/>
      <w:marLeft w:val="0"/>
      <w:marRight w:val="0"/>
      <w:marTop w:val="0"/>
      <w:marBottom w:val="0"/>
      <w:divBdr>
        <w:top w:val="none" w:sz="0" w:space="0" w:color="auto"/>
        <w:left w:val="none" w:sz="0" w:space="0" w:color="auto"/>
        <w:bottom w:val="none" w:sz="0" w:space="0" w:color="auto"/>
        <w:right w:val="none" w:sz="0" w:space="0" w:color="auto"/>
      </w:divBdr>
    </w:div>
    <w:div w:id="677394123">
      <w:bodyDiv w:val="1"/>
      <w:marLeft w:val="0"/>
      <w:marRight w:val="0"/>
      <w:marTop w:val="0"/>
      <w:marBottom w:val="0"/>
      <w:divBdr>
        <w:top w:val="none" w:sz="0" w:space="0" w:color="auto"/>
        <w:left w:val="none" w:sz="0" w:space="0" w:color="auto"/>
        <w:bottom w:val="none" w:sz="0" w:space="0" w:color="auto"/>
        <w:right w:val="none" w:sz="0" w:space="0" w:color="auto"/>
      </w:divBdr>
    </w:div>
    <w:div w:id="678001023">
      <w:bodyDiv w:val="1"/>
      <w:marLeft w:val="0"/>
      <w:marRight w:val="0"/>
      <w:marTop w:val="0"/>
      <w:marBottom w:val="0"/>
      <w:divBdr>
        <w:top w:val="none" w:sz="0" w:space="0" w:color="auto"/>
        <w:left w:val="none" w:sz="0" w:space="0" w:color="auto"/>
        <w:bottom w:val="none" w:sz="0" w:space="0" w:color="auto"/>
        <w:right w:val="none" w:sz="0" w:space="0" w:color="auto"/>
      </w:divBdr>
    </w:div>
    <w:div w:id="678123364">
      <w:bodyDiv w:val="1"/>
      <w:marLeft w:val="0"/>
      <w:marRight w:val="0"/>
      <w:marTop w:val="0"/>
      <w:marBottom w:val="0"/>
      <w:divBdr>
        <w:top w:val="none" w:sz="0" w:space="0" w:color="auto"/>
        <w:left w:val="none" w:sz="0" w:space="0" w:color="auto"/>
        <w:bottom w:val="none" w:sz="0" w:space="0" w:color="auto"/>
        <w:right w:val="none" w:sz="0" w:space="0" w:color="auto"/>
      </w:divBdr>
    </w:div>
    <w:div w:id="678238250">
      <w:bodyDiv w:val="1"/>
      <w:marLeft w:val="0"/>
      <w:marRight w:val="0"/>
      <w:marTop w:val="0"/>
      <w:marBottom w:val="0"/>
      <w:divBdr>
        <w:top w:val="none" w:sz="0" w:space="0" w:color="auto"/>
        <w:left w:val="none" w:sz="0" w:space="0" w:color="auto"/>
        <w:bottom w:val="none" w:sz="0" w:space="0" w:color="auto"/>
        <w:right w:val="none" w:sz="0" w:space="0" w:color="auto"/>
      </w:divBdr>
    </w:div>
    <w:div w:id="678506823">
      <w:bodyDiv w:val="1"/>
      <w:marLeft w:val="0"/>
      <w:marRight w:val="0"/>
      <w:marTop w:val="0"/>
      <w:marBottom w:val="0"/>
      <w:divBdr>
        <w:top w:val="none" w:sz="0" w:space="0" w:color="auto"/>
        <w:left w:val="none" w:sz="0" w:space="0" w:color="auto"/>
        <w:bottom w:val="none" w:sz="0" w:space="0" w:color="auto"/>
        <w:right w:val="none" w:sz="0" w:space="0" w:color="auto"/>
      </w:divBdr>
    </w:div>
    <w:div w:id="678511748">
      <w:bodyDiv w:val="1"/>
      <w:marLeft w:val="0"/>
      <w:marRight w:val="0"/>
      <w:marTop w:val="0"/>
      <w:marBottom w:val="0"/>
      <w:divBdr>
        <w:top w:val="none" w:sz="0" w:space="0" w:color="auto"/>
        <w:left w:val="none" w:sz="0" w:space="0" w:color="auto"/>
        <w:bottom w:val="none" w:sz="0" w:space="0" w:color="auto"/>
        <w:right w:val="none" w:sz="0" w:space="0" w:color="auto"/>
      </w:divBdr>
    </w:div>
    <w:div w:id="678654833">
      <w:bodyDiv w:val="1"/>
      <w:marLeft w:val="0"/>
      <w:marRight w:val="0"/>
      <w:marTop w:val="0"/>
      <w:marBottom w:val="0"/>
      <w:divBdr>
        <w:top w:val="none" w:sz="0" w:space="0" w:color="auto"/>
        <w:left w:val="none" w:sz="0" w:space="0" w:color="auto"/>
        <w:bottom w:val="none" w:sz="0" w:space="0" w:color="auto"/>
        <w:right w:val="none" w:sz="0" w:space="0" w:color="auto"/>
      </w:divBdr>
    </w:div>
    <w:div w:id="678777173">
      <w:bodyDiv w:val="1"/>
      <w:marLeft w:val="0"/>
      <w:marRight w:val="0"/>
      <w:marTop w:val="0"/>
      <w:marBottom w:val="0"/>
      <w:divBdr>
        <w:top w:val="none" w:sz="0" w:space="0" w:color="auto"/>
        <w:left w:val="none" w:sz="0" w:space="0" w:color="auto"/>
        <w:bottom w:val="none" w:sz="0" w:space="0" w:color="auto"/>
        <w:right w:val="none" w:sz="0" w:space="0" w:color="auto"/>
      </w:divBdr>
    </w:div>
    <w:div w:id="678822049">
      <w:bodyDiv w:val="1"/>
      <w:marLeft w:val="0"/>
      <w:marRight w:val="0"/>
      <w:marTop w:val="0"/>
      <w:marBottom w:val="0"/>
      <w:divBdr>
        <w:top w:val="none" w:sz="0" w:space="0" w:color="auto"/>
        <w:left w:val="none" w:sz="0" w:space="0" w:color="auto"/>
        <w:bottom w:val="none" w:sz="0" w:space="0" w:color="auto"/>
        <w:right w:val="none" w:sz="0" w:space="0" w:color="auto"/>
      </w:divBdr>
    </w:div>
    <w:div w:id="678846970">
      <w:bodyDiv w:val="1"/>
      <w:marLeft w:val="0"/>
      <w:marRight w:val="0"/>
      <w:marTop w:val="0"/>
      <w:marBottom w:val="0"/>
      <w:divBdr>
        <w:top w:val="none" w:sz="0" w:space="0" w:color="auto"/>
        <w:left w:val="none" w:sz="0" w:space="0" w:color="auto"/>
        <w:bottom w:val="none" w:sz="0" w:space="0" w:color="auto"/>
        <w:right w:val="none" w:sz="0" w:space="0" w:color="auto"/>
      </w:divBdr>
    </w:div>
    <w:div w:id="678890775">
      <w:bodyDiv w:val="1"/>
      <w:marLeft w:val="0"/>
      <w:marRight w:val="0"/>
      <w:marTop w:val="0"/>
      <w:marBottom w:val="0"/>
      <w:divBdr>
        <w:top w:val="none" w:sz="0" w:space="0" w:color="auto"/>
        <w:left w:val="none" w:sz="0" w:space="0" w:color="auto"/>
        <w:bottom w:val="none" w:sz="0" w:space="0" w:color="auto"/>
        <w:right w:val="none" w:sz="0" w:space="0" w:color="auto"/>
      </w:divBdr>
    </w:div>
    <w:div w:id="678894109">
      <w:bodyDiv w:val="1"/>
      <w:marLeft w:val="0"/>
      <w:marRight w:val="0"/>
      <w:marTop w:val="0"/>
      <w:marBottom w:val="0"/>
      <w:divBdr>
        <w:top w:val="none" w:sz="0" w:space="0" w:color="auto"/>
        <w:left w:val="none" w:sz="0" w:space="0" w:color="auto"/>
        <w:bottom w:val="none" w:sz="0" w:space="0" w:color="auto"/>
        <w:right w:val="none" w:sz="0" w:space="0" w:color="auto"/>
      </w:divBdr>
    </w:div>
    <w:div w:id="679040017">
      <w:bodyDiv w:val="1"/>
      <w:marLeft w:val="0"/>
      <w:marRight w:val="0"/>
      <w:marTop w:val="0"/>
      <w:marBottom w:val="0"/>
      <w:divBdr>
        <w:top w:val="none" w:sz="0" w:space="0" w:color="auto"/>
        <w:left w:val="none" w:sz="0" w:space="0" w:color="auto"/>
        <w:bottom w:val="none" w:sz="0" w:space="0" w:color="auto"/>
        <w:right w:val="none" w:sz="0" w:space="0" w:color="auto"/>
      </w:divBdr>
    </w:div>
    <w:div w:id="679048265">
      <w:bodyDiv w:val="1"/>
      <w:marLeft w:val="0"/>
      <w:marRight w:val="0"/>
      <w:marTop w:val="0"/>
      <w:marBottom w:val="0"/>
      <w:divBdr>
        <w:top w:val="none" w:sz="0" w:space="0" w:color="auto"/>
        <w:left w:val="none" w:sz="0" w:space="0" w:color="auto"/>
        <w:bottom w:val="none" w:sz="0" w:space="0" w:color="auto"/>
        <w:right w:val="none" w:sz="0" w:space="0" w:color="auto"/>
      </w:divBdr>
    </w:div>
    <w:div w:id="679114940">
      <w:bodyDiv w:val="1"/>
      <w:marLeft w:val="0"/>
      <w:marRight w:val="0"/>
      <w:marTop w:val="0"/>
      <w:marBottom w:val="0"/>
      <w:divBdr>
        <w:top w:val="none" w:sz="0" w:space="0" w:color="auto"/>
        <w:left w:val="none" w:sz="0" w:space="0" w:color="auto"/>
        <w:bottom w:val="none" w:sz="0" w:space="0" w:color="auto"/>
        <w:right w:val="none" w:sz="0" w:space="0" w:color="auto"/>
      </w:divBdr>
    </w:div>
    <w:div w:id="679505706">
      <w:bodyDiv w:val="1"/>
      <w:marLeft w:val="0"/>
      <w:marRight w:val="0"/>
      <w:marTop w:val="0"/>
      <w:marBottom w:val="0"/>
      <w:divBdr>
        <w:top w:val="none" w:sz="0" w:space="0" w:color="auto"/>
        <w:left w:val="none" w:sz="0" w:space="0" w:color="auto"/>
        <w:bottom w:val="none" w:sz="0" w:space="0" w:color="auto"/>
        <w:right w:val="none" w:sz="0" w:space="0" w:color="auto"/>
      </w:divBdr>
    </w:div>
    <w:div w:id="679887991">
      <w:bodyDiv w:val="1"/>
      <w:marLeft w:val="0"/>
      <w:marRight w:val="0"/>
      <w:marTop w:val="0"/>
      <w:marBottom w:val="0"/>
      <w:divBdr>
        <w:top w:val="none" w:sz="0" w:space="0" w:color="auto"/>
        <w:left w:val="none" w:sz="0" w:space="0" w:color="auto"/>
        <w:bottom w:val="none" w:sz="0" w:space="0" w:color="auto"/>
        <w:right w:val="none" w:sz="0" w:space="0" w:color="auto"/>
      </w:divBdr>
    </w:div>
    <w:div w:id="680015423">
      <w:bodyDiv w:val="1"/>
      <w:marLeft w:val="0"/>
      <w:marRight w:val="0"/>
      <w:marTop w:val="0"/>
      <w:marBottom w:val="0"/>
      <w:divBdr>
        <w:top w:val="none" w:sz="0" w:space="0" w:color="auto"/>
        <w:left w:val="none" w:sz="0" w:space="0" w:color="auto"/>
        <w:bottom w:val="none" w:sz="0" w:space="0" w:color="auto"/>
        <w:right w:val="none" w:sz="0" w:space="0" w:color="auto"/>
      </w:divBdr>
    </w:div>
    <w:div w:id="680160918">
      <w:bodyDiv w:val="1"/>
      <w:marLeft w:val="0"/>
      <w:marRight w:val="0"/>
      <w:marTop w:val="0"/>
      <w:marBottom w:val="0"/>
      <w:divBdr>
        <w:top w:val="none" w:sz="0" w:space="0" w:color="auto"/>
        <w:left w:val="none" w:sz="0" w:space="0" w:color="auto"/>
        <w:bottom w:val="none" w:sz="0" w:space="0" w:color="auto"/>
        <w:right w:val="none" w:sz="0" w:space="0" w:color="auto"/>
      </w:divBdr>
    </w:div>
    <w:div w:id="680202649">
      <w:bodyDiv w:val="1"/>
      <w:marLeft w:val="0"/>
      <w:marRight w:val="0"/>
      <w:marTop w:val="0"/>
      <w:marBottom w:val="0"/>
      <w:divBdr>
        <w:top w:val="none" w:sz="0" w:space="0" w:color="auto"/>
        <w:left w:val="none" w:sz="0" w:space="0" w:color="auto"/>
        <w:bottom w:val="none" w:sz="0" w:space="0" w:color="auto"/>
        <w:right w:val="none" w:sz="0" w:space="0" w:color="auto"/>
      </w:divBdr>
    </w:div>
    <w:div w:id="680352309">
      <w:bodyDiv w:val="1"/>
      <w:marLeft w:val="0"/>
      <w:marRight w:val="0"/>
      <w:marTop w:val="0"/>
      <w:marBottom w:val="0"/>
      <w:divBdr>
        <w:top w:val="none" w:sz="0" w:space="0" w:color="auto"/>
        <w:left w:val="none" w:sz="0" w:space="0" w:color="auto"/>
        <w:bottom w:val="none" w:sz="0" w:space="0" w:color="auto"/>
        <w:right w:val="none" w:sz="0" w:space="0" w:color="auto"/>
      </w:divBdr>
    </w:div>
    <w:div w:id="680359150">
      <w:bodyDiv w:val="1"/>
      <w:marLeft w:val="0"/>
      <w:marRight w:val="0"/>
      <w:marTop w:val="0"/>
      <w:marBottom w:val="0"/>
      <w:divBdr>
        <w:top w:val="none" w:sz="0" w:space="0" w:color="auto"/>
        <w:left w:val="none" w:sz="0" w:space="0" w:color="auto"/>
        <w:bottom w:val="none" w:sz="0" w:space="0" w:color="auto"/>
        <w:right w:val="none" w:sz="0" w:space="0" w:color="auto"/>
      </w:divBdr>
    </w:div>
    <w:div w:id="680398963">
      <w:bodyDiv w:val="1"/>
      <w:marLeft w:val="0"/>
      <w:marRight w:val="0"/>
      <w:marTop w:val="0"/>
      <w:marBottom w:val="0"/>
      <w:divBdr>
        <w:top w:val="none" w:sz="0" w:space="0" w:color="auto"/>
        <w:left w:val="none" w:sz="0" w:space="0" w:color="auto"/>
        <w:bottom w:val="none" w:sz="0" w:space="0" w:color="auto"/>
        <w:right w:val="none" w:sz="0" w:space="0" w:color="auto"/>
      </w:divBdr>
    </w:div>
    <w:div w:id="680552686">
      <w:bodyDiv w:val="1"/>
      <w:marLeft w:val="0"/>
      <w:marRight w:val="0"/>
      <w:marTop w:val="0"/>
      <w:marBottom w:val="0"/>
      <w:divBdr>
        <w:top w:val="none" w:sz="0" w:space="0" w:color="auto"/>
        <w:left w:val="none" w:sz="0" w:space="0" w:color="auto"/>
        <w:bottom w:val="none" w:sz="0" w:space="0" w:color="auto"/>
        <w:right w:val="none" w:sz="0" w:space="0" w:color="auto"/>
      </w:divBdr>
    </w:div>
    <w:div w:id="680592099">
      <w:bodyDiv w:val="1"/>
      <w:marLeft w:val="0"/>
      <w:marRight w:val="0"/>
      <w:marTop w:val="0"/>
      <w:marBottom w:val="0"/>
      <w:divBdr>
        <w:top w:val="none" w:sz="0" w:space="0" w:color="auto"/>
        <w:left w:val="none" w:sz="0" w:space="0" w:color="auto"/>
        <w:bottom w:val="none" w:sz="0" w:space="0" w:color="auto"/>
        <w:right w:val="none" w:sz="0" w:space="0" w:color="auto"/>
      </w:divBdr>
    </w:div>
    <w:div w:id="680738967">
      <w:bodyDiv w:val="1"/>
      <w:marLeft w:val="0"/>
      <w:marRight w:val="0"/>
      <w:marTop w:val="0"/>
      <w:marBottom w:val="0"/>
      <w:divBdr>
        <w:top w:val="none" w:sz="0" w:space="0" w:color="auto"/>
        <w:left w:val="none" w:sz="0" w:space="0" w:color="auto"/>
        <w:bottom w:val="none" w:sz="0" w:space="0" w:color="auto"/>
        <w:right w:val="none" w:sz="0" w:space="0" w:color="auto"/>
      </w:divBdr>
    </w:div>
    <w:div w:id="680814251">
      <w:bodyDiv w:val="1"/>
      <w:marLeft w:val="0"/>
      <w:marRight w:val="0"/>
      <w:marTop w:val="0"/>
      <w:marBottom w:val="0"/>
      <w:divBdr>
        <w:top w:val="none" w:sz="0" w:space="0" w:color="auto"/>
        <w:left w:val="none" w:sz="0" w:space="0" w:color="auto"/>
        <w:bottom w:val="none" w:sz="0" w:space="0" w:color="auto"/>
        <w:right w:val="none" w:sz="0" w:space="0" w:color="auto"/>
      </w:divBdr>
    </w:div>
    <w:div w:id="681398037">
      <w:bodyDiv w:val="1"/>
      <w:marLeft w:val="0"/>
      <w:marRight w:val="0"/>
      <w:marTop w:val="0"/>
      <w:marBottom w:val="0"/>
      <w:divBdr>
        <w:top w:val="none" w:sz="0" w:space="0" w:color="auto"/>
        <w:left w:val="none" w:sz="0" w:space="0" w:color="auto"/>
        <w:bottom w:val="none" w:sz="0" w:space="0" w:color="auto"/>
        <w:right w:val="none" w:sz="0" w:space="0" w:color="auto"/>
      </w:divBdr>
    </w:div>
    <w:div w:id="681516260">
      <w:bodyDiv w:val="1"/>
      <w:marLeft w:val="0"/>
      <w:marRight w:val="0"/>
      <w:marTop w:val="0"/>
      <w:marBottom w:val="0"/>
      <w:divBdr>
        <w:top w:val="none" w:sz="0" w:space="0" w:color="auto"/>
        <w:left w:val="none" w:sz="0" w:space="0" w:color="auto"/>
        <w:bottom w:val="none" w:sz="0" w:space="0" w:color="auto"/>
        <w:right w:val="none" w:sz="0" w:space="0" w:color="auto"/>
      </w:divBdr>
    </w:div>
    <w:div w:id="681735730">
      <w:bodyDiv w:val="1"/>
      <w:marLeft w:val="0"/>
      <w:marRight w:val="0"/>
      <w:marTop w:val="0"/>
      <w:marBottom w:val="0"/>
      <w:divBdr>
        <w:top w:val="none" w:sz="0" w:space="0" w:color="auto"/>
        <w:left w:val="none" w:sz="0" w:space="0" w:color="auto"/>
        <w:bottom w:val="none" w:sz="0" w:space="0" w:color="auto"/>
        <w:right w:val="none" w:sz="0" w:space="0" w:color="auto"/>
      </w:divBdr>
    </w:div>
    <w:div w:id="682173562">
      <w:bodyDiv w:val="1"/>
      <w:marLeft w:val="0"/>
      <w:marRight w:val="0"/>
      <w:marTop w:val="0"/>
      <w:marBottom w:val="0"/>
      <w:divBdr>
        <w:top w:val="none" w:sz="0" w:space="0" w:color="auto"/>
        <w:left w:val="none" w:sz="0" w:space="0" w:color="auto"/>
        <w:bottom w:val="none" w:sz="0" w:space="0" w:color="auto"/>
        <w:right w:val="none" w:sz="0" w:space="0" w:color="auto"/>
      </w:divBdr>
    </w:div>
    <w:div w:id="682784130">
      <w:bodyDiv w:val="1"/>
      <w:marLeft w:val="0"/>
      <w:marRight w:val="0"/>
      <w:marTop w:val="0"/>
      <w:marBottom w:val="0"/>
      <w:divBdr>
        <w:top w:val="none" w:sz="0" w:space="0" w:color="auto"/>
        <w:left w:val="none" w:sz="0" w:space="0" w:color="auto"/>
        <w:bottom w:val="none" w:sz="0" w:space="0" w:color="auto"/>
        <w:right w:val="none" w:sz="0" w:space="0" w:color="auto"/>
      </w:divBdr>
    </w:div>
    <w:div w:id="683090486">
      <w:bodyDiv w:val="1"/>
      <w:marLeft w:val="0"/>
      <w:marRight w:val="0"/>
      <w:marTop w:val="0"/>
      <w:marBottom w:val="0"/>
      <w:divBdr>
        <w:top w:val="none" w:sz="0" w:space="0" w:color="auto"/>
        <w:left w:val="none" w:sz="0" w:space="0" w:color="auto"/>
        <w:bottom w:val="none" w:sz="0" w:space="0" w:color="auto"/>
        <w:right w:val="none" w:sz="0" w:space="0" w:color="auto"/>
      </w:divBdr>
    </w:div>
    <w:div w:id="683093014">
      <w:bodyDiv w:val="1"/>
      <w:marLeft w:val="0"/>
      <w:marRight w:val="0"/>
      <w:marTop w:val="0"/>
      <w:marBottom w:val="0"/>
      <w:divBdr>
        <w:top w:val="none" w:sz="0" w:space="0" w:color="auto"/>
        <w:left w:val="none" w:sz="0" w:space="0" w:color="auto"/>
        <w:bottom w:val="none" w:sz="0" w:space="0" w:color="auto"/>
        <w:right w:val="none" w:sz="0" w:space="0" w:color="auto"/>
      </w:divBdr>
    </w:div>
    <w:div w:id="683359087">
      <w:bodyDiv w:val="1"/>
      <w:marLeft w:val="0"/>
      <w:marRight w:val="0"/>
      <w:marTop w:val="0"/>
      <w:marBottom w:val="0"/>
      <w:divBdr>
        <w:top w:val="none" w:sz="0" w:space="0" w:color="auto"/>
        <w:left w:val="none" w:sz="0" w:space="0" w:color="auto"/>
        <w:bottom w:val="none" w:sz="0" w:space="0" w:color="auto"/>
        <w:right w:val="none" w:sz="0" w:space="0" w:color="auto"/>
      </w:divBdr>
    </w:div>
    <w:div w:id="683553561">
      <w:bodyDiv w:val="1"/>
      <w:marLeft w:val="0"/>
      <w:marRight w:val="0"/>
      <w:marTop w:val="0"/>
      <w:marBottom w:val="0"/>
      <w:divBdr>
        <w:top w:val="none" w:sz="0" w:space="0" w:color="auto"/>
        <w:left w:val="none" w:sz="0" w:space="0" w:color="auto"/>
        <w:bottom w:val="none" w:sz="0" w:space="0" w:color="auto"/>
        <w:right w:val="none" w:sz="0" w:space="0" w:color="auto"/>
      </w:divBdr>
    </w:div>
    <w:div w:id="683746024">
      <w:bodyDiv w:val="1"/>
      <w:marLeft w:val="0"/>
      <w:marRight w:val="0"/>
      <w:marTop w:val="0"/>
      <w:marBottom w:val="0"/>
      <w:divBdr>
        <w:top w:val="none" w:sz="0" w:space="0" w:color="auto"/>
        <w:left w:val="none" w:sz="0" w:space="0" w:color="auto"/>
        <w:bottom w:val="none" w:sz="0" w:space="0" w:color="auto"/>
        <w:right w:val="none" w:sz="0" w:space="0" w:color="auto"/>
      </w:divBdr>
    </w:div>
    <w:div w:id="683940768">
      <w:bodyDiv w:val="1"/>
      <w:marLeft w:val="0"/>
      <w:marRight w:val="0"/>
      <w:marTop w:val="0"/>
      <w:marBottom w:val="0"/>
      <w:divBdr>
        <w:top w:val="none" w:sz="0" w:space="0" w:color="auto"/>
        <w:left w:val="none" w:sz="0" w:space="0" w:color="auto"/>
        <w:bottom w:val="none" w:sz="0" w:space="0" w:color="auto"/>
        <w:right w:val="none" w:sz="0" w:space="0" w:color="auto"/>
      </w:divBdr>
    </w:div>
    <w:div w:id="683940838">
      <w:bodyDiv w:val="1"/>
      <w:marLeft w:val="0"/>
      <w:marRight w:val="0"/>
      <w:marTop w:val="0"/>
      <w:marBottom w:val="0"/>
      <w:divBdr>
        <w:top w:val="none" w:sz="0" w:space="0" w:color="auto"/>
        <w:left w:val="none" w:sz="0" w:space="0" w:color="auto"/>
        <w:bottom w:val="none" w:sz="0" w:space="0" w:color="auto"/>
        <w:right w:val="none" w:sz="0" w:space="0" w:color="auto"/>
      </w:divBdr>
    </w:div>
    <w:div w:id="685980982">
      <w:bodyDiv w:val="1"/>
      <w:marLeft w:val="0"/>
      <w:marRight w:val="0"/>
      <w:marTop w:val="0"/>
      <w:marBottom w:val="0"/>
      <w:divBdr>
        <w:top w:val="none" w:sz="0" w:space="0" w:color="auto"/>
        <w:left w:val="none" w:sz="0" w:space="0" w:color="auto"/>
        <w:bottom w:val="none" w:sz="0" w:space="0" w:color="auto"/>
        <w:right w:val="none" w:sz="0" w:space="0" w:color="auto"/>
      </w:divBdr>
    </w:div>
    <w:div w:id="686489981">
      <w:bodyDiv w:val="1"/>
      <w:marLeft w:val="0"/>
      <w:marRight w:val="0"/>
      <w:marTop w:val="0"/>
      <w:marBottom w:val="0"/>
      <w:divBdr>
        <w:top w:val="none" w:sz="0" w:space="0" w:color="auto"/>
        <w:left w:val="none" w:sz="0" w:space="0" w:color="auto"/>
        <w:bottom w:val="none" w:sz="0" w:space="0" w:color="auto"/>
        <w:right w:val="none" w:sz="0" w:space="0" w:color="auto"/>
      </w:divBdr>
    </w:div>
    <w:div w:id="686716678">
      <w:bodyDiv w:val="1"/>
      <w:marLeft w:val="0"/>
      <w:marRight w:val="0"/>
      <w:marTop w:val="0"/>
      <w:marBottom w:val="0"/>
      <w:divBdr>
        <w:top w:val="none" w:sz="0" w:space="0" w:color="auto"/>
        <w:left w:val="none" w:sz="0" w:space="0" w:color="auto"/>
        <w:bottom w:val="none" w:sz="0" w:space="0" w:color="auto"/>
        <w:right w:val="none" w:sz="0" w:space="0" w:color="auto"/>
      </w:divBdr>
    </w:div>
    <w:div w:id="686948383">
      <w:bodyDiv w:val="1"/>
      <w:marLeft w:val="0"/>
      <w:marRight w:val="0"/>
      <w:marTop w:val="0"/>
      <w:marBottom w:val="0"/>
      <w:divBdr>
        <w:top w:val="none" w:sz="0" w:space="0" w:color="auto"/>
        <w:left w:val="none" w:sz="0" w:space="0" w:color="auto"/>
        <w:bottom w:val="none" w:sz="0" w:space="0" w:color="auto"/>
        <w:right w:val="none" w:sz="0" w:space="0" w:color="auto"/>
      </w:divBdr>
    </w:div>
    <w:div w:id="686979185">
      <w:bodyDiv w:val="1"/>
      <w:marLeft w:val="0"/>
      <w:marRight w:val="0"/>
      <w:marTop w:val="0"/>
      <w:marBottom w:val="0"/>
      <w:divBdr>
        <w:top w:val="none" w:sz="0" w:space="0" w:color="auto"/>
        <w:left w:val="none" w:sz="0" w:space="0" w:color="auto"/>
        <w:bottom w:val="none" w:sz="0" w:space="0" w:color="auto"/>
        <w:right w:val="none" w:sz="0" w:space="0" w:color="auto"/>
      </w:divBdr>
    </w:div>
    <w:div w:id="687028280">
      <w:bodyDiv w:val="1"/>
      <w:marLeft w:val="0"/>
      <w:marRight w:val="0"/>
      <w:marTop w:val="0"/>
      <w:marBottom w:val="0"/>
      <w:divBdr>
        <w:top w:val="none" w:sz="0" w:space="0" w:color="auto"/>
        <w:left w:val="none" w:sz="0" w:space="0" w:color="auto"/>
        <w:bottom w:val="none" w:sz="0" w:space="0" w:color="auto"/>
        <w:right w:val="none" w:sz="0" w:space="0" w:color="auto"/>
      </w:divBdr>
    </w:div>
    <w:div w:id="687097826">
      <w:bodyDiv w:val="1"/>
      <w:marLeft w:val="0"/>
      <w:marRight w:val="0"/>
      <w:marTop w:val="0"/>
      <w:marBottom w:val="0"/>
      <w:divBdr>
        <w:top w:val="none" w:sz="0" w:space="0" w:color="auto"/>
        <w:left w:val="none" w:sz="0" w:space="0" w:color="auto"/>
        <w:bottom w:val="none" w:sz="0" w:space="0" w:color="auto"/>
        <w:right w:val="none" w:sz="0" w:space="0" w:color="auto"/>
      </w:divBdr>
    </w:div>
    <w:div w:id="687103593">
      <w:bodyDiv w:val="1"/>
      <w:marLeft w:val="0"/>
      <w:marRight w:val="0"/>
      <w:marTop w:val="0"/>
      <w:marBottom w:val="0"/>
      <w:divBdr>
        <w:top w:val="none" w:sz="0" w:space="0" w:color="auto"/>
        <w:left w:val="none" w:sz="0" w:space="0" w:color="auto"/>
        <w:bottom w:val="none" w:sz="0" w:space="0" w:color="auto"/>
        <w:right w:val="none" w:sz="0" w:space="0" w:color="auto"/>
      </w:divBdr>
    </w:div>
    <w:div w:id="687371770">
      <w:bodyDiv w:val="1"/>
      <w:marLeft w:val="0"/>
      <w:marRight w:val="0"/>
      <w:marTop w:val="0"/>
      <w:marBottom w:val="0"/>
      <w:divBdr>
        <w:top w:val="none" w:sz="0" w:space="0" w:color="auto"/>
        <w:left w:val="none" w:sz="0" w:space="0" w:color="auto"/>
        <w:bottom w:val="none" w:sz="0" w:space="0" w:color="auto"/>
        <w:right w:val="none" w:sz="0" w:space="0" w:color="auto"/>
      </w:divBdr>
    </w:div>
    <w:div w:id="687411115">
      <w:bodyDiv w:val="1"/>
      <w:marLeft w:val="0"/>
      <w:marRight w:val="0"/>
      <w:marTop w:val="0"/>
      <w:marBottom w:val="0"/>
      <w:divBdr>
        <w:top w:val="none" w:sz="0" w:space="0" w:color="auto"/>
        <w:left w:val="none" w:sz="0" w:space="0" w:color="auto"/>
        <w:bottom w:val="none" w:sz="0" w:space="0" w:color="auto"/>
        <w:right w:val="none" w:sz="0" w:space="0" w:color="auto"/>
      </w:divBdr>
    </w:div>
    <w:div w:id="687802837">
      <w:bodyDiv w:val="1"/>
      <w:marLeft w:val="0"/>
      <w:marRight w:val="0"/>
      <w:marTop w:val="0"/>
      <w:marBottom w:val="0"/>
      <w:divBdr>
        <w:top w:val="none" w:sz="0" w:space="0" w:color="auto"/>
        <w:left w:val="none" w:sz="0" w:space="0" w:color="auto"/>
        <w:bottom w:val="none" w:sz="0" w:space="0" w:color="auto"/>
        <w:right w:val="none" w:sz="0" w:space="0" w:color="auto"/>
      </w:divBdr>
    </w:div>
    <w:div w:id="688062703">
      <w:bodyDiv w:val="1"/>
      <w:marLeft w:val="0"/>
      <w:marRight w:val="0"/>
      <w:marTop w:val="0"/>
      <w:marBottom w:val="0"/>
      <w:divBdr>
        <w:top w:val="none" w:sz="0" w:space="0" w:color="auto"/>
        <w:left w:val="none" w:sz="0" w:space="0" w:color="auto"/>
        <w:bottom w:val="none" w:sz="0" w:space="0" w:color="auto"/>
        <w:right w:val="none" w:sz="0" w:space="0" w:color="auto"/>
      </w:divBdr>
    </w:div>
    <w:div w:id="688139430">
      <w:bodyDiv w:val="1"/>
      <w:marLeft w:val="0"/>
      <w:marRight w:val="0"/>
      <w:marTop w:val="0"/>
      <w:marBottom w:val="0"/>
      <w:divBdr>
        <w:top w:val="none" w:sz="0" w:space="0" w:color="auto"/>
        <w:left w:val="none" w:sz="0" w:space="0" w:color="auto"/>
        <w:bottom w:val="none" w:sz="0" w:space="0" w:color="auto"/>
        <w:right w:val="none" w:sz="0" w:space="0" w:color="auto"/>
      </w:divBdr>
    </w:div>
    <w:div w:id="688221281">
      <w:bodyDiv w:val="1"/>
      <w:marLeft w:val="0"/>
      <w:marRight w:val="0"/>
      <w:marTop w:val="0"/>
      <w:marBottom w:val="0"/>
      <w:divBdr>
        <w:top w:val="none" w:sz="0" w:space="0" w:color="auto"/>
        <w:left w:val="none" w:sz="0" w:space="0" w:color="auto"/>
        <w:bottom w:val="none" w:sz="0" w:space="0" w:color="auto"/>
        <w:right w:val="none" w:sz="0" w:space="0" w:color="auto"/>
      </w:divBdr>
    </w:div>
    <w:div w:id="688290865">
      <w:bodyDiv w:val="1"/>
      <w:marLeft w:val="0"/>
      <w:marRight w:val="0"/>
      <w:marTop w:val="0"/>
      <w:marBottom w:val="0"/>
      <w:divBdr>
        <w:top w:val="none" w:sz="0" w:space="0" w:color="auto"/>
        <w:left w:val="none" w:sz="0" w:space="0" w:color="auto"/>
        <w:bottom w:val="none" w:sz="0" w:space="0" w:color="auto"/>
        <w:right w:val="none" w:sz="0" w:space="0" w:color="auto"/>
      </w:divBdr>
    </w:div>
    <w:div w:id="688484744">
      <w:bodyDiv w:val="1"/>
      <w:marLeft w:val="0"/>
      <w:marRight w:val="0"/>
      <w:marTop w:val="0"/>
      <w:marBottom w:val="0"/>
      <w:divBdr>
        <w:top w:val="none" w:sz="0" w:space="0" w:color="auto"/>
        <w:left w:val="none" w:sz="0" w:space="0" w:color="auto"/>
        <w:bottom w:val="none" w:sz="0" w:space="0" w:color="auto"/>
        <w:right w:val="none" w:sz="0" w:space="0" w:color="auto"/>
      </w:divBdr>
    </w:div>
    <w:div w:id="688525909">
      <w:bodyDiv w:val="1"/>
      <w:marLeft w:val="0"/>
      <w:marRight w:val="0"/>
      <w:marTop w:val="0"/>
      <w:marBottom w:val="0"/>
      <w:divBdr>
        <w:top w:val="none" w:sz="0" w:space="0" w:color="auto"/>
        <w:left w:val="none" w:sz="0" w:space="0" w:color="auto"/>
        <w:bottom w:val="none" w:sz="0" w:space="0" w:color="auto"/>
        <w:right w:val="none" w:sz="0" w:space="0" w:color="auto"/>
      </w:divBdr>
    </w:div>
    <w:div w:id="688603788">
      <w:bodyDiv w:val="1"/>
      <w:marLeft w:val="0"/>
      <w:marRight w:val="0"/>
      <w:marTop w:val="0"/>
      <w:marBottom w:val="0"/>
      <w:divBdr>
        <w:top w:val="none" w:sz="0" w:space="0" w:color="auto"/>
        <w:left w:val="none" w:sz="0" w:space="0" w:color="auto"/>
        <w:bottom w:val="none" w:sz="0" w:space="0" w:color="auto"/>
        <w:right w:val="none" w:sz="0" w:space="0" w:color="auto"/>
      </w:divBdr>
    </w:div>
    <w:div w:id="688793223">
      <w:bodyDiv w:val="1"/>
      <w:marLeft w:val="0"/>
      <w:marRight w:val="0"/>
      <w:marTop w:val="0"/>
      <w:marBottom w:val="0"/>
      <w:divBdr>
        <w:top w:val="none" w:sz="0" w:space="0" w:color="auto"/>
        <w:left w:val="none" w:sz="0" w:space="0" w:color="auto"/>
        <w:bottom w:val="none" w:sz="0" w:space="0" w:color="auto"/>
        <w:right w:val="none" w:sz="0" w:space="0" w:color="auto"/>
      </w:divBdr>
    </w:div>
    <w:div w:id="688799395">
      <w:bodyDiv w:val="1"/>
      <w:marLeft w:val="0"/>
      <w:marRight w:val="0"/>
      <w:marTop w:val="0"/>
      <w:marBottom w:val="0"/>
      <w:divBdr>
        <w:top w:val="none" w:sz="0" w:space="0" w:color="auto"/>
        <w:left w:val="none" w:sz="0" w:space="0" w:color="auto"/>
        <w:bottom w:val="none" w:sz="0" w:space="0" w:color="auto"/>
        <w:right w:val="none" w:sz="0" w:space="0" w:color="auto"/>
      </w:divBdr>
    </w:div>
    <w:div w:id="688916592">
      <w:bodyDiv w:val="1"/>
      <w:marLeft w:val="0"/>
      <w:marRight w:val="0"/>
      <w:marTop w:val="0"/>
      <w:marBottom w:val="0"/>
      <w:divBdr>
        <w:top w:val="none" w:sz="0" w:space="0" w:color="auto"/>
        <w:left w:val="none" w:sz="0" w:space="0" w:color="auto"/>
        <w:bottom w:val="none" w:sz="0" w:space="0" w:color="auto"/>
        <w:right w:val="none" w:sz="0" w:space="0" w:color="auto"/>
      </w:divBdr>
    </w:div>
    <w:div w:id="688987316">
      <w:bodyDiv w:val="1"/>
      <w:marLeft w:val="0"/>
      <w:marRight w:val="0"/>
      <w:marTop w:val="0"/>
      <w:marBottom w:val="0"/>
      <w:divBdr>
        <w:top w:val="none" w:sz="0" w:space="0" w:color="auto"/>
        <w:left w:val="none" w:sz="0" w:space="0" w:color="auto"/>
        <w:bottom w:val="none" w:sz="0" w:space="0" w:color="auto"/>
        <w:right w:val="none" w:sz="0" w:space="0" w:color="auto"/>
      </w:divBdr>
    </w:div>
    <w:div w:id="688991582">
      <w:bodyDiv w:val="1"/>
      <w:marLeft w:val="0"/>
      <w:marRight w:val="0"/>
      <w:marTop w:val="0"/>
      <w:marBottom w:val="0"/>
      <w:divBdr>
        <w:top w:val="none" w:sz="0" w:space="0" w:color="auto"/>
        <w:left w:val="none" w:sz="0" w:space="0" w:color="auto"/>
        <w:bottom w:val="none" w:sz="0" w:space="0" w:color="auto"/>
        <w:right w:val="none" w:sz="0" w:space="0" w:color="auto"/>
      </w:divBdr>
    </w:div>
    <w:div w:id="689066163">
      <w:bodyDiv w:val="1"/>
      <w:marLeft w:val="0"/>
      <w:marRight w:val="0"/>
      <w:marTop w:val="0"/>
      <w:marBottom w:val="0"/>
      <w:divBdr>
        <w:top w:val="none" w:sz="0" w:space="0" w:color="auto"/>
        <w:left w:val="none" w:sz="0" w:space="0" w:color="auto"/>
        <w:bottom w:val="none" w:sz="0" w:space="0" w:color="auto"/>
        <w:right w:val="none" w:sz="0" w:space="0" w:color="auto"/>
      </w:divBdr>
    </w:div>
    <w:div w:id="689912318">
      <w:bodyDiv w:val="1"/>
      <w:marLeft w:val="0"/>
      <w:marRight w:val="0"/>
      <w:marTop w:val="0"/>
      <w:marBottom w:val="0"/>
      <w:divBdr>
        <w:top w:val="none" w:sz="0" w:space="0" w:color="auto"/>
        <w:left w:val="none" w:sz="0" w:space="0" w:color="auto"/>
        <w:bottom w:val="none" w:sz="0" w:space="0" w:color="auto"/>
        <w:right w:val="none" w:sz="0" w:space="0" w:color="auto"/>
      </w:divBdr>
    </w:div>
    <w:div w:id="689990263">
      <w:bodyDiv w:val="1"/>
      <w:marLeft w:val="0"/>
      <w:marRight w:val="0"/>
      <w:marTop w:val="0"/>
      <w:marBottom w:val="0"/>
      <w:divBdr>
        <w:top w:val="none" w:sz="0" w:space="0" w:color="auto"/>
        <w:left w:val="none" w:sz="0" w:space="0" w:color="auto"/>
        <w:bottom w:val="none" w:sz="0" w:space="0" w:color="auto"/>
        <w:right w:val="none" w:sz="0" w:space="0" w:color="auto"/>
      </w:divBdr>
    </w:div>
    <w:div w:id="690179870">
      <w:bodyDiv w:val="1"/>
      <w:marLeft w:val="0"/>
      <w:marRight w:val="0"/>
      <w:marTop w:val="0"/>
      <w:marBottom w:val="0"/>
      <w:divBdr>
        <w:top w:val="none" w:sz="0" w:space="0" w:color="auto"/>
        <w:left w:val="none" w:sz="0" w:space="0" w:color="auto"/>
        <w:bottom w:val="none" w:sz="0" w:space="0" w:color="auto"/>
        <w:right w:val="none" w:sz="0" w:space="0" w:color="auto"/>
      </w:divBdr>
    </w:div>
    <w:div w:id="690226175">
      <w:bodyDiv w:val="1"/>
      <w:marLeft w:val="0"/>
      <w:marRight w:val="0"/>
      <w:marTop w:val="0"/>
      <w:marBottom w:val="0"/>
      <w:divBdr>
        <w:top w:val="none" w:sz="0" w:space="0" w:color="auto"/>
        <w:left w:val="none" w:sz="0" w:space="0" w:color="auto"/>
        <w:bottom w:val="none" w:sz="0" w:space="0" w:color="auto"/>
        <w:right w:val="none" w:sz="0" w:space="0" w:color="auto"/>
      </w:divBdr>
    </w:div>
    <w:div w:id="690491965">
      <w:bodyDiv w:val="1"/>
      <w:marLeft w:val="0"/>
      <w:marRight w:val="0"/>
      <w:marTop w:val="0"/>
      <w:marBottom w:val="0"/>
      <w:divBdr>
        <w:top w:val="none" w:sz="0" w:space="0" w:color="auto"/>
        <w:left w:val="none" w:sz="0" w:space="0" w:color="auto"/>
        <w:bottom w:val="none" w:sz="0" w:space="0" w:color="auto"/>
        <w:right w:val="none" w:sz="0" w:space="0" w:color="auto"/>
      </w:divBdr>
    </w:div>
    <w:div w:id="690496743">
      <w:bodyDiv w:val="1"/>
      <w:marLeft w:val="0"/>
      <w:marRight w:val="0"/>
      <w:marTop w:val="0"/>
      <w:marBottom w:val="0"/>
      <w:divBdr>
        <w:top w:val="none" w:sz="0" w:space="0" w:color="auto"/>
        <w:left w:val="none" w:sz="0" w:space="0" w:color="auto"/>
        <w:bottom w:val="none" w:sz="0" w:space="0" w:color="auto"/>
        <w:right w:val="none" w:sz="0" w:space="0" w:color="auto"/>
      </w:divBdr>
    </w:div>
    <w:div w:id="691613333">
      <w:bodyDiv w:val="1"/>
      <w:marLeft w:val="0"/>
      <w:marRight w:val="0"/>
      <w:marTop w:val="0"/>
      <w:marBottom w:val="0"/>
      <w:divBdr>
        <w:top w:val="none" w:sz="0" w:space="0" w:color="auto"/>
        <w:left w:val="none" w:sz="0" w:space="0" w:color="auto"/>
        <w:bottom w:val="none" w:sz="0" w:space="0" w:color="auto"/>
        <w:right w:val="none" w:sz="0" w:space="0" w:color="auto"/>
      </w:divBdr>
    </w:div>
    <w:div w:id="691953993">
      <w:bodyDiv w:val="1"/>
      <w:marLeft w:val="0"/>
      <w:marRight w:val="0"/>
      <w:marTop w:val="0"/>
      <w:marBottom w:val="0"/>
      <w:divBdr>
        <w:top w:val="none" w:sz="0" w:space="0" w:color="auto"/>
        <w:left w:val="none" w:sz="0" w:space="0" w:color="auto"/>
        <w:bottom w:val="none" w:sz="0" w:space="0" w:color="auto"/>
        <w:right w:val="none" w:sz="0" w:space="0" w:color="auto"/>
      </w:divBdr>
    </w:div>
    <w:div w:id="692027292">
      <w:bodyDiv w:val="1"/>
      <w:marLeft w:val="0"/>
      <w:marRight w:val="0"/>
      <w:marTop w:val="0"/>
      <w:marBottom w:val="0"/>
      <w:divBdr>
        <w:top w:val="none" w:sz="0" w:space="0" w:color="auto"/>
        <w:left w:val="none" w:sz="0" w:space="0" w:color="auto"/>
        <w:bottom w:val="none" w:sz="0" w:space="0" w:color="auto"/>
        <w:right w:val="none" w:sz="0" w:space="0" w:color="auto"/>
      </w:divBdr>
    </w:div>
    <w:div w:id="692417120">
      <w:bodyDiv w:val="1"/>
      <w:marLeft w:val="0"/>
      <w:marRight w:val="0"/>
      <w:marTop w:val="0"/>
      <w:marBottom w:val="0"/>
      <w:divBdr>
        <w:top w:val="none" w:sz="0" w:space="0" w:color="auto"/>
        <w:left w:val="none" w:sz="0" w:space="0" w:color="auto"/>
        <w:bottom w:val="none" w:sz="0" w:space="0" w:color="auto"/>
        <w:right w:val="none" w:sz="0" w:space="0" w:color="auto"/>
      </w:divBdr>
    </w:div>
    <w:div w:id="692420080">
      <w:bodyDiv w:val="1"/>
      <w:marLeft w:val="0"/>
      <w:marRight w:val="0"/>
      <w:marTop w:val="0"/>
      <w:marBottom w:val="0"/>
      <w:divBdr>
        <w:top w:val="none" w:sz="0" w:space="0" w:color="auto"/>
        <w:left w:val="none" w:sz="0" w:space="0" w:color="auto"/>
        <w:bottom w:val="none" w:sz="0" w:space="0" w:color="auto"/>
        <w:right w:val="none" w:sz="0" w:space="0" w:color="auto"/>
      </w:divBdr>
    </w:div>
    <w:div w:id="692460760">
      <w:bodyDiv w:val="1"/>
      <w:marLeft w:val="0"/>
      <w:marRight w:val="0"/>
      <w:marTop w:val="0"/>
      <w:marBottom w:val="0"/>
      <w:divBdr>
        <w:top w:val="none" w:sz="0" w:space="0" w:color="auto"/>
        <w:left w:val="none" w:sz="0" w:space="0" w:color="auto"/>
        <w:bottom w:val="none" w:sz="0" w:space="0" w:color="auto"/>
        <w:right w:val="none" w:sz="0" w:space="0" w:color="auto"/>
      </w:divBdr>
    </w:div>
    <w:div w:id="693074132">
      <w:bodyDiv w:val="1"/>
      <w:marLeft w:val="0"/>
      <w:marRight w:val="0"/>
      <w:marTop w:val="0"/>
      <w:marBottom w:val="0"/>
      <w:divBdr>
        <w:top w:val="none" w:sz="0" w:space="0" w:color="auto"/>
        <w:left w:val="none" w:sz="0" w:space="0" w:color="auto"/>
        <w:bottom w:val="none" w:sz="0" w:space="0" w:color="auto"/>
        <w:right w:val="none" w:sz="0" w:space="0" w:color="auto"/>
      </w:divBdr>
    </w:div>
    <w:div w:id="693848717">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4426485">
      <w:bodyDiv w:val="1"/>
      <w:marLeft w:val="0"/>
      <w:marRight w:val="0"/>
      <w:marTop w:val="0"/>
      <w:marBottom w:val="0"/>
      <w:divBdr>
        <w:top w:val="none" w:sz="0" w:space="0" w:color="auto"/>
        <w:left w:val="none" w:sz="0" w:space="0" w:color="auto"/>
        <w:bottom w:val="none" w:sz="0" w:space="0" w:color="auto"/>
        <w:right w:val="none" w:sz="0" w:space="0" w:color="auto"/>
      </w:divBdr>
    </w:div>
    <w:div w:id="695227923">
      <w:bodyDiv w:val="1"/>
      <w:marLeft w:val="0"/>
      <w:marRight w:val="0"/>
      <w:marTop w:val="0"/>
      <w:marBottom w:val="0"/>
      <w:divBdr>
        <w:top w:val="none" w:sz="0" w:space="0" w:color="auto"/>
        <w:left w:val="none" w:sz="0" w:space="0" w:color="auto"/>
        <w:bottom w:val="none" w:sz="0" w:space="0" w:color="auto"/>
        <w:right w:val="none" w:sz="0" w:space="0" w:color="auto"/>
      </w:divBdr>
    </w:div>
    <w:div w:id="695279404">
      <w:bodyDiv w:val="1"/>
      <w:marLeft w:val="0"/>
      <w:marRight w:val="0"/>
      <w:marTop w:val="0"/>
      <w:marBottom w:val="0"/>
      <w:divBdr>
        <w:top w:val="none" w:sz="0" w:space="0" w:color="auto"/>
        <w:left w:val="none" w:sz="0" w:space="0" w:color="auto"/>
        <w:bottom w:val="none" w:sz="0" w:space="0" w:color="auto"/>
        <w:right w:val="none" w:sz="0" w:space="0" w:color="auto"/>
      </w:divBdr>
    </w:div>
    <w:div w:id="695542032">
      <w:bodyDiv w:val="1"/>
      <w:marLeft w:val="0"/>
      <w:marRight w:val="0"/>
      <w:marTop w:val="0"/>
      <w:marBottom w:val="0"/>
      <w:divBdr>
        <w:top w:val="none" w:sz="0" w:space="0" w:color="auto"/>
        <w:left w:val="none" w:sz="0" w:space="0" w:color="auto"/>
        <w:bottom w:val="none" w:sz="0" w:space="0" w:color="auto"/>
        <w:right w:val="none" w:sz="0" w:space="0" w:color="auto"/>
      </w:divBdr>
    </w:div>
    <w:div w:id="695935344">
      <w:bodyDiv w:val="1"/>
      <w:marLeft w:val="0"/>
      <w:marRight w:val="0"/>
      <w:marTop w:val="0"/>
      <w:marBottom w:val="0"/>
      <w:divBdr>
        <w:top w:val="none" w:sz="0" w:space="0" w:color="auto"/>
        <w:left w:val="none" w:sz="0" w:space="0" w:color="auto"/>
        <w:bottom w:val="none" w:sz="0" w:space="0" w:color="auto"/>
        <w:right w:val="none" w:sz="0" w:space="0" w:color="auto"/>
      </w:divBdr>
    </w:div>
    <w:div w:id="696003403">
      <w:bodyDiv w:val="1"/>
      <w:marLeft w:val="0"/>
      <w:marRight w:val="0"/>
      <w:marTop w:val="0"/>
      <w:marBottom w:val="0"/>
      <w:divBdr>
        <w:top w:val="none" w:sz="0" w:space="0" w:color="auto"/>
        <w:left w:val="none" w:sz="0" w:space="0" w:color="auto"/>
        <w:bottom w:val="none" w:sz="0" w:space="0" w:color="auto"/>
        <w:right w:val="none" w:sz="0" w:space="0" w:color="auto"/>
      </w:divBdr>
    </w:div>
    <w:div w:id="696855155">
      <w:bodyDiv w:val="1"/>
      <w:marLeft w:val="0"/>
      <w:marRight w:val="0"/>
      <w:marTop w:val="0"/>
      <w:marBottom w:val="0"/>
      <w:divBdr>
        <w:top w:val="none" w:sz="0" w:space="0" w:color="auto"/>
        <w:left w:val="none" w:sz="0" w:space="0" w:color="auto"/>
        <w:bottom w:val="none" w:sz="0" w:space="0" w:color="auto"/>
        <w:right w:val="none" w:sz="0" w:space="0" w:color="auto"/>
      </w:divBdr>
    </w:div>
    <w:div w:id="696855185">
      <w:bodyDiv w:val="1"/>
      <w:marLeft w:val="0"/>
      <w:marRight w:val="0"/>
      <w:marTop w:val="0"/>
      <w:marBottom w:val="0"/>
      <w:divBdr>
        <w:top w:val="none" w:sz="0" w:space="0" w:color="auto"/>
        <w:left w:val="none" w:sz="0" w:space="0" w:color="auto"/>
        <w:bottom w:val="none" w:sz="0" w:space="0" w:color="auto"/>
        <w:right w:val="none" w:sz="0" w:space="0" w:color="auto"/>
      </w:divBdr>
    </w:div>
    <w:div w:id="697006140">
      <w:bodyDiv w:val="1"/>
      <w:marLeft w:val="0"/>
      <w:marRight w:val="0"/>
      <w:marTop w:val="0"/>
      <w:marBottom w:val="0"/>
      <w:divBdr>
        <w:top w:val="none" w:sz="0" w:space="0" w:color="auto"/>
        <w:left w:val="none" w:sz="0" w:space="0" w:color="auto"/>
        <w:bottom w:val="none" w:sz="0" w:space="0" w:color="auto"/>
        <w:right w:val="none" w:sz="0" w:space="0" w:color="auto"/>
      </w:divBdr>
    </w:div>
    <w:div w:id="697314590">
      <w:bodyDiv w:val="1"/>
      <w:marLeft w:val="0"/>
      <w:marRight w:val="0"/>
      <w:marTop w:val="0"/>
      <w:marBottom w:val="0"/>
      <w:divBdr>
        <w:top w:val="none" w:sz="0" w:space="0" w:color="auto"/>
        <w:left w:val="none" w:sz="0" w:space="0" w:color="auto"/>
        <w:bottom w:val="none" w:sz="0" w:space="0" w:color="auto"/>
        <w:right w:val="none" w:sz="0" w:space="0" w:color="auto"/>
      </w:divBdr>
    </w:div>
    <w:div w:id="697388033">
      <w:bodyDiv w:val="1"/>
      <w:marLeft w:val="0"/>
      <w:marRight w:val="0"/>
      <w:marTop w:val="0"/>
      <w:marBottom w:val="0"/>
      <w:divBdr>
        <w:top w:val="none" w:sz="0" w:space="0" w:color="auto"/>
        <w:left w:val="none" w:sz="0" w:space="0" w:color="auto"/>
        <w:bottom w:val="none" w:sz="0" w:space="0" w:color="auto"/>
        <w:right w:val="none" w:sz="0" w:space="0" w:color="auto"/>
      </w:divBdr>
    </w:div>
    <w:div w:id="697391203">
      <w:bodyDiv w:val="1"/>
      <w:marLeft w:val="0"/>
      <w:marRight w:val="0"/>
      <w:marTop w:val="0"/>
      <w:marBottom w:val="0"/>
      <w:divBdr>
        <w:top w:val="none" w:sz="0" w:space="0" w:color="auto"/>
        <w:left w:val="none" w:sz="0" w:space="0" w:color="auto"/>
        <w:bottom w:val="none" w:sz="0" w:space="0" w:color="auto"/>
        <w:right w:val="none" w:sz="0" w:space="0" w:color="auto"/>
      </w:divBdr>
    </w:div>
    <w:div w:id="697465959">
      <w:bodyDiv w:val="1"/>
      <w:marLeft w:val="0"/>
      <w:marRight w:val="0"/>
      <w:marTop w:val="0"/>
      <w:marBottom w:val="0"/>
      <w:divBdr>
        <w:top w:val="none" w:sz="0" w:space="0" w:color="auto"/>
        <w:left w:val="none" w:sz="0" w:space="0" w:color="auto"/>
        <w:bottom w:val="none" w:sz="0" w:space="0" w:color="auto"/>
        <w:right w:val="none" w:sz="0" w:space="0" w:color="auto"/>
      </w:divBdr>
    </w:div>
    <w:div w:id="698050133">
      <w:bodyDiv w:val="1"/>
      <w:marLeft w:val="0"/>
      <w:marRight w:val="0"/>
      <w:marTop w:val="0"/>
      <w:marBottom w:val="0"/>
      <w:divBdr>
        <w:top w:val="none" w:sz="0" w:space="0" w:color="auto"/>
        <w:left w:val="none" w:sz="0" w:space="0" w:color="auto"/>
        <w:bottom w:val="none" w:sz="0" w:space="0" w:color="auto"/>
        <w:right w:val="none" w:sz="0" w:space="0" w:color="auto"/>
      </w:divBdr>
    </w:div>
    <w:div w:id="698553689">
      <w:bodyDiv w:val="1"/>
      <w:marLeft w:val="0"/>
      <w:marRight w:val="0"/>
      <w:marTop w:val="0"/>
      <w:marBottom w:val="0"/>
      <w:divBdr>
        <w:top w:val="none" w:sz="0" w:space="0" w:color="auto"/>
        <w:left w:val="none" w:sz="0" w:space="0" w:color="auto"/>
        <w:bottom w:val="none" w:sz="0" w:space="0" w:color="auto"/>
        <w:right w:val="none" w:sz="0" w:space="0" w:color="auto"/>
      </w:divBdr>
    </w:div>
    <w:div w:id="698775999">
      <w:bodyDiv w:val="1"/>
      <w:marLeft w:val="0"/>
      <w:marRight w:val="0"/>
      <w:marTop w:val="0"/>
      <w:marBottom w:val="0"/>
      <w:divBdr>
        <w:top w:val="none" w:sz="0" w:space="0" w:color="auto"/>
        <w:left w:val="none" w:sz="0" w:space="0" w:color="auto"/>
        <w:bottom w:val="none" w:sz="0" w:space="0" w:color="auto"/>
        <w:right w:val="none" w:sz="0" w:space="0" w:color="auto"/>
      </w:divBdr>
    </w:div>
    <w:div w:id="698896371">
      <w:bodyDiv w:val="1"/>
      <w:marLeft w:val="0"/>
      <w:marRight w:val="0"/>
      <w:marTop w:val="0"/>
      <w:marBottom w:val="0"/>
      <w:divBdr>
        <w:top w:val="none" w:sz="0" w:space="0" w:color="auto"/>
        <w:left w:val="none" w:sz="0" w:space="0" w:color="auto"/>
        <w:bottom w:val="none" w:sz="0" w:space="0" w:color="auto"/>
        <w:right w:val="none" w:sz="0" w:space="0" w:color="auto"/>
      </w:divBdr>
    </w:div>
    <w:div w:id="699012019">
      <w:bodyDiv w:val="1"/>
      <w:marLeft w:val="0"/>
      <w:marRight w:val="0"/>
      <w:marTop w:val="0"/>
      <w:marBottom w:val="0"/>
      <w:divBdr>
        <w:top w:val="none" w:sz="0" w:space="0" w:color="auto"/>
        <w:left w:val="none" w:sz="0" w:space="0" w:color="auto"/>
        <w:bottom w:val="none" w:sz="0" w:space="0" w:color="auto"/>
        <w:right w:val="none" w:sz="0" w:space="0" w:color="auto"/>
      </w:divBdr>
    </w:div>
    <w:div w:id="699012961">
      <w:bodyDiv w:val="1"/>
      <w:marLeft w:val="0"/>
      <w:marRight w:val="0"/>
      <w:marTop w:val="0"/>
      <w:marBottom w:val="0"/>
      <w:divBdr>
        <w:top w:val="none" w:sz="0" w:space="0" w:color="auto"/>
        <w:left w:val="none" w:sz="0" w:space="0" w:color="auto"/>
        <w:bottom w:val="none" w:sz="0" w:space="0" w:color="auto"/>
        <w:right w:val="none" w:sz="0" w:space="0" w:color="auto"/>
      </w:divBdr>
    </w:div>
    <w:div w:id="699014812">
      <w:bodyDiv w:val="1"/>
      <w:marLeft w:val="0"/>
      <w:marRight w:val="0"/>
      <w:marTop w:val="0"/>
      <w:marBottom w:val="0"/>
      <w:divBdr>
        <w:top w:val="none" w:sz="0" w:space="0" w:color="auto"/>
        <w:left w:val="none" w:sz="0" w:space="0" w:color="auto"/>
        <w:bottom w:val="none" w:sz="0" w:space="0" w:color="auto"/>
        <w:right w:val="none" w:sz="0" w:space="0" w:color="auto"/>
      </w:divBdr>
    </w:div>
    <w:div w:id="699400447">
      <w:bodyDiv w:val="1"/>
      <w:marLeft w:val="0"/>
      <w:marRight w:val="0"/>
      <w:marTop w:val="0"/>
      <w:marBottom w:val="0"/>
      <w:divBdr>
        <w:top w:val="none" w:sz="0" w:space="0" w:color="auto"/>
        <w:left w:val="none" w:sz="0" w:space="0" w:color="auto"/>
        <w:bottom w:val="none" w:sz="0" w:space="0" w:color="auto"/>
        <w:right w:val="none" w:sz="0" w:space="0" w:color="auto"/>
      </w:divBdr>
    </w:div>
    <w:div w:id="699401419">
      <w:bodyDiv w:val="1"/>
      <w:marLeft w:val="0"/>
      <w:marRight w:val="0"/>
      <w:marTop w:val="0"/>
      <w:marBottom w:val="0"/>
      <w:divBdr>
        <w:top w:val="none" w:sz="0" w:space="0" w:color="auto"/>
        <w:left w:val="none" w:sz="0" w:space="0" w:color="auto"/>
        <w:bottom w:val="none" w:sz="0" w:space="0" w:color="auto"/>
        <w:right w:val="none" w:sz="0" w:space="0" w:color="auto"/>
      </w:divBdr>
    </w:div>
    <w:div w:id="699741409">
      <w:bodyDiv w:val="1"/>
      <w:marLeft w:val="0"/>
      <w:marRight w:val="0"/>
      <w:marTop w:val="0"/>
      <w:marBottom w:val="0"/>
      <w:divBdr>
        <w:top w:val="none" w:sz="0" w:space="0" w:color="auto"/>
        <w:left w:val="none" w:sz="0" w:space="0" w:color="auto"/>
        <w:bottom w:val="none" w:sz="0" w:space="0" w:color="auto"/>
        <w:right w:val="none" w:sz="0" w:space="0" w:color="auto"/>
      </w:divBdr>
    </w:div>
    <w:div w:id="699863516">
      <w:bodyDiv w:val="1"/>
      <w:marLeft w:val="0"/>
      <w:marRight w:val="0"/>
      <w:marTop w:val="0"/>
      <w:marBottom w:val="0"/>
      <w:divBdr>
        <w:top w:val="none" w:sz="0" w:space="0" w:color="auto"/>
        <w:left w:val="none" w:sz="0" w:space="0" w:color="auto"/>
        <w:bottom w:val="none" w:sz="0" w:space="0" w:color="auto"/>
        <w:right w:val="none" w:sz="0" w:space="0" w:color="auto"/>
      </w:divBdr>
    </w:div>
    <w:div w:id="699864970">
      <w:bodyDiv w:val="1"/>
      <w:marLeft w:val="0"/>
      <w:marRight w:val="0"/>
      <w:marTop w:val="0"/>
      <w:marBottom w:val="0"/>
      <w:divBdr>
        <w:top w:val="none" w:sz="0" w:space="0" w:color="auto"/>
        <w:left w:val="none" w:sz="0" w:space="0" w:color="auto"/>
        <w:bottom w:val="none" w:sz="0" w:space="0" w:color="auto"/>
        <w:right w:val="none" w:sz="0" w:space="0" w:color="auto"/>
      </w:divBdr>
    </w:div>
    <w:div w:id="700475498">
      <w:bodyDiv w:val="1"/>
      <w:marLeft w:val="0"/>
      <w:marRight w:val="0"/>
      <w:marTop w:val="0"/>
      <w:marBottom w:val="0"/>
      <w:divBdr>
        <w:top w:val="none" w:sz="0" w:space="0" w:color="auto"/>
        <w:left w:val="none" w:sz="0" w:space="0" w:color="auto"/>
        <w:bottom w:val="none" w:sz="0" w:space="0" w:color="auto"/>
        <w:right w:val="none" w:sz="0" w:space="0" w:color="auto"/>
      </w:divBdr>
    </w:div>
    <w:div w:id="700596113">
      <w:bodyDiv w:val="1"/>
      <w:marLeft w:val="0"/>
      <w:marRight w:val="0"/>
      <w:marTop w:val="0"/>
      <w:marBottom w:val="0"/>
      <w:divBdr>
        <w:top w:val="none" w:sz="0" w:space="0" w:color="auto"/>
        <w:left w:val="none" w:sz="0" w:space="0" w:color="auto"/>
        <w:bottom w:val="none" w:sz="0" w:space="0" w:color="auto"/>
        <w:right w:val="none" w:sz="0" w:space="0" w:color="auto"/>
      </w:divBdr>
    </w:div>
    <w:div w:id="700671581">
      <w:bodyDiv w:val="1"/>
      <w:marLeft w:val="0"/>
      <w:marRight w:val="0"/>
      <w:marTop w:val="0"/>
      <w:marBottom w:val="0"/>
      <w:divBdr>
        <w:top w:val="none" w:sz="0" w:space="0" w:color="auto"/>
        <w:left w:val="none" w:sz="0" w:space="0" w:color="auto"/>
        <w:bottom w:val="none" w:sz="0" w:space="0" w:color="auto"/>
        <w:right w:val="none" w:sz="0" w:space="0" w:color="auto"/>
      </w:divBdr>
    </w:div>
    <w:div w:id="700712147">
      <w:bodyDiv w:val="1"/>
      <w:marLeft w:val="0"/>
      <w:marRight w:val="0"/>
      <w:marTop w:val="0"/>
      <w:marBottom w:val="0"/>
      <w:divBdr>
        <w:top w:val="none" w:sz="0" w:space="0" w:color="auto"/>
        <w:left w:val="none" w:sz="0" w:space="0" w:color="auto"/>
        <w:bottom w:val="none" w:sz="0" w:space="0" w:color="auto"/>
        <w:right w:val="none" w:sz="0" w:space="0" w:color="auto"/>
      </w:divBdr>
    </w:div>
    <w:div w:id="700712756">
      <w:bodyDiv w:val="1"/>
      <w:marLeft w:val="0"/>
      <w:marRight w:val="0"/>
      <w:marTop w:val="0"/>
      <w:marBottom w:val="0"/>
      <w:divBdr>
        <w:top w:val="none" w:sz="0" w:space="0" w:color="auto"/>
        <w:left w:val="none" w:sz="0" w:space="0" w:color="auto"/>
        <w:bottom w:val="none" w:sz="0" w:space="0" w:color="auto"/>
        <w:right w:val="none" w:sz="0" w:space="0" w:color="auto"/>
      </w:divBdr>
    </w:div>
    <w:div w:id="700862007">
      <w:bodyDiv w:val="1"/>
      <w:marLeft w:val="0"/>
      <w:marRight w:val="0"/>
      <w:marTop w:val="0"/>
      <w:marBottom w:val="0"/>
      <w:divBdr>
        <w:top w:val="none" w:sz="0" w:space="0" w:color="auto"/>
        <w:left w:val="none" w:sz="0" w:space="0" w:color="auto"/>
        <w:bottom w:val="none" w:sz="0" w:space="0" w:color="auto"/>
        <w:right w:val="none" w:sz="0" w:space="0" w:color="auto"/>
      </w:divBdr>
    </w:div>
    <w:div w:id="700932319">
      <w:bodyDiv w:val="1"/>
      <w:marLeft w:val="0"/>
      <w:marRight w:val="0"/>
      <w:marTop w:val="0"/>
      <w:marBottom w:val="0"/>
      <w:divBdr>
        <w:top w:val="none" w:sz="0" w:space="0" w:color="auto"/>
        <w:left w:val="none" w:sz="0" w:space="0" w:color="auto"/>
        <w:bottom w:val="none" w:sz="0" w:space="0" w:color="auto"/>
        <w:right w:val="none" w:sz="0" w:space="0" w:color="auto"/>
      </w:divBdr>
    </w:div>
    <w:div w:id="700979975">
      <w:bodyDiv w:val="1"/>
      <w:marLeft w:val="0"/>
      <w:marRight w:val="0"/>
      <w:marTop w:val="0"/>
      <w:marBottom w:val="0"/>
      <w:divBdr>
        <w:top w:val="none" w:sz="0" w:space="0" w:color="auto"/>
        <w:left w:val="none" w:sz="0" w:space="0" w:color="auto"/>
        <w:bottom w:val="none" w:sz="0" w:space="0" w:color="auto"/>
        <w:right w:val="none" w:sz="0" w:space="0" w:color="auto"/>
      </w:divBdr>
    </w:div>
    <w:div w:id="701321791">
      <w:bodyDiv w:val="1"/>
      <w:marLeft w:val="0"/>
      <w:marRight w:val="0"/>
      <w:marTop w:val="0"/>
      <w:marBottom w:val="0"/>
      <w:divBdr>
        <w:top w:val="none" w:sz="0" w:space="0" w:color="auto"/>
        <w:left w:val="none" w:sz="0" w:space="0" w:color="auto"/>
        <w:bottom w:val="none" w:sz="0" w:space="0" w:color="auto"/>
        <w:right w:val="none" w:sz="0" w:space="0" w:color="auto"/>
      </w:divBdr>
    </w:div>
    <w:div w:id="701512916">
      <w:bodyDiv w:val="1"/>
      <w:marLeft w:val="0"/>
      <w:marRight w:val="0"/>
      <w:marTop w:val="0"/>
      <w:marBottom w:val="0"/>
      <w:divBdr>
        <w:top w:val="none" w:sz="0" w:space="0" w:color="auto"/>
        <w:left w:val="none" w:sz="0" w:space="0" w:color="auto"/>
        <w:bottom w:val="none" w:sz="0" w:space="0" w:color="auto"/>
        <w:right w:val="none" w:sz="0" w:space="0" w:color="auto"/>
      </w:divBdr>
    </w:div>
    <w:div w:id="701593640">
      <w:bodyDiv w:val="1"/>
      <w:marLeft w:val="0"/>
      <w:marRight w:val="0"/>
      <w:marTop w:val="0"/>
      <w:marBottom w:val="0"/>
      <w:divBdr>
        <w:top w:val="none" w:sz="0" w:space="0" w:color="auto"/>
        <w:left w:val="none" w:sz="0" w:space="0" w:color="auto"/>
        <w:bottom w:val="none" w:sz="0" w:space="0" w:color="auto"/>
        <w:right w:val="none" w:sz="0" w:space="0" w:color="auto"/>
      </w:divBdr>
    </w:div>
    <w:div w:id="701635833">
      <w:bodyDiv w:val="1"/>
      <w:marLeft w:val="0"/>
      <w:marRight w:val="0"/>
      <w:marTop w:val="0"/>
      <w:marBottom w:val="0"/>
      <w:divBdr>
        <w:top w:val="none" w:sz="0" w:space="0" w:color="auto"/>
        <w:left w:val="none" w:sz="0" w:space="0" w:color="auto"/>
        <w:bottom w:val="none" w:sz="0" w:space="0" w:color="auto"/>
        <w:right w:val="none" w:sz="0" w:space="0" w:color="auto"/>
      </w:divBdr>
    </w:div>
    <w:div w:id="701983167">
      <w:bodyDiv w:val="1"/>
      <w:marLeft w:val="0"/>
      <w:marRight w:val="0"/>
      <w:marTop w:val="0"/>
      <w:marBottom w:val="0"/>
      <w:divBdr>
        <w:top w:val="none" w:sz="0" w:space="0" w:color="auto"/>
        <w:left w:val="none" w:sz="0" w:space="0" w:color="auto"/>
        <w:bottom w:val="none" w:sz="0" w:space="0" w:color="auto"/>
        <w:right w:val="none" w:sz="0" w:space="0" w:color="auto"/>
      </w:divBdr>
    </w:div>
    <w:div w:id="702171263">
      <w:bodyDiv w:val="1"/>
      <w:marLeft w:val="0"/>
      <w:marRight w:val="0"/>
      <w:marTop w:val="0"/>
      <w:marBottom w:val="0"/>
      <w:divBdr>
        <w:top w:val="none" w:sz="0" w:space="0" w:color="auto"/>
        <w:left w:val="none" w:sz="0" w:space="0" w:color="auto"/>
        <w:bottom w:val="none" w:sz="0" w:space="0" w:color="auto"/>
        <w:right w:val="none" w:sz="0" w:space="0" w:color="auto"/>
      </w:divBdr>
    </w:div>
    <w:div w:id="702289460">
      <w:bodyDiv w:val="1"/>
      <w:marLeft w:val="0"/>
      <w:marRight w:val="0"/>
      <w:marTop w:val="0"/>
      <w:marBottom w:val="0"/>
      <w:divBdr>
        <w:top w:val="none" w:sz="0" w:space="0" w:color="auto"/>
        <w:left w:val="none" w:sz="0" w:space="0" w:color="auto"/>
        <w:bottom w:val="none" w:sz="0" w:space="0" w:color="auto"/>
        <w:right w:val="none" w:sz="0" w:space="0" w:color="auto"/>
      </w:divBdr>
    </w:div>
    <w:div w:id="702511795">
      <w:bodyDiv w:val="1"/>
      <w:marLeft w:val="0"/>
      <w:marRight w:val="0"/>
      <w:marTop w:val="0"/>
      <w:marBottom w:val="0"/>
      <w:divBdr>
        <w:top w:val="none" w:sz="0" w:space="0" w:color="auto"/>
        <w:left w:val="none" w:sz="0" w:space="0" w:color="auto"/>
        <w:bottom w:val="none" w:sz="0" w:space="0" w:color="auto"/>
        <w:right w:val="none" w:sz="0" w:space="0" w:color="auto"/>
      </w:divBdr>
    </w:div>
    <w:div w:id="703024328">
      <w:bodyDiv w:val="1"/>
      <w:marLeft w:val="0"/>
      <w:marRight w:val="0"/>
      <w:marTop w:val="0"/>
      <w:marBottom w:val="0"/>
      <w:divBdr>
        <w:top w:val="none" w:sz="0" w:space="0" w:color="auto"/>
        <w:left w:val="none" w:sz="0" w:space="0" w:color="auto"/>
        <w:bottom w:val="none" w:sz="0" w:space="0" w:color="auto"/>
        <w:right w:val="none" w:sz="0" w:space="0" w:color="auto"/>
      </w:divBdr>
    </w:div>
    <w:div w:id="703676827">
      <w:bodyDiv w:val="1"/>
      <w:marLeft w:val="0"/>
      <w:marRight w:val="0"/>
      <w:marTop w:val="0"/>
      <w:marBottom w:val="0"/>
      <w:divBdr>
        <w:top w:val="none" w:sz="0" w:space="0" w:color="auto"/>
        <w:left w:val="none" w:sz="0" w:space="0" w:color="auto"/>
        <w:bottom w:val="none" w:sz="0" w:space="0" w:color="auto"/>
        <w:right w:val="none" w:sz="0" w:space="0" w:color="auto"/>
      </w:divBdr>
    </w:div>
    <w:div w:id="703677693">
      <w:bodyDiv w:val="1"/>
      <w:marLeft w:val="0"/>
      <w:marRight w:val="0"/>
      <w:marTop w:val="0"/>
      <w:marBottom w:val="0"/>
      <w:divBdr>
        <w:top w:val="none" w:sz="0" w:space="0" w:color="auto"/>
        <w:left w:val="none" w:sz="0" w:space="0" w:color="auto"/>
        <w:bottom w:val="none" w:sz="0" w:space="0" w:color="auto"/>
        <w:right w:val="none" w:sz="0" w:space="0" w:color="auto"/>
      </w:divBdr>
    </w:div>
    <w:div w:id="703748947">
      <w:bodyDiv w:val="1"/>
      <w:marLeft w:val="0"/>
      <w:marRight w:val="0"/>
      <w:marTop w:val="0"/>
      <w:marBottom w:val="0"/>
      <w:divBdr>
        <w:top w:val="none" w:sz="0" w:space="0" w:color="auto"/>
        <w:left w:val="none" w:sz="0" w:space="0" w:color="auto"/>
        <w:bottom w:val="none" w:sz="0" w:space="0" w:color="auto"/>
        <w:right w:val="none" w:sz="0" w:space="0" w:color="auto"/>
      </w:divBdr>
    </w:div>
    <w:div w:id="703946259">
      <w:bodyDiv w:val="1"/>
      <w:marLeft w:val="0"/>
      <w:marRight w:val="0"/>
      <w:marTop w:val="0"/>
      <w:marBottom w:val="0"/>
      <w:divBdr>
        <w:top w:val="none" w:sz="0" w:space="0" w:color="auto"/>
        <w:left w:val="none" w:sz="0" w:space="0" w:color="auto"/>
        <w:bottom w:val="none" w:sz="0" w:space="0" w:color="auto"/>
        <w:right w:val="none" w:sz="0" w:space="0" w:color="auto"/>
      </w:divBdr>
    </w:div>
    <w:div w:id="704059510">
      <w:bodyDiv w:val="1"/>
      <w:marLeft w:val="0"/>
      <w:marRight w:val="0"/>
      <w:marTop w:val="0"/>
      <w:marBottom w:val="0"/>
      <w:divBdr>
        <w:top w:val="none" w:sz="0" w:space="0" w:color="auto"/>
        <w:left w:val="none" w:sz="0" w:space="0" w:color="auto"/>
        <w:bottom w:val="none" w:sz="0" w:space="0" w:color="auto"/>
        <w:right w:val="none" w:sz="0" w:space="0" w:color="auto"/>
      </w:divBdr>
    </w:div>
    <w:div w:id="704211839">
      <w:bodyDiv w:val="1"/>
      <w:marLeft w:val="0"/>
      <w:marRight w:val="0"/>
      <w:marTop w:val="0"/>
      <w:marBottom w:val="0"/>
      <w:divBdr>
        <w:top w:val="none" w:sz="0" w:space="0" w:color="auto"/>
        <w:left w:val="none" w:sz="0" w:space="0" w:color="auto"/>
        <w:bottom w:val="none" w:sz="0" w:space="0" w:color="auto"/>
        <w:right w:val="none" w:sz="0" w:space="0" w:color="auto"/>
      </w:divBdr>
    </w:div>
    <w:div w:id="704526583">
      <w:bodyDiv w:val="1"/>
      <w:marLeft w:val="0"/>
      <w:marRight w:val="0"/>
      <w:marTop w:val="0"/>
      <w:marBottom w:val="0"/>
      <w:divBdr>
        <w:top w:val="none" w:sz="0" w:space="0" w:color="auto"/>
        <w:left w:val="none" w:sz="0" w:space="0" w:color="auto"/>
        <w:bottom w:val="none" w:sz="0" w:space="0" w:color="auto"/>
        <w:right w:val="none" w:sz="0" w:space="0" w:color="auto"/>
      </w:divBdr>
    </w:div>
    <w:div w:id="704870430">
      <w:bodyDiv w:val="1"/>
      <w:marLeft w:val="0"/>
      <w:marRight w:val="0"/>
      <w:marTop w:val="0"/>
      <w:marBottom w:val="0"/>
      <w:divBdr>
        <w:top w:val="none" w:sz="0" w:space="0" w:color="auto"/>
        <w:left w:val="none" w:sz="0" w:space="0" w:color="auto"/>
        <w:bottom w:val="none" w:sz="0" w:space="0" w:color="auto"/>
        <w:right w:val="none" w:sz="0" w:space="0" w:color="auto"/>
      </w:divBdr>
    </w:div>
    <w:div w:id="704984781">
      <w:bodyDiv w:val="1"/>
      <w:marLeft w:val="0"/>
      <w:marRight w:val="0"/>
      <w:marTop w:val="0"/>
      <w:marBottom w:val="0"/>
      <w:divBdr>
        <w:top w:val="none" w:sz="0" w:space="0" w:color="auto"/>
        <w:left w:val="none" w:sz="0" w:space="0" w:color="auto"/>
        <w:bottom w:val="none" w:sz="0" w:space="0" w:color="auto"/>
        <w:right w:val="none" w:sz="0" w:space="0" w:color="auto"/>
      </w:divBdr>
    </w:div>
    <w:div w:id="705107656">
      <w:bodyDiv w:val="1"/>
      <w:marLeft w:val="0"/>
      <w:marRight w:val="0"/>
      <w:marTop w:val="0"/>
      <w:marBottom w:val="0"/>
      <w:divBdr>
        <w:top w:val="none" w:sz="0" w:space="0" w:color="auto"/>
        <w:left w:val="none" w:sz="0" w:space="0" w:color="auto"/>
        <w:bottom w:val="none" w:sz="0" w:space="0" w:color="auto"/>
        <w:right w:val="none" w:sz="0" w:space="0" w:color="auto"/>
      </w:divBdr>
    </w:div>
    <w:div w:id="705571024">
      <w:bodyDiv w:val="1"/>
      <w:marLeft w:val="0"/>
      <w:marRight w:val="0"/>
      <w:marTop w:val="0"/>
      <w:marBottom w:val="0"/>
      <w:divBdr>
        <w:top w:val="none" w:sz="0" w:space="0" w:color="auto"/>
        <w:left w:val="none" w:sz="0" w:space="0" w:color="auto"/>
        <w:bottom w:val="none" w:sz="0" w:space="0" w:color="auto"/>
        <w:right w:val="none" w:sz="0" w:space="0" w:color="auto"/>
      </w:divBdr>
    </w:div>
    <w:div w:id="705643758">
      <w:bodyDiv w:val="1"/>
      <w:marLeft w:val="0"/>
      <w:marRight w:val="0"/>
      <w:marTop w:val="0"/>
      <w:marBottom w:val="0"/>
      <w:divBdr>
        <w:top w:val="none" w:sz="0" w:space="0" w:color="auto"/>
        <w:left w:val="none" w:sz="0" w:space="0" w:color="auto"/>
        <w:bottom w:val="none" w:sz="0" w:space="0" w:color="auto"/>
        <w:right w:val="none" w:sz="0" w:space="0" w:color="auto"/>
      </w:divBdr>
    </w:div>
    <w:div w:id="705905913">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7485970">
      <w:bodyDiv w:val="1"/>
      <w:marLeft w:val="0"/>
      <w:marRight w:val="0"/>
      <w:marTop w:val="0"/>
      <w:marBottom w:val="0"/>
      <w:divBdr>
        <w:top w:val="none" w:sz="0" w:space="0" w:color="auto"/>
        <w:left w:val="none" w:sz="0" w:space="0" w:color="auto"/>
        <w:bottom w:val="none" w:sz="0" w:space="0" w:color="auto"/>
        <w:right w:val="none" w:sz="0" w:space="0" w:color="auto"/>
      </w:divBdr>
    </w:div>
    <w:div w:id="708409172">
      <w:bodyDiv w:val="1"/>
      <w:marLeft w:val="0"/>
      <w:marRight w:val="0"/>
      <w:marTop w:val="0"/>
      <w:marBottom w:val="0"/>
      <w:divBdr>
        <w:top w:val="none" w:sz="0" w:space="0" w:color="auto"/>
        <w:left w:val="none" w:sz="0" w:space="0" w:color="auto"/>
        <w:bottom w:val="none" w:sz="0" w:space="0" w:color="auto"/>
        <w:right w:val="none" w:sz="0" w:space="0" w:color="auto"/>
      </w:divBdr>
    </w:div>
    <w:div w:id="708535918">
      <w:bodyDiv w:val="1"/>
      <w:marLeft w:val="0"/>
      <w:marRight w:val="0"/>
      <w:marTop w:val="0"/>
      <w:marBottom w:val="0"/>
      <w:divBdr>
        <w:top w:val="none" w:sz="0" w:space="0" w:color="auto"/>
        <w:left w:val="none" w:sz="0" w:space="0" w:color="auto"/>
        <w:bottom w:val="none" w:sz="0" w:space="0" w:color="auto"/>
        <w:right w:val="none" w:sz="0" w:space="0" w:color="auto"/>
      </w:divBdr>
    </w:div>
    <w:div w:id="708722126">
      <w:bodyDiv w:val="1"/>
      <w:marLeft w:val="0"/>
      <w:marRight w:val="0"/>
      <w:marTop w:val="0"/>
      <w:marBottom w:val="0"/>
      <w:divBdr>
        <w:top w:val="none" w:sz="0" w:space="0" w:color="auto"/>
        <w:left w:val="none" w:sz="0" w:space="0" w:color="auto"/>
        <w:bottom w:val="none" w:sz="0" w:space="0" w:color="auto"/>
        <w:right w:val="none" w:sz="0" w:space="0" w:color="auto"/>
      </w:divBdr>
    </w:div>
    <w:div w:id="708920068">
      <w:bodyDiv w:val="1"/>
      <w:marLeft w:val="0"/>
      <w:marRight w:val="0"/>
      <w:marTop w:val="0"/>
      <w:marBottom w:val="0"/>
      <w:divBdr>
        <w:top w:val="none" w:sz="0" w:space="0" w:color="auto"/>
        <w:left w:val="none" w:sz="0" w:space="0" w:color="auto"/>
        <w:bottom w:val="none" w:sz="0" w:space="0" w:color="auto"/>
        <w:right w:val="none" w:sz="0" w:space="0" w:color="auto"/>
      </w:divBdr>
    </w:div>
    <w:div w:id="709458103">
      <w:bodyDiv w:val="1"/>
      <w:marLeft w:val="0"/>
      <w:marRight w:val="0"/>
      <w:marTop w:val="0"/>
      <w:marBottom w:val="0"/>
      <w:divBdr>
        <w:top w:val="none" w:sz="0" w:space="0" w:color="auto"/>
        <w:left w:val="none" w:sz="0" w:space="0" w:color="auto"/>
        <w:bottom w:val="none" w:sz="0" w:space="0" w:color="auto"/>
        <w:right w:val="none" w:sz="0" w:space="0" w:color="auto"/>
      </w:divBdr>
    </w:div>
    <w:div w:id="709765423">
      <w:bodyDiv w:val="1"/>
      <w:marLeft w:val="0"/>
      <w:marRight w:val="0"/>
      <w:marTop w:val="0"/>
      <w:marBottom w:val="0"/>
      <w:divBdr>
        <w:top w:val="none" w:sz="0" w:space="0" w:color="auto"/>
        <w:left w:val="none" w:sz="0" w:space="0" w:color="auto"/>
        <w:bottom w:val="none" w:sz="0" w:space="0" w:color="auto"/>
        <w:right w:val="none" w:sz="0" w:space="0" w:color="auto"/>
      </w:divBdr>
    </w:div>
    <w:div w:id="710223799">
      <w:bodyDiv w:val="1"/>
      <w:marLeft w:val="0"/>
      <w:marRight w:val="0"/>
      <w:marTop w:val="0"/>
      <w:marBottom w:val="0"/>
      <w:divBdr>
        <w:top w:val="none" w:sz="0" w:space="0" w:color="auto"/>
        <w:left w:val="none" w:sz="0" w:space="0" w:color="auto"/>
        <w:bottom w:val="none" w:sz="0" w:space="0" w:color="auto"/>
        <w:right w:val="none" w:sz="0" w:space="0" w:color="auto"/>
      </w:divBdr>
    </w:div>
    <w:div w:id="710495167">
      <w:bodyDiv w:val="1"/>
      <w:marLeft w:val="0"/>
      <w:marRight w:val="0"/>
      <w:marTop w:val="0"/>
      <w:marBottom w:val="0"/>
      <w:divBdr>
        <w:top w:val="none" w:sz="0" w:space="0" w:color="auto"/>
        <w:left w:val="none" w:sz="0" w:space="0" w:color="auto"/>
        <w:bottom w:val="none" w:sz="0" w:space="0" w:color="auto"/>
        <w:right w:val="none" w:sz="0" w:space="0" w:color="auto"/>
      </w:divBdr>
    </w:div>
    <w:div w:id="710768107">
      <w:bodyDiv w:val="1"/>
      <w:marLeft w:val="0"/>
      <w:marRight w:val="0"/>
      <w:marTop w:val="0"/>
      <w:marBottom w:val="0"/>
      <w:divBdr>
        <w:top w:val="none" w:sz="0" w:space="0" w:color="auto"/>
        <w:left w:val="none" w:sz="0" w:space="0" w:color="auto"/>
        <w:bottom w:val="none" w:sz="0" w:space="0" w:color="auto"/>
        <w:right w:val="none" w:sz="0" w:space="0" w:color="auto"/>
      </w:divBdr>
    </w:div>
    <w:div w:id="711273889">
      <w:bodyDiv w:val="1"/>
      <w:marLeft w:val="0"/>
      <w:marRight w:val="0"/>
      <w:marTop w:val="0"/>
      <w:marBottom w:val="0"/>
      <w:divBdr>
        <w:top w:val="none" w:sz="0" w:space="0" w:color="auto"/>
        <w:left w:val="none" w:sz="0" w:space="0" w:color="auto"/>
        <w:bottom w:val="none" w:sz="0" w:space="0" w:color="auto"/>
        <w:right w:val="none" w:sz="0" w:space="0" w:color="auto"/>
      </w:divBdr>
    </w:div>
    <w:div w:id="711534617">
      <w:bodyDiv w:val="1"/>
      <w:marLeft w:val="0"/>
      <w:marRight w:val="0"/>
      <w:marTop w:val="0"/>
      <w:marBottom w:val="0"/>
      <w:divBdr>
        <w:top w:val="none" w:sz="0" w:space="0" w:color="auto"/>
        <w:left w:val="none" w:sz="0" w:space="0" w:color="auto"/>
        <w:bottom w:val="none" w:sz="0" w:space="0" w:color="auto"/>
        <w:right w:val="none" w:sz="0" w:space="0" w:color="auto"/>
      </w:divBdr>
    </w:div>
    <w:div w:id="711542757">
      <w:bodyDiv w:val="1"/>
      <w:marLeft w:val="0"/>
      <w:marRight w:val="0"/>
      <w:marTop w:val="0"/>
      <w:marBottom w:val="0"/>
      <w:divBdr>
        <w:top w:val="none" w:sz="0" w:space="0" w:color="auto"/>
        <w:left w:val="none" w:sz="0" w:space="0" w:color="auto"/>
        <w:bottom w:val="none" w:sz="0" w:space="0" w:color="auto"/>
        <w:right w:val="none" w:sz="0" w:space="0" w:color="auto"/>
      </w:divBdr>
    </w:div>
    <w:div w:id="711543280">
      <w:bodyDiv w:val="1"/>
      <w:marLeft w:val="0"/>
      <w:marRight w:val="0"/>
      <w:marTop w:val="0"/>
      <w:marBottom w:val="0"/>
      <w:divBdr>
        <w:top w:val="none" w:sz="0" w:space="0" w:color="auto"/>
        <w:left w:val="none" w:sz="0" w:space="0" w:color="auto"/>
        <w:bottom w:val="none" w:sz="0" w:space="0" w:color="auto"/>
        <w:right w:val="none" w:sz="0" w:space="0" w:color="auto"/>
      </w:divBdr>
    </w:div>
    <w:div w:id="711661275">
      <w:bodyDiv w:val="1"/>
      <w:marLeft w:val="0"/>
      <w:marRight w:val="0"/>
      <w:marTop w:val="0"/>
      <w:marBottom w:val="0"/>
      <w:divBdr>
        <w:top w:val="none" w:sz="0" w:space="0" w:color="auto"/>
        <w:left w:val="none" w:sz="0" w:space="0" w:color="auto"/>
        <w:bottom w:val="none" w:sz="0" w:space="0" w:color="auto"/>
        <w:right w:val="none" w:sz="0" w:space="0" w:color="auto"/>
      </w:divBdr>
    </w:div>
    <w:div w:id="711880010">
      <w:bodyDiv w:val="1"/>
      <w:marLeft w:val="0"/>
      <w:marRight w:val="0"/>
      <w:marTop w:val="0"/>
      <w:marBottom w:val="0"/>
      <w:divBdr>
        <w:top w:val="none" w:sz="0" w:space="0" w:color="auto"/>
        <w:left w:val="none" w:sz="0" w:space="0" w:color="auto"/>
        <w:bottom w:val="none" w:sz="0" w:space="0" w:color="auto"/>
        <w:right w:val="none" w:sz="0" w:space="0" w:color="auto"/>
      </w:divBdr>
    </w:div>
    <w:div w:id="712190382">
      <w:bodyDiv w:val="1"/>
      <w:marLeft w:val="0"/>
      <w:marRight w:val="0"/>
      <w:marTop w:val="0"/>
      <w:marBottom w:val="0"/>
      <w:divBdr>
        <w:top w:val="none" w:sz="0" w:space="0" w:color="auto"/>
        <w:left w:val="none" w:sz="0" w:space="0" w:color="auto"/>
        <w:bottom w:val="none" w:sz="0" w:space="0" w:color="auto"/>
        <w:right w:val="none" w:sz="0" w:space="0" w:color="auto"/>
      </w:divBdr>
    </w:div>
    <w:div w:id="712312921">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3432211">
      <w:bodyDiv w:val="1"/>
      <w:marLeft w:val="0"/>
      <w:marRight w:val="0"/>
      <w:marTop w:val="0"/>
      <w:marBottom w:val="0"/>
      <w:divBdr>
        <w:top w:val="none" w:sz="0" w:space="0" w:color="auto"/>
        <w:left w:val="none" w:sz="0" w:space="0" w:color="auto"/>
        <w:bottom w:val="none" w:sz="0" w:space="0" w:color="auto"/>
        <w:right w:val="none" w:sz="0" w:space="0" w:color="auto"/>
      </w:divBdr>
    </w:div>
    <w:div w:id="713501169">
      <w:bodyDiv w:val="1"/>
      <w:marLeft w:val="0"/>
      <w:marRight w:val="0"/>
      <w:marTop w:val="0"/>
      <w:marBottom w:val="0"/>
      <w:divBdr>
        <w:top w:val="none" w:sz="0" w:space="0" w:color="auto"/>
        <w:left w:val="none" w:sz="0" w:space="0" w:color="auto"/>
        <w:bottom w:val="none" w:sz="0" w:space="0" w:color="auto"/>
        <w:right w:val="none" w:sz="0" w:space="0" w:color="auto"/>
      </w:divBdr>
    </w:div>
    <w:div w:id="713583414">
      <w:bodyDiv w:val="1"/>
      <w:marLeft w:val="0"/>
      <w:marRight w:val="0"/>
      <w:marTop w:val="0"/>
      <w:marBottom w:val="0"/>
      <w:divBdr>
        <w:top w:val="none" w:sz="0" w:space="0" w:color="auto"/>
        <w:left w:val="none" w:sz="0" w:space="0" w:color="auto"/>
        <w:bottom w:val="none" w:sz="0" w:space="0" w:color="auto"/>
        <w:right w:val="none" w:sz="0" w:space="0" w:color="auto"/>
      </w:divBdr>
    </w:div>
    <w:div w:id="714040829">
      <w:bodyDiv w:val="1"/>
      <w:marLeft w:val="0"/>
      <w:marRight w:val="0"/>
      <w:marTop w:val="0"/>
      <w:marBottom w:val="0"/>
      <w:divBdr>
        <w:top w:val="none" w:sz="0" w:space="0" w:color="auto"/>
        <w:left w:val="none" w:sz="0" w:space="0" w:color="auto"/>
        <w:bottom w:val="none" w:sz="0" w:space="0" w:color="auto"/>
        <w:right w:val="none" w:sz="0" w:space="0" w:color="auto"/>
      </w:divBdr>
    </w:div>
    <w:div w:id="714085134">
      <w:bodyDiv w:val="1"/>
      <w:marLeft w:val="0"/>
      <w:marRight w:val="0"/>
      <w:marTop w:val="0"/>
      <w:marBottom w:val="0"/>
      <w:divBdr>
        <w:top w:val="none" w:sz="0" w:space="0" w:color="auto"/>
        <w:left w:val="none" w:sz="0" w:space="0" w:color="auto"/>
        <w:bottom w:val="none" w:sz="0" w:space="0" w:color="auto"/>
        <w:right w:val="none" w:sz="0" w:space="0" w:color="auto"/>
      </w:divBdr>
    </w:div>
    <w:div w:id="714088610">
      <w:bodyDiv w:val="1"/>
      <w:marLeft w:val="0"/>
      <w:marRight w:val="0"/>
      <w:marTop w:val="0"/>
      <w:marBottom w:val="0"/>
      <w:divBdr>
        <w:top w:val="none" w:sz="0" w:space="0" w:color="auto"/>
        <w:left w:val="none" w:sz="0" w:space="0" w:color="auto"/>
        <w:bottom w:val="none" w:sz="0" w:space="0" w:color="auto"/>
        <w:right w:val="none" w:sz="0" w:space="0" w:color="auto"/>
      </w:divBdr>
    </w:div>
    <w:div w:id="714162312">
      <w:bodyDiv w:val="1"/>
      <w:marLeft w:val="0"/>
      <w:marRight w:val="0"/>
      <w:marTop w:val="0"/>
      <w:marBottom w:val="0"/>
      <w:divBdr>
        <w:top w:val="none" w:sz="0" w:space="0" w:color="auto"/>
        <w:left w:val="none" w:sz="0" w:space="0" w:color="auto"/>
        <w:bottom w:val="none" w:sz="0" w:space="0" w:color="auto"/>
        <w:right w:val="none" w:sz="0" w:space="0" w:color="auto"/>
      </w:divBdr>
    </w:div>
    <w:div w:id="714234444">
      <w:bodyDiv w:val="1"/>
      <w:marLeft w:val="0"/>
      <w:marRight w:val="0"/>
      <w:marTop w:val="0"/>
      <w:marBottom w:val="0"/>
      <w:divBdr>
        <w:top w:val="none" w:sz="0" w:space="0" w:color="auto"/>
        <w:left w:val="none" w:sz="0" w:space="0" w:color="auto"/>
        <w:bottom w:val="none" w:sz="0" w:space="0" w:color="auto"/>
        <w:right w:val="none" w:sz="0" w:space="0" w:color="auto"/>
      </w:divBdr>
    </w:div>
    <w:div w:id="714235730">
      <w:bodyDiv w:val="1"/>
      <w:marLeft w:val="0"/>
      <w:marRight w:val="0"/>
      <w:marTop w:val="0"/>
      <w:marBottom w:val="0"/>
      <w:divBdr>
        <w:top w:val="none" w:sz="0" w:space="0" w:color="auto"/>
        <w:left w:val="none" w:sz="0" w:space="0" w:color="auto"/>
        <w:bottom w:val="none" w:sz="0" w:space="0" w:color="auto"/>
        <w:right w:val="none" w:sz="0" w:space="0" w:color="auto"/>
      </w:divBdr>
    </w:div>
    <w:div w:id="714350834">
      <w:bodyDiv w:val="1"/>
      <w:marLeft w:val="0"/>
      <w:marRight w:val="0"/>
      <w:marTop w:val="0"/>
      <w:marBottom w:val="0"/>
      <w:divBdr>
        <w:top w:val="none" w:sz="0" w:space="0" w:color="auto"/>
        <w:left w:val="none" w:sz="0" w:space="0" w:color="auto"/>
        <w:bottom w:val="none" w:sz="0" w:space="0" w:color="auto"/>
        <w:right w:val="none" w:sz="0" w:space="0" w:color="auto"/>
      </w:divBdr>
    </w:div>
    <w:div w:id="714353696">
      <w:bodyDiv w:val="1"/>
      <w:marLeft w:val="0"/>
      <w:marRight w:val="0"/>
      <w:marTop w:val="0"/>
      <w:marBottom w:val="0"/>
      <w:divBdr>
        <w:top w:val="none" w:sz="0" w:space="0" w:color="auto"/>
        <w:left w:val="none" w:sz="0" w:space="0" w:color="auto"/>
        <w:bottom w:val="none" w:sz="0" w:space="0" w:color="auto"/>
        <w:right w:val="none" w:sz="0" w:space="0" w:color="auto"/>
      </w:divBdr>
    </w:div>
    <w:div w:id="714353972">
      <w:bodyDiv w:val="1"/>
      <w:marLeft w:val="0"/>
      <w:marRight w:val="0"/>
      <w:marTop w:val="0"/>
      <w:marBottom w:val="0"/>
      <w:divBdr>
        <w:top w:val="none" w:sz="0" w:space="0" w:color="auto"/>
        <w:left w:val="none" w:sz="0" w:space="0" w:color="auto"/>
        <w:bottom w:val="none" w:sz="0" w:space="0" w:color="auto"/>
        <w:right w:val="none" w:sz="0" w:space="0" w:color="auto"/>
      </w:divBdr>
    </w:div>
    <w:div w:id="715204437">
      <w:bodyDiv w:val="1"/>
      <w:marLeft w:val="0"/>
      <w:marRight w:val="0"/>
      <w:marTop w:val="0"/>
      <w:marBottom w:val="0"/>
      <w:divBdr>
        <w:top w:val="none" w:sz="0" w:space="0" w:color="auto"/>
        <w:left w:val="none" w:sz="0" w:space="0" w:color="auto"/>
        <w:bottom w:val="none" w:sz="0" w:space="0" w:color="auto"/>
        <w:right w:val="none" w:sz="0" w:space="0" w:color="auto"/>
      </w:divBdr>
    </w:div>
    <w:div w:id="715545448">
      <w:bodyDiv w:val="1"/>
      <w:marLeft w:val="0"/>
      <w:marRight w:val="0"/>
      <w:marTop w:val="0"/>
      <w:marBottom w:val="0"/>
      <w:divBdr>
        <w:top w:val="none" w:sz="0" w:space="0" w:color="auto"/>
        <w:left w:val="none" w:sz="0" w:space="0" w:color="auto"/>
        <w:bottom w:val="none" w:sz="0" w:space="0" w:color="auto"/>
        <w:right w:val="none" w:sz="0" w:space="0" w:color="auto"/>
      </w:divBdr>
    </w:div>
    <w:div w:id="716008351">
      <w:bodyDiv w:val="1"/>
      <w:marLeft w:val="0"/>
      <w:marRight w:val="0"/>
      <w:marTop w:val="0"/>
      <w:marBottom w:val="0"/>
      <w:divBdr>
        <w:top w:val="none" w:sz="0" w:space="0" w:color="auto"/>
        <w:left w:val="none" w:sz="0" w:space="0" w:color="auto"/>
        <w:bottom w:val="none" w:sz="0" w:space="0" w:color="auto"/>
        <w:right w:val="none" w:sz="0" w:space="0" w:color="auto"/>
      </w:divBdr>
    </w:div>
    <w:div w:id="716246825">
      <w:bodyDiv w:val="1"/>
      <w:marLeft w:val="0"/>
      <w:marRight w:val="0"/>
      <w:marTop w:val="0"/>
      <w:marBottom w:val="0"/>
      <w:divBdr>
        <w:top w:val="none" w:sz="0" w:space="0" w:color="auto"/>
        <w:left w:val="none" w:sz="0" w:space="0" w:color="auto"/>
        <w:bottom w:val="none" w:sz="0" w:space="0" w:color="auto"/>
        <w:right w:val="none" w:sz="0" w:space="0" w:color="auto"/>
      </w:divBdr>
    </w:div>
    <w:div w:id="716320093">
      <w:bodyDiv w:val="1"/>
      <w:marLeft w:val="0"/>
      <w:marRight w:val="0"/>
      <w:marTop w:val="0"/>
      <w:marBottom w:val="0"/>
      <w:divBdr>
        <w:top w:val="none" w:sz="0" w:space="0" w:color="auto"/>
        <w:left w:val="none" w:sz="0" w:space="0" w:color="auto"/>
        <w:bottom w:val="none" w:sz="0" w:space="0" w:color="auto"/>
        <w:right w:val="none" w:sz="0" w:space="0" w:color="auto"/>
      </w:divBdr>
    </w:div>
    <w:div w:id="716398268">
      <w:bodyDiv w:val="1"/>
      <w:marLeft w:val="0"/>
      <w:marRight w:val="0"/>
      <w:marTop w:val="0"/>
      <w:marBottom w:val="0"/>
      <w:divBdr>
        <w:top w:val="none" w:sz="0" w:space="0" w:color="auto"/>
        <w:left w:val="none" w:sz="0" w:space="0" w:color="auto"/>
        <w:bottom w:val="none" w:sz="0" w:space="0" w:color="auto"/>
        <w:right w:val="none" w:sz="0" w:space="0" w:color="auto"/>
      </w:divBdr>
    </w:div>
    <w:div w:id="716659412">
      <w:bodyDiv w:val="1"/>
      <w:marLeft w:val="0"/>
      <w:marRight w:val="0"/>
      <w:marTop w:val="0"/>
      <w:marBottom w:val="0"/>
      <w:divBdr>
        <w:top w:val="none" w:sz="0" w:space="0" w:color="auto"/>
        <w:left w:val="none" w:sz="0" w:space="0" w:color="auto"/>
        <w:bottom w:val="none" w:sz="0" w:space="0" w:color="auto"/>
        <w:right w:val="none" w:sz="0" w:space="0" w:color="auto"/>
      </w:divBdr>
    </w:div>
    <w:div w:id="716667655">
      <w:bodyDiv w:val="1"/>
      <w:marLeft w:val="0"/>
      <w:marRight w:val="0"/>
      <w:marTop w:val="0"/>
      <w:marBottom w:val="0"/>
      <w:divBdr>
        <w:top w:val="none" w:sz="0" w:space="0" w:color="auto"/>
        <w:left w:val="none" w:sz="0" w:space="0" w:color="auto"/>
        <w:bottom w:val="none" w:sz="0" w:space="0" w:color="auto"/>
        <w:right w:val="none" w:sz="0" w:space="0" w:color="auto"/>
      </w:divBdr>
    </w:div>
    <w:div w:id="716974840">
      <w:bodyDiv w:val="1"/>
      <w:marLeft w:val="0"/>
      <w:marRight w:val="0"/>
      <w:marTop w:val="0"/>
      <w:marBottom w:val="0"/>
      <w:divBdr>
        <w:top w:val="none" w:sz="0" w:space="0" w:color="auto"/>
        <w:left w:val="none" w:sz="0" w:space="0" w:color="auto"/>
        <w:bottom w:val="none" w:sz="0" w:space="0" w:color="auto"/>
        <w:right w:val="none" w:sz="0" w:space="0" w:color="auto"/>
      </w:divBdr>
    </w:div>
    <w:div w:id="717046413">
      <w:bodyDiv w:val="1"/>
      <w:marLeft w:val="0"/>
      <w:marRight w:val="0"/>
      <w:marTop w:val="0"/>
      <w:marBottom w:val="0"/>
      <w:divBdr>
        <w:top w:val="none" w:sz="0" w:space="0" w:color="auto"/>
        <w:left w:val="none" w:sz="0" w:space="0" w:color="auto"/>
        <w:bottom w:val="none" w:sz="0" w:space="0" w:color="auto"/>
        <w:right w:val="none" w:sz="0" w:space="0" w:color="auto"/>
      </w:divBdr>
    </w:div>
    <w:div w:id="717127233">
      <w:bodyDiv w:val="1"/>
      <w:marLeft w:val="0"/>
      <w:marRight w:val="0"/>
      <w:marTop w:val="0"/>
      <w:marBottom w:val="0"/>
      <w:divBdr>
        <w:top w:val="none" w:sz="0" w:space="0" w:color="auto"/>
        <w:left w:val="none" w:sz="0" w:space="0" w:color="auto"/>
        <w:bottom w:val="none" w:sz="0" w:space="0" w:color="auto"/>
        <w:right w:val="none" w:sz="0" w:space="0" w:color="auto"/>
      </w:divBdr>
    </w:div>
    <w:div w:id="717389116">
      <w:bodyDiv w:val="1"/>
      <w:marLeft w:val="0"/>
      <w:marRight w:val="0"/>
      <w:marTop w:val="0"/>
      <w:marBottom w:val="0"/>
      <w:divBdr>
        <w:top w:val="none" w:sz="0" w:space="0" w:color="auto"/>
        <w:left w:val="none" w:sz="0" w:space="0" w:color="auto"/>
        <w:bottom w:val="none" w:sz="0" w:space="0" w:color="auto"/>
        <w:right w:val="none" w:sz="0" w:space="0" w:color="auto"/>
      </w:divBdr>
    </w:div>
    <w:div w:id="717439076">
      <w:bodyDiv w:val="1"/>
      <w:marLeft w:val="0"/>
      <w:marRight w:val="0"/>
      <w:marTop w:val="0"/>
      <w:marBottom w:val="0"/>
      <w:divBdr>
        <w:top w:val="none" w:sz="0" w:space="0" w:color="auto"/>
        <w:left w:val="none" w:sz="0" w:space="0" w:color="auto"/>
        <w:bottom w:val="none" w:sz="0" w:space="0" w:color="auto"/>
        <w:right w:val="none" w:sz="0" w:space="0" w:color="auto"/>
      </w:divBdr>
    </w:div>
    <w:div w:id="717826123">
      <w:bodyDiv w:val="1"/>
      <w:marLeft w:val="0"/>
      <w:marRight w:val="0"/>
      <w:marTop w:val="0"/>
      <w:marBottom w:val="0"/>
      <w:divBdr>
        <w:top w:val="none" w:sz="0" w:space="0" w:color="auto"/>
        <w:left w:val="none" w:sz="0" w:space="0" w:color="auto"/>
        <w:bottom w:val="none" w:sz="0" w:space="0" w:color="auto"/>
        <w:right w:val="none" w:sz="0" w:space="0" w:color="auto"/>
      </w:divBdr>
    </w:div>
    <w:div w:id="718286317">
      <w:bodyDiv w:val="1"/>
      <w:marLeft w:val="0"/>
      <w:marRight w:val="0"/>
      <w:marTop w:val="0"/>
      <w:marBottom w:val="0"/>
      <w:divBdr>
        <w:top w:val="none" w:sz="0" w:space="0" w:color="auto"/>
        <w:left w:val="none" w:sz="0" w:space="0" w:color="auto"/>
        <w:bottom w:val="none" w:sz="0" w:space="0" w:color="auto"/>
        <w:right w:val="none" w:sz="0" w:space="0" w:color="auto"/>
      </w:divBdr>
    </w:div>
    <w:div w:id="718357598">
      <w:bodyDiv w:val="1"/>
      <w:marLeft w:val="0"/>
      <w:marRight w:val="0"/>
      <w:marTop w:val="0"/>
      <w:marBottom w:val="0"/>
      <w:divBdr>
        <w:top w:val="none" w:sz="0" w:space="0" w:color="auto"/>
        <w:left w:val="none" w:sz="0" w:space="0" w:color="auto"/>
        <w:bottom w:val="none" w:sz="0" w:space="0" w:color="auto"/>
        <w:right w:val="none" w:sz="0" w:space="0" w:color="auto"/>
      </w:divBdr>
    </w:div>
    <w:div w:id="718482415">
      <w:bodyDiv w:val="1"/>
      <w:marLeft w:val="0"/>
      <w:marRight w:val="0"/>
      <w:marTop w:val="0"/>
      <w:marBottom w:val="0"/>
      <w:divBdr>
        <w:top w:val="none" w:sz="0" w:space="0" w:color="auto"/>
        <w:left w:val="none" w:sz="0" w:space="0" w:color="auto"/>
        <w:bottom w:val="none" w:sz="0" w:space="0" w:color="auto"/>
        <w:right w:val="none" w:sz="0" w:space="0" w:color="auto"/>
      </w:divBdr>
    </w:div>
    <w:div w:id="718671871">
      <w:bodyDiv w:val="1"/>
      <w:marLeft w:val="0"/>
      <w:marRight w:val="0"/>
      <w:marTop w:val="0"/>
      <w:marBottom w:val="0"/>
      <w:divBdr>
        <w:top w:val="none" w:sz="0" w:space="0" w:color="auto"/>
        <w:left w:val="none" w:sz="0" w:space="0" w:color="auto"/>
        <w:bottom w:val="none" w:sz="0" w:space="0" w:color="auto"/>
        <w:right w:val="none" w:sz="0" w:space="0" w:color="auto"/>
      </w:divBdr>
    </w:div>
    <w:div w:id="718673536">
      <w:bodyDiv w:val="1"/>
      <w:marLeft w:val="0"/>
      <w:marRight w:val="0"/>
      <w:marTop w:val="0"/>
      <w:marBottom w:val="0"/>
      <w:divBdr>
        <w:top w:val="none" w:sz="0" w:space="0" w:color="auto"/>
        <w:left w:val="none" w:sz="0" w:space="0" w:color="auto"/>
        <w:bottom w:val="none" w:sz="0" w:space="0" w:color="auto"/>
        <w:right w:val="none" w:sz="0" w:space="0" w:color="auto"/>
      </w:divBdr>
    </w:div>
    <w:div w:id="718675414">
      <w:bodyDiv w:val="1"/>
      <w:marLeft w:val="0"/>
      <w:marRight w:val="0"/>
      <w:marTop w:val="0"/>
      <w:marBottom w:val="0"/>
      <w:divBdr>
        <w:top w:val="none" w:sz="0" w:space="0" w:color="auto"/>
        <w:left w:val="none" w:sz="0" w:space="0" w:color="auto"/>
        <w:bottom w:val="none" w:sz="0" w:space="0" w:color="auto"/>
        <w:right w:val="none" w:sz="0" w:space="0" w:color="auto"/>
      </w:divBdr>
    </w:div>
    <w:div w:id="718817880">
      <w:bodyDiv w:val="1"/>
      <w:marLeft w:val="0"/>
      <w:marRight w:val="0"/>
      <w:marTop w:val="0"/>
      <w:marBottom w:val="0"/>
      <w:divBdr>
        <w:top w:val="none" w:sz="0" w:space="0" w:color="auto"/>
        <w:left w:val="none" w:sz="0" w:space="0" w:color="auto"/>
        <w:bottom w:val="none" w:sz="0" w:space="0" w:color="auto"/>
        <w:right w:val="none" w:sz="0" w:space="0" w:color="auto"/>
      </w:divBdr>
    </w:div>
    <w:div w:id="719061886">
      <w:bodyDiv w:val="1"/>
      <w:marLeft w:val="0"/>
      <w:marRight w:val="0"/>
      <w:marTop w:val="0"/>
      <w:marBottom w:val="0"/>
      <w:divBdr>
        <w:top w:val="none" w:sz="0" w:space="0" w:color="auto"/>
        <w:left w:val="none" w:sz="0" w:space="0" w:color="auto"/>
        <w:bottom w:val="none" w:sz="0" w:space="0" w:color="auto"/>
        <w:right w:val="none" w:sz="0" w:space="0" w:color="auto"/>
      </w:divBdr>
    </w:div>
    <w:div w:id="719744105">
      <w:bodyDiv w:val="1"/>
      <w:marLeft w:val="0"/>
      <w:marRight w:val="0"/>
      <w:marTop w:val="0"/>
      <w:marBottom w:val="0"/>
      <w:divBdr>
        <w:top w:val="none" w:sz="0" w:space="0" w:color="auto"/>
        <w:left w:val="none" w:sz="0" w:space="0" w:color="auto"/>
        <w:bottom w:val="none" w:sz="0" w:space="0" w:color="auto"/>
        <w:right w:val="none" w:sz="0" w:space="0" w:color="auto"/>
      </w:divBdr>
    </w:div>
    <w:div w:id="719940242">
      <w:bodyDiv w:val="1"/>
      <w:marLeft w:val="0"/>
      <w:marRight w:val="0"/>
      <w:marTop w:val="0"/>
      <w:marBottom w:val="0"/>
      <w:divBdr>
        <w:top w:val="none" w:sz="0" w:space="0" w:color="auto"/>
        <w:left w:val="none" w:sz="0" w:space="0" w:color="auto"/>
        <w:bottom w:val="none" w:sz="0" w:space="0" w:color="auto"/>
        <w:right w:val="none" w:sz="0" w:space="0" w:color="auto"/>
      </w:divBdr>
    </w:div>
    <w:div w:id="720328749">
      <w:bodyDiv w:val="1"/>
      <w:marLeft w:val="0"/>
      <w:marRight w:val="0"/>
      <w:marTop w:val="0"/>
      <w:marBottom w:val="0"/>
      <w:divBdr>
        <w:top w:val="none" w:sz="0" w:space="0" w:color="auto"/>
        <w:left w:val="none" w:sz="0" w:space="0" w:color="auto"/>
        <w:bottom w:val="none" w:sz="0" w:space="0" w:color="auto"/>
        <w:right w:val="none" w:sz="0" w:space="0" w:color="auto"/>
      </w:divBdr>
    </w:div>
    <w:div w:id="720715397">
      <w:bodyDiv w:val="1"/>
      <w:marLeft w:val="0"/>
      <w:marRight w:val="0"/>
      <w:marTop w:val="0"/>
      <w:marBottom w:val="0"/>
      <w:divBdr>
        <w:top w:val="none" w:sz="0" w:space="0" w:color="auto"/>
        <w:left w:val="none" w:sz="0" w:space="0" w:color="auto"/>
        <w:bottom w:val="none" w:sz="0" w:space="0" w:color="auto"/>
        <w:right w:val="none" w:sz="0" w:space="0" w:color="auto"/>
      </w:divBdr>
    </w:div>
    <w:div w:id="720906837">
      <w:bodyDiv w:val="1"/>
      <w:marLeft w:val="0"/>
      <w:marRight w:val="0"/>
      <w:marTop w:val="0"/>
      <w:marBottom w:val="0"/>
      <w:divBdr>
        <w:top w:val="none" w:sz="0" w:space="0" w:color="auto"/>
        <w:left w:val="none" w:sz="0" w:space="0" w:color="auto"/>
        <w:bottom w:val="none" w:sz="0" w:space="0" w:color="auto"/>
        <w:right w:val="none" w:sz="0" w:space="0" w:color="auto"/>
      </w:divBdr>
    </w:div>
    <w:div w:id="720978338">
      <w:bodyDiv w:val="1"/>
      <w:marLeft w:val="0"/>
      <w:marRight w:val="0"/>
      <w:marTop w:val="0"/>
      <w:marBottom w:val="0"/>
      <w:divBdr>
        <w:top w:val="none" w:sz="0" w:space="0" w:color="auto"/>
        <w:left w:val="none" w:sz="0" w:space="0" w:color="auto"/>
        <w:bottom w:val="none" w:sz="0" w:space="0" w:color="auto"/>
        <w:right w:val="none" w:sz="0" w:space="0" w:color="auto"/>
      </w:divBdr>
    </w:div>
    <w:div w:id="721253724">
      <w:bodyDiv w:val="1"/>
      <w:marLeft w:val="0"/>
      <w:marRight w:val="0"/>
      <w:marTop w:val="0"/>
      <w:marBottom w:val="0"/>
      <w:divBdr>
        <w:top w:val="none" w:sz="0" w:space="0" w:color="auto"/>
        <w:left w:val="none" w:sz="0" w:space="0" w:color="auto"/>
        <w:bottom w:val="none" w:sz="0" w:space="0" w:color="auto"/>
        <w:right w:val="none" w:sz="0" w:space="0" w:color="auto"/>
      </w:divBdr>
    </w:div>
    <w:div w:id="721444827">
      <w:bodyDiv w:val="1"/>
      <w:marLeft w:val="0"/>
      <w:marRight w:val="0"/>
      <w:marTop w:val="0"/>
      <w:marBottom w:val="0"/>
      <w:divBdr>
        <w:top w:val="none" w:sz="0" w:space="0" w:color="auto"/>
        <w:left w:val="none" w:sz="0" w:space="0" w:color="auto"/>
        <w:bottom w:val="none" w:sz="0" w:space="0" w:color="auto"/>
        <w:right w:val="none" w:sz="0" w:space="0" w:color="auto"/>
      </w:divBdr>
    </w:div>
    <w:div w:id="722095683">
      <w:bodyDiv w:val="1"/>
      <w:marLeft w:val="0"/>
      <w:marRight w:val="0"/>
      <w:marTop w:val="0"/>
      <w:marBottom w:val="0"/>
      <w:divBdr>
        <w:top w:val="none" w:sz="0" w:space="0" w:color="auto"/>
        <w:left w:val="none" w:sz="0" w:space="0" w:color="auto"/>
        <w:bottom w:val="none" w:sz="0" w:space="0" w:color="auto"/>
        <w:right w:val="none" w:sz="0" w:space="0" w:color="auto"/>
      </w:divBdr>
    </w:div>
    <w:div w:id="722142628">
      <w:bodyDiv w:val="1"/>
      <w:marLeft w:val="0"/>
      <w:marRight w:val="0"/>
      <w:marTop w:val="0"/>
      <w:marBottom w:val="0"/>
      <w:divBdr>
        <w:top w:val="none" w:sz="0" w:space="0" w:color="auto"/>
        <w:left w:val="none" w:sz="0" w:space="0" w:color="auto"/>
        <w:bottom w:val="none" w:sz="0" w:space="0" w:color="auto"/>
        <w:right w:val="none" w:sz="0" w:space="0" w:color="auto"/>
      </w:divBdr>
    </w:div>
    <w:div w:id="722364255">
      <w:bodyDiv w:val="1"/>
      <w:marLeft w:val="0"/>
      <w:marRight w:val="0"/>
      <w:marTop w:val="0"/>
      <w:marBottom w:val="0"/>
      <w:divBdr>
        <w:top w:val="none" w:sz="0" w:space="0" w:color="auto"/>
        <w:left w:val="none" w:sz="0" w:space="0" w:color="auto"/>
        <w:bottom w:val="none" w:sz="0" w:space="0" w:color="auto"/>
        <w:right w:val="none" w:sz="0" w:space="0" w:color="auto"/>
      </w:divBdr>
    </w:div>
    <w:div w:id="722754972">
      <w:bodyDiv w:val="1"/>
      <w:marLeft w:val="0"/>
      <w:marRight w:val="0"/>
      <w:marTop w:val="0"/>
      <w:marBottom w:val="0"/>
      <w:divBdr>
        <w:top w:val="none" w:sz="0" w:space="0" w:color="auto"/>
        <w:left w:val="none" w:sz="0" w:space="0" w:color="auto"/>
        <w:bottom w:val="none" w:sz="0" w:space="0" w:color="auto"/>
        <w:right w:val="none" w:sz="0" w:space="0" w:color="auto"/>
      </w:divBdr>
    </w:div>
    <w:div w:id="723023174">
      <w:bodyDiv w:val="1"/>
      <w:marLeft w:val="0"/>
      <w:marRight w:val="0"/>
      <w:marTop w:val="0"/>
      <w:marBottom w:val="0"/>
      <w:divBdr>
        <w:top w:val="none" w:sz="0" w:space="0" w:color="auto"/>
        <w:left w:val="none" w:sz="0" w:space="0" w:color="auto"/>
        <w:bottom w:val="none" w:sz="0" w:space="0" w:color="auto"/>
        <w:right w:val="none" w:sz="0" w:space="0" w:color="auto"/>
      </w:divBdr>
    </w:div>
    <w:div w:id="723069182">
      <w:bodyDiv w:val="1"/>
      <w:marLeft w:val="0"/>
      <w:marRight w:val="0"/>
      <w:marTop w:val="0"/>
      <w:marBottom w:val="0"/>
      <w:divBdr>
        <w:top w:val="none" w:sz="0" w:space="0" w:color="auto"/>
        <w:left w:val="none" w:sz="0" w:space="0" w:color="auto"/>
        <w:bottom w:val="none" w:sz="0" w:space="0" w:color="auto"/>
        <w:right w:val="none" w:sz="0" w:space="0" w:color="auto"/>
      </w:divBdr>
    </w:div>
    <w:div w:id="723218279">
      <w:bodyDiv w:val="1"/>
      <w:marLeft w:val="0"/>
      <w:marRight w:val="0"/>
      <w:marTop w:val="0"/>
      <w:marBottom w:val="0"/>
      <w:divBdr>
        <w:top w:val="none" w:sz="0" w:space="0" w:color="auto"/>
        <w:left w:val="none" w:sz="0" w:space="0" w:color="auto"/>
        <w:bottom w:val="none" w:sz="0" w:space="0" w:color="auto"/>
        <w:right w:val="none" w:sz="0" w:space="0" w:color="auto"/>
      </w:divBdr>
    </w:div>
    <w:div w:id="723256919">
      <w:bodyDiv w:val="1"/>
      <w:marLeft w:val="0"/>
      <w:marRight w:val="0"/>
      <w:marTop w:val="0"/>
      <w:marBottom w:val="0"/>
      <w:divBdr>
        <w:top w:val="none" w:sz="0" w:space="0" w:color="auto"/>
        <w:left w:val="none" w:sz="0" w:space="0" w:color="auto"/>
        <w:bottom w:val="none" w:sz="0" w:space="0" w:color="auto"/>
        <w:right w:val="none" w:sz="0" w:space="0" w:color="auto"/>
      </w:divBdr>
    </w:div>
    <w:div w:id="723261415">
      <w:bodyDiv w:val="1"/>
      <w:marLeft w:val="0"/>
      <w:marRight w:val="0"/>
      <w:marTop w:val="0"/>
      <w:marBottom w:val="0"/>
      <w:divBdr>
        <w:top w:val="none" w:sz="0" w:space="0" w:color="auto"/>
        <w:left w:val="none" w:sz="0" w:space="0" w:color="auto"/>
        <w:bottom w:val="none" w:sz="0" w:space="0" w:color="auto"/>
        <w:right w:val="none" w:sz="0" w:space="0" w:color="auto"/>
      </w:divBdr>
    </w:div>
    <w:div w:id="723413334">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3717591">
      <w:bodyDiv w:val="1"/>
      <w:marLeft w:val="0"/>
      <w:marRight w:val="0"/>
      <w:marTop w:val="0"/>
      <w:marBottom w:val="0"/>
      <w:divBdr>
        <w:top w:val="none" w:sz="0" w:space="0" w:color="auto"/>
        <w:left w:val="none" w:sz="0" w:space="0" w:color="auto"/>
        <w:bottom w:val="none" w:sz="0" w:space="0" w:color="auto"/>
        <w:right w:val="none" w:sz="0" w:space="0" w:color="auto"/>
      </w:divBdr>
    </w:div>
    <w:div w:id="723794717">
      <w:bodyDiv w:val="1"/>
      <w:marLeft w:val="0"/>
      <w:marRight w:val="0"/>
      <w:marTop w:val="0"/>
      <w:marBottom w:val="0"/>
      <w:divBdr>
        <w:top w:val="none" w:sz="0" w:space="0" w:color="auto"/>
        <w:left w:val="none" w:sz="0" w:space="0" w:color="auto"/>
        <w:bottom w:val="none" w:sz="0" w:space="0" w:color="auto"/>
        <w:right w:val="none" w:sz="0" w:space="0" w:color="auto"/>
      </w:divBdr>
    </w:div>
    <w:div w:id="723984432">
      <w:bodyDiv w:val="1"/>
      <w:marLeft w:val="0"/>
      <w:marRight w:val="0"/>
      <w:marTop w:val="0"/>
      <w:marBottom w:val="0"/>
      <w:divBdr>
        <w:top w:val="none" w:sz="0" w:space="0" w:color="auto"/>
        <w:left w:val="none" w:sz="0" w:space="0" w:color="auto"/>
        <w:bottom w:val="none" w:sz="0" w:space="0" w:color="auto"/>
        <w:right w:val="none" w:sz="0" w:space="0" w:color="auto"/>
      </w:divBdr>
    </w:div>
    <w:div w:id="724253683">
      <w:bodyDiv w:val="1"/>
      <w:marLeft w:val="0"/>
      <w:marRight w:val="0"/>
      <w:marTop w:val="0"/>
      <w:marBottom w:val="0"/>
      <w:divBdr>
        <w:top w:val="none" w:sz="0" w:space="0" w:color="auto"/>
        <w:left w:val="none" w:sz="0" w:space="0" w:color="auto"/>
        <w:bottom w:val="none" w:sz="0" w:space="0" w:color="auto"/>
        <w:right w:val="none" w:sz="0" w:space="0" w:color="auto"/>
      </w:divBdr>
    </w:div>
    <w:div w:id="724304616">
      <w:bodyDiv w:val="1"/>
      <w:marLeft w:val="0"/>
      <w:marRight w:val="0"/>
      <w:marTop w:val="0"/>
      <w:marBottom w:val="0"/>
      <w:divBdr>
        <w:top w:val="none" w:sz="0" w:space="0" w:color="auto"/>
        <w:left w:val="none" w:sz="0" w:space="0" w:color="auto"/>
        <w:bottom w:val="none" w:sz="0" w:space="0" w:color="auto"/>
        <w:right w:val="none" w:sz="0" w:space="0" w:color="auto"/>
      </w:divBdr>
    </w:div>
    <w:div w:id="724335900">
      <w:bodyDiv w:val="1"/>
      <w:marLeft w:val="0"/>
      <w:marRight w:val="0"/>
      <w:marTop w:val="0"/>
      <w:marBottom w:val="0"/>
      <w:divBdr>
        <w:top w:val="none" w:sz="0" w:space="0" w:color="auto"/>
        <w:left w:val="none" w:sz="0" w:space="0" w:color="auto"/>
        <w:bottom w:val="none" w:sz="0" w:space="0" w:color="auto"/>
        <w:right w:val="none" w:sz="0" w:space="0" w:color="auto"/>
      </w:divBdr>
    </w:div>
    <w:div w:id="724794018">
      <w:bodyDiv w:val="1"/>
      <w:marLeft w:val="0"/>
      <w:marRight w:val="0"/>
      <w:marTop w:val="0"/>
      <w:marBottom w:val="0"/>
      <w:divBdr>
        <w:top w:val="none" w:sz="0" w:space="0" w:color="auto"/>
        <w:left w:val="none" w:sz="0" w:space="0" w:color="auto"/>
        <w:bottom w:val="none" w:sz="0" w:space="0" w:color="auto"/>
        <w:right w:val="none" w:sz="0" w:space="0" w:color="auto"/>
      </w:divBdr>
    </w:div>
    <w:div w:id="725450742">
      <w:bodyDiv w:val="1"/>
      <w:marLeft w:val="0"/>
      <w:marRight w:val="0"/>
      <w:marTop w:val="0"/>
      <w:marBottom w:val="0"/>
      <w:divBdr>
        <w:top w:val="none" w:sz="0" w:space="0" w:color="auto"/>
        <w:left w:val="none" w:sz="0" w:space="0" w:color="auto"/>
        <w:bottom w:val="none" w:sz="0" w:space="0" w:color="auto"/>
        <w:right w:val="none" w:sz="0" w:space="0" w:color="auto"/>
      </w:divBdr>
    </w:div>
    <w:div w:id="725760608">
      <w:bodyDiv w:val="1"/>
      <w:marLeft w:val="0"/>
      <w:marRight w:val="0"/>
      <w:marTop w:val="0"/>
      <w:marBottom w:val="0"/>
      <w:divBdr>
        <w:top w:val="none" w:sz="0" w:space="0" w:color="auto"/>
        <w:left w:val="none" w:sz="0" w:space="0" w:color="auto"/>
        <w:bottom w:val="none" w:sz="0" w:space="0" w:color="auto"/>
        <w:right w:val="none" w:sz="0" w:space="0" w:color="auto"/>
      </w:divBdr>
    </w:div>
    <w:div w:id="725908842">
      <w:bodyDiv w:val="1"/>
      <w:marLeft w:val="0"/>
      <w:marRight w:val="0"/>
      <w:marTop w:val="0"/>
      <w:marBottom w:val="0"/>
      <w:divBdr>
        <w:top w:val="none" w:sz="0" w:space="0" w:color="auto"/>
        <w:left w:val="none" w:sz="0" w:space="0" w:color="auto"/>
        <w:bottom w:val="none" w:sz="0" w:space="0" w:color="auto"/>
        <w:right w:val="none" w:sz="0" w:space="0" w:color="auto"/>
      </w:divBdr>
    </w:div>
    <w:div w:id="726414020">
      <w:bodyDiv w:val="1"/>
      <w:marLeft w:val="0"/>
      <w:marRight w:val="0"/>
      <w:marTop w:val="0"/>
      <w:marBottom w:val="0"/>
      <w:divBdr>
        <w:top w:val="none" w:sz="0" w:space="0" w:color="auto"/>
        <w:left w:val="none" w:sz="0" w:space="0" w:color="auto"/>
        <w:bottom w:val="none" w:sz="0" w:space="0" w:color="auto"/>
        <w:right w:val="none" w:sz="0" w:space="0" w:color="auto"/>
      </w:divBdr>
    </w:div>
    <w:div w:id="726493070">
      <w:bodyDiv w:val="1"/>
      <w:marLeft w:val="0"/>
      <w:marRight w:val="0"/>
      <w:marTop w:val="0"/>
      <w:marBottom w:val="0"/>
      <w:divBdr>
        <w:top w:val="none" w:sz="0" w:space="0" w:color="auto"/>
        <w:left w:val="none" w:sz="0" w:space="0" w:color="auto"/>
        <w:bottom w:val="none" w:sz="0" w:space="0" w:color="auto"/>
        <w:right w:val="none" w:sz="0" w:space="0" w:color="auto"/>
      </w:divBdr>
    </w:div>
    <w:div w:id="726882347">
      <w:bodyDiv w:val="1"/>
      <w:marLeft w:val="0"/>
      <w:marRight w:val="0"/>
      <w:marTop w:val="0"/>
      <w:marBottom w:val="0"/>
      <w:divBdr>
        <w:top w:val="none" w:sz="0" w:space="0" w:color="auto"/>
        <w:left w:val="none" w:sz="0" w:space="0" w:color="auto"/>
        <w:bottom w:val="none" w:sz="0" w:space="0" w:color="auto"/>
        <w:right w:val="none" w:sz="0" w:space="0" w:color="auto"/>
      </w:divBdr>
    </w:div>
    <w:div w:id="727001563">
      <w:bodyDiv w:val="1"/>
      <w:marLeft w:val="0"/>
      <w:marRight w:val="0"/>
      <w:marTop w:val="0"/>
      <w:marBottom w:val="0"/>
      <w:divBdr>
        <w:top w:val="none" w:sz="0" w:space="0" w:color="auto"/>
        <w:left w:val="none" w:sz="0" w:space="0" w:color="auto"/>
        <w:bottom w:val="none" w:sz="0" w:space="0" w:color="auto"/>
        <w:right w:val="none" w:sz="0" w:space="0" w:color="auto"/>
      </w:divBdr>
    </w:div>
    <w:div w:id="727455524">
      <w:bodyDiv w:val="1"/>
      <w:marLeft w:val="0"/>
      <w:marRight w:val="0"/>
      <w:marTop w:val="0"/>
      <w:marBottom w:val="0"/>
      <w:divBdr>
        <w:top w:val="none" w:sz="0" w:space="0" w:color="auto"/>
        <w:left w:val="none" w:sz="0" w:space="0" w:color="auto"/>
        <w:bottom w:val="none" w:sz="0" w:space="0" w:color="auto"/>
        <w:right w:val="none" w:sz="0" w:space="0" w:color="auto"/>
      </w:divBdr>
    </w:div>
    <w:div w:id="728043281">
      <w:bodyDiv w:val="1"/>
      <w:marLeft w:val="0"/>
      <w:marRight w:val="0"/>
      <w:marTop w:val="0"/>
      <w:marBottom w:val="0"/>
      <w:divBdr>
        <w:top w:val="none" w:sz="0" w:space="0" w:color="auto"/>
        <w:left w:val="none" w:sz="0" w:space="0" w:color="auto"/>
        <w:bottom w:val="none" w:sz="0" w:space="0" w:color="auto"/>
        <w:right w:val="none" w:sz="0" w:space="0" w:color="auto"/>
      </w:divBdr>
    </w:div>
    <w:div w:id="729231200">
      <w:bodyDiv w:val="1"/>
      <w:marLeft w:val="0"/>
      <w:marRight w:val="0"/>
      <w:marTop w:val="0"/>
      <w:marBottom w:val="0"/>
      <w:divBdr>
        <w:top w:val="none" w:sz="0" w:space="0" w:color="auto"/>
        <w:left w:val="none" w:sz="0" w:space="0" w:color="auto"/>
        <w:bottom w:val="none" w:sz="0" w:space="0" w:color="auto"/>
        <w:right w:val="none" w:sz="0" w:space="0" w:color="auto"/>
      </w:divBdr>
    </w:div>
    <w:div w:id="729311370">
      <w:bodyDiv w:val="1"/>
      <w:marLeft w:val="0"/>
      <w:marRight w:val="0"/>
      <w:marTop w:val="0"/>
      <w:marBottom w:val="0"/>
      <w:divBdr>
        <w:top w:val="none" w:sz="0" w:space="0" w:color="auto"/>
        <w:left w:val="none" w:sz="0" w:space="0" w:color="auto"/>
        <w:bottom w:val="none" w:sz="0" w:space="0" w:color="auto"/>
        <w:right w:val="none" w:sz="0" w:space="0" w:color="auto"/>
      </w:divBdr>
    </w:div>
    <w:div w:id="729426714">
      <w:bodyDiv w:val="1"/>
      <w:marLeft w:val="0"/>
      <w:marRight w:val="0"/>
      <w:marTop w:val="0"/>
      <w:marBottom w:val="0"/>
      <w:divBdr>
        <w:top w:val="none" w:sz="0" w:space="0" w:color="auto"/>
        <w:left w:val="none" w:sz="0" w:space="0" w:color="auto"/>
        <w:bottom w:val="none" w:sz="0" w:space="0" w:color="auto"/>
        <w:right w:val="none" w:sz="0" w:space="0" w:color="auto"/>
      </w:divBdr>
    </w:div>
    <w:div w:id="729576060">
      <w:bodyDiv w:val="1"/>
      <w:marLeft w:val="0"/>
      <w:marRight w:val="0"/>
      <w:marTop w:val="0"/>
      <w:marBottom w:val="0"/>
      <w:divBdr>
        <w:top w:val="none" w:sz="0" w:space="0" w:color="auto"/>
        <w:left w:val="none" w:sz="0" w:space="0" w:color="auto"/>
        <w:bottom w:val="none" w:sz="0" w:space="0" w:color="auto"/>
        <w:right w:val="none" w:sz="0" w:space="0" w:color="auto"/>
      </w:divBdr>
    </w:div>
    <w:div w:id="729691668">
      <w:bodyDiv w:val="1"/>
      <w:marLeft w:val="0"/>
      <w:marRight w:val="0"/>
      <w:marTop w:val="0"/>
      <w:marBottom w:val="0"/>
      <w:divBdr>
        <w:top w:val="none" w:sz="0" w:space="0" w:color="auto"/>
        <w:left w:val="none" w:sz="0" w:space="0" w:color="auto"/>
        <w:bottom w:val="none" w:sz="0" w:space="0" w:color="auto"/>
        <w:right w:val="none" w:sz="0" w:space="0" w:color="auto"/>
      </w:divBdr>
    </w:div>
    <w:div w:id="729770502">
      <w:bodyDiv w:val="1"/>
      <w:marLeft w:val="0"/>
      <w:marRight w:val="0"/>
      <w:marTop w:val="0"/>
      <w:marBottom w:val="0"/>
      <w:divBdr>
        <w:top w:val="none" w:sz="0" w:space="0" w:color="auto"/>
        <w:left w:val="none" w:sz="0" w:space="0" w:color="auto"/>
        <w:bottom w:val="none" w:sz="0" w:space="0" w:color="auto"/>
        <w:right w:val="none" w:sz="0" w:space="0" w:color="auto"/>
      </w:divBdr>
    </w:div>
    <w:div w:id="730427012">
      <w:bodyDiv w:val="1"/>
      <w:marLeft w:val="0"/>
      <w:marRight w:val="0"/>
      <w:marTop w:val="0"/>
      <w:marBottom w:val="0"/>
      <w:divBdr>
        <w:top w:val="none" w:sz="0" w:space="0" w:color="auto"/>
        <w:left w:val="none" w:sz="0" w:space="0" w:color="auto"/>
        <w:bottom w:val="none" w:sz="0" w:space="0" w:color="auto"/>
        <w:right w:val="none" w:sz="0" w:space="0" w:color="auto"/>
      </w:divBdr>
    </w:div>
    <w:div w:id="730466651">
      <w:bodyDiv w:val="1"/>
      <w:marLeft w:val="0"/>
      <w:marRight w:val="0"/>
      <w:marTop w:val="0"/>
      <w:marBottom w:val="0"/>
      <w:divBdr>
        <w:top w:val="none" w:sz="0" w:space="0" w:color="auto"/>
        <w:left w:val="none" w:sz="0" w:space="0" w:color="auto"/>
        <w:bottom w:val="none" w:sz="0" w:space="0" w:color="auto"/>
        <w:right w:val="none" w:sz="0" w:space="0" w:color="auto"/>
      </w:divBdr>
    </w:div>
    <w:div w:id="731274093">
      <w:bodyDiv w:val="1"/>
      <w:marLeft w:val="0"/>
      <w:marRight w:val="0"/>
      <w:marTop w:val="0"/>
      <w:marBottom w:val="0"/>
      <w:divBdr>
        <w:top w:val="none" w:sz="0" w:space="0" w:color="auto"/>
        <w:left w:val="none" w:sz="0" w:space="0" w:color="auto"/>
        <w:bottom w:val="none" w:sz="0" w:space="0" w:color="auto"/>
        <w:right w:val="none" w:sz="0" w:space="0" w:color="auto"/>
      </w:divBdr>
    </w:div>
    <w:div w:id="731389557">
      <w:bodyDiv w:val="1"/>
      <w:marLeft w:val="0"/>
      <w:marRight w:val="0"/>
      <w:marTop w:val="0"/>
      <w:marBottom w:val="0"/>
      <w:divBdr>
        <w:top w:val="none" w:sz="0" w:space="0" w:color="auto"/>
        <w:left w:val="none" w:sz="0" w:space="0" w:color="auto"/>
        <w:bottom w:val="none" w:sz="0" w:space="0" w:color="auto"/>
        <w:right w:val="none" w:sz="0" w:space="0" w:color="auto"/>
      </w:divBdr>
    </w:div>
    <w:div w:id="731734046">
      <w:bodyDiv w:val="1"/>
      <w:marLeft w:val="0"/>
      <w:marRight w:val="0"/>
      <w:marTop w:val="0"/>
      <w:marBottom w:val="0"/>
      <w:divBdr>
        <w:top w:val="none" w:sz="0" w:space="0" w:color="auto"/>
        <w:left w:val="none" w:sz="0" w:space="0" w:color="auto"/>
        <w:bottom w:val="none" w:sz="0" w:space="0" w:color="auto"/>
        <w:right w:val="none" w:sz="0" w:space="0" w:color="auto"/>
      </w:divBdr>
    </w:div>
    <w:div w:id="731848995">
      <w:bodyDiv w:val="1"/>
      <w:marLeft w:val="0"/>
      <w:marRight w:val="0"/>
      <w:marTop w:val="0"/>
      <w:marBottom w:val="0"/>
      <w:divBdr>
        <w:top w:val="none" w:sz="0" w:space="0" w:color="auto"/>
        <w:left w:val="none" w:sz="0" w:space="0" w:color="auto"/>
        <w:bottom w:val="none" w:sz="0" w:space="0" w:color="auto"/>
        <w:right w:val="none" w:sz="0" w:space="0" w:color="auto"/>
      </w:divBdr>
    </w:div>
    <w:div w:id="731924670">
      <w:bodyDiv w:val="1"/>
      <w:marLeft w:val="0"/>
      <w:marRight w:val="0"/>
      <w:marTop w:val="0"/>
      <w:marBottom w:val="0"/>
      <w:divBdr>
        <w:top w:val="none" w:sz="0" w:space="0" w:color="auto"/>
        <w:left w:val="none" w:sz="0" w:space="0" w:color="auto"/>
        <w:bottom w:val="none" w:sz="0" w:space="0" w:color="auto"/>
        <w:right w:val="none" w:sz="0" w:space="0" w:color="auto"/>
      </w:divBdr>
    </w:div>
    <w:div w:id="732044162">
      <w:bodyDiv w:val="1"/>
      <w:marLeft w:val="0"/>
      <w:marRight w:val="0"/>
      <w:marTop w:val="0"/>
      <w:marBottom w:val="0"/>
      <w:divBdr>
        <w:top w:val="none" w:sz="0" w:space="0" w:color="auto"/>
        <w:left w:val="none" w:sz="0" w:space="0" w:color="auto"/>
        <w:bottom w:val="none" w:sz="0" w:space="0" w:color="auto"/>
        <w:right w:val="none" w:sz="0" w:space="0" w:color="auto"/>
      </w:divBdr>
    </w:div>
    <w:div w:id="732047821">
      <w:bodyDiv w:val="1"/>
      <w:marLeft w:val="0"/>
      <w:marRight w:val="0"/>
      <w:marTop w:val="0"/>
      <w:marBottom w:val="0"/>
      <w:divBdr>
        <w:top w:val="none" w:sz="0" w:space="0" w:color="auto"/>
        <w:left w:val="none" w:sz="0" w:space="0" w:color="auto"/>
        <w:bottom w:val="none" w:sz="0" w:space="0" w:color="auto"/>
        <w:right w:val="none" w:sz="0" w:space="0" w:color="auto"/>
      </w:divBdr>
    </w:div>
    <w:div w:id="732892338">
      <w:bodyDiv w:val="1"/>
      <w:marLeft w:val="0"/>
      <w:marRight w:val="0"/>
      <w:marTop w:val="0"/>
      <w:marBottom w:val="0"/>
      <w:divBdr>
        <w:top w:val="none" w:sz="0" w:space="0" w:color="auto"/>
        <w:left w:val="none" w:sz="0" w:space="0" w:color="auto"/>
        <w:bottom w:val="none" w:sz="0" w:space="0" w:color="auto"/>
        <w:right w:val="none" w:sz="0" w:space="0" w:color="auto"/>
      </w:divBdr>
    </w:div>
    <w:div w:id="732894895">
      <w:bodyDiv w:val="1"/>
      <w:marLeft w:val="0"/>
      <w:marRight w:val="0"/>
      <w:marTop w:val="0"/>
      <w:marBottom w:val="0"/>
      <w:divBdr>
        <w:top w:val="none" w:sz="0" w:space="0" w:color="auto"/>
        <w:left w:val="none" w:sz="0" w:space="0" w:color="auto"/>
        <w:bottom w:val="none" w:sz="0" w:space="0" w:color="auto"/>
        <w:right w:val="none" w:sz="0" w:space="0" w:color="auto"/>
      </w:divBdr>
    </w:div>
    <w:div w:id="732967830">
      <w:bodyDiv w:val="1"/>
      <w:marLeft w:val="0"/>
      <w:marRight w:val="0"/>
      <w:marTop w:val="0"/>
      <w:marBottom w:val="0"/>
      <w:divBdr>
        <w:top w:val="none" w:sz="0" w:space="0" w:color="auto"/>
        <w:left w:val="none" w:sz="0" w:space="0" w:color="auto"/>
        <w:bottom w:val="none" w:sz="0" w:space="0" w:color="auto"/>
        <w:right w:val="none" w:sz="0" w:space="0" w:color="auto"/>
      </w:divBdr>
    </w:div>
    <w:div w:id="733161577">
      <w:bodyDiv w:val="1"/>
      <w:marLeft w:val="0"/>
      <w:marRight w:val="0"/>
      <w:marTop w:val="0"/>
      <w:marBottom w:val="0"/>
      <w:divBdr>
        <w:top w:val="none" w:sz="0" w:space="0" w:color="auto"/>
        <w:left w:val="none" w:sz="0" w:space="0" w:color="auto"/>
        <w:bottom w:val="none" w:sz="0" w:space="0" w:color="auto"/>
        <w:right w:val="none" w:sz="0" w:space="0" w:color="auto"/>
      </w:divBdr>
    </w:div>
    <w:div w:id="733313976">
      <w:bodyDiv w:val="1"/>
      <w:marLeft w:val="0"/>
      <w:marRight w:val="0"/>
      <w:marTop w:val="0"/>
      <w:marBottom w:val="0"/>
      <w:divBdr>
        <w:top w:val="none" w:sz="0" w:space="0" w:color="auto"/>
        <w:left w:val="none" w:sz="0" w:space="0" w:color="auto"/>
        <w:bottom w:val="none" w:sz="0" w:space="0" w:color="auto"/>
        <w:right w:val="none" w:sz="0" w:space="0" w:color="auto"/>
      </w:divBdr>
    </w:div>
    <w:div w:id="733358633">
      <w:bodyDiv w:val="1"/>
      <w:marLeft w:val="0"/>
      <w:marRight w:val="0"/>
      <w:marTop w:val="0"/>
      <w:marBottom w:val="0"/>
      <w:divBdr>
        <w:top w:val="none" w:sz="0" w:space="0" w:color="auto"/>
        <w:left w:val="none" w:sz="0" w:space="0" w:color="auto"/>
        <w:bottom w:val="none" w:sz="0" w:space="0" w:color="auto"/>
        <w:right w:val="none" w:sz="0" w:space="0" w:color="auto"/>
      </w:divBdr>
    </w:div>
    <w:div w:id="733507768">
      <w:bodyDiv w:val="1"/>
      <w:marLeft w:val="0"/>
      <w:marRight w:val="0"/>
      <w:marTop w:val="0"/>
      <w:marBottom w:val="0"/>
      <w:divBdr>
        <w:top w:val="none" w:sz="0" w:space="0" w:color="auto"/>
        <w:left w:val="none" w:sz="0" w:space="0" w:color="auto"/>
        <w:bottom w:val="none" w:sz="0" w:space="0" w:color="auto"/>
        <w:right w:val="none" w:sz="0" w:space="0" w:color="auto"/>
      </w:divBdr>
    </w:div>
    <w:div w:id="733703658">
      <w:bodyDiv w:val="1"/>
      <w:marLeft w:val="0"/>
      <w:marRight w:val="0"/>
      <w:marTop w:val="0"/>
      <w:marBottom w:val="0"/>
      <w:divBdr>
        <w:top w:val="none" w:sz="0" w:space="0" w:color="auto"/>
        <w:left w:val="none" w:sz="0" w:space="0" w:color="auto"/>
        <w:bottom w:val="none" w:sz="0" w:space="0" w:color="auto"/>
        <w:right w:val="none" w:sz="0" w:space="0" w:color="auto"/>
      </w:divBdr>
    </w:div>
    <w:div w:id="734207049">
      <w:bodyDiv w:val="1"/>
      <w:marLeft w:val="0"/>
      <w:marRight w:val="0"/>
      <w:marTop w:val="0"/>
      <w:marBottom w:val="0"/>
      <w:divBdr>
        <w:top w:val="none" w:sz="0" w:space="0" w:color="auto"/>
        <w:left w:val="none" w:sz="0" w:space="0" w:color="auto"/>
        <w:bottom w:val="none" w:sz="0" w:space="0" w:color="auto"/>
        <w:right w:val="none" w:sz="0" w:space="0" w:color="auto"/>
      </w:divBdr>
    </w:div>
    <w:div w:id="734277496">
      <w:bodyDiv w:val="1"/>
      <w:marLeft w:val="0"/>
      <w:marRight w:val="0"/>
      <w:marTop w:val="0"/>
      <w:marBottom w:val="0"/>
      <w:divBdr>
        <w:top w:val="none" w:sz="0" w:space="0" w:color="auto"/>
        <w:left w:val="none" w:sz="0" w:space="0" w:color="auto"/>
        <w:bottom w:val="none" w:sz="0" w:space="0" w:color="auto"/>
        <w:right w:val="none" w:sz="0" w:space="0" w:color="auto"/>
      </w:divBdr>
    </w:div>
    <w:div w:id="734355909">
      <w:bodyDiv w:val="1"/>
      <w:marLeft w:val="0"/>
      <w:marRight w:val="0"/>
      <w:marTop w:val="0"/>
      <w:marBottom w:val="0"/>
      <w:divBdr>
        <w:top w:val="none" w:sz="0" w:space="0" w:color="auto"/>
        <w:left w:val="none" w:sz="0" w:space="0" w:color="auto"/>
        <w:bottom w:val="none" w:sz="0" w:space="0" w:color="auto"/>
        <w:right w:val="none" w:sz="0" w:space="0" w:color="auto"/>
      </w:divBdr>
    </w:div>
    <w:div w:id="734396641">
      <w:bodyDiv w:val="1"/>
      <w:marLeft w:val="0"/>
      <w:marRight w:val="0"/>
      <w:marTop w:val="0"/>
      <w:marBottom w:val="0"/>
      <w:divBdr>
        <w:top w:val="none" w:sz="0" w:space="0" w:color="auto"/>
        <w:left w:val="none" w:sz="0" w:space="0" w:color="auto"/>
        <w:bottom w:val="none" w:sz="0" w:space="0" w:color="auto"/>
        <w:right w:val="none" w:sz="0" w:space="0" w:color="auto"/>
      </w:divBdr>
    </w:div>
    <w:div w:id="734469563">
      <w:bodyDiv w:val="1"/>
      <w:marLeft w:val="0"/>
      <w:marRight w:val="0"/>
      <w:marTop w:val="0"/>
      <w:marBottom w:val="0"/>
      <w:divBdr>
        <w:top w:val="none" w:sz="0" w:space="0" w:color="auto"/>
        <w:left w:val="none" w:sz="0" w:space="0" w:color="auto"/>
        <w:bottom w:val="none" w:sz="0" w:space="0" w:color="auto"/>
        <w:right w:val="none" w:sz="0" w:space="0" w:color="auto"/>
      </w:divBdr>
    </w:div>
    <w:div w:id="734594231">
      <w:bodyDiv w:val="1"/>
      <w:marLeft w:val="0"/>
      <w:marRight w:val="0"/>
      <w:marTop w:val="0"/>
      <w:marBottom w:val="0"/>
      <w:divBdr>
        <w:top w:val="none" w:sz="0" w:space="0" w:color="auto"/>
        <w:left w:val="none" w:sz="0" w:space="0" w:color="auto"/>
        <w:bottom w:val="none" w:sz="0" w:space="0" w:color="auto"/>
        <w:right w:val="none" w:sz="0" w:space="0" w:color="auto"/>
      </w:divBdr>
    </w:div>
    <w:div w:id="734667505">
      <w:bodyDiv w:val="1"/>
      <w:marLeft w:val="0"/>
      <w:marRight w:val="0"/>
      <w:marTop w:val="0"/>
      <w:marBottom w:val="0"/>
      <w:divBdr>
        <w:top w:val="none" w:sz="0" w:space="0" w:color="auto"/>
        <w:left w:val="none" w:sz="0" w:space="0" w:color="auto"/>
        <w:bottom w:val="none" w:sz="0" w:space="0" w:color="auto"/>
        <w:right w:val="none" w:sz="0" w:space="0" w:color="auto"/>
      </w:divBdr>
    </w:div>
    <w:div w:id="735668426">
      <w:bodyDiv w:val="1"/>
      <w:marLeft w:val="0"/>
      <w:marRight w:val="0"/>
      <w:marTop w:val="0"/>
      <w:marBottom w:val="0"/>
      <w:divBdr>
        <w:top w:val="none" w:sz="0" w:space="0" w:color="auto"/>
        <w:left w:val="none" w:sz="0" w:space="0" w:color="auto"/>
        <w:bottom w:val="none" w:sz="0" w:space="0" w:color="auto"/>
        <w:right w:val="none" w:sz="0" w:space="0" w:color="auto"/>
      </w:divBdr>
    </w:div>
    <w:div w:id="735739429">
      <w:bodyDiv w:val="1"/>
      <w:marLeft w:val="0"/>
      <w:marRight w:val="0"/>
      <w:marTop w:val="0"/>
      <w:marBottom w:val="0"/>
      <w:divBdr>
        <w:top w:val="none" w:sz="0" w:space="0" w:color="auto"/>
        <w:left w:val="none" w:sz="0" w:space="0" w:color="auto"/>
        <w:bottom w:val="none" w:sz="0" w:space="0" w:color="auto"/>
        <w:right w:val="none" w:sz="0" w:space="0" w:color="auto"/>
      </w:divBdr>
    </w:div>
    <w:div w:id="735779394">
      <w:bodyDiv w:val="1"/>
      <w:marLeft w:val="0"/>
      <w:marRight w:val="0"/>
      <w:marTop w:val="0"/>
      <w:marBottom w:val="0"/>
      <w:divBdr>
        <w:top w:val="none" w:sz="0" w:space="0" w:color="auto"/>
        <w:left w:val="none" w:sz="0" w:space="0" w:color="auto"/>
        <w:bottom w:val="none" w:sz="0" w:space="0" w:color="auto"/>
        <w:right w:val="none" w:sz="0" w:space="0" w:color="auto"/>
      </w:divBdr>
    </w:div>
    <w:div w:id="735857631">
      <w:bodyDiv w:val="1"/>
      <w:marLeft w:val="0"/>
      <w:marRight w:val="0"/>
      <w:marTop w:val="0"/>
      <w:marBottom w:val="0"/>
      <w:divBdr>
        <w:top w:val="none" w:sz="0" w:space="0" w:color="auto"/>
        <w:left w:val="none" w:sz="0" w:space="0" w:color="auto"/>
        <w:bottom w:val="none" w:sz="0" w:space="0" w:color="auto"/>
        <w:right w:val="none" w:sz="0" w:space="0" w:color="auto"/>
      </w:divBdr>
    </w:div>
    <w:div w:id="735904178">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023068">
      <w:bodyDiv w:val="1"/>
      <w:marLeft w:val="0"/>
      <w:marRight w:val="0"/>
      <w:marTop w:val="0"/>
      <w:marBottom w:val="0"/>
      <w:divBdr>
        <w:top w:val="none" w:sz="0" w:space="0" w:color="auto"/>
        <w:left w:val="none" w:sz="0" w:space="0" w:color="auto"/>
        <w:bottom w:val="none" w:sz="0" w:space="0" w:color="auto"/>
        <w:right w:val="none" w:sz="0" w:space="0" w:color="auto"/>
      </w:divBdr>
    </w:div>
    <w:div w:id="737089951">
      <w:bodyDiv w:val="1"/>
      <w:marLeft w:val="0"/>
      <w:marRight w:val="0"/>
      <w:marTop w:val="0"/>
      <w:marBottom w:val="0"/>
      <w:divBdr>
        <w:top w:val="none" w:sz="0" w:space="0" w:color="auto"/>
        <w:left w:val="none" w:sz="0" w:space="0" w:color="auto"/>
        <w:bottom w:val="none" w:sz="0" w:space="0" w:color="auto"/>
        <w:right w:val="none" w:sz="0" w:space="0" w:color="auto"/>
      </w:divBdr>
    </w:div>
    <w:div w:id="737283295">
      <w:bodyDiv w:val="1"/>
      <w:marLeft w:val="0"/>
      <w:marRight w:val="0"/>
      <w:marTop w:val="0"/>
      <w:marBottom w:val="0"/>
      <w:divBdr>
        <w:top w:val="none" w:sz="0" w:space="0" w:color="auto"/>
        <w:left w:val="none" w:sz="0" w:space="0" w:color="auto"/>
        <w:bottom w:val="none" w:sz="0" w:space="0" w:color="auto"/>
        <w:right w:val="none" w:sz="0" w:space="0" w:color="auto"/>
      </w:divBdr>
    </w:div>
    <w:div w:id="737704015">
      <w:bodyDiv w:val="1"/>
      <w:marLeft w:val="0"/>
      <w:marRight w:val="0"/>
      <w:marTop w:val="0"/>
      <w:marBottom w:val="0"/>
      <w:divBdr>
        <w:top w:val="none" w:sz="0" w:space="0" w:color="auto"/>
        <w:left w:val="none" w:sz="0" w:space="0" w:color="auto"/>
        <w:bottom w:val="none" w:sz="0" w:space="0" w:color="auto"/>
        <w:right w:val="none" w:sz="0" w:space="0" w:color="auto"/>
      </w:divBdr>
    </w:div>
    <w:div w:id="738013523">
      <w:bodyDiv w:val="1"/>
      <w:marLeft w:val="0"/>
      <w:marRight w:val="0"/>
      <w:marTop w:val="0"/>
      <w:marBottom w:val="0"/>
      <w:divBdr>
        <w:top w:val="none" w:sz="0" w:space="0" w:color="auto"/>
        <w:left w:val="none" w:sz="0" w:space="0" w:color="auto"/>
        <w:bottom w:val="none" w:sz="0" w:space="0" w:color="auto"/>
        <w:right w:val="none" w:sz="0" w:space="0" w:color="auto"/>
      </w:divBdr>
    </w:div>
    <w:div w:id="738094767">
      <w:bodyDiv w:val="1"/>
      <w:marLeft w:val="0"/>
      <w:marRight w:val="0"/>
      <w:marTop w:val="0"/>
      <w:marBottom w:val="0"/>
      <w:divBdr>
        <w:top w:val="none" w:sz="0" w:space="0" w:color="auto"/>
        <w:left w:val="none" w:sz="0" w:space="0" w:color="auto"/>
        <w:bottom w:val="none" w:sz="0" w:space="0" w:color="auto"/>
        <w:right w:val="none" w:sz="0" w:space="0" w:color="auto"/>
      </w:divBdr>
    </w:div>
    <w:div w:id="738863338">
      <w:bodyDiv w:val="1"/>
      <w:marLeft w:val="0"/>
      <w:marRight w:val="0"/>
      <w:marTop w:val="0"/>
      <w:marBottom w:val="0"/>
      <w:divBdr>
        <w:top w:val="none" w:sz="0" w:space="0" w:color="auto"/>
        <w:left w:val="none" w:sz="0" w:space="0" w:color="auto"/>
        <w:bottom w:val="none" w:sz="0" w:space="0" w:color="auto"/>
        <w:right w:val="none" w:sz="0" w:space="0" w:color="auto"/>
      </w:divBdr>
    </w:div>
    <w:div w:id="738868811">
      <w:bodyDiv w:val="1"/>
      <w:marLeft w:val="0"/>
      <w:marRight w:val="0"/>
      <w:marTop w:val="0"/>
      <w:marBottom w:val="0"/>
      <w:divBdr>
        <w:top w:val="none" w:sz="0" w:space="0" w:color="auto"/>
        <w:left w:val="none" w:sz="0" w:space="0" w:color="auto"/>
        <w:bottom w:val="none" w:sz="0" w:space="0" w:color="auto"/>
        <w:right w:val="none" w:sz="0" w:space="0" w:color="auto"/>
      </w:divBdr>
    </w:div>
    <w:div w:id="739446073">
      <w:bodyDiv w:val="1"/>
      <w:marLeft w:val="0"/>
      <w:marRight w:val="0"/>
      <w:marTop w:val="0"/>
      <w:marBottom w:val="0"/>
      <w:divBdr>
        <w:top w:val="none" w:sz="0" w:space="0" w:color="auto"/>
        <w:left w:val="none" w:sz="0" w:space="0" w:color="auto"/>
        <w:bottom w:val="none" w:sz="0" w:space="0" w:color="auto"/>
        <w:right w:val="none" w:sz="0" w:space="0" w:color="auto"/>
      </w:divBdr>
    </w:div>
    <w:div w:id="739718206">
      <w:bodyDiv w:val="1"/>
      <w:marLeft w:val="0"/>
      <w:marRight w:val="0"/>
      <w:marTop w:val="0"/>
      <w:marBottom w:val="0"/>
      <w:divBdr>
        <w:top w:val="none" w:sz="0" w:space="0" w:color="auto"/>
        <w:left w:val="none" w:sz="0" w:space="0" w:color="auto"/>
        <w:bottom w:val="none" w:sz="0" w:space="0" w:color="auto"/>
        <w:right w:val="none" w:sz="0" w:space="0" w:color="auto"/>
      </w:divBdr>
    </w:div>
    <w:div w:id="739718662">
      <w:bodyDiv w:val="1"/>
      <w:marLeft w:val="0"/>
      <w:marRight w:val="0"/>
      <w:marTop w:val="0"/>
      <w:marBottom w:val="0"/>
      <w:divBdr>
        <w:top w:val="none" w:sz="0" w:space="0" w:color="auto"/>
        <w:left w:val="none" w:sz="0" w:space="0" w:color="auto"/>
        <w:bottom w:val="none" w:sz="0" w:space="0" w:color="auto"/>
        <w:right w:val="none" w:sz="0" w:space="0" w:color="auto"/>
      </w:divBdr>
    </w:div>
    <w:div w:id="739788408">
      <w:bodyDiv w:val="1"/>
      <w:marLeft w:val="0"/>
      <w:marRight w:val="0"/>
      <w:marTop w:val="0"/>
      <w:marBottom w:val="0"/>
      <w:divBdr>
        <w:top w:val="none" w:sz="0" w:space="0" w:color="auto"/>
        <w:left w:val="none" w:sz="0" w:space="0" w:color="auto"/>
        <w:bottom w:val="none" w:sz="0" w:space="0" w:color="auto"/>
        <w:right w:val="none" w:sz="0" w:space="0" w:color="auto"/>
      </w:divBdr>
    </w:div>
    <w:div w:id="739838088">
      <w:bodyDiv w:val="1"/>
      <w:marLeft w:val="0"/>
      <w:marRight w:val="0"/>
      <w:marTop w:val="0"/>
      <w:marBottom w:val="0"/>
      <w:divBdr>
        <w:top w:val="none" w:sz="0" w:space="0" w:color="auto"/>
        <w:left w:val="none" w:sz="0" w:space="0" w:color="auto"/>
        <w:bottom w:val="none" w:sz="0" w:space="0" w:color="auto"/>
        <w:right w:val="none" w:sz="0" w:space="0" w:color="auto"/>
      </w:divBdr>
    </w:div>
    <w:div w:id="739981050">
      <w:bodyDiv w:val="1"/>
      <w:marLeft w:val="0"/>
      <w:marRight w:val="0"/>
      <w:marTop w:val="0"/>
      <w:marBottom w:val="0"/>
      <w:divBdr>
        <w:top w:val="none" w:sz="0" w:space="0" w:color="auto"/>
        <w:left w:val="none" w:sz="0" w:space="0" w:color="auto"/>
        <w:bottom w:val="none" w:sz="0" w:space="0" w:color="auto"/>
        <w:right w:val="none" w:sz="0" w:space="0" w:color="auto"/>
      </w:divBdr>
    </w:div>
    <w:div w:id="740521354">
      <w:bodyDiv w:val="1"/>
      <w:marLeft w:val="0"/>
      <w:marRight w:val="0"/>
      <w:marTop w:val="0"/>
      <w:marBottom w:val="0"/>
      <w:divBdr>
        <w:top w:val="none" w:sz="0" w:space="0" w:color="auto"/>
        <w:left w:val="none" w:sz="0" w:space="0" w:color="auto"/>
        <w:bottom w:val="none" w:sz="0" w:space="0" w:color="auto"/>
        <w:right w:val="none" w:sz="0" w:space="0" w:color="auto"/>
      </w:divBdr>
    </w:div>
    <w:div w:id="740523563">
      <w:bodyDiv w:val="1"/>
      <w:marLeft w:val="0"/>
      <w:marRight w:val="0"/>
      <w:marTop w:val="0"/>
      <w:marBottom w:val="0"/>
      <w:divBdr>
        <w:top w:val="none" w:sz="0" w:space="0" w:color="auto"/>
        <w:left w:val="none" w:sz="0" w:space="0" w:color="auto"/>
        <w:bottom w:val="none" w:sz="0" w:space="0" w:color="auto"/>
        <w:right w:val="none" w:sz="0" w:space="0" w:color="auto"/>
      </w:divBdr>
    </w:div>
    <w:div w:id="740638840">
      <w:bodyDiv w:val="1"/>
      <w:marLeft w:val="0"/>
      <w:marRight w:val="0"/>
      <w:marTop w:val="0"/>
      <w:marBottom w:val="0"/>
      <w:divBdr>
        <w:top w:val="none" w:sz="0" w:space="0" w:color="auto"/>
        <w:left w:val="none" w:sz="0" w:space="0" w:color="auto"/>
        <w:bottom w:val="none" w:sz="0" w:space="0" w:color="auto"/>
        <w:right w:val="none" w:sz="0" w:space="0" w:color="auto"/>
      </w:divBdr>
    </w:div>
    <w:div w:id="740828123">
      <w:bodyDiv w:val="1"/>
      <w:marLeft w:val="0"/>
      <w:marRight w:val="0"/>
      <w:marTop w:val="0"/>
      <w:marBottom w:val="0"/>
      <w:divBdr>
        <w:top w:val="none" w:sz="0" w:space="0" w:color="auto"/>
        <w:left w:val="none" w:sz="0" w:space="0" w:color="auto"/>
        <w:bottom w:val="none" w:sz="0" w:space="0" w:color="auto"/>
        <w:right w:val="none" w:sz="0" w:space="0" w:color="auto"/>
      </w:divBdr>
    </w:div>
    <w:div w:id="740833108">
      <w:bodyDiv w:val="1"/>
      <w:marLeft w:val="0"/>
      <w:marRight w:val="0"/>
      <w:marTop w:val="0"/>
      <w:marBottom w:val="0"/>
      <w:divBdr>
        <w:top w:val="none" w:sz="0" w:space="0" w:color="auto"/>
        <w:left w:val="none" w:sz="0" w:space="0" w:color="auto"/>
        <w:bottom w:val="none" w:sz="0" w:space="0" w:color="auto"/>
        <w:right w:val="none" w:sz="0" w:space="0" w:color="auto"/>
      </w:divBdr>
    </w:div>
    <w:div w:id="741101077">
      <w:bodyDiv w:val="1"/>
      <w:marLeft w:val="0"/>
      <w:marRight w:val="0"/>
      <w:marTop w:val="0"/>
      <w:marBottom w:val="0"/>
      <w:divBdr>
        <w:top w:val="none" w:sz="0" w:space="0" w:color="auto"/>
        <w:left w:val="none" w:sz="0" w:space="0" w:color="auto"/>
        <w:bottom w:val="none" w:sz="0" w:space="0" w:color="auto"/>
        <w:right w:val="none" w:sz="0" w:space="0" w:color="auto"/>
      </w:divBdr>
    </w:div>
    <w:div w:id="741290168">
      <w:bodyDiv w:val="1"/>
      <w:marLeft w:val="0"/>
      <w:marRight w:val="0"/>
      <w:marTop w:val="0"/>
      <w:marBottom w:val="0"/>
      <w:divBdr>
        <w:top w:val="none" w:sz="0" w:space="0" w:color="auto"/>
        <w:left w:val="none" w:sz="0" w:space="0" w:color="auto"/>
        <w:bottom w:val="none" w:sz="0" w:space="0" w:color="auto"/>
        <w:right w:val="none" w:sz="0" w:space="0" w:color="auto"/>
      </w:divBdr>
    </w:div>
    <w:div w:id="741636505">
      <w:bodyDiv w:val="1"/>
      <w:marLeft w:val="0"/>
      <w:marRight w:val="0"/>
      <w:marTop w:val="0"/>
      <w:marBottom w:val="0"/>
      <w:divBdr>
        <w:top w:val="none" w:sz="0" w:space="0" w:color="auto"/>
        <w:left w:val="none" w:sz="0" w:space="0" w:color="auto"/>
        <w:bottom w:val="none" w:sz="0" w:space="0" w:color="auto"/>
        <w:right w:val="none" w:sz="0" w:space="0" w:color="auto"/>
      </w:divBdr>
    </w:div>
    <w:div w:id="741832078">
      <w:bodyDiv w:val="1"/>
      <w:marLeft w:val="0"/>
      <w:marRight w:val="0"/>
      <w:marTop w:val="0"/>
      <w:marBottom w:val="0"/>
      <w:divBdr>
        <w:top w:val="none" w:sz="0" w:space="0" w:color="auto"/>
        <w:left w:val="none" w:sz="0" w:space="0" w:color="auto"/>
        <w:bottom w:val="none" w:sz="0" w:space="0" w:color="auto"/>
        <w:right w:val="none" w:sz="0" w:space="0" w:color="auto"/>
      </w:divBdr>
    </w:div>
    <w:div w:id="742216970">
      <w:bodyDiv w:val="1"/>
      <w:marLeft w:val="0"/>
      <w:marRight w:val="0"/>
      <w:marTop w:val="0"/>
      <w:marBottom w:val="0"/>
      <w:divBdr>
        <w:top w:val="none" w:sz="0" w:space="0" w:color="auto"/>
        <w:left w:val="none" w:sz="0" w:space="0" w:color="auto"/>
        <w:bottom w:val="none" w:sz="0" w:space="0" w:color="auto"/>
        <w:right w:val="none" w:sz="0" w:space="0" w:color="auto"/>
      </w:divBdr>
    </w:div>
    <w:div w:id="742878129">
      <w:bodyDiv w:val="1"/>
      <w:marLeft w:val="0"/>
      <w:marRight w:val="0"/>
      <w:marTop w:val="0"/>
      <w:marBottom w:val="0"/>
      <w:divBdr>
        <w:top w:val="none" w:sz="0" w:space="0" w:color="auto"/>
        <w:left w:val="none" w:sz="0" w:space="0" w:color="auto"/>
        <w:bottom w:val="none" w:sz="0" w:space="0" w:color="auto"/>
        <w:right w:val="none" w:sz="0" w:space="0" w:color="auto"/>
      </w:divBdr>
    </w:div>
    <w:div w:id="743182327">
      <w:bodyDiv w:val="1"/>
      <w:marLeft w:val="0"/>
      <w:marRight w:val="0"/>
      <w:marTop w:val="0"/>
      <w:marBottom w:val="0"/>
      <w:divBdr>
        <w:top w:val="none" w:sz="0" w:space="0" w:color="auto"/>
        <w:left w:val="none" w:sz="0" w:space="0" w:color="auto"/>
        <w:bottom w:val="none" w:sz="0" w:space="0" w:color="auto"/>
        <w:right w:val="none" w:sz="0" w:space="0" w:color="auto"/>
      </w:divBdr>
    </w:div>
    <w:div w:id="743454562">
      <w:bodyDiv w:val="1"/>
      <w:marLeft w:val="0"/>
      <w:marRight w:val="0"/>
      <w:marTop w:val="0"/>
      <w:marBottom w:val="0"/>
      <w:divBdr>
        <w:top w:val="none" w:sz="0" w:space="0" w:color="auto"/>
        <w:left w:val="none" w:sz="0" w:space="0" w:color="auto"/>
        <w:bottom w:val="none" w:sz="0" w:space="0" w:color="auto"/>
        <w:right w:val="none" w:sz="0" w:space="0" w:color="auto"/>
      </w:divBdr>
    </w:div>
    <w:div w:id="743457767">
      <w:bodyDiv w:val="1"/>
      <w:marLeft w:val="0"/>
      <w:marRight w:val="0"/>
      <w:marTop w:val="0"/>
      <w:marBottom w:val="0"/>
      <w:divBdr>
        <w:top w:val="none" w:sz="0" w:space="0" w:color="auto"/>
        <w:left w:val="none" w:sz="0" w:space="0" w:color="auto"/>
        <w:bottom w:val="none" w:sz="0" w:space="0" w:color="auto"/>
        <w:right w:val="none" w:sz="0" w:space="0" w:color="auto"/>
      </w:divBdr>
    </w:div>
    <w:div w:id="743986598">
      <w:bodyDiv w:val="1"/>
      <w:marLeft w:val="0"/>
      <w:marRight w:val="0"/>
      <w:marTop w:val="0"/>
      <w:marBottom w:val="0"/>
      <w:divBdr>
        <w:top w:val="none" w:sz="0" w:space="0" w:color="auto"/>
        <w:left w:val="none" w:sz="0" w:space="0" w:color="auto"/>
        <w:bottom w:val="none" w:sz="0" w:space="0" w:color="auto"/>
        <w:right w:val="none" w:sz="0" w:space="0" w:color="auto"/>
      </w:divBdr>
    </w:div>
    <w:div w:id="744037048">
      <w:bodyDiv w:val="1"/>
      <w:marLeft w:val="0"/>
      <w:marRight w:val="0"/>
      <w:marTop w:val="0"/>
      <w:marBottom w:val="0"/>
      <w:divBdr>
        <w:top w:val="none" w:sz="0" w:space="0" w:color="auto"/>
        <w:left w:val="none" w:sz="0" w:space="0" w:color="auto"/>
        <w:bottom w:val="none" w:sz="0" w:space="0" w:color="auto"/>
        <w:right w:val="none" w:sz="0" w:space="0" w:color="auto"/>
      </w:divBdr>
    </w:div>
    <w:div w:id="744423886">
      <w:bodyDiv w:val="1"/>
      <w:marLeft w:val="0"/>
      <w:marRight w:val="0"/>
      <w:marTop w:val="0"/>
      <w:marBottom w:val="0"/>
      <w:divBdr>
        <w:top w:val="none" w:sz="0" w:space="0" w:color="auto"/>
        <w:left w:val="none" w:sz="0" w:space="0" w:color="auto"/>
        <w:bottom w:val="none" w:sz="0" w:space="0" w:color="auto"/>
        <w:right w:val="none" w:sz="0" w:space="0" w:color="auto"/>
      </w:divBdr>
    </w:div>
    <w:div w:id="744956434">
      <w:bodyDiv w:val="1"/>
      <w:marLeft w:val="0"/>
      <w:marRight w:val="0"/>
      <w:marTop w:val="0"/>
      <w:marBottom w:val="0"/>
      <w:divBdr>
        <w:top w:val="none" w:sz="0" w:space="0" w:color="auto"/>
        <w:left w:val="none" w:sz="0" w:space="0" w:color="auto"/>
        <w:bottom w:val="none" w:sz="0" w:space="0" w:color="auto"/>
        <w:right w:val="none" w:sz="0" w:space="0" w:color="auto"/>
      </w:divBdr>
    </w:div>
    <w:div w:id="745301836">
      <w:bodyDiv w:val="1"/>
      <w:marLeft w:val="0"/>
      <w:marRight w:val="0"/>
      <w:marTop w:val="0"/>
      <w:marBottom w:val="0"/>
      <w:divBdr>
        <w:top w:val="none" w:sz="0" w:space="0" w:color="auto"/>
        <w:left w:val="none" w:sz="0" w:space="0" w:color="auto"/>
        <w:bottom w:val="none" w:sz="0" w:space="0" w:color="auto"/>
        <w:right w:val="none" w:sz="0" w:space="0" w:color="auto"/>
      </w:divBdr>
    </w:div>
    <w:div w:id="745958193">
      <w:bodyDiv w:val="1"/>
      <w:marLeft w:val="0"/>
      <w:marRight w:val="0"/>
      <w:marTop w:val="0"/>
      <w:marBottom w:val="0"/>
      <w:divBdr>
        <w:top w:val="none" w:sz="0" w:space="0" w:color="auto"/>
        <w:left w:val="none" w:sz="0" w:space="0" w:color="auto"/>
        <w:bottom w:val="none" w:sz="0" w:space="0" w:color="auto"/>
        <w:right w:val="none" w:sz="0" w:space="0" w:color="auto"/>
      </w:divBdr>
    </w:div>
    <w:div w:id="746465584">
      <w:bodyDiv w:val="1"/>
      <w:marLeft w:val="0"/>
      <w:marRight w:val="0"/>
      <w:marTop w:val="0"/>
      <w:marBottom w:val="0"/>
      <w:divBdr>
        <w:top w:val="none" w:sz="0" w:space="0" w:color="auto"/>
        <w:left w:val="none" w:sz="0" w:space="0" w:color="auto"/>
        <w:bottom w:val="none" w:sz="0" w:space="0" w:color="auto"/>
        <w:right w:val="none" w:sz="0" w:space="0" w:color="auto"/>
      </w:divBdr>
    </w:div>
    <w:div w:id="746610027">
      <w:bodyDiv w:val="1"/>
      <w:marLeft w:val="0"/>
      <w:marRight w:val="0"/>
      <w:marTop w:val="0"/>
      <w:marBottom w:val="0"/>
      <w:divBdr>
        <w:top w:val="none" w:sz="0" w:space="0" w:color="auto"/>
        <w:left w:val="none" w:sz="0" w:space="0" w:color="auto"/>
        <w:bottom w:val="none" w:sz="0" w:space="0" w:color="auto"/>
        <w:right w:val="none" w:sz="0" w:space="0" w:color="auto"/>
      </w:divBdr>
    </w:div>
    <w:div w:id="746683226">
      <w:bodyDiv w:val="1"/>
      <w:marLeft w:val="0"/>
      <w:marRight w:val="0"/>
      <w:marTop w:val="0"/>
      <w:marBottom w:val="0"/>
      <w:divBdr>
        <w:top w:val="none" w:sz="0" w:space="0" w:color="auto"/>
        <w:left w:val="none" w:sz="0" w:space="0" w:color="auto"/>
        <w:bottom w:val="none" w:sz="0" w:space="0" w:color="auto"/>
        <w:right w:val="none" w:sz="0" w:space="0" w:color="auto"/>
      </w:divBdr>
    </w:div>
    <w:div w:id="746849198">
      <w:bodyDiv w:val="1"/>
      <w:marLeft w:val="0"/>
      <w:marRight w:val="0"/>
      <w:marTop w:val="0"/>
      <w:marBottom w:val="0"/>
      <w:divBdr>
        <w:top w:val="none" w:sz="0" w:space="0" w:color="auto"/>
        <w:left w:val="none" w:sz="0" w:space="0" w:color="auto"/>
        <w:bottom w:val="none" w:sz="0" w:space="0" w:color="auto"/>
        <w:right w:val="none" w:sz="0" w:space="0" w:color="auto"/>
      </w:divBdr>
    </w:div>
    <w:div w:id="746921558">
      <w:bodyDiv w:val="1"/>
      <w:marLeft w:val="0"/>
      <w:marRight w:val="0"/>
      <w:marTop w:val="0"/>
      <w:marBottom w:val="0"/>
      <w:divBdr>
        <w:top w:val="none" w:sz="0" w:space="0" w:color="auto"/>
        <w:left w:val="none" w:sz="0" w:space="0" w:color="auto"/>
        <w:bottom w:val="none" w:sz="0" w:space="0" w:color="auto"/>
        <w:right w:val="none" w:sz="0" w:space="0" w:color="auto"/>
      </w:divBdr>
    </w:div>
    <w:div w:id="748507063">
      <w:bodyDiv w:val="1"/>
      <w:marLeft w:val="0"/>
      <w:marRight w:val="0"/>
      <w:marTop w:val="0"/>
      <w:marBottom w:val="0"/>
      <w:divBdr>
        <w:top w:val="none" w:sz="0" w:space="0" w:color="auto"/>
        <w:left w:val="none" w:sz="0" w:space="0" w:color="auto"/>
        <w:bottom w:val="none" w:sz="0" w:space="0" w:color="auto"/>
        <w:right w:val="none" w:sz="0" w:space="0" w:color="auto"/>
      </w:divBdr>
    </w:div>
    <w:div w:id="748842866">
      <w:bodyDiv w:val="1"/>
      <w:marLeft w:val="0"/>
      <w:marRight w:val="0"/>
      <w:marTop w:val="0"/>
      <w:marBottom w:val="0"/>
      <w:divBdr>
        <w:top w:val="none" w:sz="0" w:space="0" w:color="auto"/>
        <w:left w:val="none" w:sz="0" w:space="0" w:color="auto"/>
        <w:bottom w:val="none" w:sz="0" w:space="0" w:color="auto"/>
        <w:right w:val="none" w:sz="0" w:space="0" w:color="auto"/>
      </w:divBdr>
    </w:div>
    <w:div w:id="748962199">
      <w:bodyDiv w:val="1"/>
      <w:marLeft w:val="0"/>
      <w:marRight w:val="0"/>
      <w:marTop w:val="0"/>
      <w:marBottom w:val="0"/>
      <w:divBdr>
        <w:top w:val="none" w:sz="0" w:space="0" w:color="auto"/>
        <w:left w:val="none" w:sz="0" w:space="0" w:color="auto"/>
        <w:bottom w:val="none" w:sz="0" w:space="0" w:color="auto"/>
        <w:right w:val="none" w:sz="0" w:space="0" w:color="auto"/>
      </w:divBdr>
    </w:div>
    <w:div w:id="749038830">
      <w:bodyDiv w:val="1"/>
      <w:marLeft w:val="0"/>
      <w:marRight w:val="0"/>
      <w:marTop w:val="0"/>
      <w:marBottom w:val="0"/>
      <w:divBdr>
        <w:top w:val="none" w:sz="0" w:space="0" w:color="auto"/>
        <w:left w:val="none" w:sz="0" w:space="0" w:color="auto"/>
        <w:bottom w:val="none" w:sz="0" w:space="0" w:color="auto"/>
        <w:right w:val="none" w:sz="0" w:space="0" w:color="auto"/>
      </w:divBdr>
    </w:div>
    <w:div w:id="749423487">
      <w:bodyDiv w:val="1"/>
      <w:marLeft w:val="0"/>
      <w:marRight w:val="0"/>
      <w:marTop w:val="0"/>
      <w:marBottom w:val="0"/>
      <w:divBdr>
        <w:top w:val="none" w:sz="0" w:space="0" w:color="auto"/>
        <w:left w:val="none" w:sz="0" w:space="0" w:color="auto"/>
        <w:bottom w:val="none" w:sz="0" w:space="0" w:color="auto"/>
        <w:right w:val="none" w:sz="0" w:space="0" w:color="auto"/>
      </w:divBdr>
    </w:div>
    <w:div w:id="749546590">
      <w:bodyDiv w:val="1"/>
      <w:marLeft w:val="0"/>
      <w:marRight w:val="0"/>
      <w:marTop w:val="0"/>
      <w:marBottom w:val="0"/>
      <w:divBdr>
        <w:top w:val="none" w:sz="0" w:space="0" w:color="auto"/>
        <w:left w:val="none" w:sz="0" w:space="0" w:color="auto"/>
        <w:bottom w:val="none" w:sz="0" w:space="0" w:color="auto"/>
        <w:right w:val="none" w:sz="0" w:space="0" w:color="auto"/>
      </w:divBdr>
    </w:div>
    <w:div w:id="749887172">
      <w:bodyDiv w:val="1"/>
      <w:marLeft w:val="0"/>
      <w:marRight w:val="0"/>
      <w:marTop w:val="0"/>
      <w:marBottom w:val="0"/>
      <w:divBdr>
        <w:top w:val="none" w:sz="0" w:space="0" w:color="auto"/>
        <w:left w:val="none" w:sz="0" w:space="0" w:color="auto"/>
        <w:bottom w:val="none" w:sz="0" w:space="0" w:color="auto"/>
        <w:right w:val="none" w:sz="0" w:space="0" w:color="auto"/>
      </w:divBdr>
    </w:div>
    <w:div w:id="750473129">
      <w:bodyDiv w:val="1"/>
      <w:marLeft w:val="0"/>
      <w:marRight w:val="0"/>
      <w:marTop w:val="0"/>
      <w:marBottom w:val="0"/>
      <w:divBdr>
        <w:top w:val="none" w:sz="0" w:space="0" w:color="auto"/>
        <w:left w:val="none" w:sz="0" w:space="0" w:color="auto"/>
        <w:bottom w:val="none" w:sz="0" w:space="0" w:color="auto"/>
        <w:right w:val="none" w:sz="0" w:space="0" w:color="auto"/>
      </w:divBdr>
    </w:div>
    <w:div w:id="751705830">
      <w:bodyDiv w:val="1"/>
      <w:marLeft w:val="0"/>
      <w:marRight w:val="0"/>
      <w:marTop w:val="0"/>
      <w:marBottom w:val="0"/>
      <w:divBdr>
        <w:top w:val="none" w:sz="0" w:space="0" w:color="auto"/>
        <w:left w:val="none" w:sz="0" w:space="0" w:color="auto"/>
        <w:bottom w:val="none" w:sz="0" w:space="0" w:color="auto"/>
        <w:right w:val="none" w:sz="0" w:space="0" w:color="auto"/>
      </w:divBdr>
    </w:div>
    <w:div w:id="752316777">
      <w:bodyDiv w:val="1"/>
      <w:marLeft w:val="0"/>
      <w:marRight w:val="0"/>
      <w:marTop w:val="0"/>
      <w:marBottom w:val="0"/>
      <w:divBdr>
        <w:top w:val="none" w:sz="0" w:space="0" w:color="auto"/>
        <w:left w:val="none" w:sz="0" w:space="0" w:color="auto"/>
        <w:bottom w:val="none" w:sz="0" w:space="0" w:color="auto"/>
        <w:right w:val="none" w:sz="0" w:space="0" w:color="auto"/>
      </w:divBdr>
    </w:div>
    <w:div w:id="752554044">
      <w:bodyDiv w:val="1"/>
      <w:marLeft w:val="0"/>
      <w:marRight w:val="0"/>
      <w:marTop w:val="0"/>
      <w:marBottom w:val="0"/>
      <w:divBdr>
        <w:top w:val="none" w:sz="0" w:space="0" w:color="auto"/>
        <w:left w:val="none" w:sz="0" w:space="0" w:color="auto"/>
        <w:bottom w:val="none" w:sz="0" w:space="0" w:color="auto"/>
        <w:right w:val="none" w:sz="0" w:space="0" w:color="auto"/>
      </w:divBdr>
    </w:div>
    <w:div w:id="752554917">
      <w:bodyDiv w:val="1"/>
      <w:marLeft w:val="0"/>
      <w:marRight w:val="0"/>
      <w:marTop w:val="0"/>
      <w:marBottom w:val="0"/>
      <w:divBdr>
        <w:top w:val="none" w:sz="0" w:space="0" w:color="auto"/>
        <w:left w:val="none" w:sz="0" w:space="0" w:color="auto"/>
        <w:bottom w:val="none" w:sz="0" w:space="0" w:color="auto"/>
        <w:right w:val="none" w:sz="0" w:space="0" w:color="auto"/>
      </w:divBdr>
    </w:div>
    <w:div w:id="752822822">
      <w:bodyDiv w:val="1"/>
      <w:marLeft w:val="0"/>
      <w:marRight w:val="0"/>
      <w:marTop w:val="0"/>
      <w:marBottom w:val="0"/>
      <w:divBdr>
        <w:top w:val="none" w:sz="0" w:space="0" w:color="auto"/>
        <w:left w:val="none" w:sz="0" w:space="0" w:color="auto"/>
        <w:bottom w:val="none" w:sz="0" w:space="0" w:color="auto"/>
        <w:right w:val="none" w:sz="0" w:space="0" w:color="auto"/>
      </w:divBdr>
    </w:div>
    <w:div w:id="752943111">
      <w:bodyDiv w:val="1"/>
      <w:marLeft w:val="0"/>
      <w:marRight w:val="0"/>
      <w:marTop w:val="0"/>
      <w:marBottom w:val="0"/>
      <w:divBdr>
        <w:top w:val="none" w:sz="0" w:space="0" w:color="auto"/>
        <w:left w:val="none" w:sz="0" w:space="0" w:color="auto"/>
        <w:bottom w:val="none" w:sz="0" w:space="0" w:color="auto"/>
        <w:right w:val="none" w:sz="0" w:space="0" w:color="auto"/>
      </w:divBdr>
    </w:div>
    <w:div w:id="753092922">
      <w:bodyDiv w:val="1"/>
      <w:marLeft w:val="0"/>
      <w:marRight w:val="0"/>
      <w:marTop w:val="0"/>
      <w:marBottom w:val="0"/>
      <w:divBdr>
        <w:top w:val="none" w:sz="0" w:space="0" w:color="auto"/>
        <w:left w:val="none" w:sz="0" w:space="0" w:color="auto"/>
        <w:bottom w:val="none" w:sz="0" w:space="0" w:color="auto"/>
        <w:right w:val="none" w:sz="0" w:space="0" w:color="auto"/>
      </w:divBdr>
    </w:div>
    <w:div w:id="753235781">
      <w:bodyDiv w:val="1"/>
      <w:marLeft w:val="0"/>
      <w:marRight w:val="0"/>
      <w:marTop w:val="0"/>
      <w:marBottom w:val="0"/>
      <w:divBdr>
        <w:top w:val="none" w:sz="0" w:space="0" w:color="auto"/>
        <w:left w:val="none" w:sz="0" w:space="0" w:color="auto"/>
        <w:bottom w:val="none" w:sz="0" w:space="0" w:color="auto"/>
        <w:right w:val="none" w:sz="0" w:space="0" w:color="auto"/>
      </w:divBdr>
    </w:div>
    <w:div w:id="753547588">
      <w:bodyDiv w:val="1"/>
      <w:marLeft w:val="0"/>
      <w:marRight w:val="0"/>
      <w:marTop w:val="0"/>
      <w:marBottom w:val="0"/>
      <w:divBdr>
        <w:top w:val="none" w:sz="0" w:space="0" w:color="auto"/>
        <w:left w:val="none" w:sz="0" w:space="0" w:color="auto"/>
        <w:bottom w:val="none" w:sz="0" w:space="0" w:color="auto"/>
        <w:right w:val="none" w:sz="0" w:space="0" w:color="auto"/>
      </w:divBdr>
    </w:div>
    <w:div w:id="753821299">
      <w:bodyDiv w:val="1"/>
      <w:marLeft w:val="0"/>
      <w:marRight w:val="0"/>
      <w:marTop w:val="0"/>
      <w:marBottom w:val="0"/>
      <w:divBdr>
        <w:top w:val="none" w:sz="0" w:space="0" w:color="auto"/>
        <w:left w:val="none" w:sz="0" w:space="0" w:color="auto"/>
        <w:bottom w:val="none" w:sz="0" w:space="0" w:color="auto"/>
        <w:right w:val="none" w:sz="0" w:space="0" w:color="auto"/>
      </w:divBdr>
    </w:div>
    <w:div w:id="753862848">
      <w:bodyDiv w:val="1"/>
      <w:marLeft w:val="0"/>
      <w:marRight w:val="0"/>
      <w:marTop w:val="0"/>
      <w:marBottom w:val="0"/>
      <w:divBdr>
        <w:top w:val="none" w:sz="0" w:space="0" w:color="auto"/>
        <w:left w:val="none" w:sz="0" w:space="0" w:color="auto"/>
        <w:bottom w:val="none" w:sz="0" w:space="0" w:color="auto"/>
        <w:right w:val="none" w:sz="0" w:space="0" w:color="auto"/>
      </w:divBdr>
    </w:div>
    <w:div w:id="754131758">
      <w:bodyDiv w:val="1"/>
      <w:marLeft w:val="0"/>
      <w:marRight w:val="0"/>
      <w:marTop w:val="0"/>
      <w:marBottom w:val="0"/>
      <w:divBdr>
        <w:top w:val="none" w:sz="0" w:space="0" w:color="auto"/>
        <w:left w:val="none" w:sz="0" w:space="0" w:color="auto"/>
        <w:bottom w:val="none" w:sz="0" w:space="0" w:color="auto"/>
        <w:right w:val="none" w:sz="0" w:space="0" w:color="auto"/>
      </w:divBdr>
    </w:div>
    <w:div w:id="754207237">
      <w:bodyDiv w:val="1"/>
      <w:marLeft w:val="0"/>
      <w:marRight w:val="0"/>
      <w:marTop w:val="0"/>
      <w:marBottom w:val="0"/>
      <w:divBdr>
        <w:top w:val="none" w:sz="0" w:space="0" w:color="auto"/>
        <w:left w:val="none" w:sz="0" w:space="0" w:color="auto"/>
        <w:bottom w:val="none" w:sz="0" w:space="0" w:color="auto"/>
        <w:right w:val="none" w:sz="0" w:space="0" w:color="auto"/>
      </w:divBdr>
    </w:div>
    <w:div w:id="754396049">
      <w:bodyDiv w:val="1"/>
      <w:marLeft w:val="0"/>
      <w:marRight w:val="0"/>
      <w:marTop w:val="0"/>
      <w:marBottom w:val="0"/>
      <w:divBdr>
        <w:top w:val="none" w:sz="0" w:space="0" w:color="auto"/>
        <w:left w:val="none" w:sz="0" w:space="0" w:color="auto"/>
        <w:bottom w:val="none" w:sz="0" w:space="0" w:color="auto"/>
        <w:right w:val="none" w:sz="0" w:space="0" w:color="auto"/>
      </w:divBdr>
    </w:div>
    <w:div w:id="754518598">
      <w:bodyDiv w:val="1"/>
      <w:marLeft w:val="0"/>
      <w:marRight w:val="0"/>
      <w:marTop w:val="0"/>
      <w:marBottom w:val="0"/>
      <w:divBdr>
        <w:top w:val="none" w:sz="0" w:space="0" w:color="auto"/>
        <w:left w:val="none" w:sz="0" w:space="0" w:color="auto"/>
        <w:bottom w:val="none" w:sz="0" w:space="0" w:color="auto"/>
        <w:right w:val="none" w:sz="0" w:space="0" w:color="auto"/>
      </w:divBdr>
    </w:div>
    <w:div w:id="754664518">
      <w:bodyDiv w:val="1"/>
      <w:marLeft w:val="0"/>
      <w:marRight w:val="0"/>
      <w:marTop w:val="0"/>
      <w:marBottom w:val="0"/>
      <w:divBdr>
        <w:top w:val="none" w:sz="0" w:space="0" w:color="auto"/>
        <w:left w:val="none" w:sz="0" w:space="0" w:color="auto"/>
        <w:bottom w:val="none" w:sz="0" w:space="0" w:color="auto"/>
        <w:right w:val="none" w:sz="0" w:space="0" w:color="auto"/>
      </w:divBdr>
    </w:div>
    <w:div w:id="754783699">
      <w:bodyDiv w:val="1"/>
      <w:marLeft w:val="0"/>
      <w:marRight w:val="0"/>
      <w:marTop w:val="0"/>
      <w:marBottom w:val="0"/>
      <w:divBdr>
        <w:top w:val="none" w:sz="0" w:space="0" w:color="auto"/>
        <w:left w:val="none" w:sz="0" w:space="0" w:color="auto"/>
        <w:bottom w:val="none" w:sz="0" w:space="0" w:color="auto"/>
        <w:right w:val="none" w:sz="0" w:space="0" w:color="auto"/>
      </w:divBdr>
    </w:div>
    <w:div w:id="754940234">
      <w:bodyDiv w:val="1"/>
      <w:marLeft w:val="0"/>
      <w:marRight w:val="0"/>
      <w:marTop w:val="0"/>
      <w:marBottom w:val="0"/>
      <w:divBdr>
        <w:top w:val="none" w:sz="0" w:space="0" w:color="auto"/>
        <w:left w:val="none" w:sz="0" w:space="0" w:color="auto"/>
        <w:bottom w:val="none" w:sz="0" w:space="0" w:color="auto"/>
        <w:right w:val="none" w:sz="0" w:space="0" w:color="auto"/>
      </w:divBdr>
    </w:div>
    <w:div w:id="755051254">
      <w:bodyDiv w:val="1"/>
      <w:marLeft w:val="0"/>
      <w:marRight w:val="0"/>
      <w:marTop w:val="0"/>
      <w:marBottom w:val="0"/>
      <w:divBdr>
        <w:top w:val="none" w:sz="0" w:space="0" w:color="auto"/>
        <w:left w:val="none" w:sz="0" w:space="0" w:color="auto"/>
        <w:bottom w:val="none" w:sz="0" w:space="0" w:color="auto"/>
        <w:right w:val="none" w:sz="0" w:space="0" w:color="auto"/>
      </w:divBdr>
    </w:div>
    <w:div w:id="755591529">
      <w:bodyDiv w:val="1"/>
      <w:marLeft w:val="0"/>
      <w:marRight w:val="0"/>
      <w:marTop w:val="0"/>
      <w:marBottom w:val="0"/>
      <w:divBdr>
        <w:top w:val="none" w:sz="0" w:space="0" w:color="auto"/>
        <w:left w:val="none" w:sz="0" w:space="0" w:color="auto"/>
        <w:bottom w:val="none" w:sz="0" w:space="0" w:color="auto"/>
        <w:right w:val="none" w:sz="0" w:space="0" w:color="auto"/>
      </w:divBdr>
    </w:div>
    <w:div w:id="755634170">
      <w:bodyDiv w:val="1"/>
      <w:marLeft w:val="0"/>
      <w:marRight w:val="0"/>
      <w:marTop w:val="0"/>
      <w:marBottom w:val="0"/>
      <w:divBdr>
        <w:top w:val="none" w:sz="0" w:space="0" w:color="auto"/>
        <w:left w:val="none" w:sz="0" w:space="0" w:color="auto"/>
        <w:bottom w:val="none" w:sz="0" w:space="0" w:color="auto"/>
        <w:right w:val="none" w:sz="0" w:space="0" w:color="auto"/>
      </w:divBdr>
    </w:div>
    <w:div w:id="755784899">
      <w:bodyDiv w:val="1"/>
      <w:marLeft w:val="0"/>
      <w:marRight w:val="0"/>
      <w:marTop w:val="0"/>
      <w:marBottom w:val="0"/>
      <w:divBdr>
        <w:top w:val="none" w:sz="0" w:space="0" w:color="auto"/>
        <w:left w:val="none" w:sz="0" w:space="0" w:color="auto"/>
        <w:bottom w:val="none" w:sz="0" w:space="0" w:color="auto"/>
        <w:right w:val="none" w:sz="0" w:space="0" w:color="auto"/>
      </w:divBdr>
    </w:div>
    <w:div w:id="755903154">
      <w:bodyDiv w:val="1"/>
      <w:marLeft w:val="0"/>
      <w:marRight w:val="0"/>
      <w:marTop w:val="0"/>
      <w:marBottom w:val="0"/>
      <w:divBdr>
        <w:top w:val="none" w:sz="0" w:space="0" w:color="auto"/>
        <w:left w:val="none" w:sz="0" w:space="0" w:color="auto"/>
        <w:bottom w:val="none" w:sz="0" w:space="0" w:color="auto"/>
        <w:right w:val="none" w:sz="0" w:space="0" w:color="auto"/>
      </w:divBdr>
    </w:div>
    <w:div w:id="756052987">
      <w:bodyDiv w:val="1"/>
      <w:marLeft w:val="0"/>
      <w:marRight w:val="0"/>
      <w:marTop w:val="0"/>
      <w:marBottom w:val="0"/>
      <w:divBdr>
        <w:top w:val="none" w:sz="0" w:space="0" w:color="auto"/>
        <w:left w:val="none" w:sz="0" w:space="0" w:color="auto"/>
        <w:bottom w:val="none" w:sz="0" w:space="0" w:color="auto"/>
        <w:right w:val="none" w:sz="0" w:space="0" w:color="auto"/>
      </w:divBdr>
    </w:div>
    <w:div w:id="756362036">
      <w:bodyDiv w:val="1"/>
      <w:marLeft w:val="0"/>
      <w:marRight w:val="0"/>
      <w:marTop w:val="0"/>
      <w:marBottom w:val="0"/>
      <w:divBdr>
        <w:top w:val="none" w:sz="0" w:space="0" w:color="auto"/>
        <w:left w:val="none" w:sz="0" w:space="0" w:color="auto"/>
        <w:bottom w:val="none" w:sz="0" w:space="0" w:color="auto"/>
        <w:right w:val="none" w:sz="0" w:space="0" w:color="auto"/>
      </w:divBdr>
    </w:div>
    <w:div w:id="756512541">
      <w:bodyDiv w:val="1"/>
      <w:marLeft w:val="0"/>
      <w:marRight w:val="0"/>
      <w:marTop w:val="0"/>
      <w:marBottom w:val="0"/>
      <w:divBdr>
        <w:top w:val="none" w:sz="0" w:space="0" w:color="auto"/>
        <w:left w:val="none" w:sz="0" w:space="0" w:color="auto"/>
        <w:bottom w:val="none" w:sz="0" w:space="0" w:color="auto"/>
        <w:right w:val="none" w:sz="0" w:space="0" w:color="auto"/>
      </w:divBdr>
    </w:div>
    <w:div w:id="757020884">
      <w:bodyDiv w:val="1"/>
      <w:marLeft w:val="0"/>
      <w:marRight w:val="0"/>
      <w:marTop w:val="0"/>
      <w:marBottom w:val="0"/>
      <w:divBdr>
        <w:top w:val="none" w:sz="0" w:space="0" w:color="auto"/>
        <w:left w:val="none" w:sz="0" w:space="0" w:color="auto"/>
        <w:bottom w:val="none" w:sz="0" w:space="0" w:color="auto"/>
        <w:right w:val="none" w:sz="0" w:space="0" w:color="auto"/>
      </w:divBdr>
    </w:div>
    <w:div w:id="757095101">
      <w:bodyDiv w:val="1"/>
      <w:marLeft w:val="0"/>
      <w:marRight w:val="0"/>
      <w:marTop w:val="0"/>
      <w:marBottom w:val="0"/>
      <w:divBdr>
        <w:top w:val="none" w:sz="0" w:space="0" w:color="auto"/>
        <w:left w:val="none" w:sz="0" w:space="0" w:color="auto"/>
        <w:bottom w:val="none" w:sz="0" w:space="0" w:color="auto"/>
        <w:right w:val="none" w:sz="0" w:space="0" w:color="auto"/>
      </w:divBdr>
    </w:div>
    <w:div w:id="757749040">
      <w:bodyDiv w:val="1"/>
      <w:marLeft w:val="0"/>
      <w:marRight w:val="0"/>
      <w:marTop w:val="0"/>
      <w:marBottom w:val="0"/>
      <w:divBdr>
        <w:top w:val="none" w:sz="0" w:space="0" w:color="auto"/>
        <w:left w:val="none" w:sz="0" w:space="0" w:color="auto"/>
        <w:bottom w:val="none" w:sz="0" w:space="0" w:color="auto"/>
        <w:right w:val="none" w:sz="0" w:space="0" w:color="auto"/>
      </w:divBdr>
    </w:div>
    <w:div w:id="758062138">
      <w:bodyDiv w:val="1"/>
      <w:marLeft w:val="0"/>
      <w:marRight w:val="0"/>
      <w:marTop w:val="0"/>
      <w:marBottom w:val="0"/>
      <w:divBdr>
        <w:top w:val="none" w:sz="0" w:space="0" w:color="auto"/>
        <w:left w:val="none" w:sz="0" w:space="0" w:color="auto"/>
        <w:bottom w:val="none" w:sz="0" w:space="0" w:color="auto"/>
        <w:right w:val="none" w:sz="0" w:space="0" w:color="auto"/>
      </w:divBdr>
    </w:div>
    <w:div w:id="758217991">
      <w:bodyDiv w:val="1"/>
      <w:marLeft w:val="0"/>
      <w:marRight w:val="0"/>
      <w:marTop w:val="0"/>
      <w:marBottom w:val="0"/>
      <w:divBdr>
        <w:top w:val="none" w:sz="0" w:space="0" w:color="auto"/>
        <w:left w:val="none" w:sz="0" w:space="0" w:color="auto"/>
        <w:bottom w:val="none" w:sz="0" w:space="0" w:color="auto"/>
        <w:right w:val="none" w:sz="0" w:space="0" w:color="auto"/>
      </w:divBdr>
    </w:div>
    <w:div w:id="758252908">
      <w:bodyDiv w:val="1"/>
      <w:marLeft w:val="0"/>
      <w:marRight w:val="0"/>
      <w:marTop w:val="0"/>
      <w:marBottom w:val="0"/>
      <w:divBdr>
        <w:top w:val="none" w:sz="0" w:space="0" w:color="auto"/>
        <w:left w:val="none" w:sz="0" w:space="0" w:color="auto"/>
        <w:bottom w:val="none" w:sz="0" w:space="0" w:color="auto"/>
        <w:right w:val="none" w:sz="0" w:space="0" w:color="auto"/>
      </w:divBdr>
    </w:div>
    <w:div w:id="759175527">
      <w:bodyDiv w:val="1"/>
      <w:marLeft w:val="0"/>
      <w:marRight w:val="0"/>
      <w:marTop w:val="0"/>
      <w:marBottom w:val="0"/>
      <w:divBdr>
        <w:top w:val="none" w:sz="0" w:space="0" w:color="auto"/>
        <w:left w:val="none" w:sz="0" w:space="0" w:color="auto"/>
        <w:bottom w:val="none" w:sz="0" w:space="0" w:color="auto"/>
        <w:right w:val="none" w:sz="0" w:space="0" w:color="auto"/>
      </w:divBdr>
    </w:div>
    <w:div w:id="759327204">
      <w:bodyDiv w:val="1"/>
      <w:marLeft w:val="0"/>
      <w:marRight w:val="0"/>
      <w:marTop w:val="0"/>
      <w:marBottom w:val="0"/>
      <w:divBdr>
        <w:top w:val="none" w:sz="0" w:space="0" w:color="auto"/>
        <w:left w:val="none" w:sz="0" w:space="0" w:color="auto"/>
        <w:bottom w:val="none" w:sz="0" w:space="0" w:color="auto"/>
        <w:right w:val="none" w:sz="0" w:space="0" w:color="auto"/>
      </w:divBdr>
    </w:div>
    <w:div w:id="759713013">
      <w:bodyDiv w:val="1"/>
      <w:marLeft w:val="0"/>
      <w:marRight w:val="0"/>
      <w:marTop w:val="0"/>
      <w:marBottom w:val="0"/>
      <w:divBdr>
        <w:top w:val="none" w:sz="0" w:space="0" w:color="auto"/>
        <w:left w:val="none" w:sz="0" w:space="0" w:color="auto"/>
        <w:bottom w:val="none" w:sz="0" w:space="0" w:color="auto"/>
        <w:right w:val="none" w:sz="0" w:space="0" w:color="auto"/>
      </w:divBdr>
    </w:div>
    <w:div w:id="759761396">
      <w:bodyDiv w:val="1"/>
      <w:marLeft w:val="0"/>
      <w:marRight w:val="0"/>
      <w:marTop w:val="0"/>
      <w:marBottom w:val="0"/>
      <w:divBdr>
        <w:top w:val="none" w:sz="0" w:space="0" w:color="auto"/>
        <w:left w:val="none" w:sz="0" w:space="0" w:color="auto"/>
        <w:bottom w:val="none" w:sz="0" w:space="0" w:color="auto"/>
        <w:right w:val="none" w:sz="0" w:space="0" w:color="auto"/>
      </w:divBdr>
    </w:div>
    <w:div w:id="760024134">
      <w:bodyDiv w:val="1"/>
      <w:marLeft w:val="0"/>
      <w:marRight w:val="0"/>
      <w:marTop w:val="0"/>
      <w:marBottom w:val="0"/>
      <w:divBdr>
        <w:top w:val="none" w:sz="0" w:space="0" w:color="auto"/>
        <w:left w:val="none" w:sz="0" w:space="0" w:color="auto"/>
        <w:bottom w:val="none" w:sz="0" w:space="0" w:color="auto"/>
        <w:right w:val="none" w:sz="0" w:space="0" w:color="auto"/>
      </w:divBdr>
    </w:div>
    <w:div w:id="760565535">
      <w:bodyDiv w:val="1"/>
      <w:marLeft w:val="0"/>
      <w:marRight w:val="0"/>
      <w:marTop w:val="0"/>
      <w:marBottom w:val="0"/>
      <w:divBdr>
        <w:top w:val="none" w:sz="0" w:space="0" w:color="auto"/>
        <w:left w:val="none" w:sz="0" w:space="0" w:color="auto"/>
        <w:bottom w:val="none" w:sz="0" w:space="0" w:color="auto"/>
        <w:right w:val="none" w:sz="0" w:space="0" w:color="auto"/>
      </w:divBdr>
    </w:div>
    <w:div w:id="760569772">
      <w:bodyDiv w:val="1"/>
      <w:marLeft w:val="0"/>
      <w:marRight w:val="0"/>
      <w:marTop w:val="0"/>
      <w:marBottom w:val="0"/>
      <w:divBdr>
        <w:top w:val="none" w:sz="0" w:space="0" w:color="auto"/>
        <w:left w:val="none" w:sz="0" w:space="0" w:color="auto"/>
        <w:bottom w:val="none" w:sz="0" w:space="0" w:color="auto"/>
        <w:right w:val="none" w:sz="0" w:space="0" w:color="auto"/>
      </w:divBdr>
    </w:div>
    <w:div w:id="760759945">
      <w:bodyDiv w:val="1"/>
      <w:marLeft w:val="0"/>
      <w:marRight w:val="0"/>
      <w:marTop w:val="0"/>
      <w:marBottom w:val="0"/>
      <w:divBdr>
        <w:top w:val="none" w:sz="0" w:space="0" w:color="auto"/>
        <w:left w:val="none" w:sz="0" w:space="0" w:color="auto"/>
        <w:bottom w:val="none" w:sz="0" w:space="0" w:color="auto"/>
        <w:right w:val="none" w:sz="0" w:space="0" w:color="auto"/>
      </w:divBdr>
    </w:div>
    <w:div w:id="760762027">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730153">
      <w:bodyDiv w:val="1"/>
      <w:marLeft w:val="0"/>
      <w:marRight w:val="0"/>
      <w:marTop w:val="0"/>
      <w:marBottom w:val="0"/>
      <w:divBdr>
        <w:top w:val="none" w:sz="0" w:space="0" w:color="auto"/>
        <w:left w:val="none" w:sz="0" w:space="0" w:color="auto"/>
        <w:bottom w:val="none" w:sz="0" w:space="0" w:color="auto"/>
        <w:right w:val="none" w:sz="0" w:space="0" w:color="auto"/>
      </w:divBdr>
    </w:div>
    <w:div w:id="762267483">
      <w:bodyDiv w:val="1"/>
      <w:marLeft w:val="0"/>
      <w:marRight w:val="0"/>
      <w:marTop w:val="0"/>
      <w:marBottom w:val="0"/>
      <w:divBdr>
        <w:top w:val="none" w:sz="0" w:space="0" w:color="auto"/>
        <w:left w:val="none" w:sz="0" w:space="0" w:color="auto"/>
        <w:bottom w:val="none" w:sz="0" w:space="0" w:color="auto"/>
        <w:right w:val="none" w:sz="0" w:space="0" w:color="auto"/>
      </w:divBdr>
    </w:div>
    <w:div w:id="762339187">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2528477">
      <w:bodyDiv w:val="1"/>
      <w:marLeft w:val="0"/>
      <w:marRight w:val="0"/>
      <w:marTop w:val="0"/>
      <w:marBottom w:val="0"/>
      <w:divBdr>
        <w:top w:val="none" w:sz="0" w:space="0" w:color="auto"/>
        <w:left w:val="none" w:sz="0" w:space="0" w:color="auto"/>
        <w:bottom w:val="none" w:sz="0" w:space="0" w:color="auto"/>
        <w:right w:val="none" w:sz="0" w:space="0" w:color="auto"/>
      </w:divBdr>
    </w:div>
    <w:div w:id="763036344">
      <w:bodyDiv w:val="1"/>
      <w:marLeft w:val="0"/>
      <w:marRight w:val="0"/>
      <w:marTop w:val="0"/>
      <w:marBottom w:val="0"/>
      <w:divBdr>
        <w:top w:val="none" w:sz="0" w:space="0" w:color="auto"/>
        <w:left w:val="none" w:sz="0" w:space="0" w:color="auto"/>
        <w:bottom w:val="none" w:sz="0" w:space="0" w:color="auto"/>
        <w:right w:val="none" w:sz="0" w:space="0" w:color="auto"/>
      </w:divBdr>
    </w:div>
    <w:div w:id="763189959">
      <w:bodyDiv w:val="1"/>
      <w:marLeft w:val="0"/>
      <w:marRight w:val="0"/>
      <w:marTop w:val="0"/>
      <w:marBottom w:val="0"/>
      <w:divBdr>
        <w:top w:val="none" w:sz="0" w:space="0" w:color="auto"/>
        <w:left w:val="none" w:sz="0" w:space="0" w:color="auto"/>
        <w:bottom w:val="none" w:sz="0" w:space="0" w:color="auto"/>
        <w:right w:val="none" w:sz="0" w:space="0" w:color="auto"/>
      </w:divBdr>
    </w:div>
    <w:div w:id="763961562">
      <w:bodyDiv w:val="1"/>
      <w:marLeft w:val="0"/>
      <w:marRight w:val="0"/>
      <w:marTop w:val="0"/>
      <w:marBottom w:val="0"/>
      <w:divBdr>
        <w:top w:val="none" w:sz="0" w:space="0" w:color="auto"/>
        <w:left w:val="none" w:sz="0" w:space="0" w:color="auto"/>
        <w:bottom w:val="none" w:sz="0" w:space="0" w:color="auto"/>
        <w:right w:val="none" w:sz="0" w:space="0" w:color="auto"/>
      </w:divBdr>
    </w:div>
    <w:div w:id="764301663">
      <w:bodyDiv w:val="1"/>
      <w:marLeft w:val="0"/>
      <w:marRight w:val="0"/>
      <w:marTop w:val="0"/>
      <w:marBottom w:val="0"/>
      <w:divBdr>
        <w:top w:val="none" w:sz="0" w:space="0" w:color="auto"/>
        <w:left w:val="none" w:sz="0" w:space="0" w:color="auto"/>
        <w:bottom w:val="none" w:sz="0" w:space="0" w:color="auto"/>
        <w:right w:val="none" w:sz="0" w:space="0" w:color="auto"/>
      </w:divBdr>
    </w:div>
    <w:div w:id="764620319">
      <w:bodyDiv w:val="1"/>
      <w:marLeft w:val="0"/>
      <w:marRight w:val="0"/>
      <w:marTop w:val="0"/>
      <w:marBottom w:val="0"/>
      <w:divBdr>
        <w:top w:val="none" w:sz="0" w:space="0" w:color="auto"/>
        <w:left w:val="none" w:sz="0" w:space="0" w:color="auto"/>
        <w:bottom w:val="none" w:sz="0" w:space="0" w:color="auto"/>
        <w:right w:val="none" w:sz="0" w:space="0" w:color="auto"/>
      </w:divBdr>
    </w:div>
    <w:div w:id="764695404">
      <w:bodyDiv w:val="1"/>
      <w:marLeft w:val="0"/>
      <w:marRight w:val="0"/>
      <w:marTop w:val="0"/>
      <w:marBottom w:val="0"/>
      <w:divBdr>
        <w:top w:val="none" w:sz="0" w:space="0" w:color="auto"/>
        <w:left w:val="none" w:sz="0" w:space="0" w:color="auto"/>
        <w:bottom w:val="none" w:sz="0" w:space="0" w:color="auto"/>
        <w:right w:val="none" w:sz="0" w:space="0" w:color="auto"/>
      </w:divBdr>
    </w:div>
    <w:div w:id="765031017">
      <w:bodyDiv w:val="1"/>
      <w:marLeft w:val="0"/>
      <w:marRight w:val="0"/>
      <w:marTop w:val="0"/>
      <w:marBottom w:val="0"/>
      <w:divBdr>
        <w:top w:val="none" w:sz="0" w:space="0" w:color="auto"/>
        <w:left w:val="none" w:sz="0" w:space="0" w:color="auto"/>
        <w:bottom w:val="none" w:sz="0" w:space="0" w:color="auto"/>
        <w:right w:val="none" w:sz="0" w:space="0" w:color="auto"/>
      </w:divBdr>
    </w:div>
    <w:div w:id="765031092">
      <w:bodyDiv w:val="1"/>
      <w:marLeft w:val="0"/>
      <w:marRight w:val="0"/>
      <w:marTop w:val="0"/>
      <w:marBottom w:val="0"/>
      <w:divBdr>
        <w:top w:val="none" w:sz="0" w:space="0" w:color="auto"/>
        <w:left w:val="none" w:sz="0" w:space="0" w:color="auto"/>
        <w:bottom w:val="none" w:sz="0" w:space="0" w:color="auto"/>
        <w:right w:val="none" w:sz="0" w:space="0" w:color="auto"/>
      </w:divBdr>
    </w:div>
    <w:div w:id="765266714">
      <w:bodyDiv w:val="1"/>
      <w:marLeft w:val="0"/>
      <w:marRight w:val="0"/>
      <w:marTop w:val="0"/>
      <w:marBottom w:val="0"/>
      <w:divBdr>
        <w:top w:val="none" w:sz="0" w:space="0" w:color="auto"/>
        <w:left w:val="none" w:sz="0" w:space="0" w:color="auto"/>
        <w:bottom w:val="none" w:sz="0" w:space="0" w:color="auto"/>
        <w:right w:val="none" w:sz="0" w:space="0" w:color="auto"/>
      </w:divBdr>
    </w:div>
    <w:div w:id="766073793">
      <w:bodyDiv w:val="1"/>
      <w:marLeft w:val="0"/>
      <w:marRight w:val="0"/>
      <w:marTop w:val="0"/>
      <w:marBottom w:val="0"/>
      <w:divBdr>
        <w:top w:val="none" w:sz="0" w:space="0" w:color="auto"/>
        <w:left w:val="none" w:sz="0" w:space="0" w:color="auto"/>
        <w:bottom w:val="none" w:sz="0" w:space="0" w:color="auto"/>
        <w:right w:val="none" w:sz="0" w:space="0" w:color="auto"/>
      </w:divBdr>
    </w:div>
    <w:div w:id="766192513">
      <w:bodyDiv w:val="1"/>
      <w:marLeft w:val="0"/>
      <w:marRight w:val="0"/>
      <w:marTop w:val="0"/>
      <w:marBottom w:val="0"/>
      <w:divBdr>
        <w:top w:val="none" w:sz="0" w:space="0" w:color="auto"/>
        <w:left w:val="none" w:sz="0" w:space="0" w:color="auto"/>
        <w:bottom w:val="none" w:sz="0" w:space="0" w:color="auto"/>
        <w:right w:val="none" w:sz="0" w:space="0" w:color="auto"/>
      </w:divBdr>
    </w:div>
    <w:div w:id="766194093">
      <w:bodyDiv w:val="1"/>
      <w:marLeft w:val="0"/>
      <w:marRight w:val="0"/>
      <w:marTop w:val="0"/>
      <w:marBottom w:val="0"/>
      <w:divBdr>
        <w:top w:val="none" w:sz="0" w:space="0" w:color="auto"/>
        <w:left w:val="none" w:sz="0" w:space="0" w:color="auto"/>
        <w:bottom w:val="none" w:sz="0" w:space="0" w:color="auto"/>
        <w:right w:val="none" w:sz="0" w:space="0" w:color="auto"/>
      </w:divBdr>
    </w:div>
    <w:div w:id="766343832">
      <w:bodyDiv w:val="1"/>
      <w:marLeft w:val="0"/>
      <w:marRight w:val="0"/>
      <w:marTop w:val="0"/>
      <w:marBottom w:val="0"/>
      <w:divBdr>
        <w:top w:val="none" w:sz="0" w:space="0" w:color="auto"/>
        <w:left w:val="none" w:sz="0" w:space="0" w:color="auto"/>
        <w:bottom w:val="none" w:sz="0" w:space="0" w:color="auto"/>
        <w:right w:val="none" w:sz="0" w:space="0" w:color="auto"/>
      </w:divBdr>
    </w:div>
    <w:div w:id="766536493">
      <w:bodyDiv w:val="1"/>
      <w:marLeft w:val="0"/>
      <w:marRight w:val="0"/>
      <w:marTop w:val="0"/>
      <w:marBottom w:val="0"/>
      <w:divBdr>
        <w:top w:val="none" w:sz="0" w:space="0" w:color="auto"/>
        <w:left w:val="none" w:sz="0" w:space="0" w:color="auto"/>
        <w:bottom w:val="none" w:sz="0" w:space="0" w:color="auto"/>
        <w:right w:val="none" w:sz="0" w:space="0" w:color="auto"/>
      </w:divBdr>
    </w:div>
    <w:div w:id="767043696">
      <w:bodyDiv w:val="1"/>
      <w:marLeft w:val="0"/>
      <w:marRight w:val="0"/>
      <w:marTop w:val="0"/>
      <w:marBottom w:val="0"/>
      <w:divBdr>
        <w:top w:val="none" w:sz="0" w:space="0" w:color="auto"/>
        <w:left w:val="none" w:sz="0" w:space="0" w:color="auto"/>
        <w:bottom w:val="none" w:sz="0" w:space="0" w:color="auto"/>
        <w:right w:val="none" w:sz="0" w:space="0" w:color="auto"/>
      </w:divBdr>
    </w:div>
    <w:div w:id="767196685">
      <w:bodyDiv w:val="1"/>
      <w:marLeft w:val="0"/>
      <w:marRight w:val="0"/>
      <w:marTop w:val="0"/>
      <w:marBottom w:val="0"/>
      <w:divBdr>
        <w:top w:val="none" w:sz="0" w:space="0" w:color="auto"/>
        <w:left w:val="none" w:sz="0" w:space="0" w:color="auto"/>
        <w:bottom w:val="none" w:sz="0" w:space="0" w:color="auto"/>
        <w:right w:val="none" w:sz="0" w:space="0" w:color="auto"/>
      </w:divBdr>
    </w:div>
    <w:div w:id="767383681">
      <w:bodyDiv w:val="1"/>
      <w:marLeft w:val="0"/>
      <w:marRight w:val="0"/>
      <w:marTop w:val="0"/>
      <w:marBottom w:val="0"/>
      <w:divBdr>
        <w:top w:val="none" w:sz="0" w:space="0" w:color="auto"/>
        <w:left w:val="none" w:sz="0" w:space="0" w:color="auto"/>
        <w:bottom w:val="none" w:sz="0" w:space="0" w:color="auto"/>
        <w:right w:val="none" w:sz="0" w:space="0" w:color="auto"/>
      </w:divBdr>
    </w:div>
    <w:div w:id="767388226">
      <w:bodyDiv w:val="1"/>
      <w:marLeft w:val="0"/>
      <w:marRight w:val="0"/>
      <w:marTop w:val="0"/>
      <w:marBottom w:val="0"/>
      <w:divBdr>
        <w:top w:val="none" w:sz="0" w:space="0" w:color="auto"/>
        <w:left w:val="none" w:sz="0" w:space="0" w:color="auto"/>
        <w:bottom w:val="none" w:sz="0" w:space="0" w:color="auto"/>
        <w:right w:val="none" w:sz="0" w:space="0" w:color="auto"/>
      </w:divBdr>
    </w:div>
    <w:div w:id="767429309">
      <w:bodyDiv w:val="1"/>
      <w:marLeft w:val="0"/>
      <w:marRight w:val="0"/>
      <w:marTop w:val="0"/>
      <w:marBottom w:val="0"/>
      <w:divBdr>
        <w:top w:val="none" w:sz="0" w:space="0" w:color="auto"/>
        <w:left w:val="none" w:sz="0" w:space="0" w:color="auto"/>
        <w:bottom w:val="none" w:sz="0" w:space="0" w:color="auto"/>
        <w:right w:val="none" w:sz="0" w:space="0" w:color="auto"/>
      </w:divBdr>
    </w:div>
    <w:div w:id="767775151">
      <w:bodyDiv w:val="1"/>
      <w:marLeft w:val="0"/>
      <w:marRight w:val="0"/>
      <w:marTop w:val="0"/>
      <w:marBottom w:val="0"/>
      <w:divBdr>
        <w:top w:val="none" w:sz="0" w:space="0" w:color="auto"/>
        <w:left w:val="none" w:sz="0" w:space="0" w:color="auto"/>
        <w:bottom w:val="none" w:sz="0" w:space="0" w:color="auto"/>
        <w:right w:val="none" w:sz="0" w:space="0" w:color="auto"/>
      </w:divBdr>
    </w:div>
    <w:div w:id="767851918">
      <w:bodyDiv w:val="1"/>
      <w:marLeft w:val="0"/>
      <w:marRight w:val="0"/>
      <w:marTop w:val="0"/>
      <w:marBottom w:val="0"/>
      <w:divBdr>
        <w:top w:val="none" w:sz="0" w:space="0" w:color="auto"/>
        <w:left w:val="none" w:sz="0" w:space="0" w:color="auto"/>
        <w:bottom w:val="none" w:sz="0" w:space="0" w:color="auto"/>
        <w:right w:val="none" w:sz="0" w:space="0" w:color="auto"/>
      </w:divBdr>
    </w:div>
    <w:div w:id="768161334">
      <w:bodyDiv w:val="1"/>
      <w:marLeft w:val="0"/>
      <w:marRight w:val="0"/>
      <w:marTop w:val="0"/>
      <w:marBottom w:val="0"/>
      <w:divBdr>
        <w:top w:val="none" w:sz="0" w:space="0" w:color="auto"/>
        <w:left w:val="none" w:sz="0" w:space="0" w:color="auto"/>
        <w:bottom w:val="none" w:sz="0" w:space="0" w:color="auto"/>
        <w:right w:val="none" w:sz="0" w:space="0" w:color="auto"/>
      </w:divBdr>
    </w:div>
    <w:div w:id="768357142">
      <w:bodyDiv w:val="1"/>
      <w:marLeft w:val="0"/>
      <w:marRight w:val="0"/>
      <w:marTop w:val="0"/>
      <w:marBottom w:val="0"/>
      <w:divBdr>
        <w:top w:val="none" w:sz="0" w:space="0" w:color="auto"/>
        <w:left w:val="none" w:sz="0" w:space="0" w:color="auto"/>
        <w:bottom w:val="none" w:sz="0" w:space="0" w:color="auto"/>
        <w:right w:val="none" w:sz="0" w:space="0" w:color="auto"/>
      </w:divBdr>
    </w:div>
    <w:div w:id="768551934">
      <w:bodyDiv w:val="1"/>
      <w:marLeft w:val="0"/>
      <w:marRight w:val="0"/>
      <w:marTop w:val="0"/>
      <w:marBottom w:val="0"/>
      <w:divBdr>
        <w:top w:val="none" w:sz="0" w:space="0" w:color="auto"/>
        <w:left w:val="none" w:sz="0" w:space="0" w:color="auto"/>
        <w:bottom w:val="none" w:sz="0" w:space="0" w:color="auto"/>
        <w:right w:val="none" w:sz="0" w:space="0" w:color="auto"/>
      </w:divBdr>
    </w:div>
    <w:div w:id="768622350">
      <w:bodyDiv w:val="1"/>
      <w:marLeft w:val="0"/>
      <w:marRight w:val="0"/>
      <w:marTop w:val="0"/>
      <w:marBottom w:val="0"/>
      <w:divBdr>
        <w:top w:val="none" w:sz="0" w:space="0" w:color="auto"/>
        <w:left w:val="none" w:sz="0" w:space="0" w:color="auto"/>
        <w:bottom w:val="none" w:sz="0" w:space="0" w:color="auto"/>
        <w:right w:val="none" w:sz="0" w:space="0" w:color="auto"/>
      </w:divBdr>
    </w:div>
    <w:div w:id="768892730">
      <w:bodyDiv w:val="1"/>
      <w:marLeft w:val="0"/>
      <w:marRight w:val="0"/>
      <w:marTop w:val="0"/>
      <w:marBottom w:val="0"/>
      <w:divBdr>
        <w:top w:val="none" w:sz="0" w:space="0" w:color="auto"/>
        <w:left w:val="none" w:sz="0" w:space="0" w:color="auto"/>
        <w:bottom w:val="none" w:sz="0" w:space="0" w:color="auto"/>
        <w:right w:val="none" w:sz="0" w:space="0" w:color="auto"/>
      </w:divBdr>
    </w:div>
    <w:div w:id="768894618">
      <w:bodyDiv w:val="1"/>
      <w:marLeft w:val="0"/>
      <w:marRight w:val="0"/>
      <w:marTop w:val="0"/>
      <w:marBottom w:val="0"/>
      <w:divBdr>
        <w:top w:val="none" w:sz="0" w:space="0" w:color="auto"/>
        <w:left w:val="none" w:sz="0" w:space="0" w:color="auto"/>
        <w:bottom w:val="none" w:sz="0" w:space="0" w:color="auto"/>
        <w:right w:val="none" w:sz="0" w:space="0" w:color="auto"/>
      </w:divBdr>
    </w:div>
    <w:div w:id="769161645">
      <w:bodyDiv w:val="1"/>
      <w:marLeft w:val="0"/>
      <w:marRight w:val="0"/>
      <w:marTop w:val="0"/>
      <w:marBottom w:val="0"/>
      <w:divBdr>
        <w:top w:val="none" w:sz="0" w:space="0" w:color="auto"/>
        <w:left w:val="none" w:sz="0" w:space="0" w:color="auto"/>
        <w:bottom w:val="none" w:sz="0" w:space="0" w:color="auto"/>
        <w:right w:val="none" w:sz="0" w:space="0" w:color="auto"/>
      </w:divBdr>
    </w:div>
    <w:div w:id="769662627">
      <w:bodyDiv w:val="1"/>
      <w:marLeft w:val="0"/>
      <w:marRight w:val="0"/>
      <w:marTop w:val="0"/>
      <w:marBottom w:val="0"/>
      <w:divBdr>
        <w:top w:val="none" w:sz="0" w:space="0" w:color="auto"/>
        <w:left w:val="none" w:sz="0" w:space="0" w:color="auto"/>
        <w:bottom w:val="none" w:sz="0" w:space="0" w:color="auto"/>
        <w:right w:val="none" w:sz="0" w:space="0" w:color="auto"/>
      </w:divBdr>
    </w:div>
    <w:div w:id="770013200">
      <w:bodyDiv w:val="1"/>
      <w:marLeft w:val="0"/>
      <w:marRight w:val="0"/>
      <w:marTop w:val="0"/>
      <w:marBottom w:val="0"/>
      <w:divBdr>
        <w:top w:val="none" w:sz="0" w:space="0" w:color="auto"/>
        <w:left w:val="none" w:sz="0" w:space="0" w:color="auto"/>
        <w:bottom w:val="none" w:sz="0" w:space="0" w:color="auto"/>
        <w:right w:val="none" w:sz="0" w:space="0" w:color="auto"/>
      </w:divBdr>
    </w:div>
    <w:div w:id="770202181">
      <w:bodyDiv w:val="1"/>
      <w:marLeft w:val="0"/>
      <w:marRight w:val="0"/>
      <w:marTop w:val="0"/>
      <w:marBottom w:val="0"/>
      <w:divBdr>
        <w:top w:val="none" w:sz="0" w:space="0" w:color="auto"/>
        <w:left w:val="none" w:sz="0" w:space="0" w:color="auto"/>
        <w:bottom w:val="none" w:sz="0" w:space="0" w:color="auto"/>
        <w:right w:val="none" w:sz="0" w:space="0" w:color="auto"/>
      </w:divBdr>
    </w:div>
    <w:div w:id="770663938">
      <w:bodyDiv w:val="1"/>
      <w:marLeft w:val="0"/>
      <w:marRight w:val="0"/>
      <w:marTop w:val="0"/>
      <w:marBottom w:val="0"/>
      <w:divBdr>
        <w:top w:val="none" w:sz="0" w:space="0" w:color="auto"/>
        <w:left w:val="none" w:sz="0" w:space="0" w:color="auto"/>
        <w:bottom w:val="none" w:sz="0" w:space="0" w:color="auto"/>
        <w:right w:val="none" w:sz="0" w:space="0" w:color="auto"/>
      </w:divBdr>
    </w:div>
    <w:div w:id="770928274">
      <w:bodyDiv w:val="1"/>
      <w:marLeft w:val="0"/>
      <w:marRight w:val="0"/>
      <w:marTop w:val="0"/>
      <w:marBottom w:val="0"/>
      <w:divBdr>
        <w:top w:val="none" w:sz="0" w:space="0" w:color="auto"/>
        <w:left w:val="none" w:sz="0" w:space="0" w:color="auto"/>
        <w:bottom w:val="none" w:sz="0" w:space="0" w:color="auto"/>
        <w:right w:val="none" w:sz="0" w:space="0" w:color="auto"/>
      </w:divBdr>
    </w:div>
    <w:div w:id="770930030">
      <w:bodyDiv w:val="1"/>
      <w:marLeft w:val="0"/>
      <w:marRight w:val="0"/>
      <w:marTop w:val="0"/>
      <w:marBottom w:val="0"/>
      <w:divBdr>
        <w:top w:val="none" w:sz="0" w:space="0" w:color="auto"/>
        <w:left w:val="none" w:sz="0" w:space="0" w:color="auto"/>
        <w:bottom w:val="none" w:sz="0" w:space="0" w:color="auto"/>
        <w:right w:val="none" w:sz="0" w:space="0" w:color="auto"/>
      </w:divBdr>
    </w:div>
    <w:div w:id="771125601">
      <w:bodyDiv w:val="1"/>
      <w:marLeft w:val="0"/>
      <w:marRight w:val="0"/>
      <w:marTop w:val="0"/>
      <w:marBottom w:val="0"/>
      <w:divBdr>
        <w:top w:val="none" w:sz="0" w:space="0" w:color="auto"/>
        <w:left w:val="none" w:sz="0" w:space="0" w:color="auto"/>
        <w:bottom w:val="none" w:sz="0" w:space="0" w:color="auto"/>
        <w:right w:val="none" w:sz="0" w:space="0" w:color="auto"/>
      </w:divBdr>
    </w:div>
    <w:div w:id="771322711">
      <w:bodyDiv w:val="1"/>
      <w:marLeft w:val="0"/>
      <w:marRight w:val="0"/>
      <w:marTop w:val="0"/>
      <w:marBottom w:val="0"/>
      <w:divBdr>
        <w:top w:val="none" w:sz="0" w:space="0" w:color="auto"/>
        <w:left w:val="none" w:sz="0" w:space="0" w:color="auto"/>
        <w:bottom w:val="none" w:sz="0" w:space="0" w:color="auto"/>
        <w:right w:val="none" w:sz="0" w:space="0" w:color="auto"/>
      </w:divBdr>
    </w:div>
    <w:div w:id="771323447">
      <w:bodyDiv w:val="1"/>
      <w:marLeft w:val="0"/>
      <w:marRight w:val="0"/>
      <w:marTop w:val="0"/>
      <w:marBottom w:val="0"/>
      <w:divBdr>
        <w:top w:val="none" w:sz="0" w:space="0" w:color="auto"/>
        <w:left w:val="none" w:sz="0" w:space="0" w:color="auto"/>
        <w:bottom w:val="none" w:sz="0" w:space="0" w:color="auto"/>
        <w:right w:val="none" w:sz="0" w:space="0" w:color="auto"/>
      </w:divBdr>
    </w:div>
    <w:div w:id="771432533">
      <w:bodyDiv w:val="1"/>
      <w:marLeft w:val="0"/>
      <w:marRight w:val="0"/>
      <w:marTop w:val="0"/>
      <w:marBottom w:val="0"/>
      <w:divBdr>
        <w:top w:val="none" w:sz="0" w:space="0" w:color="auto"/>
        <w:left w:val="none" w:sz="0" w:space="0" w:color="auto"/>
        <w:bottom w:val="none" w:sz="0" w:space="0" w:color="auto"/>
        <w:right w:val="none" w:sz="0" w:space="0" w:color="auto"/>
      </w:divBdr>
    </w:div>
    <w:div w:id="771708459">
      <w:bodyDiv w:val="1"/>
      <w:marLeft w:val="0"/>
      <w:marRight w:val="0"/>
      <w:marTop w:val="0"/>
      <w:marBottom w:val="0"/>
      <w:divBdr>
        <w:top w:val="none" w:sz="0" w:space="0" w:color="auto"/>
        <w:left w:val="none" w:sz="0" w:space="0" w:color="auto"/>
        <w:bottom w:val="none" w:sz="0" w:space="0" w:color="auto"/>
        <w:right w:val="none" w:sz="0" w:space="0" w:color="auto"/>
      </w:divBdr>
    </w:div>
    <w:div w:id="771976248">
      <w:bodyDiv w:val="1"/>
      <w:marLeft w:val="0"/>
      <w:marRight w:val="0"/>
      <w:marTop w:val="0"/>
      <w:marBottom w:val="0"/>
      <w:divBdr>
        <w:top w:val="none" w:sz="0" w:space="0" w:color="auto"/>
        <w:left w:val="none" w:sz="0" w:space="0" w:color="auto"/>
        <w:bottom w:val="none" w:sz="0" w:space="0" w:color="auto"/>
        <w:right w:val="none" w:sz="0" w:space="0" w:color="auto"/>
      </w:divBdr>
    </w:div>
    <w:div w:id="772823947">
      <w:bodyDiv w:val="1"/>
      <w:marLeft w:val="0"/>
      <w:marRight w:val="0"/>
      <w:marTop w:val="0"/>
      <w:marBottom w:val="0"/>
      <w:divBdr>
        <w:top w:val="none" w:sz="0" w:space="0" w:color="auto"/>
        <w:left w:val="none" w:sz="0" w:space="0" w:color="auto"/>
        <w:bottom w:val="none" w:sz="0" w:space="0" w:color="auto"/>
        <w:right w:val="none" w:sz="0" w:space="0" w:color="auto"/>
      </w:divBdr>
    </w:div>
    <w:div w:id="773014724">
      <w:bodyDiv w:val="1"/>
      <w:marLeft w:val="0"/>
      <w:marRight w:val="0"/>
      <w:marTop w:val="0"/>
      <w:marBottom w:val="0"/>
      <w:divBdr>
        <w:top w:val="none" w:sz="0" w:space="0" w:color="auto"/>
        <w:left w:val="none" w:sz="0" w:space="0" w:color="auto"/>
        <w:bottom w:val="none" w:sz="0" w:space="0" w:color="auto"/>
        <w:right w:val="none" w:sz="0" w:space="0" w:color="auto"/>
      </w:divBdr>
    </w:div>
    <w:div w:id="773280315">
      <w:bodyDiv w:val="1"/>
      <w:marLeft w:val="0"/>
      <w:marRight w:val="0"/>
      <w:marTop w:val="0"/>
      <w:marBottom w:val="0"/>
      <w:divBdr>
        <w:top w:val="none" w:sz="0" w:space="0" w:color="auto"/>
        <w:left w:val="none" w:sz="0" w:space="0" w:color="auto"/>
        <w:bottom w:val="none" w:sz="0" w:space="0" w:color="auto"/>
        <w:right w:val="none" w:sz="0" w:space="0" w:color="auto"/>
      </w:divBdr>
    </w:div>
    <w:div w:id="773288340">
      <w:bodyDiv w:val="1"/>
      <w:marLeft w:val="0"/>
      <w:marRight w:val="0"/>
      <w:marTop w:val="0"/>
      <w:marBottom w:val="0"/>
      <w:divBdr>
        <w:top w:val="none" w:sz="0" w:space="0" w:color="auto"/>
        <w:left w:val="none" w:sz="0" w:space="0" w:color="auto"/>
        <w:bottom w:val="none" w:sz="0" w:space="0" w:color="auto"/>
        <w:right w:val="none" w:sz="0" w:space="0" w:color="auto"/>
      </w:divBdr>
    </w:div>
    <w:div w:id="773331969">
      <w:bodyDiv w:val="1"/>
      <w:marLeft w:val="0"/>
      <w:marRight w:val="0"/>
      <w:marTop w:val="0"/>
      <w:marBottom w:val="0"/>
      <w:divBdr>
        <w:top w:val="none" w:sz="0" w:space="0" w:color="auto"/>
        <w:left w:val="none" w:sz="0" w:space="0" w:color="auto"/>
        <w:bottom w:val="none" w:sz="0" w:space="0" w:color="auto"/>
        <w:right w:val="none" w:sz="0" w:space="0" w:color="auto"/>
      </w:divBdr>
    </w:div>
    <w:div w:id="773479725">
      <w:bodyDiv w:val="1"/>
      <w:marLeft w:val="0"/>
      <w:marRight w:val="0"/>
      <w:marTop w:val="0"/>
      <w:marBottom w:val="0"/>
      <w:divBdr>
        <w:top w:val="none" w:sz="0" w:space="0" w:color="auto"/>
        <w:left w:val="none" w:sz="0" w:space="0" w:color="auto"/>
        <w:bottom w:val="none" w:sz="0" w:space="0" w:color="auto"/>
        <w:right w:val="none" w:sz="0" w:space="0" w:color="auto"/>
      </w:divBdr>
    </w:div>
    <w:div w:id="773549813">
      <w:bodyDiv w:val="1"/>
      <w:marLeft w:val="0"/>
      <w:marRight w:val="0"/>
      <w:marTop w:val="0"/>
      <w:marBottom w:val="0"/>
      <w:divBdr>
        <w:top w:val="none" w:sz="0" w:space="0" w:color="auto"/>
        <w:left w:val="none" w:sz="0" w:space="0" w:color="auto"/>
        <w:bottom w:val="none" w:sz="0" w:space="0" w:color="auto"/>
        <w:right w:val="none" w:sz="0" w:space="0" w:color="auto"/>
      </w:divBdr>
    </w:div>
    <w:div w:id="773597267">
      <w:bodyDiv w:val="1"/>
      <w:marLeft w:val="0"/>
      <w:marRight w:val="0"/>
      <w:marTop w:val="0"/>
      <w:marBottom w:val="0"/>
      <w:divBdr>
        <w:top w:val="none" w:sz="0" w:space="0" w:color="auto"/>
        <w:left w:val="none" w:sz="0" w:space="0" w:color="auto"/>
        <w:bottom w:val="none" w:sz="0" w:space="0" w:color="auto"/>
        <w:right w:val="none" w:sz="0" w:space="0" w:color="auto"/>
      </w:divBdr>
    </w:div>
    <w:div w:id="773786699">
      <w:bodyDiv w:val="1"/>
      <w:marLeft w:val="0"/>
      <w:marRight w:val="0"/>
      <w:marTop w:val="0"/>
      <w:marBottom w:val="0"/>
      <w:divBdr>
        <w:top w:val="none" w:sz="0" w:space="0" w:color="auto"/>
        <w:left w:val="none" w:sz="0" w:space="0" w:color="auto"/>
        <w:bottom w:val="none" w:sz="0" w:space="0" w:color="auto"/>
        <w:right w:val="none" w:sz="0" w:space="0" w:color="auto"/>
      </w:divBdr>
    </w:div>
    <w:div w:id="774787859">
      <w:bodyDiv w:val="1"/>
      <w:marLeft w:val="0"/>
      <w:marRight w:val="0"/>
      <w:marTop w:val="0"/>
      <w:marBottom w:val="0"/>
      <w:divBdr>
        <w:top w:val="none" w:sz="0" w:space="0" w:color="auto"/>
        <w:left w:val="none" w:sz="0" w:space="0" w:color="auto"/>
        <w:bottom w:val="none" w:sz="0" w:space="0" w:color="auto"/>
        <w:right w:val="none" w:sz="0" w:space="0" w:color="auto"/>
      </w:divBdr>
    </w:div>
    <w:div w:id="774834500">
      <w:bodyDiv w:val="1"/>
      <w:marLeft w:val="0"/>
      <w:marRight w:val="0"/>
      <w:marTop w:val="0"/>
      <w:marBottom w:val="0"/>
      <w:divBdr>
        <w:top w:val="none" w:sz="0" w:space="0" w:color="auto"/>
        <w:left w:val="none" w:sz="0" w:space="0" w:color="auto"/>
        <w:bottom w:val="none" w:sz="0" w:space="0" w:color="auto"/>
        <w:right w:val="none" w:sz="0" w:space="0" w:color="auto"/>
      </w:divBdr>
    </w:div>
    <w:div w:id="775291487">
      <w:bodyDiv w:val="1"/>
      <w:marLeft w:val="0"/>
      <w:marRight w:val="0"/>
      <w:marTop w:val="0"/>
      <w:marBottom w:val="0"/>
      <w:divBdr>
        <w:top w:val="none" w:sz="0" w:space="0" w:color="auto"/>
        <w:left w:val="none" w:sz="0" w:space="0" w:color="auto"/>
        <w:bottom w:val="none" w:sz="0" w:space="0" w:color="auto"/>
        <w:right w:val="none" w:sz="0" w:space="0" w:color="auto"/>
      </w:divBdr>
    </w:div>
    <w:div w:id="775442464">
      <w:bodyDiv w:val="1"/>
      <w:marLeft w:val="0"/>
      <w:marRight w:val="0"/>
      <w:marTop w:val="0"/>
      <w:marBottom w:val="0"/>
      <w:divBdr>
        <w:top w:val="none" w:sz="0" w:space="0" w:color="auto"/>
        <w:left w:val="none" w:sz="0" w:space="0" w:color="auto"/>
        <w:bottom w:val="none" w:sz="0" w:space="0" w:color="auto"/>
        <w:right w:val="none" w:sz="0" w:space="0" w:color="auto"/>
      </w:divBdr>
    </w:div>
    <w:div w:id="775445588">
      <w:bodyDiv w:val="1"/>
      <w:marLeft w:val="0"/>
      <w:marRight w:val="0"/>
      <w:marTop w:val="0"/>
      <w:marBottom w:val="0"/>
      <w:divBdr>
        <w:top w:val="none" w:sz="0" w:space="0" w:color="auto"/>
        <w:left w:val="none" w:sz="0" w:space="0" w:color="auto"/>
        <w:bottom w:val="none" w:sz="0" w:space="0" w:color="auto"/>
        <w:right w:val="none" w:sz="0" w:space="0" w:color="auto"/>
      </w:divBdr>
    </w:div>
    <w:div w:id="775517123">
      <w:bodyDiv w:val="1"/>
      <w:marLeft w:val="0"/>
      <w:marRight w:val="0"/>
      <w:marTop w:val="0"/>
      <w:marBottom w:val="0"/>
      <w:divBdr>
        <w:top w:val="none" w:sz="0" w:space="0" w:color="auto"/>
        <w:left w:val="none" w:sz="0" w:space="0" w:color="auto"/>
        <w:bottom w:val="none" w:sz="0" w:space="0" w:color="auto"/>
        <w:right w:val="none" w:sz="0" w:space="0" w:color="auto"/>
      </w:divBdr>
    </w:div>
    <w:div w:id="776020266">
      <w:bodyDiv w:val="1"/>
      <w:marLeft w:val="0"/>
      <w:marRight w:val="0"/>
      <w:marTop w:val="0"/>
      <w:marBottom w:val="0"/>
      <w:divBdr>
        <w:top w:val="none" w:sz="0" w:space="0" w:color="auto"/>
        <w:left w:val="none" w:sz="0" w:space="0" w:color="auto"/>
        <w:bottom w:val="none" w:sz="0" w:space="0" w:color="auto"/>
        <w:right w:val="none" w:sz="0" w:space="0" w:color="auto"/>
      </w:divBdr>
    </w:div>
    <w:div w:id="776098493">
      <w:bodyDiv w:val="1"/>
      <w:marLeft w:val="0"/>
      <w:marRight w:val="0"/>
      <w:marTop w:val="0"/>
      <w:marBottom w:val="0"/>
      <w:divBdr>
        <w:top w:val="none" w:sz="0" w:space="0" w:color="auto"/>
        <w:left w:val="none" w:sz="0" w:space="0" w:color="auto"/>
        <w:bottom w:val="none" w:sz="0" w:space="0" w:color="auto"/>
        <w:right w:val="none" w:sz="0" w:space="0" w:color="auto"/>
      </w:divBdr>
    </w:div>
    <w:div w:id="776290181">
      <w:bodyDiv w:val="1"/>
      <w:marLeft w:val="0"/>
      <w:marRight w:val="0"/>
      <w:marTop w:val="0"/>
      <w:marBottom w:val="0"/>
      <w:divBdr>
        <w:top w:val="none" w:sz="0" w:space="0" w:color="auto"/>
        <w:left w:val="none" w:sz="0" w:space="0" w:color="auto"/>
        <w:bottom w:val="none" w:sz="0" w:space="0" w:color="auto"/>
        <w:right w:val="none" w:sz="0" w:space="0" w:color="auto"/>
      </w:divBdr>
    </w:div>
    <w:div w:id="777020502">
      <w:bodyDiv w:val="1"/>
      <w:marLeft w:val="0"/>
      <w:marRight w:val="0"/>
      <w:marTop w:val="0"/>
      <w:marBottom w:val="0"/>
      <w:divBdr>
        <w:top w:val="none" w:sz="0" w:space="0" w:color="auto"/>
        <w:left w:val="none" w:sz="0" w:space="0" w:color="auto"/>
        <w:bottom w:val="none" w:sz="0" w:space="0" w:color="auto"/>
        <w:right w:val="none" w:sz="0" w:space="0" w:color="auto"/>
      </w:divBdr>
    </w:div>
    <w:div w:id="777213872">
      <w:bodyDiv w:val="1"/>
      <w:marLeft w:val="0"/>
      <w:marRight w:val="0"/>
      <w:marTop w:val="0"/>
      <w:marBottom w:val="0"/>
      <w:divBdr>
        <w:top w:val="none" w:sz="0" w:space="0" w:color="auto"/>
        <w:left w:val="none" w:sz="0" w:space="0" w:color="auto"/>
        <w:bottom w:val="none" w:sz="0" w:space="0" w:color="auto"/>
        <w:right w:val="none" w:sz="0" w:space="0" w:color="auto"/>
      </w:divBdr>
    </w:div>
    <w:div w:id="777867247">
      <w:bodyDiv w:val="1"/>
      <w:marLeft w:val="0"/>
      <w:marRight w:val="0"/>
      <w:marTop w:val="0"/>
      <w:marBottom w:val="0"/>
      <w:divBdr>
        <w:top w:val="none" w:sz="0" w:space="0" w:color="auto"/>
        <w:left w:val="none" w:sz="0" w:space="0" w:color="auto"/>
        <w:bottom w:val="none" w:sz="0" w:space="0" w:color="auto"/>
        <w:right w:val="none" w:sz="0" w:space="0" w:color="auto"/>
      </w:divBdr>
    </w:div>
    <w:div w:id="777871817">
      <w:bodyDiv w:val="1"/>
      <w:marLeft w:val="0"/>
      <w:marRight w:val="0"/>
      <w:marTop w:val="0"/>
      <w:marBottom w:val="0"/>
      <w:divBdr>
        <w:top w:val="none" w:sz="0" w:space="0" w:color="auto"/>
        <w:left w:val="none" w:sz="0" w:space="0" w:color="auto"/>
        <w:bottom w:val="none" w:sz="0" w:space="0" w:color="auto"/>
        <w:right w:val="none" w:sz="0" w:space="0" w:color="auto"/>
      </w:divBdr>
    </w:div>
    <w:div w:id="778336942">
      <w:bodyDiv w:val="1"/>
      <w:marLeft w:val="0"/>
      <w:marRight w:val="0"/>
      <w:marTop w:val="0"/>
      <w:marBottom w:val="0"/>
      <w:divBdr>
        <w:top w:val="none" w:sz="0" w:space="0" w:color="auto"/>
        <w:left w:val="none" w:sz="0" w:space="0" w:color="auto"/>
        <w:bottom w:val="none" w:sz="0" w:space="0" w:color="auto"/>
        <w:right w:val="none" w:sz="0" w:space="0" w:color="auto"/>
      </w:divBdr>
    </w:div>
    <w:div w:id="778572295">
      <w:bodyDiv w:val="1"/>
      <w:marLeft w:val="0"/>
      <w:marRight w:val="0"/>
      <w:marTop w:val="0"/>
      <w:marBottom w:val="0"/>
      <w:divBdr>
        <w:top w:val="none" w:sz="0" w:space="0" w:color="auto"/>
        <w:left w:val="none" w:sz="0" w:space="0" w:color="auto"/>
        <w:bottom w:val="none" w:sz="0" w:space="0" w:color="auto"/>
        <w:right w:val="none" w:sz="0" w:space="0" w:color="auto"/>
      </w:divBdr>
    </w:div>
    <w:div w:id="778795142">
      <w:bodyDiv w:val="1"/>
      <w:marLeft w:val="0"/>
      <w:marRight w:val="0"/>
      <w:marTop w:val="0"/>
      <w:marBottom w:val="0"/>
      <w:divBdr>
        <w:top w:val="none" w:sz="0" w:space="0" w:color="auto"/>
        <w:left w:val="none" w:sz="0" w:space="0" w:color="auto"/>
        <w:bottom w:val="none" w:sz="0" w:space="0" w:color="auto"/>
        <w:right w:val="none" w:sz="0" w:space="0" w:color="auto"/>
      </w:divBdr>
    </w:div>
    <w:div w:id="779109838">
      <w:bodyDiv w:val="1"/>
      <w:marLeft w:val="0"/>
      <w:marRight w:val="0"/>
      <w:marTop w:val="0"/>
      <w:marBottom w:val="0"/>
      <w:divBdr>
        <w:top w:val="none" w:sz="0" w:space="0" w:color="auto"/>
        <w:left w:val="none" w:sz="0" w:space="0" w:color="auto"/>
        <w:bottom w:val="none" w:sz="0" w:space="0" w:color="auto"/>
        <w:right w:val="none" w:sz="0" w:space="0" w:color="auto"/>
      </w:divBdr>
    </w:div>
    <w:div w:id="779377365">
      <w:bodyDiv w:val="1"/>
      <w:marLeft w:val="0"/>
      <w:marRight w:val="0"/>
      <w:marTop w:val="0"/>
      <w:marBottom w:val="0"/>
      <w:divBdr>
        <w:top w:val="none" w:sz="0" w:space="0" w:color="auto"/>
        <w:left w:val="none" w:sz="0" w:space="0" w:color="auto"/>
        <w:bottom w:val="none" w:sz="0" w:space="0" w:color="auto"/>
        <w:right w:val="none" w:sz="0" w:space="0" w:color="auto"/>
      </w:divBdr>
    </w:div>
    <w:div w:id="779380253">
      <w:bodyDiv w:val="1"/>
      <w:marLeft w:val="0"/>
      <w:marRight w:val="0"/>
      <w:marTop w:val="0"/>
      <w:marBottom w:val="0"/>
      <w:divBdr>
        <w:top w:val="none" w:sz="0" w:space="0" w:color="auto"/>
        <w:left w:val="none" w:sz="0" w:space="0" w:color="auto"/>
        <w:bottom w:val="none" w:sz="0" w:space="0" w:color="auto"/>
        <w:right w:val="none" w:sz="0" w:space="0" w:color="auto"/>
      </w:divBdr>
    </w:div>
    <w:div w:id="779491965">
      <w:bodyDiv w:val="1"/>
      <w:marLeft w:val="0"/>
      <w:marRight w:val="0"/>
      <w:marTop w:val="0"/>
      <w:marBottom w:val="0"/>
      <w:divBdr>
        <w:top w:val="none" w:sz="0" w:space="0" w:color="auto"/>
        <w:left w:val="none" w:sz="0" w:space="0" w:color="auto"/>
        <w:bottom w:val="none" w:sz="0" w:space="0" w:color="auto"/>
        <w:right w:val="none" w:sz="0" w:space="0" w:color="auto"/>
      </w:divBdr>
    </w:div>
    <w:div w:id="779689788">
      <w:bodyDiv w:val="1"/>
      <w:marLeft w:val="0"/>
      <w:marRight w:val="0"/>
      <w:marTop w:val="0"/>
      <w:marBottom w:val="0"/>
      <w:divBdr>
        <w:top w:val="none" w:sz="0" w:space="0" w:color="auto"/>
        <w:left w:val="none" w:sz="0" w:space="0" w:color="auto"/>
        <w:bottom w:val="none" w:sz="0" w:space="0" w:color="auto"/>
        <w:right w:val="none" w:sz="0" w:space="0" w:color="auto"/>
      </w:divBdr>
    </w:div>
    <w:div w:id="780296830">
      <w:bodyDiv w:val="1"/>
      <w:marLeft w:val="0"/>
      <w:marRight w:val="0"/>
      <w:marTop w:val="0"/>
      <w:marBottom w:val="0"/>
      <w:divBdr>
        <w:top w:val="none" w:sz="0" w:space="0" w:color="auto"/>
        <w:left w:val="none" w:sz="0" w:space="0" w:color="auto"/>
        <w:bottom w:val="none" w:sz="0" w:space="0" w:color="auto"/>
        <w:right w:val="none" w:sz="0" w:space="0" w:color="auto"/>
      </w:divBdr>
    </w:div>
    <w:div w:id="780757109">
      <w:bodyDiv w:val="1"/>
      <w:marLeft w:val="0"/>
      <w:marRight w:val="0"/>
      <w:marTop w:val="0"/>
      <w:marBottom w:val="0"/>
      <w:divBdr>
        <w:top w:val="none" w:sz="0" w:space="0" w:color="auto"/>
        <w:left w:val="none" w:sz="0" w:space="0" w:color="auto"/>
        <w:bottom w:val="none" w:sz="0" w:space="0" w:color="auto"/>
        <w:right w:val="none" w:sz="0" w:space="0" w:color="auto"/>
      </w:divBdr>
    </w:div>
    <w:div w:id="780957704">
      <w:bodyDiv w:val="1"/>
      <w:marLeft w:val="0"/>
      <w:marRight w:val="0"/>
      <w:marTop w:val="0"/>
      <w:marBottom w:val="0"/>
      <w:divBdr>
        <w:top w:val="none" w:sz="0" w:space="0" w:color="auto"/>
        <w:left w:val="none" w:sz="0" w:space="0" w:color="auto"/>
        <w:bottom w:val="none" w:sz="0" w:space="0" w:color="auto"/>
        <w:right w:val="none" w:sz="0" w:space="0" w:color="auto"/>
      </w:divBdr>
    </w:div>
    <w:div w:id="782307983">
      <w:bodyDiv w:val="1"/>
      <w:marLeft w:val="0"/>
      <w:marRight w:val="0"/>
      <w:marTop w:val="0"/>
      <w:marBottom w:val="0"/>
      <w:divBdr>
        <w:top w:val="none" w:sz="0" w:space="0" w:color="auto"/>
        <w:left w:val="none" w:sz="0" w:space="0" w:color="auto"/>
        <w:bottom w:val="none" w:sz="0" w:space="0" w:color="auto"/>
        <w:right w:val="none" w:sz="0" w:space="0" w:color="auto"/>
      </w:divBdr>
    </w:div>
    <w:div w:id="782385389">
      <w:bodyDiv w:val="1"/>
      <w:marLeft w:val="0"/>
      <w:marRight w:val="0"/>
      <w:marTop w:val="0"/>
      <w:marBottom w:val="0"/>
      <w:divBdr>
        <w:top w:val="none" w:sz="0" w:space="0" w:color="auto"/>
        <w:left w:val="none" w:sz="0" w:space="0" w:color="auto"/>
        <w:bottom w:val="none" w:sz="0" w:space="0" w:color="auto"/>
        <w:right w:val="none" w:sz="0" w:space="0" w:color="auto"/>
      </w:divBdr>
    </w:div>
    <w:div w:id="782529714">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2916567">
      <w:bodyDiv w:val="1"/>
      <w:marLeft w:val="0"/>
      <w:marRight w:val="0"/>
      <w:marTop w:val="0"/>
      <w:marBottom w:val="0"/>
      <w:divBdr>
        <w:top w:val="none" w:sz="0" w:space="0" w:color="auto"/>
        <w:left w:val="none" w:sz="0" w:space="0" w:color="auto"/>
        <w:bottom w:val="none" w:sz="0" w:space="0" w:color="auto"/>
        <w:right w:val="none" w:sz="0" w:space="0" w:color="auto"/>
      </w:divBdr>
    </w:div>
    <w:div w:id="783112639">
      <w:bodyDiv w:val="1"/>
      <w:marLeft w:val="0"/>
      <w:marRight w:val="0"/>
      <w:marTop w:val="0"/>
      <w:marBottom w:val="0"/>
      <w:divBdr>
        <w:top w:val="none" w:sz="0" w:space="0" w:color="auto"/>
        <w:left w:val="none" w:sz="0" w:space="0" w:color="auto"/>
        <w:bottom w:val="none" w:sz="0" w:space="0" w:color="auto"/>
        <w:right w:val="none" w:sz="0" w:space="0" w:color="auto"/>
      </w:divBdr>
    </w:div>
    <w:div w:id="783158456">
      <w:bodyDiv w:val="1"/>
      <w:marLeft w:val="0"/>
      <w:marRight w:val="0"/>
      <w:marTop w:val="0"/>
      <w:marBottom w:val="0"/>
      <w:divBdr>
        <w:top w:val="none" w:sz="0" w:space="0" w:color="auto"/>
        <w:left w:val="none" w:sz="0" w:space="0" w:color="auto"/>
        <w:bottom w:val="none" w:sz="0" w:space="0" w:color="auto"/>
        <w:right w:val="none" w:sz="0" w:space="0" w:color="auto"/>
      </w:divBdr>
    </w:div>
    <w:div w:id="783695623">
      <w:bodyDiv w:val="1"/>
      <w:marLeft w:val="0"/>
      <w:marRight w:val="0"/>
      <w:marTop w:val="0"/>
      <w:marBottom w:val="0"/>
      <w:divBdr>
        <w:top w:val="none" w:sz="0" w:space="0" w:color="auto"/>
        <w:left w:val="none" w:sz="0" w:space="0" w:color="auto"/>
        <w:bottom w:val="none" w:sz="0" w:space="0" w:color="auto"/>
        <w:right w:val="none" w:sz="0" w:space="0" w:color="auto"/>
      </w:divBdr>
    </w:div>
    <w:div w:id="783960255">
      <w:bodyDiv w:val="1"/>
      <w:marLeft w:val="0"/>
      <w:marRight w:val="0"/>
      <w:marTop w:val="0"/>
      <w:marBottom w:val="0"/>
      <w:divBdr>
        <w:top w:val="none" w:sz="0" w:space="0" w:color="auto"/>
        <w:left w:val="none" w:sz="0" w:space="0" w:color="auto"/>
        <w:bottom w:val="none" w:sz="0" w:space="0" w:color="auto"/>
        <w:right w:val="none" w:sz="0" w:space="0" w:color="auto"/>
      </w:divBdr>
    </w:div>
    <w:div w:id="784423632">
      <w:bodyDiv w:val="1"/>
      <w:marLeft w:val="0"/>
      <w:marRight w:val="0"/>
      <w:marTop w:val="0"/>
      <w:marBottom w:val="0"/>
      <w:divBdr>
        <w:top w:val="none" w:sz="0" w:space="0" w:color="auto"/>
        <w:left w:val="none" w:sz="0" w:space="0" w:color="auto"/>
        <w:bottom w:val="none" w:sz="0" w:space="0" w:color="auto"/>
        <w:right w:val="none" w:sz="0" w:space="0" w:color="auto"/>
      </w:divBdr>
    </w:div>
    <w:div w:id="784693481">
      <w:bodyDiv w:val="1"/>
      <w:marLeft w:val="0"/>
      <w:marRight w:val="0"/>
      <w:marTop w:val="0"/>
      <w:marBottom w:val="0"/>
      <w:divBdr>
        <w:top w:val="none" w:sz="0" w:space="0" w:color="auto"/>
        <w:left w:val="none" w:sz="0" w:space="0" w:color="auto"/>
        <w:bottom w:val="none" w:sz="0" w:space="0" w:color="auto"/>
        <w:right w:val="none" w:sz="0" w:space="0" w:color="auto"/>
      </w:divBdr>
    </w:div>
    <w:div w:id="785463933">
      <w:bodyDiv w:val="1"/>
      <w:marLeft w:val="0"/>
      <w:marRight w:val="0"/>
      <w:marTop w:val="0"/>
      <w:marBottom w:val="0"/>
      <w:divBdr>
        <w:top w:val="none" w:sz="0" w:space="0" w:color="auto"/>
        <w:left w:val="none" w:sz="0" w:space="0" w:color="auto"/>
        <w:bottom w:val="none" w:sz="0" w:space="0" w:color="auto"/>
        <w:right w:val="none" w:sz="0" w:space="0" w:color="auto"/>
      </w:divBdr>
    </w:div>
    <w:div w:id="785468705">
      <w:bodyDiv w:val="1"/>
      <w:marLeft w:val="0"/>
      <w:marRight w:val="0"/>
      <w:marTop w:val="0"/>
      <w:marBottom w:val="0"/>
      <w:divBdr>
        <w:top w:val="none" w:sz="0" w:space="0" w:color="auto"/>
        <w:left w:val="none" w:sz="0" w:space="0" w:color="auto"/>
        <w:bottom w:val="none" w:sz="0" w:space="0" w:color="auto"/>
        <w:right w:val="none" w:sz="0" w:space="0" w:color="auto"/>
      </w:divBdr>
    </w:div>
    <w:div w:id="785540248">
      <w:bodyDiv w:val="1"/>
      <w:marLeft w:val="0"/>
      <w:marRight w:val="0"/>
      <w:marTop w:val="0"/>
      <w:marBottom w:val="0"/>
      <w:divBdr>
        <w:top w:val="none" w:sz="0" w:space="0" w:color="auto"/>
        <w:left w:val="none" w:sz="0" w:space="0" w:color="auto"/>
        <w:bottom w:val="none" w:sz="0" w:space="0" w:color="auto"/>
        <w:right w:val="none" w:sz="0" w:space="0" w:color="auto"/>
      </w:divBdr>
    </w:div>
    <w:div w:id="785580116">
      <w:bodyDiv w:val="1"/>
      <w:marLeft w:val="0"/>
      <w:marRight w:val="0"/>
      <w:marTop w:val="0"/>
      <w:marBottom w:val="0"/>
      <w:divBdr>
        <w:top w:val="none" w:sz="0" w:space="0" w:color="auto"/>
        <w:left w:val="none" w:sz="0" w:space="0" w:color="auto"/>
        <w:bottom w:val="none" w:sz="0" w:space="0" w:color="auto"/>
        <w:right w:val="none" w:sz="0" w:space="0" w:color="auto"/>
      </w:divBdr>
    </w:div>
    <w:div w:id="785583658">
      <w:bodyDiv w:val="1"/>
      <w:marLeft w:val="0"/>
      <w:marRight w:val="0"/>
      <w:marTop w:val="0"/>
      <w:marBottom w:val="0"/>
      <w:divBdr>
        <w:top w:val="none" w:sz="0" w:space="0" w:color="auto"/>
        <w:left w:val="none" w:sz="0" w:space="0" w:color="auto"/>
        <w:bottom w:val="none" w:sz="0" w:space="0" w:color="auto"/>
        <w:right w:val="none" w:sz="0" w:space="0" w:color="auto"/>
      </w:divBdr>
    </w:div>
    <w:div w:id="786002756">
      <w:bodyDiv w:val="1"/>
      <w:marLeft w:val="0"/>
      <w:marRight w:val="0"/>
      <w:marTop w:val="0"/>
      <w:marBottom w:val="0"/>
      <w:divBdr>
        <w:top w:val="none" w:sz="0" w:space="0" w:color="auto"/>
        <w:left w:val="none" w:sz="0" w:space="0" w:color="auto"/>
        <w:bottom w:val="none" w:sz="0" w:space="0" w:color="auto"/>
        <w:right w:val="none" w:sz="0" w:space="0" w:color="auto"/>
      </w:divBdr>
    </w:div>
    <w:div w:id="786197306">
      <w:bodyDiv w:val="1"/>
      <w:marLeft w:val="0"/>
      <w:marRight w:val="0"/>
      <w:marTop w:val="0"/>
      <w:marBottom w:val="0"/>
      <w:divBdr>
        <w:top w:val="none" w:sz="0" w:space="0" w:color="auto"/>
        <w:left w:val="none" w:sz="0" w:space="0" w:color="auto"/>
        <w:bottom w:val="none" w:sz="0" w:space="0" w:color="auto"/>
        <w:right w:val="none" w:sz="0" w:space="0" w:color="auto"/>
      </w:divBdr>
    </w:div>
    <w:div w:id="786777213">
      <w:bodyDiv w:val="1"/>
      <w:marLeft w:val="0"/>
      <w:marRight w:val="0"/>
      <w:marTop w:val="0"/>
      <w:marBottom w:val="0"/>
      <w:divBdr>
        <w:top w:val="none" w:sz="0" w:space="0" w:color="auto"/>
        <w:left w:val="none" w:sz="0" w:space="0" w:color="auto"/>
        <w:bottom w:val="none" w:sz="0" w:space="0" w:color="auto"/>
        <w:right w:val="none" w:sz="0" w:space="0" w:color="auto"/>
      </w:divBdr>
    </w:div>
    <w:div w:id="787311893">
      <w:bodyDiv w:val="1"/>
      <w:marLeft w:val="0"/>
      <w:marRight w:val="0"/>
      <w:marTop w:val="0"/>
      <w:marBottom w:val="0"/>
      <w:divBdr>
        <w:top w:val="none" w:sz="0" w:space="0" w:color="auto"/>
        <w:left w:val="none" w:sz="0" w:space="0" w:color="auto"/>
        <w:bottom w:val="none" w:sz="0" w:space="0" w:color="auto"/>
        <w:right w:val="none" w:sz="0" w:space="0" w:color="auto"/>
      </w:divBdr>
    </w:div>
    <w:div w:id="787429042">
      <w:bodyDiv w:val="1"/>
      <w:marLeft w:val="0"/>
      <w:marRight w:val="0"/>
      <w:marTop w:val="0"/>
      <w:marBottom w:val="0"/>
      <w:divBdr>
        <w:top w:val="none" w:sz="0" w:space="0" w:color="auto"/>
        <w:left w:val="none" w:sz="0" w:space="0" w:color="auto"/>
        <w:bottom w:val="none" w:sz="0" w:space="0" w:color="auto"/>
        <w:right w:val="none" w:sz="0" w:space="0" w:color="auto"/>
      </w:divBdr>
    </w:div>
    <w:div w:id="787554246">
      <w:bodyDiv w:val="1"/>
      <w:marLeft w:val="0"/>
      <w:marRight w:val="0"/>
      <w:marTop w:val="0"/>
      <w:marBottom w:val="0"/>
      <w:divBdr>
        <w:top w:val="none" w:sz="0" w:space="0" w:color="auto"/>
        <w:left w:val="none" w:sz="0" w:space="0" w:color="auto"/>
        <w:bottom w:val="none" w:sz="0" w:space="0" w:color="auto"/>
        <w:right w:val="none" w:sz="0" w:space="0" w:color="auto"/>
      </w:divBdr>
    </w:div>
    <w:div w:id="787701181">
      <w:bodyDiv w:val="1"/>
      <w:marLeft w:val="0"/>
      <w:marRight w:val="0"/>
      <w:marTop w:val="0"/>
      <w:marBottom w:val="0"/>
      <w:divBdr>
        <w:top w:val="none" w:sz="0" w:space="0" w:color="auto"/>
        <w:left w:val="none" w:sz="0" w:space="0" w:color="auto"/>
        <w:bottom w:val="none" w:sz="0" w:space="0" w:color="auto"/>
        <w:right w:val="none" w:sz="0" w:space="0" w:color="auto"/>
      </w:divBdr>
    </w:div>
    <w:div w:id="787818421">
      <w:bodyDiv w:val="1"/>
      <w:marLeft w:val="0"/>
      <w:marRight w:val="0"/>
      <w:marTop w:val="0"/>
      <w:marBottom w:val="0"/>
      <w:divBdr>
        <w:top w:val="none" w:sz="0" w:space="0" w:color="auto"/>
        <w:left w:val="none" w:sz="0" w:space="0" w:color="auto"/>
        <w:bottom w:val="none" w:sz="0" w:space="0" w:color="auto"/>
        <w:right w:val="none" w:sz="0" w:space="0" w:color="auto"/>
      </w:divBdr>
    </w:div>
    <w:div w:id="787967705">
      <w:bodyDiv w:val="1"/>
      <w:marLeft w:val="0"/>
      <w:marRight w:val="0"/>
      <w:marTop w:val="0"/>
      <w:marBottom w:val="0"/>
      <w:divBdr>
        <w:top w:val="none" w:sz="0" w:space="0" w:color="auto"/>
        <w:left w:val="none" w:sz="0" w:space="0" w:color="auto"/>
        <w:bottom w:val="none" w:sz="0" w:space="0" w:color="auto"/>
        <w:right w:val="none" w:sz="0" w:space="0" w:color="auto"/>
      </w:divBdr>
    </w:div>
    <w:div w:id="788164518">
      <w:bodyDiv w:val="1"/>
      <w:marLeft w:val="0"/>
      <w:marRight w:val="0"/>
      <w:marTop w:val="0"/>
      <w:marBottom w:val="0"/>
      <w:divBdr>
        <w:top w:val="none" w:sz="0" w:space="0" w:color="auto"/>
        <w:left w:val="none" w:sz="0" w:space="0" w:color="auto"/>
        <w:bottom w:val="none" w:sz="0" w:space="0" w:color="auto"/>
        <w:right w:val="none" w:sz="0" w:space="0" w:color="auto"/>
      </w:divBdr>
    </w:div>
    <w:div w:id="788358742">
      <w:bodyDiv w:val="1"/>
      <w:marLeft w:val="0"/>
      <w:marRight w:val="0"/>
      <w:marTop w:val="0"/>
      <w:marBottom w:val="0"/>
      <w:divBdr>
        <w:top w:val="none" w:sz="0" w:space="0" w:color="auto"/>
        <w:left w:val="none" w:sz="0" w:space="0" w:color="auto"/>
        <w:bottom w:val="none" w:sz="0" w:space="0" w:color="auto"/>
        <w:right w:val="none" w:sz="0" w:space="0" w:color="auto"/>
      </w:divBdr>
    </w:div>
    <w:div w:id="788548072">
      <w:bodyDiv w:val="1"/>
      <w:marLeft w:val="0"/>
      <w:marRight w:val="0"/>
      <w:marTop w:val="0"/>
      <w:marBottom w:val="0"/>
      <w:divBdr>
        <w:top w:val="none" w:sz="0" w:space="0" w:color="auto"/>
        <w:left w:val="none" w:sz="0" w:space="0" w:color="auto"/>
        <w:bottom w:val="none" w:sz="0" w:space="0" w:color="auto"/>
        <w:right w:val="none" w:sz="0" w:space="0" w:color="auto"/>
      </w:divBdr>
    </w:div>
    <w:div w:id="788745854">
      <w:bodyDiv w:val="1"/>
      <w:marLeft w:val="0"/>
      <w:marRight w:val="0"/>
      <w:marTop w:val="0"/>
      <w:marBottom w:val="0"/>
      <w:divBdr>
        <w:top w:val="none" w:sz="0" w:space="0" w:color="auto"/>
        <w:left w:val="none" w:sz="0" w:space="0" w:color="auto"/>
        <w:bottom w:val="none" w:sz="0" w:space="0" w:color="auto"/>
        <w:right w:val="none" w:sz="0" w:space="0" w:color="auto"/>
      </w:divBdr>
    </w:div>
    <w:div w:id="788814777">
      <w:bodyDiv w:val="1"/>
      <w:marLeft w:val="0"/>
      <w:marRight w:val="0"/>
      <w:marTop w:val="0"/>
      <w:marBottom w:val="0"/>
      <w:divBdr>
        <w:top w:val="none" w:sz="0" w:space="0" w:color="auto"/>
        <w:left w:val="none" w:sz="0" w:space="0" w:color="auto"/>
        <w:bottom w:val="none" w:sz="0" w:space="0" w:color="auto"/>
        <w:right w:val="none" w:sz="0" w:space="0" w:color="auto"/>
      </w:divBdr>
    </w:div>
    <w:div w:id="790199223">
      <w:bodyDiv w:val="1"/>
      <w:marLeft w:val="0"/>
      <w:marRight w:val="0"/>
      <w:marTop w:val="0"/>
      <w:marBottom w:val="0"/>
      <w:divBdr>
        <w:top w:val="none" w:sz="0" w:space="0" w:color="auto"/>
        <w:left w:val="none" w:sz="0" w:space="0" w:color="auto"/>
        <w:bottom w:val="none" w:sz="0" w:space="0" w:color="auto"/>
        <w:right w:val="none" w:sz="0" w:space="0" w:color="auto"/>
      </w:divBdr>
    </w:div>
    <w:div w:id="790365225">
      <w:bodyDiv w:val="1"/>
      <w:marLeft w:val="0"/>
      <w:marRight w:val="0"/>
      <w:marTop w:val="0"/>
      <w:marBottom w:val="0"/>
      <w:divBdr>
        <w:top w:val="none" w:sz="0" w:space="0" w:color="auto"/>
        <w:left w:val="none" w:sz="0" w:space="0" w:color="auto"/>
        <w:bottom w:val="none" w:sz="0" w:space="0" w:color="auto"/>
        <w:right w:val="none" w:sz="0" w:space="0" w:color="auto"/>
      </w:divBdr>
    </w:div>
    <w:div w:id="790518627">
      <w:bodyDiv w:val="1"/>
      <w:marLeft w:val="0"/>
      <w:marRight w:val="0"/>
      <w:marTop w:val="0"/>
      <w:marBottom w:val="0"/>
      <w:divBdr>
        <w:top w:val="none" w:sz="0" w:space="0" w:color="auto"/>
        <w:left w:val="none" w:sz="0" w:space="0" w:color="auto"/>
        <w:bottom w:val="none" w:sz="0" w:space="0" w:color="auto"/>
        <w:right w:val="none" w:sz="0" w:space="0" w:color="auto"/>
      </w:divBdr>
    </w:div>
    <w:div w:id="791168401">
      <w:bodyDiv w:val="1"/>
      <w:marLeft w:val="0"/>
      <w:marRight w:val="0"/>
      <w:marTop w:val="0"/>
      <w:marBottom w:val="0"/>
      <w:divBdr>
        <w:top w:val="none" w:sz="0" w:space="0" w:color="auto"/>
        <w:left w:val="none" w:sz="0" w:space="0" w:color="auto"/>
        <w:bottom w:val="none" w:sz="0" w:space="0" w:color="auto"/>
        <w:right w:val="none" w:sz="0" w:space="0" w:color="auto"/>
      </w:divBdr>
    </w:div>
    <w:div w:id="791365579">
      <w:bodyDiv w:val="1"/>
      <w:marLeft w:val="0"/>
      <w:marRight w:val="0"/>
      <w:marTop w:val="0"/>
      <w:marBottom w:val="0"/>
      <w:divBdr>
        <w:top w:val="none" w:sz="0" w:space="0" w:color="auto"/>
        <w:left w:val="none" w:sz="0" w:space="0" w:color="auto"/>
        <w:bottom w:val="none" w:sz="0" w:space="0" w:color="auto"/>
        <w:right w:val="none" w:sz="0" w:space="0" w:color="auto"/>
      </w:divBdr>
    </w:div>
    <w:div w:id="792141951">
      <w:bodyDiv w:val="1"/>
      <w:marLeft w:val="0"/>
      <w:marRight w:val="0"/>
      <w:marTop w:val="0"/>
      <w:marBottom w:val="0"/>
      <w:divBdr>
        <w:top w:val="none" w:sz="0" w:space="0" w:color="auto"/>
        <w:left w:val="none" w:sz="0" w:space="0" w:color="auto"/>
        <w:bottom w:val="none" w:sz="0" w:space="0" w:color="auto"/>
        <w:right w:val="none" w:sz="0" w:space="0" w:color="auto"/>
      </w:divBdr>
    </w:div>
    <w:div w:id="792283233">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2672573">
      <w:bodyDiv w:val="1"/>
      <w:marLeft w:val="0"/>
      <w:marRight w:val="0"/>
      <w:marTop w:val="0"/>
      <w:marBottom w:val="0"/>
      <w:divBdr>
        <w:top w:val="none" w:sz="0" w:space="0" w:color="auto"/>
        <w:left w:val="none" w:sz="0" w:space="0" w:color="auto"/>
        <w:bottom w:val="none" w:sz="0" w:space="0" w:color="auto"/>
        <w:right w:val="none" w:sz="0" w:space="0" w:color="auto"/>
      </w:divBdr>
    </w:div>
    <w:div w:id="792871575">
      <w:bodyDiv w:val="1"/>
      <w:marLeft w:val="0"/>
      <w:marRight w:val="0"/>
      <w:marTop w:val="0"/>
      <w:marBottom w:val="0"/>
      <w:divBdr>
        <w:top w:val="none" w:sz="0" w:space="0" w:color="auto"/>
        <w:left w:val="none" w:sz="0" w:space="0" w:color="auto"/>
        <w:bottom w:val="none" w:sz="0" w:space="0" w:color="auto"/>
        <w:right w:val="none" w:sz="0" w:space="0" w:color="auto"/>
      </w:divBdr>
    </w:div>
    <w:div w:id="793132241">
      <w:bodyDiv w:val="1"/>
      <w:marLeft w:val="0"/>
      <w:marRight w:val="0"/>
      <w:marTop w:val="0"/>
      <w:marBottom w:val="0"/>
      <w:divBdr>
        <w:top w:val="none" w:sz="0" w:space="0" w:color="auto"/>
        <w:left w:val="none" w:sz="0" w:space="0" w:color="auto"/>
        <w:bottom w:val="none" w:sz="0" w:space="0" w:color="auto"/>
        <w:right w:val="none" w:sz="0" w:space="0" w:color="auto"/>
      </w:divBdr>
    </w:div>
    <w:div w:id="793207873">
      <w:bodyDiv w:val="1"/>
      <w:marLeft w:val="0"/>
      <w:marRight w:val="0"/>
      <w:marTop w:val="0"/>
      <w:marBottom w:val="0"/>
      <w:divBdr>
        <w:top w:val="none" w:sz="0" w:space="0" w:color="auto"/>
        <w:left w:val="none" w:sz="0" w:space="0" w:color="auto"/>
        <w:bottom w:val="none" w:sz="0" w:space="0" w:color="auto"/>
        <w:right w:val="none" w:sz="0" w:space="0" w:color="auto"/>
      </w:divBdr>
    </w:div>
    <w:div w:id="793444762">
      <w:bodyDiv w:val="1"/>
      <w:marLeft w:val="0"/>
      <w:marRight w:val="0"/>
      <w:marTop w:val="0"/>
      <w:marBottom w:val="0"/>
      <w:divBdr>
        <w:top w:val="none" w:sz="0" w:space="0" w:color="auto"/>
        <w:left w:val="none" w:sz="0" w:space="0" w:color="auto"/>
        <w:bottom w:val="none" w:sz="0" w:space="0" w:color="auto"/>
        <w:right w:val="none" w:sz="0" w:space="0" w:color="auto"/>
      </w:divBdr>
    </w:div>
    <w:div w:id="793713905">
      <w:bodyDiv w:val="1"/>
      <w:marLeft w:val="0"/>
      <w:marRight w:val="0"/>
      <w:marTop w:val="0"/>
      <w:marBottom w:val="0"/>
      <w:divBdr>
        <w:top w:val="none" w:sz="0" w:space="0" w:color="auto"/>
        <w:left w:val="none" w:sz="0" w:space="0" w:color="auto"/>
        <w:bottom w:val="none" w:sz="0" w:space="0" w:color="auto"/>
        <w:right w:val="none" w:sz="0" w:space="0" w:color="auto"/>
      </w:divBdr>
    </w:div>
    <w:div w:id="794327273">
      <w:bodyDiv w:val="1"/>
      <w:marLeft w:val="0"/>
      <w:marRight w:val="0"/>
      <w:marTop w:val="0"/>
      <w:marBottom w:val="0"/>
      <w:divBdr>
        <w:top w:val="none" w:sz="0" w:space="0" w:color="auto"/>
        <w:left w:val="none" w:sz="0" w:space="0" w:color="auto"/>
        <w:bottom w:val="none" w:sz="0" w:space="0" w:color="auto"/>
        <w:right w:val="none" w:sz="0" w:space="0" w:color="auto"/>
      </w:divBdr>
    </w:div>
    <w:div w:id="794761170">
      <w:bodyDiv w:val="1"/>
      <w:marLeft w:val="0"/>
      <w:marRight w:val="0"/>
      <w:marTop w:val="0"/>
      <w:marBottom w:val="0"/>
      <w:divBdr>
        <w:top w:val="none" w:sz="0" w:space="0" w:color="auto"/>
        <w:left w:val="none" w:sz="0" w:space="0" w:color="auto"/>
        <w:bottom w:val="none" w:sz="0" w:space="0" w:color="auto"/>
        <w:right w:val="none" w:sz="0" w:space="0" w:color="auto"/>
      </w:divBdr>
    </w:div>
    <w:div w:id="794835739">
      <w:bodyDiv w:val="1"/>
      <w:marLeft w:val="0"/>
      <w:marRight w:val="0"/>
      <w:marTop w:val="0"/>
      <w:marBottom w:val="0"/>
      <w:divBdr>
        <w:top w:val="none" w:sz="0" w:space="0" w:color="auto"/>
        <w:left w:val="none" w:sz="0" w:space="0" w:color="auto"/>
        <w:bottom w:val="none" w:sz="0" w:space="0" w:color="auto"/>
        <w:right w:val="none" w:sz="0" w:space="0" w:color="auto"/>
      </w:divBdr>
    </w:div>
    <w:div w:id="795104720">
      <w:bodyDiv w:val="1"/>
      <w:marLeft w:val="0"/>
      <w:marRight w:val="0"/>
      <w:marTop w:val="0"/>
      <w:marBottom w:val="0"/>
      <w:divBdr>
        <w:top w:val="none" w:sz="0" w:space="0" w:color="auto"/>
        <w:left w:val="none" w:sz="0" w:space="0" w:color="auto"/>
        <w:bottom w:val="none" w:sz="0" w:space="0" w:color="auto"/>
        <w:right w:val="none" w:sz="0" w:space="0" w:color="auto"/>
      </w:divBdr>
    </w:div>
    <w:div w:id="795487300">
      <w:bodyDiv w:val="1"/>
      <w:marLeft w:val="0"/>
      <w:marRight w:val="0"/>
      <w:marTop w:val="0"/>
      <w:marBottom w:val="0"/>
      <w:divBdr>
        <w:top w:val="none" w:sz="0" w:space="0" w:color="auto"/>
        <w:left w:val="none" w:sz="0" w:space="0" w:color="auto"/>
        <w:bottom w:val="none" w:sz="0" w:space="0" w:color="auto"/>
        <w:right w:val="none" w:sz="0" w:space="0" w:color="auto"/>
      </w:divBdr>
    </w:div>
    <w:div w:id="795607608">
      <w:bodyDiv w:val="1"/>
      <w:marLeft w:val="0"/>
      <w:marRight w:val="0"/>
      <w:marTop w:val="0"/>
      <w:marBottom w:val="0"/>
      <w:divBdr>
        <w:top w:val="none" w:sz="0" w:space="0" w:color="auto"/>
        <w:left w:val="none" w:sz="0" w:space="0" w:color="auto"/>
        <w:bottom w:val="none" w:sz="0" w:space="0" w:color="auto"/>
        <w:right w:val="none" w:sz="0" w:space="0" w:color="auto"/>
      </w:divBdr>
    </w:div>
    <w:div w:id="795752961">
      <w:bodyDiv w:val="1"/>
      <w:marLeft w:val="0"/>
      <w:marRight w:val="0"/>
      <w:marTop w:val="0"/>
      <w:marBottom w:val="0"/>
      <w:divBdr>
        <w:top w:val="none" w:sz="0" w:space="0" w:color="auto"/>
        <w:left w:val="none" w:sz="0" w:space="0" w:color="auto"/>
        <w:bottom w:val="none" w:sz="0" w:space="0" w:color="auto"/>
        <w:right w:val="none" w:sz="0" w:space="0" w:color="auto"/>
      </w:divBdr>
    </w:div>
    <w:div w:id="796333169">
      <w:bodyDiv w:val="1"/>
      <w:marLeft w:val="0"/>
      <w:marRight w:val="0"/>
      <w:marTop w:val="0"/>
      <w:marBottom w:val="0"/>
      <w:divBdr>
        <w:top w:val="none" w:sz="0" w:space="0" w:color="auto"/>
        <w:left w:val="none" w:sz="0" w:space="0" w:color="auto"/>
        <w:bottom w:val="none" w:sz="0" w:space="0" w:color="auto"/>
        <w:right w:val="none" w:sz="0" w:space="0" w:color="auto"/>
      </w:divBdr>
    </w:div>
    <w:div w:id="796340695">
      <w:bodyDiv w:val="1"/>
      <w:marLeft w:val="0"/>
      <w:marRight w:val="0"/>
      <w:marTop w:val="0"/>
      <w:marBottom w:val="0"/>
      <w:divBdr>
        <w:top w:val="none" w:sz="0" w:space="0" w:color="auto"/>
        <w:left w:val="none" w:sz="0" w:space="0" w:color="auto"/>
        <w:bottom w:val="none" w:sz="0" w:space="0" w:color="auto"/>
        <w:right w:val="none" w:sz="0" w:space="0" w:color="auto"/>
      </w:divBdr>
    </w:div>
    <w:div w:id="796530126">
      <w:bodyDiv w:val="1"/>
      <w:marLeft w:val="0"/>
      <w:marRight w:val="0"/>
      <w:marTop w:val="0"/>
      <w:marBottom w:val="0"/>
      <w:divBdr>
        <w:top w:val="none" w:sz="0" w:space="0" w:color="auto"/>
        <w:left w:val="none" w:sz="0" w:space="0" w:color="auto"/>
        <w:bottom w:val="none" w:sz="0" w:space="0" w:color="auto"/>
        <w:right w:val="none" w:sz="0" w:space="0" w:color="auto"/>
      </w:divBdr>
    </w:div>
    <w:div w:id="796918225">
      <w:bodyDiv w:val="1"/>
      <w:marLeft w:val="0"/>
      <w:marRight w:val="0"/>
      <w:marTop w:val="0"/>
      <w:marBottom w:val="0"/>
      <w:divBdr>
        <w:top w:val="none" w:sz="0" w:space="0" w:color="auto"/>
        <w:left w:val="none" w:sz="0" w:space="0" w:color="auto"/>
        <w:bottom w:val="none" w:sz="0" w:space="0" w:color="auto"/>
        <w:right w:val="none" w:sz="0" w:space="0" w:color="auto"/>
      </w:divBdr>
    </w:div>
    <w:div w:id="796992202">
      <w:bodyDiv w:val="1"/>
      <w:marLeft w:val="0"/>
      <w:marRight w:val="0"/>
      <w:marTop w:val="0"/>
      <w:marBottom w:val="0"/>
      <w:divBdr>
        <w:top w:val="none" w:sz="0" w:space="0" w:color="auto"/>
        <w:left w:val="none" w:sz="0" w:space="0" w:color="auto"/>
        <w:bottom w:val="none" w:sz="0" w:space="0" w:color="auto"/>
        <w:right w:val="none" w:sz="0" w:space="0" w:color="auto"/>
      </w:divBdr>
    </w:div>
    <w:div w:id="797377924">
      <w:bodyDiv w:val="1"/>
      <w:marLeft w:val="0"/>
      <w:marRight w:val="0"/>
      <w:marTop w:val="0"/>
      <w:marBottom w:val="0"/>
      <w:divBdr>
        <w:top w:val="none" w:sz="0" w:space="0" w:color="auto"/>
        <w:left w:val="none" w:sz="0" w:space="0" w:color="auto"/>
        <w:bottom w:val="none" w:sz="0" w:space="0" w:color="auto"/>
        <w:right w:val="none" w:sz="0" w:space="0" w:color="auto"/>
      </w:divBdr>
    </w:div>
    <w:div w:id="797725380">
      <w:bodyDiv w:val="1"/>
      <w:marLeft w:val="0"/>
      <w:marRight w:val="0"/>
      <w:marTop w:val="0"/>
      <w:marBottom w:val="0"/>
      <w:divBdr>
        <w:top w:val="none" w:sz="0" w:space="0" w:color="auto"/>
        <w:left w:val="none" w:sz="0" w:space="0" w:color="auto"/>
        <w:bottom w:val="none" w:sz="0" w:space="0" w:color="auto"/>
        <w:right w:val="none" w:sz="0" w:space="0" w:color="auto"/>
      </w:divBdr>
    </w:div>
    <w:div w:id="797799444">
      <w:bodyDiv w:val="1"/>
      <w:marLeft w:val="0"/>
      <w:marRight w:val="0"/>
      <w:marTop w:val="0"/>
      <w:marBottom w:val="0"/>
      <w:divBdr>
        <w:top w:val="none" w:sz="0" w:space="0" w:color="auto"/>
        <w:left w:val="none" w:sz="0" w:space="0" w:color="auto"/>
        <w:bottom w:val="none" w:sz="0" w:space="0" w:color="auto"/>
        <w:right w:val="none" w:sz="0" w:space="0" w:color="auto"/>
      </w:divBdr>
    </w:div>
    <w:div w:id="798036758">
      <w:bodyDiv w:val="1"/>
      <w:marLeft w:val="0"/>
      <w:marRight w:val="0"/>
      <w:marTop w:val="0"/>
      <w:marBottom w:val="0"/>
      <w:divBdr>
        <w:top w:val="none" w:sz="0" w:space="0" w:color="auto"/>
        <w:left w:val="none" w:sz="0" w:space="0" w:color="auto"/>
        <w:bottom w:val="none" w:sz="0" w:space="0" w:color="auto"/>
        <w:right w:val="none" w:sz="0" w:space="0" w:color="auto"/>
      </w:divBdr>
    </w:div>
    <w:div w:id="798570117">
      <w:bodyDiv w:val="1"/>
      <w:marLeft w:val="0"/>
      <w:marRight w:val="0"/>
      <w:marTop w:val="0"/>
      <w:marBottom w:val="0"/>
      <w:divBdr>
        <w:top w:val="none" w:sz="0" w:space="0" w:color="auto"/>
        <w:left w:val="none" w:sz="0" w:space="0" w:color="auto"/>
        <w:bottom w:val="none" w:sz="0" w:space="0" w:color="auto"/>
        <w:right w:val="none" w:sz="0" w:space="0" w:color="auto"/>
      </w:divBdr>
    </w:div>
    <w:div w:id="798769392">
      <w:bodyDiv w:val="1"/>
      <w:marLeft w:val="0"/>
      <w:marRight w:val="0"/>
      <w:marTop w:val="0"/>
      <w:marBottom w:val="0"/>
      <w:divBdr>
        <w:top w:val="none" w:sz="0" w:space="0" w:color="auto"/>
        <w:left w:val="none" w:sz="0" w:space="0" w:color="auto"/>
        <w:bottom w:val="none" w:sz="0" w:space="0" w:color="auto"/>
        <w:right w:val="none" w:sz="0" w:space="0" w:color="auto"/>
      </w:divBdr>
    </w:div>
    <w:div w:id="798836948">
      <w:bodyDiv w:val="1"/>
      <w:marLeft w:val="0"/>
      <w:marRight w:val="0"/>
      <w:marTop w:val="0"/>
      <w:marBottom w:val="0"/>
      <w:divBdr>
        <w:top w:val="none" w:sz="0" w:space="0" w:color="auto"/>
        <w:left w:val="none" w:sz="0" w:space="0" w:color="auto"/>
        <w:bottom w:val="none" w:sz="0" w:space="0" w:color="auto"/>
        <w:right w:val="none" w:sz="0" w:space="0" w:color="auto"/>
      </w:divBdr>
    </w:div>
    <w:div w:id="798955824">
      <w:bodyDiv w:val="1"/>
      <w:marLeft w:val="0"/>
      <w:marRight w:val="0"/>
      <w:marTop w:val="0"/>
      <w:marBottom w:val="0"/>
      <w:divBdr>
        <w:top w:val="none" w:sz="0" w:space="0" w:color="auto"/>
        <w:left w:val="none" w:sz="0" w:space="0" w:color="auto"/>
        <w:bottom w:val="none" w:sz="0" w:space="0" w:color="auto"/>
        <w:right w:val="none" w:sz="0" w:space="0" w:color="auto"/>
      </w:divBdr>
    </w:div>
    <w:div w:id="799224000">
      <w:bodyDiv w:val="1"/>
      <w:marLeft w:val="0"/>
      <w:marRight w:val="0"/>
      <w:marTop w:val="0"/>
      <w:marBottom w:val="0"/>
      <w:divBdr>
        <w:top w:val="none" w:sz="0" w:space="0" w:color="auto"/>
        <w:left w:val="none" w:sz="0" w:space="0" w:color="auto"/>
        <w:bottom w:val="none" w:sz="0" w:space="0" w:color="auto"/>
        <w:right w:val="none" w:sz="0" w:space="0" w:color="auto"/>
      </w:divBdr>
    </w:div>
    <w:div w:id="799300787">
      <w:bodyDiv w:val="1"/>
      <w:marLeft w:val="0"/>
      <w:marRight w:val="0"/>
      <w:marTop w:val="0"/>
      <w:marBottom w:val="0"/>
      <w:divBdr>
        <w:top w:val="none" w:sz="0" w:space="0" w:color="auto"/>
        <w:left w:val="none" w:sz="0" w:space="0" w:color="auto"/>
        <w:bottom w:val="none" w:sz="0" w:space="0" w:color="auto"/>
        <w:right w:val="none" w:sz="0" w:space="0" w:color="auto"/>
      </w:divBdr>
    </w:div>
    <w:div w:id="799305535">
      <w:bodyDiv w:val="1"/>
      <w:marLeft w:val="0"/>
      <w:marRight w:val="0"/>
      <w:marTop w:val="0"/>
      <w:marBottom w:val="0"/>
      <w:divBdr>
        <w:top w:val="none" w:sz="0" w:space="0" w:color="auto"/>
        <w:left w:val="none" w:sz="0" w:space="0" w:color="auto"/>
        <w:bottom w:val="none" w:sz="0" w:space="0" w:color="auto"/>
        <w:right w:val="none" w:sz="0" w:space="0" w:color="auto"/>
      </w:divBdr>
    </w:div>
    <w:div w:id="799345855">
      <w:bodyDiv w:val="1"/>
      <w:marLeft w:val="0"/>
      <w:marRight w:val="0"/>
      <w:marTop w:val="0"/>
      <w:marBottom w:val="0"/>
      <w:divBdr>
        <w:top w:val="none" w:sz="0" w:space="0" w:color="auto"/>
        <w:left w:val="none" w:sz="0" w:space="0" w:color="auto"/>
        <w:bottom w:val="none" w:sz="0" w:space="0" w:color="auto"/>
        <w:right w:val="none" w:sz="0" w:space="0" w:color="auto"/>
      </w:divBdr>
    </w:div>
    <w:div w:id="799540054">
      <w:bodyDiv w:val="1"/>
      <w:marLeft w:val="0"/>
      <w:marRight w:val="0"/>
      <w:marTop w:val="0"/>
      <w:marBottom w:val="0"/>
      <w:divBdr>
        <w:top w:val="none" w:sz="0" w:space="0" w:color="auto"/>
        <w:left w:val="none" w:sz="0" w:space="0" w:color="auto"/>
        <w:bottom w:val="none" w:sz="0" w:space="0" w:color="auto"/>
        <w:right w:val="none" w:sz="0" w:space="0" w:color="auto"/>
      </w:divBdr>
    </w:div>
    <w:div w:id="800080442">
      <w:bodyDiv w:val="1"/>
      <w:marLeft w:val="0"/>
      <w:marRight w:val="0"/>
      <w:marTop w:val="0"/>
      <w:marBottom w:val="0"/>
      <w:divBdr>
        <w:top w:val="none" w:sz="0" w:space="0" w:color="auto"/>
        <w:left w:val="none" w:sz="0" w:space="0" w:color="auto"/>
        <w:bottom w:val="none" w:sz="0" w:space="0" w:color="auto"/>
        <w:right w:val="none" w:sz="0" w:space="0" w:color="auto"/>
      </w:divBdr>
    </w:div>
    <w:div w:id="800154172">
      <w:bodyDiv w:val="1"/>
      <w:marLeft w:val="0"/>
      <w:marRight w:val="0"/>
      <w:marTop w:val="0"/>
      <w:marBottom w:val="0"/>
      <w:divBdr>
        <w:top w:val="none" w:sz="0" w:space="0" w:color="auto"/>
        <w:left w:val="none" w:sz="0" w:space="0" w:color="auto"/>
        <w:bottom w:val="none" w:sz="0" w:space="0" w:color="auto"/>
        <w:right w:val="none" w:sz="0" w:space="0" w:color="auto"/>
      </w:divBdr>
    </w:div>
    <w:div w:id="800269616">
      <w:bodyDiv w:val="1"/>
      <w:marLeft w:val="0"/>
      <w:marRight w:val="0"/>
      <w:marTop w:val="0"/>
      <w:marBottom w:val="0"/>
      <w:divBdr>
        <w:top w:val="none" w:sz="0" w:space="0" w:color="auto"/>
        <w:left w:val="none" w:sz="0" w:space="0" w:color="auto"/>
        <w:bottom w:val="none" w:sz="0" w:space="0" w:color="auto"/>
        <w:right w:val="none" w:sz="0" w:space="0" w:color="auto"/>
      </w:divBdr>
    </w:div>
    <w:div w:id="800340139">
      <w:bodyDiv w:val="1"/>
      <w:marLeft w:val="0"/>
      <w:marRight w:val="0"/>
      <w:marTop w:val="0"/>
      <w:marBottom w:val="0"/>
      <w:divBdr>
        <w:top w:val="none" w:sz="0" w:space="0" w:color="auto"/>
        <w:left w:val="none" w:sz="0" w:space="0" w:color="auto"/>
        <w:bottom w:val="none" w:sz="0" w:space="0" w:color="auto"/>
        <w:right w:val="none" w:sz="0" w:space="0" w:color="auto"/>
      </w:divBdr>
    </w:div>
    <w:div w:id="800540157">
      <w:bodyDiv w:val="1"/>
      <w:marLeft w:val="0"/>
      <w:marRight w:val="0"/>
      <w:marTop w:val="0"/>
      <w:marBottom w:val="0"/>
      <w:divBdr>
        <w:top w:val="none" w:sz="0" w:space="0" w:color="auto"/>
        <w:left w:val="none" w:sz="0" w:space="0" w:color="auto"/>
        <w:bottom w:val="none" w:sz="0" w:space="0" w:color="auto"/>
        <w:right w:val="none" w:sz="0" w:space="0" w:color="auto"/>
      </w:divBdr>
    </w:div>
    <w:div w:id="800609403">
      <w:bodyDiv w:val="1"/>
      <w:marLeft w:val="0"/>
      <w:marRight w:val="0"/>
      <w:marTop w:val="0"/>
      <w:marBottom w:val="0"/>
      <w:divBdr>
        <w:top w:val="none" w:sz="0" w:space="0" w:color="auto"/>
        <w:left w:val="none" w:sz="0" w:space="0" w:color="auto"/>
        <w:bottom w:val="none" w:sz="0" w:space="0" w:color="auto"/>
        <w:right w:val="none" w:sz="0" w:space="0" w:color="auto"/>
      </w:divBdr>
    </w:div>
    <w:div w:id="800733707">
      <w:bodyDiv w:val="1"/>
      <w:marLeft w:val="0"/>
      <w:marRight w:val="0"/>
      <w:marTop w:val="0"/>
      <w:marBottom w:val="0"/>
      <w:divBdr>
        <w:top w:val="none" w:sz="0" w:space="0" w:color="auto"/>
        <w:left w:val="none" w:sz="0" w:space="0" w:color="auto"/>
        <w:bottom w:val="none" w:sz="0" w:space="0" w:color="auto"/>
        <w:right w:val="none" w:sz="0" w:space="0" w:color="auto"/>
      </w:divBdr>
    </w:div>
    <w:div w:id="800879527">
      <w:bodyDiv w:val="1"/>
      <w:marLeft w:val="0"/>
      <w:marRight w:val="0"/>
      <w:marTop w:val="0"/>
      <w:marBottom w:val="0"/>
      <w:divBdr>
        <w:top w:val="none" w:sz="0" w:space="0" w:color="auto"/>
        <w:left w:val="none" w:sz="0" w:space="0" w:color="auto"/>
        <w:bottom w:val="none" w:sz="0" w:space="0" w:color="auto"/>
        <w:right w:val="none" w:sz="0" w:space="0" w:color="auto"/>
      </w:divBdr>
    </w:div>
    <w:div w:id="801072574">
      <w:bodyDiv w:val="1"/>
      <w:marLeft w:val="0"/>
      <w:marRight w:val="0"/>
      <w:marTop w:val="0"/>
      <w:marBottom w:val="0"/>
      <w:divBdr>
        <w:top w:val="none" w:sz="0" w:space="0" w:color="auto"/>
        <w:left w:val="none" w:sz="0" w:space="0" w:color="auto"/>
        <w:bottom w:val="none" w:sz="0" w:space="0" w:color="auto"/>
        <w:right w:val="none" w:sz="0" w:space="0" w:color="auto"/>
      </w:divBdr>
    </w:div>
    <w:div w:id="801121921">
      <w:bodyDiv w:val="1"/>
      <w:marLeft w:val="0"/>
      <w:marRight w:val="0"/>
      <w:marTop w:val="0"/>
      <w:marBottom w:val="0"/>
      <w:divBdr>
        <w:top w:val="none" w:sz="0" w:space="0" w:color="auto"/>
        <w:left w:val="none" w:sz="0" w:space="0" w:color="auto"/>
        <w:bottom w:val="none" w:sz="0" w:space="0" w:color="auto"/>
        <w:right w:val="none" w:sz="0" w:space="0" w:color="auto"/>
      </w:divBdr>
    </w:div>
    <w:div w:id="801308747">
      <w:bodyDiv w:val="1"/>
      <w:marLeft w:val="0"/>
      <w:marRight w:val="0"/>
      <w:marTop w:val="0"/>
      <w:marBottom w:val="0"/>
      <w:divBdr>
        <w:top w:val="none" w:sz="0" w:space="0" w:color="auto"/>
        <w:left w:val="none" w:sz="0" w:space="0" w:color="auto"/>
        <w:bottom w:val="none" w:sz="0" w:space="0" w:color="auto"/>
        <w:right w:val="none" w:sz="0" w:space="0" w:color="auto"/>
      </w:divBdr>
    </w:div>
    <w:div w:id="801381999">
      <w:bodyDiv w:val="1"/>
      <w:marLeft w:val="0"/>
      <w:marRight w:val="0"/>
      <w:marTop w:val="0"/>
      <w:marBottom w:val="0"/>
      <w:divBdr>
        <w:top w:val="none" w:sz="0" w:space="0" w:color="auto"/>
        <w:left w:val="none" w:sz="0" w:space="0" w:color="auto"/>
        <w:bottom w:val="none" w:sz="0" w:space="0" w:color="auto"/>
        <w:right w:val="none" w:sz="0" w:space="0" w:color="auto"/>
      </w:divBdr>
    </w:div>
    <w:div w:id="801773599">
      <w:bodyDiv w:val="1"/>
      <w:marLeft w:val="0"/>
      <w:marRight w:val="0"/>
      <w:marTop w:val="0"/>
      <w:marBottom w:val="0"/>
      <w:divBdr>
        <w:top w:val="none" w:sz="0" w:space="0" w:color="auto"/>
        <w:left w:val="none" w:sz="0" w:space="0" w:color="auto"/>
        <w:bottom w:val="none" w:sz="0" w:space="0" w:color="auto"/>
        <w:right w:val="none" w:sz="0" w:space="0" w:color="auto"/>
      </w:divBdr>
    </w:div>
    <w:div w:id="802305254">
      <w:bodyDiv w:val="1"/>
      <w:marLeft w:val="0"/>
      <w:marRight w:val="0"/>
      <w:marTop w:val="0"/>
      <w:marBottom w:val="0"/>
      <w:divBdr>
        <w:top w:val="none" w:sz="0" w:space="0" w:color="auto"/>
        <w:left w:val="none" w:sz="0" w:space="0" w:color="auto"/>
        <w:bottom w:val="none" w:sz="0" w:space="0" w:color="auto"/>
        <w:right w:val="none" w:sz="0" w:space="0" w:color="auto"/>
      </w:divBdr>
    </w:div>
    <w:div w:id="802576238">
      <w:bodyDiv w:val="1"/>
      <w:marLeft w:val="0"/>
      <w:marRight w:val="0"/>
      <w:marTop w:val="0"/>
      <w:marBottom w:val="0"/>
      <w:divBdr>
        <w:top w:val="none" w:sz="0" w:space="0" w:color="auto"/>
        <w:left w:val="none" w:sz="0" w:space="0" w:color="auto"/>
        <w:bottom w:val="none" w:sz="0" w:space="0" w:color="auto"/>
        <w:right w:val="none" w:sz="0" w:space="0" w:color="auto"/>
      </w:divBdr>
    </w:div>
    <w:div w:id="802691932">
      <w:bodyDiv w:val="1"/>
      <w:marLeft w:val="0"/>
      <w:marRight w:val="0"/>
      <w:marTop w:val="0"/>
      <w:marBottom w:val="0"/>
      <w:divBdr>
        <w:top w:val="none" w:sz="0" w:space="0" w:color="auto"/>
        <w:left w:val="none" w:sz="0" w:space="0" w:color="auto"/>
        <w:bottom w:val="none" w:sz="0" w:space="0" w:color="auto"/>
        <w:right w:val="none" w:sz="0" w:space="0" w:color="auto"/>
      </w:divBdr>
    </w:div>
    <w:div w:id="802771080">
      <w:bodyDiv w:val="1"/>
      <w:marLeft w:val="0"/>
      <w:marRight w:val="0"/>
      <w:marTop w:val="0"/>
      <w:marBottom w:val="0"/>
      <w:divBdr>
        <w:top w:val="none" w:sz="0" w:space="0" w:color="auto"/>
        <w:left w:val="none" w:sz="0" w:space="0" w:color="auto"/>
        <w:bottom w:val="none" w:sz="0" w:space="0" w:color="auto"/>
        <w:right w:val="none" w:sz="0" w:space="0" w:color="auto"/>
      </w:divBdr>
    </w:div>
    <w:div w:id="803038903">
      <w:bodyDiv w:val="1"/>
      <w:marLeft w:val="0"/>
      <w:marRight w:val="0"/>
      <w:marTop w:val="0"/>
      <w:marBottom w:val="0"/>
      <w:divBdr>
        <w:top w:val="none" w:sz="0" w:space="0" w:color="auto"/>
        <w:left w:val="none" w:sz="0" w:space="0" w:color="auto"/>
        <w:bottom w:val="none" w:sz="0" w:space="0" w:color="auto"/>
        <w:right w:val="none" w:sz="0" w:space="0" w:color="auto"/>
      </w:divBdr>
    </w:div>
    <w:div w:id="803356560">
      <w:bodyDiv w:val="1"/>
      <w:marLeft w:val="0"/>
      <w:marRight w:val="0"/>
      <w:marTop w:val="0"/>
      <w:marBottom w:val="0"/>
      <w:divBdr>
        <w:top w:val="none" w:sz="0" w:space="0" w:color="auto"/>
        <w:left w:val="none" w:sz="0" w:space="0" w:color="auto"/>
        <w:bottom w:val="none" w:sz="0" w:space="0" w:color="auto"/>
        <w:right w:val="none" w:sz="0" w:space="0" w:color="auto"/>
      </w:divBdr>
    </w:div>
    <w:div w:id="803809923">
      <w:bodyDiv w:val="1"/>
      <w:marLeft w:val="0"/>
      <w:marRight w:val="0"/>
      <w:marTop w:val="0"/>
      <w:marBottom w:val="0"/>
      <w:divBdr>
        <w:top w:val="none" w:sz="0" w:space="0" w:color="auto"/>
        <w:left w:val="none" w:sz="0" w:space="0" w:color="auto"/>
        <w:bottom w:val="none" w:sz="0" w:space="0" w:color="auto"/>
        <w:right w:val="none" w:sz="0" w:space="0" w:color="auto"/>
      </w:divBdr>
    </w:div>
    <w:div w:id="803886546">
      <w:bodyDiv w:val="1"/>
      <w:marLeft w:val="0"/>
      <w:marRight w:val="0"/>
      <w:marTop w:val="0"/>
      <w:marBottom w:val="0"/>
      <w:divBdr>
        <w:top w:val="none" w:sz="0" w:space="0" w:color="auto"/>
        <w:left w:val="none" w:sz="0" w:space="0" w:color="auto"/>
        <w:bottom w:val="none" w:sz="0" w:space="0" w:color="auto"/>
        <w:right w:val="none" w:sz="0" w:space="0" w:color="auto"/>
      </w:divBdr>
    </w:div>
    <w:div w:id="804011333">
      <w:bodyDiv w:val="1"/>
      <w:marLeft w:val="0"/>
      <w:marRight w:val="0"/>
      <w:marTop w:val="0"/>
      <w:marBottom w:val="0"/>
      <w:divBdr>
        <w:top w:val="none" w:sz="0" w:space="0" w:color="auto"/>
        <w:left w:val="none" w:sz="0" w:space="0" w:color="auto"/>
        <w:bottom w:val="none" w:sz="0" w:space="0" w:color="auto"/>
        <w:right w:val="none" w:sz="0" w:space="0" w:color="auto"/>
      </w:divBdr>
    </w:div>
    <w:div w:id="804200096">
      <w:bodyDiv w:val="1"/>
      <w:marLeft w:val="0"/>
      <w:marRight w:val="0"/>
      <w:marTop w:val="0"/>
      <w:marBottom w:val="0"/>
      <w:divBdr>
        <w:top w:val="none" w:sz="0" w:space="0" w:color="auto"/>
        <w:left w:val="none" w:sz="0" w:space="0" w:color="auto"/>
        <w:bottom w:val="none" w:sz="0" w:space="0" w:color="auto"/>
        <w:right w:val="none" w:sz="0" w:space="0" w:color="auto"/>
      </w:divBdr>
    </w:div>
    <w:div w:id="804465816">
      <w:bodyDiv w:val="1"/>
      <w:marLeft w:val="0"/>
      <w:marRight w:val="0"/>
      <w:marTop w:val="0"/>
      <w:marBottom w:val="0"/>
      <w:divBdr>
        <w:top w:val="none" w:sz="0" w:space="0" w:color="auto"/>
        <w:left w:val="none" w:sz="0" w:space="0" w:color="auto"/>
        <w:bottom w:val="none" w:sz="0" w:space="0" w:color="auto"/>
        <w:right w:val="none" w:sz="0" w:space="0" w:color="auto"/>
      </w:divBdr>
    </w:div>
    <w:div w:id="804587360">
      <w:bodyDiv w:val="1"/>
      <w:marLeft w:val="0"/>
      <w:marRight w:val="0"/>
      <w:marTop w:val="0"/>
      <w:marBottom w:val="0"/>
      <w:divBdr>
        <w:top w:val="none" w:sz="0" w:space="0" w:color="auto"/>
        <w:left w:val="none" w:sz="0" w:space="0" w:color="auto"/>
        <w:bottom w:val="none" w:sz="0" w:space="0" w:color="auto"/>
        <w:right w:val="none" w:sz="0" w:space="0" w:color="auto"/>
      </w:divBdr>
    </w:div>
    <w:div w:id="804590168">
      <w:bodyDiv w:val="1"/>
      <w:marLeft w:val="0"/>
      <w:marRight w:val="0"/>
      <w:marTop w:val="0"/>
      <w:marBottom w:val="0"/>
      <w:divBdr>
        <w:top w:val="none" w:sz="0" w:space="0" w:color="auto"/>
        <w:left w:val="none" w:sz="0" w:space="0" w:color="auto"/>
        <w:bottom w:val="none" w:sz="0" w:space="0" w:color="auto"/>
        <w:right w:val="none" w:sz="0" w:space="0" w:color="auto"/>
      </w:divBdr>
    </w:div>
    <w:div w:id="805200712">
      <w:bodyDiv w:val="1"/>
      <w:marLeft w:val="0"/>
      <w:marRight w:val="0"/>
      <w:marTop w:val="0"/>
      <w:marBottom w:val="0"/>
      <w:divBdr>
        <w:top w:val="none" w:sz="0" w:space="0" w:color="auto"/>
        <w:left w:val="none" w:sz="0" w:space="0" w:color="auto"/>
        <w:bottom w:val="none" w:sz="0" w:space="0" w:color="auto"/>
        <w:right w:val="none" w:sz="0" w:space="0" w:color="auto"/>
      </w:divBdr>
    </w:div>
    <w:div w:id="805203878">
      <w:bodyDiv w:val="1"/>
      <w:marLeft w:val="0"/>
      <w:marRight w:val="0"/>
      <w:marTop w:val="0"/>
      <w:marBottom w:val="0"/>
      <w:divBdr>
        <w:top w:val="none" w:sz="0" w:space="0" w:color="auto"/>
        <w:left w:val="none" w:sz="0" w:space="0" w:color="auto"/>
        <w:bottom w:val="none" w:sz="0" w:space="0" w:color="auto"/>
        <w:right w:val="none" w:sz="0" w:space="0" w:color="auto"/>
      </w:divBdr>
    </w:div>
    <w:div w:id="805389857">
      <w:bodyDiv w:val="1"/>
      <w:marLeft w:val="0"/>
      <w:marRight w:val="0"/>
      <w:marTop w:val="0"/>
      <w:marBottom w:val="0"/>
      <w:divBdr>
        <w:top w:val="none" w:sz="0" w:space="0" w:color="auto"/>
        <w:left w:val="none" w:sz="0" w:space="0" w:color="auto"/>
        <w:bottom w:val="none" w:sz="0" w:space="0" w:color="auto"/>
        <w:right w:val="none" w:sz="0" w:space="0" w:color="auto"/>
      </w:divBdr>
    </w:div>
    <w:div w:id="805468305">
      <w:bodyDiv w:val="1"/>
      <w:marLeft w:val="0"/>
      <w:marRight w:val="0"/>
      <w:marTop w:val="0"/>
      <w:marBottom w:val="0"/>
      <w:divBdr>
        <w:top w:val="none" w:sz="0" w:space="0" w:color="auto"/>
        <w:left w:val="none" w:sz="0" w:space="0" w:color="auto"/>
        <w:bottom w:val="none" w:sz="0" w:space="0" w:color="auto"/>
        <w:right w:val="none" w:sz="0" w:space="0" w:color="auto"/>
      </w:divBdr>
    </w:div>
    <w:div w:id="805583981">
      <w:bodyDiv w:val="1"/>
      <w:marLeft w:val="0"/>
      <w:marRight w:val="0"/>
      <w:marTop w:val="0"/>
      <w:marBottom w:val="0"/>
      <w:divBdr>
        <w:top w:val="none" w:sz="0" w:space="0" w:color="auto"/>
        <w:left w:val="none" w:sz="0" w:space="0" w:color="auto"/>
        <w:bottom w:val="none" w:sz="0" w:space="0" w:color="auto"/>
        <w:right w:val="none" w:sz="0" w:space="0" w:color="auto"/>
      </w:divBdr>
    </w:div>
    <w:div w:id="805853711">
      <w:bodyDiv w:val="1"/>
      <w:marLeft w:val="0"/>
      <w:marRight w:val="0"/>
      <w:marTop w:val="0"/>
      <w:marBottom w:val="0"/>
      <w:divBdr>
        <w:top w:val="none" w:sz="0" w:space="0" w:color="auto"/>
        <w:left w:val="none" w:sz="0" w:space="0" w:color="auto"/>
        <w:bottom w:val="none" w:sz="0" w:space="0" w:color="auto"/>
        <w:right w:val="none" w:sz="0" w:space="0" w:color="auto"/>
      </w:divBdr>
    </w:div>
    <w:div w:id="805855820">
      <w:bodyDiv w:val="1"/>
      <w:marLeft w:val="0"/>
      <w:marRight w:val="0"/>
      <w:marTop w:val="0"/>
      <w:marBottom w:val="0"/>
      <w:divBdr>
        <w:top w:val="none" w:sz="0" w:space="0" w:color="auto"/>
        <w:left w:val="none" w:sz="0" w:space="0" w:color="auto"/>
        <w:bottom w:val="none" w:sz="0" w:space="0" w:color="auto"/>
        <w:right w:val="none" w:sz="0" w:space="0" w:color="auto"/>
      </w:divBdr>
    </w:div>
    <w:div w:id="806094093">
      <w:bodyDiv w:val="1"/>
      <w:marLeft w:val="0"/>
      <w:marRight w:val="0"/>
      <w:marTop w:val="0"/>
      <w:marBottom w:val="0"/>
      <w:divBdr>
        <w:top w:val="none" w:sz="0" w:space="0" w:color="auto"/>
        <w:left w:val="none" w:sz="0" w:space="0" w:color="auto"/>
        <w:bottom w:val="none" w:sz="0" w:space="0" w:color="auto"/>
        <w:right w:val="none" w:sz="0" w:space="0" w:color="auto"/>
      </w:divBdr>
    </w:div>
    <w:div w:id="806122737">
      <w:bodyDiv w:val="1"/>
      <w:marLeft w:val="0"/>
      <w:marRight w:val="0"/>
      <w:marTop w:val="0"/>
      <w:marBottom w:val="0"/>
      <w:divBdr>
        <w:top w:val="none" w:sz="0" w:space="0" w:color="auto"/>
        <w:left w:val="none" w:sz="0" w:space="0" w:color="auto"/>
        <w:bottom w:val="none" w:sz="0" w:space="0" w:color="auto"/>
        <w:right w:val="none" w:sz="0" w:space="0" w:color="auto"/>
      </w:divBdr>
    </w:div>
    <w:div w:id="806437608">
      <w:bodyDiv w:val="1"/>
      <w:marLeft w:val="0"/>
      <w:marRight w:val="0"/>
      <w:marTop w:val="0"/>
      <w:marBottom w:val="0"/>
      <w:divBdr>
        <w:top w:val="none" w:sz="0" w:space="0" w:color="auto"/>
        <w:left w:val="none" w:sz="0" w:space="0" w:color="auto"/>
        <w:bottom w:val="none" w:sz="0" w:space="0" w:color="auto"/>
        <w:right w:val="none" w:sz="0" w:space="0" w:color="auto"/>
      </w:divBdr>
    </w:div>
    <w:div w:id="807088013">
      <w:bodyDiv w:val="1"/>
      <w:marLeft w:val="0"/>
      <w:marRight w:val="0"/>
      <w:marTop w:val="0"/>
      <w:marBottom w:val="0"/>
      <w:divBdr>
        <w:top w:val="none" w:sz="0" w:space="0" w:color="auto"/>
        <w:left w:val="none" w:sz="0" w:space="0" w:color="auto"/>
        <w:bottom w:val="none" w:sz="0" w:space="0" w:color="auto"/>
        <w:right w:val="none" w:sz="0" w:space="0" w:color="auto"/>
      </w:divBdr>
    </w:div>
    <w:div w:id="807208932">
      <w:bodyDiv w:val="1"/>
      <w:marLeft w:val="0"/>
      <w:marRight w:val="0"/>
      <w:marTop w:val="0"/>
      <w:marBottom w:val="0"/>
      <w:divBdr>
        <w:top w:val="none" w:sz="0" w:space="0" w:color="auto"/>
        <w:left w:val="none" w:sz="0" w:space="0" w:color="auto"/>
        <w:bottom w:val="none" w:sz="0" w:space="0" w:color="auto"/>
        <w:right w:val="none" w:sz="0" w:space="0" w:color="auto"/>
      </w:divBdr>
    </w:div>
    <w:div w:id="807474530">
      <w:bodyDiv w:val="1"/>
      <w:marLeft w:val="0"/>
      <w:marRight w:val="0"/>
      <w:marTop w:val="0"/>
      <w:marBottom w:val="0"/>
      <w:divBdr>
        <w:top w:val="none" w:sz="0" w:space="0" w:color="auto"/>
        <w:left w:val="none" w:sz="0" w:space="0" w:color="auto"/>
        <w:bottom w:val="none" w:sz="0" w:space="0" w:color="auto"/>
        <w:right w:val="none" w:sz="0" w:space="0" w:color="auto"/>
      </w:divBdr>
    </w:div>
    <w:div w:id="807942604">
      <w:bodyDiv w:val="1"/>
      <w:marLeft w:val="0"/>
      <w:marRight w:val="0"/>
      <w:marTop w:val="0"/>
      <w:marBottom w:val="0"/>
      <w:divBdr>
        <w:top w:val="none" w:sz="0" w:space="0" w:color="auto"/>
        <w:left w:val="none" w:sz="0" w:space="0" w:color="auto"/>
        <w:bottom w:val="none" w:sz="0" w:space="0" w:color="auto"/>
        <w:right w:val="none" w:sz="0" w:space="0" w:color="auto"/>
      </w:divBdr>
    </w:div>
    <w:div w:id="808203065">
      <w:bodyDiv w:val="1"/>
      <w:marLeft w:val="0"/>
      <w:marRight w:val="0"/>
      <w:marTop w:val="0"/>
      <w:marBottom w:val="0"/>
      <w:divBdr>
        <w:top w:val="none" w:sz="0" w:space="0" w:color="auto"/>
        <w:left w:val="none" w:sz="0" w:space="0" w:color="auto"/>
        <w:bottom w:val="none" w:sz="0" w:space="0" w:color="auto"/>
        <w:right w:val="none" w:sz="0" w:space="0" w:color="auto"/>
      </w:divBdr>
    </w:div>
    <w:div w:id="808864693">
      <w:bodyDiv w:val="1"/>
      <w:marLeft w:val="0"/>
      <w:marRight w:val="0"/>
      <w:marTop w:val="0"/>
      <w:marBottom w:val="0"/>
      <w:divBdr>
        <w:top w:val="none" w:sz="0" w:space="0" w:color="auto"/>
        <w:left w:val="none" w:sz="0" w:space="0" w:color="auto"/>
        <w:bottom w:val="none" w:sz="0" w:space="0" w:color="auto"/>
        <w:right w:val="none" w:sz="0" w:space="0" w:color="auto"/>
      </w:divBdr>
    </w:div>
    <w:div w:id="808980801">
      <w:bodyDiv w:val="1"/>
      <w:marLeft w:val="0"/>
      <w:marRight w:val="0"/>
      <w:marTop w:val="0"/>
      <w:marBottom w:val="0"/>
      <w:divBdr>
        <w:top w:val="none" w:sz="0" w:space="0" w:color="auto"/>
        <w:left w:val="none" w:sz="0" w:space="0" w:color="auto"/>
        <w:bottom w:val="none" w:sz="0" w:space="0" w:color="auto"/>
        <w:right w:val="none" w:sz="0" w:space="0" w:color="auto"/>
      </w:divBdr>
    </w:div>
    <w:div w:id="809174001">
      <w:bodyDiv w:val="1"/>
      <w:marLeft w:val="0"/>
      <w:marRight w:val="0"/>
      <w:marTop w:val="0"/>
      <w:marBottom w:val="0"/>
      <w:divBdr>
        <w:top w:val="none" w:sz="0" w:space="0" w:color="auto"/>
        <w:left w:val="none" w:sz="0" w:space="0" w:color="auto"/>
        <w:bottom w:val="none" w:sz="0" w:space="0" w:color="auto"/>
        <w:right w:val="none" w:sz="0" w:space="0" w:color="auto"/>
      </w:divBdr>
    </w:div>
    <w:div w:id="809396460">
      <w:bodyDiv w:val="1"/>
      <w:marLeft w:val="0"/>
      <w:marRight w:val="0"/>
      <w:marTop w:val="0"/>
      <w:marBottom w:val="0"/>
      <w:divBdr>
        <w:top w:val="none" w:sz="0" w:space="0" w:color="auto"/>
        <w:left w:val="none" w:sz="0" w:space="0" w:color="auto"/>
        <w:bottom w:val="none" w:sz="0" w:space="0" w:color="auto"/>
        <w:right w:val="none" w:sz="0" w:space="0" w:color="auto"/>
      </w:divBdr>
    </w:div>
    <w:div w:id="809712859">
      <w:bodyDiv w:val="1"/>
      <w:marLeft w:val="0"/>
      <w:marRight w:val="0"/>
      <w:marTop w:val="0"/>
      <w:marBottom w:val="0"/>
      <w:divBdr>
        <w:top w:val="none" w:sz="0" w:space="0" w:color="auto"/>
        <w:left w:val="none" w:sz="0" w:space="0" w:color="auto"/>
        <w:bottom w:val="none" w:sz="0" w:space="0" w:color="auto"/>
        <w:right w:val="none" w:sz="0" w:space="0" w:color="auto"/>
      </w:divBdr>
    </w:div>
    <w:div w:id="810052031">
      <w:bodyDiv w:val="1"/>
      <w:marLeft w:val="0"/>
      <w:marRight w:val="0"/>
      <w:marTop w:val="0"/>
      <w:marBottom w:val="0"/>
      <w:divBdr>
        <w:top w:val="none" w:sz="0" w:space="0" w:color="auto"/>
        <w:left w:val="none" w:sz="0" w:space="0" w:color="auto"/>
        <w:bottom w:val="none" w:sz="0" w:space="0" w:color="auto"/>
        <w:right w:val="none" w:sz="0" w:space="0" w:color="auto"/>
      </w:divBdr>
    </w:div>
    <w:div w:id="810247162">
      <w:bodyDiv w:val="1"/>
      <w:marLeft w:val="0"/>
      <w:marRight w:val="0"/>
      <w:marTop w:val="0"/>
      <w:marBottom w:val="0"/>
      <w:divBdr>
        <w:top w:val="none" w:sz="0" w:space="0" w:color="auto"/>
        <w:left w:val="none" w:sz="0" w:space="0" w:color="auto"/>
        <w:bottom w:val="none" w:sz="0" w:space="0" w:color="auto"/>
        <w:right w:val="none" w:sz="0" w:space="0" w:color="auto"/>
      </w:divBdr>
    </w:div>
    <w:div w:id="810444863">
      <w:bodyDiv w:val="1"/>
      <w:marLeft w:val="0"/>
      <w:marRight w:val="0"/>
      <w:marTop w:val="0"/>
      <w:marBottom w:val="0"/>
      <w:divBdr>
        <w:top w:val="none" w:sz="0" w:space="0" w:color="auto"/>
        <w:left w:val="none" w:sz="0" w:space="0" w:color="auto"/>
        <w:bottom w:val="none" w:sz="0" w:space="0" w:color="auto"/>
        <w:right w:val="none" w:sz="0" w:space="0" w:color="auto"/>
      </w:divBdr>
    </w:div>
    <w:div w:id="810682312">
      <w:bodyDiv w:val="1"/>
      <w:marLeft w:val="0"/>
      <w:marRight w:val="0"/>
      <w:marTop w:val="0"/>
      <w:marBottom w:val="0"/>
      <w:divBdr>
        <w:top w:val="none" w:sz="0" w:space="0" w:color="auto"/>
        <w:left w:val="none" w:sz="0" w:space="0" w:color="auto"/>
        <w:bottom w:val="none" w:sz="0" w:space="0" w:color="auto"/>
        <w:right w:val="none" w:sz="0" w:space="0" w:color="auto"/>
      </w:divBdr>
    </w:div>
    <w:div w:id="811603620">
      <w:bodyDiv w:val="1"/>
      <w:marLeft w:val="0"/>
      <w:marRight w:val="0"/>
      <w:marTop w:val="0"/>
      <w:marBottom w:val="0"/>
      <w:divBdr>
        <w:top w:val="none" w:sz="0" w:space="0" w:color="auto"/>
        <w:left w:val="none" w:sz="0" w:space="0" w:color="auto"/>
        <w:bottom w:val="none" w:sz="0" w:space="0" w:color="auto"/>
        <w:right w:val="none" w:sz="0" w:space="0" w:color="auto"/>
      </w:divBdr>
    </w:div>
    <w:div w:id="812599449">
      <w:bodyDiv w:val="1"/>
      <w:marLeft w:val="0"/>
      <w:marRight w:val="0"/>
      <w:marTop w:val="0"/>
      <w:marBottom w:val="0"/>
      <w:divBdr>
        <w:top w:val="none" w:sz="0" w:space="0" w:color="auto"/>
        <w:left w:val="none" w:sz="0" w:space="0" w:color="auto"/>
        <w:bottom w:val="none" w:sz="0" w:space="0" w:color="auto"/>
        <w:right w:val="none" w:sz="0" w:space="0" w:color="auto"/>
      </w:divBdr>
    </w:div>
    <w:div w:id="812912403">
      <w:bodyDiv w:val="1"/>
      <w:marLeft w:val="0"/>
      <w:marRight w:val="0"/>
      <w:marTop w:val="0"/>
      <w:marBottom w:val="0"/>
      <w:divBdr>
        <w:top w:val="none" w:sz="0" w:space="0" w:color="auto"/>
        <w:left w:val="none" w:sz="0" w:space="0" w:color="auto"/>
        <w:bottom w:val="none" w:sz="0" w:space="0" w:color="auto"/>
        <w:right w:val="none" w:sz="0" w:space="0" w:color="auto"/>
      </w:divBdr>
    </w:div>
    <w:div w:id="813261257">
      <w:bodyDiv w:val="1"/>
      <w:marLeft w:val="0"/>
      <w:marRight w:val="0"/>
      <w:marTop w:val="0"/>
      <w:marBottom w:val="0"/>
      <w:divBdr>
        <w:top w:val="none" w:sz="0" w:space="0" w:color="auto"/>
        <w:left w:val="none" w:sz="0" w:space="0" w:color="auto"/>
        <w:bottom w:val="none" w:sz="0" w:space="0" w:color="auto"/>
        <w:right w:val="none" w:sz="0" w:space="0" w:color="auto"/>
      </w:divBdr>
    </w:div>
    <w:div w:id="813376227">
      <w:bodyDiv w:val="1"/>
      <w:marLeft w:val="0"/>
      <w:marRight w:val="0"/>
      <w:marTop w:val="0"/>
      <w:marBottom w:val="0"/>
      <w:divBdr>
        <w:top w:val="none" w:sz="0" w:space="0" w:color="auto"/>
        <w:left w:val="none" w:sz="0" w:space="0" w:color="auto"/>
        <w:bottom w:val="none" w:sz="0" w:space="0" w:color="auto"/>
        <w:right w:val="none" w:sz="0" w:space="0" w:color="auto"/>
      </w:divBdr>
    </w:div>
    <w:div w:id="813644219">
      <w:bodyDiv w:val="1"/>
      <w:marLeft w:val="0"/>
      <w:marRight w:val="0"/>
      <w:marTop w:val="0"/>
      <w:marBottom w:val="0"/>
      <w:divBdr>
        <w:top w:val="none" w:sz="0" w:space="0" w:color="auto"/>
        <w:left w:val="none" w:sz="0" w:space="0" w:color="auto"/>
        <w:bottom w:val="none" w:sz="0" w:space="0" w:color="auto"/>
        <w:right w:val="none" w:sz="0" w:space="0" w:color="auto"/>
      </w:divBdr>
    </w:div>
    <w:div w:id="813714134">
      <w:bodyDiv w:val="1"/>
      <w:marLeft w:val="0"/>
      <w:marRight w:val="0"/>
      <w:marTop w:val="0"/>
      <w:marBottom w:val="0"/>
      <w:divBdr>
        <w:top w:val="none" w:sz="0" w:space="0" w:color="auto"/>
        <w:left w:val="none" w:sz="0" w:space="0" w:color="auto"/>
        <w:bottom w:val="none" w:sz="0" w:space="0" w:color="auto"/>
        <w:right w:val="none" w:sz="0" w:space="0" w:color="auto"/>
      </w:divBdr>
    </w:div>
    <w:div w:id="813715585">
      <w:bodyDiv w:val="1"/>
      <w:marLeft w:val="0"/>
      <w:marRight w:val="0"/>
      <w:marTop w:val="0"/>
      <w:marBottom w:val="0"/>
      <w:divBdr>
        <w:top w:val="none" w:sz="0" w:space="0" w:color="auto"/>
        <w:left w:val="none" w:sz="0" w:space="0" w:color="auto"/>
        <w:bottom w:val="none" w:sz="0" w:space="0" w:color="auto"/>
        <w:right w:val="none" w:sz="0" w:space="0" w:color="auto"/>
      </w:divBdr>
    </w:div>
    <w:div w:id="813764455">
      <w:bodyDiv w:val="1"/>
      <w:marLeft w:val="0"/>
      <w:marRight w:val="0"/>
      <w:marTop w:val="0"/>
      <w:marBottom w:val="0"/>
      <w:divBdr>
        <w:top w:val="none" w:sz="0" w:space="0" w:color="auto"/>
        <w:left w:val="none" w:sz="0" w:space="0" w:color="auto"/>
        <w:bottom w:val="none" w:sz="0" w:space="0" w:color="auto"/>
        <w:right w:val="none" w:sz="0" w:space="0" w:color="auto"/>
      </w:divBdr>
    </w:div>
    <w:div w:id="813911745">
      <w:bodyDiv w:val="1"/>
      <w:marLeft w:val="0"/>
      <w:marRight w:val="0"/>
      <w:marTop w:val="0"/>
      <w:marBottom w:val="0"/>
      <w:divBdr>
        <w:top w:val="none" w:sz="0" w:space="0" w:color="auto"/>
        <w:left w:val="none" w:sz="0" w:space="0" w:color="auto"/>
        <w:bottom w:val="none" w:sz="0" w:space="0" w:color="auto"/>
        <w:right w:val="none" w:sz="0" w:space="0" w:color="auto"/>
      </w:divBdr>
    </w:div>
    <w:div w:id="814227539">
      <w:bodyDiv w:val="1"/>
      <w:marLeft w:val="0"/>
      <w:marRight w:val="0"/>
      <w:marTop w:val="0"/>
      <w:marBottom w:val="0"/>
      <w:divBdr>
        <w:top w:val="none" w:sz="0" w:space="0" w:color="auto"/>
        <w:left w:val="none" w:sz="0" w:space="0" w:color="auto"/>
        <w:bottom w:val="none" w:sz="0" w:space="0" w:color="auto"/>
        <w:right w:val="none" w:sz="0" w:space="0" w:color="auto"/>
      </w:divBdr>
    </w:div>
    <w:div w:id="814416268">
      <w:bodyDiv w:val="1"/>
      <w:marLeft w:val="0"/>
      <w:marRight w:val="0"/>
      <w:marTop w:val="0"/>
      <w:marBottom w:val="0"/>
      <w:divBdr>
        <w:top w:val="none" w:sz="0" w:space="0" w:color="auto"/>
        <w:left w:val="none" w:sz="0" w:space="0" w:color="auto"/>
        <w:bottom w:val="none" w:sz="0" w:space="0" w:color="auto"/>
        <w:right w:val="none" w:sz="0" w:space="0" w:color="auto"/>
      </w:divBdr>
    </w:div>
    <w:div w:id="814642340">
      <w:bodyDiv w:val="1"/>
      <w:marLeft w:val="0"/>
      <w:marRight w:val="0"/>
      <w:marTop w:val="0"/>
      <w:marBottom w:val="0"/>
      <w:divBdr>
        <w:top w:val="none" w:sz="0" w:space="0" w:color="auto"/>
        <w:left w:val="none" w:sz="0" w:space="0" w:color="auto"/>
        <w:bottom w:val="none" w:sz="0" w:space="0" w:color="auto"/>
        <w:right w:val="none" w:sz="0" w:space="0" w:color="auto"/>
      </w:divBdr>
    </w:div>
    <w:div w:id="814875619">
      <w:bodyDiv w:val="1"/>
      <w:marLeft w:val="0"/>
      <w:marRight w:val="0"/>
      <w:marTop w:val="0"/>
      <w:marBottom w:val="0"/>
      <w:divBdr>
        <w:top w:val="none" w:sz="0" w:space="0" w:color="auto"/>
        <w:left w:val="none" w:sz="0" w:space="0" w:color="auto"/>
        <w:bottom w:val="none" w:sz="0" w:space="0" w:color="auto"/>
        <w:right w:val="none" w:sz="0" w:space="0" w:color="auto"/>
      </w:divBdr>
    </w:div>
    <w:div w:id="814878227">
      <w:bodyDiv w:val="1"/>
      <w:marLeft w:val="0"/>
      <w:marRight w:val="0"/>
      <w:marTop w:val="0"/>
      <w:marBottom w:val="0"/>
      <w:divBdr>
        <w:top w:val="none" w:sz="0" w:space="0" w:color="auto"/>
        <w:left w:val="none" w:sz="0" w:space="0" w:color="auto"/>
        <w:bottom w:val="none" w:sz="0" w:space="0" w:color="auto"/>
        <w:right w:val="none" w:sz="0" w:space="0" w:color="auto"/>
      </w:divBdr>
    </w:div>
    <w:div w:id="815072448">
      <w:bodyDiv w:val="1"/>
      <w:marLeft w:val="0"/>
      <w:marRight w:val="0"/>
      <w:marTop w:val="0"/>
      <w:marBottom w:val="0"/>
      <w:divBdr>
        <w:top w:val="none" w:sz="0" w:space="0" w:color="auto"/>
        <w:left w:val="none" w:sz="0" w:space="0" w:color="auto"/>
        <w:bottom w:val="none" w:sz="0" w:space="0" w:color="auto"/>
        <w:right w:val="none" w:sz="0" w:space="0" w:color="auto"/>
      </w:divBdr>
    </w:div>
    <w:div w:id="815533373">
      <w:bodyDiv w:val="1"/>
      <w:marLeft w:val="0"/>
      <w:marRight w:val="0"/>
      <w:marTop w:val="0"/>
      <w:marBottom w:val="0"/>
      <w:divBdr>
        <w:top w:val="none" w:sz="0" w:space="0" w:color="auto"/>
        <w:left w:val="none" w:sz="0" w:space="0" w:color="auto"/>
        <w:bottom w:val="none" w:sz="0" w:space="0" w:color="auto"/>
        <w:right w:val="none" w:sz="0" w:space="0" w:color="auto"/>
      </w:divBdr>
    </w:div>
    <w:div w:id="815685918">
      <w:bodyDiv w:val="1"/>
      <w:marLeft w:val="0"/>
      <w:marRight w:val="0"/>
      <w:marTop w:val="0"/>
      <w:marBottom w:val="0"/>
      <w:divBdr>
        <w:top w:val="none" w:sz="0" w:space="0" w:color="auto"/>
        <w:left w:val="none" w:sz="0" w:space="0" w:color="auto"/>
        <w:bottom w:val="none" w:sz="0" w:space="0" w:color="auto"/>
        <w:right w:val="none" w:sz="0" w:space="0" w:color="auto"/>
      </w:divBdr>
    </w:div>
    <w:div w:id="816265744">
      <w:bodyDiv w:val="1"/>
      <w:marLeft w:val="0"/>
      <w:marRight w:val="0"/>
      <w:marTop w:val="0"/>
      <w:marBottom w:val="0"/>
      <w:divBdr>
        <w:top w:val="none" w:sz="0" w:space="0" w:color="auto"/>
        <w:left w:val="none" w:sz="0" w:space="0" w:color="auto"/>
        <w:bottom w:val="none" w:sz="0" w:space="0" w:color="auto"/>
        <w:right w:val="none" w:sz="0" w:space="0" w:color="auto"/>
      </w:divBdr>
    </w:div>
    <w:div w:id="816722338">
      <w:bodyDiv w:val="1"/>
      <w:marLeft w:val="0"/>
      <w:marRight w:val="0"/>
      <w:marTop w:val="0"/>
      <w:marBottom w:val="0"/>
      <w:divBdr>
        <w:top w:val="none" w:sz="0" w:space="0" w:color="auto"/>
        <w:left w:val="none" w:sz="0" w:space="0" w:color="auto"/>
        <w:bottom w:val="none" w:sz="0" w:space="0" w:color="auto"/>
        <w:right w:val="none" w:sz="0" w:space="0" w:color="auto"/>
      </w:divBdr>
    </w:div>
    <w:div w:id="816723980">
      <w:bodyDiv w:val="1"/>
      <w:marLeft w:val="0"/>
      <w:marRight w:val="0"/>
      <w:marTop w:val="0"/>
      <w:marBottom w:val="0"/>
      <w:divBdr>
        <w:top w:val="none" w:sz="0" w:space="0" w:color="auto"/>
        <w:left w:val="none" w:sz="0" w:space="0" w:color="auto"/>
        <w:bottom w:val="none" w:sz="0" w:space="0" w:color="auto"/>
        <w:right w:val="none" w:sz="0" w:space="0" w:color="auto"/>
      </w:divBdr>
    </w:div>
    <w:div w:id="816915053">
      <w:bodyDiv w:val="1"/>
      <w:marLeft w:val="0"/>
      <w:marRight w:val="0"/>
      <w:marTop w:val="0"/>
      <w:marBottom w:val="0"/>
      <w:divBdr>
        <w:top w:val="none" w:sz="0" w:space="0" w:color="auto"/>
        <w:left w:val="none" w:sz="0" w:space="0" w:color="auto"/>
        <w:bottom w:val="none" w:sz="0" w:space="0" w:color="auto"/>
        <w:right w:val="none" w:sz="0" w:space="0" w:color="auto"/>
      </w:divBdr>
    </w:div>
    <w:div w:id="817263375">
      <w:bodyDiv w:val="1"/>
      <w:marLeft w:val="0"/>
      <w:marRight w:val="0"/>
      <w:marTop w:val="0"/>
      <w:marBottom w:val="0"/>
      <w:divBdr>
        <w:top w:val="none" w:sz="0" w:space="0" w:color="auto"/>
        <w:left w:val="none" w:sz="0" w:space="0" w:color="auto"/>
        <w:bottom w:val="none" w:sz="0" w:space="0" w:color="auto"/>
        <w:right w:val="none" w:sz="0" w:space="0" w:color="auto"/>
      </w:divBdr>
    </w:div>
    <w:div w:id="817263931">
      <w:bodyDiv w:val="1"/>
      <w:marLeft w:val="0"/>
      <w:marRight w:val="0"/>
      <w:marTop w:val="0"/>
      <w:marBottom w:val="0"/>
      <w:divBdr>
        <w:top w:val="none" w:sz="0" w:space="0" w:color="auto"/>
        <w:left w:val="none" w:sz="0" w:space="0" w:color="auto"/>
        <w:bottom w:val="none" w:sz="0" w:space="0" w:color="auto"/>
        <w:right w:val="none" w:sz="0" w:space="0" w:color="auto"/>
      </w:divBdr>
    </w:div>
    <w:div w:id="817383112">
      <w:bodyDiv w:val="1"/>
      <w:marLeft w:val="0"/>
      <w:marRight w:val="0"/>
      <w:marTop w:val="0"/>
      <w:marBottom w:val="0"/>
      <w:divBdr>
        <w:top w:val="none" w:sz="0" w:space="0" w:color="auto"/>
        <w:left w:val="none" w:sz="0" w:space="0" w:color="auto"/>
        <w:bottom w:val="none" w:sz="0" w:space="0" w:color="auto"/>
        <w:right w:val="none" w:sz="0" w:space="0" w:color="auto"/>
      </w:divBdr>
    </w:div>
    <w:div w:id="817457863">
      <w:bodyDiv w:val="1"/>
      <w:marLeft w:val="0"/>
      <w:marRight w:val="0"/>
      <w:marTop w:val="0"/>
      <w:marBottom w:val="0"/>
      <w:divBdr>
        <w:top w:val="none" w:sz="0" w:space="0" w:color="auto"/>
        <w:left w:val="none" w:sz="0" w:space="0" w:color="auto"/>
        <w:bottom w:val="none" w:sz="0" w:space="0" w:color="auto"/>
        <w:right w:val="none" w:sz="0" w:space="0" w:color="auto"/>
      </w:divBdr>
    </w:div>
    <w:div w:id="817720438">
      <w:bodyDiv w:val="1"/>
      <w:marLeft w:val="0"/>
      <w:marRight w:val="0"/>
      <w:marTop w:val="0"/>
      <w:marBottom w:val="0"/>
      <w:divBdr>
        <w:top w:val="none" w:sz="0" w:space="0" w:color="auto"/>
        <w:left w:val="none" w:sz="0" w:space="0" w:color="auto"/>
        <w:bottom w:val="none" w:sz="0" w:space="0" w:color="auto"/>
        <w:right w:val="none" w:sz="0" w:space="0" w:color="auto"/>
      </w:divBdr>
    </w:div>
    <w:div w:id="818182556">
      <w:bodyDiv w:val="1"/>
      <w:marLeft w:val="0"/>
      <w:marRight w:val="0"/>
      <w:marTop w:val="0"/>
      <w:marBottom w:val="0"/>
      <w:divBdr>
        <w:top w:val="none" w:sz="0" w:space="0" w:color="auto"/>
        <w:left w:val="none" w:sz="0" w:space="0" w:color="auto"/>
        <w:bottom w:val="none" w:sz="0" w:space="0" w:color="auto"/>
        <w:right w:val="none" w:sz="0" w:space="0" w:color="auto"/>
      </w:divBdr>
    </w:div>
    <w:div w:id="818304644">
      <w:bodyDiv w:val="1"/>
      <w:marLeft w:val="0"/>
      <w:marRight w:val="0"/>
      <w:marTop w:val="0"/>
      <w:marBottom w:val="0"/>
      <w:divBdr>
        <w:top w:val="none" w:sz="0" w:space="0" w:color="auto"/>
        <w:left w:val="none" w:sz="0" w:space="0" w:color="auto"/>
        <w:bottom w:val="none" w:sz="0" w:space="0" w:color="auto"/>
        <w:right w:val="none" w:sz="0" w:space="0" w:color="auto"/>
      </w:divBdr>
    </w:div>
    <w:div w:id="818499164">
      <w:bodyDiv w:val="1"/>
      <w:marLeft w:val="0"/>
      <w:marRight w:val="0"/>
      <w:marTop w:val="0"/>
      <w:marBottom w:val="0"/>
      <w:divBdr>
        <w:top w:val="none" w:sz="0" w:space="0" w:color="auto"/>
        <w:left w:val="none" w:sz="0" w:space="0" w:color="auto"/>
        <w:bottom w:val="none" w:sz="0" w:space="0" w:color="auto"/>
        <w:right w:val="none" w:sz="0" w:space="0" w:color="auto"/>
      </w:divBdr>
    </w:div>
    <w:div w:id="818574383">
      <w:bodyDiv w:val="1"/>
      <w:marLeft w:val="0"/>
      <w:marRight w:val="0"/>
      <w:marTop w:val="0"/>
      <w:marBottom w:val="0"/>
      <w:divBdr>
        <w:top w:val="none" w:sz="0" w:space="0" w:color="auto"/>
        <w:left w:val="none" w:sz="0" w:space="0" w:color="auto"/>
        <w:bottom w:val="none" w:sz="0" w:space="0" w:color="auto"/>
        <w:right w:val="none" w:sz="0" w:space="0" w:color="auto"/>
      </w:divBdr>
    </w:div>
    <w:div w:id="818766262">
      <w:bodyDiv w:val="1"/>
      <w:marLeft w:val="0"/>
      <w:marRight w:val="0"/>
      <w:marTop w:val="0"/>
      <w:marBottom w:val="0"/>
      <w:divBdr>
        <w:top w:val="none" w:sz="0" w:space="0" w:color="auto"/>
        <w:left w:val="none" w:sz="0" w:space="0" w:color="auto"/>
        <w:bottom w:val="none" w:sz="0" w:space="0" w:color="auto"/>
        <w:right w:val="none" w:sz="0" w:space="0" w:color="auto"/>
      </w:divBdr>
    </w:div>
    <w:div w:id="819422898">
      <w:bodyDiv w:val="1"/>
      <w:marLeft w:val="0"/>
      <w:marRight w:val="0"/>
      <w:marTop w:val="0"/>
      <w:marBottom w:val="0"/>
      <w:divBdr>
        <w:top w:val="none" w:sz="0" w:space="0" w:color="auto"/>
        <w:left w:val="none" w:sz="0" w:space="0" w:color="auto"/>
        <w:bottom w:val="none" w:sz="0" w:space="0" w:color="auto"/>
        <w:right w:val="none" w:sz="0" w:space="0" w:color="auto"/>
      </w:divBdr>
    </w:div>
    <w:div w:id="819543640">
      <w:bodyDiv w:val="1"/>
      <w:marLeft w:val="0"/>
      <w:marRight w:val="0"/>
      <w:marTop w:val="0"/>
      <w:marBottom w:val="0"/>
      <w:divBdr>
        <w:top w:val="none" w:sz="0" w:space="0" w:color="auto"/>
        <w:left w:val="none" w:sz="0" w:space="0" w:color="auto"/>
        <w:bottom w:val="none" w:sz="0" w:space="0" w:color="auto"/>
        <w:right w:val="none" w:sz="0" w:space="0" w:color="auto"/>
      </w:divBdr>
    </w:div>
    <w:div w:id="819610860">
      <w:bodyDiv w:val="1"/>
      <w:marLeft w:val="0"/>
      <w:marRight w:val="0"/>
      <w:marTop w:val="0"/>
      <w:marBottom w:val="0"/>
      <w:divBdr>
        <w:top w:val="none" w:sz="0" w:space="0" w:color="auto"/>
        <w:left w:val="none" w:sz="0" w:space="0" w:color="auto"/>
        <w:bottom w:val="none" w:sz="0" w:space="0" w:color="auto"/>
        <w:right w:val="none" w:sz="0" w:space="0" w:color="auto"/>
      </w:divBdr>
    </w:div>
    <w:div w:id="819925661">
      <w:bodyDiv w:val="1"/>
      <w:marLeft w:val="0"/>
      <w:marRight w:val="0"/>
      <w:marTop w:val="0"/>
      <w:marBottom w:val="0"/>
      <w:divBdr>
        <w:top w:val="none" w:sz="0" w:space="0" w:color="auto"/>
        <w:left w:val="none" w:sz="0" w:space="0" w:color="auto"/>
        <w:bottom w:val="none" w:sz="0" w:space="0" w:color="auto"/>
        <w:right w:val="none" w:sz="0" w:space="0" w:color="auto"/>
      </w:divBdr>
    </w:div>
    <w:div w:id="820269472">
      <w:bodyDiv w:val="1"/>
      <w:marLeft w:val="0"/>
      <w:marRight w:val="0"/>
      <w:marTop w:val="0"/>
      <w:marBottom w:val="0"/>
      <w:divBdr>
        <w:top w:val="none" w:sz="0" w:space="0" w:color="auto"/>
        <w:left w:val="none" w:sz="0" w:space="0" w:color="auto"/>
        <w:bottom w:val="none" w:sz="0" w:space="0" w:color="auto"/>
        <w:right w:val="none" w:sz="0" w:space="0" w:color="auto"/>
      </w:divBdr>
    </w:div>
    <w:div w:id="820579740">
      <w:bodyDiv w:val="1"/>
      <w:marLeft w:val="0"/>
      <w:marRight w:val="0"/>
      <w:marTop w:val="0"/>
      <w:marBottom w:val="0"/>
      <w:divBdr>
        <w:top w:val="none" w:sz="0" w:space="0" w:color="auto"/>
        <w:left w:val="none" w:sz="0" w:space="0" w:color="auto"/>
        <w:bottom w:val="none" w:sz="0" w:space="0" w:color="auto"/>
        <w:right w:val="none" w:sz="0" w:space="0" w:color="auto"/>
      </w:divBdr>
    </w:div>
    <w:div w:id="820653065">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043869">
      <w:bodyDiv w:val="1"/>
      <w:marLeft w:val="0"/>
      <w:marRight w:val="0"/>
      <w:marTop w:val="0"/>
      <w:marBottom w:val="0"/>
      <w:divBdr>
        <w:top w:val="none" w:sz="0" w:space="0" w:color="auto"/>
        <w:left w:val="none" w:sz="0" w:space="0" w:color="auto"/>
        <w:bottom w:val="none" w:sz="0" w:space="0" w:color="auto"/>
        <w:right w:val="none" w:sz="0" w:space="0" w:color="auto"/>
      </w:divBdr>
    </w:div>
    <w:div w:id="822044125">
      <w:bodyDiv w:val="1"/>
      <w:marLeft w:val="0"/>
      <w:marRight w:val="0"/>
      <w:marTop w:val="0"/>
      <w:marBottom w:val="0"/>
      <w:divBdr>
        <w:top w:val="none" w:sz="0" w:space="0" w:color="auto"/>
        <w:left w:val="none" w:sz="0" w:space="0" w:color="auto"/>
        <w:bottom w:val="none" w:sz="0" w:space="0" w:color="auto"/>
        <w:right w:val="none" w:sz="0" w:space="0" w:color="auto"/>
      </w:divBdr>
    </w:div>
    <w:div w:id="822158491">
      <w:bodyDiv w:val="1"/>
      <w:marLeft w:val="0"/>
      <w:marRight w:val="0"/>
      <w:marTop w:val="0"/>
      <w:marBottom w:val="0"/>
      <w:divBdr>
        <w:top w:val="none" w:sz="0" w:space="0" w:color="auto"/>
        <w:left w:val="none" w:sz="0" w:space="0" w:color="auto"/>
        <w:bottom w:val="none" w:sz="0" w:space="0" w:color="auto"/>
        <w:right w:val="none" w:sz="0" w:space="0" w:color="auto"/>
      </w:divBdr>
    </w:div>
    <w:div w:id="822162844">
      <w:bodyDiv w:val="1"/>
      <w:marLeft w:val="0"/>
      <w:marRight w:val="0"/>
      <w:marTop w:val="0"/>
      <w:marBottom w:val="0"/>
      <w:divBdr>
        <w:top w:val="none" w:sz="0" w:space="0" w:color="auto"/>
        <w:left w:val="none" w:sz="0" w:space="0" w:color="auto"/>
        <w:bottom w:val="none" w:sz="0" w:space="0" w:color="auto"/>
        <w:right w:val="none" w:sz="0" w:space="0" w:color="auto"/>
      </w:divBdr>
    </w:div>
    <w:div w:id="822357138">
      <w:bodyDiv w:val="1"/>
      <w:marLeft w:val="0"/>
      <w:marRight w:val="0"/>
      <w:marTop w:val="0"/>
      <w:marBottom w:val="0"/>
      <w:divBdr>
        <w:top w:val="none" w:sz="0" w:space="0" w:color="auto"/>
        <w:left w:val="none" w:sz="0" w:space="0" w:color="auto"/>
        <w:bottom w:val="none" w:sz="0" w:space="0" w:color="auto"/>
        <w:right w:val="none" w:sz="0" w:space="0" w:color="auto"/>
      </w:divBdr>
    </w:div>
    <w:div w:id="822434654">
      <w:bodyDiv w:val="1"/>
      <w:marLeft w:val="0"/>
      <w:marRight w:val="0"/>
      <w:marTop w:val="0"/>
      <w:marBottom w:val="0"/>
      <w:divBdr>
        <w:top w:val="none" w:sz="0" w:space="0" w:color="auto"/>
        <w:left w:val="none" w:sz="0" w:space="0" w:color="auto"/>
        <w:bottom w:val="none" w:sz="0" w:space="0" w:color="auto"/>
        <w:right w:val="none" w:sz="0" w:space="0" w:color="auto"/>
      </w:divBdr>
    </w:div>
    <w:div w:id="822694064">
      <w:bodyDiv w:val="1"/>
      <w:marLeft w:val="0"/>
      <w:marRight w:val="0"/>
      <w:marTop w:val="0"/>
      <w:marBottom w:val="0"/>
      <w:divBdr>
        <w:top w:val="none" w:sz="0" w:space="0" w:color="auto"/>
        <w:left w:val="none" w:sz="0" w:space="0" w:color="auto"/>
        <w:bottom w:val="none" w:sz="0" w:space="0" w:color="auto"/>
        <w:right w:val="none" w:sz="0" w:space="0" w:color="auto"/>
      </w:divBdr>
    </w:div>
    <w:div w:id="822894236">
      <w:bodyDiv w:val="1"/>
      <w:marLeft w:val="0"/>
      <w:marRight w:val="0"/>
      <w:marTop w:val="0"/>
      <w:marBottom w:val="0"/>
      <w:divBdr>
        <w:top w:val="none" w:sz="0" w:space="0" w:color="auto"/>
        <w:left w:val="none" w:sz="0" w:space="0" w:color="auto"/>
        <w:bottom w:val="none" w:sz="0" w:space="0" w:color="auto"/>
        <w:right w:val="none" w:sz="0" w:space="0" w:color="auto"/>
      </w:divBdr>
    </w:div>
    <w:div w:id="822936808">
      <w:bodyDiv w:val="1"/>
      <w:marLeft w:val="0"/>
      <w:marRight w:val="0"/>
      <w:marTop w:val="0"/>
      <w:marBottom w:val="0"/>
      <w:divBdr>
        <w:top w:val="none" w:sz="0" w:space="0" w:color="auto"/>
        <w:left w:val="none" w:sz="0" w:space="0" w:color="auto"/>
        <w:bottom w:val="none" w:sz="0" w:space="0" w:color="auto"/>
        <w:right w:val="none" w:sz="0" w:space="0" w:color="auto"/>
      </w:divBdr>
    </w:div>
    <w:div w:id="823594371">
      <w:bodyDiv w:val="1"/>
      <w:marLeft w:val="0"/>
      <w:marRight w:val="0"/>
      <w:marTop w:val="0"/>
      <w:marBottom w:val="0"/>
      <w:divBdr>
        <w:top w:val="none" w:sz="0" w:space="0" w:color="auto"/>
        <w:left w:val="none" w:sz="0" w:space="0" w:color="auto"/>
        <w:bottom w:val="none" w:sz="0" w:space="0" w:color="auto"/>
        <w:right w:val="none" w:sz="0" w:space="0" w:color="auto"/>
      </w:divBdr>
    </w:div>
    <w:div w:id="824202995">
      <w:bodyDiv w:val="1"/>
      <w:marLeft w:val="0"/>
      <w:marRight w:val="0"/>
      <w:marTop w:val="0"/>
      <w:marBottom w:val="0"/>
      <w:divBdr>
        <w:top w:val="none" w:sz="0" w:space="0" w:color="auto"/>
        <w:left w:val="none" w:sz="0" w:space="0" w:color="auto"/>
        <w:bottom w:val="none" w:sz="0" w:space="0" w:color="auto"/>
        <w:right w:val="none" w:sz="0" w:space="0" w:color="auto"/>
      </w:divBdr>
    </w:div>
    <w:div w:id="825240010">
      <w:bodyDiv w:val="1"/>
      <w:marLeft w:val="0"/>
      <w:marRight w:val="0"/>
      <w:marTop w:val="0"/>
      <w:marBottom w:val="0"/>
      <w:divBdr>
        <w:top w:val="none" w:sz="0" w:space="0" w:color="auto"/>
        <w:left w:val="none" w:sz="0" w:space="0" w:color="auto"/>
        <w:bottom w:val="none" w:sz="0" w:space="0" w:color="auto"/>
        <w:right w:val="none" w:sz="0" w:space="0" w:color="auto"/>
      </w:divBdr>
    </w:div>
    <w:div w:id="825782746">
      <w:bodyDiv w:val="1"/>
      <w:marLeft w:val="0"/>
      <w:marRight w:val="0"/>
      <w:marTop w:val="0"/>
      <w:marBottom w:val="0"/>
      <w:divBdr>
        <w:top w:val="none" w:sz="0" w:space="0" w:color="auto"/>
        <w:left w:val="none" w:sz="0" w:space="0" w:color="auto"/>
        <w:bottom w:val="none" w:sz="0" w:space="0" w:color="auto"/>
        <w:right w:val="none" w:sz="0" w:space="0" w:color="auto"/>
      </w:divBdr>
    </w:div>
    <w:div w:id="826096497">
      <w:bodyDiv w:val="1"/>
      <w:marLeft w:val="0"/>
      <w:marRight w:val="0"/>
      <w:marTop w:val="0"/>
      <w:marBottom w:val="0"/>
      <w:divBdr>
        <w:top w:val="none" w:sz="0" w:space="0" w:color="auto"/>
        <w:left w:val="none" w:sz="0" w:space="0" w:color="auto"/>
        <w:bottom w:val="none" w:sz="0" w:space="0" w:color="auto"/>
        <w:right w:val="none" w:sz="0" w:space="0" w:color="auto"/>
      </w:divBdr>
    </w:div>
    <w:div w:id="826290484">
      <w:bodyDiv w:val="1"/>
      <w:marLeft w:val="0"/>
      <w:marRight w:val="0"/>
      <w:marTop w:val="0"/>
      <w:marBottom w:val="0"/>
      <w:divBdr>
        <w:top w:val="none" w:sz="0" w:space="0" w:color="auto"/>
        <w:left w:val="none" w:sz="0" w:space="0" w:color="auto"/>
        <w:bottom w:val="none" w:sz="0" w:space="0" w:color="auto"/>
        <w:right w:val="none" w:sz="0" w:space="0" w:color="auto"/>
      </w:divBdr>
    </w:div>
    <w:div w:id="826550585">
      <w:bodyDiv w:val="1"/>
      <w:marLeft w:val="0"/>
      <w:marRight w:val="0"/>
      <w:marTop w:val="0"/>
      <w:marBottom w:val="0"/>
      <w:divBdr>
        <w:top w:val="none" w:sz="0" w:space="0" w:color="auto"/>
        <w:left w:val="none" w:sz="0" w:space="0" w:color="auto"/>
        <w:bottom w:val="none" w:sz="0" w:space="0" w:color="auto"/>
        <w:right w:val="none" w:sz="0" w:space="0" w:color="auto"/>
      </w:divBdr>
    </w:div>
    <w:div w:id="826941446">
      <w:bodyDiv w:val="1"/>
      <w:marLeft w:val="0"/>
      <w:marRight w:val="0"/>
      <w:marTop w:val="0"/>
      <w:marBottom w:val="0"/>
      <w:divBdr>
        <w:top w:val="none" w:sz="0" w:space="0" w:color="auto"/>
        <w:left w:val="none" w:sz="0" w:space="0" w:color="auto"/>
        <w:bottom w:val="none" w:sz="0" w:space="0" w:color="auto"/>
        <w:right w:val="none" w:sz="0" w:space="0" w:color="auto"/>
      </w:divBdr>
    </w:div>
    <w:div w:id="827281427">
      <w:bodyDiv w:val="1"/>
      <w:marLeft w:val="0"/>
      <w:marRight w:val="0"/>
      <w:marTop w:val="0"/>
      <w:marBottom w:val="0"/>
      <w:divBdr>
        <w:top w:val="none" w:sz="0" w:space="0" w:color="auto"/>
        <w:left w:val="none" w:sz="0" w:space="0" w:color="auto"/>
        <w:bottom w:val="none" w:sz="0" w:space="0" w:color="auto"/>
        <w:right w:val="none" w:sz="0" w:space="0" w:color="auto"/>
      </w:divBdr>
    </w:div>
    <w:div w:id="827549573">
      <w:bodyDiv w:val="1"/>
      <w:marLeft w:val="0"/>
      <w:marRight w:val="0"/>
      <w:marTop w:val="0"/>
      <w:marBottom w:val="0"/>
      <w:divBdr>
        <w:top w:val="none" w:sz="0" w:space="0" w:color="auto"/>
        <w:left w:val="none" w:sz="0" w:space="0" w:color="auto"/>
        <w:bottom w:val="none" w:sz="0" w:space="0" w:color="auto"/>
        <w:right w:val="none" w:sz="0" w:space="0" w:color="auto"/>
      </w:divBdr>
    </w:div>
    <w:div w:id="827555144">
      <w:bodyDiv w:val="1"/>
      <w:marLeft w:val="0"/>
      <w:marRight w:val="0"/>
      <w:marTop w:val="0"/>
      <w:marBottom w:val="0"/>
      <w:divBdr>
        <w:top w:val="none" w:sz="0" w:space="0" w:color="auto"/>
        <w:left w:val="none" w:sz="0" w:space="0" w:color="auto"/>
        <w:bottom w:val="none" w:sz="0" w:space="0" w:color="auto"/>
        <w:right w:val="none" w:sz="0" w:space="0" w:color="auto"/>
      </w:divBdr>
    </w:div>
    <w:div w:id="827793881">
      <w:bodyDiv w:val="1"/>
      <w:marLeft w:val="0"/>
      <w:marRight w:val="0"/>
      <w:marTop w:val="0"/>
      <w:marBottom w:val="0"/>
      <w:divBdr>
        <w:top w:val="none" w:sz="0" w:space="0" w:color="auto"/>
        <w:left w:val="none" w:sz="0" w:space="0" w:color="auto"/>
        <w:bottom w:val="none" w:sz="0" w:space="0" w:color="auto"/>
        <w:right w:val="none" w:sz="0" w:space="0" w:color="auto"/>
      </w:divBdr>
    </w:div>
    <w:div w:id="827864363">
      <w:bodyDiv w:val="1"/>
      <w:marLeft w:val="0"/>
      <w:marRight w:val="0"/>
      <w:marTop w:val="0"/>
      <w:marBottom w:val="0"/>
      <w:divBdr>
        <w:top w:val="none" w:sz="0" w:space="0" w:color="auto"/>
        <w:left w:val="none" w:sz="0" w:space="0" w:color="auto"/>
        <w:bottom w:val="none" w:sz="0" w:space="0" w:color="auto"/>
        <w:right w:val="none" w:sz="0" w:space="0" w:color="auto"/>
      </w:divBdr>
    </w:div>
    <w:div w:id="827868908">
      <w:bodyDiv w:val="1"/>
      <w:marLeft w:val="0"/>
      <w:marRight w:val="0"/>
      <w:marTop w:val="0"/>
      <w:marBottom w:val="0"/>
      <w:divBdr>
        <w:top w:val="none" w:sz="0" w:space="0" w:color="auto"/>
        <w:left w:val="none" w:sz="0" w:space="0" w:color="auto"/>
        <w:bottom w:val="none" w:sz="0" w:space="0" w:color="auto"/>
        <w:right w:val="none" w:sz="0" w:space="0" w:color="auto"/>
      </w:divBdr>
    </w:div>
    <w:div w:id="828446973">
      <w:bodyDiv w:val="1"/>
      <w:marLeft w:val="0"/>
      <w:marRight w:val="0"/>
      <w:marTop w:val="0"/>
      <w:marBottom w:val="0"/>
      <w:divBdr>
        <w:top w:val="none" w:sz="0" w:space="0" w:color="auto"/>
        <w:left w:val="none" w:sz="0" w:space="0" w:color="auto"/>
        <w:bottom w:val="none" w:sz="0" w:space="0" w:color="auto"/>
        <w:right w:val="none" w:sz="0" w:space="0" w:color="auto"/>
      </w:divBdr>
    </w:div>
    <w:div w:id="828643711">
      <w:bodyDiv w:val="1"/>
      <w:marLeft w:val="0"/>
      <w:marRight w:val="0"/>
      <w:marTop w:val="0"/>
      <w:marBottom w:val="0"/>
      <w:divBdr>
        <w:top w:val="none" w:sz="0" w:space="0" w:color="auto"/>
        <w:left w:val="none" w:sz="0" w:space="0" w:color="auto"/>
        <w:bottom w:val="none" w:sz="0" w:space="0" w:color="auto"/>
        <w:right w:val="none" w:sz="0" w:space="0" w:color="auto"/>
      </w:divBdr>
    </w:div>
    <w:div w:id="828786470">
      <w:bodyDiv w:val="1"/>
      <w:marLeft w:val="0"/>
      <w:marRight w:val="0"/>
      <w:marTop w:val="0"/>
      <w:marBottom w:val="0"/>
      <w:divBdr>
        <w:top w:val="none" w:sz="0" w:space="0" w:color="auto"/>
        <w:left w:val="none" w:sz="0" w:space="0" w:color="auto"/>
        <w:bottom w:val="none" w:sz="0" w:space="0" w:color="auto"/>
        <w:right w:val="none" w:sz="0" w:space="0" w:color="auto"/>
      </w:divBdr>
    </w:div>
    <w:div w:id="828788707">
      <w:bodyDiv w:val="1"/>
      <w:marLeft w:val="0"/>
      <w:marRight w:val="0"/>
      <w:marTop w:val="0"/>
      <w:marBottom w:val="0"/>
      <w:divBdr>
        <w:top w:val="none" w:sz="0" w:space="0" w:color="auto"/>
        <w:left w:val="none" w:sz="0" w:space="0" w:color="auto"/>
        <w:bottom w:val="none" w:sz="0" w:space="0" w:color="auto"/>
        <w:right w:val="none" w:sz="0" w:space="0" w:color="auto"/>
      </w:divBdr>
    </w:div>
    <w:div w:id="828793334">
      <w:bodyDiv w:val="1"/>
      <w:marLeft w:val="0"/>
      <w:marRight w:val="0"/>
      <w:marTop w:val="0"/>
      <w:marBottom w:val="0"/>
      <w:divBdr>
        <w:top w:val="none" w:sz="0" w:space="0" w:color="auto"/>
        <w:left w:val="none" w:sz="0" w:space="0" w:color="auto"/>
        <w:bottom w:val="none" w:sz="0" w:space="0" w:color="auto"/>
        <w:right w:val="none" w:sz="0" w:space="0" w:color="auto"/>
      </w:divBdr>
    </w:div>
    <w:div w:id="829057121">
      <w:bodyDiv w:val="1"/>
      <w:marLeft w:val="0"/>
      <w:marRight w:val="0"/>
      <w:marTop w:val="0"/>
      <w:marBottom w:val="0"/>
      <w:divBdr>
        <w:top w:val="none" w:sz="0" w:space="0" w:color="auto"/>
        <w:left w:val="none" w:sz="0" w:space="0" w:color="auto"/>
        <w:bottom w:val="none" w:sz="0" w:space="0" w:color="auto"/>
        <w:right w:val="none" w:sz="0" w:space="0" w:color="auto"/>
      </w:divBdr>
    </w:div>
    <w:div w:id="829294315">
      <w:bodyDiv w:val="1"/>
      <w:marLeft w:val="0"/>
      <w:marRight w:val="0"/>
      <w:marTop w:val="0"/>
      <w:marBottom w:val="0"/>
      <w:divBdr>
        <w:top w:val="none" w:sz="0" w:space="0" w:color="auto"/>
        <w:left w:val="none" w:sz="0" w:space="0" w:color="auto"/>
        <w:bottom w:val="none" w:sz="0" w:space="0" w:color="auto"/>
        <w:right w:val="none" w:sz="0" w:space="0" w:color="auto"/>
      </w:divBdr>
    </w:div>
    <w:div w:id="829491510">
      <w:bodyDiv w:val="1"/>
      <w:marLeft w:val="0"/>
      <w:marRight w:val="0"/>
      <w:marTop w:val="0"/>
      <w:marBottom w:val="0"/>
      <w:divBdr>
        <w:top w:val="none" w:sz="0" w:space="0" w:color="auto"/>
        <w:left w:val="none" w:sz="0" w:space="0" w:color="auto"/>
        <w:bottom w:val="none" w:sz="0" w:space="0" w:color="auto"/>
        <w:right w:val="none" w:sz="0" w:space="0" w:color="auto"/>
      </w:divBdr>
    </w:div>
    <w:div w:id="829756846">
      <w:bodyDiv w:val="1"/>
      <w:marLeft w:val="0"/>
      <w:marRight w:val="0"/>
      <w:marTop w:val="0"/>
      <w:marBottom w:val="0"/>
      <w:divBdr>
        <w:top w:val="none" w:sz="0" w:space="0" w:color="auto"/>
        <w:left w:val="none" w:sz="0" w:space="0" w:color="auto"/>
        <w:bottom w:val="none" w:sz="0" w:space="0" w:color="auto"/>
        <w:right w:val="none" w:sz="0" w:space="0" w:color="auto"/>
      </w:divBdr>
    </w:div>
    <w:div w:id="830146785">
      <w:bodyDiv w:val="1"/>
      <w:marLeft w:val="0"/>
      <w:marRight w:val="0"/>
      <w:marTop w:val="0"/>
      <w:marBottom w:val="0"/>
      <w:divBdr>
        <w:top w:val="none" w:sz="0" w:space="0" w:color="auto"/>
        <w:left w:val="none" w:sz="0" w:space="0" w:color="auto"/>
        <w:bottom w:val="none" w:sz="0" w:space="0" w:color="auto"/>
        <w:right w:val="none" w:sz="0" w:space="0" w:color="auto"/>
      </w:divBdr>
    </w:div>
    <w:div w:id="830943852">
      <w:bodyDiv w:val="1"/>
      <w:marLeft w:val="0"/>
      <w:marRight w:val="0"/>
      <w:marTop w:val="0"/>
      <w:marBottom w:val="0"/>
      <w:divBdr>
        <w:top w:val="none" w:sz="0" w:space="0" w:color="auto"/>
        <w:left w:val="none" w:sz="0" w:space="0" w:color="auto"/>
        <w:bottom w:val="none" w:sz="0" w:space="0" w:color="auto"/>
        <w:right w:val="none" w:sz="0" w:space="0" w:color="auto"/>
      </w:divBdr>
    </w:div>
    <w:div w:id="831062480">
      <w:bodyDiv w:val="1"/>
      <w:marLeft w:val="0"/>
      <w:marRight w:val="0"/>
      <w:marTop w:val="0"/>
      <w:marBottom w:val="0"/>
      <w:divBdr>
        <w:top w:val="none" w:sz="0" w:space="0" w:color="auto"/>
        <w:left w:val="none" w:sz="0" w:space="0" w:color="auto"/>
        <w:bottom w:val="none" w:sz="0" w:space="0" w:color="auto"/>
        <w:right w:val="none" w:sz="0" w:space="0" w:color="auto"/>
      </w:divBdr>
    </w:div>
    <w:div w:id="831340008">
      <w:bodyDiv w:val="1"/>
      <w:marLeft w:val="0"/>
      <w:marRight w:val="0"/>
      <w:marTop w:val="0"/>
      <w:marBottom w:val="0"/>
      <w:divBdr>
        <w:top w:val="none" w:sz="0" w:space="0" w:color="auto"/>
        <w:left w:val="none" w:sz="0" w:space="0" w:color="auto"/>
        <w:bottom w:val="none" w:sz="0" w:space="0" w:color="auto"/>
        <w:right w:val="none" w:sz="0" w:space="0" w:color="auto"/>
      </w:divBdr>
    </w:div>
    <w:div w:id="831409939">
      <w:bodyDiv w:val="1"/>
      <w:marLeft w:val="0"/>
      <w:marRight w:val="0"/>
      <w:marTop w:val="0"/>
      <w:marBottom w:val="0"/>
      <w:divBdr>
        <w:top w:val="none" w:sz="0" w:space="0" w:color="auto"/>
        <w:left w:val="none" w:sz="0" w:space="0" w:color="auto"/>
        <w:bottom w:val="none" w:sz="0" w:space="0" w:color="auto"/>
        <w:right w:val="none" w:sz="0" w:space="0" w:color="auto"/>
      </w:divBdr>
    </w:div>
    <w:div w:id="831677154">
      <w:bodyDiv w:val="1"/>
      <w:marLeft w:val="0"/>
      <w:marRight w:val="0"/>
      <w:marTop w:val="0"/>
      <w:marBottom w:val="0"/>
      <w:divBdr>
        <w:top w:val="none" w:sz="0" w:space="0" w:color="auto"/>
        <w:left w:val="none" w:sz="0" w:space="0" w:color="auto"/>
        <w:bottom w:val="none" w:sz="0" w:space="0" w:color="auto"/>
        <w:right w:val="none" w:sz="0" w:space="0" w:color="auto"/>
      </w:divBdr>
    </w:div>
    <w:div w:id="831919107">
      <w:bodyDiv w:val="1"/>
      <w:marLeft w:val="0"/>
      <w:marRight w:val="0"/>
      <w:marTop w:val="0"/>
      <w:marBottom w:val="0"/>
      <w:divBdr>
        <w:top w:val="none" w:sz="0" w:space="0" w:color="auto"/>
        <w:left w:val="none" w:sz="0" w:space="0" w:color="auto"/>
        <w:bottom w:val="none" w:sz="0" w:space="0" w:color="auto"/>
        <w:right w:val="none" w:sz="0" w:space="0" w:color="auto"/>
      </w:divBdr>
    </w:div>
    <w:div w:id="832185373">
      <w:bodyDiv w:val="1"/>
      <w:marLeft w:val="0"/>
      <w:marRight w:val="0"/>
      <w:marTop w:val="0"/>
      <w:marBottom w:val="0"/>
      <w:divBdr>
        <w:top w:val="none" w:sz="0" w:space="0" w:color="auto"/>
        <w:left w:val="none" w:sz="0" w:space="0" w:color="auto"/>
        <w:bottom w:val="none" w:sz="0" w:space="0" w:color="auto"/>
        <w:right w:val="none" w:sz="0" w:space="0" w:color="auto"/>
      </w:divBdr>
    </w:div>
    <w:div w:id="832334025">
      <w:bodyDiv w:val="1"/>
      <w:marLeft w:val="0"/>
      <w:marRight w:val="0"/>
      <w:marTop w:val="0"/>
      <w:marBottom w:val="0"/>
      <w:divBdr>
        <w:top w:val="none" w:sz="0" w:space="0" w:color="auto"/>
        <w:left w:val="none" w:sz="0" w:space="0" w:color="auto"/>
        <w:bottom w:val="none" w:sz="0" w:space="0" w:color="auto"/>
        <w:right w:val="none" w:sz="0" w:space="0" w:color="auto"/>
      </w:divBdr>
    </w:div>
    <w:div w:id="832457084">
      <w:bodyDiv w:val="1"/>
      <w:marLeft w:val="0"/>
      <w:marRight w:val="0"/>
      <w:marTop w:val="0"/>
      <w:marBottom w:val="0"/>
      <w:divBdr>
        <w:top w:val="none" w:sz="0" w:space="0" w:color="auto"/>
        <w:left w:val="none" w:sz="0" w:space="0" w:color="auto"/>
        <w:bottom w:val="none" w:sz="0" w:space="0" w:color="auto"/>
        <w:right w:val="none" w:sz="0" w:space="0" w:color="auto"/>
      </w:divBdr>
    </w:div>
    <w:div w:id="832641319">
      <w:bodyDiv w:val="1"/>
      <w:marLeft w:val="0"/>
      <w:marRight w:val="0"/>
      <w:marTop w:val="0"/>
      <w:marBottom w:val="0"/>
      <w:divBdr>
        <w:top w:val="none" w:sz="0" w:space="0" w:color="auto"/>
        <w:left w:val="none" w:sz="0" w:space="0" w:color="auto"/>
        <w:bottom w:val="none" w:sz="0" w:space="0" w:color="auto"/>
        <w:right w:val="none" w:sz="0" w:space="0" w:color="auto"/>
      </w:divBdr>
    </w:div>
    <w:div w:id="833033483">
      <w:bodyDiv w:val="1"/>
      <w:marLeft w:val="0"/>
      <w:marRight w:val="0"/>
      <w:marTop w:val="0"/>
      <w:marBottom w:val="0"/>
      <w:divBdr>
        <w:top w:val="none" w:sz="0" w:space="0" w:color="auto"/>
        <w:left w:val="none" w:sz="0" w:space="0" w:color="auto"/>
        <w:bottom w:val="none" w:sz="0" w:space="0" w:color="auto"/>
        <w:right w:val="none" w:sz="0" w:space="0" w:color="auto"/>
      </w:divBdr>
    </w:div>
    <w:div w:id="833374042">
      <w:bodyDiv w:val="1"/>
      <w:marLeft w:val="0"/>
      <w:marRight w:val="0"/>
      <w:marTop w:val="0"/>
      <w:marBottom w:val="0"/>
      <w:divBdr>
        <w:top w:val="none" w:sz="0" w:space="0" w:color="auto"/>
        <w:left w:val="none" w:sz="0" w:space="0" w:color="auto"/>
        <w:bottom w:val="none" w:sz="0" w:space="0" w:color="auto"/>
        <w:right w:val="none" w:sz="0" w:space="0" w:color="auto"/>
      </w:divBdr>
    </w:div>
    <w:div w:id="833882378">
      <w:bodyDiv w:val="1"/>
      <w:marLeft w:val="0"/>
      <w:marRight w:val="0"/>
      <w:marTop w:val="0"/>
      <w:marBottom w:val="0"/>
      <w:divBdr>
        <w:top w:val="none" w:sz="0" w:space="0" w:color="auto"/>
        <w:left w:val="none" w:sz="0" w:space="0" w:color="auto"/>
        <w:bottom w:val="none" w:sz="0" w:space="0" w:color="auto"/>
        <w:right w:val="none" w:sz="0" w:space="0" w:color="auto"/>
      </w:divBdr>
    </w:div>
    <w:div w:id="834035692">
      <w:bodyDiv w:val="1"/>
      <w:marLeft w:val="0"/>
      <w:marRight w:val="0"/>
      <w:marTop w:val="0"/>
      <w:marBottom w:val="0"/>
      <w:divBdr>
        <w:top w:val="none" w:sz="0" w:space="0" w:color="auto"/>
        <w:left w:val="none" w:sz="0" w:space="0" w:color="auto"/>
        <w:bottom w:val="none" w:sz="0" w:space="0" w:color="auto"/>
        <w:right w:val="none" w:sz="0" w:space="0" w:color="auto"/>
      </w:divBdr>
    </w:div>
    <w:div w:id="834220397">
      <w:bodyDiv w:val="1"/>
      <w:marLeft w:val="0"/>
      <w:marRight w:val="0"/>
      <w:marTop w:val="0"/>
      <w:marBottom w:val="0"/>
      <w:divBdr>
        <w:top w:val="none" w:sz="0" w:space="0" w:color="auto"/>
        <w:left w:val="none" w:sz="0" w:space="0" w:color="auto"/>
        <w:bottom w:val="none" w:sz="0" w:space="0" w:color="auto"/>
        <w:right w:val="none" w:sz="0" w:space="0" w:color="auto"/>
      </w:divBdr>
    </w:div>
    <w:div w:id="834764121">
      <w:bodyDiv w:val="1"/>
      <w:marLeft w:val="0"/>
      <w:marRight w:val="0"/>
      <w:marTop w:val="0"/>
      <w:marBottom w:val="0"/>
      <w:divBdr>
        <w:top w:val="none" w:sz="0" w:space="0" w:color="auto"/>
        <w:left w:val="none" w:sz="0" w:space="0" w:color="auto"/>
        <w:bottom w:val="none" w:sz="0" w:space="0" w:color="auto"/>
        <w:right w:val="none" w:sz="0" w:space="0" w:color="auto"/>
      </w:divBdr>
    </w:div>
    <w:div w:id="835461372">
      <w:bodyDiv w:val="1"/>
      <w:marLeft w:val="0"/>
      <w:marRight w:val="0"/>
      <w:marTop w:val="0"/>
      <w:marBottom w:val="0"/>
      <w:divBdr>
        <w:top w:val="none" w:sz="0" w:space="0" w:color="auto"/>
        <w:left w:val="none" w:sz="0" w:space="0" w:color="auto"/>
        <w:bottom w:val="none" w:sz="0" w:space="0" w:color="auto"/>
        <w:right w:val="none" w:sz="0" w:space="0" w:color="auto"/>
      </w:divBdr>
    </w:div>
    <w:div w:id="835539813">
      <w:bodyDiv w:val="1"/>
      <w:marLeft w:val="0"/>
      <w:marRight w:val="0"/>
      <w:marTop w:val="0"/>
      <w:marBottom w:val="0"/>
      <w:divBdr>
        <w:top w:val="none" w:sz="0" w:space="0" w:color="auto"/>
        <w:left w:val="none" w:sz="0" w:space="0" w:color="auto"/>
        <w:bottom w:val="none" w:sz="0" w:space="0" w:color="auto"/>
        <w:right w:val="none" w:sz="0" w:space="0" w:color="auto"/>
      </w:divBdr>
    </w:div>
    <w:div w:id="835806936">
      <w:bodyDiv w:val="1"/>
      <w:marLeft w:val="0"/>
      <w:marRight w:val="0"/>
      <w:marTop w:val="0"/>
      <w:marBottom w:val="0"/>
      <w:divBdr>
        <w:top w:val="none" w:sz="0" w:space="0" w:color="auto"/>
        <w:left w:val="none" w:sz="0" w:space="0" w:color="auto"/>
        <w:bottom w:val="none" w:sz="0" w:space="0" w:color="auto"/>
        <w:right w:val="none" w:sz="0" w:space="0" w:color="auto"/>
      </w:divBdr>
    </w:div>
    <w:div w:id="836312968">
      <w:bodyDiv w:val="1"/>
      <w:marLeft w:val="0"/>
      <w:marRight w:val="0"/>
      <w:marTop w:val="0"/>
      <w:marBottom w:val="0"/>
      <w:divBdr>
        <w:top w:val="none" w:sz="0" w:space="0" w:color="auto"/>
        <w:left w:val="none" w:sz="0" w:space="0" w:color="auto"/>
        <w:bottom w:val="none" w:sz="0" w:space="0" w:color="auto"/>
        <w:right w:val="none" w:sz="0" w:space="0" w:color="auto"/>
      </w:divBdr>
    </w:div>
    <w:div w:id="836504261">
      <w:bodyDiv w:val="1"/>
      <w:marLeft w:val="0"/>
      <w:marRight w:val="0"/>
      <w:marTop w:val="0"/>
      <w:marBottom w:val="0"/>
      <w:divBdr>
        <w:top w:val="none" w:sz="0" w:space="0" w:color="auto"/>
        <w:left w:val="none" w:sz="0" w:space="0" w:color="auto"/>
        <w:bottom w:val="none" w:sz="0" w:space="0" w:color="auto"/>
        <w:right w:val="none" w:sz="0" w:space="0" w:color="auto"/>
      </w:divBdr>
    </w:div>
    <w:div w:id="836966375">
      <w:bodyDiv w:val="1"/>
      <w:marLeft w:val="0"/>
      <w:marRight w:val="0"/>
      <w:marTop w:val="0"/>
      <w:marBottom w:val="0"/>
      <w:divBdr>
        <w:top w:val="none" w:sz="0" w:space="0" w:color="auto"/>
        <w:left w:val="none" w:sz="0" w:space="0" w:color="auto"/>
        <w:bottom w:val="none" w:sz="0" w:space="0" w:color="auto"/>
        <w:right w:val="none" w:sz="0" w:space="0" w:color="auto"/>
      </w:divBdr>
    </w:div>
    <w:div w:id="836992744">
      <w:bodyDiv w:val="1"/>
      <w:marLeft w:val="0"/>
      <w:marRight w:val="0"/>
      <w:marTop w:val="0"/>
      <w:marBottom w:val="0"/>
      <w:divBdr>
        <w:top w:val="none" w:sz="0" w:space="0" w:color="auto"/>
        <w:left w:val="none" w:sz="0" w:space="0" w:color="auto"/>
        <w:bottom w:val="none" w:sz="0" w:space="0" w:color="auto"/>
        <w:right w:val="none" w:sz="0" w:space="0" w:color="auto"/>
      </w:divBdr>
    </w:div>
    <w:div w:id="837233823">
      <w:bodyDiv w:val="1"/>
      <w:marLeft w:val="0"/>
      <w:marRight w:val="0"/>
      <w:marTop w:val="0"/>
      <w:marBottom w:val="0"/>
      <w:divBdr>
        <w:top w:val="none" w:sz="0" w:space="0" w:color="auto"/>
        <w:left w:val="none" w:sz="0" w:space="0" w:color="auto"/>
        <w:bottom w:val="none" w:sz="0" w:space="0" w:color="auto"/>
        <w:right w:val="none" w:sz="0" w:space="0" w:color="auto"/>
      </w:divBdr>
    </w:div>
    <w:div w:id="837423398">
      <w:bodyDiv w:val="1"/>
      <w:marLeft w:val="0"/>
      <w:marRight w:val="0"/>
      <w:marTop w:val="0"/>
      <w:marBottom w:val="0"/>
      <w:divBdr>
        <w:top w:val="none" w:sz="0" w:space="0" w:color="auto"/>
        <w:left w:val="none" w:sz="0" w:space="0" w:color="auto"/>
        <w:bottom w:val="none" w:sz="0" w:space="0" w:color="auto"/>
        <w:right w:val="none" w:sz="0" w:space="0" w:color="auto"/>
      </w:divBdr>
    </w:div>
    <w:div w:id="837768686">
      <w:bodyDiv w:val="1"/>
      <w:marLeft w:val="0"/>
      <w:marRight w:val="0"/>
      <w:marTop w:val="0"/>
      <w:marBottom w:val="0"/>
      <w:divBdr>
        <w:top w:val="none" w:sz="0" w:space="0" w:color="auto"/>
        <w:left w:val="none" w:sz="0" w:space="0" w:color="auto"/>
        <w:bottom w:val="none" w:sz="0" w:space="0" w:color="auto"/>
        <w:right w:val="none" w:sz="0" w:space="0" w:color="auto"/>
      </w:divBdr>
    </w:div>
    <w:div w:id="837817021">
      <w:bodyDiv w:val="1"/>
      <w:marLeft w:val="0"/>
      <w:marRight w:val="0"/>
      <w:marTop w:val="0"/>
      <w:marBottom w:val="0"/>
      <w:divBdr>
        <w:top w:val="none" w:sz="0" w:space="0" w:color="auto"/>
        <w:left w:val="none" w:sz="0" w:space="0" w:color="auto"/>
        <w:bottom w:val="none" w:sz="0" w:space="0" w:color="auto"/>
        <w:right w:val="none" w:sz="0" w:space="0" w:color="auto"/>
      </w:divBdr>
    </w:div>
    <w:div w:id="838158559">
      <w:bodyDiv w:val="1"/>
      <w:marLeft w:val="0"/>
      <w:marRight w:val="0"/>
      <w:marTop w:val="0"/>
      <w:marBottom w:val="0"/>
      <w:divBdr>
        <w:top w:val="none" w:sz="0" w:space="0" w:color="auto"/>
        <w:left w:val="none" w:sz="0" w:space="0" w:color="auto"/>
        <w:bottom w:val="none" w:sz="0" w:space="0" w:color="auto"/>
        <w:right w:val="none" w:sz="0" w:space="0" w:color="auto"/>
      </w:divBdr>
    </w:div>
    <w:div w:id="838350130">
      <w:bodyDiv w:val="1"/>
      <w:marLeft w:val="0"/>
      <w:marRight w:val="0"/>
      <w:marTop w:val="0"/>
      <w:marBottom w:val="0"/>
      <w:divBdr>
        <w:top w:val="none" w:sz="0" w:space="0" w:color="auto"/>
        <w:left w:val="none" w:sz="0" w:space="0" w:color="auto"/>
        <w:bottom w:val="none" w:sz="0" w:space="0" w:color="auto"/>
        <w:right w:val="none" w:sz="0" w:space="0" w:color="auto"/>
      </w:divBdr>
    </w:div>
    <w:div w:id="838499984">
      <w:bodyDiv w:val="1"/>
      <w:marLeft w:val="0"/>
      <w:marRight w:val="0"/>
      <w:marTop w:val="0"/>
      <w:marBottom w:val="0"/>
      <w:divBdr>
        <w:top w:val="none" w:sz="0" w:space="0" w:color="auto"/>
        <w:left w:val="none" w:sz="0" w:space="0" w:color="auto"/>
        <w:bottom w:val="none" w:sz="0" w:space="0" w:color="auto"/>
        <w:right w:val="none" w:sz="0" w:space="0" w:color="auto"/>
      </w:divBdr>
    </w:div>
    <w:div w:id="838546463">
      <w:bodyDiv w:val="1"/>
      <w:marLeft w:val="0"/>
      <w:marRight w:val="0"/>
      <w:marTop w:val="0"/>
      <w:marBottom w:val="0"/>
      <w:divBdr>
        <w:top w:val="none" w:sz="0" w:space="0" w:color="auto"/>
        <w:left w:val="none" w:sz="0" w:space="0" w:color="auto"/>
        <w:bottom w:val="none" w:sz="0" w:space="0" w:color="auto"/>
        <w:right w:val="none" w:sz="0" w:space="0" w:color="auto"/>
      </w:divBdr>
    </w:div>
    <w:div w:id="839462722">
      <w:bodyDiv w:val="1"/>
      <w:marLeft w:val="0"/>
      <w:marRight w:val="0"/>
      <w:marTop w:val="0"/>
      <w:marBottom w:val="0"/>
      <w:divBdr>
        <w:top w:val="none" w:sz="0" w:space="0" w:color="auto"/>
        <w:left w:val="none" w:sz="0" w:space="0" w:color="auto"/>
        <w:bottom w:val="none" w:sz="0" w:space="0" w:color="auto"/>
        <w:right w:val="none" w:sz="0" w:space="0" w:color="auto"/>
      </w:divBdr>
    </w:div>
    <w:div w:id="839545811">
      <w:bodyDiv w:val="1"/>
      <w:marLeft w:val="0"/>
      <w:marRight w:val="0"/>
      <w:marTop w:val="0"/>
      <w:marBottom w:val="0"/>
      <w:divBdr>
        <w:top w:val="none" w:sz="0" w:space="0" w:color="auto"/>
        <w:left w:val="none" w:sz="0" w:space="0" w:color="auto"/>
        <w:bottom w:val="none" w:sz="0" w:space="0" w:color="auto"/>
        <w:right w:val="none" w:sz="0" w:space="0" w:color="auto"/>
      </w:divBdr>
    </w:div>
    <w:div w:id="839810122">
      <w:bodyDiv w:val="1"/>
      <w:marLeft w:val="0"/>
      <w:marRight w:val="0"/>
      <w:marTop w:val="0"/>
      <w:marBottom w:val="0"/>
      <w:divBdr>
        <w:top w:val="none" w:sz="0" w:space="0" w:color="auto"/>
        <w:left w:val="none" w:sz="0" w:space="0" w:color="auto"/>
        <w:bottom w:val="none" w:sz="0" w:space="0" w:color="auto"/>
        <w:right w:val="none" w:sz="0" w:space="0" w:color="auto"/>
      </w:divBdr>
    </w:div>
    <w:div w:id="840121577">
      <w:bodyDiv w:val="1"/>
      <w:marLeft w:val="0"/>
      <w:marRight w:val="0"/>
      <w:marTop w:val="0"/>
      <w:marBottom w:val="0"/>
      <w:divBdr>
        <w:top w:val="none" w:sz="0" w:space="0" w:color="auto"/>
        <w:left w:val="none" w:sz="0" w:space="0" w:color="auto"/>
        <w:bottom w:val="none" w:sz="0" w:space="0" w:color="auto"/>
        <w:right w:val="none" w:sz="0" w:space="0" w:color="auto"/>
      </w:divBdr>
    </w:div>
    <w:div w:id="840124739">
      <w:bodyDiv w:val="1"/>
      <w:marLeft w:val="0"/>
      <w:marRight w:val="0"/>
      <w:marTop w:val="0"/>
      <w:marBottom w:val="0"/>
      <w:divBdr>
        <w:top w:val="none" w:sz="0" w:space="0" w:color="auto"/>
        <w:left w:val="none" w:sz="0" w:space="0" w:color="auto"/>
        <w:bottom w:val="none" w:sz="0" w:space="0" w:color="auto"/>
        <w:right w:val="none" w:sz="0" w:space="0" w:color="auto"/>
      </w:divBdr>
    </w:div>
    <w:div w:id="840200872">
      <w:bodyDiv w:val="1"/>
      <w:marLeft w:val="0"/>
      <w:marRight w:val="0"/>
      <w:marTop w:val="0"/>
      <w:marBottom w:val="0"/>
      <w:divBdr>
        <w:top w:val="none" w:sz="0" w:space="0" w:color="auto"/>
        <w:left w:val="none" w:sz="0" w:space="0" w:color="auto"/>
        <w:bottom w:val="none" w:sz="0" w:space="0" w:color="auto"/>
        <w:right w:val="none" w:sz="0" w:space="0" w:color="auto"/>
      </w:divBdr>
    </w:div>
    <w:div w:id="840581721">
      <w:bodyDiv w:val="1"/>
      <w:marLeft w:val="0"/>
      <w:marRight w:val="0"/>
      <w:marTop w:val="0"/>
      <w:marBottom w:val="0"/>
      <w:divBdr>
        <w:top w:val="none" w:sz="0" w:space="0" w:color="auto"/>
        <w:left w:val="none" w:sz="0" w:space="0" w:color="auto"/>
        <w:bottom w:val="none" w:sz="0" w:space="0" w:color="auto"/>
        <w:right w:val="none" w:sz="0" w:space="0" w:color="auto"/>
      </w:divBdr>
    </w:div>
    <w:div w:id="840775746">
      <w:bodyDiv w:val="1"/>
      <w:marLeft w:val="0"/>
      <w:marRight w:val="0"/>
      <w:marTop w:val="0"/>
      <w:marBottom w:val="0"/>
      <w:divBdr>
        <w:top w:val="none" w:sz="0" w:space="0" w:color="auto"/>
        <w:left w:val="none" w:sz="0" w:space="0" w:color="auto"/>
        <w:bottom w:val="none" w:sz="0" w:space="0" w:color="auto"/>
        <w:right w:val="none" w:sz="0" w:space="0" w:color="auto"/>
      </w:divBdr>
    </w:div>
    <w:div w:id="840897849">
      <w:bodyDiv w:val="1"/>
      <w:marLeft w:val="0"/>
      <w:marRight w:val="0"/>
      <w:marTop w:val="0"/>
      <w:marBottom w:val="0"/>
      <w:divBdr>
        <w:top w:val="none" w:sz="0" w:space="0" w:color="auto"/>
        <w:left w:val="none" w:sz="0" w:space="0" w:color="auto"/>
        <w:bottom w:val="none" w:sz="0" w:space="0" w:color="auto"/>
        <w:right w:val="none" w:sz="0" w:space="0" w:color="auto"/>
      </w:divBdr>
    </w:div>
    <w:div w:id="841043444">
      <w:bodyDiv w:val="1"/>
      <w:marLeft w:val="0"/>
      <w:marRight w:val="0"/>
      <w:marTop w:val="0"/>
      <w:marBottom w:val="0"/>
      <w:divBdr>
        <w:top w:val="none" w:sz="0" w:space="0" w:color="auto"/>
        <w:left w:val="none" w:sz="0" w:space="0" w:color="auto"/>
        <w:bottom w:val="none" w:sz="0" w:space="0" w:color="auto"/>
        <w:right w:val="none" w:sz="0" w:space="0" w:color="auto"/>
      </w:divBdr>
    </w:div>
    <w:div w:id="841361284">
      <w:bodyDiv w:val="1"/>
      <w:marLeft w:val="0"/>
      <w:marRight w:val="0"/>
      <w:marTop w:val="0"/>
      <w:marBottom w:val="0"/>
      <w:divBdr>
        <w:top w:val="none" w:sz="0" w:space="0" w:color="auto"/>
        <w:left w:val="none" w:sz="0" w:space="0" w:color="auto"/>
        <w:bottom w:val="none" w:sz="0" w:space="0" w:color="auto"/>
        <w:right w:val="none" w:sz="0" w:space="0" w:color="auto"/>
      </w:divBdr>
    </w:div>
    <w:div w:id="841437592">
      <w:bodyDiv w:val="1"/>
      <w:marLeft w:val="0"/>
      <w:marRight w:val="0"/>
      <w:marTop w:val="0"/>
      <w:marBottom w:val="0"/>
      <w:divBdr>
        <w:top w:val="none" w:sz="0" w:space="0" w:color="auto"/>
        <w:left w:val="none" w:sz="0" w:space="0" w:color="auto"/>
        <w:bottom w:val="none" w:sz="0" w:space="0" w:color="auto"/>
        <w:right w:val="none" w:sz="0" w:space="0" w:color="auto"/>
      </w:divBdr>
    </w:div>
    <w:div w:id="841555065">
      <w:bodyDiv w:val="1"/>
      <w:marLeft w:val="0"/>
      <w:marRight w:val="0"/>
      <w:marTop w:val="0"/>
      <w:marBottom w:val="0"/>
      <w:divBdr>
        <w:top w:val="none" w:sz="0" w:space="0" w:color="auto"/>
        <w:left w:val="none" w:sz="0" w:space="0" w:color="auto"/>
        <w:bottom w:val="none" w:sz="0" w:space="0" w:color="auto"/>
        <w:right w:val="none" w:sz="0" w:space="0" w:color="auto"/>
      </w:divBdr>
    </w:div>
    <w:div w:id="841624720">
      <w:bodyDiv w:val="1"/>
      <w:marLeft w:val="0"/>
      <w:marRight w:val="0"/>
      <w:marTop w:val="0"/>
      <w:marBottom w:val="0"/>
      <w:divBdr>
        <w:top w:val="none" w:sz="0" w:space="0" w:color="auto"/>
        <w:left w:val="none" w:sz="0" w:space="0" w:color="auto"/>
        <w:bottom w:val="none" w:sz="0" w:space="0" w:color="auto"/>
        <w:right w:val="none" w:sz="0" w:space="0" w:color="auto"/>
      </w:divBdr>
    </w:div>
    <w:div w:id="841774562">
      <w:bodyDiv w:val="1"/>
      <w:marLeft w:val="0"/>
      <w:marRight w:val="0"/>
      <w:marTop w:val="0"/>
      <w:marBottom w:val="0"/>
      <w:divBdr>
        <w:top w:val="none" w:sz="0" w:space="0" w:color="auto"/>
        <w:left w:val="none" w:sz="0" w:space="0" w:color="auto"/>
        <w:bottom w:val="none" w:sz="0" w:space="0" w:color="auto"/>
        <w:right w:val="none" w:sz="0" w:space="0" w:color="auto"/>
      </w:divBdr>
    </w:div>
    <w:div w:id="842086481">
      <w:bodyDiv w:val="1"/>
      <w:marLeft w:val="0"/>
      <w:marRight w:val="0"/>
      <w:marTop w:val="0"/>
      <w:marBottom w:val="0"/>
      <w:divBdr>
        <w:top w:val="none" w:sz="0" w:space="0" w:color="auto"/>
        <w:left w:val="none" w:sz="0" w:space="0" w:color="auto"/>
        <w:bottom w:val="none" w:sz="0" w:space="0" w:color="auto"/>
        <w:right w:val="none" w:sz="0" w:space="0" w:color="auto"/>
      </w:divBdr>
    </w:div>
    <w:div w:id="842167330">
      <w:bodyDiv w:val="1"/>
      <w:marLeft w:val="0"/>
      <w:marRight w:val="0"/>
      <w:marTop w:val="0"/>
      <w:marBottom w:val="0"/>
      <w:divBdr>
        <w:top w:val="none" w:sz="0" w:space="0" w:color="auto"/>
        <w:left w:val="none" w:sz="0" w:space="0" w:color="auto"/>
        <w:bottom w:val="none" w:sz="0" w:space="0" w:color="auto"/>
        <w:right w:val="none" w:sz="0" w:space="0" w:color="auto"/>
      </w:divBdr>
    </w:div>
    <w:div w:id="842285566">
      <w:bodyDiv w:val="1"/>
      <w:marLeft w:val="0"/>
      <w:marRight w:val="0"/>
      <w:marTop w:val="0"/>
      <w:marBottom w:val="0"/>
      <w:divBdr>
        <w:top w:val="none" w:sz="0" w:space="0" w:color="auto"/>
        <w:left w:val="none" w:sz="0" w:space="0" w:color="auto"/>
        <w:bottom w:val="none" w:sz="0" w:space="0" w:color="auto"/>
        <w:right w:val="none" w:sz="0" w:space="0" w:color="auto"/>
      </w:divBdr>
    </w:div>
    <w:div w:id="842819260">
      <w:bodyDiv w:val="1"/>
      <w:marLeft w:val="0"/>
      <w:marRight w:val="0"/>
      <w:marTop w:val="0"/>
      <w:marBottom w:val="0"/>
      <w:divBdr>
        <w:top w:val="none" w:sz="0" w:space="0" w:color="auto"/>
        <w:left w:val="none" w:sz="0" w:space="0" w:color="auto"/>
        <w:bottom w:val="none" w:sz="0" w:space="0" w:color="auto"/>
        <w:right w:val="none" w:sz="0" w:space="0" w:color="auto"/>
      </w:divBdr>
    </w:div>
    <w:div w:id="842935592">
      <w:bodyDiv w:val="1"/>
      <w:marLeft w:val="0"/>
      <w:marRight w:val="0"/>
      <w:marTop w:val="0"/>
      <w:marBottom w:val="0"/>
      <w:divBdr>
        <w:top w:val="none" w:sz="0" w:space="0" w:color="auto"/>
        <w:left w:val="none" w:sz="0" w:space="0" w:color="auto"/>
        <w:bottom w:val="none" w:sz="0" w:space="0" w:color="auto"/>
        <w:right w:val="none" w:sz="0" w:space="0" w:color="auto"/>
      </w:divBdr>
    </w:div>
    <w:div w:id="842937204">
      <w:bodyDiv w:val="1"/>
      <w:marLeft w:val="0"/>
      <w:marRight w:val="0"/>
      <w:marTop w:val="0"/>
      <w:marBottom w:val="0"/>
      <w:divBdr>
        <w:top w:val="none" w:sz="0" w:space="0" w:color="auto"/>
        <w:left w:val="none" w:sz="0" w:space="0" w:color="auto"/>
        <w:bottom w:val="none" w:sz="0" w:space="0" w:color="auto"/>
        <w:right w:val="none" w:sz="0" w:space="0" w:color="auto"/>
      </w:divBdr>
    </w:div>
    <w:div w:id="843275975">
      <w:bodyDiv w:val="1"/>
      <w:marLeft w:val="0"/>
      <w:marRight w:val="0"/>
      <w:marTop w:val="0"/>
      <w:marBottom w:val="0"/>
      <w:divBdr>
        <w:top w:val="none" w:sz="0" w:space="0" w:color="auto"/>
        <w:left w:val="none" w:sz="0" w:space="0" w:color="auto"/>
        <w:bottom w:val="none" w:sz="0" w:space="0" w:color="auto"/>
        <w:right w:val="none" w:sz="0" w:space="0" w:color="auto"/>
      </w:divBdr>
    </w:div>
    <w:div w:id="843596271">
      <w:bodyDiv w:val="1"/>
      <w:marLeft w:val="0"/>
      <w:marRight w:val="0"/>
      <w:marTop w:val="0"/>
      <w:marBottom w:val="0"/>
      <w:divBdr>
        <w:top w:val="none" w:sz="0" w:space="0" w:color="auto"/>
        <w:left w:val="none" w:sz="0" w:space="0" w:color="auto"/>
        <w:bottom w:val="none" w:sz="0" w:space="0" w:color="auto"/>
        <w:right w:val="none" w:sz="0" w:space="0" w:color="auto"/>
      </w:divBdr>
    </w:div>
    <w:div w:id="843855984">
      <w:bodyDiv w:val="1"/>
      <w:marLeft w:val="0"/>
      <w:marRight w:val="0"/>
      <w:marTop w:val="0"/>
      <w:marBottom w:val="0"/>
      <w:divBdr>
        <w:top w:val="none" w:sz="0" w:space="0" w:color="auto"/>
        <w:left w:val="none" w:sz="0" w:space="0" w:color="auto"/>
        <w:bottom w:val="none" w:sz="0" w:space="0" w:color="auto"/>
        <w:right w:val="none" w:sz="0" w:space="0" w:color="auto"/>
      </w:divBdr>
    </w:div>
    <w:div w:id="844057127">
      <w:bodyDiv w:val="1"/>
      <w:marLeft w:val="0"/>
      <w:marRight w:val="0"/>
      <w:marTop w:val="0"/>
      <w:marBottom w:val="0"/>
      <w:divBdr>
        <w:top w:val="none" w:sz="0" w:space="0" w:color="auto"/>
        <w:left w:val="none" w:sz="0" w:space="0" w:color="auto"/>
        <w:bottom w:val="none" w:sz="0" w:space="0" w:color="auto"/>
        <w:right w:val="none" w:sz="0" w:space="0" w:color="auto"/>
      </w:divBdr>
    </w:div>
    <w:div w:id="844783941">
      <w:bodyDiv w:val="1"/>
      <w:marLeft w:val="0"/>
      <w:marRight w:val="0"/>
      <w:marTop w:val="0"/>
      <w:marBottom w:val="0"/>
      <w:divBdr>
        <w:top w:val="none" w:sz="0" w:space="0" w:color="auto"/>
        <w:left w:val="none" w:sz="0" w:space="0" w:color="auto"/>
        <w:bottom w:val="none" w:sz="0" w:space="0" w:color="auto"/>
        <w:right w:val="none" w:sz="0" w:space="0" w:color="auto"/>
      </w:divBdr>
    </w:div>
    <w:div w:id="844901052">
      <w:bodyDiv w:val="1"/>
      <w:marLeft w:val="0"/>
      <w:marRight w:val="0"/>
      <w:marTop w:val="0"/>
      <w:marBottom w:val="0"/>
      <w:divBdr>
        <w:top w:val="none" w:sz="0" w:space="0" w:color="auto"/>
        <w:left w:val="none" w:sz="0" w:space="0" w:color="auto"/>
        <w:bottom w:val="none" w:sz="0" w:space="0" w:color="auto"/>
        <w:right w:val="none" w:sz="0" w:space="0" w:color="auto"/>
      </w:divBdr>
    </w:div>
    <w:div w:id="845053272">
      <w:bodyDiv w:val="1"/>
      <w:marLeft w:val="0"/>
      <w:marRight w:val="0"/>
      <w:marTop w:val="0"/>
      <w:marBottom w:val="0"/>
      <w:divBdr>
        <w:top w:val="none" w:sz="0" w:space="0" w:color="auto"/>
        <w:left w:val="none" w:sz="0" w:space="0" w:color="auto"/>
        <w:bottom w:val="none" w:sz="0" w:space="0" w:color="auto"/>
        <w:right w:val="none" w:sz="0" w:space="0" w:color="auto"/>
      </w:divBdr>
    </w:div>
    <w:div w:id="845289931">
      <w:bodyDiv w:val="1"/>
      <w:marLeft w:val="0"/>
      <w:marRight w:val="0"/>
      <w:marTop w:val="0"/>
      <w:marBottom w:val="0"/>
      <w:divBdr>
        <w:top w:val="none" w:sz="0" w:space="0" w:color="auto"/>
        <w:left w:val="none" w:sz="0" w:space="0" w:color="auto"/>
        <w:bottom w:val="none" w:sz="0" w:space="0" w:color="auto"/>
        <w:right w:val="none" w:sz="0" w:space="0" w:color="auto"/>
      </w:divBdr>
    </w:div>
    <w:div w:id="845362622">
      <w:bodyDiv w:val="1"/>
      <w:marLeft w:val="0"/>
      <w:marRight w:val="0"/>
      <w:marTop w:val="0"/>
      <w:marBottom w:val="0"/>
      <w:divBdr>
        <w:top w:val="none" w:sz="0" w:space="0" w:color="auto"/>
        <w:left w:val="none" w:sz="0" w:space="0" w:color="auto"/>
        <w:bottom w:val="none" w:sz="0" w:space="0" w:color="auto"/>
        <w:right w:val="none" w:sz="0" w:space="0" w:color="auto"/>
      </w:divBdr>
    </w:div>
    <w:div w:id="845436336">
      <w:bodyDiv w:val="1"/>
      <w:marLeft w:val="0"/>
      <w:marRight w:val="0"/>
      <w:marTop w:val="0"/>
      <w:marBottom w:val="0"/>
      <w:divBdr>
        <w:top w:val="none" w:sz="0" w:space="0" w:color="auto"/>
        <w:left w:val="none" w:sz="0" w:space="0" w:color="auto"/>
        <w:bottom w:val="none" w:sz="0" w:space="0" w:color="auto"/>
        <w:right w:val="none" w:sz="0" w:space="0" w:color="auto"/>
      </w:divBdr>
    </w:div>
    <w:div w:id="845439497">
      <w:bodyDiv w:val="1"/>
      <w:marLeft w:val="0"/>
      <w:marRight w:val="0"/>
      <w:marTop w:val="0"/>
      <w:marBottom w:val="0"/>
      <w:divBdr>
        <w:top w:val="none" w:sz="0" w:space="0" w:color="auto"/>
        <w:left w:val="none" w:sz="0" w:space="0" w:color="auto"/>
        <w:bottom w:val="none" w:sz="0" w:space="0" w:color="auto"/>
        <w:right w:val="none" w:sz="0" w:space="0" w:color="auto"/>
      </w:divBdr>
    </w:div>
    <w:div w:id="845632947">
      <w:bodyDiv w:val="1"/>
      <w:marLeft w:val="0"/>
      <w:marRight w:val="0"/>
      <w:marTop w:val="0"/>
      <w:marBottom w:val="0"/>
      <w:divBdr>
        <w:top w:val="none" w:sz="0" w:space="0" w:color="auto"/>
        <w:left w:val="none" w:sz="0" w:space="0" w:color="auto"/>
        <w:bottom w:val="none" w:sz="0" w:space="0" w:color="auto"/>
        <w:right w:val="none" w:sz="0" w:space="0" w:color="auto"/>
      </w:divBdr>
    </w:div>
    <w:div w:id="845633735">
      <w:bodyDiv w:val="1"/>
      <w:marLeft w:val="0"/>
      <w:marRight w:val="0"/>
      <w:marTop w:val="0"/>
      <w:marBottom w:val="0"/>
      <w:divBdr>
        <w:top w:val="none" w:sz="0" w:space="0" w:color="auto"/>
        <w:left w:val="none" w:sz="0" w:space="0" w:color="auto"/>
        <w:bottom w:val="none" w:sz="0" w:space="0" w:color="auto"/>
        <w:right w:val="none" w:sz="0" w:space="0" w:color="auto"/>
      </w:divBdr>
    </w:div>
    <w:div w:id="846284293">
      <w:bodyDiv w:val="1"/>
      <w:marLeft w:val="0"/>
      <w:marRight w:val="0"/>
      <w:marTop w:val="0"/>
      <w:marBottom w:val="0"/>
      <w:divBdr>
        <w:top w:val="none" w:sz="0" w:space="0" w:color="auto"/>
        <w:left w:val="none" w:sz="0" w:space="0" w:color="auto"/>
        <w:bottom w:val="none" w:sz="0" w:space="0" w:color="auto"/>
        <w:right w:val="none" w:sz="0" w:space="0" w:color="auto"/>
      </w:divBdr>
    </w:div>
    <w:div w:id="846408441">
      <w:bodyDiv w:val="1"/>
      <w:marLeft w:val="0"/>
      <w:marRight w:val="0"/>
      <w:marTop w:val="0"/>
      <w:marBottom w:val="0"/>
      <w:divBdr>
        <w:top w:val="none" w:sz="0" w:space="0" w:color="auto"/>
        <w:left w:val="none" w:sz="0" w:space="0" w:color="auto"/>
        <w:bottom w:val="none" w:sz="0" w:space="0" w:color="auto"/>
        <w:right w:val="none" w:sz="0" w:space="0" w:color="auto"/>
      </w:divBdr>
    </w:div>
    <w:div w:id="846676187">
      <w:bodyDiv w:val="1"/>
      <w:marLeft w:val="0"/>
      <w:marRight w:val="0"/>
      <w:marTop w:val="0"/>
      <w:marBottom w:val="0"/>
      <w:divBdr>
        <w:top w:val="none" w:sz="0" w:space="0" w:color="auto"/>
        <w:left w:val="none" w:sz="0" w:space="0" w:color="auto"/>
        <w:bottom w:val="none" w:sz="0" w:space="0" w:color="auto"/>
        <w:right w:val="none" w:sz="0" w:space="0" w:color="auto"/>
      </w:divBdr>
    </w:div>
    <w:div w:id="846791251">
      <w:bodyDiv w:val="1"/>
      <w:marLeft w:val="0"/>
      <w:marRight w:val="0"/>
      <w:marTop w:val="0"/>
      <w:marBottom w:val="0"/>
      <w:divBdr>
        <w:top w:val="none" w:sz="0" w:space="0" w:color="auto"/>
        <w:left w:val="none" w:sz="0" w:space="0" w:color="auto"/>
        <w:bottom w:val="none" w:sz="0" w:space="0" w:color="auto"/>
        <w:right w:val="none" w:sz="0" w:space="0" w:color="auto"/>
      </w:divBdr>
    </w:div>
    <w:div w:id="847603052">
      <w:bodyDiv w:val="1"/>
      <w:marLeft w:val="0"/>
      <w:marRight w:val="0"/>
      <w:marTop w:val="0"/>
      <w:marBottom w:val="0"/>
      <w:divBdr>
        <w:top w:val="none" w:sz="0" w:space="0" w:color="auto"/>
        <w:left w:val="none" w:sz="0" w:space="0" w:color="auto"/>
        <w:bottom w:val="none" w:sz="0" w:space="0" w:color="auto"/>
        <w:right w:val="none" w:sz="0" w:space="0" w:color="auto"/>
      </w:divBdr>
    </w:div>
    <w:div w:id="847671141">
      <w:bodyDiv w:val="1"/>
      <w:marLeft w:val="0"/>
      <w:marRight w:val="0"/>
      <w:marTop w:val="0"/>
      <w:marBottom w:val="0"/>
      <w:divBdr>
        <w:top w:val="none" w:sz="0" w:space="0" w:color="auto"/>
        <w:left w:val="none" w:sz="0" w:space="0" w:color="auto"/>
        <w:bottom w:val="none" w:sz="0" w:space="0" w:color="auto"/>
        <w:right w:val="none" w:sz="0" w:space="0" w:color="auto"/>
      </w:divBdr>
    </w:div>
    <w:div w:id="847910006">
      <w:bodyDiv w:val="1"/>
      <w:marLeft w:val="0"/>
      <w:marRight w:val="0"/>
      <w:marTop w:val="0"/>
      <w:marBottom w:val="0"/>
      <w:divBdr>
        <w:top w:val="none" w:sz="0" w:space="0" w:color="auto"/>
        <w:left w:val="none" w:sz="0" w:space="0" w:color="auto"/>
        <w:bottom w:val="none" w:sz="0" w:space="0" w:color="auto"/>
        <w:right w:val="none" w:sz="0" w:space="0" w:color="auto"/>
      </w:divBdr>
    </w:div>
    <w:div w:id="848250341">
      <w:bodyDiv w:val="1"/>
      <w:marLeft w:val="0"/>
      <w:marRight w:val="0"/>
      <w:marTop w:val="0"/>
      <w:marBottom w:val="0"/>
      <w:divBdr>
        <w:top w:val="none" w:sz="0" w:space="0" w:color="auto"/>
        <w:left w:val="none" w:sz="0" w:space="0" w:color="auto"/>
        <w:bottom w:val="none" w:sz="0" w:space="0" w:color="auto"/>
        <w:right w:val="none" w:sz="0" w:space="0" w:color="auto"/>
      </w:divBdr>
    </w:div>
    <w:div w:id="848718217">
      <w:bodyDiv w:val="1"/>
      <w:marLeft w:val="0"/>
      <w:marRight w:val="0"/>
      <w:marTop w:val="0"/>
      <w:marBottom w:val="0"/>
      <w:divBdr>
        <w:top w:val="none" w:sz="0" w:space="0" w:color="auto"/>
        <w:left w:val="none" w:sz="0" w:space="0" w:color="auto"/>
        <w:bottom w:val="none" w:sz="0" w:space="0" w:color="auto"/>
        <w:right w:val="none" w:sz="0" w:space="0" w:color="auto"/>
      </w:divBdr>
    </w:div>
    <w:div w:id="849100556">
      <w:bodyDiv w:val="1"/>
      <w:marLeft w:val="0"/>
      <w:marRight w:val="0"/>
      <w:marTop w:val="0"/>
      <w:marBottom w:val="0"/>
      <w:divBdr>
        <w:top w:val="none" w:sz="0" w:space="0" w:color="auto"/>
        <w:left w:val="none" w:sz="0" w:space="0" w:color="auto"/>
        <w:bottom w:val="none" w:sz="0" w:space="0" w:color="auto"/>
        <w:right w:val="none" w:sz="0" w:space="0" w:color="auto"/>
      </w:divBdr>
    </w:div>
    <w:div w:id="849175355">
      <w:bodyDiv w:val="1"/>
      <w:marLeft w:val="0"/>
      <w:marRight w:val="0"/>
      <w:marTop w:val="0"/>
      <w:marBottom w:val="0"/>
      <w:divBdr>
        <w:top w:val="none" w:sz="0" w:space="0" w:color="auto"/>
        <w:left w:val="none" w:sz="0" w:space="0" w:color="auto"/>
        <w:bottom w:val="none" w:sz="0" w:space="0" w:color="auto"/>
        <w:right w:val="none" w:sz="0" w:space="0" w:color="auto"/>
      </w:divBdr>
    </w:div>
    <w:div w:id="849217804">
      <w:bodyDiv w:val="1"/>
      <w:marLeft w:val="0"/>
      <w:marRight w:val="0"/>
      <w:marTop w:val="0"/>
      <w:marBottom w:val="0"/>
      <w:divBdr>
        <w:top w:val="none" w:sz="0" w:space="0" w:color="auto"/>
        <w:left w:val="none" w:sz="0" w:space="0" w:color="auto"/>
        <w:bottom w:val="none" w:sz="0" w:space="0" w:color="auto"/>
        <w:right w:val="none" w:sz="0" w:space="0" w:color="auto"/>
      </w:divBdr>
    </w:div>
    <w:div w:id="850022355">
      <w:bodyDiv w:val="1"/>
      <w:marLeft w:val="0"/>
      <w:marRight w:val="0"/>
      <w:marTop w:val="0"/>
      <w:marBottom w:val="0"/>
      <w:divBdr>
        <w:top w:val="none" w:sz="0" w:space="0" w:color="auto"/>
        <w:left w:val="none" w:sz="0" w:space="0" w:color="auto"/>
        <w:bottom w:val="none" w:sz="0" w:space="0" w:color="auto"/>
        <w:right w:val="none" w:sz="0" w:space="0" w:color="auto"/>
      </w:divBdr>
    </w:div>
    <w:div w:id="850024363">
      <w:bodyDiv w:val="1"/>
      <w:marLeft w:val="0"/>
      <w:marRight w:val="0"/>
      <w:marTop w:val="0"/>
      <w:marBottom w:val="0"/>
      <w:divBdr>
        <w:top w:val="none" w:sz="0" w:space="0" w:color="auto"/>
        <w:left w:val="none" w:sz="0" w:space="0" w:color="auto"/>
        <w:bottom w:val="none" w:sz="0" w:space="0" w:color="auto"/>
        <w:right w:val="none" w:sz="0" w:space="0" w:color="auto"/>
      </w:divBdr>
    </w:div>
    <w:div w:id="850291720">
      <w:bodyDiv w:val="1"/>
      <w:marLeft w:val="0"/>
      <w:marRight w:val="0"/>
      <w:marTop w:val="0"/>
      <w:marBottom w:val="0"/>
      <w:divBdr>
        <w:top w:val="none" w:sz="0" w:space="0" w:color="auto"/>
        <w:left w:val="none" w:sz="0" w:space="0" w:color="auto"/>
        <w:bottom w:val="none" w:sz="0" w:space="0" w:color="auto"/>
        <w:right w:val="none" w:sz="0" w:space="0" w:color="auto"/>
      </w:divBdr>
    </w:div>
    <w:div w:id="850486688">
      <w:bodyDiv w:val="1"/>
      <w:marLeft w:val="0"/>
      <w:marRight w:val="0"/>
      <w:marTop w:val="0"/>
      <w:marBottom w:val="0"/>
      <w:divBdr>
        <w:top w:val="none" w:sz="0" w:space="0" w:color="auto"/>
        <w:left w:val="none" w:sz="0" w:space="0" w:color="auto"/>
        <w:bottom w:val="none" w:sz="0" w:space="0" w:color="auto"/>
        <w:right w:val="none" w:sz="0" w:space="0" w:color="auto"/>
      </w:divBdr>
    </w:div>
    <w:div w:id="850610504">
      <w:bodyDiv w:val="1"/>
      <w:marLeft w:val="0"/>
      <w:marRight w:val="0"/>
      <w:marTop w:val="0"/>
      <w:marBottom w:val="0"/>
      <w:divBdr>
        <w:top w:val="none" w:sz="0" w:space="0" w:color="auto"/>
        <w:left w:val="none" w:sz="0" w:space="0" w:color="auto"/>
        <w:bottom w:val="none" w:sz="0" w:space="0" w:color="auto"/>
        <w:right w:val="none" w:sz="0" w:space="0" w:color="auto"/>
      </w:divBdr>
    </w:div>
    <w:div w:id="850871083">
      <w:bodyDiv w:val="1"/>
      <w:marLeft w:val="0"/>
      <w:marRight w:val="0"/>
      <w:marTop w:val="0"/>
      <w:marBottom w:val="0"/>
      <w:divBdr>
        <w:top w:val="none" w:sz="0" w:space="0" w:color="auto"/>
        <w:left w:val="none" w:sz="0" w:space="0" w:color="auto"/>
        <w:bottom w:val="none" w:sz="0" w:space="0" w:color="auto"/>
        <w:right w:val="none" w:sz="0" w:space="0" w:color="auto"/>
      </w:divBdr>
    </w:div>
    <w:div w:id="851142497">
      <w:bodyDiv w:val="1"/>
      <w:marLeft w:val="0"/>
      <w:marRight w:val="0"/>
      <w:marTop w:val="0"/>
      <w:marBottom w:val="0"/>
      <w:divBdr>
        <w:top w:val="none" w:sz="0" w:space="0" w:color="auto"/>
        <w:left w:val="none" w:sz="0" w:space="0" w:color="auto"/>
        <w:bottom w:val="none" w:sz="0" w:space="0" w:color="auto"/>
        <w:right w:val="none" w:sz="0" w:space="0" w:color="auto"/>
      </w:divBdr>
    </w:div>
    <w:div w:id="851186371">
      <w:bodyDiv w:val="1"/>
      <w:marLeft w:val="0"/>
      <w:marRight w:val="0"/>
      <w:marTop w:val="0"/>
      <w:marBottom w:val="0"/>
      <w:divBdr>
        <w:top w:val="none" w:sz="0" w:space="0" w:color="auto"/>
        <w:left w:val="none" w:sz="0" w:space="0" w:color="auto"/>
        <w:bottom w:val="none" w:sz="0" w:space="0" w:color="auto"/>
        <w:right w:val="none" w:sz="0" w:space="0" w:color="auto"/>
      </w:divBdr>
    </w:div>
    <w:div w:id="851258805">
      <w:bodyDiv w:val="1"/>
      <w:marLeft w:val="0"/>
      <w:marRight w:val="0"/>
      <w:marTop w:val="0"/>
      <w:marBottom w:val="0"/>
      <w:divBdr>
        <w:top w:val="none" w:sz="0" w:space="0" w:color="auto"/>
        <w:left w:val="none" w:sz="0" w:space="0" w:color="auto"/>
        <w:bottom w:val="none" w:sz="0" w:space="0" w:color="auto"/>
        <w:right w:val="none" w:sz="0" w:space="0" w:color="auto"/>
      </w:divBdr>
    </w:div>
    <w:div w:id="851602890">
      <w:bodyDiv w:val="1"/>
      <w:marLeft w:val="0"/>
      <w:marRight w:val="0"/>
      <w:marTop w:val="0"/>
      <w:marBottom w:val="0"/>
      <w:divBdr>
        <w:top w:val="none" w:sz="0" w:space="0" w:color="auto"/>
        <w:left w:val="none" w:sz="0" w:space="0" w:color="auto"/>
        <w:bottom w:val="none" w:sz="0" w:space="0" w:color="auto"/>
        <w:right w:val="none" w:sz="0" w:space="0" w:color="auto"/>
      </w:divBdr>
    </w:div>
    <w:div w:id="851843977">
      <w:bodyDiv w:val="1"/>
      <w:marLeft w:val="0"/>
      <w:marRight w:val="0"/>
      <w:marTop w:val="0"/>
      <w:marBottom w:val="0"/>
      <w:divBdr>
        <w:top w:val="none" w:sz="0" w:space="0" w:color="auto"/>
        <w:left w:val="none" w:sz="0" w:space="0" w:color="auto"/>
        <w:bottom w:val="none" w:sz="0" w:space="0" w:color="auto"/>
        <w:right w:val="none" w:sz="0" w:space="0" w:color="auto"/>
      </w:divBdr>
    </w:div>
    <w:div w:id="851993389">
      <w:bodyDiv w:val="1"/>
      <w:marLeft w:val="0"/>
      <w:marRight w:val="0"/>
      <w:marTop w:val="0"/>
      <w:marBottom w:val="0"/>
      <w:divBdr>
        <w:top w:val="none" w:sz="0" w:space="0" w:color="auto"/>
        <w:left w:val="none" w:sz="0" w:space="0" w:color="auto"/>
        <w:bottom w:val="none" w:sz="0" w:space="0" w:color="auto"/>
        <w:right w:val="none" w:sz="0" w:space="0" w:color="auto"/>
      </w:divBdr>
    </w:div>
    <w:div w:id="852185732">
      <w:bodyDiv w:val="1"/>
      <w:marLeft w:val="0"/>
      <w:marRight w:val="0"/>
      <w:marTop w:val="0"/>
      <w:marBottom w:val="0"/>
      <w:divBdr>
        <w:top w:val="none" w:sz="0" w:space="0" w:color="auto"/>
        <w:left w:val="none" w:sz="0" w:space="0" w:color="auto"/>
        <w:bottom w:val="none" w:sz="0" w:space="0" w:color="auto"/>
        <w:right w:val="none" w:sz="0" w:space="0" w:color="auto"/>
      </w:divBdr>
    </w:div>
    <w:div w:id="853226119">
      <w:bodyDiv w:val="1"/>
      <w:marLeft w:val="0"/>
      <w:marRight w:val="0"/>
      <w:marTop w:val="0"/>
      <w:marBottom w:val="0"/>
      <w:divBdr>
        <w:top w:val="none" w:sz="0" w:space="0" w:color="auto"/>
        <w:left w:val="none" w:sz="0" w:space="0" w:color="auto"/>
        <w:bottom w:val="none" w:sz="0" w:space="0" w:color="auto"/>
        <w:right w:val="none" w:sz="0" w:space="0" w:color="auto"/>
      </w:divBdr>
    </w:div>
    <w:div w:id="853376022">
      <w:bodyDiv w:val="1"/>
      <w:marLeft w:val="0"/>
      <w:marRight w:val="0"/>
      <w:marTop w:val="0"/>
      <w:marBottom w:val="0"/>
      <w:divBdr>
        <w:top w:val="none" w:sz="0" w:space="0" w:color="auto"/>
        <w:left w:val="none" w:sz="0" w:space="0" w:color="auto"/>
        <w:bottom w:val="none" w:sz="0" w:space="0" w:color="auto"/>
        <w:right w:val="none" w:sz="0" w:space="0" w:color="auto"/>
      </w:divBdr>
    </w:div>
    <w:div w:id="853499195">
      <w:bodyDiv w:val="1"/>
      <w:marLeft w:val="0"/>
      <w:marRight w:val="0"/>
      <w:marTop w:val="0"/>
      <w:marBottom w:val="0"/>
      <w:divBdr>
        <w:top w:val="none" w:sz="0" w:space="0" w:color="auto"/>
        <w:left w:val="none" w:sz="0" w:space="0" w:color="auto"/>
        <w:bottom w:val="none" w:sz="0" w:space="0" w:color="auto"/>
        <w:right w:val="none" w:sz="0" w:space="0" w:color="auto"/>
      </w:divBdr>
    </w:div>
    <w:div w:id="853543766">
      <w:bodyDiv w:val="1"/>
      <w:marLeft w:val="0"/>
      <w:marRight w:val="0"/>
      <w:marTop w:val="0"/>
      <w:marBottom w:val="0"/>
      <w:divBdr>
        <w:top w:val="none" w:sz="0" w:space="0" w:color="auto"/>
        <w:left w:val="none" w:sz="0" w:space="0" w:color="auto"/>
        <w:bottom w:val="none" w:sz="0" w:space="0" w:color="auto"/>
        <w:right w:val="none" w:sz="0" w:space="0" w:color="auto"/>
      </w:divBdr>
    </w:div>
    <w:div w:id="853885147">
      <w:bodyDiv w:val="1"/>
      <w:marLeft w:val="0"/>
      <w:marRight w:val="0"/>
      <w:marTop w:val="0"/>
      <w:marBottom w:val="0"/>
      <w:divBdr>
        <w:top w:val="none" w:sz="0" w:space="0" w:color="auto"/>
        <w:left w:val="none" w:sz="0" w:space="0" w:color="auto"/>
        <w:bottom w:val="none" w:sz="0" w:space="0" w:color="auto"/>
        <w:right w:val="none" w:sz="0" w:space="0" w:color="auto"/>
      </w:divBdr>
    </w:div>
    <w:div w:id="854807085">
      <w:bodyDiv w:val="1"/>
      <w:marLeft w:val="0"/>
      <w:marRight w:val="0"/>
      <w:marTop w:val="0"/>
      <w:marBottom w:val="0"/>
      <w:divBdr>
        <w:top w:val="none" w:sz="0" w:space="0" w:color="auto"/>
        <w:left w:val="none" w:sz="0" w:space="0" w:color="auto"/>
        <w:bottom w:val="none" w:sz="0" w:space="0" w:color="auto"/>
        <w:right w:val="none" w:sz="0" w:space="0" w:color="auto"/>
      </w:divBdr>
    </w:div>
    <w:div w:id="854925895">
      <w:bodyDiv w:val="1"/>
      <w:marLeft w:val="0"/>
      <w:marRight w:val="0"/>
      <w:marTop w:val="0"/>
      <w:marBottom w:val="0"/>
      <w:divBdr>
        <w:top w:val="none" w:sz="0" w:space="0" w:color="auto"/>
        <w:left w:val="none" w:sz="0" w:space="0" w:color="auto"/>
        <w:bottom w:val="none" w:sz="0" w:space="0" w:color="auto"/>
        <w:right w:val="none" w:sz="0" w:space="0" w:color="auto"/>
      </w:divBdr>
    </w:div>
    <w:div w:id="855001440">
      <w:bodyDiv w:val="1"/>
      <w:marLeft w:val="0"/>
      <w:marRight w:val="0"/>
      <w:marTop w:val="0"/>
      <w:marBottom w:val="0"/>
      <w:divBdr>
        <w:top w:val="none" w:sz="0" w:space="0" w:color="auto"/>
        <w:left w:val="none" w:sz="0" w:space="0" w:color="auto"/>
        <w:bottom w:val="none" w:sz="0" w:space="0" w:color="auto"/>
        <w:right w:val="none" w:sz="0" w:space="0" w:color="auto"/>
      </w:divBdr>
    </w:div>
    <w:div w:id="855118037">
      <w:bodyDiv w:val="1"/>
      <w:marLeft w:val="0"/>
      <w:marRight w:val="0"/>
      <w:marTop w:val="0"/>
      <w:marBottom w:val="0"/>
      <w:divBdr>
        <w:top w:val="none" w:sz="0" w:space="0" w:color="auto"/>
        <w:left w:val="none" w:sz="0" w:space="0" w:color="auto"/>
        <w:bottom w:val="none" w:sz="0" w:space="0" w:color="auto"/>
        <w:right w:val="none" w:sz="0" w:space="0" w:color="auto"/>
      </w:divBdr>
    </w:div>
    <w:div w:id="855273118">
      <w:bodyDiv w:val="1"/>
      <w:marLeft w:val="0"/>
      <w:marRight w:val="0"/>
      <w:marTop w:val="0"/>
      <w:marBottom w:val="0"/>
      <w:divBdr>
        <w:top w:val="none" w:sz="0" w:space="0" w:color="auto"/>
        <w:left w:val="none" w:sz="0" w:space="0" w:color="auto"/>
        <w:bottom w:val="none" w:sz="0" w:space="0" w:color="auto"/>
        <w:right w:val="none" w:sz="0" w:space="0" w:color="auto"/>
      </w:divBdr>
    </w:div>
    <w:div w:id="855314316">
      <w:bodyDiv w:val="1"/>
      <w:marLeft w:val="0"/>
      <w:marRight w:val="0"/>
      <w:marTop w:val="0"/>
      <w:marBottom w:val="0"/>
      <w:divBdr>
        <w:top w:val="none" w:sz="0" w:space="0" w:color="auto"/>
        <w:left w:val="none" w:sz="0" w:space="0" w:color="auto"/>
        <w:bottom w:val="none" w:sz="0" w:space="0" w:color="auto"/>
        <w:right w:val="none" w:sz="0" w:space="0" w:color="auto"/>
      </w:divBdr>
    </w:div>
    <w:div w:id="855391277">
      <w:bodyDiv w:val="1"/>
      <w:marLeft w:val="0"/>
      <w:marRight w:val="0"/>
      <w:marTop w:val="0"/>
      <w:marBottom w:val="0"/>
      <w:divBdr>
        <w:top w:val="none" w:sz="0" w:space="0" w:color="auto"/>
        <w:left w:val="none" w:sz="0" w:space="0" w:color="auto"/>
        <w:bottom w:val="none" w:sz="0" w:space="0" w:color="auto"/>
        <w:right w:val="none" w:sz="0" w:space="0" w:color="auto"/>
      </w:divBdr>
    </w:div>
    <w:div w:id="855508220">
      <w:bodyDiv w:val="1"/>
      <w:marLeft w:val="0"/>
      <w:marRight w:val="0"/>
      <w:marTop w:val="0"/>
      <w:marBottom w:val="0"/>
      <w:divBdr>
        <w:top w:val="none" w:sz="0" w:space="0" w:color="auto"/>
        <w:left w:val="none" w:sz="0" w:space="0" w:color="auto"/>
        <w:bottom w:val="none" w:sz="0" w:space="0" w:color="auto"/>
        <w:right w:val="none" w:sz="0" w:space="0" w:color="auto"/>
      </w:divBdr>
    </w:div>
    <w:div w:id="855923744">
      <w:bodyDiv w:val="1"/>
      <w:marLeft w:val="0"/>
      <w:marRight w:val="0"/>
      <w:marTop w:val="0"/>
      <w:marBottom w:val="0"/>
      <w:divBdr>
        <w:top w:val="none" w:sz="0" w:space="0" w:color="auto"/>
        <w:left w:val="none" w:sz="0" w:space="0" w:color="auto"/>
        <w:bottom w:val="none" w:sz="0" w:space="0" w:color="auto"/>
        <w:right w:val="none" w:sz="0" w:space="0" w:color="auto"/>
      </w:divBdr>
    </w:div>
    <w:div w:id="856119799">
      <w:bodyDiv w:val="1"/>
      <w:marLeft w:val="0"/>
      <w:marRight w:val="0"/>
      <w:marTop w:val="0"/>
      <w:marBottom w:val="0"/>
      <w:divBdr>
        <w:top w:val="none" w:sz="0" w:space="0" w:color="auto"/>
        <w:left w:val="none" w:sz="0" w:space="0" w:color="auto"/>
        <w:bottom w:val="none" w:sz="0" w:space="0" w:color="auto"/>
        <w:right w:val="none" w:sz="0" w:space="0" w:color="auto"/>
      </w:divBdr>
    </w:div>
    <w:div w:id="856190393">
      <w:bodyDiv w:val="1"/>
      <w:marLeft w:val="0"/>
      <w:marRight w:val="0"/>
      <w:marTop w:val="0"/>
      <w:marBottom w:val="0"/>
      <w:divBdr>
        <w:top w:val="none" w:sz="0" w:space="0" w:color="auto"/>
        <w:left w:val="none" w:sz="0" w:space="0" w:color="auto"/>
        <w:bottom w:val="none" w:sz="0" w:space="0" w:color="auto"/>
        <w:right w:val="none" w:sz="0" w:space="0" w:color="auto"/>
      </w:divBdr>
    </w:div>
    <w:div w:id="856653085">
      <w:bodyDiv w:val="1"/>
      <w:marLeft w:val="0"/>
      <w:marRight w:val="0"/>
      <w:marTop w:val="0"/>
      <w:marBottom w:val="0"/>
      <w:divBdr>
        <w:top w:val="none" w:sz="0" w:space="0" w:color="auto"/>
        <w:left w:val="none" w:sz="0" w:space="0" w:color="auto"/>
        <w:bottom w:val="none" w:sz="0" w:space="0" w:color="auto"/>
        <w:right w:val="none" w:sz="0" w:space="0" w:color="auto"/>
      </w:divBdr>
    </w:div>
    <w:div w:id="856694306">
      <w:bodyDiv w:val="1"/>
      <w:marLeft w:val="0"/>
      <w:marRight w:val="0"/>
      <w:marTop w:val="0"/>
      <w:marBottom w:val="0"/>
      <w:divBdr>
        <w:top w:val="none" w:sz="0" w:space="0" w:color="auto"/>
        <w:left w:val="none" w:sz="0" w:space="0" w:color="auto"/>
        <w:bottom w:val="none" w:sz="0" w:space="0" w:color="auto"/>
        <w:right w:val="none" w:sz="0" w:space="0" w:color="auto"/>
      </w:divBdr>
    </w:div>
    <w:div w:id="857473461">
      <w:bodyDiv w:val="1"/>
      <w:marLeft w:val="0"/>
      <w:marRight w:val="0"/>
      <w:marTop w:val="0"/>
      <w:marBottom w:val="0"/>
      <w:divBdr>
        <w:top w:val="none" w:sz="0" w:space="0" w:color="auto"/>
        <w:left w:val="none" w:sz="0" w:space="0" w:color="auto"/>
        <w:bottom w:val="none" w:sz="0" w:space="0" w:color="auto"/>
        <w:right w:val="none" w:sz="0" w:space="0" w:color="auto"/>
      </w:divBdr>
    </w:div>
    <w:div w:id="857625148">
      <w:bodyDiv w:val="1"/>
      <w:marLeft w:val="0"/>
      <w:marRight w:val="0"/>
      <w:marTop w:val="0"/>
      <w:marBottom w:val="0"/>
      <w:divBdr>
        <w:top w:val="none" w:sz="0" w:space="0" w:color="auto"/>
        <w:left w:val="none" w:sz="0" w:space="0" w:color="auto"/>
        <w:bottom w:val="none" w:sz="0" w:space="0" w:color="auto"/>
        <w:right w:val="none" w:sz="0" w:space="0" w:color="auto"/>
      </w:divBdr>
    </w:div>
    <w:div w:id="858354417">
      <w:bodyDiv w:val="1"/>
      <w:marLeft w:val="0"/>
      <w:marRight w:val="0"/>
      <w:marTop w:val="0"/>
      <w:marBottom w:val="0"/>
      <w:divBdr>
        <w:top w:val="none" w:sz="0" w:space="0" w:color="auto"/>
        <w:left w:val="none" w:sz="0" w:space="0" w:color="auto"/>
        <w:bottom w:val="none" w:sz="0" w:space="0" w:color="auto"/>
        <w:right w:val="none" w:sz="0" w:space="0" w:color="auto"/>
      </w:divBdr>
    </w:div>
    <w:div w:id="858474369">
      <w:bodyDiv w:val="1"/>
      <w:marLeft w:val="0"/>
      <w:marRight w:val="0"/>
      <w:marTop w:val="0"/>
      <w:marBottom w:val="0"/>
      <w:divBdr>
        <w:top w:val="none" w:sz="0" w:space="0" w:color="auto"/>
        <w:left w:val="none" w:sz="0" w:space="0" w:color="auto"/>
        <w:bottom w:val="none" w:sz="0" w:space="0" w:color="auto"/>
        <w:right w:val="none" w:sz="0" w:space="0" w:color="auto"/>
      </w:divBdr>
    </w:div>
    <w:div w:id="859054242">
      <w:bodyDiv w:val="1"/>
      <w:marLeft w:val="0"/>
      <w:marRight w:val="0"/>
      <w:marTop w:val="0"/>
      <w:marBottom w:val="0"/>
      <w:divBdr>
        <w:top w:val="none" w:sz="0" w:space="0" w:color="auto"/>
        <w:left w:val="none" w:sz="0" w:space="0" w:color="auto"/>
        <w:bottom w:val="none" w:sz="0" w:space="0" w:color="auto"/>
        <w:right w:val="none" w:sz="0" w:space="0" w:color="auto"/>
      </w:divBdr>
    </w:div>
    <w:div w:id="859121408">
      <w:bodyDiv w:val="1"/>
      <w:marLeft w:val="0"/>
      <w:marRight w:val="0"/>
      <w:marTop w:val="0"/>
      <w:marBottom w:val="0"/>
      <w:divBdr>
        <w:top w:val="none" w:sz="0" w:space="0" w:color="auto"/>
        <w:left w:val="none" w:sz="0" w:space="0" w:color="auto"/>
        <w:bottom w:val="none" w:sz="0" w:space="0" w:color="auto"/>
        <w:right w:val="none" w:sz="0" w:space="0" w:color="auto"/>
      </w:divBdr>
    </w:div>
    <w:div w:id="859321439">
      <w:bodyDiv w:val="1"/>
      <w:marLeft w:val="0"/>
      <w:marRight w:val="0"/>
      <w:marTop w:val="0"/>
      <w:marBottom w:val="0"/>
      <w:divBdr>
        <w:top w:val="none" w:sz="0" w:space="0" w:color="auto"/>
        <w:left w:val="none" w:sz="0" w:space="0" w:color="auto"/>
        <w:bottom w:val="none" w:sz="0" w:space="0" w:color="auto"/>
        <w:right w:val="none" w:sz="0" w:space="0" w:color="auto"/>
      </w:divBdr>
    </w:div>
    <w:div w:id="859390501">
      <w:bodyDiv w:val="1"/>
      <w:marLeft w:val="0"/>
      <w:marRight w:val="0"/>
      <w:marTop w:val="0"/>
      <w:marBottom w:val="0"/>
      <w:divBdr>
        <w:top w:val="none" w:sz="0" w:space="0" w:color="auto"/>
        <w:left w:val="none" w:sz="0" w:space="0" w:color="auto"/>
        <w:bottom w:val="none" w:sz="0" w:space="0" w:color="auto"/>
        <w:right w:val="none" w:sz="0" w:space="0" w:color="auto"/>
      </w:divBdr>
    </w:div>
    <w:div w:id="860048051">
      <w:bodyDiv w:val="1"/>
      <w:marLeft w:val="0"/>
      <w:marRight w:val="0"/>
      <w:marTop w:val="0"/>
      <w:marBottom w:val="0"/>
      <w:divBdr>
        <w:top w:val="none" w:sz="0" w:space="0" w:color="auto"/>
        <w:left w:val="none" w:sz="0" w:space="0" w:color="auto"/>
        <w:bottom w:val="none" w:sz="0" w:space="0" w:color="auto"/>
        <w:right w:val="none" w:sz="0" w:space="0" w:color="auto"/>
      </w:divBdr>
    </w:div>
    <w:div w:id="860320395">
      <w:bodyDiv w:val="1"/>
      <w:marLeft w:val="0"/>
      <w:marRight w:val="0"/>
      <w:marTop w:val="0"/>
      <w:marBottom w:val="0"/>
      <w:divBdr>
        <w:top w:val="none" w:sz="0" w:space="0" w:color="auto"/>
        <w:left w:val="none" w:sz="0" w:space="0" w:color="auto"/>
        <w:bottom w:val="none" w:sz="0" w:space="0" w:color="auto"/>
        <w:right w:val="none" w:sz="0" w:space="0" w:color="auto"/>
      </w:divBdr>
    </w:div>
    <w:div w:id="860361015">
      <w:bodyDiv w:val="1"/>
      <w:marLeft w:val="0"/>
      <w:marRight w:val="0"/>
      <w:marTop w:val="0"/>
      <w:marBottom w:val="0"/>
      <w:divBdr>
        <w:top w:val="none" w:sz="0" w:space="0" w:color="auto"/>
        <w:left w:val="none" w:sz="0" w:space="0" w:color="auto"/>
        <w:bottom w:val="none" w:sz="0" w:space="0" w:color="auto"/>
        <w:right w:val="none" w:sz="0" w:space="0" w:color="auto"/>
      </w:divBdr>
    </w:div>
    <w:div w:id="860437929">
      <w:bodyDiv w:val="1"/>
      <w:marLeft w:val="0"/>
      <w:marRight w:val="0"/>
      <w:marTop w:val="0"/>
      <w:marBottom w:val="0"/>
      <w:divBdr>
        <w:top w:val="none" w:sz="0" w:space="0" w:color="auto"/>
        <w:left w:val="none" w:sz="0" w:space="0" w:color="auto"/>
        <w:bottom w:val="none" w:sz="0" w:space="0" w:color="auto"/>
        <w:right w:val="none" w:sz="0" w:space="0" w:color="auto"/>
      </w:divBdr>
    </w:div>
    <w:div w:id="860820352">
      <w:bodyDiv w:val="1"/>
      <w:marLeft w:val="0"/>
      <w:marRight w:val="0"/>
      <w:marTop w:val="0"/>
      <w:marBottom w:val="0"/>
      <w:divBdr>
        <w:top w:val="none" w:sz="0" w:space="0" w:color="auto"/>
        <w:left w:val="none" w:sz="0" w:space="0" w:color="auto"/>
        <w:bottom w:val="none" w:sz="0" w:space="0" w:color="auto"/>
        <w:right w:val="none" w:sz="0" w:space="0" w:color="auto"/>
      </w:divBdr>
    </w:div>
    <w:div w:id="861017279">
      <w:bodyDiv w:val="1"/>
      <w:marLeft w:val="0"/>
      <w:marRight w:val="0"/>
      <w:marTop w:val="0"/>
      <w:marBottom w:val="0"/>
      <w:divBdr>
        <w:top w:val="none" w:sz="0" w:space="0" w:color="auto"/>
        <w:left w:val="none" w:sz="0" w:space="0" w:color="auto"/>
        <w:bottom w:val="none" w:sz="0" w:space="0" w:color="auto"/>
        <w:right w:val="none" w:sz="0" w:space="0" w:color="auto"/>
      </w:divBdr>
    </w:div>
    <w:div w:id="861281965">
      <w:bodyDiv w:val="1"/>
      <w:marLeft w:val="0"/>
      <w:marRight w:val="0"/>
      <w:marTop w:val="0"/>
      <w:marBottom w:val="0"/>
      <w:divBdr>
        <w:top w:val="none" w:sz="0" w:space="0" w:color="auto"/>
        <w:left w:val="none" w:sz="0" w:space="0" w:color="auto"/>
        <w:bottom w:val="none" w:sz="0" w:space="0" w:color="auto"/>
        <w:right w:val="none" w:sz="0" w:space="0" w:color="auto"/>
      </w:divBdr>
    </w:div>
    <w:div w:id="861361911">
      <w:bodyDiv w:val="1"/>
      <w:marLeft w:val="0"/>
      <w:marRight w:val="0"/>
      <w:marTop w:val="0"/>
      <w:marBottom w:val="0"/>
      <w:divBdr>
        <w:top w:val="none" w:sz="0" w:space="0" w:color="auto"/>
        <w:left w:val="none" w:sz="0" w:space="0" w:color="auto"/>
        <w:bottom w:val="none" w:sz="0" w:space="0" w:color="auto"/>
        <w:right w:val="none" w:sz="0" w:space="0" w:color="auto"/>
      </w:divBdr>
    </w:div>
    <w:div w:id="861894425">
      <w:bodyDiv w:val="1"/>
      <w:marLeft w:val="0"/>
      <w:marRight w:val="0"/>
      <w:marTop w:val="0"/>
      <w:marBottom w:val="0"/>
      <w:divBdr>
        <w:top w:val="none" w:sz="0" w:space="0" w:color="auto"/>
        <w:left w:val="none" w:sz="0" w:space="0" w:color="auto"/>
        <w:bottom w:val="none" w:sz="0" w:space="0" w:color="auto"/>
        <w:right w:val="none" w:sz="0" w:space="0" w:color="auto"/>
      </w:divBdr>
    </w:div>
    <w:div w:id="861937822">
      <w:bodyDiv w:val="1"/>
      <w:marLeft w:val="0"/>
      <w:marRight w:val="0"/>
      <w:marTop w:val="0"/>
      <w:marBottom w:val="0"/>
      <w:divBdr>
        <w:top w:val="none" w:sz="0" w:space="0" w:color="auto"/>
        <w:left w:val="none" w:sz="0" w:space="0" w:color="auto"/>
        <w:bottom w:val="none" w:sz="0" w:space="0" w:color="auto"/>
        <w:right w:val="none" w:sz="0" w:space="0" w:color="auto"/>
      </w:divBdr>
    </w:div>
    <w:div w:id="862017858">
      <w:bodyDiv w:val="1"/>
      <w:marLeft w:val="0"/>
      <w:marRight w:val="0"/>
      <w:marTop w:val="0"/>
      <w:marBottom w:val="0"/>
      <w:divBdr>
        <w:top w:val="none" w:sz="0" w:space="0" w:color="auto"/>
        <w:left w:val="none" w:sz="0" w:space="0" w:color="auto"/>
        <w:bottom w:val="none" w:sz="0" w:space="0" w:color="auto"/>
        <w:right w:val="none" w:sz="0" w:space="0" w:color="auto"/>
      </w:divBdr>
    </w:div>
    <w:div w:id="862204280">
      <w:bodyDiv w:val="1"/>
      <w:marLeft w:val="0"/>
      <w:marRight w:val="0"/>
      <w:marTop w:val="0"/>
      <w:marBottom w:val="0"/>
      <w:divBdr>
        <w:top w:val="none" w:sz="0" w:space="0" w:color="auto"/>
        <w:left w:val="none" w:sz="0" w:space="0" w:color="auto"/>
        <w:bottom w:val="none" w:sz="0" w:space="0" w:color="auto"/>
        <w:right w:val="none" w:sz="0" w:space="0" w:color="auto"/>
      </w:divBdr>
    </w:div>
    <w:div w:id="862401372">
      <w:bodyDiv w:val="1"/>
      <w:marLeft w:val="0"/>
      <w:marRight w:val="0"/>
      <w:marTop w:val="0"/>
      <w:marBottom w:val="0"/>
      <w:divBdr>
        <w:top w:val="none" w:sz="0" w:space="0" w:color="auto"/>
        <w:left w:val="none" w:sz="0" w:space="0" w:color="auto"/>
        <w:bottom w:val="none" w:sz="0" w:space="0" w:color="auto"/>
        <w:right w:val="none" w:sz="0" w:space="0" w:color="auto"/>
      </w:divBdr>
    </w:div>
    <w:div w:id="862938265">
      <w:bodyDiv w:val="1"/>
      <w:marLeft w:val="0"/>
      <w:marRight w:val="0"/>
      <w:marTop w:val="0"/>
      <w:marBottom w:val="0"/>
      <w:divBdr>
        <w:top w:val="none" w:sz="0" w:space="0" w:color="auto"/>
        <w:left w:val="none" w:sz="0" w:space="0" w:color="auto"/>
        <w:bottom w:val="none" w:sz="0" w:space="0" w:color="auto"/>
        <w:right w:val="none" w:sz="0" w:space="0" w:color="auto"/>
      </w:divBdr>
    </w:div>
    <w:div w:id="863057032">
      <w:bodyDiv w:val="1"/>
      <w:marLeft w:val="0"/>
      <w:marRight w:val="0"/>
      <w:marTop w:val="0"/>
      <w:marBottom w:val="0"/>
      <w:divBdr>
        <w:top w:val="none" w:sz="0" w:space="0" w:color="auto"/>
        <w:left w:val="none" w:sz="0" w:space="0" w:color="auto"/>
        <w:bottom w:val="none" w:sz="0" w:space="0" w:color="auto"/>
        <w:right w:val="none" w:sz="0" w:space="0" w:color="auto"/>
      </w:divBdr>
    </w:div>
    <w:div w:id="863129523">
      <w:bodyDiv w:val="1"/>
      <w:marLeft w:val="0"/>
      <w:marRight w:val="0"/>
      <w:marTop w:val="0"/>
      <w:marBottom w:val="0"/>
      <w:divBdr>
        <w:top w:val="none" w:sz="0" w:space="0" w:color="auto"/>
        <w:left w:val="none" w:sz="0" w:space="0" w:color="auto"/>
        <w:bottom w:val="none" w:sz="0" w:space="0" w:color="auto"/>
        <w:right w:val="none" w:sz="0" w:space="0" w:color="auto"/>
      </w:divBdr>
    </w:div>
    <w:div w:id="863131413">
      <w:bodyDiv w:val="1"/>
      <w:marLeft w:val="0"/>
      <w:marRight w:val="0"/>
      <w:marTop w:val="0"/>
      <w:marBottom w:val="0"/>
      <w:divBdr>
        <w:top w:val="none" w:sz="0" w:space="0" w:color="auto"/>
        <w:left w:val="none" w:sz="0" w:space="0" w:color="auto"/>
        <w:bottom w:val="none" w:sz="0" w:space="0" w:color="auto"/>
        <w:right w:val="none" w:sz="0" w:space="0" w:color="auto"/>
      </w:divBdr>
    </w:div>
    <w:div w:id="863371697">
      <w:bodyDiv w:val="1"/>
      <w:marLeft w:val="0"/>
      <w:marRight w:val="0"/>
      <w:marTop w:val="0"/>
      <w:marBottom w:val="0"/>
      <w:divBdr>
        <w:top w:val="none" w:sz="0" w:space="0" w:color="auto"/>
        <w:left w:val="none" w:sz="0" w:space="0" w:color="auto"/>
        <w:bottom w:val="none" w:sz="0" w:space="0" w:color="auto"/>
        <w:right w:val="none" w:sz="0" w:space="0" w:color="auto"/>
      </w:divBdr>
    </w:div>
    <w:div w:id="863397194">
      <w:bodyDiv w:val="1"/>
      <w:marLeft w:val="0"/>
      <w:marRight w:val="0"/>
      <w:marTop w:val="0"/>
      <w:marBottom w:val="0"/>
      <w:divBdr>
        <w:top w:val="none" w:sz="0" w:space="0" w:color="auto"/>
        <w:left w:val="none" w:sz="0" w:space="0" w:color="auto"/>
        <w:bottom w:val="none" w:sz="0" w:space="0" w:color="auto"/>
        <w:right w:val="none" w:sz="0" w:space="0" w:color="auto"/>
      </w:divBdr>
    </w:div>
    <w:div w:id="863782990">
      <w:bodyDiv w:val="1"/>
      <w:marLeft w:val="0"/>
      <w:marRight w:val="0"/>
      <w:marTop w:val="0"/>
      <w:marBottom w:val="0"/>
      <w:divBdr>
        <w:top w:val="none" w:sz="0" w:space="0" w:color="auto"/>
        <w:left w:val="none" w:sz="0" w:space="0" w:color="auto"/>
        <w:bottom w:val="none" w:sz="0" w:space="0" w:color="auto"/>
        <w:right w:val="none" w:sz="0" w:space="0" w:color="auto"/>
      </w:divBdr>
    </w:div>
    <w:div w:id="863787687">
      <w:bodyDiv w:val="1"/>
      <w:marLeft w:val="0"/>
      <w:marRight w:val="0"/>
      <w:marTop w:val="0"/>
      <w:marBottom w:val="0"/>
      <w:divBdr>
        <w:top w:val="none" w:sz="0" w:space="0" w:color="auto"/>
        <w:left w:val="none" w:sz="0" w:space="0" w:color="auto"/>
        <w:bottom w:val="none" w:sz="0" w:space="0" w:color="auto"/>
        <w:right w:val="none" w:sz="0" w:space="0" w:color="auto"/>
      </w:divBdr>
    </w:div>
    <w:div w:id="863859089">
      <w:bodyDiv w:val="1"/>
      <w:marLeft w:val="0"/>
      <w:marRight w:val="0"/>
      <w:marTop w:val="0"/>
      <w:marBottom w:val="0"/>
      <w:divBdr>
        <w:top w:val="none" w:sz="0" w:space="0" w:color="auto"/>
        <w:left w:val="none" w:sz="0" w:space="0" w:color="auto"/>
        <w:bottom w:val="none" w:sz="0" w:space="0" w:color="auto"/>
        <w:right w:val="none" w:sz="0" w:space="0" w:color="auto"/>
      </w:divBdr>
    </w:div>
    <w:div w:id="863981486">
      <w:bodyDiv w:val="1"/>
      <w:marLeft w:val="0"/>
      <w:marRight w:val="0"/>
      <w:marTop w:val="0"/>
      <w:marBottom w:val="0"/>
      <w:divBdr>
        <w:top w:val="none" w:sz="0" w:space="0" w:color="auto"/>
        <w:left w:val="none" w:sz="0" w:space="0" w:color="auto"/>
        <w:bottom w:val="none" w:sz="0" w:space="0" w:color="auto"/>
        <w:right w:val="none" w:sz="0" w:space="0" w:color="auto"/>
      </w:divBdr>
    </w:div>
    <w:div w:id="864052620">
      <w:bodyDiv w:val="1"/>
      <w:marLeft w:val="0"/>
      <w:marRight w:val="0"/>
      <w:marTop w:val="0"/>
      <w:marBottom w:val="0"/>
      <w:divBdr>
        <w:top w:val="none" w:sz="0" w:space="0" w:color="auto"/>
        <w:left w:val="none" w:sz="0" w:space="0" w:color="auto"/>
        <w:bottom w:val="none" w:sz="0" w:space="0" w:color="auto"/>
        <w:right w:val="none" w:sz="0" w:space="0" w:color="auto"/>
      </w:divBdr>
    </w:div>
    <w:div w:id="864103176">
      <w:bodyDiv w:val="1"/>
      <w:marLeft w:val="0"/>
      <w:marRight w:val="0"/>
      <w:marTop w:val="0"/>
      <w:marBottom w:val="0"/>
      <w:divBdr>
        <w:top w:val="none" w:sz="0" w:space="0" w:color="auto"/>
        <w:left w:val="none" w:sz="0" w:space="0" w:color="auto"/>
        <w:bottom w:val="none" w:sz="0" w:space="0" w:color="auto"/>
        <w:right w:val="none" w:sz="0" w:space="0" w:color="auto"/>
      </w:divBdr>
    </w:div>
    <w:div w:id="864513210">
      <w:bodyDiv w:val="1"/>
      <w:marLeft w:val="0"/>
      <w:marRight w:val="0"/>
      <w:marTop w:val="0"/>
      <w:marBottom w:val="0"/>
      <w:divBdr>
        <w:top w:val="none" w:sz="0" w:space="0" w:color="auto"/>
        <w:left w:val="none" w:sz="0" w:space="0" w:color="auto"/>
        <w:bottom w:val="none" w:sz="0" w:space="0" w:color="auto"/>
        <w:right w:val="none" w:sz="0" w:space="0" w:color="auto"/>
      </w:divBdr>
    </w:div>
    <w:div w:id="864710864">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4950851">
      <w:bodyDiv w:val="1"/>
      <w:marLeft w:val="0"/>
      <w:marRight w:val="0"/>
      <w:marTop w:val="0"/>
      <w:marBottom w:val="0"/>
      <w:divBdr>
        <w:top w:val="none" w:sz="0" w:space="0" w:color="auto"/>
        <w:left w:val="none" w:sz="0" w:space="0" w:color="auto"/>
        <w:bottom w:val="none" w:sz="0" w:space="0" w:color="auto"/>
        <w:right w:val="none" w:sz="0" w:space="0" w:color="auto"/>
      </w:divBdr>
    </w:div>
    <w:div w:id="864976108">
      <w:bodyDiv w:val="1"/>
      <w:marLeft w:val="0"/>
      <w:marRight w:val="0"/>
      <w:marTop w:val="0"/>
      <w:marBottom w:val="0"/>
      <w:divBdr>
        <w:top w:val="none" w:sz="0" w:space="0" w:color="auto"/>
        <w:left w:val="none" w:sz="0" w:space="0" w:color="auto"/>
        <w:bottom w:val="none" w:sz="0" w:space="0" w:color="auto"/>
        <w:right w:val="none" w:sz="0" w:space="0" w:color="auto"/>
      </w:divBdr>
    </w:div>
    <w:div w:id="865220641">
      <w:bodyDiv w:val="1"/>
      <w:marLeft w:val="0"/>
      <w:marRight w:val="0"/>
      <w:marTop w:val="0"/>
      <w:marBottom w:val="0"/>
      <w:divBdr>
        <w:top w:val="none" w:sz="0" w:space="0" w:color="auto"/>
        <w:left w:val="none" w:sz="0" w:space="0" w:color="auto"/>
        <w:bottom w:val="none" w:sz="0" w:space="0" w:color="auto"/>
        <w:right w:val="none" w:sz="0" w:space="0" w:color="auto"/>
      </w:divBdr>
    </w:div>
    <w:div w:id="865292471">
      <w:bodyDiv w:val="1"/>
      <w:marLeft w:val="0"/>
      <w:marRight w:val="0"/>
      <w:marTop w:val="0"/>
      <w:marBottom w:val="0"/>
      <w:divBdr>
        <w:top w:val="none" w:sz="0" w:space="0" w:color="auto"/>
        <w:left w:val="none" w:sz="0" w:space="0" w:color="auto"/>
        <w:bottom w:val="none" w:sz="0" w:space="0" w:color="auto"/>
        <w:right w:val="none" w:sz="0" w:space="0" w:color="auto"/>
      </w:divBdr>
    </w:div>
    <w:div w:id="865404515">
      <w:bodyDiv w:val="1"/>
      <w:marLeft w:val="0"/>
      <w:marRight w:val="0"/>
      <w:marTop w:val="0"/>
      <w:marBottom w:val="0"/>
      <w:divBdr>
        <w:top w:val="none" w:sz="0" w:space="0" w:color="auto"/>
        <w:left w:val="none" w:sz="0" w:space="0" w:color="auto"/>
        <w:bottom w:val="none" w:sz="0" w:space="0" w:color="auto"/>
        <w:right w:val="none" w:sz="0" w:space="0" w:color="auto"/>
      </w:divBdr>
    </w:div>
    <w:div w:id="865875451">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6022976">
      <w:bodyDiv w:val="1"/>
      <w:marLeft w:val="0"/>
      <w:marRight w:val="0"/>
      <w:marTop w:val="0"/>
      <w:marBottom w:val="0"/>
      <w:divBdr>
        <w:top w:val="none" w:sz="0" w:space="0" w:color="auto"/>
        <w:left w:val="none" w:sz="0" w:space="0" w:color="auto"/>
        <w:bottom w:val="none" w:sz="0" w:space="0" w:color="auto"/>
        <w:right w:val="none" w:sz="0" w:space="0" w:color="auto"/>
      </w:divBdr>
    </w:div>
    <w:div w:id="866604685">
      <w:bodyDiv w:val="1"/>
      <w:marLeft w:val="0"/>
      <w:marRight w:val="0"/>
      <w:marTop w:val="0"/>
      <w:marBottom w:val="0"/>
      <w:divBdr>
        <w:top w:val="none" w:sz="0" w:space="0" w:color="auto"/>
        <w:left w:val="none" w:sz="0" w:space="0" w:color="auto"/>
        <w:bottom w:val="none" w:sz="0" w:space="0" w:color="auto"/>
        <w:right w:val="none" w:sz="0" w:space="0" w:color="auto"/>
      </w:divBdr>
    </w:div>
    <w:div w:id="866716037">
      <w:bodyDiv w:val="1"/>
      <w:marLeft w:val="0"/>
      <w:marRight w:val="0"/>
      <w:marTop w:val="0"/>
      <w:marBottom w:val="0"/>
      <w:divBdr>
        <w:top w:val="none" w:sz="0" w:space="0" w:color="auto"/>
        <w:left w:val="none" w:sz="0" w:space="0" w:color="auto"/>
        <w:bottom w:val="none" w:sz="0" w:space="0" w:color="auto"/>
        <w:right w:val="none" w:sz="0" w:space="0" w:color="auto"/>
      </w:divBdr>
    </w:div>
    <w:div w:id="866866011">
      <w:bodyDiv w:val="1"/>
      <w:marLeft w:val="0"/>
      <w:marRight w:val="0"/>
      <w:marTop w:val="0"/>
      <w:marBottom w:val="0"/>
      <w:divBdr>
        <w:top w:val="none" w:sz="0" w:space="0" w:color="auto"/>
        <w:left w:val="none" w:sz="0" w:space="0" w:color="auto"/>
        <w:bottom w:val="none" w:sz="0" w:space="0" w:color="auto"/>
        <w:right w:val="none" w:sz="0" w:space="0" w:color="auto"/>
      </w:divBdr>
    </w:div>
    <w:div w:id="867060622">
      <w:bodyDiv w:val="1"/>
      <w:marLeft w:val="0"/>
      <w:marRight w:val="0"/>
      <w:marTop w:val="0"/>
      <w:marBottom w:val="0"/>
      <w:divBdr>
        <w:top w:val="none" w:sz="0" w:space="0" w:color="auto"/>
        <w:left w:val="none" w:sz="0" w:space="0" w:color="auto"/>
        <w:bottom w:val="none" w:sz="0" w:space="0" w:color="auto"/>
        <w:right w:val="none" w:sz="0" w:space="0" w:color="auto"/>
      </w:divBdr>
    </w:div>
    <w:div w:id="867572901">
      <w:bodyDiv w:val="1"/>
      <w:marLeft w:val="0"/>
      <w:marRight w:val="0"/>
      <w:marTop w:val="0"/>
      <w:marBottom w:val="0"/>
      <w:divBdr>
        <w:top w:val="none" w:sz="0" w:space="0" w:color="auto"/>
        <w:left w:val="none" w:sz="0" w:space="0" w:color="auto"/>
        <w:bottom w:val="none" w:sz="0" w:space="0" w:color="auto"/>
        <w:right w:val="none" w:sz="0" w:space="0" w:color="auto"/>
      </w:divBdr>
    </w:div>
    <w:div w:id="867641234">
      <w:bodyDiv w:val="1"/>
      <w:marLeft w:val="0"/>
      <w:marRight w:val="0"/>
      <w:marTop w:val="0"/>
      <w:marBottom w:val="0"/>
      <w:divBdr>
        <w:top w:val="none" w:sz="0" w:space="0" w:color="auto"/>
        <w:left w:val="none" w:sz="0" w:space="0" w:color="auto"/>
        <w:bottom w:val="none" w:sz="0" w:space="0" w:color="auto"/>
        <w:right w:val="none" w:sz="0" w:space="0" w:color="auto"/>
      </w:divBdr>
    </w:div>
    <w:div w:id="867718087">
      <w:bodyDiv w:val="1"/>
      <w:marLeft w:val="0"/>
      <w:marRight w:val="0"/>
      <w:marTop w:val="0"/>
      <w:marBottom w:val="0"/>
      <w:divBdr>
        <w:top w:val="none" w:sz="0" w:space="0" w:color="auto"/>
        <w:left w:val="none" w:sz="0" w:space="0" w:color="auto"/>
        <w:bottom w:val="none" w:sz="0" w:space="0" w:color="auto"/>
        <w:right w:val="none" w:sz="0" w:space="0" w:color="auto"/>
      </w:divBdr>
    </w:div>
    <w:div w:id="867835938">
      <w:bodyDiv w:val="1"/>
      <w:marLeft w:val="0"/>
      <w:marRight w:val="0"/>
      <w:marTop w:val="0"/>
      <w:marBottom w:val="0"/>
      <w:divBdr>
        <w:top w:val="none" w:sz="0" w:space="0" w:color="auto"/>
        <w:left w:val="none" w:sz="0" w:space="0" w:color="auto"/>
        <w:bottom w:val="none" w:sz="0" w:space="0" w:color="auto"/>
        <w:right w:val="none" w:sz="0" w:space="0" w:color="auto"/>
      </w:divBdr>
    </w:div>
    <w:div w:id="867836341">
      <w:bodyDiv w:val="1"/>
      <w:marLeft w:val="0"/>
      <w:marRight w:val="0"/>
      <w:marTop w:val="0"/>
      <w:marBottom w:val="0"/>
      <w:divBdr>
        <w:top w:val="none" w:sz="0" w:space="0" w:color="auto"/>
        <w:left w:val="none" w:sz="0" w:space="0" w:color="auto"/>
        <w:bottom w:val="none" w:sz="0" w:space="0" w:color="auto"/>
        <w:right w:val="none" w:sz="0" w:space="0" w:color="auto"/>
      </w:divBdr>
    </w:div>
    <w:div w:id="868227944">
      <w:bodyDiv w:val="1"/>
      <w:marLeft w:val="0"/>
      <w:marRight w:val="0"/>
      <w:marTop w:val="0"/>
      <w:marBottom w:val="0"/>
      <w:divBdr>
        <w:top w:val="none" w:sz="0" w:space="0" w:color="auto"/>
        <w:left w:val="none" w:sz="0" w:space="0" w:color="auto"/>
        <w:bottom w:val="none" w:sz="0" w:space="0" w:color="auto"/>
        <w:right w:val="none" w:sz="0" w:space="0" w:color="auto"/>
      </w:divBdr>
    </w:div>
    <w:div w:id="868298156">
      <w:bodyDiv w:val="1"/>
      <w:marLeft w:val="0"/>
      <w:marRight w:val="0"/>
      <w:marTop w:val="0"/>
      <w:marBottom w:val="0"/>
      <w:divBdr>
        <w:top w:val="none" w:sz="0" w:space="0" w:color="auto"/>
        <w:left w:val="none" w:sz="0" w:space="0" w:color="auto"/>
        <w:bottom w:val="none" w:sz="0" w:space="0" w:color="auto"/>
        <w:right w:val="none" w:sz="0" w:space="0" w:color="auto"/>
      </w:divBdr>
    </w:div>
    <w:div w:id="868418461">
      <w:bodyDiv w:val="1"/>
      <w:marLeft w:val="0"/>
      <w:marRight w:val="0"/>
      <w:marTop w:val="0"/>
      <w:marBottom w:val="0"/>
      <w:divBdr>
        <w:top w:val="none" w:sz="0" w:space="0" w:color="auto"/>
        <w:left w:val="none" w:sz="0" w:space="0" w:color="auto"/>
        <w:bottom w:val="none" w:sz="0" w:space="0" w:color="auto"/>
        <w:right w:val="none" w:sz="0" w:space="0" w:color="auto"/>
      </w:divBdr>
    </w:div>
    <w:div w:id="868642074">
      <w:bodyDiv w:val="1"/>
      <w:marLeft w:val="0"/>
      <w:marRight w:val="0"/>
      <w:marTop w:val="0"/>
      <w:marBottom w:val="0"/>
      <w:divBdr>
        <w:top w:val="none" w:sz="0" w:space="0" w:color="auto"/>
        <w:left w:val="none" w:sz="0" w:space="0" w:color="auto"/>
        <w:bottom w:val="none" w:sz="0" w:space="0" w:color="auto"/>
        <w:right w:val="none" w:sz="0" w:space="0" w:color="auto"/>
      </w:divBdr>
    </w:div>
    <w:div w:id="868908948">
      <w:bodyDiv w:val="1"/>
      <w:marLeft w:val="0"/>
      <w:marRight w:val="0"/>
      <w:marTop w:val="0"/>
      <w:marBottom w:val="0"/>
      <w:divBdr>
        <w:top w:val="none" w:sz="0" w:space="0" w:color="auto"/>
        <w:left w:val="none" w:sz="0" w:space="0" w:color="auto"/>
        <w:bottom w:val="none" w:sz="0" w:space="0" w:color="auto"/>
        <w:right w:val="none" w:sz="0" w:space="0" w:color="auto"/>
      </w:divBdr>
    </w:div>
    <w:div w:id="869950067">
      <w:bodyDiv w:val="1"/>
      <w:marLeft w:val="0"/>
      <w:marRight w:val="0"/>
      <w:marTop w:val="0"/>
      <w:marBottom w:val="0"/>
      <w:divBdr>
        <w:top w:val="none" w:sz="0" w:space="0" w:color="auto"/>
        <w:left w:val="none" w:sz="0" w:space="0" w:color="auto"/>
        <w:bottom w:val="none" w:sz="0" w:space="0" w:color="auto"/>
        <w:right w:val="none" w:sz="0" w:space="0" w:color="auto"/>
      </w:divBdr>
    </w:div>
    <w:div w:id="870874966">
      <w:bodyDiv w:val="1"/>
      <w:marLeft w:val="0"/>
      <w:marRight w:val="0"/>
      <w:marTop w:val="0"/>
      <w:marBottom w:val="0"/>
      <w:divBdr>
        <w:top w:val="none" w:sz="0" w:space="0" w:color="auto"/>
        <w:left w:val="none" w:sz="0" w:space="0" w:color="auto"/>
        <w:bottom w:val="none" w:sz="0" w:space="0" w:color="auto"/>
        <w:right w:val="none" w:sz="0" w:space="0" w:color="auto"/>
      </w:divBdr>
    </w:div>
    <w:div w:id="870920646">
      <w:bodyDiv w:val="1"/>
      <w:marLeft w:val="0"/>
      <w:marRight w:val="0"/>
      <w:marTop w:val="0"/>
      <w:marBottom w:val="0"/>
      <w:divBdr>
        <w:top w:val="none" w:sz="0" w:space="0" w:color="auto"/>
        <w:left w:val="none" w:sz="0" w:space="0" w:color="auto"/>
        <w:bottom w:val="none" w:sz="0" w:space="0" w:color="auto"/>
        <w:right w:val="none" w:sz="0" w:space="0" w:color="auto"/>
      </w:divBdr>
    </w:div>
    <w:div w:id="871384789">
      <w:bodyDiv w:val="1"/>
      <w:marLeft w:val="0"/>
      <w:marRight w:val="0"/>
      <w:marTop w:val="0"/>
      <w:marBottom w:val="0"/>
      <w:divBdr>
        <w:top w:val="none" w:sz="0" w:space="0" w:color="auto"/>
        <w:left w:val="none" w:sz="0" w:space="0" w:color="auto"/>
        <w:bottom w:val="none" w:sz="0" w:space="0" w:color="auto"/>
        <w:right w:val="none" w:sz="0" w:space="0" w:color="auto"/>
      </w:divBdr>
    </w:div>
    <w:div w:id="871458434">
      <w:bodyDiv w:val="1"/>
      <w:marLeft w:val="0"/>
      <w:marRight w:val="0"/>
      <w:marTop w:val="0"/>
      <w:marBottom w:val="0"/>
      <w:divBdr>
        <w:top w:val="none" w:sz="0" w:space="0" w:color="auto"/>
        <w:left w:val="none" w:sz="0" w:space="0" w:color="auto"/>
        <w:bottom w:val="none" w:sz="0" w:space="0" w:color="auto"/>
        <w:right w:val="none" w:sz="0" w:space="0" w:color="auto"/>
      </w:divBdr>
    </w:div>
    <w:div w:id="871961104">
      <w:bodyDiv w:val="1"/>
      <w:marLeft w:val="0"/>
      <w:marRight w:val="0"/>
      <w:marTop w:val="0"/>
      <w:marBottom w:val="0"/>
      <w:divBdr>
        <w:top w:val="none" w:sz="0" w:space="0" w:color="auto"/>
        <w:left w:val="none" w:sz="0" w:space="0" w:color="auto"/>
        <w:bottom w:val="none" w:sz="0" w:space="0" w:color="auto"/>
        <w:right w:val="none" w:sz="0" w:space="0" w:color="auto"/>
      </w:divBdr>
    </w:div>
    <w:div w:id="872111404">
      <w:bodyDiv w:val="1"/>
      <w:marLeft w:val="0"/>
      <w:marRight w:val="0"/>
      <w:marTop w:val="0"/>
      <w:marBottom w:val="0"/>
      <w:divBdr>
        <w:top w:val="none" w:sz="0" w:space="0" w:color="auto"/>
        <w:left w:val="none" w:sz="0" w:space="0" w:color="auto"/>
        <w:bottom w:val="none" w:sz="0" w:space="0" w:color="auto"/>
        <w:right w:val="none" w:sz="0" w:space="0" w:color="auto"/>
      </w:divBdr>
    </w:div>
    <w:div w:id="872959348">
      <w:bodyDiv w:val="1"/>
      <w:marLeft w:val="0"/>
      <w:marRight w:val="0"/>
      <w:marTop w:val="0"/>
      <w:marBottom w:val="0"/>
      <w:divBdr>
        <w:top w:val="none" w:sz="0" w:space="0" w:color="auto"/>
        <w:left w:val="none" w:sz="0" w:space="0" w:color="auto"/>
        <w:bottom w:val="none" w:sz="0" w:space="0" w:color="auto"/>
        <w:right w:val="none" w:sz="0" w:space="0" w:color="auto"/>
      </w:divBdr>
    </w:div>
    <w:div w:id="874391421">
      <w:bodyDiv w:val="1"/>
      <w:marLeft w:val="0"/>
      <w:marRight w:val="0"/>
      <w:marTop w:val="0"/>
      <w:marBottom w:val="0"/>
      <w:divBdr>
        <w:top w:val="none" w:sz="0" w:space="0" w:color="auto"/>
        <w:left w:val="none" w:sz="0" w:space="0" w:color="auto"/>
        <w:bottom w:val="none" w:sz="0" w:space="0" w:color="auto"/>
        <w:right w:val="none" w:sz="0" w:space="0" w:color="auto"/>
      </w:divBdr>
    </w:div>
    <w:div w:id="874850039">
      <w:bodyDiv w:val="1"/>
      <w:marLeft w:val="0"/>
      <w:marRight w:val="0"/>
      <w:marTop w:val="0"/>
      <w:marBottom w:val="0"/>
      <w:divBdr>
        <w:top w:val="none" w:sz="0" w:space="0" w:color="auto"/>
        <w:left w:val="none" w:sz="0" w:space="0" w:color="auto"/>
        <w:bottom w:val="none" w:sz="0" w:space="0" w:color="auto"/>
        <w:right w:val="none" w:sz="0" w:space="0" w:color="auto"/>
      </w:divBdr>
    </w:div>
    <w:div w:id="875116601">
      <w:bodyDiv w:val="1"/>
      <w:marLeft w:val="0"/>
      <w:marRight w:val="0"/>
      <w:marTop w:val="0"/>
      <w:marBottom w:val="0"/>
      <w:divBdr>
        <w:top w:val="none" w:sz="0" w:space="0" w:color="auto"/>
        <w:left w:val="none" w:sz="0" w:space="0" w:color="auto"/>
        <w:bottom w:val="none" w:sz="0" w:space="0" w:color="auto"/>
        <w:right w:val="none" w:sz="0" w:space="0" w:color="auto"/>
      </w:divBdr>
    </w:div>
    <w:div w:id="876090877">
      <w:bodyDiv w:val="1"/>
      <w:marLeft w:val="0"/>
      <w:marRight w:val="0"/>
      <w:marTop w:val="0"/>
      <w:marBottom w:val="0"/>
      <w:divBdr>
        <w:top w:val="none" w:sz="0" w:space="0" w:color="auto"/>
        <w:left w:val="none" w:sz="0" w:space="0" w:color="auto"/>
        <w:bottom w:val="none" w:sz="0" w:space="0" w:color="auto"/>
        <w:right w:val="none" w:sz="0" w:space="0" w:color="auto"/>
      </w:divBdr>
    </w:div>
    <w:div w:id="876234681">
      <w:bodyDiv w:val="1"/>
      <w:marLeft w:val="0"/>
      <w:marRight w:val="0"/>
      <w:marTop w:val="0"/>
      <w:marBottom w:val="0"/>
      <w:divBdr>
        <w:top w:val="none" w:sz="0" w:space="0" w:color="auto"/>
        <w:left w:val="none" w:sz="0" w:space="0" w:color="auto"/>
        <w:bottom w:val="none" w:sz="0" w:space="0" w:color="auto"/>
        <w:right w:val="none" w:sz="0" w:space="0" w:color="auto"/>
      </w:divBdr>
    </w:div>
    <w:div w:id="876241189">
      <w:bodyDiv w:val="1"/>
      <w:marLeft w:val="0"/>
      <w:marRight w:val="0"/>
      <w:marTop w:val="0"/>
      <w:marBottom w:val="0"/>
      <w:divBdr>
        <w:top w:val="none" w:sz="0" w:space="0" w:color="auto"/>
        <w:left w:val="none" w:sz="0" w:space="0" w:color="auto"/>
        <w:bottom w:val="none" w:sz="0" w:space="0" w:color="auto"/>
        <w:right w:val="none" w:sz="0" w:space="0" w:color="auto"/>
      </w:divBdr>
    </w:div>
    <w:div w:id="876621632">
      <w:bodyDiv w:val="1"/>
      <w:marLeft w:val="0"/>
      <w:marRight w:val="0"/>
      <w:marTop w:val="0"/>
      <w:marBottom w:val="0"/>
      <w:divBdr>
        <w:top w:val="none" w:sz="0" w:space="0" w:color="auto"/>
        <w:left w:val="none" w:sz="0" w:space="0" w:color="auto"/>
        <w:bottom w:val="none" w:sz="0" w:space="0" w:color="auto"/>
        <w:right w:val="none" w:sz="0" w:space="0" w:color="auto"/>
      </w:divBdr>
    </w:div>
    <w:div w:id="878082234">
      <w:bodyDiv w:val="1"/>
      <w:marLeft w:val="0"/>
      <w:marRight w:val="0"/>
      <w:marTop w:val="0"/>
      <w:marBottom w:val="0"/>
      <w:divBdr>
        <w:top w:val="none" w:sz="0" w:space="0" w:color="auto"/>
        <w:left w:val="none" w:sz="0" w:space="0" w:color="auto"/>
        <w:bottom w:val="none" w:sz="0" w:space="0" w:color="auto"/>
        <w:right w:val="none" w:sz="0" w:space="0" w:color="auto"/>
      </w:divBdr>
    </w:div>
    <w:div w:id="878131404">
      <w:bodyDiv w:val="1"/>
      <w:marLeft w:val="0"/>
      <w:marRight w:val="0"/>
      <w:marTop w:val="0"/>
      <w:marBottom w:val="0"/>
      <w:divBdr>
        <w:top w:val="none" w:sz="0" w:space="0" w:color="auto"/>
        <w:left w:val="none" w:sz="0" w:space="0" w:color="auto"/>
        <w:bottom w:val="none" w:sz="0" w:space="0" w:color="auto"/>
        <w:right w:val="none" w:sz="0" w:space="0" w:color="auto"/>
      </w:divBdr>
    </w:div>
    <w:div w:id="878396882">
      <w:bodyDiv w:val="1"/>
      <w:marLeft w:val="0"/>
      <w:marRight w:val="0"/>
      <w:marTop w:val="0"/>
      <w:marBottom w:val="0"/>
      <w:divBdr>
        <w:top w:val="none" w:sz="0" w:space="0" w:color="auto"/>
        <w:left w:val="none" w:sz="0" w:space="0" w:color="auto"/>
        <w:bottom w:val="none" w:sz="0" w:space="0" w:color="auto"/>
        <w:right w:val="none" w:sz="0" w:space="0" w:color="auto"/>
      </w:divBdr>
    </w:div>
    <w:div w:id="879709930">
      <w:bodyDiv w:val="1"/>
      <w:marLeft w:val="0"/>
      <w:marRight w:val="0"/>
      <w:marTop w:val="0"/>
      <w:marBottom w:val="0"/>
      <w:divBdr>
        <w:top w:val="none" w:sz="0" w:space="0" w:color="auto"/>
        <w:left w:val="none" w:sz="0" w:space="0" w:color="auto"/>
        <w:bottom w:val="none" w:sz="0" w:space="0" w:color="auto"/>
        <w:right w:val="none" w:sz="0" w:space="0" w:color="auto"/>
      </w:divBdr>
    </w:div>
    <w:div w:id="879781063">
      <w:bodyDiv w:val="1"/>
      <w:marLeft w:val="0"/>
      <w:marRight w:val="0"/>
      <w:marTop w:val="0"/>
      <w:marBottom w:val="0"/>
      <w:divBdr>
        <w:top w:val="none" w:sz="0" w:space="0" w:color="auto"/>
        <w:left w:val="none" w:sz="0" w:space="0" w:color="auto"/>
        <w:bottom w:val="none" w:sz="0" w:space="0" w:color="auto"/>
        <w:right w:val="none" w:sz="0" w:space="0" w:color="auto"/>
      </w:divBdr>
    </w:div>
    <w:div w:id="879787411">
      <w:bodyDiv w:val="1"/>
      <w:marLeft w:val="0"/>
      <w:marRight w:val="0"/>
      <w:marTop w:val="0"/>
      <w:marBottom w:val="0"/>
      <w:divBdr>
        <w:top w:val="none" w:sz="0" w:space="0" w:color="auto"/>
        <w:left w:val="none" w:sz="0" w:space="0" w:color="auto"/>
        <w:bottom w:val="none" w:sz="0" w:space="0" w:color="auto"/>
        <w:right w:val="none" w:sz="0" w:space="0" w:color="auto"/>
      </w:divBdr>
    </w:div>
    <w:div w:id="879976636">
      <w:bodyDiv w:val="1"/>
      <w:marLeft w:val="0"/>
      <w:marRight w:val="0"/>
      <w:marTop w:val="0"/>
      <w:marBottom w:val="0"/>
      <w:divBdr>
        <w:top w:val="none" w:sz="0" w:space="0" w:color="auto"/>
        <w:left w:val="none" w:sz="0" w:space="0" w:color="auto"/>
        <w:bottom w:val="none" w:sz="0" w:space="0" w:color="auto"/>
        <w:right w:val="none" w:sz="0" w:space="0" w:color="auto"/>
      </w:divBdr>
    </w:div>
    <w:div w:id="879980544">
      <w:bodyDiv w:val="1"/>
      <w:marLeft w:val="0"/>
      <w:marRight w:val="0"/>
      <w:marTop w:val="0"/>
      <w:marBottom w:val="0"/>
      <w:divBdr>
        <w:top w:val="none" w:sz="0" w:space="0" w:color="auto"/>
        <w:left w:val="none" w:sz="0" w:space="0" w:color="auto"/>
        <w:bottom w:val="none" w:sz="0" w:space="0" w:color="auto"/>
        <w:right w:val="none" w:sz="0" w:space="0" w:color="auto"/>
      </w:divBdr>
    </w:div>
    <w:div w:id="880023119">
      <w:bodyDiv w:val="1"/>
      <w:marLeft w:val="0"/>
      <w:marRight w:val="0"/>
      <w:marTop w:val="0"/>
      <w:marBottom w:val="0"/>
      <w:divBdr>
        <w:top w:val="none" w:sz="0" w:space="0" w:color="auto"/>
        <w:left w:val="none" w:sz="0" w:space="0" w:color="auto"/>
        <w:bottom w:val="none" w:sz="0" w:space="0" w:color="auto"/>
        <w:right w:val="none" w:sz="0" w:space="0" w:color="auto"/>
      </w:divBdr>
    </w:div>
    <w:div w:id="880170248">
      <w:bodyDiv w:val="1"/>
      <w:marLeft w:val="0"/>
      <w:marRight w:val="0"/>
      <w:marTop w:val="0"/>
      <w:marBottom w:val="0"/>
      <w:divBdr>
        <w:top w:val="none" w:sz="0" w:space="0" w:color="auto"/>
        <w:left w:val="none" w:sz="0" w:space="0" w:color="auto"/>
        <w:bottom w:val="none" w:sz="0" w:space="0" w:color="auto"/>
        <w:right w:val="none" w:sz="0" w:space="0" w:color="auto"/>
      </w:divBdr>
    </w:div>
    <w:div w:id="880287690">
      <w:bodyDiv w:val="1"/>
      <w:marLeft w:val="0"/>
      <w:marRight w:val="0"/>
      <w:marTop w:val="0"/>
      <w:marBottom w:val="0"/>
      <w:divBdr>
        <w:top w:val="none" w:sz="0" w:space="0" w:color="auto"/>
        <w:left w:val="none" w:sz="0" w:space="0" w:color="auto"/>
        <w:bottom w:val="none" w:sz="0" w:space="0" w:color="auto"/>
        <w:right w:val="none" w:sz="0" w:space="0" w:color="auto"/>
      </w:divBdr>
    </w:div>
    <w:div w:id="880751946">
      <w:bodyDiv w:val="1"/>
      <w:marLeft w:val="0"/>
      <w:marRight w:val="0"/>
      <w:marTop w:val="0"/>
      <w:marBottom w:val="0"/>
      <w:divBdr>
        <w:top w:val="none" w:sz="0" w:space="0" w:color="auto"/>
        <w:left w:val="none" w:sz="0" w:space="0" w:color="auto"/>
        <w:bottom w:val="none" w:sz="0" w:space="0" w:color="auto"/>
        <w:right w:val="none" w:sz="0" w:space="0" w:color="auto"/>
      </w:divBdr>
    </w:div>
    <w:div w:id="880938472">
      <w:bodyDiv w:val="1"/>
      <w:marLeft w:val="0"/>
      <w:marRight w:val="0"/>
      <w:marTop w:val="0"/>
      <w:marBottom w:val="0"/>
      <w:divBdr>
        <w:top w:val="none" w:sz="0" w:space="0" w:color="auto"/>
        <w:left w:val="none" w:sz="0" w:space="0" w:color="auto"/>
        <w:bottom w:val="none" w:sz="0" w:space="0" w:color="auto"/>
        <w:right w:val="none" w:sz="0" w:space="0" w:color="auto"/>
      </w:divBdr>
    </w:div>
    <w:div w:id="881668412">
      <w:bodyDiv w:val="1"/>
      <w:marLeft w:val="0"/>
      <w:marRight w:val="0"/>
      <w:marTop w:val="0"/>
      <w:marBottom w:val="0"/>
      <w:divBdr>
        <w:top w:val="none" w:sz="0" w:space="0" w:color="auto"/>
        <w:left w:val="none" w:sz="0" w:space="0" w:color="auto"/>
        <w:bottom w:val="none" w:sz="0" w:space="0" w:color="auto"/>
        <w:right w:val="none" w:sz="0" w:space="0" w:color="auto"/>
      </w:divBdr>
    </w:div>
    <w:div w:id="881788028">
      <w:bodyDiv w:val="1"/>
      <w:marLeft w:val="0"/>
      <w:marRight w:val="0"/>
      <w:marTop w:val="0"/>
      <w:marBottom w:val="0"/>
      <w:divBdr>
        <w:top w:val="none" w:sz="0" w:space="0" w:color="auto"/>
        <w:left w:val="none" w:sz="0" w:space="0" w:color="auto"/>
        <w:bottom w:val="none" w:sz="0" w:space="0" w:color="auto"/>
        <w:right w:val="none" w:sz="0" w:space="0" w:color="auto"/>
      </w:divBdr>
    </w:div>
    <w:div w:id="882450580">
      <w:bodyDiv w:val="1"/>
      <w:marLeft w:val="0"/>
      <w:marRight w:val="0"/>
      <w:marTop w:val="0"/>
      <w:marBottom w:val="0"/>
      <w:divBdr>
        <w:top w:val="none" w:sz="0" w:space="0" w:color="auto"/>
        <w:left w:val="none" w:sz="0" w:space="0" w:color="auto"/>
        <w:bottom w:val="none" w:sz="0" w:space="0" w:color="auto"/>
        <w:right w:val="none" w:sz="0" w:space="0" w:color="auto"/>
      </w:divBdr>
    </w:div>
    <w:div w:id="882716352">
      <w:bodyDiv w:val="1"/>
      <w:marLeft w:val="0"/>
      <w:marRight w:val="0"/>
      <w:marTop w:val="0"/>
      <w:marBottom w:val="0"/>
      <w:divBdr>
        <w:top w:val="none" w:sz="0" w:space="0" w:color="auto"/>
        <w:left w:val="none" w:sz="0" w:space="0" w:color="auto"/>
        <w:bottom w:val="none" w:sz="0" w:space="0" w:color="auto"/>
        <w:right w:val="none" w:sz="0" w:space="0" w:color="auto"/>
      </w:divBdr>
    </w:div>
    <w:div w:id="882905480">
      <w:bodyDiv w:val="1"/>
      <w:marLeft w:val="0"/>
      <w:marRight w:val="0"/>
      <w:marTop w:val="0"/>
      <w:marBottom w:val="0"/>
      <w:divBdr>
        <w:top w:val="none" w:sz="0" w:space="0" w:color="auto"/>
        <w:left w:val="none" w:sz="0" w:space="0" w:color="auto"/>
        <w:bottom w:val="none" w:sz="0" w:space="0" w:color="auto"/>
        <w:right w:val="none" w:sz="0" w:space="0" w:color="auto"/>
      </w:divBdr>
    </w:div>
    <w:div w:id="883448616">
      <w:bodyDiv w:val="1"/>
      <w:marLeft w:val="0"/>
      <w:marRight w:val="0"/>
      <w:marTop w:val="0"/>
      <w:marBottom w:val="0"/>
      <w:divBdr>
        <w:top w:val="none" w:sz="0" w:space="0" w:color="auto"/>
        <w:left w:val="none" w:sz="0" w:space="0" w:color="auto"/>
        <w:bottom w:val="none" w:sz="0" w:space="0" w:color="auto"/>
        <w:right w:val="none" w:sz="0" w:space="0" w:color="auto"/>
      </w:divBdr>
    </w:div>
    <w:div w:id="883719035">
      <w:bodyDiv w:val="1"/>
      <w:marLeft w:val="0"/>
      <w:marRight w:val="0"/>
      <w:marTop w:val="0"/>
      <w:marBottom w:val="0"/>
      <w:divBdr>
        <w:top w:val="none" w:sz="0" w:space="0" w:color="auto"/>
        <w:left w:val="none" w:sz="0" w:space="0" w:color="auto"/>
        <w:bottom w:val="none" w:sz="0" w:space="0" w:color="auto"/>
        <w:right w:val="none" w:sz="0" w:space="0" w:color="auto"/>
      </w:divBdr>
    </w:div>
    <w:div w:id="883830144">
      <w:bodyDiv w:val="1"/>
      <w:marLeft w:val="0"/>
      <w:marRight w:val="0"/>
      <w:marTop w:val="0"/>
      <w:marBottom w:val="0"/>
      <w:divBdr>
        <w:top w:val="none" w:sz="0" w:space="0" w:color="auto"/>
        <w:left w:val="none" w:sz="0" w:space="0" w:color="auto"/>
        <w:bottom w:val="none" w:sz="0" w:space="0" w:color="auto"/>
        <w:right w:val="none" w:sz="0" w:space="0" w:color="auto"/>
      </w:divBdr>
    </w:div>
    <w:div w:id="884827689">
      <w:bodyDiv w:val="1"/>
      <w:marLeft w:val="0"/>
      <w:marRight w:val="0"/>
      <w:marTop w:val="0"/>
      <w:marBottom w:val="0"/>
      <w:divBdr>
        <w:top w:val="none" w:sz="0" w:space="0" w:color="auto"/>
        <w:left w:val="none" w:sz="0" w:space="0" w:color="auto"/>
        <w:bottom w:val="none" w:sz="0" w:space="0" w:color="auto"/>
        <w:right w:val="none" w:sz="0" w:space="0" w:color="auto"/>
      </w:divBdr>
    </w:div>
    <w:div w:id="884832394">
      <w:bodyDiv w:val="1"/>
      <w:marLeft w:val="0"/>
      <w:marRight w:val="0"/>
      <w:marTop w:val="0"/>
      <w:marBottom w:val="0"/>
      <w:divBdr>
        <w:top w:val="none" w:sz="0" w:space="0" w:color="auto"/>
        <w:left w:val="none" w:sz="0" w:space="0" w:color="auto"/>
        <w:bottom w:val="none" w:sz="0" w:space="0" w:color="auto"/>
        <w:right w:val="none" w:sz="0" w:space="0" w:color="auto"/>
      </w:divBdr>
    </w:div>
    <w:div w:id="885020421">
      <w:bodyDiv w:val="1"/>
      <w:marLeft w:val="0"/>
      <w:marRight w:val="0"/>
      <w:marTop w:val="0"/>
      <w:marBottom w:val="0"/>
      <w:divBdr>
        <w:top w:val="none" w:sz="0" w:space="0" w:color="auto"/>
        <w:left w:val="none" w:sz="0" w:space="0" w:color="auto"/>
        <w:bottom w:val="none" w:sz="0" w:space="0" w:color="auto"/>
        <w:right w:val="none" w:sz="0" w:space="0" w:color="auto"/>
      </w:divBdr>
    </w:div>
    <w:div w:id="885024189">
      <w:bodyDiv w:val="1"/>
      <w:marLeft w:val="0"/>
      <w:marRight w:val="0"/>
      <w:marTop w:val="0"/>
      <w:marBottom w:val="0"/>
      <w:divBdr>
        <w:top w:val="none" w:sz="0" w:space="0" w:color="auto"/>
        <w:left w:val="none" w:sz="0" w:space="0" w:color="auto"/>
        <w:bottom w:val="none" w:sz="0" w:space="0" w:color="auto"/>
        <w:right w:val="none" w:sz="0" w:space="0" w:color="auto"/>
      </w:divBdr>
    </w:div>
    <w:div w:id="885069714">
      <w:bodyDiv w:val="1"/>
      <w:marLeft w:val="0"/>
      <w:marRight w:val="0"/>
      <w:marTop w:val="0"/>
      <w:marBottom w:val="0"/>
      <w:divBdr>
        <w:top w:val="none" w:sz="0" w:space="0" w:color="auto"/>
        <w:left w:val="none" w:sz="0" w:space="0" w:color="auto"/>
        <w:bottom w:val="none" w:sz="0" w:space="0" w:color="auto"/>
        <w:right w:val="none" w:sz="0" w:space="0" w:color="auto"/>
      </w:divBdr>
    </w:div>
    <w:div w:id="885682458">
      <w:bodyDiv w:val="1"/>
      <w:marLeft w:val="0"/>
      <w:marRight w:val="0"/>
      <w:marTop w:val="0"/>
      <w:marBottom w:val="0"/>
      <w:divBdr>
        <w:top w:val="none" w:sz="0" w:space="0" w:color="auto"/>
        <w:left w:val="none" w:sz="0" w:space="0" w:color="auto"/>
        <w:bottom w:val="none" w:sz="0" w:space="0" w:color="auto"/>
        <w:right w:val="none" w:sz="0" w:space="0" w:color="auto"/>
      </w:divBdr>
    </w:div>
    <w:div w:id="885724649">
      <w:bodyDiv w:val="1"/>
      <w:marLeft w:val="0"/>
      <w:marRight w:val="0"/>
      <w:marTop w:val="0"/>
      <w:marBottom w:val="0"/>
      <w:divBdr>
        <w:top w:val="none" w:sz="0" w:space="0" w:color="auto"/>
        <w:left w:val="none" w:sz="0" w:space="0" w:color="auto"/>
        <w:bottom w:val="none" w:sz="0" w:space="0" w:color="auto"/>
        <w:right w:val="none" w:sz="0" w:space="0" w:color="auto"/>
      </w:divBdr>
    </w:div>
    <w:div w:id="885916571">
      <w:bodyDiv w:val="1"/>
      <w:marLeft w:val="0"/>
      <w:marRight w:val="0"/>
      <w:marTop w:val="0"/>
      <w:marBottom w:val="0"/>
      <w:divBdr>
        <w:top w:val="none" w:sz="0" w:space="0" w:color="auto"/>
        <w:left w:val="none" w:sz="0" w:space="0" w:color="auto"/>
        <w:bottom w:val="none" w:sz="0" w:space="0" w:color="auto"/>
        <w:right w:val="none" w:sz="0" w:space="0" w:color="auto"/>
      </w:divBdr>
    </w:div>
    <w:div w:id="886260565">
      <w:bodyDiv w:val="1"/>
      <w:marLeft w:val="0"/>
      <w:marRight w:val="0"/>
      <w:marTop w:val="0"/>
      <w:marBottom w:val="0"/>
      <w:divBdr>
        <w:top w:val="none" w:sz="0" w:space="0" w:color="auto"/>
        <w:left w:val="none" w:sz="0" w:space="0" w:color="auto"/>
        <w:bottom w:val="none" w:sz="0" w:space="0" w:color="auto"/>
        <w:right w:val="none" w:sz="0" w:space="0" w:color="auto"/>
      </w:divBdr>
    </w:div>
    <w:div w:id="886338065">
      <w:bodyDiv w:val="1"/>
      <w:marLeft w:val="0"/>
      <w:marRight w:val="0"/>
      <w:marTop w:val="0"/>
      <w:marBottom w:val="0"/>
      <w:divBdr>
        <w:top w:val="none" w:sz="0" w:space="0" w:color="auto"/>
        <w:left w:val="none" w:sz="0" w:space="0" w:color="auto"/>
        <w:bottom w:val="none" w:sz="0" w:space="0" w:color="auto"/>
        <w:right w:val="none" w:sz="0" w:space="0" w:color="auto"/>
      </w:divBdr>
    </w:div>
    <w:div w:id="886406956">
      <w:bodyDiv w:val="1"/>
      <w:marLeft w:val="0"/>
      <w:marRight w:val="0"/>
      <w:marTop w:val="0"/>
      <w:marBottom w:val="0"/>
      <w:divBdr>
        <w:top w:val="none" w:sz="0" w:space="0" w:color="auto"/>
        <w:left w:val="none" w:sz="0" w:space="0" w:color="auto"/>
        <w:bottom w:val="none" w:sz="0" w:space="0" w:color="auto"/>
        <w:right w:val="none" w:sz="0" w:space="0" w:color="auto"/>
      </w:divBdr>
    </w:div>
    <w:div w:id="887187953">
      <w:bodyDiv w:val="1"/>
      <w:marLeft w:val="0"/>
      <w:marRight w:val="0"/>
      <w:marTop w:val="0"/>
      <w:marBottom w:val="0"/>
      <w:divBdr>
        <w:top w:val="none" w:sz="0" w:space="0" w:color="auto"/>
        <w:left w:val="none" w:sz="0" w:space="0" w:color="auto"/>
        <w:bottom w:val="none" w:sz="0" w:space="0" w:color="auto"/>
        <w:right w:val="none" w:sz="0" w:space="0" w:color="auto"/>
      </w:divBdr>
    </w:div>
    <w:div w:id="887650055">
      <w:bodyDiv w:val="1"/>
      <w:marLeft w:val="0"/>
      <w:marRight w:val="0"/>
      <w:marTop w:val="0"/>
      <w:marBottom w:val="0"/>
      <w:divBdr>
        <w:top w:val="none" w:sz="0" w:space="0" w:color="auto"/>
        <w:left w:val="none" w:sz="0" w:space="0" w:color="auto"/>
        <w:bottom w:val="none" w:sz="0" w:space="0" w:color="auto"/>
        <w:right w:val="none" w:sz="0" w:space="0" w:color="auto"/>
      </w:divBdr>
    </w:div>
    <w:div w:id="887690092">
      <w:bodyDiv w:val="1"/>
      <w:marLeft w:val="0"/>
      <w:marRight w:val="0"/>
      <w:marTop w:val="0"/>
      <w:marBottom w:val="0"/>
      <w:divBdr>
        <w:top w:val="none" w:sz="0" w:space="0" w:color="auto"/>
        <w:left w:val="none" w:sz="0" w:space="0" w:color="auto"/>
        <w:bottom w:val="none" w:sz="0" w:space="0" w:color="auto"/>
        <w:right w:val="none" w:sz="0" w:space="0" w:color="auto"/>
      </w:divBdr>
    </w:div>
    <w:div w:id="887883835">
      <w:bodyDiv w:val="1"/>
      <w:marLeft w:val="0"/>
      <w:marRight w:val="0"/>
      <w:marTop w:val="0"/>
      <w:marBottom w:val="0"/>
      <w:divBdr>
        <w:top w:val="none" w:sz="0" w:space="0" w:color="auto"/>
        <w:left w:val="none" w:sz="0" w:space="0" w:color="auto"/>
        <w:bottom w:val="none" w:sz="0" w:space="0" w:color="auto"/>
        <w:right w:val="none" w:sz="0" w:space="0" w:color="auto"/>
      </w:divBdr>
    </w:div>
    <w:div w:id="887961382">
      <w:bodyDiv w:val="1"/>
      <w:marLeft w:val="0"/>
      <w:marRight w:val="0"/>
      <w:marTop w:val="0"/>
      <w:marBottom w:val="0"/>
      <w:divBdr>
        <w:top w:val="none" w:sz="0" w:space="0" w:color="auto"/>
        <w:left w:val="none" w:sz="0" w:space="0" w:color="auto"/>
        <w:bottom w:val="none" w:sz="0" w:space="0" w:color="auto"/>
        <w:right w:val="none" w:sz="0" w:space="0" w:color="auto"/>
      </w:divBdr>
    </w:div>
    <w:div w:id="888030878">
      <w:bodyDiv w:val="1"/>
      <w:marLeft w:val="0"/>
      <w:marRight w:val="0"/>
      <w:marTop w:val="0"/>
      <w:marBottom w:val="0"/>
      <w:divBdr>
        <w:top w:val="none" w:sz="0" w:space="0" w:color="auto"/>
        <w:left w:val="none" w:sz="0" w:space="0" w:color="auto"/>
        <w:bottom w:val="none" w:sz="0" w:space="0" w:color="auto"/>
        <w:right w:val="none" w:sz="0" w:space="0" w:color="auto"/>
      </w:divBdr>
    </w:div>
    <w:div w:id="888110206">
      <w:bodyDiv w:val="1"/>
      <w:marLeft w:val="0"/>
      <w:marRight w:val="0"/>
      <w:marTop w:val="0"/>
      <w:marBottom w:val="0"/>
      <w:divBdr>
        <w:top w:val="none" w:sz="0" w:space="0" w:color="auto"/>
        <w:left w:val="none" w:sz="0" w:space="0" w:color="auto"/>
        <w:bottom w:val="none" w:sz="0" w:space="0" w:color="auto"/>
        <w:right w:val="none" w:sz="0" w:space="0" w:color="auto"/>
      </w:divBdr>
    </w:div>
    <w:div w:id="888298544">
      <w:bodyDiv w:val="1"/>
      <w:marLeft w:val="0"/>
      <w:marRight w:val="0"/>
      <w:marTop w:val="0"/>
      <w:marBottom w:val="0"/>
      <w:divBdr>
        <w:top w:val="none" w:sz="0" w:space="0" w:color="auto"/>
        <w:left w:val="none" w:sz="0" w:space="0" w:color="auto"/>
        <w:bottom w:val="none" w:sz="0" w:space="0" w:color="auto"/>
        <w:right w:val="none" w:sz="0" w:space="0" w:color="auto"/>
      </w:divBdr>
    </w:div>
    <w:div w:id="888299307">
      <w:bodyDiv w:val="1"/>
      <w:marLeft w:val="0"/>
      <w:marRight w:val="0"/>
      <w:marTop w:val="0"/>
      <w:marBottom w:val="0"/>
      <w:divBdr>
        <w:top w:val="none" w:sz="0" w:space="0" w:color="auto"/>
        <w:left w:val="none" w:sz="0" w:space="0" w:color="auto"/>
        <w:bottom w:val="none" w:sz="0" w:space="0" w:color="auto"/>
        <w:right w:val="none" w:sz="0" w:space="0" w:color="auto"/>
      </w:divBdr>
    </w:div>
    <w:div w:id="888373011">
      <w:bodyDiv w:val="1"/>
      <w:marLeft w:val="0"/>
      <w:marRight w:val="0"/>
      <w:marTop w:val="0"/>
      <w:marBottom w:val="0"/>
      <w:divBdr>
        <w:top w:val="none" w:sz="0" w:space="0" w:color="auto"/>
        <w:left w:val="none" w:sz="0" w:space="0" w:color="auto"/>
        <w:bottom w:val="none" w:sz="0" w:space="0" w:color="auto"/>
        <w:right w:val="none" w:sz="0" w:space="0" w:color="auto"/>
      </w:divBdr>
    </w:div>
    <w:div w:id="888420844">
      <w:bodyDiv w:val="1"/>
      <w:marLeft w:val="0"/>
      <w:marRight w:val="0"/>
      <w:marTop w:val="0"/>
      <w:marBottom w:val="0"/>
      <w:divBdr>
        <w:top w:val="none" w:sz="0" w:space="0" w:color="auto"/>
        <w:left w:val="none" w:sz="0" w:space="0" w:color="auto"/>
        <w:bottom w:val="none" w:sz="0" w:space="0" w:color="auto"/>
        <w:right w:val="none" w:sz="0" w:space="0" w:color="auto"/>
      </w:divBdr>
    </w:div>
    <w:div w:id="889000835">
      <w:bodyDiv w:val="1"/>
      <w:marLeft w:val="0"/>
      <w:marRight w:val="0"/>
      <w:marTop w:val="0"/>
      <w:marBottom w:val="0"/>
      <w:divBdr>
        <w:top w:val="none" w:sz="0" w:space="0" w:color="auto"/>
        <w:left w:val="none" w:sz="0" w:space="0" w:color="auto"/>
        <w:bottom w:val="none" w:sz="0" w:space="0" w:color="auto"/>
        <w:right w:val="none" w:sz="0" w:space="0" w:color="auto"/>
      </w:divBdr>
    </w:div>
    <w:div w:id="889802049">
      <w:bodyDiv w:val="1"/>
      <w:marLeft w:val="0"/>
      <w:marRight w:val="0"/>
      <w:marTop w:val="0"/>
      <w:marBottom w:val="0"/>
      <w:divBdr>
        <w:top w:val="none" w:sz="0" w:space="0" w:color="auto"/>
        <w:left w:val="none" w:sz="0" w:space="0" w:color="auto"/>
        <w:bottom w:val="none" w:sz="0" w:space="0" w:color="auto"/>
        <w:right w:val="none" w:sz="0" w:space="0" w:color="auto"/>
      </w:divBdr>
    </w:div>
    <w:div w:id="890075159">
      <w:bodyDiv w:val="1"/>
      <w:marLeft w:val="0"/>
      <w:marRight w:val="0"/>
      <w:marTop w:val="0"/>
      <w:marBottom w:val="0"/>
      <w:divBdr>
        <w:top w:val="none" w:sz="0" w:space="0" w:color="auto"/>
        <w:left w:val="none" w:sz="0" w:space="0" w:color="auto"/>
        <w:bottom w:val="none" w:sz="0" w:space="0" w:color="auto"/>
        <w:right w:val="none" w:sz="0" w:space="0" w:color="auto"/>
      </w:divBdr>
    </w:div>
    <w:div w:id="890263029">
      <w:bodyDiv w:val="1"/>
      <w:marLeft w:val="0"/>
      <w:marRight w:val="0"/>
      <w:marTop w:val="0"/>
      <w:marBottom w:val="0"/>
      <w:divBdr>
        <w:top w:val="none" w:sz="0" w:space="0" w:color="auto"/>
        <w:left w:val="none" w:sz="0" w:space="0" w:color="auto"/>
        <w:bottom w:val="none" w:sz="0" w:space="0" w:color="auto"/>
        <w:right w:val="none" w:sz="0" w:space="0" w:color="auto"/>
      </w:divBdr>
    </w:div>
    <w:div w:id="890265730">
      <w:bodyDiv w:val="1"/>
      <w:marLeft w:val="0"/>
      <w:marRight w:val="0"/>
      <w:marTop w:val="0"/>
      <w:marBottom w:val="0"/>
      <w:divBdr>
        <w:top w:val="none" w:sz="0" w:space="0" w:color="auto"/>
        <w:left w:val="none" w:sz="0" w:space="0" w:color="auto"/>
        <w:bottom w:val="none" w:sz="0" w:space="0" w:color="auto"/>
        <w:right w:val="none" w:sz="0" w:space="0" w:color="auto"/>
      </w:divBdr>
    </w:div>
    <w:div w:id="890577355">
      <w:bodyDiv w:val="1"/>
      <w:marLeft w:val="0"/>
      <w:marRight w:val="0"/>
      <w:marTop w:val="0"/>
      <w:marBottom w:val="0"/>
      <w:divBdr>
        <w:top w:val="none" w:sz="0" w:space="0" w:color="auto"/>
        <w:left w:val="none" w:sz="0" w:space="0" w:color="auto"/>
        <w:bottom w:val="none" w:sz="0" w:space="0" w:color="auto"/>
        <w:right w:val="none" w:sz="0" w:space="0" w:color="auto"/>
      </w:divBdr>
    </w:div>
    <w:div w:id="890649497">
      <w:bodyDiv w:val="1"/>
      <w:marLeft w:val="0"/>
      <w:marRight w:val="0"/>
      <w:marTop w:val="0"/>
      <w:marBottom w:val="0"/>
      <w:divBdr>
        <w:top w:val="none" w:sz="0" w:space="0" w:color="auto"/>
        <w:left w:val="none" w:sz="0" w:space="0" w:color="auto"/>
        <w:bottom w:val="none" w:sz="0" w:space="0" w:color="auto"/>
        <w:right w:val="none" w:sz="0" w:space="0" w:color="auto"/>
      </w:divBdr>
    </w:div>
    <w:div w:id="890658127">
      <w:bodyDiv w:val="1"/>
      <w:marLeft w:val="0"/>
      <w:marRight w:val="0"/>
      <w:marTop w:val="0"/>
      <w:marBottom w:val="0"/>
      <w:divBdr>
        <w:top w:val="none" w:sz="0" w:space="0" w:color="auto"/>
        <w:left w:val="none" w:sz="0" w:space="0" w:color="auto"/>
        <w:bottom w:val="none" w:sz="0" w:space="0" w:color="auto"/>
        <w:right w:val="none" w:sz="0" w:space="0" w:color="auto"/>
      </w:divBdr>
    </w:div>
    <w:div w:id="890727301">
      <w:bodyDiv w:val="1"/>
      <w:marLeft w:val="0"/>
      <w:marRight w:val="0"/>
      <w:marTop w:val="0"/>
      <w:marBottom w:val="0"/>
      <w:divBdr>
        <w:top w:val="none" w:sz="0" w:space="0" w:color="auto"/>
        <w:left w:val="none" w:sz="0" w:space="0" w:color="auto"/>
        <w:bottom w:val="none" w:sz="0" w:space="0" w:color="auto"/>
        <w:right w:val="none" w:sz="0" w:space="0" w:color="auto"/>
      </w:divBdr>
    </w:div>
    <w:div w:id="890965665">
      <w:bodyDiv w:val="1"/>
      <w:marLeft w:val="0"/>
      <w:marRight w:val="0"/>
      <w:marTop w:val="0"/>
      <w:marBottom w:val="0"/>
      <w:divBdr>
        <w:top w:val="none" w:sz="0" w:space="0" w:color="auto"/>
        <w:left w:val="none" w:sz="0" w:space="0" w:color="auto"/>
        <w:bottom w:val="none" w:sz="0" w:space="0" w:color="auto"/>
        <w:right w:val="none" w:sz="0" w:space="0" w:color="auto"/>
      </w:divBdr>
    </w:div>
    <w:div w:id="890967769">
      <w:bodyDiv w:val="1"/>
      <w:marLeft w:val="0"/>
      <w:marRight w:val="0"/>
      <w:marTop w:val="0"/>
      <w:marBottom w:val="0"/>
      <w:divBdr>
        <w:top w:val="none" w:sz="0" w:space="0" w:color="auto"/>
        <w:left w:val="none" w:sz="0" w:space="0" w:color="auto"/>
        <w:bottom w:val="none" w:sz="0" w:space="0" w:color="auto"/>
        <w:right w:val="none" w:sz="0" w:space="0" w:color="auto"/>
      </w:divBdr>
    </w:div>
    <w:div w:id="891119765">
      <w:bodyDiv w:val="1"/>
      <w:marLeft w:val="0"/>
      <w:marRight w:val="0"/>
      <w:marTop w:val="0"/>
      <w:marBottom w:val="0"/>
      <w:divBdr>
        <w:top w:val="none" w:sz="0" w:space="0" w:color="auto"/>
        <w:left w:val="none" w:sz="0" w:space="0" w:color="auto"/>
        <w:bottom w:val="none" w:sz="0" w:space="0" w:color="auto"/>
        <w:right w:val="none" w:sz="0" w:space="0" w:color="auto"/>
      </w:divBdr>
    </w:div>
    <w:div w:id="891229791">
      <w:bodyDiv w:val="1"/>
      <w:marLeft w:val="0"/>
      <w:marRight w:val="0"/>
      <w:marTop w:val="0"/>
      <w:marBottom w:val="0"/>
      <w:divBdr>
        <w:top w:val="none" w:sz="0" w:space="0" w:color="auto"/>
        <w:left w:val="none" w:sz="0" w:space="0" w:color="auto"/>
        <w:bottom w:val="none" w:sz="0" w:space="0" w:color="auto"/>
        <w:right w:val="none" w:sz="0" w:space="0" w:color="auto"/>
      </w:divBdr>
    </w:div>
    <w:div w:id="891620965">
      <w:bodyDiv w:val="1"/>
      <w:marLeft w:val="0"/>
      <w:marRight w:val="0"/>
      <w:marTop w:val="0"/>
      <w:marBottom w:val="0"/>
      <w:divBdr>
        <w:top w:val="none" w:sz="0" w:space="0" w:color="auto"/>
        <w:left w:val="none" w:sz="0" w:space="0" w:color="auto"/>
        <w:bottom w:val="none" w:sz="0" w:space="0" w:color="auto"/>
        <w:right w:val="none" w:sz="0" w:space="0" w:color="auto"/>
      </w:divBdr>
    </w:div>
    <w:div w:id="892545862">
      <w:bodyDiv w:val="1"/>
      <w:marLeft w:val="0"/>
      <w:marRight w:val="0"/>
      <w:marTop w:val="0"/>
      <w:marBottom w:val="0"/>
      <w:divBdr>
        <w:top w:val="none" w:sz="0" w:space="0" w:color="auto"/>
        <w:left w:val="none" w:sz="0" w:space="0" w:color="auto"/>
        <w:bottom w:val="none" w:sz="0" w:space="0" w:color="auto"/>
        <w:right w:val="none" w:sz="0" w:space="0" w:color="auto"/>
      </w:divBdr>
    </w:div>
    <w:div w:id="892614875">
      <w:bodyDiv w:val="1"/>
      <w:marLeft w:val="0"/>
      <w:marRight w:val="0"/>
      <w:marTop w:val="0"/>
      <w:marBottom w:val="0"/>
      <w:divBdr>
        <w:top w:val="none" w:sz="0" w:space="0" w:color="auto"/>
        <w:left w:val="none" w:sz="0" w:space="0" w:color="auto"/>
        <w:bottom w:val="none" w:sz="0" w:space="0" w:color="auto"/>
        <w:right w:val="none" w:sz="0" w:space="0" w:color="auto"/>
      </w:divBdr>
    </w:div>
    <w:div w:id="892811281">
      <w:bodyDiv w:val="1"/>
      <w:marLeft w:val="0"/>
      <w:marRight w:val="0"/>
      <w:marTop w:val="0"/>
      <w:marBottom w:val="0"/>
      <w:divBdr>
        <w:top w:val="none" w:sz="0" w:space="0" w:color="auto"/>
        <w:left w:val="none" w:sz="0" w:space="0" w:color="auto"/>
        <w:bottom w:val="none" w:sz="0" w:space="0" w:color="auto"/>
        <w:right w:val="none" w:sz="0" w:space="0" w:color="auto"/>
      </w:divBdr>
    </w:div>
    <w:div w:id="893001595">
      <w:bodyDiv w:val="1"/>
      <w:marLeft w:val="0"/>
      <w:marRight w:val="0"/>
      <w:marTop w:val="0"/>
      <w:marBottom w:val="0"/>
      <w:divBdr>
        <w:top w:val="none" w:sz="0" w:space="0" w:color="auto"/>
        <w:left w:val="none" w:sz="0" w:space="0" w:color="auto"/>
        <w:bottom w:val="none" w:sz="0" w:space="0" w:color="auto"/>
        <w:right w:val="none" w:sz="0" w:space="0" w:color="auto"/>
      </w:divBdr>
    </w:div>
    <w:div w:id="893009481">
      <w:bodyDiv w:val="1"/>
      <w:marLeft w:val="0"/>
      <w:marRight w:val="0"/>
      <w:marTop w:val="0"/>
      <w:marBottom w:val="0"/>
      <w:divBdr>
        <w:top w:val="none" w:sz="0" w:space="0" w:color="auto"/>
        <w:left w:val="none" w:sz="0" w:space="0" w:color="auto"/>
        <w:bottom w:val="none" w:sz="0" w:space="0" w:color="auto"/>
        <w:right w:val="none" w:sz="0" w:space="0" w:color="auto"/>
      </w:divBdr>
    </w:div>
    <w:div w:id="893349317">
      <w:bodyDiv w:val="1"/>
      <w:marLeft w:val="0"/>
      <w:marRight w:val="0"/>
      <w:marTop w:val="0"/>
      <w:marBottom w:val="0"/>
      <w:divBdr>
        <w:top w:val="none" w:sz="0" w:space="0" w:color="auto"/>
        <w:left w:val="none" w:sz="0" w:space="0" w:color="auto"/>
        <w:bottom w:val="none" w:sz="0" w:space="0" w:color="auto"/>
        <w:right w:val="none" w:sz="0" w:space="0" w:color="auto"/>
      </w:divBdr>
    </w:div>
    <w:div w:id="893542068">
      <w:bodyDiv w:val="1"/>
      <w:marLeft w:val="0"/>
      <w:marRight w:val="0"/>
      <w:marTop w:val="0"/>
      <w:marBottom w:val="0"/>
      <w:divBdr>
        <w:top w:val="none" w:sz="0" w:space="0" w:color="auto"/>
        <w:left w:val="none" w:sz="0" w:space="0" w:color="auto"/>
        <w:bottom w:val="none" w:sz="0" w:space="0" w:color="auto"/>
        <w:right w:val="none" w:sz="0" w:space="0" w:color="auto"/>
      </w:divBdr>
    </w:div>
    <w:div w:id="893590251">
      <w:bodyDiv w:val="1"/>
      <w:marLeft w:val="0"/>
      <w:marRight w:val="0"/>
      <w:marTop w:val="0"/>
      <w:marBottom w:val="0"/>
      <w:divBdr>
        <w:top w:val="none" w:sz="0" w:space="0" w:color="auto"/>
        <w:left w:val="none" w:sz="0" w:space="0" w:color="auto"/>
        <w:bottom w:val="none" w:sz="0" w:space="0" w:color="auto"/>
        <w:right w:val="none" w:sz="0" w:space="0" w:color="auto"/>
      </w:divBdr>
    </w:div>
    <w:div w:id="894127234">
      <w:bodyDiv w:val="1"/>
      <w:marLeft w:val="0"/>
      <w:marRight w:val="0"/>
      <w:marTop w:val="0"/>
      <w:marBottom w:val="0"/>
      <w:divBdr>
        <w:top w:val="none" w:sz="0" w:space="0" w:color="auto"/>
        <w:left w:val="none" w:sz="0" w:space="0" w:color="auto"/>
        <w:bottom w:val="none" w:sz="0" w:space="0" w:color="auto"/>
        <w:right w:val="none" w:sz="0" w:space="0" w:color="auto"/>
      </w:divBdr>
    </w:div>
    <w:div w:id="894662343">
      <w:bodyDiv w:val="1"/>
      <w:marLeft w:val="0"/>
      <w:marRight w:val="0"/>
      <w:marTop w:val="0"/>
      <w:marBottom w:val="0"/>
      <w:divBdr>
        <w:top w:val="none" w:sz="0" w:space="0" w:color="auto"/>
        <w:left w:val="none" w:sz="0" w:space="0" w:color="auto"/>
        <w:bottom w:val="none" w:sz="0" w:space="0" w:color="auto"/>
        <w:right w:val="none" w:sz="0" w:space="0" w:color="auto"/>
      </w:divBdr>
    </w:div>
    <w:div w:id="895118384">
      <w:bodyDiv w:val="1"/>
      <w:marLeft w:val="0"/>
      <w:marRight w:val="0"/>
      <w:marTop w:val="0"/>
      <w:marBottom w:val="0"/>
      <w:divBdr>
        <w:top w:val="none" w:sz="0" w:space="0" w:color="auto"/>
        <w:left w:val="none" w:sz="0" w:space="0" w:color="auto"/>
        <w:bottom w:val="none" w:sz="0" w:space="0" w:color="auto"/>
        <w:right w:val="none" w:sz="0" w:space="0" w:color="auto"/>
      </w:divBdr>
    </w:div>
    <w:div w:id="895241873">
      <w:bodyDiv w:val="1"/>
      <w:marLeft w:val="0"/>
      <w:marRight w:val="0"/>
      <w:marTop w:val="0"/>
      <w:marBottom w:val="0"/>
      <w:divBdr>
        <w:top w:val="none" w:sz="0" w:space="0" w:color="auto"/>
        <w:left w:val="none" w:sz="0" w:space="0" w:color="auto"/>
        <w:bottom w:val="none" w:sz="0" w:space="0" w:color="auto"/>
        <w:right w:val="none" w:sz="0" w:space="0" w:color="auto"/>
      </w:divBdr>
    </w:div>
    <w:div w:id="895579849">
      <w:bodyDiv w:val="1"/>
      <w:marLeft w:val="0"/>
      <w:marRight w:val="0"/>
      <w:marTop w:val="0"/>
      <w:marBottom w:val="0"/>
      <w:divBdr>
        <w:top w:val="none" w:sz="0" w:space="0" w:color="auto"/>
        <w:left w:val="none" w:sz="0" w:space="0" w:color="auto"/>
        <w:bottom w:val="none" w:sz="0" w:space="0" w:color="auto"/>
        <w:right w:val="none" w:sz="0" w:space="0" w:color="auto"/>
      </w:divBdr>
    </w:div>
    <w:div w:id="897135633">
      <w:bodyDiv w:val="1"/>
      <w:marLeft w:val="0"/>
      <w:marRight w:val="0"/>
      <w:marTop w:val="0"/>
      <w:marBottom w:val="0"/>
      <w:divBdr>
        <w:top w:val="none" w:sz="0" w:space="0" w:color="auto"/>
        <w:left w:val="none" w:sz="0" w:space="0" w:color="auto"/>
        <w:bottom w:val="none" w:sz="0" w:space="0" w:color="auto"/>
        <w:right w:val="none" w:sz="0" w:space="0" w:color="auto"/>
      </w:divBdr>
    </w:div>
    <w:div w:id="897203855">
      <w:bodyDiv w:val="1"/>
      <w:marLeft w:val="0"/>
      <w:marRight w:val="0"/>
      <w:marTop w:val="0"/>
      <w:marBottom w:val="0"/>
      <w:divBdr>
        <w:top w:val="none" w:sz="0" w:space="0" w:color="auto"/>
        <w:left w:val="none" w:sz="0" w:space="0" w:color="auto"/>
        <w:bottom w:val="none" w:sz="0" w:space="0" w:color="auto"/>
        <w:right w:val="none" w:sz="0" w:space="0" w:color="auto"/>
      </w:divBdr>
    </w:div>
    <w:div w:id="897785764">
      <w:bodyDiv w:val="1"/>
      <w:marLeft w:val="0"/>
      <w:marRight w:val="0"/>
      <w:marTop w:val="0"/>
      <w:marBottom w:val="0"/>
      <w:divBdr>
        <w:top w:val="none" w:sz="0" w:space="0" w:color="auto"/>
        <w:left w:val="none" w:sz="0" w:space="0" w:color="auto"/>
        <w:bottom w:val="none" w:sz="0" w:space="0" w:color="auto"/>
        <w:right w:val="none" w:sz="0" w:space="0" w:color="auto"/>
      </w:divBdr>
    </w:div>
    <w:div w:id="897790081">
      <w:bodyDiv w:val="1"/>
      <w:marLeft w:val="0"/>
      <w:marRight w:val="0"/>
      <w:marTop w:val="0"/>
      <w:marBottom w:val="0"/>
      <w:divBdr>
        <w:top w:val="none" w:sz="0" w:space="0" w:color="auto"/>
        <w:left w:val="none" w:sz="0" w:space="0" w:color="auto"/>
        <w:bottom w:val="none" w:sz="0" w:space="0" w:color="auto"/>
        <w:right w:val="none" w:sz="0" w:space="0" w:color="auto"/>
      </w:divBdr>
    </w:div>
    <w:div w:id="897863106">
      <w:bodyDiv w:val="1"/>
      <w:marLeft w:val="0"/>
      <w:marRight w:val="0"/>
      <w:marTop w:val="0"/>
      <w:marBottom w:val="0"/>
      <w:divBdr>
        <w:top w:val="none" w:sz="0" w:space="0" w:color="auto"/>
        <w:left w:val="none" w:sz="0" w:space="0" w:color="auto"/>
        <w:bottom w:val="none" w:sz="0" w:space="0" w:color="auto"/>
        <w:right w:val="none" w:sz="0" w:space="0" w:color="auto"/>
      </w:divBdr>
    </w:div>
    <w:div w:id="898130964">
      <w:bodyDiv w:val="1"/>
      <w:marLeft w:val="0"/>
      <w:marRight w:val="0"/>
      <w:marTop w:val="0"/>
      <w:marBottom w:val="0"/>
      <w:divBdr>
        <w:top w:val="none" w:sz="0" w:space="0" w:color="auto"/>
        <w:left w:val="none" w:sz="0" w:space="0" w:color="auto"/>
        <w:bottom w:val="none" w:sz="0" w:space="0" w:color="auto"/>
        <w:right w:val="none" w:sz="0" w:space="0" w:color="auto"/>
      </w:divBdr>
    </w:div>
    <w:div w:id="898248640">
      <w:bodyDiv w:val="1"/>
      <w:marLeft w:val="0"/>
      <w:marRight w:val="0"/>
      <w:marTop w:val="0"/>
      <w:marBottom w:val="0"/>
      <w:divBdr>
        <w:top w:val="none" w:sz="0" w:space="0" w:color="auto"/>
        <w:left w:val="none" w:sz="0" w:space="0" w:color="auto"/>
        <w:bottom w:val="none" w:sz="0" w:space="0" w:color="auto"/>
        <w:right w:val="none" w:sz="0" w:space="0" w:color="auto"/>
      </w:divBdr>
    </w:div>
    <w:div w:id="898370786">
      <w:bodyDiv w:val="1"/>
      <w:marLeft w:val="0"/>
      <w:marRight w:val="0"/>
      <w:marTop w:val="0"/>
      <w:marBottom w:val="0"/>
      <w:divBdr>
        <w:top w:val="none" w:sz="0" w:space="0" w:color="auto"/>
        <w:left w:val="none" w:sz="0" w:space="0" w:color="auto"/>
        <w:bottom w:val="none" w:sz="0" w:space="0" w:color="auto"/>
        <w:right w:val="none" w:sz="0" w:space="0" w:color="auto"/>
      </w:divBdr>
    </w:div>
    <w:div w:id="898445092">
      <w:bodyDiv w:val="1"/>
      <w:marLeft w:val="0"/>
      <w:marRight w:val="0"/>
      <w:marTop w:val="0"/>
      <w:marBottom w:val="0"/>
      <w:divBdr>
        <w:top w:val="none" w:sz="0" w:space="0" w:color="auto"/>
        <w:left w:val="none" w:sz="0" w:space="0" w:color="auto"/>
        <w:bottom w:val="none" w:sz="0" w:space="0" w:color="auto"/>
        <w:right w:val="none" w:sz="0" w:space="0" w:color="auto"/>
      </w:divBdr>
    </w:div>
    <w:div w:id="898789929">
      <w:bodyDiv w:val="1"/>
      <w:marLeft w:val="0"/>
      <w:marRight w:val="0"/>
      <w:marTop w:val="0"/>
      <w:marBottom w:val="0"/>
      <w:divBdr>
        <w:top w:val="none" w:sz="0" w:space="0" w:color="auto"/>
        <w:left w:val="none" w:sz="0" w:space="0" w:color="auto"/>
        <w:bottom w:val="none" w:sz="0" w:space="0" w:color="auto"/>
        <w:right w:val="none" w:sz="0" w:space="0" w:color="auto"/>
      </w:divBdr>
    </w:div>
    <w:div w:id="899025120">
      <w:bodyDiv w:val="1"/>
      <w:marLeft w:val="0"/>
      <w:marRight w:val="0"/>
      <w:marTop w:val="0"/>
      <w:marBottom w:val="0"/>
      <w:divBdr>
        <w:top w:val="none" w:sz="0" w:space="0" w:color="auto"/>
        <w:left w:val="none" w:sz="0" w:space="0" w:color="auto"/>
        <w:bottom w:val="none" w:sz="0" w:space="0" w:color="auto"/>
        <w:right w:val="none" w:sz="0" w:space="0" w:color="auto"/>
      </w:divBdr>
    </w:div>
    <w:div w:id="899172614">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556398">
      <w:bodyDiv w:val="1"/>
      <w:marLeft w:val="0"/>
      <w:marRight w:val="0"/>
      <w:marTop w:val="0"/>
      <w:marBottom w:val="0"/>
      <w:divBdr>
        <w:top w:val="none" w:sz="0" w:space="0" w:color="auto"/>
        <w:left w:val="none" w:sz="0" w:space="0" w:color="auto"/>
        <w:bottom w:val="none" w:sz="0" w:space="0" w:color="auto"/>
        <w:right w:val="none" w:sz="0" w:space="0" w:color="auto"/>
      </w:divBdr>
    </w:div>
    <w:div w:id="899706139">
      <w:bodyDiv w:val="1"/>
      <w:marLeft w:val="0"/>
      <w:marRight w:val="0"/>
      <w:marTop w:val="0"/>
      <w:marBottom w:val="0"/>
      <w:divBdr>
        <w:top w:val="none" w:sz="0" w:space="0" w:color="auto"/>
        <w:left w:val="none" w:sz="0" w:space="0" w:color="auto"/>
        <w:bottom w:val="none" w:sz="0" w:space="0" w:color="auto"/>
        <w:right w:val="none" w:sz="0" w:space="0" w:color="auto"/>
      </w:divBdr>
    </w:div>
    <w:div w:id="900215885">
      <w:bodyDiv w:val="1"/>
      <w:marLeft w:val="0"/>
      <w:marRight w:val="0"/>
      <w:marTop w:val="0"/>
      <w:marBottom w:val="0"/>
      <w:divBdr>
        <w:top w:val="none" w:sz="0" w:space="0" w:color="auto"/>
        <w:left w:val="none" w:sz="0" w:space="0" w:color="auto"/>
        <w:bottom w:val="none" w:sz="0" w:space="0" w:color="auto"/>
        <w:right w:val="none" w:sz="0" w:space="0" w:color="auto"/>
      </w:divBdr>
    </w:div>
    <w:div w:id="900409482">
      <w:bodyDiv w:val="1"/>
      <w:marLeft w:val="0"/>
      <w:marRight w:val="0"/>
      <w:marTop w:val="0"/>
      <w:marBottom w:val="0"/>
      <w:divBdr>
        <w:top w:val="none" w:sz="0" w:space="0" w:color="auto"/>
        <w:left w:val="none" w:sz="0" w:space="0" w:color="auto"/>
        <w:bottom w:val="none" w:sz="0" w:space="0" w:color="auto"/>
        <w:right w:val="none" w:sz="0" w:space="0" w:color="auto"/>
      </w:divBdr>
    </w:div>
    <w:div w:id="901526511">
      <w:bodyDiv w:val="1"/>
      <w:marLeft w:val="0"/>
      <w:marRight w:val="0"/>
      <w:marTop w:val="0"/>
      <w:marBottom w:val="0"/>
      <w:divBdr>
        <w:top w:val="none" w:sz="0" w:space="0" w:color="auto"/>
        <w:left w:val="none" w:sz="0" w:space="0" w:color="auto"/>
        <w:bottom w:val="none" w:sz="0" w:space="0" w:color="auto"/>
        <w:right w:val="none" w:sz="0" w:space="0" w:color="auto"/>
      </w:divBdr>
    </w:div>
    <w:div w:id="901597493">
      <w:bodyDiv w:val="1"/>
      <w:marLeft w:val="0"/>
      <w:marRight w:val="0"/>
      <w:marTop w:val="0"/>
      <w:marBottom w:val="0"/>
      <w:divBdr>
        <w:top w:val="none" w:sz="0" w:space="0" w:color="auto"/>
        <w:left w:val="none" w:sz="0" w:space="0" w:color="auto"/>
        <w:bottom w:val="none" w:sz="0" w:space="0" w:color="auto"/>
        <w:right w:val="none" w:sz="0" w:space="0" w:color="auto"/>
      </w:divBdr>
    </w:div>
    <w:div w:id="901600460">
      <w:bodyDiv w:val="1"/>
      <w:marLeft w:val="0"/>
      <w:marRight w:val="0"/>
      <w:marTop w:val="0"/>
      <w:marBottom w:val="0"/>
      <w:divBdr>
        <w:top w:val="none" w:sz="0" w:space="0" w:color="auto"/>
        <w:left w:val="none" w:sz="0" w:space="0" w:color="auto"/>
        <w:bottom w:val="none" w:sz="0" w:space="0" w:color="auto"/>
        <w:right w:val="none" w:sz="0" w:space="0" w:color="auto"/>
      </w:divBdr>
    </w:div>
    <w:div w:id="901646102">
      <w:bodyDiv w:val="1"/>
      <w:marLeft w:val="0"/>
      <w:marRight w:val="0"/>
      <w:marTop w:val="0"/>
      <w:marBottom w:val="0"/>
      <w:divBdr>
        <w:top w:val="none" w:sz="0" w:space="0" w:color="auto"/>
        <w:left w:val="none" w:sz="0" w:space="0" w:color="auto"/>
        <w:bottom w:val="none" w:sz="0" w:space="0" w:color="auto"/>
        <w:right w:val="none" w:sz="0" w:space="0" w:color="auto"/>
      </w:divBdr>
    </w:div>
    <w:div w:id="901721374">
      <w:bodyDiv w:val="1"/>
      <w:marLeft w:val="0"/>
      <w:marRight w:val="0"/>
      <w:marTop w:val="0"/>
      <w:marBottom w:val="0"/>
      <w:divBdr>
        <w:top w:val="none" w:sz="0" w:space="0" w:color="auto"/>
        <w:left w:val="none" w:sz="0" w:space="0" w:color="auto"/>
        <w:bottom w:val="none" w:sz="0" w:space="0" w:color="auto"/>
        <w:right w:val="none" w:sz="0" w:space="0" w:color="auto"/>
      </w:divBdr>
    </w:div>
    <w:div w:id="901864452">
      <w:bodyDiv w:val="1"/>
      <w:marLeft w:val="0"/>
      <w:marRight w:val="0"/>
      <w:marTop w:val="0"/>
      <w:marBottom w:val="0"/>
      <w:divBdr>
        <w:top w:val="none" w:sz="0" w:space="0" w:color="auto"/>
        <w:left w:val="none" w:sz="0" w:space="0" w:color="auto"/>
        <w:bottom w:val="none" w:sz="0" w:space="0" w:color="auto"/>
        <w:right w:val="none" w:sz="0" w:space="0" w:color="auto"/>
      </w:divBdr>
    </w:div>
    <w:div w:id="902447605">
      <w:bodyDiv w:val="1"/>
      <w:marLeft w:val="0"/>
      <w:marRight w:val="0"/>
      <w:marTop w:val="0"/>
      <w:marBottom w:val="0"/>
      <w:divBdr>
        <w:top w:val="none" w:sz="0" w:space="0" w:color="auto"/>
        <w:left w:val="none" w:sz="0" w:space="0" w:color="auto"/>
        <w:bottom w:val="none" w:sz="0" w:space="0" w:color="auto"/>
        <w:right w:val="none" w:sz="0" w:space="0" w:color="auto"/>
      </w:divBdr>
    </w:div>
    <w:div w:id="902716793">
      <w:bodyDiv w:val="1"/>
      <w:marLeft w:val="0"/>
      <w:marRight w:val="0"/>
      <w:marTop w:val="0"/>
      <w:marBottom w:val="0"/>
      <w:divBdr>
        <w:top w:val="none" w:sz="0" w:space="0" w:color="auto"/>
        <w:left w:val="none" w:sz="0" w:space="0" w:color="auto"/>
        <w:bottom w:val="none" w:sz="0" w:space="0" w:color="auto"/>
        <w:right w:val="none" w:sz="0" w:space="0" w:color="auto"/>
      </w:divBdr>
    </w:div>
    <w:div w:id="902910769">
      <w:bodyDiv w:val="1"/>
      <w:marLeft w:val="0"/>
      <w:marRight w:val="0"/>
      <w:marTop w:val="0"/>
      <w:marBottom w:val="0"/>
      <w:divBdr>
        <w:top w:val="none" w:sz="0" w:space="0" w:color="auto"/>
        <w:left w:val="none" w:sz="0" w:space="0" w:color="auto"/>
        <w:bottom w:val="none" w:sz="0" w:space="0" w:color="auto"/>
        <w:right w:val="none" w:sz="0" w:space="0" w:color="auto"/>
      </w:divBdr>
    </w:div>
    <w:div w:id="902985506">
      <w:bodyDiv w:val="1"/>
      <w:marLeft w:val="0"/>
      <w:marRight w:val="0"/>
      <w:marTop w:val="0"/>
      <w:marBottom w:val="0"/>
      <w:divBdr>
        <w:top w:val="none" w:sz="0" w:space="0" w:color="auto"/>
        <w:left w:val="none" w:sz="0" w:space="0" w:color="auto"/>
        <w:bottom w:val="none" w:sz="0" w:space="0" w:color="auto"/>
        <w:right w:val="none" w:sz="0" w:space="0" w:color="auto"/>
      </w:divBdr>
    </w:div>
    <w:div w:id="903025519">
      <w:bodyDiv w:val="1"/>
      <w:marLeft w:val="0"/>
      <w:marRight w:val="0"/>
      <w:marTop w:val="0"/>
      <w:marBottom w:val="0"/>
      <w:divBdr>
        <w:top w:val="none" w:sz="0" w:space="0" w:color="auto"/>
        <w:left w:val="none" w:sz="0" w:space="0" w:color="auto"/>
        <w:bottom w:val="none" w:sz="0" w:space="0" w:color="auto"/>
        <w:right w:val="none" w:sz="0" w:space="0" w:color="auto"/>
      </w:divBdr>
    </w:div>
    <w:div w:id="903300110">
      <w:bodyDiv w:val="1"/>
      <w:marLeft w:val="0"/>
      <w:marRight w:val="0"/>
      <w:marTop w:val="0"/>
      <w:marBottom w:val="0"/>
      <w:divBdr>
        <w:top w:val="none" w:sz="0" w:space="0" w:color="auto"/>
        <w:left w:val="none" w:sz="0" w:space="0" w:color="auto"/>
        <w:bottom w:val="none" w:sz="0" w:space="0" w:color="auto"/>
        <w:right w:val="none" w:sz="0" w:space="0" w:color="auto"/>
      </w:divBdr>
    </w:div>
    <w:div w:id="903569241">
      <w:bodyDiv w:val="1"/>
      <w:marLeft w:val="0"/>
      <w:marRight w:val="0"/>
      <w:marTop w:val="0"/>
      <w:marBottom w:val="0"/>
      <w:divBdr>
        <w:top w:val="none" w:sz="0" w:space="0" w:color="auto"/>
        <w:left w:val="none" w:sz="0" w:space="0" w:color="auto"/>
        <w:bottom w:val="none" w:sz="0" w:space="0" w:color="auto"/>
        <w:right w:val="none" w:sz="0" w:space="0" w:color="auto"/>
      </w:divBdr>
    </w:div>
    <w:div w:id="903612228">
      <w:bodyDiv w:val="1"/>
      <w:marLeft w:val="0"/>
      <w:marRight w:val="0"/>
      <w:marTop w:val="0"/>
      <w:marBottom w:val="0"/>
      <w:divBdr>
        <w:top w:val="none" w:sz="0" w:space="0" w:color="auto"/>
        <w:left w:val="none" w:sz="0" w:space="0" w:color="auto"/>
        <w:bottom w:val="none" w:sz="0" w:space="0" w:color="auto"/>
        <w:right w:val="none" w:sz="0" w:space="0" w:color="auto"/>
      </w:divBdr>
    </w:div>
    <w:div w:id="903683375">
      <w:bodyDiv w:val="1"/>
      <w:marLeft w:val="0"/>
      <w:marRight w:val="0"/>
      <w:marTop w:val="0"/>
      <w:marBottom w:val="0"/>
      <w:divBdr>
        <w:top w:val="none" w:sz="0" w:space="0" w:color="auto"/>
        <w:left w:val="none" w:sz="0" w:space="0" w:color="auto"/>
        <w:bottom w:val="none" w:sz="0" w:space="0" w:color="auto"/>
        <w:right w:val="none" w:sz="0" w:space="0" w:color="auto"/>
      </w:divBdr>
    </w:div>
    <w:div w:id="903834830">
      <w:bodyDiv w:val="1"/>
      <w:marLeft w:val="0"/>
      <w:marRight w:val="0"/>
      <w:marTop w:val="0"/>
      <w:marBottom w:val="0"/>
      <w:divBdr>
        <w:top w:val="none" w:sz="0" w:space="0" w:color="auto"/>
        <w:left w:val="none" w:sz="0" w:space="0" w:color="auto"/>
        <w:bottom w:val="none" w:sz="0" w:space="0" w:color="auto"/>
        <w:right w:val="none" w:sz="0" w:space="0" w:color="auto"/>
      </w:divBdr>
    </w:div>
    <w:div w:id="903836670">
      <w:bodyDiv w:val="1"/>
      <w:marLeft w:val="0"/>
      <w:marRight w:val="0"/>
      <w:marTop w:val="0"/>
      <w:marBottom w:val="0"/>
      <w:divBdr>
        <w:top w:val="none" w:sz="0" w:space="0" w:color="auto"/>
        <w:left w:val="none" w:sz="0" w:space="0" w:color="auto"/>
        <w:bottom w:val="none" w:sz="0" w:space="0" w:color="auto"/>
        <w:right w:val="none" w:sz="0" w:space="0" w:color="auto"/>
      </w:divBdr>
    </w:div>
    <w:div w:id="904027391">
      <w:bodyDiv w:val="1"/>
      <w:marLeft w:val="0"/>
      <w:marRight w:val="0"/>
      <w:marTop w:val="0"/>
      <w:marBottom w:val="0"/>
      <w:divBdr>
        <w:top w:val="none" w:sz="0" w:space="0" w:color="auto"/>
        <w:left w:val="none" w:sz="0" w:space="0" w:color="auto"/>
        <w:bottom w:val="none" w:sz="0" w:space="0" w:color="auto"/>
        <w:right w:val="none" w:sz="0" w:space="0" w:color="auto"/>
      </w:divBdr>
    </w:div>
    <w:div w:id="904677958">
      <w:bodyDiv w:val="1"/>
      <w:marLeft w:val="0"/>
      <w:marRight w:val="0"/>
      <w:marTop w:val="0"/>
      <w:marBottom w:val="0"/>
      <w:divBdr>
        <w:top w:val="none" w:sz="0" w:space="0" w:color="auto"/>
        <w:left w:val="none" w:sz="0" w:space="0" w:color="auto"/>
        <w:bottom w:val="none" w:sz="0" w:space="0" w:color="auto"/>
        <w:right w:val="none" w:sz="0" w:space="0" w:color="auto"/>
      </w:divBdr>
    </w:div>
    <w:div w:id="904994422">
      <w:bodyDiv w:val="1"/>
      <w:marLeft w:val="0"/>
      <w:marRight w:val="0"/>
      <w:marTop w:val="0"/>
      <w:marBottom w:val="0"/>
      <w:divBdr>
        <w:top w:val="none" w:sz="0" w:space="0" w:color="auto"/>
        <w:left w:val="none" w:sz="0" w:space="0" w:color="auto"/>
        <w:bottom w:val="none" w:sz="0" w:space="0" w:color="auto"/>
        <w:right w:val="none" w:sz="0" w:space="0" w:color="auto"/>
      </w:divBdr>
    </w:div>
    <w:div w:id="904997534">
      <w:bodyDiv w:val="1"/>
      <w:marLeft w:val="0"/>
      <w:marRight w:val="0"/>
      <w:marTop w:val="0"/>
      <w:marBottom w:val="0"/>
      <w:divBdr>
        <w:top w:val="none" w:sz="0" w:space="0" w:color="auto"/>
        <w:left w:val="none" w:sz="0" w:space="0" w:color="auto"/>
        <w:bottom w:val="none" w:sz="0" w:space="0" w:color="auto"/>
        <w:right w:val="none" w:sz="0" w:space="0" w:color="auto"/>
      </w:divBdr>
    </w:div>
    <w:div w:id="905379991">
      <w:bodyDiv w:val="1"/>
      <w:marLeft w:val="0"/>
      <w:marRight w:val="0"/>
      <w:marTop w:val="0"/>
      <w:marBottom w:val="0"/>
      <w:divBdr>
        <w:top w:val="none" w:sz="0" w:space="0" w:color="auto"/>
        <w:left w:val="none" w:sz="0" w:space="0" w:color="auto"/>
        <w:bottom w:val="none" w:sz="0" w:space="0" w:color="auto"/>
        <w:right w:val="none" w:sz="0" w:space="0" w:color="auto"/>
      </w:divBdr>
    </w:div>
    <w:div w:id="905797740">
      <w:bodyDiv w:val="1"/>
      <w:marLeft w:val="0"/>
      <w:marRight w:val="0"/>
      <w:marTop w:val="0"/>
      <w:marBottom w:val="0"/>
      <w:divBdr>
        <w:top w:val="none" w:sz="0" w:space="0" w:color="auto"/>
        <w:left w:val="none" w:sz="0" w:space="0" w:color="auto"/>
        <w:bottom w:val="none" w:sz="0" w:space="0" w:color="auto"/>
        <w:right w:val="none" w:sz="0" w:space="0" w:color="auto"/>
      </w:divBdr>
    </w:div>
    <w:div w:id="906499122">
      <w:bodyDiv w:val="1"/>
      <w:marLeft w:val="0"/>
      <w:marRight w:val="0"/>
      <w:marTop w:val="0"/>
      <w:marBottom w:val="0"/>
      <w:divBdr>
        <w:top w:val="none" w:sz="0" w:space="0" w:color="auto"/>
        <w:left w:val="none" w:sz="0" w:space="0" w:color="auto"/>
        <w:bottom w:val="none" w:sz="0" w:space="0" w:color="auto"/>
        <w:right w:val="none" w:sz="0" w:space="0" w:color="auto"/>
      </w:divBdr>
    </w:div>
    <w:div w:id="906917070">
      <w:bodyDiv w:val="1"/>
      <w:marLeft w:val="0"/>
      <w:marRight w:val="0"/>
      <w:marTop w:val="0"/>
      <w:marBottom w:val="0"/>
      <w:divBdr>
        <w:top w:val="none" w:sz="0" w:space="0" w:color="auto"/>
        <w:left w:val="none" w:sz="0" w:space="0" w:color="auto"/>
        <w:bottom w:val="none" w:sz="0" w:space="0" w:color="auto"/>
        <w:right w:val="none" w:sz="0" w:space="0" w:color="auto"/>
      </w:divBdr>
    </w:div>
    <w:div w:id="907228232">
      <w:bodyDiv w:val="1"/>
      <w:marLeft w:val="0"/>
      <w:marRight w:val="0"/>
      <w:marTop w:val="0"/>
      <w:marBottom w:val="0"/>
      <w:divBdr>
        <w:top w:val="none" w:sz="0" w:space="0" w:color="auto"/>
        <w:left w:val="none" w:sz="0" w:space="0" w:color="auto"/>
        <w:bottom w:val="none" w:sz="0" w:space="0" w:color="auto"/>
        <w:right w:val="none" w:sz="0" w:space="0" w:color="auto"/>
      </w:divBdr>
    </w:div>
    <w:div w:id="907574874">
      <w:bodyDiv w:val="1"/>
      <w:marLeft w:val="0"/>
      <w:marRight w:val="0"/>
      <w:marTop w:val="0"/>
      <w:marBottom w:val="0"/>
      <w:divBdr>
        <w:top w:val="none" w:sz="0" w:space="0" w:color="auto"/>
        <w:left w:val="none" w:sz="0" w:space="0" w:color="auto"/>
        <w:bottom w:val="none" w:sz="0" w:space="0" w:color="auto"/>
        <w:right w:val="none" w:sz="0" w:space="0" w:color="auto"/>
      </w:divBdr>
    </w:div>
    <w:div w:id="908347918">
      <w:bodyDiv w:val="1"/>
      <w:marLeft w:val="0"/>
      <w:marRight w:val="0"/>
      <w:marTop w:val="0"/>
      <w:marBottom w:val="0"/>
      <w:divBdr>
        <w:top w:val="none" w:sz="0" w:space="0" w:color="auto"/>
        <w:left w:val="none" w:sz="0" w:space="0" w:color="auto"/>
        <w:bottom w:val="none" w:sz="0" w:space="0" w:color="auto"/>
        <w:right w:val="none" w:sz="0" w:space="0" w:color="auto"/>
      </w:divBdr>
    </w:div>
    <w:div w:id="908418574">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09121364">
      <w:bodyDiv w:val="1"/>
      <w:marLeft w:val="0"/>
      <w:marRight w:val="0"/>
      <w:marTop w:val="0"/>
      <w:marBottom w:val="0"/>
      <w:divBdr>
        <w:top w:val="none" w:sz="0" w:space="0" w:color="auto"/>
        <w:left w:val="none" w:sz="0" w:space="0" w:color="auto"/>
        <w:bottom w:val="none" w:sz="0" w:space="0" w:color="auto"/>
        <w:right w:val="none" w:sz="0" w:space="0" w:color="auto"/>
      </w:divBdr>
    </w:div>
    <w:div w:id="909191007">
      <w:bodyDiv w:val="1"/>
      <w:marLeft w:val="0"/>
      <w:marRight w:val="0"/>
      <w:marTop w:val="0"/>
      <w:marBottom w:val="0"/>
      <w:divBdr>
        <w:top w:val="none" w:sz="0" w:space="0" w:color="auto"/>
        <w:left w:val="none" w:sz="0" w:space="0" w:color="auto"/>
        <w:bottom w:val="none" w:sz="0" w:space="0" w:color="auto"/>
        <w:right w:val="none" w:sz="0" w:space="0" w:color="auto"/>
      </w:divBdr>
    </w:div>
    <w:div w:id="909342612">
      <w:bodyDiv w:val="1"/>
      <w:marLeft w:val="0"/>
      <w:marRight w:val="0"/>
      <w:marTop w:val="0"/>
      <w:marBottom w:val="0"/>
      <w:divBdr>
        <w:top w:val="none" w:sz="0" w:space="0" w:color="auto"/>
        <w:left w:val="none" w:sz="0" w:space="0" w:color="auto"/>
        <w:bottom w:val="none" w:sz="0" w:space="0" w:color="auto"/>
        <w:right w:val="none" w:sz="0" w:space="0" w:color="auto"/>
      </w:divBdr>
    </w:div>
    <w:div w:id="909462911">
      <w:bodyDiv w:val="1"/>
      <w:marLeft w:val="0"/>
      <w:marRight w:val="0"/>
      <w:marTop w:val="0"/>
      <w:marBottom w:val="0"/>
      <w:divBdr>
        <w:top w:val="none" w:sz="0" w:space="0" w:color="auto"/>
        <w:left w:val="none" w:sz="0" w:space="0" w:color="auto"/>
        <w:bottom w:val="none" w:sz="0" w:space="0" w:color="auto"/>
        <w:right w:val="none" w:sz="0" w:space="0" w:color="auto"/>
      </w:divBdr>
    </w:div>
    <w:div w:id="909735591">
      <w:bodyDiv w:val="1"/>
      <w:marLeft w:val="0"/>
      <w:marRight w:val="0"/>
      <w:marTop w:val="0"/>
      <w:marBottom w:val="0"/>
      <w:divBdr>
        <w:top w:val="none" w:sz="0" w:space="0" w:color="auto"/>
        <w:left w:val="none" w:sz="0" w:space="0" w:color="auto"/>
        <w:bottom w:val="none" w:sz="0" w:space="0" w:color="auto"/>
        <w:right w:val="none" w:sz="0" w:space="0" w:color="auto"/>
      </w:divBdr>
    </w:div>
    <w:div w:id="909847046">
      <w:bodyDiv w:val="1"/>
      <w:marLeft w:val="0"/>
      <w:marRight w:val="0"/>
      <w:marTop w:val="0"/>
      <w:marBottom w:val="0"/>
      <w:divBdr>
        <w:top w:val="none" w:sz="0" w:space="0" w:color="auto"/>
        <w:left w:val="none" w:sz="0" w:space="0" w:color="auto"/>
        <w:bottom w:val="none" w:sz="0" w:space="0" w:color="auto"/>
        <w:right w:val="none" w:sz="0" w:space="0" w:color="auto"/>
      </w:divBdr>
    </w:div>
    <w:div w:id="910039420">
      <w:bodyDiv w:val="1"/>
      <w:marLeft w:val="0"/>
      <w:marRight w:val="0"/>
      <w:marTop w:val="0"/>
      <w:marBottom w:val="0"/>
      <w:divBdr>
        <w:top w:val="none" w:sz="0" w:space="0" w:color="auto"/>
        <w:left w:val="none" w:sz="0" w:space="0" w:color="auto"/>
        <w:bottom w:val="none" w:sz="0" w:space="0" w:color="auto"/>
        <w:right w:val="none" w:sz="0" w:space="0" w:color="auto"/>
      </w:divBdr>
    </w:div>
    <w:div w:id="910385128">
      <w:bodyDiv w:val="1"/>
      <w:marLeft w:val="0"/>
      <w:marRight w:val="0"/>
      <w:marTop w:val="0"/>
      <w:marBottom w:val="0"/>
      <w:divBdr>
        <w:top w:val="none" w:sz="0" w:space="0" w:color="auto"/>
        <w:left w:val="none" w:sz="0" w:space="0" w:color="auto"/>
        <w:bottom w:val="none" w:sz="0" w:space="0" w:color="auto"/>
        <w:right w:val="none" w:sz="0" w:space="0" w:color="auto"/>
      </w:divBdr>
    </w:div>
    <w:div w:id="910851469">
      <w:bodyDiv w:val="1"/>
      <w:marLeft w:val="0"/>
      <w:marRight w:val="0"/>
      <w:marTop w:val="0"/>
      <w:marBottom w:val="0"/>
      <w:divBdr>
        <w:top w:val="none" w:sz="0" w:space="0" w:color="auto"/>
        <w:left w:val="none" w:sz="0" w:space="0" w:color="auto"/>
        <w:bottom w:val="none" w:sz="0" w:space="0" w:color="auto"/>
        <w:right w:val="none" w:sz="0" w:space="0" w:color="auto"/>
      </w:divBdr>
    </w:div>
    <w:div w:id="911045278">
      <w:bodyDiv w:val="1"/>
      <w:marLeft w:val="0"/>
      <w:marRight w:val="0"/>
      <w:marTop w:val="0"/>
      <w:marBottom w:val="0"/>
      <w:divBdr>
        <w:top w:val="none" w:sz="0" w:space="0" w:color="auto"/>
        <w:left w:val="none" w:sz="0" w:space="0" w:color="auto"/>
        <w:bottom w:val="none" w:sz="0" w:space="0" w:color="auto"/>
        <w:right w:val="none" w:sz="0" w:space="0" w:color="auto"/>
      </w:divBdr>
    </w:div>
    <w:div w:id="911084823">
      <w:bodyDiv w:val="1"/>
      <w:marLeft w:val="0"/>
      <w:marRight w:val="0"/>
      <w:marTop w:val="0"/>
      <w:marBottom w:val="0"/>
      <w:divBdr>
        <w:top w:val="none" w:sz="0" w:space="0" w:color="auto"/>
        <w:left w:val="none" w:sz="0" w:space="0" w:color="auto"/>
        <w:bottom w:val="none" w:sz="0" w:space="0" w:color="auto"/>
        <w:right w:val="none" w:sz="0" w:space="0" w:color="auto"/>
      </w:divBdr>
    </w:div>
    <w:div w:id="911744385">
      <w:bodyDiv w:val="1"/>
      <w:marLeft w:val="0"/>
      <w:marRight w:val="0"/>
      <w:marTop w:val="0"/>
      <w:marBottom w:val="0"/>
      <w:divBdr>
        <w:top w:val="none" w:sz="0" w:space="0" w:color="auto"/>
        <w:left w:val="none" w:sz="0" w:space="0" w:color="auto"/>
        <w:bottom w:val="none" w:sz="0" w:space="0" w:color="auto"/>
        <w:right w:val="none" w:sz="0" w:space="0" w:color="auto"/>
      </w:divBdr>
    </w:div>
    <w:div w:id="912397016">
      <w:bodyDiv w:val="1"/>
      <w:marLeft w:val="0"/>
      <w:marRight w:val="0"/>
      <w:marTop w:val="0"/>
      <w:marBottom w:val="0"/>
      <w:divBdr>
        <w:top w:val="none" w:sz="0" w:space="0" w:color="auto"/>
        <w:left w:val="none" w:sz="0" w:space="0" w:color="auto"/>
        <w:bottom w:val="none" w:sz="0" w:space="0" w:color="auto"/>
        <w:right w:val="none" w:sz="0" w:space="0" w:color="auto"/>
      </w:divBdr>
    </w:div>
    <w:div w:id="912466321">
      <w:bodyDiv w:val="1"/>
      <w:marLeft w:val="0"/>
      <w:marRight w:val="0"/>
      <w:marTop w:val="0"/>
      <w:marBottom w:val="0"/>
      <w:divBdr>
        <w:top w:val="none" w:sz="0" w:space="0" w:color="auto"/>
        <w:left w:val="none" w:sz="0" w:space="0" w:color="auto"/>
        <w:bottom w:val="none" w:sz="0" w:space="0" w:color="auto"/>
        <w:right w:val="none" w:sz="0" w:space="0" w:color="auto"/>
      </w:divBdr>
    </w:div>
    <w:div w:id="912817119">
      <w:bodyDiv w:val="1"/>
      <w:marLeft w:val="0"/>
      <w:marRight w:val="0"/>
      <w:marTop w:val="0"/>
      <w:marBottom w:val="0"/>
      <w:divBdr>
        <w:top w:val="none" w:sz="0" w:space="0" w:color="auto"/>
        <w:left w:val="none" w:sz="0" w:space="0" w:color="auto"/>
        <w:bottom w:val="none" w:sz="0" w:space="0" w:color="auto"/>
        <w:right w:val="none" w:sz="0" w:space="0" w:color="auto"/>
      </w:divBdr>
    </w:div>
    <w:div w:id="913466405">
      <w:bodyDiv w:val="1"/>
      <w:marLeft w:val="0"/>
      <w:marRight w:val="0"/>
      <w:marTop w:val="0"/>
      <w:marBottom w:val="0"/>
      <w:divBdr>
        <w:top w:val="none" w:sz="0" w:space="0" w:color="auto"/>
        <w:left w:val="none" w:sz="0" w:space="0" w:color="auto"/>
        <w:bottom w:val="none" w:sz="0" w:space="0" w:color="auto"/>
        <w:right w:val="none" w:sz="0" w:space="0" w:color="auto"/>
      </w:divBdr>
    </w:div>
    <w:div w:id="913706264">
      <w:bodyDiv w:val="1"/>
      <w:marLeft w:val="0"/>
      <w:marRight w:val="0"/>
      <w:marTop w:val="0"/>
      <w:marBottom w:val="0"/>
      <w:divBdr>
        <w:top w:val="none" w:sz="0" w:space="0" w:color="auto"/>
        <w:left w:val="none" w:sz="0" w:space="0" w:color="auto"/>
        <w:bottom w:val="none" w:sz="0" w:space="0" w:color="auto"/>
        <w:right w:val="none" w:sz="0" w:space="0" w:color="auto"/>
      </w:divBdr>
    </w:div>
    <w:div w:id="913779272">
      <w:bodyDiv w:val="1"/>
      <w:marLeft w:val="0"/>
      <w:marRight w:val="0"/>
      <w:marTop w:val="0"/>
      <w:marBottom w:val="0"/>
      <w:divBdr>
        <w:top w:val="none" w:sz="0" w:space="0" w:color="auto"/>
        <w:left w:val="none" w:sz="0" w:space="0" w:color="auto"/>
        <w:bottom w:val="none" w:sz="0" w:space="0" w:color="auto"/>
        <w:right w:val="none" w:sz="0" w:space="0" w:color="auto"/>
      </w:divBdr>
    </w:div>
    <w:div w:id="913856634">
      <w:bodyDiv w:val="1"/>
      <w:marLeft w:val="0"/>
      <w:marRight w:val="0"/>
      <w:marTop w:val="0"/>
      <w:marBottom w:val="0"/>
      <w:divBdr>
        <w:top w:val="none" w:sz="0" w:space="0" w:color="auto"/>
        <w:left w:val="none" w:sz="0" w:space="0" w:color="auto"/>
        <w:bottom w:val="none" w:sz="0" w:space="0" w:color="auto"/>
        <w:right w:val="none" w:sz="0" w:space="0" w:color="auto"/>
      </w:divBdr>
    </w:div>
    <w:div w:id="914322425">
      <w:bodyDiv w:val="1"/>
      <w:marLeft w:val="0"/>
      <w:marRight w:val="0"/>
      <w:marTop w:val="0"/>
      <w:marBottom w:val="0"/>
      <w:divBdr>
        <w:top w:val="none" w:sz="0" w:space="0" w:color="auto"/>
        <w:left w:val="none" w:sz="0" w:space="0" w:color="auto"/>
        <w:bottom w:val="none" w:sz="0" w:space="0" w:color="auto"/>
        <w:right w:val="none" w:sz="0" w:space="0" w:color="auto"/>
      </w:divBdr>
    </w:div>
    <w:div w:id="914509928">
      <w:bodyDiv w:val="1"/>
      <w:marLeft w:val="0"/>
      <w:marRight w:val="0"/>
      <w:marTop w:val="0"/>
      <w:marBottom w:val="0"/>
      <w:divBdr>
        <w:top w:val="none" w:sz="0" w:space="0" w:color="auto"/>
        <w:left w:val="none" w:sz="0" w:space="0" w:color="auto"/>
        <w:bottom w:val="none" w:sz="0" w:space="0" w:color="auto"/>
        <w:right w:val="none" w:sz="0" w:space="0" w:color="auto"/>
      </w:divBdr>
    </w:div>
    <w:div w:id="914895913">
      <w:bodyDiv w:val="1"/>
      <w:marLeft w:val="0"/>
      <w:marRight w:val="0"/>
      <w:marTop w:val="0"/>
      <w:marBottom w:val="0"/>
      <w:divBdr>
        <w:top w:val="none" w:sz="0" w:space="0" w:color="auto"/>
        <w:left w:val="none" w:sz="0" w:space="0" w:color="auto"/>
        <w:bottom w:val="none" w:sz="0" w:space="0" w:color="auto"/>
        <w:right w:val="none" w:sz="0" w:space="0" w:color="auto"/>
      </w:divBdr>
    </w:div>
    <w:div w:id="916204405">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16717572">
      <w:bodyDiv w:val="1"/>
      <w:marLeft w:val="0"/>
      <w:marRight w:val="0"/>
      <w:marTop w:val="0"/>
      <w:marBottom w:val="0"/>
      <w:divBdr>
        <w:top w:val="none" w:sz="0" w:space="0" w:color="auto"/>
        <w:left w:val="none" w:sz="0" w:space="0" w:color="auto"/>
        <w:bottom w:val="none" w:sz="0" w:space="0" w:color="auto"/>
        <w:right w:val="none" w:sz="0" w:space="0" w:color="auto"/>
      </w:divBdr>
    </w:div>
    <w:div w:id="916868475">
      <w:bodyDiv w:val="1"/>
      <w:marLeft w:val="0"/>
      <w:marRight w:val="0"/>
      <w:marTop w:val="0"/>
      <w:marBottom w:val="0"/>
      <w:divBdr>
        <w:top w:val="none" w:sz="0" w:space="0" w:color="auto"/>
        <w:left w:val="none" w:sz="0" w:space="0" w:color="auto"/>
        <w:bottom w:val="none" w:sz="0" w:space="0" w:color="auto"/>
        <w:right w:val="none" w:sz="0" w:space="0" w:color="auto"/>
      </w:divBdr>
    </w:div>
    <w:div w:id="917245948">
      <w:bodyDiv w:val="1"/>
      <w:marLeft w:val="0"/>
      <w:marRight w:val="0"/>
      <w:marTop w:val="0"/>
      <w:marBottom w:val="0"/>
      <w:divBdr>
        <w:top w:val="none" w:sz="0" w:space="0" w:color="auto"/>
        <w:left w:val="none" w:sz="0" w:space="0" w:color="auto"/>
        <w:bottom w:val="none" w:sz="0" w:space="0" w:color="auto"/>
        <w:right w:val="none" w:sz="0" w:space="0" w:color="auto"/>
      </w:divBdr>
    </w:div>
    <w:div w:id="918103993">
      <w:bodyDiv w:val="1"/>
      <w:marLeft w:val="0"/>
      <w:marRight w:val="0"/>
      <w:marTop w:val="0"/>
      <w:marBottom w:val="0"/>
      <w:divBdr>
        <w:top w:val="none" w:sz="0" w:space="0" w:color="auto"/>
        <w:left w:val="none" w:sz="0" w:space="0" w:color="auto"/>
        <w:bottom w:val="none" w:sz="0" w:space="0" w:color="auto"/>
        <w:right w:val="none" w:sz="0" w:space="0" w:color="auto"/>
      </w:divBdr>
    </w:div>
    <w:div w:id="918439463">
      <w:bodyDiv w:val="1"/>
      <w:marLeft w:val="0"/>
      <w:marRight w:val="0"/>
      <w:marTop w:val="0"/>
      <w:marBottom w:val="0"/>
      <w:divBdr>
        <w:top w:val="none" w:sz="0" w:space="0" w:color="auto"/>
        <w:left w:val="none" w:sz="0" w:space="0" w:color="auto"/>
        <w:bottom w:val="none" w:sz="0" w:space="0" w:color="auto"/>
        <w:right w:val="none" w:sz="0" w:space="0" w:color="auto"/>
      </w:divBdr>
    </w:div>
    <w:div w:id="918487498">
      <w:bodyDiv w:val="1"/>
      <w:marLeft w:val="0"/>
      <w:marRight w:val="0"/>
      <w:marTop w:val="0"/>
      <w:marBottom w:val="0"/>
      <w:divBdr>
        <w:top w:val="none" w:sz="0" w:space="0" w:color="auto"/>
        <w:left w:val="none" w:sz="0" w:space="0" w:color="auto"/>
        <w:bottom w:val="none" w:sz="0" w:space="0" w:color="auto"/>
        <w:right w:val="none" w:sz="0" w:space="0" w:color="auto"/>
      </w:divBdr>
    </w:div>
    <w:div w:id="920139806">
      <w:bodyDiv w:val="1"/>
      <w:marLeft w:val="0"/>
      <w:marRight w:val="0"/>
      <w:marTop w:val="0"/>
      <w:marBottom w:val="0"/>
      <w:divBdr>
        <w:top w:val="none" w:sz="0" w:space="0" w:color="auto"/>
        <w:left w:val="none" w:sz="0" w:space="0" w:color="auto"/>
        <w:bottom w:val="none" w:sz="0" w:space="0" w:color="auto"/>
        <w:right w:val="none" w:sz="0" w:space="0" w:color="auto"/>
      </w:divBdr>
    </w:div>
    <w:div w:id="920256665">
      <w:bodyDiv w:val="1"/>
      <w:marLeft w:val="0"/>
      <w:marRight w:val="0"/>
      <w:marTop w:val="0"/>
      <w:marBottom w:val="0"/>
      <w:divBdr>
        <w:top w:val="none" w:sz="0" w:space="0" w:color="auto"/>
        <w:left w:val="none" w:sz="0" w:space="0" w:color="auto"/>
        <w:bottom w:val="none" w:sz="0" w:space="0" w:color="auto"/>
        <w:right w:val="none" w:sz="0" w:space="0" w:color="auto"/>
      </w:divBdr>
    </w:div>
    <w:div w:id="920409368">
      <w:bodyDiv w:val="1"/>
      <w:marLeft w:val="0"/>
      <w:marRight w:val="0"/>
      <w:marTop w:val="0"/>
      <w:marBottom w:val="0"/>
      <w:divBdr>
        <w:top w:val="none" w:sz="0" w:space="0" w:color="auto"/>
        <w:left w:val="none" w:sz="0" w:space="0" w:color="auto"/>
        <w:bottom w:val="none" w:sz="0" w:space="0" w:color="auto"/>
        <w:right w:val="none" w:sz="0" w:space="0" w:color="auto"/>
      </w:divBdr>
    </w:div>
    <w:div w:id="920525662">
      <w:bodyDiv w:val="1"/>
      <w:marLeft w:val="0"/>
      <w:marRight w:val="0"/>
      <w:marTop w:val="0"/>
      <w:marBottom w:val="0"/>
      <w:divBdr>
        <w:top w:val="none" w:sz="0" w:space="0" w:color="auto"/>
        <w:left w:val="none" w:sz="0" w:space="0" w:color="auto"/>
        <w:bottom w:val="none" w:sz="0" w:space="0" w:color="auto"/>
        <w:right w:val="none" w:sz="0" w:space="0" w:color="auto"/>
      </w:divBdr>
    </w:div>
    <w:div w:id="920868886">
      <w:bodyDiv w:val="1"/>
      <w:marLeft w:val="0"/>
      <w:marRight w:val="0"/>
      <w:marTop w:val="0"/>
      <w:marBottom w:val="0"/>
      <w:divBdr>
        <w:top w:val="none" w:sz="0" w:space="0" w:color="auto"/>
        <w:left w:val="none" w:sz="0" w:space="0" w:color="auto"/>
        <w:bottom w:val="none" w:sz="0" w:space="0" w:color="auto"/>
        <w:right w:val="none" w:sz="0" w:space="0" w:color="auto"/>
      </w:divBdr>
    </w:div>
    <w:div w:id="920915811">
      <w:bodyDiv w:val="1"/>
      <w:marLeft w:val="0"/>
      <w:marRight w:val="0"/>
      <w:marTop w:val="0"/>
      <w:marBottom w:val="0"/>
      <w:divBdr>
        <w:top w:val="none" w:sz="0" w:space="0" w:color="auto"/>
        <w:left w:val="none" w:sz="0" w:space="0" w:color="auto"/>
        <w:bottom w:val="none" w:sz="0" w:space="0" w:color="auto"/>
        <w:right w:val="none" w:sz="0" w:space="0" w:color="auto"/>
      </w:divBdr>
    </w:div>
    <w:div w:id="921068255">
      <w:bodyDiv w:val="1"/>
      <w:marLeft w:val="0"/>
      <w:marRight w:val="0"/>
      <w:marTop w:val="0"/>
      <w:marBottom w:val="0"/>
      <w:divBdr>
        <w:top w:val="none" w:sz="0" w:space="0" w:color="auto"/>
        <w:left w:val="none" w:sz="0" w:space="0" w:color="auto"/>
        <w:bottom w:val="none" w:sz="0" w:space="0" w:color="auto"/>
        <w:right w:val="none" w:sz="0" w:space="0" w:color="auto"/>
      </w:divBdr>
    </w:div>
    <w:div w:id="921521722">
      <w:bodyDiv w:val="1"/>
      <w:marLeft w:val="0"/>
      <w:marRight w:val="0"/>
      <w:marTop w:val="0"/>
      <w:marBottom w:val="0"/>
      <w:divBdr>
        <w:top w:val="none" w:sz="0" w:space="0" w:color="auto"/>
        <w:left w:val="none" w:sz="0" w:space="0" w:color="auto"/>
        <w:bottom w:val="none" w:sz="0" w:space="0" w:color="auto"/>
        <w:right w:val="none" w:sz="0" w:space="0" w:color="auto"/>
      </w:divBdr>
    </w:div>
    <w:div w:id="921521878">
      <w:bodyDiv w:val="1"/>
      <w:marLeft w:val="0"/>
      <w:marRight w:val="0"/>
      <w:marTop w:val="0"/>
      <w:marBottom w:val="0"/>
      <w:divBdr>
        <w:top w:val="none" w:sz="0" w:space="0" w:color="auto"/>
        <w:left w:val="none" w:sz="0" w:space="0" w:color="auto"/>
        <w:bottom w:val="none" w:sz="0" w:space="0" w:color="auto"/>
        <w:right w:val="none" w:sz="0" w:space="0" w:color="auto"/>
      </w:divBdr>
    </w:div>
    <w:div w:id="921795766">
      <w:bodyDiv w:val="1"/>
      <w:marLeft w:val="0"/>
      <w:marRight w:val="0"/>
      <w:marTop w:val="0"/>
      <w:marBottom w:val="0"/>
      <w:divBdr>
        <w:top w:val="none" w:sz="0" w:space="0" w:color="auto"/>
        <w:left w:val="none" w:sz="0" w:space="0" w:color="auto"/>
        <w:bottom w:val="none" w:sz="0" w:space="0" w:color="auto"/>
        <w:right w:val="none" w:sz="0" w:space="0" w:color="auto"/>
      </w:divBdr>
    </w:div>
    <w:div w:id="922178543">
      <w:bodyDiv w:val="1"/>
      <w:marLeft w:val="0"/>
      <w:marRight w:val="0"/>
      <w:marTop w:val="0"/>
      <w:marBottom w:val="0"/>
      <w:divBdr>
        <w:top w:val="none" w:sz="0" w:space="0" w:color="auto"/>
        <w:left w:val="none" w:sz="0" w:space="0" w:color="auto"/>
        <w:bottom w:val="none" w:sz="0" w:space="0" w:color="auto"/>
        <w:right w:val="none" w:sz="0" w:space="0" w:color="auto"/>
      </w:divBdr>
    </w:div>
    <w:div w:id="922373569">
      <w:bodyDiv w:val="1"/>
      <w:marLeft w:val="0"/>
      <w:marRight w:val="0"/>
      <w:marTop w:val="0"/>
      <w:marBottom w:val="0"/>
      <w:divBdr>
        <w:top w:val="none" w:sz="0" w:space="0" w:color="auto"/>
        <w:left w:val="none" w:sz="0" w:space="0" w:color="auto"/>
        <w:bottom w:val="none" w:sz="0" w:space="0" w:color="auto"/>
        <w:right w:val="none" w:sz="0" w:space="0" w:color="auto"/>
      </w:divBdr>
    </w:div>
    <w:div w:id="922420343">
      <w:bodyDiv w:val="1"/>
      <w:marLeft w:val="0"/>
      <w:marRight w:val="0"/>
      <w:marTop w:val="0"/>
      <w:marBottom w:val="0"/>
      <w:divBdr>
        <w:top w:val="none" w:sz="0" w:space="0" w:color="auto"/>
        <w:left w:val="none" w:sz="0" w:space="0" w:color="auto"/>
        <w:bottom w:val="none" w:sz="0" w:space="0" w:color="auto"/>
        <w:right w:val="none" w:sz="0" w:space="0" w:color="auto"/>
      </w:divBdr>
    </w:div>
    <w:div w:id="922570218">
      <w:bodyDiv w:val="1"/>
      <w:marLeft w:val="0"/>
      <w:marRight w:val="0"/>
      <w:marTop w:val="0"/>
      <w:marBottom w:val="0"/>
      <w:divBdr>
        <w:top w:val="none" w:sz="0" w:space="0" w:color="auto"/>
        <w:left w:val="none" w:sz="0" w:space="0" w:color="auto"/>
        <w:bottom w:val="none" w:sz="0" w:space="0" w:color="auto"/>
        <w:right w:val="none" w:sz="0" w:space="0" w:color="auto"/>
      </w:divBdr>
    </w:div>
    <w:div w:id="922833042">
      <w:bodyDiv w:val="1"/>
      <w:marLeft w:val="0"/>
      <w:marRight w:val="0"/>
      <w:marTop w:val="0"/>
      <w:marBottom w:val="0"/>
      <w:divBdr>
        <w:top w:val="none" w:sz="0" w:space="0" w:color="auto"/>
        <w:left w:val="none" w:sz="0" w:space="0" w:color="auto"/>
        <w:bottom w:val="none" w:sz="0" w:space="0" w:color="auto"/>
        <w:right w:val="none" w:sz="0" w:space="0" w:color="auto"/>
      </w:divBdr>
    </w:div>
    <w:div w:id="922910657">
      <w:bodyDiv w:val="1"/>
      <w:marLeft w:val="0"/>
      <w:marRight w:val="0"/>
      <w:marTop w:val="0"/>
      <w:marBottom w:val="0"/>
      <w:divBdr>
        <w:top w:val="none" w:sz="0" w:space="0" w:color="auto"/>
        <w:left w:val="none" w:sz="0" w:space="0" w:color="auto"/>
        <w:bottom w:val="none" w:sz="0" w:space="0" w:color="auto"/>
        <w:right w:val="none" w:sz="0" w:space="0" w:color="auto"/>
      </w:divBdr>
    </w:div>
    <w:div w:id="923029792">
      <w:bodyDiv w:val="1"/>
      <w:marLeft w:val="0"/>
      <w:marRight w:val="0"/>
      <w:marTop w:val="0"/>
      <w:marBottom w:val="0"/>
      <w:divBdr>
        <w:top w:val="none" w:sz="0" w:space="0" w:color="auto"/>
        <w:left w:val="none" w:sz="0" w:space="0" w:color="auto"/>
        <w:bottom w:val="none" w:sz="0" w:space="0" w:color="auto"/>
        <w:right w:val="none" w:sz="0" w:space="0" w:color="auto"/>
      </w:divBdr>
    </w:div>
    <w:div w:id="923076969">
      <w:bodyDiv w:val="1"/>
      <w:marLeft w:val="0"/>
      <w:marRight w:val="0"/>
      <w:marTop w:val="0"/>
      <w:marBottom w:val="0"/>
      <w:divBdr>
        <w:top w:val="none" w:sz="0" w:space="0" w:color="auto"/>
        <w:left w:val="none" w:sz="0" w:space="0" w:color="auto"/>
        <w:bottom w:val="none" w:sz="0" w:space="0" w:color="auto"/>
        <w:right w:val="none" w:sz="0" w:space="0" w:color="auto"/>
      </w:divBdr>
    </w:div>
    <w:div w:id="923146126">
      <w:bodyDiv w:val="1"/>
      <w:marLeft w:val="0"/>
      <w:marRight w:val="0"/>
      <w:marTop w:val="0"/>
      <w:marBottom w:val="0"/>
      <w:divBdr>
        <w:top w:val="none" w:sz="0" w:space="0" w:color="auto"/>
        <w:left w:val="none" w:sz="0" w:space="0" w:color="auto"/>
        <w:bottom w:val="none" w:sz="0" w:space="0" w:color="auto"/>
        <w:right w:val="none" w:sz="0" w:space="0" w:color="auto"/>
      </w:divBdr>
    </w:div>
    <w:div w:id="923223495">
      <w:bodyDiv w:val="1"/>
      <w:marLeft w:val="0"/>
      <w:marRight w:val="0"/>
      <w:marTop w:val="0"/>
      <w:marBottom w:val="0"/>
      <w:divBdr>
        <w:top w:val="none" w:sz="0" w:space="0" w:color="auto"/>
        <w:left w:val="none" w:sz="0" w:space="0" w:color="auto"/>
        <w:bottom w:val="none" w:sz="0" w:space="0" w:color="auto"/>
        <w:right w:val="none" w:sz="0" w:space="0" w:color="auto"/>
      </w:divBdr>
    </w:div>
    <w:div w:id="923564615">
      <w:bodyDiv w:val="1"/>
      <w:marLeft w:val="0"/>
      <w:marRight w:val="0"/>
      <w:marTop w:val="0"/>
      <w:marBottom w:val="0"/>
      <w:divBdr>
        <w:top w:val="none" w:sz="0" w:space="0" w:color="auto"/>
        <w:left w:val="none" w:sz="0" w:space="0" w:color="auto"/>
        <w:bottom w:val="none" w:sz="0" w:space="0" w:color="auto"/>
        <w:right w:val="none" w:sz="0" w:space="0" w:color="auto"/>
      </w:divBdr>
    </w:div>
    <w:div w:id="923687444">
      <w:bodyDiv w:val="1"/>
      <w:marLeft w:val="0"/>
      <w:marRight w:val="0"/>
      <w:marTop w:val="0"/>
      <w:marBottom w:val="0"/>
      <w:divBdr>
        <w:top w:val="none" w:sz="0" w:space="0" w:color="auto"/>
        <w:left w:val="none" w:sz="0" w:space="0" w:color="auto"/>
        <w:bottom w:val="none" w:sz="0" w:space="0" w:color="auto"/>
        <w:right w:val="none" w:sz="0" w:space="0" w:color="auto"/>
      </w:divBdr>
    </w:div>
    <w:div w:id="923732386">
      <w:bodyDiv w:val="1"/>
      <w:marLeft w:val="0"/>
      <w:marRight w:val="0"/>
      <w:marTop w:val="0"/>
      <w:marBottom w:val="0"/>
      <w:divBdr>
        <w:top w:val="none" w:sz="0" w:space="0" w:color="auto"/>
        <w:left w:val="none" w:sz="0" w:space="0" w:color="auto"/>
        <w:bottom w:val="none" w:sz="0" w:space="0" w:color="auto"/>
        <w:right w:val="none" w:sz="0" w:space="0" w:color="auto"/>
      </w:divBdr>
    </w:div>
    <w:div w:id="923955355">
      <w:bodyDiv w:val="1"/>
      <w:marLeft w:val="0"/>
      <w:marRight w:val="0"/>
      <w:marTop w:val="0"/>
      <w:marBottom w:val="0"/>
      <w:divBdr>
        <w:top w:val="none" w:sz="0" w:space="0" w:color="auto"/>
        <w:left w:val="none" w:sz="0" w:space="0" w:color="auto"/>
        <w:bottom w:val="none" w:sz="0" w:space="0" w:color="auto"/>
        <w:right w:val="none" w:sz="0" w:space="0" w:color="auto"/>
      </w:divBdr>
    </w:div>
    <w:div w:id="923956888">
      <w:bodyDiv w:val="1"/>
      <w:marLeft w:val="0"/>
      <w:marRight w:val="0"/>
      <w:marTop w:val="0"/>
      <w:marBottom w:val="0"/>
      <w:divBdr>
        <w:top w:val="none" w:sz="0" w:space="0" w:color="auto"/>
        <w:left w:val="none" w:sz="0" w:space="0" w:color="auto"/>
        <w:bottom w:val="none" w:sz="0" w:space="0" w:color="auto"/>
        <w:right w:val="none" w:sz="0" w:space="0" w:color="auto"/>
      </w:divBdr>
    </w:div>
    <w:div w:id="924604943">
      <w:bodyDiv w:val="1"/>
      <w:marLeft w:val="0"/>
      <w:marRight w:val="0"/>
      <w:marTop w:val="0"/>
      <w:marBottom w:val="0"/>
      <w:divBdr>
        <w:top w:val="none" w:sz="0" w:space="0" w:color="auto"/>
        <w:left w:val="none" w:sz="0" w:space="0" w:color="auto"/>
        <w:bottom w:val="none" w:sz="0" w:space="0" w:color="auto"/>
        <w:right w:val="none" w:sz="0" w:space="0" w:color="auto"/>
      </w:divBdr>
    </w:div>
    <w:div w:id="924849105">
      <w:bodyDiv w:val="1"/>
      <w:marLeft w:val="0"/>
      <w:marRight w:val="0"/>
      <w:marTop w:val="0"/>
      <w:marBottom w:val="0"/>
      <w:divBdr>
        <w:top w:val="none" w:sz="0" w:space="0" w:color="auto"/>
        <w:left w:val="none" w:sz="0" w:space="0" w:color="auto"/>
        <w:bottom w:val="none" w:sz="0" w:space="0" w:color="auto"/>
        <w:right w:val="none" w:sz="0" w:space="0" w:color="auto"/>
      </w:divBdr>
    </w:div>
    <w:div w:id="925185949">
      <w:bodyDiv w:val="1"/>
      <w:marLeft w:val="0"/>
      <w:marRight w:val="0"/>
      <w:marTop w:val="0"/>
      <w:marBottom w:val="0"/>
      <w:divBdr>
        <w:top w:val="none" w:sz="0" w:space="0" w:color="auto"/>
        <w:left w:val="none" w:sz="0" w:space="0" w:color="auto"/>
        <w:bottom w:val="none" w:sz="0" w:space="0" w:color="auto"/>
        <w:right w:val="none" w:sz="0" w:space="0" w:color="auto"/>
      </w:divBdr>
    </w:div>
    <w:div w:id="925269548">
      <w:bodyDiv w:val="1"/>
      <w:marLeft w:val="0"/>
      <w:marRight w:val="0"/>
      <w:marTop w:val="0"/>
      <w:marBottom w:val="0"/>
      <w:divBdr>
        <w:top w:val="none" w:sz="0" w:space="0" w:color="auto"/>
        <w:left w:val="none" w:sz="0" w:space="0" w:color="auto"/>
        <w:bottom w:val="none" w:sz="0" w:space="0" w:color="auto"/>
        <w:right w:val="none" w:sz="0" w:space="0" w:color="auto"/>
      </w:divBdr>
    </w:div>
    <w:div w:id="926035623">
      <w:bodyDiv w:val="1"/>
      <w:marLeft w:val="0"/>
      <w:marRight w:val="0"/>
      <w:marTop w:val="0"/>
      <w:marBottom w:val="0"/>
      <w:divBdr>
        <w:top w:val="none" w:sz="0" w:space="0" w:color="auto"/>
        <w:left w:val="none" w:sz="0" w:space="0" w:color="auto"/>
        <w:bottom w:val="none" w:sz="0" w:space="0" w:color="auto"/>
        <w:right w:val="none" w:sz="0" w:space="0" w:color="auto"/>
      </w:divBdr>
    </w:div>
    <w:div w:id="926304690">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6495177">
      <w:bodyDiv w:val="1"/>
      <w:marLeft w:val="0"/>
      <w:marRight w:val="0"/>
      <w:marTop w:val="0"/>
      <w:marBottom w:val="0"/>
      <w:divBdr>
        <w:top w:val="none" w:sz="0" w:space="0" w:color="auto"/>
        <w:left w:val="none" w:sz="0" w:space="0" w:color="auto"/>
        <w:bottom w:val="none" w:sz="0" w:space="0" w:color="auto"/>
        <w:right w:val="none" w:sz="0" w:space="0" w:color="auto"/>
      </w:divBdr>
    </w:div>
    <w:div w:id="927228108">
      <w:bodyDiv w:val="1"/>
      <w:marLeft w:val="0"/>
      <w:marRight w:val="0"/>
      <w:marTop w:val="0"/>
      <w:marBottom w:val="0"/>
      <w:divBdr>
        <w:top w:val="none" w:sz="0" w:space="0" w:color="auto"/>
        <w:left w:val="none" w:sz="0" w:space="0" w:color="auto"/>
        <w:bottom w:val="none" w:sz="0" w:space="0" w:color="auto"/>
        <w:right w:val="none" w:sz="0" w:space="0" w:color="auto"/>
      </w:divBdr>
    </w:div>
    <w:div w:id="927277126">
      <w:bodyDiv w:val="1"/>
      <w:marLeft w:val="0"/>
      <w:marRight w:val="0"/>
      <w:marTop w:val="0"/>
      <w:marBottom w:val="0"/>
      <w:divBdr>
        <w:top w:val="none" w:sz="0" w:space="0" w:color="auto"/>
        <w:left w:val="none" w:sz="0" w:space="0" w:color="auto"/>
        <w:bottom w:val="none" w:sz="0" w:space="0" w:color="auto"/>
        <w:right w:val="none" w:sz="0" w:space="0" w:color="auto"/>
      </w:divBdr>
    </w:div>
    <w:div w:id="927732588">
      <w:bodyDiv w:val="1"/>
      <w:marLeft w:val="0"/>
      <w:marRight w:val="0"/>
      <w:marTop w:val="0"/>
      <w:marBottom w:val="0"/>
      <w:divBdr>
        <w:top w:val="none" w:sz="0" w:space="0" w:color="auto"/>
        <w:left w:val="none" w:sz="0" w:space="0" w:color="auto"/>
        <w:bottom w:val="none" w:sz="0" w:space="0" w:color="auto"/>
        <w:right w:val="none" w:sz="0" w:space="0" w:color="auto"/>
      </w:divBdr>
    </w:div>
    <w:div w:id="928538419">
      <w:bodyDiv w:val="1"/>
      <w:marLeft w:val="0"/>
      <w:marRight w:val="0"/>
      <w:marTop w:val="0"/>
      <w:marBottom w:val="0"/>
      <w:divBdr>
        <w:top w:val="none" w:sz="0" w:space="0" w:color="auto"/>
        <w:left w:val="none" w:sz="0" w:space="0" w:color="auto"/>
        <w:bottom w:val="none" w:sz="0" w:space="0" w:color="auto"/>
        <w:right w:val="none" w:sz="0" w:space="0" w:color="auto"/>
      </w:divBdr>
    </w:div>
    <w:div w:id="928583462">
      <w:bodyDiv w:val="1"/>
      <w:marLeft w:val="0"/>
      <w:marRight w:val="0"/>
      <w:marTop w:val="0"/>
      <w:marBottom w:val="0"/>
      <w:divBdr>
        <w:top w:val="none" w:sz="0" w:space="0" w:color="auto"/>
        <w:left w:val="none" w:sz="0" w:space="0" w:color="auto"/>
        <w:bottom w:val="none" w:sz="0" w:space="0" w:color="auto"/>
        <w:right w:val="none" w:sz="0" w:space="0" w:color="auto"/>
      </w:divBdr>
    </w:div>
    <w:div w:id="928657939">
      <w:bodyDiv w:val="1"/>
      <w:marLeft w:val="0"/>
      <w:marRight w:val="0"/>
      <w:marTop w:val="0"/>
      <w:marBottom w:val="0"/>
      <w:divBdr>
        <w:top w:val="none" w:sz="0" w:space="0" w:color="auto"/>
        <w:left w:val="none" w:sz="0" w:space="0" w:color="auto"/>
        <w:bottom w:val="none" w:sz="0" w:space="0" w:color="auto"/>
        <w:right w:val="none" w:sz="0" w:space="0" w:color="auto"/>
      </w:divBdr>
    </w:div>
    <w:div w:id="928777486">
      <w:bodyDiv w:val="1"/>
      <w:marLeft w:val="0"/>
      <w:marRight w:val="0"/>
      <w:marTop w:val="0"/>
      <w:marBottom w:val="0"/>
      <w:divBdr>
        <w:top w:val="none" w:sz="0" w:space="0" w:color="auto"/>
        <w:left w:val="none" w:sz="0" w:space="0" w:color="auto"/>
        <w:bottom w:val="none" w:sz="0" w:space="0" w:color="auto"/>
        <w:right w:val="none" w:sz="0" w:space="0" w:color="auto"/>
      </w:divBdr>
    </w:div>
    <w:div w:id="929385803">
      <w:bodyDiv w:val="1"/>
      <w:marLeft w:val="0"/>
      <w:marRight w:val="0"/>
      <w:marTop w:val="0"/>
      <w:marBottom w:val="0"/>
      <w:divBdr>
        <w:top w:val="none" w:sz="0" w:space="0" w:color="auto"/>
        <w:left w:val="none" w:sz="0" w:space="0" w:color="auto"/>
        <w:bottom w:val="none" w:sz="0" w:space="0" w:color="auto"/>
        <w:right w:val="none" w:sz="0" w:space="0" w:color="auto"/>
      </w:divBdr>
    </w:div>
    <w:div w:id="929507922">
      <w:bodyDiv w:val="1"/>
      <w:marLeft w:val="0"/>
      <w:marRight w:val="0"/>
      <w:marTop w:val="0"/>
      <w:marBottom w:val="0"/>
      <w:divBdr>
        <w:top w:val="none" w:sz="0" w:space="0" w:color="auto"/>
        <w:left w:val="none" w:sz="0" w:space="0" w:color="auto"/>
        <w:bottom w:val="none" w:sz="0" w:space="0" w:color="auto"/>
        <w:right w:val="none" w:sz="0" w:space="0" w:color="auto"/>
      </w:divBdr>
    </w:div>
    <w:div w:id="929579811">
      <w:bodyDiv w:val="1"/>
      <w:marLeft w:val="0"/>
      <w:marRight w:val="0"/>
      <w:marTop w:val="0"/>
      <w:marBottom w:val="0"/>
      <w:divBdr>
        <w:top w:val="none" w:sz="0" w:space="0" w:color="auto"/>
        <w:left w:val="none" w:sz="0" w:space="0" w:color="auto"/>
        <w:bottom w:val="none" w:sz="0" w:space="0" w:color="auto"/>
        <w:right w:val="none" w:sz="0" w:space="0" w:color="auto"/>
      </w:divBdr>
    </w:div>
    <w:div w:id="929966465">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166963">
      <w:bodyDiv w:val="1"/>
      <w:marLeft w:val="0"/>
      <w:marRight w:val="0"/>
      <w:marTop w:val="0"/>
      <w:marBottom w:val="0"/>
      <w:divBdr>
        <w:top w:val="none" w:sz="0" w:space="0" w:color="auto"/>
        <w:left w:val="none" w:sz="0" w:space="0" w:color="auto"/>
        <w:bottom w:val="none" w:sz="0" w:space="0" w:color="auto"/>
        <w:right w:val="none" w:sz="0" w:space="0" w:color="auto"/>
      </w:divBdr>
    </w:div>
    <w:div w:id="930699331">
      <w:bodyDiv w:val="1"/>
      <w:marLeft w:val="0"/>
      <w:marRight w:val="0"/>
      <w:marTop w:val="0"/>
      <w:marBottom w:val="0"/>
      <w:divBdr>
        <w:top w:val="none" w:sz="0" w:space="0" w:color="auto"/>
        <w:left w:val="none" w:sz="0" w:space="0" w:color="auto"/>
        <w:bottom w:val="none" w:sz="0" w:space="0" w:color="auto"/>
        <w:right w:val="none" w:sz="0" w:space="0" w:color="auto"/>
      </w:divBdr>
    </w:div>
    <w:div w:id="930821789">
      <w:bodyDiv w:val="1"/>
      <w:marLeft w:val="0"/>
      <w:marRight w:val="0"/>
      <w:marTop w:val="0"/>
      <w:marBottom w:val="0"/>
      <w:divBdr>
        <w:top w:val="none" w:sz="0" w:space="0" w:color="auto"/>
        <w:left w:val="none" w:sz="0" w:space="0" w:color="auto"/>
        <w:bottom w:val="none" w:sz="0" w:space="0" w:color="auto"/>
        <w:right w:val="none" w:sz="0" w:space="0" w:color="auto"/>
      </w:divBdr>
    </w:div>
    <w:div w:id="931090122">
      <w:bodyDiv w:val="1"/>
      <w:marLeft w:val="0"/>
      <w:marRight w:val="0"/>
      <w:marTop w:val="0"/>
      <w:marBottom w:val="0"/>
      <w:divBdr>
        <w:top w:val="none" w:sz="0" w:space="0" w:color="auto"/>
        <w:left w:val="none" w:sz="0" w:space="0" w:color="auto"/>
        <w:bottom w:val="none" w:sz="0" w:space="0" w:color="auto"/>
        <w:right w:val="none" w:sz="0" w:space="0" w:color="auto"/>
      </w:divBdr>
    </w:div>
    <w:div w:id="931207600">
      <w:bodyDiv w:val="1"/>
      <w:marLeft w:val="0"/>
      <w:marRight w:val="0"/>
      <w:marTop w:val="0"/>
      <w:marBottom w:val="0"/>
      <w:divBdr>
        <w:top w:val="none" w:sz="0" w:space="0" w:color="auto"/>
        <w:left w:val="none" w:sz="0" w:space="0" w:color="auto"/>
        <w:bottom w:val="none" w:sz="0" w:space="0" w:color="auto"/>
        <w:right w:val="none" w:sz="0" w:space="0" w:color="auto"/>
      </w:divBdr>
    </w:div>
    <w:div w:id="931353430">
      <w:bodyDiv w:val="1"/>
      <w:marLeft w:val="0"/>
      <w:marRight w:val="0"/>
      <w:marTop w:val="0"/>
      <w:marBottom w:val="0"/>
      <w:divBdr>
        <w:top w:val="none" w:sz="0" w:space="0" w:color="auto"/>
        <w:left w:val="none" w:sz="0" w:space="0" w:color="auto"/>
        <w:bottom w:val="none" w:sz="0" w:space="0" w:color="auto"/>
        <w:right w:val="none" w:sz="0" w:space="0" w:color="auto"/>
      </w:divBdr>
    </w:div>
    <w:div w:id="931401039">
      <w:bodyDiv w:val="1"/>
      <w:marLeft w:val="0"/>
      <w:marRight w:val="0"/>
      <w:marTop w:val="0"/>
      <w:marBottom w:val="0"/>
      <w:divBdr>
        <w:top w:val="none" w:sz="0" w:space="0" w:color="auto"/>
        <w:left w:val="none" w:sz="0" w:space="0" w:color="auto"/>
        <w:bottom w:val="none" w:sz="0" w:space="0" w:color="auto"/>
        <w:right w:val="none" w:sz="0" w:space="0" w:color="auto"/>
      </w:divBdr>
    </w:div>
    <w:div w:id="931623067">
      <w:bodyDiv w:val="1"/>
      <w:marLeft w:val="0"/>
      <w:marRight w:val="0"/>
      <w:marTop w:val="0"/>
      <w:marBottom w:val="0"/>
      <w:divBdr>
        <w:top w:val="none" w:sz="0" w:space="0" w:color="auto"/>
        <w:left w:val="none" w:sz="0" w:space="0" w:color="auto"/>
        <w:bottom w:val="none" w:sz="0" w:space="0" w:color="auto"/>
        <w:right w:val="none" w:sz="0" w:space="0" w:color="auto"/>
      </w:divBdr>
    </w:div>
    <w:div w:id="931626506">
      <w:bodyDiv w:val="1"/>
      <w:marLeft w:val="0"/>
      <w:marRight w:val="0"/>
      <w:marTop w:val="0"/>
      <w:marBottom w:val="0"/>
      <w:divBdr>
        <w:top w:val="none" w:sz="0" w:space="0" w:color="auto"/>
        <w:left w:val="none" w:sz="0" w:space="0" w:color="auto"/>
        <w:bottom w:val="none" w:sz="0" w:space="0" w:color="auto"/>
        <w:right w:val="none" w:sz="0" w:space="0" w:color="auto"/>
      </w:divBdr>
    </w:div>
    <w:div w:id="931669395">
      <w:bodyDiv w:val="1"/>
      <w:marLeft w:val="0"/>
      <w:marRight w:val="0"/>
      <w:marTop w:val="0"/>
      <w:marBottom w:val="0"/>
      <w:divBdr>
        <w:top w:val="none" w:sz="0" w:space="0" w:color="auto"/>
        <w:left w:val="none" w:sz="0" w:space="0" w:color="auto"/>
        <w:bottom w:val="none" w:sz="0" w:space="0" w:color="auto"/>
        <w:right w:val="none" w:sz="0" w:space="0" w:color="auto"/>
      </w:divBdr>
    </w:div>
    <w:div w:id="931857174">
      <w:bodyDiv w:val="1"/>
      <w:marLeft w:val="0"/>
      <w:marRight w:val="0"/>
      <w:marTop w:val="0"/>
      <w:marBottom w:val="0"/>
      <w:divBdr>
        <w:top w:val="none" w:sz="0" w:space="0" w:color="auto"/>
        <w:left w:val="none" w:sz="0" w:space="0" w:color="auto"/>
        <w:bottom w:val="none" w:sz="0" w:space="0" w:color="auto"/>
        <w:right w:val="none" w:sz="0" w:space="0" w:color="auto"/>
      </w:divBdr>
    </w:div>
    <w:div w:id="931860621">
      <w:bodyDiv w:val="1"/>
      <w:marLeft w:val="0"/>
      <w:marRight w:val="0"/>
      <w:marTop w:val="0"/>
      <w:marBottom w:val="0"/>
      <w:divBdr>
        <w:top w:val="none" w:sz="0" w:space="0" w:color="auto"/>
        <w:left w:val="none" w:sz="0" w:space="0" w:color="auto"/>
        <w:bottom w:val="none" w:sz="0" w:space="0" w:color="auto"/>
        <w:right w:val="none" w:sz="0" w:space="0" w:color="auto"/>
      </w:divBdr>
    </w:div>
    <w:div w:id="932054863">
      <w:bodyDiv w:val="1"/>
      <w:marLeft w:val="0"/>
      <w:marRight w:val="0"/>
      <w:marTop w:val="0"/>
      <w:marBottom w:val="0"/>
      <w:divBdr>
        <w:top w:val="none" w:sz="0" w:space="0" w:color="auto"/>
        <w:left w:val="none" w:sz="0" w:space="0" w:color="auto"/>
        <w:bottom w:val="none" w:sz="0" w:space="0" w:color="auto"/>
        <w:right w:val="none" w:sz="0" w:space="0" w:color="auto"/>
      </w:divBdr>
    </w:div>
    <w:div w:id="932320560">
      <w:bodyDiv w:val="1"/>
      <w:marLeft w:val="0"/>
      <w:marRight w:val="0"/>
      <w:marTop w:val="0"/>
      <w:marBottom w:val="0"/>
      <w:divBdr>
        <w:top w:val="none" w:sz="0" w:space="0" w:color="auto"/>
        <w:left w:val="none" w:sz="0" w:space="0" w:color="auto"/>
        <w:bottom w:val="none" w:sz="0" w:space="0" w:color="auto"/>
        <w:right w:val="none" w:sz="0" w:space="0" w:color="auto"/>
      </w:divBdr>
    </w:div>
    <w:div w:id="932587499">
      <w:bodyDiv w:val="1"/>
      <w:marLeft w:val="0"/>
      <w:marRight w:val="0"/>
      <w:marTop w:val="0"/>
      <w:marBottom w:val="0"/>
      <w:divBdr>
        <w:top w:val="none" w:sz="0" w:space="0" w:color="auto"/>
        <w:left w:val="none" w:sz="0" w:space="0" w:color="auto"/>
        <w:bottom w:val="none" w:sz="0" w:space="0" w:color="auto"/>
        <w:right w:val="none" w:sz="0" w:space="0" w:color="auto"/>
      </w:divBdr>
    </w:div>
    <w:div w:id="933123917">
      <w:bodyDiv w:val="1"/>
      <w:marLeft w:val="0"/>
      <w:marRight w:val="0"/>
      <w:marTop w:val="0"/>
      <w:marBottom w:val="0"/>
      <w:divBdr>
        <w:top w:val="none" w:sz="0" w:space="0" w:color="auto"/>
        <w:left w:val="none" w:sz="0" w:space="0" w:color="auto"/>
        <w:bottom w:val="none" w:sz="0" w:space="0" w:color="auto"/>
        <w:right w:val="none" w:sz="0" w:space="0" w:color="auto"/>
      </w:divBdr>
    </w:div>
    <w:div w:id="934089870">
      <w:bodyDiv w:val="1"/>
      <w:marLeft w:val="0"/>
      <w:marRight w:val="0"/>
      <w:marTop w:val="0"/>
      <w:marBottom w:val="0"/>
      <w:divBdr>
        <w:top w:val="none" w:sz="0" w:space="0" w:color="auto"/>
        <w:left w:val="none" w:sz="0" w:space="0" w:color="auto"/>
        <w:bottom w:val="none" w:sz="0" w:space="0" w:color="auto"/>
        <w:right w:val="none" w:sz="0" w:space="0" w:color="auto"/>
      </w:divBdr>
    </w:div>
    <w:div w:id="935096363">
      <w:bodyDiv w:val="1"/>
      <w:marLeft w:val="0"/>
      <w:marRight w:val="0"/>
      <w:marTop w:val="0"/>
      <w:marBottom w:val="0"/>
      <w:divBdr>
        <w:top w:val="none" w:sz="0" w:space="0" w:color="auto"/>
        <w:left w:val="none" w:sz="0" w:space="0" w:color="auto"/>
        <w:bottom w:val="none" w:sz="0" w:space="0" w:color="auto"/>
        <w:right w:val="none" w:sz="0" w:space="0" w:color="auto"/>
      </w:divBdr>
    </w:div>
    <w:div w:id="935164338">
      <w:bodyDiv w:val="1"/>
      <w:marLeft w:val="0"/>
      <w:marRight w:val="0"/>
      <w:marTop w:val="0"/>
      <w:marBottom w:val="0"/>
      <w:divBdr>
        <w:top w:val="none" w:sz="0" w:space="0" w:color="auto"/>
        <w:left w:val="none" w:sz="0" w:space="0" w:color="auto"/>
        <w:bottom w:val="none" w:sz="0" w:space="0" w:color="auto"/>
        <w:right w:val="none" w:sz="0" w:space="0" w:color="auto"/>
      </w:divBdr>
    </w:div>
    <w:div w:id="935215703">
      <w:bodyDiv w:val="1"/>
      <w:marLeft w:val="0"/>
      <w:marRight w:val="0"/>
      <w:marTop w:val="0"/>
      <w:marBottom w:val="0"/>
      <w:divBdr>
        <w:top w:val="none" w:sz="0" w:space="0" w:color="auto"/>
        <w:left w:val="none" w:sz="0" w:space="0" w:color="auto"/>
        <w:bottom w:val="none" w:sz="0" w:space="0" w:color="auto"/>
        <w:right w:val="none" w:sz="0" w:space="0" w:color="auto"/>
      </w:divBdr>
    </w:div>
    <w:div w:id="935554086">
      <w:bodyDiv w:val="1"/>
      <w:marLeft w:val="0"/>
      <w:marRight w:val="0"/>
      <w:marTop w:val="0"/>
      <w:marBottom w:val="0"/>
      <w:divBdr>
        <w:top w:val="none" w:sz="0" w:space="0" w:color="auto"/>
        <w:left w:val="none" w:sz="0" w:space="0" w:color="auto"/>
        <w:bottom w:val="none" w:sz="0" w:space="0" w:color="auto"/>
        <w:right w:val="none" w:sz="0" w:space="0" w:color="auto"/>
      </w:divBdr>
    </w:div>
    <w:div w:id="935750965">
      <w:bodyDiv w:val="1"/>
      <w:marLeft w:val="0"/>
      <w:marRight w:val="0"/>
      <w:marTop w:val="0"/>
      <w:marBottom w:val="0"/>
      <w:divBdr>
        <w:top w:val="none" w:sz="0" w:space="0" w:color="auto"/>
        <w:left w:val="none" w:sz="0" w:space="0" w:color="auto"/>
        <w:bottom w:val="none" w:sz="0" w:space="0" w:color="auto"/>
        <w:right w:val="none" w:sz="0" w:space="0" w:color="auto"/>
      </w:divBdr>
    </w:div>
    <w:div w:id="935862543">
      <w:bodyDiv w:val="1"/>
      <w:marLeft w:val="0"/>
      <w:marRight w:val="0"/>
      <w:marTop w:val="0"/>
      <w:marBottom w:val="0"/>
      <w:divBdr>
        <w:top w:val="none" w:sz="0" w:space="0" w:color="auto"/>
        <w:left w:val="none" w:sz="0" w:space="0" w:color="auto"/>
        <w:bottom w:val="none" w:sz="0" w:space="0" w:color="auto"/>
        <w:right w:val="none" w:sz="0" w:space="0" w:color="auto"/>
      </w:divBdr>
    </w:div>
    <w:div w:id="936014388">
      <w:bodyDiv w:val="1"/>
      <w:marLeft w:val="0"/>
      <w:marRight w:val="0"/>
      <w:marTop w:val="0"/>
      <w:marBottom w:val="0"/>
      <w:divBdr>
        <w:top w:val="none" w:sz="0" w:space="0" w:color="auto"/>
        <w:left w:val="none" w:sz="0" w:space="0" w:color="auto"/>
        <w:bottom w:val="none" w:sz="0" w:space="0" w:color="auto"/>
        <w:right w:val="none" w:sz="0" w:space="0" w:color="auto"/>
      </w:divBdr>
    </w:div>
    <w:div w:id="936448129">
      <w:bodyDiv w:val="1"/>
      <w:marLeft w:val="0"/>
      <w:marRight w:val="0"/>
      <w:marTop w:val="0"/>
      <w:marBottom w:val="0"/>
      <w:divBdr>
        <w:top w:val="none" w:sz="0" w:space="0" w:color="auto"/>
        <w:left w:val="none" w:sz="0" w:space="0" w:color="auto"/>
        <w:bottom w:val="none" w:sz="0" w:space="0" w:color="auto"/>
        <w:right w:val="none" w:sz="0" w:space="0" w:color="auto"/>
      </w:divBdr>
    </w:div>
    <w:div w:id="936451735">
      <w:bodyDiv w:val="1"/>
      <w:marLeft w:val="0"/>
      <w:marRight w:val="0"/>
      <w:marTop w:val="0"/>
      <w:marBottom w:val="0"/>
      <w:divBdr>
        <w:top w:val="none" w:sz="0" w:space="0" w:color="auto"/>
        <w:left w:val="none" w:sz="0" w:space="0" w:color="auto"/>
        <w:bottom w:val="none" w:sz="0" w:space="0" w:color="auto"/>
        <w:right w:val="none" w:sz="0" w:space="0" w:color="auto"/>
      </w:divBdr>
    </w:div>
    <w:div w:id="936789427">
      <w:bodyDiv w:val="1"/>
      <w:marLeft w:val="0"/>
      <w:marRight w:val="0"/>
      <w:marTop w:val="0"/>
      <w:marBottom w:val="0"/>
      <w:divBdr>
        <w:top w:val="none" w:sz="0" w:space="0" w:color="auto"/>
        <w:left w:val="none" w:sz="0" w:space="0" w:color="auto"/>
        <w:bottom w:val="none" w:sz="0" w:space="0" w:color="auto"/>
        <w:right w:val="none" w:sz="0" w:space="0" w:color="auto"/>
      </w:divBdr>
    </w:div>
    <w:div w:id="937060638">
      <w:bodyDiv w:val="1"/>
      <w:marLeft w:val="0"/>
      <w:marRight w:val="0"/>
      <w:marTop w:val="0"/>
      <w:marBottom w:val="0"/>
      <w:divBdr>
        <w:top w:val="none" w:sz="0" w:space="0" w:color="auto"/>
        <w:left w:val="none" w:sz="0" w:space="0" w:color="auto"/>
        <w:bottom w:val="none" w:sz="0" w:space="0" w:color="auto"/>
        <w:right w:val="none" w:sz="0" w:space="0" w:color="auto"/>
      </w:divBdr>
    </w:div>
    <w:div w:id="937174256">
      <w:bodyDiv w:val="1"/>
      <w:marLeft w:val="0"/>
      <w:marRight w:val="0"/>
      <w:marTop w:val="0"/>
      <w:marBottom w:val="0"/>
      <w:divBdr>
        <w:top w:val="none" w:sz="0" w:space="0" w:color="auto"/>
        <w:left w:val="none" w:sz="0" w:space="0" w:color="auto"/>
        <w:bottom w:val="none" w:sz="0" w:space="0" w:color="auto"/>
        <w:right w:val="none" w:sz="0" w:space="0" w:color="auto"/>
      </w:divBdr>
    </w:div>
    <w:div w:id="938172363">
      <w:bodyDiv w:val="1"/>
      <w:marLeft w:val="0"/>
      <w:marRight w:val="0"/>
      <w:marTop w:val="0"/>
      <w:marBottom w:val="0"/>
      <w:divBdr>
        <w:top w:val="none" w:sz="0" w:space="0" w:color="auto"/>
        <w:left w:val="none" w:sz="0" w:space="0" w:color="auto"/>
        <w:bottom w:val="none" w:sz="0" w:space="0" w:color="auto"/>
        <w:right w:val="none" w:sz="0" w:space="0" w:color="auto"/>
      </w:divBdr>
    </w:div>
    <w:div w:id="938560762">
      <w:bodyDiv w:val="1"/>
      <w:marLeft w:val="0"/>
      <w:marRight w:val="0"/>
      <w:marTop w:val="0"/>
      <w:marBottom w:val="0"/>
      <w:divBdr>
        <w:top w:val="none" w:sz="0" w:space="0" w:color="auto"/>
        <w:left w:val="none" w:sz="0" w:space="0" w:color="auto"/>
        <w:bottom w:val="none" w:sz="0" w:space="0" w:color="auto"/>
        <w:right w:val="none" w:sz="0" w:space="0" w:color="auto"/>
      </w:divBdr>
    </w:div>
    <w:div w:id="938565016">
      <w:bodyDiv w:val="1"/>
      <w:marLeft w:val="0"/>
      <w:marRight w:val="0"/>
      <w:marTop w:val="0"/>
      <w:marBottom w:val="0"/>
      <w:divBdr>
        <w:top w:val="none" w:sz="0" w:space="0" w:color="auto"/>
        <w:left w:val="none" w:sz="0" w:space="0" w:color="auto"/>
        <w:bottom w:val="none" w:sz="0" w:space="0" w:color="auto"/>
        <w:right w:val="none" w:sz="0" w:space="0" w:color="auto"/>
      </w:divBdr>
    </w:div>
    <w:div w:id="938635724">
      <w:bodyDiv w:val="1"/>
      <w:marLeft w:val="0"/>
      <w:marRight w:val="0"/>
      <w:marTop w:val="0"/>
      <w:marBottom w:val="0"/>
      <w:divBdr>
        <w:top w:val="none" w:sz="0" w:space="0" w:color="auto"/>
        <w:left w:val="none" w:sz="0" w:space="0" w:color="auto"/>
        <w:bottom w:val="none" w:sz="0" w:space="0" w:color="auto"/>
        <w:right w:val="none" w:sz="0" w:space="0" w:color="auto"/>
      </w:divBdr>
    </w:div>
    <w:div w:id="938870094">
      <w:bodyDiv w:val="1"/>
      <w:marLeft w:val="0"/>
      <w:marRight w:val="0"/>
      <w:marTop w:val="0"/>
      <w:marBottom w:val="0"/>
      <w:divBdr>
        <w:top w:val="none" w:sz="0" w:space="0" w:color="auto"/>
        <w:left w:val="none" w:sz="0" w:space="0" w:color="auto"/>
        <w:bottom w:val="none" w:sz="0" w:space="0" w:color="auto"/>
        <w:right w:val="none" w:sz="0" w:space="0" w:color="auto"/>
      </w:divBdr>
    </w:div>
    <w:div w:id="938948650">
      <w:bodyDiv w:val="1"/>
      <w:marLeft w:val="0"/>
      <w:marRight w:val="0"/>
      <w:marTop w:val="0"/>
      <w:marBottom w:val="0"/>
      <w:divBdr>
        <w:top w:val="none" w:sz="0" w:space="0" w:color="auto"/>
        <w:left w:val="none" w:sz="0" w:space="0" w:color="auto"/>
        <w:bottom w:val="none" w:sz="0" w:space="0" w:color="auto"/>
        <w:right w:val="none" w:sz="0" w:space="0" w:color="auto"/>
      </w:divBdr>
    </w:div>
    <w:div w:id="939072088">
      <w:bodyDiv w:val="1"/>
      <w:marLeft w:val="0"/>
      <w:marRight w:val="0"/>
      <w:marTop w:val="0"/>
      <w:marBottom w:val="0"/>
      <w:divBdr>
        <w:top w:val="none" w:sz="0" w:space="0" w:color="auto"/>
        <w:left w:val="none" w:sz="0" w:space="0" w:color="auto"/>
        <w:bottom w:val="none" w:sz="0" w:space="0" w:color="auto"/>
        <w:right w:val="none" w:sz="0" w:space="0" w:color="auto"/>
      </w:divBdr>
    </w:div>
    <w:div w:id="939262942">
      <w:bodyDiv w:val="1"/>
      <w:marLeft w:val="0"/>
      <w:marRight w:val="0"/>
      <w:marTop w:val="0"/>
      <w:marBottom w:val="0"/>
      <w:divBdr>
        <w:top w:val="none" w:sz="0" w:space="0" w:color="auto"/>
        <w:left w:val="none" w:sz="0" w:space="0" w:color="auto"/>
        <w:bottom w:val="none" w:sz="0" w:space="0" w:color="auto"/>
        <w:right w:val="none" w:sz="0" w:space="0" w:color="auto"/>
      </w:divBdr>
    </w:div>
    <w:div w:id="939289559">
      <w:bodyDiv w:val="1"/>
      <w:marLeft w:val="0"/>
      <w:marRight w:val="0"/>
      <w:marTop w:val="0"/>
      <w:marBottom w:val="0"/>
      <w:divBdr>
        <w:top w:val="none" w:sz="0" w:space="0" w:color="auto"/>
        <w:left w:val="none" w:sz="0" w:space="0" w:color="auto"/>
        <w:bottom w:val="none" w:sz="0" w:space="0" w:color="auto"/>
        <w:right w:val="none" w:sz="0" w:space="0" w:color="auto"/>
      </w:divBdr>
    </w:div>
    <w:div w:id="939336085">
      <w:bodyDiv w:val="1"/>
      <w:marLeft w:val="0"/>
      <w:marRight w:val="0"/>
      <w:marTop w:val="0"/>
      <w:marBottom w:val="0"/>
      <w:divBdr>
        <w:top w:val="none" w:sz="0" w:space="0" w:color="auto"/>
        <w:left w:val="none" w:sz="0" w:space="0" w:color="auto"/>
        <w:bottom w:val="none" w:sz="0" w:space="0" w:color="auto"/>
        <w:right w:val="none" w:sz="0" w:space="0" w:color="auto"/>
      </w:divBdr>
    </w:div>
    <w:div w:id="939677540">
      <w:bodyDiv w:val="1"/>
      <w:marLeft w:val="0"/>
      <w:marRight w:val="0"/>
      <w:marTop w:val="0"/>
      <w:marBottom w:val="0"/>
      <w:divBdr>
        <w:top w:val="none" w:sz="0" w:space="0" w:color="auto"/>
        <w:left w:val="none" w:sz="0" w:space="0" w:color="auto"/>
        <w:bottom w:val="none" w:sz="0" w:space="0" w:color="auto"/>
        <w:right w:val="none" w:sz="0" w:space="0" w:color="auto"/>
      </w:divBdr>
    </w:div>
    <w:div w:id="939725082">
      <w:bodyDiv w:val="1"/>
      <w:marLeft w:val="0"/>
      <w:marRight w:val="0"/>
      <w:marTop w:val="0"/>
      <w:marBottom w:val="0"/>
      <w:divBdr>
        <w:top w:val="none" w:sz="0" w:space="0" w:color="auto"/>
        <w:left w:val="none" w:sz="0" w:space="0" w:color="auto"/>
        <w:bottom w:val="none" w:sz="0" w:space="0" w:color="auto"/>
        <w:right w:val="none" w:sz="0" w:space="0" w:color="auto"/>
      </w:divBdr>
    </w:div>
    <w:div w:id="939797894">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067220">
      <w:bodyDiv w:val="1"/>
      <w:marLeft w:val="0"/>
      <w:marRight w:val="0"/>
      <w:marTop w:val="0"/>
      <w:marBottom w:val="0"/>
      <w:divBdr>
        <w:top w:val="none" w:sz="0" w:space="0" w:color="auto"/>
        <w:left w:val="none" w:sz="0" w:space="0" w:color="auto"/>
        <w:bottom w:val="none" w:sz="0" w:space="0" w:color="auto"/>
        <w:right w:val="none" w:sz="0" w:space="0" w:color="auto"/>
      </w:divBdr>
    </w:div>
    <w:div w:id="940263379">
      <w:bodyDiv w:val="1"/>
      <w:marLeft w:val="0"/>
      <w:marRight w:val="0"/>
      <w:marTop w:val="0"/>
      <w:marBottom w:val="0"/>
      <w:divBdr>
        <w:top w:val="none" w:sz="0" w:space="0" w:color="auto"/>
        <w:left w:val="none" w:sz="0" w:space="0" w:color="auto"/>
        <w:bottom w:val="none" w:sz="0" w:space="0" w:color="auto"/>
        <w:right w:val="none" w:sz="0" w:space="0" w:color="auto"/>
      </w:divBdr>
    </w:div>
    <w:div w:id="940340246">
      <w:bodyDiv w:val="1"/>
      <w:marLeft w:val="0"/>
      <w:marRight w:val="0"/>
      <w:marTop w:val="0"/>
      <w:marBottom w:val="0"/>
      <w:divBdr>
        <w:top w:val="none" w:sz="0" w:space="0" w:color="auto"/>
        <w:left w:val="none" w:sz="0" w:space="0" w:color="auto"/>
        <w:bottom w:val="none" w:sz="0" w:space="0" w:color="auto"/>
        <w:right w:val="none" w:sz="0" w:space="0" w:color="auto"/>
      </w:divBdr>
    </w:div>
    <w:div w:id="940838274">
      <w:bodyDiv w:val="1"/>
      <w:marLeft w:val="0"/>
      <w:marRight w:val="0"/>
      <w:marTop w:val="0"/>
      <w:marBottom w:val="0"/>
      <w:divBdr>
        <w:top w:val="none" w:sz="0" w:space="0" w:color="auto"/>
        <w:left w:val="none" w:sz="0" w:space="0" w:color="auto"/>
        <w:bottom w:val="none" w:sz="0" w:space="0" w:color="auto"/>
        <w:right w:val="none" w:sz="0" w:space="0" w:color="auto"/>
      </w:divBdr>
    </w:div>
    <w:div w:id="941494278">
      <w:bodyDiv w:val="1"/>
      <w:marLeft w:val="0"/>
      <w:marRight w:val="0"/>
      <w:marTop w:val="0"/>
      <w:marBottom w:val="0"/>
      <w:divBdr>
        <w:top w:val="none" w:sz="0" w:space="0" w:color="auto"/>
        <w:left w:val="none" w:sz="0" w:space="0" w:color="auto"/>
        <w:bottom w:val="none" w:sz="0" w:space="0" w:color="auto"/>
        <w:right w:val="none" w:sz="0" w:space="0" w:color="auto"/>
      </w:divBdr>
    </w:div>
    <w:div w:id="941574247">
      <w:bodyDiv w:val="1"/>
      <w:marLeft w:val="0"/>
      <w:marRight w:val="0"/>
      <w:marTop w:val="0"/>
      <w:marBottom w:val="0"/>
      <w:divBdr>
        <w:top w:val="none" w:sz="0" w:space="0" w:color="auto"/>
        <w:left w:val="none" w:sz="0" w:space="0" w:color="auto"/>
        <w:bottom w:val="none" w:sz="0" w:space="0" w:color="auto"/>
        <w:right w:val="none" w:sz="0" w:space="0" w:color="auto"/>
      </w:divBdr>
    </w:div>
    <w:div w:id="941692714">
      <w:bodyDiv w:val="1"/>
      <w:marLeft w:val="0"/>
      <w:marRight w:val="0"/>
      <w:marTop w:val="0"/>
      <w:marBottom w:val="0"/>
      <w:divBdr>
        <w:top w:val="none" w:sz="0" w:space="0" w:color="auto"/>
        <w:left w:val="none" w:sz="0" w:space="0" w:color="auto"/>
        <w:bottom w:val="none" w:sz="0" w:space="0" w:color="auto"/>
        <w:right w:val="none" w:sz="0" w:space="0" w:color="auto"/>
      </w:divBdr>
    </w:div>
    <w:div w:id="941913307">
      <w:bodyDiv w:val="1"/>
      <w:marLeft w:val="0"/>
      <w:marRight w:val="0"/>
      <w:marTop w:val="0"/>
      <w:marBottom w:val="0"/>
      <w:divBdr>
        <w:top w:val="none" w:sz="0" w:space="0" w:color="auto"/>
        <w:left w:val="none" w:sz="0" w:space="0" w:color="auto"/>
        <w:bottom w:val="none" w:sz="0" w:space="0" w:color="auto"/>
        <w:right w:val="none" w:sz="0" w:space="0" w:color="auto"/>
      </w:divBdr>
    </w:div>
    <w:div w:id="941960561">
      <w:bodyDiv w:val="1"/>
      <w:marLeft w:val="0"/>
      <w:marRight w:val="0"/>
      <w:marTop w:val="0"/>
      <w:marBottom w:val="0"/>
      <w:divBdr>
        <w:top w:val="none" w:sz="0" w:space="0" w:color="auto"/>
        <w:left w:val="none" w:sz="0" w:space="0" w:color="auto"/>
        <w:bottom w:val="none" w:sz="0" w:space="0" w:color="auto"/>
        <w:right w:val="none" w:sz="0" w:space="0" w:color="auto"/>
      </w:divBdr>
    </w:div>
    <w:div w:id="942344571">
      <w:bodyDiv w:val="1"/>
      <w:marLeft w:val="0"/>
      <w:marRight w:val="0"/>
      <w:marTop w:val="0"/>
      <w:marBottom w:val="0"/>
      <w:divBdr>
        <w:top w:val="none" w:sz="0" w:space="0" w:color="auto"/>
        <w:left w:val="none" w:sz="0" w:space="0" w:color="auto"/>
        <w:bottom w:val="none" w:sz="0" w:space="0" w:color="auto"/>
        <w:right w:val="none" w:sz="0" w:space="0" w:color="auto"/>
      </w:divBdr>
    </w:div>
    <w:div w:id="942499703">
      <w:bodyDiv w:val="1"/>
      <w:marLeft w:val="0"/>
      <w:marRight w:val="0"/>
      <w:marTop w:val="0"/>
      <w:marBottom w:val="0"/>
      <w:divBdr>
        <w:top w:val="none" w:sz="0" w:space="0" w:color="auto"/>
        <w:left w:val="none" w:sz="0" w:space="0" w:color="auto"/>
        <w:bottom w:val="none" w:sz="0" w:space="0" w:color="auto"/>
        <w:right w:val="none" w:sz="0" w:space="0" w:color="auto"/>
      </w:divBdr>
    </w:div>
    <w:div w:id="942617320">
      <w:bodyDiv w:val="1"/>
      <w:marLeft w:val="0"/>
      <w:marRight w:val="0"/>
      <w:marTop w:val="0"/>
      <w:marBottom w:val="0"/>
      <w:divBdr>
        <w:top w:val="none" w:sz="0" w:space="0" w:color="auto"/>
        <w:left w:val="none" w:sz="0" w:space="0" w:color="auto"/>
        <w:bottom w:val="none" w:sz="0" w:space="0" w:color="auto"/>
        <w:right w:val="none" w:sz="0" w:space="0" w:color="auto"/>
      </w:divBdr>
    </w:div>
    <w:div w:id="942766402">
      <w:bodyDiv w:val="1"/>
      <w:marLeft w:val="0"/>
      <w:marRight w:val="0"/>
      <w:marTop w:val="0"/>
      <w:marBottom w:val="0"/>
      <w:divBdr>
        <w:top w:val="none" w:sz="0" w:space="0" w:color="auto"/>
        <w:left w:val="none" w:sz="0" w:space="0" w:color="auto"/>
        <w:bottom w:val="none" w:sz="0" w:space="0" w:color="auto"/>
        <w:right w:val="none" w:sz="0" w:space="0" w:color="auto"/>
      </w:divBdr>
    </w:div>
    <w:div w:id="942808244">
      <w:bodyDiv w:val="1"/>
      <w:marLeft w:val="0"/>
      <w:marRight w:val="0"/>
      <w:marTop w:val="0"/>
      <w:marBottom w:val="0"/>
      <w:divBdr>
        <w:top w:val="none" w:sz="0" w:space="0" w:color="auto"/>
        <w:left w:val="none" w:sz="0" w:space="0" w:color="auto"/>
        <w:bottom w:val="none" w:sz="0" w:space="0" w:color="auto"/>
        <w:right w:val="none" w:sz="0" w:space="0" w:color="auto"/>
      </w:divBdr>
    </w:div>
    <w:div w:id="943074791">
      <w:bodyDiv w:val="1"/>
      <w:marLeft w:val="0"/>
      <w:marRight w:val="0"/>
      <w:marTop w:val="0"/>
      <w:marBottom w:val="0"/>
      <w:divBdr>
        <w:top w:val="none" w:sz="0" w:space="0" w:color="auto"/>
        <w:left w:val="none" w:sz="0" w:space="0" w:color="auto"/>
        <w:bottom w:val="none" w:sz="0" w:space="0" w:color="auto"/>
        <w:right w:val="none" w:sz="0" w:space="0" w:color="auto"/>
      </w:divBdr>
    </w:div>
    <w:div w:id="943611224">
      <w:bodyDiv w:val="1"/>
      <w:marLeft w:val="0"/>
      <w:marRight w:val="0"/>
      <w:marTop w:val="0"/>
      <w:marBottom w:val="0"/>
      <w:divBdr>
        <w:top w:val="none" w:sz="0" w:space="0" w:color="auto"/>
        <w:left w:val="none" w:sz="0" w:space="0" w:color="auto"/>
        <w:bottom w:val="none" w:sz="0" w:space="0" w:color="auto"/>
        <w:right w:val="none" w:sz="0" w:space="0" w:color="auto"/>
      </w:divBdr>
    </w:div>
    <w:div w:id="943654559">
      <w:bodyDiv w:val="1"/>
      <w:marLeft w:val="0"/>
      <w:marRight w:val="0"/>
      <w:marTop w:val="0"/>
      <w:marBottom w:val="0"/>
      <w:divBdr>
        <w:top w:val="none" w:sz="0" w:space="0" w:color="auto"/>
        <w:left w:val="none" w:sz="0" w:space="0" w:color="auto"/>
        <w:bottom w:val="none" w:sz="0" w:space="0" w:color="auto"/>
        <w:right w:val="none" w:sz="0" w:space="0" w:color="auto"/>
      </w:divBdr>
    </w:div>
    <w:div w:id="943732581">
      <w:bodyDiv w:val="1"/>
      <w:marLeft w:val="0"/>
      <w:marRight w:val="0"/>
      <w:marTop w:val="0"/>
      <w:marBottom w:val="0"/>
      <w:divBdr>
        <w:top w:val="none" w:sz="0" w:space="0" w:color="auto"/>
        <w:left w:val="none" w:sz="0" w:space="0" w:color="auto"/>
        <w:bottom w:val="none" w:sz="0" w:space="0" w:color="auto"/>
        <w:right w:val="none" w:sz="0" w:space="0" w:color="auto"/>
      </w:divBdr>
    </w:div>
    <w:div w:id="943802617">
      <w:bodyDiv w:val="1"/>
      <w:marLeft w:val="0"/>
      <w:marRight w:val="0"/>
      <w:marTop w:val="0"/>
      <w:marBottom w:val="0"/>
      <w:divBdr>
        <w:top w:val="none" w:sz="0" w:space="0" w:color="auto"/>
        <w:left w:val="none" w:sz="0" w:space="0" w:color="auto"/>
        <w:bottom w:val="none" w:sz="0" w:space="0" w:color="auto"/>
        <w:right w:val="none" w:sz="0" w:space="0" w:color="auto"/>
      </w:divBdr>
    </w:div>
    <w:div w:id="943850847">
      <w:bodyDiv w:val="1"/>
      <w:marLeft w:val="0"/>
      <w:marRight w:val="0"/>
      <w:marTop w:val="0"/>
      <w:marBottom w:val="0"/>
      <w:divBdr>
        <w:top w:val="none" w:sz="0" w:space="0" w:color="auto"/>
        <w:left w:val="none" w:sz="0" w:space="0" w:color="auto"/>
        <w:bottom w:val="none" w:sz="0" w:space="0" w:color="auto"/>
        <w:right w:val="none" w:sz="0" w:space="0" w:color="auto"/>
      </w:divBdr>
    </w:div>
    <w:div w:id="943997859">
      <w:bodyDiv w:val="1"/>
      <w:marLeft w:val="0"/>
      <w:marRight w:val="0"/>
      <w:marTop w:val="0"/>
      <w:marBottom w:val="0"/>
      <w:divBdr>
        <w:top w:val="none" w:sz="0" w:space="0" w:color="auto"/>
        <w:left w:val="none" w:sz="0" w:space="0" w:color="auto"/>
        <w:bottom w:val="none" w:sz="0" w:space="0" w:color="auto"/>
        <w:right w:val="none" w:sz="0" w:space="0" w:color="auto"/>
      </w:divBdr>
    </w:div>
    <w:div w:id="944263341">
      <w:bodyDiv w:val="1"/>
      <w:marLeft w:val="0"/>
      <w:marRight w:val="0"/>
      <w:marTop w:val="0"/>
      <w:marBottom w:val="0"/>
      <w:divBdr>
        <w:top w:val="none" w:sz="0" w:space="0" w:color="auto"/>
        <w:left w:val="none" w:sz="0" w:space="0" w:color="auto"/>
        <w:bottom w:val="none" w:sz="0" w:space="0" w:color="auto"/>
        <w:right w:val="none" w:sz="0" w:space="0" w:color="auto"/>
      </w:divBdr>
    </w:div>
    <w:div w:id="945187398">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5695831">
      <w:bodyDiv w:val="1"/>
      <w:marLeft w:val="0"/>
      <w:marRight w:val="0"/>
      <w:marTop w:val="0"/>
      <w:marBottom w:val="0"/>
      <w:divBdr>
        <w:top w:val="none" w:sz="0" w:space="0" w:color="auto"/>
        <w:left w:val="none" w:sz="0" w:space="0" w:color="auto"/>
        <w:bottom w:val="none" w:sz="0" w:space="0" w:color="auto"/>
        <w:right w:val="none" w:sz="0" w:space="0" w:color="auto"/>
      </w:divBdr>
    </w:div>
    <w:div w:id="945772781">
      <w:bodyDiv w:val="1"/>
      <w:marLeft w:val="0"/>
      <w:marRight w:val="0"/>
      <w:marTop w:val="0"/>
      <w:marBottom w:val="0"/>
      <w:divBdr>
        <w:top w:val="none" w:sz="0" w:space="0" w:color="auto"/>
        <w:left w:val="none" w:sz="0" w:space="0" w:color="auto"/>
        <w:bottom w:val="none" w:sz="0" w:space="0" w:color="auto"/>
        <w:right w:val="none" w:sz="0" w:space="0" w:color="auto"/>
      </w:divBdr>
    </w:div>
    <w:div w:id="945961970">
      <w:bodyDiv w:val="1"/>
      <w:marLeft w:val="0"/>
      <w:marRight w:val="0"/>
      <w:marTop w:val="0"/>
      <w:marBottom w:val="0"/>
      <w:divBdr>
        <w:top w:val="none" w:sz="0" w:space="0" w:color="auto"/>
        <w:left w:val="none" w:sz="0" w:space="0" w:color="auto"/>
        <w:bottom w:val="none" w:sz="0" w:space="0" w:color="auto"/>
        <w:right w:val="none" w:sz="0" w:space="0" w:color="auto"/>
      </w:divBdr>
    </w:div>
    <w:div w:id="946544031">
      <w:bodyDiv w:val="1"/>
      <w:marLeft w:val="0"/>
      <w:marRight w:val="0"/>
      <w:marTop w:val="0"/>
      <w:marBottom w:val="0"/>
      <w:divBdr>
        <w:top w:val="none" w:sz="0" w:space="0" w:color="auto"/>
        <w:left w:val="none" w:sz="0" w:space="0" w:color="auto"/>
        <w:bottom w:val="none" w:sz="0" w:space="0" w:color="auto"/>
        <w:right w:val="none" w:sz="0" w:space="0" w:color="auto"/>
      </w:divBdr>
    </w:div>
    <w:div w:id="946617097">
      <w:bodyDiv w:val="1"/>
      <w:marLeft w:val="0"/>
      <w:marRight w:val="0"/>
      <w:marTop w:val="0"/>
      <w:marBottom w:val="0"/>
      <w:divBdr>
        <w:top w:val="none" w:sz="0" w:space="0" w:color="auto"/>
        <w:left w:val="none" w:sz="0" w:space="0" w:color="auto"/>
        <w:bottom w:val="none" w:sz="0" w:space="0" w:color="auto"/>
        <w:right w:val="none" w:sz="0" w:space="0" w:color="auto"/>
      </w:divBdr>
    </w:div>
    <w:div w:id="946693611">
      <w:bodyDiv w:val="1"/>
      <w:marLeft w:val="0"/>
      <w:marRight w:val="0"/>
      <w:marTop w:val="0"/>
      <w:marBottom w:val="0"/>
      <w:divBdr>
        <w:top w:val="none" w:sz="0" w:space="0" w:color="auto"/>
        <w:left w:val="none" w:sz="0" w:space="0" w:color="auto"/>
        <w:bottom w:val="none" w:sz="0" w:space="0" w:color="auto"/>
        <w:right w:val="none" w:sz="0" w:space="0" w:color="auto"/>
      </w:divBdr>
    </w:div>
    <w:div w:id="946885670">
      <w:bodyDiv w:val="1"/>
      <w:marLeft w:val="0"/>
      <w:marRight w:val="0"/>
      <w:marTop w:val="0"/>
      <w:marBottom w:val="0"/>
      <w:divBdr>
        <w:top w:val="none" w:sz="0" w:space="0" w:color="auto"/>
        <w:left w:val="none" w:sz="0" w:space="0" w:color="auto"/>
        <w:bottom w:val="none" w:sz="0" w:space="0" w:color="auto"/>
        <w:right w:val="none" w:sz="0" w:space="0" w:color="auto"/>
      </w:divBdr>
    </w:div>
    <w:div w:id="946932991">
      <w:bodyDiv w:val="1"/>
      <w:marLeft w:val="0"/>
      <w:marRight w:val="0"/>
      <w:marTop w:val="0"/>
      <w:marBottom w:val="0"/>
      <w:divBdr>
        <w:top w:val="none" w:sz="0" w:space="0" w:color="auto"/>
        <w:left w:val="none" w:sz="0" w:space="0" w:color="auto"/>
        <w:bottom w:val="none" w:sz="0" w:space="0" w:color="auto"/>
        <w:right w:val="none" w:sz="0" w:space="0" w:color="auto"/>
      </w:divBdr>
    </w:div>
    <w:div w:id="947198154">
      <w:bodyDiv w:val="1"/>
      <w:marLeft w:val="0"/>
      <w:marRight w:val="0"/>
      <w:marTop w:val="0"/>
      <w:marBottom w:val="0"/>
      <w:divBdr>
        <w:top w:val="none" w:sz="0" w:space="0" w:color="auto"/>
        <w:left w:val="none" w:sz="0" w:space="0" w:color="auto"/>
        <w:bottom w:val="none" w:sz="0" w:space="0" w:color="auto"/>
        <w:right w:val="none" w:sz="0" w:space="0" w:color="auto"/>
      </w:divBdr>
    </w:div>
    <w:div w:id="947278557">
      <w:bodyDiv w:val="1"/>
      <w:marLeft w:val="0"/>
      <w:marRight w:val="0"/>
      <w:marTop w:val="0"/>
      <w:marBottom w:val="0"/>
      <w:divBdr>
        <w:top w:val="none" w:sz="0" w:space="0" w:color="auto"/>
        <w:left w:val="none" w:sz="0" w:space="0" w:color="auto"/>
        <w:bottom w:val="none" w:sz="0" w:space="0" w:color="auto"/>
        <w:right w:val="none" w:sz="0" w:space="0" w:color="auto"/>
      </w:divBdr>
    </w:div>
    <w:div w:id="947279940">
      <w:bodyDiv w:val="1"/>
      <w:marLeft w:val="0"/>
      <w:marRight w:val="0"/>
      <w:marTop w:val="0"/>
      <w:marBottom w:val="0"/>
      <w:divBdr>
        <w:top w:val="none" w:sz="0" w:space="0" w:color="auto"/>
        <w:left w:val="none" w:sz="0" w:space="0" w:color="auto"/>
        <w:bottom w:val="none" w:sz="0" w:space="0" w:color="auto"/>
        <w:right w:val="none" w:sz="0" w:space="0" w:color="auto"/>
      </w:divBdr>
    </w:div>
    <w:div w:id="947859837">
      <w:bodyDiv w:val="1"/>
      <w:marLeft w:val="0"/>
      <w:marRight w:val="0"/>
      <w:marTop w:val="0"/>
      <w:marBottom w:val="0"/>
      <w:divBdr>
        <w:top w:val="none" w:sz="0" w:space="0" w:color="auto"/>
        <w:left w:val="none" w:sz="0" w:space="0" w:color="auto"/>
        <w:bottom w:val="none" w:sz="0" w:space="0" w:color="auto"/>
        <w:right w:val="none" w:sz="0" w:space="0" w:color="auto"/>
      </w:divBdr>
    </w:div>
    <w:div w:id="948120168">
      <w:bodyDiv w:val="1"/>
      <w:marLeft w:val="0"/>
      <w:marRight w:val="0"/>
      <w:marTop w:val="0"/>
      <w:marBottom w:val="0"/>
      <w:divBdr>
        <w:top w:val="none" w:sz="0" w:space="0" w:color="auto"/>
        <w:left w:val="none" w:sz="0" w:space="0" w:color="auto"/>
        <w:bottom w:val="none" w:sz="0" w:space="0" w:color="auto"/>
        <w:right w:val="none" w:sz="0" w:space="0" w:color="auto"/>
      </w:divBdr>
    </w:div>
    <w:div w:id="948244090">
      <w:bodyDiv w:val="1"/>
      <w:marLeft w:val="0"/>
      <w:marRight w:val="0"/>
      <w:marTop w:val="0"/>
      <w:marBottom w:val="0"/>
      <w:divBdr>
        <w:top w:val="none" w:sz="0" w:space="0" w:color="auto"/>
        <w:left w:val="none" w:sz="0" w:space="0" w:color="auto"/>
        <w:bottom w:val="none" w:sz="0" w:space="0" w:color="auto"/>
        <w:right w:val="none" w:sz="0" w:space="0" w:color="auto"/>
      </w:divBdr>
    </w:div>
    <w:div w:id="948463789">
      <w:bodyDiv w:val="1"/>
      <w:marLeft w:val="0"/>
      <w:marRight w:val="0"/>
      <w:marTop w:val="0"/>
      <w:marBottom w:val="0"/>
      <w:divBdr>
        <w:top w:val="none" w:sz="0" w:space="0" w:color="auto"/>
        <w:left w:val="none" w:sz="0" w:space="0" w:color="auto"/>
        <w:bottom w:val="none" w:sz="0" w:space="0" w:color="auto"/>
        <w:right w:val="none" w:sz="0" w:space="0" w:color="auto"/>
      </w:divBdr>
    </w:div>
    <w:div w:id="948776244">
      <w:bodyDiv w:val="1"/>
      <w:marLeft w:val="0"/>
      <w:marRight w:val="0"/>
      <w:marTop w:val="0"/>
      <w:marBottom w:val="0"/>
      <w:divBdr>
        <w:top w:val="none" w:sz="0" w:space="0" w:color="auto"/>
        <w:left w:val="none" w:sz="0" w:space="0" w:color="auto"/>
        <w:bottom w:val="none" w:sz="0" w:space="0" w:color="auto"/>
        <w:right w:val="none" w:sz="0" w:space="0" w:color="auto"/>
      </w:divBdr>
    </w:div>
    <w:div w:id="949121898">
      <w:bodyDiv w:val="1"/>
      <w:marLeft w:val="0"/>
      <w:marRight w:val="0"/>
      <w:marTop w:val="0"/>
      <w:marBottom w:val="0"/>
      <w:divBdr>
        <w:top w:val="none" w:sz="0" w:space="0" w:color="auto"/>
        <w:left w:val="none" w:sz="0" w:space="0" w:color="auto"/>
        <w:bottom w:val="none" w:sz="0" w:space="0" w:color="auto"/>
        <w:right w:val="none" w:sz="0" w:space="0" w:color="auto"/>
      </w:divBdr>
    </w:div>
    <w:div w:id="949245240">
      <w:bodyDiv w:val="1"/>
      <w:marLeft w:val="0"/>
      <w:marRight w:val="0"/>
      <w:marTop w:val="0"/>
      <w:marBottom w:val="0"/>
      <w:divBdr>
        <w:top w:val="none" w:sz="0" w:space="0" w:color="auto"/>
        <w:left w:val="none" w:sz="0" w:space="0" w:color="auto"/>
        <w:bottom w:val="none" w:sz="0" w:space="0" w:color="auto"/>
        <w:right w:val="none" w:sz="0" w:space="0" w:color="auto"/>
      </w:divBdr>
    </w:div>
    <w:div w:id="949319111">
      <w:bodyDiv w:val="1"/>
      <w:marLeft w:val="0"/>
      <w:marRight w:val="0"/>
      <w:marTop w:val="0"/>
      <w:marBottom w:val="0"/>
      <w:divBdr>
        <w:top w:val="none" w:sz="0" w:space="0" w:color="auto"/>
        <w:left w:val="none" w:sz="0" w:space="0" w:color="auto"/>
        <w:bottom w:val="none" w:sz="0" w:space="0" w:color="auto"/>
        <w:right w:val="none" w:sz="0" w:space="0" w:color="auto"/>
      </w:divBdr>
    </w:div>
    <w:div w:id="949553236">
      <w:bodyDiv w:val="1"/>
      <w:marLeft w:val="0"/>
      <w:marRight w:val="0"/>
      <w:marTop w:val="0"/>
      <w:marBottom w:val="0"/>
      <w:divBdr>
        <w:top w:val="none" w:sz="0" w:space="0" w:color="auto"/>
        <w:left w:val="none" w:sz="0" w:space="0" w:color="auto"/>
        <w:bottom w:val="none" w:sz="0" w:space="0" w:color="auto"/>
        <w:right w:val="none" w:sz="0" w:space="0" w:color="auto"/>
      </w:divBdr>
    </w:div>
    <w:div w:id="949818071">
      <w:bodyDiv w:val="1"/>
      <w:marLeft w:val="0"/>
      <w:marRight w:val="0"/>
      <w:marTop w:val="0"/>
      <w:marBottom w:val="0"/>
      <w:divBdr>
        <w:top w:val="none" w:sz="0" w:space="0" w:color="auto"/>
        <w:left w:val="none" w:sz="0" w:space="0" w:color="auto"/>
        <w:bottom w:val="none" w:sz="0" w:space="0" w:color="auto"/>
        <w:right w:val="none" w:sz="0" w:space="0" w:color="auto"/>
      </w:divBdr>
    </w:div>
    <w:div w:id="950358101">
      <w:bodyDiv w:val="1"/>
      <w:marLeft w:val="0"/>
      <w:marRight w:val="0"/>
      <w:marTop w:val="0"/>
      <w:marBottom w:val="0"/>
      <w:divBdr>
        <w:top w:val="none" w:sz="0" w:space="0" w:color="auto"/>
        <w:left w:val="none" w:sz="0" w:space="0" w:color="auto"/>
        <w:bottom w:val="none" w:sz="0" w:space="0" w:color="auto"/>
        <w:right w:val="none" w:sz="0" w:space="0" w:color="auto"/>
      </w:divBdr>
    </w:div>
    <w:div w:id="950432509">
      <w:bodyDiv w:val="1"/>
      <w:marLeft w:val="0"/>
      <w:marRight w:val="0"/>
      <w:marTop w:val="0"/>
      <w:marBottom w:val="0"/>
      <w:divBdr>
        <w:top w:val="none" w:sz="0" w:space="0" w:color="auto"/>
        <w:left w:val="none" w:sz="0" w:space="0" w:color="auto"/>
        <w:bottom w:val="none" w:sz="0" w:space="0" w:color="auto"/>
        <w:right w:val="none" w:sz="0" w:space="0" w:color="auto"/>
      </w:divBdr>
    </w:div>
    <w:div w:id="950479812">
      <w:bodyDiv w:val="1"/>
      <w:marLeft w:val="0"/>
      <w:marRight w:val="0"/>
      <w:marTop w:val="0"/>
      <w:marBottom w:val="0"/>
      <w:divBdr>
        <w:top w:val="none" w:sz="0" w:space="0" w:color="auto"/>
        <w:left w:val="none" w:sz="0" w:space="0" w:color="auto"/>
        <w:bottom w:val="none" w:sz="0" w:space="0" w:color="auto"/>
        <w:right w:val="none" w:sz="0" w:space="0" w:color="auto"/>
      </w:divBdr>
    </w:div>
    <w:div w:id="950628827">
      <w:bodyDiv w:val="1"/>
      <w:marLeft w:val="0"/>
      <w:marRight w:val="0"/>
      <w:marTop w:val="0"/>
      <w:marBottom w:val="0"/>
      <w:divBdr>
        <w:top w:val="none" w:sz="0" w:space="0" w:color="auto"/>
        <w:left w:val="none" w:sz="0" w:space="0" w:color="auto"/>
        <w:bottom w:val="none" w:sz="0" w:space="0" w:color="auto"/>
        <w:right w:val="none" w:sz="0" w:space="0" w:color="auto"/>
      </w:divBdr>
    </w:div>
    <w:div w:id="950668389">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0748579">
      <w:bodyDiv w:val="1"/>
      <w:marLeft w:val="0"/>
      <w:marRight w:val="0"/>
      <w:marTop w:val="0"/>
      <w:marBottom w:val="0"/>
      <w:divBdr>
        <w:top w:val="none" w:sz="0" w:space="0" w:color="auto"/>
        <w:left w:val="none" w:sz="0" w:space="0" w:color="auto"/>
        <w:bottom w:val="none" w:sz="0" w:space="0" w:color="auto"/>
        <w:right w:val="none" w:sz="0" w:space="0" w:color="auto"/>
      </w:divBdr>
    </w:div>
    <w:div w:id="950824186">
      <w:bodyDiv w:val="1"/>
      <w:marLeft w:val="0"/>
      <w:marRight w:val="0"/>
      <w:marTop w:val="0"/>
      <w:marBottom w:val="0"/>
      <w:divBdr>
        <w:top w:val="none" w:sz="0" w:space="0" w:color="auto"/>
        <w:left w:val="none" w:sz="0" w:space="0" w:color="auto"/>
        <w:bottom w:val="none" w:sz="0" w:space="0" w:color="auto"/>
        <w:right w:val="none" w:sz="0" w:space="0" w:color="auto"/>
      </w:divBdr>
    </w:div>
    <w:div w:id="950893291">
      <w:bodyDiv w:val="1"/>
      <w:marLeft w:val="0"/>
      <w:marRight w:val="0"/>
      <w:marTop w:val="0"/>
      <w:marBottom w:val="0"/>
      <w:divBdr>
        <w:top w:val="none" w:sz="0" w:space="0" w:color="auto"/>
        <w:left w:val="none" w:sz="0" w:space="0" w:color="auto"/>
        <w:bottom w:val="none" w:sz="0" w:space="0" w:color="auto"/>
        <w:right w:val="none" w:sz="0" w:space="0" w:color="auto"/>
      </w:divBdr>
    </w:div>
    <w:div w:id="951017256">
      <w:bodyDiv w:val="1"/>
      <w:marLeft w:val="0"/>
      <w:marRight w:val="0"/>
      <w:marTop w:val="0"/>
      <w:marBottom w:val="0"/>
      <w:divBdr>
        <w:top w:val="none" w:sz="0" w:space="0" w:color="auto"/>
        <w:left w:val="none" w:sz="0" w:space="0" w:color="auto"/>
        <w:bottom w:val="none" w:sz="0" w:space="0" w:color="auto"/>
        <w:right w:val="none" w:sz="0" w:space="0" w:color="auto"/>
      </w:divBdr>
    </w:div>
    <w:div w:id="951132538">
      <w:bodyDiv w:val="1"/>
      <w:marLeft w:val="0"/>
      <w:marRight w:val="0"/>
      <w:marTop w:val="0"/>
      <w:marBottom w:val="0"/>
      <w:divBdr>
        <w:top w:val="none" w:sz="0" w:space="0" w:color="auto"/>
        <w:left w:val="none" w:sz="0" w:space="0" w:color="auto"/>
        <w:bottom w:val="none" w:sz="0" w:space="0" w:color="auto"/>
        <w:right w:val="none" w:sz="0" w:space="0" w:color="auto"/>
      </w:divBdr>
    </w:div>
    <w:div w:id="951209459">
      <w:bodyDiv w:val="1"/>
      <w:marLeft w:val="0"/>
      <w:marRight w:val="0"/>
      <w:marTop w:val="0"/>
      <w:marBottom w:val="0"/>
      <w:divBdr>
        <w:top w:val="none" w:sz="0" w:space="0" w:color="auto"/>
        <w:left w:val="none" w:sz="0" w:space="0" w:color="auto"/>
        <w:bottom w:val="none" w:sz="0" w:space="0" w:color="auto"/>
        <w:right w:val="none" w:sz="0" w:space="0" w:color="auto"/>
      </w:divBdr>
    </w:div>
    <w:div w:id="951353127">
      <w:bodyDiv w:val="1"/>
      <w:marLeft w:val="0"/>
      <w:marRight w:val="0"/>
      <w:marTop w:val="0"/>
      <w:marBottom w:val="0"/>
      <w:divBdr>
        <w:top w:val="none" w:sz="0" w:space="0" w:color="auto"/>
        <w:left w:val="none" w:sz="0" w:space="0" w:color="auto"/>
        <w:bottom w:val="none" w:sz="0" w:space="0" w:color="auto"/>
        <w:right w:val="none" w:sz="0" w:space="0" w:color="auto"/>
      </w:divBdr>
    </w:div>
    <w:div w:id="951547558">
      <w:bodyDiv w:val="1"/>
      <w:marLeft w:val="0"/>
      <w:marRight w:val="0"/>
      <w:marTop w:val="0"/>
      <w:marBottom w:val="0"/>
      <w:divBdr>
        <w:top w:val="none" w:sz="0" w:space="0" w:color="auto"/>
        <w:left w:val="none" w:sz="0" w:space="0" w:color="auto"/>
        <w:bottom w:val="none" w:sz="0" w:space="0" w:color="auto"/>
        <w:right w:val="none" w:sz="0" w:space="0" w:color="auto"/>
      </w:divBdr>
    </w:div>
    <w:div w:id="951597958">
      <w:bodyDiv w:val="1"/>
      <w:marLeft w:val="0"/>
      <w:marRight w:val="0"/>
      <w:marTop w:val="0"/>
      <w:marBottom w:val="0"/>
      <w:divBdr>
        <w:top w:val="none" w:sz="0" w:space="0" w:color="auto"/>
        <w:left w:val="none" w:sz="0" w:space="0" w:color="auto"/>
        <w:bottom w:val="none" w:sz="0" w:space="0" w:color="auto"/>
        <w:right w:val="none" w:sz="0" w:space="0" w:color="auto"/>
      </w:divBdr>
    </w:div>
    <w:div w:id="951739558">
      <w:bodyDiv w:val="1"/>
      <w:marLeft w:val="0"/>
      <w:marRight w:val="0"/>
      <w:marTop w:val="0"/>
      <w:marBottom w:val="0"/>
      <w:divBdr>
        <w:top w:val="none" w:sz="0" w:space="0" w:color="auto"/>
        <w:left w:val="none" w:sz="0" w:space="0" w:color="auto"/>
        <w:bottom w:val="none" w:sz="0" w:space="0" w:color="auto"/>
        <w:right w:val="none" w:sz="0" w:space="0" w:color="auto"/>
      </w:divBdr>
    </w:div>
    <w:div w:id="952324286">
      <w:bodyDiv w:val="1"/>
      <w:marLeft w:val="0"/>
      <w:marRight w:val="0"/>
      <w:marTop w:val="0"/>
      <w:marBottom w:val="0"/>
      <w:divBdr>
        <w:top w:val="none" w:sz="0" w:space="0" w:color="auto"/>
        <w:left w:val="none" w:sz="0" w:space="0" w:color="auto"/>
        <w:bottom w:val="none" w:sz="0" w:space="0" w:color="auto"/>
        <w:right w:val="none" w:sz="0" w:space="0" w:color="auto"/>
      </w:divBdr>
    </w:div>
    <w:div w:id="952395388">
      <w:bodyDiv w:val="1"/>
      <w:marLeft w:val="0"/>
      <w:marRight w:val="0"/>
      <w:marTop w:val="0"/>
      <w:marBottom w:val="0"/>
      <w:divBdr>
        <w:top w:val="none" w:sz="0" w:space="0" w:color="auto"/>
        <w:left w:val="none" w:sz="0" w:space="0" w:color="auto"/>
        <w:bottom w:val="none" w:sz="0" w:space="0" w:color="auto"/>
        <w:right w:val="none" w:sz="0" w:space="0" w:color="auto"/>
      </w:divBdr>
    </w:div>
    <w:div w:id="952635895">
      <w:bodyDiv w:val="1"/>
      <w:marLeft w:val="0"/>
      <w:marRight w:val="0"/>
      <w:marTop w:val="0"/>
      <w:marBottom w:val="0"/>
      <w:divBdr>
        <w:top w:val="none" w:sz="0" w:space="0" w:color="auto"/>
        <w:left w:val="none" w:sz="0" w:space="0" w:color="auto"/>
        <w:bottom w:val="none" w:sz="0" w:space="0" w:color="auto"/>
        <w:right w:val="none" w:sz="0" w:space="0" w:color="auto"/>
      </w:divBdr>
    </w:div>
    <w:div w:id="952708877">
      <w:bodyDiv w:val="1"/>
      <w:marLeft w:val="0"/>
      <w:marRight w:val="0"/>
      <w:marTop w:val="0"/>
      <w:marBottom w:val="0"/>
      <w:divBdr>
        <w:top w:val="none" w:sz="0" w:space="0" w:color="auto"/>
        <w:left w:val="none" w:sz="0" w:space="0" w:color="auto"/>
        <w:bottom w:val="none" w:sz="0" w:space="0" w:color="auto"/>
        <w:right w:val="none" w:sz="0" w:space="0" w:color="auto"/>
      </w:divBdr>
    </w:div>
    <w:div w:id="952901547">
      <w:bodyDiv w:val="1"/>
      <w:marLeft w:val="0"/>
      <w:marRight w:val="0"/>
      <w:marTop w:val="0"/>
      <w:marBottom w:val="0"/>
      <w:divBdr>
        <w:top w:val="none" w:sz="0" w:space="0" w:color="auto"/>
        <w:left w:val="none" w:sz="0" w:space="0" w:color="auto"/>
        <w:bottom w:val="none" w:sz="0" w:space="0" w:color="auto"/>
        <w:right w:val="none" w:sz="0" w:space="0" w:color="auto"/>
      </w:divBdr>
    </w:div>
    <w:div w:id="952901907">
      <w:bodyDiv w:val="1"/>
      <w:marLeft w:val="0"/>
      <w:marRight w:val="0"/>
      <w:marTop w:val="0"/>
      <w:marBottom w:val="0"/>
      <w:divBdr>
        <w:top w:val="none" w:sz="0" w:space="0" w:color="auto"/>
        <w:left w:val="none" w:sz="0" w:space="0" w:color="auto"/>
        <w:bottom w:val="none" w:sz="0" w:space="0" w:color="auto"/>
        <w:right w:val="none" w:sz="0" w:space="0" w:color="auto"/>
      </w:divBdr>
    </w:div>
    <w:div w:id="953093973">
      <w:bodyDiv w:val="1"/>
      <w:marLeft w:val="0"/>
      <w:marRight w:val="0"/>
      <w:marTop w:val="0"/>
      <w:marBottom w:val="0"/>
      <w:divBdr>
        <w:top w:val="none" w:sz="0" w:space="0" w:color="auto"/>
        <w:left w:val="none" w:sz="0" w:space="0" w:color="auto"/>
        <w:bottom w:val="none" w:sz="0" w:space="0" w:color="auto"/>
        <w:right w:val="none" w:sz="0" w:space="0" w:color="auto"/>
      </w:divBdr>
    </w:div>
    <w:div w:id="953102064">
      <w:bodyDiv w:val="1"/>
      <w:marLeft w:val="0"/>
      <w:marRight w:val="0"/>
      <w:marTop w:val="0"/>
      <w:marBottom w:val="0"/>
      <w:divBdr>
        <w:top w:val="none" w:sz="0" w:space="0" w:color="auto"/>
        <w:left w:val="none" w:sz="0" w:space="0" w:color="auto"/>
        <w:bottom w:val="none" w:sz="0" w:space="0" w:color="auto"/>
        <w:right w:val="none" w:sz="0" w:space="0" w:color="auto"/>
      </w:divBdr>
    </w:div>
    <w:div w:id="953251884">
      <w:bodyDiv w:val="1"/>
      <w:marLeft w:val="0"/>
      <w:marRight w:val="0"/>
      <w:marTop w:val="0"/>
      <w:marBottom w:val="0"/>
      <w:divBdr>
        <w:top w:val="none" w:sz="0" w:space="0" w:color="auto"/>
        <w:left w:val="none" w:sz="0" w:space="0" w:color="auto"/>
        <w:bottom w:val="none" w:sz="0" w:space="0" w:color="auto"/>
        <w:right w:val="none" w:sz="0" w:space="0" w:color="auto"/>
      </w:divBdr>
    </w:div>
    <w:div w:id="953362818">
      <w:bodyDiv w:val="1"/>
      <w:marLeft w:val="0"/>
      <w:marRight w:val="0"/>
      <w:marTop w:val="0"/>
      <w:marBottom w:val="0"/>
      <w:divBdr>
        <w:top w:val="none" w:sz="0" w:space="0" w:color="auto"/>
        <w:left w:val="none" w:sz="0" w:space="0" w:color="auto"/>
        <w:bottom w:val="none" w:sz="0" w:space="0" w:color="auto"/>
        <w:right w:val="none" w:sz="0" w:space="0" w:color="auto"/>
      </w:divBdr>
    </w:div>
    <w:div w:id="953630650">
      <w:bodyDiv w:val="1"/>
      <w:marLeft w:val="0"/>
      <w:marRight w:val="0"/>
      <w:marTop w:val="0"/>
      <w:marBottom w:val="0"/>
      <w:divBdr>
        <w:top w:val="none" w:sz="0" w:space="0" w:color="auto"/>
        <w:left w:val="none" w:sz="0" w:space="0" w:color="auto"/>
        <w:bottom w:val="none" w:sz="0" w:space="0" w:color="auto"/>
        <w:right w:val="none" w:sz="0" w:space="0" w:color="auto"/>
      </w:divBdr>
    </w:div>
    <w:div w:id="953637012">
      <w:bodyDiv w:val="1"/>
      <w:marLeft w:val="0"/>
      <w:marRight w:val="0"/>
      <w:marTop w:val="0"/>
      <w:marBottom w:val="0"/>
      <w:divBdr>
        <w:top w:val="none" w:sz="0" w:space="0" w:color="auto"/>
        <w:left w:val="none" w:sz="0" w:space="0" w:color="auto"/>
        <w:bottom w:val="none" w:sz="0" w:space="0" w:color="auto"/>
        <w:right w:val="none" w:sz="0" w:space="0" w:color="auto"/>
      </w:divBdr>
    </w:div>
    <w:div w:id="953943973">
      <w:bodyDiv w:val="1"/>
      <w:marLeft w:val="0"/>
      <w:marRight w:val="0"/>
      <w:marTop w:val="0"/>
      <w:marBottom w:val="0"/>
      <w:divBdr>
        <w:top w:val="none" w:sz="0" w:space="0" w:color="auto"/>
        <w:left w:val="none" w:sz="0" w:space="0" w:color="auto"/>
        <w:bottom w:val="none" w:sz="0" w:space="0" w:color="auto"/>
        <w:right w:val="none" w:sz="0" w:space="0" w:color="auto"/>
      </w:divBdr>
    </w:div>
    <w:div w:id="954016897">
      <w:bodyDiv w:val="1"/>
      <w:marLeft w:val="0"/>
      <w:marRight w:val="0"/>
      <w:marTop w:val="0"/>
      <w:marBottom w:val="0"/>
      <w:divBdr>
        <w:top w:val="none" w:sz="0" w:space="0" w:color="auto"/>
        <w:left w:val="none" w:sz="0" w:space="0" w:color="auto"/>
        <w:bottom w:val="none" w:sz="0" w:space="0" w:color="auto"/>
        <w:right w:val="none" w:sz="0" w:space="0" w:color="auto"/>
      </w:divBdr>
    </w:div>
    <w:div w:id="954094509">
      <w:bodyDiv w:val="1"/>
      <w:marLeft w:val="0"/>
      <w:marRight w:val="0"/>
      <w:marTop w:val="0"/>
      <w:marBottom w:val="0"/>
      <w:divBdr>
        <w:top w:val="none" w:sz="0" w:space="0" w:color="auto"/>
        <w:left w:val="none" w:sz="0" w:space="0" w:color="auto"/>
        <w:bottom w:val="none" w:sz="0" w:space="0" w:color="auto"/>
        <w:right w:val="none" w:sz="0" w:space="0" w:color="auto"/>
      </w:divBdr>
    </w:div>
    <w:div w:id="954100241">
      <w:bodyDiv w:val="1"/>
      <w:marLeft w:val="0"/>
      <w:marRight w:val="0"/>
      <w:marTop w:val="0"/>
      <w:marBottom w:val="0"/>
      <w:divBdr>
        <w:top w:val="none" w:sz="0" w:space="0" w:color="auto"/>
        <w:left w:val="none" w:sz="0" w:space="0" w:color="auto"/>
        <w:bottom w:val="none" w:sz="0" w:space="0" w:color="auto"/>
        <w:right w:val="none" w:sz="0" w:space="0" w:color="auto"/>
      </w:divBdr>
    </w:div>
    <w:div w:id="954412441">
      <w:bodyDiv w:val="1"/>
      <w:marLeft w:val="0"/>
      <w:marRight w:val="0"/>
      <w:marTop w:val="0"/>
      <w:marBottom w:val="0"/>
      <w:divBdr>
        <w:top w:val="none" w:sz="0" w:space="0" w:color="auto"/>
        <w:left w:val="none" w:sz="0" w:space="0" w:color="auto"/>
        <w:bottom w:val="none" w:sz="0" w:space="0" w:color="auto"/>
        <w:right w:val="none" w:sz="0" w:space="0" w:color="auto"/>
      </w:divBdr>
    </w:div>
    <w:div w:id="954556063">
      <w:bodyDiv w:val="1"/>
      <w:marLeft w:val="0"/>
      <w:marRight w:val="0"/>
      <w:marTop w:val="0"/>
      <w:marBottom w:val="0"/>
      <w:divBdr>
        <w:top w:val="none" w:sz="0" w:space="0" w:color="auto"/>
        <w:left w:val="none" w:sz="0" w:space="0" w:color="auto"/>
        <w:bottom w:val="none" w:sz="0" w:space="0" w:color="auto"/>
        <w:right w:val="none" w:sz="0" w:space="0" w:color="auto"/>
      </w:divBdr>
    </w:div>
    <w:div w:id="954679973">
      <w:bodyDiv w:val="1"/>
      <w:marLeft w:val="0"/>
      <w:marRight w:val="0"/>
      <w:marTop w:val="0"/>
      <w:marBottom w:val="0"/>
      <w:divBdr>
        <w:top w:val="none" w:sz="0" w:space="0" w:color="auto"/>
        <w:left w:val="none" w:sz="0" w:space="0" w:color="auto"/>
        <w:bottom w:val="none" w:sz="0" w:space="0" w:color="auto"/>
        <w:right w:val="none" w:sz="0" w:space="0" w:color="auto"/>
      </w:divBdr>
    </w:div>
    <w:div w:id="954749447">
      <w:bodyDiv w:val="1"/>
      <w:marLeft w:val="0"/>
      <w:marRight w:val="0"/>
      <w:marTop w:val="0"/>
      <w:marBottom w:val="0"/>
      <w:divBdr>
        <w:top w:val="none" w:sz="0" w:space="0" w:color="auto"/>
        <w:left w:val="none" w:sz="0" w:space="0" w:color="auto"/>
        <w:bottom w:val="none" w:sz="0" w:space="0" w:color="auto"/>
        <w:right w:val="none" w:sz="0" w:space="0" w:color="auto"/>
      </w:divBdr>
    </w:div>
    <w:div w:id="954823444">
      <w:bodyDiv w:val="1"/>
      <w:marLeft w:val="0"/>
      <w:marRight w:val="0"/>
      <w:marTop w:val="0"/>
      <w:marBottom w:val="0"/>
      <w:divBdr>
        <w:top w:val="none" w:sz="0" w:space="0" w:color="auto"/>
        <w:left w:val="none" w:sz="0" w:space="0" w:color="auto"/>
        <w:bottom w:val="none" w:sz="0" w:space="0" w:color="auto"/>
        <w:right w:val="none" w:sz="0" w:space="0" w:color="auto"/>
      </w:divBdr>
    </w:div>
    <w:div w:id="955019607">
      <w:bodyDiv w:val="1"/>
      <w:marLeft w:val="0"/>
      <w:marRight w:val="0"/>
      <w:marTop w:val="0"/>
      <w:marBottom w:val="0"/>
      <w:divBdr>
        <w:top w:val="none" w:sz="0" w:space="0" w:color="auto"/>
        <w:left w:val="none" w:sz="0" w:space="0" w:color="auto"/>
        <w:bottom w:val="none" w:sz="0" w:space="0" w:color="auto"/>
        <w:right w:val="none" w:sz="0" w:space="0" w:color="auto"/>
      </w:divBdr>
    </w:div>
    <w:div w:id="955138387">
      <w:bodyDiv w:val="1"/>
      <w:marLeft w:val="0"/>
      <w:marRight w:val="0"/>
      <w:marTop w:val="0"/>
      <w:marBottom w:val="0"/>
      <w:divBdr>
        <w:top w:val="none" w:sz="0" w:space="0" w:color="auto"/>
        <w:left w:val="none" w:sz="0" w:space="0" w:color="auto"/>
        <w:bottom w:val="none" w:sz="0" w:space="0" w:color="auto"/>
        <w:right w:val="none" w:sz="0" w:space="0" w:color="auto"/>
      </w:divBdr>
    </w:div>
    <w:div w:id="955913888">
      <w:bodyDiv w:val="1"/>
      <w:marLeft w:val="0"/>
      <w:marRight w:val="0"/>
      <w:marTop w:val="0"/>
      <w:marBottom w:val="0"/>
      <w:divBdr>
        <w:top w:val="none" w:sz="0" w:space="0" w:color="auto"/>
        <w:left w:val="none" w:sz="0" w:space="0" w:color="auto"/>
        <w:bottom w:val="none" w:sz="0" w:space="0" w:color="auto"/>
        <w:right w:val="none" w:sz="0" w:space="0" w:color="auto"/>
      </w:divBdr>
    </w:div>
    <w:div w:id="956567921">
      <w:bodyDiv w:val="1"/>
      <w:marLeft w:val="0"/>
      <w:marRight w:val="0"/>
      <w:marTop w:val="0"/>
      <w:marBottom w:val="0"/>
      <w:divBdr>
        <w:top w:val="none" w:sz="0" w:space="0" w:color="auto"/>
        <w:left w:val="none" w:sz="0" w:space="0" w:color="auto"/>
        <w:bottom w:val="none" w:sz="0" w:space="0" w:color="auto"/>
        <w:right w:val="none" w:sz="0" w:space="0" w:color="auto"/>
      </w:divBdr>
    </w:div>
    <w:div w:id="957568008">
      <w:bodyDiv w:val="1"/>
      <w:marLeft w:val="0"/>
      <w:marRight w:val="0"/>
      <w:marTop w:val="0"/>
      <w:marBottom w:val="0"/>
      <w:divBdr>
        <w:top w:val="none" w:sz="0" w:space="0" w:color="auto"/>
        <w:left w:val="none" w:sz="0" w:space="0" w:color="auto"/>
        <w:bottom w:val="none" w:sz="0" w:space="0" w:color="auto"/>
        <w:right w:val="none" w:sz="0" w:space="0" w:color="auto"/>
      </w:divBdr>
    </w:div>
    <w:div w:id="958030948">
      <w:bodyDiv w:val="1"/>
      <w:marLeft w:val="0"/>
      <w:marRight w:val="0"/>
      <w:marTop w:val="0"/>
      <w:marBottom w:val="0"/>
      <w:divBdr>
        <w:top w:val="none" w:sz="0" w:space="0" w:color="auto"/>
        <w:left w:val="none" w:sz="0" w:space="0" w:color="auto"/>
        <w:bottom w:val="none" w:sz="0" w:space="0" w:color="auto"/>
        <w:right w:val="none" w:sz="0" w:space="0" w:color="auto"/>
      </w:divBdr>
    </w:div>
    <w:div w:id="958072487">
      <w:bodyDiv w:val="1"/>
      <w:marLeft w:val="0"/>
      <w:marRight w:val="0"/>
      <w:marTop w:val="0"/>
      <w:marBottom w:val="0"/>
      <w:divBdr>
        <w:top w:val="none" w:sz="0" w:space="0" w:color="auto"/>
        <w:left w:val="none" w:sz="0" w:space="0" w:color="auto"/>
        <w:bottom w:val="none" w:sz="0" w:space="0" w:color="auto"/>
        <w:right w:val="none" w:sz="0" w:space="0" w:color="auto"/>
      </w:divBdr>
    </w:div>
    <w:div w:id="958148085">
      <w:bodyDiv w:val="1"/>
      <w:marLeft w:val="0"/>
      <w:marRight w:val="0"/>
      <w:marTop w:val="0"/>
      <w:marBottom w:val="0"/>
      <w:divBdr>
        <w:top w:val="none" w:sz="0" w:space="0" w:color="auto"/>
        <w:left w:val="none" w:sz="0" w:space="0" w:color="auto"/>
        <w:bottom w:val="none" w:sz="0" w:space="0" w:color="auto"/>
        <w:right w:val="none" w:sz="0" w:space="0" w:color="auto"/>
      </w:divBdr>
    </w:div>
    <w:div w:id="958531519">
      <w:bodyDiv w:val="1"/>
      <w:marLeft w:val="0"/>
      <w:marRight w:val="0"/>
      <w:marTop w:val="0"/>
      <w:marBottom w:val="0"/>
      <w:divBdr>
        <w:top w:val="none" w:sz="0" w:space="0" w:color="auto"/>
        <w:left w:val="none" w:sz="0" w:space="0" w:color="auto"/>
        <w:bottom w:val="none" w:sz="0" w:space="0" w:color="auto"/>
        <w:right w:val="none" w:sz="0" w:space="0" w:color="auto"/>
      </w:divBdr>
    </w:div>
    <w:div w:id="958801639">
      <w:bodyDiv w:val="1"/>
      <w:marLeft w:val="0"/>
      <w:marRight w:val="0"/>
      <w:marTop w:val="0"/>
      <w:marBottom w:val="0"/>
      <w:divBdr>
        <w:top w:val="none" w:sz="0" w:space="0" w:color="auto"/>
        <w:left w:val="none" w:sz="0" w:space="0" w:color="auto"/>
        <w:bottom w:val="none" w:sz="0" w:space="0" w:color="auto"/>
        <w:right w:val="none" w:sz="0" w:space="0" w:color="auto"/>
      </w:divBdr>
    </w:div>
    <w:div w:id="958804023">
      <w:bodyDiv w:val="1"/>
      <w:marLeft w:val="0"/>
      <w:marRight w:val="0"/>
      <w:marTop w:val="0"/>
      <w:marBottom w:val="0"/>
      <w:divBdr>
        <w:top w:val="none" w:sz="0" w:space="0" w:color="auto"/>
        <w:left w:val="none" w:sz="0" w:space="0" w:color="auto"/>
        <w:bottom w:val="none" w:sz="0" w:space="0" w:color="auto"/>
        <w:right w:val="none" w:sz="0" w:space="0" w:color="auto"/>
      </w:divBdr>
    </w:div>
    <w:div w:id="958953662">
      <w:bodyDiv w:val="1"/>
      <w:marLeft w:val="0"/>
      <w:marRight w:val="0"/>
      <w:marTop w:val="0"/>
      <w:marBottom w:val="0"/>
      <w:divBdr>
        <w:top w:val="none" w:sz="0" w:space="0" w:color="auto"/>
        <w:left w:val="none" w:sz="0" w:space="0" w:color="auto"/>
        <w:bottom w:val="none" w:sz="0" w:space="0" w:color="auto"/>
        <w:right w:val="none" w:sz="0" w:space="0" w:color="auto"/>
      </w:divBdr>
    </w:div>
    <w:div w:id="959192711">
      <w:bodyDiv w:val="1"/>
      <w:marLeft w:val="0"/>
      <w:marRight w:val="0"/>
      <w:marTop w:val="0"/>
      <w:marBottom w:val="0"/>
      <w:divBdr>
        <w:top w:val="none" w:sz="0" w:space="0" w:color="auto"/>
        <w:left w:val="none" w:sz="0" w:space="0" w:color="auto"/>
        <w:bottom w:val="none" w:sz="0" w:space="0" w:color="auto"/>
        <w:right w:val="none" w:sz="0" w:space="0" w:color="auto"/>
      </w:divBdr>
    </w:div>
    <w:div w:id="959455486">
      <w:bodyDiv w:val="1"/>
      <w:marLeft w:val="0"/>
      <w:marRight w:val="0"/>
      <w:marTop w:val="0"/>
      <w:marBottom w:val="0"/>
      <w:divBdr>
        <w:top w:val="none" w:sz="0" w:space="0" w:color="auto"/>
        <w:left w:val="none" w:sz="0" w:space="0" w:color="auto"/>
        <w:bottom w:val="none" w:sz="0" w:space="0" w:color="auto"/>
        <w:right w:val="none" w:sz="0" w:space="0" w:color="auto"/>
      </w:divBdr>
    </w:div>
    <w:div w:id="959725774">
      <w:bodyDiv w:val="1"/>
      <w:marLeft w:val="0"/>
      <w:marRight w:val="0"/>
      <w:marTop w:val="0"/>
      <w:marBottom w:val="0"/>
      <w:divBdr>
        <w:top w:val="none" w:sz="0" w:space="0" w:color="auto"/>
        <w:left w:val="none" w:sz="0" w:space="0" w:color="auto"/>
        <w:bottom w:val="none" w:sz="0" w:space="0" w:color="auto"/>
        <w:right w:val="none" w:sz="0" w:space="0" w:color="auto"/>
      </w:divBdr>
    </w:div>
    <w:div w:id="961232862">
      <w:bodyDiv w:val="1"/>
      <w:marLeft w:val="0"/>
      <w:marRight w:val="0"/>
      <w:marTop w:val="0"/>
      <w:marBottom w:val="0"/>
      <w:divBdr>
        <w:top w:val="none" w:sz="0" w:space="0" w:color="auto"/>
        <w:left w:val="none" w:sz="0" w:space="0" w:color="auto"/>
        <w:bottom w:val="none" w:sz="0" w:space="0" w:color="auto"/>
        <w:right w:val="none" w:sz="0" w:space="0" w:color="auto"/>
      </w:divBdr>
    </w:div>
    <w:div w:id="961419675">
      <w:bodyDiv w:val="1"/>
      <w:marLeft w:val="0"/>
      <w:marRight w:val="0"/>
      <w:marTop w:val="0"/>
      <w:marBottom w:val="0"/>
      <w:divBdr>
        <w:top w:val="none" w:sz="0" w:space="0" w:color="auto"/>
        <w:left w:val="none" w:sz="0" w:space="0" w:color="auto"/>
        <w:bottom w:val="none" w:sz="0" w:space="0" w:color="auto"/>
        <w:right w:val="none" w:sz="0" w:space="0" w:color="auto"/>
      </w:divBdr>
    </w:div>
    <w:div w:id="961617795">
      <w:bodyDiv w:val="1"/>
      <w:marLeft w:val="0"/>
      <w:marRight w:val="0"/>
      <w:marTop w:val="0"/>
      <w:marBottom w:val="0"/>
      <w:divBdr>
        <w:top w:val="none" w:sz="0" w:space="0" w:color="auto"/>
        <w:left w:val="none" w:sz="0" w:space="0" w:color="auto"/>
        <w:bottom w:val="none" w:sz="0" w:space="0" w:color="auto"/>
        <w:right w:val="none" w:sz="0" w:space="0" w:color="auto"/>
      </w:divBdr>
    </w:div>
    <w:div w:id="961808844">
      <w:bodyDiv w:val="1"/>
      <w:marLeft w:val="0"/>
      <w:marRight w:val="0"/>
      <w:marTop w:val="0"/>
      <w:marBottom w:val="0"/>
      <w:divBdr>
        <w:top w:val="none" w:sz="0" w:space="0" w:color="auto"/>
        <w:left w:val="none" w:sz="0" w:space="0" w:color="auto"/>
        <w:bottom w:val="none" w:sz="0" w:space="0" w:color="auto"/>
        <w:right w:val="none" w:sz="0" w:space="0" w:color="auto"/>
      </w:divBdr>
    </w:div>
    <w:div w:id="962200129">
      <w:bodyDiv w:val="1"/>
      <w:marLeft w:val="0"/>
      <w:marRight w:val="0"/>
      <w:marTop w:val="0"/>
      <w:marBottom w:val="0"/>
      <w:divBdr>
        <w:top w:val="none" w:sz="0" w:space="0" w:color="auto"/>
        <w:left w:val="none" w:sz="0" w:space="0" w:color="auto"/>
        <w:bottom w:val="none" w:sz="0" w:space="0" w:color="auto"/>
        <w:right w:val="none" w:sz="0" w:space="0" w:color="auto"/>
      </w:divBdr>
    </w:div>
    <w:div w:id="962421652">
      <w:bodyDiv w:val="1"/>
      <w:marLeft w:val="0"/>
      <w:marRight w:val="0"/>
      <w:marTop w:val="0"/>
      <w:marBottom w:val="0"/>
      <w:divBdr>
        <w:top w:val="none" w:sz="0" w:space="0" w:color="auto"/>
        <w:left w:val="none" w:sz="0" w:space="0" w:color="auto"/>
        <w:bottom w:val="none" w:sz="0" w:space="0" w:color="auto"/>
        <w:right w:val="none" w:sz="0" w:space="0" w:color="auto"/>
      </w:divBdr>
    </w:div>
    <w:div w:id="963124109">
      <w:bodyDiv w:val="1"/>
      <w:marLeft w:val="0"/>
      <w:marRight w:val="0"/>
      <w:marTop w:val="0"/>
      <w:marBottom w:val="0"/>
      <w:divBdr>
        <w:top w:val="none" w:sz="0" w:space="0" w:color="auto"/>
        <w:left w:val="none" w:sz="0" w:space="0" w:color="auto"/>
        <w:bottom w:val="none" w:sz="0" w:space="0" w:color="auto"/>
        <w:right w:val="none" w:sz="0" w:space="0" w:color="auto"/>
      </w:divBdr>
    </w:div>
    <w:div w:id="963273667">
      <w:bodyDiv w:val="1"/>
      <w:marLeft w:val="0"/>
      <w:marRight w:val="0"/>
      <w:marTop w:val="0"/>
      <w:marBottom w:val="0"/>
      <w:divBdr>
        <w:top w:val="none" w:sz="0" w:space="0" w:color="auto"/>
        <w:left w:val="none" w:sz="0" w:space="0" w:color="auto"/>
        <w:bottom w:val="none" w:sz="0" w:space="0" w:color="auto"/>
        <w:right w:val="none" w:sz="0" w:space="0" w:color="auto"/>
      </w:divBdr>
    </w:div>
    <w:div w:id="963969539">
      <w:bodyDiv w:val="1"/>
      <w:marLeft w:val="0"/>
      <w:marRight w:val="0"/>
      <w:marTop w:val="0"/>
      <w:marBottom w:val="0"/>
      <w:divBdr>
        <w:top w:val="none" w:sz="0" w:space="0" w:color="auto"/>
        <w:left w:val="none" w:sz="0" w:space="0" w:color="auto"/>
        <w:bottom w:val="none" w:sz="0" w:space="0" w:color="auto"/>
        <w:right w:val="none" w:sz="0" w:space="0" w:color="auto"/>
      </w:divBdr>
    </w:div>
    <w:div w:id="964233205">
      <w:bodyDiv w:val="1"/>
      <w:marLeft w:val="0"/>
      <w:marRight w:val="0"/>
      <w:marTop w:val="0"/>
      <w:marBottom w:val="0"/>
      <w:divBdr>
        <w:top w:val="none" w:sz="0" w:space="0" w:color="auto"/>
        <w:left w:val="none" w:sz="0" w:space="0" w:color="auto"/>
        <w:bottom w:val="none" w:sz="0" w:space="0" w:color="auto"/>
        <w:right w:val="none" w:sz="0" w:space="0" w:color="auto"/>
      </w:divBdr>
    </w:div>
    <w:div w:id="964240078">
      <w:bodyDiv w:val="1"/>
      <w:marLeft w:val="0"/>
      <w:marRight w:val="0"/>
      <w:marTop w:val="0"/>
      <w:marBottom w:val="0"/>
      <w:divBdr>
        <w:top w:val="none" w:sz="0" w:space="0" w:color="auto"/>
        <w:left w:val="none" w:sz="0" w:space="0" w:color="auto"/>
        <w:bottom w:val="none" w:sz="0" w:space="0" w:color="auto"/>
        <w:right w:val="none" w:sz="0" w:space="0" w:color="auto"/>
      </w:divBdr>
    </w:div>
    <w:div w:id="964772086">
      <w:bodyDiv w:val="1"/>
      <w:marLeft w:val="0"/>
      <w:marRight w:val="0"/>
      <w:marTop w:val="0"/>
      <w:marBottom w:val="0"/>
      <w:divBdr>
        <w:top w:val="none" w:sz="0" w:space="0" w:color="auto"/>
        <w:left w:val="none" w:sz="0" w:space="0" w:color="auto"/>
        <w:bottom w:val="none" w:sz="0" w:space="0" w:color="auto"/>
        <w:right w:val="none" w:sz="0" w:space="0" w:color="auto"/>
      </w:divBdr>
    </w:div>
    <w:div w:id="964848069">
      <w:bodyDiv w:val="1"/>
      <w:marLeft w:val="0"/>
      <w:marRight w:val="0"/>
      <w:marTop w:val="0"/>
      <w:marBottom w:val="0"/>
      <w:divBdr>
        <w:top w:val="none" w:sz="0" w:space="0" w:color="auto"/>
        <w:left w:val="none" w:sz="0" w:space="0" w:color="auto"/>
        <w:bottom w:val="none" w:sz="0" w:space="0" w:color="auto"/>
        <w:right w:val="none" w:sz="0" w:space="0" w:color="auto"/>
      </w:divBdr>
    </w:div>
    <w:div w:id="965310478">
      <w:bodyDiv w:val="1"/>
      <w:marLeft w:val="0"/>
      <w:marRight w:val="0"/>
      <w:marTop w:val="0"/>
      <w:marBottom w:val="0"/>
      <w:divBdr>
        <w:top w:val="none" w:sz="0" w:space="0" w:color="auto"/>
        <w:left w:val="none" w:sz="0" w:space="0" w:color="auto"/>
        <w:bottom w:val="none" w:sz="0" w:space="0" w:color="auto"/>
        <w:right w:val="none" w:sz="0" w:space="0" w:color="auto"/>
      </w:divBdr>
    </w:div>
    <w:div w:id="965356791">
      <w:bodyDiv w:val="1"/>
      <w:marLeft w:val="0"/>
      <w:marRight w:val="0"/>
      <w:marTop w:val="0"/>
      <w:marBottom w:val="0"/>
      <w:divBdr>
        <w:top w:val="none" w:sz="0" w:space="0" w:color="auto"/>
        <w:left w:val="none" w:sz="0" w:space="0" w:color="auto"/>
        <w:bottom w:val="none" w:sz="0" w:space="0" w:color="auto"/>
        <w:right w:val="none" w:sz="0" w:space="0" w:color="auto"/>
      </w:divBdr>
    </w:div>
    <w:div w:id="965429453">
      <w:bodyDiv w:val="1"/>
      <w:marLeft w:val="0"/>
      <w:marRight w:val="0"/>
      <w:marTop w:val="0"/>
      <w:marBottom w:val="0"/>
      <w:divBdr>
        <w:top w:val="none" w:sz="0" w:space="0" w:color="auto"/>
        <w:left w:val="none" w:sz="0" w:space="0" w:color="auto"/>
        <w:bottom w:val="none" w:sz="0" w:space="0" w:color="auto"/>
        <w:right w:val="none" w:sz="0" w:space="0" w:color="auto"/>
      </w:divBdr>
    </w:div>
    <w:div w:id="965618527">
      <w:bodyDiv w:val="1"/>
      <w:marLeft w:val="0"/>
      <w:marRight w:val="0"/>
      <w:marTop w:val="0"/>
      <w:marBottom w:val="0"/>
      <w:divBdr>
        <w:top w:val="none" w:sz="0" w:space="0" w:color="auto"/>
        <w:left w:val="none" w:sz="0" w:space="0" w:color="auto"/>
        <w:bottom w:val="none" w:sz="0" w:space="0" w:color="auto"/>
        <w:right w:val="none" w:sz="0" w:space="0" w:color="auto"/>
      </w:divBdr>
    </w:div>
    <w:div w:id="965962849">
      <w:bodyDiv w:val="1"/>
      <w:marLeft w:val="0"/>
      <w:marRight w:val="0"/>
      <w:marTop w:val="0"/>
      <w:marBottom w:val="0"/>
      <w:divBdr>
        <w:top w:val="none" w:sz="0" w:space="0" w:color="auto"/>
        <w:left w:val="none" w:sz="0" w:space="0" w:color="auto"/>
        <w:bottom w:val="none" w:sz="0" w:space="0" w:color="auto"/>
        <w:right w:val="none" w:sz="0" w:space="0" w:color="auto"/>
      </w:divBdr>
    </w:div>
    <w:div w:id="966088105">
      <w:bodyDiv w:val="1"/>
      <w:marLeft w:val="0"/>
      <w:marRight w:val="0"/>
      <w:marTop w:val="0"/>
      <w:marBottom w:val="0"/>
      <w:divBdr>
        <w:top w:val="none" w:sz="0" w:space="0" w:color="auto"/>
        <w:left w:val="none" w:sz="0" w:space="0" w:color="auto"/>
        <w:bottom w:val="none" w:sz="0" w:space="0" w:color="auto"/>
        <w:right w:val="none" w:sz="0" w:space="0" w:color="auto"/>
      </w:divBdr>
    </w:div>
    <w:div w:id="966201576">
      <w:bodyDiv w:val="1"/>
      <w:marLeft w:val="0"/>
      <w:marRight w:val="0"/>
      <w:marTop w:val="0"/>
      <w:marBottom w:val="0"/>
      <w:divBdr>
        <w:top w:val="none" w:sz="0" w:space="0" w:color="auto"/>
        <w:left w:val="none" w:sz="0" w:space="0" w:color="auto"/>
        <w:bottom w:val="none" w:sz="0" w:space="0" w:color="auto"/>
        <w:right w:val="none" w:sz="0" w:space="0" w:color="auto"/>
      </w:divBdr>
    </w:div>
    <w:div w:id="966542687">
      <w:bodyDiv w:val="1"/>
      <w:marLeft w:val="0"/>
      <w:marRight w:val="0"/>
      <w:marTop w:val="0"/>
      <w:marBottom w:val="0"/>
      <w:divBdr>
        <w:top w:val="none" w:sz="0" w:space="0" w:color="auto"/>
        <w:left w:val="none" w:sz="0" w:space="0" w:color="auto"/>
        <w:bottom w:val="none" w:sz="0" w:space="0" w:color="auto"/>
        <w:right w:val="none" w:sz="0" w:space="0" w:color="auto"/>
      </w:divBdr>
    </w:div>
    <w:div w:id="966618669">
      <w:bodyDiv w:val="1"/>
      <w:marLeft w:val="0"/>
      <w:marRight w:val="0"/>
      <w:marTop w:val="0"/>
      <w:marBottom w:val="0"/>
      <w:divBdr>
        <w:top w:val="none" w:sz="0" w:space="0" w:color="auto"/>
        <w:left w:val="none" w:sz="0" w:space="0" w:color="auto"/>
        <w:bottom w:val="none" w:sz="0" w:space="0" w:color="auto"/>
        <w:right w:val="none" w:sz="0" w:space="0" w:color="auto"/>
      </w:divBdr>
    </w:div>
    <w:div w:id="966933133">
      <w:bodyDiv w:val="1"/>
      <w:marLeft w:val="0"/>
      <w:marRight w:val="0"/>
      <w:marTop w:val="0"/>
      <w:marBottom w:val="0"/>
      <w:divBdr>
        <w:top w:val="none" w:sz="0" w:space="0" w:color="auto"/>
        <w:left w:val="none" w:sz="0" w:space="0" w:color="auto"/>
        <w:bottom w:val="none" w:sz="0" w:space="0" w:color="auto"/>
        <w:right w:val="none" w:sz="0" w:space="0" w:color="auto"/>
      </w:divBdr>
    </w:div>
    <w:div w:id="967012101">
      <w:bodyDiv w:val="1"/>
      <w:marLeft w:val="0"/>
      <w:marRight w:val="0"/>
      <w:marTop w:val="0"/>
      <w:marBottom w:val="0"/>
      <w:divBdr>
        <w:top w:val="none" w:sz="0" w:space="0" w:color="auto"/>
        <w:left w:val="none" w:sz="0" w:space="0" w:color="auto"/>
        <w:bottom w:val="none" w:sz="0" w:space="0" w:color="auto"/>
        <w:right w:val="none" w:sz="0" w:space="0" w:color="auto"/>
      </w:divBdr>
    </w:div>
    <w:div w:id="967586224">
      <w:bodyDiv w:val="1"/>
      <w:marLeft w:val="0"/>
      <w:marRight w:val="0"/>
      <w:marTop w:val="0"/>
      <w:marBottom w:val="0"/>
      <w:divBdr>
        <w:top w:val="none" w:sz="0" w:space="0" w:color="auto"/>
        <w:left w:val="none" w:sz="0" w:space="0" w:color="auto"/>
        <w:bottom w:val="none" w:sz="0" w:space="0" w:color="auto"/>
        <w:right w:val="none" w:sz="0" w:space="0" w:color="auto"/>
      </w:divBdr>
    </w:div>
    <w:div w:id="968051730">
      <w:bodyDiv w:val="1"/>
      <w:marLeft w:val="0"/>
      <w:marRight w:val="0"/>
      <w:marTop w:val="0"/>
      <w:marBottom w:val="0"/>
      <w:divBdr>
        <w:top w:val="none" w:sz="0" w:space="0" w:color="auto"/>
        <w:left w:val="none" w:sz="0" w:space="0" w:color="auto"/>
        <w:bottom w:val="none" w:sz="0" w:space="0" w:color="auto"/>
        <w:right w:val="none" w:sz="0" w:space="0" w:color="auto"/>
      </w:divBdr>
    </w:div>
    <w:div w:id="968122266">
      <w:bodyDiv w:val="1"/>
      <w:marLeft w:val="0"/>
      <w:marRight w:val="0"/>
      <w:marTop w:val="0"/>
      <w:marBottom w:val="0"/>
      <w:divBdr>
        <w:top w:val="none" w:sz="0" w:space="0" w:color="auto"/>
        <w:left w:val="none" w:sz="0" w:space="0" w:color="auto"/>
        <w:bottom w:val="none" w:sz="0" w:space="0" w:color="auto"/>
        <w:right w:val="none" w:sz="0" w:space="0" w:color="auto"/>
      </w:divBdr>
    </w:div>
    <w:div w:id="968969765">
      <w:bodyDiv w:val="1"/>
      <w:marLeft w:val="0"/>
      <w:marRight w:val="0"/>
      <w:marTop w:val="0"/>
      <w:marBottom w:val="0"/>
      <w:divBdr>
        <w:top w:val="none" w:sz="0" w:space="0" w:color="auto"/>
        <w:left w:val="none" w:sz="0" w:space="0" w:color="auto"/>
        <w:bottom w:val="none" w:sz="0" w:space="0" w:color="auto"/>
        <w:right w:val="none" w:sz="0" w:space="0" w:color="auto"/>
      </w:divBdr>
    </w:div>
    <w:div w:id="969092568">
      <w:bodyDiv w:val="1"/>
      <w:marLeft w:val="0"/>
      <w:marRight w:val="0"/>
      <w:marTop w:val="0"/>
      <w:marBottom w:val="0"/>
      <w:divBdr>
        <w:top w:val="none" w:sz="0" w:space="0" w:color="auto"/>
        <w:left w:val="none" w:sz="0" w:space="0" w:color="auto"/>
        <w:bottom w:val="none" w:sz="0" w:space="0" w:color="auto"/>
        <w:right w:val="none" w:sz="0" w:space="0" w:color="auto"/>
      </w:divBdr>
    </w:div>
    <w:div w:id="969167648">
      <w:bodyDiv w:val="1"/>
      <w:marLeft w:val="0"/>
      <w:marRight w:val="0"/>
      <w:marTop w:val="0"/>
      <w:marBottom w:val="0"/>
      <w:divBdr>
        <w:top w:val="none" w:sz="0" w:space="0" w:color="auto"/>
        <w:left w:val="none" w:sz="0" w:space="0" w:color="auto"/>
        <w:bottom w:val="none" w:sz="0" w:space="0" w:color="auto"/>
        <w:right w:val="none" w:sz="0" w:space="0" w:color="auto"/>
      </w:divBdr>
    </w:div>
    <w:div w:id="969213307">
      <w:bodyDiv w:val="1"/>
      <w:marLeft w:val="0"/>
      <w:marRight w:val="0"/>
      <w:marTop w:val="0"/>
      <w:marBottom w:val="0"/>
      <w:divBdr>
        <w:top w:val="none" w:sz="0" w:space="0" w:color="auto"/>
        <w:left w:val="none" w:sz="0" w:space="0" w:color="auto"/>
        <w:bottom w:val="none" w:sz="0" w:space="0" w:color="auto"/>
        <w:right w:val="none" w:sz="0" w:space="0" w:color="auto"/>
      </w:divBdr>
    </w:div>
    <w:div w:id="969215089">
      <w:bodyDiv w:val="1"/>
      <w:marLeft w:val="0"/>
      <w:marRight w:val="0"/>
      <w:marTop w:val="0"/>
      <w:marBottom w:val="0"/>
      <w:divBdr>
        <w:top w:val="none" w:sz="0" w:space="0" w:color="auto"/>
        <w:left w:val="none" w:sz="0" w:space="0" w:color="auto"/>
        <w:bottom w:val="none" w:sz="0" w:space="0" w:color="auto"/>
        <w:right w:val="none" w:sz="0" w:space="0" w:color="auto"/>
      </w:divBdr>
    </w:div>
    <w:div w:id="969625644">
      <w:bodyDiv w:val="1"/>
      <w:marLeft w:val="0"/>
      <w:marRight w:val="0"/>
      <w:marTop w:val="0"/>
      <w:marBottom w:val="0"/>
      <w:divBdr>
        <w:top w:val="none" w:sz="0" w:space="0" w:color="auto"/>
        <w:left w:val="none" w:sz="0" w:space="0" w:color="auto"/>
        <w:bottom w:val="none" w:sz="0" w:space="0" w:color="auto"/>
        <w:right w:val="none" w:sz="0" w:space="0" w:color="auto"/>
      </w:divBdr>
    </w:div>
    <w:div w:id="969632664">
      <w:bodyDiv w:val="1"/>
      <w:marLeft w:val="0"/>
      <w:marRight w:val="0"/>
      <w:marTop w:val="0"/>
      <w:marBottom w:val="0"/>
      <w:divBdr>
        <w:top w:val="none" w:sz="0" w:space="0" w:color="auto"/>
        <w:left w:val="none" w:sz="0" w:space="0" w:color="auto"/>
        <w:bottom w:val="none" w:sz="0" w:space="0" w:color="auto"/>
        <w:right w:val="none" w:sz="0" w:space="0" w:color="auto"/>
      </w:divBdr>
    </w:div>
    <w:div w:id="969750854">
      <w:bodyDiv w:val="1"/>
      <w:marLeft w:val="0"/>
      <w:marRight w:val="0"/>
      <w:marTop w:val="0"/>
      <w:marBottom w:val="0"/>
      <w:divBdr>
        <w:top w:val="none" w:sz="0" w:space="0" w:color="auto"/>
        <w:left w:val="none" w:sz="0" w:space="0" w:color="auto"/>
        <w:bottom w:val="none" w:sz="0" w:space="0" w:color="auto"/>
        <w:right w:val="none" w:sz="0" w:space="0" w:color="auto"/>
      </w:divBdr>
    </w:div>
    <w:div w:id="969943543">
      <w:bodyDiv w:val="1"/>
      <w:marLeft w:val="0"/>
      <w:marRight w:val="0"/>
      <w:marTop w:val="0"/>
      <w:marBottom w:val="0"/>
      <w:divBdr>
        <w:top w:val="none" w:sz="0" w:space="0" w:color="auto"/>
        <w:left w:val="none" w:sz="0" w:space="0" w:color="auto"/>
        <w:bottom w:val="none" w:sz="0" w:space="0" w:color="auto"/>
        <w:right w:val="none" w:sz="0" w:space="0" w:color="auto"/>
      </w:divBdr>
    </w:div>
    <w:div w:id="970018247">
      <w:bodyDiv w:val="1"/>
      <w:marLeft w:val="0"/>
      <w:marRight w:val="0"/>
      <w:marTop w:val="0"/>
      <w:marBottom w:val="0"/>
      <w:divBdr>
        <w:top w:val="none" w:sz="0" w:space="0" w:color="auto"/>
        <w:left w:val="none" w:sz="0" w:space="0" w:color="auto"/>
        <w:bottom w:val="none" w:sz="0" w:space="0" w:color="auto"/>
        <w:right w:val="none" w:sz="0" w:space="0" w:color="auto"/>
      </w:divBdr>
    </w:div>
    <w:div w:id="970481819">
      <w:bodyDiv w:val="1"/>
      <w:marLeft w:val="0"/>
      <w:marRight w:val="0"/>
      <w:marTop w:val="0"/>
      <w:marBottom w:val="0"/>
      <w:divBdr>
        <w:top w:val="none" w:sz="0" w:space="0" w:color="auto"/>
        <w:left w:val="none" w:sz="0" w:space="0" w:color="auto"/>
        <w:bottom w:val="none" w:sz="0" w:space="0" w:color="auto"/>
        <w:right w:val="none" w:sz="0" w:space="0" w:color="auto"/>
      </w:divBdr>
    </w:div>
    <w:div w:id="971515511">
      <w:bodyDiv w:val="1"/>
      <w:marLeft w:val="0"/>
      <w:marRight w:val="0"/>
      <w:marTop w:val="0"/>
      <w:marBottom w:val="0"/>
      <w:divBdr>
        <w:top w:val="none" w:sz="0" w:space="0" w:color="auto"/>
        <w:left w:val="none" w:sz="0" w:space="0" w:color="auto"/>
        <w:bottom w:val="none" w:sz="0" w:space="0" w:color="auto"/>
        <w:right w:val="none" w:sz="0" w:space="0" w:color="auto"/>
      </w:divBdr>
    </w:div>
    <w:div w:id="971667082">
      <w:bodyDiv w:val="1"/>
      <w:marLeft w:val="0"/>
      <w:marRight w:val="0"/>
      <w:marTop w:val="0"/>
      <w:marBottom w:val="0"/>
      <w:divBdr>
        <w:top w:val="none" w:sz="0" w:space="0" w:color="auto"/>
        <w:left w:val="none" w:sz="0" w:space="0" w:color="auto"/>
        <w:bottom w:val="none" w:sz="0" w:space="0" w:color="auto"/>
        <w:right w:val="none" w:sz="0" w:space="0" w:color="auto"/>
      </w:divBdr>
    </w:div>
    <w:div w:id="971789860">
      <w:bodyDiv w:val="1"/>
      <w:marLeft w:val="0"/>
      <w:marRight w:val="0"/>
      <w:marTop w:val="0"/>
      <w:marBottom w:val="0"/>
      <w:divBdr>
        <w:top w:val="none" w:sz="0" w:space="0" w:color="auto"/>
        <w:left w:val="none" w:sz="0" w:space="0" w:color="auto"/>
        <w:bottom w:val="none" w:sz="0" w:space="0" w:color="auto"/>
        <w:right w:val="none" w:sz="0" w:space="0" w:color="auto"/>
      </w:divBdr>
    </w:div>
    <w:div w:id="971863819">
      <w:bodyDiv w:val="1"/>
      <w:marLeft w:val="0"/>
      <w:marRight w:val="0"/>
      <w:marTop w:val="0"/>
      <w:marBottom w:val="0"/>
      <w:divBdr>
        <w:top w:val="none" w:sz="0" w:space="0" w:color="auto"/>
        <w:left w:val="none" w:sz="0" w:space="0" w:color="auto"/>
        <w:bottom w:val="none" w:sz="0" w:space="0" w:color="auto"/>
        <w:right w:val="none" w:sz="0" w:space="0" w:color="auto"/>
      </w:divBdr>
    </w:div>
    <w:div w:id="971979381">
      <w:bodyDiv w:val="1"/>
      <w:marLeft w:val="0"/>
      <w:marRight w:val="0"/>
      <w:marTop w:val="0"/>
      <w:marBottom w:val="0"/>
      <w:divBdr>
        <w:top w:val="none" w:sz="0" w:space="0" w:color="auto"/>
        <w:left w:val="none" w:sz="0" w:space="0" w:color="auto"/>
        <w:bottom w:val="none" w:sz="0" w:space="0" w:color="auto"/>
        <w:right w:val="none" w:sz="0" w:space="0" w:color="auto"/>
      </w:divBdr>
    </w:div>
    <w:div w:id="972366796">
      <w:bodyDiv w:val="1"/>
      <w:marLeft w:val="0"/>
      <w:marRight w:val="0"/>
      <w:marTop w:val="0"/>
      <w:marBottom w:val="0"/>
      <w:divBdr>
        <w:top w:val="none" w:sz="0" w:space="0" w:color="auto"/>
        <w:left w:val="none" w:sz="0" w:space="0" w:color="auto"/>
        <w:bottom w:val="none" w:sz="0" w:space="0" w:color="auto"/>
        <w:right w:val="none" w:sz="0" w:space="0" w:color="auto"/>
      </w:divBdr>
    </w:div>
    <w:div w:id="972515966">
      <w:bodyDiv w:val="1"/>
      <w:marLeft w:val="0"/>
      <w:marRight w:val="0"/>
      <w:marTop w:val="0"/>
      <w:marBottom w:val="0"/>
      <w:divBdr>
        <w:top w:val="none" w:sz="0" w:space="0" w:color="auto"/>
        <w:left w:val="none" w:sz="0" w:space="0" w:color="auto"/>
        <w:bottom w:val="none" w:sz="0" w:space="0" w:color="auto"/>
        <w:right w:val="none" w:sz="0" w:space="0" w:color="auto"/>
      </w:divBdr>
    </w:div>
    <w:div w:id="972758587">
      <w:bodyDiv w:val="1"/>
      <w:marLeft w:val="0"/>
      <w:marRight w:val="0"/>
      <w:marTop w:val="0"/>
      <w:marBottom w:val="0"/>
      <w:divBdr>
        <w:top w:val="none" w:sz="0" w:space="0" w:color="auto"/>
        <w:left w:val="none" w:sz="0" w:space="0" w:color="auto"/>
        <w:bottom w:val="none" w:sz="0" w:space="0" w:color="auto"/>
        <w:right w:val="none" w:sz="0" w:space="0" w:color="auto"/>
      </w:divBdr>
    </w:div>
    <w:div w:id="973172448">
      <w:bodyDiv w:val="1"/>
      <w:marLeft w:val="0"/>
      <w:marRight w:val="0"/>
      <w:marTop w:val="0"/>
      <w:marBottom w:val="0"/>
      <w:divBdr>
        <w:top w:val="none" w:sz="0" w:space="0" w:color="auto"/>
        <w:left w:val="none" w:sz="0" w:space="0" w:color="auto"/>
        <w:bottom w:val="none" w:sz="0" w:space="0" w:color="auto"/>
        <w:right w:val="none" w:sz="0" w:space="0" w:color="auto"/>
      </w:divBdr>
    </w:div>
    <w:div w:id="973414751">
      <w:bodyDiv w:val="1"/>
      <w:marLeft w:val="0"/>
      <w:marRight w:val="0"/>
      <w:marTop w:val="0"/>
      <w:marBottom w:val="0"/>
      <w:divBdr>
        <w:top w:val="none" w:sz="0" w:space="0" w:color="auto"/>
        <w:left w:val="none" w:sz="0" w:space="0" w:color="auto"/>
        <w:bottom w:val="none" w:sz="0" w:space="0" w:color="auto"/>
        <w:right w:val="none" w:sz="0" w:space="0" w:color="auto"/>
      </w:divBdr>
    </w:div>
    <w:div w:id="973484219">
      <w:bodyDiv w:val="1"/>
      <w:marLeft w:val="0"/>
      <w:marRight w:val="0"/>
      <w:marTop w:val="0"/>
      <w:marBottom w:val="0"/>
      <w:divBdr>
        <w:top w:val="none" w:sz="0" w:space="0" w:color="auto"/>
        <w:left w:val="none" w:sz="0" w:space="0" w:color="auto"/>
        <w:bottom w:val="none" w:sz="0" w:space="0" w:color="auto"/>
        <w:right w:val="none" w:sz="0" w:space="0" w:color="auto"/>
      </w:divBdr>
    </w:div>
    <w:div w:id="973490715">
      <w:bodyDiv w:val="1"/>
      <w:marLeft w:val="0"/>
      <w:marRight w:val="0"/>
      <w:marTop w:val="0"/>
      <w:marBottom w:val="0"/>
      <w:divBdr>
        <w:top w:val="none" w:sz="0" w:space="0" w:color="auto"/>
        <w:left w:val="none" w:sz="0" w:space="0" w:color="auto"/>
        <w:bottom w:val="none" w:sz="0" w:space="0" w:color="auto"/>
        <w:right w:val="none" w:sz="0" w:space="0" w:color="auto"/>
      </w:divBdr>
    </w:div>
    <w:div w:id="973867999">
      <w:bodyDiv w:val="1"/>
      <w:marLeft w:val="0"/>
      <w:marRight w:val="0"/>
      <w:marTop w:val="0"/>
      <w:marBottom w:val="0"/>
      <w:divBdr>
        <w:top w:val="none" w:sz="0" w:space="0" w:color="auto"/>
        <w:left w:val="none" w:sz="0" w:space="0" w:color="auto"/>
        <w:bottom w:val="none" w:sz="0" w:space="0" w:color="auto"/>
        <w:right w:val="none" w:sz="0" w:space="0" w:color="auto"/>
      </w:divBdr>
    </w:div>
    <w:div w:id="974288168">
      <w:bodyDiv w:val="1"/>
      <w:marLeft w:val="0"/>
      <w:marRight w:val="0"/>
      <w:marTop w:val="0"/>
      <w:marBottom w:val="0"/>
      <w:divBdr>
        <w:top w:val="none" w:sz="0" w:space="0" w:color="auto"/>
        <w:left w:val="none" w:sz="0" w:space="0" w:color="auto"/>
        <w:bottom w:val="none" w:sz="0" w:space="0" w:color="auto"/>
        <w:right w:val="none" w:sz="0" w:space="0" w:color="auto"/>
      </w:divBdr>
    </w:div>
    <w:div w:id="974725880">
      <w:bodyDiv w:val="1"/>
      <w:marLeft w:val="0"/>
      <w:marRight w:val="0"/>
      <w:marTop w:val="0"/>
      <w:marBottom w:val="0"/>
      <w:divBdr>
        <w:top w:val="none" w:sz="0" w:space="0" w:color="auto"/>
        <w:left w:val="none" w:sz="0" w:space="0" w:color="auto"/>
        <w:bottom w:val="none" w:sz="0" w:space="0" w:color="auto"/>
        <w:right w:val="none" w:sz="0" w:space="0" w:color="auto"/>
      </w:divBdr>
    </w:div>
    <w:div w:id="974914614">
      <w:bodyDiv w:val="1"/>
      <w:marLeft w:val="0"/>
      <w:marRight w:val="0"/>
      <w:marTop w:val="0"/>
      <w:marBottom w:val="0"/>
      <w:divBdr>
        <w:top w:val="none" w:sz="0" w:space="0" w:color="auto"/>
        <w:left w:val="none" w:sz="0" w:space="0" w:color="auto"/>
        <w:bottom w:val="none" w:sz="0" w:space="0" w:color="auto"/>
        <w:right w:val="none" w:sz="0" w:space="0" w:color="auto"/>
      </w:divBdr>
    </w:div>
    <w:div w:id="975262498">
      <w:bodyDiv w:val="1"/>
      <w:marLeft w:val="0"/>
      <w:marRight w:val="0"/>
      <w:marTop w:val="0"/>
      <w:marBottom w:val="0"/>
      <w:divBdr>
        <w:top w:val="none" w:sz="0" w:space="0" w:color="auto"/>
        <w:left w:val="none" w:sz="0" w:space="0" w:color="auto"/>
        <w:bottom w:val="none" w:sz="0" w:space="0" w:color="auto"/>
        <w:right w:val="none" w:sz="0" w:space="0" w:color="auto"/>
      </w:divBdr>
    </w:div>
    <w:div w:id="975448851">
      <w:bodyDiv w:val="1"/>
      <w:marLeft w:val="0"/>
      <w:marRight w:val="0"/>
      <w:marTop w:val="0"/>
      <w:marBottom w:val="0"/>
      <w:divBdr>
        <w:top w:val="none" w:sz="0" w:space="0" w:color="auto"/>
        <w:left w:val="none" w:sz="0" w:space="0" w:color="auto"/>
        <w:bottom w:val="none" w:sz="0" w:space="0" w:color="auto"/>
        <w:right w:val="none" w:sz="0" w:space="0" w:color="auto"/>
      </w:divBdr>
    </w:div>
    <w:div w:id="975454841">
      <w:bodyDiv w:val="1"/>
      <w:marLeft w:val="0"/>
      <w:marRight w:val="0"/>
      <w:marTop w:val="0"/>
      <w:marBottom w:val="0"/>
      <w:divBdr>
        <w:top w:val="none" w:sz="0" w:space="0" w:color="auto"/>
        <w:left w:val="none" w:sz="0" w:space="0" w:color="auto"/>
        <w:bottom w:val="none" w:sz="0" w:space="0" w:color="auto"/>
        <w:right w:val="none" w:sz="0" w:space="0" w:color="auto"/>
      </w:divBdr>
    </w:div>
    <w:div w:id="975526141">
      <w:bodyDiv w:val="1"/>
      <w:marLeft w:val="0"/>
      <w:marRight w:val="0"/>
      <w:marTop w:val="0"/>
      <w:marBottom w:val="0"/>
      <w:divBdr>
        <w:top w:val="none" w:sz="0" w:space="0" w:color="auto"/>
        <w:left w:val="none" w:sz="0" w:space="0" w:color="auto"/>
        <w:bottom w:val="none" w:sz="0" w:space="0" w:color="auto"/>
        <w:right w:val="none" w:sz="0" w:space="0" w:color="auto"/>
      </w:divBdr>
    </w:div>
    <w:div w:id="975645072">
      <w:bodyDiv w:val="1"/>
      <w:marLeft w:val="0"/>
      <w:marRight w:val="0"/>
      <w:marTop w:val="0"/>
      <w:marBottom w:val="0"/>
      <w:divBdr>
        <w:top w:val="none" w:sz="0" w:space="0" w:color="auto"/>
        <w:left w:val="none" w:sz="0" w:space="0" w:color="auto"/>
        <w:bottom w:val="none" w:sz="0" w:space="0" w:color="auto"/>
        <w:right w:val="none" w:sz="0" w:space="0" w:color="auto"/>
      </w:divBdr>
    </w:div>
    <w:div w:id="976296357">
      <w:bodyDiv w:val="1"/>
      <w:marLeft w:val="0"/>
      <w:marRight w:val="0"/>
      <w:marTop w:val="0"/>
      <w:marBottom w:val="0"/>
      <w:divBdr>
        <w:top w:val="none" w:sz="0" w:space="0" w:color="auto"/>
        <w:left w:val="none" w:sz="0" w:space="0" w:color="auto"/>
        <w:bottom w:val="none" w:sz="0" w:space="0" w:color="auto"/>
        <w:right w:val="none" w:sz="0" w:space="0" w:color="auto"/>
      </w:divBdr>
    </w:div>
    <w:div w:id="976491746">
      <w:bodyDiv w:val="1"/>
      <w:marLeft w:val="0"/>
      <w:marRight w:val="0"/>
      <w:marTop w:val="0"/>
      <w:marBottom w:val="0"/>
      <w:divBdr>
        <w:top w:val="none" w:sz="0" w:space="0" w:color="auto"/>
        <w:left w:val="none" w:sz="0" w:space="0" w:color="auto"/>
        <w:bottom w:val="none" w:sz="0" w:space="0" w:color="auto"/>
        <w:right w:val="none" w:sz="0" w:space="0" w:color="auto"/>
      </w:divBdr>
    </w:div>
    <w:div w:id="976644619">
      <w:bodyDiv w:val="1"/>
      <w:marLeft w:val="0"/>
      <w:marRight w:val="0"/>
      <w:marTop w:val="0"/>
      <w:marBottom w:val="0"/>
      <w:divBdr>
        <w:top w:val="none" w:sz="0" w:space="0" w:color="auto"/>
        <w:left w:val="none" w:sz="0" w:space="0" w:color="auto"/>
        <w:bottom w:val="none" w:sz="0" w:space="0" w:color="auto"/>
        <w:right w:val="none" w:sz="0" w:space="0" w:color="auto"/>
      </w:divBdr>
    </w:div>
    <w:div w:id="976838820">
      <w:bodyDiv w:val="1"/>
      <w:marLeft w:val="0"/>
      <w:marRight w:val="0"/>
      <w:marTop w:val="0"/>
      <w:marBottom w:val="0"/>
      <w:divBdr>
        <w:top w:val="none" w:sz="0" w:space="0" w:color="auto"/>
        <w:left w:val="none" w:sz="0" w:space="0" w:color="auto"/>
        <w:bottom w:val="none" w:sz="0" w:space="0" w:color="auto"/>
        <w:right w:val="none" w:sz="0" w:space="0" w:color="auto"/>
      </w:divBdr>
    </w:div>
    <w:div w:id="976957371">
      <w:bodyDiv w:val="1"/>
      <w:marLeft w:val="0"/>
      <w:marRight w:val="0"/>
      <w:marTop w:val="0"/>
      <w:marBottom w:val="0"/>
      <w:divBdr>
        <w:top w:val="none" w:sz="0" w:space="0" w:color="auto"/>
        <w:left w:val="none" w:sz="0" w:space="0" w:color="auto"/>
        <w:bottom w:val="none" w:sz="0" w:space="0" w:color="auto"/>
        <w:right w:val="none" w:sz="0" w:space="0" w:color="auto"/>
      </w:divBdr>
    </w:div>
    <w:div w:id="977802720">
      <w:bodyDiv w:val="1"/>
      <w:marLeft w:val="0"/>
      <w:marRight w:val="0"/>
      <w:marTop w:val="0"/>
      <w:marBottom w:val="0"/>
      <w:divBdr>
        <w:top w:val="none" w:sz="0" w:space="0" w:color="auto"/>
        <w:left w:val="none" w:sz="0" w:space="0" w:color="auto"/>
        <w:bottom w:val="none" w:sz="0" w:space="0" w:color="auto"/>
        <w:right w:val="none" w:sz="0" w:space="0" w:color="auto"/>
      </w:divBdr>
    </w:div>
    <w:div w:id="978152617">
      <w:bodyDiv w:val="1"/>
      <w:marLeft w:val="0"/>
      <w:marRight w:val="0"/>
      <w:marTop w:val="0"/>
      <w:marBottom w:val="0"/>
      <w:divBdr>
        <w:top w:val="none" w:sz="0" w:space="0" w:color="auto"/>
        <w:left w:val="none" w:sz="0" w:space="0" w:color="auto"/>
        <w:bottom w:val="none" w:sz="0" w:space="0" w:color="auto"/>
        <w:right w:val="none" w:sz="0" w:space="0" w:color="auto"/>
      </w:divBdr>
    </w:div>
    <w:div w:id="978268784">
      <w:bodyDiv w:val="1"/>
      <w:marLeft w:val="0"/>
      <w:marRight w:val="0"/>
      <w:marTop w:val="0"/>
      <w:marBottom w:val="0"/>
      <w:divBdr>
        <w:top w:val="none" w:sz="0" w:space="0" w:color="auto"/>
        <w:left w:val="none" w:sz="0" w:space="0" w:color="auto"/>
        <w:bottom w:val="none" w:sz="0" w:space="0" w:color="auto"/>
        <w:right w:val="none" w:sz="0" w:space="0" w:color="auto"/>
      </w:divBdr>
    </w:div>
    <w:div w:id="978804148">
      <w:bodyDiv w:val="1"/>
      <w:marLeft w:val="0"/>
      <w:marRight w:val="0"/>
      <w:marTop w:val="0"/>
      <w:marBottom w:val="0"/>
      <w:divBdr>
        <w:top w:val="none" w:sz="0" w:space="0" w:color="auto"/>
        <w:left w:val="none" w:sz="0" w:space="0" w:color="auto"/>
        <w:bottom w:val="none" w:sz="0" w:space="0" w:color="auto"/>
        <w:right w:val="none" w:sz="0" w:space="0" w:color="auto"/>
      </w:divBdr>
    </w:div>
    <w:div w:id="978808068">
      <w:bodyDiv w:val="1"/>
      <w:marLeft w:val="0"/>
      <w:marRight w:val="0"/>
      <w:marTop w:val="0"/>
      <w:marBottom w:val="0"/>
      <w:divBdr>
        <w:top w:val="none" w:sz="0" w:space="0" w:color="auto"/>
        <w:left w:val="none" w:sz="0" w:space="0" w:color="auto"/>
        <w:bottom w:val="none" w:sz="0" w:space="0" w:color="auto"/>
        <w:right w:val="none" w:sz="0" w:space="0" w:color="auto"/>
      </w:divBdr>
    </w:div>
    <w:div w:id="979042657">
      <w:bodyDiv w:val="1"/>
      <w:marLeft w:val="0"/>
      <w:marRight w:val="0"/>
      <w:marTop w:val="0"/>
      <w:marBottom w:val="0"/>
      <w:divBdr>
        <w:top w:val="none" w:sz="0" w:space="0" w:color="auto"/>
        <w:left w:val="none" w:sz="0" w:space="0" w:color="auto"/>
        <w:bottom w:val="none" w:sz="0" w:space="0" w:color="auto"/>
        <w:right w:val="none" w:sz="0" w:space="0" w:color="auto"/>
      </w:divBdr>
    </w:div>
    <w:div w:id="979505056">
      <w:bodyDiv w:val="1"/>
      <w:marLeft w:val="0"/>
      <w:marRight w:val="0"/>
      <w:marTop w:val="0"/>
      <w:marBottom w:val="0"/>
      <w:divBdr>
        <w:top w:val="none" w:sz="0" w:space="0" w:color="auto"/>
        <w:left w:val="none" w:sz="0" w:space="0" w:color="auto"/>
        <w:bottom w:val="none" w:sz="0" w:space="0" w:color="auto"/>
        <w:right w:val="none" w:sz="0" w:space="0" w:color="auto"/>
      </w:divBdr>
    </w:div>
    <w:div w:id="980112430">
      <w:bodyDiv w:val="1"/>
      <w:marLeft w:val="0"/>
      <w:marRight w:val="0"/>
      <w:marTop w:val="0"/>
      <w:marBottom w:val="0"/>
      <w:divBdr>
        <w:top w:val="none" w:sz="0" w:space="0" w:color="auto"/>
        <w:left w:val="none" w:sz="0" w:space="0" w:color="auto"/>
        <w:bottom w:val="none" w:sz="0" w:space="0" w:color="auto"/>
        <w:right w:val="none" w:sz="0" w:space="0" w:color="auto"/>
      </w:divBdr>
    </w:div>
    <w:div w:id="980236279">
      <w:bodyDiv w:val="1"/>
      <w:marLeft w:val="0"/>
      <w:marRight w:val="0"/>
      <w:marTop w:val="0"/>
      <w:marBottom w:val="0"/>
      <w:divBdr>
        <w:top w:val="none" w:sz="0" w:space="0" w:color="auto"/>
        <w:left w:val="none" w:sz="0" w:space="0" w:color="auto"/>
        <w:bottom w:val="none" w:sz="0" w:space="0" w:color="auto"/>
        <w:right w:val="none" w:sz="0" w:space="0" w:color="auto"/>
      </w:divBdr>
    </w:div>
    <w:div w:id="980353928">
      <w:bodyDiv w:val="1"/>
      <w:marLeft w:val="0"/>
      <w:marRight w:val="0"/>
      <w:marTop w:val="0"/>
      <w:marBottom w:val="0"/>
      <w:divBdr>
        <w:top w:val="none" w:sz="0" w:space="0" w:color="auto"/>
        <w:left w:val="none" w:sz="0" w:space="0" w:color="auto"/>
        <w:bottom w:val="none" w:sz="0" w:space="0" w:color="auto"/>
        <w:right w:val="none" w:sz="0" w:space="0" w:color="auto"/>
      </w:divBdr>
    </w:div>
    <w:div w:id="980574287">
      <w:bodyDiv w:val="1"/>
      <w:marLeft w:val="0"/>
      <w:marRight w:val="0"/>
      <w:marTop w:val="0"/>
      <w:marBottom w:val="0"/>
      <w:divBdr>
        <w:top w:val="none" w:sz="0" w:space="0" w:color="auto"/>
        <w:left w:val="none" w:sz="0" w:space="0" w:color="auto"/>
        <w:bottom w:val="none" w:sz="0" w:space="0" w:color="auto"/>
        <w:right w:val="none" w:sz="0" w:space="0" w:color="auto"/>
      </w:divBdr>
    </w:div>
    <w:div w:id="980578696">
      <w:bodyDiv w:val="1"/>
      <w:marLeft w:val="0"/>
      <w:marRight w:val="0"/>
      <w:marTop w:val="0"/>
      <w:marBottom w:val="0"/>
      <w:divBdr>
        <w:top w:val="none" w:sz="0" w:space="0" w:color="auto"/>
        <w:left w:val="none" w:sz="0" w:space="0" w:color="auto"/>
        <w:bottom w:val="none" w:sz="0" w:space="0" w:color="auto"/>
        <w:right w:val="none" w:sz="0" w:space="0" w:color="auto"/>
      </w:divBdr>
    </w:div>
    <w:div w:id="980888809">
      <w:bodyDiv w:val="1"/>
      <w:marLeft w:val="0"/>
      <w:marRight w:val="0"/>
      <w:marTop w:val="0"/>
      <w:marBottom w:val="0"/>
      <w:divBdr>
        <w:top w:val="none" w:sz="0" w:space="0" w:color="auto"/>
        <w:left w:val="none" w:sz="0" w:space="0" w:color="auto"/>
        <w:bottom w:val="none" w:sz="0" w:space="0" w:color="auto"/>
        <w:right w:val="none" w:sz="0" w:space="0" w:color="auto"/>
      </w:divBdr>
    </w:div>
    <w:div w:id="981881838">
      <w:bodyDiv w:val="1"/>
      <w:marLeft w:val="0"/>
      <w:marRight w:val="0"/>
      <w:marTop w:val="0"/>
      <w:marBottom w:val="0"/>
      <w:divBdr>
        <w:top w:val="none" w:sz="0" w:space="0" w:color="auto"/>
        <w:left w:val="none" w:sz="0" w:space="0" w:color="auto"/>
        <w:bottom w:val="none" w:sz="0" w:space="0" w:color="auto"/>
        <w:right w:val="none" w:sz="0" w:space="0" w:color="auto"/>
      </w:divBdr>
    </w:div>
    <w:div w:id="981927660">
      <w:bodyDiv w:val="1"/>
      <w:marLeft w:val="0"/>
      <w:marRight w:val="0"/>
      <w:marTop w:val="0"/>
      <w:marBottom w:val="0"/>
      <w:divBdr>
        <w:top w:val="none" w:sz="0" w:space="0" w:color="auto"/>
        <w:left w:val="none" w:sz="0" w:space="0" w:color="auto"/>
        <w:bottom w:val="none" w:sz="0" w:space="0" w:color="auto"/>
        <w:right w:val="none" w:sz="0" w:space="0" w:color="auto"/>
      </w:divBdr>
    </w:div>
    <w:div w:id="982276861">
      <w:bodyDiv w:val="1"/>
      <w:marLeft w:val="0"/>
      <w:marRight w:val="0"/>
      <w:marTop w:val="0"/>
      <w:marBottom w:val="0"/>
      <w:divBdr>
        <w:top w:val="none" w:sz="0" w:space="0" w:color="auto"/>
        <w:left w:val="none" w:sz="0" w:space="0" w:color="auto"/>
        <w:bottom w:val="none" w:sz="0" w:space="0" w:color="auto"/>
        <w:right w:val="none" w:sz="0" w:space="0" w:color="auto"/>
      </w:divBdr>
    </w:div>
    <w:div w:id="982387500">
      <w:bodyDiv w:val="1"/>
      <w:marLeft w:val="0"/>
      <w:marRight w:val="0"/>
      <w:marTop w:val="0"/>
      <w:marBottom w:val="0"/>
      <w:divBdr>
        <w:top w:val="none" w:sz="0" w:space="0" w:color="auto"/>
        <w:left w:val="none" w:sz="0" w:space="0" w:color="auto"/>
        <w:bottom w:val="none" w:sz="0" w:space="0" w:color="auto"/>
        <w:right w:val="none" w:sz="0" w:space="0" w:color="auto"/>
      </w:divBdr>
    </w:div>
    <w:div w:id="982538000">
      <w:bodyDiv w:val="1"/>
      <w:marLeft w:val="0"/>
      <w:marRight w:val="0"/>
      <w:marTop w:val="0"/>
      <w:marBottom w:val="0"/>
      <w:divBdr>
        <w:top w:val="none" w:sz="0" w:space="0" w:color="auto"/>
        <w:left w:val="none" w:sz="0" w:space="0" w:color="auto"/>
        <w:bottom w:val="none" w:sz="0" w:space="0" w:color="auto"/>
        <w:right w:val="none" w:sz="0" w:space="0" w:color="auto"/>
      </w:divBdr>
    </w:div>
    <w:div w:id="982924927">
      <w:bodyDiv w:val="1"/>
      <w:marLeft w:val="0"/>
      <w:marRight w:val="0"/>
      <w:marTop w:val="0"/>
      <w:marBottom w:val="0"/>
      <w:divBdr>
        <w:top w:val="none" w:sz="0" w:space="0" w:color="auto"/>
        <w:left w:val="none" w:sz="0" w:space="0" w:color="auto"/>
        <w:bottom w:val="none" w:sz="0" w:space="0" w:color="auto"/>
        <w:right w:val="none" w:sz="0" w:space="0" w:color="auto"/>
      </w:divBdr>
    </w:div>
    <w:div w:id="982975576">
      <w:bodyDiv w:val="1"/>
      <w:marLeft w:val="0"/>
      <w:marRight w:val="0"/>
      <w:marTop w:val="0"/>
      <w:marBottom w:val="0"/>
      <w:divBdr>
        <w:top w:val="none" w:sz="0" w:space="0" w:color="auto"/>
        <w:left w:val="none" w:sz="0" w:space="0" w:color="auto"/>
        <w:bottom w:val="none" w:sz="0" w:space="0" w:color="auto"/>
        <w:right w:val="none" w:sz="0" w:space="0" w:color="auto"/>
      </w:divBdr>
    </w:div>
    <w:div w:id="983004924">
      <w:bodyDiv w:val="1"/>
      <w:marLeft w:val="0"/>
      <w:marRight w:val="0"/>
      <w:marTop w:val="0"/>
      <w:marBottom w:val="0"/>
      <w:divBdr>
        <w:top w:val="none" w:sz="0" w:space="0" w:color="auto"/>
        <w:left w:val="none" w:sz="0" w:space="0" w:color="auto"/>
        <w:bottom w:val="none" w:sz="0" w:space="0" w:color="auto"/>
        <w:right w:val="none" w:sz="0" w:space="0" w:color="auto"/>
      </w:divBdr>
    </w:div>
    <w:div w:id="983311863">
      <w:bodyDiv w:val="1"/>
      <w:marLeft w:val="0"/>
      <w:marRight w:val="0"/>
      <w:marTop w:val="0"/>
      <w:marBottom w:val="0"/>
      <w:divBdr>
        <w:top w:val="none" w:sz="0" w:space="0" w:color="auto"/>
        <w:left w:val="none" w:sz="0" w:space="0" w:color="auto"/>
        <w:bottom w:val="none" w:sz="0" w:space="0" w:color="auto"/>
        <w:right w:val="none" w:sz="0" w:space="0" w:color="auto"/>
      </w:divBdr>
    </w:div>
    <w:div w:id="983697417">
      <w:bodyDiv w:val="1"/>
      <w:marLeft w:val="0"/>
      <w:marRight w:val="0"/>
      <w:marTop w:val="0"/>
      <w:marBottom w:val="0"/>
      <w:divBdr>
        <w:top w:val="none" w:sz="0" w:space="0" w:color="auto"/>
        <w:left w:val="none" w:sz="0" w:space="0" w:color="auto"/>
        <w:bottom w:val="none" w:sz="0" w:space="0" w:color="auto"/>
        <w:right w:val="none" w:sz="0" w:space="0" w:color="auto"/>
      </w:divBdr>
    </w:div>
    <w:div w:id="983973004">
      <w:bodyDiv w:val="1"/>
      <w:marLeft w:val="0"/>
      <w:marRight w:val="0"/>
      <w:marTop w:val="0"/>
      <w:marBottom w:val="0"/>
      <w:divBdr>
        <w:top w:val="none" w:sz="0" w:space="0" w:color="auto"/>
        <w:left w:val="none" w:sz="0" w:space="0" w:color="auto"/>
        <w:bottom w:val="none" w:sz="0" w:space="0" w:color="auto"/>
        <w:right w:val="none" w:sz="0" w:space="0" w:color="auto"/>
      </w:divBdr>
    </w:div>
    <w:div w:id="984040955">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5359877">
      <w:bodyDiv w:val="1"/>
      <w:marLeft w:val="0"/>
      <w:marRight w:val="0"/>
      <w:marTop w:val="0"/>
      <w:marBottom w:val="0"/>
      <w:divBdr>
        <w:top w:val="none" w:sz="0" w:space="0" w:color="auto"/>
        <w:left w:val="none" w:sz="0" w:space="0" w:color="auto"/>
        <w:bottom w:val="none" w:sz="0" w:space="0" w:color="auto"/>
        <w:right w:val="none" w:sz="0" w:space="0" w:color="auto"/>
      </w:divBdr>
    </w:div>
    <w:div w:id="985549482">
      <w:bodyDiv w:val="1"/>
      <w:marLeft w:val="0"/>
      <w:marRight w:val="0"/>
      <w:marTop w:val="0"/>
      <w:marBottom w:val="0"/>
      <w:divBdr>
        <w:top w:val="none" w:sz="0" w:space="0" w:color="auto"/>
        <w:left w:val="none" w:sz="0" w:space="0" w:color="auto"/>
        <w:bottom w:val="none" w:sz="0" w:space="0" w:color="auto"/>
        <w:right w:val="none" w:sz="0" w:space="0" w:color="auto"/>
      </w:divBdr>
    </w:div>
    <w:div w:id="985623157">
      <w:bodyDiv w:val="1"/>
      <w:marLeft w:val="0"/>
      <w:marRight w:val="0"/>
      <w:marTop w:val="0"/>
      <w:marBottom w:val="0"/>
      <w:divBdr>
        <w:top w:val="none" w:sz="0" w:space="0" w:color="auto"/>
        <w:left w:val="none" w:sz="0" w:space="0" w:color="auto"/>
        <w:bottom w:val="none" w:sz="0" w:space="0" w:color="auto"/>
        <w:right w:val="none" w:sz="0" w:space="0" w:color="auto"/>
      </w:divBdr>
    </w:div>
    <w:div w:id="985625947">
      <w:bodyDiv w:val="1"/>
      <w:marLeft w:val="0"/>
      <w:marRight w:val="0"/>
      <w:marTop w:val="0"/>
      <w:marBottom w:val="0"/>
      <w:divBdr>
        <w:top w:val="none" w:sz="0" w:space="0" w:color="auto"/>
        <w:left w:val="none" w:sz="0" w:space="0" w:color="auto"/>
        <w:bottom w:val="none" w:sz="0" w:space="0" w:color="auto"/>
        <w:right w:val="none" w:sz="0" w:space="0" w:color="auto"/>
      </w:divBdr>
    </w:div>
    <w:div w:id="985663279">
      <w:bodyDiv w:val="1"/>
      <w:marLeft w:val="0"/>
      <w:marRight w:val="0"/>
      <w:marTop w:val="0"/>
      <w:marBottom w:val="0"/>
      <w:divBdr>
        <w:top w:val="none" w:sz="0" w:space="0" w:color="auto"/>
        <w:left w:val="none" w:sz="0" w:space="0" w:color="auto"/>
        <w:bottom w:val="none" w:sz="0" w:space="0" w:color="auto"/>
        <w:right w:val="none" w:sz="0" w:space="0" w:color="auto"/>
      </w:divBdr>
    </w:div>
    <w:div w:id="985889282">
      <w:bodyDiv w:val="1"/>
      <w:marLeft w:val="0"/>
      <w:marRight w:val="0"/>
      <w:marTop w:val="0"/>
      <w:marBottom w:val="0"/>
      <w:divBdr>
        <w:top w:val="none" w:sz="0" w:space="0" w:color="auto"/>
        <w:left w:val="none" w:sz="0" w:space="0" w:color="auto"/>
        <w:bottom w:val="none" w:sz="0" w:space="0" w:color="auto"/>
        <w:right w:val="none" w:sz="0" w:space="0" w:color="auto"/>
      </w:divBdr>
    </w:div>
    <w:div w:id="985933991">
      <w:bodyDiv w:val="1"/>
      <w:marLeft w:val="0"/>
      <w:marRight w:val="0"/>
      <w:marTop w:val="0"/>
      <w:marBottom w:val="0"/>
      <w:divBdr>
        <w:top w:val="none" w:sz="0" w:space="0" w:color="auto"/>
        <w:left w:val="none" w:sz="0" w:space="0" w:color="auto"/>
        <w:bottom w:val="none" w:sz="0" w:space="0" w:color="auto"/>
        <w:right w:val="none" w:sz="0" w:space="0" w:color="auto"/>
      </w:divBdr>
    </w:div>
    <w:div w:id="986011891">
      <w:bodyDiv w:val="1"/>
      <w:marLeft w:val="0"/>
      <w:marRight w:val="0"/>
      <w:marTop w:val="0"/>
      <w:marBottom w:val="0"/>
      <w:divBdr>
        <w:top w:val="none" w:sz="0" w:space="0" w:color="auto"/>
        <w:left w:val="none" w:sz="0" w:space="0" w:color="auto"/>
        <w:bottom w:val="none" w:sz="0" w:space="0" w:color="auto"/>
        <w:right w:val="none" w:sz="0" w:space="0" w:color="auto"/>
      </w:divBdr>
    </w:div>
    <w:div w:id="986015203">
      <w:bodyDiv w:val="1"/>
      <w:marLeft w:val="0"/>
      <w:marRight w:val="0"/>
      <w:marTop w:val="0"/>
      <w:marBottom w:val="0"/>
      <w:divBdr>
        <w:top w:val="none" w:sz="0" w:space="0" w:color="auto"/>
        <w:left w:val="none" w:sz="0" w:space="0" w:color="auto"/>
        <w:bottom w:val="none" w:sz="0" w:space="0" w:color="auto"/>
        <w:right w:val="none" w:sz="0" w:space="0" w:color="auto"/>
      </w:divBdr>
    </w:div>
    <w:div w:id="986131840">
      <w:bodyDiv w:val="1"/>
      <w:marLeft w:val="0"/>
      <w:marRight w:val="0"/>
      <w:marTop w:val="0"/>
      <w:marBottom w:val="0"/>
      <w:divBdr>
        <w:top w:val="none" w:sz="0" w:space="0" w:color="auto"/>
        <w:left w:val="none" w:sz="0" w:space="0" w:color="auto"/>
        <w:bottom w:val="none" w:sz="0" w:space="0" w:color="auto"/>
        <w:right w:val="none" w:sz="0" w:space="0" w:color="auto"/>
      </w:divBdr>
    </w:div>
    <w:div w:id="986203515">
      <w:bodyDiv w:val="1"/>
      <w:marLeft w:val="0"/>
      <w:marRight w:val="0"/>
      <w:marTop w:val="0"/>
      <w:marBottom w:val="0"/>
      <w:divBdr>
        <w:top w:val="none" w:sz="0" w:space="0" w:color="auto"/>
        <w:left w:val="none" w:sz="0" w:space="0" w:color="auto"/>
        <w:bottom w:val="none" w:sz="0" w:space="0" w:color="auto"/>
        <w:right w:val="none" w:sz="0" w:space="0" w:color="auto"/>
      </w:divBdr>
    </w:div>
    <w:div w:id="986206528">
      <w:bodyDiv w:val="1"/>
      <w:marLeft w:val="0"/>
      <w:marRight w:val="0"/>
      <w:marTop w:val="0"/>
      <w:marBottom w:val="0"/>
      <w:divBdr>
        <w:top w:val="none" w:sz="0" w:space="0" w:color="auto"/>
        <w:left w:val="none" w:sz="0" w:space="0" w:color="auto"/>
        <w:bottom w:val="none" w:sz="0" w:space="0" w:color="auto"/>
        <w:right w:val="none" w:sz="0" w:space="0" w:color="auto"/>
      </w:divBdr>
    </w:div>
    <w:div w:id="986398244">
      <w:bodyDiv w:val="1"/>
      <w:marLeft w:val="0"/>
      <w:marRight w:val="0"/>
      <w:marTop w:val="0"/>
      <w:marBottom w:val="0"/>
      <w:divBdr>
        <w:top w:val="none" w:sz="0" w:space="0" w:color="auto"/>
        <w:left w:val="none" w:sz="0" w:space="0" w:color="auto"/>
        <w:bottom w:val="none" w:sz="0" w:space="0" w:color="auto"/>
        <w:right w:val="none" w:sz="0" w:space="0" w:color="auto"/>
      </w:divBdr>
    </w:div>
    <w:div w:id="986398559">
      <w:bodyDiv w:val="1"/>
      <w:marLeft w:val="0"/>
      <w:marRight w:val="0"/>
      <w:marTop w:val="0"/>
      <w:marBottom w:val="0"/>
      <w:divBdr>
        <w:top w:val="none" w:sz="0" w:space="0" w:color="auto"/>
        <w:left w:val="none" w:sz="0" w:space="0" w:color="auto"/>
        <w:bottom w:val="none" w:sz="0" w:space="0" w:color="auto"/>
        <w:right w:val="none" w:sz="0" w:space="0" w:color="auto"/>
      </w:divBdr>
    </w:div>
    <w:div w:id="986786737">
      <w:bodyDiv w:val="1"/>
      <w:marLeft w:val="0"/>
      <w:marRight w:val="0"/>
      <w:marTop w:val="0"/>
      <w:marBottom w:val="0"/>
      <w:divBdr>
        <w:top w:val="none" w:sz="0" w:space="0" w:color="auto"/>
        <w:left w:val="none" w:sz="0" w:space="0" w:color="auto"/>
        <w:bottom w:val="none" w:sz="0" w:space="0" w:color="auto"/>
        <w:right w:val="none" w:sz="0" w:space="0" w:color="auto"/>
      </w:divBdr>
    </w:div>
    <w:div w:id="986789476">
      <w:bodyDiv w:val="1"/>
      <w:marLeft w:val="0"/>
      <w:marRight w:val="0"/>
      <w:marTop w:val="0"/>
      <w:marBottom w:val="0"/>
      <w:divBdr>
        <w:top w:val="none" w:sz="0" w:space="0" w:color="auto"/>
        <w:left w:val="none" w:sz="0" w:space="0" w:color="auto"/>
        <w:bottom w:val="none" w:sz="0" w:space="0" w:color="auto"/>
        <w:right w:val="none" w:sz="0" w:space="0" w:color="auto"/>
      </w:divBdr>
    </w:div>
    <w:div w:id="986862075">
      <w:bodyDiv w:val="1"/>
      <w:marLeft w:val="0"/>
      <w:marRight w:val="0"/>
      <w:marTop w:val="0"/>
      <w:marBottom w:val="0"/>
      <w:divBdr>
        <w:top w:val="none" w:sz="0" w:space="0" w:color="auto"/>
        <w:left w:val="none" w:sz="0" w:space="0" w:color="auto"/>
        <w:bottom w:val="none" w:sz="0" w:space="0" w:color="auto"/>
        <w:right w:val="none" w:sz="0" w:space="0" w:color="auto"/>
      </w:divBdr>
    </w:div>
    <w:div w:id="987049441">
      <w:bodyDiv w:val="1"/>
      <w:marLeft w:val="0"/>
      <w:marRight w:val="0"/>
      <w:marTop w:val="0"/>
      <w:marBottom w:val="0"/>
      <w:divBdr>
        <w:top w:val="none" w:sz="0" w:space="0" w:color="auto"/>
        <w:left w:val="none" w:sz="0" w:space="0" w:color="auto"/>
        <w:bottom w:val="none" w:sz="0" w:space="0" w:color="auto"/>
        <w:right w:val="none" w:sz="0" w:space="0" w:color="auto"/>
      </w:divBdr>
    </w:div>
    <w:div w:id="987855169">
      <w:bodyDiv w:val="1"/>
      <w:marLeft w:val="0"/>
      <w:marRight w:val="0"/>
      <w:marTop w:val="0"/>
      <w:marBottom w:val="0"/>
      <w:divBdr>
        <w:top w:val="none" w:sz="0" w:space="0" w:color="auto"/>
        <w:left w:val="none" w:sz="0" w:space="0" w:color="auto"/>
        <w:bottom w:val="none" w:sz="0" w:space="0" w:color="auto"/>
        <w:right w:val="none" w:sz="0" w:space="0" w:color="auto"/>
      </w:divBdr>
    </w:div>
    <w:div w:id="987978084">
      <w:bodyDiv w:val="1"/>
      <w:marLeft w:val="0"/>
      <w:marRight w:val="0"/>
      <w:marTop w:val="0"/>
      <w:marBottom w:val="0"/>
      <w:divBdr>
        <w:top w:val="none" w:sz="0" w:space="0" w:color="auto"/>
        <w:left w:val="none" w:sz="0" w:space="0" w:color="auto"/>
        <w:bottom w:val="none" w:sz="0" w:space="0" w:color="auto"/>
        <w:right w:val="none" w:sz="0" w:space="0" w:color="auto"/>
      </w:divBdr>
    </w:div>
    <w:div w:id="988217894">
      <w:bodyDiv w:val="1"/>
      <w:marLeft w:val="0"/>
      <w:marRight w:val="0"/>
      <w:marTop w:val="0"/>
      <w:marBottom w:val="0"/>
      <w:divBdr>
        <w:top w:val="none" w:sz="0" w:space="0" w:color="auto"/>
        <w:left w:val="none" w:sz="0" w:space="0" w:color="auto"/>
        <w:bottom w:val="none" w:sz="0" w:space="0" w:color="auto"/>
        <w:right w:val="none" w:sz="0" w:space="0" w:color="auto"/>
      </w:divBdr>
    </w:div>
    <w:div w:id="988246742">
      <w:bodyDiv w:val="1"/>
      <w:marLeft w:val="0"/>
      <w:marRight w:val="0"/>
      <w:marTop w:val="0"/>
      <w:marBottom w:val="0"/>
      <w:divBdr>
        <w:top w:val="none" w:sz="0" w:space="0" w:color="auto"/>
        <w:left w:val="none" w:sz="0" w:space="0" w:color="auto"/>
        <w:bottom w:val="none" w:sz="0" w:space="0" w:color="auto"/>
        <w:right w:val="none" w:sz="0" w:space="0" w:color="auto"/>
      </w:divBdr>
    </w:div>
    <w:div w:id="988366702">
      <w:bodyDiv w:val="1"/>
      <w:marLeft w:val="0"/>
      <w:marRight w:val="0"/>
      <w:marTop w:val="0"/>
      <w:marBottom w:val="0"/>
      <w:divBdr>
        <w:top w:val="none" w:sz="0" w:space="0" w:color="auto"/>
        <w:left w:val="none" w:sz="0" w:space="0" w:color="auto"/>
        <w:bottom w:val="none" w:sz="0" w:space="0" w:color="auto"/>
        <w:right w:val="none" w:sz="0" w:space="0" w:color="auto"/>
      </w:divBdr>
    </w:div>
    <w:div w:id="988557712">
      <w:bodyDiv w:val="1"/>
      <w:marLeft w:val="0"/>
      <w:marRight w:val="0"/>
      <w:marTop w:val="0"/>
      <w:marBottom w:val="0"/>
      <w:divBdr>
        <w:top w:val="none" w:sz="0" w:space="0" w:color="auto"/>
        <w:left w:val="none" w:sz="0" w:space="0" w:color="auto"/>
        <w:bottom w:val="none" w:sz="0" w:space="0" w:color="auto"/>
        <w:right w:val="none" w:sz="0" w:space="0" w:color="auto"/>
      </w:divBdr>
    </w:div>
    <w:div w:id="988629711">
      <w:bodyDiv w:val="1"/>
      <w:marLeft w:val="0"/>
      <w:marRight w:val="0"/>
      <w:marTop w:val="0"/>
      <w:marBottom w:val="0"/>
      <w:divBdr>
        <w:top w:val="none" w:sz="0" w:space="0" w:color="auto"/>
        <w:left w:val="none" w:sz="0" w:space="0" w:color="auto"/>
        <w:bottom w:val="none" w:sz="0" w:space="0" w:color="auto"/>
        <w:right w:val="none" w:sz="0" w:space="0" w:color="auto"/>
      </w:divBdr>
    </w:div>
    <w:div w:id="988703623">
      <w:bodyDiv w:val="1"/>
      <w:marLeft w:val="0"/>
      <w:marRight w:val="0"/>
      <w:marTop w:val="0"/>
      <w:marBottom w:val="0"/>
      <w:divBdr>
        <w:top w:val="none" w:sz="0" w:space="0" w:color="auto"/>
        <w:left w:val="none" w:sz="0" w:space="0" w:color="auto"/>
        <w:bottom w:val="none" w:sz="0" w:space="0" w:color="auto"/>
        <w:right w:val="none" w:sz="0" w:space="0" w:color="auto"/>
      </w:divBdr>
    </w:div>
    <w:div w:id="988900000">
      <w:bodyDiv w:val="1"/>
      <w:marLeft w:val="0"/>
      <w:marRight w:val="0"/>
      <w:marTop w:val="0"/>
      <w:marBottom w:val="0"/>
      <w:divBdr>
        <w:top w:val="none" w:sz="0" w:space="0" w:color="auto"/>
        <w:left w:val="none" w:sz="0" w:space="0" w:color="auto"/>
        <w:bottom w:val="none" w:sz="0" w:space="0" w:color="auto"/>
        <w:right w:val="none" w:sz="0" w:space="0" w:color="auto"/>
      </w:divBdr>
    </w:div>
    <w:div w:id="989020197">
      <w:bodyDiv w:val="1"/>
      <w:marLeft w:val="0"/>
      <w:marRight w:val="0"/>
      <w:marTop w:val="0"/>
      <w:marBottom w:val="0"/>
      <w:divBdr>
        <w:top w:val="none" w:sz="0" w:space="0" w:color="auto"/>
        <w:left w:val="none" w:sz="0" w:space="0" w:color="auto"/>
        <w:bottom w:val="none" w:sz="0" w:space="0" w:color="auto"/>
        <w:right w:val="none" w:sz="0" w:space="0" w:color="auto"/>
      </w:divBdr>
    </w:div>
    <w:div w:id="989211854">
      <w:bodyDiv w:val="1"/>
      <w:marLeft w:val="0"/>
      <w:marRight w:val="0"/>
      <w:marTop w:val="0"/>
      <w:marBottom w:val="0"/>
      <w:divBdr>
        <w:top w:val="none" w:sz="0" w:space="0" w:color="auto"/>
        <w:left w:val="none" w:sz="0" w:space="0" w:color="auto"/>
        <w:bottom w:val="none" w:sz="0" w:space="0" w:color="auto"/>
        <w:right w:val="none" w:sz="0" w:space="0" w:color="auto"/>
      </w:divBdr>
    </w:div>
    <w:div w:id="990325198">
      <w:bodyDiv w:val="1"/>
      <w:marLeft w:val="0"/>
      <w:marRight w:val="0"/>
      <w:marTop w:val="0"/>
      <w:marBottom w:val="0"/>
      <w:divBdr>
        <w:top w:val="none" w:sz="0" w:space="0" w:color="auto"/>
        <w:left w:val="none" w:sz="0" w:space="0" w:color="auto"/>
        <w:bottom w:val="none" w:sz="0" w:space="0" w:color="auto"/>
        <w:right w:val="none" w:sz="0" w:space="0" w:color="auto"/>
      </w:divBdr>
    </w:div>
    <w:div w:id="990599991">
      <w:bodyDiv w:val="1"/>
      <w:marLeft w:val="0"/>
      <w:marRight w:val="0"/>
      <w:marTop w:val="0"/>
      <w:marBottom w:val="0"/>
      <w:divBdr>
        <w:top w:val="none" w:sz="0" w:space="0" w:color="auto"/>
        <w:left w:val="none" w:sz="0" w:space="0" w:color="auto"/>
        <w:bottom w:val="none" w:sz="0" w:space="0" w:color="auto"/>
        <w:right w:val="none" w:sz="0" w:space="0" w:color="auto"/>
      </w:divBdr>
    </w:div>
    <w:div w:id="990642416">
      <w:bodyDiv w:val="1"/>
      <w:marLeft w:val="0"/>
      <w:marRight w:val="0"/>
      <w:marTop w:val="0"/>
      <w:marBottom w:val="0"/>
      <w:divBdr>
        <w:top w:val="none" w:sz="0" w:space="0" w:color="auto"/>
        <w:left w:val="none" w:sz="0" w:space="0" w:color="auto"/>
        <w:bottom w:val="none" w:sz="0" w:space="0" w:color="auto"/>
        <w:right w:val="none" w:sz="0" w:space="0" w:color="auto"/>
      </w:divBdr>
    </w:div>
    <w:div w:id="990790372">
      <w:bodyDiv w:val="1"/>
      <w:marLeft w:val="0"/>
      <w:marRight w:val="0"/>
      <w:marTop w:val="0"/>
      <w:marBottom w:val="0"/>
      <w:divBdr>
        <w:top w:val="none" w:sz="0" w:space="0" w:color="auto"/>
        <w:left w:val="none" w:sz="0" w:space="0" w:color="auto"/>
        <w:bottom w:val="none" w:sz="0" w:space="0" w:color="auto"/>
        <w:right w:val="none" w:sz="0" w:space="0" w:color="auto"/>
      </w:divBdr>
    </w:div>
    <w:div w:id="991132252">
      <w:bodyDiv w:val="1"/>
      <w:marLeft w:val="0"/>
      <w:marRight w:val="0"/>
      <w:marTop w:val="0"/>
      <w:marBottom w:val="0"/>
      <w:divBdr>
        <w:top w:val="none" w:sz="0" w:space="0" w:color="auto"/>
        <w:left w:val="none" w:sz="0" w:space="0" w:color="auto"/>
        <w:bottom w:val="none" w:sz="0" w:space="0" w:color="auto"/>
        <w:right w:val="none" w:sz="0" w:space="0" w:color="auto"/>
      </w:divBdr>
    </w:div>
    <w:div w:id="991444315">
      <w:bodyDiv w:val="1"/>
      <w:marLeft w:val="0"/>
      <w:marRight w:val="0"/>
      <w:marTop w:val="0"/>
      <w:marBottom w:val="0"/>
      <w:divBdr>
        <w:top w:val="none" w:sz="0" w:space="0" w:color="auto"/>
        <w:left w:val="none" w:sz="0" w:space="0" w:color="auto"/>
        <w:bottom w:val="none" w:sz="0" w:space="0" w:color="auto"/>
        <w:right w:val="none" w:sz="0" w:space="0" w:color="auto"/>
      </w:divBdr>
    </w:div>
    <w:div w:id="991829326">
      <w:bodyDiv w:val="1"/>
      <w:marLeft w:val="0"/>
      <w:marRight w:val="0"/>
      <w:marTop w:val="0"/>
      <w:marBottom w:val="0"/>
      <w:divBdr>
        <w:top w:val="none" w:sz="0" w:space="0" w:color="auto"/>
        <w:left w:val="none" w:sz="0" w:space="0" w:color="auto"/>
        <w:bottom w:val="none" w:sz="0" w:space="0" w:color="auto"/>
        <w:right w:val="none" w:sz="0" w:space="0" w:color="auto"/>
      </w:divBdr>
    </w:div>
    <w:div w:id="991833630">
      <w:bodyDiv w:val="1"/>
      <w:marLeft w:val="0"/>
      <w:marRight w:val="0"/>
      <w:marTop w:val="0"/>
      <w:marBottom w:val="0"/>
      <w:divBdr>
        <w:top w:val="none" w:sz="0" w:space="0" w:color="auto"/>
        <w:left w:val="none" w:sz="0" w:space="0" w:color="auto"/>
        <w:bottom w:val="none" w:sz="0" w:space="0" w:color="auto"/>
        <w:right w:val="none" w:sz="0" w:space="0" w:color="auto"/>
      </w:divBdr>
    </w:div>
    <w:div w:id="992488088">
      <w:bodyDiv w:val="1"/>
      <w:marLeft w:val="0"/>
      <w:marRight w:val="0"/>
      <w:marTop w:val="0"/>
      <w:marBottom w:val="0"/>
      <w:divBdr>
        <w:top w:val="none" w:sz="0" w:space="0" w:color="auto"/>
        <w:left w:val="none" w:sz="0" w:space="0" w:color="auto"/>
        <w:bottom w:val="none" w:sz="0" w:space="0" w:color="auto"/>
        <w:right w:val="none" w:sz="0" w:space="0" w:color="auto"/>
      </w:divBdr>
    </w:div>
    <w:div w:id="992565231">
      <w:bodyDiv w:val="1"/>
      <w:marLeft w:val="0"/>
      <w:marRight w:val="0"/>
      <w:marTop w:val="0"/>
      <w:marBottom w:val="0"/>
      <w:divBdr>
        <w:top w:val="none" w:sz="0" w:space="0" w:color="auto"/>
        <w:left w:val="none" w:sz="0" w:space="0" w:color="auto"/>
        <w:bottom w:val="none" w:sz="0" w:space="0" w:color="auto"/>
        <w:right w:val="none" w:sz="0" w:space="0" w:color="auto"/>
      </w:divBdr>
    </w:div>
    <w:div w:id="992610980">
      <w:bodyDiv w:val="1"/>
      <w:marLeft w:val="0"/>
      <w:marRight w:val="0"/>
      <w:marTop w:val="0"/>
      <w:marBottom w:val="0"/>
      <w:divBdr>
        <w:top w:val="none" w:sz="0" w:space="0" w:color="auto"/>
        <w:left w:val="none" w:sz="0" w:space="0" w:color="auto"/>
        <w:bottom w:val="none" w:sz="0" w:space="0" w:color="auto"/>
        <w:right w:val="none" w:sz="0" w:space="0" w:color="auto"/>
      </w:divBdr>
    </w:div>
    <w:div w:id="993069544">
      <w:bodyDiv w:val="1"/>
      <w:marLeft w:val="0"/>
      <w:marRight w:val="0"/>
      <w:marTop w:val="0"/>
      <w:marBottom w:val="0"/>
      <w:divBdr>
        <w:top w:val="none" w:sz="0" w:space="0" w:color="auto"/>
        <w:left w:val="none" w:sz="0" w:space="0" w:color="auto"/>
        <w:bottom w:val="none" w:sz="0" w:space="0" w:color="auto"/>
        <w:right w:val="none" w:sz="0" w:space="0" w:color="auto"/>
      </w:divBdr>
    </w:div>
    <w:div w:id="993535485">
      <w:bodyDiv w:val="1"/>
      <w:marLeft w:val="0"/>
      <w:marRight w:val="0"/>
      <w:marTop w:val="0"/>
      <w:marBottom w:val="0"/>
      <w:divBdr>
        <w:top w:val="none" w:sz="0" w:space="0" w:color="auto"/>
        <w:left w:val="none" w:sz="0" w:space="0" w:color="auto"/>
        <w:bottom w:val="none" w:sz="0" w:space="0" w:color="auto"/>
        <w:right w:val="none" w:sz="0" w:space="0" w:color="auto"/>
      </w:divBdr>
    </w:div>
    <w:div w:id="993678458">
      <w:bodyDiv w:val="1"/>
      <w:marLeft w:val="0"/>
      <w:marRight w:val="0"/>
      <w:marTop w:val="0"/>
      <w:marBottom w:val="0"/>
      <w:divBdr>
        <w:top w:val="none" w:sz="0" w:space="0" w:color="auto"/>
        <w:left w:val="none" w:sz="0" w:space="0" w:color="auto"/>
        <w:bottom w:val="none" w:sz="0" w:space="0" w:color="auto"/>
        <w:right w:val="none" w:sz="0" w:space="0" w:color="auto"/>
      </w:divBdr>
    </w:div>
    <w:div w:id="993796042">
      <w:bodyDiv w:val="1"/>
      <w:marLeft w:val="0"/>
      <w:marRight w:val="0"/>
      <w:marTop w:val="0"/>
      <w:marBottom w:val="0"/>
      <w:divBdr>
        <w:top w:val="none" w:sz="0" w:space="0" w:color="auto"/>
        <w:left w:val="none" w:sz="0" w:space="0" w:color="auto"/>
        <w:bottom w:val="none" w:sz="0" w:space="0" w:color="auto"/>
        <w:right w:val="none" w:sz="0" w:space="0" w:color="auto"/>
      </w:divBdr>
    </w:div>
    <w:div w:id="994190635">
      <w:bodyDiv w:val="1"/>
      <w:marLeft w:val="0"/>
      <w:marRight w:val="0"/>
      <w:marTop w:val="0"/>
      <w:marBottom w:val="0"/>
      <w:divBdr>
        <w:top w:val="none" w:sz="0" w:space="0" w:color="auto"/>
        <w:left w:val="none" w:sz="0" w:space="0" w:color="auto"/>
        <w:bottom w:val="none" w:sz="0" w:space="0" w:color="auto"/>
        <w:right w:val="none" w:sz="0" w:space="0" w:color="auto"/>
      </w:divBdr>
    </w:div>
    <w:div w:id="994260349">
      <w:bodyDiv w:val="1"/>
      <w:marLeft w:val="0"/>
      <w:marRight w:val="0"/>
      <w:marTop w:val="0"/>
      <w:marBottom w:val="0"/>
      <w:divBdr>
        <w:top w:val="none" w:sz="0" w:space="0" w:color="auto"/>
        <w:left w:val="none" w:sz="0" w:space="0" w:color="auto"/>
        <w:bottom w:val="none" w:sz="0" w:space="0" w:color="auto"/>
        <w:right w:val="none" w:sz="0" w:space="0" w:color="auto"/>
      </w:divBdr>
    </w:div>
    <w:div w:id="994264061">
      <w:bodyDiv w:val="1"/>
      <w:marLeft w:val="0"/>
      <w:marRight w:val="0"/>
      <w:marTop w:val="0"/>
      <w:marBottom w:val="0"/>
      <w:divBdr>
        <w:top w:val="none" w:sz="0" w:space="0" w:color="auto"/>
        <w:left w:val="none" w:sz="0" w:space="0" w:color="auto"/>
        <w:bottom w:val="none" w:sz="0" w:space="0" w:color="auto"/>
        <w:right w:val="none" w:sz="0" w:space="0" w:color="auto"/>
      </w:divBdr>
    </w:div>
    <w:div w:id="994917361">
      <w:bodyDiv w:val="1"/>
      <w:marLeft w:val="0"/>
      <w:marRight w:val="0"/>
      <w:marTop w:val="0"/>
      <w:marBottom w:val="0"/>
      <w:divBdr>
        <w:top w:val="none" w:sz="0" w:space="0" w:color="auto"/>
        <w:left w:val="none" w:sz="0" w:space="0" w:color="auto"/>
        <w:bottom w:val="none" w:sz="0" w:space="0" w:color="auto"/>
        <w:right w:val="none" w:sz="0" w:space="0" w:color="auto"/>
      </w:divBdr>
    </w:div>
    <w:div w:id="995377077">
      <w:bodyDiv w:val="1"/>
      <w:marLeft w:val="0"/>
      <w:marRight w:val="0"/>
      <w:marTop w:val="0"/>
      <w:marBottom w:val="0"/>
      <w:divBdr>
        <w:top w:val="none" w:sz="0" w:space="0" w:color="auto"/>
        <w:left w:val="none" w:sz="0" w:space="0" w:color="auto"/>
        <w:bottom w:val="none" w:sz="0" w:space="0" w:color="auto"/>
        <w:right w:val="none" w:sz="0" w:space="0" w:color="auto"/>
      </w:divBdr>
    </w:div>
    <w:div w:id="995843322">
      <w:bodyDiv w:val="1"/>
      <w:marLeft w:val="0"/>
      <w:marRight w:val="0"/>
      <w:marTop w:val="0"/>
      <w:marBottom w:val="0"/>
      <w:divBdr>
        <w:top w:val="none" w:sz="0" w:space="0" w:color="auto"/>
        <w:left w:val="none" w:sz="0" w:space="0" w:color="auto"/>
        <w:bottom w:val="none" w:sz="0" w:space="0" w:color="auto"/>
        <w:right w:val="none" w:sz="0" w:space="0" w:color="auto"/>
      </w:divBdr>
    </w:div>
    <w:div w:id="996038198">
      <w:bodyDiv w:val="1"/>
      <w:marLeft w:val="0"/>
      <w:marRight w:val="0"/>
      <w:marTop w:val="0"/>
      <w:marBottom w:val="0"/>
      <w:divBdr>
        <w:top w:val="none" w:sz="0" w:space="0" w:color="auto"/>
        <w:left w:val="none" w:sz="0" w:space="0" w:color="auto"/>
        <w:bottom w:val="none" w:sz="0" w:space="0" w:color="auto"/>
        <w:right w:val="none" w:sz="0" w:space="0" w:color="auto"/>
      </w:divBdr>
    </w:div>
    <w:div w:id="996304519">
      <w:bodyDiv w:val="1"/>
      <w:marLeft w:val="0"/>
      <w:marRight w:val="0"/>
      <w:marTop w:val="0"/>
      <w:marBottom w:val="0"/>
      <w:divBdr>
        <w:top w:val="none" w:sz="0" w:space="0" w:color="auto"/>
        <w:left w:val="none" w:sz="0" w:space="0" w:color="auto"/>
        <w:bottom w:val="none" w:sz="0" w:space="0" w:color="auto"/>
        <w:right w:val="none" w:sz="0" w:space="0" w:color="auto"/>
      </w:divBdr>
    </w:div>
    <w:div w:id="996542444">
      <w:bodyDiv w:val="1"/>
      <w:marLeft w:val="0"/>
      <w:marRight w:val="0"/>
      <w:marTop w:val="0"/>
      <w:marBottom w:val="0"/>
      <w:divBdr>
        <w:top w:val="none" w:sz="0" w:space="0" w:color="auto"/>
        <w:left w:val="none" w:sz="0" w:space="0" w:color="auto"/>
        <w:bottom w:val="none" w:sz="0" w:space="0" w:color="auto"/>
        <w:right w:val="none" w:sz="0" w:space="0" w:color="auto"/>
      </w:divBdr>
    </w:div>
    <w:div w:id="996886416">
      <w:bodyDiv w:val="1"/>
      <w:marLeft w:val="0"/>
      <w:marRight w:val="0"/>
      <w:marTop w:val="0"/>
      <w:marBottom w:val="0"/>
      <w:divBdr>
        <w:top w:val="none" w:sz="0" w:space="0" w:color="auto"/>
        <w:left w:val="none" w:sz="0" w:space="0" w:color="auto"/>
        <w:bottom w:val="none" w:sz="0" w:space="0" w:color="auto"/>
        <w:right w:val="none" w:sz="0" w:space="0" w:color="auto"/>
      </w:divBdr>
    </w:div>
    <w:div w:id="997029708">
      <w:bodyDiv w:val="1"/>
      <w:marLeft w:val="0"/>
      <w:marRight w:val="0"/>
      <w:marTop w:val="0"/>
      <w:marBottom w:val="0"/>
      <w:divBdr>
        <w:top w:val="none" w:sz="0" w:space="0" w:color="auto"/>
        <w:left w:val="none" w:sz="0" w:space="0" w:color="auto"/>
        <w:bottom w:val="none" w:sz="0" w:space="0" w:color="auto"/>
        <w:right w:val="none" w:sz="0" w:space="0" w:color="auto"/>
      </w:divBdr>
    </w:div>
    <w:div w:id="997148323">
      <w:bodyDiv w:val="1"/>
      <w:marLeft w:val="0"/>
      <w:marRight w:val="0"/>
      <w:marTop w:val="0"/>
      <w:marBottom w:val="0"/>
      <w:divBdr>
        <w:top w:val="none" w:sz="0" w:space="0" w:color="auto"/>
        <w:left w:val="none" w:sz="0" w:space="0" w:color="auto"/>
        <w:bottom w:val="none" w:sz="0" w:space="0" w:color="auto"/>
        <w:right w:val="none" w:sz="0" w:space="0" w:color="auto"/>
      </w:divBdr>
    </w:div>
    <w:div w:id="997221632">
      <w:bodyDiv w:val="1"/>
      <w:marLeft w:val="0"/>
      <w:marRight w:val="0"/>
      <w:marTop w:val="0"/>
      <w:marBottom w:val="0"/>
      <w:divBdr>
        <w:top w:val="none" w:sz="0" w:space="0" w:color="auto"/>
        <w:left w:val="none" w:sz="0" w:space="0" w:color="auto"/>
        <w:bottom w:val="none" w:sz="0" w:space="0" w:color="auto"/>
        <w:right w:val="none" w:sz="0" w:space="0" w:color="auto"/>
      </w:divBdr>
    </w:div>
    <w:div w:id="997541167">
      <w:bodyDiv w:val="1"/>
      <w:marLeft w:val="0"/>
      <w:marRight w:val="0"/>
      <w:marTop w:val="0"/>
      <w:marBottom w:val="0"/>
      <w:divBdr>
        <w:top w:val="none" w:sz="0" w:space="0" w:color="auto"/>
        <w:left w:val="none" w:sz="0" w:space="0" w:color="auto"/>
        <w:bottom w:val="none" w:sz="0" w:space="0" w:color="auto"/>
        <w:right w:val="none" w:sz="0" w:space="0" w:color="auto"/>
      </w:divBdr>
    </w:div>
    <w:div w:id="997615272">
      <w:bodyDiv w:val="1"/>
      <w:marLeft w:val="0"/>
      <w:marRight w:val="0"/>
      <w:marTop w:val="0"/>
      <w:marBottom w:val="0"/>
      <w:divBdr>
        <w:top w:val="none" w:sz="0" w:space="0" w:color="auto"/>
        <w:left w:val="none" w:sz="0" w:space="0" w:color="auto"/>
        <w:bottom w:val="none" w:sz="0" w:space="0" w:color="auto"/>
        <w:right w:val="none" w:sz="0" w:space="0" w:color="auto"/>
      </w:divBdr>
    </w:div>
    <w:div w:id="997925033">
      <w:bodyDiv w:val="1"/>
      <w:marLeft w:val="0"/>
      <w:marRight w:val="0"/>
      <w:marTop w:val="0"/>
      <w:marBottom w:val="0"/>
      <w:divBdr>
        <w:top w:val="none" w:sz="0" w:space="0" w:color="auto"/>
        <w:left w:val="none" w:sz="0" w:space="0" w:color="auto"/>
        <w:bottom w:val="none" w:sz="0" w:space="0" w:color="auto"/>
        <w:right w:val="none" w:sz="0" w:space="0" w:color="auto"/>
      </w:divBdr>
    </w:div>
    <w:div w:id="998071947">
      <w:bodyDiv w:val="1"/>
      <w:marLeft w:val="0"/>
      <w:marRight w:val="0"/>
      <w:marTop w:val="0"/>
      <w:marBottom w:val="0"/>
      <w:divBdr>
        <w:top w:val="none" w:sz="0" w:space="0" w:color="auto"/>
        <w:left w:val="none" w:sz="0" w:space="0" w:color="auto"/>
        <w:bottom w:val="none" w:sz="0" w:space="0" w:color="auto"/>
        <w:right w:val="none" w:sz="0" w:space="0" w:color="auto"/>
      </w:divBdr>
    </w:div>
    <w:div w:id="998580342">
      <w:bodyDiv w:val="1"/>
      <w:marLeft w:val="0"/>
      <w:marRight w:val="0"/>
      <w:marTop w:val="0"/>
      <w:marBottom w:val="0"/>
      <w:divBdr>
        <w:top w:val="none" w:sz="0" w:space="0" w:color="auto"/>
        <w:left w:val="none" w:sz="0" w:space="0" w:color="auto"/>
        <w:bottom w:val="none" w:sz="0" w:space="0" w:color="auto"/>
        <w:right w:val="none" w:sz="0" w:space="0" w:color="auto"/>
      </w:divBdr>
    </w:div>
    <w:div w:id="998733317">
      <w:bodyDiv w:val="1"/>
      <w:marLeft w:val="0"/>
      <w:marRight w:val="0"/>
      <w:marTop w:val="0"/>
      <w:marBottom w:val="0"/>
      <w:divBdr>
        <w:top w:val="none" w:sz="0" w:space="0" w:color="auto"/>
        <w:left w:val="none" w:sz="0" w:space="0" w:color="auto"/>
        <w:bottom w:val="none" w:sz="0" w:space="0" w:color="auto"/>
        <w:right w:val="none" w:sz="0" w:space="0" w:color="auto"/>
      </w:divBdr>
    </w:div>
    <w:div w:id="999042020">
      <w:bodyDiv w:val="1"/>
      <w:marLeft w:val="0"/>
      <w:marRight w:val="0"/>
      <w:marTop w:val="0"/>
      <w:marBottom w:val="0"/>
      <w:divBdr>
        <w:top w:val="none" w:sz="0" w:space="0" w:color="auto"/>
        <w:left w:val="none" w:sz="0" w:space="0" w:color="auto"/>
        <w:bottom w:val="none" w:sz="0" w:space="0" w:color="auto"/>
        <w:right w:val="none" w:sz="0" w:space="0" w:color="auto"/>
      </w:divBdr>
    </w:div>
    <w:div w:id="999429066">
      <w:bodyDiv w:val="1"/>
      <w:marLeft w:val="0"/>
      <w:marRight w:val="0"/>
      <w:marTop w:val="0"/>
      <w:marBottom w:val="0"/>
      <w:divBdr>
        <w:top w:val="none" w:sz="0" w:space="0" w:color="auto"/>
        <w:left w:val="none" w:sz="0" w:space="0" w:color="auto"/>
        <w:bottom w:val="none" w:sz="0" w:space="0" w:color="auto"/>
        <w:right w:val="none" w:sz="0" w:space="0" w:color="auto"/>
      </w:divBdr>
    </w:div>
    <w:div w:id="999650286">
      <w:bodyDiv w:val="1"/>
      <w:marLeft w:val="0"/>
      <w:marRight w:val="0"/>
      <w:marTop w:val="0"/>
      <w:marBottom w:val="0"/>
      <w:divBdr>
        <w:top w:val="none" w:sz="0" w:space="0" w:color="auto"/>
        <w:left w:val="none" w:sz="0" w:space="0" w:color="auto"/>
        <w:bottom w:val="none" w:sz="0" w:space="0" w:color="auto"/>
        <w:right w:val="none" w:sz="0" w:space="0" w:color="auto"/>
      </w:divBdr>
    </w:div>
    <w:div w:id="999966111">
      <w:bodyDiv w:val="1"/>
      <w:marLeft w:val="0"/>
      <w:marRight w:val="0"/>
      <w:marTop w:val="0"/>
      <w:marBottom w:val="0"/>
      <w:divBdr>
        <w:top w:val="none" w:sz="0" w:space="0" w:color="auto"/>
        <w:left w:val="none" w:sz="0" w:space="0" w:color="auto"/>
        <w:bottom w:val="none" w:sz="0" w:space="0" w:color="auto"/>
        <w:right w:val="none" w:sz="0" w:space="0" w:color="auto"/>
      </w:divBdr>
    </w:div>
    <w:div w:id="1000037568">
      <w:bodyDiv w:val="1"/>
      <w:marLeft w:val="0"/>
      <w:marRight w:val="0"/>
      <w:marTop w:val="0"/>
      <w:marBottom w:val="0"/>
      <w:divBdr>
        <w:top w:val="none" w:sz="0" w:space="0" w:color="auto"/>
        <w:left w:val="none" w:sz="0" w:space="0" w:color="auto"/>
        <w:bottom w:val="none" w:sz="0" w:space="0" w:color="auto"/>
        <w:right w:val="none" w:sz="0" w:space="0" w:color="auto"/>
      </w:divBdr>
    </w:div>
    <w:div w:id="1000276587">
      <w:bodyDiv w:val="1"/>
      <w:marLeft w:val="0"/>
      <w:marRight w:val="0"/>
      <w:marTop w:val="0"/>
      <w:marBottom w:val="0"/>
      <w:divBdr>
        <w:top w:val="none" w:sz="0" w:space="0" w:color="auto"/>
        <w:left w:val="none" w:sz="0" w:space="0" w:color="auto"/>
        <w:bottom w:val="none" w:sz="0" w:space="0" w:color="auto"/>
        <w:right w:val="none" w:sz="0" w:space="0" w:color="auto"/>
      </w:divBdr>
    </w:div>
    <w:div w:id="1000502061">
      <w:bodyDiv w:val="1"/>
      <w:marLeft w:val="0"/>
      <w:marRight w:val="0"/>
      <w:marTop w:val="0"/>
      <w:marBottom w:val="0"/>
      <w:divBdr>
        <w:top w:val="none" w:sz="0" w:space="0" w:color="auto"/>
        <w:left w:val="none" w:sz="0" w:space="0" w:color="auto"/>
        <w:bottom w:val="none" w:sz="0" w:space="0" w:color="auto"/>
        <w:right w:val="none" w:sz="0" w:space="0" w:color="auto"/>
      </w:divBdr>
    </w:div>
    <w:div w:id="1001540107">
      <w:bodyDiv w:val="1"/>
      <w:marLeft w:val="0"/>
      <w:marRight w:val="0"/>
      <w:marTop w:val="0"/>
      <w:marBottom w:val="0"/>
      <w:divBdr>
        <w:top w:val="none" w:sz="0" w:space="0" w:color="auto"/>
        <w:left w:val="none" w:sz="0" w:space="0" w:color="auto"/>
        <w:bottom w:val="none" w:sz="0" w:space="0" w:color="auto"/>
        <w:right w:val="none" w:sz="0" w:space="0" w:color="auto"/>
      </w:divBdr>
    </w:div>
    <w:div w:id="1001545066">
      <w:bodyDiv w:val="1"/>
      <w:marLeft w:val="0"/>
      <w:marRight w:val="0"/>
      <w:marTop w:val="0"/>
      <w:marBottom w:val="0"/>
      <w:divBdr>
        <w:top w:val="none" w:sz="0" w:space="0" w:color="auto"/>
        <w:left w:val="none" w:sz="0" w:space="0" w:color="auto"/>
        <w:bottom w:val="none" w:sz="0" w:space="0" w:color="auto"/>
        <w:right w:val="none" w:sz="0" w:space="0" w:color="auto"/>
      </w:divBdr>
    </w:div>
    <w:div w:id="1001659753">
      <w:bodyDiv w:val="1"/>
      <w:marLeft w:val="0"/>
      <w:marRight w:val="0"/>
      <w:marTop w:val="0"/>
      <w:marBottom w:val="0"/>
      <w:divBdr>
        <w:top w:val="none" w:sz="0" w:space="0" w:color="auto"/>
        <w:left w:val="none" w:sz="0" w:space="0" w:color="auto"/>
        <w:bottom w:val="none" w:sz="0" w:space="0" w:color="auto"/>
        <w:right w:val="none" w:sz="0" w:space="0" w:color="auto"/>
      </w:divBdr>
    </w:div>
    <w:div w:id="1001783517">
      <w:bodyDiv w:val="1"/>
      <w:marLeft w:val="0"/>
      <w:marRight w:val="0"/>
      <w:marTop w:val="0"/>
      <w:marBottom w:val="0"/>
      <w:divBdr>
        <w:top w:val="none" w:sz="0" w:space="0" w:color="auto"/>
        <w:left w:val="none" w:sz="0" w:space="0" w:color="auto"/>
        <w:bottom w:val="none" w:sz="0" w:space="0" w:color="auto"/>
        <w:right w:val="none" w:sz="0" w:space="0" w:color="auto"/>
      </w:divBdr>
    </w:div>
    <w:div w:id="1001860124">
      <w:bodyDiv w:val="1"/>
      <w:marLeft w:val="0"/>
      <w:marRight w:val="0"/>
      <w:marTop w:val="0"/>
      <w:marBottom w:val="0"/>
      <w:divBdr>
        <w:top w:val="none" w:sz="0" w:space="0" w:color="auto"/>
        <w:left w:val="none" w:sz="0" w:space="0" w:color="auto"/>
        <w:bottom w:val="none" w:sz="0" w:space="0" w:color="auto"/>
        <w:right w:val="none" w:sz="0" w:space="0" w:color="auto"/>
      </w:divBdr>
    </w:div>
    <w:div w:id="1002440423">
      <w:bodyDiv w:val="1"/>
      <w:marLeft w:val="0"/>
      <w:marRight w:val="0"/>
      <w:marTop w:val="0"/>
      <w:marBottom w:val="0"/>
      <w:divBdr>
        <w:top w:val="none" w:sz="0" w:space="0" w:color="auto"/>
        <w:left w:val="none" w:sz="0" w:space="0" w:color="auto"/>
        <w:bottom w:val="none" w:sz="0" w:space="0" w:color="auto"/>
        <w:right w:val="none" w:sz="0" w:space="0" w:color="auto"/>
      </w:divBdr>
    </w:div>
    <w:div w:id="1002590190">
      <w:bodyDiv w:val="1"/>
      <w:marLeft w:val="0"/>
      <w:marRight w:val="0"/>
      <w:marTop w:val="0"/>
      <w:marBottom w:val="0"/>
      <w:divBdr>
        <w:top w:val="none" w:sz="0" w:space="0" w:color="auto"/>
        <w:left w:val="none" w:sz="0" w:space="0" w:color="auto"/>
        <w:bottom w:val="none" w:sz="0" w:space="0" w:color="auto"/>
        <w:right w:val="none" w:sz="0" w:space="0" w:color="auto"/>
      </w:divBdr>
    </w:div>
    <w:div w:id="1003553419">
      <w:bodyDiv w:val="1"/>
      <w:marLeft w:val="0"/>
      <w:marRight w:val="0"/>
      <w:marTop w:val="0"/>
      <w:marBottom w:val="0"/>
      <w:divBdr>
        <w:top w:val="none" w:sz="0" w:space="0" w:color="auto"/>
        <w:left w:val="none" w:sz="0" w:space="0" w:color="auto"/>
        <w:bottom w:val="none" w:sz="0" w:space="0" w:color="auto"/>
        <w:right w:val="none" w:sz="0" w:space="0" w:color="auto"/>
      </w:divBdr>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4012119">
      <w:bodyDiv w:val="1"/>
      <w:marLeft w:val="0"/>
      <w:marRight w:val="0"/>
      <w:marTop w:val="0"/>
      <w:marBottom w:val="0"/>
      <w:divBdr>
        <w:top w:val="none" w:sz="0" w:space="0" w:color="auto"/>
        <w:left w:val="none" w:sz="0" w:space="0" w:color="auto"/>
        <w:bottom w:val="none" w:sz="0" w:space="0" w:color="auto"/>
        <w:right w:val="none" w:sz="0" w:space="0" w:color="auto"/>
      </w:divBdr>
    </w:div>
    <w:div w:id="1004089216">
      <w:bodyDiv w:val="1"/>
      <w:marLeft w:val="0"/>
      <w:marRight w:val="0"/>
      <w:marTop w:val="0"/>
      <w:marBottom w:val="0"/>
      <w:divBdr>
        <w:top w:val="none" w:sz="0" w:space="0" w:color="auto"/>
        <w:left w:val="none" w:sz="0" w:space="0" w:color="auto"/>
        <w:bottom w:val="none" w:sz="0" w:space="0" w:color="auto"/>
        <w:right w:val="none" w:sz="0" w:space="0" w:color="auto"/>
      </w:divBdr>
    </w:div>
    <w:div w:id="1004093660">
      <w:bodyDiv w:val="1"/>
      <w:marLeft w:val="0"/>
      <w:marRight w:val="0"/>
      <w:marTop w:val="0"/>
      <w:marBottom w:val="0"/>
      <w:divBdr>
        <w:top w:val="none" w:sz="0" w:space="0" w:color="auto"/>
        <w:left w:val="none" w:sz="0" w:space="0" w:color="auto"/>
        <w:bottom w:val="none" w:sz="0" w:space="0" w:color="auto"/>
        <w:right w:val="none" w:sz="0" w:space="0" w:color="auto"/>
      </w:divBdr>
    </w:div>
    <w:div w:id="1004405222">
      <w:bodyDiv w:val="1"/>
      <w:marLeft w:val="0"/>
      <w:marRight w:val="0"/>
      <w:marTop w:val="0"/>
      <w:marBottom w:val="0"/>
      <w:divBdr>
        <w:top w:val="none" w:sz="0" w:space="0" w:color="auto"/>
        <w:left w:val="none" w:sz="0" w:space="0" w:color="auto"/>
        <w:bottom w:val="none" w:sz="0" w:space="0" w:color="auto"/>
        <w:right w:val="none" w:sz="0" w:space="0" w:color="auto"/>
      </w:divBdr>
    </w:div>
    <w:div w:id="1004552161">
      <w:bodyDiv w:val="1"/>
      <w:marLeft w:val="0"/>
      <w:marRight w:val="0"/>
      <w:marTop w:val="0"/>
      <w:marBottom w:val="0"/>
      <w:divBdr>
        <w:top w:val="none" w:sz="0" w:space="0" w:color="auto"/>
        <w:left w:val="none" w:sz="0" w:space="0" w:color="auto"/>
        <w:bottom w:val="none" w:sz="0" w:space="0" w:color="auto"/>
        <w:right w:val="none" w:sz="0" w:space="0" w:color="auto"/>
      </w:divBdr>
    </w:div>
    <w:div w:id="1004817859">
      <w:bodyDiv w:val="1"/>
      <w:marLeft w:val="0"/>
      <w:marRight w:val="0"/>
      <w:marTop w:val="0"/>
      <w:marBottom w:val="0"/>
      <w:divBdr>
        <w:top w:val="none" w:sz="0" w:space="0" w:color="auto"/>
        <w:left w:val="none" w:sz="0" w:space="0" w:color="auto"/>
        <w:bottom w:val="none" w:sz="0" w:space="0" w:color="auto"/>
        <w:right w:val="none" w:sz="0" w:space="0" w:color="auto"/>
      </w:divBdr>
    </w:div>
    <w:div w:id="1005204719">
      <w:bodyDiv w:val="1"/>
      <w:marLeft w:val="0"/>
      <w:marRight w:val="0"/>
      <w:marTop w:val="0"/>
      <w:marBottom w:val="0"/>
      <w:divBdr>
        <w:top w:val="none" w:sz="0" w:space="0" w:color="auto"/>
        <w:left w:val="none" w:sz="0" w:space="0" w:color="auto"/>
        <w:bottom w:val="none" w:sz="0" w:space="0" w:color="auto"/>
        <w:right w:val="none" w:sz="0" w:space="0" w:color="auto"/>
      </w:divBdr>
    </w:div>
    <w:div w:id="1005211499">
      <w:bodyDiv w:val="1"/>
      <w:marLeft w:val="0"/>
      <w:marRight w:val="0"/>
      <w:marTop w:val="0"/>
      <w:marBottom w:val="0"/>
      <w:divBdr>
        <w:top w:val="none" w:sz="0" w:space="0" w:color="auto"/>
        <w:left w:val="none" w:sz="0" w:space="0" w:color="auto"/>
        <w:bottom w:val="none" w:sz="0" w:space="0" w:color="auto"/>
        <w:right w:val="none" w:sz="0" w:space="0" w:color="auto"/>
      </w:divBdr>
    </w:div>
    <w:div w:id="1005405366">
      <w:bodyDiv w:val="1"/>
      <w:marLeft w:val="0"/>
      <w:marRight w:val="0"/>
      <w:marTop w:val="0"/>
      <w:marBottom w:val="0"/>
      <w:divBdr>
        <w:top w:val="none" w:sz="0" w:space="0" w:color="auto"/>
        <w:left w:val="none" w:sz="0" w:space="0" w:color="auto"/>
        <w:bottom w:val="none" w:sz="0" w:space="0" w:color="auto"/>
        <w:right w:val="none" w:sz="0" w:space="0" w:color="auto"/>
      </w:divBdr>
    </w:div>
    <w:div w:id="1005472469">
      <w:bodyDiv w:val="1"/>
      <w:marLeft w:val="0"/>
      <w:marRight w:val="0"/>
      <w:marTop w:val="0"/>
      <w:marBottom w:val="0"/>
      <w:divBdr>
        <w:top w:val="none" w:sz="0" w:space="0" w:color="auto"/>
        <w:left w:val="none" w:sz="0" w:space="0" w:color="auto"/>
        <w:bottom w:val="none" w:sz="0" w:space="0" w:color="auto"/>
        <w:right w:val="none" w:sz="0" w:space="0" w:color="auto"/>
      </w:divBdr>
    </w:div>
    <w:div w:id="1005523737">
      <w:bodyDiv w:val="1"/>
      <w:marLeft w:val="0"/>
      <w:marRight w:val="0"/>
      <w:marTop w:val="0"/>
      <w:marBottom w:val="0"/>
      <w:divBdr>
        <w:top w:val="none" w:sz="0" w:space="0" w:color="auto"/>
        <w:left w:val="none" w:sz="0" w:space="0" w:color="auto"/>
        <w:bottom w:val="none" w:sz="0" w:space="0" w:color="auto"/>
        <w:right w:val="none" w:sz="0" w:space="0" w:color="auto"/>
      </w:divBdr>
    </w:div>
    <w:div w:id="1005592886">
      <w:bodyDiv w:val="1"/>
      <w:marLeft w:val="0"/>
      <w:marRight w:val="0"/>
      <w:marTop w:val="0"/>
      <w:marBottom w:val="0"/>
      <w:divBdr>
        <w:top w:val="none" w:sz="0" w:space="0" w:color="auto"/>
        <w:left w:val="none" w:sz="0" w:space="0" w:color="auto"/>
        <w:bottom w:val="none" w:sz="0" w:space="0" w:color="auto"/>
        <w:right w:val="none" w:sz="0" w:space="0" w:color="auto"/>
      </w:divBdr>
    </w:div>
    <w:div w:id="1006205768">
      <w:bodyDiv w:val="1"/>
      <w:marLeft w:val="0"/>
      <w:marRight w:val="0"/>
      <w:marTop w:val="0"/>
      <w:marBottom w:val="0"/>
      <w:divBdr>
        <w:top w:val="none" w:sz="0" w:space="0" w:color="auto"/>
        <w:left w:val="none" w:sz="0" w:space="0" w:color="auto"/>
        <w:bottom w:val="none" w:sz="0" w:space="0" w:color="auto"/>
        <w:right w:val="none" w:sz="0" w:space="0" w:color="auto"/>
      </w:divBdr>
    </w:div>
    <w:div w:id="1006714368">
      <w:bodyDiv w:val="1"/>
      <w:marLeft w:val="0"/>
      <w:marRight w:val="0"/>
      <w:marTop w:val="0"/>
      <w:marBottom w:val="0"/>
      <w:divBdr>
        <w:top w:val="none" w:sz="0" w:space="0" w:color="auto"/>
        <w:left w:val="none" w:sz="0" w:space="0" w:color="auto"/>
        <w:bottom w:val="none" w:sz="0" w:space="0" w:color="auto"/>
        <w:right w:val="none" w:sz="0" w:space="0" w:color="auto"/>
      </w:divBdr>
    </w:div>
    <w:div w:id="1006980148">
      <w:bodyDiv w:val="1"/>
      <w:marLeft w:val="0"/>
      <w:marRight w:val="0"/>
      <w:marTop w:val="0"/>
      <w:marBottom w:val="0"/>
      <w:divBdr>
        <w:top w:val="none" w:sz="0" w:space="0" w:color="auto"/>
        <w:left w:val="none" w:sz="0" w:space="0" w:color="auto"/>
        <w:bottom w:val="none" w:sz="0" w:space="0" w:color="auto"/>
        <w:right w:val="none" w:sz="0" w:space="0" w:color="auto"/>
      </w:divBdr>
    </w:div>
    <w:div w:id="1007093341">
      <w:bodyDiv w:val="1"/>
      <w:marLeft w:val="0"/>
      <w:marRight w:val="0"/>
      <w:marTop w:val="0"/>
      <w:marBottom w:val="0"/>
      <w:divBdr>
        <w:top w:val="none" w:sz="0" w:space="0" w:color="auto"/>
        <w:left w:val="none" w:sz="0" w:space="0" w:color="auto"/>
        <w:bottom w:val="none" w:sz="0" w:space="0" w:color="auto"/>
        <w:right w:val="none" w:sz="0" w:space="0" w:color="auto"/>
      </w:divBdr>
    </w:div>
    <w:div w:id="1007095898">
      <w:bodyDiv w:val="1"/>
      <w:marLeft w:val="0"/>
      <w:marRight w:val="0"/>
      <w:marTop w:val="0"/>
      <w:marBottom w:val="0"/>
      <w:divBdr>
        <w:top w:val="none" w:sz="0" w:space="0" w:color="auto"/>
        <w:left w:val="none" w:sz="0" w:space="0" w:color="auto"/>
        <w:bottom w:val="none" w:sz="0" w:space="0" w:color="auto"/>
        <w:right w:val="none" w:sz="0" w:space="0" w:color="auto"/>
      </w:divBdr>
    </w:div>
    <w:div w:id="1007635887">
      <w:bodyDiv w:val="1"/>
      <w:marLeft w:val="0"/>
      <w:marRight w:val="0"/>
      <w:marTop w:val="0"/>
      <w:marBottom w:val="0"/>
      <w:divBdr>
        <w:top w:val="none" w:sz="0" w:space="0" w:color="auto"/>
        <w:left w:val="none" w:sz="0" w:space="0" w:color="auto"/>
        <w:bottom w:val="none" w:sz="0" w:space="0" w:color="auto"/>
        <w:right w:val="none" w:sz="0" w:space="0" w:color="auto"/>
      </w:divBdr>
    </w:div>
    <w:div w:id="1007826092">
      <w:bodyDiv w:val="1"/>
      <w:marLeft w:val="0"/>
      <w:marRight w:val="0"/>
      <w:marTop w:val="0"/>
      <w:marBottom w:val="0"/>
      <w:divBdr>
        <w:top w:val="none" w:sz="0" w:space="0" w:color="auto"/>
        <w:left w:val="none" w:sz="0" w:space="0" w:color="auto"/>
        <w:bottom w:val="none" w:sz="0" w:space="0" w:color="auto"/>
        <w:right w:val="none" w:sz="0" w:space="0" w:color="auto"/>
      </w:divBdr>
    </w:div>
    <w:div w:id="1008211674">
      <w:bodyDiv w:val="1"/>
      <w:marLeft w:val="0"/>
      <w:marRight w:val="0"/>
      <w:marTop w:val="0"/>
      <w:marBottom w:val="0"/>
      <w:divBdr>
        <w:top w:val="none" w:sz="0" w:space="0" w:color="auto"/>
        <w:left w:val="none" w:sz="0" w:space="0" w:color="auto"/>
        <w:bottom w:val="none" w:sz="0" w:space="0" w:color="auto"/>
        <w:right w:val="none" w:sz="0" w:space="0" w:color="auto"/>
      </w:divBdr>
    </w:div>
    <w:div w:id="1008295315">
      <w:bodyDiv w:val="1"/>
      <w:marLeft w:val="0"/>
      <w:marRight w:val="0"/>
      <w:marTop w:val="0"/>
      <w:marBottom w:val="0"/>
      <w:divBdr>
        <w:top w:val="none" w:sz="0" w:space="0" w:color="auto"/>
        <w:left w:val="none" w:sz="0" w:space="0" w:color="auto"/>
        <w:bottom w:val="none" w:sz="0" w:space="0" w:color="auto"/>
        <w:right w:val="none" w:sz="0" w:space="0" w:color="auto"/>
      </w:divBdr>
    </w:div>
    <w:div w:id="1008366420">
      <w:bodyDiv w:val="1"/>
      <w:marLeft w:val="0"/>
      <w:marRight w:val="0"/>
      <w:marTop w:val="0"/>
      <w:marBottom w:val="0"/>
      <w:divBdr>
        <w:top w:val="none" w:sz="0" w:space="0" w:color="auto"/>
        <w:left w:val="none" w:sz="0" w:space="0" w:color="auto"/>
        <w:bottom w:val="none" w:sz="0" w:space="0" w:color="auto"/>
        <w:right w:val="none" w:sz="0" w:space="0" w:color="auto"/>
      </w:divBdr>
    </w:div>
    <w:div w:id="1008404091">
      <w:bodyDiv w:val="1"/>
      <w:marLeft w:val="0"/>
      <w:marRight w:val="0"/>
      <w:marTop w:val="0"/>
      <w:marBottom w:val="0"/>
      <w:divBdr>
        <w:top w:val="none" w:sz="0" w:space="0" w:color="auto"/>
        <w:left w:val="none" w:sz="0" w:space="0" w:color="auto"/>
        <w:bottom w:val="none" w:sz="0" w:space="0" w:color="auto"/>
        <w:right w:val="none" w:sz="0" w:space="0" w:color="auto"/>
      </w:divBdr>
    </w:div>
    <w:div w:id="1008825765">
      <w:bodyDiv w:val="1"/>
      <w:marLeft w:val="0"/>
      <w:marRight w:val="0"/>
      <w:marTop w:val="0"/>
      <w:marBottom w:val="0"/>
      <w:divBdr>
        <w:top w:val="none" w:sz="0" w:space="0" w:color="auto"/>
        <w:left w:val="none" w:sz="0" w:space="0" w:color="auto"/>
        <w:bottom w:val="none" w:sz="0" w:space="0" w:color="auto"/>
        <w:right w:val="none" w:sz="0" w:space="0" w:color="auto"/>
      </w:divBdr>
    </w:div>
    <w:div w:id="1009722047">
      <w:bodyDiv w:val="1"/>
      <w:marLeft w:val="0"/>
      <w:marRight w:val="0"/>
      <w:marTop w:val="0"/>
      <w:marBottom w:val="0"/>
      <w:divBdr>
        <w:top w:val="none" w:sz="0" w:space="0" w:color="auto"/>
        <w:left w:val="none" w:sz="0" w:space="0" w:color="auto"/>
        <w:bottom w:val="none" w:sz="0" w:space="0" w:color="auto"/>
        <w:right w:val="none" w:sz="0" w:space="0" w:color="auto"/>
      </w:divBdr>
    </w:div>
    <w:div w:id="1009914841">
      <w:bodyDiv w:val="1"/>
      <w:marLeft w:val="0"/>
      <w:marRight w:val="0"/>
      <w:marTop w:val="0"/>
      <w:marBottom w:val="0"/>
      <w:divBdr>
        <w:top w:val="none" w:sz="0" w:space="0" w:color="auto"/>
        <w:left w:val="none" w:sz="0" w:space="0" w:color="auto"/>
        <w:bottom w:val="none" w:sz="0" w:space="0" w:color="auto"/>
        <w:right w:val="none" w:sz="0" w:space="0" w:color="auto"/>
      </w:divBdr>
    </w:div>
    <w:div w:id="1010063173">
      <w:bodyDiv w:val="1"/>
      <w:marLeft w:val="0"/>
      <w:marRight w:val="0"/>
      <w:marTop w:val="0"/>
      <w:marBottom w:val="0"/>
      <w:divBdr>
        <w:top w:val="none" w:sz="0" w:space="0" w:color="auto"/>
        <w:left w:val="none" w:sz="0" w:space="0" w:color="auto"/>
        <w:bottom w:val="none" w:sz="0" w:space="0" w:color="auto"/>
        <w:right w:val="none" w:sz="0" w:space="0" w:color="auto"/>
      </w:divBdr>
    </w:div>
    <w:div w:id="1010567550">
      <w:bodyDiv w:val="1"/>
      <w:marLeft w:val="0"/>
      <w:marRight w:val="0"/>
      <w:marTop w:val="0"/>
      <w:marBottom w:val="0"/>
      <w:divBdr>
        <w:top w:val="none" w:sz="0" w:space="0" w:color="auto"/>
        <w:left w:val="none" w:sz="0" w:space="0" w:color="auto"/>
        <w:bottom w:val="none" w:sz="0" w:space="0" w:color="auto"/>
        <w:right w:val="none" w:sz="0" w:space="0" w:color="auto"/>
      </w:divBdr>
    </w:div>
    <w:div w:id="1010572197">
      <w:bodyDiv w:val="1"/>
      <w:marLeft w:val="0"/>
      <w:marRight w:val="0"/>
      <w:marTop w:val="0"/>
      <w:marBottom w:val="0"/>
      <w:divBdr>
        <w:top w:val="none" w:sz="0" w:space="0" w:color="auto"/>
        <w:left w:val="none" w:sz="0" w:space="0" w:color="auto"/>
        <w:bottom w:val="none" w:sz="0" w:space="0" w:color="auto"/>
        <w:right w:val="none" w:sz="0" w:space="0" w:color="auto"/>
      </w:divBdr>
    </w:div>
    <w:div w:id="1010645438">
      <w:bodyDiv w:val="1"/>
      <w:marLeft w:val="0"/>
      <w:marRight w:val="0"/>
      <w:marTop w:val="0"/>
      <w:marBottom w:val="0"/>
      <w:divBdr>
        <w:top w:val="none" w:sz="0" w:space="0" w:color="auto"/>
        <w:left w:val="none" w:sz="0" w:space="0" w:color="auto"/>
        <w:bottom w:val="none" w:sz="0" w:space="0" w:color="auto"/>
        <w:right w:val="none" w:sz="0" w:space="0" w:color="auto"/>
      </w:divBdr>
    </w:div>
    <w:div w:id="1010647435">
      <w:bodyDiv w:val="1"/>
      <w:marLeft w:val="0"/>
      <w:marRight w:val="0"/>
      <w:marTop w:val="0"/>
      <w:marBottom w:val="0"/>
      <w:divBdr>
        <w:top w:val="none" w:sz="0" w:space="0" w:color="auto"/>
        <w:left w:val="none" w:sz="0" w:space="0" w:color="auto"/>
        <w:bottom w:val="none" w:sz="0" w:space="0" w:color="auto"/>
        <w:right w:val="none" w:sz="0" w:space="0" w:color="auto"/>
      </w:divBdr>
    </w:div>
    <w:div w:id="1010835178">
      <w:bodyDiv w:val="1"/>
      <w:marLeft w:val="0"/>
      <w:marRight w:val="0"/>
      <w:marTop w:val="0"/>
      <w:marBottom w:val="0"/>
      <w:divBdr>
        <w:top w:val="none" w:sz="0" w:space="0" w:color="auto"/>
        <w:left w:val="none" w:sz="0" w:space="0" w:color="auto"/>
        <w:bottom w:val="none" w:sz="0" w:space="0" w:color="auto"/>
        <w:right w:val="none" w:sz="0" w:space="0" w:color="auto"/>
      </w:divBdr>
    </w:div>
    <w:div w:id="1010840225">
      <w:bodyDiv w:val="1"/>
      <w:marLeft w:val="0"/>
      <w:marRight w:val="0"/>
      <w:marTop w:val="0"/>
      <w:marBottom w:val="0"/>
      <w:divBdr>
        <w:top w:val="none" w:sz="0" w:space="0" w:color="auto"/>
        <w:left w:val="none" w:sz="0" w:space="0" w:color="auto"/>
        <w:bottom w:val="none" w:sz="0" w:space="0" w:color="auto"/>
        <w:right w:val="none" w:sz="0" w:space="0" w:color="auto"/>
      </w:divBdr>
    </w:div>
    <w:div w:id="1011224184">
      <w:bodyDiv w:val="1"/>
      <w:marLeft w:val="0"/>
      <w:marRight w:val="0"/>
      <w:marTop w:val="0"/>
      <w:marBottom w:val="0"/>
      <w:divBdr>
        <w:top w:val="none" w:sz="0" w:space="0" w:color="auto"/>
        <w:left w:val="none" w:sz="0" w:space="0" w:color="auto"/>
        <w:bottom w:val="none" w:sz="0" w:space="0" w:color="auto"/>
        <w:right w:val="none" w:sz="0" w:space="0" w:color="auto"/>
      </w:divBdr>
    </w:div>
    <w:div w:id="1011638896">
      <w:bodyDiv w:val="1"/>
      <w:marLeft w:val="0"/>
      <w:marRight w:val="0"/>
      <w:marTop w:val="0"/>
      <w:marBottom w:val="0"/>
      <w:divBdr>
        <w:top w:val="none" w:sz="0" w:space="0" w:color="auto"/>
        <w:left w:val="none" w:sz="0" w:space="0" w:color="auto"/>
        <w:bottom w:val="none" w:sz="0" w:space="0" w:color="auto"/>
        <w:right w:val="none" w:sz="0" w:space="0" w:color="auto"/>
      </w:divBdr>
    </w:div>
    <w:div w:id="1012149951">
      <w:bodyDiv w:val="1"/>
      <w:marLeft w:val="0"/>
      <w:marRight w:val="0"/>
      <w:marTop w:val="0"/>
      <w:marBottom w:val="0"/>
      <w:divBdr>
        <w:top w:val="none" w:sz="0" w:space="0" w:color="auto"/>
        <w:left w:val="none" w:sz="0" w:space="0" w:color="auto"/>
        <w:bottom w:val="none" w:sz="0" w:space="0" w:color="auto"/>
        <w:right w:val="none" w:sz="0" w:space="0" w:color="auto"/>
      </w:divBdr>
    </w:div>
    <w:div w:id="1012338754">
      <w:bodyDiv w:val="1"/>
      <w:marLeft w:val="0"/>
      <w:marRight w:val="0"/>
      <w:marTop w:val="0"/>
      <w:marBottom w:val="0"/>
      <w:divBdr>
        <w:top w:val="none" w:sz="0" w:space="0" w:color="auto"/>
        <w:left w:val="none" w:sz="0" w:space="0" w:color="auto"/>
        <w:bottom w:val="none" w:sz="0" w:space="0" w:color="auto"/>
        <w:right w:val="none" w:sz="0" w:space="0" w:color="auto"/>
      </w:divBdr>
    </w:div>
    <w:div w:id="1012489320">
      <w:bodyDiv w:val="1"/>
      <w:marLeft w:val="0"/>
      <w:marRight w:val="0"/>
      <w:marTop w:val="0"/>
      <w:marBottom w:val="0"/>
      <w:divBdr>
        <w:top w:val="none" w:sz="0" w:space="0" w:color="auto"/>
        <w:left w:val="none" w:sz="0" w:space="0" w:color="auto"/>
        <w:bottom w:val="none" w:sz="0" w:space="0" w:color="auto"/>
        <w:right w:val="none" w:sz="0" w:space="0" w:color="auto"/>
      </w:divBdr>
    </w:div>
    <w:div w:id="1012491499">
      <w:bodyDiv w:val="1"/>
      <w:marLeft w:val="0"/>
      <w:marRight w:val="0"/>
      <w:marTop w:val="0"/>
      <w:marBottom w:val="0"/>
      <w:divBdr>
        <w:top w:val="none" w:sz="0" w:space="0" w:color="auto"/>
        <w:left w:val="none" w:sz="0" w:space="0" w:color="auto"/>
        <w:bottom w:val="none" w:sz="0" w:space="0" w:color="auto"/>
        <w:right w:val="none" w:sz="0" w:space="0" w:color="auto"/>
      </w:divBdr>
    </w:div>
    <w:div w:id="1012561558">
      <w:bodyDiv w:val="1"/>
      <w:marLeft w:val="0"/>
      <w:marRight w:val="0"/>
      <w:marTop w:val="0"/>
      <w:marBottom w:val="0"/>
      <w:divBdr>
        <w:top w:val="none" w:sz="0" w:space="0" w:color="auto"/>
        <w:left w:val="none" w:sz="0" w:space="0" w:color="auto"/>
        <w:bottom w:val="none" w:sz="0" w:space="0" w:color="auto"/>
        <w:right w:val="none" w:sz="0" w:space="0" w:color="auto"/>
      </w:divBdr>
    </w:div>
    <w:div w:id="1012605825">
      <w:bodyDiv w:val="1"/>
      <w:marLeft w:val="0"/>
      <w:marRight w:val="0"/>
      <w:marTop w:val="0"/>
      <w:marBottom w:val="0"/>
      <w:divBdr>
        <w:top w:val="none" w:sz="0" w:space="0" w:color="auto"/>
        <w:left w:val="none" w:sz="0" w:space="0" w:color="auto"/>
        <w:bottom w:val="none" w:sz="0" w:space="0" w:color="auto"/>
        <w:right w:val="none" w:sz="0" w:space="0" w:color="auto"/>
      </w:divBdr>
    </w:div>
    <w:div w:id="1012683875">
      <w:bodyDiv w:val="1"/>
      <w:marLeft w:val="0"/>
      <w:marRight w:val="0"/>
      <w:marTop w:val="0"/>
      <w:marBottom w:val="0"/>
      <w:divBdr>
        <w:top w:val="none" w:sz="0" w:space="0" w:color="auto"/>
        <w:left w:val="none" w:sz="0" w:space="0" w:color="auto"/>
        <w:bottom w:val="none" w:sz="0" w:space="0" w:color="auto"/>
        <w:right w:val="none" w:sz="0" w:space="0" w:color="auto"/>
      </w:divBdr>
    </w:div>
    <w:div w:id="1012955866">
      <w:bodyDiv w:val="1"/>
      <w:marLeft w:val="0"/>
      <w:marRight w:val="0"/>
      <w:marTop w:val="0"/>
      <w:marBottom w:val="0"/>
      <w:divBdr>
        <w:top w:val="none" w:sz="0" w:space="0" w:color="auto"/>
        <w:left w:val="none" w:sz="0" w:space="0" w:color="auto"/>
        <w:bottom w:val="none" w:sz="0" w:space="0" w:color="auto"/>
        <w:right w:val="none" w:sz="0" w:space="0" w:color="auto"/>
      </w:divBdr>
    </w:div>
    <w:div w:id="1012956363">
      <w:bodyDiv w:val="1"/>
      <w:marLeft w:val="0"/>
      <w:marRight w:val="0"/>
      <w:marTop w:val="0"/>
      <w:marBottom w:val="0"/>
      <w:divBdr>
        <w:top w:val="none" w:sz="0" w:space="0" w:color="auto"/>
        <w:left w:val="none" w:sz="0" w:space="0" w:color="auto"/>
        <w:bottom w:val="none" w:sz="0" w:space="0" w:color="auto"/>
        <w:right w:val="none" w:sz="0" w:space="0" w:color="auto"/>
      </w:divBdr>
    </w:div>
    <w:div w:id="1013188369">
      <w:bodyDiv w:val="1"/>
      <w:marLeft w:val="0"/>
      <w:marRight w:val="0"/>
      <w:marTop w:val="0"/>
      <w:marBottom w:val="0"/>
      <w:divBdr>
        <w:top w:val="none" w:sz="0" w:space="0" w:color="auto"/>
        <w:left w:val="none" w:sz="0" w:space="0" w:color="auto"/>
        <w:bottom w:val="none" w:sz="0" w:space="0" w:color="auto"/>
        <w:right w:val="none" w:sz="0" w:space="0" w:color="auto"/>
      </w:divBdr>
    </w:div>
    <w:div w:id="1013217874">
      <w:bodyDiv w:val="1"/>
      <w:marLeft w:val="0"/>
      <w:marRight w:val="0"/>
      <w:marTop w:val="0"/>
      <w:marBottom w:val="0"/>
      <w:divBdr>
        <w:top w:val="none" w:sz="0" w:space="0" w:color="auto"/>
        <w:left w:val="none" w:sz="0" w:space="0" w:color="auto"/>
        <w:bottom w:val="none" w:sz="0" w:space="0" w:color="auto"/>
        <w:right w:val="none" w:sz="0" w:space="0" w:color="auto"/>
      </w:divBdr>
    </w:div>
    <w:div w:id="1013384328">
      <w:bodyDiv w:val="1"/>
      <w:marLeft w:val="0"/>
      <w:marRight w:val="0"/>
      <w:marTop w:val="0"/>
      <w:marBottom w:val="0"/>
      <w:divBdr>
        <w:top w:val="none" w:sz="0" w:space="0" w:color="auto"/>
        <w:left w:val="none" w:sz="0" w:space="0" w:color="auto"/>
        <w:bottom w:val="none" w:sz="0" w:space="0" w:color="auto"/>
        <w:right w:val="none" w:sz="0" w:space="0" w:color="auto"/>
      </w:divBdr>
    </w:div>
    <w:div w:id="1013385817">
      <w:bodyDiv w:val="1"/>
      <w:marLeft w:val="0"/>
      <w:marRight w:val="0"/>
      <w:marTop w:val="0"/>
      <w:marBottom w:val="0"/>
      <w:divBdr>
        <w:top w:val="none" w:sz="0" w:space="0" w:color="auto"/>
        <w:left w:val="none" w:sz="0" w:space="0" w:color="auto"/>
        <w:bottom w:val="none" w:sz="0" w:space="0" w:color="auto"/>
        <w:right w:val="none" w:sz="0" w:space="0" w:color="auto"/>
      </w:divBdr>
    </w:div>
    <w:div w:id="1013532950">
      <w:bodyDiv w:val="1"/>
      <w:marLeft w:val="0"/>
      <w:marRight w:val="0"/>
      <w:marTop w:val="0"/>
      <w:marBottom w:val="0"/>
      <w:divBdr>
        <w:top w:val="none" w:sz="0" w:space="0" w:color="auto"/>
        <w:left w:val="none" w:sz="0" w:space="0" w:color="auto"/>
        <w:bottom w:val="none" w:sz="0" w:space="0" w:color="auto"/>
        <w:right w:val="none" w:sz="0" w:space="0" w:color="auto"/>
      </w:divBdr>
    </w:div>
    <w:div w:id="1013603942">
      <w:bodyDiv w:val="1"/>
      <w:marLeft w:val="0"/>
      <w:marRight w:val="0"/>
      <w:marTop w:val="0"/>
      <w:marBottom w:val="0"/>
      <w:divBdr>
        <w:top w:val="none" w:sz="0" w:space="0" w:color="auto"/>
        <w:left w:val="none" w:sz="0" w:space="0" w:color="auto"/>
        <w:bottom w:val="none" w:sz="0" w:space="0" w:color="auto"/>
        <w:right w:val="none" w:sz="0" w:space="0" w:color="auto"/>
      </w:divBdr>
    </w:div>
    <w:div w:id="1014454692">
      <w:bodyDiv w:val="1"/>
      <w:marLeft w:val="0"/>
      <w:marRight w:val="0"/>
      <w:marTop w:val="0"/>
      <w:marBottom w:val="0"/>
      <w:divBdr>
        <w:top w:val="none" w:sz="0" w:space="0" w:color="auto"/>
        <w:left w:val="none" w:sz="0" w:space="0" w:color="auto"/>
        <w:bottom w:val="none" w:sz="0" w:space="0" w:color="auto"/>
        <w:right w:val="none" w:sz="0" w:space="0" w:color="auto"/>
      </w:divBdr>
    </w:div>
    <w:div w:id="1014914320">
      <w:bodyDiv w:val="1"/>
      <w:marLeft w:val="0"/>
      <w:marRight w:val="0"/>
      <w:marTop w:val="0"/>
      <w:marBottom w:val="0"/>
      <w:divBdr>
        <w:top w:val="none" w:sz="0" w:space="0" w:color="auto"/>
        <w:left w:val="none" w:sz="0" w:space="0" w:color="auto"/>
        <w:bottom w:val="none" w:sz="0" w:space="0" w:color="auto"/>
        <w:right w:val="none" w:sz="0" w:space="0" w:color="auto"/>
      </w:divBdr>
    </w:div>
    <w:div w:id="1014964992">
      <w:bodyDiv w:val="1"/>
      <w:marLeft w:val="0"/>
      <w:marRight w:val="0"/>
      <w:marTop w:val="0"/>
      <w:marBottom w:val="0"/>
      <w:divBdr>
        <w:top w:val="none" w:sz="0" w:space="0" w:color="auto"/>
        <w:left w:val="none" w:sz="0" w:space="0" w:color="auto"/>
        <w:bottom w:val="none" w:sz="0" w:space="0" w:color="auto"/>
        <w:right w:val="none" w:sz="0" w:space="0" w:color="auto"/>
      </w:divBdr>
    </w:div>
    <w:div w:id="1015035046">
      <w:bodyDiv w:val="1"/>
      <w:marLeft w:val="0"/>
      <w:marRight w:val="0"/>
      <w:marTop w:val="0"/>
      <w:marBottom w:val="0"/>
      <w:divBdr>
        <w:top w:val="none" w:sz="0" w:space="0" w:color="auto"/>
        <w:left w:val="none" w:sz="0" w:space="0" w:color="auto"/>
        <w:bottom w:val="none" w:sz="0" w:space="0" w:color="auto"/>
        <w:right w:val="none" w:sz="0" w:space="0" w:color="auto"/>
      </w:divBdr>
    </w:div>
    <w:div w:id="1015351508">
      <w:bodyDiv w:val="1"/>
      <w:marLeft w:val="0"/>
      <w:marRight w:val="0"/>
      <w:marTop w:val="0"/>
      <w:marBottom w:val="0"/>
      <w:divBdr>
        <w:top w:val="none" w:sz="0" w:space="0" w:color="auto"/>
        <w:left w:val="none" w:sz="0" w:space="0" w:color="auto"/>
        <w:bottom w:val="none" w:sz="0" w:space="0" w:color="auto"/>
        <w:right w:val="none" w:sz="0" w:space="0" w:color="auto"/>
      </w:divBdr>
    </w:div>
    <w:div w:id="1015571694">
      <w:bodyDiv w:val="1"/>
      <w:marLeft w:val="0"/>
      <w:marRight w:val="0"/>
      <w:marTop w:val="0"/>
      <w:marBottom w:val="0"/>
      <w:divBdr>
        <w:top w:val="none" w:sz="0" w:space="0" w:color="auto"/>
        <w:left w:val="none" w:sz="0" w:space="0" w:color="auto"/>
        <w:bottom w:val="none" w:sz="0" w:space="0" w:color="auto"/>
        <w:right w:val="none" w:sz="0" w:space="0" w:color="auto"/>
      </w:divBdr>
    </w:div>
    <w:div w:id="1015696219">
      <w:bodyDiv w:val="1"/>
      <w:marLeft w:val="0"/>
      <w:marRight w:val="0"/>
      <w:marTop w:val="0"/>
      <w:marBottom w:val="0"/>
      <w:divBdr>
        <w:top w:val="none" w:sz="0" w:space="0" w:color="auto"/>
        <w:left w:val="none" w:sz="0" w:space="0" w:color="auto"/>
        <w:bottom w:val="none" w:sz="0" w:space="0" w:color="auto"/>
        <w:right w:val="none" w:sz="0" w:space="0" w:color="auto"/>
      </w:divBdr>
    </w:div>
    <w:div w:id="1015763052">
      <w:bodyDiv w:val="1"/>
      <w:marLeft w:val="0"/>
      <w:marRight w:val="0"/>
      <w:marTop w:val="0"/>
      <w:marBottom w:val="0"/>
      <w:divBdr>
        <w:top w:val="none" w:sz="0" w:space="0" w:color="auto"/>
        <w:left w:val="none" w:sz="0" w:space="0" w:color="auto"/>
        <w:bottom w:val="none" w:sz="0" w:space="0" w:color="auto"/>
        <w:right w:val="none" w:sz="0" w:space="0" w:color="auto"/>
      </w:divBdr>
    </w:div>
    <w:div w:id="1016074761">
      <w:bodyDiv w:val="1"/>
      <w:marLeft w:val="0"/>
      <w:marRight w:val="0"/>
      <w:marTop w:val="0"/>
      <w:marBottom w:val="0"/>
      <w:divBdr>
        <w:top w:val="none" w:sz="0" w:space="0" w:color="auto"/>
        <w:left w:val="none" w:sz="0" w:space="0" w:color="auto"/>
        <w:bottom w:val="none" w:sz="0" w:space="0" w:color="auto"/>
        <w:right w:val="none" w:sz="0" w:space="0" w:color="auto"/>
      </w:divBdr>
    </w:div>
    <w:div w:id="1017122225">
      <w:bodyDiv w:val="1"/>
      <w:marLeft w:val="0"/>
      <w:marRight w:val="0"/>
      <w:marTop w:val="0"/>
      <w:marBottom w:val="0"/>
      <w:divBdr>
        <w:top w:val="none" w:sz="0" w:space="0" w:color="auto"/>
        <w:left w:val="none" w:sz="0" w:space="0" w:color="auto"/>
        <w:bottom w:val="none" w:sz="0" w:space="0" w:color="auto"/>
        <w:right w:val="none" w:sz="0" w:space="0" w:color="auto"/>
      </w:divBdr>
    </w:div>
    <w:div w:id="1017269419">
      <w:bodyDiv w:val="1"/>
      <w:marLeft w:val="0"/>
      <w:marRight w:val="0"/>
      <w:marTop w:val="0"/>
      <w:marBottom w:val="0"/>
      <w:divBdr>
        <w:top w:val="none" w:sz="0" w:space="0" w:color="auto"/>
        <w:left w:val="none" w:sz="0" w:space="0" w:color="auto"/>
        <w:bottom w:val="none" w:sz="0" w:space="0" w:color="auto"/>
        <w:right w:val="none" w:sz="0" w:space="0" w:color="auto"/>
      </w:divBdr>
    </w:div>
    <w:div w:id="1017653962">
      <w:bodyDiv w:val="1"/>
      <w:marLeft w:val="0"/>
      <w:marRight w:val="0"/>
      <w:marTop w:val="0"/>
      <w:marBottom w:val="0"/>
      <w:divBdr>
        <w:top w:val="none" w:sz="0" w:space="0" w:color="auto"/>
        <w:left w:val="none" w:sz="0" w:space="0" w:color="auto"/>
        <w:bottom w:val="none" w:sz="0" w:space="0" w:color="auto"/>
        <w:right w:val="none" w:sz="0" w:space="0" w:color="auto"/>
      </w:divBdr>
    </w:div>
    <w:div w:id="1018773063">
      <w:bodyDiv w:val="1"/>
      <w:marLeft w:val="0"/>
      <w:marRight w:val="0"/>
      <w:marTop w:val="0"/>
      <w:marBottom w:val="0"/>
      <w:divBdr>
        <w:top w:val="none" w:sz="0" w:space="0" w:color="auto"/>
        <w:left w:val="none" w:sz="0" w:space="0" w:color="auto"/>
        <w:bottom w:val="none" w:sz="0" w:space="0" w:color="auto"/>
        <w:right w:val="none" w:sz="0" w:space="0" w:color="auto"/>
      </w:divBdr>
    </w:div>
    <w:div w:id="1018777435">
      <w:bodyDiv w:val="1"/>
      <w:marLeft w:val="0"/>
      <w:marRight w:val="0"/>
      <w:marTop w:val="0"/>
      <w:marBottom w:val="0"/>
      <w:divBdr>
        <w:top w:val="none" w:sz="0" w:space="0" w:color="auto"/>
        <w:left w:val="none" w:sz="0" w:space="0" w:color="auto"/>
        <w:bottom w:val="none" w:sz="0" w:space="0" w:color="auto"/>
        <w:right w:val="none" w:sz="0" w:space="0" w:color="auto"/>
      </w:divBdr>
    </w:div>
    <w:div w:id="1018969396">
      <w:bodyDiv w:val="1"/>
      <w:marLeft w:val="0"/>
      <w:marRight w:val="0"/>
      <w:marTop w:val="0"/>
      <w:marBottom w:val="0"/>
      <w:divBdr>
        <w:top w:val="none" w:sz="0" w:space="0" w:color="auto"/>
        <w:left w:val="none" w:sz="0" w:space="0" w:color="auto"/>
        <w:bottom w:val="none" w:sz="0" w:space="0" w:color="auto"/>
        <w:right w:val="none" w:sz="0" w:space="0" w:color="auto"/>
      </w:divBdr>
    </w:div>
    <w:div w:id="1019159509">
      <w:bodyDiv w:val="1"/>
      <w:marLeft w:val="0"/>
      <w:marRight w:val="0"/>
      <w:marTop w:val="0"/>
      <w:marBottom w:val="0"/>
      <w:divBdr>
        <w:top w:val="none" w:sz="0" w:space="0" w:color="auto"/>
        <w:left w:val="none" w:sz="0" w:space="0" w:color="auto"/>
        <w:bottom w:val="none" w:sz="0" w:space="0" w:color="auto"/>
        <w:right w:val="none" w:sz="0" w:space="0" w:color="auto"/>
      </w:divBdr>
    </w:div>
    <w:div w:id="1019238945">
      <w:bodyDiv w:val="1"/>
      <w:marLeft w:val="0"/>
      <w:marRight w:val="0"/>
      <w:marTop w:val="0"/>
      <w:marBottom w:val="0"/>
      <w:divBdr>
        <w:top w:val="none" w:sz="0" w:space="0" w:color="auto"/>
        <w:left w:val="none" w:sz="0" w:space="0" w:color="auto"/>
        <w:bottom w:val="none" w:sz="0" w:space="0" w:color="auto"/>
        <w:right w:val="none" w:sz="0" w:space="0" w:color="auto"/>
      </w:divBdr>
    </w:div>
    <w:div w:id="1019818072">
      <w:bodyDiv w:val="1"/>
      <w:marLeft w:val="0"/>
      <w:marRight w:val="0"/>
      <w:marTop w:val="0"/>
      <w:marBottom w:val="0"/>
      <w:divBdr>
        <w:top w:val="none" w:sz="0" w:space="0" w:color="auto"/>
        <w:left w:val="none" w:sz="0" w:space="0" w:color="auto"/>
        <w:bottom w:val="none" w:sz="0" w:space="0" w:color="auto"/>
        <w:right w:val="none" w:sz="0" w:space="0" w:color="auto"/>
      </w:divBdr>
    </w:div>
    <w:div w:id="1019936769">
      <w:bodyDiv w:val="1"/>
      <w:marLeft w:val="0"/>
      <w:marRight w:val="0"/>
      <w:marTop w:val="0"/>
      <w:marBottom w:val="0"/>
      <w:divBdr>
        <w:top w:val="none" w:sz="0" w:space="0" w:color="auto"/>
        <w:left w:val="none" w:sz="0" w:space="0" w:color="auto"/>
        <w:bottom w:val="none" w:sz="0" w:space="0" w:color="auto"/>
        <w:right w:val="none" w:sz="0" w:space="0" w:color="auto"/>
      </w:divBdr>
    </w:div>
    <w:div w:id="1019966812">
      <w:bodyDiv w:val="1"/>
      <w:marLeft w:val="0"/>
      <w:marRight w:val="0"/>
      <w:marTop w:val="0"/>
      <w:marBottom w:val="0"/>
      <w:divBdr>
        <w:top w:val="none" w:sz="0" w:space="0" w:color="auto"/>
        <w:left w:val="none" w:sz="0" w:space="0" w:color="auto"/>
        <w:bottom w:val="none" w:sz="0" w:space="0" w:color="auto"/>
        <w:right w:val="none" w:sz="0" w:space="0" w:color="auto"/>
      </w:divBdr>
    </w:div>
    <w:div w:id="1020081726">
      <w:bodyDiv w:val="1"/>
      <w:marLeft w:val="0"/>
      <w:marRight w:val="0"/>
      <w:marTop w:val="0"/>
      <w:marBottom w:val="0"/>
      <w:divBdr>
        <w:top w:val="none" w:sz="0" w:space="0" w:color="auto"/>
        <w:left w:val="none" w:sz="0" w:space="0" w:color="auto"/>
        <w:bottom w:val="none" w:sz="0" w:space="0" w:color="auto"/>
        <w:right w:val="none" w:sz="0" w:space="0" w:color="auto"/>
      </w:divBdr>
    </w:div>
    <w:div w:id="1020199864">
      <w:bodyDiv w:val="1"/>
      <w:marLeft w:val="0"/>
      <w:marRight w:val="0"/>
      <w:marTop w:val="0"/>
      <w:marBottom w:val="0"/>
      <w:divBdr>
        <w:top w:val="none" w:sz="0" w:space="0" w:color="auto"/>
        <w:left w:val="none" w:sz="0" w:space="0" w:color="auto"/>
        <w:bottom w:val="none" w:sz="0" w:space="0" w:color="auto"/>
        <w:right w:val="none" w:sz="0" w:space="0" w:color="auto"/>
      </w:divBdr>
    </w:div>
    <w:div w:id="1020357605">
      <w:bodyDiv w:val="1"/>
      <w:marLeft w:val="0"/>
      <w:marRight w:val="0"/>
      <w:marTop w:val="0"/>
      <w:marBottom w:val="0"/>
      <w:divBdr>
        <w:top w:val="none" w:sz="0" w:space="0" w:color="auto"/>
        <w:left w:val="none" w:sz="0" w:space="0" w:color="auto"/>
        <w:bottom w:val="none" w:sz="0" w:space="0" w:color="auto"/>
        <w:right w:val="none" w:sz="0" w:space="0" w:color="auto"/>
      </w:divBdr>
    </w:div>
    <w:div w:id="1020549938">
      <w:bodyDiv w:val="1"/>
      <w:marLeft w:val="0"/>
      <w:marRight w:val="0"/>
      <w:marTop w:val="0"/>
      <w:marBottom w:val="0"/>
      <w:divBdr>
        <w:top w:val="none" w:sz="0" w:space="0" w:color="auto"/>
        <w:left w:val="none" w:sz="0" w:space="0" w:color="auto"/>
        <w:bottom w:val="none" w:sz="0" w:space="0" w:color="auto"/>
        <w:right w:val="none" w:sz="0" w:space="0" w:color="auto"/>
      </w:divBdr>
    </w:div>
    <w:div w:id="1021205379">
      <w:bodyDiv w:val="1"/>
      <w:marLeft w:val="0"/>
      <w:marRight w:val="0"/>
      <w:marTop w:val="0"/>
      <w:marBottom w:val="0"/>
      <w:divBdr>
        <w:top w:val="none" w:sz="0" w:space="0" w:color="auto"/>
        <w:left w:val="none" w:sz="0" w:space="0" w:color="auto"/>
        <w:bottom w:val="none" w:sz="0" w:space="0" w:color="auto"/>
        <w:right w:val="none" w:sz="0" w:space="0" w:color="auto"/>
      </w:divBdr>
    </w:div>
    <w:div w:id="1021932548">
      <w:bodyDiv w:val="1"/>
      <w:marLeft w:val="0"/>
      <w:marRight w:val="0"/>
      <w:marTop w:val="0"/>
      <w:marBottom w:val="0"/>
      <w:divBdr>
        <w:top w:val="none" w:sz="0" w:space="0" w:color="auto"/>
        <w:left w:val="none" w:sz="0" w:space="0" w:color="auto"/>
        <w:bottom w:val="none" w:sz="0" w:space="0" w:color="auto"/>
        <w:right w:val="none" w:sz="0" w:space="0" w:color="auto"/>
      </w:divBdr>
    </w:div>
    <w:div w:id="1022168982">
      <w:bodyDiv w:val="1"/>
      <w:marLeft w:val="0"/>
      <w:marRight w:val="0"/>
      <w:marTop w:val="0"/>
      <w:marBottom w:val="0"/>
      <w:divBdr>
        <w:top w:val="none" w:sz="0" w:space="0" w:color="auto"/>
        <w:left w:val="none" w:sz="0" w:space="0" w:color="auto"/>
        <w:bottom w:val="none" w:sz="0" w:space="0" w:color="auto"/>
        <w:right w:val="none" w:sz="0" w:space="0" w:color="auto"/>
      </w:divBdr>
    </w:div>
    <w:div w:id="1022324677">
      <w:bodyDiv w:val="1"/>
      <w:marLeft w:val="0"/>
      <w:marRight w:val="0"/>
      <w:marTop w:val="0"/>
      <w:marBottom w:val="0"/>
      <w:divBdr>
        <w:top w:val="none" w:sz="0" w:space="0" w:color="auto"/>
        <w:left w:val="none" w:sz="0" w:space="0" w:color="auto"/>
        <w:bottom w:val="none" w:sz="0" w:space="0" w:color="auto"/>
        <w:right w:val="none" w:sz="0" w:space="0" w:color="auto"/>
      </w:divBdr>
    </w:div>
    <w:div w:id="1022362992">
      <w:bodyDiv w:val="1"/>
      <w:marLeft w:val="0"/>
      <w:marRight w:val="0"/>
      <w:marTop w:val="0"/>
      <w:marBottom w:val="0"/>
      <w:divBdr>
        <w:top w:val="none" w:sz="0" w:space="0" w:color="auto"/>
        <w:left w:val="none" w:sz="0" w:space="0" w:color="auto"/>
        <w:bottom w:val="none" w:sz="0" w:space="0" w:color="auto"/>
        <w:right w:val="none" w:sz="0" w:space="0" w:color="auto"/>
      </w:divBdr>
    </w:div>
    <w:div w:id="1022977873">
      <w:bodyDiv w:val="1"/>
      <w:marLeft w:val="0"/>
      <w:marRight w:val="0"/>
      <w:marTop w:val="0"/>
      <w:marBottom w:val="0"/>
      <w:divBdr>
        <w:top w:val="none" w:sz="0" w:space="0" w:color="auto"/>
        <w:left w:val="none" w:sz="0" w:space="0" w:color="auto"/>
        <w:bottom w:val="none" w:sz="0" w:space="0" w:color="auto"/>
        <w:right w:val="none" w:sz="0" w:space="0" w:color="auto"/>
      </w:divBdr>
    </w:div>
    <w:div w:id="1023936882">
      <w:bodyDiv w:val="1"/>
      <w:marLeft w:val="0"/>
      <w:marRight w:val="0"/>
      <w:marTop w:val="0"/>
      <w:marBottom w:val="0"/>
      <w:divBdr>
        <w:top w:val="none" w:sz="0" w:space="0" w:color="auto"/>
        <w:left w:val="none" w:sz="0" w:space="0" w:color="auto"/>
        <w:bottom w:val="none" w:sz="0" w:space="0" w:color="auto"/>
        <w:right w:val="none" w:sz="0" w:space="0" w:color="auto"/>
      </w:divBdr>
    </w:div>
    <w:div w:id="1024092365">
      <w:bodyDiv w:val="1"/>
      <w:marLeft w:val="0"/>
      <w:marRight w:val="0"/>
      <w:marTop w:val="0"/>
      <w:marBottom w:val="0"/>
      <w:divBdr>
        <w:top w:val="none" w:sz="0" w:space="0" w:color="auto"/>
        <w:left w:val="none" w:sz="0" w:space="0" w:color="auto"/>
        <w:bottom w:val="none" w:sz="0" w:space="0" w:color="auto"/>
        <w:right w:val="none" w:sz="0" w:space="0" w:color="auto"/>
      </w:divBdr>
    </w:div>
    <w:div w:id="1024092572">
      <w:bodyDiv w:val="1"/>
      <w:marLeft w:val="0"/>
      <w:marRight w:val="0"/>
      <w:marTop w:val="0"/>
      <w:marBottom w:val="0"/>
      <w:divBdr>
        <w:top w:val="none" w:sz="0" w:space="0" w:color="auto"/>
        <w:left w:val="none" w:sz="0" w:space="0" w:color="auto"/>
        <w:bottom w:val="none" w:sz="0" w:space="0" w:color="auto"/>
        <w:right w:val="none" w:sz="0" w:space="0" w:color="auto"/>
      </w:divBdr>
    </w:div>
    <w:div w:id="1024674092">
      <w:bodyDiv w:val="1"/>
      <w:marLeft w:val="0"/>
      <w:marRight w:val="0"/>
      <w:marTop w:val="0"/>
      <w:marBottom w:val="0"/>
      <w:divBdr>
        <w:top w:val="none" w:sz="0" w:space="0" w:color="auto"/>
        <w:left w:val="none" w:sz="0" w:space="0" w:color="auto"/>
        <w:bottom w:val="none" w:sz="0" w:space="0" w:color="auto"/>
        <w:right w:val="none" w:sz="0" w:space="0" w:color="auto"/>
      </w:divBdr>
    </w:div>
    <w:div w:id="1024789465">
      <w:bodyDiv w:val="1"/>
      <w:marLeft w:val="0"/>
      <w:marRight w:val="0"/>
      <w:marTop w:val="0"/>
      <w:marBottom w:val="0"/>
      <w:divBdr>
        <w:top w:val="none" w:sz="0" w:space="0" w:color="auto"/>
        <w:left w:val="none" w:sz="0" w:space="0" w:color="auto"/>
        <w:bottom w:val="none" w:sz="0" w:space="0" w:color="auto"/>
        <w:right w:val="none" w:sz="0" w:space="0" w:color="auto"/>
      </w:divBdr>
    </w:div>
    <w:div w:id="1025406671">
      <w:bodyDiv w:val="1"/>
      <w:marLeft w:val="0"/>
      <w:marRight w:val="0"/>
      <w:marTop w:val="0"/>
      <w:marBottom w:val="0"/>
      <w:divBdr>
        <w:top w:val="none" w:sz="0" w:space="0" w:color="auto"/>
        <w:left w:val="none" w:sz="0" w:space="0" w:color="auto"/>
        <w:bottom w:val="none" w:sz="0" w:space="0" w:color="auto"/>
        <w:right w:val="none" w:sz="0" w:space="0" w:color="auto"/>
      </w:divBdr>
    </w:div>
    <w:div w:id="1025447600">
      <w:bodyDiv w:val="1"/>
      <w:marLeft w:val="0"/>
      <w:marRight w:val="0"/>
      <w:marTop w:val="0"/>
      <w:marBottom w:val="0"/>
      <w:divBdr>
        <w:top w:val="none" w:sz="0" w:space="0" w:color="auto"/>
        <w:left w:val="none" w:sz="0" w:space="0" w:color="auto"/>
        <w:bottom w:val="none" w:sz="0" w:space="0" w:color="auto"/>
        <w:right w:val="none" w:sz="0" w:space="0" w:color="auto"/>
      </w:divBdr>
    </w:div>
    <w:div w:id="1025794402">
      <w:bodyDiv w:val="1"/>
      <w:marLeft w:val="0"/>
      <w:marRight w:val="0"/>
      <w:marTop w:val="0"/>
      <w:marBottom w:val="0"/>
      <w:divBdr>
        <w:top w:val="none" w:sz="0" w:space="0" w:color="auto"/>
        <w:left w:val="none" w:sz="0" w:space="0" w:color="auto"/>
        <w:bottom w:val="none" w:sz="0" w:space="0" w:color="auto"/>
        <w:right w:val="none" w:sz="0" w:space="0" w:color="auto"/>
      </w:divBdr>
    </w:div>
    <w:div w:id="1026054802">
      <w:bodyDiv w:val="1"/>
      <w:marLeft w:val="0"/>
      <w:marRight w:val="0"/>
      <w:marTop w:val="0"/>
      <w:marBottom w:val="0"/>
      <w:divBdr>
        <w:top w:val="none" w:sz="0" w:space="0" w:color="auto"/>
        <w:left w:val="none" w:sz="0" w:space="0" w:color="auto"/>
        <w:bottom w:val="none" w:sz="0" w:space="0" w:color="auto"/>
        <w:right w:val="none" w:sz="0" w:space="0" w:color="auto"/>
      </w:divBdr>
    </w:div>
    <w:div w:id="1026249541">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26827522">
      <w:bodyDiv w:val="1"/>
      <w:marLeft w:val="0"/>
      <w:marRight w:val="0"/>
      <w:marTop w:val="0"/>
      <w:marBottom w:val="0"/>
      <w:divBdr>
        <w:top w:val="none" w:sz="0" w:space="0" w:color="auto"/>
        <w:left w:val="none" w:sz="0" w:space="0" w:color="auto"/>
        <w:bottom w:val="none" w:sz="0" w:space="0" w:color="auto"/>
        <w:right w:val="none" w:sz="0" w:space="0" w:color="auto"/>
      </w:divBdr>
    </w:div>
    <w:div w:id="1026954325">
      <w:bodyDiv w:val="1"/>
      <w:marLeft w:val="0"/>
      <w:marRight w:val="0"/>
      <w:marTop w:val="0"/>
      <w:marBottom w:val="0"/>
      <w:divBdr>
        <w:top w:val="none" w:sz="0" w:space="0" w:color="auto"/>
        <w:left w:val="none" w:sz="0" w:space="0" w:color="auto"/>
        <w:bottom w:val="none" w:sz="0" w:space="0" w:color="auto"/>
        <w:right w:val="none" w:sz="0" w:space="0" w:color="auto"/>
      </w:divBdr>
    </w:div>
    <w:div w:id="1027147398">
      <w:bodyDiv w:val="1"/>
      <w:marLeft w:val="0"/>
      <w:marRight w:val="0"/>
      <w:marTop w:val="0"/>
      <w:marBottom w:val="0"/>
      <w:divBdr>
        <w:top w:val="none" w:sz="0" w:space="0" w:color="auto"/>
        <w:left w:val="none" w:sz="0" w:space="0" w:color="auto"/>
        <w:bottom w:val="none" w:sz="0" w:space="0" w:color="auto"/>
        <w:right w:val="none" w:sz="0" w:space="0" w:color="auto"/>
      </w:divBdr>
    </w:div>
    <w:div w:id="1027218398">
      <w:bodyDiv w:val="1"/>
      <w:marLeft w:val="0"/>
      <w:marRight w:val="0"/>
      <w:marTop w:val="0"/>
      <w:marBottom w:val="0"/>
      <w:divBdr>
        <w:top w:val="none" w:sz="0" w:space="0" w:color="auto"/>
        <w:left w:val="none" w:sz="0" w:space="0" w:color="auto"/>
        <w:bottom w:val="none" w:sz="0" w:space="0" w:color="auto"/>
        <w:right w:val="none" w:sz="0" w:space="0" w:color="auto"/>
      </w:divBdr>
    </w:div>
    <w:div w:id="1027296819">
      <w:bodyDiv w:val="1"/>
      <w:marLeft w:val="0"/>
      <w:marRight w:val="0"/>
      <w:marTop w:val="0"/>
      <w:marBottom w:val="0"/>
      <w:divBdr>
        <w:top w:val="none" w:sz="0" w:space="0" w:color="auto"/>
        <w:left w:val="none" w:sz="0" w:space="0" w:color="auto"/>
        <w:bottom w:val="none" w:sz="0" w:space="0" w:color="auto"/>
        <w:right w:val="none" w:sz="0" w:space="0" w:color="auto"/>
      </w:divBdr>
    </w:div>
    <w:div w:id="1027367567">
      <w:bodyDiv w:val="1"/>
      <w:marLeft w:val="0"/>
      <w:marRight w:val="0"/>
      <w:marTop w:val="0"/>
      <w:marBottom w:val="0"/>
      <w:divBdr>
        <w:top w:val="none" w:sz="0" w:space="0" w:color="auto"/>
        <w:left w:val="none" w:sz="0" w:space="0" w:color="auto"/>
        <w:bottom w:val="none" w:sz="0" w:space="0" w:color="auto"/>
        <w:right w:val="none" w:sz="0" w:space="0" w:color="auto"/>
      </w:divBdr>
    </w:div>
    <w:div w:id="1027751092">
      <w:bodyDiv w:val="1"/>
      <w:marLeft w:val="0"/>
      <w:marRight w:val="0"/>
      <w:marTop w:val="0"/>
      <w:marBottom w:val="0"/>
      <w:divBdr>
        <w:top w:val="none" w:sz="0" w:space="0" w:color="auto"/>
        <w:left w:val="none" w:sz="0" w:space="0" w:color="auto"/>
        <w:bottom w:val="none" w:sz="0" w:space="0" w:color="auto"/>
        <w:right w:val="none" w:sz="0" w:space="0" w:color="auto"/>
      </w:divBdr>
    </w:div>
    <w:div w:id="1027757513">
      <w:bodyDiv w:val="1"/>
      <w:marLeft w:val="0"/>
      <w:marRight w:val="0"/>
      <w:marTop w:val="0"/>
      <w:marBottom w:val="0"/>
      <w:divBdr>
        <w:top w:val="none" w:sz="0" w:space="0" w:color="auto"/>
        <w:left w:val="none" w:sz="0" w:space="0" w:color="auto"/>
        <w:bottom w:val="none" w:sz="0" w:space="0" w:color="auto"/>
        <w:right w:val="none" w:sz="0" w:space="0" w:color="auto"/>
      </w:divBdr>
    </w:div>
    <w:div w:id="1028214826">
      <w:bodyDiv w:val="1"/>
      <w:marLeft w:val="0"/>
      <w:marRight w:val="0"/>
      <w:marTop w:val="0"/>
      <w:marBottom w:val="0"/>
      <w:divBdr>
        <w:top w:val="none" w:sz="0" w:space="0" w:color="auto"/>
        <w:left w:val="none" w:sz="0" w:space="0" w:color="auto"/>
        <w:bottom w:val="none" w:sz="0" w:space="0" w:color="auto"/>
        <w:right w:val="none" w:sz="0" w:space="0" w:color="auto"/>
      </w:divBdr>
    </w:div>
    <w:div w:id="1028337561">
      <w:bodyDiv w:val="1"/>
      <w:marLeft w:val="0"/>
      <w:marRight w:val="0"/>
      <w:marTop w:val="0"/>
      <w:marBottom w:val="0"/>
      <w:divBdr>
        <w:top w:val="none" w:sz="0" w:space="0" w:color="auto"/>
        <w:left w:val="none" w:sz="0" w:space="0" w:color="auto"/>
        <w:bottom w:val="none" w:sz="0" w:space="0" w:color="auto"/>
        <w:right w:val="none" w:sz="0" w:space="0" w:color="auto"/>
      </w:divBdr>
    </w:div>
    <w:div w:id="1028680127">
      <w:bodyDiv w:val="1"/>
      <w:marLeft w:val="0"/>
      <w:marRight w:val="0"/>
      <w:marTop w:val="0"/>
      <w:marBottom w:val="0"/>
      <w:divBdr>
        <w:top w:val="none" w:sz="0" w:space="0" w:color="auto"/>
        <w:left w:val="none" w:sz="0" w:space="0" w:color="auto"/>
        <w:bottom w:val="none" w:sz="0" w:space="0" w:color="auto"/>
        <w:right w:val="none" w:sz="0" w:space="0" w:color="auto"/>
      </w:divBdr>
    </w:div>
    <w:div w:id="1028684058">
      <w:bodyDiv w:val="1"/>
      <w:marLeft w:val="0"/>
      <w:marRight w:val="0"/>
      <w:marTop w:val="0"/>
      <w:marBottom w:val="0"/>
      <w:divBdr>
        <w:top w:val="none" w:sz="0" w:space="0" w:color="auto"/>
        <w:left w:val="none" w:sz="0" w:space="0" w:color="auto"/>
        <w:bottom w:val="none" w:sz="0" w:space="0" w:color="auto"/>
        <w:right w:val="none" w:sz="0" w:space="0" w:color="auto"/>
      </w:divBdr>
    </w:div>
    <w:div w:id="1028719190">
      <w:bodyDiv w:val="1"/>
      <w:marLeft w:val="0"/>
      <w:marRight w:val="0"/>
      <w:marTop w:val="0"/>
      <w:marBottom w:val="0"/>
      <w:divBdr>
        <w:top w:val="none" w:sz="0" w:space="0" w:color="auto"/>
        <w:left w:val="none" w:sz="0" w:space="0" w:color="auto"/>
        <w:bottom w:val="none" w:sz="0" w:space="0" w:color="auto"/>
        <w:right w:val="none" w:sz="0" w:space="0" w:color="auto"/>
      </w:divBdr>
    </w:div>
    <w:div w:id="1028994270">
      <w:bodyDiv w:val="1"/>
      <w:marLeft w:val="0"/>
      <w:marRight w:val="0"/>
      <w:marTop w:val="0"/>
      <w:marBottom w:val="0"/>
      <w:divBdr>
        <w:top w:val="none" w:sz="0" w:space="0" w:color="auto"/>
        <w:left w:val="none" w:sz="0" w:space="0" w:color="auto"/>
        <w:bottom w:val="none" w:sz="0" w:space="0" w:color="auto"/>
        <w:right w:val="none" w:sz="0" w:space="0" w:color="auto"/>
      </w:divBdr>
    </w:div>
    <w:div w:id="1030450783">
      <w:bodyDiv w:val="1"/>
      <w:marLeft w:val="0"/>
      <w:marRight w:val="0"/>
      <w:marTop w:val="0"/>
      <w:marBottom w:val="0"/>
      <w:divBdr>
        <w:top w:val="none" w:sz="0" w:space="0" w:color="auto"/>
        <w:left w:val="none" w:sz="0" w:space="0" w:color="auto"/>
        <w:bottom w:val="none" w:sz="0" w:space="0" w:color="auto"/>
        <w:right w:val="none" w:sz="0" w:space="0" w:color="auto"/>
      </w:divBdr>
    </w:div>
    <w:div w:id="1031227805">
      <w:bodyDiv w:val="1"/>
      <w:marLeft w:val="0"/>
      <w:marRight w:val="0"/>
      <w:marTop w:val="0"/>
      <w:marBottom w:val="0"/>
      <w:divBdr>
        <w:top w:val="none" w:sz="0" w:space="0" w:color="auto"/>
        <w:left w:val="none" w:sz="0" w:space="0" w:color="auto"/>
        <w:bottom w:val="none" w:sz="0" w:space="0" w:color="auto"/>
        <w:right w:val="none" w:sz="0" w:space="0" w:color="auto"/>
      </w:divBdr>
    </w:div>
    <w:div w:id="1031758033">
      <w:bodyDiv w:val="1"/>
      <w:marLeft w:val="0"/>
      <w:marRight w:val="0"/>
      <w:marTop w:val="0"/>
      <w:marBottom w:val="0"/>
      <w:divBdr>
        <w:top w:val="none" w:sz="0" w:space="0" w:color="auto"/>
        <w:left w:val="none" w:sz="0" w:space="0" w:color="auto"/>
        <w:bottom w:val="none" w:sz="0" w:space="0" w:color="auto"/>
        <w:right w:val="none" w:sz="0" w:space="0" w:color="auto"/>
      </w:divBdr>
    </w:div>
    <w:div w:id="1031876348">
      <w:bodyDiv w:val="1"/>
      <w:marLeft w:val="0"/>
      <w:marRight w:val="0"/>
      <w:marTop w:val="0"/>
      <w:marBottom w:val="0"/>
      <w:divBdr>
        <w:top w:val="none" w:sz="0" w:space="0" w:color="auto"/>
        <w:left w:val="none" w:sz="0" w:space="0" w:color="auto"/>
        <w:bottom w:val="none" w:sz="0" w:space="0" w:color="auto"/>
        <w:right w:val="none" w:sz="0" w:space="0" w:color="auto"/>
      </w:divBdr>
    </w:div>
    <w:div w:id="1031995718">
      <w:bodyDiv w:val="1"/>
      <w:marLeft w:val="0"/>
      <w:marRight w:val="0"/>
      <w:marTop w:val="0"/>
      <w:marBottom w:val="0"/>
      <w:divBdr>
        <w:top w:val="none" w:sz="0" w:space="0" w:color="auto"/>
        <w:left w:val="none" w:sz="0" w:space="0" w:color="auto"/>
        <w:bottom w:val="none" w:sz="0" w:space="0" w:color="auto"/>
        <w:right w:val="none" w:sz="0" w:space="0" w:color="auto"/>
      </w:divBdr>
    </w:div>
    <w:div w:id="1032535049">
      <w:bodyDiv w:val="1"/>
      <w:marLeft w:val="0"/>
      <w:marRight w:val="0"/>
      <w:marTop w:val="0"/>
      <w:marBottom w:val="0"/>
      <w:divBdr>
        <w:top w:val="none" w:sz="0" w:space="0" w:color="auto"/>
        <w:left w:val="none" w:sz="0" w:space="0" w:color="auto"/>
        <w:bottom w:val="none" w:sz="0" w:space="0" w:color="auto"/>
        <w:right w:val="none" w:sz="0" w:space="0" w:color="auto"/>
      </w:divBdr>
    </w:div>
    <w:div w:id="1032999961">
      <w:bodyDiv w:val="1"/>
      <w:marLeft w:val="0"/>
      <w:marRight w:val="0"/>
      <w:marTop w:val="0"/>
      <w:marBottom w:val="0"/>
      <w:divBdr>
        <w:top w:val="none" w:sz="0" w:space="0" w:color="auto"/>
        <w:left w:val="none" w:sz="0" w:space="0" w:color="auto"/>
        <w:bottom w:val="none" w:sz="0" w:space="0" w:color="auto"/>
        <w:right w:val="none" w:sz="0" w:space="0" w:color="auto"/>
      </w:divBdr>
    </w:div>
    <w:div w:id="1033771280">
      <w:bodyDiv w:val="1"/>
      <w:marLeft w:val="0"/>
      <w:marRight w:val="0"/>
      <w:marTop w:val="0"/>
      <w:marBottom w:val="0"/>
      <w:divBdr>
        <w:top w:val="none" w:sz="0" w:space="0" w:color="auto"/>
        <w:left w:val="none" w:sz="0" w:space="0" w:color="auto"/>
        <w:bottom w:val="none" w:sz="0" w:space="0" w:color="auto"/>
        <w:right w:val="none" w:sz="0" w:space="0" w:color="auto"/>
      </w:divBdr>
    </w:div>
    <w:div w:id="1034426383">
      <w:bodyDiv w:val="1"/>
      <w:marLeft w:val="0"/>
      <w:marRight w:val="0"/>
      <w:marTop w:val="0"/>
      <w:marBottom w:val="0"/>
      <w:divBdr>
        <w:top w:val="none" w:sz="0" w:space="0" w:color="auto"/>
        <w:left w:val="none" w:sz="0" w:space="0" w:color="auto"/>
        <w:bottom w:val="none" w:sz="0" w:space="0" w:color="auto"/>
        <w:right w:val="none" w:sz="0" w:space="0" w:color="auto"/>
      </w:divBdr>
    </w:div>
    <w:div w:id="1034575358">
      <w:bodyDiv w:val="1"/>
      <w:marLeft w:val="0"/>
      <w:marRight w:val="0"/>
      <w:marTop w:val="0"/>
      <w:marBottom w:val="0"/>
      <w:divBdr>
        <w:top w:val="none" w:sz="0" w:space="0" w:color="auto"/>
        <w:left w:val="none" w:sz="0" w:space="0" w:color="auto"/>
        <w:bottom w:val="none" w:sz="0" w:space="0" w:color="auto"/>
        <w:right w:val="none" w:sz="0" w:space="0" w:color="auto"/>
      </w:divBdr>
    </w:div>
    <w:div w:id="1034695761">
      <w:bodyDiv w:val="1"/>
      <w:marLeft w:val="0"/>
      <w:marRight w:val="0"/>
      <w:marTop w:val="0"/>
      <w:marBottom w:val="0"/>
      <w:divBdr>
        <w:top w:val="none" w:sz="0" w:space="0" w:color="auto"/>
        <w:left w:val="none" w:sz="0" w:space="0" w:color="auto"/>
        <w:bottom w:val="none" w:sz="0" w:space="0" w:color="auto"/>
        <w:right w:val="none" w:sz="0" w:space="0" w:color="auto"/>
      </w:divBdr>
    </w:div>
    <w:div w:id="1035931956">
      <w:bodyDiv w:val="1"/>
      <w:marLeft w:val="0"/>
      <w:marRight w:val="0"/>
      <w:marTop w:val="0"/>
      <w:marBottom w:val="0"/>
      <w:divBdr>
        <w:top w:val="none" w:sz="0" w:space="0" w:color="auto"/>
        <w:left w:val="none" w:sz="0" w:space="0" w:color="auto"/>
        <w:bottom w:val="none" w:sz="0" w:space="0" w:color="auto"/>
        <w:right w:val="none" w:sz="0" w:space="0" w:color="auto"/>
      </w:divBdr>
    </w:div>
    <w:div w:id="1036078706">
      <w:bodyDiv w:val="1"/>
      <w:marLeft w:val="0"/>
      <w:marRight w:val="0"/>
      <w:marTop w:val="0"/>
      <w:marBottom w:val="0"/>
      <w:divBdr>
        <w:top w:val="none" w:sz="0" w:space="0" w:color="auto"/>
        <w:left w:val="none" w:sz="0" w:space="0" w:color="auto"/>
        <w:bottom w:val="none" w:sz="0" w:space="0" w:color="auto"/>
        <w:right w:val="none" w:sz="0" w:space="0" w:color="auto"/>
      </w:divBdr>
    </w:div>
    <w:div w:id="1036613760">
      <w:bodyDiv w:val="1"/>
      <w:marLeft w:val="0"/>
      <w:marRight w:val="0"/>
      <w:marTop w:val="0"/>
      <w:marBottom w:val="0"/>
      <w:divBdr>
        <w:top w:val="none" w:sz="0" w:space="0" w:color="auto"/>
        <w:left w:val="none" w:sz="0" w:space="0" w:color="auto"/>
        <w:bottom w:val="none" w:sz="0" w:space="0" w:color="auto"/>
        <w:right w:val="none" w:sz="0" w:space="0" w:color="auto"/>
      </w:divBdr>
    </w:div>
    <w:div w:id="1036858249">
      <w:bodyDiv w:val="1"/>
      <w:marLeft w:val="0"/>
      <w:marRight w:val="0"/>
      <w:marTop w:val="0"/>
      <w:marBottom w:val="0"/>
      <w:divBdr>
        <w:top w:val="none" w:sz="0" w:space="0" w:color="auto"/>
        <w:left w:val="none" w:sz="0" w:space="0" w:color="auto"/>
        <w:bottom w:val="none" w:sz="0" w:space="0" w:color="auto"/>
        <w:right w:val="none" w:sz="0" w:space="0" w:color="auto"/>
      </w:divBdr>
    </w:div>
    <w:div w:id="1037125139">
      <w:bodyDiv w:val="1"/>
      <w:marLeft w:val="0"/>
      <w:marRight w:val="0"/>
      <w:marTop w:val="0"/>
      <w:marBottom w:val="0"/>
      <w:divBdr>
        <w:top w:val="none" w:sz="0" w:space="0" w:color="auto"/>
        <w:left w:val="none" w:sz="0" w:space="0" w:color="auto"/>
        <w:bottom w:val="none" w:sz="0" w:space="0" w:color="auto"/>
        <w:right w:val="none" w:sz="0" w:space="0" w:color="auto"/>
      </w:divBdr>
    </w:div>
    <w:div w:id="1037193639">
      <w:bodyDiv w:val="1"/>
      <w:marLeft w:val="0"/>
      <w:marRight w:val="0"/>
      <w:marTop w:val="0"/>
      <w:marBottom w:val="0"/>
      <w:divBdr>
        <w:top w:val="none" w:sz="0" w:space="0" w:color="auto"/>
        <w:left w:val="none" w:sz="0" w:space="0" w:color="auto"/>
        <w:bottom w:val="none" w:sz="0" w:space="0" w:color="auto"/>
        <w:right w:val="none" w:sz="0" w:space="0" w:color="auto"/>
      </w:divBdr>
    </w:div>
    <w:div w:id="1037507693">
      <w:bodyDiv w:val="1"/>
      <w:marLeft w:val="0"/>
      <w:marRight w:val="0"/>
      <w:marTop w:val="0"/>
      <w:marBottom w:val="0"/>
      <w:divBdr>
        <w:top w:val="none" w:sz="0" w:space="0" w:color="auto"/>
        <w:left w:val="none" w:sz="0" w:space="0" w:color="auto"/>
        <w:bottom w:val="none" w:sz="0" w:space="0" w:color="auto"/>
        <w:right w:val="none" w:sz="0" w:space="0" w:color="auto"/>
      </w:divBdr>
    </w:div>
    <w:div w:id="1038361430">
      <w:bodyDiv w:val="1"/>
      <w:marLeft w:val="0"/>
      <w:marRight w:val="0"/>
      <w:marTop w:val="0"/>
      <w:marBottom w:val="0"/>
      <w:divBdr>
        <w:top w:val="none" w:sz="0" w:space="0" w:color="auto"/>
        <w:left w:val="none" w:sz="0" w:space="0" w:color="auto"/>
        <w:bottom w:val="none" w:sz="0" w:space="0" w:color="auto"/>
        <w:right w:val="none" w:sz="0" w:space="0" w:color="auto"/>
      </w:divBdr>
    </w:div>
    <w:div w:id="1038435508">
      <w:bodyDiv w:val="1"/>
      <w:marLeft w:val="0"/>
      <w:marRight w:val="0"/>
      <w:marTop w:val="0"/>
      <w:marBottom w:val="0"/>
      <w:divBdr>
        <w:top w:val="none" w:sz="0" w:space="0" w:color="auto"/>
        <w:left w:val="none" w:sz="0" w:space="0" w:color="auto"/>
        <w:bottom w:val="none" w:sz="0" w:space="0" w:color="auto"/>
        <w:right w:val="none" w:sz="0" w:space="0" w:color="auto"/>
      </w:divBdr>
    </w:div>
    <w:div w:id="1038553497">
      <w:bodyDiv w:val="1"/>
      <w:marLeft w:val="0"/>
      <w:marRight w:val="0"/>
      <w:marTop w:val="0"/>
      <w:marBottom w:val="0"/>
      <w:divBdr>
        <w:top w:val="none" w:sz="0" w:space="0" w:color="auto"/>
        <w:left w:val="none" w:sz="0" w:space="0" w:color="auto"/>
        <w:bottom w:val="none" w:sz="0" w:space="0" w:color="auto"/>
        <w:right w:val="none" w:sz="0" w:space="0" w:color="auto"/>
      </w:divBdr>
    </w:div>
    <w:div w:id="1039090833">
      <w:bodyDiv w:val="1"/>
      <w:marLeft w:val="0"/>
      <w:marRight w:val="0"/>
      <w:marTop w:val="0"/>
      <w:marBottom w:val="0"/>
      <w:divBdr>
        <w:top w:val="none" w:sz="0" w:space="0" w:color="auto"/>
        <w:left w:val="none" w:sz="0" w:space="0" w:color="auto"/>
        <w:bottom w:val="none" w:sz="0" w:space="0" w:color="auto"/>
        <w:right w:val="none" w:sz="0" w:space="0" w:color="auto"/>
      </w:divBdr>
    </w:div>
    <w:div w:id="1039473312">
      <w:bodyDiv w:val="1"/>
      <w:marLeft w:val="0"/>
      <w:marRight w:val="0"/>
      <w:marTop w:val="0"/>
      <w:marBottom w:val="0"/>
      <w:divBdr>
        <w:top w:val="none" w:sz="0" w:space="0" w:color="auto"/>
        <w:left w:val="none" w:sz="0" w:space="0" w:color="auto"/>
        <w:bottom w:val="none" w:sz="0" w:space="0" w:color="auto"/>
        <w:right w:val="none" w:sz="0" w:space="0" w:color="auto"/>
      </w:divBdr>
    </w:div>
    <w:div w:id="1039664285">
      <w:bodyDiv w:val="1"/>
      <w:marLeft w:val="0"/>
      <w:marRight w:val="0"/>
      <w:marTop w:val="0"/>
      <w:marBottom w:val="0"/>
      <w:divBdr>
        <w:top w:val="none" w:sz="0" w:space="0" w:color="auto"/>
        <w:left w:val="none" w:sz="0" w:space="0" w:color="auto"/>
        <w:bottom w:val="none" w:sz="0" w:space="0" w:color="auto"/>
        <w:right w:val="none" w:sz="0" w:space="0" w:color="auto"/>
      </w:divBdr>
    </w:div>
    <w:div w:id="1039821365">
      <w:bodyDiv w:val="1"/>
      <w:marLeft w:val="0"/>
      <w:marRight w:val="0"/>
      <w:marTop w:val="0"/>
      <w:marBottom w:val="0"/>
      <w:divBdr>
        <w:top w:val="none" w:sz="0" w:space="0" w:color="auto"/>
        <w:left w:val="none" w:sz="0" w:space="0" w:color="auto"/>
        <w:bottom w:val="none" w:sz="0" w:space="0" w:color="auto"/>
        <w:right w:val="none" w:sz="0" w:space="0" w:color="auto"/>
      </w:divBdr>
    </w:div>
    <w:div w:id="1039941500">
      <w:bodyDiv w:val="1"/>
      <w:marLeft w:val="0"/>
      <w:marRight w:val="0"/>
      <w:marTop w:val="0"/>
      <w:marBottom w:val="0"/>
      <w:divBdr>
        <w:top w:val="none" w:sz="0" w:space="0" w:color="auto"/>
        <w:left w:val="none" w:sz="0" w:space="0" w:color="auto"/>
        <w:bottom w:val="none" w:sz="0" w:space="0" w:color="auto"/>
        <w:right w:val="none" w:sz="0" w:space="0" w:color="auto"/>
      </w:divBdr>
    </w:div>
    <w:div w:id="1040083311">
      <w:bodyDiv w:val="1"/>
      <w:marLeft w:val="0"/>
      <w:marRight w:val="0"/>
      <w:marTop w:val="0"/>
      <w:marBottom w:val="0"/>
      <w:divBdr>
        <w:top w:val="none" w:sz="0" w:space="0" w:color="auto"/>
        <w:left w:val="none" w:sz="0" w:space="0" w:color="auto"/>
        <w:bottom w:val="none" w:sz="0" w:space="0" w:color="auto"/>
        <w:right w:val="none" w:sz="0" w:space="0" w:color="auto"/>
      </w:divBdr>
    </w:div>
    <w:div w:id="1040784531">
      <w:bodyDiv w:val="1"/>
      <w:marLeft w:val="0"/>
      <w:marRight w:val="0"/>
      <w:marTop w:val="0"/>
      <w:marBottom w:val="0"/>
      <w:divBdr>
        <w:top w:val="none" w:sz="0" w:space="0" w:color="auto"/>
        <w:left w:val="none" w:sz="0" w:space="0" w:color="auto"/>
        <w:bottom w:val="none" w:sz="0" w:space="0" w:color="auto"/>
        <w:right w:val="none" w:sz="0" w:space="0" w:color="auto"/>
      </w:divBdr>
    </w:div>
    <w:div w:id="1041058464">
      <w:bodyDiv w:val="1"/>
      <w:marLeft w:val="0"/>
      <w:marRight w:val="0"/>
      <w:marTop w:val="0"/>
      <w:marBottom w:val="0"/>
      <w:divBdr>
        <w:top w:val="none" w:sz="0" w:space="0" w:color="auto"/>
        <w:left w:val="none" w:sz="0" w:space="0" w:color="auto"/>
        <w:bottom w:val="none" w:sz="0" w:space="0" w:color="auto"/>
        <w:right w:val="none" w:sz="0" w:space="0" w:color="auto"/>
      </w:divBdr>
    </w:div>
    <w:div w:id="1041370096">
      <w:bodyDiv w:val="1"/>
      <w:marLeft w:val="0"/>
      <w:marRight w:val="0"/>
      <w:marTop w:val="0"/>
      <w:marBottom w:val="0"/>
      <w:divBdr>
        <w:top w:val="none" w:sz="0" w:space="0" w:color="auto"/>
        <w:left w:val="none" w:sz="0" w:space="0" w:color="auto"/>
        <w:bottom w:val="none" w:sz="0" w:space="0" w:color="auto"/>
        <w:right w:val="none" w:sz="0" w:space="0" w:color="auto"/>
      </w:divBdr>
    </w:div>
    <w:div w:id="1041395043">
      <w:bodyDiv w:val="1"/>
      <w:marLeft w:val="0"/>
      <w:marRight w:val="0"/>
      <w:marTop w:val="0"/>
      <w:marBottom w:val="0"/>
      <w:divBdr>
        <w:top w:val="none" w:sz="0" w:space="0" w:color="auto"/>
        <w:left w:val="none" w:sz="0" w:space="0" w:color="auto"/>
        <w:bottom w:val="none" w:sz="0" w:space="0" w:color="auto"/>
        <w:right w:val="none" w:sz="0" w:space="0" w:color="auto"/>
      </w:divBdr>
    </w:div>
    <w:div w:id="1041398313">
      <w:bodyDiv w:val="1"/>
      <w:marLeft w:val="0"/>
      <w:marRight w:val="0"/>
      <w:marTop w:val="0"/>
      <w:marBottom w:val="0"/>
      <w:divBdr>
        <w:top w:val="none" w:sz="0" w:space="0" w:color="auto"/>
        <w:left w:val="none" w:sz="0" w:space="0" w:color="auto"/>
        <w:bottom w:val="none" w:sz="0" w:space="0" w:color="auto"/>
        <w:right w:val="none" w:sz="0" w:space="0" w:color="auto"/>
      </w:divBdr>
    </w:div>
    <w:div w:id="1041399038">
      <w:bodyDiv w:val="1"/>
      <w:marLeft w:val="0"/>
      <w:marRight w:val="0"/>
      <w:marTop w:val="0"/>
      <w:marBottom w:val="0"/>
      <w:divBdr>
        <w:top w:val="none" w:sz="0" w:space="0" w:color="auto"/>
        <w:left w:val="none" w:sz="0" w:space="0" w:color="auto"/>
        <w:bottom w:val="none" w:sz="0" w:space="0" w:color="auto"/>
        <w:right w:val="none" w:sz="0" w:space="0" w:color="auto"/>
      </w:divBdr>
    </w:div>
    <w:div w:id="1041512630">
      <w:bodyDiv w:val="1"/>
      <w:marLeft w:val="0"/>
      <w:marRight w:val="0"/>
      <w:marTop w:val="0"/>
      <w:marBottom w:val="0"/>
      <w:divBdr>
        <w:top w:val="none" w:sz="0" w:space="0" w:color="auto"/>
        <w:left w:val="none" w:sz="0" w:space="0" w:color="auto"/>
        <w:bottom w:val="none" w:sz="0" w:space="0" w:color="auto"/>
        <w:right w:val="none" w:sz="0" w:space="0" w:color="auto"/>
      </w:divBdr>
    </w:div>
    <w:div w:id="1041976709">
      <w:bodyDiv w:val="1"/>
      <w:marLeft w:val="0"/>
      <w:marRight w:val="0"/>
      <w:marTop w:val="0"/>
      <w:marBottom w:val="0"/>
      <w:divBdr>
        <w:top w:val="none" w:sz="0" w:space="0" w:color="auto"/>
        <w:left w:val="none" w:sz="0" w:space="0" w:color="auto"/>
        <w:bottom w:val="none" w:sz="0" w:space="0" w:color="auto"/>
        <w:right w:val="none" w:sz="0" w:space="0" w:color="auto"/>
      </w:divBdr>
    </w:div>
    <w:div w:id="1042248697">
      <w:bodyDiv w:val="1"/>
      <w:marLeft w:val="0"/>
      <w:marRight w:val="0"/>
      <w:marTop w:val="0"/>
      <w:marBottom w:val="0"/>
      <w:divBdr>
        <w:top w:val="none" w:sz="0" w:space="0" w:color="auto"/>
        <w:left w:val="none" w:sz="0" w:space="0" w:color="auto"/>
        <w:bottom w:val="none" w:sz="0" w:space="0" w:color="auto"/>
        <w:right w:val="none" w:sz="0" w:space="0" w:color="auto"/>
      </w:divBdr>
    </w:div>
    <w:div w:id="1042435369">
      <w:bodyDiv w:val="1"/>
      <w:marLeft w:val="0"/>
      <w:marRight w:val="0"/>
      <w:marTop w:val="0"/>
      <w:marBottom w:val="0"/>
      <w:divBdr>
        <w:top w:val="none" w:sz="0" w:space="0" w:color="auto"/>
        <w:left w:val="none" w:sz="0" w:space="0" w:color="auto"/>
        <w:bottom w:val="none" w:sz="0" w:space="0" w:color="auto"/>
        <w:right w:val="none" w:sz="0" w:space="0" w:color="auto"/>
      </w:divBdr>
    </w:div>
    <w:div w:id="1042482097">
      <w:bodyDiv w:val="1"/>
      <w:marLeft w:val="0"/>
      <w:marRight w:val="0"/>
      <w:marTop w:val="0"/>
      <w:marBottom w:val="0"/>
      <w:divBdr>
        <w:top w:val="none" w:sz="0" w:space="0" w:color="auto"/>
        <w:left w:val="none" w:sz="0" w:space="0" w:color="auto"/>
        <w:bottom w:val="none" w:sz="0" w:space="0" w:color="auto"/>
        <w:right w:val="none" w:sz="0" w:space="0" w:color="auto"/>
      </w:divBdr>
    </w:div>
    <w:div w:id="1042562485">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3288446">
      <w:bodyDiv w:val="1"/>
      <w:marLeft w:val="0"/>
      <w:marRight w:val="0"/>
      <w:marTop w:val="0"/>
      <w:marBottom w:val="0"/>
      <w:divBdr>
        <w:top w:val="none" w:sz="0" w:space="0" w:color="auto"/>
        <w:left w:val="none" w:sz="0" w:space="0" w:color="auto"/>
        <w:bottom w:val="none" w:sz="0" w:space="0" w:color="auto"/>
        <w:right w:val="none" w:sz="0" w:space="0" w:color="auto"/>
      </w:divBdr>
    </w:div>
    <w:div w:id="1043333322">
      <w:bodyDiv w:val="1"/>
      <w:marLeft w:val="0"/>
      <w:marRight w:val="0"/>
      <w:marTop w:val="0"/>
      <w:marBottom w:val="0"/>
      <w:divBdr>
        <w:top w:val="none" w:sz="0" w:space="0" w:color="auto"/>
        <w:left w:val="none" w:sz="0" w:space="0" w:color="auto"/>
        <w:bottom w:val="none" w:sz="0" w:space="0" w:color="auto"/>
        <w:right w:val="none" w:sz="0" w:space="0" w:color="auto"/>
      </w:divBdr>
    </w:div>
    <w:div w:id="1043556040">
      <w:bodyDiv w:val="1"/>
      <w:marLeft w:val="0"/>
      <w:marRight w:val="0"/>
      <w:marTop w:val="0"/>
      <w:marBottom w:val="0"/>
      <w:divBdr>
        <w:top w:val="none" w:sz="0" w:space="0" w:color="auto"/>
        <w:left w:val="none" w:sz="0" w:space="0" w:color="auto"/>
        <w:bottom w:val="none" w:sz="0" w:space="0" w:color="auto"/>
        <w:right w:val="none" w:sz="0" w:space="0" w:color="auto"/>
      </w:divBdr>
    </w:div>
    <w:div w:id="1043596974">
      <w:bodyDiv w:val="1"/>
      <w:marLeft w:val="0"/>
      <w:marRight w:val="0"/>
      <w:marTop w:val="0"/>
      <w:marBottom w:val="0"/>
      <w:divBdr>
        <w:top w:val="none" w:sz="0" w:space="0" w:color="auto"/>
        <w:left w:val="none" w:sz="0" w:space="0" w:color="auto"/>
        <w:bottom w:val="none" w:sz="0" w:space="0" w:color="auto"/>
        <w:right w:val="none" w:sz="0" w:space="0" w:color="auto"/>
      </w:divBdr>
    </w:div>
    <w:div w:id="1043945411">
      <w:bodyDiv w:val="1"/>
      <w:marLeft w:val="0"/>
      <w:marRight w:val="0"/>
      <w:marTop w:val="0"/>
      <w:marBottom w:val="0"/>
      <w:divBdr>
        <w:top w:val="none" w:sz="0" w:space="0" w:color="auto"/>
        <w:left w:val="none" w:sz="0" w:space="0" w:color="auto"/>
        <w:bottom w:val="none" w:sz="0" w:space="0" w:color="auto"/>
        <w:right w:val="none" w:sz="0" w:space="0" w:color="auto"/>
      </w:divBdr>
    </w:div>
    <w:div w:id="1044256532">
      <w:bodyDiv w:val="1"/>
      <w:marLeft w:val="0"/>
      <w:marRight w:val="0"/>
      <w:marTop w:val="0"/>
      <w:marBottom w:val="0"/>
      <w:divBdr>
        <w:top w:val="none" w:sz="0" w:space="0" w:color="auto"/>
        <w:left w:val="none" w:sz="0" w:space="0" w:color="auto"/>
        <w:bottom w:val="none" w:sz="0" w:space="0" w:color="auto"/>
        <w:right w:val="none" w:sz="0" w:space="0" w:color="auto"/>
      </w:divBdr>
    </w:div>
    <w:div w:id="1044673653">
      <w:bodyDiv w:val="1"/>
      <w:marLeft w:val="0"/>
      <w:marRight w:val="0"/>
      <w:marTop w:val="0"/>
      <w:marBottom w:val="0"/>
      <w:divBdr>
        <w:top w:val="none" w:sz="0" w:space="0" w:color="auto"/>
        <w:left w:val="none" w:sz="0" w:space="0" w:color="auto"/>
        <w:bottom w:val="none" w:sz="0" w:space="0" w:color="auto"/>
        <w:right w:val="none" w:sz="0" w:space="0" w:color="auto"/>
      </w:divBdr>
    </w:div>
    <w:div w:id="1045330377">
      <w:bodyDiv w:val="1"/>
      <w:marLeft w:val="0"/>
      <w:marRight w:val="0"/>
      <w:marTop w:val="0"/>
      <w:marBottom w:val="0"/>
      <w:divBdr>
        <w:top w:val="none" w:sz="0" w:space="0" w:color="auto"/>
        <w:left w:val="none" w:sz="0" w:space="0" w:color="auto"/>
        <w:bottom w:val="none" w:sz="0" w:space="0" w:color="auto"/>
        <w:right w:val="none" w:sz="0" w:space="0" w:color="auto"/>
      </w:divBdr>
    </w:div>
    <w:div w:id="1045983178">
      <w:bodyDiv w:val="1"/>
      <w:marLeft w:val="0"/>
      <w:marRight w:val="0"/>
      <w:marTop w:val="0"/>
      <w:marBottom w:val="0"/>
      <w:divBdr>
        <w:top w:val="none" w:sz="0" w:space="0" w:color="auto"/>
        <w:left w:val="none" w:sz="0" w:space="0" w:color="auto"/>
        <w:bottom w:val="none" w:sz="0" w:space="0" w:color="auto"/>
        <w:right w:val="none" w:sz="0" w:space="0" w:color="auto"/>
      </w:divBdr>
    </w:div>
    <w:div w:id="1046298933">
      <w:bodyDiv w:val="1"/>
      <w:marLeft w:val="0"/>
      <w:marRight w:val="0"/>
      <w:marTop w:val="0"/>
      <w:marBottom w:val="0"/>
      <w:divBdr>
        <w:top w:val="none" w:sz="0" w:space="0" w:color="auto"/>
        <w:left w:val="none" w:sz="0" w:space="0" w:color="auto"/>
        <w:bottom w:val="none" w:sz="0" w:space="0" w:color="auto"/>
        <w:right w:val="none" w:sz="0" w:space="0" w:color="auto"/>
      </w:divBdr>
    </w:div>
    <w:div w:id="1046489473">
      <w:bodyDiv w:val="1"/>
      <w:marLeft w:val="0"/>
      <w:marRight w:val="0"/>
      <w:marTop w:val="0"/>
      <w:marBottom w:val="0"/>
      <w:divBdr>
        <w:top w:val="none" w:sz="0" w:space="0" w:color="auto"/>
        <w:left w:val="none" w:sz="0" w:space="0" w:color="auto"/>
        <w:bottom w:val="none" w:sz="0" w:space="0" w:color="auto"/>
        <w:right w:val="none" w:sz="0" w:space="0" w:color="auto"/>
      </w:divBdr>
    </w:div>
    <w:div w:id="1046492686">
      <w:bodyDiv w:val="1"/>
      <w:marLeft w:val="0"/>
      <w:marRight w:val="0"/>
      <w:marTop w:val="0"/>
      <w:marBottom w:val="0"/>
      <w:divBdr>
        <w:top w:val="none" w:sz="0" w:space="0" w:color="auto"/>
        <w:left w:val="none" w:sz="0" w:space="0" w:color="auto"/>
        <w:bottom w:val="none" w:sz="0" w:space="0" w:color="auto"/>
        <w:right w:val="none" w:sz="0" w:space="0" w:color="auto"/>
      </w:divBdr>
    </w:div>
    <w:div w:id="1047293056">
      <w:bodyDiv w:val="1"/>
      <w:marLeft w:val="0"/>
      <w:marRight w:val="0"/>
      <w:marTop w:val="0"/>
      <w:marBottom w:val="0"/>
      <w:divBdr>
        <w:top w:val="none" w:sz="0" w:space="0" w:color="auto"/>
        <w:left w:val="none" w:sz="0" w:space="0" w:color="auto"/>
        <w:bottom w:val="none" w:sz="0" w:space="0" w:color="auto"/>
        <w:right w:val="none" w:sz="0" w:space="0" w:color="auto"/>
      </w:divBdr>
    </w:div>
    <w:div w:id="1047334669">
      <w:bodyDiv w:val="1"/>
      <w:marLeft w:val="0"/>
      <w:marRight w:val="0"/>
      <w:marTop w:val="0"/>
      <w:marBottom w:val="0"/>
      <w:divBdr>
        <w:top w:val="none" w:sz="0" w:space="0" w:color="auto"/>
        <w:left w:val="none" w:sz="0" w:space="0" w:color="auto"/>
        <w:bottom w:val="none" w:sz="0" w:space="0" w:color="auto"/>
        <w:right w:val="none" w:sz="0" w:space="0" w:color="auto"/>
      </w:divBdr>
    </w:div>
    <w:div w:id="1047413196">
      <w:bodyDiv w:val="1"/>
      <w:marLeft w:val="0"/>
      <w:marRight w:val="0"/>
      <w:marTop w:val="0"/>
      <w:marBottom w:val="0"/>
      <w:divBdr>
        <w:top w:val="none" w:sz="0" w:space="0" w:color="auto"/>
        <w:left w:val="none" w:sz="0" w:space="0" w:color="auto"/>
        <w:bottom w:val="none" w:sz="0" w:space="0" w:color="auto"/>
        <w:right w:val="none" w:sz="0" w:space="0" w:color="auto"/>
      </w:divBdr>
    </w:div>
    <w:div w:id="1047536057">
      <w:bodyDiv w:val="1"/>
      <w:marLeft w:val="0"/>
      <w:marRight w:val="0"/>
      <w:marTop w:val="0"/>
      <w:marBottom w:val="0"/>
      <w:divBdr>
        <w:top w:val="none" w:sz="0" w:space="0" w:color="auto"/>
        <w:left w:val="none" w:sz="0" w:space="0" w:color="auto"/>
        <w:bottom w:val="none" w:sz="0" w:space="0" w:color="auto"/>
        <w:right w:val="none" w:sz="0" w:space="0" w:color="auto"/>
      </w:divBdr>
    </w:div>
    <w:div w:id="1047947532">
      <w:bodyDiv w:val="1"/>
      <w:marLeft w:val="0"/>
      <w:marRight w:val="0"/>
      <w:marTop w:val="0"/>
      <w:marBottom w:val="0"/>
      <w:divBdr>
        <w:top w:val="none" w:sz="0" w:space="0" w:color="auto"/>
        <w:left w:val="none" w:sz="0" w:space="0" w:color="auto"/>
        <w:bottom w:val="none" w:sz="0" w:space="0" w:color="auto"/>
        <w:right w:val="none" w:sz="0" w:space="0" w:color="auto"/>
      </w:divBdr>
    </w:div>
    <w:div w:id="1048457095">
      <w:bodyDiv w:val="1"/>
      <w:marLeft w:val="0"/>
      <w:marRight w:val="0"/>
      <w:marTop w:val="0"/>
      <w:marBottom w:val="0"/>
      <w:divBdr>
        <w:top w:val="none" w:sz="0" w:space="0" w:color="auto"/>
        <w:left w:val="none" w:sz="0" w:space="0" w:color="auto"/>
        <w:bottom w:val="none" w:sz="0" w:space="0" w:color="auto"/>
        <w:right w:val="none" w:sz="0" w:space="0" w:color="auto"/>
      </w:divBdr>
    </w:div>
    <w:div w:id="1048721292">
      <w:bodyDiv w:val="1"/>
      <w:marLeft w:val="0"/>
      <w:marRight w:val="0"/>
      <w:marTop w:val="0"/>
      <w:marBottom w:val="0"/>
      <w:divBdr>
        <w:top w:val="none" w:sz="0" w:space="0" w:color="auto"/>
        <w:left w:val="none" w:sz="0" w:space="0" w:color="auto"/>
        <w:bottom w:val="none" w:sz="0" w:space="0" w:color="auto"/>
        <w:right w:val="none" w:sz="0" w:space="0" w:color="auto"/>
      </w:divBdr>
    </w:div>
    <w:div w:id="1048917255">
      <w:bodyDiv w:val="1"/>
      <w:marLeft w:val="0"/>
      <w:marRight w:val="0"/>
      <w:marTop w:val="0"/>
      <w:marBottom w:val="0"/>
      <w:divBdr>
        <w:top w:val="none" w:sz="0" w:space="0" w:color="auto"/>
        <w:left w:val="none" w:sz="0" w:space="0" w:color="auto"/>
        <w:bottom w:val="none" w:sz="0" w:space="0" w:color="auto"/>
        <w:right w:val="none" w:sz="0" w:space="0" w:color="auto"/>
      </w:divBdr>
    </w:div>
    <w:div w:id="1049496809">
      <w:bodyDiv w:val="1"/>
      <w:marLeft w:val="0"/>
      <w:marRight w:val="0"/>
      <w:marTop w:val="0"/>
      <w:marBottom w:val="0"/>
      <w:divBdr>
        <w:top w:val="none" w:sz="0" w:space="0" w:color="auto"/>
        <w:left w:val="none" w:sz="0" w:space="0" w:color="auto"/>
        <w:bottom w:val="none" w:sz="0" w:space="0" w:color="auto"/>
        <w:right w:val="none" w:sz="0" w:space="0" w:color="auto"/>
      </w:divBdr>
    </w:div>
    <w:div w:id="1049694024">
      <w:bodyDiv w:val="1"/>
      <w:marLeft w:val="0"/>
      <w:marRight w:val="0"/>
      <w:marTop w:val="0"/>
      <w:marBottom w:val="0"/>
      <w:divBdr>
        <w:top w:val="none" w:sz="0" w:space="0" w:color="auto"/>
        <w:left w:val="none" w:sz="0" w:space="0" w:color="auto"/>
        <w:bottom w:val="none" w:sz="0" w:space="0" w:color="auto"/>
        <w:right w:val="none" w:sz="0" w:space="0" w:color="auto"/>
      </w:divBdr>
    </w:div>
    <w:div w:id="1050226561">
      <w:bodyDiv w:val="1"/>
      <w:marLeft w:val="0"/>
      <w:marRight w:val="0"/>
      <w:marTop w:val="0"/>
      <w:marBottom w:val="0"/>
      <w:divBdr>
        <w:top w:val="none" w:sz="0" w:space="0" w:color="auto"/>
        <w:left w:val="none" w:sz="0" w:space="0" w:color="auto"/>
        <w:bottom w:val="none" w:sz="0" w:space="0" w:color="auto"/>
        <w:right w:val="none" w:sz="0" w:space="0" w:color="auto"/>
      </w:divBdr>
    </w:div>
    <w:div w:id="1050492407">
      <w:bodyDiv w:val="1"/>
      <w:marLeft w:val="0"/>
      <w:marRight w:val="0"/>
      <w:marTop w:val="0"/>
      <w:marBottom w:val="0"/>
      <w:divBdr>
        <w:top w:val="none" w:sz="0" w:space="0" w:color="auto"/>
        <w:left w:val="none" w:sz="0" w:space="0" w:color="auto"/>
        <w:bottom w:val="none" w:sz="0" w:space="0" w:color="auto"/>
        <w:right w:val="none" w:sz="0" w:space="0" w:color="auto"/>
      </w:divBdr>
    </w:div>
    <w:div w:id="1051154982">
      <w:bodyDiv w:val="1"/>
      <w:marLeft w:val="0"/>
      <w:marRight w:val="0"/>
      <w:marTop w:val="0"/>
      <w:marBottom w:val="0"/>
      <w:divBdr>
        <w:top w:val="none" w:sz="0" w:space="0" w:color="auto"/>
        <w:left w:val="none" w:sz="0" w:space="0" w:color="auto"/>
        <w:bottom w:val="none" w:sz="0" w:space="0" w:color="auto"/>
        <w:right w:val="none" w:sz="0" w:space="0" w:color="auto"/>
      </w:divBdr>
    </w:div>
    <w:div w:id="1052118010">
      <w:bodyDiv w:val="1"/>
      <w:marLeft w:val="0"/>
      <w:marRight w:val="0"/>
      <w:marTop w:val="0"/>
      <w:marBottom w:val="0"/>
      <w:divBdr>
        <w:top w:val="none" w:sz="0" w:space="0" w:color="auto"/>
        <w:left w:val="none" w:sz="0" w:space="0" w:color="auto"/>
        <w:bottom w:val="none" w:sz="0" w:space="0" w:color="auto"/>
        <w:right w:val="none" w:sz="0" w:space="0" w:color="auto"/>
      </w:divBdr>
    </w:div>
    <w:div w:id="1052119571">
      <w:bodyDiv w:val="1"/>
      <w:marLeft w:val="0"/>
      <w:marRight w:val="0"/>
      <w:marTop w:val="0"/>
      <w:marBottom w:val="0"/>
      <w:divBdr>
        <w:top w:val="none" w:sz="0" w:space="0" w:color="auto"/>
        <w:left w:val="none" w:sz="0" w:space="0" w:color="auto"/>
        <w:bottom w:val="none" w:sz="0" w:space="0" w:color="auto"/>
        <w:right w:val="none" w:sz="0" w:space="0" w:color="auto"/>
      </w:divBdr>
    </w:div>
    <w:div w:id="1052147348">
      <w:bodyDiv w:val="1"/>
      <w:marLeft w:val="0"/>
      <w:marRight w:val="0"/>
      <w:marTop w:val="0"/>
      <w:marBottom w:val="0"/>
      <w:divBdr>
        <w:top w:val="none" w:sz="0" w:space="0" w:color="auto"/>
        <w:left w:val="none" w:sz="0" w:space="0" w:color="auto"/>
        <w:bottom w:val="none" w:sz="0" w:space="0" w:color="auto"/>
        <w:right w:val="none" w:sz="0" w:space="0" w:color="auto"/>
      </w:divBdr>
    </w:div>
    <w:div w:id="1052197216">
      <w:bodyDiv w:val="1"/>
      <w:marLeft w:val="0"/>
      <w:marRight w:val="0"/>
      <w:marTop w:val="0"/>
      <w:marBottom w:val="0"/>
      <w:divBdr>
        <w:top w:val="none" w:sz="0" w:space="0" w:color="auto"/>
        <w:left w:val="none" w:sz="0" w:space="0" w:color="auto"/>
        <w:bottom w:val="none" w:sz="0" w:space="0" w:color="auto"/>
        <w:right w:val="none" w:sz="0" w:space="0" w:color="auto"/>
      </w:divBdr>
    </w:div>
    <w:div w:id="1052731989">
      <w:bodyDiv w:val="1"/>
      <w:marLeft w:val="0"/>
      <w:marRight w:val="0"/>
      <w:marTop w:val="0"/>
      <w:marBottom w:val="0"/>
      <w:divBdr>
        <w:top w:val="none" w:sz="0" w:space="0" w:color="auto"/>
        <w:left w:val="none" w:sz="0" w:space="0" w:color="auto"/>
        <w:bottom w:val="none" w:sz="0" w:space="0" w:color="auto"/>
        <w:right w:val="none" w:sz="0" w:space="0" w:color="auto"/>
      </w:divBdr>
    </w:div>
    <w:div w:id="1053501536">
      <w:bodyDiv w:val="1"/>
      <w:marLeft w:val="0"/>
      <w:marRight w:val="0"/>
      <w:marTop w:val="0"/>
      <w:marBottom w:val="0"/>
      <w:divBdr>
        <w:top w:val="none" w:sz="0" w:space="0" w:color="auto"/>
        <w:left w:val="none" w:sz="0" w:space="0" w:color="auto"/>
        <w:bottom w:val="none" w:sz="0" w:space="0" w:color="auto"/>
        <w:right w:val="none" w:sz="0" w:space="0" w:color="auto"/>
      </w:divBdr>
    </w:div>
    <w:div w:id="1053699837">
      <w:bodyDiv w:val="1"/>
      <w:marLeft w:val="0"/>
      <w:marRight w:val="0"/>
      <w:marTop w:val="0"/>
      <w:marBottom w:val="0"/>
      <w:divBdr>
        <w:top w:val="none" w:sz="0" w:space="0" w:color="auto"/>
        <w:left w:val="none" w:sz="0" w:space="0" w:color="auto"/>
        <w:bottom w:val="none" w:sz="0" w:space="0" w:color="auto"/>
        <w:right w:val="none" w:sz="0" w:space="0" w:color="auto"/>
      </w:divBdr>
    </w:div>
    <w:div w:id="1053887958">
      <w:bodyDiv w:val="1"/>
      <w:marLeft w:val="0"/>
      <w:marRight w:val="0"/>
      <w:marTop w:val="0"/>
      <w:marBottom w:val="0"/>
      <w:divBdr>
        <w:top w:val="none" w:sz="0" w:space="0" w:color="auto"/>
        <w:left w:val="none" w:sz="0" w:space="0" w:color="auto"/>
        <w:bottom w:val="none" w:sz="0" w:space="0" w:color="auto"/>
        <w:right w:val="none" w:sz="0" w:space="0" w:color="auto"/>
      </w:divBdr>
    </w:div>
    <w:div w:id="1053892469">
      <w:bodyDiv w:val="1"/>
      <w:marLeft w:val="0"/>
      <w:marRight w:val="0"/>
      <w:marTop w:val="0"/>
      <w:marBottom w:val="0"/>
      <w:divBdr>
        <w:top w:val="none" w:sz="0" w:space="0" w:color="auto"/>
        <w:left w:val="none" w:sz="0" w:space="0" w:color="auto"/>
        <w:bottom w:val="none" w:sz="0" w:space="0" w:color="auto"/>
        <w:right w:val="none" w:sz="0" w:space="0" w:color="auto"/>
      </w:divBdr>
    </w:div>
    <w:div w:id="1053967803">
      <w:bodyDiv w:val="1"/>
      <w:marLeft w:val="0"/>
      <w:marRight w:val="0"/>
      <w:marTop w:val="0"/>
      <w:marBottom w:val="0"/>
      <w:divBdr>
        <w:top w:val="none" w:sz="0" w:space="0" w:color="auto"/>
        <w:left w:val="none" w:sz="0" w:space="0" w:color="auto"/>
        <w:bottom w:val="none" w:sz="0" w:space="0" w:color="auto"/>
        <w:right w:val="none" w:sz="0" w:space="0" w:color="auto"/>
      </w:divBdr>
    </w:div>
    <w:div w:id="1054350270">
      <w:bodyDiv w:val="1"/>
      <w:marLeft w:val="0"/>
      <w:marRight w:val="0"/>
      <w:marTop w:val="0"/>
      <w:marBottom w:val="0"/>
      <w:divBdr>
        <w:top w:val="none" w:sz="0" w:space="0" w:color="auto"/>
        <w:left w:val="none" w:sz="0" w:space="0" w:color="auto"/>
        <w:bottom w:val="none" w:sz="0" w:space="0" w:color="auto"/>
        <w:right w:val="none" w:sz="0" w:space="0" w:color="auto"/>
      </w:divBdr>
    </w:div>
    <w:div w:id="1054498958">
      <w:bodyDiv w:val="1"/>
      <w:marLeft w:val="0"/>
      <w:marRight w:val="0"/>
      <w:marTop w:val="0"/>
      <w:marBottom w:val="0"/>
      <w:divBdr>
        <w:top w:val="none" w:sz="0" w:space="0" w:color="auto"/>
        <w:left w:val="none" w:sz="0" w:space="0" w:color="auto"/>
        <w:bottom w:val="none" w:sz="0" w:space="0" w:color="auto"/>
        <w:right w:val="none" w:sz="0" w:space="0" w:color="auto"/>
      </w:divBdr>
    </w:div>
    <w:div w:id="1055156152">
      <w:bodyDiv w:val="1"/>
      <w:marLeft w:val="0"/>
      <w:marRight w:val="0"/>
      <w:marTop w:val="0"/>
      <w:marBottom w:val="0"/>
      <w:divBdr>
        <w:top w:val="none" w:sz="0" w:space="0" w:color="auto"/>
        <w:left w:val="none" w:sz="0" w:space="0" w:color="auto"/>
        <w:bottom w:val="none" w:sz="0" w:space="0" w:color="auto"/>
        <w:right w:val="none" w:sz="0" w:space="0" w:color="auto"/>
      </w:divBdr>
    </w:div>
    <w:div w:id="1055860073">
      <w:bodyDiv w:val="1"/>
      <w:marLeft w:val="0"/>
      <w:marRight w:val="0"/>
      <w:marTop w:val="0"/>
      <w:marBottom w:val="0"/>
      <w:divBdr>
        <w:top w:val="none" w:sz="0" w:space="0" w:color="auto"/>
        <w:left w:val="none" w:sz="0" w:space="0" w:color="auto"/>
        <w:bottom w:val="none" w:sz="0" w:space="0" w:color="auto"/>
        <w:right w:val="none" w:sz="0" w:space="0" w:color="auto"/>
      </w:divBdr>
    </w:div>
    <w:div w:id="1056053223">
      <w:bodyDiv w:val="1"/>
      <w:marLeft w:val="0"/>
      <w:marRight w:val="0"/>
      <w:marTop w:val="0"/>
      <w:marBottom w:val="0"/>
      <w:divBdr>
        <w:top w:val="none" w:sz="0" w:space="0" w:color="auto"/>
        <w:left w:val="none" w:sz="0" w:space="0" w:color="auto"/>
        <w:bottom w:val="none" w:sz="0" w:space="0" w:color="auto"/>
        <w:right w:val="none" w:sz="0" w:space="0" w:color="auto"/>
      </w:divBdr>
    </w:div>
    <w:div w:id="1056123412">
      <w:bodyDiv w:val="1"/>
      <w:marLeft w:val="0"/>
      <w:marRight w:val="0"/>
      <w:marTop w:val="0"/>
      <w:marBottom w:val="0"/>
      <w:divBdr>
        <w:top w:val="none" w:sz="0" w:space="0" w:color="auto"/>
        <w:left w:val="none" w:sz="0" w:space="0" w:color="auto"/>
        <w:bottom w:val="none" w:sz="0" w:space="0" w:color="auto"/>
        <w:right w:val="none" w:sz="0" w:space="0" w:color="auto"/>
      </w:divBdr>
    </w:div>
    <w:div w:id="1057169078">
      <w:bodyDiv w:val="1"/>
      <w:marLeft w:val="0"/>
      <w:marRight w:val="0"/>
      <w:marTop w:val="0"/>
      <w:marBottom w:val="0"/>
      <w:divBdr>
        <w:top w:val="none" w:sz="0" w:space="0" w:color="auto"/>
        <w:left w:val="none" w:sz="0" w:space="0" w:color="auto"/>
        <w:bottom w:val="none" w:sz="0" w:space="0" w:color="auto"/>
        <w:right w:val="none" w:sz="0" w:space="0" w:color="auto"/>
      </w:divBdr>
    </w:div>
    <w:div w:id="1057974969">
      <w:bodyDiv w:val="1"/>
      <w:marLeft w:val="0"/>
      <w:marRight w:val="0"/>
      <w:marTop w:val="0"/>
      <w:marBottom w:val="0"/>
      <w:divBdr>
        <w:top w:val="none" w:sz="0" w:space="0" w:color="auto"/>
        <w:left w:val="none" w:sz="0" w:space="0" w:color="auto"/>
        <w:bottom w:val="none" w:sz="0" w:space="0" w:color="auto"/>
        <w:right w:val="none" w:sz="0" w:space="0" w:color="auto"/>
      </w:divBdr>
    </w:div>
    <w:div w:id="1058171200">
      <w:bodyDiv w:val="1"/>
      <w:marLeft w:val="0"/>
      <w:marRight w:val="0"/>
      <w:marTop w:val="0"/>
      <w:marBottom w:val="0"/>
      <w:divBdr>
        <w:top w:val="none" w:sz="0" w:space="0" w:color="auto"/>
        <w:left w:val="none" w:sz="0" w:space="0" w:color="auto"/>
        <w:bottom w:val="none" w:sz="0" w:space="0" w:color="auto"/>
        <w:right w:val="none" w:sz="0" w:space="0" w:color="auto"/>
      </w:divBdr>
    </w:div>
    <w:div w:id="1058286834">
      <w:bodyDiv w:val="1"/>
      <w:marLeft w:val="0"/>
      <w:marRight w:val="0"/>
      <w:marTop w:val="0"/>
      <w:marBottom w:val="0"/>
      <w:divBdr>
        <w:top w:val="none" w:sz="0" w:space="0" w:color="auto"/>
        <w:left w:val="none" w:sz="0" w:space="0" w:color="auto"/>
        <w:bottom w:val="none" w:sz="0" w:space="0" w:color="auto"/>
        <w:right w:val="none" w:sz="0" w:space="0" w:color="auto"/>
      </w:divBdr>
    </w:div>
    <w:div w:id="1058554275">
      <w:bodyDiv w:val="1"/>
      <w:marLeft w:val="0"/>
      <w:marRight w:val="0"/>
      <w:marTop w:val="0"/>
      <w:marBottom w:val="0"/>
      <w:divBdr>
        <w:top w:val="none" w:sz="0" w:space="0" w:color="auto"/>
        <w:left w:val="none" w:sz="0" w:space="0" w:color="auto"/>
        <w:bottom w:val="none" w:sz="0" w:space="0" w:color="auto"/>
        <w:right w:val="none" w:sz="0" w:space="0" w:color="auto"/>
      </w:divBdr>
    </w:div>
    <w:div w:id="1058742541">
      <w:bodyDiv w:val="1"/>
      <w:marLeft w:val="0"/>
      <w:marRight w:val="0"/>
      <w:marTop w:val="0"/>
      <w:marBottom w:val="0"/>
      <w:divBdr>
        <w:top w:val="none" w:sz="0" w:space="0" w:color="auto"/>
        <w:left w:val="none" w:sz="0" w:space="0" w:color="auto"/>
        <w:bottom w:val="none" w:sz="0" w:space="0" w:color="auto"/>
        <w:right w:val="none" w:sz="0" w:space="0" w:color="auto"/>
      </w:divBdr>
    </w:div>
    <w:div w:id="1058940692">
      <w:bodyDiv w:val="1"/>
      <w:marLeft w:val="0"/>
      <w:marRight w:val="0"/>
      <w:marTop w:val="0"/>
      <w:marBottom w:val="0"/>
      <w:divBdr>
        <w:top w:val="none" w:sz="0" w:space="0" w:color="auto"/>
        <w:left w:val="none" w:sz="0" w:space="0" w:color="auto"/>
        <w:bottom w:val="none" w:sz="0" w:space="0" w:color="auto"/>
        <w:right w:val="none" w:sz="0" w:space="0" w:color="auto"/>
      </w:divBdr>
    </w:div>
    <w:div w:id="1059788065">
      <w:bodyDiv w:val="1"/>
      <w:marLeft w:val="0"/>
      <w:marRight w:val="0"/>
      <w:marTop w:val="0"/>
      <w:marBottom w:val="0"/>
      <w:divBdr>
        <w:top w:val="none" w:sz="0" w:space="0" w:color="auto"/>
        <w:left w:val="none" w:sz="0" w:space="0" w:color="auto"/>
        <w:bottom w:val="none" w:sz="0" w:space="0" w:color="auto"/>
        <w:right w:val="none" w:sz="0" w:space="0" w:color="auto"/>
      </w:divBdr>
    </w:div>
    <w:div w:id="1060516394">
      <w:bodyDiv w:val="1"/>
      <w:marLeft w:val="0"/>
      <w:marRight w:val="0"/>
      <w:marTop w:val="0"/>
      <w:marBottom w:val="0"/>
      <w:divBdr>
        <w:top w:val="none" w:sz="0" w:space="0" w:color="auto"/>
        <w:left w:val="none" w:sz="0" w:space="0" w:color="auto"/>
        <w:bottom w:val="none" w:sz="0" w:space="0" w:color="auto"/>
        <w:right w:val="none" w:sz="0" w:space="0" w:color="auto"/>
      </w:divBdr>
    </w:div>
    <w:div w:id="1060522611">
      <w:bodyDiv w:val="1"/>
      <w:marLeft w:val="0"/>
      <w:marRight w:val="0"/>
      <w:marTop w:val="0"/>
      <w:marBottom w:val="0"/>
      <w:divBdr>
        <w:top w:val="none" w:sz="0" w:space="0" w:color="auto"/>
        <w:left w:val="none" w:sz="0" w:space="0" w:color="auto"/>
        <w:bottom w:val="none" w:sz="0" w:space="0" w:color="auto"/>
        <w:right w:val="none" w:sz="0" w:space="0" w:color="auto"/>
      </w:divBdr>
    </w:div>
    <w:div w:id="1060715931">
      <w:bodyDiv w:val="1"/>
      <w:marLeft w:val="0"/>
      <w:marRight w:val="0"/>
      <w:marTop w:val="0"/>
      <w:marBottom w:val="0"/>
      <w:divBdr>
        <w:top w:val="none" w:sz="0" w:space="0" w:color="auto"/>
        <w:left w:val="none" w:sz="0" w:space="0" w:color="auto"/>
        <w:bottom w:val="none" w:sz="0" w:space="0" w:color="auto"/>
        <w:right w:val="none" w:sz="0" w:space="0" w:color="auto"/>
      </w:divBdr>
    </w:div>
    <w:div w:id="1061052928">
      <w:bodyDiv w:val="1"/>
      <w:marLeft w:val="0"/>
      <w:marRight w:val="0"/>
      <w:marTop w:val="0"/>
      <w:marBottom w:val="0"/>
      <w:divBdr>
        <w:top w:val="none" w:sz="0" w:space="0" w:color="auto"/>
        <w:left w:val="none" w:sz="0" w:space="0" w:color="auto"/>
        <w:bottom w:val="none" w:sz="0" w:space="0" w:color="auto"/>
        <w:right w:val="none" w:sz="0" w:space="0" w:color="auto"/>
      </w:divBdr>
    </w:div>
    <w:div w:id="1061057706">
      <w:bodyDiv w:val="1"/>
      <w:marLeft w:val="0"/>
      <w:marRight w:val="0"/>
      <w:marTop w:val="0"/>
      <w:marBottom w:val="0"/>
      <w:divBdr>
        <w:top w:val="none" w:sz="0" w:space="0" w:color="auto"/>
        <w:left w:val="none" w:sz="0" w:space="0" w:color="auto"/>
        <w:bottom w:val="none" w:sz="0" w:space="0" w:color="auto"/>
        <w:right w:val="none" w:sz="0" w:space="0" w:color="auto"/>
      </w:divBdr>
    </w:div>
    <w:div w:id="1061176908">
      <w:bodyDiv w:val="1"/>
      <w:marLeft w:val="0"/>
      <w:marRight w:val="0"/>
      <w:marTop w:val="0"/>
      <w:marBottom w:val="0"/>
      <w:divBdr>
        <w:top w:val="none" w:sz="0" w:space="0" w:color="auto"/>
        <w:left w:val="none" w:sz="0" w:space="0" w:color="auto"/>
        <w:bottom w:val="none" w:sz="0" w:space="0" w:color="auto"/>
        <w:right w:val="none" w:sz="0" w:space="0" w:color="auto"/>
      </w:divBdr>
    </w:div>
    <w:div w:id="1061906710">
      <w:bodyDiv w:val="1"/>
      <w:marLeft w:val="0"/>
      <w:marRight w:val="0"/>
      <w:marTop w:val="0"/>
      <w:marBottom w:val="0"/>
      <w:divBdr>
        <w:top w:val="none" w:sz="0" w:space="0" w:color="auto"/>
        <w:left w:val="none" w:sz="0" w:space="0" w:color="auto"/>
        <w:bottom w:val="none" w:sz="0" w:space="0" w:color="auto"/>
        <w:right w:val="none" w:sz="0" w:space="0" w:color="auto"/>
      </w:divBdr>
    </w:div>
    <w:div w:id="1062409350">
      <w:bodyDiv w:val="1"/>
      <w:marLeft w:val="0"/>
      <w:marRight w:val="0"/>
      <w:marTop w:val="0"/>
      <w:marBottom w:val="0"/>
      <w:divBdr>
        <w:top w:val="none" w:sz="0" w:space="0" w:color="auto"/>
        <w:left w:val="none" w:sz="0" w:space="0" w:color="auto"/>
        <w:bottom w:val="none" w:sz="0" w:space="0" w:color="auto"/>
        <w:right w:val="none" w:sz="0" w:space="0" w:color="auto"/>
      </w:divBdr>
    </w:div>
    <w:div w:id="1062950380">
      <w:bodyDiv w:val="1"/>
      <w:marLeft w:val="0"/>
      <w:marRight w:val="0"/>
      <w:marTop w:val="0"/>
      <w:marBottom w:val="0"/>
      <w:divBdr>
        <w:top w:val="none" w:sz="0" w:space="0" w:color="auto"/>
        <w:left w:val="none" w:sz="0" w:space="0" w:color="auto"/>
        <w:bottom w:val="none" w:sz="0" w:space="0" w:color="auto"/>
        <w:right w:val="none" w:sz="0" w:space="0" w:color="auto"/>
      </w:divBdr>
    </w:div>
    <w:div w:id="1063138111">
      <w:bodyDiv w:val="1"/>
      <w:marLeft w:val="0"/>
      <w:marRight w:val="0"/>
      <w:marTop w:val="0"/>
      <w:marBottom w:val="0"/>
      <w:divBdr>
        <w:top w:val="none" w:sz="0" w:space="0" w:color="auto"/>
        <w:left w:val="none" w:sz="0" w:space="0" w:color="auto"/>
        <w:bottom w:val="none" w:sz="0" w:space="0" w:color="auto"/>
        <w:right w:val="none" w:sz="0" w:space="0" w:color="auto"/>
      </w:divBdr>
    </w:div>
    <w:div w:id="1063138628">
      <w:bodyDiv w:val="1"/>
      <w:marLeft w:val="0"/>
      <w:marRight w:val="0"/>
      <w:marTop w:val="0"/>
      <w:marBottom w:val="0"/>
      <w:divBdr>
        <w:top w:val="none" w:sz="0" w:space="0" w:color="auto"/>
        <w:left w:val="none" w:sz="0" w:space="0" w:color="auto"/>
        <w:bottom w:val="none" w:sz="0" w:space="0" w:color="auto"/>
        <w:right w:val="none" w:sz="0" w:space="0" w:color="auto"/>
      </w:divBdr>
    </w:div>
    <w:div w:id="1063333938">
      <w:bodyDiv w:val="1"/>
      <w:marLeft w:val="0"/>
      <w:marRight w:val="0"/>
      <w:marTop w:val="0"/>
      <w:marBottom w:val="0"/>
      <w:divBdr>
        <w:top w:val="none" w:sz="0" w:space="0" w:color="auto"/>
        <w:left w:val="none" w:sz="0" w:space="0" w:color="auto"/>
        <w:bottom w:val="none" w:sz="0" w:space="0" w:color="auto"/>
        <w:right w:val="none" w:sz="0" w:space="0" w:color="auto"/>
      </w:divBdr>
    </w:div>
    <w:div w:id="1063404526">
      <w:bodyDiv w:val="1"/>
      <w:marLeft w:val="0"/>
      <w:marRight w:val="0"/>
      <w:marTop w:val="0"/>
      <w:marBottom w:val="0"/>
      <w:divBdr>
        <w:top w:val="none" w:sz="0" w:space="0" w:color="auto"/>
        <w:left w:val="none" w:sz="0" w:space="0" w:color="auto"/>
        <w:bottom w:val="none" w:sz="0" w:space="0" w:color="auto"/>
        <w:right w:val="none" w:sz="0" w:space="0" w:color="auto"/>
      </w:divBdr>
    </w:div>
    <w:div w:id="1063527131">
      <w:bodyDiv w:val="1"/>
      <w:marLeft w:val="0"/>
      <w:marRight w:val="0"/>
      <w:marTop w:val="0"/>
      <w:marBottom w:val="0"/>
      <w:divBdr>
        <w:top w:val="none" w:sz="0" w:space="0" w:color="auto"/>
        <w:left w:val="none" w:sz="0" w:space="0" w:color="auto"/>
        <w:bottom w:val="none" w:sz="0" w:space="0" w:color="auto"/>
        <w:right w:val="none" w:sz="0" w:space="0" w:color="auto"/>
      </w:divBdr>
    </w:div>
    <w:div w:id="1063531081">
      <w:bodyDiv w:val="1"/>
      <w:marLeft w:val="0"/>
      <w:marRight w:val="0"/>
      <w:marTop w:val="0"/>
      <w:marBottom w:val="0"/>
      <w:divBdr>
        <w:top w:val="none" w:sz="0" w:space="0" w:color="auto"/>
        <w:left w:val="none" w:sz="0" w:space="0" w:color="auto"/>
        <w:bottom w:val="none" w:sz="0" w:space="0" w:color="auto"/>
        <w:right w:val="none" w:sz="0" w:space="0" w:color="auto"/>
      </w:divBdr>
    </w:div>
    <w:div w:id="1063598211">
      <w:bodyDiv w:val="1"/>
      <w:marLeft w:val="0"/>
      <w:marRight w:val="0"/>
      <w:marTop w:val="0"/>
      <w:marBottom w:val="0"/>
      <w:divBdr>
        <w:top w:val="none" w:sz="0" w:space="0" w:color="auto"/>
        <w:left w:val="none" w:sz="0" w:space="0" w:color="auto"/>
        <w:bottom w:val="none" w:sz="0" w:space="0" w:color="auto"/>
        <w:right w:val="none" w:sz="0" w:space="0" w:color="auto"/>
      </w:divBdr>
    </w:div>
    <w:div w:id="1063984440">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4714530">
      <w:bodyDiv w:val="1"/>
      <w:marLeft w:val="0"/>
      <w:marRight w:val="0"/>
      <w:marTop w:val="0"/>
      <w:marBottom w:val="0"/>
      <w:divBdr>
        <w:top w:val="none" w:sz="0" w:space="0" w:color="auto"/>
        <w:left w:val="none" w:sz="0" w:space="0" w:color="auto"/>
        <w:bottom w:val="none" w:sz="0" w:space="0" w:color="auto"/>
        <w:right w:val="none" w:sz="0" w:space="0" w:color="auto"/>
      </w:divBdr>
    </w:div>
    <w:div w:id="1064914705">
      <w:bodyDiv w:val="1"/>
      <w:marLeft w:val="0"/>
      <w:marRight w:val="0"/>
      <w:marTop w:val="0"/>
      <w:marBottom w:val="0"/>
      <w:divBdr>
        <w:top w:val="none" w:sz="0" w:space="0" w:color="auto"/>
        <w:left w:val="none" w:sz="0" w:space="0" w:color="auto"/>
        <w:bottom w:val="none" w:sz="0" w:space="0" w:color="auto"/>
        <w:right w:val="none" w:sz="0" w:space="0" w:color="auto"/>
      </w:divBdr>
    </w:div>
    <w:div w:id="1064989470">
      <w:bodyDiv w:val="1"/>
      <w:marLeft w:val="0"/>
      <w:marRight w:val="0"/>
      <w:marTop w:val="0"/>
      <w:marBottom w:val="0"/>
      <w:divBdr>
        <w:top w:val="none" w:sz="0" w:space="0" w:color="auto"/>
        <w:left w:val="none" w:sz="0" w:space="0" w:color="auto"/>
        <w:bottom w:val="none" w:sz="0" w:space="0" w:color="auto"/>
        <w:right w:val="none" w:sz="0" w:space="0" w:color="auto"/>
      </w:divBdr>
    </w:div>
    <w:div w:id="1065568318">
      <w:bodyDiv w:val="1"/>
      <w:marLeft w:val="0"/>
      <w:marRight w:val="0"/>
      <w:marTop w:val="0"/>
      <w:marBottom w:val="0"/>
      <w:divBdr>
        <w:top w:val="none" w:sz="0" w:space="0" w:color="auto"/>
        <w:left w:val="none" w:sz="0" w:space="0" w:color="auto"/>
        <w:bottom w:val="none" w:sz="0" w:space="0" w:color="auto"/>
        <w:right w:val="none" w:sz="0" w:space="0" w:color="auto"/>
      </w:divBdr>
    </w:div>
    <w:div w:id="1065681430">
      <w:bodyDiv w:val="1"/>
      <w:marLeft w:val="0"/>
      <w:marRight w:val="0"/>
      <w:marTop w:val="0"/>
      <w:marBottom w:val="0"/>
      <w:divBdr>
        <w:top w:val="none" w:sz="0" w:space="0" w:color="auto"/>
        <w:left w:val="none" w:sz="0" w:space="0" w:color="auto"/>
        <w:bottom w:val="none" w:sz="0" w:space="0" w:color="auto"/>
        <w:right w:val="none" w:sz="0" w:space="0" w:color="auto"/>
      </w:divBdr>
    </w:div>
    <w:div w:id="1065835717">
      <w:bodyDiv w:val="1"/>
      <w:marLeft w:val="0"/>
      <w:marRight w:val="0"/>
      <w:marTop w:val="0"/>
      <w:marBottom w:val="0"/>
      <w:divBdr>
        <w:top w:val="none" w:sz="0" w:space="0" w:color="auto"/>
        <w:left w:val="none" w:sz="0" w:space="0" w:color="auto"/>
        <w:bottom w:val="none" w:sz="0" w:space="0" w:color="auto"/>
        <w:right w:val="none" w:sz="0" w:space="0" w:color="auto"/>
      </w:divBdr>
    </w:div>
    <w:div w:id="1066879135">
      <w:bodyDiv w:val="1"/>
      <w:marLeft w:val="0"/>
      <w:marRight w:val="0"/>
      <w:marTop w:val="0"/>
      <w:marBottom w:val="0"/>
      <w:divBdr>
        <w:top w:val="none" w:sz="0" w:space="0" w:color="auto"/>
        <w:left w:val="none" w:sz="0" w:space="0" w:color="auto"/>
        <w:bottom w:val="none" w:sz="0" w:space="0" w:color="auto"/>
        <w:right w:val="none" w:sz="0" w:space="0" w:color="auto"/>
      </w:divBdr>
    </w:div>
    <w:div w:id="1066883065">
      <w:bodyDiv w:val="1"/>
      <w:marLeft w:val="0"/>
      <w:marRight w:val="0"/>
      <w:marTop w:val="0"/>
      <w:marBottom w:val="0"/>
      <w:divBdr>
        <w:top w:val="none" w:sz="0" w:space="0" w:color="auto"/>
        <w:left w:val="none" w:sz="0" w:space="0" w:color="auto"/>
        <w:bottom w:val="none" w:sz="0" w:space="0" w:color="auto"/>
        <w:right w:val="none" w:sz="0" w:space="0" w:color="auto"/>
      </w:divBdr>
    </w:div>
    <w:div w:id="1067996868">
      <w:bodyDiv w:val="1"/>
      <w:marLeft w:val="0"/>
      <w:marRight w:val="0"/>
      <w:marTop w:val="0"/>
      <w:marBottom w:val="0"/>
      <w:divBdr>
        <w:top w:val="none" w:sz="0" w:space="0" w:color="auto"/>
        <w:left w:val="none" w:sz="0" w:space="0" w:color="auto"/>
        <w:bottom w:val="none" w:sz="0" w:space="0" w:color="auto"/>
        <w:right w:val="none" w:sz="0" w:space="0" w:color="auto"/>
      </w:divBdr>
    </w:div>
    <w:div w:id="1068305154">
      <w:bodyDiv w:val="1"/>
      <w:marLeft w:val="0"/>
      <w:marRight w:val="0"/>
      <w:marTop w:val="0"/>
      <w:marBottom w:val="0"/>
      <w:divBdr>
        <w:top w:val="none" w:sz="0" w:space="0" w:color="auto"/>
        <w:left w:val="none" w:sz="0" w:space="0" w:color="auto"/>
        <w:bottom w:val="none" w:sz="0" w:space="0" w:color="auto"/>
        <w:right w:val="none" w:sz="0" w:space="0" w:color="auto"/>
      </w:divBdr>
    </w:div>
    <w:div w:id="1068380625">
      <w:bodyDiv w:val="1"/>
      <w:marLeft w:val="0"/>
      <w:marRight w:val="0"/>
      <w:marTop w:val="0"/>
      <w:marBottom w:val="0"/>
      <w:divBdr>
        <w:top w:val="none" w:sz="0" w:space="0" w:color="auto"/>
        <w:left w:val="none" w:sz="0" w:space="0" w:color="auto"/>
        <w:bottom w:val="none" w:sz="0" w:space="0" w:color="auto"/>
        <w:right w:val="none" w:sz="0" w:space="0" w:color="auto"/>
      </w:divBdr>
    </w:div>
    <w:div w:id="1068381664">
      <w:bodyDiv w:val="1"/>
      <w:marLeft w:val="0"/>
      <w:marRight w:val="0"/>
      <w:marTop w:val="0"/>
      <w:marBottom w:val="0"/>
      <w:divBdr>
        <w:top w:val="none" w:sz="0" w:space="0" w:color="auto"/>
        <w:left w:val="none" w:sz="0" w:space="0" w:color="auto"/>
        <w:bottom w:val="none" w:sz="0" w:space="0" w:color="auto"/>
        <w:right w:val="none" w:sz="0" w:space="0" w:color="auto"/>
      </w:divBdr>
    </w:div>
    <w:div w:id="1068915657">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232697">
      <w:bodyDiv w:val="1"/>
      <w:marLeft w:val="0"/>
      <w:marRight w:val="0"/>
      <w:marTop w:val="0"/>
      <w:marBottom w:val="0"/>
      <w:divBdr>
        <w:top w:val="none" w:sz="0" w:space="0" w:color="auto"/>
        <w:left w:val="none" w:sz="0" w:space="0" w:color="auto"/>
        <w:bottom w:val="none" w:sz="0" w:space="0" w:color="auto"/>
        <w:right w:val="none" w:sz="0" w:space="0" w:color="auto"/>
      </w:divBdr>
    </w:div>
    <w:div w:id="1069570271">
      <w:bodyDiv w:val="1"/>
      <w:marLeft w:val="0"/>
      <w:marRight w:val="0"/>
      <w:marTop w:val="0"/>
      <w:marBottom w:val="0"/>
      <w:divBdr>
        <w:top w:val="none" w:sz="0" w:space="0" w:color="auto"/>
        <w:left w:val="none" w:sz="0" w:space="0" w:color="auto"/>
        <w:bottom w:val="none" w:sz="0" w:space="0" w:color="auto"/>
        <w:right w:val="none" w:sz="0" w:space="0" w:color="auto"/>
      </w:divBdr>
    </w:div>
    <w:div w:id="1069887568">
      <w:bodyDiv w:val="1"/>
      <w:marLeft w:val="0"/>
      <w:marRight w:val="0"/>
      <w:marTop w:val="0"/>
      <w:marBottom w:val="0"/>
      <w:divBdr>
        <w:top w:val="none" w:sz="0" w:space="0" w:color="auto"/>
        <w:left w:val="none" w:sz="0" w:space="0" w:color="auto"/>
        <w:bottom w:val="none" w:sz="0" w:space="0" w:color="auto"/>
        <w:right w:val="none" w:sz="0" w:space="0" w:color="auto"/>
      </w:divBdr>
    </w:div>
    <w:div w:id="1070226025">
      <w:bodyDiv w:val="1"/>
      <w:marLeft w:val="0"/>
      <w:marRight w:val="0"/>
      <w:marTop w:val="0"/>
      <w:marBottom w:val="0"/>
      <w:divBdr>
        <w:top w:val="none" w:sz="0" w:space="0" w:color="auto"/>
        <w:left w:val="none" w:sz="0" w:space="0" w:color="auto"/>
        <w:bottom w:val="none" w:sz="0" w:space="0" w:color="auto"/>
        <w:right w:val="none" w:sz="0" w:space="0" w:color="auto"/>
      </w:divBdr>
    </w:div>
    <w:div w:id="1070814619">
      <w:bodyDiv w:val="1"/>
      <w:marLeft w:val="0"/>
      <w:marRight w:val="0"/>
      <w:marTop w:val="0"/>
      <w:marBottom w:val="0"/>
      <w:divBdr>
        <w:top w:val="none" w:sz="0" w:space="0" w:color="auto"/>
        <w:left w:val="none" w:sz="0" w:space="0" w:color="auto"/>
        <w:bottom w:val="none" w:sz="0" w:space="0" w:color="auto"/>
        <w:right w:val="none" w:sz="0" w:space="0" w:color="auto"/>
      </w:divBdr>
    </w:div>
    <w:div w:id="1070956409">
      <w:bodyDiv w:val="1"/>
      <w:marLeft w:val="0"/>
      <w:marRight w:val="0"/>
      <w:marTop w:val="0"/>
      <w:marBottom w:val="0"/>
      <w:divBdr>
        <w:top w:val="none" w:sz="0" w:space="0" w:color="auto"/>
        <w:left w:val="none" w:sz="0" w:space="0" w:color="auto"/>
        <w:bottom w:val="none" w:sz="0" w:space="0" w:color="auto"/>
        <w:right w:val="none" w:sz="0" w:space="0" w:color="auto"/>
      </w:divBdr>
    </w:div>
    <w:div w:id="1071149973">
      <w:bodyDiv w:val="1"/>
      <w:marLeft w:val="0"/>
      <w:marRight w:val="0"/>
      <w:marTop w:val="0"/>
      <w:marBottom w:val="0"/>
      <w:divBdr>
        <w:top w:val="none" w:sz="0" w:space="0" w:color="auto"/>
        <w:left w:val="none" w:sz="0" w:space="0" w:color="auto"/>
        <w:bottom w:val="none" w:sz="0" w:space="0" w:color="auto"/>
        <w:right w:val="none" w:sz="0" w:space="0" w:color="auto"/>
      </w:divBdr>
    </w:div>
    <w:div w:id="1071272661">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1930495">
      <w:bodyDiv w:val="1"/>
      <w:marLeft w:val="0"/>
      <w:marRight w:val="0"/>
      <w:marTop w:val="0"/>
      <w:marBottom w:val="0"/>
      <w:divBdr>
        <w:top w:val="none" w:sz="0" w:space="0" w:color="auto"/>
        <w:left w:val="none" w:sz="0" w:space="0" w:color="auto"/>
        <w:bottom w:val="none" w:sz="0" w:space="0" w:color="auto"/>
        <w:right w:val="none" w:sz="0" w:space="0" w:color="auto"/>
      </w:divBdr>
    </w:div>
    <w:div w:id="1072316457">
      <w:bodyDiv w:val="1"/>
      <w:marLeft w:val="0"/>
      <w:marRight w:val="0"/>
      <w:marTop w:val="0"/>
      <w:marBottom w:val="0"/>
      <w:divBdr>
        <w:top w:val="none" w:sz="0" w:space="0" w:color="auto"/>
        <w:left w:val="none" w:sz="0" w:space="0" w:color="auto"/>
        <w:bottom w:val="none" w:sz="0" w:space="0" w:color="auto"/>
        <w:right w:val="none" w:sz="0" w:space="0" w:color="auto"/>
      </w:divBdr>
    </w:div>
    <w:div w:id="1072704995">
      <w:bodyDiv w:val="1"/>
      <w:marLeft w:val="0"/>
      <w:marRight w:val="0"/>
      <w:marTop w:val="0"/>
      <w:marBottom w:val="0"/>
      <w:divBdr>
        <w:top w:val="none" w:sz="0" w:space="0" w:color="auto"/>
        <w:left w:val="none" w:sz="0" w:space="0" w:color="auto"/>
        <w:bottom w:val="none" w:sz="0" w:space="0" w:color="auto"/>
        <w:right w:val="none" w:sz="0" w:space="0" w:color="auto"/>
      </w:divBdr>
    </w:div>
    <w:div w:id="1072893225">
      <w:bodyDiv w:val="1"/>
      <w:marLeft w:val="0"/>
      <w:marRight w:val="0"/>
      <w:marTop w:val="0"/>
      <w:marBottom w:val="0"/>
      <w:divBdr>
        <w:top w:val="none" w:sz="0" w:space="0" w:color="auto"/>
        <w:left w:val="none" w:sz="0" w:space="0" w:color="auto"/>
        <w:bottom w:val="none" w:sz="0" w:space="0" w:color="auto"/>
        <w:right w:val="none" w:sz="0" w:space="0" w:color="auto"/>
      </w:divBdr>
    </w:div>
    <w:div w:id="1073312601">
      <w:bodyDiv w:val="1"/>
      <w:marLeft w:val="0"/>
      <w:marRight w:val="0"/>
      <w:marTop w:val="0"/>
      <w:marBottom w:val="0"/>
      <w:divBdr>
        <w:top w:val="none" w:sz="0" w:space="0" w:color="auto"/>
        <w:left w:val="none" w:sz="0" w:space="0" w:color="auto"/>
        <w:bottom w:val="none" w:sz="0" w:space="0" w:color="auto"/>
        <w:right w:val="none" w:sz="0" w:space="0" w:color="auto"/>
      </w:divBdr>
    </w:div>
    <w:div w:id="1073511108">
      <w:bodyDiv w:val="1"/>
      <w:marLeft w:val="0"/>
      <w:marRight w:val="0"/>
      <w:marTop w:val="0"/>
      <w:marBottom w:val="0"/>
      <w:divBdr>
        <w:top w:val="none" w:sz="0" w:space="0" w:color="auto"/>
        <w:left w:val="none" w:sz="0" w:space="0" w:color="auto"/>
        <w:bottom w:val="none" w:sz="0" w:space="0" w:color="auto"/>
        <w:right w:val="none" w:sz="0" w:space="0" w:color="auto"/>
      </w:divBdr>
    </w:div>
    <w:div w:id="1073772593">
      <w:bodyDiv w:val="1"/>
      <w:marLeft w:val="0"/>
      <w:marRight w:val="0"/>
      <w:marTop w:val="0"/>
      <w:marBottom w:val="0"/>
      <w:divBdr>
        <w:top w:val="none" w:sz="0" w:space="0" w:color="auto"/>
        <w:left w:val="none" w:sz="0" w:space="0" w:color="auto"/>
        <w:bottom w:val="none" w:sz="0" w:space="0" w:color="auto"/>
        <w:right w:val="none" w:sz="0" w:space="0" w:color="auto"/>
      </w:divBdr>
    </w:div>
    <w:div w:id="1073773626">
      <w:bodyDiv w:val="1"/>
      <w:marLeft w:val="0"/>
      <w:marRight w:val="0"/>
      <w:marTop w:val="0"/>
      <w:marBottom w:val="0"/>
      <w:divBdr>
        <w:top w:val="none" w:sz="0" w:space="0" w:color="auto"/>
        <w:left w:val="none" w:sz="0" w:space="0" w:color="auto"/>
        <w:bottom w:val="none" w:sz="0" w:space="0" w:color="auto"/>
        <w:right w:val="none" w:sz="0" w:space="0" w:color="auto"/>
      </w:divBdr>
    </w:div>
    <w:div w:id="1074009301">
      <w:bodyDiv w:val="1"/>
      <w:marLeft w:val="0"/>
      <w:marRight w:val="0"/>
      <w:marTop w:val="0"/>
      <w:marBottom w:val="0"/>
      <w:divBdr>
        <w:top w:val="none" w:sz="0" w:space="0" w:color="auto"/>
        <w:left w:val="none" w:sz="0" w:space="0" w:color="auto"/>
        <w:bottom w:val="none" w:sz="0" w:space="0" w:color="auto"/>
        <w:right w:val="none" w:sz="0" w:space="0" w:color="auto"/>
      </w:divBdr>
    </w:div>
    <w:div w:id="1074426665">
      <w:bodyDiv w:val="1"/>
      <w:marLeft w:val="0"/>
      <w:marRight w:val="0"/>
      <w:marTop w:val="0"/>
      <w:marBottom w:val="0"/>
      <w:divBdr>
        <w:top w:val="none" w:sz="0" w:space="0" w:color="auto"/>
        <w:left w:val="none" w:sz="0" w:space="0" w:color="auto"/>
        <w:bottom w:val="none" w:sz="0" w:space="0" w:color="auto"/>
        <w:right w:val="none" w:sz="0" w:space="0" w:color="auto"/>
      </w:divBdr>
    </w:div>
    <w:div w:id="1074819611">
      <w:bodyDiv w:val="1"/>
      <w:marLeft w:val="0"/>
      <w:marRight w:val="0"/>
      <w:marTop w:val="0"/>
      <w:marBottom w:val="0"/>
      <w:divBdr>
        <w:top w:val="none" w:sz="0" w:space="0" w:color="auto"/>
        <w:left w:val="none" w:sz="0" w:space="0" w:color="auto"/>
        <w:bottom w:val="none" w:sz="0" w:space="0" w:color="auto"/>
        <w:right w:val="none" w:sz="0" w:space="0" w:color="auto"/>
      </w:divBdr>
    </w:div>
    <w:div w:id="1074888038">
      <w:bodyDiv w:val="1"/>
      <w:marLeft w:val="0"/>
      <w:marRight w:val="0"/>
      <w:marTop w:val="0"/>
      <w:marBottom w:val="0"/>
      <w:divBdr>
        <w:top w:val="none" w:sz="0" w:space="0" w:color="auto"/>
        <w:left w:val="none" w:sz="0" w:space="0" w:color="auto"/>
        <w:bottom w:val="none" w:sz="0" w:space="0" w:color="auto"/>
        <w:right w:val="none" w:sz="0" w:space="0" w:color="auto"/>
      </w:divBdr>
    </w:div>
    <w:div w:id="1074930772">
      <w:bodyDiv w:val="1"/>
      <w:marLeft w:val="0"/>
      <w:marRight w:val="0"/>
      <w:marTop w:val="0"/>
      <w:marBottom w:val="0"/>
      <w:divBdr>
        <w:top w:val="none" w:sz="0" w:space="0" w:color="auto"/>
        <w:left w:val="none" w:sz="0" w:space="0" w:color="auto"/>
        <w:bottom w:val="none" w:sz="0" w:space="0" w:color="auto"/>
        <w:right w:val="none" w:sz="0" w:space="0" w:color="auto"/>
      </w:divBdr>
    </w:div>
    <w:div w:id="1075274811">
      <w:bodyDiv w:val="1"/>
      <w:marLeft w:val="0"/>
      <w:marRight w:val="0"/>
      <w:marTop w:val="0"/>
      <w:marBottom w:val="0"/>
      <w:divBdr>
        <w:top w:val="none" w:sz="0" w:space="0" w:color="auto"/>
        <w:left w:val="none" w:sz="0" w:space="0" w:color="auto"/>
        <w:bottom w:val="none" w:sz="0" w:space="0" w:color="auto"/>
        <w:right w:val="none" w:sz="0" w:space="0" w:color="auto"/>
      </w:divBdr>
    </w:div>
    <w:div w:id="1075279116">
      <w:bodyDiv w:val="1"/>
      <w:marLeft w:val="0"/>
      <w:marRight w:val="0"/>
      <w:marTop w:val="0"/>
      <w:marBottom w:val="0"/>
      <w:divBdr>
        <w:top w:val="none" w:sz="0" w:space="0" w:color="auto"/>
        <w:left w:val="none" w:sz="0" w:space="0" w:color="auto"/>
        <w:bottom w:val="none" w:sz="0" w:space="0" w:color="auto"/>
        <w:right w:val="none" w:sz="0" w:space="0" w:color="auto"/>
      </w:divBdr>
    </w:div>
    <w:div w:id="1075737801">
      <w:bodyDiv w:val="1"/>
      <w:marLeft w:val="0"/>
      <w:marRight w:val="0"/>
      <w:marTop w:val="0"/>
      <w:marBottom w:val="0"/>
      <w:divBdr>
        <w:top w:val="none" w:sz="0" w:space="0" w:color="auto"/>
        <w:left w:val="none" w:sz="0" w:space="0" w:color="auto"/>
        <w:bottom w:val="none" w:sz="0" w:space="0" w:color="auto"/>
        <w:right w:val="none" w:sz="0" w:space="0" w:color="auto"/>
      </w:divBdr>
    </w:div>
    <w:div w:id="1075974513">
      <w:bodyDiv w:val="1"/>
      <w:marLeft w:val="0"/>
      <w:marRight w:val="0"/>
      <w:marTop w:val="0"/>
      <w:marBottom w:val="0"/>
      <w:divBdr>
        <w:top w:val="none" w:sz="0" w:space="0" w:color="auto"/>
        <w:left w:val="none" w:sz="0" w:space="0" w:color="auto"/>
        <w:bottom w:val="none" w:sz="0" w:space="0" w:color="auto"/>
        <w:right w:val="none" w:sz="0" w:space="0" w:color="auto"/>
      </w:divBdr>
    </w:div>
    <w:div w:id="1076249871">
      <w:bodyDiv w:val="1"/>
      <w:marLeft w:val="0"/>
      <w:marRight w:val="0"/>
      <w:marTop w:val="0"/>
      <w:marBottom w:val="0"/>
      <w:divBdr>
        <w:top w:val="none" w:sz="0" w:space="0" w:color="auto"/>
        <w:left w:val="none" w:sz="0" w:space="0" w:color="auto"/>
        <w:bottom w:val="none" w:sz="0" w:space="0" w:color="auto"/>
        <w:right w:val="none" w:sz="0" w:space="0" w:color="auto"/>
      </w:divBdr>
    </w:div>
    <w:div w:id="1076364400">
      <w:bodyDiv w:val="1"/>
      <w:marLeft w:val="0"/>
      <w:marRight w:val="0"/>
      <w:marTop w:val="0"/>
      <w:marBottom w:val="0"/>
      <w:divBdr>
        <w:top w:val="none" w:sz="0" w:space="0" w:color="auto"/>
        <w:left w:val="none" w:sz="0" w:space="0" w:color="auto"/>
        <w:bottom w:val="none" w:sz="0" w:space="0" w:color="auto"/>
        <w:right w:val="none" w:sz="0" w:space="0" w:color="auto"/>
      </w:divBdr>
    </w:div>
    <w:div w:id="1076436563">
      <w:bodyDiv w:val="1"/>
      <w:marLeft w:val="0"/>
      <w:marRight w:val="0"/>
      <w:marTop w:val="0"/>
      <w:marBottom w:val="0"/>
      <w:divBdr>
        <w:top w:val="none" w:sz="0" w:space="0" w:color="auto"/>
        <w:left w:val="none" w:sz="0" w:space="0" w:color="auto"/>
        <w:bottom w:val="none" w:sz="0" w:space="0" w:color="auto"/>
        <w:right w:val="none" w:sz="0" w:space="0" w:color="auto"/>
      </w:divBdr>
    </w:div>
    <w:div w:id="1076515313">
      <w:bodyDiv w:val="1"/>
      <w:marLeft w:val="0"/>
      <w:marRight w:val="0"/>
      <w:marTop w:val="0"/>
      <w:marBottom w:val="0"/>
      <w:divBdr>
        <w:top w:val="none" w:sz="0" w:space="0" w:color="auto"/>
        <w:left w:val="none" w:sz="0" w:space="0" w:color="auto"/>
        <w:bottom w:val="none" w:sz="0" w:space="0" w:color="auto"/>
        <w:right w:val="none" w:sz="0" w:space="0" w:color="auto"/>
      </w:divBdr>
    </w:div>
    <w:div w:id="1076786322">
      <w:bodyDiv w:val="1"/>
      <w:marLeft w:val="0"/>
      <w:marRight w:val="0"/>
      <w:marTop w:val="0"/>
      <w:marBottom w:val="0"/>
      <w:divBdr>
        <w:top w:val="none" w:sz="0" w:space="0" w:color="auto"/>
        <w:left w:val="none" w:sz="0" w:space="0" w:color="auto"/>
        <w:bottom w:val="none" w:sz="0" w:space="0" w:color="auto"/>
        <w:right w:val="none" w:sz="0" w:space="0" w:color="auto"/>
      </w:divBdr>
    </w:div>
    <w:div w:id="1076824320">
      <w:bodyDiv w:val="1"/>
      <w:marLeft w:val="0"/>
      <w:marRight w:val="0"/>
      <w:marTop w:val="0"/>
      <w:marBottom w:val="0"/>
      <w:divBdr>
        <w:top w:val="none" w:sz="0" w:space="0" w:color="auto"/>
        <w:left w:val="none" w:sz="0" w:space="0" w:color="auto"/>
        <w:bottom w:val="none" w:sz="0" w:space="0" w:color="auto"/>
        <w:right w:val="none" w:sz="0" w:space="0" w:color="auto"/>
      </w:divBdr>
    </w:div>
    <w:div w:id="1077246219">
      <w:bodyDiv w:val="1"/>
      <w:marLeft w:val="0"/>
      <w:marRight w:val="0"/>
      <w:marTop w:val="0"/>
      <w:marBottom w:val="0"/>
      <w:divBdr>
        <w:top w:val="none" w:sz="0" w:space="0" w:color="auto"/>
        <w:left w:val="none" w:sz="0" w:space="0" w:color="auto"/>
        <w:bottom w:val="none" w:sz="0" w:space="0" w:color="auto"/>
        <w:right w:val="none" w:sz="0" w:space="0" w:color="auto"/>
      </w:divBdr>
    </w:div>
    <w:div w:id="1077361885">
      <w:bodyDiv w:val="1"/>
      <w:marLeft w:val="0"/>
      <w:marRight w:val="0"/>
      <w:marTop w:val="0"/>
      <w:marBottom w:val="0"/>
      <w:divBdr>
        <w:top w:val="none" w:sz="0" w:space="0" w:color="auto"/>
        <w:left w:val="none" w:sz="0" w:space="0" w:color="auto"/>
        <w:bottom w:val="none" w:sz="0" w:space="0" w:color="auto"/>
        <w:right w:val="none" w:sz="0" w:space="0" w:color="auto"/>
      </w:divBdr>
    </w:div>
    <w:div w:id="1077479271">
      <w:bodyDiv w:val="1"/>
      <w:marLeft w:val="0"/>
      <w:marRight w:val="0"/>
      <w:marTop w:val="0"/>
      <w:marBottom w:val="0"/>
      <w:divBdr>
        <w:top w:val="none" w:sz="0" w:space="0" w:color="auto"/>
        <w:left w:val="none" w:sz="0" w:space="0" w:color="auto"/>
        <w:bottom w:val="none" w:sz="0" w:space="0" w:color="auto"/>
        <w:right w:val="none" w:sz="0" w:space="0" w:color="auto"/>
      </w:divBdr>
    </w:div>
    <w:div w:id="1077705273">
      <w:bodyDiv w:val="1"/>
      <w:marLeft w:val="0"/>
      <w:marRight w:val="0"/>
      <w:marTop w:val="0"/>
      <w:marBottom w:val="0"/>
      <w:divBdr>
        <w:top w:val="none" w:sz="0" w:space="0" w:color="auto"/>
        <w:left w:val="none" w:sz="0" w:space="0" w:color="auto"/>
        <w:bottom w:val="none" w:sz="0" w:space="0" w:color="auto"/>
        <w:right w:val="none" w:sz="0" w:space="0" w:color="auto"/>
      </w:divBdr>
    </w:div>
    <w:div w:id="1077824339">
      <w:bodyDiv w:val="1"/>
      <w:marLeft w:val="0"/>
      <w:marRight w:val="0"/>
      <w:marTop w:val="0"/>
      <w:marBottom w:val="0"/>
      <w:divBdr>
        <w:top w:val="none" w:sz="0" w:space="0" w:color="auto"/>
        <w:left w:val="none" w:sz="0" w:space="0" w:color="auto"/>
        <w:bottom w:val="none" w:sz="0" w:space="0" w:color="auto"/>
        <w:right w:val="none" w:sz="0" w:space="0" w:color="auto"/>
      </w:divBdr>
    </w:div>
    <w:div w:id="1078789885">
      <w:bodyDiv w:val="1"/>
      <w:marLeft w:val="0"/>
      <w:marRight w:val="0"/>
      <w:marTop w:val="0"/>
      <w:marBottom w:val="0"/>
      <w:divBdr>
        <w:top w:val="none" w:sz="0" w:space="0" w:color="auto"/>
        <w:left w:val="none" w:sz="0" w:space="0" w:color="auto"/>
        <w:bottom w:val="none" w:sz="0" w:space="0" w:color="auto"/>
        <w:right w:val="none" w:sz="0" w:space="0" w:color="auto"/>
      </w:divBdr>
    </w:div>
    <w:div w:id="1079181915">
      <w:bodyDiv w:val="1"/>
      <w:marLeft w:val="0"/>
      <w:marRight w:val="0"/>
      <w:marTop w:val="0"/>
      <w:marBottom w:val="0"/>
      <w:divBdr>
        <w:top w:val="none" w:sz="0" w:space="0" w:color="auto"/>
        <w:left w:val="none" w:sz="0" w:space="0" w:color="auto"/>
        <w:bottom w:val="none" w:sz="0" w:space="0" w:color="auto"/>
        <w:right w:val="none" w:sz="0" w:space="0" w:color="auto"/>
      </w:divBdr>
    </w:div>
    <w:div w:id="1079209615">
      <w:bodyDiv w:val="1"/>
      <w:marLeft w:val="0"/>
      <w:marRight w:val="0"/>
      <w:marTop w:val="0"/>
      <w:marBottom w:val="0"/>
      <w:divBdr>
        <w:top w:val="none" w:sz="0" w:space="0" w:color="auto"/>
        <w:left w:val="none" w:sz="0" w:space="0" w:color="auto"/>
        <w:bottom w:val="none" w:sz="0" w:space="0" w:color="auto"/>
        <w:right w:val="none" w:sz="0" w:space="0" w:color="auto"/>
      </w:divBdr>
    </w:div>
    <w:div w:id="1080056523">
      <w:bodyDiv w:val="1"/>
      <w:marLeft w:val="0"/>
      <w:marRight w:val="0"/>
      <w:marTop w:val="0"/>
      <w:marBottom w:val="0"/>
      <w:divBdr>
        <w:top w:val="none" w:sz="0" w:space="0" w:color="auto"/>
        <w:left w:val="none" w:sz="0" w:space="0" w:color="auto"/>
        <w:bottom w:val="none" w:sz="0" w:space="0" w:color="auto"/>
        <w:right w:val="none" w:sz="0" w:space="0" w:color="auto"/>
      </w:divBdr>
    </w:div>
    <w:div w:id="1080172144">
      <w:bodyDiv w:val="1"/>
      <w:marLeft w:val="0"/>
      <w:marRight w:val="0"/>
      <w:marTop w:val="0"/>
      <w:marBottom w:val="0"/>
      <w:divBdr>
        <w:top w:val="none" w:sz="0" w:space="0" w:color="auto"/>
        <w:left w:val="none" w:sz="0" w:space="0" w:color="auto"/>
        <w:bottom w:val="none" w:sz="0" w:space="0" w:color="auto"/>
        <w:right w:val="none" w:sz="0" w:space="0" w:color="auto"/>
      </w:divBdr>
    </w:div>
    <w:div w:id="1080178138">
      <w:bodyDiv w:val="1"/>
      <w:marLeft w:val="0"/>
      <w:marRight w:val="0"/>
      <w:marTop w:val="0"/>
      <w:marBottom w:val="0"/>
      <w:divBdr>
        <w:top w:val="none" w:sz="0" w:space="0" w:color="auto"/>
        <w:left w:val="none" w:sz="0" w:space="0" w:color="auto"/>
        <w:bottom w:val="none" w:sz="0" w:space="0" w:color="auto"/>
        <w:right w:val="none" w:sz="0" w:space="0" w:color="auto"/>
      </w:divBdr>
    </w:div>
    <w:div w:id="1080367905">
      <w:bodyDiv w:val="1"/>
      <w:marLeft w:val="0"/>
      <w:marRight w:val="0"/>
      <w:marTop w:val="0"/>
      <w:marBottom w:val="0"/>
      <w:divBdr>
        <w:top w:val="none" w:sz="0" w:space="0" w:color="auto"/>
        <w:left w:val="none" w:sz="0" w:space="0" w:color="auto"/>
        <w:bottom w:val="none" w:sz="0" w:space="0" w:color="auto"/>
        <w:right w:val="none" w:sz="0" w:space="0" w:color="auto"/>
      </w:divBdr>
    </w:div>
    <w:div w:id="1081561800">
      <w:bodyDiv w:val="1"/>
      <w:marLeft w:val="0"/>
      <w:marRight w:val="0"/>
      <w:marTop w:val="0"/>
      <w:marBottom w:val="0"/>
      <w:divBdr>
        <w:top w:val="none" w:sz="0" w:space="0" w:color="auto"/>
        <w:left w:val="none" w:sz="0" w:space="0" w:color="auto"/>
        <w:bottom w:val="none" w:sz="0" w:space="0" w:color="auto"/>
        <w:right w:val="none" w:sz="0" w:space="0" w:color="auto"/>
      </w:divBdr>
    </w:div>
    <w:div w:id="1082261867">
      <w:bodyDiv w:val="1"/>
      <w:marLeft w:val="0"/>
      <w:marRight w:val="0"/>
      <w:marTop w:val="0"/>
      <w:marBottom w:val="0"/>
      <w:divBdr>
        <w:top w:val="none" w:sz="0" w:space="0" w:color="auto"/>
        <w:left w:val="none" w:sz="0" w:space="0" w:color="auto"/>
        <w:bottom w:val="none" w:sz="0" w:space="0" w:color="auto"/>
        <w:right w:val="none" w:sz="0" w:space="0" w:color="auto"/>
      </w:divBdr>
    </w:div>
    <w:div w:id="1082410866">
      <w:bodyDiv w:val="1"/>
      <w:marLeft w:val="0"/>
      <w:marRight w:val="0"/>
      <w:marTop w:val="0"/>
      <w:marBottom w:val="0"/>
      <w:divBdr>
        <w:top w:val="none" w:sz="0" w:space="0" w:color="auto"/>
        <w:left w:val="none" w:sz="0" w:space="0" w:color="auto"/>
        <w:bottom w:val="none" w:sz="0" w:space="0" w:color="auto"/>
        <w:right w:val="none" w:sz="0" w:space="0" w:color="auto"/>
      </w:divBdr>
    </w:div>
    <w:div w:id="1082603516">
      <w:bodyDiv w:val="1"/>
      <w:marLeft w:val="0"/>
      <w:marRight w:val="0"/>
      <w:marTop w:val="0"/>
      <w:marBottom w:val="0"/>
      <w:divBdr>
        <w:top w:val="none" w:sz="0" w:space="0" w:color="auto"/>
        <w:left w:val="none" w:sz="0" w:space="0" w:color="auto"/>
        <w:bottom w:val="none" w:sz="0" w:space="0" w:color="auto"/>
        <w:right w:val="none" w:sz="0" w:space="0" w:color="auto"/>
      </w:divBdr>
    </w:div>
    <w:div w:id="108272529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524404">
      <w:bodyDiv w:val="1"/>
      <w:marLeft w:val="0"/>
      <w:marRight w:val="0"/>
      <w:marTop w:val="0"/>
      <w:marBottom w:val="0"/>
      <w:divBdr>
        <w:top w:val="none" w:sz="0" w:space="0" w:color="auto"/>
        <w:left w:val="none" w:sz="0" w:space="0" w:color="auto"/>
        <w:bottom w:val="none" w:sz="0" w:space="0" w:color="auto"/>
        <w:right w:val="none" w:sz="0" w:space="0" w:color="auto"/>
      </w:divBdr>
    </w:div>
    <w:div w:id="1083797849">
      <w:bodyDiv w:val="1"/>
      <w:marLeft w:val="0"/>
      <w:marRight w:val="0"/>
      <w:marTop w:val="0"/>
      <w:marBottom w:val="0"/>
      <w:divBdr>
        <w:top w:val="none" w:sz="0" w:space="0" w:color="auto"/>
        <w:left w:val="none" w:sz="0" w:space="0" w:color="auto"/>
        <w:bottom w:val="none" w:sz="0" w:space="0" w:color="auto"/>
        <w:right w:val="none" w:sz="0" w:space="0" w:color="auto"/>
      </w:divBdr>
    </w:div>
    <w:div w:id="1083990936">
      <w:bodyDiv w:val="1"/>
      <w:marLeft w:val="0"/>
      <w:marRight w:val="0"/>
      <w:marTop w:val="0"/>
      <w:marBottom w:val="0"/>
      <w:divBdr>
        <w:top w:val="none" w:sz="0" w:space="0" w:color="auto"/>
        <w:left w:val="none" w:sz="0" w:space="0" w:color="auto"/>
        <w:bottom w:val="none" w:sz="0" w:space="0" w:color="auto"/>
        <w:right w:val="none" w:sz="0" w:space="0" w:color="auto"/>
      </w:divBdr>
    </w:div>
    <w:div w:id="1083992621">
      <w:bodyDiv w:val="1"/>
      <w:marLeft w:val="0"/>
      <w:marRight w:val="0"/>
      <w:marTop w:val="0"/>
      <w:marBottom w:val="0"/>
      <w:divBdr>
        <w:top w:val="none" w:sz="0" w:space="0" w:color="auto"/>
        <w:left w:val="none" w:sz="0" w:space="0" w:color="auto"/>
        <w:bottom w:val="none" w:sz="0" w:space="0" w:color="auto"/>
        <w:right w:val="none" w:sz="0" w:space="0" w:color="auto"/>
      </w:divBdr>
    </w:div>
    <w:div w:id="1084649294">
      <w:bodyDiv w:val="1"/>
      <w:marLeft w:val="0"/>
      <w:marRight w:val="0"/>
      <w:marTop w:val="0"/>
      <w:marBottom w:val="0"/>
      <w:divBdr>
        <w:top w:val="none" w:sz="0" w:space="0" w:color="auto"/>
        <w:left w:val="none" w:sz="0" w:space="0" w:color="auto"/>
        <w:bottom w:val="none" w:sz="0" w:space="0" w:color="auto"/>
        <w:right w:val="none" w:sz="0" w:space="0" w:color="auto"/>
      </w:divBdr>
    </w:div>
    <w:div w:id="1084688234">
      <w:bodyDiv w:val="1"/>
      <w:marLeft w:val="0"/>
      <w:marRight w:val="0"/>
      <w:marTop w:val="0"/>
      <w:marBottom w:val="0"/>
      <w:divBdr>
        <w:top w:val="none" w:sz="0" w:space="0" w:color="auto"/>
        <w:left w:val="none" w:sz="0" w:space="0" w:color="auto"/>
        <w:bottom w:val="none" w:sz="0" w:space="0" w:color="auto"/>
        <w:right w:val="none" w:sz="0" w:space="0" w:color="auto"/>
      </w:divBdr>
    </w:div>
    <w:div w:id="1084762655">
      <w:bodyDiv w:val="1"/>
      <w:marLeft w:val="0"/>
      <w:marRight w:val="0"/>
      <w:marTop w:val="0"/>
      <w:marBottom w:val="0"/>
      <w:divBdr>
        <w:top w:val="none" w:sz="0" w:space="0" w:color="auto"/>
        <w:left w:val="none" w:sz="0" w:space="0" w:color="auto"/>
        <w:bottom w:val="none" w:sz="0" w:space="0" w:color="auto"/>
        <w:right w:val="none" w:sz="0" w:space="0" w:color="auto"/>
      </w:divBdr>
    </w:div>
    <w:div w:id="1085152265">
      <w:bodyDiv w:val="1"/>
      <w:marLeft w:val="0"/>
      <w:marRight w:val="0"/>
      <w:marTop w:val="0"/>
      <w:marBottom w:val="0"/>
      <w:divBdr>
        <w:top w:val="none" w:sz="0" w:space="0" w:color="auto"/>
        <w:left w:val="none" w:sz="0" w:space="0" w:color="auto"/>
        <w:bottom w:val="none" w:sz="0" w:space="0" w:color="auto"/>
        <w:right w:val="none" w:sz="0" w:space="0" w:color="auto"/>
      </w:divBdr>
    </w:div>
    <w:div w:id="1086420117">
      <w:bodyDiv w:val="1"/>
      <w:marLeft w:val="0"/>
      <w:marRight w:val="0"/>
      <w:marTop w:val="0"/>
      <w:marBottom w:val="0"/>
      <w:divBdr>
        <w:top w:val="none" w:sz="0" w:space="0" w:color="auto"/>
        <w:left w:val="none" w:sz="0" w:space="0" w:color="auto"/>
        <w:bottom w:val="none" w:sz="0" w:space="0" w:color="auto"/>
        <w:right w:val="none" w:sz="0" w:space="0" w:color="auto"/>
      </w:divBdr>
    </w:div>
    <w:div w:id="1086610528">
      <w:bodyDiv w:val="1"/>
      <w:marLeft w:val="0"/>
      <w:marRight w:val="0"/>
      <w:marTop w:val="0"/>
      <w:marBottom w:val="0"/>
      <w:divBdr>
        <w:top w:val="none" w:sz="0" w:space="0" w:color="auto"/>
        <w:left w:val="none" w:sz="0" w:space="0" w:color="auto"/>
        <w:bottom w:val="none" w:sz="0" w:space="0" w:color="auto"/>
        <w:right w:val="none" w:sz="0" w:space="0" w:color="auto"/>
      </w:divBdr>
    </w:div>
    <w:div w:id="1086654140">
      <w:bodyDiv w:val="1"/>
      <w:marLeft w:val="0"/>
      <w:marRight w:val="0"/>
      <w:marTop w:val="0"/>
      <w:marBottom w:val="0"/>
      <w:divBdr>
        <w:top w:val="none" w:sz="0" w:space="0" w:color="auto"/>
        <w:left w:val="none" w:sz="0" w:space="0" w:color="auto"/>
        <w:bottom w:val="none" w:sz="0" w:space="0" w:color="auto"/>
        <w:right w:val="none" w:sz="0" w:space="0" w:color="auto"/>
      </w:divBdr>
    </w:div>
    <w:div w:id="1086919769">
      <w:bodyDiv w:val="1"/>
      <w:marLeft w:val="0"/>
      <w:marRight w:val="0"/>
      <w:marTop w:val="0"/>
      <w:marBottom w:val="0"/>
      <w:divBdr>
        <w:top w:val="none" w:sz="0" w:space="0" w:color="auto"/>
        <w:left w:val="none" w:sz="0" w:space="0" w:color="auto"/>
        <w:bottom w:val="none" w:sz="0" w:space="0" w:color="auto"/>
        <w:right w:val="none" w:sz="0" w:space="0" w:color="auto"/>
      </w:divBdr>
    </w:div>
    <w:div w:id="1087265315">
      <w:bodyDiv w:val="1"/>
      <w:marLeft w:val="0"/>
      <w:marRight w:val="0"/>
      <w:marTop w:val="0"/>
      <w:marBottom w:val="0"/>
      <w:divBdr>
        <w:top w:val="none" w:sz="0" w:space="0" w:color="auto"/>
        <w:left w:val="none" w:sz="0" w:space="0" w:color="auto"/>
        <w:bottom w:val="none" w:sz="0" w:space="0" w:color="auto"/>
        <w:right w:val="none" w:sz="0" w:space="0" w:color="auto"/>
      </w:divBdr>
    </w:div>
    <w:div w:id="1087267433">
      <w:bodyDiv w:val="1"/>
      <w:marLeft w:val="0"/>
      <w:marRight w:val="0"/>
      <w:marTop w:val="0"/>
      <w:marBottom w:val="0"/>
      <w:divBdr>
        <w:top w:val="none" w:sz="0" w:space="0" w:color="auto"/>
        <w:left w:val="none" w:sz="0" w:space="0" w:color="auto"/>
        <w:bottom w:val="none" w:sz="0" w:space="0" w:color="auto"/>
        <w:right w:val="none" w:sz="0" w:space="0" w:color="auto"/>
      </w:divBdr>
    </w:div>
    <w:div w:id="1087464797">
      <w:bodyDiv w:val="1"/>
      <w:marLeft w:val="0"/>
      <w:marRight w:val="0"/>
      <w:marTop w:val="0"/>
      <w:marBottom w:val="0"/>
      <w:divBdr>
        <w:top w:val="none" w:sz="0" w:space="0" w:color="auto"/>
        <w:left w:val="none" w:sz="0" w:space="0" w:color="auto"/>
        <w:bottom w:val="none" w:sz="0" w:space="0" w:color="auto"/>
        <w:right w:val="none" w:sz="0" w:space="0" w:color="auto"/>
      </w:divBdr>
    </w:div>
    <w:div w:id="1087536303">
      <w:bodyDiv w:val="1"/>
      <w:marLeft w:val="0"/>
      <w:marRight w:val="0"/>
      <w:marTop w:val="0"/>
      <w:marBottom w:val="0"/>
      <w:divBdr>
        <w:top w:val="none" w:sz="0" w:space="0" w:color="auto"/>
        <w:left w:val="none" w:sz="0" w:space="0" w:color="auto"/>
        <w:bottom w:val="none" w:sz="0" w:space="0" w:color="auto"/>
        <w:right w:val="none" w:sz="0" w:space="0" w:color="auto"/>
      </w:divBdr>
    </w:div>
    <w:div w:id="1087581571">
      <w:bodyDiv w:val="1"/>
      <w:marLeft w:val="0"/>
      <w:marRight w:val="0"/>
      <w:marTop w:val="0"/>
      <w:marBottom w:val="0"/>
      <w:divBdr>
        <w:top w:val="none" w:sz="0" w:space="0" w:color="auto"/>
        <w:left w:val="none" w:sz="0" w:space="0" w:color="auto"/>
        <w:bottom w:val="none" w:sz="0" w:space="0" w:color="auto"/>
        <w:right w:val="none" w:sz="0" w:space="0" w:color="auto"/>
      </w:divBdr>
    </w:div>
    <w:div w:id="1087767529">
      <w:bodyDiv w:val="1"/>
      <w:marLeft w:val="0"/>
      <w:marRight w:val="0"/>
      <w:marTop w:val="0"/>
      <w:marBottom w:val="0"/>
      <w:divBdr>
        <w:top w:val="none" w:sz="0" w:space="0" w:color="auto"/>
        <w:left w:val="none" w:sz="0" w:space="0" w:color="auto"/>
        <w:bottom w:val="none" w:sz="0" w:space="0" w:color="auto"/>
        <w:right w:val="none" w:sz="0" w:space="0" w:color="auto"/>
      </w:divBdr>
    </w:div>
    <w:div w:id="1087849633">
      <w:bodyDiv w:val="1"/>
      <w:marLeft w:val="0"/>
      <w:marRight w:val="0"/>
      <w:marTop w:val="0"/>
      <w:marBottom w:val="0"/>
      <w:divBdr>
        <w:top w:val="none" w:sz="0" w:space="0" w:color="auto"/>
        <w:left w:val="none" w:sz="0" w:space="0" w:color="auto"/>
        <w:bottom w:val="none" w:sz="0" w:space="0" w:color="auto"/>
        <w:right w:val="none" w:sz="0" w:space="0" w:color="auto"/>
      </w:divBdr>
    </w:div>
    <w:div w:id="1087926908">
      <w:bodyDiv w:val="1"/>
      <w:marLeft w:val="0"/>
      <w:marRight w:val="0"/>
      <w:marTop w:val="0"/>
      <w:marBottom w:val="0"/>
      <w:divBdr>
        <w:top w:val="none" w:sz="0" w:space="0" w:color="auto"/>
        <w:left w:val="none" w:sz="0" w:space="0" w:color="auto"/>
        <w:bottom w:val="none" w:sz="0" w:space="0" w:color="auto"/>
        <w:right w:val="none" w:sz="0" w:space="0" w:color="auto"/>
      </w:divBdr>
    </w:div>
    <w:div w:id="1088115950">
      <w:bodyDiv w:val="1"/>
      <w:marLeft w:val="0"/>
      <w:marRight w:val="0"/>
      <w:marTop w:val="0"/>
      <w:marBottom w:val="0"/>
      <w:divBdr>
        <w:top w:val="none" w:sz="0" w:space="0" w:color="auto"/>
        <w:left w:val="none" w:sz="0" w:space="0" w:color="auto"/>
        <w:bottom w:val="none" w:sz="0" w:space="0" w:color="auto"/>
        <w:right w:val="none" w:sz="0" w:space="0" w:color="auto"/>
      </w:divBdr>
    </w:div>
    <w:div w:id="1088430435">
      <w:bodyDiv w:val="1"/>
      <w:marLeft w:val="0"/>
      <w:marRight w:val="0"/>
      <w:marTop w:val="0"/>
      <w:marBottom w:val="0"/>
      <w:divBdr>
        <w:top w:val="none" w:sz="0" w:space="0" w:color="auto"/>
        <w:left w:val="none" w:sz="0" w:space="0" w:color="auto"/>
        <w:bottom w:val="none" w:sz="0" w:space="0" w:color="auto"/>
        <w:right w:val="none" w:sz="0" w:space="0" w:color="auto"/>
      </w:divBdr>
    </w:div>
    <w:div w:id="1089039525">
      <w:bodyDiv w:val="1"/>
      <w:marLeft w:val="0"/>
      <w:marRight w:val="0"/>
      <w:marTop w:val="0"/>
      <w:marBottom w:val="0"/>
      <w:divBdr>
        <w:top w:val="none" w:sz="0" w:space="0" w:color="auto"/>
        <w:left w:val="none" w:sz="0" w:space="0" w:color="auto"/>
        <w:bottom w:val="none" w:sz="0" w:space="0" w:color="auto"/>
        <w:right w:val="none" w:sz="0" w:space="0" w:color="auto"/>
      </w:divBdr>
    </w:div>
    <w:div w:id="1089159819">
      <w:bodyDiv w:val="1"/>
      <w:marLeft w:val="0"/>
      <w:marRight w:val="0"/>
      <w:marTop w:val="0"/>
      <w:marBottom w:val="0"/>
      <w:divBdr>
        <w:top w:val="none" w:sz="0" w:space="0" w:color="auto"/>
        <w:left w:val="none" w:sz="0" w:space="0" w:color="auto"/>
        <w:bottom w:val="none" w:sz="0" w:space="0" w:color="auto"/>
        <w:right w:val="none" w:sz="0" w:space="0" w:color="auto"/>
      </w:divBdr>
    </w:div>
    <w:div w:id="1089305188">
      <w:bodyDiv w:val="1"/>
      <w:marLeft w:val="0"/>
      <w:marRight w:val="0"/>
      <w:marTop w:val="0"/>
      <w:marBottom w:val="0"/>
      <w:divBdr>
        <w:top w:val="none" w:sz="0" w:space="0" w:color="auto"/>
        <w:left w:val="none" w:sz="0" w:space="0" w:color="auto"/>
        <w:bottom w:val="none" w:sz="0" w:space="0" w:color="auto"/>
        <w:right w:val="none" w:sz="0" w:space="0" w:color="auto"/>
      </w:divBdr>
    </w:div>
    <w:div w:id="1089545438">
      <w:bodyDiv w:val="1"/>
      <w:marLeft w:val="0"/>
      <w:marRight w:val="0"/>
      <w:marTop w:val="0"/>
      <w:marBottom w:val="0"/>
      <w:divBdr>
        <w:top w:val="none" w:sz="0" w:space="0" w:color="auto"/>
        <w:left w:val="none" w:sz="0" w:space="0" w:color="auto"/>
        <w:bottom w:val="none" w:sz="0" w:space="0" w:color="auto"/>
        <w:right w:val="none" w:sz="0" w:space="0" w:color="auto"/>
      </w:divBdr>
    </w:div>
    <w:div w:id="1090005231">
      <w:bodyDiv w:val="1"/>
      <w:marLeft w:val="0"/>
      <w:marRight w:val="0"/>
      <w:marTop w:val="0"/>
      <w:marBottom w:val="0"/>
      <w:divBdr>
        <w:top w:val="none" w:sz="0" w:space="0" w:color="auto"/>
        <w:left w:val="none" w:sz="0" w:space="0" w:color="auto"/>
        <w:bottom w:val="none" w:sz="0" w:space="0" w:color="auto"/>
        <w:right w:val="none" w:sz="0" w:space="0" w:color="auto"/>
      </w:divBdr>
    </w:div>
    <w:div w:id="1090391463">
      <w:bodyDiv w:val="1"/>
      <w:marLeft w:val="0"/>
      <w:marRight w:val="0"/>
      <w:marTop w:val="0"/>
      <w:marBottom w:val="0"/>
      <w:divBdr>
        <w:top w:val="none" w:sz="0" w:space="0" w:color="auto"/>
        <w:left w:val="none" w:sz="0" w:space="0" w:color="auto"/>
        <w:bottom w:val="none" w:sz="0" w:space="0" w:color="auto"/>
        <w:right w:val="none" w:sz="0" w:space="0" w:color="auto"/>
      </w:divBdr>
    </w:div>
    <w:div w:id="1090468111">
      <w:bodyDiv w:val="1"/>
      <w:marLeft w:val="0"/>
      <w:marRight w:val="0"/>
      <w:marTop w:val="0"/>
      <w:marBottom w:val="0"/>
      <w:divBdr>
        <w:top w:val="none" w:sz="0" w:space="0" w:color="auto"/>
        <w:left w:val="none" w:sz="0" w:space="0" w:color="auto"/>
        <w:bottom w:val="none" w:sz="0" w:space="0" w:color="auto"/>
        <w:right w:val="none" w:sz="0" w:space="0" w:color="auto"/>
      </w:divBdr>
    </w:div>
    <w:div w:id="1090739901">
      <w:bodyDiv w:val="1"/>
      <w:marLeft w:val="0"/>
      <w:marRight w:val="0"/>
      <w:marTop w:val="0"/>
      <w:marBottom w:val="0"/>
      <w:divBdr>
        <w:top w:val="none" w:sz="0" w:space="0" w:color="auto"/>
        <w:left w:val="none" w:sz="0" w:space="0" w:color="auto"/>
        <w:bottom w:val="none" w:sz="0" w:space="0" w:color="auto"/>
        <w:right w:val="none" w:sz="0" w:space="0" w:color="auto"/>
      </w:divBdr>
    </w:div>
    <w:div w:id="1090859192">
      <w:bodyDiv w:val="1"/>
      <w:marLeft w:val="0"/>
      <w:marRight w:val="0"/>
      <w:marTop w:val="0"/>
      <w:marBottom w:val="0"/>
      <w:divBdr>
        <w:top w:val="none" w:sz="0" w:space="0" w:color="auto"/>
        <w:left w:val="none" w:sz="0" w:space="0" w:color="auto"/>
        <w:bottom w:val="none" w:sz="0" w:space="0" w:color="auto"/>
        <w:right w:val="none" w:sz="0" w:space="0" w:color="auto"/>
      </w:divBdr>
    </w:div>
    <w:div w:id="1091317744">
      <w:bodyDiv w:val="1"/>
      <w:marLeft w:val="0"/>
      <w:marRight w:val="0"/>
      <w:marTop w:val="0"/>
      <w:marBottom w:val="0"/>
      <w:divBdr>
        <w:top w:val="none" w:sz="0" w:space="0" w:color="auto"/>
        <w:left w:val="none" w:sz="0" w:space="0" w:color="auto"/>
        <w:bottom w:val="none" w:sz="0" w:space="0" w:color="auto"/>
        <w:right w:val="none" w:sz="0" w:space="0" w:color="auto"/>
      </w:divBdr>
    </w:div>
    <w:div w:id="1091464985">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1465849">
      <w:bodyDiv w:val="1"/>
      <w:marLeft w:val="0"/>
      <w:marRight w:val="0"/>
      <w:marTop w:val="0"/>
      <w:marBottom w:val="0"/>
      <w:divBdr>
        <w:top w:val="none" w:sz="0" w:space="0" w:color="auto"/>
        <w:left w:val="none" w:sz="0" w:space="0" w:color="auto"/>
        <w:bottom w:val="none" w:sz="0" w:space="0" w:color="auto"/>
        <w:right w:val="none" w:sz="0" w:space="0" w:color="auto"/>
      </w:divBdr>
    </w:div>
    <w:div w:id="1091469005">
      <w:bodyDiv w:val="1"/>
      <w:marLeft w:val="0"/>
      <w:marRight w:val="0"/>
      <w:marTop w:val="0"/>
      <w:marBottom w:val="0"/>
      <w:divBdr>
        <w:top w:val="none" w:sz="0" w:space="0" w:color="auto"/>
        <w:left w:val="none" w:sz="0" w:space="0" w:color="auto"/>
        <w:bottom w:val="none" w:sz="0" w:space="0" w:color="auto"/>
        <w:right w:val="none" w:sz="0" w:space="0" w:color="auto"/>
      </w:divBdr>
    </w:div>
    <w:div w:id="1091506185">
      <w:bodyDiv w:val="1"/>
      <w:marLeft w:val="0"/>
      <w:marRight w:val="0"/>
      <w:marTop w:val="0"/>
      <w:marBottom w:val="0"/>
      <w:divBdr>
        <w:top w:val="none" w:sz="0" w:space="0" w:color="auto"/>
        <w:left w:val="none" w:sz="0" w:space="0" w:color="auto"/>
        <w:bottom w:val="none" w:sz="0" w:space="0" w:color="auto"/>
        <w:right w:val="none" w:sz="0" w:space="0" w:color="auto"/>
      </w:divBdr>
    </w:div>
    <w:div w:id="1091927370">
      <w:bodyDiv w:val="1"/>
      <w:marLeft w:val="0"/>
      <w:marRight w:val="0"/>
      <w:marTop w:val="0"/>
      <w:marBottom w:val="0"/>
      <w:divBdr>
        <w:top w:val="none" w:sz="0" w:space="0" w:color="auto"/>
        <w:left w:val="none" w:sz="0" w:space="0" w:color="auto"/>
        <w:bottom w:val="none" w:sz="0" w:space="0" w:color="auto"/>
        <w:right w:val="none" w:sz="0" w:space="0" w:color="auto"/>
      </w:divBdr>
    </w:div>
    <w:div w:id="1092165643">
      <w:bodyDiv w:val="1"/>
      <w:marLeft w:val="0"/>
      <w:marRight w:val="0"/>
      <w:marTop w:val="0"/>
      <w:marBottom w:val="0"/>
      <w:divBdr>
        <w:top w:val="none" w:sz="0" w:space="0" w:color="auto"/>
        <w:left w:val="none" w:sz="0" w:space="0" w:color="auto"/>
        <w:bottom w:val="none" w:sz="0" w:space="0" w:color="auto"/>
        <w:right w:val="none" w:sz="0" w:space="0" w:color="auto"/>
      </w:divBdr>
    </w:div>
    <w:div w:id="1092312542">
      <w:bodyDiv w:val="1"/>
      <w:marLeft w:val="0"/>
      <w:marRight w:val="0"/>
      <w:marTop w:val="0"/>
      <w:marBottom w:val="0"/>
      <w:divBdr>
        <w:top w:val="none" w:sz="0" w:space="0" w:color="auto"/>
        <w:left w:val="none" w:sz="0" w:space="0" w:color="auto"/>
        <w:bottom w:val="none" w:sz="0" w:space="0" w:color="auto"/>
        <w:right w:val="none" w:sz="0" w:space="0" w:color="auto"/>
      </w:divBdr>
    </w:div>
    <w:div w:id="1092431911">
      <w:bodyDiv w:val="1"/>
      <w:marLeft w:val="0"/>
      <w:marRight w:val="0"/>
      <w:marTop w:val="0"/>
      <w:marBottom w:val="0"/>
      <w:divBdr>
        <w:top w:val="none" w:sz="0" w:space="0" w:color="auto"/>
        <w:left w:val="none" w:sz="0" w:space="0" w:color="auto"/>
        <w:bottom w:val="none" w:sz="0" w:space="0" w:color="auto"/>
        <w:right w:val="none" w:sz="0" w:space="0" w:color="auto"/>
      </w:divBdr>
    </w:div>
    <w:div w:id="1092511338">
      <w:bodyDiv w:val="1"/>
      <w:marLeft w:val="0"/>
      <w:marRight w:val="0"/>
      <w:marTop w:val="0"/>
      <w:marBottom w:val="0"/>
      <w:divBdr>
        <w:top w:val="none" w:sz="0" w:space="0" w:color="auto"/>
        <w:left w:val="none" w:sz="0" w:space="0" w:color="auto"/>
        <w:bottom w:val="none" w:sz="0" w:space="0" w:color="auto"/>
        <w:right w:val="none" w:sz="0" w:space="0" w:color="auto"/>
      </w:divBdr>
    </w:div>
    <w:div w:id="1093211629">
      <w:bodyDiv w:val="1"/>
      <w:marLeft w:val="0"/>
      <w:marRight w:val="0"/>
      <w:marTop w:val="0"/>
      <w:marBottom w:val="0"/>
      <w:divBdr>
        <w:top w:val="none" w:sz="0" w:space="0" w:color="auto"/>
        <w:left w:val="none" w:sz="0" w:space="0" w:color="auto"/>
        <w:bottom w:val="none" w:sz="0" w:space="0" w:color="auto"/>
        <w:right w:val="none" w:sz="0" w:space="0" w:color="auto"/>
      </w:divBdr>
    </w:div>
    <w:div w:id="1093287030">
      <w:bodyDiv w:val="1"/>
      <w:marLeft w:val="0"/>
      <w:marRight w:val="0"/>
      <w:marTop w:val="0"/>
      <w:marBottom w:val="0"/>
      <w:divBdr>
        <w:top w:val="none" w:sz="0" w:space="0" w:color="auto"/>
        <w:left w:val="none" w:sz="0" w:space="0" w:color="auto"/>
        <w:bottom w:val="none" w:sz="0" w:space="0" w:color="auto"/>
        <w:right w:val="none" w:sz="0" w:space="0" w:color="auto"/>
      </w:divBdr>
    </w:div>
    <w:div w:id="1094320754">
      <w:bodyDiv w:val="1"/>
      <w:marLeft w:val="0"/>
      <w:marRight w:val="0"/>
      <w:marTop w:val="0"/>
      <w:marBottom w:val="0"/>
      <w:divBdr>
        <w:top w:val="none" w:sz="0" w:space="0" w:color="auto"/>
        <w:left w:val="none" w:sz="0" w:space="0" w:color="auto"/>
        <w:bottom w:val="none" w:sz="0" w:space="0" w:color="auto"/>
        <w:right w:val="none" w:sz="0" w:space="0" w:color="auto"/>
      </w:divBdr>
    </w:div>
    <w:div w:id="1094327675">
      <w:bodyDiv w:val="1"/>
      <w:marLeft w:val="0"/>
      <w:marRight w:val="0"/>
      <w:marTop w:val="0"/>
      <w:marBottom w:val="0"/>
      <w:divBdr>
        <w:top w:val="none" w:sz="0" w:space="0" w:color="auto"/>
        <w:left w:val="none" w:sz="0" w:space="0" w:color="auto"/>
        <w:bottom w:val="none" w:sz="0" w:space="0" w:color="auto"/>
        <w:right w:val="none" w:sz="0" w:space="0" w:color="auto"/>
      </w:divBdr>
    </w:div>
    <w:div w:id="1094977764">
      <w:bodyDiv w:val="1"/>
      <w:marLeft w:val="0"/>
      <w:marRight w:val="0"/>
      <w:marTop w:val="0"/>
      <w:marBottom w:val="0"/>
      <w:divBdr>
        <w:top w:val="none" w:sz="0" w:space="0" w:color="auto"/>
        <w:left w:val="none" w:sz="0" w:space="0" w:color="auto"/>
        <w:bottom w:val="none" w:sz="0" w:space="0" w:color="auto"/>
        <w:right w:val="none" w:sz="0" w:space="0" w:color="auto"/>
      </w:divBdr>
    </w:div>
    <w:div w:id="1095125650">
      <w:bodyDiv w:val="1"/>
      <w:marLeft w:val="0"/>
      <w:marRight w:val="0"/>
      <w:marTop w:val="0"/>
      <w:marBottom w:val="0"/>
      <w:divBdr>
        <w:top w:val="none" w:sz="0" w:space="0" w:color="auto"/>
        <w:left w:val="none" w:sz="0" w:space="0" w:color="auto"/>
        <w:bottom w:val="none" w:sz="0" w:space="0" w:color="auto"/>
        <w:right w:val="none" w:sz="0" w:space="0" w:color="auto"/>
      </w:divBdr>
    </w:div>
    <w:div w:id="1095245546">
      <w:bodyDiv w:val="1"/>
      <w:marLeft w:val="0"/>
      <w:marRight w:val="0"/>
      <w:marTop w:val="0"/>
      <w:marBottom w:val="0"/>
      <w:divBdr>
        <w:top w:val="none" w:sz="0" w:space="0" w:color="auto"/>
        <w:left w:val="none" w:sz="0" w:space="0" w:color="auto"/>
        <w:bottom w:val="none" w:sz="0" w:space="0" w:color="auto"/>
        <w:right w:val="none" w:sz="0" w:space="0" w:color="auto"/>
      </w:divBdr>
    </w:div>
    <w:div w:id="1095370291">
      <w:bodyDiv w:val="1"/>
      <w:marLeft w:val="0"/>
      <w:marRight w:val="0"/>
      <w:marTop w:val="0"/>
      <w:marBottom w:val="0"/>
      <w:divBdr>
        <w:top w:val="none" w:sz="0" w:space="0" w:color="auto"/>
        <w:left w:val="none" w:sz="0" w:space="0" w:color="auto"/>
        <w:bottom w:val="none" w:sz="0" w:space="0" w:color="auto"/>
        <w:right w:val="none" w:sz="0" w:space="0" w:color="auto"/>
      </w:divBdr>
    </w:div>
    <w:div w:id="1095515622">
      <w:bodyDiv w:val="1"/>
      <w:marLeft w:val="0"/>
      <w:marRight w:val="0"/>
      <w:marTop w:val="0"/>
      <w:marBottom w:val="0"/>
      <w:divBdr>
        <w:top w:val="none" w:sz="0" w:space="0" w:color="auto"/>
        <w:left w:val="none" w:sz="0" w:space="0" w:color="auto"/>
        <w:bottom w:val="none" w:sz="0" w:space="0" w:color="auto"/>
        <w:right w:val="none" w:sz="0" w:space="0" w:color="auto"/>
      </w:divBdr>
    </w:div>
    <w:div w:id="1096174298">
      <w:bodyDiv w:val="1"/>
      <w:marLeft w:val="0"/>
      <w:marRight w:val="0"/>
      <w:marTop w:val="0"/>
      <w:marBottom w:val="0"/>
      <w:divBdr>
        <w:top w:val="none" w:sz="0" w:space="0" w:color="auto"/>
        <w:left w:val="none" w:sz="0" w:space="0" w:color="auto"/>
        <w:bottom w:val="none" w:sz="0" w:space="0" w:color="auto"/>
        <w:right w:val="none" w:sz="0" w:space="0" w:color="auto"/>
      </w:divBdr>
    </w:div>
    <w:div w:id="1096898941">
      <w:bodyDiv w:val="1"/>
      <w:marLeft w:val="0"/>
      <w:marRight w:val="0"/>
      <w:marTop w:val="0"/>
      <w:marBottom w:val="0"/>
      <w:divBdr>
        <w:top w:val="none" w:sz="0" w:space="0" w:color="auto"/>
        <w:left w:val="none" w:sz="0" w:space="0" w:color="auto"/>
        <w:bottom w:val="none" w:sz="0" w:space="0" w:color="auto"/>
        <w:right w:val="none" w:sz="0" w:space="0" w:color="auto"/>
      </w:divBdr>
    </w:div>
    <w:div w:id="1097409584">
      <w:bodyDiv w:val="1"/>
      <w:marLeft w:val="0"/>
      <w:marRight w:val="0"/>
      <w:marTop w:val="0"/>
      <w:marBottom w:val="0"/>
      <w:divBdr>
        <w:top w:val="none" w:sz="0" w:space="0" w:color="auto"/>
        <w:left w:val="none" w:sz="0" w:space="0" w:color="auto"/>
        <w:bottom w:val="none" w:sz="0" w:space="0" w:color="auto"/>
        <w:right w:val="none" w:sz="0" w:space="0" w:color="auto"/>
      </w:divBdr>
    </w:div>
    <w:div w:id="1097675167">
      <w:bodyDiv w:val="1"/>
      <w:marLeft w:val="0"/>
      <w:marRight w:val="0"/>
      <w:marTop w:val="0"/>
      <w:marBottom w:val="0"/>
      <w:divBdr>
        <w:top w:val="none" w:sz="0" w:space="0" w:color="auto"/>
        <w:left w:val="none" w:sz="0" w:space="0" w:color="auto"/>
        <w:bottom w:val="none" w:sz="0" w:space="0" w:color="auto"/>
        <w:right w:val="none" w:sz="0" w:space="0" w:color="auto"/>
      </w:divBdr>
    </w:div>
    <w:div w:id="1098328941">
      <w:bodyDiv w:val="1"/>
      <w:marLeft w:val="0"/>
      <w:marRight w:val="0"/>
      <w:marTop w:val="0"/>
      <w:marBottom w:val="0"/>
      <w:divBdr>
        <w:top w:val="none" w:sz="0" w:space="0" w:color="auto"/>
        <w:left w:val="none" w:sz="0" w:space="0" w:color="auto"/>
        <w:bottom w:val="none" w:sz="0" w:space="0" w:color="auto"/>
        <w:right w:val="none" w:sz="0" w:space="0" w:color="auto"/>
      </w:divBdr>
    </w:div>
    <w:div w:id="1098595603">
      <w:bodyDiv w:val="1"/>
      <w:marLeft w:val="0"/>
      <w:marRight w:val="0"/>
      <w:marTop w:val="0"/>
      <w:marBottom w:val="0"/>
      <w:divBdr>
        <w:top w:val="none" w:sz="0" w:space="0" w:color="auto"/>
        <w:left w:val="none" w:sz="0" w:space="0" w:color="auto"/>
        <w:bottom w:val="none" w:sz="0" w:space="0" w:color="auto"/>
        <w:right w:val="none" w:sz="0" w:space="0" w:color="auto"/>
      </w:divBdr>
    </w:div>
    <w:div w:id="1098790286">
      <w:bodyDiv w:val="1"/>
      <w:marLeft w:val="0"/>
      <w:marRight w:val="0"/>
      <w:marTop w:val="0"/>
      <w:marBottom w:val="0"/>
      <w:divBdr>
        <w:top w:val="none" w:sz="0" w:space="0" w:color="auto"/>
        <w:left w:val="none" w:sz="0" w:space="0" w:color="auto"/>
        <w:bottom w:val="none" w:sz="0" w:space="0" w:color="auto"/>
        <w:right w:val="none" w:sz="0" w:space="0" w:color="auto"/>
      </w:divBdr>
    </w:div>
    <w:div w:id="1098791537">
      <w:bodyDiv w:val="1"/>
      <w:marLeft w:val="0"/>
      <w:marRight w:val="0"/>
      <w:marTop w:val="0"/>
      <w:marBottom w:val="0"/>
      <w:divBdr>
        <w:top w:val="none" w:sz="0" w:space="0" w:color="auto"/>
        <w:left w:val="none" w:sz="0" w:space="0" w:color="auto"/>
        <w:bottom w:val="none" w:sz="0" w:space="0" w:color="auto"/>
        <w:right w:val="none" w:sz="0" w:space="0" w:color="auto"/>
      </w:divBdr>
    </w:div>
    <w:div w:id="1098865597">
      <w:bodyDiv w:val="1"/>
      <w:marLeft w:val="0"/>
      <w:marRight w:val="0"/>
      <w:marTop w:val="0"/>
      <w:marBottom w:val="0"/>
      <w:divBdr>
        <w:top w:val="none" w:sz="0" w:space="0" w:color="auto"/>
        <w:left w:val="none" w:sz="0" w:space="0" w:color="auto"/>
        <w:bottom w:val="none" w:sz="0" w:space="0" w:color="auto"/>
        <w:right w:val="none" w:sz="0" w:space="0" w:color="auto"/>
      </w:divBdr>
    </w:div>
    <w:div w:id="1099595720">
      <w:bodyDiv w:val="1"/>
      <w:marLeft w:val="0"/>
      <w:marRight w:val="0"/>
      <w:marTop w:val="0"/>
      <w:marBottom w:val="0"/>
      <w:divBdr>
        <w:top w:val="none" w:sz="0" w:space="0" w:color="auto"/>
        <w:left w:val="none" w:sz="0" w:space="0" w:color="auto"/>
        <w:bottom w:val="none" w:sz="0" w:space="0" w:color="auto"/>
        <w:right w:val="none" w:sz="0" w:space="0" w:color="auto"/>
      </w:divBdr>
    </w:div>
    <w:div w:id="1100563546">
      <w:bodyDiv w:val="1"/>
      <w:marLeft w:val="0"/>
      <w:marRight w:val="0"/>
      <w:marTop w:val="0"/>
      <w:marBottom w:val="0"/>
      <w:divBdr>
        <w:top w:val="none" w:sz="0" w:space="0" w:color="auto"/>
        <w:left w:val="none" w:sz="0" w:space="0" w:color="auto"/>
        <w:bottom w:val="none" w:sz="0" w:space="0" w:color="auto"/>
        <w:right w:val="none" w:sz="0" w:space="0" w:color="auto"/>
      </w:divBdr>
    </w:div>
    <w:div w:id="1100831595">
      <w:bodyDiv w:val="1"/>
      <w:marLeft w:val="0"/>
      <w:marRight w:val="0"/>
      <w:marTop w:val="0"/>
      <w:marBottom w:val="0"/>
      <w:divBdr>
        <w:top w:val="none" w:sz="0" w:space="0" w:color="auto"/>
        <w:left w:val="none" w:sz="0" w:space="0" w:color="auto"/>
        <w:bottom w:val="none" w:sz="0" w:space="0" w:color="auto"/>
        <w:right w:val="none" w:sz="0" w:space="0" w:color="auto"/>
      </w:divBdr>
    </w:div>
    <w:div w:id="1101150381">
      <w:bodyDiv w:val="1"/>
      <w:marLeft w:val="0"/>
      <w:marRight w:val="0"/>
      <w:marTop w:val="0"/>
      <w:marBottom w:val="0"/>
      <w:divBdr>
        <w:top w:val="none" w:sz="0" w:space="0" w:color="auto"/>
        <w:left w:val="none" w:sz="0" w:space="0" w:color="auto"/>
        <w:bottom w:val="none" w:sz="0" w:space="0" w:color="auto"/>
        <w:right w:val="none" w:sz="0" w:space="0" w:color="auto"/>
      </w:divBdr>
    </w:div>
    <w:div w:id="1101415823">
      <w:bodyDiv w:val="1"/>
      <w:marLeft w:val="0"/>
      <w:marRight w:val="0"/>
      <w:marTop w:val="0"/>
      <w:marBottom w:val="0"/>
      <w:divBdr>
        <w:top w:val="none" w:sz="0" w:space="0" w:color="auto"/>
        <w:left w:val="none" w:sz="0" w:space="0" w:color="auto"/>
        <w:bottom w:val="none" w:sz="0" w:space="0" w:color="auto"/>
        <w:right w:val="none" w:sz="0" w:space="0" w:color="auto"/>
      </w:divBdr>
    </w:div>
    <w:div w:id="1101684778">
      <w:bodyDiv w:val="1"/>
      <w:marLeft w:val="0"/>
      <w:marRight w:val="0"/>
      <w:marTop w:val="0"/>
      <w:marBottom w:val="0"/>
      <w:divBdr>
        <w:top w:val="none" w:sz="0" w:space="0" w:color="auto"/>
        <w:left w:val="none" w:sz="0" w:space="0" w:color="auto"/>
        <w:bottom w:val="none" w:sz="0" w:space="0" w:color="auto"/>
        <w:right w:val="none" w:sz="0" w:space="0" w:color="auto"/>
      </w:divBdr>
    </w:div>
    <w:div w:id="1101992062">
      <w:bodyDiv w:val="1"/>
      <w:marLeft w:val="0"/>
      <w:marRight w:val="0"/>
      <w:marTop w:val="0"/>
      <w:marBottom w:val="0"/>
      <w:divBdr>
        <w:top w:val="none" w:sz="0" w:space="0" w:color="auto"/>
        <w:left w:val="none" w:sz="0" w:space="0" w:color="auto"/>
        <w:bottom w:val="none" w:sz="0" w:space="0" w:color="auto"/>
        <w:right w:val="none" w:sz="0" w:space="0" w:color="auto"/>
      </w:divBdr>
    </w:div>
    <w:div w:id="1101992167">
      <w:bodyDiv w:val="1"/>
      <w:marLeft w:val="0"/>
      <w:marRight w:val="0"/>
      <w:marTop w:val="0"/>
      <w:marBottom w:val="0"/>
      <w:divBdr>
        <w:top w:val="none" w:sz="0" w:space="0" w:color="auto"/>
        <w:left w:val="none" w:sz="0" w:space="0" w:color="auto"/>
        <w:bottom w:val="none" w:sz="0" w:space="0" w:color="auto"/>
        <w:right w:val="none" w:sz="0" w:space="0" w:color="auto"/>
      </w:divBdr>
    </w:div>
    <w:div w:id="1102259788">
      <w:bodyDiv w:val="1"/>
      <w:marLeft w:val="0"/>
      <w:marRight w:val="0"/>
      <w:marTop w:val="0"/>
      <w:marBottom w:val="0"/>
      <w:divBdr>
        <w:top w:val="none" w:sz="0" w:space="0" w:color="auto"/>
        <w:left w:val="none" w:sz="0" w:space="0" w:color="auto"/>
        <w:bottom w:val="none" w:sz="0" w:space="0" w:color="auto"/>
        <w:right w:val="none" w:sz="0" w:space="0" w:color="auto"/>
      </w:divBdr>
    </w:div>
    <w:div w:id="1102458913">
      <w:bodyDiv w:val="1"/>
      <w:marLeft w:val="0"/>
      <w:marRight w:val="0"/>
      <w:marTop w:val="0"/>
      <w:marBottom w:val="0"/>
      <w:divBdr>
        <w:top w:val="none" w:sz="0" w:space="0" w:color="auto"/>
        <w:left w:val="none" w:sz="0" w:space="0" w:color="auto"/>
        <w:bottom w:val="none" w:sz="0" w:space="0" w:color="auto"/>
        <w:right w:val="none" w:sz="0" w:space="0" w:color="auto"/>
      </w:divBdr>
    </w:div>
    <w:div w:id="1102607834">
      <w:bodyDiv w:val="1"/>
      <w:marLeft w:val="0"/>
      <w:marRight w:val="0"/>
      <w:marTop w:val="0"/>
      <w:marBottom w:val="0"/>
      <w:divBdr>
        <w:top w:val="none" w:sz="0" w:space="0" w:color="auto"/>
        <w:left w:val="none" w:sz="0" w:space="0" w:color="auto"/>
        <w:bottom w:val="none" w:sz="0" w:space="0" w:color="auto"/>
        <w:right w:val="none" w:sz="0" w:space="0" w:color="auto"/>
      </w:divBdr>
    </w:div>
    <w:div w:id="1102988797">
      <w:bodyDiv w:val="1"/>
      <w:marLeft w:val="0"/>
      <w:marRight w:val="0"/>
      <w:marTop w:val="0"/>
      <w:marBottom w:val="0"/>
      <w:divBdr>
        <w:top w:val="none" w:sz="0" w:space="0" w:color="auto"/>
        <w:left w:val="none" w:sz="0" w:space="0" w:color="auto"/>
        <w:bottom w:val="none" w:sz="0" w:space="0" w:color="auto"/>
        <w:right w:val="none" w:sz="0" w:space="0" w:color="auto"/>
      </w:divBdr>
    </w:div>
    <w:div w:id="1103383232">
      <w:bodyDiv w:val="1"/>
      <w:marLeft w:val="0"/>
      <w:marRight w:val="0"/>
      <w:marTop w:val="0"/>
      <w:marBottom w:val="0"/>
      <w:divBdr>
        <w:top w:val="none" w:sz="0" w:space="0" w:color="auto"/>
        <w:left w:val="none" w:sz="0" w:space="0" w:color="auto"/>
        <w:bottom w:val="none" w:sz="0" w:space="0" w:color="auto"/>
        <w:right w:val="none" w:sz="0" w:space="0" w:color="auto"/>
      </w:divBdr>
    </w:div>
    <w:div w:id="1104232510">
      <w:bodyDiv w:val="1"/>
      <w:marLeft w:val="0"/>
      <w:marRight w:val="0"/>
      <w:marTop w:val="0"/>
      <w:marBottom w:val="0"/>
      <w:divBdr>
        <w:top w:val="none" w:sz="0" w:space="0" w:color="auto"/>
        <w:left w:val="none" w:sz="0" w:space="0" w:color="auto"/>
        <w:bottom w:val="none" w:sz="0" w:space="0" w:color="auto"/>
        <w:right w:val="none" w:sz="0" w:space="0" w:color="auto"/>
      </w:divBdr>
    </w:div>
    <w:div w:id="1104688632">
      <w:bodyDiv w:val="1"/>
      <w:marLeft w:val="0"/>
      <w:marRight w:val="0"/>
      <w:marTop w:val="0"/>
      <w:marBottom w:val="0"/>
      <w:divBdr>
        <w:top w:val="none" w:sz="0" w:space="0" w:color="auto"/>
        <w:left w:val="none" w:sz="0" w:space="0" w:color="auto"/>
        <w:bottom w:val="none" w:sz="0" w:space="0" w:color="auto"/>
        <w:right w:val="none" w:sz="0" w:space="0" w:color="auto"/>
      </w:divBdr>
    </w:div>
    <w:div w:id="1104693053">
      <w:bodyDiv w:val="1"/>
      <w:marLeft w:val="0"/>
      <w:marRight w:val="0"/>
      <w:marTop w:val="0"/>
      <w:marBottom w:val="0"/>
      <w:divBdr>
        <w:top w:val="none" w:sz="0" w:space="0" w:color="auto"/>
        <w:left w:val="none" w:sz="0" w:space="0" w:color="auto"/>
        <w:bottom w:val="none" w:sz="0" w:space="0" w:color="auto"/>
        <w:right w:val="none" w:sz="0" w:space="0" w:color="auto"/>
      </w:divBdr>
    </w:div>
    <w:div w:id="1105029743">
      <w:bodyDiv w:val="1"/>
      <w:marLeft w:val="0"/>
      <w:marRight w:val="0"/>
      <w:marTop w:val="0"/>
      <w:marBottom w:val="0"/>
      <w:divBdr>
        <w:top w:val="none" w:sz="0" w:space="0" w:color="auto"/>
        <w:left w:val="none" w:sz="0" w:space="0" w:color="auto"/>
        <w:bottom w:val="none" w:sz="0" w:space="0" w:color="auto"/>
        <w:right w:val="none" w:sz="0" w:space="0" w:color="auto"/>
      </w:divBdr>
    </w:div>
    <w:div w:id="1105151325">
      <w:bodyDiv w:val="1"/>
      <w:marLeft w:val="0"/>
      <w:marRight w:val="0"/>
      <w:marTop w:val="0"/>
      <w:marBottom w:val="0"/>
      <w:divBdr>
        <w:top w:val="none" w:sz="0" w:space="0" w:color="auto"/>
        <w:left w:val="none" w:sz="0" w:space="0" w:color="auto"/>
        <w:bottom w:val="none" w:sz="0" w:space="0" w:color="auto"/>
        <w:right w:val="none" w:sz="0" w:space="0" w:color="auto"/>
      </w:divBdr>
    </w:div>
    <w:div w:id="1105265848">
      <w:bodyDiv w:val="1"/>
      <w:marLeft w:val="0"/>
      <w:marRight w:val="0"/>
      <w:marTop w:val="0"/>
      <w:marBottom w:val="0"/>
      <w:divBdr>
        <w:top w:val="none" w:sz="0" w:space="0" w:color="auto"/>
        <w:left w:val="none" w:sz="0" w:space="0" w:color="auto"/>
        <w:bottom w:val="none" w:sz="0" w:space="0" w:color="auto"/>
        <w:right w:val="none" w:sz="0" w:space="0" w:color="auto"/>
      </w:divBdr>
    </w:div>
    <w:div w:id="1105272176">
      <w:bodyDiv w:val="1"/>
      <w:marLeft w:val="0"/>
      <w:marRight w:val="0"/>
      <w:marTop w:val="0"/>
      <w:marBottom w:val="0"/>
      <w:divBdr>
        <w:top w:val="none" w:sz="0" w:space="0" w:color="auto"/>
        <w:left w:val="none" w:sz="0" w:space="0" w:color="auto"/>
        <w:bottom w:val="none" w:sz="0" w:space="0" w:color="auto"/>
        <w:right w:val="none" w:sz="0" w:space="0" w:color="auto"/>
      </w:divBdr>
    </w:div>
    <w:div w:id="1105348829">
      <w:bodyDiv w:val="1"/>
      <w:marLeft w:val="0"/>
      <w:marRight w:val="0"/>
      <w:marTop w:val="0"/>
      <w:marBottom w:val="0"/>
      <w:divBdr>
        <w:top w:val="none" w:sz="0" w:space="0" w:color="auto"/>
        <w:left w:val="none" w:sz="0" w:space="0" w:color="auto"/>
        <w:bottom w:val="none" w:sz="0" w:space="0" w:color="auto"/>
        <w:right w:val="none" w:sz="0" w:space="0" w:color="auto"/>
      </w:divBdr>
    </w:div>
    <w:div w:id="1105424693">
      <w:bodyDiv w:val="1"/>
      <w:marLeft w:val="0"/>
      <w:marRight w:val="0"/>
      <w:marTop w:val="0"/>
      <w:marBottom w:val="0"/>
      <w:divBdr>
        <w:top w:val="none" w:sz="0" w:space="0" w:color="auto"/>
        <w:left w:val="none" w:sz="0" w:space="0" w:color="auto"/>
        <w:bottom w:val="none" w:sz="0" w:space="0" w:color="auto"/>
        <w:right w:val="none" w:sz="0" w:space="0" w:color="auto"/>
      </w:divBdr>
    </w:div>
    <w:div w:id="1105736922">
      <w:bodyDiv w:val="1"/>
      <w:marLeft w:val="0"/>
      <w:marRight w:val="0"/>
      <w:marTop w:val="0"/>
      <w:marBottom w:val="0"/>
      <w:divBdr>
        <w:top w:val="none" w:sz="0" w:space="0" w:color="auto"/>
        <w:left w:val="none" w:sz="0" w:space="0" w:color="auto"/>
        <w:bottom w:val="none" w:sz="0" w:space="0" w:color="auto"/>
        <w:right w:val="none" w:sz="0" w:space="0" w:color="auto"/>
      </w:divBdr>
    </w:div>
    <w:div w:id="1105806006">
      <w:bodyDiv w:val="1"/>
      <w:marLeft w:val="0"/>
      <w:marRight w:val="0"/>
      <w:marTop w:val="0"/>
      <w:marBottom w:val="0"/>
      <w:divBdr>
        <w:top w:val="none" w:sz="0" w:space="0" w:color="auto"/>
        <w:left w:val="none" w:sz="0" w:space="0" w:color="auto"/>
        <w:bottom w:val="none" w:sz="0" w:space="0" w:color="auto"/>
        <w:right w:val="none" w:sz="0" w:space="0" w:color="auto"/>
      </w:divBdr>
    </w:div>
    <w:div w:id="1105810468">
      <w:bodyDiv w:val="1"/>
      <w:marLeft w:val="0"/>
      <w:marRight w:val="0"/>
      <w:marTop w:val="0"/>
      <w:marBottom w:val="0"/>
      <w:divBdr>
        <w:top w:val="none" w:sz="0" w:space="0" w:color="auto"/>
        <w:left w:val="none" w:sz="0" w:space="0" w:color="auto"/>
        <w:bottom w:val="none" w:sz="0" w:space="0" w:color="auto"/>
        <w:right w:val="none" w:sz="0" w:space="0" w:color="auto"/>
      </w:divBdr>
    </w:div>
    <w:div w:id="1105886754">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06273212">
      <w:bodyDiv w:val="1"/>
      <w:marLeft w:val="0"/>
      <w:marRight w:val="0"/>
      <w:marTop w:val="0"/>
      <w:marBottom w:val="0"/>
      <w:divBdr>
        <w:top w:val="none" w:sz="0" w:space="0" w:color="auto"/>
        <w:left w:val="none" w:sz="0" w:space="0" w:color="auto"/>
        <w:bottom w:val="none" w:sz="0" w:space="0" w:color="auto"/>
        <w:right w:val="none" w:sz="0" w:space="0" w:color="auto"/>
      </w:divBdr>
    </w:div>
    <w:div w:id="1107045043">
      <w:bodyDiv w:val="1"/>
      <w:marLeft w:val="0"/>
      <w:marRight w:val="0"/>
      <w:marTop w:val="0"/>
      <w:marBottom w:val="0"/>
      <w:divBdr>
        <w:top w:val="none" w:sz="0" w:space="0" w:color="auto"/>
        <w:left w:val="none" w:sz="0" w:space="0" w:color="auto"/>
        <w:bottom w:val="none" w:sz="0" w:space="0" w:color="auto"/>
        <w:right w:val="none" w:sz="0" w:space="0" w:color="auto"/>
      </w:divBdr>
    </w:div>
    <w:div w:id="1107238126">
      <w:bodyDiv w:val="1"/>
      <w:marLeft w:val="0"/>
      <w:marRight w:val="0"/>
      <w:marTop w:val="0"/>
      <w:marBottom w:val="0"/>
      <w:divBdr>
        <w:top w:val="none" w:sz="0" w:space="0" w:color="auto"/>
        <w:left w:val="none" w:sz="0" w:space="0" w:color="auto"/>
        <w:bottom w:val="none" w:sz="0" w:space="0" w:color="auto"/>
        <w:right w:val="none" w:sz="0" w:space="0" w:color="auto"/>
      </w:divBdr>
    </w:div>
    <w:div w:id="1107384453">
      <w:bodyDiv w:val="1"/>
      <w:marLeft w:val="0"/>
      <w:marRight w:val="0"/>
      <w:marTop w:val="0"/>
      <w:marBottom w:val="0"/>
      <w:divBdr>
        <w:top w:val="none" w:sz="0" w:space="0" w:color="auto"/>
        <w:left w:val="none" w:sz="0" w:space="0" w:color="auto"/>
        <w:bottom w:val="none" w:sz="0" w:space="0" w:color="auto"/>
        <w:right w:val="none" w:sz="0" w:space="0" w:color="auto"/>
      </w:divBdr>
    </w:div>
    <w:div w:id="1107769375">
      <w:bodyDiv w:val="1"/>
      <w:marLeft w:val="0"/>
      <w:marRight w:val="0"/>
      <w:marTop w:val="0"/>
      <w:marBottom w:val="0"/>
      <w:divBdr>
        <w:top w:val="none" w:sz="0" w:space="0" w:color="auto"/>
        <w:left w:val="none" w:sz="0" w:space="0" w:color="auto"/>
        <w:bottom w:val="none" w:sz="0" w:space="0" w:color="auto"/>
        <w:right w:val="none" w:sz="0" w:space="0" w:color="auto"/>
      </w:divBdr>
    </w:div>
    <w:div w:id="1107847172">
      <w:bodyDiv w:val="1"/>
      <w:marLeft w:val="0"/>
      <w:marRight w:val="0"/>
      <w:marTop w:val="0"/>
      <w:marBottom w:val="0"/>
      <w:divBdr>
        <w:top w:val="none" w:sz="0" w:space="0" w:color="auto"/>
        <w:left w:val="none" w:sz="0" w:space="0" w:color="auto"/>
        <w:bottom w:val="none" w:sz="0" w:space="0" w:color="auto"/>
        <w:right w:val="none" w:sz="0" w:space="0" w:color="auto"/>
      </w:divBdr>
    </w:div>
    <w:div w:id="1108162259">
      <w:bodyDiv w:val="1"/>
      <w:marLeft w:val="0"/>
      <w:marRight w:val="0"/>
      <w:marTop w:val="0"/>
      <w:marBottom w:val="0"/>
      <w:divBdr>
        <w:top w:val="none" w:sz="0" w:space="0" w:color="auto"/>
        <w:left w:val="none" w:sz="0" w:space="0" w:color="auto"/>
        <w:bottom w:val="none" w:sz="0" w:space="0" w:color="auto"/>
        <w:right w:val="none" w:sz="0" w:space="0" w:color="auto"/>
      </w:divBdr>
    </w:div>
    <w:div w:id="1108348846">
      <w:bodyDiv w:val="1"/>
      <w:marLeft w:val="0"/>
      <w:marRight w:val="0"/>
      <w:marTop w:val="0"/>
      <w:marBottom w:val="0"/>
      <w:divBdr>
        <w:top w:val="none" w:sz="0" w:space="0" w:color="auto"/>
        <w:left w:val="none" w:sz="0" w:space="0" w:color="auto"/>
        <w:bottom w:val="none" w:sz="0" w:space="0" w:color="auto"/>
        <w:right w:val="none" w:sz="0" w:space="0" w:color="auto"/>
      </w:divBdr>
    </w:div>
    <w:div w:id="1108618223">
      <w:bodyDiv w:val="1"/>
      <w:marLeft w:val="0"/>
      <w:marRight w:val="0"/>
      <w:marTop w:val="0"/>
      <w:marBottom w:val="0"/>
      <w:divBdr>
        <w:top w:val="none" w:sz="0" w:space="0" w:color="auto"/>
        <w:left w:val="none" w:sz="0" w:space="0" w:color="auto"/>
        <w:bottom w:val="none" w:sz="0" w:space="0" w:color="auto"/>
        <w:right w:val="none" w:sz="0" w:space="0" w:color="auto"/>
      </w:divBdr>
    </w:div>
    <w:div w:id="1108619086">
      <w:bodyDiv w:val="1"/>
      <w:marLeft w:val="0"/>
      <w:marRight w:val="0"/>
      <w:marTop w:val="0"/>
      <w:marBottom w:val="0"/>
      <w:divBdr>
        <w:top w:val="none" w:sz="0" w:space="0" w:color="auto"/>
        <w:left w:val="none" w:sz="0" w:space="0" w:color="auto"/>
        <w:bottom w:val="none" w:sz="0" w:space="0" w:color="auto"/>
        <w:right w:val="none" w:sz="0" w:space="0" w:color="auto"/>
      </w:divBdr>
    </w:div>
    <w:div w:id="1108743716">
      <w:bodyDiv w:val="1"/>
      <w:marLeft w:val="0"/>
      <w:marRight w:val="0"/>
      <w:marTop w:val="0"/>
      <w:marBottom w:val="0"/>
      <w:divBdr>
        <w:top w:val="none" w:sz="0" w:space="0" w:color="auto"/>
        <w:left w:val="none" w:sz="0" w:space="0" w:color="auto"/>
        <w:bottom w:val="none" w:sz="0" w:space="0" w:color="auto"/>
        <w:right w:val="none" w:sz="0" w:space="0" w:color="auto"/>
      </w:divBdr>
    </w:div>
    <w:div w:id="1109206332">
      <w:bodyDiv w:val="1"/>
      <w:marLeft w:val="0"/>
      <w:marRight w:val="0"/>
      <w:marTop w:val="0"/>
      <w:marBottom w:val="0"/>
      <w:divBdr>
        <w:top w:val="none" w:sz="0" w:space="0" w:color="auto"/>
        <w:left w:val="none" w:sz="0" w:space="0" w:color="auto"/>
        <w:bottom w:val="none" w:sz="0" w:space="0" w:color="auto"/>
        <w:right w:val="none" w:sz="0" w:space="0" w:color="auto"/>
      </w:divBdr>
    </w:div>
    <w:div w:id="1109472731">
      <w:bodyDiv w:val="1"/>
      <w:marLeft w:val="0"/>
      <w:marRight w:val="0"/>
      <w:marTop w:val="0"/>
      <w:marBottom w:val="0"/>
      <w:divBdr>
        <w:top w:val="none" w:sz="0" w:space="0" w:color="auto"/>
        <w:left w:val="none" w:sz="0" w:space="0" w:color="auto"/>
        <w:bottom w:val="none" w:sz="0" w:space="0" w:color="auto"/>
        <w:right w:val="none" w:sz="0" w:space="0" w:color="auto"/>
      </w:divBdr>
    </w:div>
    <w:div w:id="1109591061">
      <w:bodyDiv w:val="1"/>
      <w:marLeft w:val="0"/>
      <w:marRight w:val="0"/>
      <w:marTop w:val="0"/>
      <w:marBottom w:val="0"/>
      <w:divBdr>
        <w:top w:val="none" w:sz="0" w:space="0" w:color="auto"/>
        <w:left w:val="none" w:sz="0" w:space="0" w:color="auto"/>
        <w:bottom w:val="none" w:sz="0" w:space="0" w:color="auto"/>
        <w:right w:val="none" w:sz="0" w:space="0" w:color="auto"/>
      </w:divBdr>
    </w:div>
    <w:div w:id="1109735951">
      <w:bodyDiv w:val="1"/>
      <w:marLeft w:val="0"/>
      <w:marRight w:val="0"/>
      <w:marTop w:val="0"/>
      <w:marBottom w:val="0"/>
      <w:divBdr>
        <w:top w:val="none" w:sz="0" w:space="0" w:color="auto"/>
        <w:left w:val="none" w:sz="0" w:space="0" w:color="auto"/>
        <w:bottom w:val="none" w:sz="0" w:space="0" w:color="auto"/>
        <w:right w:val="none" w:sz="0" w:space="0" w:color="auto"/>
      </w:divBdr>
    </w:div>
    <w:div w:id="1109861136">
      <w:bodyDiv w:val="1"/>
      <w:marLeft w:val="0"/>
      <w:marRight w:val="0"/>
      <w:marTop w:val="0"/>
      <w:marBottom w:val="0"/>
      <w:divBdr>
        <w:top w:val="none" w:sz="0" w:space="0" w:color="auto"/>
        <w:left w:val="none" w:sz="0" w:space="0" w:color="auto"/>
        <w:bottom w:val="none" w:sz="0" w:space="0" w:color="auto"/>
        <w:right w:val="none" w:sz="0" w:space="0" w:color="auto"/>
      </w:divBdr>
    </w:div>
    <w:div w:id="1110079281">
      <w:bodyDiv w:val="1"/>
      <w:marLeft w:val="0"/>
      <w:marRight w:val="0"/>
      <w:marTop w:val="0"/>
      <w:marBottom w:val="0"/>
      <w:divBdr>
        <w:top w:val="none" w:sz="0" w:space="0" w:color="auto"/>
        <w:left w:val="none" w:sz="0" w:space="0" w:color="auto"/>
        <w:bottom w:val="none" w:sz="0" w:space="0" w:color="auto"/>
        <w:right w:val="none" w:sz="0" w:space="0" w:color="auto"/>
      </w:divBdr>
    </w:div>
    <w:div w:id="1110320200">
      <w:bodyDiv w:val="1"/>
      <w:marLeft w:val="0"/>
      <w:marRight w:val="0"/>
      <w:marTop w:val="0"/>
      <w:marBottom w:val="0"/>
      <w:divBdr>
        <w:top w:val="none" w:sz="0" w:space="0" w:color="auto"/>
        <w:left w:val="none" w:sz="0" w:space="0" w:color="auto"/>
        <w:bottom w:val="none" w:sz="0" w:space="0" w:color="auto"/>
        <w:right w:val="none" w:sz="0" w:space="0" w:color="auto"/>
      </w:divBdr>
    </w:div>
    <w:div w:id="1110665432">
      <w:bodyDiv w:val="1"/>
      <w:marLeft w:val="0"/>
      <w:marRight w:val="0"/>
      <w:marTop w:val="0"/>
      <w:marBottom w:val="0"/>
      <w:divBdr>
        <w:top w:val="none" w:sz="0" w:space="0" w:color="auto"/>
        <w:left w:val="none" w:sz="0" w:space="0" w:color="auto"/>
        <w:bottom w:val="none" w:sz="0" w:space="0" w:color="auto"/>
        <w:right w:val="none" w:sz="0" w:space="0" w:color="auto"/>
      </w:divBdr>
    </w:div>
    <w:div w:id="1110902007">
      <w:bodyDiv w:val="1"/>
      <w:marLeft w:val="0"/>
      <w:marRight w:val="0"/>
      <w:marTop w:val="0"/>
      <w:marBottom w:val="0"/>
      <w:divBdr>
        <w:top w:val="none" w:sz="0" w:space="0" w:color="auto"/>
        <w:left w:val="none" w:sz="0" w:space="0" w:color="auto"/>
        <w:bottom w:val="none" w:sz="0" w:space="0" w:color="auto"/>
        <w:right w:val="none" w:sz="0" w:space="0" w:color="auto"/>
      </w:divBdr>
    </w:div>
    <w:div w:id="1110975895">
      <w:bodyDiv w:val="1"/>
      <w:marLeft w:val="0"/>
      <w:marRight w:val="0"/>
      <w:marTop w:val="0"/>
      <w:marBottom w:val="0"/>
      <w:divBdr>
        <w:top w:val="none" w:sz="0" w:space="0" w:color="auto"/>
        <w:left w:val="none" w:sz="0" w:space="0" w:color="auto"/>
        <w:bottom w:val="none" w:sz="0" w:space="0" w:color="auto"/>
        <w:right w:val="none" w:sz="0" w:space="0" w:color="auto"/>
      </w:divBdr>
    </w:div>
    <w:div w:id="1111170323">
      <w:bodyDiv w:val="1"/>
      <w:marLeft w:val="0"/>
      <w:marRight w:val="0"/>
      <w:marTop w:val="0"/>
      <w:marBottom w:val="0"/>
      <w:divBdr>
        <w:top w:val="none" w:sz="0" w:space="0" w:color="auto"/>
        <w:left w:val="none" w:sz="0" w:space="0" w:color="auto"/>
        <w:bottom w:val="none" w:sz="0" w:space="0" w:color="auto"/>
        <w:right w:val="none" w:sz="0" w:space="0" w:color="auto"/>
      </w:divBdr>
    </w:div>
    <w:div w:id="1111508393">
      <w:bodyDiv w:val="1"/>
      <w:marLeft w:val="0"/>
      <w:marRight w:val="0"/>
      <w:marTop w:val="0"/>
      <w:marBottom w:val="0"/>
      <w:divBdr>
        <w:top w:val="none" w:sz="0" w:space="0" w:color="auto"/>
        <w:left w:val="none" w:sz="0" w:space="0" w:color="auto"/>
        <w:bottom w:val="none" w:sz="0" w:space="0" w:color="auto"/>
        <w:right w:val="none" w:sz="0" w:space="0" w:color="auto"/>
      </w:divBdr>
    </w:div>
    <w:div w:id="1111626356">
      <w:bodyDiv w:val="1"/>
      <w:marLeft w:val="0"/>
      <w:marRight w:val="0"/>
      <w:marTop w:val="0"/>
      <w:marBottom w:val="0"/>
      <w:divBdr>
        <w:top w:val="none" w:sz="0" w:space="0" w:color="auto"/>
        <w:left w:val="none" w:sz="0" w:space="0" w:color="auto"/>
        <w:bottom w:val="none" w:sz="0" w:space="0" w:color="auto"/>
        <w:right w:val="none" w:sz="0" w:space="0" w:color="auto"/>
      </w:divBdr>
    </w:div>
    <w:div w:id="1112092938">
      <w:bodyDiv w:val="1"/>
      <w:marLeft w:val="0"/>
      <w:marRight w:val="0"/>
      <w:marTop w:val="0"/>
      <w:marBottom w:val="0"/>
      <w:divBdr>
        <w:top w:val="none" w:sz="0" w:space="0" w:color="auto"/>
        <w:left w:val="none" w:sz="0" w:space="0" w:color="auto"/>
        <w:bottom w:val="none" w:sz="0" w:space="0" w:color="auto"/>
        <w:right w:val="none" w:sz="0" w:space="0" w:color="auto"/>
      </w:divBdr>
    </w:div>
    <w:div w:id="1112361169">
      <w:bodyDiv w:val="1"/>
      <w:marLeft w:val="0"/>
      <w:marRight w:val="0"/>
      <w:marTop w:val="0"/>
      <w:marBottom w:val="0"/>
      <w:divBdr>
        <w:top w:val="none" w:sz="0" w:space="0" w:color="auto"/>
        <w:left w:val="none" w:sz="0" w:space="0" w:color="auto"/>
        <w:bottom w:val="none" w:sz="0" w:space="0" w:color="auto"/>
        <w:right w:val="none" w:sz="0" w:space="0" w:color="auto"/>
      </w:divBdr>
    </w:div>
    <w:div w:id="1112362974">
      <w:bodyDiv w:val="1"/>
      <w:marLeft w:val="0"/>
      <w:marRight w:val="0"/>
      <w:marTop w:val="0"/>
      <w:marBottom w:val="0"/>
      <w:divBdr>
        <w:top w:val="none" w:sz="0" w:space="0" w:color="auto"/>
        <w:left w:val="none" w:sz="0" w:space="0" w:color="auto"/>
        <w:bottom w:val="none" w:sz="0" w:space="0" w:color="auto"/>
        <w:right w:val="none" w:sz="0" w:space="0" w:color="auto"/>
      </w:divBdr>
    </w:div>
    <w:div w:id="1112820440">
      <w:bodyDiv w:val="1"/>
      <w:marLeft w:val="0"/>
      <w:marRight w:val="0"/>
      <w:marTop w:val="0"/>
      <w:marBottom w:val="0"/>
      <w:divBdr>
        <w:top w:val="none" w:sz="0" w:space="0" w:color="auto"/>
        <w:left w:val="none" w:sz="0" w:space="0" w:color="auto"/>
        <w:bottom w:val="none" w:sz="0" w:space="0" w:color="auto"/>
        <w:right w:val="none" w:sz="0" w:space="0" w:color="auto"/>
      </w:divBdr>
    </w:div>
    <w:div w:id="1113480371">
      <w:bodyDiv w:val="1"/>
      <w:marLeft w:val="0"/>
      <w:marRight w:val="0"/>
      <w:marTop w:val="0"/>
      <w:marBottom w:val="0"/>
      <w:divBdr>
        <w:top w:val="none" w:sz="0" w:space="0" w:color="auto"/>
        <w:left w:val="none" w:sz="0" w:space="0" w:color="auto"/>
        <w:bottom w:val="none" w:sz="0" w:space="0" w:color="auto"/>
        <w:right w:val="none" w:sz="0" w:space="0" w:color="auto"/>
      </w:divBdr>
    </w:div>
    <w:div w:id="1113550007">
      <w:bodyDiv w:val="1"/>
      <w:marLeft w:val="0"/>
      <w:marRight w:val="0"/>
      <w:marTop w:val="0"/>
      <w:marBottom w:val="0"/>
      <w:divBdr>
        <w:top w:val="none" w:sz="0" w:space="0" w:color="auto"/>
        <w:left w:val="none" w:sz="0" w:space="0" w:color="auto"/>
        <w:bottom w:val="none" w:sz="0" w:space="0" w:color="auto"/>
        <w:right w:val="none" w:sz="0" w:space="0" w:color="auto"/>
      </w:divBdr>
    </w:div>
    <w:div w:id="1113553743">
      <w:bodyDiv w:val="1"/>
      <w:marLeft w:val="0"/>
      <w:marRight w:val="0"/>
      <w:marTop w:val="0"/>
      <w:marBottom w:val="0"/>
      <w:divBdr>
        <w:top w:val="none" w:sz="0" w:space="0" w:color="auto"/>
        <w:left w:val="none" w:sz="0" w:space="0" w:color="auto"/>
        <w:bottom w:val="none" w:sz="0" w:space="0" w:color="auto"/>
        <w:right w:val="none" w:sz="0" w:space="0" w:color="auto"/>
      </w:divBdr>
    </w:div>
    <w:div w:id="1113743631">
      <w:bodyDiv w:val="1"/>
      <w:marLeft w:val="0"/>
      <w:marRight w:val="0"/>
      <w:marTop w:val="0"/>
      <w:marBottom w:val="0"/>
      <w:divBdr>
        <w:top w:val="none" w:sz="0" w:space="0" w:color="auto"/>
        <w:left w:val="none" w:sz="0" w:space="0" w:color="auto"/>
        <w:bottom w:val="none" w:sz="0" w:space="0" w:color="auto"/>
        <w:right w:val="none" w:sz="0" w:space="0" w:color="auto"/>
      </w:divBdr>
    </w:div>
    <w:div w:id="1114053956">
      <w:bodyDiv w:val="1"/>
      <w:marLeft w:val="0"/>
      <w:marRight w:val="0"/>
      <w:marTop w:val="0"/>
      <w:marBottom w:val="0"/>
      <w:divBdr>
        <w:top w:val="none" w:sz="0" w:space="0" w:color="auto"/>
        <w:left w:val="none" w:sz="0" w:space="0" w:color="auto"/>
        <w:bottom w:val="none" w:sz="0" w:space="0" w:color="auto"/>
        <w:right w:val="none" w:sz="0" w:space="0" w:color="auto"/>
      </w:divBdr>
    </w:div>
    <w:div w:id="1114444473">
      <w:bodyDiv w:val="1"/>
      <w:marLeft w:val="0"/>
      <w:marRight w:val="0"/>
      <w:marTop w:val="0"/>
      <w:marBottom w:val="0"/>
      <w:divBdr>
        <w:top w:val="none" w:sz="0" w:space="0" w:color="auto"/>
        <w:left w:val="none" w:sz="0" w:space="0" w:color="auto"/>
        <w:bottom w:val="none" w:sz="0" w:space="0" w:color="auto"/>
        <w:right w:val="none" w:sz="0" w:space="0" w:color="auto"/>
      </w:divBdr>
    </w:div>
    <w:div w:id="1115372867">
      <w:bodyDiv w:val="1"/>
      <w:marLeft w:val="0"/>
      <w:marRight w:val="0"/>
      <w:marTop w:val="0"/>
      <w:marBottom w:val="0"/>
      <w:divBdr>
        <w:top w:val="none" w:sz="0" w:space="0" w:color="auto"/>
        <w:left w:val="none" w:sz="0" w:space="0" w:color="auto"/>
        <w:bottom w:val="none" w:sz="0" w:space="0" w:color="auto"/>
        <w:right w:val="none" w:sz="0" w:space="0" w:color="auto"/>
      </w:divBdr>
    </w:div>
    <w:div w:id="1115783052">
      <w:bodyDiv w:val="1"/>
      <w:marLeft w:val="0"/>
      <w:marRight w:val="0"/>
      <w:marTop w:val="0"/>
      <w:marBottom w:val="0"/>
      <w:divBdr>
        <w:top w:val="none" w:sz="0" w:space="0" w:color="auto"/>
        <w:left w:val="none" w:sz="0" w:space="0" w:color="auto"/>
        <w:bottom w:val="none" w:sz="0" w:space="0" w:color="auto"/>
        <w:right w:val="none" w:sz="0" w:space="0" w:color="auto"/>
      </w:divBdr>
    </w:div>
    <w:div w:id="1115901779">
      <w:bodyDiv w:val="1"/>
      <w:marLeft w:val="0"/>
      <w:marRight w:val="0"/>
      <w:marTop w:val="0"/>
      <w:marBottom w:val="0"/>
      <w:divBdr>
        <w:top w:val="none" w:sz="0" w:space="0" w:color="auto"/>
        <w:left w:val="none" w:sz="0" w:space="0" w:color="auto"/>
        <w:bottom w:val="none" w:sz="0" w:space="0" w:color="auto"/>
        <w:right w:val="none" w:sz="0" w:space="0" w:color="auto"/>
      </w:divBdr>
    </w:div>
    <w:div w:id="1116799594">
      <w:bodyDiv w:val="1"/>
      <w:marLeft w:val="0"/>
      <w:marRight w:val="0"/>
      <w:marTop w:val="0"/>
      <w:marBottom w:val="0"/>
      <w:divBdr>
        <w:top w:val="none" w:sz="0" w:space="0" w:color="auto"/>
        <w:left w:val="none" w:sz="0" w:space="0" w:color="auto"/>
        <w:bottom w:val="none" w:sz="0" w:space="0" w:color="auto"/>
        <w:right w:val="none" w:sz="0" w:space="0" w:color="auto"/>
      </w:divBdr>
    </w:div>
    <w:div w:id="1117019063">
      <w:bodyDiv w:val="1"/>
      <w:marLeft w:val="0"/>
      <w:marRight w:val="0"/>
      <w:marTop w:val="0"/>
      <w:marBottom w:val="0"/>
      <w:divBdr>
        <w:top w:val="none" w:sz="0" w:space="0" w:color="auto"/>
        <w:left w:val="none" w:sz="0" w:space="0" w:color="auto"/>
        <w:bottom w:val="none" w:sz="0" w:space="0" w:color="auto"/>
        <w:right w:val="none" w:sz="0" w:space="0" w:color="auto"/>
      </w:divBdr>
    </w:div>
    <w:div w:id="1117261486">
      <w:bodyDiv w:val="1"/>
      <w:marLeft w:val="0"/>
      <w:marRight w:val="0"/>
      <w:marTop w:val="0"/>
      <w:marBottom w:val="0"/>
      <w:divBdr>
        <w:top w:val="none" w:sz="0" w:space="0" w:color="auto"/>
        <w:left w:val="none" w:sz="0" w:space="0" w:color="auto"/>
        <w:bottom w:val="none" w:sz="0" w:space="0" w:color="auto"/>
        <w:right w:val="none" w:sz="0" w:space="0" w:color="auto"/>
      </w:divBdr>
    </w:div>
    <w:div w:id="1117405090">
      <w:bodyDiv w:val="1"/>
      <w:marLeft w:val="0"/>
      <w:marRight w:val="0"/>
      <w:marTop w:val="0"/>
      <w:marBottom w:val="0"/>
      <w:divBdr>
        <w:top w:val="none" w:sz="0" w:space="0" w:color="auto"/>
        <w:left w:val="none" w:sz="0" w:space="0" w:color="auto"/>
        <w:bottom w:val="none" w:sz="0" w:space="0" w:color="auto"/>
        <w:right w:val="none" w:sz="0" w:space="0" w:color="auto"/>
      </w:divBdr>
    </w:div>
    <w:div w:id="1117410921">
      <w:bodyDiv w:val="1"/>
      <w:marLeft w:val="0"/>
      <w:marRight w:val="0"/>
      <w:marTop w:val="0"/>
      <w:marBottom w:val="0"/>
      <w:divBdr>
        <w:top w:val="none" w:sz="0" w:space="0" w:color="auto"/>
        <w:left w:val="none" w:sz="0" w:space="0" w:color="auto"/>
        <w:bottom w:val="none" w:sz="0" w:space="0" w:color="auto"/>
        <w:right w:val="none" w:sz="0" w:space="0" w:color="auto"/>
      </w:divBdr>
    </w:div>
    <w:div w:id="1117718647">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066892">
      <w:bodyDiv w:val="1"/>
      <w:marLeft w:val="0"/>
      <w:marRight w:val="0"/>
      <w:marTop w:val="0"/>
      <w:marBottom w:val="0"/>
      <w:divBdr>
        <w:top w:val="none" w:sz="0" w:space="0" w:color="auto"/>
        <w:left w:val="none" w:sz="0" w:space="0" w:color="auto"/>
        <w:bottom w:val="none" w:sz="0" w:space="0" w:color="auto"/>
        <w:right w:val="none" w:sz="0" w:space="0" w:color="auto"/>
      </w:divBdr>
    </w:div>
    <w:div w:id="1118253566">
      <w:bodyDiv w:val="1"/>
      <w:marLeft w:val="0"/>
      <w:marRight w:val="0"/>
      <w:marTop w:val="0"/>
      <w:marBottom w:val="0"/>
      <w:divBdr>
        <w:top w:val="none" w:sz="0" w:space="0" w:color="auto"/>
        <w:left w:val="none" w:sz="0" w:space="0" w:color="auto"/>
        <w:bottom w:val="none" w:sz="0" w:space="0" w:color="auto"/>
        <w:right w:val="none" w:sz="0" w:space="0" w:color="auto"/>
      </w:divBdr>
    </w:div>
    <w:div w:id="1118376708">
      <w:bodyDiv w:val="1"/>
      <w:marLeft w:val="0"/>
      <w:marRight w:val="0"/>
      <w:marTop w:val="0"/>
      <w:marBottom w:val="0"/>
      <w:divBdr>
        <w:top w:val="none" w:sz="0" w:space="0" w:color="auto"/>
        <w:left w:val="none" w:sz="0" w:space="0" w:color="auto"/>
        <w:bottom w:val="none" w:sz="0" w:space="0" w:color="auto"/>
        <w:right w:val="none" w:sz="0" w:space="0" w:color="auto"/>
      </w:divBdr>
    </w:div>
    <w:div w:id="1118524594">
      <w:bodyDiv w:val="1"/>
      <w:marLeft w:val="0"/>
      <w:marRight w:val="0"/>
      <w:marTop w:val="0"/>
      <w:marBottom w:val="0"/>
      <w:divBdr>
        <w:top w:val="none" w:sz="0" w:space="0" w:color="auto"/>
        <w:left w:val="none" w:sz="0" w:space="0" w:color="auto"/>
        <w:bottom w:val="none" w:sz="0" w:space="0" w:color="auto"/>
        <w:right w:val="none" w:sz="0" w:space="0" w:color="auto"/>
      </w:divBdr>
    </w:div>
    <w:div w:id="1119035298">
      <w:bodyDiv w:val="1"/>
      <w:marLeft w:val="0"/>
      <w:marRight w:val="0"/>
      <w:marTop w:val="0"/>
      <w:marBottom w:val="0"/>
      <w:divBdr>
        <w:top w:val="none" w:sz="0" w:space="0" w:color="auto"/>
        <w:left w:val="none" w:sz="0" w:space="0" w:color="auto"/>
        <w:bottom w:val="none" w:sz="0" w:space="0" w:color="auto"/>
        <w:right w:val="none" w:sz="0" w:space="0" w:color="auto"/>
      </w:divBdr>
    </w:div>
    <w:div w:id="1119180638">
      <w:bodyDiv w:val="1"/>
      <w:marLeft w:val="0"/>
      <w:marRight w:val="0"/>
      <w:marTop w:val="0"/>
      <w:marBottom w:val="0"/>
      <w:divBdr>
        <w:top w:val="none" w:sz="0" w:space="0" w:color="auto"/>
        <w:left w:val="none" w:sz="0" w:space="0" w:color="auto"/>
        <w:bottom w:val="none" w:sz="0" w:space="0" w:color="auto"/>
        <w:right w:val="none" w:sz="0" w:space="0" w:color="auto"/>
      </w:divBdr>
    </w:div>
    <w:div w:id="1119227925">
      <w:bodyDiv w:val="1"/>
      <w:marLeft w:val="0"/>
      <w:marRight w:val="0"/>
      <w:marTop w:val="0"/>
      <w:marBottom w:val="0"/>
      <w:divBdr>
        <w:top w:val="none" w:sz="0" w:space="0" w:color="auto"/>
        <w:left w:val="none" w:sz="0" w:space="0" w:color="auto"/>
        <w:bottom w:val="none" w:sz="0" w:space="0" w:color="auto"/>
        <w:right w:val="none" w:sz="0" w:space="0" w:color="auto"/>
      </w:divBdr>
    </w:div>
    <w:div w:id="1119228505">
      <w:bodyDiv w:val="1"/>
      <w:marLeft w:val="0"/>
      <w:marRight w:val="0"/>
      <w:marTop w:val="0"/>
      <w:marBottom w:val="0"/>
      <w:divBdr>
        <w:top w:val="none" w:sz="0" w:space="0" w:color="auto"/>
        <w:left w:val="none" w:sz="0" w:space="0" w:color="auto"/>
        <w:bottom w:val="none" w:sz="0" w:space="0" w:color="auto"/>
        <w:right w:val="none" w:sz="0" w:space="0" w:color="auto"/>
      </w:divBdr>
    </w:div>
    <w:div w:id="1119301245">
      <w:bodyDiv w:val="1"/>
      <w:marLeft w:val="0"/>
      <w:marRight w:val="0"/>
      <w:marTop w:val="0"/>
      <w:marBottom w:val="0"/>
      <w:divBdr>
        <w:top w:val="none" w:sz="0" w:space="0" w:color="auto"/>
        <w:left w:val="none" w:sz="0" w:space="0" w:color="auto"/>
        <w:bottom w:val="none" w:sz="0" w:space="0" w:color="auto"/>
        <w:right w:val="none" w:sz="0" w:space="0" w:color="auto"/>
      </w:divBdr>
    </w:div>
    <w:div w:id="1119763643">
      <w:bodyDiv w:val="1"/>
      <w:marLeft w:val="0"/>
      <w:marRight w:val="0"/>
      <w:marTop w:val="0"/>
      <w:marBottom w:val="0"/>
      <w:divBdr>
        <w:top w:val="none" w:sz="0" w:space="0" w:color="auto"/>
        <w:left w:val="none" w:sz="0" w:space="0" w:color="auto"/>
        <w:bottom w:val="none" w:sz="0" w:space="0" w:color="auto"/>
        <w:right w:val="none" w:sz="0" w:space="0" w:color="auto"/>
      </w:divBdr>
    </w:div>
    <w:div w:id="1119764044">
      <w:bodyDiv w:val="1"/>
      <w:marLeft w:val="0"/>
      <w:marRight w:val="0"/>
      <w:marTop w:val="0"/>
      <w:marBottom w:val="0"/>
      <w:divBdr>
        <w:top w:val="none" w:sz="0" w:space="0" w:color="auto"/>
        <w:left w:val="none" w:sz="0" w:space="0" w:color="auto"/>
        <w:bottom w:val="none" w:sz="0" w:space="0" w:color="auto"/>
        <w:right w:val="none" w:sz="0" w:space="0" w:color="auto"/>
      </w:divBdr>
    </w:div>
    <w:div w:id="1120295809">
      <w:bodyDiv w:val="1"/>
      <w:marLeft w:val="0"/>
      <w:marRight w:val="0"/>
      <w:marTop w:val="0"/>
      <w:marBottom w:val="0"/>
      <w:divBdr>
        <w:top w:val="none" w:sz="0" w:space="0" w:color="auto"/>
        <w:left w:val="none" w:sz="0" w:space="0" w:color="auto"/>
        <w:bottom w:val="none" w:sz="0" w:space="0" w:color="auto"/>
        <w:right w:val="none" w:sz="0" w:space="0" w:color="auto"/>
      </w:divBdr>
    </w:div>
    <w:div w:id="1120490742">
      <w:bodyDiv w:val="1"/>
      <w:marLeft w:val="0"/>
      <w:marRight w:val="0"/>
      <w:marTop w:val="0"/>
      <w:marBottom w:val="0"/>
      <w:divBdr>
        <w:top w:val="none" w:sz="0" w:space="0" w:color="auto"/>
        <w:left w:val="none" w:sz="0" w:space="0" w:color="auto"/>
        <w:bottom w:val="none" w:sz="0" w:space="0" w:color="auto"/>
        <w:right w:val="none" w:sz="0" w:space="0" w:color="auto"/>
      </w:divBdr>
    </w:div>
    <w:div w:id="1120605585">
      <w:bodyDiv w:val="1"/>
      <w:marLeft w:val="0"/>
      <w:marRight w:val="0"/>
      <w:marTop w:val="0"/>
      <w:marBottom w:val="0"/>
      <w:divBdr>
        <w:top w:val="none" w:sz="0" w:space="0" w:color="auto"/>
        <w:left w:val="none" w:sz="0" w:space="0" w:color="auto"/>
        <w:bottom w:val="none" w:sz="0" w:space="0" w:color="auto"/>
        <w:right w:val="none" w:sz="0" w:space="0" w:color="auto"/>
      </w:divBdr>
    </w:div>
    <w:div w:id="1120757618">
      <w:bodyDiv w:val="1"/>
      <w:marLeft w:val="0"/>
      <w:marRight w:val="0"/>
      <w:marTop w:val="0"/>
      <w:marBottom w:val="0"/>
      <w:divBdr>
        <w:top w:val="none" w:sz="0" w:space="0" w:color="auto"/>
        <w:left w:val="none" w:sz="0" w:space="0" w:color="auto"/>
        <w:bottom w:val="none" w:sz="0" w:space="0" w:color="auto"/>
        <w:right w:val="none" w:sz="0" w:space="0" w:color="auto"/>
      </w:divBdr>
    </w:div>
    <w:div w:id="1120997692">
      <w:bodyDiv w:val="1"/>
      <w:marLeft w:val="0"/>
      <w:marRight w:val="0"/>
      <w:marTop w:val="0"/>
      <w:marBottom w:val="0"/>
      <w:divBdr>
        <w:top w:val="none" w:sz="0" w:space="0" w:color="auto"/>
        <w:left w:val="none" w:sz="0" w:space="0" w:color="auto"/>
        <w:bottom w:val="none" w:sz="0" w:space="0" w:color="auto"/>
        <w:right w:val="none" w:sz="0" w:space="0" w:color="auto"/>
      </w:divBdr>
    </w:div>
    <w:div w:id="1120999312">
      <w:bodyDiv w:val="1"/>
      <w:marLeft w:val="0"/>
      <w:marRight w:val="0"/>
      <w:marTop w:val="0"/>
      <w:marBottom w:val="0"/>
      <w:divBdr>
        <w:top w:val="none" w:sz="0" w:space="0" w:color="auto"/>
        <w:left w:val="none" w:sz="0" w:space="0" w:color="auto"/>
        <w:bottom w:val="none" w:sz="0" w:space="0" w:color="auto"/>
        <w:right w:val="none" w:sz="0" w:space="0" w:color="auto"/>
      </w:divBdr>
    </w:div>
    <w:div w:id="1121145834">
      <w:bodyDiv w:val="1"/>
      <w:marLeft w:val="0"/>
      <w:marRight w:val="0"/>
      <w:marTop w:val="0"/>
      <w:marBottom w:val="0"/>
      <w:divBdr>
        <w:top w:val="none" w:sz="0" w:space="0" w:color="auto"/>
        <w:left w:val="none" w:sz="0" w:space="0" w:color="auto"/>
        <w:bottom w:val="none" w:sz="0" w:space="0" w:color="auto"/>
        <w:right w:val="none" w:sz="0" w:space="0" w:color="auto"/>
      </w:divBdr>
    </w:div>
    <w:div w:id="1121337879">
      <w:bodyDiv w:val="1"/>
      <w:marLeft w:val="0"/>
      <w:marRight w:val="0"/>
      <w:marTop w:val="0"/>
      <w:marBottom w:val="0"/>
      <w:divBdr>
        <w:top w:val="none" w:sz="0" w:space="0" w:color="auto"/>
        <w:left w:val="none" w:sz="0" w:space="0" w:color="auto"/>
        <w:bottom w:val="none" w:sz="0" w:space="0" w:color="auto"/>
        <w:right w:val="none" w:sz="0" w:space="0" w:color="auto"/>
      </w:divBdr>
    </w:div>
    <w:div w:id="1121387403">
      <w:bodyDiv w:val="1"/>
      <w:marLeft w:val="0"/>
      <w:marRight w:val="0"/>
      <w:marTop w:val="0"/>
      <w:marBottom w:val="0"/>
      <w:divBdr>
        <w:top w:val="none" w:sz="0" w:space="0" w:color="auto"/>
        <w:left w:val="none" w:sz="0" w:space="0" w:color="auto"/>
        <w:bottom w:val="none" w:sz="0" w:space="0" w:color="auto"/>
        <w:right w:val="none" w:sz="0" w:space="0" w:color="auto"/>
      </w:divBdr>
    </w:div>
    <w:div w:id="1121538924">
      <w:bodyDiv w:val="1"/>
      <w:marLeft w:val="0"/>
      <w:marRight w:val="0"/>
      <w:marTop w:val="0"/>
      <w:marBottom w:val="0"/>
      <w:divBdr>
        <w:top w:val="none" w:sz="0" w:space="0" w:color="auto"/>
        <w:left w:val="none" w:sz="0" w:space="0" w:color="auto"/>
        <w:bottom w:val="none" w:sz="0" w:space="0" w:color="auto"/>
        <w:right w:val="none" w:sz="0" w:space="0" w:color="auto"/>
      </w:divBdr>
    </w:div>
    <w:div w:id="1122843960">
      <w:bodyDiv w:val="1"/>
      <w:marLeft w:val="0"/>
      <w:marRight w:val="0"/>
      <w:marTop w:val="0"/>
      <w:marBottom w:val="0"/>
      <w:divBdr>
        <w:top w:val="none" w:sz="0" w:space="0" w:color="auto"/>
        <w:left w:val="none" w:sz="0" w:space="0" w:color="auto"/>
        <w:bottom w:val="none" w:sz="0" w:space="0" w:color="auto"/>
        <w:right w:val="none" w:sz="0" w:space="0" w:color="auto"/>
      </w:divBdr>
    </w:div>
    <w:div w:id="1122919315">
      <w:bodyDiv w:val="1"/>
      <w:marLeft w:val="0"/>
      <w:marRight w:val="0"/>
      <w:marTop w:val="0"/>
      <w:marBottom w:val="0"/>
      <w:divBdr>
        <w:top w:val="none" w:sz="0" w:space="0" w:color="auto"/>
        <w:left w:val="none" w:sz="0" w:space="0" w:color="auto"/>
        <w:bottom w:val="none" w:sz="0" w:space="0" w:color="auto"/>
        <w:right w:val="none" w:sz="0" w:space="0" w:color="auto"/>
      </w:divBdr>
    </w:div>
    <w:div w:id="1123311219">
      <w:bodyDiv w:val="1"/>
      <w:marLeft w:val="0"/>
      <w:marRight w:val="0"/>
      <w:marTop w:val="0"/>
      <w:marBottom w:val="0"/>
      <w:divBdr>
        <w:top w:val="none" w:sz="0" w:space="0" w:color="auto"/>
        <w:left w:val="none" w:sz="0" w:space="0" w:color="auto"/>
        <w:bottom w:val="none" w:sz="0" w:space="0" w:color="auto"/>
        <w:right w:val="none" w:sz="0" w:space="0" w:color="auto"/>
      </w:divBdr>
    </w:div>
    <w:div w:id="1123576828">
      <w:bodyDiv w:val="1"/>
      <w:marLeft w:val="0"/>
      <w:marRight w:val="0"/>
      <w:marTop w:val="0"/>
      <w:marBottom w:val="0"/>
      <w:divBdr>
        <w:top w:val="none" w:sz="0" w:space="0" w:color="auto"/>
        <w:left w:val="none" w:sz="0" w:space="0" w:color="auto"/>
        <w:bottom w:val="none" w:sz="0" w:space="0" w:color="auto"/>
        <w:right w:val="none" w:sz="0" w:space="0" w:color="auto"/>
      </w:divBdr>
    </w:div>
    <w:div w:id="1123622642">
      <w:bodyDiv w:val="1"/>
      <w:marLeft w:val="0"/>
      <w:marRight w:val="0"/>
      <w:marTop w:val="0"/>
      <w:marBottom w:val="0"/>
      <w:divBdr>
        <w:top w:val="none" w:sz="0" w:space="0" w:color="auto"/>
        <w:left w:val="none" w:sz="0" w:space="0" w:color="auto"/>
        <w:bottom w:val="none" w:sz="0" w:space="0" w:color="auto"/>
        <w:right w:val="none" w:sz="0" w:space="0" w:color="auto"/>
      </w:divBdr>
    </w:div>
    <w:div w:id="1123692167">
      <w:bodyDiv w:val="1"/>
      <w:marLeft w:val="0"/>
      <w:marRight w:val="0"/>
      <w:marTop w:val="0"/>
      <w:marBottom w:val="0"/>
      <w:divBdr>
        <w:top w:val="none" w:sz="0" w:space="0" w:color="auto"/>
        <w:left w:val="none" w:sz="0" w:space="0" w:color="auto"/>
        <w:bottom w:val="none" w:sz="0" w:space="0" w:color="auto"/>
        <w:right w:val="none" w:sz="0" w:space="0" w:color="auto"/>
      </w:divBdr>
    </w:div>
    <w:div w:id="1123692519">
      <w:bodyDiv w:val="1"/>
      <w:marLeft w:val="0"/>
      <w:marRight w:val="0"/>
      <w:marTop w:val="0"/>
      <w:marBottom w:val="0"/>
      <w:divBdr>
        <w:top w:val="none" w:sz="0" w:space="0" w:color="auto"/>
        <w:left w:val="none" w:sz="0" w:space="0" w:color="auto"/>
        <w:bottom w:val="none" w:sz="0" w:space="0" w:color="auto"/>
        <w:right w:val="none" w:sz="0" w:space="0" w:color="auto"/>
      </w:divBdr>
    </w:div>
    <w:div w:id="1124156401">
      <w:bodyDiv w:val="1"/>
      <w:marLeft w:val="0"/>
      <w:marRight w:val="0"/>
      <w:marTop w:val="0"/>
      <w:marBottom w:val="0"/>
      <w:divBdr>
        <w:top w:val="none" w:sz="0" w:space="0" w:color="auto"/>
        <w:left w:val="none" w:sz="0" w:space="0" w:color="auto"/>
        <w:bottom w:val="none" w:sz="0" w:space="0" w:color="auto"/>
        <w:right w:val="none" w:sz="0" w:space="0" w:color="auto"/>
      </w:divBdr>
    </w:div>
    <w:div w:id="1124159527">
      <w:bodyDiv w:val="1"/>
      <w:marLeft w:val="0"/>
      <w:marRight w:val="0"/>
      <w:marTop w:val="0"/>
      <w:marBottom w:val="0"/>
      <w:divBdr>
        <w:top w:val="none" w:sz="0" w:space="0" w:color="auto"/>
        <w:left w:val="none" w:sz="0" w:space="0" w:color="auto"/>
        <w:bottom w:val="none" w:sz="0" w:space="0" w:color="auto"/>
        <w:right w:val="none" w:sz="0" w:space="0" w:color="auto"/>
      </w:divBdr>
    </w:div>
    <w:div w:id="1124612966">
      <w:bodyDiv w:val="1"/>
      <w:marLeft w:val="0"/>
      <w:marRight w:val="0"/>
      <w:marTop w:val="0"/>
      <w:marBottom w:val="0"/>
      <w:divBdr>
        <w:top w:val="none" w:sz="0" w:space="0" w:color="auto"/>
        <w:left w:val="none" w:sz="0" w:space="0" w:color="auto"/>
        <w:bottom w:val="none" w:sz="0" w:space="0" w:color="auto"/>
        <w:right w:val="none" w:sz="0" w:space="0" w:color="auto"/>
      </w:divBdr>
    </w:div>
    <w:div w:id="1124619926">
      <w:bodyDiv w:val="1"/>
      <w:marLeft w:val="0"/>
      <w:marRight w:val="0"/>
      <w:marTop w:val="0"/>
      <w:marBottom w:val="0"/>
      <w:divBdr>
        <w:top w:val="none" w:sz="0" w:space="0" w:color="auto"/>
        <w:left w:val="none" w:sz="0" w:space="0" w:color="auto"/>
        <w:bottom w:val="none" w:sz="0" w:space="0" w:color="auto"/>
        <w:right w:val="none" w:sz="0" w:space="0" w:color="auto"/>
      </w:divBdr>
    </w:div>
    <w:div w:id="1124695869">
      <w:bodyDiv w:val="1"/>
      <w:marLeft w:val="0"/>
      <w:marRight w:val="0"/>
      <w:marTop w:val="0"/>
      <w:marBottom w:val="0"/>
      <w:divBdr>
        <w:top w:val="none" w:sz="0" w:space="0" w:color="auto"/>
        <w:left w:val="none" w:sz="0" w:space="0" w:color="auto"/>
        <w:bottom w:val="none" w:sz="0" w:space="0" w:color="auto"/>
        <w:right w:val="none" w:sz="0" w:space="0" w:color="auto"/>
      </w:divBdr>
    </w:div>
    <w:div w:id="1125003127">
      <w:bodyDiv w:val="1"/>
      <w:marLeft w:val="0"/>
      <w:marRight w:val="0"/>
      <w:marTop w:val="0"/>
      <w:marBottom w:val="0"/>
      <w:divBdr>
        <w:top w:val="none" w:sz="0" w:space="0" w:color="auto"/>
        <w:left w:val="none" w:sz="0" w:space="0" w:color="auto"/>
        <w:bottom w:val="none" w:sz="0" w:space="0" w:color="auto"/>
        <w:right w:val="none" w:sz="0" w:space="0" w:color="auto"/>
      </w:divBdr>
    </w:div>
    <w:div w:id="1125151991">
      <w:bodyDiv w:val="1"/>
      <w:marLeft w:val="0"/>
      <w:marRight w:val="0"/>
      <w:marTop w:val="0"/>
      <w:marBottom w:val="0"/>
      <w:divBdr>
        <w:top w:val="none" w:sz="0" w:space="0" w:color="auto"/>
        <w:left w:val="none" w:sz="0" w:space="0" w:color="auto"/>
        <w:bottom w:val="none" w:sz="0" w:space="0" w:color="auto"/>
        <w:right w:val="none" w:sz="0" w:space="0" w:color="auto"/>
      </w:divBdr>
    </w:div>
    <w:div w:id="1125194501">
      <w:bodyDiv w:val="1"/>
      <w:marLeft w:val="0"/>
      <w:marRight w:val="0"/>
      <w:marTop w:val="0"/>
      <w:marBottom w:val="0"/>
      <w:divBdr>
        <w:top w:val="none" w:sz="0" w:space="0" w:color="auto"/>
        <w:left w:val="none" w:sz="0" w:space="0" w:color="auto"/>
        <w:bottom w:val="none" w:sz="0" w:space="0" w:color="auto"/>
        <w:right w:val="none" w:sz="0" w:space="0" w:color="auto"/>
      </w:divBdr>
    </w:div>
    <w:div w:id="1125319003">
      <w:bodyDiv w:val="1"/>
      <w:marLeft w:val="0"/>
      <w:marRight w:val="0"/>
      <w:marTop w:val="0"/>
      <w:marBottom w:val="0"/>
      <w:divBdr>
        <w:top w:val="none" w:sz="0" w:space="0" w:color="auto"/>
        <w:left w:val="none" w:sz="0" w:space="0" w:color="auto"/>
        <w:bottom w:val="none" w:sz="0" w:space="0" w:color="auto"/>
        <w:right w:val="none" w:sz="0" w:space="0" w:color="auto"/>
      </w:divBdr>
    </w:div>
    <w:div w:id="1125581374">
      <w:bodyDiv w:val="1"/>
      <w:marLeft w:val="0"/>
      <w:marRight w:val="0"/>
      <w:marTop w:val="0"/>
      <w:marBottom w:val="0"/>
      <w:divBdr>
        <w:top w:val="none" w:sz="0" w:space="0" w:color="auto"/>
        <w:left w:val="none" w:sz="0" w:space="0" w:color="auto"/>
        <w:bottom w:val="none" w:sz="0" w:space="0" w:color="auto"/>
        <w:right w:val="none" w:sz="0" w:space="0" w:color="auto"/>
      </w:divBdr>
    </w:div>
    <w:div w:id="1125658316">
      <w:bodyDiv w:val="1"/>
      <w:marLeft w:val="0"/>
      <w:marRight w:val="0"/>
      <w:marTop w:val="0"/>
      <w:marBottom w:val="0"/>
      <w:divBdr>
        <w:top w:val="none" w:sz="0" w:space="0" w:color="auto"/>
        <w:left w:val="none" w:sz="0" w:space="0" w:color="auto"/>
        <w:bottom w:val="none" w:sz="0" w:space="0" w:color="auto"/>
        <w:right w:val="none" w:sz="0" w:space="0" w:color="auto"/>
      </w:divBdr>
    </w:div>
    <w:div w:id="1125779465">
      <w:bodyDiv w:val="1"/>
      <w:marLeft w:val="0"/>
      <w:marRight w:val="0"/>
      <w:marTop w:val="0"/>
      <w:marBottom w:val="0"/>
      <w:divBdr>
        <w:top w:val="none" w:sz="0" w:space="0" w:color="auto"/>
        <w:left w:val="none" w:sz="0" w:space="0" w:color="auto"/>
        <w:bottom w:val="none" w:sz="0" w:space="0" w:color="auto"/>
        <w:right w:val="none" w:sz="0" w:space="0" w:color="auto"/>
      </w:divBdr>
    </w:div>
    <w:div w:id="1126434701">
      <w:bodyDiv w:val="1"/>
      <w:marLeft w:val="0"/>
      <w:marRight w:val="0"/>
      <w:marTop w:val="0"/>
      <w:marBottom w:val="0"/>
      <w:divBdr>
        <w:top w:val="none" w:sz="0" w:space="0" w:color="auto"/>
        <w:left w:val="none" w:sz="0" w:space="0" w:color="auto"/>
        <w:bottom w:val="none" w:sz="0" w:space="0" w:color="auto"/>
        <w:right w:val="none" w:sz="0" w:space="0" w:color="auto"/>
      </w:divBdr>
    </w:div>
    <w:div w:id="1126854423">
      <w:bodyDiv w:val="1"/>
      <w:marLeft w:val="0"/>
      <w:marRight w:val="0"/>
      <w:marTop w:val="0"/>
      <w:marBottom w:val="0"/>
      <w:divBdr>
        <w:top w:val="none" w:sz="0" w:space="0" w:color="auto"/>
        <w:left w:val="none" w:sz="0" w:space="0" w:color="auto"/>
        <w:bottom w:val="none" w:sz="0" w:space="0" w:color="auto"/>
        <w:right w:val="none" w:sz="0" w:space="0" w:color="auto"/>
      </w:divBdr>
    </w:div>
    <w:div w:id="1127509746">
      <w:bodyDiv w:val="1"/>
      <w:marLeft w:val="0"/>
      <w:marRight w:val="0"/>
      <w:marTop w:val="0"/>
      <w:marBottom w:val="0"/>
      <w:divBdr>
        <w:top w:val="none" w:sz="0" w:space="0" w:color="auto"/>
        <w:left w:val="none" w:sz="0" w:space="0" w:color="auto"/>
        <w:bottom w:val="none" w:sz="0" w:space="0" w:color="auto"/>
        <w:right w:val="none" w:sz="0" w:space="0" w:color="auto"/>
      </w:divBdr>
    </w:div>
    <w:div w:id="1128014089">
      <w:bodyDiv w:val="1"/>
      <w:marLeft w:val="0"/>
      <w:marRight w:val="0"/>
      <w:marTop w:val="0"/>
      <w:marBottom w:val="0"/>
      <w:divBdr>
        <w:top w:val="none" w:sz="0" w:space="0" w:color="auto"/>
        <w:left w:val="none" w:sz="0" w:space="0" w:color="auto"/>
        <w:bottom w:val="none" w:sz="0" w:space="0" w:color="auto"/>
        <w:right w:val="none" w:sz="0" w:space="0" w:color="auto"/>
      </w:divBdr>
    </w:div>
    <w:div w:id="1128087812">
      <w:bodyDiv w:val="1"/>
      <w:marLeft w:val="0"/>
      <w:marRight w:val="0"/>
      <w:marTop w:val="0"/>
      <w:marBottom w:val="0"/>
      <w:divBdr>
        <w:top w:val="none" w:sz="0" w:space="0" w:color="auto"/>
        <w:left w:val="none" w:sz="0" w:space="0" w:color="auto"/>
        <w:bottom w:val="none" w:sz="0" w:space="0" w:color="auto"/>
        <w:right w:val="none" w:sz="0" w:space="0" w:color="auto"/>
      </w:divBdr>
    </w:div>
    <w:div w:id="1128203578">
      <w:bodyDiv w:val="1"/>
      <w:marLeft w:val="0"/>
      <w:marRight w:val="0"/>
      <w:marTop w:val="0"/>
      <w:marBottom w:val="0"/>
      <w:divBdr>
        <w:top w:val="none" w:sz="0" w:space="0" w:color="auto"/>
        <w:left w:val="none" w:sz="0" w:space="0" w:color="auto"/>
        <w:bottom w:val="none" w:sz="0" w:space="0" w:color="auto"/>
        <w:right w:val="none" w:sz="0" w:space="0" w:color="auto"/>
      </w:divBdr>
    </w:div>
    <w:div w:id="1128548106">
      <w:bodyDiv w:val="1"/>
      <w:marLeft w:val="0"/>
      <w:marRight w:val="0"/>
      <w:marTop w:val="0"/>
      <w:marBottom w:val="0"/>
      <w:divBdr>
        <w:top w:val="none" w:sz="0" w:space="0" w:color="auto"/>
        <w:left w:val="none" w:sz="0" w:space="0" w:color="auto"/>
        <w:bottom w:val="none" w:sz="0" w:space="0" w:color="auto"/>
        <w:right w:val="none" w:sz="0" w:space="0" w:color="auto"/>
      </w:divBdr>
    </w:div>
    <w:div w:id="1128623874">
      <w:bodyDiv w:val="1"/>
      <w:marLeft w:val="0"/>
      <w:marRight w:val="0"/>
      <w:marTop w:val="0"/>
      <w:marBottom w:val="0"/>
      <w:divBdr>
        <w:top w:val="none" w:sz="0" w:space="0" w:color="auto"/>
        <w:left w:val="none" w:sz="0" w:space="0" w:color="auto"/>
        <w:bottom w:val="none" w:sz="0" w:space="0" w:color="auto"/>
        <w:right w:val="none" w:sz="0" w:space="0" w:color="auto"/>
      </w:divBdr>
    </w:div>
    <w:div w:id="1128627217">
      <w:bodyDiv w:val="1"/>
      <w:marLeft w:val="0"/>
      <w:marRight w:val="0"/>
      <w:marTop w:val="0"/>
      <w:marBottom w:val="0"/>
      <w:divBdr>
        <w:top w:val="none" w:sz="0" w:space="0" w:color="auto"/>
        <w:left w:val="none" w:sz="0" w:space="0" w:color="auto"/>
        <w:bottom w:val="none" w:sz="0" w:space="0" w:color="auto"/>
        <w:right w:val="none" w:sz="0" w:space="0" w:color="auto"/>
      </w:divBdr>
    </w:div>
    <w:div w:id="1128739994">
      <w:bodyDiv w:val="1"/>
      <w:marLeft w:val="0"/>
      <w:marRight w:val="0"/>
      <w:marTop w:val="0"/>
      <w:marBottom w:val="0"/>
      <w:divBdr>
        <w:top w:val="none" w:sz="0" w:space="0" w:color="auto"/>
        <w:left w:val="none" w:sz="0" w:space="0" w:color="auto"/>
        <w:bottom w:val="none" w:sz="0" w:space="0" w:color="auto"/>
        <w:right w:val="none" w:sz="0" w:space="0" w:color="auto"/>
      </w:divBdr>
    </w:div>
    <w:div w:id="1128932956">
      <w:bodyDiv w:val="1"/>
      <w:marLeft w:val="0"/>
      <w:marRight w:val="0"/>
      <w:marTop w:val="0"/>
      <w:marBottom w:val="0"/>
      <w:divBdr>
        <w:top w:val="none" w:sz="0" w:space="0" w:color="auto"/>
        <w:left w:val="none" w:sz="0" w:space="0" w:color="auto"/>
        <w:bottom w:val="none" w:sz="0" w:space="0" w:color="auto"/>
        <w:right w:val="none" w:sz="0" w:space="0" w:color="auto"/>
      </w:divBdr>
    </w:div>
    <w:div w:id="1129055528">
      <w:bodyDiv w:val="1"/>
      <w:marLeft w:val="0"/>
      <w:marRight w:val="0"/>
      <w:marTop w:val="0"/>
      <w:marBottom w:val="0"/>
      <w:divBdr>
        <w:top w:val="none" w:sz="0" w:space="0" w:color="auto"/>
        <w:left w:val="none" w:sz="0" w:space="0" w:color="auto"/>
        <w:bottom w:val="none" w:sz="0" w:space="0" w:color="auto"/>
        <w:right w:val="none" w:sz="0" w:space="0" w:color="auto"/>
      </w:divBdr>
    </w:div>
    <w:div w:id="1129204113">
      <w:bodyDiv w:val="1"/>
      <w:marLeft w:val="0"/>
      <w:marRight w:val="0"/>
      <w:marTop w:val="0"/>
      <w:marBottom w:val="0"/>
      <w:divBdr>
        <w:top w:val="none" w:sz="0" w:space="0" w:color="auto"/>
        <w:left w:val="none" w:sz="0" w:space="0" w:color="auto"/>
        <w:bottom w:val="none" w:sz="0" w:space="0" w:color="auto"/>
        <w:right w:val="none" w:sz="0" w:space="0" w:color="auto"/>
      </w:divBdr>
    </w:div>
    <w:div w:id="1129205147">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126632">
      <w:bodyDiv w:val="1"/>
      <w:marLeft w:val="0"/>
      <w:marRight w:val="0"/>
      <w:marTop w:val="0"/>
      <w:marBottom w:val="0"/>
      <w:divBdr>
        <w:top w:val="none" w:sz="0" w:space="0" w:color="auto"/>
        <w:left w:val="none" w:sz="0" w:space="0" w:color="auto"/>
        <w:bottom w:val="none" w:sz="0" w:space="0" w:color="auto"/>
        <w:right w:val="none" w:sz="0" w:space="0" w:color="auto"/>
      </w:divBdr>
    </w:div>
    <w:div w:id="1130316556">
      <w:bodyDiv w:val="1"/>
      <w:marLeft w:val="0"/>
      <w:marRight w:val="0"/>
      <w:marTop w:val="0"/>
      <w:marBottom w:val="0"/>
      <w:divBdr>
        <w:top w:val="none" w:sz="0" w:space="0" w:color="auto"/>
        <w:left w:val="none" w:sz="0" w:space="0" w:color="auto"/>
        <w:bottom w:val="none" w:sz="0" w:space="0" w:color="auto"/>
        <w:right w:val="none" w:sz="0" w:space="0" w:color="auto"/>
      </w:divBdr>
    </w:div>
    <w:div w:id="1130826876">
      <w:bodyDiv w:val="1"/>
      <w:marLeft w:val="0"/>
      <w:marRight w:val="0"/>
      <w:marTop w:val="0"/>
      <w:marBottom w:val="0"/>
      <w:divBdr>
        <w:top w:val="none" w:sz="0" w:space="0" w:color="auto"/>
        <w:left w:val="none" w:sz="0" w:space="0" w:color="auto"/>
        <w:bottom w:val="none" w:sz="0" w:space="0" w:color="auto"/>
        <w:right w:val="none" w:sz="0" w:space="0" w:color="auto"/>
      </w:divBdr>
    </w:div>
    <w:div w:id="1130976209">
      <w:bodyDiv w:val="1"/>
      <w:marLeft w:val="0"/>
      <w:marRight w:val="0"/>
      <w:marTop w:val="0"/>
      <w:marBottom w:val="0"/>
      <w:divBdr>
        <w:top w:val="none" w:sz="0" w:space="0" w:color="auto"/>
        <w:left w:val="none" w:sz="0" w:space="0" w:color="auto"/>
        <w:bottom w:val="none" w:sz="0" w:space="0" w:color="auto"/>
        <w:right w:val="none" w:sz="0" w:space="0" w:color="auto"/>
      </w:divBdr>
    </w:div>
    <w:div w:id="1131168665">
      <w:bodyDiv w:val="1"/>
      <w:marLeft w:val="0"/>
      <w:marRight w:val="0"/>
      <w:marTop w:val="0"/>
      <w:marBottom w:val="0"/>
      <w:divBdr>
        <w:top w:val="none" w:sz="0" w:space="0" w:color="auto"/>
        <w:left w:val="none" w:sz="0" w:space="0" w:color="auto"/>
        <w:bottom w:val="none" w:sz="0" w:space="0" w:color="auto"/>
        <w:right w:val="none" w:sz="0" w:space="0" w:color="auto"/>
      </w:divBdr>
    </w:div>
    <w:div w:id="1131172040">
      <w:bodyDiv w:val="1"/>
      <w:marLeft w:val="0"/>
      <w:marRight w:val="0"/>
      <w:marTop w:val="0"/>
      <w:marBottom w:val="0"/>
      <w:divBdr>
        <w:top w:val="none" w:sz="0" w:space="0" w:color="auto"/>
        <w:left w:val="none" w:sz="0" w:space="0" w:color="auto"/>
        <w:bottom w:val="none" w:sz="0" w:space="0" w:color="auto"/>
        <w:right w:val="none" w:sz="0" w:space="0" w:color="auto"/>
      </w:divBdr>
    </w:div>
    <w:div w:id="1131434138">
      <w:bodyDiv w:val="1"/>
      <w:marLeft w:val="0"/>
      <w:marRight w:val="0"/>
      <w:marTop w:val="0"/>
      <w:marBottom w:val="0"/>
      <w:divBdr>
        <w:top w:val="none" w:sz="0" w:space="0" w:color="auto"/>
        <w:left w:val="none" w:sz="0" w:space="0" w:color="auto"/>
        <w:bottom w:val="none" w:sz="0" w:space="0" w:color="auto"/>
        <w:right w:val="none" w:sz="0" w:space="0" w:color="auto"/>
      </w:divBdr>
    </w:div>
    <w:div w:id="1131557235">
      <w:bodyDiv w:val="1"/>
      <w:marLeft w:val="0"/>
      <w:marRight w:val="0"/>
      <w:marTop w:val="0"/>
      <w:marBottom w:val="0"/>
      <w:divBdr>
        <w:top w:val="none" w:sz="0" w:space="0" w:color="auto"/>
        <w:left w:val="none" w:sz="0" w:space="0" w:color="auto"/>
        <w:bottom w:val="none" w:sz="0" w:space="0" w:color="auto"/>
        <w:right w:val="none" w:sz="0" w:space="0" w:color="auto"/>
      </w:divBdr>
    </w:div>
    <w:div w:id="1131903910">
      <w:bodyDiv w:val="1"/>
      <w:marLeft w:val="0"/>
      <w:marRight w:val="0"/>
      <w:marTop w:val="0"/>
      <w:marBottom w:val="0"/>
      <w:divBdr>
        <w:top w:val="none" w:sz="0" w:space="0" w:color="auto"/>
        <w:left w:val="none" w:sz="0" w:space="0" w:color="auto"/>
        <w:bottom w:val="none" w:sz="0" w:space="0" w:color="auto"/>
        <w:right w:val="none" w:sz="0" w:space="0" w:color="auto"/>
      </w:divBdr>
    </w:div>
    <w:div w:id="1132020263">
      <w:bodyDiv w:val="1"/>
      <w:marLeft w:val="0"/>
      <w:marRight w:val="0"/>
      <w:marTop w:val="0"/>
      <w:marBottom w:val="0"/>
      <w:divBdr>
        <w:top w:val="none" w:sz="0" w:space="0" w:color="auto"/>
        <w:left w:val="none" w:sz="0" w:space="0" w:color="auto"/>
        <w:bottom w:val="none" w:sz="0" w:space="0" w:color="auto"/>
        <w:right w:val="none" w:sz="0" w:space="0" w:color="auto"/>
      </w:divBdr>
    </w:div>
    <w:div w:id="1132134411">
      <w:bodyDiv w:val="1"/>
      <w:marLeft w:val="0"/>
      <w:marRight w:val="0"/>
      <w:marTop w:val="0"/>
      <w:marBottom w:val="0"/>
      <w:divBdr>
        <w:top w:val="none" w:sz="0" w:space="0" w:color="auto"/>
        <w:left w:val="none" w:sz="0" w:space="0" w:color="auto"/>
        <w:bottom w:val="none" w:sz="0" w:space="0" w:color="auto"/>
        <w:right w:val="none" w:sz="0" w:space="0" w:color="auto"/>
      </w:divBdr>
    </w:div>
    <w:div w:id="1132209802">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132551530">
      <w:bodyDiv w:val="1"/>
      <w:marLeft w:val="0"/>
      <w:marRight w:val="0"/>
      <w:marTop w:val="0"/>
      <w:marBottom w:val="0"/>
      <w:divBdr>
        <w:top w:val="none" w:sz="0" w:space="0" w:color="auto"/>
        <w:left w:val="none" w:sz="0" w:space="0" w:color="auto"/>
        <w:bottom w:val="none" w:sz="0" w:space="0" w:color="auto"/>
        <w:right w:val="none" w:sz="0" w:space="0" w:color="auto"/>
      </w:divBdr>
    </w:div>
    <w:div w:id="1132752162">
      <w:bodyDiv w:val="1"/>
      <w:marLeft w:val="0"/>
      <w:marRight w:val="0"/>
      <w:marTop w:val="0"/>
      <w:marBottom w:val="0"/>
      <w:divBdr>
        <w:top w:val="none" w:sz="0" w:space="0" w:color="auto"/>
        <w:left w:val="none" w:sz="0" w:space="0" w:color="auto"/>
        <w:bottom w:val="none" w:sz="0" w:space="0" w:color="auto"/>
        <w:right w:val="none" w:sz="0" w:space="0" w:color="auto"/>
      </w:divBdr>
    </w:div>
    <w:div w:id="1133401542">
      <w:bodyDiv w:val="1"/>
      <w:marLeft w:val="0"/>
      <w:marRight w:val="0"/>
      <w:marTop w:val="0"/>
      <w:marBottom w:val="0"/>
      <w:divBdr>
        <w:top w:val="none" w:sz="0" w:space="0" w:color="auto"/>
        <w:left w:val="none" w:sz="0" w:space="0" w:color="auto"/>
        <w:bottom w:val="none" w:sz="0" w:space="0" w:color="auto"/>
        <w:right w:val="none" w:sz="0" w:space="0" w:color="auto"/>
      </w:divBdr>
    </w:div>
    <w:div w:id="1133715614">
      <w:bodyDiv w:val="1"/>
      <w:marLeft w:val="0"/>
      <w:marRight w:val="0"/>
      <w:marTop w:val="0"/>
      <w:marBottom w:val="0"/>
      <w:divBdr>
        <w:top w:val="none" w:sz="0" w:space="0" w:color="auto"/>
        <w:left w:val="none" w:sz="0" w:space="0" w:color="auto"/>
        <w:bottom w:val="none" w:sz="0" w:space="0" w:color="auto"/>
        <w:right w:val="none" w:sz="0" w:space="0" w:color="auto"/>
      </w:divBdr>
    </w:div>
    <w:div w:id="1134447042">
      <w:bodyDiv w:val="1"/>
      <w:marLeft w:val="0"/>
      <w:marRight w:val="0"/>
      <w:marTop w:val="0"/>
      <w:marBottom w:val="0"/>
      <w:divBdr>
        <w:top w:val="none" w:sz="0" w:space="0" w:color="auto"/>
        <w:left w:val="none" w:sz="0" w:space="0" w:color="auto"/>
        <w:bottom w:val="none" w:sz="0" w:space="0" w:color="auto"/>
        <w:right w:val="none" w:sz="0" w:space="0" w:color="auto"/>
      </w:divBdr>
    </w:div>
    <w:div w:id="1135411570">
      <w:bodyDiv w:val="1"/>
      <w:marLeft w:val="0"/>
      <w:marRight w:val="0"/>
      <w:marTop w:val="0"/>
      <w:marBottom w:val="0"/>
      <w:divBdr>
        <w:top w:val="none" w:sz="0" w:space="0" w:color="auto"/>
        <w:left w:val="none" w:sz="0" w:space="0" w:color="auto"/>
        <w:bottom w:val="none" w:sz="0" w:space="0" w:color="auto"/>
        <w:right w:val="none" w:sz="0" w:space="0" w:color="auto"/>
      </w:divBdr>
    </w:div>
    <w:div w:id="1135565283">
      <w:bodyDiv w:val="1"/>
      <w:marLeft w:val="0"/>
      <w:marRight w:val="0"/>
      <w:marTop w:val="0"/>
      <w:marBottom w:val="0"/>
      <w:divBdr>
        <w:top w:val="none" w:sz="0" w:space="0" w:color="auto"/>
        <w:left w:val="none" w:sz="0" w:space="0" w:color="auto"/>
        <w:bottom w:val="none" w:sz="0" w:space="0" w:color="auto"/>
        <w:right w:val="none" w:sz="0" w:space="0" w:color="auto"/>
      </w:divBdr>
    </w:div>
    <w:div w:id="1135833315">
      <w:bodyDiv w:val="1"/>
      <w:marLeft w:val="0"/>
      <w:marRight w:val="0"/>
      <w:marTop w:val="0"/>
      <w:marBottom w:val="0"/>
      <w:divBdr>
        <w:top w:val="none" w:sz="0" w:space="0" w:color="auto"/>
        <w:left w:val="none" w:sz="0" w:space="0" w:color="auto"/>
        <w:bottom w:val="none" w:sz="0" w:space="0" w:color="auto"/>
        <w:right w:val="none" w:sz="0" w:space="0" w:color="auto"/>
      </w:divBdr>
    </w:div>
    <w:div w:id="1135953806">
      <w:bodyDiv w:val="1"/>
      <w:marLeft w:val="0"/>
      <w:marRight w:val="0"/>
      <w:marTop w:val="0"/>
      <w:marBottom w:val="0"/>
      <w:divBdr>
        <w:top w:val="none" w:sz="0" w:space="0" w:color="auto"/>
        <w:left w:val="none" w:sz="0" w:space="0" w:color="auto"/>
        <w:bottom w:val="none" w:sz="0" w:space="0" w:color="auto"/>
        <w:right w:val="none" w:sz="0" w:space="0" w:color="auto"/>
      </w:divBdr>
    </w:div>
    <w:div w:id="1136146018">
      <w:bodyDiv w:val="1"/>
      <w:marLeft w:val="0"/>
      <w:marRight w:val="0"/>
      <w:marTop w:val="0"/>
      <w:marBottom w:val="0"/>
      <w:divBdr>
        <w:top w:val="none" w:sz="0" w:space="0" w:color="auto"/>
        <w:left w:val="none" w:sz="0" w:space="0" w:color="auto"/>
        <w:bottom w:val="none" w:sz="0" w:space="0" w:color="auto"/>
        <w:right w:val="none" w:sz="0" w:space="0" w:color="auto"/>
      </w:divBdr>
    </w:div>
    <w:div w:id="1136414654">
      <w:bodyDiv w:val="1"/>
      <w:marLeft w:val="0"/>
      <w:marRight w:val="0"/>
      <w:marTop w:val="0"/>
      <w:marBottom w:val="0"/>
      <w:divBdr>
        <w:top w:val="none" w:sz="0" w:space="0" w:color="auto"/>
        <w:left w:val="none" w:sz="0" w:space="0" w:color="auto"/>
        <w:bottom w:val="none" w:sz="0" w:space="0" w:color="auto"/>
        <w:right w:val="none" w:sz="0" w:space="0" w:color="auto"/>
      </w:divBdr>
    </w:div>
    <w:div w:id="1136491853">
      <w:bodyDiv w:val="1"/>
      <w:marLeft w:val="0"/>
      <w:marRight w:val="0"/>
      <w:marTop w:val="0"/>
      <w:marBottom w:val="0"/>
      <w:divBdr>
        <w:top w:val="none" w:sz="0" w:space="0" w:color="auto"/>
        <w:left w:val="none" w:sz="0" w:space="0" w:color="auto"/>
        <w:bottom w:val="none" w:sz="0" w:space="0" w:color="auto"/>
        <w:right w:val="none" w:sz="0" w:space="0" w:color="auto"/>
      </w:divBdr>
    </w:div>
    <w:div w:id="1136677402">
      <w:bodyDiv w:val="1"/>
      <w:marLeft w:val="0"/>
      <w:marRight w:val="0"/>
      <w:marTop w:val="0"/>
      <w:marBottom w:val="0"/>
      <w:divBdr>
        <w:top w:val="none" w:sz="0" w:space="0" w:color="auto"/>
        <w:left w:val="none" w:sz="0" w:space="0" w:color="auto"/>
        <w:bottom w:val="none" w:sz="0" w:space="0" w:color="auto"/>
        <w:right w:val="none" w:sz="0" w:space="0" w:color="auto"/>
      </w:divBdr>
    </w:div>
    <w:div w:id="1136752079">
      <w:bodyDiv w:val="1"/>
      <w:marLeft w:val="0"/>
      <w:marRight w:val="0"/>
      <w:marTop w:val="0"/>
      <w:marBottom w:val="0"/>
      <w:divBdr>
        <w:top w:val="none" w:sz="0" w:space="0" w:color="auto"/>
        <w:left w:val="none" w:sz="0" w:space="0" w:color="auto"/>
        <w:bottom w:val="none" w:sz="0" w:space="0" w:color="auto"/>
        <w:right w:val="none" w:sz="0" w:space="0" w:color="auto"/>
      </w:divBdr>
    </w:div>
    <w:div w:id="1137379214">
      <w:bodyDiv w:val="1"/>
      <w:marLeft w:val="0"/>
      <w:marRight w:val="0"/>
      <w:marTop w:val="0"/>
      <w:marBottom w:val="0"/>
      <w:divBdr>
        <w:top w:val="none" w:sz="0" w:space="0" w:color="auto"/>
        <w:left w:val="none" w:sz="0" w:space="0" w:color="auto"/>
        <w:bottom w:val="none" w:sz="0" w:space="0" w:color="auto"/>
        <w:right w:val="none" w:sz="0" w:space="0" w:color="auto"/>
      </w:divBdr>
    </w:div>
    <w:div w:id="1137913734">
      <w:bodyDiv w:val="1"/>
      <w:marLeft w:val="0"/>
      <w:marRight w:val="0"/>
      <w:marTop w:val="0"/>
      <w:marBottom w:val="0"/>
      <w:divBdr>
        <w:top w:val="none" w:sz="0" w:space="0" w:color="auto"/>
        <w:left w:val="none" w:sz="0" w:space="0" w:color="auto"/>
        <w:bottom w:val="none" w:sz="0" w:space="0" w:color="auto"/>
        <w:right w:val="none" w:sz="0" w:space="0" w:color="auto"/>
      </w:divBdr>
    </w:div>
    <w:div w:id="1137992433">
      <w:bodyDiv w:val="1"/>
      <w:marLeft w:val="0"/>
      <w:marRight w:val="0"/>
      <w:marTop w:val="0"/>
      <w:marBottom w:val="0"/>
      <w:divBdr>
        <w:top w:val="none" w:sz="0" w:space="0" w:color="auto"/>
        <w:left w:val="none" w:sz="0" w:space="0" w:color="auto"/>
        <w:bottom w:val="none" w:sz="0" w:space="0" w:color="auto"/>
        <w:right w:val="none" w:sz="0" w:space="0" w:color="auto"/>
      </w:divBdr>
    </w:div>
    <w:div w:id="1138035919">
      <w:bodyDiv w:val="1"/>
      <w:marLeft w:val="0"/>
      <w:marRight w:val="0"/>
      <w:marTop w:val="0"/>
      <w:marBottom w:val="0"/>
      <w:divBdr>
        <w:top w:val="none" w:sz="0" w:space="0" w:color="auto"/>
        <w:left w:val="none" w:sz="0" w:space="0" w:color="auto"/>
        <w:bottom w:val="none" w:sz="0" w:space="0" w:color="auto"/>
        <w:right w:val="none" w:sz="0" w:space="0" w:color="auto"/>
      </w:divBdr>
    </w:div>
    <w:div w:id="1138301726">
      <w:bodyDiv w:val="1"/>
      <w:marLeft w:val="0"/>
      <w:marRight w:val="0"/>
      <w:marTop w:val="0"/>
      <w:marBottom w:val="0"/>
      <w:divBdr>
        <w:top w:val="none" w:sz="0" w:space="0" w:color="auto"/>
        <w:left w:val="none" w:sz="0" w:space="0" w:color="auto"/>
        <w:bottom w:val="none" w:sz="0" w:space="0" w:color="auto"/>
        <w:right w:val="none" w:sz="0" w:space="0" w:color="auto"/>
      </w:divBdr>
    </w:div>
    <w:div w:id="1138450153">
      <w:bodyDiv w:val="1"/>
      <w:marLeft w:val="0"/>
      <w:marRight w:val="0"/>
      <w:marTop w:val="0"/>
      <w:marBottom w:val="0"/>
      <w:divBdr>
        <w:top w:val="none" w:sz="0" w:space="0" w:color="auto"/>
        <w:left w:val="none" w:sz="0" w:space="0" w:color="auto"/>
        <w:bottom w:val="none" w:sz="0" w:space="0" w:color="auto"/>
        <w:right w:val="none" w:sz="0" w:space="0" w:color="auto"/>
      </w:divBdr>
    </w:div>
    <w:div w:id="1138840919">
      <w:bodyDiv w:val="1"/>
      <w:marLeft w:val="0"/>
      <w:marRight w:val="0"/>
      <w:marTop w:val="0"/>
      <w:marBottom w:val="0"/>
      <w:divBdr>
        <w:top w:val="none" w:sz="0" w:space="0" w:color="auto"/>
        <w:left w:val="none" w:sz="0" w:space="0" w:color="auto"/>
        <w:bottom w:val="none" w:sz="0" w:space="0" w:color="auto"/>
        <w:right w:val="none" w:sz="0" w:space="0" w:color="auto"/>
      </w:divBdr>
    </w:div>
    <w:div w:id="1138842031">
      <w:bodyDiv w:val="1"/>
      <w:marLeft w:val="0"/>
      <w:marRight w:val="0"/>
      <w:marTop w:val="0"/>
      <w:marBottom w:val="0"/>
      <w:divBdr>
        <w:top w:val="none" w:sz="0" w:space="0" w:color="auto"/>
        <w:left w:val="none" w:sz="0" w:space="0" w:color="auto"/>
        <w:bottom w:val="none" w:sz="0" w:space="0" w:color="auto"/>
        <w:right w:val="none" w:sz="0" w:space="0" w:color="auto"/>
      </w:divBdr>
    </w:div>
    <w:div w:id="1139759828">
      <w:bodyDiv w:val="1"/>
      <w:marLeft w:val="0"/>
      <w:marRight w:val="0"/>
      <w:marTop w:val="0"/>
      <w:marBottom w:val="0"/>
      <w:divBdr>
        <w:top w:val="none" w:sz="0" w:space="0" w:color="auto"/>
        <w:left w:val="none" w:sz="0" w:space="0" w:color="auto"/>
        <w:bottom w:val="none" w:sz="0" w:space="0" w:color="auto"/>
        <w:right w:val="none" w:sz="0" w:space="0" w:color="auto"/>
      </w:divBdr>
    </w:div>
    <w:div w:id="1140609008">
      <w:bodyDiv w:val="1"/>
      <w:marLeft w:val="0"/>
      <w:marRight w:val="0"/>
      <w:marTop w:val="0"/>
      <w:marBottom w:val="0"/>
      <w:divBdr>
        <w:top w:val="none" w:sz="0" w:space="0" w:color="auto"/>
        <w:left w:val="none" w:sz="0" w:space="0" w:color="auto"/>
        <w:bottom w:val="none" w:sz="0" w:space="0" w:color="auto"/>
        <w:right w:val="none" w:sz="0" w:space="0" w:color="auto"/>
      </w:divBdr>
    </w:div>
    <w:div w:id="1141457783">
      <w:bodyDiv w:val="1"/>
      <w:marLeft w:val="0"/>
      <w:marRight w:val="0"/>
      <w:marTop w:val="0"/>
      <w:marBottom w:val="0"/>
      <w:divBdr>
        <w:top w:val="none" w:sz="0" w:space="0" w:color="auto"/>
        <w:left w:val="none" w:sz="0" w:space="0" w:color="auto"/>
        <w:bottom w:val="none" w:sz="0" w:space="0" w:color="auto"/>
        <w:right w:val="none" w:sz="0" w:space="0" w:color="auto"/>
      </w:divBdr>
    </w:div>
    <w:div w:id="1141727240">
      <w:bodyDiv w:val="1"/>
      <w:marLeft w:val="0"/>
      <w:marRight w:val="0"/>
      <w:marTop w:val="0"/>
      <w:marBottom w:val="0"/>
      <w:divBdr>
        <w:top w:val="none" w:sz="0" w:space="0" w:color="auto"/>
        <w:left w:val="none" w:sz="0" w:space="0" w:color="auto"/>
        <w:bottom w:val="none" w:sz="0" w:space="0" w:color="auto"/>
        <w:right w:val="none" w:sz="0" w:space="0" w:color="auto"/>
      </w:divBdr>
    </w:div>
    <w:div w:id="1141923810">
      <w:bodyDiv w:val="1"/>
      <w:marLeft w:val="0"/>
      <w:marRight w:val="0"/>
      <w:marTop w:val="0"/>
      <w:marBottom w:val="0"/>
      <w:divBdr>
        <w:top w:val="none" w:sz="0" w:space="0" w:color="auto"/>
        <w:left w:val="none" w:sz="0" w:space="0" w:color="auto"/>
        <w:bottom w:val="none" w:sz="0" w:space="0" w:color="auto"/>
        <w:right w:val="none" w:sz="0" w:space="0" w:color="auto"/>
      </w:divBdr>
    </w:div>
    <w:div w:id="1141926001">
      <w:bodyDiv w:val="1"/>
      <w:marLeft w:val="0"/>
      <w:marRight w:val="0"/>
      <w:marTop w:val="0"/>
      <w:marBottom w:val="0"/>
      <w:divBdr>
        <w:top w:val="none" w:sz="0" w:space="0" w:color="auto"/>
        <w:left w:val="none" w:sz="0" w:space="0" w:color="auto"/>
        <w:bottom w:val="none" w:sz="0" w:space="0" w:color="auto"/>
        <w:right w:val="none" w:sz="0" w:space="0" w:color="auto"/>
      </w:divBdr>
    </w:div>
    <w:div w:id="1142431204">
      <w:bodyDiv w:val="1"/>
      <w:marLeft w:val="0"/>
      <w:marRight w:val="0"/>
      <w:marTop w:val="0"/>
      <w:marBottom w:val="0"/>
      <w:divBdr>
        <w:top w:val="none" w:sz="0" w:space="0" w:color="auto"/>
        <w:left w:val="none" w:sz="0" w:space="0" w:color="auto"/>
        <w:bottom w:val="none" w:sz="0" w:space="0" w:color="auto"/>
        <w:right w:val="none" w:sz="0" w:space="0" w:color="auto"/>
      </w:divBdr>
    </w:div>
    <w:div w:id="1142889936">
      <w:bodyDiv w:val="1"/>
      <w:marLeft w:val="0"/>
      <w:marRight w:val="0"/>
      <w:marTop w:val="0"/>
      <w:marBottom w:val="0"/>
      <w:divBdr>
        <w:top w:val="none" w:sz="0" w:space="0" w:color="auto"/>
        <w:left w:val="none" w:sz="0" w:space="0" w:color="auto"/>
        <w:bottom w:val="none" w:sz="0" w:space="0" w:color="auto"/>
        <w:right w:val="none" w:sz="0" w:space="0" w:color="auto"/>
      </w:divBdr>
    </w:div>
    <w:div w:id="1142893195">
      <w:bodyDiv w:val="1"/>
      <w:marLeft w:val="0"/>
      <w:marRight w:val="0"/>
      <w:marTop w:val="0"/>
      <w:marBottom w:val="0"/>
      <w:divBdr>
        <w:top w:val="none" w:sz="0" w:space="0" w:color="auto"/>
        <w:left w:val="none" w:sz="0" w:space="0" w:color="auto"/>
        <w:bottom w:val="none" w:sz="0" w:space="0" w:color="auto"/>
        <w:right w:val="none" w:sz="0" w:space="0" w:color="auto"/>
      </w:divBdr>
    </w:div>
    <w:div w:id="1143473881">
      <w:bodyDiv w:val="1"/>
      <w:marLeft w:val="0"/>
      <w:marRight w:val="0"/>
      <w:marTop w:val="0"/>
      <w:marBottom w:val="0"/>
      <w:divBdr>
        <w:top w:val="none" w:sz="0" w:space="0" w:color="auto"/>
        <w:left w:val="none" w:sz="0" w:space="0" w:color="auto"/>
        <w:bottom w:val="none" w:sz="0" w:space="0" w:color="auto"/>
        <w:right w:val="none" w:sz="0" w:space="0" w:color="auto"/>
      </w:divBdr>
    </w:div>
    <w:div w:id="1143616296">
      <w:bodyDiv w:val="1"/>
      <w:marLeft w:val="0"/>
      <w:marRight w:val="0"/>
      <w:marTop w:val="0"/>
      <w:marBottom w:val="0"/>
      <w:divBdr>
        <w:top w:val="none" w:sz="0" w:space="0" w:color="auto"/>
        <w:left w:val="none" w:sz="0" w:space="0" w:color="auto"/>
        <w:bottom w:val="none" w:sz="0" w:space="0" w:color="auto"/>
        <w:right w:val="none" w:sz="0" w:space="0" w:color="auto"/>
      </w:divBdr>
    </w:div>
    <w:div w:id="1143695198">
      <w:bodyDiv w:val="1"/>
      <w:marLeft w:val="0"/>
      <w:marRight w:val="0"/>
      <w:marTop w:val="0"/>
      <w:marBottom w:val="0"/>
      <w:divBdr>
        <w:top w:val="none" w:sz="0" w:space="0" w:color="auto"/>
        <w:left w:val="none" w:sz="0" w:space="0" w:color="auto"/>
        <w:bottom w:val="none" w:sz="0" w:space="0" w:color="auto"/>
        <w:right w:val="none" w:sz="0" w:space="0" w:color="auto"/>
      </w:divBdr>
    </w:div>
    <w:div w:id="1143931170">
      <w:bodyDiv w:val="1"/>
      <w:marLeft w:val="0"/>
      <w:marRight w:val="0"/>
      <w:marTop w:val="0"/>
      <w:marBottom w:val="0"/>
      <w:divBdr>
        <w:top w:val="none" w:sz="0" w:space="0" w:color="auto"/>
        <w:left w:val="none" w:sz="0" w:space="0" w:color="auto"/>
        <w:bottom w:val="none" w:sz="0" w:space="0" w:color="auto"/>
        <w:right w:val="none" w:sz="0" w:space="0" w:color="auto"/>
      </w:divBdr>
    </w:div>
    <w:div w:id="1144010900">
      <w:bodyDiv w:val="1"/>
      <w:marLeft w:val="0"/>
      <w:marRight w:val="0"/>
      <w:marTop w:val="0"/>
      <w:marBottom w:val="0"/>
      <w:divBdr>
        <w:top w:val="none" w:sz="0" w:space="0" w:color="auto"/>
        <w:left w:val="none" w:sz="0" w:space="0" w:color="auto"/>
        <w:bottom w:val="none" w:sz="0" w:space="0" w:color="auto"/>
        <w:right w:val="none" w:sz="0" w:space="0" w:color="auto"/>
      </w:divBdr>
    </w:div>
    <w:div w:id="1144078238">
      <w:bodyDiv w:val="1"/>
      <w:marLeft w:val="0"/>
      <w:marRight w:val="0"/>
      <w:marTop w:val="0"/>
      <w:marBottom w:val="0"/>
      <w:divBdr>
        <w:top w:val="none" w:sz="0" w:space="0" w:color="auto"/>
        <w:left w:val="none" w:sz="0" w:space="0" w:color="auto"/>
        <w:bottom w:val="none" w:sz="0" w:space="0" w:color="auto"/>
        <w:right w:val="none" w:sz="0" w:space="0" w:color="auto"/>
      </w:divBdr>
    </w:div>
    <w:div w:id="1144128886">
      <w:bodyDiv w:val="1"/>
      <w:marLeft w:val="0"/>
      <w:marRight w:val="0"/>
      <w:marTop w:val="0"/>
      <w:marBottom w:val="0"/>
      <w:divBdr>
        <w:top w:val="none" w:sz="0" w:space="0" w:color="auto"/>
        <w:left w:val="none" w:sz="0" w:space="0" w:color="auto"/>
        <w:bottom w:val="none" w:sz="0" w:space="0" w:color="auto"/>
        <w:right w:val="none" w:sz="0" w:space="0" w:color="auto"/>
      </w:divBdr>
    </w:div>
    <w:div w:id="1144154682">
      <w:bodyDiv w:val="1"/>
      <w:marLeft w:val="0"/>
      <w:marRight w:val="0"/>
      <w:marTop w:val="0"/>
      <w:marBottom w:val="0"/>
      <w:divBdr>
        <w:top w:val="none" w:sz="0" w:space="0" w:color="auto"/>
        <w:left w:val="none" w:sz="0" w:space="0" w:color="auto"/>
        <w:bottom w:val="none" w:sz="0" w:space="0" w:color="auto"/>
        <w:right w:val="none" w:sz="0" w:space="0" w:color="auto"/>
      </w:divBdr>
    </w:div>
    <w:div w:id="1144159814">
      <w:bodyDiv w:val="1"/>
      <w:marLeft w:val="0"/>
      <w:marRight w:val="0"/>
      <w:marTop w:val="0"/>
      <w:marBottom w:val="0"/>
      <w:divBdr>
        <w:top w:val="none" w:sz="0" w:space="0" w:color="auto"/>
        <w:left w:val="none" w:sz="0" w:space="0" w:color="auto"/>
        <w:bottom w:val="none" w:sz="0" w:space="0" w:color="auto"/>
        <w:right w:val="none" w:sz="0" w:space="0" w:color="auto"/>
      </w:divBdr>
    </w:div>
    <w:div w:id="1144198336">
      <w:bodyDiv w:val="1"/>
      <w:marLeft w:val="0"/>
      <w:marRight w:val="0"/>
      <w:marTop w:val="0"/>
      <w:marBottom w:val="0"/>
      <w:divBdr>
        <w:top w:val="none" w:sz="0" w:space="0" w:color="auto"/>
        <w:left w:val="none" w:sz="0" w:space="0" w:color="auto"/>
        <w:bottom w:val="none" w:sz="0" w:space="0" w:color="auto"/>
        <w:right w:val="none" w:sz="0" w:space="0" w:color="auto"/>
      </w:divBdr>
    </w:div>
    <w:div w:id="1144198995">
      <w:bodyDiv w:val="1"/>
      <w:marLeft w:val="0"/>
      <w:marRight w:val="0"/>
      <w:marTop w:val="0"/>
      <w:marBottom w:val="0"/>
      <w:divBdr>
        <w:top w:val="none" w:sz="0" w:space="0" w:color="auto"/>
        <w:left w:val="none" w:sz="0" w:space="0" w:color="auto"/>
        <w:bottom w:val="none" w:sz="0" w:space="0" w:color="auto"/>
        <w:right w:val="none" w:sz="0" w:space="0" w:color="auto"/>
      </w:divBdr>
    </w:div>
    <w:div w:id="1144539862">
      <w:bodyDiv w:val="1"/>
      <w:marLeft w:val="0"/>
      <w:marRight w:val="0"/>
      <w:marTop w:val="0"/>
      <w:marBottom w:val="0"/>
      <w:divBdr>
        <w:top w:val="none" w:sz="0" w:space="0" w:color="auto"/>
        <w:left w:val="none" w:sz="0" w:space="0" w:color="auto"/>
        <w:bottom w:val="none" w:sz="0" w:space="0" w:color="auto"/>
        <w:right w:val="none" w:sz="0" w:space="0" w:color="auto"/>
      </w:divBdr>
    </w:div>
    <w:div w:id="1144657977">
      <w:bodyDiv w:val="1"/>
      <w:marLeft w:val="0"/>
      <w:marRight w:val="0"/>
      <w:marTop w:val="0"/>
      <w:marBottom w:val="0"/>
      <w:divBdr>
        <w:top w:val="none" w:sz="0" w:space="0" w:color="auto"/>
        <w:left w:val="none" w:sz="0" w:space="0" w:color="auto"/>
        <w:bottom w:val="none" w:sz="0" w:space="0" w:color="auto"/>
        <w:right w:val="none" w:sz="0" w:space="0" w:color="auto"/>
      </w:divBdr>
    </w:div>
    <w:div w:id="1145312782">
      <w:bodyDiv w:val="1"/>
      <w:marLeft w:val="0"/>
      <w:marRight w:val="0"/>
      <w:marTop w:val="0"/>
      <w:marBottom w:val="0"/>
      <w:divBdr>
        <w:top w:val="none" w:sz="0" w:space="0" w:color="auto"/>
        <w:left w:val="none" w:sz="0" w:space="0" w:color="auto"/>
        <w:bottom w:val="none" w:sz="0" w:space="0" w:color="auto"/>
        <w:right w:val="none" w:sz="0" w:space="0" w:color="auto"/>
      </w:divBdr>
    </w:div>
    <w:div w:id="1145467406">
      <w:bodyDiv w:val="1"/>
      <w:marLeft w:val="0"/>
      <w:marRight w:val="0"/>
      <w:marTop w:val="0"/>
      <w:marBottom w:val="0"/>
      <w:divBdr>
        <w:top w:val="none" w:sz="0" w:space="0" w:color="auto"/>
        <w:left w:val="none" w:sz="0" w:space="0" w:color="auto"/>
        <w:bottom w:val="none" w:sz="0" w:space="0" w:color="auto"/>
        <w:right w:val="none" w:sz="0" w:space="0" w:color="auto"/>
      </w:divBdr>
    </w:div>
    <w:div w:id="1146505156">
      <w:bodyDiv w:val="1"/>
      <w:marLeft w:val="0"/>
      <w:marRight w:val="0"/>
      <w:marTop w:val="0"/>
      <w:marBottom w:val="0"/>
      <w:divBdr>
        <w:top w:val="none" w:sz="0" w:space="0" w:color="auto"/>
        <w:left w:val="none" w:sz="0" w:space="0" w:color="auto"/>
        <w:bottom w:val="none" w:sz="0" w:space="0" w:color="auto"/>
        <w:right w:val="none" w:sz="0" w:space="0" w:color="auto"/>
      </w:divBdr>
    </w:div>
    <w:div w:id="1146511268">
      <w:bodyDiv w:val="1"/>
      <w:marLeft w:val="0"/>
      <w:marRight w:val="0"/>
      <w:marTop w:val="0"/>
      <w:marBottom w:val="0"/>
      <w:divBdr>
        <w:top w:val="none" w:sz="0" w:space="0" w:color="auto"/>
        <w:left w:val="none" w:sz="0" w:space="0" w:color="auto"/>
        <w:bottom w:val="none" w:sz="0" w:space="0" w:color="auto"/>
        <w:right w:val="none" w:sz="0" w:space="0" w:color="auto"/>
      </w:divBdr>
    </w:div>
    <w:div w:id="1146893690">
      <w:bodyDiv w:val="1"/>
      <w:marLeft w:val="0"/>
      <w:marRight w:val="0"/>
      <w:marTop w:val="0"/>
      <w:marBottom w:val="0"/>
      <w:divBdr>
        <w:top w:val="none" w:sz="0" w:space="0" w:color="auto"/>
        <w:left w:val="none" w:sz="0" w:space="0" w:color="auto"/>
        <w:bottom w:val="none" w:sz="0" w:space="0" w:color="auto"/>
        <w:right w:val="none" w:sz="0" w:space="0" w:color="auto"/>
      </w:divBdr>
    </w:div>
    <w:div w:id="1147285519">
      <w:bodyDiv w:val="1"/>
      <w:marLeft w:val="0"/>
      <w:marRight w:val="0"/>
      <w:marTop w:val="0"/>
      <w:marBottom w:val="0"/>
      <w:divBdr>
        <w:top w:val="none" w:sz="0" w:space="0" w:color="auto"/>
        <w:left w:val="none" w:sz="0" w:space="0" w:color="auto"/>
        <w:bottom w:val="none" w:sz="0" w:space="0" w:color="auto"/>
        <w:right w:val="none" w:sz="0" w:space="0" w:color="auto"/>
      </w:divBdr>
    </w:div>
    <w:div w:id="1147471701">
      <w:bodyDiv w:val="1"/>
      <w:marLeft w:val="0"/>
      <w:marRight w:val="0"/>
      <w:marTop w:val="0"/>
      <w:marBottom w:val="0"/>
      <w:divBdr>
        <w:top w:val="none" w:sz="0" w:space="0" w:color="auto"/>
        <w:left w:val="none" w:sz="0" w:space="0" w:color="auto"/>
        <w:bottom w:val="none" w:sz="0" w:space="0" w:color="auto"/>
        <w:right w:val="none" w:sz="0" w:space="0" w:color="auto"/>
      </w:divBdr>
    </w:div>
    <w:div w:id="1147550346">
      <w:bodyDiv w:val="1"/>
      <w:marLeft w:val="0"/>
      <w:marRight w:val="0"/>
      <w:marTop w:val="0"/>
      <w:marBottom w:val="0"/>
      <w:divBdr>
        <w:top w:val="none" w:sz="0" w:space="0" w:color="auto"/>
        <w:left w:val="none" w:sz="0" w:space="0" w:color="auto"/>
        <w:bottom w:val="none" w:sz="0" w:space="0" w:color="auto"/>
        <w:right w:val="none" w:sz="0" w:space="0" w:color="auto"/>
      </w:divBdr>
    </w:div>
    <w:div w:id="1147671899">
      <w:bodyDiv w:val="1"/>
      <w:marLeft w:val="0"/>
      <w:marRight w:val="0"/>
      <w:marTop w:val="0"/>
      <w:marBottom w:val="0"/>
      <w:divBdr>
        <w:top w:val="none" w:sz="0" w:space="0" w:color="auto"/>
        <w:left w:val="none" w:sz="0" w:space="0" w:color="auto"/>
        <w:bottom w:val="none" w:sz="0" w:space="0" w:color="auto"/>
        <w:right w:val="none" w:sz="0" w:space="0" w:color="auto"/>
      </w:divBdr>
    </w:div>
    <w:div w:id="1148130378">
      <w:bodyDiv w:val="1"/>
      <w:marLeft w:val="0"/>
      <w:marRight w:val="0"/>
      <w:marTop w:val="0"/>
      <w:marBottom w:val="0"/>
      <w:divBdr>
        <w:top w:val="none" w:sz="0" w:space="0" w:color="auto"/>
        <w:left w:val="none" w:sz="0" w:space="0" w:color="auto"/>
        <w:bottom w:val="none" w:sz="0" w:space="0" w:color="auto"/>
        <w:right w:val="none" w:sz="0" w:space="0" w:color="auto"/>
      </w:divBdr>
    </w:div>
    <w:div w:id="1148672093">
      <w:bodyDiv w:val="1"/>
      <w:marLeft w:val="0"/>
      <w:marRight w:val="0"/>
      <w:marTop w:val="0"/>
      <w:marBottom w:val="0"/>
      <w:divBdr>
        <w:top w:val="none" w:sz="0" w:space="0" w:color="auto"/>
        <w:left w:val="none" w:sz="0" w:space="0" w:color="auto"/>
        <w:bottom w:val="none" w:sz="0" w:space="0" w:color="auto"/>
        <w:right w:val="none" w:sz="0" w:space="0" w:color="auto"/>
      </w:divBdr>
    </w:div>
    <w:div w:id="1148741324">
      <w:bodyDiv w:val="1"/>
      <w:marLeft w:val="0"/>
      <w:marRight w:val="0"/>
      <w:marTop w:val="0"/>
      <w:marBottom w:val="0"/>
      <w:divBdr>
        <w:top w:val="none" w:sz="0" w:space="0" w:color="auto"/>
        <w:left w:val="none" w:sz="0" w:space="0" w:color="auto"/>
        <w:bottom w:val="none" w:sz="0" w:space="0" w:color="auto"/>
        <w:right w:val="none" w:sz="0" w:space="0" w:color="auto"/>
      </w:divBdr>
    </w:div>
    <w:div w:id="1149059604">
      <w:bodyDiv w:val="1"/>
      <w:marLeft w:val="0"/>
      <w:marRight w:val="0"/>
      <w:marTop w:val="0"/>
      <w:marBottom w:val="0"/>
      <w:divBdr>
        <w:top w:val="none" w:sz="0" w:space="0" w:color="auto"/>
        <w:left w:val="none" w:sz="0" w:space="0" w:color="auto"/>
        <w:bottom w:val="none" w:sz="0" w:space="0" w:color="auto"/>
        <w:right w:val="none" w:sz="0" w:space="0" w:color="auto"/>
      </w:divBdr>
    </w:div>
    <w:div w:id="1149243938">
      <w:bodyDiv w:val="1"/>
      <w:marLeft w:val="0"/>
      <w:marRight w:val="0"/>
      <w:marTop w:val="0"/>
      <w:marBottom w:val="0"/>
      <w:divBdr>
        <w:top w:val="none" w:sz="0" w:space="0" w:color="auto"/>
        <w:left w:val="none" w:sz="0" w:space="0" w:color="auto"/>
        <w:bottom w:val="none" w:sz="0" w:space="0" w:color="auto"/>
        <w:right w:val="none" w:sz="0" w:space="0" w:color="auto"/>
      </w:divBdr>
    </w:div>
    <w:div w:id="1149593271">
      <w:bodyDiv w:val="1"/>
      <w:marLeft w:val="0"/>
      <w:marRight w:val="0"/>
      <w:marTop w:val="0"/>
      <w:marBottom w:val="0"/>
      <w:divBdr>
        <w:top w:val="none" w:sz="0" w:space="0" w:color="auto"/>
        <w:left w:val="none" w:sz="0" w:space="0" w:color="auto"/>
        <w:bottom w:val="none" w:sz="0" w:space="0" w:color="auto"/>
        <w:right w:val="none" w:sz="0" w:space="0" w:color="auto"/>
      </w:divBdr>
    </w:div>
    <w:div w:id="1149833416">
      <w:bodyDiv w:val="1"/>
      <w:marLeft w:val="0"/>
      <w:marRight w:val="0"/>
      <w:marTop w:val="0"/>
      <w:marBottom w:val="0"/>
      <w:divBdr>
        <w:top w:val="none" w:sz="0" w:space="0" w:color="auto"/>
        <w:left w:val="none" w:sz="0" w:space="0" w:color="auto"/>
        <w:bottom w:val="none" w:sz="0" w:space="0" w:color="auto"/>
        <w:right w:val="none" w:sz="0" w:space="0" w:color="auto"/>
      </w:divBdr>
    </w:div>
    <w:div w:id="1151016915">
      <w:bodyDiv w:val="1"/>
      <w:marLeft w:val="0"/>
      <w:marRight w:val="0"/>
      <w:marTop w:val="0"/>
      <w:marBottom w:val="0"/>
      <w:divBdr>
        <w:top w:val="none" w:sz="0" w:space="0" w:color="auto"/>
        <w:left w:val="none" w:sz="0" w:space="0" w:color="auto"/>
        <w:bottom w:val="none" w:sz="0" w:space="0" w:color="auto"/>
        <w:right w:val="none" w:sz="0" w:space="0" w:color="auto"/>
      </w:divBdr>
    </w:div>
    <w:div w:id="1151019413">
      <w:bodyDiv w:val="1"/>
      <w:marLeft w:val="0"/>
      <w:marRight w:val="0"/>
      <w:marTop w:val="0"/>
      <w:marBottom w:val="0"/>
      <w:divBdr>
        <w:top w:val="none" w:sz="0" w:space="0" w:color="auto"/>
        <w:left w:val="none" w:sz="0" w:space="0" w:color="auto"/>
        <w:bottom w:val="none" w:sz="0" w:space="0" w:color="auto"/>
        <w:right w:val="none" w:sz="0" w:space="0" w:color="auto"/>
      </w:divBdr>
    </w:div>
    <w:div w:id="1151673006">
      <w:bodyDiv w:val="1"/>
      <w:marLeft w:val="0"/>
      <w:marRight w:val="0"/>
      <w:marTop w:val="0"/>
      <w:marBottom w:val="0"/>
      <w:divBdr>
        <w:top w:val="none" w:sz="0" w:space="0" w:color="auto"/>
        <w:left w:val="none" w:sz="0" w:space="0" w:color="auto"/>
        <w:bottom w:val="none" w:sz="0" w:space="0" w:color="auto"/>
        <w:right w:val="none" w:sz="0" w:space="0" w:color="auto"/>
      </w:divBdr>
    </w:div>
    <w:div w:id="1151748402">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211288">
      <w:bodyDiv w:val="1"/>
      <w:marLeft w:val="0"/>
      <w:marRight w:val="0"/>
      <w:marTop w:val="0"/>
      <w:marBottom w:val="0"/>
      <w:divBdr>
        <w:top w:val="none" w:sz="0" w:space="0" w:color="auto"/>
        <w:left w:val="none" w:sz="0" w:space="0" w:color="auto"/>
        <w:bottom w:val="none" w:sz="0" w:space="0" w:color="auto"/>
        <w:right w:val="none" w:sz="0" w:space="0" w:color="auto"/>
      </w:divBdr>
    </w:div>
    <w:div w:id="1152260810">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3377604">
      <w:bodyDiv w:val="1"/>
      <w:marLeft w:val="0"/>
      <w:marRight w:val="0"/>
      <w:marTop w:val="0"/>
      <w:marBottom w:val="0"/>
      <w:divBdr>
        <w:top w:val="none" w:sz="0" w:space="0" w:color="auto"/>
        <w:left w:val="none" w:sz="0" w:space="0" w:color="auto"/>
        <w:bottom w:val="none" w:sz="0" w:space="0" w:color="auto"/>
        <w:right w:val="none" w:sz="0" w:space="0" w:color="auto"/>
      </w:divBdr>
    </w:div>
    <w:div w:id="1154024776">
      <w:bodyDiv w:val="1"/>
      <w:marLeft w:val="0"/>
      <w:marRight w:val="0"/>
      <w:marTop w:val="0"/>
      <w:marBottom w:val="0"/>
      <w:divBdr>
        <w:top w:val="none" w:sz="0" w:space="0" w:color="auto"/>
        <w:left w:val="none" w:sz="0" w:space="0" w:color="auto"/>
        <w:bottom w:val="none" w:sz="0" w:space="0" w:color="auto"/>
        <w:right w:val="none" w:sz="0" w:space="0" w:color="auto"/>
      </w:divBdr>
    </w:div>
    <w:div w:id="1154374743">
      <w:bodyDiv w:val="1"/>
      <w:marLeft w:val="0"/>
      <w:marRight w:val="0"/>
      <w:marTop w:val="0"/>
      <w:marBottom w:val="0"/>
      <w:divBdr>
        <w:top w:val="none" w:sz="0" w:space="0" w:color="auto"/>
        <w:left w:val="none" w:sz="0" w:space="0" w:color="auto"/>
        <w:bottom w:val="none" w:sz="0" w:space="0" w:color="auto"/>
        <w:right w:val="none" w:sz="0" w:space="0" w:color="auto"/>
      </w:divBdr>
    </w:div>
    <w:div w:id="1154568457">
      <w:bodyDiv w:val="1"/>
      <w:marLeft w:val="0"/>
      <w:marRight w:val="0"/>
      <w:marTop w:val="0"/>
      <w:marBottom w:val="0"/>
      <w:divBdr>
        <w:top w:val="none" w:sz="0" w:space="0" w:color="auto"/>
        <w:left w:val="none" w:sz="0" w:space="0" w:color="auto"/>
        <w:bottom w:val="none" w:sz="0" w:space="0" w:color="auto"/>
        <w:right w:val="none" w:sz="0" w:space="0" w:color="auto"/>
      </w:divBdr>
    </w:div>
    <w:div w:id="1155335421">
      <w:bodyDiv w:val="1"/>
      <w:marLeft w:val="0"/>
      <w:marRight w:val="0"/>
      <w:marTop w:val="0"/>
      <w:marBottom w:val="0"/>
      <w:divBdr>
        <w:top w:val="none" w:sz="0" w:space="0" w:color="auto"/>
        <w:left w:val="none" w:sz="0" w:space="0" w:color="auto"/>
        <w:bottom w:val="none" w:sz="0" w:space="0" w:color="auto"/>
        <w:right w:val="none" w:sz="0" w:space="0" w:color="auto"/>
      </w:divBdr>
    </w:div>
    <w:div w:id="1155410221">
      <w:bodyDiv w:val="1"/>
      <w:marLeft w:val="0"/>
      <w:marRight w:val="0"/>
      <w:marTop w:val="0"/>
      <w:marBottom w:val="0"/>
      <w:divBdr>
        <w:top w:val="none" w:sz="0" w:space="0" w:color="auto"/>
        <w:left w:val="none" w:sz="0" w:space="0" w:color="auto"/>
        <w:bottom w:val="none" w:sz="0" w:space="0" w:color="auto"/>
        <w:right w:val="none" w:sz="0" w:space="0" w:color="auto"/>
      </w:divBdr>
    </w:div>
    <w:div w:id="1155533282">
      <w:bodyDiv w:val="1"/>
      <w:marLeft w:val="0"/>
      <w:marRight w:val="0"/>
      <w:marTop w:val="0"/>
      <w:marBottom w:val="0"/>
      <w:divBdr>
        <w:top w:val="none" w:sz="0" w:space="0" w:color="auto"/>
        <w:left w:val="none" w:sz="0" w:space="0" w:color="auto"/>
        <w:bottom w:val="none" w:sz="0" w:space="0" w:color="auto"/>
        <w:right w:val="none" w:sz="0" w:space="0" w:color="auto"/>
      </w:divBdr>
    </w:div>
    <w:div w:id="1155873502">
      <w:bodyDiv w:val="1"/>
      <w:marLeft w:val="0"/>
      <w:marRight w:val="0"/>
      <w:marTop w:val="0"/>
      <w:marBottom w:val="0"/>
      <w:divBdr>
        <w:top w:val="none" w:sz="0" w:space="0" w:color="auto"/>
        <w:left w:val="none" w:sz="0" w:space="0" w:color="auto"/>
        <w:bottom w:val="none" w:sz="0" w:space="0" w:color="auto"/>
        <w:right w:val="none" w:sz="0" w:space="0" w:color="auto"/>
      </w:divBdr>
    </w:div>
    <w:div w:id="1156264488">
      <w:bodyDiv w:val="1"/>
      <w:marLeft w:val="0"/>
      <w:marRight w:val="0"/>
      <w:marTop w:val="0"/>
      <w:marBottom w:val="0"/>
      <w:divBdr>
        <w:top w:val="none" w:sz="0" w:space="0" w:color="auto"/>
        <w:left w:val="none" w:sz="0" w:space="0" w:color="auto"/>
        <w:bottom w:val="none" w:sz="0" w:space="0" w:color="auto"/>
        <w:right w:val="none" w:sz="0" w:space="0" w:color="auto"/>
      </w:divBdr>
    </w:div>
    <w:div w:id="1156342349">
      <w:bodyDiv w:val="1"/>
      <w:marLeft w:val="0"/>
      <w:marRight w:val="0"/>
      <w:marTop w:val="0"/>
      <w:marBottom w:val="0"/>
      <w:divBdr>
        <w:top w:val="none" w:sz="0" w:space="0" w:color="auto"/>
        <w:left w:val="none" w:sz="0" w:space="0" w:color="auto"/>
        <w:bottom w:val="none" w:sz="0" w:space="0" w:color="auto"/>
        <w:right w:val="none" w:sz="0" w:space="0" w:color="auto"/>
      </w:divBdr>
    </w:div>
    <w:div w:id="1156798907">
      <w:bodyDiv w:val="1"/>
      <w:marLeft w:val="0"/>
      <w:marRight w:val="0"/>
      <w:marTop w:val="0"/>
      <w:marBottom w:val="0"/>
      <w:divBdr>
        <w:top w:val="none" w:sz="0" w:space="0" w:color="auto"/>
        <w:left w:val="none" w:sz="0" w:space="0" w:color="auto"/>
        <w:bottom w:val="none" w:sz="0" w:space="0" w:color="auto"/>
        <w:right w:val="none" w:sz="0" w:space="0" w:color="auto"/>
      </w:divBdr>
    </w:div>
    <w:div w:id="1156994036">
      <w:bodyDiv w:val="1"/>
      <w:marLeft w:val="0"/>
      <w:marRight w:val="0"/>
      <w:marTop w:val="0"/>
      <w:marBottom w:val="0"/>
      <w:divBdr>
        <w:top w:val="none" w:sz="0" w:space="0" w:color="auto"/>
        <w:left w:val="none" w:sz="0" w:space="0" w:color="auto"/>
        <w:bottom w:val="none" w:sz="0" w:space="0" w:color="auto"/>
        <w:right w:val="none" w:sz="0" w:space="0" w:color="auto"/>
      </w:divBdr>
    </w:div>
    <w:div w:id="1157110731">
      <w:bodyDiv w:val="1"/>
      <w:marLeft w:val="0"/>
      <w:marRight w:val="0"/>
      <w:marTop w:val="0"/>
      <w:marBottom w:val="0"/>
      <w:divBdr>
        <w:top w:val="none" w:sz="0" w:space="0" w:color="auto"/>
        <w:left w:val="none" w:sz="0" w:space="0" w:color="auto"/>
        <w:bottom w:val="none" w:sz="0" w:space="0" w:color="auto"/>
        <w:right w:val="none" w:sz="0" w:space="0" w:color="auto"/>
      </w:divBdr>
    </w:div>
    <w:div w:id="1157259837">
      <w:bodyDiv w:val="1"/>
      <w:marLeft w:val="0"/>
      <w:marRight w:val="0"/>
      <w:marTop w:val="0"/>
      <w:marBottom w:val="0"/>
      <w:divBdr>
        <w:top w:val="none" w:sz="0" w:space="0" w:color="auto"/>
        <w:left w:val="none" w:sz="0" w:space="0" w:color="auto"/>
        <w:bottom w:val="none" w:sz="0" w:space="0" w:color="auto"/>
        <w:right w:val="none" w:sz="0" w:space="0" w:color="auto"/>
      </w:divBdr>
    </w:div>
    <w:div w:id="1157457841">
      <w:bodyDiv w:val="1"/>
      <w:marLeft w:val="0"/>
      <w:marRight w:val="0"/>
      <w:marTop w:val="0"/>
      <w:marBottom w:val="0"/>
      <w:divBdr>
        <w:top w:val="none" w:sz="0" w:space="0" w:color="auto"/>
        <w:left w:val="none" w:sz="0" w:space="0" w:color="auto"/>
        <w:bottom w:val="none" w:sz="0" w:space="0" w:color="auto"/>
        <w:right w:val="none" w:sz="0" w:space="0" w:color="auto"/>
      </w:divBdr>
    </w:div>
    <w:div w:id="1157956994">
      <w:bodyDiv w:val="1"/>
      <w:marLeft w:val="0"/>
      <w:marRight w:val="0"/>
      <w:marTop w:val="0"/>
      <w:marBottom w:val="0"/>
      <w:divBdr>
        <w:top w:val="none" w:sz="0" w:space="0" w:color="auto"/>
        <w:left w:val="none" w:sz="0" w:space="0" w:color="auto"/>
        <w:bottom w:val="none" w:sz="0" w:space="0" w:color="auto"/>
        <w:right w:val="none" w:sz="0" w:space="0" w:color="auto"/>
      </w:divBdr>
    </w:div>
    <w:div w:id="1158575354">
      <w:bodyDiv w:val="1"/>
      <w:marLeft w:val="0"/>
      <w:marRight w:val="0"/>
      <w:marTop w:val="0"/>
      <w:marBottom w:val="0"/>
      <w:divBdr>
        <w:top w:val="none" w:sz="0" w:space="0" w:color="auto"/>
        <w:left w:val="none" w:sz="0" w:space="0" w:color="auto"/>
        <w:bottom w:val="none" w:sz="0" w:space="0" w:color="auto"/>
        <w:right w:val="none" w:sz="0" w:space="0" w:color="auto"/>
      </w:divBdr>
    </w:div>
    <w:div w:id="1158880501">
      <w:bodyDiv w:val="1"/>
      <w:marLeft w:val="0"/>
      <w:marRight w:val="0"/>
      <w:marTop w:val="0"/>
      <w:marBottom w:val="0"/>
      <w:divBdr>
        <w:top w:val="none" w:sz="0" w:space="0" w:color="auto"/>
        <w:left w:val="none" w:sz="0" w:space="0" w:color="auto"/>
        <w:bottom w:val="none" w:sz="0" w:space="0" w:color="auto"/>
        <w:right w:val="none" w:sz="0" w:space="0" w:color="auto"/>
      </w:divBdr>
    </w:div>
    <w:div w:id="1159073144">
      <w:bodyDiv w:val="1"/>
      <w:marLeft w:val="0"/>
      <w:marRight w:val="0"/>
      <w:marTop w:val="0"/>
      <w:marBottom w:val="0"/>
      <w:divBdr>
        <w:top w:val="none" w:sz="0" w:space="0" w:color="auto"/>
        <w:left w:val="none" w:sz="0" w:space="0" w:color="auto"/>
        <w:bottom w:val="none" w:sz="0" w:space="0" w:color="auto"/>
        <w:right w:val="none" w:sz="0" w:space="0" w:color="auto"/>
      </w:divBdr>
    </w:div>
    <w:div w:id="1159272573">
      <w:bodyDiv w:val="1"/>
      <w:marLeft w:val="0"/>
      <w:marRight w:val="0"/>
      <w:marTop w:val="0"/>
      <w:marBottom w:val="0"/>
      <w:divBdr>
        <w:top w:val="none" w:sz="0" w:space="0" w:color="auto"/>
        <w:left w:val="none" w:sz="0" w:space="0" w:color="auto"/>
        <w:bottom w:val="none" w:sz="0" w:space="0" w:color="auto"/>
        <w:right w:val="none" w:sz="0" w:space="0" w:color="auto"/>
      </w:divBdr>
    </w:div>
    <w:div w:id="1159494076">
      <w:bodyDiv w:val="1"/>
      <w:marLeft w:val="0"/>
      <w:marRight w:val="0"/>
      <w:marTop w:val="0"/>
      <w:marBottom w:val="0"/>
      <w:divBdr>
        <w:top w:val="none" w:sz="0" w:space="0" w:color="auto"/>
        <w:left w:val="none" w:sz="0" w:space="0" w:color="auto"/>
        <w:bottom w:val="none" w:sz="0" w:space="0" w:color="auto"/>
        <w:right w:val="none" w:sz="0" w:space="0" w:color="auto"/>
      </w:divBdr>
    </w:div>
    <w:div w:id="1159494854">
      <w:bodyDiv w:val="1"/>
      <w:marLeft w:val="0"/>
      <w:marRight w:val="0"/>
      <w:marTop w:val="0"/>
      <w:marBottom w:val="0"/>
      <w:divBdr>
        <w:top w:val="none" w:sz="0" w:space="0" w:color="auto"/>
        <w:left w:val="none" w:sz="0" w:space="0" w:color="auto"/>
        <w:bottom w:val="none" w:sz="0" w:space="0" w:color="auto"/>
        <w:right w:val="none" w:sz="0" w:space="0" w:color="auto"/>
      </w:divBdr>
    </w:div>
    <w:div w:id="1159811948">
      <w:bodyDiv w:val="1"/>
      <w:marLeft w:val="0"/>
      <w:marRight w:val="0"/>
      <w:marTop w:val="0"/>
      <w:marBottom w:val="0"/>
      <w:divBdr>
        <w:top w:val="none" w:sz="0" w:space="0" w:color="auto"/>
        <w:left w:val="none" w:sz="0" w:space="0" w:color="auto"/>
        <w:bottom w:val="none" w:sz="0" w:space="0" w:color="auto"/>
        <w:right w:val="none" w:sz="0" w:space="0" w:color="auto"/>
      </w:divBdr>
    </w:div>
    <w:div w:id="1160076075">
      <w:bodyDiv w:val="1"/>
      <w:marLeft w:val="0"/>
      <w:marRight w:val="0"/>
      <w:marTop w:val="0"/>
      <w:marBottom w:val="0"/>
      <w:divBdr>
        <w:top w:val="none" w:sz="0" w:space="0" w:color="auto"/>
        <w:left w:val="none" w:sz="0" w:space="0" w:color="auto"/>
        <w:bottom w:val="none" w:sz="0" w:space="0" w:color="auto"/>
        <w:right w:val="none" w:sz="0" w:space="0" w:color="auto"/>
      </w:divBdr>
    </w:div>
    <w:div w:id="1160193456">
      <w:bodyDiv w:val="1"/>
      <w:marLeft w:val="0"/>
      <w:marRight w:val="0"/>
      <w:marTop w:val="0"/>
      <w:marBottom w:val="0"/>
      <w:divBdr>
        <w:top w:val="none" w:sz="0" w:space="0" w:color="auto"/>
        <w:left w:val="none" w:sz="0" w:space="0" w:color="auto"/>
        <w:bottom w:val="none" w:sz="0" w:space="0" w:color="auto"/>
        <w:right w:val="none" w:sz="0" w:space="0" w:color="auto"/>
      </w:divBdr>
    </w:div>
    <w:div w:id="1160271375">
      <w:bodyDiv w:val="1"/>
      <w:marLeft w:val="0"/>
      <w:marRight w:val="0"/>
      <w:marTop w:val="0"/>
      <w:marBottom w:val="0"/>
      <w:divBdr>
        <w:top w:val="none" w:sz="0" w:space="0" w:color="auto"/>
        <w:left w:val="none" w:sz="0" w:space="0" w:color="auto"/>
        <w:bottom w:val="none" w:sz="0" w:space="0" w:color="auto"/>
        <w:right w:val="none" w:sz="0" w:space="0" w:color="auto"/>
      </w:divBdr>
    </w:div>
    <w:div w:id="1160343169">
      <w:bodyDiv w:val="1"/>
      <w:marLeft w:val="0"/>
      <w:marRight w:val="0"/>
      <w:marTop w:val="0"/>
      <w:marBottom w:val="0"/>
      <w:divBdr>
        <w:top w:val="none" w:sz="0" w:space="0" w:color="auto"/>
        <w:left w:val="none" w:sz="0" w:space="0" w:color="auto"/>
        <w:bottom w:val="none" w:sz="0" w:space="0" w:color="auto"/>
        <w:right w:val="none" w:sz="0" w:space="0" w:color="auto"/>
      </w:divBdr>
    </w:div>
    <w:div w:id="1160464950">
      <w:bodyDiv w:val="1"/>
      <w:marLeft w:val="0"/>
      <w:marRight w:val="0"/>
      <w:marTop w:val="0"/>
      <w:marBottom w:val="0"/>
      <w:divBdr>
        <w:top w:val="none" w:sz="0" w:space="0" w:color="auto"/>
        <w:left w:val="none" w:sz="0" w:space="0" w:color="auto"/>
        <w:bottom w:val="none" w:sz="0" w:space="0" w:color="auto"/>
        <w:right w:val="none" w:sz="0" w:space="0" w:color="auto"/>
      </w:divBdr>
    </w:div>
    <w:div w:id="1160537744">
      <w:bodyDiv w:val="1"/>
      <w:marLeft w:val="0"/>
      <w:marRight w:val="0"/>
      <w:marTop w:val="0"/>
      <w:marBottom w:val="0"/>
      <w:divBdr>
        <w:top w:val="none" w:sz="0" w:space="0" w:color="auto"/>
        <w:left w:val="none" w:sz="0" w:space="0" w:color="auto"/>
        <w:bottom w:val="none" w:sz="0" w:space="0" w:color="auto"/>
        <w:right w:val="none" w:sz="0" w:space="0" w:color="auto"/>
      </w:divBdr>
    </w:div>
    <w:div w:id="1160846239">
      <w:bodyDiv w:val="1"/>
      <w:marLeft w:val="0"/>
      <w:marRight w:val="0"/>
      <w:marTop w:val="0"/>
      <w:marBottom w:val="0"/>
      <w:divBdr>
        <w:top w:val="none" w:sz="0" w:space="0" w:color="auto"/>
        <w:left w:val="none" w:sz="0" w:space="0" w:color="auto"/>
        <w:bottom w:val="none" w:sz="0" w:space="0" w:color="auto"/>
        <w:right w:val="none" w:sz="0" w:space="0" w:color="auto"/>
      </w:divBdr>
    </w:div>
    <w:div w:id="1161702046">
      <w:bodyDiv w:val="1"/>
      <w:marLeft w:val="0"/>
      <w:marRight w:val="0"/>
      <w:marTop w:val="0"/>
      <w:marBottom w:val="0"/>
      <w:divBdr>
        <w:top w:val="none" w:sz="0" w:space="0" w:color="auto"/>
        <w:left w:val="none" w:sz="0" w:space="0" w:color="auto"/>
        <w:bottom w:val="none" w:sz="0" w:space="0" w:color="auto"/>
        <w:right w:val="none" w:sz="0" w:space="0" w:color="auto"/>
      </w:divBdr>
    </w:div>
    <w:div w:id="1161770819">
      <w:bodyDiv w:val="1"/>
      <w:marLeft w:val="0"/>
      <w:marRight w:val="0"/>
      <w:marTop w:val="0"/>
      <w:marBottom w:val="0"/>
      <w:divBdr>
        <w:top w:val="none" w:sz="0" w:space="0" w:color="auto"/>
        <w:left w:val="none" w:sz="0" w:space="0" w:color="auto"/>
        <w:bottom w:val="none" w:sz="0" w:space="0" w:color="auto"/>
        <w:right w:val="none" w:sz="0" w:space="0" w:color="auto"/>
      </w:divBdr>
    </w:div>
    <w:div w:id="1161777852">
      <w:bodyDiv w:val="1"/>
      <w:marLeft w:val="0"/>
      <w:marRight w:val="0"/>
      <w:marTop w:val="0"/>
      <w:marBottom w:val="0"/>
      <w:divBdr>
        <w:top w:val="none" w:sz="0" w:space="0" w:color="auto"/>
        <w:left w:val="none" w:sz="0" w:space="0" w:color="auto"/>
        <w:bottom w:val="none" w:sz="0" w:space="0" w:color="auto"/>
        <w:right w:val="none" w:sz="0" w:space="0" w:color="auto"/>
      </w:divBdr>
    </w:div>
    <w:div w:id="1161852211">
      <w:bodyDiv w:val="1"/>
      <w:marLeft w:val="0"/>
      <w:marRight w:val="0"/>
      <w:marTop w:val="0"/>
      <w:marBottom w:val="0"/>
      <w:divBdr>
        <w:top w:val="none" w:sz="0" w:space="0" w:color="auto"/>
        <w:left w:val="none" w:sz="0" w:space="0" w:color="auto"/>
        <w:bottom w:val="none" w:sz="0" w:space="0" w:color="auto"/>
        <w:right w:val="none" w:sz="0" w:space="0" w:color="auto"/>
      </w:divBdr>
    </w:div>
    <w:div w:id="1162816108">
      <w:bodyDiv w:val="1"/>
      <w:marLeft w:val="0"/>
      <w:marRight w:val="0"/>
      <w:marTop w:val="0"/>
      <w:marBottom w:val="0"/>
      <w:divBdr>
        <w:top w:val="none" w:sz="0" w:space="0" w:color="auto"/>
        <w:left w:val="none" w:sz="0" w:space="0" w:color="auto"/>
        <w:bottom w:val="none" w:sz="0" w:space="0" w:color="auto"/>
        <w:right w:val="none" w:sz="0" w:space="0" w:color="auto"/>
      </w:divBdr>
    </w:div>
    <w:div w:id="1162820718">
      <w:bodyDiv w:val="1"/>
      <w:marLeft w:val="0"/>
      <w:marRight w:val="0"/>
      <w:marTop w:val="0"/>
      <w:marBottom w:val="0"/>
      <w:divBdr>
        <w:top w:val="none" w:sz="0" w:space="0" w:color="auto"/>
        <w:left w:val="none" w:sz="0" w:space="0" w:color="auto"/>
        <w:bottom w:val="none" w:sz="0" w:space="0" w:color="auto"/>
        <w:right w:val="none" w:sz="0" w:space="0" w:color="auto"/>
      </w:divBdr>
    </w:div>
    <w:div w:id="1163466911">
      <w:bodyDiv w:val="1"/>
      <w:marLeft w:val="0"/>
      <w:marRight w:val="0"/>
      <w:marTop w:val="0"/>
      <w:marBottom w:val="0"/>
      <w:divBdr>
        <w:top w:val="none" w:sz="0" w:space="0" w:color="auto"/>
        <w:left w:val="none" w:sz="0" w:space="0" w:color="auto"/>
        <w:bottom w:val="none" w:sz="0" w:space="0" w:color="auto"/>
        <w:right w:val="none" w:sz="0" w:space="0" w:color="auto"/>
      </w:divBdr>
    </w:div>
    <w:div w:id="1163736328">
      <w:bodyDiv w:val="1"/>
      <w:marLeft w:val="0"/>
      <w:marRight w:val="0"/>
      <w:marTop w:val="0"/>
      <w:marBottom w:val="0"/>
      <w:divBdr>
        <w:top w:val="none" w:sz="0" w:space="0" w:color="auto"/>
        <w:left w:val="none" w:sz="0" w:space="0" w:color="auto"/>
        <w:bottom w:val="none" w:sz="0" w:space="0" w:color="auto"/>
        <w:right w:val="none" w:sz="0" w:space="0" w:color="auto"/>
      </w:divBdr>
    </w:div>
    <w:div w:id="1164124680">
      <w:bodyDiv w:val="1"/>
      <w:marLeft w:val="0"/>
      <w:marRight w:val="0"/>
      <w:marTop w:val="0"/>
      <w:marBottom w:val="0"/>
      <w:divBdr>
        <w:top w:val="none" w:sz="0" w:space="0" w:color="auto"/>
        <w:left w:val="none" w:sz="0" w:space="0" w:color="auto"/>
        <w:bottom w:val="none" w:sz="0" w:space="0" w:color="auto"/>
        <w:right w:val="none" w:sz="0" w:space="0" w:color="auto"/>
      </w:divBdr>
    </w:div>
    <w:div w:id="1164315374">
      <w:bodyDiv w:val="1"/>
      <w:marLeft w:val="0"/>
      <w:marRight w:val="0"/>
      <w:marTop w:val="0"/>
      <w:marBottom w:val="0"/>
      <w:divBdr>
        <w:top w:val="none" w:sz="0" w:space="0" w:color="auto"/>
        <w:left w:val="none" w:sz="0" w:space="0" w:color="auto"/>
        <w:bottom w:val="none" w:sz="0" w:space="0" w:color="auto"/>
        <w:right w:val="none" w:sz="0" w:space="0" w:color="auto"/>
      </w:divBdr>
    </w:div>
    <w:div w:id="1164667176">
      <w:bodyDiv w:val="1"/>
      <w:marLeft w:val="0"/>
      <w:marRight w:val="0"/>
      <w:marTop w:val="0"/>
      <w:marBottom w:val="0"/>
      <w:divBdr>
        <w:top w:val="none" w:sz="0" w:space="0" w:color="auto"/>
        <w:left w:val="none" w:sz="0" w:space="0" w:color="auto"/>
        <w:bottom w:val="none" w:sz="0" w:space="0" w:color="auto"/>
        <w:right w:val="none" w:sz="0" w:space="0" w:color="auto"/>
      </w:divBdr>
    </w:div>
    <w:div w:id="1164710820">
      <w:bodyDiv w:val="1"/>
      <w:marLeft w:val="0"/>
      <w:marRight w:val="0"/>
      <w:marTop w:val="0"/>
      <w:marBottom w:val="0"/>
      <w:divBdr>
        <w:top w:val="none" w:sz="0" w:space="0" w:color="auto"/>
        <w:left w:val="none" w:sz="0" w:space="0" w:color="auto"/>
        <w:bottom w:val="none" w:sz="0" w:space="0" w:color="auto"/>
        <w:right w:val="none" w:sz="0" w:space="0" w:color="auto"/>
      </w:divBdr>
    </w:div>
    <w:div w:id="1164781928">
      <w:bodyDiv w:val="1"/>
      <w:marLeft w:val="0"/>
      <w:marRight w:val="0"/>
      <w:marTop w:val="0"/>
      <w:marBottom w:val="0"/>
      <w:divBdr>
        <w:top w:val="none" w:sz="0" w:space="0" w:color="auto"/>
        <w:left w:val="none" w:sz="0" w:space="0" w:color="auto"/>
        <w:bottom w:val="none" w:sz="0" w:space="0" w:color="auto"/>
        <w:right w:val="none" w:sz="0" w:space="0" w:color="auto"/>
      </w:divBdr>
    </w:div>
    <w:div w:id="1165125444">
      <w:bodyDiv w:val="1"/>
      <w:marLeft w:val="0"/>
      <w:marRight w:val="0"/>
      <w:marTop w:val="0"/>
      <w:marBottom w:val="0"/>
      <w:divBdr>
        <w:top w:val="none" w:sz="0" w:space="0" w:color="auto"/>
        <w:left w:val="none" w:sz="0" w:space="0" w:color="auto"/>
        <w:bottom w:val="none" w:sz="0" w:space="0" w:color="auto"/>
        <w:right w:val="none" w:sz="0" w:space="0" w:color="auto"/>
      </w:divBdr>
    </w:div>
    <w:div w:id="1165318173">
      <w:bodyDiv w:val="1"/>
      <w:marLeft w:val="0"/>
      <w:marRight w:val="0"/>
      <w:marTop w:val="0"/>
      <w:marBottom w:val="0"/>
      <w:divBdr>
        <w:top w:val="none" w:sz="0" w:space="0" w:color="auto"/>
        <w:left w:val="none" w:sz="0" w:space="0" w:color="auto"/>
        <w:bottom w:val="none" w:sz="0" w:space="0" w:color="auto"/>
        <w:right w:val="none" w:sz="0" w:space="0" w:color="auto"/>
      </w:divBdr>
    </w:div>
    <w:div w:id="1165508829">
      <w:bodyDiv w:val="1"/>
      <w:marLeft w:val="0"/>
      <w:marRight w:val="0"/>
      <w:marTop w:val="0"/>
      <w:marBottom w:val="0"/>
      <w:divBdr>
        <w:top w:val="none" w:sz="0" w:space="0" w:color="auto"/>
        <w:left w:val="none" w:sz="0" w:space="0" w:color="auto"/>
        <w:bottom w:val="none" w:sz="0" w:space="0" w:color="auto"/>
        <w:right w:val="none" w:sz="0" w:space="0" w:color="auto"/>
      </w:divBdr>
    </w:div>
    <w:div w:id="1166046049">
      <w:bodyDiv w:val="1"/>
      <w:marLeft w:val="0"/>
      <w:marRight w:val="0"/>
      <w:marTop w:val="0"/>
      <w:marBottom w:val="0"/>
      <w:divBdr>
        <w:top w:val="none" w:sz="0" w:space="0" w:color="auto"/>
        <w:left w:val="none" w:sz="0" w:space="0" w:color="auto"/>
        <w:bottom w:val="none" w:sz="0" w:space="0" w:color="auto"/>
        <w:right w:val="none" w:sz="0" w:space="0" w:color="auto"/>
      </w:divBdr>
    </w:div>
    <w:div w:id="1166167456">
      <w:bodyDiv w:val="1"/>
      <w:marLeft w:val="0"/>
      <w:marRight w:val="0"/>
      <w:marTop w:val="0"/>
      <w:marBottom w:val="0"/>
      <w:divBdr>
        <w:top w:val="none" w:sz="0" w:space="0" w:color="auto"/>
        <w:left w:val="none" w:sz="0" w:space="0" w:color="auto"/>
        <w:bottom w:val="none" w:sz="0" w:space="0" w:color="auto"/>
        <w:right w:val="none" w:sz="0" w:space="0" w:color="auto"/>
      </w:divBdr>
    </w:div>
    <w:div w:id="1166213513">
      <w:bodyDiv w:val="1"/>
      <w:marLeft w:val="0"/>
      <w:marRight w:val="0"/>
      <w:marTop w:val="0"/>
      <w:marBottom w:val="0"/>
      <w:divBdr>
        <w:top w:val="none" w:sz="0" w:space="0" w:color="auto"/>
        <w:left w:val="none" w:sz="0" w:space="0" w:color="auto"/>
        <w:bottom w:val="none" w:sz="0" w:space="0" w:color="auto"/>
        <w:right w:val="none" w:sz="0" w:space="0" w:color="auto"/>
      </w:divBdr>
    </w:div>
    <w:div w:id="1166243017">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6751925">
      <w:bodyDiv w:val="1"/>
      <w:marLeft w:val="0"/>
      <w:marRight w:val="0"/>
      <w:marTop w:val="0"/>
      <w:marBottom w:val="0"/>
      <w:divBdr>
        <w:top w:val="none" w:sz="0" w:space="0" w:color="auto"/>
        <w:left w:val="none" w:sz="0" w:space="0" w:color="auto"/>
        <w:bottom w:val="none" w:sz="0" w:space="0" w:color="auto"/>
        <w:right w:val="none" w:sz="0" w:space="0" w:color="auto"/>
      </w:divBdr>
    </w:div>
    <w:div w:id="1166941104">
      <w:bodyDiv w:val="1"/>
      <w:marLeft w:val="0"/>
      <w:marRight w:val="0"/>
      <w:marTop w:val="0"/>
      <w:marBottom w:val="0"/>
      <w:divBdr>
        <w:top w:val="none" w:sz="0" w:space="0" w:color="auto"/>
        <w:left w:val="none" w:sz="0" w:space="0" w:color="auto"/>
        <w:bottom w:val="none" w:sz="0" w:space="0" w:color="auto"/>
        <w:right w:val="none" w:sz="0" w:space="0" w:color="auto"/>
      </w:divBdr>
    </w:div>
    <w:div w:id="1167090910">
      <w:bodyDiv w:val="1"/>
      <w:marLeft w:val="0"/>
      <w:marRight w:val="0"/>
      <w:marTop w:val="0"/>
      <w:marBottom w:val="0"/>
      <w:divBdr>
        <w:top w:val="none" w:sz="0" w:space="0" w:color="auto"/>
        <w:left w:val="none" w:sz="0" w:space="0" w:color="auto"/>
        <w:bottom w:val="none" w:sz="0" w:space="0" w:color="auto"/>
        <w:right w:val="none" w:sz="0" w:space="0" w:color="auto"/>
      </w:divBdr>
    </w:div>
    <w:div w:id="1167288416">
      <w:bodyDiv w:val="1"/>
      <w:marLeft w:val="0"/>
      <w:marRight w:val="0"/>
      <w:marTop w:val="0"/>
      <w:marBottom w:val="0"/>
      <w:divBdr>
        <w:top w:val="none" w:sz="0" w:space="0" w:color="auto"/>
        <w:left w:val="none" w:sz="0" w:space="0" w:color="auto"/>
        <w:bottom w:val="none" w:sz="0" w:space="0" w:color="auto"/>
        <w:right w:val="none" w:sz="0" w:space="0" w:color="auto"/>
      </w:divBdr>
    </w:div>
    <w:div w:id="1167478937">
      <w:bodyDiv w:val="1"/>
      <w:marLeft w:val="0"/>
      <w:marRight w:val="0"/>
      <w:marTop w:val="0"/>
      <w:marBottom w:val="0"/>
      <w:divBdr>
        <w:top w:val="none" w:sz="0" w:space="0" w:color="auto"/>
        <w:left w:val="none" w:sz="0" w:space="0" w:color="auto"/>
        <w:bottom w:val="none" w:sz="0" w:space="0" w:color="auto"/>
        <w:right w:val="none" w:sz="0" w:space="0" w:color="auto"/>
      </w:divBdr>
    </w:div>
    <w:div w:id="1167554825">
      <w:bodyDiv w:val="1"/>
      <w:marLeft w:val="0"/>
      <w:marRight w:val="0"/>
      <w:marTop w:val="0"/>
      <w:marBottom w:val="0"/>
      <w:divBdr>
        <w:top w:val="none" w:sz="0" w:space="0" w:color="auto"/>
        <w:left w:val="none" w:sz="0" w:space="0" w:color="auto"/>
        <w:bottom w:val="none" w:sz="0" w:space="0" w:color="auto"/>
        <w:right w:val="none" w:sz="0" w:space="0" w:color="auto"/>
      </w:divBdr>
    </w:div>
    <w:div w:id="1167598826">
      <w:bodyDiv w:val="1"/>
      <w:marLeft w:val="0"/>
      <w:marRight w:val="0"/>
      <w:marTop w:val="0"/>
      <w:marBottom w:val="0"/>
      <w:divBdr>
        <w:top w:val="none" w:sz="0" w:space="0" w:color="auto"/>
        <w:left w:val="none" w:sz="0" w:space="0" w:color="auto"/>
        <w:bottom w:val="none" w:sz="0" w:space="0" w:color="auto"/>
        <w:right w:val="none" w:sz="0" w:space="0" w:color="auto"/>
      </w:divBdr>
    </w:div>
    <w:div w:id="1168860818">
      <w:bodyDiv w:val="1"/>
      <w:marLeft w:val="0"/>
      <w:marRight w:val="0"/>
      <w:marTop w:val="0"/>
      <w:marBottom w:val="0"/>
      <w:divBdr>
        <w:top w:val="none" w:sz="0" w:space="0" w:color="auto"/>
        <w:left w:val="none" w:sz="0" w:space="0" w:color="auto"/>
        <w:bottom w:val="none" w:sz="0" w:space="0" w:color="auto"/>
        <w:right w:val="none" w:sz="0" w:space="0" w:color="auto"/>
      </w:divBdr>
    </w:div>
    <w:div w:id="1169061265">
      <w:bodyDiv w:val="1"/>
      <w:marLeft w:val="0"/>
      <w:marRight w:val="0"/>
      <w:marTop w:val="0"/>
      <w:marBottom w:val="0"/>
      <w:divBdr>
        <w:top w:val="none" w:sz="0" w:space="0" w:color="auto"/>
        <w:left w:val="none" w:sz="0" w:space="0" w:color="auto"/>
        <w:bottom w:val="none" w:sz="0" w:space="0" w:color="auto"/>
        <w:right w:val="none" w:sz="0" w:space="0" w:color="auto"/>
      </w:divBdr>
    </w:div>
    <w:div w:id="1169296295">
      <w:bodyDiv w:val="1"/>
      <w:marLeft w:val="0"/>
      <w:marRight w:val="0"/>
      <w:marTop w:val="0"/>
      <w:marBottom w:val="0"/>
      <w:divBdr>
        <w:top w:val="none" w:sz="0" w:space="0" w:color="auto"/>
        <w:left w:val="none" w:sz="0" w:space="0" w:color="auto"/>
        <w:bottom w:val="none" w:sz="0" w:space="0" w:color="auto"/>
        <w:right w:val="none" w:sz="0" w:space="0" w:color="auto"/>
      </w:divBdr>
    </w:div>
    <w:div w:id="1169444055">
      <w:bodyDiv w:val="1"/>
      <w:marLeft w:val="0"/>
      <w:marRight w:val="0"/>
      <w:marTop w:val="0"/>
      <w:marBottom w:val="0"/>
      <w:divBdr>
        <w:top w:val="none" w:sz="0" w:space="0" w:color="auto"/>
        <w:left w:val="none" w:sz="0" w:space="0" w:color="auto"/>
        <w:bottom w:val="none" w:sz="0" w:space="0" w:color="auto"/>
        <w:right w:val="none" w:sz="0" w:space="0" w:color="auto"/>
      </w:divBdr>
    </w:div>
    <w:div w:id="1169632721">
      <w:bodyDiv w:val="1"/>
      <w:marLeft w:val="0"/>
      <w:marRight w:val="0"/>
      <w:marTop w:val="0"/>
      <w:marBottom w:val="0"/>
      <w:divBdr>
        <w:top w:val="none" w:sz="0" w:space="0" w:color="auto"/>
        <w:left w:val="none" w:sz="0" w:space="0" w:color="auto"/>
        <w:bottom w:val="none" w:sz="0" w:space="0" w:color="auto"/>
        <w:right w:val="none" w:sz="0" w:space="0" w:color="auto"/>
      </w:divBdr>
    </w:div>
    <w:div w:id="1169636490">
      <w:bodyDiv w:val="1"/>
      <w:marLeft w:val="0"/>
      <w:marRight w:val="0"/>
      <w:marTop w:val="0"/>
      <w:marBottom w:val="0"/>
      <w:divBdr>
        <w:top w:val="none" w:sz="0" w:space="0" w:color="auto"/>
        <w:left w:val="none" w:sz="0" w:space="0" w:color="auto"/>
        <w:bottom w:val="none" w:sz="0" w:space="0" w:color="auto"/>
        <w:right w:val="none" w:sz="0" w:space="0" w:color="auto"/>
      </w:divBdr>
    </w:div>
    <w:div w:id="1170023297">
      <w:bodyDiv w:val="1"/>
      <w:marLeft w:val="0"/>
      <w:marRight w:val="0"/>
      <w:marTop w:val="0"/>
      <w:marBottom w:val="0"/>
      <w:divBdr>
        <w:top w:val="none" w:sz="0" w:space="0" w:color="auto"/>
        <w:left w:val="none" w:sz="0" w:space="0" w:color="auto"/>
        <w:bottom w:val="none" w:sz="0" w:space="0" w:color="auto"/>
        <w:right w:val="none" w:sz="0" w:space="0" w:color="auto"/>
      </w:divBdr>
    </w:div>
    <w:div w:id="1170411898">
      <w:bodyDiv w:val="1"/>
      <w:marLeft w:val="0"/>
      <w:marRight w:val="0"/>
      <w:marTop w:val="0"/>
      <w:marBottom w:val="0"/>
      <w:divBdr>
        <w:top w:val="none" w:sz="0" w:space="0" w:color="auto"/>
        <w:left w:val="none" w:sz="0" w:space="0" w:color="auto"/>
        <w:bottom w:val="none" w:sz="0" w:space="0" w:color="auto"/>
        <w:right w:val="none" w:sz="0" w:space="0" w:color="auto"/>
      </w:divBdr>
    </w:div>
    <w:div w:id="1170560146">
      <w:bodyDiv w:val="1"/>
      <w:marLeft w:val="0"/>
      <w:marRight w:val="0"/>
      <w:marTop w:val="0"/>
      <w:marBottom w:val="0"/>
      <w:divBdr>
        <w:top w:val="none" w:sz="0" w:space="0" w:color="auto"/>
        <w:left w:val="none" w:sz="0" w:space="0" w:color="auto"/>
        <w:bottom w:val="none" w:sz="0" w:space="0" w:color="auto"/>
        <w:right w:val="none" w:sz="0" w:space="0" w:color="auto"/>
      </w:divBdr>
    </w:div>
    <w:div w:id="1170606198">
      <w:bodyDiv w:val="1"/>
      <w:marLeft w:val="0"/>
      <w:marRight w:val="0"/>
      <w:marTop w:val="0"/>
      <w:marBottom w:val="0"/>
      <w:divBdr>
        <w:top w:val="none" w:sz="0" w:space="0" w:color="auto"/>
        <w:left w:val="none" w:sz="0" w:space="0" w:color="auto"/>
        <w:bottom w:val="none" w:sz="0" w:space="0" w:color="auto"/>
        <w:right w:val="none" w:sz="0" w:space="0" w:color="auto"/>
      </w:divBdr>
    </w:div>
    <w:div w:id="1170759294">
      <w:bodyDiv w:val="1"/>
      <w:marLeft w:val="0"/>
      <w:marRight w:val="0"/>
      <w:marTop w:val="0"/>
      <w:marBottom w:val="0"/>
      <w:divBdr>
        <w:top w:val="none" w:sz="0" w:space="0" w:color="auto"/>
        <w:left w:val="none" w:sz="0" w:space="0" w:color="auto"/>
        <w:bottom w:val="none" w:sz="0" w:space="0" w:color="auto"/>
        <w:right w:val="none" w:sz="0" w:space="0" w:color="auto"/>
      </w:divBdr>
    </w:div>
    <w:div w:id="1171022433">
      <w:bodyDiv w:val="1"/>
      <w:marLeft w:val="0"/>
      <w:marRight w:val="0"/>
      <w:marTop w:val="0"/>
      <w:marBottom w:val="0"/>
      <w:divBdr>
        <w:top w:val="none" w:sz="0" w:space="0" w:color="auto"/>
        <w:left w:val="none" w:sz="0" w:space="0" w:color="auto"/>
        <w:bottom w:val="none" w:sz="0" w:space="0" w:color="auto"/>
        <w:right w:val="none" w:sz="0" w:space="0" w:color="auto"/>
      </w:divBdr>
    </w:div>
    <w:div w:id="1171262229">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1599373">
      <w:bodyDiv w:val="1"/>
      <w:marLeft w:val="0"/>
      <w:marRight w:val="0"/>
      <w:marTop w:val="0"/>
      <w:marBottom w:val="0"/>
      <w:divBdr>
        <w:top w:val="none" w:sz="0" w:space="0" w:color="auto"/>
        <w:left w:val="none" w:sz="0" w:space="0" w:color="auto"/>
        <w:bottom w:val="none" w:sz="0" w:space="0" w:color="auto"/>
        <w:right w:val="none" w:sz="0" w:space="0" w:color="auto"/>
      </w:divBdr>
    </w:div>
    <w:div w:id="1171917149">
      <w:bodyDiv w:val="1"/>
      <w:marLeft w:val="0"/>
      <w:marRight w:val="0"/>
      <w:marTop w:val="0"/>
      <w:marBottom w:val="0"/>
      <w:divBdr>
        <w:top w:val="none" w:sz="0" w:space="0" w:color="auto"/>
        <w:left w:val="none" w:sz="0" w:space="0" w:color="auto"/>
        <w:bottom w:val="none" w:sz="0" w:space="0" w:color="auto"/>
        <w:right w:val="none" w:sz="0" w:space="0" w:color="auto"/>
      </w:divBdr>
    </w:div>
    <w:div w:id="1172069616">
      <w:bodyDiv w:val="1"/>
      <w:marLeft w:val="0"/>
      <w:marRight w:val="0"/>
      <w:marTop w:val="0"/>
      <w:marBottom w:val="0"/>
      <w:divBdr>
        <w:top w:val="none" w:sz="0" w:space="0" w:color="auto"/>
        <w:left w:val="none" w:sz="0" w:space="0" w:color="auto"/>
        <w:bottom w:val="none" w:sz="0" w:space="0" w:color="auto"/>
        <w:right w:val="none" w:sz="0" w:space="0" w:color="auto"/>
      </w:divBdr>
    </w:div>
    <w:div w:id="1172338839">
      <w:bodyDiv w:val="1"/>
      <w:marLeft w:val="0"/>
      <w:marRight w:val="0"/>
      <w:marTop w:val="0"/>
      <w:marBottom w:val="0"/>
      <w:divBdr>
        <w:top w:val="none" w:sz="0" w:space="0" w:color="auto"/>
        <w:left w:val="none" w:sz="0" w:space="0" w:color="auto"/>
        <w:bottom w:val="none" w:sz="0" w:space="0" w:color="auto"/>
        <w:right w:val="none" w:sz="0" w:space="0" w:color="auto"/>
      </w:divBdr>
    </w:div>
    <w:div w:id="1172528314">
      <w:bodyDiv w:val="1"/>
      <w:marLeft w:val="0"/>
      <w:marRight w:val="0"/>
      <w:marTop w:val="0"/>
      <w:marBottom w:val="0"/>
      <w:divBdr>
        <w:top w:val="none" w:sz="0" w:space="0" w:color="auto"/>
        <w:left w:val="none" w:sz="0" w:space="0" w:color="auto"/>
        <w:bottom w:val="none" w:sz="0" w:space="0" w:color="auto"/>
        <w:right w:val="none" w:sz="0" w:space="0" w:color="auto"/>
      </w:divBdr>
    </w:div>
    <w:div w:id="1172993038">
      <w:bodyDiv w:val="1"/>
      <w:marLeft w:val="0"/>
      <w:marRight w:val="0"/>
      <w:marTop w:val="0"/>
      <w:marBottom w:val="0"/>
      <w:divBdr>
        <w:top w:val="none" w:sz="0" w:space="0" w:color="auto"/>
        <w:left w:val="none" w:sz="0" w:space="0" w:color="auto"/>
        <w:bottom w:val="none" w:sz="0" w:space="0" w:color="auto"/>
        <w:right w:val="none" w:sz="0" w:space="0" w:color="auto"/>
      </w:divBdr>
    </w:div>
    <w:div w:id="1173180986">
      <w:bodyDiv w:val="1"/>
      <w:marLeft w:val="0"/>
      <w:marRight w:val="0"/>
      <w:marTop w:val="0"/>
      <w:marBottom w:val="0"/>
      <w:divBdr>
        <w:top w:val="none" w:sz="0" w:space="0" w:color="auto"/>
        <w:left w:val="none" w:sz="0" w:space="0" w:color="auto"/>
        <w:bottom w:val="none" w:sz="0" w:space="0" w:color="auto"/>
        <w:right w:val="none" w:sz="0" w:space="0" w:color="auto"/>
      </w:divBdr>
    </w:div>
    <w:div w:id="1173909383">
      <w:bodyDiv w:val="1"/>
      <w:marLeft w:val="0"/>
      <w:marRight w:val="0"/>
      <w:marTop w:val="0"/>
      <w:marBottom w:val="0"/>
      <w:divBdr>
        <w:top w:val="none" w:sz="0" w:space="0" w:color="auto"/>
        <w:left w:val="none" w:sz="0" w:space="0" w:color="auto"/>
        <w:bottom w:val="none" w:sz="0" w:space="0" w:color="auto"/>
        <w:right w:val="none" w:sz="0" w:space="0" w:color="auto"/>
      </w:divBdr>
    </w:div>
    <w:div w:id="1174027615">
      <w:bodyDiv w:val="1"/>
      <w:marLeft w:val="0"/>
      <w:marRight w:val="0"/>
      <w:marTop w:val="0"/>
      <w:marBottom w:val="0"/>
      <w:divBdr>
        <w:top w:val="none" w:sz="0" w:space="0" w:color="auto"/>
        <w:left w:val="none" w:sz="0" w:space="0" w:color="auto"/>
        <w:bottom w:val="none" w:sz="0" w:space="0" w:color="auto"/>
        <w:right w:val="none" w:sz="0" w:space="0" w:color="auto"/>
      </w:divBdr>
    </w:div>
    <w:div w:id="1174219902">
      <w:bodyDiv w:val="1"/>
      <w:marLeft w:val="0"/>
      <w:marRight w:val="0"/>
      <w:marTop w:val="0"/>
      <w:marBottom w:val="0"/>
      <w:divBdr>
        <w:top w:val="none" w:sz="0" w:space="0" w:color="auto"/>
        <w:left w:val="none" w:sz="0" w:space="0" w:color="auto"/>
        <w:bottom w:val="none" w:sz="0" w:space="0" w:color="auto"/>
        <w:right w:val="none" w:sz="0" w:space="0" w:color="auto"/>
      </w:divBdr>
    </w:div>
    <w:div w:id="1174302592">
      <w:bodyDiv w:val="1"/>
      <w:marLeft w:val="0"/>
      <w:marRight w:val="0"/>
      <w:marTop w:val="0"/>
      <w:marBottom w:val="0"/>
      <w:divBdr>
        <w:top w:val="none" w:sz="0" w:space="0" w:color="auto"/>
        <w:left w:val="none" w:sz="0" w:space="0" w:color="auto"/>
        <w:bottom w:val="none" w:sz="0" w:space="0" w:color="auto"/>
        <w:right w:val="none" w:sz="0" w:space="0" w:color="auto"/>
      </w:divBdr>
    </w:div>
    <w:div w:id="1174495091">
      <w:bodyDiv w:val="1"/>
      <w:marLeft w:val="0"/>
      <w:marRight w:val="0"/>
      <w:marTop w:val="0"/>
      <w:marBottom w:val="0"/>
      <w:divBdr>
        <w:top w:val="none" w:sz="0" w:space="0" w:color="auto"/>
        <w:left w:val="none" w:sz="0" w:space="0" w:color="auto"/>
        <w:bottom w:val="none" w:sz="0" w:space="0" w:color="auto"/>
        <w:right w:val="none" w:sz="0" w:space="0" w:color="auto"/>
      </w:divBdr>
    </w:div>
    <w:div w:id="1174497363">
      <w:bodyDiv w:val="1"/>
      <w:marLeft w:val="0"/>
      <w:marRight w:val="0"/>
      <w:marTop w:val="0"/>
      <w:marBottom w:val="0"/>
      <w:divBdr>
        <w:top w:val="none" w:sz="0" w:space="0" w:color="auto"/>
        <w:left w:val="none" w:sz="0" w:space="0" w:color="auto"/>
        <w:bottom w:val="none" w:sz="0" w:space="0" w:color="auto"/>
        <w:right w:val="none" w:sz="0" w:space="0" w:color="auto"/>
      </w:divBdr>
    </w:div>
    <w:div w:id="1174880989">
      <w:bodyDiv w:val="1"/>
      <w:marLeft w:val="0"/>
      <w:marRight w:val="0"/>
      <w:marTop w:val="0"/>
      <w:marBottom w:val="0"/>
      <w:divBdr>
        <w:top w:val="none" w:sz="0" w:space="0" w:color="auto"/>
        <w:left w:val="none" w:sz="0" w:space="0" w:color="auto"/>
        <w:bottom w:val="none" w:sz="0" w:space="0" w:color="auto"/>
        <w:right w:val="none" w:sz="0" w:space="0" w:color="auto"/>
      </w:divBdr>
    </w:div>
    <w:div w:id="1175027590">
      <w:bodyDiv w:val="1"/>
      <w:marLeft w:val="0"/>
      <w:marRight w:val="0"/>
      <w:marTop w:val="0"/>
      <w:marBottom w:val="0"/>
      <w:divBdr>
        <w:top w:val="none" w:sz="0" w:space="0" w:color="auto"/>
        <w:left w:val="none" w:sz="0" w:space="0" w:color="auto"/>
        <w:bottom w:val="none" w:sz="0" w:space="0" w:color="auto"/>
        <w:right w:val="none" w:sz="0" w:space="0" w:color="auto"/>
      </w:divBdr>
    </w:div>
    <w:div w:id="1175148317">
      <w:bodyDiv w:val="1"/>
      <w:marLeft w:val="0"/>
      <w:marRight w:val="0"/>
      <w:marTop w:val="0"/>
      <w:marBottom w:val="0"/>
      <w:divBdr>
        <w:top w:val="none" w:sz="0" w:space="0" w:color="auto"/>
        <w:left w:val="none" w:sz="0" w:space="0" w:color="auto"/>
        <w:bottom w:val="none" w:sz="0" w:space="0" w:color="auto"/>
        <w:right w:val="none" w:sz="0" w:space="0" w:color="auto"/>
      </w:divBdr>
    </w:div>
    <w:div w:id="1175194157">
      <w:bodyDiv w:val="1"/>
      <w:marLeft w:val="0"/>
      <w:marRight w:val="0"/>
      <w:marTop w:val="0"/>
      <w:marBottom w:val="0"/>
      <w:divBdr>
        <w:top w:val="none" w:sz="0" w:space="0" w:color="auto"/>
        <w:left w:val="none" w:sz="0" w:space="0" w:color="auto"/>
        <w:bottom w:val="none" w:sz="0" w:space="0" w:color="auto"/>
        <w:right w:val="none" w:sz="0" w:space="0" w:color="auto"/>
      </w:divBdr>
    </w:div>
    <w:div w:id="1175338785">
      <w:bodyDiv w:val="1"/>
      <w:marLeft w:val="0"/>
      <w:marRight w:val="0"/>
      <w:marTop w:val="0"/>
      <w:marBottom w:val="0"/>
      <w:divBdr>
        <w:top w:val="none" w:sz="0" w:space="0" w:color="auto"/>
        <w:left w:val="none" w:sz="0" w:space="0" w:color="auto"/>
        <w:bottom w:val="none" w:sz="0" w:space="0" w:color="auto"/>
        <w:right w:val="none" w:sz="0" w:space="0" w:color="auto"/>
      </w:divBdr>
    </w:div>
    <w:div w:id="1175537731">
      <w:bodyDiv w:val="1"/>
      <w:marLeft w:val="0"/>
      <w:marRight w:val="0"/>
      <w:marTop w:val="0"/>
      <w:marBottom w:val="0"/>
      <w:divBdr>
        <w:top w:val="none" w:sz="0" w:space="0" w:color="auto"/>
        <w:left w:val="none" w:sz="0" w:space="0" w:color="auto"/>
        <w:bottom w:val="none" w:sz="0" w:space="0" w:color="auto"/>
        <w:right w:val="none" w:sz="0" w:space="0" w:color="auto"/>
      </w:divBdr>
    </w:div>
    <w:div w:id="1175539773">
      <w:bodyDiv w:val="1"/>
      <w:marLeft w:val="0"/>
      <w:marRight w:val="0"/>
      <w:marTop w:val="0"/>
      <w:marBottom w:val="0"/>
      <w:divBdr>
        <w:top w:val="none" w:sz="0" w:space="0" w:color="auto"/>
        <w:left w:val="none" w:sz="0" w:space="0" w:color="auto"/>
        <w:bottom w:val="none" w:sz="0" w:space="0" w:color="auto"/>
        <w:right w:val="none" w:sz="0" w:space="0" w:color="auto"/>
      </w:divBdr>
    </w:div>
    <w:div w:id="1175875558">
      <w:bodyDiv w:val="1"/>
      <w:marLeft w:val="0"/>
      <w:marRight w:val="0"/>
      <w:marTop w:val="0"/>
      <w:marBottom w:val="0"/>
      <w:divBdr>
        <w:top w:val="none" w:sz="0" w:space="0" w:color="auto"/>
        <w:left w:val="none" w:sz="0" w:space="0" w:color="auto"/>
        <w:bottom w:val="none" w:sz="0" w:space="0" w:color="auto"/>
        <w:right w:val="none" w:sz="0" w:space="0" w:color="auto"/>
      </w:divBdr>
    </w:div>
    <w:div w:id="1175924208">
      <w:bodyDiv w:val="1"/>
      <w:marLeft w:val="0"/>
      <w:marRight w:val="0"/>
      <w:marTop w:val="0"/>
      <w:marBottom w:val="0"/>
      <w:divBdr>
        <w:top w:val="none" w:sz="0" w:space="0" w:color="auto"/>
        <w:left w:val="none" w:sz="0" w:space="0" w:color="auto"/>
        <w:bottom w:val="none" w:sz="0" w:space="0" w:color="auto"/>
        <w:right w:val="none" w:sz="0" w:space="0" w:color="auto"/>
      </w:divBdr>
    </w:div>
    <w:div w:id="1176383776">
      <w:bodyDiv w:val="1"/>
      <w:marLeft w:val="0"/>
      <w:marRight w:val="0"/>
      <w:marTop w:val="0"/>
      <w:marBottom w:val="0"/>
      <w:divBdr>
        <w:top w:val="none" w:sz="0" w:space="0" w:color="auto"/>
        <w:left w:val="none" w:sz="0" w:space="0" w:color="auto"/>
        <w:bottom w:val="none" w:sz="0" w:space="0" w:color="auto"/>
        <w:right w:val="none" w:sz="0" w:space="0" w:color="auto"/>
      </w:divBdr>
    </w:div>
    <w:div w:id="1176458828">
      <w:bodyDiv w:val="1"/>
      <w:marLeft w:val="0"/>
      <w:marRight w:val="0"/>
      <w:marTop w:val="0"/>
      <w:marBottom w:val="0"/>
      <w:divBdr>
        <w:top w:val="none" w:sz="0" w:space="0" w:color="auto"/>
        <w:left w:val="none" w:sz="0" w:space="0" w:color="auto"/>
        <w:bottom w:val="none" w:sz="0" w:space="0" w:color="auto"/>
        <w:right w:val="none" w:sz="0" w:space="0" w:color="auto"/>
      </w:divBdr>
    </w:div>
    <w:div w:id="1176774707">
      <w:bodyDiv w:val="1"/>
      <w:marLeft w:val="0"/>
      <w:marRight w:val="0"/>
      <w:marTop w:val="0"/>
      <w:marBottom w:val="0"/>
      <w:divBdr>
        <w:top w:val="none" w:sz="0" w:space="0" w:color="auto"/>
        <w:left w:val="none" w:sz="0" w:space="0" w:color="auto"/>
        <w:bottom w:val="none" w:sz="0" w:space="0" w:color="auto"/>
        <w:right w:val="none" w:sz="0" w:space="0" w:color="auto"/>
      </w:divBdr>
    </w:div>
    <w:div w:id="1176846730">
      <w:bodyDiv w:val="1"/>
      <w:marLeft w:val="0"/>
      <w:marRight w:val="0"/>
      <w:marTop w:val="0"/>
      <w:marBottom w:val="0"/>
      <w:divBdr>
        <w:top w:val="none" w:sz="0" w:space="0" w:color="auto"/>
        <w:left w:val="none" w:sz="0" w:space="0" w:color="auto"/>
        <w:bottom w:val="none" w:sz="0" w:space="0" w:color="auto"/>
        <w:right w:val="none" w:sz="0" w:space="0" w:color="auto"/>
      </w:divBdr>
    </w:div>
    <w:div w:id="1176919989">
      <w:bodyDiv w:val="1"/>
      <w:marLeft w:val="0"/>
      <w:marRight w:val="0"/>
      <w:marTop w:val="0"/>
      <w:marBottom w:val="0"/>
      <w:divBdr>
        <w:top w:val="none" w:sz="0" w:space="0" w:color="auto"/>
        <w:left w:val="none" w:sz="0" w:space="0" w:color="auto"/>
        <w:bottom w:val="none" w:sz="0" w:space="0" w:color="auto"/>
        <w:right w:val="none" w:sz="0" w:space="0" w:color="auto"/>
      </w:divBdr>
    </w:div>
    <w:div w:id="1177040156">
      <w:bodyDiv w:val="1"/>
      <w:marLeft w:val="0"/>
      <w:marRight w:val="0"/>
      <w:marTop w:val="0"/>
      <w:marBottom w:val="0"/>
      <w:divBdr>
        <w:top w:val="none" w:sz="0" w:space="0" w:color="auto"/>
        <w:left w:val="none" w:sz="0" w:space="0" w:color="auto"/>
        <w:bottom w:val="none" w:sz="0" w:space="0" w:color="auto"/>
        <w:right w:val="none" w:sz="0" w:space="0" w:color="auto"/>
      </w:divBdr>
    </w:div>
    <w:div w:id="1177580893">
      <w:bodyDiv w:val="1"/>
      <w:marLeft w:val="0"/>
      <w:marRight w:val="0"/>
      <w:marTop w:val="0"/>
      <w:marBottom w:val="0"/>
      <w:divBdr>
        <w:top w:val="none" w:sz="0" w:space="0" w:color="auto"/>
        <w:left w:val="none" w:sz="0" w:space="0" w:color="auto"/>
        <w:bottom w:val="none" w:sz="0" w:space="0" w:color="auto"/>
        <w:right w:val="none" w:sz="0" w:space="0" w:color="auto"/>
      </w:divBdr>
    </w:div>
    <w:div w:id="1178075821">
      <w:bodyDiv w:val="1"/>
      <w:marLeft w:val="0"/>
      <w:marRight w:val="0"/>
      <w:marTop w:val="0"/>
      <w:marBottom w:val="0"/>
      <w:divBdr>
        <w:top w:val="none" w:sz="0" w:space="0" w:color="auto"/>
        <w:left w:val="none" w:sz="0" w:space="0" w:color="auto"/>
        <w:bottom w:val="none" w:sz="0" w:space="0" w:color="auto"/>
        <w:right w:val="none" w:sz="0" w:space="0" w:color="auto"/>
      </w:divBdr>
    </w:div>
    <w:div w:id="1178080647">
      <w:bodyDiv w:val="1"/>
      <w:marLeft w:val="0"/>
      <w:marRight w:val="0"/>
      <w:marTop w:val="0"/>
      <w:marBottom w:val="0"/>
      <w:divBdr>
        <w:top w:val="none" w:sz="0" w:space="0" w:color="auto"/>
        <w:left w:val="none" w:sz="0" w:space="0" w:color="auto"/>
        <w:bottom w:val="none" w:sz="0" w:space="0" w:color="auto"/>
        <w:right w:val="none" w:sz="0" w:space="0" w:color="auto"/>
      </w:divBdr>
    </w:div>
    <w:div w:id="1178302094">
      <w:bodyDiv w:val="1"/>
      <w:marLeft w:val="0"/>
      <w:marRight w:val="0"/>
      <w:marTop w:val="0"/>
      <w:marBottom w:val="0"/>
      <w:divBdr>
        <w:top w:val="none" w:sz="0" w:space="0" w:color="auto"/>
        <w:left w:val="none" w:sz="0" w:space="0" w:color="auto"/>
        <w:bottom w:val="none" w:sz="0" w:space="0" w:color="auto"/>
        <w:right w:val="none" w:sz="0" w:space="0" w:color="auto"/>
      </w:divBdr>
    </w:div>
    <w:div w:id="1178346826">
      <w:bodyDiv w:val="1"/>
      <w:marLeft w:val="0"/>
      <w:marRight w:val="0"/>
      <w:marTop w:val="0"/>
      <w:marBottom w:val="0"/>
      <w:divBdr>
        <w:top w:val="none" w:sz="0" w:space="0" w:color="auto"/>
        <w:left w:val="none" w:sz="0" w:space="0" w:color="auto"/>
        <w:bottom w:val="none" w:sz="0" w:space="0" w:color="auto"/>
        <w:right w:val="none" w:sz="0" w:space="0" w:color="auto"/>
      </w:divBdr>
    </w:div>
    <w:div w:id="1178425211">
      <w:bodyDiv w:val="1"/>
      <w:marLeft w:val="0"/>
      <w:marRight w:val="0"/>
      <w:marTop w:val="0"/>
      <w:marBottom w:val="0"/>
      <w:divBdr>
        <w:top w:val="none" w:sz="0" w:space="0" w:color="auto"/>
        <w:left w:val="none" w:sz="0" w:space="0" w:color="auto"/>
        <w:bottom w:val="none" w:sz="0" w:space="0" w:color="auto"/>
        <w:right w:val="none" w:sz="0" w:space="0" w:color="auto"/>
      </w:divBdr>
    </w:div>
    <w:div w:id="1178428814">
      <w:bodyDiv w:val="1"/>
      <w:marLeft w:val="0"/>
      <w:marRight w:val="0"/>
      <w:marTop w:val="0"/>
      <w:marBottom w:val="0"/>
      <w:divBdr>
        <w:top w:val="none" w:sz="0" w:space="0" w:color="auto"/>
        <w:left w:val="none" w:sz="0" w:space="0" w:color="auto"/>
        <w:bottom w:val="none" w:sz="0" w:space="0" w:color="auto"/>
        <w:right w:val="none" w:sz="0" w:space="0" w:color="auto"/>
      </w:divBdr>
    </w:div>
    <w:div w:id="1178542248">
      <w:bodyDiv w:val="1"/>
      <w:marLeft w:val="0"/>
      <w:marRight w:val="0"/>
      <w:marTop w:val="0"/>
      <w:marBottom w:val="0"/>
      <w:divBdr>
        <w:top w:val="none" w:sz="0" w:space="0" w:color="auto"/>
        <w:left w:val="none" w:sz="0" w:space="0" w:color="auto"/>
        <w:bottom w:val="none" w:sz="0" w:space="0" w:color="auto"/>
        <w:right w:val="none" w:sz="0" w:space="0" w:color="auto"/>
      </w:divBdr>
    </w:div>
    <w:div w:id="1179389554">
      <w:bodyDiv w:val="1"/>
      <w:marLeft w:val="0"/>
      <w:marRight w:val="0"/>
      <w:marTop w:val="0"/>
      <w:marBottom w:val="0"/>
      <w:divBdr>
        <w:top w:val="none" w:sz="0" w:space="0" w:color="auto"/>
        <w:left w:val="none" w:sz="0" w:space="0" w:color="auto"/>
        <w:bottom w:val="none" w:sz="0" w:space="0" w:color="auto"/>
        <w:right w:val="none" w:sz="0" w:space="0" w:color="auto"/>
      </w:divBdr>
    </w:div>
    <w:div w:id="1179539169">
      <w:bodyDiv w:val="1"/>
      <w:marLeft w:val="0"/>
      <w:marRight w:val="0"/>
      <w:marTop w:val="0"/>
      <w:marBottom w:val="0"/>
      <w:divBdr>
        <w:top w:val="none" w:sz="0" w:space="0" w:color="auto"/>
        <w:left w:val="none" w:sz="0" w:space="0" w:color="auto"/>
        <w:bottom w:val="none" w:sz="0" w:space="0" w:color="auto"/>
        <w:right w:val="none" w:sz="0" w:space="0" w:color="auto"/>
      </w:divBdr>
    </w:div>
    <w:div w:id="1179662124">
      <w:bodyDiv w:val="1"/>
      <w:marLeft w:val="0"/>
      <w:marRight w:val="0"/>
      <w:marTop w:val="0"/>
      <w:marBottom w:val="0"/>
      <w:divBdr>
        <w:top w:val="none" w:sz="0" w:space="0" w:color="auto"/>
        <w:left w:val="none" w:sz="0" w:space="0" w:color="auto"/>
        <w:bottom w:val="none" w:sz="0" w:space="0" w:color="auto"/>
        <w:right w:val="none" w:sz="0" w:space="0" w:color="auto"/>
      </w:divBdr>
    </w:div>
    <w:div w:id="1180008157">
      <w:bodyDiv w:val="1"/>
      <w:marLeft w:val="0"/>
      <w:marRight w:val="0"/>
      <w:marTop w:val="0"/>
      <w:marBottom w:val="0"/>
      <w:divBdr>
        <w:top w:val="none" w:sz="0" w:space="0" w:color="auto"/>
        <w:left w:val="none" w:sz="0" w:space="0" w:color="auto"/>
        <w:bottom w:val="none" w:sz="0" w:space="0" w:color="auto"/>
        <w:right w:val="none" w:sz="0" w:space="0" w:color="auto"/>
      </w:divBdr>
    </w:div>
    <w:div w:id="1180121425">
      <w:bodyDiv w:val="1"/>
      <w:marLeft w:val="0"/>
      <w:marRight w:val="0"/>
      <w:marTop w:val="0"/>
      <w:marBottom w:val="0"/>
      <w:divBdr>
        <w:top w:val="none" w:sz="0" w:space="0" w:color="auto"/>
        <w:left w:val="none" w:sz="0" w:space="0" w:color="auto"/>
        <w:bottom w:val="none" w:sz="0" w:space="0" w:color="auto"/>
        <w:right w:val="none" w:sz="0" w:space="0" w:color="auto"/>
      </w:divBdr>
    </w:div>
    <w:div w:id="1180199067">
      <w:bodyDiv w:val="1"/>
      <w:marLeft w:val="0"/>
      <w:marRight w:val="0"/>
      <w:marTop w:val="0"/>
      <w:marBottom w:val="0"/>
      <w:divBdr>
        <w:top w:val="none" w:sz="0" w:space="0" w:color="auto"/>
        <w:left w:val="none" w:sz="0" w:space="0" w:color="auto"/>
        <w:bottom w:val="none" w:sz="0" w:space="0" w:color="auto"/>
        <w:right w:val="none" w:sz="0" w:space="0" w:color="auto"/>
      </w:divBdr>
    </w:div>
    <w:div w:id="1180240224">
      <w:bodyDiv w:val="1"/>
      <w:marLeft w:val="0"/>
      <w:marRight w:val="0"/>
      <w:marTop w:val="0"/>
      <w:marBottom w:val="0"/>
      <w:divBdr>
        <w:top w:val="none" w:sz="0" w:space="0" w:color="auto"/>
        <w:left w:val="none" w:sz="0" w:space="0" w:color="auto"/>
        <w:bottom w:val="none" w:sz="0" w:space="0" w:color="auto"/>
        <w:right w:val="none" w:sz="0" w:space="0" w:color="auto"/>
      </w:divBdr>
    </w:div>
    <w:div w:id="1180774388">
      <w:bodyDiv w:val="1"/>
      <w:marLeft w:val="0"/>
      <w:marRight w:val="0"/>
      <w:marTop w:val="0"/>
      <w:marBottom w:val="0"/>
      <w:divBdr>
        <w:top w:val="none" w:sz="0" w:space="0" w:color="auto"/>
        <w:left w:val="none" w:sz="0" w:space="0" w:color="auto"/>
        <w:bottom w:val="none" w:sz="0" w:space="0" w:color="auto"/>
        <w:right w:val="none" w:sz="0" w:space="0" w:color="auto"/>
      </w:divBdr>
    </w:div>
    <w:div w:id="1181429828">
      <w:bodyDiv w:val="1"/>
      <w:marLeft w:val="0"/>
      <w:marRight w:val="0"/>
      <w:marTop w:val="0"/>
      <w:marBottom w:val="0"/>
      <w:divBdr>
        <w:top w:val="none" w:sz="0" w:space="0" w:color="auto"/>
        <w:left w:val="none" w:sz="0" w:space="0" w:color="auto"/>
        <w:bottom w:val="none" w:sz="0" w:space="0" w:color="auto"/>
        <w:right w:val="none" w:sz="0" w:space="0" w:color="auto"/>
      </w:divBdr>
    </w:div>
    <w:div w:id="1181434638">
      <w:bodyDiv w:val="1"/>
      <w:marLeft w:val="0"/>
      <w:marRight w:val="0"/>
      <w:marTop w:val="0"/>
      <w:marBottom w:val="0"/>
      <w:divBdr>
        <w:top w:val="none" w:sz="0" w:space="0" w:color="auto"/>
        <w:left w:val="none" w:sz="0" w:space="0" w:color="auto"/>
        <w:bottom w:val="none" w:sz="0" w:space="0" w:color="auto"/>
        <w:right w:val="none" w:sz="0" w:space="0" w:color="auto"/>
      </w:divBdr>
    </w:div>
    <w:div w:id="1181628885">
      <w:bodyDiv w:val="1"/>
      <w:marLeft w:val="0"/>
      <w:marRight w:val="0"/>
      <w:marTop w:val="0"/>
      <w:marBottom w:val="0"/>
      <w:divBdr>
        <w:top w:val="none" w:sz="0" w:space="0" w:color="auto"/>
        <w:left w:val="none" w:sz="0" w:space="0" w:color="auto"/>
        <w:bottom w:val="none" w:sz="0" w:space="0" w:color="auto"/>
        <w:right w:val="none" w:sz="0" w:space="0" w:color="auto"/>
      </w:divBdr>
    </w:div>
    <w:div w:id="1182281978">
      <w:bodyDiv w:val="1"/>
      <w:marLeft w:val="0"/>
      <w:marRight w:val="0"/>
      <w:marTop w:val="0"/>
      <w:marBottom w:val="0"/>
      <w:divBdr>
        <w:top w:val="none" w:sz="0" w:space="0" w:color="auto"/>
        <w:left w:val="none" w:sz="0" w:space="0" w:color="auto"/>
        <w:bottom w:val="none" w:sz="0" w:space="0" w:color="auto"/>
        <w:right w:val="none" w:sz="0" w:space="0" w:color="auto"/>
      </w:divBdr>
    </w:div>
    <w:div w:id="1182358115">
      <w:bodyDiv w:val="1"/>
      <w:marLeft w:val="0"/>
      <w:marRight w:val="0"/>
      <w:marTop w:val="0"/>
      <w:marBottom w:val="0"/>
      <w:divBdr>
        <w:top w:val="none" w:sz="0" w:space="0" w:color="auto"/>
        <w:left w:val="none" w:sz="0" w:space="0" w:color="auto"/>
        <w:bottom w:val="none" w:sz="0" w:space="0" w:color="auto"/>
        <w:right w:val="none" w:sz="0" w:space="0" w:color="auto"/>
      </w:divBdr>
    </w:div>
    <w:div w:id="1182474714">
      <w:bodyDiv w:val="1"/>
      <w:marLeft w:val="0"/>
      <w:marRight w:val="0"/>
      <w:marTop w:val="0"/>
      <w:marBottom w:val="0"/>
      <w:divBdr>
        <w:top w:val="none" w:sz="0" w:space="0" w:color="auto"/>
        <w:left w:val="none" w:sz="0" w:space="0" w:color="auto"/>
        <w:bottom w:val="none" w:sz="0" w:space="0" w:color="auto"/>
        <w:right w:val="none" w:sz="0" w:space="0" w:color="auto"/>
      </w:divBdr>
    </w:div>
    <w:div w:id="1183319762">
      <w:bodyDiv w:val="1"/>
      <w:marLeft w:val="0"/>
      <w:marRight w:val="0"/>
      <w:marTop w:val="0"/>
      <w:marBottom w:val="0"/>
      <w:divBdr>
        <w:top w:val="none" w:sz="0" w:space="0" w:color="auto"/>
        <w:left w:val="none" w:sz="0" w:space="0" w:color="auto"/>
        <w:bottom w:val="none" w:sz="0" w:space="0" w:color="auto"/>
        <w:right w:val="none" w:sz="0" w:space="0" w:color="auto"/>
      </w:divBdr>
    </w:div>
    <w:div w:id="1183475638">
      <w:bodyDiv w:val="1"/>
      <w:marLeft w:val="0"/>
      <w:marRight w:val="0"/>
      <w:marTop w:val="0"/>
      <w:marBottom w:val="0"/>
      <w:divBdr>
        <w:top w:val="none" w:sz="0" w:space="0" w:color="auto"/>
        <w:left w:val="none" w:sz="0" w:space="0" w:color="auto"/>
        <w:bottom w:val="none" w:sz="0" w:space="0" w:color="auto"/>
        <w:right w:val="none" w:sz="0" w:space="0" w:color="auto"/>
      </w:divBdr>
    </w:div>
    <w:div w:id="1183596084">
      <w:bodyDiv w:val="1"/>
      <w:marLeft w:val="0"/>
      <w:marRight w:val="0"/>
      <w:marTop w:val="0"/>
      <w:marBottom w:val="0"/>
      <w:divBdr>
        <w:top w:val="none" w:sz="0" w:space="0" w:color="auto"/>
        <w:left w:val="none" w:sz="0" w:space="0" w:color="auto"/>
        <w:bottom w:val="none" w:sz="0" w:space="0" w:color="auto"/>
        <w:right w:val="none" w:sz="0" w:space="0" w:color="auto"/>
      </w:divBdr>
    </w:div>
    <w:div w:id="1183935145">
      <w:bodyDiv w:val="1"/>
      <w:marLeft w:val="0"/>
      <w:marRight w:val="0"/>
      <w:marTop w:val="0"/>
      <w:marBottom w:val="0"/>
      <w:divBdr>
        <w:top w:val="none" w:sz="0" w:space="0" w:color="auto"/>
        <w:left w:val="none" w:sz="0" w:space="0" w:color="auto"/>
        <w:bottom w:val="none" w:sz="0" w:space="0" w:color="auto"/>
        <w:right w:val="none" w:sz="0" w:space="0" w:color="auto"/>
      </w:divBdr>
    </w:div>
    <w:div w:id="1183937973">
      <w:bodyDiv w:val="1"/>
      <w:marLeft w:val="0"/>
      <w:marRight w:val="0"/>
      <w:marTop w:val="0"/>
      <w:marBottom w:val="0"/>
      <w:divBdr>
        <w:top w:val="none" w:sz="0" w:space="0" w:color="auto"/>
        <w:left w:val="none" w:sz="0" w:space="0" w:color="auto"/>
        <w:bottom w:val="none" w:sz="0" w:space="0" w:color="auto"/>
        <w:right w:val="none" w:sz="0" w:space="0" w:color="auto"/>
      </w:divBdr>
    </w:div>
    <w:div w:id="1184831509">
      <w:bodyDiv w:val="1"/>
      <w:marLeft w:val="0"/>
      <w:marRight w:val="0"/>
      <w:marTop w:val="0"/>
      <w:marBottom w:val="0"/>
      <w:divBdr>
        <w:top w:val="none" w:sz="0" w:space="0" w:color="auto"/>
        <w:left w:val="none" w:sz="0" w:space="0" w:color="auto"/>
        <w:bottom w:val="none" w:sz="0" w:space="0" w:color="auto"/>
        <w:right w:val="none" w:sz="0" w:space="0" w:color="auto"/>
      </w:divBdr>
    </w:div>
    <w:div w:id="1185090969">
      <w:bodyDiv w:val="1"/>
      <w:marLeft w:val="0"/>
      <w:marRight w:val="0"/>
      <w:marTop w:val="0"/>
      <w:marBottom w:val="0"/>
      <w:divBdr>
        <w:top w:val="none" w:sz="0" w:space="0" w:color="auto"/>
        <w:left w:val="none" w:sz="0" w:space="0" w:color="auto"/>
        <w:bottom w:val="none" w:sz="0" w:space="0" w:color="auto"/>
        <w:right w:val="none" w:sz="0" w:space="0" w:color="auto"/>
      </w:divBdr>
    </w:div>
    <w:div w:id="1185246942">
      <w:bodyDiv w:val="1"/>
      <w:marLeft w:val="0"/>
      <w:marRight w:val="0"/>
      <w:marTop w:val="0"/>
      <w:marBottom w:val="0"/>
      <w:divBdr>
        <w:top w:val="none" w:sz="0" w:space="0" w:color="auto"/>
        <w:left w:val="none" w:sz="0" w:space="0" w:color="auto"/>
        <w:bottom w:val="none" w:sz="0" w:space="0" w:color="auto"/>
        <w:right w:val="none" w:sz="0" w:space="0" w:color="auto"/>
      </w:divBdr>
    </w:div>
    <w:div w:id="1185558683">
      <w:bodyDiv w:val="1"/>
      <w:marLeft w:val="0"/>
      <w:marRight w:val="0"/>
      <w:marTop w:val="0"/>
      <w:marBottom w:val="0"/>
      <w:divBdr>
        <w:top w:val="none" w:sz="0" w:space="0" w:color="auto"/>
        <w:left w:val="none" w:sz="0" w:space="0" w:color="auto"/>
        <w:bottom w:val="none" w:sz="0" w:space="0" w:color="auto"/>
        <w:right w:val="none" w:sz="0" w:space="0" w:color="auto"/>
      </w:divBdr>
    </w:div>
    <w:div w:id="1185635891">
      <w:bodyDiv w:val="1"/>
      <w:marLeft w:val="0"/>
      <w:marRight w:val="0"/>
      <w:marTop w:val="0"/>
      <w:marBottom w:val="0"/>
      <w:divBdr>
        <w:top w:val="none" w:sz="0" w:space="0" w:color="auto"/>
        <w:left w:val="none" w:sz="0" w:space="0" w:color="auto"/>
        <w:bottom w:val="none" w:sz="0" w:space="0" w:color="auto"/>
        <w:right w:val="none" w:sz="0" w:space="0" w:color="auto"/>
      </w:divBdr>
    </w:div>
    <w:div w:id="1185830163">
      <w:bodyDiv w:val="1"/>
      <w:marLeft w:val="0"/>
      <w:marRight w:val="0"/>
      <w:marTop w:val="0"/>
      <w:marBottom w:val="0"/>
      <w:divBdr>
        <w:top w:val="none" w:sz="0" w:space="0" w:color="auto"/>
        <w:left w:val="none" w:sz="0" w:space="0" w:color="auto"/>
        <w:bottom w:val="none" w:sz="0" w:space="0" w:color="auto"/>
        <w:right w:val="none" w:sz="0" w:space="0" w:color="auto"/>
      </w:divBdr>
    </w:div>
    <w:div w:id="1186359032">
      <w:bodyDiv w:val="1"/>
      <w:marLeft w:val="0"/>
      <w:marRight w:val="0"/>
      <w:marTop w:val="0"/>
      <w:marBottom w:val="0"/>
      <w:divBdr>
        <w:top w:val="none" w:sz="0" w:space="0" w:color="auto"/>
        <w:left w:val="none" w:sz="0" w:space="0" w:color="auto"/>
        <w:bottom w:val="none" w:sz="0" w:space="0" w:color="auto"/>
        <w:right w:val="none" w:sz="0" w:space="0" w:color="auto"/>
      </w:divBdr>
    </w:div>
    <w:div w:id="1186748466">
      <w:bodyDiv w:val="1"/>
      <w:marLeft w:val="0"/>
      <w:marRight w:val="0"/>
      <w:marTop w:val="0"/>
      <w:marBottom w:val="0"/>
      <w:divBdr>
        <w:top w:val="none" w:sz="0" w:space="0" w:color="auto"/>
        <w:left w:val="none" w:sz="0" w:space="0" w:color="auto"/>
        <w:bottom w:val="none" w:sz="0" w:space="0" w:color="auto"/>
        <w:right w:val="none" w:sz="0" w:space="0" w:color="auto"/>
      </w:divBdr>
    </w:div>
    <w:div w:id="1186822242">
      <w:bodyDiv w:val="1"/>
      <w:marLeft w:val="0"/>
      <w:marRight w:val="0"/>
      <w:marTop w:val="0"/>
      <w:marBottom w:val="0"/>
      <w:divBdr>
        <w:top w:val="none" w:sz="0" w:space="0" w:color="auto"/>
        <w:left w:val="none" w:sz="0" w:space="0" w:color="auto"/>
        <w:bottom w:val="none" w:sz="0" w:space="0" w:color="auto"/>
        <w:right w:val="none" w:sz="0" w:space="0" w:color="auto"/>
      </w:divBdr>
    </w:div>
    <w:div w:id="1186938704">
      <w:bodyDiv w:val="1"/>
      <w:marLeft w:val="0"/>
      <w:marRight w:val="0"/>
      <w:marTop w:val="0"/>
      <w:marBottom w:val="0"/>
      <w:divBdr>
        <w:top w:val="none" w:sz="0" w:space="0" w:color="auto"/>
        <w:left w:val="none" w:sz="0" w:space="0" w:color="auto"/>
        <w:bottom w:val="none" w:sz="0" w:space="0" w:color="auto"/>
        <w:right w:val="none" w:sz="0" w:space="0" w:color="auto"/>
      </w:divBdr>
    </w:div>
    <w:div w:id="1187602363">
      <w:bodyDiv w:val="1"/>
      <w:marLeft w:val="0"/>
      <w:marRight w:val="0"/>
      <w:marTop w:val="0"/>
      <w:marBottom w:val="0"/>
      <w:divBdr>
        <w:top w:val="none" w:sz="0" w:space="0" w:color="auto"/>
        <w:left w:val="none" w:sz="0" w:space="0" w:color="auto"/>
        <w:bottom w:val="none" w:sz="0" w:space="0" w:color="auto"/>
        <w:right w:val="none" w:sz="0" w:space="0" w:color="auto"/>
      </w:divBdr>
    </w:div>
    <w:div w:id="1187863834">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8370202">
      <w:bodyDiv w:val="1"/>
      <w:marLeft w:val="0"/>
      <w:marRight w:val="0"/>
      <w:marTop w:val="0"/>
      <w:marBottom w:val="0"/>
      <w:divBdr>
        <w:top w:val="none" w:sz="0" w:space="0" w:color="auto"/>
        <w:left w:val="none" w:sz="0" w:space="0" w:color="auto"/>
        <w:bottom w:val="none" w:sz="0" w:space="0" w:color="auto"/>
        <w:right w:val="none" w:sz="0" w:space="0" w:color="auto"/>
      </w:divBdr>
    </w:div>
    <w:div w:id="1188787952">
      <w:bodyDiv w:val="1"/>
      <w:marLeft w:val="0"/>
      <w:marRight w:val="0"/>
      <w:marTop w:val="0"/>
      <w:marBottom w:val="0"/>
      <w:divBdr>
        <w:top w:val="none" w:sz="0" w:space="0" w:color="auto"/>
        <w:left w:val="none" w:sz="0" w:space="0" w:color="auto"/>
        <w:bottom w:val="none" w:sz="0" w:space="0" w:color="auto"/>
        <w:right w:val="none" w:sz="0" w:space="0" w:color="auto"/>
      </w:divBdr>
    </w:div>
    <w:div w:id="1188829551">
      <w:bodyDiv w:val="1"/>
      <w:marLeft w:val="0"/>
      <w:marRight w:val="0"/>
      <w:marTop w:val="0"/>
      <w:marBottom w:val="0"/>
      <w:divBdr>
        <w:top w:val="none" w:sz="0" w:space="0" w:color="auto"/>
        <w:left w:val="none" w:sz="0" w:space="0" w:color="auto"/>
        <w:bottom w:val="none" w:sz="0" w:space="0" w:color="auto"/>
        <w:right w:val="none" w:sz="0" w:space="0" w:color="auto"/>
      </w:divBdr>
    </w:div>
    <w:div w:id="1189370542">
      <w:bodyDiv w:val="1"/>
      <w:marLeft w:val="0"/>
      <w:marRight w:val="0"/>
      <w:marTop w:val="0"/>
      <w:marBottom w:val="0"/>
      <w:divBdr>
        <w:top w:val="none" w:sz="0" w:space="0" w:color="auto"/>
        <w:left w:val="none" w:sz="0" w:space="0" w:color="auto"/>
        <w:bottom w:val="none" w:sz="0" w:space="0" w:color="auto"/>
        <w:right w:val="none" w:sz="0" w:space="0" w:color="auto"/>
      </w:divBdr>
    </w:div>
    <w:div w:id="1189412951">
      <w:bodyDiv w:val="1"/>
      <w:marLeft w:val="0"/>
      <w:marRight w:val="0"/>
      <w:marTop w:val="0"/>
      <w:marBottom w:val="0"/>
      <w:divBdr>
        <w:top w:val="none" w:sz="0" w:space="0" w:color="auto"/>
        <w:left w:val="none" w:sz="0" w:space="0" w:color="auto"/>
        <w:bottom w:val="none" w:sz="0" w:space="0" w:color="auto"/>
        <w:right w:val="none" w:sz="0" w:space="0" w:color="auto"/>
      </w:divBdr>
    </w:div>
    <w:div w:id="1189569016">
      <w:bodyDiv w:val="1"/>
      <w:marLeft w:val="0"/>
      <w:marRight w:val="0"/>
      <w:marTop w:val="0"/>
      <w:marBottom w:val="0"/>
      <w:divBdr>
        <w:top w:val="none" w:sz="0" w:space="0" w:color="auto"/>
        <w:left w:val="none" w:sz="0" w:space="0" w:color="auto"/>
        <w:bottom w:val="none" w:sz="0" w:space="0" w:color="auto"/>
        <w:right w:val="none" w:sz="0" w:space="0" w:color="auto"/>
      </w:divBdr>
    </w:div>
    <w:div w:id="1190069233">
      <w:bodyDiv w:val="1"/>
      <w:marLeft w:val="0"/>
      <w:marRight w:val="0"/>
      <w:marTop w:val="0"/>
      <w:marBottom w:val="0"/>
      <w:divBdr>
        <w:top w:val="none" w:sz="0" w:space="0" w:color="auto"/>
        <w:left w:val="none" w:sz="0" w:space="0" w:color="auto"/>
        <w:bottom w:val="none" w:sz="0" w:space="0" w:color="auto"/>
        <w:right w:val="none" w:sz="0" w:space="0" w:color="auto"/>
      </w:divBdr>
    </w:div>
    <w:div w:id="1190140571">
      <w:bodyDiv w:val="1"/>
      <w:marLeft w:val="0"/>
      <w:marRight w:val="0"/>
      <w:marTop w:val="0"/>
      <w:marBottom w:val="0"/>
      <w:divBdr>
        <w:top w:val="none" w:sz="0" w:space="0" w:color="auto"/>
        <w:left w:val="none" w:sz="0" w:space="0" w:color="auto"/>
        <w:bottom w:val="none" w:sz="0" w:space="0" w:color="auto"/>
        <w:right w:val="none" w:sz="0" w:space="0" w:color="auto"/>
      </w:divBdr>
    </w:div>
    <w:div w:id="1190144939">
      <w:bodyDiv w:val="1"/>
      <w:marLeft w:val="0"/>
      <w:marRight w:val="0"/>
      <w:marTop w:val="0"/>
      <w:marBottom w:val="0"/>
      <w:divBdr>
        <w:top w:val="none" w:sz="0" w:space="0" w:color="auto"/>
        <w:left w:val="none" w:sz="0" w:space="0" w:color="auto"/>
        <w:bottom w:val="none" w:sz="0" w:space="0" w:color="auto"/>
        <w:right w:val="none" w:sz="0" w:space="0" w:color="auto"/>
      </w:divBdr>
    </w:div>
    <w:div w:id="1190216137">
      <w:bodyDiv w:val="1"/>
      <w:marLeft w:val="0"/>
      <w:marRight w:val="0"/>
      <w:marTop w:val="0"/>
      <w:marBottom w:val="0"/>
      <w:divBdr>
        <w:top w:val="none" w:sz="0" w:space="0" w:color="auto"/>
        <w:left w:val="none" w:sz="0" w:space="0" w:color="auto"/>
        <w:bottom w:val="none" w:sz="0" w:space="0" w:color="auto"/>
        <w:right w:val="none" w:sz="0" w:space="0" w:color="auto"/>
      </w:divBdr>
    </w:div>
    <w:div w:id="1190724958">
      <w:bodyDiv w:val="1"/>
      <w:marLeft w:val="0"/>
      <w:marRight w:val="0"/>
      <w:marTop w:val="0"/>
      <w:marBottom w:val="0"/>
      <w:divBdr>
        <w:top w:val="none" w:sz="0" w:space="0" w:color="auto"/>
        <w:left w:val="none" w:sz="0" w:space="0" w:color="auto"/>
        <w:bottom w:val="none" w:sz="0" w:space="0" w:color="auto"/>
        <w:right w:val="none" w:sz="0" w:space="0" w:color="auto"/>
      </w:divBdr>
    </w:div>
    <w:div w:id="1190994927">
      <w:bodyDiv w:val="1"/>
      <w:marLeft w:val="0"/>
      <w:marRight w:val="0"/>
      <w:marTop w:val="0"/>
      <w:marBottom w:val="0"/>
      <w:divBdr>
        <w:top w:val="none" w:sz="0" w:space="0" w:color="auto"/>
        <w:left w:val="none" w:sz="0" w:space="0" w:color="auto"/>
        <w:bottom w:val="none" w:sz="0" w:space="0" w:color="auto"/>
        <w:right w:val="none" w:sz="0" w:space="0" w:color="auto"/>
      </w:divBdr>
    </w:div>
    <w:div w:id="1191143529">
      <w:bodyDiv w:val="1"/>
      <w:marLeft w:val="0"/>
      <w:marRight w:val="0"/>
      <w:marTop w:val="0"/>
      <w:marBottom w:val="0"/>
      <w:divBdr>
        <w:top w:val="none" w:sz="0" w:space="0" w:color="auto"/>
        <w:left w:val="none" w:sz="0" w:space="0" w:color="auto"/>
        <w:bottom w:val="none" w:sz="0" w:space="0" w:color="auto"/>
        <w:right w:val="none" w:sz="0" w:space="0" w:color="auto"/>
      </w:divBdr>
    </w:div>
    <w:div w:id="1191214444">
      <w:bodyDiv w:val="1"/>
      <w:marLeft w:val="0"/>
      <w:marRight w:val="0"/>
      <w:marTop w:val="0"/>
      <w:marBottom w:val="0"/>
      <w:divBdr>
        <w:top w:val="none" w:sz="0" w:space="0" w:color="auto"/>
        <w:left w:val="none" w:sz="0" w:space="0" w:color="auto"/>
        <w:bottom w:val="none" w:sz="0" w:space="0" w:color="auto"/>
        <w:right w:val="none" w:sz="0" w:space="0" w:color="auto"/>
      </w:divBdr>
    </w:div>
    <w:div w:id="1191256760">
      <w:bodyDiv w:val="1"/>
      <w:marLeft w:val="0"/>
      <w:marRight w:val="0"/>
      <w:marTop w:val="0"/>
      <w:marBottom w:val="0"/>
      <w:divBdr>
        <w:top w:val="none" w:sz="0" w:space="0" w:color="auto"/>
        <w:left w:val="none" w:sz="0" w:space="0" w:color="auto"/>
        <w:bottom w:val="none" w:sz="0" w:space="0" w:color="auto"/>
        <w:right w:val="none" w:sz="0" w:space="0" w:color="auto"/>
      </w:divBdr>
    </w:div>
    <w:div w:id="1191338562">
      <w:bodyDiv w:val="1"/>
      <w:marLeft w:val="0"/>
      <w:marRight w:val="0"/>
      <w:marTop w:val="0"/>
      <w:marBottom w:val="0"/>
      <w:divBdr>
        <w:top w:val="none" w:sz="0" w:space="0" w:color="auto"/>
        <w:left w:val="none" w:sz="0" w:space="0" w:color="auto"/>
        <w:bottom w:val="none" w:sz="0" w:space="0" w:color="auto"/>
        <w:right w:val="none" w:sz="0" w:space="0" w:color="auto"/>
      </w:divBdr>
    </w:div>
    <w:div w:id="1191379460">
      <w:bodyDiv w:val="1"/>
      <w:marLeft w:val="0"/>
      <w:marRight w:val="0"/>
      <w:marTop w:val="0"/>
      <w:marBottom w:val="0"/>
      <w:divBdr>
        <w:top w:val="none" w:sz="0" w:space="0" w:color="auto"/>
        <w:left w:val="none" w:sz="0" w:space="0" w:color="auto"/>
        <w:bottom w:val="none" w:sz="0" w:space="0" w:color="auto"/>
        <w:right w:val="none" w:sz="0" w:space="0" w:color="auto"/>
      </w:divBdr>
    </w:div>
    <w:div w:id="1191529612">
      <w:bodyDiv w:val="1"/>
      <w:marLeft w:val="0"/>
      <w:marRight w:val="0"/>
      <w:marTop w:val="0"/>
      <w:marBottom w:val="0"/>
      <w:divBdr>
        <w:top w:val="none" w:sz="0" w:space="0" w:color="auto"/>
        <w:left w:val="none" w:sz="0" w:space="0" w:color="auto"/>
        <w:bottom w:val="none" w:sz="0" w:space="0" w:color="auto"/>
        <w:right w:val="none" w:sz="0" w:space="0" w:color="auto"/>
      </w:divBdr>
    </w:div>
    <w:div w:id="1191605547">
      <w:bodyDiv w:val="1"/>
      <w:marLeft w:val="0"/>
      <w:marRight w:val="0"/>
      <w:marTop w:val="0"/>
      <w:marBottom w:val="0"/>
      <w:divBdr>
        <w:top w:val="none" w:sz="0" w:space="0" w:color="auto"/>
        <w:left w:val="none" w:sz="0" w:space="0" w:color="auto"/>
        <w:bottom w:val="none" w:sz="0" w:space="0" w:color="auto"/>
        <w:right w:val="none" w:sz="0" w:space="0" w:color="auto"/>
      </w:divBdr>
    </w:div>
    <w:div w:id="1192567858">
      <w:bodyDiv w:val="1"/>
      <w:marLeft w:val="0"/>
      <w:marRight w:val="0"/>
      <w:marTop w:val="0"/>
      <w:marBottom w:val="0"/>
      <w:divBdr>
        <w:top w:val="none" w:sz="0" w:space="0" w:color="auto"/>
        <w:left w:val="none" w:sz="0" w:space="0" w:color="auto"/>
        <w:bottom w:val="none" w:sz="0" w:space="0" w:color="auto"/>
        <w:right w:val="none" w:sz="0" w:space="0" w:color="auto"/>
      </w:divBdr>
    </w:div>
    <w:div w:id="1192649441">
      <w:bodyDiv w:val="1"/>
      <w:marLeft w:val="0"/>
      <w:marRight w:val="0"/>
      <w:marTop w:val="0"/>
      <w:marBottom w:val="0"/>
      <w:divBdr>
        <w:top w:val="none" w:sz="0" w:space="0" w:color="auto"/>
        <w:left w:val="none" w:sz="0" w:space="0" w:color="auto"/>
        <w:bottom w:val="none" w:sz="0" w:space="0" w:color="auto"/>
        <w:right w:val="none" w:sz="0" w:space="0" w:color="auto"/>
      </w:divBdr>
    </w:div>
    <w:div w:id="1192691792">
      <w:bodyDiv w:val="1"/>
      <w:marLeft w:val="0"/>
      <w:marRight w:val="0"/>
      <w:marTop w:val="0"/>
      <w:marBottom w:val="0"/>
      <w:divBdr>
        <w:top w:val="none" w:sz="0" w:space="0" w:color="auto"/>
        <w:left w:val="none" w:sz="0" w:space="0" w:color="auto"/>
        <w:bottom w:val="none" w:sz="0" w:space="0" w:color="auto"/>
        <w:right w:val="none" w:sz="0" w:space="0" w:color="auto"/>
      </w:divBdr>
    </w:div>
    <w:div w:id="1192843496">
      <w:bodyDiv w:val="1"/>
      <w:marLeft w:val="0"/>
      <w:marRight w:val="0"/>
      <w:marTop w:val="0"/>
      <w:marBottom w:val="0"/>
      <w:divBdr>
        <w:top w:val="none" w:sz="0" w:space="0" w:color="auto"/>
        <w:left w:val="none" w:sz="0" w:space="0" w:color="auto"/>
        <w:bottom w:val="none" w:sz="0" w:space="0" w:color="auto"/>
        <w:right w:val="none" w:sz="0" w:space="0" w:color="auto"/>
      </w:divBdr>
    </w:div>
    <w:div w:id="1192958910">
      <w:bodyDiv w:val="1"/>
      <w:marLeft w:val="0"/>
      <w:marRight w:val="0"/>
      <w:marTop w:val="0"/>
      <w:marBottom w:val="0"/>
      <w:divBdr>
        <w:top w:val="none" w:sz="0" w:space="0" w:color="auto"/>
        <w:left w:val="none" w:sz="0" w:space="0" w:color="auto"/>
        <w:bottom w:val="none" w:sz="0" w:space="0" w:color="auto"/>
        <w:right w:val="none" w:sz="0" w:space="0" w:color="auto"/>
      </w:divBdr>
    </w:div>
    <w:div w:id="1193105855">
      <w:bodyDiv w:val="1"/>
      <w:marLeft w:val="0"/>
      <w:marRight w:val="0"/>
      <w:marTop w:val="0"/>
      <w:marBottom w:val="0"/>
      <w:divBdr>
        <w:top w:val="none" w:sz="0" w:space="0" w:color="auto"/>
        <w:left w:val="none" w:sz="0" w:space="0" w:color="auto"/>
        <w:bottom w:val="none" w:sz="0" w:space="0" w:color="auto"/>
        <w:right w:val="none" w:sz="0" w:space="0" w:color="auto"/>
      </w:divBdr>
    </w:div>
    <w:div w:id="1193763345">
      <w:bodyDiv w:val="1"/>
      <w:marLeft w:val="0"/>
      <w:marRight w:val="0"/>
      <w:marTop w:val="0"/>
      <w:marBottom w:val="0"/>
      <w:divBdr>
        <w:top w:val="none" w:sz="0" w:space="0" w:color="auto"/>
        <w:left w:val="none" w:sz="0" w:space="0" w:color="auto"/>
        <w:bottom w:val="none" w:sz="0" w:space="0" w:color="auto"/>
        <w:right w:val="none" w:sz="0" w:space="0" w:color="auto"/>
      </w:divBdr>
    </w:div>
    <w:div w:id="1193763483">
      <w:bodyDiv w:val="1"/>
      <w:marLeft w:val="0"/>
      <w:marRight w:val="0"/>
      <w:marTop w:val="0"/>
      <w:marBottom w:val="0"/>
      <w:divBdr>
        <w:top w:val="none" w:sz="0" w:space="0" w:color="auto"/>
        <w:left w:val="none" w:sz="0" w:space="0" w:color="auto"/>
        <w:bottom w:val="none" w:sz="0" w:space="0" w:color="auto"/>
        <w:right w:val="none" w:sz="0" w:space="0" w:color="auto"/>
      </w:divBdr>
    </w:div>
    <w:div w:id="1194147767">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347388">
      <w:bodyDiv w:val="1"/>
      <w:marLeft w:val="0"/>
      <w:marRight w:val="0"/>
      <w:marTop w:val="0"/>
      <w:marBottom w:val="0"/>
      <w:divBdr>
        <w:top w:val="none" w:sz="0" w:space="0" w:color="auto"/>
        <w:left w:val="none" w:sz="0" w:space="0" w:color="auto"/>
        <w:bottom w:val="none" w:sz="0" w:space="0" w:color="auto"/>
        <w:right w:val="none" w:sz="0" w:space="0" w:color="auto"/>
      </w:divBdr>
    </w:div>
    <w:div w:id="1194609224">
      <w:bodyDiv w:val="1"/>
      <w:marLeft w:val="0"/>
      <w:marRight w:val="0"/>
      <w:marTop w:val="0"/>
      <w:marBottom w:val="0"/>
      <w:divBdr>
        <w:top w:val="none" w:sz="0" w:space="0" w:color="auto"/>
        <w:left w:val="none" w:sz="0" w:space="0" w:color="auto"/>
        <w:bottom w:val="none" w:sz="0" w:space="0" w:color="auto"/>
        <w:right w:val="none" w:sz="0" w:space="0" w:color="auto"/>
      </w:divBdr>
    </w:div>
    <w:div w:id="1194660594">
      <w:bodyDiv w:val="1"/>
      <w:marLeft w:val="0"/>
      <w:marRight w:val="0"/>
      <w:marTop w:val="0"/>
      <w:marBottom w:val="0"/>
      <w:divBdr>
        <w:top w:val="none" w:sz="0" w:space="0" w:color="auto"/>
        <w:left w:val="none" w:sz="0" w:space="0" w:color="auto"/>
        <w:bottom w:val="none" w:sz="0" w:space="0" w:color="auto"/>
        <w:right w:val="none" w:sz="0" w:space="0" w:color="auto"/>
      </w:divBdr>
    </w:div>
    <w:div w:id="1195116984">
      <w:bodyDiv w:val="1"/>
      <w:marLeft w:val="0"/>
      <w:marRight w:val="0"/>
      <w:marTop w:val="0"/>
      <w:marBottom w:val="0"/>
      <w:divBdr>
        <w:top w:val="none" w:sz="0" w:space="0" w:color="auto"/>
        <w:left w:val="none" w:sz="0" w:space="0" w:color="auto"/>
        <w:bottom w:val="none" w:sz="0" w:space="0" w:color="auto"/>
        <w:right w:val="none" w:sz="0" w:space="0" w:color="auto"/>
      </w:divBdr>
    </w:div>
    <w:div w:id="1195121449">
      <w:bodyDiv w:val="1"/>
      <w:marLeft w:val="0"/>
      <w:marRight w:val="0"/>
      <w:marTop w:val="0"/>
      <w:marBottom w:val="0"/>
      <w:divBdr>
        <w:top w:val="none" w:sz="0" w:space="0" w:color="auto"/>
        <w:left w:val="none" w:sz="0" w:space="0" w:color="auto"/>
        <w:bottom w:val="none" w:sz="0" w:space="0" w:color="auto"/>
        <w:right w:val="none" w:sz="0" w:space="0" w:color="auto"/>
      </w:divBdr>
    </w:div>
    <w:div w:id="1195194408">
      <w:bodyDiv w:val="1"/>
      <w:marLeft w:val="0"/>
      <w:marRight w:val="0"/>
      <w:marTop w:val="0"/>
      <w:marBottom w:val="0"/>
      <w:divBdr>
        <w:top w:val="none" w:sz="0" w:space="0" w:color="auto"/>
        <w:left w:val="none" w:sz="0" w:space="0" w:color="auto"/>
        <w:bottom w:val="none" w:sz="0" w:space="0" w:color="auto"/>
        <w:right w:val="none" w:sz="0" w:space="0" w:color="auto"/>
      </w:divBdr>
    </w:div>
    <w:div w:id="1195313537">
      <w:bodyDiv w:val="1"/>
      <w:marLeft w:val="0"/>
      <w:marRight w:val="0"/>
      <w:marTop w:val="0"/>
      <w:marBottom w:val="0"/>
      <w:divBdr>
        <w:top w:val="none" w:sz="0" w:space="0" w:color="auto"/>
        <w:left w:val="none" w:sz="0" w:space="0" w:color="auto"/>
        <w:bottom w:val="none" w:sz="0" w:space="0" w:color="auto"/>
        <w:right w:val="none" w:sz="0" w:space="0" w:color="auto"/>
      </w:divBdr>
    </w:div>
    <w:div w:id="1195659171">
      <w:bodyDiv w:val="1"/>
      <w:marLeft w:val="0"/>
      <w:marRight w:val="0"/>
      <w:marTop w:val="0"/>
      <w:marBottom w:val="0"/>
      <w:divBdr>
        <w:top w:val="none" w:sz="0" w:space="0" w:color="auto"/>
        <w:left w:val="none" w:sz="0" w:space="0" w:color="auto"/>
        <w:bottom w:val="none" w:sz="0" w:space="0" w:color="auto"/>
        <w:right w:val="none" w:sz="0" w:space="0" w:color="auto"/>
      </w:divBdr>
    </w:div>
    <w:div w:id="1195919634">
      <w:bodyDiv w:val="1"/>
      <w:marLeft w:val="0"/>
      <w:marRight w:val="0"/>
      <w:marTop w:val="0"/>
      <w:marBottom w:val="0"/>
      <w:divBdr>
        <w:top w:val="none" w:sz="0" w:space="0" w:color="auto"/>
        <w:left w:val="none" w:sz="0" w:space="0" w:color="auto"/>
        <w:bottom w:val="none" w:sz="0" w:space="0" w:color="auto"/>
        <w:right w:val="none" w:sz="0" w:space="0" w:color="auto"/>
      </w:divBdr>
    </w:div>
    <w:div w:id="1195996431">
      <w:bodyDiv w:val="1"/>
      <w:marLeft w:val="0"/>
      <w:marRight w:val="0"/>
      <w:marTop w:val="0"/>
      <w:marBottom w:val="0"/>
      <w:divBdr>
        <w:top w:val="none" w:sz="0" w:space="0" w:color="auto"/>
        <w:left w:val="none" w:sz="0" w:space="0" w:color="auto"/>
        <w:bottom w:val="none" w:sz="0" w:space="0" w:color="auto"/>
        <w:right w:val="none" w:sz="0" w:space="0" w:color="auto"/>
      </w:divBdr>
    </w:div>
    <w:div w:id="1196384074">
      <w:bodyDiv w:val="1"/>
      <w:marLeft w:val="0"/>
      <w:marRight w:val="0"/>
      <w:marTop w:val="0"/>
      <w:marBottom w:val="0"/>
      <w:divBdr>
        <w:top w:val="none" w:sz="0" w:space="0" w:color="auto"/>
        <w:left w:val="none" w:sz="0" w:space="0" w:color="auto"/>
        <w:bottom w:val="none" w:sz="0" w:space="0" w:color="auto"/>
        <w:right w:val="none" w:sz="0" w:space="0" w:color="auto"/>
      </w:divBdr>
    </w:div>
    <w:div w:id="1196845955">
      <w:bodyDiv w:val="1"/>
      <w:marLeft w:val="0"/>
      <w:marRight w:val="0"/>
      <w:marTop w:val="0"/>
      <w:marBottom w:val="0"/>
      <w:divBdr>
        <w:top w:val="none" w:sz="0" w:space="0" w:color="auto"/>
        <w:left w:val="none" w:sz="0" w:space="0" w:color="auto"/>
        <w:bottom w:val="none" w:sz="0" w:space="0" w:color="auto"/>
        <w:right w:val="none" w:sz="0" w:space="0" w:color="auto"/>
      </w:divBdr>
    </w:div>
    <w:div w:id="1196850085">
      <w:bodyDiv w:val="1"/>
      <w:marLeft w:val="0"/>
      <w:marRight w:val="0"/>
      <w:marTop w:val="0"/>
      <w:marBottom w:val="0"/>
      <w:divBdr>
        <w:top w:val="none" w:sz="0" w:space="0" w:color="auto"/>
        <w:left w:val="none" w:sz="0" w:space="0" w:color="auto"/>
        <w:bottom w:val="none" w:sz="0" w:space="0" w:color="auto"/>
        <w:right w:val="none" w:sz="0" w:space="0" w:color="auto"/>
      </w:divBdr>
    </w:div>
    <w:div w:id="1197231515">
      <w:bodyDiv w:val="1"/>
      <w:marLeft w:val="0"/>
      <w:marRight w:val="0"/>
      <w:marTop w:val="0"/>
      <w:marBottom w:val="0"/>
      <w:divBdr>
        <w:top w:val="none" w:sz="0" w:space="0" w:color="auto"/>
        <w:left w:val="none" w:sz="0" w:space="0" w:color="auto"/>
        <w:bottom w:val="none" w:sz="0" w:space="0" w:color="auto"/>
        <w:right w:val="none" w:sz="0" w:space="0" w:color="auto"/>
      </w:divBdr>
    </w:div>
    <w:div w:id="1197888387">
      <w:bodyDiv w:val="1"/>
      <w:marLeft w:val="0"/>
      <w:marRight w:val="0"/>
      <w:marTop w:val="0"/>
      <w:marBottom w:val="0"/>
      <w:divBdr>
        <w:top w:val="none" w:sz="0" w:space="0" w:color="auto"/>
        <w:left w:val="none" w:sz="0" w:space="0" w:color="auto"/>
        <w:bottom w:val="none" w:sz="0" w:space="0" w:color="auto"/>
        <w:right w:val="none" w:sz="0" w:space="0" w:color="auto"/>
      </w:divBdr>
    </w:div>
    <w:div w:id="1198011850">
      <w:bodyDiv w:val="1"/>
      <w:marLeft w:val="0"/>
      <w:marRight w:val="0"/>
      <w:marTop w:val="0"/>
      <w:marBottom w:val="0"/>
      <w:divBdr>
        <w:top w:val="none" w:sz="0" w:space="0" w:color="auto"/>
        <w:left w:val="none" w:sz="0" w:space="0" w:color="auto"/>
        <w:bottom w:val="none" w:sz="0" w:space="0" w:color="auto"/>
        <w:right w:val="none" w:sz="0" w:space="0" w:color="auto"/>
      </w:divBdr>
    </w:div>
    <w:div w:id="1198078709">
      <w:bodyDiv w:val="1"/>
      <w:marLeft w:val="0"/>
      <w:marRight w:val="0"/>
      <w:marTop w:val="0"/>
      <w:marBottom w:val="0"/>
      <w:divBdr>
        <w:top w:val="none" w:sz="0" w:space="0" w:color="auto"/>
        <w:left w:val="none" w:sz="0" w:space="0" w:color="auto"/>
        <w:bottom w:val="none" w:sz="0" w:space="0" w:color="auto"/>
        <w:right w:val="none" w:sz="0" w:space="0" w:color="auto"/>
      </w:divBdr>
    </w:div>
    <w:div w:id="1198271979">
      <w:bodyDiv w:val="1"/>
      <w:marLeft w:val="0"/>
      <w:marRight w:val="0"/>
      <w:marTop w:val="0"/>
      <w:marBottom w:val="0"/>
      <w:divBdr>
        <w:top w:val="none" w:sz="0" w:space="0" w:color="auto"/>
        <w:left w:val="none" w:sz="0" w:space="0" w:color="auto"/>
        <w:bottom w:val="none" w:sz="0" w:space="0" w:color="auto"/>
        <w:right w:val="none" w:sz="0" w:space="0" w:color="auto"/>
      </w:divBdr>
    </w:div>
    <w:div w:id="1198277786">
      <w:bodyDiv w:val="1"/>
      <w:marLeft w:val="0"/>
      <w:marRight w:val="0"/>
      <w:marTop w:val="0"/>
      <w:marBottom w:val="0"/>
      <w:divBdr>
        <w:top w:val="none" w:sz="0" w:space="0" w:color="auto"/>
        <w:left w:val="none" w:sz="0" w:space="0" w:color="auto"/>
        <w:bottom w:val="none" w:sz="0" w:space="0" w:color="auto"/>
        <w:right w:val="none" w:sz="0" w:space="0" w:color="auto"/>
      </w:divBdr>
    </w:div>
    <w:div w:id="1200047806">
      <w:bodyDiv w:val="1"/>
      <w:marLeft w:val="0"/>
      <w:marRight w:val="0"/>
      <w:marTop w:val="0"/>
      <w:marBottom w:val="0"/>
      <w:divBdr>
        <w:top w:val="none" w:sz="0" w:space="0" w:color="auto"/>
        <w:left w:val="none" w:sz="0" w:space="0" w:color="auto"/>
        <w:bottom w:val="none" w:sz="0" w:space="0" w:color="auto"/>
        <w:right w:val="none" w:sz="0" w:space="0" w:color="auto"/>
      </w:divBdr>
    </w:div>
    <w:div w:id="1200363750">
      <w:bodyDiv w:val="1"/>
      <w:marLeft w:val="0"/>
      <w:marRight w:val="0"/>
      <w:marTop w:val="0"/>
      <w:marBottom w:val="0"/>
      <w:divBdr>
        <w:top w:val="none" w:sz="0" w:space="0" w:color="auto"/>
        <w:left w:val="none" w:sz="0" w:space="0" w:color="auto"/>
        <w:bottom w:val="none" w:sz="0" w:space="0" w:color="auto"/>
        <w:right w:val="none" w:sz="0" w:space="0" w:color="auto"/>
      </w:divBdr>
    </w:div>
    <w:div w:id="1200705603">
      <w:bodyDiv w:val="1"/>
      <w:marLeft w:val="0"/>
      <w:marRight w:val="0"/>
      <w:marTop w:val="0"/>
      <w:marBottom w:val="0"/>
      <w:divBdr>
        <w:top w:val="none" w:sz="0" w:space="0" w:color="auto"/>
        <w:left w:val="none" w:sz="0" w:space="0" w:color="auto"/>
        <w:bottom w:val="none" w:sz="0" w:space="0" w:color="auto"/>
        <w:right w:val="none" w:sz="0" w:space="0" w:color="auto"/>
      </w:divBdr>
    </w:div>
    <w:div w:id="1200967962">
      <w:bodyDiv w:val="1"/>
      <w:marLeft w:val="0"/>
      <w:marRight w:val="0"/>
      <w:marTop w:val="0"/>
      <w:marBottom w:val="0"/>
      <w:divBdr>
        <w:top w:val="none" w:sz="0" w:space="0" w:color="auto"/>
        <w:left w:val="none" w:sz="0" w:space="0" w:color="auto"/>
        <w:bottom w:val="none" w:sz="0" w:space="0" w:color="auto"/>
        <w:right w:val="none" w:sz="0" w:space="0" w:color="auto"/>
      </w:divBdr>
    </w:div>
    <w:div w:id="1201669255">
      <w:bodyDiv w:val="1"/>
      <w:marLeft w:val="0"/>
      <w:marRight w:val="0"/>
      <w:marTop w:val="0"/>
      <w:marBottom w:val="0"/>
      <w:divBdr>
        <w:top w:val="none" w:sz="0" w:space="0" w:color="auto"/>
        <w:left w:val="none" w:sz="0" w:space="0" w:color="auto"/>
        <w:bottom w:val="none" w:sz="0" w:space="0" w:color="auto"/>
        <w:right w:val="none" w:sz="0" w:space="0" w:color="auto"/>
      </w:divBdr>
    </w:div>
    <w:div w:id="1201891704">
      <w:bodyDiv w:val="1"/>
      <w:marLeft w:val="0"/>
      <w:marRight w:val="0"/>
      <w:marTop w:val="0"/>
      <w:marBottom w:val="0"/>
      <w:divBdr>
        <w:top w:val="none" w:sz="0" w:space="0" w:color="auto"/>
        <w:left w:val="none" w:sz="0" w:space="0" w:color="auto"/>
        <w:bottom w:val="none" w:sz="0" w:space="0" w:color="auto"/>
        <w:right w:val="none" w:sz="0" w:space="0" w:color="auto"/>
      </w:divBdr>
    </w:div>
    <w:div w:id="1201892140">
      <w:bodyDiv w:val="1"/>
      <w:marLeft w:val="0"/>
      <w:marRight w:val="0"/>
      <w:marTop w:val="0"/>
      <w:marBottom w:val="0"/>
      <w:divBdr>
        <w:top w:val="none" w:sz="0" w:space="0" w:color="auto"/>
        <w:left w:val="none" w:sz="0" w:space="0" w:color="auto"/>
        <w:bottom w:val="none" w:sz="0" w:space="0" w:color="auto"/>
        <w:right w:val="none" w:sz="0" w:space="0" w:color="auto"/>
      </w:divBdr>
    </w:div>
    <w:div w:id="1202480892">
      <w:bodyDiv w:val="1"/>
      <w:marLeft w:val="0"/>
      <w:marRight w:val="0"/>
      <w:marTop w:val="0"/>
      <w:marBottom w:val="0"/>
      <w:divBdr>
        <w:top w:val="none" w:sz="0" w:space="0" w:color="auto"/>
        <w:left w:val="none" w:sz="0" w:space="0" w:color="auto"/>
        <w:bottom w:val="none" w:sz="0" w:space="0" w:color="auto"/>
        <w:right w:val="none" w:sz="0" w:space="0" w:color="auto"/>
      </w:divBdr>
    </w:div>
    <w:div w:id="1202748195">
      <w:bodyDiv w:val="1"/>
      <w:marLeft w:val="0"/>
      <w:marRight w:val="0"/>
      <w:marTop w:val="0"/>
      <w:marBottom w:val="0"/>
      <w:divBdr>
        <w:top w:val="none" w:sz="0" w:space="0" w:color="auto"/>
        <w:left w:val="none" w:sz="0" w:space="0" w:color="auto"/>
        <w:bottom w:val="none" w:sz="0" w:space="0" w:color="auto"/>
        <w:right w:val="none" w:sz="0" w:space="0" w:color="auto"/>
      </w:divBdr>
    </w:div>
    <w:div w:id="1202783107">
      <w:bodyDiv w:val="1"/>
      <w:marLeft w:val="0"/>
      <w:marRight w:val="0"/>
      <w:marTop w:val="0"/>
      <w:marBottom w:val="0"/>
      <w:divBdr>
        <w:top w:val="none" w:sz="0" w:space="0" w:color="auto"/>
        <w:left w:val="none" w:sz="0" w:space="0" w:color="auto"/>
        <w:bottom w:val="none" w:sz="0" w:space="0" w:color="auto"/>
        <w:right w:val="none" w:sz="0" w:space="0" w:color="auto"/>
      </w:divBdr>
    </w:div>
    <w:div w:id="1203054282">
      <w:bodyDiv w:val="1"/>
      <w:marLeft w:val="0"/>
      <w:marRight w:val="0"/>
      <w:marTop w:val="0"/>
      <w:marBottom w:val="0"/>
      <w:divBdr>
        <w:top w:val="none" w:sz="0" w:space="0" w:color="auto"/>
        <w:left w:val="none" w:sz="0" w:space="0" w:color="auto"/>
        <w:bottom w:val="none" w:sz="0" w:space="0" w:color="auto"/>
        <w:right w:val="none" w:sz="0" w:space="0" w:color="auto"/>
      </w:divBdr>
    </w:div>
    <w:div w:id="1203176682">
      <w:bodyDiv w:val="1"/>
      <w:marLeft w:val="0"/>
      <w:marRight w:val="0"/>
      <w:marTop w:val="0"/>
      <w:marBottom w:val="0"/>
      <w:divBdr>
        <w:top w:val="none" w:sz="0" w:space="0" w:color="auto"/>
        <w:left w:val="none" w:sz="0" w:space="0" w:color="auto"/>
        <w:bottom w:val="none" w:sz="0" w:space="0" w:color="auto"/>
        <w:right w:val="none" w:sz="0" w:space="0" w:color="auto"/>
      </w:divBdr>
    </w:div>
    <w:div w:id="1203665174">
      <w:bodyDiv w:val="1"/>
      <w:marLeft w:val="0"/>
      <w:marRight w:val="0"/>
      <w:marTop w:val="0"/>
      <w:marBottom w:val="0"/>
      <w:divBdr>
        <w:top w:val="none" w:sz="0" w:space="0" w:color="auto"/>
        <w:left w:val="none" w:sz="0" w:space="0" w:color="auto"/>
        <w:bottom w:val="none" w:sz="0" w:space="0" w:color="auto"/>
        <w:right w:val="none" w:sz="0" w:space="0" w:color="auto"/>
      </w:divBdr>
    </w:div>
    <w:div w:id="1203900185">
      <w:bodyDiv w:val="1"/>
      <w:marLeft w:val="0"/>
      <w:marRight w:val="0"/>
      <w:marTop w:val="0"/>
      <w:marBottom w:val="0"/>
      <w:divBdr>
        <w:top w:val="none" w:sz="0" w:space="0" w:color="auto"/>
        <w:left w:val="none" w:sz="0" w:space="0" w:color="auto"/>
        <w:bottom w:val="none" w:sz="0" w:space="0" w:color="auto"/>
        <w:right w:val="none" w:sz="0" w:space="0" w:color="auto"/>
      </w:divBdr>
    </w:div>
    <w:div w:id="1204246357">
      <w:bodyDiv w:val="1"/>
      <w:marLeft w:val="0"/>
      <w:marRight w:val="0"/>
      <w:marTop w:val="0"/>
      <w:marBottom w:val="0"/>
      <w:divBdr>
        <w:top w:val="none" w:sz="0" w:space="0" w:color="auto"/>
        <w:left w:val="none" w:sz="0" w:space="0" w:color="auto"/>
        <w:bottom w:val="none" w:sz="0" w:space="0" w:color="auto"/>
        <w:right w:val="none" w:sz="0" w:space="0" w:color="auto"/>
      </w:divBdr>
    </w:div>
    <w:div w:id="1204515481">
      <w:bodyDiv w:val="1"/>
      <w:marLeft w:val="0"/>
      <w:marRight w:val="0"/>
      <w:marTop w:val="0"/>
      <w:marBottom w:val="0"/>
      <w:divBdr>
        <w:top w:val="none" w:sz="0" w:space="0" w:color="auto"/>
        <w:left w:val="none" w:sz="0" w:space="0" w:color="auto"/>
        <w:bottom w:val="none" w:sz="0" w:space="0" w:color="auto"/>
        <w:right w:val="none" w:sz="0" w:space="0" w:color="auto"/>
      </w:divBdr>
    </w:div>
    <w:div w:id="1204830031">
      <w:bodyDiv w:val="1"/>
      <w:marLeft w:val="0"/>
      <w:marRight w:val="0"/>
      <w:marTop w:val="0"/>
      <w:marBottom w:val="0"/>
      <w:divBdr>
        <w:top w:val="none" w:sz="0" w:space="0" w:color="auto"/>
        <w:left w:val="none" w:sz="0" w:space="0" w:color="auto"/>
        <w:bottom w:val="none" w:sz="0" w:space="0" w:color="auto"/>
        <w:right w:val="none" w:sz="0" w:space="0" w:color="auto"/>
      </w:divBdr>
    </w:div>
    <w:div w:id="1204900645">
      <w:bodyDiv w:val="1"/>
      <w:marLeft w:val="0"/>
      <w:marRight w:val="0"/>
      <w:marTop w:val="0"/>
      <w:marBottom w:val="0"/>
      <w:divBdr>
        <w:top w:val="none" w:sz="0" w:space="0" w:color="auto"/>
        <w:left w:val="none" w:sz="0" w:space="0" w:color="auto"/>
        <w:bottom w:val="none" w:sz="0" w:space="0" w:color="auto"/>
        <w:right w:val="none" w:sz="0" w:space="0" w:color="auto"/>
      </w:divBdr>
    </w:div>
    <w:div w:id="1204907560">
      <w:bodyDiv w:val="1"/>
      <w:marLeft w:val="0"/>
      <w:marRight w:val="0"/>
      <w:marTop w:val="0"/>
      <w:marBottom w:val="0"/>
      <w:divBdr>
        <w:top w:val="none" w:sz="0" w:space="0" w:color="auto"/>
        <w:left w:val="none" w:sz="0" w:space="0" w:color="auto"/>
        <w:bottom w:val="none" w:sz="0" w:space="0" w:color="auto"/>
        <w:right w:val="none" w:sz="0" w:space="0" w:color="auto"/>
      </w:divBdr>
    </w:div>
    <w:div w:id="1204949002">
      <w:bodyDiv w:val="1"/>
      <w:marLeft w:val="0"/>
      <w:marRight w:val="0"/>
      <w:marTop w:val="0"/>
      <w:marBottom w:val="0"/>
      <w:divBdr>
        <w:top w:val="none" w:sz="0" w:space="0" w:color="auto"/>
        <w:left w:val="none" w:sz="0" w:space="0" w:color="auto"/>
        <w:bottom w:val="none" w:sz="0" w:space="0" w:color="auto"/>
        <w:right w:val="none" w:sz="0" w:space="0" w:color="auto"/>
      </w:divBdr>
    </w:div>
    <w:div w:id="1204974558">
      <w:bodyDiv w:val="1"/>
      <w:marLeft w:val="0"/>
      <w:marRight w:val="0"/>
      <w:marTop w:val="0"/>
      <w:marBottom w:val="0"/>
      <w:divBdr>
        <w:top w:val="none" w:sz="0" w:space="0" w:color="auto"/>
        <w:left w:val="none" w:sz="0" w:space="0" w:color="auto"/>
        <w:bottom w:val="none" w:sz="0" w:space="0" w:color="auto"/>
        <w:right w:val="none" w:sz="0" w:space="0" w:color="auto"/>
      </w:divBdr>
    </w:div>
    <w:div w:id="1205019769">
      <w:bodyDiv w:val="1"/>
      <w:marLeft w:val="0"/>
      <w:marRight w:val="0"/>
      <w:marTop w:val="0"/>
      <w:marBottom w:val="0"/>
      <w:divBdr>
        <w:top w:val="none" w:sz="0" w:space="0" w:color="auto"/>
        <w:left w:val="none" w:sz="0" w:space="0" w:color="auto"/>
        <w:bottom w:val="none" w:sz="0" w:space="0" w:color="auto"/>
        <w:right w:val="none" w:sz="0" w:space="0" w:color="auto"/>
      </w:divBdr>
    </w:div>
    <w:div w:id="1205025416">
      <w:bodyDiv w:val="1"/>
      <w:marLeft w:val="0"/>
      <w:marRight w:val="0"/>
      <w:marTop w:val="0"/>
      <w:marBottom w:val="0"/>
      <w:divBdr>
        <w:top w:val="none" w:sz="0" w:space="0" w:color="auto"/>
        <w:left w:val="none" w:sz="0" w:space="0" w:color="auto"/>
        <w:bottom w:val="none" w:sz="0" w:space="0" w:color="auto"/>
        <w:right w:val="none" w:sz="0" w:space="0" w:color="auto"/>
      </w:divBdr>
    </w:div>
    <w:div w:id="1206019632">
      <w:bodyDiv w:val="1"/>
      <w:marLeft w:val="0"/>
      <w:marRight w:val="0"/>
      <w:marTop w:val="0"/>
      <w:marBottom w:val="0"/>
      <w:divBdr>
        <w:top w:val="none" w:sz="0" w:space="0" w:color="auto"/>
        <w:left w:val="none" w:sz="0" w:space="0" w:color="auto"/>
        <w:bottom w:val="none" w:sz="0" w:space="0" w:color="auto"/>
        <w:right w:val="none" w:sz="0" w:space="0" w:color="auto"/>
      </w:divBdr>
    </w:div>
    <w:div w:id="1207255092">
      <w:bodyDiv w:val="1"/>
      <w:marLeft w:val="0"/>
      <w:marRight w:val="0"/>
      <w:marTop w:val="0"/>
      <w:marBottom w:val="0"/>
      <w:divBdr>
        <w:top w:val="none" w:sz="0" w:space="0" w:color="auto"/>
        <w:left w:val="none" w:sz="0" w:space="0" w:color="auto"/>
        <w:bottom w:val="none" w:sz="0" w:space="0" w:color="auto"/>
        <w:right w:val="none" w:sz="0" w:space="0" w:color="auto"/>
      </w:divBdr>
    </w:div>
    <w:div w:id="1207378242">
      <w:bodyDiv w:val="1"/>
      <w:marLeft w:val="0"/>
      <w:marRight w:val="0"/>
      <w:marTop w:val="0"/>
      <w:marBottom w:val="0"/>
      <w:divBdr>
        <w:top w:val="none" w:sz="0" w:space="0" w:color="auto"/>
        <w:left w:val="none" w:sz="0" w:space="0" w:color="auto"/>
        <w:bottom w:val="none" w:sz="0" w:space="0" w:color="auto"/>
        <w:right w:val="none" w:sz="0" w:space="0" w:color="auto"/>
      </w:divBdr>
    </w:div>
    <w:div w:id="1207640657">
      <w:bodyDiv w:val="1"/>
      <w:marLeft w:val="0"/>
      <w:marRight w:val="0"/>
      <w:marTop w:val="0"/>
      <w:marBottom w:val="0"/>
      <w:divBdr>
        <w:top w:val="none" w:sz="0" w:space="0" w:color="auto"/>
        <w:left w:val="none" w:sz="0" w:space="0" w:color="auto"/>
        <w:bottom w:val="none" w:sz="0" w:space="0" w:color="auto"/>
        <w:right w:val="none" w:sz="0" w:space="0" w:color="auto"/>
      </w:divBdr>
    </w:div>
    <w:div w:id="1207987421">
      <w:bodyDiv w:val="1"/>
      <w:marLeft w:val="0"/>
      <w:marRight w:val="0"/>
      <w:marTop w:val="0"/>
      <w:marBottom w:val="0"/>
      <w:divBdr>
        <w:top w:val="none" w:sz="0" w:space="0" w:color="auto"/>
        <w:left w:val="none" w:sz="0" w:space="0" w:color="auto"/>
        <w:bottom w:val="none" w:sz="0" w:space="0" w:color="auto"/>
        <w:right w:val="none" w:sz="0" w:space="0" w:color="auto"/>
      </w:divBdr>
    </w:div>
    <w:div w:id="1207990342">
      <w:bodyDiv w:val="1"/>
      <w:marLeft w:val="0"/>
      <w:marRight w:val="0"/>
      <w:marTop w:val="0"/>
      <w:marBottom w:val="0"/>
      <w:divBdr>
        <w:top w:val="none" w:sz="0" w:space="0" w:color="auto"/>
        <w:left w:val="none" w:sz="0" w:space="0" w:color="auto"/>
        <w:bottom w:val="none" w:sz="0" w:space="0" w:color="auto"/>
        <w:right w:val="none" w:sz="0" w:space="0" w:color="auto"/>
      </w:divBdr>
    </w:div>
    <w:div w:id="1208033162">
      <w:bodyDiv w:val="1"/>
      <w:marLeft w:val="0"/>
      <w:marRight w:val="0"/>
      <w:marTop w:val="0"/>
      <w:marBottom w:val="0"/>
      <w:divBdr>
        <w:top w:val="none" w:sz="0" w:space="0" w:color="auto"/>
        <w:left w:val="none" w:sz="0" w:space="0" w:color="auto"/>
        <w:bottom w:val="none" w:sz="0" w:space="0" w:color="auto"/>
        <w:right w:val="none" w:sz="0" w:space="0" w:color="auto"/>
      </w:divBdr>
    </w:div>
    <w:div w:id="1208226800">
      <w:bodyDiv w:val="1"/>
      <w:marLeft w:val="0"/>
      <w:marRight w:val="0"/>
      <w:marTop w:val="0"/>
      <w:marBottom w:val="0"/>
      <w:divBdr>
        <w:top w:val="none" w:sz="0" w:space="0" w:color="auto"/>
        <w:left w:val="none" w:sz="0" w:space="0" w:color="auto"/>
        <w:bottom w:val="none" w:sz="0" w:space="0" w:color="auto"/>
        <w:right w:val="none" w:sz="0" w:space="0" w:color="auto"/>
      </w:divBdr>
    </w:div>
    <w:div w:id="1208372296">
      <w:bodyDiv w:val="1"/>
      <w:marLeft w:val="0"/>
      <w:marRight w:val="0"/>
      <w:marTop w:val="0"/>
      <w:marBottom w:val="0"/>
      <w:divBdr>
        <w:top w:val="none" w:sz="0" w:space="0" w:color="auto"/>
        <w:left w:val="none" w:sz="0" w:space="0" w:color="auto"/>
        <w:bottom w:val="none" w:sz="0" w:space="0" w:color="auto"/>
        <w:right w:val="none" w:sz="0" w:space="0" w:color="auto"/>
      </w:divBdr>
    </w:div>
    <w:div w:id="1208685752">
      <w:bodyDiv w:val="1"/>
      <w:marLeft w:val="0"/>
      <w:marRight w:val="0"/>
      <w:marTop w:val="0"/>
      <w:marBottom w:val="0"/>
      <w:divBdr>
        <w:top w:val="none" w:sz="0" w:space="0" w:color="auto"/>
        <w:left w:val="none" w:sz="0" w:space="0" w:color="auto"/>
        <w:bottom w:val="none" w:sz="0" w:space="0" w:color="auto"/>
        <w:right w:val="none" w:sz="0" w:space="0" w:color="auto"/>
      </w:divBdr>
    </w:div>
    <w:div w:id="1208757203">
      <w:bodyDiv w:val="1"/>
      <w:marLeft w:val="0"/>
      <w:marRight w:val="0"/>
      <w:marTop w:val="0"/>
      <w:marBottom w:val="0"/>
      <w:divBdr>
        <w:top w:val="none" w:sz="0" w:space="0" w:color="auto"/>
        <w:left w:val="none" w:sz="0" w:space="0" w:color="auto"/>
        <w:bottom w:val="none" w:sz="0" w:space="0" w:color="auto"/>
        <w:right w:val="none" w:sz="0" w:space="0" w:color="auto"/>
      </w:divBdr>
    </w:div>
    <w:div w:id="1209296413">
      <w:bodyDiv w:val="1"/>
      <w:marLeft w:val="0"/>
      <w:marRight w:val="0"/>
      <w:marTop w:val="0"/>
      <w:marBottom w:val="0"/>
      <w:divBdr>
        <w:top w:val="none" w:sz="0" w:space="0" w:color="auto"/>
        <w:left w:val="none" w:sz="0" w:space="0" w:color="auto"/>
        <w:bottom w:val="none" w:sz="0" w:space="0" w:color="auto"/>
        <w:right w:val="none" w:sz="0" w:space="0" w:color="auto"/>
      </w:divBdr>
    </w:div>
    <w:div w:id="1209338365">
      <w:bodyDiv w:val="1"/>
      <w:marLeft w:val="0"/>
      <w:marRight w:val="0"/>
      <w:marTop w:val="0"/>
      <w:marBottom w:val="0"/>
      <w:divBdr>
        <w:top w:val="none" w:sz="0" w:space="0" w:color="auto"/>
        <w:left w:val="none" w:sz="0" w:space="0" w:color="auto"/>
        <w:bottom w:val="none" w:sz="0" w:space="0" w:color="auto"/>
        <w:right w:val="none" w:sz="0" w:space="0" w:color="auto"/>
      </w:divBdr>
    </w:div>
    <w:div w:id="1209489380">
      <w:bodyDiv w:val="1"/>
      <w:marLeft w:val="0"/>
      <w:marRight w:val="0"/>
      <w:marTop w:val="0"/>
      <w:marBottom w:val="0"/>
      <w:divBdr>
        <w:top w:val="none" w:sz="0" w:space="0" w:color="auto"/>
        <w:left w:val="none" w:sz="0" w:space="0" w:color="auto"/>
        <w:bottom w:val="none" w:sz="0" w:space="0" w:color="auto"/>
        <w:right w:val="none" w:sz="0" w:space="0" w:color="auto"/>
      </w:divBdr>
    </w:div>
    <w:div w:id="1209729861">
      <w:bodyDiv w:val="1"/>
      <w:marLeft w:val="0"/>
      <w:marRight w:val="0"/>
      <w:marTop w:val="0"/>
      <w:marBottom w:val="0"/>
      <w:divBdr>
        <w:top w:val="none" w:sz="0" w:space="0" w:color="auto"/>
        <w:left w:val="none" w:sz="0" w:space="0" w:color="auto"/>
        <w:bottom w:val="none" w:sz="0" w:space="0" w:color="auto"/>
        <w:right w:val="none" w:sz="0" w:space="0" w:color="auto"/>
      </w:divBdr>
    </w:div>
    <w:div w:id="1209874386">
      <w:bodyDiv w:val="1"/>
      <w:marLeft w:val="0"/>
      <w:marRight w:val="0"/>
      <w:marTop w:val="0"/>
      <w:marBottom w:val="0"/>
      <w:divBdr>
        <w:top w:val="none" w:sz="0" w:space="0" w:color="auto"/>
        <w:left w:val="none" w:sz="0" w:space="0" w:color="auto"/>
        <w:bottom w:val="none" w:sz="0" w:space="0" w:color="auto"/>
        <w:right w:val="none" w:sz="0" w:space="0" w:color="auto"/>
      </w:divBdr>
    </w:div>
    <w:div w:id="1210263470">
      <w:bodyDiv w:val="1"/>
      <w:marLeft w:val="0"/>
      <w:marRight w:val="0"/>
      <w:marTop w:val="0"/>
      <w:marBottom w:val="0"/>
      <w:divBdr>
        <w:top w:val="none" w:sz="0" w:space="0" w:color="auto"/>
        <w:left w:val="none" w:sz="0" w:space="0" w:color="auto"/>
        <w:bottom w:val="none" w:sz="0" w:space="0" w:color="auto"/>
        <w:right w:val="none" w:sz="0" w:space="0" w:color="auto"/>
      </w:divBdr>
    </w:div>
    <w:div w:id="1210416911">
      <w:bodyDiv w:val="1"/>
      <w:marLeft w:val="0"/>
      <w:marRight w:val="0"/>
      <w:marTop w:val="0"/>
      <w:marBottom w:val="0"/>
      <w:divBdr>
        <w:top w:val="none" w:sz="0" w:space="0" w:color="auto"/>
        <w:left w:val="none" w:sz="0" w:space="0" w:color="auto"/>
        <w:bottom w:val="none" w:sz="0" w:space="0" w:color="auto"/>
        <w:right w:val="none" w:sz="0" w:space="0" w:color="auto"/>
      </w:divBdr>
    </w:div>
    <w:div w:id="1210529868">
      <w:bodyDiv w:val="1"/>
      <w:marLeft w:val="0"/>
      <w:marRight w:val="0"/>
      <w:marTop w:val="0"/>
      <w:marBottom w:val="0"/>
      <w:divBdr>
        <w:top w:val="none" w:sz="0" w:space="0" w:color="auto"/>
        <w:left w:val="none" w:sz="0" w:space="0" w:color="auto"/>
        <w:bottom w:val="none" w:sz="0" w:space="0" w:color="auto"/>
        <w:right w:val="none" w:sz="0" w:space="0" w:color="auto"/>
      </w:divBdr>
    </w:div>
    <w:div w:id="1210652577">
      <w:bodyDiv w:val="1"/>
      <w:marLeft w:val="0"/>
      <w:marRight w:val="0"/>
      <w:marTop w:val="0"/>
      <w:marBottom w:val="0"/>
      <w:divBdr>
        <w:top w:val="none" w:sz="0" w:space="0" w:color="auto"/>
        <w:left w:val="none" w:sz="0" w:space="0" w:color="auto"/>
        <w:bottom w:val="none" w:sz="0" w:space="0" w:color="auto"/>
        <w:right w:val="none" w:sz="0" w:space="0" w:color="auto"/>
      </w:divBdr>
    </w:div>
    <w:div w:id="1210727602">
      <w:bodyDiv w:val="1"/>
      <w:marLeft w:val="0"/>
      <w:marRight w:val="0"/>
      <w:marTop w:val="0"/>
      <w:marBottom w:val="0"/>
      <w:divBdr>
        <w:top w:val="none" w:sz="0" w:space="0" w:color="auto"/>
        <w:left w:val="none" w:sz="0" w:space="0" w:color="auto"/>
        <w:bottom w:val="none" w:sz="0" w:space="0" w:color="auto"/>
        <w:right w:val="none" w:sz="0" w:space="0" w:color="auto"/>
      </w:divBdr>
    </w:div>
    <w:div w:id="1210797856">
      <w:bodyDiv w:val="1"/>
      <w:marLeft w:val="0"/>
      <w:marRight w:val="0"/>
      <w:marTop w:val="0"/>
      <w:marBottom w:val="0"/>
      <w:divBdr>
        <w:top w:val="none" w:sz="0" w:space="0" w:color="auto"/>
        <w:left w:val="none" w:sz="0" w:space="0" w:color="auto"/>
        <w:bottom w:val="none" w:sz="0" w:space="0" w:color="auto"/>
        <w:right w:val="none" w:sz="0" w:space="0" w:color="auto"/>
      </w:divBdr>
    </w:div>
    <w:div w:id="1210993621">
      <w:bodyDiv w:val="1"/>
      <w:marLeft w:val="0"/>
      <w:marRight w:val="0"/>
      <w:marTop w:val="0"/>
      <w:marBottom w:val="0"/>
      <w:divBdr>
        <w:top w:val="none" w:sz="0" w:space="0" w:color="auto"/>
        <w:left w:val="none" w:sz="0" w:space="0" w:color="auto"/>
        <w:bottom w:val="none" w:sz="0" w:space="0" w:color="auto"/>
        <w:right w:val="none" w:sz="0" w:space="0" w:color="auto"/>
      </w:divBdr>
    </w:div>
    <w:div w:id="1211070751">
      <w:bodyDiv w:val="1"/>
      <w:marLeft w:val="0"/>
      <w:marRight w:val="0"/>
      <w:marTop w:val="0"/>
      <w:marBottom w:val="0"/>
      <w:divBdr>
        <w:top w:val="none" w:sz="0" w:space="0" w:color="auto"/>
        <w:left w:val="none" w:sz="0" w:space="0" w:color="auto"/>
        <w:bottom w:val="none" w:sz="0" w:space="0" w:color="auto"/>
        <w:right w:val="none" w:sz="0" w:space="0" w:color="auto"/>
      </w:divBdr>
    </w:div>
    <w:div w:id="1211109381">
      <w:bodyDiv w:val="1"/>
      <w:marLeft w:val="0"/>
      <w:marRight w:val="0"/>
      <w:marTop w:val="0"/>
      <w:marBottom w:val="0"/>
      <w:divBdr>
        <w:top w:val="none" w:sz="0" w:space="0" w:color="auto"/>
        <w:left w:val="none" w:sz="0" w:space="0" w:color="auto"/>
        <w:bottom w:val="none" w:sz="0" w:space="0" w:color="auto"/>
        <w:right w:val="none" w:sz="0" w:space="0" w:color="auto"/>
      </w:divBdr>
    </w:div>
    <w:div w:id="1211191949">
      <w:bodyDiv w:val="1"/>
      <w:marLeft w:val="0"/>
      <w:marRight w:val="0"/>
      <w:marTop w:val="0"/>
      <w:marBottom w:val="0"/>
      <w:divBdr>
        <w:top w:val="none" w:sz="0" w:space="0" w:color="auto"/>
        <w:left w:val="none" w:sz="0" w:space="0" w:color="auto"/>
        <w:bottom w:val="none" w:sz="0" w:space="0" w:color="auto"/>
        <w:right w:val="none" w:sz="0" w:space="0" w:color="auto"/>
      </w:divBdr>
    </w:div>
    <w:div w:id="1211261679">
      <w:bodyDiv w:val="1"/>
      <w:marLeft w:val="0"/>
      <w:marRight w:val="0"/>
      <w:marTop w:val="0"/>
      <w:marBottom w:val="0"/>
      <w:divBdr>
        <w:top w:val="none" w:sz="0" w:space="0" w:color="auto"/>
        <w:left w:val="none" w:sz="0" w:space="0" w:color="auto"/>
        <w:bottom w:val="none" w:sz="0" w:space="0" w:color="auto"/>
        <w:right w:val="none" w:sz="0" w:space="0" w:color="auto"/>
      </w:divBdr>
    </w:div>
    <w:div w:id="1211263350">
      <w:bodyDiv w:val="1"/>
      <w:marLeft w:val="0"/>
      <w:marRight w:val="0"/>
      <w:marTop w:val="0"/>
      <w:marBottom w:val="0"/>
      <w:divBdr>
        <w:top w:val="none" w:sz="0" w:space="0" w:color="auto"/>
        <w:left w:val="none" w:sz="0" w:space="0" w:color="auto"/>
        <w:bottom w:val="none" w:sz="0" w:space="0" w:color="auto"/>
        <w:right w:val="none" w:sz="0" w:space="0" w:color="auto"/>
      </w:divBdr>
    </w:div>
    <w:div w:id="1211382833">
      <w:bodyDiv w:val="1"/>
      <w:marLeft w:val="0"/>
      <w:marRight w:val="0"/>
      <w:marTop w:val="0"/>
      <w:marBottom w:val="0"/>
      <w:divBdr>
        <w:top w:val="none" w:sz="0" w:space="0" w:color="auto"/>
        <w:left w:val="none" w:sz="0" w:space="0" w:color="auto"/>
        <w:bottom w:val="none" w:sz="0" w:space="0" w:color="auto"/>
        <w:right w:val="none" w:sz="0" w:space="0" w:color="auto"/>
      </w:divBdr>
    </w:div>
    <w:div w:id="1211645756">
      <w:bodyDiv w:val="1"/>
      <w:marLeft w:val="0"/>
      <w:marRight w:val="0"/>
      <w:marTop w:val="0"/>
      <w:marBottom w:val="0"/>
      <w:divBdr>
        <w:top w:val="none" w:sz="0" w:space="0" w:color="auto"/>
        <w:left w:val="none" w:sz="0" w:space="0" w:color="auto"/>
        <w:bottom w:val="none" w:sz="0" w:space="0" w:color="auto"/>
        <w:right w:val="none" w:sz="0" w:space="0" w:color="auto"/>
      </w:divBdr>
    </w:div>
    <w:div w:id="1211961101">
      <w:bodyDiv w:val="1"/>
      <w:marLeft w:val="0"/>
      <w:marRight w:val="0"/>
      <w:marTop w:val="0"/>
      <w:marBottom w:val="0"/>
      <w:divBdr>
        <w:top w:val="none" w:sz="0" w:space="0" w:color="auto"/>
        <w:left w:val="none" w:sz="0" w:space="0" w:color="auto"/>
        <w:bottom w:val="none" w:sz="0" w:space="0" w:color="auto"/>
        <w:right w:val="none" w:sz="0" w:space="0" w:color="auto"/>
      </w:divBdr>
    </w:div>
    <w:div w:id="1212037170">
      <w:bodyDiv w:val="1"/>
      <w:marLeft w:val="0"/>
      <w:marRight w:val="0"/>
      <w:marTop w:val="0"/>
      <w:marBottom w:val="0"/>
      <w:divBdr>
        <w:top w:val="none" w:sz="0" w:space="0" w:color="auto"/>
        <w:left w:val="none" w:sz="0" w:space="0" w:color="auto"/>
        <w:bottom w:val="none" w:sz="0" w:space="0" w:color="auto"/>
        <w:right w:val="none" w:sz="0" w:space="0" w:color="auto"/>
      </w:divBdr>
    </w:div>
    <w:div w:id="1212226358">
      <w:bodyDiv w:val="1"/>
      <w:marLeft w:val="0"/>
      <w:marRight w:val="0"/>
      <w:marTop w:val="0"/>
      <w:marBottom w:val="0"/>
      <w:divBdr>
        <w:top w:val="none" w:sz="0" w:space="0" w:color="auto"/>
        <w:left w:val="none" w:sz="0" w:space="0" w:color="auto"/>
        <w:bottom w:val="none" w:sz="0" w:space="0" w:color="auto"/>
        <w:right w:val="none" w:sz="0" w:space="0" w:color="auto"/>
      </w:divBdr>
    </w:div>
    <w:div w:id="1212500352">
      <w:bodyDiv w:val="1"/>
      <w:marLeft w:val="0"/>
      <w:marRight w:val="0"/>
      <w:marTop w:val="0"/>
      <w:marBottom w:val="0"/>
      <w:divBdr>
        <w:top w:val="none" w:sz="0" w:space="0" w:color="auto"/>
        <w:left w:val="none" w:sz="0" w:space="0" w:color="auto"/>
        <w:bottom w:val="none" w:sz="0" w:space="0" w:color="auto"/>
        <w:right w:val="none" w:sz="0" w:space="0" w:color="auto"/>
      </w:divBdr>
    </w:div>
    <w:div w:id="1212691669">
      <w:bodyDiv w:val="1"/>
      <w:marLeft w:val="0"/>
      <w:marRight w:val="0"/>
      <w:marTop w:val="0"/>
      <w:marBottom w:val="0"/>
      <w:divBdr>
        <w:top w:val="none" w:sz="0" w:space="0" w:color="auto"/>
        <w:left w:val="none" w:sz="0" w:space="0" w:color="auto"/>
        <w:bottom w:val="none" w:sz="0" w:space="0" w:color="auto"/>
        <w:right w:val="none" w:sz="0" w:space="0" w:color="auto"/>
      </w:divBdr>
    </w:div>
    <w:div w:id="1212764603">
      <w:bodyDiv w:val="1"/>
      <w:marLeft w:val="0"/>
      <w:marRight w:val="0"/>
      <w:marTop w:val="0"/>
      <w:marBottom w:val="0"/>
      <w:divBdr>
        <w:top w:val="none" w:sz="0" w:space="0" w:color="auto"/>
        <w:left w:val="none" w:sz="0" w:space="0" w:color="auto"/>
        <w:bottom w:val="none" w:sz="0" w:space="0" w:color="auto"/>
        <w:right w:val="none" w:sz="0" w:space="0" w:color="auto"/>
      </w:divBdr>
    </w:div>
    <w:div w:id="1212962510">
      <w:bodyDiv w:val="1"/>
      <w:marLeft w:val="0"/>
      <w:marRight w:val="0"/>
      <w:marTop w:val="0"/>
      <w:marBottom w:val="0"/>
      <w:divBdr>
        <w:top w:val="none" w:sz="0" w:space="0" w:color="auto"/>
        <w:left w:val="none" w:sz="0" w:space="0" w:color="auto"/>
        <w:bottom w:val="none" w:sz="0" w:space="0" w:color="auto"/>
        <w:right w:val="none" w:sz="0" w:space="0" w:color="auto"/>
      </w:divBdr>
    </w:div>
    <w:div w:id="1213035014">
      <w:bodyDiv w:val="1"/>
      <w:marLeft w:val="0"/>
      <w:marRight w:val="0"/>
      <w:marTop w:val="0"/>
      <w:marBottom w:val="0"/>
      <w:divBdr>
        <w:top w:val="none" w:sz="0" w:space="0" w:color="auto"/>
        <w:left w:val="none" w:sz="0" w:space="0" w:color="auto"/>
        <w:bottom w:val="none" w:sz="0" w:space="0" w:color="auto"/>
        <w:right w:val="none" w:sz="0" w:space="0" w:color="auto"/>
      </w:divBdr>
    </w:div>
    <w:div w:id="1213346425">
      <w:bodyDiv w:val="1"/>
      <w:marLeft w:val="0"/>
      <w:marRight w:val="0"/>
      <w:marTop w:val="0"/>
      <w:marBottom w:val="0"/>
      <w:divBdr>
        <w:top w:val="none" w:sz="0" w:space="0" w:color="auto"/>
        <w:left w:val="none" w:sz="0" w:space="0" w:color="auto"/>
        <w:bottom w:val="none" w:sz="0" w:space="0" w:color="auto"/>
        <w:right w:val="none" w:sz="0" w:space="0" w:color="auto"/>
      </w:divBdr>
    </w:div>
    <w:div w:id="1213422182">
      <w:bodyDiv w:val="1"/>
      <w:marLeft w:val="0"/>
      <w:marRight w:val="0"/>
      <w:marTop w:val="0"/>
      <w:marBottom w:val="0"/>
      <w:divBdr>
        <w:top w:val="none" w:sz="0" w:space="0" w:color="auto"/>
        <w:left w:val="none" w:sz="0" w:space="0" w:color="auto"/>
        <w:bottom w:val="none" w:sz="0" w:space="0" w:color="auto"/>
        <w:right w:val="none" w:sz="0" w:space="0" w:color="auto"/>
      </w:divBdr>
    </w:div>
    <w:div w:id="1214384989">
      <w:bodyDiv w:val="1"/>
      <w:marLeft w:val="0"/>
      <w:marRight w:val="0"/>
      <w:marTop w:val="0"/>
      <w:marBottom w:val="0"/>
      <w:divBdr>
        <w:top w:val="none" w:sz="0" w:space="0" w:color="auto"/>
        <w:left w:val="none" w:sz="0" w:space="0" w:color="auto"/>
        <w:bottom w:val="none" w:sz="0" w:space="0" w:color="auto"/>
        <w:right w:val="none" w:sz="0" w:space="0" w:color="auto"/>
      </w:divBdr>
    </w:div>
    <w:div w:id="1214923985">
      <w:bodyDiv w:val="1"/>
      <w:marLeft w:val="0"/>
      <w:marRight w:val="0"/>
      <w:marTop w:val="0"/>
      <w:marBottom w:val="0"/>
      <w:divBdr>
        <w:top w:val="none" w:sz="0" w:space="0" w:color="auto"/>
        <w:left w:val="none" w:sz="0" w:space="0" w:color="auto"/>
        <w:bottom w:val="none" w:sz="0" w:space="0" w:color="auto"/>
        <w:right w:val="none" w:sz="0" w:space="0" w:color="auto"/>
      </w:divBdr>
    </w:div>
    <w:div w:id="1214998301">
      <w:bodyDiv w:val="1"/>
      <w:marLeft w:val="0"/>
      <w:marRight w:val="0"/>
      <w:marTop w:val="0"/>
      <w:marBottom w:val="0"/>
      <w:divBdr>
        <w:top w:val="none" w:sz="0" w:space="0" w:color="auto"/>
        <w:left w:val="none" w:sz="0" w:space="0" w:color="auto"/>
        <w:bottom w:val="none" w:sz="0" w:space="0" w:color="auto"/>
        <w:right w:val="none" w:sz="0" w:space="0" w:color="auto"/>
      </w:divBdr>
    </w:div>
    <w:div w:id="1215198132">
      <w:bodyDiv w:val="1"/>
      <w:marLeft w:val="0"/>
      <w:marRight w:val="0"/>
      <w:marTop w:val="0"/>
      <w:marBottom w:val="0"/>
      <w:divBdr>
        <w:top w:val="none" w:sz="0" w:space="0" w:color="auto"/>
        <w:left w:val="none" w:sz="0" w:space="0" w:color="auto"/>
        <w:bottom w:val="none" w:sz="0" w:space="0" w:color="auto"/>
        <w:right w:val="none" w:sz="0" w:space="0" w:color="auto"/>
      </w:divBdr>
    </w:div>
    <w:div w:id="1215238095">
      <w:bodyDiv w:val="1"/>
      <w:marLeft w:val="0"/>
      <w:marRight w:val="0"/>
      <w:marTop w:val="0"/>
      <w:marBottom w:val="0"/>
      <w:divBdr>
        <w:top w:val="none" w:sz="0" w:space="0" w:color="auto"/>
        <w:left w:val="none" w:sz="0" w:space="0" w:color="auto"/>
        <w:bottom w:val="none" w:sz="0" w:space="0" w:color="auto"/>
        <w:right w:val="none" w:sz="0" w:space="0" w:color="auto"/>
      </w:divBdr>
    </w:div>
    <w:div w:id="1215659536">
      <w:bodyDiv w:val="1"/>
      <w:marLeft w:val="0"/>
      <w:marRight w:val="0"/>
      <w:marTop w:val="0"/>
      <w:marBottom w:val="0"/>
      <w:divBdr>
        <w:top w:val="none" w:sz="0" w:space="0" w:color="auto"/>
        <w:left w:val="none" w:sz="0" w:space="0" w:color="auto"/>
        <w:bottom w:val="none" w:sz="0" w:space="0" w:color="auto"/>
        <w:right w:val="none" w:sz="0" w:space="0" w:color="auto"/>
      </w:divBdr>
    </w:div>
    <w:div w:id="1216046872">
      <w:bodyDiv w:val="1"/>
      <w:marLeft w:val="0"/>
      <w:marRight w:val="0"/>
      <w:marTop w:val="0"/>
      <w:marBottom w:val="0"/>
      <w:divBdr>
        <w:top w:val="none" w:sz="0" w:space="0" w:color="auto"/>
        <w:left w:val="none" w:sz="0" w:space="0" w:color="auto"/>
        <w:bottom w:val="none" w:sz="0" w:space="0" w:color="auto"/>
        <w:right w:val="none" w:sz="0" w:space="0" w:color="auto"/>
      </w:divBdr>
    </w:div>
    <w:div w:id="1216237121">
      <w:bodyDiv w:val="1"/>
      <w:marLeft w:val="0"/>
      <w:marRight w:val="0"/>
      <w:marTop w:val="0"/>
      <w:marBottom w:val="0"/>
      <w:divBdr>
        <w:top w:val="none" w:sz="0" w:space="0" w:color="auto"/>
        <w:left w:val="none" w:sz="0" w:space="0" w:color="auto"/>
        <w:bottom w:val="none" w:sz="0" w:space="0" w:color="auto"/>
        <w:right w:val="none" w:sz="0" w:space="0" w:color="auto"/>
      </w:divBdr>
    </w:div>
    <w:div w:id="1216308683">
      <w:bodyDiv w:val="1"/>
      <w:marLeft w:val="0"/>
      <w:marRight w:val="0"/>
      <w:marTop w:val="0"/>
      <w:marBottom w:val="0"/>
      <w:divBdr>
        <w:top w:val="none" w:sz="0" w:space="0" w:color="auto"/>
        <w:left w:val="none" w:sz="0" w:space="0" w:color="auto"/>
        <w:bottom w:val="none" w:sz="0" w:space="0" w:color="auto"/>
        <w:right w:val="none" w:sz="0" w:space="0" w:color="auto"/>
      </w:divBdr>
    </w:div>
    <w:div w:id="1216546284">
      <w:bodyDiv w:val="1"/>
      <w:marLeft w:val="0"/>
      <w:marRight w:val="0"/>
      <w:marTop w:val="0"/>
      <w:marBottom w:val="0"/>
      <w:divBdr>
        <w:top w:val="none" w:sz="0" w:space="0" w:color="auto"/>
        <w:left w:val="none" w:sz="0" w:space="0" w:color="auto"/>
        <w:bottom w:val="none" w:sz="0" w:space="0" w:color="auto"/>
        <w:right w:val="none" w:sz="0" w:space="0" w:color="auto"/>
      </w:divBdr>
    </w:div>
    <w:div w:id="1216550574">
      <w:bodyDiv w:val="1"/>
      <w:marLeft w:val="0"/>
      <w:marRight w:val="0"/>
      <w:marTop w:val="0"/>
      <w:marBottom w:val="0"/>
      <w:divBdr>
        <w:top w:val="none" w:sz="0" w:space="0" w:color="auto"/>
        <w:left w:val="none" w:sz="0" w:space="0" w:color="auto"/>
        <w:bottom w:val="none" w:sz="0" w:space="0" w:color="auto"/>
        <w:right w:val="none" w:sz="0" w:space="0" w:color="auto"/>
      </w:divBdr>
    </w:div>
    <w:div w:id="1217161438">
      <w:bodyDiv w:val="1"/>
      <w:marLeft w:val="0"/>
      <w:marRight w:val="0"/>
      <w:marTop w:val="0"/>
      <w:marBottom w:val="0"/>
      <w:divBdr>
        <w:top w:val="none" w:sz="0" w:space="0" w:color="auto"/>
        <w:left w:val="none" w:sz="0" w:space="0" w:color="auto"/>
        <w:bottom w:val="none" w:sz="0" w:space="0" w:color="auto"/>
        <w:right w:val="none" w:sz="0" w:space="0" w:color="auto"/>
      </w:divBdr>
    </w:div>
    <w:div w:id="1217232627">
      <w:bodyDiv w:val="1"/>
      <w:marLeft w:val="0"/>
      <w:marRight w:val="0"/>
      <w:marTop w:val="0"/>
      <w:marBottom w:val="0"/>
      <w:divBdr>
        <w:top w:val="none" w:sz="0" w:space="0" w:color="auto"/>
        <w:left w:val="none" w:sz="0" w:space="0" w:color="auto"/>
        <w:bottom w:val="none" w:sz="0" w:space="0" w:color="auto"/>
        <w:right w:val="none" w:sz="0" w:space="0" w:color="auto"/>
      </w:divBdr>
    </w:div>
    <w:div w:id="1217476658">
      <w:bodyDiv w:val="1"/>
      <w:marLeft w:val="0"/>
      <w:marRight w:val="0"/>
      <w:marTop w:val="0"/>
      <w:marBottom w:val="0"/>
      <w:divBdr>
        <w:top w:val="none" w:sz="0" w:space="0" w:color="auto"/>
        <w:left w:val="none" w:sz="0" w:space="0" w:color="auto"/>
        <w:bottom w:val="none" w:sz="0" w:space="0" w:color="auto"/>
        <w:right w:val="none" w:sz="0" w:space="0" w:color="auto"/>
      </w:divBdr>
    </w:div>
    <w:div w:id="1217669892">
      <w:bodyDiv w:val="1"/>
      <w:marLeft w:val="0"/>
      <w:marRight w:val="0"/>
      <w:marTop w:val="0"/>
      <w:marBottom w:val="0"/>
      <w:divBdr>
        <w:top w:val="none" w:sz="0" w:space="0" w:color="auto"/>
        <w:left w:val="none" w:sz="0" w:space="0" w:color="auto"/>
        <w:bottom w:val="none" w:sz="0" w:space="0" w:color="auto"/>
        <w:right w:val="none" w:sz="0" w:space="0" w:color="auto"/>
      </w:divBdr>
    </w:div>
    <w:div w:id="1217856126">
      <w:bodyDiv w:val="1"/>
      <w:marLeft w:val="0"/>
      <w:marRight w:val="0"/>
      <w:marTop w:val="0"/>
      <w:marBottom w:val="0"/>
      <w:divBdr>
        <w:top w:val="none" w:sz="0" w:space="0" w:color="auto"/>
        <w:left w:val="none" w:sz="0" w:space="0" w:color="auto"/>
        <w:bottom w:val="none" w:sz="0" w:space="0" w:color="auto"/>
        <w:right w:val="none" w:sz="0" w:space="0" w:color="auto"/>
      </w:divBdr>
    </w:div>
    <w:div w:id="1218279937">
      <w:bodyDiv w:val="1"/>
      <w:marLeft w:val="0"/>
      <w:marRight w:val="0"/>
      <w:marTop w:val="0"/>
      <w:marBottom w:val="0"/>
      <w:divBdr>
        <w:top w:val="none" w:sz="0" w:space="0" w:color="auto"/>
        <w:left w:val="none" w:sz="0" w:space="0" w:color="auto"/>
        <w:bottom w:val="none" w:sz="0" w:space="0" w:color="auto"/>
        <w:right w:val="none" w:sz="0" w:space="0" w:color="auto"/>
      </w:divBdr>
    </w:div>
    <w:div w:id="1218396027">
      <w:bodyDiv w:val="1"/>
      <w:marLeft w:val="0"/>
      <w:marRight w:val="0"/>
      <w:marTop w:val="0"/>
      <w:marBottom w:val="0"/>
      <w:divBdr>
        <w:top w:val="none" w:sz="0" w:space="0" w:color="auto"/>
        <w:left w:val="none" w:sz="0" w:space="0" w:color="auto"/>
        <w:bottom w:val="none" w:sz="0" w:space="0" w:color="auto"/>
        <w:right w:val="none" w:sz="0" w:space="0" w:color="auto"/>
      </w:divBdr>
    </w:div>
    <w:div w:id="1218512155">
      <w:bodyDiv w:val="1"/>
      <w:marLeft w:val="0"/>
      <w:marRight w:val="0"/>
      <w:marTop w:val="0"/>
      <w:marBottom w:val="0"/>
      <w:divBdr>
        <w:top w:val="none" w:sz="0" w:space="0" w:color="auto"/>
        <w:left w:val="none" w:sz="0" w:space="0" w:color="auto"/>
        <w:bottom w:val="none" w:sz="0" w:space="0" w:color="auto"/>
        <w:right w:val="none" w:sz="0" w:space="0" w:color="auto"/>
      </w:divBdr>
    </w:div>
    <w:div w:id="1219048793">
      <w:bodyDiv w:val="1"/>
      <w:marLeft w:val="0"/>
      <w:marRight w:val="0"/>
      <w:marTop w:val="0"/>
      <w:marBottom w:val="0"/>
      <w:divBdr>
        <w:top w:val="none" w:sz="0" w:space="0" w:color="auto"/>
        <w:left w:val="none" w:sz="0" w:space="0" w:color="auto"/>
        <w:bottom w:val="none" w:sz="0" w:space="0" w:color="auto"/>
        <w:right w:val="none" w:sz="0" w:space="0" w:color="auto"/>
      </w:divBdr>
    </w:div>
    <w:div w:id="1219172297">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19439062">
      <w:bodyDiv w:val="1"/>
      <w:marLeft w:val="0"/>
      <w:marRight w:val="0"/>
      <w:marTop w:val="0"/>
      <w:marBottom w:val="0"/>
      <w:divBdr>
        <w:top w:val="none" w:sz="0" w:space="0" w:color="auto"/>
        <w:left w:val="none" w:sz="0" w:space="0" w:color="auto"/>
        <w:bottom w:val="none" w:sz="0" w:space="0" w:color="auto"/>
        <w:right w:val="none" w:sz="0" w:space="0" w:color="auto"/>
      </w:divBdr>
    </w:div>
    <w:div w:id="1219512308">
      <w:bodyDiv w:val="1"/>
      <w:marLeft w:val="0"/>
      <w:marRight w:val="0"/>
      <w:marTop w:val="0"/>
      <w:marBottom w:val="0"/>
      <w:divBdr>
        <w:top w:val="none" w:sz="0" w:space="0" w:color="auto"/>
        <w:left w:val="none" w:sz="0" w:space="0" w:color="auto"/>
        <w:bottom w:val="none" w:sz="0" w:space="0" w:color="auto"/>
        <w:right w:val="none" w:sz="0" w:space="0" w:color="auto"/>
      </w:divBdr>
    </w:div>
    <w:div w:id="1220554722">
      <w:bodyDiv w:val="1"/>
      <w:marLeft w:val="0"/>
      <w:marRight w:val="0"/>
      <w:marTop w:val="0"/>
      <w:marBottom w:val="0"/>
      <w:divBdr>
        <w:top w:val="none" w:sz="0" w:space="0" w:color="auto"/>
        <w:left w:val="none" w:sz="0" w:space="0" w:color="auto"/>
        <w:bottom w:val="none" w:sz="0" w:space="0" w:color="auto"/>
        <w:right w:val="none" w:sz="0" w:space="0" w:color="auto"/>
      </w:divBdr>
    </w:div>
    <w:div w:id="1221016792">
      <w:bodyDiv w:val="1"/>
      <w:marLeft w:val="0"/>
      <w:marRight w:val="0"/>
      <w:marTop w:val="0"/>
      <w:marBottom w:val="0"/>
      <w:divBdr>
        <w:top w:val="none" w:sz="0" w:space="0" w:color="auto"/>
        <w:left w:val="none" w:sz="0" w:space="0" w:color="auto"/>
        <w:bottom w:val="none" w:sz="0" w:space="0" w:color="auto"/>
        <w:right w:val="none" w:sz="0" w:space="0" w:color="auto"/>
      </w:divBdr>
    </w:div>
    <w:div w:id="1221479367">
      <w:bodyDiv w:val="1"/>
      <w:marLeft w:val="0"/>
      <w:marRight w:val="0"/>
      <w:marTop w:val="0"/>
      <w:marBottom w:val="0"/>
      <w:divBdr>
        <w:top w:val="none" w:sz="0" w:space="0" w:color="auto"/>
        <w:left w:val="none" w:sz="0" w:space="0" w:color="auto"/>
        <w:bottom w:val="none" w:sz="0" w:space="0" w:color="auto"/>
        <w:right w:val="none" w:sz="0" w:space="0" w:color="auto"/>
      </w:divBdr>
    </w:div>
    <w:div w:id="1221553189">
      <w:bodyDiv w:val="1"/>
      <w:marLeft w:val="0"/>
      <w:marRight w:val="0"/>
      <w:marTop w:val="0"/>
      <w:marBottom w:val="0"/>
      <w:divBdr>
        <w:top w:val="none" w:sz="0" w:space="0" w:color="auto"/>
        <w:left w:val="none" w:sz="0" w:space="0" w:color="auto"/>
        <w:bottom w:val="none" w:sz="0" w:space="0" w:color="auto"/>
        <w:right w:val="none" w:sz="0" w:space="0" w:color="auto"/>
      </w:divBdr>
    </w:div>
    <w:div w:id="1222130202">
      <w:bodyDiv w:val="1"/>
      <w:marLeft w:val="0"/>
      <w:marRight w:val="0"/>
      <w:marTop w:val="0"/>
      <w:marBottom w:val="0"/>
      <w:divBdr>
        <w:top w:val="none" w:sz="0" w:space="0" w:color="auto"/>
        <w:left w:val="none" w:sz="0" w:space="0" w:color="auto"/>
        <w:bottom w:val="none" w:sz="0" w:space="0" w:color="auto"/>
        <w:right w:val="none" w:sz="0" w:space="0" w:color="auto"/>
      </w:divBdr>
    </w:div>
    <w:div w:id="1222792412">
      <w:bodyDiv w:val="1"/>
      <w:marLeft w:val="0"/>
      <w:marRight w:val="0"/>
      <w:marTop w:val="0"/>
      <w:marBottom w:val="0"/>
      <w:divBdr>
        <w:top w:val="none" w:sz="0" w:space="0" w:color="auto"/>
        <w:left w:val="none" w:sz="0" w:space="0" w:color="auto"/>
        <w:bottom w:val="none" w:sz="0" w:space="0" w:color="auto"/>
        <w:right w:val="none" w:sz="0" w:space="0" w:color="auto"/>
      </w:divBdr>
    </w:div>
    <w:div w:id="1222905958">
      <w:bodyDiv w:val="1"/>
      <w:marLeft w:val="0"/>
      <w:marRight w:val="0"/>
      <w:marTop w:val="0"/>
      <w:marBottom w:val="0"/>
      <w:divBdr>
        <w:top w:val="none" w:sz="0" w:space="0" w:color="auto"/>
        <w:left w:val="none" w:sz="0" w:space="0" w:color="auto"/>
        <w:bottom w:val="none" w:sz="0" w:space="0" w:color="auto"/>
        <w:right w:val="none" w:sz="0" w:space="0" w:color="auto"/>
      </w:divBdr>
    </w:div>
    <w:div w:id="1223558385">
      <w:bodyDiv w:val="1"/>
      <w:marLeft w:val="0"/>
      <w:marRight w:val="0"/>
      <w:marTop w:val="0"/>
      <w:marBottom w:val="0"/>
      <w:divBdr>
        <w:top w:val="none" w:sz="0" w:space="0" w:color="auto"/>
        <w:left w:val="none" w:sz="0" w:space="0" w:color="auto"/>
        <w:bottom w:val="none" w:sz="0" w:space="0" w:color="auto"/>
        <w:right w:val="none" w:sz="0" w:space="0" w:color="auto"/>
      </w:divBdr>
    </w:div>
    <w:div w:id="1223637670">
      <w:bodyDiv w:val="1"/>
      <w:marLeft w:val="0"/>
      <w:marRight w:val="0"/>
      <w:marTop w:val="0"/>
      <w:marBottom w:val="0"/>
      <w:divBdr>
        <w:top w:val="none" w:sz="0" w:space="0" w:color="auto"/>
        <w:left w:val="none" w:sz="0" w:space="0" w:color="auto"/>
        <w:bottom w:val="none" w:sz="0" w:space="0" w:color="auto"/>
        <w:right w:val="none" w:sz="0" w:space="0" w:color="auto"/>
      </w:divBdr>
    </w:div>
    <w:div w:id="1223643149">
      <w:bodyDiv w:val="1"/>
      <w:marLeft w:val="0"/>
      <w:marRight w:val="0"/>
      <w:marTop w:val="0"/>
      <w:marBottom w:val="0"/>
      <w:divBdr>
        <w:top w:val="none" w:sz="0" w:space="0" w:color="auto"/>
        <w:left w:val="none" w:sz="0" w:space="0" w:color="auto"/>
        <w:bottom w:val="none" w:sz="0" w:space="0" w:color="auto"/>
        <w:right w:val="none" w:sz="0" w:space="0" w:color="auto"/>
      </w:divBdr>
    </w:div>
    <w:div w:id="1224104719">
      <w:bodyDiv w:val="1"/>
      <w:marLeft w:val="0"/>
      <w:marRight w:val="0"/>
      <w:marTop w:val="0"/>
      <w:marBottom w:val="0"/>
      <w:divBdr>
        <w:top w:val="none" w:sz="0" w:space="0" w:color="auto"/>
        <w:left w:val="none" w:sz="0" w:space="0" w:color="auto"/>
        <w:bottom w:val="none" w:sz="0" w:space="0" w:color="auto"/>
        <w:right w:val="none" w:sz="0" w:space="0" w:color="auto"/>
      </w:divBdr>
    </w:div>
    <w:div w:id="1224372367">
      <w:bodyDiv w:val="1"/>
      <w:marLeft w:val="0"/>
      <w:marRight w:val="0"/>
      <w:marTop w:val="0"/>
      <w:marBottom w:val="0"/>
      <w:divBdr>
        <w:top w:val="none" w:sz="0" w:space="0" w:color="auto"/>
        <w:left w:val="none" w:sz="0" w:space="0" w:color="auto"/>
        <w:bottom w:val="none" w:sz="0" w:space="0" w:color="auto"/>
        <w:right w:val="none" w:sz="0" w:space="0" w:color="auto"/>
      </w:divBdr>
    </w:div>
    <w:div w:id="1225336412">
      <w:bodyDiv w:val="1"/>
      <w:marLeft w:val="0"/>
      <w:marRight w:val="0"/>
      <w:marTop w:val="0"/>
      <w:marBottom w:val="0"/>
      <w:divBdr>
        <w:top w:val="none" w:sz="0" w:space="0" w:color="auto"/>
        <w:left w:val="none" w:sz="0" w:space="0" w:color="auto"/>
        <w:bottom w:val="none" w:sz="0" w:space="0" w:color="auto"/>
        <w:right w:val="none" w:sz="0" w:space="0" w:color="auto"/>
      </w:divBdr>
    </w:div>
    <w:div w:id="1225792535">
      <w:bodyDiv w:val="1"/>
      <w:marLeft w:val="0"/>
      <w:marRight w:val="0"/>
      <w:marTop w:val="0"/>
      <w:marBottom w:val="0"/>
      <w:divBdr>
        <w:top w:val="none" w:sz="0" w:space="0" w:color="auto"/>
        <w:left w:val="none" w:sz="0" w:space="0" w:color="auto"/>
        <w:bottom w:val="none" w:sz="0" w:space="0" w:color="auto"/>
        <w:right w:val="none" w:sz="0" w:space="0" w:color="auto"/>
      </w:divBdr>
    </w:div>
    <w:div w:id="1225793436">
      <w:bodyDiv w:val="1"/>
      <w:marLeft w:val="0"/>
      <w:marRight w:val="0"/>
      <w:marTop w:val="0"/>
      <w:marBottom w:val="0"/>
      <w:divBdr>
        <w:top w:val="none" w:sz="0" w:space="0" w:color="auto"/>
        <w:left w:val="none" w:sz="0" w:space="0" w:color="auto"/>
        <w:bottom w:val="none" w:sz="0" w:space="0" w:color="auto"/>
        <w:right w:val="none" w:sz="0" w:space="0" w:color="auto"/>
      </w:divBdr>
    </w:div>
    <w:div w:id="1225986293">
      <w:bodyDiv w:val="1"/>
      <w:marLeft w:val="0"/>
      <w:marRight w:val="0"/>
      <w:marTop w:val="0"/>
      <w:marBottom w:val="0"/>
      <w:divBdr>
        <w:top w:val="none" w:sz="0" w:space="0" w:color="auto"/>
        <w:left w:val="none" w:sz="0" w:space="0" w:color="auto"/>
        <w:bottom w:val="none" w:sz="0" w:space="0" w:color="auto"/>
        <w:right w:val="none" w:sz="0" w:space="0" w:color="auto"/>
      </w:divBdr>
    </w:div>
    <w:div w:id="1226836648">
      <w:bodyDiv w:val="1"/>
      <w:marLeft w:val="0"/>
      <w:marRight w:val="0"/>
      <w:marTop w:val="0"/>
      <w:marBottom w:val="0"/>
      <w:divBdr>
        <w:top w:val="none" w:sz="0" w:space="0" w:color="auto"/>
        <w:left w:val="none" w:sz="0" w:space="0" w:color="auto"/>
        <w:bottom w:val="none" w:sz="0" w:space="0" w:color="auto"/>
        <w:right w:val="none" w:sz="0" w:space="0" w:color="auto"/>
      </w:divBdr>
    </w:div>
    <w:div w:id="1226989873">
      <w:bodyDiv w:val="1"/>
      <w:marLeft w:val="0"/>
      <w:marRight w:val="0"/>
      <w:marTop w:val="0"/>
      <w:marBottom w:val="0"/>
      <w:divBdr>
        <w:top w:val="none" w:sz="0" w:space="0" w:color="auto"/>
        <w:left w:val="none" w:sz="0" w:space="0" w:color="auto"/>
        <w:bottom w:val="none" w:sz="0" w:space="0" w:color="auto"/>
        <w:right w:val="none" w:sz="0" w:space="0" w:color="auto"/>
      </w:divBdr>
    </w:div>
    <w:div w:id="1226990808">
      <w:bodyDiv w:val="1"/>
      <w:marLeft w:val="0"/>
      <w:marRight w:val="0"/>
      <w:marTop w:val="0"/>
      <w:marBottom w:val="0"/>
      <w:divBdr>
        <w:top w:val="none" w:sz="0" w:space="0" w:color="auto"/>
        <w:left w:val="none" w:sz="0" w:space="0" w:color="auto"/>
        <w:bottom w:val="none" w:sz="0" w:space="0" w:color="auto"/>
        <w:right w:val="none" w:sz="0" w:space="0" w:color="auto"/>
      </w:divBdr>
    </w:div>
    <w:div w:id="1227103460">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7495520">
      <w:bodyDiv w:val="1"/>
      <w:marLeft w:val="0"/>
      <w:marRight w:val="0"/>
      <w:marTop w:val="0"/>
      <w:marBottom w:val="0"/>
      <w:divBdr>
        <w:top w:val="none" w:sz="0" w:space="0" w:color="auto"/>
        <w:left w:val="none" w:sz="0" w:space="0" w:color="auto"/>
        <w:bottom w:val="none" w:sz="0" w:space="0" w:color="auto"/>
        <w:right w:val="none" w:sz="0" w:space="0" w:color="auto"/>
      </w:divBdr>
    </w:div>
    <w:div w:id="1227570781">
      <w:bodyDiv w:val="1"/>
      <w:marLeft w:val="0"/>
      <w:marRight w:val="0"/>
      <w:marTop w:val="0"/>
      <w:marBottom w:val="0"/>
      <w:divBdr>
        <w:top w:val="none" w:sz="0" w:space="0" w:color="auto"/>
        <w:left w:val="none" w:sz="0" w:space="0" w:color="auto"/>
        <w:bottom w:val="none" w:sz="0" w:space="0" w:color="auto"/>
        <w:right w:val="none" w:sz="0" w:space="0" w:color="auto"/>
      </w:divBdr>
    </w:div>
    <w:div w:id="1227840309">
      <w:bodyDiv w:val="1"/>
      <w:marLeft w:val="0"/>
      <w:marRight w:val="0"/>
      <w:marTop w:val="0"/>
      <w:marBottom w:val="0"/>
      <w:divBdr>
        <w:top w:val="none" w:sz="0" w:space="0" w:color="auto"/>
        <w:left w:val="none" w:sz="0" w:space="0" w:color="auto"/>
        <w:bottom w:val="none" w:sz="0" w:space="0" w:color="auto"/>
        <w:right w:val="none" w:sz="0" w:space="0" w:color="auto"/>
      </w:divBdr>
    </w:div>
    <w:div w:id="1228370982">
      <w:bodyDiv w:val="1"/>
      <w:marLeft w:val="0"/>
      <w:marRight w:val="0"/>
      <w:marTop w:val="0"/>
      <w:marBottom w:val="0"/>
      <w:divBdr>
        <w:top w:val="none" w:sz="0" w:space="0" w:color="auto"/>
        <w:left w:val="none" w:sz="0" w:space="0" w:color="auto"/>
        <w:bottom w:val="none" w:sz="0" w:space="0" w:color="auto"/>
        <w:right w:val="none" w:sz="0" w:space="0" w:color="auto"/>
      </w:divBdr>
    </w:div>
    <w:div w:id="1229265012">
      <w:bodyDiv w:val="1"/>
      <w:marLeft w:val="0"/>
      <w:marRight w:val="0"/>
      <w:marTop w:val="0"/>
      <w:marBottom w:val="0"/>
      <w:divBdr>
        <w:top w:val="none" w:sz="0" w:space="0" w:color="auto"/>
        <w:left w:val="none" w:sz="0" w:space="0" w:color="auto"/>
        <w:bottom w:val="none" w:sz="0" w:space="0" w:color="auto"/>
        <w:right w:val="none" w:sz="0" w:space="0" w:color="auto"/>
      </w:divBdr>
    </w:div>
    <w:div w:id="1229615629">
      <w:bodyDiv w:val="1"/>
      <w:marLeft w:val="0"/>
      <w:marRight w:val="0"/>
      <w:marTop w:val="0"/>
      <w:marBottom w:val="0"/>
      <w:divBdr>
        <w:top w:val="none" w:sz="0" w:space="0" w:color="auto"/>
        <w:left w:val="none" w:sz="0" w:space="0" w:color="auto"/>
        <w:bottom w:val="none" w:sz="0" w:space="0" w:color="auto"/>
        <w:right w:val="none" w:sz="0" w:space="0" w:color="auto"/>
      </w:divBdr>
    </w:div>
    <w:div w:id="1230651791">
      <w:bodyDiv w:val="1"/>
      <w:marLeft w:val="0"/>
      <w:marRight w:val="0"/>
      <w:marTop w:val="0"/>
      <w:marBottom w:val="0"/>
      <w:divBdr>
        <w:top w:val="none" w:sz="0" w:space="0" w:color="auto"/>
        <w:left w:val="none" w:sz="0" w:space="0" w:color="auto"/>
        <w:bottom w:val="none" w:sz="0" w:space="0" w:color="auto"/>
        <w:right w:val="none" w:sz="0" w:space="0" w:color="auto"/>
      </w:divBdr>
    </w:div>
    <w:div w:id="1230655849">
      <w:bodyDiv w:val="1"/>
      <w:marLeft w:val="0"/>
      <w:marRight w:val="0"/>
      <w:marTop w:val="0"/>
      <w:marBottom w:val="0"/>
      <w:divBdr>
        <w:top w:val="none" w:sz="0" w:space="0" w:color="auto"/>
        <w:left w:val="none" w:sz="0" w:space="0" w:color="auto"/>
        <w:bottom w:val="none" w:sz="0" w:space="0" w:color="auto"/>
        <w:right w:val="none" w:sz="0" w:space="0" w:color="auto"/>
      </w:divBdr>
    </w:div>
    <w:div w:id="1231423144">
      <w:bodyDiv w:val="1"/>
      <w:marLeft w:val="0"/>
      <w:marRight w:val="0"/>
      <w:marTop w:val="0"/>
      <w:marBottom w:val="0"/>
      <w:divBdr>
        <w:top w:val="none" w:sz="0" w:space="0" w:color="auto"/>
        <w:left w:val="none" w:sz="0" w:space="0" w:color="auto"/>
        <w:bottom w:val="none" w:sz="0" w:space="0" w:color="auto"/>
        <w:right w:val="none" w:sz="0" w:space="0" w:color="auto"/>
      </w:divBdr>
    </w:div>
    <w:div w:id="1231578482">
      <w:bodyDiv w:val="1"/>
      <w:marLeft w:val="0"/>
      <w:marRight w:val="0"/>
      <w:marTop w:val="0"/>
      <w:marBottom w:val="0"/>
      <w:divBdr>
        <w:top w:val="none" w:sz="0" w:space="0" w:color="auto"/>
        <w:left w:val="none" w:sz="0" w:space="0" w:color="auto"/>
        <w:bottom w:val="none" w:sz="0" w:space="0" w:color="auto"/>
        <w:right w:val="none" w:sz="0" w:space="0" w:color="auto"/>
      </w:divBdr>
    </w:div>
    <w:div w:id="1231618425">
      <w:bodyDiv w:val="1"/>
      <w:marLeft w:val="0"/>
      <w:marRight w:val="0"/>
      <w:marTop w:val="0"/>
      <w:marBottom w:val="0"/>
      <w:divBdr>
        <w:top w:val="none" w:sz="0" w:space="0" w:color="auto"/>
        <w:left w:val="none" w:sz="0" w:space="0" w:color="auto"/>
        <w:bottom w:val="none" w:sz="0" w:space="0" w:color="auto"/>
        <w:right w:val="none" w:sz="0" w:space="0" w:color="auto"/>
      </w:divBdr>
    </w:div>
    <w:div w:id="1231622153">
      <w:bodyDiv w:val="1"/>
      <w:marLeft w:val="0"/>
      <w:marRight w:val="0"/>
      <w:marTop w:val="0"/>
      <w:marBottom w:val="0"/>
      <w:divBdr>
        <w:top w:val="none" w:sz="0" w:space="0" w:color="auto"/>
        <w:left w:val="none" w:sz="0" w:space="0" w:color="auto"/>
        <w:bottom w:val="none" w:sz="0" w:space="0" w:color="auto"/>
        <w:right w:val="none" w:sz="0" w:space="0" w:color="auto"/>
      </w:divBdr>
    </w:div>
    <w:div w:id="1232158847">
      <w:bodyDiv w:val="1"/>
      <w:marLeft w:val="0"/>
      <w:marRight w:val="0"/>
      <w:marTop w:val="0"/>
      <w:marBottom w:val="0"/>
      <w:divBdr>
        <w:top w:val="none" w:sz="0" w:space="0" w:color="auto"/>
        <w:left w:val="none" w:sz="0" w:space="0" w:color="auto"/>
        <w:bottom w:val="none" w:sz="0" w:space="0" w:color="auto"/>
        <w:right w:val="none" w:sz="0" w:space="0" w:color="auto"/>
      </w:divBdr>
    </w:div>
    <w:div w:id="1232278042">
      <w:bodyDiv w:val="1"/>
      <w:marLeft w:val="0"/>
      <w:marRight w:val="0"/>
      <w:marTop w:val="0"/>
      <w:marBottom w:val="0"/>
      <w:divBdr>
        <w:top w:val="none" w:sz="0" w:space="0" w:color="auto"/>
        <w:left w:val="none" w:sz="0" w:space="0" w:color="auto"/>
        <w:bottom w:val="none" w:sz="0" w:space="0" w:color="auto"/>
        <w:right w:val="none" w:sz="0" w:space="0" w:color="auto"/>
      </w:divBdr>
    </w:div>
    <w:div w:id="1232497797">
      <w:bodyDiv w:val="1"/>
      <w:marLeft w:val="0"/>
      <w:marRight w:val="0"/>
      <w:marTop w:val="0"/>
      <w:marBottom w:val="0"/>
      <w:divBdr>
        <w:top w:val="none" w:sz="0" w:space="0" w:color="auto"/>
        <w:left w:val="none" w:sz="0" w:space="0" w:color="auto"/>
        <w:bottom w:val="none" w:sz="0" w:space="0" w:color="auto"/>
        <w:right w:val="none" w:sz="0" w:space="0" w:color="auto"/>
      </w:divBdr>
    </w:div>
    <w:div w:id="1232733521">
      <w:bodyDiv w:val="1"/>
      <w:marLeft w:val="0"/>
      <w:marRight w:val="0"/>
      <w:marTop w:val="0"/>
      <w:marBottom w:val="0"/>
      <w:divBdr>
        <w:top w:val="none" w:sz="0" w:space="0" w:color="auto"/>
        <w:left w:val="none" w:sz="0" w:space="0" w:color="auto"/>
        <w:bottom w:val="none" w:sz="0" w:space="0" w:color="auto"/>
        <w:right w:val="none" w:sz="0" w:space="0" w:color="auto"/>
      </w:divBdr>
    </w:div>
    <w:div w:id="1232887130">
      <w:bodyDiv w:val="1"/>
      <w:marLeft w:val="0"/>
      <w:marRight w:val="0"/>
      <w:marTop w:val="0"/>
      <w:marBottom w:val="0"/>
      <w:divBdr>
        <w:top w:val="none" w:sz="0" w:space="0" w:color="auto"/>
        <w:left w:val="none" w:sz="0" w:space="0" w:color="auto"/>
        <w:bottom w:val="none" w:sz="0" w:space="0" w:color="auto"/>
        <w:right w:val="none" w:sz="0" w:space="0" w:color="auto"/>
      </w:divBdr>
    </w:div>
    <w:div w:id="1232889127">
      <w:bodyDiv w:val="1"/>
      <w:marLeft w:val="0"/>
      <w:marRight w:val="0"/>
      <w:marTop w:val="0"/>
      <w:marBottom w:val="0"/>
      <w:divBdr>
        <w:top w:val="none" w:sz="0" w:space="0" w:color="auto"/>
        <w:left w:val="none" w:sz="0" w:space="0" w:color="auto"/>
        <w:bottom w:val="none" w:sz="0" w:space="0" w:color="auto"/>
        <w:right w:val="none" w:sz="0" w:space="0" w:color="auto"/>
      </w:divBdr>
    </w:div>
    <w:div w:id="1233353981">
      <w:bodyDiv w:val="1"/>
      <w:marLeft w:val="0"/>
      <w:marRight w:val="0"/>
      <w:marTop w:val="0"/>
      <w:marBottom w:val="0"/>
      <w:divBdr>
        <w:top w:val="none" w:sz="0" w:space="0" w:color="auto"/>
        <w:left w:val="none" w:sz="0" w:space="0" w:color="auto"/>
        <w:bottom w:val="none" w:sz="0" w:space="0" w:color="auto"/>
        <w:right w:val="none" w:sz="0" w:space="0" w:color="auto"/>
      </w:divBdr>
    </w:div>
    <w:div w:id="1233395183">
      <w:bodyDiv w:val="1"/>
      <w:marLeft w:val="0"/>
      <w:marRight w:val="0"/>
      <w:marTop w:val="0"/>
      <w:marBottom w:val="0"/>
      <w:divBdr>
        <w:top w:val="none" w:sz="0" w:space="0" w:color="auto"/>
        <w:left w:val="none" w:sz="0" w:space="0" w:color="auto"/>
        <w:bottom w:val="none" w:sz="0" w:space="0" w:color="auto"/>
        <w:right w:val="none" w:sz="0" w:space="0" w:color="auto"/>
      </w:divBdr>
    </w:div>
    <w:div w:id="1233545308">
      <w:bodyDiv w:val="1"/>
      <w:marLeft w:val="0"/>
      <w:marRight w:val="0"/>
      <w:marTop w:val="0"/>
      <w:marBottom w:val="0"/>
      <w:divBdr>
        <w:top w:val="none" w:sz="0" w:space="0" w:color="auto"/>
        <w:left w:val="none" w:sz="0" w:space="0" w:color="auto"/>
        <w:bottom w:val="none" w:sz="0" w:space="0" w:color="auto"/>
        <w:right w:val="none" w:sz="0" w:space="0" w:color="auto"/>
      </w:divBdr>
    </w:div>
    <w:div w:id="1233740394">
      <w:bodyDiv w:val="1"/>
      <w:marLeft w:val="0"/>
      <w:marRight w:val="0"/>
      <w:marTop w:val="0"/>
      <w:marBottom w:val="0"/>
      <w:divBdr>
        <w:top w:val="none" w:sz="0" w:space="0" w:color="auto"/>
        <w:left w:val="none" w:sz="0" w:space="0" w:color="auto"/>
        <w:bottom w:val="none" w:sz="0" w:space="0" w:color="auto"/>
        <w:right w:val="none" w:sz="0" w:space="0" w:color="auto"/>
      </w:divBdr>
    </w:div>
    <w:div w:id="1234050841">
      <w:bodyDiv w:val="1"/>
      <w:marLeft w:val="0"/>
      <w:marRight w:val="0"/>
      <w:marTop w:val="0"/>
      <w:marBottom w:val="0"/>
      <w:divBdr>
        <w:top w:val="none" w:sz="0" w:space="0" w:color="auto"/>
        <w:left w:val="none" w:sz="0" w:space="0" w:color="auto"/>
        <w:bottom w:val="none" w:sz="0" w:space="0" w:color="auto"/>
        <w:right w:val="none" w:sz="0" w:space="0" w:color="auto"/>
      </w:divBdr>
    </w:div>
    <w:div w:id="1234051981">
      <w:bodyDiv w:val="1"/>
      <w:marLeft w:val="0"/>
      <w:marRight w:val="0"/>
      <w:marTop w:val="0"/>
      <w:marBottom w:val="0"/>
      <w:divBdr>
        <w:top w:val="none" w:sz="0" w:space="0" w:color="auto"/>
        <w:left w:val="none" w:sz="0" w:space="0" w:color="auto"/>
        <w:bottom w:val="none" w:sz="0" w:space="0" w:color="auto"/>
        <w:right w:val="none" w:sz="0" w:space="0" w:color="auto"/>
      </w:divBdr>
    </w:div>
    <w:div w:id="1234121546">
      <w:bodyDiv w:val="1"/>
      <w:marLeft w:val="0"/>
      <w:marRight w:val="0"/>
      <w:marTop w:val="0"/>
      <w:marBottom w:val="0"/>
      <w:divBdr>
        <w:top w:val="none" w:sz="0" w:space="0" w:color="auto"/>
        <w:left w:val="none" w:sz="0" w:space="0" w:color="auto"/>
        <w:bottom w:val="none" w:sz="0" w:space="0" w:color="auto"/>
        <w:right w:val="none" w:sz="0" w:space="0" w:color="auto"/>
      </w:divBdr>
    </w:div>
    <w:div w:id="1234394750">
      <w:bodyDiv w:val="1"/>
      <w:marLeft w:val="0"/>
      <w:marRight w:val="0"/>
      <w:marTop w:val="0"/>
      <w:marBottom w:val="0"/>
      <w:divBdr>
        <w:top w:val="none" w:sz="0" w:space="0" w:color="auto"/>
        <w:left w:val="none" w:sz="0" w:space="0" w:color="auto"/>
        <w:bottom w:val="none" w:sz="0" w:space="0" w:color="auto"/>
        <w:right w:val="none" w:sz="0" w:space="0" w:color="auto"/>
      </w:divBdr>
    </w:div>
    <w:div w:id="1234463387">
      <w:bodyDiv w:val="1"/>
      <w:marLeft w:val="0"/>
      <w:marRight w:val="0"/>
      <w:marTop w:val="0"/>
      <w:marBottom w:val="0"/>
      <w:divBdr>
        <w:top w:val="none" w:sz="0" w:space="0" w:color="auto"/>
        <w:left w:val="none" w:sz="0" w:space="0" w:color="auto"/>
        <w:bottom w:val="none" w:sz="0" w:space="0" w:color="auto"/>
        <w:right w:val="none" w:sz="0" w:space="0" w:color="auto"/>
      </w:divBdr>
    </w:div>
    <w:div w:id="1234706263">
      <w:bodyDiv w:val="1"/>
      <w:marLeft w:val="0"/>
      <w:marRight w:val="0"/>
      <w:marTop w:val="0"/>
      <w:marBottom w:val="0"/>
      <w:divBdr>
        <w:top w:val="none" w:sz="0" w:space="0" w:color="auto"/>
        <w:left w:val="none" w:sz="0" w:space="0" w:color="auto"/>
        <w:bottom w:val="none" w:sz="0" w:space="0" w:color="auto"/>
        <w:right w:val="none" w:sz="0" w:space="0" w:color="auto"/>
      </w:divBdr>
    </w:div>
    <w:div w:id="1235167537">
      <w:bodyDiv w:val="1"/>
      <w:marLeft w:val="0"/>
      <w:marRight w:val="0"/>
      <w:marTop w:val="0"/>
      <w:marBottom w:val="0"/>
      <w:divBdr>
        <w:top w:val="none" w:sz="0" w:space="0" w:color="auto"/>
        <w:left w:val="none" w:sz="0" w:space="0" w:color="auto"/>
        <w:bottom w:val="none" w:sz="0" w:space="0" w:color="auto"/>
        <w:right w:val="none" w:sz="0" w:space="0" w:color="auto"/>
      </w:divBdr>
    </w:div>
    <w:div w:id="1235504662">
      <w:bodyDiv w:val="1"/>
      <w:marLeft w:val="0"/>
      <w:marRight w:val="0"/>
      <w:marTop w:val="0"/>
      <w:marBottom w:val="0"/>
      <w:divBdr>
        <w:top w:val="none" w:sz="0" w:space="0" w:color="auto"/>
        <w:left w:val="none" w:sz="0" w:space="0" w:color="auto"/>
        <w:bottom w:val="none" w:sz="0" w:space="0" w:color="auto"/>
        <w:right w:val="none" w:sz="0" w:space="0" w:color="auto"/>
      </w:divBdr>
    </w:div>
    <w:div w:id="1235697584">
      <w:bodyDiv w:val="1"/>
      <w:marLeft w:val="0"/>
      <w:marRight w:val="0"/>
      <w:marTop w:val="0"/>
      <w:marBottom w:val="0"/>
      <w:divBdr>
        <w:top w:val="none" w:sz="0" w:space="0" w:color="auto"/>
        <w:left w:val="none" w:sz="0" w:space="0" w:color="auto"/>
        <w:bottom w:val="none" w:sz="0" w:space="0" w:color="auto"/>
        <w:right w:val="none" w:sz="0" w:space="0" w:color="auto"/>
      </w:divBdr>
    </w:div>
    <w:div w:id="1236085058">
      <w:bodyDiv w:val="1"/>
      <w:marLeft w:val="0"/>
      <w:marRight w:val="0"/>
      <w:marTop w:val="0"/>
      <w:marBottom w:val="0"/>
      <w:divBdr>
        <w:top w:val="none" w:sz="0" w:space="0" w:color="auto"/>
        <w:left w:val="none" w:sz="0" w:space="0" w:color="auto"/>
        <w:bottom w:val="none" w:sz="0" w:space="0" w:color="auto"/>
        <w:right w:val="none" w:sz="0" w:space="0" w:color="auto"/>
      </w:divBdr>
    </w:div>
    <w:div w:id="1236741367">
      <w:bodyDiv w:val="1"/>
      <w:marLeft w:val="0"/>
      <w:marRight w:val="0"/>
      <w:marTop w:val="0"/>
      <w:marBottom w:val="0"/>
      <w:divBdr>
        <w:top w:val="none" w:sz="0" w:space="0" w:color="auto"/>
        <w:left w:val="none" w:sz="0" w:space="0" w:color="auto"/>
        <w:bottom w:val="none" w:sz="0" w:space="0" w:color="auto"/>
        <w:right w:val="none" w:sz="0" w:space="0" w:color="auto"/>
      </w:divBdr>
    </w:div>
    <w:div w:id="1236818863">
      <w:bodyDiv w:val="1"/>
      <w:marLeft w:val="0"/>
      <w:marRight w:val="0"/>
      <w:marTop w:val="0"/>
      <w:marBottom w:val="0"/>
      <w:divBdr>
        <w:top w:val="none" w:sz="0" w:space="0" w:color="auto"/>
        <w:left w:val="none" w:sz="0" w:space="0" w:color="auto"/>
        <w:bottom w:val="none" w:sz="0" w:space="0" w:color="auto"/>
        <w:right w:val="none" w:sz="0" w:space="0" w:color="auto"/>
      </w:divBdr>
    </w:div>
    <w:div w:id="1237519835">
      <w:bodyDiv w:val="1"/>
      <w:marLeft w:val="0"/>
      <w:marRight w:val="0"/>
      <w:marTop w:val="0"/>
      <w:marBottom w:val="0"/>
      <w:divBdr>
        <w:top w:val="none" w:sz="0" w:space="0" w:color="auto"/>
        <w:left w:val="none" w:sz="0" w:space="0" w:color="auto"/>
        <w:bottom w:val="none" w:sz="0" w:space="0" w:color="auto"/>
        <w:right w:val="none" w:sz="0" w:space="0" w:color="auto"/>
      </w:divBdr>
    </w:div>
    <w:div w:id="1237592699">
      <w:bodyDiv w:val="1"/>
      <w:marLeft w:val="0"/>
      <w:marRight w:val="0"/>
      <w:marTop w:val="0"/>
      <w:marBottom w:val="0"/>
      <w:divBdr>
        <w:top w:val="none" w:sz="0" w:space="0" w:color="auto"/>
        <w:left w:val="none" w:sz="0" w:space="0" w:color="auto"/>
        <w:bottom w:val="none" w:sz="0" w:space="0" w:color="auto"/>
        <w:right w:val="none" w:sz="0" w:space="0" w:color="auto"/>
      </w:divBdr>
    </w:div>
    <w:div w:id="1237671745">
      <w:bodyDiv w:val="1"/>
      <w:marLeft w:val="0"/>
      <w:marRight w:val="0"/>
      <w:marTop w:val="0"/>
      <w:marBottom w:val="0"/>
      <w:divBdr>
        <w:top w:val="none" w:sz="0" w:space="0" w:color="auto"/>
        <w:left w:val="none" w:sz="0" w:space="0" w:color="auto"/>
        <w:bottom w:val="none" w:sz="0" w:space="0" w:color="auto"/>
        <w:right w:val="none" w:sz="0" w:space="0" w:color="auto"/>
      </w:divBdr>
    </w:div>
    <w:div w:id="1237743873">
      <w:bodyDiv w:val="1"/>
      <w:marLeft w:val="0"/>
      <w:marRight w:val="0"/>
      <w:marTop w:val="0"/>
      <w:marBottom w:val="0"/>
      <w:divBdr>
        <w:top w:val="none" w:sz="0" w:space="0" w:color="auto"/>
        <w:left w:val="none" w:sz="0" w:space="0" w:color="auto"/>
        <w:bottom w:val="none" w:sz="0" w:space="0" w:color="auto"/>
        <w:right w:val="none" w:sz="0" w:space="0" w:color="auto"/>
      </w:divBdr>
    </w:div>
    <w:div w:id="1238172777">
      <w:bodyDiv w:val="1"/>
      <w:marLeft w:val="0"/>
      <w:marRight w:val="0"/>
      <w:marTop w:val="0"/>
      <w:marBottom w:val="0"/>
      <w:divBdr>
        <w:top w:val="none" w:sz="0" w:space="0" w:color="auto"/>
        <w:left w:val="none" w:sz="0" w:space="0" w:color="auto"/>
        <w:bottom w:val="none" w:sz="0" w:space="0" w:color="auto"/>
        <w:right w:val="none" w:sz="0" w:space="0" w:color="auto"/>
      </w:divBdr>
    </w:div>
    <w:div w:id="1238249603">
      <w:bodyDiv w:val="1"/>
      <w:marLeft w:val="0"/>
      <w:marRight w:val="0"/>
      <w:marTop w:val="0"/>
      <w:marBottom w:val="0"/>
      <w:divBdr>
        <w:top w:val="none" w:sz="0" w:space="0" w:color="auto"/>
        <w:left w:val="none" w:sz="0" w:space="0" w:color="auto"/>
        <w:bottom w:val="none" w:sz="0" w:space="0" w:color="auto"/>
        <w:right w:val="none" w:sz="0" w:space="0" w:color="auto"/>
      </w:divBdr>
    </w:div>
    <w:div w:id="1238249859">
      <w:bodyDiv w:val="1"/>
      <w:marLeft w:val="0"/>
      <w:marRight w:val="0"/>
      <w:marTop w:val="0"/>
      <w:marBottom w:val="0"/>
      <w:divBdr>
        <w:top w:val="none" w:sz="0" w:space="0" w:color="auto"/>
        <w:left w:val="none" w:sz="0" w:space="0" w:color="auto"/>
        <w:bottom w:val="none" w:sz="0" w:space="0" w:color="auto"/>
        <w:right w:val="none" w:sz="0" w:space="0" w:color="auto"/>
      </w:divBdr>
    </w:div>
    <w:div w:id="1238442558">
      <w:bodyDiv w:val="1"/>
      <w:marLeft w:val="0"/>
      <w:marRight w:val="0"/>
      <w:marTop w:val="0"/>
      <w:marBottom w:val="0"/>
      <w:divBdr>
        <w:top w:val="none" w:sz="0" w:space="0" w:color="auto"/>
        <w:left w:val="none" w:sz="0" w:space="0" w:color="auto"/>
        <w:bottom w:val="none" w:sz="0" w:space="0" w:color="auto"/>
        <w:right w:val="none" w:sz="0" w:space="0" w:color="auto"/>
      </w:divBdr>
    </w:div>
    <w:div w:id="1238519388">
      <w:bodyDiv w:val="1"/>
      <w:marLeft w:val="0"/>
      <w:marRight w:val="0"/>
      <w:marTop w:val="0"/>
      <w:marBottom w:val="0"/>
      <w:divBdr>
        <w:top w:val="none" w:sz="0" w:space="0" w:color="auto"/>
        <w:left w:val="none" w:sz="0" w:space="0" w:color="auto"/>
        <w:bottom w:val="none" w:sz="0" w:space="0" w:color="auto"/>
        <w:right w:val="none" w:sz="0" w:space="0" w:color="auto"/>
      </w:divBdr>
    </w:div>
    <w:div w:id="1238594311">
      <w:bodyDiv w:val="1"/>
      <w:marLeft w:val="0"/>
      <w:marRight w:val="0"/>
      <w:marTop w:val="0"/>
      <w:marBottom w:val="0"/>
      <w:divBdr>
        <w:top w:val="none" w:sz="0" w:space="0" w:color="auto"/>
        <w:left w:val="none" w:sz="0" w:space="0" w:color="auto"/>
        <w:bottom w:val="none" w:sz="0" w:space="0" w:color="auto"/>
        <w:right w:val="none" w:sz="0" w:space="0" w:color="auto"/>
      </w:divBdr>
    </w:div>
    <w:div w:id="1238705573">
      <w:bodyDiv w:val="1"/>
      <w:marLeft w:val="0"/>
      <w:marRight w:val="0"/>
      <w:marTop w:val="0"/>
      <w:marBottom w:val="0"/>
      <w:divBdr>
        <w:top w:val="none" w:sz="0" w:space="0" w:color="auto"/>
        <w:left w:val="none" w:sz="0" w:space="0" w:color="auto"/>
        <w:bottom w:val="none" w:sz="0" w:space="0" w:color="auto"/>
        <w:right w:val="none" w:sz="0" w:space="0" w:color="auto"/>
      </w:divBdr>
    </w:div>
    <w:div w:id="1238905114">
      <w:bodyDiv w:val="1"/>
      <w:marLeft w:val="0"/>
      <w:marRight w:val="0"/>
      <w:marTop w:val="0"/>
      <w:marBottom w:val="0"/>
      <w:divBdr>
        <w:top w:val="none" w:sz="0" w:space="0" w:color="auto"/>
        <w:left w:val="none" w:sz="0" w:space="0" w:color="auto"/>
        <w:bottom w:val="none" w:sz="0" w:space="0" w:color="auto"/>
        <w:right w:val="none" w:sz="0" w:space="0" w:color="auto"/>
      </w:divBdr>
    </w:div>
    <w:div w:id="1238906538">
      <w:bodyDiv w:val="1"/>
      <w:marLeft w:val="0"/>
      <w:marRight w:val="0"/>
      <w:marTop w:val="0"/>
      <w:marBottom w:val="0"/>
      <w:divBdr>
        <w:top w:val="none" w:sz="0" w:space="0" w:color="auto"/>
        <w:left w:val="none" w:sz="0" w:space="0" w:color="auto"/>
        <w:bottom w:val="none" w:sz="0" w:space="0" w:color="auto"/>
        <w:right w:val="none" w:sz="0" w:space="0" w:color="auto"/>
      </w:divBdr>
    </w:div>
    <w:div w:id="1239442608">
      <w:bodyDiv w:val="1"/>
      <w:marLeft w:val="0"/>
      <w:marRight w:val="0"/>
      <w:marTop w:val="0"/>
      <w:marBottom w:val="0"/>
      <w:divBdr>
        <w:top w:val="none" w:sz="0" w:space="0" w:color="auto"/>
        <w:left w:val="none" w:sz="0" w:space="0" w:color="auto"/>
        <w:bottom w:val="none" w:sz="0" w:space="0" w:color="auto"/>
        <w:right w:val="none" w:sz="0" w:space="0" w:color="auto"/>
      </w:divBdr>
    </w:div>
    <w:div w:id="1239825576">
      <w:bodyDiv w:val="1"/>
      <w:marLeft w:val="0"/>
      <w:marRight w:val="0"/>
      <w:marTop w:val="0"/>
      <w:marBottom w:val="0"/>
      <w:divBdr>
        <w:top w:val="none" w:sz="0" w:space="0" w:color="auto"/>
        <w:left w:val="none" w:sz="0" w:space="0" w:color="auto"/>
        <w:bottom w:val="none" w:sz="0" w:space="0" w:color="auto"/>
        <w:right w:val="none" w:sz="0" w:space="0" w:color="auto"/>
      </w:divBdr>
    </w:div>
    <w:div w:id="1239829378">
      <w:bodyDiv w:val="1"/>
      <w:marLeft w:val="0"/>
      <w:marRight w:val="0"/>
      <w:marTop w:val="0"/>
      <w:marBottom w:val="0"/>
      <w:divBdr>
        <w:top w:val="none" w:sz="0" w:space="0" w:color="auto"/>
        <w:left w:val="none" w:sz="0" w:space="0" w:color="auto"/>
        <w:bottom w:val="none" w:sz="0" w:space="0" w:color="auto"/>
        <w:right w:val="none" w:sz="0" w:space="0" w:color="auto"/>
      </w:divBdr>
    </w:div>
    <w:div w:id="1240020865">
      <w:bodyDiv w:val="1"/>
      <w:marLeft w:val="0"/>
      <w:marRight w:val="0"/>
      <w:marTop w:val="0"/>
      <w:marBottom w:val="0"/>
      <w:divBdr>
        <w:top w:val="none" w:sz="0" w:space="0" w:color="auto"/>
        <w:left w:val="none" w:sz="0" w:space="0" w:color="auto"/>
        <w:bottom w:val="none" w:sz="0" w:space="0" w:color="auto"/>
        <w:right w:val="none" w:sz="0" w:space="0" w:color="auto"/>
      </w:divBdr>
    </w:div>
    <w:div w:id="1240094454">
      <w:bodyDiv w:val="1"/>
      <w:marLeft w:val="0"/>
      <w:marRight w:val="0"/>
      <w:marTop w:val="0"/>
      <w:marBottom w:val="0"/>
      <w:divBdr>
        <w:top w:val="none" w:sz="0" w:space="0" w:color="auto"/>
        <w:left w:val="none" w:sz="0" w:space="0" w:color="auto"/>
        <w:bottom w:val="none" w:sz="0" w:space="0" w:color="auto"/>
        <w:right w:val="none" w:sz="0" w:space="0" w:color="auto"/>
      </w:divBdr>
    </w:div>
    <w:div w:id="1240288001">
      <w:bodyDiv w:val="1"/>
      <w:marLeft w:val="0"/>
      <w:marRight w:val="0"/>
      <w:marTop w:val="0"/>
      <w:marBottom w:val="0"/>
      <w:divBdr>
        <w:top w:val="none" w:sz="0" w:space="0" w:color="auto"/>
        <w:left w:val="none" w:sz="0" w:space="0" w:color="auto"/>
        <w:bottom w:val="none" w:sz="0" w:space="0" w:color="auto"/>
        <w:right w:val="none" w:sz="0" w:space="0" w:color="auto"/>
      </w:divBdr>
    </w:div>
    <w:div w:id="1240362048">
      <w:bodyDiv w:val="1"/>
      <w:marLeft w:val="0"/>
      <w:marRight w:val="0"/>
      <w:marTop w:val="0"/>
      <w:marBottom w:val="0"/>
      <w:divBdr>
        <w:top w:val="none" w:sz="0" w:space="0" w:color="auto"/>
        <w:left w:val="none" w:sz="0" w:space="0" w:color="auto"/>
        <w:bottom w:val="none" w:sz="0" w:space="0" w:color="auto"/>
        <w:right w:val="none" w:sz="0" w:space="0" w:color="auto"/>
      </w:divBdr>
    </w:div>
    <w:div w:id="1240597206">
      <w:bodyDiv w:val="1"/>
      <w:marLeft w:val="0"/>
      <w:marRight w:val="0"/>
      <w:marTop w:val="0"/>
      <w:marBottom w:val="0"/>
      <w:divBdr>
        <w:top w:val="none" w:sz="0" w:space="0" w:color="auto"/>
        <w:left w:val="none" w:sz="0" w:space="0" w:color="auto"/>
        <w:bottom w:val="none" w:sz="0" w:space="0" w:color="auto"/>
        <w:right w:val="none" w:sz="0" w:space="0" w:color="auto"/>
      </w:divBdr>
    </w:div>
    <w:div w:id="1240671313">
      <w:bodyDiv w:val="1"/>
      <w:marLeft w:val="0"/>
      <w:marRight w:val="0"/>
      <w:marTop w:val="0"/>
      <w:marBottom w:val="0"/>
      <w:divBdr>
        <w:top w:val="none" w:sz="0" w:space="0" w:color="auto"/>
        <w:left w:val="none" w:sz="0" w:space="0" w:color="auto"/>
        <w:bottom w:val="none" w:sz="0" w:space="0" w:color="auto"/>
        <w:right w:val="none" w:sz="0" w:space="0" w:color="auto"/>
      </w:divBdr>
    </w:div>
    <w:div w:id="1241140251">
      <w:bodyDiv w:val="1"/>
      <w:marLeft w:val="0"/>
      <w:marRight w:val="0"/>
      <w:marTop w:val="0"/>
      <w:marBottom w:val="0"/>
      <w:divBdr>
        <w:top w:val="none" w:sz="0" w:space="0" w:color="auto"/>
        <w:left w:val="none" w:sz="0" w:space="0" w:color="auto"/>
        <w:bottom w:val="none" w:sz="0" w:space="0" w:color="auto"/>
        <w:right w:val="none" w:sz="0" w:space="0" w:color="auto"/>
      </w:divBdr>
    </w:div>
    <w:div w:id="1241251983">
      <w:bodyDiv w:val="1"/>
      <w:marLeft w:val="0"/>
      <w:marRight w:val="0"/>
      <w:marTop w:val="0"/>
      <w:marBottom w:val="0"/>
      <w:divBdr>
        <w:top w:val="none" w:sz="0" w:space="0" w:color="auto"/>
        <w:left w:val="none" w:sz="0" w:space="0" w:color="auto"/>
        <w:bottom w:val="none" w:sz="0" w:space="0" w:color="auto"/>
        <w:right w:val="none" w:sz="0" w:space="0" w:color="auto"/>
      </w:divBdr>
    </w:div>
    <w:div w:id="1241404011">
      <w:bodyDiv w:val="1"/>
      <w:marLeft w:val="0"/>
      <w:marRight w:val="0"/>
      <w:marTop w:val="0"/>
      <w:marBottom w:val="0"/>
      <w:divBdr>
        <w:top w:val="none" w:sz="0" w:space="0" w:color="auto"/>
        <w:left w:val="none" w:sz="0" w:space="0" w:color="auto"/>
        <w:bottom w:val="none" w:sz="0" w:space="0" w:color="auto"/>
        <w:right w:val="none" w:sz="0" w:space="0" w:color="auto"/>
      </w:divBdr>
    </w:div>
    <w:div w:id="1241407251">
      <w:bodyDiv w:val="1"/>
      <w:marLeft w:val="0"/>
      <w:marRight w:val="0"/>
      <w:marTop w:val="0"/>
      <w:marBottom w:val="0"/>
      <w:divBdr>
        <w:top w:val="none" w:sz="0" w:space="0" w:color="auto"/>
        <w:left w:val="none" w:sz="0" w:space="0" w:color="auto"/>
        <w:bottom w:val="none" w:sz="0" w:space="0" w:color="auto"/>
        <w:right w:val="none" w:sz="0" w:space="0" w:color="auto"/>
      </w:divBdr>
    </w:div>
    <w:div w:id="1241715646">
      <w:bodyDiv w:val="1"/>
      <w:marLeft w:val="0"/>
      <w:marRight w:val="0"/>
      <w:marTop w:val="0"/>
      <w:marBottom w:val="0"/>
      <w:divBdr>
        <w:top w:val="none" w:sz="0" w:space="0" w:color="auto"/>
        <w:left w:val="none" w:sz="0" w:space="0" w:color="auto"/>
        <w:bottom w:val="none" w:sz="0" w:space="0" w:color="auto"/>
        <w:right w:val="none" w:sz="0" w:space="0" w:color="auto"/>
      </w:divBdr>
    </w:div>
    <w:div w:id="1241719977">
      <w:bodyDiv w:val="1"/>
      <w:marLeft w:val="0"/>
      <w:marRight w:val="0"/>
      <w:marTop w:val="0"/>
      <w:marBottom w:val="0"/>
      <w:divBdr>
        <w:top w:val="none" w:sz="0" w:space="0" w:color="auto"/>
        <w:left w:val="none" w:sz="0" w:space="0" w:color="auto"/>
        <w:bottom w:val="none" w:sz="0" w:space="0" w:color="auto"/>
        <w:right w:val="none" w:sz="0" w:space="0" w:color="auto"/>
      </w:divBdr>
    </w:div>
    <w:div w:id="1241990528">
      <w:bodyDiv w:val="1"/>
      <w:marLeft w:val="0"/>
      <w:marRight w:val="0"/>
      <w:marTop w:val="0"/>
      <w:marBottom w:val="0"/>
      <w:divBdr>
        <w:top w:val="none" w:sz="0" w:space="0" w:color="auto"/>
        <w:left w:val="none" w:sz="0" w:space="0" w:color="auto"/>
        <w:bottom w:val="none" w:sz="0" w:space="0" w:color="auto"/>
        <w:right w:val="none" w:sz="0" w:space="0" w:color="auto"/>
      </w:divBdr>
    </w:div>
    <w:div w:id="1242056733">
      <w:bodyDiv w:val="1"/>
      <w:marLeft w:val="0"/>
      <w:marRight w:val="0"/>
      <w:marTop w:val="0"/>
      <w:marBottom w:val="0"/>
      <w:divBdr>
        <w:top w:val="none" w:sz="0" w:space="0" w:color="auto"/>
        <w:left w:val="none" w:sz="0" w:space="0" w:color="auto"/>
        <w:bottom w:val="none" w:sz="0" w:space="0" w:color="auto"/>
        <w:right w:val="none" w:sz="0" w:space="0" w:color="auto"/>
      </w:divBdr>
    </w:div>
    <w:div w:id="1242059839">
      <w:bodyDiv w:val="1"/>
      <w:marLeft w:val="0"/>
      <w:marRight w:val="0"/>
      <w:marTop w:val="0"/>
      <w:marBottom w:val="0"/>
      <w:divBdr>
        <w:top w:val="none" w:sz="0" w:space="0" w:color="auto"/>
        <w:left w:val="none" w:sz="0" w:space="0" w:color="auto"/>
        <w:bottom w:val="none" w:sz="0" w:space="0" w:color="auto"/>
        <w:right w:val="none" w:sz="0" w:space="0" w:color="auto"/>
      </w:divBdr>
    </w:div>
    <w:div w:id="1242174839">
      <w:bodyDiv w:val="1"/>
      <w:marLeft w:val="0"/>
      <w:marRight w:val="0"/>
      <w:marTop w:val="0"/>
      <w:marBottom w:val="0"/>
      <w:divBdr>
        <w:top w:val="none" w:sz="0" w:space="0" w:color="auto"/>
        <w:left w:val="none" w:sz="0" w:space="0" w:color="auto"/>
        <w:bottom w:val="none" w:sz="0" w:space="0" w:color="auto"/>
        <w:right w:val="none" w:sz="0" w:space="0" w:color="auto"/>
      </w:divBdr>
    </w:div>
    <w:div w:id="1242446944">
      <w:bodyDiv w:val="1"/>
      <w:marLeft w:val="0"/>
      <w:marRight w:val="0"/>
      <w:marTop w:val="0"/>
      <w:marBottom w:val="0"/>
      <w:divBdr>
        <w:top w:val="none" w:sz="0" w:space="0" w:color="auto"/>
        <w:left w:val="none" w:sz="0" w:space="0" w:color="auto"/>
        <w:bottom w:val="none" w:sz="0" w:space="0" w:color="auto"/>
        <w:right w:val="none" w:sz="0" w:space="0" w:color="auto"/>
      </w:divBdr>
    </w:div>
    <w:div w:id="1242837011">
      <w:bodyDiv w:val="1"/>
      <w:marLeft w:val="0"/>
      <w:marRight w:val="0"/>
      <w:marTop w:val="0"/>
      <w:marBottom w:val="0"/>
      <w:divBdr>
        <w:top w:val="none" w:sz="0" w:space="0" w:color="auto"/>
        <w:left w:val="none" w:sz="0" w:space="0" w:color="auto"/>
        <w:bottom w:val="none" w:sz="0" w:space="0" w:color="auto"/>
        <w:right w:val="none" w:sz="0" w:space="0" w:color="auto"/>
      </w:divBdr>
    </w:div>
    <w:div w:id="1243025643">
      <w:bodyDiv w:val="1"/>
      <w:marLeft w:val="0"/>
      <w:marRight w:val="0"/>
      <w:marTop w:val="0"/>
      <w:marBottom w:val="0"/>
      <w:divBdr>
        <w:top w:val="none" w:sz="0" w:space="0" w:color="auto"/>
        <w:left w:val="none" w:sz="0" w:space="0" w:color="auto"/>
        <w:bottom w:val="none" w:sz="0" w:space="0" w:color="auto"/>
        <w:right w:val="none" w:sz="0" w:space="0" w:color="auto"/>
      </w:divBdr>
    </w:div>
    <w:div w:id="1243030429">
      <w:bodyDiv w:val="1"/>
      <w:marLeft w:val="0"/>
      <w:marRight w:val="0"/>
      <w:marTop w:val="0"/>
      <w:marBottom w:val="0"/>
      <w:divBdr>
        <w:top w:val="none" w:sz="0" w:space="0" w:color="auto"/>
        <w:left w:val="none" w:sz="0" w:space="0" w:color="auto"/>
        <w:bottom w:val="none" w:sz="0" w:space="0" w:color="auto"/>
        <w:right w:val="none" w:sz="0" w:space="0" w:color="auto"/>
      </w:divBdr>
    </w:div>
    <w:div w:id="1243298263">
      <w:bodyDiv w:val="1"/>
      <w:marLeft w:val="0"/>
      <w:marRight w:val="0"/>
      <w:marTop w:val="0"/>
      <w:marBottom w:val="0"/>
      <w:divBdr>
        <w:top w:val="none" w:sz="0" w:space="0" w:color="auto"/>
        <w:left w:val="none" w:sz="0" w:space="0" w:color="auto"/>
        <w:bottom w:val="none" w:sz="0" w:space="0" w:color="auto"/>
        <w:right w:val="none" w:sz="0" w:space="0" w:color="auto"/>
      </w:divBdr>
    </w:div>
    <w:div w:id="1243491923">
      <w:bodyDiv w:val="1"/>
      <w:marLeft w:val="0"/>
      <w:marRight w:val="0"/>
      <w:marTop w:val="0"/>
      <w:marBottom w:val="0"/>
      <w:divBdr>
        <w:top w:val="none" w:sz="0" w:space="0" w:color="auto"/>
        <w:left w:val="none" w:sz="0" w:space="0" w:color="auto"/>
        <w:bottom w:val="none" w:sz="0" w:space="0" w:color="auto"/>
        <w:right w:val="none" w:sz="0" w:space="0" w:color="auto"/>
      </w:divBdr>
    </w:div>
    <w:div w:id="1243569026">
      <w:bodyDiv w:val="1"/>
      <w:marLeft w:val="0"/>
      <w:marRight w:val="0"/>
      <w:marTop w:val="0"/>
      <w:marBottom w:val="0"/>
      <w:divBdr>
        <w:top w:val="none" w:sz="0" w:space="0" w:color="auto"/>
        <w:left w:val="none" w:sz="0" w:space="0" w:color="auto"/>
        <w:bottom w:val="none" w:sz="0" w:space="0" w:color="auto"/>
        <w:right w:val="none" w:sz="0" w:space="0" w:color="auto"/>
      </w:divBdr>
    </w:div>
    <w:div w:id="1243611753">
      <w:bodyDiv w:val="1"/>
      <w:marLeft w:val="0"/>
      <w:marRight w:val="0"/>
      <w:marTop w:val="0"/>
      <w:marBottom w:val="0"/>
      <w:divBdr>
        <w:top w:val="none" w:sz="0" w:space="0" w:color="auto"/>
        <w:left w:val="none" w:sz="0" w:space="0" w:color="auto"/>
        <w:bottom w:val="none" w:sz="0" w:space="0" w:color="auto"/>
        <w:right w:val="none" w:sz="0" w:space="0" w:color="auto"/>
      </w:divBdr>
    </w:div>
    <w:div w:id="1243682202">
      <w:bodyDiv w:val="1"/>
      <w:marLeft w:val="0"/>
      <w:marRight w:val="0"/>
      <w:marTop w:val="0"/>
      <w:marBottom w:val="0"/>
      <w:divBdr>
        <w:top w:val="none" w:sz="0" w:space="0" w:color="auto"/>
        <w:left w:val="none" w:sz="0" w:space="0" w:color="auto"/>
        <w:bottom w:val="none" w:sz="0" w:space="0" w:color="auto"/>
        <w:right w:val="none" w:sz="0" w:space="0" w:color="auto"/>
      </w:divBdr>
    </w:div>
    <w:div w:id="1243759042">
      <w:bodyDiv w:val="1"/>
      <w:marLeft w:val="0"/>
      <w:marRight w:val="0"/>
      <w:marTop w:val="0"/>
      <w:marBottom w:val="0"/>
      <w:divBdr>
        <w:top w:val="none" w:sz="0" w:space="0" w:color="auto"/>
        <w:left w:val="none" w:sz="0" w:space="0" w:color="auto"/>
        <w:bottom w:val="none" w:sz="0" w:space="0" w:color="auto"/>
        <w:right w:val="none" w:sz="0" w:space="0" w:color="auto"/>
      </w:divBdr>
    </w:div>
    <w:div w:id="1243834928">
      <w:bodyDiv w:val="1"/>
      <w:marLeft w:val="0"/>
      <w:marRight w:val="0"/>
      <w:marTop w:val="0"/>
      <w:marBottom w:val="0"/>
      <w:divBdr>
        <w:top w:val="none" w:sz="0" w:space="0" w:color="auto"/>
        <w:left w:val="none" w:sz="0" w:space="0" w:color="auto"/>
        <w:bottom w:val="none" w:sz="0" w:space="0" w:color="auto"/>
        <w:right w:val="none" w:sz="0" w:space="0" w:color="auto"/>
      </w:divBdr>
    </w:div>
    <w:div w:id="1244293674">
      <w:bodyDiv w:val="1"/>
      <w:marLeft w:val="0"/>
      <w:marRight w:val="0"/>
      <w:marTop w:val="0"/>
      <w:marBottom w:val="0"/>
      <w:divBdr>
        <w:top w:val="none" w:sz="0" w:space="0" w:color="auto"/>
        <w:left w:val="none" w:sz="0" w:space="0" w:color="auto"/>
        <w:bottom w:val="none" w:sz="0" w:space="0" w:color="auto"/>
        <w:right w:val="none" w:sz="0" w:space="0" w:color="auto"/>
      </w:divBdr>
    </w:div>
    <w:div w:id="1244678034">
      <w:bodyDiv w:val="1"/>
      <w:marLeft w:val="0"/>
      <w:marRight w:val="0"/>
      <w:marTop w:val="0"/>
      <w:marBottom w:val="0"/>
      <w:divBdr>
        <w:top w:val="none" w:sz="0" w:space="0" w:color="auto"/>
        <w:left w:val="none" w:sz="0" w:space="0" w:color="auto"/>
        <w:bottom w:val="none" w:sz="0" w:space="0" w:color="auto"/>
        <w:right w:val="none" w:sz="0" w:space="0" w:color="auto"/>
      </w:divBdr>
    </w:div>
    <w:div w:id="1244686355">
      <w:bodyDiv w:val="1"/>
      <w:marLeft w:val="0"/>
      <w:marRight w:val="0"/>
      <w:marTop w:val="0"/>
      <w:marBottom w:val="0"/>
      <w:divBdr>
        <w:top w:val="none" w:sz="0" w:space="0" w:color="auto"/>
        <w:left w:val="none" w:sz="0" w:space="0" w:color="auto"/>
        <w:bottom w:val="none" w:sz="0" w:space="0" w:color="auto"/>
        <w:right w:val="none" w:sz="0" w:space="0" w:color="auto"/>
      </w:divBdr>
    </w:div>
    <w:div w:id="1244725541">
      <w:bodyDiv w:val="1"/>
      <w:marLeft w:val="0"/>
      <w:marRight w:val="0"/>
      <w:marTop w:val="0"/>
      <w:marBottom w:val="0"/>
      <w:divBdr>
        <w:top w:val="none" w:sz="0" w:space="0" w:color="auto"/>
        <w:left w:val="none" w:sz="0" w:space="0" w:color="auto"/>
        <w:bottom w:val="none" w:sz="0" w:space="0" w:color="auto"/>
        <w:right w:val="none" w:sz="0" w:space="0" w:color="auto"/>
      </w:divBdr>
    </w:div>
    <w:div w:id="1244803450">
      <w:bodyDiv w:val="1"/>
      <w:marLeft w:val="0"/>
      <w:marRight w:val="0"/>
      <w:marTop w:val="0"/>
      <w:marBottom w:val="0"/>
      <w:divBdr>
        <w:top w:val="none" w:sz="0" w:space="0" w:color="auto"/>
        <w:left w:val="none" w:sz="0" w:space="0" w:color="auto"/>
        <w:bottom w:val="none" w:sz="0" w:space="0" w:color="auto"/>
        <w:right w:val="none" w:sz="0" w:space="0" w:color="auto"/>
      </w:divBdr>
    </w:div>
    <w:div w:id="1244880407">
      <w:bodyDiv w:val="1"/>
      <w:marLeft w:val="0"/>
      <w:marRight w:val="0"/>
      <w:marTop w:val="0"/>
      <w:marBottom w:val="0"/>
      <w:divBdr>
        <w:top w:val="none" w:sz="0" w:space="0" w:color="auto"/>
        <w:left w:val="none" w:sz="0" w:space="0" w:color="auto"/>
        <w:bottom w:val="none" w:sz="0" w:space="0" w:color="auto"/>
        <w:right w:val="none" w:sz="0" w:space="0" w:color="auto"/>
      </w:divBdr>
    </w:div>
    <w:div w:id="1245456107">
      <w:bodyDiv w:val="1"/>
      <w:marLeft w:val="0"/>
      <w:marRight w:val="0"/>
      <w:marTop w:val="0"/>
      <w:marBottom w:val="0"/>
      <w:divBdr>
        <w:top w:val="none" w:sz="0" w:space="0" w:color="auto"/>
        <w:left w:val="none" w:sz="0" w:space="0" w:color="auto"/>
        <w:bottom w:val="none" w:sz="0" w:space="0" w:color="auto"/>
        <w:right w:val="none" w:sz="0" w:space="0" w:color="auto"/>
      </w:divBdr>
    </w:div>
    <w:div w:id="1245532509">
      <w:bodyDiv w:val="1"/>
      <w:marLeft w:val="0"/>
      <w:marRight w:val="0"/>
      <w:marTop w:val="0"/>
      <w:marBottom w:val="0"/>
      <w:divBdr>
        <w:top w:val="none" w:sz="0" w:space="0" w:color="auto"/>
        <w:left w:val="none" w:sz="0" w:space="0" w:color="auto"/>
        <w:bottom w:val="none" w:sz="0" w:space="0" w:color="auto"/>
        <w:right w:val="none" w:sz="0" w:space="0" w:color="auto"/>
      </w:divBdr>
    </w:div>
    <w:div w:id="1245727085">
      <w:bodyDiv w:val="1"/>
      <w:marLeft w:val="0"/>
      <w:marRight w:val="0"/>
      <w:marTop w:val="0"/>
      <w:marBottom w:val="0"/>
      <w:divBdr>
        <w:top w:val="none" w:sz="0" w:space="0" w:color="auto"/>
        <w:left w:val="none" w:sz="0" w:space="0" w:color="auto"/>
        <w:bottom w:val="none" w:sz="0" w:space="0" w:color="auto"/>
        <w:right w:val="none" w:sz="0" w:space="0" w:color="auto"/>
      </w:divBdr>
    </w:div>
    <w:div w:id="1245727200">
      <w:bodyDiv w:val="1"/>
      <w:marLeft w:val="0"/>
      <w:marRight w:val="0"/>
      <w:marTop w:val="0"/>
      <w:marBottom w:val="0"/>
      <w:divBdr>
        <w:top w:val="none" w:sz="0" w:space="0" w:color="auto"/>
        <w:left w:val="none" w:sz="0" w:space="0" w:color="auto"/>
        <w:bottom w:val="none" w:sz="0" w:space="0" w:color="auto"/>
        <w:right w:val="none" w:sz="0" w:space="0" w:color="auto"/>
      </w:divBdr>
    </w:div>
    <w:div w:id="1246571846">
      <w:bodyDiv w:val="1"/>
      <w:marLeft w:val="0"/>
      <w:marRight w:val="0"/>
      <w:marTop w:val="0"/>
      <w:marBottom w:val="0"/>
      <w:divBdr>
        <w:top w:val="none" w:sz="0" w:space="0" w:color="auto"/>
        <w:left w:val="none" w:sz="0" w:space="0" w:color="auto"/>
        <w:bottom w:val="none" w:sz="0" w:space="0" w:color="auto"/>
        <w:right w:val="none" w:sz="0" w:space="0" w:color="auto"/>
      </w:divBdr>
    </w:div>
    <w:div w:id="1246761094">
      <w:bodyDiv w:val="1"/>
      <w:marLeft w:val="0"/>
      <w:marRight w:val="0"/>
      <w:marTop w:val="0"/>
      <w:marBottom w:val="0"/>
      <w:divBdr>
        <w:top w:val="none" w:sz="0" w:space="0" w:color="auto"/>
        <w:left w:val="none" w:sz="0" w:space="0" w:color="auto"/>
        <w:bottom w:val="none" w:sz="0" w:space="0" w:color="auto"/>
        <w:right w:val="none" w:sz="0" w:space="0" w:color="auto"/>
      </w:divBdr>
    </w:div>
    <w:div w:id="1247223206">
      <w:bodyDiv w:val="1"/>
      <w:marLeft w:val="0"/>
      <w:marRight w:val="0"/>
      <w:marTop w:val="0"/>
      <w:marBottom w:val="0"/>
      <w:divBdr>
        <w:top w:val="none" w:sz="0" w:space="0" w:color="auto"/>
        <w:left w:val="none" w:sz="0" w:space="0" w:color="auto"/>
        <w:bottom w:val="none" w:sz="0" w:space="0" w:color="auto"/>
        <w:right w:val="none" w:sz="0" w:space="0" w:color="auto"/>
      </w:divBdr>
    </w:div>
    <w:div w:id="1247304243">
      <w:bodyDiv w:val="1"/>
      <w:marLeft w:val="0"/>
      <w:marRight w:val="0"/>
      <w:marTop w:val="0"/>
      <w:marBottom w:val="0"/>
      <w:divBdr>
        <w:top w:val="none" w:sz="0" w:space="0" w:color="auto"/>
        <w:left w:val="none" w:sz="0" w:space="0" w:color="auto"/>
        <w:bottom w:val="none" w:sz="0" w:space="0" w:color="auto"/>
        <w:right w:val="none" w:sz="0" w:space="0" w:color="auto"/>
      </w:divBdr>
    </w:div>
    <w:div w:id="1247497259">
      <w:bodyDiv w:val="1"/>
      <w:marLeft w:val="0"/>
      <w:marRight w:val="0"/>
      <w:marTop w:val="0"/>
      <w:marBottom w:val="0"/>
      <w:divBdr>
        <w:top w:val="none" w:sz="0" w:space="0" w:color="auto"/>
        <w:left w:val="none" w:sz="0" w:space="0" w:color="auto"/>
        <w:bottom w:val="none" w:sz="0" w:space="0" w:color="auto"/>
        <w:right w:val="none" w:sz="0" w:space="0" w:color="auto"/>
      </w:divBdr>
    </w:div>
    <w:div w:id="1247808267">
      <w:bodyDiv w:val="1"/>
      <w:marLeft w:val="0"/>
      <w:marRight w:val="0"/>
      <w:marTop w:val="0"/>
      <w:marBottom w:val="0"/>
      <w:divBdr>
        <w:top w:val="none" w:sz="0" w:space="0" w:color="auto"/>
        <w:left w:val="none" w:sz="0" w:space="0" w:color="auto"/>
        <w:bottom w:val="none" w:sz="0" w:space="0" w:color="auto"/>
        <w:right w:val="none" w:sz="0" w:space="0" w:color="auto"/>
      </w:divBdr>
    </w:div>
    <w:div w:id="1247811781">
      <w:bodyDiv w:val="1"/>
      <w:marLeft w:val="0"/>
      <w:marRight w:val="0"/>
      <w:marTop w:val="0"/>
      <w:marBottom w:val="0"/>
      <w:divBdr>
        <w:top w:val="none" w:sz="0" w:space="0" w:color="auto"/>
        <w:left w:val="none" w:sz="0" w:space="0" w:color="auto"/>
        <w:bottom w:val="none" w:sz="0" w:space="0" w:color="auto"/>
        <w:right w:val="none" w:sz="0" w:space="0" w:color="auto"/>
      </w:divBdr>
    </w:div>
    <w:div w:id="1248034418">
      <w:bodyDiv w:val="1"/>
      <w:marLeft w:val="0"/>
      <w:marRight w:val="0"/>
      <w:marTop w:val="0"/>
      <w:marBottom w:val="0"/>
      <w:divBdr>
        <w:top w:val="none" w:sz="0" w:space="0" w:color="auto"/>
        <w:left w:val="none" w:sz="0" w:space="0" w:color="auto"/>
        <w:bottom w:val="none" w:sz="0" w:space="0" w:color="auto"/>
        <w:right w:val="none" w:sz="0" w:space="0" w:color="auto"/>
      </w:divBdr>
    </w:div>
    <w:div w:id="1248343322">
      <w:bodyDiv w:val="1"/>
      <w:marLeft w:val="0"/>
      <w:marRight w:val="0"/>
      <w:marTop w:val="0"/>
      <w:marBottom w:val="0"/>
      <w:divBdr>
        <w:top w:val="none" w:sz="0" w:space="0" w:color="auto"/>
        <w:left w:val="none" w:sz="0" w:space="0" w:color="auto"/>
        <w:bottom w:val="none" w:sz="0" w:space="0" w:color="auto"/>
        <w:right w:val="none" w:sz="0" w:space="0" w:color="auto"/>
      </w:divBdr>
    </w:div>
    <w:div w:id="1248687730">
      <w:bodyDiv w:val="1"/>
      <w:marLeft w:val="0"/>
      <w:marRight w:val="0"/>
      <w:marTop w:val="0"/>
      <w:marBottom w:val="0"/>
      <w:divBdr>
        <w:top w:val="none" w:sz="0" w:space="0" w:color="auto"/>
        <w:left w:val="none" w:sz="0" w:space="0" w:color="auto"/>
        <w:bottom w:val="none" w:sz="0" w:space="0" w:color="auto"/>
        <w:right w:val="none" w:sz="0" w:space="0" w:color="auto"/>
      </w:divBdr>
    </w:div>
    <w:div w:id="1249075727">
      <w:bodyDiv w:val="1"/>
      <w:marLeft w:val="0"/>
      <w:marRight w:val="0"/>
      <w:marTop w:val="0"/>
      <w:marBottom w:val="0"/>
      <w:divBdr>
        <w:top w:val="none" w:sz="0" w:space="0" w:color="auto"/>
        <w:left w:val="none" w:sz="0" w:space="0" w:color="auto"/>
        <w:bottom w:val="none" w:sz="0" w:space="0" w:color="auto"/>
        <w:right w:val="none" w:sz="0" w:space="0" w:color="auto"/>
      </w:divBdr>
    </w:div>
    <w:div w:id="1249266719">
      <w:bodyDiv w:val="1"/>
      <w:marLeft w:val="0"/>
      <w:marRight w:val="0"/>
      <w:marTop w:val="0"/>
      <w:marBottom w:val="0"/>
      <w:divBdr>
        <w:top w:val="none" w:sz="0" w:space="0" w:color="auto"/>
        <w:left w:val="none" w:sz="0" w:space="0" w:color="auto"/>
        <w:bottom w:val="none" w:sz="0" w:space="0" w:color="auto"/>
        <w:right w:val="none" w:sz="0" w:space="0" w:color="auto"/>
      </w:divBdr>
    </w:div>
    <w:div w:id="1249267104">
      <w:bodyDiv w:val="1"/>
      <w:marLeft w:val="0"/>
      <w:marRight w:val="0"/>
      <w:marTop w:val="0"/>
      <w:marBottom w:val="0"/>
      <w:divBdr>
        <w:top w:val="none" w:sz="0" w:space="0" w:color="auto"/>
        <w:left w:val="none" w:sz="0" w:space="0" w:color="auto"/>
        <w:bottom w:val="none" w:sz="0" w:space="0" w:color="auto"/>
        <w:right w:val="none" w:sz="0" w:space="0" w:color="auto"/>
      </w:divBdr>
    </w:div>
    <w:div w:id="1249271897">
      <w:bodyDiv w:val="1"/>
      <w:marLeft w:val="0"/>
      <w:marRight w:val="0"/>
      <w:marTop w:val="0"/>
      <w:marBottom w:val="0"/>
      <w:divBdr>
        <w:top w:val="none" w:sz="0" w:space="0" w:color="auto"/>
        <w:left w:val="none" w:sz="0" w:space="0" w:color="auto"/>
        <w:bottom w:val="none" w:sz="0" w:space="0" w:color="auto"/>
        <w:right w:val="none" w:sz="0" w:space="0" w:color="auto"/>
      </w:divBdr>
    </w:div>
    <w:div w:id="1249575967">
      <w:bodyDiv w:val="1"/>
      <w:marLeft w:val="0"/>
      <w:marRight w:val="0"/>
      <w:marTop w:val="0"/>
      <w:marBottom w:val="0"/>
      <w:divBdr>
        <w:top w:val="none" w:sz="0" w:space="0" w:color="auto"/>
        <w:left w:val="none" w:sz="0" w:space="0" w:color="auto"/>
        <w:bottom w:val="none" w:sz="0" w:space="0" w:color="auto"/>
        <w:right w:val="none" w:sz="0" w:space="0" w:color="auto"/>
      </w:divBdr>
    </w:div>
    <w:div w:id="1249845392">
      <w:bodyDiv w:val="1"/>
      <w:marLeft w:val="0"/>
      <w:marRight w:val="0"/>
      <w:marTop w:val="0"/>
      <w:marBottom w:val="0"/>
      <w:divBdr>
        <w:top w:val="none" w:sz="0" w:space="0" w:color="auto"/>
        <w:left w:val="none" w:sz="0" w:space="0" w:color="auto"/>
        <w:bottom w:val="none" w:sz="0" w:space="0" w:color="auto"/>
        <w:right w:val="none" w:sz="0" w:space="0" w:color="auto"/>
      </w:divBdr>
    </w:div>
    <w:div w:id="1249925348">
      <w:bodyDiv w:val="1"/>
      <w:marLeft w:val="0"/>
      <w:marRight w:val="0"/>
      <w:marTop w:val="0"/>
      <w:marBottom w:val="0"/>
      <w:divBdr>
        <w:top w:val="none" w:sz="0" w:space="0" w:color="auto"/>
        <w:left w:val="none" w:sz="0" w:space="0" w:color="auto"/>
        <w:bottom w:val="none" w:sz="0" w:space="0" w:color="auto"/>
        <w:right w:val="none" w:sz="0" w:space="0" w:color="auto"/>
      </w:divBdr>
    </w:div>
    <w:div w:id="1249928493">
      <w:bodyDiv w:val="1"/>
      <w:marLeft w:val="0"/>
      <w:marRight w:val="0"/>
      <w:marTop w:val="0"/>
      <w:marBottom w:val="0"/>
      <w:divBdr>
        <w:top w:val="none" w:sz="0" w:space="0" w:color="auto"/>
        <w:left w:val="none" w:sz="0" w:space="0" w:color="auto"/>
        <w:bottom w:val="none" w:sz="0" w:space="0" w:color="auto"/>
        <w:right w:val="none" w:sz="0" w:space="0" w:color="auto"/>
      </w:divBdr>
    </w:div>
    <w:div w:id="1250433822">
      <w:bodyDiv w:val="1"/>
      <w:marLeft w:val="0"/>
      <w:marRight w:val="0"/>
      <w:marTop w:val="0"/>
      <w:marBottom w:val="0"/>
      <w:divBdr>
        <w:top w:val="none" w:sz="0" w:space="0" w:color="auto"/>
        <w:left w:val="none" w:sz="0" w:space="0" w:color="auto"/>
        <w:bottom w:val="none" w:sz="0" w:space="0" w:color="auto"/>
        <w:right w:val="none" w:sz="0" w:space="0" w:color="auto"/>
      </w:divBdr>
    </w:div>
    <w:div w:id="1250894177">
      <w:bodyDiv w:val="1"/>
      <w:marLeft w:val="0"/>
      <w:marRight w:val="0"/>
      <w:marTop w:val="0"/>
      <w:marBottom w:val="0"/>
      <w:divBdr>
        <w:top w:val="none" w:sz="0" w:space="0" w:color="auto"/>
        <w:left w:val="none" w:sz="0" w:space="0" w:color="auto"/>
        <w:bottom w:val="none" w:sz="0" w:space="0" w:color="auto"/>
        <w:right w:val="none" w:sz="0" w:space="0" w:color="auto"/>
      </w:divBdr>
    </w:div>
    <w:div w:id="1252395209">
      <w:bodyDiv w:val="1"/>
      <w:marLeft w:val="0"/>
      <w:marRight w:val="0"/>
      <w:marTop w:val="0"/>
      <w:marBottom w:val="0"/>
      <w:divBdr>
        <w:top w:val="none" w:sz="0" w:space="0" w:color="auto"/>
        <w:left w:val="none" w:sz="0" w:space="0" w:color="auto"/>
        <w:bottom w:val="none" w:sz="0" w:space="0" w:color="auto"/>
        <w:right w:val="none" w:sz="0" w:space="0" w:color="auto"/>
      </w:divBdr>
    </w:div>
    <w:div w:id="1252741700">
      <w:bodyDiv w:val="1"/>
      <w:marLeft w:val="0"/>
      <w:marRight w:val="0"/>
      <w:marTop w:val="0"/>
      <w:marBottom w:val="0"/>
      <w:divBdr>
        <w:top w:val="none" w:sz="0" w:space="0" w:color="auto"/>
        <w:left w:val="none" w:sz="0" w:space="0" w:color="auto"/>
        <w:bottom w:val="none" w:sz="0" w:space="0" w:color="auto"/>
        <w:right w:val="none" w:sz="0" w:space="0" w:color="auto"/>
      </w:divBdr>
    </w:div>
    <w:div w:id="1252928361">
      <w:bodyDiv w:val="1"/>
      <w:marLeft w:val="0"/>
      <w:marRight w:val="0"/>
      <w:marTop w:val="0"/>
      <w:marBottom w:val="0"/>
      <w:divBdr>
        <w:top w:val="none" w:sz="0" w:space="0" w:color="auto"/>
        <w:left w:val="none" w:sz="0" w:space="0" w:color="auto"/>
        <w:bottom w:val="none" w:sz="0" w:space="0" w:color="auto"/>
        <w:right w:val="none" w:sz="0" w:space="0" w:color="auto"/>
      </w:divBdr>
    </w:div>
    <w:div w:id="1253389295">
      <w:bodyDiv w:val="1"/>
      <w:marLeft w:val="0"/>
      <w:marRight w:val="0"/>
      <w:marTop w:val="0"/>
      <w:marBottom w:val="0"/>
      <w:divBdr>
        <w:top w:val="none" w:sz="0" w:space="0" w:color="auto"/>
        <w:left w:val="none" w:sz="0" w:space="0" w:color="auto"/>
        <w:bottom w:val="none" w:sz="0" w:space="0" w:color="auto"/>
        <w:right w:val="none" w:sz="0" w:space="0" w:color="auto"/>
      </w:divBdr>
    </w:div>
    <w:div w:id="1253395387">
      <w:bodyDiv w:val="1"/>
      <w:marLeft w:val="0"/>
      <w:marRight w:val="0"/>
      <w:marTop w:val="0"/>
      <w:marBottom w:val="0"/>
      <w:divBdr>
        <w:top w:val="none" w:sz="0" w:space="0" w:color="auto"/>
        <w:left w:val="none" w:sz="0" w:space="0" w:color="auto"/>
        <w:bottom w:val="none" w:sz="0" w:space="0" w:color="auto"/>
        <w:right w:val="none" w:sz="0" w:space="0" w:color="auto"/>
      </w:divBdr>
    </w:div>
    <w:div w:id="1253588882">
      <w:bodyDiv w:val="1"/>
      <w:marLeft w:val="0"/>
      <w:marRight w:val="0"/>
      <w:marTop w:val="0"/>
      <w:marBottom w:val="0"/>
      <w:divBdr>
        <w:top w:val="none" w:sz="0" w:space="0" w:color="auto"/>
        <w:left w:val="none" w:sz="0" w:space="0" w:color="auto"/>
        <w:bottom w:val="none" w:sz="0" w:space="0" w:color="auto"/>
        <w:right w:val="none" w:sz="0" w:space="0" w:color="auto"/>
      </w:divBdr>
    </w:div>
    <w:div w:id="1253735773">
      <w:bodyDiv w:val="1"/>
      <w:marLeft w:val="0"/>
      <w:marRight w:val="0"/>
      <w:marTop w:val="0"/>
      <w:marBottom w:val="0"/>
      <w:divBdr>
        <w:top w:val="none" w:sz="0" w:space="0" w:color="auto"/>
        <w:left w:val="none" w:sz="0" w:space="0" w:color="auto"/>
        <w:bottom w:val="none" w:sz="0" w:space="0" w:color="auto"/>
        <w:right w:val="none" w:sz="0" w:space="0" w:color="auto"/>
      </w:divBdr>
    </w:div>
    <w:div w:id="1253783166">
      <w:bodyDiv w:val="1"/>
      <w:marLeft w:val="0"/>
      <w:marRight w:val="0"/>
      <w:marTop w:val="0"/>
      <w:marBottom w:val="0"/>
      <w:divBdr>
        <w:top w:val="none" w:sz="0" w:space="0" w:color="auto"/>
        <w:left w:val="none" w:sz="0" w:space="0" w:color="auto"/>
        <w:bottom w:val="none" w:sz="0" w:space="0" w:color="auto"/>
        <w:right w:val="none" w:sz="0" w:space="0" w:color="auto"/>
      </w:divBdr>
    </w:div>
    <w:div w:id="1253854862">
      <w:bodyDiv w:val="1"/>
      <w:marLeft w:val="0"/>
      <w:marRight w:val="0"/>
      <w:marTop w:val="0"/>
      <w:marBottom w:val="0"/>
      <w:divBdr>
        <w:top w:val="none" w:sz="0" w:space="0" w:color="auto"/>
        <w:left w:val="none" w:sz="0" w:space="0" w:color="auto"/>
        <w:bottom w:val="none" w:sz="0" w:space="0" w:color="auto"/>
        <w:right w:val="none" w:sz="0" w:space="0" w:color="auto"/>
      </w:divBdr>
    </w:div>
    <w:div w:id="1254244224">
      <w:bodyDiv w:val="1"/>
      <w:marLeft w:val="0"/>
      <w:marRight w:val="0"/>
      <w:marTop w:val="0"/>
      <w:marBottom w:val="0"/>
      <w:divBdr>
        <w:top w:val="none" w:sz="0" w:space="0" w:color="auto"/>
        <w:left w:val="none" w:sz="0" w:space="0" w:color="auto"/>
        <w:bottom w:val="none" w:sz="0" w:space="0" w:color="auto"/>
        <w:right w:val="none" w:sz="0" w:space="0" w:color="auto"/>
      </w:divBdr>
    </w:div>
    <w:div w:id="1254976158">
      <w:bodyDiv w:val="1"/>
      <w:marLeft w:val="0"/>
      <w:marRight w:val="0"/>
      <w:marTop w:val="0"/>
      <w:marBottom w:val="0"/>
      <w:divBdr>
        <w:top w:val="none" w:sz="0" w:space="0" w:color="auto"/>
        <w:left w:val="none" w:sz="0" w:space="0" w:color="auto"/>
        <w:bottom w:val="none" w:sz="0" w:space="0" w:color="auto"/>
        <w:right w:val="none" w:sz="0" w:space="0" w:color="auto"/>
      </w:divBdr>
    </w:div>
    <w:div w:id="1255242630">
      <w:bodyDiv w:val="1"/>
      <w:marLeft w:val="0"/>
      <w:marRight w:val="0"/>
      <w:marTop w:val="0"/>
      <w:marBottom w:val="0"/>
      <w:divBdr>
        <w:top w:val="none" w:sz="0" w:space="0" w:color="auto"/>
        <w:left w:val="none" w:sz="0" w:space="0" w:color="auto"/>
        <w:bottom w:val="none" w:sz="0" w:space="0" w:color="auto"/>
        <w:right w:val="none" w:sz="0" w:space="0" w:color="auto"/>
      </w:divBdr>
    </w:div>
    <w:div w:id="1255673874">
      <w:bodyDiv w:val="1"/>
      <w:marLeft w:val="0"/>
      <w:marRight w:val="0"/>
      <w:marTop w:val="0"/>
      <w:marBottom w:val="0"/>
      <w:divBdr>
        <w:top w:val="none" w:sz="0" w:space="0" w:color="auto"/>
        <w:left w:val="none" w:sz="0" w:space="0" w:color="auto"/>
        <w:bottom w:val="none" w:sz="0" w:space="0" w:color="auto"/>
        <w:right w:val="none" w:sz="0" w:space="0" w:color="auto"/>
      </w:divBdr>
    </w:div>
    <w:div w:id="1256018761">
      <w:bodyDiv w:val="1"/>
      <w:marLeft w:val="0"/>
      <w:marRight w:val="0"/>
      <w:marTop w:val="0"/>
      <w:marBottom w:val="0"/>
      <w:divBdr>
        <w:top w:val="none" w:sz="0" w:space="0" w:color="auto"/>
        <w:left w:val="none" w:sz="0" w:space="0" w:color="auto"/>
        <w:bottom w:val="none" w:sz="0" w:space="0" w:color="auto"/>
        <w:right w:val="none" w:sz="0" w:space="0" w:color="auto"/>
      </w:divBdr>
    </w:div>
    <w:div w:id="1256279977">
      <w:bodyDiv w:val="1"/>
      <w:marLeft w:val="0"/>
      <w:marRight w:val="0"/>
      <w:marTop w:val="0"/>
      <w:marBottom w:val="0"/>
      <w:divBdr>
        <w:top w:val="none" w:sz="0" w:space="0" w:color="auto"/>
        <w:left w:val="none" w:sz="0" w:space="0" w:color="auto"/>
        <w:bottom w:val="none" w:sz="0" w:space="0" w:color="auto"/>
        <w:right w:val="none" w:sz="0" w:space="0" w:color="auto"/>
      </w:divBdr>
    </w:div>
    <w:div w:id="1256477715">
      <w:bodyDiv w:val="1"/>
      <w:marLeft w:val="0"/>
      <w:marRight w:val="0"/>
      <w:marTop w:val="0"/>
      <w:marBottom w:val="0"/>
      <w:divBdr>
        <w:top w:val="none" w:sz="0" w:space="0" w:color="auto"/>
        <w:left w:val="none" w:sz="0" w:space="0" w:color="auto"/>
        <w:bottom w:val="none" w:sz="0" w:space="0" w:color="auto"/>
        <w:right w:val="none" w:sz="0" w:space="0" w:color="auto"/>
      </w:divBdr>
    </w:div>
    <w:div w:id="1257253036">
      <w:bodyDiv w:val="1"/>
      <w:marLeft w:val="0"/>
      <w:marRight w:val="0"/>
      <w:marTop w:val="0"/>
      <w:marBottom w:val="0"/>
      <w:divBdr>
        <w:top w:val="none" w:sz="0" w:space="0" w:color="auto"/>
        <w:left w:val="none" w:sz="0" w:space="0" w:color="auto"/>
        <w:bottom w:val="none" w:sz="0" w:space="0" w:color="auto"/>
        <w:right w:val="none" w:sz="0" w:space="0" w:color="auto"/>
      </w:divBdr>
    </w:div>
    <w:div w:id="1257785550">
      <w:bodyDiv w:val="1"/>
      <w:marLeft w:val="0"/>
      <w:marRight w:val="0"/>
      <w:marTop w:val="0"/>
      <w:marBottom w:val="0"/>
      <w:divBdr>
        <w:top w:val="none" w:sz="0" w:space="0" w:color="auto"/>
        <w:left w:val="none" w:sz="0" w:space="0" w:color="auto"/>
        <w:bottom w:val="none" w:sz="0" w:space="0" w:color="auto"/>
        <w:right w:val="none" w:sz="0" w:space="0" w:color="auto"/>
      </w:divBdr>
    </w:div>
    <w:div w:id="1257983416">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8322392">
      <w:bodyDiv w:val="1"/>
      <w:marLeft w:val="0"/>
      <w:marRight w:val="0"/>
      <w:marTop w:val="0"/>
      <w:marBottom w:val="0"/>
      <w:divBdr>
        <w:top w:val="none" w:sz="0" w:space="0" w:color="auto"/>
        <w:left w:val="none" w:sz="0" w:space="0" w:color="auto"/>
        <w:bottom w:val="none" w:sz="0" w:space="0" w:color="auto"/>
        <w:right w:val="none" w:sz="0" w:space="0" w:color="auto"/>
      </w:divBdr>
    </w:div>
    <w:div w:id="1258515174">
      <w:bodyDiv w:val="1"/>
      <w:marLeft w:val="0"/>
      <w:marRight w:val="0"/>
      <w:marTop w:val="0"/>
      <w:marBottom w:val="0"/>
      <w:divBdr>
        <w:top w:val="none" w:sz="0" w:space="0" w:color="auto"/>
        <w:left w:val="none" w:sz="0" w:space="0" w:color="auto"/>
        <w:bottom w:val="none" w:sz="0" w:space="0" w:color="auto"/>
        <w:right w:val="none" w:sz="0" w:space="0" w:color="auto"/>
      </w:divBdr>
    </w:div>
    <w:div w:id="1259291820">
      <w:bodyDiv w:val="1"/>
      <w:marLeft w:val="0"/>
      <w:marRight w:val="0"/>
      <w:marTop w:val="0"/>
      <w:marBottom w:val="0"/>
      <w:divBdr>
        <w:top w:val="none" w:sz="0" w:space="0" w:color="auto"/>
        <w:left w:val="none" w:sz="0" w:space="0" w:color="auto"/>
        <w:bottom w:val="none" w:sz="0" w:space="0" w:color="auto"/>
        <w:right w:val="none" w:sz="0" w:space="0" w:color="auto"/>
      </w:divBdr>
    </w:div>
    <w:div w:id="1259564909">
      <w:bodyDiv w:val="1"/>
      <w:marLeft w:val="0"/>
      <w:marRight w:val="0"/>
      <w:marTop w:val="0"/>
      <w:marBottom w:val="0"/>
      <w:divBdr>
        <w:top w:val="none" w:sz="0" w:space="0" w:color="auto"/>
        <w:left w:val="none" w:sz="0" w:space="0" w:color="auto"/>
        <w:bottom w:val="none" w:sz="0" w:space="0" w:color="auto"/>
        <w:right w:val="none" w:sz="0" w:space="0" w:color="auto"/>
      </w:divBdr>
    </w:div>
    <w:div w:id="1259675016">
      <w:bodyDiv w:val="1"/>
      <w:marLeft w:val="0"/>
      <w:marRight w:val="0"/>
      <w:marTop w:val="0"/>
      <w:marBottom w:val="0"/>
      <w:divBdr>
        <w:top w:val="none" w:sz="0" w:space="0" w:color="auto"/>
        <w:left w:val="none" w:sz="0" w:space="0" w:color="auto"/>
        <w:bottom w:val="none" w:sz="0" w:space="0" w:color="auto"/>
        <w:right w:val="none" w:sz="0" w:space="0" w:color="auto"/>
      </w:divBdr>
    </w:div>
    <w:div w:id="1260065371">
      <w:bodyDiv w:val="1"/>
      <w:marLeft w:val="0"/>
      <w:marRight w:val="0"/>
      <w:marTop w:val="0"/>
      <w:marBottom w:val="0"/>
      <w:divBdr>
        <w:top w:val="none" w:sz="0" w:space="0" w:color="auto"/>
        <w:left w:val="none" w:sz="0" w:space="0" w:color="auto"/>
        <w:bottom w:val="none" w:sz="0" w:space="0" w:color="auto"/>
        <w:right w:val="none" w:sz="0" w:space="0" w:color="auto"/>
      </w:divBdr>
    </w:div>
    <w:div w:id="1260794820">
      <w:bodyDiv w:val="1"/>
      <w:marLeft w:val="0"/>
      <w:marRight w:val="0"/>
      <w:marTop w:val="0"/>
      <w:marBottom w:val="0"/>
      <w:divBdr>
        <w:top w:val="none" w:sz="0" w:space="0" w:color="auto"/>
        <w:left w:val="none" w:sz="0" w:space="0" w:color="auto"/>
        <w:bottom w:val="none" w:sz="0" w:space="0" w:color="auto"/>
        <w:right w:val="none" w:sz="0" w:space="0" w:color="auto"/>
      </w:divBdr>
    </w:div>
    <w:div w:id="1261186326">
      <w:bodyDiv w:val="1"/>
      <w:marLeft w:val="0"/>
      <w:marRight w:val="0"/>
      <w:marTop w:val="0"/>
      <w:marBottom w:val="0"/>
      <w:divBdr>
        <w:top w:val="none" w:sz="0" w:space="0" w:color="auto"/>
        <w:left w:val="none" w:sz="0" w:space="0" w:color="auto"/>
        <w:bottom w:val="none" w:sz="0" w:space="0" w:color="auto"/>
        <w:right w:val="none" w:sz="0" w:space="0" w:color="auto"/>
      </w:divBdr>
    </w:div>
    <w:div w:id="1261333460">
      <w:bodyDiv w:val="1"/>
      <w:marLeft w:val="0"/>
      <w:marRight w:val="0"/>
      <w:marTop w:val="0"/>
      <w:marBottom w:val="0"/>
      <w:divBdr>
        <w:top w:val="none" w:sz="0" w:space="0" w:color="auto"/>
        <w:left w:val="none" w:sz="0" w:space="0" w:color="auto"/>
        <w:bottom w:val="none" w:sz="0" w:space="0" w:color="auto"/>
        <w:right w:val="none" w:sz="0" w:space="0" w:color="auto"/>
      </w:divBdr>
    </w:div>
    <w:div w:id="1261374786">
      <w:bodyDiv w:val="1"/>
      <w:marLeft w:val="0"/>
      <w:marRight w:val="0"/>
      <w:marTop w:val="0"/>
      <w:marBottom w:val="0"/>
      <w:divBdr>
        <w:top w:val="none" w:sz="0" w:space="0" w:color="auto"/>
        <w:left w:val="none" w:sz="0" w:space="0" w:color="auto"/>
        <w:bottom w:val="none" w:sz="0" w:space="0" w:color="auto"/>
        <w:right w:val="none" w:sz="0" w:space="0" w:color="auto"/>
      </w:divBdr>
    </w:div>
    <w:div w:id="1261792533">
      <w:bodyDiv w:val="1"/>
      <w:marLeft w:val="0"/>
      <w:marRight w:val="0"/>
      <w:marTop w:val="0"/>
      <w:marBottom w:val="0"/>
      <w:divBdr>
        <w:top w:val="none" w:sz="0" w:space="0" w:color="auto"/>
        <w:left w:val="none" w:sz="0" w:space="0" w:color="auto"/>
        <w:bottom w:val="none" w:sz="0" w:space="0" w:color="auto"/>
        <w:right w:val="none" w:sz="0" w:space="0" w:color="auto"/>
      </w:divBdr>
    </w:div>
    <w:div w:id="1261836640">
      <w:bodyDiv w:val="1"/>
      <w:marLeft w:val="0"/>
      <w:marRight w:val="0"/>
      <w:marTop w:val="0"/>
      <w:marBottom w:val="0"/>
      <w:divBdr>
        <w:top w:val="none" w:sz="0" w:space="0" w:color="auto"/>
        <w:left w:val="none" w:sz="0" w:space="0" w:color="auto"/>
        <w:bottom w:val="none" w:sz="0" w:space="0" w:color="auto"/>
        <w:right w:val="none" w:sz="0" w:space="0" w:color="auto"/>
      </w:divBdr>
    </w:div>
    <w:div w:id="1261840327">
      <w:bodyDiv w:val="1"/>
      <w:marLeft w:val="0"/>
      <w:marRight w:val="0"/>
      <w:marTop w:val="0"/>
      <w:marBottom w:val="0"/>
      <w:divBdr>
        <w:top w:val="none" w:sz="0" w:space="0" w:color="auto"/>
        <w:left w:val="none" w:sz="0" w:space="0" w:color="auto"/>
        <w:bottom w:val="none" w:sz="0" w:space="0" w:color="auto"/>
        <w:right w:val="none" w:sz="0" w:space="0" w:color="auto"/>
      </w:divBdr>
    </w:div>
    <w:div w:id="1261983113">
      <w:bodyDiv w:val="1"/>
      <w:marLeft w:val="0"/>
      <w:marRight w:val="0"/>
      <w:marTop w:val="0"/>
      <w:marBottom w:val="0"/>
      <w:divBdr>
        <w:top w:val="none" w:sz="0" w:space="0" w:color="auto"/>
        <w:left w:val="none" w:sz="0" w:space="0" w:color="auto"/>
        <w:bottom w:val="none" w:sz="0" w:space="0" w:color="auto"/>
        <w:right w:val="none" w:sz="0" w:space="0" w:color="auto"/>
      </w:divBdr>
    </w:div>
    <w:div w:id="1262034103">
      <w:bodyDiv w:val="1"/>
      <w:marLeft w:val="0"/>
      <w:marRight w:val="0"/>
      <w:marTop w:val="0"/>
      <w:marBottom w:val="0"/>
      <w:divBdr>
        <w:top w:val="none" w:sz="0" w:space="0" w:color="auto"/>
        <w:left w:val="none" w:sz="0" w:space="0" w:color="auto"/>
        <w:bottom w:val="none" w:sz="0" w:space="0" w:color="auto"/>
        <w:right w:val="none" w:sz="0" w:space="0" w:color="auto"/>
      </w:divBdr>
    </w:div>
    <w:div w:id="1262420724">
      <w:bodyDiv w:val="1"/>
      <w:marLeft w:val="0"/>
      <w:marRight w:val="0"/>
      <w:marTop w:val="0"/>
      <w:marBottom w:val="0"/>
      <w:divBdr>
        <w:top w:val="none" w:sz="0" w:space="0" w:color="auto"/>
        <w:left w:val="none" w:sz="0" w:space="0" w:color="auto"/>
        <w:bottom w:val="none" w:sz="0" w:space="0" w:color="auto"/>
        <w:right w:val="none" w:sz="0" w:space="0" w:color="auto"/>
      </w:divBdr>
    </w:div>
    <w:div w:id="1262758100">
      <w:bodyDiv w:val="1"/>
      <w:marLeft w:val="0"/>
      <w:marRight w:val="0"/>
      <w:marTop w:val="0"/>
      <w:marBottom w:val="0"/>
      <w:divBdr>
        <w:top w:val="none" w:sz="0" w:space="0" w:color="auto"/>
        <w:left w:val="none" w:sz="0" w:space="0" w:color="auto"/>
        <w:bottom w:val="none" w:sz="0" w:space="0" w:color="auto"/>
        <w:right w:val="none" w:sz="0" w:space="0" w:color="auto"/>
      </w:divBdr>
    </w:div>
    <w:div w:id="1262838092">
      <w:bodyDiv w:val="1"/>
      <w:marLeft w:val="0"/>
      <w:marRight w:val="0"/>
      <w:marTop w:val="0"/>
      <w:marBottom w:val="0"/>
      <w:divBdr>
        <w:top w:val="none" w:sz="0" w:space="0" w:color="auto"/>
        <w:left w:val="none" w:sz="0" w:space="0" w:color="auto"/>
        <w:bottom w:val="none" w:sz="0" w:space="0" w:color="auto"/>
        <w:right w:val="none" w:sz="0" w:space="0" w:color="auto"/>
      </w:divBdr>
    </w:div>
    <w:div w:id="1263490769">
      <w:bodyDiv w:val="1"/>
      <w:marLeft w:val="0"/>
      <w:marRight w:val="0"/>
      <w:marTop w:val="0"/>
      <w:marBottom w:val="0"/>
      <w:divBdr>
        <w:top w:val="none" w:sz="0" w:space="0" w:color="auto"/>
        <w:left w:val="none" w:sz="0" w:space="0" w:color="auto"/>
        <w:bottom w:val="none" w:sz="0" w:space="0" w:color="auto"/>
        <w:right w:val="none" w:sz="0" w:space="0" w:color="auto"/>
      </w:divBdr>
    </w:div>
    <w:div w:id="1263880045">
      <w:bodyDiv w:val="1"/>
      <w:marLeft w:val="0"/>
      <w:marRight w:val="0"/>
      <w:marTop w:val="0"/>
      <w:marBottom w:val="0"/>
      <w:divBdr>
        <w:top w:val="none" w:sz="0" w:space="0" w:color="auto"/>
        <w:left w:val="none" w:sz="0" w:space="0" w:color="auto"/>
        <w:bottom w:val="none" w:sz="0" w:space="0" w:color="auto"/>
        <w:right w:val="none" w:sz="0" w:space="0" w:color="auto"/>
      </w:divBdr>
    </w:div>
    <w:div w:id="1264220742">
      <w:bodyDiv w:val="1"/>
      <w:marLeft w:val="0"/>
      <w:marRight w:val="0"/>
      <w:marTop w:val="0"/>
      <w:marBottom w:val="0"/>
      <w:divBdr>
        <w:top w:val="none" w:sz="0" w:space="0" w:color="auto"/>
        <w:left w:val="none" w:sz="0" w:space="0" w:color="auto"/>
        <w:bottom w:val="none" w:sz="0" w:space="0" w:color="auto"/>
        <w:right w:val="none" w:sz="0" w:space="0" w:color="auto"/>
      </w:divBdr>
    </w:div>
    <w:div w:id="1264416809">
      <w:bodyDiv w:val="1"/>
      <w:marLeft w:val="0"/>
      <w:marRight w:val="0"/>
      <w:marTop w:val="0"/>
      <w:marBottom w:val="0"/>
      <w:divBdr>
        <w:top w:val="none" w:sz="0" w:space="0" w:color="auto"/>
        <w:left w:val="none" w:sz="0" w:space="0" w:color="auto"/>
        <w:bottom w:val="none" w:sz="0" w:space="0" w:color="auto"/>
        <w:right w:val="none" w:sz="0" w:space="0" w:color="auto"/>
      </w:divBdr>
    </w:div>
    <w:div w:id="1264461056">
      <w:bodyDiv w:val="1"/>
      <w:marLeft w:val="0"/>
      <w:marRight w:val="0"/>
      <w:marTop w:val="0"/>
      <w:marBottom w:val="0"/>
      <w:divBdr>
        <w:top w:val="none" w:sz="0" w:space="0" w:color="auto"/>
        <w:left w:val="none" w:sz="0" w:space="0" w:color="auto"/>
        <w:bottom w:val="none" w:sz="0" w:space="0" w:color="auto"/>
        <w:right w:val="none" w:sz="0" w:space="0" w:color="auto"/>
      </w:divBdr>
    </w:div>
    <w:div w:id="1264529167">
      <w:bodyDiv w:val="1"/>
      <w:marLeft w:val="0"/>
      <w:marRight w:val="0"/>
      <w:marTop w:val="0"/>
      <w:marBottom w:val="0"/>
      <w:divBdr>
        <w:top w:val="none" w:sz="0" w:space="0" w:color="auto"/>
        <w:left w:val="none" w:sz="0" w:space="0" w:color="auto"/>
        <w:bottom w:val="none" w:sz="0" w:space="0" w:color="auto"/>
        <w:right w:val="none" w:sz="0" w:space="0" w:color="auto"/>
      </w:divBdr>
    </w:div>
    <w:div w:id="1265574441">
      <w:bodyDiv w:val="1"/>
      <w:marLeft w:val="0"/>
      <w:marRight w:val="0"/>
      <w:marTop w:val="0"/>
      <w:marBottom w:val="0"/>
      <w:divBdr>
        <w:top w:val="none" w:sz="0" w:space="0" w:color="auto"/>
        <w:left w:val="none" w:sz="0" w:space="0" w:color="auto"/>
        <w:bottom w:val="none" w:sz="0" w:space="0" w:color="auto"/>
        <w:right w:val="none" w:sz="0" w:space="0" w:color="auto"/>
      </w:divBdr>
    </w:div>
    <w:div w:id="1265723724">
      <w:bodyDiv w:val="1"/>
      <w:marLeft w:val="0"/>
      <w:marRight w:val="0"/>
      <w:marTop w:val="0"/>
      <w:marBottom w:val="0"/>
      <w:divBdr>
        <w:top w:val="none" w:sz="0" w:space="0" w:color="auto"/>
        <w:left w:val="none" w:sz="0" w:space="0" w:color="auto"/>
        <w:bottom w:val="none" w:sz="0" w:space="0" w:color="auto"/>
        <w:right w:val="none" w:sz="0" w:space="0" w:color="auto"/>
      </w:divBdr>
    </w:div>
    <w:div w:id="1265963063">
      <w:bodyDiv w:val="1"/>
      <w:marLeft w:val="0"/>
      <w:marRight w:val="0"/>
      <w:marTop w:val="0"/>
      <w:marBottom w:val="0"/>
      <w:divBdr>
        <w:top w:val="none" w:sz="0" w:space="0" w:color="auto"/>
        <w:left w:val="none" w:sz="0" w:space="0" w:color="auto"/>
        <w:bottom w:val="none" w:sz="0" w:space="0" w:color="auto"/>
        <w:right w:val="none" w:sz="0" w:space="0" w:color="auto"/>
      </w:divBdr>
    </w:div>
    <w:div w:id="1266301442">
      <w:bodyDiv w:val="1"/>
      <w:marLeft w:val="0"/>
      <w:marRight w:val="0"/>
      <w:marTop w:val="0"/>
      <w:marBottom w:val="0"/>
      <w:divBdr>
        <w:top w:val="none" w:sz="0" w:space="0" w:color="auto"/>
        <w:left w:val="none" w:sz="0" w:space="0" w:color="auto"/>
        <w:bottom w:val="none" w:sz="0" w:space="0" w:color="auto"/>
        <w:right w:val="none" w:sz="0" w:space="0" w:color="auto"/>
      </w:divBdr>
    </w:div>
    <w:div w:id="1266305958">
      <w:bodyDiv w:val="1"/>
      <w:marLeft w:val="0"/>
      <w:marRight w:val="0"/>
      <w:marTop w:val="0"/>
      <w:marBottom w:val="0"/>
      <w:divBdr>
        <w:top w:val="none" w:sz="0" w:space="0" w:color="auto"/>
        <w:left w:val="none" w:sz="0" w:space="0" w:color="auto"/>
        <w:bottom w:val="none" w:sz="0" w:space="0" w:color="auto"/>
        <w:right w:val="none" w:sz="0" w:space="0" w:color="auto"/>
      </w:divBdr>
    </w:div>
    <w:div w:id="1266382758">
      <w:bodyDiv w:val="1"/>
      <w:marLeft w:val="0"/>
      <w:marRight w:val="0"/>
      <w:marTop w:val="0"/>
      <w:marBottom w:val="0"/>
      <w:divBdr>
        <w:top w:val="none" w:sz="0" w:space="0" w:color="auto"/>
        <w:left w:val="none" w:sz="0" w:space="0" w:color="auto"/>
        <w:bottom w:val="none" w:sz="0" w:space="0" w:color="auto"/>
        <w:right w:val="none" w:sz="0" w:space="0" w:color="auto"/>
      </w:divBdr>
    </w:div>
    <w:div w:id="1266573498">
      <w:bodyDiv w:val="1"/>
      <w:marLeft w:val="0"/>
      <w:marRight w:val="0"/>
      <w:marTop w:val="0"/>
      <w:marBottom w:val="0"/>
      <w:divBdr>
        <w:top w:val="none" w:sz="0" w:space="0" w:color="auto"/>
        <w:left w:val="none" w:sz="0" w:space="0" w:color="auto"/>
        <w:bottom w:val="none" w:sz="0" w:space="0" w:color="auto"/>
        <w:right w:val="none" w:sz="0" w:space="0" w:color="auto"/>
      </w:divBdr>
    </w:div>
    <w:div w:id="1266883211">
      <w:bodyDiv w:val="1"/>
      <w:marLeft w:val="0"/>
      <w:marRight w:val="0"/>
      <w:marTop w:val="0"/>
      <w:marBottom w:val="0"/>
      <w:divBdr>
        <w:top w:val="none" w:sz="0" w:space="0" w:color="auto"/>
        <w:left w:val="none" w:sz="0" w:space="0" w:color="auto"/>
        <w:bottom w:val="none" w:sz="0" w:space="0" w:color="auto"/>
        <w:right w:val="none" w:sz="0" w:space="0" w:color="auto"/>
      </w:divBdr>
    </w:div>
    <w:div w:id="1266886409">
      <w:bodyDiv w:val="1"/>
      <w:marLeft w:val="0"/>
      <w:marRight w:val="0"/>
      <w:marTop w:val="0"/>
      <w:marBottom w:val="0"/>
      <w:divBdr>
        <w:top w:val="none" w:sz="0" w:space="0" w:color="auto"/>
        <w:left w:val="none" w:sz="0" w:space="0" w:color="auto"/>
        <w:bottom w:val="none" w:sz="0" w:space="0" w:color="auto"/>
        <w:right w:val="none" w:sz="0" w:space="0" w:color="auto"/>
      </w:divBdr>
    </w:div>
    <w:div w:id="1267348938">
      <w:bodyDiv w:val="1"/>
      <w:marLeft w:val="0"/>
      <w:marRight w:val="0"/>
      <w:marTop w:val="0"/>
      <w:marBottom w:val="0"/>
      <w:divBdr>
        <w:top w:val="none" w:sz="0" w:space="0" w:color="auto"/>
        <w:left w:val="none" w:sz="0" w:space="0" w:color="auto"/>
        <w:bottom w:val="none" w:sz="0" w:space="0" w:color="auto"/>
        <w:right w:val="none" w:sz="0" w:space="0" w:color="auto"/>
      </w:divBdr>
    </w:div>
    <w:div w:id="1267349864">
      <w:bodyDiv w:val="1"/>
      <w:marLeft w:val="0"/>
      <w:marRight w:val="0"/>
      <w:marTop w:val="0"/>
      <w:marBottom w:val="0"/>
      <w:divBdr>
        <w:top w:val="none" w:sz="0" w:space="0" w:color="auto"/>
        <w:left w:val="none" w:sz="0" w:space="0" w:color="auto"/>
        <w:bottom w:val="none" w:sz="0" w:space="0" w:color="auto"/>
        <w:right w:val="none" w:sz="0" w:space="0" w:color="auto"/>
      </w:divBdr>
    </w:div>
    <w:div w:id="1268611927">
      <w:bodyDiv w:val="1"/>
      <w:marLeft w:val="0"/>
      <w:marRight w:val="0"/>
      <w:marTop w:val="0"/>
      <w:marBottom w:val="0"/>
      <w:divBdr>
        <w:top w:val="none" w:sz="0" w:space="0" w:color="auto"/>
        <w:left w:val="none" w:sz="0" w:space="0" w:color="auto"/>
        <w:bottom w:val="none" w:sz="0" w:space="0" w:color="auto"/>
        <w:right w:val="none" w:sz="0" w:space="0" w:color="auto"/>
      </w:divBdr>
    </w:div>
    <w:div w:id="1268851032">
      <w:bodyDiv w:val="1"/>
      <w:marLeft w:val="0"/>
      <w:marRight w:val="0"/>
      <w:marTop w:val="0"/>
      <w:marBottom w:val="0"/>
      <w:divBdr>
        <w:top w:val="none" w:sz="0" w:space="0" w:color="auto"/>
        <w:left w:val="none" w:sz="0" w:space="0" w:color="auto"/>
        <w:bottom w:val="none" w:sz="0" w:space="0" w:color="auto"/>
        <w:right w:val="none" w:sz="0" w:space="0" w:color="auto"/>
      </w:divBdr>
    </w:div>
    <w:div w:id="1268931067">
      <w:bodyDiv w:val="1"/>
      <w:marLeft w:val="0"/>
      <w:marRight w:val="0"/>
      <w:marTop w:val="0"/>
      <w:marBottom w:val="0"/>
      <w:divBdr>
        <w:top w:val="none" w:sz="0" w:space="0" w:color="auto"/>
        <w:left w:val="none" w:sz="0" w:space="0" w:color="auto"/>
        <w:bottom w:val="none" w:sz="0" w:space="0" w:color="auto"/>
        <w:right w:val="none" w:sz="0" w:space="0" w:color="auto"/>
      </w:divBdr>
    </w:div>
    <w:div w:id="1269315595">
      <w:bodyDiv w:val="1"/>
      <w:marLeft w:val="0"/>
      <w:marRight w:val="0"/>
      <w:marTop w:val="0"/>
      <w:marBottom w:val="0"/>
      <w:divBdr>
        <w:top w:val="none" w:sz="0" w:space="0" w:color="auto"/>
        <w:left w:val="none" w:sz="0" w:space="0" w:color="auto"/>
        <w:bottom w:val="none" w:sz="0" w:space="0" w:color="auto"/>
        <w:right w:val="none" w:sz="0" w:space="0" w:color="auto"/>
      </w:divBdr>
    </w:div>
    <w:div w:id="1269502230">
      <w:bodyDiv w:val="1"/>
      <w:marLeft w:val="0"/>
      <w:marRight w:val="0"/>
      <w:marTop w:val="0"/>
      <w:marBottom w:val="0"/>
      <w:divBdr>
        <w:top w:val="none" w:sz="0" w:space="0" w:color="auto"/>
        <w:left w:val="none" w:sz="0" w:space="0" w:color="auto"/>
        <w:bottom w:val="none" w:sz="0" w:space="0" w:color="auto"/>
        <w:right w:val="none" w:sz="0" w:space="0" w:color="auto"/>
      </w:divBdr>
    </w:div>
    <w:div w:id="1269661584">
      <w:bodyDiv w:val="1"/>
      <w:marLeft w:val="0"/>
      <w:marRight w:val="0"/>
      <w:marTop w:val="0"/>
      <w:marBottom w:val="0"/>
      <w:divBdr>
        <w:top w:val="none" w:sz="0" w:space="0" w:color="auto"/>
        <w:left w:val="none" w:sz="0" w:space="0" w:color="auto"/>
        <w:bottom w:val="none" w:sz="0" w:space="0" w:color="auto"/>
        <w:right w:val="none" w:sz="0" w:space="0" w:color="auto"/>
      </w:divBdr>
    </w:div>
    <w:div w:id="1269778031">
      <w:bodyDiv w:val="1"/>
      <w:marLeft w:val="0"/>
      <w:marRight w:val="0"/>
      <w:marTop w:val="0"/>
      <w:marBottom w:val="0"/>
      <w:divBdr>
        <w:top w:val="none" w:sz="0" w:space="0" w:color="auto"/>
        <w:left w:val="none" w:sz="0" w:space="0" w:color="auto"/>
        <w:bottom w:val="none" w:sz="0" w:space="0" w:color="auto"/>
        <w:right w:val="none" w:sz="0" w:space="0" w:color="auto"/>
      </w:divBdr>
    </w:div>
    <w:div w:id="1269922702">
      <w:bodyDiv w:val="1"/>
      <w:marLeft w:val="0"/>
      <w:marRight w:val="0"/>
      <w:marTop w:val="0"/>
      <w:marBottom w:val="0"/>
      <w:divBdr>
        <w:top w:val="none" w:sz="0" w:space="0" w:color="auto"/>
        <w:left w:val="none" w:sz="0" w:space="0" w:color="auto"/>
        <w:bottom w:val="none" w:sz="0" w:space="0" w:color="auto"/>
        <w:right w:val="none" w:sz="0" w:space="0" w:color="auto"/>
      </w:divBdr>
    </w:div>
    <w:div w:id="1270116767">
      <w:bodyDiv w:val="1"/>
      <w:marLeft w:val="0"/>
      <w:marRight w:val="0"/>
      <w:marTop w:val="0"/>
      <w:marBottom w:val="0"/>
      <w:divBdr>
        <w:top w:val="none" w:sz="0" w:space="0" w:color="auto"/>
        <w:left w:val="none" w:sz="0" w:space="0" w:color="auto"/>
        <w:bottom w:val="none" w:sz="0" w:space="0" w:color="auto"/>
        <w:right w:val="none" w:sz="0" w:space="0" w:color="auto"/>
      </w:divBdr>
    </w:div>
    <w:div w:id="1270964732">
      <w:bodyDiv w:val="1"/>
      <w:marLeft w:val="0"/>
      <w:marRight w:val="0"/>
      <w:marTop w:val="0"/>
      <w:marBottom w:val="0"/>
      <w:divBdr>
        <w:top w:val="none" w:sz="0" w:space="0" w:color="auto"/>
        <w:left w:val="none" w:sz="0" w:space="0" w:color="auto"/>
        <w:bottom w:val="none" w:sz="0" w:space="0" w:color="auto"/>
        <w:right w:val="none" w:sz="0" w:space="0" w:color="auto"/>
      </w:divBdr>
    </w:div>
    <w:div w:id="1271400526">
      <w:bodyDiv w:val="1"/>
      <w:marLeft w:val="0"/>
      <w:marRight w:val="0"/>
      <w:marTop w:val="0"/>
      <w:marBottom w:val="0"/>
      <w:divBdr>
        <w:top w:val="none" w:sz="0" w:space="0" w:color="auto"/>
        <w:left w:val="none" w:sz="0" w:space="0" w:color="auto"/>
        <w:bottom w:val="none" w:sz="0" w:space="0" w:color="auto"/>
        <w:right w:val="none" w:sz="0" w:space="0" w:color="auto"/>
      </w:divBdr>
    </w:div>
    <w:div w:id="1271548250">
      <w:bodyDiv w:val="1"/>
      <w:marLeft w:val="0"/>
      <w:marRight w:val="0"/>
      <w:marTop w:val="0"/>
      <w:marBottom w:val="0"/>
      <w:divBdr>
        <w:top w:val="none" w:sz="0" w:space="0" w:color="auto"/>
        <w:left w:val="none" w:sz="0" w:space="0" w:color="auto"/>
        <w:bottom w:val="none" w:sz="0" w:space="0" w:color="auto"/>
        <w:right w:val="none" w:sz="0" w:space="0" w:color="auto"/>
      </w:divBdr>
    </w:div>
    <w:div w:id="1271551232">
      <w:bodyDiv w:val="1"/>
      <w:marLeft w:val="0"/>
      <w:marRight w:val="0"/>
      <w:marTop w:val="0"/>
      <w:marBottom w:val="0"/>
      <w:divBdr>
        <w:top w:val="none" w:sz="0" w:space="0" w:color="auto"/>
        <w:left w:val="none" w:sz="0" w:space="0" w:color="auto"/>
        <w:bottom w:val="none" w:sz="0" w:space="0" w:color="auto"/>
        <w:right w:val="none" w:sz="0" w:space="0" w:color="auto"/>
      </w:divBdr>
    </w:div>
    <w:div w:id="1271935246">
      <w:bodyDiv w:val="1"/>
      <w:marLeft w:val="0"/>
      <w:marRight w:val="0"/>
      <w:marTop w:val="0"/>
      <w:marBottom w:val="0"/>
      <w:divBdr>
        <w:top w:val="none" w:sz="0" w:space="0" w:color="auto"/>
        <w:left w:val="none" w:sz="0" w:space="0" w:color="auto"/>
        <w:bottom w:val="none" w:sz="0" w:space="0" w:color="auto"/>
        <w:right w:val="none" w:sz="0" w:space="0" w:color="auto"/>
      </w:divBdr>
    </w:div>
    <w:div w:id="1272468167">
      <w:bodyDiv w:val="1"/>
      <w:marLeft w:val="0"/>
      <w:marRight w:val="0"/>
      <w:marTop w:val="0"/>
      <w:marBottom w:val="0"/>
      <w:divBdr>
        <w:top w:val="none" w:sz="0" w:space="0" w:color="auto"/>
        <w:left w:val="none" w:sz="0" w:space="0" w:color="auto"/>
        <w:bottom w:val="none" w:sz="0" w:space="0" w:color="auto"/>
        <w:right w:val="none" w:sz="0" w:space="0" w:color="auto"/>
      </w:divBdr>
    </w:div>
    <w:div w:id="1272860999">
      <w:bodyDiv w:val="1"/>
      <w:marLeft w:val="0"/>
      <w:marRight w:val="0"/>
      <w:marTop w:val="0"/>
      <w:marBottom w:val="0"/>
      <w:divBdr>
        <w:top w:val="none" w:sz="0" w:space="0" w:color="auto"/>
        <w:left w:val="none" w:sz="0" w:space="0" w:color="auto"/>
        <w:bottom w:val="none" w:sz="0" w:space="0" w:color="auto"/>
        <w:right w:val="none" w:sz="0" w:space="0" w:color="auto"/>
      </w:divBdr>
    </w:div>
    <w:div w:id="1273318074">
      <w:bodyDiv w:val="1"/>
      <w:marLeft w:val="0"/>
      <w:marRight w:val="0"/>
      <w:marTop w:val="0"/>
      <w:marBottom w:val="0"/>
      <w:divBdr>
        <w:top w:val="none" w:sz="0" w:space="0" w:color="auto"/>
        <w:left w:val="none" w:sz="0" w:space="0" w:color="auto"/>
        <w:bottom w:val="none" w:sz="0" w:space="0" w:color="auto"/>
        <w:right w:val="none" w:sz="0" w:space="0" w:color="auto"/>
      </w:divBdr>
    </w:div>
    <w:div w:id="1273824075">
      <w:bodyDiv w:val="1"/>
      <w:marLeft w:val="0"/>
      <w:marRight w:val="0"/>
      <w:marTop w:val="0"/>
      <w:marBottom w:val="0"/>
      <w:divBdr>
        <w:top w:val="none" w:sz="0" w:space="0" w:color="auto"/>
        <w:left w:val="none" w:sz="0" w:space="0" w:color="auto"/>
        <w:bottom w:val="none" w:sz="0" w:space="0" w:color="auto"/>
        <w:right w:val="none" w:sz="0" w:space="0" w:color="auto"/>
      </w:divBdr>
    </w:div>
    <w:div w:id="1274361708">
      <w:bodyDiv w:val="1"/>
      <w:marLeft w:val="0"/>
      <w:marRight w:val="0"/>
      <w:marTop w:val="0"/>
      <w:marBottom w:val="0"/>
      <w:divBdr>
        <w:top w:val="none" w:sz="0" w:space="0" w:color="auto"/>
        <w:left w:val="none" w:sz="0" w:space="0" w:color="auto"/>
        <w:bottom w:val="none" w:sz="0" w:space="0" w:color="auto"/>
        <w:right w:val="none" w:sz="0" w:space="0" w:color="auto"/>
      </w:divBdr>
    </w:div>
    <w:div w:id="1274365589">
      <w:bodyDiv w:val="1"/>
      <w:marLeft w:val="0"/>
      <w:marRight w:val="0"/>
      <w:marTop w:val="0"/>
      <w:marBottom w:val="0"/>
      <w:divBdr>
        <w:top w:val="none" w:sz="0" w:space="0" w:color="auto"/>
        <w:left w:val="none" w:sz="0" w:space="0" w:color="auto"/>
        <w:bottom w:val="none" w:sz="0" w:space="0" w:color="auto"/>
        <w:right w:val="none" w:sz="0" w:space="0" w:color="auto"/>
      </w:divBdr>
    </w:div>
    <w:div w:id="1274701846">
      <w:bodyDiv w:val="1"/>
      <w:marLeft w:val="0"/>
      <w:marRight w:val="0"/>
      <w:marTop w:val="0"/>
      <w:marBottom w:val="0"/>
      <w:divBdr>
        <w:top w:val="none" w:sz="0" w:space="0" w:color="auto"/>
        <w:left w:val="none" w:sz="0" w:space="0" w:color="auto"/>
        <w:bottom w:val="none" w:sz="0" w:space="0" w:color="auto"/>
        <w:right w:val="none" w:sz="0" w:space="0" w:color="auto"/>
      </w:divBdr>
    </w:div>
    <w:div w:id="1275017617">
      <w:bodyDiv w:val="1"/>
      <w:marLeft w:val="0"/>
      <w:marRight w:val="0"/>
      <w:marTop w:val="0"/>
      <w:marBottom w:val="0"/>
      <w:divBdr>
        <w:top w:val="none" w:sz="0" w:space="0" w:color="auto"/>
        <w:left w:val="none" w:sz="0" w:space="0" w:color="auto"/>
        <w:bottom w:val="none" w:sz="0" w:space="0" w:color="auto"/>
        <w:right w:val="none" w:sz="0" w:space="0" w:color="auto"/>
      </w:divBdr>
    </w:div>
    <w:div w:id="1275207773">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5598055">
      <w:bodyDiv w:val="1"/>
      <w:marLeft w:val="0"/>
      <w:marRight w:val="0"/>
      <w:marTop w:val="0"/>
      <w:marBottom w:val="0"/>
      <w:divBdr>
        <w:top w:val="none" w:sz="0" w:space="0" w:color="auto"/>
        <w:left w:val="none" w:sz="0" w:space="0" w:color="auto"/>
        <w:bottom w:val="none" w:sz="0" w:space="0" w:color="auto"/>
        <w:right w:val="none" w:sz="0" w:space="0" w:color="auto"/>
      </w:divBdr>
    </w:div>
    <w:div w:id="1276251516">
      <w:bodyDiv w:val="1"/>
      <w:marLeft w:val="0"/>
      <w:marRight w:val="0"/>
      <w:marTop w:val="0"/>
      <w:marBottom w:val="0"/>
      <w:divBdr>
        <w:top w:val="none" w:sz="0" w:space="0" w:color="auto"/>
        <w:left w:val="none" w:sz="0" w:space="0" w:color="auto"/>
        <w:bottom w:val="none" w:sz="0" w:space="0" w:color="auto"/>
        <w:right w:val="none" w:sz="0" w:space="0" w:color="auto"/>
      </w:divBdr>
    </w:div>
    <w:div w:id="1276865722">
      <w:bodyDiv w:val="1"/>
      <w:marLeft w:val="0"/>
      <w:marRight w:val="0"/>
      <w:marTop w:val="0"/>
      <w:marBottom w:val="0"/>
      <w:divBdr>
        <w:top w:val="none" w:sz="0" w:space="0" w:color="auto"/>
        <w:left w:val="none" w:sz="0" w:space="0" w:color="auto"/>
        <w:bottom w:val="none" w:sz="0" w:space="0" w:color="auto"/>
        <w:right w:val="none" w:sz="0" w:space="0" w:color="auto"/>
      </w:divBdr>
    </w:div>
    <w:div w:id="1276981385">
      <w:bodyDiv w:val="1"/>
      <w:marLeft w:val="0"/>
      <w:marRight w:val="0"/>
      <w:marTop w:val="0"/>
      <w:marBottom w:val="0"/>
      <w:divBdr>
        <w:top w:val="none" w:sz="0" w:space="0" w:color="auto"/>
        <w:left w:val="none" w:sz="0" w:space="0" w:color="auto"/>
        <w:bottom w:val="none" w:sz="0" w:space="0" w:color="auto"/>
        <w:right w:val="none" w:sz="0" w:space="0" w:color="auto"/>
      </w:divBdr>
    </w:div>
    <w:div w:id="1277063486">
      <w:bodyDiv w:val="1"/>
      <w:marLeft w:val="0"/>
      <w:marRight w:val="0"/>
      <w:marTop w:val="0"/>
      <w:marBottom w:val="0"/>
      <w:divBdr>
        <w:top w:val="none" w:sz="0" w:space="0" w:color="auto"/>
        <w:left w:val="none" w:sz="0" w:space="0" w:color="auto"/>
        <w:bottom w:val="none" w:sz="0" w:space="0" w:color="auto"/>
        <w:right w:val="none" w:sz="0" w:space="0" w:color="auto"/>
      </w:divBdr>
    </w:div>
    <w:div w:id="1277637618">
      <w:bodyDiv w:val="1"/>
      <w:marLeft w:val="0"/>
      <w:marRight w:val="0"/>
      <w:marTop w:val="0"/>
      <w:marBottom w:val="0"/>
      <w:divBdr>
        <w:top w:val="none" w:sz="0" w:space="0" w:color="auto"/>
        <w:left w:val="none" w:sz="0" w:space="0" w:color="auto"/>
        <w:bottom w:val="none" w:sz="0" w:space="0" w:color="auto"/>
        <w:right w:val="none" w:sz="0" w:space="0" w:color="auto"/>
      </w:divBdr>
    </w:div>
    <w:div w:id="1278029264">
      <w:bodyDiv w:val="1"/>
      <w:marLeft w:val="0"/>
      <w:marRight w:val="0"/>
      <w:marTop w:val="0"/>
      <w:marBottom w:val="0"/>
      <w:divBdr>
        <w:top w:val="none" w:sz="0" w:space="0" w:color="auto"/>
        <w:left w:val="none" w:sz="0" w:space="0" w:color="auto"/>
        <w:bottom w:val="none" w:sz="0" w:space="0" w:color="auto"/>
        <w:right w:val="none" w:sz="0" w:space="0" w:color="auto"/>
      </w:divBdr>
    </w:div>
    <w:div w:id="1278179181">
      <w:bodyDiv w:val="1"/>
      <w:marLeft w:val="0"/>
      <w:marRight w:val="0"/>
      <w:marTop w:val="0"/>
      <w:marBottom w:val="0"/>
      <w:divBdr>
        <w:top w:val="none" w:sz="0" w:space="0" w:color="auto"/>
        <w:left w:val="none" w:sz="0" w:space="0" w:color="auto"/>
        <w:bottom w:val="none" w:sz="0" w:space="0" w:color="auto"/>
        <w:right w:val="none" w:sz="0" w:space="0" w:color="auto"/>
      </w:divBdr>
    </w:div>
    <w:div w:id="1278289483">
      <w:bodyDiv w:val="1"/>
      <w:marLeft w:val="0"/>
      <w:marRight w:val="0"/>
      <w:marTop w:val="0"/>
      <w:marBottom w:val="0"/>
      <w:divBdr>
        <w:top w:val="none" w:sz="0" w:space="0" w:color="auto"/>
        <w:left w:val="none" w:sz="0" w:space="0" w:color="auto"/>
        <w:bottom w:val="none" w:sz="0" w:space="0" w:color="auto"/>
        <w:right w:val="none" w:sz="0" w:space="0" w:color="auto"/>
      </w:divBdr>
    </w:div>
    <w:div w:id="1278369264">
      <w:bodyDiv w:val="1"/>
      <w:marLeft w:val="0"/>
      <w:marRight w:val="0"/>
      <w:marTop w:val="0"/>
      <w:marBottom w:val="0"/>
      <w:divBdr>
        <w:top w:val="none" w:sz="0" w:space="0" w:color="auto"/>
        <w:left w:val="none" w:sz="0" w:space="0" w:color="auto"/>
        <w:bottom w:val="none" w:sz="0" w:space="0" w:color="auto"/>
        <w:right w:val="none" w:sz="0" w:space="0" w:color="auto"/>
      </w:divBdr>
    </w:div>
    <w:div w:id="1278374369">
      <w:bodyDiv w:val="1"/>
      <w:marLeft w:val="0"/>
      <w:marRight w:val="0"/>
      <w:marTop w:val="0"/>
      <w:marBottom w:val="0"/>
      <w:divBdr>
        <w:top w:val="none" w:sz="0" w:space="0" w:color="auto"/>
        <w:left w:val="none" w:sz="0" w:space="0" w:color="auto"/>
        <w:bottom w:val="none" w:sz="0" w:space="0" w:color="auto"/>
        <w:right w:val="none" w:sz="0" w:space="0" w:color="auto"/>
      </w:divBdr>
    </w:div>
    <w:div w:id="1278634010">
      <w:bodyDiv w:val="1"/>
      <w:marLeft w:val="0"/>
      <w:marRight w:val="0"/>
      <w:marTop w:val="0"/>
      <w:marBottom w:val="0"/>
      <w:divBdr>
        <w:top w:val="none" w:sz="0" w:space="0" w:color="auto"/>
        <w:left w:val="none" w:sz="0" w:space="0" w:color="auto"/>
        <w:bottom w:val="none" w:sz="0" w:space="0" w:color="auto"/>
        <w:right w:val="none" w:sz="0" w:space="0" w:color="auto"/>
      </w:divBdr>
    </w:div>
    <w:div w:id="1278754966">
      <w:bodyDiv w:val="1"/>
      <w:marLeft w:val="0"/>
      <w:marRight w:val="0"/>
      <w:marTop w:val="0"/>
      <w:marBottom w:val="0"/>
      <w:divBdr>
        <w:top w:val="none" w:sz="0" w:space="0" w:color="auto"/>
        <w:left w:val="none" w:sz="0" w:space="0" w:color="auto"/>
        <w:bottom w:val="none" w:sz="0" w:space="0" w:color="auto"/>
        <w:right w:val="none" w:sz="0" w:space="0" w:color="auto"/>
      </w:divBdr>
    </w:div>
    <w:div w:id="1278872693">
      <w:bodyDiv w:val="1"/>
      <w:marLeft w:val="0"/>
      <w:marRight w:val="0"/>
      <w:marTop w:val="0"/>
      <w:marBottom w:val="0"/>
      <w:divBdr>
        <w:top w:val="none" w:sz="0" w:space="0" w:color="auto"/>
        <w:left w:val="none" w:sz="0" w:space="0" w:color="auto"/>
        <w:bottom w:val="none" w:sz="0" w:space="0" w:color="auto"/>
        <w:right w:val="none" w:sz="0" w:space="0" w:color="auto"/>
      </w:divBdr>
    </w:div>
    <w:div w:id="1279139185">
      <w:bodyDiv w:val="1"/>
      <w:marLeft w:val="0"/>
      <w:marRight w:val="0"/>
      <w:marTop w:val="0"/>
      <w:marBottom w:val="0"/>
      <w:divBdr>
        <w:top w:val="none" w:sz="0" w:space="0" w:color="auto"/>
        <w:left w:val="none" w:sz="0" w:space="0" w:color="auto"/>
        <w:bottom w:val="none" w:sz="0" w:space="0" w:color="auto"/>
        <w:right w:val="none" w:sz="0" w:space="0" w:color="auto"/>
      </w:divBdr>
    </w:div>
    <w:div w:id="1279222445">
      <w:bodyDiv w:val="1"/>
      <w:marLeft w:val="0"/>
      <w:marRight w:val="0"/>
      <w:marTop w:val="0"/>
      <w:marBottom w:val="0"/>
      <w:divBdr>
        <w:top w:val="none" w:sz="0" w:space="0" w:color="auto"/>
        <w:left w:val="none" w:sz="0" w:space="0" w:color="auto"/>
        <w:bottom w:val="none" w:sz="0" w:space="0" w:color="auto"/>
        <w:right w:val="none" w:sz="0" w:space="0" w:color="auto"/>
      </w:divBdr>
    </w:div>
    <w:div w:id="1279337919">
      <w:bodyDiv w:val="1"/>
      <w:marLeft w:val="0"/>
      <w:marRight w:val="0"/>
      <w:marTop w:val="0"/>
      <w:marBottom w:val="0"/>
      <w:divBdr>
        <w:top w:val="none" w:sz="0" w:space="0" w:color="auto"/>
        <w:left w:val="none" w:sz="0" w:space="0" w:color="auto"/>
        <w:bottom w:val="none" w:sz="0" w:space="0" w:color="auto"/>
        <w:right w:val="none" w:sz="0" w:space="0" w:color="auto"/>
      </w:divBdr>
    </w:div>
    <w:div w:id="1279487657">
      <w:bodyDiv w:val="1"/>
      <w:marLeft w:val="0"/>
      <w:marRight w:val="0"/>
      <w:marTop w:val="0"/>
      <w:marBottom w:val="0"/>
      <w:divBdr>
        <w:top w:val="none" w:sz="0" w:space="0" w:color="auto"/>
        <w:left w:val="none" w:sz="0" w:space="0" w:color="auto"/>
        <w:bottom w:val="none" w:sz="0" w:space="0" w:color="auto"/>
        <w:right w:val="none" w:sz="0" w:space="0" w:color="auto"/>
      </w:divBdr>
    </w:div>
    <w:div w:id="1279753590">
      <w:bodyDiv w:val="1"/>
      <w:marLeft w:val="0"/>
      <w:marRight w:val="0"/>
      <w:marTop w:val="0"/>
      <w:marBottom w:val="0"/>
      <w:divBdr>
        <w:top w:val="none" w:sz="0" w:space="0" w:color="auto"/>
        <w:left w:val="none" w:sz="0" w:space="0" w:color="auto"/>
        <w:bottom w:val="none" w:sz="0" w:space="0" w:color="auto"/>
        <w:right w:val="none" w:sz="0" w:space="0" w:color="auto"/>
      </w:divBdr>
    </w:div>
    <w:div w:id="1279991290">
      <w:bodyDiv w:val="1"/>
      <w:marLeft w:val="0"/>
      <w:marRight w:val="0"/>
      <w:marTop w:val="0"/>
      <w:marBottom w:val="0"/>
      <w:divBdr>
        <w:top w:val="none" w:sz="0" w:space="0" w:color="auto"/>
        <w:left w:val="none" w:sz="0" w:space="0" w:color="auto"/>
        <w:bottom w:val="none" w:sz="0" w:space="0" w:color="auto"/>
        <w:right w:val="none" w:sz="0" w:space="0" w:color="auto"/>
      </w:divBdr>
    </w:div>
    <w:div w:id="1280142414">
      <w:bodyDiv w:val="1"/>
      <w:marLeft w:val="0"/>
      <w:marRight w:val="0"/>
      <w:marTop w:val="0"/>
      <w:marBottom w:val="0"/>
      <w:divBdr>
        <w:top w:val="none" w:sz="0" w:space="0" w:color="auto"/>
        <w:left w:val="none" w:sz="0" w:space="0" w:color="auto"/>
        <w:bottom w:val="none" w:sz="0" w:space="0" w:color="auto"/>
        <w:right w:val="none" w:sz="0" w:space="0" w:color="auto"/>
      </w:divBdr>
    </w:div>
    <w:div w:id="1280264358">
      <w:bodyDiv w:val="1"/>
      <w:marLeft w:val="0"/>
      <w:marRight w:val="0"/>
      <w:marTop w:val="0"/>
      <w:marBottom w:val="0"/>
      <w:divBdr>
        <w:top w:val="none" w:sz="0" w:space="0" w:color="auto"/>
        <w:left w:val="none" w:sz="0" w:space="0" w:color="auto"/>
        <w:bottom w:val="none" w:sz="0" w:space="0" w:color="auto"/>
        <w:right w:val="none" w:sz="0" w:space="0" w:color="auto"/>
      </w:divBdr>
    </w:div>
    <w:div w:id="1280531605">
      <w:bodyDiv w:val="1"/>
      <w:marLeft w:val="0"/>
      <w:marRight w:val="0"/>
      <w:marTop w:val="0"/>
      <w:marBottom w:val="0"/>
      <w:divBdr>
        <w:top w:val="none" w:sz="0" w:space="0" w:color="auto"/>
        <w:left w:val="none" w:sz="0" w:space="0" w:color="auto"/>
        <w:bottom w:val="none" w:sz="0" w:space="0" w:color="auto"/>
        <w:right w:val="none" w:sz="0" w:space="0" w:color="auto"/>
      </w:divBdr>
    </w:div>
    <w:div w:id="1280644993">
      <w:bodyDiv w:val="1"/>
      <w:marLeft w:val="0"/>
      <w:marRight w:val="0"/>
      <w:marTop w:val="0"/>
      <w:marBottom w:val="0"/>
      <w:divBdr>
        <w:top w:val="none" w:sz="0" w:space="0" w:color="auto"/>
        <w:left w:val="none" w:sz="0" w:space="0" w:color="auto"/>
        <w:bottom w:val="none" w:sz="0" w:space="0" w:color="auto"/>
        <w:right w:val="none" w:sz="0" w:space="0" w:color="auto"/>
      </w:divBdr>
    </w:div>
    <w:div w:id="1280917822">
      <w:bodyDiv w:val="1"/>
      <w:marLeft w:val="0"/>
      <w:marRight w:val="0"/>
      <w:marTop w:val="0"/>
      <w:marBottom w:val="0"/>
      <w:divBdr>
        <w:top w:val="none" w:sz="0" w:space="0" w:color="auto"/>
        <w:left w:val="none" w:sz="0" w:space="0" w:color="auto"/>
        <w:bottom w:val="none" w:sz="0" w:space="0" w:color="auto"/>
        <w:right w:val="none" w:sz="0" w:space="0" w:color="auto"/>
      </w:divBdr>
    </w:div>
    <w:div w:id="1281104619">
      <w:bodyDiv w:val="1"/>
      <w:marLeft w:val="0"/>
      <w:marRight w:val="0"/>
      <w:marTop w:val="0"/>
      <w:marBottom w:val="0"/>
      <w:divBdr>
        <w:top w:val="none" w:sz="0" w:space="0" w:color="auto"/>
        <w:left w:val="none" w:sz="0" w:space="0" w:color="auto"/>
        <w:bottom w:val="none" w:sz="0" w:space="0" w:color="auto"/>
        <w:right w:val="none" w:sz="0" w:space="0" w:color="auto"/>
      </w:divBdr>
    </w:div>
    <w:div w:id="1281104794">
      <w:bodyDiv w:val="1"/>
      <w:marLeft w:val="0"/>
      <w:marRight w:val="0"/>
      <w:marTop w:val="0"/>
      <w:marBottom w:val="0"/>
      <w:divBdr>
        <w:top w:val="none" w:sz="0" w:space="0" w:color="auto"/>
        <w:left w:val="none" w:sz="0" w:space="0" w:color="auto"/>
        <w:bottom w:val="none" w:sz="0" w:space="0" w:color="auto"/>
        <w:right w:val="none" w:sz="0" w:space="0" w:color="auto"/>
      </w:divBdr>
    </w:div>
    <w:div w:id="1281297462">
      <w:bodyDiv w:val="1"/>
      <w:marLeft w:val="0"/>
      <w:marRight w:val="0"/>
      <w:marTop w:val="0"/>
      <w:marBottom w:val="0"/>
      <w:divBdr>
        <w:top w:val="none" w:sz="0" w:space="0" w:color="auto"/>
        <w:left w:val="none" w:sz="0" w:space="0" w:color="auto"/>
        <w:bottom w:val="none" w:sz="0" w:space="0" w:color="auto"/>
        <w:right w:val="none" w:sz="0" w:space="0" w:color="auto"/>
      </w:divBdr>
    </w:div>
    <w:div w:id="1281381357">
      <w:bodyDiv w:val="1"/>
      <w:marLeft w:val="0"/>
      <w:marRight w:val="0"/>
      <w:marTop w:val="0"/>
      <w:marBottom w:val="0"/>
      <w:divBdr>
        <w:top w:val="none" w:sz="0" w:space="0" w:color="auto"/>
        <w:left w:val="none" w:sz="0" w:space="0" w:color="auto"/>
        <w:bottom w:val="none" w:sz="0" w:space="0" w:color="auto"/>
        <w:right w:val="none" w:sz="0" w:space="0" w:color="auto"/>
      </w:divBdr>
    </w:div>
    <w:div w:id="1281959476">
      <w:bodyDiv w:val="1"/>
      <w:marLeft w:val="0"/>
      <w:marRight w:val="0"/>
      <w:marTop w:val="0"/>
      <w:marBottom w:val="0"/>
      <w:divBdr>
        <w:top w:val="none" w:sz="0" w:space="0" w:color="auto"/>
        <w:left w:val="none" w:sz="0" w:space="0" w:color="auto"/>
        <w:bottom w:val="none" w:sz="0" w:space="0" w:color="auto"/>
        <w:right w:val="none" w:sz="0" w:space="0" w:color="auto"/>
      </w:divBdr>
    </w:div>
    <w:div w:id="1282148835">
      <w:bodyDiv w:val="1"/>
      <w:marLeft w:val="0"/>
      <w:marRight w:val="0"/>
      <w:marTop w:val="0"/>
      <w:marBottom w:val="0"/>
      <w:divBdr>
        <w:top w:val="none" w:sz="0" w:space="0" w:color="auto"/>
        <w:left w:val="none" w:sz="0" w:space="0" w:color="auto"/>
        <w:bottom w:val="none" w:sz="0" w:space="0" w:color="auto"/>
        <w:right w:val="none" w:sz="0" w:space="0" w:color="auto"/>
      </w:divBdr>
    </w:div>
    <w:div w:id="1282498827">
      <w:bodyDiv w:val="1"/>
      <w:marLeft w:val="0"/>
      <w:marRight w:val="0"/>
      <w:marTop w:val="0"/>
      <w:marBottom w:val="0"/>
      <w:divBdr>
        <w:top w:val="none" w:sz="0" w:space="0" w:color="auto"/>
        <w:left w:val="none" w:sz="0" w:space="0" w:color="auto"/>
        <w:bottom w:val="none" w:sz="0" w:space="0" w:color="auto"/>
        <w:right w:val="none" w:sz="0" w:space="0" w:color="auto"/>
      </w:divBdr>
    </w:div>
    <w:div w:id="1283076933">
      <w:bodyDiv w:val="1"/>
      <w:marLeft w:val="0"/>
      <w:marRight w:val="0"/>
      <w:marTop w:val="0"/>
      <w:marBottom w:val="0"/>
      <w:divBdr>
        <w:top w:val="none" w:sz="0" w:space="0" w:color="auto"/>
        <w:left w:val="none" w:sz="0" w:space="0" w:color="auto"/>
        <w:bottom w:val="none" w:sz="0" w:space="0" w:color="auto"/>
        <w:right w:val="none" w:sz="0" w:space="0" w:color="auto"/>
      </w:divBdr>
    </w:div>
    <w:div w:id="1283221244">
      <w:bodyDiv w:val="1"/>
      <w:marLeft w:val="0"/>
      <w:marRight w:val="0"/>
      <w:marTop w:val="0"/>
      <w:marBottom w:val="0"/>
      <w:divBdr>
        <w:top w:val="none" w:sz="0" w:space="0" w:color="auto"/>
        <w:left w:val="none" w:sz="0" w:space="0" w:color="auto"/>
        <w:bottom w:val="none" w:sz="0" w:space="0" w:color="auto"/>
        <w:right w:val="none" w:sz="0" w:space="0" w:color="auto"/>
      </w:divBdr>
    </w:div>
    <w:div w:id="1283464638">
      <w:bodyDiv w:val="1"/>
      <w:marLeft w:val="0"/>
      <w:marRight w:val="0"/>
      <w:marTop w:val="0"/>
      <w:marBottom w:val="0"/>
      <w:divBdr>
        <w:top w:val="none" w:sz="0" w:space="0" w:color="auto"/>
        <w:left w:val="none" w:sz="0" w:space="0" w:color="auto"/>
        <w:bottom w:val="none" w:sz="0" w:space="0" w:color="auto"/>
        <w:right w:val="none" w:sz="0" w:space="0" w:color="auto"/>
      </w:divBdr>
    </w:div>
    <w:div w:id="1283488954">
      <w:bodyDiv w:val="1"/>
      <w:marLeft w:val="0"/>
      <w:marRight w:val="0"/>
      <w:marTop w:val="0"/>
      <w:marBottom w:val="0"/>
      <w:divBdr>
        <w:top w:val="none" w:sz="0" w:space="0" w:color="auto"/>
        <w:left w:val="none" w:sz="0" w:space="0" w:color="auto"/>
        <w:bottom w:val="none" w:sz="0" w:space="0" w:color="auto"/>
        <w:right w:val="none" w:sz="0" w:space="0" w:color="auto"/>
      </w:divBdr>
    </w:div>
    <w:div w:id="1283682437">
      <w:bodyDiv w:val="1"/>
      <w:marLeft w:val="0"/>
      <w:marRight w:val="0"/>
      <w:marTop w:val="0"/>
      <w:marBottom w:val="0"/>
      <w:divBdr>
        <w:top w:val="none" w:sz="0" w:space="0" w:color="auto"/>
        <w:left w:val="none" w:sz="0" w:space="0" w:color="auto"/>
        <w:bottom w:val="none" w:sz="0" w:space="0" w:color="auto"/>
        <w:right w:val="none" w:sz="0" w:space="0" w:color="auto"/>
      </w:divBdr>
    </w:div>
    <w:div w:id="1283850339">
      <w:bodyDiv w:val="1"/>
      <w:marLeft w:val="0"/>
      <w:marRight w:val="0"/>
      <w:marTop w:val="0"/>
      <w:marBottom w:val="0"/>
      <w:divBdr>
        <w:top w:val="none" w:sz="0" w:space="0" w:color="auto"/>
        <w:left w:val="none" w:sz="0" w:space="0" w:color="auto"/>
        <w:bottom w:val="none" w:sz="0" w:space="0" w:color="auto"/>
        <w:right w:val="none" w:sz="0" w:space="0" w:color="auto"/>
      </w:divBdr>
    </w:div>
    <w:div w:id="1284192908">
      <w:bodyDiv w:val="1"/>
      <w:marLeft w:val="0"/>
      <w:marRight w:val="0"/>
      <w:marTop w:val="0"/>
      <w:marBottom w:val="0"/>
      <w:divBdr>
        <w:top w:val="none" w:sz="0" w:space="0" w:color="auto"/>
        <w:left w:val="none" w:sz="0" w:space="0" w:color="auto"/>
        <w:bottom w:val="none" w:sz="0" w:space="0" w:color="auto"/>
        <w:right w:val="none" w:sz="0" w:space="0" w:color="auto"/>
      </w:divBdr>
    </w:div>
    <w:div w:id="1284506909">
      <w:bodyDiv w:val="1"/>
      <w:marLeft w:val="0"/>
      <w:marRight w:val="0"/>
      <w:marTop w:val="0"/>
      <w:marBottom w:val="0"/>
      <w:divBdr>
        <w:top w:val="none" w:sz="0" w:space="0" w:color="auto"/>
        <w:left w:val="none" w:sz="0" w:space="0" w:color="auto"/>
        <w:bottom w:val="none" w:sz="0" w:space="0" w:color="auto"/>
        <w:right w:val="none" w:sz="0" w:space="0" w:color="auto"/>
      </w:divBdr>
    </w:div>
    <w:div w:id="1284580531">
      <w:bodyDiv w:val="1"/>
      <w:marLeft w:val="0"/>
      <w:marRight w:val="0"/>
      <w:marTop w:val="0"/>
      <w:marBottom w:val="0"/>
      <w:divBdr>
        <w:top w:val="none" w:sz="0" w:space="0" w:color="auto"/>
        <w:left w:val="none" w:sz="0" w:space="0" w:color="auto"/>
        <w:bottom w:val="none" w:sz="0" w:space="0" w:color="auto"/>
        <w:right w:val="none" w:sz="0" w:space="0" w:color="auto"/>
      </w:divBdr>
    </w:div>
    <w:div w:id="1285119864">
      <w:bodyDiv w:val="1"/>
      <w:marLeft w:val="0"/>
      <w:marRight w:val="0"/>
      <w:marTop w:val="0"/>
      <w:marBottom w:val="0"/>
      <w:divBdr>
        <w:top w:val="none" w:sz="0" w:space="0" w:color="auto"/>
        <w:left w:val="none" w:sz="0" w:space="0" w:color="auto"/>
        <w:bottom w:val="none" w:sz="0" w:space="0" w:color="auto"/>
        <w:right w:val="none" w:sz="0" w:space="0" w:color="auto"/>
      </w:divBdr>
    </w:div>
    <w:div w:id="1285162968">
      <w:bodyDiv w:val="1"/>
      <w:marLeft w:val="0"/>
      <w:marRight w:val="0"/>
      <w:marTop w:val="0"/>
      <w:marBottom w:val="0"/>
      <w:divBdr>
        <w:top w:val="none" w:sz="0" w:space="0" w:color="auto"/>
        <w:left w:val="none" w:sz="0" w:space="0" w:color="auto"/>
        <w:bottom w:val="none" w:sz="0" w:space="0" w:color="auto"/>
        <w:right w:val="none" w:sz="0" w:space="0" w:color="auto"/>
      </w:divBdr>
    </w:div>
    <w:div w:id="1285231789">
      <w:bodyDiv w:val="1"/>
      <w:marLeft w:val="0"/>
      <w:marRight w:val="0"/>
      <w:marTop w:val="0"/>
      <w:marBottom w:val="0"/>
      <w:divBdr>
        <w:top w:val="none" w:sz="0" w:space="0" w:color="auto"/>
        <w:left w:val="none" w:sz="0" w:space="0" w:color="auto"/>
        <w:bottom w:val="none" w:sz="0" w:space="0" w:color="auto"/>
        <w:right w:val="none" w:sz="0" w:space="0" w:color="auto"/>
      </w:divBdr>
    </w:div>
    <w:div w:id="1285577768">
      <w:bodyDiv w:val="1"/>
      <w:marLeft w:val="0"/>
      <w:marRight w:val="0"/>
      <w:marTop w:val="0"/>
      <w:marBottom w:val="0"/>
      <w:divBdr>
        <w:top w:val="none" w:sz="0" w:space="0" w:color="auto"/>
        <w:left w:val="none" w:sz="0" w:space="0" w:color="auto"/>
        <w:bottom w:val="none" w:sz="0" w:space="0" w:color="auto"/>
        <w:right w:val="none" w:sz="0" w:space="0" w:color="auto"/>
      </w:divBdr>
    </w:div>
    <w:div w:id="1285622326">
      <w:bodyDiv w:val="1"/>
      <w:marLeft w:val="0"/>
      <w:marRight w:val="0"/>
      <w:marTop w:val="0"/>
      <w:marBottom w:val="0"/>
      <w:divBdr>
        <w:top w:val="none" w:sz="0" w:space="0" w:color="auto"/>
        <w:left w:val="none" w:sz="0" w:space="0" w:color="auto"/>
        <w:bottom w:val="none" w:sz="0" w:space="0" w:color="auto"/>
        <w:right w:val="none" w:sz="0" w:space="0" w:color="auto"/>
      </w:divBdr>
    </w:div>
    <w:div w:id="1286036227">
      <w:bodyDiv w:val="1"/>
      <w:marLeft w:val="0"/>
      <w:marRight w:val="0"/>
      <w:marTop w:val="0"/>
      <w:marBottom w:val="0"/>
      <w:divBdr>
        <w:top w:val="none" w:sz="0" w:space="0" w:color="auto"/>
        <w:left w:val="none" w:sz="0" w:space="0" w:color="auto"/>
        <w:bottom w:val="none" w:sz="0" w:space="0" w:color="auto"/>
        <w:right w:val="none" w:sz="0" w:space="0" w:color="auto"/>
      </w:divBdr>
    </w:div>
    <w:div w:id="1286161157">
      <w:bodyDiv w:val="1"/>
      <w:marLeft w:val="0"/>
      <w:marRight w:val="0"/>
      <w:marTop w:val="0"/>
      <w:marBottom w:val="0"/>
      <w:divBdr>
        <w:top w:val="none" w:sz="0" w:space="0" w:color="auto"/>
        <w:left w:val="none" w:sz="0" w:space="0" w:color="auto"/>
        <w:bottom w:val="none" w:sz="0" w:space="0" w:color="auto"/>
        <w:right w:val="none" w:sz="0" w:space="0" w:color="auto"/>
      </w:divBdr>
    </w:div>
    <w:div w:id="1286303935">
      <w:bodyDiv w:val="1"/>
      <w:marLeft w:val="0"/>
      <w:marRight w:val="0"/>
      <w:marTop w:val="0"/>
      <w:marBottom w:val="0"/>
      <w:divBdr>
        <w:top w:val="none" w:sz="0" w:space="0" w:color="auto"/>
        <w:left w:val="none" w:sz="0" w:space="0" w:color="auto"/>
        <w:bottom w:val="none" w:sz="0" w:space="0" w:color="auto"/>
        <w:right w:val="none" w:sz="0" w:space="0" w:color="auto"/>
      </w:divBdr>
    </w:div>
    <w:div w:id="1286503562">
      <w:bodyDiv w:val="1"/>
      <w:marLeft w:val="0"/>
      <w:marRight w:val="0"/>
      <w:marTop w:val="0"/>
      <w:marBottom w:val="0"/>
      <w:divBdr>
        <w:top w:val="none" w:sz="0" w:space="0" w:color="auto"/>
        <w:left w:val="none" w:sz="0" w:space="0" w:color="auto"/>
        <w:bottom w:val="none" w:sz="0" w:space="0" w:color="auto"/>
        <w:right w:val="none" w:sz="0" w:space="0" w:color="auto"/>
      </w:divBdr>
    </w:div>
    <w:div w:id="1286543547">
      <w:bodyDiv w:val="1"/>
      <w:marLeft w:val="0"/>
      <w:marRight w:val="0"/>
      <w:marTop w:val="0"/>
      <w:marBottom w:val="0"/>
      <w:divBdr>
        <w:top w:val="none" w:sz="0" w:space="0" w:color="auto"/>
        <w:left w:val="none" w:sz="0" w:space="0" w:color="auto"/>
        <w:bottom w:val="none" w:sz="0" w:space="0" w:color="auto"/>
        <w:right w:val="none" w:sz="0" w:space="0" w:color="auto"/>
      </w:divBdr>
    </w:div>
    <w:div w:id="1286812876">
      <w:bodyDiv w:val="1"/>
      <w:marLeft w:val="0"/>
      <w:marRight w:val="0"/>
      <w:marTop w:val="0"/>
      <w:marBottom w:val="0"/>
      <w:divBdr>
        <w:top w:val="none" w:sz="0" w:space="0" w:color="auto"/>
        <w:left w:val="none" w:sz="0" w:space="0" w:color="auto"/>
        <w:bottom w:val="none" w:sz="0" w:space="0" w:color="auto"/>
        <w:right w:val="none" w:sz="0" w:space="0" w:color="auto"/>
      </w:divBdr>
    </w:div>
    <w:div w:id="1286892532">
      <w:bodyDiv w:val="1"/>
      <w:marLeft w:val="0"/>
      <w:marRight w:val="0"/>
      <w:marTop w:val="0"/>
      <w:marBottom w:val="0"/>
      <w:divBdr>
        <w:top w:val="none" w:sz="0" w:space="0" w:color="auto"/>
        <w:left w:val="none" w:sz="0" w:space="0" w:color="auto"/>
        <w:bottom w:val="none" w:sz="0" w:space="0" w:color="auto"/>
        <w:right w:val="none" w:sz="0" w:space="0" w:color="auto"/>
      </w:divBdr>
    </w:div>
    <w:div w:id="1286958599">
      <w:bodyDiv w:val="1"/>
      <w:marLeft w:val="0"/>
      <w:marRight w:val="0"/>
      <w:marTop w:val="0"/>
      <w:marBottom w:val="0"/>
      <w:divBdr>
        <w:top w:val="none" w:sz="0" w:space="0" w:color="auto"/>
        <w:left w:val="none" w:sz="0" w:space="0" w:color="auto"/>
        <w:bottom w:val="none" w:sz="0" w:space="0" w:color="auto"/>
        <w:right w:val="none" w:sz="0" w:space="0" w:color="auto"/>
      </w:divBdr>
    </w:div>
    <w:div w:id="1287080166">
      <w:bodyDiv w:val="1"/>
      <w:marLeft w:val="0"/>
      <w:marRight w:val="0"/>
      <w:marTop w:val="0"/>
      <w:marBottom w:val="0"/>
      <w:divBdr>
        <w:top w:val="none" w:sz="0" w:space="0" w:color="auto"/>
        <w:left w:val="none" w:sz="0" w:space="0" w:color="auto"/>
        <w:bottom w:val="none" w:sz="0" w:space="0" w:color="auto"/>
        <w:right w:val="none" w:sz="0" w:space="0" w:color="auto"/>
      </w:divBdr>
    </w:div>
    <w:div w:id="1287392210">
      <w:bodyDiv w:val="1"/>
      <w:marLeft w:val="0"/>
      <w:marRight w:val="0"/>
      <w:marTop w:val="0"/>
      <w:marBottom w:val="0"/>
      <w:divBdr>
        <w:top w:val="none" w:sz="0" w:space="0" w:color="auto"/>
        <w:left w:val="none" w:sz="0" w:space="0" w:color="auto"/>
        <w:bottom w:val="none" w:sz="0" w:space="0" w:color="auto"/>
        <w:right w:val="none" w:sz="0" w:space="0" w:color="auto"/>
      </w:divBdr>
    </w:div>
    <w:div w:id="1287590436">
      <w:bodyDiv w:val="1"/>
      <w:marLeft w:val="0"/>
      <w:marRight w:val="0"/>
      <w:marTop w:val="0"/>
      <w:marBottom w:val="0"/>
      <w:divBdr>
        <w:top w:val="none" w:sz="0" w:space="0" w:color="auto"/>
        <w:left w:val="none" w:sz="0" w:space="0" w:color="auto"/>
        <w:bottom w:val="none" w:sz="0" w:space="0" w:color="auto"/>
        <w:right w:val="none" w:sz="0" w:space="0" w:color="auto"/>
      </w:divBdr>
    </w:div>
    <w:div w:id="1287735282">
      <w:bodyDiv w:val="1"/>
      <w:marLeft w:val="0"/>
      <w:marRight w:val="0"/>
      <w:marTop w:val="0"/>
      <w:marBottom w:val="0"/>
      <w:divBdr>
        <w:top w:val="none" w:sz="0" w:space="0" w:color="auto"/>
        <w:left w:val="none" w:sz="0" w:space="0" w:color="auto"/>
        <w:bottom w:val="none" w:sz="0" w:space="0" w:color="auto"/>
        <w:right w:val="none" w:sz="0" w:space="0" w:color="auto"/>
      </w:divBdr>
    </w:div>
    <w:div w:id="1288514288">
      <w:bodyDiv w:val="1"/>
      <w:marLeft w:val="0"/>
      <w:marRight w:val="0"/>
      <w:marTop w:val="0"/>
      <w:marBottom w:val="0"/>
      <w:divBdr>
        <w:top w:val="none" w:sz="0" w:space="0" w:color="auto"/>
        <w:left w:val="none" w:sz="0" w:space="0" w:color="auto"/>
        <w:bottom w:val="none" w:sz="0" w:space="0" w:color="auto"/>
        <w:right w:val="none" w:sz="0" w:space="0" w:color="auto"/>
      </w:divBdr>
    </w:div>
    <w:div w:id="1289582497">
      <w:bodyDiv w:val="1"/>
      <w:marLeft w:val="0"/>
      <w:marRight w:val="0"/>
      <w:marTop w:val="0"/>
      <w:marBottom w:val="0"/>
      <w:divBdr>
        <w:top w:val="none" w:sz="0" w:space="0" w:color="auto"/>
        <w:left w:val="none" w:sz="0" w:space="0" w:color="auto"/>
        <w:bottom w:val="none" w:sz="0" w:space="0" w:color="auto"/>
        <w:right w:val="none" w:sz="0" w:space="0" w:color="auto"/>
      </w:divBdr>
    </w:div>
    <w:div w:id="1289968649">
      <w:bodyDiv w:val="1"/>
      <w:marLeft w:val="0"/>
      <w:marRight w:val="0"/>
      <w:marTop w:val="0"/>
      <w:marBottom w:val="0"/>
      <w:divBdr>
        <w:top w:val="none" w:sz="0" w:space="0" w:color="auto"/>
        <w:left w:val="none" w:sz="0" w:space="0" w:color="auto"/>
        <w:bottom w:val="none" w:sz="0" w:space="0" w:color="auto"/>
        <w:right w:val="none" w:sz="0" w:space="0" w:color="auto"/>
      </w:divBdr>
    </w:div>
    <w:div w:id="1291091175">
      <w:bodyDiv w:val="1"/>
      <w:marLeft w:val="0"/>
      <w:marRight w:val="0"/>
      <w:marTop w:val="0"/>
      <w:marBottom w:val="0"/>
      <w:divBdr>
        <w:top w:val="none" w:sz="0" w:space="0" w:color="auto"/>
        <w:left w:val="none" w:sz="0" w:space="0" w:color="auto"/>
        <w:bottom w:val="none" w:sz="0" w:space="0" w:color="auto"/>
        <w:right w:val="none" w:sz="0" w:space="0" w:color="auto"/>
      </w:divBdr>
    </w:div>
    <w:div w:id="1291941147">
      <w:bodyDiv w:val="1"/>
      <w:marLeft w:val="0"/>
      <w:marRight w:val="0"/>
      <w:marTop w:val="0"/>
      <w:marBottom w:val="0"/>
      <w:divBdr>
        <w:top w:val="none" w:sz="0" w:space="0" w:color="auto"/>
        <w:left w:val="none" w:sz="0" w:space="0" w:color="auto"/>
        <w:bottom w:val="none" w:sz="0" w:space="0" w:color="auto"/>
        <w:right w:val="none" w:sz="0" w:space="0" w:color="auto"/>
      </w:divBdr>
    </w:div>
    <w:div w:id="1291984140">
      <w:bodyDiv w:val="1"/>
      <w:marLeft w:val="0"/>
      <w:marRight w:val="0"/>
      <w:marTop w:val="0"/>
      <w:marBottom w:val="0"/>
      <w:divBdr>
        <w:top w:val="none" w:sz="0" w:space="0" w:color="auto"/>
        <w:left w:val="none" w:sz="0" w:space="0" w:color="auto"/>
        <w:bottom w:val="none" w:sz="0" w:space="0" w:color="auto"/>
        <w:right w:val="none" w:sz="0" w:space="0" w:color="auto"/>
      </w:divBdr>
    </w:div>
    <w:div w:id="1292058184">
      <w:bodyDiv w:val="1"/>
      <w:marLeft w:val="0"/>
      <w:marRight w:val="0"/>
      <w:marTop w:val="0"/>
      <w:marBottom w:val="0"/>
      <w:divBdr>
        <w:top w:val="none" w:sz="0" w:space="0" w:color="auto"/>
        <w:left w:val="none" w:sz="0" w:space="0" w:color="auto"/>
        <w:bottom w:val="none" w:sz="0" w:space="0" w:color="auto"/>
        <w:right w:val="none" w:sz="0" w:space="0" w:color="auto"/>
      </w:divBdr>
    </w:div>
    <w:div w:id="1292591537">
      <w:bodyDiv w:val="1"/>
      <w:marLeft w:val="0"/>
      <w:marRight w:val="0"/>
      <w:marTop w:val="0"/>
      <w:marBottom w:val="0"/>
      <w:divBdr>
        <w:top w:val="none" w:sz="0" w:space="0" w:color="auto"/>
        <w:left w:val="none" w:sz="0" w:space="0" w:color="auto"/>
        <w:bottom w:val="none" w:sz="0" w:space="0" w:color="auto"/>
        <w:right w:val="none" w:sz="0" w:space="0" w:color="auto"/>
      </w:divBdr>
    </w:div>
    <w:div w:id="1293092236">
      <w:bodyDiv w:val="1"/>
      <w:marLeft w:val="0"/>
      <w:marRight w:val="0"/>
      <w:marTop w:val="0"/>
      <w:marBottom w:val="0"/>
      <w:divBdr>
        <w:top w:val="none" w:sz="0" w:space="0" w:color="auto"/>
        <w:left w:val="none" w:sz="0" w:space="0" w:color="auto"/>
        <w:bottom w:val="none" w:sz="0" w:space="0" w:color="auto"/>
        <w:right w:val="none" w:sz="0" w:space="0" w:color="auto"/>
      </w:divBdr>
    </w:div>
    <w:div w:id="1293516239">
      <w:bodyDiv w:val="1"/>
      <w:marLeft w:val="0"/>
      <w:marRight w:val="0"/>
      <w:marTop w:val="0"/>
      <w:marBottom w:val="0"/>
      <w:divBdr>
        <w:top w:val="none" w:sz="0" w:space="0" w:color="auto"/>
        <w:left w:val="none" w:sz="0" w:space="0" w:color="auto"/>
        <w:bottom w:val="none" w:sz="0" w:space="0" w:color="auto"/>
        <w:right w:val="none" w:sz="0" w:space="0" w:color="auto"/>
      </w:divBdr>
    </w:div>
    <w:div w:id="1293554376">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3905561">
      <w:bodyDiv w:val="1"/>
      <w:marLeft w:val="0"/>
      <w:marRight w:val="0"/>
      <w:marTop w:val="0"/>
      <w:marBottom w:val="0"/>
      <w:divBdr>
        <w:top w:val="none" w:sz="0" w:space="0" w:color="auto"/>
        <w:left w:val="none" w:sz="0" w:space="0" w:color="auto"/>
        <w:bottom w:val="none" w:sz="0" w:space="0" w:color="auto"/>
        <w:right w:val="none" w:sz="0" w:space="0" w:color="auto"/>
      </w:divBdr>
    </w:div>
    <w:div w:id="1293974876">
      <w:bodyDiv w:val="1"/>
      <w:marLeft w:val="0"/>
      <w:marRight w:val="0"/>
      <w:marTop w:val="0"/>
      <w:marBottom w:val="0"/>
      <w:divBdr>
        <w:top w:val="none" w:sz="0" w:space="0" w:color="auto"/>
        <w:left w:val="none" w:sz="0" w:space="0" w:color="auto"/>
        <w:bottom w:val="none" w:sz="0" w:space="0" w:color="auto"/>
        <w:right w:val="none" w:sz="0" w:space="0" w:color="auto"/>
      </w:divBdr>
    </w:div>
    <w:div w:id="1294098767">
      <w:bodyDiv w:val="1"/>
      <w:marLeft w:val="0"/>
      <w:marRight w:val="0"/>
      <w:marTop w:val="0"/>
      <w:marBottom w:val="0"/>
      <w:divBdr>
        <w:top w:val="none" w:sz="0" w:space="0" w:color="auto"/>
        <w:left w:val="none" w:sz="0" w:space="0" w:color="auto"/>
        <w:bottom w:val="none" w:sz="0" w:space="0" w:color="auto"/>
        <w:right w:val="none" w:sz="0" w:space="0" w:color="auto"/>
      </w:divBdr>
    </w:div>
    <w:div w:id="1294140389">
      <w:bodyDiv w:val="1"/>
      <w:marLeft w:val="0"/>
      <w:marRight w:val="0"/>
      <w:marTop w:val="0"/>
      <w:marBottom w:val="0"/>
      <w:divBdr>
        <w:top w:val="none" w:sz="0" w:space="0" w:color="auto"/>
        <w:left w:val="none" w:sz="0" w:space="0" w:color="auto"/>
        <w:bottom w:val="none" w:sz="0" w:space="0" w:color="auto"/>
        <w:right w:val="none" w:sz="0" w:space="0" w:color="auto"/>
      </w:divBdr>
    </w:div>
    <w:div w:id="1294940356">
      <w:bodyDiv w:val="1"/>
      <w:marLeft w:val="0"/>
      <w:marRight w:val="0"/>
      <w:marTop w:val="0"/>
      <w:marBottom w:val="0"/>
      <w:divBdr>
        <w:top w:val="none" w:sz="0" w:space="0" w:color="auto"/>
        <w:left w:val="none" w:sz="0" w:space="0" w:color="auto"/>
        <w:bottom w:val="none" w:sz="0" w:space="0" w:color="auto"/>
        <w:right w:val="none" w:sz="0" w:space="0" w:color="auto"/>
      </w:divBdr>
    </w:div>
    <w:div w:id="1295058609">
      <w:bodyDiv w:val="1"/>
      <w:marLeft w:val="0"/>
      <w:marRight w:val="0"/>
      <w:marTop w:val="0"/>
      <w:marBottom w:val="0"/>
      <w:divBdr>
        <w:top w:val="none" w:sz="0" w:space="0" w:color="auto"/>
        <w:left w:val="none" w:sz="0" w:space="0" w:color="auto"/>
        <w:bottom w:val="none" w:sz="0" w:space="0" w:color="auto"/>
        <w:right w:val="none" w:sz="0" w:space="0" w:color="auto"/>
      </w:divBdr>
    </w:div>
    <w:div w:id="1295480675">
      <w:bodyDiv w:val="1"/>
      <w:marLeft w:val="0"/>
      <w:marRight w:val="0"/>
      <w:marTop w:val="0"/>
      <w:marBottom w:val="0"/>
      <w:divBdr>
        <w:top w:val="none" w:sz="0" w:space="0" w:color="auto"/>
        <w:left w:val="none" w:sz="0" w:space="0" w:color="auto"/>
        <w:bottom w:val="none" w:sz="0" w:space="0" w:color="auto"/>
        <w:right w:val="none" w:sz="0" w:space="0" w:color="auto"/>
      </w:divBdr>
    </w:div>
    <w:div w:id="1295481951">
      <w:bodyDiv w:val="1"/>
      <w:marLeft w:val="0"/>
      <w:marRight w:val="0"/>
      <w:marTop w:val="0"/>
      <w:marBottom w:val="0"/>
      <w:divBdr>
        <w:top w:val="none" w:sz="0" w:space="0" w:color="auto"/>
        <w:left w:val="none" w:sz="0" w:space="0" w:color="auto"/>
        <w:bottom w:val="none" w:sz="0" w:space="0" w:color="auto"/>
        <w:right w:val="none" w:sz="0" w:space="0" w:color="auto"/>
      </w:divBdr>
    </w:div>
    <w:div w:id="1296134020">
      <w:bodyDiv w:val="1"/>
      <w:marLeft w:val="0"/>
      <w:marRight w:val="0"/>
      <w:marTop w:val="0"/>
      <w:marBottom w:val="0"/>
      <w:divBdr>
        <w:top w:val="none" w:sz="0" w:space="0" w:color="auto"/>
        <w:left w:val="none" w:sz="0" w:space="0" w:color="auto"/>
        <w:bottom w:val="none" w:sz="0" w:space="0" w:color="auto"/>
        <w:right w:val="none" w:sz="0" w:space="0" w:color="auto"/>
      </w:divBdr>
    </w:div>
    <w:div w:id="1296253696">
      <w:bodyDiv w:val="1"/>
      <w:marLeft w:val="0"/>
      <w:marRight w:val="0"/>
      <w:marTop w:val="0"/>
      <w:marBottom w:val="0"/>
      <w:divBdr>
        <w:top w:val="none" w:sz="0" w:space="0" w:color="auto"/>
        <w:left w:val="none" w:sz="0" w:space="0" w:color="auto"/>
        <w:bottom w:val="none" w:sz="0" w:space="0" w:color="auto"/>
        <w:right w:val="none" w:sz="0" w:space="0" w:color="auto"/>
      </w:divBdr>
    </w:div>
    <w:div w:id="1296334648">
      <w:bodyDiv w:val="1"/>
      <w:marLeft w:val="0"/>
      <w:marRight w:val="0"/>
      <w:marTop w:val="0"/>
      <w:marBottom w:val="0"/>
      <w:divBdr>
        <w:top w:val="none" w:sz="0" w:space="0" w:color="auto"/>
        <w:left w:val="none" w:sz="0" w:space="0" w:color="auto"/>
        <w:bottom w:val="none" w:sz="0" w:space="0" w:color="auto"/>
        <w:right w:val="none" w:sz="0" w:space="0" w:color="auto"/>
      </w:divBdr>
    </w:div>
    <w:div w:id="1296522461">
      <w:bodyDiv w:val="1"/>
      <w:marLeft w:val="0"/>
      <w:marRight w:val="0"/>
      <w:marTop w:val="0"/>
      <w:marBottom w:val="0"/>
      <w:divBdr>
        <w:top w:val="none" w:sz="0" w:space="0" w:color="auto"/>
        <w:left w:val="none" w:sz="0" w:space="0" w:color="auto"/>
        <w:bottom w:val="none" w:sz="0" w:space="0" w:color="auto"/>
        <w:right w:val="none" w:sz="0" w:space="0" w:color="auto"/>
      </w:divBdr>
    </w:div>
    <w:div w:id="1296524372">
      <w:bodyDiv w:val="1"/>
      <w:marLeft w:val="0"/>
      <w:marRight w:val="0"/>
      <w:marTop w:val="0"/>
      <w:marBottom w:val="0"/>
      <w:divBdr>
        <w:top w:val="none" w:sz="0" w:space="0" w:color="auto"/>
        <w:left w:val="none" w:sz="0" w:space="0" w:color="auto"/>
        <w:bottom w:val="none" w:sz="0" w:space="0" w:color="auto"/>
        <w:right w:val="none" w:sz="0" w:space="0" w:color="auto"/>
      </w:divBdr>
    </w:div>
    <w:div w:id="1296793007">
      <w:bodyDiv w:val="1"/>
      <w:marLeft w:val="0"/>
      <w:marRight w:val="0"/>
      <w:marTop w:val="0"/>
      <w:marBottom w:val="0"/>
      <w:divBdr>
        <w:top w:val="none" w:sz="0" w:space="0" w:color="auto"/>
        <w:left w:val="none" w:sz="0" w:space="0" w:color="auto"/>
        <w:bottom w:val="none" w:sz="0" w:space="0" w:color="auto"/>
        <w:right w:val="none" w:sz="0" w:space="0" w:color="auto"/>
      </w:divBdr>
    </w:div>
    <w:div w:id="1297030769">
      <w:bodyDiv w:val="1"/>
      <w:marLeft w:val="0"/>
      <w:marRight w:val="0"/>
      <w:marTop w:val="0"/>
      <w:marBottom w:val="0"/>
      <w:divBdr>
        <w:top w:val="none" w:sz="0" w:space="0" w:color="auto"/>
        <w:left w:val="none" w:sz="0" w:space="0" w:color="auto"/>
        <w:bottom w:val="none" w:sz="0" w:space="0" w:color="auto"/>
        <w:right w:val="none" w:sz="0" w:space="0" w:color="auto"/>
      </w:divBdr>
    </w:div>
    <w:div w:id="1297377251">
      <w:bodyDiv w:val="1"/>
      <w:marLeft w:val="0"/>
      <w:marRight w:val="0"/>
      <w:marTop w:val="0"/>
      <w:marBottom w:val="0"/>
      <w:divBdr>
        <w:top w:val="none" w:sz="0" w:space="0" w:color="auto"/>
        <w:left w:val="none" w:sz="0" w:space="0" w:color="auto"/>
        <w:bottom w:val="none" w:sz="0" w:space="0" w:color="auto"/>
        <w:right w:val="none" w:sz="0" w:space="0" w:color="auto"/>
      </w:divBdr>
    </w:div>
    <w:div w:id="1297682972">
      <w:bodyDiv w:val="1"/>
      <w:marLeft w:val="0"/>
      <w:marRight w:val="0"/>
      <w:marTop w:val="0"/>
      <w:marBottom w:val="0"/>
      <w:divBdr>
        <w:top w:val="none" w:sz="0" w:space="0" w:color="auto"/>
        <w:left w:val="none" w:sz="0" w:space="0" w:color="auto"/>
        <w:bottom w:val="none" w:sz="0" w:space="0" w:color="auto"/>
        <w:right w:val="none" w:sz="0" w:space="0" w:color="auto"/>
      </w:divBdr>
    </w:div>
    <w:div w:id="1297686422">
      <w:bodyDiv w:val="1"/>
      <w:marLeft w:val="0"/>
      <w:marRight w:val="0"/>
      <w:marTop w:val="0"/>
      <w:marBottom w:val="0"/>
      <w:divBdr>
        <w:top w:val="none" w:sz="0" w:space="0" w:color="auto"/>
        <w:left w:val="none" w:sz="0" w:space="0" w:color="auto"/>
        <w:bottom w:val="none" w:sz="0" w:space="0" w:color="auto"/>
        <w:right w:val="none" w:sz="0" w:space="0" w:color="auto"/>
      </w:divBdr>
    </w:div>
    <w:div w:id="1297954960">
      <w:bodyDiv w:val="1"/>
      <w:marLeft w:val="0"/>
      <w:marRight w:val="0"/>
      <w:marTop w:val="0"/>
      <w:marBottom w:val="0"/>
      <w:divBdr>
        <w:top w:val="none" w:sz="0" w:space="0" w:color="auto"/>
        <w:left w:val="none" w:sz="0" w:space="0" w:color="auto"/>
        <w:bottom w:val="none" w:sz="0" w:space="0" w:color="auto"/>
        <w:right w:val="none" w:sz="0" w:space="0" w:color="auto"/>
      </w:divBdr>
    </w:div>
    <w:div w:id="1298299124">
      <w:bodyDiv w:val="1"/>
      <w:marLeft w:val="0"/>
      <w:marRight w:val="0"/>
      <w:marTop w:val="0"/>
      <w:marBottom w:val="0"/>
      <w:divBdr>
        <w:top w:val="none" w:sz="0" w:space="0" w:color="auto"/>
        <w:left w:val="none" w:sz="0" w:space="0" w:color="auto"/>
        <w:bottom w:val="none" w:sz="0" w:space="0" w:color="auto"/>
        <w:right w:val="none" w:sz="0" w:space="0" w:color="auto"/>
      </w:divBdr>
    </w:div>
    <w:div w:id="1299068679">
      <w:bodyDiv w:val="1"/>
      <w:marLeft w:val="0"/>
      <w:marRight w:val="0"/>
      <w:marTop w:val="0"/>
      <w:marBottom w:val="0"/>
      <w:divBdr>
        <w:top w:val="none" w:sz="0" w:space="0" w:color="auto"/>
        <w:left w:val="none" w:sz="0" w:space="0" w:color="auto"/>
        <w:bottom w:val="none" w:sz="0" w:space="0" w:color="auto"/>
        <w:right w:val="none" w:sz="0" w:space="0" w:color="auto"/>
      </w:divBdr>
    </w:div>
    <w:div w:id="1299144885">
      <w:bodyDiv w:val="1"/>
      <w:marLeft w:val="0"/>
      <w:marRight w:val="0"/>
      <w:marTop w:val="0"/>
      <w:marBottom w:val="0"/>
      <w:divBdr>
        <w:top w:val="none" w:sz="0" w:space="0" w:color="auto"/>
        <w:left w:val="none" w:sz="0" w:space="0" w:color="auto"/>
        <w:bottom w:val="none" w:sz="0" w:space="0" w:color="auto"/>
        <w:right w:val="none" w:sz="0" w:space="0" w:color="auto"/>
      </w:divBdr>
    </w:div>
    <w:div w:id="1299602760">
      <w:bodyDiv w:val="1"/>
      <w:marLeft w:val="0"/>
      <w:marRight w:val="0"/>
      <w:marTop w:val="0"/>
      <w:marBottom w:val="0"/>
      <w:divBdr>
        <w:top w:val="none" w:sz="0" w:space="0" w:color="auto"/>
        <w:left w:val="none" w:sz="0" w:space="0" w:color="auto"/>
        <w:bottom w:val="none" w:sz="0" w:space="0" w:color="auto"/>
        <w:right w:val="none" w:sz="0" w:space="0" w:color="auto"/>
      </w:divBdr>
    </w:div>
    <w:div w:id="1299990151">
      <w:bodyDiv w:val="1"/>
      <w:marLeft w:val="0"/>
      <w:marRight w:val="0"/>
      <w:marTop w:val="0"/>
      <w:marBottom w:val="0"/>
      <w:divBdr>
        <w:top w:val="none" w:sz="0" w:space="0" w:color="auto"/>
        <w:left w:val="none" w:sz="0" w:space="0" w:color="auto"/>
        <w:bottom w:val="none" w:sz="0" w:space="0" w:color="auto"/>
        <w:right w:val="none" w:sz="0" w:space="0" w:color="auto"/>
      </w:divBdr>
    </w:div>
    <w:div w:id="1300064206">
      <w:bodyDiv w:val="1"/>
      <w:marLeft w:val="0"/>
      <w:marRight w:val="0"/>
      <w:marTop w:val="0"/>
      <w:marBottom w:val="0"/>
      <w:divBdr>
        <w:top w:val="none" w:sz="0" w:space="0" w:color="auto"/>
        <w:left w:val="none" w:sz="0" w:space="0" w:color="auto"/>
        <w:bottom w:val="none" w:sz="0" w:space="0" w:color="auto"/>
        <w:right w:val="none" w:sz="0" w:space="0" w:color="auto"/>
      </w:divBdr>
    </w:div>
    <w:div w:id="1300569926">
      <w:bodyDiv w:val="1"/>
      <w:marLeft w:val="0"/>
      <w:marRight w:val="0"/>
      <w:marTop w:val="0"/>
      <w:marBottom w:val="0"/>
      <w:divBdr>
        <w:top w:val="none" w:sz="0" w:space="0" w:color="auto"/>
        <w:left w:val="none" w:sz="0" w:space="0" w:color="auto"/>
        <w:bottom w:val="none" w:sz="0" w:space="0" w:color="auto"/>
        <w:right w:val="none" w:sz="0" w:space="0" w:color="auto"/>
      </w:divBdr>
    </w:div>
    <w:div w:id="1300722603">
      <w:bodyDiv w:val="1"/>
      <w:marLeft w:val="0"/>
      <w:marRight w:val="0"/>
      <w:marTop w:val="0"/>
      <w:marBottom w:val="0"/>
      <w:divBdr>
        <w:top w:val="none" w:sz="0" w:space="0" w:color="auto"/>
        <w:left w:val="none" w:sz="0" w:space="0" w:color="auto"/>
        <w:bottom w:val="none" w:sz="0" w:space="0" w:color="auto"/>
        <w:right w:val="none" w:sz="0" w:space="0" w:color="auto"/>
      </w:divBdr>
    </w:div>
    <w:div w:id="1301380790">
      <w:bodyDiv w:val="1"/>
      <w:marLeft w:val="0"/>
      <w:marRight w:val="0"/>
      <w:marTop w:val="0"/>
      <w:marBottom w:val="0"/>
      <w:divBdr>
        <w:top w:val="none" w:sz="0" w:space="0" w:color="auto"/>
        <w:left w:val="none" w:sz="0" w:space="0" w:color="auto"/>
        <w:bottom w:val="none" w:sz="0" w:space="0" w:color="auto"/>
        <w:right w:val="none" w:sz="0" w:space="0" w:color="auto"/>
      </w:divBdr>
    </w:div>
    <w:div w:id="1301417656">
      <w:bodyDiv w:val="1"/>
      <w:marLeft w:val="0"/>
      <w:marRight w:val="0"/>
      <w:marTop w:val="0"/>
      <w:marBottom w:val="0"/>
      <w:divBdr>
        <w:top w:val="none" w:sz="0" w:space="0" w:color="auto"/>
        <w:left w:val="none" w:sz="0" w:space="0" w:color="auto"/>
        <w:bottom w:val="none" w:sz="0" w:space="0" w:color="auto"/>
        <w:right w:val="none" w:sz="0" w:space="0" w:color="auto"/>
      </w:divBdr>
    </w:div>
    <w:div w:id="1301762948">
      <w:bodyDiv w:val="1"/>
      <w:marLeft w:val="0"/>
      <w:marRight w:val="0"/>
      <w:marTop w:val="0"/>
      <w:marBottom w:val="0"/>
      <w:divBdr>
        <w:top w:val="none" w:sz="0" w:space="0" w:color="auto"/>
        <w:left w:val="none" w:sz="0" w:space="0" w:color="auto"/>
        <w:bottom w:val="none" w:sz="0" w:space="0" w:color="auto"/>
        <w:right w:val="none" w:sz="0" w:space="0" w:color="auto"/>
      </w:divBdr>
    </w:div>
    <w:div w:id="1301769095">
      <w:bodyDiv w:val="1"/>
      <w:marLeft w:val="0"/>
      <w:marRight w:val="0"/>
      <w:marTop w:val="0"/>
      <w:marBottom w:val="0"/>
      <w:divBdr>
        <w:top w:val="none" w:sz="0" w:space="0" w:color="auto"/>
        <w:left w:val="none" w:sz="0" w:space="0" w:color="auto"/>
        <w:bottom w:val="none" w:sz="0" w:space="0" w:color="auto"/>
        <w:right w:val="none" w:sz="0" w:space="0" w:color="auto"/>
      </w:divBdr>
    </w:div>
    <w:div w:id="1301956088">
      <w:bodyDiv w:val="1"/>
      <w:marLeft w:val="0"/>
      <w:marRight w:val="0"/>
      <w:marTop w:val="0"/>
      <w:marBottom w:val="0"/>
      <w:divBdr>
        <w:top w:val="none" w:sz="0" w:space="0" w:color="auto"/>
        <w:left w:val="none" w:sz="0" w:space="0" w:color="auto"/>
        <w:bottom w:val="none" w:sz="0" w:space="0" w:color="auto"/>
        <w:right w:val="none" w:sz="0" w:space="0" w:color="auto"/>
      </w:divBdr>
    </w:div>
    <w:div w:id="1302342171">
      <w:bodyDiv w:val="1"/>
      <w:marLeft w:val="0"/>
      <w:marRight w:val="0"/>
      <w:marTop w:val="0"/>
      <w:marBottom w:val="0"/>
      <w:divBdr>
        <w:top w:val="none" w:sz="0" w:space="0" w:color="auto"/>
        <w:left w:val="none" w:sz="0" w:space="0" w:color="auto"/>
        <w:bottom w:val="none" w:sz="0" w:space="0" w:color="auto"/>
        <w:right w:val="none" w:sz="0" w:space="0" w:color="auto"/>
      </w:divBdr>
    </w:div>
    <w:div w:id="1302616851">
      <w:bodyDiv w:val="1"/>
      <w:marLeft w:val="0"/>
      <w:marRight w:val="0"/>
      <w:marTop w:val="0"/>
      <w:marBottom w:val="0"/>
      <w:divBdr>
        <w:top w:val="none" w:sz="0" w:space="0" w:color="auto"/>
        <w:left w:val="none" w:sz="0" w:space="0" w:color="auto"/>
        <w:bottom w:val="none" w:sz="0" w:space="0" w:color="auto"/>
        <w:right w:val="none" w:sz="0" w:space="0" w:color="auto"/>
      </w:divBdr>
    </w:div>
    <w:div w:id="1303076659">
      <w:bodyDiv w:val="1"/>
      <w:marLeft w:val="0"/>
      <w:marRight w:val="0"/>
      <w:marTop w:val="0"/>
      <w:marBottom w:val="0"/>
      <w:divBdr>
        <w:top w:val="none" w:sz="0" w:space="0" w:color="auto"/>
        <w:left w:val="none" w:sz="0" w:space="0" w:color="auto"/>
        <w:bottom w:val="none" w:sz="0" w:space="0" w:color="auto"/>
        <w:right w:val="none" w:sz="0" w:space="0" w:color="auto"/>
      </w:divBdr>
    </w:div>
    <w:div w:id="1303076895">
      <w:bodyDiv w:val="1"/>
      <w:marLeft w:val="0"/>
      <w:marRight w:val="0"/>
      <w:marTop w:val="0"/>
      <w:marBottom w:val="0"/>
      <w:divBdr>
        <w:top w:val="none" w:sz="0" w:space="0" w:color="auto"/>
        <w:left w:val="none" w:sz="0" w:space="0" w:color="auto"/>
        <w:bottom w:val="none" w:sz="0" w:space="0" w:color="auto"/>
        <w:right w:val="none" w:sz="0" w:space="0" w:color="auto"/>
      </w:divBdr>
    </w:div>
    <w:div w:id="1303122156">
      <w:bodyDiv w:val="1"/>
      <w:marLeft w:val="0"/>
      <w:marRight w:val="0"/>
      <w:marTop w:val="0"/>
      <w:marBottom w:val="0"/>
      <w:divBdr>
        <w:top w:val="none" w:sz="0" w:space="0" w:color="auto"/>
        <w:left w:val="none" w:sz="0" w:space="0" w:color="auto"/>
        <w:bottom w:val="none" w:sz="0" w:space="0" w:color="auto"/>
        <w:right w:val="none" w:sz="0" w:space="0" w:color="auto"/>
      </w:divBdr>
    </w:div>
    <w:div w:id="1303463840">
      <w:bodyDiv w:val="1"/>
      <w:marLeft w:val="0"/>
      <w:marRight w:val="0"/>
      <w:marTop w:val="0"/>
      <w:marBottom w:val="0"/>
      <w:divBdr>
        <w:top w:val="none" w:sz="0" w:space="0" w:color="auto"/>
        <w:left w:val="none" w:sz="0" w:space="0" w:color="auto"/>
        <w:bottom w:val="none" w:sz="0" w:space="0" w:color="auto"/>
        <w:right w:val="none" w:sz="0" w:space="0" w:color="auto"/>
      </w:divBdr>
    </w:div>
    <w:div w:id="1303582267">
      <w:bodyDiv w:val="1"/>
      <w:marLeft w:val="0"/>
      <w:marRight w:val="0"/>
      <w:marTop w:val="0"/>
      <w:marBottom w:val="0"/>
      <w:divBdr>
        <w:top w:val="none" w:sz="0" w:space="0" w:color="auto"/>
        <w:left w:val="none" w:sz="0" w:space="0" w:color="auto"/>
        <w:bottom w:val="none" w:sz="0" w:space="0" w:color="auto"/>
        <w:right w:val="none" w:sz="0" w:space="0" w:color="auto"/>
      </w:divBdr>
    </w:div>
    <w:div w:id="1303736252">
      <w:bodyDiv w:val="1"/>
      <w:marLeft w:val="0"/>
      <w:marRight w:val="0"/>
      <w:marTop w:val="0"/>
      <w:marBottom w:val="0"/>
      <w:divBdr>
        <w:top w:val="none" w:sz="0" w:space="0" w:color="auto"/>
        <w:left w:val="none" w:sz="0" w:space="0" w:color="auto"/>
        <w:bottom w:val="none" w:sz="0" w:space="0" w:color="auto"/>
        <w:right w:val="none" w:sz="0" w:space="0" w:color="auto"/>
      </w:divBdr>
    </w:div>
    <w:div w:id="1304001636">
      <w:bodyDiv w:val="1"/>
      <w:marLeft w:val="0"/>
      <w:marRight w:val="0"/>
      <w:marTop w:val="0"/>
      <w:marBottom w:val="0"/>
      <w:divBdr>
        <w:top w:val="none" w:sz="0" w:space="0" w:color="auto"/>
        <w:left w:val="none" w:sz="0" w:space="0" w:color="auto"/>
        <w:bottom w:val="none" w:sz="0" w:space="0" w:color="auto"/>
        <w:right w:val="none" w:sz="0" w:space="0" w:color="auto"/>
      </w:divBdr>
    </w:div>
    <w:div w:id="1304040165">
      <w:bodyDiv w:val="1"/>
      <w:marLeft w:val="0"/>
      <w:marRight w:val="0"/>
      <w:marTop w:val="0"/>
      <w:marBottom w:val="0"/>
      <w:divBdr>
        <w:top w:val="none" w:sz="0" w:space="0" w:color="auto"/>
        <w:left w:val="none" w:sz="0" w:space="0" w:color="auto"/>
        <w:bottom w:val="none" w:sz="0" w:space="0" w:color="auto"/>
        <w:right w:val="none" w:sz="0" w:space="0" w:color="auto"/>
      </w:divBdr>
    </w:div>
    <w:div w:id="1304237531">
      <w:bodyDiv w:val="1"/>
      <w:marLeft w:val="0"/>
      <w:marRight w:val="0"/>
      <w:marTop w:val="0"/>
      <w:marBottom w:val="0"/>
      <w:divBdr>
        <w:top w:val="none" w:sz="0" w:space="0" w:color="auto"/>
        <w:left w:val="none" w:sz="0" w:space="0" w:color="auto"/>
        <w:bottom w:val="none" w:sz="0" w:space="0" w:color="auto"/>
        <w:right w:val="none" w:sz="0" w:space="0" w:color="auto"/>
      </w:divBdr>
    </w:div>
    <w:div w:id="1304384653">
      <w:bodyDiv w:val="1"/>
      <w:marLeft w:val="0"/>
      <w:marRight w:val="0"/>
      <w:marTop w:val="0"/>
      <w:marBottom w:val="0"/>
      <w:divBdr>
        <w:top w:val="none" w:sz="0" w:space="0" w:color="auto"/>
        <w:left w:val="none" w:sz="0" w:space="0" w:color="auto"/>
        <w:bottom w:val="none" w:sz="0" w:space="0" w:color="auto"/>
        <w:right w:val="none" w:sz="0" w:space="0" w:color="auto"/>
      </w:divBdr>
    </w:div>
    <w:div w:id="1304386299">
      <w:bodyDiv w:val="1"/>
      <w:marLeft w:val="0"/>
      <w:marRight w:val="0"/>
      <w:marTop w:val="0"/>
      <w:marBottom w:val="0"/>
      <w:divBdr>
        <w:top w:val="none" w:sz="0" w:space="0" w:color="auto"/>
        <w:left w:val="none" w:sz="0" w:space="0" w:color="auto"/>
        <w:bottom w:val="none" w:sz="0" w:space="0" w:color="auto"/>
        <w:right w:val="none" w:sz="0" w:space="0" w:color="auto"/>
      </w:divBdr>
    </w:div>
    <w:div w:id="1304390221">
      <w:bodyDiv w:val="1"/>
      <w:marLeft w:val="0"/>
      <w:marRight w:val="0"/>
      <w:marTop w:val="0"/>
      <w:marBottom w:val="0"/>
      <w:divBdr>
        <w:top w:val="none" w:sz="0" w:space="0" w:color="auto"/>
        <w:left w:val="none" w:sz="0" w:space="0" w:color="auto"/>
        <w:bottom w:val="none" w:sz="0" w:space="0" w:color="auto"/>
        <w:right w:val="none" w:sz="0" w:space="0" w:color="auto"/>
      </w:divBdr>
    </w:div>
    <w:div w:id="1304506716">
      <w:bodyDiv w:val="1"/>
      <w:marLeft w:val="0"/>
      <w:marRight w:val="0"/>
      <w:marTop w:val="0"/>
      <w:marBottom w:val="0"/>
      <w:divBdr>
        <w:top w:val="none" w:sz="0" w:space="0" w:color="auto"/>
        <w:left w:val="none" w:sz="0" w:space="0" w:color="auto"/>
        <w:bottom w:val="none" w:sz="0" w:space="0" w:color="auto"/>
        <w:right w:val="none" w:sz="0" w:space="0" w:color="auto"/>
      </w:divBdr>
    </w:div>
    <w:div w:id="1304581053">
      <w:bodyDiv w:val="1"/>
      <w:marLeft w:val="0"/>
      <w:marRight w:val="0"/>
      <w:marTop w:val="0"/>
      <w:marBottom w:val="0"/>
      <w:divBdr>
        <w:top w:val="none" w:sz="0" w:space="0" w:color="auto"/>
        <w:left w:val="none" w:sz="0" w:space="0" w:color="auto"/>
        <w:bottom w:val="none" w:sz="0" w:space="0" w:color="auto"/>
        <w:right w:val="none" w:sz="0" w:space="0" w:color="auto"/>
      </w:divBdr>
    </w:div>
    <w:div w:id="1304694195">
      <w:bodyDiv w:val="1"/>
      <w:marLeft w:val="0"/>
      <w:marRight w:val="0"/>
      <w:marTop w:val="0"/>
      <w:marBottom w:val="0"/>
      <w:divBdr>
        <w:top w:val="none" w:sz="0" w:space="0" w:color="auto"/>
        <w:left w:val="none" w:sz="0" w:space="0" w:color="auto"/>
        <w:bottom w:val="none" w:sz="0" w:space="0" w:color="auto"/>
        <w:right w:val="none" w:sz="0" w:space="0" w:color="auto"/>
      </w:divBdr>
    </w:div>
    <w:div w:id="1304695459">
      <w:bodyDiv w:val="1"/>
      <w:marLeft w:val="0"/>
      <w:marRight w:val="0"/>
      <w:marTop w:val="0"/>
      <w:marBottom w:val="0"/>
      <w:divBdr>
        <w:top w:val="none" w:sz="0" w:space="0" w:color="auto"/>
        <w:left w:val="none" w:sz="0" w:space="0" w:color="auto"/>
        <w:bottom w:val="none" w:sz="0" w:space="0" w:color="auto"/>
        <w:right w:val="none" w:sz="0" w:space="0" w:color="auto"/>
      </w:divBdr>
    </w:div>
    <w:div w:id="1305039924">
      <w:bodyDiv w:val="1"/>
      <w:marLeft w:val="0"/>
      <w:marRight w:val="0"/>
      <w:marTop w:val="0"/>
      <w:marBottom w:val="0"/>
      <w:divBdr>
        <w:top w:val="none" w:sz="0" w:space="0" w:color="auto"/>
        <w:left w:val="none" w:sz="0" w:space="0" w:color="auto"/>
        <w:bottom w:val="none" w:sz="0" w:space="0" w:color="auto"/>
        <w:right w:val="none" w:sz="0" w:space="0" w:color="auto"/>
      </w:divBdr>
    </w:div>
    <w:div w:id="1305311402">
      <w:bodyDiv w:val="1"/>
      <w:marLeft w:val="0"/>
      <w:marRight w:val="0"/>
      <w:marTop w:val="0"/>
      <w:marBottom w:val="0"/>
      <w:divBdr>
        <w:top w:val="none" w:sz="0" w:space="0" w:color="auto"/>
        <w:left w:val="none" w:sz="0" w:space="0" w:color="auto"/>
        <w:bottom w:val="none" w:sz="0" w:space="0" w:color="auto"/>
        <w:right w:val="none" w:sz="0" w:space="0" w:color="auto"/>
      </w:divBdr>
    </w:div>
    <w:div w:id="1305350038">
      <w:bodyDiv w:val="1"/>
      <w:marLeft w:val="0"/>
      <w:marRight w:val="0"/>
      <w:marTop w:val="0"/>
      <w:marBottom w:val="0"/>
      <w:divBdr>
        <w:top w:val="none" w:sz="0" w:space="0" w:color="auto"/>
        <w:left w:val="none" w:sz="0" w:space="0" w:color="auto"/>
        <w:bottom w:val="none" w:sz="0" w:space="0" w:color="auto"/>
        <w:right w:val="none" w:sz="0" w:space="0" w:color="auto"/>
      </w:divBdr>
    </w:div>
    <w:div w:id="1305504317">
      <w:bodyDiv w:val="1"/>
      <w:marLeft w:val="0"/>
      <w:marRight w:val="0"/>
      <w:marTop w:val="0"/>
      <w:marBottom w:val="0"/>
      <w:divBdr>
        <w:top w:val="none" w:sz="0" w:space="0" w:color="auto"/>
        <w:left w:val="none" w:sz="0" w:space="0" w:color="auto"/>
        <w:bottom w:val="none" w:sz="0" w:space="0" w:color="auto"/>
        <w:right w:val="none" w:sz="0" w:space="0" w:color="auto"/>
      </w:divBdr>
    </w:div>
    <w:div w:id="1306279060">
      <w:bodyDiv w:val="1"/>
      <w:marLeft w:val="0"/>
      <w:marRight w:val="0"/>
      <w:marTop w:val="0"/>
      <w:marBottom w:val="0"/>
      <w:divBdr>
        <w:top w:val="none" w:sz="0" w:space="0" w:color="auto"/>
        <w:left w:val="none" w:sz="0" w:space="0" w:color="auto"/>
        <w:bottom w:val="none" w:sz="0" w:space="0" w:color="auto"/>
        <w:right w:val="none" w:sz="0" w:space="0" w:color="auto"/>
      </w:divBdr>
    </w:div>
    <w:div w:id="1306661027">
      <w:bodyDiv w:val="1"/>
      <w:marLeft w:val="0"/>
      <w:marRight w:val="0"/>
      <w:marTop w:val="0"/>
      <w:marBottom w:val="0"/>
      <w:divBdr>
        <w:top w:val="none" w:sz="0" w:space="0" w:color="auto"/>
        <w:left w:val="none" w:sz="0" w:space="0" w:color="auto"/>
        <w:bottom w:val="none" w:sz="0" w:space="0" w:color="auto"/>
        <w:right w:val="none" w:sz="0" w:space="0" w:color="auto"/>
      </w:divBdr>
    </w:div>
    <w:div w:id="1306663452">
      <w:bodyDiv w:val="1"/>
      <w:marLeft w:val="0"/>
      <w:marRight w:val="0"/>
      <w:marTop w:val="0"/>
      <w:marBottom w:val="0"/>
      <w:divBdr>
        <w:top w:val="none" w:sz="0" w:space="0" w:color="auto"/>
        <w:left w:val="none" w:sz="0" w:space="0" w:color="auto"/>
        <w:bottom w:val="none" w:sz="0" w:space="0" w:color="auto"/>
        <w:right w:val="none" w:sz="0" w:space="0" w:color="auto"/>
      </w:divBdr>
    </w:div>
    <w:div w:id="1306933756">
      <w:bodyDiv w:val="1"/>
      <w:marLeft w:val="0"/>
      <w:marRight w:val="0"/>
      <w:marTop w:val="0"/>
      <w:marBottom w:val="0"/>
      <w:divBdr>
        <w:top w:val="none" w:sz="0" w:space="0" w:color="auto"/>
        <w:left w:val="none" w:sz="0" w:space="0" w:color="auto"/>
        <w:bottom w:val="none" w:sz="0" w:space="0" w:color="auto"/>
        <w:right w:val="none" w:sz="0" w:space="0" w:color="auto"/>
      </w:divBdr>
    </w:div>
    <w:div w:id="1307589834">
      <w:bodyDiv w:val="1"/>
      <w:marLeft w:val="0"/>
      <w:marRight w:val="0"/>
      <w:marTop w:val="0"/>
      <w:marBottom w:val="0"/>
      <w:divBdr>
        <w:top w:val="none" w:sz="0" w:space="0" w:color="auto"/>
        <w:left w:val="none" w:sz="0" w:space="0" w:color="auto"/>
        <w:bottom w:val="none" w:sz="0" w:space="0" w:color="auto"/>
        <w:right w:val="none" w:sz="0" w:space="0" w:color="auto"/>
      </w:divBdr>
    </w:div>
    <w:div w:id="1307856849">
      <w:bodyDiv w:val="1"/>
      <w:marLeft w:val="0"/>
      <w:marRight w:val="0"/>
      <w:marTop w:val="0"/>
      <w:marBottom w:val="0"/>
      <w:divBdr>
        <w:top w:val="none" w:sz="0" w:space="0" w:color="auto"/>
        <w:left w:val="none" w:sz="0" w:space="0" w:color="auto"/>
        <w:bottom w:val="none" w:sz="0" w:space="0" w:color="auto"/>
        <w:right w:val="none" w:sz="0" w:space="0" w:color="auto"/>
      </w:divBdr>
    </w:div>
    <w:div w:id="1308625584">
      <w:bodyDiv w:val="1"/>
      <w:marLeft w:val="0"/>
      <w:marRight w:val="0"/>
      <w:marTop w:val="0"/>
      <w:marBottom w:val="0"/>
      <w:divBdr>
        <w:top w:val="none" w:sz="0" w:space="0" w:color="auto"/>
        <w:left w:val="none" w:sz="0" w:space="0" w:color="auto"/>
        <w:bottom w:val="none" w:sz="0" w:space="0" w:color="auto"/>
        <w:right w:val="none" w:sz="0" w:space="0" w:color="auto"/>
      </w:divBdr>
    </w:div>
    <w:div w:id="1308708989">
      <w:bodyDiv w:val="1"/>
      <w:marLeft w:val="0"/>
      <w:marRight w:val="0"/>
      <w:marTop w:val="0"/>
      <w:marBottom w:val="0"/>
      <w:divBdr>
        <w:top w:val="none" w:sz="0" w:space="0" w:color="auto"/>
        <w:left w:val="none" w:sz="0" w:space="0" w:color="auto"/>
        <w:bottom w:val="none" w:sz="0" w:space="0" w:color="auto"/>
        <w:right w:val="none" w:sz="0" w:space="0" w:color="auto"/>
      </w:divBdr>
    </w:div>
    <w:div w:id="1309087593">
      <w:bodyDiv w:val="1"/>
      <w:marLeft w:val="0"/>
      <w:marRight w:val="0"/>
      <w:marTop w:val="0"/>
      <w:marBottom w:val="0"/>
      <w:divBdr>
        <w:top w:val="none" w:sz="0" w:space="0" w:color="auto"/>
        <w:left w:val="none" w:sz="0" w:space="0" w:color="auto"/>
        <w:bottom w:val="none" w:sz="0" w:space="0" w:color="auto"/>
        <w:right w:val="none" w:sz="0" w:space="0" w:color="auto"/>
      </w:divBdr>
    </w:div>
    <w:div w:id="1309555932">
      <w:bodyDiv w:val="1"/>
      <w:marLeft w:val="0"/>
      <w:marRight w:val="0"/>
      <w:marTop w:val="0"/>
      <w:marBottom w:val="0"/>
      <w:divBdr>
        <w:top w:val="none" w:sz="0" w:space="0" w:color="auto"/>
        <w:left w:val="none" w:sz="0" w:space="0" w:color="auto"/>
        <w:bottom w:val="none" w:sz="0" w:space="0" w:color="auto"/>
        <w:right w:val="none" w:sz="0" w:space="0" w:color="auto"/>
      </w:divBdr>
    </w:div>
    <w:div w:id="1309625051">
      <w:bodyDiv w:val="1"/>
      <w:marLeft w:val="0"/>
      <w:marRight w:val="0"/>
      <w:marTop w:val="0"/>
      <w:marBottom w:val="0"/>
      <w:divBdr>
        <w:top w:val="none" w:sz="0" w:space="0" w:color="auto"/>
        <w:left w:val="none" w:sz="0" w:space="0" w:color="auto"/>
        <w:bottom w:val="none" w:sz="0" w:space="0" w:color="auto"/>
        <w:right w:val="none" w:sz="0" w:space="0" w:color="auto"/>
      </w:divBdr>
    </w:div>
    <w:div w:id="1309893492">
      <w:bodyDiv w:val="1"/>
      <w:marLeft w:val="0"/>
      <w:marRight w:val="0"/>
      <w:marTop w:val="0"/>
      <w:marBottom w:val="0"/>
      <w:divBdr>
        <w:top w:val="none" w:sz="0" w:space="0" w:color="auto"/>
        <w:left w:val="none" w:sz="0" w:space="0" w:color="auto"/>
        <w:bottom w:val="none" w:sz="0" w:space="0" w:color="auto"/>
        <w:right w:val="none" w:sz="0" w:space="0" w:color="auto"/>
      </w:divBdr>
    </w:div>
    <w:div w:id="1309896993">
      <w:bodyDiv w:val="1"/>
      <w:marLeft w:val="0"/>
      <w:marRight w:val="0"/>
      <w:marTop w:val="0"/>
      <w:marBottom w:val="0"/>
      <w:divBdr>
        <w:top w:val="none" w:sz="0" w:space="0" w:color="auto"/>
        <w:left w:val="none" w:sz="0" w:space="0" w:color="auto"/>
        <w:bottom w:val="none" w:sz="0" w:space="0" w:color="auto"/>
        <w:right w:val="none" w:sz="0" w:space="0" w:color="auto"/>
      </w:divBdr>
    </w:div>
    <w:div w:id="1310018964">
      <w:bodyDiv w:val="1"/>
      <w:marLeft w:val="0"/>
      <w:marRight w:val="0"/>
      <w:marTop w:val="0"/>
      <w:marBottom w:val="0"/>
      <w:divBdr>
        <w:top w:val="none" w:sz="0" w:space="0" w:color="auto"/>
        <w:left w:val="none" w:sz="0" w:space="0" w:color="auto"/>
        <w:bottom w:val="none" w:sz="0" w:space="0" w:color="auto"/>
        <w:right w:val="none" w:sz="0" w:space="0" w:color="auto"/>
      </w:divBdr>
    </w:div>
    <w:div w:id="1310473050">
      <w:bodyDiv w:val="1"/>
      <w:marLeft w:val="0"/>
      <w:marRight w:val="0"/>
      <w:marTop w:val="0"/>
      <w:marBottom w:val="0"/>
      <w:divBdr>
        <w:top w:val="none" w:sz="0" w:space="0" w:color="auto"/>
        <w:left w:val="none" w:sz="0" w:space="0" w:color="auto"/>
        <w:bottom w:val="none" w:sz="0" w:space="0" w:color="auto"/>
        <w:right w:val="none" w:sz="0" w:space="0" w:color="auto"/>
      </w:divBdr>
    </w:div>
    <w:div w:id="1310479559">
      <w:bodyDiv w:val="1"/>
      <w:marLeft w:val="0"/>
      <w:marRight w:val="0"/>
      <w:marTop w:val="0"/>
      <w:marBottom w:val="0"/>
      <w:divBdr>
        <w:top w:val="none" w:sz="0" w:space="0" w:color="auto"/>
        <w:left w:val="none" w:sz="0" w:space="0" w:color="auto"/>
        <w:bottom w:val="none" w:sz="0" w:space="0" w:color="auto"/>
        <w:right w:val="none" w:sz="0" w:space="0" w:color="auto"/>
      </w:divBdr>
    </w:div>
    <w:div w:id="1310593697">
      <w:bodyDiv w:val="1"/>
      <w:marLeft w:val="0"/>
      <w:marRight w:val="0"/>
      <w:marTop w:val="0"/>
      <w:marBottom w:val="0"/>
      <w:divBdr>
        <w:top w:val="none" w:sz="0" w:space="0" w:color="auto"/>
        <w:left w:val="none" w:sz="0" w:space="0" w:color="auto"/>
        <w:bottom w:val="none" w:sz="0" w:space="0" w:color="auto"/>
        <w:right w:val="none" w:sz="0" w:space="0" w:color="auto"/>
      </w:divBdr>
    </w:div>
    <w:div w:id="1310596893">
      <w:bodyDiv w:val="1"/>
      <w:marLeft w:val="0"/>
      <w:marRight w:val="0"/>
      <w:marTop w:val="0"/>
      <w:marBottom w:val="0"/>
      <w:divBdr>
        <w:top w:val="none" w:sz="0" w:space="0" w:color="auto"/>
        <w:left w:val="none" w:sz="0" w:space="0" w:color="auto"/>
        <w:bottom w:val="none" w:sz="0" w:space="0" w:color="auto"/>
        <w:right w:val="none" w:sz="0" w:space="0" w:color="auto"/>
      </w:divBdr>
    </w:div>
    <w:div w:id="1311056805">
      <w:bodyDiv w:val="1"/>
      <w:marLeft w:val="0"/>
      <w:marRight w:val="0"/>
      <w:marTop w:val="0"/>
      <w:marBottom w:val="0"/>
      <w:divBdr>
        <w:top w:val="none" w:sz="0" w:space="0" w:color="auto"/>
        <w:left w:val="none" w:sz="0" w:space="0" w:color="auto"/>
        <w:bottom w:val="none" w:sz="0" w:space="0" w:color="auto"/>
        <w:right w:val="none" w:sz="0" w:space="0" w:color="auto"/>
      </w:divBdr>
    </w:div>
    <w:div w:id="1311447007">
      <w:bodyDiv w:val="1"/>
      <w:marLeft w:val="0"/>
      <w:marRight w:val="0"/>
      <w:marTop w:val="0"/>
      <w:marBottom w:val="0"/>
      <w:divBdr>
        <w:top w:val="none" w:sz="0" w:space="0" w:color="auto"/>
        <w:left w:val="none" w:sz="0" w:space="0" w:color="auto"/>
        <w:bottom w:val="none" w:sz="0" w:space="0" w:color="auto"/>
        <w:right w:val="none" w:sz="0" w:space="0" w:color="auto"/>
      </w:divBdr>
    </w:div>
    <w:div w:id="1311784934">
      <w:bodyDiv w:val="1"/>
      <w:marLeft w:val="0"/>
      <w:marRight w:val="0"/>
      <w:marTop w:val="0"/>
      <w:marBottom w:val="0"/>
      <w:divBdr>
        <w:top w:val="none" w:sz="0" w:space="0" w:color="auto"/>
        <w:left w:val="none" w:sz="0" w:space="0" w:color="auto"/>
        <w:bottom w:val="none" w:sz="0" w:space="0" w:color="auto"/>
        <w:right w:val="none" w:sz="0" w:space="0" w:color="auto"/>
      </w:divBdr>
    </w:div>
    <w:div w:id="1311982582">
      <w:bodyDiv w:val="1"/>
      <w:marLeft w:val="0"/>
      <w:marRight w:val="0"/>
      <w:marTop w:val="0"/>
      <w:marBottom w:val="0"/>
      <w:divBdr>
        <w:top w:val="none" w:sz="0" w:space="0" w:color="auto"/>
        <w:left w:val="none" w:sz="0" w:space="0" w:color="auto"/>
        <w:bottom w:val="none" w:sz="0" w:space="0" w:color="auto"/>
        <w:right w:val="none" w:sz="0" w:space="0" w:color="auto"/>
      </w:divBdr>
    </w:div>
    <w:div w:id="1312247530">
      <w:bodyDiv w:val="1"/>
      <w:marLeft w:val="0"/>
      <w:marRight w:val="0"/>
      <w:marTop w:val="0"/>
      <w:marBottom w:val="0"/>
      <w:divBdr>
        <w:top w:val="none" w:sz="0" w:space="0" w:color="auto"/>
        <w:left w:val="none" w:sz="0" w:space="0" w:color="auto"/>
        <w:bottom w:val="none" w:sz="0" w:space="0" w:color="auto"/>
        <w:right w:val="none" w:sz="0" w:space="0" w:color="auto"/>
      </w:divBdr>
    </w:div>
    <w:div w:id="1312324034">
      <w:bodyDiv w:val="1"/>
      <w:marLeft w:val="0"/>
      <w:marRight w:val="0"/>
      <w:marTop w:val="0"/>
      <w:marBottom w:val="0"/>
      <w:divBdr>
        <w:top w:val="none" w:sz="0" w:space="0" w:color="auto"/>
        <w:left w:val="none" w:sz="0" w:space="0" w:color="auto"/>
        <w:bottom w:val="none" w:sz="0" w:space="0" w:color="auto"/>
        <w:right w:val="none" w:sz="0" w:space="0" w:color="auto"/>
      </w:divBdr>
    </w:div>
    <w:div w:id="1312369812">
      <w:bodyDiv w:val="1"/>
      <w:marLeft w:val="0"/>
      <w:marRight w:val="0"/>
      <w:marTop w:val="0"/>
      <w:marBottom w:val="0"/>
      <w:divBdr>
        <w:top w:val="none" w:sz="0" w:space="0" w:color="auto"/>
        <w:left w:val="none" w:sz="0" w:space="0" w:color="auto"/>
        <w:bottom w:val="none" w:sz="0" w:space="0" w:color="auto"/>
        <w:right w:val="none" w:sz="0" w:space="0" w:color="auto"/>
      </w:divBdr>
    </w:div>
    <w:div w:id="1312709833">
      <w:bodyDiv w:val="1"/>
      <w:marLeft w:val="0"/>
      <w:marRight w:val="0"/>
      <w:marTop w:val="0"/>
      <w:marBottom w:val="0"/>
      <w:divBdr>
        <w:top w:val="none" w:sz="0" w:space="0" w:color="auto"/>
        <w:left w:val="none" w:sz="0" w:space="0" w:color="auto"/>
        <w:bottom w:val="none" w:sz="0" w:space="0" w:color="auto"/>
        <w:right w:val="none" w:sz="0" w:space="0" w:color="auto"/>
      </w:divBdr>
    </w:div>
    <w:div w:id="1312977473">
      <w:bodyDiv w:val="1"/>
      <w:marLeft w:val="0"/>
      <w:marRight w:val="0"/>
      <w:marTop w:val="0"/>
      <w:marBottom w:val="0"/>
      <w:divBdr>
        <w:top w:val="none" w:sz="0" w:space="0" w:color="auto"/>
        <w:left w:val="none" w:sz="0" w:space="0" w:color="auto"/>
        <w:bottom w:val="none" w:sz="0" w:space="0" w:color="auto"/>
        <w:right w:val="none" w:sz="0" w:space="0" w:color="auto"/>
      </w:divBdr>
    </w:div>
    <w:div w:id="1313487270">
      <w:bodyDiv w:val="1"/>
      <w:marLeft w:val="0"/>
      <w:marRight w:val="0"/>
      <w:marTop w:val="0"/>
      <w:marBottom w:val="0"/>
      <w:divBdr>
        <w:top w:val="none" w:sz="0" w:space="0" w:color="auto"/>
        <w:left w:val="none" w:sz="0" w:space="0" w:color="auto"/>
        <w:bottom w:val="none" w:sz="0" w:space="0" w:color="auto"/>
        <w:right w:val="none" w:sz="0" w:space="0" w:color="auto"/>
      </w:divBdr>
    </w:div>
    <w:div w:id="1313603761">
      <w:bodyDiv w:val="1"/>
      <w:marLeft w:val="0"/>
      <w:marRight w:val="0"/>
      <w:marTop w:val="0"/>
      <w:marBottom w:val="0"/>
      <w:divBdr>
        <w:top w:val="none" w:sz="0" w:space="0" w:color="auto"/>
        <w:left w:val="none" w:sz="0" w:space="0" w:color="auto"/>
        <w:bottom w:val="none" w:sz="0" w:space="0" w:color="auto"/>
        <w:right w:val="none" w:sz="0" w:space="0" w:color="auto"/>
      </w:divBdr>
    </w:div>
    <w:div w:id="1313832700">
      <w:bodyDiv w:val="1"/>
      <w:marLeft w:val="0"/>
      <w:marRight w:val="0"/>
      <w:marTop w:val="0"/>
      <w:marBottom w:val="0"/>
      <w:divBdr>
        <w:top w:val="none" w:sz="0" w:space="0" w:color="auto"/>
        <w:left w:val="none" w:sz="0" w:space="0" w:color="auto"/>
        <w:bottom w:val="none" w:sz="0" w:space="0" w:color="auto"/>
        <w:right w:val="none" w:sz="0" w:space="0" w:color="auto"/>
      </w:divBdr>
    </w:div>
    <w:div w:id="1314337516">
      <w:bodyDiv w:val="1"/>
      <w:marLeft w:val="0"/>
      <w:marRight w:val="0"/>
      <w:marTop w:val="0"/>
      <w:marBottom w:val="0"/>
      <w:divBdr>
        <w:top w:val="none" w:sz="0" w:space="0" w:color="auto"/>
        <w:left w:val="none" w:sz="0" w:space="0" w:color="auto"/>
        <w:bottom w:val="none" w:sz="0" w:space="0" w:color="auto"/>
        <w:right w:val="none" w:sz="0" w:space="0" w:color="auto"/>
      </w:divBdr>
    </w:div>
    <w:div w:id="1314526913">
      <w:bodyDiv w:val="1"/>
      <w:marLeft w:val="0"/>
      <w:marRight w:val="0"/>
      <w:marTop w:val="0"/>
      <w:marBottom w:val="0"/>
      <w:divBdr>
        <w:top w:val="none" w:sz="0" w:space="0" w:color="auto"/>
        <w:left w:val="none" w:sz="0" w:space="0" w:color="auto"/>
        <w:bottom w:val="none" w:sz="0" w:space="0" w:color="auto"/>
        <w:right w:val="none" w:sz="0" w:space="0" w:color="auto"/>
      </w:divBdr>
    </w:div>
    <w:div w:id="1314529948">
      <w:bodyDiv w:val="1"/>
      <w:marLeft w:val="0"/>
      <w:marRight w:val="0"/>
      <w:marTop w:val="0"/>
      <w:marBottom w:val="0"/>
      <w:divBdr>
        <w:top w:val="none" w:sz="0" w:space="0" w:color="auto"/>
        <w:left w:val="none" w:sz="0" w:space="0" w:color="auto"/>
        <w:bottom w:val="none" w:sz="0" w:space="0" w:color="auto"/>
        <w:right w:val="none" w:sz="0" w:space="0" w:color="auto"/>
      </w:divBdr>
    </w:div>
    <w:div w:id="1314750112">
      <w:bodyDiv w:val="1"/>
      <w:marLeft w:val="0"/>
      <w:marRight w:val="0"/>
      <w:marTop w:val="0"/>
      <w:marBottom w:val="0"/>
      <w:divBdr>
        <w:top w:val="none" w:sz="0" w:space="0" w:color="auto"/>
        <w:left w:val="none" w:sz="0" w:space="0" w:color="auto"/>
        <w:bottom w:val="none" w:sz="0" w:space="0" w:color="auto"/>
        <w:right w:val="none" w:sz="0" w:space="0" w:color="auto"/>
      </w:divBdr>
    </w:div>
    <w:div w:id="1314795647">
      <w:bodyDiv w:val="1"/>
      <w:marLeft w:val="0"/>
      <w:marRight w:val="0"/>
      <w:marTop w:val="0"/>
      <w:marBottom w:val="0"/>
      <w:divBdr>
        <w:top w:val="none" w:sz="0" w:space="0" w:color="auto"/>
        <w:left w:val="none" w:sz="0" w:space="0" w:color="auto"/>
        <w:bottom w:val="none" w:sz="0" w:space="0" w:color="auto"/>
        <w:right w:val="none" w:sz="0" w:space="0" w:color="auto"/>
      </w:divBdr>
    </w:div>
    <w:div w:id="1315068949">
      <w:bodyDiv w:val="1"/>
      <w:marLeft w:val="0"/>
      <w:marRight w:val="0"/>
      <w:marTop w:val="0"/>
      <w:marBottom w:val="0"/>
      <w:divBdr>
        <w:top w:val="none" w:sz="0" w:space="0" w:color="auto"/>
        <w:left w:val="none" w:sz="0" w:space="0" w:color="auto"/>
        <w:bottom w:val="none" w:sz="0" w:space="0" w:color="auto"/>
        <w:right w:val="none" w:sz="0" w:space="0" w:color="auto"/>
      </w:divBdr>
    </w:div>
    <w:div w:id="1315143620">
      <w:bodyDiv w:val="1"/>
      <w:marLeft w:val="0"/>
      <w:marRight w:val="0"/>
      <w:marTop w:val="0"/>
      <w:marBottom w:val="0"/>
      <w:divBdr>
        <w:top w:val="none" w:sz="0" w:space="0" w:color="auto"/>
        <w:left w:val="none" w:sz="0" w:space="0" w:color="auto"/>
        <w:bottom w:val="none" w:sz="0" w:space="0" w:color="auto"/>
        <w:right w:val="none" w:sz="0" w:space="0" w:color="auto"/>
      </w:divBdr>
    </w:div>
    <w:div w:id="1315257861">
      <w:bodyDiv w:val="1"/>
      <w:marLeft w:val="0"/>
      <w:marRight w:val="0"/>
      <w:marTop w:val="0"/>
      <w:marBottom w:val="0"/>
      <w:divBdr>
        <w:top w:val="none" w:sz="0" w:space="0" w:color="auto"/>
        <w:left w:val="none" w:sz="0" w:space="0" w:color="auto"/>
        <w:bottom w:val="none" w:sz="0" w:space="0" w:color="auto"/>
        <w:right w:val="none" w:sz="0" w:space="0" w:color="auto"/>
      </w:divBdr>
    </w:div>
    <w:div w:id="1315446799">
      <w:bodyDiv w:val="1"/>
      <w:marLeft w:val="0"/>
      <w:marRight w:val="0"/>
      <w:marTop w:val="0"/>
      <w:marBottom w:val="0"/>
      <w:divBdr>
        <w:top w:val="none" w:sz="0" w:space="0" w:color="auto"/>
        <w:left w:val="none" w:sz="0" w:space="0" w:color="auto"/>
        <w:bottom w:val="none" w:sz="0" w:space="0" w:color="auto"/>
        <w:right w:val="none" w:sz="0" w:space="0" w:color="auto"/>
      </w:divBdr>
    </w:div>
    <w:div w:id="1315451080">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5795798">
      <w:bodyDiv w:val="1"/>
      <w:marLeft w:val="0"/>
      <w:marRight w:val="0"/>
      <w:marTop w:val="0"/>
      <w:marBottom w:val="0"/>
      <w:divBdr>
        <w:top w:val="none" w:sz="0" w:space="0" w:color="auto"/>
        <w:left w:val="none" w:sz="0" w:space="0" w:color="auto"/>
        <w:bottom w:val="none" w:sz="0" w:space="0" w:color="auto"/>
        <w:right w:val="none" w:sz="0" w:space="0" w:color="auto"/>
      </w:divBdr>
    </w:div>
    <w:div w:id="1315841618">
      <w:bodyDiv w:val="1"/>
      <w:marLeft w:val="0"/>
      <w:marRight w:val="0"/>
      <w:marTop w:val="0"/>
      <w:marBottom w:val="0"/>
      <w:divBdr>
        <w:top w:val="none" w:sz="0" w:space="0" w:color="auto"/>
        <w:left w:val="none" w:sz="0" w:space="0" w:color="auto"/>
        <w:bottom w:val="none" w:sz="0" w:space="0" w:color="auto"/>
        <w:right w:val="none" w:sz="0" w:space="0" w:color="auto"/>
      </w:divBdr>
    </w:div>
    <w:div w:id="1315915372">
      <w:bodyDiv w:val="1"/>
      <w:marLeft w:val="0"/>
      <w:marRight w:val="0"/>
      <w:marTop w:val="0"/>
      <w:marBottom w:val="0"/>
      <w:divBdr>
        <w:top w:val="none" w:sz="0" w:space="0" w:color="auto"/>
        <w:left w:val="none" w:sz="0" w:space="0" w:color="auto"/>
        <w:bottom w:val="none" w:sz="0" w:space="0" w:color="auto"/>
        <w:right w:val="none" w:sz="0" w:space="0" w:color="auto"/>
      </w:divBdr>
    </w:div>
    <w:div w:id="1316185679">
      <w:bodyDiv w:val="1"/>
      <w:marLeft w:val="0"/>
      <w:marRight w:val="0"/>
      <w:marTop w:val="0"/>
      <w:marBottom w:val="0"/>
      <w:divBdr>
        <w:top w:val="none" w:sz="0" w:space="0" w:color="auto"/>
        <w:left w:val="none" w:sz="0" w:space="0" w:color="auto"/>
        <w:bottom w:val="none" w:sz="0" w:space="0" w:color="auto"/>
        <w:right w:val="none" w:sz="0" w:space="0" w:color="auto"/>
      </w:divBdr>
    </w:div>
    <w:div w:id="1316256535">
      <w:bodyDiv w:val="1"/>
      <w:marLeft w:val="0"/>
      <w:marRight w:val="0"/>
      <w:marTop w:val="0"/>
      <w:marBottom w:val="0"/>
      <w:divBdr>
        <w:top w:val="none" w:sz="0" w:space="0" w:color="auto"/>
        <w:left w:val="none" w:sz="0" w:space="0" w:color="auto"/>
        <w:bottom w:val="none" w:sz="0" w:space="0" w:color="auto"/>
        <w:right w:val="none" w:sz="0" w:space="0" w:color="auto"/>
      </w:divBdr>
    </w:div>
    <w:div w:id="1316491816">
      <w:bodyDiv w:val="1"/>
      <w:marLeft w:val="0"/>
      <w:marRight w:val="0"/>
      <w:marTop w:val="0"/>
      <w:marBottom w:val="0"/>
      <w:divBdr>
        <w:top w:val="none" w:sz="0" w:space="0" w:color="auto"/>
        <w:left w:val="none" w:sz="0" w:space="0" w:color="auto"/>
        <w:bottom w:val="none" w:sz="0" w:space="0" w:color="auto"/>
        <w:right w:val="none" w:sz="0" w:space="0" w:color="auto"/>
      </w:divBdr>
    </w:div>
    <w:div w:id="1316573388">
      <w:bodyDiv w:val="1"/>
      <w:marLeft w:val="0"/>
      <w:marRight w:val="0"/>
      <w:marTop w:val="0"/>
      <w:marBottom w:val="0"/>
      <w:divBdr>
        <w:top w:val="none" w:sz="0" w:space="0" w:color="auto"/>
        <w:left w:val="none" w:sz="0" w:space="0" w:color="auto"/>
        <w:bottom w:val="none" w:sz="0" w:space="0" w:color="auto"/>
        <w:right w:val="none" w:sz="0" w:space="0" w:color="auto"/>
      </w:divBdr>
    </w:div>
    <w:div w:id="1317801401">
      <w:bodyDiv w:val="1"/>
      <w:marLeft w:val="0"/>
      <w:marRight w:val="0"/>
      <w:marTop w:val="0"/>
      <w:marBottom w:val="0"/>
      <w:divBdr>
        <w:top w:val="none" w:sz="0" w:space="0" w:color="auto"/>
        <w:left w:val="none" w:sz="0" w:space="0" w:color="auto"/>
        <w:bottom w:val="none" w:sz="0" w:space="0" w:color="auto"/>
        <w:right w:val="none" w:sz="0" w:space="0" w:color="auto"/>
      </w:divBdr>
    </w:div>
    <w:div w:id="1317807513">
      <w:bodyDiv w:val="1"/>
      <w:marLeft w:val="0"/>
      <w:marRight w:val="0"/>
      <w:marTop w:val="0"/>
      <w:marBottom w:val="0"/>
      <w:divBdr>
        <w:top w:val="none" w:sz="0" w:space="0" w:color="auto"/>
        <w:left w:val="none" w:sz="0" w:space="0" w:color="auto"/>
        <w:bottom w:val="none" w:sz="0" w:space="0" w:color="auto"/>
        <w:right w:val="none" w:sz="0" w:space="0" w:color="auto"/>
      </w:divBdr>
    </w:div>
    <w:div w:id="1318071201">
      <w:bodyDiv w:val="1"/>
      <w:marLeft w:val="0"/>
      <w:marRight w:val="0"/>
      <w:marTop w:val="0"/>
      <w:marBottom w:val="0"/>
      <w:divBdr>
        <w:top w:val="none" w:sz="0" w:space="0" w:color="auto"/>
        <w:left w:val="none" w:sz="0" w:space="0" w:color="auto"/>
        <w:bottom w:val="none" w:sz="0" w:space="0" w:color="auto"/>
        <w:right w:val="none" w:sz="0" w:space="0" w:color="auto"/>
      </w:divBdr>
    </w:div>
    <w:div w:id="1319072093">
      <w:bodyDiv w:val="1"/>
      <w:marLeft w:val="0"/>
      <w:marRight w:val="0"/>
      <w:marTop w:val="0"/>
      <w:marBottom w:val="0"/>
      <w:divBdr>
        <w:top w:val="none" w:sz="0" w:space="0" w:color="auto"/>
        <w:left w:val="none" w:sz="0" w:space="0" w:color="auto"/>
        <w:bottom w:val="none" w:sz="0" w:space="0" w:color="auto"/>
        <w:right w:val="none" w:sz="0" w:space="0" w:color="auto"/>
      </w:divBdr>
    </w:div>
    <w:div w:id="1319109923">
      <w:bodyDiv w:val="1"/>
      <w:marLeft w:val="0"/>
      <w:marRight w:val="0"/>
      <w:marTop w:val="0"/>
      <w:marBottom w:val="0"/>
      <w:divBdr>
        <w:top w:val="none" w:sz="0" w:space="0" w:color="auto"/>
        <w:left w:val="none" w:sz="0" w:space="0" w:color="auto"/>
        <w:bottom w:val="none" w:sz="0" w:space="0" w:color="auto"/>
        <w:right w:val="none" w:sz="0" w:space="0" w:color="auto"/>
      </w:divBdr>
    </w:div>
    <w:div w:id="1319656014">
      <w:bodyDiv w:val="1"/>
      <w:marLeft w:val="0"/>
      <w:marRight w:val="0"/>
      <w:marTop w:val="0"/>
      <w:marBottom w:val="0"/>
      <w:divBdr>
        <w:top w:val="none" w:sz="0" w:space="0" w:color="auto"/>
        <w:left w:val="none" w:sz="0" w:space="0" w:color="auto"/>
        <w:bottom w:val="none" w:sz="0" w:space="0" w:color="auto"/>
        <w:right w:val="none" w:sz="0" w:space="0" w:color="auto"/>
      </w:divBdr>
    </w:div>
    <w:div w:id="1319765473">
      <w:bodyDiv w:val="1"/>
      <w:marLeft w:val="0"/>
      <w:marRight w:val="0"/>
      <w:marTop w:val="0"/>
      <w:marBottom w:val="0"/>
      <w:divBdr>
        <w:top w:val="none" w:sz="0" w:space="0" w:color="auto"/>
        <w:left w:val="none" w:sz="0" w:space="0" w:color="auto"/>
        <w:bottom w:val="none" w:sz="0" w:space="0" w:color="auto"/>
        <w:right w:val="none" w:sz="0" w:space="0" w:color="auto"/>
      </w:divBdr>
    </w:div>
    <w:div w:id="1319917170">
      <w:bodyDiv w:val="1"/>
      <w:marLeft w:val="0"/>
      <w:marRight w:val="0"/>
      <w:marTop w:val="0"/>
      <w:marBottom w:val="0"/>
      <w:divBdr>
        <w:top w:val="none" w:sz="0" w:space="0" w:color="auto"/>
        <w:left w:val="none" w:sz="0" w:space="0" w:color="auto"/>
        <w:bottom w:val="none" w:sz="0" w:space="0" w:color="auto"/>
        <w:right w:val="none" w:sz="0" w:space="0" w:color="auto"/>
      </w:divBdr>
    </w:div>
    <w:div w:id="1320306536">
      <w:bodyDiv w:val="1"/>
      <w:marLeft w:val="0"/>
      <w:marRight w:val="0"/>
      <w:marTop w:val="0"/>
      <w:marBottom w:val="0"/>
      <w:divBdr>
        <w:top w:val="none" w:sz="0" w:space="0" w:color="auto"/>
        <w:left w:val="none" w:sz="0" w:space="0" w:color="auto"/>
        <w:bottom w:val="none" w:sz="0" w:space="0" w:color="auto"/>
        <w:right w:val="none" w:sz="0" w:space="0" w:color="auto"/>
      </w:divBdr>
    </w:div>
    <w:div w:id="1320574588">
      <w:bodyDiv w:val="1"/>
      <w:marLeft w:val="0"/>
      <w:marRight w:val="0"/>
      <w:marTop w:val="0"/>
      <w:marBottom w:val="0"/>
      <w:divBdr>
        <w:top w:val="none" w:sz="0" w:space="0" w:color="auto"/>
        <w:left w:val="none" w:sz="0" w:space="0" w:color="auto"/>
        <w:bottom w:val="none" w:sz="0" w:space="0" w:color="auto"/>
        <w:right w:val="none" w:sz="0" w:space="0" w:color="auto"/>
      </w:divBdr>
    </w:div>
    <w:div w:id="1320575737">
      <w:bodyDiv w:val="1"/>
      <w:marLeft w:val="0"/>
      <w:marRight w:val="0"/>
      <w:marTop w:val="0"/>
      <w:marBottom w:val="0"/>
      <w:divBdr>
        <w:top w:val="none" w:sz="0" w:space="0" w:color="auto"/>
        <w:left w:val="none" w:sz="0" w:space="0" w:color="auto"/>
        <w:bottom w:val="none" w:sz="0" w:space="0" w:color="auto"/>
        <w:right w:val="none" w:sz="0" w:space="0" w:color="auto"/>
      </w:divBdr>
    </w:div>
    <w:div w:id="1320695619">
      <w:bodyDiv w:val="1"/>
      <w:marLeft w:val="0"/>
      <w:marRight w:val="0"/>
      <w:marTop w:val="0"/>
      <w:marBottom w:val="0"/>
      <w:divBdr>
        <w:top w:val="none" w:sz="0" w:space="0" w:color="auto"/>
        <w:left w:val="none" w:sz="0" w:space="0" w:color="auto"/>
        <w:bottom w:val="none" w:sz="0" w:space="0" w:color="auto"/>
        <w:right w:val="none" w:sz="0" w:space="0" w:color="auto"/>
      </w:divBdr>
    </w:div>
    <w:div w:id="1321032760">
      <w:bodyDiv w:val="1"/>
      <w:marLeft w:val="0"/>
      <w:marRight w:val="0"/>
      <w:marTop w:val="0"/>
      <w:marBottom w:val="0"/>
      <w:divBdr>
        <w:top w:val="none" w:sz="0" w:space="0" w:color="auto"/>
        <w:left w:val="none" w:sz="0" w:space="0" w:color="auto"/>
        <w:bottom w:val="none" w:sz="0" w:space="0" w:color="auto"/>
        <w:right w:val="none" w:sz="0" w:space="0" w:color="auto"/>
      </w:divBdr>
    </w:div>
    <w:div w:id="1321156114">
      <w:bodyDiv w:val="1"/>
      <w:marLeft w:val="0"/>
      <w:marRight w:val="0"/>
      <w:marTop w:val="0"/>
      <w:marBottom w:val="0"/>
      <w:divBdr>
        <w:top w:val="none" w:sz="0" w:space="0" w:color="auto"/>
        <w:left w:val="none" w:sz="0" w:space="0" w:color="auto"/>
        <w:bottom w:val="none" w:sz="0" w:space="0" w:color="auto"/>
        <w:right w:val="none" w:sz="0" w:space="0" w:color="auto"/>
      </w:divBdr>
    </w:div>
    <w:div w:id="1321428420">
      <w:bodyDiv w:val="1"/>
      <w:marLeft w:val="0"/>
      <w:marRight w:val="0"/>
      <w:marTop w:val="0"/>
      <w:marBottom w:val="0"/>
      <w:divBdr>
        <w:top w:val="none" w:sz="0" w:space="0" w:color="auto"/>
        <w:left w:val="none" w:sz="0" w:space="0" w:color="auto"/>
        <w:bottom w:val="none" w:sz="0" w:space="0" w:color="auto"/>
        <w:right w:val="none" w:sz="0" w:space="0" w:color="auto"/>
      </w:divBdr>
    </w:div>
    <w:div w:id="1321688500">
      <w:bodyDiv w:val="1"/>
      <w:marLeft w:val="0"/>
      <w:marRight w:val="0"/>
      <w:marTop w:val="0"/>
      <w:marBottom w:val="0"/>
      <w:divBdr>
        <w:top w:val="none" w:sz="0" w:space="0" w:color="auto"/>
        <w:left w:val="none" w:sz="0" w:space="0" w:color="auto"/>
        <w:bottom w:val="none" w:sz="0" w:space="0" w:color="auto"/>
        <w:right w:val="none" w:sz="0" w:space="0" w:color="auto"/>
      </w:divBdr>
    </w:div>
    <w:div w:id="1322154131">
      <w:bodyDiv w:val="1"/>
      <w:marLeft w:val="0"/>
      <w:marRight w:val="0"/>
      <w:marTop w:val="0"/>
      <w:marBottom w:val="0"/>
      <w:divBdr>
        <w:top w:val="none" w:sz="0" w:space="0" w:color="auto"/>
        <w:left w:val="none" w:sz="0" w:space="0" w:color="auto"/>
        <w:bottom w:val="none" w:sz="0" w:space="0" w:color="auto"/>
        <w:right w:val="none" w:sz="0" w:space="0" w:color="auto"/>
      </w:divBdr>
    </w:div>
    <w:div w:id="1323116847">
      <w:bodyDiv w:val="1"/>
      <w:marLeft w:val="0"/>
      <w:marRight w:val="0"/>
      <w:marTop w:val="0"/>
      <w:marBottom w:val="0"/>
      <w:divBdr>
        <w:top w:val="none" w:sz="0" w:space="0" w:color="auto"/>
        <w:left w:val="none" w:sz="0" w:space="0" w:color="auto"/>
        <w:bottom w:val="none" w:sz="0" w:space="0" w:color="auto"/>
        <w:right w:val="none" w:sz="0" w:space="0" w:color="auto"/>
      </w:divBdr>
    </w:div>
    <w:div w:id="1323194694">
      <w:bodyDiv w:val="1"/>
      <w:marLeft w:val="0"/>
      <w:marRight w:val="0"/>
      <w:marTop w:val="0"/>
      <w:marBottom w:val="0"/>
      <w:divBdr>
        <w:top w:val="none" w:sz="0" w:space="0" w:color="auto"/>
        <w:left w:val="none" w:sz="0" w:space="0" w:color="auto"/>
        <w:bottom w:val="none" w:sz="0" w:space="0" w:color="auto"/>
        <w:right w:val="none" w:sz="0" w:space="0" w:color="auto"/>
      </w:divBdr>
    </w:div>
    <w:div w:id="1323200985">
      <w:bodyDiv w:val="1"/>
      <w:marLeft w:val="0"/>
      <w:marRight w:val="0"/>
      <w:marTop w:val="0"/>
      <w:marBottom w:val="0"/>
      <w:divBdr>
        <w:top w:val="none" w:sz="0" w:space="0" w:color="auto"/>
        <w:left w:val="none" w:sz="0" w:space="0" w:color="auto"/>
        <w:bottom w:val="none" w:sz="0" w:space="0" w:color="auto"/>
        <w:right w:val="none" w:sz="0" w:space="0" w:color="auto"/>
      </w:divBdr>
    </w:div>
    <w:div w:id="1323268267">
      <w:bodyDiv w:val="1"/>
      <w:marLeft w:val="0"/>
      <w:marRight w:val="0"/>
      <w:marTop w:val="0"/>
      <w:marBottom w:val="0"/>
      <w:divBdr>
        <w:top w:val="none" w:sz="0" w:space="0" w:color="auto"/>
        <w:left w:val="none" w:sz="0" w:space="0" w:color="auto"/>
        <w:bottom w:val="none" w:sz="0" w:space="0" w:color="auto"/>
        <w:right w:val="none" w:sz="0" w:space="0" w:color="auto"/>
      </w:divBdr>
    </w:div>
    <w:div w:id="1323461718">
      <w:bodyDiv w:val="1"/>
      <w:marLeft w:val="0"/>
      <w:marRight w:val="0"/>
      <w:marTop w:val="0"/>
      <w:marBottom w:val="0"/>
      <w:divBdr>
        <w:top w:val="none" w:sz="0" w:space="0" w:color="auto"/>
        <w:left w:val="none" w:sz="0" w:space="0" w:color="auto"/>
        <w:bottom w:val="none" w:sz="0" w:space="0" w:color="auto"/>
        <w:right w:val="none" w:sz="0" w:space="0" w:color="auto"/>
      </w:divBdr>
    </w:div>
    <w:div w:id="1323503188">
      <w:bodyDiv w:val="1"/>
      <w:marLeft w:val="0"/>
      <w:marRight w:val="0"/>
      <w:marTop w:val="0"/>
      <w:marBottom w:val="0"/>
      <w:divBdr>
        <w:top w:val="none" w:sz="0" w:space="0" w:color="auto"/>
        <w:left w:val="none" w:sz="0" w:space="0" w:color="auto"/>
        <w:bottom w:val="none" w:sz="0" w:space="0" w:color="auto"/>
        <w:right w:val="none" w:sz="0" w:space="0" w:color="auto"/>
      </w:divBdr>
    </w:div>
    <w:div w:id="1323922983">
      <w:bodyDiv w:val="1"/>
      <w:marLeft w:val="0"/>
      <w:marRight w:val="0"/>
      <w:marTop w:val="0"/>
      <w:marBottom w:val="0"/>
      <w:divBdr>
        <w:top w:val="none" w:sz="0" w:space="0" w:color="auto"/>
        <w:left w:val="none" w:sz="0" w:space="0" w:color="auto"/>
        <w:bottom w:val="none" w:sz="0" w:space="0" w:color="auto"/>
        <w:right w:val="none" w:sz="0" w:space="0" w:color="auto"/>
      </w:divBdr>
    </w:div>
    <w:div w:id="1324116675">
      <w:bodyDiv w:val="1"/>
      <w:marLeft w:val="0"/>
      <w:marRight w:val="0"/>
      <w:marTop w:val="0"/>
      <w:marBottom w:val="0"/>
      <w:divBdr>
        <w:top w:val="none" w:sz="0" w:space="0" w:color="auto"/>
        <w:left w:val="none" w:sz="0" w:space="0" w:color="auto"/>
        <w:bottom w:val="none" w:sz="0" w:space="0" w:color="auto"/>
        <w:right w:val="none" w:sz="0" w:space="0" w:color="auto"/>
      </w:divBdr>
    </w:div>
    <w:div w:id="1324315695">
      <w:bodyDiv w:val="1"/>
      <w:marLeft w:val="0"/>
      <w:marRight w:val="0"/>
      <w:marTop w:val="0"/>
      <w:marBottom w:val="0"/>
      <w:divBdr>
        <w:top w:val="none" w:sz="0" w:space="0" w:color="auto"/>
        <w:left w:val="none" w:sz="0" w:space="0" w:color="auto"/>
        <w:bottom w:val="none" w:sz="0" w:space="0" w:color="auto"/>
        <w:right w:val="none" w:sz="0" w:space="0" w:color="auto"/>
      </w:divBdr>
    </w:div>
    <w:div w:id="1324355743">
      <w:bodyDiv w:val="1"/>
      <w:marLeft w:val="0"/>
      <w:marRight w:val="0"/>
      <w:marTop w:val="0"/>
      <w:marBottom w:val="0"/>
      <w:divBdr>
        <w:top w:val="none" w:sz="0" w:space="0" w:color="auto"/>
        <w:left w:val="none" w:sz="0" w:space="0" w:color="auto"/>
        <w:bottom w:val="none" w:sz="0" w:space="0" w:color="auto"/>
        <w:right w:val="none" w:sz="0" w:space="0" w:color="auto"/>
      </w:divBdr>
    </w:div>
    <w:div w:id="1324892542">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057939">
      <w:bodyDiv w:val="1"/>
      <w:marLeft w:val="0"/>
      <w:marRight w:val="0"/>
      <w:marTop w:val="0"/>
      <w:marBottom w:val="0"/>
      <w:divBdr>
        <w:top w:val="none" w:sz="0" w:space="0" w:color="auto"/>
        <w:left w:val="none" w:sz="0" w:space="0" w:color="auto"/>
        <w:bottom w:val="none" w:sz="0" w:space="0" w:color="auto"/>
        <w:right w:val="none" w:sz="0" w:space="0" w:color="auto"/>
      </w:divBdr>
    </w:div>
    <w:div w:id="1326783917">
      <w:bodyDiv w:val="1"/>
      <w:marLeft w:val="0"/>
      <w:marRight w:val="0"/>
      <w:marTop w:val="0"/>
      <w:marBottom w:val="0"/>
      <w:divBdr>
        <w:top w:val="none" w:sz="0" w:space="0" w:color="auto"/>
        <w:left w:val="none" w:sz="0" w:space="0" w:color="auto"/>
        <w:bottom w:val="none" w:sz="0" w:space="0" w:color="auto"/>
        <w:right w:val="none" w:sz="0" w:space="0" w:color="auto"/>
      </w:divBdr>
    </w:div>
    <w:div w:id="1326936809">
      <w:bodyDiv w:val="1"/>
      <w:marLeft w:val="0"/>
      <w:marRight w:val="0"/>
      <w:marTop w:val="0"/>
      <w:marBottom w:val="0"/>
      <w:divBdr>
        <w:top w:val="none" w:sz="0" w:space="0" w:color="auto"/>
        <w:left w:val="none" w:sz="0" w:space="0" w:color="auto"/>
        <w:bottom w:val="none" w:sz="0" w:space="0" w:color="auto"/>
        <w:right w:val="none" w:sz="0" w:space="0" w:color="auto"/>
      </w:divBdr>
    </w:div>
    <w:div w:id="1327199073">
      <w:bodyDiv w:val="1"/>
      <w:marLeft w:val="0"/>
      <w:marRight w:val="0"/>
      <w:marTop w:val="0"/>
      <w:marBottom w:val="0"/>
      <w:divBdr>
        <w:top w:val="none" w:sz="0" w:space="0" w:color="auto"/>
        <w:left w:val="none" w:sz="0" w:space="0" w:color="auto"/>
        <w:bottom w:val="none" w:sz="0" w:space="0" w:color="auto"/>
        <w:right w:val="none" w:sz="0" w:space="0" w:color="auto"/>
      </w:divBdr>
    </w:div>
    <w:div w:id="1328480951">
      <w:bodyDiv w:val="1"/>
      <w:marLeft w:val="0"/>
      <w:marRight w:val="0"/>
      <w:marTop w:val="0"/>
      <w:marBottom w:val="0"/>
      <w:divBdr>
        <w:top w:val="none" w:sz="0" w:space="0" w:color="auto"/>
        <w:left w:val="none" w:sz="0" w:space="0" w:color="auto"/>
        <w:bottom w:val="none" w:sz="0" w:space="0" w:color="auto"/>
        <w:right w:val="none" w:sz="0" w:space="0" w:color="auto"/>
      </w:divBdr>
    </w:div>
    <w:div w:id="1328900640">
      <w:bodyDiv w:val="1"/>
      <w:marLeft w:val="0"/>
      <w:marRight w:val="0"/>
      <w:marTop w:val="0"/>
      <w:marBottom w:val="0"/>
      <w:divBdr>
        <w:top w:val="none" w:sz="0" w:space="0" w:color="auto"/>
        <w:left w:val="none" w:sz="0" w:space="0" w:color="auto"/>
        <w:bottom w:val="none" w:sz="0" w:space="0" w:color="auto"/>
        <w:right w:val="none" w:sz="0" w:space="0" w:color="auto"/>
      </w:divBdr>
    </w:div>
    <w:div w:id="1329016701">
      <w:bodyDiv w:val="1"/>
      <w:marLeft w:val="0"/>
      <w:marRight w:val="0"/>
      <w:marTop w:val="0"/>
      <w:marBottom w:val="0"/>
      <w:divBdr>
        <w:top w:val="none" w:sz="0" w:space="0" w:color="auto"/>
        <w:left w:val="none" w:sz="0" w:space="0" w:color="auto"/>
        <w:bottom w:val="none" w:sz="0" w:space="0" w:color="auto"/>
        <w:right w:val="none" w:sz="0" w:space="0" w:color="auto"/>
      </w:divBdr>
    </w:div>
    <w:div w:id="1329600141">
      <w:bodyDiv w:val="1"/>
      <w:marLeft w:val="0"/>
      <w:marRight w:val="0"/>
      <w:marTop w:val="0"/>
      <w:marBottom w:val="0"/>
      <w:divBdr>
        <w:top w:val="none" w:sz="0" w:space="0" w:color="auto"/>
        <w:left w:val="none" w:sz="0" w:space="0" w:color="auto"/>
        <w:bottom w:val="none" w:sz="0" w:space="0" w:color="auto"/>
        <w:right w:val="none" w:sz="0" w:space="0" w:color="auto"/>
      </w:divBdr>
    </w:div>
    <w:div w:id="1329601117">
      <w:bodyDiv w:val="1"/>
      <w:marLeft w:val="0"/>
      <w:marRight w:val="0"/>
      <w:marTop w:val="0"/>
      <w:marBottom w:val="0"/>
      <w:divBdr>
        <w:top w:val="none" w:sz="0" w:space="0" w:color="auto"/>
        <w:left w:val="none" w:sz="0" w:space="0" w:color="auto"/>
        <w:bottom w:val="none" w:sz="0" w:space="0" w:color="auto"/>
        <w:right w:val="none" w:sz="0" w:space="0" w:color="auto"/>
      </w:divBdr>
    </w:div>
    <w:div w:id="1329749899">
      <w:bodyDiv w:val="1"/>
      <w:marLeft w:val="0"/>
      <w:marRight w:val="0"/>
      <w:marTop w:val="0"/>
      <w:marBottom w:val="0"/>
      <w:divBdr>
        <w:top w:val="none" w:sz="0" w:space="0" w:color="auto"/>
        <w:left w:val="none" w:sz="0" w:space="0" w:color="auto"/>
        <w:bottom w:val="none" w:sz="0" w:space="0" w:color="auto"/>
        <w:right w:val="none" w:sz="0" w:space="0" w:color="auto"/>
      </w:divBdr>
    </w:div>
    <w:div w:id="1329946494">
      <w:bodyDiv w:val="1"/>
      <w:marLeft w:val="0"/>
      <w:marRight w:val="0"/>
      <w:marTop w:val="0"/>
      <w:marBottom w:val="0"/>
      <w:divBdr>
        <w:top w:val="none" w:sz="0" w:space="0" w:color="auto"/>
        <w:left w:val="none" w:sz="0" w:space="0" w:color="auto"/>
        <w:bottom w:val="none" w:sz="0" w:space="0" w:color="auto"/>
        <w:right w:val="none" w:sz="0" w:space="0" w:color="auto"/>
      </w:divBdr>
    </w:div>
    <w:div w:id="1330017765">
      <w:bodyDiv w:val="1"/>
      <w:marLeft w:val="0"/>
      <w:marRight w:val="0"/>
      <w:marTop w:val="0"/>
      <w:marBottom w:val="0"/>
      <w:divBdr>
        <w:top w:val="none" w:sz="0" w:space="0" w:color="auto"/>
        <w:left w:val="none" w:sz="0" w:space="0" w:color="auto"/>
        <w:bottom w:val="none" w:sz="0" w:space="0" w:color="auto"/>
        <w:right w:val="none" w:sz="0" w:space="0" w:color="auto"/>
      </w:divBdr>
    </w:div>
    <w:div w:id="1330211308">
      <w:bodyDiv w:val="1"/>
      <w:marLeft w:val="0"/>
      <w:marRight w:val="0"/>
      <w:marTop w:val="0"/>
      <w:marBottom w:val="0"/>
      <w:divBdr>
        <w:top w:val="none" w:sz="0" w:space="0" w:color="auto"/>
        <w:left w:val="none" w:sz="0" w:space="0" w:color="auto"/>
        <w:bottom w:val="none" w:sz="0" w:space="0" w:color="auto"/>
        <w:right w:val="none" w:sz="0" w:space="0" w:color="auto"/>
      </w:divBdr>
    </w:div>
    <w:div w:id="1330402365">
      <w:bodyDiv w:val="1"/>
      <w:marLeft w:val="0"/>
      <w:marRight w:val="0"/>
      <w:marTop w:val="0"/>
      <w:marBottom w:val="0"/>
      <w:divBdr>
        <w:top w:val="none" w:sz="0" w:space="0" w:color="auto"/>
        <w:left w:val="none" w:sz="0" w:space="0" w:color="auto"/>
        <w:bottom w:val="none" w:sz="0" w:space="0" w:color="auto"/>
        <w:right w:val="none" w:sz="0" w:space="0" w:color="auto"/>
      </w:divBdr>
    </w:div>
    <w:div w:id="1330404068">
      <w:bodyDiv w:val="1"/>
      <w:marLeft w:val="0"/>
      <w:marRight w:val="0"/>
      <w:marTop w:val="0"/>
      <w:marBottom w:val="0"/>
      <w:divBdr>
        <w:top w:val="none" w:sz="0" w:space="0" w:color="auto"/>
        <w:left w:val="none" w:sz="0" w:space="0" w:color="auto"/>
        <w:bottom w:val="none" w:sz="0" w:space="0" w:color="auto"/>
        <w:right w:val="none" w:sz="0" w:space="0" w:color="auto"/>
      </w:divBdr>
    </w:div>
    <w:div w:id="1330450383">
      <w:bodyDiv w:val="1"/>
      <w:marLeft w:val="0"/>
      <w:marRight w:val="0"/>
      <w:marTop w:val="0"/>
      <w:marBottom w:val="0"/>
      <w:divBdr>
        <w:top w:val="none" w:sz="0" w:space="0" w:color="auto"/>
        <w:left w:val="none" w:sz="0" w:space="0" w:color="auto"/>
        <w:bottom w:val="none" w:sz="0" w:space="0" w:color="auto"/>
        <w:right w:val="none" w:sz="0" w:space="0" w:color="auto"/>
      </w:divBdr>
    </w:div>
    <w:div w:id="1330524793">
      <w:bodyDiv w:val="1"/>
      <w:marLeft w:val="0"/>
      <w:marRight w:val="0"/>
      <w:marTop w:val="0"/>
      <w:marBottom w:val="0"/>
      <w:divBdr>
        <w:top w:val="none" w:sz="0" w:space="0" w:color="auto"/>
        <w:left w:val="none" w:sz="0" w:space="0" w:color="auto"/>
        <w:bottom w:val="none" w:sz="0" w:space="0" w:color="auto"/>
        <w:right w:val="none" w:sz="0" w:space="0" w:color="auto"/>
      </w:divBdr>
    </w:div>
    <w:div w:id="1330525761">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0937377">
      <w:bodyDiv w:val="1"/>
      <w:marLeft w:val="0"/>
      <w:marRight w:val="0"/>
      <w:marTop w:val="0"/>
      <w:marBottom w:val="0"/>
      <w:divBdr>
        <w:top w:val="none" w:sz="0" w:space="0" w:color="auto"/>
        <w:left w:val="none" w:sz="0" w:space="0" w:color="auto"/>
        <w:bottom w:val="none" w:sz="0" w:space="0" w:color="auto"/>
        <w:right w:val="none" w:sz="0" w:space="0" w:color="auto"/>
      </w:divBdr>
    </w:div>
    <w:div w:id="1331062209">
      <w:bodyDiv w:val="1"/>
      <w:marLeft w:val="0"/>
      <w:marRight w:val="0"/>
      <w:marTop w:val="0"/>
      <w:marBottom w:val="0"/>
      <w:divBdr>
        <w:top w:val="none" w:sz="0" w:space="0" w:color="auto"/>
        <w:left w:val="none" w:sz="0" w:space="0" w:color="auto"/>
        <w:bottom w:val="none" w:sz="0" w:space="0" w:color="auto"/>
        <w:right w:val="none" w:sz="0" w:space="0" w:color="auto"/>
      </w:divBdr>
    </w:div>
    <w:div w:id="1331447062">
      <w:bodyDiv w:val="1"/>
      <w:marLeft w:val="0"/>
      <w:marRight w:val="0"/>
      <w:marTop w:val="0"/>
      <w:marBottom w:val="0"/>
      <w:divBdr>
        <w:top w:val="none" w:sz="0" w:space="0" w:color="auto"/>
        <w:left w:val="none" w:sz="0" w:space="0" w:color="auto"/>
        <w:bottom w:val="none" w:sz="0" w:space="0" w:color="auto"/>
        <w:right w:val="none" w:sz="0" w:space="0" w:color="auto"/>
      </w:divBdr>
    </w:div>
    <w:div w:id="1331451119">
      <w:bodyDiv w:val="1"/>
      <w:marLeft w:val="0"/>
      <w:marRight w:val="0"/>
      <w:marTop w:val="0"/>
      <w:marBottom w:val="0"/>
      <w:divBdr>
        <w:top w:val="none" w:sz="0" w:space="0" w:color="auto"/>
        <w:left w:val="none" w:sz="0" w:space="0" w:color="auto"/>
        <w:bottom w:val="none" w:sz="0" w:space="0" w:color="auto"/>
        <w:right w:val="none" w:sz="0" w:space="0" w:color="auto"/>
      </w:divBdr>
    </w:div>
    <w:div w:id="1332100228">
      <w:bodyDiv w:val="1"/>
      <w:marLeft w:val="0"/>
      <w:marRight w:val="0"/>
      <w:marTop w:val="0"/>
      <w:marBottom w:val="0"/>
      <w:divBdr>
        <w:top w:val="none" w:sz="0" w:space="0" w:color="auto"/>
        <w:left w:val="none" w:sz="0" w:space="0" w:color="auto"/>
        <w:bottom w:val="none" w:sz="0" w:space="0" w:color="auto"/>
        <w:right w:val="none" w:sz="0" w:space="0" w:color="auto"/>
      </w:divBdr>
    </w:div>
    <w:div w:id="1332174151">
      <w:bodyDiv w:val="1"/>
      <w:marLeft w:val="0"/>
      <w:marRight w:val="0"/>
      <w:marTop w:val="0"/>
      <w:marBottom w:val="0"/>
      <w:divBdr>
        <w:top w:val="none" w:sz="0" w:space="0" w:color="auto"/>
        <w:left w:val="none" w:sz="0" w:space="0" w:color="auto"/>
        <w:bottom w:val="none" w:sz="0" w:space="0" w:color="auto"/>
        <w:right w:val="none" w:sz="0" w:space="0" w:color="auto"/>
      </w:divBdr>
    </w:div>
    <w:div w:id="1332181115">
      <w:bodyDiv w:val="1"/>
      <w:marLeft w:val="0"/>
      <w:marRight w:val="0"/>
      <w:marTop w:val="0"/>
      <w:marBottom w:val="0"/>
      <w:divBdr>
        <w:top w:val="none" w:sz="0" w:space="0" w:color="auto"/>
        <w:left w:val="none" w:sz="0" w:space="0" w:color="auto"/>
        <w:bottom w:val="none" w:sz="0" w:space="0" w:color="auto"/>
        <w:right w:val="none" w:sz="0" w:space="0" w:color="auto"/>
      </w:divBdr>
    </w:div>
    <w:div w:id="1332298252">
      <w:bodyDiv w:val="1"/>
      <w:marLeft w:val="0"/>
      <w:marRight w:val="0"/>
      <w:marTop w:val="0"/>
      <w:marBottom w:val="0"/>
      <w:divBdr>
        <w:top w:val="none" w:sz="0" w:space="0" w:color="auto"/>
        <w:left w:val="none" w:sz="0" w:space="0" w:color="auto"/>
        <w:bottom w:val="none" w:sz="0" w:space="0" w:color="auto"/>
        <w:right w:val="none" w:sz="0" w:space="0" w:color="auto"/>
      </w:divBdr>
    </w:div>
    <w:div w:id="1332835503">
      <w:bodyDiv w:val="1"/>
      <w:marLeft w:val="0"/>
      <w:marRight w:val="0"/>
      <w:marTop w:val="0"/>
      <w:marBottom w:val="0"/>
      <w:divBdr>
        <w:top w:val="none" w:sz="0" w:space="0" w:color="auto"/>
        <w:left w:val="none" w:sz="0" w:space="0" w:color="auto"/>
        <w:bottom w:val="none" w:sz="0" w:space="0" w:color="auto"/>
        <w:right w:val="none" w:sz="0" w:space="0" w:color="auto"/>
      </w:divBdr>
    </w:div>
    <w:div w:id="1333485403">
      <w:bodyDiv w:val="1"/>
      <w:marLeft w:val="0"/>
      <w:marRight w:val="0"/>
      <w:marTop w:val="0"/>
      <w:marBottom w:val="0"/>
      <w:divBdr>
        <w:top w:val="none" w:sz="0" w:space="0" w:color="auto"/>
        <w:left w:val="none" w:sz="0" w:space="0" w:color="auto"/>
        <w:bottom w:val="none" w:sz="0" w:space="0" w:color="auto"/>
        <w:right w:val="none" w:sz="0" w:space="0" w:color="auto"/>
      </w:divBdr>
    </w:div>
    <w:div w:id="1333534421">
      <w:bodyDiv w:val="1"/>
      <w:marLeft w:val="0"/>
      <w:marRight w:val="0"/>
      <w:marTop w:val="0"/>
      <w:marBottom w:val="0"/>
      <w:divBdr>
        <w:top w:val="none" w:sz="0" w:space="0" w:color="auto"/>
        <w:left w:val="none" w:sz="0" w:space="0" w:color="auto"/>
        <w:bottom w:val="none" w:sz="0" w:space="0" w:color="auto"/>
        <w:right w:val="none" w:sz="0" w:space="0" w:color="auto"/>
      </w:divBdr>
    </w:div>
    <w:div w:id="1333948886">
      <w:bodyDiv w:val="1"/>
      <w:marLeft w:val="0"/>
      <w:marRight w:val="0"/>
      <w:marTop w:val="0"/>
      <w:marBottom w:val="0"/>
      <w:divBdr>
        <w:top w:val="none" w:sz="0" w:space="0" w:color="auto"/>
        <w:left w:val="none" w:sz="0" w:space="0" w:color="auto"/>
        <w:bottom w:val="none" w:sz="0" w:space="0" w:color="auto"/>
        <w:right w:val="none" w:sz="0" w:space="0" w:color="auto"/>
      </w:divBdr>
    </w:div>
    <w:div w:id="1334069196">
      <w:bodyDiv w:val="1"/>
      <w:marLeft w:val="0"/>
      <w:marRight w:val="0"/>
      <w:marTop w:val="0"/>
      <w:marBottom w:val="0"/>
      <w:divBdr>
        <w:top w:val="none" w:sz="0" w:space="0" w:color="auto"/>
        <w:left w:val="none" w:sz="0" w:space="0" w:color="auto"/>
        <w:bottom w:val="none" w:sz="0" w:space="0" w:color="auto"/>
        <w:right w:val="none" w:sz="0" w:space="0" w:color="auto"/>
      </w:divBdr>
    </w:div>
    <w:div w:id="1334145056">
      <w:bodyDiv w:val="1"/>
      <w:marLeft w:val="0"/>
      <w:marRight w:val="0"/>
      <w:marTop w:val="0"/>
      <w:marBottom w:val="0"/>
      <w:divBdr>
        <w:top w:val="none" w:sz="0" w:space="0" w:color="auto"/>
        <w:left w:val="none" w:sz="0" w:space="0" w:color="auto"/>
        <w:bottom w:val="none" w:sz="0" w:space="0" w:color="auto"/>
        <w:right w:val="none" w:sz="0" w:space="0" w:color="auto"/>
      </w:divBdr>
    </w:div>
    <w:div w:id="1334184289">
      <w:bodyDiv w:val="1"/>
      <w:marLeft w:val="0"/>
      <w:marRight w:val="0"/>
      <w:marTop w:val="0"/>
      <w:marBottom w:val="0"/>
      <w:divBdr>
        <w:top w:val="none" w:sz="0" w:space="0" w:color="auto"/>
        <w:left w:val="none" w:sz="0" w:space="0" w:color="auto"/>
        <w:bottom w:val="none" w:sz="0" w:space="0" w:color="auto"/>
        <w:right w:val="none" w:sz="0" w:space="0" w:color="auto"/>
      </w:divBdr>
    </w:div>
    <w:div w:id="1334260433">
      <w:bodyDiv w:val="1"/>
      <w:marLeft w:val="0"/>
      <w:marRight w:val="0"/>
      <w:marTop w:val="0"/>
      <w:marBottom w:val="0"/>
      <w:divBdr>
        <w:top w:val="none" w:sz="0" w:space="0" w:color="auto"/>
        <w:left w:val="none" w:sz="0" w:space="0" w:color="auto"/>
        <w:bottom w:val="none" w:sz="0" w:space="0" w:color="auto"/>
        <w:right w:val="none" w:sz="0" w:space="0" w:color="auto"/>
      </w:divBdr>
    </w:div>
    <w:div w:id="1334993602">
      <w:bodyDiv w:val="1"/>
      <w:marLeft w:val="0"/>
      <w:marRight w:val="0"/>
      <w:marTop w:val="0"/>
      <w:marBottom w:val="0"/>
      <w:divBdr>
        <w:top w:val="none" w:sz="0" w:space="0" w:color="auto"/>
        <w:left w:val="none" w:sz="0" w:space="0" w:color="auto"/>
        <w:bottom w:val="none" w:sz="0" w:space="0" w:color="auto"/>
        <w:right w:val="none" w:sz="0" w:space="0" w:color="auto"/>
      </w:divBdr>
    </w:div>
    <w:div w:id="1335106192">
      <w:bodyDiv w:val="1"/>
      <w:marLeft w:val="0"/>
      <w:marRight w:val="0"/>
      <w:marTop w:val="0"/>
      <w:marBottom w:val="0"/>
      <w:divBdr>
        <w:top w:val="none" w:sz="0" w:space="0" w:color="auto"/>
        <w:left w:val="none" w:sz="0" w:space="0" w:color="auto"/>
        <w:bottom w:val="none" w:sz="0" w:space="0" w:color="auto"/>
        <w:right w:val="none" w:sz="0" w:space="0" w:color="auto"/>
      </w:divBdr>
    </w:div>
    <w:div w:id="1335495132">
      <w:bodyDiv w:val="1"/>
      <w:marLeft w:val="0"/>
      <w:marRight w:val="0"/>
      <w:marTop w:val="0"/>
      <w:marBottom w:val="0"/>
      <w:divBdr>
        <w:top w:val="none" w:sz="0" w:space="0" w:color="auto"/>
        <w:left w:val="none" w:sz="0" w:space="0" w:color="auto"/>
        <w:bottom w:val="none" w:sz="0" w:space="0" w:color="auto"/>
        <w:right w:val="none" w:sz="0" w:space="0" w:color="auto"/>
      </w:divBdr>
    </w:div>
    <w:div w:id="1335569819">
      <w:bodyDiv w:val="1"/>
      <w:marLeft w:val="0"/>
      <w:marRight w:val="0"/>
      <w:marTop w:val="0"/>
      <w:marBottom w:val="0"/>
      <w:divBdr>
        <w:top w:val="none" w:sz="0" w:space="0" w:color="auto"/>
        <w:left w:val="none" w:sz="0" w:space="0" w:color="auto"/>
        <w:bottom w:val="none" w:sz="0" w:space="0" w:color="auto"/>
        <w:right w:val="none" w:sz="0" w:space="0" w:color="auto"/>
      </w:divBdr>
    </w:div>
    <w:div w:id="1336227489">
      <w:bodyDiv w:val="1"/>
      <w:marLeft w:val="0"/>
      <w:marRight w:val="0"/>
      <w:marTop w:val="0"/>
      <w:marBottom w:val="0"/>
      <w:divBdr>
        <w:top w:val="none" w:sz="0" w:space="0" w:color="auto"/>
        <w:left w:val="none" w:sz="0" w:space="0" w:color="auto"/>
        <w:bottom w:val="none" w:sz="0" w:space="0" w:color="auto"/>
        <w:right w:val="none" w:sz="0" w:space="0" w:color="auto"/>
      </w:divBdr>
    </w:div>
    <w:div w:id="1336297943">
      <w:bodyDiv w:val="1"/>
      <w:marLeft w:val="0"/>
      <w:marRight w:val="0"/>
      <w:marTop w:val="0"/>
      <w:marBottom w:val="0"/>
      <w:divBdr>
        <w:top w:val="none" w:sz="0" w:space="0" w:color="auto"/>
        <w:left w:val="none" w:sz="0" w:space="0" w:color="auto"/>
        <w:bottom w:val="none" w:sz="0" w:space="0" w:color="auto"/>
        <w:right w:val="none" w:sz="0" w:space="0" w:color="auto"/>
      </w:divBdr>
    </w:div>
    <w:div w:id="1336567732">
      <w:bodyDiv w:val="1"/>
      <w:marLeft w:val="0"/>
      <w:marRight w:val="0"/>
      <w:marTop w:val="0"/>
      <w:marBottom w:val="0"/>
      <w:divBdr>
        <w:top w:val="none" w:sz="0" w:space="0" w:color="auto"/>
        <w:left w:val="none" w:sz="0" w:space="0" w:color="auto"/>
        <w:bottom w:val="none" w:sz="0" w:space="0" w:color="auto"/>
        <w:right w:val="none" w:sz="0" w:space="0" w:color="auto"/>
      </w:divBdr>
    </w:div>
    <w:div w:id="1336570460">
      <w:bodyDiv w:val="1"/>
      <w:marLeft w:val="0"/>
      <w:marRight w:val="0"/>
      <w:marTop w:val="0"/>
      <w:marBottom w:val="0"/>
      <w:divBdr>
        <w:top w:val="none" w:sz="0" w:space="0" w:color="auto"/>
        <w:left w:val="none" w:sz="0" w:space="0" w:color="auto"/>
        <w:bottom w:val="none" w:sz="0" w:space="0" w:color="auto"/>
        <w:right w:val="none" w:sz="0" w:space="0" w:color="auto"/>
      </w:divBdr>
    </w:div>
    <w:div w:id="1337146877">
      <w:bodyDiv w:val="1"/>
      <w:marLeft w:val="0"/>
      <w:marRight w:val="0"/>
      <w:marTop w:val="0"/>
      <w:marBottom w:val="0"/>
      <w:divBdr>
        <w:top w:val="none" w:sz="0" w:space="0" w:color="auto"/>
        <w:left w:val="none" w:sz="0" w:space="0" w:color="auto"/>
        <w:bottom w:val="none" w:sz="0" w:space="0" w:color="auto"/>
        <w:right w:val="none" w:sz="0" w:space="0" w:color="auto"/>
      </w:divBdr>
    </w:div>
    <w:div w:id="1337149441">
      <w:bodyDiv w:val="1"/>
      <w:marLeft w:val="0"/>
      <w:marRight w:val="0"/>
      <w:marTop w:val="0"/>
      <w:marBottom w:val="0"/>
      <w:divBdr>
        <w:top w:val="none" w:sz="0" w:space="0" w:color="auto"/>
        <w:left w:val="none" w:sz="0" w:space="0" w:color="auto"/>
        <w:bottom w:val="none" w:sz="0" w:space="0" w:color="auto"/>
        <w:right w:val="none" w:sz="0" w:space="0" w:color="auto"/>
      </w:divBdr>
    </w:div>
    <w:div w:id="1337151745">
      <w:bodyDiv w:val="1"/>
      <w:marLeft w:val="0"/>
      <w:marRight w:val="0"/>
      <w:marTop w:val="0"/>
      <w:marBottom w:val="0"/>
      <w:divBdr>
        <w:top w:val="none" w:sz="0" w:space="0" w:color="auto"/>
        <w:left w:val="none" w:sz="0" w:space="0" w:color="auto"/>
        <w:bottom w:val="none" w:sz="0" w:space="0" w:color="auto"/>
        <w:right w:val="none" w:sz="0" w:space="0" w:color="auto"/>
      </w:divBdr>
    </w:div>
    <w:div w:id="1337416490">
      <w:bodyDiv w:val="1"/>
      <w:marLeft w:val="0"/>
      <w:marRight w:val="0"/>
      <w:marTop w:val="0"/>
      <w:marBottom w:val="0"/>
      <w:divBdr>
        <w:top w:val="none" w:sz="0" w:space="0" w:color="auto"/>
        <w:left w:val="none" w:sz="0" w:space="0" w:color="auto"/>
        <w:bottom w:val="none" w:sz="0" w:space="0" w:color="auto"/>
        <w:right w:val="none" w:sz="0" w:space="0" w:color="auto"/>
      </w:divBdr>
    </w:div>
    <w:div w:id="1337421145">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535687">
      <w:bodyDiv w:val="1"/>
      <w:marLeft w:val="0"/>
      <w:marRight w:val="0"/>
      <w:marTop w:val="0"/>
      <w:marBottom w:val="0"/>
      <w:divBdr>
        <w:top w:val="none" w:sz="0" w:space="0" w:color="auto"/>
        <w:left w:val="none" w:sz="0" w:space="0" w:color="auto"/>
        <w:bottom w:val="none" w:sz="0" w:space="0" w:color="auto"/>
        <w:right w:val="none" w:sz="0" w:space="0" w:color="auto"/>
      </w:divBdr>
    </w:div>
    <w:div w:id="1337536167">
      <w:bodyDiv w:val="1"/>
      <w:marLeft w:val="0"/>
      <w:marRight w:val="0"/>
      <w:marTop w:val="0"/>
      <w:marBottom w:val="0"/>
      <w:divBdr>
        <w:top w:val="none" w:sz="0" w:space="0" w:color="auto"/>
        <w:left w:val="none" w:sz="0" w:space="0" w:color="auto"/>
        <w:bottom w:val="none" w:sz="0" w:space="0" w:color="auto"/>
        <w:right w:val="none" w:sz="0" w:space="0" w:color="auto"/>
      </w:divBdr>
    </w:div>
    <w:div w:id="1337608237">
      <w:bodyDiv w:val="1"/>
      <w:marLeft w:val="0"/>
      <w:marRight w:val="0"/>
      <w:marTop w:val="0"/>
      <w:marBottom w:val="0"/>
      <w:divBdr>
        <w:top w:val="none" w:sz="0" w:space="0" w:color="auto"/>
        <w:left w:val="none" w:sz="0" w:space="0" w:color="auto"/>
        <w:bottom w:val="none" w:sz="0" w:space="0" w:color="auto"/>
        <w:right w:val="none" w:sz="0" w:space="0" w:color="auto"/>
      </w:divBdr>
    </w:div>
    <w:div w:id="1338000945">
      <w:bodyDiv w:val="1"/>
      <w:marLeft w:val="0"/>
      <w:marRight w:val="0"/>
      <w:marTop w:val="0"/>
      <w:marBottom w:val="0"/>
      <w:divBdr>
        <w:top w:val="none" w:sz="0" w:space="0" w:color="auto"/>
        <w:left w:val="none" w:sz="0" w:space="0" w:color="auto"/>
        <w:bottom w:val="none" w:sz="0" w:space="0" w:color="auto"/>
        <w:right w:val="none" w:sz="0" w:space="0" w:color="auto"/>
      </w:divBdr>
    </w:div>
    <w:div w:id="1338463237">
      <w:bodyDiv w:val="1"/>
      <w:marLeft w:val="0"/>
      <w:marRight w:val="0"/>
      <w:marTop w:val="0"/>
      <w:marBottom w:val="0"/>
      <w:divBdr>
        <w:top w:val="none" w:sz="0" w:space="0" w:color="auto"/>
        <w:left w:val="none" w:sz="0" w:space="0" w:color="auto"/>
        <w:bottom w:val="none" w:sz="0" w:space="0" w:color="auto"/>
        <w:right w:val="none" w:sz="0" w:space="0" w:color="auto"/>
      </w:divBdr>
    </w:div>
    <w:div w:id="1338649658">
      <w:bodyDiv w:val="1"/>
      <w:marLeft w:val="0"/>
      <w:marRight w:val="0"/>
      <w:marTop w:val="0"/>
      <w:marBottom w:val="0"/>
      <w:divBdr>
        <w:top w:val="none" w:sz="0" w:space="0" w:color="auto"/>
        <w:left w:val="none" w:sz="0" w:space="0" w:color="auto"/>
        <w:bottom w:val="none" w:sz="0" w:space="0" w:color="auto"/>
        <w:right w:val="none" w:sz="0" w:space="0" w:color="auto"/>
      </w:divBdr>
    </w:div>
    <w:div w:id="1338969050">
      <w:bodyDiv w:val="1"/>
      <w:marLeft w:val="0"/>
      <w:marRight w:val="0"/>
      <w:marTop w:val="0"/>
      <w:marBottom w:val="0"/>
      <w:divBdr>
        <w:top w:val="none" w:sz="0" w:space="0" w:color="auto"/>
        <w:left w:val="none" w:sz="0" w:space="0" w:color="auto"/>
        <w:bottom w:val="none" w:sz="0" w:space="0" w:color="auto"/>
        <w:right w:val="none" w:sz="0" w:space="0" w:color="auto"/>
      </w:divBdr>
    </w:div>
    <w:div w:id="1339188828">
      <w:bodyDiv w:val="1"/>
      <w:marLeft w:val="0"/>
      <w:marRight w:val="0"/>
      <w:marTop w:val="0"/>
      <w:marBottom w:val="0"/>
      <w:divBdr>
        <w:top w:val="none" w:sz="0" w:space="0" w:color="auto"/>
        <w:left w:val="none" w:sz="0" w:space="0" w:color="auto"/>
        <w:bottom w:val="none" w:sz="0" w:space="0" w:color="auto"/>
        <w:right w:val="none" w:sz="0" w:space="0" w:color="auto"/>
      </w:divBdr>
    </w:div>
    <w:div w:id="1339308797">
      <w:bodyDiv w:val="1"/>
      <w:marLeft w:val="0"/>
      <w:marRight w:val="0"/>
      <w:marTop w:val="0"/>
      <w:marBottom w:val="0"/>
      <w:divBdr>
        <w:top w:val="none" w:sz="0" w:space="0" w:color="auto"/>
        <w:left w:val="none" w:sz="0" w:space="0" w:color="auto"/>
        <w:bottom w:val="none" w:sz="0" w:space="0" w:color="auto"/>
        <w:right w:val="none" w:sz="0" w:space="0" w:color="auto"/>
      </w:divBdr>
    </w:div>
    <w:div w:id="1339456753">
      <w:bodyDiv w:val="1"/>
      <w:marLeft w:val="0"/>
      <w:marRight w:val="0"/>
      <w:marTop w:val="0"/>
      <w:marBottom w:val="0"/>
      <w:divBdr>
        <w:top w:val="none" w:sz="0" w:space="0" w:color="auto"/>
        <w:left w:val="none" w:sz="0" w:space="0" w:color="auto"/>
        <w:bottom w:val="none" w:sz="0" w:space="0" w:color="auto"/>
        <w:right w:val="none" w:sz="0" w:space="0" w:color="auto"/>
      </w:divBdr>
    </w:div>
    <w:div w:id="1339504917">
      <w:bodyDiv w:val="1"/>
      <w:marLeft w:val="0"/>
      <w:marRight w:val="0"/>
      <w:marTop w:val="0"/>
      <w:marBottom w:val="0"/>
      <w:divBdr>
        <w:top w:val="none" w:sz="0" w:space="0" w:color="auto"/>
        <w:left w:val="none" w:sz="0" w:space="0" w:color="auto"/>
        <w:bottom w:val="none" w:sz="0" w:space="0" w:color="auto"/>
        <w:right w:val="none" w:sz="0" w:space="0" w:color="auto"/>
      </w:divBdr>
    </w:div>
    <w:div w:id="1340157345">
      <w:bodyDiv w:val="1"/>
      <w:marLeft w:val="0"/>
      <w:marRight w:val="0"/>
      <w:marTop w:val="0"/>
      <w:marBottom w:val="0"/>
      <w:divBdr>
        <w:top w:val="none" w:sz="0" w:space="0" w:color="auto"/>
        <w:left w:val="none" w:sz="0" w:space="0" w:color="auto"/>
        <w:bottom w:val="none" w:sz="0" w:space="0" w:color="auto"/>
        <w:right w:val="none" w:sz="0" w:space="0" w:color="auto"/>
      </w:divBdr>
    </w:div>
    <w:div w:id="1340161595">
      <w:bodyDiv w:val="1"/>
      <w:marLeft w:val="0"/>
      <w:marRight w:val="0"/>
      <w:marTop w:val="0"/>
      <w:marBottom w:val="0"/>
      <w:divBdr>
        <w:top w:val="none" w:sz="0" w:space="0" w:color="auto"/>
        <w:left w:val="none" w:sz="0" w:space="0" w:color="auto"/>
        <w:bottom w:val="none" w:sz="0" w:space="0" w:color="auto"/>
        <w:right w:val="none" w:sz="0" w:space="0" w:color="auto"/>
      </w:divBdr>
    </w:div>
    <w:div w:id="1341201606">
      <w:bodyDiv w:val="1"/>
      <w:marLeft w:val="0"/>
      <w:marRight w:val="0"/>
      <w:marTop w:val="0"/>
      <w:marBottom w:val="0"/>
      <w:divBdr>
        <w:top w:val="none" w:sz="0" w:space="0" w:color="auto"/>
        <w:left w:val="none" w:sz="0" w:space="0" w:color="auto"/>
        <w:bottom w:val="none" w:sz="0" w:space="0" w:color="auto"/>
        <w:right w:val="none" w:sz="0" w:space="0" w:color="auto"/>
      </w:divBdr>
    </w:div>
    <w:div w:id="1341396155">
      <w:bodyDiv w:val="1"/>
      <w:marLeft w:val="0"/>
      <w:marRight w:val="0"/>
      <w:marTop w:val="0"/>
      <w:marBottom w:val="0"/>
      <w:divBdr>
        <w:top w:val="none" w:sz="0" w:space="0" w:color="auto"/>
        <w:left w:val="none" w:sz="0" w:space="0" w:color="auto"/>
        <w:bottom w:val="none" w:sz="0" w:space="0" w:color="auto"/>
        <w:right w:val="none" w:sz="0" w:space="0" w:color="auto"/>
      </w:divBdr>
    </w:div>
    <w:div w:id="1341587726">
      <w:bodyDiv w:val="1"/>
      <w:marLeft w:val="0"/>
      <w:marRight w:val="0"/>
      <w:marTop w:val="0"/>
      <w:marBottom w:val="0"/>
      <w:divBdr>
        <w:top w:val="none" w:sz="0" w:space="0" w:color="auto"/>
        <w:left w:val="none" w:sz="0" w:space="0" w:color="auto"/>
        <w:bottom w:val="none" w:sz="0" w:space="0" w:color="auto"/>
        <w:right w:val="none" w:sz="0" w:space="0" w:color="auto"/>
      </w:divBdr>
    </w:div>
    <w:div w:id="1341589374">
      <w:bodyDiv w:val="1"/>
      <w:marLeft w:val="0"/>
      <w:marRight w:val="0"/>
      <w:marTop w:val="0"/>
      <w:marBottom w:val="0"/>
      <w:divBdr>
        <w:top w:val="none" w:sz="0" w:space="0" w:color="auto"/>
        <w:left w:val="none" w:sz="0" w:space="0" w:color="auto"/>
        <w:bottom w:val="none" w:sz="0" w:space="0" w:color="auto"/>
        <w:right w:val="none" w:sz="0" w:space="0" w:color="auto"/>
      </w:divBdr>
    </w:div>
    <w:div w:id="1341739630">
      <w:bodyDiv w:val="1"/>
      <w:marLeft w:val="0"/>
      <w:marRight w:val="0"/>
      <w:marTop w:val="0"/>
      <w:marBottom w:val="0"/>
      <w:divBdr>
        <w:top w:val="none" w:sz="0" w:space="0" w:color="auto"/>
        <w:left w:val="none" w:sz="0" w:space="0" w:color="auto"/>
        <w:bottom w:val="none" w:sz="0" w:space="0" w:color="auto"/>
        <w:right w:val="none" w:sz="0" w:space="0" w:color="auto"/>
      </w:divBdr>
    </w:div>
    <w:div w:id="1341808651">
      <w:bodyDiv w:val="1"/>
      <w:marLeft w:val="0"/>
      <w:marRight w:val="0"/>
      <w:marTop w:val="0"/>
      <w:marBottom w:val="0"/>
      <w:divBdr>
        <w:top w:val="none" w:sz="0" w:space="0" w:color="auto"/>
        <w:left w:val="none" w:sz="0" w:space="0" w:color="auto"/>
        <w:bottom w:val="none" w:sz="0" w:space="0" w:color="auto"/>
        <w:right w:val="none" w:sz="0" w:space="0" w:color="auto"/>
      </w:divBdr>
    </w:div>
    <w:div w:id="1342275226">
      <w:bodyDiv w:val="1"/>
      <w:marLeft w:val="0"/>
      <w:marRight w:val="0"/>
      <w:marTop w:val="0"/>
      <w:marBottom w:val="0"/>
      <w:divBdr>
        <w:top w:val="none" w:sz="0" w:space="0" w:color="auto"/>
        <w:left w:val="none" w:sz="0" w:space="0" w:color="auto"/>
        <w:bottom w:val="none" w:sz="0" w:space="0" w:color="auto"/>
        <w:right w:val="none" w:sz="0" w:space="0" w:color="auto"/>
      </w:divBdr>
    </w:div>
    <w:div w:id="1342439676">
      <w:bodyDiv w:val="1"/>
      <w:marLeft w:val="0"/>
      <w:marRight w:val="0"/>
      <w:marTop w:val="0"/>
      <w:marBottom w:val="0"/>
      <w:divBdr>
        <w:top w:val="none" w:sz="0" w:space="0" w:color="auto"/>
        <w:left w:val="none" w:sz="0" w:space="0" w:color="auto"/>
        <w:bottom w:val="none" w:sz="0" w:space="0" w:color="auto"/>
        <w:right w:val="none" w:sz="0" w:space="0" w:color="auto"/>
      </w:divBdr>
    </w:div>
    <w:div w:id="1342506450">
      <w:bodyDiv w:val="1"/>
      <w:marLeft w:val="0"/>
      <w:marRight w:val="0"/>
      <w:marTop w:val="0"/>
      <w:marBottom w:val="0"/>
      <w:divBdr>
        <w:top w:val="none" w:sz="0" w:space="0" w:color="auto"/>
        <w:left w:val="none" w:sz="0" w:space="0" w:color="auto"/>
        <w:bottom w:val="none" w:sz="0" w:space="0" w:color="auto"/>
        <w:right w:val="none" w:sz="0" w:space="0" w:color="auto"/>
      </w:divBdr>
    </w:div>
    <w:div w:id="1343312608">
      <w:bodyDiv w:val="1"/>
      <w:marLeft w:val="0"/>
      <w:marRight w:val="0"/>
      <w:marTop w:val="0"/>
      <w:marBottom w:val="0"/>
      <w:divBdr>
        <w:top w:val="none" w:sz="0" w:space="0" w:color="auto"/>
        <w:left w:val="none" w:sz="0" w:space="0" w:color="auto"/>
        <w:bottom w:val="none" w:sz="0" w:space="0" w:color="auto"/>
        <w:right w:val="none" w:sz="0" w:space="0" w:color="auto"/>
      </w:divBdr>
    </w:div>
    <w:div w:id="1343363039">
      <w:bodyDiv w:val="1"/>
      <w:marLeft w:val="0"/>
      <w:marRight w:val="0"/>
      <w:marTop w:val="0"/>
      <w:marBottom w:val="0"/>
      <w:divBdr>
        <w:top w:val="none" w:sz="0" w:space="0" w:color="auto"/>
        <w:left w:val="none" w:sz="0" w:space="0" w:color="auto"/>
        <w:bottom w:val="none" w:sz="0" w:space="0" w:color="auto"/>
        <w:right w:val="none" w:sz="0" w:space="0" w:color="auto"/>
      </w:divBdr>
    </w:div>
    <w:div w:id="1343432839">
      <w:bodyDiv w:val="1"/>
      <w:marLeft w:val="0"/>
      <w:marRight w:val="0"/>
      <w:marTop w:val="0"/>
      <w:marBottom w:val="0"/>
      <w:divBdr>
        <w:top w:val="none" w:sz="0" w:space="0" w:color="auto"/>
        <w:left w:val="none" w:sz="0" w:space="0" w:color="auto"/>
        <w:bottom w:val="none" w:sz="0" w:space="0" w:color="auto"/>
        <w:right w:val="none" w:sz="0" w:space="0" w:color="auto"/>
      </w:divBdr>
    </w:div>
    <w:div w:id="1343627268">
      <w:bodyDiv w:val="1"/>
      <w:marLeft w:val="0"/>
      <w:marRight w:val="0"/>
      <w:marTop w:val="0"/>
      <w:marBottom w:val="0"/>
      <w:divBdr>
        <w:top w:val="none" w:sz="0" w:space="0" w:color="auto"/>
        <w:left w:val="none" w:sz="0" w:space="0" w:color="auto"/>
        <w:bottom w:val="none" w:sz="0" w:space="0" w:color="auto"/>
        <w:right w:val="none" w:sz="0" w:space="0" w:color="auto"/>
      </w:divBdr>
    </w:div>
    <w:div w:id="1343894817">
      <w:bodyDiv w:val="1"/>
      <w:marLeft w:val="0"/>
      <w:marRight w:val="0"/>
      <w:marTop w:val="0"/>
      <w:marBottom w:val="0"/>
      <w:divBdr>
        <w:top w:val="none" w:sz="0" w:space="0" w:color="auto"/>
        <w:left w:val="none" w:sz="0" w:space="0" w:color="auto"/>
        <w:bottom w:val="none" w:sz="0" w:space="0" w:color="auto"/>
        <w:right w:val="none" w:sz="0" w:space="0" w:color="auto"/>
      </w:divBdr>
    </w:div>
    <w:div w:id="1344017084">
      <w:bodyDiv w:val="1"/>
      <w:marLeft w:val="0"/>
      <w:marRight w:val="0"/>
      <w:marTop w:val="0"/>
      <w:marBottom w:val="0"/>
      <w:divBdr>
        <w:top w:val="none" w:sz="0" w:space="0" w:color="auto"/>
        <w:left w:val="none" w:sz="0" w:space="0" w:color="auto"/>
        <w:bottom w:val="none" w:sz="0" w:space="0" w:color="auto"/>
        <w:right w:val="none" w:sz="0" w:space="0" w:color="auto"/>
      </w:divBdr>
    </w:div>
    <w:div w:id="1344085697">
      <w:bodyDiv w:val="1"/>
      <w:marLeft w:val="0"/>
      <w:marRight w:val="0"/>
      <w:marTop w:val="0"/>
      <w:marBottom w:val="0"/>
      <w:divBdr>
        <w:top w:val="none" w:sz="0" w:space="0" w:color="auto"/>
        <w:left w:val="none" w:sz="0" w:space="0" w:color="auto"/>
        <w:bottom w:val="none" w:sz="0" w:space="0" w:color="auto"/>
        <w:right w:val="none" w:sz="0" w:space="0" w:color="auto"/>
      </w:divBdr>
    </w:div>
    <w:div w:id="1344360603">
      <w:bodyDiv w:val="1"/>
      <w:marLeft w:val="0"/>
      <w:marRight w:val="0"/>
      <w:marTop w:val="0"/>
      <w:marBottom w:val="0"/>
      <w:divBdr>
        <w:top w:val="none" w:sz="0" w:space="0" w:color="auto"/>
        <w:left w:val="none" w:sz="0" w:space="0" w:color="auto"/>
        <w:bottom w:val="none" w:sz="0" w:space="0" w:color="auto"/>
        <w:right w:val="none" w:sz="0" w:space="0" w:color="auto"/>
      </w:divBdr>
    </w:div>
    <w:div w:id="1344622906">
      <w:bodyDiv w:val="1"/>
      <w:marLeft w:val="0"/>
      <w:marRight w:val="0"/>
      <w:marTop w:val="0"/>
      <w:marBottom w:val="0"/>
      <w:divBdr>
        <w:top w:val="none" w:sz="0" w:space="0" w:color="auto"/>
        <w:left w:val="none" w:sz="0" w:space="0" w:color="auto"/>
        <w:bottom w:val="none" w:sz="0" w:space="0" w:color="auto"/>
        <w:right w:val="none" w:sz="0" w:space="0" w:color="auto"/>
      </w:divBdr>
    </w:div>
    <w:div w:id="1344749679">
      <w:bodyDiv w:val="1"/>
      <w:marLeft w:val="0"/>
      <w:marRight w:val="0"/>
      <w:marTop w:val="0"/>
      <w:marBottom w:val="0"/>
      <w:divBdr>
        <w:top w:val="none" w:sz="0" w:space="0" w:color="auto"/>
        <w:left w:val="none" w:sz="0" w:space="0" w:color="auto"/>
        <w:bottom w:val="none" w:sz="0" w:space="0" w:color="auto"/>
        <w:right w:val="none" w:sz="0" w:space="0" w:color="auto"/>
      </w:divBdr>
    </w:div>
    <w:div w:id="1345550617">
      <w:bodyDiv w:val="1"/>
      <w:marLeft w:val="0"/>
      <w:marRight w:val="0"/>
      <w:marTop w:val="0"/>
      <w:marBottom w:val="0"/>
      <w:divBdr>
        <w:top w:val="none" w:sz="0" w:space="0" w:color="auto"/>
        <w:left w:val="none" w:sz="0" w:space="0" w:color="auto"/>
        <w:bottom w:val="none" w:sz="0" w:space="0" w:color="auto"/>
        <w:right w:val="none" w:sz="0" w:space="0" w:color="auto"/>
      </w:divBdr>
    </w:div>
    <w:div w:id="1346787771">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
    <w:div w:id="1347556412">
      <w:bodyDiv w:val="1"/>
      <w:marLeft w:val="0"/>
      <w:marRight w:val="0"/>
      <w:marTop w:val="0"/>
      <w:marBottom w:val="0"/>
      <w:divBdr>
        <w:top w:val="none" w:sz="0" w:space="0" w:color="auto"/>
        <w:left w:val="none" w:sz="0" w:space="0" w:color="auto"/>
        <w:bottom w:val="none" w:sz="0" w:space="0" w:color="auto"/>
        <w:right w:val="none" w:sz="0" w:space="0" w:color="auto"/>
      </w:divBdr>
    </w:div>
    <w:div w:id="1347713512">
      <w:bodyDiv w:val="1"/>
      <w:marLeft w:val="0"/>
      <w:marRight w:val="0"/>
      <w:marTop w:val="0"/>
      <w:marBottom w:val="0"/>
      <w:divBdr>
        <w:top w:val="none" w:sz="0" w:space="0" w:color="auto"/>
        <w:left w:val="none" w:sz="0" w:space="0" w:color="auto"/>
        <w:bottom w:val="none" w:sz="0" w:space="0" w:color="auto"/>
        <w:right w:val="none" w:sz="0" w:space="0" w:color="auto"/>
      </w:divBdr>
    </w:div>
    <w:div w:id="1348168557">
      <w:bodyDiv w:val="1"/>
      <w:marLeft w:val="0"/>
      <w:marRight w:val="0"/>
      <w:marTop w:val="0"/>
      <w:marBottom w:val="0"/>
      <w:divBdr>
        <w:top w:val="none" w:sz="0" w:space="0" w:color="auto"/>
        <w:left w:val="none" w:sz="0" w:space="0" w:color="auto"/>
        <w:bottom w:val="none" w:sz="0" w:space="0" w:color="auto"/>
        <w:right w:val="none" w:sz="0" w:space="0" w:color="auto"/>
      </w:divBdr>
    </w:div>
    <w:div w:id="1348364492">
      <w:bodyDiv w:val="1"/>
      <w:marLeft w:val="0"/>
      <w:marRight w:val="0"/>
      <w:marTop w:val="0"/>
      <w:marBottom w:val="0"/>
      <w:divBdr>
        <w:top w:val="none" w:sz="0" w:space="0" w:color="auto"/>
        <w:left w:val="none" w:sz="0" w:space="0" w:color="auto"/>
        <w:bottom w:val="none" w:sz="0" w:space="0" w:color="auto"/>
        <w:right w:val="none" w:sz="0" w:space="0" w:color="auto"/>
      </w:divBdr>
    </w:div>
    <w:div w:id="1348755360">
      <w:bodyDiv w:val="1"/>
      <w:marLeft w:val="0"/>
      <w:marRight w:val="0"/>
      <w:marTop w:val="0"/>
      <w:marBottom w:val="0"/>
      <w:divBdr>
        <w:top w:val="none" w:sz="0" w:space="0" w:color="auto"/>
        <w:left w:val="none" w:sz="0" w:space="0" w:color="auto"/>
        <w:bottom w:val="none" w:sz="0" w:space="0" w:color="auto"/>
        <w:right w:val="none" w:sz="0" w:space="0" w:color="auto"/>
      </w:divBdr>
    </w:div>
    <w:div w:id="1348825804">
      <w:bodyDiv w:val="1"/>
      <w:marLeft w:val="0"/>
      <w:marRight w:val="0"/>
      <w:marTop w:val="0"/>
      <w:marBottom w:val="0"/>
      <w:divBdr>
        <w:top w:val="none" w:sz="0" w:space="0" w:color="auto"/>
        <w:left w:val="none" w:sz="0" w:space="0" w:color="auto"/>
        <w:bottom w:val="none" w:sz="0" w:space="0" w:color="auto"/>
        <w:right w:val="none" w:sz="0" w:space="0" w:color="auto"/>
      </w:divBdr>
    </w:div>
    <w:div w:id="1349141549">
      <w:bodyDiv w:val="1"/>
      <w:marLeft w:val="0"/>
      <w:marRight w:val="0"/>
      <w:marTop w:val="0"/>
      <w:marBottom w:val="0"/>
      <w:divBdr>
        <w:top w:val="none" w:sz="0" w:space="0" w:color="auto"/>
        <w:left w:val="none" w:sz="0" w:space="0" w:color="auto"/>
        <w:bottom w:val="none" w:sz="0" w:space="0" w:color="auto"/>
        <w:right w:val="none" w:sz="0" w:space="0" w:color="auto"/>
      </w:divBdr>
    </w:div>
    <w:div w:id="134928761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49714358">
      <w:bodyDiv w:val="1"/>
      <w:marLeft w:val="0"/>
      <w:marRight w:val="0"/>
      <w:marTop w:val="0"/>
      <w:marBottom w:val="0"/>
      <w:divBdr>
        <w:top w:val="none" w:sz="0" w:space="0" w:color="auto"/>
        <w:left w:val="none" w:sz="0" w:space="0" w:color="auto"/>
        <w:bottom w:val="none" w:sz="0" w:space="0" w:color="auto"/>
        <w:right w:val="none" w:sz="0" w:space="0" w:color="auto"/>
      </w:divBdr>
    </w:div>
    <w:div w:id="1350177754">
      <w:bodyDiv w:val="1"/>
      <w:marLeft w:val="0"/>
      <w:marRight w:val="0"/>
      <w:marTop w:val="0"/>
      <w:marBottom w:val="0"/>
      <w:divBdr>
        <w:top w:val="none" w:sz="0" w:space="0" w:color="auto"/>
        <w:left w:val="none" w:sz="0" w:space="0" w:color="auto"/>
        <w:bottom w:val="none" w:sz="0" w:space="0" w:color="auto"/>
        <w:right w:val="none" w:sz="0" w:space="0" w:color="auto"/>
      </w:divBdr>
    </w:div>
    <w:div w:id="1350253111">
      <w:bodyDiv w:val="1"/>
      <w:marLeft w:val="0"/>
      <w:marRight w:val="0"/>
      <w:marTop w:val="0"/>
      <w:marBottom w:val="0"/>
      <w:divBdr>
        <w:top w:val="none" w:sz="0" w:space="0" w:color="auto"/>
        <w:left w:val="none" w:sz="0" w:space="0" w:color="auto"/>
        <w:bottom w:val="none" w:sz="0" w:space="0" w:color="auto"/>
        <w:right w:val="none" w:sz="0" w:space="0" w:color="auto"/>
      </w:divBdr>
    </w:div>
    <w:div w:id="1350257281">
      <w:bodyDiv w:val="1"/>
      <w:marLeft w:val="0"/>
      <w:marRight w:val="0"/>
      <w:marTop w:val="0"/>
      <w:marBottom w:val="0"/>
      <w:divBdr>
        <w:top w:val="none" w:sz="0" w:space="0" w:color="auto"/>
        <w:left w:val="none" w:sz="0" w:space="0" w:color="auto"/>
        <w:bottom w:val="none" w:sz="0" w:space="0" w:color="auto"/>
        <w:right w:val="none" w:sz="0" w:space="0" w:color="auto"/>
      </w:divBdr>
    </w:div>
    <w:div w:id="1350523253">
      <w:bodyDiv w:val="1"/>
      <w:marLeft w:val="0"/>
      <w:marRight w:val="0"/>
      <w:marTop w:val="0"/>
      <w:marBottom w:val="0"/>
      <w:divBdr>
        <w:top w:val="none" w:sz="0" w:space="0" w:color="auto"/>
        <w:left w:val="none" w:sz="0" w:space="0" w:color="auto"/>
        <w:bottom w:val="none" w:sz="0" w:space="0" w:color="auto"/>
        <w:right w:val="none" w:sz="0" w:space="0" w:color="auto"/>
      </w:divBdr>
    </w:div>
    <w:div w:id="1351024773">
      <w:bodyDiv w:val="1"/>
      <w:marLeft w:val="0"/>
      <w:marRight w:val="0"/>
      <w:marTop w:val="0"/>
      <w:marBottom w:val="0"/>
      <w:divBdr>
        <w:top w:val="none" w:sz="0" w:space="0" w:color="auto"/>
        <w:left w:val="none" w:sz="0" w:space="0" w:color="auto"/>
        <w:bottom w:val="none" w:sz="0" w:space="0" w:color="auto"/>
        <w:right w:val="none" w:sz="0" w:space="0" w:color="auto"/>
      </w:divBdr>
    </w:div>
    <w:div w:id="1351224547">
      <w:bodyDiv w:val="1"/>
      <w:marLeft w:val="0"/>
      <w:marRight w:val="0"/>
      <w:marTop w:val="0"/>
      <w:marBottom w:val="0"/>
      <w:divBdr>
        <w:top w:val="none" w:sz="0" w:space="0" w:color="auto"/>
        <w:left w:val="none" w:sz="0" w:space="0" w:color="auto"/>
        <w:bottom w:val="none" w:sz="0" w:space="0" w:color="auto"/>
        <w:right w:val="none" w:sz="0" w:space="0" w:color="auto"/>
      </w:divBdr>
    </w:div>
    <w:div w:id="1351297779">
      <w:bodyDiv w:val="1"/>
      <w:marLeft w:val="0"/>
      <w:marRight w:val="0"/>
      <w:marTop w:val="0"/>
      <w:marBottom w:val="0"/>
      <w:divBdr>
        <w:top w:val="none" w:sz="0" w:space="0" w:color="auto"/>
        <w:left w:val="none" w:sz="0" w:space="0" w:color="auto"/>
        <w:bottom w:val="none" w:sz="0" w:space="0" w:color="auto"/>
        <w:right w:val="none" w:sz="0" w:space="0" w:color="auto"/>
      </w:divBdr>
    </w:div>
    <w:div w:id="1351489033">
      <w:bodyDiv w:val="1"/>
      <w:marLeft w:val="0"/>
      <w:marRight w:val="0"/>
      <w:marTop w:val="0"/>
      <w:marBottom w:val="0"/>
      <w:divBdr>
        <w:top w:val="none" w:sz="0" w:space="0" w:color="auto"/>
        <w:left w:val="none" w:sz="0" w:space="0" w:color="auto"/>
        <w:bottom w:val="none" w:sz="0" w:space="0" w:color="auto"/>
        <w:right w:val="none" w:sz="0" w:space="0" w:color="auto"/>
      </w:divBdr>
    </w:div>
    <w:div w:id="1351761956">
      <w:bodyDiv w:val="1"/>
      <w:marLeft w:val="0"/>
      <w:marRight w:val="0"/>
      <w:marTop w:val="0"/>
      <w:marBottom w:val="0"/>
      <w:divBdr>
        <w:top w:val="none" w:sz="0" w:space="0" w:color="auto"/>
        <w:left w:val="none" w:sz="0" w:space="0" w:color="auto"/>
        <w:bottom w:val="none" w:sz="0" w:space="0" w:color="auto"/>
        <w:right w:val="none" w:sz="0" w:space="0" w:color="auto"/>
      </w:divBdr>
    </w:div>
    <w:div w:id="1352532330">
      <w:bodyDiv w:val="1"/>
      <w:marLeft w:val="0"/>
      <w:marRight w:val="0"/>
      <w:marTop w:val="0"/>
      <w:marBottom w:val="0"/>
      <w:divBdr>
        <w:top w:val="none" w:sz="0" w:space="0" w:color="auto"/>
        <w:left w:val="none" w:sz="0" w:space="0" w:color="auto"/>
        <w:bottom w:val="none" w:sz="0" w:space="0" w:color="auto"/>
        <w:right w:val="none" w:sz="0" w:space="0" w:color="auto"/>
      </w:divBdr>
    </w:div>
    <w:div w:id="1352607005">
      <w:bodyDiv w:val="1"/>
      <w:marLeft w:val="0"/>
      <w:marRight w:val="0"/>
      <w:marTop w:val="0"/>
      <w:marBottom w:val="0"/>
      <w:divBdr>
        <w:top w:val="none" w:sz="0" w:space="0" w:color="auto"/>
        <w:left w:val="none" w:sz="0" w:space="0" w:color="auto"/>
        <w:bottom w:val="none" w:sz="0" w:space="0" w:color="auto"/>
        <w:right w:val="none" w:sz="0" w:space="0" w:color="auto"/>
      </w:divBdr>
    </w:div>
    <w:div w:id="1353190189">
      <w:bodyDiv w:val="1"/>
      <w:marLeft w:val="0"/>
      <w:marRight w:val="0"/>
      <w:marTop w:val="0"/>
      <w:marBottom w:val="0"/>
      <w:divBdr>
        <w:top w:val="none" w:sz="0" w:space="0" w:color="auto"/>
        <w:left w:val="none" w:sz="0" w:space="0" w:color="auto"/>
        <w:bottom w:val="none" w:sz="0" w:space="0" w:color="auto"/>
        <w:right w:val="none" w:sz="0" w:space="0" w:color="auto"/>
      </w:divBdr>
    </w:div>
    <w:div w:id="1353262333">
      <w:bodyDiv w:val="1"/>
      <w:marLeft w:val="0"/>
      <w:marRight w:val="0"/>
      <w:marTop w:val="0"/>
      <w:marBottom w:val="0"/>
      <w:divBdr>
        <w:top w:val="none" w:sz="0" w:space="0" w:color="auto"/>
        <w:left w:val="none" w:sz="0" w:space="0" w:color="auto"/>
        <w:bottom w:val="none" w:sz="0" w:space="0" w:color="auto"/>
        <w:right w:val="none" w:sz="0" w:space="0" w:color="auto"/>
      </w:divBdr>
    </w:div>
    <w:div w:id="1353340101">
      <w:bodyDiv w:val="1"/>
      <w:marLeft w:val="0"/>
      <w:marRight w:val="0"/>
      <w:marTop w:val="0"/>
      <w:marBottom w:val="0"/>
      <w:divBdr>
        <w:top w:val="none" w:sz="0" w:space="0" w:color="auto"/>
        <w:left w:val="none" w:sz="0" w:space="0" w:color="auto"/>
        <w:bottom w:val="none" w:sz="0" w:space="0" w:color="auto"/>
        <w:right w:val="none" w:sz="0" w:space="0" w:color="auto"/>
      </w:divBdr>
    </w:div>
    <w:div w:id="1353460702">
      <w:bodyDiv w:val="1"/>
      <w:marLeft w:val="0"/>
      <w:marRight w:val="0"/>
      <w:marTop w:val="0"/>
      <w:marBottom w:val="0"/>
      <w:divBdr>
        <w:top w:val="none" w:sz="0" w:space="0" w:color="auto"/>
        <w:left w:val="none" w:sz="0" w:space="0" w:color="auto"/>
        <w:bottom w:val="none" w:sz="0" w:space="0" w:color="auto"/>
        <w:right w:val="none" w:sz="0" w:space="0" w:color="auto"/>
      </w:divBdr>
    </w:div>
    <w:div w:id="1353531232">
      <w:bodyDiv w:val="1"/>
      <w:marLeft w:val="0"/>
      <w:marRight w:val="0"/>
      <w:marTop w:val="0"/>
      <w:marBottom w:val="0"/>
      <w:divBdr>
        <w:top w:val="none" w:sz="0" w:space="0" w:color="auto"/>
        <w:left w:val="none" w:sz="0" w:space="0" w:color="auto"/>
        <w:bottom w:val="none" w:sz="0" w:space="0" w:color="auto"/>
        <w:right w:val="none" w:sz="0" w:space="0" w:color="auto"/>
      </w:divBdr>
    </w:div>
    <w:div w:id="1353605284">
      <w:bodyDiv w:val="1"/>
      <w:marLeft w:val="0"/>
      <w:marRight w:val="0"/>
      <w:marTop w:val="0"/>
      <w:marBottom w:val="0"/>
      <w:divBdr>
        <w:top w:val="none" w:sz="0" w:space="0" w:color="auto"/>
        <w:left w:val="none" w:sz="0" w:space="0" w:color="auto"/>
        <w:bottom w:val="none" w:sz="0" w:space="0" w:color="auto"/>
        <w:right w:val="none" w:sz="0" w:space="0" w:color="auto"/>
      </w:divBdr>
    </w:div>
    <w:div w:id="1353722762">
      <w:bodyDiv w:val="1"/>
      <w:marLeft w:val="0"/>
      <w:marRight w:val="0"/>
      <w:marTop w:val="0"/>
      <w:marBottom w:val="0"/>
      <w:divBdr>
        <w:top w:val="none" w:sz="0" w:space="0" w:color="auto"/>
        <w:left w:val="none" w:sz="0" w:space="0" w:color="auto"/>
        <w:bottom w:val="none" w:sz="0" w:space="0" w:color="auto"/>
        <w:right w:val="none" w:sz="0" w:space="0" w:color="auto"/>
      </w:divBdr>
    </w:div>
    <w:div w:id="1353995427">
      <w:bodyDiv w:val="1"/>
      <w:marLeft w:val="0"/>
      <w:marRight w:val="0"/>
      <w:marTop w:val="0"/>
      <w:marBottom w:val="0"/>
      <w:divBdr>
        <w:top w:val="none" w:sz="0" w:space="0" w:color="auto"/>
        <w:left w:val="none" w:sz="0" w:space="0" w:color="auto"/>
        <w:bottom w:val="none" w:sz="0" w:space="0" w:color="auto"/>
        <w:right w:val="none" w:sz="0" w:space="0" w:color="auto"/>
      </w:divBdr>
    </w:div>
    <w:div w:id="1354304381">
      <w:bodyDiv w:val="1"/>
      <w:marLeft w:val="0"/>
      <w:marRight w:val="0"/>
      <w:marTop w:val="0"/>
      <w:marBottom w:val="0"/>
      <w:divBdr>
        <w:top w:val="none" w:sz="0" w:space="0" w:color="auto"/>
        <w:left w:val="none" w:sz="0" w:space="0" w:color="auto"/>
        <w:bottom w:val="none" w:sz="0" w:space="0" w:color="auto"/>
        <w:right w:val="none" w:sz="0" w:space="0" w:color="auto"/>
      </w:divBdr>
    </w:div>
    <w:div w:id="1355427058">
      <w:bodyDiv w:val="1"/>
      <w:marLeft w:val="0"/>
      <w:marRight w:val="0"/>
      <w:marTop w:val="0"/>
      <w:marBottom w:val="0"/>
      <w:divBdr>
        <w:top w:val="none" w:sz="0" w:space="0" w:color="auto"/>
        <w:left w:val="none" w:sz="0" w:space="0" w:color="auto"/>
        <w:bottom w:val="none" w:sz="0" w:space="0" w:color="auto"/>
        <w:right w:val="none" w:sz="0" w:space="0" w:color="auto"/>
      </w:divBdr>
    </w:div>
    <w:div w:id="1355497209">
      <w:bodyDiv w:val="1"/>
      <w:marLeft w:val="0"/>
      <w:marRight w:val="0"/>
      <w:marTop w:val="0"/>
      <w:marBottom w:val="0"/>
      <w:divBdr>
        <w:top w:val="none" w:sz="0" w:space="0" w:color="auto"/>
        <w:left w:val="none" w:sz="0" w:space="0" w:color="auto"/>
        <w:bottom w:val="none" w:sz="0" w:space="0" w:color="auto"/>
        <w:right w:val="none" w:sz="0" w:space="0" w:color="auto"/>
      </w:divBdr>
    </w:div>
    <w:div w:id="1355570132">
      <w:bodyDiv w:val="1"/>
      <w:marLeft w:val="0"/>
      <w:marRight w:val="0"/>
      <w:marTop w:val="0"/>
      <w:marBottom w:val="0"/>
      <w:divBdr>
        <w:top w:val="none" w:sz="0" w:space="0" w:color="auto"/>
        <w:left w:val="none" w:sz="0" w:space="0" w:color="auto"/>
        <w:bottom w:val="none" w:sz="0" w:space="0" w:color="auto"/>
        <w:right w:val="none" w:sz="0" w:space="0" w:color="auto"/>
      </w:divBdr>
    </w:div>
    <w:div w:id="1355687274">
      <w:bodyDiv w:val="1"/>
      <w:marLeft w:val="0"/>
      <w:marRight w:val="0"/>
      <w:marTop w:val="0"/>
      <w:marBottom w:val="0"/>
      <w:divBdr>
        <w:top w:val="none" w:sz="0" w:space="0" w:color="auto"/>
        <w:left w:val="none" w:sz="0" w:space="0" w:color="auto"/>
        <w:bottom w:val="none" w:sz="0" w:space="0" w:color="auto"/>
        <w:right w:val="none" w:sz="0" w:space="0" w:color="auto"/>
      </w:divBdr>
    </w:div>
    <w:div w:id="1355696172">
      <w:bodyDiv w:val="1"/>
      <w:marLeft w:val="0"/>
      <w:marRight w:val="0"/>
      <w:marTop w:val="0"/>
      <w:marBottom w:val="0"/>
      <w:divBdr>
        <w:top w:val="none" w:sz="0" w:space="0" w:color="auto"/>
        <w:left w:val="none" w:sz="0" w:space="0" w:color="auto"/>
        <w:bottom w:val="none" w:sz="0" w:space="0" w:color="auto"/>
        <w:right w:val="none" w:sz="0" w:space="0" w:color="auto"/>
      </w:divBdr>
    </w:div>
    <w:div w:id="1356033553">
      <w:bodyDiv w:val="1"/>
      <w:marLeft w:val="0"/>
      <w:marRight w:val="0"/>
      <w:marTop w:val="0"/>
      <w:marBottom w:val="0"/>
      <w:divBdr>
        <w:top w:val="none" w:sz="0" w:space="0" w:color="auto"/>
        <w:left w:val="none" w:sz="0" w:space="0" w:color="auto"/>
        <w:bottom w:val="none" w:sz="0" w:space="0" w:color="auto"/>
        <w:right w:val="none" w:sz="0" w:space="0" w:color="auto"/>
      </w:divBdr>
    </w:div>
    <w:div w:id="1356224268">
      <w:bodyDiv w:val="1"/>
      <w:marLeft w:val="0"/>
      <w:marRight w:val="0"/>
      <w:marTop w:val="0"/>
      <w:marBottom w:val="0"/>
      <w:divBdr>
        <w:top w:val="none" w:sz="0" w:space="0" w:color="auto"/>
        <w:left w:val="none" w:sz="0" w:space="0" w:color="auto"/>
        <w:bottom w:val="none" w:sz="0" w:space="0" w:color="auto"/>
        <w:right w:val="none" w:sz="0" w:space="0" w:color="auto"/>
      </w:divBdr>
    </w:div>
    <w:div w:id="1356299211">
      <w:bodyDiv w:val="1"/>
      <w:marLeft w:val="0"/>
      <w:marRight w:val="0"/>
      <w:marTop w:val="0"/>
      <w:marBottom w:val="0"/>
      <w:divBdr>
        <w:top w:val="none" w:sz="0" w:space="0" w:color="auto"/>
        <w:left w:val="none" w:sz="0" w:space="0" w:color="auto"/>
        <w:bottom w:val="none" w:sz="0" w:space="0" w:color="auto"/>
        <w:right w:val="none" w:sz="0" w:space="0" w:color="auto"/>
      </w:divBdr>
    </w:div>
    <w:div w:id="1356299647">
      <w:bodyDiv w:val="1"/>
      <w:marLeft w:val="0"/>
      <w:marRight w:val="0"/>
      <w:marTop w:val="0"/>
      <w:marBottom w:val="0"/>
      <w:divBdr>
        <w:top w:val="none" w:sz="0" w:space="0" w:color="auto"/>
        <w:left w:val="none" w:sz="0" w:space="0" w:color="auto"/>
        <w:bottom w:val="none" w:sz="0" w:space="0" w:color="auto"/>
        <w:right w:val="none" w:sz="0" w:space="0" w:color="auto"/>
      </w:divBdr>
    </w:div>
    <w:div w:id="1356425706">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56999921">
      <w:bodyDiv w:val="1"/>
      <w:marLeft w:val="0"/>
      <w:marRight w:val="0"/>
      <w:marTop w:val="0"/>
      <w:marBottom w:val="0"/>
      <w:divBdr>
        <w:top w:val="none" w:sz="0" w:space="0" w:color="auto"/>
        <w:left w:val="none" w:sz="0" w:space="0" w:color="auto"/>
        <w:bottom w:val="none" w:sz="0" w:space="0" w:color="auto"/>
        <w:right w:val="none" w:sz="0" w:space="0" w:color="auto"/>
      </w:divBdr>
    </w:div>
    <w:div w:id="1357384000">
      <w:bodyDiv w:val="1"/>
      <w:marLeft w:val="0"/>
      <w:marRight w:val="0"/>
      <w:marTop w:val="0"/>
      <w:marBottom w:val="0"/>
      <w:divBdr>
        <w:top w:val="none" w:sz="0" w:space="0" w:color="auto"/>
        <w:left w:val="none" w:sz="0" w:space="0" w:color="auto"/>
        <w:bottom w:val="none" w:sz="0" w:space="0" w:color="auto"/>
        <w:right w:val="none" w:sz="0" w:space="0" w:color="auto"/>
      </w:divBdr>
    </w:div>
    <w:div w:id="1357384589">
      <w:bodyDiv w:val="1"/>
      <w:marLeft w:val="0"/>
      <w:marRight w:val="0"/>
      <w:marTop w:val="0"/>
      <w:marBottom w:val="0"/>
      <w:divBdr>
        <w:top w:val="none" w:sz="0" w:space="0" w:color="auto"/>
        <w:left w:val="none" w:sz="0" w:space="0" w:color="auto"/>
        <w:bottom w:val="none" w:sz="0" w:space="0" w:color="auto"/>
        <w:right w:val="none" w:sz="0" w:space="0" w:color="auto"/>
      </w:divBdr>
    </w:div>
    <w:div w:id="1357387436">
      <w:bodyDiv w:val="1"/>
      <w:marLeft w:val="0"/>
      <w:marRight w:val="0"/>
      <w:marTop w:val="0"/>
      <w:marBottom w:val="0"/>
      <w:divBdr>
        <w:top w:val="none" w:sz="0" w:space="0" w:color="auto"/>
        <w:left w:val="none" w:sz="0" w:space="0" w:color="auto"/>
        <w:bottom w:val="none" w:sz="0" w:space="0" w:color="auto"/>
        <w:right w:val="none" w:sz="0" w:space="0" w:color="auto"/>
      </w:divBdr>
    </w:div>
    <w:div w:id="1357652658">
      <w:bodyDiv w:val="1"/>
      <w:marLeft w:val="0"/>
      <w:marRight w:val="0"/>
      <w:marTop w:val="0"/>
      <w:marBottom w:val="0"/>
      <w:divBdr>
        <w:top w:val="none" w:sz="0" w:space="0" w:color="auto"/>
        <w:left w:val="none" w:sz="0" w:space="0" w:color="auto"/>
        <w:bottom w:val="none" w:sz="0" w:space="0" w:color="auto"/>
        <w:right w:val="none" w:sz="0" w:space="0" w:color="auto"/>
      </w:divBdr>
    </w:div>
    <w:div w:id="1358116431">
      <w:bodyDiv w:val="1"/>
      <w:marLeft w:val="0"/>
      <w:marRight w:val="0"/>
      <w:marTop w:val="0"/>
      <w:marBottom w:val="0"/>
      <w:divBdr>
        <w:top w:val="none" w:sz="0" w:space="0" w:color="auto"/>
        <w:left w:val="none" w:sz="0" w:space="0" w:color="auto"/>
        <w:bottom w:val="none" w:sz="0" w:space="0" w:color="auto"/>
        <w:right w:val="none" w:sz="0" w:space="0" w:color="auto"/>
      </w:divBdr>
    </w:div>
    <w:div w:id="1358502657">
      <w:bodyDiv w:val="1"/>
      <w:marLeft w:val="0"/>
      <w:marRight w:val="0"/>
      <w:marTop w:val="0"/>
      <w:marBottom w:val="0"/>
      <w:divBdr>
        <w:top w:val="none" w:sz="0" w:space="0" w:color="auto"/>
        <w:left w:val="none" w:sz="0" w:space="0" w:color="auto"/>
        <w:bottom w:val="none" w:sz="0" w:space="0" w:color="auto"/>
        <w:right w:val="none" w:sz="0" w:space="0" w:color="auto"/>
      </w:divBdr>
    </w:div>
    <w:div w:id="1359039178">
      <w:bodyDiv w:val="1"/>
      <w:marLeft w:val="0"/>
      <w:marRight w:val="0"/>
      <w:marTop w:val="0"/>
      <w:marBottom w:val="0"/>
      <w:divBdr>
        <w:top w:val="none" w:sz="0" w:space="0" w:color="auto"/>
        <w:left w:val="none" w:sz="0" w:space="0" w:color="auto"/>
        <w:bottom w:val="none" w:sz="0" w:space="0" w:color="auto"/>
        <w:right w:val="none" w:sz="0" w:space="0" w:color="auto"/>
      </w:divBdr>
    </w:div>
    <w:div w:id="1359359186">
      <w:bodyDiv w:val="1"/>
      <w:marLeft w:val="0"/>
      <w:marRight w:val="0"/>
      <w:marTop w:val="0"/>
      <w:marBottom w:val="0"/>
      <w:divBdr>
        <w:top w:val="none" w:sz="0" w:space="0" w:color="auto"/>
        <w:left w:val="none" w:sz="0" w:space="0" w:color="auto"/>
        <w:bottom w:val="none" w:sz="0" w:space="0" w:color="auto"/>
        <w:right w:val="none" w:sz="0" w:space="0" w:color="auto"/>
      </w:divBdr>
    </w:div>
    <w:div w:id="1359891013">
      <w:bodyDiv w:val="1"/>
      <w:marLeft w:val="0"/>
      <w:marRight w:val="0"/>
      <w:marTop w:val="0"/>
      <w:marBottom w:val="0"/>
      <w:divBdr>
        <w:top w:val="none" w:sz="0" w:space="0" w:color="auto"/>
        <w:left w:val="none" w:sz="0" w:space="0" w:color="auto"/>
        <w:bottom w:val="none" w:sz="0" w:space="0" w:color="auto"/>
        <w:right w:val="none" w:sz="0" w:space="0" w:color="auto"/>
      </w:divBdr>
    </w:div>
    <w:div w:id="1360008228">
      <w:bodyDiv w:val="1"/>
      <w:marLeft w:val="0"/>
      <w:marRight w:val="0"/>
      <w:marTop w:val="0"/>
      <w:marBottom w:val="0"/>
      <w:divBdr>
        <w:top w:val="none" w:sz="0" w:space="0" w:color="auto"/>
        <w:left w:val="none" w:sz="0" w:space="0" w:color="auto"/>
        <w:bottom w:val="none" w:sz="0" w:space="0" w:color="auto"/>
        <w:right w:val="none" w:sz="0" w:space="0" w:color="auto"/>
      </w:divBdr>
    </w:div>
    <w:div w:id="1360157388">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0472777">
      <w:bodyDiv w:val="1"/>
      <w:marLeft w:val="0"/>
      <w:marRight w:val="0"/>
      <w:marTop w:val="0"/>
      <w:marBottom w:val="0"/>
      <w:divBdr>
        <w:top w:val="none" w:sz="0" w:space="0" w:color="auto"/>
        <w:left w:val="none" w:sz="0" w:space="0" w:color="auto"/>
        <w:bottom w:val="none" w:sz="0" w:space="0" w:color="auto"/>
        <w:right w:val="none" w:sz="0" w:space="0" w:color="auto"/>
      </w:divBdr>
    </w:div>
    <w:div w:id="1360934783">
      <w:bodyDiv w:val="1"/>
      <w:marLeft w:val="0"/>
      <w:marRight w:val="0"/>
      <w:marTop w:val="0"/>
      <w:marBottom w:val="0"/>
      <w:divBdr>
        <w:top w:val="none" w:sz="0" w:space="0" w:color="auto"/>
        <w:left w:val="none" w:sz="0" w:space="0" w:color="auto"/>
        <w:bottom w:val="none" w:sz="0" w:space="0" w:color="auto"/>
        <w:right w:val="none" w:sz="0" w:space="0" w:color="auto"/>
      </w:divBdr>
    </w:div>
    <w:div w:id="1361278043">
      <w:bodyDiv w:val="1"/>
      <w:marLeft w:val="0"/>
      <w:marRight w:val="0"/>
      <w:marTop w:val="0"/>
      <w:marBottom w:val="0"/>
      <w:divBdr>
        <w:top w:val="none" w:sz="0" w:space="0" w:color="auto"/>
        <w:left w:val="none" w:sz="0" w:space="0" w:color="auto"/>
        <w:bottom w:val="none" w:sz="0" w:space="0" w:color="auto"/>
        <w:right w:val="none" w:sz="0" w:space="0" w:color="auto"/>
      </w:divBdr>
    </w:div>
    <w:div w:id="1361588099">
      <w:bodyDiv w:val="1"/>
      <w:marLeft w:val="0"/>
      <w:marRight w:val="0"/>
      <w:marTop w:val="0"/>
      <w:marBottom w:val="0"/>
      <w:divBdr>
        <w:top w:val="none" w:sz="0" w:space="0" w:color="auto"/>
        <w:left w:val="none" w:sz="0" w:space="0" w:color="auto"/>
        <w:bottom w:val="none" w:sz="0" w:space="0" w:color="auto"/>
        <w:right w:val="none" w:sz="0" w:space="0" w:color="auto"/>
      </w:divBdr>
    </w:div>
    <w:div w:id="1362168545">
      <w:bodyDiv w:val="1"/>
      <w:marLeft w:val="0"/>
      <w:marRight w:val="0"/>
      <w:marTop w:val="0"/>
      <w:marBottom w:val="0"/>
      <w:divBdr>
        <w:top w:val="none" w:sz="0" w:space="0" w:color="auto"/>
        <w:left w:val="none" w:sz="0" w:space="0" w:color="auto"/>
        <w:bottom w:val="none" w:sz="0" w:space="0" w:color="auto"/>
        <w:right w:val="none" w:sz="0" w:space="0" w:color="auto"/>
      </w:divBdr>
    </w:div>
    <w:div w:id="1362828787">
      <w:bodyDiv w:val="1"/>
      <w:marLeft w:val="0"/>
      <w:marRight w:val="0"/>
      <w:marTop w:val="0"/>
      <w:marBottom w:val="0"/>
      <w:divBdr>
        <w:top w:val="none" w:sz="0" w:space="0" w:color="auto"/>
        <w:left w:val="none" w:sz="0" w:space="0" w:color="auto"/>
        <w:bottom w:val="none" w:sz="0" w:space="0" w:color="auto"/>
        <w:right w:val="none" w:sz="0" w:space="0" w:color="auto"/>
      </w:divBdr>
    </w:div>
    <w:div w:id="1362897003">
      <w:bodyDiv w:val="1"/>
      <w:marLeft w:val="0"/>
      <w:marRight w:val="0"/>
      <w:marTop w:val="0"/>
      <w:marBottom w:val="0"/>
      <w:divBdr>
        <w:top w:val="none" w:sz="0" w:space="0" w:color="auto"/>
        <w:left w:val="none" w:sz="0" w:space="0" w:color="auto"/>
        <w:bottom w:val="none" w:sz="0" w:space="0" w:color="auto"/>
        <w:right w:val="none" w:sz="0" w:space="0" w:color="auto"/>
      </w:divBdr>
    </w:div>
    <w:div w:id="1362975494">
      <w:bodyDiv w:val="1"/>
      <w:marLeft w:val="0"/>
      <w:marRight w:val="0"/>
      <w:marTop w:val="0"/>
      <w:marBottom w:val="0"/>
      <w:divBdr>
        <w:top w:val="none" w:sz="0" w:space="0" w:color="auto"/>
        <w:left w:val="none" w:sz="0" w:space="0" w:color="auto"/>
        <w:bottom w:val="none" w:sz="0" w:space="0" w:color="auto"/>
        <w:right w:val="none" w:sz="0" w:space="0" w:color="auto"/>
      </w:divBdr>
    </w:div>
    <w:div w:id="1363168283">
      <w:bodyDiv w:val="1"/>
      <w:marLeft w:val="0"/>
      <w:marRight w:val="0"/>
      <w:marTop w:val="0"/>
      <w:marBottom w:val="0"/>
      <w:divBdr>
        <w:top w:val="none" w:sz="0" w:space="0" w:color="auto"/>
        <w:left w:val="none" w:sz="0" w:space="0" w:color="auto"/>
        <w:bottom w:val="none" w:sz="0" w:space="0" w:color="auto"/>
        <w:right w:val="none" w:sz="0" w:space="0" w:color="auto"/>
      </w:divBdr>
    </w:div>
    <w:div w:id="1363170037">
      <w:bodyDiv w:val="1"/>
      <w:marLeft w:val="0"/>
      <w:marRight w:val="0"/>
      <w:marTop w:val="0"/>
      <w:marBottom w:val="0"/>
      <w:divBdr>
        <w:top w:val="none" w:sz="0" w:space="0" w:color="auto"/>
        <w:left w:val="none" w:sz="0" w:space="0" w:color="auto"/>
        <w:bottom w:val="none" w:sz="0" w:space="0" w:color="auto"/>
        <w:right w:val="none" w:sz="0" w:space="0" w:color="auto"/>
      </w:divBdr>
    </w:div>
    <w:div w:id="1363438749">
      <w:bodyDiv w:val="1"/>
      <w:marLeft w:val="0"/>
      <w:marRight w:val="0"/>
      <w:marTop w:val="0"/>
      <w:marBottom w:val="0"/>
      <w:divBdr>
        <w:top w:val="none" w:sz="0" w:space="0" w:color="auto"/>
        <w:left w:val="none" w:sz="0" w:space="0" w:color="auto"/>
        <w:bottom w:val="none" w:sz="0" w:space="0" w:color="auto"/>
        <w:right w:val="none" w:sz="0" w:space="0" w:color="auto"/>
      </w:divBdr>
    </w:div>
    <w:div w:id="1363824128">
      <w:bodyDiv w:val="1"/>
      <w:marLeft w:val="0"/>
      <w:marRight w:val="0"/>
      <w:marTop w:val="0"/>
      <w:marBottom w:val="0"/>
      <w:divBdr>
        <w:top w:val="none" w:sz="0" w:space="0" w:color="auto"/>
        <w:left w:val="none" w:sz="0" w:space="0" w:color="auto"/>
        <w:bottom w:val="none" w:sz="0" w:space="0" w:color="auto"/>
        <w:right w:val="none" w:sz="0" w:space="0" w:color="auto"/>
      </w:divBdr>
    </w:div>
    <w:div w:id="1364404105">
      <w:bodyDiv w:val="1"/>
      <w:marLeft w:val="0"/>
      <w:marRight w:val="0"/>
      <w:marTop w:val="0"/>
      <w:marBottom w:val="0"/>
      <w:divBdr>
        <w:top w:val="none" w:sz="0" w:space="0" w:color="auto"/>
        <w:left w:val="none" w:sz="0" w:space="0" w:color="auto"/>
        <w:bottom w:val="none" w:sz="0" w:space="0" w:color="auto"/>
        <w:right w:val="none" w:sz="0" w:space="0" w:color="auto"/>
      </w:divBdr>
    </w:div>
    <w:div w:id="1364406143">
      <w:bodyDiv w:val="1"/>
      <w:marLeft w:val="0"/>
      <w:marRight w:val="0"/>
      <w:marTop w:val="0"/>
      <w:marBottom w:val="0"/>
      <w:divBdr>
        <w:top w:val="none" w:sz="0" w:space="0" w:color="auto"/>
        <w:left w:val="none" w:sz="0" w:space="0" w:color="auto"/>
        <w:bottom w:val="none" w:sz="0" w:space="0" w:color="auto"/>
        <w:right w:val="none" w:sz="0" w:space="0" w:color="auto"/>
      </w:divBdr>
    </w:div>
    <w:div w:id="1364787584">
      <w:bodyDiv w:val="1"/>
      <w:marLeft w:val="0"/>
      <w:marRight w:val="0"/>
      <w:marTop w:val="0"/>
      <w:marBottom w:val="0"/>
      <w:divBdr>
        <w:top w:val="none" w:sz="0" w:space="0" w:color="auto"/>
        <w:left w:val="none" w:sz="0" w:space="0" w:color="auto"/>
        <w:bottom w:val="none" w:sz="0" w:space="0" w:color="auto"/>
        <w:right w:val="none" w:sz="0" w:space="0" w:color="auto"/>
      </w:divBdr>
    </w:div>
    <w:div w:id="1364788648">
      <w:bodyDiv w:val="1"/>
      <w:marLeft w:val="0"/>
      <w:marRight w:val="0"/>
      <w:marTop w:val="0"/>
      <w:marBottom w:val="0"/>
      <w:divBdr>
        <w:top w:val="none" w:sz="0" w:space="0" w:color="auto"/>
        <w:left w:val="none" w:sz="0" w:space="0" w:color="auto"/>
        <w:bottom w:val="none" w:sz="0" w:space="0" w:color="auto"/>
        <w:right w:val="none" w:sz="0" w:space="0" w:color="auto"/>
      </w:divBdr>
    </w:div>
    <w:div w:id="1364791495">
      <w:bodyDiv w:val="1"/>
      <w:marLeft w:val="0"/>
      <w:marRight w:val="0"/>
      <w:marTop w:val="0"/>
      <w:marBottom w:val="0"/>
      <w:divBdr>
        <w:top w:val="none" w:sz="0" w:space="0" w:color="auto"/>
        <w:left w:val="none" w:sz="0" w:space="0" w:color="auto"/>
        <w:bottom w:val="none" w:sz="0" w:space="0" w:color="auto"/>
        <w:right w:val="none" w:sz="0" w:space="0" w:color="auto"/>
      </w:divBdr>
    </w:div>
    <w:div w:id="1364941636">
      <w:bodyDiv w:val="1"/>
      <w:marLeft w:val="0"/>
      <w:marRight w:val="0"/>
      <w:marTop w:val="0"/>
      <w:marBottom w:val="0"/>
      <w:divBdr>
        <w:top w:val="none" w:sz="0" w:space="0" w:color="auto"/>
        <w:left w:val="none" w:sz="0" w:space="0" w:color="auto"/>
        <w:bottom w:val="none" w:sz="0" w:space="0" w:color="auto"/>
        <w:right w:val="none" w:sz="0" w:space="0" w:color="auto"/>
      </w:divBdr>
    </w:div>
    <w:div w:id="1365397997">
      <w:bodyDiv w:val="1"/>
      <w:marLeft w:val="0"/>
      <w:marRight w:val="0"/>
      <w:marTop w:val="0"/>
      <w:marBottom w:val="0"/>
      <w:divBdr>
        <w:top w:val="none" w:sz="0" w:space="0" w:color="auto"/>
        <w:left w:val="none" w:sz="0" w:space="0" w:color="auto"/>
        <w:bottom w:val="none" w:sz="0" w:space="0" w:color="auto"/>
        <w:right w:val="none" w:sz="0" w:space="0" w:color="auto"/>
      </w:divBdr>
    </w:div>
    <w:div w:id="1365442939">
      <w:bodyDiv w:val="1"/>
      <w:marLeft w:val="0"/>
      <w:marRight w:val="0"/>
      <w:marTop w:val="0"/>
      <w:marBottom w:val="0"/>
      <w:divBdr>
        <w:top w:val="none" w:sz="0" w:space="0" w:color="auto"/>
        <w:left w:val="none" w:sz="0" w:space="0" w:color="auto"/>
        <w:bottom w:val="none" w:sz="0" w:space="0" w:color="auto"/>
        <w:right w:val="none" w:sz="0" w:space="0" w:color="auto"/>
      </w:divBdr>
    </w:div>
    <w:div w:id="1365592097">
      <w:bodyDiv w:val="1"/>
      <w:marLeft w:val="0"/>
      <w:marRight w:val="0"/>
      <w:marTop w:val="0"/>
      <w:marBottom w:val="0"/>
      <w:divBdr>
        <w:top w:val="none" w:sz="0" w:space="0" w:color="auto"/>
        <w:left w:val="none" w:sz="0" w:space="0" w:color="auto"/>
        <w:bottom w:val="none" w:sz="0" w:space="0" w:color="auto"/>
        <w:right w:val="none" w:sz="0" w:space="0" w:color="auto"/>
      </w:divBdr>
    </w:div>
    <w:div w:id="1365787752">
      <w:bodyDiv w:val="1"/>
      <w:marLeft w:val="0"/>
      <w:marRight w:val="0"/>
      <w:marTop w:val="0"/>
      <w:marBottom w:val="0"/>
      <w:divBdr>
        <w:top w:val="none" w:sz="0" w:space="0" w:color="auto"/>
        <w:left w:val="none" w:sz="0" w:space="0" w:color="auto"/>
        <w:bottom w:val="none" w:sz="0" w:space="0" w:color="auto"/>
        <w:right w:val="none" w:sz="0" w:space="0" w:color="auto"/>
      </w:divBdr>
    </w:div>
    <w:div w:id="1366324263">
      <w:bodyDiv w:val="1"/>
      <w:marLeft w:val="0"/>
      <w:marRight w:val="0"/>
      <w:marTop w:val="0"/>
      <w:marBottom w:val="0"/>
      <w:divBdr>
        <w:top w:val="none" w:sz="0" w:space="0" w:color="auto"/>
        <w:left w:val="none" w:sz="0" w:space="0" w:color="auto"/>
        <w:bottom w:val="none" w:sz="0" w:space="0" w:color="auto"/>
        <w:right w:val="none" w:sz="0" w:space="0" w:color="auto"/>
      </w:divBdr>
    </w:div>
    <w:div w:id="1366716727">
      <w:bodyDiv w:val="1"/>
      <w:marLeft w:val="0"/>
      <w:marRight w:val="0"/>
      <w:marTop w:val="0"/>
      <w:marBottom w:val="0"/>
      <w:divBdr>
        <w:top w:val="none" w:sz="0" w:space="0" w:color="auto"/>
        <w:left w:val="none" w:sz="0" w:space="0" w:color="auto"/>
        <w:bottom w:val="none" w:sz="0" w:space="0" w:color="auto"/>
        <w:right w:val="none" w:sz="0" w:space="0" w:color="auto"/>
      </w:divBdr>
    </w:div>
    <w:div w:id="1366828264">
      <w:bodyDiv w:val="1"/>
      <w:marLeft w:val="0"/>
      <w:marRight w:val="0"/>
      <w:marTop w:val="0"/>
      <w:marBottom w:val="0"/>
      <w:divBdr>
        <w:top w:val="none" w:sz="0" w:space="0" w:color="auto"/>
        <w:left w:val="none" w:sz="0" w:space="0" w:color="auto"/>
        <w:bottom w:val="none" w:sz="0" w:space="0" w:color="auto"/>
        <w:right w:val="none" w:sz="0" w:space="0" w:color="auto"/>
      </w:divBdr>
    </w:div>
    <w:div w:id="1366904034">
      <w:bodyDiv w:val="1"/>
      <w:marLeft w:val="0"/>
      <w:marRight w:val="0"/>
      <w:marTop w:val="0"/>
      <w:marBottom w:val="0"/>
      <w:divBdr>
        <w:top w:val="none" w:sz="0" w:space="0" w:color="auto"/>
        <w:left w:val="none" w:sz="0" w:space="0" w:color="auto"/>
        <w:bottom w:val="none" w:sz="0" w:space="0" w:color="auto"/>
        <w:right w:val="none" w:sz="0" w:space="0" w:color="auto"/>
      </w:divBdr>
    </w:div>
    <w:div w:id="1367020666">
      <w:bodyDiv w:val="1"/>
      <w:marLeft w:val="0"/>
      <w:marRight w:val="0"/>
      <w:marTop w:val="0"/>
      <w:marBottom w:val="0"/>
      <w:divBdr>
        <w:top w:val="none" w:sz="0" w:space="0" w:color="auto"/>
        <w:left w:val="none" w:sz="0" w:space="0" w:color="auto"/>
        <w:bottom w:val="none" w:sz="0" w:space="0" w:color="auto"/>
        <w:right w:val="none" w:sz="0" w:space="0" w:color="auto"/>
      </w:divBdr>
    </w:div>
    <w:div w:id="1367218663">
      <w:bodyDiv w:val="1"/>
      <w:marLeft w:val="0"/>
      <w:marRight w:val="0"/>
      <w:marTop w:val="0"/>
      <w:marBottom w:val="0"/>
      <w:divBdr>
        <w:top w:val="none" w:sz="0" w:space="0" w:color="auto"/>
        <w:left w:val="none" w:sz="0" w:space="0" w:color="auto"/>
        <w:bottom w:val="none" w:sz="0" w:space="0" w:color="auto"/>
        <w:right w:val="none" w:sz="0" w:space="0" w:color="auto"/>
      </w:divBdr>
    </w:div>
    <w:div w:id="1367365547">
      <w:bodyDiv w:val="1"/>
      <w:marLeft w:val="0"/>
      <w:marRight w:val="0"/>
      <w:marTop w:val="0"/>
      <w:marBottom w:val="0"/>
      <w:divBdr>
        <w:top w:val="none" w:sz="0" w:space="0" w:color="auto"/>
        <w:left w:val="none" w:sz="0" w:space="0" w:color="auto"/>
        <w:bottom w:val="none" w:sz="0" w:space="0" w:color="auto"/>
        <w:right w:val="none" w:sz="0" w:space="0" w:color="auto"/>
      </w:divBdr>
    </w:div>
    <w:div w:id="1367486123">
      <w:bodyDiv w:val="1"/>
      <w:marLeft w:val="0"/>
      <w:marRight w:val="0"/>
      <w:marTop w:val="0"/>
      <w:marBottom w:val="0"/>
      <w:divBdr>
        <w:top w:val="none" w:sz="0" w:space="0" w:color="auto"/>
        <w:left w:val="none" w:sz="0" w:space="0" w:color="auto"/>
        <w:bottom w:val="none" w:sz="0" w:space="0" w:color="auto"/>
        <w:right w:val="none" w:sz="0" w:space="0" w:color="auto"/>
      </w:divBdr>
    </w:div>
    <w:div w:id="1367682019">
      <w:bodyDiv w:val="1"/>
      <w:marLeft w:val="0"/>
      <w:marRight w:val="0"/>
      <w:marTop w:val="0"/>
      <w:marBottom w:val="0"/>
      <w:divBdr>
        <w:top w:val="none" w:sz="0" w:space="0" w:color="auto"/>
        <w:left w:val="none" w:sz="0" w:space="0" w:color="auto"/>
        <w:bottom w:val="none" w:sz="0" w:space="0" w:color="auto"/>
        <w:right w:val="none" w:sz="0" w:space="0" w:color="auto"/>
      </w:divBdr>
    </w:div>
    <w:div w:id="1367756990">
      <w:bodyDiv w:val="1"/>
      <w:marLeft w:val="0"/>
      <w:marRight w:val="0"/>
      <w:marTop w:val="0"/>
      <w:marBottom w:val="0"/>
      <w:divBdr>
        <w:top w:val="none" w:sz="0" w:space="0" w:color="auto"/>
        <w:left w:val="none" w:sz="0" w:space="0" w:color="auto"/>
        <w:bottom w:val="none" w:sz="0" w:space="0" w:color="auto"/>
        <w:right w:val="none" w:sz="0" w:space="0" w:color="auto"/>
      </w:divBdr>
    </w:div>
    <w:div w:id="1367833697">
      <w:bodyDiv w:val="1"/>
      <w:marLeft w:val="0"/>
      <w:marRight w:val="0"/>
      <w:marTop w:val="0"/>
      <w:marBottom w:val="0"/>
      <w:divBdr>
        <w:top w:val="none" w:sz="0" w:space="0" w:color="auto"/>
        <w:left w:val="none" w:sz="0" w:space="0" w:color="auto"/>
        <w:bottom w:val="none" w:sz="0" w:space="0" w:color="auto"/>
        <w:right w:val="none" w:sz="0" w:space="0" w:color="auto"/>
      </w:divBdr>
    </w:div>
    <w:div w:id="1367950109">
      <w:bodyDiv w:val="1"/>
      <w:marLeft w:val="0"/>
      <w:marRight w:val="0"/>
      <w:marTop w:val="0"/>
      <w:marBottom w:val="0"/>
      <w:divBdr>
        <w:top w:val="none" w:sz="0" w:space="0" w:color="auto"/>
        <w:left w:val="none" w:sz="0" w:space="0" w:color="auto"/>
        <w:bottom w:val="none" w:sz="0" w:space="0" w:color="auto"/>
        <w:right w:val="none" w:sz="0" w:space="0" w:color="auto"/>
      </w:divBdr>
    </w:div>
    <w:div w:id="1368408255">
      <w:bodyDiv w:val="1"/>
      <w:marLeft w:val="0"/>
      <w:marRight w:val="0"/>
      <w:marTop w:val="0"/>
      <w:marBottom w:val="0"/>
      <w:divBdr>
        <w:top w:val="none" w:sz="0" w:space="0" w:color="auto"/>
        <w:left w:val="none" w:sz="0" w:space="0" w:color="auto"/>
        <w:bottom w:val="none" w:sz="0" w:space="0" w:color="auto"/>
        <w:right w:val="none" w:sz="0" w:space="0" w:color="auto"/>
      </w:divBdr>
    </w:div>
    <w:div w:id="1368607880">
      <w:bodyDiv w:val="1"/>
      <w:marLeft w:val="0"/>
      <w:marRight w:val="0"/>
      <w:marTop w:val="0"/>
      <w:marBottom w:val="0"/>
      <w:divBdr>
        <w:top w:val="none" w:sz="0" w:space="0" w:color="auto"/>
        <w:left w:val="none" w:sz="0" w:space="0" w:color="auto"/>
        <w:bottom w:val="none" w:sz="0" w:space="0" w:color="auto"/>
        <w:right w:val="none" w:sz="0" w:space="0" w:color="auto"/>
      </w:divBdr>
    </w:div>
    <w:div w:id="1368683220">
      <w:bodyDiv w:val="1"/>
      <w:marLeft w:val="0"/>
      <w:marRight w:val="0"/>
      <w:marTop w:val="0"/>
      <w:marBottom w:val="0"/>
      <w:divBdr>
        <w:top w:val="none" w:sz="0" w:space="0" w:color="auto"/>
        <w:left w:val="none" w:sz="0" w:space="0" w:color="auto"/>
        <w:bottom w:val="none" w:sz="0" w:space="0" w:color="auto"/>
        <w:right w:val="none" w:sz="0" w:space="0" w:color="auto"/>
      </w:divBdr>
    </w:div>
    <w:div w:id="1368874155">
      <w:bodyDiv w:val="1"/>
      <w:marLeft w:val="0"/>
      <w:marRight w:val="0"/>
      <w:marTop w:val="0"/>
      <w:marBottom w:val="0"/>
      <w:divBdr>
        <w:top w:val="none" w:sz="0" w:space="0" w:color="auto"/>
        <w:left w:val="none" w:sz="0" w:space="0" w:color="auto"/>
        <w:bottom w:val="none" w:sz="0" w:space="0" w:color="auto"/>
        <w:right w:val="none" w:sz="0" w:space="0" w:color="auto"/>
      </w:divBdr>
    </w:div>
    <w:div w:id="1369603334">
      <w:bodyDiv w:val="1"/>
      <w:marLeft w:val="0"/>
      <w:marRight w:val="0"/>
      <w:marTop w:val="0"/>
      <w:marBottom w:val="0"/>
      <w:divBdr>
        <w:top w:val="none" w:sz="0" w:space="0" w:color="auto"/>
        <w:left w:val="none" w:sz="0" w:space="0" w:color="auto"/>
        <w:bottom w:val="none" w:sz="0" w:space="0" w:color="auto"/>
        <w:right w:val="none" w:sz="0" w:space="0" w:color="auto"/>
      </w:divBdr>
    </w:div>
    <w:div w:id="1369791334">
      <w:bodyDiv w:val="1"/>
      <w:marLeft w:val="0"/>
      <w:marRight w:val="0"/>
      <w:marTop w:val="0"/>
      <w:marBottom w:val="0"/>
      <w:divBdr>
        <w:top w:val="none" w:sz="0" w:space="0" w:color="auto"/>
        <w:left w:val="none" w:sz="0" w:space="0" w:color="auto"/>
        <w:bottom w:val="none" w:sz="0" w:space="0" w:color="auto"/>
        <w:right w:val="none" w:sz="0" w:space="0" w:color="auto"/>
      </w:divBdr>
    </w:div>
    <w:div w:id="1369792100">
      <w:bodyDiv w:val="1"/>
      <w:marLeft w:val="0"/>
      <w:marRight w:val="0"/>
      <w:marTop w:val="0"/>
      <w:marBottom w:val="0"/>
      <w:divBdr>
        <w:top w:val="none" w:sz="0" w:space="0" w:color="auto"/>
        <w:left w:val="none" w:sz="0" w:space="0" w:color="auto"/>
        <w:bottom w:val="none" w:sz="0" w:space="0" w:color="auto"/>
        <w:right w:val="none" w:sz="0" w:space="0" w:color="auto"/>
      </w:divBdr>
    </w:div>
    <w:div w:id="1369913402">
      <w:bodyDiv w:val="1"/>
      <w:marLeft w:val="0"/>
      <w:marRight w:val="0"/>
      <w:marTop w:val="0"/>
      <w:marBottom w:val="0"/>
      <w:divBdr>
        <w:top w:val="none" w:sz="0" w:space="0" w:color="auto"/>
        <w:left w:val="none" w:sz="0" w:space="0" w:color="auto"/>
        <w:bottom w:val="none" w:sz="0" w:space="0" w:color="auto"/>
        <w:right w:val="none" w:sz="0" w:space="0" w:color="auto"/>
      </w:divBdr>
    </w:div>
    <w:div w:id="1370030459">
      <w:bodyDiv w:val="1"/>
      <w:marLeft w:val="0"/>
      <w:marRight w:val="0"/>
      <w:marTop w:val="0"/>
      <w:marBottom w:val="0"/>
      <w:divBdr>
        <w:top w:val="none" w:sz="0" w:space="0" w:color="auto"/>
        <w:left w:val="none" w:sz="0" w:space="0" w:color="auto"/>
        <w:bottom w:val="none" w:sz="0" w:space="0" w:color="auto"/>
        <w:right w:val="none" w:sz="0" w:space="0" w:color="auto"/>
      </w:divBdr>
    </w:div>
    <w:div w:id="1370372275">
      <w:bodyDiv w:val="1"/>
      <w:marLeft w:val="0"/>
      <w:marRight w:val="0"/>
      <w:marTop w:val="0"/>
      <w:marBottom w:val="0"/>
      <w:divBdr>
        <w:top w:val="none" w:sz="0" w:space="0" w:color="auto"/>
        <w:left w:val="none" w:sz="0" w:space="0" w:color="auto"/>
        <w:bottom w:val="none" w:sz="0" w:space="0" w:color="auto"/>
        <w:right w:val="none" w:sz="0" w:space="0" w:color="auto"/>
      </w:divBdr>
    </w:div>
    <w:div w:id="1370909241">
      <w:bodyDiv w:val="1"/>
      <w:marLeft w:val="0"/>
      <w:marRight w:val="0"/>
      <w:marTop w:val="0"/>
      <w:marBottom w:val="0"/>
      <w:divBdr>
        <w:top w:val="none" w:sz="0" w:space="0" w:color="auto"/>
        <w:left w:val="none" w:sz="0" w:space="0" w:color="auto"/>
        <w:bottom w:val="none" w:sz="0" w:space="0" w:color="auto"/>
        <w:right w:val="none" w:sz="0" w:space="0" w:color="auto"/>
      </w:divBdr>
    </w:div>
    <w:div w:id="1370955444">
      <w:bodyDiv w:val="1"/>
      <w:marLeft w:val="0"/>
      <w:marRight w:val="0"/>
      <w:marTop w:val="0"/>
      <w:marBottom w:val="0"/>
      <w:divBdr>
        <w:top w:val="none" w:sz="0" w:space="0" w:color="auto"/>
        <w:left w:val="none" w:sz="0" w:space="0" w:color="auto"/>
        <w:bottom w:val="none" w:sz="0" w:space="0" w:color="auto"/>
        <w:right w:val="none" w:sz="0" w:space="0" w:color="auto"/>
      </w:divBdr>
    </w:div>
    <w:div w:id="1371221396">
      <w:bodyDiv w:val="1"/>
      <w:marLeft w:val="0"/>
      <w:marRight w:val="0"/>
      <w:marTop w:val="0"/>
      <w:marBottom w:val="0"/>
      <w:divBdr>
        <w:top w:val="none" w:sz="0" w:space="0" w:color="auto"/>
        <w:left w:val="none" w:sz="0" w:space="0" w:color="auto"/>
        <w:bottom w:val="none" w:sz="0" w:space="0" w:color="auto"/>
        <w:right w:val="none" w:sz="0" w:space="0" w:color="auto"/>
      </w:divBdr>
    </w:div>
    <w:div w:id="1371225773">
      <w:bodyDiv w:val="1"/>
      <w:marLeft w:val="0"/>
      <w:marRight w:val="0"/>
      <w:marTop w:val="0"/>
      <w:marBottom w:val="0"/>
      <w:divBdr>
        <w:top w:val="none" w:sz="0" w:space="0" w:color="auto"/>
        <w:left w:val="none" w:sz="0" w:space="0" w:color="auto"/>
        <w:bottom w:val="none" w:sz="0" w:space="0" w:color="auto"/>
        <w:right w:val="none" w:sz="0" w:space="0" w:color="auto"/>
      </w:divBdr>
    </w:div>
    <w:div w:id="1371371887">
      <w:bodyDiv w:val="1"/>
      <w:marLeft w:val="0"/>
      <w:marRight w:val="0"/>
      <w:marTop w:val="0"/>
      <w:marBottom w:val="0"/>
      <w:divBdr>
        <w:top w:val="none" w:sz="0" w:space="0" w:color="auto"/>
        <w:left w:val="none" w:sz="0" w:space="0" w:color="auto"/>
        <w:bottom w:val="none" w:sz="0" w:space="0" w:color="auto"/>
        <w:right w:val="none" w:sz="0" w:space="0" w:color="auto"/>
      </w:divBdr>
    </w:div>
    <w:div w:id="1371422192">
      <w:bodyDiv w:val="1"/>
      <w:marLeft w:val="0"/>
      <w:marRight w:val="0"/>
      <w:marTop w:val="0"/>
      <w:marBottom w:val="0"/>
      <w:divBdr>
        <w:top w:val="none" w:sz="0" w:space="0" w:color="auto"/>
        <w:left w:val="none" w:sz="0" w:space="0" w:color="auto"/>
        <w:bottom w:val="none" w:sz="0" w:space="0" w:color="auto"/>
        <w:right w:val="none" w:sz="0" w:space="0" w:color="auto"/>
      </w:divBdr>
    </w:div>
    <w:div w:id="1372606612">
      <w:bodyDiv w:val="1"/>
      <w:marLeft w:val="0"/>
      <w:marRight w:val="0"/>
      <w:marTop w:val="0"/>
      <w:marBottom w:val="0"/>
      <w:divBdr>
        <w:top w:val="none" w:sz="0" w:space="0" w:color="auto"/>
        <w:left w:val="none" w:sz="0" w:space="0" w:color="auto"/>
        <w:bottom w:val="none" w:sz="0" w:space="0" w:color="auto"/>
        <w:right w:val="none" w:sz="0" w:space="0" w:color="auto"/>
      </w:divBdr>
    </w:div>
    <w:div w:id="1372876718">
      <w:bodyDiv w:val="1"/>
      <w:marLeft w:val="0"/>
      <w:marRight w:val="0"/>
      <w:marTop w:val="0"/>
      <w:marBottom w:val="0"/>
      <w:divBdr>
        <w:top w:val="none" w:sz="0" w:space="0" w:color="auto"/>
        <w:left w:val="none" w:sz="0" w:space="0" w:color="auto"/>
        <w:bottom w:val="none" w:sz="0" w:space="0" w:color="auto"/>
        <w:right w:val="none" w:sz="0" w:space="0" w:color="auto"/>
      </w:divBdr>
    </w:div>
    <w:div w:id="1372877339">
      <w:bodyDiv w:val="1"/>
      <w:marLeft w:val="0"/>
      <w:marRight w:val="0"/>
      <w:marTop w:val="0"/>
      <w:marBottom w:val="0"/>
      <w:divBdr>
        <w:top w:val="none" w:sz="0" w:space="0" w:color="auto"/>
        <w:left w:val="none" w:sz="0" w:space="0" w:color="auto"/>
        <w:bottom w:val="none" w:sz="0" w:space="0" w:color="auto"/>
        <w:right w:val="none" w:sz="0" w:space="0" w:color="auto"/>
      </w:divBdr>
    </w:div>
    <w:div w:id="1372917691">
      <w:bodyDiv w:val="1"/>
      <w:marLeft w:val="0"/>
      <w:marRight w:val="0"/>
      <w:marTop w:val="0"/>
      <w:marBottom w:val="0"/>
      <w:divBdr>
        <w:top w:val="none" w:sz="0" w:space="0" w:color="auto"/>
        <w:left w:val="none" w:sz="0" w:space="0" w:color="auto"/>
        <w:bottom w:val="none" w:sz="0" w:space="0" w:color="auto"/>
        <w:right w:val="none" w:sz="0" w:space="0" w:color="auto"/>
      </w:divBdr>
    </w:div>
    <w:div w:id="1373110882">
      <w:bodyDiv w:val="1"/>
      <w:marLeft w:val="0"/>
      <w:marRight w:val="0"/>
      <w:marTop w:val="0"/>
      <w:marBottom w:val="0"/>
      <w:divBdr>
        <w:top w:val="none" w:sz="0" w:space="0" w:color="auto"/>
        <w:left w:val="none" w:sz="0" w:space="0" w:color="auto"/>
        <w:bottom w:val="none" w:sz="0" w:space="0" w:color="auto"/>
        <w:right w:val="none" w:sz="0" w:space="0" w:color="auto"/>
      </w:divBdr>
    </w:div>
    <w:div w:id="1373118422">
      <w:bodyDiv w:val="1"/>
      <w:marLeft w:val="0"/>
      <w:marRight w:val="0"/>
      <w:marTop w:val="0"/>
      <w:marBottom w:val="0"/>
      <w:divBdr>
        <w:top w:val="none" w:sz="0" w:space="0" w:color="auto"/>
        <w:left w:val="none" w:sz="0" w:space="0" w:color="auto"/>
        <w:bottom w:val="none" w:sz="0" w:space="0" w:color="auto"/>
        <w:right w:val="none" w:sz="0" w:space="0" w:color="auto"/>
      </w:divBdr>
    </w:div>
    <w:div w:id="1373529442">
      <w:bodyDiv w:val="1"/>
      <w:marLeft w:val="0"/>
      <w:marRight w:val="0"/>
      <w:marTop w:val="0"/>
      <w:marBottom w:val="0"/>
      <w:divBdr>
        <w:top w:val="none" w:sz="0" w:space="0" w:color="auto"/>
        <w:left w:val="none" w:sz="0" w:space="0" w:color="auto"/>
        <w:bottom w:val="none" w:sz="0" w:space="0" w:color="auto"/>
        <w:right w:val="none" w:sz="0" w:space="0" w:color="auto"/>
      </w:divBdr>
    </w:div>
    <w:div w:id="1373655510">
      <w:bodyDiv w:val="1"/>
      <w:marLeft w:val="0"/>
      <w:marRight w:val="0"/>
      <w:marTop w:val="0"/>
      <w:marBottom w:val="0"/>
      <w:divBdr>
        <w:top w:val="none" w:sz="0" w:space="0" w:color="auto"/>
        <w:left w:val="none" w:sz="0" w:space="0" w:color="auto"/>
        <w:bottom w:val="none" w:sz="0" w:space="0" w:color="auto"/>
        <w:right w:val="none" w:sz="0" w:space="0" w:color="auto"/>
      </w:divBdr>
    </w:div>
    <w:div w:id="1373916139">
      <w:bodyDiv w:val="1"/>
      <w:marLeft w:val="0"/>
      <w:marRight w:val="0"/>
      <w:marTop w:val="0"/>
      <w:marBottom w:val="0"/>
      <w:divBdr>
        <w:top w:val="none" w:sz="0" w:space="0" w:color="auto"/>
        <w:left w:val="none" w:sz="0" w:space="0" w:color="auto"/>
        <w:bottom w:val="none" w:sz="0" w:space="0" w:color="auto"/>
        <w:right w:val="none" w:sz="0" w:space="0" w:color="auto"/>
      </w:divBdr>
    </w:div>
    <w:div w:id="1374572198">
      <w:bodyDiv w:val="1"/>
      <w:marLeft w:val="0"/>
      <w:marRight w:val="0"/>
      <w:marTop w:val="0"/>
      <w:marBottom w:val="0"/>
      <w:divBdr>
        <w:top w:val="none" w:sz="0" w:space="0" w:color="auto"/>
        <w:left w:val="none" w:sz="0" w:space="0" w:color="auto"/>
        <w:bottom w:val="none" w:sz="0" w:space="0" w:color="auto"/>
        <w:right w:val="none" w:sz="0" w:space="0" w:color="auto"/>
      </w:divBdr>
    </w:div>
    <w:div w:id="1374623217">
      <w:bodyDiv w:val="1"/>
      <w:marLeft w:val="0"/>
      <w:marRight w:val="0"/>
      <w:marTop w:val="0"/>
      <w:marBottom w:val="0"/>
      <w:divBdr>
        <w:top w:val="none" w:sz="0" w:space="0" w:color="auto"/>
        <w:left w:val="none" w:sz="0" w:space="0" w:color="auto"/>
        <w:bottom w:val="none" w:sz="0" w:space="0" w:color="auto"/>
        <w:right w:val="none" w:sz="0" w:space="0" w:color="auto"/>
      </w:divBdr>
    </w:div>
    <w:div w:id="1374692519">
      <w:bodyDiv w:val="1"/>
      <w:marLeft w:val="0"/>
      <w:marRight w:val="0"/>
      <w:marTop w:val="0"/>
      <w:marBottom w:val="0"/>
      <w:divBdr>
        <w:top w:val="none" w:sz="0" w:space="0" w:color="auto"/>
        <w:left w:val="none" w:sz="0" w:space="0" w:color="auto"/>
        <w:bottom w:val="none" w:sz="0" w:space="0" w:color="auto"/>
        <w:right w:val="none" w:sz="0" w:space="0" w:color="auto"/>
      </w:divBdr>
    </w:div>
    <w:div w:id="1374840105">
      <w:bodyDiv w:val="1"/>
      <w:marLeft w:val="0"/>
      <w:marRight w:val="0"/>
      <w:marTop w:val="0"/>
      <w:marBottom w:val="0"/>
      <w:divBdr>
        <w:top w:val="none" w:sz="0" w:space="0" w:color="auto"/>
        <w:left w:val="none" w:sz="0" w:space="0" w:color="auto"/>
        <w:bottom w:val="none" w:sz="0" w:space="0" w:color="auto"/>
        <w:right w:val="none" w:sz="0" w:space="0" w:color="auto"/>
      </w:divBdr>
    </w:div>
    <w:div w:id="1374958301">
      <w:bodyDiv w:val="1"/>
      <w:marLeft w:val="0"/>
      <w:marRight w:val="0"/>
      <w:marTop w:val="0"/>
      <w:marBottom w:val="0"/>
      <w:divBdr>
        <w:top w:val="none" w:sz="0" w:space="0" w:color="auto"/>
        <w:left w:val="none" w:sz="0" w:space="0" w:color="auto"/>
        <w:bottom w:val="none" w:sz="0" w:space="0" w:color="auto"/>
        <w:right w:val="none" w:sz="0" w:space="0" w:color="auto"/>
      </w:divBdr>
    </w:div>
    <w:div w:id="1375079386">
      <w:bodyDiv w:val="1"/>
      <w:marLeft w:val="0"/>
      <w:marRight w:val="0"/>
      <w:marTop w:val="0"/>
      <w:marBottom w:val="0"/>
      <w:divBdr>
        <w:top w:val="none" w:sz="0" w:space="0" w:color="auto"/>
        <w:left w:val="none" w:sz="0" w:space="0" w:color="auto"/>
        <w:bottom w:val="none" w:sz="0" w:space="0" w:color="auto"/>
        <w:right w:val="none" w:sz="0" w:space="0" w:color="auto"/>
      </w:divBdr>
    </w:div>
    <w:div w:id="1375738159">
      <w:bodyDiv w:val="1"/>
      <w:marLeft w:val="0"/>
      <w:marRight w:val="0"/>
      <w:marTop w:val="0"/>
      <w:marBottom w:val="0"/>
      <w:divBdr>
        <w:top w:val="none" w:sz="0" w:space="0" w:color="auto"/>
        <w:left w:val="none" w:sz="0" w:space="0" w:color="auto"/>
        <w:bottom w:val="none" w:sz="0" w:space="0" w:color="auto"/>
        <w:right w:val="none" w:sz="0" w:space="0" w:color="auto"/>
      </w:divBdr>
    </w:div>
    <w:div w:id="1376272199">
      <w:bodyDiv w:val="1"/>
      <w:marLeft w:val="0"/>
      <w:marRight w:val="0"/>
      <w:marTop w:val="0"/>
      <w:marBottom w:val="0"/>
      <w:divBdr>
        <w:top w:val="none" w:sz="0" w:space="0" w:color="auto"/>
        <w:left w:val="none" w:sz="0" w:space="0" w:color="auto"/>
        <w:bottom w:val="none" w:sz="0" w:space="0" w:color="auto"/>
        <w:right w:val="none" w:sz="0" w:space="0" w:color="auto"/>
      </w:divBdr>
    </w:div>
    <w:div w:id="1376542467">
      <w:bodyDiv w:val="1"/>
      <w:marLeft w:val="0"/>
      <w:marRight w:val="0"/>
      <w:marTop w:val="0"/>
      <w:marBottom w:val="0"/>
      <w:divBdr>
        <w:top w:val="none" w:sz="0" w:space="0" w:color="auto"/>
        <w:left w:val="none" w:sz="0" w:space="0" w:color="auto"/>
        <w:bottom w:val="none" w:sz="0" w:space="0" w:color="auto"/>
        <w:right w:val="none" w:sz="0" w:space="0" w:color="auto"/>
      </w:divBdr>
    </w:div>
    <w:div w:id="1377198282">
      <w:bodyDiv w:val="1"/>
      <w:marLeft w:val="0"/>
      <w:marRight w:val="0"/>
      <w:marTop w:val="0"/>
      <w:marBottom w:val="0"/>
      <w:divBdr>
        <w:top w:val="none" w:sz="0" w:space="0" w:color="auto"/>
        <w:left w:val="none" w:sz="0" w:space="0" w:color="auto"/>
        <w:bottom w:val="none" w:sz="0" w:space="0" w:color="auto"/>
        <w:right w:val="none" w:sz="0" w:space="0" w:color="auto"/>
      </w:divBdr>
    </w:div>
    <w:div w:id="1377310957">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78164186">
      <w:bodyDiv w:val="1"/>
      <w:marLeft w:val="0"/>
      <w:marRight w:val="0"/>
      <w:marTop w:val="0"/>
      <w:marBottom w:val="0"/>
      <w:divBdr>
        <w:top w:val="none" w:sz="0" w:space="0" w:color="auto"/>
        <w:left w:val="none" w:sz="0" w:space="0" w:color="auto"/>
        <w:bottom w:val="none" w:sz="0" w:space="0" w:color="auto"/>
        <w:right w:val="none" w:sz="0" w:space="0" w:color="auto"/>
      </w:divBdr>
    </w:div>
    <w:div w:id="1378507657">
      <w:bodyDiv w:val="1"/>
      <w:marLeft w:val="0"/>
      <w:marRight w:val="0"/>
      <w:marTop w:val="0"/>
      <w:marBottom w:val="0"/>
      <w:divBdr>
        <w:top w:val="none" w:sz="0" w:space="0" w:color="auto"/>
        <w:left w:val="none" w:sz="0" w:space="0" w:color="auto"/>
        <w:bottom w:val="none" w:sz="0" w:space="0" w:color="auto"/>
        <w:right w:val="none" w:sz="0" w:space="0" w:color="auto"/>
      </w:divBdr>
    </w:div>
    <w:div w:id="1378628127">
      <w:bodyDiv w:val="1"/>
      <w:marLeft w:val="0"/>
      <w:marRight w:val="0"/>
      <w:marTop w:val="0"/>
      <w:marBottom w:val="0"/>
      <w:divBdr>
        <w:top w:val="none" w:sz="0" w:space="0" w:color="auto"/>
        <w:left w:val="none" w:sz="0" w:space="0" w:color="auto"/>
        <w:bottom w:val="none" w:sz="0" w:space="0" w:color="auto"/>
        <w:right w:val="none" w:sz="0" w:space="0" w:color="auto"/>
      </w:divBdr>
    </w:div>
    <w:div w:id="1379011046">
      <w:bodyDiv w:val="1"/>
      <w:marLeft w:val="0"/>
      <w:marRight w:val="0"/>
      <w:marTop w:val="0"/>
      <w:marBottom w:val="0"/>
      <w:divBdr>
        <w:top w:val="none" w:sz="0" w:space="0" w:color="auto"/>
        <w:left w:val="none" w:sz="0" w:space="0" w:color="auto"/>
        <w:bottom w:val="none" w:sz="0" w:space="0" w:color="auto"/>
        <w:right w:val="none" w:sz="0" w:space="0" w:color="auto"/>
      </w:divBdr>
    </w:div>
    <w:div w:id="1379159588">
      <w:bodyDiv w:val="1"/>
      <w:marLeft w:val="0"/>
      <w:marRight w:val="0"/>
      <w:marTop w:val="0"/>
      <w:marBottom w:val="0"/>
      <w:divBdr>
        <w:top w:val="none" w:sz="0" w:space="0" w:color="auto"/>
        <w:left w:val="none" w:sz="0" w:space="0" w:color="auto"/>
        <w:bottom w:val="none" w:sz="0" w:space="0" w:color="auto"/>
        <w:right w:val="none" w:sz="0" w:space="0" w:color="auto"/>
      </w:divBdr>
    </w:div>
    <w:div w:id="1379937600">
      <w:bodyDiv w:val="1"/>
      <w:marLeft w:val="0"/>
      <w:marRight w:val="0"/>
      <w:marTop w:val="0"/>
      <w:marBottom w:val="0"/>
      <w:divBdr>
        <w:top w:val="none" w:sz="0" w:space="0" w:color="auto"/>
        <w:left w:val="none" w:sz="0" w:space="0" w:color="auto"/>
        <w:bottom w:val="none" w:sz="0" w:space="0" w:color="auto"/>
        <w:right w:val="none" w:sz="0" w:space="0" w:color="auto"/>
      </w:divBdr>
    </w:div>
    <w:div w:id="1380744008">
      <w:bodyDiv w:val="1"/>
      <w:marLeft w:val="0"/>
      <w:marRight w:val="0"/>
      <w:marTop w:val="0"/>
      <w:marBottom w:val="0"/>
      <w:divBdr>
        <w:top w:val="none" w:sz="0" w:space="0" w:color="auto"/>
        <w:left w:val="none" w:sz="0" w:space="0" w:color="auto"/>
        <w:bottom w:val="none" w:sz="0" w:space="0" w:color="auto"/>
        <w:right w:val="none" w:sz="0" w:space="0" w:color="auto"/>
      </w:divBdr>
    </w:div>
    <w:div w:id="1381326894">
      <w:bodyDiv w:val="1"/>
      <w:marLeft w:val="0"/>
      <w:marRight w:val="0"/>
      <w:marTop w:val="0"/>
      <w:marBottom w:val="0"/>
      <w:divBdr>
        <w:top w:val="none" w:sz="0" w:space="0" w:color="auto"/>
        <w:left w:val="none" w:sz="0" w:space="0" w:color="auto"/>
        <w:bottom w:val="none" w:sz="0" w:space="0" w:color="auto"/>
        <w:right w:val="none" w:sz="0" w:space="0" w:color="auto"/>
      </w:divBdr>
    </w:div>
    <w:div w:id="1381369662">
      <w:bodyDiv w:val="1"/>
      <w:marLeft w:val="0"/>
      <w:marRight w:val="0"/>
      <w:marTop w:val="0"/>
      <w:marBottom w:val="0"/>
      <w:divBdr>
        <w:top w:val="none" w:sz="0" w:space="0" w:color="auto"/>
        <w:left w:val="none" w:sz="0" w:space="0" w:color="auto"/>
        <w:bottom w:val="none" w:sz="0" w:space="0" w:color="auto"/>
        <w:right w:val="none" w:sz="0" w:space="0" w:color="auto"/>
      </w:divBdr>
    </w:div>
    <w:div w:id="1381634166">
      <w:bodyDiv w:val="1"/>
      <w:marLeft w:val="0"/>
      <w:marRight w:val="0"/>
      <w:marTop w:val="0"/>
      <w:marBottom w:val="0"/>
      <w:divBdr>
        <w:top w:val="none" w:sz="0" w:space="0" w:color="auto"/>
        <w:left w:val="none" w:sz="0" w:space="0" w:color="auto"/>
        <w:bottom w:val="none" w:sz="0" w:space="0" w:color="auto"/>
        <w:right w:val="none" w:sz="0" w:space="0" w:color="auto"/>
      </w:divBdr>
    </w:div>
    <w:div w:id="1381708603">
      <w:bodyDiv w:val="1"/>
      <w:marLeft w:val="0"/>
      <w:marRight w:val="0"/>
      <w:marTop w:val="0"/>
      <w:marBottom w:val="0"/>
      <w:divBdr>
        <w:top w:val="none" w:sz="0" w:space="0" w:color="auto"/>
        <w:left w:val="none" w:sz="0" w:space="0" w:color="auto"/>
        <w:bottom w:val="none" w:sz="0" w:space="0" w:color="auto"/>
        <w:right w:val="none" w:sz="0" w:space="0" w:color="auto"/>
      </w:divBdr>
    </w:div>
    <w:div w:id="1381710027">
      <w:bodyDiv w:val="1"/>
      <w:marLeft w:val="0"/>
      <w:marRight w:val="0"/>
      <w:marTop w:val="0"/>
      <w:marBottom w:val="0"/>
      <w:divBdr>
        <w:top w:val="none" w:sz="0" w:space="0" w:color="auto"/>
        <w:left w:val="none" w:sz="0" w:space="0" w:color="auto"/>
        <w:bottom w:val="none" w:sz="0" w:space="0" w:color="auto"/>
        <w:right w:val="none" w:sz="0" w:space="0" w:color="auto"/>
      </w:divBdr>
    </w:div>
    <w:div w:id="1381977110">
      <w:bodyDiv w:val="1"/>
      <w:marLeft w:val="0"/>
      <w:marRight w:val="0"/>
      <w:marTop w:val="0"/>
      <w:marBottom w:val="0"/>
      <w:divBdr>
        <w:top w:val="none" w:sz="0" w:space="0" w:color="auto"/>
        <w:left w:val="none" w:sz="0" w:space="0" w:color="auto"/>
        <w:bottom w:val="none" w:sz="0" w:space="0" w:color="auto"/>
        <w:right w:val="none" w:sz="0" w:space="0" w:color="auto"/>
      </w:divBdr>
    </w:div>
    <w:div w:id="1382095227">
      <w:bodyDiv w:val="1"/>
      <w:marLeft w:val="0"/>
      <w:marRight w:val="0"/>
      <w:marTop w:val="0"/>
      <w:marBottom w:val="0"/>
      <w:divBdr>
        <w:top w:val="none" w:sz="0" w:space="0" w:color="auto"/>
        <w:left w:val="none" w:sz="0" w:space="0" w:color="auto"/>
        <w:bottom w:val="none" w:sz="0" w:space="0" w:color="auto"/>
        <w:right w:val="none" w:sz="0" w:space="0" w:color="auto"/>
      </w:divBdr>
    </w:div>
    <w:div w:id="1382359909">
      <w:bodyDiv w:val="1"/>
      <w:marLeft w:val="0"/>
      <w:marRight w:val="0"/>
      <w:marTop w:val="0"/>
      <w:marBottom w:val="0"/>
      <w:divBdr>
        <w:top w:val="none" w:sz="0" w:space="0" w:color="auto"/>
        <w:left w:val="none" w:sz="0" w:space="0" w:color="auto"/>
        <w:bottom w:val="none" w:sz="0" w:space="0" w:color="auto"/>
        <w:right w:val="none" w:sz="0" w:space="0" w:color="auto"/>
      </w:divBdr>
    </w:div>
    <w:div w:id="1382679555">
      <w:bodyDiv w:val="1"/>
      <w:marLeft w:val="0"/>
      <w:marRight w:val="0"/>
      <w:marTop w:val="0"/>
      <w:marBottom w:val="0"/>
      <w:divBdr>
        <w:top w:val="none" w:sz="0" w:space="0" w:color="auto"/>
        <w:left w:val="none" w:sz="0" w:space="0" w:color="auto"/>
        <w:bottom w:val="none" w:sz="0" w:space="0" w:color="auto"/>
        <w:right w:val="none" w:sz="0" w:space="0" w:color="auto"/>
      </w:divBdr>
    </w:div>
    <w:div w:id="1382898623">
      <w:bodyDiv w:val="1"/>
      <w:marLeft w:val="0"/>
      <w:marRight w:val="0"/>
      <w:marTop w:val="0"/>
      <w:marBottom w:val="0"/>
      <w:divBdr>
        <w:top w:val="none" w:sz="0" w:space="0" w:color="auto"/>
        <w:left w:val="none" w:sz="0" w:space="0" w:color="auto"/>
        <w:bottom w:val="none" w:sz="0" w:space="0" w:color="auto"/>
        <w:right w:val="none" w:sz="0" w:space="0" w:color="auto"/>
      </w:divBdr>
    </w:div>
    <w:div w:id="1383017383">
      <w:bodyDiv w:val="1"/>
      <w:marLeft w:val="0"/>
      <w:marRight w:val="0"/>
      <w:marTop w:val="0"/>
      <w:marBottom w:val="0"/>
      <w:divBdr>
        <w:top w:val="none" w:sz="0" w:space="0" w:color="auto"/>
        <w:left w:val="none" w:sz="0" w:space="0" w:color="auto"/>
        <w:bottom w:val="none" w:sz="0" w:space="0" w:color="auto"/>
        <w:right w:val="none" w:sz="0" w:space="0" w:color="auto"/>
      </w:divBdr>
    </w:div>
    <w:div w:id="1383334816">
      <w:bodyDiv w:val="1"/>
      <w:marLeft w:val="0"/>
      <w:marRight w:val="0"/>
      <w:marTop w:val="0"/>
      <w:marBottom w:val="0"/>
      <w:divBdr>
        <w:top w:val="none" w:sz="0" w:space="0" w:color="auto"/>
        <w:left w:val="none" w:sz="0" w:space="0" w:color="auto"/>
        <w:bottom w:val="none" w:sz="0" w:space="0" w:color="auto"/>
        <w:right w:val="none" w:sz="0" w:space="0" w:color="auto"/>
      </w:divBdr>
    </w:div>
    <w:div w:id="1383402826">
      <w:bodyDiv w:val="1"/>
      <w:marLeft w:val="0"/>
      <w:marRight w:val="0"/>
      <w:marTop w:val="0"/>
      <w:marBottom w:val="0"/>
      <w:divBdr>
        <w:top w:val="none" w:sz="0" w:space="0" w:color="auto"/>
        <w:left w:val="none" w:sz="0" w:space="0" w:color="auto"/>
        <w:bottom w:val="none" w:sz="0" w:space="0" w:color="auto"/>
        <w:right w:val="none" w:sz="0" w:space="0" w:color="auto"/>
      </w:divBdr>
    </w:div>
    <w:div w:id="1383484968">
      <w:bodyDiv w:val="1"/>
      <w:marLeft w:val="0"/>
      <w:marRight w:val="0"/>
      <w:marTop w:val="0"/>
      <w:marBottom w:val="0"/>
      <w:divBdr>
        <w:top w:val="none" w:sz="0" w:space="0" w:color="auto"/>
        <w:left w:val="none" w:sz="0" w:space="0" w:color="auto"/>
        <w:bottom w:val="none" w:sz="0" w:space="0" w:color="auto"/>
        <w:right w:val="none" w:sz="0" w:space="0" w:color="auto"/>
      </w:divBdr>
    </w:div>
    <w:div w:id="1383678979">
      <w:bodyDiv w:val="1"/>
      <w:marLeft w:val="0"/>
      <w:marRight w:val="0"/>
      <w:marTop w:val="0"/>
      <w:marBottom w:val="0"/>
      <w:divBdr>
        <w:top w:val="none" w:sz="0" w:space="0" w:color="auto"/>
        <w:left w:val="none" w:sz="0" w:space="0" w:color="auto"/>
        <w:bottom w:val="none" w:sz="0" w:space="0" w:color="auto"/>
        <w:right w:val="none" w:sz="0" w:space="0" w:color="auto"/>
      </w:divBdr>
    </w:div>
    <w:div w:id="1383747273">
      <w:bodyDiv w:val="1"/>
      <w:marLeft w:val="0"/>
      <w:marRight w:val="0"/>
      <w:marTop w:val="0"/>
      <w:marBottom w:val="0"/>
      <w:divBdr>
        <w:top w:val="none" w:sz="0" w:space="0" w:color="auto"/>
        <w:left w:val="none" w:sz="0" w:space="0" w:color="auto"/>
        <w:bottom w:val="none" w:sz="0" w:space="0" w:color="auto"/>
        <w:right w:val="none" w:sz="0" w:space="0" w:color="auto"/>
      </w:divBdr>
    </w:div>
    <w:div w:id="1384868473">
      <w:bodyDiv w:val="1"/>
      <w:marLeft w:val="0"/>
      <w:marRight w:val="0"/>
      <w:marTop w:val="0"/>
      <w:marBottom w:val="0"/>
      <w:divBdr>
        <w:top w:val="none" w:sz="0" w:space="0" w:color="auto"/>
        <w:left w:val="none" w:sz="0" w:space="0" w:color="auto"/>
        <w:bottom w:val="none" w:sz="0" w:space="0" w:color="auto"/>
        <w:right w:val="none" w:sz="0" w:space="0" w:color="auto"/>
      </w:divBdr>
    </w:div>
    <w:div w:id="1384871860">
      <w:bodyDiv w:val="1"/>
      <w:marLeft w:val="0"/>
      <w:marRight w:val="0"/>
      <w:marTop w:val="0"/>
      <w:marBottom w:val="0"/>
      <w:divBdr>
        <w:top w:val="none" w:sz="0" w:space="0" w:color="auto"/>
        <w:left w:val="none" w:sz="0" w:space="0" w:color="auto"/>
        <w:bottom w:val="none" w:sz="0" w:space="0" w:color="auto"/>
        <w:right w:val="none" w:sz="0" w:space="0" w:color="auto"/>
      </w:divBdr>
    </w:div>
    <w:div w:id="1384938402">
      <w:bodyDiv w:val="1"/>
      <w:marLeft w:val="0"/>
      <w:marRight w:val="0"/>
      <w:marTop w:val="0"/>
      <w:marBottom w:val="0"/>
      <w:divBdr>
        <w:top w:val="none" w:sz="0" w:space="0" w:color="auto"/>
        <w:left w:val="none" w:sz="0" w:space="0" w:color="auto"/>
        <w:bottom w:val="none" w:sz="0" w:space="0" w:color="auto"/>
        <w:right w:val="none" w:sz="0" w:space="0" w:color="auto"/>
      </w:divBdr>
    </w:div>
    <w:div w:id="1384939190">
      <w:bodyDiv w:val="1"/>
      <w:marLeft w:val="0"/>
      <w:marRight w:val="0"/>
      <w:marTop w:val="0"/>
      <w:marBottom w:val="0"/>
      <w:divBdr>
        <w:top w:val="none" w:sz="0" w:space="0" w:color="auto"/>
        <w:left w:val="none" w:sz="0" w:space="0" w:color="auto"/>
        <w:bottom w:val="none" w:sz="0" w:space="0" w:color="auto"/>
        <w:right w:val="none" w:sz="0" w:space="0" w:color="auto"/>
      </w:divBdr>
    </w:div>
    <w:div w:id="1385173808">
      <w:bodyDiv w:val="1"/>
      <w:marLeft w:val="0"/>
      <w:marRight w:val="0"/>
      <w:marTop w:val="0"/>
      <w:marBottom w:val="0"/>
      <w:divBdr>
        <w:top w:val="none" w:sz="0" w:space="0" w:color="auto"/>
        <w:left w:val="none" w:sz="0" w:space="0" w:color="auto"/>
        <w:bottom w:val="none" w:sz="0" w:space="0" w:color="auto"/>
        <w:right w:val="none" w:sz="0" w:space="0" w:color="auto"/>
      </w:divBdr>
    </w:div>
    <w:div w:id="1385253892">
      <w:bodyDiv w:val="1"/>
      <w:marLeft w:val="0"/>
      <w:marRight w:val="0"/>
      <w:marTop w:val="0"/>
      <w:marBottom w:val="0"/>
      <w:divBdr>
        <w:top w:val="none" w:sz="0" w:space="0" w:color="auto"/>
        <w:left w:val="none" w:sz="0" w:space="0" w:color="auto"/>
        <w:bottom w:val="none" w:sz="0" w:space="0" w:color="auto"/>
        <w:right w:val="none" w:sz="0" w:space="0" w:color="auto"/>
      </w:divBdr>
    </w:div>
    <w:div w:id="1385835966">
      <w:bodyDiv w:val="1"/>
      <w:marLeft w:val="0"/>
      <w:marRight w:val="0"/>
      <w:marTop w:val="0"/>
      <w:marBottom w:val="0"/>
      <w:divBdr>
        <w:top w:val="none" w:sz="0" w:space="0" w:color="auto"/>
        <w:left w:val="none" w:sz="0" w:space="0" w:color="auto"/>
        <w:bottom w:val="none" w:sz="0" w:space="0" w:color="auto"/>
        <w:right w:val="none" w:sz="0" w:space="0" w:color="auto"/>
      </w:divBdr>
    </w:div>
    <w:div w:id="1385908840">
      <w:bodyDiv w:val="1"/>
      <w:marLeft w:val="0"/>
      <w:marRight w:val="0"/>
      <w:marTop w:val="0"/>
      <w:marBottom w:val="0"/>
      <w:divBdr>
        <w:top w:val="none" w:sz="0" w:space="0" w:color="auto"/>
        <w:left w:val="none" w:sz="0" w:space="0" w:color="auto"/>
        <w:bottom w:val="none" w:sz="0" w:space="0" w:color="auto"/>
        <w:right w:val="none" w:sz="0" w:space="0" w:color="auto"/>
      </w:divBdr>
    </w:div>
    <w:div w:id="1386368023">
      <w:bodyDiv w:val="1"/>
      <w:marLeft w:val="0"/>
      <w:marRight w:val="0"/>
      <w:marTop w:val="0"/>
      <w:marBottom w:val="0"/>
      <w:divBdr>
        <w:top w:val="none" w:sz="0" w:space="0" w:color="auto"/>
        <w:left w:val="none" w:sz="0" w:space="0" w:color="auto"/>
        <w:bottom w:val="none" w:sz="0" w:space="0" w:color="auto"/>
        <w:right w:val="none" w:sz="0" w:space="0" w:color="auto"/>
      </w:divBdr>
    </w:div>
    <w:div w:id="1386493452">
      <w:bodyDiv w:val="1"/>
      <w:marLeft w:val="0"/>
      <w:marRight w:val="0"/>
      <w:marTop w:val="0"/>
      <w:marBottom w:val="0"/>
      <w:divBdr>
        <w:top w:val="none" w:sz="0" w:space="0" w:color="auto"/>
        <w:left w:val="none" w:sz="0" w:space="0" w:color="auto"/>
        <w:bottom w:val="none" w:sz="0" w:space="0" w:color="auto"/>
        <w:right w:val="none" w:sz="0" w:space="0" w:color="auto"/>
      </w:divBdr>
    </w:div>
    <w:div w:id="1386559771">
      <w:bodyDiv w:val="1"/>
      <w:marLeft w:val="0"/>
      <w:marRight w:val="0"/>
      <w:marTop w:val="0"/>
      <w:marBottom w:val="0"/>
      <w:divBdr>
        <w:top w:val="none" w:sz="0" w:space="0" w:color="auto"/>
        <w:left w:val="none" w:sz="0" w:space="0" w:color="auto"/>
        <w:bottom w:val="none" w:sz="0" w:space="0" w:color="auto"/>
        <w:right w:val="none" w:sz="0" w:space="0" w:color="auto"/>
      </w:divBdr>
    </w:div>
    <w:div w:id="1386759286">
      <w:bodyDiv w:val="1"/>
      <w:marLeft w:val="0"/>
      <w:marRight w:val="0"/>
      <w:marTop w:val="0"/>
      <w:marBottom w:val="0"/>
      <w:divBdr>
        <w:top w:val="none" w:sz="0" w:space="0" w:color="auto"/>
        <w:left w:val="none" w:sz="0" w:space="0" w:color="auto"/>
        <w:bottom w:val="none" w:sz="0" w:space="0" w:color="auto"/>
        <w:right w:val="none" w:sz="0" w:space="0" w:color="auto"/>
      </w:divBdr>
    </w:div>
    <w:div w:id="1387334907">
      <w:bodyDiv w:val="1"/>
      <w:marLeft w:val="0"/>
      <w:marRight w:val="0"/>
      <w:marTop w:val="0"/>
      <w:marBottom w:val="0"/>
      <w:divBdr>
        <w:top w:val="none" w:sz="0" w:space="0" w:color="auto"/>
        <w:left w:val="none" w:sz="0" w:space="0" w:color="auto"/>
        <w:bottom w:val="none" w:sz="0" w:space="0" w:color="auto"/>
        <w:right w:val="none" w:sz="0" w:space="0" w:color="auto"/>
      </w:divBdr>
    </w:div>
    <w:div w:id="1387490649">
      <w:bodyDiv w:val="1"/>
      <w:marLeft w:val="0"/>
      <w:marRight w:val="0"/>
      <w:marTop w:val="0"/>
      <w:marBottom w:val="0"/>
      <w:divBdr>
        <w:top w:val="none" w:sz="0" w:space="0" w:color="auto"/>
        <w:left w:val="none" w:sz="0" w:space="0" w:color="auto"/>
        <w:bottom w:val="none" w:sz="0" w:space="0" w:color="auto"/>
        <w:right w:val="none" w:sz="0" w:space="0" w:color="auto"/>
      </w:divBdr>
    </w:div>
    <w:div w:id="1387683342">
      <w:bodyDiv w:val="1"/>
      <w:marLeft w:val="0"/>
      <w:marRight w:val="0"/>
      <w:marTop w:val="0"/>
      <w:marBottom w:val="0"/>
      <w:divBdr>
        <w:top w:val="none" w:sz="0" w:space="0" w:color="auto"/>
        <w:left w:val="none" w:sz="0" w:space="0" w:color="auto"/>
        <w:bottom w:val="none" w:sz="0" w:space="0" w:color="auto"/>
        <w:right w:val="none" w:sz="0" w:space="0" w:color="auto"/>
      </w:divBdr>
    </w:div>
    <w:div w:id="1387878951">
      <w:bodyDiv w:val="1"/>
      <w:marLeft w:val="0"/>
      <w:marRight w:val="0"/>
      <w:marTop w:val="0"/>
      <w:marBottom w:val="0"/>
      <w:divBdr>
        <w:top w:val="none" w:sz="0" w:space="0" w:color="auto"/>
        <w:left w:val="none" w:sz="0" w:space="0" w:color="auto"/>
        <w:bottom w:val="none" w:sz="0" w:space="0" w:color="auto"/>
        <w:right w:val="none" w:sz="0" w:space="0" w:color="auto"/>
      </w:divBdr>
    </w:div>
    <w:div w:id="1387952782">
      <w:bodyDiv w:val="1"/>
      <w:marLeft w:val="0"/>
      <w:marRight w:val="0"/>
      <w:marTop w:val="0"/>
      <w:marBottom w:val="0"/>
      <w:divBdr>
        <w:top w:val="none" w:sz="0" w:space="0" w:color="auto"/>
        <w:left w:val="none" w:sz="0" w:space="0" w:color="auto"/>
        <w:bottom w:val="none" w:sz="0" w:space="0" w:color="auto"/>
        <w:right w:val="none" w:sz="0" w:space="0" w:color="auto"/>
      </w:divBdr>
    </w:div>
    <w:div w:id="1388259355">
      <w:bodyDiv w:val="1"/>
      <w:marLeft w:val="0"/>
      <w:marRight w:val="0"/>
      <w:marTop w:val="0"/>
      <w:marBottom w:val="0"/>
      <w:divBdr>
        <w:top w:val="none" w:sz="0" w:space="0" w:color="auto"/>
        <w:left w:val="none" w:sz="0" w:space="0" w:color="auto"/>
        <w:bottom w:val="none" w:sz="0" w:space="0" w:color="auto"/>
        <w:right w:val="none" w:sz="0" w:space="0" w:color="auto"/>
      </w:divBdr>
    </w:div>
    <w:div w:id="1388259942">
      <w:bodyDiv w:val="1"/>
      <w:marLeft w:val="0"/>
      <w:marRight w:val="0"/>
      <w:marTop w:val="0"/>
      <w:marBottom w:val="0"/>
      <w:divBdr>
        <w:top w:val="none" w:sz="0" w:space="0" w:color="auto"/>
        <w:left w:val="none" w:sz="0" w:space="0" w:color="auto"/>
        <w:bottom w:val="none" w:sz="0" w:space="0" w:color="auto"/>
        <w:right w:val="none" w:sz="0" w:space="0" w:color="auto"/>
      </w:divBdr>
    </w:div>
    <w:div w:id="1388260814">
      <w:bodyDiv w:val="1"/>
      <w:marLeft w:val="0"/>
      <w:marRight w:val="0"/>
      <w:marTop w:val="0"/>
      <w:marBottom w:val="0"/>
      <w:divBdr>
        <w:top w:val="none" w:sz="0" w:space="0" w:color="auto"/>
        <w:left w:val="none" w:sz="0" w:space="0" w:color="auto"/>
        <w:bottom w:val="none" w:sz="0" w:space="0" w:color="auto"/>
        <w:right w:val="none" w:sz="0" w:space="0" w:color="auto"/>
      </w:divBdr>
    </w:div>
    <w:div w:id="1388650885">
      <w:bodyDiv w:val="1"/>
      <w:marLeft w:val="0"/>
      <w:marRight w:val="0"/>
      <w:marTop w:val="0"/>
      <w:marBottom w:val="0"/>
      <w:divBdr>
        <w:top w:val="none" w:sz="0" w:space="0" w:color="auto"/>
        <w:left w:val="none" w:sz="0" w:space="0" w:color="auto"/>
        <w:bottom w:val="none" w:sz="0" w:space="0" w:color="auto"/>
        <w:right w:val="none" w:sz="0" w:space="0" w:color="auto"/>
      </w:divBdr>
    </w:div>
    <w:div w:id="1388726422">
      <w:bodyDiv w:val="1"/>
      <w:marLeft w:val="0"/>
      <w:marRight w:val="0"/>
      <w:marTop w:val="0"/>
      <w:marBottom w:val="0"/>
      <w:divBdr>
        <w:top w:val="none" w:sz="0" w:space="0" w:color="auto"/>
        <w:left w:val="none" w:sz="0" w:space="0" w:color="auto"/>
        <w:bottom w:val="none" w:sz="0" w:space="0" w:color="auto"/>
        <w:right w:val="none" w:sz="0" w:space="0" w:color="auto"/>
      </w:divBdr>
    </w:div>
    <w:div w:id="1388918254">
      <w:bodyDiv w:val="1"/>
      <w:marLeft w:val="0"/>
      <w:marRight w:val="0"/>
      <w:marTop w:val="0"/>
      <w:marBottom w:val="0"/>
      <w:divBdr>
        <w:top w:val="none" w:sz="0" w:space="0" w:color="auto"/>
        <w:left w:val="none" w:sz="0" w:space="0" w:color="auto"/>
        <w:bottom w:val="none" w:sz="0" w:space="0" w:color="auto"/>
        <w:right w:val="none" w:sz="0" w:space="0" w:color="auto"/>
      </w:divBdr>
    </w:div>
    <w:div w:id="1388989226">
      <w:bodyDiv w:val="1"/>
      <w:marLeft w:val="0"/>
      <w:marRight w:val="0"/>
      <w:marTop w:val="0"/>
      <w:marBottom w:val="0"/>
      <w:divBdr>
        <w:top w:val="none" w:sz="0" w:space="0" w:color="auto"/>
        <w:left w:val="none" w:sz="0" w:space="0" w:color="auto"/>
        <w:bottom w:val="none" w:sz="0" w:space="0" w:color="auto"/>
        <w:right w:val="none" w:sz="0" w:space="0" w:color="auto"/>
      </w:divBdr>
    </w:div>
    <w:div w:id="1389112199">
      <w:bodyDiv w:val="1"/>
      <w:marLeft w:val="0"/>
      <w:marRight w:val="0"/>
      <w:marTop w:val="0"/>
      <w:marBottom w:val="0"/>
      <w:divBdr>
        <w:top w:val="none" w:sz="0" w:space="0" w:color="auto"/>
        <w:left w:val="none" w:sz="0" w:space="0" w:color="auto"/>
        <w:bottom w:val="none" w:sz="0" w:space="0" w:color="auto"/>
        <w:right w:val="none" w:sz="0" w:space="0" w:color="auto"/>
      </w:divBdr>
    </w:div>
    <w:div w:id="1389307650">
      <w:bodyDiv w:val="1"/>
      <w:marLeft w:val="0"/>
      <w:marRight w:val="0"/>
      <w:marTop w:val="0"/>
      <w:marBottom w:val="0"/>
      <w:divBdr>
        <w:top w:val="none" w:sz="0" w:space="0" w:color="auto"/>
        <w:left w:val="none" w:sz="0" w:space="0" w:color="auto"/>
        <w:bottom w:val="none" w:sz="0" w:space="0" w:color="auto"/>
        <w:right w:val="none" w:sz="0" w:space="0" w:color="auto"/>
      </w:divBdr>
    </w:div>
    <w:div w:id="1389652163">
      <w:bodyDiv w:val="1"/>
      <w:marLeft w:val="0"/>
      <w:marRight w:val="0"/>
      <w:marTop w:val="0"/>
      <w:marBottom w:val="0"/>
      <w:divBdr>
        <w:top w:val="none" w:sz="0" w:space="0" w:color="auto"/>
        <w:left w:val="none" w:sz="0" w:space="0" w:color="auto"/>
        <w:bottom w:val="none" w:sz="0" w:space="0" w:color="auto"/>
        <w:right w:val="none" w:sz="0" w:space="0" w:color="auto"/>
      </w:divBdr>
    </w:div>
    <w:div w:id="1389958163">
      <w:bodyDiv w:val="1"/>
      <w:marLeft w:val="0"/>
      <w:marRight w:val="0"/>
      <w:marTop w:val="0"/>
      <w:marBottom w:val="0"/>
      <w:divBdr>
        <w:top w:val="none" w:sz="0" w:space="0" w:color="auto"/>
        <w:left w:val="none" w:sz="0" w:space="0" w:color="auto"/>
        <w:bottom w:val="none" w:sz="0" w:space="0" w:color="auto"/>
        <w:right w:val="none" w:sz="0" w:space="0" w:color="auto"/>
      </w:divBdr>
    </w:div>
    <w:div w:id="1391226115">
      <w:bodyDiv w:val="1"/>
      <w:marLeft w:val="0"/>
      <w:marRight w:val="0"/>
      <w:marTop w:val="0"/>
      <w:marBottom w:val="0"/>
      <w:divBdr>
        <w:top w:val="none" w:sz="0" w:space="0" w:color="auto"/>
        <w:left w:val="none" w:sz="0" w:space="0" w:color="auto"/>
        <w:bottom w:val="none" w:sz="0" w:space="0" w:color="auto"/>
        <w:right w:val="none" w:sz="0" w:space="0" w:color="auto"/>
      </w:divBdr>
    </w:div>
    <w:div w:id="1391422318">
      <w:bodyDiv w:val="1"/>
      <w:marLeft w:val="0"/>
      <w:marRight w:val="0"/>
      <w:marTop w:val="0"/>
      <w:marBottom w:val="0"/>
      <w:divBdr>
        <w:top w:val="none" w:sz="0" w:space="0" w:color="auto"/>
        <w:left w:val="none" w:sz="0" w:space="0" w:color="auto"/>
        <w:bottom w:val="none" w:sz="0" w:space="0" w:color="auto"/>
        <w:right w:val="none" w:sz="0" w:space="0" w:color="auto"/>
      </w:divBdr>
    </w:div>
    <w:div w:id="1391538349">
      <w:bodyDiv w:val="1"/>
      <w:marLeft w:val="0"/>
      <w:marRight w:val="0"/>
      <w:marTop w:val="0"/>
      <w:marBottom w:val="0"/>
      <w:divBdr>
        <w:top w:val="none" w:sz="0" w:space="0" w:color="auto"/>
        <w:left w:val="none" w:sz="0" w:space="0" w:color="auto"/>
        <w:bottom w:val="none" w:sz="0" w:space="0" w:color="auto"/>
        <w:right w:val="none" w:sz="0" w:space="0" w:color="auto"/>
      </w:divBdr>
    </w:div>
    <w:div w:id="1392072427">
      <w:bodyDiv w:val="1"/>
      <w:marLeft w:val="0"/>
      <w:marRight w:val="0"/>
      <w:marTop w:val="0"/>
      <w:marBottom w:val="0"/>
      <w:divBdr>
        <w:top w:val="none" w:sz="0" w:space="0" w:color="auto"/>
        <w:left w:val="none" w:sz="0" w:space="0" w:color="auto"/>
        <w:bottom w:val="none" w:sz="0" w:space="0" w:color="auto"/>
        <w:right w:val="none" w:sz="0" w:space="0" w:color="auto"/>
      </w:divBdr>
    </w:div>
    <w:div w:id="1392075558">
      <w:bodyDiv w:val="1"/>
      <w:marLeft w:val="0"/>
      <w:marRight w:val="0"/>
      <w:marTop w:val="0"/>
      <w:marBottom w:val="0"/>
      <w:divBdr>
        <w:top w:val="none" w:sz="0" w:space="0" w:color="auto"/>
        <w:left w:val="none" w:sz="0" w:space="0" w:color="auto"/>
        <w:bottom w:val="none" w:sz="0" w:space="0" w:color="auto"/>
        <w:right w:val="none" w:sz="0" w:space="0" w:color="auto"/>
      </w:divBdr>
    </w:div>
    <w:div w:id="1392115738">
      <w:bodyDiv w:val="1"/>
      <w:marLeft w:val="0"/>
      <w:marRight w:val="0"/>
      <w:marTop w:val="0"/>
      <w:marBottom w:val="0"/>
      <w:divBdr>
        <w:top w:val="none" w:sz="0" w:space="0" w:color="auto"/>
        <w:left w:val="none" w:sz="0" w:space="0" w:color="auto"/>
        <w:bottom w:val="none" w:sz="0" w:space="0" w:color="auto"/>
        <w:right w:val="none" w:sz="0" w:space="0" w:color="auto"/>
      </w:divBdr>
    </w:div>
    <w:div w:id="1392146410">
      <w:bodyDiv w:val="1"/>
      <w:marLeft w:val="0"/>
      <w:marRight w:val="0"/>
      <w:marTop w:val="0"/>
      <w:marBottom w:val="0"/>
      <w:divBdr>
        <w:top w:val="none" w:sz="0" w:space="0" w:color="auto"/>
        <w:left w:val="none" w:sz="0" w:space="0" w:color="auto"/>
        <w:bottom w:val="none" w:sz="0" w:space="0" w:color="auto"/>
        <w:right w:val="none" w:sz="0" w:space="0" w:color="auto"/>
      </w:divBdr>
    </w:div>
    <w:div w:id="1392342973">
      <w:bodyDiv w:val="1"/>
      <w:marLeft w:val="0"/>
      <w:marRight w:val="0"/>
      <w:marTop w:val="0"/>
      <w:marBottom w:val="0"/>
      <w:divBdr>
        <w:top w:val="none" w:sz="0" w:space="0" w:color="auto"/>
        <w:left w:val="none" w:sz="0" w:space="0" w:color="auto"/>
        <w:bottom w:val="none" w:sz="0" w:space="0" w:color="auto"/>
        <w:right w:val="none" w:sz="0" w:space="0" w:color="auto"/>
      </w:divBdr>
    </w:div>
    <w:div w:id="1392384825">
      <w:bodyDiv w:val="1"/>
      <w:marLeft w:val="0"/>
      <w:marRight w:val="0"/>
      <w:marTop w:val="0"/>
      <w:marBottom w:val="0"/>
      <w:divBdr>
        <w:top w:val="none" w:sz="0" w:space="0" w:color="auto"/>
        <w:left w:val="none" w:sz="0" w:space="0" w:color="auto"/>
        <w:bottom w:val="none" w:sz="0" w:space="0" w:color="auto"/>
        <w:right w:val="none" w:sz="0" w:space="0" w:color="auto"/>
      </w:divBdr>
    </w:div>
    <w:div w:id="1392583443">
      <w:bodyDiv w:val="1"/>
      <w:marLeft w:val="0"/>
      <w:marRight w:val="0"/>
      <w:marTop w:val="0"/>
      <w:marBottom w:val="0"/>
      <w:divBdr>
        <w:top w:val="none" w:sz="0" w:space="0" w:color="auto"/>
        <w:left w:val="none" w:sz="0" w:space="0" w:color="auto"/>
        <w:bottom w:val="none" w:sz="0" w:space="0" w:color="auto"/>
        <w:right w:val="none" w:sz="0" w:space="0" w:color="auto"/>
      </w:divBdr>
    </w:div>
    <w:div w:id="1392919944">
      <w:bodyDiv w:val="1"/>
      <w:marLeft w:val="0"/>
      <w:marRight w:val="0"/>
      <w:marTop w:val="0"/>
      <w:marBottom w:val="0"/>
      <w:divBdr>
        <w:top w:val="none" w:sz="0" w:space="0" w:color="auto"/>
        <w:left w:val="none" w:sz="0" w:space="0" w:color="auto"/>
        <w:bottom w:val="none" w:sz="0" w:space="0" w:color="auto"/>
        <w:right w:val="none" w:sz="0" w:space="0" w:color="auto"/>
      </w:divBdr>
    </w:div>
    <w:div w:id="1393118757">
      <w:bodyDiv w:val="1"/>
      <w:marLeft w:val="0"/>
      <w:marRight w:val="0"/>
      <w:marTop w:val="0"/>
      <w:marBottom w:val="0"/>
      <w:divBdr>
        <w:top w:val="none" w:sz="0" w:space="0" w:color="auto"/>
        <w:left w:val="none" w:sz="0" w:space="0" w:color="auto"/>
        <w:bottom w:val="none" w:sz="0" w:space="0" w:color="auto"/>
        <w:right w:val="none" w:sz="0" w:space="0" w:color="auto"/>
      </w:divBdr>
    </w:div>
    <w:div w:id="1393581562">
      <w:bodyDiv w:val="1"/>
      <w:marLeft w:val="0"/>
      <w:marRight w:val="0"/>
      <w:marTop w:val="0"/>
      <w:marBottom w:val="0"/>
      <w:divBdr>
        <w:top w:val="none" w:sz="0" w:space="0" w:color="auto"/>
        <w:left w:val="none" w:sz="0" w:space="0" w:color="auto"/>
        <w:bottom w:val="none" w:sz="0" w:space="0" w:color="auto"/>
        <w:right w:val="none" w:sz="0" w:space="0" w:color="auto"/>
      </w:divBdr>
    </w:div>
    <w:div w:id="1393653385">
      <w:bodyDiv w:val="1"/>
      <w:marLeft w:val="0"/>
      <w:marRight w:val="0"/>
      <w:marTop w:val="0"/>
      <w:marBottom w:val="0"/>
      <w:divBdr>
        <w:top w:val="none" w:sz="0" w:space="0" w:color="auto"/>
        <w:left w:val="none" w:sz="0" w:space="0" w:color="auto"/>
        <w:bottom w:val="none" w:sz="0" w:space="0" w:color="auto"/>
        <w:right w:val="none" w:sz="0" w:space="0" w:color="auto"/>
      </w:divBdr>
    </w:div>
    <w:div w:id="1394113724">
      <w:bodyDiv w:val="1"/>
      <w:marLeft w:val="0"/>
      <w:marRight w:val="0"/>
      <w:marTop w:val="0"/>
      <w:marBottom w:val="0"/>
      <w:divBdr>
        <w:top w:val="none" w:sz="0" w:space="0" w:color="auto"/>
        <w:left w:val="none" w:sz="0" w:space="0" w:color="auto"/>
        <w:bottom w:val="none" w:sz="0" w:space="0" w:color="auto"/>
        <w:right w:val="none" w:sz="0" w:space="0" w:color="auto"/>
      </w:divBdr>
    </w:div>
    <w:div w:id="1394427767">
      <w:bodyDiv w:val="1"/>
      <w:marLeft w:val="0"/>
      <w:marRight w:val="0"/>
      <w:marTop w:val="0"/>
      <w:marBottom w:val="0"/>
      <w:divBdr>
        <w:top w:val="none" w:sz="0" w:space="0" w:color="auto"/>
        <w:left w:val="none" w:sz="0" w:space="0" w:color="auto"/>
        <w:bottom w:val="none" w:sz="0" w:space="0" w:color="auto"/>
        <w:right w:val="none" w:sz="0" w:space="0" w:color="auto"/>
      </w:divBdr>
    </w:div>
    <w:div w:id="1394622066">
      <w:bodyDiv w:val="1"/>
      <w:marLeft w:val="0"/>
      <w:marRight w:val="0"/>
      <w:marTop w:val="0"/>
      <w:marBottom w:val="0"/>
      <w:divBdr>
        <w:top w:val="none" w:sz="0" w:space="0" w:color="auto"/>
        <w:left w:val="none" w:sz="0" w:space="0" w:color="auto"/>
        <w:bottom w:val="none" w:sz="0" w:space="0" w:color="auto"/>
        <w:right w:val="none" w:sz="0" w:space="0" w:color="auto"/>
      </w:divBdr>
    </w:div>
    <w:div w:id="1394699181">
      <w:bodyDiv w:val="1"/>
      <w:marLeft w:val="0"/>
      <w:marRight w:val="0"/>
      <w:marTop w:val="0"/>
      <w:marBottom w:val="0"/>
      <w:divBdr>
        <w:top w:val="none" w:sz="0" w:space="0" w:color="auto"/>
        <w:left w:val="none" w:sz="0" w:space="0" w:color="auto"/>
        <w:bottom w:val="none" w:sz="0" w:space="0" w:color="auto"/>
        <w:right w:val="none" w:sz="0" w:space="0" w:color="auto"/>
      </w:divBdr>
    </w:div>
    <w:div w:id="1394885060">
      <w:bodyDiv w:val="1"/>
      <w:marLeft w:val="0"/>
      <w:marRight w:val="0"/>
      <w:marTop w:val="0"/>
      <w:marBottom w:val="0"/>
      <w:divBdr>
        <w:top w:val="none" w:sz="0" w:space="0" w:color="auto"/>
        <w:left w:val="none" w:sz="0" w:space="0" w:color="auto"/>
        <w:bottom w:val="none" w:sz="0" w:space="0" w:color="auto"/>
        <w:right w:val="none" w:sz="0" w:space="0" w:color="auto"/>
      </w:divBdr>
    </w:div>
    <w:div w:id="1395079081">
      <w:bodyDiv w:val="1"/>
      <w:marLeft w:val="0"/>
      <w:marRight w:val="0"/>
      <w:marTop w:val="0"/>
      <w:marBottom w:val="0"/>
      <w:divBdr>
        <w:top w:val="none" w:sz="0" w:space="0" w:color="auto"/>
        <w:left w:val="none" w:sz="0" w:space="0" w:color="auto"/>
        <w:bottom w:val="none" w:sz="0" w:space="0" w:color="auto"/>
        <w:right w:val="none" w:sz="0" w:space="0" w:color="auto"/>
      </w:divBdr>
    </w:div>
    <w:div w:id="1395202026">
      <w:bodyDiv w:val="1"/>
      <w:marLeft w:val="0"/>
      <w:marRight w:val="0"/>
      <w:marTop w:val="0"/>
      <w:marBottom w:val="0"/>
      <w:divBdr>
        <w:top w:val="none" w:sz="0" w:space="0" w:color="auto"/>
        <w:left w:val="none" w:sz="0" w:space="0" w:color="auto"/>
        <w:bottom w:val="none" w:sz="0" w:space="0" w:color="auto"/>
        <w:right w:val="none" w:sz="0" w:space="0" w:color="auto"/>
      </w:divBdr>
    </w:div>
    <w:div w:id="1395591808">
      <w:bodyDiv w:val="1"/>
      <w:marLeft w:val="0"/>
      <w:marRight w:val="0"/>
      <w:marTop w:val="0"/>
      <w:marBottom w:val="0"/>
      <w:divBdr>
        <w:top w:val="none" w:sz="0" w:space="0" w:color="auto"/>
        <w:left w:val="none" w:sz="0" w:space="0" w:color="auto"/>
        <w:bottom w:val="none" w:sz="0" w:space="0" w:color="auto"/>
        <w:right w:val="none" w:sz="0" w:space="0" w:color="auto"/>
      </w:divBdr>
    </w:div>
    <w:div w:id="1395738097">
      <w:bodyDiv w:val="1"/>
      <w:marLeft w:val="0"/>
      <w:marRight w:val="0"/>
      <w:marTop w:val="0"/>
      <w:marBottom w:val="0"/>
      <w:divBdr>
        <w:top w:val="none" w:sz="0" w:space="0" w:color="auto"/>
        <w:left w:val="none" w:sz="0" w:space="0" w:color="auto"/>
        <w:bottom w:val="none" w:sz="0" w:space="0" w:color="auto"/>
        <w:right w:val="none" w:sz="0" w:space="0" w:color="auto"/>
      </w:divBdr>
    </w:div>
    <w:div w:id="1395739250">
      <w:bodyDiv w:val="1"/>
      <w:marLeft w:val="0"/>
      <w:marRight w:val="0"/>
      <w:marTop w:val="0"/>
      <w:marBottom w:val="0"/>
      <w:divBdr>
        <w:top w:val="none" w:sz="0" w:space="0" w:color="auto"/>
        <w:left w:val="none" w:sz="0" w:space="0" w:color="auto"/>
        <w:bottom w:val="none" w:sz="0" w:space="0" w:color="auto"/>
        <w:right w:val="none" w:sz="0" w:space="0" w:color="auto"/>
      </w:divBdr>
    </w:div>
    <w:div w:id="1396274768">
      <w:bodyDiv w:val="1"/>
      <w:marLeft w:val="0"/>
      <w:marRight w:val="0"/>
      <w:marTop w:val="0"/>
      <w:marBottom w:val="0"/>
      <w:divBdr>
        <w:top w:val="none" w:sz="0" w:space="0" w:color="auto"/>
        <w:left w:val="none" w:sz="0" w:space="0" w:color="auto"/>
        <w:bottom w:val="none" w:sz="0" w:space="0" w:color="auto"/>
        <w:right w:val="none" w:sz="0" w:space="0" w:color="auto"/>
      </w:divBdr>
    </w:div>
    <w:div w:id="1396976467">
      <w:bodyDiv w:val="1"/>
      <w:marLeft w:val="0"/>
      <w:marRight w:val="0"/>
      <w:marTop w:val="0"/>
      <w:marBottom w:val="0"/>
      <w:divBdr>
        <w:top w:val="none" w:sz="0" w:space="0" w:color="auto"/>
        <w:left w:val="none" w:sz="0" w:space="0" w:color="auto"/>
        <w:bottom w:val="none" w:sz="0" w:space="0" w:color="auto"/>
        <w:right w:val="none" w:sz="0" w:space="0" w:color="auto"/>
      </w:divBdr>
    </w:div>
    <w:div w:id="1397237194">
      <w:bodyDiv w:val="1"/>
      <w:marLeft w:val="0"/>
      <w:marRight w:val="0"/>
      <w:marTop w:val="0"/>
      <w:marBottom w:val="0"/>
      <w:divBdr>
        <w:top w:val="none" w:sz="0" w:space="0" w:color="auto"/>
        <w:left w:val="none" w:sz="0" w:space="0" w:color="auto"/>
        <w:bottom w:val="none" w:sz="0" w:space="0" w:color="auto"/>
        <w:right w:val="none" w:sz="0" w:space="0" w:color="auto"/>
      </w:divBdr>
    </w:div>
    <w:div w:id="1397237474">
      <w:bodyDiv w:val="1"/>
      <w:marLeft w:val="0"/>
      <w:marRight w:val="0"/>
      <w:marTop w:val="0"/>
      <w:marBottom w:val="0"/>
      <w:divBdr>
        <w:top w:val="none" w:sz="0" w:space="0" w:color="auto"/>
        <w:left w:val="none" w:sz="0" w:space="0" w:color="auto"/>
        <w:bottom w:val="none" w:sz="0" w:space="0" w:color="auto"/>
        <w:right w:val="none" w:sz="0" w:space="0" w:color="auto"/>
      </w:divBdr>
    </w:div>
    <w:div w:id="1397243833">
      <w:bodyDiv w:val="1"/>
      <w:marLeft w:val="0"/>
      <w:marRight w:val="0"/>
      <w:marTop w:val="0"/>
      <w:marBottom w:val="0"/>
      <w:divBdr>
        <w:top w:val="none" w:sz="0" w:space="0" w:color="auto"/>
        <w:left w:val="none" w:sz="0" w:space="0" w:color="auto"/>
        <w:bottom w:val="none" w:sz="0" w:space="0" w:color="auto"/>
        <w:right w:val="none" w:sz="0" w:space="0" w:color="auto"/>
      </w:divBdr>
    </w:div>
    <w:div w:id="1397782703">
      <w:bodyDiv w:val="1"/>
      <w:marLeft w:val="0"/>
      <w:marRight w:val="0"/>
      <w:marTop w:val="0"/>
      <w:marBottom w:val="0"/>
      <w:divBdr>
        <w:top w:val="none" w:sz="0" w:space="0" w:color="auto"/>
        <w:left w:val="none" w:sz="0" w:space="0" w:color="auto"/>
        <w:bottom w:val="none" w:sz="0" w:space="0" w:color="auto"/>
        <w:right w:val="none" w:sz="0" w:space="0" w:color="auto"/>
      </w:divBdr>
    </w:div>
    <w:div w:id="1397892920">
      <w:bodyDiv w:val="1"/>
      <w:marLeft w:val="0"/>
      <w:marRight w:val="0"/>
      <w:marTop w:val="0"/>
      <w:marBottom w:val="0"/>
      <w:divBdr>
        <w:top w:val="none" w:sz="0" w:space="0" w:color="auto"/>
        <w:left w:val="none" w:sz="0" w:space="0" w:color="auto"/>
        <w:bottom w:val="none" w:sz="0" w:space="0" w:color="auto"/>
        <w:right w:val="none" w:sz="0" w:space="0" w:color="auto"/>
      </w:divBdr>
    </w:div>
    <w:div w:id="1398091240">
      <w:bodyDiv w:val="1"/>
      <w:marLeft w:val="0"/>
      <w:marRight w:val="0"/>
      <w:marTop w:val="0"/>
      <w:marBottom w:val="0"/>
      <w:divBdr>
        <w:top w:val="none" w:sz="0" w:space="0" w:color="auto"/>
        <w:left w:val="none" w:sz="0" w:space="0" w:color="auto"/>
        <w:bottom w:val="none" w:sz="0" w:space="0" w:color="auto"/>
        <w:right w:val="none" w:sz="0" w:space="0" w:color="auto"/>
      </w:divBdr>
    </w:div>
    <w:div w:id="1398549091">
      <w:bodyDiv w:val="1"/>
      <w:marLeft w:val="0"/>
      <w:marRight w:val="0"/>
      <w:marTop w:val="0"/>
      <w:marBottom w:val="0"/>
      <w:divBdr>
        <w:top w:val="none" w:sz="0" w:space="0" w:color="auto"/>
        <w:left w:val="none" w:sz="0" w:space="0" w:color="auto"/>
        <w:bottom w:val="none" w:sz="0" w:space="0" w:color="auto"/>
        <w:right w:val="none" w:sz="0" w:space="0" w:color="auto"/>
      </w:divBdr>
    </w:div>
    <w:div w:id="1398824222">
      <w:bodyDiv w:val="1"/>
      <w:marLeft w:val="0"/>
      <w:marRight w:val="0"/>
      <w:marTop w:val="0"/>
      <w:marBottom w:val="0"/>
      <w:divBdr>
        <w:top w:val="none" w:sz="0" w:space="0" w:color="auto"/>
        <w:left w:val="none" w:sz="0" w:space="0" w:color="auto"/>
        <w:bottom w:val="none" w:sz="0" w:space="0" w:color="auto"/>
        <w:right w:val="none" w:sz="0" w:space="0" w:color="auto"/>
      </w:divBdr>
    </w:div>
    <w:div w:id="1399088135">
      <w:bodyDiv w:val="1"/>
      <w:marLeft w:val="0"/>
      <w:marRight w:val="0"/>
      <w:marTop w:val="0"/>
      <w:marBottom w:val="0"/>
      <w:divBdr>
        <w:top w:val="none" w:sz="0" w:space="0" w:color="auto"/>
        <w:left w:val="none" w:sz="0" w:space="0" w:color="auto"/>
        <w:bottom w:val="none" w:sz="0" w:space="0" w:color="auto"/>
        <w:right w:val="none" w:sz="0" w:space="0" w:color="auto"/>
      </w:divBdr>
    </w:div>
    <w:div w:id="1399205309">
      <w:bodyDiv w:val="1"/>
      <w:marLeft w:val="0"/>
      <w:marRight w:val="0"/>
      <w:marTop w:val="0"/>
      <w:marBottom w:val="0"/>
      <w:divBdr>
        <w:top w:val="none" w:sz="0" w:space="0" w:color="auto"/>
        <w:left w:val="none" w:sz="0" w:space="0" w:color="auto"/>
        <w:bottom w:val="none" w:sz="0" w:space="0" w:color="auto"/>
        <w:right w:val="none" w:sz="0" w:space="0" w:color="auto"/>
      </w:divBdr>
    </w:div>
    <w:div w:id="1399281644">
      <w:bodyDiv w:val="1"/>
      <w:marLeft w:val="0"/>
      <w:marRight w:val="0"/>
      <w:marTop w:val="0"/>
      <w:marBottom w:val="0"/>
      <w:divBdr>
        <w:top w:val="none" w:sz="0" w:space="0" w:color="auto"/>
        <w:left w:val="none" w:sz="0" w:space="0" w:color="auto"/>
        <w:bottom w:val="none" w:sz="0" w:space="0" w:color="auto"/>
        <w:right w:val="none" w:sz="0" w:space="0" w:color="auto"/>
      </w:divBdr>
    </w:div>
    <w:div w:id="1399325702">
      <w:bodyDiv w:val="1"/>
      <w:marLeft w:val="0"/>
      <w:marRight w:val="0"/>
      <w:marTop w:val="0"/>
      <w:marBottom w:val="0"/>
      <w:divBdr>
        <w:top w:val="none" w:sz="0" w:space="0" w:color="auto"/>
        <w:left w:val="none" w:sz="0" w:space="0" w:color="auto"/>
        <w:bottom w:val="none" w:sz="0" w:space="0" w:color="auto"/>
        <w:right w:val="none" w:sz="0" w:space="0" w:color="auto"/>
      </w:divBdr>
    </w:div>
    <w:div w:id="1399473616">
      <w:bodyDiv w:val="1"/>
      <w:marLeft w:val="0"/>
      <w:marRight w:val="0"/>
      <w:marTop w:val="0"/>
      <w:marBottom w:val="0"/>
      <w:divBdr>
        <w:top w:val="none" w:sz="0" w:space="0" w:color="auto"/>
        <w:left w:val="none" w:sz="0" w:space="0" w:color="auto"/>
        <w:bottom w:val="none" w:sz="0" w:space="0" w:color="auto"/>
        <w:right w:val="none" w:sz="0" w:space="0" w:color="auto"/>
      </w:divBdr>
    </w:div>
    <w:div w:id="1399742992">
      <w:bodyDiv w:val="1"/>
      <w:marLeft w:val="0"/>
      <w:marRight w:val="0"/>
      <w:marTop w:val="0"/>
      <w:marBottom w:val="0"/>
      <w:divBdr>
        <w:top w:val="none" w:sz="0" w:space="0" w:color="auto"/>
        <w:left w:val="none" w:sz="0" w:space="0" w:color="auto"/>
        <w:bottom w:val="none" w:sz="0" w:space="0" w:color="auto"/>
        <w:right w:val="none" w:sz="0" w:space="0" w:color="auto"/>
      </w:divBdr>
    </w:div>
    <w:div w:id="1399784016">
      <w:bodyDiv w:val="1"/>
      <w:marLeft w:val="0"/>
      <w:marRight w:val="0"/>
      <w:marTop w:val="0"/>
      <w:marBottom w:val="0"/>
      <w:divBdr>
        <w:top w:val="none" w:sz="0" w:space="0" w:color="auto"/>
        <w:left w:val="none" w:sz="0" w:space="0" w:color="auto"/>
        <w:bottom w:val="none" w:sz="0" w:space="0" w:color="auto"/>
        <w:right w:val="none" w:sz="0" w:space="0" w:color="auto"/>
      </w:divBdr>
    </w:div>
    <w:div w:id="1400012443">
      <w:bodyDiv w:val="1"/>
      <w:marLeft w:val="0"/>
      <w:marRight w:val="0"/>
      <w:marTop w:val="0"/>
      <w:marBottom w:val="0"/>
      <w:divBdr>
        <w:top w:val="none" w:sz="0" w:space="0" w:color="auto"/>
        <w:left w:val="none" w:sz="0" w:space="0" w:color="auto"/>
        <w:bottom w:val="none" w:sz="0" w:space="0" w:color="auto"/>
        <w:right w:val="none" w:sz="0" w:space="0" w:color="auto"/>
      </w:divBdr>
    </w:div>
    <w:div w:id="1400787918">
      <w:bodyDiv w:val="1"/>
      <w:marLeft w:val="0"/>
      <w:marRight w:val="0"/>
      <w:marTop w:val="0"/>
      <w:marBottom w:val="0"/>
      <w:divBdr>
        <w:top w:val="none" w:sz="0" w:space="0" w:color="auto"/>
        <w:left w:val="none" w:sz="0" w:space="0" w:color="auto"/>
        <w:bottom w:val="none" w:sz="0" w:space="0" w:color="auto"/>
        <w:right w:val="none" w:sz="0" w:space="0" w:color="auto"/>
      </w:divBdr>
    </w:div>
    <w:div w:id="1400860021">
      <w:bodyDiv w:val="1"/>
      <w:marLeft w:val="0"/>
      <w:marRight w:val="0"/>
      <w:marTop w:val="0"/>
      <w:marBottom w:val="0"/>
      <w:divBdr>
        <w:top w:val="none" w:sz="0" w:space="0" w:color="auto"/>
        <w:left w:val="none" w:sz="0" w:space="0" w:color="auto"/>
        <w:bottom w:val="none" w:sz="0" w:space="0" w:color="auto"/>
        <w:right w:val="none" w:sz="0" w:space="0" w:color="auto"/>
      </w:divBdr>
    </w:div>
    <w:div w:id="1401320458">
      <w:bodyDiv w:val="1"/>
      <w:marLeft w:val="0"/>
      <w:marRight w:val="0"/>
      <w:marTop w:val="0"/>
      <w:marBottom w:val="0"/>
      <w:divBdr>
        <w:top w:val="none" w:sz="0" w:space="0" w:color="auto"/>
        <w:left w:val="none" w:sz="0" w:space="0" w:color="auto"/>
        <w:bottom w:val="none" w:sz="0" w:space="0" w:color="auto"/>
        <w:right w:val="none" w:sz="0" w:space="0" w:color="auto"/>
      </w:divBdr>
    </w:div>
    <w:div w:id="1401519982">
      <w:bodyDiv w:val="1"/>
      <w:marLeft w:val="0"/>
      <w:marRight w:val="0"/>
      <w:marTop w:val="0"/>
      <w:marBottom w:val="0"/>
      <w:divBdr>
        <w:top w:val="none" w:sz="0" w:space="0" w:color="auto"/>
        <w:left w:val="none" w:sz="0" w:space="0" w:color="auto"/>
        <w:bottom w:val="none" w:sz="0" w:space="0" w:color="auto"/>
        <w:right w:val="none" w:sz="0" w:space="0" w:color="auto"/>
      </w:divBdr>
    </w:div>
    <w:div w:id="1401712719">
      <w:bodyDiv w:val="1"/>
      <w:marLeft w:val="0"/>
      <w:marRight w:val="0"/>
      <w:marTop w:val="0"/>
      <w:marBottom w:val="0"/>
      <w:divBdr>
        <w:top w:val="none" w:sz="0" w:space="0" w:color="auto"/>
        <w:left w:val="none" w:sz="0" w:space="0" w:color="auto"/>
        <w:bottom w:val="none" w:sz="0" w:space="0" w:color="auto"/>
        <w:right w:val="none" w:sz="0" w:space="0" w:color="auto"/>
      </w:divBdr>
    </w:div>
    <w:div w:id="1401947294">
      <w:bodyDiv w:val="1"/>
      <w:marLeft w:val="0"/>
      <w:marRight w:val="0"/>
      <w:marTop w:val="0"/>
      <w:marBottom w:val="0"/>
      <w:divBdr>
        <w:top w:val="none" w:sz="0" w:space="0" w:color="auto"/>
        <w:left w:val="none" w:sz="0" w:space="0" w:color="auto"/>
        <w:bottom w:val="none" w:sz="0" w:space="0" w:color="auto"/>
        <w:right w:val="none" w:sz="0" w:space="0" w:color="auto"/>
      </w:divBdr>
    </w:div>
    <w:div w:id="1402144868">
      <w:bodyDiv w:val="1"/>
      <w:marLeft w:val="0"/>
      <w:marRight w:val="0"/>
      <w:marTop w:val="0"/>
      <w:marBottom w:val="0"/>
      <w:divBdr>
        <w:top w:val="none" w:sz="0" w:space="0" w:color="auto"/>
        <w:left w:val="none" w:sz="0" w:space="0" w:color="auto"/>
        <w:bottom w:val="none" w:sz="0" w:space="0" w:color="auto"/>
        <w:right w:val="none" w:sz="0" w:space="0" w:color="auto"/>
      </w:divBdr>
    </w:div>
    <w:div w:id="1402558839">
      <w:bodyDiv w:val="1"/>
      <w:marLeft w:val="0"/>
      <w:marRight w:val="0"/>
      <w:marTop w:val="0"/>
      <w:marBottom w:val="0"/>
      <w:divBdr>
        <w:top w:val="none" w:sz="0" w:space="0" w:color="auto"/>
        <w:left w:val="none" w:sz="0" w:space="0" w:color="auto"/>
        <w:bottom w:val="none" w:sz="0" w:space="0" w:color="auto"/>
        <w:right w:val="none" w:sz="0" w:space="0" w:color="auto"/>
      </w:divBdr>
    </w:div>
    <w:div w:id="1402559496">
      <w:bodyDiv w:val="1"/>
      <w:marLeft w:val="0"/>
      <w:marRight w:val="0"/>
      <w:marTop w:val="0"/>
      <w:marBottom w:val="0"/>
      <w:divBdr>
        <w:top w:val="none" w:sz="0" w:space="0" w:color="auto"/>
        <w:left w:val="none" w:sz="0" w:space="0" w:color="auto"/>
        <w:bottom w:val="none" w:sz="0" w:space="0" w:color="auto"/>
        <w:right w:val="none" w:sz="0" w:space="0" w:color="auto"/>
      </w:divBdr>
    </w:div>
    <w:div w:id="1402631038">
      <w:bodyDiv w:val="1"/>
      <w:marLeft w:val="0"/>
      <w:marRight w:val="0"/>
      <w:marTop w:val="0"/>
      <w:marBottom w:val="0"/>
      <w:divBdr>
        <w:top w:val="none" w:sz="0" w:space="0" w:color="auto"/>
        <w:left w:val="none" w:sz="0" w:space="0" w:color="auto"/>
        <w:bottom w:val="none" w:sz="0" w:space="0" w:color="auto"/>
        <w:right w:val="none" w:sz="0" w:space="0" w:color="auto"/>
      </w:divBdr>
    </w:div>
    <w:div w:id="1402631517">
      <w:bodyDiv w:val="1"/>
      <w:marLeft w:val="0"/>
      <w:marRight w:val="0"/>
      <w:marTop w:val="0"/>
      <w:marBottom w:val="0"/>
      <w:divBdr>
        <w:top w:val="none" w:sz="0" w:space="0" w:color="auto"/>
        <w:left w:val="none" w:sz="0" w:space="0" w:color="auto"/>
        <w:bottom w:val="none" w:sz="0" w:space="0" w:color="auto"/>
        <w:right w:val="none" w:sz="0" w:space="0" w:color="auto"/>
      </w:divBdr>
    </w:div>
    <w:div w:id="1403527381">
      <w:bodyDiv w:val="1"/>
      <w:marLeft w:val="0"/>
      <w:marRight w:val="0"/>
      <w:marTop w:val="0"/>
      <w:marBottom w:val="0"/>
      <w:divBdr>
        <w:top w:val="none" w:sz="0" w:space="0" w:color="auto"/>
        <w:left w:val="none" w:sz="0" w:space="0" w:color="auto"/>
        <w:bottom w:val="none" w:sz="0" w:space="0" w:color="auto"/>
        <w:right w:val="none" w:sz="0" w:space="0" w:color="auto"/>
      </w:divBdr>
    </w:div>
    <w:div w:id="1403528124">
      <w:bodyDiv w:val="1"/>
      <w:marLeft w:val="0"/>
      <w:marRight w:val="0"/>
      <w:marTop w:val="0"/>
      <w:marBottom w:val="0"/>
      <w:divBdr>
        <w:top w:val="none" w:sz="0" w:space="0" w:color="auto"/>
        <w:left w:val="none" w:sz="0" w:space="0" w:color="auto"/>
        <w:bottom w:val="none" w:sz="0" w:space="0" w:color="auto"/>
        <w:right w:val="none" w:sz="0" w:space="0" w:color="auto"/>
      </w:divBdr>
    </w:div>
    <w:div w:id="1403797893">
      <w:bodyDiv w:val="1"/>
      <w:marLeft w:val="0"/>
      <w:marRight w:val="0"/>
      <w:marTop w:val="0"/>
      <w:marBottom w:val="0"/>
      <w:divBdr>
        <w:top w:val="none" w:sz="0" w:space="0" w:color="auto"/>
        <w:left w:val="none" w:sz="0" w:space="0" w:color="auto"/>
        <w:bottom w:val="none" w:sz="0" w:space="0" w:color="auto"/>
        <w:right w:val="none" w:sz="0" w:space="0" w:color="auto"/>
      </w:divBdr>
    </w:div>
    <w:div w:id="1404371104">
      <w:bodyDiv w:val="1"/>
      <w:marLeft w:val="0"/>
      <w:marRight w:val="0"/>
      <w:marTop w:val="0"/>
      <w:marBottom w:val="0"/>
      <w:divBdr>
        <w:top w:val="none" w:sz="0" w:space="0" w:color="auto"/>
        <w:left w:val="none" w:sz="0" w:space="0" w:color="auto"/>
        <w:bottom w:val="none" w:sz="0" w:space="0" w:color="auto"/>
        <w:right w:val="none" w:sz="0" w:space="0" w:color="auto"/>
      </w:divBdr>
    </w:div>
    <w:div w:id="1404450346">
      <w:bodyDiv w:val="1"/>
      <w:marLeft w:val="0"/>
      <w:marRight w:val="0"/>
      <w:marTop w:val="0"/>
      <w:marBottom w:val="0"/>
      <w:divBdr>
        <w:top w:val="none" w:sz="0" w:space="0" w:color="auto"/>
        <w:left w:val="none" w:sz="0" w:space="0" w:color="auto"/>
        <w:bottom w:val="none" w:sz="0" w:space="0" w:color="auto"/>
        <w:right w:val="none" w:sz="0" w:space="0" w:color="auto"/>
      </w:divBdr>
    </w:div>
    <w:div w:id="1404916579">
      <w:bodyDiv w:val="1"/>
      <w:marLeft w:val="0"/>
      <w:marRight w:val="0"/>
      <w:marTop w:val="0"/>
      <w:marBottom w:val="0"/>
      <w:divBdr>
        <w:top w:val="none" w:sz="0" w:space="0" w:color="auto"/>
        <w:left w:val="none" w:sz="0" w:space="0" w:color="auto"/>
        <w:bottom w:val="none" w:sz="0" w:space="0" w:color="auto"/>
        <w:right w:val="none" w:sz="0" w:space="0" w:color="auto"/>
      </w:divBdr>
    </w:div>
    <w:div w:id="1405029428">
      <w:bodyDiv w:val="1"/>
      <w:marLeft w:val="0"/>
      <w:marRight w:val="0"/>
      <w:marTop w:val="0"/>
      <w:marBottom w:val="0"/>
      <w:divBdr>
        <w:top w:val="none" w:sz="0" w:space="0" w:color="auto"/>
        <w:left w:val="none" w:sz="0" w:space="0" w:color="auto"/>
        <w:bottom w:val="none" w:sz="0" w:space="0" w:color="auto"/>
        <w:right w:val="none" w:sz="0" w:space="0" w:color="auto"/>
      </w:divBdr>
    </w:div>
    <w:div w:id="1405296107">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5563050">
      <w:bodyDiv w:val="1"/>
      <w:marLeft w:val="0"/>
      <w:marRight w:val="0"/>
      <w:marTop w:val="0"/>
      <w:marBottom w:val="0"/>
      <w:divBdr>
        <w:top w:val="none" w:sz="0" w:space="0" w:color="auto"/>
        <w:left w:val="none" w:sz="0" w:space="0" w:color="auto"/>
        <w:bottom w:val="none" w:sz="0" w:space="0" w:color="auto"/>
        <w:right w:val="none" w:sz="0" w:space="0" w:color="auto"/>
      </w:divBdr>
    </w:div>
    <w:div w:id="1405647303">
      <w:bodyDiv w:val="1"/>
      <w:marLeft w:val="0"/>
      <w:marRight w:val="0"/>
      <w:marTop w:val="0"/>
      <w:marBottom w:val="0"/>
      <w:divBdr>
        <w:top w:val="none" w:sz="0" w:space="0" w:color="auto"/>
        <w:left w:val="none" w:sz="0" w:space="0" w:color="auto"/>
        <w:bottom w:val="none" w:sz="0" w:space="0" w:color="auto"/>
        <w:right w:val="none" w:sz="0" w:space="0" w:color="auto"/>
      </w:divBdr>
    </w:div>
    <w:div w:id="1406226536">
      <w:bodyDiv w:val="1"/>
      <w:marLeft w:val="0"/>
      <w:marRight w:val="0"/>
      <w:marTop w:val="0"/>
      <w:marBottom w:val="0"/>
      <w:divBdr>
        <w:top w:val="none" w:sz="0" w:space="0" w:color="auto"/>
        <w:left w:val="none" w:sz="0" w:space="0" w:color="auto"/>
        <w:bottom w:val="none" w:sz="0" w:space="0" w:color="auto"/>
        <w:right w:val="none" w:sz="0" w:space="0" w:color="auto"/>
      </w:divBdr>
    </w:div>
    <w:div w:id="1406226548">
      <w:bodyDiv w:val="1"/>
      <w:marLeft w:val="0"/>
      <w:marRight w:val="0"/>
      <w:marTop w:val="0"/>
      <w:marBottom w:val="0"/>
      <w:divBdr>
        <w:top w:val="none" w:sz="0" w:space="0" w:color="auto"/>
        <w:left w:val="none" w:sz="0" w:space="0" w:color="auto"/>
        <w:bottom w:val="none" w:sz="0" w:space="0" w:color="auto"/>
        <w:right w:val="none" w:sz="0" w:space="0" w:color="auto"/>
      </w:divBdr>
    </w:div>
    <w:div w:id="1407023706">
      <w:bodyDiv w:val="1"/>
      <w:marLeft w:val="0"/>
      <w:marRight w:val="0"/>
      <w:marTop w:val="0"/>
      <w:marBottom w:val="0"/>
      <w:divBdr>
        <w:top w:val="none" w:sz="0" w:space="0" w:color="auto"/>
        <w:left w:val="none" w:sz="0" w:space="0" w:color="auto"/>
        <w:bottom w:val="none" w:sz="0" w:space="0" w:color="auto"/>
        <w:right w:val="none" w:sz="0" w:space="0" w:color="auto"/>
      </w:divBdr>
    </w:div>
    <w:div w:id="1407219256">
      <w:bodyDiv w:val="1"/>
      <w:marLeft w:val="0"/>
      <w:marRight w:val="0"/>
      <w:marTop w:val="0"/>
      <w:marBottom w:val="0"/>
      <w:divBdr>
        <w:top w:val="none" w:sz="0" w:space="0" w:color="auto"/>
        <w:left w:val="none" w:sz="0" w:space="0" w:color="auto"/>
        <w:bottom w:val="none" w:sz="0" w:space="0" w:color="auto"/>
        <w:right w:val="none" w:sz="0" w:space="0" w:color="auto"/>
      </w:divBdr>
    </w:div>
    <w:div w:id="1407337312">
      <w:bodyDiv w:val="1"/>
      <w:marLeft w:val="0"/>
      <w:marRight w:val="0"/>
      <w:marTop w:val="0"/>
      <w:marBottom w:val="0"/>
      <w:divBdr>
        <w:top w:val="none" w:sz="0" w:space="0" w:color="auto"/>
        <w:left w:val="none" w:sz="0" w:space="0" w:color="auto"/>
        <w:bottom w:val="none" w:sz="0" w:space="0" w:color="auto"/>
        <w:right w:val="none" w:sz="0" w:space="0" w:color="auto"/>
      </w:divBdr>
    </w:div>
    <w:div w:id="1407411366">
      <w:bodyDiv w:val="1"/>
      <w:marLeft w:val="0"/>
      <w:marRight w:val="0"/>
      <w:marTop w:val="0"/>
      <w:marBottom w:val="0"/>
      <w:divBdr>
        <w:top w:val="none" w:sz="0" w:space="0" w:color="auto"/>
        <w:left w:val="none" w:sz="0" w:space="0" w:color="auto"/>
        <w:bottom w:val="none" w:sz="0" w:space="0" w:color="auto"/>
        <w:right w:val="none" w:sz="0" w:space="0" w:color="auto"/>
      </w:divBdr>
    </w:div>
    <w:div w:id="1407726986">
      <w:bodyDiv w:val="1"/>
      <w:marLeft w:val="0"/>
      <w:marRight w:val="0"/>
      <w:marTop w:val="0"/>
      <w:marBottom w:val="0"/>
      <w:divBdr>
        <w:top w:val="none" w:sz="0" w:space="0" w:color="auto"/>
        <w:left w:val="none" w:sz="0" w:space="0" w:color="auto"/>
        <w:bottom w:val="none" w:sz="0" w:space="0" w:color="auto"/>
        <w:right w:val="none" w:sz="0" w:space="0" w:color="auto"/>
      </w:divBdr>
    </w:div>
    <w:div w:id="1407872243">
      <w:bodyDiv w:val="1"/>
      <w:marLeft w:val="0"/>
      <w:marRight w:val="0"/>
      <w:marTop w:val="0"/>
      <w:marBottom w:val="0"/>
      <w:divBdr>
        <w:top w:val="none" w:sz="0" w:space="0" w:color="auto"/>
        <w:left w:val="none" w:sz="0" w:space="0" w:color="auto"/>
        <w:bottom w:val="none" w:sz="0" w:space="0" w:color="auto"/>
        <w:right w:val="none" w:sz="0" w:space="0" w:color="auto"/>
      </w:divBdr>
    </w:div>
    <w:div w:id="1407921827">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8117101">
      <w:bodyDiv w:val="1"/>
      <w:marLeft w:val="0"/>
      <w:marRight w:val="0"/>
      <w:marTop w:val="0"/>
      <w:marBottom w:val="0"/>
      <w:divBdr>
        <w:top w:val="none" w:sz="0" w:space="0" w:color="auto"/>
        <w:left w:val="none" w:sz="0" w:space="0" w:color="auto"/>
        <w:bottom w:val="none" w:sz="0" w:space="0" w:color="auto"/>
        <w:right w:val="none" w:sz="0" w:space="0" w:color="auto"/>
      </w:divBdr>
    </w:div>
    <w:div w:id="1408453325">
      <w:bodyDiv w:val="1"/>
      <w:marLeft w:val="0"/>
      <w:marRight w:val="0"/>
      <w:marTop w:val="0"/>
      <w:marBottom w:val="0"/>
      <w:divBdr>
        <w:top w:val="none" w:sz="0" w:space="0" w:color="auto"/>
        <w:left w:val="none" w:sz="0" w:space="0" w:color="auto"/>
        <w:bottom w:val="none" w:sz="0" w:space="0" w:color="auto"/>
        <w:right w:val="none" w:sz="0" w:space="0" w:color="auto"/>
      </w:divBdr>
    </w:div>
    <w:div w:id="1408458767">
      <w:bodyDiv w:val="1"/>
      <w:marLeft w:val="0"/>
      <w:marRight w:val="0"/>
      <w:marTop w:val="0"/>
      <w:marBottom w:val="0"/>
      <w:divBdr>
        <w:top w:val="none" w:sz="0" w:space="0" w:color="auto"/>
        <w:left w:val="none" w:sz="0" w:space="0" w:color="auto"/>
        <w:bottom w:val="none" w:sz="0" w:space="0" w:color="auto"/>
        <w:right w:val="none" w:sz="0" w:space="0" w:color="auto"/>
      </w:divBdr>
    </w:div>
    <w:div w:id="1408499963">
      <w:bodyDiv w:val="1"/>
      <w:marLeft w:val="0"/>
      <w:marRight w:val="0"/>
      <w:marTop w:val="0"/>
      <w:marBottom w:val="0"/>
      <w:divBdr>
        <w:top w:val="none" w:sz="0" w:space="0" w:color="auto"/>
        <w:left w:val="none" w:sz="0" w:space="0" w:color="auto"/>
        <w:bottom w:val="none" w:sz="0" w:space="0" w:color="auto"/>
        <w:right w:val="none" w:sz="0" w:space="0" w:color="auto"/>
      </w:divBdr>
    </w:div>
    <w:div w:id="1408501767">
      <w:bodyDiv w:val="1"/>
      <w:marLeft w:val="0"/>
      <w:marRight w:val="0"/>
      <w:marTop w:val="0"/>
      <w:marBottom w:val="0"/>
      <w:divBdr>
        <w:top w:val="none" w:sz="0" w:space="0" w:color="auto"/>
        <w:left w:val="none" w:sz="0" w:space="0" w:color="auto"/>
        <w:bottom w:val="none" w:sz="0" w:space="0" w:color="auto"/>
        <w:right w:val="none" w:sz="0" w:space="0" w:color="auto"/>
      </w:divBdr>
    </w:div>
    <w:div w:id="1408571581">
      <w:bodyDiv w:val="1"/>
      <w:marLeft w:val="0"/>
      <w:marRight w:val="0"/>
      <w:marTop w:val="0"/>
      <w:marBottom w:val="0"/>
      <w:divBdr>
        <w:top w:val="none" w:sz="0" w:space="0" w:color="auto"/>
        <w:left w:val="none" w:sz="0" w:space="0" w:color="auto"/>
        <w:bottom w:val="none" w:sz="0" w:space="0" w:color="auto"/>
        <w:right w:val="none" w:sz="0" w:space="0" w:color="auto"/>
      </w:divBdr>
    </w:div>
    <w:div w:id="1408915155">
      <w:bodyDiv w:val="1"/>
      <w:marLeft w:val="0"/>
      <w:marRight w:val="0"/>
      <w:marTop w:val="0"/>
      <w:marBottom w:val="0"/>
      <w:divBdr>
        <w:top w:val="none" w:sz="0" w:space="0" w:color="auto"/>
        <w:left w:val="none" w:sz="0" w:space="0" w:color="auto"/>
        <w:bottom w:val="none" w:sz="0" w:space="0" w:color="auto"/>
        <w:right w:val="none" w:sz="0" w:space="0" w:color="auto"/>
      </w:divBdr>
    </w:div>
    <w:div w:id="1409033955">
      <w:bodyDiv w:val="1"/>
      <w:marLeft w:val="0"/>
      <w:marRight w:val="0"/>
      <w:marTop w:val="0"/>
      <w:marBottom w:val="0"/>
      <w:divBdr>
        <w:top w:val="none" w:sz="0" w:space="0" w:color="auto"/>
        <w:left w:val="none" w:sz="0" w:space="0" w:color="auto"/>
        <w:bottom w:val="none" w:sz="0" w:space="0" w:color="auto"/>
        <w:right w:val="none" w:sz="0" w:space="0" w:color="auto"/>
      </w:divBdr>
    </w:div>
    <w:div w:id="1409115412">
      <w:bodyDiv w:val="1"/>
      <w:marLeft w:val="0"/>
      <w:marRight w:val="0"/>
      <w:marTop w:val="0"/>
      <w:marBottom w:val="0"/>
      <w:divBdr>
        <w:top w:val="none" w:sz="0" w:space="0" w:color="auto"/>
        <w:left w:val="none" w:sz="0" w:space="0" w:color="auto"/>
        <w:bottom w:val="none" w:sz="0" w:space="0" w:color="auto"/>
        <w:right w:val="none" w:sz="0" w:space="0" w:color="auto"/>
      </w:divBdr>
    </w:div>
    <w:div w:id="1410493531">
      <w:bodyDiv w:val="1"/>
      <w:marLeft w:val="0"/>
      <w:marRight w:val="0"/>
      <w:marTop w:val="0"/>
      <w:marBottom w:val="0"/>
      <w:divBdr>
        <w:top w:val="none" w:sz="0" w:space="0" w:color="auto"/>
        <w:left w:val="none" w:sz="0" w:space="0" w:color="auto"/>
        <w:bottom w:val="none" w:sz="0" w:space="0" w:color="auto"/>
        <w:right w:val="none" w:sz="0" w:space="0" w:color="auto"/>
      </w:divBdr>
    </w:div>
    <w:div w:id="1410663310">
      <w:bodyDiv w:val="1"/>
      <w:marLeft w:val="0"/>
      <w:marRight w:val="0"/>
      <w:marTop w:val="0"/>
      <w:marBottom w:val="0"/>
      <w:divBdr>
        <w:top w:val="none" w:sz="0" w:space="0" w:color="auto"/>
        <w:left w:val="none" w:sz="0" w:space="0" w:color="auto"/>
        <w:bottom w:val="none" w:sz="0" w:space="0" w:color="auto"/>
        <w:right w:val="none" w:sz="0" w:space="0" w:color="auto"/>
      </w:divBdr>
    </w:div>
    <w:div w:id="1410693923">
      <w:bodyDiv w:val="1"/>
      <w:marLeft w:val="0"/>
      <w:marRight w:val="0"/>
      <w:marTop w:val="0"/>
      <w:marBottom w:val="0"/>
      <w:divBdr>
        <w:top w:val="none" w:sz="0" w:space="0" w:color="auto"/>
        <w:left w:val="none" w:sz="0" w:space="0" w:color="auto"/>
        <w:bottom w:val="none" w:sz="0" w:space="0" w:color="auto"/>
        <w:right w:val="none" w:sz="0" w:space="0" w:color="auto"/>
      </w:divBdr>
    </w:div>
    <w:div w:id="1410927938">
      <w:bodyDiv w:val="1"/>
      <w:marLeft w:val="0"/>
      <w:marRight w:val="0"/>
      <w:marTop w:val="0"/>
      <w:marBottom w:val="0"/>
      <w:divBdr>
        <w:top w:val="none" w:sz="0" w:space="0" w:color="auto"/>
        <w:left w:val="none" w:sz="0" w:space="0" w:color="auto"/>
        <w:bottom w:val="none" w:sz="0" w:space="0" w:color="auto"/>
        <w:right w:val="none" w:sz="0" w:space="0" w:color="auto"/>
      </w:divBdr>
    </w:div>
    <w:div w:id="1411004306">
      <w:bodyDiv w:val="1"/>
      <w:marLeft w:val="0"/>
      <w:marRight w:val="0"/>
      <w:marTop w:val="0"/>
      <w:marBottom w:val="0"/>
      <w:divBdr>
        <w:top w:val="none" w:sz="0" w:space="0" w:color="auto"/>
        <w:left w:val="none" w:sz="0" w:space="0" w:color="auto"/>
        <w:bottom w:val="none" w:sz="0" w:space="0" w:color="auto"/>
        <w:right w:val="none" w:sz="0" w:space="0" w:color="auto"/>
      </w:divBdr>
    </w:div>
    <w:div w:id="1411464190">
      <w:bodyDiv w:val="1"/>
      <w:marLeft w:val="0"/>
      <w:marRight w:val="0"/>
      <w:marTop w:val="0"/>
      <w:marBottom w:val="0"/>
      <w:divBdr>
        <w:top w:val="none" w:sz="0" w:space="0" w:color="auto"/>
        <w:left w:val="none" w:sz="0" w:space="0" w:color="auto"/>
        <w:bottom w:val="none" w:sz="0" w:space="0" w:color="auto"/>
        <w:right w:val="none" w:sz="0" w:space="0" w:color="auto"/>
      </w:divBdr>
    </w:div>
    <w:div w:id="1411923597">
      <w:bodyDiv w:val="1"/>
      <w:marLeft w:val="0"/>
      <w:marRight w:val="0"/>
      <w:marTop w:val="0"/>
      <w:marBottom w:val="0"/>
      <w:divBdr>
        <w:top w:val="none" w:sz="0" w:space="0" w:color="auto"/>
        <w:left w:val="none" w:sz="0" w:space="0" w:color="auto"/>
        <w:bottom w:val="none" w:sz="0" w:space="0" w:color="auto"/>
        <w:right w:val="none" w:sz="0" w:space="0" w:color="auto"/>
      </w:divBdr>
    </w:div>
    <w:div w:id="1412461449">
      <w:bodyDiv w:val="1"/>
      <w:marLeft w:val="0"/>
      <w:marRight w:val="0"/>
      <w:marTop w:val="0"/>
      <w:marBottom w:val="0"/>
      <w:divBdr>
        <w:top w:val="none" w:sz="0" w:space="0" w:color="auto"/>
        <w:left w:val="none" w:sz="0" w:space="0" w:color="auto"/>
        <w:bottom w:val="none" w:sz="0" w:space="0" w:color="auto"/>
        <w:right w:val="none" w:sz="0" w:space="0" w:color="auto"/>
      </w:divBdr>
    </w:div>
    <w:div w:id="1412851872">
      <w:bodyDiv w:val="1"/>
      <w:marLeft w:val="0"/>
      <w:marRight w:val="0"/>
      <w:marTop w:val="0"/>
      <w:marBottom w:val="0"/>
      <w:divBdr>
        <w:top w:val="none" w:sz="0" w:space="0" w:color="auto"/>
        <w:left w:val="none" w:sz="0" w:space="0" w:color="auto"/>
        <w:bottom w:val="none" w:sz="0" w:space="0" w:color="auto"/>
        <w:right w:val="none" w:sz="0" w:space="0" w:color="auto"/>
      </w:divBdr>
    </w:div>
    <w:div w:id="1413426289">
      <w:bodyDiv w:val="1"/>
      <w:marLeft w:val="0"/>
      <w:marRight w:val="0"/>
      <w:marTop w:val="0"/>
      <w:marBottom w:val="0"/>
      <w:divBdr>
        <w:top w:val="none" w:sz="0" w:space="0" w:color="auto"/>
        <w:left w:val="none" w:sz="0" w:space="0" w:color="auto"/>
        <w:bottom w:val="none" w:sz="0" w:space="0" w:color="auto"/>
        <w:right w:val="none" w:sz="0" w:space="0" w:color="auto"/>
      </w:divBdr>
    </w:div>
    <w:div w:id="1413745473">
      <w:bodyDiv w:val="1"/>
      <w:marLeft w:val="0"/>
      <w:marRight w:val="0"/>
      <w:marTop w:val="0"/>
      <w:marBottom w:val="0"/>
      <w:divBdr>
        <w:top w:val="none" w:sz="0" w:space="0" w:color="auto"/>
        <w:left w:val="none" w:sz="0" w:space="0" w:color="auto"/>
        <w:bottom w:val="none" w:sz="0" w:space="0" w:color="auto"/>
        <w:right w:val="none" w:sz="0" w:space="0" w:color="auto"/>
      </w:divBdr>
    </w:div>
    <w:div w:id="1414356531">
      <w:bodyDiv w:val="1"/>
      <w:marLeft w:val="0"/>
      <w:marRight w:val="0"/>
      <w:marTop w:val="0"/>
      <w:marBottom w:val="0"/>
      <w:divBdr>
        <w:top w:val="none" w:sz="0" w:space="0" w:color="auto"/>
        <w:left w:val="none" w:sz="0" w:space="0" w:color="auto"/>
        <w:bottom w:val="none" w:sz="0" w:space="0" w:color="auto"/>
        <w:right w:val="none" w:sz="0" w:space="0" w:color="auto"/>
      </w:divBdr>
    </w:div>
    <w:div w:id="1414889046">
      <w:bodyDiv w:val="1"/>
      <w:marLeft w:val="0"/>
      <w:marRight w:val="0"/>
      <w:marTop w:val="0"/>
      <w:marBottom w:val="0"/>
      <w:divBdr>
        <w:top w:val="none" w:sz="0" w:space="0" w:color="auto"/>
        <w:left w:val="none" w:sz="0" w:space="0" w:color="auto"/>
        <w:bottom w:val="none" w:sz="0" w:space="0" w:color="auto"/>
        <w:right w:val="none" w:sz="0" w:space="0" w:color="auto"/>
      </w:divBdr>
    </w:div>
    <w:div w:id="1415127054">
      <w:bodyDiv w:val="1"/>
      <w:marLeft w:val="0"/>
      <w:marRight w:val="0"/>
      <w:marTop w:val="0"/>
      <w:marBottom w:val="0"/>
      <w:divBdr>
        <w:top w:val="none" w:sz="0" w:space="0" w:color="auto"/>
        <w:left w:val="none" w:sz="0" w:space="0" w:color="auto"/>
        <w:bottom w:val="none" w:sz="0" w:space="0" w:color="auto"/>
        <w:right w:val="none" w:sz="0" w:space="0" w:color="auto"/>
      </w:divBdr>
    </w:div>
    <w:div w:id="1415128360">
      <w:bodyDiv w:val="1"/>
      <w:marLeft w:val="0"/>
      <w:marRight w:val="0"/>
      <w:marTop w:val="0"/>
      <w:marBottom w:val="0"/>
      <w:divBdr>
        <w:top w:val="none" w:sz="0" w:space="0" w:color="auto"/>
        <w:left w:val="none" w:sz="0" w:space="0" w:color="auto"/>
        <w:bottom w:val="none" w:sz="0" w:space="0" w:color="auto"/>
        <w:right w:val="none" w:sz="0" w:space="0" w:color="auto"/>
      </w:divBdr>
    </w:div>
    <w:div w:id="1415591395">
      <w:bodyDiv w:val="1"/>
      <w:marLeft w:val="0"/>
      <w:marRight w:val="0"/>
      <w:marTop w:val="0"/>
      <w:marBottom w:val="0"/>
      <w:divBdr>
        <w:top w:val="none" w:sz="0" w:space="0" w:color="auto"/>
        <w:left w:val="none" w:sz="0" w:space="0" w:color="auto"/>
        <w:bottom w:val="none" w:sz="0" w:space="0" w:color="auto"/>
        <w:right w:val="none" w:sz="0" w:space="0" w:color="auto"/>
      </w:divBdr>
    </w:div>
    <w:div w:id="1415858350">
      <w:bodyDiv w:val="1"/>
      <w:marLeft w:val="0"/>
      <w:marRight w:val="0"/>
      <w:marTop w:val="0"/>
      <w:marBottom w:val="0"/>
      <w:divBdr>
        <w:top w:val="none" w:sz="0" w:space="0" w:color="auto"/>
        <w:left w:val="none" w:sz="0" w:space="0" w:color="auto"/>
        <w:bottom w:val="none" w:sz="0" w:space="0" w:color="auto"/>
        <w:right w:val="none" w:sz="0" w:space="0" w:color="auto"/>
      </w:divBdr>
    </w:div>
    <w:div w:id="1415936647">
      <w:bodyDiv w:val="1"/>
      <w:marLeft w:val="0"/>
      <w:marRight w:val="0"/>
      <w:marTop w:val="0"/>
      <w:marBottom w:val="0"/>
      <w:divBdr>
        <w:top w:val="none" w:sz="0" w:space="0" w:color="auto"/>
        <w:left w:val="none" w:sz="0" w:space="0" w:color="auto"/>
        <w:bottom w:val="none" w:sz="0" w:space="0" w:color="auto"/>
        <w:right w:val="none" w:sz="0" w:space="0" w:color="auto"/>
      </w:divBdr>
    </w:div>
    <w:div w:id="1415980070">
      <w:bodyDiv w:val="1"/>
      <w:marLeft w:val="0"/>
      <w:marRight w:val="0"/>
      <w:marTop w:val="0"/>
      <w:marBottom w:val="0"/>
      <w:divBdr>
        <w:top w:val="none" w:sz="0" w:space="0" w:color="auto"/>
        <w:left w:val="none" w:sz="0" w:space="0" w:color="auto"/>
        <w:bottom w:val="none" w:sz="0" w:space="0" w:color="auto"/>
        <w:right w:val="none" w:sz="0" w:space="0" w:color="auto"/>
      </w:divBdr>
    </w:div>
    <w:div w:id="1416123554">
      <w:bodyDiv w:val="1"/>
      <w:marLeft w:val="0"/>
      <w:marRight w:val="0"/>
      <w:marTop w:val="0"/>
      <w:marBottom w:val="0"/>
      <w:divBdr>
        <w:top w:val="none" w:sz="0" w:space="0" w:color="auto"/>
        <w:left w:val="none" w:sz="0" w:space="0" w:color="auto"/>
        <w:bottom w:val="none" w:sz="0" w:space="0" w:color="auto"/>
        <w:right w:val="none" w:sz="0" w:space="0" w:color="auto"/>
      </w:divBdr>
    </w:div>
    <w:div w:id="1416242818">
      <w:bodyDiv w:val="1"/>
      <w:marLeft w:val="0"/>
      <w:marRight w:val="0"/>
      <w:marTop w:val="0"/>
      <w:marBottom w:val="0"/>
      <w:divBdr>
        <w:top w:val="none" w:sz="0" w:space="0" w:color="auto"/>
        <w:left w:val="none" w:sz="0" w:space="0" w:color="auto"/>
        <w:bottom w:val="none" w:sz="0" w:space="0" w:color="auto"/>
        <w:right w:val="none" w:sz="0" w:space="0" w:color="auto"/>
      </w:divBdr>
    </w:div>
    <w:div w:id="1416322354">
      <w:bodyDiv w:val="1"/>
      <w:marLeft w:val="0"/>
      <w:marRight w:val="0"/>
      <w:marTop w:val="0"/>
      <w:marBottom w:val="0"/>
      <w:divBdr>
        <w:top w:val="none" w:sz="0" w:space="0" w:color="auto"/>
        <w:left w:val="none" w:sz="0" w:space="0" w:color="auto"/>
        <w:bottom w:val="none" w:sz="0" w:space="0" w:color="auto"/>
        <w:right w:val="none" w:sz="0" w:space="0" w:color="auto"/>
      </w:divBdr>
    </w:div>
    <w:div w:id="1416590206">
      <w:bodyDiv w:val="1"/>
      <w:marLeft w:val="0"/>
      <w:marRight w:val="0"/>
      <w:marTop w:val="0"/>
      <w:marBottom w:val="0"/>
      <w:divBdr>
        <w:top w:val="none" w:sz="0" w:space="0" w:color="auto"/>
        <w:left w:val="none" w:sz="0" w:space="0" w:color="auto"/>
        <w:bottom w:val="none" w:sz="0" w:space="0" w:color="auto"/>
        <w:right w:val="none" w:sz="0" w:space="0" w:color="auto"/>
      </w:divBdr>
    </w:div>
    <w:div w:id="1416702676">
      <w:bodyDiv w:val="1"/>
      <w:marLeft w:val="0"/>
      <w:marRight w:val="0"/>
      <w:marTop w:val="0"/>
      <w:marBottom w:val="0"/>
      <w:divBdr>
        <w:top w:val="none" w:sz="0" w:space="0" w:color="auto"/>
        <w:left w:val="none" w:sz="0" w:space="0" w:color="auto"/>
        <w:bottom w:val="none" w:sz="0" w:space="0" w:color="auto"/>
        <w:right w:val="none" w:sz="0" w:space="0" w:color="auto"/>
      </w:divBdr>
    </w:div>
    <w:div w:id="1417508056">
      <w:bodyDiv w:val="1"/>
      <w:marLeft w:val="0"/>
      <w:marRight w:val="0"/>
      <w:marTop w:val="0"/>
      <w:marBottom w:val="0"/>
      <w:divBdr>
        <w:top w:val="none" w:sz="0" w:space="0" w:color="auto"/>
        <w:left w:val="none" w:sz="0" w:space="0" w:color="auto"/>
        <w:bottom w:val="none" w:sz="0" w:space="0" w:color="auto"/>
        <w:right w:val="none" w:sz="0" w:space="0" w:color="auto"/>
      </w:divBdr>
    </w:div>
    <w:div w:id="1418361485">
      <w:bodyDiv w:val="1"/>
      <w:marLeft w:val="0"/>
      <w:marRight w:val="0"/>
      <w:marTop w:val="0"/>
      <w:marBottom w:val="0"/>
      <w:divBdr>
        <w:top w:val="none" w:sz="0" w:space="0" w:color="auto"/>
        <w:left w:val="none" w:sz="0" w:space="0" w:color="auto"/>
        <w:bottom w:val="none" w:sz="0" w:space="0" w:color="auto"/>
        <w:right w:val="none" w:sz="0" w:space="0" w:color="auto"/>
      </w:divBdr>
    </w:div>
    <w:div w:id="1418595072">
      <w:bodyDiv w:val="1"/>
      <w:marLeft w:val="0"/>
      <w:marRight w:val="0"/>
      <w:marTop w:val="0"/>
      <w:marBottom w:val="0"/>
      <w:divBdr>
        <w:top w:val="none" w:sz="0" w:space="0" w:color="auto"/>
        <w:left w:val="none" w:sz="0" w:space="0" w:color="auto"/>
        <w:bottom w:val="none" w:sz="0" w:space="0" w:color="auto"/>
        <w:right w:val="none" w:sz="0" w:space="0" w:color="auto"/>
      </w:divBdr>
    </w:div>
    <w:div w:id="1418941195">
      <w:bodyDiv w:val="1"/>
      <w:marLeft w:val="0"/>
      <w:marRight w:val="0"/>
      <w:marTop w:val="0"/>
      <w:marBottom w:val="0"/>
      <w:divBdr>
        <w:top w:val="none" w:sz="0" w:space="0" w:color="auto"/>
        <w:left w:val="none" w:sz="0" w:space="0" w:color="auto"/>
        <w:bottom w:val="none" w:sz="0" w:space="0" w:color="auto"/>
        <w:right w:val="none" w:sz="0" w:space="0" w:color="auto"/>
      </w:divBdr>
    </w:div>
    <w:div w:id="1419012102">
      <w:bodyDiv w:val="1"/>
      <w:marLeft w:val="0"/>
      <w:marRight w:val="0"/>
      <w:marTop w:val="0"/>
      <w:marBottom w:val="0"/>
      <w:divBdr>
        <w:top w:val="none" w:sz="0" w:space="0" w:color="auto"/>
        <w:left w:val="none" w:sz="0" w:space="0" w:color="auto"/>
        <w:bottom w:val="none" w:sz="0" w:space="0" w:color="auto"/>
        <w:right w:val="none" w:sz="0" w:space="0" w:color="auto"/>
      </w:divBdr>
    </w:div>
    <w:div w:id="1419016219">
      <w:bodyDiv w:val="1"/>
      <w:marLeft w:val="0"/>
      <w:marRight w:val="0"/>
      <w:marTop w:val="0"/>
      <w:marBottom w:val="0"/>
      <w:divBdr>
        <w:top w:val="none" w:sz="0" w:space="0" w:color="auto"/>
        <w:left w:val="none" w:sz="0" w:space="0" w:color="auto"/>
        <w:bottom w:val="none" w:sz="0" w:space="0" w:color="auto"/>
        <w:right w:val="none" w:sz="0" w:space="0" w:color="auto"/>
      </w:divBdr>
    </w:div>
    <w:div w:id="1420131604">
      <w:bodyDiv w:val="1"/>
      <w:marLeft w:val="0"/>
      <w:marRight w:val="0"/>
      <w:marTop w:val="0"/>
      <w:marBottom w:val="0"/>
      <w:divBdr>
        <w:top w:val="none" w:sz="0" w:space="0" w:color="auto"/>
        <w:left w:val="none" w:sz="0" w:space="0" w:color="auto"/>
        <w:bottom w:val="none" w:sz="0" w:space="0" w:color="auto"/>
        <w:right w:val="none" w:sz="0" w:space="0" w:color="auto"/>
      </w:divBdr>
    </w:div>
    <w:div w:id="1420252497">
      <w:bodyDiv w:val="1"/>
      <w:marLeft w:val="0"/>
      <w:marRight w:val="0"/>
      <w:marTop w:val="0"/>
      <w:marBottom w:val="0"/>
      <w:divBdr>
        <w:top w:val="none" w:sz="0" w:space="0" w:color="auto"/>
        <w:left w:val="none" w:sz="0" w:space="0" w:color="auto"/>
        <w:bottom w:val="none" w:sz="0" w:space="0" w:color="auto"/>
        <w:right w:val="none" w:sz="0" w:space="0" w:color="auto"/>
      </w:divBdr>
    </w:div>
    <w:div w:id="1420296867">
      <w:bodyDiv w:val="1"/>
      <w:marLeft w:val="0"/>
      <w:marRight w:val="0"/>
      <w:marTop w:val="0"/>
      <w:marBottom w:val="0"/>
      <w:divBdr>
        <w:top w:val="none" w:sz="0" w:space="0" w:color="auto"/>
        <w:left w:val="none" w:sz="0" w:space="0" w:color="auto"/>
        <w:bottom w:val="none" w:sz="0" w:space="0" w:color="auto"/>
        <w:right w:val="none" w:sz="0" w:space="0" w:color="auto"/>
      </w:divBdr>
    </w:div>
    <w:div w:id="1420754997">
      <w:bodyDiv w:val="1"/>
      <w:marLeft w:val="0"/>
      <w:marRight w:val="0"/>
      <w:marTop w:val="0"/>
      <w:marBottom w:val="0"/>
      <w:divBdr>
        <w:top w:val="none" w:sz="0" w:space="0" w:color="auto"/>
        <w:left w:val="none" w:sz="0" w:space="0" w:color="auto"/>
        <w:bottom w:val="none" w:sz="0" w:space="0" w:color="auto"/>
        <w:right w:val="none" w:sz="0" w:space="0" w:color="auto"/>
      </w:divBdr>
    </w:div>
    <w:div w:id="1421021137">
      <w:bodyDiv w:val="1"/>
      <w:marLeft w:val="0"/>
      <w:marRight w:val="0"/>
      <w:marTop w:val="0"/>
      <w:marBottom w:val="0"/>
      <w:divBdr>
        <w:top w:val="none" w:sz="0" w:space="0" w:color="auto"/>
        <w:left w:val="none" w:sz="0" w:space="0" w:color="auto"/>
        <w:bottom w:val="none" w:sz="0" w:space="0" w:color="auto"/>
        <w:right w:val="none" w:sz="0" w:space="0" w:color="auto"/>
      </w:divBdr>
    </w:div>
    <w:div w:id="1421367355">
      <w:bodyDiv w:val="1"/>
      <w:marLeft w:val="0"/>
      <w:marRight w:val="0"/>
      <w:marTop w:val="0"/>
      <w:marBottom w:val="0"/>
      <w:divBdr>
        <w:top w:val="none" w:sz="0" w:space="0" w:color="auto"/>
        <w:left w:val="none" w:sz="0" w:space="0" w:color="auto"/>
        <w:bottom w:val="none" w:sz="0" w:space="0" w:color="auto"/>
        <w:right w:val="none" w:sz="0" w:space="0" w:color="auto"/>
      </w:divBdr>
    </w:div>
    <w:div w:id="1421680582">
      <w:bodyDiv w:val="1"/>
      <w:marLeft w:val="0"/>
      <w:marRight w:val="0"/>
      <w:marTop w:val="0"/>
      <w:marBottom w:val="0"/>
      <w:divBdr>
        <w:top w:val="none" w:sz="0" w:space="0" w:color="auto"/>
        <w:left w:val="none" w:sz="0" w:space="0" w:color="auto"/>
        <w:bottom w:val="none" w:sz="0" w:space="0" w:color="auto"/>
        <w:right w:val="none" w:sz="0" w:space="0" w:color="auto"/>
      </w:divBdr>
    </w:div>
    <w:div w:id="1421684550">
      <w:bodyDiv w:val="1"/>
      <w:marLeft w:val="0"/>
      <w:marRight w:val="0"/>
      <w:marTop w:val="0"/>
      <w:marBottom w:val="0"/>
      <w:divBdr>
        <w:top w:val="none" w:sz="0" w:space="0" w:color="auto"/>
        <w:left w:val="none" w:sz="0" w:space="0" w:color="auto"/>
        <w:bottom w:val="none" w:sz="0" w:space="0" w:color="auto"/>
        <w:right w:val="none" w:sz="0" w:space="0" w:color="auto"/>
      </w:divBdr>
    </w:div>
    <w:div w:id="1421830954">
      <w:bodyDiv w:val="1"/>
      <w:marLeft w:val="0"/>
      <w:marRight w:val="0"/>
      <w:marTop w:val="0"/>
      <w:marBottom w:val="0"/>
      <w:divBdr>
        <w:top w:val="none" w:sz="0" w:space="0" w:color="auto"/>
        <w:left w:val="none" w:sz="0" w:space="0" w:color="auto"/>
        <w:bottom w:val="none" w:sz="0" w:space="0" w:color="auto"/>
        <w:right w:val="none" w:sz="0" w:space="0" w:color="auto"/>
      </w:divBdr>
    </w:div>
    <w:div w:id="1422024434">
      <w:bodyDiv w:val="1"/>
      <w:marLeft w:val="0"/>
      <w:marRight w:val="0"/>
      <w:marTop w:val="0"/>
      <w:marBottom w:val="0"/>
      <w:divBdr>
        <w:top w:val="none" w:sz="0" w:space="0" w:color="auto"/>
        <w:left w:val="none" w:sz="0" w:space="0" w:color="auto"/>
        <w:bottom w:val="none" w:sz="0" w:space="0" w:color="auto"/>
        <w:right w:val="none" w:sz="0" w:space="0" w:color="auto"/>
      </w:divBdr>
    </w:div>
    <w:div w:id="1422067272">
      <w:bodyDiv w:val="1"/>
      <w:marLeft w:val="0"/>
      <w:marRight w:val="0"/>
      <w:marTop w:val="0"/>
      <w:marBottom w:val="0"/>
      <w:divBdr>
        <w:top w:val="none" w:sz="0" w:space="0" w:color="auto"/>
        <w:left w:val="none" w:sz="0" w:space="0" w:color="auto"/>
        <w:bottom w:val="none" w:sz="0" w:space="0" w:color="auto"/>
        <w:right w:val="none" w:sz="0" w:space="0" w:color="auto"/>
      </w:divBdr>
    </w:div>
    <w:div w:id="1422095065">
      <w:bodyDiv w:val="1"/>
      <w:marLeft w:val="0"/>
      <w:marRight w:val="0"/>
      <w:marTop w:val="0"/>
      <w:marBottom w:val="0"/>
      <w:divBdr>
        <w:top w:val="none" w:sz="0" w:space="0" w:color="auto"/>
        <w:left w:val="none" w:sz="0" w:space="0" w:color="auto"/>
        <w:bottom w:val="none" w:sz="0" w:space="0" w:color="auto"/>
        <w:right w:val="none" w:sz="0" w:space="0" w:color="auto"/>
      </w:divBdr>
    </w:div>
    <w:div w:id="1422408338">
      <w:bodyDiv w:val="1"/>
      <w:marLeft w:val="0"/>
      <w:marRight w:val="0"/>
      <w:marTop w:val="0"/>
      <w:marBottom w:val="0"/>
      <w:divBdr>
        <w:top w:val="none" w:sz="0" w:space="0" w:color="auto"/>
        <w:left w:val="none" w:sz="0" w:space="0" w:color="auto"/>
        <w:bottom w:val="none" w:sz="0" w:space="0" w:color="auto"/>
        <w:right w:val="none" w:sz="0" w:space="0" w:color="auto"/>
      </w:divBdr>
    </w:div>
    <w:div w:id="1422872937">
      <w:bodyDiv w:val="1"/>
      <w:marLeft w:val="0"/>
      <w:marRight w:val="0"/>
      <w:marTop w:val="0"/>
      <w:marBottom w:val="0"/>
      <w:divBdr>
        <w:top w:val="none" w:sz="0" w:space="0" w:color="auto"/>
        <w:left w:val="none" w:sz="0" w:space="0" w:color="auto"/>
        <w:bottom w:val="none" w:sz="0" w:space="0" w:color="auto"/>
        <w:right w:val="none" w:sz="0" w:space="0" w:color="auto"/>
      </w:divBdr>
    </w:div>
    <w:div w:id="1423186819">
      <w:bodyDiv w:val="1"/>
      <w:marLeft w:val="0"/>
      <w:marRight w:val="0"/>
      <w:marTop w:val="0"/>
      <w:marBottom w:val="0"/>
      <w:divBdr>
        <w:top w:val="none" w:sz="0" w:space="0" w:color="auto"/>
        <w:left w:val="none" w:sz="0" w:space="0" w:color="auto"/>
        <w:bottom w:val="none" w:sz="0" w:space="0" w:color="auto"/>
        <w:right w:val="none" w:sz="0" w:space="0" w:color="auto"/>
      </w:divBdr>
    </w:div>
    <w:div w:id="1423452462">
      <w:bodyDiv w:val="1"/>
      <w:marLeft w:val="0"/>
      <w:marRight w:val="0"/>
      <w:marTop w:val="0"/>
      <w:marBottom w:val="0"/>
      <w:divBdr>
        <w:top w:val="none" w:sz="0" w:space="0" w:color="auto"/>
        <w:left w:val="none" w:sz="0" w:space="0" w:color="auto"/>
        <w:bottom w:val="none" w:sz="0" w:space="0" w:color="auto"/>
        <w:right w:val="none" w:sz="0" w:space="0" w:color="auto"/>
      </w:divBdr>
    </w:div>
    <w:div w:id="1424036729">
      <w:bodyDiv w:val="1"/>
      <w:marLeft w:val="0"/>
      <w:marRight w:val="0"/>
      <w:marTop w:val="0"/>
      <w:marBottom w:val="0"/>
      <w:divBdr>
        <w:top w:val="none" w:sz="0" w:space="0" w:color="auto"/>
        <w:left w:val="none" w:sz="0" w:space="0" w:color="auto"/>
        <w:bottom w:val="none" w:sz="0" w:space="0" w:color="auto"/>
        <w:right w:val="none" w:sz="0" w:space="0" w:color="auto"/>
      </w:divBdr>
    </w:div>
    <w:div w:id="1424186222">
      <w:bodyDiv w:val="1"/>
      <w:marLeft w:val="0"/>
      <w:marRight w:val="0"/>
      <w:marTop w:val="0"/>
      <w:marBottom w:val="0"/>
      <w:divBdr>
        <w:top w:val="none" w:sz="0" w:space="0" w:color="auto"/>
        <w:left w:val="none" w:sz="0" w:space="0" w:color="auto"/>
        <w:bottom w:val="none" w:sz="0" w:space="0" w:color="auto"/>
        <w:right w:val="none" w:sz="0" w:space="0" w:color="auto"/>
      </w:divBdr>
    </w:div>
    <w:div w:id="1424228869">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24759955">
      <w:bodyDiv w:val="1"/>
      <w:marLeft w:val="0"/>
      <w:marRight w:val="0"/>
      <w:marTop w:val="0"/>
      <w:marBottom w:val="0"/>
      <w:divBdr>
        <w:top w:val="none" w:sz="0" w:space="0" w:color="auto"/>
        <w:left w:val="none" w:sz="0" w:space="0" w:color="auto"/>
        <w:bottom w:val="none" w:sz="0" w:space="0" w:color="auto"/>
        <w:right w:val="none" w:sz="0" w:space="0" w:color="auto"/>
      </w:divBdr>
    </w:div>
    <w:div w:id="1424838094">
      <w:bodyDiv w:val="1"/>
      <w:marLeft w:val="0"/>
      <w:marRight w:val="0"/>
      <w:marTop w:val="0"/>
      <w:marBottom w:val="0"/>
      <w:divBdr>
        <w:top w:val="none" w:sz="0" w:space="0" w:color="auto"/>
        <w:left w:val="none" w:sz="0" w:space="0" w:color="auto"/>
        <w:bottom w:val="none" w:sz="0" w:space="0" w:color="auto"/>
        <w:right w:val="none" w:sz="0" w:space="0" w:color="auto"/>
      </w:divBdr>
    </w:div>
    <w:div w:id="1424954830">
      <w:bodyDiv w:val="1"/>
      <w:marLeft w:val="0"/>
      <w:marRight w:val="0"/>
      <w:marTop w:val="0"/>
      <w:marBottom w:val="0"/>
      <w:divBdr>
        <w:top w:val="none" w:sz="0" w:space="0" w:color="auto"/>
        <w:left w:val="none" w:sz="0" w:space="0" w:color="auto"/>
        <w:bottom w:val="none" w:sz="0" w:space="0" w:color="auto"/>
        <w:right w:val="none" w:sz="0" w:space="0" w:color="auto"/>
      </w:divBdr>
    </w:div>
    <w:div w:id="1425539343">
      <w:bodyDiv w:val="1"/>
      <w:marLeft w:val="0"/>
      <w:marRight w:val="0"/>
      <w:marTop w:val="0"/>
      <w:marBottom w:val="0"/>
      <w:divBdr>
        <w:top w:val="none" w:sz="0" w:space="0" w:color="auto"/>
        <w:left w:val="none" w:sz="0" w:space="0" w:color="auto"/>
        <w:bottom w:val="none" w:sz="0" w:space="0" w:color="auto"/>
        <w:right w:val="none" w:sz="0" w:space="0" w:color="auto"/>
      </w:divBdr>
    </w:div>
    <w:div w:id="1425686755">
      <w:bodyDiv w:val="1"/>
      <w:marLeft w:val="0"/>
      <w:marRight w:val="0"/>
      <w:marTop w:val="0"/>
      <w:marBottom w:val="0"/>
      <w:divBdr>
        <w:top w:val="none" w:sz="0" w:space="0" w:color="auto"/>
        <w:left w:val="none" w:sz="0" w:space="0" w:color="auto"/>
        <w:bottom w:val="none" w:sz="0" w:space="0" w:color="auto"/>
        <w:right w:val="none" w:sz="0" w:space="0" w:color="auto"/>
      </w:divBdr>
    </w:div>
    <w:div w:id="1425956231">
      <w:bodyDiv w:val="1"/>
      <w:marLeft w:val="0"/>
      <w:marRight w:val="0"/>
      <w:marTop w:val="0"/>
      <w:marBottom w:val="0"/>
      <w:divBdr>
        <w:top w:val="none" w:sz="0" w:space="0" w:color="auto"/>
        <w:left w:val="none" w:sz="0" w:space="0" w:color="auto"/>
        <w:bottom w:val="none" w:sz="0" w:space="0" w:color="auto"/>
        <w:right w:val="none" w:sz="0" w:space="0" w:color="auto"/>
      </w:divBdr>
    </w:div>
    <w:div w:id="1427772745">
      <w:bodyDiv w:val="1"/>
      <w:marLeft w:val="0"/>
      <w:marRight w:val="0"/>
      <w:marTop w:val="0"/>
      <w:marBottom w:val="0"/>
      <w:divBdr>
        <w:top w:val="none" w:sz="0" w:space="0" w:color="auto"/>
        <w:left w:val="none" w:sz="0" w:space="0" w:color="auto"/>
        <w:bottom w:val="none" w:sz="0" w:space="0" w:color="auto"/>
        <w:right w:val="none" w:sz="0" w:space="0" w:color="auto"/>
      </w:divBdr>
    </w:div>
    <w:div w:id="1427923971">
      <w:bodyDiv w:val="1"/>
      <w:marLeft w:val="0"/>
      <w:marRight w:val="0"/>
      <w:marTop w:val="0"/>
      <w:marBottom w:val="0"/>
      <w:divBdr>
        <w:top w:val="none" w:sz="0" w:space="0" w:color="auto"/>
        <w:left w:val="none" w:sz="0" w:space="0" w:color="auto"/>
        <w:bottom w:val="none" w:sz="0" w:space="0" w:color="auto"/>
        <w:right w:val="none" w:sz="0" w:space="0" w:color="auto"/>
      </w:divBdr>
    </w:div>
    <w:div w:id="1428387902">
      <w:bodyDiv w:val="1"/>
      <w:marLeft w:val="0"/>
      <w:marRight w:val="0"/>
      <w:marTop w:val="0"/>
      <w:marBottom w:val="0"/>
      <w:divBdr>
        <w:top w:val="none" w:sz="0" w:space="0" w:color="auto"/>
        <w:left w:val="none" w:sz="0" w:space="0" w:color="auto"/>
        <w:bottom w:val="none" w:sz="0" w:space="0" w:color="auto"/>
        <w:right w:val="none" w:sz="0" w:space="0" w:color="auto"/>
      </w:divBdr>
    </w:div>
    <w:div w:id="1428423661">
      <w:bodyDiv w:val="1"/>
      <w:marLeft w:val="0"/>
      <w:marRight w:val="0"/>
      <w:marTop w:val="0"/>
      <w:marBottom w:val="0"/>
      <w:divBdr>
        <w:top w:val="none" w:sz="0" w:space="0" w:color="auto"/>
        <w:left w:val="none" w:sz="0" w:space="0" w:color="auto"/>
        <w:bottom w:val="none" w:sz="0" w:space="0" w:color="auto"/>
        <w:right w:val="none" w:sz="0" w:space="0" w:color="auto"/>
      </w:divBdr>
    </w:div>
    <w:div w:id="142850571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8961066">
      <w:bodyDiv w:val="1"/>
      <w:marLeft w:val="0"/>
      <w:marRight w:val="0"/>
      <w:marTop w:val="0"/>
      <w:marBottom w:val="0"/>
      <w:divBdr>
        <w:top w:val="none" w:sz="0" w:space="0" w:color="auto"/>
        <w:left w:val="none" w:sz="0" w:space="0" w:color="auto"/>
        <w:bottom w:val="none" w:sz="0" w:space="0" w:color="auto"/>
        <w:right w:val="none" w:sz="0" w:space="0" w:color="auto"/>
      </w:divBdr>
    </w:div>
    <w:div w:id="1429277212">
      <w:bodyDiv w:val="1"/>
      <w:marLeft w:val="0"/>
      <w:marRight w:val="0"/>
      <w:marTop w:val="0"/>
      <w:marBottom w:val="0"/>
      <w:divBdr>
        <w:top w:val="none" w:sz="0" w:space="0" w:color="auto"/>
        <w:left w:val="none" w:sz="0" w:space="0" w:color="auto"/>
        <w:bottom w:val="none" w:sz="0" w:space="0" w:color="auto"/>
        <w:right w:val="none" w:sz="0" w:space="0" w:color="auto"/>
      </w:divBdr>
    </w:div>
    <w:div w:id="1429892213">
      <w:bodyDiv w:val="1"/>
      <w:marLeft w:val="0"/>
      <w:marRight w:val="0"/>
      <w:marTop w:val="0"/>
      <w:marBottom w:val="0"/>
      <w:divBdr>
        <w:top w:val="none" w:sz="0" w:space="0" w:color="auto"/>
        <w:left w:val="none" w:sz="0" w:space="0" w:color="auto"/>
        <w:bottom w:val="none" w:sz="0" w:space="0" w:color="auto"/>
        <w:right w:val="none" w:sz="0" w:space="0" w:color="auto"/>
      </w:divBdr>
    </w:div>
    <w:div w:id="1430002584">
      <w:bodyDiv w:val="1"/>
      <w:marLeft w:val="0"/>
      <w:marRight w:val="0"/>
      <w:marTop w:val="0"/>
      <w:marBottom w:val="0"/>
      <w:divBdr>
        <w:top w:val="none" w:sz="0" w:space="0" w:color="auto"/>
        <w:left w:val="none" w:sz="0" w:space="0" w:color="auto"/>
        <w:bottom w:val="none" w:sz="0" w:space="0" w:color="auto"/>
        <w:right w:val="none" w:sz="0" w:space="0" w:color="auto"/>
      </w:divBdr>
    </w:div>
    <w:div w:id="1430276399">
      <w:bodyDiv w:val="1"/>
      <w:marLeft w:val="0"/>
      <w:marRight w:val="0"/>
      <w:marTop w:val="0"/>
      <w:marBottom w:val="0"/>
      <w:divBdr>
        <w:top w:val="none" w:sz="0" w:space="0" w:color="auto"/>
        <w:left w:val="none" w:sz="0" w:space="0" w:color="auto"/>
        <w:bottom w:val="none" w:sz="0" w:space="0" w:color="auto"/>
        <w:right w:val="none" w:sz="0" w:space="0" w:color="auto"/>
      </w:divBdr>
    </w:div>
    <w:div w:id="1430462667">
      <w:bodyDiv w:val="1"/>
      <w:marLeft w:val="0"/>
      <w:marRight w:val="0"/>
      <w:marTop w:val="0"/>
      <w:marBottom w:val="0"/>
      <w:divBdr>
        <w:top w:val="none" w:sz="0" w:space="0" w:color="auto"/>
        <w:left w:val="none" w:sz="0" w:space="0" w:color="auto"/>
        <w:bottom w:val="none" w:sz="0" w:space="0" w:color="auto"/>
        <w:right w:val="none" w:sz="0" w:space="0" w:color="auto"/>
      </w:divBdr>
    </w:div>
    <w:div w:id="1430851278">
      <w:bodyDiv w:val="1"/>
      <w:marLeft w:val="0"/>
      <w:marRight w:val="0"/>
      <w:marTop w:val="0"/>
      <w:marBottom w:val="0"/>
      <w:divBdr>
        <w:top w:val="none" w:sz="0" w:space="0" w:color="auto"/>
        <w:left w:val="none" w:sz="0" w:space="0" w:color="auto"/>
        <w:bottom w:val="none" w:sz="0" w:space="0" w:color="auto"/>
        <w:right w:val="none" w:sz="0" w:space="0" w:color="auto"/>
      </w:divBdr>
    </w:div>
    <w:div w:id="1431007299">
      <w:bodyDiv w:val="1"/>
      <w:marLeft w:val="0"/>
      <w:marRight w:val="0"/>
      <w:marTop w:val="0"/>
      <w:marBottom w:val="0"/>
      <w:divBdr>
        <w:top w:val="none" w:sz="0" w:space="0" w:color="auto"/>
        <w:left w:val="none" w:sz="0" w:space="0" w:color="auto"/>
        <w:bottom w:val="none" w:sz="0" w:space="0" w:color="auto"/>
        <w:right w:val="none" w:sz="0" w:space="0" w:color="auto"/>
      </w:divBdr>
    </w:div>
    <w:div w:id="1431047436">
      <w:bodyDiv w:val="1"/>
      <w:marLeft w:val="0"/>
      <w:marRight w:val="0"/>
      <w:marTop w:val="0"/>
      <w:marBottom w:val="0"/>
      <w:divBdr>
        <w:top w:val="none" w:sz="0" w:space="0" w:color="auto"/>
        <w:left w:val="none" w:sz="0" w:space="0" w:color="auto"/>
        <w:bottom w:val="none" w:sz="0" w:space="0" w:color="auto"/>
        <w:right w:val="none" w:sz="0" w:space="0" w:color="auto"/>
      </w:divBdr>
    </w:div>
    <w:div w:id="1431773910">
      <w:bodyDiv w:val="1"/>
      <w:marLeft w:val="0"/>
      <w:marRight w:val="0"/>
      <w:marTop w:val="0"/>
      <w:marBottom w:val="0"/>
      <w:divBdr>
        <w:top w:val="none" w:sz="0" w:space="0" w:color="auto"/>
        <w:left w:val="none" w:sz="0" w:space="0" w:color="auto"/>
        <w:bottom w:val="none" w:sz="0" w:space="0" w:color="auto"/>
        <w:right w:val="none" w:sz="0" w:space="0" w:color="auto"/>
      </w:divBdr>
    </w:div>
    <w:div w:id="1431897460">
      <w:bodyDiv w:val="1"/>
      <w:marLeft w:val="0"/>
      <w:marRight w:val="0"/>
      <w:marTop w:val="0"/>
      <w:marBottom w:val="0"/>
      <w:divBdr>
        <w:top w:val="none" w:sz="0" w:space="0" w:color="auto"/>
        <w:left w:val="none" w:sz="0" w:space="0" w:color="auto"/>
        <w:bottom w:val="none" w:sz="0" w:space="0" w:color="auto"/>
        <w:right w:val="none" w:sz="0" w:space="0" w:color="auto"/>
      </w:divBdr>
    </w:div>
    <w:div w:id="1431900159">
      <w:bodyDiv w:val="1"/>
      <w:marLeft w:val="0"/>
      <w:marRight w:val="0"/>
      <w:marTop w:val="0"/>
      <w:marBottom w:val="0"/>
      <w:divBdr>
        <w:top w:val="none" w:sz="0" w:space="0" w:color="auto"/>
        <w:left w:val="none" w:sz="0" w:space="0" w:color="auto"/>
        <w:bottom w:val="none" w:sz="0" w:space="0" w:color="auto"/>
        <w:right w:val="none" w:sz="0" w:space="0" w:color="auto"/>
      </w:divBdr>
    </w:div>
    <w:div w:id="1432555787">
      <w:bodyDiv w:val="1"/>
      <w:marLeft w:val="0"/>
      <w:marRight w:val="0"/>
      <w:marTop w:val="0"/>
      <w:marBottom w:val="0"/>
      <w:divBdr>
        <w:top w:val="none" w:sz="0" w:space="0" w:color="auto"/>
        <w:left w:val="none" w:sz="0" w:space="0" w:color="auto"/>
        <w:bottom w:val="none" w:sz="0" w:space="0" w:color="auto"/>
        <w:right w:val="none" w:sz="0" w:space="0" w:color="auto"/>
      </w:divBdr>
    </w:div>
    <w:div w:id="1432974844">
      <w:bodyDiv w:val="1"/>
      <w:marLeft w:val="0"/>
      <w:marRight w:val="0"/>
      <w:marTop w:val="0"/>
      <w:marBottom w:val="0"/>
      <w:divBdr>
        <w:top w:val="none" w:sz="0" w:space="0" w:color="auto"/>
        <w:left w:val="none" w:sz="0" w:space="0" w:color="auto"/>
        <w:bottom w:val="none" w:sz="0" w:space="0" w:color="auto"/>
        <w:right w:val="none" w:sz="0" w:space="0" w:color="auto"/>
      </w:divBdr>
    </w:div>
    <w:div w:id="1433672336">
      <w:bodyDiv w:val="1"/>
      <w:marLeft w:val="0"/>
      <w:marRight w:val="0"/>
      <w:marTop w:val="0"/>
      <w:marBottom w:val="0"/>
      <w:divBdr>
        <w:top w:val="none" w:sz="0" w:space="0" w:color="auto"/>
        <w:left w:val="none" w:sz="0" w:space="0" w:color="auto"/>
        <w:bottom w:val="none" w:sz="0" w:space="0" w:color="auto"/>
        <w:right w:val="none" w:sz="0" w:space="0" w:color="auto"/>
      </w:divBdr>
    </w:div>
    <w:div w:id="1433815731">
      <w:bodyDiv w:val="1"/>
      <w:marLeft w:val="0"/>
      <w:marRight w:val="0"/>
      <w:marTop w:val="0"/>
      <w:marBottom w:val="0"/>
      <w:divBdr>
        <w:top w:val="none" w:sz="0" w:space="0" w:color="auto"/>
        <w:left w:val="none" w:sz="0" w:space="0" w:color="auto"/>
        <w:bottom w:val="none" w:sz="0" w:space="0" w:color="auto"/>
        <w:right w:val="none" w:sz="0" w:space="0" w:color="auto"/>
      </w:divBdr>
    </w:div>
    <w:div w:id="1433937584">
      <w:bodyDiv w:val="1"/>
      <w:marLeft w:val="0"/>
      <w:marRight w:val="0"/>
      <w:marTop w:val="0"/>
      <w:marBottom w:val="0"/>
      <w:divBdr>
        <w:top w:val="none" w:sz="0" w:space="0" w:color="auto"/>
        <w:left w:val="none" w:sz="0" w:space="0" w:color="auto"/>
        <w:bottom w:val="none" w:sz="0" w:space="0" w:color="auto"/>
        <w:right w:val="none" w:sz="0" w:space="0" w:color="auto"/>
      </w:divBdr>
    </w:div>
    <w:div w:id="1433938150">
      <w:bodyDiv w:val="1"/>
      <w:marLeft w:val="0"/>
      <w:marRight w:val="0"/>
      <w:marTop w:val="0"/>
      <w:marBottom w:val="0"/>
      <w:divBdr>
        <w:top w:val="none" w:sz="0" w:space="0" w:color="auto"/>
        <w:left w:val="none" w:sz="0" w:space="0" w:color="auto"/>
        <w:bottom w:val="none" w:sz="0" w:space="0" w:color="auto"/>
        <w:right w:val="none" w:sz="0" w:space="0" w:color="auto"/>
      </w:divBdr>
    </w:div>
    <w:div w:id="1433939342">
      <w:bodyDiv w:val="1"/>
      <w:marLeft w:val="0"/>
      <w:marRight w:val="0"/>
      <w:marTop w:val="0"/>
      <w:marBottom w:val="0"/>
      <w:divBdr>
        <w:top w:val="none" w:sz="0" w:space="0" w:color="auto"/>
        <w:left w:val="none" w:sz="0" w:space="0" w:color="auto"/>
        <w:bottom w:val="none" w:sz="0" w:space="0" w:color="auto"/>
        <w:right w:val="none" w:sz="0" w:space="0" w:color="auto"/>
      </w:divBdr>
    </w:div>
    <w:div w:id="1434008186">
      <w:bodyDiv w:val="1"/>
      <w:marLeft w:val="0"/>
      <w:marRight w:val="0"/>
      <w:marTop w:val="0"/>
      <w:marBottom w:val="0"/>
      <w:divBdr>
        <w:top w:val="none" w:sz="0" w:space="0" w:color="auto"/>
        <w:left w:val="none" w:sz="0" w:space="0" w:color="auto"/>
        <w:bottom w:val="none" w:sz="0" w:space="0" w:color="auto"/>
        <w:right w:val="none" w:sz="0" w:space="0" w:color="auto"/>
      </w:divBdr>
    </w:div>
    <w:div w:id="1434091372">
      <w:bodyDiv w:val="1"/>
      <w:marLeft w:val="0"/>
      <w:marRight w:val="0"/>
      <w:marTop w:val="0"/>
      <w:marBottom w:val="0"/>
      <w:divBdr>
        <w:top w:val="none" w:sz="0" w:space="0" w:color="auto"/>
        <w:left w:val="none" w:sz="0" w:space="0" w:color="auto"/>
        <w:bottom w:val="none" w:sz="0" w:space="0" w:color="auto"/>
        <w:right w:val="none" w:sz="0" w:space="0" w:color="auto"/>
      </w:divBdr>
    </w:div>
    <w:div w:id="1434276529">
      <w:bodyDiv w:val="1"/>
      <w:marLeft w:val="0"/>
      <w:marRight w:val="0"/>
      <w:marTop w:val="0"/>
      <w:marBottom w:val="0"/>
      <w:divBdr>
        <w:top w:val="none" w:sz="0" w:space="0" w:color="auto"/>
        <w:left w:val="none" w:sz="0" w:space="0" w:color="auto"/>
        <w:bottom w:val="none" w:sz="0" w:space="0" w:color="auto"/>
        <w:right w:val="none" w:sz="0" w:space="0" w:color="auto"/>
      </w:divBdr>
    </w:div>
    <w:div w:id="1434281694">
      <w:bodyDiv w:val="1"/>
      <w:marLeft w:val="0"/>
      <w:marRight w:val="0"/>
      <w:marTop w:val="0"/>
      <w:marBottom w:val="0"/>
      <w:divBdr>
        <w:top w:val="none" w:sz="0" w:space="0" w:color="auto"/>
        <w:left w:val="none" w:sz="0" w:space="0" w:color="auto"/>
        <w:bottom w:val="none" w:sz="0" w:space="0" w:color="auto"/>
        <w:right w:val="none" w:sz="0" w:space="0" w:color="auto"/>
      </w:divBdr>
    </w:div>
    <w:div w:id="1434935666">
      <w:bodyDiv w:val="1"/>
      <w:marLeft w:val="0"/>
      <w:marRight w:val="0"/>
      <w:marTop w:val="0"/>
      <w:marBottom w:val="0"/>
      <w:divBdr>
        <w:top w:val="none" w:sz="0" w:space="0" w:color="auto"/>
        <w:left w:val="none" w:sz="0" w:space="0" w:color="auto"/>
        <w:bottom w:val="none" w:sz="0" w:space="0" w:color="auto"/>
        <w:right w:val="none" w:sz="0" w:space="0" w:color="auto"/>
      </w:divBdr>
    </w:div>
    <w:div w:id="1434936603">
      <w:bodyDiv w:val="1"/>
      <w:marLeft w:val="0"/>
      <w:marRight w:val="0"/>
      <w:marTop w:val="0"/>
      <w:marBottom w:val="0"/>
      <w:divBdr>
        <w:top w:val="none" w:sz="0" w:space="0" w:color="auto"/>
        <w:left w:val="none" w:sz="0" w:space="0" w:color="auto"/>
        <w:bottom w:val="none" w:sz="0" w:space="0" w:color="auto"/>
        <w:right w:val="none" w:sz="0" w:space="0" w:color="auto"/>
      </w:divBdr>
    </w:div>
    <w:div w:id="1435056812">
      <w:bodyDiv w:val="1"/>
      <w:marLeft w:val="0"/>
      <w:marRight w:val="0"/>
      <w:marTop w:val="0"/>
      <w:marBottom w:val="0"/>
      <w:divBdr>
        <w:top w:val="none" w:sz="0" w:space="0" w:color="auto"/>
        <w:left w:val="none" w:sz="0" w:space="0" w:color="auto"/>
        <w:bottom w:val="none" w:sz="0" w:space="0" w:color="auto"/>
        <w:right w:val="none" w:sz="0" w:space="0" w:color="auto"/>
      </w:divBdr>
    </w:div>
    <w:div w:id="1435127380">
      <w:bodyDiv w:val="1"/>
      <w:marLeft w:val="0"/>
      <w:marRight w:val="0"/>
      <w:marTop w:val="0"/>
      <w:marBottom w:val="0"/>
      <w:divBdr>
        <w:top w:val="none" w:sz="0" w:space="0" w:color="auto"/>
        <w:left w:val="none" w:sz="0" w:space="0" w:color="auto"/>
        <w:bottom w:val="none" w:sz="0" w:space="0" w:color="auto"/>
        <w:right w:val="none" w:sz="0" w:space="0" w:color="auto"/>
      </w:divBdr>
    </w:div>
    <w:div w:id="1435905580">
      <w:bodyDiv w:val="1"/>
      <w:marLeft w:val="0"/>
      <w:marRight w:val="0"/>
      <w:marTop w:val="0"/>
      <w:marBottom w:val="0"/>
      <w:divBdr>
        <w:top w:val="none" w:sz="0" w:space="0" w:color="auto"/>
        <w:left w:val="none" w:sz="0" w:space="0" w:color="auto"/>
        <w:bottom w:val="none" w:sz="0" w:space="0" w:color="auto"/>
        <w:right w:val="none" w:sz="0" w:space="0" w:color="auto"/>
      </w:divBdr>
    </w:div>
    <w:div w:id="1436168339">
      <w:bodyDiv w:val="1"/>
      <w:marLeft w:val="0"/>
      <w:marRight w:val="0"/>
      <w:marTop w:val="0"/>
      <w:marBottom w:val="0"/>
      <w:divBdr>
        <w:top w:val="none" w:sz="0" w:space="0" w:color="auto"/>
        <w:left w:val="none" w:sz="0" w:space="0" w:color="auto"/>
        <w:bottom w:val="none" w:sz="0" w:space="0" w:color="auto"/>
        <w:right w:val="none" w:sz="0" w:space="0" w:color="auto"/>
      </w:divBdr>
    </w:div>
    <w:div w:id="1436903815">
      <w:bodyDiv w:val="1"/>
      <w:marLeft w:val="0"/>
      <w:marRight w:val="0"/>
      <w:marTop w:val="0"/>
      <w:marBottom w:val="0"/>
      <w:divBdr>
        <w:top w:val="none" w:sz="0" w:space="0" w:color="auto"/>
        <w:left w:val="none" w:sz="0" w:space="0" w:color="auto"/>
        <w:bottom w:val="none" w:sz="0" w:space="0" w:color="auto"/>
        <w:right w:val="none" w:sz="0" w:space="0" w:color="auto"/>
      </w:divBdr>
    </w:div>
    <w:div w:id="1437285355">
      <w:bodyDiv w:val="1"/>
      <w:marLeft w:val="0"/>
      <w:marRight w:val="0"/>
      <w:marTop w:val="0"/>
      <w:marBottom w:val="0"/>
      <w:divBdr>
        <w:top w:val="none" w:sz="0" w:space="0" w:color="auto"/>
        <w:left w:val="none" w:sz="0" w:space="0" w:color="auto"/>
        <w:bottom w:val="none" w:sz="0" w:space="0" w:color="auto"/>
        <w:right w:val="none" w:sz="0" w:space="0" w:color="auto"/>
      </w:divBdr>
    </w:div>
    <w:div w:id="1437676553">
      <w:bodyDiv w:val="1"/>
      <w:marLeft w:val="0"/>
      <w:marRight w:val="0"/>
      <w:marTop w:val="0"/>
      <w:marBottom w:val="0"/>
      <w:divBdr>
        <w:top w:val="none" w:sz="0" w:space="0" w:color="auto"/>
        <w:left w:val="none" w:sz="0" w:space="0" w:color="auto"/>
        <w:bottom w:val="none" w:sz="0" w:space="0" w:color="auto"/>
        <w:right w:val="none" w:sz="0" w:space="0" w:color="auto"/>
      </w:divBdr>
    </w:div>
    <w:div w:id="1437823775">
      <w:bodyDiv w:val="1"/>
      <w:marLeft w:val="0"/>
      <w:marRight w:val="0"/>
      <w:marTop w:val="0"/>
      <w:marBottom w:val="0"/>
      <w:divBdr>
        <w:top w:val="none" w:sz="0" w:space="0" w:color="auto"/>
        <w:left w:val="none" w:sz="0" w:space="0" w:color="auto"/>
        <w:bottom w:val="none" w:sz="0" w:space="0" w:color="auto"/>
        <w:right w:val="none" w:sz="0" w:space="0" w:color="auto"/>
      </w:divBdr>
    </w:div>
    <w:div w:id="1437872817">
      <w:bodyDiv w:val="1"/>
      <w:marLeft w:val="0"/>
      <w:marRight w:val="0"/>
      <w:marTop w:val="0"/>
      <w:marBottom w:val="0"/>
      <w:divBdr>
        <w:top w:val="none" w:sz="0" w:space="0" w:color="auto"/>
        <w:left w:val="none" w:sz="0" w:space="0" w:color="auto"/>
        <w:bottom w:val="none" w:sz="0" w:space="0" w:color="auto"/>
        <w:right w:val="none" w:sz="0" w:space="0" w:color="auto"/>
      </w:divBdr>
    </w:div>
    <w:div w:id="1438139482">
      <w:bodyDiv w:val="1"/>
      <w:marLeft w:val="0"/>
      <w:marRight w:val="0"/>
      <w:marTop w:val="0"/>
      <w:marBottom w:val="0"/>
      <w:divBdr>
        <w:top w:val="none" w:sz="0" w:space="0" w:color="auto"/>
        <w:left w:val="none" w:sz="0" w:space="0" w:color="auto"/>
        <w:bottom w:val="none" w:sz="0" w:space="0" w:color="auto"/>
        <w:right w:val="none" w:sz="0" w:space="0" w:color="auto"/>
      </w:divBdr>
    </w:div>
    <w:div w:id="1438478769">
      <w:bodyDiv w:val="1"/>
      <w:marLeft w:val="0"/>
      <w:marRight w:val="0"/>
      <w:marTop w:val="0"/>
      <w:marBottom w:val="0"/>
      <w:divBdr>
        <w:top w:val="none" w:sz="0" w:space="0" w:color="auto"/>
        <w:left w:val="none" w:sz="0" w:space="0" w:color="auto"/>
        <w:bottom w:val="none" w:sz="0" w:space="0" w:color="auto"/>
        <w:right w:val="none" w:sz="0" w:space="0" w:color="auto"/>
      </w:divBdr>
    </w:div>
    <w:div w:id="1438720572">
      <w:bodyDiv w:val="1"/>
      <w:marLeft w:val="0"/>
      <w:marRight w:val="0"/>
      <w:marTop w:val="0"/>
      <w:marBottom w:val="0"/>
      <w:divBdr>
        <w:top w:val="none" w:sz="0" w:space="0" w:color="auto"/>
        <w:left w:val="none" w:sz="0" w:space="0" w:color="auto"/>
        <w:bottom w:val="none" w:sz="0" w:space="0" w:color="auto"/>
        <w:right w:val="none" w:sz="0" w:space="0" w:color="auto"/>
      </w:divBdr>
    </w:div>
    <w:div w:id="1439367674">
      <w:bodyDiv w:val="1"/>
      <w:marLeft w:val="0"/>
      <w:marRight w:val="0"/>
      <w:marTop w:val="0"/>
      <w:marBottom w:val="0"/>
      <w:divBdr>
        <w:top w:val="none" w:sz="0" w:space="0" w:color="auto"/>
        <w:left w:val="none" w:sz="0" w:space="0" w:color="auto"/>
        <w:bottom w:val="none" w:sz="0" w:space="0" w:color="auto"/>
        <w:right w:val="none" w:sz="0" w:space="0" w:color="auto"/>
      </w:divBdr>
    </w:div>
    <w:div w:id="1439443480">
      <w:bodyDiv w:val="1"/>
      <w:marLeft w:val="0"/>
      <w:marRight w:val="0"/>
      <w:marTop w:val="0"/>
      <w:marBottom w:val="0"/>
      <w:divBdr>
        <w:top w:val="none" w:sz="0" w:space="0" w:color="auto"/>
        <w:left w:val="none" w:sz="0" w:space="0" w:color="auto"/>
        <w:bottom w:val="none" w:sz="0" w:space="0" w:color="auto"/>
        <w:right w:val="none" w:sz="0" w:space="0" w:color="auto"/>
      </w:divBdr>
    </w:div>
    <w:div w:id="1439909927">
      <w:bodyDiv w:val="1"/>
      <w:marLeft w:val="0"/>
      <w:marRight w:val="0"/>
      <w:marTop w:val="0"/>
      <w:marBottom w:val="0"/>
      <w:divBdr>
        <w:top w:val="none" w:sz="0" w:space="0" w:color="auto"/>
        <w:left w:val="none" w:sz="0" w:space="0" w:color="auto"/>
        <w:bottom w:val="none" w:sz="0" w:space="0" w:color="auto"/>
        <w:right w:val="none" w:sz="0" w:space="0" w:color="auto"/>
      </w:divBdr>
    </w:div>
    <w:div w:id="1439982143">
      <w:bodyDiv w:val="1"/>
      <w:marLeft w:val="0"/>
      <w:marRight w:val="0"/>
      <w:marTop w:val="0"/>
      <w:marBottom w:val="0"/>
      <w:divBdr>
        <w:top w:val="none" w:sz="0" w:space="0" w:color="auto"/>
        <w:left w:val="none" w:sz="0" w:space="0" w:color="auto"/>
        <w:bottom w:val="none" w:sz="0" w:space="0" w:color="auto"/>
        <w:right w:val="none" w:sz="0" w:space="0" w:color="auto"/>
      </w:divBdr>
    </w:div>
    <w:div w:id="1440026784">
      <w:bodyDiv w:val="1"/>
      <w:marLeft w:val="0"/>
      <w:marRight w:val="0"/>
      <w:marTop w:val="0"/>
      <w:marBottom w:val="0"/>
      <w:divBdr>
        <w:top w:val="none" w:sz="0" w:space="0" w:color="auto"/>
        <w:left w:val="none" w:sz="0" w:space="0" w:color="auto"/>
        <w:bottom w:val="none" w:sz="0" w:space="0" w:color="auto"/>
        <w:right w:val="none" w:sz="0" w:space="0" w:color="auto"/>
      </w:divBdr>
    </w:div>
    <w:div w:id="1440031121">
      <w:bodyDiv w:val="1"/>
      <w:marLeft w:val="0"/>
      <w:marRight w:val="0"/>
      <w:marTop w:val="0"/>
      <w:marBottom w:val="0"/>
      <w:divBdr>
        <w:top w:val="none" w:sz="0" w:space="0" w:color="auto"/>
        <w:left w:val="none" w:sz="0" w:space="0" w:color="auto"/>
        <w:bottom w:val="none" w:sz="0" w:space="0" w:color="auto"/>
        <w:right w:val="none" w:sz="0" w:space="0" w:color="auto"/>
      </w:divBdr>
    </w:div>
    <w:div w:id="1440182229">
      <w:bodyDiv w:val="1"/>
      <w:marLeft w:val="0"/>
      <w:marRight w:val="0"/>
      <w:marTop w:val="0"/>
      <w:marBottom w:val="0"/>
      <w:divBdr>
        <w:top w:val="none" w:sz="0" w:space="0" w:color="auto"/>
        <w:left w:val="none" w:sz="0" w:space="0" w:color="auto"/>
        <w:bottom w:val="none" w:sz="0" w:space="0" w:color="auto"/>
        <w:right w:val="none" w:sz="0" w:space="0" w:color="auto"/>
      </w:divBdr>
    </w:div>
    <w:div w:id="1440225789">
      <w:bodyDiv w:val="1"/>
      <w:marLeft w:val="0"/>
      <w:marRight w:val="0"/>
      <w:marTop w:val="0"/>
      <w:marBottom w:val="0"/>
      <w:divBdr>
        <w:top w:val="none" w:sz="0" w:space="0" w:color="auto"/>
        <w:left w:val="none" w:sz="0" w:space="0" w:color="auto"/>
        <w:bottom w:val="none" w:sz="0" w:space="0" w:color="auto"/>
        <w:right w:val="none" w:sz="0" w:space="0" w:color="auto"/>
      </w:divBdr>
    </w:div>
    <w:div w:id="1440375898">
      <w:bodyDiv w:val="1"/>
      <w:marLeft w:val="0"/>
      <w:marRight w:val="0"/>
      <w:marTop w:val="0"/>
      <w:marBottom w:val="0"/>
      <w:divBdr>
        <w:top w:val="none" w:sz="0" w:space="0" w:color="auto"/>
        <w:left w:val="none" w:sz="0" w:space="0" w:color="auto"/>
        <w:bottom w:val="none" w:sz="0" w:space="0" w:color="auto"/>
        <w:right w:val="none" w:sz="0" w:space="0" w:color="auto"/>
      </w:divBdr>
    </w:div>
    <w:div w:id="1440641672">
      <w:bodyDiv w:val="1"/>
      <w:marLeft w:val="0"/>
      <w:marRight w:val="0"/>
      <w:marTop w:val="0"/>
      <w:marBottom w:val="0"/>
      <w:divBdr>
        <w:top w:val="none" w:sz="0" w:space="0" w:color="auto"/>
        <w:left w:val="none" w:sz="0" w:space="0" w:color="auto"/>
        <w:bottom w:val="none" w:sz="0" w:space="0" w:color="auto"/>
        <w:right w:val="none" w:sz="0" w:space="0" w:color="auto"/>
      </w:divBdr>
    </w:div>
    <w:div w:id="1441024746">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413735">
      <w:bodyDiv w:val="1"/>
      <w:marLeft w:val="0"/>
      <w:marRight w:val="0"/>
      <w:marTop w:val="0"/>
      <w:marBottom w:val="0"/>
      <w:divBdr>
        <w:top w:val="none" w:sz="0" w:space="0" w:color="auto"/>
        <w:left w:val="none" w:sz="0" w:space="0" w:color="auto"/>
        <w:bottom w:val="none" w:sz="0" w:space="0" w:color="auto"/>
        <w:right w:val="none" w:sz="0" w:space="0" w:color="auto"/>
      </w:divBdr>
    </w:div>
    <w:div w:id="1442914164">
      <w:bodyDiv w:val="1"/>
      <w:marLeft w:val="0"/>
      <w:marRight w:val="0"/>
      <w:marTop w:val="0"/>
      <w:marBottom w:val="0"/>
      <w:divBdr>
        <w:top w:val="none" w:sz="0" w:space="0" w:color="auto"/>
        <w:left w:val="none" w:sz="0" w:space="0" w:color="auto"/>
        <w:bottom w:val="none" w:sz="0" w:space="0" w:color="auto"/>
        <w:right w:val="none" w:sz="0" w:space="0" w:color="auto"/>
      </w:divBdr>
    </w:div>
    <w:div w:id="1443451566">
      <w:bodyDiv w:val="1"/>
      <w:marLeft w:val="0"/>
      <w:marRight w:val="0"/>
      <w:marTop w:val="0"/>
      <w:marBottom w:val="0"/>
      <w:divBdr>
        <w:top w:val="none" w:sz="0" w:space="0" w:color="auto"/>
        <w:left w:val="none" w:sz="0" w:space="0" w:color="auto"/>
        <w:bottom w:val="none" w:sz="0" w:space="0" w:color="auto"/>
        <w:right w:val="none" w:sz="0" w:space="0" w:color="auto"/>
      </w:divBdr>
    </w:div>
    <w:div w:id="1443567854">
      <w:bodyDiv w:val="1"/>
      <w:marLeft w:val="0"/>
      <w:marRight w:val="0"/>
      <w:marTop w:val="0"/>
      <w:marBottom w:val="0"/>
      <w:divBdr>
        <w:top w:val="none" w:sz="0" w:space="0" w:color="auto"/>
        <w:left w:val="none" w:sz="0" w:space="0" w:color="auto"/>
        <w:bottom w:val="none" w:sz="0" w:space="0" w:color="auto"/>
        <w:right w:val="none" w:sz="0" w:space="0" w:color="auto"/>
      </w:divBdr>
    </w:div>
    <w:div w:id="1443694639">
      <w:bodyDiv w:val="1"/>
      <w:marLeft w:val="0"/>
      <w:marRight w:val="0"/>
      <w:marTop w:val="0"/>
      <w:marBottom w:val="0"/>
      <w:divBdr>
        <w:top w:val="none" w:sz="0" w:space="0" w:color="auto"/>
        <w:left w:val="none" w:sz="0" w:space="0" w:color="auto"/>
        <w:bottom w:val="none" w:sz="0" w:space="0" w:color="auto"/>
        <w:right w:val="none" w:sz="0" w:space="0" w:color="auto"/>
      </w:divBdr>
    </w:div>
    <w:div w:id="1444420405">
      <w:bodyDiv w:val="1"/>
      <w:marLeft w:val="0"/>
      <w:marRight w:val="0"/>
      <w:marTop w:val="0"/>
      <w:marBottom w:val="0"/>
      <w:divBdr>
        <w:top w:val="none" w:sz="0" w:space="0" w:color="auto"/>
        <w:left w:val="none" w:sz="0" w:space="0" w:color="auto"/>
        <w:bottom w:val="none" w:sz="0" w:space="0" w:color="auto"/>
        <w:right w:val="none" w:sz="0" w:space="0" w:color="auto"/>
      </w:divBdr>
    </w:div>
    <w:div w:id="1444574256">
      <w:bodyDiv w:val="1"/>
      <w:marLeft w:val="0"/>
      <w:marRight w:val="0"/>
      <w:marTop w:val="0"/>
      <w:marBottom w:val="0"/>
      <w:divBdr>
        <w:top w:val="none" w:sz="0" w:space="0" w:color="auto"/>
        <w:left w:val="none" w:sz="0" w:space="0" w:color="auto"/>
        <w:bottom w:val="none" w:sz="0" w:space="0" w:color="auto"/>
        <w:right w:val="none" w:sz="0" w:space="0" w:color="auto"/>
      </w:divBdr>
    </w:div>
    <w:div w:id="1444836266">
      <w:bodyDiv w:val="1"/>
      <w:marLeft w:val="0"/>
      <w:marRight w:val="0"/>
      <w:marTop w:val="0"/>
      <w:marBottom w:val="0"/>
      <w:divBdr>
        <w:top w:val="none" w:sz="0" w:space="0" w:color="auto"/>
        <w:left w:val="none" w:sz="0" w:space="0" w:color="auto"/>
        <w:bottom w:val="none" w:sz="0" w:space="0" w:color="auto"/>
        <w:right w:val="none" w:sz="0" w:space="0" w:color="auto"/>
      </w:divBdr>
    </w:div>
    <w:div w:id="1444880913">
      <w:bodyDiv w:val="1"/>
      <w:marLeft w:val="0"/>
      <w:marRight w:val="0"/>
      <w:marTop w:val="0"/>
      <w:marBottom w:val="0"/>
      <w:divBdr>
        <w:top w:val="none" w:sz="0" w:space="0" w:color="auto"/>
        <w:left w:val="none" w:sz="0" w:space="0" w:color="auto"/>
        <w:bottom w:val="none" w:sz="0" w:space="0" w:color="auto"/>
        <w:right w:val="none" w:sz="0" w:space="0" w:color="auto"/>
      </w:divBdr>
    </w:div>
    <w:div w:id="1445078032">
      <w:bodyDiv w:val="1"/>
      <w:marLeft w:val="0"/>
      <w:marRight w:val="0"/>
      <w:marTop w:val="0"/>
      <w:marBottom w:val="0"/>
      <w:divBdr>
        <w:top w:val="none" w:sz="0" w:space="0" w:color="auto"/>
        <w:left w:val="none" w:sz="0" w:space="0" w:color="auto"/>
        <w:bottom w:val="none" w:sz="0" w:space="0" w:color="auto"/>
        <w:right w:val="none" w:sz="0" w:space="0" w:color="auto"/>
      </w:divBdr>
    </w:div>
    <w:div w:id="1445229169">
      <w:bodyDiv w:val="1"/>
      <w:marLeft w:val="0"/>
      <w:marRight w:val="0"/>
      <w:marTop w:val="0"/>
      <w:marBottom w:val="0"/>
      <w:divBdr>
        <w:top w:val="none" w:sz="0" w:space="0" w:color="auto"/>
        <w:left w:val="none" w:sz="0" w:space="0" w:color="auto"/>
        <w:bottom w:val="none" w:sz="0" w:space="0" w:color="auto"/>
        <w:right w:val="none" w:sz="0" w:space="0" w:color="auto"/>
      </w:divBdr>
    </w:div>
    <w:div w:id="1445878780">
      <w:bodyDiv w:val="1"/>
      <w:marLeft w:val="0"/>
      <w:marRight w:val="0"/>
      <w:marTop w:val="0"/>
      <w:marBottom w:val="0"/>
      <w:divBdr>
        <w:top w:val="none" w:sz="0" w:space="0" w:color="auto"/>
        <w:left w:val="none" w:sz="0" w:space="0" w:color="auto"/>
        <w:bottom w:val="none" w:sz="0" w:space="0" w:color="auto"/>
        <w:right w:val="none" w:sz="0" w:space="0" w:color="auto"/>
      </w:divBdr>
    </w:div>
    <w:div w:id="1446080651">
      <w:bodyDiv w:val="1"/>
      <w:marLeft w:val="0"/>
      <w:marRight w:val="0"/>
      <w:marTop w:val="0"/>
      <w:marBottom w:val="0"/>
      <w:divBdr>
        <w:top w:val="none" w:sz="0" w:space="0" w:color="auto"/>
        <w:left w:val="none" w:sz="0" w:space="0" w:color="auto"/>
        <w:bottom w:val="none" w:sz="0" w:space="0" w:color="auto"/>
        <w:right w:val="none" w:sz="0" w:space="0" w:color="auto"/>
      </w:divBdr>
    </w:div>
    <w:div w:id="1446343260">
      <w:bodyDiv w:val="1"/>
      <w:marLeft w:val="0"/>
      <w:marRight w:val="0"/>
      <w:marTop w:val="0"/>
      <w:marBottom w:val="0"/>
      <w:divBdr>
        <w:top w:val="none" w:sz="0" w:space="0" w:color="auto"/>
        <w:left w:val="none" w:sz="0" w:space="0" w:color="auto"/>
        <w:bottom w:val="none" w:sz="0" w:space="0" w:color="auto"/>
        <w:right w:val="none" w:sz="0" w:space="0" w:color="auto"/>
      </w:divBdr>
    </w:div>
    <w:div w:id="1446776435">
      <w:bodyDiv w:val="1"/>
      <w:marLeft w:val="0"/>
      <w:marRight w:val="0"/>
      <w:marTop w:val="0"/>
      <w:marBottom w:val="0"/>
      <w:divBdr>
        <w:top w:val="none" w:sz="0" w:space="0" w:color="auto"/>
        <w:left w:val="none" w:sz="0" w:space="0" w:color="auto"/>
        <w:bottom w:val="none" w:sz="0" w:space="0" w:color="auto"/>
        <w:right w:val="none" w:sz="0" w:space="0" w:color="auto"/>
      </w:divBdr>
    </w:div>
    <w:div w:id="1447312759">
      <w:bodyDiv w:val="1"/>
      <w:marLeft w:val="0"/>
      <w:marRight w:val="0"/>
      <w:marTop w:val="0"/>
      <w:marBottom w:val="0"/>
      <w:divBdr>
        <w:top w:val="none" w:sz="0" w:space="0" w:color="auto"/>
        <w:left w:val="none" w:sz="0" w:space="0" w:color="auto"/>
        <w:bottom w:val="none" w:sz="0" w:space="0" w:color="auto"/>
        <w:right w:val="none" w:sz="0" w:space="0" w:color="auto"/>
      </w:divBdr>
    </w:div>
    <w:div w:id="1447847652">
      <w:bodyDiv w:val="1"/>
      <w:marLeft w:val="0"/>
      <w:marRight w:val="0"/>
      <w:marTop w:val="0"/>
      <w:marBottom w:val="0"/>
      <w:divBdr>
        <w:top w:val="none" w:sz="0" w:space="0" w:color="auto"/>
        <w:left w:val="none" w:sz="0" w:space="0" w:color="auto"/>
        <w:bottom w:val="none" w:sz="0" w:space="0" w:color="auto"/>
        <w:right w:val="none" w:sz="0" w:space="0" w:color="auto"/>
      </w:divBdr>
    </w:div>
    <w:div w:id="1448235856">
      <w:bodyDiv w:val="1"/>
      <w:marLeft w:val="0"/>
      <w:marRight w:val="0"/>
      <w:marTop w:val="0"/>
      <w:marBottom w:val="0"/>
      <w:divBdr>
        <w:top w:val="none" w:sz="0" w:space="0" w:color="auto"/>
        <w:left w:val="none" w:sz="0" w:space="0" w:color="auto"/>
        <w:bottom w:val="none" w:sz="0" w:space="0" w:color="auto"/>
        <w:right w:val="none" w:sz="0" w:space="0" w:color="auto"/>
      </w:divBdr>
    </w:div>
    <w:div w:id="1448281369">
      <w:bodyDiv w:val="1"/>
      <w:marLeft w:val="0"/>
      <w:marRight w:val="0"/>
      <w:marTop w:val="0"/>
      <w:marBottom w:val="0"/>
      <w:divBdr>
        <w:top w:val="none" w:sz="0" w:space="0" w:color="auto"/>
        <w:left w:val="none" w:sz="0" w:space="0" w:color="auto"/>
        <w:bottom w:val="none" w:sz="0" w:space="0" w:color="auto"/>
        <w:right w:val="none" w:sz="0" w:space="0" w:color="auto"/>
      </w:divBdr>
    </w:div>
    <w:div w:id="1448967987">
      <w:bodyDiv w:val="1"/>
      <w:marLeft w:val="0"/>
      <w:marRight w:val="0"/>
      <w:marTop w:val="0"/>
      <w:marBottom w:val="0"/>
      <w:divBdr>
        <w:top w:val="none" w:sz="0" w:space="0" w:color="auto"/>
        <w:left w:val="none" w:sz="0" w:space="0" w:color="auto"/>
        <w:bottom w:val="none" w:sz="0" w:space="0" w:color="auto"/>
        <w:right w:val="none" w:sz="0" w:space="0" w:color="auto"/>
      </w:divBdr>
    </w:div>
    <w:div w:id="1449198924">
      <w:bodyDiv w:val="1"/>
      <w:marLeft w:val="0"/>
      <w:marRight w:val="0"/>
      <w:marTop w:val="0"/>
      <w:marBottom w:val="0"/>
      <w:divBdr>
        <w:top w:val="none" w:sz="0" w:space="0" w:color="auto"/>
        <w:left w:val="none" w:sz="0" w:space="0" w:color="auto"/>
        <w:bottom w:val="none" w:sz="0" w:space="0" w:color="auto"/>
        <w:right w:val="none" w:sz="0" w:space="0" w:color="auto"/>
      </w:divBdr>
    </w:div>
    <w:div w:id="1449199972">
      <w:bodyDiv w:val="1"/>
      <w:marLeft w:val="0"/>
      <w:marRight w:val="0"/>
      <w:marTop w:val="0"/>
      <w:marBottom w:val="0"/>
      <w:divBdr>
        <w:top w:val="none" w:sz="0" w:space="0" w:color="auto"/>
        <w:left w:val="none" w:sz="0" w:space="0" w:color="auto"/>
        <w:bottom w:val="none" w:sz="0" w:space="0" w:color="auto"/>
        <w:right w:val="none" w:sz="0" w:space="0" w:color="auto"/>
      </w:divBdr>
    </w:div>
    <w:div w:id="1450203641">
      <w:bodyDiv w:val="1"/>
      <w:marLeft w:val="0"/>
      <w:marRight w:val="0"/>
      <w:marTop w:val="0"/>
      <w:marBottom w:val="0"/>
      <w:divBdr>
        <w:top w:val="none" w:sz="0" w:space="0" w:color="auto"/>
        <w:left w:val="none" w:sz="0" w:space="0" w:color="auto"/>
        <w:bottom w:val="none" w:sz="0" w:space="0" w:color="auto"/>
        <w:right w:val="none" w:sz="0" w:space="0" w:color="auto"/>
      </w:divBdr>
    </w:div>
    <w:div w:id="1450247467">
      <w:bodyDiv w:val="1"/>
      <w:marLeft w:val="0"/>
      <w:marRight w:val="0"/>
      <w:marTop w:val="0"/>
      <w:marBottom w:val="0"/>
      <w:divBdr>
        <w:top w:val="none" w:sz="0" w:space="0" w:color="auto"/>
        <w:left w:val="none" w:sz="0" w:space="0" w:color="auto"/>
        <w:bottom w:val="none" w:sz="0" w:space="0" w:color="auto"/>
        <w:right w:val="none" w:sz="0" w:space="0" w:color="auto"/>
      </w:divBdr>
    </w:div>
    <w:div w:id="1450515887">
      <w:bodyDiv w:val="1"/>
      <w:marLeft w:val="0"/>
      <w:marRight w:val="0"/>
      <w:marTop w:val="0"/>
      <w:marBottom w:val="0"/>
      <w:divBdr>
        <w:top w:val="none" w:sz="0" w:space="0" w:color="auto"/>
        <w:left w:val="none" w:sz="0" w:space="0" w:color="auto"/>
        <w:bottom w:val="none" w:sz="0" w:space="0" w:color="auto"/>
        <w:right w:val="none" w:sz="0" w:space="0" w:color="auto"/>
      </w:divBdr>
    </w:div>
    <w:div w:id="1450734726">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1851505">
      <w:bodyDiv w:val="1"/>
      <w:marLeft w:val="0"/>
      <w:marRight w:val="0"/>
      <w:marTop w:val="0"/>
      <w:marBottom w:val="0"/>
      <w:divBdr>
        <w:top w:val="none" w:sz="0" w:space="0" w:color="auto"/>
        <w:left w:val="none" w:sz="0" w:space="0" w:color="auto"/>
        <w:bottom w:val="none" w:sz="0" w:space="0" w:color="auto"/>
        <w:right w:val="none" w:sz="0" w:space="0" w:color="auto"/>
      </w:divBdr>
    </w:div>
    <w:div w:id="1452244210">
      <w:bodyDiv w:val="1"/>
      <w:marLeft w:val="0"/>
      <w:marRight w:val="0"/>
      <w:marTop w:val="0"/>
      <w:marBottom w:val="0"/>
      <w:divBdr>
        <w:top w:val="none" w:sz="0" w:space="0" w:color="auto"/>
        <w:left w:val="none" w:sz="0" w:space="0" w:color="auto"/>
        <w:bottom w:val="none" w:sz="0" w:space="0" w:color="auto"/>
        <w:right w:val="none" w:sz="0" w:space="0" w:color="auto"/>
      </w:divBdr>
    </w:div>
    <w:div w:id="1452357550">
      <w:bodyDiv w:val="1"/>
      <w:marLeft w:val="0"/>
      <w:marRight w:val="0"/>
      <w:marTop w:val="0"/>
      <w:marBottom w:val="0"/>
      <w:divBdr>
        <w:top w:val="none" w:sz="0" w:space="0" w:color="auto"/>
        <w:left w:val="none" w:sz="0" w:space="0" w:color="auto"/>
        <w:bottom w:val="none" w:sz="0" w:space="0" w:color="auto"/>
        <w:right w:val="none" w:sz="0" w:space="0" w:color="auto"/>
      </w:divBdr>
    </w:div>
    <w:div w:id="1452360480">
      <w:bodyDiv w:val="1"/>
      <w:marLeft w:val="0"/>
      <w:marRight w:val="0"/>
      <w:marTop w:val="0"/>
      <w:marBottom w:val="0"/>
      <w:divBdr>
        <w:top w:val="none" w:sz="0" w:space="0" w:color="auto"/>
        <w:left w:val="none" w:sz="0" w:space="0" w:color="auto"/>
        <w:bottom w:val="none" w:sz="0" w:space="0" w:color="auto"/>
        <w:right w:val="none" w:sz="0" w:space="0" w:color="auto"/>
      </w:divBdr>
    </w:div>
    <w:div w:id="1453010310">
      <w:bodyDiv w:val="1"/>
      <w:marLeft w:val="0"/>
      <w:marRight w:val="0"/>
      <w:marTop w:val="0"/>
      <w:marBottom w:val="0"/>
      <w:divBdr>
        <w:top w:val="none" w:sz="0" w:space="0" w:color="auto"/>
        <w:left w:val="none" w:sz="0" w:space="0" w:color="auto"/>
        <w:bottom w:val="none" w:sz="0" w:space="0" w:color="auto"/>
        <w:right w:val="none" w:sz="0" w:space="0" w:color="auto"/>
      </w:divBdr>
    </w:div>
    <w:div w:id="1453399509">
      <w:bodyDiv w:val="1"/>
      <w:marLeft w:val="0"/>
      <w:marRight w:val="0"/>
      <w:marTop w:val="0"/>
      <w:marBottom w:val="0"/>
      <w:divBdr>
        <w:top w:val="none" w:sz="0" w:space="0" w:color="auto"/>
        <w:left w:val="none" w:sz="0" w:space="0" w:color="auto"/>
        <w:bottom w:val="none" w:sz="0" w:space="0" w:color="auto"/>
        <w:right w:val="none" w:sz="0" w:space="0" w:color="auto"/>
      </w:divBdr>
    </w:div>
    <w:div w:id="1453474422">
      <w:bodyDiv w:val="1"/>
      <w:marLeft w:val="0"/>
      <w:marRight w:val="0"/>
      <w:marTop w:val="0"/>
      <w:marBottom w:val="0"/>
      <w:divBdr>
        <w:top w:val="none" w:sz="0" w:space="0" w:color="auto"/>
        <w:left w:val="none" w:sz="0" w:space="0" w:color="auto"/>
        <w:bottom w:val="none" w:sz="0" w:space="0" w:color="auto"/>
        <w:right w:val="none" w:sz="0" w:space="0" w:color="auto"/>
      </w:divBdr>
    </w:div>
    <w:div w:id="1453524026">
      <w:bodyDiv w:val="1"/>
      <w:marLeft w:val="0"/>
      <w:marRight w:val="0"/>
      <w:marTop w:val="0"/>
      <w:marBottom w:val="0"/>
      <w:divBdr>
        <w:top w:val="none" w:sz="0" w:space="0" w:color="auto"/>
        <w:left w:val="none" w:sz="0" w:space="0" w:color="auto"/>
        <w:bottom w:val="none" w:sz="0" w:space="0" w:color="auto"/>
        <w:right w:val="none" w:sz="0" w:space="0" w:color="auto"/>
      </w:divBdr>
    </w:div>
    <w:div w:id="1453666815">
      <w:bodyDiv w:val="1"/>
      <w:marLeft w:val="0"/>
      <w:marRight w:val="0"/>
      <w:marTop w:val="0"/>
      <w:marBottom w:val="0"/>
      <w:divBdr>
        <w:top w:val="none" w:sz="0" w:space="0" w:color="auto"/>
        <w:left w:val="none" w:sz="0" w:space="0" w:color="auto"/>
        <w:bottom w:val="none" w:sz="0" w:space="0" w:color="auto"/>
        <w:right w:val="none" w:sz="0" w:space="0" w:color="auto"/>
      </w:divBdr>
    </w:div>
    <w:div w:id="1453741746">
      <w:bodyDiv w:val="1"/>
      <w:marLeft w:val="0"/>
      <w:marRight w:val="0"/>
      <w:marTop w:val="0"/>
      <w:marBottom w:val="0"/>
      <w:divBdr>
        <w:top w:val="none" w:sz="0" w:space="0" w:color="auto"/>
        <w:left w:val="none" w:sz="0" w:space="0" w:color="auto"/>
        <w:bottom w:val="none" w:sz="0" w:space="0" w:color="auto"/>
        <w:right w:val="none" w:sz="0" w:space="0" w:color="auto"/>
      </w:divBdr>
    </w:div>
    <w:div w:id="1454518974">
      <w:bodyDiv w:val="1"/>
      <w:marLeft w:val="0"/>
      <w:marRight w:val="0"/>
      <w:marTop w:val="0"/>
      <w:marBottom w:val="0"/>
      <w:divBdr>
        <w:top w:val="none" w:sz="0" w:space="0" w:color="auto"/>
        <w:left w:val="none" w:sz="0" w:space="0" w:color="auto"/>
        <w:bottom w:val="none" w:sz="0" w:space="0" w:color="auto"/>
        <w:right w:val="none" w:sz="0" w:space="0" w:color="auto"/>
      </w:divBdr>
    </w:div>
    <w:div w:id="1455057068">
      <w:bodyDiv w:val="1"/>
      <w:marLeft w:val="0"/>
      <w:marRight w:val="0"/>
      <w:marTop w:val="0"/>
      <w:marBottom w:val="0"/>
      <w:divBdr>
        <w:top w:val="none" w:sz="0" w:space="0" w:color="auto"/>
        <w:left w:val="none" w:sz="0" w:space="0" w:color="auto"/>
        <w:bottom w:val="none" w:sz="0" w:space="0" w:color="auto"/>
        <w:right w:val="none" w:sz="0" w:space="0" w:color="auto"/>
      </w:divBdr>
    </w:div>
    <w:div w:id="1455751953">
      <w:bodyDiv w:val="1"/>
      <w:marLeft w:val="0"/>
      <w:marRight w:val="0"/>
      <w:marTop w:val="0"/>
      <w:marBottom w:val="0"/>
      <w:divBdr>
        <w:top w:val="none" w:sz="0" w:space="0" w:color="auto"/>
        <w:left w:val="none" w:sz="0" w:space="0" w:color="auto"/>
        <w:bottom w:val="none" w:sz="0" w:space="0" w:color="auto"/>
        <w:right w:val="none" w:sz="0" w:space="0" w:color="auto"/>
      </w:divBdr>
    </w:div>
    <w:div w:id="1455831488">
      <w:bodyDiv w:val="1"/>
      <w:marLeft w:val="0"/>
      <w:marRight w:val="0"/>
      <w:marTop w:val="0"/>
      <w:marBottom w:val="0"/>
      <w:divBdr>
        <w:top w:val="none" w:sz="0" w:space="0" w:color="auto"/>
        <w:left w:val="none" w:sz="0" w:space="0" w:color="auto"/>
        <w:bottom w:val="none" w:sz="0" w:space="0" w:color="auto"/>
        <w:right w:val="none" w:sz="0" w:space="0" w:color="auto"/>
      </w:divBdr>
    </w:div>
    <w:div w:id="1455979090">
      <w:bodyDiv w:val="1"/>
      <w:marLeft w:val="0"/>
      <w:marRight w:val="0"/>
      <w:marTop w:val="0"/>
      <w:marBottom w:val="0"/>
      <w:divBdr>
        <w:top w:val="none" w:sz="0" w:space="0" w:color="auto"/>
        <w:left w:val="none" w:sz="0" w:space="0" w:color="auto"/>
        <w:bottom w:val="none" w:sz="0" w:space="0" w:color="auto"/>
        <w:right w:val="none" w:sz="0" w:space="0" w:color="auto"/>
      </w:divBdr>
    </w:div>
    <w:div w:id="1456362049">
      <w:bodyDiv w:val="1"/>
      <w:marLeft w:val="0"/>
      <w:marRight w:val="0"/>
      <w:marTop w:val="0"/>
      <w:marBottom w:val="0"/>
      <w:divBdr>
        <w:top w:val="none" w:sz="0" w:space="0" w:color="auto"/>
        <w:left w:val="none" w:sz="0" w:space="0" w:color="auto"/>
        <w:bottom w:val="none" w:sz="0" w:space="0" w:color="auto"/>
        <w:right w:val="none" w:sz="0" w:space="0" w:color="auto"/>
      </w:divBdr>
    </w:div>
    <w:div w:id="1456368423">
      <w:bodyDiv w:val="1"/>
      <w:marLeft w:val="0"/>
      <w:marRight w:val="0"/>
      <w:marTop w:val="0"/>
      <w:marBottom w:val="0"/>
      <w:divBdr>
        <w:top w:val="none" w:sz="0" w:space="0" w:color="auto"/>
        <w:left w:val="none" w:sz="0" w:space="0" w:color="auto"/>
        <w:bottom w:val="none" w:sz="0" w:space="0" w:color="auto"/>
        <w:right w:val="none" w:sz="0" w:space="0" w:color="auto"/>
      </w:divBdr>
    </w:div>
    <w:div w:id="1456484264">
      <w:bodyDiv w:val="1"/>
      <w:marLeft w:val="0"/>
      <w:marRight w:val="0"/>
      <w:marTop w:val="0"/>
      <w:marBottom w:val="0"/>
      <w:divBdr>
        <w:top w:val="none" w:sz="0" w:space="0" w:color="auto"/>
        <w:left w:val="none" w:sz="0" w:space="0" w:color="auto"/>
        <w:bottom w:val="none" w:sz="0" w:space="0" w:color="auto"/>
        <w:right w:val="none" w:sz="0" w:space="0" w:color="auto"/>
      </w:divBdr>
    </w:div>
    <w:div w:id="1456632094">
      <w:bodyDiv w:val="1"/>
      <w:marLeft w:val="0"/>
      <w:marRight w:val="0"/>
      <w:marTop w:val="0"/>
      <w:marBottom w:val="0"/>
      <w:divBdr>
        <w:top w:val="none" w:sz="0" w:space="0" w:color="auto"/>
        <w:left w:val="none" w:sz="0" w:space="0" w:color="auto"/>
        <w:bottom w:val="none" w:sz="0" w:space="0" w:color="auto"/>
        <w:right w:val="none" w:sz="0" w:space="0" w:color="auto"/>
      </w:divBdr>
    </w:div>
    <w:div w:id="1456800659">
      <w:bodyDiv w:val="1"/>
      <w:marLeft w:val="0"/>
      <w:marRight w:val="0"/>
      <w:marTop w:val="0"/>
      <w:marBottom w:val="0"/>
      <w:divBdr>
        <w:top w:val="none" w:sz="0" w:space="0" w:color="auto"/>
        <w:left w:val="none" w:sz="0" w:space="0" w:color="auto"/>
        <w:bottom w:val="none" w:sz="0" w:space="0" w:color="auto"/>
        <w:right w:val="none" w:sz="0" w:space="0" w:color="auto"/>
      </w:divBdr>
    </w:div>
    <w:div w:id="1456871617">
      <w:bodyDiv w:val="1"/>
      <w:marLeft w:val="0"/>
      <w:marRight w:val="0"/>
      <w:marTop w:val="0"/>
      <w:marBottom w:val="0"/>
      <w:divBdr>
        <w:top w:val="none" w:sz="0" w:space="0" w:color="auto"/>
        <w:left w:val="none" w:sz="0" w:space="0" w:color="auto"/>
        <w:bottom w:val="none" w:sz="0" w:space="0" w:color="auto"/>
        <w:right w:val="none" w:sz="0" w:space="0" w:color="auto"/>
      </w:divBdr>
    </w:div>
    <w:div w:id="1457218827">
      <w:bodyDiv w:val="1"/>
      <w:marLeft w:val="0"/>
      <w:marRight w:val="0"/>
      <w:marTop w:val="0"/>
      <w:marBottom w:val="0"/>
      <w:divBdr>
        <w:top w:val="none" w:sz="0" w:space="0" w:color="auto"/>
        <w:left w:val="none" w:sz="0" w:space="0" w:color="auto"/>
        <w:bottom w:val="none" w:sz="0" w:space="0" w:color="auto"/>
        <w:right w:val="none" w:sz="0" w:space="0" w:color="auto"/>
      </w:divBdr>
    </w:div>
    <w:div w:id="1457530706">
      <w:bodyDiv w:val="1"/>
      <w:marLeft w:val="0"/>
      <w:marRight w:val="0"/>
      <w:marTop w:val="0"/>
      <w:marBottom w:val="0"/>
      <w:divBdr>
        <w:top w:val="none" w:sz="0" w:space="0" w:color="auto"/>
        <w:left w:val="none" w:sz="0" w:space="0" w:color="auto"/>
        <w:bottom w:val="none" w:sz="0" w:space="0" w:color="auto"/>
        <w:right w:val="none" w:sz="0" w:space="0" w:color="auto"/>
      </w:divBdr>
    </w:div>
    <w:div w:id="1458180177">
      <w:bodyDiv w:val="1"/>
      <w:marLeft w:val="0"/>
      <w:marRight w:val="0"/>
      <w:marTop w:val="0"/>
      <w:marBottom w:val="0"/>
      <w:divBdr>
        <w:top w:val="none" w:sz="0" w:space="0" w:color="auto"/>
        <w:left w:val="none" w:sz="0" w:space="0" w:color="auto"/>
        <w:bottom w:val="none" w:sz="0" w:space="0" w:color="auto"/>
        <w:right w:val="none" w:sz="0" w:space="0" w:color="auto"/>
      </w:divBdr>
    </w:div>
    <w:div w:id="1458528273">
      <w:bodyDiv w:val="1"/>
      <w:marLeft w:val="0"/>
      <w:marRight w:val="0"/>
      <w:marTop w:val="0"/>
      <w:marBottom w:val="0"/>
      <w:divBdr>
        <w:top w:val="none" w:sz="0" w:space="0" w:color="auto"/>
        <w:left w:val="none" w:sz="0" w:space="0" w:color="auto"/>
        <w:bottom w:val="none" w:sz="0" w:space="0" w:color="auto"/>
        <w:right w:val="none" w:sz="0" w:space="0" w:color="auto"/>
      </w:divBdr>
    </w:div>
    <w:div w:id="1458722166">
      <w:bodyDiv w:val="1"/>
      <w:marLeft w:val="0"/>
      <w:marRight w:val="0"/>
      <w:marTop w:val="0"/>
      <w:marBottom w:val="0"/>
      <w:divBdr>
        <w:top w:val="none" w:sz="0" w:space="0" w:color="auto"/>
        <w:left w:val="none" w:sz="0" w:space="0" w:color="auto"/>
        <w:bottom w:val="none" w:sz="0" w:space="0" w:color="auto"/>
        <w:right w:val="none" w:sz="0" w:space="0" w:color="auto"/>
      </w:divBdr>
    </w:div>
    <w:div w:id="1458984881">
      <w:bodyDiv w:val="1"/>
      <w:marLeft w:val="0"/>
      <w:marRight w:val="0"/>
      <w:marTop w:val="0"/>
      <w:marBottom w:val="0"/>
      <w:divBdr>
        <w:top w:val="none" w:sz="0" w:space="0" w:color="auto"/>
        <w:left w:val="none" w:sz="0" w:space="0" w:color="auto"/>
        <w:bottom w:val="none" w:sz="0" w:space="0" w:color="auto"/>
        <w:right w:val="none" w:sz="0" w:space="0" w:color="auto"/>
      </w:divBdr>
    </w:div>
    <w:div w:id="1458991419">
      <w:bodyDiv w:val="1"/>
      <w:marLeft w:val="0"/>
      <w:marRight w:val="0"/>
      <w:marTop w:val="0"/>
      <w:marBottom w:val="0"/>
      <w:divBdr>
        <w:top w:val="none" w:sz="0" w:space="0" w:color="auto"/>
        <w:left w:val="none" w:sz="0" w:space="0" w:color="auto"/>
        <w:bottom w:val="none" w:sz="0" w:space="0" w:color="auto"/>
        <w:right w:val="none" w:sz="0" w:space="0" w:color="auto"/>
      </w:divBdr>
    </w:div>
    <w:div w:id="1459031998">
      <w:bodyDiv w:val="1"/>
      <w:marLeft w:val="0"/>
      <w:marRight w:val="0"/>
      <w:marTop w:val="0"/>
      <w:marBottom w:val="0"/>
      <w:divBdr>
        <w:top w:val="none" w:sz="0" w:space="0" w:color="auto"/>
        <w:left w:val="none" w:sz="0" w:space="0" w:color="auto"/>
        <w:bottom w:val="none" w:sz="0" w:space="0" w:color="auto"/>
        <w:right w:val="none" w:sz="0" w:space="0" w:color="auto"/>
      </w:divBdr>
    </w:div>
    <w:div w:id="1459182169">
      <w:bodyDiv w:val="1"/>
      <w:marLeft w:val="0"/>
      <w:marRight w:val="0"/>
      <w:marTop w:val="0"/>
      <w:marBottom w:val="0"/>
      <w:divBdr>
        <w:top w:val="none" w:sz="0" w:space="0" w:color="auto"/>
        <w:left w:val="none" w:sz="0" w:space="0" w:color="auto"/>
        <w:bottom w:val="none" w:sz="0" w:space="0" w:color="auto"/>
        <w:right w:val="none" w:sz="0" w:space="0" w:color="auto"/>
      </w:divBdr>
    </w:div>
    <w:div w:id="1459185355">
      <w:bodyDiv w:val="1"/>
      <w:marLeft w:val="0"/>
      <w:marRight w:val="0"/>
      <w:marTop w:val="0"/>
      <w:marBottom w:val="0"/>
      <w:divBdr>
        <w:top w:val="none" w:sz="0" w:space="0" w:color="auto"/>
        <w:left w:val="none" w:sz="0" w:space="0" w:color="auto"/>
        <w:bottom w:val="none" w:sz="0" w:space="0" w:color="auto"/>
        <w:right w:val="none" w:sz="0" w:space="0" w:color="auto"/>
      </w:divBdr>
    </w:div>
    <w:div w:id="1459254498">
      <w:bodyDiv w:val="1"/>
      <w:marLeft w:val="0"/>
      <w:marRight w:val="0"/>
      <w:marTop w:val="0"/>
      <w:marBottom w:val="0"/>
      <w:divBdr>
        <w:top w:val="none" w:sz="0" w:space="0" w:color="auto"/>
        <w:left w:val="none" w:sz="0" w:space="0" w:color="auto"/>
        <w:bottom w:val="none" w:sz="0" w:space="0" w:color="auto"/>
        <w:right w:val="none" w:sz="0" w:space="0" w:color="auto"/>
      </w:divBdr>
    </w:div>
    <w:div w:id="1459688643">
      <w:bodyDiv w:val="1"/>
      <w:marLeft w:val="0"/>
      <w:marRight w:val="0"/>
      <w:marTop w:val="0"/>
      <w:marBottom w:val="0"/>
      <w:divBdr>
        <w:top w:val="none" w:sz="0" w:space="0" w:color="auto"/>
        <w:left w:val="none" w:sz="0" w:space="0" w:color="auto"/>
        <w:bottom w:val="none" w:sz="0" w:space="0" w:color="auto"/>
        <w:right w:val="none" w:sz="0" w:space="0" w:color="auto"/>
      </w:divBdr>
    </w:div>
    <w:div w:id="1459910048">
      <w:bodyDiv w:val="1"/>
      <w:marLeft w:val="0"/>
      <w:marRight w:val="0"/>
      <w:marTop w:val="0"/>
      <w:marBottom w:val="0"/>
      <w:divBdr>
        <w:top w:val="none" w:sz="0" w:space="0" w:color="auto"/>
        <w:left w:val="none" w:sz="0" w:space="0" w:color="auto"/>
        <w:bottom w:val="none" w:sz="0" w:space="0" w:color="auto"/>
        <w:right w:val="none" w:sz="0" w:space="0" w:color="auto"/>
      </w:divBdr>
    </w:div>
    <w:div w:id="1460105019">
      <w:bodyDiv w:val="1"/>
      <w:marLeft w:val="0"/>
      <w:marRight w:val="0"/>
      <w:marTop w:val="0"/>
      <w:marBottom w:val="0"/>
      <w:divBdr>
        <w:top w:val="none" w:sz="0" w:space="0" w:color="auto"/>
        <w:left w:val="none" w:sz="0" w:space="0" w:color="auto"/>
        <w:bottom w:val="none" w:sz="0" w:space="0" w:color="auto"/>
        <w:right w:val="none" w:sz="0" w:space="0" w:color="auto"/>
      </w:divBdr>
    </w:div>
    <w:div w:id="1460223600">
      <w:bodyDiv w:val="1"/>
      <w:marLeft w:val="0"/>
      <w:marRight w:val="0"/>
      <w:marTop w:val="0"/>
      <w:marBottom w:val="0"/>
      <w:divBdr>
        <w:top w:val="none" w:sz="0" w:space="0" w:color="auto"/>
        <w:left w:val="none" w:sz="0" w:space="0" w:color="auto"/>
        <w:bottom w:val="none" w:sz="0" w:space="0" w:color="auto"/>
        <w:right w:val="none" w:sz="0" w:space="0" w:color="auto"/>
      </w:divBdr>
    </w:div>
    <w:div w:id="1460415733">
      <w:bodyDiv w:val="1"/>
      <w:marLeft w:val="0"/>
      <w:marRight w:val="0"/>
      <w:marTop w:val="0"/>
      <w:marBottom w:val="0"/>
      <w:divBdr>
        <w:top w:val="none" w:sz="0" w:space="0" w:color="auto"/>
        <w:left w:val="none" w:sz="0" w:space="0" w:color="auto"/>
        <w:bottom w:val="none" w:sz="0" w:space="0" w:color="auto"/>
        <w:right w:val="none" w:sz="0" w:space="0" w:color="auto"/>
      </w:divBdr>
    </w:div>
    <w:div w:id="1461146080">
      <w:bodyDiv w:val="1"/>
      <w:marLeft w:val="0"/>
      <w:marRight w:val="0"/>
      <w:marTop w:val="0"/>
      <w:marBottom w:val="0"/>
      <w:divBdr>
        <w:top w:val="none" w:sz="0" w:space="0" w:color="auto"/>
        <w:left w:val="none" w:sz="0" w:space="0" w:color="auto"/>
        <w:bottom w:val="none" w:sz="0" w:space="0" w:color="auto"/>
        <w:right w:val="none" w:sz="0" w:space="0" w:color="auto"/>
      </w:divBdr>
    </w:div>
    <w:div w:id="1461797626">
      <w:bodyDiv w:val="1"/>
      <w:marLeft w:val="0"/>
      <w:marRight w:val="0"/>
      <w:marTop w:val="0"/>
      <w:marBottom w:val="0"/>
      <w:divBdr>
        <w:top w:val="none" w:sz="0" w:space="0" w:color="auto"/>
        <w:left w:val="none" w:sz="0" w:space="0" w:color="auto"/>
        <w:bottom w:val="none" w:sz="0" w:space="0" w:color="auto"/>
        <w:right w:val="none" w:sz="0" w:space="0" w:color="auto"/>
      </w:divBdr>
    </w:div>
    <w:div w:id="1461873560">
      <w:bodyDiv w:val="1"/>
      <w:marLeft w:val="0"/>
      <w:marRight w:val="0"/>
      <w:marTop w:val="0"/>
      <w:marBottom w:val="0"/>
      <w:divBdr>
        <w:top w:val="none" w:sz="0" w:space="0" w:color="auto"/>
        <w:left w:val="none" w:sz="0" w:space="0" w:color="auto"/>
        <w:bottom w:val="none" w:sz="0" w:space="0" w:color="auto"/>
        <w:right w:val="none" w:sz="0" w:space="0" w:color="auto"/>
      </w:divBdr>
    </w:div>
    <w:div w:id="1462847913">
      <w:bodyDiv w:val="1"/>
      <w:marLeft w:val="0"/>
      <w:marRight w:val="0"/>
      <w:marTop w:val="0"/>
      <w:marBottom w:val="0"/>
      <w:divBdr>
        <w:top w:val="none" w:sz="0" w:space="0" w:color="auto"/>
        <w:left w:val="none" w:sz="0" w:space="0" w:color="auto"/>
        <w:bottom w:val="none" w:sz="0" w:space="0" w:color="auto"/>
        <w:right w:val="none" w:sz="0" w:space="0" w:color="auto"/>
      </w:divBdr>
    </w:div>
    <w:div w:id="1463772164">
      <w:bodyDiv w:val="1"/>
      <w:marLeft w:val="0"/>
      <w:marRight w:val="0"/>
      <w:marTop w:val="0"/>
      <w:marBottom w:val="0"/>
      <w:divBdr>
        <w:top w:val="none" w:sz="0" w:space="0" w:color="auto"/>
        <w:left w:val="none" w:sz="0" w:space="0" w:color="auto"/>
        <w:bottom w:val="none" w:sz="0" w:space="0" w:color="auto"/>
        <w:right w:val="none" w:sz="0" w:space="0" w:color="auto"/>
      </w:divBdr>
    </w:div>
    <w:div w:id="1463843443">
      <w:bodyDiv w:val="1"/>
      <w:marLeft w:val="0"/>
      <w:marRight w:val="0"/>
      <w:marTop w:val="0"/>
      <w:marBottom w:val="0"/>
      <w:divBdr>
        <w:top w:val="none" w:sz="0" w:space="0" w:color="auto"/>
        <w:left w:val="none" w:sz="0" w:space="0" w:color="auto"/>
        <w:bottom w:val="none" w:sz="0" w:space="0" w:color="auto"/>
        <w:right w:val="none" w:sz="0" w:space="0" w:color="auto"/>
      </w:divBdr>
    </w:div>
    <w:div w:id="1464735068">
      <w:bodyDiv w:val="1"/>
      <w:marLeft w:val="0"/>
      <w:marRight w:val="0"/>
      <w:marTop w:val="0"/>
      <w:marBottom w:val="0"/>
      <w:divBdr>
        <w:top w:val="none" w:sz="0" w:space="0" w:color="auto"/>
        <w:left w:val="none" w:sz="0" w:space="0" w:color="auto"/>
        <w:bottom w:val="none" w:sz="0" w:space="0" w:color="auto"/>
        <w:right w:val="none" w:sz="0" w:space="0" w:color="auto"/>
      </w:divBdr>
    </w:div>
    <w:div w:id="1465351650">
      <w:bodyDiv w:val="1"/>
      <w:marLeft w:val="0"/>
      <w:marRight w:val="0"/>
      <w:marTop w:val="0"/>
      <w:marBottom w:val="0"/>
      <w:divBdr>
        <w:top w:val="none" w:sz="0" w:space="0" w:color="auto"/>
        <w:left w:val="none" w:sz="0" w:space="0" w:color="auto"/>
        <w:bottom w:val="none" w:sz="0" w:space="0" w:color="auto"/>
        <w:right w:val="none" w:sz="0" w:space="0" w:color="auto"/>
      </w:divBdr>
    </w:div>
    <w:div w:id="1465469643">
      <w:bodyDiv w:val="1"/>
      <w:marLeft w:val="0"/>
      <w:marRight w:val="0"/>
      <w:marTop w:val="0"/>
      <w:marBottom w:val="0"/>
      <w:divBdr>
        <w:top w:val="none" w:sz="0" w:space="0" w:color="auto"/>
        <w:left w:val="none" w:sz="0" w:space="0" w:color="auto"/>
        <w:bottom w:val="none" w:sz="0" w:space="0" w:color="auto"/>
        <w:right w:val="none" w:sz="0" w:space="0" w:color="auto"/>
      </w:divBdr>
    </w:div>
    <w:div w:id="1465545184">
      <w:bodyDiv w:val="1"/>
      <w:marLeft w:val="0"/>
      <w:marRight w:val="0"/>
      <w:marTop w:val="0"/>
      <w:marBottom w:val="0"/>
      <w:divBdr>
        <w:top w:val="none" w:sz="0" w:space="0" w:color="auto"/>
        <w:left w:val="none" w:sz="0" w:space="0" w:color="auto"/>
        <w:bottom w:val="none" w:sz="0" w:space="0" w:color="auto"/>
        <w:right w:val="none" w:sz="0" w:space="0" w:color="auto"/>
      </w:divBdr>
    </w:div>
    <w:div w:id="1465661792">
      <w:bodyDiv w:val="1"/>
      <w:marLeft w:val="0"/>
      <w:marRight w:val="0"/>
      <w:marTop w:val="0"/>
      <w:marBottom w:val="0"/>
      <w:divBdr>
        <w:top w:val="none" w:sz="0" w:space="0" w:color="auto"/>
        <w:left w:val="none" w:sz="0" w:space="0" w:color="auto"/>
        <w:bottom w:val="none" w:sz="0" w:space="0" w:color="auto"/>
        <w:right w:val="none" w:sz="0" w:space="0" w:color="auto"/>
      </w:divBdr>
    </w:div>
    <w:div w:id="1466004041">
      <w:bodyDiv w:val="1"/>
      <w:marLeft w:val="0"/>
      <w:marRight w:val="0"/>
      <w:marTop w:val="0"/>
      <w:marBottom w:val="0"/>
      <w:divBdr>
        <w:top w:val="none" w:sz="0" w:space="0" w:color="auto"/>
        <w:left w:val="none" w:sz="0" w:space="0" w:color="auto"/>
        <w:bottom w:val="none" w:sz="0" w:space="0" w:color="auto"/>
        <w:right w:val="none" w:sz="0" w:space="0" w:color="auto"/>
      </w:divBdr>
    </w:div>
    <w:div w:id="1466005444">
      <w:bodyDiv w:val="1"/>
      <w:marLeft w:val="0"/>
      <w:marRight w:val="0"/>
      <w:marTop w:val="0"/>
      <w:marBottom w:val="0"/>
      <w:divBdr>
        <w:top w:val="none" w:sz="0" w:space="0" w:color="auto"/>
        <w:left w:val="none" w:sz="0" w:space="0" w:color="auto"/>
        <w:bottom w:val="none" w:sz="0" w:space="0" w:color="auto"/>
        <w:right w:val="none" w:sz="0" w:space="0" w:color="auto"/>
      </w:divBdr>
    </w:div>
    <w:div w:id="1466696392">
      <w:bodyDiv w:val="1"/>
      <w:marLeft w:val="0"/>
      <w:marRight w:val="0"/>
      <w:marTop w:val="0"/>
      <w:marBottom w:val="0"/>
      <w:divBdr>
        <w:top w:val="none" w:sz="0" w:space="0" w:color="auto"/>
        <w:left w:val="none" w:sz="0" w:space="0" w:color="auto"/>
        <w:bottom w:val="none" w:sz="0" w:space="0" w:color="auto"/>
        <w:right w:val="none" w:sz="0" w:space="0" w:color="auto"/>
      </w:divBdr>
    </w:div>
    <w:div w:id="1466776029">
      <w:bodyDiv w:val="1"/>
      <w:marLeft w:val="0"/>
      <w:marRight w:val="0"/>
      <w:marTop w:val="0"/>
      <w:marBottom w:val="0"/>
      <w:divBdr>
        <w:top w:val="none" w:sz="0" w:space="0" w:color="auto"/>
        <w:left w:val="none" w:sz="0" w:space="0" w:color="auto"/>
        <w:bottom w:val="none" w:sz="0" w:space="0" w:color="auto"/>
        <w:right w:val="none" w:sz="0" w:space="0" w:color="auto"/>
      </w:divBdr>
    </w:div>
    <w:div w:id="1467161419">
      <w:bodyDiv w:val="1"/>
      <w:marLeft w:val="0"/>
      <w:marRight w:val="0"/>
      <w:marTop w:val="0"/>
      <w:marBottom w:val="0"/>
      <w:divBdr>
        <w:top w:val="none" w:sz="0" w:space="0" w:color="auto"/>
        <w:left w:val="none" w:sz="0" w:space="0" w:color="auto"/>
        <w:bottom w:val="none" w:sz="0" w:space="0" w:color="auto"/>
        <w:right w:val="none" w:sz="0" w:space="0" w:color="auto"/>
      </w:divBdr>
    </w:div>
    <w:div w:id="1467240495">
      <w:bodyDiv w:val="1"/>
      <w:marLeft w:val="0"/>
      <w:marRight w:val="0"/>
      <w:marTop w:val="0"/>
      <w:marBottom w:val="0"/>
      <w:divBdr>
        <w:top w:val="none" w:sz="0" w:space="0" w:color="auto"/>
        <w:left w:val="none" w:sz="0" w:space="0" w:color="auto"/>
        <w:bottom w:val="none" w:sz="0" w:space="0" w:color="auto"/>
        <w:right w:val="none" w:sz="0" w:space="0" w:color="auto"/>
      </w:divBdr>
    </w:div>
    <w:div w:id="1467352384">
      <w:bodyDiv w:val="1"/>
      <w:marLeft w:val="0"/>
      <w:marRight w:val="0"/>
      <w:marTop w:val="0"/>
      <w:marBottom w:val="0"/>
      <w:divBdr>
        <w:top w:val="none" w:sz="0" w:space="0" w:color="auto"/>
        <w:left w:val="none" w:sz="0" w:space="0" w:color="auto"/>
        <w:bottom w:val="none" w:sz="0" w:space="0" w:color="auto"/>
        <w:right w:val="none" w:sz="0" w:space="0" w:color="auto"/>
      </w:divBdr>
    </w:div>
    <w:div w:id="1467702082">
      <w:bodyDiv w:val="1"/>
      <w:marLeft w:val="0"/>
      <w:marRight w:val="0"/>
      <w:marTop w:val="0"/>
      <w:marBottom w:val="0"/>
      <w:divBdr>
        <w:top w:val="none" w:sz="0" w:space="0" w:color="auto"/>
        <w:left w:val="none" w:sz="0" w:space="0" w:color="auto"/>
        <w:bottom w:val="none" w:sz="0" w:space="0" w:color="auto"/>
        <w:right w:val="none" w:sz="0" w:space="0" w:color="auto"/>
      </w:divBdr>
    </w:div>
    <w:div w:id="1467816601">
      <w:bodyDiv w:val="1"/>
      <w:marLeft w:val="0"/>
      <w:marRight w:val="0"/>
      <w:marTop w:val="0"/>
      <w:marBottom w:val="0"/>
      <w:divBdr>
        <w:top w:val="none" w:sz="0" w:space="0" w:color="auto"/>
        <w:left w:val="none" w:sz="0" w:space="0" w:color="auto"/>
        <w:bottom w:val="none" w:sz="0" w:space="0" w:color="auto"/>
        <w:right w:val="none" w:sz="0" w:space="0" w:color="auto"/>
      </w:divBdr>
    </w:div>
    <w:div w:id="1468010071">
      <w:bodyDiv w:val="1"/>
      <w:marLeft w:val="0"/>
      <w:marRight w:val="0"/>
      <w:marTop w:val="0"/>
      <w:marBottom w:val="0"/>
      <w:divBdr>
        <w:top w:val="none" w:sz="0" w:space="0" w:color="auto"/>
        <w:left w:val="none" w:sz="0" w:space="0" w:color="auto"/>
        <w:bottom w:val="none" w:sz="0" w:space="0" w:color="auto"/>
        <w:right w:val="none" w:sz="0" w:space="0" w:color="auto"/>
      </w:divBdr>
    </w:div>
    <w:div w:id="1468208787">
      <w:bodyDiv w:val="1"/>
      <w:marLeft w:val="0"/>
      <w:marRight w:val="0"/>
      <w:marTop w:val="0"/>
      <w:marBottom w:val="0"/>
      <w:divBdr>
        <w:top w:val="none" w:sz="0" w:space="0" w:color="auto"/>
        <w:left w:val="none" w:sz="0" w:space="0" w:color="auto"/>
        <w:bottom w:val="none" w:sz="0" w:space="0" w:color="auto"/>
        <w:right w:val="none" w:sz="0" w:space="0" w:color="auto"/>
      </w:divBdr>
    </w:div>
    <w:div w:id="1468938029">
      <w:bodyDiv w:val="1"/>
      <w:marLeft w:val="0"/>
      <w:marRight w:val="0"/>
      <w:marTop w:val="0"/>
      <w:marBottom w:val="0"/>
      <w:divBdr>
        <w:top w:val="none" w:sz="0" w:space="0" w:color="auto"/>
        <w:left w:val="none" w:sz="0" w:space="0" w:color="auto"/>
        <w:bottom w:val="none" w:sz="0" w:space="0" w:color="auto"/>
        <w:right w:val="none" w:sz="0" w:space="0" w:color="auto"/>
      </w:divBdr>
    </w:div>
    <w:div w:id="1469013022">
      <w:bodyDiv w:val="1"/>
      <w:marLeft w:val="0"/>
      <w:marRight w:val="0"/>
      <w:marTop w:val="0"/>
      <w:marBottom w:val="0"/>
      <w:divBdr>
        <w:top w:val="none" w:sz="0" w:space="0" w:color="auto"/>
        <w:left w:val="none" w:sz="0" w:space="0" w:color="auto"/>
        <w:bottom w:val="none" w:sz="0" w:space="0" w:color="auto"/>
        <w:right w:val="none" w:sz="0" w:space="0" w:color="auto"/>
      </w:divBdr>
    </w:div>
    <w:div w:id="1469392618">
      <w:bodyDiv w:val="1"/>
      <w:marLeft w:val="0"/>
      <w:marRight w:val="0"/>
      <w:marTop w:val="0"/>
      <w:marBottom w:val="0"/>
      <w:divBdr>
        <w:top w:val="none" w:sz="0" w:space="0" w:color="auto"/>
        <w:left w:val="none" w:sz="0" w:space="0" w:color="auto"/>
        <w:bottom w:val="none" w:sz="0" w:space="0" w:color="auto"/>
        <w:right w:val="none" w:sz="0" w:space="0" w:color="auto"/>
      </w:divBdr>
    </w:div>
    <w:div w:id="1469393453">
      <w:bodyDiv w:val="1"/>
      <w:marLeft w:val="0"/>
      <w:marRight w:val="0"/>
      <w:marTop w:val="0"/>
      <w:marBottom w:val="0"/>
      <w:divBdr>
        <w:top w:val="none" w:sz="0" w:space="0" w:color="auto"/>
        <w:left w:val="none" w:sz="0" w:space="0" w:color="auto"/>
        <w:bottom w:val="none" w:sz="0" w:space="0" w:color="auto"/>
        <w:right w:val="none" w:sz="0" w:space="0" w:color="auto"/>
      </w:divBdr>
    </w:div>
    <w:div w:id="1469586473">
      <w:bodyDiv w:val="1"/>
      <w:marLeft w:val="0"/>
      <w:marRight w:val="0"/>
      <w:marTop w:val="0"/>
      <w:marBottom w:val="0"/>
      <w:divBdr>
        <w:top w:val="none" w:sz="0" w:space="0" w:color="auto"/>
        <w:left w:val="none" w:sz="0" w:space="0" w:color="auto"/>
        <w:bottom w:val="none" w:sz="0" w:space="0" w:color="auto"/>
        <w:right w:val="none" w:sz="0" w:space="0" w:color="auto"/>
      </w:divBdr>
    </w:div>
    <w:div w:id="1469592406">
      <w:bodyDiv w:val="1"/>
      <w:marLeft w:val="0"/>
      <w:marRight w:val="0"/>
      <w:marTop w:val="0"/>
      <w:marBottom w:val="0"/>
      <w:divBdr>
        <w:top w:val="none" w:sz="0" w:space="0" w:color="auto"/>
        <w:left w:val="none" w:sz="0" w:space="0" w:color="auto"/>
        <w:bottom w:val="none" w:sz="0" w:space="0" w:color="auto"/>
        <w:right w:val="none" w:sz="0" w:space="0" w:color="auto"/>
      </w:divBdr>
    </w:div>
    <w:div w:id="1469593333">
      <w:bodyDiv w:val="1"/>
      <w:marLeft w:val="0"/>
      <w:marRight w:val="0"/>
      <w:marTop w:val="0"/>
      <w:marBottom w:val="0"/>
      <w:divBdr>
        <w:top w:val="none" w:sz="0" w:space="0" w:color="auto"/>
        <w:left w:val="none" w:sz="0" w:space="0" w:color="auto"/>
        <w:bottom w:val="none" w:sz="0" w:space="0" w:color="auto"/>
        <w:right w:val="none" w:sz="0" w:space="0" w:color="auto"/>
      </w:divBdr>
    </w:div>
    <w:div w:id="1469937839">
      <w:bodyDiv w:val="1"/>
      <w:marLeft w:val="0"/>
      <w:marRight w:val="0"/>
      <w:marTop w:val="0"/>
      <w:marBottom w:val="0"/>
      <w:divBdr>
        <w:top w:val="none" w:sz="0" w:space="0" w:color="auto"/>
        <w:left w:val="none" w:sz="0" w:space="0" w:color="auto"/>
        <w:bottom w:val="none" w:sz="0" w:space="0" w:color="auto"/>
        <w:right w:val="none" w:sz="0" w:space="0" w:color="auto"/>
      </w:divBdr>
    </w:div>
    <w:div w:id="1470170871">
      <w:bodyDiv w:val="1"/>
      <w:marLeft w:val="0"/>
      <w:marRight w:val="0"/>
      <w:marTop w:val="0"/>
      <w:marBottom w:val="0"/>
      <w:divBdr>
        <w:top w:val="none" w:sz="0" w:space="0" w:color="auto"/>
        <w:left w:val="none" w:sz="0" w:space="0" w:color="auto"/>
        <w:bottom w:val="none" w:sz="0" w:space="0" w:color="auto"/>
        <w:right w:val="none" w:sz="0" w:space="0" w:color="auto"/>
      </w:divBdr>
    </w:div>
    <w:div w:id="1470174917">
      <w:bodyDiv w:val="1"/>
      <w:marLeft w:val="0"/>
      <w:marRight w:val="0"/>
      <w:marTop w:val="0"/>
      <w:marBottom w:val="0"/>
      <w:divBdr>
        <w:top w:val="none" w:sz="0" w:space="0" w:color="auto"/>
        <w:left w:val="none" w:sz="0" w:space="0" w:color="auto"/>
        <w:bottom w:val="none" w:sz="0" w:space="0" w:color="auto"/>
        <w:right w:val="none" w:sz="0" w:space="0" w:color="auto"/>
      </w:divBdr>
    </w:div>
    <w:div w:id="1470199641">
      <w:bodyDiv w:val="1"/>
      <w:marLeft w:val="0"/>
      <w:marRight w:val="0"/>
      <w:marTop w:val="0"/>
      <w:marBottom w:val="0"/>
      <w:divBdr>
        <w:top w:val="none" w:sz="0" w:space="0" w:color="auto"/>
        <w:left w:val="none" w:sz="0" w:space="0" w:color="auto"/>
        <w:bottom w:val="none" w:sz="0" w:space="0" w:color="auto"/>
        <w:right w:val="none" w:sz="0" w:space="0" w:color="auto"/>
      </w:divBdr>
    </w:div>
    <w:div w:id="1470438503">
      <w:bodyDiv w:val="1"/>
      <w:marLeft w:val="0"/>
      <w:marRight w:val="0"/>
      <w:marTop w:val="0"/>
      <w:marBottom w:val="0"/>
      <w:divBdr>
        <w:top w:val="none" w:sz="0" w:space="0" w:color="auto"/>
        <w:left w:val="none" w:sz="0" w:space="0" w:color="auto"/>
        <w:bottom w:val="none" w:sz="0" w:space="0" w:color="auto"/>
        <w:right w:val="none" w:sz="0" w:space="0" w:color="auto"/>
      </w:divBdr>
    </w:div>
    <w:div w:id="1470512323">
      <w:bodyDiv w:val="1"/>
      <w:marLeft w:val="0"/>
      <w:marRight w:val="0"/>
      <w:marTop w:val="0"/>
      <w:marBottom w:val="0"/>
      <w:divBdr>
        <w:top w:val="none" w:sz="0" w:space="0" w:color="auto"/>
        <w:left w:val="none" w:sz="0" w:space="0" w:color="auto"/>
        <w:bottom w:val="none" w:sz="0" w:space="0" w:color="auto"/>
        <w:right w:val="none" w:sz="0" w:space="0" w:color="auto"/>
      </w:divBdr>
    </w:div>
    <w:div w:id="1471241313">
      <w:bodyDiv w:val="1"/>
      <w:marLeft w:val="0"/>
      <w:marRight w:val="0"/>
      <w:marTop w:val="0"/>
      <w:marBottom w:val="0"/>
      <w:divBdr>
        <w:top w:val="none" w:sz="0" w:space="0" w:color="auto"/>
        <w:left w:val="none" w:sz="0" w:space="0" w:color="auto"/>
        <w:bottom w:val="none" w:sz="0" w:space="0" w:color="auto"/>
        <w:right w:val="none" w:sz="0" w:space="0" w:color="auto"/>
      </w:divBdr>
    </w:div>
    <w:div w:id="1471244394">
      <w:bodyDiv w:val="1"/>
      <w:marLeft w:val="0"/>
      <w:marRight w:val="0"/>
      <w:marTop w:val="0"/>
      <w:marBottom w:val="0"/>
      <w:divBdr>
        <w:top w:val="none" w:sz="0" w:space="0" w:color="auto"/>
        <w:left w:val="none" w:sz="0" w:space="0" w:color="auto"/>
        <w:bottom w:val="none" w:sz="0" w:space="0" w:color="auto"/>
        <w:right w:val="none" w:sz="0" w:space="0" w:color="auto"/>
      </w:divBdr>
    </w:div>
    <w:div w:id="1471558670">
      <w:bodyDiv w:val="1"/>
      <w:marLeft w:val="0"/>
      <w:marRight w:val="0"/>
      <w:marTop w:val="0"/>
      <w:marBottom w:val="0"/>
      <w:divBdr>
        <w:top w:val="none" w:sz="0" w:space="0" w:color="auto"/>
        <w:left w:val="none" w:sz="0" w:space="0" w:color="auto"/>
        <w:bottom w:val="none" w:sz="0" w:space="0" w:color="auto"/>
        <w:right w:val="none" w:sz="0" w:space="0" w:color="auto"/>
      </w:divBdr>
    </w:div>
    <w:div w:id="1471708665">
      <w:bodyDiv w:val="1"/>
      <w:marLeft w:val="0"/>
      <w:marRight w:val="0"/>
      <w:marTop w:val="0"/>
      <w:marBottom w:val="0"/>
      <w:divBdr>
        <w:top w:val="none" w:sz="0" w:space="0" w:color="auto"/>
        <w:left w:val="none" w:sz="0" w:space="0" w:color="auto"/>
        <w:bottom w:val="none" w:sz="0" w:space="0" w:color="auto"/>
        <w:right w:val="none" w:sz="0" w:space="0" w:color="auto"/>
      </w:divBdr>
    </w:div>
    <w:div w:id="1472022174">
      <w:bodyDiv w:val="1"/>
      <w:marLeft w:val="0"/>
      <w:marRight w:val="0"/>
      <w:marTop w:val="0"/>
      <w:marBottom w:val="0"/>
      <w:divBdr>
        <w:top w:val="none" w:sz="0" w:space="0" w:color="auto"/>
        <w:left w:val="none" w:sz="0" w:space="0" w:color="auto"/>
        <w:bottom w:val="none" w:sz="0" w:space="0" w:color="auto"/>
        <w:right w:val="none" w:sz="0" w:space="0" w:color="auto"/>
      </w:divBdr>
    </w:div>
    <w:div w:id="1472594546">
      <w:bodyDiv w:val="1"/>
      <w:marLeft w:val="0"/>
      <w:marRight w:val="0"/>
      <w:marTop w:val="0"/>
      <w:marBottom w:val="0"/>
      <w:divBdr>
        <w:top w:val="none" w:sz="0" w:space="0" w:color="auto"/>
        <w:left w:val="none" w:sz="0" w:space="0" w:color="auto"/>
        <w:bottom w:val="none" w:sz="0" w:space="0" w:color="auto"/>
        <w:right w:val="none" w:sz="0" w:space="0" w:color="auto"/>
      </w:divBdr>
    </w:div>
    <w:div w:id="1472600707">
      <w:bodyDiv w:val="1"/>
      <w:marLeft w:val="0"/>
      <w:marRight w:val="0"/>
      <w:marTop w:val="0"/>
      <w:marBottom w:val="0"/>
      <w:divBdr>
        <w:top w:val="none" w:sz="0" w:space="0" w:color="auto"/>
        <w:left w:val="none" w:sz="0" w:space="0" w:color="auto"/>
        <w:bottom w:val="none" w:sz="0" w:space="0" w:color="auto"/>
        <w:right w:val="none" w:sz="0" w:space="0" w:color="auto"/>
      </w:divBdr>
    </w:div>
    <w:div w:id="1472675562">
      <w:bodyDiv w:val="1"/>
      <w:marLeft w:val="0"/>
      <w:marRight w:val="0"/>
      <w:marTop w:val="0"/>
      <w:marBottom w:val="0"/>
      <w:divBdr>
        <w:top w:val="none" w:sz="0" w:space="0" w:color="auto"/>
        <w:left w:val="none" w:sz="0" w:space="0" w:color="auto"/>
        <w:bottom w:val="none" w:sz="0" w:space="0" w:color="auto"/>
        <w:right w:val="none" w:sz="0" w:space="0" w:color="auto"/>
      </w:divBdr>
    </w:div>
    <w:div w:id="1473138222">
      <w:bodyDiv w:val="1"/>
      <w:marLeft w:val="0"/>
      <w:marRight w:val="0"/>
      <w:marTop w:val="0"/>
      <w:marBottom w:val="0"/>
      <w:divBdr>
        <w:top w:val="none" w:sz="0" w:space="0" w:color="auto"/>
        <w:left w:val="none" w:sz="0" w:space="0" w:color="auto"/>
        <w:bottom w:val="none" w:sz="0" w:space="0" w:color="auto"/>
        <w:right w:val="none" w:sz="0" w:space="0" w:color="auto"/>
      </w:divBdr>
    </w:div>
    <w:div w:id="1473517077">
      <w:bodyDiv w:val="1"/>
      <w:marLeft w:val="0"/>
      <w:marRight w:val="0"/>
      <w:marTop w:val="0"/>
      <w:marBottom w:val="0"/>
      <w:divBdr>
        <w:top w:val="none" w:sz="0" w:space="0" w:color="auto"/>
        <w:left w:val="none" w:sz="0" w:space="0" w:color="auto"/>
        <w:bottom w:val="none" w:sz="0" w:space="0" w:color="auto"/>
        <w:right w:val="none" w:sz="0" w:space="0" w:color="auto"/>
      </w:divBdr>
    </w:div>
    <w:div w:id="1473525561">
      <w:bodyDiv w:val="1"/>
      <w:marLeft w:val="0"/>
      <w:marRight w:val="0"/>
      <w:marTop w:val="0"/>
      <w:marBottom w:val="0"/>
      <w:divBdr>
        <w:top w:val="none" w:sz="0" w:space="0" w:color="auto"/>
        <w:left w:val="none" w:sz="0" w:space="0" w:color="auto"/>
        <w:bottom w:val="none" w:sz="0" w:space="0" w:color="auto"/>
        <w:right w:val="none" w:sz="0" w:space="0" w:color="auto"/>
      </w:divBdr>
    </w:div>
    <w:div w:id="1474063056">
      <w:bodyDiv w:val="1"/>
      <w:marLeft w:val="0"/>
      <w:marRight w:val="0"/>
      <w:marTop w:val="0"/>
      <w:marBottom w:val="0"/>
      <w:divBdr>
        <w:top w:val="none" w:sz="0" w:space="0" w:color="auto"/>
        <w:left w:val="none" w:sz="0" w:space="0" w:color="auto"/>
        <w:bottom w:val="none" w:sz="0" w:space="0" w:color="auto"/>
        <w:right w:val="none" w:sz="0" w:space="0" w:color="auto"/>
      </w:divBdr>
    </w:div>
    <w:div w:id="1474250740">
      <w:bodyDiv w:val="1"/>
      <w:marLeft w:val="0"/>
      <w:marRight w:val="0"/>
      <w:marTop w:val="0"/>
      <w:marBottom w:val="0"/>
      <w:divBdr>
        <w:top w:val="none" w:sz="0" w:space="0" w:color="auto"/>
        <w:left w:val="none" w:sz="0" w:space="0" w:color="auto"/>
        <w:bottom w:val="none" w:sz="0" w:space="0" w:color="auto"/>
        <w:right w:val="none" w:sz="0" w:space="0" w:color="auto"/>
      </w:divBdr>
    </w:div>
    <w:div w:id="1474710904">
      <w:bodyDiv w:val="1"/>
      <w:marLeft w:val="0"/>
      <w:marRight w:val="0"/>
      <w:marTop w:val="0"/>
      <w:marBottom w:val="0"/>
      <w:divBdr>
        <w:top w:val="none" w:sz="0" w:space="0" w:color="auto"/>
        <w:left w:val="none" w:sz="0" w:space="0" w:color="auto"/>
        <w:bottom w:val="none" w:sz="0" w:space="0" w:color="auto"/>
        <w:right w:val="none" w:sz="0" w:space="0" w:color="auto"/>
      </w:divBdr>
    </w:div>
    <w:div w:id="1475292622">
      <w:bodyDiv w:val="1"/>
      <w:marLeft w:val="0"/>
      <w:marRight w:val="0"/>
      <w:marTop w:val="0"/>
      <w:marBottom w:val="0"/>
      <w:divBdr>
        <w:top w:val="none" w:sz="0" w:space="0" w:color="auto"/>
        <w:left w:val="none" w:sz="0" w:space="0" w:color="auto"/>
        <w:bottom w:val="none" w:sz="0" w:space="0" w:color="auto"/>
        <w:right w:val="none" w:sz="0" w:space="0" w:color="auto"/>
      </w:divBdr>
    </w:div>
    <w:div w:id="1475640762">
      <w:bodyDiv w:val="1"/>
      <w:marLeft w:val="0"/>
      <w:marRight w:val="0"/>
      <w:marTop w:val="0"/>
      <w:marBottom w:val="0"/>
      <w:divBdr>
        <w:top w:val="none" w:sz="0" w:space="0" w:color="auto"/>
        <w:left w:val="none" w:sz="0" w:space="0" w:color="auto"/>
        <w:bottom w:val="none" w:sz="0" w:space="0" w:color="auto"/>
        <w:right w:val="none" w:sz="0" w:space="0" w:color="auto"/>
      </w:divBdr>
    </w:div>
    <w:div w:id="1476020620">
      <w:bodyDiv w:val="1"/>
      <w:marLeft w:val="0"/>
      <w:marRight w:val="0"/>
      <w:marTop w:val="0"/>
      <w:marBottom w:val="0"/>
      <w:divBdr>
        <w:top w:val="none" w:sz="0" w:space="0" w:color="auto"/>
        <w:left w:val="none" w:sz="0" w:space="0" w:color="auto"/>
        <w:bottom w:val="none" w:sz="0" w:space="0" w:color="auto"/>
        <w:right w:val="none" w:sz="0" w:space="0" w:color="auto"/>
      </w:divBdr>
    </w:div>
    <w:div w:id="1476340516">
      <w:bodyDiv w:val="1"/>
      <w:marLeft w:val="0"/>
      <w:marRight w:val="0"/>
      <w:marTop w:val="0"/>
      <w:marBottom w:val="0"/>
      <w:divBdr>
        <w:top w:val="none" w:sz="0" w:space="0" w:color="auto"/>
        <w:left w:val="none" w:sz="0" w:space="0" w:color="auto"/>
        <w:bottom w:val="none" w:sz="0" w:space="0" w:color="auto"/>
        <w:right w:val="none" w:sz="0" w:space="0" w:color="auto"/>
      </w:divBdr>
    </w:div>
    <w:div w:id="1476491547">
      <w:bodyDiv w:val="1"/>
      <w:marLeft w:val="0"/>
      <w:marRight w:val="0"/>
      <w:marTop w:val="0"/>
      <w:marBottom w:val="0"/>
      <w:divBdr>
        <w:top w:val="none" w:sz="0" w:space="0" w:color="auto"/>
        <w:left w:val="none" w:sz="0" w:space="0" w:color="auto"/>
        <w:bottom w:val="none" w:sz="0" w:space="0" w:color="auto"/>
        <w:right w:val="none" w:sz="0" w:space="0" w:color="auto"/>
      </w:divBdr>
    </w:div>
    <w:div w:id="1477257912">
      <w:bodyDiv w:val="1"/>
      <w:marLeft w:val="0"/>
      <w:marRight w:val="0"/>
      <w:marTop w:val="0"/>
      <w:marBottom w:val="0"/>
      <w:divBdr>
        <w:top w:val="none" w:sz="0" w:space="0" w:color="auto"/>
        <w:left w:val="none" w:sz="0" w:space="0" w:color="auto"/>
        <w:bottom w:val="none" w:sz="0" w:space="0" w:color="auto"/>
        <w:right w:val="none" w:sz="0" w:space="0" w:color="auto"/>
      </w:divBdr>
    </w:div>
    <w:div w:id="1477406786">
      <w:bodyDiv w:val="1"/>
      <w:marLeft w:val="0"/>
      <w:marRight w:val="0"/>
      <w:marTop w:val="0"/>
      <w:marBottom w:val="0"/>
      <w:divBdr>
        <w:top w:val="none" w:sz="0" w:space="0" w:color="auto"/>
        <w:left w:val="none" w:sz="0" w:space="0" w:color="auto"/>
        <w:bottom w:val="none" w:sz="0" w:space="0" w:color="auto"/>
        <w:right w:val="none" w:sz="0" w:space="0" w:color="auto"/>
      </w:divBdr>
    </w:div>
    <w:div w:id="1477991309">
      <w:bodyDiv w:val="1"/>
      <w:marLeft w:val="0"/>
      <w:marRight w:val="0"/>
      <w:marTop w:val="0"/>
      <w:marBottom w:val="0"/>
      <w:divBdr>
        <w:top w:val="none" w:sz="0" w:space="0" w:color="auto"/>
        <w:left w:val="none" w:sz="0" w:space="0" w:color="auto"/>
        <w:bottom w:val="none" w:sz="0" w:space="0" w:color="auto"/>
        <w:right w:val="none" w:sz="0" w:space="0" w:color="auto"/>
      </w:divBdr>
    </w:div>
    <w:div w:id="1478843884">
      <w:bodyDiv w:val="1"/>
      <w:marLeft w:val="0"/>
      <w:marRight w:val="0"/>
      <w:marTop w:val="0"/>
      <w:marBottom w:val="0"/>
      <w:divBdr>
        <w:top w:val="none" w:sz="0" w:space="0" w:color="auto"/>
        <w:left w:val="none" w:sz="0" w:space="0" w:color="auto"/>
        <w:bottom w:val="none" w:sz="0" w:space="0" w:color="auto"/>
        <w:right w:val="none" w:sz="0" w:space="0" w:color="auto"/>
      </w:divBdr>
    </w:div>
    <w:div w:id="1478911638">
      <w:bodyDiv w:val="1"/>
      <w:marLeft w:val="0"/>
      <w:marRight w:val="0"/>
      <w:marTop w:val="0"/>
      <w:marBottom w:val="0"/>
      <w:divBdr>
        <w:top w:val="none" w:sz="0" w:space="0" w:color="auto"/>
        <w:left w:val="none" w:sz="0" w:space="0" w:color="auto"/>
        <w:bottom w:val="none" w:sz="0" w:space="0" w:color="auto"/>
        <w:right w:val="none" w:sz="0" w:space="0" w:color="auto"/>
      </w:divBdr>
    </w:div>
    <w:div w:id="1479104656">
      <w:bodyDiv w:val="1"/>
      <w:marLeft w:val="0"/>
      <w:marRight w:val="0"/>
      <w:marTop w:val="0"/>
      <w:marBottom w:val="0"/>
      <w:divBdr>
        <w:top w:val="none" w:sz="0" w:space="0" w:color="auto"/>
        <w:left w:val="none" w:sz="0" w:space="0" w:color="auto"/>
        <w:bottom w:val="none" w:sz="0" w:space="0" w:color="auto"/>
        <w:right w:val="none" w:sz="0" w:space="0" w:color="auto"/>
      </w:divBdr>
    </w:div>
    <w:div w:id="1479178547">
      <w:bodyDiv w:val="1"/>
      <w:marLeft w:val="0"/>
      <w:marRight w:val="0"/>
      <w:marTop w:val="0"/>
      <w:marBottom w:val="0"/>
      <w:divBdr>
        <w:top w:val="none" w:sz="0" w:space="0" w:color="auto"/>
        <w:left w:val="none" w:sz="0" w:space="0" w:color="auto"/>
        <w:bottom w:val="none" w:sz="0" w:space="0" w:color="auto"/>
        <w:right w:val="none" w:sz="0" w:space="0" w:color="auto"/>
      </w:divBdr>
    </w:div>
    <w:div w:id="1479224096">
      <w:bodyDiv w:val="1"/>
      <w:marLeft w:val="0"/>
      <w:marRight w:val="0"/>
      <w:marTop w:val="0"/>
      <w:marBottom w:val="0"/>
      <w:divBdr>
        <w:top w:val="none" w:sz="0" w:space="0" w:color="auto"/>
        <w:left w:val="none" w:sz="0" w:space="0" w:color="auto"/>
        <w:bottom w:val="none" w:sz="0" w:space="0" w:color="auto"/>
        <w:right w:val="none" w:sz="0" w:space="0" w:color="auto"/>
      </w:divBdr>
    </w:div>
    <w:div w:id="1479419538">
      <w:bodyDiv w:val="1"/>
      <w:marLeft w:val="0"/>
      <w:marRight w:val="0"/>
      <w:marTop w:val="0"/>
      <w:marBottom w:val="0"/>
      <w:divBdr>
        <w:top w:val="none" w:sz="0" w:space="0" w:color="auto"/>
        <w:left w:val="none" w:sz="0" w:space="0" w:color="auto"/>
        <w:bottom w:val="none" w:sz="0" w:space="0" w:color="auto"/>
        <w:right w:val="none" w:sz="0" w:space="0" w:color="auto"/>
      </w:divBdr>
    </w:div>
    <w:div w:id="1479565559">
      <w:bodyDiv w:val="1"/>
      <w:marLeft w:val="0"/>
      <w:marRight w:val="0"/>
      <w:marTop w:val="0"/>
      <w:marBottom w:val="0"/>
      <w:divBdr>
        <w:top w:val="none" w:sz="0" w:space="0" w:color="auto"/>
        <w:left w:val="none" w:sz="0" w:space="0" w:color="auto"/>
        <w:bottom w:val="none" w:sz="0" w:space="0" w:color="auto"/>
        <w:right w:val="none" w:sz="0" w:space="0" w:color="auto"/>
      </w:divBdr>
    </w:div>
    <w:div w:id="1479687170">
      <w:bodyDiv w:val="1"/>
      <w:marLeft w:val="0"/>
      <w:marRight w:val="0"/>
      <w:marTop w:val="0"/>
      <w:marBottom w:val="0"/>
      <w:divBdr>
        <w:top w:val="none" w:sz="0" w:space="0" w:color="auto"/>
        <w:left w:val="none" w:sz="0" w:space="0" w:color="auto"/>
        <w:bottom w:val="none" w:sz="0" w:space="0" w:color="auto"/>
        <w:right w:val="none" w:sz="0" w:space="0" w:color="auto"/>
      </w:divBdr>
    </w:div>
    <w:div w:id="1479803341">
      <w:bodyDiv w:val="1"/>
      <w:marLeft w:val="0"/>
      <w:marRight w:val="0"/>
      <w:marTop w:val="0"/>
      <w:marBottom w:val="0"/>
      <w:divBdr>
        <w:top w:val="none" w:sz="0" w:space="0" w:color="auto"/>
        <w:left w:val="none" w:sz="0" w:space="0" w:color="auto"/>
        <w:bottom w:val="none" w:sz="0" w:space="0" w:color="auto"/>
        <w:right w:val="none" w:sz="0" w:space="0" w:color="auto"/>
      </w:divBdr>
    </w:div>
    <w:div w:id="1479804206">
      <w:bodyDiv w:val="1"/>
      <w:marLeft w:val="0"/>
      <w:marRight w:val="0"/>
      <w:marTop w:val="0"/>
      <w:marBottom w:val="0"/>
      <w:divBdr>
        <w:top w:val="none" w:sz="0" w:space="0" w:color="auto"/>
        <w:left w:val="none" w:sz="0" w:space="0" w:color="auto"/>
        <w:bottom w:val="none" w:sz="0" w:space="0" w:color="auto"/>
        <w:right w:val="none" w:sz="0" w:space="0" w:color="auto"/>
      </w:divBdr>
    </w:div>
    <w:div w:id="1480422607">
      <w:bodyDiv w:val="1"/>
      <w:marLeft w:val="0"/>
      <w:marRight w:val="0"/>
      <w:marTop w:val="0"/>
      <w:marBottom w:val="0"/>
      <w:divBdr>
        <w:top w:val="none" w:sz="0" w:space="0" w:color="auto"/>
        <w:left w:val="none" w:sz="0" w:space="0" w:color="auto"/>
        <w:bottom w:val="none" w:sz="0" w:space="0" w:color="auto"/>
        <w:right w:val="none" w:sz="0" w:space="0" w:color="auto"/>
      </w:divBdr>
    </w:div>
    <w:div w:id="1480608874">
      <w:bodyDiv w:val="1"/>
      <w:marLeft w:val="0"/>
      <w:marRight w:val="0"/>
      <w:marTop w:val="0"/>
      <w:marBottom w:val="0"/>
      <w:divBdr>
        <w:top w:val="none" w:sz="0" w:space="0" w:color="auto"/>
        <w:left w:val="none" w:sz="0" w:space="0" w:color="auto"/>
        <w:bottom w:val="none" w:sz="0" w:space="0" w:color="auto"/>
        <w:right w:val="none" w:sz="0" w:space="0" w:color="auto"/>
      </w:divBdr>
    </w:div>
    <w:div w:id="1480728890">
      <w:bodyDiv w:val="1"/>
      <w:marLeft w:val="0"/>
      <w:marRight w:val="0"/>
      <w:marTop w:val="0"/>
      <w:marBottom w:val="0"/>
      <w:divBdr>
        <w:top w:val="none" w:sz="0" w:space="0" w:color="auto"/>
        <w:left w:val="none" w:sz="0" w:space="0" w:color="auto"/>
        <w:bottom w:val="none" w:sz="0" w:space="0" w:color="auto"/>
        <w:right w:val="none" w:sz="0" w:space="0" w:color="auto"/>
      </w:divBdr>
    </w:div>
    <w:div w:id="1480729467">
      <w:bodyDiv w:val="1"/>
      <w:marLeft w:val="0"/>
      <w:marRight w:val="0"/>
      <w:marTop w:val="0"/>
      <w:marBottom w:val="0"/>
      <w:divBdr>
        <w:top w:val="none" w:sz="0" w:space="0" w:color="auto"/>
        <w:left w:val="none" w:sz="0" w:space="0" w:color="auto"/>
        <w:bottom w:val="none" w:sz="0" w:space="0" w:color="auto"/>
        <w:right w:val="none" w:sz="0" w:space="0" w:color="auto"/>
      </w:divBdr>
    </w:div>
    <w:div w:id="1480809757">
      <w:bodyDiv w:val="1"/>
      <w:marLeft w:val="0"/>
      <w:marRight w:val="0"/>
      <w:marTop w:val="0"/>
      <w:marBottom w:val="0"/>
      <w:divBdr>
        <w:top w:val="none" w:sz="0" w:space="0" w:color="auto"/>
        <w:left w:val="none" w:sz="0" w:space="0" w:color="auto"/>
        <w:bottom w:val="none" w:sz="0" w:space="0" w:color="auto"/>
        <w:right w:val="none" w:sz="0" w:space="0" w:color="auto"/>
      </w:divBdr>
    </w:div>
    <w:div w:id="1481193558">
      <w:bodyDiv w:val="1"/>
      <w:marLeft w:val="0"/>
      <w:marRight w:val="0"/>
      <w:marTop w:val="0"/>
      <w:marBottom w:val="0"/>
      <w:divBdr>
        <w:top w:val="none" w:sz="0" w:space="0" w:color="auto"/>
        <w:left w:val="none" w:sz="0" w:space="0" w:color="auto"/>
        <w:bottom w:val="none" w:sz="0" w:space="0" w:color="auto"/>
        <w:right w:val="none" w:sz="0" w:space="0" w:color="auto"/>
      </w:divBdr>
    </w:div>
    <w:div w:id="1481268389">
      <w:bodyDiv w:val="1"/>
      <w:marLeft w:val="0"/>
      <w:marRight w:val="0"/>
      <w:marTop w:val="0"/>
      <w:marBottom w:val="0"/>
      <w:divBdr>
        <w:top w:val="none" w:sz="0" w:space="0" w:color="auto"/>
        <w:left w:val="none" w:sz="0" w:space="0" w:color="auto"/>
        <w:bottom w:val="none" w:sz="0" w:space="0" w:color="auto"/>
        <w:right w:val="none" w:sz="0" w:space="0" w:color="auto"/>
      </w:divBdr>
    </w:div>
    <w:div w:id="1481270094">
      <w:bodyDiv w:val="1"/>
      <w:marLeft w:val="0"/>
      <w:marRight w:val="0"/>
      <w:marTop w:val="0"/>
      <w:marBottom w:val="0"/>
      <w:divBdr>
        <w:top w:val="none" w:sz="0" w:space="0" w:color="auto"/>
        <w:left w:val="none" w:sz="0" w:space="0" w:color="auto"/>
        <w:bottom w:val="none" w:sz="0" w:space="0" w:color="auto"/>
        <w:right w:val="none" w:sz="0" w:space="0" w:color="auto"/>
      </w:divBdr>
    </w:div>
    <w:div w:id="1481847086">
      <w:bodyDiv w:val="1"/>
      <w:marLeft w:val="0"/>
      <w:marRight w:val="0"/>
      <w:marTop w:val="0"/>
      <w:marBottom w:val="0"/>
      <w:divBdr>
        <w:top w:val="none" w:sz="0" w:space="0" w:color="auto"/>
        <w:left w:val="none" w:sz="0" w:space="0" w:color="auto"/>
        <w:bottom w:val="none" w:sz="0" w:space="0" w:color="auto"/>
        <w:right w:val="none" w:sz="0" w:space="0" w:color="auto"/>
      </w:divBdr>
    </w:div>
    <w:div w:id="1482114429">
      <w:bodyDiv w:val="1"/>
      <w:marLeft w:val="0"/>
      <w:marRight w:val="0"/>
      <w:marTop w:val="0"/>
      <w:marBottom w:val="0"/>
      <w:divBdr>
        <w:top w:val="none" w:sz="0" w:space="0" w:color="auto"/>
        <w:left w:val="none" w:sz="0" w:space="0" w:color="auto"/>
        <w:bottom w:val="none" w:sz="0" w:space="0" w:color="auto"/>
        <w:right w:val="none" w:sz="0" w:space="0" w:color="auto"/>
      </w:divBdr>
    </w:div>
    <w:div w:id="1482381259">
      <w:bodyDiv w:val="1"/>
      <w:marLeft w:val="0"/>
      <w:marRight w:val="0"/>
      <w:marTop w:val="0"/>
      <w:marBottom w:val="0"/>
      <w:divBdr>
        <w:top w:val="none" w:sz="0" w:space="0" w:color="auto"/>
        <w:left w:val="none" w:sz="0" w:space="0" w:color="auto"/>
        <w:bottom w:val="none" w:sz="0" w:space="0" w:color="auto"/>
        <w:right w:val="none" w:sz="0" w:space="0" w:color="auto"/>
      </w:divBdr>
    </w:div>
    <w:div w:id="1482381697">
      <w:bodyDiv w:val="1"/>
      <w:marLeft w:val="0"/>
      <w:marRight w:val="0"/>
      <w:marTop w:val="0"/>
      <w:marBottom w:val="0"/>
      <w:divBdr>
        <w:top w:val="none" w:sz="0" w:space="0" w:color="auto"/>
        <w:left w:val="none" w:sz="0" w:space="0" w:color="auto"/>
        <w:bottom w:val="none" w:sz="0" w:space="0" w:color="auto"/>
        <w:right w:val="none" w:sz="0" w:space="0" w:color="auto"/>
      </w:divBdr>
    </w:div>
    <w:div w:id="1482581137">
      <w:bodyDiv w:val="1"/>
      <w:marLeft w:val="0"/>
      <w:marRight w:val="0"/>
      <w:marTop w:val="0"/>
      <w:marBottom w:val="0"/>
      <w:divBdr>
        <w:top w:val="none" w:sz="0" w:space="0" w:color="auto"/>
        <w:left w:val="none" w:sz="0" w:space="0" w:color="auto"/>
        <w:bottom w:val="none" w:sz="0" w:space="0" w:color="auto"/>
        <w:right w:val="none" w:sz="0" w:space="0" w:color="auto"/>
      </w:divBdr>
    </w:div>
    <w:div w:id="1483036328">
      <w:bodyDiv w:val="1"/>
      <w:marLeft w:val="0"/>
      <w:marRight w:val="0"/>
      <w:marTop w:val="0"/>
      <w:marBottom w:val="0"/>
      <w:divBdr>
        <w:top w:val="none" w:sz="0" w:space="0" w:color="auto"/>
        <w:left w:val="none" w:sz="0" w:space="0" w:color="auto"/>
        <w:bottom w:val="none" w:sz="0" w:space="0" w:color="auto"/>
        <w:right w:val="none" w:sz="0" w:space="0" w:color="auto"/>
      </w:divBdr>
    </w:div>
    <w:div w:id="1483155854">
      <w:bodyDiv w:val="1"/>
      <w:marLeft w:val="0"/>
      <w:marRight w:val="0"/>
      <w:marTop w:val="0"/>
      <w:marBottom w:val="0"/>
      <w:divBdr>
        <w:top w:val="none" w:sz="0" w:space="0" w:color="auto"/>
        <w:left w:val="none" w:sz="0" w:space="0" w:color="auto"/>
        <w:bottom w:val="none" w:sz="0" w:space="0" w:color="auto"/>
        <w:right w:val="none" w:sz="0" w:space="0" w:color="auto"/>
      </w:divBdr>
    </w:div>
    <w:div w:id="1483353018">
      <w:bodyDiv w:val="1"/>
      <w:marLeft w:val="0"/>
      <w:marRight w:val="0"/>
      <w:marTop w:val="0"/>
      <w:marBottom w:val="0"/>
      <w:divBdr>
        <w:top w:val="none" w:sz="0" w:space="0" w:color="auto"/>
        <w:left w:val="none" w:sz="0" w:space="0" w:color="auto"/>
        <w:bottom w:val="none" w:sz="0" w:space="0" w:color="auto"/>
        <w:right w:val="none" w:sz="0" w:space="0" w:color="auto"/>
      </w:divBdr>
    </w:div>
    <w:div w:id="1483427480">
      <w:bodyDiv w:val="1"/>
      <w:marLeft w:val="0"/>
      <w:marRight w:val="0"/>
      <w:marTop w:val="0"/>
      <w:marBottom w:val="0"/>
      <w:divBdr>
        <w:top w:val="none" w:sz="0" w:space="0" w:color="auto"/>
        <w:left w:val="none" w:sz="0" w:space="0" w:color="auto"/>
        <w:bottom w:val="none" w:sz="0" w:space="0" w:color="auto"/>
        <w:right w:val="none" w:sz="0" w:space="0" w:color="auto"/>
      </w:divBdr>
    </w:div>
    <w:div w:id="1483429103">
      <w:bodyDiv w:val="1"/>
      <w:marLeft w:val="0"/>
      <w:marRight w:val="0"/>
      <w:marTop w:val="0"/>
      <w:marBottom w:val="0"/>
      <w:divBdr>
        <w:top w:val="none" w:sz="0" w:space="0" w:color="auto"/>
        <w:left w:val="none" w:sz="0" w:space="0" w:color="auto"/>
        <w:bottom w:val="none" w:sz="0" w:space="0" w:color="auto"/>
        <w:right w:val="none" w:sz="0" w:space="0" w:color="auto"/>
      </w:divBdr>
    </w:div>
    <w:div w:id="1484541311">
      <w:bodyDiv w:val="1"/>
      <w:marLeft w:val="0"/>
      <w:marRight w:val="0"/>
      <w:marTop w:val="0"/>
      <w:marBottom w:val="0"/>
      <w:divBdr>
        <w:top w:val="none" w:sz="0" w:space="0" w:color="auto"/>
        <w:left w:val="none" w:sz="0" w:space="0" w:color="auto"/>
        <w:bottom w:val="none" w:sz="0" w:space="0" w:color="auto"/>
        <w:right w:val="none" w:sz="0" w:space="0" w:color="auto"/>
      </w:divBdr>
    </w:div>
    <w:div w:id="1485200028">
      <w:bodyDiv w:val="1"/>
      <w:marLeft w:val="0"/>
      <w:marRight w:val="0"/>
      <w:marTop w:val="0"/>
      <w:marBottom w:val="0"/>
      <w:divBdr>
        <w:top w:val="none" w:sz="0" w:space="0" w:color="auto"/>
        <w:left w:val="none" w:sz="0" w:space="0" w:color="auto"/>
        <w:bottom w:val="none" w:sz="0" w:space="0" w:color="auto"/>
        <w:right w:val="none" w:sz="0" w:space="0" w:color="auto"/>
      </w:divBdr>
    </w:div>
    <w:div w:id="1485320280">
      <w:bodyDiv w:val="1"/>
      <w:marLeft w:val="0"/>
      <w:marRight w:val="0"/>
      <w:marTop w:val="0"/>
      <w:marBottom w:val="0"/>
      <w:divBdr>
        <w:top w:val="none" w:sz="0" w:space="0" w:color="auto"/>
        <w:left w:val="none" w:sz="0" w:space="0" w:color="auto"/>
        <w:bottom w:val="none" w:sz="0" w:space="0" w:color="auto"/>
        <w:right w:val="none" w:sz="0" w:space="0" w:color="auto"/>
      </w:divBdr>
    </w:div>
    <w:div w:id="1485781838">
      <w:bodyDiv w:val="1"/>
      <w:marLeft w:val="0"/>
      <w:marRight w:val="0"/>
      <w:marTop w:val="0"/>
      <w:marBottom w:val="0"/>
      <w:divBdr>
        <w:top w:val="none" w:sz="0" w:space="0" w:color="auto"/>
        <w:left w:val="none" w:sz="0" w:space="0" w:color="auto"/>
        <w:bottom w:val="none" w:sz="0" w:space="0" w:color="auto"/>
        <w:right w:val="none" w:sz="0" w:space="0" w:color="auto"/>
      </w:divBdr>
    </w:div>
    <w:div w:id="1487043945">
      <w:bodyDiv w:val="1"/>
      <w:marLeft w:val="0"/>
      <w:marRight w:val="0"/>
      <w:marTop w:val="0"/>
      <w:marBottom w:val="0"/>
      <w:divBdr>
        <w:top w:val="none" w:sz="0" w:space="0" w:color="auto"/>
        <w:left w:val="none" w:sz="0" w:space="0" w:color="auto"/>
        <w:bottom w:val="none" w:sz="0" w:space="0" w:color="auto"/>
        <w:right w:val="none" w:sz="0" w:space="0" w:color="auto"/>
      </w:divBdr>
    </w:div>
    <w:div w:id="1487432272">
      <w:bodyDiv w:val="1"/>
      <w:marLeft w:val="0"/>
      <w:marRight w:val="0"/>
      <w:marTop w:val="0"/>
      <w:marBottom w:val="0"/>
      <w:divBdr>
        <w:top w:val="none" w:sz="0" w:space="0" w:color="auto"/>
        <w:left w:val="none" w:sz="0" w:space="0" w:color="auto"/>
        <w:bottom w:val="none" w:sz="0" w:space="0" w:color="auto"/>
        <w:right w:val="none" w:sz="0" w:space="0" w:color="auto"/>
      </w:divBdr>
    </w:div>
    <w:div w:id="1487546375">
      <w:bodyDiv w:val="1"/>
      <w:marLeft w:val="0"/>
      <w:marRight w:val="0"/>
      <w:marTop w:val="0"/>
      <w:marBottom w:val="0"/>
      <w:divBdr>
        <w:top w:val="none" w:sz="0" w:space="0" w:color="auto"/>
        <w:left w:val="none" w:sz="0" w:space="0" w:color="auto"/>
        <w:bottom w:val="none" w:sz="0" w:space="0" w:color="auto"/>
        <w:right w:val="none" w:sz="0" w:space="0" w:color="auto"/>
      </w:divBdr>
    </w:div>
    <w:div w:id="1487820341">
      <w:bodyDiv w:val="1"/>
      <w:marLeft w:val="0"/>
      <w:marRight w:val="0"/>
      <w:marTop w:val="0"/>
      <w:marBottom w:val="0"/>
      <w:divBdr>
        <w:top w:val="none" w:sz="0" w:space="0" w:color="auto"/>
        <w:left w:val="none" w:sz="0" w:space="0" w:color="auto"/>
        <w:bottom w:val="none" w:sz="0" w:space="0" w:color="auto"/>
        <w:right w:val="none" w:sz="0" w:space="0" w:color="auto"/>
      </w:divBdr>
    </w:div>
    <w:div w:id="1487824173">
      <w:bodyDiv w:val="1"/>
      <w:marLeft w:val="0"/>
      <w:marRight w:val="0"/>
      <w:marTop w:val="0"/>
      <w:marBottom w:val="0"/>
      <w:divBdr>
        <w:top w:val="none" w:sz="0" w:space="0" w:color="auto"/>
        <w:left w:val="none" w:sz="0" w:space="0" w:color="auto"/>
        <w:bottom w:val="none" w:sz="0" w:space="0" w:color="auto"/>
        <w:right w:val="none" w:sz="0" w:space="0" w:color="auto"/>
      </w:divBdr>
    </w:div>
    <w:div w:id="1488210285">
      <w:bodyDiv w:val="1"/>
      <w:marLeft w:val="0"/>
      <w:marRight w:val="0"/>
      <w:marTop w:val="0"/>
      <w:marBottom w:val="0"/>
      <w:divBdr>
        <w:top w:val="none" w:sz="0" w:space="0" w:color="auto"/>
        <w:left w:val="none" w:sz="0" w:space="0" w:color="auto"/>
        <w:bottom w:val="none" w:sz="0" w:space="0" w:color="auto"/>
        <w:right w:val="none" w:sz="0" w:space="0" w:color="auto"/>
      </w:divBdr>
    </w:div>
    <w:div w:id="1489706969">
      <w:bodyDiv w:val="1"/>
      <w:marLeft w:val="0"/>
      <w:marRight w:val="0"/>
      <w:marTop w:val="0"/>
      <w:marBottom w:val="0"/>
      <w:divBdr>
        <w:top w:val="none" w:sz="0" w:space="0" w:color="auto"/>
        <w:left w:val="none" w:sz="0" w:space="0" w:color="auto"/>
        <w:bottom w:val="none" w:sz="0" w:space="0" w:color="auto"/>
        <w:right w:val="none" w:sz="0" w:space="0" w:color="auto"/>
      </w:divBdr>
    </w:div>
    <w:div w:id="1489707501">
      <w:bodyDiv w:val="1"/>
      <w:marLeft w:val="0"/>
      <w:marRight w:val="0"/>
      <w:marTop w:val="0"/>
      <w:marBottom w:val="0"/>
      <w:divBdr>
        <w:top w:val="none" w:sz="0" w:space="0" w:color="auto"/>
        <w:left w:val="none" w:sz="0" w:space="0" w:color="auto"/>
        <w:bottom w:val="none" w:sz="0" w:space="0" w:color="auto"/>
        <w:right w:val="none" w:sz="0" w:space="0" w:color="auto"/>
      </w:divBdr>
    </w:div>
    <w:div w:id="1489708782">
      <w:bodyDiv w:val="1"/>
      <w:marLeft w:val="0"/>
      <w:marRight w:val="0"/>
      <w:marTop w:val="0"/>
      <w:marBottom w:val="0"/>
      <w:divBdr>
        <w:top w:val="none" w:sz="0" w:space="0" w:color="auto"/>
        <w:left w:val="none" w:sz="0" w:space="0" w:color="auto"/>
        <w:bottom w:val="none" w:sz="0" w:space="0" w:color="auto"/>
        <w:right w:val="none" w:sz="0" w:space="0" w:color="auto"/>
      </w:divBdr>
    </w:div>
    <w:div w:id="1489857968">
      <w:bodyDiv w:val="1"/>
      <w:marLeft w:val="0"/>
      <w:marRight w:val="0"/>
      <w:marTop w:val="0"/>
      <w:marBottom w:val="0"/>
      <w:divBdr>
        <w:top w:val="none" w:sz="0" w:space="0" w:color="auto"/>
        <w:left w:val="none" w:sz="0" w:space="0" w:color="auto"/>
        <w:bottom w:val="none" w:sz="0" w:space="0" w:color="auto"/>
        <w:right w:val="none" w:sz="0" w:space="0" w:color="auto"/>
      </w:divBdr>
    </w:div>
    <w:div w:id="1490173881">
      <w:bodyDiv w:val="1"/>
      <w:marLeft w:val="0"/>
      <w:marRight w:val="0"/>
      <w:marTop w:val="0"/>
      <w:marBottom w:val="0"/>
      <w:divBdr>
        <w:top w:val="none" w:sz="0" w:space="0" w:color="auto"/>
        <w:left w:val="none" w:sz="0" w:space="0" w:color="auto"/>
        <w:bottom w:val="none" w:sz="0" w:space="0" w:color="auto"/>
        <w:right w:val="none" w:sz="0" w:space="0" w:color="auto"/>
      </w:divBdr>
    </w:div>
    <w:div w:id="1490175330">
      <w:bodyDiv w:val="1"/>
      <w:marLeft w:val="0"/>
      <w:marRight w:val="0"/>
      <w:marTop w:val="0"/>
      <w:marBottom w:val="0"/>
      <w:divBdr>
        <w:top w:val="none" w:sz="0" w:space="0" w:color="auto"/>
        <w:left w:val="none" w:sz="0" w:space="0" w:color="auto"/>
        <w:bottom w:val="none" w:sz="0" w:space="0" w:color="auto"/>
        <w:right w:val="none" w:sz="0" w:space="0" w:color="auto"/>
      </w:divBdr>
    </w:div>
    <w:div w:id="1490319683">
      <w:bodyDiv w:val="1"/>
      <w:marLeft w:val="0"/>
      <w:marRight w:val="0"/>
      <w:marTop w:val="0"/>
      <w:marBottom w:val="0"/>
      <w:divBdr>
        <w:top w:val="none" w:sz="0" w:space="0" w:color="auto"/>
        <w:left w:val="none" w:sz="0" w:space="0" w:color="auto"/>
        <w:bottom w:val="none" w:sz="0" w:space="0" w:color="auto"/>
        <w:right w:val="none" w:sz="0" w:space="0" w:color="auto"/>
      </w:divBdr>
    </w:div>
    <w:div w:id="1490362440">
      <w:bodyDiv w:val="1"/>
      <w:marLeft w:val="0"/>
      <w:marRight w:val="0"/>
      <w:marTop w:val="0"/>
      <w:marBottom w:val="0"/>
      <w:divBdr>
        <w:top w:val="none" w:sz="0" w:space="0" w:color="auto"/>
        <w:left w:val="none" w:sz="0" w:space="0" w:color="auto"/>
        <w:bottom w:val="none" w:sz="0" w:space="0" w:color="auto"/>
        <w:right w:val="none" w:sz="0" w:space="0" w:color="auto"/>
      </w:divBdr>
    </w:div>
    <w:div w:id="1490830899">
      <w:bodyDiv w:val="1"/>
      <w:marLeft w:val="0"/>
      <w:marRight w:val="0"/>
      <w:marTop w:val="0"/>
      <w:marBottom w:val="0"/>
      <w:divBdr>
        <w:top w:val="none" w:sz="0" w:space="0" w:color="auto"/>
        <w:left w:val="none" w:sz="0" w:space="0" w:color="auto"/>
        <w:bottom w:val="none" w:sz="0" w:space="0" w:color="auto"/>
        <w:right w:val="none" w:sz="0" w:space="0" w:color="auto"/>
      </w:divBdr>
    </w:div>
    <w:div w:id="1490903787">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1754100">
      <w:bodyDiv w:val="1"/>
      <w:marLeft w:val="0"/>
      <w:marRight w:val="0"/>
      <w:marTop w:val="0"/>
      <w:marBottom w:val="0"/>
      <w:divBdr>
        <w:top w:val="none" w:sz="0" w:space="0" w:color="auto"/>
        <w:left w:val="none" w:sz="0" w:space="0" w:color="auto"/>
        <w:bottom w:val="none" w:sz="0" w:space="0" w:color="auto"/>
        <w:right w:val="none" w:sz="0" w:space="0" w:color="auto"/>
      </w:divBdr>
    </w:div>
    <w:div w:id="1491871469">
      <w:bodyDiv w:val="1"/>
      <w:marLeft w:val="0"/>
      <w:marRight w:val="0"/>
      <w:marTop w:val="0"/>
      <w:marBottom w:val="0"/>
      <w:divBdr>
        <w:top w:val="none" w:sz="0" w:space="0" w:color="auto"/>
        <w:left w:val="none" w:sz="0" w:space="0" w:color="auto"/>
        <w:bottom w:val="none" w:sz="0" w:space="0" w:color="auto"/>
        <w:right w:val="none" w:sz="0" w:space="0" w:color="auto"/>
      </w:divBdr>
    </w:div>
    <w:div w:id="1491871699">
      <w:bodyDiv w:val="1"/>
      <w:marLeft w:val="0"/>
      <w:marRight w:val="0"/>
      <w:marTop w:val="0"/>
      <w:marBottom w:val="0"/>
      <w:divBdr>
        <w:top w:val="none" w:sz="0" w:space="0" w:color="auto"/>
        <w:left w:val="none" w:sz="0" w:space="0" w:color="auto"/>
        <w:bottom w:val="none" w:sz="0" w:space="0" w:color="auto"/>
        <w:right w:val="none" w:sz="0" w:space="0" w:color="auto"/>
      </w:divBdr>
    </w:div>
    <w:div w:id="1492797774">
      <w:bodyDiv w:val="1"/>
      <w:marLeft w:val="0"/>
      <w:marRight w:val="0"/>
      <w:marTop w:val="0"/>
      <w:marBottom w:val="0"/>
      <w:divBdr>
        <w:top w:val="none" w:sz="0" w:space="0" w:color="auto"/>
        <w:left w:val="none" w:sz="0" w:space="0" w:color="auto"/>
        <w:bottom w:val="none" w:sz="0" w:space="0" w:color="auto"/>
        <w:right w:val="none" w:sz="0" w:space="0" w:color="auto"/>
      </w:divBdr>
    </w:div>
    <w:div w:id="1493368887">
      <w:bodyDiv w:val="1"/>
      <w:marLeft w:val="0"/>
      <w:marRight w:val="0"/>
      <w:marTop w:val="0"/>
      <w:marBottom w:val="0"/>
      <w:divBdr>
        <w:top w:val="none" w:sz="0" w:space="0" w:color="auto"/>
        <w:left w:val="none" w:sz="0" w:space="0" w:color="auto"/>
        <w:bottom w:val="none" w:sz="0" w:space="0" w:color="auto"/>
        <w:right w:val="none" w:sz="0" w:space="0" w:color="auto"/>
      </w:divBdr>
    </w:div>
    <w:div w:id="1493567250">
      <w:bodyDiv w:val="1"/>
      <w:marLeft w:val="0"/>
      <w:marRight w:val="0"/>
      <w:marTop w:val="0"/>
      <w:marBottom w:val="0"/>
      <w:divBdr>
        <w:top w:val="none" w:sz="0" w:space="0" w:color="auto"/>
        <w:left w:val="none" w:sz="0" w:space="0" w:color="auto"/>
        <w:bottom w:val="none" w:sz="0" w:space="0" w:color="auto"/>
        <w:right w:val="none" w:sz="0" w:space="0" w:color="auto"/>
      </w:divBdr>
    </w:div>
    <w:div w:id="1493596322">
      <w:bodyDiv w:val="1"/>
      <w:marLeft w:val="0"/>
      <w:marRight w:val="0"/>
      <w:marTop w:val="0"/>
      <w:marBottom w:val="0"/>
      <w:divBdr>
        <w:top w:val="none" w:sz="0" w:space="0" w:color="auto"/>
        <w:left w:val="none" w:sz="0" w:space="0" w:color="auto"/>
        <w:bottom w:val="none" w:sz="0" w:space="0" w:color="auto"/>
        <w:right w:val="none" w:sz="0" w:space="0" w:color="auto"/>
      </w:divBdr>
    </w:div>
    <w:div w:id="1493838474">
      <w:bodyDiv w:val="1"/>
      <w:marLeft w:val="0"/>
      <w:marRight w:val="0"/>
      <w:marTop w:val="0"/>
      <w:marBottom w:val="0"/>
      <w:divBdr>
        <w:top w:val="none" w:sz="0" w:space="0" w:color="auto"/>
        <w:left w:val="none" w:sz="0" w:space="0" w:color="auto"/>
        <w:bottom w:val="none" w:sz="0" w:space="0" w:color="auto"/>
        <w:right w:val="none" w:sz="0" w:space="0" w:color="auto"/>
      </w:divBdr>
    </w:div>
    <w:div w:id="1493987043">
      <w:bodyDiv w:val="1"/>
      <w:marLeft w:val="0"/>
      <w:marRight w:val="0"/>
      <w:marTop w:val="0"/>
      <w:marBottom w:val="0"/>
      <w:divBdr>
        <w:top w:val="none" w:sz="0" w:space="0" w:color="auto"/>
        <w:left w:val="none" w:sz="0" w:space="0" w:color="auto"/>
        <w:bottom w:val="none" w:sz="0" w:space="0" w:color="auto"/>
        <w:right w:val="none" w:sz="0" w:space="0" w:color="auto"/>
      </w:divBdr>
    </w:div>
    <w:div w:id="1494104001">
      <w:bodyDiv w:val="1"/>
      <w:marLeft w:val="0"/>
      <w:marRight w:val="0"/>
      <w:marTop w:val="0"/>
      <w:marBottom w:val="0"/>
      <w:divBdr>
        <w:top w:val="none" w:sz="0" w:space="0" w:color="auto"/>
        <w:left w:val="none" w:sz="0" w:space="0" w:color="auto"/>
        <w:bottom w:val="none" w:sz="0" w:space="0" w:color="auto"/>
        <w:right w:val="none" w:sz="0" w:space="0" w:color="auto"/>
      </w:divBdr>
    </w:div>
    <w:div w:id="1494104046">
      <w:bodyDiv w:val="1"/>
      <w:marLeft w:val="0"/>
      <w:marRight w:val="0"/>
      <w:marTop w:val="0"/>
      <w:marBottom w:val="0"/>
      <w:divBdr>
        <w:top w:val="none" w:sz="0" w:space="0" w:color="auto"/>
        <w:left w:val="none" w:sz="0" w:space="0" w:color="auto"/>
        <w:bottom w:val="none" w:sz="0" w:space="0" w:color="auto"/>
        <w:right w:val="none" w:sz="0" w:space="0" w:color="auto"/>
      </w:divBdr>
    </w:div>
    <w:div w:id="1495220495">
      <w:bodyDiv w:val="1"/>
      <w:marLeft w:val="0"/>
      <w:marRight w:val="0"/>
      <w:marTop w:val="0"/>
      <w:marBottom w:val="0"/>
      <w:divBdr>
        <w:top w:val="none" w:sz="0" w:space="0" w:color="auto"/>
        <w:left w:val="none" w:sz="0" w:space="0" w:color="auto"/>
        <w:bottom w:val="none" w:sz="0" w:space="0" w:color="auto"/>
        <w:right w:val="none" w:sz="0" w:space="0" w:color="auto"/>
      </w:divBdr>
    </w:div>
    <w:div w:id="1495562892">
      <w:bodyDiv w:val="1"/>
      <w:marLeft w:val="0"/>
      <w:marRight w:val="0"/>
      <w:marTop w:val="0"/>
      <w:marBottom w:val="0"/>
      <w:divBdr>
        <w:top w:val="none" w:sz="0" w:space="0" w:color="auto"/>
        <w:left w:val="none" w:sz="0" w:space="0" w:color="auto"/>
        <w:bottom w:val="none" w:sz="0" w:space="0" w:color="auto"/>
        <w:right w:val="none" w:sz="0" w:space="0" w:color="auto"/>
      </w:divBdr>
    </w:div>
    <w:div w:id="1495730495">
      <w:bodyDiv w:val="1"/>
      <w:marLeft w:val="0"/>
      <w:marRight w:val="0"/>
      <w:marTop w:val="0"/>
      <w:marBottom w:val="0"/>
      <w:divBdr>
        <w:top w:val="none" w:sz="0" w:space="0" w:color="auto"/>
        <w:left w:val="none" w:sz="0" w:space="0" w:color="auto"/>
        <w:bottom w:val="none" w:sz="0" w:space="0" w:color="auto"/>
        <w:right w:val="none" w:sz="0" w:space="0" w:color="auto"/>
      </w:divBdr>
    </w:div>
    <w:div w:id="1495757913">
      <w:bodyDiv w:val="1"/>
      <w:marLeft w:val="0"/>
      <w:marRight w:val="0"/>
      <w:marTop w:val="0"/>
      <w:marBottom w:val="0"/>
      <w:divBdr>
        <w:top w:val="none" w:sz="0" w:space="0" w:color="auto"/>
        <w:left w:val="none" w:sz="0" w:space="0" w:color="auto"/>
        <w:bottom w:val="none" w:sz="0" w:space="0" w:color="auto"/>
        <w:right w:val="none" w:sz="0" w:space="0" w:color="auto"/>
      </w:divBdr>
    </w:div>
    <w:div w:id="1495802589">
      <w:bodyDiv w:val="1"/>
      <w:marLeft w:val="0"/>
      <w:marRight w:val="0"/>
      <w:marTop w:val="0"/>
      <w:marBottom w:val="0"/>
      <w:divBdr>
        <w:top w:val="none" w:sz="0" w:space="0" w:color="auto"/>
        <w:left w:val="none" w:sz="0" w:space="0" w:color="auto"/>
        <w:bottom w:val="none" w:sz="0" w:space="0" w:color="auto"/>
        <w:right w:val="none" w:sz="0" w:space="0" w:color="auto"/>
      </w:divBdr>
    </w:div>
    <w:div w:id="1495953153">
      <w:bodyDiv w:val="1"/>
      <w:marLeft w:val="0"/>
      <w:marRight w:val="0"/>
      <w:marTop w:val="0"/>
      <w:marBottom w:val="0"/>
      <w:divBdr>
        <w:top w:val="none" w:sz="0" w:space="0" w:color="auto"/>
        <w:left w:val="none" w:sz="0" w:space="0" w:color="auto"/>
        <w:bottom w:val="none" w:sz="0" w:space="0" w:color="auto"/>
        <w:right w:val="none" w:sz="0" w:space="0" w:color="auto"/>
      </w:divBdr>
    </w:div>
    <w:div w:id="1496454559">
      <w:bodyDiv w:val="1"/>
      <w:marLeft w:val="0"/>
      <w:marRight w:val="0"/>
      <w:marTop w:val="0"/>
      <w:marBottom w:val="0"/>
      <w:divBdr>
        <w:top w:val="none" w:sz="0" w:space="0" w:color="auto"/>
        <w:left w:val="none" w:sz="0" w:space="0" w:color="auto"/>
        <w:bottom w:val="none" w:sz="0" w:space="0" w:color="auto"/>
        <w:right w:val="none" w:sz="0" w:space="0" w:color="auto"/>
      </w:divBdr>
    </w:div>
    <w:div w:id="1496803955">
      <w:bodyDiv w:val="1"/>
      <w:marLeft w:val="0"/>
      <w:marRight w:val="0"/>
      <w:marTop w:val="0"/>
      <w:marBottom w:val="0"/>
      <w:divBdr>
        <w:top w:val="none" w:sz="0" w:space="0" w:color="auto"/>
        <w:left w:val="none" w:sz="0" w:space="0" w:color="auto"/>
        <w:bottom w:val="none" w:sz="0" w:space="0" w:color="auto"/>
        <w:right w:val="none" w:sz="0" w:space="0" w:color="auto"/>
      </w:divBdr>
    </w:div>
    <w:div w:id="1497067408">
      <w:bodyDiv w:val="1"/>
      <w:marLeft w:val="0"/>
      <w:marRight w:val="0"/>
      <w:marTop w:val="0"/>
      <w:marBottom w:val="0"/>
      <w:divBdr>
        <w:top w:val="none" w:sz="0" w:space="0" w:color="auto"/>
        <w:left w:val="none" w:sz="0" w:space="0" w:color="auto"/>
        <w:bottom w:val="none" w:sz="0" w:space="0" w:color="auto"/>
        <w:right w:val="none" w:sz="0" w:space="0" w:color="auto"/>
      </w:divBdr>
    </w:div>
    <w:div w:id="1497265603">
      <w:bodyDiv w:val="1"/>
      <w:marLeft w:val="0"/>
      <w:marRight w:val="0"/>
      <w:marTop w:val="0"/>
      <w:marBottom w:val="0"/>
      <w:divBdr>
        <w:top w:val="none" w:sz="0" w:space="0" w:color="auto"/>
        <w:left w:val="none" w:sz="0" w:space="0" w:color="auto"/>
        <w:bottom w:val="none" w:sz="0" w:space="0" w:color="auto"/>
        <w:right w:val="none" w:sz="0" w:space="0" w:color="auto"/>
      </w:divBdr>
    </w:div>
    <w:div w:id="1497304416">
      <w:bodyDiv w:val="1"/>
      <w:marLeft w:val="0"/>
      <w:marRight w:val="0"/>
      <w:marTop w:val="0"/>
      <w:marBottom w:val="0"/>
      <w:divBdr>
        <w:top w:val="none" w:sz="0" w:space="0" w:color="auto"/>
        <w:left w:val="none" w:sz="0" w:space="0" w:color="auto"/>
        <w:bottom w:val="none" w:sz="0" w:space="0" w:color="auto"/>
        <w:right w:val="none" w:sz="0" w:space="0" w:color="auto"/>
      </w:divBdr>
    </w:div>
    <w:div w:id="1497381182">
      <w:bodyDiv w:val="1"/>
      <w:marLeft w:val="0"/>
      <w:marRight w:val="0"/>
      <w:marTop w:val="0"/>
      <w:marBottom w:val="0"/>
      <w:divBdr>
        <w:top w:val="none" w:sz="0" w:space="0" w:color="auto"/>
        <w:left w:val="none" w:sz="0" w:space="0" w:color="auto"/>
        <w:bottom w:val="none" w:sz="0" w:space="0" w:color="auto"/>
        <w:right w:val="none" w:sz="0" w:space="0" w:color="auto"/>
      </w:divBdr>
    </w:div>
    <w:div w:id="1497452193">
      <w:bodyDiv w:val="1"/>
      <w:marLeft w:val="0"/>
      <w:marRight w:val="0"/>
      <w:marTop w:val="0"/>
      <w:marBottom w:val="0"/>
      <w:divBdr>
        <w:top w:val="none" w:sz="0" w:space="0" w:color="auto"/>
        <w:left w:val="none" w:sz="0" w:space="0" w:color="auto"/>
        <w:bottom w:val="none" w:sz="0" w:space="0" w:color="auto"/>
        <w:right w:val="none" w:sz="0" w:space="0" w:color="auto"/>
      </w:divBdr>
    </w:div>
    <w:div w:id="1497726778">
      <w:bodyDiv w:val="1"/>
      <w:marLeft w:val="0"/>
      <w:marRight w:val="0"/>
      <w:marTop w:val="0"/>
      <w:marBottom w:val="0"/>
      <w:divBdr>
        <w:top w:val="none" w:sz="0" w:space="0" w:color="auto"/>
        <w:left w:val="none" w:sz="0" w:space="0" w:color="auto"/>
        <w:bottom w:val="none" w:sz="0" w:space="0" w:color="auto"/>
        <w:right w:val="none" w:sz="0" w:space="0" w:color="auto"/>
      </w:divBdr>
    </w:div>
    <w:div w:id="1498033351">
      <w:bodyDiv w:val="1"/>
      <w:marLeft w:val="0"/>
      <w:marRight w:val="0"/>
      <w:marTop w:val="0"/>
      <w:marBottom w:val="0"/>
      <w:divBdr>
        <w:top w:val="none" w:sz="0" w:space="0" w:color="auto"/>
        <w:left w:val="none" w:sz="0" w:space="0" w:color="auto"/>
        <w:bottom w:val="none" w:sz="0" w:space="0" w:color="auto"/>
        <w:right w:val="none" w:sz="0" w:space="0" w:color="auto"/>
      </w:divBdr>
    </w:div>
    <w:div w:id="1498378821">
      <w:bodyDiv w:val="1"/>
      <w:marLeft w:val="0"/>
      <w:marRight w:val="0"/>
      <w:marTop w:val="0"/>
      <w:marBottom w:val="0"/>
      <w:divBdr>
        <w:top w:val="none" w:sz="0" w:space="0" w:color="auto"/>
        <w:left w:val="none" w:sz="0" w:space="0" w:color="auto"/>
        <w:bottom w:val="none" w:sz="0" w:space="0" w:color="auto"/>
        <w:right w:val="none" w:sz="0" w:space="0" w:color="auto"/>
      </w:divBdr>
    </w:div>
    <w:div w:id="1498764486">
      <w:bodyDiv w:val="1"/>
      <w:marLeft w:val="0"/>
      <w:marRight w:val="0"/>
      <w:marTop w:val="0"/>
      <w:marBottom w:val="0"/>
      <w:divBdr>
        <w:top w:val="none" w:sz="0" w:space="0" w:color="auto"/>
        <w:left w:val="none" w:sz="0" w:space="0" w:color="auto"/>
        <w:bottom w:val="none" w:sz="0" w:space="0" w:color="auto"/>
        <w:right w:val="none" w:sz="0" w:space="0" w:color="auto"/>
      </w:divBdr>
    </w:div>
    <w:div w:id="1499344860">
      <w:bodyDiv w:val="1"/>
      <w:marLeft w:val="0"/>
      <w:marRight w:val="0"/>
      <w:marTop w:val="0"/>
      <w:marBottom w:val="0"/>
      <w:divBdr>
        <w:top w:val="none" w:sz="0" w:space="0" w:color="auto"/>
        <w:left w:val="none" w:sz="0" w:space="0" w:color="auto"/>
        <w:bottom w:val="none" w:sz="0" w:space="0" w:color="auto"/>
        <w:right w:val="none" w:sz="0" w:space="0" w:color="auto"/>
      </w:divBdr>
    </w:div>
    <w:div w:id="1499543863">
      <w:bodyDiv w:val="1"/>
      <w:marLeft w:val="0"/>
      <w:marRight w:val="0"/>
      <w:marTop w:val="0"/>
      <w:marBottom w:val="0"/>
      <w:divBdr>
        <w:top w:val="none" w:sz="0" w:space="0" w:color="auto"/>
        <w:left w:val="none" w:sz="0" w:space="0" w:color="auto"/>
        <w:bottom w:val="none" w:sz="0" w:space="0" w:color="auto"/>
        <w:right w:val="none" w:sz="0" w:space="0" w:color="auto"/>
      </w:divBdr>
    </w:div>
    <w:div w:id="1500194123">
      <w:bodyDiv w:val="1"/>
      <w:marLeft w:val="0"/>
      <w:marRight w:val="0"/>
      <w:marTop w:val="0"/>
      <w:marBottom w:val="0"/>
      <w:divBdr>
        <w:top w:val="none" w:sz="0" w:space="0" w:color="auto"/>
        <w:left w:val="none" w:sz="0" w:space="0" w:color="auto"/>
        <w:bottom w:val="none" w:sz="0" w:space="0" w:color="auto"/>
        <w:right w:val="none" w:sz="0" w:space="0" w:color="auto"/>
      </w:divBdr>
    </w:div>
    <w:div w:id="1500388969">
      <w:bodyDiv w:val="1"/>
      <w:marLeft w:val="0"/>
      <w:marRight w:val="0"/>
      <w:marTop w:val="0"/>
      <w:marBottom w:val="0"/>
      <w:divBdr>
        <w:top w:val="none" w:sz="0" w:space="0" w:color="auto"/>
        <w:left w:val="none" w:sz="0" w:space="0" w:color="auto"/>
        <w:bottom w:val="none" w:sz="0" w:space="0" w:color="auto"/>
        <w:right w:val="none" w:sz="0" w:space="0" w:color="auto"/>
      </w:divBdr>
    </w:div>
    <w:div w:id="1501775304">
      <w:bodyDiv w:val="1"/>
      <w:marLeft w:val="0"/>
      <w:marRight w:val="0"/>
      <w:marTop w:val="0"/>
      <w:marBottom w:val="0"/>
      <w:divBdr>
        <w:top w:val="none" w:sz="0" w:space="0" w:color="auto"/>
        <w:left w:val="none" w:sz="0" w:space="0" w:color="auto"/>
        <w:bottom w:val="none" w:sz="0" w:space="0" w:color="auto"/>
        <w:right w:val="none" w:sz="0" w:space="0" w:color="auto"/>
      </w:divBdr>
    </w:div>
    <w:div w:id="1502967309">
      <w:bodyDiv w:val="1"/>
      <w:marLeft w:val="0"/>
      <w:marRight w:val="0"/>
      <w:marTop w:val="0"/>
      <w:marBottom w:val="0"/>
      <w:divBdr>
        <w:top w:val="none" w:sz="0" w:space="0" w:color="auto"/>
        <w:left w:val="none" w:sz="0" w:space="0" w:color="auto"/>
        <w:bottom w:val="none" w:sz="0" w:space="0" w:color="auto"/>
        <w:right w:val="none" w:sz="0" w:space="0" w:color="auto"/>
      </w:divBdr>
    </w:div>
    <w:div w:id="1503007629">
      <w:bodyDiv w:val="1"/>
      <w:marLeft w:val="0"/>
      <w:marRight w:val="0"/>
      <w:marTop w:val="0"/>
      <w:marBottom w:val="0"/>
      <w:divBdr>
        <w:top w:val="none" w:sz="0" w:space="0" w:color="auto"/>
        <w:left w:val="none" w:sz="0" w:space="0" w:color="auto"/>
        <w:bottom w:val="none" w:sz="0" w:space="0" w:color="auto"/>
        <w:right w:val="none" w:sz="0" w:space="0" w:color="auto"/>
      </w:divBdr>
    </w:div>
    <w:div w:id="1503471598">
      <w:bodyDiv w:val="1"/>
      <w:marLeft w:val="0"/>
      <w:marRight w:val="0"/>
      <w:marTop w:val="0"/>
      <w:marBottom w:val="0"/>
      <w:divBdr>
        <w:top w:val="none" w:sz="0" w:space="0" w:color="auto"/>
        <w:left w:val="none" w:sz="0" w:space="0" w:color="auto"/>
        <w:bottom w:val="none" w:sz="0" w:space="0" w:color="auto"/>
        <w:right w:val="none" w:sz="0" w:space="0" w:color="auto"/>
      </w:divBdr>
    </w:div>
    <w:div w:id="1503472515">
      <w:bodyDiv w:val="1"/>
      <w:marLeft w:val="0"/>
      <w:marRight w:val="0"/>
      <w:marTop w:val="0"/>
      <w:marBottom w:val="0"/>
      <w:divBdr>
        <w:top w:val="none" w:sz="0" w:space="0" w:color="auto"/>
        <w:left w:val="none" w:sz="0" w:space="0" w:color="auto"/>
        <w:bottom w:val="none" w:sz="0" w:space="0" w:color="auto"/>
        <w:right w:val="none" w:sz="0" w:space="0" w:color="auto"/>
      </w:divBdr>
    </w:div>
    <w:div w:id="1503549771">
      <w:bodyDiv w:val="1"/>
      <w:marLeft w:val="0"/>
      <w:marRight w:val="0"/>
      <w:marTop w:val="0"/>
      <w:marBottom w:val="0"/>
      <w:divBdr>
        <w:top w:val="none" w:sz="0" w:space="0" w:color="auto"/>
        <w:left w:val="none" w:sz="0" w:space="0" w:color="auto"/>
        <w:bottom w:val="none" w:sz="0" w:space="0" w:color="auto"/>
        <w:right w:val="none" w:sz="0" w:space="0" w:color="auto"/>
      </w:divBdr>
    </w:div>
    <w:div w:id="1503593108">
      <w:bodyDiv w:val="1"/>
      <w:marLeft w:val="0"/>
      <w:marRight w:val="0"/>
      <w:marTop w:val="0"/>
      <w:marBottom w:val="0"/>
      <w:divBdr>
        <w:top w:val="none" w:sz="0" w:space="0" w:color="auto"/>
        <w:left w:val="none" w:sz="0" w:space="0" w:color="auto"/>
        <w:bottom w:val="none" w:sz="0" w:space="0" w:color="auto"/>
        <w:right w:val="none" w:sz="0" w:space="0" w:color="auto"/>
      </w:divBdr>
    </w:div>
    <w:div w:id="1503857677">
      <w:bodyDiv w:val="1"/>
      <w:marLeft w:val="0"/>
      <w:marRight w:val="0"/>
      <w:marTop w:val="0"/>
      <w:marBottom w:val="0"/>
      <w:divBdr>
        <w:top w:val="none" w:sz="0" w:space="0" w:color="auto"/>
        <w:left w:val="none" w:sz="0" w:space="0" w:color="auto"/>
        <w:bottom w:val="none" w:sz="0" w:space="0" w:color="auto"/>
        <w:right w:val="none" w:sz="0" w:space="0" w:color="auto"/>
      </w:divBdr>
    </w:div>
    <w:div w:id="1504390072">
      <w:bodyDiv w:val="1"/>
      <w:marLeft w:val="0"/>
      <w:marRight w:val="0"/>
      <w:marTop w:val="0"/>
      <w:marBottom w:val="0"/>
      <w:divBdr>
        <w:top w:val="none" w:sz="0" w:space="0" w:color="auto"/>
        <w:left w:val="none" w:sz="0" w:space="0" w:color="auto"/>
        <w:bottom w:val="none" w:sz="0" w:space="0" w:color="auto"/>
        <w:right w:val="none" w:sz="0" w:space="0" w:color="auto"/>
      </w:divBdr>
    </w:div>
    <w:div w:id="1504474077">
      <w:bodyDiv w:val="1"/>
      <w:marLeft w:val="0"/>
      <w:marRight w:val="0"/>
      <w:marTop w:val="0"/>
      <w:marBottom w:val="0"/>
      <w:divBdr>
        <w:top w:val="none" w:sz="0" w:space="0" w:color="auto"/>
        <w:left w:val="none" w:sz="0" w:space="0" w:color="auto"/>
        <w:bottom w:val="none" w:sz="0" w:space="0" w:color="auto"/>
        <w:right w:val="none" w:sz="0" w:space="0" w:color="auto"/>
      </w:divBdr>
    </w:div>
    <w:div w:id="1504510895">
      <w:bodyDiv w:val="1"/>
      <w:marLeft w:val="0"/>
      <w:marRight w:val="0"/>
      <w:marTop w:val="0"/>
      <w:marBottom w:val="0"/>
      <w:divBdr>
        <w:top w:val="none" w:sz="0" w:space="0" w:color="auto"/>
        <w:left w:val="none" w:sz="0" w:space="0" w:color="auto"/>
        <w:bottom w:val="none" w:sz="0" w:space="0" w:color="auto"/>
        <w:right w:val="none" w:sz="0" w:space="0" w:color="auto"/>
      </w:divBdr>
    </w:div>
    <w:div w:id="1504667664">
      <w:bodyDiv w:val="1"/>
      <w:marLeft w:val="0"/>
      <w:marRight w:val="0"/>
      <w:marTop w:val="0"/>
      <w:marBottom w:val="0"/>
      <w:divBdr>
        <w:top w:val="none" w:sz="0" w:space="0" w:color="auto"/>
        <w:left w:val="none" w:sz="0" w:space="0" w:color="auto"/>
        <w:bottom w:val="none" w:sz="0" w:space="0" w:color="auto"/>
        <w:right w:val="none" w:sz="0" w:space="0" w:color="auto"/>
      </w:divBdr>
    </w:div>
    <w:div w:id="1505238555">
      <w:bodyDiv w:val="1"/>
      <w:marLeft w:val="0"/>
      <w:marRight w:val="0"/>
      <w:marTop w:val="0"/>
      <w:marBottom w:val="0"/>
      <w:divBdr>
        <w:top w:val="none" w:sz="0" w:space="0" w:color="auto"/>
        <w:left w:val="none" w:sz="0" w:space="0" w:color="auto"/>
        <w:bottom w:val="none" w:sz="0" w:space="0" w:color="auto"/>
        <w:right w:val="none" w:sz="0" w:space="0" w:color="auto"/>
      </w:divBdr>
    </w:div>
    <w:div w:id="1505511697">
      <w:bodyDiv w:val="1"/>
      <w:marLeft w:val="0"/>
      <w:marRight w:val="0"/>
      <w:marTop w:val="0"/>
      <w:marBottom w:val="0"/>
      <w:divBdr>
        <w:top w:val="none" w:sz="0" w:space="0" w:color="auto"/>
        <w:left w:val="none" w:sz="0" w:space="0" w:color="auto"/>
        <w:bottom w:val="none" w:sz="0" w:space="0" w:color="auto"/>
        <w:right w:val="none" w:sz="0" w:space="0" w:color="auto"/>
      </w:divBdr>
    </w:div>
    <w:div w:id="1505583103">
      <w:bodyDiv w:val="1"/>
      <w:marLeft w:val="0"/>
      <w:marRight w:val="0"/>
      <w:marTop w:val="0"/>
      <w:marBottom w:val="0"/>
      <w:divBdr>
        <w:top w:val="none" w:sz="0" w:space="0" w:color="auto"/>
        <w:left w:val="none" w:sz="0" w:space="0" w:color="auto"/>
        <w:bottom w:val="none" w:sz="0" w:space="0" w:color="auto"/>
        <w:right w:val="none" w:sz="0" w:space="0" w:color="auto"/>
      </w:divBdr>
    </w:div>
    <w:div w:id="1505703975">
      <w:bodyDiv w:val="1"/>
      <w:marLeft w:val="0"/>
      <w:marRight w:val="0"/>
      <w:marTop w:val="0"/>
      <w:marBottom w:val="0"/>
      <w:divBdr>
        <w:top w:val="none" w:sz="0" w:space="0" w:color="auto"/>
        <w:left w:val="none" w:sz="0" w:space="0" w:color="auto"/>
        <w:bottom w:val="none" w:sz="0" w:space="0" w:color="auto"/>
        <w:right w:val="none" w:sz="0" w:space="0" w:color="auto"/>
      </w:divBdr>
    </w:div>
    <w:div w:id="1505893977">
      <w:bodyDiv w:val="1"/>
      <w:marLeft w:val="0"/>
      <w:marRight w:val="0"/>
      <w:marTop w:val="0"/>
      <w:marBottom w:val="0"/>
      <w:divBdr>
        <w:top w:val="none" w:sz="0" w:space="0" w:color="auto"/>
        <w:left w:val="none" w:sz="0" w:space="0" w:color="auto"/>
        <w:bottom w:val="none" w:sz="0" w:space="0" w:color="auto"/>
        <w:right w:val="none" w:sz="0" w:space="0" w:color="auto"/>
      </w:divBdr>
    </w:div>
    <w:div w:id="1506094068">
      <w:bodyDiv w:val="1"/>
      <w:marLeft w:val="0"/>
      <w:marRight w:val="0"/>
      <w:marTop w:val="0"/>
      <w:marBottom w:val="0"/>
      <w:divBdr>
        <w:top w:val="none" w:sz="0" w:space="0" w:color="auto"/>
        <w:left w:val="none" w:sz="0" w:space="0" w:color="auto"/>
        <w:bottom w:val="none" w:sz="0" w:space="0" w:color="auto"/>
        <w:right w:val="none" w:sz="0" w:space="0" w:color="auto"/>
      </w:divBdr>
    </w:div>
    <w:div w:id="150628550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6675564">
      <w:bodyDiv w:val="1"/>
      <w:marLeft w:val="0"/>
      <w:marRight w:val="0"/>
      <w:marTop w:val="0"/>
      <w:marBottom w:val="0"/>
      <w:divBdr>
        <w:top w:val="none" w:sz="0" w:space="0" w:color="auto"/>
        <w:left w:val="none" w:sz="0" w:space="0" w:color="auto"/>
        <w:bottom w:val="none" w:sz="0" w:space="0" w:color="auto"/>
        <w:right w:val="none" w:sz="0" w:space="0" w:color="auto"/>
      </w:divBdr>
    </w:div>
    <w:div w:id="1507093591">
      <w:bodyDiv w:val="1"/>
      <w:marLeft w:val="0"/>
      <w:marRight w:val="0"/>
      <w:marTop w:val="0"/>
      <w:marBottom w:val="0"/>
      <w:divBdr>
        <w:top w:val="none" w:sz="0" w:space="0" w:color="auto"/>
        <w:left w:val="none" w:sz="0" w:space="0" w:color="auto"/>
        <w:bottom w:val="none" w:sz="0" w:space="0" w:color="auto"/>
        <w:right w:val="none" w:sz="0" w:space="0" w:color="auto"/>
      </w:divBdr>
    </w:div>
    <w:div w:id="1507406309">
      <w:bodyDiv w:val="1"/>
      <w:marLeft w:val="0"/>
      <w:marRight w:val="0"/>
      <w:marTop w:val="0"/>
      <w:marBottom w:val="0"/>
      <w:divBdr>
        <w:top w:val="none" w:sz="0" w:space="0" w:color="auto"/>
        <w:left w:val="none" w:sz="0" w:space="0" w:color="auto"/>
        <w:bottom w:val="none" w:sz="0" w:space="0" w:color="auto"/>
        <w:right w:val="none" w:sz="0" w:space="0" w:color="auto"/>
      </w:divBdr>
    </w:div>
    <w:div w:id="1508012936">
      <w:bodyDiv w:val="1"/>
      <w:marLeft w:val="0"/>
      <w:marRight w:val="0"/>
      <w:marTop w:val="0"/>
      <w:marBottom w:val="0"/>
      <w:divBdr>
        <w:top w:val="none" w:sz="0" w:space="0" w:color="auto"/>
        <w:left w:val="none" w:sz="0" w:space="0" w:color="auto"/>
        <w:bottom w:val="none" w:sz="0" w:space="0" w:color="auto"/>
        <w:right w:val="none" w:sz="0" w:space="0" w:color="auto"/>
      </w:divBdr>
    </w:div>
    <w:div w:id="1508209406">
      <w:bodyDiv w:val="1"/>
      <w:marLeft w:val="0"/>
      <w:marRight w:val="0"/>
      <w:marTop w:val="0"/>
      <w:marBottom w:val="0"/>
      <w:divBdr>
        <w:top w:val="none" w:sz="0" w:space="0" w:color="auto"/>
        <w:left w:val="none" w:sz="0" w:space="0" w:color="auto"/>
        <w:bottom w:val="none" w:sz="0" w:space="0" w:color="auto"/>
        <w:right w:val="none" w:sz="0" w:space="0" w:color="auto"/>
      </w:divBdr>
    </w:div>
    <w:div w:id="1508211768">
      <w:bodyDiv w:val="1"/>
      <w:marLeft w:val="0"/>
      <w:marRight w:val="0"/>
      <w:marTop w:val="0"/>
      <w:marBottom w:val="0"/>
      <w:divBdr>
        <w:top w:val="none" w:sz="0" w:space="0" w:color="auto"/>
        <w:left w:val="none" w:sz="0" w:space="0" w:color="auto"/>
        <w:bottom w:val="none" w:sz="0" w:space="0" w:color="auto"/>
        <w:right w:val="none" w:sz="0" w:space="0" w:color="auto"/>
      </w:divBdr>
    </w:div>
    <w:div w:id="1508515135">
      <w:bodyDiv w:val="1"/>
      <w:marLeft w:val="0"/>
      <w:marRight w:val="0"/>
      <w:marTop w:val="0"/>
      <w:marBottom w:val="0"/>
      <w:divBdr>
        <w:top w:val="none" w:sz="0" w:space="0" w:color="auto"/>
        <w:left w:val="none" w:sz="0" w:space="0" w:color="auto"/>
        <w:bottom w:val="none" w:sz="0" w:space="0" w:color="auto"/>
        <w:right w:val="none" w:sz="0" w:space="0" w:color="auto"/>
      </w:divBdr>
    </w:div>
    <w:div w:id="1508592141">
      <w:bodyDiv w:val="1"/>
      <w:marLeft w:val="0"/>
      <w:marRight w:val="0"/>
      <w:marTop w:val="0"/>
      <w:marBottom w:val="0"/>
      <w:divBdr>
        <w:top w:val="none" w:sz="0" w:space="0" w:color="auto"/>
        <w:left w:val="none" w:sz="0" w:space="0" w:color="auto"/>
        <w:bottom w:val="none" w:sz="0" w:space="0" w:color="auto"/>
        <w:right w:val="none" w:sz="0" w:space="0" w:color="auto"/>
      </w:divBdr>
    </w:div>
    <w:div w:id="1508783695">
      <w:bodyDiv w:val="1"/>
      <w:marLeft w:val="0"/>
      <w:marRight w:val="0"/>
      <w:marTop w:val="0"/>
      <w:marBottom w:val="0"/>
      <w:divBdr>
        <w:top w:val="none" w:sz="0" w:space="0" w:color="auto"/>
        <w:left w:val="none" w:sz="0" w:space="0" w:color="auto"/>
        <w:bottom w:val="none" w:sz="0" w:space="0" w:color="auto"/>
        <w:right w:val="none" w:sz="0" w:space="0" w:color="auto"/>
      </w:divBdr>
    </w:div>
    <w:div w:id="1509097794">
      <w:bodyDiv w:val="1"/>
      <w:marLeft w:val="0"/>
      <w:marRight w:val="0"/>
      <w:marTop w:val="0"/>
      <w:marBottom w:val="0"/>
      <w:divBdr>
        <w:top w:val="none" w:sz="0" w:space="0" w:color="auto"/>
        <w:left w:val="none" w:sz="0" w:space="0" w:color="auto"/>
        <w:bottom w:val="none" w:sz="0" w:space="0" w:color="auto"/>
        <w:right w:val="none" w:sz="0" w:space="0" w:color="auto"/>
      </w:divBdr>
    </w:div>
    <w:div w:id="1509325686">
      <w:bodyDiv w:val="1"/>
      <w:marLeft w:val="0"/>
      <w:marRight w:val="0"/>
      <w:marTop w:val="0"/>
      <w:marBottom w:val="0"/>
      <w:divBdr>
        <w:top w:val="none" w:sz="0" w:space="0" w:color="auto"/>
        <w:left w:val="none" w:sz="0" w:space="0" w:color="auto"/>
        <w:bottom w:val="none" w:sz="0" w:space="0" w:color="auto"/>
        <w:right w:val="none" w:sz="0" w:space="0" w:color="auto"/>
      </w:divBdr>
    </w:div>
    <w:div w:id="1509903608">
      <w:bodyDiv w:val="1"/>
      <w:marLeft w:val="0"/>
      <w:marRight w:val="0"/>
      <w:marTop w:val="0"/>
      <w:marBottom w:val="0"/>
      <w:divBdr>
        <w:top w:val="none" w:sz="0" w:space="0" w:color="auto"/>
        <w:left w:val="none" w:sz="0" w:space="0" w:color="auto"/>
        <w:bottom w:val="none" w:sz="0" w:space="0" w:color="auto"/>
        <w:right w:val="none" w:sz="0" w:space="0" w:color="auto"/>
      </w:divBdr>
    </w:div>
    <w:div w:id="1510213095">
      <w:bodyDiv w:val="1"/>
      <w:marLeft w:val="0"/>
      <w:marRight w:val="0"/>
      <w:marTop w:val="0"/>
      <w:marBottom w:val="0"/>
      <w:divBdr>
        <w:top w:val="none" w:sz="0" w:space="0" w:color="auto"/>
        <w:left w:val="none" w:sz="0" w:space="0" w:color="auto"/>
        <w:bottom w:val="none" w:sz="0" w:space="0" w:color="auto"/>
        <w:right w:val="none" w:sz="0" w:space="0" w:color="auto"/>
      </w:divBdr>
    </w:div>
    <w:div w:id="1510217192">
      <w:bodyDiv w:val="1"/>
      <w:marLeft w:val="0"/>
      <w:marRight w:val="0"/>
      <w:marTop w:val="0"/>
      <w:marBottom w:val="0"/>
      <w:divBdr>
        <w:top w:val="none" w:sz="0" w:space="0" w:color="auto"/>
        <w:left w:val="none" w:sz="0" w:space="0" w:color="auto"/>
        <w:bottom w:val="none" w:sz="0" w:space="0" w:color="auto"/>
        <w:right w:val="none" w:sz="0" w:space="0" w:color="auto"/>
      </w:divBdr>
    </w:div>
    <w:div w:id="1510365258">
      <w:bodyDiv w:val="1"/>
      <w:marLeft w:val="0"/>
      <w:marRight w:val="0"/>
      <w:marTop w:val="0"/>
      <w:marBottom w:val="0"/>
      <w:divBdr>
        <w:top w:val="none" w:sz="0" w:space="0" w:color="auto"/>
        <w:left w:val="none" w:sz="0" w:space="0" w:color="auto"/>
        <w:bottom w:val="none" w:sz="0" w:space="0" w:color="auto"/>
        <w:right w:val="none" w:sz="0" w:space="0" w:color="auto"/>
      </w:divBdr>
    </w:div>
    <w:div w:id="1510367936">
      <w:bodyDiv w:val="1"/>
      <w:marLeft w:val="0"/>
      <w:marRight w:val="0"/>
      <w:marTop w:val="0"/>
      <w:marBottom w:val="0"/>
      <w:divBdr>
        <w:top w:val="none" w:sz="0" w:space="0" w:color="auto"/>
        <w:left w:val="none" w:sz="0" w:space="0" w:color="auto"/>
        <w:bottom w:val="none" w:sz="0" w:space="0" w:color="auto"/>
        <w:right w:val="none" w:sz="0" w:space="0" w:color="auto"/>
      </w:divBdr>
    </w:div>
    <w:div w:id="1510681448">
      <w:bodyDiv w:val="1"/>
      <w:marLeft w:val="0"/>
      <w:marRight w:val="0"/>
      <w:marTop w:val="0"/>
      <w:marBottom w:val="0"/>
      <w:divBdr>
        <w:top w:val="none" w:sz="0" w:space="0" w:color="auto"/>
        <w:left w:val="none" w:sz="0" w:space="0" w:color="auto"/>
        <w:bottom w:val="none" w:sz="0" w:space="0" w:color="auto"/>
        <w:right w:val="none" w:sz="0" w:space="0" w:color="auto"/>
      </w:divBdr>
    </w:div>
    <w:div w:id="1511606496">
      <w:bodyDiv w:val="1"/>
      <w:marLeft w:val="0"/>
      <w:marRight w:val="0"/>
      <w:marTop w:val="0"/>
      <w:marBottom w:val="0"/>
      <w:divBdr>
        <w:top w:val="none" w:sz="0" w:space="0" w:color="auto"/>
        <w:left w:val="none" w:sz="0" w:space="0" w:color="auto"/>
        <w:bottom w:val="none" w:sz="0" w:space="0" w:color="auto"/>
        <w:right w:val="none" w:sz="0" w:space="0" w:color="auto"/>
      </w:divBdr>
    </w:div>
    <w:div w:id="1511867645">
      <w:bodyDiv w:val="1"/>
      <w:marLeft w:val="0"/>
      <w:marRight w:val="0"/>
      <w:marTop w:val="0"/>
      <w:marBottom w:val="0"/>
      <w:divBdr>
        <w:top w:val="none" w:sz="0" w:space="0" w:color="auto"/>
        <w:left w:val="none" w:sz="0" w:space="0" w:color="auto"/>
        <w:bottom w:val="none" w:sz="0" w:space="0" w:color="auto"/>
        <w:right w:val="none" w:sz="0" w:space="0" w:color="auto"/>
      </w:divBdr>
    </w:div>
    <w:div w:id="1512066950">
      <w:bodyDiv w:val="1"/>
      <w:marLeft w:val="0"/>
      <w:marRight w:val="0"/>
      <w:marTop w:val="0"/>
      <w:marBottom w:val="0"/>
      <w:divBdr>
        <w:top w:val="none" w:sz="0" w:space="0" w:color="auto"/>
        <w:left w:val="none" w:sz="0" w:space="0" w:color="auto"/>
        <w:bottom w:val="none" w:sz="0" w:space="0" w:color="auto"/>
        <w:right w:val="none" w:sz="0" w:space="0" w:color="auto"/>
      </w:divBdr>
    </w:div>
    <w:div w:id="1512180319">
      <w:bodyDiv w:val="1"/>
      <w:marLeft w:val="0"/>
      <w:marRight w:val="0"/>
      <w:marTop w:val="0"/>
      <w:marBottom w:val="0"/>
      <w:divBdr>
        <w:top w:val="none" w:sz="0" w:space="0" w:color="auto"/>
        <w:left w:val="none" w:sz="0" w:space="0" w:color="auto"/>
        <w:bottom w:val="none" w:sz="0" w:space="0" w:color="auto"/>
        <w:right w:val="none" w:sz="0" w:space="0" w:color="auto"/>
      </w:divBdr>
    </w:div>
    <w:div w:id="1512833106">
      <w:bodyDiv w:val="1"/>
      <w:marLeft w:val="0"/>
      <w:marRight w:val="0"/>
      <w:marTop w:val="0"/>
      <w:marBottom w:val="0"/>
      <w:divBdr>
        <w:top w:val="none" w:sz="0" w:space="0" w:color="auto"/>
        <w:left w:val="none" w:sz="0" w:space="0" w:color="auto"/>
        <w:bottom w:val="none" w:sz="0" w:space="0" w:color="auto"/>
        <w:right w:val="none" w:sz="0" w:space="0" w:color="auto"/>
      </w:divBdr>
    </w:div>
    <w:div w:id="1513035344">
      <w:bodyDiv w:val="1"/>
      <w:marLeft w:val="0"/>
      <w:marRight w:val="0"/>
      <w:marTop w:val="0"/>
      <w:marBottom w:val="0"/>
      <w:divBdr>
        <w:top w:val="none" w:sz="0" w:space="0" w:color="auto"/>
        <w:left w:val="none" w:sz="0" w:space="0" w:color="auto"/>
        <w:bottom w:val="none" w:sz="0" w:space="0" w:color="auto"/>
        <w:right w:val="none" w:sz="0" w:space="0" w:color="auto"/>
      </w:divBdr>
    </w:div>
    <w:div w:id="1513105308">
      <w:bodyDiv w:val="1"/>
      <w:marLeft w:val="0"/>
      <w:marRight w:val="0"/>
      <w:marTop w:val="0"/>
      <w:marBottom w:val="0"/>
      <w:divBdr>
        <w:top w:val="none" w:sz="0" w:space="0" w:color="auto"/>
        <w:left w:val="none" w:sz="0" w:space="0" w:color="auto"/>
        <w:bottom w:val="none" w:sz="0" w:space="0" w:color="auto"/>
        <w:right w:val="none" w:sz="0" w:space="0" w:color="auto"/>
      </w:divBdr>
    </w:div>
    <w:div w:id="1513227254">
      <w:bodyDiv w:val="1"/>
      <w:marLeft w:val="0"/>
      <w:marRight w:val="0"/>
      <w:marTop w:val="0"/>
      <w:marBottom w:val="0"/>
      <w:divBdr>
        <w:top w:val="none" w:sz="0" w:space="0" w:color="auto"/>
        <w:left w:val="none" w:sz="0" w:space="0" w:color="auto"/>
        <w:bottom w:val="none" w:sz="0" w:space="0" w:color="auto"/>
        <w:right w:val="none" w:sz="0" w:space="0" w:color="auto"/>
      </w:divBdr>
    </w:div>
    <w:div w:id="1513488510">
      <w:bodyDiv w:val="1"/>
      <w:marLeft w:val="0"/>
      <w:marRight w:val="0"/>
      <w:marTop w:val="0"/>
      <w:marBottom w:val="0"/>
      <w:divBdr>
        <w:top w:val="none" w:sz="0" w:space="0" w:color="auto"/>
        <w:left w:val="none" w:sz="0" w:space="0" w:color="auto"/>
        <w:bottom w:val="none" w:sz="0" w:space="0" w:color="auto"/>
        <w:right w:val="none" w:sz="0" w:space="0" w:color="auto"/>
      </w:divBdr>
    </w:div>
    <w:div w:id="1513572889">
      <w:bodyDiv w:val="1"/>
      <w:marLeft w:val="0"/>
      <w:marRight w:val="0"/>
      <w:marTop w:val="0"/>
      <w:marBottom w:val="0"/>
      <w:divBdr>
        <w:top w:val="none" w:sz="0" w:space="0" w:color="auto"/>
        <w:left w:val="none" w:sz="0" w:space="0" w:color="auto"/>
        <w:bottom w:val="none" w:sz="0" w:space="0" w:color="auto"/>
        <w:right w:val="none" w:sz="0" w:space="0" w:color="auto"/>
      </w:divBdr>
    </w:div>
    <w:div w:id="1513953692">
      <w:bodyDiv w:val="1"/>
      <w:marLeft w:val="0"/>
      <w:marRight w:val="0"/>
      <w:marTop w:val="0"/>
      <w:marBottom w:val="0"/>
      <w:divBdr>
        <w:top w:val="none" w:sz="0" w:space="0" w:color="auto"/>
        <w:left w:val="none" w:sz="0" w:space="0" w:color="auto"/>
        <w:bottom w:val="none" w:sz="0" w:space="0" w:color="auto"/>
        <w:right w:val="none" w:sz="0" w:space="0" w:color="auto"/>
      </w:divBdr>
    </w:div>
    <w:div w:id="1514219373">
      <w:bodyDiv w:val="1"/>
      <w:marLeft w:val="0"/>
      <w:marRight w:val="0"/>
      <w:marTop w:val="0"/>
      <w:marBottom w:val="0"/>
      <w:divBdr>
        <w:top w:val="none" w:sz="0" w:space="0" w:color="auto"/>
        <w:left w:val="none" w:sz="0" w:space="0" w:color="auto"/>
        <w:bottom w:val="none" w:sz="0" w:space="0" w:color="auto"/>
        <w:right w:val="none" w:sz="0" w:space="0" w:color="auto"/>
      </w:divBdr>
    </w:div>
    <w:div w:id="1514295244">
      <w:bodyDiv w:val="1"/>
      <w:marLeft w:val="0"/>
      <w:marRight w:val="0"/>
      <w:marTop w:val="0"/>
      <w:marBottom w:val="0"/>
      <w:divBdr>
        <w:top w:val="none" w:sz="0" w:space="0" w:color="auto"/>
        <w:left w:val="none" w:sz="0" w:space="0" w:color="auto"/>
        <w:bottom w:val="none" w:sz="0" w:space="0" w:color="auto"/>
        <w:right w:val="none" w:sz="0" w:space="0" w:color="auto"/>
      </w:divBdr>
    </w:div>
    <w:div w:id="1514302118">
      <w:bodyDiv w:val="1"/>
      <w:marLeft w:val="0"/>
      <w:marRight w:val="0"/>
      <w:marTop w:val="0"/>
      <w:marBottom w:val="0"/>
      <w:divBdr>
        <w:top w:val="none" w:sz="0" w:space="0" w:color="auto"/>
        <w:left w:val="none" w:sz="0" w:space="0" w:color="auto"/>
        <w:bottom w:val="none" w:sz="0" w:space="0" w:color="auto"/>
        <w:right w:val="none" w:sz="0" w:space="0" w:color="auto"/>
      </w:divBdr>
    </w:div>
    <w:div w:id="1514416961">
      <w:bodyDiv w:val="1"/>
      <w:marLeft w:val="0"/>
      <w:marRight w:val="0"/>
      <w:marTop w:val="0"/>
      <w:marBottom w:val="0"/>
      <w:divBdr>
        <w:top w:val="none" w:sz="0" w:space="0" w:color="auto"/>
        <w:left w:val="none" w:sz="0" w:space="0" w:color="auto"/>
        <w:bottom w:val="none" w:sz="0" w:space="0" w:color="auto"/>
        <w:right w:val="none" w:sz="0" w:space="0" w:color="auto"/>
      </w:divBdr>
    </w:div>
    <w:div w:id="1514492894">
      <w:bodyDiv w:val="1"/>
      <w:marLeft w:val="0"/>
      <w:marRight w:val="0"/>
      <w:marTop w:val="0"/>
      <w:marBottom w:val="0"/>
      <w:divBdr>
        <w:top w:val="none" w:sz="0" w:space="0" w:color="auto"/>
        <w:left w:val="none" w:sz="0" w:space="0" w:color="auto"/>
        <w:bottom w:val="none" w:sz="0" w:space="0" w:color="auto"/>
        <w:right w:val="none" w:sz="0" w:space="0" w:color="auto"/>
      </w:divBdr>
    </w:div>
    <w:div w:id="1514612980">
      <w:bodyDiv w:val="1"/>
      <w:marLeft w:val="0"/>
      <w:marRight w:val="0"/>
      <w:marTop w:val="0"/>
      <w:marBottom w:val="0"/>
      <w:divBdr>
        <w:top w:val="none" w:sz="0" w:space="0" w:color="auto"/>
        <w:left w:val="none" w:sz="0" w:space="0" w:color="auto"/>
        <w:bottom w:val="none" w:sz="0" w:space="0" w:color="auto"/>
        <w:right w:val="none" w:sz="0" w:space="0" w:color="auto"/>
      </w:divBdr>
    </w:div>
    <w:div w:id="1514681428">
      <w:bodyDiv w:val="1"/>
      <w:marLeft w:val="0"/>
      <w:marRight w:val="0"/>
      <w:marTop w:val="0"/>
      <w:marBottom w:val="0"/>
      <w:divBdr>
        <w:top w:val="none" w:sz="0" w:space="0" w:color="auto"/>
        <w:left w:val="none" w:sz="0" w:space="0" w:color="auto"/>
        <w:bottom w:val="none" w:sz="0" w:space="0" w:color="auto"/>
        <w:right w:val="none" w:sz="0" w:space="0" w:color="auto"/>
      </w:divBdr>
    </w:div>
    <w:div w:id="1514689075">
      <w:bodyDiv w:val="1"/>
      <w:marLeft w:val="0"/>
      <w:marRight w:val="0"/>
      <w:marTop w:val="0"/>
      <w:marBottom w:val="0"/>
      <w:divBdr>
        <w:top w:val="none" w:sz="0" w:space="0" w:color="auto"/>
        <w:left w:val="none" w:sz="0" w:space="0" w:color="auto"/>
        <w:bottom w:val="none" w:sz="0" w:space="0" w:color="auto"/>
        <w:right w:val="none" w:sz="0" w:space="0" w:color="auto"/>
      </w:divBdr>
    </w:div>
    <w:div w:id="1514955601">
      <w:bodyDiv w:val="1"/>
      <w:marLeft w:val="0"/>
      <w:marRight w:val="0"/>
      <w:marTop w:val="0"/>
      <w:marBottom w:val="0"/>
      <w:divBdr>
        <w:top w:val="none" w:sz="0" w:space="0" w:color="auto"/>
        <w:left w:val="none" w:sz="0" w:space="0" w:color="auto"/>
        <w:bottom w:val="none" w:sz="0" w:space="0" w:color="auto"/>
        <w:right w:val="none" w:sz="0" w:space="0" w:color="auto"/>
      </w:divBdr>
    </w:div>
    <w:div w:id="1515000378">
      <w:bodyDiv w:val="1"/>
      <w:marLeft w:val="0"/>
      <w:marRight w:val="0"/>
      <w:marTop w:val="0"/>
      <w:marBottom w:val="0"/>
      <w:divBdr>
        <w:top w:val="none" w:sz="0" w:space="0" w:color="auto"/>
        <w:left w:val="none" w:sz="0" w:space="0" w:color="auto"/>
        <w:bottom w:val="none" w:sz="0" w:space="0" w:color="auto"/>
        <w:right w:val="none" w:sz="0" w:space="0" w:color="auto"/>
      </w:divBdr>
    </w:div>
    <w:div w:id="1515076038">
      <w:bodyDiv w:val="1"/>
      <w:marLeft w:val="0"/>
      <w:marRight w:val="0"/>
      <w:marTop w:val="0"/>
      <w:marBottom w:val="0"/>
      <w:divBdr>
        <w:top w:val="none" w:sz="0" w:space="0" w:color="auto"/>
        <w:left w:val="none" w:sz="0" w:space="0" w:color="auto"/>
        <w:bottom w:val="none" w:sz="0" w:space="0" w:color="auto"/>
        <w:right w:val="none" w:sz="0" w:space="0" w:color="auto"/>
      </w:divBdr>
    </w:div>
    <w:div w:id="1515149619">
      <w:bodyDiv w:val="1"/>
      <w:marLeft w:val="0"/>
      <w:marRight w:val="0"/>
      <w:marTop w:val="0"/>
      <w:marBottom w:val="0"/>
      <w:divBdr>
        <w:top w:val="none" w:sz="0" w:space="0" w:color="auto"/>
        <w:left w:val="none" w:sz="0" w:space="0" w:color="auto"/>
        <w:bottom w:val="none" w:sz="0" w:space="0" w:color="auto"/>
        <w:right w:val="none" w:sz="0" w:space="0" w:color="auto"/>
      </w:divBdr>
    </w:div>
    <w:div w:id="1515535542">
      <w:bodyDiv w:val="1"/>
      <w:marLeft w:val="0"/>
      <w:marRight w:val="0"/>
      <w:marTop w:val="0"/>
      <w:marBottom w:val="0"/>
      <w:divBdr>
        <w:top w:val="none" w:sz="0" w:space="0" w:color="auto"/>
        <w:left w:val="none" w:sz="0" w:space="0" w:color="auto"/>
        <w:bottom w:val="none" w:sz="0" w:space="0" w:color="auto"/>
        <w:right w:val="none" w:sz="0" w:space="0" w:color="auto"/>
      </w:divBdr>
    </w:div>
    <w:div w:id="1515613243">
      <w:bodyDiv w:val="1"/>
      <w:marLeft w:val="0"/>
      <w:marRight w:val="0"/>
      <w:marTop w:val="0"/>
      <w:marBottom w:val="0"/>
      <w:divBdr>
        <w:top w:val="none" w:sz="0" w:space="0" w:color="auto"/>
        <w:left w:val="none" w:sz="0" w:space="0" w:color="auto"/>
        <w:bottom w:val="none" w:sz="0" w:space="0" w:color="auto"/>
        <w:right w:val="none" w:sz="0" w:space="0" w:color="auto"/>
      </w:divBdr>
    </w:div>
    <w:div w:id="1515723458">
      <w:bodyDiv w:val="1"/>
      <w:marLeft w:val="0"/>
      <w:marRight w:val="0"/>
      <w:marTop w:val="0"/>
      <w:marBottom w:val="0"/>
      <w:divBdr>
        <w:top w:val="none" w:sz="0" w:space="0" w:color="auto"/>
        <w:left w:val="none" w:sz="0" w:space="0" w:color="auto"/>
        <w:bottom w:val="none" w:sz="0" w:space="0" w:color="auto"/>
        <w:right w:val="none" w:sz="0" w:space="0" w:color="auto"/>
      </w:divBdr>
    </w:div>
    <w:div w:id="1515803296">
      <w:bodyDiv w:val="1"/>
      <w:marLeft w:val="0"/>
      <w:marRight w:val="0"/>
      <w:marTop w:val="0"/>
      <w:marBottom w:val="0"/>
      <w:divBdr>
        <w:top w:val="none" w:sz="0" w:space="0" w:color="auto"/>
        <w:left w:val="none" w:sz="0" w:space="0" w:color="auto"/>
        <w:bottom w:val="none" w:sz="0" w:space="0" w:color="auto"/>
        <w:right w:val="none" w:sz="0" w:space="0" w:color="auto"/>
      </w:divBdr>
    </w:div>
    <w:div w:id="1515880018">
      <w:bodyDiv w:val="1"/>
      <w:marLeft w:val="0"/>
      <w:marRight w:val="0"/>
      <w:marTop w:val="0"/>
      <w:marBottom w:val="0"/>
      <w:divBdr>
        <w:top w:val="none" w:sz="0" w:space="0" w:color="auto"/>
        <w:left w:val="none" w:sz="0" w:space="0" w:color="auto"/>
        <w:bottom w:val="none" w:sz="0" w:space="0" w:color="auto"/>
        <w:right w:val="none" w:sz="0" w:space="0" w:color="auto"/>
      </w:divBdr>
    </w:div>
    <w:div w:id="1515993613">
      <w:bodyDiv w:val="1"/>
      <w:marLeft w:val="0"/>
      <w:marRight w:val="0"/>
      <w:marTop w:val="0"/>
      <w:marBottom w:val="0"/>
      <w:divBdr>
        <w:top w:val="none" w:sz="0" w:space="0" w:color="auto"/>
        <w:left w:val="none" w:sz="0" w:space="0" w:color="auto"/>
        <w:bottom w:val="none" w:sz="0" w:space="0" w:color="auto"/>
        <w:right w:val="none" w:sz="0" w:space="0" w:color="auto"/>
      </w:divBdr>
    </w:div>
    <w:div w:id="1515997225">
      <w:bodyDiv w:val="1"/>
      <w:marLeft w:val="0"/>
      <w:marRight w:val="0"/>
      <w:marTop w:val="0"/>
      <w:marBottom w:val="0"/>
      <w:divBdr>
        <w:top w:val="none" w:sz="0" w:space="0" w:color="auto"/>
        <w:left w:val="none" w:sz="0" w:space="0" w:color="auto"/>
        <w:bottom w:val="none" w:sz="0" w:space="0" w:color="auto"/>
        <w:right w:val="none" w:sz="0" w:space="0" w:color="auto"/>
      </w:divBdr>
    </w:div>
    <w:div w:id="1516463108">
      <w:bodyDiv w:val="1"/>
      <w:marLeft w:val="0"/>
      <w:marRight w:val="0"/>
      <w:marTop w:val="0"/>
      <w:marBottom w:val="0"/>
      <w:divBdr>
        <w:top w:val="none" w:sz="0" w:space="0" w:color="auto"/>
        <w:left w:val="none" w:sz="0" w:space="0" w:color="auto"/>
        <w:bottom w:val="none" w:sz="0" w:space="0" w:color="auto"/>
        <w:right w:val="none" w:sz="0" w:space="0" w:color="auto"/>
      </w:divBdr>
    </w:div>
    <w:div w:id="1516656188">
      <w:bodyDiv w:val="1"/>
      <w:marLeft w:val="0"/>
      <w:marRight w:val="0"/>
      <w:marTop w:val="0"/>
      <w:marBottom w:val="0"/>
      <w:divBdr>
        <w:top w:val="none" w:sz="0" w:space="0" w:color="auto"/>
        <w:left w:val="none" w:sz="0" w:space="0" w:color="auto"/>
        <w:bottom w:val="none" w:sz="0" w:space="0" w:color="auto"/>
        <w:right w:val="none" w:sz="0" w:space="0" w:color="auto"/>
      </w:divBdr>
    </w:div>
    <w:div w:id="1516917824">
      <w:bodyDiv w:val="1"/>
      <w:marLeft w:val="0"/>
      <w:marRight w:val="0"/>
      <w:marTop w:val="0"/>
      <w:marBottom w:val="0"/>
      <w:divBdr>
        <w:top w:val="none" w:sz="0" w:space="0" w:color="auto"/>
        <w:left w:val="none" w:sz="0" w:space="0" w:color="auto"/>
        <w:bottom w:val="none" w:sz="0" w:space="0" w:color="auto"/>
        <w:right w:val="none" w:sz="0" w:space="0" w:color="auto"/>
      </w:divBdr>
    </w:div>
    <w:div w:id="1516924278">
      <w:bodyDiv w:val="1"/>
      <w:marLeft w:val="0"/>
      <w:marRight w:val="0"/>
      <w:marTop w:val="0"/>
      <w:marBottom w:val="0"/>
      <w:divBdr>
        <w:top w:val="none" w:sz="0" w:space="0" w:color="auto"/>
        <w:left w:val="none" w:sz="0" w:space="0" w:color="auto"/>
        <w:bottom w:val="none" w:sz="0" w:space="0" w:color="auto"/>
        <w:right w:val="none" w:sz="0" w:space="0" w:color="auto"/>
      </w:divBdr>
    </w:div>
    <w:div w:id="1517500770">
      <w:bodyDiv w:val="1"/>
      <w:marLeft w:val="0"/>
      <w:marRight w:val="0"/>
      <w:marTop w:val="0"/>
      <w:marBottom w:val="0"/>
      <w:divBdr>
        <w:top w:val="none" w:sz="0" w:space="0" w:color="auto"/>
        <w:left w:val="none" w:sz="0" w:space="0" w:color="auto"/>
        <w:bottom w:val="none" w:sz="0" w:space="0" w:color="auto"/>
        <w:right w:val="none" w:sz="0" w:space="0" w:color="auto"/>
      </w:divBdr>
    </w:div>
    <w:div w:id="1517503009">
      <w:bodyDiv w:val="1"/>
      <w:marLeft w:val="0"/>
      <w:marRight w:val="0"/>
      <w:marTop w:val="0"/>
      <w:marBottom w:val="0"/>
      <w:divBdr>
        <w:top w:val="none" w:sz="0" w:space="0" w:color="auto"/>
        <w:left w:val="none" w:sz="0" w:space="0" w:color="auto"/>
        <w:bottom w:val="none" w:sz="0" w:space="0" w:color="auto"/>
        <w:right w:val="none" w:sz="0" w:space="0" w:color="auto"/>
      </w:divBdr>
    </w:div>
    <w:div w:id="1517693372">
      <w:bodyDiv w:val="1"/>
      <w:marLeft w:val="0"/>
      <w:marRight w:val="0"/>
      <w:marTop w:val="0"/>
      <w:marBottom w:val="0"/>
      <w:divBdr>
        <w:top w:val="none" w:sz="0" w:space="0" w:color="auto"/>
        <w:left w:val="none" w:sz="0" w:space="0" w:color="auto"/>
        <w:bottom w:val="none" w:sz="0" w:space="0" w:color="auto"/>
        <w:right w:val="none" w:sz="0" w:space="0" w:color="auto"/>
      </w:divBdr>
    </w:div>
    <w:div w:id="1517772346">
      <w:bodyDiv w:val="1"/>
      <w:marLeft w:val="0"/>
      <w:marRight w:val="0"/>
      <w:marTop w:val="0"/>
      <w:marBottom w:val="0"/>
      <w:divBdr>
        <w:top w:val="none" w:sz="0" w:space="0" w:color="auto"/>
        <w:left w:val="none" w:sz="0" w:space="0" w:color="auto"/>
        <w:bottom w:val="none" w:sz="0" w:space="0" w:color="auto"/>
        <w:right w:val="none" w:sz="0" w:space="0" w:color="auto"/>
      </w:divBdr>
    </w:div>
    <w:div w:id="1517814982">
      <w:bodyDiv w:val="1"/>
      <w:marLeft w:val="0"/>
      <w:marRight w:val="0"/>
      <w:marTop w:val="0"/>
      <w:marBottom w:val="0"/>
      <w:divBdr>
        <w:top w:val="none" w:sz="0" w:space="0" w:color="auto"/>
        <w:left w:val="none" w:sz="0" w:space="0" w:color="auto"/>
        <w:bottom w:val="none" w:sz="0" w:space="0" w:color="auto"/>
        <w:right w:val="none" w:sz="0" w:space="0" w:color="auto"/>
      </w:divBdr>
    </w:div>
    <w:div w:id="1518690084">
      <w:bodyDiv w:val="1"/>
      <w:marLeft w:val="0"/>
      <w:marRight w:val="0"/>
      <w:marTop w:val="0"/>
      <w:marBottom w:val="0"/>
      <w:divBdr>
        <w:top w:val="none" w:sz="0" w:space="0" w:color="auto"/>
        <w:left w:val="none" w:sz="0" w:space="0" w:color="auto"/>
        <w:bottom w:val="none" w:sz="0" w:space="0" w:color="auto"/>
        <w:right w:val="none" w:sz="0" w:space="0" w:color="auto"/>
      </w:divBdr>
    </w:div>
    <w:div w:id="1519195581">
      <w:bodyDiv w:val="1"/>
      <w:marLeft w:val="0"/>
      <w:marRight w:val="0"/>
      <w:marTop w:val="0"/>
      <w:marBottom w:val="0"/>
      <w:divBdr>
        <w:top w:val="none" w:sz="0" w:space="0" w:color="auto"/>
        <w:left w:val="none" w:sz="0" w:space="0" w:color="auto"/>
        <w:bottom w:val="none" w:sz="0" w:space="0" w:color="auto"/>
        <w:right w:val="none" w:sz="0" w:space="0" w:color="auto"/>
      </w:divBdr>
    </w:div>
    <w:div w:id="1519394751">
      <w:bodyDiv w:val="1"/>
      <w:marLeft w:val="0"/>
      <w:marRight w:val="0"/>
      <w:marTop w:val="0"/>
      <w:marBottom w:val="0"/>
      <w:divBdr>
        <w:top w:val="none" w:sz="0" w:space="0" w:color="auto"/>
        <w:left w:val="none" w:sz="0" w:space="0" w:color="auto"/>
        <w:bottom w:val="none" w:sz="0" w:space="0" w:color="auto"/>
        <w:right w:val="none" w:sz="0" w:space="0" w:color="auto"/>
      </w:divBdr>
    </w:div>
    <w:div w:id="1520466980">
      <w:bodyDiv w:val="1"/>
      <w:marLeft w:val="0"/>
      <w:marRight w:val="0"/>
      <w:marTop w:val="0"/>
      <w:marBottom w:val="0"/>
      <w:divBdr>
        <w:top w:val="none" w:sz="0" w:space="0" w:color="auto"/>
        <w:left w:val="none" w:sz="0" w:space="0" w:color="auto"/>
        <w:bottom w:val="none" w:sz="0" w:space="0" w:color="auto"/>
        <w:right w:val="none" w:sz="0" w:space="0" w:color="auto"/>
      </w:divBdr>
    </w:div>
    <w:div w:id="1520697885">
      <w:bodyDiv w:val="1"/>
      <w:marLeft w:val="0"/>
      <w:marRight w:val="0"/>
      <w:marTop w:val="0"/>
      <w:marBottom w:val="0"/>
      <w:divBdr>
        <w:top w:val="none" w:sz="0" w:space="0" w:color="auto"/>
        <w:left w:val="none" w:sz="0" w:space="0" w:color="auto"/>
        <w:bottom w:val="none" w:sz="0" w:space="0" w:color="auto"/>
        <w:right w:val="none" w:sz="0" w:space="0" w:color="auto"/>
      </w:divBdr>
    </w:div>
    <w:div w:id="1520848467">
      <w:bodyDiv w:val="1"/>
      <w:marLeft w:val="0"/>
      <w:marRight w:val="0"/>
      <w:marTop w:val="0"/>
      <w:marBottom w:val="0"/>
      <w:divBdr>
        <w:top w:val="none" w:sz="0" w:space="0" w:color="auto"/>
        <w:left w:val="none" w:sz="0" w:space="0" w:color="auto"/>
        <w:bottom w:val="none" w:sz="0" w:space="0" w:color="auto"/>
        <w:right w:val="none" w:sz="0" w:space="0" w:color="auto"/>
      </w:divBdr>
    </w:div>
    <w:div w:id="1521314171">
      <w:bodyDiv w:val="1"/>
      <w:marLeft w:val="0"/>
      <w:marRight w:val="0"/>
      <w:marTop w:val="0"/>
      <w:marBottom w:val="0"/>
      <w:divBdr>
        <w:top w:val="none" w:sz="0" w:space="0" w:color="auto"/>
        <w:left w:val="none" w:sz="0" w:space="0" w:color="auto"/>
        <w:bottom w:val="none" w:sz="0" w:space="0" w:color="auto"/>
        <w:right w:val="none" w:sz="0" w:space="0" w:color="auto"/>
      </w:divBdr>
    </w:div>
    <w:div w:id="1521627424">
      <w:bodyDiv w:val="1"/>
      <w:marLeft w:val="0"/>
      <w:marRight w:val="0"/>
      <w:marTop w:val="0"/>
      <w:marBottom w:val="0"/>
      <w:divBdr>
        <w:top w:val="none" w:sz="0" w:space="0" w:color="auto"/>
        <w:left w:val="none" w:sz="0" w:space="0" w:color="auto"/>
        <w:bottom w:val="none" w:sz="0" w:space="0" w:color="auto"/>
        <w:right w:val="none" w:sz="0" w:space="0" w:color="auto"/>
      </w:divBdr>
    </w:div>
    <w:div w:id="1521894840">
      <w:bodyDiv w:val="1"/>
      <w:marLeft w:val="0"/>
      <w:marRight w:val="0"/>
      <w:marTop w:val="0"/>
      <w:marBottom w:val="0"/>
      <w:divBdr>
        <w:top w:val="none" w:sz="0" w:space="0" w:color="auto"/>
        <w:left w:val="none" w:sz="0" w:space="0" w:color="auto"/>
        <w:bottom w:val="none" w:sz="0" w:space="0" w:color="auto"/>
        <w:right w:val="none" w:sz="0" w:space="0" w:color="auto"/>
      </w:divBdr>
    </w:div>
    <w:div w:id="1521967017">
      <w:bodyDiv w:val="1"/>
      <w:marLeft w:val="0"/>
      <w:marRight w:val="0"/>
      <w:marTop w:val="0"/>
      <w:marBottom w:val="0"/>
      <w:divBdr>
        <w:top w:val="none" w:sz="0" w:space="0" w:color="auto"/>
        <w:left w:val="none" w:sz="0" w:space="0" w:color="auto"/>
        <w:bottom w:val="none" w:sz="0" w:space="0" w:color="auto"/>
        <w:right w:val="none" w:sz="0" w:space="0" w:color="auto"/>
      </w:divBdr>
    </w:div>
    <w:div w:id="1522015219">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235921">
      <w:bodyDiv w:val="1"/>
      <w:marLeft w:val="0"/>
      <w:marRight w:val="0"/>
      <w:marTop w:val="0"/>
      <w:marBottom w:val="0"/>
      <w:divBdr>
        <w:top w:val="none" w:sz="0" w:space="0" w:color="auto"/>
        <w:left w:val="none" w:sz="0" w:space="0" w:color="auto"/>
        <w:bottom w:val="none" w:sz="0" w:space="0" w:color="auto"/>
        <w:right w:val="none" w:sz="0" w:space="0" w:color="auto"/>
      </w:divBdr>
    </w:div>
    <w:div w:id="1522427769">
      <w:bodyDiv w:val="1"/>
      <w:marLeft w:val="0"/>
      <w:marRight w:val="0"/>
      <w:marTop w:val="0"/>
      <w:marBottom w:val="0"/>
      <w:divBdr>
        <w:top w:val="none" w:sz="0" w:space="0" w:color="auto"/>
        <w:left w:val="none" w:sz="0" w:space="0" w:color="auto"/>
        <w:bottom w:val="none" w:sz="0" w:space="0" w:color="auto"/>
        <w:right w:val="none" w:sz="0" w:space="0" w:color="auto"/>
      </w:divBdr>
    </w:div>
    <w:div w:id="1522548849">
      <w:bodyDiv w:val="1"/>
      <w:marLeft w:val="0"/>
      <w:marRight w:val="0"/>
      <w:marTop w:val="0"/>
      <w:marBottom w:val="0"/>
      <w:divBdr>
        <w:top w:val="none" w:sz="0" w:space="0" w:color="auto"/>
        <w:left w:val="none" w:sz="0" w:space="0" w:color="auto"/>
        <w:bottom w:val="none" w:sz="0" w:space="0" w:color="auto"/>
        <w:right w:val="none" w:sz="0" w:space="0" w:color="auto"/>
      </w:divBdr>
    </w:div>
    <w:div w:id="1522549727">
      <w:bodyDiv w:val="1"/>
      <w:marLeft w:val="0"/>
      <w:marRight w:val="0"/>
      <w:marTop w:val="0"/>
      <w:marBottom w:val="0"/>
      <w:divBdr>
        <w:top w:val="none" w:sz="0" w:space="0" w:color="auto"/>
        <w:left w:val="none" w:sz="0" w:space="0" w:color="auto"/>
        <w:bottom w:val="none" w:sz="0" w:space="0" w:color="auto"/>
        <w:right w:val="none" w:sz="0" w:space="0" w:color="auto"/>
      </w:divBdr>
    </w:div>
    <w:div w:id="1522620773">
      <w:bodyDiv w:val="1"/>
      <w:marLeft w:val="0"/>
      <w:marRight w:val="0"/>
      <w:marTop w:val="0"/>
      <w:marBottom w:val="0"/>
      <w:divBdr>
        <w:top w:val="none" w:sz="0" w:space="0" w:color="auto"/>
        <w:left w:val="none" w:sz="0" w:space="0" w:color="auto"/>
        <w:bottom w:val="none" w:sz="0" w:space="0" w:color="auto"/>
        <w:right w:val="none" w:sz="0" w:space="0" w:color="auto"/>
      </w:divBdr>
    </w:div>
    <w:div w:id="1523741429">
      <w:bodyDiv w:val="1"/>
      <w:marLeft w:val="0"/>
      <w:marRight w:val="0"/>
      <w:marTop w:val="0"/>
      <w:marBottom w:val="0"/>
      <w:divBdr>
        <w:top w:val="none" w:sz="0" w:space="0" w:color="auto"/>
        <w:left w:val="none" w:sz="0" w:space="0" w:color="auto"/>
        <w:bottom w:val="none" w:sz="0" w:space="0" w:color="auto"/>
        <w:right w:val="none" w:sz="0" w:space="0" w:color="auto"/>
      </w:divBdr>
    </w:div>
    <w:div w:id="1523980400">
      <w:bodyDiv w:val="1"/>
      <w:marLeft w:val="0"/>
      <w:marRight w:val="0"/>
      <w:marTop w:val="0"/>
      <w:marBottom w:val="0"/>
      <w:divBdr>
        <w:top w:val="none" w:sz="0" w:space="0" w:color="auto"/>
        <w:left w:val="none" w:sz="0" w:space="0" w:color="auto"/>
        <w:bottom w:val="none" w:sz="0" w:space="0" w:color="auto"/>
        <w:right w:val="none" w:sz="0" w:space="0" w:color="auto"/>
      </w:divBdr>
    </w:div>
    <w:div w:id="1524054478">
      <w:bodyDiv w:val="1"/>
      <w:marLeft w:val="0"/>
      <w:marRight w:val="0"/>
      <w:marTop w:val="0"/>
      <w:marBottom w:val="0"/>
      <w:divBdr>
        <w:top w:val="none" w:sz="0" w:space="0" w:color="auto"/>
        <w:left w:val="none" w:sz="0" w:space="0" w:color="auto"/>
        <w:bottom w:val="none" w:sz="0" w:space="0" w:color="auto"/>
        <w:right w:val="none" w:sz="0" w:space="0" w:color="auto"/>
      </w:divBdr>
    </w:div>
    <w:div w:id="1524510745">
      <w:bodyDiv w:val="1"/>
      <w:marLeft w:val="0"/>
      <w:marRight w:val="0"/>
      <w:marTop w:val="0"/>
      <w:marBottom w:val="0"/>
      <w:divBdr>
        <w:top w:val="none" w:sz="0" w:space="0" w:color="auto"/>
        <w:left w:val="none" w:sz="0" w:space="0" w:color="auto"/>
        <w:bottom w:val="none" w:sz="0" w:space="0" w:color="auto"/>
        <w:right w:val="none" w:sz="0" w:space="0" w:color="auto"/>
      </w:divBdr>
    </w:div>
    <w:div w:id="1525051799">
      <w:bodyDiv w:val="1"/>
      <w:marLeft w:val="0"/>
      <w:marRight w:val="0"/>
      <w:marTop w:val="0"/>
      <w:marBottom w:val="0"/>
      <w:divBdr>
        <w:top w:val="none" w:sz="0" w:space="0" w:color="auto"/>
        <w:left w:val="none" w:sz="0" w:space="0" w:color="auto"/>
        <w:bottom w:val="none" w:sz="0" w:space="0" w:color="auto"/>
        <w:right w:val="none" w:sz="0" w:space="0" w:color="auto"/>
      </w:divBdr>
    </w:div>
    <w:div w:id="1525291010">
      <w:bodyDiv w:val="1"/>
      <w:marLeft w:val="0"/>
      <w:marRight w:val="0"/>
      <w:marTop w:val="0"/>
      <w:marBottom w:val="0"/>
      <w:divBdr>
        <w:top w:val="none" w:sz="0" w:space="0" w:color="auto"/>
        <w:left w:val="none" w:sz="0" w:space="0" w:color="auto"/>
        <w:bottom w:val="none" w:sz="0" w:space="0" w:color="auto"/>
        <w:right w:val="none" w:sz="0" w:space="0" w:color="auto"/>
      </w:divBdr>
    </w:div>
    <w:div w:id="1526094607">
      <w:bodyDiv w:val="1"/>
      <w:marLeft w:val="0"/>
      <w:marRight w:val="0"/>
      <w:marTop w:val="0"/>
      <w:marBottom w:val="0"/>
      <w:divBdr>
        <w:top w:val="none" w:sz="0" w:space="0" w:color="auto"/>
        <w:left w:val="none" w:sz="0" w:space="0" w:color="auto"/>
        <w:bottom w:val="none" w:sz="0" w:space="0" w:color="auto"/>
        <w:right w:val="none" w:sz="0" w:space="0" w:color="auto"/>
      </w:divBdr>
    </w:div>
    <w:div w:id="1526290855">
      <w:bodyDiv w:val="1"/>
      <w:marLeft w:val="0"/>
      <w:marRight w:val="0"/>
      <w:marTop w:val="0"/>
      <w:marBottom w:val="0"/>
      <w:divBdr>
        <w:top w:val="none" w:sz="0" w:space="0" w:color="auto"/>
        <w:left w:val="none" w:sz="0" w:space="0" w:color="auto"/>
        <w:bottom w:val="none" w:sz="0" w:space="0" w:color="auto"/>
        <w:right w:val="none" w:sz="0" w:space="0" w:color="auto"/>
      </w:divBdr>
    </w:div>
    <w:div w:id="1526477950">
      <w:bodyDiv w:val="1"/>
      <w:marLeft w:val="0"/>
      <w:marRight w:val="0"/>
      <w:marTop w:val="0"/>
      <w:marBottom w:val="0"/>
      <w:divBdr>
        <w:top w:val="none" w:sz="0" w:space="0" w:color="auto"/>
        <w:left w:val="none" w:sz="0" w:space="0" w:color="auto"/>
        <w:bottom w:val="none" w:sz="0" w:space="0" w:color="auto"/>
        <w:right w:val="none" w:sz="0" w:space="0" w:color="auto"/>
      </w:divBdr>
    </w:div>
    <w:div w:id="1526479316">
      <w:bodyDiv w:val="1"/>
      <w:marLeft w:val="0"/>
      <w:marRight w:val="0"/>
      <w:marTop w:val="0"/>
      <w:marBottom w:val="0"/>
      <w:divBdr>
        <w:top w:val="none" w:sz="0" w:space="0" w:color="auto"/>
        <w:left w:val="none" w:sz="0" w:space="0" w:color="auto"/>
        <w:bottom w:val="none" w:sz="0" w:space="0" w:color="auto"/>
        <w:right w:val="none" w:sz="0" w:space="0" w:color="auto"/>
      </w:divBdr>
    </w:div>
    <w:div w:id="1526670947">
      <w:bodyDiv w:val="1"/>
      <w:marLeft w:val="0"/>
      <w:marRight w:val="0"/>
      <w:marTop w:val="0"/>
      <w:marBottom w:val="0"/>
      <w:divBdr>
        <w:top w:val="none" w:sz="0" w:space="0" w:color="auto"/>
        <w:left w:val="none" w:sz="0" w:space="0" w:color="auto"/>
        <w:bottom w:val="none" w:sz="0" w:space="0" w:color="auto"/>
        <w:right w:val="none" w:sz="0" w:space="0" w:color="auto"/>
      </w:divBdr>
    </w:div>
    <w:div w:id="1526865297">
      <w:bodyDiv w:val="1"/>
      <w:marLeft w:val="0"/>
      <w:marRight w:val="0"/>
      <w:marTop w:val="0"/>
      <w:marBottom w:val="0"/>
      <w:divBdr>
        <w:top w:val="none" w:sz="0" w:space="0" w:color="auto"/>
        <w:left w:val="none" w:sz="0" w:space="0" w:color="auto"/>
        <w:bottom w:val="none" w:sz="0" w:space="0" w:color="auto"/>
        <w:right w:val="none" w:sz="0" w:space="0" w:color="auto"/>
      </w:divBdr>
    </w:div>
    <w:div w:id="1526871480">
      <w:bodyDiv w:val="1"/>
      <w:marLeft w:val="0"/>
      <w:marRight w:val="0"/>
      <w:marTop w:val="0"/>
      <w:marBottom w:val="0"/>
      <w:divBdr>
        <w:top w:val="none" w:sz="0" w:space="0" w:color="auto"/>
        <w:left w:val="none" w:sz="0" w:space="0" w:color="auto"/>
        <w:bottom w:val="none" w:sz="0" w:space="0" w:color="auto"/>
        <w:right w:val="none" w:sz="0" w:space="0" w:color="auto"/>
      </w:divBdr>
    </w:div>
    <w:div w:id="1527325956">
      <w:bodyDiv w:val="1"/>
      <w:marLeft w:val="0"/>
      <w:marRight w:val="0"/>
      <w:marTop w:val="0"/>
      <w:marBottom w:val="0"/>
      <w:divBdr>
        <w:top w:val="none" w:sz="0" w:space="0" w:color="auto"/>
        <w:left w:val="none" w:sz="0" w:space="0" w:color="auto"/>
        <w:bottom w:val="none" w:sz="0" w:space="0" w:color="auto"/>
        <w:right w:val="none" w:sz="0" w:space="0" w:color="auto"/>
      </w:divBdr>
    </w:div>
    <w:div w:id="1527332187">
      <w:bodyDiv w:val="1"/>
      <w:marLeft w:val="0"/>
      <w:marRight w:val="0"/>
      <w:marTop w:val="0"/>
      <w:marBottom w:val="0"/>
      <w:divBdr>
        <w:top w:val="none" w:sz="0" w:space="0" w:color="auto"/>
        <w:left w:val="none" w:sz="0" w:space="0" w:color="auto"/>
        <w:bottom w:val="none" w:sz="0" w:space="0" w:color="auto"/>
        <w:right w:val="none" w:sz="0" w:space="0" w:color="auto"/>
      </w:divBdr>
    </w:div>
    <w:div w:id="1527983021">
      <w:bodyDiv w:val="1"/>
      <w:marLeft w:val="0"/>
      <w:marRight w:val="0"/>
      <w:marTop w:val="0"/>
      <w:marBottom w:val="0"/>
      <w:divBdr>
        <w:top w:val="none" w:sz="0" w:space="0" w:color="auto"/>
        <w:left w:val="none" w:sz="0" w:space="0" w:color="auto"/>
        <w:bottom w:val="none" w:sz="0" w:space="0" w:color="auto"/>
        <w:right w:val="none" w:sz="0" w:space="0" w:color="auto"/>
      </w:divBdr>
    </w:div>
    <w:div w:id="1528251614">
      <w:bodyDiv w:val="1"/>
      <w:marLeft w:val="0"/>
      <w:marRight w:val="0"/>
      <w:marTop w:val="0"/>
      <w:marBottom w:val="0"/>
      <w:divBdr>
        <w:top w:val="none" w:sz="0" w:space="0" w:color="auto"/>
        <w:left w:val="none" w:sz="0" w:space="0" w:color="auto"/>
        <w:bottom w:val="none" w:sz="0" w:space="0" w:color="auto"/>
        <w:right w:val="none" w:sz="0" w:space="0" w:color="auto"/>
      </w:divBdr>
    </w:div>
    <w:div w:id="1528450105">
      <w:bodyDiv w:val="1"/>
      <w:marLeft w:val="0"/>
      <w:marRight w:val="0"/>
      <w:marTop w:val="0"/>
      <w:marBottom w:val="0"/>
      <w:divBdr>
        <w:top w:val="none" w:sz="0" w:space="0" w:color="auto"/>
        <w:left w:val="none" w:sz="0" w:space="0" w:color="auto"/>
        <w:bottom w:val="none" w:sz="0" w:space="0" w:color="auto"/>
        <w:right w:val="none" w:sz="0" w:space="0" w:color="auto"/>
      </w:divBdr>
    </w:div>
    <w:div w:id="1528830259">
      <w:bodyDiv w:val="1"/>
      <w:marLeft w:val="0"/>
      <w:marRight w:val="0"/>
      <w:marTop w:val="0"/>
      <w:marBottom w:val="0"/>
      <w:divBdr>
        <w:top w:val="none" w:sz="0" w:space="0" w:color="auto"/>
        <w:left w:val="none" w:sz="0" w:space="0" w:color="auto"/>
        <w:bottom w:val="none" w:sz="0" w:space="0" w:color="auto"/>
        <w:right w:val="none" w:sz="0" w:space="0" w:color="auto"/>
      </w:divBdr>
    </w:div>
    <w:div w:id="1528830671">
      <w:bodyDiv w:val="1"/>
      <w:marLeft w:val="0"/>
      <w:marRight w:val="0"/>
      <w:marTop w:val="0"/>
      <w:marBottom w:val="0"/>
      <w:divBdr>
        <w:top w:val="none" w:sz="0" w:space="0" w:color="auto"/>
        <w:left w:val="none" w:sz="0" w:space="0" w:color="auto"/>
        <w:bottom w:val="none" w:sz="0" w:space="0" w:color="auto"/>
        <w:right w:val="none" w:sz="0" w:space="0" w:color="auto"/>
      </w:divBdr>
    </w:div>
    <w:div w:id="1529372332">
      <w:bodyDiv w:val="1"/>
      <w:marLeft w:val="0"/>
      <w:marRight w:val="0"/>
      <w:marTop w:val="0"/>
      <w:marBottom w:val="0"/>
      <w:divBdr>
        <w:top w:val="none" w:sz="0" w:space="0" w:color="auto"/>
        <w:left w:val="none" w:sz="0" w:space="0" w:color="auto"/>
        <w:bottom w:val="none" w:sz="0" w:space="0" w:color="auto"/>
        <w:right w:val="none" w:sz="0" w:space="0" w:color="auto"/>
      </w:divBdr>
    </w:div>
    <w:div w:id="1529373265">
      <w:bodyDiv w:val="1"/>
      <w:marLeft w:val="0"/>
      <w:marRight w:val="0"/>
      <w:marTop w:val="0"/>
      <w:marBottom w:val="0"/>
      <w:divBdr>
        <w:top w:val="none" w:sz="0" w:space="0" w:color="auto"/>
        <w:left w:val="none" w:sz="0" w:space="0" w:color="auto"/>
        <w:bottom w:val="none" w:sz="0" w:space="0" w:color="auto"/>
        <w:right w:val="none" w:sz="0" w:space="0" w:color="auto"/>
      </w:divBdr>
    </w:div>
    <w:div w:id="1529414466">
      <w:bodyDiv w:val="1"/>
      <w:marLeft w:val="0"/>
      <w:marRight w:val="0"/>
      <w:marTop w:val="0"/>
      <w:marBottom w:val="0"/>
      <w:divBdr>
        <w:top w:val="none" w:sz="0" w:space="0" w:color="auto"/>
        <w:left w:val="none" w:sz="0" w:space="0" w:color="auto"/>
        <w:bottom w:val="none" w:sz="0" w:space="0" w:color="auto"/>
        <w:right w:val="none" w:sz="0" w:space="0" w:color="auto"/>
      </w:divBdr>
    </w:div>
    <w:div w:id="1529559627">
      <w:bodyDiv w:val="1"/>
      <w:marLeft w:val="0"/>
      <w:marRight w:val="0"/>
      <w:marTop w:val="0"/>
      <w:marBottom w:val="0"/>
      <w:divBdr>
        <w:top w:val="none" w:sz="0" w:space="0" w:color="auto"/>
        <w:left w:val="none" w:sz="0" w:space="0" w:color="auto"/>
        <w:bottom w:val="none" w:sz="0" w:space="0" w:color="auto"/>
        <w:right w:val="none" w:sz="0" w:space="0" w:color="auto"/>
      </w:divBdr>
    </w:div>
    <w:div w:id="1529683372">
      <w:bodyDiv w:val="1"/>
      <w:marLeft w:val="0"/>
      <w:marRight w:val="0"/>
      <w:marTop w:val="0"/>
      <w:marBottom w:val="0"/>
      <w:divBdr>
        <w:top w:val="none" w:sz="0" w:space="0" w:color="auto"/>
        <w:left w:val="none" w:sz="0" w:space="0" w:color="auto"/>
        <w:bottom w:val="none" w:sz="0" w:space="0" w:color="auto"/>
        <w:right w:val="none" w:sz="0" w:space="0" w:color="auto"/>
      </w:divBdr>
    </w:div>
    <w:div w:id="1529755420">
      <w:bodyDiv w:val="1"/>
      <w:marLeft w:val="0"/>
      <w:marRight w:val="0"/>
      <w:marTop w:val="0"/>
      <w:marBottom w:val="0"/>
      <w:divBdr>
        <w:top w:val="none" w:sz="0" w:space="0" w:color="auto"/>
        <w:left w:val="none" w:sz="0" w:space="0" w:color="auto"/>
        <w:bottom w:val="none" w:sz="0" w:space="0" w:color="auto"/>
        <w:right w:val="none" w:sz="0" w:space="0" w:color="auto"/>
      </w:divBdr>
    </w:div>
    <w:div w:id="1530410409">
      <w:bodyDiv w:val="1"/>
      <w:marLeft w:val="0"/>
      <w:marRight w:val="0"/>
      <w:marTop w:val="0"/>
      <w:marBottom w:val="0"/>
      <w:divBdr>
        <w:top w:val="none" w:sz="0" w:space="0" w:color="auto"/>
        <w:left w:val="none" w:sz="0" w:space="0" w:color="auto"/>
        <w:bottom w:val="none" w:sz="0" w:space="0" w:color="auto"/>
        <w:right w:val="none" w:sz="0" w:space="0" w:color="auto"/>
      </w:divBdr>
    </w:div>
    <w:div w:id="1530676255">
      <w:bodyDiv w:val="1"/>
      <w:marLeft w:val="0"/>
      <w:marRight w:val="0"/>
      <w:marTop w:val="0"/>
      <w:marBottom w:val="0"/>
      <w:divBdr>
        <w:top w:val="none" w:sz="0" w:space="0" w:color="auto"/>
        <w:left w:val="none" w:sz="0" w:space="0" w:color="auto"/>
        <w:bottom w:val="none" w:sz="0" w:space="0" w:color="auto"/>
        <w:right w:val="none" w:sz="0" w:space="0" w:color="auto"/>
      </w:divBdr>
    </w:div>
    <w:div w:id="1530752255">
      <w:bodyDiv w:val="1"/>
      <w:marLeft w:val="0"/>
      <w:marRight w:val="0"/>
      <w:marTop w:val="0"/>
      <w:marBottom w:val="0"/>
      <w:divBdr>
        <w:top w:val="none" w:sz="0" w:space="0" w:color="auto"/>
        <w:left w:val="none" w:sz="0" w:space="0" w:color="auto"/>
        <w:bottom w:val="none" w:sz="0" w:space="0" w:color="auto"/>
        <w:right w:val="none" w:sz="0" w:space="0" w:color="auto"/>
      </w:divBdr>
    </w:div>
    <w:div w:id="1530952638">
      <w:bodyDiv w:val="1"/>
      <w:marLeft w:val="0"/>
      <w:marRight w:val="0"/>
      <w:marTop w:val="0"/>
      <w:marBottom w:val="0"/>
      <w:divBdr>
        <w:top w:val="none" w:sz="0" w:space="0" w:color="auto"/>
        <w:left w:val="none" w:sz="0" w:space="0" w:color="auto"/>
        <w:bottom w:val="none" w:sz="0" w:space="0" w:color="auto"/>
        <w:right w:val="none" w:sz="0" w:space="0" w:color="auto"/>
      </w:divBdr>
    </w:div>
    <w:div w:id="1531186782">
      <w:bodyDiv w:val="1"/>
      <w:marLeft w:val="0"/>
      <w:marRight w:val="0"/>
      <w:marTop w:val="0"/>
      <w:marBottom w:val="0"/>
      <w:divBdr>
        <w:top w:val="none" w:sz="0" w:space="0" w:color="auto"/>
        <w:left w:val="none" w:sz="0" w:space="0" w:color="auto"/>
        <w:bottom w:val="none" w:sz="0" w:space="0" w:color="auto"/>
        <w:right w:val="none" w:sz="0" w:space="0" w:color="auto"/>
      </w:divBdr>
    </w:div>
    <w:div w:id="1531259152">
      <w:bodyDiv w:val="1"/>
      <w:marLeft w:val="0"/>
      <w:marRight w:val="0"/>
      <w:marTop w:val="0"/>
      <w:marBottom w:val="0"/>
      <w:divBdr>
        <w:top w:val="none" w:sz="0" w:space="0" w:color="auto"/>
        <w:left w:val="none" w:sz="0" w:space="0" w:color="auto"/>
        <w:bottom w:val="none" w:sz="0" w:space="0" w:color="auto"/>
        <w:right w:val="none" w:sz="0" w:space="0" w:color="auto"/>
      </w:divBdr>
    </w:div>
    <w:div w:id="1531453236">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1647860">
      <w:bodyDiv w:val="1"/>
      <w:marLeft w:val="0"/>
      <w:marRight w:val="0"/>
      <w:marTop w:val="0"/>
      <w:marBottom w:val="0"/>
      <w:divBdr>
        <w:top w:val="none" w:sz="0" w:space="0" w:color="auto"/>
        <w:left w:val="none" w:sz="0" w:space="0" w:color="auto"/>
        <w:bottom w:val="none" w:sz="0" w:space="0" w:color="auto"/>
        <w:right w:val="none" w:sz="0" w:space="0" w:color="auto"/>
      </w:divBdr>
    </w:div>
    <w:div w:id="1531649278">
      <w:bodyDiv w:val="1"/>
      <w:marLeft w:val="0"/>
      <w:marRight w:val="0"/>
      <w:marTop w:val="0"/>
      <w:marBottom w:val="0"/>
      <w:divBdr>
        <w:top w:val="none" w:sz="0" w:space="0" w:color="auto"/>
        <w:left w:val="none" w:sz="0" w:space="0" w:color="auto"/>
        <w:bottom w:val="none" w:sz="0" w:space="0" w:color="auto"/>
        <w:right w:val="none" w:sz="0" w:space="0" w:color="auto"/>
      </w:divBdr>
    </w:div>
    <w:div w:id="1532257613">
      <w:bodyDiv w:val="1"/>
      <w:marLeft w:val="0"/>
      <w:marRight w:val="0"/>
      <w:marTop w:val="0"/>
      <w:marBottom w:val="0"/>
      <w:divBdr>
        <w:top w:val="none" w:sz="0" w:space="0" w:color="auto"/>
        <w:left w:val="none" w:sz="0" w:space="0" w:color="auto"/>
        <w:bottom w:val="none" w:sz="0" w:space="0" w:color="auto"/>
        <w:right w:val="none" w:sz="0" w:space="0" w:color="auto"/>
      </w:divBdr>
    </w:div>
    <w:div w:id="1532643052">
      <w:bodyDiv w:val="1"/>
      <w:marLeft w:val="0"/>
      <w:marRight w:val="0"/>
      <w:marTop w:val="0"/>
      <w:marBottom w:val="0"/>
      <w:divBdr>
        <w:top w:val="none" w:sz="0" w:space="0" w:color="auto"/>
        <w:left w:val="none" w:sz="0" w:space="0" w:color="auto"/>
        <w:bottom w:val="none" w:sz="0" w:space="0" w:color="auto"/>
        <w:right w:val="none" w:sz="0" w:space="0" w:color="auto"/>
      </w:divBdr>
    </w:div>
    <w:div w:id="1532759997">
      <w:bodyDiv w:val="1"/>
      <w:marLeft w:val="0"/>
      <w:marRight w:val="0"/>
      <w:marTop w:val="0"/>
      <w:marBottom w:val="0"/>
      <w:divBdr>
        <w:top w:val="none" w:sz="0" w:space="0" w:color="auto"/>
        <w:left w:val="none" w:sz="0" w:space="0" w:color="auto"/>
        <w:bottom w:val="none" w:sz="0" w:space="0" w:color="auto"/>
        <w:right w:val="none" w:sz="0" w:space="0" w:color="auto"/>
      </w:divBdr>
    </w:div>
    <w:div w:id="1533688169">
      <w:bodyDiv w:val="1"/>
      <w:marLeft w:val="0"/>
      <w:marRight w:val="0"/>
      <w:marTop w:val="0"/>
      <w:marBottom w:val="0"/>
      <w:divBdr>
        <w:top w:val="none" w:sz="0" w:space="0" w:color="auto"/>
        <w:left w:val="none" w:sz="0" w:space="0" w:color="auto"/>
        <w:bottom w:val="none" w:sz="0" w:space="0" w:color="auto"/>
        <w:right w:val="none" w:sz="0" w:space="0" w:color="auto"/>
      </w:divBdr>
    </w:div>
    <w:div w:id="1534535171">
      <w:bodyDiv w:val="1"/>
      <w:marLeft w:val="0"/>
      <w:marRight w:val="0"/>
      <w:marTop w:val="0"/>
      <w:marBottom w:val="0"/>
      <w:divBdr>
        <w:top w:val="none" w:sz="0" w:space="0" w:color="auto"/>
        <w:left w:val="none" w:sz="0" w:space="0" w:color="auto"/>
        <w:bottom w:val="none" w:sz="0" w:space="0" w:color="auto"/>
        <w:right w:val="none" w:sz="0" w:space="0" w:color="auto"/>
      </w:divBdr>
    </w:div>
    <w:div w:id="1534536196">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461505">
      <w:bodyDiv w:val="1"/>
      <w:marLeft w:val="0"/>
      <w:marRight w:val="0"/>
      <w:marTop w:val="0"/>
      <w:marBottom w:val="0"/>
      <w:divBdr>
        <w:top w:val="none" w:sz="0" w:space="0" w:color="auto"/>
        <w:left w:val="none" w:sz="0" w:space="0" w:color="auto"/>
        <w:bottom w:val="none" w:sz="0" w:space="0" w:color="auto"/>
        <w:right w:val="none" w:sz="0" w:space="0" w:color="auto"/>
      </w:divBdr>
    </w:div>
    <w:div w:id="1535579651">
      <w:bodyDiv w:val="1"/>
      <w:marLeft w:val="0"/>
      <w:marRight w:val="0"/>
      <w:marTop w:val="0"/>
      <w:marBottom w:val="0"/>
      <w:divBdr>
        <w:top w:val="none" w:sz="0" w:space="0" w:color="auto"/>
        <w:left w:val="none" w:sz="0" w:space="0" w:color="auto"/>
        <w:bottom w:val="none" w:sz="0" w:space="0" w:color="auto"/>
        <w:right w:val="none" w:sz="0" w:space="0" w:color="auto"/>
      </w:divBdr>
    </w:div>
    <w:div w:id="1535997040">
      <w:bodyDiv w:val="1"/>
      <w:marLeft w:val="0"/>
      <w:marRight w:val="0"/>
      <w:marTop w:val="0"/>
      <w:marBottom w:val="0"/>
      <w:divBdr>
        <w:top w:val="none" w:sz="0" w:space="0" w:color="auto"/>
        <w:left w:val="none" w:sz="0" w:space="0" w:color="auto"/>
        <w:bottom w:val="none" w:sz="0" w:space="0" w:color="auto"/>
        <w:right w:val="none" w:sz="0" w:space="0" w:color="auto"/>
      </w:divBdr>
    </w:div>
    <w:div w:id="1536308730">
      <w:bodyDiv w:val="1"/>
      <w:marLeft w:val="0"/>
      <w:marRight w:val="0"/>
      <w:marTop w:val="0"/>
      <w:marBottom w:val="0"/>
      <w:divBdr>
        <w:top w:val="none" w:sz="0" w:space="0" w:color="auto"/>
        <w:left w:val="none" w:sz="0" w:space="0" w:color="auto"/>
        <w:bottom w:val="none" w:sz="0" w:space="0" w:color="auto"/>
        <w:right w:val="none" w:sz="0" w:space="0" w:color="auto"/>
      </w:divBdr>
    </w:div>
    <w:div w:id="1536426755">
      <w:bodyDiv w:val="1"/>
      <w:marLeft w:val="0"/>
      <w:marRight w:val="0"/>
      <w:marTop w:val="0"/>
      <w:marBottom w:val="0"/>
      <w:divBdr>
        <w:top w:val="none" w:sz="0" w:space="0" w:color="auto"/>
        <w:left w:val="none" w:sz="0" w:space="0" w:color="auto"/>
        <w:bottom w:val="none" w:sz="0" w:space="0" w:color="auto"/>
        <w:right w:val="none" w:sz="0" w:space="0" w:color="auto"/>
      </w:divBdr>
    </w:div>
    <w:div w:id="1536504730">
      <w:bodyDiv w:val="1"/>
      <w:marLeft w:val="0"/>
      <w:marRight w:val="0"/>
      <w:marTop w:val="0"/>
      <w:marBottom w:val="0"/>
      <w:divBdr>
        <w:top w:val="none" w:sz="0" w:space="0" w:color="auto"/>
        <w:left w:val="none" w:sz="0" w:space="0" w:color="auto"/>
        <w:bottom w:val="none" w:sz="0" w:space="0" w:color="auto"/>
        <w:right w:val="none" w:sz="0" w:space="0" w:color="auto"/>
      </w:divBdr>
    </w:div>
    <w:div w:id="1536578699">
      <w:bodyDiv w:val="1"/>
      <w:marLeft w:val="0"/>
      <w:marRight w:val="0"/>
      <w:marTop w:val="0"/>
      <w:marBottom w:val="0"/>
      <w:divBdr>
        <w:top w:val="none" w:sz="0" w:space="0" w:color="auto"/>
        <w:left w:val="none" w:sz="0" w:space="0" w:color="auto"/>
        <w:bottom w:val="none" w:sz="0" w:space="0" w:color="auto"/>
        <w:right w:val="none" w:sz="0" w:space="0" w:color="auto"/>
      </w:divBdr>
    </w:div>
    <w:div w:id="1536889781">
      <w:bodyDiv w:val="1"/>
      <w:marLeft w:val="0"/>
      <w:marRight w:val="0"/>
      <w:marTop w:val="0"/>
      <w:marBottom w:val="0"/>
      <w:divBdr>
        <w:top w:val="none" w:sz="0" w:space="0" w:color="auto"/>
        <w:left w:val="none" w:sz="0" w:space="0" w:color="auto"/>
        <w:bottom w:val="none" w:sz="0" w:space="0" w:color="auto"/>
        <w:right w:val="none" w:sz="0" w:space="0" w:color="auto"/>
      </w:divBdr>
    </w:div>
    <w:div w:id="1537111068">
      <w:bodyDiv w:val="1"/>
      <w:marLeft w:val="0"/>
      <w:marRight w:val="0"/>
      <w:marTop w:val="0"/>
      <w:marBottom w:val="0"/>
      <w:divBdr>
        <w:top w:val="none" w:sz="0" w:space="0" w:color="auto"/>
        <w:left w:val="none" w:sz="0" w:space="0" w:color="auto"/>
        <w:bottom w:val="none" w:sz="0" w:space="0" w:color="auto"/>
        <w:right w:val="none" w:sz="0" w:space="0" w:color="auto"/>
      </w:divBdr>
    </w:div>
    <w:div w:id="1537424314">
      <w:bodyDiv w:val="1"/>
      <w:marLeft w:val="0"/>
      <w:marRight w:val="0"/>
      <w:marTop w:val="0"/>
      <w:marBottom w:val="0"/>
      <w:divBdr>
        <w:top w:val="none" w:sz="0" w:space="0" w:color="auto"/>
        <w:left w:val="none" w:sz="0" w:space="0" w:color="auto"/>
        <w:bottom w:val="none" w:sz="0" w:space="0" w:color="auto"/>
        <w:right w:val="none" w:sz="0" w:space="0" w:color="auto"/>
      </w:divBdr>
    </w:div>
    <w:div w:id="1537741083">
      <w:bodyDiv w:val="1"/>
      <w:marLeft w:val="0"/>
      <w:marRight w:val="0"/>
      <w:marTop w:val="0"/>
      <w:marBottom w:val="0"/>
      <w:divBdr>
        <w:top w:val="none" w:sz="0" w:space="0" w:color="auto"/>
        <w:left w:val="none" w:sz="0" w:space="0" w:color="auto"/>
        <w:bottom w:val="none" w:sz="0" w:space="0" w:color="auto"/>
        <w:right w:val="none" w:sz="0" w:space="0" w:color="auto"/>
      </w:divBdr>
    </w:div>
    <w:div w:id="1537767074">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7889903">
      <w:bodyDiv w:val="1"/>
      <w:marLeft w:val="0"/>
      <w:marRight w:val="0"/>
      <w:marTop w:val="0"/>
      <w:marBottom w:val="0"/>
      <w:divBdr>
        <w:top w:val="none" w:sz="0" w:space="0" w:color="auto"/>
        <w:left w:val="none" w:sz="0" w:space="0" w:color="auto"/>
        <w:bottom w:val="none" w:sz="0" w:space="0" w:color="auto"/>
        <w:right w:val="none" w:sz="0" w:space="0" w:color="auto"/>
      </w:divBdr>
    </w:div>
    <w:div w:id="1537891876">
      <w:bodyDiv w:val="1"/>
      <w:marLeft w:val="0"/>
      <w:marRight w:val="0"/>
      <w:marTop w:val="0"/>
      <w:marBottom w:val="0"/>
      <w:divBdr>
        <w:top w:val="none" w:sz="0" w:space="0" w:color="auto"/>
        <w:left w:val="none" w:sz="0" w:space="0" w:color="auto"/>
        <w:bottom w:val="none" w:sz="0" w:space="0" w:color="auto"/>
        <w:right w:val="none" w:sz="0" w:space="0" w:color="auto"/>
      </w:divBdr>
    </w:div>
    <w:div w:id="1537892180">
      <w:bodyDiv w:val="1"/>
      <w:marLeft w:val="0"/>
      <w:marRight w:val="0"/>
      <w:marTop w:val="0"/>
      <w:marBottom w:val="0"/>
      <w:divBdr>
        <w:top w:val="none" w:sz="0" w:space="0" w:color="auto"/>
        <w:left w:val="none" w:sz="0" w:space="0" w:color="auto"/>
        <w:bottom w:val="none" w:sz="0" w:space="0" w:color="auto"/>
        <w:right w:val="none" w:sz="0" w:space="0" w:color="auto"/>
      </w:divBdr>
    </w:div>
    <w:div w:id="1538203504">
      <w:bodyDiv w:val="1"/>
      <w:marLeft w:val="0"/>
      <w:marRight w:val="0"/>
      <w:marTop w:val="0"/>
      <w:marBottom w:val="0"/>
      <w:divBdr>
        <w:top w:val="none" w:sz="0" w:space="0" w:color="auto"/>
        <w:left w:val="none" w:sz="0" w:space="0" w:color="auto"/>
        <w:bottom w:val="none" w:sz="0" w:space="0" w:color="auto"/>
        <w:right w:val="none" w:sz="0" w:space="0" w:color="auto"/>
      </w:divBdr>
    </w:div>
    <w:div w:id="1538423359">
      <w:bodyDiv w:val="1"/>
      <w:marLeft w:val="0"/>
      <w:marRight w:val="0"/>
      <w:marTop w:val="0"/>
      <w:marBottom w:val="0"/>
      <w:divBdr>
        <w:top w:val="none" w:sz="0" w:space="0" w:color="auto"/>
        <w:left w:val="none" w:sz="0" w:space="0" w:color="auto"/>
        <w:bottom w:val="none" w:sz="0" w:space="0" w:color="auto"/>
        <w:right w:val="none" w:sz="0" w:space="0" w:color="auto"/>
      </w:divBdr>
    </w:div>
    <w:div w:id="1538472334">
      <w:bodyDiv w:val="1"/>
      <w:marLeft w:val="0"/>
      <w:marRight w:val="0"/>
      <w:marTop w:val="0"/>
      <w:marBottom w:val="0"/>
      <w:divBdr>
        <w:top w:val="none" w:sz="0" w:space="0" w:color="auto"/>
        <w:left w:val="none" w:sz="0" w:space="0" w:color="auto"/>
        <w:bottom w:val="none" w:sz="0" w:space="0" w:color="auto"/>
        <w:right w:val="none" w:sz="0" w:space="0" w:color="auto"/>
      </w:divBdr>
    </w:div>
    <w:div w:id="1538732922">
      <w:bodyDiv w:val="1"/>
      <w:marLeft w:val="0"/>
      <w:marRight w:val="0"/>
      <w:marTop w:val="0"/>
      <w:marBottom w:val="0"/>
      <w:divBdr>
        <w:top w:val="none" w:sz="0" w:space="0" w:color="auto"/>
        <w:left w:val="none" w:sz="0" w:space="0" w:color="auto"/>
        <w:bottom w:val="none" w:sz="0" w:space="0" w:color="auto"/>
        <w:right w:val="none" w:sz="0" w:space="0" w:color="auto"/>
      </w:divBdr>
    </w:div>
    <w:div w:id="1538856288">
      <w:bodyDiv w:val="1"/>
      <w:marLeft w:val="0"/>
      <w:marRight w:val="0"/>
      <w:marTop w:val="0"/>
      <w:marBottom w:val="0"/>
      <w:divBdr>
        <w:top w:val="none" w:sz="0" w:space="0" w:color="auto"/>
        <w:left w:val="none" w:sz="0" w:space="0" w:color="auto"/>
        <w:bottom w:val="none" w:sz="0" w:space="0" w:color="auto"/>
        <w:right w:val="none" w:sz="0" w:space="0" w:color="auto"/>
      </w:divBdr>
    </w:div>
    <w:div w:id="1538927875">
      <w:bodyDiv w:val="1"/>
      <w:marLeft w:val="0"/>
      <w:marRight w:val="0"/>
      <w:marTop w:val="0"/>
      <w:marBottom w:val="0"/>
      <w:divBdr>
        <w:top w:val="none" w:sz="0" w:space="0" w:color="auto"/>
        <w:left w:val="none" w:sz="0" w:space="0" w:color="auto"/>
        <w:bottom w:val="none" w:sz="0" w:space="0" w:color="auto"/>
        <w:right w:val="none" w:sz="0" w:space="0" w:color="auto"/>
      </w:divBdr>
    </w:div>
    <w:div w:id="1539779081">
      <w:bodyDiv w:val="1"/>
      <w:marLeft w:val="0"/>
      <w:marRight w:val="0"/>
      <w:marTop w:val="0"/>
      <w:marBottom w:val="0"/>
      <w:divBdr>
        <w:top w:val="none" w:sz="0" w:space="0" w:color="auto"/>
        <w:left w:val="none" w:sz="0" w:space="0" w:color="auto"/>
        <w:bottom w:val="none" w:sz="0" w:space="0" w:color="auto"/>
        <w:right w:val="none" w:sz="0" w:space="0" w:color="auto"/>
      </w:divBdr>
    </w:div>
    <w:div w:id="1540359189">
      <w:bodyDiv w:val="1"/>
      <w:marLeft w:val="0"/>
      <w:marRight w:val="0"/>
      <w:marTop w:val="0"/>
      <w:marBottom w:val="0"/>
      <w:divBdr>
        <w:top w:val="none" w:sz="0" w:space="0" w:color="auto"/>
        <w:left w:val="none" w:sz="0" w:space="0" w:color="auto"/>
        <w:bottom w:val="none" w:sz="0" w:space="0" w:color="auto"/>
        <w:right w:val="none" w:sz="0" w:space="0" w:color="auto"/>
      </w:divBdr>
    </w:div>
    <w:div w:id="1540698803">
      <w:bodyDiv w:val="1"/>
      <w:marLeft w:val="0"/>
      <w:marRight w:val="0"/>
      <w:marTop w:val="0"/>
      <w:marBottom w:val="0"/>
      <w:divBdr>
        <w:top w:val="none" w:sz="0" w:space="0" w:color="auto"/>
        <w:left w:val="none" w:sz="0" w:space="0" w:color="auto"/>
        <w:bottom w:val="none" w:sz="0" w:space="0" w:color="auto"/>
        <w:right w:val="none" w:sz="0" w:space="0" w:color="auto"/>
      </w:divBdr>
    </w:div>
    <w:div w:id="1540824445">
      <w:bodyDiv w:val="1"/>
      <w:marLeft w:val="0"/>
      <w:marRight w:val="0"/>
      <w:marTop w:val="0"/>
      <w:marBottom w:val="0"/>
      <w:divBdr>
        <w:top w:val="none" w:sz="0" w:space="0" w:color="auto"/>
        <w:left w:val="none" w:sz="0" w:space="0" w:color="auto"/>
        <w:bottom w:val="none" w:sz="0" w:space="0" w:color="auto"/>
        <w:right w:val="none" w:sz="0" w:space="0" w:color="auto"/>
      </w:divBdr>
    </w:div>
    <w:div w:id="1541019341">
      <w:bodyDiv w:val="1"/>
      <w:marLeft w:val="0"/>
      <w:marRight w:val="0"/>
      <w:marTop w:val="0"/>
      <w:marBottom w:val="0"/>
      <w:divBdr>
        <w:top w:val="none" w:sz="0" w:space="0" w:color="auto"/>
        <w:left w:val="none" w:sz="0" w:space="0" w:color="auto"/>
        <w:bottom w:val="none" w:sz="0" w:space="0" w:color="auto"/>
        <w:right w:val="none" w:sz="0" w:space="0" w:color="auto"/>
      </w:divBdr>
    </w:div>
    <w:div w:id="1541284597">
      <w:bodyDiv w:val="1"/>
      <w:marLeft w:val="0"/>
      <w:marRight w:val="0"/>
      <w:marTop w:val="0"/>
      <w:marBottom w:val="0"/>
      <w:divBdr>
        <w:top w:val="none" w:sz="0" w:space="0" w:color="auto"/>
        <w:left w:val="none" w:sz="0" w:space="0" w:color="auto"/>
        <w:bottom w:val="none" w:sz="0" w:space="0" w:color="auto"/>
        <w:right w:val="none" w:sz="0" w:space="0" w:color="auto"/>
      </w:divBdr>
    </w:div>
    <w:div w:id="1541893147">
      <w:bodyDiv w:val="1"/>
      <w:marLeft w:val="0"/>
      <w:marRight w:val="0"/>
      <w:marTop w:val="0"/>
      <w:marBottom w:val="0"/>
      <w:divBdr>
        <w:top w:val="none" w:sz="0" w:space="0" w:color="auto"/>
        <w:left w:val="none" w:sz="0" w:space="0" w:color="auto"/>
        <w:bottom w:val="none" w:sz="0" w:space="0" w:color="auto"/>
        <w:right w:val="none" w:sz="0" w:space="0" w:color="auto"/>
      </w:divBdr>
    </w:div>
    <w:div w:id="1541935599">
      <w:bodyDiv w:val="1"/>
      <w:marLeft w:val="0"/>
      <w:marRight w:val="0"/>
      <w:marTop w:val="0"/>
      <w:marBottom w:val="0"/>
      <w:divBdr>
        <w:top w:val="none" w:sz="0" w:space="0" w:color="auto"/>
        <w:left w:val="none" w:sz="0" w:space="0" w:color="auto"/>
        <w:bottom w:val="none" w:sz="0" w:space="0" w:color="auto"/>
        <w:right w:val="none" w:sz="0" w:space="0" w:color="auto"/>
      </w:divBdr>
    </w:div>
    <w:div w:id="1542128256">
      <w:bodyDiv w:val="1"/>
      <w:marLeft w:val="0"/>
      <w:marRight w:val="0"/>
      <w:marTop w:val="0"/>
      <w:marBottom w:val="0"/>
      <w:divBdr>
        <w:top w:val="none" w:sz="0" w:space="0" w:color="auto"/>
        <w:left w:val="none" w:sz="0" w:space="0" w:color="auto"/>
        <w:bottom w:val="none" w:sz="0" w:space="0" w:color="auto"/>
        <w:right w:val="none" w:sz="0" w:space="0" w:color="auto"/>
      </w:divBdr>
    </w:div>
    <w:div w:id="1542203189">
      <w:bodyDiv w:val="1"/>
      <w:marLeft w:val="0"/>
      <w:marRight w:val="0"/>
      <w:marTop w:val="0"/>
      <w:marBottom w:val="0"/>
      <w:divBdr>
        <w:top w:val="none" w:sz="0" w:space="0" w:color="auto"/>
        <w:left w:val="none" w:sz="0" w:space="0" w:color="auto"/>
        <w:bottom w:val="none" w:sz="0" w:space="0" w:color="auto"/>
        <w:right w:val="none" w:sz="0" w:space="0" w:color="auto"/>
      </w:divBdr>
    </w:div>
    <w:div w:id="1543321345">
      <w:bodyDiv w:val="1"/>
      <w:marLeft w:val="0"/>
      <w:marRight w:val="0"/>
      <w:marTop w:val="0"/>
      <w:marBottom w:val="0"/>
      <w:divBdr>
        <w:top w:val="none" w:sz="0" w:space="0" w:color="auto"/>
        <w:left w:val="none" w:sz="0" w:space="0" w:color="auto"/>
        <w:bottom w:val="none" w:sz="0" w:space="0" w:color="auto"/>
        <w:right w:val="none" w:sz="0" w:space="0" w:color="auto"/>
      </w:divBdr>
    </w:div>
    <w:div w:id="1543857504">
      <w:bodyDiv w:val="1"/>
      <w:marLeft w:val="0"/>
      <w:marRight w:val="0"/>
      <w:marTop w:val="0"/>
      <w:marBottom w:val="0"/>
      <w:divBdr>
        <w:top w:val="none" w:sz="0" w:space="0" w:color="auto"/>
        <w:left w:val="none" w:sz="0" w:space="0" w:color="auto"/>
        <w:bottom w:val="none" w:sz="0" w:space="0" w:color="auto"/>
        <w:right w:val="none" w:sz="0" w:space="0" w:color="auto"/>
      </w:divBdr>
    </w:div>
    <w:div w:id="1544093787">
      <w:bodyDiv w:val="1"/>
      <w:marLeft w:val="0"/>
      <w:marRight w:val="0"/>
      <w:marTop w:val="0"/>
      <w:marBottom w:val="0"/>
      <w:divBdr>
        <w:top w:val="none" w:sz="0" w:space="0" w:color="auto"/>
        <w:left w:val="none" w:sz="0" w:space="0" w:color="auto"/>
        <w:bottom w:val="none" w:sz="0" w:space="0" w:color="auto"/>
        <w:right w:val="none" w:sz="0" w:space="0" w:color="auto"/>
      </w:divBdr>
    </w:div>
    <w:div w:id="1544171763">
      <w:bodyDiv w:val="1"/>
      <w:marLeft w:val="0"/>
      <w:marRight w:val="0"/>
      <w:marTop w:val="0"/>
      <w:marBottom w:val="0"/>
      <w:divBdr>
        <w:top w:val="none" w:sz="0" w:space="0" w:color="auto"/>
        <w:left w:val="none" w:sz="0" w:space="0" w:color="auto"/>
        <w:bottom w:val="none" w:sz="0" w:space="0" w:color="auto"/>
        <w:right w:val="none" w:sz="0" w:space="0" w:color="auto"/>
      </w:divBdr>
    </w:div>
    <w:div w:id="1544445037">
      <w:bodyDiv w:val="1"/>
      <w:marLeft w:val="0"/>
      <w:marRight w:val="0"/>
      <w:marTop w:val="0"/>
      <w:marBottom w:val="0"/>
      <w:divBdr>
        <w:top w:val="none" w:sz="0" w:space="0" w:color="auto"/>
        <w:left w:val="none" w:sz="0" w:space="0" w:color="auto"/>
        <w:bottom w:val="none" w:sz="0" w:space="0" w:color="auto"/>
        <w:right w:val="none" w:sz="0" w:space="0" w:color="auto"/>
      </w:divBdr>
    </w:div>
    <w:div w:id="1544907609">
      <w:bodyDiv w:val="1"/>
      <w:marLeft w:val="0"/>
      <w:marRight w:val="0"/>
      <w:marTop w:val="0"/>
      <w:marBottom w:val="0"/>
      <w:divBdr>
        <w:top w:val="none" w:sz="0" w:space="0" w:color="auto"/>
        <w:left w:val="none" w:sz="0" w:space="0" w:color="auto"/>
        <w:bottom w:val="none" w:sz="0" w:space="0" w:color="auto"/>
        <w:right w:val="none" w:sz="0" w:space="0" w:color="auto"/>
      </w:divBdr>
    </w:div>
    <w:div w:id="1545289440">
      <w:bodyDiv w:val="1"/>
      <w:marLeft w:val="0"/>
      <w:marRight w:val="0"/>
      <w:marTop w:val="0"/>
      <w:marBottom w:val="0"/>
      <w:divBdr>
        <w:top w:val="none" w:sz="0" w:space="0" w:color="auto"/>
        <w:left w:val="none" w:sz="0" w:space="0" w:color="auto"/>
        <w:bottom w:val="none" w:sz="0" w:space="0" w:color="auto"/>
        <w:right w:val="none" w:sz="0" w:space="0" w:color="auto"/>
      </w:divBdr>
    </w:div>
    <w:div w:id="1545407865">
      <w:bodyDiv w:val="1"/>
      <w:marLeft w:val="0"/>
      <w:marRight w:val="0"/>
      <w:marTop w:val="0"/>
      <w:marBottom w:val="0"/>
      <w:divBdr>
        <w:top w:val="none" w:sz="0" w:space="0" w:color="auto"/>
        <w:left w:val="none" w:sz="0" w:space="0" w:color="auto"/>
        <w:bottom w:val="none" w:sz="0" w:space="0" w:color="auto"/>
        <w:right w:val="none" w:sz="0" w:space="0" w:color="auto"/>
      </w:divBdr>
    </w:div>
    <w:div w:id="1545412061">
      <w:bodyDiv w:val="1"/>
      <w:marLeft w:val="0"/>
      <w:marRight w:val="0"/>
      <w:marTop w:val="0"/>
      <w:marBottom w:val="0"/>
      <w:divBdr>
        <w:top w:val="none" w:sz="0" w:space="0" w:color="auto"/>
        <w:left w:val="none" w:sz="0" w:space="0" w:color="auto"/>
        <w:bottom w:val="none" w:sz="0" w:space="0" w:color="auto"/>
        <w:right w:val="none" w:sz="0" w:space="0" w:color="auto"/>
      </w:divBdr>
    </w:div>
    <w:div w:id="1546479181">
      <w:bodyDiv w:val="1"/>
      <w:marLeft w:val="0"/>
      <w:marRight w:val="0"/>
      <w:marTop w:val="0"/>
      <w:marBottom w:val="0"/>
      <w:divBdr>
        <w:top w:val="none" w:sz="0" w:space="0" w:color="auto"/>
        <w:left w:val="none" w:sz="0" w:space="0" w:color="auto"/>
        <w:bottom w:val="none" w:sz="0" w:space="0" w:color="auto"/>
        <w:right w:val="none" w:sz="0" w:space="0" w:color="auto"/>
      </w:divBdr>
    </w:div>
    <w:div w:id="1546485247">
      <w:bodyDiv w:val="1"/>
      <w:marLeft w:val="0"/>
      <w:marRight w:val="0"/>
      <w:marTop w:val="0"/>
      <w:marBottom w:val="0"/>
      <w:divBdr>
        <w:top w:val="none" w:sz="0" w:space="0" w:color="auto"/>
        <w:left w:val="none" w:sz="0" w:space="0" w:color="auto"/>
        <w:bottom w:val="none" w:sz="0" w:space="0" w:color="auto"/>
        <w:right w:val="none" w:sz="0" w:space="0" w:color="auto"/>
      </w:divBdr>
    </w:div>
    <w:div w:id="1546597614">
      <w:bodyDiv w:val="1"/>
      <w:marLeft w:val="0"/>
      <w:marRight w:val="0"/>
      <w:marTop w:val="0"/>
      <w:marBottom w:val="0"/>
      <w:divBdr>
        <w:top w:val="none" w:sz="0" w:space="0" w:color="auto"/>
        <w:left w:val="none" w:sz="0" w:space="0" w:color="auto"/>
        <w:bottom w:val="none" w:sz="0" w:space="0" w:color="auto"/>
        <w:right w:val="none" w:sz="0" w:space="0" w:color="auto"/>
      </w:divBdr>
    </w:div>
    <w:div w:id="1546789889">
      <w:bodyDiv w:val="1"/>
      <w:marLeft w:val="0"/>
      <w:marRight w:val="0"/>
      <w:marTop w:val="0"/>
      <w:marBottom w:val="0"/>
      <w:divBdr>
        <w:top w:val="none" w:sz="0" w:space="0" w:color="auto"/>
        <w:left w:val="none" w:sz="0" w:space="0" w:color="auto"/>
        <w:bottom w:val="none" w:sz="0" w:space="0" w:color="auto"/>
        <w:right w:val="none" w:sz="0" w:space="0" w:color="auto"/>
      </w:divBdr>
    </w:div>
    <w:div w:id="1548565472">
      <w:bodyDiv w:val="1"/>
      <w:marLeft w:val="0"/>
      <w:marRight w:val="0"/>
      <w:marTop w:val="0"/>
      <w:marBottom w:val="0"/>
      <w:divBdr>
        <w:top w:val="none" w:sz="0" w:space="0" w:color="auto"/>
        <w:left w:val="none" w:sz="0" w:space="0" w:color="auto"/>
        <w:bottom w:val="none" w:sz="0" w:space="0" w:color="auto"/>
        <w:right w:val="none" w:sz="0" w:space="0" w:color="auto"/>
      </w:divBdr>
    </w:div>
    <w:div w:id="1548637629">
      <w:bodyDiv w:val="1"/>
      <w:marLeft w:val="0"/>
      <w:marRight w:val="0"/>
      <w:marTop w:val="0"/>
      <w:marBottom w:val="0"/>
      <w:divBdr>
        <w:top w:val="none" w:sz="0" w:space="0" w:color="auto"/>
        <w:left w:val="none" w:sz="0" w:space="0" w:color="auto"/>
        <w:bottom w:val="none" w:sz="0" w:space="0" w:color="auto"/>
        <w:right w:val="none" w:sz="0" w:space="0" w:color="auto"/>
      </w:divBdr>
    </w:div>
    <w:div w:id="1548642956">
      <w:bodyDiv w:val="1"/>
      <w:marLeft w:val="0"/>
      <w:marRight w:val="0"/>
      <w:marTop w:val="0"/>
      <w:marBottom w:val="0"/>
      <w:divBdr>
        <w:top w:val="none" w:sz="0" w:space="0" w:color="auto"/>
        <w:left w:val="none" w:sz="0" w:space="0" w:color="auto"/>
        <w:bottom w:val="none" w:sz="0" w:space="0" w:color="auto"/>
        <w:right w:val="none" w:sz="0" w:space="0" w:color="auto"/>
      </w:divBdr>
    </w:div>
    <w:div w:id="1549149202">
      <w:bodyDiv w:val="1"/>
      <w:marLeft w:val="0"/>
      <w:marRight w:val="0"/>
      <w:marTop w:val="0"/>
      <w:marBottom w:val="0"/>
      <w:divBdr>
        <w:top w:val="none" w:sz="0" w:space="0" w:color="auto"/>
        <w:left w:val="none" w:sz="0" w:space="0" w:color="auto"/>
        <w:bottom w:val="none" w:sz="0" w:space="0" w:color="auto"/>
        <w:right w:val="none" w:sz="0" w:space="0" w:color="auto"/>
      </w:divBdr>
    </w:div>
    <w:div w:id="1549292716">
      <w:bodyDiv w:val="1"/>
      <w:marLeft w:val="0"/>
      <w:marRight w:val="0"/>
      <w:marTop w:val="0"/>
      <w:marBottom w:val="0"/>
      <w:divBdr>
        <w:top w:val="none" w:sz="0" w:space="0" w:color="auto"/>
        <w:left w:val="none" w:sz="0" w:space="0" w:color="auto"/>
        <w:bottom w:val="none" w:sz="0" w:space="0" w:color="auto"/>
        <w:right w:val="none" w:sz="0" w:space="0" w:color="auto"/>
      </w:divBdr>
    </w:div>
    <w:div w:id="1549298796">
      <w:bodyDiv w:val="1"/>
      <w:marLeft w:val="0"/>
      <w:marRight w:val="0"/>
      <w:marTop w:val="0"/>
      <w:marBottom w:val="0"/>
      <w:divBdr>
        <w:top w:val="none" w:sz="0" w:space="0" w:color="auto"/>
        <w:left w:val="none" w:sz="0" w:space="0" w:color="auto"/>
        <w:bottom w:val="none" w:sz="0" w:space="0" w:color="auto"/>
        <w:right w:val="none" w:sz="0" w:space="0" w:color="auto"/>
      </w:divBdr>
    </w:div>
    <w:div w:id="1549492516">
      <w:bodyDiv w:val="1"/>
      <w:marLeft w:val="0"/>
      <w:marRight w:val="0"/>
      <w:marTop w:val="0"/>
      <w:marBottom w:val="0"/>
      <w:divBdr>
        <w:top w:val="none" w:sz="0" w:space="0" w:color="auto"/>
        <w:left w:val="none" w:sz="0" w:space="0" w:color="auto"/>
        <w:bottom w:val="none" w:sz="0" w:space="0" w:color="auto"/>
        <w:right w:val="none" w:sz="0" w:space="0" w:color="auto"/>
      </w:divBdr>
    </w:div>
    <w:div w:id="1549536780">
      <w:bodyDiv w:val="1"/>
      <w:marLeft w:val="0"/>
      <w:marRight w:val="0"/>
      <w:marTop w:val="0"/>
      <w:marBottom w:val="0"/>
      <w:divBdr>
        <w:top w:val="none" w:sz="0" w:space="0" w:color="auto"/>
        <w:left w:val="none" w:sz="0" w:space="0" w:color="auto"/>
        <w:bottom w:val="none" w:sz="0" w:space="0" w:color="auto"/>
        <w:right w:val="none" w:sz="0" w:space="0" w:color="auto"/>
      </w:divBdr>
    </w:div>
    <w:div w:id="1549758570">
      <w:bodyDiv w:val="1"/>
      <w:marLeft w:val="0"/>
      <w:marRight w:val="0"/>
      <w:marTop w:val="0"/>
      <w:marBottom w:val="0"/>
      <w:divBdr>
        <w:top w:val="none" w:sz="0" w:space="0" w:color="auto"/>
        <w:left w:val="none" w:sz="0" w:space="0" w:color="auto"/>
        <w:bottom w:val="none" w:sz="0" w:space="0" w:color="auto"/>
        <w:right w:val="none" w:sz="0" w:space="0" w:color="auto"/>
      </w:divBdr>
    </w:div>
    <w:div w:id="1549805947">
      <w:bodyDiv w:val="1"/>
      <w:marLeft w:val="0"/>
      <w:marRight w:val="0"/>
      <w:marTop w:val="0"/>
      <w:marBottom w:val="0"/>
      <w:divBdr>
        <w:top w:val="none" w:sz="0" w:space="0" w:color="auto"/>
        <w:left w:val="none" w:sz="0" w:space="0" w:color="auto"/>
        <w:bottom w:val="none" w:sz="0" w:space="0" w:color="auto"/>
        <w:right w:val="none" w:sz="0" w:space="0" w:color="auto"/>
      </w:divBdr>
    </w:div>
    <w:div w:id="1550267359">
      <w:bodyDiv w:val="1"/>
      <w:marLeft w:val="0"/>
      <w:marRight w:val="0"/>
      <w:marTop w:val="0"/>
      <w:marBottom w:val="0"/>
      <w:divBdr>
        <w:top w:val="none" w:sz="0" w:space="0" w:color="auto"/>
        <w:left w:val="none" w:sz="0" w:space="0" w:color="auto"/>
        <w:bottom w:val="none" w:sz="0" w:space="0" w:color="auto"/>
        <w:right w:val="none" w:sz="0" w:space="0" w:color="auto"/>
      </w:divBdr>
    </w:div>
    <w:div w:id="1550416444">
      <w:bodyDiv w:val="1"/>
      <w:marLeft w:val="0"/>
      <w:marRight w:val="0"/>
      <w:marTop w:val="0"/>
      <w:marBottom w:val="0"/>
      <w:divBdr>
        <w:top w:val="none" w:sz="0" w:space="0" w:color="auto"/>
        <w:left w:val="none" w:sz="0" w:space="0" w:color="auto"/>
        <w:bottom w:val="none" w:sz="0" w:space="0" w:color="auto"/>
        <w:right w:val="none" w:sz="0" w:space="0" w:color="auto"/>
      </w:divBdr>
    </w:div>
    <w:div w:id="1550647591">
      <w:bodyDiv w:val="1"/>
      <w:marLeft w:val="0"/>
      <w:marRight w:val="0"/>
      <w:marTop w:val="0"/>
      <w:marBottom w:val="0"/>
      <w:divBdr>
        <w:top w:val="none" w:sz="0" w:space="0" w:color="auto"/>
        <w:left w:val="none" w:sz="0" w:space="0" w:color="auto"/>
        <w:bottom w:val="none" w:sz="0" w:space="0" w:color="auto"/>
        <w:right w:val="none" w:sz="0" w:space="0" w:color="auto"/>
      </w:divBdr>
    </w:div>
    <w:div w:id="1550995432">
      <w:bodyDiv w:val="1"/>
      <w:marLeft w:val="0"/>
      <w:marRight w:val="0"/>
      <w:marTop w:val="0"/>
      <w:marBottom w:val="0"/>
      <w:divBdr>
        <w:top w:val="none" w:sz="0" w:space="0" w:color="auto"/>
        <w:left w:val="none" w:sz="0" w:space="0" w:color="auto"/>
        <w:bottom w:val="none" w:sz="0" w:space="0" w:color="auto"/>
        <w:right w:val="none" w:sz="0" w:space="0" w:color="auto"/>
      </w:divBdr>
    </w:div>
    <w:div w:id="1551189026">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1528036">
      <w:bodyDiv w:val="1"/>
      <w:marLeft w:val="0"/>
      <w:marRight w:val="0"/>
      <w:marTop w:val="0"/>
      <w:marBottom w:val="0"/>
      <w:divBdr>
        <w:top w:val="none" w:sz="0" w:space="0" w:color="auto"/>
        <w:left w:val="none" w:sz="0" w:space="0" w:color="auto"/>
        <w:bottom w:val="none" w:sz="0" w:space="0" w:color="auto"/>
        <w:right w:val="none" w:sz="0" w:space="0" w:color="auto"/>
      </w:divBdr>
    </w:div>
    <w:div w:id="1551648870">
      <w:bodyDiv w:val="1"/>
      <w:marLeft w:val="0"/>
      <w:marRight w:val="0"/>
      <w:marTop w:val="0"/>
      <w:marBottom w:val="0"/>
      <w:divBdr>
        <w:top w:val="none" w:sz="0" w:space="0" w:color="auto"/>
        <w:left w:val="none" w:sz="0" w:space="0" w:color="auto"/>
        <w:bottom w:val="none" w:sz="0" w:space="0" w:color="auto"/>
        <w:right w:val="none" w:sz="0" w:space="0" w:color="auto"/>
      </w:divBdr>
    </w:div>
    <w:div w:id="1551654104">
      <w:bodyDiv w:val="1"/>
      <w:marLeft w:val="0"/>
      <w:marRight w:val="0"/>
      <w:marTop w:val="0"/>
      <w:marBottom w:val="0"/>
      <w:divBdr>
        <w:top w:val="none" w:sz="0" w:space="0" w:color="auto"/>
        <w:left w:val="none" w:sz="0" w:space="0" w:color="auto"/>
        <w:bottom w:val="none" w:sz="0" w:space="0" w:color="auto"/>
        <w:right w:val="none" w:sz="0" w:space="0" w:color="auto"/>
      </w:divBdr>
    </w:div>
    <w:div w:id="1551720357">
      <w:bodyDiv w:val="1"/>
      <w:marLeft w:val="0"/>
      <w:marRight w:val="0"/>
      <w:marTop w:val="0"/>
      <w:marBottom w:val="0"/>
      <w:divBdr>
        <w:top w:val="none" w:sz="0" w:space="0" w:color="auto"/>
        <w:left w:val="none" w:sz="0" w:space="0" w:color="auto"/>
        <w:bottom w:val="none" w:sz="0" w:space="0" w:color="auto"/>
        <w:right w:val="none" w:sz="0" w:space="0" w:color="auto"/>
      </w:divBdr>
    </w:div>
    <w:div w:id="1551723806">
      <w:bodyDiv w:val="1"/>
      <w:marLeft w:val="0"/>
      <w:marRight w:val="0"/>
      <w:marTop w:val="0"/>
      <w:marBottom w:val="0"/>
      <w:divBdr>
        <w:top w:val="none" w:sz="0" w:space="0" w:color="auto"/>
        <w:left w:val="none" w:sz="0" w:space="0" w:color="auto"/>
        <w:bottom w:val="none" w:sz="0" w:space="0" w:color="auto"/>
        <w:right w:val="none" w:sz="0" w:space="0" w:color="auto"/>
      </w:divBdr>
    </w:div>
    <w:div w:id="1551845850">
      <w:bodyDiv w:val="1"/>
      <w:marLeft w:val="0"/>
      <w:marRight w:val="0"/>
      <w:marTop w:val="0"/>
      <w:marBottom w:val="0"/>
      <w:divBdr>
        <w:top w:val="none" w:sz="0" w:space="0" w:color="auto"/>
        <w:left w:val="none" w:sz="0" w:space="0" w:color="auto"/>
        <w:bottom w:val="none" w:sz="0" w:space="0" w:color="auto"/>
        <w:right w:val="none" w:sz="0" w:space="0" w:color="auto"/>
      </w:divBdr>
    </w:div>
    <w:div w:id="1551917823">
      <w:bodyDiv w:val="1"/>
      <w:marLeft w:val="0"/>
      <w:marRight w:val="0"/>
      <w:marTop w:val="0"/>
      <w:marBottom w:val="0"/>
      <w:divBdr>
        <w:top w:val="none" w:sz="0" w:space="0" w:color="auto"/>
        <w:left w:val="none" w:sz="0" w:space="0" w:color="auto"/>
        <w:bottom w:val="none" w:sz="0" w:space="0" w:color="auto"/>
        <w:right w:val="none" w:sz="0" w:space="0" w:color="auto"/>
      </w:divBdr>
    </w:div>
    <w:div w:id="1552040473">
      <w:bodyDiv w:val="1"/>
      <w:marLeft w:val="0"/>
      <w:marRight w:val="0"/>
      <w:marTop w:val="0"/>
      <w:marBottom w:val="0"/>
      <w:divBdr>
        <w:top w:val="none" w:sz="0" w:space="0" w:color="auto"/>
        <w:left w:val="none" w:sz="0" w:space="0" w:color="auto"/>
        <w:bottom w:val="none" w:sz="0" w:space="0" w:color="auto"/>
        <w:right w:val="none" w:sz="0" w:space="0" w:color="auto"/>
      </w:divBdr>
    </w:div>
    <w:div w:id="1552302036">
      <w:bodyDiv w:val="1"/>
      <w:marLeft w:val="0"/>
      <w:marRight w:val="0"/>
      <w:marTop w:val="0"/>
      <w:marBottom w:val="0"/>
      <w:divBdr>
        <w:top w:val="none" w:sz="0" w:space="0" w:color="auto"/>
        <w:left w:val="none" w:sz="0" w:space="0" w:color="auto"/>
        <w:bottom w:val="none" w:sz="0" w:space="0" w:color="auto"/>
        <w:right w:val="none" w:sz="0" w:space="0" w:color="auto"/>
      </w:divBdr>
    </w:div>
    <w:div w:id="1552766945">
      <w:bodyDiv w:val="1"/>
      <w:marLeft w:val="0"/>
      <w:marRight w:val="0"/>
      <w:marTop w:val="0"/>
      <w:marBottom w:val="0"/>
      <w:divBdr>
        <w:top w:val="none" w:sz="0" w:space="0" w:color="auto"/>
        <w:left w:val="none" w:sz="0" w:space="0" w:color="auto"/>
        <w:bottom w:val="none" w:sz="0" w:space="0" w:color="auto"/>
        <w:right w:val="none" w:sz="0" w:space="0" w:color="auto"/>
      </w:divBdr>
    </w:div>
    <w:div w:id="1552770439">
      <w:bodyDiv w:val="1"/>
      <w:marLeft w:val="0"/>
      <w:marRight w:val="0"/>
      <w:marTop w:val="0"/>
      <w:marBottom w:val="0"/>
      <w:divBdr>
        <w:top w:val="none" w:sz="0" w:space="0" w:color="auto"/>
        <w:left w:val="none" w:sz="0" w:space="0" w:color="auto"/>
        <w:bottom w:val="none" w:sz="0" w:space="0" w:color="auto"/>
        <w:right w:val="none" w:sz="0" w:space="0" w:color="auto"/>
      </w:divBdr>
    </w:div>
    <w:div w:id="1552964629">
      <w:bodyDiv w:val="1"/>
      <w:marLeft w:val="0"/>
      <w:marRight w:val="0"/>
      <w:marTop w:val="0"/>
      <w:marBottom w:val="0"/>
      <w:divBdr>
        <w:top w:val="none" w:sz="0" w:space="0" w:color="auto"/>
        <w:left w:val="none" w:sz="0" w:space="0" w:color="auto"/>
        <w:bottom w:val="none" w:sz="0" w:space="0" w:color="auto"/>
        <w:right w:val="none" w:sz="0" w:space="0" w:color="auto"/>
      </w:divBdr>
    </w:div>
    <w:div w:id="1553148907">
      <w:bodyDiv w:val="1"/>
      <w:marLeft w:val="0"/>
      <w:marRight w:val="0"/>
      <w:marTop w:val="0"/>
      <w:marBottom w:val="0"/>
      <w:divBdr>
        <w:top w:val="none" w:sz="0" w:space="0" w:color="auto"/>
        <w:left w:val="none" w:sz="0" w:space="0" w:color="auto"/>
        <w:bottom w:val="none" w:sz="0" w:space="0" w:color="auto"/>
        <w:right w:val="none" w:sz="0" w:space="0" w:color="auto"/>
      </w:divBdr>
    </w:div>
    <w:div w:id="1553157060">
      <w:bodyDiv w:val="1"/>
      <w:marLeft w:val="0"/>
      <w:marRight w:val="0"/>
      <w:marTop w:val="0"/>
      <w:marBottom w:val="0"/>
      <w:divBdr>
        <w:top w:val="none" w:sz="0" w:space="0" w:color="auto"/>
        <w:left w:val="none" w:sz="0" w:space="0" w:color="auto"/>
        <w:bottom w:val="none" w:sz="0" w:space="0" w:color="auto"/>
        <w:right w:val="none" w:sz="0" w:space="0" w:color="auto"/>
      </w:divBdr>
    </w:div>
    <w:div w:id="1553346558">
      <w:bodyDiv w:val="1"/>
      <w:marLeft w:val="0"/>
      <w:marRight w:val="0"/>
      <w:marTop w:val="0"/>
      <w:marBottom w:val="0"/>
      <w:divBdr>
        <w:top w:val="none" w:sz="0" w:space="0" w:color="auto"/>
        <w:left w:val="none" w:sz="0" w:space="0" w:color="auto"/>
        <w:bottom w:val="none" w:sz="0" w:space="0" w:color="auto"/>
        <w:right w:val="none" w:sz="0" w:space="0" w:color="auto"/>
      </w:divBdr>
    </w:div>
    <w:div w:id="1553544399">
      <w:bodyDiv w:val="1"/>
      <w:marLeft w:val="0"/>
      <w:marRight w:val="0"/>
      <w:marTop w:val="0"/>
      <w:marBottom w:val="0"/>
      <w:divBdr>
        <w:top w:val="none" w:sz="0" w:space="0" w:color="auto"/>
        <w:left w:val="none" w:sz="0" w:space="0" w:color="auto"/>
        <w:bottom w:val="none" w:sz="0" w:space="0" w:color="auto"/>
        <w:right w:val="none" w:sz="0" w:space="0" w:color="auto"/>
      </w:divBdr>
    </w:div>
    <w:div w:id="1553729656">
      <w:bodyDiv w:val="1"/>
      <w:marLeft w:val="0"/>
      <w:marRight w:val="0"/>
      <w:marTop w:val="0"/>
      <w:marBottom w:val="0"/>
      <w:divBdr>
        <w:top w:val="none" w:sz="0" w:space="0" w:color="auto"/>
        <w:left w:val="none" w:sz="0" w:space="0" w:color="auto"/>
        <w:bottom w:val="none" w:sz="0" w:space="0" w:color="auto"/>
        <w:right w:val="none" w:sz="0" w:space="0" w:color="auto"/>
      </w:divBdr>
    </w:div>
    <w:div w:id="1553880095">
      <w:bodyDiv w:val="1"/>
      <w:marLeft w:val="0"/>
      <w:marRight w:val="0"/>
      <w:marTop w:val="0"/>
      <w:marBottom w:val="0"/>
      <w:divBdr>
        <w:top w:val="none" w:sz="0" w:space="0" w:color="auto"/>
        <w:left w:val="none" w:sz="0" w:space="0" w:color="auto"/>
        <w:bottom w:val="none" w:sz="0" w:space="0" w:color="auto"/>
        <w:right w:val="none" w:sz="0" w:space="0" w:color="auto"/>
      </w:divBdr>
    </w:div>
    <w:div w:id="1553928873">
      <w:bodyDiv w:val="1"/>
      <w:marLeft w:val="0"/>
      <w:marRight w:val="0"/>
      <w:marTop w:val="0"/>
      <w:marBottom w:val="0"/>
      <w:divBdr>
        <w:top w:val="none" w:sz="0" w:space="0" w:color="auto"/>
        <w:left w:val="none" w:sz="0" w:space="0" w:color="auto"/>
        <w:bottom w:val="none" w:sz="0" w:space="0" w:color="auto"/>
        <w:right w:val="none" w:sz="0" w:space="0" w:color="auto"/>
      </w:divBdr>
    </w:div>
    <w:div w:id="1554001471">
      <w:bodyDiv w:val="1"/>
      <w:marLeft w:val="0"/>
      <w:marRight w:val="0"/>
      <w:marTop w:val="0"/>
      <w:marBottom w:val="0"/>
      <w:divBdr>
        <w:top w:val="none" w:sz="0" w:space="0" w:color="auto"/>
        <w:left w:val="none" w:sz="0" w:space="0" w:color="auto"/>
        <w:bottom w:val="none" w:sz="0" w:space="0" w:color="auto"/>
        <w:right w:val="none" w:sz="0" w:space="0" w:color="auto"/>
      </w:divBdr>
    </w:div>
    <w:div w:id="1554585836">
      <w:bodyDiv w:val="1"/>
      <w:marLeft w:val="0"/>
      <w:marRight w:val="0"/>
      <w:marTop w:val="0"/>
      <w:marBottom w:val="0"/>
      <w:divBdr>
        <w:top w:val="none" w:sz="0" w:space="0" w:color="auto"/>
        <w:left w:val="none" w:sz="0" w:space="0" w:color="auto"/>
        <w:bottom w:val="none" w:sz="0" w:space="0" w:color="auto"/>
        <w:right w:val="none" w:sz="0" w:space="0" w:color="auto"/>
      </w:divBdr>
    </w:div>
    <w:div w:id="1554654352">
      <w:bodyDiv w:val="1"/>
      <w:marLeft w:val="0"/>
      <w:marRight w:val="0"/>
      <w:marTop w:val="0"/>
      <w:marBottom w:val="0"/>
      <w:divBdr>
        <w:top w:val="none" w:sz="0" w:space="0" w:color="auto"/>
        <w:left w:val="none" w:sz="0" w:space="0" w:color="auto"/>
        <w:bottom w:val="none" w:sz="0" w:space="0" w:color="auto"/>
        <w:right w:val="none" w:sz="0" w:space="0" w:color="auto"/>
      </w:divBdr>
    </w:div>
    <w:div w:id="1554807660">
      <w:bodyDiv w:val="1"/>
      <w:marLeft w:val="0"/>
      <w:marRight w:val="0"/>
      <w:marTop w:val="0"/>
      <w:marBottom w:val="0"/>
      <w:divBdr>
        <w:top w:val="none" w:sz="0" w:space="0" w:color="auto"/>
        <w:left w:val="none" w:sz="0" w:space="0" w:color="auto"/>
        <w:bottom w:val="none" w:sz="0" w:space="0" w:color="auto"/>
        <w:right w:val="none" w:sz="0" w:space="0" w:color="auto"/>
      </w:divBdr>
    </w:div>
    <w:div w:id="1554999806">
      <w:bodyDiv w:val="1"/>
      <w:marLeft w:val="0"/>
      <w:marRight w:val="0"/>
      <w:marTop w:val="0"/>
      <w:marBottom w:val="0"/>
      <w:divBdr>
        <w:top w:val="none" w:sz="0" w:space="0" w:color="auto"/>
        <w:left w:val="none" w:sz="0" w:space="0" w:color="auto"/>
        <w:bottom w:val="none" w:sz="0" w:space="0" w:color="auto"/>
        <w:right w:val="none" w:sz="0" w:space="0" w:color="auto"/>
      </w:divBdr>
    </w:div>
    <w:div w:id="1555462241">
      <w:bodyDiv w:val="1"/>
      <w:marLeft w:val="0"/>
      <w:marRight w:val="0"/>
      <w:marTop w:val="0"/>
      <w:marBottom w:val="0"/>
      <w:divBdr>
        <w:top w:val="none" w:sz="0" w:space="0" w:color="auto"/>
        <w:left w:val="none" w:sz="0" w:space="0" w:color="auto"/>
        <w:bottom w:val="none" w:sz="0" w:space="0" w:color="auto"/>
        <w:right w:val="none" w:sz="0" w:space="0" w:color="auto"/>
      </w:divBdr>
    </w:div>
    <w:div w:id="1555896929">
      <w:bodyDiv w:val="1"/>
      <w:marLeft w:val="0"/>
      <w:marRight w:val="0"/>
      <w:marTop w:val="0"/>
      <w:marBottom w:val="0"/>
      <w:divBdr>
        <w:top w:val="none" w:sz="0" w:space="0" w:color="auto"/>
        <w:left w:val="none" w:sz="0" w:space="0" w:color="auto"/>
        <w:bottom w:val="none" w:sz="0" w:space="0" w:color="auto"/>
        <w:right w:val="none" w:sz="0" w:space="0" w:color="auto"/>
      </w:divBdr>
    </w:div>
    <w:div w:id="1556047434">
      <w:bodyDiv w:val="1"/>
      <w:marLeft w:val="0"/>
      <w:marRight w:val="0"/>
      <w:marTop w:val="0"/>
      <w:marBottom w:val="0"/>
      <w:divBdr>
        <w:top w:val="none" w:sz="0" w:space="0" w:color="auto"/>
        <w:left w:val="none" w:sz="0" w:space="0" w:color="auto"/>
        <w:bottom w:val="none" w:sz="0" w:space="0" w:color="auto"/>
        <w:right w:val="none" w:sz="0" w:space="0" w:color="auto"/>
      </w:divBdr>
    </w:div>
    <w:div w:id="1556114169">
      <w:bodyDiv w:val="1"/>
      <w:marLeft w:val="0"/>
      <w:marRight w:val="0"/>
      <w:marTop w:val="0"/>
      <w:marBottom w:val="0"/>
      <w:divBdr>
        <w:top w:val="none" w:sz="0" w:space="0" w:color="auto"/>
        <w:left w:val="none" w:sz="0" w:space="0" w:color="auto"/>
        <w:bottom w:val="none" w:sz="0" w:space="0" w:color="auto"/>
        <w:right w:val="none" w:sz="0" w:space="0" w:color="auto"/>
      </w:divBdr>
    </w:div>
    <w:div w:id="1556115013">
      <w:bodyDiv w:val="1"/>
      <w:marLeft w:val="0"/>
      <w:marRight w:val="0"/>
      <w:marTop w:val="0"/>
      <w:marBottom w:val="0"/>
      <w:divBdr>
        <w:top w:val="none" w:sz="0" w:space="0" w:color="auto"/>
        <w:left w:val="none" w:sz="0" w:space="0" w:color="auto"/>
        <w:bottom w:val="none" w:sz="0" w:space="0" w:color="auto"/>
        <w:right w:val="none" w:sz="0" w:space="0" w:color="auto"/>
      </w:divBdr>
    </w:div>
    <w:div w:id="1556156400">
      <w:bodyDiv w:val="1"/>
      <w:marLeft w:val="0"/>
      <w:marRight w:val="0"/>
      <w:marTop w:val="0"/>
      <w:marBottom w:val="0"/>
      <w:divBdr>
        <w:top w:val="none" w:sz="0" w:space="0" w:color="auto"/>
        <w:left w:val="none" w:sz="0" w:space="0" w:color="auto"/>
        <w:bottom w:val="none" w:sz="0" w:space="0" w:color="auto"/>
        <w:right w:val="none" w:sz="0" w:space="0" w:color="auto"/>
      </w:divBdr>
    </w:div>
    <w:div w:id="1556239237">
      <w:bodyDiv w:val="1"/>
      <w:marLeft w:val="0"/>
      <w:marRight w:val="0"/>
      <w:marTop w:val="0"/>
      <w:marBottom w:val="0"/>
      <w:divBdr>
        <w:top w:val="none" w:sz="0" w:space="0" w:color="auto"/>
        <w:left w:val="none" w:sz="0" w:space="0" w:color="auto"/>
        <w:bottom w:val="none" w:sz="0" w:space="0" w:color="auto"/>
        <w:right w:val="none" w:sz="0" w:space="0" w:color="auto"/>
      </w:divBdr>
    </w:div>
    <w:div w:id="1556700966">
      <w:bodyDiv w:val="1"/>
      <w:marLeft w:val="0"/>
      <w:marRight w:val="0"/>
      <w:marTop w:val="0"/>
      <w:marBottom w:val="0"/>
      <w:divBdr>
        <w:top w:val="none" w:sz="0" w:space="0" w:color="auto"/>
        <w:left w:val="none" w:sz="0" w:space="0" w:color="auto"/>
        <w:bottom w:val="none" w:sz="0" w:space="0" w:color="auto"/>
        <w:right w:val="none" w:sz="0" w:space="0" w:color="auto"/>
      </w:divBdr>
    </w:div>
    <w:div w:id="1556702937">
      <w:bodyDiv w:val="1"/>
      <w:marLeft w:val="0"/>
      <w:marRight w:val="0"/>
      <w:marTop w:val="0"/>
      <w:marBottom w:val="0"/>
      <w:divBdr>
        <w:top w:val="none" w:sz="0" w:space="0" w:color="auto"/>
        <w:left w:val="none" w:sz="0" w:space="0" w:color="auto"/>
        <w:bottom w:val="none" w:sz="0" w:space="0" w:color="auto"/>
        <w:right w:val="none" w:sz="0" w:space="0" w:color="auto"/>
      </w:divBdr>
    </w:div>
    <w:div w:id="1556818617">
      <w:bodyDiv w:val="1"/>
      <w:marLeft w:val="0"/>
      <w:marRight w:val="0"/>
      <w:marTop w:val="0"/>
      <w:marBottom w:val="0"/>
      <w:divBdr>
        <w:top w:val="none" w:sz="0" w:space="0" w:color="auto"/>
        <w:left w:val="none" w:sz="0" w:space="0" w:color="auto"/>
        <w:bottom w:val="none" w:sz="0" w:space="0" w:color="auto"/>
        <w:right w:val="none" w:sz="0" w:space="0" w:color="auto"/>
      </w:divBdr>
    </w:div>
    <w:div w:id="1557660488">
      <w:bodyDiv w:val="1"/>
      <w:marLeft w:val="0"/>
      <w:marRight w:val="0"/>
      <w:marTop w:val="0"/>
      <w:marBottom w:val="0"/>
      <w:divBdr>
        <w:top w:val="none" w:sz="0" w:space="0" w:color="auto"/>
        <w:left w:val="none" w:sz="0" w:space="0" w:color="auto"/>
        <w:bottom w:val="none" w:sz="0" w:space="0" w:color="auto"/>
        <w:right w:val="none" w:sz="0" w:space="0" w:color="auto"/>
      </w:divBdr>
    </w:div>
    <w:div w:id="1558396449">
      <w:bodyDiv w:val="1"/>
      <w:marLeft w:val="0"/>
      <w:marRight w:val="0"/>
      <w:marTop w:val="0"/>
      <w:marBottom w:val="0"/>
      <w:divBdr>
        <w:top w:val="none" w:sz="0" w:space="0" w:color="auto"/>
        <w:left w:val="none" w:sz="0" w:space="0" w:color="auto"/>
        <w:bottom w:val="none" w:sz="0" w:space="0" w:color="auto"/>
        <w:right w:val="none" w:sz="0" w:space="0" w:color="auto"/>
      </w:divBdr>
    </w:div>
    <w:div w:id="1558591772">
      <w:bodyDiv w:val="1"/>
      <w:marLeft w:val="0"/>
      <w:marRight w:val="0"/>
      <w:marTop w:val="0"/>
      <w:marBottom w:val="0"/>
      <w:divBdr>
        <w:top w:val="none" w:sz="0" w:space="0" w:color="auto"/>
        <w:left w:val="none" w:sz="0" w:space="0" w:color="auto"/>
        <w:bottom w:val="none" w:sz="0" w:space="0" w:color="auto"/>
        <w:right w:val="none" w:sz="0" w:space="0" w:color="auto"/>
      </w:divBdr>
    </w:div>
    <w:div w:id="1558740278">
      <w:bodyDiv w:val="1"/>
      <w:marLeft w:val="0"/>
      <w:marRight w:val="0"/>
      <w:marTop w:val="0"/>
      <w:marBottom w:val="0"/>
      <w:divBdr>
        <w:top w:val="none" w:sz="0" w:space="0" w:color="auto"/>
        <w:left w:val="none" w:sz="0" w:space="0" w:color="auto"/>
        <w:bottom w:val="none" w:sz="0" w:space="0" w:color="auto"/>
        <w:right w:val="none" w:sz="0" w:space="0" w:color="auto"/>
      </w:divBdr>
    </w:div>
    <w:div w:id="1559169612">
      <w:bodyDiv w:val="1"/>
      <w:marLeft w:val="0"/>
      <w:marRight w:val="0"/>
      <w:marTop w:val="0"/>
      <w:marBottom w:val="0"/>
      <w:divBdr>
        <w:top w:val="none" w:sz="0" w:space="0" w:color="auto"/>
        <w:left w:val="none" w:sz="0" w:space="0" w:color="auto"/>
        <w:bottom w:val="none" w:sz="0" w:space="0" w:color="auto"/>
        <w:right w:val="none" w:sz="0" w:space="0" w:color="auto"/>
      </w:divBdr>
    </w:div>
    <w:div w:id="1559315135">
      <w:bodyDiv w:val="1"/>
      <w:marLeft w:val="0"/>
      <w:marRight w:val="0"/>
      <w:marTop w:val="0"/>
      <w:marBottom w:val="0"/>
      <w:divBdr>
        <w:top w:val="none" w:sz="0" w:space="0" w:color="auto"/>
        <w:left w:val="none" w:sz="0" w:space="0" w:color="auto"/>
        <w:bottom w:val="none" w:sz="0" w:space="0" w:color="auto"/>
        <w:right w:val="none" w:sz="0" w:space="0" w:color="auto"/>
      </w:divBdr>
    </w:div>
    <w:div w:id="1559315645">
      <w:bodyDiv w:val="1"/>
      <w:marLeft w:val="0"/>
      <w:marRight w:val="0"/>
      <w:marTop w:val="0"/>
      <w:marBottom w:val="0"/>
      <w:divBdr>
        <w:top w:val="none" w:sz="0" w:space="0" w:color="auto"/>
        <w:left w:val="none" w:sz="0" w:space="0" w:color="auto"/>
        <w:bottom w:val="none" w:sz="0" w:space="0" w:color="auto"/>
        <w:right w:val="none" w:sz="0" w:space="0" w:color="auto"/>
      </w:divBdr>
    </w:div>
    <w:div w:id="1559584549">
      <w:bodyDiv w:val="1"/>
      <w:marLeft w:val="0"/>
      <w:marRight w:val="0"/>
      <w:marTop w:val="0"/>
      <w:marBottom w:val="0"/>
      <w:divBdr>
        <w:top w:val="none" w:sz="0" w:space="0" w:color="auto"/>
        <w:left w:val="none" w:sz="0" w:space="0" w:color="auto"/>
        <w:bottom w:val="none" w:sz="0" w:space="0" w:color="auto"/>
        <w:right w:val="none" w:sz="0" w:space="0" w:color="auto"/>
      </w:divBdr>
    </w:div>
    <w:div w:id="1559591924">
      <w:bodyDiv w:val="1"/>
      <w:marLeft w:val="0"/>
      <w:marRight w:val="0"/>
      <w:marTop w:val="0"/>
      <w:marBottom w:val="0"/>
      <w:divBdr>
        <w:top w:val="none" w:sz="0" w:space="0" w:color="auto"/>
        <w:left w:val="none" w:sz="0" w:space="0" w:color="auto"/>
        <w:bottom w:val="none" w:sz="0" w:space="0" w:color="auto"/>
        <w:right w:val="none" w:sz="0" w:space="0" w:color="auto"/>
      </w:divBdr>
    </w:div>
    <w:div w:id="1559971998">
      <w:bodyDiv w:val="1"/>
      <w:marLeft w:val="0"/>
      <w:marRight w:val="0"/>
      <w:marTop w:val="0"/>
      <w:marBottom w:val="0"/>
      <w:divBdr>
        <w:top w:val="none" w:sz="0" w:space="0" w:color="auto"/>
        <w:left w:val="none" w:sz="0" w:space="0" w:color="auto"/>
        <w:bottom w:val="none" w:sz="0" w:space="0" w:color="auto"/>
        <w:right w:val="none" w:sz="0" w:space="0" w:color="auto"/>
      </w:divBdr>
    </w:div>
    <w:div w:id="1560020429">
      <w:bodyDiv w:val="1"/>
      <w:marLeft w:val="0"/>
      <w:marRight w:val="0"/>
      <w:marTop w:val="0"/>
      <w:marBottom w:val="0"/>
      <w:divBdr>
        <w:top w:val="none" w:sz="0" w:space="0" w:color="auto"/>
        <w:left w:val="none" w:sz="0" w:space="0" w:color="auto"/>
        <w:bottom w:val="none" w:sz="0" w:space="0" w:color="auto"/>
        <w:right w:val="none" w:sz="0" w:space="0" w:color="auto"/>
      </w:divBdr>
    </w:div>
    <w:div w:id="1560168999">
      <w:bodyDiv w:val="1"/>
      <w:marLeft w:val="0"/>
      <w:marRight w:val="0"/>
      <w:marTop w:val="0"/>
      <w:marBottom w:val="0"/>
      <w:divBdr>
        <w:top w:val="none" w:sz="0" w:space="0" w:color="auto"/>
        <w:left w:val="none" w:sz="0" w:space="0" w:color="auto"/>
        <w:bottom w:val="none" w:sz="0" w:space="0" w:color="auto"/>
        <w:right w:val="none" w:sz="0" w:space="0" w:color="auto"/>
      </w:divBdr>
    </w:div>
    <w:div w:id="1560357790">
      <w:bodyDiv w:val="1"/>
      <w:marLeft w:val="0"/>
      <w:marRight w:val="0"/>
      <w:marTop w:val="0"/>
      <w:marBottom w:val="0"/>
      <w:divBdr>
        <w:top w:val="none" w:sz="0" w:space="0" w:color="auto"/>
        <w:left w:val="none" w:sz="0" w:space="0" w:color="auto"/>
        <w:bottom w:val="none" w:sz="0" w:space="0" w:color="auto"/>
        <w:right w:val="none" w:sz="0" w:space="0" w:color="auto"/>
      </w:divBdr>
    </w:div>
    <w:div w:id="1560508519">
      <w:bodyDiv w:val="1"/>
      <w:marLeft w:val="0"/>
      <w:marRight w:val="0"/>
      <w:marTop w:val="0"/>
      <w:marBottom w:val="0"/>
      <w:divBdr>
        <w:top w:val="none" w:sz="0" w:space="0" w:color="auto"/>
        <w:left w:val="none" w:sz="0" w:space="0" w:color="auto"/>
        <w:bottom w:val="none" w:sz="0" w:space="0" w:color="auto"/>
        <w:right w:val="none" w:sz="0" w:space="0" w:color="auto"/>
      </w:divBdr>
    </w:div>
    <w:div w:id="1561016021">
      <w:bodyDiv w:val="1"/>
      <w:marLeft w:val="0"/>
      <w:marRight w:val="0"/>
      <w:marTop w:val="0"/>
      <w:marBottom w:val="0"/>
      <w:divBdr>
        <w:top w:val="none" w:sz="0" w:space="0" w:color="auto"/>
        <w:left w:val="none" w:sz="0" w:space="0" w:color="auto"/>
        <w:bottom w:val="none" w:sz="0" w:space="0" w:color="auto"/>
        <w:right w:val="none" w:sz="0" w:space="0" w:color="auto"/>
      </w:divBdr>
    </w:div>
    <w:div w:id="1561404462">
      <w:bodyDiv w:val="1"/>
      <w:marLeft w:val="0"/>
      <w:marRight w:val="0"/>
      <w:marTop w:val="0"/>
      <w:marBottom w:val="0"/>
      <w:divBdr>
        <w:top w:val="none" w:sz="0" w:space="0" w:color="auto"/>
        <w:left w:val="none" w:sz="0" w:space="0" w:color="auto"/>
        <w:bottom w:val="none" w:sz="0" w:space="0" w:color="auto"/>
        <w:right w:val="none" w:sz="0" w:space="0" w:color="auto"/>
      </w:divBdr>
    </w:div>
    <w:div w:id="1561789677">
      <w:bodyDiv w:val="1"/>
      <w:marLeft w:val="0"/>
      <w:marRight w:val="0"/>
      <w:marTop w:val="0"/>
      <w:marBottom w:val="0"/>
      <w:divBdr>
        <w:top w:val="none" w:sz="0" w:space="0" w:color="auto"/>
        <w:left w:val="none" w:sz="0" w:space="0" w:color="auto"/>
        <w:bottom w:val="none" w:sz="0" w:space="0" w:color="auto"/>
        <w:right w:val="none" w:sz="0" w:space="0" w:color="auto"/>
      </w:divBdr>
    </w:div>
    <w:div w:id="1561860720">
      <w:bodyDiv w:val="1"/>
      <w:marLeft w:val="0"/>
      <w:marRight w:val="0"/>
      <w:marTop w:val="0"/>
      <w:marBottom w:val="0"/>
      <w:divBdr>
        <w:top w:val="none" w:sz="0" w:space="0" w:color="auto"/>
        <w:left w:val="none" w:sz="0" w:space="0" w:color="auto"/>
        <w:bottom w:val="none" w:sz="0" w:space="0" w:color="auto"/>
        <w:right w:val="none" w:sz="0" w:space="0" w:color="auto"/>
      </w:divBdr>
    </w:div>
    <w:div w:id="1561869985">
      <w:bodyDiv w:val="1"/>
      <w:marLeft w:val="0"/>
      <w:marRight w:val="0"/>
      <w:marTop w:val="0"/>
      <w:marBottom w:val="0"/>
      <w:divBdr>
        <w:top w:val="none" w:sz="0" w:space="0" w:color="auto"/>
        <w:left w:val="none" w:sz="0" w:space="0" w:color="auto"/>
        <w:bottom w:val="none" w:sz="0" w:space="0" w:color="auto"/>
        <w:right w:val="none" w:sz="0" w:space="0" w:color="auto"/>
      </w:divBdr>
    </w:div>
    <w:div w:id="1562017486">
      <w:bodyDiv w:val="1"/>
      <w:marLeft w:val="0"/>
      <w:marRight w:val="0"/>
      <w:marTop w:val="0"/>
      <w:marBottom w:val="0"/>
      <w:divBdr>
        <w:top w:val="none" w:sz="0" w:space="0" w:color="auto"/>
        <w:left w:val="none" w:sz="0" w:space="0" w:color="auto"/>
        <w:bottom w:val="none" w:sz="0" w:space="0" w:color="auto"/>
        <w:right w:val="none" w:sz="0" w:space="0" w:color="auto"/>
      </w:divBdr>
    </w:div>
    <w:div w:id="1562445306">
      <w:bodyDiv w:val="1"/>
      <w:marLeft w:val="0"/>
      <w:marRight w:val="0"/>
      <w:marTop w:val="0"/>
      <w:marBottom w:val="0"/>
      <w:divBdr>
        <w:top w:val="none" w:sz="0" w:space="0" w:color="auto"/>
        <w:left w:val="none" w:sz="0" w:space="0" w:color="auto"/>
        <w:bottom w:val="none" w:sz="0" w:space="0" w:color="auto"/>
        <w:right w:val="none" w:sz="0" w:space="0" w:color="auto"/>
      </w:divBdr>
    </w:div>
    <w:div w:id="1562518647">
      <w:bodyDiv w:val="1"/>
      <w:marLeft w:val="0"/>
      <w:marRight w:val="0"/>
      <w:marTop w:val="0"/>
      <w:marBottom w:val="0"/>
      <w:divBdr>
        <w:top w:val="none" w:sz="0" w:space="0" w:color="auto"/>
        <w:left w:val="none" w:sz="0" w:space="0" w:color="auto"/>
        <w:bottom w:val="none" w:sz="0" w:space="0" w:color="auto"/>
        <w:right w:val="none" w:sz="0" w:space="0" w:color="auto"/>
      </w:divBdr>
    </w:div>
    <w:div w:id="1562520605">
      <w:bodyDiv w:val="1"/>
      <w:marLeft w:val="0"/>
      <w:marRight w:val="0"/>
      <w:marTop w:val="0"/>
      <w:marBottom w:val="0"/>
      <w:divBdr>
        <w:top w:val="none" w:sz="0" w:space="0" w:color="auto"/>
        <w:left w:val="none" w:sz="0" w:space="0" w:color="auto"/>
        <w:bottom w:val="none" w:sz="0" w:space="0" w:color="auto"/>
        <w:right w:val="none" w:sz="0" w:space="0" w:color="auto"/>
      </w:divBdr>
    </w:div>
    <w:div w:id="1562520819">
      <w:bodyDiv w:val="1"/>
      <w:marLeft w:val="0"/>
      <w:marRight w:val="0"/>
      <w:marTop w:val="0"/>
      <w:marBottom w:val="0"/>
      <w:divBdr>
        <w:top w:val="none" w:sz="0" w:space="0" w:color="auto"/>
        <w:left w:val="none" w:sz="0" w:space="0" w:color="auto"/>
        <w:bottom w:val="none" w:sz="0" w:space="0" w:color="auto"/>
        <w:right w:val="none" w:sz="0" w:space="0" w:color="auto"/>
      </w:divBdr>
    </w:div>
    <w:div w:id="1563179858">
      <w:bodyDiv w:val="1"/>
      <w:marLeft w:val="0"/>
      <w:marRight w:val="0"/>
      <w:marTop w:val="0"/>
      <w:marBottom w:val="0"/>
      <w:divBdr>
        <w:top w:val="none" w:sz="0" w:space="0" w:color="auto"/>
        <w:left w:val="none" w:sz="0" w:space="0" w:color="auto"/>
        <w:bottom w:val="none" w:sz="0" w:space="0" w:color="auto"/>
        <w:right w:val="none" w:sz="0" w:space="0" w:color="auto"/>
      </w:divBdr>
    </w:div>
    <w:div w:id="1563326205">
      <w:bodyDiv w:val="1"/>
      <w:marLeft w:val="0"/>
      <w:marRight w:val="0"/>
      <w:marTop w:val="0"/>
      <w:marBottom w:val="0"/>
      <w:divBdr>
        <w:top w:val="none" w:sz="0" w:space="0" w:color="auto"/>
        <w:left w:val="none" w:sz="0" w:space="0" w:color="auto"/>
        <w:bottom w:val="none" w:sz="0" w:space="0" w:color="auto"/>
        <w:right w:val="none" w:sz="0" w:space="0" w:color="auto"/>
      </w:divBdr>
    </w:div>
    <w:div w:id="1564490419">
      <w:bodyDiv w:val="1"/>
      <w:marLeft w:val="0"/>
      <w:marRight w:val="0"/>
      <w:marTop w:val="0"/>
      <w:marBottom w:val="0"/>
      <w:divBdr>
        <w:top w:val="none" w:sz="0" w:space="0" w:color="auto"/>
        <w:left w:val="none" w:sz="0" w:space="0" w:color="auto"/>
        <w:bottom w:val="none" w:sz="0" w:space="0" w:color="auto"/>
        <w:right w:val="none" w:sz="0" w:space="0" w:color="auto"/>
      </w:divBdr>
    </w:div>
    <w:div w:id="1565095527">
      <w:bodyDiv w:val="1"/>
      <w:marLeft w:val="0"/>
      <w:marRight w:val="0"/>
      <w:marTop w:val="0"/>
      <w:marBottom w:val="0"/>
      <w:divBdr>
        <w:top w:val="none" w:sz="0" w:space="0" w:color="auto"/>
        <w:left w:val="none" w:sz="0" w:space="0" w:color="auto"/>
        <w:bottom w:val="none" w:sz="0" w:space="0" w:color="auto"/>
        <w:right w:val="none" w:sz="0" w:space="0" w:color="auto"/>
      </w:divBdr>
    </w:div>
    <w:div w:id="1565412248">
      <w:bodyDiv w:val="1"/>
      <w:marLeft w:val="0"/>
      <w:marRight w:val="0"/>
      <w:marTop w:val="0"/>
      <w:marBottom w:val="0"/>
      <w:divBdr>
        <w:top w:val="none" w:sz="0" w:space="0" w:color="auto"/>
        <w:left w:val="none" w:sz="0" w:space="0" w:color="auto"/>
        <w:bottom w:val="none" w:sz="0" w:space="0" w:color="auto"/>
        <w:right w:val="none" w:sz="0" w:space="0" w:color="auto"/>
      </w:divBdr>
    </w:div>
    <w:div w:id="1565682767">
      <w:bodyDiv w:val="1"/>
      <w:marLeft w:val="0"/>
      <w:marRight w:val="0"/>
      <w:marTop w:val="0"/>
      <w:marBottom w:val="0"/>
      <w:divBdr>
        <w:top w:val="none" w:sz="0" w:space="0" w:color="auto"/>
        <w:left w:val="none" w:sz="0" w:space="0" w:color="auto"/>
        <w:bottom w:val="none" w:sz="0" w:space="0" w:color="auto"/>
        <w:right w:val="none" w:sz="0" w:space="0" w:color="auto"/>
      </w:divBdr>
    </w:div>
    <w:div w:id="1565752325">
      <w:bodyDiv w:val="1"/>
      <w:marLeft w:val="0"/>
      <w:marRight w:val="0"/>
      <w:marTop w:val="0"/>
      <w:marBottom w:val="0"/>
      <w:divBdr>
        <w:top w:val="none" w:sz="0" w:space="0" w:color="auto"/>
        <w:left w:val="none" w:sz="0" w:space="0" w:color="auto"/>
        <w:bottom w:val="none" w:sz="0" w:space="0" w:color="auto"/>
        <w:right w:val="none" w:sz="0" w:space="0" w:color="auto"/>
      </w:divBdr>
    </w:div>
    <w:div w:id="1566136489">
      <w:bodyDiv w:val="1"/>
      <w:marLeft w:val="0"/>
      <w:marRight w:val="0"/>
      <w:marTop w:val="0"/>
      <w:marBottom w:val="0"/>
      <w:divBdr>
        <w:top w:val="none" w:sz="0" w:space="0" w:color="auto"/>
        <w:left w:val="none" w:sz="0" w:space="0" w:color="auto"/>
        <w:bottom w:val="none" w:sz="0" w:space="0" w:color="auto"/>
        <w:right w:val="none" w:sz="0" w:space="0" w:color="auto"/>
      </w:divBdr>
    </w:div>
    <w:div w:id="1566185992">
      <w:bodyDiv w:val="1"/>
      <w:marLeft w:val="0"/>
      <w:marRight w:val="0"/>
      <w:marTop w:val="0"/>
      <w:marBottom w:val="0"/>
      <w:divBdr>
        <w:top w:val="none" w:sz="0" w:space="0" w:color="auto"/>
        <w:left w:val="none" w:sz="0" w:space="0" w:color="auto"/>
        <w:bottom w:val="none" w:sz="0" w:space="0" w:color="auto"/>
        <w:right w:val="none" w:sz="0" w:space="0" w:color="auto"/>
      </w:divBdr>
    </w:div>
    <w:div w:id="1566263467">
      <w:bodyDiv w:val="1"/>
      <w:marLeft w:val="0"/>
      <w:marRight w:val="0"/>
      <w:marTop w:val="0"/>
      <w:marBottom w:val="0"/>
      <w:divBdr>
        <w:top w:val="none" w:sz="0" w:space="0" w:color="auto"/>
        <w:left w:val="none" w:sz="0" w:space="0" w:color="auto"/>
        <w:bottom w:val="none" w:sz="0" w:space="0" w:color="auto"/>
        <w:right w:val="none" w:sz="0" w:space="0" w:color="auto"/>
      </w:divBdr>
    </w:div>
    <w:div w:id="1566454636">
      <w:bodyDiv w:val="1"/>
      <w:marLeft w:val="0"/>
      <w:marRight w:val="0"/>
      <w:marTop w:val="0"/>
      <w:marBottom w:val="0"/>
      <w:divBdr>
        <w:top w:val="none" w:sz="0" w:space="0" w:color="auto"/>
        <w:left w:val="none" w:sz="0" w:space="0" w:color="auto"/>
        <w:bottom w:val="none" w:sz="0" w:space="0" w:color="auto"/>
        <w:right w:val="none" w:sz="0" w:space="0" w:color="auto"/>
      </w:divBdr>
    </w:div>
    <w:div w:id="1566525734">
      <w:bodyDiv w:val="1"/>
      <w:marLeft w:val="0"/>
      <w:marRight w:val="0"/>
      <w:marTop w:val="0"/>
      <w:marBottom w:val="0"/>
      <w:divBdr>
        <w:top w:val="none" w:sz="0" w:space="0" w:color="auto"/>
        <w:left w:val="none" w:sz="0" w:space="0" w:color="auto"/>
        <w:bottom w:val="none" w:sz="0" w:space="0" w:color="auto"/>
        <w:right w:val="none" w:sz="0" w:space="0" w:color="auto"/>
      </w:divBdr>
    </w:div>
    <w:div w:id="1566799735">
      <w:bodyDiv w:val="1"/>
      <w:marLeft w:val="0"/>
      <w:marRight w:val="0"/>
      <w:marTop w:val="0"/>
      <w:marBottom w:val="0"/>
      <w:divBdr>
        <w:top w:val="none" w:sz="0" w:space="0" w:color="auto"/>
        <w:left w:val="none" w:sz="0" w:space="0" w:color="auto"/>
        <w:bottom w:val="none" w:sz="0" w:space="0" w:color="auto"/>
        <w:right w:val="none" w:sz="0" w:space="0" w:color="auto"/>
      </w:divBdr>
    </w:div>
    <w:div w:id="1567447998">
      <w:bodyDiv w:val="1"/>
      <w:marLeft w:val="0"/>
      <w:marRight w:val="0"/>
      <w:marTop w:val="0"/>
      <w:marBottom w:val="0"/>
      <w:divBdr>
        <w:top w:val="none" w:sz="0" w:space="0" w:color="auto"/>
        <w:left w:val="none" w:sz="0" w:space="0" w:color="auto"/>
        <w:bottom w:val="none" w:sz="0" w:space="0" w:color="auto"/>
        <w:right w:val="none" w:sz="0" w:space="0" w:color="auto"/>
      </w:divBdr>
    </w:div>
    <w:div w:id="1567570786">
      <w:bodyDiv w:val="1"/>
      <w:marLeft w:val="0"/>
      <w:marRight w:val="0"/>
      <w:marTop w:val="0"/>
      <w:marBottom w:val="0"/>
      <w:divBdr>
        <w:top w:val="none" w:sz="0" w:space="0" w:color="auto"/>
        <w:left w:val="none" w:sz="0" w:space="0" w:color="auto"/>
        <w:bottom w:val="none" w:sz="0" w:space="0" w:color="auto"/>
        <w:right w:val="none" w:sz="0" w:space="0" w:color="auto"/>
      </w:divBdr>
    </w:div>
    <w:div w:id="1567686672">
      <w:bodyDiv w:val="1"/>
      <w:marLeft w:val="0"/>
      <w:marRight w:val="0"/>
      <w:marTop w:val="0"/>
      <w:marBottom w:val="0"/>
      <w:divBdr>
        <w:top w:val="none" w:sz="0" w:space="0" w:color="auto"/>
        <w:left w:val="none" w:sz="0" w:space="0" w:color="auto"/>
        <w:bottom w:val="none" w:sz="0" w:space="0" w:color="auto"/>
        <w:right w:val="none" w:sz="0" w:space="0" w:color="auto"/>
      </w:divBdr>
    </w:div>
    <w:div w:id="1567760636">
      <w:bodyDiv w:val="1"/>
      <w:marLeft w:val="0"/>
      <w:marRight w:val="0"/>
      <w:marTop w:val="0"/>
      <w:marBottom w:val="0"/>
      <w:divBdr>
        <w:top w:val="none" w:sz="0" w:space="0" w:color="auto"/>
        <w:left w:val="none" w:sz="0" w:space="0" w:color="auto"/>
        <w:bottom w:val="none" w:sz="0" w:space="0" w:color="auto"/>
        <w:right w:val="none" w:sz="0" w:space="0" w:color="auto"/>
      </w:divBdr>
    </w:div>
    <w:div w:id="1567836671">
      <w:bodyDiv w:val="1"/>
      <w:marLeft w:val="0"/>
      <w:marRight w:val="0"/>
      <w:marTop w:val="0"/>
      <w:marBottom w:val="0"/>
      <w:divBdr>
        <w:top w:val="none" w:sz="0" w:space="0" w:color="auto"/>
        <w:left w:val="none" w:sz="0" w:space="0" w:color="auto"/>
        <w:bottom w:val="none" w:sz="0" w:space="0" w:color="auto"/>
        <w:right w:val="none" w:sz="0" w:space="0" w:color="auto"/>
      </w:divBdr>
    </w:div>
    <w:div w:id="1568496423">
      <w:bodyDiv w:val="1"/>
      <w:marLeft w:val="0"/>
      <w:marRight w:val="0"/>
      <w:marTop w:val="0"/>
      <w:marBottom w:val="0"/>
      <w:divBdr>
        <w:top w:val="none" w:sz="0" w:space="0" w:color="auto"/>
        <w:left w:val="none" w:sz="0" w:space="0" w:color="auto"/>
        <w:bottom w:val="none" w:sz="0" w:space="0" w:color="auto"/>
        <w:right w:val="none" w:sz="0" w:space="0" w:color="auto"/>
      </w:divBdr>
    </w:div>
    <w:div w:id="1568539239">
      <w:bodyDiv w:val="1"/>
      <w:marLeft w:val="0"/>
      <w:marRight w:val="0"/>
      <w:marTop w:val="0"/>
      <w:marBottom w:val="0"/>
      <w:divBdr>
        <w:top w:val="none" w:sz="0" w:space="0" w:color="auto"/>
        <w:left w:val="none" w:sz="0" w:space="0" w:color="auto"/>
        <w:bottom w:val="none" w:sz="0" w:space="0" w:color="auto"/>
        <w:right w:val="none" w:sz="0" w:space="0" w:color="auto"/>
      </w:divBdr>
    </w:div>
    <w:div w:id="1568761100">
      <w:bodyDiv w:val="1"/>
      <w:marLeft w:val="0"/>
      <w:marRight w:val="0"/>
      <w:marTop w:val="0"/>
      <w:marBottom w:val="0"/>
      <w:divBdr>
        <w:top w:val="none" w:sz="0" w:space="0" w:color="auto"/>
        <w:left w:val="none" w:sz="0" w:space="0" w:color="auto"/>
        <w:bottom w:val="none" w:sz="0" w:space="0" w:color="auto"/>
        <w:right w:val="none" w:sz="0" w:space="0" w:color="auto"/>
      </w:divBdr>
    </w:div>
    <w:div w:id="1568952596">
      <w:bodyDiv w:val="1"/>
      <w:marLeft w:val="0"/>
      <w:marRight w:val="0"/>
      <w:marTop w:val="0"/>
      <w:marBottom w:val="0"/>
      <w:divBdr>
        <w:top w:val="none" w:sz="0" w:space="0" w:color="auto"/>
        <w:left w:val="none" w:sz="0" w:space="0" w:color="auto"/>
        <w:bottom w:val="none" w:sz="0" w:space="0" w:color="auto"/>
        <w:right w:val="none" w:sz="0" w:space="0" w:color="auto"/>
      </w:divBdr>
    </w:div>
    <w:div w:id="1568954202">
      <w:bodyDiv w:val="1"/>
      <w:marLeft w:val="0"/>
      <w:marRight w:val="0"/>
      <w:marTop w:val="0"/>
      <w:marBottom w:val="0"/>
      <w:divBdr>
        <w:top w:val="none" w:sz="0" w:space="0" w:color="auto"/>
        <w:left w:val="none" w:sz="0" w:space="0" w:color="auto"/>
        <w:bottom w:val="none" w:sz="0" w:space="0" w:color="auto"/>
        <w:right w:val="none" w:sz="0" w:space="0" w:color="auto"/>
      </w:divBdr>
    </w:div>
    <w:div w:id="1569657258">
      <w:bodyDiv w:val="1"/>
      <w:marLeft w:val="0"/>
      <w:marRight w:val="0"/>
      <w:marTop w:val="0"/>
      <w:marBottom w:val="0"/>
      <w:divBdr>
        <w:top w:val="none" w:sz="0" w:space="0" w:color="auto"/>
        <w:left w:val="none" w:sz="0" w:space="0" w:color="auto"/>
        <w:bottom w:val="none" w:sz="0" w:space="0" w:color="auto"/>
        <w:right w:val="none" w:sz="0" w:space="0" w:color="auto"/>
      </w:divBdr>
    </w:div>
    <w:div w:id="1570265387">
      <w:bodyDiv w:val="1"/>
      <w:marLeft w:val="0"/>
      <w:marRight w:val="0"/>
      <w:marTop w:val="0"/>
      <w:marBottom w:val="0"/>
      <w:divBdr>
        <w:top w:val="none" w:sz="0" w:space="0" w:color="auto"/>
        <w:left w:val="none" w:sz="0" w:space="0" w:color="auto"/>
        <w:bottom w:val="none" w:sz="0" w:space="0" w:color="auto"/>
        <w:right w:val="none" w:sz="0" w:space="0" w:color="auto"/>
      </w:divBdr>
    </w:div>
    <w:div w:id="1570309080">
      <w:bodyDiv w:val="1"/>
      <w:marLeft w:val="0"/>
      <w:marRight w:val="0"/>
      <w:marTop w:val="0"/>
      <w:marBottom w:val="0"/>
      <w:divBdr>
        <w:top w:val="none" w:sz="0" w:space="0" w:color="auto"/>
        <w:left w:val="none" w:sz="0" w:space="0" w:color="auto"/>
        <w:bottom w:val="none" w:sz="0" w:space="0" w:color="auto"/>
        <w:right w:val="none" w:sz="0" w:space="0" w:color="auto"/>
      </w:divBdr>
    </w:div>
    <w:div w:id="1570311002">
      <w:bodyDiv w:val="1"/>
      <w:marLeft w:val="0"/>
      <w:marRight w:val="0"/>
      <w:marTop w:val="0"/>
      <w:marBottom w:val="0"/>
      <w:divBdr>
        <w:top w:val="none" w:sz="0" w:space="0" w:color="auto"/>
        <w:left w:val="none" w:sz="0" w:space="0" w:color="auto"/>
        <w:bottom w:val="none" w:sz="0" w:space="0" w:color="auto"/>
        <w:right w:val="none" w:sz="0" w:space="0" w:color="auto"/>
      </w:divBdr>
    </w:div>
    <w:div w:id="1570382306">
      <w:bodyDiv w:val="1"/>
      <w:marLeft w:val="0"/>
      <w:marRight w:val="0"/>
      <w:marTop w:val="0"/>
      <w:marBottom w:val="0"/>
      <w:divBdr>
        <w:top w:val="none" w:sz="0" w:space="0" w:color="auto"/>
        <w:left w:val="none" w:sz="0" w:space="0" w:color="auto"/>
        <w:bottom w:val="none" w:sz="0" w:space="0" w:color="auto"/>
        <w:right w:val="none" w:sz="0" w:space="0" w:color="auto"/>
      </w:divBdr>
    </w:div>
    <w:div w:id="1570388219">
      <w:bodyDiv w:val="1"/>
      <w:marLeft w:val="0"/>
      <w:marRight w:val="0"/>
      <w:marTop w:val="0"/>
      <w:marBottom w:val="0"/>
      <w:divBdr>
        <w:top w:val="none" w:sz="0" w:space="0" w:color="auto"/>
        <w:left w:val="none" w:sz="0" w:space="0" w:color="auto"/>
        <w:bottom w:val="none" w:sz="0" w:space="0" w:color="auto"/>
        <w:right w:val="none" w:sz="0" w:space="0" w:color="auto"/>
      </w:divBdr>
    </w:div>
    <w:div w:id="1570770804">
      <w:bodyDiv w:val="1"/>
      <w:marLeft w:val="0"/>
      <w:marRight w:val="0"/>
      <w:marTop w:val="0"/>
      <w:marBottom w:val="0"/>
      <w:divBdr>
        <w:top w:val="none" w:sz="0" w:space="0" w:color="auto"/>
        <w:left w:val="none" w:sz="0" w:space="0" w:color="auto"/>
        <w:bottom w:val="none" w:sz="0" w:space="0" w:color="auto"/>
        <w:right w:val="none" w:sz="0" w:space="0" w:color="auto"/>
      </w:divBdr>
    </w:div>
    <w:div w:id="1571379044">
      <w:bodyDiv w:val="1"/>
      <w:marLeft w:val="0"/>
      <w:marRight w:val="0"/>
      <w:marTop w:val="0"/>
      <w:marBottom w:val="0"/>
      <w:divBdr>
        <w:top w:val="none" w:sz="0" w:space="0" w:color="auto"/>
        <w:left w:val="none" w:sz="0" w:space="0" w:color="auto"/>
        <w:bottom w:val="none" w:sz="0" w:space="0" w:color="auto"/>
        <w:right w:val="none" w:sz="0" w:space="0" w:color="auto"/>
      </w:divBdr>
    </w:div>
    <w:div w:id="1571843483">
      <w:bodyDiv w:val="1"/>
      <w:marLeft w:val="0"/>
      <w:marRight w:val="0"/>
      <w:marTop w:val="0"/>
      <w:marBottom w:val="0"/>
      <w:divBdr>
        <w:top w:val="none" w:sz="0" w:space="0" w:color="auto"/>
        <w:left w:val="none" w:sz="0" w:space="0" w:color="auto"/>
        <w:bottom w:val="none" w:sz="0" w:space="0" w:color="auto"/>
        <w:right w:val="none" w:sz="0" w:space="0" w:color="auto"/>
      </w:divBdr>
    </w:div>
    <w:div w:id="1572305454">
      <w:bodyDiv w:val="1"/>
      <w:marLeft w:val="0"/>
      <w:marRight w:val="0"/>
      <w:marTop w:val="0"/>
      <w:marBottom w:val="0"/>
      <w:divBdr>
        <w:top w:val="none" w:sz="0" w:space="0" w:color="auto"/>
        <w:left w:val="none" w:sz="0" w:space="0" w:color="auto"/>
        <w:bottom w:val="none" w:sz="0" w:space="0" w:color="auto"/>
        <w:right w:val="none" w:sz="0" w:space="0" w:color="auto"/>
      </w:divBdr>
    </w:div>
    <w:div w:id="1572420290">
      <w:bodyDiv w:val="1"/>
      <w:marLeft w:val="0"/>
      <w:marRight w:val="0"/>
      <w:marTop w:val="0"/>
      <w:marBottom w:val="0"/>
      <w:divBdr>
        <w:top w:val="none" w:sz="0" w:space="0" w:color="auto"/>
        <w:left w:val="none" w:sz="0" w:space="0" w:color="auto"/>
        <w:bottom w:val="none" w:sz="0" w:space="0" w:color="auto"/>
        <w:right w:val="none" w:sz="0" w:space="0" w:color="auto"/>
      </w:divBdr>
    </w:div>
    <w:div w:id="1572420889">
      <w:bodyDiv w:val="1"/>
      <w:marLeft w:val="0"/>
      <w:marRight w:val="0"/>
      <w:marTop w:val="0"/>
      <w:marBottom w:val="0"/>
      <w:divBdr>
        <w:top w:val="none" w:sz="0" w:space="0" w:color="auto"/>
        <w:left w:val="none" w:sz="0" w:space="0" w:color="auto"/>
        <w:bottom w:val="none" w:sz="0" w:space="0" w:color="auto"/>
        <w:right w:val="none" w:sz="0" w:space="0" w:color="auto"/>
      </w:divBdr>
    </w:div>
    <w:div w:id="1572695885">
      <w:bodyDiv w:val="1"/>
      <w:marLeft w:val="0"/>
      <w:marRight w:val="0"/>
      <w:marTop w:val="0"/>
      <w:marBottom w:val="0"/>
      <w:divBdr>
        <w:top w:val="none" w:sz="0" w:space="0" w:color="auto"/>
        <w:left w:val="none" w:sz="0" w:space="0" w:color="auto"/>
        <w:bottom w:val="none" w:sz="0" w:space="0" w:color="auto"/>
        <w:right w:val="none" w:sz="0" w:space="0" w:color="auto"/>
      </w:divBdr>
    </w:div>
    <w:div w:id="1572813692">
      <w:bodyDiv w:val="1"/>
      <w:marLeft w:val="0"/>
      <w:marRight w:val="0"/>
      <w:marTop w:val="0"/>
      <w:marBottom w:val="0"/>
      <w:divBdr>
        <w:top w:val="none" w:sz="0" w:space="0" w:color="auto"/>
        <w:left w:val="none" w:sz="0" w:space="0" w:color="auto"/>
        <w:bottom w:val="none" w:sz="0" w:space="0" w:color="auto"/>
        <w:right w:val="none" w:sz="0" w:space="0" w:color="auto"/>
      </w:divBdr>
    </w:div>
    <w:div w:id="1573007023">
      <w:bodyDiv w:val="1"/>
      <w:marLeft w:val="0"/>
      <w:marRight w:val="0"/>
      <w:marTop w:val="0"/>
      <w:marBottom w:val="0"/>
      <w:divBdr>
        <w:top w:val="none" w:sz="0" w:space="0" w:color="auto"/>
        <w:left w:val="none" w:sz="0" w:space="0" w:color="auto"/>
        <w:bottom w:val="none" w:sz="0" w:space="0" w:color="auto"/>
        <w:right w:val="none" w:sz="0" w:space="0" w:color="auto"/>
      </w:divBdr>
    </w:div>
    <w:div w:id="1573082766">
      <w:bodyDiv w:val="1"/>
      <w:marLeft w:val="0"/>
      <w:marRight w:val="0"/>
      <w:marTop w:val="0"/>
      <w:marBottom w:val="0"/>
      <w:divBdr>
        <w:top w:val="none" w:sz="0" w:space="0" w:color="auto"/>
        <w:left w:val="none" w:sz="0" w:space="0" w:color="auto"/>
        <w:bottom w:val="none" w:sz="0" w:space="0" w:color="auto"/>
        <w:right w:val="none" w:sz="0" w:space="0" w:color="auto"/>
      </w:divBdr>
    </w:div>
    <w:div w:id="1573153386">
      <w:bodyDiv w:val="1"/>
      <w:marLeft w:val="0"/>
      <w:marRight w:val="0"/>
      <w:marTop w:val="0"/>
      <w:marBottom w:val="0"/>
      <w:divBdr>
        <w:top w:val="none" w:sz="0" w:space="0" w:color="auto"/>
        <w:left w:val="none" w:sz="0" w:space="0" w:color="auto"/>
        <w:bottom w:val="none" w:sz="0" w:space="0" w:color="auto"/>
        <w:right w:val="none" w:sz="0" w:space="0" w:color="auto"/>
      </w:divBdr>
    </w:div>
    <w:div w:id="1573274758">
      <w:bodyDiv w:val="1"/>
      <w:marLeft w:val="0"/>
      <w:marRight w:val="0"/>
      <w:marTop w:val="0"/>
      <w:marBottom w:val="0"/>
      <w:divBdr>
        <w:top w:val="none" w:sz="0" w:space="0" w:color="auto"/>
        <w:left w:val="none" w:sz="0" w:space="0" w:color="auto"/>
        <w:bottom w:val="none" w:sz="0" w:space="0" w:color="auto"/>
        <w:right w:val="none" w:sz="0" w:space="0" w:color="auto"/>
      </w:divBdr>
    </w:div>
    <w:div w:id="1573344438">
      <w:bodyDiv w:val="1"/>
      <w:marLeft w:val="0"/>
      <w:marRight w:val="0"/>
      <w:marTop w:val="0"/>
      <w:marBottom w:val="0"/>
      <w:divBdr>
        <w:top w:val="none" w:sz="0" w:space="0" w:color="auto"/>
        <w:left w:val="none" w:sz="0" w:space="0" w:color="auto"/>
        <w:bottom w:val="none" w:sz="0" w:space="0" w:color="auto"/>
        <w:right w:val="none" w:sz="0" w:space="0" w:color="auto"/>
      </w:divBdr>
    </w:div>
    <w:div w:id="1573393304">
      <w:bodyDiv w:val="1"/>
      <w:marLeft w:val="0"/>
      <w:marRight w:val="0"/>
      <w:marTop w:val="0"/>
      <w:marBottom w:val="0"/>
      <w:divBdr>
        <w:top w:val="none" w:sz="0" w:space="0" w:color="auto"/>
        <w:left w:val="none" w:sz="0" w:space="0" w:color="auto"/>
        <w:bottom w:val="none" w:sz="0" w:space="0" w:color="auto"/>
        <w:right w:val="none" w:sz="0" w:space="0" w:color="auto"/>
      </w:divBdr>
    </w:div>
    <w:div w:id="1573539990">
      <w:bodyDiv w:val="1"/>
      <w:marLeft w:val="0"/>
      <w:marRight w:val="0"/>
      <w:marTop w:val="0"/>
      <w:marBottom w:val="0"/>
      <w:divBdr>
        <w:top w:val="none" w:sz="0" w:space="0" w:color="auto"/>
        <w:left w:val="none" w:sz="0" w:space="0" w:color="auto"/>
        <w:bottom w:val="none" w:sz="0" w:space="0" w:color="auto"/>
        <w:right w:val="none" w:sz="0" w:space="0" w:color="auto"/>
      </w:divBdr>
    </w:div>
    <w:div w:id="1573659507">
      <w:bodyDiv w:val="1"/>
      <w:marLeft w:val="0"/>
      <w:marRight w:val="0"/>
      <w:marTop w:val="0"/>
      <w:marBottom w:val="0"/>
      <w:divBdr>
        <w:top w:val="none" w:sz="0" w:space="0" w:color="auto"/>
        <w:left w:val="none" w:sz="0" w:space="0" w:color="auto"/>
        <w:bottom w:val="none" w:sz="0" w:space="0" w:color="auto"/>
        <w:right w:val="none" w:sz="0" w:space="0" w:color="auto"/>
      </w:divBdr>
    </w:div>
    <w:div w:id="1574046945">
      <w:bodyDiv w:val="1"/>
      <w:marLeft w:val="0"/>
      <w:marRight w:val="0"/>
      <w:marTop w:val="0"/>
      <w:marBottom w:val="0"/>
      <w:divBdr>
        <w:top w:val="none" w:sz="0" w:space="0" w:color="auto"/>
        <w:left w:val="none" w:sz="0" w:space="0" w:color="auto"/>
        <w:bottom w:val="none" w:sz="0" w:space="0" w:color="auto"/>
        <w:right w:val="none" w:sz="0" w:space="0" w:color="auto"/>
      </w:divBdr>
    </w:div>
    <w:div w:id="1574047901">
      <w:bodyDiv w:val="1"/>
      <w:marLeft w:val="0"/>
      <w:marRight w:val="0"/>
      <w:marTop w:val="0"/>
      <w:marBottom w:val="0"/>
      <w:divBdr>
        <w:top w:val="none" w:sz="0" w:space="0" w:color="auto"/>
        <w:left w:val="none" w:sz="0" w:space="0" w:color="auto"/>
        <w:bottom w:val="none" w:sz="0" w:space="0" w:color="auto"/>
        <w:right w:val="none" w:sz="0" w:space="0" w:color="auto"/>
      </w:divBdr>
    </w:div>
    <w:div w:id="1574194068">
      <w:bodyDiv w:val="1"/>
      <w:marLeft w:val="0"/>
      <w:marRight w:val="0"/>
      <w:marTop w:val="0"/>
      <w:marBottom w:val="0"/>
      <w:divBdr>
        <w:top w:val="none" w:sz="0" w:space="0" w:color="auto"/>
        <w:left w:val="none" w:sz="0" w:space="0" w:color="auto"/>
        <w:bottom w:val="none" w:sz="0" w:space="0" w:color="auto"/>
        <w:right w:val="none" w:sz="0" w:space="0" w:color="auto"/>
      </w:divBdr>
    </w:div>
    <w:div w:id="1574195616">
      <w:bodyDiv w:val="1"/>
      <w:marLeft w:val="0"/>
      <w:marRight w:val="0"/>
      <w:marTop w:val="0"/>
      <w:marBottom w:val="0"/>
      <w:divBdr>
        <w:top w:val="none" w:sz="0" w:space="0" w:color="auto"/>
        <w:left w:val="none" w:sz="0" w:space="0" w:color="auto"/>
        <w:bottom w:val="none" w:sz="0" w:space="0" w:color="auto"/>
        <w:right w:val="none" w:sz="0" w:space="0" w:color="auto"/>
      </w:divBdr>
    </w:div>
    <w:div w:id="1574506648">
      <w:bodyDiv w:val="1"/>
      <w:marLeft w:val="0"/>
      <w:marRight w:val="0"/>
      <w:marTop w:val="0"/>
      <w:marBottom w:val="0"/>
      <w:divBdr>
        <w:top w:val="none" w:sz="0" w:space="0" w:color="auto"/>
        <w:left w:val="none" w:sz="0" w:space="0" w:color="auto"/>
        <w:bottom w:val="none" w:sz="0" w:space="0" w:color="auto"/>
        <w:right w:val="none" w:sz="0" w:space="0" w:color="auto"/>
      </w:divBdr>
    </w:div>
    <w:div w:id="1574967544">
      <w:bodyDiv w:val="1"/>
      <w:marLeft w:val="0"/>
      <w:marRight w:val="0"/>
      <w:marTop w:val="0"/>
      <w:marBottom w:val="0"/>
      <w:divBdr>
        <w:top w:val="none" w:sz="0" w:space="0" w:color="auto"/>
        <w:left w:val="none" w:sz="0" w:space="0" w:color="auto"/>
        <w:bottom w:val="none" w:sz="0" w:space="0" w:color="auto"/>
        <w:right w:val="none" w:sz="0" w:space="0" w:color="auto"/>
      </w:divBdr>
    </w:div>
    <w:div w:id="1575049196">
      <w:bodyDiv w:val="1"/>
      <w:marLeft w:val="0"/>
      <w:marRight w:val="0"/>
      <w:marTop w:val="0"/>
      <w:marBottom w:val="0"/>
      <w:divBdr>
        <w:top w:val="none" w:sz="0" w:space="0" w:color="auto"/>
        <w:left w:val="none" w:sz="0" w:space="0" w:color="auto"/>
        <w:bottom w:val="none" w:sz="0" w:space="0" w:color="auto"/>
        <w:right w:val="none" w:sz="0" w:space="0" w:color="auto"/>
      </w:divBdr>
    </w:div>
    <w:div w:id="1575236918">
      <w:bodyDiv w:val="1"/>
      <w:marLeft w:val="0"/>
      <w:marRight w:val="0"/>
      <w:marTop w:val="0"/>
      <w:marBottom w:val="0"/>
      <w:divBdr>
        <w:top w:val="none" w:sz="0" w:space="0" w:color="auto"/>
        <w:left w:val="none" w:sz="0" w:space="0" w:color="auto"/>
        <w:bottom w:val="none" w:sz="0" w:space="0" w:color="auto"/>
        <w:right w:val="none" w:sz="0" w:space="0" w:color="auto"/>
      </w:divBdr>
    </w:div>
    <w:div w:id="1575314008">
      <w:bodyDiv w:val="1"/>
      <w:marLeft w:val="0"/>
      <w:marRight w:val="0"/>
      <w:marTop w:val="0"/>
      <w:marBottom w:val="0"/>
      <w:divBdr>
        <w:top w:val="none" w:sz="0" w:space="0" w:color="auto"/>
        <w:left w:val="none" w:sz="0" w:space="0" w:color="auto"/>
        <w:bottom w:val="none" w:sz="0" w:space="0" w:color="auto"/>
        <w:right w:val="none" w:sz="0" w:space="0" w:color="auto"/>
      </w:divBdr>
    </w:div>
    <w:div w:id="1575429483">
      <w:bodyDiv w:val="1"/>
      <w:marLeft w:val="0"/>
      <w:marRight w:val="0"/>
      <w:marTop w:val="0"/>
      <w:marBottom w:val="0"/>
      <w:divBdr>
        <w:top w:val="none" w:sz="0" w:space="0" w:color="auto"/>
        <w:left w:val="none" w:sz="0" w:space="0" w:color="auto"/>
        <w:bottom w:val="none" w:sz="0" w:space="0" w:color="auto"/>
        <w:right w:val="none" w:sz="0" w:space="0" w:color="auto"/>
      </w:divBdr>
    </w:div>
    <w:div w:id="1575621667">
      <w:bodyDiv w:val="1"/>
      <w:marLeft w:val="0"/>
      <w:marRight w:val="0"/>
      <w:marTop w:val="0"/>
      <w:marBottom w:val="0"/>
      <w:divBdr>
        <w:top w:val="none" w:sz="0" w:space="0" w:color="auto"/>
        <w:left w:val="none" w:sz="0" w:space="0" w:color="auto"/>
        <w:bottom w:val="none" w:sz="0" w:space="0" w:color="auto"/>
        <w:right w:val="none" w:sz="0" w:space="0" w:color="auto"/>
      </w:divBdr>
    </w:div>
    <w:div w:id="1575625067">
      <w:bodyDiv w:val="1"/>
      <w:marLeft w:val="0"/>
      <w:marRight w:val="0"/>
      <w:marTop w:val="0"/>
      <w:marBottom w:val="0"/>
      <w:divBdr>
        <w:top w:val="none" w:sz="0" w:space="0" w:color="auto"/>
        <w:left w:val="none" w:sz="0" w:space="0" w:color="auto"/>
        <w:bottom w:val="none" w:sz="0" w:space="0" w:color="auto"/>
        <w:right w:val="none" w:sz="0" w:space="0" w:color="auto"/>
      </w:divBdr>
    </w:div>
    <w:div w:id="1575822745">
      <w:bodyDiv w:val="1"/>
      <w:marLeft w:val="0"/>
      <w:marRight w:val="0"/>
      <w:marTop w:val="0"/>
      <w:marBottom w:val="0"/>
      <w:divBdr>
        <w:top w:val="none" w:sz="0" w:space="0" w:color="auto"/>
        <w:left w:val="none" w:sz="0" w:space="0" w:color="auto"/>
        <w:bottom w:val="none" w:sz="0" w:space="0" w:color="auto"/>
        <w:right w:val="none" w:sz="0" w:space="0" w:color="auto"/>
      </w:divBdr>
    </w:div>
    <w:div w:id="1575892714">
      <w:bodyDiv w:val="1"/>
      <w:marLeft w:val="0"/>
      <w:marRight w:val="0"/>
      <w:marTop w:val="0"/>
      <w:marBottom w:val="0"/>
      <w:divBdr>
        <w:top w:val="none" w:sz="0" w:space="0" w:color="auto"/>
        <w:left w:val="none" w:sz="0" w:space="0" w:color="auto"/>
        <w:bottom w:val="none" w:sz="0" w:space="0" w:color="auto"/>
        <w:right w:val="none" w:sz="0" w:space="0" w:color="auto"/>
      </w:divBdr>
    </w:div>
    <w:div w:id="1576237551">
      <w:bodyDiv w:val="1"/>
      <w:marLeft w:val="0"/>
      <w:marRight w:val="0"/>
      <w:marTop w:val="0"/>
      <w:marBottom w:val="0"/>
      <w:divBdr>
        <w:top w:val="none" w:sz="0" w:space="0" w:color="auto"/>
        <w:left w:val="none" w:sz="0" w:space="0" w:color="auto"/>
        <w:bottom w:val="none" w:sz="0" w:space="0" w:color="auto"/>
        <w:right w:val="none" w:sz="0" w:space="0" w:color="auto"/>
      </w:divBdr>
    </w:div>
    <w:div w:id="1576626488">
      <w:bodyDiv w:val="1"/>
      <w:marLeft w:val="0"/>
      <w:marRight w:val="0"/>
      <w:marTop w:val="0"/>
      <w:marBottom w:val="0"/>
      <w:divBdr>
        <w:top w:val="none" w:sz="0" w:space="0" w:color="auto"/>
        <w:left w:val="none" w:sz="0" w:space="0" w:color="auto"/>
        <w:bottom w:val="none" w:sz="0" w:space="0" w:color="auto"/>
        <w:right w:val="none" w:sz="0" w:space="0" w:color="auto"/>
      </w:divBdr>
    </w:div>
    <w:div w:id="1576864731">
      <w:bodyDiv w:val="1"/>
      <w:marLeft w:val="0"/>
      <w:marRight w:val="0"/>
      <w:marTop w:val="0"/>
      <w:marBottom w:val="0"/>
      <w:divBdr>
        <w:top w:val="none" w:sz="0" w:space="0" w:color="auto"/>
        <w:left w:val="none" w:sz="0" w:space="0" w:color="auto"/>
        <w:bottom w:val="none" w:sz="0" w:space="0" w:color="auto"/>
        <w:right w:val="none" w:sz="0" w:space="0" w:color="auto"/>
      </w:divBdr>
    </w:div>
    <w:div w:id="1576938927">
      <w:bodyDiv w:val="1"/>
      <w:marLeft w:val="0"/>
      <w:marRight w:val="0"/>
      <w:marTop w:val="0"/>
      <w:marBottom w:val="0"/>
      <w:divBdr>
        <w:top w:val="none" w:sz="0" w:space="0" w:color="auto"/>
        <w:left w:val="none" w:sz="0" w:space="0" w:color="auto"/>
        <w:bottom w:val="none" w:sz="0" w:space="0" w:color="auto"/>
        <w:right w:val="none" w:sz="0" w:space="0" w:color="auto"/>
      </w:divBdr>
    </w:div>
    <w:div w:id="1577282726">
      <w:bodyDiv w:val="1"/>
      <w:marLeft w:val="0"/>
      <w:marRight w:val="0"/>
      <w:marTop w:val="0"/>
      <w:marBottom w:val="0"/>
      <w:divBdr>
        <w:top w:val="none" w:sz="0" w:space="0" w:color="auto"/>
        <w:left w:val="none" w:sz="0" w:space="0" w:color="auto"/>
        <w:bottom w:val="none" w:sz="0" w:space="0" w:color="auto"/>
        <w:right w:val="none" w:sz="0" w:space="0" w:color="auto"/>
      </w:divBdr>
    </w:div>
    <w:div w:id="1577321553">
      <w:bodyDiv w:val="1"/>
      <w:marLeft w:val="0"/>
      <w:marRight w:val="0"/>
      <w:marTop w:val="0"/>
      <w:marBottom w:val="0"/>
      <w:divBdr>
        <w:top w:val="none" w:sz="0" w:space="0" w:color="auto"/>
        <w:left w:val="none" w:sz="0" w:space="0" w:color="auto"/>
        <w:bottom w:val="none" w:sz="0" w:space="0" w:color="auto"/>
        <w:right w:val="none" w:sz="0" w:space="0" w:color="auto"/>
      </w:divBdr>
    </w:div>
    <w:div w:id="1577400502">
      <w:bodyDiv w:val="1"/>
      <w:marLeft w:val="0"/>
      <w:marRight w:val="0"/>
      <w:marTop w:val="0"/>
      <w:marBottom w:val="0"/>
      <w:divBdr>
        <w:top w:val="none" w:sz="0" w:space="0" w:color="auto"/>
        <w:left w:val="none" w:sz="0" w:space="0" w:color="auto"/>
        <w:bottom w:val="none" w:sz="0" w:space="0" w:color="auto"/>
        <w:right w:val="none" w:sz="0" w:space="0" w:color="auto"/>
      </w:divBdr>
    </w:div>
    <w:div w:id="1577663239">
      <w:bodyDiv w:val="1"/>
      <w:marLeft w:val="0"/>
      <w:marRight w:val="0"/>
      <w:marTop w:val="0"/>
      <w:marBottom w:val="0"/>
      <w:divBdr>
        <w:top w:val="none" w:sz="0" w:space="0" w:color="auto"/>
        <w:left w:val="none" w:sz="0" w:space="0" w:color="auto"/>
        <w:bottom w:val="none" w:sz="0" w:space="0" w:color="auto"/>
        <w:right w:val="none" w:sz="0" w:space="0" w:color="auto"/>
      </w:divBdr>
    </w:div>
    <w:div w:id="1578127942">
      <w:bodyDiv w:val="1"/>
      <w:marLeft w:val="0"/>
      <w:marRight w:val="0"/>
      <w:marTop w:val="0"/>
      <w:marBottom w:val="0"/>
      <w:divBdr>
        <w:top w:val="none" w:sz="0" w:space="0" w:color="auto"/>
        <w:left w:val="none" w:sz="0" w:space="0" w:color="auto"/>
        <w:bottom w:val="none" w:sz="0" w:space="0" w:color="auto"/>
        <w:right w:val="none" w:sz="0" w:space="0" w:color="auto"/>
      </w:divBdr>
    </w:div>
    <w:div w:id="1578319392">
      <w:bodyDiv w:val="1"/>
      <w:marLeft w:val="0"/>
      <w:marRight w:val="0"/>
      <w:marTop w:val="0"/>
      <w:marBottom w:val="0"/>
      <w:divBdr>
        <w:top w:val="none" w:sz="0" w:space="0" w:color="auto"/>
        <w:left w:val="none" w:sz="0" w:space="0" w:color="auto"/>
        <w:bottom w:val="none" w:sz="0" w:space="0" w:color="auto"/>
        <w:right w:val="none" w:sz="0" w:space="0" w:color="auto"/>
      </w:divBdr>
    </w:div>
    <w:div w:id="1578395678">
      <w:bodyDiv w:val="1"/>
      <w:marLeft w:val="0"/>
      <w:marRight w:val="0"/>
      <w:marTop w:val="0"/>
      <w:marBottom w:val="0"/>
      <w:divBdr>
        <w:top w:val="none" w:sz="0" w:space="0" w:color="auto"/>
        <w:left w:val="none" w:sz="0" w:space="0" w:color="auto"/>
        <w:bottom w:val="none" w:sz="0" w:space="0" w:color="auto"/>
        <w:right w:val="none" w:sz="0" w:space="0" w:color="auto"/>
      </w:divBdr>
    </w:div>
    <w:div w:id="1578442951">
      <w:bodyDiv w:val="1"/>
      <w:marLeft w:val="0"/>
      <w:marRight w:val="0"/>
      <w:marTop w:val="0"/>
      <w:marBottom w:val="0"/>
      <w:divBdr>
        <w:top w:val="none" w:sz="0" w:space="0" w:color="auto"/>
        <w:left w:val="none" w:sz="0" w:space="0" w:color="auto"/>
        <w:bottom w:val="none" w:sz="0" w:space="0" w:color="auto"/>
        <w:right w:val="none" w:sz="0" w:space="0" w:color="auto"/>
      </w:divBdr>
    </w:div>
    <w:div w:id="1578636199">
      <w:bodyDiv w:val="1"/>
      <w:marLeft w:val="0"/>
      <w:marRight w:val="0"/>
      <w:marTop w:val="0"/>
      <w:marBottom w:val="0"/>
      <w:divBdr>
        <w:top w:val="none" w:sz="0" w:space="0" w:color="auto"/>
        <w:left w:val="none" w:sz="0" w:space="0" w:color="auto"/>
        <w:bottom w:val="none" w:sz="0" w:space="0" w:color="auto"/>
        <w:right w:val="none" w:sz="0" w:space="0" w:color="auto"/>
      </w:divBdr>
    </w:div>
    <w:div w:id="1578787237">
      <w:bodyDiv w:val="1"/>
      <w:marLeft w:val="0"/>
      <w:marRight w:val="0"/>
      <w:marTop w:val="0"/>
      <w:marBottom w:val="0"/>
      <w:divBdr>
        <w:top w:val="none" w:sz="0" w:space="0" w:color="auto"/>
        <w:left w:val="none" w:sz="0" w:space="0" w:color="auto"/>
        <w:bottom w:val="none" w:sz="0" w:space="0" w:color="auto"/>
        <w:right w:val="none" w:sz="0" w:space="0" w:color="auto"/>
      </w:divBdr>
    </w:div>
    <w:div w:id="1578979437">
      <w:bodyDiv w:val="1"/>
      <w:marLeft w:val="0"/>
      <w:marRight w:val="0"/>
      <w:marTop w:val="0"/>
      <w:marBottom w:val="0"/>
      <w:divBdr>
        <w:top w:val="none" w:sz="0" w:space="0" w:color="auto"/>
        <w:left w:val="none" w:sz="0" w:space="0" w:color="auto"/>
        <w:bottom w:val="none" w:sz="0" w:space="0" w:color="auto"/>
        <w:right w:val="none" w:sz="0" w:space="0" w:color="auto"/>
      </w:divBdr>
    </w:div>
    <w:div w:id="1579442814">
      <w:bodyDiv w:val="1"/>
      <w:marLeft w:val="0"/>
      <w:marRight w:val="0"/>
      <w:marTop w:val="0"/>
      <w:marBottom w:val="0"/>
      <w:divBdr>
        <w:top w:val="none" w:sz="0" w:space="0" w:color="auto"/>
        <w:left w:val="none" w:sz="0" w:space="0" w:color="auto"/>
        <w:bottom w:val="none" w:sz="0" w:space="0" w:color="auto"/>
        <w:right w:val="none" w:sz="0" w:space="0" w:color="auto"/>
      </w:divBdr>
    </w:div>
    <w:div w:id="1580095433">
      <w:bodyDiv w:val="1"/>
      <w:marLeft w:val="0"/>
      <w:marRight w:val="0"/>
      <w:marTop w:val="0"/>
      <w:marBottom w:val="0"/>
      <w:divBdr>
        <w:top w:val="none" w:sz="0" w:space="0" w:color="auto"/>
        <w:left w:val="none" w:sz="0" w:space="0" w:color="auto"/>
        <w:bottom w:val="none" w:sz="0" w:space="0" w:color="auto"/>
        <w:right w:val="none" w:sz="0" w:space="0" w:color="auto"/>
      </w:divBdr>
    </w:div>
    <w:div w:id="1580166911">
      <w:bodyDiv w:val="1"/>
      <w:marLeft w:val="0"/>
      <w:marRight w:val="0"/>
      <w:marTop w:val="0"/>
      <w:marBottom w:val="0"/>
      <w:divBdr>
        <w:top w:val="none" w:sz="0" w:space="0" w:color="auto"/>
        <w:left w:val="none" w:sz="0" w:space="0" w:color="auto"/>
        <w:bottom w:val="none" w:sz="0" w:space="0" w:color="auto"/>
        <w:right w:val="none" w:sz="0" w:space="0" w:color="auto"/>
      </w:divBdr>
    </w:div>
    <w:div w:id="1580401993">
      <w:bodyDiv w:val="1"/>
      <w:marLeft w:val="0"/>
      <w:marRight w:val="0"/>
      <w:marTop w:val="0"/>
      <w:marBottom w:val="0"/>
      <w:divBdr>
        <w:top w:val="none" w:sz="0" w:space="0" w:color="auto"/>
        <w:left w:val="none" w:sz="0" w:space="0" w:color="auto"/>
        <w:bottom w:val="none" w:sz="0" w:space="0" w:color="auto"/>
        <w:right w:val="none" w:sz="0" w:space="0" w:color="auto"/>
      </w:divBdr>
    </w:div>
    <w:div w:id="1580480930">
      <w:bodyDiv w:val="1"/>
      <w:marLeft w:val="0"/>
      <w:marRight w:val="0"/>
      <w:marTop w:val="0"/>
      <w:marBottom w:val="0"/>
      <w:divBdr>
        <w:top w:val="none" w:sz="0" w:space="0" w:color="auto"/>
        <w:left w:val="none" w:sz="0" w:space="0" w:color="auto"/>
        <w:bottom w:val="none" w:sz="0" w:space="0" w:color="auto"/>
        <w:right w:val="none" w:sz="0" w:space="0" w:color="auto"/>
      </w:divBdr>
    </w:div>
    <w:div w:id="1580597734">
      <w:bodyDiv w:val="1"/>
      <w:marLeft w:val="0"/>
      <w:marRight w:val="0"/>
      <w:marTop w:val="0"/>
      <w:marBottom w:val="0"/>
      <w:divBdr>
        <w:top w:val="none" w:sz="0" w:space="0" w:color="auto"/>
        <w:left w:val="none" w:sz="0" w:space="0" w:color="auto"/>
        <w:bottom w:val="none" w:sz="0" w:space="0" w:color="auto"/>
        <w:right w:val="none" w:sz="0" w:space="0" w:color="auto"/>
      </w:divBdr>
    </w:div>
    <w:div w:id="1581018463">
      <w:bodyDiv w:val="1"/>
      <w:marLeft w:val="0"/>
      <w:marRight w:val="0"/>
      <w:marTop w:val="0"/>
      <w:marBottom w:val="0"/>
      <w:divBdr>
        <w:top w:val="none" w:sz="0" w:space="0" w:color="auto"/>
        <w:left w:val="none" w:sz="0" w:space="0" w:color="auto"/>
        <w:bottom w:val="none" w:sz="0" w:space="0" w:color="auto"/>
        <w:right w:val="none" w:sz="0" w:space="0" w:color="auto"/>
      </w:divBdr>
    </w:div>
    <w:div w:id="1581207665">
      <w:bodyDiv w:val="1"/>
      <w:marLeft w:val="0"/>
      <w:marRight w:val="0"/>
      <w:marTop w:val="0"/>
      <w:marBottom w:val="0"/>
      <w:divBdr>
        <w:top w:val="none" w:sz="0" w:space="0" w:color="auto"/>
        <w:left w:val="none" w:sz="0" w:space="0" w:color="auto"/>
        <w:bottom w:val="none" w:sz="0" w:space="0" w:color="auto"/>
        <w:right w:val="none" w:sz="0" w:space="0" w:color="auto"/>
      </w:divBdr>
    </w:div>
    <w:div w:id="1581522510">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374583">
      <w:bodyDiv w:val="1"/>
      <w:marLeft w:val="0"/>
      <w:marRight w:val="0"/>
      <w:marTop w:val="0"/>
      <w:marBottom w:val="0"/>
      <w:divBdr>
        <w:top w:val="none" w:sz="0" w:space="0" w:color="auto"/>
        <w:left w:val="none" w:sz="0" w:space="0" w:color="auto"/>
        <w:bottom w:val="none" w:sz="0" w:space="0" w:color="auto"/>
        <w:right w:val="none" w:sz="0" w:space="0" w:color="auto"/>
      </w:divBdr>
    </w:div>
    <w:div w:id="1582644450">
      <w:bodyDiv w:val="1"/>
      <w:marLeft w:val="0"/>
      <w:marRight w:val="0"/>
      <w:marTop w:val="0"/>
      <w:marBottom w:val="0"/>
      <w:divBdr>
        <w:top w:val="none" w:sz="0" w:space="0" w:color="auto"/>
        <w:left w:val="none" w:sz="0" w:space="0" w:color="auto"/>
        <w:bottom w:val="none" w:sz="0" w:space="0" w:color="auto"/>
        <w:right w:val="none" w:sz="0" w:space="0" w:color="auto"/>
      </w:divBdr>
    </w:div>
    <w:div w:id="1582830759">
      <w:bodyDiv w:val="1"/>
      <w:marLeft w:val="0"/>
      <w:marRight w:val="0"/>
      <w:marTop w:val="0"/>
      <w:marBottom w:val="0"/>
      <w:divBdr>
        <w:top w:val="none" w:sz="0" w:space="0" w:color="auto"/>
        <w:left w:val="none" w:sz="0" w:space="0" w:color="auto"/>
        <w:bottom w:val="none" w:sz="0" w:space="0" w:color="auto"/>
        <w:right w:val="none" w:sz="0" w:space="0" w:color="auto"/>
      </w:divBdr>
    </w:div>
    <w:div w:id="1583447264">
      <w:bodyDiv w:val="1"/>
      <w:marLeft w:val="0"/>
      <w:marRight w:val="0"/>
      <w:marTop w:val="0"/>
      <w:marBottom w:val="0"/>
      <w:divBdr>
        <w:top w:val="none" w:sz="0" w:space="0" w:color="auto"/>
        <w:left w:val="none" w:sz="0" w:space="0" w:color="auto"/>
        <w:bottom w:val="none" w:sz="0" w:space="0" w:color="auto"/>
        <w:right w:val="none" w:sz="0" w:space="0" w:color="auto"/>
      </w:divBdr>
    </w:div>
    <w:div w:id="1584417663">
      <w:bodyDiv w:val="1"/>
      <w:marLeft w:val="0"/>
      <w:marRight w:val="0"/>
      <w:marTop w:val="0"/>
      <w:marBottom w:val="0"/>
      <w:divBdr>
        <w:top w:val="none" w:sz="0" w:space="0" w:color="auto"/>
        <w:left w:val="none" w:sz="0" w:space="0" w:color="auto"/>
        <w:bottom w:val="none" w:sz="0" w:space="0" w:color="auto"/>
        <w:right w:val="none" w:sz="0" w:space="0" w:color="auto"/>
      </w:divBdr>
    </w:div>
    <w:div w:id="1584681495">
      <w:bodyDiv w:val="1"/>
      <w:marLeft w:val="0"/>
      <w:marRight w:val="0"/>
      <w:marTop w:val="0"/>
      <w:marBottom w:val="0"/>
      <w:divBdr>
        <w:top w:val="none" w:sz="0" w:space="0" w:color="auto"/>
        <w:left w:val="none" w:sz="0" w:space="0" w:color="auto"/>
        <w:bottom w:val="none" w:sz="0" w:space="0" w:color="auto"/>
        <w:right w:val="none" w:sz="0" w:space="0" w:color="auto"/>
      </w:divBdr>
    </w:div>
    <w:div w:id="1585070889">
      <w:bodyDiv w:val="1"/>
      <w:marLeft w:val="0"/>
      <w:marRight w:val="0"/>
      <w:marTop w:val="0"/>
      <w:marBottom w:val="0"/>
      <w:divBdr>
        <w:top w:val="none" w:sz="0" w:space="0" w:color="auto"/>
        <w:left w:val="none" w:sz="0" w:space="0" w:color="auto"/>
        <w:bottom w:val="none" w:sz="0" w:space="0" w:color="auto"/>
        <w:right w:val="none" w:sz="0" w:space="0" w:color="auto"/>
      </w:divBdr>
    </w:div>
    <w:div w:id="1585071560">
      <w:bodyDiv w:val="1"/>
      <w:marLeft w:val="0"/>
      <w:marRight w:val="0"/>
      <w:marTop w:val="0"/>
      <w:marBottom w:val="0"/>
      <w:divBdr>
        <w:top w:val="none" w:sz="0" w:space="0" w:color="auto"/>
        <w:left w:val="none" w:sz="0" w:space="0" w:color="auto"/>
        <w:bottom w:val="none" w:sz="0" w:space="0" w:color="auto"/>
        <w:right w:val="none" w:sz="0" w:space="0" w:color="auto"/>
      </w:divBdr>
    </w:div>
    <w:div w:id="1585528226">
      <w:bodyDiv w:val="1"/>
      <w:marLeft w:val="0"/>
      <w:marRight w:val="0"/>
      <w:marTop w:val="0"/>
      <w:marBottom w:val="0"/>
      <w:divBdr>
        <w:top w:val="none" w:sz="0" w:space="0" w:color="auto"/>
        <w:left w:val="none" w:sz="0" w:space="0" w:color="auto"/>
        <w:bottom w:val="none" w:sz="0" w:space="0" w:color="auto"/>
        <w:right w:val="none" w:sz="0" w:space="0" w:color="auto"/>
      </w:divBdr>
    </w:div>
    <w:div w:id="1585718689">
      <w:bodyDiv w:val="1"/>
      <w:marLeft w:val="0"/>
      <w:marRight w:val="0"/>
      <w:marTop w:val="0"/>
      <w:marBottom w:val="0"/>
      <w:divBdr>
        <w:top w:val="none" w:sz="0" w:space="0" w:color="auto"/>
        <w:left w:val="none" w:sz="0" w:space="0" w:color="auto"/>
        <w:bottom w:val="none" w:sz="0" w:space="0" w:color="auto"/>
        <w:right w:val="none" w:sz="0" w:space="0" w:color="auto"/>
      </w:divBdr>
    </w:div>
    <w:div w:id="1585994370">
      <w:bodyDiv w:val="1"/>
      <w:marLeft w:val="0"/>
      <w:marRight w:val="0"/>
      <w:marTop w:val="0"/>
      <w:marBottom w:val="0"/>
      <w:divBdr>
        <w:top w:val="none" w:sz="0" w:space="0" w:color="auto"/>
        <w:left w:val="none" w:sz="0" w:space="0" w:color="auto"/>
        <w:bottom w:val="none" w:sz="0" w:space="0" w:color="auto"/>
        <w:right w:val="none" w:sz="0" w:space="0" w:color="auto"/>
      </w:divBdr>
    </w:div>
    <w:div w:id="1586376679">
      <w:bodyDiv w:val="1"/>
      <w:marLeft w:val="0"/>
      <w:marRight w:val="0"/>
      <w:marTop w:val="0"/>
      <w:marBottom w:val="0"/>
      <w:divBdr>
        <w:top w:val="none" w:sz="0" w:space="0" w:color="auto"/>
        <w:left w:val="none" w:sz="0" w:space="0" w:color="auto"/>
        <w:bottom w:val="none" w:sz="0" w:space="0" w:color="auto"/>
        <w:right w:val="none" w:sz="0" w:space="0" w:color="auto"/>
      </w:divBdr>
    </w:div>
    <w:div w:id="1586644327">
      <w:bodyDiv w:val="1"/>
      <w:marLeft w:val="0"/>
      <w:marRight w:val="0"/>
      <w:marTop w:val="0"/>
      <w:marBottom w:val="0"/>
      <w:divBdr>
        <w:top w:val="none" w:sz="0" w:space="0" w:color="auto"/>
        <w:left w:val="none" w:sz="0" w:space="0" w:color="auto"/>
        <w:bottom w:val="none" w:sz="0" w:space="0" w:color="auto"/>
        <w:right w:val="none" w:sz="0" w:space="0" w:color="auto"/>
      </w:divBdr>
    </w:div>
    <w:div w:id="1586645716">
      <w:bodyDiv w:val="1"/>
      <w:marLeft w:val="0"/>
      <w:marRight w:val="0"/>
      <w:marTop w:val="0"/>
      <w:marBottom w:val="0"/>
      <w:divBdr>
        <w:top w:val="none" w:sz="0" w:space="0" w:color="auto"/>
        <w:left w:val="none" w:sz="0" w:space="0" w:color="auto"/>
        <w:bottom w:val="none" w:sz="0" w:space="0" w:color="auto"/>
        <w:right w:val="none" w:sz="0" w:space="0" w:color="auto"/>
      </w:divBdr>
    </w:div>
    <w:div w:id="1586650841">
      <w:bodyDiv w:val="1"/>
      <w:marLeft w:val="0"/>
      <w:marRight w:val="0"/>
      <w:marTop w:val="0"/>
      <w:marBottom w:val="0"/>
      <w:divBdr>
        <w:top w:val="none" w:sz="0" w:space="0" w:color="auto"/>
        <w:left w:val="none" w:sz="0" w:space="0" w:color="auto"/>
        <w:bottom w:val="none" w:sz="0" w:space="0" w:color="auto"/>
        <w:right w:val="none" w:sz="0" w:space="0" w:color="auto"/>
      </w:divBdr>
    </w:div>
    <w:div w:id="1586722038">
      <w:bodyDiv w:val="1"/>
      <w:marLeft w:val="0"/>
      <w:marRight w:val="0"/>
      <w:marTop w:val="0"/>
      <w:marBottom w:val="0"/>
      <w:divBdr>
        <w:top w:val="none" w:sz="0" w:space="0" w:color="auto"/>
        <w:left w:val="none" w:sz="0" w:space="0" w:color="auto"/>
        <w:bottom w:val="none" w:sz="0" w:space="0" w:color="auto"/>
        <w:right w:val="none" w:sz="0" w:space="0" w:color="auto"/>
      </w:divBdr>
    </w:div>
    <w:div w:id="1587424097">
      <w:bodyDiv w:val="1"/>
      <w:marLeft w:val="0"/>
      <w:marRight w:val="0"/>
      <w:marTop w:val="0"/>
      <w:marBottom w:val="0"/>
      <w:divBdr>
        <w:top w:val="none" w:sz="0" w:space="0" w:color="auto"/>
        <w:left w:val="none" w:sz="0" w:space="0" w:color="auto"/>
        <w:bottom w:val="none" w:sz="0" w:space="0" w:color="auto"/>
        <w:right w:val="none" w:sz="0" w:space="0" w:color="auto"/>
      </w:divBdr>
    </w:div>
    <w:div w:id="1587882881">
      <w:bodyDiv w:val="1"/>
      <w:marLeft w:val="0"/>
      <w:marRight w:val="0"/>
      <w:marTop w:val="0"/>
      <w:marBottom w:val="0"/>
      <w:divBdr>
        <w:top w:val="none" w:sz="0" w:space="0" w:color="auto"/>
        <w:left w:val="none" w:sz="0" w:space="0" w:color="auto"/>
        <w:bottom w:val="none" w:sz="0" w:space="0" w:color="auto"/>
        <w:right w:val="none" w:sz="0" w:space="0" w:color="auto"/>
      </w:divBdr>
    </w:div>
    <w:div w:id="1588228622">
      <w:bodyDiv w:val="1"/>
      <w:marLeft w:val="0"/>
      <w:marRight w:val="0"/>
      <w:marTop w:val="0"/>
      <w:marBottom w:val="0"/>
      <w:divBdr>
        <w:top w:val="none" w:sz="0" w:space="0" w:color="auto"/>
        <w:left w:val="none" w:sz="0" w:space="0" w:color="auto"/>
        <w:bottom w:val="none" w:sz="0" w:space="0" w:color="auto"/>
        <w:right w:val="none" w:sz="0" w:space="0" w:color="auto"/>
      </w:divBdr>
    </w:div>
    <w:div w:id="1588297524">
      <w:bodyDiv w:val="1"/>
      <w:marLeft w:val="0"/>
      <w:marRight w:val="0"/>
      <w:marTop w:val="0"/>
      <w:marBottom w:val="0"/>
      <w:divBdr>
        <w:top w:val="none" w:sz="0" w:space="0" w:color="auto"/>
        <w:left w:val="none" w:sz="0" w:space="0" w:color="auto"/>
        <w:bottom w:val="none" w:sz="0" w:space="0" w:color="auto"/>
        <w:right w:val="none" w:sz="0" w:space="0" w:color="auto"/>
      </w:divBdr>
    </w:div>
    <w:div w:id="1588493328">
      <w:bodyDiv w:val="1"/>
      <w:marLeft w:val="0"/>
      <w:marRight w:val="0"/>
      <w:marTop w:val="0"/>
      <w:marBottom w:val="0"/>
      <w:divBdr>
        <w:top w:val="none" w:sz="0" w:space="0" w:color="auto"/>
        <w:left w:val="none" w:sz="0" w:space="0" w:color="auto"/>
        <w:bottom w:val="none" w:sz="0" w:space="0" w:color="auto"/>
        <w:right w:val="none" w:sz="0" w:space="0" w:color="auto"/>
      </w:divBdr>
    </w:div>
    <w:div w:id="1588686984">
      <w:bodyDiv w:val="1"/>
      <w:marLeft w:val="0"/>
      <w:marRight w:val="0"/>
      <w:marTop w:val="0"/>
      <w:marBottom w:val="0"/>
      <w:divBdr>
        <w:top w:val="none" w:sz="0" w:space="0" w:color="auto"/>
        <w:left w:val="none" w:sz="0" w:space="0" w:color="auto"/>
        <w:bottom w:val="none" w:sz="0" w:space="0" w:color="auto"/>
        <w:right w:val="none" w:sz="0" w:space="0" w:color="auto"/>
      </w:divBdr>
    </w:div>
    <w:div w:id="1588997075">
      <w:bodyDiv w:val="1"/>
      <w:marLeft w:val="0"/>
      <w:marRight w:val="0"/>
      <w:marTop w:val="0"/>
      <w:marBottom w:val="0"/>
      <w:divBdr>
        <w:top w:val="none" w:sz="0" w:space="0" w:color="auto"/>
        <w:left w:val="none" w:sz="0" w:space="0" w:color="auto"/>
        <w:bottom w:val="none" w:sz="0" w:space="0" w:color="auto"/>
        <w:right w:val="none" w:sz="0" w:space="0" w:color="auto"/>
      </w:divBdr>
    </w:div>
    <w:div w:id="1589382285">
      <w:bodyDiv w:val="1"/>
      <w:marLeft w:val="0"/>
      <w:marRight w:val="0"/>
      <w:marTop w:val="0"/>
      <w:marBottom w:val="0"/>
      <w:divBdr>
        <w:top w:val="none" w:sz="0" w:space="0" w:color="auto"/>
        <w:left w:val="none" w:sz="0" w:space="0" w:color="auto"/>
        <w:bottom w:val="none" w:sz="0" w:space="0" w:color="auto"/>
        <w:right w:val="none" w:sz="0" w:space="0" w:color="auto"/>
      </w:divBdr>
    </w:div>
    <w:div w:id="1589579028">
      <w:bodyDiv w:val="1"/>
      <w:marLeft w:val="0"/>
      <w:marRight w:val="0"/>
      <w:marTop w:val="0"/>
      <w:marBottom w:val="0"/>
      <w:divBdr>
        <w:top w:val="none" w:sz="0" w:space="0" w:color="auto"/>
        <w:left w:val="none" w:sz="0" w:space="0" w:color="auto"/>
        <w:bottom w:val="none" w:sz="0" w:space="0" w:color="auto"/>
        <w:right w:val="none" w:sz="0" w:space="0" w:color="auto"/>
      </w:divBdr>
    </w:div>
    <w:div w:id="1589653349">
      <w:bodyDiv w:val="1"/>
      <w:marLeft w:val="0"/>
      <w:marRight w:val="0"/>
      <w:marTop w:val="0"/>
      <w:marBottom w:val="0"/>
      <w:divBdr>
        <w:top w:val="none" w:sz="0" w:space="0" w:color="auto"/>
        <w:left w:val="none" w:sz="0" w:space="0" w:color="auto"/>
        <w:bottom w:val="none" w:sz="0" w:space="0" w:color="auto"/>
        <w:right w:val="none" w:sz="0" w:space="0" w:color="auto"/>
      </w:divBdr>
    </w:div>
    <w:div w:id="1589774533">
      <w:bodyDiv w:val="1"/>
      <w:marLeft w:val="0"/>
      <w:marRight w:val="0"/>
      <w:marTop w:val="0"/>
      <w:marBottom w:val="0"/>
      <w:divBdr>
        <w:top w:val="none" w:sz="0" w:space="0" w:color="auto"/>
        <w:left w:val="none" w:sz="0" w:space="0" w:color="auto"/>
        <w:bottom w:val="none" w:sz="0" w:space="0" w:color="auto"/>
        <w:right w:val="none" w:sz="0" w:space="0" w:color="auto"/>
      </w:divBdr>
    </w:div>
    <w:div w:id="1589923953">
      <w:bodyDiv w:val="1"/>
      <w:marLeft w:val="0"/>
      <w:marRight w:val="0"/>
      <w:marTop w:val="0"/>
      <w:marBottom w:val="0"/>
      <w:divBdr>
        <w:top w:val="none" w:sz="0" w:space="0" w:color="auto"/>
        <w:left w:val="none" w:sz="0" w:space="0" w:color="auto"/>
        <w:bottom w:val="none" w:sz="0" w:space="0" w:color="auto"/>
        <w:right w:val="none" w:sz="0" w:space="0" w:color="auto"/>
      </w:divBdr>
    </w:div>
    <w:div w:id="1590040229">
      <w:bodyDiv w:val="1"/>
      <w:marLeft w:val="0"/>
      <w:marRight w:val="0"/>
      <w:marTop w:val="0"/>
      <w:marBottom w:val="0"/>
      <w:divBdr>
        <w:top w:val="none" w:sz="0" w:space="0" w:color="auto"/>
        <w:left w:val="none" w:sz="0" w:space="0" w:color="auto"/>
        <w:bottom w:val="none" w:sz="0" w:space="0" w:color="auto"/>
        <w:right w:val="none" w:sz="0" w:space="0" w:color="auto"/>
      </w:divBdr>
    </w:div>
    <w:div w:id="1591503896">
      <w:bodyDiv w:val="1"/>
      <w:marLeft w:val="0"/>
      <w:marRight w:val="0"/>
      <w:marTop w:val="0"/>
      <w:marBottom w:val="0"/>
      <w:divBdr>
        <w:top w:val="none" w:sz="0" w:space="0" w:color="auto"/>
        <w:left w:val="none" w:sz="0" w:space="0" w:color="auto"/>
        <w:bottom w:val="none" w:sz="0" w:space="0" w:color="auto"/>
        <w:right w:val="none" w:sz="0" w:space="0" w:color="auto"/>
      </w:divBdr>
    </w:div>
    <w:div w:id="1591549505">
      <w:bodyDiv w:val="1"/>
      <w:marLeft w:val="0"/>
      <w:marRight w:val="0"/>
      <w:marTop w:val="0"/>
      <w:marBottom w:val="0"/>
      <w:divBdr>
        <w:top w:val="none" w:sz="0" w:space="0" w:color="auto"/>
        <w:left w:val="none" w:sz="0" w:space="0" w:color="auto"/>
        <w:bottom w:val="none" w:sz="0" w:space="0" w:color="auto"/>
        <w:right w:val="none" w:sz="0" w:space="0" w:color="auto"/>
      </w:divBdr>
    </w:div>
    <w:div w:id="1591625056">
      <w:bodyDiv w:val="1"/>
      <w:marLeft w:val="0"/>
      <w:marRight w:val="0"/>
      <w:marTop w:val="0"/>
      <w:marBottom w:val="0"/>
      <w:divBdr>
        <w:top w:val="none" w:sz="0" w:space="0" w:color="auto"/>
        <w:left w:val="none" w:sz="0" w:space="0" w:color="auto"/>
        <w:bottom w:val="none" w:sz="0" w:space="0" w:color="auto"/>
        <w:right w:val="none" w:sz="0" w:space="0" w:color="auto"/>
      </w:divBdr>
    </w:div>
    <w:div w:id="1592002911">
      <w:bodyDiv w:val="1"/>
      <w:marLeft w:val="0"/>
      <w:marRight w:val="0"/>
      <w:marTop w:val="0"/>
      <w:marBottom w:val="0"/>
      <w:divBdr>
        <w:top w:val="none" w:sz="0" w:space="0" w:color="auto"/>
        <w:left w:val="none" w:sz="0" w:space="0" w:color="auto"/>
        <w:bottom w:val="none" w:sz="0" w:space="0" w:color="auto"/>
        <w:right w:val="none" w:sz="0" w:space="0" w:color="auto"/>
      </w:divBdr>
    </w:div>
    <w:div w:id="1592351212">
      <w:bodyDiv w:val="1"/>
      <w:marLeft w:val="0"/>
      <w:marRight w:val="0"/>
      <w:marTop w:val="0"/>
      <w:marBottom w:val="0"/>
      <w:divBdr>
        <w:top w:val="none" w:sz="0" w:space="0" w:color="auto"/>
        <w:left w:val="none" w:sz="0" w:space="0" w:color="auto"/>
        <w:bottom w:val="none" w:sz="0" w:space="0" w:color="auto"/>
        <w:right w:val="none" w:sz="0" w:space="0" w:color="auto"/>
      </w:divBdr>
    </w:div>
    <w:div w:id="1592464701">
      <w:bodyDiv w:val="1"/>
      <w:marLeft w:val="0"/>
      <w:marRight w:val="0"/>
      <w:marTop w:val="0"/>
      <w:marBottom w:val="0"/>
      <w:divBdr>
        <w:top w:val="none" w:sz="0" w:space="0" w:color="auto"/>
        <w:left w:val="none" w:sz="0" w:space="0" w:color="auto"/>
        <w:bottom w:val="none" w:sz="0" w:space="0" w:color="auto"/>
        <w:right w:val="none" w:sz="0" w:space="0" w:color="auto"/>
      </w:divBdr>
    </w:div>
    <w:div w:id="1592661937">
      <w:bodyDiv w:val="1"/>
      <w:marLeft w:val="0"/>
      <w:marRight w:val="0"/>
      <w:marTop w:val="0"/>
      <w:marBottom w:val="0"/>
      <w:divBdr>
        <w:top w:val="none" w:sz="0" w:space="0" w:color="auto"/>
        <w:left w:val="none" w:sz="0" w:space="0" w:color="auto"/>
        <w:bottom w:val="none" w:sz="0" w:space="0" w:color="auto"/>
        <w:right w:val="none" w:sz="0" w:space="0" w:color="auto"/>
      </w:divBdr>
    </w:div>
    <w:div w:id="1592884950">
      <w:bodyDiv w:val="1"/>
      <w:marLeft w:val="0"/>
      <w:marRight w:val="0"/>
      <w:marTop w:val="0"/>
      <w:marBottom w:val="0"/>
      <w:divBdr>
        <w:top w:val="none" w:sz="0" w:space="0" w:color="auto"/>
        <w:left w:val="none" w:sz="0" w:space="0" w:color="auto"/>
        <w:bottom w:val="none" w:sz="0" w:space="0" w:color="auto"/>
        <w:right w:val="none" w:sz="0" w:space="0" w:color="auto"/>
      </w:divBdr>
    </w:div>
    <w:div w:id="1593473163">
      <w:bodyDiv w:val="1"/>
      <w:marLeft w:val="0"/>
      <w:marRight w:val="0"/>
      <w:marTop w:val="0"/>
      <w:marBottom w:val="0"/>
      <w:divBdr>
        <w:top w:val="none" w:sz="0" w:space="0" w:color="auto"/>
        <w:left w:val="none" w:sz="0" w:space="0" w:color="auto"/>
        <w:bottom w:val="none" w:sz="0" w:space="0" w:color="auto"/>
        <w:right w:val="none" w:sz="0" w:space="0" w:color="auto"/>
      </w:divBdr>
    </w:div>
    <w:div w:id="1593661589">
      <w:bodyDiv w:val="1"/>
      <w:marLeft w:val="0"/>
      <w:marRight w:val="0"/>
      <w:marTop w:val="0"/>
      <w:marBottom w:val="0"/>
      <w:divBdr>
        <w:top w:val="none" w:sz="0" w:space="0" w:color="auto"/>
        <w:left w:val="none" w:sz="0" w:space="0" w:color="auto"/>
        <w:bottom w:val="none" w:sz="0" w:space="0" w:color="auto"/>
        <w:right w:val="none" w:sz="0" w:space="0" w:color="auto"/>
      </w:divBdr>
    </w:div>
    <w:div w:id="1593734626">
      <w:bodyDiv w:val="1"/>
      <w:marLeft w:val="0"/>
      <w:marRight w:val="0"/>
      <w:marTop w:val="0"/>
      <w:marBottom w:val="0"/>
      <w:divBdr>
        <w:top w:val="none" w:sz="0" w:space="0" w:color="auto"/>
        <w:left w:val="none" w:sz="0" w:space="0" w:color="auto"/>
        <w:bottom w:val="none" w:sz="0" w:space="0" w:color="auto"/>
        <w:right w:val="none" w:sz="0" w:space="0" w:color="auto"/>
      </w:divBdr>
    </w:div>
    <w:div w:id="1593784435">
      <w:bodyDiv w:val="1"/>
      <w:marLeft w:val="0"/>
      <w:marRight w:val="0"/>
      <w:marTop w:val="0"/>
      <w:marBottom w:val="0"/>
      <w:divBdr>
        <w:top w:val="none" w:sz="0" w:space="0" w:color="auto"/>
        <w:left w:val="none" w:sz="0" w:space="0" w:color="auto"/>
        <w:bottom w:val="none" w:sz="0" w:space="0" w:color="auto"/>
        <w:right w:val="none" w:sz="0" w:space="0" w:color="auto"/>
      </w:divBdr>
    </w:div>
    <w:div w:id="1593927337">
      <w:bodyDiv w:val="1"/>
      <w:marLeft w:val="0"/>
      <w:marRight w:val="0"/>
      <w:marTop w:val="0"/>
      <w:marBottom w:val="0"/>
      <w:divBdr>
        <w:top w:val="none" w:sz="0" w:space="0" w:color="auto"/>
        <w:left w:val="none" w:sz="0" w:space="0" w:color="auto"/>
        <w:bottom w:val="none" w:sz="0" w:space="0" w:color="auto"/>
        <w:right w:val="none" w:sz="0" w:space="0" w:color="auto"/>
      </w:divBdr>
    </w:div>
    <w:div w:id="1593929145">
      <w:bodyDiv w:val="1"/>
      <w:marLeft w:val="0"/>
      <w:marRight w:val="0"/>
      <w:marTop w:val="0"/>
      <w:marBottom w:val="0"/>
      <w:divBdr>
        <w:top w:val="none" w:sz="0" w:space="0" w:color="auto"/>
        <w:left w:val="none" w:sz="0" w:space="0" w:color="auto"/>
        <w:bottom w:val="none" w:sz="0" w:space="0" w:color="auto"/>
        <w:right w:val="none" w:sz="0" w:space="0" w:color="auto"/>
      </w:divBdr>
    </w:div>
    <w:div w:id="1594166585">
      <w:bodyDiv w:val="1"/>
      <w:marLeft w:val="0"/>
      <w:marRight w:val="0"/>
      <w:marTop w:val="0"/>
      <w:marBottom w:val="0"/>
      <w:divBdr>
        <w:top w:val="none" w:sz="0" w:space="0" w:color="auto"/>
        <w:left w:val="none" w:sz="0" w:space="0" w:color="auto"/>
        <w:bottom w:val="none" w:sz="0" w:space="0" w:color="auto"/>
        <w:right w:val="none" w:sz="0" w:space="0" w:color="auto"/>
      </w:divBdr>
    </w:div>
    <w:div w:id="1594238432">
      <w:bodyDiv w:val="1"/>
      <w:marLeft w:val="0"/>
      <w:marRight w:val="0"/>
      <w:marTop w:val="0"/>
      <w:marBottom w:val="0"/>
      <w:divBdr>
        <w:top w:val="none" w:sz="0" w:space="0" w:color="auto"/>
        <w:left w:val="none" w:sz="0" w:space="0" w:color="auto"/>
        <w:bottom w:val="none" w:sz="0" w:space="0" w:color="auto"/>
        <w:right w:val="none" w:sz="0" w:space="0" w:color="auto"/>
      </w:divBdr>
    </w:div>
    <w:div w:id="1594321579">
      <w:bodyDiv w:val="1"/>
      <w:marLeft w:val="0"/>
      <w:marRight w:val="0"/>
      <w:marTop w:val="0"/>
      <w:marBottom w:val="0"/>
      <w:divBdr>
        <w:top w:val="none" w:sz="0" w:space="0" w:color="auto"/>
        <w:left w:val="none" w:sz="0" w:space="0" w:color="auto"/>
        <w:bottom w:val="none" w:sz="0" w:space="0" w:color="auto"/>
        <w:right w:val="none" w:sz="0" w:space="0" w:color="auto"/>
      </w:divBdr>
    </w:div>
    <w:div w:id="1594434891">
      <w:bodyDiv w:val="1"/>
      <w:marLeft w:val="0"/>
      <w:marRight w:val="0"/>
      <w:marTop w:val="0"/>
      <w:marBottom w:val="0"/>
      <w:divBdr>
        <w:top w:val="none" w:sz="0" w:space="0" w:color="auto"/>
        <w:left w:val="none" w:sz="0" w:space="0" w:color="auto"/>
        <w:bottom w:val="none" w:sz="0" w:space="0" w:color="auto"/>
        <w:right w:val="none" w:sz="0" w:space="0" w:color="auto"/>
      </w:divBdr>
    </w:div>
    <w:div w:id="1594437025">
      <w:bodyDiv w:val="1"/>
      <w:marLeft w:val="0"/>
      <w:marRight w:val="0"/>
      <w:marTop w:val="0"/>
      <w:marBottom w:val="0"/>
      <w:divBdr>
        <w:top w:val="none" w:sz="0" w:space="0" w:color="auto"/>
        <w:left w:val="none" w:sz="0" w:space="0" w:color="auto"/>
        <w:bottom w:val="none" w:sz="0" w:space="0" w:color="auto"/>
        <w:right w:val="none" w:sz="0" w:space="0" w:color="auto"/>
      </w:divBdr>
    </w:div>
    <w:div w:id="1594974341">
      <w:bodyDiv w:val="1"/>
      <w:marLeft w:val="0"/>
      <w:marRight w:val="0"/>
      <w:marTop w:val="0"/>
      <w:marBottom w:val="0"/>
      <w:divBdr>
        <w:top w:val="none" w:sz="0" w:space="0" w:color="auto"/>
        <w:left w:val="none" w:sz="0" w:space="0" w:color="auto"/>
        <w:bottom w:val="none" w:sz="0" w:space="0" w:color="auto"/>
        <w:right w:val="none" w:sz="0" w:space="0" w:color="auto"/>
      </w:divBdr>
    </w:div>
    <w:div w:id="1595093435">
      <w:bodyDiv w:val="1"/>
      <w:marLeft w:val="0"/>
      <w:marRight w:val="0"/>
      <w:marTop w:val="0"/>
      <w:marBottom w:val="0"/>
      <w:divBdr>
        <w:top w:val="none" w:sz="0" w:space="0" w:color="auto"/>
        <w:left w:val="none" w:sz="0" w:space="0" w:color="auto"/>
        <w:bottom w:val="none" w:sz="0" w:space="0" w:color="auto"/>
        <w:right w:val="none" w:sz="0" w:space="0" w:color="auto"/>
      </w:divBdr>
    </w:div>
    <w:div w:id="1595244307">
      <w:bodyDiv w:val="1"/>
      <w:marLeft w:val="0"/>
      <w:marRight w:val="0"/>
      <w:marTop w:val="0"/>
      <w:marBottom w:val="0"/>
      <w:divBdr>
        <w:top w:val="none" w:sz="0" w:space="0" w:color="auto"/>
        <w:left w:val="none" w:sz="0" w:space="0" w:color="auto"/>
        <w:bottom w:val="none" w:sz="0" w:space="0" w:color="auto"/>
        <w:right w:val="none" w:sz="0" w:space="0" w:color="auto"/>
      </w:divBdr>
    </w:div>
    <w:div w:id="1595631704">
      <w:bodyDiv w:val="1"/>
      <w:marLeft w:val="0"/>
      <w:marRight w:val="0"/>
      <w:marTop w:val="0"/>
      <w:marBottom w:val="0"/>
      <w:divBdr>
        <w:top w:val="none" w:sz="0" w:space="0" w:color="auto"/>
        <w:left w:val="none" w:sz="0" w:space="0" w:color="auto"/>
        <w:bottom w:val="none" w:sz="0" w:space="0" w:color="auto"/>
        <w:right w:val="none" w:sz="0" w:space="0" w:color="auto"/>
      </w:divBdr>
    </w:div>
    <w:div w:id="1595742130">
      <w:bodyDiv w:val="1"/>
      <w:marLeft w:val="0"/>
      <w:marRight w:val="0"/>
      <w:marTop w:val="0"/>
      <w:marBottom w:val="0"/>
      <w:divBdr>
        <w:top w:val="none" w:sz="0" w:space="0" w:color="auto"/>
        <w:left w:val="none" w:sz="0" w:space="0" w:color="auto"/>
        <w:bottom w:val="none" w:sz="0" w:space="0" w:color="auto"/>
        <w:right w:val="none" w:sz="0" w:space="0" w:color="auto"/>
      </w:divBdr>
    </w:div>
    <w:div w:id="1595824722">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6665623">
      <w:bodyDiv w:val="1"/>
      <w:marLeft w:val="0"/>
      <w:marRight w:val="0"/>
      <w:marTop w:val="0"/>
      <w:marBottom w:val="0"/>
      <w:divBdr>
        <w:top w:val="none" w:sz="0" w:space="0" w:color="auto"/>
        <w:left w:val="none" w:sz="0" w:space="0" w:color="auto"/>
        <w:bottom w:val="none" w:sz="0" w:space="0" w:color="auto"/>
        <w:right w:val="none" w:sz="0" w:space="0" w:color="auto"/>
      </w:divBdr>
    </w:div>
    <w:div w:id="1596672999">
      <w:bodyDiv w:val="1"/>
      <w:marLeft w:val="0"/>
      <w:marRight w:val="0"/>
      <w:marTop w:val="0"/>
      <w:marBottom w:val="0"/>
      <w:divBdr>
        <w:top w:val="none" w:sz="0" w:space="0" w:color="auto"/>
        <w:left w:val="none" w:sz="0" w:space="0" w:color="auto"/>
        <w:bottom w:val="none" w:sz="0" w:space="0" w:color="auto"/>
        <w:right w:val="none" w:sz="0" w:space="0" w:color="auto"/>
      </w:divBdr>
    </w:div>
    <w:div w:id="1596743865">
      <w:bodyDiv w:val="1"/>
      <w:marLeft w:val="0"/>
      <w:marRight w:val="0"/>
      <w:marTop w:val="0"/>
      <w:marBottom w:val="0"/>
      <w:divBdr>
        <w:top w:val="none" w:sz="0" w:space="0" w:color="auto"/>
        <w:left w:val="none" w:sz="0" w:space="0" w:color="auto"/>
        <w:bottom w:val="none" w:sz="0" w:space="0" w:color="auto"/>
        <w:right w:val="none" w:sz="0" w:space="0" w:color="auto"/>
      </w:divBdr>
    </w:div>
    <w:div w:id="1596861856">
      <w:bodyDiv w:val="1"/>
      <w:marLeft w:val="0"/>
      <w:marRight w:val="0"/>
      <w:marTop w:val="0"/>
      <w:marBottom w:val="0"/>
      <w:divBdr>
        <w:top w:val="none" w:sz="0" w:space="0" w:color="auto"/>
        <w:left w:val="none" w:sz="0" w:space="0" w:color="auto"/>
        <w:bottom w:val="none" w:sz="0" w:space="0" w:color="auto"/>
        <w:right w:val="none" w:sz="0" w:space="0" w:color="auto"/>
      </w:divBdr>
    </w:div>
    <w:div w:id="1597329310">
      <w:bodyDiv w:val="1"/>
      <w:marLeft w:val="0"/>
      <w:marRight w:val="0"/>
      <w:marTop w:val="0"/>
      <w:marBottom w:val="0"/>
      <w:divBdr>
        <w:top w:val="none" w:sz="0" w:space="0" w:color="auto"/>
        <w:left w:val="none" w:sz="0" w:space="0" w:color="auto"/>
        <w:bottom w:val="none" w:sz="0" w:space="0" w:color="auto"/>
        <w:right w:val="none" w:sz="0" w:space="0" w:color="auto"/>
      </w:divBdr>
    </w:div>
    <w:div w:id="1597440589">
      <w:bodyDiv w:val="1"/>
      <w:marLeft w:val="0"/>
      <w:marRight w:val="0"/>
      <w:marTop w:val="0"/>
      <w:marBottom w:val="0"/>
      <w:divBdr>
        <w:top w:val="none" w:sz="0" w:space="0" w:color="auto"/>
        <w:left w:val="none" w:sz="0" w:space="0" w:color="auto"/>
        <w:bottom w:val="none" w:sz="0" w:space="0" w:color="auto"/>
        <w:right w:val="none" w:sz="0" w:space="0" w:color="auto"/>
      </w:divBdr>
    </w:div>
    <w:div w:id="1597707652">
      <w:bodyDiv w:val="1"/>
      <w:marLeft w:val="0"/>
      <w:marRight w:val="0"/>
      <w:marTop w:val="0"/>
      <w:marBottom w:val="0"/>
      <w:divBdr>
        <w:top w:val="none" w:sz="0" w:space="0" w:color="auto"/>
        <w:left w:val="none" w:sz="0" w:space="0" w:color="auto"/>
        <w:bottom w:val="none" w:sz="0" w:space="0" w:color="auto"/>
        <w:right w:val="none" w:sz="0" w:space="0" w:color="auto"/>
      </w:divBdr>
    </w:div>
    <w:div w:id="1597862148">
      <w:bodyDiv w:val="1"/>
      <w:marLeft w:val="0"/>
      <w:marRight w:val="0"/>
      <w:marTop w:val="0"/>
      <w:marBottom w:val="0"/>
      <w:divBdr>
        <w:top w:val="none" w:sz="0" w:space="0" w:color="auto"/>
        <w:left w:val="none" w:sz="0" w:space="0" w:color="auto"/>
        <w:bottom w:val="none" w:sz="0" w:space="0" w:color="auto"/>
        <w:right w:val="none" w:sz="0" w:space="0" w:color="auto"/>
      </w:divBdr>
    </w:div>
    <w:div w:id="1597907633">
      <w:bodyDiv w:val="1"/>
      <w:marLeft w:val="0"/>
      <w:marRight w:val="0"/>
      <w:marTop w:val="0"/>
      <w:marBottom w:val="0"/>
      <w:divBdr>
        <w:top w:val="none" w:sz="0" w:space="0" w:color="auto"/>
        <w:left w:val="none" w:sz="0" w:space="0" w:color="auto"/>
        <w:bottom w:val="none" w:sz="0" w:space="0" w:color="auto"/>
        <w:right w:val="none" w:sz="0" w:space="0" w:color="auto"/>
      </w:divBdr>
    </w:div>
    <w:div w:id="1598174687">
      <w:bodyDiv w:val="1"/>
      <w:marLeft w:val="0"/>
      <w:marRight w:val="0"/>
      <w:marTop w:val="0"/>
      <w:marBottom w:val="0"/>
      <w:divBdr>
        <w:top w:val="none" w:sz="0" w:space="0" w:color="auto"/>
        <w:left w:val="none" w:sz="0" w:space="0" w:color="auto"/>
        <w:bottom w:val="none" w:sz="0" w:space="0" w:color="auto"/>
        <w:right w:val="none" w:sz="0" w:space="0" w:color="auto"/>
      </w:divBdr>
    </w:div>
    <w:div w:id="1598519762">
      <w:bodyDiv w:val="1"/>
      <w:marLeft w:val="0"/>
      <w:marRight w:val="0"/>
      <w:marTop w:val="0"/>
      <w:marBottom w:val="0"/>
      <w:divBdr>
        <w:top w:val="none" w:sz="0" w:space="0" w:color="auto"/>
        <w:left w:val="none" w:sz="0" w:space="0" w:color="auto"/>
        <w:bottom w:val="none" w:sz="0" w:space="0" w:color="auto"/>
        <w:right w:val="none" w:sz="0" w:space="0" w:color="auto"/>
      </w:divBdr>
    </w:div>
    <w:div w:id="1598754060">
      <w:bodyDiv w:val="1"/>
      <w:marLeft w:val="0"/>
      <w:marRight w:val="0"/>
      <w:marTop w:val="0"/>
      <w:marBottom w:val="0"/>
      <w:divBdr>
        <w:top w:val="none" w:sz="0" w:space="0" w:color="auto"/>
        <w:left w:val="none" w:sz="0" w:space="0" w:color="auto"/>
        <w:bottom w:val="none" w:sz="0" w:space="0" w:color="auto"/>
        <w:right w:val="none" w:sz="0" w:space="0" w:color="auto"/>
      </w:divBdr>
    </w:div>
    <w:div w:id="1599291518">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599370165">
      <w:bodyDiv w:val="1"/>
      <w:marLeft w:val="0"/>
      <w:marRight w:val="0"/>
      <w:marTop w:val="0"/>
      <w:marBottom w:val="0"/>
      <w:divBdr>
        <w:top w:val="none" w:sz="0" w:space="0" w:color="auto"/>
        <w:left w:val="none" w:sz="0" w:space="0" w:color="auto"/>
        <w:bottom w:val="none" w:sz="0" w:space="0" w:color="auto"/>
        <w:right w:val="none" w:sz="0" w:space="0" w:color="auto"/>
      </w:divBdr>
    </w:div>
    <w:div w:id="1599408183">
      <w:bodyDiv w:val="1"/>
      <w:marLeft w:val="0"/>
      <w:marRight w:val="0"/>
      <w:marTop w:val="0"/>
      <w:marBottom w:val="0"/>
      <w:divBdr>
        <w:top w:val="none" w:sz="0" w:space="0" w:color="auto"/>
        <w:left w:val="none" w:sz="0" w:space="0" w:color="auto"/>
        <w:bottom w:val="none" w:sz="0" w:space="0" w:color="auto"/>
        <w:right w:val="none" w:sz="0" w:space="0" w:color="auto"/>
      </w:divBdr>
    </w:div>
    <w:div w:id="1599947041">
      <w:bodyDiv w:val="1"/>
      <w:marLeft w:val="0"/>
      <w:marRight w:val="0"/>
      <w:marTop w:val="0"/>
      <w:marBottom w:val="0"/>
      <w:divBdr>
        <w:top w:val="none" w:sz="0" w:space="0" w:color="auto"/>
        <w:left w:val="none" w:sz="0" w:space="0" w:color="auto"/>
        <w:bottom w:val="none" w:sz="0" w:space="0" w:color="auto"/>
        <w:right w:val="none" w:sz="0" w:space="0" w:color="auto"/>
      </w:divBdr>
    </w:div>
    <w:div w:id="1600063101">
      <w:bodyDiv w:val="1"/>
      <w:marLeft w:val="0"/>
      <w:marRight w:val="0"/>
      <w:marTop w:val="0"/>
      <w:marBottom w:val="0"/>
      <w:divBdr>
        <w:top w:val="none" w:sz="0" w:space="0" w:color="auto"/>
        <w:left w:val="none" w:sz="0" w:space="0" w:color="auto"/>
        <w:bottom w:val="none" w:sz="0" w:space="0" w:color="auto"/>
        <w:right w:val="none" w:sz="0" w:space="0" w:color="auto"/>
      </w:divBdr>
    </w:div>
    <w:div w:id="1600329998">
      <w:bodyDiv w:val="1"/>
      <w:marLeft w:val="0"/>
      <w:marRight w:val="0"/>
      <w:marTop w:val="0"/>
      <w:marBottom w:val="0"/>
      <w:divBdr>
        <w:top w:val="none" w:sz="0" w:space="0" w:color="auto"/>
        <w:left w:val="none" w:sz="0" w:space="0" w:color="auto"/>
        <w:bottom w:val="none" w:sz="0" w:space="0" w:color="auto"/>
        <w:right w:val="none" w:sz="0" w:space="0" w:color="auto"/>
      </w:divBdr>
    </w:div>
    <w:div w:id="1600455007">
      <w:bodyDiv w:val="1"/>
      <w:marLeft w:val="0"/>
      <w:marRight w:val="0"/>
      <w:marTop w:val="0"/>
      <w:marBottom w:val="0"/>
      <w:divBdr>
        <w:top w:val="none" w:sz="0" w:space="0" w:color="auto"/>
        <w:left w:val="none" w:sz="0" w:space="0" w:color="auto"/>
        <w:bottom w:val="none" w:sz="0" w:space="0" w:color="auto"/>
        <w:right w:val="none" w:sz="0" w:space="0" w:color="auto"/>
      </w:divBdr>
    </w:div>
    <w:div w:id="1600479058">
      <w:bodyDiv w:val="1"/>
      <w:marLeft w:val="0"/>
      <w:marRight w:val="0"/>
      <w:marTop w:val="0"/>
      <w:marBottom w:val="0"/>
      <w:divBdr>
        <w:top w:val="none" w:sz="0" w:space="0" w:color="auto"/>
        <w:left w:val="none" w:sz="0" w:space="0" w:color="auto"/>
        <w:bottom w:val="none" w:sz="0" w:space="0" w:color="auto"/>
        <w:right w:val="none" w:sz="0" w:space="0" w:color="auto"/>
      </w:divBdr>
    </w:div>
    <w:div w:id="1600522697">
      <w:bodyDiv w:val="1"/>
      <w:marLeft w:val="0"/>
      <w:marRight w:val="0"/>
      <w:marTop w:val="0"/>
      <w:marBottom w:val="0"/>
      <w:divBdr>
        <w:top w:val="none" w:sz="0" w:space="0" w:color="auto"/>
        <w:left w:val="none" w:sz="0" w:space="0" w:color="auto"/>
        <w:bottom w:val="none" w:sz="0" w:space="0" w:color="auto"/>
        <w:right w:val="none" w:sz="0" w:space="0" w:color="auto"/>
      </w:divBdr>
    </w:div>
    <w:div w:id="1600597829">
      <w:bodyDiv w:val="1"/>
      <w:marLeft w:val="0"/>
      <w:marRight w:val="0"/>
      <w:marTop w:val="0"/>
      <w:marBottom w:val="0"/>
      <w:divBdr>
        <w:top w:val="none" w:sz="0" w:space="0" w:color="auto"/>
        <w:left w:val="none" w:sz="0" w:space="0" w:color="auto"/>
        <w:bottom w:val="none" w:sz="0" w:space="0" w:color="auto"/>
        <w:right w:val="none" w:sz="0" w:space="0" w:color="auto"/>
      </w:divBdr>
    </w:div>
    <w:div w:id="1601720656">
      <w:bodyDiv w:val="1"/>
      <w:marLeft w:val="0"/>
      <w:marRight w:val="0"/>
      <w:marTop w:val="0"/>
      <w:marBottom w:val="0"/>
      <w:divBdr>
        <w:top w:val="none" w:sz="0" w:space="0" w:color="auto"/>
        <w:left w:val="none" w:sz="0" w:space="0" w:color="auto"/>
        <w:bottom w:val="none" w:sz="0" w:space="0" w:color="auto"/>
        <w:right w:val="none" w:sz="0" w:space="0" w:color="auto"/>
      </w:divBdr>
    </w:div>
    <w:div w:id="1601837408">
      <w:bodyDiv w:val="1"/>
      <w:marLeft w:val="0"/>
      <w:marRight w:val="0"/>
      <w:marTop w:val="0"/>
      <w:marBottom w:val="0"/>
      <w:divBdr>
        <w:top w:val="none" w:sz="0" w:space="0" w:color="auto"/>
        <w:left w:val="none" w:sz="0" w:space="0" w:color="auto"/>
        <w:bottom w:val="none" w:sz="0" w:space="0" w:color="auto"/>
        <w:right w:val="none" w:sz="0" w:space="0" w:color="auto"/>
      </w:divBdr>
    </w:div>
    <w:div w:id="1602183935">
      <w:bodyDiv w:val="1"/>
      <w:marLeft w:val="0"/>
      <w:marRight w:val="0"/>
      <w:marTop w:val="0"/>
      <w:marBottom w:val="0"/>
      <w:divBdr>
        <w:top w:val="none" w:sz="0" w:space="0" w:color="auto"/>
        <w:left w:val="none" w:sz="0" w:space="0" w:color="auto"/>
        <w:bottom w:val="none" w:sz="0" w:space="0" w:color="auto"/>
        <w:right w:val="none" w:sz="0" w:space="0" w:color="auto"/>
      </w:divBdr>
    </w:div>
    <w:div w:id="1602226976">
      <w:bodyDiv w:val="1"/>
      <w:marLeft w:val="0"/>
      <w:marRight w:val="0"/>
      <w:marTop w:val="0"/>
      <w:marBottom w:val="0"/>
      <w:divBdr>
        <w:top w:val="none" w:sz="0" w:space="0" w:color="auto"/>
        <w:left w:val="none" w:sz="0" w:space="0" w:color="auto"/>
        <w:bottom w:val="none" w:sz="0" w:space="0" w:color="auto"/>
        <w:right w:val="none" w:sz="0" w:space="0" w:color="auto"/>
      </w:divBdr>
    </w:div>
    <w:div w:id="1602487027">
      <w:bodyDiv w:val="1"/>
      <w:marLeft w:val="0"/>
      <w:marRight w:val="0"/>
      <w:marTop w:val="0"/>
      <w:marBottom w:val="0"/>
      <w:divBdr>
        <w:top w:val="none" w:sz="0" w:space="0" w:color="auto"/>
        <w:left w:val="none" w:sz="0" w:space="0" w:color="auto"/>
        <w:bottom w:val="none" w:sz="0" w:space="0" w:color="auto"/>
        <w:right w:val="none" w:sz="0" w:space="0" w:color="auto"/>
      </w:divBdr>
    </w:div>
    <w:div w:id="1603031164">
      <w:bodyDiv w:val="1"/>
      <w:marLeft w:val="0"/>
      <w:marRight w:val="0"/>
      <w:marTop w:val="0"/>
      <w:marBottom w:val="0"/>
      <w:divBdr>
        <w:top w:val="none" w:sz="0" w:space="0" w:color="auto"/>
        <w:left w:val="none" w:sz="0" w:space="0" w:color="auto"/>
        <w:bottom w:val="none" w:sz="0" w:space="0" w:color="auto"/>
        <w:right w:val="none" w:sz="0" w:space="0" w:color="auto"/>
      </w:divBdr>
    </w:div>
    <w:div w:id="1603144783">
      <w:bodyDiv w:val="1"/>
      <w:marLeft w:val="0"/>
      <w:marRight w:val="0"/>
      <w:marTop w:val="0"/>
      <w:marBottom w:val="0"/>
      <w:divBdr>
        <w:top w:val="none" w:sz="0" w:space="0" w:color="auto"/>
        <w:left w:val="none" w:sz="0" w:space="0" w:color="auto"/>
        <w:bottom w:val="none" w:sz="0" w:space="0" w:color="auto"/>
        <w:right w:val="none" w:sz="0" w:space="0" w:color="auto"/>
      </w:divBdr>
    </w:div>
    <w:div w:id="1603535208">
      <w:bodyDiv w:val="1"/>
      <w:marLeft w:val="0"/>
      <w:marRight w:val="0"/>
      <w:marTop w:val="0"/>
      <w:marBottom w:val="0"/>
      <w:divBdr>
        <w:top w:val="none" w:sz="0" w:space="0" w:color="auto"/>
        <w:left w:val="none" w:sz="0" w:space="0" w:color="auto"/>
        <w:bottom w:val="none" w:sz="0" w:space="0" w:color="auto"/>
        <w:right w:val="none" w:sz="0" w:space="0" w:color="auto"/>
      </w:divBdr>
    </w:div>
    <w:div w:id="1603955471">
      <w:bodyDiv w:val="1"/>
      <w:marLeft w:val="0"/>
      <w:marRight w:val="0"/>
      <w:marTop w:val="0"/>
      <w:marBottom w:val="0"/>
      <w:divBdr>
        <w:top w:val="none" w:sz="0" w:space="0" w:color="auto"/>
        <w:left w:val="none" w:sz="0" w:space="0" w:color="auto"/>
        <w:bottom w:val="none" w:sz="0" w:space="0" w:color="auto"/>
        <w:right w:val="none" w:sz="0" w:space="0" w:color="auto"/>
      </w:divBdr>
    </w:div>
    <w:div w:id="1604386985">
      <w:bodyDiv w:val="1"/>
      <w:marLeft w:val="0"/>
      <w:marRight w:val="0"/>
      <w:marTop w:val="0"/>
      <w:marBottom w:val="0"/>
      <w:divBdr>
        <w:top w:val="none" w:sz="0" w:space="0" w:color="auto"/>
        <w:left w:val="none" w:sz="0" w:space="0" w:color="auto"/>
        <w:bottom w:val="none" w:sz="0" w:space="0" w:color="auto"/>
        <w:right w:val="none" w:sz="0" w:space="0" w:color="auto"/>
      </w:divBdr>
    </w:div>
    <w:div w:id="1604724549">
      <w:bodyDiv w:val="1"/>
      <w:marLeft w:val="0"/>
      <w:marRight w:val="0"/>
      <w:marTop w:val="0"/>
      <w:marBottom w:val="0"/>
      <w:divBdr>
        <w:top w:val="none" w:sz="0" w:space="0" w:color="auto"/>
        <w:left w:val="none" w:sz="0" w:space="0" w:color="auto"/>
        <w:bottom w:val="none" w:sz="0" w:space="0" w:color="auto"/>
        <w:right w:val="none" w:sz="0" w:space="0" w:color="auto"/>
      </w:divBdr>
    </w:div>
    <w:div w:id="1605116272">
      <w:bodyDiv w:val="1"/>
      <w:marLeft w:val="0"/>
      <w:marRight w:val="0"/>
      <w:marTop w:val="0"/>
      <w:marBottom w:val="0"/>
      <w:divBdr>
        <w:top w:val="none" w:sz="0" w:space="0" w:color="auto"/>
        <w:left w:val="none" w:sz="0" w:space="0" w:color="auto"/>
        <w:bottom w:val="none" w:sz="0" w:space="0" w:color="auto"/>
        <w:right w:val="none" w:sz="0" w:space="0" w:color="auto"/>
      </w:divBdr>
    </w:div>
    <w:div w:id="1605848285">
      <w:bodyDiv w:val="1"/>
      <w:marLeft w:val="0"/>
      <w:marRight w:val="0"/>
      <w:marTop w:val="0"/>
      <w:marBottom w:val="0"/>
      <w:divBdr>
        <w:top w:val="none" w:sz="0" w:space="0" w:color="auto"/>
        <w:left w:val="none" w:sz="0" w:space="0" w:color="auto"/>
        <w:bottom w:val="none" w:sz="0" w:space="0" w:color="auto"/>
        <w:right w:val="none" w:sz="0" w:space="0" w:color="auto"/>
      </w:divBdr>
    </w:div>
    <w:div w:id="1605922029">
      <w:bodyDiv w:val="1"/>
      <w:marLeft w:val="0"/>
      <w:marRight w:val="0"/>
      <w:marTop w:val="0"/>
      <w:marBottom w:val="0"/>
      <w:divBdr>
        <w:top w:val="none" w:sz="0" w:space="0" w:color="auto"/>
        <w:left w:val="none" w:sz="0" w:space="0" w:color="auto"/>
        <w:bottom w:val="none" w:sz="0" w:space="0" w:color="auto"/>
        <w:right w:val="none" w:sz="0" w:space="0" w:color="auto"/>
      </w:divBdr>
    </w:div>
    <w:div w:id="1606182894">
      <w:bodyDiv w:val="1"/>
      <w:marLeft w:val="0"/>
      <w:marRight w:val="0"/>
      <w:marTop w:val="0"/>
      <w:marBottom w:val="0"/>
      <w:divBdr>
        <w:top w:val="none" w:sz="0" w:space="0" w:color="auto"/>
        <w:left w:val="none" w:sz="0" w:space="0" w:color="auto"/>
        <w:bottom w:val="none" w:sz="0" w:space="0" w:color="auto"/>
        <w:right w:val="none" w:sz="0" w:space="0" w:color="auto"/>
      </w:divBdr>
    </w:div>
    <w:div w:id="1606183365">
      <w:bodyDiv w:val="1"/>
      <w:marLeft w:val="0"/>
      <w:marRight w:val="0"/>
      <w:marTop w:val="0"/>
      <w:marBottom w:val="0"/>
      <w:divBdr>
        <w:top w:val="none" w:sz="0" w:space="0" w:color="auto"/>
        <w:left w:val="none" w:sz="0" w:space="0" w:color="auto"/>
        <w:bottom w:val="none" w:sz="0" w:space="0" w:color="auto"/>
        <w:right w:val="none" w:sz="0" w:space="0" w:color="auto"/>
      </w:divBdr>
    </w:div>
    <w:div w:id="1606422336">
      <w:bodyDiv w:val="1"/>
      <w:marLeft w:val="0"/>
      <w:marRight w:val="0"/>
      <w:marTop w:val="0"/>
      <w:marBottom w:val="0"/>
      <w:divBdr>
        <w:top w:val="none" w:sz="0" w:space="0" w:color="auto"/>
        <w:left w:val="none" w:sz="0" w:space="0" w:color="auto"/>
        <w:bottom w:val="none" w:sz="0" w:space="0" w:color="auto"/>
        <w:right w:val="none" w:sz="0" w:space="0" w:color="auto"/>
      </w:divBdr>
    </w:div>
    <w:div w:id="1606498905">
      <w:bodyDiv w:val="1"/>
      <w:marLeft w:val="0"/>
      <w:marRight w:val="0"/>
      <w:marTop w:val="0"/>
      <w:marBottom w:val="0"/>
      <w:divBdr>
        <w:top w:val="none" w:sz="0" w:space="0" w:color="auto"/>
        <w:left w:val="none" w:sz="0" w:space="0" w:color="auto"/>
        <w:bottom w:val="none" w:sz="0" w:space="0" w:color="auto"/>
        <w:right w:val="none" w:sz="0" w:space="0" w:color="auto"/>
      </w:divBdr>
    </w:div>
    <w:div w:id="1606574741">
      <w:bodyDiv w:val="1"/>
      <w:marLeft w:val="0"/>
      <w:marRight w:val="0"/>
      <w:marTop w:val="0"/>
      <w:marBottom w:val="0"/>
      <w:divBdr>
        <w:top w:val="none" w:sz="0" w:space="0" w:color="auto"/>
        <w:left w:val="none" w:sz="0" w:space="0" w:color="auto"/>
        <w:bottom w:val="none" w:sz="0" w:space="0" w:color="auto"/>
        <w:right w:val="none" w:sz="0" w:space="0" w:color="auto"/>
      </w:divBdr>
    </w:div>
    <w:div w:id="1607421729">
      <w:bodyDiv w:val="1"/>
      <w:marLeft w:val="0"/>
      <w:marRight w:val="0"/>
      <w:marTop w:val="0"/>
      <w:marBottom w:val="0"/>
      <w:divBdr>
        <w:top w:val="none" w:sz="0" w:space="0" w:color="auto"/>
        <w:left w:val="none" w:sz="0" w:space="0" w:color="auto"/>
        <w:bottom w:val="none" w:sz="0" w:space="0" w:color="auto"/>
        <w:right w:val="none" w:sz="0" w:space="0" w:color="auto"/>
      </w:divBdr>
    </w:div>
    <w:div w:id="1607543021">
      <w:bodyDiv w:val="1"/>
      <w:marLeft w:val="0"/>
      <w:marRight w:val="0"/>
      <w:marTop w:val="0"/>
      <w:marBottom w:val="0"/>
      <w:divBdr>
        <w:top w:val="none" w:sz="0" w:space="0" w:color="auto"/>
        <w:left w:val="none" w:sz="0" w:space="0" w:color="auto"/>
        <w:bottom w:val="none" w:sz="0" w:space="0" w:color="auto"/>
        <w:right w:val="none" w:sz="0" w:space="0" w:color="auto"/>
      </w:divBdr>
    </w:div>
    <w:div w:id="1607880934">
      <w:bodyDiv w:val="1"/>
      <w:marLeft w:val="0"/>
      <w:marRight w:val="0"/>
      <w:marTop w:val="0"/>
      <w:marBottom w:val="0"/>
      <w:divBdr>
        <w:top w:val="none" w:sz="0" w:space="0" w:color="auto"/>
        <w:left w:val="none" w:sz="0" w:space="0" w:color="auto"/>
        <w:bottom w:val="none" w:sz="0" w:space="0" w:color="auto"/>
        <w:right w:val="none" w:sz="0" w:space="0" w:color="auto"/>
      </w:divBdr>
    </w:div>
    <w:div w:id="1607886148">
      <w:bodyDiv w:val="1"/>
      <w:marLeft w:val="0"/>
      <w:marRight w:val="0"/>
      <w:marTop w:val="0"/>
      <w:marBottom w:val="0"/>
      <w:divBdr>
        <w:top w:val="none" w:sz="0" w:space="0" w:color="auto"/>
        <w:left w:val="none" w:sz="0" w:space="0" w:color="auto"/>
        <w:bottom w:val="none" w:sz="0" w:space="0" w:color="auto"/>
        <w:right w:val="none" w:sz="0" w:space="0" w:color="auto"/>
      </w:divBdr>
    </w:div>
    <w:div w:id="1607932162">
      <w:bodyDiv w:val="1"/>
      <w:marLeft w:val="0"/>
      <w:marRight w:val="0"/>
      <w:marTop w:val="0"/>
      <w:marBottom w:val="0"/>
      <w:divBdr>
        <w:top w:val="none" w:sz="0" w:space="0" w:color="auto"/>
        <w:left w:val="none" w:sz="0" w:space="0" w:color="auto"/>
        <w:bottom w:val="none" w:sz="0" w:space="0" w:color="auto"/>
        <w:right w:val="none" w:sz="0" w:space="0" w:color="auto"/>
      </w:divBdr>
    </w:div>
    <w:div w:id="1608192574">
      <w:bodyDiv w:val="1"/>
      <w:marLeft w:val="0"/>
      <w:marRight w:val="0"/>
      <w:marTop w:val="0"/>
      <w:marBottom w:val="0"/>
      <w:divBdr>
        <w:top w:val="none" w:sz="0" w:space="0" w:color="auto"/>
        <w:left w:val="none" w:sz="0" w:space="0" w:color="auto"/>
        <w:bottom w:val="none" w:sz="0" w:space="0" w:color="auto"/>
        <w:right w:val="none" w:sz="0" w:space="0" w:color="auto"/>
      </w:divBdr>
    </w:div>
    <w:div w:id="1608389709">
      <w:bodyDiv w:val="1"/>
      <w:marLeft w:val="0"/>
      <w:marRight w:val="0"/>
      <w:marTop w:val="0"/>
      <w:marBottom w:val="0"/>
      <w:divBdr>
        <w:top w:val="none" w:sz="0" w:space="0" w:color="auto"/>
        <w:left w:val="none" w:sz="0" w:space="0" w:color="auto"/>
        <w:bottom w:val="none" w:sz="0" w:space="0" w:color="auto"/>
        <w:right w:val="none" w:sz="0" w:space="0" w:color="auto"/>
      </w:divBdr>
    </w:div>
    <w:div w:id="1608653182">
      <w:bodyDiv w:val="1"/>
      <w:marLeft w:val="0"/>
      <w:marRight w:val="0"/>
      <w:marTop w:val="0"/>
      <w:marBottom w:val="0"/>
      <w:divBdr>
        <w:top w:val="none" w:sz="0" w:space="0" w:color="auto"/>
        <w:left w:val="none" w:sz="0" w:space="0" w:color="auto"/>
        <w:bottom w:val="none" w:sz="0" w:space="0" w:color="auto"/>
        <w:right w:val="none" w:sz="0" w:space="0" w:color="auto"/>
      </w:divBdr>
    </w:div>
    <w:div w:id="1609002311">
      <w:bodyDiv w:val="1"/>
      <w:marLeft w:val="0"/>
      <w:marRight w:val="0"/>
      <w:marTop w:val="0"/>
      <w:marBottom w:val="0"/>
      <w:divBdr>
        <w:top w:val="none" w:sz="0" w:space="0" w:color="auto"/>
        <w:left w:val="none" w:sz="0" w:space="0" w:color="auto"/>
        <w:bottom w:val="none" w:sz="0" w:space="0" w:color="auto"/>
        <w:right w:val="none" w:sz="0" w:space="0" w:color="auto"/>
      </w:divBdr>
    </w:div>
    <w:div w:id="1609040027">
      <w:bodyDiv w:val="1"/>
      <w:marLeft w:val="0"/>
      <w:marRight w:val="0"/>
      <w:marTop w:val="0"/>
      <w:marBottom w:val="0"/>
      <w:divBdr>
        <w:top w:val="none" w:sz="0" w:space="0" w:color="auto"/>
        <w:left w:val="none" w:sz="0" w:space="0" w:color="auto"/>
        <w:bottom w:val="none" w:sz="0" w:space="0" w:color="auto"/>
        <w:right w:val="none" w:sz="0" w:space="0" w:color="auto"/>
      </w:divBdr>
    </w:div>
    <w:div w:id="1609119134">
      <w:bodyDiv w:val="1"/>
      <w:marLeft w:val="0"/>
      <w:marRight w:val="0"/>
      <w:marTop w:val="0"/>
      <w:marBottom w:val="0"/>
      <w:divBdr>
        <w:top w:val="none" w:sz="0" w:space="0" w:color="auto"/>
        <w:left w:val="none" w:sz="0" w:space="0" w:color="auto"/>
        <w:bottom w:val="none" w:sz="0" w:space="0" w:color="auto"/>
        <w:right w:val="none" w:sz="0" w:space="0" w:color="auto"/>
      </w:divBdr>
    </w:div>
    <w:div w:id="1609120833">
      <w:bodyDiv w:val="1"/>
      <w:marLeft w:val="0"/>
      <w:marRight w:val="0"/>
      <w:marTop w:val="0"/>
      <w:marBottom w:val="0"/>
      <w:divBdr>
        <w:top w:val="none" w:sz="0" w:space="0" w:color="auto"/>
        <w:left w:val="none" w:sz="0" w:space="0" w:color="auto"/>
        <w:bottom w:val="none" w:sz="0" w:space="0" w:color="auto"/>
        <w:right w:val="none" w:sz="0" w:space="0" w:color="auto"/>
      </w:divBdr>
    </w:div>
    <w:div w:id="1609387844">
      <w:bodyDiv w:val="1"/>
      <w:marLeft w:val="0"/>
      <w:marRight w:val="0"/>
      <w:marTop w:val="0"/>
      <w:marBottom w:val="0"/>
      <w:divBdr>
        <w:top w:val="none" w:sz="0" w:space="0" w:color="auto"/>
        <w:left w:val="none" w:sz="0" w:space="0" w:color="auto"/>
        <w:bottom w:val="none" w:sz="0" w:space="0" w:color="auto"/>
        <w:right w:val="none" w:sz="0" w:space="0" w:color="auto"/>
      </w:divBdr>
    </w:div>
    <w:div w:id="1609847598">
      <w:bodyDiv w:val="1"/>
      <w:marLeft w:val="0"/>
      <w:marRight w:val="0"/>
      <w:marTop w:val="0"/>
      <w:marBottom w:val="0"/>
      <w:divBdr>
        <w:top w:val="none" w:sz="0" w:space="0" w:color="auto"/>
        <w:left w:val="none" w:sz="0" w:space="0" w:color="auto"/>
        <w:bottom w:val="none" w:sz="0" w:space="0" w:color="auto"/>
        <w:right w:val="none" w:sz="0" w:space="0" w:color="auto"/>
      </w:divBdr>
    </w:div>
    <w:div w:id="1609849803">
      <w:bodyDiv w:val="1"/>
      <w:marLeft w:val="0"/>
      <w:marRight w:val="0"/>
      <w:marTop w:val="0"/>
      <w:marBottom w:val="0"/>
      <w:divBdr>
        <w:top w:val="none" w:sz="0" w:space="0" w:color="auto"/>
        <w:left w:val="none" w:sz="0" w:space="0" w:color="auto"/>
        <w:bottom w:val="none" w:sz="0" w:space="0" w:color="auto"/>
        <w:right w:val="none" w:sz="0" w:space="0" w:color="auto"/>
      </w:divBdr>
    </w:div>
    <w:div w:id="1610162852">
      <w:bodyDiv w:val="1"/>
      <w:marLeft w:val="0"/>
      <w:marRight w:val="0"/>
      <w:marTop w:val="0"/>
      <w:marBottom w:val="0"/>
      <w:divBdr>
        <w:top w:val="none" w:sz="0" w:space="0" w:color="auto"/>
        <w:left w:val="none" w:sz="0" w:space="0" w:color="auto"/>
        <w:bottom w:val="none" w:sz="0" w:space="0" w:color="auto"/>
        <w:right w:val="none" w:sz="0" w:space="0" w:color="auto"/>
      </w:divBdr>
    </w:div>
    <w:div w:id="1610165284">
      <w:bodyDiv w:val="1"/>
      <w:marLeft w:val="0"/>
      <w:marRight w:val="0"/>
      <w:marTop w:val="0"/>
      <w:marBottom w:val="0"/>
      <w:divBdr>
        <w:top w:val="none" w:sz="0" w:space="0" w:color="auto"/>
        <w:left w:val="none" w:sz="0" w:space="0" w:color="auto"/>
        <w:bottom w:val="none" w:sz="0" w:space="0" w:color="auto"/>
        <w:right w:val="none" w:sz="0" w:space="0" w:color="auto"/>
      </w:divBdr>
    </w:div>
    <w:div w:id="1610620310">
      <w:bodyDiv w:val="1"/>
      <w:marLeft w:val="0"/>
      <w:marRight w:val="0"/>
      <w:marTop w:val="0"/>
      <w:marBottom w:val="0"/>
      <w:divBdr>
        <w:top w:val="none" w:sz="0" w:space="0" w:color="auto"/>
        <w:left w:val="none" w:sz="0" w:space="0" w:color="auto"/>
        <w:bottom w:val="none" w:sz="0" w:space="0" w:color="auto"/>
        <w:right w:val="none" w:sz="0" w:space="0" w:color="auto"/>
      </w:divBdr>
    </w:div>
    <w:div w:id="1610816637">
      <w:bodyDiv w:val="1"/>
      <w:marLeft w:val="0"/>
      <w:marRight w:val="0"/>
      <w:marTop w:val="0"/>
      <w:marBottom w:val="0"/>
      <w:divBdr>
        <w:top w:val="none" w:sz="0" w:space="0" w:color="auto"/>
        <w:left w:val="none" w:sz="0" w:space="0" w:color="auto"/>
        <w:bottom w:val="none" w:sz="0" w:space="0" w:color="auto"/>
        <w:right w:val="none" w:sz="0" w:space="0" w:color="auto"/>
      </w:divBdr>
    </w:div>
    <w:div w:id="1610971708">
      <w:bodyDiv w:val="1"/>
      <w:marLeft w:val="0"/>
      <w:marRight w:val="0"/>
      <w:marTop w:val="0"/>
      <w:marBottom w:val="0"/>
      <w:divBdr>
        <w:top w:val="none" w:sz="0" w:space="0" w:color="auto"/>
        <w:left w:val="none" w:sz="0" w:space="0" w:color="auto"/>
        <w:bottom w:val="none" w:sz="0" w:space="0" w:color="auto"/>
        <w:right w:val="none" w:sz="0" w:space="0" w:color="auto"/>
      </w:divBdr>
    </w:div>
    <w:div w:id="1611543321">
      <w:bodyDiv w:val="1"/>
      <w:marLeft w:val="0"/>
      <w:marRight w:val="0"/>
      <w:marTop w:val="0"/>
      <w:marBottom w:val="0"/>
      <w:divBdr>
        <w:top w:val="none" w:sz="0" w:space="0" w:color="auto"/>
        <w:left w:val="none" w:sz="0" w:space="0" w:color="auto"/>
        <w:bottom w:val="none" w:sz="0" w:space="0" w:color="auto"/>
        <w:right w:val="none" w:sz="0" w:space="0" w:color="auto"/>
      </w:divBdr>
    </w:div>
    <w:div w:id="1611668420">
      <w:bodyDiv w:val="1"/>
      <w:marLeft w:val="0"/>
      <w:marRight w:val="0"/>
      <w:marTop w:val="0"/>
      <w:marBottom w:val="0"/>
      <w:divBdr>
        <w:top w:val="none" w:sz="0" w:space="0" w:color="auto"/>
        <w:left w:val="none" w:sz="0" w:space="0" w:color="auto"/>
        <w:bottom w:val="none" w:sz="0" w:space="0" w:color="auto"/>
        <w:right w:val="none" w:sz="0" w:space="0" w:color="auto"/>
      </w:divBdr>
    </w:div>
    <w:div w:id="1611931032">
      <w:bodyDiv w:val="1"/>
      <w:marLeft w:val="0"/>
      <w:marRight w:val="0"/>
      <w:marTop w:val="0"/>
      <w:marBottom w:val="0"/>
      <w:divBdr>
        <w:top w:val="none" w:sz="0" w:space="0" w:color="auto"/>
        <w:left w:val="none" w:sz="0" w:space="0" w:color="auto"/>
        <w:bottom w:val="none" w:sz="0" w:space="0" w:color="auto"/>
        <w:right w:val="none" w:sz="0" w:space="0" w:color="auto"/>
      </w:divBdr>
    </w:div>
    <w:div w:id="1612056699">
      <w:bodyDiv w:val="1"/>
      <w:marLeft w:val="0"/>
      <w:marRight w:val="0"/>
      <w:marTop w:val="0"/>
      <w:marBottom w:val="0"/>
      <w:divBdr>
        <w:top w:val="none" w:sz="0" w:space="0" w:color="auto"/>
        <w:left w:val="none" w:sz="0" w:space="0" w:color="auto"/>
        <w:bottom w:val="none" w:sz="0" w:space="0" w:color="auto"/>
        <w:right w:val="none" w:sz="0" w:space="0" w:color="auto"/>
      </w:divBdr>
    </w:div>
    <w:div w:id="1612325227">
      <w:bodyDiv w:val="1"/>
      <w:marLeft w:val="0"/>
      <w:marRight w:val="0"/>
      <w:marTop w:val="0"/>
      <w:marBottom w:val="0"/>
      <w:divBdr>
        <w:top w:val="none" w:sz="0" w:space="0" w:color="auto"/>
        <w:left w:val="none" w:sz="0" w:space="0" w:color="auto"/>
        <w:bottom w:val="none" w:sz="0" w:space="0" w:color="auto"/>
        <w:right w:val="none" w:sz="0" w:space="0" w:color="auto"/>
      </w:divBdr>
    </w:div>
    <w:div w:id="1612467144">
      <w:bodyDiv w:val="1"/>
      <w:marLeft w:val="0"/>
      <w:marRight w:val="0"/>
      <w:marTop w:val="0"/>
      <w:marBottom w:val="0"/>
      <w:divBdr>
        <w:top w:val="none" w:sz="0" w:space="0" w:color="auto"/>
        <w:left w:val="none" w:sz="0" w:space="0" w:color="auto"/>
        <w:bottom w:val="none" w:sz="0" w:space="0" w:color="auto"/>
        <w:right w:val="none" w:sz="0" w:space="0" w:color="auto"/>
      </w:divBdr>
    </w:div>
    <w:div w:id="1613051327">
      <w:bodyDiv w:val="1"/>
      <w:marLeft w:val="0"/>
      <w:marRight w:val="0"/>
      <w:marTop w:val="0"/>
      <w:marBottom w:val="0"/>
      <w:divBdr>
        <w:top w:val="none" w:sz="0" w:space="0" w:color="auto"/>
        <w:left w:val="none" w:sz="0" w:space="0" w:color="auto"/>
        <w:bottom w:val="none" w:sz="0" w:space="0" w:color="auto"/>
        <w:right w:val="none" w:sz="0" w:space="0" w:color="auto"/>
      </w:divBdr>
    </w:div>
    <w:div w:id="1613629625">
      <w:bodyDiv w:val="1"/>
      <w:marLeft w:val="0"/>
      <w:marRight w:val="0"/>
      <w:marTop w:val="0"/>
      <w:marBottom w:val="0"/>
      <w:divBdr>
        <w:top w:val="none" w:sz="0" w:space="0" w:color="auto"/>
        <w:left w:val="none" w:sz="0" w:space="0" w:color="auto"/>
        <w:bottom w:val="none" w:sz="0" w:space="0" w:color="auto"/>
        <w:right w:val="none" w:sz="0" w:space="0" w:color="auto"/>
      </w:divBdr>
    </w:div>
    <w:div w:id="1613782818">
      <w:bodyDiv w:val="1"/>
      <w:marLeft w:val="0"/>
      <w:marRight w:val="0"/>
      <w:marTop w:val="0"/>
      <w:marBottom w:val="0"/>
      <w:divBdr>
        <w:top w:val="none" w:sz="0" w:space="0" w:color="auto"/>
        <w:left w:val="none" w:sz="0" w:space="0" w:color="auto"/>
        <w:bottom w:val="none" w:sz="0" w:space="0" w:color="auto"/>
        <w:right w:val="none" w:sz="0" w:space="0" w:color="auto"/>
      </w:divBdr>
    </w:div>
    <w:div w:id="1613828935">
      <w:bodyDiv w:val="1"/>
      <w:marLeft w:val="0"/>
      <w:marRight w:val="0"/>
      <w:marTop w:val="0"/>
      <w:marBottom w:val="0"/>
      <w:divBdr>
        <w:top w:val="none" w:sz="0" w:space="0" w:color="auto"/>
        <w:left w:val="none" w:sz="0" w:space="0" w:color="auto"/>
        <w:bottom w:val="none" w:sz="0" w:space="0" w:color="auto"/>
        <w:right w:val="none" w:sz="0" w:space="0" w:color="auto"/>
      </w:divBdr>
    </w:div>
    <w:div w:id="1613903096">
      <w:bodyDiv w:val="1"/>
      <w:marLeft w:val="0"/>
      <w:marRight w:val="0"/>
      <w:marTop w:val="0"/>
      <w:marBottom w:val="0"/>
      <w:divBdr>
        <w:top w:val="none" w:sz="0" w:space="0" w:color="auto"/>
        <w:left w:val="none" w:sz="0" w:space="0" w:color="auto"/>
        <w:bottom w:val="none" w:sz="0" w:space="0" w:color="auto"/>
        <w:right w:val="none" w:sz="0" w:space="0" w:color="auto"/>
      </w:divBdr>
    </w:div>
    <w:div w:id="1614173410">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474886">
      <w:bodyDiv w:val="1"/>
      <w:marLeft w:val="0"/>
      <w:marRight w:val="0"/>
      <w:marTop w:val="0"/>
      <w:marBottom w:val="0"/>
      <w:divBdr>
        <w:top w:val="none" w:sz="0" w:space="0" w:color="auto"/>
        <w:left w:val="none" w:sz="0" w:space="0" w:color="auto"/>
        <w:bottom w:val="none" w:sz="0" w:space="0" w:color="auto"/>
        <w:right w:val="none" w:sz="0" w:space="0" w:color="auto"/>
      </w:divBdr>
    </w:div>
    <w:div w:id="1615598844">
      <w:bodyDiv w:val="1"/>
      <w:marLeft w:val="0"/>
      <w:marRight w:val="0"/>
      <w:marTop w:val="0"/>
      <w:marBottom w:val="0"/>
      <w:divBdr>
        <w:top w:val="none" w:sz="0" w:space="0" w:color="auto"/>
        <w:left w:val="none" w:sz="0" w:space="0" w:color="auto"/>
        <w:bottom w:val="none" w:sz="0" w:space="0" w:color="auto"/>
        <w:right w:val="none" w:sz="0" w:space="0" w:color="auto"/>
      </w:divBdr>
    </w:div>
    <w:div w:id="1615791543">
      <w:bodyDiv w:val="1"/>
      <w:marLeft w:val="0"/>
      <w:marRight w:val="0"/>
      <w:marTop w:val="0"/>
      <w:marBottom w:val="0"/>
      <w:divBdr>
        <w:top w:val="none" w:sz="0" w:space="0" w:color="auto"/>
        <w:left w:val="none" w:sz="0" w:space="0" w:color="auto"/>
        <w:bottom w:val="none" w:sz="0" w:space="0" w:color="auto"/>
        <w:right w:val="none" w:sz="0" w:space="0" w:color="auto"/>
      </w:divBdr>
    </w:div>
    <w:div w:id="1616012074">
      <w:bodyDiv w:val="1"/>
      <w:marLeft w:val="0"/>
      <w:marRight w:val="0"/>
      <w:marTop w:val="0"/>
      <w:marBottom w:val="0"/>
      <w:divBdr>
        <w:top w:val="none" w:sz="0" w:space="0" w:color="auto"/>
        <w:left w:val="none" w:sz="0" w:space="0" w:color="auto"/>
        <w:bottom w:val="none" w:sz="0" w:space="0" w:color="auto"/>
        <w:right w:val="none" w:sz="0" w:space="0" w:color="auto"/>
      </w:divBdr>
    </w:div>
    <w:div w:id="1616519070">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16643346">
      <w:bodyDiv w:val="1"/>
      <w:marLeft w:val="0"/>
      <w:marRight w:val="0"/>
      <w:marTop w:val="0"/>
      <w:marBottom w:val="0"/>
      <w:divBdr>
        <w:top w:val="none" w:sz="0" w:space="0" w:color="auto"/>
        <w:left w:val="none" w:sz="0" w:space="0" w:color="auto"/>
        <w:bottom w:val="none" w:sz="0" w:space="0" w:color="auto"/>
        <w:right w:val="none" w:sz="0" w:space="0" w:color="auto"/>
      </w:divBdr>
    </w:div>
    <w:div w:id="1617053737">
      <w:bodyDiv w:val="1"/>
      <w:marLeft w:val="0"/>
      <w:marRight w:val="0"/>
      <w:marTop w:val="0"/>
      <w:marBottom w:val="0"/>
      <w:divBdr>
        <w:top w:val="none" w:sz="0" w:space="0" w:color="auto"/>
        <w:left w:val="none" w:sz="0" w:space="0" w:color="auto"/>
        <w:bottom w:val="none" w:sz="0" w:space="0" w:color="auto"/>
        <w:right w:val="none" w:sz="0" w:space="0" w:color="auto"/>
      </w:divBdr>
    </w:div>
    <w:div w:id="1617062921">
      <w:bodyDiv w:val="1"/>
      <w:marLeft w:val="0"/>
      <w:marRight w:val="0"/>
      <w:marTop w:val="0"/>
      <w:marBottom w:val="0"/>
      <w:divBdr>
        <w:top w:val="none" w:sz="0" w:space="0" w:color="auto"/>
        <w:left w:val="none" w:sz="0" w:space="0" w:color="auto"/>
        <w:bottom w:val="none" w:sz="0" w:space="0" w:color="auto"/>
        <w:right w:val="none" w:sz="0" w:space="0" w:color="auto"/>
      </w:divBdr>
    </w:div>
    <w:div w:id="1617756394">
      <w:bodyDiv w:val="1"/>
      <w:marLeft w:val="0"/>
      <w:marRight w:val="0"/>
      <w:marTop w:val="0"/>
      <w:marBottom w:val="0"/>
      <w:divBdr>
        <w:top w:val="none" w:sz="0" w:space="0" w:color="auto"/>
        <w:left w:val="none" w:sz="0" w:space="0" w:color="auto"/>
        <w:bottom w:val="none" w:sz="0" w:space="0" w:color="auto"/>
        <w:right w:val="none" w:sz="0" w:space="0" w:color="auto"/>
      </w:divBdr>
    </w:div>
    <w:div w:id="1618218675">
      <w:bodyDiv w:val="1"/>
      <w:marLeft w:val="0"/>
      <w:marRight w:val="0"/>
      <w:marTop w:val="0"/>
      <w:marBottom w:val="0"/>
      <w:divBdr>
        <w:top w:val="none" w:sz="0" w:space="0" w:color="auto"/>
        <w:left w:val="none" w:sz="0" w:space="0" w:color="auto"/>
        <w:bottom w:val="none" w:sz="0" w:space="0" w:color="auto"/>
        <w:right w:val="none" w:sz="0" w:space="0" w:color="auto"/>
      </w:divBdr>
    </w:div>
    <w:div w:id="1618292890">
      <w:bodyDiv w:val="1"/>
      <w:marLeft w:val="0"/>
      <w:marRight w:val="0"/>
      <w:marTop w:val="0"/>
      <w:marBottom w:val="0"/>
      <w:divBdr>
        <w:top w:val="none" w:sz="0" w:space="0" w:color="auto"/>
        <w:left w:val="none" w:sz="0" w:space="0" w:color="auto"/>
        <w:bottom w:val="none" w:sz="0" w:space="0" w:color="auto"/>
        <w:right w:val="none" w:sz="0" w:space="0" w:color="auto"/>
      </w:divBdr>
    </w:div>
    <w:div w:id="1618635626">
      <w:bodyDiv w:val="1"/>
      <w:marLeft w:val="0"/>
      <w:marRight w:val="0"/>
      <w:marTop w:val="0"/>
      <w:marBottom w:val="0"/>
      <w:divBdr>
        <w:top w:val="none" w:sz="0" w:space="0" w:color="auto"/>
        <w:left w:val="none" w:sz="0" w:space="0" w:color="auto"/>
        <w:bottom w:val="none" w:sz="0" w:space="0" w:color="auto"/>
        <w:right w:val="none" w:sz="0" w:space="0" w:color="auto"/>
      </w:divBdr>
    </w:div>
    <w:div w:id="1619754170">
      <w:bodyDiv w:val="1"/>
      <w:marLeft w:val="0"/>
      <w:marRight w:val="0"/>
      <w:marTop w:val="0"/>
      <w:marBottom w:val="0"/>
      <w:divBdr>
        <w:top w:val="none" w:sz="0" w:space="0" w:color="auto"/>
        <w:left w:val="none" w:sz="0" w:space="0" w:color="auto"/>
        <w:bottom w:val="none" w:sz="0" w:space="0" w:color="auto"/>
        <w:right w:val="none" w:sz="0" w:space="0" w:color="auto"/>
      </w:divBdr>
    </w:div>
    <w:div w:id="1619868515">
      <w:bodyDiv w:val="1"/>
      <w:marLeft w:val="0"/>
      <w:marRight w:val="0"/>
      <w:marTop w:val="0"/>
      <w:marBottom w:val="0"/>
      <w:divBdr>
        <w:top w:val="none" w:sz="0" w:space="0" w:color="auto"/>
        <w:left w:val="none" w:sz="0" w:space="0" w:color="auto"/>
        <w:bottom w:val="none" w:sz="0" w:space="0" w:color="auto"/>
        <w:right w:val="none" w:sz="0" w:space="0" w:color="auto"/>
      </w:divBdr>
    </w:div>
    <w:div w:id="1619992807">
      <w:bodyDiv w:val="1"/>
      <w:marLeft w:val="0"/>
      <w:marRight w:val="0"/>
      <w:marTop w:val="0"/>
      <w:marBottom w:val="0"/>
      <w:divBdr>
        <w:top w:val="none" w:sz="0" w:space="0" w:color="auto"/>
        <w:left w:val="none" w:sz="0" w:space="0" w:color="auto"/>
        <w:bottom w:val="none" w:sz="0" w:space="0" w:color="auto"/>
        <w:right w:val="none" w:sz="0" w:space="0" w:color="auto"/>
      </w:divBdr>
    </w:div>
    <w:div w:id="1620181103">
      <w:bodyDiv w:val="1"/>
      <w:marLeft w:val="0"/>
      <w:marRight w:val="0"/>
      <w:marTop w:val="0"/>
      <w:marBottom w:val="0"/>
      <w:divBdr>
        <w:top w:val="none" w:sz="0" w:space="0" w:color="auto"/>
        <w:left w:val="none" w:sz="0" w:space="0" w:color="auto"/>
        <w:bottom w:val="none" w:sz="0" w:space="0" w:color="auto"/>
        <w:right w:val="none" w:sz="0" w:space="0" w:color="auto"/>
      </w:divBdr>
    </w:div>
    <w:div w:id="1620187255">
      <w:bodyDiv w:val="1"/>
      <w:marLeft w:val="0"/>
      <w:marRight w:val="0"/>
      <w:marTop w:val="0"/>
      <w:marBottom w:val="0"/>
      <w:divBdr>
        <w:top w:val="none" w:sz="0" w:space="0" w:color="auto"/>
        <w:left w:val="none" w:sz="0" w:space="0" w:color="auto"/>
        <w:bottom w:val="none" w:sz="0" w:space="0" w:color="auto"/>
        <w:right w:val="none" w:sz="0" w:space="0" w:color="auto"/>
      </w:divBdr>
    </w:div>
    <w:div w:id="1620333865">
      <w:bodyDiv w:val="1"/>
      <w:marLeft w:val="0"/>
      <w:marRight w:val="0"/>
      <w:marTop w:val="0"/>
      <w:marBottom w:val="0"/>
      <w:divBdr>
        <w:top w:val="none" w:sz="0" w:space="0" w:color="auto"/>
        <w:left w:val="none" w:sz="0" w:space="0" w:color="auto"/>
        <w:bottom w:val="none" w:sz="0" w:space="0" w:color="auto"/>
        <w:right w:val="none" w:sz="0" w:space="0" w:color="auto"/>
      </w:divBdr>
    </w:div>
    <w:div w:id="1620339505">
      <w:bodyDiv w:val="1"/>
      <w:marLeft w:val="0"/>
      <w:marRight w:val="0"/>
      <w:marTop w:val="0"/>
      <w:marBottom w:val="0"/>
      <w:divBdr>
        <w:top w:val="none" w:sz="0" w:space="0" w:color="auto"/>
        <w:left w:val="none" w:sz="0" w:space="0" w:color="auto"/>
        <w:bottom w:val="none" w:sz="0" w:space="0" w:color="auto"/>
        <w:right w:val="none" w:sz="0" w:space="0" w:color="auto"/>
      </w:divBdr>
    </w:div>
    <w:div w:id="1620598806">
      <w:bodyDiv w:val="1"/>
      <w:marLeft w:val="0"/>
      <w:marRight w:val="0"/>
      <w:marTop w:val="0"/>
      <w:marBottom w:val="0"/>
      <w:divBdr>
        <w:top w:val="none" w:sz="0" w:space="0" w:color="auto"/>
        <w:left w:val="none" w:sz="0" w:space="0" w:color="auto"/>
        <w:bottom w:val="none" w:sz="0" w:space="0" w:color="auto"/>
        <w:right w:val="none" w:sz="0" w:space="0" w:color="auto"/>
      </w:divBdr>
    </w:div>
    <w:div w:id="1620720229">
      <w:bodyDiv w:val="1"/>
      <w:marLeft w:val="0"/>
      <w:marRight w:val="0"/>
      <w:marTop w:val="0"/>
      <w:marBottom w:val="0"/>
      <w:divBdr>
        <w:top w:val="none" w:sz="0" w:space="0" w:color="auto"/>
        <w:left w:val="none" w:sz="0" w:space="0" w:color="auto"/>
        <w:bottom w:val="none" w:sz="0" w:space="0" w:color="auto"/>
        <w:right w:val="none" w:sz="0" w:space="0" w:color="auto"/>
      </w:divBdr>
    </w:div>
    <w:div w:id="1620838854">
      <w:bodyDiv w:val="1"/>
      <w:marLeft w:val="0"/>
      <w:marRight w:val="0"/>
      <w:marTop w:val="0"/>
      <w:marBottom w:val="0"/>
      <w:divBdr>
        <w:top w:val="none" w:sz="0" w:space="0" w:color="auto"/>
        <w:left w:val="none" w:sz="0" w:space="0" w:color="auto"/>
        <w:bottom w:val="none" w:sz="0" w:space="0" w:color="auto"/>
        <w:right w:val="none" w:sz="0" w:space="0" w:color="auto"/>
      </w:divBdr>
    </w:div>
    <w:div w:id="1620992605">
      <w:bodyDiv w:val="1"/>
      <w:marLeft w:val="0"/>
      <w:marRight w:val="0"/>
      <w:marTop w:val="0"/>
      <w:marBottom w:val="0"/>
      <w:divBdr>
        <w:top w:val="none" w:sz="0" w:space="0" w:color="auto"/>
        <w:left w:val="none" w:sz="0" w:space="0" w:color="auto"/>
        <w:bottom w:val="none" w:sz="0" w:space="0" w:color="auto"/>
        <w:right w:val="none" w:sz="0" w:space="0" w:color="auto"/>
      </w:divBdr>
    </w:div>
    <w:div w:id="1621301957">
      <w:bodyDiv w:val="1"/>
      <w:marLeft w:val="0"/>
      <w:marRight w:val="0"/>
      <w:marTop w:val="0"/>
      <w:marBottom w:val="0"/>
      <w:divBdr>
        <w:top w:val="none" w:sz="0" w:space="0" w:color="auto"/>
        <w:left w:val="none" w:sz="0" w:space="0" w:color="auto"/>
        <w:bottom w:val="none" w:sz="0" w:space="0" w:color="auto"/>
        <w:right w:val="none" w:sz="0" w:space="0" w:color="auto"/>
      </w:divBdr>
    </w:div>
    <w:div w:id="1621497237">
      <w:bodyDiv w:val="1"/>
      <w:marLeft w:val="0"/>
      <w:marRight w:val="0"/>
      <w:marTop w:val="0"/>
      <w:marBottom w:val="0"/>
      <w:divBdr>
        <w:top w:val="none" w:sz="0" w:space="0" w:color="auto"/>
        <w:left w:val="none" w:sz="0" w:space="0" w:color="auto"/>
        <w:bottom w:val="none" w:sz="0" w:space="0" w:color="auto"/>
        <w:right w:val="none" w:sz="0" w:space="0" w:color="auto"/>
      </w:divBdr>
    </w:div>
    <w:div w:id="1621690123">
      <w:bodyDiv w:val="1"/>
      <w:marLeft w:val="0"/>
      <w:marRight w:val="0"/>
      <w:marTop w:val="0"/>
      <w:marBottom w:val="0"/>
      <w:divBdr>
        <w:top w:val="none" w:sz="0" w:space="0" w:color="auto"/>
        <w:left w:val="none" w:sz="0" w:space="0" w:color="auto"/>
        <w:bottom w:val="none" w:sz="0" w:space="0" w:color="auto"/>
        <w:right w:val="none" w:sz="0" w:space="0" w:color="auto"/>
      </w:divBdr>
    </w:div>
    <w:div w:id="1621910401">
      <w:bodyDiv w:val="1"/>
      <w:marLeft w:val="0"/>
      <w:marRight w:val="0"/>
      <w:marTop w:val="0"/>
      <w:marBottom w:val="0"/>
      <w:divBdr>
        <w:top w:val="none" w:sz="0" w:space="0" w:color="auto"/>
        <w:left w:val="none" w:sz="0" w:space="0" w:color="auto"/>
        <w:bottom w:val="none" w:sz="0" w:space="0" w:color="auto"/>
        <w:right w:val="none" w:sz="0" w:space="0" w:color="auto"/>
      </w:divBdr>
    </w:div>
    <w:div w:id="1621959717">
      <w:bodyDiv w:val="1"/>
      <w:marLeft w:val="0"/>
      <w:marRight w:val="0"/>
      <w:marTop w:val="0"/>
      <w:marBottom w:val="0"/>
      <w:divBdr>
        <w:top w:val="none" w:sz="0" w:space="0" w:color="auto"/>
        <w:left w:val="none" w:sz="0" w:space="0" w:color="auto"/>
        <w:bottom w:val="none" w:sz="0" w:space="0" w:color="auto"/>
        <w:right w:val="none" w:sz="0" w:space="0" w:color="auto"/>
      </w:divBdr>
    </w:div>
    <w:div w:id="1622036454">
      <w:bodyDiv w:val="1"/>
      <w:marLeft w:val="0"/>
      <w:marRight w:val="0"/>
      <w:marTop w:val="0"/>
      <w:marBottom w:val="0"/>
      <w:divBdr>
        <w:top w:val="none" w:sz="0" w:space="0" w:color="auto"/>
        <w:left w:val="none" w:sz="0" w:space="0" w:color="auto"/>
        <w:bottom w:val="none" w:sz="0" w:space="0" w:color="auto"/>
        <w:right w:val="none" w:sz="0" w:space="0" w:color="auto"/>
      </w:divBdr>
    </w:div>
    <w:div w:id="1622807817">
      <w:bodyDiv w:val="1"/>
      <w:marLeft w:val="0"/>
      <w:marRight w:val="0"/>
      <w:marTop w:val="0"/>
      <w:marBottom w:val="0"/>
      <w:divBdr>
        <w:top w:val="none" w:sz="0" w:space="0" w:color="auto"/>
        <w:left w:val="none" w:sz="0" w:space="0" w:color="auto"/>
        <w:bottom w:val="none" w:sz="0" w:space="0" w:color="auto"/>
        <w:right w:val="none" w:sz="0" w:space="0" w:color="auto"/>
      </w:divBdr>
    </w:div>
    <w:div w:id="1622881247">
      <w:bodyDiv w:val="1"/>
      <w:marLeft w:val="0"/>
      <w:marRight w:val="0"/>
      <w:marTop w:val="0"/>
      <w:marBottom w:val="0"/>
      <w:divBdr>
        <w:top w:val="none" w:sz="0" w:space="0" w:color="auto"/>
        <w:left w:val="none" w:sz="0" w:space="0" w:color="auto"/>
        <w:bottom w:val="none" w:sz="0" w:space="0" w:color="auto"/>
        <w:right w:val="none" w:sz="0" w:space="0" w:color="auto"/>
      </w:divBdr>
    </w:div>
    <w:div w:id="1623268316">
      <w:bodyDiv w:val="1"/>
      <w:marLeft w:val="0"/>
      <w:marRight w:val="0"/>
      <w:marTop w:val="0"/>
      <w:marBottom w:val="0"/>
      <w:divBdr>
        <w:top w:val="none" w:sz="0" w:space="0" w:color="auto"/>
        <w:left w:val="none" w:sz="0" w:space="0" w:color="auto"/>
        <w:bottom w:val="none" w:sz="0" w:space="0" w:color="auto"/>
        <w:right w:val="none" w:sz="0" w:space="0" w:color="auto"/>
      </w:divBdr>
    </w:div>
    <w:div w:id="1623458019">
      <w:bodyDiv w:val="1"/>
      <w:marLeft w:val="0"/>
      <w:marRight w:val="0"/>
      <w:marTop w:val="0"/>
      <w:marBottom w:val="0"/>
      <w:divBdr>
        <w:top w:val="none" w:sz="0" w:space="0" w:color="auto"/>
        <w:left w:val="none" w:sz="0" w:space="0" w:color="auto"/>
        <w:bottom w:val="none" w:sz="0" w:space="0" w:color="auto"/>
        <w:right w:val="none" w:sz="0" w:space="0" w:color="auto"/>
      </w:divBdr>
    </w:div>
    <w:div w:id="1623490424">
      <w:bodyDiv w:val="1"/>
      <w:marLeft w:val="0"/>
      <w:marRight w:val="0"/>
      <w:marTop w:val="0"/>
      <w:marBottom w:val="0"/>
      <w:divBdr>
        <w:top w:val="none" w:sz="0" w:space="0" w:color="auto"/>
        <w:left w:val="none" w:sz="0" w:space="0" w:color="auto"/>
        <w:bottom w:val="none" w:sz="0" w:space="0" w:color="auto"/>
        <w:right w:val="none" w:sz="0" w:space="0" w:color="auto"/>
      </w:divBdr>
    </w:div>
    <w:div w:id="1623996436">
      <w:bodyDiv w:val="1"/>
      <w:marLeft w:val="0"/>
      <w:marRight w:val="0"/>
      <w:marTop w:val="0"/>
      <w:marBottom w:val="0"/>
      <w:divBdr>
        <w:top w:val="none" w:sz="0" w:space="0" w:color="auto"/>
        <w:left w:val="none" w:sz="0" w:space="0" w:color="auto"/>
        <w:bottom w:val="none" w:sz="0" w:space="0" w:color="auto"/>
        <w:right w:val="none" w:sz="0" w:space="0" w:color="auto"/>
      </w:divBdr>
    </w:div>
    <w:div w:id="1624071221">
      <w:bodyDiv w:val="1"/>
      <w:marLeft w:val="0"/>
      <w:marRight w:val="0"/>
      <w:marTop w:val="0"/>
      <w:marBottom w:val="0"/>
      <w:divBdr>
        <w:top w:val="none" w:sz="0" w:space="0" w:color="auto"/>
        <w:left w:val="none" w:sz="0" w:space="0" w:color="auto"/>
        <w:bottom w:val="none" w:sz="0" w:space="0" w:color="auto"/>
        <w:right w:val="none" w:sz="0" w:space="0" w:color="auto"/>
      </w:divBdr>
    </w:div>
    <w:div w:id="1624072534">
      <w:bodyDiv w:val="1"/>
      <w:marLeft w:val="0"/>
      <w:marRight w:val="0"/>
      <w:marTop w:val="0"/>
      <w:marBottom w:val="0"/>
      <w:divBdr>
        <w:top w:val="none" w:sz="0" w:space="0" w:color="auto"/>
        <w:left w:val="none" w:sz="0" w:space="0" w:color="auto"/>
        <w:bottom w:val="none" w:sz="0" w:space="0" w:color="auto"/>
        <w:right w:val="none" w:sz="0" w:space="0" w:color="auto"/>
      </w:divBdr>
    </w:div>
    <w:div w:id="1624310921">
      <w:bodyDiv w:val="1"/>
      <w:marLeft w:val="0"/>
      <w:marRight w:val="0"/>
      <w:marTop w:val="0"/>
      <w:marBottom w:val="0"/>
      <w:divBdr>
        <w:top w:val="none" w:sz="0" w:space="0" w:color="auto"/>
        <w:left w:val="none" w:sz="0" w:space="0" w:color="auto"/>
        <w:bottom w:val="none" w:sz="0" w:space="0" w:color="auto"/>
        <w:right w:val="none" w:sz="0" w:space="0" w:color="auto"/>
      </w:divBdr>
    </w:div>
    <w:div w:id="1624384642">
      <w:bodyDiv w:val="1"/>
      <w:marLeft w:val="0"/>
      <w:marRight w:val="0"/>
      <w:marTop w:val="0"/>
      <w:marBottom w:val="0"/>
      <w:divBdr>
        <w:top w:val="none" w:sz="0" w:space="0" w:color="auto"/>
        <w:left w:val="none" w:sz="0" w:space="0" w:color="auto"/>
        <w:bottom w:val="none" w:sz="0" w:space="0" w:color="auto"/>
        <w:right w:val="none" w:sz="0" w:space="0" w:color="auto"/>
      </w:divBdr>
    </w:div>
    <w:div w:id="1624574143">
      <w:bodyDiv w:val="1"/>
      <w:marLeft w:val="0"/>
      <w:marRight w:val="0"/>
      <w:marTop w:val="0"/>
      <w:marBottom w:val="0"/>
      <w:divBdr>
        <w:top w:val="none" w:sz="0" w:space="0" w:color="auto"/>
        <w:left w:val="none" w:sz="0" w:space="0" w:color="auto"/>
        <w:bottom w:val="none" w:sz="0" w:space="0" w:color="auto"/>
        <w:right w:val="none" w:sz="0" w:space="0" w:color="auto"/>
      </w:divBdr>
    </w:div>
    <w:div w:id="1625430738">
      <w:bodyDiv w:val="1"/>
      <w:marLeft w:val="0"/>
      <w:marRight w:val="0"/>
      <w:marTop w:val="0"/>
      <w:marBottom w:val="0"/>
      <w:divBdr>
        <w:top w:val="none" w:sz="0" w:space="0" w:color="auto"/>
        <w:left w:val="none" w:sz="0" w:space="0" w:color="auto"/>
        <w:bottom w:val="none" w:sz="0" w:space="0" w:color="auto"/>
        <w:right w:val="none" w:sz="0" w:space="0" w:color="auto"/>
      </w:divBdr>
    </w:div>
    <w:div w:id="1625623974">
      <w:bodyDiv w:val="1"/>
      <w:marLeft w:val="0"/>
      <w:marRight w:val="0"/>
      <w:marTop w:val="0"/>
      <w:marBottom w:val="0"/>
      <w:divBdr>
        <w:top w:val="none" w:sz="0" w:space="0" w:color="auto"/>
        <w:left w:val="none" w:sz="0" w:space="0" w:color="auto"/>
        <w:bottom w:val="none" w:sz="0" w:space="0" w:color="auto"/>
        <w:right w:val="none" w:sz="0" w:space="0" w:color="auto"/>
      </w:divBdr>
    </w:div>
    <w:div w:id="1626157394">
      <w:bodyDiv w:val="1"/>
      <w:marLeft w:val="0"/>
      <w:marRight w:val="0"/>
      <w:marTop w:val="0"/>
      <w:marBottom w:val="0"/>
      <w:divBdr>
        <w:top w:val="none" w:sz="0" w:space="0" w:color="auto"/>
        <w:left w:val="none" w:sz="0" w:space="0" w:color="auto"/>
        <w:bottom w:val="none" w:sz="0" w:space="0" w:color="auto"/>
        <w:right w:val="none" w:sz="0" w:space="0" w:color="auto"/>
      </w:divBdr>
    </w:div>
    <w:div w:id="1626232748">
      <w:bodyDiv w:val="1"/>
      <w:marLeft w:val="0"/>
      <w:marRight w:val="0"/>
      <w:marTop w:val="0"/>
      <w:marBottom w:val="0"/>
      <w:divBdr>
        <w:top w:val="none" w:sz="0" w:space="0" w:color="auto"/>
        <w:left w:val="none" w:sz="0" w:space="0" w:color="auto"/>
        <w:bottom w:val="none" w:sz="0" w:space="0" w:color="auto"/>
        <w:right w:val="none" w:sz="0" w:space="0" w:color="auto"/>
      </w:divBdr>
    </w:div>
    <w:div w:id="1626617147">
      <w:bodyDiv w:val="1"/>
      <w:marLeft w:val="0"/>
      <w:marRight w:val="0"/>
      <w:marTop w:val="0"/>
      <w:marBottom w:val="0"/>
      <w:divBdr>
        <w:top w:val="none" w:sz="0" w:space="0" w:color="auto"/>
        <w:left w:val="none" w:sz="0" w:space="0" w:color="auto"/>
        <w:bottom w:val="none" w:sz="0" w:space="0" w:color="auto"/>
        <w:right w:val="none" w:sz="0" w:space="0" w:color="auto"/>
      </w:divBdr>
    </w:div>
    <w:div w:id="1626961122">
      <w:bodyDiv w:val="1"/>
      <w:marLeft w:val="0"/>
      <w:marRight w:val="0"/>
      <w:marTop w:val="0"/>
      <w:marBottom w:val="0"/>
      <w:divBdr>
        <w:top w:val="none" w:sz="0" w:space="0" w:color="auto"/>
        <w:left w:val="none" w:sz="0" w:space="0" w:color="auto"/>
        <w:bottom w:val="none" w:sz="0" w:space="0" w:color="auto"/>
        <w:right w:val="none" w:sz="0" w:space="0" w:color="auto"/>
      </w:divBdr>
    </w:div>
    <w:div w:id="1627158421">
      <w:bodyDiv w:val="1"/>
      <w:marLeft w:val="0"/>
      <w:marRight w:val="0"/>
      <w:marTop w:val="0"/>
      <w:marBottom w:val="0"/>
      <w:divBdr>
        <w:top w:val="none" w:sz="0" w:space="0" w:color="auto"/>
        <w:left w:val="none" w:sz="0" w:space="0" w:color="auto"/>
        <w:bottom w:val="none" w:sz="0" w:space="0" w:color="auto"/>
        <w:right w:val="none" w:sz="0" w:space="0" w:color="auto"/>
      </w:divBdr>
    </w:div>
    <w:div w:id="1627391367">
      <w:bodyDiv w:val="1"/>
      <w:marLeft w:val="0"/>
      <w:marRight w:val="0"/>
      <w:marTop w:val="0"/>
      <w:marBottom w:val="0"/>
      <w:divBdr>
        <w:top w:val="none" w:sz="0" w:space="0" w:color="auto"/>
        <w:left w:val="none" w:sz="0" w:space="0" w:color="auto"/>
        <w:bottom w:val="none" w:sz="0" w:space="0" w:color="auto"/>
        <w:right w:val="none" w:sz="0" w:space="0" w:color="auto"/>
      </w:divBdr>
    </w:div>
    <w:div w:id="1627538806">
      <w:bodyDiv w:val="1"/>
      <w:marLeft w:val="0"/>
      <w:marRight w:val="0"/>
      <w:marTop w:val="0"/>
      <w:marBottom w:val="0"/>
      <w:divBdr>
        <w:top w:val="none" w:sz="0" w:space="0" w:color="auto"/>
        <w:left w:val="none" w:sz="0" w:space="0" w:color="auto"/>
        <w:bottom w:val="none" w:sz="0" w:space="0" w:color="auto"/>
        <w:right w:val="none" w:sz="0" w:space="0" w:color="auto"/>
      </w:divBdr>
    </w:div>
    <w:div w:id="1627544185">
      <w:bodyDiv w:val="1"/>
      <w:marLeft w:val="0"/>
      <w:marRight w:val="0"/>
      <w:marTop w:val="0"/>
      <w:marBottom w:val="0"/>
      <w:divBdr>
        <w:top w:val="none" w:sz="0" w:space="0" w:color="auto"/>
        <w:left w:val="none" w:sz="0" w:space="0" w:color="auto"/>
        <w:bottom w:val="none" w:sz="0" w:space="0" w:color="auto"/>
        <w:right w:val="none" w:sz="0" w:space="0" w:color="auto"/>
      </w:divBdr>
    </w:div>
    <w:div w:id="1628050064">
      <w:bodyDiv w:val="1"/>
      <w:marLeft w:val="0"/>
      <w:marRight w:val="0"/>
      <w:marTop w:val="0"/>
      <w:marBottom w:val="0"/>
      <w:divBdr>
        <w:top w:val="none" w:sz="0" w:space="0" w:color="auto"/>
        <w:left w:val="none" w:sz="0" w:space="0" w:color="auto"/>
        <w:bottom w:val="none" w:sz="0" w:space="0" w:color="auto"/>
        <w:right w:val="none" w:sz="0" w:space="0" w:color="auto"/>
      </w:divBdr>
    </w:div>
    <w:div w:id="1628389127">
      <w:bodyDiv w:val="1"/>
      <w:marLeft w:val="0"/>
      <w:marRight w:val="0"/>
      <w:marTop w:val="0"/>
      <w:marBottom w:val="0"/>
      <w:divBdr>
        <w:top w:val="none" w:sz="0" w:space="0" w:color="auto"/>
        <w:left w:val="none" w:sz="0" w:space="0" w:color="auto"/>
        <w:bottom w:val="none" w:sz="0" w:space="0" w:color="auto"/>
        <w:right w:val="none" w:sz="0" w:space="0" w:color="auto"/>
      </w:divBdr>
    </w:div>
    <w:div w:id="1628504538">
      <w:bodyDiv w:val="1"/>
      <w:marLeft w:val="0"/>
      <w:marRight w:val="0"/>
      <w:marTop w:val="0"/>
      <w:marBottom w:val="0"/>
      <w:divBdr>
        <w:top w:val="none" w:sz="0" w:space="0" w:color="auto"/>
        <w:left w:val="none" w:sz="0" w:space="0" w:color="auto"/>
        <w:bottom w:val="none" w:sz="0" w:space="0" w:color="auto"/>
        <w:right w:val="none" w:sz="0" w:space="0" w:color="auto"/>
      </w:divBdr>
    </w:div>
    <w:div w:id="1628925710">
      <w:bodyDiv w:val="1"/>
      <w:marLeft w:val="0"/>
      <w:marRight w:val="0"/>
      <w:marTop w:val="0"/>
      <w:marBottom w:val="0"/>
      <w:divBdr>
        <w:top w:val="none" w:sz="0" w:space="0" w:color="auto"/>
        <w:left w:val="none" w:sz="0" w:space="0" w:color="auto"/>
        <w:bottom w:val="none" w:sz="0" w:space="0" w:color="auto"/>
        <w:right w:val="none" w:sz="0" w:space="0" w:color="auto"/>
      </w:divBdr>
    </w:div>
    <w:div w:id="1629162035">
      <w:bodyDiv w:val="1"/>
      <w:marLeft w:val="0"/>
      <w:marRight w:val="0"/>
      <w:marTop w:val="0"/>
      <w:marBottom w:val="0"/>
      <w:divBdr>
        <w:top w:val="none" w:sz="0" w:space="0" w:color="auto"/>
        <w:left w:val="none" w:sz="0" w:space="0" w:color="auto"/>
        <w:bottom w:val="none" w:sz="0" w:space="0" w:color="auto"/>
        <w:right w:val="none" w:sz="0" w:space="0" w:color="auto"/>
      </w:divBdr>
    </w:div>
    <w:div w:id="1629629896">
      <w:bodyDiv w:val="1"/>
      <w:marLeft w:val="0"/>
      <w:marRight w:val="0"/>
      <w:marTop w:val="0"/>
      <w:marBottom w:val="0"/>
      <w:divBdr>
        <w:top w:val="none" w:sz="0" w:space="0" w:color="auto"/>
        <w:left w:val="none" w:sz="0" w:space="0" w:color="auto"/>
        <w:bottom w:val="none" w:sz="0" w:space="0" w:color="auto"/>
        <w:right w:val="none" w:sz="0" w:space="0" w:color="auto"/>
      </w:divBdr>
    </w:div>
    <w:div w:id="1629970801">
      <w:bodyDiv w:val="1"/>
      <w:marLeft w:val="0"/>
      <w:marRight w:val="0"/>
      <w:marTop w:val="0"/>
      <w:marBottom w:val="0"/>
      <w:divBdr>
        <w:top w:val="none" w:sz="0" w:space="0" w:color="auto"/>
        <w:left w:val="none" w:sz="0" w:space="0" w:color="auto"/>
        <w:bottom w:val="none" w:sz="0" w:space="0" w:color="auto"/>
        <w:right w:val="none" w:sz="0" w:space="0" w:color="auto"/>
      </w:divBdr>
    </w:div>
    <w:div w:id="1630161448">
      <w:bodyDiv w:val="1"/>
      <w:marLeft w:val="0"/>
      <w:marRight w:val="0"/>
      <w:marTop w:val="0"/>
      <w:marBottom w:val="0"/>
      <w:divBdr>
        <w:top w:val="none" w:sz="0" w:space="0" w:color="auto"/>
        <w:left w:val="none" w:sz="0" w:space="0" w:color="auto"/>
        <w:bottom w:val="none" w:sz="0" w:space="0" w:color="auto"/>
        <w:right w:val="none" w:sz="0" w:space="0" w:color="auto"/>
      </w:divBdr>
    </w:div>
    <w:div w:id="1630167470">
      <w:bodyDiv w:val="1"/>
      <w:marLeft w:val="0"/>
      <w:marRight w:val="0"/>
      <w:marTop w:val="0"/>
      <w:marBottom w:val="0"/>
      <w:divBdr>
        <w:top w:val="none" w:sz="0" w:space="0" w:color="auto"/>
        <w:left w:val="none" w:sz="0" w:space="0" w:color="auto"/>
        <w:bottom w:val="none" w:sz="0" w:space="0" w:color="auto"/>
        <w:right w:val="none" w:sz="0" w:space="0" w:color="auto"/>
      </w:divBdr>
    </w:div>
    <w:div w:id="1630479461">
      <w:bodyDiv w:val="1"/>
      <w:marLeft w:val="0"/>
      <w:marRight w:val="0"/>
      <w:marTop w:val="0"/>
      <w:marBottom w:val="0"/>
      <w:divBdr>
        <w:top w:val="none" w:sz="0" w:space="0" w:color="auto"/>
        <w:left w:val="none" w:sz="0" w:space="0" w:color="auto"/>
        <w:bottom w:val="none" w:sz="0" w:space="0" w:color="auto"/>
        <w:right w:val="none" w:sz="0" w:space="0" w:color="auto"/>
      </w:divBdr>
    </w:div>
    <w:div w:id="1630626945">
      <w:bodyDiv w:val="1"/>
      <w:marLeft w:val="0"/>
      <w:marRight w:val="0"/>
      <w:marTop w:val="0"/>
      <w:marBottom w:val="0"/>
      <w:divBdr>
        <w:top w:val="none" w:sz="0" w:space="0" w:color="auto"/>
        <w:left w:val="none" w:sz="0" w:space="0" w:color="auto"/>
        <w:bottom w:val="none" w:sz="0" w:space="0" w:color="auto"/>
        <w:right w:val="none" w:sz="0" w:space="0" w:color="auto"/>
      </w:divBdr>
    </w:div>
    <w:div w:id="1630697090">
      <w:bodyDiv w:val="1"/>
      <w:marLeft w:val="0"/>
      <w:marRight w:val="0"/>
      <w:marTop w:val="0"/>
      <w:marBottom w:val="0"/>
      <w:divBdr>
        <w:top w:val="none" w:sz="0" w:space="0" w:color="auto"/>
        <w:left w:val="none" w:sz="0" w:space="0" w:color="auto"/>
        <w:bottom w:val="none" w:sz="0" w:space="0" w:color="auto"/>
        <w:right w:val="none" w:sz="0" w:space="0" w:color="auto"/>
      </w:divBdr>
    </w:div>
    <w:div w:id="1630815086">
      <w:bodyDiv w:val="1"/>
      <w:marLeft w:val="0"/>
      <w:marRight w:val="0"/>
      <w:marTop w:val="0"/>
      <w:marBottom w:val="0"/>
      <w:divBdr>
        <w:top w:val="none" w:sz="0" w:space="0" w:color="auto"/>
        <w:left w:val="none" w:sz="0" w:space="0" w:color="auto"/>
        <w:bottom w:val="none" w:sz="0" w:space="0" w:color="auto"/>
        <w:right w:val="none" w:sz="0" w:space="0" w:color="auto"/>
      </w:divBdr>
    </w:div>
    <w:div w:id="1630936052">
      <w:bodyDiv w:val="1"/>
      <w:marLeft w:val="0"/>
      <w:marRight w:val="0"/>
      <w:marTop w:val="0"/>
      <w:marBottom w:val="0"/>
      <w:divBdr>
        <w:top w:val="none" w:sz="0" w:space="0" w:color="auto"/>
        <w:left w:val="none" w:sz="0" w:space="0" w:color="auto"/>
        <w:bottom w:val="none" w:sz="0" w:space="0" w:color="auto"/>
        <w:right w:val="none" w:sz="0" w:space="0" w:color="auto"/>
      </w:divBdr>
    </w:div>
    <w:div w:id="1631201748">
      <w:bodyDiv w:val="1"/>
      <w:marLeft w:val="0"/>
      <w:marRight w:val="0"/>
      <w:marTop w:val="0"/>
      <w:marBottom w:val="0"/>
      <w:divBdr>
        <w:top w:val="none" w:sz="0" w:space="0" w:color="auto"/>
        <w:left w:val="none" w:sz="0" w:space="0" w:color="auto"/>
        <w:bottom w:val="none" w:sz="0" w:space="0" w:color="auto"/>
        <w:right w:val="none" w:sz="0" w:space="0" w:color="auto"/>
      </w:divBdr>
    </w:div>
    <w:div w:id="1631594805">
      <w:bodyDiv w:val="1"/>
      <w:marLeft w:val="0"/>
      <w:marRight w:val="0"/>
      <w:marTop w:val="0"/>
      <w:marBottom w:val="0"/>
      <w:divBdr>
        <w:top w:val="none" w:sz="0" w:space="0" w:color="auto"/>
        <w:left w:val="none" w:sz="0" w:space="0" w:color="auto"/>
        <w:bottom w:val="none" w:sz="0" w:space="0" w:color="auto"/>
        <w:right w:val="none" w:sz="0" w:space="0" w:color="auto"/>
      </w:divBdr>
    </w:div>
    <w:div w:id="1631667329">
      <w:bodyDiv w:val="1"/>
      <w:marLeft w:val="0"/>
      <w:marRight w:val="0"/>
      <w:marTop w:val="0"/>
      <w:marBottom w:val="0"/>
      <w:divBdr>
        <w:top w:val="none" w:sz="0" w:space="0" w:color="auto"/>
        <w:left w:val="none" w:sz="0" w:space="0" w:color="auto"/>
        <w:bottom w:val="none" w:sz="0" w:space="0" w:color="auto"/>
        <w:right w:val="none" w:sz="0" w:space="0" w:color="auto"/>
      </w:divBdr>
    </w:div>
    <w:div w:id="1632050125">
      <w:bodyDiv w:val="1"/>
      <w:marLeft w:val="0"/>
      <w:marRight w:val="0"/>
      <w:marTop w:val="0"/>
      <w:marBottom w:val="0"/>
      <w:divBdr>
        <w:top w:val="none" w:sz="0" w:space="0" w:color="auto"/>
        <w:left w:val="none" w:sz="0" w:space="0" w:color="auto"/>
        <w:bottom w:val="none" w:sz="0" w:space="0" w:color="auto"/>
        <w:right w:val="none" w:sz="0" w:space="0" w:color="auto"/>
      </w:divBdr>
    </w:div>
    <w:div w:id="1632054797">
      <w:bodyDiv w:val="1"/>
      <w:marLeft w:val="0"/>
      <w:marRight w:val="0"/>
      <w:marTop w:val="0"/>
      <w:marBottom w:val="0"/>
      <w:divBdr>
        <w:top w:val="none" w:sz="0" w:space="0" w:color="auto"/>
        <w:left w:val="none" w:sz="0" w:space="0" w:color="auto"/>
        <w:bottom w:val="none" w:sz="0" w:space="0" w:color="auto"/>
        <w:right w:val="none" w:sz="0" w:space="0" w:color="auto"/>
      </w:divBdr>
    </w:div>
    <w:div w:id="1632250919">
      <w:bodyDiv w:val="1"/>
      <w:marLeft w:val="0"/>
      <w:marRight w:val="0"/>
      <w:marTop w:val="0"/>
      <w:marBottom w:val="0"/>
      <w:divBdr>
        <w:top w:val="none" w:sz="0" w:space="0" w:color="auto"/>
        <w:left w:val="none" w:sz="0" w:space="0" w:color="auto"/>
        <w:bottom w:val="none" w:sz="0" w:space="0" w:color="auto"/>
        <w:right w:val="none" w:sz="0" w:space="0" w:color="auto"/>
      </w:divBdr>
    </w:div>
    <w:div w:id="1633289900">
      <w:bodyDiv w:val="1"/>
      <w:marLeft w:val="0"/>
      <w:marRight w:val="0"/>
      <w:marTop w:val="0"/>
      <w:marBottom w:val="0"/>
      <w:divBdr>
        <w:top w:val="none" w:sz="0" w:space="0" w:color="auto"/>
        <w:left w:val="none" w:sz="0" w:space="0" w:color="auto"/>
        <w:bottom w:val="none" w:sz="0" w:space="0" w:color="auto"/>
        <w:right w:val="none" w:sz="0" w:space="0" w:color="auto"/>
      </w:divBdr>
    </w:div>
    <w:div w:id="1633516980">
      <w:bodyDiv w:val="1"/>
      <w:marLeft w:val="0"/>
      <w:marRight w:val="0"/>
      <w:marTop w:val="0"/>
      <w:marBottom w:val="0"/>
      <w:divBdr>
        <w:top w:val="none" w:sz="0" w:space="0" w:color="auto"/>
        <w:left w:val="none" w:sz="0" w:space="0" w:color="auto"/>
        <w:bottom w:val="none" w:sz="0" w:space="0" w:color="auto"/>
        <w:right w:val="none" w:sz="0" w:space="0" w:color="auto"/>
      </w:divBdr>
    </w:div>
    <w:div w:id="1633632299">
      <w:bodyDiv w:val="1"/>
      <w:marLeft w:val="0"/>
      <w:marRight w:val="0"/>
      <w:marTop w:val="0"/>
      <w:marBottom w:val="0"/>
      <w:divBdr>
        <w:top w:val="none" w:sz="0" w:space="0" w:color="auto"/>
        <w:left w:val="none" w:sz="0" w:space="0" w:color="auto"/>
        <w:bottom w:val="none" w:sz="0" w:space="0" w:color="auto"/>
        <w:right w:val="none" w:sz="0" w:space="0" w:color="auto"/>
      </w:divBdr>
    </w:div>
    <w:div w:id="1633974224">
      <w:bodyDiv w:val="1"/>
      <w:marLeft w:val="0"/>
      <w:marRight w:val="0"/>
      <w:marTop w:val="0"/>
      <w:marBottom w:val="0"/>
      <w:divBdr>
        <w:top w:val="none" w:sz="0" w:space="0" w:color="auto"/>
        <w:left w:val="none" w:sz="0" w:space="0" w:color="auto"/>
        <w:bottom w:val="none" w:sz="0" w:space="0" w:color="auto"/>
        <w:right w:val="none" w:sz="0" w:space="0" w:color="auto"/>
      </w:divBdr>
    </w:div>
    <w:div w:id="1634092753">
      <w:bodyDiv w:val="1"/>
      <w:marLeft w:val="0"/>
      <w:marRight w:val="0"/>
      <w:marTop w:val="0"/>
      <w:marBottom w:val="0"/>
      <w:divBdr>
        <w:top w:val="none" w:sz="0" w:space="0" w:color="auto"/>
        <w:left w:val="none" w:sz="0" w:space="0" w:color="auto"/>
        <w:bottom w:val="none" w:sz="0" w:space="0" w:color="auto"/>
        <w:right w:val="none" w:sz="0" w:space="0" w:color="auto"/>
      </w:divBdr>
    </w:div>
    <w:div w:id="1634142081">
      <w:bodyDiv w:val="1"/>
      <w:marLeft w:val="0"/>
      <w:marRight w:val="0"/>
      <w:marTop w:val="0"/>
      <w:marBottom w:val="0"/>
      <w:divBdr>
        <w:top w:val="none" w:sz="0" w:space="0" w:color="auto"/>
        <w:left w:val="none" w:sz="0" w:space="0" w:color="auto"/>
        <w:bottom w:val="none" w:sz="0" w:space="0" w:color="auto"/>
        <w:right w:val="none" w:sz="0" w:space="0" w:color="auto"/>
      </w:divBdr>
    </w:div>
    <w:div w:id="1634217586">
      <w:bodyDiv w:val="1"/>
      <w:marLeft w:val="0"/>
      <w:marRight w:val="0"/>
      <w:marTop w:val="0"/>
      <w:marBottom w:val="0"/>
      <w:divBdr>
        <w:top w:val="none" w:sz="0" w:space="0" w:color="auto"/>
        <w:left w:val="none" w:sz="0" w:space="0" w:color="auto"/>
        <w:bottom w:val="none" w:sz="0" w:space="0" w:color="auto"/>
        <w:right w:val="none" w:sz="0" w:space="0" w:color="auto"/>
      </w:divBdr>
    </w:div>
    <w:div w:id="1634289080">
      <w:bodyDiv w:val="1"/>
      <w:marLeft w:val="0"/>
      <w:marRight w:val="0"/>
      <w:marTop w:val="0"/>
      <w:marBottom w:val="0"/>
      <w:divBdr>
        <w:top w:val="none" w:sz="0" w:space="0" w:color="auto"/>
        <w:left w:val="none" w:sz="0" w:space="0" w:color="auto"/>
        <w:bottom w:val="none" w:sz="0" w:space="0" w:color="auto"/>
        <w:right w:val="none" w:sz="0" w:space="0" w:color="auto"/>
      </w:divBdr>
    </w:div>
    <w:div w:id="1634556573">
      <w:bodyDiv w:val="1"/>
      <w:marLeft w:val="0"/>
      <w:marRight w:val="0"/>
      <w:marTop w:val="0"/>
      <w:marBottom w:val="0"/>
      <w:divBdr>
        <w:top w:val="none" w:sz="0" w:space="0" w:color="auto"/>
        <w:left w:val="none" w:sz="0" w:space="0" w:color="auto"/>
        <w:bottom w:val="none" w:sz="0" w:space="0" w:color="auto"/>
        <w:right w:val="none" w:sz="0" w:space="0" w:color="auto"/>
      </w:divBdr>
    </w:div>
    <w:div w:id="1635328685">
      <w:bodyDiv w:val="1"/>
      <w:marLeft w:val="0"/>
      <w:marRight w:val="0"/>
      <w:marTop w:val="0"/>
      <w:marBottom w:val="0"/>
      <w:divBdr>
        <w:top w:val="none" w:sz="0" w:space="0" w:color="auto"/>
        <w:left w:val="none" w:sz="0" w:space="0" w:color="auto"/>
        <w:bottom w:val="none" w:sz="0" w:space="0" w:color="auto"/>
        <w:right w:val="none" w:sz="0" w:space="0" w:color="auto"/>
      </w:divBdr>
    </w:div>
    <w:div w:id="1635597535">
      <w:bodyDiv w:val="1"/>
      <w:marLeft w:val="0"/>
      <w:marRight w:val="0"/>
      <w:marTop w:val="0"/>
      <w:marBottom w:val="0"/>
      <w:divBdr>
        <w:top w:val="none" w:sz="0" w:space="0" w:color="auto"/>
        <w:left w:val="none" w:sz="0" w:space="0" w:color="auto"/>
        <w:bottom w:val="none" w:sz="0" w:space="0" w:color="auto"/>
        <w:right w:val="none" w:sz="0" w:space="0" w:color="auto"/>
      </w:divBdr>
    </w:div>
    <w:div w:id="1635598933">
      <w:bodyDiv w:val="1"/>
      <w:marLeft w:val="0"/>
      <w:marRight w:val="0"/>
      <w:marTop w:val="0"/>
      <w:marBottom w:val="0"/>
      <w:divBdr>
        <w:top w:val="none" w:sz="0" w:space="0" w:color="auto"/>
        <w:left w:val="none" w:sz="0" w:space="0" w:color="auto"/>
        <w:bottom w:val="none" w:sz="0" w:space="0" w:color="auto"/>
        <w:right w:val="none" w:sz="0" w:space="0" w:color="auto"/>
      </w:divBdr>
    </w:div>
    <w:div w:id="1635718412">
      <w:bodyDiv w:val="1"/>
      <w:marLeft w:val="0"/>
      <w:marRight w:val="0"/>
      <w:marTop w:val="0"/>
      <w:marBottom w:val="0"/>
      <w:divBdr>
        <w:top w:val="none" w:sz="0" w:space="0" w:color="auto"/>
        <w:left w:val="none" w:sz="0" w:space="0" w:color="auto"/>
        <w:bottom w:val="none" w:sz="0" w:space="0" w:color="auto"/>
        <w:right w:val="none" w:sz="0" w:space="0" w:color="auto"/>
      </w:divBdr>
    </w:div>
    <w:div w:id="1635912193">
      <w:bodyDiv w:val="1"/>
      <w:marLeft w:val="0"/>
      <w:marRight w:val="0"/>
      <w:marTop w:val="0"/>
      <w:marBottom w:val="0"/>
      <w:divBdr>
        <w:top w:val="none" w:sz="0" w:space="0" w:color="auto"/>
        <w:left w:val="none" w:sz="0" w:space="0" w:color="auto"/>
        <w:bottom w:val="none" w:sz="0" w:space="0" w:color="auto"/>
        <w:right w:val="none" w:sz="0" w:space="0" w:color="auto"/>
      </w:divBdr>
    </w:div>
    <w:div w:id="1635938847">
      <w:bodyDiv w:val="1"/>
      <w:marLeft w:val="0"/>
      <w:marRight w:val="0"/>
      <w:marTop w:val="0"/>
      <w:marBottom w:val="0"/>
      <w:divBdr>
        <w:top w:val="none" w:sz="0" w:space="0" w:color="auto"/>
        <w:left w:val="none" w:sz="0" w:space="0" w:color="auto"/>
        <w:bottom w:val="none" w:sz="0" w:space="0" w:color="auto"/>
        <w:right w:val="none" w:sz="0" w:space="0" w:color="auto"/>
      </w:divBdr>
    </w:div>
    <w:div w:id="1635987421">
      <w:bodyDiv w:val="1"/>
      <w:marLeft w:val="0"/>
      <w:marRight w:val="0"/>
      <w:marTop w:val="0"/>
      <w:marBottom w:val="0"/>
      <w:divBdr>
        <w:top w:val="none" w:sz="0" w:space="0" w:color="auto"/>
        <w:left w:val="none" w:sz="0" w:space="0" w:color="auto"/>
        <w:bottom w:val="none" w:sz="0" w:space="0" w:color="auto"/>
        <w:right w:val="none" w:sz="0" w:space="0" w:color="auto"/>
      </w:divBdr>
    </w:div>
    <w:div w:id="1636136943">
      <w:bodyDiv w:val="1"/>
      <w:marLeft w:val="0"/>
      <w:marRight w:val="0"/>
      <w:marTop w:val="0"/>
      <w:marBottom w:val="0"/>
      <w:divBdr>
        <w:top w:val="none" w:sz="0" w:space="0" w:color="auto"/>
        <w:left w:val="none" w:sz="0" w:space="0" w:color="auto"/>
        <w:bottom w:val="none" w:sz="0" w:space="0" w:color="auto"/>
        <w:right w:val="none" w:sz="0" w:space="0" w:color="auto"/>
      </w:divBdr>
    </w:div>
    <w:div w:id="1636333250">
      <w:bodyDiv w:val="1"/>
      <w:marLeft w:val="0"/>
      <w:marRight w:val="0"/>
      <w:marTop w:val="0"/>
      <w:marBottom w:val="0"/>
      <w:divBdr>
        <w:top w:val="none" w:sz="0" w:space="0" w:color="auto"/>
        <w:left w:val="none" w:sz="0" w:space="0" w:color="auto"/>
        <w:bottom w:val="none" w:sz="0" w:space="0" w:color="auto"/>
        <w:right w:val="none" w:sz="0" w:space="0" w:color="auto"/>
      </w:divBdr>
    </w:div>
    <w:div w:id="1636452498">
      <w:bodyDiv w:val="1"/>
      <w:marLeft w:val="0"/>
      <w:marRight w:val="0"/>
      <w:marTop w:val="0"/>
      <w:marBottom w:val="0"/>
      <w:divBdr>
        <w:top w:val="none" w:sz="0" w:space="0" w:color="auto"/>
        <w:left w:val="none" w:sz="0" w:space="0" w:color="auto"/>
        <w:bottom w:val="none" w:sz="0" w:space="0" w:color="auto"/>
        <w:right w:val="none" w:sz="0" w:space="0" w:color="auto"/>
      </w:divBdr>
    </w:div>
    <w:div w:id="1636793871">
      <w:bodyDiv w:val="1"/>
      <w:marLeft w:val="0"/>
      <w:marRight w:val="0"/>
      <w:marTop w:val="0"/>
      <w:marBottom w:val="0"/>
      <w:divBdr>
        <w:top w:val="none" w:sz="0" w:space="0" w:color="auto"/>
        <w:left w:val="none" w:sz="0" w:space="0" w:color="auto"/>
        <w:bottom w:val="none" w:sz="0" w:space="0" w:color="auto"/>
        <w:right w:val="none" w:sz="0" w:space="0" w:color="auto"/>
      </w:divBdr>
    </w:div>
    <w:div w:id="1636835017">
      <w:bodyDiv w:val="1"/>
      <w:marLeft w:val="0"/>
      <w:marRight w:val="0"/>
      <w:marTop w:val="0"/>
      <w:marBottom w:val="0"/>
      <w:divBdr>
        <w:top w:val="none" w:sz="0" w:space="0" w:color="auto"/>
        <w:left w:val="none" w:sz="0" w:space="0" w:color="auto"/>
        <w:bottom w:val="none" w:sz="0" w:space="0" w:color="auto"/>
        <w:right w:val="none" w:sz="0" w:space="0" w:color="auto"/>
      </w:divBdr>
    </w:div>
    <w:div w:id="1636986911">
      <w:bodyDiv w:val="1"/>
      <w:marLeft w:val="0"/>
      <w:marRight w:val="0"/>
      <w:marTop w:val="0"/>
      <w:marBottom w:val="0"/>
      <w:divBdr>
        <w:top w:val="none" w:sz="0" w:space="0" w:color="auto"/>
        <w:left w:val="none" w:sz="0" w:space="0" w:color="auto"/>
        <w:bottom w:val="none" w:sz="0" w:space="0" w:color="auto"/>
        <w:right w:val="none" w:sz="0" w:space="0" w:color="auto"/>
      </w:divBdr>
    </w:div>
    <w:div w:id="1637181621">
      <w:bodyDiv w:val="1"/>
      <w:marLeft w:val="0"/>
      <w:marRight w:val="0"/>
      <w:marTop w:val="0"/>
      <w:marBottom w:val="0"/>
      <w:divBdr>
        <w:top w:val="none" w:sz="0" w:space="0" w:color="auto"/>
        <w:left w:val="none" w:sz="0" w:space="0" w:color="auto"/>
        <w:bottom w:val="none" w:sz="0" w:space="0" w:color="auto"/>
        <w:right w:val="none" w:sz="0" w:space="0" w:color="auto"/>
      </w:divBdr>
    </w:div>
    <w:div w:id="1638486665">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8535353">
      <w:bodyDiv w:val="1"/>
      <w:marLeft w:val="0"/>
      <w:marRight w:val="0"/>
      <w:marTop w:val="0"/>
      <w:marBottom w:val="0"/>
      <w:divBdr>
        <w:top w:val="none" w:sz="0" w:space="0" w:color="auto"/>
        <w:left w:val="none" w:sz="0" w:space="0" w:color="auto"/>
        <w:bottom w:val="none" w:sz="0" w:space="0" w:color="auto"/>
        <w:right w:val="none" w:sz="0" w:space="0" w:color="auto"/>
      </w:divBdr>
    </w:div>
    <w:div w:id="1638760056">
      <w:bodyDiv w:val="1"/>
      <w:marLeft w:val="0"/>
      <w:marRight w:val="0"/>
      <w:marTop w:val="0"/>
      <w:marBottom w:val="0"/>
      <w:divBdr>
        <w:top w:val="none" w:sz="0" w:space="0" w:color="auto"/>
        <w:left w:val="none" w:sz="0" w:space="0" w:color="auto"/>
        <w:bottom w:val="none" w:sz="0" w:space="0" w:color="auto"/>
        <w:right w:val="none" w:sz="0" w:space="0" w:color="auto"/>
      </w:divBdr>
    </w:div>
    <w:div w:id="1638876890">
      <w:bodyDiv w:val="1"/>
      <w:marLeft w:val="0"/>
      <w:marRight w:val="0"/>
      <w:marTop w:val="0"/>
      <w:marBottom w:val="0"/>
      <w:divBdr>
        <w:top w:val="none" w:sz="0" w:space="0" w:color="auto"/>
        <w:left w:val="none" w:sz="0" w:space="0" w:color="auto"/>
        <w:bottom w:val="none" w:sz="0" w:space="0" w:color="auto"/>
        <w:right w:val="none" w:sz="0" w:space="0" w:color="auto"/>
      </w:divBdr>
    </w:div>
    <w:div w:id="1639068241">
      <w:bodyDiv w:val="1"/>
      <w:marLeft w:val="0"/>
      <w:marRight w:val="0"/>
      <w:marTop w:val="0"/>
      <w:marBottom w:val="0"/>
      <w:divBdr>
        <w:top w:val="none" w:sz="0" w:space="0" w:color="auto"/>
        <w:left w:val="none" w:sz="0" w:space="0" w:color="auto"/>
        <w:bottom w:val="none" w:sz="0" w:space="0" w:color="auto"/>
        <w:right w:val="none" w:sz="0" w:space="0" w:color="auto"/>
      </w:divBdr>
    </w:div>
    <w:div w:id="1639071687">
      <w:bodyDiv w:val="1"/>
      <w:marLeft w:val="0"/>
      <w:marRight w:val="0"/>
      <w:marTop w:val="0"/>
      <w:marBottom w:val="0"/>
      <w:divBdr>
        <w:top w:val="none" w:sz="0" w:space="0" w:color="auto"/>
        <w:left w:val="none" w:sz="0" w:space="0" w:color="auto"/>
        <w:bottom w:val="none" w:sz="0" w:space="0" w:color="auto"/>
        <w:right w:val="none" w:sz="0" w:space="0" w:color="auto"/>
      </w:divBdr>
    </w:div>
    <w:div w:id="1639139567">
      <w:bodyDiv w:val="1"/>
      <w:marLeft w:val="0"/>
      <w:marRight w:val="0"/>
      <w:marTop w:val="0"/>
      <w:marBottom w:val="0"/>
      <w:divBdr>
        <w:top w:val="none" w:sz="0" w:space="0" w:color="auto"/>
        <w:left w:val="none" w:sz="0" w:space="0" w:color="auto"/>
        <w:bottom w:val="none" w:sz="0" w:space="0" w:color="auto"/>
        <w:right w:val="none" w:sz="0" w:space="0" w:color="auto"/>
      </w:divBdr>
    </w:div>
    <w:div w:id="1639140642">
      <w:bodyDiv w:val="1"/>
      <w:marLeft w:val="0"/>
      <w:marRight w:val="0"/>
      <w:marTop w:val="0"/>
      <w:marBottom w:val="0"/>
      <w:divBdr>
        <w:top w:val="none" w:sz="0" w:space="0" w:color="auto"/>
        <w:left w:val="none" w:sz="0" w:space="0" w:color="auto"/>
        <w:bottom w:val="none" w:sz="0" w:space="0" w:color="auto"/>
        <w:right w:val="none" w:sz="0" w:space="0" w:color="auto"/>
      </w:divBdr>
    </w:div>
    <w:div w:id="1639147880">
      <w:bodyDiv w:val="1"/>
      <w:marLeft w:val="0"/>
      <w:marRight w:val="0"/>
      <w:marTop w:val="0"/>
      <w:marBottom w:val="0"/>
      <w:divBdr>
        <w:top w:val="none" w:sz="0" w:space="0" w:color="auto"/>
        <w:left w:val="none" w:sz="0" w:space="0" w:color="auto"/>
        <w:bottom w:val="none" w:sz="0" w:space="0" w:color="auto"/>
        <w:right w:val="none" w:sz="0" w:space="0" w:color="auto"/>
      </w:divBdr>
    </w:div>
    <w:div w:id="1639457052">
      <w:bodyDiv w:val="1"/>
      <w:marLeft w:val="0"/>
      <w:marRight w:val="0"/>
      <w:marTop w:val="0"/>
      <w:marBottom w:val="0"/>
      <w:divBdr>
        <w:top w:val="none" w:sz="0" w:space="0" w:color="auto"/>
        <w:left w:val="none" w:sz="0" w:space="0" w:color="auto"/>
        <w:bottom w:val="none" w:sz="0" w:space="0" w:color="auto"/>
        <w:right w:val="none" w:sz="0" w:space="0" w:color="auto"/>
      </w:divBdr>
    </w:div>
    <w:div w:id="1639990146">
      <w:bodyDiv w:val="1"/>
      <w:marLeft w:val="0"/>
      <w:marRight w:val="0"/>
      <w:marTop w:val="0"/>
      <w:marBottom w:val="0"/>
      <w:divBdr>
        <w:top w:val="none" w:sz="0" w:space="0" w:color="auto"/>
        <w:left w:val="none" w:sz="0" w:space="0" w:color="auto"/>
        <w:bottom w:val="none" w:sz="0" w:space="0" w:color="auto"/>
        <w:right w:val="none" w:sz="0" w:space="0" w:color="auto"/>
      </w:divBdr>
    </w:div>
    <w:div w:id="1640070009">
      <w:bodyDiv w:val="1"/>
      <w:marLeft w:val="0"/>
      <w:marRight w:val="0"/>
      <w:marTop w:val="0"/>
      <w:marBottom w:val="0"/>
      <w:divBdr>
        <w:top w:val="none" w:sz="0" w:space="0" w:color="auto"/>
        <w:left w:val="none" w:sz="0" w:space="0" w:color="auto"/>
        <w:bottom w:val="none" w:sz="0" w:space="0" w:color="auto"/>
        <w:right w:val="none" w:sz="0" w:space="0" w:color="auto"/>
      </w:divBdr>
    </w:div>
    <w:div w:id="1640108169">
      <w:bodyDiv w:val="1"/>
      <w:marLeft w:val="0"/>
      <w:marRight w:val="0"/>
      <w:marTop w:val="0"/>
      <w:marBottom w:val="0"/>
      <w:divBdr>
        <w:top w:val="none" w:sz="0" w:space="0" w:color="auto"/>
        <w:left w:val="none" w:sz="0" w:space="0" w:color="auto"/>
        <w:bottom w:val="none" w:sz="0" w:space="0" w:color="auto"/>
        <w:right w:val="none" w:sz="0" w:space="0" w:color="auto"/>
      </w:divBdr>
    </w:div>
    <w:div w:id="1640452823">
      <w:bodyDiv w:val="1"/>
      <w:marLeft w:val="0"/>
      <w:marRight w:val="0"/>
      <w:marTop w:val="0"/>
      <w:marBottom w:val="0"/>
      <w:divBdr>
        <w:top w:val="none" w:sz="0" w:space="0" w:color="auto"/>
        <w:left w:val="none" w:sz="0" w:space="0" w:color="auto"/>
        <w:bottom w:val="none" w:sz="0" w:space="0" w:color="auto"/>
        <w:right w:val="none" w:sz="0" w:space="0" w:color="auto"/>
      </w:divBdr>
    </w:div>
    <w:div w:id="1640499047">
      <w:bodyDiv w:val="1"/>
      <w:marLeft w:val="0"/>
      <w:marRight w:val="0"/>
      <w:marTop w:val="0"/>
      <w:marBottom w:val="0"/>
      <w:divBdr>
        <w:top w:val="none" w:sz="0" w:space="0" w:color="auto"/>
        <w:left w:val="none" w:sz="0" w:space="0" w:color="auto"/>
        <w:bottom w:val="none" w:sz="0" w:space="0" w:color="auto"/>
        <w:right w:val="none" w:sz="0" w:space="0" w:color="auto"/>
      </w:divBdr>
    </w:div>
    <w:div w:id="1640652292">
      <w:bodyDiv w:val="1"/>
      <w:marLeft w:val="0"/>
      <w:marRight w:val="0"/>
      <w:marTop w:val="0"/>
      <w:marBottom w:val="0"/>
      <w:divBdr>
        <w:top w:val="none" w:sz="0" w:space="0" w:color="auto"/>
        <w:left w:val="none" w:sz="0" w:space="0" w:color="auto"/>
        <w:bottom w:val="none" w:sz="0" w:space="0" w:color="auto"/>
        <w:right w:val="none" w:sz="0" w:space="0" w:color="auto"/>
      </w:divBdr>
    </w:div>
    <w:div w:id="1640768388">
      <w:bodyDiv w:val="1"/>
      <w:marLeft w:val="0"/>
      <w:marRight w:val="0"/>
      <w:marTop w:val="0"/>
      <w:marBottom w:val="0"/>
      <w:divBdr>
        <w:top w:val="none" w:sz="0" w:space="0" w:color="auto"/>
        <w:left w:val="none" w:sz="0" w:space="0" w:color="auto"/>
        <w:bottom w:val="none" w:sz="0" w:space="0" w:color="auto"/>
        <w:right w:val="none" w:sz="0" w:space="0" w:color="auto"/>
      </w:divBdr>
    </w:div>
    <w:div w:id="1640842650">
      <w:bodyDiv w:val="1"/>
      <w:marLeft w:val="0"/>
      <w:marRight w:val="0"/>
      <w:marTop w:val="0"/>
      <w:marBottom w:val="0"/>
      <w:divBdr>
        <w:top w:val="none" w:sz="0" w:space="0" w:color="auto"/>
        <w:left w:val="none" w:sz="0" w:space="0" w:color="auto"/>
        <w:bottom w:val="none" w:sz="0" w:space="0" w:color="auto"/>
        <w:right w:val="none" w:sz="0" w:space="0" w:color="auto"/>
      </w:divBdr>
    </w:div>
    <w:div w:id="1641033853">
      <w:bodyDiv w:val="1"/>
      <w:marLeft w:val="0"/>
      <w:marRight w:val="0"/>
      <w:marTop w:val="0"/>
      <w:marBottom w:val="0"/>
      <w:divBdr>
        <w:top w:val="none" w:sz="0" w:space="0" w:color="auto"/>
        <w:left w:val="none" w:sz="0" w:space="0" w:color="auto"/>
        <w:bottom w:val="none" w:sz="0" w:space="0" w:color="auto"/>
        <w:right w:val="none" w:sz="0" w:space="0" w:color="auto"/>
      </w:divBdr>
    </w:div>
    <w:div w:id="1641110806">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769468">
      <w:bodyDiv w:val="1"/>
      <w:marLeft w:val="0"/>
      <w:marRight w:val="0"/>
      <w:marTop w:val="0"/>
      <w:marBottom w:val="0"/>
      <w:divBdr>
        <w:top w:val="none" w:sz="0" w:space="0" w:color="auto"/>
        <w:left w:val="none" w:sz="0" w:space="0" w:color="auto"/>
        <w:bottom w:val="none" w:sz="0" w:space="0" w:color="auto"/>
        <w:right w:val="none" w:sz="0" w:space="0" w:color="auto"/>
      </w:divBdr>
    </w:div>
    <w:div w:id="1641957476">
      <w:bodyDiv w:val="1"/>
      <w:marLeft w:val="0"/>
      <w:marRight w:val="0"/>
      <w:marTop w:val="0"/>
      <w:marBottom w:val="0"/>
      <w:divBdr>
        <w:top w:val="none" w:sz="0" w:space="0" w:color="auto"/>
        <w:left w:val="none" w:sz="0" w:space="0" w:color="auto"/>
        <w:bottom w:val="none" w:sz="0" w:space="0" w:color="auto"/>
        <w:right w:val="none" w:sz="0" w:space="0" w:color="auto"/>
      </w:divBdr>
    </w:div>
    <w:div w:id="1641958344">
      <w:bodyDiv w:val="1"/>
      <w:marLeft w:val="0"/>
      <w:marRight w:val="0"/>
      <w:marTop w:val="0"/>
      <w:marBottom w:val="0"/>
      <w:divBdr>
        <w:top w:val="none" w:sz="0" w:space="0" w:color="auto"/>
        <w:left w:val="none" w:sz="0" w:space="0" w:color="auto"/>
        <w:bottom w:val="none" w:sz="0" w:space="0" w:color="auto"/>
        <w:right w:val="none" w:sz="0" w:space="0" w:color="auto"/>
      </w:divBdr>
    </w:div>
    <w:div w:id="1642538193">
      <w:bodyDiv w:val="1"/>
      <w:marLeft w:val="0"/>
      <w:marRight w:val="0"/>
      <w:marTop w:val="0"/>
      <w:marBottom w:val="0"/>
      <w:divBdr>
        <w:top w:val="none" w:sz="0" w:space="0" w:color="auto"/>
        <w:left w:val="none" w:sz="0" w:space="0" w:color="auto"/>
        <w:bottom w:val="none" w:sz="0" w:space="0" w:color="auto"/>
        <w:right w:val="none" w:sz="0" w:space="0" w:color="auto"/>
      </w:divBdr>
    </w:div>
    <w:div w:id="1642735000">
      <w:bodyDiv w:val="1"/>
      <w:marLeft w:val="0"/>
      <w:marRight w:val="0"/>
      <w:marTop w:val="0"/>
      <w:marBottom w:val="0"/>
      <w:divBdr>
        <w:top w:val="none" w:sz="0" w:space="0" w:color="auto"/>
        <w:left w:val="none" w:sz="0" w:space="0" w:color="auto"/>
        <w:bottom w:val="none" w:sz="0" w:space="0" w:color="auto"/>
        <w:right w:val="none" w:sz="0" w:space="0" w:color="auto"/>
      </w:divBdr>
    </w:div>
    <w:div w:id="1643194712">
      <w:bodyDiv w:val="1"/>
      <w:marLeft w:val="0"/>
      <w:marRight w:val="0"/>
      <w:marTop w:val="0"/>
      <w:marBottom w:val="0"/>
      <w:divBdr>
        <w:top w:val="none" w:sz="0" w:space="0" w:color="auto"/>
        <w:left w:val="none" w:sz="0" w:space="0" w:color="auto"/>
        <w:bottom w:val="none" w:sz="0" w:space="0" w:color="auto"/>
        <w:right w:val="none" w:sz="0" w:space="0" w:color="auto"/>
      </w:divBdr>
    </w:div>
    <w:div w:id="1643345141">
      <w:bodyDiv w:val="1"/>
      <w:marLeft w:val="0"/>
      <w:marRight w:val="0"/>
      <w:marTop w:val="0"/>
      <w:marBottom w:val="0"/>
      <w:divBdr>
        <w:top w:val="none" w:sz="0" w:space="0" w:color="auto"/>
        <w:left w:val="none" w:sz="0" w:space="0" w:color="auto"/>
        <w:bottom w:val="none" w:sz="0" w:space="0" w:color="auto"/>
        <w:right w:val="none" w:sz="0" w:space="0" w:color="auto"/>
      </w:divBdr>
    </w:div>
    <w:div w:id="1643924177">
      <w:bodyDiv w:val="1"/>
      <w:marLeft w:val="0"/>
      <w:marRight w:val="0"/>
      <w:marTop w:val="0"/>
      <w:marBottom w:val="0"/>
      <w:divBdr>
        <w:top w:val="none" w:sz="0" w:space="0" w:color="auto"/>
        <w:left w:val="none" w:sz="0" w:space="0" w:color="auto"/>
        <w:bottom w:val="none" w:sz="0" w:space="0" w:color="auto"/>
        <w:right w:val="none" w:sz="0" w:space="0" w:color="auto"/>
      </w:divBdr>
    </w:div>
    <w:div w:id="1643997473">
      <w:bodyDiv w:val="1"/>
      <w:marLeft w:val="0"/>
      <w:marRight w:val="0"/>
      <w:marTop w:val="0"/>
      <w:marBottom w:val="0"/>
      <w:divBdr>
        <w:top w:val="none" w:sz="0" w:space="0" w:color="auto"/>
        <w:left w:val="none" w:sz="0" w:space="0" w:color="auto"/>
        <w:bottom w:val="none" w:sz="0" w:space="0" w:color="auto"/>
        <w:right w:val="none" w:sz="0" w:space="0" w:color="auto"/>
      </w:divBdr>
    </w:div>
    <w:div w:id="1643998897">
      <w:bodyDiv w:val="1"/>
      <w:marLeft w:val="0"/>
      <w:marRight w:val="0"/>
      <w:marTop w:val="0"/>
      <w:marBottom w:val="0"/>
      <w:divBdr>
        <w:top w:val="none" w:sz="0" w:space="0" w:color="auto"/>
        <w:left w:val="none" w:sz="0" w:space="0" w:color="auto"/>
        <w:bottom w:val="none" w:sz="0" w:space="0" w:color="auto"/>
        <w:right w:val="none" w:sz="0" w:space="0" w:color="auto"/>
      </w:divBdr>
    </w:div>
    <w:div w:id="1644390246">
      <w:bodyDiv w:val="1"/>
      <w:marLeft w:val="0"/>
      <w:marRight w:val="0"/>
      <w:marTop w:val="0"/>
      <w:marBottom w:val="0"/>
      <w:divBdr>
        <w:top w:val="none" w:sz="0" w:space="0" w:color="auto"/>
        <w:left w:val="none" w:sz="0" w:space="0" w:color="auto"/>
        <w:bottom w:val="none" w:sz="0" w:space="0" w:color="auto"/>
        <w:right w:val="none" w:sz="0" w:space="0" w:color="auto"/>
      </w:divBdr>
    </w:div>
    <w:div w:id="1644429528">
      <w:bodyDiv w:val="1"/>
      <w:marLeft w:val="0"/>
      <w:marRight w:val="0"/>
      <w:marTop w:val="0"/>
      <w:marBottom w:val="0"/>
      <w:divBdr>
        <w:top w:val="none" w:sz="0" w:space="0" w:color="auto"/>
        <w:left w:val="none" w:sz="0" w:space="0" w:color="auto"/>
        <w:bottom w:val="none" w:sz="0" w:space="0" w:color="auto"/>
        <w:right w:val="none" w:sz="0" w:space="0" w:color="auto"/>
      </w:divBdr>
    </w:div>
    <w:div w:id="1644461417">
      <w:bodyDiv w:val="1"/>
      <w:marLeft w:val="0"/>
      <w:marRight w:val="0"/>
      <w:marTop w:val="0"/>
      <w:marBottom w:val="0"/>
      <w:divBdr>
        <w:top w:val="none" w:sz="0" w:space="0" w:color="auto"/>
        <w:left w:val="none" w:sz="0" w:space="0" w:color="auto"/>
        <w:bottom w:val="none" w:sz="0" w:space="0" w:color="auto"/>
        <w:right w:val="none" w:sz="0" w:space="0" w:color="auto"/>
      </w:divBdr>
    </w:div>
    <w:div w:id="1644657550">
      <w:bodyDiv w:val="1"/>
      <w:marLeft w:val="0"/>
      <w:marRight w:val="0"/>
      <w:marTop w:val="0"/>
      <w:marBottom w:val="0"/>
      <w:divBdr>
        <w:top w:val="none" w:sz="0" w:space="0" w:color="auto"/>
        <w:left w:val="none" w:sz="0" w:space="0" w:color="auto"/>
        <w:bottom w:val="none" w:sz="0" w:space="0" w:color="auto"/>
        <w:right w:val="none" w:sz="0" w:space="0" w:color="auto"/>
      </w:divBdr>
    </w:div>
    <w:div w:id="1644964707">
      <w:bodyDiv w:val="1"/>
      <w:marLeft w:val="0"/>
      <w:marRight w:val="0"/>
      <w:marTop w:val="0"/>
      <w:marBottom w:val="0"/>
      <w:divBdr>
        <w:top w:val="none" w:sz="0" w:space="0" w:color="auto"/>
        <w:left w:val="none" w:sz="0" w:space="0" w:color="auto"/>
        <w:bottom w:val="none" w:sz="0" w:space="0" w:color="auto"/>
        <w:right w:val="none" w:sz="0" w:space="0" w:color="auto"/>
      </w:divBdr>
    </w:div>
    <w:div w:id="1645040348">
      <w:bodyDiv w:val="1"/>
      <w:marLeft w:val="0"/>
      <w:marRight w:val="0"/>
      <w:marTop w:val="0"/>
      <w:marBottom w:val="0"/>
      <w:divBdr>
        <w:top w:val="none" w:sz="0" w:space="0" w:color="auto"/>
        <w:left w:val="none" w:sz="0" w:space="0" w:color="auto"/>
        <w:bottom w:val="none" w:sz="0" w:space="0" w:color="auto"/>
        <w:right w:val="none" w:sz="0" w:space="0" w:color="auto"/>
      </w:divBdr>
    </w:div>
    <w:div w:id="1645547515">
      <w:bodyDiv w:val="1"/>
      <w:marLeft w:val="0"/>
      <w:marRight w:val="0"/>
      <w:marTop w:val="0"/>
      <w:marBottom w:val="0"/>
      <w:divBdr>
        <w:top w:val="none" w:sz="0" w:space="0" w:color="auto"/>
        <w:left w:val="none" w:sz="0" w:space="0" w:color="auto"/>
        <w:bottom w:val="none" w:sz="0" w:space="0" w:color="auto"/>
        <w:right w:val="none" w:sz="0" w:space="0" w:color="auto"/>
      </w:divBdr>
    </w:div>
    <w:div w:id="1645967656">
      <w:bodyDiv w:val="1"/>
      <w:marLeft w:val="0"/>
      <w:marRight w:val="0"/>
      <w:marTop w:val="0"/>
      <w:marBottom w:val="0"/>
      <w:divBdr>
        <w:top w:val="none" w:sz="0" w:space="0" w:color="auto"/>
        <w:left w:val="none" w:sz="0" w:space="0" w:color="auto"/>
        <w:bottom w:val="none" w:sz="0" w:space="0" w:color="auto"/>
        <w:right w:val="none" w:sz="0" w:space="0" w:color="auto"/>
      </w:divBdr>
    </w:div>
    <w:div w:id="1646204797">
      <w:bodyDiv w:val="1"/>
      <w:marLeft w:val="0"/>
      <w:marRight w:val="0"/>
      <w:marTop w:val="0"/>
      <w:marBottom w:val="0"/>
      <w:divBdr>
        <w:top w:val="none" w:sz="0" w:space="0" w:color="auto"/>
        <w:left w:val="none" w:sz="0" w:space="0" w:color="auto"/>
        <w:bottom w:val="none" w:sz="0" w:space="0" w:color="auto"/>
        <w:right w:val="none" w:sz="0" w:space="0" w:color="auto"/>
      </w:divBdr>
    </w:div>
    <w:div w:id="1646352897">
      <w:bodyDiv w:val="1"/>
      <w:marLeft w:val="0"/>
      <w:marRight w:val="0"/>
      <w:marTop w:val="0"/>
      <w:marBottom w:val="0"/>
      <w:divBdr>
        <w:top w:val="none" w:sz="0" w:space="0" w:color="auto"/>
        <w:left w:val="none" w:sz="0" w:space="0" w:color="auto"/>
        <w:bottom w:val="none" w:sz="0" w:space="0" w:color="auto"/>
        <w:right w:val="none" w:sz="0" w:space="0" w:color="auto"/>
      </w:divBdr>
    </w:div>
    <w:div w:id="1646353735">
      <w:bodyDiv w:val="1"/>
      <w:marLeft w:val="0"/>
      <w:marRight w:val="0"/>
      <w:marTop w:val="0"/>
      <w:marBottom w:val="0"/>
      <w:divBdr>
        <w:top w:val="none" w:sz="0" w:space="0" w:color="auto"/>
        <w:left w:val="none" w:sz="0" w:space="0" w:color="auto"/>
        <w:bottom w:val="none" w:sz="0" w:space="0" w:color="auto"/>
        <w:right w:val="none" w:sz="0" w:space="0" w:color="auto"/>
      </w:divBdr>
    </w:div>
    <w:div w:id="1646355740">
      <w:bodyDiv w:val="1"/>
      <w:marLeft w:val="0"/>
      <w:marRight w:val="0"/>
      <w:marTop w:val="0"/>
      <w:marBottom w:val="0"/>
      <w:divBdr>
        <w:top w:val="none" w:sz="0" w:space="0" w:color="auto"/>
        <w:left w:val="none" w:sz="0" w:space="0" w:color="auto"/>
        <w:bottom w:val="none" w:sz="0" w:space="0" w:color="auto"/>
        <w:right w:val="none" w:sz="0" w:space="0" w:color="auto"/>
      </w:divBdr>
    </w:div>
    <w:div w:id="1646355836">
      <w:bodyDiv w:val="1"/>
      <w:marLeft w:val="0"/>
      <w:marRight w:val="0"/>
      <w:marTop w:val="0"/>
      <w:marBottom w:val="0"/>
      <w:divBdr>
        <w:top w:val="none" w:sz="0" w:space="0" w:color="auto"/>
        <w:left w:val="none" w:sz="0" w:space="0" w:color="auto"/>
        <w:bottom w:val="none" w:sz="0" w:space="0" w:color="auto"/>
        <w:right w:val="none" w:sz="0" w:space="0" w:color="auto"/>
      </w:divBdr>
    </w:div>
    <w:div w:id="1646396201">
      <w:bodyDiv w:val="1"/>
      <w:marLeft w:val="0"/>
      <w:marRight w:val="0"/>
      <w:marTop w:val="0"/>
      <w:marBottom w:val="0"/>
      <w:divBdr>
        <w:top w:val="none" w:sz="0" w:space="0" w:color="auto"/>
        <w:left w:val="none" w:sz="0" w:space="0" w:color="auto"/>
        <w:bottom w:val="none" w:sz="0" w:space="0" w:color="auto"/>
        <w:right w:val="none" w:sz="0" w:space="0" w:color="auto"/>
      </w:divBdr>
    </w:div>
    <w:div w:id="1646398933">
      <w:bodyDiv w:val="1"/>
      <w:marLeft w:val="0"/>
      <w:marRight w:val="0"/>
      <w:marTop w:val="0"/>
      <w:marBottom w:val="0"/>
      <w:divBdr>
        <w:top w:val="none" w:sz="0" w:space="0" w:color="auto"/>
        <w:left w:val="none" w:sz="0" w:space="0" w:color="auto"/>
        <w:bottom w:val="none" w:sz="0" w:space="0" w:color="auto"/>
        <w:right w:val="none" w:sz="0" w:space="0" w:color="auto"/>
      </w:divBdr>
    </w:div>
    <w:div w:id="1646616945">
      <w:bodyDiv w:val="1"/>
      <w:marLeft w:val="0"/>
      <w:marRight w:val="0"/>
      <w:marTop w:val="0"/>
      <w:marBottom w:val="0"/>
      <w:divBdr>
        <w:top w:val="none" w:sz="0" w:space="0" w:color="auto"/>
        <w:left w:val="none" w:sz="0" w:space="0" w:color="auto"/>
        <w:bottom w:val="none" w:sz="0" w:space="0" w:color="auto"/>
        <w:right w:val="none" w:sz="0" w:space="0" w:color="auto"/>
      </w:divBdr>
    </w:div>
    <w:div w:id="1646817385">
      <w:bodyDiv w:val="1"/>
      <w:marLeft w:val="0"/>
      <w:marRight w:val="0"/>
      <w:marTop w:val="0"/>
      <w:marBottom w:val="0"/>
      <w:divBdr>
        <w:top w:val="none" w:sz="0" w:space="0" w:color="auto"/>
        <w:left w:val="none" w:sz="0" w:space="0" w:color="auto"/>
        <w:bottom w:val="none" w:sz="0" w:space="0" w:color="auto"/>
        <w:right w:val="none" w:sz="0" w:space="0" w:color="auto"/>
      </w:divBdr>
    </w:div>
    <w:div w:id="1646929344">
      <w:bodyDiv w:val="1"/>
      <w:marLeft w:val="0"/>
      <w:marRight w:val="0"/>
      <w:marTop w:val="0"/>
      <w:marBottom w:val="0"/>
      <w:divBdr>
        <w:top w:val="none" w:sz="0" w:space="0" w:color="auto"/>
        <w:left w:val="none" w:sz="0" w:space="0" w:color="auto"/>
        <w:bottom w:val="none" w:sz="0" w:space="0" w:color="auto"/>
        <w:right w:val="none" w:sz="0" w:space="0" w:color="auto"/>
      </w:divBdr>
    </w:div>
    <w:div w:id="1647247410">
      <w:bodyDiv w:val="1"/>
      <w:marLeft w:val="0"/>
      <w:marRight w:val="0"/>
      <w:marTop w:val="0"/>
      <w:marBottom w:val="0"/>
      <w:divBdr>
        <w:top w:val="none" w:sz="0" w:space="0" w:color="auto"/>
        <w:left w:val="none" w:sz="0" w:space="0" w:color="auto"/>
        <w:bottom w:val="none" w:sz="0" w:space="0" w:color="auto"/>
        <w:right w:val="none" w:sz="0" w:space="0" w:color="auto"/>
      </w:divBdr>
    </w:div>
    <w:div w:id="1647975179">
      <w:bodyDiv w:val="1"/>
      <w:marLeft w:val="0"/>
      <w:marRight w:val="0"/>
      <w:marTop w:val="0"/>
      <w:marBottom w:val="0"/>
      <w:divBdr>
        <w:top w:val="none" w:sz="0" w:space="0" w:color="auto"/>
        <w:left w:val="none" w:sz="0" w:space="0" w:color="auto"/>
        <w:bottom w:val="none" w:sz="0" w:space="0" w:color="auto"/>
        <w:right w:val="none" w:sz="0" w:space="0" w:color="auto"/>
      </w:divBdr>
    </w:div>
    <w:div w:id="1648045204">
      <w:bodyDiv w:val="1"/>
      <w:marLeft w:val="0"/>
      <w:marRight w:val="0"/>
      <w:marTop w:val="0"/>
      <w:marBottom w:val="0"/>
      <w:divBdr>
        <w:top w:val="none" w:sz="0" w:space="0" w:color="auto"/>
        <w:left w:val="none" w:sz="0" w:space="0" w:color="auto"/>
        <w:bottom w:val="none" w:sz="0" w:space="0" w:color="auto"/>
        <w:right w:val="none" w:sz="0" w:space="0" w:color="auto"/>
      </w:divBdr>
    </w:div>
    <w:div w:id="1648195942">
      <w:bodyDiv w:val="1"/>
      <w:marLeft w:val="0"/>
      <w:marRight w:val="0"/>
      <w:marTop w:val="0"/>
      <w:marBottom w:val="0"/>
      <w:divBdr>
        <w:top w:val="none" w:sz="0" w:space="0" w:color="auto"/>
        <w:left w:val="none" w:sz="0" w:space="0" w:color="auto"/>
        <w:bottom w:val="none" w:sz="0" w:space="0" w:color="auto"/>
        <w:right w:val="none" w:sz="0" w:space="0" w:color="auto"/>
      </w:divBdr>
    </w:div>
    <w:div w:id="1648242833">
      <w:bodyDiv w:val="1"/>
      <w:marLeft w:val="0"/>
      <w:marRight w:val="0"/>
      <w:marTop w:val="0"/>
      <w:marBottom w:val="0"/>
      <w:divBdr>
        <w:top w:val="none" w:sz="0" w:space="0" w:color="auto"/>
        <w:left w:val="none" w:sz="0" w:space="0" w:color="auto"/>
        <w:bottom w:val="none" w:sz="0" w:space="0" w:color="auto"/>
        <w:right w:val="none" w:sz="0" w:space="0" w:color="auto"/>
      </w:divBdr>
    </w:div>
    <w:div w:id="1649479015">
      <w:bodyDiv w:val="1"/>
      <w:marLeft w:val="0"/>
      <w:marRight w:val="0"/>
      <w:marTop w:val="0"/>
      <w:marBottom w:val="0"/>
      <w:divBdr>
        <w:top w:val="none" w:sz="0" w:space="0" w:color="auto"/>
        <w:left w:val="none" w:sz="0" w:space="0" w:color="auto"/>
        <w:bottom w:val="none" w:sz="0" w:space="0" w:color="auto"/>
        <w:right w:val="none" w:sz="0" w:space="0" w:color="auto"/>
      </w:divBdr>
    </w:div>
    <w:div w:id="1649557810">
      <w:bodyDiv w:val="1"/>
      <w:marLeft w:val="0"/>
      <w:marRight w:val="0"/>
      <w:marTop w:val="0"/>
      <w:marBottom w:val="0"/>
      <w:divBdr>
        <w:top w:val="none" w:sz="0" w:space="0" w:color="auto"/>
        <w:left w:val="none" w:sz="0" w:space="0" w:color="auto"/>
        <w:bottom w:val="none" w:sz="0" w:space="0" w:color="auto"/>
        <w:right w:val="none" w:sz="0" w:space="0" w:color="auto"/>
      </w:divBdr>
    </w:div>
    <w:div w:id="1649628413">
      <w:bodyDiv w:val="1"/>
      <w:marLeft w:val="0"/>
      <w:marRight w:val="0"/>
      <w:marTop w:val="0"/>
      <w:marBottom w:val="0"/>
      <w:divBdr>
        <w:top w:val="none" w:sz="0" w:space="0" w:color="auto"/>
        <w:left w:val="none" w:sz="0" w:space="0" w:color="auto"/>
        <w:bottom w:val="none" w:sz="0" w:space="0" w:color="auto"/>
        <w:right w:val="none" w:sz="0" w:space="0" w:color="auto"/>
      </w:divBdr>
    </w:div>
    <w:div w:id="1649703528">
      <w:bodyDiv w:val="1"/>
      <w:marLeft w:val="0"/>
      <w:marRight w:val="0"/>
      <w:marTop w:val="0"/>
      <w:marBottom w:val="0"/>
      <w:divBdr>
        <w:top w:val="none" w:sz="0" w:space="0" w:color="auto"/>
        <w:left w:val="none" w:sz="0" w:space="0" w:color="auto"/>
        <w:bottom w:val="none" w:sz="0" w:space="0" w:color="auto"/>
        <w:right w:val="none" w:sz="0" w:space="0" w:color="auto"/>
      </w:divBdr>
    </w:div>
    <w:div w:id="1649745438">
      <w:bodyDiv w:val="1"/>
      <w:marLeft w:val="0"/>
      <w:marRight w:val="0"/>
      <w:marTop w:val="0"/>
      <w:marBottom w:val="0"/>
      <w:divBdr>
        <w:top w:val="none" w:sz="0" w:space="0" w:color="auto"/>
        <w:left w:val="none" w:sz="0" w:space="0" w:color="auto"/>
        <w:bottom w:val="none" w:sz="0" w:space="0" w:color="auto"/>
        <w:right w:val="none" w:sz="0" w:space="0" w:color="auto"/>
      </w:divBdr>
    </w:div>
    <w:div w:id="1650549272">
      <w:bodyDiv w:val="1"/>
      <w:marLeft w:val="0"/>
      <w:marRight w:val="0"/>
      <w:marTop w:val="0"/>
      <w:marBottom w:val="0"/>
      <w:divBdr>
        <w:top w:val="none" w:sz="0" w:space="0" w:color="auto"/>
        <w:left w:val="none" w:sz="0" w:space="0" w:color="auto"/>
        <w:bottom w:val="none" w:sz="0" w:space="0" w:color="auto"/>
        <w:right w:val="none" w:sz="0" w:space="0" w:color="auto"/>
      </w:divBdr>
    </w:div>
    <w:div w:id="1650550124">
      <w:bodyDiv w:val="1"/>
      <w:marLeft w:val="0"/>
      <w:marRight w:val="0"/>
      <w:marTop w:val="0"/>
      <w:marBottom w:val="0"/>
      <w:divBdr>
        <w:top w:val="none" w:sz="0" w:space="0" w:color="auto"/>
        <w:left w:val="none" w:sz="0" w:space="0" w:color="auto"/>
        <w:bottom w:val="none" w:sz="0" w:space="0" w:color="auto"/>
        <w:right w:val="none" w:sz="0" w:space="0" w:color="auto"/>
      </w:divBdr>
    </w:div>
    <w:div w:id="1650741353">
      <w:bodyDiv w:val="1"/>
      <w:marLeft w:val="0"/>
      <w:marRight w:val="0"/>
      <w:marTop w:val="0"/>
      <w:marBottom w:val="0"/>
      <w:divBdr>
        <w:top w:val="none" w:sz="0" w:space="0" w:color="auto"/>
        <w:left w:val="none" w:sz="0" w:space="0" w:color="auto"/>
        <w:bottom w:val="none" w:sz="0" w:space="0" w:color="auto"/>
        <w:right w:val="none" w:sz="0" w:space="0" w:color="auto"/>
      </w:divBdr>
    </w:div>
    <w:div w:id="1650818903">
      <w:bodyDiv w:val="1"/>
      <w:marLeft w:val="0"/>
      <w:marRight w:val="0"/>
      <w:marTop w:val="0"/>
      <w:marBottom w:val="0"/>
      <w:divBdr>
        <w:top w:val="none" w:sz="0" w:space="0" w:color="auto"/>
        <w:left w:val="none" w:sz="0" w:space="0" w:color="auto"/>
        <w:bottom w:val="none" w:sz="0" w:space="0" w:color="auto"/>
        <w:right w:val="none" w:sz="0" w:space="0" w:color="auto"/>
      </w:divBdr>
    </w:div>
    <w:div w:id="1652172917">
      <w:bodyDiv w:val="1"/>
      <w:marLeft w:val="0"/>
      <w:marRight w:val="0"/>
      <w:marTop w:val="0"/>
      <w:marBottom w:val="0"/>
      <w:divBdr>
        <w:top w:val="none" w:sz="0" w:space="0" w:color="auto"/>
        <w:left w:val="none" w:sz="0" w:space="0" w:color="auto"/>
        <w:bottom w:val="none" w:sz="0" w:space="0" w:color="auto"/>
        <w:right w:val="none" w:sz="0" w:space="0" w:color="auto"/>
      </w:divBdr>
    </w:div>
    <w:div w:id="1652294705">
      <w:bodyDiv w:val="1"/>
      <w:marLeft w:val="0"/>
      <w:marRight w:val="0"/>
      <w:marTop w:val="0"/>
      <w:marBottom w:val="0"/>
      <w:divBdr>
        <w:top w:val="none" w:sz="0" w:space="0" w:color="auto"/>
        <w:left w:val="none" w:sz="0" w:space="0" w:color="auto"/>
        <w:bottom w:val="none" w:sz="0" w:space="0" w:color="auto"/>
        <w:right w:val="none" w:sz="0" w:space="0" w:color="auto"/>
      </w:divBdr>
    </w:div>
    <w:div w:id="1652902570">
      <w:bodyDiv w:val="1"/>
      <w:marLeft w:val="0"/>
      <w:marRight w:val="0"/>
      <w:marTop w:val="0"/>
      <w:marBottom w:val="0"/>
      <w:divBdr>
        <w:top w:val="none" w:sz="0" w:space="0" w:color="auto"/>
        <w:left w:val="none" w:sz="0" w:space="0" w:color="auto"/>
        <w:bottom w:val="none" w:sz="0" w:space="0" w:color="auto"/>
        <w:right w:val="none" w:sz="0" w:space="0" w:color="auto"/>
      </w:divBdr>
    </w:div>
    <w:div w:id="1652951934">
      <w:bodyDiv w:val="1"/>
      <w:marLeft w:val="0"/>
      <w:marRight w:val="0"/>
      <w:marTop w:val="0"/>
      <w:marBottom w:val="0"/>
      <w:divBdr>
        <w:top w:val="none" w:sz="0" w:space="0" w:color="auto"/>
        <w:left w:val="none" w:sz="0" w:space="0" w:color="auto"/>
        <w:bottom w:val="none" w:sz="0" w:space="0" w:color="auto"/>
        <w:right w:val="none" w:sz="0" w:space="0" w:color="auto"/>
      </w:divBdr>
    </w:div>
    <w:div w:id="1653563965">
      <w:bodyDiv w:val="1"/>
      <w:marLeft w:val="0"/>
      <w:marRight w:val="0"/>
      <w:marTop w:val="0"/>
      <w:marBottom w:val="0"/>
      <w:divBdr>
        <w:top w:val="none" w:sz="0" w:space="0" w:color="auto"/>
        <w:left w:val="none" w:sz="0" w:space="0" w:color="auto"/>
        <w:bottom w:val="none" w:sz="0" w:space="0" w:color="auto"/>
        <w:right w:val="none" w:sz="0" w:space="0" w:color="auto"/>
      </w:divBdr>
    </w:div>
    <w:div w:id="1653674157">
      <w:bodyDiv w:val="1"/>
      <w:marLeft w:val="0"/>
      <w:marRight w:val="0"/>
      <w:marTop w:val="0"/>
      <w:marBottom w:val="0"/>
      <w:divBdr>
        <w:top w:val="none" w:sz="0" w:space="0" w:color="auto"/>
        <w:left w:val="none" w:sz="0" w:space="0" w:color="auto"/>
        <w:bottom w:val="none" w:sz="0" w:space="0" w:color="auto"/>
        <w:right w:val="none" w:sz="0" w:space="0" w:color="auto"/>
      </w:divBdr>
    </w:div>
    <w:div w:id="1654142959">
      <w:bodyDiv w:val="1"/>
      <w:marLeft w:val="0"/>
      <w:marRight w:val="0"/>
      <w:marTop w:val="0"/>
      <w:marBottom w:val="0"/>
      <w:divBdr>
        <w:top w:val="none" w:sz="0" w:space="0" w:color="auto"/>
        <w:left w:val="none" w:sz="0" w:space="0" w:color="auto"/>
        <w:bottom w:val="none" w:sz="0" w:space="0" w:color="auto"/>
        <w:right w:val="none" w:sz="0" w:space="0" w:color="auto"/>
      </w:divBdr>
    </w:div>
    <w:div w:id="1654216898">
      <w:bodyDiv w:val="1"/>
      <w:marLeft w:val="0"/>
      <w:marRight w:val="0"/>
      <w:marTop w:val="0"/>
      <w:marBottom w:val="0"/>
      <w:divBdr>
        <w:top w:val="none" w:sz="0" w:space="0" w:color="auto"/>
        <w:left w:val="none" w:sz="0" w:space="0" w:color="auto"/>
        <w:bottom w:val="none" w:sz="0" w:space="0" w:color="auto"/>
        <w:right w:val="none" w:sz="0" w:space="0" w:color="auto"/>
      </w:divBdr>
    </w:div>
    <w:div w:id="1654873858">
      <w:bodyDiv w:val="1"/>
      <w:marLeft w:val="0"/>
      <w:marRight w:val="0"/>
      <w:marTop w:val="0"/>
      <w:marBottom w:val="0"/>
      <w:divBdr>
        <w:top w:val="none" w:sz="0" w:space="0" w:color="auto"/>
        <w:left w:val="none" w:sz="0" w:space="0" w:color="auto"/>
        <w:bottom w:val="none" w:sz="0" w:space="0" w:color="auto"/>
        <w:right w:val="none" w:sz="0" w:space="0" w:color="auto"/>
      </w:divBdr>
    </w:div>
    <w:div w:id="1655334011">
      <w:bodyDiv w:val="1"/>
      <w:marLeft w:val="0"/>
      <w:marRight w:val="0"/>
      <w:marTop w:val="0"/>
      <w:marBottom w:val="0"/>
      <w:divBdr>
        <w:top w:val="none" w:sz="0" w:space="0" w:color="auto"/>
        <w:left w:val="none" w:sz="0" w:space="0" w:color="auto"/>
        <w:bottom w:val="none" w:sz="0" w:space="0" w:color="auto"/>
        <w:right w:val="none" w:sz="0" w:space="0" w:color="auto"/>
      </w:divBdr>
    </w:div>
    <w:div w:id="1655643379">
      <w:bodyDiv w:val="1"/>
      <w:marLeft w:val="0"/>
      <w:marRight w:val="0"/>
      <w:marTop w:val="0"/>
      <w:marBottom w:val="0"/>
      <w:divBdr>
        <w:top w:val="none" w:sz="0" w:space="0" w:color="auto"/>
        <w:left w:val="none" w:sz="0" w:space="0" w:color="auto"/>
        <w:bottom w:val="none" w:sz="0" w:space="0" w:color="auto"/>
        <w:right w:val="none" w:sz="0" w:space="0" w:color="auto"/>
      </w:divBdr>
    </w:div>
    <w:div w:id="1655840586">
      <w:bodyDiv w:val="1"/>
      <w:marLeft w:val="0"/>
      <w:marRight w:val="0"/>
      <w:marTop w:val="0"/>
      <w:marBottom w:val="0"/>
      <w:divBdr>
        <w:top w:val="none" w:sz="0" w:space="0" w:color="auto"/>
        <w:left w:val="none" w:sz="0" w:space="0" w:color="auto"/>
        <w:bottom w:val="none" w:sz="0" w:space="0" w:color="auto"/>
        <w:right w:val="none" w:sz="0" w:space="0" w:color="auto"/>
      </w:divBdr>
    </w:div>
    <w:div w:id="1655908764">
      <w:bodyDiv w:val="1"/>
      <w:marLeft w:val="0"/>
      <w:marRight w:val="0"/>
      <w:marTop w:val="0"/>
      <w:marBottom w:val="0"/>
      <w:divBdr>
        <w:top w:val="none" w:sz="0" w:space="0" w:color="auto"/>
        <w:left w:val="none" w:sz="0" w:space="0" w:color="auto"/>
        <w:bottom w:val="none" w:sz="0" w:space="0" w:color="auto"/>
        <w:right w:val="none" w:sz="0" w:space="0" w:color="auto"/>
      </w:divBdr>
    </w:div>
    <w:div w:id="1656299908">
      <w:bodyDiv w:val="1"/>
      <w:marLeft w:val="0"/>
      <w:marRight w:val="0"/>
      <w:marTop w:val="0"/>
      <w:marBottom w:val="0"/>
      <w:divBdr>
        <w:top w:val="none" w:sz="0" w:space="0" w:color="auto"/>
        <w:left w:val="none" w:sz="0" w:space="0" w:color="auto"/>
        <w:bottom w:val="none" w:sz="0" w:space="0" w:color="auto"/>
        <w:right w:val="none" w:sz="0" w:space="0" w:color="auto"/>
      </w:divBdr>
    </w:div>
    <w:div w:id="1658072898">
      <w:bodyDiv w:val="1"/>
      <w:marLeft w:val="0"/>
      <w:marRight w:val="0"/>
      <w:marTop w:val="0"/>
      <w:marBottom w:val="0"/>
      <w:divBdr>
        <w:top w:val="none" w:sz="0" w:space="0" w:color="auto"/>
        <w:left w:val="none" w:sz="0" w:space="0" w:color="auto"/>
        <w:bottom w:val="none" w:sz="0" w:space="0" w:color="auto"/>
        <w:right w:val="none" w:sz="0" w:space="0" w:color="auto"/>
      </w:divBdr>
    </w:div>
    <w:div w:id="1658343785">
      <w:bodyDiv w:val="1"/>
      <w:marLeft w:val="0"/>
      <w:marRight w:val="0"/>
      <w:marTop w:val="0"/>
      <w:marBottom w:val="0"/>
      <w:divBdr>
        <w:top w:val="none" w:sz="0" w:space="0" w:color="auto"/>
        <w:left w:val="none" w:sz="0" w:space="0" w:color="auto"/>
        <w:bottom w:val="none" w:sz="0" w:space="0" w:color="auto"/>
        <w:right w:val="none" w:sz="0" w:space="0" w:color="auto"/>
      </w:divBdr>
    </w:div>
    <w:div w:id="1658722863">
      <w:bodyDiv w:val="1"/>
      <w:marLeft w:val="0"/>
      <w:marRight w:val="0"/>
      <w:marTop w:val="0"/>
      <w:marBottom w:val="0"/>
      <w:divBdr>
        <w:top w:val="none" w:sz="0" w:space="0" w:color="auto"/>
        <w:left w:val="none" w:sz="0" w:space="0" w:color="auto"/>
        <w:bottom w:val="none" w:sz="0" w:space="0" w:color="auto"/>
        <w:right w:val="none" w:sz="0" w:space="0" w:color="auto"/>
      </w:divBdr>
    </w:div>
    <w:div w:id="1658847844">
      <w:bodyDiv w:val="1"/>
      <w:marLeft w:val="0"/>
      <w:marRight w:val="0"/>
      <w:marTop w:val="0"/>
      <w:marBottom w:val="0"/>
      <w:divBdr>
        <w:top w:val="none" w:sz="0" w:space="0" w:color="auto"/>
        <w:left w:val="none" w:sz="0" w:space="0" w:color="auto"/>
        <w:bottom w:val="none" w:sz="0" w:space="0" w:color="auto"/>
        <w:right w:val="none" w:sz="0" w:space="0" w:color="auto"/>
      </w:divBdr>
    </w:div>
    <w:div w:id="1659192646">
      <w:bodyDiv w:val="1"/>
      <w:marLeft w:val="0"/>
      <w:marRight w:val="0"/>
      <w:marTop w:val="0"/>
      <w:marBottom w:val="0"/>
      <w:divBdr>
        <w:top w:val="none" w:sz="0" w:space="0" w:color="auto"/>
        <w:left w:val="none" w:sz="0" w:space="0" w:color="auto"/>
        <w:bottom w:val="none" w:sz="0" w:space="0" w:color="auto"/>
        <w:right w:val="none" w:sz="0" w:space="0" w:color="auto"/>
      </w:divBdr>
    </w:div>
    <w:div w:id="1659503724">
      <w:bodyDiv w:val="1"/>
      <w:marLeft w:val="0"/>
      <w:marRight w:val="0"/>
      <w:marTop w:val="0"/>
      <w:marBottom w:val="0"/>
      <w:divBdr>
        <w:top w:val="none" w:sz="0" w:space="0" w:color="auto"/>
        <w:left w:val="none" w:sz="0" w:space="0" w:color="auto"/>
        <w:bottom w:val="none" w:sz="0" w:space="0" w:color="auto"/>
        <w:right w:val="none" w:sz="0" w:space="0" w:color="auto"/>
      </w:divBdr>
    </w:div>
    <w:div w:id="1659771303">
      <w:bodyDiv w:val="1"/>
      <w:marLeft w:val="0"/>
      <w:marRight w:val="0"/>
      <w:marTop w:val="0"/>
      <w:marBottom w:val="0"/>
      <w:divBdr>
        <w:top w:val="none" w:sz="0" w:space="0" w:color="auto"/>
        <w:left w:val="none" w:sz="0" w:space="0" w:color="auto"/>
        <w:bottom w:val="none" w:sz="0" w:space="0" w:color="auto"/>
        <w:right w:val="none" w:sz="0" w:space="0" w:color="auto"/>
      </w:divBdr>
    </w:div>
    <w:div w:id="1660039446">
      <w:bodyDiv w:val="1"/>
      <w:marLeft w:val="0"/>
      <w:marRight w:val="0"/>
      <w:marTop w:val="0"/>
      <w:marBottom w:val="0"/>
      <w:divBdr>
        <w:top w:val="none" w:sz="0" w:space="0" w:color="auto"/>
        <w:left w:val="none" w:sz="0" w:space="0" w:color="auto"/>
        <w:bottom w:val="none" w:sz="0" w:space="0" w:color="auto"/>
        <w:right w:val="none" w:sz="0" w:space="0" w:color="auto"/>
      </w:divBdr>
    </w:div>
    <w:div w:id="1660235232">
      <w:bodyDiv w:val="1"/>
      <w:marLeft w:val="0"/>
      <w:marRight w:val="0"/>
      <w:marTop w:val="0"/>
      <w:marBottom w:val="0"/>
      <w:divBdr>
        <w:top w:val="none" w:sz="0" w:space="0" w:color="auto"/>
        <w:left w:val="none" w:sz="0" w:space="0" w:color="auto"/>
        <w:bottom w:val="none" w:sz="0" w:space="0" w:color="auto"/>
        <w:right w:val="none" w:sz="0" w:space="0" w:color="auto"/>
      </w:divBdr>
    </w:div>
    <w:div w:id="1660622304">
      <w:bodyDiv w:val="1"/>
      <w:marLeft w:val="0"/>
      <w:marRight w:val="0"/>
      <w:marTop w:val="0"/>
      <w:marBottom w:val="0"/>
      <w:divBdr>
        <w:top w:val="none" w:sz="0" w:space="0" w:color="auto"/>
        <w:left w:val="none" w:sz="0" w:space="0" w:color="auto"/>
        <w:bottom w:val="none" w:sz="0" w:space="0" w:color="auto"/>
        <w:right w:val="none" w:sz="0" w:space="0" w:color="auto"/>
      </w:divBdr>
    </w:div>
    <w:div w:id="1660966200">
      <w:bodyDiv w:val="1"/>
      <w:marLeft w:val="0"/>
      <w:marRight w:val="0"/>
      <w:marTop w:val="0"/>
      <w:marBottom w:val="0"/>
      <w:divBdr>
        <w:top w:val="none" w:sz="0" w:space="0" w:color="auto"/>
        <w:left w:val="none" w:sz="0" w:space="0" w:color="auto"/>
        <w:bottom w:val="none" w:sz="0" w:space="0" w:color="auto"/>
        <w:right w:val="none" w:sz="0" w:space="0" w:color="auto"/>
      </w:divBdr>
    </w:div>
    <w:div w:id="1661343841">
      <w:bodyDiv w:val="1"/>
      <w:marLeft w:val="0"/>
      <w:marRight w:val="0"/>
      <w:marTop w:val="0"/>
      <w:marBottom w:val="0"/>
      <w:divBdr>
        <w:top w:val="none" w:sz="0" w:space="0" w:color="auto"/>
        <w:left w:val="none" w:sz="0" w:space="0" w:color="auto"/>
        <w:bottom w:val="none" w:sz="0" w:space="0" w:color="auto"/>
        <w:right w:val="none" w:sz="0" w:space="0" w:color="auto"/>
      </w:divBdr>
    </w:div>
    <w:div w:id="1661538457">
      <w:bodyDiv w:val="1"/>
      <w:marLeft w:val="0"/>
      <w:marRight w:val="0"/>
      <w:marTop w:val="0"/>
      <w:marBottom w:val="0"/>
      <w:divBdr>
        <w:top w:val="none" w:sz="0" w:space="0" w:color="auto"/>
        <w:left w:val="none" w:sz="0" w:space="0" w:color="auto"/>
        <w:bottom w:val="none" w:sz="0" w:space="0" w:color="auto"/>
        <w:right w:val="none" w:sz="0" w:space="0" w:color="auto"/>
      </w:divBdr>
    </w:div>
    <w:div w:id="1661540243">
      <w:bodyDiv w:val="1"/>
      <w:marLeft w:val="0"/>
      <w:marRight w:val="0"/>
      <w:marTop w:val="0"/>
      <w:marBottom w:val="0"/>
      <w:divBdr>
        <w:top w:val="none" w:sz="0" w:space="0" w:color="auto"/>
        <w:left w:val="none" w:sz="0" w:space="0" w:color="auto"/>
        <w:bottom w:val="none" w:sz="0" w:space="0" w:color="auto"/>
        <w:right w:val="none" w:sz="0" w:space="0" w:color="auto"/>
      </w:divBdr>
    </w:div>
    <w:div w:id="1661617641">
      <w:bodyDiv w:val="1"/>
      <w:marLeft w:val="0"/>
      <w:marRight w:val="0"/>
      <w:marTop w:val="0"/>
      <w:marBottom w:val="0"/>
      <w:divBdr>
        <w:top w:val="none" w:sz="0" w:space="0" w:color="auto"/>
        <w:left w:val="none" w:sz="0" w:space="0" w:color="auto"/>
        <w:bottom w:val="none" w:sz="0" w:space="0" w:color="auto"/>
        <w:right w:val="none" w:sz="0" w:space="0" w:color="auto"/>
      </w:divBdr>
    </w:div>
    <w:div w:id="1661617770">
      <w:bodyDiv w:val="1"/>
      <w:marLeft w:val="0"/>
      <w:marRight w:val="0"/>
      <w:marTop w:val="0"/>
      <w:marBottom w:val="0"/>
      <w:divBdr>
        <w:top w:val="none" w:sz="0" w:space="0" w:color="auto"/>
        <w:left w:val="none" w:sz="0" w:space="0" w:color="auto"/>
        <w:bottom w:val="none" w:sz="0" w:space="0" w:color="auto"/>
        <w:right w:val="none" w:sz="0" w:space="0" w:color="auto"/>
      </w:divBdr>
    </w:div>
    <w:div w:id="1661735679">
      <w:bodyDiv w:val="1"/>
      <w:marLeft w:val="0"/>
      <w:marRight w:val="0"/>
      <w:marTop w:val="0"/>
      <w:marBottom w:val="0"/>
      <w:divBdr>
        <w:top w:val="none" w:sz="0" w:space="0" w:color="auto"/>
        <w:left w:val="none" w:sz="0" w:space="0" w:color="auto"/>
        <w:bottom w:val="none" w:sz="0" w:space="0" w:color="auto"/>
        <w:right w:val="none" w:sz="0" w:space="0" w:color="auto"/>
      </w:divBdr>
    </w:div>
    <w:div w:id="1662152632">
      <w:bodyDiv w:val="1"/>
      <w:marLeft w:val="0"/>
      <w:marRight w:val="0"/>
      <w:marTop w:val="0"/>
      <w:marBottom w:val="0"/>
      <w:divBdr>
        <w:top w:val="none" w:sz="0" w:space="0" w:color="auto"/>
        <w:left w:val="none" w:sz="0" w:space="0" w:color="auto"/>
        <w:bottom w:val="none" w:sz="0" w:space="0" w:color="auto"/>
        <w:right w:val="none" w:sz="0" w:space="0" w:color="auto"/>
      </w:divBdr>
    </w:div>
    <w:div w:id="1662193800">
      <w:bodyDiv w:val="1"/>
      <w:marLeft w:val="0"/>
      <w:marRight w:val="0"/>
      <w:marTop w:val="0"/>
      <w:marBottom w:val="0"/>
      <w:divBdr>
        <w:top w:val="none" w:sz="0" w:space="0" w:color="auto"/>
        <w:left w:val="none" w:sz="0" w:space="0" w:color="auto"/>
        <w:bottom w:val="none" w:sz="0" w:space="0" w:color="auto"/>
        <w:right w:val="none" w:sz="0" w:space="0" w:color="auto"/>
      </w:divBdr>
    </w:div>
    <w:div w:id="1662200511">
      <w:bodyDiv w:val="1"/>
      <w:marLeft w:val="0"/>
      <w:marRight w:val="0"/>
      <w:marTop w:val="0"/>
      <w:marBottom w:val="0"/>
      <w:divBdr>
        <w:top w:val="none" w:sz="0" w:space="0" w:color="auto"/>
        <w:left w:val="none" w:sz="0" w:space="0" w:color="auto"/>
        <w:bottom w:val="none" w:sz="0" w:space="0" w:color="auto"/>
        <w:right w:val="none" w:sz="0" w:space="0" w:color="auto"/>
      </w:divBdr>
    </w:div>
    <w:div w:id="1662658567">
      <w:bodyDiv w:val="1"/>
      <w:marLeft w:val="0"/>
      <w:marRight w:val="0"/>
      <w:marTop w:val="0"/>
      <w:marBottom w:val="0"/>
      <w:divBdr>
        <w:top w:val="none" w:sz="0" w:space="0" w:color="auto"/>
        <w:left w:val="none" w:sz="0" w:space="0" w:color="auto"/>
        <w:bottom w:val="none" w:sz="0" w:space="0" w:color="auto"/>
        <w:right w:val="none" w:sz="0" w:space="0" w:color="auto"/>
      </w:divBdr>
    </w:div>
    <w:div w:id="1662661354">
      <w:bodyDiv w:val="1"/>
      <w:marLeft w:val="0"/>
      <w:marRight w:val="0"/>
      <w:marTop w:val="0"/>
      <w:marBottom w:val="0"/>
      <w:divBdr>
        <w:top w:val="none" w:sz="0" w:space="0" w:color="auto"/>
        <w:left w:val="none" w:sz="0" w:space="0" w:color="auto"/>
        <w:bottom w:val="none" w:sz="0" w:space="0" w:color="auto"/>
        <w:right w:val="none" w:sz="0" w:space="0" w:color="auto"/>
      </w:divBdr>
    </w:div>
    <w:div w:id="1663000167">
      <w:bodyDiv w:val="1"/>
      <w:marLeft w:val="0"/>
      <w:marRight w:val="0"/>
      <w:marTop w:val="0"/>
      <w:marBottom w:val="0"/>
      <w:divBdr>
        <w:top w:val="none" w:sz="0" w:space="0" w:color="auto"/>
        <w:left w:val="none" w:sz="0" w:space="0" w:color="auto"/>
        <w:bottom w:val="none" w:sz="0" w:space="0" w:color="auto"/>
        <w:right w:val="none" w:sz="0" w:space="0" w:color="auto"/>
      </w:divBdr>
    </w:div>
    <w:div w:id="1663001162">
      <w:bodyDiv w:val="1"/>
      <w:marLeft w:val="0"/>
      <w:marRight w:val="0"/>
      <w:marTop w:val="0"/>
      <w:marBottom w:val="0"/>
      <w:divBdr>
        <w:top w:val="none" w:sz="0" w:space="0" w:color="auto"/>
        <w:left w:val="none" w:sz="0" w:space="0" w:color="auto"/>
        <w:bottom w:val="none" w:sz="0" w:space="0" w:color="auto"/>
        <w:right w:val="none" w:sz="0" w:space="0" w:color="auto"/>
      </w:divBdr>
    </w:div>
    <w:div w:id="1663462770">
      <w:bodyDiv w:val="1"/>
      <w:marLeft w:val="0"/>
      <w:marRight w:val="0"/>
      <w:marTop w:val="0"/>
      <w:marBottom w:val="0"/>
      <w:divBdr>
        <w:top w:val="none" w:sz="0" w:space="0" w:color="auto"/>
        <w:left w:val="none" w:sz="0" w:space="0" w:color="auto"/>
        <w:bottom w:val="none" w:sz="0" w:space="0" w:color="auto"/>
        <w:right w:val="none" w:sz="0" w:space="0" w:color="auto"/>
      </w:divBdr>
    </w:div>
    <w:div w:id="1663659622">
      <w:bodyDiv w:val="1"/>
      <w:marLeft w:val="0"/>
      <w:marRight w:val="0"/>
      <w:marTop w:val="0"/>
      <w:marBottom w:val="0"/>
      <w:divBdr>
        <w:top w:val="none" w:sz="0" w:space="0" w:color="auto"/>
        <w:left w:val="none" w:sz="0" w:space="0" w:color="auto"/>
        <w:bottom w:val="none" w:sz="0" w:space="0" w:color="auto"/>
        <w:right w:val="none" w:sz="0" w:space="0" w:color="auto"/>
      </w:divBdr>
    </w:div>
    <w:div w:id="1663662488">
      <w:bodyDiv w:val="1"/>
      <w:marLeft w:val="0"/>
      <w:marRight w:val="0"/>
      <w:marTop w:val="0"/>
      <w:marBottom w:val="0"/>
      <w:divBdr>
        <w:top w:val="none" w:sz="0" w:space="0" w:color="auto"/>
        <w:left w:val="none" w:sz="0" w:space="0" w:color="auto"/>
        <w:bottom w:val="none" w:sz="0" w:space="0" w:color="auto"/>
        <w:right w:val="none" w:sz="0" w:space="0" w:color="auto"/>
      </w:divBdr>
    </w:div>
    <w:div w:id="1664158888">
      <w:bodyDiv w:val="1"/>
      <w:marLeft w:val="0"/>
      <w:marRight w:val="0"/>
      <w:marTop w:val="0"/>
      <w:marBottom w:val="0"/>
      <w:divBdr>
        <w:top w:val="none" w:sz="0" w:space="0" w:color="auto"/>
        <w:left w:val="none" w:sz="0" w:space="0" w:color="auto"/>
        <w:bottom w:val="none" w:sz="0" w:space="0" w:color="auto"/>
        <w:right w:val="none" w:sz="0" w:space="0" w:color="auto"/>
      </w:divBdr>
    </w:div>
    <w:div w:id="1664314222">
      <w:bodyDiv w:val="1"/>
      <w:marLeft w:val="0"/>
      <w:marRight w:val="0"/>
      <w:marTop w:val="0"/>
      <w:marBottom w:val="0"/>
      <w:divBdr>
        <w:top w:val="none" w:sz="0" w:space="0" w:color="auto"/>
        <w:left w:val="none" w:sz="0" w:space="0" w:color="auto"/>
        <w:bottom w:val="none" w:sz="0" w:space="0" w:color="auto"/>
        <w:right w:val="none" w:sz="0" w:space="0" w:color="auto"/>
      </w:divBdr>
    </w:div>
    <w:div w:id="1664360176">
      <w:bodyDiv w:val="1"/>
      <w:marLeft w:val="0"/>
      <w:marRight w:val="0"/>
      <w:marTop w:val="0"/>
      <w:marBottom w:val="0"/>
      <w:divBdr>
        <w:top w:val="none" w:sz="0" w:space="0" w:color="auto"/>
        <w:left w:val="none" w:sz="0" w:space="0" w:color="auto"/>
        <w:bottom w:val="none" w:sz="0" w:space="0" w:color="auto"/>
        <w:right w:val="none" w:sz="0" w:space="0" w:color="auto"/>
      </w:divBdr>
    </w:div>
    <w:div w:id="1664581316">
      <w:bodyDiv w:val="1"/>
      <w:marLeft w:val="0"/>
      <w:marRight w:val="0"/>
      <w:marTop w:val="0"/>
      <w:marBottom w:val="0"/>
      <w:divBdr>
        <w:top w:val="none" w:sz="0" w:space="0" w:color="auto"/>
        <w:left w:val="none" w:sz="0" w:space="0" w:color="auto"/>
        <w:bottom w:val="none" w:sz="0" w:space="0" w:color="auto"/>
        <w:right w:val="none" w:sz="0" w:space="0" w:color="auto"/>
      </w:divBdr>
    </w:div>
    <w:div w:id="1665090246">
      <w:bodyDiv w:val="1"/>
      <w:marLeft w:val="0"/>
      <w:marRight w:val="0"/>
      <w:marTop w:val="0"/>
      <w:marBottom w:val="0"/>
      <w:divBdr>
        <w:top w:val="none" w:sz="0" w:space="0" w:color="auto"/>
        <w:left w:val="none" w:sz="0" w:space="0" w:color="auto"/>
        <w:bottom w:val="none" w:sz="0" w:space="0" w:color="auto"/>
        <w:right w:val="none" w:sz="0" w:space="0" w:color="auto"/>
      </w:divBdr>
    </w:div>
    <w:div w:id="1665430078">
      <w:bodyDiv w:val="1"/>
      <w:marLeft w:val="0"/>
      <w:marRight w:val="0"/>
      <w:marTop w:val="0"/>
      <w:marBottom w:val="0"/>
      <w:divBdr>
        <w:top w:val="none" w:sz="0" w:space="0" w:color="auto"/>
        <w:left w:val="none" w:sz="0" w:space="0" w:color="auto"/>
        <w:bottom w:val="none" w:sz="0" w:space="0" w:color="auto"/>
        <w:right w:val="none" w:sz="0" w:space="0" w:color="auto"/>
      </w:divBdr>
    </w:div>
    <w:div w:id="1665551204">
      <w:bodyDiv w:val="1"/>
      <w:marLeft w:val="0"/>
      <w:marRight w:val="0"/>
      <w:marTop w:val="0"/>
      <w:marBottom w:val="0"/>
      <w:divBdr>
        <w:top w:val="none" w:sz="0" w:space="0" w:color="auto"/>
        <w:left w:val="none" w:sz="0" w:space="0" w:color="auto"/>
        <w:bottom w:val="none" w:sz="0" w:space="0" w:color="auto"/>
        <w:right w:val="none" w:sz="0" w:space="0" w:color="auto"/>
      </w:divBdr>
    </w:div>
    <w:div w:id="1665625612">
      <w:bodyDiv w:val="1"/>
      <w:marLeft w:val="0"/>
      <w:marRight w:val="0"/>
      <w:marTop w:val="0"/>
      <w:marBottom w:val="0"/>
      <w:divBdr>
        <w:top w:val="none" w:sz="0" w:space="0" w:color="auto"/>
        <w:left w:val="none" w:sz="0" w:space="0" w:color="auto"/>
        <w:bottom w:val="none" w:sz="0" w:space="0" w:color="auto"/>
        <w:right w:val="none" w:sz="0" w:space="0" w:color="auto"/>
      </w:divBdr>
    </w:div>
    <w:div w:id="1665668842">
      <w:bodyDiv w:val="1"/>
      <w:marLeft w:val="0"/>
      <w:marRight w:val="0"/>
      <w:marTop w:val="0"/>
      <w:marBottom w:val="0"/>
      <w:divBdr>
        <w:top w:val="none" w:sz="0" w:space="0" w:color="auto"/>
        <w:left w:val="none" w:sz="0" w:space="0" w:color="auto"/>
        <w:bottom w:val="none" w:sz="0" w:space="0" w:color="auto"/>
        <w:right w:val="none" w:sz="0" w:space="0" w:color="auto"/>
      </w:divBdr>
    </w:div>
    <w:div w:id="1665890502">
      <w:bodyDiv w:val="1"/>
      <w:marLeft w:val="0"/>
      <w:marRight w:val="0"/>
      <w:marTop w:val="0"/>
      <w:marBottom w:val="0"/>
      <w:divBdr>
        <w:top w:val="none" w:sz="0" w:space="0" w:color="auto"/>
        <w:left w:val="none" w:sz="0" w:space="0" w:color="auto"/>
        <w:bottom w:val="none" w:sz="0" w:space="0" w:color="auto"/>
        <w:right w:val="none" w:sz="0" w:space="0" w:color="auto"/>
      </w:divBdr>
    </w:div>
    <w:div w:id="1666087964">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669937">
      <w:bodyDiv w:val="1"/>
      <w:marLeft w:val="0"/>
      <w:marRight w:val="0"/>
      <w:marTop w:val="0"/>
      <w:marBottom w:val="0"/>
      <w:divBdr>
        <w:top w:val="none" w:sz="0" w:space="0" w:color="auto"/>
        <w:left w:val="none" w:sz="0" w:space="0" w:color="auto"/>
        <w:bottom w:val="none" w:sz="0" w:space="0" w:color="auto"/>
        <w:right w:val="none" w:sz="0" w:space="0" w:color="auto"/>
      </w:divBdr>
    </w:div>
    <w:div w:id="1667129513">
      <w:bodyDiv w:val="1"/>
      <w:marLeft w:val="0"/>
      <w:marRight w:val="0"/>
      <w:marTop w:val="0"/>
      <w:marBottom w:val="0"/>
      <w:divBdr>
        <w:top w:val="none" w:sz="0" w:space="0" w:color="auto"/>
        <w:left w:val="none" w:sz="0" w:space="0" w:color="auto"/>
        <w:bottom w:val="none" w:sz="0" w:space="0" w:color="auto"/>
        <w:right w:val="none" w:sz="0" w:space="0" w:color="auto"/>
      </w:divBdr>
    </w:div>
    <w:div w:id="1667171345">
      <w:bodyDiv w:val="1"/>
      <w:marLeft w:val="0"/>
      <w:marRight w:val="0"/>
      <w:marTop w:val="0"/>
      <w:marBottom w:val="0"/>
      <w:divBdr>
        <w:top w:val="none" w:sz="0" w:space="0" w:color="auto"/>
        <w:left w:val="none" w:sz="0" w:space="0" w:color="auto"/>
        <w:bottom w:val="none" w:sz="0" w:space="0" w:color="auto"/>
        <w:right w:val="none" w:sz="0" w:space="0" w:color="auto"/>
      </w:divBdr>
    </w:div>
    <w:div w:id="1667323082">
      <w:bodyDiv w:val="1"/>
      <w:marLeft w:val="0"/>
      <w:marRight w:val="0"/>
      <w:marTop w:val="0"/>
      <w:marBottom w:val="0"/>
      <w:divBdr>
        <w:top w:val="none" w:sz="0" w:space="0" w:color="auto"/>
        <w:left w:val="none" w:sz="0" w:space="0" w:color="auto"/>
        <w:bottom w:val="none" w:sz="0" w:space="0" w:color="auto"/>
        <w:right w:val="none" w:sz="0" w:space="0" w:color="auto"/>
      </w:divBdr>
    </w:div>
    <w:div w:id="1667856994">
      <w:bodyDiv w:val="1"/>
      <w:marLeft w:val="0"/>
      <w:marRight w:val="0"/>
      <w:marTop w:val="0"/>
      <w:marBottom w:val="0"/>
      <w:divBdr>
        <w:top w:val="none" w:sz="0" w:space="0" w:color="auto"/>
        <w:left w:val="none" w:sz="0" w:space="0" w:color="auto"/>
        <w:bottom w:val="none" w:sz="0" w:space="0" w:color="auto"/>
        <w:right w:val="none" w:sz="0" w:space="0" w:color="auto"/>
      </w:divBdr>
    </w:div>
    <w:div w:id="1667900468">
      <w:bodyDiv w:val="1"/>
      <w:marLeft w:val="0"/>
      <w:marRight w:val="0"/>
      <w:marTop w:val="0"/>
      <w:marBottom w:val="0"/>
      <w:divBdr>
        <w:top w:val="none" w:sz="0" w:space="0" w:color="auto"/>
        <w:left w:val="none" w:sz="0" w:space="0" w:color="auto"/>
        <w:bottom w:val="none" w:sz="0" w:space="0" w:color="auto"/>
        <w:right w:val="none" w:sz="0" w:space="0" w:color="auto"/>
      </w:divBdr>
    </w:div>
    <w:div w:id="1668094003">
      <w:bodyDiv w:val="1"/>
      <w:marLeft w:val="0"/>
      <w:marRight w:val="0"/>
      <w:marTop w:val="0"/>
      <w:marBottom w:val="0"/>
      <w:divBdr>
        <w:top w:val="none" w:sz="0" w:space="0" w:color="auto"/>
        <w:left w:val="none" w:sz="0" w:space="0" w:color="auto"/>
        <w:bottom w:val="none" w:sz="0" w:space="0" w:color="auto"/>
        <w:right w:val="none" w:sz="0" w:space="0" w:color="auto"/>
      </w:divBdr>
    </w:div>
    <w:div w:id="1668173835">
      <w:bodyDiv w:val="1"/>
      <w:marLeft w:val="0"/>
      <w:marRight w:val="0"/>
      <w:marTop w:val="0"/>
      <w:marBottom w:val="0"/>
      <w:divBdr>
        <w:top w:val="none" w:sz="0" w:space="0" w:color="auto"/>
        <w:left w:val="none" w:sz="0" w:space="0" w:color="auto"/>
        <w:bottom w:val="none" w:sz="0" w:space="0" w:color="auto"/>
        <w:right w:val="none" w:sz="0" w:space="0" w:color="auto"/>
      </w:divBdr>
    </w:div>
    <w:div w:id="1668247610">
      <w:bodyDiv w:val="1"/>
      <w:marLeft w:val="0"/>
      <w:marRight w:val="0"/>
      <w:marTop w:val="0"/>
      <w:marBottom w:val="0"/>
      <w:divBdr>
        <w:top w:val="none" w:sz="0" w:space="0" w:color="auto"/>
        <w:left w:val="none" w:sz="0" w:space="0" w:color="auto"/>
        <w:bottom w:val="none" w:sz="0" w:space="0" w:color="auto"/>
        <w:right w:val="none" w:sz="0" w:space="0" w:color="auto"/>
      </w:divBdr>
    </w:div>
    <w:div w:id="1668558397">
      <w:bodyDiv w:val="1"/>
      <w:marLeft w:val="0"/>
      <w:marRight w:val="0"/>
      <w:marTop w:val="0"/>
      <w:marBottom w:val="0"/>
      <w:divBdr>
        <w:top w:val="none" w:sz="0" w:space="0" w:color="auto"/>
        <w:left w:val="none" w:sz="0" w:space="0" w:color="auto"/>
        <w:bottom w:val="none" w:sz="0" w:space="0" w:color="auto"/>
        <w:right w:val="none" w:sz="0" w:space="0" w:color="auto"/>
      </w:divBdr>
    </w:div>
    <w:div w:id="1669021418">
      <w:bodyDiv w:val="1"/>
      <w:marLeft w:val="0"/>
      <w:marRight w:val="0"/>
      <w:marTop w:val="0"/>
      <w:marBottom w:val="0"/>
      <w:divBdr>
        <w:top w:val="none" w:sz="0" w:space="0" w:color="auto"/>
        <w:left w:val="none" w:sz="0" w:space="0" w:color="auto"/>
        <w:bottom w:val="none" w:sz="0" w:space="0" w:color="auto"/>
        <w:right w:val="none" w:sz="0" w:space="0" w:color="auto"/>
      </w:divBdr>
    </w:div>
    <w:div w:id="1669021618">
      <w:bodyDiv w:val="1"/>
      <w:marLeft w:val="0"/>
      <w:marRight w:val="0"/>
      <w:marTop w:val="0"/>
      <w:marBottom w:val="0"/>
      <w:divBdr>
        <w:top w:val="none" w:sz="0" w:space="0" w:color="auto"/>
        <w:left w:val="none" w:sz="0" w:space="0" w:color="auto"/>
        <w:bottom w:val="none" w:sz="0" w:space="0" w:color="auto"/>
        <w:right w:val="none" w:sz="0" w:space="0" w:color="auto"/>
      </w:divBdr>
    </w:div>
    <w:div w:id="1669407760">
      <w:bodyDiv w:val="1"/>
      <w:marLeft w:val="0"/>
      <w:marRight w:val="0"/>
      <w:marTop w:val="0"/>
      <w:marBottom w:val="0"/>
      <w:divBdr>
        <w:top w:val="none" w:sz="0" w:space="0" w:color="auto"/>
        <w:left w:val="none" w:sz="0" w:space="0" w:color="auto"/>
        <w:bottom w:val="none" w:sz="0" w:space="0" w:color="auto"/>
        <w:right w:val="none" w:sz="0" w:space="0" w:color="auto"/>
      </w:divBdr>
    </w:div>
    <w:div w:id="1669477104">
      <w:bodyDiv w:val="1"/>
      <w:marLeft w:val="0"/>
      <w:marRight w:val="0"/>
      <w:marTop w:val="0"/>
      <w:marBottom w:val="0"/>
      <w:divBdr>
        <w:top w:val="none" w:sz="0" w:space="0" w:color="auto"/>
        <w:left w:val="none" w:sz="0" w:space="0" w:color="auto"/>
        <w:bottom w:val="none" w:sz="0" w:space="0" w:color="auto"/>
        <w:right w:val="none" w:sz="0" w:space="0" w:color="auto"/>
      </w:divBdr>
    </w:div>
    <w:div w:id="1669556305">
      <w:bodyDiv w:val="1"/>
      <w:marLeft w:val="0"/>
      <w:marRight w:val="0"/>
      <w:marTop w:val="0"/>
      <w:marBottom w:val="0"/>
      <w:divBdr>
        <w:top w:val="none" w:sz="0" w:space="0" w:color="auto"/>
        <w:left w:val="none" w:sz="0" w:space="0" w:color="auto"/>
        <w:bottom w:val="none" w:sz="0" w:space="0" w:color="auto"/>
        <w:right w:val="none" w:sz="0" w:space="0" w:color="auto"/>
      </w:divBdr>
    </w:div>
    <w:div w:id="1669862737">
      <w:bodyDiv w:val="1"/>
      <w:marLeft w:val="0"/>
      <w:marRight w:val="0"/>
      <w:marTop w:val="0"/>
      <w:marBottom w:val="0"/>
      <w:divBdr>
        <w:top w:val="none" w:sz="0" w:space="0" w:color="auto"/>
        <w:left w:val="none" w:sz="0" w:space="0" w:color="auto"/>
        <w:bottom w:val="none" w:sz="0" w:space="0" w:color="auto"/>
        <w:right w:val="none" w:sz="0" w:space="0" w:color="auto"/>
      </w:divBdr>
    </w:div>
    <w:div w:id="1669945066">
      <w:bodyDiv w:val="1"/>
      <w:marLeft w:val="0"/>
      <w:marRight w:val="0"/>
      <w:marTop w:val="0"/>
      <w:marBottom w:val="0"/>
      <w:divBdr>
        <w:top w:val="none" w:sz="0" w:space="0" w:color="auto"/>
        <w:left w:val="none" w:sz="0" w:space="0" w:color="auto"/>
        <w:bottom w:val="none" w:sz="0" w:space="0" w:color="auto"/>
        <w:right w:val="none" w:sz="0" w:space="0" w:color="auto"/>
      </w:divBdr>
    </w:div>
    <w:div w:id="1669945733">
      <w:bodyDiv w:val="1"/>
      <w:marLeft w:val="0"/>
      <w:marRight w:val="0"/>
      <w:marTop w:val="0"/>
      <w:marBottom w:val="0"/>
      <w:divBdr>
        <w:top w:val="none" w:sz="0" w:space="0" w:color="auto"/>
        <w:left w:val="none" w:sz="0" w:space="0" w:color="auto"/>
        <w:bottom w:val="none" w:sz="0" w:space="0" w:color="auto"/>
        <w:right w:val="none" w:sz="0" w:space="0" w:color="auto"/>
      </w:divBdr>
    </w:div>
    <w:div w:id="1670137021">
      <w:bodyDiv w:val="1"/>
      <w:marLeft w:val="0"/>
      <w:marRight w:val="0"/>
      <w:marTop w:val="0"/>
      <w:marBottom w:val="0"/>
      <w:divBdr>
        <w:top w:val="none" w:sz="0" w:space="0" w:color="auto"/>
        <w:left w:val="none" w:sz="0" w:space="0" w:color="auto"/>
        <w:bottom w:val="none" w:sz="0" w:space="0" w:color="auto"/>
        <w:right w:val="none" w:sz="0" w:space="0" w:color="auto"/>
      </w:divBdr>
    </w:div>
    <w:div w:id="1670477876">
      <w:bodyDiv w:val="1"/>
      <w:marLeft w:val="0"/>
      <w:marRight w:val="0"/>
      <w:marTop w:val="0"/>
      <w:marBottom w:val="0"/>
      <w:divBdr>
        <w:top w:val="none" w:sz="0" w:space="0" w:color="auto"/>
        <w:left w:val="none" w:sz="0" w:space="0" w:color="auto"/>
        <w:bottom w:val="none" w:sz="0" w:space="0" w:color="auto"/>
        <w:right w:val="none" w:sz="0" w:space="0" w:color="auto"/>
      </w:divBdr>
    </w:div>
    <w:div w:id="1670674862">
      <w:bodyDiv w:val="1"/>
      <w:marLeft w:val="0"/>
      <w:marRight w:val="0"/>
      <w:marTop w:val="0"/>
      <w:marBottom w:val="0"/>
      <w:divBdr>
        <w:top w:val="none" w:sz="0" w:space="0" w:color="auto"/>
        <w:left w:val="none" w:sz="0" w:space="0" w:color="auto"/>
        <w:bottom w:val="none" w:sz="0" w:space="0" w:color="auto"/>
        <w:right w:val="none" w:sz="0" w:space="0" w:color="auto"/>
      </w:divBdr>
    </w:div>
    <w:div w:id="1671254673">
      <w:bodyDiv w:val="1"/>
      <w:marLeft w:val="0"/>
      <w:marRight w:val="0"/>
      <w:marTop w:val="0"/>
      <w:marBottom w:val="0"/>
      <w:divBdr>
        <w:top w:val="none" w:sz="0" w:space="0" w:color="auto"/>
        <w:left w:val="none" w:sz="0" w:space="0" w:color="auto"/>
        <w:bottom w:val="none" w:sz="0" w:space="0" w:color="auto"/>
        <w:right w:val="none" w:sz="0" w:space="0" w:color="auto"/>
      </w:divBdr>
    </w:div>
    <w:div w:id="1671785713">
      <w:bodyDiv w:val="1"/>
      <w:marLeft w:val="0"/>
      <w:marRight w:val="0"/>
      <w:marTop w:val="0"/>
      <w:marBottom w:val="0"/>
      <w:divBdr>
        <w:top w:val="none" w:sz="0" w:space="0" w:color="auto"/>
        <w:left w:val="none" w:sz="0" w:space="0" w:color="auto"/>
        <w:bottom w:val="none" w:sz="0" w:space="0" w:color="auto"/>
        <w:right w:val="none" w:sz="0" w:space="0" w:color="auto"/>
      </w:divBdr>
    </w:div>
    <w:div w:id="1672024478">
      <w:bodyDiv w:val="1"/>
      <w:marLeft w:val="0"/>
      <w:marRight w:val="0"/>
      <w:marTop w:val="0"/>
      <w:marBottom w:val="0"/>
      <w:divBdr>
        <w:top w:val="none" w:sz="0" w:space="0" w:color="auto"/>
        <w:left w:val="none" w:sz="0" w:space="0" w:color="auto"/>
        <w:bottom w:val="none" w:sz="0" w:space="0" w:color="auto"/>
        <w:right w:val="none" w:sz="0" w:space="0" w:color="auto"/>
      </w:divBdr>
    </w:div>
    <w:div w:id="1672634530">
      <w:bodyDiv w:val="1"/>
      <w:marLeft w:val="0"/>
      <w:marRight w:val="0"/>
      <w:marTop w:val="0"/>
      <w:marBottom w:val="0"/>
      <w:divBdr>
        <w:top w:val="none" w:sz="0" w:space="0" w:color="auto"/>
        <w:left w:val="none" w:sz="0" w:space="0" w:color="auto"/>
        <w:bottom w:val="none" w:sz="0" w:space="0" w:color="auto"/>
        <w:right w:val="none" w:sz="0" w:space="0" w:color="auto"/>
      </w:divBdr>
    </w:div>
    <w:div w:id="1672677230">
      <w:bodyDiv w:val="1"/>
      <w:marLeft w:val="0"/>
      <w:marRight w:val="0"/>
      <w:marTop w:val="0"/>
      <w:marBottom w:val="0"/>
      <w:divBdr>
        <w:top w:val="none" w:sz="0" w:space="0" w:color="auto"/>
        <w:left w:val="none" w:sz="0" w:space="0" w:color="auto"/>
        <w:bottom w:val="none" w:sz="0" w:space="0" w:color="auto"/>
        <w:right w:val="none" w:sz="0" w:space="0" w:color="auto"/>
      </w:divBdr>
    </w:div>
    <w:div w:id="1672832335">
      <w:bodyDiv w:val="1"/>
      <w:marLeft w:val="0"/>
      <w:marRight w:val="0"/>
      <w:marTop w:val="0"/>
      <w:marBottom w:val="0"/>
      <w:divBdr>
        <w:top w:val="none" w:sz="0" w:space="0" w:color="auto"/>
        <w:left w:val="none" w:sz="0" w:space="0" w:color="auto"/>
        <w:bottom w:val="none" w:sz="0" w:space="0" w:color="auto"/>
        <w:right w:val="none" w:sz="0" w:space="0" w:color="auto"/>
      </w:divBdr>
    </w:div>
    <w:div w:id="1672873863">
      <w:bodyDiv w:val="1"/>
      <w:marLeft w:val="0"/>
      <w:marRight w:val="0"/>
      <w:marTop w:val="0"/>
      <w:marBottom w:val="0"/>
      <w:divBdr>
        <w:top w:val="none" w:sz="0" w:space="0" w:color="auto"/>
        <w:left w:val="none" w:sz="0" w:space="0" w:color="auto"/>
        <w:bottom w:val="none" w:sz="0" w:space="0" w:color="auto"/>
        <w:right w:val="none" w:sz="0" w:space="0" w:color="auto"/>
      </w:divBdr>
    </w:div>
    <w:div w:id="1672945735">
      <w:bodyDiv w:val="1"/>
      <w:marLeft w:val="0"/>
      <w:marRight w:val="0"/>
      <w:marTop w:val="0"/>
      <w:marBottom w:val="0"/>
      <w:divBdr>
        <w:top w:val="none" w:sz="0" w:space="0" w:color="auto"/>
        <w:left w:val="none" w:sz="0" w:space="0" w:color="auto"/>
        <w:bottom w:val="none" w:sz="0" w:space="0" w:color="auto"/>
        <w:right w:val="none" w:sz="0" w:space="0" w:color="auto"/>
      </w:divBdr>
    </w:div>
    <w:div w:id="1673027942">
      <w:bodyDiv w:val="1"/>
      <w:marLeft w:val="0"/>
      <w:marRight w:val="0"/>
      <w:marTop w:val="0"/>
      <w:marBottom w:val="0"/>
      <w:divBdr>
        <w:top w:val="none" w:sz="0" w:space="0" w:color="auto"/>
        <w:left w:val="none" w:sz="0" w:space="0" w:color="auto"/>
        <w:bottom w:val="none" w:sz="0" w:space="0" w:color="auto"/>
        <w:right w:val="none" w:sz="0" w:space="0" w:color="auto"/>
      </w:divBdr>
    </w:div>
    <w:div w:id="1673096584">
      <w:bodyDiv w:val="1"/>
      <w:marLeft w:val="0"/>
      <w:marRight w:val="0"/>
      <w:marTop w:val="0"/>
      <w:marBottom w:val="0"/>
      <w:divBdr>
        <w:top w:val="none" w:sz="0" w:space="0" w:color="auto"/>
        <w:left w:val="none" w:sz="0" w:space="0" w:color="auto"/>
        <w:bottom w:val="none" w:sz="0" w:space="0" w:color="auto"/>
        <w:right w:val="none" w:sz="0" w:space="0" w:color="auto"/>
      </w:divBdr>
    </w:div>
    <w:div w:id="1673221704">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673675740">
      <w:bodyDiv w:val="1"/>
      <w:marLeft w:val="0"/>
      <w:marRight w:val="0"/>
      <w:marTop w:val="0"/>
      <w:marBottom w:val="0"/>
      <w:divBdr>
        <w:top w:val="none" w:sz="0" w:space="0" w:color="auto"/>
        <w:left w:val="none" w:sz="0" w:space="0" w:color="auto"/>
        <w:bottom w:val="none" w:sz="0" w:space="0" w:color="auto"/>
        <w:right w:val="none" w:sz="0" w:space="0" w:color="auto"/>
      </w:divBdr>
    </w:div>
    <w:div w:id="1673878352">
      <w:bodyDiv w:val="1"/>
      <w:marLeft w:val="0"/>
      <w:marRight w:val="0"/>
      <w:marTop w:val="0"/>
      <w:marBottom w:val="0"/>
      <w:divBdr>
        <w:top w:val="none" w:sz="0" w:space="0" w:color="auto"/>
        <w:left w:val="none" w:sz="0" w:space="0" w:color="auto"/>
        <w:bottom w:val="none" w:sz="0" w:space="0" w:color="auto"/>
        <w:right w:val="none" w:sz="0" w:space="0" w:color="auto"/>
      </w:divBdr>
    </w:div>
    <w:div w:id="1674647103">
      <w:bodyDiv w:val="1"/>
      <w:marLeft w:val="0"/>
      <w:marRight w:val="0"/>
      <w:marTop w:val="0"/>
      <w:marBottom w:val="0"/>
      <w:divBdr>
        <w:top w:val="none" w:sz="0" w:space="0" w:color="auto"/>
        <w:left w:val="none" w:sz="0" w:space="0" w:color="auto"/>
        <w:bottom w:val="none" w:sz="0" w:space="0" w:color="auto"/>
        <w:right w:val="none" w:sz="0" w:space="0" w:color="auto"/>
      </w:divBdr>
    </w:div>
    <w:div w:id="1674722399">
      <w:bodyDiv w:val="1"/>
      <w:marLeft w:val="0"/>
      <w:marRight w:val="0"/>
      <w:marTop w:val="0"/>
      <w:marBottom w:val="0"/>
      <w:divBdr>
        <w:top w:val="none" w:sz="0" w:space="0" w:color="auto"/>
        <w:left w:val="none" w:sz="0" w:space="0" w:color="auto"/>
        <w:bottom w:val="none" w:sz="0" w:space="0" w:color="auto"/>
        <w:right w:val="none" w:sz="0" w:space="0" w:color="auto"/>
      </w:divBdr>
    </w:div>
    <w:div w:id="1675184508">
      <w:bodyDiv w:val="1"/>
      <w:marLeft w:val="0"/>
      <w:marRight w:val="0"/>
      <w:marTop w:val="0"/>
      <w:marBottom w:val="0"/>
      <w:divBdr>
        <w:top w:val="none" w:sz="0" w:space="0" w:color="auto"/>
        <w:left w:val="none" w:sz="0" w:space="0" w:color="auto"/>
        <w:bottom w:val="none" w:sz="0" w:space="0" w:color="auto"/>
        <w:right w:val="none" w:sz="0" w:space="0" w:color="auto"/>
      </w:divBdr>
    </w:div>
    <w:div w:id="1675379052">
      <w:bodyDiv w:val="1"/>
      <w:marLeft w:val="0"/>
      <w:marRight w:val="0"/>
      <w:marTop w:val="0"/>
      <w:marBottom w:val="0"/>
      <w:divBdr>
        <w:top w:val="none" w:sz="0" w:space="0" w:color="auto"/>
        <w:left w:val="none" w:sz="0" w:space="0" w:color="auto"/>
        <w:bottom w:val="none" w:sz="0" w:space="0" w:color="auto"/>
        <w:right w:val="none" w:sz="0" w:space="0" w:color="auto"/>
      </w:divBdr>
    </w:div>
    <w:div w:id="1675448994">
      <w:bodyDiv w:val="1"/>
      <w:marLeft w:val="0"/>
      <w:marRight w:val="0"/>
      <w:marTop w:val="0"/>
      <w:marBottom w:val="0"/>
      <w:divBdr>
        <w:top w:val="none" w:sz="0" w:space="0" w:color="auto"/>
        <w:left w:val="none" w:sz="0" w:space="0" w:color="auto"/>
        <w:bottom w:val="none" w:sz="0" w:space="0" w:color="auto"/>
        <w:right w:val="none" w:sz="0" w:space="0" w:color="auto"/>
      </w:divBdr>
    </w:div>
    <w:div w:id="1675499903">
      <w:bodyDiv w:val="1"/>
      <w:marLeft w:val="0"/>
      <w:marRight w:val="0"/>
      <w:marTop w:val="0"/>
      <w:marBottom w:val="0"/>
      <w:divBdr>
        <w:top w:val="none" w:sz="0" w:space="0" w:color="auto"/>
        <w:left w:val="none" w:sz="0" w:space="0" w:color="auto"/>
        <w:bottom w:val="none" w:sz="0" w:space="0" w:color="auto"/>
        <w:right w:val="none" w:sz="0" w:space="0" w:color="auto"/>
      </w:divBdr>
    </w:div>
    <w:div w:id="1675572044">
      <w:bodyDiv w:val="1"/>
      <w:marLeft w:val="0"/>
      <w:marRight w:val="0"/>
      <w:marTop w:val="0"/>
      <w:marBottom w:val="0"/>
      <w:divBdr>
        <w:top w:val="none" w:sz="0" w:space="0" w:color="auto"/>
        <w:left w:val="none" w:sz="0" w:space="0" w:color="auto"/>
        <w:bottom w:val="none" w:sz="0" w:space="0" w:color="auto"/>
        <w:right w:val="none" w:sz="0" w:space="0" w:color="auto"/>
      </w:divBdr>
    </w:div>
    <w:div w:id="1675842938">
      <w:bodyDiv w:val="1"/>
      <w:marLeft w:val="0"/>
      <w:marRight w:val="0"/>
      <w:marTop w:val="0"/>
      <w:marBottom w:val="0"/>
      <w:divBdr>
        <w:top w:val="none" w:sz="0" w:space="0" w:color="auto"/>
        <w:left w:val="none" w:sz="0" w:space="0" w:color="auto"/>
        <w:bottom w:val="none" w:sz="0" w:space="0" w:color="auto"/>
        <w:right w:val="none" w:sz="0" w:space="0" w:color="auto"/>
      </w:divBdr>
    </w:div>
    <w:div w:id="1675912474">
      <w:bodyDiv w:val="1"/>
      <w:marLeft w:val="0"/>
      <w:marRight w:val="0"/>
      <w:marTop w:val="0"/>
      <w:marBottom w:val="0"/>
      <w:divBdr>
        <w:top w:val="none" w:sz="0" w:space="0" w:color="auto"/>
        <w:left w:val="none" w:sz="0" w:space="0" w:color="auto"/>
        <w:bottom w:val="none" w:sz="0" w:space="0" w:color="auto"/>
        <w:right w:val="none" w:sz="0" w:space="0" w:color="auto"/>
      </w:divBdr>
    </w:div>
    <w:div w:id="1676031952">
      <w:bodyDiv w:val="1"/>
      <w:marLeft w:val="0"/>
      <w:marRight w:val="0"/>
      <w:marTop w:val="0"/>
      <w:marBottom w:val="0"/>
      <w:divBdr>
        <w:top w:val="none" w:sz="0" w:space="0" w:color="auto"/>
        <w:left w:val="none" w:sz="0" w:space="0" w:color="auto"/>
        <w:bottom w:val="none" w:sz="0" w:space="0" w:color="auto"/>
        <w:right w:val="none" w:sz="0" w:space="0" w:color="auto"/>
      </w:divBdr>
    </w:div>
    <w:div w:id="1676345451">
      <w:bodyDiv w:val="1"/>
      <w:marLeft w:val="0"/>
      <w:marRight w:val="0"/>
      <w:marTop w:val="0"/>
      <w:marBottom w:val="0"/>
      <w:divBdr>
        <w:top w:val="none" w:sz="0" w:space="0" w:color="auto"/>
        <w:left w:val="none" w:sz="0" w:space="0" w:color="auto"/>
        <w:bottom w:val="none" w:sz="0" w:space="0" w:color="auto"/>
        <w:right w:val="none" w:sz="0" w:space="0" w:color="auto"/>
      </w:divBdr>
    </w:div>
    <w:div w:id="1676376132">
      <w:bodyDiv w:val="1"/>
      <w:marLeft w:val="0"/>
      <w:marRight w:val="0"/>
      <w:marTop w:val="0"/>
      <w:marBottom w:val="0"/>
      <w:divBdr>
        <w:top w:val="none" w:sz="0" w:space="0" w:color="auto"/>
        <w:left w:val="none" w:sz="0" w:space="0" w:color="auto"/>
        <w:bottom w:val="none" w:sz="0" w:space="0" w:color="auto"/>
        <w:right w:val="none" w:sz="0" w:space="0" w:color="auto"/>
      </w:divBdr>
    </w:div>
    <w:div w:id="1676414425">
      <w:bodyDiv w:val="1"/>
      <w:marLeft w:val="0"/>
      <w:marRight w:val="0"/>
      <w:marTop w:val="0"/>
      <w:marBottom w:val="0"/>
      <w:divBdr>
        <w:top w:val="none" w:sz="0" w:space="0" w:color="auto"/>
        <w:left w:val="none" w:sz="0" w:space="0" w:color="auto"/>
        <w:bottom w:val="none" w:sz="0" w:space="0" w:color="auto"/>
        <w:right w:val="none" w:sz="0" w:space="0" w:color="auto"/>
      </w:divBdr>
    </w:div>
    <w:div w:id="1676574315">
      <w:bodyDiv w:val="1"/>
      <w:marLeft w:val="0"/>
      <w:marRight w:val="0"/>
      <w:marTop w:val="0"/>
      <w:marBottom w:val="0"/>
      <w:divBdr>
        <w:top w:val="none" w:sz="0" w:space="0" w:color="auto"/>
        <w:left w:val="none" w:sz="0" w:space="0" w:color="auto"/>
        <w:bottom w:val="none" w:sz="0" w:space="0" w:color="auto"/>
        <w:right w:val="none" w:sz="0" w:space="0" w:color="auto"/>
      </w:divBdr>
    </w:div>
    <w:div w:id="1677030586">
      <w:bodyDiv w:val="1"/>
      <w:marLeft w:val="0"/>
      <w:marRight w:val="0"/>
      <w:marTop w:val="0"/>
      <w:marBottom w:val="0"/>
      <w:divBdr>
        <w:top w:val="none" w:sz="0" w:space="0" w:color="auto"/>
        <w:left w:val="none" w:sz="0" w:space="0" w:color="auto"/>
        <w:bottom w:val="none" w:sz="0" w:space="0" w:color="auto"/>
        <w:right w:val="none" w:sz="0" w:space="0" w:color="auto"/>
      </w:divBdr>
    </w:div>
    <w:div w:id="1677148441">
      <w:bodyDiv w:val="1"/>
      <w:marLeft w:val="0"/>
      <w:marRight w:val="0"/>
      <w:marTop w:val="0"/>
      <w:marBottom w:val="0"/>
      <w:divBdr>
        <w:top w:val="none" w:sz="0" w:space="0" w:color="auto"/>
        <w:left w:val="none" w:sz="0" w:space="0" w:color="auto"/>
        <w:bottom w:val="none" w:sz="0" w:space="0" w:color="auto"/>
        <w:right w:val="none" w:sz="0" w:space="0" w:color="auto"/>
      </w:divBdr>
    </w:div>
    <w:div w:id="1677539275">
      <w:bodyDiv w:val="1"/>
      <w:marLeft w:val="0"/>
      <w:marRight w:val="0"/>
      <w:marTop w:val="0"/>
      <w:marBottom w:val="0"/>
      <w:divBdr>
        <w:top w:val="none" w:sz="0" w:space="0" w:color="auto"/>
        <w:left w:val="none" w:sz="0" w:space="0" w:color="auto"/>
        <w:bottom w:val="none" w:sz="0" w:space="0" w:color="auto"/>
        <w:right w:val="none" w:sz="0" w:space="0" w:color="auto"/>
      </w:divBdr>
    </w:div>
    <w:div w:id="1677878676">
      <w:bodyDiv w:val="1"/>
      <w:marLeft w:val="0"/>
      <w:marRight w:val="0"/>
      <w:marTop w:val="0"/>
      <w:marBottom w:val="0"/>
      <w:divBdr>
        <w:top w:val="none" w:sz="0" w:space="0" w:color="auto"/>
        <w:left w:val="none" w:sz="0" w:space="0" w:color="auto"/>
        <w:bottom w:val="none" w:sz="0" w:space="0" w:color="auto"/>
        <w:right w:val="none" w:sz="0" w:space="0" w:color="auto"/>
      </w:divBdr>
    </w:div>
    <w:div w:id="1678267128">
      <w:bodyDiv w:val="1"/>
      <w:marLeft w:val="0"/>
      <w:marRight w:val="0"/>
      <w:marTop w:val="0"/>
      <w:marBottom w:val="0"/>
      <w:divBdr>
        <w:top w:val="none" w:sz="0" w:space="0" w:color="auto"/>
        <w:left w:val="none" w:sz="0" w:space="0" w:color="auto"/>
        <w:bottom w:val="none" w:sz="0" w:space="0" w:color="auto"/>
        <w:right w:val="none" w:sz="0" w:space="0" w:color="auto"/>
      </w:divBdr>
    </w:div>
    <w:div w:id="1678651228">
      <w:bodyDiv w:val="1"/>
      <w:marLeft w:val="0"/>
      <w:marRight w:val="0"/>
      <w:marTop w:val="0"/>
      <w:marBottom w:val="0"/>
      <w:divBdr>
        <w:top w:val="none" w:sz="0" w:space="0" w:color="auto"/>
        <w:left w:val="none" w:sz="0" w:space="0" w:color="auto"/>
        <w:bottom w:val="none" w:sz="0" w:space="0" w:color="auto"/>
        <w:right w:val="none" w:sz="0" w:space="0" w:color="auto"/>
      </w:divBdr>
    </w:div>
    <w:div w:id="1678802828">
      <w:bodyDiv w:val="1"/>
      <w:marLeft w:val="0"/>
      <w:marRight w:val="0"/>
      <w:marTop w:val="0"/>
      <w:marBottom w:val="0"/>
      <w:divBdr>
        <w:top w:val="none" w:sz="0" w:space="0" w:color="auto"/>
        <w:left w:val="none" w:sz="0" w:space="0" w:color="auto"/>
        <w:bottom w:val="none" w:sz="0" w:space="0" w:color="auto"/>
        <w:right w:val="none" w:sz="0" w:space="0" w:color="auto"/>
      </w:divBdr>
    </w:div>
    <w:div w:id="1678969380">
      <w:bodyDiv w:val="1"/>
      <w:marLeft w:val="0"/>
      <w:marRight w:val="0"/>
      <w:marTop w:val="0"/>
      <w:marBottom w:val="0"/>
      <w:divBdr>
        <w:top w:val="none" w:sz="0" w:space="0" w:color="auto"/>
        <w:left w:val="none" w:sz="0" w:space="0" w:color="auto"/>
        <w:bottom w:val="none" w:sz="0" w:space="0" w:color="auto"/>
        <w:right w:val="none" w:sz="0" w:space="0" w:color="auto"/>
      </w:divBdr>
    </w:div>
    <w:div w:id="1678997628">
      <w:bodyDiv w:val="1"/>
      <w:marLeft w:val="0"/>
      <w:marRight w:val="0"/>
      <w:marTop w:val="0"/>
      <w:marBottom w:val="0"/>
      <w:divBdr>
        <w:top w:val="none" w:sz="0" w:space="0" w:color="auto"/>
        <w:left w:val="none" w:sz="0" w:space="0" w:color="auto"/>
        <w:bottom w:val="none" w:sz="0" w:space="0" w:color="auto"/>
        <w:right w:val="none" w:sz="0" w:space="0" w:color="auto"/>
      </w:divBdr>
    </w:div>
    <w:div w:id="1679235725">
      <w:bodyDiv w:val="1"/>
      <w:marLeft w:val="0"/>
      <w:marRight w:val="0"/>
      <w:marTop w:val="0"/>
      <w:marBottom w:val="0"/>
      <w:divBdr>
        <w:top w:val="none" w:sz="0" w:space="0" w:color="auto"/>
        <w:left w:val="none" w:sz="0" w:space="0" w:color="auto"/>
        <w:bottom w:val="none" w:sz="0" w:space="0" w:color="auto"/>
        <w:right w:val="none" w:sz="0" w:space="0" w:color="auto"/>
      </w:divBdr>
    </w:div>
    <w:div w:id="1679499098">
      <w:bodyDiv w:val="1"/>
      <w:marLeft w:val="0"/>
      <w:marRight w:val="0"/>
      <w:marTop w:val="0"/>
      <w:marBottom w:val="0"/>
      <w:divBdr>
        <w:top w:val="none" w:sz="0" w:space="0" w:color="auto"/>
        <w:left w:val="none" w:sz="0" w:space="0" w:color="auto"/>
        <w:bottom w:val="none" w:sz="0" w:space="0" w:color="auto"/>
        <w:right w:val="none" w:sz="0" w:space="0" w:color="auto"/>
      </w:divBdr>
    </w:div>
    <w:div w:id="1679574386">
      <w:bodyDiv w:val="1"/>
      <w:marLeft w:val="0"/>
      <w:marRight w:val="0"/>
      <w:marTop w:val="0"/>
      <w:marBottom w:val="0"/>
      <w:divBdr>
        <w:top w:val="none" w:sz="0" w:space="0" w:color="auto"/>
        <w:left w:val="none" w:sz="0" w:space="0" w:color="auto"/>
        <w:bottom w:val="none" w:sz="0" w:space="0" w:color="auto"/>
        <w:right w:val="none" w:sz="0" w:space="0" w:color="auto"/>
      </w:divBdr>
    </w:div>
    <w:div w:id="1679846899">
      <w:bodyDiv w:val="1"/>
      <w:marLeft w:val="0"/>
      <w:marRight w:val="0"/>
      <w:marTop w:val="0"/>
      <w:marBottom w:val="0"/>
      <w:divBdr>
        <w:top w:val="none" w:sz="0" w:space="0" w:color="auto"/>
        <w:left w:val="none" w:sz="0" w:space="0" w:color="auto"/>
        <w:bottom w:val="none" w:sz="0" w:space="0" w:color="auto"/>
        <w:right w:val="none" w:sz="0" w:space="0" w:color="auto"/>
      </w:divBdr>
    </w:div>
    <w:div w:id="1680044456">
      <w:bodyDiv w:val="1"/>
      <w:marLeft w:val="0"/>
      <w:marRight w:val="0"/>
      <w:marTop w:val="0"/>
      <w:marBottom w:val="0"/>
      <w:divBdr>
        <w:top w:val="none" w:sz="0" w:space="0" w:color="auto"/>
        <w:left w:val="none" w:sz="0" w:space="0" w:color="auto"/>
        <w:bottom w:val="none" w:sz="0" w:space="0" w:color="auto"/>
        <w:right w:val="none" w:sz="0" w:space="0" w:color="auto"/>
      </w:divBdr>
    </w:div>
    <w:div w:id="1681007321">
      <w:bodyDiv w:val="1"/>
      <w:marLeft w:val="0"/>
      <w:marRight w:val="0"/>
      <w:marTop w:val="0"/>
      <w:marBottom w:val="0"/>
      <w:divBdr>
        <w:top w:val="none" w:sz="0" w:space="0" w:color="auto"/>
        <w:left w:val="none" w:sz="0" w:space="0" w:color="auto"/>
        <w:bottom w:val="none" w:sz="0" w:space="0" w:color="auto"/>
        <w:right w:val="none" w:sz="0" w:space="0" w:color="auto"/>
      </w:divBdr>
    </w:div>
    <w:div w:id="1681086128">
      <w:bodyDiv w:val="1"/>
      <w:marLeft w:val="0"/>
      <w:marRight w:val="0"/>
      <w:marTop w:val="0"/>
      <w:marBottom w:val="0"/>
      <w:divBdr>
        <w:top w:val="none" w:sz="0" w:space="0" w:color="auto"/>
        <w:left w:val="none" w:sz="0" w:space="0" w:color="auto"/>
        <w:bottom w:val="none" w:sz="0" w:space="0" w:color="auto"/>
        <w:right w:val="none" w:sz="0" w:space="0" w:color="auto"/>
      </w:divBdr>
    </w:div>
    <w:div w:id="1681152926">
      <w:bodyDiv w:val="1"/>
      <w:marLeft w:val="0"/>
      <w:marRight w:val="0"/>
      <w:marTop w:val="0"/>
      <w:marBottom w:val="0"/>
      <w:divBdr>
        <w:top w:val="none" w:sz="0" w:space="0" w:color="auto"/>
        <w:left w:val="none" w:sz="0" w:space="0" w:color="auto"/>
        <w:bottom w:val="none" w:sz="0" w:space="0" w:color="auto"/>
        <w:right w:val="none" w:sz="0" w:space="0" w:color="auto"/>
      </w:divBdr>
    </w:div>
    <w:div w:id="1681545037">
      <w:bodyDiv w:val="1"/>
      <w:marLeft w:val="0"/>
      <w:marRight w:val="0"/>
      <w:marTop w:val="0"/>
      <w:marBottom w:val="0"/>
      <w:divBdr>
        <w:top w:val="none" w:sz="0" w:space="0" w:color="auto"/>
        <w:left w:val="none" w:sz="0" w:space="0" w:color="auto"/>
        <w:bottom w:val="none" w:sz="0" w:space="0" w:color="auto"/>
        <w:right w:val="none" w:sz="0" w:space="0" w:color="auto"/>
      </w:divBdr>
    </w:div>
    <w:div w:id="1681615108">
      <w:bodyDiv w:val="1"/>
      <w:marLeft w:val="0"/>
      <w:marRight w:val="0"/>
      <w:marTop w:val="0"/>
      <w:marBottom w:val="0"/>
      <w:divBdr>
        <w:top w:val="none" w:sz="0" w:space="0" w:color="auto"/>
        <w:left w:val="none" w:sz="0" w:space="0" w:color="auto"/>
        <w:bottom w:val="none" w:sz="0" w:space="0" w:color="auto"/>
        <w:right w:val="none" w:sz="0" w:space="0" w:color="auto"/>
      </w:divBdr>
    </w:div>
    <w:div w:id="1681617574">
      <w:bodyDiv w:val="1"/>
      <w:marLeft w:val="0"/>
      <w:marRight w:val="0"/>
      <w:marTop w:val="0"/>
      <w:marBottom w:val="0"/>
      <w:divBdr>
        <w:top w:val="none" w:sz="0" w:space="0" w:color="auto"/>
        <w:left w:val="none" w:sz="0" w:space="0" w:color="auto"/>
        <w:bottom w:val="none" w:sz="0" w:space="0" w:color="auto"/>
        <w:right w:val="none" w:sz="0" w:space="0" w:color="auto"/>
      </w:divBdr>
    </w:div>
    <w:div w:id="1681857922">
      <w:bodyDiv w:val="1"/>
      <w:marLeft w:val="0"/>
      <w:marRight w:val="0"/>
      <w:marTop w:val="0"/>
      <w:marBottom w:val="0"/>
      <w:divBdr>
        <w:top w:val="none" w:sz="0" w:space="0" w:color="auto"/>
        <w:left w:val="none" w:sz="0" w:space="0" w:color="auto"/>
        <w:bottom w:val="none" w:sz="0" w:space="0" w:color="auto"/>
        <w:right w:val="none" w:sz="0" w:space="0" w:color="auto"/>
      </w:divBdr>
    </w:div>
    <w:div w:id="1681925529">
      <w:bodyDiv w:val="1"/>
      <w:marLeft w:val="0"/>
      <w:marRight w:val="0"/>
      <w:marTop w:val="0"/>
      <w:marBottom w:val="0"/>
      <w:divBdr>
        <w:top w:val="none" w:sz="0" w:space="0" w:color="auto"/>
        <w:left w:val="none" w:sz="0" w:space="0" w:color="auto"/>
        <w:bottom w:val="none" w:sz="0" w:space="0" w:color="auto"/>
        <w:right w:val="none" w:sz="0" w:space="0" w:color="auto"/>
      </w:divBdr>
    </w:div>
    <w:div w:id="1682008655">
      <w:bodyDiv w:val="1"/>
      <w:marLeft w:val="0"/>
      <w:marRight w:val="0"/>
      <w:marTop w:val="0"/>
      <w:marBottom w:val="0"/>
      <w:divBdr>
        <w:top w:val="none" w:sz="0" w:space="0" w:color="auto"/>
        <w:left w:val="none" w:sz="0" w:space="0" w:color="auto"/>
        <w:bottom w:val="none" w:sz="0" w:space="0" w:color="auto"/>
        <w:right w:val="none" w:sz="0" w:space="0" w:color="auto"/>
      </w:divBdr>
    </w:div>
    <w:div w:id="1682390064">
      <w:bodyDiv w:val="1"/>
      <w:marLeft w:val="0"/>
      <w:marRight w:val="0"/>
      <w:marTop w:val="0"/>
      <w:marBottom w:val="0"/>
      <w:divBdr>
        <w:top w:val="none" w:sz="0" w:space="0" w:color="auto"/>
        <w:left w:val="none" w:sz="0" w:space="0" w:color="auto"/>
        <w:bottom w:val="none" w:sz="0" w:space="0" w:color="auto"/>
        <w:right w:val="none" w:sz="0" w:space="0" w:color="auto"/>
      </w:divBdr>
    </w:div>
    <w:div w:id="1682469395">
      <w:bodyDiv w:val="1"/>
      <w:marLeft w:val="0"/>
      <w:marRight w:val="0"/>
      <w:marTop w:val="0"/>
      <w:marBottom w:val="0"/>
      <w:divBdr>
        <w:top w:val="none" w:sz="0" w:space="0" w:color="auto"/>
        <w:left w:val="none" w:sz="0" w:space="0" w:color="auto"/>
        <w:bottom w:val="none" w:sz="0" w:space="0" w:color="auto"/>
        <w:right w:val="none" w:sz="0" w:space="0" w:color="auto"/>
      </w:divBdr>
    </w:div>
    <w:div w:id="1682973177">
      <w:bodyDiv w:val="1"/>
      <w:marLeft w:val="0"/>
      <w:marRight w:val="0"/>
      <w:marTop w:val="0"/>
      <w:marBottom w:val="0"/>
      <w:divBdr>
        <w:top w:val="none" w:sz="0" w:space="0" w:color="auto"/>
        <w:left w:val="none" w:sz="0" w:space="0" w:color="auto"/>
        <w:bottom w:val="none" w:sz="0" w:space="0" w:color="auto"/>
        <w:right w:val="none" w:sz="0" w:space="0" w:color="auto"/>
      </w:divBdr>
    </w:div>
    <w:div w:id="1682976623">
      <w:bodyDiv w:val="1"/>
      <w:marLeft w:val="0"/>
      <w:marRight w:val="0"/>
      <w:marTop w:val="0"/>
      <w:marBottom w:val="0"/>
      <w:divBdr>
        <w:top w:val="none" w:sz="0" w:space="0" w:color="auto"/>
        <w:left w:val="none" w:sz="0" w:space="0" w:color="auto"/>
        <w:bottom w:val="none" w:sz="0" w:space="0" w:color="auto"/>
        <w:right w:val="none" w:sz="0" w:space="0" w:color="auto"/>
      </w:divBdr>
    </w:div>
    <w:div w:id="1683314484">
      <w:bodyDiv w:val="1"/>
      <w:marLeft w:val="0"/>
      <w:marRight w:val="0"/>
      <w:marTop w:val="0"/>
      <w:marBottom w:val="0"/>
      <w:divBdr>
        <w:top w:val="none" w:sz="0" w:space="0" w:color="auto"/>
        <w:left w:val="none" w:sz="0" w:space="0" w:color="auto"/>
        <w:bottom w:val="none" w:sz="0" w:space="0" w:color="auto"/>
        <w:right w:val="none" w:sz="0" w:space="0" w:color="auto"/>
      </w:divBdr>
    </w:div>
    <w:div w:id="1683357766">
      <w:bodyDiv w:val="1"/>
      <w:marLeft w:val="0"/>
      <w:marRight w:val="0"/>
      <w:marTop w:val="0"/>
      <w:marBottom w:val="0"/>
      <w:divBdr>
        <w:top w:val="none" w:sz="0" w:space="0" w:color="auto"/>
        <w:left w:val="none" w:sz="0" w:space="0" w:color="auto"/>
        <w:bottom w:val="none" w:sz="0" w:space="0" w:color="auto"/>
        <w:right w:val="none" w:sz="0" w:space="0" w:color="auto"/>
      </w:divBdr>
    </w:div>
    <w:div w:id="1683584927">
      <w:bodyDiv w:val="1"/>
      <w:marLeft w:val="0"/>
      <w:marRight w:val="0"/>
      <w:marTop w:val="0"/>
      <w:marBottom w:val="0"/>
      <w:divBdr>
        <w:top w:val="none" w:sz="0" w:space="0" w:color="auto"/>
        <w:left w:val="none" w:sz="0" w:space="0" w:color="auto"/>
        <w:bottom w:val="none" w:sz="0" w:space="0" w:color="auto"/>
        <w:right w:val="none" w:sz="0" w:space="0" w:color="auto"/>
      </w:divBdr>
    </w:div>
    <w:div w:id="1683624388">
      <w:bodyDiv w:val="1"/>
      <w:marLeft w:val="0"/>
      <w:marRight w:val="0"/>
      <w:marTop w:val="0"/>
      <w:marBottom w:val="0"/>
      <w:divBdr>
        <w:top w:val="none" w:sz="0" w:space="0" w:color="auto"/>
        <w:left w:val="none" w:sz="0" w:space="0" w:color="auto"/>
        <w:bottom w:val="none" w:sz="0" w:space="0" w:color="auto"/>
        <w:right w:val="none" w:sz="0" w:space="0" w:color="auto"/>
      </w:divBdr>
    </w:div>
    <w:div w:id="1683777977">
      <w:bodyDiv w:val="1"/>
      <w:marLeft w:val="0"/>
      <w:marRight w:val="0"/>
      <w:marTop w:val="0"/>
      <w:marBottom w:val="0"/>
      <w:divBdr>
        <w:top w:val="none" w:sz="0" w:space="0" w:color="auto"/>
        <w:left w:val="none" w:sz="0" w:space="0" w:color="auto"/>
        <w:bottom w:val="none" w:sz="0" w:space="0" w:color="auto"/>
        <w:right w:val="none" w:sz="0" w:space="0" w:color="auto"/>
      </w:divBdr>
    </w:div>
    <w:div w:id="1683779944">
      <w:bodyDiv w:val="1"/>
      <w:marLeft w:val="0"/>
      <w:marRight w:val="0"/>
      <w:marTop w:val="0"/>
      <w:marBottom w:val="0"/>
      <w:divBdr>
        <w:top w:val="none" w:sz="0" w:space="0" w:color="auto"/>
        <w:left w:val="none" w:sz="0" w:space="0" w:color="auto"/>
        <w:bottom w:val="none" w:sz="0" w:space="0" w:color="auto"/>
        <w:right w:val="none" w:sz="0" w:space="0" w:color="auto"/>
      </w:divBdr>
    </w:div>
    <w:div w:id="1684356144">
      <w:bodyDiv w:val="1"/>
      <w:marLeft w:val="0"/>
      <w:marRight w:val="0"/>
      <w:marTop w:val="0"/>
      <w:marBottom w:val="0"/>
      <w:divBdr>
        <w:top w:val="none" w:sz="0" w:space="0" w:color="auto"/>
        <w:left w:val="none" w:sz="0" w:space="0" w:color="auto"/>
        <w:bottom w:val="none" w:sz="0" w:space="0" w:color="auto"/>
        <w:right w:val="none" w:sz="0" w:space="0" w:color="auto"/>
      </w:divBdr>
    </w:div>
    <w:div w:id="1684362428">
      <w:bodyDiv w:val="1"/>
      <w:marLeft w:val="0"/>
      <w:marRight w:val="0"/>
      <w:marTop w:val="0"/>
      <w:marBottom w:val="0"/>
      <w:divBdr>
        <w:top w:val="none" w:sz="0" w:space="0" w:color="auto"/>
        <w:left w:val="none" w:sz="0" w:space="0" w:color="auto"/>
        <w:bottom w:val="none" w:sz="0" w:space="0" w:color="auto"/>
        <w:right w:val="none" w:sz="0" w:space="0" w:color="auto"/>
      </w:divBdr>
    </w:div>
    <w:div w:id="1684670816">
      <w:bodyDiv w:val="1"/>
      <w:marLeft w:val="0"/>
      <w:marRight w:val="0"/>
      <w:marTop w:val="0"/>
      <w:marBottom w:val="0"/>
      <w:divBdr>
        <w:top w:val="none" w:sz="0" w:space="0" w:color="auto"/>
        <w:left w:val="none" w:sz="0" w:space="0" w:color="auto"/>
        <w:bottom w:val="none" w:sz="0" w:space="0" w:color="auto"/>
        <w:right w:val="none" w:sz="0" w:space="0" w:color="auto"/>
      </w:divBdr>
    </w:div>
    <w:div w:id="1684940310">
      <w:bodyDiv w:val="1"/>
      <w:marLeft w:val="0"/>
      <w:marRight w:val="0"/>
      <w:marTop w:val="0"/>
      <w:marBottom w:val="0"/>
      <w:divBdr>
        <w:top w:val="none" w:sz="0" w:space="0" w:color="auto"/>
        <w:left w:val="none" w:sz="0" w:space="0" w:color="auto"/>
        <w:bottom w:val="none" w:sz="0" w:space="0" w:color="auto"/>
        <w:right w:val="none" w:sz="0" w:space="0" w:color="auto"/>
      </w:divBdr>
    </w:div>
    <w:div w:id="1685279231">
      <w:bodyDiv w:val="1"/>
      <w:marLeft w:val="0"/>
      <w:marRight w:val="0"/>
      <w:marTop w:val="0"/>
      <w:marBottom w:val="0"/>
      <w:divBdr>
        <w:top w:val="none" w:sz="0" w:space="0" w:color="auto"/>
        <w:left w:val="none" w:sz="0" w:space="0" w:color="auto"/>
        <w:bottom w:val="none" w:sz="0" w:space="0" w:color="auto"/>
        <w:right w:val="none" w:sz="0" w:space="0" w:color="auto"/>
      </w:divBdr>
    </w:div>
    <w:div w:id="1685474763">
      <w:bodyDiv w:val="1"/>
      <w:marLeft w:val="0"/>
      <w:marRight w:val="0"/>
      <w:marTop w:val="0"/>
      <w:marBottom w:val="0"/>
      <w:divBdr>
        <w:top w:val="none" w:sz="0" w:space="0" w:color="auto"/>
        <w:left w:val="none" w:sz="0" w:space="0" w:color="auto"/>
        <w:bottom w:val="none" w:sz="0" w:space="0" w:color="auto"/>
        <w:right w:val="none" w:sz="0" w:space="0" w:color="auto"/>
      </w:divBdr>
    </w:div>
    <w:div w:id="1686442441">
      <w:bodyDiv w:val="1"/>
      <w:marLeft w:val="0"/>
      <w:marRight w:val="0"/>
      <w:marTop w:val="0"/>
      <w:marBottom w:val="0"/>
      <w:divBdr>
        <w:top w:val="none" w:sz="0" w:space="0" w:color="auto"/>
        <w:left w:val="none" w:sz="0" w:space="0" w:color="auto"/>
        <w:bottom w:val="none" w:sz="0" w:space="0" w:color="auto"/>
        <w:right w:val="none" w:sz="0" w:space="0" w:color="auto"/>
      </w:divBdr>
    </w:div>
    <w:div w:id="1686518605">
      <w:bodyDiv w:val="1"/>
      <w:marLeft w:val="0"/>
      <w:marRight w:val="0"/>
      <w:marTop w:val="0"/>
      <w:marBottom w:val="0"/>
      <w:divBdr>
        <w:top w:val="none" w:sz="0" w:space="0" w:color="auto"/>
        <w:left w:val="none" w:sz="0" w:space="0" w:color="auto"/>
        <w:bottom w:val="none" w:sz="0" w:space="0" w:color="auto"/>
        <w:right w:val="none" w:sz="0" w:space="0" w:color="auto"/>
      </w:divBdr>
    </w:div>
    <w:div w:id="1686980568">
      <w:bodyDiv w:val="1"/>
      <w:marLeft w:val="0"/>
      <w:marRight w:val="0"/>
      <w:marTop w:val="0"/>
      <w:marBottom w:val="0"/>
      <w:divBdr>
        <w:top w:val="none" w:sz="0" w:space="0" w:color="auto"/>
        <w:left w:val="none" w:sz="0" w:space="0" w:color="auto"/>
        <w:bottom w:val="none" w:sz="0" w:space="0" w:color="auto"/>
        <w:right w:val="none" w:sz="0" w:space="0" w:color="auto"/>
      </w:divBdr>
    </w:div>
    <w:div w:id="1687292033">
      <w:bodyDiv w:val="1"/>
      <w:marLeft w:val="0"/>
      <w:marRight w:val="0"/>
      <w:marTop w:val="0"/>
      <w:marBottom w:val="0"/>
      <w:divBdr>
        <w:top w:val="none" w:sz="0" w:space="0" w:color="auto"/>
        <w:left w:val="none" w:sz="0" w:space="0" w:color="auto"/>
        <w:bottom w:val="none" w:sz="0" w:space="0" w:color="auto"/>
        <w:right w:val="none" w:sz="0" w:space="0" w:color="auto"/>
      </w:divBdr>
    </w:div>
    <w:div w:id="1687517634">
      <w:bodyDiv w:val="1"/>
      <w:marLeft w:val="0"/>
      <w:marRight w:val="0"/>
      <w:marTop w:val="0"/>
      <w:marBottom w:val="0"/>
      <w:divBdr>
        <w:top w:val="none" w:sz="0" w:space="0" w:color="auto"/>
        <w:left w:val="none" w:sz="0" w:space="0" w:color="auto"/>
        <w:bottom w:val="none" w:sz="0" w:space="0" w:color="auto"/>
        <w:right w:val="none" w:sz="0" w:space="0" w:color="auto"/>
      </w:divBdr>
    </w:div>
    <w:div w:id="1687518158">
      <w:bodyDiv w:val="1"/>
      <w:marLeft w:val="0"/>
      <w:marRight w:val="0"/>
      <w:marTop w:val="0"/>
      <w:marBottom w:val="0"/>
      <w:divBdr>
        <w:top w:val="none" w:sz="0" w:space="0" w:color="auto"/>
        <w:left w:val="none" w:sz="0" w:space="0" w:color="auto"/>
        <w:bottom w:val="none" w:sz="0" w:space="0" w:color="auto"/>
        <w:right w:val="none" w:sz="0" w:space="0" w:color="auto"/>
      </w:divBdr>
    </w:div>
    <w:div w:id="1687554894">
      <w:bodyDiv w:val="1"/>
      <w:marLeft w:val="0"/>
      <w:marRight w:val="0"/>
      <w:marTop w:val="0"/>
      <w:marBottom w:val="0"/>
      <w:divBdr>
        <w:top w:val="none" w:sz="0" w:space="0" w:color="auto"/>
        <w:left w:val="none" w:sz="0" w:space="0" w:color="auto"/>
        <w:bottom w:val="none" w:sz="0" w:space="0" w:color="auto"/>
        <w:right w:val="none" w:sz="0" w:space="0" w:color="auto"/>
      </w:divBdr>
    </w:div>
    <w:div w:id="1687559396">
      <w:bodyDiv w:val="1"/>
      <w:marLeft w:val="0"/>
      <w:marRight w:val="0"/>
      <w:marTop w:val="0"/>
      <w:marBottom w:val="0"/>
      <w:divBdr>
        <w:top w:val="none" w:sz="0" w:space="0" w:color="auto"/>
        <w:left w:val="none" w:sz="0" w:space="0" w:color="auto"/>
        <w:bottom w:val="none" w:sz="0" w:space="0" w:color="auto"/>
        <w:right w:val="none" w:sz="0" w:space="0" w:color="auto"/>
      </w:divBdr>
    </w:div>
    <w:div w:id="1688024744">
      <w:bodyDiv w:val="1"/>
      <w:marLeft w:val="0"/>
      <w:marRight w:val="0"/>
      <w:marTop w:val="0"/>
      <w:marBottom w:val="0"/>
      <w:divBdr>
        <w:top w:val="none" w:sz="0" w:space="0" w:color="auto"/>
        <w:left w:val="none" w:sz="0" w:space="0" w:color="auto"/>
        <w:bottom w:val="none" w:sz="0" w:space="0" w:color="auto"/>
        <w:right w:val="none" w:sz="0" w:space="0" w:color="auto"/>
      </w:divBdr>
    </w:div>
    <w:div w:id="1688098459">
      <w:bodyDiv w:val="1"/>
      <w:marLeft w:val="0"/>
      <w:marRight w:val="0"/>
      <w:marTop w:val="0"/>
      <w:marBottom w:val="0"/>
      <w:divBdr>
        <w:top w:val="none" w:sz="0" w:space="0" w:color="auto"/>
        <w:left w:val="none" w:sz="0" w:space="0" w:color="auto"/>
        <w:bottom w:val="none" w:sz="0" w:space="0" w:color="auto"/>
        <w:right w:val="none" w:sz="0" w:space="0" w:color="auto"/>
      </w:divBdr>
    </w:div>
    <w:div w:id="1688284679">
      <w:bodyDiv w:val="1"/>
      <w:marLeft w:val="0"/>
      <w:marRight w:val="0"/>
      <w:marTop w:val="0"/>
      <w:marBottom w:val="0"/>
      <w:divBdr>
        <w:top w:val="none" w:sz="0" w:space="0" w:color="auto"/>
        <w:left w:val="none" w:sz="0" w:space="0" w:color="auto"/>
        <w:bottom w:val="none" w:sz="0" w:space="0" w:color="auto"/>
        <w:right w:val="none" w:sz="0" w:space="0" w:color="auto"/>
      </w:divBdr>
    </w:div>
    <w:div w:id="1688285276">
      <w:bodyDiv w:val="1"/>
      <w:marLeft w:val="0"/>
      <w:marRight w:val="0"/>
      <w:marTop w:val="0"/>
      <w:marBottom w:val="0"/>
      <w:divBdr>
        <w:top w:val="none" w:sz="0" w:space="0" w:color="auto"/>
        <w:left w:val="none" w:sz="0" w:space="0" w:color="auto"/>
        <w:bottom w:val="none" w:sz="0" w:space="0" w:color="auto"/>
        <w:right w:val="none" w:sz="0" w:space="0" w:color="auto"/>
      </w:divBdr>
    </w:div>
    <w:div w:id="1688436425">
      <w:bodyDiv w:val="1"/>
      <w:marLeft w:val="0"/>
      <w:marRight w:val="0"/>
      <w:marTop w:val="0"/>
      <w:marBottom w:val="0"/>
      <w:divBdr>
        <w:top w:val="none" w:sz="0" w:space="0" w:color="auto"/>
        <w:left w:val="none" w:sz="0" w:space="0" w:color="auto"/>
        <w:bottom w:val="none" w:sz="0" w:space="0" w:color="auto"/>
        <w:right w:val="none" w:sz="0" w:space="0" w:color="auto"/>
      </w:divBdr>
    </w:div>
    <w:div w:id="1688481740">
      <w:bodyDiv w:val="1"/>
      <w:marLeft w:val="0"/>
      <w:marRight w:val="0"/>
      <w:marTop w:val="0"/>
      <w:marBottom w:val="0"/>
      <w:divBdr>
        <w:top w:val="none" w:sz="0" w:space="0" w:color="auto"/>
        <w:left w:val="none" w:sz="0" w:space="0" w:color="auto"/>
        <w:bottom w:val="none" w:sz="0" w:space="0" w:color="auto"/>
        <w:right w:val="none" w:sz="0" w:space="0" w:color="auto"/>
      </w:divBdr>
    </w:div>
    <w:div w:id="1688631405">
      <w:bodyDiv w:val="1"/>
      <w:marLeft w:val="0"/>
      <w:marRight w:val="0"/>
      <w:marTop w:val="0"/>
      <w:marBottom w:val="0"/>
      <w:divBdr>
        <w:top w:val="none" w:sz="0" w:space="0" w:color="auto"/>
        <w:left w:val="none" w:sz="0" w:space="0" w:color="auto"/>
        <w:bottom w:val="none" w:sz="0" w:space="0" w:color="auto"/>
        <w:right w:val="none" w:sz="0" w:space="0" w:color="auto"/>
      </w:divBdr>
    </w:div>
    <w:div w:id="1688675233">
      <w:bodyDiv w:val="1"/>
      <w:marLeft w:val="0"/>
      <w:marRight w:val="0"/>
      <w:marTop w:val="0"/>
      <w:marBottom w:val="0"/>
      <w:divBdr>
        <w:top w:val="none" w:sz="0" w:space="0" w:color="auto"/>
        <w:left w:val="none" w:sz="0" w:space="0" w:color="auto"/>
        <w:bottom w:val="none" w:sz="0" w:space="0" w:color="auto"/>
        <w:right w:val="none" w:sz="0" w:space="0" w:color="auto"/>
      </w:divBdr>
    </w:div>
    <w:div w:id="1688947063">
      <w:bodyDiv w:val="1"/>
      <w:marLeft w:val="0"/>
      <w:marRight w:val="0"/>
      <w:marTop w:val="0"/>
      <w:marBottom w:val="0"/>
      <w:divBdr>
        <w:top w:val="none" w:sz="0" w:space="0" w:color="auto"/>
        <w:left w:val="none" w:sz="0" w:space="0" w:color="auto"/>
        <w:bottom w:val="none" w:sz="0" w:space="0" w:color="auto"/>
        <w:right w:val="none" w:sz="0" w:space="0" w:color="auto"/>
      </w:divBdr>
    </w:div>
    <w:div w:id="1689135753">
      <w:bodyDiv w:val="1"/>
      <w:marLeft w:val="0"/>
      <w:marRight w:val="0"/>
      <w:marTop w:val="0"/>
      <w:marBottom w:val="0"/>
      <w:divBdr>
        <w:top w:val="none" w:sz="0" w:space="0" w:color="auto"/>
        <w:left w:val="none" w:sz="0" w:space="0" w:color="auto"/>
        <w:bottom w:val="none" w:sz="0" w:space="0" w:color="auto"/>
        <w:right w:val="none" w:sz="0" w:space="0" w:color="auto"/>
      </w:divBdr>
    </w:div>
    <w:div w:id="1689136602">
      <w:bodyDiv w:val="1"/>
      <w:marLeft w:val="0"/>
      <w:marRight w:val="0"/>
      <w:marTop w:val="0"/>
      <w:marBottom w:val="0"/>
      <w:divBdr>
        <w:top w:val="none" w:sz="0" w:space="0" w:color="auto"/>
        <w:left w:val="none" w:sz="0" w:space="0" w:color="auto"/>
        <w:bottom w:val="none" w:sz="0" w:space="0" w:color="auto"/>
        <w:right w:val="none" w:sz="0" w:space="0" w:color="auto"/>
      </w:divBdr>
    </w:div>
    <w:div w:id="1689213566">
      <w:bodyDiv w:val="1"/>
      <w:marLeft w:val="0"/>
      <w:marRight w:val="0"/>
      <w:marTop w:val="0"/>
      <w:marBottom w:val="0"/>
      <w:divBdr>
        <w:top w:val="none" w:sz="0" w:space="0" w:color="auto"/>
        <w:left w:val="none" w:sz="0" w:space="0" w:color="auto"/>
        <w:bottom w:val="none" w:sz="0" w:space="0" w:color="auto"/>
        <w:right w:val="none" w:sz="0" w:space="0" w:color="auto"/>
      </w:divBdr>
    </w:div>
    <w:div w:id="1689404874">
      <w:bodyDiv w:val="1"/>
      <w:marLeft w:val="0"/>
      <w:marRight w:val="0"/>
      <w:marTop w:val="0"/>
      <w:marBottom w:val="0"/>
      <w:divBdr>
        <w:top w:val="none" w:sz="0" w:space="0" w:color="auto"/>
        <w:left w:val="none" w:sz="0" w:space="0" w:color="auto"/>
        <w:bottom w:val="none" w:sz="0" w:space="0" w:color="auto"/>
        <w:right w:val="none" w:sz="0" w:space="0" w:color="auto"/>
      </w:divBdr>
    </w:div>
    <w:div w:id="1689672005">
      <w:bodyDiv w:val="1"/>
      <w:marLeft w:val="0"/>
      <w:marRight w:val="0"/>
      <w:marTop w:val="0"/>
      <w:marBottom w:val="0"/>
      <w:divBdr>
        <w:top w:val="none" w:sz="0" w:space="0" w:color="auto"/>
        <w:left w:val="none" w:sz="0" w:space="0" w:color="auto"/>
        <w:bottom w:val="none" w:sz="0" w:space="0" w:color="auto"/>
        <w:right w:val="none" w:sz="0" w:space="0" w:color="auto"/>
      </w:divBdr>
    </w:div>
    <w:div w:id="1690136345">
      <w:bodyDiv w:val="1"/>
      <w:marLeft w:val="0"/>
      <w:marRight w:val="0"/>
      <w:marTop w:val="0"/>
      <w:marBottom w:val="0"/>
      <w:divBdr>
        <w:top w:val="none" w:sz="0" w:space="0" w:color="auto"/>
        <w:left w:val="none" w:sz="0" w:space="0" w:color="auto"/>
        <w:bottom w:val="none" w:sz="0" w:space="0" w:color="auto"/>
        <w:right w:val="none" w:sz="0" w:space="0" w:color="auto"/>
      </w:divBdr>
    </w:div>
    <w:div w:id="1690915185">
      <w:bodyDiv w:val="1"/>
      <w:marLeft w:val="0"/>
      <w:marRight w:val="0"/>
      <w:marTop w:val="0"/>
      <w:marBottom w:val="0"/>
      <w:divBdr>
        <w:top w:val="none" w:sz="0" w:space="0" w:color="auto"/>
        <w:left w:val="none" w:sz="0" w:space="0" w:color="auto"/>
        <w:bottom w:val="none" w:sz="0" w:space="0" w:color="auto"/>
        <w:right w:val="none" w:sz="0" w:space="0" w:color="auto"/>
      </w:divBdr>
    </w:div>
    <w:div w:id="1691030290">
      <w:bodyDiv w:val="1"/>
      <w:marLeft w:val="0"/>
      <w:marRight w:val="0"/>
      <w:marTop w:val="0"/>
      <w:marBottom w:val="0"/>
      <w:divBdr>
        <w:top w:val="none" w:sz="0" w:space="0" w:color="auto"/>
        <w:left w:val="none" w:sz="0" w:space="0" w:color="auto"/>
        <w:bottom w:val="none" w:sz="0" w:space="0" w:color="auto"/>
        <w:right w:val="none" w:sz="0" w:space="0" w:color="auto"/>
      </w:divBdr>
    </w:div>
    <w:div w:id="1691099556">
      <w:bodyDiv w:val="1"/>
      <w:marLeft w:val="0"/>
      <w:marRight w:val="0"/>
      <w:marTop w:val="0"/>
      <w:marBottom w:val="0"/>
      <w:divBdr>
        <w:top w:val="none" w:sz="0" w:space="0" w:color="auto"/>
        <w:left w:val="none" w:sz="0" w:space="0" w:color="auto"/>
        <w:bottom w:val="none" w:sz="0" w:space="0" w:color="auto"/>
        <w:right w:val="none" w:sz="0" w:space="0" w:color="auto"/>
      </w:divBdr>
    </w:div>
    <w:div w:id="1691103593">
      <w:bodyDiv w:val="1"/>
      <w:marLeft w:val="0"/>
      <w:marRight w:val="0"/>
      <w:marTop w:val="0"/>
      <w:marBottom w:val="0"/>
      <w:divBdr>
        <w:top w:val="none" w:sz="0" w:space="0" w:color="auto"/>
        <w:left w:val="none" w:sz="0" w:space="0" w:color="auto"/>
        <w:bottom w:val="none" w:sz="0" w:space="0" w:color="auto"/>
        <w:right w:val="none" w:sz="0" w:space="0" w:color="auto"/>
      </w:divBdr>
    </w:div>
    <w:div w:id="1691293785">
      <w:bodyDiv w:val="1"/>
      <w:marLeft w:val="0"/>
      <w:marRight w:val="0"/>
      <w:marTop w:val="0"/>
      <w:marBottom w:val="0"/>
      <w:divBdr>
        <w:top w:val="none" w:sz="0" w:space="0" w:color="auto"/>
        <w:left w:val="none" w:sz="0" w:space="0" w:color="auto"/>
        <w:bottom w:val="none" w:sz="0" w:space="0" w:color="auto"/>
        <w:right w:val="none" w:sz="0" w:space="0" w:color="auto"/>
      </w:divBdr>
    </w:div>
    <w:div w:id="1691449576">
      <w:bodyDiv w:val="1"/>
      <w:marLeft w:val="0"/>
      <w:marRight w:val="0"/>
      <w:marTop w:val="0"/>
      <w:marBottom w:val="0"/>
      <w:divBdr>
        <w:top w:val="none" w:sz="0" w:space="0" w:color="auto"/>
        <w:left w:val="none" w:sz="0" w:space="0" w:color="auto"/>
        <w:bottom w:val="none" w:sz="0" w:space="0" w:color="auto"/>
        <w:right w:val="none" w:sz="0" w:space="0" w:color="auto"/>
      </w:divBdr>
    </w:div>
    <w:div w:id="1691641180">
      <w:bodyDiv w:val="1"/>
      <w:marLeft w:val="0"/>
      <w:marRight w:val="0"/>
      <w:marTop w:val="0"/>
      <w:marBottom w:val="0"/>
      <w:divBdr>
        <w:top w:val="none" w:sz="0" w:space="0" w:color="auto"/>
        <w:left w:val="none" w:sz="0" w:space="0" w:color="auto"/>
        <w:bottom w:val="none" w:sz="0" w:space="0" w:color="auto"/>
        <w:right w:val="none" w:sz="0" w:space="0" w:color="auto"/>
      </w:divBdr>
    </w:div>
    <w:div w:id="1691879801">
      <w:bodyDiv w:val="1"/>
      <w:marLeft w:val="0"/>
      <w:marRight w:val="0"/>
      <w:marTop w:val="0"/>
      <w:marBottom w:val="0"/>
      <w:divBdr>
        <w:top w:val="none" w:sz="0" w:space="0" w:color="auto"/>
        <w:left w:val="none" w:sz="0" w:space="0" w:color="auto"/>
        <w:bottom w:val="none" w:sz="0" w:space="0" w:color="auto"/>
        <w:right w:val="none" w:sz="0" w:space="0" w:color="auto"/>
      </w:divBdr>
    </w:div>
    <w:div w:id="1692604096">
      <w:bodyDiv w:val="1"/>
      <w:marLeft w:val="0"/>
      <w:marRight w:val="0"/>
      <w:marTop w:val="0"/>
      <w:marBottom w:val="0"/>
      <w:divBdr>
        <w:top w:val="none" w:sz="0" w:space="0" w:color="auto"/>
        <w:left w:val="none" w:sz="0" w:space="0" w:color="auto"/>
        <w:bottom w:val="none" w:sz="0" w:space="0" w:color="auto"/>
        <w:right w:val="none" w:sz="0" w:space="0" w:color="auto"/>
      </w:divBdr>
    </w:div>
    <w:div w:id="1692681978">
      <w:bodyDiv w:val="1"/>
      <w:marLeft w:val="0"/>
      <w:marRight w:val="0"/>
      <w:marTop w:val="0"/>
      <w:marBottom w:val="0"/>
      <w:divBdr>
        <w:top w:val="none" w:sz="0" w:space="0" w:color="auto"/>
        <w:left w:val="none" w:sz="0" w:space="0" w:color="auto"/>
        <w:bottom w:val="none" w:sz="0" w:space="0" w:color="auto"/>
        <w:right w:val="none" w:sz="0" w:space="0" w:color="auto"/>
      </w:divBdr>
    </w:div>
    <w:div w:id="1693146609">
      <w:bodyDiv w:val="1"/>
      <w:marLeft w:val="0"/>
      <w:marRight w:val="0"/>
      <w:marTop w:val="0"/>
      <w:marBottom w:val="0"/>
      <w:divBdr>
        <w:top w:val="none" w:sz="0" w:space="0" w:color="auto"/>
        <w:left w:val="none" w:sz="0" w:space="0" w:color="auto"/>
        <w:bottom w:val="none" w:sz="0" w:space="0" w:color="auto"/>
        <w:right w:val="none" w:sz="0" w:space="0" w:color="auto"/>
      </w:divBdr>
    </w:div>
    <w:div w:id="1693260478">
      <w:bodyDiv w:val="1"/>
      <w:marLeft w:val="0"/>
      <w:marRight w:val="0"/>
      <w:marTop w:val="0"/>
      <w:marBottom w:val="0"/>
      <w:divBdr>
        <w:top w:val="none" w:sz="0" w:space="0" w:color="auto"/>
        <w:left w:val="none" w:sz="0" w:space="0" w:color="auto"/>
        <w:bottom w:val="none" w:sz="0" w:space="0" w:color="auto"/>
        <w:right w:val="none" w:sz="0" w:space="0" w:color="auto"/>
      </w:divBdr>
    </w:div>
    <w:div w:id="1693410651">
      <w:bodyDiv w:val="1"/>
      <w:marLeft w:val="0"/>
      <w:marRight w:val="0"/>
      <w:marTop w:val="0"/>
      <w:marBottom w:val="0"/>
      <w:divBdr>
        <w:top w:val="none" w:sz="0" w:space="0" w:color="auto"/>
        <w:left w:val="none" w:sz="0" w:space="0" w:color="auto"/>
        <w:bottom w:val="none" w:sz="0" w:space="0" w:color="auto"/>
        <w:right w:val="none" w:sz="0" w:space="0" w:color="auto"/>
      </w:divBdr>
    </w:div>
    <w:div w:id="1693609302">
      <w:bodyDiv w:val="1"/>
      <w:marLeft w:val="0"/>
      <w:marRight w:val="0"/>
      <w:marTop w:val="0"/>
      <w:marBottom w:val="0"/>
      <w:divBdr>
        <w:top w:val="none" w:sz="0" w:space="0" w:color="auto"/>
        <w:left w:val="none" w:sz="0" w:space="0" w:color="auto"/>
        <w:bottom w:val="none" w:sz="0" w:space="0" w:color="auto"/>
        <w:right w:val="none" w:sz="0" w:space="0" w:color="auto"/>
      </w:divBdr>
    </w:div>
    <w:div w:id="1693803042">
      <w:bodyDiv w:val="1"/>
      <w:marLeft w:val="0"/>
      <w:marRight w:val="0"/>
      <w:marTop w:val="0"/>
      <w:marBottom w:val="0"/>
      <w:divBdr>
        <w:top w:val="none" w:sz="0" w:space="0" w:color="auto"/>
        <w:left w:val="none" w:sz="0" w:space="0" w:color="auto"/>
        <w:bottom w:val="none" w:sz="0" w:space="0" w:color="auto"/>
        <w:right w:val="none" w:sz="0" w:space="0" w:color="auto"/>
      </w:divBdr>
    </w:div>
    <w:div w:id="1694068366">
      <w:bodyDiv w:val="1"/>
      <w:marLeft w:val="0"/>
      <w:marRight w:val="0"/>
      <w:marTop w:val="0"/>
      <w:marBottom w:val="0"/>
      <w:divBdr>
        <w:top w:val="none" w:sz="0" w:space="0" w:color="auto"/>
        <w:left w:val="none" w:sz="0" w:space="0" w:color="auto"/>
        <w:bottom w:val="none" w:sz="0" w:space="0" w:color="auto"/>
        <w:right w:val="none" w:sz="0" w:space="0" w:color="auto"/>
      </w:divBdr>
    </w:div>
    <w:div w:id="1694766313">
      <w:bodyDiv w:val="1"/>
      <w:marLeft w:val="0"/>
      <w:marRight w:val="0"/>
      <w:marTop w:val="0"/>
      <w:marBottom w:val="0"/>
      <w:divBdr>
        <w:top w:val="none" w:sz="0" w:space="0" w:color="auto"/>
        <w:left w:val="none" w:sz="0" w:space="0" w:color="auto"/>
        <w:bottom w:val="none" w:sz="0" w:space="0" w:color="auto"/>
        <w:right w:val="none" w:sz="0" w:space="0" w:color="auto"/>
      </w:divBdr>
    </w:div>
    <w:div w:id="1695231765">
      <w:bodyDiv w:val="1"/>
      <w:marLeft w:val="0"/>
      <w:marRight w:val="0"/>
      <w:marTop w:val="0"/>
      <w:marBottom w:val="0"/>
      <w:divBdr>
        <w:top w:val="none" w:sz="0" w:space="0" w:color="auto"/>
        <w:left w:val="none" w:sz="0" w:space="0" w:color="auto"/>
        <w:bottom w:val="none" w:sz="0" w:space="0" w:color="auto"/>
        <w:right w:val="none" w:sz="0" w:space="0" w:color="auto"/>
      </w:divBdr>
    </w:div>
    <w:div w:id="1695419568">
      <w:bodyDiv w:val="1"/>
      <w:marLeft w:val="0"/>
      <w:marRight w:val="0"/>
      <w:marTop w:val="0"/>
      <w:marBottom w:val="0"/>
      <w:divBdr>
        <w:top w:val="none" w:sz="0" w:space="0" w:color="auto"/>
        <w:left w:val="none" w:sz="0" w:space="0" w:color="auto"/>
        <w:bottom w:val="none" w:sz="0" w:space="0" w:color="auto"/>
        <w:right w:val="none" w:sz="0" w:space="0" w:color="auto"/>
      </w:divBdr>
    </w:div>
    <w:div w:id="1695495963">
      <w:bodyDiv w:val="1"/>
      <w:marLeft w:val="0"/>
      <w:marRight w:val="0"/>
      <w:marTop w:val="0"/>
      <w:marBottom w:val="0"/>
      <w:divBdr>
        <w:top w:val="none" w:sz="0" w:space="0" w:color="auto"/>
        <w:left w:val="none" w:sz="0" w:space="0" w:color="auto"/>
        <w:bottom w:val="none" w:sz="0" w:space="0" w:color="auto"/>
        <w:right w:val="none" w:sz="0" w:space="0" w:color="auto"/>
      </w:divBdr>
    </w:div>
    <w:div w:id="1695645407">
      <w:bodyDiv w:val="1"/>
      <w:marLeft w:val="0"/>
      <w:marRight w:val="0"/>
      <w:marTop w:val="0"/>
      <w:marBottom w:val="0"/>
      <w:divBdr>
        <w:top w:val="none" w:sz="0" w:space="0" w:color="auto"/>
        <w:left w:val="none" w:sz="0" w:space="0" w:color="auto"/>
        <w:bottom w:val="none" w:sz="0" w:space="0" w:color="auto"/>
        <w:right w:val="none" w:sz="0" w:space="0" w:color="auto"/>
      </w:divBdr>
    </w:div>
    <w:div w:id="1695958041">
      <w:bodyDiv w:val="1"/>
      <w:marLeft w:val="0"/>
      <w:marRight w:val="0"/>
      <w:marTop w:val="0"/>
      <w:marBottom w:val="0"/>
      <w:divBdr>
        <w:top w:val="none" w:sz="0" w:space="0" w:color="auto"/>
        <w:left w:val="none" w:sz="0" w:space="0" w:color="auto"/>
        <w:bottom w:val="none" w:sz="0" w:space="0" w:color="auto"/>
        <w:right w:val="none" w:sz="0" w:space="0" w:color="auto"/>
      </w:divBdr>
    </w:div>
    <w:div w:id="1697005973">
      <w:bodyDiv w:val="1"/>
      <w:marLeft w:val="0"/>
      <w:marRight w:val="0"/>
      <w:marTop w:val="0"/>
      <w:marBottom w:val="0"/>
      <w:divBdr>
        <w:top w:val="none" w:sz="0" w:space="0" w:color="auto"/>
        <w:left w:val="none" w:sz="0" w:space="0" w:color="auto"/>
        <w:bottom w:val="none" w:sz="0" w:space="0" w:color="auto"/>
        <w:right w:val="none" w:sz="0" w:space="0" w:color="auto"/>
      </w:divBdr>
    </w:div>
    <w:div w:id="1697316886">
      <w:bodyDiv w:val="1"/>
      <w:marLeft w:val="0"/>
      <w:marRight w:val="0"/>
      <w:marTop w:val="0"/>
      <w:marBottom w:val="0"/>
      <w:divBdr>
        <w:top w:val="none" w:sz="0" w:space="0" w:color="auto"/>
        <w:left w:val="none" w:sz="0" w:space="0" w:color="auto"/>
        <w:bottom w:val="none" w:sz="0" w:space="0" w:color="auto"/>
        <w:right w:val="none" w:sz="0" w:space="0" w:color="auto"/>
      </w:divBdr>
    </w:div>
    <w:div w:id="1697344614">
      <w:bodyDiv w:val="1"/>
      <w:marLeft w:val="0"/>
      <w:marRight w:val="0"/>
      <w:marTop w:val="0"/>
      <w:marBottom w:val="0"/>
      <w:divBdr>
        <w:top w:val="none" w:sz="0" w:space="0" w:color="auto"/>
        <w:left w:val="none" w:sz="0" w:space="0" w:color="auto"/>
        <w:bottom w:val="none" w:sz="0" w:space="0" w:color="auto"/>
        <w:right w:val="none" w:sz="0" w:space="0" w:color="auto"/>
      </w:divBdr>
    </w:div>
    <w:div w:id="1697803000">
      <w:bodyDiv w:val="1"/>
      <w:marLeft w:val="0"/>
      <w:marRight w:val="0"/>
      <w:marTop w:val="0"/>
      <w:marBottom w:val="0"/>
      <w:divBdr>
        <w:top w:val="none" w:sz="0" w:space="0" w:color="auto"/>
        <w:left w:val="none" w:sz="0" w:space="0" w:color="auto"/>
        <w:bottom w:val="none" w:sz="0" w:space="0" w:color="auto"/>
        <w:right w:val="none" w:sz="0" w:space="0" w:color="auto"/>
      </w:divBdr>
    </w:div>
    <w:div w:id="1697924192">
      <w:bodyDiv w:val="1"/>
      <w:marLeft w:val="0"/>
      <w:marRight w:val="0"/>
      <w:marTop w:val="0"/>
      <w:marBottom w:val="0"/>
      <w:divBdr>
        <w:top w:val="none" w:sz="0" w:space="0" w:color="auto"/>
        <w:left w:val="none" w:sz="0" w:space="0" w:color="auto"/>
        <w:bottom w:val="none" w:sz="0" w:space="0" w:color="auto"/>
        <w:right w:val="none" w:sz="0" w:space="0" w:color="auto"/>
      </w:divBdr>
    </w:div>
    <w:div w:id="1698042108">
      <w:bodyDiv w:val="1"/>
      <w:marLeft w:val="0"/>
      <w:marRight w:val="0"/>
      <w:marTop w:val="0"/>
      <w:marBottom w:val="0"/>
      <w:divBdr>
        <w:top w:val="none" w:sz="0" w:space="0" w:color="auto"/>
        <w:left w:val="none" w:sz="0" w:space="0" w:color="auto"/>
        <w:bottom w:val="none" w:sz="0" w:space="0" w:color="auto"/>
        <w:right w:val="none" w:sz="0" w:space="0" w:color="auto"/>
      </w:divBdr>
    </w:div>
    <w:div w:id="1699112983">
      <w:bodyDiv w:val="1"/>
      <w:marLeft w:val="0"/>
      <w:marRight w:val="0"/>
      <w:marTop w:val="0"/>
      <w:marBottom w:val="0"/>
      <w:divBdr>
        <w:top w:val="none" w:sz="0" w:space="0" w:color="auto"/>
        <w:left w:val="none" w:sz="0" w:space="0" w:color="auto"/>
        <w:bottom w:val="none" w:sz="0" w:space="0" w:color="auto"/>
        <w:right w:val="none" w:sz="0" w:space="0" w:color="auto"/>
      </w:divBdr>
    </w:div>
    <w:div w:id="1699507535">
      <w:bodyDiv w:val="1"/>
      <w:marLeft w:val="0"/>
      <w:marRight w:val="0"/>
      <w:marTop w:val="0"/>
      <w:marBottom w:val="0"/>
      <w:divBdr>
        <w:top w:val="none" w:sz="0" w:space="0" w:color="auto"/>
        <w:left w:val="none" w:sz="0" w:space="0" w:color="auto"/>
        <w:bottom w:val="none" w:sz="0" w:space="0" w:color="auto"/>
        <w:right w:val="none" w:sz="0" w:space="0" w:color="auto"/>
      </w:divBdr>
    </w:div>
    <w:div w:id="1699815884">
      <w:bodyDiv w:val="1"/>
      <w:marLeft w:val="0"/>
      <w:marRight w:val="0"/>
      <w:marTop w:val="0"/>
      <w:marBottom w:val="0"/>
      <w:divBdr>
        <w:top w:val="none" w:sz="0" w:space="0" w:color="auto"/>
        <w:left w:val="none" w:sz="0" w:space="0" w:color="auto"/>
        <w:bottom w:val="none" w:sz="0" w:space="0" w:color="auto"/>
        <w:right w:val="none" w:sz="0" w:space="0" w:color="auto"/>
      </w:divBdr>
    </w:div>
    <w:div w:id="1699968659">
      <w:bodyDiv w:val="1"/>
      <w:marLeft w:val="0"/>
      <w:marRight w:val="0"/>
      <w:marTop w:val="0"/>
      <w:marBottom w:val="0"/>
      <w:divBdr>
        <w:top w:val="none" w:sz="0" w:space="0" w:color="auto"/>
        <w:left w:val="none" w:sz="0" w:space="0" w:color="auto"/>
        <w:bottom w:val="none" w:sz="0" w:space="0" w:color="auto"/>
        <w:right w:val="none" w:sz="0" w:space="0" w:color="auto"/>
      </w:divBdr>
    </w:div>
    <w:div w:id="1700348781">
      <w:bodyDiv w:val="1"/>
      <w:marLeft w:val="0"/>
      <w:marRight w:val="0"/>
      <w:marTop w:val="0"/>
      <w:marBottom w:val="0"/>
      <w:divBdr>
        <w:top w:val="none" w:sz="0" w:space="0" w:color="auto"/>
        <w:left w:val="none" w:sz="0" w:space="0" w:color="auto"/>
        <w:bottom w:val="none" w:sz="0" w:space="0" w:color="auto"/>
        <w:right w:val="none" w:sz="0" w:space="0" w:color="auto"/>
      </w:divBdr>
    </w:div>
    <w:div w:id="1700551119">
      <w:bodyDiv w:val="1"/>
      <w:marLeft w:val="0"/>
      <w:marRight w:val="0"/>
      <w:marTop w:val="0"/>
      <w:marBottom w:val="0"/>
      <w:divBdr>
        <w:top w:val="none" w:sz="0" w:space="0" w:color="auto"/>
        <w:left w:val="none" w:sz="0" w:space="0" w:color="auto"/>
        <w:bottom w:val="none" w:sz="0" w:space="0" w:color="auto"/>
        <w:right w:val="none" w:sz="0" w:space="0" w:color="auto"/>
      </w:divBdr>
    </w:div>
    <w:div w:id="1700743577">
      <w:bodyDiv w:val="1"/>
      <w:marLeft w:val="0"/>
      <w:marRight w:val="0"/>
      <w:marTop w:val="0"/>
      <w:marBottom w:val="0"/>
      <w:divBdr>
        <w:top w:val="none" w:sz="0" w:space="0" w:color="auto"/>
        <w:left w:val="none" w:sz="0" w:space="0" w:color="auto"/>
        <w:bottom w:val="none" w:sz="0" w:space="0" w:color="auto"/>
        <w:right w:val="none" w:sz="0" w:space="0" w:color="auto"/>
      </w:divBdr>
    </w:div>
    <w:div w:id="1700886663">
      <w:bodyDiv w:val="1"/>
      <w:marLeft w:val="0"/>
      <w:marRight w:val="0"/>
      <w:marTop w:val="0"/>
      <w:marBottom w:val="0"/>
      <w:divBdr>
        <w:top w:val="none" w:sz="0" w:space="0" w:color="auto"/>
        <w:left w:val="none" w:sz="0" w:space="0" w:color="auto"/>
        <w:bottom w:val="none" w:sz="0" w:space="0" w:color="auto"/>
        <w:right w:val="none" w:sz="0" w:space="0" w:color="auto"/>
      </w:divBdr>
    </w:div>
    <w:div w:id="1701203025">
      <w:bodyDiv w:val="1"/>
      <w:marLeft w:val="0"/>
      <w:marRight w:val="0"/>
      <w:marTop w:val="0"/>
      <w:marBottom w:val="0"/>
      <w:divBdr>
        <w:top w:val="none" w:sz="0" w:space="0" w:color="auto"/>
        <w:left w:val="none" w:sz="0" w:space="0" w:color="auto"/>
        <w:bottom w:val="none" w:sz="0" w:space="0" w:color="auto"/>
        <w:right w:val="none" w:sz="0" w:space="0" w:color="auto"/>
      </w:divBdr>
    </w:div>
    <w:div w:id="1701396357">
      <w:bodyDiv w:val="1"/>
      <w:marLeft w:val="0"/>
      <w:marRight w:val="0"/>
      <w:marTop w:val="0"/>
      <w:marBottom w:val="0"/>
      <w:divBdr>
        <w:top w:val="none" w:sz="0" w:space="0" w:color="auto"/>
        <w:left w:val="none" w:sz="0" w:space="0" w:color="auto"/>
        <w:bottom w:val="none" w:sz="0" w:space="0" w:color="auto"/>
        <w:right w:val="none" w:sz="0" w:space="0" w:color="auto"/>
      </w:divBdr>
    </w:div>
    <w:div w:id="1701977401">
      <w:bodyDiv w:val="1"/>
      <w:marLeft w:val="0"/>
      <w:marRight w:val="0"/>
      <w:marTop w:val="0"/>
      <w:marBottom w:val="0"/>
      <w:divBdr>
        <w:top w:val="none" w:sz="0" w:space="0" w:color="auto"/>
        <w:left w:val="none" w:sz="0" w:space="0" w:color="auto"/>
        <w:bottom w:val="none" w:sz="0" w:space="0" w:color="auto"/>
        <w:right w:val="none" w:sz="0" w:space="0" w:color="auto"/>
      </w:divBdr>
    </w:div>
    <w:div w:id="1702053018">
      <w:bodyDiv w:val="1"/>
      <w:marLeft w:val="0"/>
      <w:marRight w:val="0"/>
      <w:marTop w:val="0"/>
      <w:marBottom w:val="0"/>
      <w:divBdr>
        <w:top w:val="none" w:sz="0" w:space="0" w:color="auto"/>
        <w:left w:val="none" w:sz="0" w:space="0" w:color="auto"/>
        <w:bottom w:val="none" w:sz="0" w:space="0" w:color="auto"/>
        <w:right w:val="none" w:sz="0" w:space="0" w:color="auto"/>
      </w:divBdr>
    </w:div>
    <w:div w:id="1702978447">
      <w:bodyDiv w:val="1"/>
      <w:marLeft w:val="0"/>
      <w:marRight w:val="0"/>
      <w:marTop w:val="0"/>
      <w:marBottom w:val="0"/>
      <w:divBdr>
        <w:top w:val="none" w:sz="0" w:space="0" w:color="auto"/>
        <w:left w:val="none" w:sz="0" w:space="0" w:color="auto"/>
        <w:bottom w:val="none" w:sz="0" w:space="0" w:color="auto"/>
        <w:right w:val="none" w:sz="0" w:space="0" w:color="auto"/>
      </w:divBdr>
    </w:div>
    <w:div w:id="1703169226">
      <w:bodyDiv w:val="1"/>
      <w:marLeft w:val="0"/>
      <w:marRight w:val="0"/>
      <w:marTop w:val="0"/>
      <w:marBottom w:val="0"/>
      <w:divBdr>
        <w:top w:val="none" w:sz="0" w:space="0" w:color="auto"/>
        <w:left w:val="none" w:sz="0" w:space="0" w:color="auto"/>
        <w:bottom w:val="none" w:sz="0" w:space="0" w:color="auto"/>
        <w:right w:val="none" w:sz="0" w:space="0" w:color="auto"/>
      </w:divBdr>
    </w:div>
    <w:div w:id="1703244139">
      <w:bodyDiv w:val="1"/>
      <w:marLeft w:val="0"/>
      <w:marRight w:val="0"/>
      <w:marTop w:val="0"/>
      <w:marBottom w:val="0"/>
      <w:divBdr>
        <w:top w:val="none" w:sz="0" w:space="0" w:color="auto"/>
        <w:left w:val="none" w:sz="0" w:space="0" w:color="auto"/>
        <w:bottom w:val="none" w:sz="0" w:space="0" w:color="auto"/>
        <w:right w:val="none" w:sz="0" w:space="0" w:color="auto"/>
      </w:divBdr>
    </w:div>
    <w:div w:id="1703434657">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3439948">
      <w:bodyDiv w:val="1"/>
      <w:marLeft w:val="0"/>
      <w:marRight w:val="0"/>
      <w:marTop w:val="0"/>
      <w:marBottom w:val="0"/>
      <w:divBdr>
        <w:top w:val="none" w:sz="0" w:space="0" w:color="auto"/>
        <w:left w:val="none" w:sz="0" w:space="0" w:color="auto"/>
        <w:bottom w:val="none" w:sz="0" w:space="0" w:color="auto"/>
        <w:right w:val="none" w:sz="0" w:space="0" w:color="auto"/>
      </w:divBdr>
    </w:div>
    <w:div w:id="1704357035">
      <w:bodyDiv w:val="1"/>
      <w:marLeft w:val="0"/>
      <w:marRight w:val="0"/>
      <w:marTop w:val="0"/>
      <w:marBottom w:val="0"/>
      <w:divBdr>
        <w:top w:val="none" w:sz="0" w:space="0" w:color="auto"/>
        <w:left w:val="none" w:sz="0" w:space="0" w:color="auto"/>
        <w:bottom w:val="none" w:sz="0" w:space="0" w:color="auto"/>
        <w:right w:val="none" w:sz="0" w:space="0" w:color="auto"/>
      </w:divBdr>
    </w:div>
    <w:div w:id="1704475094">
      <w:bodyDiv w:val="1"/>
      <w:marLeft w:val="0"/>
      <w:marRight w:val="0"/>
      <w:marTop w:val="0"/>
      <w:marBottom w:val="0"/>
      <w:divBdr>
        <w:top w:val="none" w:sz="0" w:space="0" w:color="auto"/>
        <w:left w:val="none" w:sz="0" w:space="0" w:color="auto"/>
        <w:bottom w:val="none" w:sz="0" w:space="0" w:color="auto"/>
        <w:right w:val="none" w:sz="0" w:space="0" w:color="auto"/>
      </w:divBdr>
    </w:div>
    <w:div w:id="1704594791">
      <w:bodyDiv w:val="1"/>
      <w:marLeft w:val="0"/>
      <w:marRight w:val="0"/>
      <w:marTop w:val="0"/>
      <w:marBottom w:val="0"/>
      <w:divBdr>
        <w:top w:val="none" w:sz="0" w:space="0" w:color="auto"/>
        <w:left w:val="none" w:sz="0" w:space="0" w:color="auto"/>
        <w:bottom w:val="none" w:sz="0" w:space="0" w:color="auto"/>
        <w:right w:val="none" w:sz="0" w:space="0" w:color="auto"/>
      </w:divBdr>
    </w:div>
    <w:div w:id="1704790354">
      <w:bodyDiv w:val="1"/>
      <w:marLeft w:val="0"/>
      <w:marRight w:val="0"/>
      <w:marTop w:val="0"/>
      <w:marBottom w:val="0"/>
      <w:divBdr>
        <w:top w:val="none" w:sz="0" w:space="0" w:color="auto"/>
        <w:left w:val="none" w:sz="0" w:space="0" w:color="auto"/>
        <w:bottom w:val="none" w:sz="0" w:space="0" w:color="auto"/>
        <w:right w:val="none" w:sz="0" w:space="0" w:color="auto"/>
      </w:divBdr>
    </w:div>
    <w:div w:id="1705516707">
      <w:bodyDiv w:val="1"/>
      <w:marLeft w:val="0"/>
      <w:marRight w:val="0"/>
      <w:marTop w:val="0"/>
      <w:marBottom w:val="0"/>
      <w:divBdr>
        <w:top w:val="none" w:sz="0" w:space="0" w:color="auto"/>
        <w:left w:val="none" w:sz="0" w:space="0" w:color="auto"/>
        <w:bottom w:val="none" w:sz="0" w:space="0" w:color="auto"/>
        <w:right w:val="none" w:sz="0" w:space="0" w:color="auto"/>
      </w:divBdr>
    </w:div>
    <w:div w:id="1705668614">
      <w:bodyDiv w:val="1"/>
      <w:marLeft w:val="0"/>
      <w:marRight w:val="0"/>
      <w:marTop w:val="0"/>
      <w:marBottom w:val="0"/>
      <w:divBdr>
        <w:top w:val="none" w:sz="0" w:space="0" w:color="auto"/>
        <w:left w:val="none" w:sz="0" w:space="0" w:color="auto"/>
        <w:bottom w:val="none" w:sz="0" w:space="0" w:color="auto"/>
        <w:right w:val="none" w:sz="0" w:space="0" w:color="auto"/>
      </w:divBdr>
    </w:div>
    <w:div w:id="1705983464">
      <w:bodyDiv w:val="1"/>
      <w:marLeft w:val="0"/>
      <w:marRight w:val="0"/>
      <w:marTop w:val="0"/>
      <w:marBottom w:val="0"/>
      <w:divBdr>
        <w:top w:val="none" w:sz="0" w:space="0" w:color="auto"/>
        <w:left w:val="none" w:sz="0" w:space="0" w:color="auto"/>
        <w:bottom w:val="none" w:sz="0" w:space="0" w:color="auto"/>
        <w:right w:val="none" w:sz="0" w:space="0" w:color="auto"/>
      </w:divBdr>
    </w:div>
    <w:div w:id="1705983699">
      <w:bodyDiv w:val="1"/>
      <w:marLeft w:val="0"/>
      <w:marRight w:val="0"/>
      <w:marTop w:val="0"/>
      <w:marBottom w:val="0"/>
      <w:divBdr>
        <w:top w:val="none" w:sz="0" w:space="0" w:color="auto"/>
        <w:left w:val="none" w:sz="0" w:space="0" w:color="auto"/>
        <w:bottom w:val="none" w:sz="0" w:space="0" w:color="auto"/>
        <w:right w:val="none" w:sz="0" w:space="0" w:color="auto"/>
      </w:divBdr>
    </w:div>
    <w:div w:id="1706174232">
      <w:bodyDiv w:val="1"/>
      <w:marLeft w:val="0"/>
      <w:marRight w:val="0"/>
      <w:marTop w:val="0"/>
      <w:marBottom w:val="0"/>
      <w:divBdr>
        <w:top w:val="none" w:sz="0" w:space="0" w:color="auto"/>
        <w:left w:val="none" w:sz="0" w:space="0" w:color="auto"/>
        <w:bottom w:val="none" w:sz="0" w:space="0" w:color="auto"/>
        <w:right w:val="none" w:sz="0" w:space="0" w:color="auto"/>
      </w:divBdr>
    </w:div>
    <w:div w:id="1706641004">
      <w:bodyDiv w:val="1"/>
      <w:marLeft w:val="0"/>
      <w:marRight w:val="0"/>
      <w:marTop w:val="0"/>
      <w:marBottom w:val="0"/>
      <w:divBdr>
        <w:top w:val="none" w:sz="0" w:space="0" w:color="auto"/>
        <w:left w:val="none" w:sz="0" w:space="0" w:color="auto"/>
        <w:bottom w:val="none" w:sz="0" w:space="0" w:color="auto"/>
        <w:right w:val="none" w:sz="0" w:space="0" w:color="auto"/>
      </w:divBdr>
    </w:div>
    <w:div w:id="1706904141">
      <w:bodyDiv w:val="1"/>
      <w:marLeft w:val="0"/>
      <w:marRight w:val="0"/>
      <w:marTop w:val="0"/>
      <w:marBottom w:val="0"/>
      <w:divBdr>
        <w:top w:val="none" w:sz="0" w:space="0" w:color="auto"/>
        <w:left w:val="none" w:sz="0" w:space="0" w:color="auto"/>
        <w:bottom w:val="none" w:sz="0" w:space="0" w:color="auto"/>
        <w:right w:val="none" w:sz="0" w:space="0" w:color="auto"/>
      </w:divBdr>
    </w:div>
    <w:div w:id="1707172036">
      <w:bodyDiv w:val="1"/>
      <w:marLeft w:val="0"/>
      <w:marRight w:val="0"/>
      <w:marTop w:val="0"/>
      <w:marBottom w:val="0"/>
      <w:divBdr>
        <w:top w:val="none" w:sz="0" w:space="0" w:color="auto"/>
        <w:left w:val="none" w:sz="0" w:space="0" w:color="auto"/>
        <w:bottom w:val="none" w:sz="0" w:space="0" w:color="auto"/>
        <w:right w:val="none" w:sz="0" w:space="0" w:color="auto"/>
      </w:divBdr>
    </w:div>
    <w:div w:id="1707440695">
      <w:bodyDiv w:val="1"/>
      <w:marLeft w:val="0"/>
      <w:marRight w:val="0"/>
      <w:marTop w:val="0"/>
      <w:marBottom w:val="0"/>
      <w:divBdr>
        <w:top w:val="none" w:sz="0" w:space="0" w:color="auto"/>
        <w:left w:val="none" w:sz="0" w:space="0" w:color="auto"/>
        <w:bottom w:val="none" w:sz="0" w:space="0" w:color="auto"/>
        <w:right w:val="none" w:sz="0" w:space="0" w:color="auto"/>
      </w:divBdr>
    </w:div>
    <w:div w:id="1708022965">
      <w:bodyDiv w:val="1"/>
      <w:marLeft w:val="0"/>
      <w:marRight w:val="0"/>
      <w:marTop w:val="0"/>
      <w:marBottom w:val="0"/>
      <w:divBdr>
        <w:top w:val="none" w:sz="0" w:space="0" w:color="auto"/>
        <w:left w:val="none" w:sz="0" w:space="0" w:color="auto"/>
        <w:bottom w:val="none" w:sz="0" w:space="0" w:color="auto"/>
        <w:right w:val="none" w:sz="0" w:space="0" w:color="auto"/>
      </w:divBdr>
    </w:div>
    <w:div w:id="1708216009">
      <w:bodyDiv w:val="1"/>
      <w:marLeft w:val="0"/>
      <w:marRight w:val="0"/>
      <w:marTop w:val="0"/>
      <w:marBottom w:val="0"/>
      <w:divBdr>
        <w:top w:val="none" w:sz="0" w:space="0" w:color="auto"/>
        <w:left w:val="none" w:sz="0" w:space="0" w:color="auto"/>
        <w:bottom w:val="none" w:sz="0" w:space="0" w:color="auto"/>
        <w:right w:val="none" w:sz="0" w:space="0" w:color="auto"/>
      </w:divBdr>
    </w:div>
    <w:div w:id="1708410368">
      <w:bodyDiv w:val="1"/>
      <w:marLeft w:val="0"/>
      <w:marRight w:val="0"/>
      <w:marTop w:val="0"/>
      <w:marBottom w:val="0"/>
      <w:divBdr>
        <w:top w:val="none" w:sz="0" w:space="0" w:color="auto"/>
        <w:left w:val="none" w:sz="0" w:space="0" w:color="auto"/>
        <w:bottom w:val="none" w:sz="0" w:space="0" w:color="auto"/>
        <w:right w:val="none" w:sz="0" w:space="0" w:color="auto"/>
      </w:divBdr>
    </w:div>
    <w:div w:id="1708414241">
      <w:bodyDiv w:val="1"/>
      <w:marLeft w:val="0"/>
      <w:marRight w:val="0"/>
      <w:marTop w:val="0"/>
      <w:marBottom w:val="0"/>
      <w:divBdr>
        <w:top w:val="none" w:sz="0" w:space="0" w:color="auto"/>
        <w:left w:val="none" w:sz="0" w:space="0" w:color="auto"/>
        <w:bottom w:val="none" w:sz="0" w:space="0" w:color="auto"/>
        <w:right w:val="none" w:sz="0" w:space="0" w:color="auto"/>
      </w:divBdr>
    </w:div>
    <w:div w:id="1708532072">
      <w:bodyDiv w:val="1"/>
      <w:marLeft w:val="0"/>
      <w:marRight w:val="0"/>
      <w:marTop w:val="0"/>
      <w:marBottom w:val="0"/>
      <w:divBdr>
        <w:top w:val="none" w:sz="0" w:space="0" w:color="auto"/>
        <w:left w:val="none" w:sz="0" w:space="0" w:color="auto"/>
        <w:bottom w:val="none" w:sz="0" w:space="0" w:color="auto"/>
        <w:right w:val="none" w:sz="0" w:space="0" w:color="auto"/>
      </w:divBdr>
    </w:div>
    <w:div w:id="1708992128">
      <w:bodyDiv w:val="1"/>
      <w:marLeft w:val="0"/>
      <w:marRight w:val="0"/>
      <w:marTop w:val="0"/>
      <w:marBottom w:val="0"/>
      <w:divBdr>
        <w:top w:val="none" w:sz="0" w:space="0" w:color="auto"/>
        <w:left w:val="none" w:sz="0" w:space="0" w:color="auto"/>
        <w:bottom w:val="none" w:sz="0" w:space="0" w:color="auto"/>
        <w:right w:val="none" w:sz="0" w:space="0" w:color="auto"/>
      </w:divBdr>
    </w:div>
    <w:div w:id="1709451890">
      <w:bodyDiv w:val="1"/>
      <w:marLeft w:val="0"/>
      <w:marRight w:val="0"/>
      <w:marTop w:val="0"/>
      <w:marBottom w:val="0"/>
      <w:divBdr>
        <w:top w:val="none" w:sz="0" w:space="0" w:color="auto"/>
        <w:left w:val="none" w:sz="0" w:space="0" w:color="auto"/>
        <w:bottom w:val="none" w:sz="0" w:space="0" w:color="auto"/>
        <w:right w:val="none" w:sz="0" w:space="0" w:color="auto"/>
      </w:divBdr>
    </w:div>
    <w:div w:id="1709526643">
      <w:bodyDiv w:val="1"/>
      <w:marLeft w:val="0"/>
      <w:marRight w:val="0"/>
      <w:marTop w:val="0"/>
      <w:marBottom w:val="0"/>
      <w:divBdr>
        <w:top w:val="none" w:sz="0" w:space="0" w:color="auto"/>
        <w:left w:val="none" w:sz="0" w:space="0" w:color="auto"/>
        <w:bottom w:val="none" w:sz="0" w:space="0" w:color="auto"/>
        <w:right w:val="none" w:sz="0" w:space="0" w:color="auto"/>
      </w:divBdr>
    </w:div>
    <w:div w:id="1709799478">
      <w:bodyDiv w:val="1"/>
      <w:marLeft w:val="0"/>
      <w:marRight w:val="0"/>
      <w:marTop w:val="0"/>
      <w:marBottom w:val="0"/>
      <w:divBdr>
        <w:top w:val="none" w:sz="0" w:space="0" w:color="auto"/>
        <w:left w:val="none" w:sz="0" w:space="0" w:color="auto"/>
        <w:bottom w:val="none" w:sz="0" w:space="0" w:color="auto"/>
        <w:right w:val="none" w:sz="0" w:space="0" w:color="auto"/>
      </w:divBdr>
    </w:div>
    <w:div w:id="1709992583">
      <w:bodyDiv w:val="1"/>
      <w:marLeft w:val="0"/>
      <w:marRight w:val="0"/>
      <w:marTop w:val="0"/>
      <w:marBottom w:val="0"/>
      <w:divBdr>
        <w:top w:val="none" w:sz="0" w:space="0" w:color="auto"/>
        <w:left w:val="none" w:sz="0" w:space="0" w:color="auto"/>
        <w:bottom w:val="none" w:sz="0" w:space="0" w:color="auto"/>
        <w:right w:val="none" w:sz="0" w:space="0" w:color="auto"/>
      </w:divBdr>
    </w:div>
    <w:div w:id="1710060305">
      <w:bodyDiv w:val="1"/>
      <w:marLeft w:val="0"/>
      <w:marRight w:val="0"/>
      <w:marTop w:val="0"/>
      <w:marBottom w:val="0"/>
      <w:divBdr>
        <w:top w:val="none" w:sz="0" w:space="0" w:color="auto"/>
        <w:left w:val="none" w:sz="0" w:space="0" w:color="auto"/>
        <w:bottom w:val="none" w:sz="0" w:space="0" w:color="auto"/>
        <w:right w:val="none" w:sz="0" w:space="0" w:color="auto"/>
      </w:divBdr>
    </w:div>
    <w:div w:id="1710102741">
      <w:bodyDiv w:val="1"/>
      <w:marLeft w:val="0"/>
      <w:marRight w:val="0"/>
      <w:marTop w:val="0"/>
      <w:marBottom w:val="0"/>
      <w:divBdr>
        <w:top w:val="none" w:sz="0" w:space="0" w:color="auto"/>
        <w:left w:val="none" w:sz="0" w:space="0" w:color="auto"/>
        <w:bottom w:val="none" w:sz="0" w:space="0" w:color="auto"/>
        <w:right w:val="none" w:sz="0" w:space="0" w:color="auto"/>
      </w:divBdr>
    </w:div>
    <w:div w:id="1710253656">
      <w:bodyDiv w:val="1"/>
      <w:marLeft w:val="0"/>
      <w:marRight w:val="0"/>
      <w:marTop w:val="0"/>
      <w:marBottom w:val="0"/>
      <w:divBdr>
        <w:top w:val="none" w:sz="0" w:space="0" w:color="auto"/>
        <w:left w:val="none" w:sz="0" w:space="0" w:color="auto"/>
        <w:bottom w:val="none" w:sz="0" w:space="0" w:color="auto"/>
        <w:right w:val="none" w:sz="0" w:space="0" w:color="auto"/>
      </w:divBdr>
    </w:div>
    <w:div w:id="1710837337">
      <w:bodyDiv w:val="1"/>
      <w:marLeft w:val="0"/>
      <w:marRight w:val="0"/>
      <w:marTop w:val="0"/>
      <w:marBottom w:val="0"/>
      <w:divBdr>
        <w:top w:val="none" w:sz="0" w:space="0" w:color="auto"/>
        <w:left w:val="none" w:sz="0" w:space="0" w:color="auto"/>
        <w:bottom w:val="none" w:sz="0" w:space="0" w:color="auto"/>
        <w:right w:val="none" w:sz="0" w:space="0" w:color="auto"/>
      </w:divBdr>
    </w:div>
    <w:div w:id="1710911857">
      <w:bodyDiv w:val="1"/>
      <w:marLeft w:val="0"/>
      <w:marRight w:val="0"/>
      <w:marTop w:val="0"/>
      <w:marBottom w:val="0"/>
      <w:divBdr>
        <w:top w:val="none" w:sz="0" w:space="0" w:color="auto"/>
        <w:left w:val="none" w:sz="0" w:space="0" w:color="auto"/>
        <w:bottom w:val="none" w:sz="0" w:space="0" w:color="auto"/>
        <w:right w:val="none" w:sz="0" w:space="0" w:color="auto"/>
      </w:divBdr>
    </w:div>
    <w:div w:id="1710915350">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299393">
      <w:bodyDiv w:val="1"/>
      <w:marLeft w:val="0"/>
      <w:marRight w:val="0"/>
      <w:marTop w:val="0"/>
      <w:marBottom w:val="0"/>
      <w:divBdr>
        <w:top w:val="none" w:sz="0" w:space="0" w:color="auto"/>
        <w:left w:val="none" w:sz="0" w:space="0" w:color="auto"/>
        <w:bottom w:val="none" w:sz="0" w:space="0" w:color="auto"/>
        <w:right w:val="none" w:sz="0" w:space="0" w:color="auto"/>
      </w:divBdr>
    </w:div>
    <w:div w:id="1711685505">
      <w:bodyDiv w:val="1"/>
      <w:marLeft w:val="0"/>
      <w:marRight w:val="0"/>
      <w:marTop w:val="0"/>
      <w:marBottom w:val="0"/>
      <w:divBdr>
        <w:top w:val="none" w:sz="0" w:space="0" w:color="auto"/>
        <w:left w:val="none" w:sz="0" w:space="0" w:color="auto"/>
        <w:bottom w:val="none" w:sz="0" w:space="0" w:color="auto"/>
        <w:right w:val="none" w:sz="0" w:space="0" w:color="auto"/>
      </w:divBdr>
    </w:div>
    <w:div w:id="1711689416">
      <w:bodyDiv w:val="1"/>
      <w:marLeft w:val="0"/>
      <w:marRight w:val="0"/>
      <w:marTop w:val="0"/>
      <w:marBottom w:val="0"/>
      <w:divBdr>
        <w:top w:val="none" w:sz="0" w:space="0" w:color="auto"/>
        <w:left w:val="none" w:sz="0" w:space="0" w:color="auto"/>
        <w:bottom w:val="none" w:sz="0" w:space="0" w:color="auto"/>
        <w:right w:val="none" w:sz="0" w:space="0" w:color="auto"/>
      </w:divBdr>
    </w:div>
    <w:div w:id="1712610430">
      <w:bodyDiv w:val="1"/>
      <w:marLeft w:val="0"/>
      <w:marRight w:val="0"/>
      <w:marTop w:val="0"/>
      <w:marBottom w:val="0"/>
      <w:divBdr>
        <w:top w:val="none" w:sz="0" w:space="0" w:color="auto"/>
        <w:left w:val="none" w:sz="0" w:space="0" w:color="auto"/>
        <w:bottom w:val="none" w:sz="0" w:space="0" w:color="auto"/>
        <w:right w:val="none" w:sz="0" w:space="0" w:color="auto"/>
      </w:divBdr>
    </w:div>
    <w:div w:id="1712998786">
      <w:bodyDiv w:val="1"/>
      <w:marLeft w:val="0"/>
      <w:marRight w:val="0"/>
      <w:marTop w:val="0"/>
      <w:marBottom w:val="0"/>
      <w:divBdr>
        <w:top w:val="none" w:sz="0" w:space="0" w:color="auto"/>
        <w:left w:val="none" w:sz="0" w:space="0" w:color="auto"/>
        <w:bottom w:val="none" w:sz="0" w:space="0" w:color="auto"/>
        <w:right w:val="none" w:sz="0" w:space="0" w:color="auto"/>
      </w:divBdr>
    </w:div>
    <w:div w:id="1713076485">
      <w:bodyDiv w:val="1"/>
      <w:marLeft w:val="0"/>
      <w:marRight w:val="0"/>
      <w:marTop w:val="0"/>
      <w:marBottom w:val="0"/>
      <w:divBdr>
        <w:top w:val="none" w:sz="0" w:space="0" w:color="auto"/>
        <w:left w:val="none" w:sz="0" w:space="0" w:color="auto"/>
        <w:bottom w:val="none" w:sz="0" w:space="0" w:color="auto"/>
        <w:right w:val="none" w:sz="0" w:space="0" w:color="auto"/>
      </w:divBdr>
    </w:div>
    <w:div w:id="1713114931">
      <w:bodyDiv w:val="1"/>
      <w:marLeft w:val="0"/>
      <w:marRight w:val="0"/>
      <w:marTop w:val="0"/>
      <w:marBottom w:val="0"/>
      <w:divBdr>
        <w:top w:val="none" w:sz="0" w:space="0" w:color="auto"/>
        <w:left w:val="none" w:sz="0" w:space="0" w:color="auto"/>
        <w:bottom w:val="none" w:sz="0" w:space="0" w:color="auto"/>
        <w:right w:val="none" w:sz="0" w:space="0" w:color="auto"/>
      </w:divBdr>
    </w:div>
    <w:div w:id="1713730375">
      <w:bodyDiv w:val="1"/>
      <w:marLeft w:val="0"/>
      <w:marRight w:val="0"/>
      <w:marTop w:val="0"/>
      <w:marBottom w:val="0"/>
      <w:divBdr>
        <w:top w:val="none" w:sz="0" w:space="0" w:color="auto"/>
        <w:left w:val="none" w:sz="0" w:space="0" w:color="auto"/>
        <w:bottom w:val="none" w:sz="0" w:space="0" w:color="auto"/>
        <w:right w:val="none" w:sz="0" w:space="0" w:color="auto"/>
      </w:divBdr>
    </w:div>
    <w:div w:id="1713992068">
      <w:bodyDiv w:val="1"/>
      <w:marLeft w:val="0"/>
      <w:marRight w:val="0"/>
      <w:marTop w:val="0"/>
      <w:marBottom w:val="0"/>
      <w:divBdr>
        <w:top w:val="none" w:sz="0" w:space="0" w:color="auto"/>
        <w:left w:val="none" w:sz="0" w:space="0" w:color="auto"/>
        <w:bottom w:val="none" w:sz="0" w:space="0" w:color="auto"/>
        <w:right w:val="none" w:sz="0" w:space="0" w:color="auto"/>
      </w:divBdr>
    </w:div>
    <w:div w:id="1714188867">
      <w:bodyDiv w:val="1"/>
      <w:marLeft w:val="0"/>
      <w:marRight w:val="0"/>
      <w:marTop w:val="0"/>
      <w:marBottom w:val="0"/>
      <w:divBdr>
        <w:top w:val="none" w:sz="0" w:space="0" w:color="auto"/>
        <w:left w:val="none" w:sz="0" w:space="0" w:color="auto"/>
        <w:bottom w:val="none" w:sz="0" w:space="0" w:color="auto"/>
        <w:right w:val="none" w:sz="0" w:space="0" w:color="auto"/>
      </w:divBdr>
    </w:div>
    <w:div w:id="1714579189">
      <w:bodyDiv w:val="1"/>
      <w:marLeft w:val="0"/>
      <w:marRight w:val="0"/>
      <w:marTop w:val="0"/>
      <w:marBottom w:val="0"/>
      <w:divBdr>
        <w:top w:val="none" w:sz="0" w:space="0" w:color="auto"/>
        <w:left w:val="none" w:sz="0" w:space="0" w:color="auto"/>
        <w:bottom w:val="none" w:sz="0" w:space="0" w:color="auto"/>
        <w:right w:val="none" w:sz="0" w:space="0" w:color="auto"/>
      </w:divBdr>
    </w:div>
    <w:div w:id="1714957489">
      <w:bodyDiv w:val="1"/>
      <w:marLeft w:val="0"/>
      <w:marRight w:val="0"/>
      <w:marTop w:val="0"/>
      <w:marBottom w:val="0"/>
      <w:divBdr>
        <w:top w:val="none" w:sz="0" w:space="0" w:color="auto"/>
        <w:left w:val="none" w:sz="0" w:space="0" w:color="auto"/>
        <w:bottom w:val="none" w:sz="0" w:space="0" w:color="auto"/>
        <w:right w:val="none" w:sz="0" w:space="0" w:color="auto"/>
      </w:divBdr>
    </w:div>
    <w:div w:id="1714960563">
      <w:bodyDiv w:val="1"/>
      <w:marLeft w:val="0"/>
      <w:marRight w:val="0"/>
      <w:marTop w:val="0"/>
      <w:marBottom w:val="0"/>
      <w:divBdr>
        <w:top w:val="none" w:sz="0" w:space="0" w:color="auto"/>
        <w:left w:val="none" w:sz="0" w:space="0" w:color="auto"/>
        <w:bottom w:val="none" w:sz="0" w:space="0" w:color="auto"/>
        <w:right w:val="none" w:sz="0" w:space="0" w:color="auto"/>
      </w:divBdr>
    </w:div>
    <w:div w:id="1715034031">
      <w:bodyDiv w:val="1"/>
      <w:marLeft w:val="0"/>
      <w:marRight w:val="0"/>
      <w:marTop w:val="0"/>
      <w:marBottom w:val="0"/>
      <w:divBdr>
        <w:top w:val="none" w:sz="0" w:space="0" w:color="auto"/>
        <w:left w:val="none" w:sz="0" w:space="0" w:color="auto"/>
        <w:bottom w:val="none" w:sz="0" w:space="0" w:color="auto"/>
        <w:right w:val="none" w:sz="0" w:space="0" w:color="auto"/>
      </w:divBdr>
    </w:div>
    <w:div w:id="1715470436">
      <w:bodyDiv w:val="1"/>
      <w:marLeft w:val="0"/>
      <w:marRight w:val="0"/>
      <w:marTop w:val="0"/>
      <w:marBottom w:val="0"/>
      <w:divBdr>
        <w:top w:val="none" w:sz="0" w:space="0" w:color="auto"/>
        <w:left w:val="none" w:sz="0" w:space="0" w:color="auto"/>
        <w:bottom w:val="none" w:sz="0" w:space="0" w:color="auto"/>
        <w:right w:val="none" w:sz="0" w:space="0" w:color="auto"/>
      </w:divBdr>
    </w:div>
    <w:div w:id="1716000468">
      <w:bodyDiv w:val="1"/>
      <w:marLeft w:val="0"/>
      <w:marRight w:val="0"/>
      <w:marTop w:val="0"/>
      <w:marBottom w:val="0"/>
      <w:divBdr>
        <w:top w:val="none" w:sz="0" w:space="0" w:color="auto"/>
        <w:left w:val="none" w:sz="0" w:space="0" w:color="auto"/>
        <w:bottom w:val="none" w:sz="0" w:space="0" w:color="auto"/>
        <w:right w:val="none" w:sz="0" w:space="0" w:color="auto"/>
      </w:divBdr>
    </w:div>
    <w:div w:id="1717241063">
      <w:bodyDiv w:val="1"/>
      <w:marLeft w:val="0"/>
      <w:marRight w:val="0"/>
      <w:marTop w:val="0"/>
      <w:marBottom w:val="0"/>
      <w:divBdr>
        <w:top w:val="none" w:sz="0" w:space="0" w:color="auto"/>
        <w:left w:val="none" w:sz="0" w:space="0" w:color="auto"/>
        <w:bottom w:val="none" w:sz="0" w:space="0" w:color="auto"/>
        <w:right w:val="none" w:sz="0" w:space="0" w:color="auto"/>
      </w:divBdr>
    </w:div>
    <w:div w:id="1717511849">
      <w:bodyDiv w:val="1"/>
      <w:marLeft w:val="0"/>
      <w:marRight w:val="0"/>
      <w:marTop w:val="0"/>
      <w:marBottom w:val="0"/>
      <w:divBdr>
        <w:top w:val="none" w:sz="0" w:space="0" w:color="auto"/>
        <w:left w:val="none" w:sz="0" w:space="0" w:color="auto"/>
        <w:bottom w:val="none" w:sz="0" w:space="0" w:color="auto"/>
        <w:right w:val="none" w:sz="0" w:space="0" w:color="auto"/>
      </w:divBdr>
    </w:div>
    <w:div w:id="1717579333">
      <w:bodyDiv w:val="1"/>
      <w:marLeft w:val="0"/>
      <w:marRight w:val="0"/>
      <w:marTop w:val="0"/>
      <w:marBottom w:val="0"/>
      <w:divBdr>
        <w:top w:val="none" w:sz="0" w:space="0" w:color="auto"/>
        <w:left w:val="none" w:sz="0" w:space="0" w:color="auto"/>
        <w:bottom w:val="none" w:sz="0" w:space="0" w:color="auto"/>
        <w:right w:val="none" w:sz="0" w:space="0" w:color="auto"/>
      </w:divBdr>
    </w:div>
    <w:div w:id="1717704658">
      <w:bodyDiv w:val="1"/>
      <w:marLeft w:val="0"/>
      <w:marRight w:val="0"/>
      <w:marTop w:val="0"/>
      <w:marBottom w:val="0"/>
      <w:divBdr>
        <w:top w:val="none" w:sz="0" w:space="0" w:color="auto"/>
        <w:left w:val="none" w:sz="0" w:space="0" w:color="auto"/>
        <w:bottom w:val="none" w:sz="0" w:space="0" w:color="auto"/>
        <w:right w:val="none" w:sz="0" w:space="0" w:color="auto"/>
      </w:divBdr>
    </w:div>
    <w:div w:id="1717705623">
      <w:bodyDiv w:val="1"/>
      <w:marLeft w:val="0"/>
      <w:marRight w:val="0"/>
      <w:marTop w:val="0"/>
      <w:marBottom w:val="0"/>
      <w:divBdr>
        <w:top w:val="none" w:sz="0" w:space="0" w:color="auto"/>
        <w:left w:val="none" w:sz="0" w:space="0" w:color="auto"/>
        <w:bottom w:val="none" w:sz="0" w:space="0" w:color="auto"/>
        <w:right w:val="none" w:sz="0" w:space="0" w:color="auto"/>
      </w:divBdr>
    </w:div>
    <w:div w:id="1717771941">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18359371">
      <w:bodyDiv w:val="1"/>
      <w:marLeft w:val="0"/>
      <w:marRight w:val="0"/>
      <w:marTop w:val="0"/>
      <w:marBottom w:val="0"/>
      <w:divBdr>
        <w:top w:val="none" w:sz="0" w:space="0" w:color="auto"/>
        <w:left w:val="none" w:sz="0" w:space="0" w:color="auto"/>
        <w:bottom w:val="none" w:sz="0" w:space="0" w:color="auto"/>
        <w:right w:val="none" w:sz="0" w:space="0" w:color="auto"/>
      </w:divBdr>
    </w:div>
    <w:div w:id="1718435059">
      <w:bodyDiv w:val="1"/>
      <w:marLeft w:val="0"/>
      <w:marRight w:val="0"/>
      <w:marTop w:val="0"/>
      <w:marBottom w:val="0"/>
      <w:divBdr>
        <w:top w:val="none" w:sz="0" w:space="0" w:color="auto"/>
        <w:left w:val="none" w:sz="0" w:space="0" w:color="auto"/>
        <w:bottom w:val="none" w:sz="0" w:space="0" w:color="auto"/>
        <w:right w:val="none" w:sz="0" w:space="0" w:color="auto"/>
      </w:divBdr>
    </w:div>
    <w:div w:id="1718622145">
      <w:bodyDiv w:val="1"/>
      <w:marLeft w:val="0"/>
      <w:marRight w:val="0"/>
      <w:marTop w:val="0"/>
      <w:marBottom w:val="0"/>
      <w:divBdr>
        <w:top w:val="none" w:sz="0" w:space="0" w:color="auto"/>
        <w:left w:val="none" w:sz="0" w:space="0" w:color="auto"/>
        <w:bottom w:val="none" w:sz="0" w:space="0" w:color="auto"/>
        <w:right w:val="none" w:sz="0" w:space="0" w:color="auto"/>
      </w:divBdr>
    </w:div>
    <w:div w:id="1719011166">
      <w:bodyDiv w:val="1"/>
      <w:marLeft w:val="0"/>
      <w:marRight w:val="0"/>
      <w:marTop w:val="0"/>
      <w:marBottom w:val="0"/>
      <w:divBdr>
        <w:top w:val="none" w:sz="0" w:space="0" w:color="auto"/>
        <w:left w:val="none" w:sz="0" w:space="0" w:color="auto"/>
        <w:bottom w:val="none" w:sz="0" w:space="0" w:color="auto"/>
        <w:right w:val="none" w:sz="0" w:space="0" w:color="auto"/>
      </w:divBdr>
    </w:div>
    <w:div w:id="1719359772">
      <w:bodyDiv w:val="1"/>
      <w:marLeft w:val="0"/>
      <w:marRight w:val="0"/>
      <w:marTop w:val="0"/>
      <w:marBottom w:val="0"/>
      <w:divBdr>
        <w:top w:val="none" w:sz="0" w:space="0" w:color="auto"/>
        <w:left w:val="none" w:sz="0" w:space="0" w:color="auto"/>
        <w:bottom w:val="none" w:sz="0" w:space="0" w:color="auto"/>
        <w:right w:val="none" w:sz="0" w:space="0" w:color="auto"/>
      </w:divBdr>
    </w:div>
    <w:div w:id="1720209161">
      <w:bodyDiv w:val="1"/>
      <w:marLeft w:val="0"/>
      <w:marRight w:val="0"/>
      <w:marTop w:val="0"/>
      <w:marBottom w:val="0"/>
      <w:divBdr>
        <w:top w:val="none" w:sz="0" w:space="0" w:color="auto"/>
        <w:left w:val="none" w:sz="0" w:space="0" w:color="auto"/>
        <w:bottom w:val="none" w:sz="0" w:space="0" w:color="auto"/>
        <w:right w:val="none" w:sz="0" w:space="0" w:color="auto"/>
      </w:divBdr>
    </w:div>
    <w:div w:id="1720517164">
      <w:bodyDiv w:val="1"/>
      <w:marLeft w:val="0"/>
      <w:marRight w:val="0"/>
      <w:marTop w:val="0"/>
      <w:marBottom w:val="0"/>
      <w:divBdr>
        <w:top w:val="none" w:sz="0" w:space="0" w:color="auto"/>
        <w:left w:val="none" w:sz="0" w:space="0" w:color="auto"/>
        <w:bottom w:val="none" w:sz="0" w:space="0" w:color="auto"/>
        <w:right w:val="none" w:sz="0" w:space="0" w:color="auto"/>
      </w:divBdr>
    </w:div>
    <w:div w:id="1720931360">
      <w:bodyDiv w:val="1"/>
      <w:marLeft w:val="0"/>
      <w:marRight w:val="0"/>
      <w:marTop w:val="0"/>
      <w:marBottom w:val="0"/>
      <w:divBdr>
        <w:top w:val="none" w:sz="0" w:space="0" w:color="auto"/>
        <w:left w:val="none" w:sz="0" w:space="0" w:color="auto"/>
        <w:bottom w:val="none" w:sz="0" w:space="0" w:color="auto"/>
        <w:right w:val="none" w:sz="0" w:space="0" w:color="auto"/>
      </w:divBdr>
    </w:div>
    <w:div w:id="1721436633">
      <w:bodyDiv w:val="1"/>
      <w:marLeft w:val="0"/>
      <w:marRight w:val="0"/>
      <w:marTop w:val="0"/>
      <w:marBottom w:val="0"/>
      <w:divBdr>
        <w:top w:val="none" w:sz="0" w:space="0" w:color="auto"/>
        <w:left w:val="none" w:sz="0" w:space="0" w:color="auto"/>
        <w:bottom w:val="none" w:sz="0" w:space="0" w:color="auto"/>
        <w:right w:val="none" w:sz="0" w:space="0" w:color="auto"/>
      </w:divBdr>
    </w:div>
    <w:div w:id="1721781603">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2290375">
      <w:bodyDiv w:val="1"/>
      <w:marLeft w:val="0"/>
      <w:marRight w:val="0"/>
      <w:marTop w:val="0"/>
      <w:marBottom w:val="0"/>
      <w:divBdr>
        <w:top w:val="none" w:sz="0" w:space="0" w:color="auto"/>
        <w:left w:val="none" w:sz="0" w:space="0" w:color="auto"/>
        <w:bottom w:val="none" w:sz="0" w:space="0" w:color="auto"/>
        <w:right w:val="none" w:sz="0" w:space="0" w:color="auto"/>
      </w:divBdr>
    </w:div>
    <w:div w:id="1722317881">
      <w:bodyDiv w:val="1"/>
      <w:marLeft w:val="0"/>
      <w:marRight w:val="0"/>
      <w:marTop w:val="0"/>
      <w:marBottom w:val="0"/>
      <w:divBdr>
        <w:top w:val="none" w:sz="0" w:space="0" w:color="auto"/>
        <w:left w:val="none" w:sz="0" w:space="0" w:color="auto"/>
        <w:bottom w:val="none" w:sz="0" w:space="0" w:color="auto"/>
        <w:right w:val="none" w:sz="0" w:space="0" w:color="auto"/>
      </w:divBdr>
    </w:div>
    <w:div w:id="1723215532">
      <w:bodyDiv w:val="1"/>
      <w:marLeft w:val="0"/>
      <w:marRight w:val="0"/>
      <w:marTop w:val="0"/>
      <w:marBottom w:val="0"/>
      <w:divBdr>
        <w:top w:val="none" w:sz="0" w:space="0" w:color="auto"/>
        <w:left w:val="none" w:sz="0" w:space="0" w:color="auto"/>
        <w:bottom w:val="none" w:sz="0" w:space="0" w:color="auto"/>
        <w:right w:val="none" w:sz="0" w:space="0" w:color="auto"/>
      </w:divBdr>
    </w:div>
    <w:div w:id="1723216707">
      <w:bodyDiv w:val="1"/>
      <w:marLeft w:val="0"/>
      <w:marRight w:val="0"/>
      <w:marTop w:val="0"/>
      <w:marBottom w:val="0"/>
      <w:divBdr>
        <w:top w:val="none" w:sz="0" w:space="0" w:color="auto"/>
        <w:left w:val="none" w:sz="0" w:space="0" w:color="auto"/>
        <w:bottom w:val="none" w:sz="0" w:space="0" w:color="auto"/>
        <w:right w:val="none" w:sz="0" w:space="0" w:color="auto"/>
      </w:divBdr>
    </w:div>
    <w:div w:id="1723752363">
      <w:bodyDiv w:val="1"/>
      <w:marLeft w:val="0"/>
      <w:marRight w:val="0"/>
      <w:marTop w:val="0"/>
      <w:marBottom w:val="0"/>
      <w:divBdr>
        <w:top w:val="none" w:sz="0" w:space="0" w:color="auto"/>
        <w:left w:val="none" w:sz="0" w:space="0" w:color="auto"/>
        <w:bottom w:val="none" w:sz="0" w:space="0" w:color="auto"/>
        <w:right w:val="none" w:sz="0" w:space="0" w:color="auto"/>
      </w:divBdr>
    </w:div>
    <w:div w:id="1724021502">
      <w:bodyDiv w:val="1"/>
      <w:marLeft w:val="0"/>
      <w:marRight w:val="0"/>
      <w:marTop w:val="0"/>
      <w:marBottom w:val="0"/>
      <w:divBdr>
        <w:top w:val="none" w:sz="0" w:space="0" w:color="auto"/>
        <w:left w:val="none" w:sz="0" w:space="0" w:color="auto"/>
        <w:bottom w:val="none" w:sz="0" w:space="0" w:color="auto"/>
        <w:right w:val="none" w:sz="0" w:space="0" w:color="auto"/>
      </w:divBdr>
    </w:div>
    <w:div w:id="1724022269">
      <w:bodyDiv w:val="1"/>
      <w:marLeft w:val="0"/>
      <w:marRight w:val="0"/>
      <w:marTop w:val="0"/>
      <w:marBottom w:val="0"/>
      <w:divBdr>
        <w:top w:val="none" w:sz="0" w:space="0" w:color="auto"/>
        <w:left w:val="none" w:sz="0" w:space="0" w:color="auto"/>
        <w:bottom w:val="none" w:sz="0" w:space="0" w:color="auto"/>
        <w:right w:val="none" w:sz="0" w:space="0" w:color="auto"/>
      </w:divBdr>
    </w:div>
    <w:div w:id="1724060871">
      <w:bodyDiv w:val="1"/>
      <w:marLeft w:val="0"/>
      <w:marRight w:val="0"/>
      <w:marTop w:val="0"/>
      <w:marBottom w:val="0"/>
      <w:divBdr>
        <w:top w:val="none" w:sz="0" w:space="0" w:color="auto"/>
        <w:left w:val="none" w:sz="0" w:space="0" w:color="auto"/>
        <w:bottom w:val="none" w:sz="0" w:space="0" w:color="auto"/>
        <w:right w:val="none" w:sz="0" w:space="0" w:color="auto"/>
      </w:divBdr>
    </w:div>
    <w:div w:id="1724065093">
      <w:bodyDiv w:val="1"/>
      <w:marLeft w:val="0"/>
      <w:marRight w:val="0"/>
      <w:marTop w:val="0"/>
      <w:marBottom w:val="0"/>
      <w:divBdr>
        <w:top w:val="none" w:sz="0" w:space="0" w:color="auto"/>
        <w:left w:val="none" w:sz="0" w:space="0" w:color="auto"/>
        <w:bottom w:val="none" w:sz="0" w:space="0" w:color="auto"/>
        <w:right w:val="none" w:sz="0" w:space="0" w:color="auto"/>
      </w:divBdr>
    </w:div>
    <w:div w:id="1724208735">
      <w:bodyDiv w:val="1"/>
      <w:marLeft w:val="0"/>
      <w:marRight w:val="0"/>
      <w:marTop w:val="0"/>
      <w:marBottom w:val="0"/>
      <w:divBdr>
        <w:top w:val="none" w:sz="0" w:space="0" w:color="auto"/>
        <w:left w:val="none" w:sz="0" w:space="0" w:color="auto"/>
        <w:bottom w:val="none" w:sz="0" w:space="0" w:color="auto"/>
        <w:right w:val="none" w:sz="0" w:space="0" w:color="auto"/>
      </w:divBdr>
    </w:div>
    <w:div w:id="1724258208">
      <w:bodyDiv w:val="1"/>
      <w:marLeft w:val="0"/>
      <w:marRight w:val="0"/>
      <w:marTop w:val="0"/>
      <w:marBottom w:val="0"/>
      <w:divBdr>
        <w:top w:val="none" w:sz="0" w:space="0" w:color="auto"/>
        <w:left w:val="none" w:sz="0" w:space="0" w:color="auto"/>
        <w:bottom w:val="none" w:sz="0" w:space="0" w:color="auto"/>
        <w:right w:val="none" w:sz="0" w:space="0" w:color="auto"/>
      </w:divBdr>
    </w:div>
    <w:div w:id="1724527243">
      <w:bodyDiv w:val="1"/>
      <w:marLeft w:val="0"/>
      <w:marRight w:val="0"/>
      <w:marTop w:val="0"/>
      <w:marBottom w:val="0"/>
      <w:divBdr>
        <w:top w:val="none" w:sz="0" w:space="0" w:color="auto"/>
        <w:left w:val="none" w:sz="0" w:space="0" w:color="auto"/>
        <w:bottom w:val="none" w:sz="0" w:space="0" w:color="auto"/>
        <w:right w:val="none" w:sz="0" w:space="0" w:color="auto"/>
      </w:divBdr>
    </w:div>
    <w:div w:id="1724938566">
      <w:bodyDiv w:val="1"/>
      <w:marLeft w:val="0"/>
      <w:marRight w:val="0"/>
      <w:marTop w:val="0"/>
      <w:marBottom w:val="0"/>
      <w:divBdr>
        <w:top w:val="none" w:sz="0" w:space="0" w:color="auto"/>
        <w:left w:val="none" w:sz="0" w:space="0" w:color="auto"/>
        <w:bottom w:val="none" w:sz="0" w:space="0" w:color="auto"/>
        <w:right w:val="none" w:sz="0" w:space="0" w:color="auto"/>
      </w:divBdr>
    </w:div>
    <w:div w:id="1725445915">
      <w:bodyDiv w:val="1"/>
      <w:marLeft w:val="0"/>
      <w:marRight w:val="0"/>
      <w:marTop w:val="0"/>
      <w:marBottom w:val="0"/>
      <w:divBdr>
        <w:top w:val="none" w:sz="0" w:space="0" w:color="auto"/>
        <w:left w:val="none" w:sz="0" w:space="0" w:color="auto"/>
        <w:bottom w:val="none" w:sz="0" w:space="0" w:color="auto"/>
        <w:right w:val="none" w:sz="0" w:space="0" w:color="auto"/>
      </w:divBdr>
    </w:div>
    <w:div w:id="1725522816">
      <w:bodyDiv w:val="1"/>
      <w:marLeft w:val="0"/>
      <w:marRight w:val="0"/>
      <w:marTop w:val="0"/>
      <w:marBottom w:val="0"/>
      <w:divBdr>
        <w:top w:val="none" w:sz="0" w:space="0" w:color="auto"/>
        <w:left w:val="none" w:sz="0" w:space="0" w:color="auto"/>
        <w:bottom w:val="none" w:sz="0" w:space="0" w:color="auto"/>
        <w:right w:val="none" w:sz="0" w:space="0" w:color="auto"/>
      </w:divBdr>
    </w:div>
    <w:div w:id="1725832606">
      <w:bodyDiv w:val="1"/>
      <w:marLeft w:val="0"/>
      <w:marRight w:val="0"/>
      <w:marTop w:val="0"/>
      <w:marBottom w:val="0"/>
      <w:divBdr>
        <w:top w:val="none" w:sz="0" w:space="0" w:color="auto"/>
        <w:left w:val="none" w:sz="0" w:space="0" w:color="auto"/>
        <w:bottom w:val="none" w:sz="0" w:space="0" w:color="auto"/>
        <w:right w:val="none" w:sz="0" w:space="0" w:color="auto"/>
      </w:divBdr>
    </w:div>
    <w:div w:id="1726175433">
      <w:bodyDiv w:val="1"/>
      <w:marLeft w:val="0"/>
      <w:marRight w:val="0"/>
      <w:marTop w:val="0"/>
      <w:marBottom w:val="0"/>
      <w:divBdr>
        <w:top w:val="none" w:sz="0" w:space="0" w:color="auto"/>
        <w:left w:val="none" w:sz="0" w:space="0" w:color="auto"/>
        <w:bottom w:val="none" w:sz="0" w:space="0" w:color="auto"/>
        <w:right w:val="none" w:sz="0" w:space="0" w:color="auto"/>
      </w:divBdr>
    </w:div>
    <w:div w:id="1726367452">
      <w:bodyDiv w:val="1"/>
      <w:marLeft w:val="0"/>
      <w:marRight w:val="0"/>
      <w:marTop w:val="0"/>
      <w:marBottom w:val="0"/>
      <w:divBdr>
        <w:top w:val="none" w:sz="0" w:space="0" w:color="auto"/>
        <w:left w:val="none" w:sz="0" w:space="0" w:color="auto"/>
        <w:bottom w:val="none" w:sz="0" w:space="0" w:color="auto"/>
        <w:right w:val="none" w:sz="0" w:space="0" w:color="auto"/>
      </w:divBdr>
    </w:div>
    <w:div w:id="1726370431">
      <w:bodyDiv w:val="1"/>
      <w:marLeft w:val="0"/>
      <w:marRight w:val="0"/>
      <w:marTop w:val="0"/>
      <w:marBottom w:val="0"/>
      <w:divBdr>
        <w:top w:val="none" w:sz="0" w:space="0" w:color="auto"/>
        <w:left w:val="none" w:sz="0" w:space="0" w:color="auto"/>
        <w:bottom w:val="none" w:sz="0" w:space="0" w:color="auto"/>
        <w:right w:val="none" w:sz="0" w:space="0" w:color="auto"/>
      </w:divBdr>
    </w:div>
    <w:div w:id="1726643229">
      <w:bodyDiv w:val="1"/>
      <w:marLeft w:val="0"/>
      <w:marRight w:val="0"/>
      <w:marTop w:val="0"/>
      <w:marBottom w:val="0"/>
      <w:divBdr>
        <w:top w:val="none" w:sz="0" w:space="0" w:color="auto"/>
        <w:left w:val="none" w:sz="0" w:space="0" w:color="auto"/>
        <w:bottom w:val="none" w:sz="0" w:space="0" w:color="auto"/>
        <w:right w:val="none" w:sz="0" w:space="0" w:color="auto"/>
      </w:divBdr>
    </w:div>
    <w:div w:id="1727143359">
      <w:bodyDiv w:val="1"/>
      <w:marLeft w:val="0"/>
      <w:marRight w:val="0"/>
      <w:marTop w:val="0"/>
      <w:marBottom w:val="0"/>
      <w:divBdr>
        <w:top w:val="none" w:sz="0" w:space="0" w:color="auto"/>
        <w:left w:val="none" w:sz="0" w:space="0" w:color="auto"/>
        <w:bottom w:val="none" w:sz="0" w:space="0" w:color="auto"/>
        <w:right w:val="none" w:sz="0" w:space="0" w:color="auto"/>
      </w:divBdr>
    </w:div>
    <w:div w:id="1727147289">
      <w:bodyDiv w:val="1"/>
      <w:marLeft w:val="0"/>
      <w:marRight w:val="0"/>
      <w:marTop w:val="0"/>
      <w:marBottom w:val="0"/>
      <w:divBdr>
        <w:top w:val="none" w:sz="0" w:space="0" w:color="auto"/>
        <w:left w:val="none" w:sz="0" w:space="0" w:color="auto"/>
        <w:bottom w:val="none" w:sz="0" w:space="0" w:color="auto"/>
        <w:right w:val="none" w:sz="0" w:space="0" w:color="auto"/>
      </w:divBdr>
    </w:div>
    <w:div w:id="1727147574">
      <w:bodyDiv w:val="1"/>
      <w:marLeft w:val="0"/>
      <w:marRight w:val="0"/>
      <w:marTop w:val="0"/>
      <w:marBottom w:val="0"/>
      <w:divBdr>
        <w:top w:val="none" w:sz="0" w:space="0" w:color="auto"/>
        <w:left w:val="none" w:sz="0" w:space="0" w:color="auto"/>
        <w:bottom w:val="none" w:sz="0" w:space="0" w:color="auto"/>
        <w:right w:val="none" w:sz="0" w:space="0" w:color="auto"/>
      </w:divBdr>
    </w:div>
    <w:div w:id="1727289882">
      <w:bodyDiv w:val="1"/>
      <w:marLeft w:val="0"/>
      <w:marRight w:val="0"/>
      <w:marTop w:val="0"/>
      <w:marBottom w:val="0"/>
      <w:divBdr>
        <w:top w:val="none" w:sz="0" w:space="0" w:color="auto"/>
        <w:left w:val="none" w:sz="0" w:space="0" w:color="auto"/>
        <w:bottom w:val="none" w:sz="0" w:space="0" w:color="auto"/>
        <w:right w:val="none" w:sz="0" w:space="0" w:color="auto"/>
      </w:divBdr>
    </w:div>
    <w:div w:id="1728334634">
      <w:bodyDiv w:val="1"/>
      <w:marLeft w:val="0"/>
      <w:marRight w:val="0"/>
      <w:marTop w:val="0"/>
      <w:marBottom w:val="0"/>
      <w:divBdr>
        <w:top w:val="none" w:sz="0" w:space="0" w:color="auto"/>
        <w:left w:val="none" w:sz="0" w:space="0" w:color="auto"/>
        <w:bottom w:val="none" w:sz="0" w:space="0" w:color="auto"/>
        <w:right w:val="none" w:sz="0" w:space="0" w:color="auto"/>
      </w:divBdr>
    </w:div>
    <w:div w:id="1728644155">
      <w:bodyDiv w:val="1"/>
      <w:marLeft w:val="0"/>
      <w:marRight w:val="0"/>
      <w:marTop w:val="0"/>
      <w:marBottom w:val="0"/>
      <w:divBdr>
        <w:top w:val="none" w:sz="0" w:space="0" w:color="auto"/>
        <w:left w:val="none" w:sz="0" w:space="0" w:color="auto"/>
        <w:bottom w:val="none" w:sz="0" w:space="0" w:color="auto"/>
        <w:right w:val="none" w:sz="0" w:space="0" w:color="auto"/>
      </w:divBdr>
    </w:div>
    <w:div w:id="1728991352">
      <w:bodyDiv w:val="1"/>
      <w:marLeft w:val="0"/>
      <w:marRight w:val="0"/>
      <w:marTop w:val="0"/>
      <w:marBottom w:val="0"/>
      <w:divBdr>
        <w:top w:val="none" w:sz="0" w:space="0" w:color="auto"/>
        <w:left w:val="none" w:sz="0" w:space="0" w:color="auto"/>
        <w:bottom w:val="none" w:sz="0" w:space="0" w:color="auto"/>
        <w:right w:val="none" w:sz="0" w:space="0" w:color="auto"/>
      </w:divBdr>
    </w:div>
    <w:div w:id="1729331012">
      <w:bodyDiv w:val="1"/>
      <w:marLeft w:val="0"/>
      <w:marRight w:val="0"/>
      <w:marTop w:val="0"/>
      <w:marBottom w:val="0"/>
      <w:divBdr>
        <w:top w:val="none" w:sz="0" w:space="0" w:color="auto"/>
        <w:left w:val="none" w:sz="0" w:space="0" w:color="auto"/>
        <w:bottom w:val="none" w:sz="0" w:space="0" w:color="auto"/>
        <w:right w:val="none" w:sz="0" w:space="0" w:color="auto"/>
      </w:divBdr>
    </w:div>
    <w:div w:id="1729383033">
      <w:bodyDiv w:val="1"/>
      <w:marLeft w:val="0"/>
      <w:marRight w:val="0"/>
      <w:marTop w:val="0"/>
      <w:marBottom w:val="0"/>
      <w:divBdr>
        <w:top w:val="none" w:sz="0" w:space="0" w:color="auto"/>
        <w:left w:val="none" w:sz="0" w:space="0" w:color="auto"/>
        <w:bottom w:val="none" w:sz="0" w:space="0" w:color="auto"/>
        <w:right w:val="none" w:sz="0" w:space="0" w:color="auto"/>
      </w:divBdr>
    </w:div>
    <w:div w:id="1729570254">
      <w:bodyDiv w:val="1"/>
      <w:marLeft w:val="0"/>
      <w:marRight w:val="0"/>
      <w:marTop w:val="0"/>
      <w:marBottom w:val="0"/>
      <w:divBdr>
        <w:top w:val="none" w:sz="0" w:space="0" w:color="auto"/>
        <w:left w:val="none" w:sz="0" w:space="0" w:color="auto"/>
        <w:bottom w:val="none" w:sz="0" w:space="0" w:color="auto"/>
        <w:right w:val="none" w:sz="0" w:space="0" w:color="auto"/>
      </w:divBdr>
    </w:div>
    <w:div w:id="1729840632">
      <w:bodyDiv w:val="1"/>
      <w:marLeft w:val="0"/>
      <w:marRight w:val="0"/>
      <w:marTop w:val="0"/>
      <w:marBottom w:val="0"/>
      <w:divBdr>
        <w:top w:val="none" w:sz="0" w:space="0" w:color="auto"/>
        <w:left w:val="none" w:sz="0" w:space="0" w:color="auto"/>
        <w:bottom w:val="none" w:sz="0" w:space="0" w:color="auto"/>
        <w:right w:val="none" w:sz="0" w:space="0" w:color="auto"/>
      </w:divBdr>
    </w:div>
    <w:div w:id="1730836173">
      <w:bodyDiv w:val="1"/>
      <w:marLeft w:val="0"/>
      <w:marRight w:val="0"/>
      <w:marTop w:val="0"/>
      <w:marBottom w:val="0"/>
      <w:divBdr>
        <w:top w:val="none" w:sz="0" w:space="0" w:color="auto"/>
        <w:left w:val="none" w:sz="0" w:space="0" w:color="auto"/>
        <w:bottom w:val="none" w:sz="0" w:space="0" w:color="auto"/>
        <w:right w:val="none" w:sz="0" w:space="0" w:color="auto"/>
      </w:divBdr>
    </w:div>
    <w:div w:id="1730955202">
      <w:bodyDiv w:val="1"/>
      <w:marLeft w:val="0"/>
      <w:marRight w:val="0"/>
      <w:marTop w:val="0"/>
      <w:marBottom w:val="0"/>
      <w:divBdr>
        <w:top w:val="none" w:sz="0" w:space="0" w:color="auto"/>
        <w:left w:val="none" w:sz="0" w:space="0" w:color="auto"/>
        <w:bottom w:val="none" w:sz="0" w:space="0" w:color="auto"/>
        <w:right w:val="none" w:sz="0" w:space="0" w:color="auto"/>
      </w:divBdr>
    </w:div>
    <w:div w:id="1731027875">
      <w:bodyDiv w:val="1"/>
      <w:marLeft w:val="0"/>
      <w:marRight w:val="0"/>
      <w:marTop w:val="0"/>
      <w:marBottom w:val="0"/>
      <w:divBdr>
        <w:top w:val="none" w:sz="0" w:space="0" w:color="auto"/>
        <w:left w:val="none" w:sz="0" w:space="0" w:color="auto"/>
        <w:bottom w:val="none" w:sz="0" w:space="0" w:color="auto"/>
        <w:right w:val="none" w:sz="0" w:space="0" w:color="auto"/>
      </w:divBdr>
    </w:div>
    <w:div w:id="1731272948">
      <w:bodyDiv w:val="1"/>
      <w:marLeft w:val="0"/>
      <w:marRight w:val="0"/>
      <w:marTop w:val="0"/>
      <w:marBottom w:val="0"/>
      <w:divBdr>
        <w:top w:val="none" w:sz="0" w:space="0" w:color="auto"/>
        <w:left w:val="none" w:sz="0" w:space="0" w:color="auto"/>
        <w:bottom w:val="none" w:sz="0" w:space="0" w:color="auto"/>
        <w:right w:val="none" w:sz="0" w:space="0" w:color="auto"/>
      </w:divBdr>
    </w:div>
    <w:div w:id="1731538264">
      <w:bodyDiv w:val="1"/>
      <w:marLeft w:val="0"/>
      <w:marRight w:val="0"/>
      <w:marTop w:val="0"/>
      <w:marBottom w:val="0"/>
      <w:divBdr>
        <w:top w:val="none" w:sz="0" w:space="0" w:color="auto"/>
        <w:left w:val="none" w:sz="0" w:space="0" w:color="auto"/>
        <w:bottom w:val="none" w:sz="0" w:space="0" w:color="auto"/>
        <w:right w:val="none" w:sz="0" w:space="0" w:color="auto"/>
      </w:divBdr>
    </w:div>
    <w:div w:id="1731541354">
      <w:bodyDiv w:val="1"/>
      <w:marLeft w:val="0"/>
      <w:marRight w:val="0"/>
      <w:marTop w:val="0"/>
      <w:marBottom w:val="0"/>
      <w:divBdr>
        <w:top w:val="none" w:sz="0" w:space="0" w:color="auto"/>
        <w:left w:val="none" w:sz="0" w:space="0" w:color="auto"/>
        <w:bottom w:val="none" w:sz="0" w:space="0" w:color="auto"/>
        <w:right w:val="none" w:sz="0" w:space="0" w:color="auto"/>
      </w:divBdr>
    </w:div>
    <w:div w:id="1731805410">
      <w:bodyDiv w:val="1"/>
      <w:marLeft w:val="0"/>
      <w:marRight w:val="0"/>
      <w:marTop w:val="0"/>
      <w:marBottom w:val="0"/>
      <w:divBdr>
        <w:top w:val="none" w:sz="0" w:space="0" w:color="auto"/>
        <w:left w:val="none" w:sz="0" w:space="0" w:color="auto"/>
        <w:bottom w:val="none" w:sz="0" w:space="0" w:color="auto"/>
        <w:right w:val="none" w:sz="0" w:space="0" w:color="auto"/>
      </w:divBdr>
    </w:div>
    <w:div w:id="1731922824">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2534254">
      <w:bodyDiv w:val="1"/>
      <w:marLeft w:val="0"/>
      <w:marRight w:val="0"/>
      <w:marTop w:val="0"/>
      <w:marBottom w:val="0"/>
      <w:divBdr>
        <w:top w:val="none" w:sz="0" w:space="0" w:color="auto"/>
        <w:left w:val="none" w:sz="0" w:space="0" w:color="auto"/>
        <w:bottom w:val="none" w:sz="0" w:space="0" w:color="auto"/>
        <w:right w:val="none" w:sz="0" w:space="0" w:color="auto"/>
      </w:divBdr>
    </w:div>
    <w:div w:id="1732651581">
      <w:bodyDiv w:val="1"/>
      <w:marLeft w:val="0"/>
      <w:marRight w:val="0"/>
      <w:marTop w:val="0"/>
      <w:marBottom w:val="0"/>
      <w:divBdr>
        <w:top w:val="none" w:sz="0" w:space="0" w:color="auto"/>
        <w:left w:val="none" w:sz="0" w:space="0" w:color="auto"/>
        <w:bottom w:val="none" w:sz="0" w:space="0" w:color="auto"/>
        <w:right w:val="none" w:sz="0" w:space="0" w:color="auto"/>
      </w:divBdr>
    </w:div>
    <w:div w:id="1732727036">
      <w:bodyDiv w:val="1"/>
      <w:marLeft w:val="0"/>
      <w:marRight w:val="0"/>
      <w:marTop w:val="0"/>
      <w:marBottom w:val="0"/>
      <w:divBdr>
        <w:top w:val="none" w:sz="0" w:space="0" w:color="auto"/>
        <w:left w:val="none" w:sz="0" w:space="0" w:color="auto"/>
        <w:bottom w:val="none" w:sz="0" w:space="0" w:color="auto"/>
        <w:right w:val="none" w:sz="0" w:space="0" w:color="auto"/>
      </w:divBdr>
    </w:div>
    <w:div w:id="1732926127">
      <w:bodyDiv w:val="1"/>
      <w:marLeft w:val="0"/>
      <w:marRight w:val="0"/>
      <w:marTop w:val="0"/>
      <w:marBottom w:val="0"/>
      <w:divBdr>
        <w:top w:val="none" w:sz="0" w:space="0" w:color="auto"/>
        <w:left w:val="none" w:sz="0" w:space="0" w:color="auto"/>
        <w:bottom w:val="none" w:sz="0" w:space="0" w:color="auto"/>
        <w:right w:val="none" w:sz="0" w:space="0" w:color="auto"/>
      </w:divBdr>
    </w:div>
    <w:div w:id="1733188124">
      <w:bodyDiv w:val="1"/>
      <w:marLeft w:val="0"/>
      <w:marRight w:val="0"/>
      <w:marTop w:val="0"/>
      <w:marBottom w:val="0"/>
      <w:divBdr>
        <w:top w:val="none" w:sz="0" w:space="0" w:color="auto"/>
        <w:left w:val="none" w:sz="0" w:space="0" w:color="auto"/>
        <w:bottom w:val="none" w:sz="0" w:space="0" w:color="auto"/>
        <w:right w:val="none" w:sz="0" w:space="0" w:color="auto"/>
      </w:divBdr>
    </w:div>
    <w:div w:id="1733234020">
      <w:bodyDiv w:val="1"/>
      <w:marLeft w:val="0"/>
      <w:marRight w:val="0"/>
      <w:marTop w:val="0"/>
      <w:marBottom w:val="0"/>
      <w:divBdr>
        <w:top w:val="none" w:sz="0" w:space="0" w:color="auto"/>
        <w:left w:val="none" w:sz="0" w:space="0" w:color="auto"/>
        <w:bottom w:val="none" w:sz="0" w:space="0" w:color="auto"/>
        <w:right w:val="none" w:sz="0" w:space="0" w:color="auto"/>
      </w:divBdr>
    </w:div>
    <w:div w:id="1733691481">
      <w:bodyDiv w:val="1"/>
      <w:marLeft w:val="0"/>
      <w:marRight w:val="0"/>
      <w:marTop w:val="0"/>
      <w:marBottom w:val="0"/>
      <w:divBdr>
        <w:top w:val="none" w:sz="0" w:space="0" w:color="auto"/>
        <w:left w:val="none" w:sz="0" w:space="0" w:color="auto"/>
        <w:bottom w:val="none" w:sz="0" w:space="0" w:color="auto"/>
        <w:right w:val="none" w:sz="0" w:space="0" w:color="auto"/>
      </w:divBdr>
    </w:div>
    <w:div w:id="1734305058">
      <w:bodyDiv w:val="1"/>
      <w:marLeft w:val="0"/>
      <w:marRight w:val="0"/>
      <w:marTop w:val="0"/>
      <w:marBottom w:val="0"/>
      <w:divBdr>
        <w:top w:val="none" w:sz="0" w:space="0" w:color="auto"/>
        <w:left w:val="none" w:sz="0" w:space="0" w:color="auto"/>
        <w:bottom w:val="none" w:sz="0" w:space="0" w:color="auto"/>
        <w:right w:val="none" w:sz="0" w:space="0" w:color="auto"/>
      </w:divBdr>
    </w:div>
    <w:div w:id="1734348088">
      <w:bodyDiv w:val="1"/>
      <w:marLeft w:val="0"/>
      <w:marRight w:val="0"/>
      <w:marTop w:val="0"/>
      <w:marBottom w:val="0"/>
      <w:divBdr>
        <w:top w:val="none" w:sz="0" w:space="0" w:color="auto"/>
        <w:left w:val="none" w:sz="0" w:space="0" w:color="auto"/>
        <w:bottom w:val="none" w:sz="0" w:space="0" w:color="auto"/>
        <w:right w:val="none" w:sz="0" w:space="0" w:color="auto"/>
      </w:divBdr>
    </w:div>
    <w:div w:id="1734426951">
      <w:bodyDiv w:val="1"/>
      <w:marLeft w:val="0"/>
      <w:marRight w:val="0"/>
      <w:marTop w:val="0"/>
      <w:marBottom w:val="0"/>
      <w:divBdr>
        <w:top w:val="none" w:sz="0" w:space="0" w:color="auto"/>
        <w:left w:val="none" w:sz="0" w:space="0" w:color="auto"/>
        <w:bottom w:val="none" w:sz="0" w:space="0" w:color="auto"/>
        <w:right w:val="none" w:sz="0" w:space="0" w:color="auto"/>
      </w:divBdr>
    </w:div>
    <w:div w:id="1734498840">
      <w:bodyDiv w:val="1"/>
      <w:marLeft w:val="0"/>
      <w:marRight w:val="0"/>
      <w:marTop w:val="0"/>
      <w:marBottom w:val="0"/>
      <w:divBdr>
        <w:top w:val="none" w:sz="0" w:space="0" w:color="auto"/>
        <w:left w:val="none" w:sz="0" w:space="0" w:color="auto"/>
        <w:bottom w:val="none" w:sz="0" w:space="0" w:color="auto"/>
        <w:right w:val="none" w:sz="0" w:space="0" w:color="auto"/>
      </w:divBdr>
    </w:div>
    <w:div w:id="1734499119">
      <w:bodyDiv w:val="1"/>
      <w:marLeft w:val="0"/>
      <w:marRight w:val="0"/>
      <w:marTop w:val="0"/>
      <w:marBottom w:val="0"/>
      <w:divBdr>
        <w:top w:val="none" w:sz="0" w:space="0" w:color="auto"/>
        <w:left w:val="none" w:sz="0" w:space="0" w:color="auto"/>
        <w:bottom w:val="none" w:sz="0" w:space="0" w:color="auto"/>
        <w:right w:val="none" w:sz="0" w:space="0" w:color="auto"/>
      </w:divBdr>
    </w:div>
    <w:div w:id="1734621190">
      <w:bodyDiv w:val="1"/>
      <w:marLeft w:val="0"/>
      <w:marRight w:val="0"/>
      <w:marTop w:val="0"/>
      <w:marBottom w:val="0"/>
      <w:divBdr>
        <w:top w:val="none" w:sz="0" w:space="0" w:color="auto"/>
        <w:left w:val="none" w:sz="0" w:space="0" w:color="auto"/>
        <w:bottom w:val="none" w:sz="0" w:space="0" w:color="auto"/>
        <w:right w:val="none" w:sz="0" w:space="0" w:color="auto"/>
      </w:divBdr>
    </w:div>
    <w:div w:id="1734812342">
      <w:bodyDiv w:val="1"/>
      <w:marLeft w:val="0"/>
      <w:marRight w:val="0"/>
      <w:marTop w:val="0"/>
      <w:marBottom w:val="0"/>
      <w:divBdr>
        <w:top w:val="none" w:sz="0" w:space="0" w:color="auto"/>
        <w:left w:val="none" w:sz="0" w:space="0" w:color="auto"/>
        <w:bottom w:val="none" w:sz="0" w:space="0" w:color="auto"/>
        <w:right w:val="none" w:sz="0" w:space="0" w:color="auto"/>
      </w:divBdr>
    </w:div>
    <w:div w:id="1735276777">
      <w:bodyDiv w:val="1"/>
      <w:marLeft w:val="0"/>
      <w:marRight w:val="0"/>
      <w:marTop w:val="0"/>
      <w:marBottom w:val="0"/>
      <w:divBdr>
        <w:top w:val="none" w:sz="0" w:space="0" w:color="auto"/>
        <w:left w:val="none" w:sz="0" w:space="0" w:color="auto"/>
        <w:bottom w:val="none" w:sz="0" w:space="0" w:color="auto"/>
        <w:right w:val="none" w:sz="0" w:space="0" w:color="auto"/>
      </w:divBdr>
    </w:div>
    <w:div w:id="1735279998">
      <w:bodyDiv w:val="1"/>
      <w:marLeft w:val="0"/>
      <w:marRight w:val="0"/>
      <w:marTop w:val="0"/>
      <w:marBottom w:val="0"/>
      <w:divBdr>
        <w:top w:val="none" w:sz="0" w:space="0" w:color="auto"/>
        <w:left w:val="none" w:sz="0" w:space="0" w:color="auto"/>
        <w:bottom w:val="none" w:sz="0" w:space="0" w:color="auto"/>
        <w:right w:val="none" w:sz="0" w:space="0" w:color="auto"/>
      </w:divBdr>
    </w:div>
    <w:div w:id="1735348661">
      <w:bodyDiv w:val="1"/>
      <w:marLeft w:val="0"/>
      <w:marRight w:val="0"/>
      <w:marTop w:val="0"/>
      <w:marBottom w:val="0"/>
      <w:divBdr>
        <w:top w:val="none" w:sz="0" w:space="0" w:color="auto"/>
        <w:left w:val="none" w:sz="0" w:space="0" w:color="auto"/>
        <w:bottom w:val="none" w:sz="0" w:space="0" w:color="auto"/>
        <w:right w:val="none" w:sz="0" w:space="0" w:color="auto"/>
      </w:divBdr>
    </w:div>
    <w:div w:id="1735660389">
      <w:bodyDiv w:val="1"/>
      <w:marLeft w:val="0"/>
      <w:marRight w:val="0"/>
      <w:marTop w:val="0"/>
      <w:marBottom w:val="0"/>
      <w:divBdr>
        <w:top w:val="none" w:sz="0" w:space="0" w:color="auto"/>
        <w:left w:val="none" w:sz="0" w:space="0" w:color="auto"/>
        <w:bottom w:val="none" w:sz="0" w:space="0" w:color="auto"/>
        <w:right w:val="none" w:sz="0" w:space="0" w:color="auto"/>
      </w:divBdr>
    </w:div>
    <w:div w:id="1735854773">
      <w:bodyDiv w:val="1"/>
      <w:marLeft w:val="0"/>
      <w:marRight w:val="0"/>
      <w:marTop w:val="0"/>
      <w:marBottom w:val="0"/>
      <w:divBdr>
        <w:top w:val="none" w:sz="0" w:space="0" w:color="auto"/>
        <w:left w:val="none" w:sz="0" w:space="0" w:color="auto"/>
        <w:bottom w:val="none" w:sz="0" w:space="0" w:color="auto"/>
        <w:right w:val="none" w:sz="0" w:space="0" w:color="auto"/>
      </w:divBdr>
    </w:div>
    <w:div w:id="1736857526">
      <w:bodyDiv w:val="1"/>
      <w:marLeft w:val="0"/>
      <w:marRight w:val="0"/>
      <w:marTop w:val="0"/>
      <w:marBottom w:val="0"/>
      <w:divBdr>
        <w:top w:val="none" w:sz="0" w:space="0" w:color="auto"/>
        <w:left w:val="none" w:sz="0" w:space="0" w:color="auto"/>
        <w:bottom w:val="none" w:sz="0" w:space="0" w:color="auto"/>
        <w:right w:val="none" w:sz="0" w:space="0" w:color="auto"/>
      </w:divBdr>
    </w:div>
    <w:div w:id="1736927382">
      <w:bodyDiv w:val="1"/>
      <w:marLeft w:val="0"/>
      <w:marRight w:val="0"/>
      <w:marTop w:val="0"/>
      <w:marBottom w:val="0"/>
      <w:divBdr>
        <w:top w:val="none" w:sz="0" w:space="0" w:color="auto"/>
        <w:left w:val="none" w:sz="0" w:space="0" w:color="auto"/>
        <w:bottom w:val="none" w:sz="0" w:space="0" w:color="auto"/>
        <w:right w:val="none" w:sz="0" w:space="0" w:color="auto"/>
      </w:divBdr>
    </w:div>
    <w:div w:id="1736929010">
      <w:bodyDiv w:val="1"/>
      <w:marLeft w:val="0"/>
      <w:marRight w:val="0"/>
      <w:marTop w:val="0"/>
      <w:marBottom w:val="0"/>
      <w:divBdr>
        <w:top w:val="none" w:sz="0" w:space="0" w:color="auto"/>
        <w:left w:val="none" w:sz="0" w:space="0" w:color="auto"/>
        <w:bottom w:val="none" w:sz="0" w:space="0" w:color="auto"/>
        <w:right w:val="none" w:sz="0" w:space="0" w:color="auto"/>
      </w:divBdr>
    </w:div>
    <w:div w:id="1737170053">
      <w:bodyDiv w:val="1"/>
      <w:marLeft w:val="0"/>
      <w:marRight w:val="0"/>
      <w:marTop w:val="0"/>
      <w:marBottom w:val="0"/>
      <w:divBdr>
        <w:top w:val="none" w:sz="0" w:space="0" w:color="auto"/>
        <w:left w:val="none" w:sz="0" w:space="0" w:color="auto"/>
        <w:bottom w:val="none" w:sz="0" w:space="0" w:color="auto"/>
        <w:right w:val="none" w:sz="0" w:space="0" w:color="auto"/>
      </w:divBdr>
    </w:div>
    <w:div w:id="1737509016">
      <w:bodyDiv w:val="1"/>
      <w:marLeft w:val="0"/>
      <w:marRight w:val="0"/>
      <w:marTop w:val="0"/>
      <w:marBottom w:val="0"/>
      <w:divBdr>
        <w:top w:val="none" w:sz="0" w:space="0" w:color="auto"/>
        <w:left w:val="none" w:sz="0" w:space="0" w:color="auto"/>
        <w:bottom w:val="none" w:sz="0" w:space="0" w:color="auto"/>
        <w:right w:val="none" w:sz="0" w:space="0" w:color="auto"/>
      </w:divBdr>
    </w:div>
    <w:div w:id="1737625306">
      <w:bodyDiv w:val="1"/>
      <w:marLeft w:val="0"/>
      <w:marRight w:val="0"/>
      <w:marTop w:val="0"/>
      <w:marBottom w:val="0"/>
      <w:divBdr>
        <w:top w:val="none" w:sz="0" w:space="0" w:color="auto"/>
        <w:left w:val="none" w:sz="0" w:space="0" w:color="auto"/>
        <w:bottom w:val="none" w:sz="0" w:space="0" w:color="auto"/>
        <w:right w:val="none" w:sz="0" w:space="0" w:color="auto"/>
      </w:divBdr>
    </w:div>
    <w:div w:id="1737967766">
      <w:bodyDiv w:val="1"/>
      <w:marLeft w:val="0"/>
      <w:marRight w:val="0"/>
      <w:marTop w:val="0"/>
      <w:marBottom w:val="0"/>
      <w:divBdr>
        <w:top w:val="none" w:sz="0" w:space="0" w:color="auto"/>
        <w:left w:val="none" w:sz="0" w:space="0" w:color="auto"/>
        <w:bottom w:val="none" w:sz="0" w:space="0" w:color="auto"/>
        <w:right w:val="none" w:sz="0" w:space="0" w:color="auto"/>
      </w:divBdr>
    </w:div>
    <w:div w:id="1737968344">
      <w:bodyDiv w:val="1"/>
      <w:marLeft w:val="0"/>
      <w:marRight w:val="0"/>
      <w:marTop w:val="0"/>
      <w:marBottom w:val="0"/>
      <w:divBdr>
        <w:top w:val="none" w:sz="0" w:space="0" w:color="auto"/>
        <w:left w:val="none" w:sz="0" w:space="0" w:color="auto"/>
        <w:bottom w:val="none" w:sz="0" w:space="0" w:color="auto"/>
        <w:right w:val="none" w:sz="0" w:space="0" w:color="auto"/>
      </w:divBdr>
    </w:div>
    <w:div w:id="1738354662">
      <w:bodyDiv w:val="1"/>
      <w:marLeft w:val="0"/>
      <w:marRight w:val="0"/>
      <w:marTop w:val="0"/>
      <w:marBottom w:val="0"/>
      <w:divBdr>
        <w:top w:val="none" w:sz="0" w:space="0" w:color="auto"/>
        <w:left w:val="none" w:sz="0" w:space="0" w:color="auto"/>
        <w:bottom w:val="none" w:sz="0" w:space="0" w:color="auto"/>
        <w:right w:val="none" w:sz="0" w:space="0" w:color="auto"/>
      </w:divBdr>
    </w:div>
    <w:div w:id="1739480110">
      <w:bodyDiv w:val="1"/>
      <w:marLeft w:val="0"/>
      <w:marRight w:val="0"/>
      <w:marTop w:val="0"/>
      <w:marBottom w:val="0"/>
      <w:divBdr>
        <w:top w:val="none" w:sz="0" w:space="0" w:color="auto"/>
        <w:left w:val="none" w:sz="0" w:space="0" w:color="auto"/>
        <w:bottom w:val="none" w:sz="0" w:space="0" w:color="auto"/>
        <w:right w:val="none" w:sz="0" w:space="0" w:color="auto"/>
      </w:divBdr>
    </w:div>
    <w:div w:id="1739666289">
      <w:bodyDiv w:val="1"/>
      <w:marLeft w:val="0"/>
      <w:marRight w:val="0"/>
      <w:marTop w:val="0"/>
      <w:marBottom w:val="0"/>
      <w:divBdr>
        <w:top w:val="none" w:sz="0" w:space="0" w:color="auto"/>
        <w:left w:val="none" w:sz="0" w:space="0" w:color="auto"/>
        <w:bottom w:val="none" w:sz="0" w:space="0" w:color="auto"/>
        <w:right w:val="none" w:sz="0" w:space="0" w:color="auto"/>
      </w:divBdr>
    </w:div>
    <w:div w:id="1740202914">
      <w:bodyDiv w:val="1"/>
      <w:marLeft w:val="0"/>
      <w:marRight w:val="0"/>
      <w:marTop w:val="0"/>
      <w:marBottom w:val="0"/>
      <w:divBdr>
        <w:top w:val="none" w:sz="0" w:space="0" w:color="auto"/>
        <w:left w:val="none" w:sz="0" w:space="0" w:color="auto"/>
        <w:bottom w:val="none" w:sz="0" w:space="0" w:color="auto"/>
        <w:right w:val="none" w:sz="0" w:space="0" w:color="auto"/>
      </w:divBdr>
    </w:div>
    <w:div w:id="1740205938">
      <w:bodyDiv w:val="1"/>
      <w:marLeft w:val="0"/>
      <w:marRight w:val="0"/>
      <w:marTop w:val="0"/>
      <w:marBottom w:val="0"/>
      <w:divBdr>
        <w:top w:val="none" w:sz="0" w:space="0" w:color="auto"/>
        <w:left w:val="none" w:sz="0" w:space="0" w:color="auto"/>
        <w:bottom w:val="none" w:sz="0" w:space="0" w:color="auto"/>
        <w:right w:val="none" w:sz="0" w:space="0" w:color="auto"/>
      </w:divBdr>
    </w:div>
    <w:div w:id="1741177241">
      <w:bodyDiv w:val="1"/>
      <w:marLeft w:val="0"/>
      <w:marRight w:val="0"/>
      <w:marTop w:val="0"/>
      <w:marBottom w:val="0"/>
      <w:divBdr>
        <w:top w:val="none" w:sz="0" w:space="0" w:color="auto"/>
        <w:left w:val="none" w:sz="0" w:space="0" w:color="auto"/>
        <w:bottom w:val="none" w:sz="0" w:space="0" w:color="auto"/>
        <w:right w:val="none" w:sz="0" w:space="0" w:color="auto"/>
      </w:divBdr>
    </w:div>
    <w:div w:id="1741243469">
      <w:bodyDiv w:val="1"/>
      <w:marLeft w:val="0"/>
      <w:marRight w:val="0"/>
      <w:marTop w:val="0"/>
      <w:marBottom w:val="0"/>
      <w:divBdr>
        <w:top w:val="none" w:sz="0" w:space="0" w:color="auto"/>
        <w:left w:val="none" w:sz="0" w:space="0" w:color="auto"/>
        <w:bottom w:val="none" w:sz="0" w:space="0" w:color="auto"/>
        <w:right w:val="none" w:sz="0" w:space="0" w:color="auto"/>
      </w:divBdr>
    </w:div>
    <w:div w:id="1741292923">
      <w:bodyDiv w:val="1"/>
      <w:marLeft w:val="0"/>
      <w:marRight w:val="0"/>
      <w:marTop w:val="0"/>
      <w:marBottom w:val="0"/>
      <w:divBdr>
        <w:top w:val="none" w:sz="0" w:space="0" w:color="auto"/>
        <w:left w:val="none" w:sz="0" w:space="0" w:color="auto"/>
        <w:bottom w:val="none" w:sz="0" w:space="0" w:color="auto"/>
        <w:right w:val="none" w:sz="0" w:space="0" w:color="auto"/>
      </w:divBdr>
    </w:div>
    <w:div w:id="1741293549">
      <w:bodyDiv w:val="1"/>
      <w:marLeft w:val="0"/>
      <w:marRight w:val="0"/>
      <w:marTop w:val="0"/>
      <w:marBottom w:val="0"/>
      <w:divBdr>
        <w:top w:val="none" w:sz="0" w:space="0" w:color="auto"/>
        <w:left w:val="none" w:sz="0" w:space="0" w:color="auto"/>
        <w:bottom w:val="none" w:sz="0" w:space="0" w:color="auto"/>
        <w:right w:val="none" w:sz="0" w:space="0" w:color="auto"/>
      </w:divBdr>
    </w:div>
    <w:div w:id="1742752366">
      <w:bodyDiv w:val="1"/>
      <w:marLeft w:val="0"/>
      <w:marRight w:val="0"/>
      <w:marTop w:val="0"/>
      <w:marBottom w:val="0"/>
      <w:divBdr>
        <w:top w:val="none" w:sz="0" w:space="0" w:color="auto"/>
        <w:left w:val="none" w:sz="0" w:space="0" w:color="auto"/>
        <w:bottom w:val="none" w:sz="0" w:space="0" w:color="auto"/>
        <w:right w:val="none" w:sz="0" w:space="0" w:color="auto"/>
      </w:divBdr>
    </w:div>
    <w:div w:id="1742826166">
      <w:bodyDiv w:val="1"/>
      <w:marLeft w:val="0"/>
      <w:marRight w:val="0"/>
      <w:marTop w:val="0"/>
      <w:marBottom w:val="0"/>
      <w:divBdr>
        <w:top w:val="none" w:sz="0" w:space="0" w:color="auto"/>
        <w:left w:val="none" w:sz="0" w:space="0" w:color="auto"/>
        <w:bottom w:val="none" w:sz="0" w:space="0" w:color="auto"/>
        <w:right w:val="none" w:sz="0" w:space="0" w:color="auto"/>
      </w:divBdr>
    </w:div>
    <w:div w:id="1743021439">
      <w:bodyDiv w:val="1"/>
      <w:marLeft w:val="0"/>
      <w:marRight w:val="0"/>
      <w:marTop w:val="0"/>
      <w:marBottom w:val="0"/>
      <w:divBdr>
        <w:top w:val="none" w:sz="0" w:space="0" w:color="auto"/>
        <w:left w:val="none" w:sz="0" w:space="0" w:color="auto"/>
        <w:bottom w:val="none" w:sz="0" w:space="0" w:color="auto"/>
        <w:right w:val="none" w:sz="0" w:space="0" w:color="auto"/>
      </w:divBdr>
    </w:div>
    <w:div w:id="1743024328">
      <w:bodyDiv w:val="1"/>
      <w:marLeft w:val="0"/>
      <w:marRight w:val="0"/>
      <w:marTop w:val="0"/>
      <w:marBottom w:val="0"/>
      <w:divBdr>
        <w:top w:val="none" w:sz="0" w:space="0" w:color="auto"/>
        <w:left w:val="none" w:sz="0" w:space="0" w:color="auto"/>
        <w:bottom w:val="none" w:sz="0" w:space="0" w:color="auto"/>
        <w:right w:val="none" w:sz="0" w:space="0" w:color="auto"/>
      </w:divBdr>
    </w:div>
    <w:div w:id="1743529309">
      <w:bodyDiv w:val="1"/>
      <w:marLeft w:val="0"/>
      <w:marRight w:val="0"/>
      <w:marTop w:val="0"/>
      <w:marBottom w:val="0"/>
      <w:divBdr>
        <w:top w:val="none" w:sz="0" w:space="0" w:color="auto"/>
        <w:left w:val="none" w:sz="0" w:space="0" w:color="auto"/>
        <w:bottom w:val="none" w:sz="0" w:space="0" w:color="auto"/>
        <w:right w:val="none" w:sz="0" w:space="0" w:color="auto"/>
      </w:divBdr>
    </w:div>
    <w:div w:id="1743792285">
      <w:bodyDiv w:val="1"/>
      <w:marLeft w:val="0"/>
      <w:marRight w:val="0"/>
      <w:marTop w:val="0"/>
      <w:marBottom w:val="0"/>
      <w:divBdr>
        <w:top w:val="none" w:sz="0" w:space="0" w:color="auto"/>
        <w:left w:val="none" w:sz="0" w:space="0" w:color="auto"/>
        <w:bottom w:val="none" w:sz="0" w:space="0" w:color="auto"/>
        <w:right w:val="none" w:sz="0" w:space="0" w:color="auto"/>
      </w:divBdr>
    </w:div>
    <w:div w:id="1743940312">
      <w:bodyDiv w:val="1"/>
      <w:marLeft w:val="0"/>
      <w:marRight w:val="0"/>
      <w:marTop w:val="0"/>
      <w:marBottom w:val="0"/>
      <w:divBdr>
        <w:top w:val="none" w:sz="0" w:space="0" w:color="auto"/>
        <w:left w:val="none" w:sz="0" w:space="0" w:color="auto"/>
        <w:bottom w:val="none" w:sz="0" w:space="0" w:color="auto"/>
        <w:right w:val="none" w:sz="0" w:space="0" w:color="auto"/>
      </w:divBdr>
    </w:div>
    <w:div w:id="1744061420">
      <w:bodyDiv w:val="1"/>
      <w:marLeft w:val="0"/>
      <w:marRight w:val="0"/>
      <w:marTop w:val="0"/>
      <w:marBottom w:val="0"/>
      <w:divBdr>
        <w:top w:val="none" w:sz="0" w:space="0" w:color="auto"/>
        <w:left w:val="none" w:sz="0" w:space="0" w:color="auto"/>
        <w:bottom w:val="none" w:sz="0" w:space="0" w:color="auto"/>
        <w:right w:val="none" w:sz="0" w:space="0" w:color="auto"/>
      </w:divBdr>
    </w:div>
    <w:div w:id="1744372538">
      <w:bodyDiv w:val="1"/>
      <w:marLeft w:val="0"/>
      <w:marRight w:val="0"/>
      <w:marTop w:val="0"/>
      <w:marBottom w:val="0"/>
      <w:divBdr>
        <w:top w:val="none" w:sz="0" w:space="0" w:color="auto"/>
        <w:left w:val="none" w:sz="0" w:space="0" w:color="auto"/>
        <w:bottom w:val="none" w:sz="0" w:space="0" w:color="auto"/>
        <w:right w:val="none" w:sz="0" w:space="0" w:color="auto"/>
      </w:divBdr>
    </w:div>
    <w:div w:id="1745444728">
      <w:bodyDiv w:val="1"/>
      <w:marLeft w:val="0"/>
      <w:marRight w:val="0"/>
      <w:marTop w:val="0"/>
      <w:marBottom w:val="0"/>
      <w:divBdr>
        <w:top w:val="none" w:sz="0" w:space="0" w:color="auto"/>
        <w:left w:val="none" w:sz="0" w:space="0" w:color="auto"/>
        <w:bottom w:val="none" w:sz="0" w:space="0" w:color="auto"/>
        <w:right w:val="none" w:sz="0" w:space="0" w:color="auto"/>
      </w:divBdr>
    </w:div>
    <w:div w:id="1745637338">
      <w:bodyDiv w:val="1"/>
      <w:marLeft w:val="0"/>
      <w:marRight w:val="0"/>
      <w:marTop w:val="0"/>
      <w:marBottom w:val="0"/>
      <w:divBdr>
        <w:top w:val="none" w:sz="0" w:space="0" w:color="auto"/>
        <w:left w:val="none" w:sz="0" w:space="0" w:color="auto"/>
        <w:bottom w:val="none" w:sz="0" w:space="0" w:color="auto"/>
        <w:right w:val="none" w:sz="0" w:space="0" w:color="auto"/>
      </w:divBdr>
    </w:div>
    <w:div w:id="1746030153">
      <w:bodyDiv w:val="1"/>
      <w:marLeft w:val="0"/>
      <w:marRight w:val="0"/>
      <w:marTop w:val="0"/>
      <w:marBottom w:val="0"/>
      <w:divBdr>
        <w:top w:val="none" w:sz="0" w:space="0" w:color="auto"/>
        <w:left w:val="none" w:sz="0" w:space="0" w:color="auto"/>
        <w:bottom w:val="none" w:sz="0" w:space="0" w:color="auto"/>
        <w:right w:val="none" w:sz="0" w:space="0" w:color="auto"/>
      </w:divBdr>
    </w:div>
    <w:div w:id="1746108360">
      <w:bodyDiv w:val="1"/>
      <w:marLeft w:val="0"/>
      <w:marRight w:val="0"/>
      <w:marTop w:val="0"/>
      <w:marBottom w:val="0"/>
      <w:divBdr>
        <w:top w:val="none" w:sz="0" w:space="0" w:color="auto"/>
        <w:left w:val="none" w:sz="0" w:space="0" w:color="auto"/>
        <w:bottom w:val="none" w:sz="0" w:space="0" w:color="auto"/>
        <w:right w:val="none" w:sz="0" w:space="0" w:color="auto"/>
      </w:divBdr>
    </w:div>
    <w:div w:id="1746417404">
      <w:bodyDiv w:val="1"/>
      <w:marLeft w:val="0"/>
      <w:marRight w:val="0"/>
      <w:marTop w:val="0"/>
      <w:marBottom w:val="0"/>
      <w:divBdr>
        <w:top w:val="none" w:sz="0" w:space="0" w:color="auto"/>
        <w:left w:val="none" w:sz="0" w:space="0" w:color="auto"/>
        <w:bottom w:val="none" w:sz="0" w:space="0" w:color="auto"/>
        <w:right w:val="none" w:sz="0" w:space="0" w:color="auto"/>
      </w:divBdr>
    </w:div>
    <w:div w:id="1746802288">
      <w:bodyDiv w:val="1"/>
      <w:marLeft w:val="0"/>
      <w:marRight w:val="0"/>
      <w:marTop w:val="0"/>
      <w:marBottom w:val="0"/>
      <w:divBdr>
        <w:top w:val="none" w:sz="0" w:space="0" w:color="auto"/>
        <w:left w:val="none" w:sz="0" w:space="0" w:color="auto"/>
        <w:bottom w:val="none" w:sz="0" w:space="0" w:color="auto"/>
        <w:right w:val="none" w:sz="0" w:space="0" w:color="auto"/>
      </w:divBdr>
    </w:div>
    <w:div w:id="1746993396">
      <w:bodyDiv w:val="1"/>
      <w:marLeft w:val="0"/>
      <w:marRight w:val="0"/>
      <w:marTop w:val="0"/>
      <w:marBottom w:val="0"/>
      <w:divBdr>
        <w:top w:val="none" w:sz="0" w:space="0" w:color="auto"/>
        <w:left w:val="none" w:sz="0" w:space="0" w:color="auto"/>
        <w:bottom w:val="none" w:sz="0" w:space="0" w:color="auto"/>
        <w:right w:val="none" w:sz="0" w:space="0" w:color="auto"/>
      </w:divBdr>
    </w:div>
    <w:div w:id="1746994468">
      <w:bodyDiv w:val="1"/>
      <w:marLeft w:val="0"/>
      <w:marRight w:val="0"/>
      <w:marTop w:val="0"/>
      <w:marBottom w:val="0"/>
      <w:divBdr>
        <w:top w:val="none" w:sz="0" w:space="0" w:color="auto"/>
        <w:left w:val="none" w:sz="0" w:space="0" w:color="auto"/>
        <w:bottom w:val="none" w:sz="0" w:space="0" w:color="auto"/>
        <w:right w:val="none" w:sz="0" w:space="0" w:color="auto"/>
      </w:divBdr>
    </w:div>
    <w:div w:id="1747414772">
      <w:bodyDiv w:val="1"/>
      <w:marLeft w:val="0"/>
      <w:marRight w:val="0"/>
      <w:marTop w:val="0"/>
      <w:marBottom w:val="0"/>
      <w:divBdr>
        <w:top w:val="none" w:sz="0" w:space="0" w:color="auto"/>
        <w:left w:val="none" w:sz="0" w:space="0" w:color="auto"/>
        <w:bottom w:val="none" w:sz="0" w:space="0" w:color="auto"/>
        <w:right w:val="none" w:sz="0" w:space="0" w:color="auto"/>
      </w:divBdr>
    </w:div>
    <w:div w:id="1747415882">
      <w:bodyDiv w:val="1"/>
      <w:marLeft w:val="0"/>
      <w:marRight w:val="0"/>
      <w:marTop w:val="0"/>
      <w:marBottom w:val="0"/>
      <w:divBdr>
        <w:top w:val="none" w:sz="0" w:space="0" w:color="auto"/>
        <w:left w:val="none" w:sz="0" w:space="0" w:color="auto"/>
        <w:bottom w:val="none" w:sz="0" w:space="0" w:color="auto"/>
        <w:right w:val="none" w:sz="0" w:space="0" w:color="auto"/>
      </w:divBdr>
    </w:div>
    <w:div w:id="1747607273">
      <w:bodyDiv w:val="1"/>
      <w:marLeft w:val="0"/>
      <w:marRight w:val="0"/>
      <w:marTop w:val="0"/>
      <w:marBottom w:val="0"/>
      <w:divBdr>
        <w:top w:val="none" w:sz="0" w:space="0" w:color="auto"/>
        <w:left w:val="none" w:sz="0" w:space="0" w:color="auto"/>
        <w:bottom w:val="none" w:sz="0" w:space="0" w:color="auto"/>
        <w:right w:val="none" w:sz="0" w:space="0" w:color="auto"/>
      </w:divBdr>
    </w:div>
    <w:div w:id="1747652202">
      <w:bodyDiv w:val="1"/>
      <w:marLeft w:val="0"/>
      <w:marRight w:val="0"/>
      <w:marTop w:val="0"/>
      <w:marBottom w:val="0"/>
      <w:divBdr>
        <w:top w:val="none" w:sz="0" w:space="0" w:color="auto"/>
        <w:left w:val="none" w:sz="0" w:space="0" w:color="auto"/>
        <w:bottom w:val="none" w:sz="0" w:space="0" w:color="auto"/>
        <w:right w:val="none" w:sz="0" w:space="0" w:color="auto"/>
      </w:divBdr>
    </w:div>
    <w:div w:id="1747994430">
      <w:bodyDiv w:val="1"/>
      <w:marLeft w:val="0"/>
      <w:marRight w:val="0"/>
      <w:marTop w:val="0"/>
      <w:marBottom w:val="0"/>
      <w:divBdr>
        <w:top w:val="none" w:sz="0" w:space="0" w:color="auto"/>
        <w:left w:val="none" w:sz="0" w:space="0" w:color="auto"/>
        <w:bottom w:val="none" w:sz="0" w:space="0" w:color="auto"/>
        <w:right w:val="none" w:sz="0" w:space="0" w:color="auto"/>
      </w:divBdr>
    </w:div>
    <w:div w:id="1748113404">
      <w:bodyDiv w:val="1"/>
      <w:marLeft w:val="0"/>
      <w:marRight w:val="0"/>
      <w:marTop w:val="0"/>
      <w:marBottom w:val="0"/>
      <w:divBdr>
        <w:top w:val="none" w:sz="0" w:space="0" w:color="auto"/>
        <w:left w:val="none" w:sz="0" w:space="0" w:color="auto"/>
        <w:bottom w:val="none" w:sz="0" w:space="0" w:color="auto"/>
        <w:right w:val="none" w:sz="0" w:space="0" w:color="auto"/>
      </w:divBdr>
    </w:div>
    <w:div w:id="1748265306">
      <w:bodyDiv w:val="1"/>
      <w:marLeft w:val="0"/>
      <w:marRight w:val="0"/>
      <w:marTop w:val="0"/>
      <w:marBottom w:val="0"/>
      <w:divBdr>
        <w:top w:val="none" w:sz="0" w:space="0" w:color="auto"/>
        <w:left w:val="none" w:sz="0" w:space="0" w:color="auto"/>
        <w:bottom w:val="none" w:sz="0" w:space="0" w:color="auto"/>
        <w:right w:val="none" w:sz="0" w:space="0" w:color="auto"/>
      </w:divBdr>
    </w:div>
    <w:div w:id="1748383865">
      <w:bodyDiv w:val="1"/>
      <w:marLeft w:val="0"/>
      <w:marRight w:val="0"/>
      <w:marTop w:val="0"/>
      <w:marBottom w:val="0"/>
      <w:divBdr>
        <w:top w:val="none" w:sz="0" w:space="0" w:color="auto"/>
        <w:left w:val="none" w:sz="0" w:space="0" w:color="auto"/>
        <w:bottom w:val="none" w:sz="0" w:space="0" w:color="auto"/>
        <w:right w:val="none" w:sz="0" w:space="0" w:color="auto"/>
      </w:divBdr>
    </w:div>
    <w:div w:id="1748571687">
      <w:bodyDiv w:val="1"/>
      <w:marLeft w:val="0"/>
      <w:marRight w:val="0"/>
      <w:marTop w:val="0"/>
      <w:marBottom w:val="0"/>
      <w:divBdr>
        <w:top w:val="none" w:sz="0" w:space="0" w:color="auto"/>
        <w:left w:val="none" w:sz="0" w:space="0" w:color="auto"/>
        <w:bottom w:val="none" w:sz="0" w:space="0" w:color="auto"/>
        <w:right w:val="none" w:sz="0" w:space="0" w:color="auto"/>
      </w:divBdr>
    </w:div>
    <w:div w:id="1749420484">
      <w:bodyDiv w:val="1"/>
      <w:marLeft w:val="0"/>
      <w:marRight w:val="0"/>
      <w:marTop w:val="0"/>
      <w:marBottom w:val="0"/>
      <w:divBdr>
        <w:top w:val="none" w:sz="0" w:space="0" w:color="auto"/>
        <w:left w:val="none" w:sz="0" w:space="0" w:color="auto"/>
        <w:bottom w:val="none" w:sz="0" w:space="0" w:color="auto"/>
        <w:right w:val="none" w:sz="0" w:space="0" w:color="auto"/>
      </w:divBdr>
    </w:div>
    <w:div w:id="1749619704">
      <w:bodyDiv w:val="1"/>
      <w:marLeft w:val="0"/>
      <w:marRight w:val="0"/>
      <w:marTop w:val="0"/>
      <w:marBottom w:val="0"/>
      <w:divBdr>
        <w:top w:val="none" w:sz="0" w:space="0" w:color="auto"/>
        <w:left w:val="none" w:sz="0" w:space="0" w:color="auto"/>
        <w:bottom w:val="none" w:sz="0" w:space="0" w:color="auto"/>
        <w:right w:val="none" w:sz="0" w:space="0" w:color="auto"/>
      </w:divBdr>
    </w:div>
    <w:div w:id="1749689380">
      <w:bodyDiv w:val="1"/>
      <w:marLeft w:val="0"/>
      <w:marRight w:val="0"/>
      <w:marTop w:val="0"/>
      <w:marBottom w:val="0"/>
      <w:divBdr>
        <w:top w:val="none" w:sz="0" w:space="0" w:color="auto"/>
        <w:left w:val="none" w:sz="0" w:space="0" w:color="auto"/>
        <w:bottom w:val="none" w:sz="0" w:space="0" w:color="auto"/>
        <w:right w:val="none" w:sz="0" w:space="0" w:color="auto"/>
      </w:divBdr>
    </w:div>
    <w:div w:id="1749888640">
      <w:bodyDiv w:val="1"/>
      <w:marLeft w:val="0"/>
      <w:marRight w:val="0"/>
      <w:marTop w:val="0"/>
      <w:marBottom w:val="0"/>
      <w:divBdr>
        <w:top w:val="none" w:sz="0" w:space="0" w:color="auto"/>
        <w:left w:val="none" w:sz="0" w:space="0" w:color="auto"/>
        <w:bottom w:val="none" w:sz="0" w:space="0" w:color="auto"/>
        <w:right w:val="none" w:sz="0" w:space="0" w:color="auto"/>
      </w:divBdr>
    </w:div>
    <w:div w:id="1750079541">
      <w:bodyDiv w:val="1"/>
      <w:marLeft w:val="0"/>
      <w:marRight w:val="0"/>
      <w:marTop w:val="0"/>
      <w:marBottom w:val="0"/>
      <w:divBdr>
        <w:top w:val="none" w:sz="0" w:space="0" w:color="auto"/>
        <w:left w:val="none" w:sz="0" w:space="0" w:color="auto"/>
        <w:bottom w:val="none" w:sz="0" w:space="0" w:color="auto"/>
        <w:right w:val="none" w:sz="0" w:space="0" w:color="auto"/>
      </w:divBdr>
    </w:div>
    <w:div w:id="1750618129">
      <w:bodyDiv w:val="1"/>
      <w:marLeft w:val="0"/>
      <w:marRight w:val="0"/>
      <w:marTop w:val="0"/>
      <w:marBottom w:val="0"/>
      <w:divBdr>
        <w:top w:val="none" w:sz="0" w:space="0" w:color="auto"/>
        <w:left w:val="none" w:sz="0" w:space="0" w:color="auto"/>
        <w:bottom w:val="none" w:sz="0" w:space="0" w:color="auto"/>
        <w:right w:val="none" w:sz="0" w:space="0" w:color="auto"/>
      </w:divBdr>
    </w:div>
    <w:div w:id="1750692673">
      <w:bodyDiv w:val="1"/>
      <w:marLeft w:val="0"/>
      <w:marRight w:val="0"/>
      <w:marTop w:val="0"/>
      <w:marBottom w:val="0"/>
      <w:divBdr>
        <w:top w:val="none" w:sz="0" w:space="0" w:color="auto"/>
        <w:left w:val="none" w:sz="0" w:space="0" w:color="auto"/>
        <w:bottom w:val="none" w:sz="0" w:space="0" w:color="auto"/>
        <w:right w:val="none" w:sz="0" w:space="0" w:color="auto"/>
      </w:divBdr>
    </w:div>
    <w:div w:id="1750737020">
      <w:bodyDiv w:val="1"/>
      <w:marLeft w:val="0"/>
      <w:marRight w:val="0"/>
      <w:marTop w:val="0"/>
      <w:marBottom w:val="0"/>
      <w:divBdr>
        <w:top w:val="none" w:sz="0" w:space="0" w:color="auto"/>
        <w:left w:val="none" w:sz="0" w:space="0" w:color="auto"/>
        <w:bottom w:val="none" w:sz="0" w:space="0" w:color="auto"/>
        <w:right w:val="none" w:sz="0" w:space="0" w:color="auto"/>
      </w:divBdr>
    </w:div>
    <w:div w:id="1751848452">
      <w:bodyDiv w:val="1"/>
      <w:marLeft w:val="0"/>
      <w:marRight w:val="0"/>
      <w:marTop w:val="0"/>
      <w:marBottom w:val="0"/>
      <w:divBdr>
        <w:top w:val="none" w:sz="0" w:space="0" w:color="auto"/>
        <w:left w:val="none" w:sz="0" w:space="0" w:color="auto"/>
        <w:bottom w:val="none" w:sz="0" w:space="0" w:color="auto"/>
        <w:right w:val="none" w:sz="0" w:space="0" w:color="auto"/>
      </w:divBdr>
    </w:div>
    <w:div w:id="1751921205">
      <w:bodyDiv w:val="1"/>
      <w:marLeft w:val="0"/>
      <w:marRight w:val="0"/>
      <w:marTop w:val="0"/>
      <w:marBottom w:val="0"/>
      <w:divBdr>
        <w:top w:val="none" w:sz="0" w:space="0" w:color="auto"/>
        <w:left w:val="none" w:sz="0" w:space="0" w:color="auto"/>
        <w:bottom w:val="none" w:sz="0" w:space="0" w:color="auto"/>
        <w:right w:val="none" w:sz="0" w:space="0" w:color="auto"/>
      </w:divBdr>
    </w:div>
    <w:div w:id="1752000102">
      <w:bodyDiv w:val="1"/>
      <w:marLeft w:val="0"/>
      <w:marRight w:val="0"/>
      <w:marTop w:val="0"/>
      <w:marBottom w:val="0"/>
      <w:divBdr>
        <w:top w:val="none" w:sz="0" w:space="0" w:color="auto"/>
        <w:left w:val="none" w:sz="0" w:space="0" w:color="auto"/>
        <w:bottom w:val="none" w:sz="0" w:space="0" w:color="auto"/>
        <w:right w:val="none" w:sz="0" w:space="0" w:color="auto"/>
      </w:divBdr>
    </w:div>
    <w:div w:id="1752002274">
      <w:bodyDiv w:val="1"/>
      <w:marLeft w:val="0"/>
      <w:marRight w:val="0"/>
      <w:marTop w:val="0"/>
      <w:marBottom w:val="0"/>
      <w:divBdr>
        <w:top w:val="none" w:sz="0" w:space="0" w:color="auto"/>
        <w:left w:val="none" w:sz="0" w:space="0" w:color="auto"/>
        <w:bottom w:val="none" w:sz="0" w:space="0" w:color="auto"/>
        <w:right w:val="none" w:sz="0" w:space="0" w:color="auto"/>
      </w:divBdr>
    </w:div>
    <w:div w:id="1752383146">
      <w:bodyDiv w:val="1"/>
      <w:marLeft w:val="0"/>
      <w:marRight w:val="0"/>
      <w:marTop w:val="0"/>
      <w:marBottom w:val="0"/>
      <w:divBdr>
        <w:top w:val="none" w:sz="0" w:space="0" w:color="auto"/>
        <w:left w:val="none" w:sz="0" w:space="0" w:color="auto"/>
        <w:bottom w:val="none" w:sz="0" w:space="0" w:color="auto"/>
        <w:right w:val="none" w:sz="0" w:space="0" w:color="auto"/>
      </w:divBdr>
    </w:div>
    <w:div w:id="1752653192">
      <w:bodyDiv w:val="1"/>
      <w:marLeft w:val="0"/>
      <w:marRight w:val="0"/>
      <w:marTop w:val="0"/>
      <w:marBottom w:val="0"/>
      <w:divBdr>
        <w:top w:val="none" w:sz="0" w:space="0" w:color="auto"/>
        <w:left w:val="none" w:sz="0" w:space="0" w:color="auto"/>
        <w:bottom w:val="none" w:sz="0" w:space="0" w:color="auto"/>
        <w:right w:val="none" w:sz="0" w:space="0" w:color="auto"/>
      </w:divBdr>
    </w:div>
    <w:div w:id="1753350840">
      <w:bodyDiv w:val="1"/>
      <w:marLeft w:val="0"/>
      <w:marRight w:val="0"/>
      <w:marTop w:val="0"/>
      <w:marBottom w:val="0"/>
      <w:divBdr>
        <w:top w:val="none" w:sz="0" w:space="0" w:color="auto"/>
        <w:left w:val="none" w:sz="0" w:space="0" w:color="auto"/>
        <w:bottom w:val="none" w:sz="0" w:space="0" w:color="auto"/>
        <w:right w:val="none" w:sz="0" w:space="0" w:color="auto"/>
      </w:divBdr>
    </w:div>
    <w:div w:id="1753382570">
      <w:bodyDiv w:val="1"/>
      <w:marLeft w:val="0"/>
      <w:marRight w:val="0"/>
      <w:marTop w:val="0"/>
      <w:marBottom w:val="0"/>
      <w:divBdr>
        <w:top w:val="none" w:sz="0" w:space="0" w:color="auto"/>
        <w:left w:val="none" w:sz="0" w:space="0" w:color="auto"/>
        <w:bottom w:val="none" w:sz="0" w:space="0" w:color="auto"/>
        <w:right w:val="none" w:sz="0" w:space="0" w:color="auto"/>
      </w:divBdr>
    </w:div>
    <w:div w:id="1753425431">
      <w:bodyDiv w:val="1"/>
      <w:marLeft w:val="0"/>
      <w:marRight w:val="0"/>
      <w:marTop w:val="0"/>
      <w:marBottom w:val="0"/>
      <w:divBdr>
        <w:top w:val="none" w:sz="0" w:space="0" w:color="auto"/>
        <w:left w:val="none" w:sz="0" w:space="0" w:color="auto"/>
        <w:bottom w:val="none" w:sz="0" w:space="0" w:color="auto"/>
        <w:right w:val="none" w:sz="0" w:space="0" w:color="auto"/>
      </w:divBdr>
    </w:div>
    <w:div w:id="1753621274">
      <w:bodyDiv w:val="1"/>
      <w:marLeft w:val="0"/>
      <w:marRight w:val="0"/>
      <w:marTop w:val="0"/>
      <w:marBottom w:val="0"/>
      <w:divBdr>
        <w:top w:val="none" w:sz="0" w:space="0" w:color="auto"/>
        <w:left w:val="none" w:sz="0" w:space="0" w:color="auto"/>
        <w:bottom w:val="none" w:sz="0" w:space="0" w:color="auto"/>
        <w:right w:val="none" w:sz="0" w:space="0" w:color="auto"/>
      </w:divBdr>
    </w:div>
    <w:div w:id="1753699531">
      <w:bodyDiv w:val="1"/>
      <w:marLeft w:val="0"/>
      <w:marRight w:val="0"/>
      <w:marTop w:val="0"/>
      <w:marBottom w:val="0"/>
      <w:divBdr>
        <w:top w:val="none" w:sz="0" w:space="0" w:color="auto"/>
        <w:left w:val="none" w:sz="0" w:space="0" w:color="auto"/>
        <w:bottom w:val="none" w:sz="0" w:space="0" w:color="auto"/>
        <w:right w:val="none" w:sz="0" w:space="0" w:color="auto"/>
      </w:divBdr>
    </w:div>
    <w:div w:id="1753892737">
      <w:bodyDiv w:val="1"/>
      <w:marLeft w:val="0"/>
      <w:marRight w:val="0"/>
      <w:marTop w:val="0"/>
      <w:marBottom w:val="0"/>
      <w:divBdr>
        <w:top w:val="none" w:sz="0" w:space="0" w:color="auto"/>
        <w:left w:val="none" w:sz="0" w:space="0" w:color="auto"/>
        <w:bottom w:val="none" w:sz="0" w:space="0" w:color="auto"/>
        <w:right w:val="none" w:sz="0" w:space="0" w:color="auto"/>
      </w:divBdr>
    </w:div>
    <w:div w:id="1754009965">
      <w:bodyDiv w:val="1"/>
      <w:marLeft w:val="0"/>
      <w:marRight w:val="0"/>
      <w:marTop w:val="0"/>
      <w:marBottom w:val="0"/>
      <w:divBdr>
        <w:top w:val="none" w:sz="0" w:space="0" w:color="auto"/>
        <w:left w:val="none" w:sz="0" w:space="0" w:color="auto"/>
        <w:bottom w:val="none" w:sz="0" w:space="0" w:color="auto"/>
        <w:right w:val="none" w:sz="0" w:space="0" w:color="auto"/>
      </w:divBdr>
    </w:div>
    <w:div w:id="1754282159">
      <w:bodyDiv w:val="1"/>
      <w:marLeft w:val="0"/>
      <w:marRight w:val="0"/>
      <w:marTop w:val="0"/>
      <w:marBottom w:val="0"/>
      <w:divBdr>
        <w:top w:val="none" w:sz="0" w:space="0" w:color="auto"/>
        <w:left w:val="none" w:sz="0" w:space="0" w:color="auto"/>
        <w:bottom w:val="none" w:sz="0" w:space="0" w:color="auto"/>
        <w:right w:val="none" w:sz="0" w:space="0" w:color="auto"/>
      </w:divBdr>
    </w:div>
    <w:div w:id="1754349718">
      <w:bodyDiv w:val="1"/>
      <w:marLeft w:val="0"/>
      <w:marRight w:val="0"/>
      <w:marTop w:val="0"/>
      <w:marBottom w:val="0"/>
      <w:divBdr>
        <w:top w:val="none" w:sz="0" w:space="0" w:color="auto"/>
        <w:left w:val="none" w:sz="0" w:space="0" w:color="auto"/>
        <w:bottom w:val="none" w:sz="0" w:space="0" w:color="auto"/>
        <w:right w:val="none" w:sz="0" w:space="0" w:color="auto"/>
      </w:divBdr>
    </w:div>
    <w:div w:id="1754619638">
      <w:bodyDiv w:val="1"/>
      <w:marLeft w:val="0"/>
      <w:marRight w:val="0"/>
      <w:marTop w:val="0"/>
      <w:marBottom w:val="0"/>
      <w:divBdr>
        <w:top w:val="none" w:sz="0" w:space="0" w:color="auto"/>
        <w:left w:val="none" w:sz="0" w:space="0" w:color="auto"/>
        <w:bottom w:val="none" w:sz="0" w:space="0" w:color="auto"/>
        <w:right w:val="none" w:sz="0" w:space="0" w:color="auto"/>
      </w:divBdr>
    </w:div>
    <w:div w:id="1754738468">
      <w:bodyDiv w:val="1"/>
      <w:marLeft w:val="0"/>
      <w:marRight w:val="0"/>
      <w:marTop w:val="0"/>
      <w:marBottom w:val="0"/>
      <w:divBdr>
        <w:top w:val="none" w:sz="0" w:space="0" w:color="auto"/>
        <w:left w:val="none" w:sz="0" w:space="0" w:color="auto"/>
        <w:bottom w:val="none" w:sz="0" w:space="0" w:color="auto"/>
        <w:right w:val="none" w:sz="0" w:space="0" w:color="auto"/>
      </w:divBdr>
    </w:div>
    <w:div w:id="1754858551">
      <w:bodyDiv w:val="1"/>
      <w:marLeft w:val="0"/>
      <w:marRight w:val="0"/>
      <w:marTop w:val="0"/>
      <w:marBottom w:val="0"/>
      <w:divBdr>
        <w:top w:val="none" w:sz="0" w:space="0" w:color="auto"/>
        <w:left w:val="none" w:sz="0" w:space="0" w:color="auto"/>
        <w:bottom w:val="none" w:sz="0" w:space="0" w:color="auto"/>
        <w:right w:val="none" w:sz="0" w:space="0" w:color="auto"/>
      </w:divBdr>
    </w:div>
    <w:div w:id="1755473784">
      <w:bodyDiv w:val="1"/>
      <w:marLeft w:val="0"/>
      <w:marRight w:val="0"/>
      <w:marTop w:val="0"/>
      <w:marBottom w:val="0"/>
      <w:divBdr>
        <w:top w:val="none" w:sz="0" w:space="0" w:color="auto"/>
        <w:left w:val="none" w:sz="0" w:space="0" w:color="auto"/>
        <w:bottom w:val="none" w:sz="0" w:space="0" w:color="auto"/>
        <w:right w:val="none" w:sz="0" w:space="0" w:color="auto"/>
      </w:divBdr>
    </w:div>
    <w:div w:id="1755590153">
      <w:bodyDiv w:val="1"/>
      <w:marLeft w:val="0"/>
      <w:marRight w:val="0"/>
      <w:marTop w:val="0"/>
      <w:marBottom w:val="0"/>
      <w:divBdr>
        <w:top w:val="none" w:sz="0" w:space="0" w:color="auto"/>
        <w:left w:val="none" w:sz="0" w:space="0" w:color="auto"/>
        <w:bottom w:val="none" w:sz="0" w:space="0" w:color="auto"/>
        <w:right w:val="none" w:sz="0" w:space="0" w:color="auto"/>
      </w:divBdr>
    </w:div>
    <w:div w:id="1755711511">
      <w:bodyDiv w:val="1"/>
      <w:marLeft w:val="0"/>
      <w:marRight w:val="0"/>
      <w:marTop w:val="0"/>
      <w:marBottom w:val="0"/>
      <w:divBdr>
        <w:top w:val="none" w:sz="0" w:space="0" w:color="auto"/>
        <w:left w:val="none" w:sz="0" w:space="0" w:color="auto"/>
        <w:bottom w:val="none" w:sz="0" w:space="0" w:color="auto"/>
        <w:right w:val="none" w:sz="0" w:space="0" w:color="auto"/>
      </w:divBdr>
    </w:div>
    <w:div w:id="1755777355">
      <w:bodyDiv w:val="1"/>
      <w:marLeft w:val="0"/>
      <w:marRight w:val="0"/>
      <w:marTop w:val="0"/>
      <w:marBottom w:val="0"/>
      <w:divBdr>
        <w:top w:val="none" w:sz="0" w:space="0" w:color="auto"/>
        <w:left w:val="none" w:sz="0" w:space="0" w:color="auto"/>
        <w:bottom w:val="none" w:sz="0" w:space="0" w:color="auto"/>
        <w:right w:val="none" w:sz="0" w:space="0" w:color="auto"/>
      </w:divBdr>
    </w:div>
    <w:div w:id="175612408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56316391">
      <w:bodyDiv w:val="1"/>
      <w:marLeft w:val="0"/>
      <w:marRight w:val="0"/>
      <w:marTop w:val="0"/>
      <w:marBottom w:val="0"/>
      <w:divBdr>
        <w:top w:val="none" w:sz="0" w:space="0" w:color="auto"/>
        <w:left w:val="none" w:sz="0" w:space="0" w:color="auto"/>
        <w:bottom w:val="none" w:sz="0" w:space="0" w:color="auto"/>
        <w:right w:val="none" w:sz="0" w:space="0" w:color="auto"/>
      </w:divBdr>
    </w:div>
    <w:div w:id="1756508481">
      <w:bodyDiv w:val="1"/>
      <w:marLeft w:val="0"/>
      <w:marRight w:val="0"/>
      <w:marTop w:val="0"/>
      <w:marBottom w:val="0"/>
      <w:divBdr>
        <w:top w:val="none" w:sz="0" w:space="0" w:color="auto"/>
        <w:left w:val="none" w:sz="0" w:space="0" w:color="auto"/>
        <w:bottom w:val="none" w:sz="0" w:space="0" w:color="auto"/>
        <w:right w:val="none" w:sz="0" w:space="0" w:color="auto"/>
      </w:divBdr>
    </w:div>
    <w:div w:id="1756784844">
      <w:bodyDiv w:val="1"/>
      <w:marLeft w:val="0"/>
      <w:marRight w:val="0"/>
      <w:marTop w:val="0"/>
      <w:marBottom w:val="0"/>
      <w:divBdr>
        <w:top w:val="none" w:sz="0" w:space="0" w:color="auto"/>
        <w:left w:val="none" w:sz="0" w:space="0" w:color="auto"/>
        <w:bottom w:val="none" w:sz="0" w:space="0" w:color="auto"/>
        <w:right w:val="none" w:sz="0" w:space="0" w:color="auto"/>
      </w:divBdr>
    </w:div>
    <w:div w:id="1756898881">
      <w:bodyDiv w:val="1"/>
      <w:marLeft w:val="0"/>
      <w:marRight w:val="0"/>
      <w:marTop w:val="0"/>
      <w:marBottom w:val="0"/>
      <w:divBdr>
        <w:top w:val="none" w:sz="0" w:space="0" w:color="auto"/>
        <w:left w:val="none" w:sz="0" w:space="0" w:color="auto"/>
        <w:bottom w:val="none" w:sz="0" w:space="0" w:color="auto"/>
        <w:right w:val="none" w:sz="0" w:space="0" w:color="auto"/>
      </w:divBdr>
    </w:div>
    <w:div w:id="1757239547">
      <w:bodyDiv w:val="1"/>
      <w:marLeft w:val="0"/>
      <w:marRight w:val="0"/>
      <w:marTop w:val="0"/>
      <w:marBottom w:val="0"/>
      <w:divBdr>
        <w:top w:val="none" w:sz="0" w:space="0" w:color="auto"/>
        <w:left w:val="none" w:sz="0" w:space="0" w:color="auto"/>
        <w:bottom w:val="none" w:sz="0" w:space="0" w:color="auto"/>
        <w:right w:val="none" w:sz="0" w:space="0" w:color="auto"/>
      </w:divBdr>
    </w:div>
    <w:div w:id="1757288038">
      <w:bodyDiv w:val="1"/>
      <w:marLeft w:val="0"/>
      <w:marRight w:val="0"/>
      <w:marTop w:val="0"/>
      <w:marBottom w:val="0"/>
      <w:divBdr>
        <w:top w:val="none" w:sz="0" w:space="0" w:color="auto"/>
        <w:left w:val="none" w:sz="0" w:space="0" w:color="auto"/>
        <w:bottom w:val="none" w:sz="0" w:space="0" w:color="auto"/>
        <w:right w:val="none" w:sz="0" w:space="0" w:color="auto"/>
      </w:divBdr>
    </w:div>
    <w:div w:id="1757481296">
      <w:bodyDiv w:val="1"/>
      <w:marLeft w:val="0"/>
      <w:marRight w:val="0"/>
      <w:marTop w:val="0"/>
      <w:marBottom w:val="0"/>
      <w:divBdr>
        <w:top w:val="none" w:sz="0" w:space="0" w:color="auto"/>
        <w:left w:val="none" w:sz="0" w:space="0" w:color="auto"/>
        <w:bottom w:val="none" w:sz="0" w:space="0" w:color="auto"/>
        <w:right w:val="none" w:sz="0" w:space="0" w:color="auto"/>
      </w:divBdr>
    </w:div>
    <w:div w:id="1757559099">
      <w:bodyDiv w:val="1"/>
      <w:marLeft w:val="0"/>
      <w:marRight w:val="0"/>
      <w:marTop w:val="0"/>
      <w:marBottom w:val="0"/>
      <w:divBdr>
        <w:top w:val="none" w:sz="0" w:space="0" w:color="auto"/>
        <w:left w:val="none" w:sz="0" w:space="0" w:color="auto"/>
        <w:bottom w:val="none" w:sz="0" w:space="0" w:color="auto"/>
        <w:right w:val="none" w:sz="0" w:space="0" w:color="auto"/>
      </w:divBdr>
    </w:div>
    <w:div w:id="1757818766">
      <w:bodyDiv w:val="1"/>
      <w:marLeft w:val="0"/>
      <w:marRight w:val="0"/>
      <w:marTop w:val="0"/>
      <w:marBottom w:val="0"/>
      <w:divBdr>
        <w:top w:val="none" w:sz="0" w:space="0" w:color="auto"/>
        <w:left w:val="none" w:sz="0" w:space="0" w:color="auto"/>
        <w:bottom w:val="none" w:sz="0" w:space="0" w:color="auto"/>
        <w:right w:val="none" w:sz="0" w:space="0" w:color="auto"/>
      </w:divBdr>
    </w:div>
    <w:div w:id="1757940073">
      <w:bodyDiv w:val="1"/>
      <w:marLeft w:val="0"/>
      <w:marRight w:val="0"/>
      <w:marTop w:val="0"/>
      <w:marBottom w:val="0"/>
      <w:divBdr>
        <w:top w:val="none" w:sz="0" w:space="0" w:color="auto"/>
        <w:left w:val="none" w:sz="0" w:space="0" w:color="auto"/>
        <w:bottom w:val="none" w:sz="0" w:space="0" w:color="auto"/>
        <w:right w:val="none" w:sz="0" w:space="0" w:color="auto"/>
      </w:divBdr>
    </w:div>
    <w:div w:id="1758478377">
      <w:bodyDiv w:val="1"/>
      <w:marLeft w:val="0"/>
      <w:marRight w:val="0"/>
      <w:marTop w:val="0"/>
      <w:marBottom w:val="0"/>
      <w:divBdr>
        <w:top w:val="none" w:sz="0" w:space="0" w:color="auto"/>
        <w:left w:val="none" w:sz="0" w:space="0" w:color="auto"/>
        <w:bottom w:val="none" w:sz="0" w:space="0" w:color="auto"/>
        <w:right w:val="none" w:sz="0" w:space="0" w:color="auto"/>
      </w:divBdr>
    </w:div>
    <w:div w:id="1758557868">
      <w:bodyDiv w:val="1"/>
      <w:marLeft w:val="0"/>
      <w:marRight w:val="0"/>
      <w:marTop w:val="0"/>
      <w:marBottom w:val="0"/>
      <w:divBdr>
        <w:top w:val="none" w:sz="0" w:space="0" w:color="auto"/>
        <w:left w:val="none" w:sz="0" w:space="0" w:color="auto"/>
        <w:bottom w:val="none" w:sz="0" w:space="0" w:color="auto"/>
        <w:right w:val="none" w:sz="0" w:space="0" w:color="auto"/>
      </w:divBdr>
    </w:div>
    <w:div w:id="1758939865">
      <w:bodyDiv w:val="1"/>
      <w:marLeft w:val="0"/>
      <w:marRight w:val="0"/>
      <w:marTop w:val="0"/>
      <w:marBottom w:val="0"/>
      <w:divBdr>
        <w:top w:val="none" w:sz="0" w:space="0" w:color="auto"/>
        <w:left w:val="none" w:sz="0" w:space="0" w:color="auto"/>
        <w:bottom w:val="none" w:sz="0" w:space="0" w:color="auto"/>
        <w:right w:val="none" w:sz="0" w:space="0" w:color="auto"/>
      </w:divBdr>
    </w:div>
    <w:div w:id="1759330386">
      <w:bodyDiv w:val="1"/>
      <w:marLeft w:val="0"/>
      <w:marRight w:val="0"/>
      <w:marTop w:val="0"/>
      <w:marBottom w:val="0"/>
      <w:divBdr>
        <w:top w:val="none" w:sz="0" w:space="0" w:color="auto"/>
        <w:left w:val="none" w:sz="0" w:space="0" w:color="auto"/>
        <w:bottom w:val="none" w:sz="0" w:space="0" w:color="auto"/>
        <w:right w:val="none" w:sz="0" w:space="0" w:color="auto"/>
      </w:divBdr>
    </w:div>
    <w:div w:id="1759401154">
      <w:bodyDiv w:val="1"/>
      <w:marLeft w:val="0"/>
      <w:marRight w:val="0"/>
      <w:marTop w:val="0"/>
      <w:marBottom w:val="0"/>
      <w:divBdr>
        <w:top w:val="none" w:sz="0" w:space="0" w:color="auto"/>
        <w:left w:val="none" w:sz="0" w:space="0" w:color="auto"/>
        <w:bottom w:val="none" w:sz="0" w:space="0" w:color="auto"/>
        <w:right w:val="none" w:sz="0" w:space="0" w:color="auto"/>
      </w:divBdr>
    </w:div>
    <w:div w:id="1759447290">
      <w:bodyDiv w:val="1"/>
      <w:marLeft w:val="0"/>
      <w:marRight w:val="0"/>
      <w:marTop w:val="0"/>
      <w:marBottom w:val="0"/>
      <w:divBdr>
        <w:top w:val="none" w:sz="0" w:space="0" w:color="auto"/>
        <w:left w:val="none" w:sz="0" w:space="0" w:color="auto"/>
        <w:bottom w:val="none" w:sz="0" w:space="0" w:color="auto"/>
        <w:right w:val="none" w:sz="0" w:space="0" w:color="auto"/>
      </w:divBdr>
    </w:div>
    <w:div w:id="1759867561">
      <w:bodyDiv w:val="1"/>
      <w:marLeft w:val="0"/>
      <w:marRight w:val="0"/>
      <w:marTop w:val="0"/>
      <w:marBottom w:val="0"/>
      <w:divBdr>
        <w:top w:val="none" w:sz="0" w:space="0" w:color="auto"/>
        <w:left w:val="none" w:sz="0" w:space="0" w:color="auto"/>
        <w:bottom w:val="none" w:sz="0" w:space="0" w:color="auto"/>
        <w:right w:val="none" w:sz="0" w:space="0" w:color="auto"/>
      </w:divBdr>
    </w:div>
    <w:div w:id="1759980566">
      <w:bodyDiv w:val="1"/>
      <w:marLeft w:val="0"/>
      <w:marRight w:val="0"/>
      <w:marTop w:val="0"/>
      <w:marBottom w:val="0"/>
      <w:divBdr>
        <w:top w:val="none" w:sz="0" w:space="0" w:color="auto"/>
        <w:left w:val="none" w:sz="0" w:space="0" w:color="auto"/>
        <w:bottom w:val="none" w:sz="0" w:space="0" w:color="auto"/>
        <w:right w:val="none" w:sz="0" w:space="0" w:color="auto"/>
      </w:divBdr>
    </w:div>
    <w:div w:id="1760171421">
      <w:bodyDiv w:val="1"/>
      <w:marLeft w:val="0"/>
      <w:marRight w:val="0"/>
      <w:marTop w:val="0"/>
      <w:marBottom w:val="0"/>
      <w:divBdr>
        <w:top w:val="none" w:sz="0" w:space="0" w:color="auto"/>
        <w:left w:val="none" w:sz="0" w:space="0" w:color="auto"/>
        <w:bottom w:val="none" w:sz="0" w:space="0" w:color="auto"/>
        <w:right w:val="none" w:sz="0" w:space="0" w:color="auto"/>
      </w:divBdr>
    </w:div>
    <w:div w:id="1760591655">
      <w:bodyDiv w:val="1"/>
      <w:marLeft w:val="0"/>
      <w:marRight w:val="0"/>
      <w:marTop w:val="0"/>
      <w:marBottom w:val="0"/>
      <w:divBdr>
        <w:top w:val="none" w:sz="0" w:space="0" w:color="auto"/>
        <w:left w:val="none" w:sz="0" w:space="0" w:color="auto"/>
        <w:bottom w:val="none" w:sz="0" w:space="0" w:color="auto"/>
        <w:right w:val="none" w:sz="0" w:space="0" w:color="auto"/>
      </w:divBdr>
    </w:div>
    <w:div w:id="1760642244">
      <w:bodyDiv w:val="1"/>
      <w:marLeft w:val="0"/>
      <w:marRight w:val="0"/>
      <w:marTop w:val="0"/>
      <w:marBottom w:val="0"/>
      <w:divBdr>
        <w:top w:val="none" w:sz="0" w:space="0" w:color="auto"/>
        <w:left w:val="none" w:sz="0" w:space="0" w:color="auto"/>
        <w:bottom w:val="none" w:sz="0" w:space="0" w:color="auto"/>
        <w:right w:val="none" w:sz="0" w:space="0" w:color="auto"/>
      </w:divBdr>
    </w:div>
    <w:div w:id="1761102270">
      <w:bodyDiv w:val="1"/>
      <w:marLeft w:val="0"/>
      <w:marRight w:val="0"/>
      <w:marTop w:val="0"/>
      <w:marBottom w:val="0"/>
      <w:divBdr>
        <w:top w:val="none" w:sz="0" w:space="0" w:color="auto"/>
        <w:left w:val="none" w:sz="0" w:space="0" w:color="auto"/>
        <w:bottom w:val="none" w:sz="0" w:space="0" w:color="auto"/>
        <w:right w:val="none" w:sz="0" w:space="0" w:color="auto"/>
      </w:divBdr>
    </w:div>
    <w:div w:id="1761363809">
      <w:bodyDiv w:val="1"/>
      <w:marLeft w:val="0"/>
      <w:marRight w:val="0"/>
      <w:marTop w:val="0"/>
      <w:marBottom w:val="0"/>
      <w:divBdr>
        <w:top w:val="none" w:sz="0" w:space="0" w:color="auto"/>
        <w:left w:val="none" w:sz="0" w:space="0" w:color="auto"/>
        <w:bottom w:val="none" w:sz="0" w:space="0" w:color="auto"/>
        <w:right w:val="none" w:sz="0" w:space="0" w:color="auto"/>
      </w:divBdr>
    </w:div>
    <w:div w:id="1761370994">
      <w:bodyDiv w:val="1"/>
      <w:marLeft w:val="0"/>
      <w:marRight w:val="0"/>
      <w:marTop w:val="0"/>
      <w:marBottom w:val="0"/>
      <w:divBdr>
        <w:top w:val="none" w:sz="0" w:space="0" w:color="auto"/>
        <w:left w:val="none" w:sz="0" w:space="0" w:color="auto"/>
        <w:bottom w:val="none" w:sz="0" w:space="0" w:color="auto"/>
        <w:right w:val="none" w:sz="0" w:space="0" w:color="auto"/>
      </w:divBdr>
    </w:div>
    <w:div w:id="1761372698">
      <w:bodyDiv w:val="1"/>
      <w:marLeft w:val="0"/>
      <w:marRight w:val="0"/>
      <w:marTop w:val="0"/>
      <w:marBottom w:val="0"/>
      <w:divBdr>
        <w:top w:val="none" w:sz="0" w:space="0" w:color="auto"/>
        <w:left w:val="none" w:sz="0" w:space="0" w:color="auto"/>
        <w:bottom w:val="none" w:sz="0" w:space="0" w:color="auto"/>
        <w:right w:val="none" w:sz="0" w:space="0" w:color="auto"/>
      </w:divBdr>
    </w:div>
    <w:div w:id="1761607883">
      <w:bodyDiv w:val="1"/>
      <w:marLeft w:val="0"/>
      <w:marRight w:val="0"/>
      <w:marTop w:val="0"/>
      <w:marBottom w:val="0"/>
      <w:divBdr>
        <w:top w:val="none" w:sz="0" w:space="0" w:color="auto"/>
        <w:left w:val="none" w:sz="0" w:space="0" w:color="auto"/>
        <w:bottom w:val="none" w:sz="0" w:space="0" w:color="auto"/>
        <w:right w:val="none" w:sz="0" w:space="0" w:color="auto"/>
      </w:divBdr>
    </w:div>
    <w:div w:id="1761946328">
      <w:bodyDiv w:val="1"/>
      <w:marLeft w:val="0"/>
      <w:marRight w:val="0"/>
      <w:marTop w:val="0"/>
      <w:marBottom w:val="0"/>
      <w:divBdr>
        <w:top w:val="none" w:sz="0" w:space="0" w:color="auto"/>
        <w:left w:val="none" w:sz="0" w:space="0" w:color="auto"/>
        <w:bottom w:val="none" w:sz="0" w:space="0" w:color="auto"/>
        <w:right w:val="none" w:sz="0" w:space="0" w:color="auto"/>
      </w:divBdr>
    </w:div>
    <w:div w:id="1762291341">
      <w:bodyDiv w:val="1"/>
      <w:marLeft w:val="0"/>
      <w:marRight w:val="0"/>
      <w:marTop w:val="0"/>
      <w:marBottom w:val="0"/>
      <w:divBdr>
        <w:top w:val="none" w:sz="0" w:space="0" w:color="auto"/>
        <w:left w:val="none" w:sz="0" w:space="0" w:color="auto"/>
        <w:bottom w:val="none" w:sz="0" w:space="0" w:color="auto"/>
        <w:right w:val="none" w:sz="0" w:space="0" w:color="auto"/>
      </w:divBdr>
    </w:div>
    <w:div w:id="1762751780">
      <w:bodyDiv w:val="1"/>
      <w:marLeft w:val="0"/>
      <w:marRight w:val="0"/>
      <w:marTop w:val="0"/>
      <w:marBottom w:val="0"/>
      <w:divBdr>
        <w:top w:val="none" w:sz="0" w:space="0" w:color="auto"/>
        <w:left w:val="none" w:sz="0" w:space="0" w:color="auto"/>
        <w:bottom w:val="none" w:sz="0" w:space="0" w:color="auto"/>
        <w:right w:val="none" w:sz="0" w:space="0" w:color="auto"/>
      </w:divBdr>
    </w:div>
    <w:div w:id="1763062763">
      <w:bodyDiv w:val="1"/>
      <w:marLeft w:val="0"/>
      <w:marRight w:val="0"/>
      <w:marTop w:val="0"/>
      <w:marBottom w:val="0"/>
      <w:divBdr>
        <w:top w:val="none" w:sz="0" w:space="0" w:color="auto"/>
        <w:left w:val="none" w:sz="0" w:space="0" w:color="auto"/>
        <w:bottom w:val="none" w:sz="0" w:space="0" w:color="auto"/>
        <w:right w:val="none" w:sz="0" w:space="0" w:color="auto"/>
      </w:divBdr>
    </w:div>
    <w:div w:id="1763136574">
      <w:bodyDiv w:val="1"/>
      <w:marLeft w:val="0"/>
      <w:marRight w:val="0"/>
      <w:marTop w:val="0"/>
      <w:marBottom w:val="0"/>
      <w:divBdr>
        <w:top w:val="none" w:sz="0" w:space="0" w:color="auto"/>
        <w:left w:val="none" w:sz="0" w:space="0" w:color="auto"/>
        <w:bottom w:val="none" w:sz="0" w:space="0" w:color="auto"/>
        <w:right w:val="none" w:sz="0" w:space="0" w:color="auto"/>
      </w:divBdr>
    </w:div>
    <w:div w:id="1763180649">
      <w:bodyDiv w:val="1"/>
      <w:marLeft w:val="0"/>
      <w:marRight w:val="0"/>
      <w:marTop w:val="0"/>
      <w:marBottom w:val="0"/>
      <w:divBdr>
        <w:top w:val="none" w:sz="0" w:space="0" w:color="auto"/>
        <w:left w:val="none" w:sz="0" w:space="0" w:color="auto"/>
        <w:bottom w:val="none" w:sz="0" w:space="0" w:color="auto"/>
        <w:right w:val="none" w:sz="0" w:space="0" w:color="auto"/>
      </w:divBdr>
    </w:div>
    <w:div w:id="1763188294">
      <w:bodyDiv w:val="1"/>
      <w:marLeft w:val="0"/>
      <w:marRight w:val="0"/>
      <w:marTop w:val="0"/>
      <w:marBottom w:val="0"/>
      <w:divBdr>
        <w:top w:val="none" w:sz="0" w:space="0" w:color="auto"/>
        <w:left w:val="none" w:sz="0" w:space="0" w:color="auto"/>
        <w:bottom w:val="none" w:sz="0" w:space="0" w:color="auto"/>
        <w:right w:val="none" w:sz="0" w:space="0" w:color="auto"/>
      </w:divBdr>
    </w:div>
    <w:div w:id="1763408364">
      <w:bodyDiv w:val="1"/>
      <w:marLeft w:val="0"/>
      <w:marRight w:val="0"/>
      <w:marTop w:val="0"/>
      <w:marBottom w:val="0"/>
      <w:divBdr>
        <w:top w:val="none" w:sz="0" w:space="0" w:color="auto"/>
        <w:left w:val="none" w:sz="0" w:space="0" w:color="auto"/>
        <w:bottom w:val="none" w:sz="0" w:space="0" w:color="auto"/>
        <w:right w:val="none" w:sz="0" w:space="0" w:color="auto"/>
      </w:divBdr>
    </w:div>
    <w:div w:id="1763409428">
      <w:bodyDiv w:val="1"/>
      <w:marLeft w:val="0"/>
      <w:marRight w:val="0"/>
      <w:marTop w:val="0"/>
      <w:marBottom w:val="0"/>
      <w:divBdr>
        <w:top w:val="none" w:sz="0" w:space="0" w:color="auto"/>
        <w:left w:val="none" w:sz="0" w:space="0" w:color="auto"/>
        <w:bottom w:val="none" w:sz="0" w:space="0" w:color="auto"/>
        <w:right w:val="none" w:sz="0" w:space="0" w:color="auto"/>
      </w:divBdr>
    </w:div>
    <w:div w:id="1763909553">
      <w:bodyDiv w:val="1"/>
      <w:marLeft w:val="0"/>
      <w:marRight w:val="0"/>
      <w:marTop w:val="0"/>
      <w:marBottom w:val="0"/>
      <w:divBdr>
        <w:top w:val="none" w:sz="0" w:space="0" w:color="auto"/>
        <w:left w:val="none" w:sz="0" w:space="0" w:color="auto"/>
        <w:bottom w:val="none" w:sz="0" w:space="0" w:color="auto"/>
        <w:right w:val="none" w:sz="0" w:space="0" w:color="auto"/>
      </w:divBdr>
    </w:div>
    <w:div w:id="1764305082">
      <w:bodyDiv w:val="1"/>
      <w:marLeft w:val="0"/>
      <w:marRight w:val="0"/>
      <w:marTop w:val="0"/>
      <w:marBottom w:val="0"/>
      <w:divBdr>
        <w:top w:val="none" w:sz="0" w:space="0" w:color="auto"/>
        <w:left w:val="none" w:sz="0" w:space="0" w:color="auto"/>
        <w:bottom w:val="none" w:sz="0" w:space="0" w:color="auto"/>
        <w:right w:val="none" w:sz="0" w:space="0" w:color="auto"/>
      </w:divBdr>
    </w:div>
    <w:div w:id="1764496199">
      <w:bodyDiv w:val="1"/>
      <w:marLeft w:val="0"/>
      <w:marRight w:val="0"/>
      <w:marTop w:val="0"/>
      <w:marBottom w:val="0"/>
      <w:divBdr>
        <w:top w:val="none" w:sz="0" w:space="0" w:color="auto"/>
        <w:left w:val="none" w:sz="0" w:space="0" w:color="auto"/>
        <w:bottom w:val="none" w:sz="0" w:space="0" w:color="auto"/>
        <w:right w:val="none" w:sz="0" w:space="0" w:color="auto"/>
      </w:divBdr>
    </w:div>
    <w:div w:id="1765151294">
      <w:bodyDiv w:val="1"/>
      <w:marLeft w:val="0"/>
      <w:marRight w:val="0"/>
      <w:marTop w:val="0"/>
      <w:marBottom w:val="0"/>
      <w:divBdr>
        <w:top w:val="none" w:sz="0" w:space="0" w:color="auto"/>
        <w:left w:val="none" w:sz="0" w:space="0" w:color="auto"/>
        <w:bottom w:val="none" w:sz="0" w:space="0" w:color="auto"/>
        <w:right w:val="none" w:sz="0" w:space="0" w:color="auto"/>
      </w:divBdr>
    </w:div>
    <w:div w:id="1765178269">
      <w:bodyDiv w:val="1"/>
      <w:marLeft w:val="0"/>
      <w:marRight w:val="0"/>
      <w:marTop w:val="0"/>
      <w:marBottom w:val="0"/>
      <w:divBdr>
        <w:top w:val="none" w:sz="0" w:space="0" w:color="auto"/>
        <w:left w:val="none" w:sz="0" w:space="0" w:color="auto"/>
        <w:bottom w:val="none" w:sz="0" w:space="0" w:color="auto"/>
        <w:right w:val="none" w:sz="0" w:space="0" w:color="auto"/>
      </w:divBdr>
    </w:div>
    <w:div w:id="1765370549">
      <w:bodyDiv w:val="1"/>
      <w:marLeft w:val="0"/>
      <w:marRight w:val="0"/>
      <w:marTop w:val="0"/>
      <w:marBottom w:val="0"/>
      <w:divBdr>
        <w:top w:val="none" w:sz="0" w:space="0" w:color="auto"/>
        <w:left w:val="none" w:sz="0" w:space="0" w:color="auto"/>
        <w:bottom w:val="none" w:sz="0" w:space="0" w:color="auto"/>
        <w:right w:val="none" w:sz="0" w:space="0" w:color="auto"/>
      </w:divBdr>
    </w:div>
    <w:div w:id="1765805640">
      <w:bodyDiv w:val="1"/>
      <w:marLeft w:val="0"/>
      <w:marRight w:val="0"/>
      <w:marTop w:val="0"/>
      <w:marBottom w:val="0"/>
      <w:divBdr>
        <w:top w:val="none" w:sz="0" w:space="0" w:color="auto"/>
        <w:left w:val="none" w:sz="0" w:space="0" w:color="auto"/>
        <w:bottom w:val="none" w:sz="0" w:space="0" w:color="auto"/>
        <w:right w:val="none" w:sz="0" w:space="0" w:color="auto"/>
      </w:divBdr>
    </w:div>
    <w:div w:id="1765832785">
      <w:bodyDiv w:val="1"/>
      <w:marLeft w:val="0"/>
      <w:marRight w:val="0"/>
      <w:marTop w:val="0"/>
      <w:marBottom w:val="0"/>
      <w:divBdr>
        <w:top w:val="none" w:sz="0" w:space="0" w:color="auto"/>
        <w:left w:val="none" w:sz="0" w:space="0" w:color="auto"/>
        <w:bottom w:val="none" w:sz="0" w:space="0" w:color="auto"/>
        <w:right w:val="none" w:sz="0" w:space="0" w:color="auto"/>
      </w:divBdr>
    </w:div>
    <w:div w:id="1766076116">
      <w:bodyDiv w:val="1"/>
      <w:marLeft w:val="0"/>
      <w:marRight w:val="0"/>
      <w:marTop w:val="0"/>
      <w:marBottom w:val="0"/>
      <w:divBdr>
        <w:top w:val="none" w:sz="0" w:space="0" w:color="auto"/>
        <w:left w:val="none" w:sz="0" w:space="0" w:color="auto"/>
        <w:bottom w:val="none" w:sz="0" w:space="0" w:color="auto"/>
        <w:right w:val="none" w:sz="0" w:space="0" w:color="auto"/>
      </w:divBdr>
    </w:div>
    <w:div w:id="1766262649">
      <w:bodyDiv w:val="1"/>
      <w:marLeft w:val="0"/>
      <w:marRight w:val="0"/>
      <w:marTop w:val="0"/>
      <w:marBottom w:val="0"/>
      <w:divBdr>
        <w:top w:val="none" w:sz="0" w:space="0" w:color="auto"/>
        <w:left w:val="none" w:sz="0" w:space="0" w:color="auto"/>
        <w:bottom w:val="none" w:sz="0" w:space="0" w:color="auto"/>
        <w:right w:val="none" w:sz="0" w:space="0" w:color="auto"/>
      </w:divBdr>
    </w:div>
    <w:div w:id="1766413207">
      <w:bodyDiv w:val="1"/>
      <w:marLeft w:val="0"/>
      <w:marRight w:val="0"/>
      <w:marTop w:val="0"/>
      <w:marBottom w:val="0"/>
      <w:divBdr>
        <w:top w:val="none" w:sz="0" w:space="0" w:color="auto"/>
        <w:left w:val="none" w:sz="0" w:space="0" w:color="auto"/>
        <w:bottom w:val="none" w:sz="0" w:space="0" w:color="auto"/>
        <w:right w:val="none" w:sz="0" w:space="0" w:color="auto"/>
      </w:divBdr>
    </w:div>
    <w:div w:id="1767002026">
      <w:bodyDiv w:val="1"/>
      <w:marLeft w:val="0"/>
      <w:marRight w:val="0"/>
      <w:marTop w:val="0"/>
      <w:marBottom w:val="0"/>
      <w:divBdr>
        <w:top w:val="none" w:sz="0" w:space="0" w:color="auto"/>
        <w:left w:val="none" w:sz="0" w:space="0" w:color="auto"/>
        <w:bottom w:val="none" w:sz="0" w:space="0" w:color="auto"/>
        <w:right w:val="none" w:sz="0" w:space="0" w:color="auto"/>
      </w:divBdr>
    </w:div>
    <w:div w:id="1767455919">
      <w:bodyDiv w:val="1"/>
      <w:marLeft w:val="0"/>
      <w:marRight w:val="0"/>
      <w:marTop w:val="0"/>
      <w:marBottom w:val="0"/>
      <w:divBdr>
        <w:top w:val="none" w:sz="0" w:space="0" w:color="auto"/>
        <w:left w:val="none" w:sz="0" w:space="0" w:color="auto"/>
        <w:bottom w:val="none" w:sz="0" w:space="0" w:color="auto"/>
        <w:right w:val="none" w:sz="0" w:space="0" w:color="auto"/>
      </w:divBdr>
    </w:div>
    <w:div w:id="1767461817">
      <w:bodyDiv w:val="1"/>
      <w:marLeft w:val="0"/>
      <w:marRight w:val="0"/>
      <w:marTop w:val="0"/>
      <w:marBottom w:val="0"/>
      <w:divBdr>
        <w:top w:val="none" w:sz="0" w:space="0" w:color="auto"/>
        <w:left w:val="none" w:sz="0" w:space="0" w:color="auto"/>
        <w:bottom w:val="none" w:sz="0" w:space="0" w:color="auto"/>
        <w:right w:val="none" w:sz="0" w:space="0" w:color="auto"/>
      </w:divBdr>
    </w:div>
    <w:div w:id="1767653087">
      <w:bodyDiv w:val="1"/>
      <w:marLeft w:val="0"/>
      <w:marRight w:val="0"/>
      <w:marTop w:val="0"/>
      <w:marBottom w:val="0"/>
      <w:divBdr>
        <w:top w:val="none" w:sz="0" w:space="0" w:color="auto"/>
        <w:left w:val="none" w:sz="0" w:space="0" w:color="auto"/>
        <w:bottom w:val="none" w:sz="0" w:space="0" w:color="auto"/>
        <w:right w:val="none" w:sz="0" w:space="0" w:color="auto"/>
      </w:divBdr>
    </w:div>
    <w:div w:id="1768232965">
      <w:bodyDiv w:val="1"/>
      <w:marLeft w:val="0"/>
      <w:marRight w:val="0"/>
      <w:marTop w:val="0"/>
      <w:marBottom w:val="0"/>
      <w:divBdr>
        <w:top w:val="none" w:sz="0" w:space="0" w:color="auto"/>
        <w:left w:val="none" w:sz="0" w:space="0" w:color="auto"/>
        <w:bottom w:val="none" w:sz="0" w:space="0" w:color="auto"/>
        <w:right w:val="none" w:sz="0" w:space="0" w:color="auto"/>
      </w:divBdr>
    </w:div>
    <w:div w:id="1768307716">
      <w:bodyDiv w:val="1"/>
      <w:marLeft w:val="0"/>
      <w:marRight w:val="0"/>
      <w:marTop w:val="0"/>
      <w:marBottom w:val="0"/>
      <w:divBdr>
        <w:top w:val="none" w:sz="0" w:space="0" w:color="auto"/>
        <w:left w:val="none" w:sz="0" w:space="0" w:color="auto"/>
        <w:bottom w:val="none" w:sz="0" w:space="0" w:color="auto"/>
        <w:right w:val="none" w:sz="0" w:space="0" w:color="auto"/>
      </w:divBdr>
    </w:div>
    <w:div w:id="1768385169">
      <w:bodyDiv w:val="1"/>
      <w:marLeft w:val="0"/>
      <w:marRight w:val="0"/>
      <w:marTop w:val="0"/>
      <w:marBottom w:val="0"/>
      <w:divBdr>
        <w:top w:val="none" w:sz="0" w:space="0" w:color="auto"/>
        <w:left w:val="none" w:sz="0" w:space="0" w:color="auto"/>
        <w:bottom w:val="none" w:sz="0" w:space="0" w:color="auto"/>
        <w:right w:val="none" w:sz="0" w:space="0" w:color="auto"/>
      </w:divBdr>
    </w:div>
    <w:div w:id="1768765667">
      <w:bodyDiv w:val="1"/>
      <w:marLeft w:val="0"/>
      <w:marRight w:val="0"/>
      <w:marTop w:val="0"/>
      <w:marBottom w:val="0"/>
      <w:divBdr>
        <w:top w:val="none" w:sz="0" w:space="0" w:color="auto"/>
        <w:left w:val="none" w:sz="0" w:space="0" w:color="auto"/>
        <w:bottom w:val="none" w:sz="0" w:space="0" w:color="auto"/>
        <w:right w:val="none" w:sz="0" w:space="0" w:color="auto"/>
      </w:divBdr>
    </w:div>
    <w:div w:id="1769040780">
      <w:bodyDiv w:val="1"/>
      <w:marLeft w:val="0"/>
      <w:marRight w:val="0"/>
      <w:marTop w:val="0"/>
      <w:marBottom w:val="0"/>
      <w:divBdr>
        <w:top w:val="none" w:sz="0" w:space="0" w:color="auto"/>
        <w:left w:val="none" w:sz="0" w:space="0" w:color="auto"/>
        <w:bottom w:val="none" w:sz="0" w:space="0" w:color="auto"/>
        <w:right w:val="none" w:sz="0" w:space="0" w:color="auto"/>
      </w:divBdr>
    </w:div>
    <w:div w:id="1769082257">
      <w:bodyDiv w:val="1"/>
      <w:marLeft w:val="0"/>
      <w:marRight w:val="0"/>
      <w:marTop w:val="0"/>
      <w:marBottom w:val="0"/>
      <w:divBdr>
        <w:top w:val="none" w:sz="0" w:space="0" w:color="auto"/>
        <w:left w:val="none" w:sz="0" w:space="0" w:color="auto"/>
        <w:bottom w:val="none" w:sz="0" w:space="0" w:color="auto"/>
        <w:right w:val="none" w:sz="0" w:space="0" w:color="auto"/>
      </w:divBdr>
    </w:div>
    <w:div w:id="1769539378">
      <w:bodyDiv w:val="1"/>
      <w:marLeft w:val="0"/>
      <w:marRight w:val="0"/>
      <w:marTop w:val="0"/>
      <w:marBottom w:val="0"/>
      <w:divBdr>
        <w:top w:val="none" w:sz="0" w:space="0" w:color="auto"/>
        <w:left w:val="none" w:sz="0" w:space="0" w:color="auto"/>
        <w:bottom w:val="none" w:sz="0" w:space="0" w:color="auto"/>
        <w:right w:val="none" w:sz="0" w:space="0" w:color="auto"/>
      </w:divBdr>
    </w:div>
    <w:div w:id="1769736496">
      <w:bodyDiv w:val="1"/>
      <w:marLeft w:val="0"/>
      <w:marRight w:val="0"/>
      <w:marTop w:val="0"/>
      <w:marBottom w:val="0"/>
      <w:divBdr>
        <w:top w:val="none" w:sz="0" w:space="0" w:color="auto"/>
        <w:left w:val="none" w:sz="0" w:space="0" w:color="auto"/>
        <w:bottom w:val="none" w:sz="0" w:space="0" w:color="auto"/>
        <w:right w:val="none" w:sz="0" w:space="0" w:color="auto"/>
      </w:divBdr>
    </w:div>
    <w:div w:id="1770002465">
      <w:bodyDiv w:val="1"/>
      <w:marLeft w:val="0"/>
      <w:marRight w:val="0"/>
      <w:marTop w:val="0"/>
      <w:marBottom w:val="0"/>
      <w:divBdr>
        <w:top w:val="none" w:sz="0" w:space="0" w:color="auto"/>
        <w:left w:val="none" w:sz="0" w:space="0" w:color="auto"/>
        <w:bottom w:val="none" w:sz="0" w:space="0" w:color="auto"/>
        <w:right w:val="none" w:sz="0" w:space="0" w:color="auto"/>
      </w:divBdr>
    </w:div>
    <w:div w:id="1770277197">
      <w:bodyDiv w:val="1"/>
      <w:marLeft w:val="0"/>
      <w:marRight w:val="0"/>
      <w:marTop w:val="0"/>
      <w:marBottom w:val="0"/>
      <w:divBdr>
        <w:top w:val="none" w:sz="0" w:space="0" w:color="auto"/>
        <w:left w:val="none" w:sz="0" w:space="0" w:color="auto"/>
        <w:bottom w:val="none" w:sz="0" w:space="0" w:color="auto"/>
        <w:right w:val="none" w:sz="0" w:space="0" w:color="auto"/>
      </w:divBdr>
    </w:div>
    <w:div w:id="1770351890">
      <w:bodyDiv w:val="1"/>
      <w:marLeft w:val="0"/>
      <w:marRight w:val="0"/>
      <w:marTop w:val="0"/>
      <w:marBottom w:val="0"/>
      <w:divBdr>
        <w:top w:val="none" w:sz="0" w:space="0" w:color="auto"/>
        <w:left w:val="none" w:sz="0" w:space="0" w:color="auto"/>
        <w:bottom w:val="none" w:sz="0" w:space="0" w:color="auto"/>
        <w:right w:val="none" w:sz="0" w:space="0" w:color="auto"/>
      </w:divBdr>
    </w:div>
    <w:div w:id="1770470378">
      <w:bodyDiv w:val="1"/>
      <w:marLeft w:val="0"/>
      <w:marRight w:val="0"/>
      <w:marTop w:val="0"/>
      <w:marBottom w:val="0"/>
      <w:divBdr>
        <w:top w:val="none" w:sz="0" w:space="0" w:color="auto"/>
        <w:left w:val="none" w:sz="0" w:space="0" w:color="auto"/>
        <w:bottom w:val="none" w:sz="0" w:space="0" w:color="auto"/>
        <w:right w:val="none" w:sz="0" w:space="0" w:color="auto"/>
      </w:divBdr>
    </w:div>
    <w:div w:id="1771001438">
      <w:bodyDiv w:val="1"/>
      <w:marLeft w:val="0"/>
      <w:marRight w:val="0"/>
      <w:marTop w:val="0"/>
      <w:marBottom w:val="0"/>
      <w:divBdr>
        <w:top w:val="none" w:sz="0" w:space="0" w:color="auto"/>
        <w:left w:val="none" w:sz="0" w:space="0" w:color="auto"/>
        <w:bottom w:val="none" w:sz="0" w:space="0" w:color="auto"/>
        <w:right w:val="none" w:sz="0" w:space="0" w:color="auto"/>
      </w:divBdr>
    </w:div>
    <w:div w:id="1771126852">
      <w:bodyDiv w:val="1"/>
      <w:marLeft w:val="0"/>
      <w:marRight w:val="0"/>
      <w:marTop w:val="0"/>
      <w:marBottom w:val="0"/>
      <w:divBdr>
        <w:top w:val="none" w:sz="0" w:space="0" w:color="auto"/>
        <w:left w:val="none" w:sz="0" w:space="0" w:color="auto"/>
        <w:bottom w:val="none" w:sz="0" w:space="0" w:color="auto"/>
        <w:right w:val="none" w:sz="0" w:space="0" w:color="auto"/>
      </w:divBdr>
    </w:div>
    <w:div w:id="1771393547">
      <w:bodyDiv w:val="1"/>
      <w:marLeft w:val="0"/>
      <w:marRight w:val="0"/>
      <w:marTop w:val="0"/>
      <w:marBottom w:val="0"/>
      <w:divBdr>
        <w:top w:val="none" w:sz="0" w:space="0" w:color="auto"/>
        <w:left w:val="none" w:sz="0" w:space="0" w:color="auto"/>
        <w:bottom w:val="none" w:sz="0" w:space="0" w:color="auto"/>
        <w:right w:val="none" w:sz="0" w:space="0" w:color="auto"/>
      </w:divBdr>
    </w:div>
    <w:div w:id="1771580063">
      <w:bodyDiv w:val="1"/>
      <w:marLeft w:val="0"/>
      <w:marRight w:val="0"/>
      <w:marTop w:val="0"/>
      <w:marBottom w:val="0"/>
      <w:divBdr>
        <w:top w:val="none" w:sz="0" w:space="0" w:color="auto"/>
        <w:left w:val="none" w:sz="0" w:space="0" w:color="auto"/>
        <w:bottom w:val="none" w:sz="0" w:space="0" w:color="auto"/>
        <w:right w:val="none" w:sz="0" w:space="0" w:color="auto"/>
      </w:divBdr>
    </w:div>
    <w:div w:id="1771662650">
      <w:bodyDiv w:val="1"/>
      <w:marLeft w:val="0"/>
      <w:marRight w:val="0"/>
      <w:marTop w:val="0"/>
      <w:marBottom w:val="0"/>
      <w:divBdr>
        <w:top w:val="none" w:sz="0" w:space="0" w:color="auto"/>
        <w:left w:val="none" w:sz="0" w:space="0" w:color="auto"/>
        <w:bottom w:val="none" w:sz="0" w:space="0" w:color="auto"/>
        <w:right w:val="none" w:sz="0" w:space="0" w:color="auto"/>
      </w:divBdr>
    </w:div>
    <w:div w:id="1772236531">
      <w:bodyDiv w:val="1"/>
      <w:marLeft w:val="0"/>
      <w:marRight w:val="0"/>
      <w:marTop w:val="0"/>
      <w:marBottom w:val="0"/>
      <w:divBdr>
        <w:top w:val="none" w:sz="0" w:space="0" w:color="auto"/>
        <w:left w:val="none" w:sz="0" w:space="0" w:color="auto"/>
        <w:bottom w:val="none" w:sz="0" w:space="0" w:color="auto"/>
        <w:right w:val="none" w:sz="0" w:space="0" w:color="auto"/>
      </w:divBdr>
    </w:div>
    <w:div w:id="1772385803">
      <w:bodyDiv w:val="1"/>
      <w:marLeft w:val="0"/>
      <w:marRight w:val="0"/>
      <w:marTop w:val="0"/>
      <w:marBottom w:val="0"/>
      <w:divBdr>
        <w:top w:val="none" w:sz="0" w:space="0" w:color="auto"/>
        <w:left w:val="none" w:sz="0" w:space="0" w:color="auto"/>
        <w:bottom w:val="none" w:sz="0" w:space="0" w:color="auto"/>
        <w:right w:val="none" w:sz="0" w:space="0" w:color="auto"/>
      </w:divBdr>
    </w:div>
    <w:div w:id="1772968144">
      <w:bodyDiv w:val="1"/>
      <w:marLeft w:val="0"/>
      <w:marRight w:val="0"/>
      <w:marTop w:val="0"/>
      <w:marBottom w:val="0"/>
      <w:divBdr>
        <w:top w:val="none" w:sz="0" w:space="0" w:color="auto"/>
        <w:left w:val="none" w:sz="0" w:space="0" w:color="auto"/>
        <w:bottom w:val="none" w:sz="0" w:space="0" w:color="auto"/>
        <w:right w:val="none" w:sz="0" w:space="0" w:color="auto"/>
      </w:divBdr>
    </w:div>
    <w:div w:id="1773621419">
      <w:bodyDiv w:val="1"/>
      <w:marLeft w:val="0"/>
      <w:marRight w:val="0"/>
      <w:marTop w:val="0"/>
      <w:marBottom w:val="0"/>
      <w:divBdr>
        <w:top w:val="none" w:sz="0" w:space="0" w:color="auto"/>
        <w:left w:val="none" w:sz="0" w:space="0" w:color="auto"/>
        <w:bottom w:val="none" w:sz="0" w:space="0" w:color="auto"/>
        <w:right w:val="none" w:sz="0" w:space="0" w:color="auto"/>
      </w:divBdr>
    </w:div>
    <w:div w:id="1773738820">
      <w:bodyDiv w:val="1"/>
      <w:marLeft w:val="0"/>
      <w:marRight w:val="0"/>
      <w:marTop w:val="0"/>
      <w:marBottom w:val="0"/>
      <w:divBdr>
        <w:top w:val="none" w:sz="0" w:space="0" w:color="auto"/>
        <w:left w:val="none" w:sz="0" w:space="0" w:color="auto"/>
        <w:bottom w:val="none" w:sz="0" w:space="0" w:color="auto"/>
        <w:right w:val="none" w:sz="0" w:space="0" w:color="auto"/>
      </w:divBdr>
    </w:div>
    <w:div w:id="1773820068">
      <w:bodyDiv w:val="1"/>
      <w:marLeft w:val="0"/>
      <w:marRight w:val="0"/>
      <w:marTop w:val="0"/>
      <w:marBottom w:val="0"/>
      <w:divBdr>
        <w:top w:val="none" w:sz="0" w:space="0" w:color="auto"/>
        <w:left w:val="none" w:sz="0" w:space="0" w:color="auto"/>
        <w:bottom w:val="none" w:sz="0" w:space="0" w:color="auto"/>
        <w:right w:val="none" w:sz="0" w:space="0" w:color="auto"/>
      </w:divBdr>
    </w:div>
    <w:div w:id="1773862982">
      <w:bodyDiv w:val="1"/>
      <w:marLeft w:val="0"/>
      <w:marRight w:val="0"/>
      <w:marTop w:val="0"/>
      <w:marBottom w:val="0"/>
      <w:divBdr>
        <w:top w:val="none" w:sz="0" w:space="0" w:color="auto"/>
        <w:left w:val="none" w:sz="0" w:space="0" w:color="auto"/>
        <w:bottom w:val="none" w:sz="0" w:space="0" w:color="auto"/>
        <w:right w:val="none" w:sz="0" w:space="0" w:color="auto"/>
      </w:divBdr>
    </w:div>
    <w:div w:id="1774010757">
      <w:bodyDiv w:val="1"/>
      <w:marLeft w:val="0"/>
      <w:marRight w:val="0"/>
      <w:marTop w:val="0"/>
      <w:marBottom w:val="0"/>
      <w:divBdr>
        <w:top w:val="none" w:sz="0" w:space="0" w:color="auto"/>
        <w:left w:val="none" w:sz="0" w:space="0" w:color="auto"/>
        <w:bottom w:val="none" w:sz="0" w:space="0" w:color="auto"/>
        <w:right w:val="none" w:sz="0" w:space="0" w:color="auto"/>
      </w:divBdr>
    </w:div>
    <w:div w:id="1774130264">
      <w:bodyDiv w:val="1"/>
      <w:marLeft w:val="0"/>
      <w:marRight w:val="0"/>
      <w:marTop w:val="0"/>
      <w:marBottom w:val="0"/>
      <w:divBdr>
        <w:top w:val="none" w:sz="0" w:space="0" w:color="auto"/>
        <w:left w:val="none" w:sz="0" w:space="0" w:color="auto"/>
        <w:bottom w:val="none" w:sz="0" w:space="0" w:color="auto"/>
        <w:right w:val="none" w:sz="0" w:space="0" w:color="auto"/>
      </w:divBdr>
    </w:div>
    <w:div w:id="1774591225">
      <w:bodyDiv w:val="1"/>
      <w:marLeft w:val="0"/>
      <w:marRight w:val="0"/>
      <w:marTop w:val="0"/>
      <w:marBottom w:val="0"/>
      <w:divBdr>
        <w:top w:val="none" w:sz="0" w:space="0" w:color="auto"/>
        <w:left w:val="none" w:sz="0" w:space="0" w:color="auto"/>
        <w:bottom w:val="none" w:sz="0" w:space="0" w:color="auto"/>
        <w:right w:val="none" w:sz="0" w:space="0" w:color="auto"/>
      </w:divBdr>
    </w:div>
    <w:div w:id="1775128500">
      <w:bodyDiv w:val="1"/>
      <w:marLeft w:val="0"/>
      <w:marRight w:val="0"/>
      <w:marTop w:val="0"/>
      <w:marBottom w:val="0"/>
      <w:divBdr>
        <w:top w:val="none" w:sz="0" w:space="0" w:color="auto"/>
        <w:left w:val="none" w:sz="0" w:space="0" w:color="auto"/>
        <w:bottom w:val="none" w:sz="0" w:space="0" w:color="auto"/>
        <w:right w:val="none" w:sz="0" w:space="0" w:color="auto"/>
      </w:divBdr>
    </w:div>
    <w:div w:id="1775442844">
      <w:bodyDiv w:val="1"/>
      <w:marLeft w:val="0"/>
      <w:marRight w:val="0"/>
      <w:marTop w:val="0"/>
      <w:marBottom w:val="0"/>
      <w:divBdr>
        <w:top w:val="none" w:sz="0" w:space="0" w:color="auto"/>
        <w:left w:val="none" w:sz="0" w:space="0" w:color="auto"/>
        <w:bottom w:val="none" w:sz="0" w:space="0" w:color="auto"/>
        <w:right w:val="none" w:sz="0" w:space="0" w:color="auto"/>
      </w:divBdr>
    </w:div>
    <w:div w:id="1775633758">
      <w:bodyDiv w:val="1"/>
      <w:marLeft w:val="0"/>
      <w:marRight w:val="0"/>
      <w:marTop w:val="0"/>
      <w:marBottom w:val="0"/>
      <w:divBdr>
        <w:top w:val="none" w:sz="0" w:space="0" w:color="auto"/>
        <w:left w:val="none" w:sz="0" w:space="0" w:color="auto"/>
        <w:bottom w:val="none" w:sz="0" w:space="0" w:color="auto"/>
        <w:right w:val="none" w:sz="0" w:space="0" w:color="auto"/>
      </w:divBdr>
    </w:div>
    <w:div w:id="1776559116">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77098361">
      <w:bodyDiv w:val="1"/>
      <w:marLeft w:val="0"/>
      <w:marRight w:val="0"/>
      <w:marTop w:val="0"/>
      <w:marBottom w:val="0"/>
      <w:divBdr>
        <w:top w:val="none" w:sz="0" w:space="0" w:color="auto"/>
        <w:left w:val="none" w:sz="0" w:space="0" w:color="auto"/>
        <w:bottom w:val="none" w:sz="0" w:space="0" w:color="auto"/>
        <w:right w:val="none" w:sz="0" w:space="0" w:color="auto"/>
      </w:divBdr>
    </w:div>
    <w:div w:id="1777214164">
      <w:bodyDiv w:val="1"/>
      <w:marLeft w:val="0"/>
      <w:marRight w:val="0"/>
      <w:marTop w:val="0"/>
      <w:marBottom w:val="0"/>
      <w:divBdr>
        <w:top w:val="none" w:sz="0" w:space="0" w:color="auto"/>
        <w:left w:val="none" w:sz="0" w:space="0" w:color="auto"/>
        <w:bottom w:val="none" w:sz="0" w:space="0" w:color="auto"/>
        <w:right w:val="none" w:sz="0" w:space="0" w:color="auto"/>
      </w:divBdr>
    </w:div>
    <w:div w:id="1778256614">
      <w:bodyDiv w:val="1"/>
      <w:marLeft w:val="0"/>
      <w:marRight w:val="0"/>
      <w:marTop w:val="0"/>
      <w:marBottom w:val="0"/>
      <w:divBdr>
        <w:top w:val="none" w:sz="0" w:space="0" w:color="auto"/>
        <w:left w:val="none" w:sz="0" w:space="0" w:color="auto"/>
        <w:bottom w:val="none" w:sz="0" w:space="0" w:color="auto"/>
        <w:right w:val="none" w:sz="0" w:space="0" w:color="auto"/>
      </w:divBdr>
    </w:div>
    <w:div w:id="1778259369">
      <w:bodyDiv w:val="1"/>
      <w:marLeft w:val="0"/>
      <w:marRight w:val="0"/>
      <w:marTop w:val="0"/>
      <w:marBottom w:val="0"/>
      <w:divBdr>
        <w:top w:val="none" w:sz="0" w:space="0" w:color="auto"/>
        <w:left w:val="none" w:sz="0" w:space="0" w:color="auto"/>
        <w:bottom w:val="none" w:sz="0" w:space="0" w:color="auto"/>
        <w:right w:val="none" w:sz="0" w:space="0" w:color="auto"/>
      </w:divBdr>
    </w:div>
    <w:div w:id="1778524302">
      <w:bodyDiv w:val="1"/>
      <w:marLeft w:val="0"/>
      <w:marRight w:val="0"/>
      <w:marTop w:val="0"/>
      <w:marBottom w:val="0"/>
      <w:divBdr>
        <w:top w:val="none" w:sz="0" w:space="0" w:color="auto"/>
        <w:left w:val="none" w:sz="0" w:space="0" w:color="auto"/>
        <w:bottom w:val="none" w:sz="0" w:space="0" w:color="auto"/>
        <w:right w:val="none" w:sz="0" w:space="0" w:color="auto"/>
      </w:divBdr>
    </w:div>
    <w:div w:id="1778718254">
      <w:bodyDiv w:val="1"/>
      <w:marLeft w:val="0"/>
      <w:marRight w:val="0"/>
      <w:marTop w:val="0"/>
      <w:marBottom w:val="0"/>
      <w:divBdr>
        <w:top w:val="none" w:sz="0" w:space="0" w:color="auto"/>
        <w:left w:val="none" w:sz="0" w:space="0" w:color="auto"/>
        <w:bottom w:val="none" w:sz="0" w:space="0" w:color="auto"/>
        <w:right w:val="none" w:sz="0" w:space="0" w:color="auto"/>
      </w:divBdr>
    </w:div>
    <w:div w:id="1778795218">
      <w:bodyDiv w:val="1"/>
      <w:marLeft w:val="0"/>
      <w:marRight w:val="0"/>
      <w:marTop w:val="0"/>
      <w:marBottom w:val="0"/>
      <w:divBdr>
        <w:top w:val="none" w:sz="0" w:space="0" w:color="auto"/>
        <w:left w:val="none" w:sz="0" w:space="0" w:color="auto"/>
        <w:bottom w:val="none" w:sz="0" w:space="0" w:color="auto"/>
        <w:right w:val="none" w:sz="0" w:space="0" w:color="auto"/>
      </w:divBdr>
    </w:div>
    <w:div w:id="1778984439">
      <w:bodyDiv w:val="1"/>
      <w:marLeft w:val="0"/>
      <w:marRight w:val="0"/>
      <w:marTop w:val="0"/>
      <w:marBottom w:val="0"/>
      <w:divBdr>
        <w:top w:val="none" w:sz="0" w:space="0" w:color="auto"/>
        <w:left w:val="none" w:sz="0" w:space="0" w:color="auto"/>
        <w:bottom w:val="none" w:sz="0" w:space="0" w:color="auto"/>
        <w:right w:val="none" w:sz="0" w:space="0" w:color="auto"/>
      </w:divBdr>
    </w:div>
    <w:div w:id="1778988314">
      <w:bodyDiv w:val="1"/>
      <w:marLeft w:val="0"/>
      <w:marRight w:val="0"/>
      <w:marTop w:val="0"/>
      <w:marBottom w:val="0"/>
      <w:divBdr>
        <w:top w:val="none" w:sz="0" w:space="0" w:color="auto"/>
        <w:left w:val="none" w:sz="0" w:space="0" w:color="auto"/>
        <w:bottom w:val="none" w:sz="0" w:space="0" w:color="auto"/>
        <w:right w:val="none" w:sz="0" w:space="0" w:color="auto"/>
      </w:divBdr>
    </w:div>
    <w:div w:id="1779451243">
      <w:bodyDiv w:val="1"/>
      <w:marLeft w:val="0"/>
      <w:marRight w:val="0"/>
      <w:marTop w:val="0"/>
      <w:marBottom w:val="0"/>
      <w:divBdr>
        <w:top w:val="none" w:sz="0" w:space="0" w:color="auto"/>
        <w:left w:val="none" w:sz="0" w:space="0" w:color="auto"/>
        <w:bottom w:val="none" w:sz="0" w:space="0" w:color="auto"/>
        <w:right w:val="none" w:sz="0" w:space="0" w:color="auto"/>
      </w:divBdr>
    </w:div>
    <w:div w:id="1779714353">
      <w:bodyDiv w:val="1"/>
      <w:marLeft w:val="0"/>
      <w:marRight w:val="0"/>
      <w:marTop w:val="0"/>
      <w:marBottom w:val="0"/>
      <w:divBdr>
        <w:top w:val="none" w:sz="0" w:space="0" w:color="auto"/>
        <w:left w:val="none" w:sz="0" w:space="0" w:color="auto"/>
        <w:bottom w:val="none" w:sz="0" w:space="0" w:color="auto"/>
        <w:right w:val="none" w:sz="0" w:space="0" w:color="auto"/>
      </w:divBdr>
    </w:div>
    <w:div w:id="1780099835">
      <w:bodyDiv w:val="1"/>
      <w:marLeft w:val="0"/>
      <w:marRight w:val="0"/>
      <w:marTop w:val="0"/>
      <w:marBottom w:val="0"/>
      <w:divBdr>
        <w:top w:val="none" w:sz="0" w:space="0" w:color="auto"/>
        <w:left w:val="none" w:sz="0" w:space="0" w:color="auto"/>
        <w:bottom w:val="none" w:sz="0" w:space="0" w:color="auto"/>
        <w:right w:val="none" w:sz="0" w:space="0" w:color="auto"/>
      </w:divBdr>
    </w:div>
    <w:div w:id="1780298344">
      <w:bodyDiv w:val="1"/>
      <w:marLeft w:val="0"/>
      <w:marRight w:val="0"/>
      <w:marTop w:val="0"/>
      <w:marBottom w:val="0"/>
      <w:divBdr>
        <w:top w:val="none" w:sz="0" w:space="0" w:color="auto"/>
        <w:left w:val="none" w:sz="0" w:space="0" w:color="auto"/>
        <w:bottom w:val="none" w:sz="0" w:space="0" w:color="auto"/>
        <w:right w:val="none" w:sz="0" w:space="0" w:color="auto"/>
      </w:divBdr>
    </w:div>
    <w:div w:id="1780831956">
      <w:bodyDiv w:val="1"/>
      <w:marLeft w:val="0"/>
      <w:marRight w:val="0"/>
      <w:marTop w:val="0"/>
      <w:marBottom w:val="0"/>
      <w:divBdr>
        <w:top w:val="none" w:sz="0" w:space="0" w:color="auto"/>
        <w:left w:val="none" w:sz="0" w:space="0" w:color="auto"/>
        <w:bottom w:val="none" w:sz="0" w:space="0" w:color="auto"/>
        <w:right w:val="none" w:sz="0" w:space="0" w:color="auto"/>
      </w:divBdr>
    </w:div>
    <w:div w:id="1780875360">
      <w:bodyDiv w:val="1"/>
      <w:marLeft w:val="0"/>
      <w:marRight w:val="0"/>
      <w:marTop w:val="0"/>
      <w:marBottom w:val="0"/>
      <w:divBdr>
        <w:top w:val="none" w:sz="0" w:space="0" w:color="auto"/>
        <w:left w:val="none" w:sz="0" w:space="0" w:color="auto"/>
        <w:bottom w:val="none" w:sz="0" w:space="0" w:color="auto"/>
        <w:right w:val="none" w:sz="0" w:space="0" w:color="auto"/>
      </w:divBdr>
    </w:div>
    <w:div w:id="1781101427">
      <w:bodyDiv w:val="1"/>
      <w:marLeft w:val="0"/>
      <w:marRight w:val="0"/>
      <w:marTop w:val="0"/>
      <w:marBottom w:val="0"/>
      <w:divBdr>
        <w:top w:val="none" w:sz="0" w:space="0" w:color="auto"/>
        <w:left w:val="none" w:sz="0" w:space="0" w:color="auto"/>
        <w:bottom w:val="none" w:sz="0" w:space="0" w:color="auto"/>
        <w:right w:val="none" w:sz="0" w:space="0" w:color="auto"/>
      </w:divBdr>
    </w:div>
    <w:div w:id="1781216692">
      <w:bodyDiv w:val="1"/>
      <w:marLeft w:val="0"/>
      <w:marRight w:val="0"/>
      <w:marTop w:val="0"/>
      <w:marBottom w:val="0"/>
      <w:divBdr>
        <w:top w:val="none" w:sz="0" w:space="0" w:color="auto"/>
        <w:left w:val="none" w:sz="0" w:space="0" w:color="auto"/>
        <w:bottom w:val="none" w:sz="0" w:space="0" w:color="auto"/>
        <w:right w:val="none" w:sz="0" w:space="0" w:color="auto"/>
      </w:divBdr>
    </w:div>
    <w:div w:id="1781607180">
      <w:bodyDiv w:val="1"/>
      <w:marLeft w:val="0"/>
      <w:marRight w:val="0"/>
      <w:marTop w:val="0"/>
      <w:marBottom w:val="0"/>
      <w:divBdr>
        <w:top w:val="none" w:sz="0" w:space="0" w:color="auto"/>
        <w:left w:val="none" w:sz="0" w:space="0" w:color="auto"/>
        <w:bottom w:val="none" w:sz="0" w:space="0" w:color="auto"/>
        <w:right w:val="none" w:sz="0" w:space="0" w:color="auto"/>
      </w:divBdr>
    </w:div>
    <w:div w:id="1781684536">
      <w:bodyDiv w:val="1"/>
      <w:marLeft w:val="0"/>
      <w:marRight w:val="0"/>
      <w:marTop w:val="0"/>
      <w:marBottom w:val="0"/>
      <w:divBdr>
        <w:top w:val="none" w:sz="0" w:space="0" w:color="auto"/>
        <w:left w:val="none" w:sz="0" w:space="0" w:color="auto"/>
        <w:bottom w:val="none" w:sz="0" w:space="0" w:color="auto"/>
        <w:right w:val="none" w:sz="0" w:space="0" w:color="auto"/>
      </w:divBdr>
    </w:div>
    <w:div w:id="1782069748">
      <w:bodyDiv w:val="1"/>
      <w:marLeft w:val="0"/>
      <w:marRight w:val="0"/>
      <w:marTop w:val="0"/>
      <w:marBottom w:val="0"/>
      <w:divBdr>
        <w:top w:val="none" w:sz="0" w:space="0" w:color="auto"/>
        <w:left w:val="none" w:sz="0" w:space="0" w:color="auto"/>
        <w:bottom w:val="none" w:sz="0" w:space="0" w:color="auto"/>
        <w:right w:val="none" w:sz="0" w:space="0" w:color="auto"/>
      </w:divBdr>
    </w:div>
    <w:div w:id="1782652852">
      <w:bodyDiv w:val="1"/>
      <w:marLeft w:val="0"/>
      <w:marRight w:val="0"/>
      <w:marTop w:val="0"/>
      <w:marBottom w:val="0"/>
      <w:divBdr>
        <w:top w:val="none" w:sz="0" w:space="0" w:color="auto"/>
        <w:left w:val="none" w:sz="0" w:space="0" w:color="auto"/>
        <w:bottom w:val="none" w:sz="0" w:space="0" w:color="auto"/>
        <w:right w:val="none" w:sz="0" w:space="0" w:color="auto"/>
      </w:divBdr>
    </w:div>
    <w:div w:id="1782803342">
      <w:bodyDiv w:val="1"/>
      <w:marLeft w:val="0"/>
      <w:marRight w:val="0"/>
      <w:marTop w:val="0"/>
      <w:marBottom w:val="0"/>
      <w:divBdr>
        <w:top w:val="none" w:sz="0" w:space="0" w:color="auto"/>
        <w:left w:val="none" w:sz="0" w:space="0" w:color="auto"/>
        <w:bottom w:val="none" w:sz="0" w:space="0" w:color="auto"/>
        <w:right w:val="none" w:sz="0" w:space="0" w:color="auto"/>
      </w:divBdr>
    </w:div>
    <w:div w:id="1783722949">
      <w:bodyDiv w:val="1"/>
      <w:marLeft w:val="0"/>
      <w:marRight w:val="0"/>
      <w:marTop w:val="0"/>
      <w:marBottom w:val="0"/>
      <w:divBdr>
        <w:top w:val="none" w:sz="0" w:space="0" w:color="auto"/>
        <w:left w:val="none" w:sz="0" w:space="0" w:color="auto"/>
        <w:bottom w:val="none" w:sz="0" w:space="0" w:color="auto"/>
        <w:right w:val="none" w:sz="0" w:space="0" w:color="auto"/>
      </w:divBdr>
    </w:div>
    <w:div w:id="1784029677">
      <w:bodyDiv w:val="1"/>
      <w:marLeft w:val="0"/>
      <w:marRight w:val="0"/>
      <w:marTop w:val="0"/>
      <w:marBottom w:val="0"/>
      <w:divBdr>
        <w:top w:val="none" w:sz="0" w:space="0" w:color="auto"/>
        <w:left w:val="none" w:sz="0" w:space="0" w:color="auto"/>
        <w:bottom w:val="none" w:sz="0" w:space="0" w:color="auto"/>
        <w:right w:val="none" w:sz="0" w:space="0" w:color="auto"/>
      </w:divBdr>
    </w:div>
    <w:div w:id="1784113964">
      <w:bodyDiv w:val="1"/>
      <w:marLeft w:val="0"/>
      <w:marRight w:val="0"/>
      <w:marTop w:val="0"/>
      <w:marBottom w:val="0"/>
      <w:divBdr>
        <w:top w:val="none" w:sz="0" w:space="0" w:color="auto"/>
        <w:left w:val="none" w:sz="0" w:space="0" w:color="auto"/>
        <w:bottom w:val="none" w:sz="0" w:space="0" w:color="auto"/>
        <w:right w:val="none" w:sz="0" w:space="0" w:color="auto"/>
      </w:divBdr>
    </w:div>
    <w:div w:id="1784497938">
      <w:bodyDiv w:val="1"/>
      <w:marLeft w:val="0"/>
      <w:marRight w:val="0"/>
      <w:marTop w:val="0"/>
      <w:marBottom w:val="0"/>
      <w:divBdr>
        <w:top w:val="none" w:sz="0" w:space="0" w:color="auto"/>
        <w:left w:val="none" w:sz="0" w:space="0" w:color="auto"/>
        <w:bottom w:val="none" w:sz="0" w:space="0" w:color="auto"/>
        <w:right w:val="none" w:sz="0" w:space="0" w:color="auto"/>
      </w:divBdr>
    </w:div>
    <w:div w:id="1784612879">
      <w:bodyDiv w:val="1"/>
      <w:marLeft w:val="0"/>
      <w:marRight w:val="0"/>
      <w:marTop w:val="0"/>
      <w:marBottom w:val="0"/>
      <w:divBdr>
        <w:top w:val="none" w:sz="0" w:space="0" w:color="auto"/>
        <w:left w:val="none" w:sz="0" w:space="0" w:color="auto"/>
        <w:bottom w:val="none" w:sz="0" w:space="0" w:color="auto"/>
        <w:right w:val="none" w:sz="0" w:space="0" w:color="auto"/>
      </w:divBdr>
    </w:div>
    <w:div w:id="1784880537">
      <w:bodyDiv w:val="1"/>
      <w:marLeft w:val="0"/>
      <w:marRight w:val="0"/>
      <w:marTop w:val="0"/>
      <w:marBottom w:val="0"/>
      <w:divBdr>
        <w:top w:val="none" w:sz="0" w:space="0" w:color="auto"/>
        <w:left w:val="none" w:sz="0" w:space="0" w:color="auto"/>
        <w:bottom w:val="none" w:sz="0" w:space="0" w:color="auto"/>
        <w:right w:val="none" w:sz="0" w:space="0" w:color="auto"/>
      </w:divBdr>
    </w:div>
    <w:div w:id="1785077391">
      <w:bodyDiv w:val="1"/>
      <w:marLeft w:val="0"/>
      <w:marRight w:val="0"/>
      <w:marTop w:val="0"/>
      <w:marBottom w:val="0"/>
      <w:divBdr>
        <w:top w:val="none" w:sz="0" w:space="0" w:color="auto"/>
        <w:left w:val="none" w:sz="0" w:space="0" w:color="auto"/>
        <w:bottom w:val="none" w:sz="0" w:space="0" w:color="auto"/>
        <w:right w:val="none" w:sz="0" w:space="0" w:color="auto"/>
      </w:divBdr>
    </w:div>
    <w:div w:id="1785078423">
      <w:bodyDiv w:val="1"/>
      <w:marLeft w:val="0"/>
      <w:marRight w:val="0"/>
      <w:marTop w:val="0"/>
      <w:marBottom w:val="0"/>
      <w:divBdr>
        <w:top w:val="none" w:sz="0" w:space="0" w:color="auto"/>
        <w:left w:val="none" w:sz="0" w:space="0" w:color="auto"/>
        <w:bottom w:val="none" w:sz="0" w:space="0" w:color="auto"/>
        <w:right w:val="none" w:sz="0" w:space="0" w:color="auto"/>
      </w:divBdr>
    </w:div>
    <w:div w:id="1786340809">
      <w:bodyDiv w:val="1"/>
      <w:marLeft w:val="0"/>
      <w:marRight w:val="0"/>
      <w:marTop w:val="0"/>
      <w:marBottom w:val="0"/>
      <w:divBdr>
        <w:top w:val="none" w:sz="0" w:space="0" w:color="auto"/>
        <w:left w:val="none" w:sz="0" w:space="0" w:color="auto"/>
        <w:bottom w:val="none" w:sz="0" w:space="0" w:color="auto"/>
        <w:right w:val="none" w:sz="0" w:space="0" w:color="auto"/>
      </w:divBdr>
    </w:div>
    <w:div w:id="1786925807">
      <w:bodyDiv w:val="1"/>
      <w:marLeft w:val="0"/>
      <w:marRight w:val="0"/>
      <w:marTop w:val="0"/>
      <w:marBottom w:val="0"/>
      <w:divBdr>
        <w:top w:val="none" w:sz="0" w:space="0" w:color="auto"/>
        <w:left w:val="none" w:sz="0" w:space="0" w:color="auto"/>
        <w:bottom w:val="none" w:sz="0" w:space="0" w:color="auto"/>
        <w:right w:val="none" w:sz="0" w:space="0" w:color="auto"/>
      </w:divBdr>
    </w:div>
    <w:div w:id="1786926833">
      <w:bodyDiv w:val="1"/>
      <w:marLeft w:val="0"/>
      <w:marRight w:val="0"/>
      <w:marTop w:val="0"/>
      <w:marBottom w:val="0"/>
      <w:divBdr>
        <w:top w:val="none" w:sz="0" w:space="0" w:color="auto"/>
        <w:left w:val="none" w:sz="0" w:space="0" w:color="auto"/>
        <w:bottom w:val="none" w:sz="0" w:space="0" w:color="auto"/>
        <w:right w:val="none" w:sz="0" w:space="0" w:color="auto"/>
      </w:divBdr>
    </w:div>
    <w:div w:id="1787769813">
      <w:bodyDiv w:val="1"/>
      <w:marLeft w:val="0"/>
      <w:marRight w:val="0"/>
      <w:marTop w:val="0"/>
      <w:marBottom w:val="0"/>
      <w:divBdr>
        <w:top w:val="none" w:sz="0" w:space="0" w:color="auto"/>
        <w:left w:val="none" w:sz="0" w:space="0" w:color="auto"/>
        <w:bottom w:val="none" w:sz="0" w:space="0" w:color="auto"/>
        <w:right w:val="none" w:sz="0" w:space="0" w:color="auto"/>
      </w:divBdr>
    </w:div>
    <w:div w:id="1787962324">
      <w:bodyDiv w:val="1"/>
      <w:marLeft w:val="0"/>
      <w:marRight w:val="0"/>
      <w:marTop w:val="0"/>
      <w:marBottom w:val="0"/>
      <w:divBdr>
        <w:top w:val="none" w:sz="0" w:space="0" w:color="auto"/>
        <w:left w:val="none" w:sz="0" w:space="0" w:color="auto"/>
        <w:bottom w:val="none" w:sz="0" w:space="0" w:color="auto"/>
        <w:right w:val="none" w:sz="0" w:space="0" w:color="auto"/>
      </w:divBdr>
    </w:div>
    <w:div w:id="1788044168">
      <w:bodyDiv w:val="1"/>
      <w:marLeft w:val="0"/>
      <w:marRight w:val="0"/>
      <w:marTop w:val="0"/>
      <w:marBottom w:val="0"/>
      <w:divBdr>
        <w:top w:val="none" w:sz="0" w:space="0" w:color="auto"/>
        <w:left w:val="none" w:sz="0" w:space="0" w:color="auto"/>
        <w:bottom w:val="none" w:sz="0" w:space="0" w:color="auto"/>
        <w:right w:val="none" w:sz="0" w:space="0" w:color="auto"/>
      </w:divBdr>
    </w:div>
    <w:div w:id="1788044914">
      <w:bodyDiv w:val="1"/>
      <w:marLeft w:val="0"/>
      <w:marRight w:val="0"/>
      <w:marTop w:val="0"/>
      <w:marBottom w:val="0"/>
      <w:divBdr>
        <w:top w:val="none" w:sz="0" w:space="0" w:color="auto"/>
        <w:left w:val="none" w:sz="0" w:space="0" w:color="auto"/>
        <w:bottom w:val="none" w:sz="0" w:space="0" w:color="auto"/>
        <w:right w:val="none" w:sz="0" w:space="0" w:color="auto"/>
      </w:divBdr>
    </w:div>
    <w:div w:id="1788155110">
      <w:bodyDiv w:val="1"/>
      <w:marLeft w:val="0"/>
      <w:marRight w:val="0"/>
      <w:marTop w:val="0"/>
      <w:marBottom w:val="0"/>
      <w:divBdr>
        <w:top w:val="none" w:sz="0" w:space="0" w:color="auto"/>
        <w:left w:val="none" w:sz="0" w:space="0" w:color="auto"/>
        <w:bottom w:val="none" w:sz="0" w:space="0" w:color="auto"/>
        <w:right w:val="none" w:sz="0" w:space="0" w:color="auto"/>
      </w:divBdr>
    </w:div>
    <w:div w:id="1788307818">
      <w:bodyDiv w:val="1"/>
      <w:marLeft w:val="0"/>
      <w:marRight w:val="0"/>
      <w:marTop w:val="0"/>
      <w:marBottom w:val="0"/>
      <w:divBdr>
        <w:top w:val="none" w:sz="0" w:space="0" w:color="auto"/>
        <w:left w:val="none" w:sz="0" w:space="0" w:color="auto"/>
        <w:bottom w:val="none" w:sz="0" w:space="0" w:color="auto"/>
        <w:right w:val="none" w:sz="0" w:space="0" w:color="auto"/>
      </w:divBdr>
    </w:div>
    <w:div w:id="1788811592">
      <w:bodyDiv w:val="1"/>
      <w:marLeft w:val="0"/>
      <w:marRight w:val="0"/>
      <w:marTop w:val="0"/>
      <w:marBottom w:val="0"/>
      <w:divBdr>
        <w:top w:val="none" w:sz="0" w:space="0" w:color="auto"/>
        <w:left w:val="none" w:sz="0" w:space="0" w:color="auto"/>
        <w:bottom w:val="none" w:sz="0" w:space="0" w:color="auto"/>
        <w:right w:val="none" w:sz="0" w:space="0" w:color="auto"/>
      </w:divBdr>
    </w:div>
    <w:div w:id="1788966794">
      <w:bodyDiv w:val="1"/>
      <w:marLeft w:val="0"/>
      <w:marRight w:val="0"/>
      <w:marTop w:val="0"/>
      <w:marBottom w:val="0"/>
      <w:divBdr>
        <w:top w:val="none" w:sz="0" w:space="0" w:color="auto"/>
        <w:left w:val="none" w:sz="0" w:space="0" w:color="auto"/>
        <w:bottom w:val="none" w:sz="0" w:space="0" w:color="auto"/>
        <w:right w:val="none" w:sz="0" w:space="0" w:color="auto"/>
      </w:divBdr>
    </w:div>
    <w:div w:id="1789086944">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89616826">
      <w:bodyDiv w:val="1"/>
      <w:marLeft w:val="0"/>
      <w:marRight w:val="0"/>
      <w:marTop w:val="0"/>
      <w:marBottom w:val="0"/>
      <w:divBdr>
        <w:top w:val="none" w:sz="0" w:space="0" w:color="auto"/>
        <w:left w:val="none" w:sz="0" w:space="0" w:color="auto"/>
        <w:bottom w:val="none" w:sz="0" w:space="0" w:color="auto"/>
        <w:right w:val="none" w:sz="0" w:space="0" w:color="auto"/>
      </w:divBdr>
    </w:div>
    <w:div w:id="1789623453">
      <w:bodyDiv w:val="1"/>
      <w:marLeft w:val="0"/>
      <w:marRight w:val="0"/>
      <w:marTop w:val="0"/>
      <w:marBottom w:val="0"/>
      <w:divBdr>
        <w:top w:val="none" w:sz="0" w:space="0" w:color="auto"/>
        <w:left w:val="none" w:sz="0" w:space="0" w:color="auto"/>
        <w:bottom w:val="none" w:sz="0" w:space="0" w:color="auto"/>
        <w:right w:val="none" w:sz="0" w:space="0" w:color="auto"/>
      </w:divBdr>
    </w:div>
    <w:div w:id="1790007430">
      <w:bodyDiv w:val="1"/>
      <w:marLeft w:val="0"/>
      <w:marRight w:val="0"/>
      <w:marTop w:val="0"/>
      <w:marBottom w:val="0"/>
      <w:divBdr>
        <w:top w:val="none" w:sz="0" w:space="0" w:color="auto"/>
        <w:left w:val="none" w:sz="0" w:space="0" w:color="auto"/>
        <w:bottom w:val="none" w:sz="0" w:space="0" w:color="auto"/>
        <w:right w:val="none" w:sz="0" w:space="0" w:color="auto"/>
      </w:divBdr>
    </w:div>
    <w:div w:id="1790081490">
      <w:bodyDiv w:val="1"/>
      <w:marLeft w:val="0"/>
      <w:marRight w:val="0"/>
      <w:marTop w:val="0"/>
      <w:marBottom w:val="0"/>
      <w:divBdr>
        <w:top w:val="none" w:sz="0" w:space="0" w:color="auto"/>
        <w:left w:val="none" w:sz="0" w:space="0" w:color="auto"/>
        <w:bottom w:val="none" w:sz="0" w:space="0" w:color="auto"/>
        <w:right w:val="none" w:sz="0" w:space="0" w:color="auto"/>
      </w:divBdr>
    </w:div>
    <w:div w:id="1790120730">
      <w:bodyDiv w:val="1"/>
      <w:marLeft w:val="0"/>
      <w:marRight w:val="0"/>
      <w:marTop w:val="0"/>
      <w:marBottom w:val="0"/>
      <w:divBdr>
        <w:top w:val="none" w:sz="0" w:space="0" w:color="auto"/>
        <w:left w:val="none" w:sz="0" w:space="0" w:color="auto"/>
        <w:bottom w:val="none" w:sz="0" w:space="0" w:color="auto"/>
        <w:right w:val="none" w:sz="0" w:space="0" w:color="auto"/>
      </w:divBdr>
    </w:div>
    <w:div w:id="1790589698">
      <w:bodyDiv w:val="1"/>
      <w:marLeft w:val="0"/>
      <w:marRight w:val="0"/>
      <w:marTop w:val="0"/>
      <w:marBottom w:val="0"/>
      <w:divBdr>
        <w:top w:val="none" w:sz="0" w:space="0" w:color="auto"/>
        <w:left w:val="none" w:sz="0" w:space="0" w:color="auto"/>
        <w:bottom w:val="none" w:sz="0" w:space="0" w:color="auto"/>
        <w:right w:val="none" w:sz="0" w:space="0" w:color="auto"/>
      </w:divBdr>
    </w:div>
    <w:div w:id="1791392129">
      <w:bodyDiv w:val="1"/>
      <w:marLeft w:val="0"/>
      <w:marRight w:val="0"/>
      <w:marTop w:val="0"/>
      <w:marBottom w:val="0"/>
      <w:divBdr>
        <w:top w:val="none" w:sz="0" w:space="0" w:color="auto"/>
        <w:left w:val="none" w:sz="0" w:space="0" w:color="auto"/>
        <w:bottom w:val="none" w:sz="0" w:space="0" w:color="auto"/>
        <w:right w:val="none" w:sz="0" w:space="0" w:color="auto"/>
      </w:divBdr>
    </w:div>
    <w:div w:id="1791438702">
      <w:bodyDiv w:val="1"/>
      <w:marLeft w:val="0"/>
      <w:marRight w:val="0"/>
      <w:marTop w:val="0"/>
      <w:marBottom w:val="0"/>
      <w:divBdr>
        <w:top w:val="none" w:sz="0" w:space="0" w:color="auto"/>
        <w:left w:val="none" w:sz="0" w:space="0" w:color="auto"/>
        <w:bottom w:val="none" w:sz="0" w:space="0" w:color="auto"/>
        <w:right w:val="none" w:sz="0" w:space="0" w:color="auto"/>
      </w:divBdr>
    </w:div>
    <w:div w:id="1791820954">
      <w:bodyDiv w:val="1"/>
      <w:marLeft w:val="0"/>
      <w:marRight w:val="0"/>
      <w:marTop w:val="0"/>
      <w:marBottom w:val="0"/>
      <w:divBdr>
        <w:top w:val="none" w:sz="0" w:space="0" w:color="auto"/>
        <w:left w:val="none" w:sz="0" w:space="0" w:color="auto"/>
        <w:bottom w:val="none" w:sz="0" w:space="0" w:color="auto"/>
        <w:right w:val="none" w:sz="0" w:space="0" w:color="auto"/>
      </w:divBdr>
    </w:div>
    <w:div w:id="1791826515">
      <w:bodyDiv w:val="1"/>
      <w:marLeft w:val="0"/>
      <w:marRight w:val="0"/>
      <w:marTop w:val="0"/>
      <w:marBottom w:val="0"/>
      <w:divBdr>
        <w:top w:val="none" w:sz="0" w:space="0" w:color="auto"/>
        <w:left w:val="none" w:sz="0" w:space="0" w:color="auto"/>
        <w:bottom w:val="none" w:sz="0" w:space="0" w:color="auto"/>
        <w:right w:val="none" w:sz="0" w:space="0" w:color="auto"/>
      </w:divBdr>
    </w:div>
    <w:div w:id="1792018337">
      <w:bodyDiv w:val="1"/>
      <w:marLeft w:val="0"/>
      <w:marRight w:val="0"/>
      <w:marTop w:val="0"/>
      <w:marBottom w:val="0"/>
      <w:divBdr>
        <w:top w:val="none" w:sz="0" w:space="0" w:color="auto"/>
        <w:left w:val="none" w:sz="0" w:space="0" w:color="auto"/>
        <w:bottom w:val="none" w:sz="0" w:space="0" w:color="auto"/>
        <w:right w:val="none" w:sz="0" w:space="0" w:color="auto"/>
      </w:divBdr>
    </w:div>
    <w:div w:id="1792548700">
      <w:bodyDiv w:val="1"/>
      <w:marLeft w:val="0"/>
      <w:marRight w:val="0"/>
      <w:marTop w:val="0"/>
      <w:marBottom w:val="0"/>
      <w:divBdr>
        <w:top w:val="none" w:sz="0" w:space="0" w:color="auto"/>
        <w:left w:val="none" w:sz="0" w:space="0" w:color="auto"/>
        <w:bottom w:val="none" w:sz="0" w:space="0" w:color="auto"/>
        <w:right w:val="none" w:sz="0" w:space="0" w:color="auto"/>
      </w:divBdr>
    </w:div>
    <w:div w:id="1792554655">
      <w:bodyDiv w:val="1"/>
      <w:marLeft w:val="0"/>
      <w:marRight w:val="0"/>
      <w:marTop w:val="0"/>
      <w:marBottom w:val="0"/>
      <w:divBdr>
        <w:top w:val="none" w:sz="0" w:space="0" w:color="auto"/>
        <w:left w:val="none" w:sz="0" w:space="0" w:color="auto"/>
        <w:bottom w:val="none" w:sz="0" w:space="0" w:color="auto"/>
        <w:right w:val="none" w:sz="0" w:space="0" w:color="auto"/>
      </w:divBdr>
    </w:div>
    <w:div w:id="1792894359">
      <w:bodyDiv w:val="1"/>
      <w:marLeft w:val="0"/>
      <w:marRight w:val="0"/>
      <w:marTop w:val="0"/>
      <w:marBottom w:val="0"/>
      <w:divBdr>
        <w:top w:val="none" w:sz="0" w:space="0" w:color="auto"/>
        <w:left w:val="none" w:sz="0" w:space="0" w:color="auto"/>
        <w:bottom w:val="none" w:sz="0" w:space="0" w:color="auto"/>
        <w:right w:val="none" w:sz="0" w:space="0" w:color="auto"/>
      </w:divBdr>
    </w:div>
    <w:div w:id="1792899754">
      <w:bodyDiv w:val="1"/>
      <w:marLeft w:val="0"/>
      <w:marRight w:val="0"/>
      <w:marTop w:val="0"/>
      <w:marBottom w:val="0"/>
      <w:divBdr>
        <w:top w:val="none" w:sz="0" w:space="0" w:color="auto"/>
        <w:left w:val="none" w:sz="0" w:space="0" w:color="auto"/>
        <w:bottom w:val="none" w:sz="0" w:space="0" w:color="auto"/>
        <w:right w:val="none" w:sz="0" w:space="0" w:color="auto"/>
      </w:divBdr>
    </w:div>
    <w:div w:id="1793284020">
      <w:bodyDiv w:val="1"/>
      <w:marLeft w:val="0"/>
      <w:marRight w:val="0"/>
      <w:marTop w:val="0"/>
      <w:marBottom w:val="0"/>
      <w:divBdr>
        <w:top w:val="none" w:sz="0" w:space="0" w:color="auto"/>
        <w:left w:val="none" w:sz="0" w:space="0" w:color="auto"/>
        <w:bottom w:val="none" w:sz="0" w:space="0" w:color="auto"/>
        <w:right w:val="none" w:sz="0" w:space="0" w:color="auto"/>
      </w:divBdr>
    </w:div>
    <w:div w:id="1793788145">
      <w:bodyDiv w:val="1"/>
      <w:marLeft w:val="0"/>
      <w:marRight w:val="0"/>
      <w:marTop w:val="0"/>
      <w:marBottom w:val="0"/>
      <w:divBdr>
        <w:top w:val="none" w:sz="0" w:space="0" w:color="auto"/>
        <w:left w:val="none" w:sz="0" w:space="0" w:color="auto"/>
        <w:bottom w:val="none" w:sz="0" w:space="0" w:color="auto"/>
        <w:right w:val="none" w:sz="0" w:space="0" w:color="auto"/>
      </w:divBdr>
    </w:div>
    <w:div w:id="1793792514">
      <w:bodyDiv w:val="1"/>
      <w:marLeft w:val="0"/>
      <w:marRight w:val="0"/>
      <w:marTop w:val="0"/>
      <w:marBottom w:val="0"/>
      <w:divBdr>
        <w:top w:val="none" w:sz="0" w:space="0" w:color="auto"/>
        <w:left w:val="none" w:sz="0" w:space="0" w:color="auto"/>
        <w:bottom w:val="none" w:sz="0" w:space="0" w:color="auto"/>
        <w:right w:val="none" w:sz="0" w:space="0" w:color="auto"/>
      </w:divBdr>
    </w:div>
    <w:div w:id="1794441748">
      <w:bodyDiv w:val="1"/>
      <w:marLeft w:val="0"/>
      <w:marRight w:val="0"/>
      <w:marTop w:val="0"/>
      <w:marBottom w:val="0"/>
      <w:divBdr>
        <w:top w:val="none" w:sz="0" w:space="0" w:color="auto"/>
        <w:left w:val="none" w:sz="0" w:space="0" w:color="auto"/>
        <w:bottom w:val="none" w:sz="0" w:space="0" w:color="auto"/>
        <w:right w:val="none" w:sz="0" w:space="0" w:color="auto"/>
      </w:divBdr>
    </w:div>
    <w:div w:id="1794443669">
      <w:bodyDiv w:val="1"/>
      <w:marLeft w:val="0"/>
      <w:marRight w:val="0"/>
      <w:marTop w:val="0"/>
      <w:marBottom w:val="0"/>
      <w:divBdr>
        <w:top w:val="none" w:sz="0" w:space="0" w:color="auto"/>
        <w:left w:val="none" w:sz="0" w:space="0" w:color="auto"/>
        <w:bottom w:val="none" w:sz="0" w:space="0" w:color="auto"/>
        <w:right w:val="none" w:sz="0" w:space="0" w:color="auto"/>
      </w:divBdr>
    </w:div>
    <w:div w:id="1794522910">
      <w:bodyDiv w:val="1"/>
      <w:marLeft w:val="0"/>
      <w:marRight w:val="0"/>
      <w:marTop w:val="0"/>
      <w:marBottom w:val="0"/>
      <w:divBdr>
        <w:top w:val="none" w:sz="0" w:space="0" w:color="auto"/>
        <w:left w:val="none" w:sz="0" w:space="0" w:color="auto"/>
        <w:bottom w:val="none" w:sz="0" w:space="0" w:color="auto"/>
        <w:right w:val="none" w:sz="0" w:space="0" w:color="auto"/>
      </w:divBdr>
    </w:div>
    <w:div w:id="1794783288">
      <w:bodyDiv w:val="1"/>
      <w:marLeft w:val="0"/>
      <w:marRight w:val="0"/>
      <w:marTop w:val="0"/>
      <w:marBottom w:val="0"/>
      <w:divBdr>
        <w:top w:val="none" w:sz="0" w:space="0" w:color="auto"/>
        <w:left w:val="none" w:sz="0" w:space="0" w:color="auto"/>
        <w:bottom w:val="none" w:sz="0" w:space="0" w:color="auto"/>
        <w:right w:val="none" w:sz="0" w:space="0" w:color="auto"/>
      </w:divBdr>
    </w:div>
    <w:div w:id="1794790664">
      <w:bodyDiv w:val="1"/>
      <w:marLeft w:val="0"/>
      <w:marRight w:val="0"/>
      <w:marTop w:val="0"/>
      <w:marBottom w:val="0"/>
      <w:divBdr>
        <w:top w:val="none" w:sz="0" w:space="0" w:color="auto"/>
        <w:left w:val="none" w:sz="0" w:space="0" w:color="auto"/>
        <w:bottom w:val="none" w:sz="0" w:space="0" w:color="auto"/>
        <w:right w:val="none" w:sz="0" w:space="0" w:color="auto"/>
      </w:divBdr>
    </w:div>
    <w:div w:id="1795369343">
      <w:bodyDiv w:val="1"/>
      <w:marLeft w:val="0"/>
      <w:marRight w:val="0"/>
      <w:marTop w:val="0"/>
      <w:marBottom w:val="0"/>
      <w:divBdr>
        <w:top w:val="none" w:sz="0" w:space="0" w:color="auto"/>
        <w:left w:val="none" w:sz="0" w:space="0" w:color="auto"/>
        <w:bottom w:val="none" w:sz="0" w:space="0" w:color="auto"/>
        <w:right w:val="none" w:sz="0" w:space="0" w:color="auto"/>
      </w:divBdr>
    </w:div>
    <w:div w:id="1795757159">
      <w:bodyDiv w:val="1"/>
      <w:marLeft w:val="0"/>
      <w:marRight w:val="0"/>
      <w:marTop w:val="0"/>
      <w:marBottom w:val="0"/>
      <w:divBdr>
        <w:top w:val="none" w:sz="0" w:space="0" w:color="auto"/>
        <w:left w:val="none" w:sz="0" w:space="0" w:color="auto"/>
        <w:bottom w:val="none" w:sz="0" w:space="0" w:color="auto"/>
        <w:right w:val="none" w:sz="0" w:space="0" w:color="auto"/>
      </w:divBdr>
    </w:div>
    <w:div w:id="1796557148">
      <w:bodyDiv w:val="1"/>
      <w:marLeft w:val="0"/>
      <w:marRight w:val="0"/>
      <w:marTop w:val="0"/>
      <w:marBottom w:val="0"/>
      <w:divBdr>
        <w:top w:val="none" w:sz="0" w:space="0" w:color="auto"/>
        <w:left w:val="none" w:sz="0" w:space="0" w:color="auto"/>
        <w:bottom w:val="none" w:sz="0" w:space="0" w:color="auto"/>
        <w:right w:val="none" w:sz="0" w:space="0" w:color="auto"/>
      </w:divBdr>
    </w:div>
    <w:div w:id="1796560015">
      <w:bodyDiv w:val="1"/>
      <w:marLeft w:val="0"/>
      <w:marRight w:val="0"/>
      <w:marTop w:val="0"/>
      <w:marBottom w:val="0"/>
      <w:divBdr>
        <w:top w:val="none" w:sz="0" w:space="0" w:color="auto"/>
        <w:left w:val="none" w:sz="0" w:space="0" w:color="auto"/>
        <w:bottom w:val="none" w:sz="0" w:space="0" w:color="auto"/>
        <w:right w:val="none" w:sz="0" w:space="0" w:color="auto"/>
      </w:divBdr>
    </w:div>
    <w:div w:id="1797067120">
      <w:bodyDiv w:val="1"/>
      <w:marLeft w:val="0"/>
      <w:marRight w:val="0"/>
      <w:marTop w:val="0"/>
      <w:marBottom w:val="0"/>
      <w:divBdr>
        <w:top w:val="none" w:sz="0" w:space="0" w:color="auto"/>
        <w:left w:val="none" w:sz="0" w:space="0" w:color="auto"/>
        <w:bottom w:val="none" w:sz="0" w:space="0" w:color="auto"/>
        <w:right w:val="none" w:sz="0" w:space="0" w:color="auto"/>
      </w:divBdr>
    </w:div>
    <w:div w:id="1797216960">
      <w:bodyDiv w:val="1"/>
      <w:marLeft w:val="0"/>
      <w:marRight w:val="0"/>
      <w:marTop w:val="0"/>
      <w:marBottom w:val="0"/>
      <w:divBdr>
        <w:top w:val="none" w:sz="0" w:space="0" w:color="auto"/>
        <w:left w:val="none" w:sz="0" w:space="0" w:color="auto"/>
        <w:bottom w:val="none" w:sz="0" w:space="0" w:color="auto"/>
        <w:right w:val="none" w:sz="0" w:space="0" w:color="auto"/>
      </w:divBdr>
    </w:div>
    <w:div w:id="1797285802">
      <w:bodyDiv w:val="1"/>
      <w:marLeft w:val="0"/>
      <w:marRight w:val="0"/>
      <w:marTop w:val="0"/>
      <w:marBottom w:val="0"/>
      <w:divBdr>
        <w:top w:val="none" w:sz="0" w:space="0" w:color="auto"/>
        <w:left w:val="none" w:sz="0" w:space="0" w:color="auto"/>
        <w:bottom w:val="none" w:sz="0" w:space="0" w:color="auto"/>
        <w:right w:val="none" w:sz="0" w:space="0" w:color="auto"/>
      </w:divBdr>
    </w:div>
    <w:div w:id="1797403989">
      <w:bodyDiv w:val="1"/>
      <w:marLeft w:val="0"/>
      <w:marRight w:val="0"/>
      <w:marTop w:val="0"/>
      <w:marBottom w:val="0"/>
      <w:divBdr>
        <w:top w:val="none" w:sz="0" w:space="0" w:color="auto"/>
        <w:left w:val="none" w:sz="0" w:space="0" w:color="auto"/>
        <w:bottom w:val="none" w:sz="0" w:space="0" w:color="auto"/>
        <w:right w:val="none" w:sz="0" w:space="0" w:color="auto"/>
      </w:divBdr>
    </w:div>
    <w:div w:id="1797408206">
      <w:bodyDiv w:val="1"/>
      <w:marLeft w:val="0"/>
      <w:marRight w:val="0"/>
      <w:marTop w:val="0"/>
      <w:marBottom w:val="0"/>
      <w:divBdr>
        <w:top w:val="none" w:sz="0" w:space="0" w:color="auto"/>
        <w:left w:val="none" w:sz="0" w:space="0" w:color="auto"/>
        <w:bottom w:val="none" w:sz="0" w:space="0" w:color="auto"/>
        <w:right w:val="none" w:sz="0" w:space="0" w:color="auto"/>
      </w:divBdr>
    </w:div>
    <w:div w:id="1797601771">
      <w:bodyDiv w:val="1"/>
      <w:marLeft w:val="0"/>
      <w:marRight w:val="0"/>
      <w:marTop w:val="0"/>
      <w:marBottom w:val="0"/>
      <w:divBdr>
        <w:top w:val="none" w:sz="0" w:space="0" w:color="auto"/>
        <w:left w:val="none" w:sz="0" w:space="0" w:color="auto"/>
        <w:bottom w:val="none" w:sz="0" w:space="0" w:color="auto"/>
        <w:right w:val="none" w:sz="0" w:space="0" w:color="auto"/>
      </w:divBdr>
    </w:div>
    <w:div w:id="1797605178">
      <w:bodyDiv w:val="1"/>
      <w:marLeft w:val="0"/>
      <w:marRight w:val="0"/>
      <w:marTop w:val="0"/>
      <w:marBottom w:val="0"/>
      <w:divBdr>
        <w:top w:val="none" w:sz="0" w:space="0" w:color="auto"/>
        <w:left w:val="none" w:sz="0" w:space="0" w:color="auto"/>
        <w:bottom w:val="none" w:sz="0" w:space="0" w:color="auto"/>
        <w:right w:val="none" w:sz="0" w:space="0" w:color="auto"/>
      </w:divBdr>
    </w:div>
    <w:div w:id="1797749353">
      <w:bodyDiv w:val="1"/>
      <w:marLeft w:val="0"/>
      <w:marRight w:val="0"/>
      <w:marTop w:val="0"/>
      <w:marBottom w:val="0"/>
      <w:divBdr>
        <w:top w:val="none" w:sz="0" w:space="0" w:color="auto"/>
        <w:left w:val="none" w:sz="0" w:space="0" w:color="auto"/>
        <w:bottom w:val="none" w:sz="0" w:space="0" w:color="auto"/>
        <w:right w:val="none" w:sz="0" w:space="0" w:color="auto"/>
      </w:divBdr>
    </w:div>
    <w:div w:id="1797941462">
      <w:bodyDiv w:val="1"/>
      <w:marLeft w:val="0"/>
      <w:marRight w:val="0"/>
      <w:marTop w:val="0"/>
      <w:marBottom w:val="0"/>
      <w:divBdr>
        <w:top w:val="none" w:sz="0" w:space="0" w:color="auto"/>
        <w:left w:val="none" w:sz="0" w:space="0" w:color="auto"/>
        <w:bottom w:val="none" w:sz="0" w:space="0" w:color="auto"/>
        <w:right w:val="none" w:sz="0" w:space="0" w:color="auto"/>
      </w:divBdr>
    </w:div>
    <w:div w:id="1798136452">
      <w:bodyDiv w:val="1"/>
      <w:marLeft w:val="0"/>
      <w:marRight w:val="0"/>
      <w:marTop w:val="0"/>
      <w:marBottom w:val="0"/>
      <w:divBdr>
        <w:top w:val="none" w:sz="0" w:space="0" w:color="auto"/>
        <w:left w:val="none" w:sz="0" w:space="0" w:color="auto"/>
        <w:bottom w:val="none" w:sz="0" w:space="0" w:color="auto"/>
        <w:right w:val="none" w:sz="0" w:space="0" w:color="auto"/>
      </w:divBdr>
    </w:div>
    <w:div w:id="1798445216">
      <w:bodyDiv w:val="1"/>
      <w:marLeft w:val="0"/>
      <w:marRight w:val="0"/>
      <w:marTop w:val="0"/>
      <w:marBottom w:val="0"/>
      <w:divBdr>
        <w:top w:val="none" w:sz="0" w:space="0" w:color="auto"/>
        <w:left w:val="none" w:sz="0" w:space="0" w:color="auto"/>
        <w:bottom w:val="none" w:sz="0" w:space="0" w:color="auto"/>
        <w:right w:val="none" w:sz="0" w:space="0" w:color="auto"/>
      </w:divBdr>
    </w:div>
    <w:div w:id="1798598365">
      <w:bodyDiv w:val="1"/>
      <w:marLeft w:val="0"/>
      <w:marRight w:val="0"/>
      <w:marTop w:val="0"/>
      <w:marBottom w:val="0"/>
      <w:divBdr>
        <w:top w:val="none" w:sz="0" w:space="0" w:color="auto"/>
        <w:left w:val="none" w:sz="0" w:space="0" w:color="auto"/>
        <w:bottom w:val="none" w:sz="0" w:space="0" w:color="auto"/>
        <w:right w:val="none" w:sz="0" w:space="0" w:color="auto"/>
      </w:divBdr>
    </w:div>
    <w:div w:id="1798714701">
      <w:bodyDiv w:val="1"/>
      <w:marLeft w:val="0"/>
      <w:marRight w:val="0"/>
      <w:marTop w:val="0"/>
      <w:marBottom w:val="0"/>
      <w:divBdr>
        <w:top w:val="none" w:sz="0" w:space="0" w:color="auto"/>
        <w:left w:val="none" w:sz="0" w:space="0" w:color="auto"/>
        <w:bottom w:val="none" w:sz="0" w:space="0" w:color="auto"/>
        <w:right w:val="none" w:sz="0" w:space="0" w:color="auto"/>
      </w:divBdr>
    </w:div>
    <w:div w:id="1799253451">
      <w:bodyDiv w:val="1"/>
      <w:marLeft w:val="0"/>
      <w:marRight w:val="0"/>
      <w:marTop w:val="0"/>
      <w:marBottom w:val="0"/>
      <w:divBdr>
        <w:top w:val="none" w:sz="0" w:space="0" w:color="auto"/>
        <w:left w:val="none" w:sz="0" w:space="0" w:color="auto"/>
        <w:bottom w:val="none" w:sz="0" w:space="0" w:color="auto"/>
        <w:right w:val="none" w:sz="0" w:space="0" w:color="auto"/>
      </w:divBdr>
    </w:div>
    <w:div w:id="1799645283">
      <w:bodyDiv w:val="1"/>
      <w:marLeft w:val="0"/>
      <w:marRight w:val="0"/>
      <w:marTop w:val="0"/>
      <w:marBottom w:val="0"/>
      <w:divBdr>
        <w:top w:val="none" w:sz="0" w:space="0" w:color="auto"/>
        <w:left w:val="none" w:sz="0" w:space="0" w:color="auto"/>
        <w:bottom w:val="none" w:sz="0" w:space="0" w:color="auto"/>
        <w:right w:val="none" w:sz="0" w:space="0" w:color="auto"/>
      </w:divBdr>
    </w:div>
    <w:div w:id="1800956929">
      <w:bodyDiv w:val="1"/>
      <w:marLeft w:val="0"/>
      <w:marRight w:val="0"/>
      <w:marTop w:val="0"/>
      <w:marBottom w:val="0"/>
      <w:divBdr>
        <w:top w:val="none" w:sz="0" w:space="0" w:color="auto"/>
        <w:left w:val="none" w:sz="0" w:space="0" w:color="auto"/>
        <w:bottom w:val="none" w:sz="0" w:space="0" w:color="auto"/>
        <w:right w:val="none" w:sz="0" w:space="0" w:color="auto"/>
      </w:divBdr>
    </w:div>
    <w:div w:id="1800996837">
      <w:bodyDiv w:val="1"/>
      <w:marLeft w:val="0"/>
      <w:marRight w:val="0"/>
      <w:marTop w:val="0"/>
      <w:marBottom w:val="0"/>
      <w:divBdr>
        <w:top w:val="none" w:sz="0" w:space="0" w:color="auto"/>
        <w:left w:val="none" w:sz="0" w:space="0" w:color="auto"/>
        <w:bottom w:val="none" w:sz="0" w:space="0" w:color="auto"/>
        <w:right w:val="none" w:sz="0" w:space="0" w:color="auto"/>
      </w:divBdr>
    </w:div>
    <w:div w:id="1801343052">
      <w:bodyDiv w:val="1"/>
      <w:marLeft w:val="0"/>
      <w:marRight w:val="0"/>
      <w:marTop w:val="0"/>
      <w:marBottom w:val="0"/>
      <w:divBdr>
        <w:top w:val="none" w:sz="0" w:space="0" w:color="auto"/>
        <w:left w:val="none" w:sz="0" w:space="0" w:color="auto"/>
        <w:bottom w:val="none" w:sz="0" w:space="0" w:color="auto"/>
        <w:right w:val="none" w:sz="0" w:space="0" w:color="auto"/>
      </w:divBdr>
    </w:div>
    <w:div w:id="1801411619">
      <w:bodyDiv w:val="1"/>
      <w:marLeft w:val="0"/>
      <w:marRight w:val="0"/>
      <w:marTop w:val="0"/>
      <w:marBottom w:val="0"/>
      <w:divBdr>
        <w:top w:val="none" w:sz="0" w:space="0" w:color="auto"/>
        <w:left w:val="none" w:sz="0" w:space="0" w:color="auto"/>
        <w:bottom w:val="none" w:sz="0" w:space="0" w:color="auto"/>
        <w:right w:val="none" w:sz="0" w:space="0" w:color="auto"/>
      </w:divBdr>
    </w:div>
    <w:div w:id="1801533102">
      <w:bodyDiv w:val="1"/>
      <w:marLeft w:val="0"/>
      <w:marRight w:val="0"/>
      <w:marTop w:val="0"/>
      <w:marBottom w:val="0"/>
      <w:divBdr>
        <w:top w:val="none" w:sz="0" w:space="0" w:color="auto"/>
        <w:left w:val="none" w:sz="0" w:space="0" w:color="auto"/>
        <w:bottom w:val="none" w:sz="0" w:space="0" w:color="auto"/>
        <w:right w:val="none" w:sz="0" w:space="0" w:color="auto"/>
      </w:divBdr>
    </w:div>
    <w:div w:id="1801728876">
      <w:bodyDiv w:val="1"/>
      <w:marLeft w:val="0"/>
      <w:marRight w:val="0"/>
      <w:marTop w:val="0"/>
      <w:marBottom w:val="0"/>
      <w:divBdr>
        <w:top w:val="none" w:sz="0" w:space="0" w:color="auto"/>
        <w:left w:val="none" w:sz="0" w:space="0" w:color="auto"/>
        <w:bottom w:val="none" w:sz="0" w:space="0" w:color="auto"/>
        <w:right w:val="none" w:sz="0" w:space="0" w:color="auto"/>
      </w:divBdr>
    </w:div>
    <w:div w:id="1801805060">
      <w:bodyDiv w:val="1"/>
      <w:marLeft w:val="0"/>
      <w:marRight w:val="0"/>
      <w:marTop w:val="0"/>
      <w:marBottom w:val="0"/>
      <w:divBdr>
        <w:top w:val="none" w:sz="0" w:space="0" w:color="auto"/>
        <w:left w:val="none" w:sz="0" w:space="0" w:color="auto"/>
        <w:bottom w:val="none" w:sz="0" w:space="0" w:color="auto"/>
        <w:right w:val="none" w:sz="0" w:space="0" w:color="auto"/>
      </w:divBdr>
    </w:div>
    <w:div w:id="1801916120">
      <w:bodyDiv w:val="1"/>
      <w:marLeft w:val="0"/>
      <w:marRight w:val="0"/>
      <w:marTop w:val="0"/>
      <w:marBottom w:val="0"/>
      <w:divBdr>
        <w:top w:val="none" w:sz="0" w:space="0" w:color="auto"/>
        <w:left w:val="none" w:sz="0" w:space="0" w:color="auto"/>
        <w:bottom w:val="none" w:sz="0" w:space="0" w:color="auto"/>
        <w:right w:val="none" w:sz="0" w:space="0" w:color="auto"/>
      </w:divBdr>
    </w:div>
    <w:div w:id="1802844970">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234237">
      <w:bodyDiv w:val="1"/>
      <w:marLeft w:val="0"/>
      <w:marRight w:val="0"/>
      <w:marTop w:val="0"/>
      <w:marBottom w:val="0"/>
      <w:divBdr>
        <w:top w:val="none" w:sz="0" w:space="0" w:color="auto"/>
        <w:left w:val="none" w:sz="0" w:space="0" w:color="auto"/>
        <w:bottom w:val="none" w:sz="0" w:space="0" w:color="auto"/>
        <w:right w:val="none" w:sz="0" w:space="0" w:color="auto"/>
      </w:divBdr>
    </w:div>
    <w:div w:id="18033027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3764400">
      <w:bodyDiv w:val="1"/>
      <w:marLeft w:val="0"/>
      <w:marRight w:val="0"/>
      <w:marTop w:val="0"/>
      <w:marBottom w:val="0"/>
      <w:divBdr>
        <w:top w:val="none" w:sz="0" w:space="0" w:color="auto"/>
        <w:left w:val="none" w:sz="0" w:space="0" w:color="auto"/>
        <w:bottom w:val="none" w:sz="0" w:space="0" w:color="auto"/>
        <w:right w:val="none" w:sz="0" w:space="0" w:color="auto"/>
      </w:divBdr>
    </w:div>
    <w:div w:id="1803960650">
      <w:bodyDiv w:val="1"/>
      <w:marLeft w:val="0"/>
      <w:marRight w:val="0"/>
      <w:marTop w:val="0"/>
      <w:marBottom w:val="0"/>
      <w:divBdr>
        <w:top w:val="none" w:sz="0" w:space="0" w:color="auto"/>
        <w:left w:val="none" w:sz="0" w:space="0" w:color="auto"/>
        <w:bottom w:val="none" w:sz="0" w:space="0" w:color="auto"/>
        <w:right w:val="none" w:sz="0" w:space="0" w:color="auto"/>
      </w:divBdr>
    </w:div>
    <w:div w:id="1804038554">
      <w:bodyDiv w:val="1"/>
      <w:marLeft w:val="0"/>
      <w:marRight w:val="0"/>
      <w:marTop w:val="0"/>
      <w:marBottom w:val="0"/>
      <w:divBdr>
        <w:top w:val="none" w:sz="0" w:space="0" w:color="auto"/>
        <w:left w:val="none" w:sz="0" w:space="0" w:color="auto"/>
        <w:bottom w:val="none" w:sz="0" w:space="0" w:color="auto"/>
        <w:right w:val="none" w:sz="0" w:space="0" w:color="auto"/>
      </w:divBdr>
    </w:div>
    <w:div w:id="1804233204">
      <w:bodyDiv w:val="1"/>
      <w:marLeft w:val="0"/>
      <w:marRight w:val="0"/>
      <w:marTop w:val="0"/>
      <w:marBottom w:val="0"/>
      <w:divBdr>
        <w:top w:val="none" w:sz="0" w:space="0" w:color="auto"/>
        <w:left w:val="none" w:sz="0" w:space="0" w:color="auto"/>
        <w:bottom w:val="none" w:sz="0" w:space="0" w:color="auto"/>
        <w:right w:val="none" w:sz="0" w:space="0" w:color="auto"/>
      </w:divBdr>
    </w:div>
    <w:div w:id="1804349873">
      <w:bodyDiv w:val="1"/>
      <w:marLeft w:val="0"/>
      <w:marRight w:val="0"/>
      <w:marTop w:val="0"/>
      <w:marBottom w:val="0"/>
      <w:divBdr>
        <w:top w:val="none" w:sz="0" w:space="0" w:color="auto"/>
        <w:left w:val="none" w:sz="0" w:space="0" w:color="auto"/>
        <w:bottom w:val="none" w:sz="0" w:space="0" w:color="auto"/>
        <w:right w:val="none" w:sz="0" w:space="0" w:color="auto"/>
      </w:divBdr>
    </w:div>
    <w:div w:id="1805150370">
      <w:bodyDiv w:val="1"/>
      <w:marLeft w:val="0"/>
      <w:marRight w:val="0"/>
      <w:marTop w:val="0"/>
      <w:marBottom w:val="0"/>
      <w:divBdr>
        <w:top w:val="none" w:sz="0" w:space="0" w:color="auto"/>
        <w:left w:val="none" w:sz="0" w:space="0" w:color="auto"/>
        <w:bottom w:val="none" w:sz="0" w:space="0" w:color="auto"/>
        <w:right w:val="none" w:sz="0" w:space="0" w:color="auto"/>
      </w:divBdr>
    </w:div>
    <w:div w:id="1805268835">
      <w:bodyDiv w:val="1"/>
      <w:marLeft w:val="0"/>
      <w:marRight w:val="0"/>
      <w:marTop w:val="0"/>
      <w:marBottom w:val="0"/>
      <w:divBdr>
        <w:top w:val="none" w:sz="0" w:space="0" w:color="auto"/>
        <w:left w:val="none" w:sz="0" w:space="0" w:color="auto"/>
        <w:bottom w:val="none" w:sz="0" w:space="0" w:color="auto"/>
        <w:right w:val="none" w:sz="0" w:space="0" w:color="auto"/>
      </w:divBdr>
    </w:div>
    <w:div w:id="1805468723">
      <w:bodyDiv w:val="1"/>
      <w:marLeft w:val="0"/>
      <w:marRight w:val="0"/>
      <w:marTop w:val="0"/>
      <w:marBottom w:val="0"/>
      <w:divBdr>
        <w:top w:val="none" w:sz="0" w:space="0" w:color="auto"/>
        <w:left w:val="none" w:sz="0" w:space="0" w:color="auto"/>
        <w:bottom w:val="none" w:sz="0" w:space="0" w:color="auto"/>
        <w:right w:val="none" w:sz="0" w:space="0" w:color="auto"/>
      </w:divBdr>
    </w:div>
    <w:div w:id="1805850072">
      <w:bodyDiv w:val="1"/>
      <w:marLeft w:val="0"/>
      <w:marRight w:val="0"/>
      <w:marTop w:val="0"/>
      <w:marBottom w:val="0"/>
      <w:divBdr>
        <w:top w:val="none" w:sz="0" w:space="0" w:color="auto"/>
        <w:left w:val="none" w:sz="0" w:space="0" w:color="auto"/>
        <w:bottom w:val="none" w:sz="0" w:space="0" w:color="auto"/>
        <w:right w:val="none" w:sz="0" w:space="0" w:color="auto"/>
      </w:divBdr>
    </w:div>
    <w:div w:id="1805923676">
      <w:bodyDiv w:val="1"/>
      <w:marLeft w:val="0"/>
      <w:marRight w:val="0"/>
      <w:marTop w:val="0"/>
      <w:marBottom w:val="0"/>
      <w:divBdr>
        <w:top w:val="none" w:sz="0" w:space="0" w:color="auto"/>
        <w:left w:val="none" w:sz="0" w:space="0" w:color="auto"/>
        <w:bottom w:val="none" w:sz="0" w:space="0" w:color="auto"/>
        <w:right w:val="none" w:sz="0" w:space="0" w:color="auto"/>
      </w:divBdr>
    </w:div>
    <w:div w:id="1806005956">
      <w:bodyDiv w:val="1"/>
      <w:marLeft w:val="0"/>
      <w:marRight w:val="0"/>
      <w:marTop w:val="0"/>
      <w:marBottom w:val="0"/>
      <w:divBdr>
        <w:top w:val="none" w:sz="0" w:space="0" w:color="auto"/>
        <w:left w:val="none" w:sz="0" w:space="0" w:color="auto"/>
        <w:bottom w:val="none" w:sz="0" w:space="0" w:color="auto"/>
        <w:right w:val="none" w:sz="0" w:space="0" w:color="auto"/>
      </w:divBdr>
    </w:div>
    <w:div w:id="1806073349">
      <w:bodyDiv w:val="1"/>
      <w:marLeft w:val="0"/>
      <w:marRight w:val="0"/>
      <w:marTop w:val="0"/>
      <w:marBottom w:val="0"/>
      <w:divBdr>
        <w:top w:val="none" w:sz="0" w:space="0" w:color="auto"/>
        <w:left w:val="none" w:sz="0" w:space="0" w:color="auto"/>
        <w:bottom w:val="none" w:sz="0" w:space="0" w:color="auto"/>
        <w:right w:val="none" w:sz="0" w:space="0" w:color="auto"/>
      </w:divBdr>
    </w:div>
    <w:div w:id="1806312022">
      <w:bodyDiv w:val="1"/>
      <w:marLeft w:val="0"/>
      <w:marRight w:val="0"/>
      <w:marTop w:val="0"/>
      <w:marBottom w:val="0"/>
      <w:divBdr>
        <w:top w:val="none" w:sz="0" w:space="0" w:color="auto"/>
        <w:left w:val="none" w:sz="0" w:space="0" w:color="auto"/>
        <w:bottom w:val="none" w:sz="0" w:space="0" w:color="auto"/>
        <w:right w:val="none" w:sz="0" w:space="0" w:color="auto"/>
      </w:divBdr>
    </w:div>
    <w:div w:id="1806317050">
      <w:bodyDiv w:val="1"/>
      <w:marLeft w:val="0"/>
      <w:marRight w:val="0"/>
      <w:marTop w:val="0"/>
      <w:marBottom w:val="0"/>
      <w:divBdr>
        <w:top w:val="none" w:sz="0" w:space="0" w:color="auto"/>
        <w:left w:val="none" w:sz="0" w:space="0" w:color="auto"/>
        <w:bottom w:val="none" w:sz="0" w:space="0" w:color="auto"/>
        <w:right w:val="none" w:sz="0" w:space="0" w:color="auto"/>
      </w:divBdr>
    </w:div>
    <w:div w:id="1806460471">
      <w:bodyDiv w:val="1"/>
      <w:marLeft w:val="0"/>
      <w:marRight w:val="0"/>
      <w:marTop w:val="0"/>
      <w:marBottom w:val="0"/>
      <w:divBdr>
        <w:top w:val="none" w:sz="0" w:space="0" w:color="auto"/>
        <w:left w:val="none" w:sz="0" w:space="0" w:color="auto"/>
        <w:bottom w:val="none" w:sz="0" w:space="0" w:color="auto"/>
        <w:right w:val="none" w:sz="0" w:space="0" w:color="auto"/>
      </w:divBdr>
    </w:div>
    <w:div w:id="1806505940">
      <w:bodyDiv w:val="1"/>
      <w:marLeft w:val="0"/>
      <w:marRight w:val="0"/>
      <w:marTop w:val="0"/>
      <w:marBottom w:val="0"/>
      <w:divBdr>
        <w:top w:val="none" w:sz="0" w:space="0" w:color="auto"/>
        <w:left w:val="none" w:sz="0" w:space="0" w:color="auto"/>
        <w:bottom w:val="none" w:sz="0" w:space="0" w:color="auto"/>
        <w:right w:val="none" w:sz="0" w:space="0" w:color="auto"/>
      </w:divBdr>
    </w:div>
    <w:div w:id="1806697323">
      <w:bodyDiv w:val="1"/>
      <w:marLeft w:val="0"/>
      <w:marRight w:val="0"/>
      <w:marTop w:val="0"/>
      <w:marBottom w:val="0"/>
      <w:divBdr>
        <w:top w:val="none" w:sz="0" w:space="0" w:color="auto"/>
        <w:left w:val="none" w:sz="0" w:space="0" w:color="auto"/>
        <w:bottom w:val="none" w:sz="0" w:space="0" w:color="auto"/>
        <w:right w:val="none" w:sz="0" w:space="0" w:color="auto"/>
      </w:divBdr>
    </w:div>
    <w:div w:id="1806704653">
      <w:bodyDiv w:val="1"/>
      <w:marLeft w:val="0"/>
      <w:marRight w:val="0"/>
      <w:marTop w:val="0"/>
      <w:marBottom w:val="0"/>
      <w:divBdr>
        <w:top w:val="none" w:sz="0" w:space="0" w:color="auto"/>
        <w:left w:val="none" w:sz="0" w:space="0" w:color="auto"/>
        <w:bottom w:val="none" w:sz="0" w:space="0" w:color="auto"/>
        <w:right w:val="none" w:sz="0" w:space="0" w:color="auto"/>
      </w:divBdr>
    </w:div>
    <w:div w:id="1806727783">
      <w:bodyDiv w:val="1"/>
      <w:marLeft w:val="0"/>
      <w:marRight w:val="0"/>
      <w:marTop w:val="0"/>
      <w:marBottom w:val="0"/>
      <w:divBdr>
        <w:top w:val="none" w:sz="0" w:space="0" w:color="auto"/>
        <w:left w:val="none" w:sz="0" w:space="0" w:color="auto"/>
        <w:bottom w:val="none" w:sz="0" w:space="0" w:color="auto"/>
        <w:right w:val="none" w:sz="0" w:space="0" w:color="auto"/>
      </w:divBdr>
    </w:div>
    <w:div w:id="1806922815">
      <w:bodyDiv w:val="1"/>
      <w:marLeft w:val="0"/>
      <w:marRight w:val="0"/>
      <w:marTop w:val="0"/>
      <w:marBottom w:val="0"/>
      <w:divBdr>
        <w:top w:val="none" w:sz="0" w:space="0" w:color="auto"/>
        <w:left w:val="none" w:sz="0" w:space="0" w:color="auto"/>
        <w:bottom w:val="none" w:sz="0" w:space="0" w:color="auto"/>
        <w:right w:val="none" w:sz="0" w:space="0" w:color="auto"/>
      </w:divBdr>
    </w:div>
    <w:div w:id="1808011956">
      <w:bodyDiv w:val="1"/>
      <w:marLeft w:val="0"/>
      <w:marRight w:val="0"/>
      <w:marTop w:val="0"/>
      <w:marBottom w:val="0"/>
      <w:divBdr>
        <w:top w:val="none" w:sz="0" w:space="0" w:color="auto"/>
        <w:left w:val="none" w:sz="0" w:space="0" w:color="auto"/>
        <w:bottom w:val="none" w:sz="0" w:space="0" w:color="auto"/>
        <w:right w:val="none" w:sz="0" w:space="0" w:color="auto"/>
      </w:divBdr>
    </w:div>
    <w:div w:id="1808353659">
      <w:bodyDiv w:val="1"/>
      <w:marLeft w:val="0"/>
      <w:marRight w:val="0"/>
      <w:marTop w:val="0"/>
      <w:marBottom w:val="0"/>
      <w:divBdr>
        <w:top w:val="none" w:sz="0" w:space="0" w:color="auto"/>
        <w:left w:val="none" w:sz="0" w:space="0" w:color="auto"/>
        <w:bottom w:val="none" w:sz="0" w:space="0" w:color="auto"/>
        <w:right w:val="none" w:sz="0" w:space="0" w:color="auto"/>
      </w:divBdr>
    </w:div>
    <w:div w:id="1808425458">
      <w:bodyDiv w:val="1"/>
      <w:marLeft w:val="0"/>
      <w:marRight w:val="0"/>
      <w:marTop w:val="0"/>
      <w:marBottom w:val="0"/>
      <w:divBdr>
        <w:top w:val="none" w:sz="0" w:space="0" w:color="auto"/>
        <w:left w:val="none" w:sz="0" w:space="0" w:color="auto"/>
        <w:bottom w:val="none" w:sz="0" w:space="0" w:color="auto"/>
        <w:right w:val="none" w:sz="0" w:space="0" w:color="auto"/>
      </w:divBdr>
    </w:div>
    <w:div w:id="1808426785">
      <w:bodyDiv w:val="1"/>
      <w:marLeft w:val="0"/>
      <w:marRight w:val="0"/>
      <w:marTop w:val="0"/>
      <w:marBottom w:val="0"/>
      <w:divBdr>
        <w:top w:val="none" w:sz="0" w:space="0" w:color="auto"/>
        <w:left w:val="none" w:sz="0" w:space="0" w:color="auto"/>
        <w:bottom w:val="none" w:sz="0" w:space="0" w:color="auto"/>
        <w:right w:val="none" w:sz="0" w:space="0" w:color="auto"/>
      </w:divBdr>
    </w:div>
    <w:div w:id="1808813155">
      <w:bodyDiv w:val="1"/>
      <w:marLeft w:val="0"/>
      <w:marRight w:val="0"/>
      <w:marTop w:val="0"/>
      <w:marBottom w:val="0"/>
      <w:divBdr>
        <w:top w:val="none" w:sz="0" w:space="0" w:color="auto"/>
        <w:left w:val="none" w:sz="0" w:space="0" w:color="auto"/>
        <w:bottom w:val="none" w:sz="0" w:space="0" w:color="auto"/>
        <w:right w:val="none" w:sz="0" w:space="0" w:color="auto"/>
      </w:divBdr>
    </w:div>
    <w:div w:id="1808819270">
      <w:bodyDiv w:val="1"/>
      <w:marLeft w:val="0"/>
      <w:marRight w:val="0"/>
      <w:marTop w:val="0"/>
      <w:marBottom w:val="0"/>
      <w:divBdr>
        <w:top w:val="none" w:sz="0" w:space="0" w:color="auto"/>
        <w:left w:val="none" w:sz="0" w:space="0" w:color="auto"/>
        <w:bottom w:val="none" w:sz="0" w:space="0" w:color="auto"/>
        <w:right w:val="none" w:sz="0" w:space="0" w:color="auto"/>
      </w:divBdr>
    </w:div>
    <w:div w:id="1809516506">
      <w:bodyDiv w:val="1"/>
      <w:marLeft w:val="0"/>
      <w:marRight w:val="0"/>
      <w:marTop w:val="0"/>
      <w:marBottom w:val="0"/>
      <w:divBdr>
        <w:top w:val="none" w:sz="0" w:space="0" w:color="auto"/>
        <w:left w:val="none" w:sz="0" w:space="0" w:color="auto"/>
        <w:bottom w:val="none" w:sz="0" w:space="0" w:color="auto"/>
        <w:right w:val="none" w:sz="0" w:space="0" w:color="auto"/>
      </w:divBdr>
    </w:div>
    <w:div w:id="1809544960">
      <w:bodyDiv w:val="1"/>
      <w:marLeft w:val="0"/>
      <w:marRight w:val="0"/>
      <w:marTop w:val="0"/>
      <w:marBottom w:val="0"/>
      <w:divBdr>
        <w:top w:val="none" w:sz="0" w:space="0" w:color="auto"/>
        <w:left w:val="none" w:sz="0" w:space="0" w:color="auto"/>
        <w:bottom w:val="none" w:sz="0" w:space="0" w:color="auto"/>
        <w:right w:val="none" w:sz="0" w:space="0" w:color="auto"/>
      </w:divBdr>
    </w:div>
    <w:div w:id="1809779481">
      <w:bodyDiv w:val="1"/>
      <w:marLeft w:val="0"/>
      <w:marRight w:val="0"/>
      <w:marTop w:val="0"/>
      <w:marBottom w:val="0"/>
      <w:divBdr>
        <w:top w:val="none" w:sz="0" w:space="0" w:color="auto"/>
        <w:left w:val="none" w:sz="0" w:space="0" w:color="auto"/>
        <w:bottom w:val="none" w:sz="0" w:space="0" w:color="auto"/>
        <w:right w:val="none" w:sz="0" w:space="0" w:color="auto"/>
      </w:divBdr>
    </w:div>
    <w:div w:id="1809785808">
      <w:bodyDiv w:val="1"/>
      <w:marLeft w:val="0"/>
      <w:marRight w:val="0"/>
      <w:marTop w:val="0"/>
      <w:marBottom w:val="0"/>
      <w:divBdr>
        <w:top w:val="none" w:sz="0" w:space="0" w:color="auto"/>
        <w:left w:val="none" w:sz="0" w:space="0" w:color="auto"/>
        <w:bottom w:val="none" w:sz="0" w:space="0" w:color="auto"/>
        <w:right w:val="none" w:sz="0" w:space="0" w:color="auto"/>
      </w:divBdr>
    </w:div>
    <w:div w:id="1809935416">
      <w:bodyDiv w:val="1"/>
      <w:marLeft w:val="0"/>
      <w:marRight w:val="0"/>
      <w:marTop w:val="0"/>
      <w:marBottom w:val="0"/>
      <w:divBdr>
        <w:top w:val="none" w:sz="0" w:space="0" w:color="auto"/>
        <w:left w:val="none" w:sz="0" w:space="0" w:color="auto"/>
        <w:bottom w:val="none" w:sz="0" w:space="0" w:color="auto"/>
        <w:right w:val="none" w:sz="0" w:space="0" w:color="auto"/>
      </w:divBdr>
    </w:div>
    <w:div w:id="1809974793">
      <w:bodyDiv w:val="1"/>
      <w:marLeft w:val="0"/>
      <w:marRight w:val="0"/>
      <w:marTop w:val="0"/>
      <w:marBottom w:val="0"/>
      <w:divBdr>
        <w:top w:val="none" w:sz="0" w:space="0" w:color="auto"/>
        <w:left w:val="none" w:sz="0" w:space="0" w:color="auto"/>
        <w:bottom w:val="none" w:sz="0" w:space="0" w:color="auto"/>
        <w:right w:val="none" w:sz="0" w:space="0" w:color="auto"/>
      </w:divBdr>
    </w:div>
    <w:div w:id="1810053117">
      <w:bodyDiv w:val="1"/>
      <w:marLeft w:val="0"/>
      <w:marRight w:val="0"/>
      <w:marTop w:val="0"/>
      <w:marBottom w:val="0"/>
      <w:divBdr>
        <w:top w:val="none" w:sz="0" w:space="0" w:color="auto"/>
        <w:left w:val="none" w:sz="0" w:space="0" w:color="auto"/>
        <w:bottom w:val="none" w:sz="0" w:space="0" w:color="auto"/>
        <w:right w:val="none" w:sz="0" w:space="0" w:color="auto"/>
      </w:divBdr>
    </w:div>
    <w:div w:id="1811287461">
      <w:bodyDiv w:val="1"/>
      <w:marLeft w:val="0"/>
      <w:marRight w:val="0"/>
      <w:marTop w:val="0"/>
      <w:marBottom w:val="0"/>
      <w:divBdr>
        <w:top w:val="none" w:sz="0" w:space="0" w:color="auto"/>
        <w:left w:val="none" w:sz="0" w:space="0" w:color="auto"/>
        <w:bottom w:val="none" w:sz="0" w:space="0" w:color="auto"/>
        <w:right w:val="none" w:sz="0" w:space="0" w:color="auto"/>
      </w:divBdr>
    </w:div>
    <w:div w:id="1811559289">
      <w:bodyDiv w:val="1"/>
      <w:marLeft w:val="0"/>
      <w:marRight w:val="0"/>
      <w:marTop w:val="0"/>
      <w:marBottom w:val="0"/>
      <w:divBdr>
        <w:top w:val="none" w:sz="0" w:space="0" w:color="auto"/>
        <w:left w:val="none" w:sz="0" w:space="0" w:color="auto"/>
        <w:bottom w:val="none" w:sz="0" w:space="0" w:color="auto"/>
        <w:right w:val="none" w:sz="0" w:space="0" w:color="auto"/>
      </w:divBdr>
    </w:div>
    <w:div w:id="1811632181">
      <w:bodyDiv w:val="1"/>
      <w:marLeft w:val="0"/>
      <w:marRight w:val="0"/>
      <w:marTop w:val="0"/>
      <w:marBottom w:val="0"/>
      <w:divBdr>
        <w:top w:val="none" w:sz="0" w:space="0" w:color="auto"/>
        <w:left w:val="none" w:sz="0" w:space="0" w:color="auto"/>
        <w:bottom w:val="none" w:sz="0" w:space="0" w:color="auto"/>
        <w:right w:val="none" w:sz="0" w:space="0" w:color="auto"/>
      </w:divBdr>
    </w:div>
    <w:div w:id="1811633237">
      <w:bodyDiv w:val="1"/>
      <w:marLeft w:val="0"/>
      <w:marRight w:val="0"/>
      <w:marTop w:val="0"/>
      <w:marBottom w:val="0"/>
      <w:divBdr>
        <w:top w:val="none" w:sz="0" w:space="0" w:color="auto"/>
        <w:left w:val="none" w:sz="0" w:space="0" w:color="auto"/>
        <w:bottom w:val="none" w:sz="0" w:space="0" w:color="auto"/>
        <w:right w:val="none" w:sz="0" w:space="0" w:color="auto"/>
      </w:divBdr>
    </w:div>
    <w:div w:id="1812474785">
      <w:bodyDiv w:val="1"/>
      <w:marLeft w:val="0"/>
      <w:marRight w:val="0"/>
      <w:marTop w:val="0"/>
      <w:marBottom w:val="0"/>
      <w:divBdr>
        <w:top w:val="none" w:sz="0" w:space="0" w:color="auto"/>
        <w:left w:val="none" w:sz="0" w:space="0" w:color="auto"/>
        <w:bottom w:val="none" w:sz="0" w:space="0" w:color="auto"/>
        <w:right w:val="none" w:sz="0" w:space="0" w:color="auto"/>
      </w:divBdr>
    </w:div>
    <w:div w:id="1812483861">
      <w:bodyDiv w:val="1"/>
      <w:marLeft w:val="0"/>
      <w:marRight w:val="0"/>
      <w:marTop w:val="0"/>
      <w:marBottom w:val="0"/>
      <w:divBdr>
        <w:top w:val="none" w:sz="0" w:space="0" w:color="auto"/>
        <w:left w:val="none" w:sz="0" w:space="0" w:color="auto"/>
        <w:bottom w:val="none" w:sz="0" w:space="0" w:color="auto"/>
        <w:right w:val="none" w:sz="0" w:space="0" w:color="auto"/>
      </w:divBdr>
    </w:div>
    <w:div w:id="1812552031">
      <w:bodyDiv w:val="1"/>
      <w:marLeft w:val="0"/>
      <w:marRight w:val="0"/>
      <w:marTop w:val="0"/>
      <w:marBottom w:val="0"/>
      <w:divBdr>
        <w:top w:val="none" w:sz="0" w:space="0" w:color="auto"/>
        <w:left w:val="none" w:sz="0" w:space="0" w:color="auto"/>
        <w:bottom w:val="none" w:sz="0" w:space="0" w:color="auto"/>
        <w:right w:val="none" w:sz="0" w:space="0" w:color="auto"/>
      </w:divBdr>
    </w:div>
    <w:div w:id="1812602039">
      <w:bodyDiv w:val="1"/>
      <w:marLeft w:val="0"/>
      <w:marRight w:val="0"/>
      <w:marTop w:val="0"/>
      <w:marBottom w:val="0"/>
      <w:divBdr>
        <w:top w:val="none" w:sz="0" w:space="0" w:color="auto"/>
        <w:left w:val="none" w:sz="0" w:space="0" w:color="auto"/>
        <w:bottom w:val="none" w:sz="0" w:space="0" w:color="auto"/>
        <w:right w:val="none" w:sz="0" w:space="0" w:color="auto"/>
      </w:divBdr>
    </w:div>
    <w:div w:id="1812743502">
      <w:bodyDiv w:val="1"/>
      <w:marLeft w:val="0"/>
      <w:marRight w:val="0"/>
      <w:marTop w:val="0"/>
      <w:marBottom w:val="0"/>
      <w:divBdr>
        <w:top w:val="none" w:sz="0" w:space="0" w:color="auto"/>
        <w:left w:val="none" w:sz="0" w:space="0" w:color="auto"/>
        <w:bottom w:val="none" w:sz="0" w:space="0" w:color="auto"/>
        <w:right w:val="none" w:sz="0" w:space="0" w:color="auto"/>
      </w:divBdr>
    </w:div>
    <w:div w:id="1813015626">
      <w:bodyDiv w:val="1"/>
      <w:marLeft w:val="0"/>
      <w:marRight w:val="0"/>
      <w:marTop w:val="0"/>
      <w:marBottom w:val="0"/>
      <w:divBdr>
        <w:top w:val="none" w:sz="0" w:space="0" w:color="auto"/>
        <w:left w:val="none" w:sz="0" w:space="0" w:color="auto"/>
        <w:bottom w:val="none" w:sz="0" w:space="0" w:color="auto"/>
        <w:right w:val="none" w:sz="0" w:space="0" w:color="auto"/>
      </w:divBdr>
    </w:div>
    <w:div w:id="1813323915">
      <w:bodyDiv w:val="1"/>
      <w:marLeft w:val="0"/>
      <w:marRight w:val="0"/>
      <w:marTop w:val="0"/>
      <w:marBottom w:val="0"/>
      <w:divBdr>
        <w:top w:val="none" w:sz="0" w:space="0" w:color="auto"/>
        <w:left w:val="none" w:sz="0" w:space="0" w:color="auto"/>
        <w:bottom w:val="none" w:sz="0" w:space="0" w:color="auto"/>
        <w:right w:val="none" w:sz="0" w:space="0" w:color="auto"/>
      </w:divBdr>
    </w:div>
    <w:div w:id="1813520228">
      <w:bodyDiv w:val="1"/>
      <w:marLeft w:val="0"/>
      <w:marRight w:val="0"/>
      <w:marTop w:val="0"/>
      <w:marBottom w:val="0"/>
      <w:divBdr>
        <w:top w:val="none" w:sz="0" w:space="0" w:color="auto"/>
        <w:left w:val="none" w:sz="0" w:space="0" w:color="auto"/>
        <w:bottom w:val="none" w:sz="0" w:space="0" w:color="auto"/>
        <w:right w:val="none" w:sz="0" w:space="0" w:color="auto"/>
      </w:divBdr>
    </w:div>
    <w:div w:id="1813788115">
      <w:bodyDiv w:val="1"/>
      <w:marLeft w:val="0"/>
      <w:marRight w:val="0"/>
      <w:marTop w:val="0"/>
      <w:marBottom w:val="0"/>
      <w:divBdr>
        <w:top w:val="none" w:sz="0" w:space="0" w:color="auto"/>
        <w:left w:val="none" w:sz="0" w:space="0" w:color="auto"/>
        <w:bottom w:val="none" w:sz="0" w:space="0" w:color="auto"/>
        <w:right w:val="none" w:sz="0" w:space="0" w:color="auto"/>
      </w:divBdr>
    </w:div>
    <w:div w:id="1813906739">
      <w:bodyDiv w:val="1"/>
      <w:marLeft w:val="0"/>
      <w:marRight w:val="0"/>
      <w:marTop w:val="0"/>
      <w:marBottom w:val="0"/>
      <w:divBdr>
        <w:top w:val="none" w:sz="0" w:space="0" w:color="auto"/>
        <w:left w:val="none" w:sz="0" w:space="0" w:color="auto"/>
        <w:bottom w:val="none" w:sz="0" w:space="0" w:color="auto"/>
        <w:right w:val="none" w:sz="0" w:space="0" w:color="auto"/>
      </w:divBdr>
    </w:div>
    <w:div w:id="1814255713">
      <w:bodyDiv w:val="1"/>
      <w:marLeft w:val="0"/>
      <w:marRight w:val="0"/>
      <w:marTop w:val="0"/>
      <w:marBottom w:val="0"/>
      <w:divBdr>
        <w:top w:val="none" w:sz="0" w:space="0" w:color="auto"/>
        <w:left w:val="none" w:sz="0" w:space="0" w:color="auto"/>
        <w:bottom w:val="none" w:sz="0" w:space="0" w:color="auto"/>
        <w:right w:val="none" w:sz="0" w:space="0" w:color="auto"/>
      </w:divBdr>
    </w:div>
    <w:div w:id="1814373336">
      <w:bodyDiv w:val="1"/>
      <w:marLeft w:val="0"/>
      <w:marRight w:val="0"/>
      <w:marTop w:val="0"/>
      <w:marBottom w:val="0"/>
      <w:divBdr>
        <w:top w:val="none" w:sz="0" w:space="0" w:color="auto"/>
        <w:left w:val="none" w:sz="0" w:space="0" w:color="auto"/>
        <w:bottom w:val="none" w:sz="0" w:space="0" w:color="auto"/>
        <w:right w:val="none" w:sz="0" w:space="0" w:color="auto"/>
      </w:divBdr>
    </w:div>
    <w:div w:id="1814441898">
      <w:bodyDiv w:val="1"/>
      <w:marLeft w:val="0"/>
      <w:marRight w:val="0"/>
      <w:marTop w:val="0"/>
      <w:marBottom w:val="0"/>
      <w:divBdr>
        <w:top w:val="none" w:sz="0" w:space="0" w:color="auto"/>
        <w:left w:val="none" w:sz="0" w:space="0" w:color="auto"/>
        <w:bottom w:val="none" w:sz="0" w:space="0" w:color="auto"/>
        <w:right w:val="none" w:sz="0" w:space="0" w:color="auto"/>
      </w:divBdr>
    </w:div>
    <w:div w:id="1814445471">
      <w:bodyDiv w:val="1"/>
      <w:marLeft w:val="0"/>
      <w:marRight w:val="0"/>
      <w:marTop w:val="0"/>
      <w:marBottom w:val="0"/>
      <w:divBdr>
        <w:top w:val="none" w:sz="0" w:space="0" w:color="auto"/>
        <w:left w:val="none" w:sz="0" w:space="0" w:color="auto"/>
        <w:bottom w:val="none" w:sz="0" w:space="0" w:color="auto"/>
        <w:right w:val="none" w:sz="0" w:space="0" w:color="auto"/>
      </w:divBdr>
    </w:div>
    <w:div w:id="1814642408">
      <w:bodyDiv w:val="1"/>
      <w:marLeft w:val="0"/>
      <w:marRight w:val="0"/>
      <w:marTop w:val="0"/>
      <w:marBottom w:val="0"/>
      <w:divBdr>
        <w:top w:val="none" w:sz="0" w:space="0" w:color="auto"/>
        <w:left w:val="none" w:sz="0" w:space="0" w:color="auto"/>
        <w:bottom w:val="none" w:sz="0" w:space="0" w:color="auto"/>
        <w:right w:val="none" w:sz="0" w:space="0" w:color="auto"/>
      </w:divBdr>
    </w:div>
    <w:div w:id="1814711698">
      <w:bodyDiv w:val="1"/>
      <w:marLeft w:val="0"/>
      <w:marRight w:val="0"/>
      <w:marTop w:val="0"/>
      <w:marBottom w:val="0"/>
      <w:divBdr>
        <w:top w:val="none" w:sz="0" w:space="0" w:color="auto"/>
        <w:left w:val="none" w:sz="0" w:space="0" w:color="auto"/>
        <w:bottom w:val="none" w:sz="0" w:space="0" w:color="auto"/>
        <w:right w:val="none" w:sz="0" w:space="0" w:color="auto"/>
      </w:divBdr>
    </w:div>
    <w:div w:id="1814715319">
      <w:bodyDiv w:val="1"/>
      <w:marLeft w:val="0"/>
      <w:marRight w:val="0"/>
      <w:marTop w:val="0"/>
      <w:marBottom w:val="0"/>
      <w:divBdr>
        <w:top w:val="none" w:sz="0" w:space="0" w:color="auto"/>
        <w:left w:val="none" w:sz="0" w:space="0" w:color="auto"/>
        <w:bottom w:val="none" w:sz="0" w:space="0" w:color="auto"/>
        <w:right w:val="none" w:sz="0" w:space="0" w:color="auto"/>
      </w:divBdr>
    </w:div>
    <w:div w:id="1815021934">
      <w:bodyDiv w:val="1"/>
      <w:marLeft w:val="0"/>
      <w:marRight w:val="0"/>
      <w:marTop w:val="0"/>
      <w:marBottom w:val="0"/>
      <w:divBdr>
        <w:top w:val="none" w:sz="0" w:space="0" w:color="auto"/>
        <w:left w:val="none" w:sz="0" w:space="0" w:color="auto"/>
        <w:bottom w:val="none" w:sz="0" w:space="0" w:color="auto"/>
        <w:right w:val="none" w:sz="0" w:space="0" w:color="auto"/>
      </w:divBdr>
    </w:div>
    <w:div w:id="1815177124">
      <w:bodyDiv w:val="1"/>
      <w:marLeft w:val="0"/>
      <w:marRight w:val="0"/>
      <w:marTop w:val="0"/>
      <w:marBottom w:val="0"/>
      <w:divBdr>
        <w:top w:val="none" w:sz="0" w:space="0" w:color="auto"/>
        <w:left w:val="none" w:sz="0" w:space="0" w:color="auto"/>
        <w:bottom w:val="none" w:sz="0" w:space="0" w:color="auto"/>
        <w:right w:val="none" w:sz="0" w:space="0" w:color="auto"/>
      </w:divBdr>
    </w:div>
    <w:div w:id="1815179731">
      <w:bodyDiv w:val="1"/>
      <w:marLeft w:val="0"/>
      <w:marRight w:val="0"/>
      <w:marTop w:val="0"/>
      <w:marBottom w:val="0"/>
      <w:divBdr>
        <w:top w:val="none" w:sz="0" w:space="0" w:color="auto"/>
        <w:left w:val="none" w:sz="0" w:space="0" w:color="auto"/>
        <w:bottom w:val="none" w:sz="0" w:space="0" w:color="auto"/>
        <w:right w:val="none" w:sz="0" w:space="0" w:color="auto"/>
      </w:divBdr>
    </w:div>
    <w:div w:id="1815416208">
      <w:bodyDiv w:val="1"/>
      <w:marLeft w:val="0"/>
      <w:marRight w:val="0"/>
      <w:marTop w:val="0"/>
      <w:marBottom w:val="0"/>
      <w:divBdr>
        <w:top w:val="none" w:sz="0" w:space="0" w:color="auto"/>
        <w:left w:val="none" w:sz="0" w:space="0" w:color="auto"/>
        <w:bottom w:val="none" w:sz="0" w:space="0" w:color="auto"/>
        <w:right w:val="none" w:sz="0" w:space="0" w:color="auto"/>
      </w:divBdr>
    </w:div>
    <w:div w:id="1815441180">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15641651">
      <w:bodyDiv w:val="1"/>
      <w:marLeft w:val="0"/>
      <w:marRight w:val="0"/>
      <w:marTop w:val="0"/>
      <w:marBottom w:val="0"/>
      <w:divBdr>
        <w:top w:val="none" w:sz="0" w:space="0" w:color="auto"/>
        <w:left w:val="none" w:sz="0" w:space="0" w:color="auto"/>
        <w:bottom w:val="none" w:sz="0" w:space="0" w:color="auto"/>
        <w:right w:val="none" w:sz="0" w:space="0" w:color="auto"/>
      </w:divBdr>
    </w:div>
    <w:div w:id="1816021578">
      <w:bodyDiv w:val="1"/>
      <w:marLeft w:val="0"/>
      <w:marRight w:val="0"/>
      <w:marTop w:val="0"/>
      <w:marBottom w:val="0"/>
      <w:divBdr>
        <w:top w:val="none" w:sz="0" w:space="0" w:color="auto"/>
        <w:left w:val="none" w:sz="0" w:space="0" w:color="auto"/>
        <w:bottom w:val="none" w:sz="0" w:space="0" w:color="auto"/>
        <w:right w:val="none" w:sz="0" w:space="0" w:color="auto"/>
      </w:divBdr>
    </w:div>
    <w:div w:id="1816221470">
      <w:bodyDiv w:val="1"/>
      <w:marLeft w:val="0"/>
      <w:marRight w:val="0"/>
      <w:marTop w:val="0"/>
      <w:marBottom w:val="0"/>
      <w:divBdr>
        <w:top w:val="none" w:sz="0" w:space="0" w:color="auto"/>
        <w:left w:val="none" w:sz="0" w:space="0" w:color="auto"/>
        <w:bottom w:val="none" w:sz="0" w:space="0" w:color="auto"/>
        <w:right w:val="none" w:sz="0" w:space="0" w:color="auto"/>
      </w:divBdr>
    </w:div>
    <w:div w:id="1816727134">
      <w:bodyDiv w:val="1"/>
      <w:marLeft w:val="0"/>
      <w:marRight w:val="0"/>
      <w:marTop w:val="0"/>
      <w:marBottom w:val="0"/>
      <w:divBdr>
        <w:top w:val="none" w:sz="0" w:space="0" w:color="auto"/>
        <w:left w:val="none" w:sz="0" w:space="0" w:color="auto"/>
        <w:bottom w:val="none" w:sz="0" w:space="0" w:color="auto"/>
        <w:right w:val="none" w:sz="0" w:space="0" w:color="auto"/>
      </w:divBdr>
    </w:div>
    <w:div w:id="1817069273">
      <w:bodyDiv w:val="1"/>
      <w:marLeft w:val="0"/>
      <w:marRight w:val="0"/>
      <w:marTop w:val="0"/>
      <w:marBottom w:val="0"/>
      <w:divBdr>
        <w:top w:val="none" w:sz="0" w:space="0" w:color="auto"/>
        <w:left w:val="none" w:sz="0" w:space="0" w:color="auto"/>
        <w:bottom w:val="none" w:sz="0" w:space="0" w:color="auto"/>
        <w:right w:val="none" w:sz="0" w:space="0" w:color="auto"/>
      </w:divBdr>
    </w:div>
    <w:div w:id="1817645320">
      <w:bodyDiv w:val="1"/>
      <w:marLeft w:val="0"/>
      <w:marRight w:val="0"/>
      <w:marTop w:val="0"/>
      <w:marBottom w:val="0"/>
      <w:divBdr>
        <w:top w:val="none" w:sz="0" w:space="0" w:color="auto"/>
        <w:left w:val="none" w:sz="0" w:space="0" w:color="auto"/>
        <w:bottom w:val="none" w:sz="0" w:space="0" w:color="auto"/>
        <w:right w:val="none" w:sz="0" w:space="0" w:color="auto"/>
      </w:divBdr>
    </w:div>
    <w:div w:id="1818103315">
      <w:bodyDiv w:val="1"/>
      <w:marLeft w:val="0"/>
      <w:marRight w:val="0"/>
      <w:marTop w:val="0"/>
      <w:marBottom w:val="0"/>
      <w:divBdr>
        <w:top w:val="none" w:sz="0" w:space="0" w:color="auto"/>
        <w:left w:val="none" w:sz="0" w:space="0" w:color="auto"/>
        <w:bottom w:val="none" w:sz="0" w:space="0" w:color="auto"/>
        <w:right w:val="none" w:sz="0" w:space="0" w:color="auto"/>
      </w:divBdr>
    </w:div>
    <w:div w:id="1818112673">
      <w:bodyDiv w:val="1"/>
      <w:marLeft w:val="0"/>
      <w:marRight w:val="0"/>
      <w:marTop w:val="0"/>
      <w:marBottom w:val="0"/>
      <w:divBdr>
        <w:top w:val="none" w:sz="0" w:space="0" w:color="auto"/>
        <w:left w:val="none" w:sz="0" w:space="0" w:color="auto"/>
        <w:bottom w:val="none" w:sz="0" w:space="0" w:color="auto"/>
        <w:right w:val="none" w:sz="0" w:space="0" w:color="auto"/>
      </w:divBdr>
    </w:div>
    <w:div w:id="1818302336">
      <w:bodyDiv w:val="1"/>
      <w:marLeft w:val="0"/>
      <w:marRight w:val="0"/>
      <w:marTop w:val="0"/>
      <w:marBottom w:val="0"/>
      <w:divBdr>
        <w:top w:val="none" w:sz="0" w:space="0" w:color="auto"/>
        <w:left w:val="none" w:sz="0" w:space="0" w:color="auto"/>
        <w:bottom w:val="none" w:sz="0" w:space="0" w:color="auto"/>
        <w:right w:val="none" w:sz="0" w:space="0" w:color="auto"/>
      </w:divBdr>
    </w:div>
    <w:div w:id="1818304435">
      <w:bodyDiv w:val="1"/>
      <w:marLeft w:val="0"/>
      <w:marRight w:val="0"/>
      <w:marTop w:val="0"/>
      <w:marBottom w:val="0"/>
      <w:divBdr>
        <w:top w:val="none" w:sz="0" w:space="0" w:color="auto"/>
        <w:left w:val="none" w:sz="0" w:space="0" w:color="auto"/>
        <w:bottom w:val="none" w:sz="0" w:space="0" w:color="auto"/>
        <w:right w:val="none" w:sz="0" w:space="0" w:color="auto"/>
      </w:divBdr>
    </w:div>
    <w:div w:id="1818495146">
      <w:bodyDiv w:val="1"/>
      <w:marLeft w:val="0"/>
      <w:marRight w:val="0"/>
      <w:marTop w:val="0"/>
      <w:marBottom w:val="0"/>
      <w:divBdr>
        <w:top w:val="none" w:sz="0" w:space="0" w:color="auto"/>
        <w:left w:val="none" w:sz="0" w:space="0" w:color="auto"/>
        <w:bottom w:val="none" w:sz="0" w:space="0" w:color="auto"/>
        <w:right w:val="none" w:sz="0" w:space="0" w:color="auto"/>
      </w:divBdr>
    </w:div>
    <w:div w:id="1818497151">
      <w:bodyDiv w:val="1"/>
      <w:marLeft w:val="0"/>
      <w:marRight w:val="0"/>
      <w:marTop w:val="0"/>
      <w:marBottom w:val="0"/>
      <w:divBdr>
        <w:top w:val="none" w:sz="0" w:space="0" w:color="auto"/>
        <w:left w:val="none" w:sz="0" w:space="0" w:color="auto"/>
        <w:bottom w:val="none" w:sz="0" w:space="0" w:color="auto"/>
        <w:right w:val="none" w:sz="0" w:space="0" w:color="auto"/>
      </w:divBdr>
    </w:div>
    <w:div w:id="1818721331">
      <w:bodyDiv w:val="1"/>
      <w:marLeft w:val="0"/>
      <w:marRight w:val="0"/>
      <w:marTop w:val="0"/>
      <w:marBottom w:val="0"/>
      <w:divBdr>
        <w:top w:val="none" w:sz="0" w:space="0" w:color="auto"/>
        <w:left w:val="none" w:sz="0" w:space="0" w:color="auto"/>
        <w:bottom w:val="none" w:sz="0" w:space="0" w:color="auto"/>
        <w:right w:val="none" w:sz="0" w:space="0" w:color="auto"/>
      </w:divBdr>
    </w:div>
    <w:div w:id="1818763629">
      <w:bodyDiv w:val="1"/>
      <w:marLeft w:val="0"/>
      <w:marRight w:val="0"/>
      <w:marTop w:val="0"/>
      <w:marBottom w:val="0"/>
      <w:divBdr>
        <w:top w:val="none" w:sz="0" w:space="0" w:color="auto"/>
        <w:left w:val="none" w:sz="0" w:space="0" w:color="auto"/>
        <w:bottom w:val="none" w:sz="0" w:space="0" w:color="auto"/>
        <w:right w:val="none" w:sz="0" w:space="0" w:color="auto"/>
      </w:divBdr>
    </w:div>
    <w:div w:id="1818841614">
      <w:bodyDiv w:val="1"/>
      <w:marLeft w:val="0"/>
      <w:marRight w:val="0"/>
      <w:marTop w:val="0"/>
      <w:marBottom w:val="0"/>
      <w:divBdr>
        <w:top w:val="none" w:sz="0" w:space="0" w:color="auto"/>
        <w:left w:val="none" w:sz="0" w:space="0" w:color="auto"/>
        <w:bottom w:val="none" w:sz="0" w:space="0" w:color="auto"/>
        <w:right w:val="none" w:sz="0" w:space="0" w:color="auto"/>
      </w:divBdr>
    </w:div>
    <w:div w:id="1819300962">
      <w:bodyDiv w:val="1"/>
      <w:marLeft w:val="0"/>
      <w:marRight w:val="0"/>
      <w:marTop w:val="0"/>
      <w:marBottom w:val="0"/>
      <w:divBdr>
        <w:top w:val="none" w:sz="0" w:space="0" w:color="auto"/>
        <w:left w:val="none" w:sz="0" w:space="0" w:color="auto"/>
        <w:bottom w:val="none" w:sz="0" w:space="0" w:color="auto"/>
        <w:right w:val="none" w:sz="0" w:space="0" w:color="auto"/>
      </w:divBdr>
    </w:div>
    <w:div w:id="1820221927">
      <w:bodyDiv w:val="1"/>
      <w:marLeft w:val="0"/>
      <w:marRight w:val="0"/>
      <w:marTop w:val="0"/>
      <w:marBottom w:val="0"/>
      <w:divBdr>
        <w:top w:val="none" w:sz="0" w:space="0" w:color="auto"/>
        <w:left w:val="none" w:sz="0" w:space="0" w:color="auto"/>
        <w:bottom w:val="none" w:sz="0" w:space="0" w:color="auto"/>
        <w:right w:val="none" w:sz="0" w:space="0" w:color="auto"/>
      </w:divBdr>
    </w:div>
    <w:div w:id="1820539221">
      <w:bodyDiv w:val="1"/>
      <w:marLeft w:val="0"/>
      <w:marRight w:val="0"/>
      <w:marTop w:val="0"/>
      <w:marBottom w:val="0"/>
      <w:divBdr>
        <w:top w:val="none" w:sz="0" w:space="0" w:color="auto"/>
        <w:left w:val="none" w:sz="0" w:space="0" w:color="auto"/>
        <w:bottom w:val="none" w:sz="0" w:space="0" w:color="auto"/>
        <w:right w:val="none" w:sz="0" w:space="0" w:color="auto"/>
      </w:divBdr>
    </w:div>
    <w:div w:id="1820614680">
      <w:bodyDiv w:val="1"/>
      <w:marLeft w:val="0"/>
      <w:marRight w:val="0"/>
      <w:marTop w:val="0"/>
      <w:marBottom w:val="0"/>
      <w:divBdr>
        <w:top w:val="none" w:sz="0" w:space="0" w:color="auto"/>
        <w:left w:val="none" w:sz="0" w:space="0" w:color="auto"/>
        <w:bottom w:val="none" w:sz="0" w:space="0" w:color="auto"/>
        <w:right w:val="none" w:sz="0" w:space="0" w:color="auto"/>
      </w:divBdr>
    </w:div>
    <w:div w:id="1820683917">
      <w:bodyDiv w:val="1"/>
      <w:marLeft w:val="0"/>
      <w:marRight w:val="0"/>
      <w:marTop w:val="0"/>
      <w:marBottom w:val="0"/>
      <w:divBdr>
        <w:top w:val="none" w:sz="0" w:space="0" w:color="auto"/>
        <w:left w:val="none" w:sz="0" w:space="0" w:color="auto"/>
        <w:bottom w:val="none" w:sz="0" w:space="0" w:color="auto"/>
        <w:right w:val="none" w:sz="0" w:space="0" w:color="auto"/>
      </w:divBdr>
    </w:div>
    <w:div w:id="1820801424">
      <w:bodyDiv w:val="1"/>
      <w:marLeft w:val="0"/>
      <w:marRight w:val="0"/>
      <w:marTop w:val="0"/>
      <w:marBottom w:val="0"/>
      <w:divBdr>
        <w:top w:val="none" w:sz="0" w:space="0" w:color="auto"/>
        <w:left w:val="none" w:sz="0" w:space="0" w:color="auto"/>
        <w:bottom w:val="none" w:sz="0" w:space="0" w:color="auto"/>
        <w:right w:val="none" w:sz="0" w:space="0" w:color="auto"/>
      </w:divBdr>
    </w:div>
    <w:div w:id="1820919065">
      <w:bodyDiv w:val="1"/>
      <w:marLeft w:val="0"/>
      <w:marRight w:val="0"/>
      <w:marTop w:val="0"/>
      <w:marBottom w:val="0"/>
      <w:divBdr>
        <w:top w:val="none" w:sz="0" w:space="0" w:color="auto"/>
        <w:left w:val="none" w:sz="0" w:space="0" w:color="auto"/>
        <w:bottom w:val="none" w:sz="0" w:space="0" w:color="auto"/>
        <w:right w:val="none" w:sz="0" w:space="0" w:color="auto"/>
      </w:divBdr>
    </w:div>
    <w:div w:id="1821266447">
      <w:bodyDiv w:val="1"/>
      <w:marLeft w:val="0"/>
      <w:marRight w:val="0"/>
      <w:marTop w:val="0"/>
      <w:marBottom w:val="0"/>
      <w:divBdr>
        <w:top w:val="none" w:sz="0" w:space="0" w:color="auto"/>
        <w:left w:val="none" w:sz="0" w:space="0" w:color="auto"/>
        <w:bottom w:val="none" w:sz="0" w:space="0" w:color="auto"/>
        <w:right w:val="none" w:sz="0" w:space="0" w:color="auto"/>
      </w:divBdr>
    </w:div>
    <w:div w:id="1821463135">
      <w:bodyDiv w:val="1"/>
      <w:marLeft w:val="0"/>
      <w:marRight w:val="0"/>
      <w:marTop w:val="0"/>
      <w:marBottom w:val="0"/>
      <w:divBdr>
        <w:top w:val="none" w:sz="0" w:space="0" w:color="auto"/>
        <w:left w:val="none" w:sz="0" w:space="0" w:color="auto"/>
        <w:bottom w:val="none" w:sz="0" w:space="0" w:color="auto"/>
        <w:right w:val="none" w:sz="0" w:space="0" w:color="auto"/>
      </w:divBdr>
    </w:div>
    <w:div w:id="1822232987">
      <w:bodyDiv w:val="1"/>
      <w:marLeft w:val="0"/>
      <w:marRight w:val="0"/>
      <w:marTop w:val="0"/>
      <w:marBottom w:val="0"/>
      <w:divBdr>
        <w:top w:val="none" w:sz="0" w:space="0" w:color="auto"/>
        <w:left w:val="none" w:sz="0" w:space="0" w:color="auto"/>
        <w:bottom w:val="none" w:sz="0" w:space="0" w:color="auto"/>
        <w:right w:val="none" w:sz="0" w:space="0" w:color="auto"/>
      </w:divBdr>
    </w:div>
    <w:div w:id="1822304342">
      <w:bodyDiv w:val="1"/>
      <w:marLeft w:val="0"/>
      <w:marRight w:val="0"/>
      <w:marTop w:val="0"/>
      <w:marBottom w:val="0"/>
      <w:divBdr>
        <w:top w:val="none" w:sz="0" w:space="0" w:color="auto"/>
        <w:left w:val="none" w:sz="0" w:space="0" w:color="auto"/>
        <w:bottom w:val="none" w:sz="0" w:space="0" w:color="auto"/>
        <w:right w:val="none" w:sz="0" w:space="0" w:color="auto"/>
      </w:divBdr>
    </w:div>
    <w:div w:id="1822306389">
      <w:bodyDiv w:val="1"/>
      <w:marLeft w:val="0"/>
      <w:marRight w:val="0"/>
      <w:marTop w:val="0"/>
      <w:marBottom w:val="0"/>
      <w:divBdr>
        <w:top w:val="none" w:sz="0" w:space="0" w:color="auto"/>
        <w:left w:val="none" w:sz="0" w:space="0" w:color="auto"/>
        <w:bottom w:val="none" w:sz="0" w:space="0" w:color="auto"/>
        <w:right w:val="none" w:sz="0" w:space="0" w:color="auto"/>
      </w:divBdr>
    </w:div>
    <w:div w:id="1822581393">
      <w:bodyDiv w:val="1"/>
      <w:marLeft w:val="0"/>
      <w:marRight w:val="0"/>
      <w:marTop w:val="0"/>
      <w:marBottom w:val="0"/>
      <w:divBdr>
        <w:top w:val="none" w:sz="0" w:space="0" w:color="auto"/>
        <w:left w:val="none" w:sz="0" w:space="0" w:color="auto"/>
        <w:bottom w:val="none" w:sz="0" w:space="0" w:color="auto"/>
        <w:right w:val="none" w:sz="0" w:space="0" w:color="auto"/>
      </w:divBdr>
    </w:div>
    <w:div w:id="1823155040">
      <w:bodyDiv w:val="1"/>
      <w:marLeft w:val="0"/>
      <w:marRight w:val="0"/>
      <w:marTop w:val="0"/>
      <w:marBottom w:val="0"/>
      <w:divBdr>
        <w:top w:val="none" w:sz="0" w:space="0" w:color="auto"/>
        <w:left w:val="none" w:sz="0" w:space="0" w:color="auto"/>
        <w:bottom w:val="none" w:sz="0" w:space="0" w:color="auto"/>
        <w:right w:val="none" w:sz="0" w:space="0" w:color="auto"/>
      </w:divBdr>
    </w:div>
    <w:div w:id="1823231309">
      <w:bodyDiv w:val="1"/>
      <w:marLeft w:val="0"/>
      <w:marRight w:val="0"/>
      <w:marTop w:val="0"/>
      <w:marBottom w:val="0"/>
      <w:divBdr>
        <w:top w:val="none" w:sz="0" w:space="0" w:color="auto"/>
        <w:left w:val="none" w:sz="0" w:space="0" w:color="auto"/>
        <w:bottom w:val="none" w:sz="0" w:space="0" w:color="auto"/>
        <w:right w:val="none" w:sz="0" w:space="0" w:color="auto"/>
      </w:divBdr>
    </w:div>
    <w:div w:id="1823622941">
      <w:bodyDiv w:val="1"/>
      <w:marLeft w:val="0"/>
      <w:marRight w:val="0"/>
      <w:marTop w:val="0"/>
      <w:marBottom w:val="0"/>
      <w:divBdr>
        <w:top w:val="none" w:sz="0" w:space="0" w:color="auto"/>
        <w:left w:val="none" w:sz="0" w:space="0" w:color="auto"/>
        <w:bottom w:val="none" w:sz="0" w:space="0" w:color="auto"/>
        <w:right w:val="none" w:sz="0" w:space="0" w:color="auto"/>
      </w:divBdr>
    </w:div>
    <w:div w:id="1824160761">
      <w:bodyDiv w:val="1"/>
      <w:marLeft w:val="0"/>
      <w:marRight w:val="0"/>
      <w:marTop w:val="0"/>
      <w:marBottom w:val="0"/>
      <w:divBdr>
        <w:top w:val="none" w:sz="0" w:space="0" w:color="auto"/>
        <w:left w:val="none" w:sz="0" w:space="0" w:color="auto"/>
        <w:bottom w:val="none" w:sz="0" w:space="0" w:color="auto"/>
        <w:right w:val="none" w:sz="0" w:space="0" w:color="auto"/>
      </w:divBdr>
    </w:div>
    <w:div w:id="1824351429">
      <w:bodyDiv w:val="1"/>
      <w:marLeft w:val="0"/>
      <w:marRight w:val="0"/>
      <w:marTop w:val="0"/>
      <w:marBottom w:val="0"/>
      <w:divBdr>
        <w:top w:val="none" w:sz="0" w:space="0" w:color="auto"/>
        <w:left w:val="none" w:sz="0" w:space="0" w:color="auto"/>
        <w:bottom w:val="none" w:sz="0" w:space="0" w:color="auto"/>
        <w:right w:val="none" w:sz="0" w:space="0" w:color="auto"/>
      </w:divBdr>
    </w:div>
    <w:div w:id="1824589020">
      <w:bodyDiv w:val="1"/>
      <w:marLeft w:val="0"/>
      <w:marRight w:val="0"/>
      <w:marTop w:val="0"/>
      <w:marBottom w:val="0"/>
      <w:divBdr>
        <w:top w:val="none" w:sz="0" w:space="0" w:color="auto"/>
        <w:left w:val="none" w:sz="0" w:space="0" w:color="auto"/>
        <w:bottom w:val="none" w:sz="0" w:space="0" w:color="auto"/>
        <w:right w:val="none" w:sz="0" w:space="0" w:color="auto"/>
      </w:divBdr>
    </w:div>
    <w:div w:id="1824926184">
      <w:bodyDiv w:val="1"/>
      <w:marLeft w:val="0"/>
      <w:marRight w:val="0"/>
      <w:marTop w:val="0"/>
      <w:marBottom w:val="0"/>
      <w:divBdr>
        <w:top w:val="none" w:sz="0" w:space="0" w:color="auto"/>
        <w:left w:val="none" w:sz="0" w:space="0" w:color="auto"/>
        <w:bottom w:val="none" w:sz="0" w:space="0" w:color="auto"/>
        <w:right w:val="none" w:sz="0" w:space="0" w:color="auto"/>
      </w:divBdr>
    </w:div>
    <w:div w:id="1825510959">
      <w:bodyDiv w:val="1"/>
      <w:marLeft w:val="0"/>
      <w:marRight w:val="0"/>
      <w:marTop w:val="0"/>
      <w:marBottom w:val="0"/>
      <w:divBdr>
        <w:top w:val="none" w:sz="0" w:space="0" w:color="auto"/>
        <w:left w:val="none" w:sz="0" w:space="0" w:color="auto"/>
        <w:bottom w:val="none" w:sz="0" w:space="0" w:color="auto"/>
        <w:right w:val="none" w:sz="0" w:space="0" w:color="auto"/>
      </w:divBdr>
    </w:div>
    <w:div w:id="1825731788">
      <w:bodyDiv w:val="1"/>
      <w:marLeft w:val="0"/>
      <w:marRight w:val="0"/>
      <w:marTop w:val="0"/>
      <w:marBottom w:val="0"/>
      <w:divBdr>
        <w:top w:val="none" w:sz="0" w:space="0" w:color="auto"/>
        <w:left w:val="none" w:sz="0" w:space="0" w:color="auto"/>
        <w:bottom w:val="none" w:sz="0" w:space="0" w:color="auto"/>
        <w:right w:val="none" w:sz="0" w:space="0" w:color="auto"/>
      </w:divBdr>
    </w:div>
    <w:div w:id="1826047877">
      <w:bodyDiv w:val="1"/>
      <w:marLeft w:val="0"/>
      <w:marRight w:val="0"/>
      <w:marTop w:val="0"/>
      <w:marBottom w:val="0"/>
      <w:divBdr>
        <w:top w:val="none" w:sz="0" w:space="0" w:color="auto"/>
        <w:left w:val="none" w:sz="0" w:space="0" w:color="auto"/>
        <w:bottom w:val="none" w:sz="0" w:space="0" w:color="auto"/>
        <w:right w:val="none" w:sz="0" w:space="0" w:color="auto"/>
      </w:divBdr>
    </w:div>
    <w:div w:id="1826236449">
      <w:bodyDiv w:val="1"/>
      <w:marLeft w:val="0"/>
      <w:marRight w:val="0"/>
      <w:marTop w:val="0"/>
      <w:marBottom w:val="0"/>
      <w:divBdr>
        <w:top w:val="none" w:sz="0" w:space="0" w:color="auto"/>
        <w:left w:val="none" w:sz="0" w:space="0" w:color="auto"/>
        <w:bottom w:val="none" w:sz="0" w:space="0" w:color="auto"/>
        <w:right w:val="none" w:sz="0" w:space="0" w:color="auto"/>
      </w:divBdr>
    </w:div>
    <w:div w:id="1826237116">
      <w:bodyDiv w:val="1"/>
      <w:marLeft w:val="0"/>
      <w:marRight w:val="0"/>
      <w:marTop w:val="0"/>
      <w:marBottom w:val="0"/>
      <w:divBdr>
        <w:top w:val="none" w:sz="0" w:space="0" w:color="auto"/>
        <w:left w:val="none" w:sz="0" w:space="0" w:color="auto"/>
        <w:bottom w:val="none" w:sz="0" w:space="0" w:color="auto"/>
        <w:right w:val="none" w:sz="0" w:space="0" w:color="auto"/>
      </w:divBdr>
    </w:div>
    <w:div w:id="1826361076">
      <w:bodyDiv w:val="1"/>
      <w:marLeft w:val="0"/>
      <w:marRight w:val="0"/>
      <w:marTop w:val="0"/>
      <w:marBottom w:val="0"/>
      <w:divBdr>
        <w:top w:val="none" w:sz="0" w:space="0" w:color="auto"/>
        <w:left w:val="none" w:sz="0" w:space="0" w:color="auto"/>
        <w:bottom w:val="none" w:sz="0" w:space="0" w:color="auto"/>
        <w:right w:val="none" w:sz="0" w:space="0" w:color="auto"/>
      </w:divBdr>
    </w:div>
    <w:div w:id="1826434097">
      <w:bodyDiv w:val="1"/>
      <w:marLeft w:val="0"/>
      <w:marRight w:val="0"/>
      <w:marTop w:val="0"/>
      <w:marBottom w:val="0"/>
      <w:divBdr>
        <w:top w:val="none" w:sz="0" w:space="0" w:color="auto"/>
        <w:left w:val="none" w:sz="0" w:space="0" w:color="auto"/>
        <w:bottom w:val="none" w:sz="0" w:space="0" w:color="auto"/>
        <w:right w:val="none" w:sz="0" w:space="0" w:color="auto"/>
      </w:divBdr>
    </w:div>
    <w:div w:id="1827281272">
      <w:bodyDiv w:val="1"/>
      <w:marLeft w:val="0"/>
      <w:marRight w:val="0"/>
      <w:marTop w:val="0"/>
      <w:marBottom w:val="0"/>
      <w:divBdr>
        <w:top w:val="none" w:sz="0" w:space="0" w:color="auto"/>
        <w:left w:val="none" w:sz="0" w:space="0" w:color="auto"/>
        <w:bottom w:val="none" w:sz="0" w:space="0" w:color="auto"/>
        <w:right w:val="none" w:sz="0" w:space="0" w:color="auto"/>
      </w:divBdr>
    </w:div>
    <w:div w:id="1827436029">
      <w:bodyDiv w:val="1"/>
      <w:marLeft w:val="0"/>
      <w:marRight w:val="0"/>
      <w:marTop w:val="0"/>
      <w:marBottom w:val="0"/>
      <w:divBdr>
        <w:top w:val="none" w:sz="0" w:space="0" w:color="auto"/>
        <w:left w:val="none" w:sz="0" w:space="0" w:color="auto"/>
        <w:bottom w:val="none" w:sz="0" w:space="0" w:color="auto"/>
        <w:right w:val="none" w:sz="0" w:space="0" w:color="auto"/>
      </w:divBdr>
    </w:div>
    <w:div w:id="1827621052">
      <w:bodyDiv w:val="1"/>
      <w:marLeft w:val="0"/>
      <w:marRight w:val="0"/>
      <w:marTop w:val="0"/>
      <w:marBottom w:val="0"/>
      <w:divBdr>
        <w:top w:val="none" w:sz="0" w:space="0" w:color="auto"/>
        <w:left w:val="none" w:sz="0" w:space="0" w:color="auto"/>
        <w:bottom w:val="none" w:sz="0" w:space="0" w:color="auto"/>
        <w:right w:val="none" w:sz="0" w:space="0" w:color="auto"/>
      </w:divBdr>
    </w:div>
    <w:div w:id="1827700497">
      <w:bodyDiv w:val="1"/>
      <w:marLeft w:val="0"/>
      <w:marRight w:val="0"/>
      <w:marTop w:val="0"/>
      <w:marBottom w:val="0"/>
      <w:divBdr>
        <w:top w:val="none" w:sz="0" w:space="0" w:color="auto"/>
        <w:left w:val="none" w:sz="0" w:space="0" w:color="auto"/>
        <w:bottom w:val="none" w:sz="0" w:space="0" w:color="auto"/>
        <w:right w:val="none" w:sz="0" w:space="0" w:color="auto"/>
      </w:divBdr>
    </w:div>
    <w:div w:id="1828129844">
      <w:bodyDiv w:val="1"/>
      <w:marLeft w:val="0"/>
      <w:marRight w:val="0"/>
      <w:marTop w:val="0"/>
      <w:marBottom w:val="0"/>
      <w:divBdr>
        <w:top w:val="none" w:sz="0" w:space="0" w:color="auto"/>
        <w:left w:val="none" w:sz="0" w:space="0" w:color="auto"/>
        <w:bottom w:val="none" w:sz="0" w:space="0" w:color="auto"/>
        <w:right w:val="none" w:sz="0" w:space="0" w:color="auto"/>
      </w:divBdr>
    </w:div>
    <w:div w:id="1828203555">
      <w:bodyDiv w:val="1"/>
      <w:marLeft w:val="0"/>
      <w:marRight w:val="0"/>
      <w:marTop w:val="0"/>
      <w:marBottom w:val="0"/>
      <w:divBdr>
        <w:top w:val="none" w:sz="0" w:space="0" w:color="auto"/>
        <w:left w:val="none" w:sz="0" w:space="0" w:color="auto"/>
        <w:bottom w:val="none" w:sz="0" w:space="0" w:color="auto"/>
        <w:right w:val="none" w:sz="0" w:space="0" w:color="auto"/>
      </w:divBdr>
    </w:div>
    <w:div w:id="1828353109">
      <w:bodyDiv w:val="1"/>
      <w:marLeft w:val="0"/>
      <w:marRight w:val="0"/>
      <w:marTop w:val="0"/>
      <w:marBottom w:val="0"/>
      <w:divBdr>
        <w:top w:val="none" w:sz="0" w:space="0" w:color="auto"/>
        <w:left w:val="none" w:sz="0" w:space="0" w:color="auto"/>
        <w:bottom w:val="none" w:sz="0" w:space="0" w:color="auto"/>
        <w:right w:val="none" w:sz="0" w:space="0" w:color="auto"/>
      </w:divBdr>
    </w:div>
    <w:div w:id="1828355539">
      <w:bodyDiv w:val="1"/>
      <w:marLeft w:val="0"/>
      <w:marRight w:val="0"/>
      <w:marTop w:val="0"/>
      <w:marBottom w:val="0"/>
      <w:divBdr>
        <w:top w:val="none" w:sz="0" w:space="0" w:color="auto"/>
        <w:left w:val="none" w:sz="0" w:space="0" w:color="auto"/>
        <w:bottom w:val="none" w:sz="0" w:space="0" w:color="auto"/>
        <w:right w:val="none" w:sz="0" w:space="0" w:color="auto"/>
      </w:divBdr>
    </w:div>
    <w:div w:id="1828473016">
      <w:bodyDiv w:val="1"/>
      <w:marLeft w:val="0"/>
      <w:marRight w:val="0"/>
      <w:marTop w:val="0"/>
      <w:marBottom w:val="0"/>
      <w:divBdr>
        <w:top w:val="none" w:sz="0" w:space="0" w:color="auto"/>
        <w:left w:val="none" w:sz="0" w:space="0" w:color="auto"/>
        <w:bottom w:val="none" w:sz="0" w:space="0" w:color="auto"/>
        <w:right w:val="none" w:sz="0" w:space="0" w:color="auto"/>
      </w:divBdr>
    </w:div>
    <w:div w:id="1828978705">
      <w:bodyDiv w:val="1"/>
      <w:marLeft w:val="0"/>
      <w:marRight w:val="0"/>
      <w:marTop w:val="0"/>
      <w:marBottom w:val="0"/>
      <w:divBdr>
        <w:top w:val="none" w:sz="0" w:space="0" w:color="auto"/>
        <w:left w:val="none" w:sz="0" w:space="0" w:color="auto"/>
        <w:bottom w:val="none" w:sz="0" w:space="0" w:color="auto"/>
        <w:right w:val="none" w:sz="0" w:space="0" w:color="auto"/>
      </w:divBdr>
    </w:div>
    <w:div w:id="1829125169">
      <w:bodyDiv w:val="1"/>
      <w:marLeft w:val="0"/>
      <w:marRight w:val="0"/>
      <w:marTop w:val="0"/>
      <w:marBottom w:val="0"/>
      <w:divBdr>
        <w:top w:val="none" w:sz="0" w:space="0" w:color="auto"/>
        <w:left w:val="none" w:sz="0" w:space="0" w:color="auto"/>
        <w:bottom w:val="none" w:sz="0" w:space="0" w:color="auto"/>
        <w:right w:val="none" w:sz="0" w:space="0" w:color="auto"/>
      </w:divBdr>
    </w:div>
    <w:div w:id="1829590266">
      <w:bodyDiv w:val="1"/>
      <w:marLeft w:val="0"/>
      <w:marRight w:val="0"/>
      <w:marTop w:val="0"/>
      <w:marBottom w:val="0"/>
      <w:divBdr>
        <w:top w:val="none" w:sz="0" w:space="0" w:color="auto"/>
        <w:left w:val="none" w:sz="0" w:space="0" w:color="auto"/>
        <w:bottom w:val="none" w:sz="0" w:space="0" w:color="auto"/>
        <w:right w:val="none" w:sz="0" w:space="0" w:color="auto"/>
      </w:divBdr>
    </w:div>
    <w:div w:id="1829662880">
      <w:bodyDiv w:val="1"/>
      <w:marLeft w:val="0"/>
      <w:marRight w:val="0"/>
      <w:marTop w:val="0"/>
      <w:marBottom w:val="0"/>
      <w:divBdr>
        <w:top w:val="none" w:sz="0" w:space="0" w:color="auto"/>
        <w:left w:val="none" w:sz="0" w:space="0" w:color="auto"/>
        <w:bottom w:val="none" w:sz="0" w:space="0" w:color="auto"/>
        <w:right w:val="none" w:sz="0" w:space="0" w:color="auto"/>
      </w:divBdr>
    </w:div>
    <w:div w:id="1829664024">
      <w:bodyDiv w:val="1"/>
      <w:marLeft w:val="0"/>
      <w:marRight w:val="0"/>
      <w:marTop w:val="0"/>
      <w:marBottom w:val="0"/>
      <w:divBdr>
        <w:top w:val="none" w:sz="0" w:space="0" w:color="auto"/>
        <w:left w:val="none" w:sz="0" w:space="0" w:color="auto"/>
        <w:bottom w:val="none" w:sz="0" w:space="0" w:color="auto"/>
        <w:right w:val="none" w:sz="0" w:space="0" w:color="auto"/>
      </w:divBdr>
    </w:div>
    <w:div w:id="1831167002">
      <w:bodyDiv w:val="1"/>
      <w:marLeft w:val="0"/>
      <w:marRight w:val="0"/>
      <w:marTop w:val="0"/>
      <w:marBottom w:val="0"/>
      <w:divBdr>
        <w:top w:val="none" w:sz="0" w:space="0" w:color="auto"/>
        <w:left w:val="none" w:sz="0" w:space="0" w:color="auto"/>
        <w:bottom w:val="none" w:sz="0" w:space="0" w:color="auto"/>
        <w:right w:val="none" w:sz="0" w:space="0" w:color="auto"/>
      </w:divBdr>
    </w:div>
    <w:div w:id="1831479700">
      <w:bodyDiv w:val="1"/>
      <w:marLeft w:val="0"/>
      <w:marRight w:val="0"/>
      <w:marTop w:val="0"/>
      <w:marBottom w:val="0"/>
      <w:divBdr>
        <w:top w:val="none" w:sz="0" w:space="0" w:color="auto"/>
        <w:left w:val="none" w:sz="0" w:space="0" w:color="auto"/>
        <w:bottom w:val="none" w:sz="0" w:space="0" w:color="auto"/>
        <w:right w:val="none" w:sz="0" w:space="0" w:color="auto"/>
      </w:divBdr>
    </w:div>
    <w:div w:id="1831557878">
      <w:bodyDiv w:val="1"/>
      <w:marLeft w:val="0"/>
      <w:marRight w:val="0"/>
      <w:marTop w:val="0"/>
      <w:marBottom w:val="0"/>
      <w:divBdr>
        <w:top w:val="none" w:sz="0" w:space="0" w:color="auto"/>
        <w:left w:val="none" w:sz="0" w:space="0" w:color="auto"/>
        <w:bottom w:val="none" w:sz="0" w:space="0" w:color="auto"/>
        <w:right w:val="none" w:sz="0" w:space="0" w:color="auto"/>
      </w:divBdr>
    </w:div>
    <w:div w:id="1831822932">
      <w:bodyDiv w:val="1"/>
      <w:marLeft w:val="0"/>
      <w:marRight w:val="0"/>
      <w:marTop w:val="0"/>
      <w:marBottom w:val="0"/>
      <w:divBdr>
        <w:top w:val="none" w:sz="0" w:space="0" w:color="auto"/>
        <w:left w:val="none" w:sz="0" w:space="0" w:color="auto"/>
        <w:bottom w:val="none" w:sz="0" w:space="0" w:color="auto"/>
        <w:right w:val="none" w:sz="0" w:space="0" w:color="auto"/>
      </w:divBdr>
    </w:div>
    <w:div w:id="1831945981">
      <w:bodyDiv w:val="1"/>
      <w:marLeft w:val="0"/>
      <w:marRight w:val="0"/>
      <w:marTop w:val="0"/>
      <w:marBottom w:val="0"/>
      <w:divBdr>
        <w:top w:val="none" w:sz="0" w:space="0" w:color="auto"/>
        <w:left w:val="none" w:sz="0" w:space="0" w:color="auto"/>
        <w:bottom w:val="none" w:sz="0" w:space="0" w:color="auto"/>
        <w:right w:val="none" w:sz="0" w:space="0" w:color="auto"/>
      </w:divBdr>
    </w:div>
    <w:div w:id="1832285204">
      <w:bodyDiv w:val="1"/>
      <w:marLeft w:val="0"/>
      <w:marRight w:val="0"/>
      <w:marTop w:val="0"/>
      <w:marBottom w:val="0"/>
      <w:divBdr>
        <w:top w:val="none" w:sz="0" w:space="0" w:color="auto"/>
        <w:left w:val="none" w:sz="0" w:space="0" w:color="auto"/>
        <w:bottom w:val="none" w:sz="0" w:space="0" w:color="auto"/>
        <w:right w:val="none" w:sz="0" w:space="0" w:color="auto"/>
      </w:divBdr>
    </w:div>
    <w:div w:id="1832526233">
      <w:bodyDiv w:val="1"/>
      <w:marLeft w:val="0"/>
      <w:marRight w:val="0"/>
      <w:marTop w:val="0"/>
      <w:marBottom w:val="0"/>
      <w:divBdr>
        <w:top w:val="none" w:sz="0" w:space="0" w:color="auto"/>
        <w:left w:val="none" w:sz="0" w:space="0" w:color="auto"/>
        <w:bottom w:val="none" w:sz="0" w:space="0" w:color="auto"/>
        <w:right w:val="none" w:sz="0" w:space="0" w:color="auto"/>
      </w:divBdr>
    </w:div>
    <w:div w:id="1832675790">
      <w:bodyDiv w:val="1"/>
      <w:marLeft w:val="0"/>
      <w:marRight w:val="0"/>
      <w:marTop w:val="0"/>
      <w:marBottom w:val="0"/>
      <w:divBdr>
        <w:top w:val="none" w:sz="0" w:space="0" w:color="auto"/>
        <w:left w:val="none" w:sz="0" w:space="0" w:color="auto"/>
        <w:bottom w:val="none" w:sz="0" w:space="0" w:color="auto"/>
        <w:right w:val="none" w:sz="0" w:space="0" w:color="auto"/>
      </w:divBdr>
    </w:div>
    <w:div w:id="1833250739">
      <w:bodyDiv w:val="1"/>
      <w:marLeft w:val="0"/>
      <w:marRight w:val="0"/>
      <w:marTop w:val="0"/>
      <w:marBottom w:val="0"/>
      <w:divBdr>
        <w:top w:val="none" w:sz="0" w:space="0" w:color="auto"/>
        <w:left w:val="none" w:sz="0" w:space="0" w:color="auto"/>
        <w:bottom w:val="none" w:sz="0" w:space="0" w:color="auto"/>
        <w:right w:val="none" w:sz="0" w:space="0" w:color="auto"/>
      </w:divBdr>
    </w:div>
    <w:div w:id="1834293180">
      <w:bodyDiv w:val="1"/>
      <w:marLeft w:val="0"/>
      <w:marRight w:val="0"/>
      <w:marTop w:val="0"/>
      <w:marBottom w:val="0"/>
      <w:divBdr>
        <w:top w:val="none" w:sz="0" w:space="0" w:color="auto"/>
        <w:left w:val="none" w:sz="0" w:space="0" w:color="auto"/>
        <w:bottom w:val="none" w:sz="0" w:space="0" w:color="auto"/>
        <w:right w:val="none" w:sz="0" w:space="0" w:color="auto"/>
      </w:divBdr>
    </w:div>
    <w:div w:id="1834371481">
      <w:bodyDiv w:val="1"/>
      <w:marLeft w:val="0"/>
      <w:marRight w:val="0"/>
      <w:marTop w:val="0"/>
      <w:marBottom w:val="0"/>
      <w:divBdr>
        <w:top w:val="none" w:sz="0" w:space="0" w:color="auto"/>
        <w:left w:val="none" w:sz="0" w:space="0" w:color="auto"/>
        <w:bottom w:val="none" w:sz="0" w:space="0" w:color="auto"/>
        <w:right w:val="none" w:sz="0" w:space="0" w:color="auto"/>
      </w:divBdr>
    </w:div>
    <w:div w:id="1834376657">
      <w:bodyDiv w:val="1"/>
      <w:marLeft w:val="0"/>
      <w:marRight w:val="0"/>
      <w:marTop w:val="0"/>
      <w:marBottom w:val="0"/>
      <w:divBdr>
        <w:top w:val="none" w:sz="0" w:space="0" w:color="auto"/>
        <w:left w:val="none" w:sz="0" w:space="0" w:color="auto"/>
        <w:bottom w:val="none" w:sz="0" w:space="0" w:color="auto"/>
        <w:right w:val="none" w:sz="0" w:space="0" w:color="auto"/>
      </w:divBdr>
    </w:div>
    <w:div w:id="1834489766">
      <w:bodyDiv w:val="1"/>
      <w:marLeft w:val="0"/>
      <w:marRight w:val="0"/>
      <w:marTop w:val="0"/>
      <w:marBottom w:val="0"/>
      <w:divBdr>
        <w:top w:val="none" w:sz="0" w:space="0" w:color="auto"/>
        <w:left w:val="none" w:sz="0" w:space="0" w:color="auto"/>
        <w:bottom w:val="none" w:sz="0" w:space="0" w:color="auto"/>
        <w:right w:val="none" w:sz="0" w:space="0" w:color="auto"/>
      </w:divBdr>
    </w:div>
    <w:div w:id="1834642358">
      <w:bodyDiv w:val="1"/>
      <w:marLeft w:val="0"/>
      <w:marRight w:val="0"/>
      <w:marTop w:val="0"/>
      <w:marBottom w:val="0"/>
      <w:divBdr>
        <w:top w:val="none" w:sz="0" w:space="0" w:color="auto"/>
        <w:left w:val="none" w:sz="0" w:space="0" w:color="auto"/>
        <w:bottom w:val="none" w:sz="0" w:space="0" w:color="auto"/>
        <w:right w:val="none" w:sz="0" w:space="0" w:color="auto"/>
      </w:divBdr>
    </w:div>
    <w:div w:id="1834880342">
      <w:bodyDiv w:val="1"/>
      <w:marLeft w:val="0"/>
      <w:marRight w:val="0"/>
      <w:marTop w:val="0"/>
      <w:marBottom w:val="0"/>
      <w:divBdr>
        <w:top w:val="none" w:sz="0" w:space="0" w:color="auto"/>
        <w:left w:val="none" w:sz="0" w:space="0" w:color="auto"/>
        <w:bottom w:val="none" w:sz="0" w:space="0" w:color="auto"/>
        <w:right w:val="none" w:sz="0" w:space="0" w:color="auto"/>
      </w:divBdr>
    </w:div>
    <w:div w:id="1835561092">
      <w:bodyDiv w:val="1"/>
      <w:marLeft w:val="0"/>
      <w:marRight w:val="0"/>
      <w:marTop w:val="0"/>
      <w:marBottom w:val="0"/>
      <w:divBdr>
        <w:top w:val="none" w:sz="0" w:space="0" w:color="auto"/>
        <w:left w:val="none" w:sz="0" w:space="0" w:color="auto"/>
        <w:bottom w:val="none" w:sz="0" w:space="0" w:color="auto"/>
        <w:right w:val="none" w:sz="0" w:space="0" w:color="auto"/>
      </w:divBdr>
    </w:div>
    <w:div w:id="1835797822">
      <w:bodyDiv w:val="1"/>
      <w:marLeft w:val="0"/>
      <w:marRight w:val="0"/>
      <w:marTop w:val="0"/>
      <w:marBottom w:val="0"/>
      <w:divBdr>
        <w:top w:val="none" w:sz="0" w:space="0" w:color="auto"/>
        <w:left w:val="none" w:sz="0" w:space="0" w:color="auto"/>
        <w:bottom w:val="none" w:sz="0" w:space="0" w:color="auto"/>
        <w:right w:val="none" w:sz="0" w:space="0" w:color="auto"/>
      </w:divBdr>
    </w:div>
    <w:div w:id="1835798945">
      <w:bodyDiv w:val="1"/>
      <w:marLeft w:val="0"/>
      <w:marRight w:val="0"/>
      <w:marTop w:val="0"/>
      <w:marBottom w:val="0"/>
      <w:divBdr>
        <w:top w:val="none" w:sz="0" w:space="0" w:color="auto"/>
        <w:left w:val="none" w:sz="0" w:space="0" w:color="auto"/>
        <w:bottom w:val="none" w:sz="0" w:space="0" w:color="auto"/>
        <w:right w:val="none" w:sz="0" w:space="0" w:color="auto"/>
      </w:divBdr>
    </w:div>
    <w:div w:id="1836257762">
      <w:bodyDiv w:val="1"/>
      <w:marLeft w:val="0"/>
      <w:marRight w:val="0"/>
      <w:marTop w:val="0"/>
      <w:marBottom w:val="0"/>
      <w:divBdr>
        <w:top w:val="none" w:sz="0" w:space="0" w:color="auto"/>
        <w:left w:val="none" w:sz="0" w:space="0" w:color="auto"/>
        <w:bottom w:val="none" w:sz="0" w:space="0" w:color="auto"/>
        <w:right w:val="none" w:sz="0" w:space="0" w:color="auto"/>
      </w:divBdr>
    </w:div>
    <w:div w:id="1836336312">
      <w:bodyDiv w:val="1"/>
      <w:marLeft w:val="0"/>
      <w:marRight w:val="0"/>
      <w:marTop w:val="0"/>
      <w:marBottom w:val="0"/>
      <w:divBdr>
        <w:top w:val="none" w:sz="0" w:space="0" w:color="auto"/>
        <w:left w:val="none" w:sz="0" w:space="0" w:color="auto"/>
        <w:bottom w:val="none" w:sz="0" w:space="0" w:color="auto"/>
        <w:right w:val="none" w:sz="0" w:space="0" w:color="auto"/>
      </w:divBdr>
    </w:div>
    <w:div w:id="1836649067">
      <w:bodyDiv w:val="1"/>
      <w:marLeft w:val="0"/>
      <w:marRight w:val="0"/>
      <w:marTop w:val="0"/>
      <w:marBottom w:val="0"/>
      <w:divBdr>
        <w:top w:val="none" w:sz="0" w:space="0" w:color="auto"/>
        <w:left w:val="none" w:sz="0" w:space="0" w:color="auto"/>
        <w:bottom w:val="none" w:sz="0" w:space="0" w:color="auto"/>
        <w:right w:val="none" w:sz="0" w:space="0" w:color="auto"/>
      </w:divBdr>
    </w:div>
    <w:div w:id="1836917810">
      <w:bodyDiv w:val="1"/>
      <w:marLeft w:val="0"/>
      <w:marRight w:val="0"/>
      <w:marTop w:val="0"/>
      <w:marBottom w:val="0"/>
      <w:divBdr>
        <w:top w:val="none" w:sz="0" w:space="0" w:color="auto"/>
        <w:left w:val="none" w:sz="0" w:space="0" w:color="auto"/>
        <w:bottom w:val="none" w:sz="0" w:space="0" w:color="auto"/>
        <w:right w:val="none" w:sz="0" w:space="0" w:color="auto"/>
      </w:divBdr>
    </w:div>
    <w:div w:id="1837189979">
      <w:bodyDiv w:val="1"/>
      <w:marLeft w:val="0"/>
      <w:marRight w:val="0"/>
      <w:marTop w:val="0"/>
      <w:marBottom w:val="0"/>
      <w:divBdr>
        <w:top w:val="none" w:sz="0" w:space="0" w:color="auto"/>
        <w:left w:val="none" w:sz="0" w:space="0" w:color="auto"/>
        <w:bottom w:val="none" w:sz="0" w:space="0" w:color="auto"/>
        <w:right w:val="none" w:sz="0" w:space="0" w:color="auto"/>
      </w:divBdr>
    </w:div>
    <w:div w:id="1837381332">
      <w:bodyDiv w:val="1"/>
      <w:marLeft w:val="0"/>
      <w:marRight w:val="0"/>
      <w:marTop w:val="0"/>
      <w:marBottom w:val="0"/>
      <w:divBdr>
        <w:top w:val="none" w:sz="0" w:space="0" w:color="auto"/>
        <w:left w:val="none" w:sz="0" w:space="0" w:color="auto"/>
        <w:bottom w:val="none" w:sz="0" w:space="0" w:color="auto"/>
        <w:right w:val="none" w:sz="0" w:space="0" w:color="auto"/>
      </w:divBdr>
    </w:div>
    <w:div w:id="1837574392">
      <w:bodyDiv w:val="1"/>
      <w:marLeft w:val="0"/>
      <w:marRight w:val="0"/>
      <w:marTop w:val="0"/>
      <w:marBottom w:val="0"/>
      <w:divBdr>
        <w:top w:val="none" w:sz="0" w:space="0" w:color="auto"/>
        <w:left w:val="none" w:sz="0" w:space="0" w:color="auto"/>
        <w:bottom w:val="none" w:sz="0" w:space="0" w:color="auto"/>
        <w:right w:val="none" w:sz="0" w:space="0" w:color="auto"/>
      </w:divBdr>
    </w:div>
    <w:div w:id="1837769604">
      <w:bodyDiv w:val="1"/>
      <w:marLeft w:val="0"/>
      <w:marRight w:val="0"/>
      <w:marTop w:val="0"/>
      <w:marBottom w:val="0"/>
      <w:divBdr>
        <w:top w:val="none" w:sz="0" w:space="0" w:color="auto"/>
        <w:left w:val="none" w:sz="0" w:space="0" w:color="auto"/>
        <w:bottom w:val="none" w:sz="0" w:space="0" w:color="auto"/>
        <w:right w:val="none" w:sz="0" w:space="0" w:color="auto"/>
      </w:divBdr>
    </w:div>
    <w:div w:id="1838154270">
      <w:bodyDiv w:val="1"/>
      <w:marLeft w:val="0"/>
      <w:marRight w:val="0"/>
      <w:marTop w:val="0"/>
      <w:marBottom w:val="0"/>
      <w:divBdr>
        <w:top w:val="none" w:sz="0" w:space="0" w:color="auto"/>
        <w:left w:val="none" w:sz="0" w:space="0" w:color="auto"/>
        <w:bottom w:val="none" w:sz="0" w:space="0" w:color="auto"/>
        <w:right w:val="none" w:sz="0" w:space="0" w:color="auto"/>
      </w:divBdr>
    </w:div>
    <w:div w:id="1838182310">
      <w:bodyDiv w:val="1"/>
      <w:marLeft w:val="0"/>
      <w:marRight w:val="0"/>
      <w:marTop w:val="0"/>
      <w:marBottom w:val="0"/>
      <w:divBdr>
        <w:top w:val="none" w:sz="0" w:space="0" w:color="auto"/>
        <w:left w:val="none" w:sz="0" w:space="0" w:color="auto"/>
        <w:bottom w:val="none" w:sz="0" w:space="0" w:color="auto"/>
        <w:right w:val="none" w:sz="0" w:space="0" w:color="auto"/>
      </w:divBdr>
    </w:div>
    <w:div w:id="1838420336">
      <w:bodyDiv w:val="1"/>
      <w:marLeft w:val="0"/>
      <w:marRight w:val="0"/>
      <w:marTop w:val="0"/>
      <w:marBottom w:val="0"/>
      <w:divBdr>
        <w:top w:val="none" w:sz="0" w:space="0" w:color="auto"/>
        <w:left w:val="none" w:sz="0" w:space="0" w:color="auto"/>
        <w:bottom w:val="none" w:sz="0" w:space="0" w:color="auto"/>
        <w:right w:val="none" w:sz="0" w:space="0" w:color="auto"/>
      </w:divBdr>
    </w:div>
    <w:div w:id="1838686534">
      <w:bodyDiv w:val="1"/>
      <w:marLeft w:val="0"/>
      <w:marRight w:val="0"/>
      <w:marTop w:val="0"/>
      <w:marBottom w:val="0"/>
      <w:divBdr>
        <w:top w:val="none" w:sz="0" w:space="0" w:color="auto"/>
        <w:left w:val="none" w:sz="0" w:space="0" w:color="auto"/>
        <w:bottom w:val="none" w:sz="0" w:space="0" w:color="auto"/>
        <w:right w:val="none" w:sz="0" w:space="0" w:color="auto"/>
      </w:divBdr>
    </w:div>
    <w:div w:id="1839609754">
      <w:bodyDiv w:val="1"/>
      <w:marLeft w:val="0"/>
      <w:marRight w:val="0"/>
      <w:marTop w:val="0"/>
      <w:marBottom w:val="0"/>
      <w:divBdr>
        <w:top w:val="none" w:sz="0" w:space="0" w:color="auto"/>
        <w:left w:val="none" w:sz="0" w:space="0" w:color="auto"/>
        <w:bottom w:val="none" w:sz="0" w:space="0" w:color="auto"/>
        <w:right w:val="none" w:sz="0" w:space="0" w:color="auto"/>
      </w:divBdr>
    </w:div>
    <w:div w:id="1839886629">
      <w:bodyDiv w:val="1"/>
      <w:marLeft w:val="0"/>
      <w:marRight w:val="0"/>
      <w:marTop w:val="0"/>
      <w:marBottom w:val="0"/>
      <w:divBdr>
        <w:top w:val="none" w:sz="0" w:space="0" w:color="auto"/>
        <w:left w:val="none" w:sz="0" w:space="0" w:color="auto"/>
        <w:bottom w:val="none" w:sz="0" w:space="0" w:color="auto"/>
        <w:right w:val="none" w:sz="0" w:space="0" w:color="auto"/>
      </w:divBdr>
    </w:div>
    <w:div w:id="1840071774">
      <w:bodyDiv w:val="1"/>
      <w:marLeft w:val="0"/>
      <w:marRight w:val="0"/>
      <w:marTop w:val="0"/>
      <w:marBottom w:val="0"/>
      <w:divBdr>
        <w:top w:val="none" w:sz="0" w:space="0" w:color="auto"/>
        <w:left w:val="none" w:sz="0" w:space="0" w:color="auto"/>
        <w:bottom w:val="none" w:sz="0" w:space="0" w:color="auto"/>
        <w:right w:val="none" w:sz="0" w:space="0" w:color="auto"/>
      </w:divBdr>
    </w:div>
    <w:div w:id="1840341427">
      <w:bodyDiv w:val="1"/>
      <w:marLeft w:val="0"/>
      <w:marRight w:val="0"/>
      <w:marTop w:val="0"/>
      <w:marBottom w:val="0"/>
      <w:divBdr>
        <w:top w:val="none" w:sz="0" w:space="0" w:color="auto"/>
        <w:left w:val="none" w:sz="0" w:space="0" w:color="auto"/>
        <w:bottom w:val="none" w:sz="0" w:space="0" w:color="auto"/>
        <w:right w:val="none" w:sz="0" w:space="0" w:color="auto"/>
      </w:divBdr>
    </w:div>
    <w:div w:id="1840384440">
      <w:bodyDiv w:val="1"/>
      <w:marLeft w:val="0"/>
      <w:marRight w:val="0"/>
      <w:marTop w:val="0"/>
      <w:marBottom w:val="0"/>
      <w:divBdr>
        <w:top w:val="none" w:sz="0" w:space="0" w:color="auto"/>
        <w:left w:val="none" w:sz="0" w:space="0" w:color="auto"/>
        <w:bottom w:val="none" w:sz="0" w:space="0" w:color="auto"/>
        <w:right w:val="none" w:sz="0" w:space="0" w:color="auto"/>
      </w:divBdr>
    </w:div>
    <w:div w:id="1840463436">
      <w:bodyDiv w:val="1"/>
      <w:marLeft w:val="0"/>
      <w:marRight w:val="0"/>
      <w:marTop w:val="0"/>
      <w:marBottom w:val="0"/>
      <w:divBdr>
        <w:top w:val="none" w:sz="0" w:space="0" w:color="auto"/>
        <w:left w:val="none" w:sz="0" w:space="0" w:color="auto"/>
        <w:bottom w:val="none" w:sz="0" w:space="0" w:color="auto"/>
        <w:right w:val="none" w:sz="0" w:space="0" w:color="auto"/>
      </w:divBdr>
    </w:div>
    <w:div w:id="1841509274">
      <w:bodyDiv w:val="1"/>
      <w:marLeft w:val="0"/>
      <w:marRight w:val="0"/>
      <w:marTop w:val="0"/>
      <w:marBottom w:val="0"/>
      <w:divBdr>
        <w:top w:val="none" w:sz="0" w:space="0" w:color="auto"/>
        <w:left w:val="none" w:sz="0" w:space="0" w:color="auto"/>
        <w:bottom w:val="none" w:sz="0" w:space="0" w:color="auto"/>
        <w:right w:val="none" w:sz="0" w:space="0" w:color="auto"/>
      </w:divBdr>
    </w:div>
    <w:div w:id="1841848796">
      <w:bodyDiv w:val="1"/>
      <w:marLeft w:val="0"/>
      <w:marRight w:val="0"/>
      <w:marTop w:val="0"/>
      <w:marBottom w:val="0"/>
      <w:divBdr>
        <w:top w:val="none" w:sz="0" w:space="0" w:color="auto"/>
        <w:left w:val="none" w:sz="0" w:space="0" w:color="auto"/>
        <w:bottom w:val="none" w:sz="0" w:space="0" w:color="auto"/>
        <w:right w:val="none" w:sz="0" w:space="0" w:color="auto"/>
      </w:divBdr>
    </w:div>
    <w:div w:id="1842160456">
      <w:bodyDiv w:val="1"/>
      <w:marLeft w:val="0"/>
      <w:marRight w:val="0"/>
      <w:marTop w:val="0"/>
      <w:marBottom w:val="0"/>
      <w:divBdr>
        <w:top w:val="none" w:sz="0" w:space="0" w:color="auto"/>
        <w:left w:val="none" w:sz="0" w:space="0" w:color="auto"/>
        <w:bottom w:val="none" w:sz="0" w:space="0" w:color="auto"/>
        <w:right w:val="none" w:sz="0" w:space="0" w:color="auto"/>
      </w:divBdr>
    </w:div>
    <w:div w:id="1842162799">
      <w:bodyDiv w:val="1"/>
      <w:marLeft w:val="0"/>
      <w:marRight w:val="0"/>
      <w:marTop w:val="0"/>
      <w:marBottom w:val="0"/>
      <w:divBdr>
        <w:top w:val="none" w:sz="0" w:space="0" w:color="auto"/>
        <w:left w:val="none" w:sz="0" w:space="0" w:color="auto"/>
        <w:bottom w:val="none" w:sz="0" w:space="0" w:color="auto"/>
        <w:right w:val="none" w:sz="0" w:space="0" w:color="auto"/>
      </w:divBdr>
    </w:div>
    <w:div w:id="1842621063">
      <w:bodyDiv w:val="1"/>
      <w:marLeft w:val="0"/>
      <w:marRight w:val="0"/>
      <w:marTop w:val="0"/>
      <w:marBottom w:val="0"/>
      <w:divBdr>
        <w:top w:val="none" w:sz="0" w:space="0" w:color="auto"/>
        <w:left w:val="none" w:sz="0" w:space="0" w:color="auto"/>
        <w:bottom w:val="none" w:sz="0" w:space="0" w:color="auto"/>
        <w:right w:val="none" w:sz="0" w:space="0" w:color="auto"/>
      </w:divBdr>
    </w:div>
    <w:div w:id="1842815848">
      <w:bodyDiv w:val="1"/>
      <w:marLeft w:val="0"/>
      <w:marRight w:val="0"/>
      <w:marTop w:val="0"/>
      <w:marBottom w:val="0"/>
      <w:divBdr>
        <w:top w:val="none" w:sz="0" w:space="0" w:color="auto"/>
        <w:left w:val="none" w:sz="0" w:space="0" w:color="auto"/>
        <w:bottom w:val="none" w:sz="0" w:space="0" w:color="auto"/>
        <w:right w:val="none" w:sz="0" w:space="0" w:color="auto"/>
      </w:divBdr>
    </w:div>
    <w:div w:id="1842967627">
      <w:bodyDiv w:val="1"/>
      <w:marLeft w:val="0"/>
      <w:marRight w:val="0"/>
      <w:marTop w:val="0"/>
      <w:marBottom w:val="0"/>
      <w:divBdr>
        <w:top w:val="none" w:sz="0" w:space="0" w:color="auto"/>
        <w:left w:val="none" w:sz="0" w:space="0" w:color="auto"/>
        <w:bottom w:val="none" w:sz="0" w:space="0" w:color="auto"/>
        <w:right w:val="none" w:sz="0" w:space="0" w:color="auto"/>
      </w:divBdr>
    </w:div>
    <w:div w:id="1843008766">
      <w:bodyDiv w:val="1"/>
      <w:marLeft w:val="0"/>
      <w:marRight w:val="0"/>
      <w:marTop w:val="0"/>
      <w:marBottom w:val="0"/>
      <w:divBdr>
        <w:top w:val="none" w:sz="0" w:space="0" w:color="auto"/>
        <w:left w:val="none" w:sz="0" w:space="0" w:color="auto"/>
        <w:bottom w:val="none" w:sz="0" w:space="0" w:color="auto"/>
        <w:right w:val="none" w:sz="0" w:space="0" w:color="auto"/>
      </w:divBdr>
    </w:div>
    <w:div w:id="1843160383">
      <w:bodyDiv w:val="1"/>
      <w:marLeft w:val="0"/>
      <w:marRight w:val="0"/>
      <w:marTop w:val="0"/>
      <w:marBottom w:val="0"/>
      <w:divBdr>
        <w:top w:val="none" w:sz="0" w:space="0" w:color="auto"/>
        <w:left w:val="none" w:sz="0" w:space="0" w:color="auto"/>
        <w:bottom w:val="none" w:sz="0" w:space="0" w:color="auto"/>
        <w:right w:val="none" w:sz="0" w:space="0" w:color="auto"/>
      </w:divBdr>
    </w:div>
    <w:div w:id="1843202618">
      <w:bodyDiv w:val="1"/>
      <w:marLeft w:val="0"/>
      <w:marRight w:val="0"/>
      <w:marTop w:val="0"/>
      <w:marBottom w:val="0"/>
      <w:divBdr>
        <w:top w:val="none" w:sz="0" w:space="0" w:color="auto"/>
        <w:left w:val="none" w:sz="0" w:space="0" w:color="auto"/>
        <w:bottom w:val="none" w:sz="0" w:space="0" w:color="auto"/>
        <w:right w:val="none" w:sz="0" w:space="0" w:color="auto"/>
      </w:divBdr>
    </w:div>
    <w:div w:id="1843549142">
      <w:bodyDiv w:val="1"/>
      <w:marLeft w:val="0"/>
      <w:marRight w:val="0"/>
      <w:marTop w:val="0"/>
      <w:marBottom w:val="0"/>
      <w:divBdr>
        <w:top w:val="none" w:sz="0" w:space="0" w:color="auto"/>
        <w:left w:val="none" w:sz="0" w:space="0" w:color="auto"/>
        <w:bottom w:val="none" w:sz="0" w:space="0" w:color="auto"/>
        <w:right w:val="none" w:sz="0" w:space="0" w:color="auto"/>
      </w:divBdr>
    </w:div>
    <w:div w:id="1843662121">
      <w:bodyDiv w:val="1"/>
      <w:marLeft w:val="0"/>
      <w:marRight w:val="0"/>
      <w:marTop w:val="0"/>
      <w:marBottom w:val="0"/>
      <w:divBdr>
        <w:top w:val="none" w:sz="0" w:space="0" w:color="auto"/>
        <w:left w:val="none" w:sz="0" w:space="0" w:color="auto"/>
        <w:bottom w:val="none" w:sz="0" w:space="0" w:color="auto"/>
        <w:right w:val="none" w:sz="0" w:space="0" w:color="auto"/>
      </w:divBdr>
    </w:div>
    <w:div w:id="1843668405">
      <w:bodyDiv w:val="1"/>
      <w:marLeft w:val="0"/>
      <w:marRight w:val="0"/>
      <w:marTop w:val="0"/>
      <w:marBottom w:val="0"/>
      <w:divBdr>
        <w:top w:val="none" w:sz="0" w:space="0" w:color="auto"/>
        <w:left w:val="none" w:sz="0" w:space="0" w:color="auto"/>
        <w:bottom w:val="none" w:sz="0" w:space="0" w:color="auto"/>
        <w:right w:val="none" w:sz="0" w:space="0" w:color="auto"/>
      </w:divBdr>
    </w:div>
    <w:div w:id="1844054701">
      <w:bodyDiv w:val="1"/>
      <w:marLeft w:val="0"/>
      <w:marRight w:val="0"/>
      <w:marTop w:val="0"/>
      <w:marBottom w:val="0"/>
      <w:divBdr>
        <w:top w:val="none" w:sz="0" w:space="0" w:color="auto"/>
        <w:left w:val="none" w:sz="0" w:space="0" w:color="auto"/>
        <w:bottom w:val="none" w:sz="0" w:space="0" w:color="auto"/>
        <w:right w:val="none" w:sz="0" w:space="0" w:color="auto"/>
      </w:divBdr>
    </w:div>
    <w:div w:id="1846361395">
      <w:bodyDiv w:val="1"/>
      <w:marLeft w:val="0"/>
      <w:marRight w:val="0"/>
      <w:marTop w:val="0"/>
      <w:marBottom w:val="0"/>
      <w:divBdr>
        <w:top w:val="none" w:sz="0" w:space="0" w:color="auto"/>
        <w:left w:val="none" w:sz="0" w:space="0" w:color="auto"/>
        <w:bottom w:val="none" w:sz="0" w:space="0" w:color="auto"/>
        <w:right w:val="none" w:sz="0" w:space="0" w:color="auto"/>
      </w:divBdr>
    </w:div>
    <w:div w:id="1846508752">
      <w:bodyDiv w:val="1"/>
      <w:marLeft w:val="0"/>
      <w:marRight w:val="0"/>
      <w:marTop w:val="0"/>
      <w:marBottom w:val="0"/>
      <w:divBdr>
        <w:top w:val="none" w:sz="0" w:space="0" w:color="auto"/>
        <w:left w:val="none" w:sz="0" w:space="0" w:color="auto"/>
        <w:bottom w:val="none" w:sz="0" w:space="0" w:color="auto"/>
        <w:right w:val="none" w:sz="0" w:space="0" w:color="auto"/>
      </w:divBdr>
    </w:div>
    <w:div w:id="1846936282">
      <w:bodyDiv w:val="1"/>
      <w:marLeft w:val="0"/>
      <w:marRight w:val="0"/>
      <w:marTop w:val="0"/>
      <w:marBottom w:val="0"/>
      <w:divBdr>
        <w:top w:val="none" w:sz="0" w:space="0" w:color="auto"/>
        <w:left w:val="none" w:sz="0" w:space="0" w:color="auto"/>
        <w:bottom w:val="none" w:sz="0" w:space="0" w:color="auto"/>
        <w:right w:val="none" w:sz="0" w:space="0" w:color="auto"/>
      </w:divBdr>
    </w:div>
    <w:div w:id="1847355987">
      <w:bodyDiv w:val="1"/>
      <w:marLeft w:val="0"/>
      <w:marRight w:val="0"/>
      <w:marTop w:val="0"/>
      <w:marBottom w:val="0"/>
      <w:divBdr>
        <w:top w:val="none" w:sz="0" w:space="0" w:color="auto"/>
        <w:left w:val="none" w:sz="0" w:space="0" w:color="auto"/>
        <w:bottom w:val="none" w:sz="0" w:space="0" w:color="auto"/>
        <w:right w:val="none" w:sz="0" w:space="0" w:color="auto"/>
      </w:divBdr>
    </w:div>
    <w:div w:id="1848208299">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49640377">
      <w:bodyDiv w:val="1"/>
      <w:marLeft w:val="0"/>
      <w:marRight w:val="0"/>
      <w:marTop w:val="0"/>
      <w:marBottom w:val="0"/>
      <w:divBdr>
        <w:top w:val="none" w:sz="0" w:space="0" w:color="auto"/>
        <w:left w:val="none" w:sz="0" w:space="0" w:color="auto"/>
        <w:bottom w:val="none" w:sz="0" w:space="0" w:color="auto"/>
        <w:right w:val="none" w:sz="0" w:space="0" w:color="auto"/>
      </w:divBdr>
    </w:div>
    <w:div w:id="1850362842">
      <w:bodyDiv w:val="1"/>
      <w:marLeft w:val="0"/>
      <w:marRight w:val="0"/>
      <w:marTop w:val="0"/>
      <w:marBottom w:val="0"/>
      <w:divBdr>
        <w:top w:val="none" w:sz="0" w:space="0" w:color="auto"/>
        <w:left w:val="none" w:sz="0" w:space="0" w:color="auto"/>
        <w:bottom w:val="none" w:sz="0" w:space="0" w:color="auto"/>
        <w:right w:val="none" w:sz="0" w:space="0" w:color="auto"/>
      </w:divBdr>
    </w:div>
    <w:div w:id="1850560525">
      <w:bodyDiv w:val="1"/>
      <w:marLeft w:val="0"/>
      <w:marRight w:val="0"/>
      <w:marTop w:val="0"/>
      <w:marBottom w:val="0"/>
      <w:divBdr>
        <w:top w:val="none" w:sz="0" w:space="0" w:color="auto"/>
        <w:left w:val="none" w:sz="0" w:space="0" w:color="auto"/>
        <w:bottom w:val="none" w:sz="0" w:space="0" w:color="auto"/>
        <w:right w:val="none" w:sz="0" w:space="0" w:color="auto"/>
      </w:divBdr>
    </w:div>
    <w:div w:id="1850635496">
      <w:bodyDiv w:val="1"/>
      <w:marLeft w:val="0"/>
      <w:marRight w:val="0"/>
      <w:marTop w:val="0"/>
      <w:marBottom w:val="0"/>
      <w:divBdr>
        <w:top w:val="none" w:sz="0" w:space="0" w:color="auto"/>
        <w:left w:val="none" w:sz="0" w:space="0" w:color="auto"/>
        <w:bottom w:val="none" w:sz="0" w:space="0" w:color="auto"/>
        <w:right w:val="none" w:sz="0" w:space="0" w:color="auto"/>
      </w:divBdr>
    </w:div>
    <w:div w:id="1850675806">
      <w:bodyDiv w:val="1"/>
      <w:marLeft w:val="0"/>
      <w:marRight w:val="0"/>
      <w:marTop w:val="0"/>
      <w:marBottom w:val="0"/>
      <w:divBdr>
        <w:top w:val="none" w:sz="0" w:space="0" w:color="auto"/>
        <w:left w:val="none" w:sz="0" w:space="0" w:color="auto"/>
        <w:bottom w:val="none" w:sz="0" w:space="0" w:color="auto"/>
        <w:right w:val="none" w:sz="0" w:space="0" w:color="auto"/>
      </w:divBdr>
    </w:div>
    <w:div w:id="1851069485">
      <w:bodyDiv w:val="1"/>
      <w:marLeft w:val="0"/>
      <w:marRight w:val="0"/>
      <w:marTop w:val="0"/>
      <w:marBottom w:val="0"/>
      <w:divBdr>
        <w:top w:val="none" w:sz="0" w:space="0" w:color="auto"/>
        <w:left w:val="none" w:sz="0" w:space="0" w:color="auto"/>
        <w:bottom w:val="none" w:sz="0" w:space="0" w:color="auto"/>
        <w:right w:val="none" w:sz="0" w:space="0" w:color="auto"/>
      </w:divBdr>
    </w:div>
    <w:div w:id="1851212418">
      <w:bodyDiv w:val="1"/>
      <w:marLeft w:val="0"/>
      <w:marRight w:val="0"/>
      <w:marTop w:val="0"/>
      <w:marBottom w:val="0"/>
      <w:divBdr>
        <w:top w:val="none" w:sz="0" w:space="0" w:color="auto"/>
        <w:left w:val="none" w:sz="0" w:space="0" w:color="auto"/>
        <w:bottom w:val="none" w:sz="0" w:space="0" w:color="auto"/>
        <w:right w:val="none" w:sz="0" w:space="0" w:color="auto"/>
      </w:divBdr>
    </w:div>
    <w:div w:id="1851605386">
      <w:bodyDiv w:val="1"/>
      <w:marLeft w:val="0"/>
      <w:marRight w:val="0"/>
      <w:marTop w:val="0"/>
      <w:marBottom w:val="0"/>
      <w:divBdr>
        <w:top w:val="none" w:sz="0" w:space="0" w:color="auto"/>
        <w:left w:val="none" w:sz="0" w:space="0" w:color="auto"/>
        <w:bottom w:val="none" w:sz="0" w:space="0" w:color="auto"/>
        <w:right w:val="none" w:sz="0" w:space="0" w:color="auto"/>
      </w:divBdr>
    </w:div>
    <w:div w:id="1853031739">
      <w:bodyDiv w:val="1"/>
      <w:marLeft w:val="0"/>
      <w:marRight w:val="0"/>
      <w:marTop w:val="0"/>
      <w:marBottom w:val="0"/>
      <w:divBdr>
        <w:top w:val="none" w:sz="0" w:space="0" w:color="auto"/>
        <w:left w:val="none" w:sz="0" w:space="0" w:color="auto"/>
        <w:bottom w:val="none" w:sz="0" w:space="0" w:color="auto"/>
        <w:right w:val="none" w:sz="0" w:space="0" w:color="auto"/>
      </w:divBdr>
    </w:div>
    <w:div w:id="1853106510">
      <w:bodyDiv w:val="1"/>
      <w:marLeft w:val="0"/>
      <w:marRight w:val="0"/>
      <w:marTop w:val="0"/>
      <w:marBottom w:val="0"/>
      <w:divBdr>
        <w:top w:val="none" w:sz="0" w:space="0" w:color="auto"/>
        <w:left w:val="none" w:sz="0" w:space="0" w:color="auto"/>
        <w:bottom w:val="none" w:sz="0" w:space="0" w:color="auto"/>
        <w:right w:val="none" w:sz="0" w:space="0" w:color="auto"/>
      </w:divBdr>
    </w:div>
    <w:div w:id="1853375928">
      <w:bodyDiv w:val="1"/>
      <w:marLeft w:val="0"/>
      <w:marRight w:val="0"/>
      <w:marTop w:val="0"/>
      <w:marBottom w:val="0"/>
      <w:divBdr>
        <w:top w:val="none" w:sz="0" w:space="0" w:color="auto"/>
        <w:left w:val="none" w:sz="0" w:space="0" w:color="auto"/>
        <w:bottom w:val="none" w:sz="0" w:space="0" w:color="auto"/>
        <w:right w:val="none" w:sz="0" w:space="0" w:color="auto"/>
      </w:divBdr>
    </w:div>
    <w:div w:id="1853492987">
      <w:bodyDiv w:val="1"/>
      <w:marLeft w:val="0"/>
      <w:marRight w:val="0"/>
      <w:marTop w:val="0"/>
      <w:marBottom w:val="0"/>
      <w:divBdr>
        <w:top w:val="none" w:sz="0" w:space="0" w:color="auto"/>
        <w:left w:val="none" w:sz="0" w:space="0" w:color="auto"/>
        <w:bottom w:val="none" w:sz="0" w:space="0" w:color="auto"/>
        <w:right w:val="none" w:sz="0" w:space="0" w:color="auto"/>
      </w:divBdr>
    </w:div>
    <w:div w:id="1853496817">
      <w:bodyDiv w:val="1"/>
      <w:marLeft w:val="0"/>
      <w:marRight w:val="0"/>
      <w:marTop w:val="0"/>
      <w:marBottom w:val="0"/>
      <w:divBdr>
        <w:top w:val="none" w:sz="0" w:space="0" w:color="auto"/>
        <w:left w:val="none" w:sz="0" w:space="0" w:color="auto"/>
        <w:bottom w:val="none" w:sz="0" w:space="0" w:color="auto"/>
        <w:right w:val="none" w:sz="0" w:space="0" w:color="auto"/>
      </w:divBdr>
    </w:div>
    <w:div w:id="1853953868">
      <w:bodyDiv w:val="1"/>
      <w:marLeft w:val="0"/>
      <w:marRight w:val="0"/>
      <w:marTop w:val="0"/>
      <w:marBottom w:val="0"/>
      <w:divBdr>
        <w:top w:val="none" w:sz="0" w:space="0" w:color="auto"/>
        <w:left w:val="none" w:sz="0" w:space="0" w:color="auto"/>
        <w:bottom w:val="none" w:sz="0" w:space="0" w:color="auto"/>
        <w:right w:val="none" w:sz="0" w:space="0" w:color="auto"/>
      </w:divBdr>
    </w:div>
    <w:div w:id="1854221092">
      <w:bodyDiv w:val="1"/>
      <w:marLeft w:val="0"/>
      <w:marRight w:val="0"/>
      <w:marTop w:val="0"/>
      <w:marBottom w:val="0"/>
      <w:divBdr>
        <w:top w:val="none" w:sz="0" w:space="0" w:color="auto"/>
        <w:left w:val="none" w:sz="0" w:space="0" w:color="auto"/>
        <w:bottom w:val="none" w:sz="0" w:space="0" w:color="auto"/>
        <w:right w:val="none" w:sz="0" w:space="0" w:color="auto"/>
      </w:divBdr>
    </w:div>
    <w:div w:id="1854417569">
      <w:bodyDiv w:val="1"/>
      <w:marLeft w:val="0"/>
      <w:marRight w:val="0"/>
      <w:marTop w:val="0"/>
      <w:marBottom w:val="0"/>
      <w:divBdr>
        <w:top w:val="none" w:sz="0" w:space="0" w:color="auto"/>
        <w:left w:val="none" w:sz="0" w:space="0" w:color="auto"/>
        <w:bottom w:val="none" w:sz="0" w:space="0" w:color="auto"/>
        <w:right w:val="none" w:sz="0" w:space="0" w:color="auto"/>
      </w:divBdr>
    </w:div>
    <w:div w:id="1855000730">
      <w:bodyDiv w:val="1"/>
      <w:marLeft w:val="0"/>
      <w:marRight w:val="0"/>
      <w:marTop w:val="0"/>
      <w:marBottom w:val="0"/>
      <w:divBdr>
        <w:top w:val="none" w:sz="0" w:space="0" w:color="auto"/>
        <w:left w:val="none" w:sz="0" w:space="0" w:color="auto"/>
        <w:bottom w:val="none" w:sz="0" w:space="0" w:color="auto"/>
        <w:right w:val="none" w:sz="0" w:space="0" w:color="auto"/>
      </w:divBdr>
    </w:div>
    <w:div w:id="1855338961">
      <w:bodyDiv w:val="1"/>
      <w:marLeft w:val="0"/>
      <w:marRight w:val="0"/>
      <w:marTop w:val="0"/>
      <w:marBottom w:val="0"/>
      <w:divBdr>
        <w:top w:val="none" w:sz="0" w:space="0" w:color="auto"/>
        <w:left w:val="none" w:sz="0" w:space="0" w:color="auto"/>
        <w:bottom w:val="none" w:sz="0" w:space="0" w:color="auto"/>
        <w:right w:val="none" w:sz="0" w:space="0" w:color="auto"/>
      </w:divBdr>
    </w:div>
    <w:div w:id="1855418340">
      <w:bodyDiv w:val="1"/>
      <w:marLeft w:val="0"/>
      <w:marRight w:val="0"/>
      <w:marTop w:val="0"/>
      <w:marBottom w:val="0"/>
      <w:divBdr>
        <w:top w:val="none" w:sz="0" w:space="0" w:color="auto"/>
        <w:left w:val="none" w:sz="0" w:space="0" w:color="auto"/>
        <w:bottom w:val="none" w:sz="0" w:space="0" w:color="auto"/>
        <w:right w:val="none" w:sz="0" w:space="0" w:color="auto"/>
      </w:divBdr>
    </w:div>
    <w:div w:id="1855538331">
      <w:bodyDiv w:val="1"/>
      <w:marLeft w:val="0"/>
      <w:marRight w:val="0"/>
      <w:marTop w:val="0"/>
      <w:marBottom w:val="0"/>
      <w:divBdr>
        <w:top w:val="none" w:sz="0" w:space="0" w:color="auto"/>
        <w:left w:val="none" w:sz="0" w:space="0" w:color="auto"/>
        <w:bottom w:val="none" w:sz="0" w:space="0" w:color="auto"/>
        <w:right w:val="none" w:sz="0" w:space="0" w:color="auto"/>
      </w:divBdr>
    </w:div>
    <w:div w:id="1855876215">
      <w:bodyDiv w:val="1"/>
      <w:marLeft w:val="0"/>
      <w:marRight w:val="0"/>
      <w:marTop w:val="0"/>
      <w:marBottom w:val="0"/>
      <w:divBdr>
        <w:top w:val="none" w:sz="0" w:space="0" w:color="auto"/>
        <w:left w:val="none" w:sz="0" w:space="0" w:color="auto"/>
        <w:bottom w:val="none" w:sz="0" w:space="0" w:color="auto"/>
        <w:right w:val="none" w:sz="0" w:space="0" w:color="auto"/>
      </w:divBdr>
    </w:div>
    <w:div w:id="1856339714">
      <w:bodyDiv w:val="1"/>
      <w:marLeft w:val="0"/>
      <w:marRight w:val="0"/>
      <w:marTop w:val="0"/>
      <w:marBottom w:val="0"/>
      <w:divBdr>
        <w:top w:val="none" w:sz="0" w:space="0" w:color="auto"/>
        <w:left w:val="none" w:sz="0" w:space="0" w:color="auto"/>
        <w:bottom w:val="none" w:sz="0" w:space="0" w:color="auto"/>
        <w:right w:val="none" w:sz="0" w:space="0" w:color="auto"/>
      </w:divBdr>
    </w:div>
    <w:div w:id="1856649032">
      <w:bodyDiv w:val="1"/>
      <w:marLeft w:val="0"/>
      <w:marRight w:val="0"/>
      <w:marTop w:val="0"/>
      <w:marBottom w:val="0"/>
      <w:divBdr>
        <w:top w:val="none" w:sz="0" w:space="0" w:color="auto"/>
        <w:left w:val="none" w:sz="0" w:space="0" w:color="auto"/>
        <w:bottom w:val="none" w:sz="0" w:space="0" w:color="auto"/>
        <w:right w:val="none" w:sz="0" w:space="0" w:color="auto"/>
      </w:divBdr>
    </w:div>
    <w:div w:id="1856649526">
      <w:bodyDiv w:val="1"/>
      <w:marLeft w:val="0"/>
      <w:marRight w:val="0"/>
      <w:marTop w:val="0"/>
      <w:marBottom w:val="0"/>
      <w:divBdr>
        <w:top w:val="none" w:sz="0" w:space="0" w:color="auto"/>
        <w:left w:val="none" w:sz="0" w:space="0" w:color="auto"/>
        <w:bottom w:val="none" w:sz="0" w:space="0" w:color="auto"/>
        <w:right w:val="none" w:sz="0" w:space="0" w:color="auto"/>
      </w:divBdr>
    </w:div>
    <w:div w:id="1856916152">
      <w:bodyDiv w:val="1"/>
      <w:marLeft w:val="0"/>
      <w:marRight w:val="0"/>
      <w:marTop w:val="0"/>
      <w:marBottom w:val="0"/>
      <w:divBdr>
        <w:top w:val="none" w:sz="0" w:space="0" w:color="auto"/>
        <w:left w:val="none" w:sz="0" w:space="0" w:color="auto"/>
        <w:bottom w:val="none" w:sz="0" w:space="0" w:color="auto"/>
        <w:right w:val="none" w:sz="0" w:space="0" w:color="auto"/>
      </w:divBdr>
    </w:div>
    <w:div w:id="1857503183">
      <w:bodyDiv w:val="1"/>
      <w:marLeft w:val="0"/>
      <w:marRight w:val="0"/>
      <w:marTop w:val="0"/>
      <w:marBottom w:val="0"/>
      <w:divBdr>
        <w:top w:val="none" w:sz="0" w:space="0" w:color="auto"/>
        <w:left w:val="none" w:sz="0" w:space="0" w:color="auto"/>
        <w:bottom w:val="none" w:sz="0" w:space="0" w:color="auto"/>
        <w:right w:val="none" w:sz="0" w:space="0" w:color="auto"/>
      </w:divBdr>
    </w:div>
    <w:div w:id="1857647530">
      <w:bodyDiv w:val="1"/>
      <w:marLeft w:val="0"/>
      <w:marRight w:val="0"/>
      <w:marTop w:val="0"/>
      <w:marBottom w:val="0"/>
      <w:divBdr>
        <w:top w:val="none" w:sz="0" w:space="0" w:color="auto"/>
        <w:left w:val="none" w:sz="0" w:space="0" w:color="auto"/>
        <w:bottom w:val="none" w:sz="0" w:space="0" w:color="auto"/>
        <w:right w:val="none" w:sz="0" w:space="0" w:color="auto"/>
      </w:divBdr>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
    <w:div w:id="1858956026">
      <w:bodyDiv w:val="1"/>
      <w:marLeft w:val="0"/>
      <w:marRight w:val="0"/>
      <w:marTop w:val="0"/>
      <w:marBottom w:val="0"/>
      <w:divBdr>
        <w:top w:val="none" w:sz="0" w:space="0" w:color="auto"/>
        <w:left w:val="none" w:sz="0" w:space="0" w:color="auto"/>
        <w:bottom w:val="none" w:sz="0" w:space="0" w:color="auto"/>
        <w:right w:val="none" w:sz="0" w:space="0" w:color="auto"/>
      </w:divBdr>
    </w:div>
    <w:div w:id="1858961197">
      <w:bodyDiv w:val="1"/>
      <w:marLeft w:val="0"/>
      <w:marRight w:val="0"/>
      <w:marTop w:val="0"/>
      <w:marBottom w:val="0"/>
      <w:divBdr>
        <w:top w:val="none" w:sz="0" w:space="0" w:color="auto"/>
        <w:left w:val="none" w:sz="0" w:space="0" w:color="auto"/>
        <w:bottom w:val="none" w:sz="0" w:space="0" w:color="auto"/>
        <w:right w:val="none" w:sz="0" w:space="0" w:color="auto"/>
      </w:divBdr>
    </w:div>
    <w:div w:id="1859000544">
      <w:bodyDiv w:val="1"/>
      <w:marLeft w:val="0"/>
      <w:marRight w:val="0"/>
      <w:marTop w:val="0"/>
      <w:marBottom w:val="0"/>
      <w:divBdr>
        <w:top w:val="none" w:sz="0" w:space="0" w:color="auto"/>
        <w:left w:val="none" w:sz="0" w:space="0" w:color="auto"/>
        <w:bottom w:val="none" w:sz="0" w:space="0" w:color="auto"/>
        <w:right w:val="none" w:sz="0" w:space="0" w:color="auto"/>
      </w:divBdr>
    </w:div>
    <w:div w:id="1860073606">
      <w:bodyDiv w:val="1"/>
      <w:marLeft w:val="0"/>
      <w:marRight w:val="0"/>
      <w:marTop w:val="0"/>
      <w:marBottom w:val="0"/>
      <w:divBdr>
        <w:top w:val="none" w:sz="0" w:space="0" w:color="auto"/>
        <w:left w:val="none" w:sz="0" w:space="0" w:color="auto"/>
        <w:bottom w:val="none" w:sz="0" w:space="0" w:color="auto"/>
        <w:right w:val="none" w:sz="0" w:space="0" w:color="auto"/>
      </w:divBdr>
    </w:div>
    <w:div w:id="1860117400">
      <w:bodyDiv w:val="1"/>
      <w:marLeft w:val="0"/>
      <w:marRight w:val="0"/>
      <w:marTop w:val="0"/>
      <w:marBottom w:val="0"/>
      <w:divBdr>
        <w:top w:val="none" w:sz="0" w:space="0" w:color="auto"/>
        <w:left w:val="none" w:sz="0" w:space="0" w:color="auto"/>
        <w:bottom w:val="none" w:sz="0" w:space="0" w:color="auto"/>
        <w:right w:val="none" w:sz="0" w:space="0" w:color="auto"/>
      </w:divBdr>
    </w:div>
    <w:div w:id="1860508777">
      <w:bodyDiv w:val="1"/>
      <w:marLeft w:val="0"/>
      <w:marRight w:val="0"/>
      <w:marTop w:val="0"/>
      <w:marBottom w:val="0"/>
      <w:divBdr>
        <w:top w:val="none" w:sz="0" w:space="0" w:color="auto"/>
        <w:left w:val="none" w:sz="0" w:space="0" w:color="auto"/>
        <w:bottom w:val="none" w:sz="0" w:space="0" w:color="auto"/>
        <w:right w:val="none" w:sz="0" w:space="0" w:color="auto"/>
      </w:divBdr>
    </w:div>
    <w:div w:id="1860849023">
      <w:bodyDiv w:val="1"/>
      <w:marLeft w:val="0"/>
      <w:marRight w:val="0"/>
      <w:marTop w:val="0"/>
      <w:marBottom w:val="0"/>
      <w:divBdr>
        <w:top w:val="none" w:sz="0" w:space="0" w:color="auto"/>
        <w:left w:val="none" w:sz="0" w:space="0" w:color="auto"/>
        <w:bottom w:val="none" w:sz="0" w:space="0" w:color="auto"/>
        <w:right w:val="none" w:sz="0" w:space="0" w:color="auto"/>
      </w:divBdr>
    </w:div>
    <w:div w:id="1861091889">
      <w:bodyDiv w:val="1"/>
      <w:marLeft w:val="0"/>
      <w:marRight w:val="0"/>
      <w:marTop w:val="0"/>
      <w:marBottom w:val="0"/>
      <w:divBdr>
        <w:top w:val="none" w:sz="0" w:space="0" w:color="auto"/>
        <w:left w:val="none" w:sz="0" w:space="0" w:color="auto"/>
        <w:bottom w:val="none" w:sz="0" w:space="0" w:color="auto"/>
        <w:right w:val="none" w:sz="0" w:space="0" w:color="auto"/>
      </w:divBdr>
    </w:div>
    <w:div w:id="1861236572">
      <w:bodyDiv w:val="1"/>
      <w:marLeft w:val="0"/>
      <w:marRight w:val="0"/>
      <w:marTop w:val="0"/>
      <w:marBottom w:val="0"/>
      <w:divBdr>
        <w:top w:val="none" w:sz="0" w:space="0" w:color="auto"/>
        <w:left w:val="none" w:sz="0" w:space="0" w:color="auto"/>
        <w:bottom w:val="none" w:sz="0" w:space="0" w:color="auto"/>
        <w:right w:val="none" w:sz="0" w:space="0" w:color="auto"/>
      </w:divBdr>
    </w:div>
    <w:div w:id="1861620294">
      <w:bodyDiv w:val="1"/>
      <w:marLeft w:val="0"/>
      <w:marRight w:val="0"/>
      <w:marTop w:val="0"/>
      <w:marBottom w:val="0"/>
      <w:divBdr>
        <w:top w:val="none" w:sz="0" w:space="0" w:color="auto"/>
        <w:left w:val="none" w:sz="0" w:space="0" w:color="auto"/>
        <w:bottom w:val="none" w:sz="0" w:space="0" w:color="auto"/>
        <w:right w:val="none" w:sz="0" w:space="0" w:color="auto"/>
      </w:divBdr>
    </w:div>
    <w:div w:id="1861624344">
      <w:bodyDiv w:val="1"/>
      <w:marLeft w:val="0"/>
      <w:marRight w:val="0"/>
      <w:marTop w:val="0"/>
      <w:marBottom w:val="0"/>
      <w:divBdr>
        <w:top w:val="none" w:sz="0" w:space="0" w:color="auto"/>
        <w:left w:val="none" w:sz="0" w:space="0" w:color="auto"/>
        <w:bottom w:val="none" w:sz="0" w:space="0" w:color="auto"/>
        <w:right w:val="none" w:sz="0" w:space="0" w:color="auto"/>
      </w:divBdr>
    </w:div>
    <w:div w:id="1861777078">
      <w:bodyDiv w:val="1"/>
      <w:marLeft w:val="0"/>
      <w:marRight w:val="0"/>
      <w:marTop w:val="0"/>
      <w:marBottom w:val="0"/>
      <w:divBdr>
        <w:top w:val="none" w:sz="0" w:space="0" w:color="auto"/>
        <w:left w:val="none" w:sz="0" w:space="0" w:color="auto"/>
        <w:bottom w:val="none" w:sz="0" w:space="0" w:color="auto"/>
        <w:right w:val="none" w:sz="0" w:space="0" w:color="auto"/>
      </w:divBdr>
    </w:div>
    <w:div w:id="1862011908">
      <w:bodyDiv w:val="1"/>
      <w:marLeft w:val="0"/>
      <w:marRight w:val="0"/>
      <w:marTop w:val="0"/>
      <w:marBottom w:val="0"/>
      <w:divBdr>
        <w:top w:val="none" w:sz="0" w:space="0" w:color="auto"/>
        <w:left w:val="none" w:sz="0" w:space="0" w:color="auto"/>
        <w:bottom w:val="none" w:sz="0" w:space="0" w:color="auto"/>
        <w:right w:val="none" w:sz="0" w:space="0" w:color="auto"/>
      </w:divBdr>
    </w:div>
    <w:div w:id="1862425763">
      <w:bodyDiv w:val="1"/>
      <w:marLeft w:val="0"/>
      <w:marRight w:val="0"/>
      <w:marTop w:val="0"/>
      <w:marBottom w:val="0"/>
      <w:divBdr>
        <w:top w:val="none" w:sz="0" w:space="0" w:color="auto"/>
        <w:left w:val="none" w:sz="0" w:space="0" w:color="auto"/>
        <w:bottom w:val="none" w:sz="0" w:space="0" w:color="auto"/>
        <w:right w:val="none" w:sz="0" w:space="0" w:color="auto"/>
      </w:divBdr>
    </w:div>
    <w:div w:id="1862544151">
      <w:bodyDiv w:val="1"/>
      <w:marLeft w:val="0"/>
      <w:marRight w:val="0"/>
      <w:marTop w:val="0"/>
      <w:marBottom w:val="0"/>
      <w:divBdr>
        <w:top w:val="none" w:sz="0" w:space="0" w:color="auto"/>
        <w:left w:val="none" w:sz="0" w:space="0" w:color="auto"/>
        <w:bottom w:val="none" w:sz="0" w:space="0" w:color="auto"/>
        <w:right w:val="none" w:sz="0" w:space="0" w:color="auto"/>
      </w:divBdr>
    </w:div>
    <w:div w:id="1864131851">
      <w:bodyDiv w:val="1"/>
      <w:marLeft w:val="0"/>
      <w:marRight w:val="0"/>
      <w:marTop w:val="0"/>
      <w:marBottom w:val="0"/>
      <w:divBdr>
        <w:top w:val="none" w:sz="0" w:space="0" w:color="auto"/>
        <w:left w:val="none" w:sz="0" w:space="0" w:color="auto"/>
        <w:bottom w:val="none" w:sz="0" w:space="0" w:color="auto"/>
        <w:right w:val="none" w:sz="0" w:space="0" w:color="auto"/>
      </w:divBdr>
    </w:div>
    <w:div w:id="1864175110">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64661848">
      <w:bodyDiv w:val="1"/>
      <w:marLeft w:val="0"/>
      <w:marRight w:val="0"/>
      <w:marTop w:val="0"/>
      <w:marBottom w:val="0"/>
      <w:divBdr>
        <w:top w:val="none" w:sz="0" w:space="0" w:color="auto"/>
        <w:left w:val="none" w:sz="0" w:space="0" w:color="auto"/>
        <w:bottom w:val="none" w:sz="0" w:space="0" w:color="auto"/>
        <w:right w:val="none" w:sz="0" w:space="0" w:color="auto"/>
      </w:divBdr>
    </w:div>
    <w:div w:id="1864896060">
      <w:bodyDiv w:val="1"/>
      <w:marLeft w:val="0"/>
      <w:marRight w:val="0"/>
      <w:marTop w:val="0"/>
      <w:marBottom w:val="0"/>
      <w:divBdr>
        <w:top w:val="none" w:sz="0" w:space="0" w:color="auto"/>
        <w:left w:val="none" w:sz="0" w:space="0" w:color="auto"/>
        <w:bottom w:val="none" w:sz="0" w:space="0" w:color="auto"/>
        <w:right w:val="none" w:sz="0" w:space="0" w:color="auto"/>
      </w:divBdr>
    </w:div>
    <w:div w:id="1864899114">
      <w:bodyDiv w:val="1"/>
      <w:marLeft w:val="0"/>
      <w:marRight w:val="0"/>
      <w:marTop w:val="0"/>
      <w:marBottom w:val="0"/>
      <w:divBdr>
        <w:top w:val="none" w:sz="0" w:space="0" w:color="auto"/>
        <w:left w:val="none" w:sz="0" w:space="0" w:color="auto"/>
        <w:bottom w:val="none" w:sz="0" w:space="0" w:color="auto"/>
        <w:right w:val="none" w:sz="0" w:space="0" w:color="auto"/>
      </w:divBdr>
    </w:div>
    <w:div w:id="1864972912">
      <w:bodyDiv w:val="1"/>
      <w:marLeft w:val="0"/>
      <w:marRight w:val="0"/>
      <w:marTop w:val="0"/>
      <w:marBottom w:val="0"/>
      <w:divBdr>
        <w:top w:val="none" w:sz="0" w:space="0" w:color="auto"/>
        <w:left w:val="none" w:sz="0" w:space="0" w:color="auto"/>
        <w:bottom w:val="none" w:sz="0" w:space="0" w:color="auto"/>
        <w:right w:val="none" w:sz="0" w:space="0" w:color="auto"/>
      </w:divBdr>
    </w:div>
    <w:div w:id="1865091521">
      <w:bodyDiv w:val="1"/>
      <w:marLeft w:val="0"/>
      <w:marRight w:val="0"/>
      <w:marTop w:val="0"/>
      <w:marBottom w:val="0"/>
      <w:divBdr>
        <w:top w:val="none" w:sz="0" w:space="0" w:color="auto"/>
        <w:left w:val="none" w:sz="0" w:space="0" w:color="auto"/>
        <w:bottom w:val="none" w:sz="0" w:space="0" w:color="auto"/>
        <w:right w:val="none" w:sz="0" w:space="0" w:color="auto"/>
      </w:divBdr>
    </w:div>
    <w:div w:id="1865286594">
      <w:bodyDiv w:val="1"/>
      <w:marLeft w:val="0"/>
      <w:marRight w:val="0"/>
      <w:marTop w:val="0"/>
      <w:marBottom w:val="0"/>
      <w:divBdr>
        <w:top w:val="none" w:sz="0" w:space="0" w:color="auto"/>
        <w:left w:val="none" w:sz="0" w:space="0" w:color="auto"/>
        <w:bottom w:val="none" w:sz="0" w:space="0" w:color="auto"/>
        <w:right w:val="none" w:sz="0" w:space="0" w:color="auto"/>
      </w:divBdr>
    </w:div>
    <w:div w:id="1865286936">
      <w:bodyDiv w:val="1"/>
      <w:marLeft w:val="0"/>
      <w:marRight w:val="0"/>
      <w:marTop w:val="0"/>
      <w:marBottom w:val="0"/>
      <w:divBdr>
        <w:top w:val="none" w:sz="0" w:space="0" w:color="auto"/>
        <w:left w:val="none" w:sz="0" w:space="0" w:color="auto"/>
        <w:bottom w:val="none" w:sz="0" w:space="0" w:color="auto"/>
        <w:right w:val="none" w:sz="0" w:space="0" w:color="auto"/>
      </w:divBdr>
    </w:div>
    <w:div w:id="1865514757">
      <w:bodyDiv w:val="1"/>
      <w:marLeft w:val="0"/>
      <w:marRight w:val="0"/>
      <w:marTop w:val="0"/>
      <w:marBottom w:val="0"/>
      <w:divBdr>
        <w:top w:val="none" w:sz="0" w:space="0" w:color="auto"/>
        <w:left w:val="none" w:sz="0" w:space="0" w:color="auto"/>
        <w:bottom w:val="none" w:sz="0" w:space="0" w:color="auto"/>
        <w:right w:val="none" w:sz="0" w:space="0" w:color="auto"/>
      </w:divBdr>
    </w:div>
    <w:div w:id="1865634097">
      <w:bodyDiv w:val="1"/>
      <w:marLeft w:val="0"/>
      <w:marRight w:val="0"/>
      <w:marTop w:val="0"/>
      <w:marBottom w:val="0"/>
      <w:divBdr>
        <w:top w:val="none" w:sz="0" w:space="0" w:color="auto"/>
        <w:left w:val="none" w:sz="0" w:space="0" w:color="auto"/>
        <w:bottom w:val="none" w:sz="0" w:space="0" w:color="auto"/>
        <w:right w:val="none" w:sz="0" w:space="0" w:color="auto"/>
      </w:divBdr>
    </w:div>
    <w:div w:id="1866207013">
      <w:bodyDiv w:val="1"/>
      <w:marLeft w:val="0"/>
      <w:marRight w:val="0"/>
      <w:marTop w:val="0"/>
      <w:marBottom w:val="0"/>
      <w:divBdr>
        <w:top w:val="none" w:sz="0" w:space="0" w:color="auto"/>
        <w:left w:val="none" w:sz="0" w:space="0" w:color="auto"/>
        <w:bottom w:val="none" w:sz="0" w:space="0" w:color="auto"/>
        <w:right w:val="none" w:sz="0" w:space="0" w:color="auto"/>
      </w:divBdr>
    </w:div>
    <w:div w:id="1866551098">
      <w:bodyDiv w:val="1"/>
      <w:marLeft w:val="0"/>
      <w:marRight w:val="0"/>
      <w:marTop w:val="0"/>
      <w:marBottom w:val="0"/>
      <w:divBdr>
        <w:top w:val="none" w:sz="0" w:space="0" w:color="auto"/>
        <w:left w:val="none" w:sz="0" w:space="0" w:color="auto"/>
        <w:bottom w:val="none" w:sz="0" w:space="0" w:color="auto"/>
        <w:right w:val="none" w:sz="0" w:space="0" w:color="auto"/>
      </w:divBdr>
    </w:div>
    <w:div w:id="1866677851">
      <w:bodyDiv w:val="1"/>
      <w:marLeft w:val="0"/>
      <w:marRight w:val="0"/>
      <w:marTop w:val="0"/>
      <w:marBottom w:val="0"/>
      <w:divBdr>
        <w:top w:val="none" w:sz="0" w:space="0" w:color="auto"/>
        <w:left w:val="none" w:sz="0" w:space="0" w:color="auto"/>
        <w:bottom w:val="none" w:sz="0" w:space="0" w:color="auto"/>
        <w:right w:val="none" w:sz="0" w:space="0" w:color="auto"/>
      </w:divBdr>
    </w:div>
    <w:div w:id="1867136066">
      <w:bodyDiv w:val="1"/>
      <w:marLeft w:val="0"/>
      <w:marRight w:val="0"/>
      <w:marTop w:val="0"/>
      <w:marBottom w:val="0"/>
      <w:divBdr>
        <w:top w:val="none" w:sz="0" w:space="0" w:color="auto"/>
        <w:left w:val="none" w:sz="0" w:space="0" w:color="auto"/>
        <w:bottom w:val="none" w:sz="0" w:space="0" w:color="auto"/>
        <w:right w:val="none" w:sz="0" w:space="0" w:color="auto"/>
      </w:divBdr>
    </w:div>
    <w:div w:id="1867794094">
      <w:bodyDiv w:val="1"/>
      <w:marLeft w:val="0"/>
      <w:marRight w:val="0"/>
      <w:marTop w:val="0"/>
      <w:marBottom w:val="0"/>
      <w:divBdr>
        <w:top w:val="none" w:sz="0" w:space="0" w:color="auto"/>
        <w:left w:val="none" w:sz="0" w:space="0" w:color="auto"/>
        <w:bottom w:val="none" w:sz="0" w:space="0" w:color="auto"/>
        <w:right w:val="none" w:sz="0" w:space="0" w:color="auto"/>
      </w:divBdr>
    </w:div>
    <w:div w:id="1868058528">
      <w:bodyDiv w:val="1"/>
      <w:marLeft w:val="0"/>
      <w:marRight w:val="0"/>
      <w:marTop w:val="0"/>
      <w:marBottom w:val="0"/>
      <w:divBdr>
        <w:top w:val="none" w:sz="0" w:space="0" w:color="auto"/>
        <w:left w:val="none" w:sz="0" w:space="0" w:color="auto"/>
        <w:bottom w:val="none" w:sz="0" w:space="0" w:color="auto"/>
        <w:right w:val="none" w:sz="0" w:space="0" w:color="auto"/>
      </w:divBdr>
    </w:div>
    <w:div w:id="1868058862">
      <w:bodyDiv w:val="1"/>
      <w:marLeft w:val="0"/>
      <w:marRight w:val="0"/>
      <w:marTop w:val="0"/>
      <w:marBottom w:val="0"/>
      <w:divBdr>
        <w:top w:val="none" w:sz="0" w:space="0" w:color="auto"/>
        <w:left w:val="none" w:sz="0" w:space="0" w:color="auto"/>
        <w:bottom w:val="none" w:sz="0" w:space="0" w:color="auto"/>
        <w:right w:val="none" w:sz="0" w:space="0" w:color="auto"/>
      </w:divBdr>
    </w:div>
    <w:div w:id="1868523944">
      <w:bodyDiv w:val="1"/>
      <w:marLeft w:val="0"/>
      <w:marRight w:val="0"/>
      <w:marTop w:val="0"/>
      <w:marBottom w:val="0"/>
      <w:divBdr>
        <w:top w:val="none" w:sz="0" w:space="0" w:color="auto"/>
        <w:left w:val="none" w:sz="0" w:space="0" w:color="auto"/>
        <w:bottom w:val="none" w:sz="0" w:space="0" w:color="auto"/>
        <w:right w:val="none" w:sz="0" w:space="0" w:color="auto"/>
      </w:divBdr>
    </w:div>
    <w:div w:id="1868983454">
      <w:bodyDiv w:val="1"/>
      <w:marLeft w:val="0"/>
      <w:marRight w:val="0"/>
      <w:marTop w:val="0"/>
      <w:marBottom w:val="0"/>
      <w:divBdr>
        <w:top w:val="none" w:sz="0" w:space="0" w:color="auto"/>
        <w:left w:val="none" w:sz="0" w:space="0" w:color="auto"/>
        <w:bottom w:val="none" w:sz="0" w:space="0" w:color="auto"/>
        <w:right w:val="none" w:sz="0" w:space="0" w:color="auto"/>
      </w:divBdr>
    </w:div>
    <w:div w:id="1869025699">
      <w:bodyDiv w:val="1"/>
      <w:marLeft w:val="0"/>
      <w:marRight w:val="0"/>
      <w:marTop w:val="0"/>
      <w:marBottom w:val="0"/>
      <w:divBdr>
        <w:top w:val="none" w:sz="0" w:space="0" w:color="auto"/>
        <w:left w:val="none" w:sz="0" w:space="0" w:color="auto"/>
        <w:bottom w:val="none" w:sz="0" w:space="0" w:color="auto"/>
        <w:right w:val="none" w:sz="0" w:space="0" w:color="auto"/>
      </w:divBdr>
    </w:div>
    <w:div w:id="1869563733">
      <w:bodyDiv w:val="1"/>
      <w:marLeft w:val="0"/>
      <w:marRight w:val="0"/>
      <w:marTop w:val="0"/>
      <w:marBottom w:val="0"/>
      <w:divBdr>
        <w:top w:val="none" w:sz="0" w:space="0" w:color="auto"/>
        <w:left w:val="none" w:sz="0" w:space="0" w:color="auto"/>
        <w:bottom w:val="none" w:sz="0" w:space="0" w:color="auto"/>
        <w:right w:val="none" w:sz="0" w:space="0" w:color="auto"/>
      </w:divBdr>
    </w:div>
    <w:div w:id="1870029004">
      <w:bodyDiv w:val="1"/>
      <w:marLeft w:val="0"/>
      <w:marRight w:val="0"/>
      <w:marTop w:val="0"/>
      <w:marBottom w:val="0"/>
      <w:divBdr>
        <w:top w:val="none" w:sz="0" w:space="0" w:color="auto"/>
        <w:left w:val="none" w:sz="0" w:space="0" w:color="auto"/>
        <w:bottom w:val="none" w:sz="0" w:space="0" w:color="auto"/>
        <w:right w:val="none" w:sz="0" w:space="0" w:color="auto"/>
      </w:divBdr>
    </w:div>
    <w:div w:id="1870218414">
      <w:bodyDiv w:val="1"/>
      <w:marLeft w:val="0"/>
      <w:marRight w:val="0"/>
      <w:marTop w:val="0"/>
      <w:marBottom w:val="0"/>
      <w:divBdr>
        <w:top w:val="none" w:sz="0" w:space="0" w:color="auto"/>
        <w:left w:val="none" w:sz="0" w:space="0" w:color="auto"/>
        <w:bottom w:val="none" w:sz="0" w:space="0" w:color="auto"/>
        <w:right w:val="none" w:sz="0" w:space="0" w:color="auto"/>
      </w:divBdr>
    </w:div>
    <w:div w:id="1870293802">
      <w:bodyDiv w:val="1"/>
      <w:marLeft w:val="0"/>
      <w:marRight w:val="0"/>
      <w:marTop w:val="0"/>
      <w:marBottom w:val="0"/>
      <w:divBdr>
        <w:top w:val="none" w:sz="0" w:space="0" w:color="auto"/>
        <w:left w:val="none" w:sz="0" w:space="0" w:color="auto"/>
        <w:bottom w:val="none" w:sz="0" w:space="0" w:color="auto"/>
        <w:right w:val="none" w:sz="0" w:space="0" w:color="auto"/>
      </w:divBdr>
    </w:div>
    <w:div w:id="1870364501">
      <w:bodyDiv w:val="1"/>
      <w:marLeft w:val="0"/>
      <w:marRight w:val="0"/>
      <w:marTop w:val="0"/>
      <w:marBottom w:val="0"/>
      <w:divBdr>
        <w:top w:val="none" w:sz="0" w:space="0" w:color="auto"/>
        <w:left w:val="none" w:sz="0" w:space="0" w:color="auto"/>
        <w:bottom w:val="none" w:sz="0" w:space="0" w:color="auto"/>
        <w:right w:val="none" w:sz="0" w:space="0" w:color="auto"/>
      </w:divBdr>
    </w:div>
    <w:div w:id="1870490014">
      <w:bodyDiv w:val="1"/>
      <w:marLeft w:val="0"/>
      <w:marRight w:val="0"/>
      <w:marTop w:val="0"/>
      <w:marBottom w:val="0"/>
      <w:divBdr>
        <w:top w:val="none" w:sz="0" w:space="0" w:color="auto"/>
        <w:left w:val="none" w:sz="0" w:space="0" w:color="auto"/>
        <w:bottom w:val="none" w:sz="0" w:space="0" w:color="auto"/>
        <w:right w:val="none" w:sz="0" w:space="0" w:color="auto"/>
      </w:divBdr>
    </w:div>
    <w:div w:id="1870558180">
      <w:bodyDiv w:val="1"/>
      <w:marLeft w:val="0"/>
      <w:marRight w:val="0"/>
      <w:marTop w:val="0"/>
      <w:marBottom w:val="0"/>
      <w:divBdr>
        <w:top w:val="none" w:sz="0" w:space="0" w:color="auto"/>
        <w:left w:val="none" w:sz="0" w:space="0" w:color="auto"/>
        <w:bottom w:val="none" w:sz="0" w:space="0" w:color="auto"/>
        <w:right w:val="none" w:sz="0" w:space="0" w:color="auto"/>
      </w:divBdr>
    </w:div>
    <w:div w:id="1870953304">
      <w:bodyDiv w:val="1"/>
      <w:marLeft w:val="0"/>
      <w:marRight w:val="0"/>
      <w:marTop w:val="0"/>
      <w:marBottom w:val="0"/>
      <w:divBdr>
        <w:top w:val="none" w:sz="0" w:space="0" w:color="auto"/>
        <w:left w:val="none" w:sz="0" w:space="0" w:color="auto"/>
        <w:bottom w:val="none" w:sz="0" w:space="0" w:color="auto"/>
        <w:right w:val="none" w:sz="0" w:space="0" w:color="auto"/>
      </w:divBdr>
    </w:div>
    <w:div w:id="1871843242">
      <w:bodyDiv w:val="1"/>
      <w:marLeft w:val="0"/>
      <w:marRight w:val="0"/>
      <w:marTop w:val="0"/>
      <w:marBottom w:val="0"/>
      <w:divBdr>
        <w:top w:val="none" w:sz="0" w:space="0" w:color="auto"/>
        <w:left w:val="none" w:sz="0" w:space="0" w:color="auto"/>
        <w:bottom w:val="none" w:sz="0" w:space="0" w:color="auto"/>
        <w:right w:val="none" w:sz="0" w:space="0" w:color="auto"/>
      </w:divBdr>
    </w:div>
    <w:div w:id="1872112019">
      <w:bodyDiv w:val="1"/>
      <w:marLeft w:val="0"/>
      <w:marRight w:val="0"/>
      <w:marTop w:val="0"/>
      <w:marBottom w:val="0"/>
      <w:divBdr>
        <w:top w:val="none" w:sz="0" w:space="0" w:color="auto"/>
        <w:left w:val="none" w:sz="0" w:space="0" w:color="auto"/>
        <w:bottom w:val="none" w:sz="0" w:space="0" w:color="auto"/>
        <w:right w:val="none" w:sz="0" w:space="0" w:color="auto"/>
      </w:divBdr>
    </w:div>
    <w:div w:id="1872261344">
      <w:bodyDiv w:val="1"/>
      <w:marLeft w:val="0"/>
      <w:marRight w:val="0"/>
      <w:marTop w:val="0"/>
      <w:marBottom w:val="0"/>
      <w:divBdr>
        <w:top w:val="none" w:sz="0" w:space="0" w:color="auto"/>
        <w:left w:val="none" w:sz="0" w:space="0" w:color="auto"/>
        <w:bottom w:val="none" w:sz="0" w:space="0" w:color="auto"/>
        <w:right w:val="none" w:sz="0" w:space="0" w:color="auto"/>
      </w:divBdr>
    </w:div>
    <w:div w:id="1872719882">
      <w:bodyDiv w:val="1"/>
      <w:marLeft w:val="0"/>
      <w:marRight w:val="0"/>
      <w:marTop w:val="0"/>
      <w:marBottom w:val="0"/>
      <w:divBdr>
        <w:top w:val="none" w:sz="0" w:space="0" w:color="auto"/>
        <w:left w:val="none" w:sz="0" w:space="0" w:color="auto"/>
        <w:bottom w:val="none" w:sz="0" w:space="0" w:color="auto"/>
        <w:right w:val="none" w:sz="0" w:space="0" w:color="auto"/>
      </w:divBdr>
    </w:div>
    <w:div w:id="1872959576">
      <w:bodyDiv w:val="1"/>
      <w:marLeft w:val="0"/>
      <w:marRight w:val="0"/>
      <w:marTop w:val="0"/>
      <w:marBottom w:val="0"/>
      <w:divBdr>
        <w:top w:val="none" w:sz="0" w:space="0" w:color="auto"/>
        <w:left w:val="none" w:sz="0" w:space="0" w:color="auto"/>
        <w:bottom w:val="none" w:sz="0" w:space="0" w:color="auto"/>
        <w:right w:val="none" w:sz="0" w:space="0" w:color="auto"/>
      </w:divBdr>
    </w:div>
    <w:div w:id="1873297231">
      <w:bodyDiv w:val="1"/>
      <w:marLeft w:val="0"/>
      <w:marRight w:val="0"/>
      <w:marTop w:val="0"/>
      <w:marBottom w:val="0"/>
      <w:divBdr>
        <w:top w:val="none" w:sz="0" w:space="0" w:color="auto"/>
        <w:left w:val="none" w:sz="0" w:space="0" w:color="auto"/>
        <w:bottom w:val="none" w:sz="0" w:space="0" w:color="auto"/>
        <w:right w:val="none" w:sz="0" w:space="0" w:color="auto"/>
      </w:divBdr>
    </w:div>
    <w:div w:id="1873297548">
      <w:bodyDiv w:val="1"/>
      <w:marLeft w:val="0"/>
      <w:marRight w:val="0"/>
      <w:marTop w:val="0"/>
      <w:marBottom w:val="0"/>
      <w:divBdr>
        <w:top w:val="none" w:sz="0" w:space="0" w:color="auto"/>
        <w:left w:val="none" w:sz="0" w:space="0" w:color="auto"/>
        <w:bottom w:val="none" w:sz="0" w:space="0" w:color="auto"/>
        <w:right w:val="none" w:sz="0" w:space="0" w:color="auto"/>
      </w:divBdr>
    </w:div>
    <w:div w:id="1873608893">
      <w:bodyDiv w:val="1"/>
      <w:marLeft w:val="0"/>
      <w:marRight w:val="0"/>
      <w:marTop w:val="0"/>
      <w:marBottom w:val="0"/>
      <w:divBdr>
        <w:top w:val="none" w:sz="0" w:space="0" w:color="auto"/>
        <w:left w:val="none" w:sz="0" w:space="0" w:color="auto"/>
        <w:bottom w:val="none" w:sz="0" w:space="0" w:color="auto"/>
        <w:right w:val="none" w:sz="0" w:space="0" w:color="auto"/>
      </w:divBdr>
    </w:div>
    <w:div w:id="1873614661">
      <w:bodyDiv w:val="1"/>
      <w:marLeft w:val="0"/>
      <w:marRight w:val="0"/>
      <w:marTop w:val="0"/>
      <w:marBottom w:val="0"/>
      <w:divBdr>
        <w:top w:val="none" w:sz="0" w:space="0" w:color="auto"/>
        <w:left w:val="none" w:sz="0" w:space="0" w:color="auto"/>
        <w:bottom w:val="none" w:sz="0" w:space="0" w:color="auto"/>
        <w:right w:val="none" w:sz="0" w:space="0" w:color="auto"/>
      </w:divBdr>
    </w:div>
    <w:div w:id="1873766783">
      <w:bodyDiv w:val="1"/>
      <w:marLeft w:val="0"/>
      <w:marRight w:val="0"/>
      <w:marTop w:val="0"/>
      <w:marBottom w:val="0"/>
      <w:divBdr>
        <w:top w:val="none" w:sz="0" w:space="0" w:color="auto"/>
        <w:left w:val="none" w:sz="0" w:space="0" w:color="auto"/>
        <w:bottom w:val="none" w:sz="0" w:space="0" w:color="auto"/>
        <w:right w:val="none" w:sz="0" w:space="0" w:color="auto"/>
      </w:divBdr>
    </w:div>
    <w:div w:id="1874078292">
      <w:bodyDiv w:val="1"/>
      <w:marLeft w:val="0"/>
      <w:marRight w:val="0"/>
      <w:marTop w:val="0"/>
      <w:marBottom w:val="0"/>
      <w:divBdr>
        <w:top w:val="none" w:sz="0" w:space="0" w:color="auto"/>
        <w:left w:val="none" w:sz="0" w:space="0" w:color="auto"/>
        <w:bottom w:val="none" w:sz="0" w:space="0" w:color="auto"/>
        <w:right w:val="none" w:sz="0" w:space="0" w:color="auto"/>
      </w:divBdr>
    </w:div>
    <w:div w:id="1874807542">
      <w:bodyDiv w:val="1"/>
      <w:marLeft w:val="0"/>
      <w:marRight w:val="0"/>
      <w:marTop w:val="0"/>
      <w:marBottom w:val="0"/>
      <w:divBdr>
        <w:top w:val="none" w:sz="0" w:space="0" w:color="auto"/>
        <w:left w:val="none" w:sz="0" w:space="0" w:color="auto"/>
        <w:bottom w:val="none" w:sz="0" w:space="0" w:color="auto"/>
        <w:right w:val="none" w:sz="0" w:space="0" w:color="auto"/>
      </w:divBdr>
    </w:div>
    <w:div w:id="1874998025">
      <w:bodyDiv w:val="1"/>
      <w:marLeft w:val="0"/>
      <w:marRight w:val="0"/>
      <w:marTop w:val="0"/>
      <w:marBottom w:val="0"/>
      <w:divBdr>
        <w:top w:val="none" w:sz="0" w:space="0" w:color="auto"/>
        <w:left w:val="none" w:sz="0" w:space="0" w:color="auto"/>
        <w:bottom w:val="none" w:sz="0" w:space="0" w:color="auto"/>
        <w:right w:val="none" w:sz="0" w:space="0" w:color="auto"/>
      </w:divBdr>
    </w:div>
    <w:div w:id="1875001253">
      <w:bodyDiv w:val="1"/>
      <w:marLeft w:val="0"/>
      <w:marRight w:val="0"/>
      <w:marTop w:val="0"/>
      <w:marBottom w:val="0"/>
      <w:divBdr>
        <w:top w:val="none" w:sz="0" w:space="0" w:color="auto"/>
        <w:left w:val="none" w:sz="0" w:space="0" w:color="auto"/>
        <w:bottom w:val="none" w:sz="0" w:space="0" w:color="auto"/>
        <w:right w:val="none" w:sz="0" w:space="0" w:color="auto"/>
      </w:divBdr>
    </w:div>
    <w:div w:id="1875264628">
      <w:bodyDiv w:val="1"/>
      <w:marLeft w:val="0"/>
      <w:marRight w:val="0"/>
      <w:marTop w:val="0"/>
      <w:marBottom w:val="0"/>
      <w:divBdr>
        <w:top w:val="none" w:sz="0" w:space="0" w:color="auto"/>
        <w:left w:val="none" w:sz="0" w:space="0" w:color="auto"/>
        <w:bottom w:val="none" w:sz="0" w:space="0" w:color="auto"/>
        <w:right w:val="none" w:sz="0" w:space="0" w:color="auto"/>
      </w:divBdr>
    </w:div>
    <w:div w:id="1875458684">
      <w:bodyDiv w:val="1"/>
      <w:marLeft w:val="0"/>
      <w:marRight w:val="0"/>
      <w:marTop w:val="0"/>
      <w:marBottom w:val="0"/>
      <w:divBdr>
        <w:top w:val="none" w:sz="0" w:space="0" w:color="auto"/>
        <w:left w:val="none" w:sz="0" w:space="0" w:color="auto"/>
        <w:bottom w:val="none" w:sz="0" w:space="0" w:color="auto"/>
        <w:right w:val="none" w:sz="0" w:space="0" w:color="auto"/>
      </w:divBdr>
    </w:div>
    <w:div w:id="1875532476">
      <w:bodyDiv w:val="1"/>
      <w:marLeft w:val="0"/>
      <w:marRight w:val="0"/>
      <w:marTop w:val="0"/>
      <w:marBottom w:val="0"/>
      <w:divBdr>
        <w:top w:val="none" w:sz="0" w:space="0" w:color="auto"/>
        <w:left w:val="none" w:sz="0" w:space="0" w:color="auto"/>
        <w:bottom w:val="none" w:sz="0" w:space="0" w:color="auto"/>
        <w:right w:val="none" w:sz="0" w:space="0" w:color="auto"/>
      </w:divBdr>
    </w:div>
    <w:div w:id="1875533054">
      <w:bodyDiv w:val="1"/>
      <w:marLeft w:val="0"/>
      <w:marRight w:val="0"/>
      <w:marTop w:val="0"/>
      <w:marBottom w:val="0"/>
      <w:divBdr>
        <w:top w:val="none" w:sz="0" w:space="0" w:color="auto"/>
        <w:left w:val="none" w:sz="0" w:space="0" w:color="auto"/>
        <w:bottom w:val="none" w:sz="0" w:space="0" w:color="auto"/>
        <w:right w:val="none" w:sz="0" w:space="0" w:color="auto"/>
      </w:divBdr>
    </w:div>
    <w:div w:id="1875800100">
      <w:bodyDiv w:val="1"/>
      <w:marLeft w:val="0"/>
      <w:marRight w:val="0"/>
      <w:marTop w:val="0"/>
      <w:marBottom w:val="0"/>
      <w:divBdr>
        <w:top w:val="none" w:sz="0" w:space="0" w:color="auto"/>
        <w:left w:val="none" w:sz="0" w:space="0" w:color="auto"/>
        <w:bottom w:val="none" w:sz="0" w:space="0" w:color="auto"/>
        <w:right w:val="none" w:sz="0" w:space="0" w:color="auto"/>
      </w:divBdr>
    </w:div>
    <w:div w:id="1875999848">
      <w:bodyDiv w:val="1"/>
      <w:marLeft w:val="0"/>
      <w:marRight w:val="0"/>
      <w:marTop w:val="0"/>
      <w:marBottom w:val="0"/>
      <w:divBdr>
        <w:top w:val="none" w:sz="0" w:space="0" w:color="auto"/>
        <w:left w:val="none" w:sz="0" w:space="0" w:color="auto"/>
        <w:bottom w:val="none" w:sz="0" w:space="0" w:color="auto"/>
        <w:right w:val="none" w:sz="0" w:space="0" w:color="auto"/>
      </w:divBdr>
    </w:div>
    <w:div w:id="1876117717">
      <w:bodyDiv w:val="1"/>
      <w:marLeft w:val="0"/>
      <w:marRight w:val="0"/>
      <w:marTop w:val="0"/>
      <w:marBottom w:val="0"/>
      <w:divBdr>
        <w:top w:val="none" w:sz="0" w:space="0" w:color="auto"/>
        <w:left w:val="none" w:sz="0" w:space="0" w:color="auto"/>
        <w:bottom w:val="none" w:sz="0" w:space="0" w:color="auto"/>
        <w:right w:val="none" w:sz="0" w:space="0" w:color="auto"/>
      </w:divBdr>
    </w:div>
    <w:div w:id="1876191759">
      <w:bodyDiv w:val="1"/>
      <w:marLeft w:val="0"/>
      <w:marRight w:val="0"/>
      <w:marTop w:val="0"/>
      <w:marBottom w:val="0"/>
      <w:divBdr>
        <w:top w:val="none" w:sz="0" w:space="0" w:color="auto"/>
        <w:left w:val="none" w:sz="0" w:space="0" w:color="auto"/>
        <w:bottom w:val="none" w:sz="0" w:space="0" w:color="auto"/>
        <w:right w:val="none" w:sz="0" w:space="0" w:color="auto"/>
      </w:divBdr>
    </w:div>
    <w:div w:id="1876379793">
      <w:bodyDiv w:val="1"/>
      <w:marLeft w:val="0"/>
      <w:marRight w:val="0"/>
      <w:marTop w:val="0"/>
      <w:marBottom w:val="0"/>
      <w:divBdr>
        <w:top w:val="none" w:sz="0" w:space="0" w:color="auto"/>
        <w:left w:val="none" w:sz="0" w:space="0" w:color="auto"/>
        <w:bottom w:val="none" w:sz="0" w:space="0" w:color="auto"/>
        <w:right w:val="none" w:sz="0" w:space="0" w:color="auto"/>
      </w:divBdr>
    </w:div>
    <w:div w:id="1876383469">
      <w:bodyDiv w:val="1"/>
      <w:marLeft w:val="0"/>
      <w:marRight w:val="0"/>
      <w:marTop w:val="0"/>
      <w:marBottom w:val="0"/>
      <w:divBdr>
        <w:top w:val="none" w:sz="0" w:space="0" w:color="auto"/>
        <w:left w:val="none" w:sz="0" w:space="0" w:color="auto"/>
        <w:bottom w:val="none" w:sz="0" w:space="0" w:color="auto"/>
        <w:right w:val="none" w:sz="0" w:space="0" w:color="auto"/>
      </w:divBdr>
    </w:div>
    <w:div w:id="1876497703">
      <w:bodyDiv w:val="1"/>
      <w:marLeft w:val="0"/>
      <w:marRight w:val="0"/>
      <w:marTop w:val="0"/>
      <w:marBottom w:val="0"/>
      <w:divBdr>
        <w:top w:val="none" w:sz="0" w:space="0" w:color="auto"/>
        <w:left w:val="none" w:sz="0" w:space="0" w:color="auto"/>
        <w:bottom w:val="none" w:sz="0" w:space="0" w:color="auto"/>
        <w:right w:val="none" w:sz="0" w:space="0" w:color="auto"/>
      </w:divBdr>
    </w:div>
    <w:div w:id="1876652019">
      <w:bodyDiv w:val="1"/>
      <w:marLeft w:val="0"/>
      <w:marRight w:val="0"/>
      <w:marTop w:val="0"/>
      <w:marBottom w:val="0"/>
      <w:divBdr>
        <w:top w:val="none" w:sz="0" w:space="0" w:color="auto"/>
        <w:left w:val="none" w:sz="0" w:space="0" w:color="auto"/>
        <w:bottom w:val="none" w:sz="0" w:space="0" w:color="auto"/>
        <w:right w:val="none" w:sz="0" w:space="0" w:color="auto"/>
      </w:divBdr>
    </w:div>
    <w:div w:id="1876846466">
      <w:bodyDiv w:val="1"/>
      <w:marLeft w:val="0"/>
      <w:marRight w:val="0"/>
      <w:marTop w:val="0"/>
      <w:marBottom w:val="0"/>
      <w:divBdr>
        <w:top w:val="none" w:sz="0" w:space="0" w:color="auto"/>
        <w:left w:val="none" w:sz="0" w:space="0" w:color="auto"/>
        <w:bottom w:val="none" w:sz="0" w:space="0" w:color="auto"/>
        <w:right w:val="none" w:sz="0" w:space="0" w:color="auto"/>
      </w:divBdr>
    </w:div>
    <w:div w:id="1877042650">
      <w:bodyDiv w:val="1"/>
      <w:marLeft w:val="0"/>
      <w:marRight w:val="0"/>
      <w:marTop w:val="0"/>
      <w:marBottom w:val="0"/>
      <w:divBdr>
        <w:top w:val="none" w:sz="0" w:space="0" w:color="auto"/>
        <w:left w:val="none" w:sz="0" w:space="0" w:color="auto"/>
        <w:bottom w:val="none" w:sz="0" w:space="0" w:color="auto"/>
        <w:right w:val="none" w:sz="0" w:space="0" w:color="auto"/>
      </w:divBdr>
    </w:div>
    <w:div w:id="1877693577">
      <w:bodyDiv w:val="1"/>
      <w:marLeft w:val="0"/>
      <w:marRight w:val="0"/>
      <w:marTop w:val="0"/>
      <w:marBottom w:val="0"/>
      <w:divBdr>
        <w:top w:val="none" w:sz="0" w:space="0" w:color="auto"/>
        <w:left w:val="none" w:sz="0" w:space="0" w:color="auto"/>
        <w:bottom w:val="none" w:sz="0" w:space="0" w:color="auto"/>
        <w:right w:val="none" w:sz="0" w:space="0" w:color="auto"/>
      </w:divBdr>
    </w:div>
    <w:div w:id="1877737711">
      <w:bodyDiv w:val="1"/>
      <w:marLeft w:val="0"/>
      <w:marRight w:val="0"/>
      <w:marTop w:val="0"/>
      <w:marBottom w:val="0"/>
      <w:divBdr>
        <w:top w:val="none" w:sz="0" w:space="0" w:color="auto"/>
        <w:left w:val="none" w:sz="0" w:space="0" w:color="auto"/>
        <w:bottom w:val="none" w:sz="0" w:space="0" w:color="auto"/>
        <w:right w:val="none" w:sz="0" w:space="0" w:color="auto"/>
      </w:divBdr>
    </w:div>
    <w:div w:id="1877765622">
      <w:bodyDiv w:val="1"/>
      <w:marLeft w:val="0"/>
      <w:marRight w:val="0"/>
      <w:marTop w:val="0"/>
      <w:marBottom w:val="0"/>
      <w:divBdr>
        <w:top w:val="none" w:sz="0" w:space="0" w:color="auto"/>
        <w:left w:val="none" w:sz="0" w:space="0" w:color="auto"/>
        <w:bottom w:val="none" w:sz="0" w:space="0" w:color="auto"/>
        <w:right w:val="none" w:sz="0" w:space="0" w:color="auto"/>
      </w:divBdr>
    </w:div>
    <w:div w:id="1877891057">
      <w:bodyDiv w:val="1"/>
      <w:marLeft w:val="0"/>
      <w:marRight w:val="0"/>
      <w:marTop w:val="0"/>
      <w:marBottom w:val="0"/>
      <w:divBdr>
        <w:top w:val="none" w:sz="0" w:space="0" w:color="auto"/>
        <w:left w:val="none" w:sz="0" w:space="0" w:color="auto"/>
        <w:bottom w:val="none" w:sz="0" w:space="0" w:color="auto"/>
        <w:right w:val="none" w:sz="0" w:space="0" w:color="auto"/>
      </w:divBdr>
    </w:div>
    <w:div w:id="1878470192">
      <w:bodyDiv w:val="1"/>
      <w:marLeft w:val="0"/>
      <w:marRight w:val="0"/>
      <w:marTop w:val="0"/>
      <w:marBottom w:val="0"/>
      <w:divBdr>
        <w:top w:val="none" w:sz="0" w:space="0" w:color="auto"/>
        <w:left w:val="none" w:sz="0" w:space="0" w:color="auto"/>
        <w:bottom w:val="none" w:sz="0" w:space="0" w:color="auto"/>
        <w:right w:val="none" w:sz="0" w:space="0" w:color="auto"/>
      </w:divBdr>
    </w:div>
    <w:div w:id="1879048452">
      <w:bodyDiv w:val="1"/>
      <w:marLeft w:val="0"/>
      <w:marRight w:val="0"/>
      <w:marTop w:val="0"/>
      <w:marBottom w:val="0"/>
      <w:divBdr>
        <w:top w:val="none" w:sz="0" w:space="0" w:color="auto"/>
        <w:left w:val="none" w:sz="0" w:space="0" w:color="auto"/>
        <w:bottom w:val="none" w:sz="0" w:space="0" w:color="auto"/>
        <w:right w:val="none" w:sz="0" w:space="0" w:color="auto"/>
      </w:divBdr>
    </w:div>
    <w:div w:id="1879121726">
      <w:bodyDiv w:val="1"/>
      <w:marLeft w:val="0"/>
      <w:marRight w:val="0"/>
      <w:marTop w:val="0"/>
      <w:marBottom w:val="0"/>
      <w:divBdr>
        <w:top w:val="none" w:sz="0" w:space="0" w:color="auto"/>
        <w:left w:val="none" w:sz="0" w:space="0" w:color="auto"/>
        <w:bottom w:val="none" w:sz="0" w:space="0" w:color="auto"/>
        <w:right w:val="none" w:sz="0" w:space="0" w:color="auto"/>
      </w:divBdr>
    </w:div>
    <w:div w:id="1879387397">
      <w:bodyDiv w:val="1"/>
      <w:marLeft w:val="0"/>
      <w:marRight w:val="0"/>
      <w:marTop w:val="0"/>
      <w:marBottom w:val="0"/>
      <w:divBdr>
        <w:top w:val="none" w:sz="0" w:space="0" w:color="auto"/>
        <w:left w:val="none" w:sz="0" w:space="0" w:color="auto"/>
        <w:bottom w:val="none" w:sz="0" w:space="0" w:color="auto"/>
        <w:right w:val="none" w:sz="0" w:space="0" w:color="auto"/>
      </w:divBdr>
    </w:div>
    <w:div w:id="1879507215">
      <w:bodyDiv w:val="1"/>
      <w:marLeft w:val="0"/>
      <w:marRight w:val="0"/>
      <w:marTop w:val="0"/>
      <w:marBottom w:val="0"/>
      <w:divBdr>
        <w:top w:val="none" w:sz="0" w:space="0" w:color="auto"/>
        <w:left w:val="none" w:sz="0" w:space="0" w:color="auto"/>
        <w:bottom w:val="none" w:sz="0" w:space="0" w:color="auto"/>
        <w:right w:val="none" w:sz="0" w:space="0" w:color="auto"/>
      </w:divBdr>
    </w:div>
    <w:div w:id="1879776346">
      <w:bodyDiv w:val="1"/>
      <w:marLeft w:val="0"/>
      <w:marRight w:val="0"/>
      <w:marTop w:val="0"/>
      <w:marBottom w:val="0"/>
      <w:divBdr>
        <w:top w:val="none" w:sz="0" w:space="0" w:color="auto"/>
        <w:left w:val="none" w:sz="0" w:space="0" w:color="auto"/>
        <w:bottom w:val="none" w:sz="0" w:space="0" w:color="auto"/>
        <w:right w:val="none" w:sz="0" w:space="0" w:color="auto"/>
      </w:divBdr>
    </w:div>
    <w:div w:id="1879851628">
      <w:bodyDiv w:val="1"/>
      <w:marLeft w:val="0"/>
      <w:marRight w:val="0"/>
      <w:marTop w:val="0"/>
      <w:marBottom w:val="0"/>
      <w:divBdr>
        <w:top w:val="none" w:sz="0" w:space="0" w:color="auto"/>
        <w:left w:val="none" w:sz="0" w:space="0" w:color="auto"/>
        <w:bottom w:val="none" w:sz="0" w:space="0" w:color="auto"/>
        <w:right w:val="none" w:sz="0" w:space="0" w:color="auto"/>
      </w:divBdr>
    </w:div>
    <w:div w:id="1880123787">
      <w:bodyDiv w:val="1"/>
      <w:marLeft w:val="0"/>
      <w:marRight w:val="0"/>
      <w:marTop w:val="0"/>
      <w:marBottom w:val="0"/>
      <w:divBdr>
        <w:top w:val="none" w:sz="0" w:space="0" w:color="auto"/>
        <w:left w:val="none" w:sz="0" w:space="0" w:color="auto"/>
        <w:bottom w:val="none" w:sz="0" w:space="0" w:color="auto"/>
        <w:right w:val="none" w:sz="0" w:space="0" w:color="auto"/>
      </w:divBdr>
    </w:div>
    <w:div w:id="1880124993">
      <w:bodyDiv w:val="1"/>
      <w:marLeft w:val="0"/>
      <w:marRight w:val="0"/>
      <w:marTop w:val="0"/>
      <w:marBottom w:val="0"/>
      <w:divBdr>
        <w:top w:val="none" w:sz="0" w:space="0" w:color="auto"/>
        <w:left w:val="none" w:sz="0" w:space="0" w:color="auto"/>
        <w:bottom w:val="none" w:sz="0" w:space="0" w:color="auto"/>
        <w:right w:val="none" w:sz="0" w:space="0" w:color="auto"/>
      </w:divBdr>
    </w:div>
    <w:div w:id="1880504580">
      <w:bodyDiv w:val="1"/>
      <w:marLeft w:val="0"/>
      <w:marRight w:val="0"/>
      <w:marTop w:val="0"/>
      <w:marBottom w:val="0"/>
      <w:divBdr>
        <w:top w:val="none" w:sz="0" w:space="0" w:color="auto"/>
        <w:left w:val="none" w:sz="0" w:space="0" w:color="auto"/>
        <w:bottom w:val="none" w:sz="0" w:space="0" w:color="auto"/>
        <w:right w:val="none" w:sz="0" w:space="0" w:color="auto"/>
      </w:divBdr>
    </w:div>
    <w:div w:id="1881167934">
      <w:bodyDiv w:val="1"/>
      <w:marLeft w:val="0"/>
      <w:marRight w:val="0"/>
      <w:marTop w:val="0"/>
      <w:marBottom w:val="0"/>
      <w:divBdr>
        <w:top w:val="none" w:sz="0" w:space="0" w:color="auto"/>
        <w:left w:val="none" w:sz="0" w:space="0" w:color="auto"/>
        <w:bottom w:val="none" w:sz="0" w:space="0" w:color="auto"/>
        <w:right w:val="none" w:sz="0" w:space="0" w:color="auto"/>
      </w:divBdr>
    </w:div>
    <w:div w:id="1881240622">
      <w:bodyDiv w:val="1"/>
      <w:marLeft w:val="0"/>
      <w:marRight w:val="0"/>
      <w:marTop w:val="0"/>
      <w:marBottom w:val="0"/>
      <w:divBdr>
        <w:top w:val="none" w:sz="0" w:space="0" w:color="auto"/>
        <w:left w:val="none" w:sz="0" w:space="0" w:color="auto"/>
        <w:bottom w:val="none" w:sz="0" w:space="0" w:color="auto"/>
        <w:right w:val="none" w:sz="0" w:space="0" w:color="auto"/>
      </w:divBdr>
    </w:div>
    <w:div w:id="1881743857">
      <w:bodyDiv w:val="1"/>
      <w:marLeft w:val="0"/>
      <w:marRight w:val="0"/>
      <w:marTop w:val="0"/>
      <w:marBottom w:val="0"/>
      <w:divBdr>
        <w:top w:val="none" w:sz="0" w:space="0" w:color="auto"/>
        <w:left w:val="none" w:sz="0" w:space="0" w:color="auto"/>
        <w:bottom w:val="none" w:sz="0" w:space="0" w:color="auto"/>
        <w:right w:val="none" w:sz="0" w:space="0" w:color="auto"/>
      </w:divBdr>
    </w:div>
    <w:div w:id="1881866939">
      <w:bodyDiv w:val="1"/>
      <w:marLeft w:val="0"/>
      <w:marRight w:val="0"/>
      <w:marTop w:val="0"/>
      <w:marBottom w:val="0"/>
      <w:divBdr>
        <w:top w:val="none" w:sz="0" w:space="0" w:color="auto"/>
        <w:left w:val="none" w:sz="0" w:space="0" w:color="auto"/>
        <w:bottom w:val="none" w:sz="0" w:space="0" w:color="auto"/>
        <w:right w:val="none" w:sz="0" w:space="0" w:color="auto"/>
      </w:divBdr>
    </w:div>
    <w:div w:id="1882011768">
      <w:bodyDiv w:val="1"/>
      <w:marLeft w:val="0"/>
      <w:marRight w:val="0"/>
      <w:marTop w:val="0"/>
      <w:marBottom w:val="0"/>
      <w:divBdr>
        <w:top w:val="none" w:sz="0" w:space="0" w:color="auto"/>
        <w:left w:val="none" w:sz="0" w:space="0" w:color="auto"/>
        <w:bottom w:val="none" w:sz="0" w:space="0" w:color="auto"/>
        <w:right w:val="none" w:sz="0" w:space="0" w:color="auto"/>
      </w:divBdr>
    </w:div>
    <w:div w:id="1882085757">
      <w:bodyDiv w:val="1"/>
      <w:marLeft w:val="0"/>
      <w:marRight w:val="0"/>
      <w:marTop w:val="0"/>
      <w:marBottom w:val="0"/>
      <w:divBdr>
        <w:top w:val="none" w:sz="0" w:space="0" w:color="auto"/>
        <w:left w:val="none" w:sz="0" w:space="0" w:color="auto"/>
        <w:bottom w:val="none" w:sz="0" w:space="0" w:color="auto"/>
        <w:right w:val="none" w:sz="0" w:space="0" w:color="auto"/>
      </w:divBdr>
    </w:div>
    <w:div w:id="1882477306">
      <w:bodyDiv w:val="1"/>
      <w:marLeft w:val="0"/>
      <w:marRight w:val="0"/>
      <w:marTop w:val="0"/>
      <w:marBottom w:val="0"/>
      <w:divBdr>
        <w:top w:val="none" w:sz="0" w:space="0" w:color="auto"/>
        <w:left w:val="none" w:sz="0" w:space="0" w:color="auto"/>
        <w:bottom w:val="none" w:sz="0" w:space="0" w:color="auto"/>
        <w:right w:val="none" w:sz="0" w:space="0" w:color="auto"/>
      </w:divBdr>
    </w:div>
    <w:div w:id="1882594029">
      <w:bodyDiv w:val="1"/>
      <w:marLeft w:val="0"/>
      <w:marRight w:val="0"/>
      <w:marTop w:val="0"/>
      <w:marBottom w:val="0"/>
      <w:divBdr>
        <w:top w:val="none" w:sz="0" w:space="0" w:color="auto"/>
        <w:left w:val="none" w:sz="0" w:space="0" w:color="auto"/>
        <w:bottom w:val="none" w:sz="0" w:space="0" w:color="auto"/>
        <w:right w:val="none" w:sz="0" w:space="0" w:color="auto"/>
      </w:divBdr>
    </w:div>
    <w:div w:id="1882814493">
      <w:bodyDiv w:val="1"/>
      <w:marLeft w:val="0"/>
      <w:marRight w:val="0"/>
      <w:marTop w:val="0"/>
      <w:marBottom w:val="0"/>
      <w:divBdr>
        <w:top w:val="none" w:sz="0" w:space="0" w:color="auto"/>
        <w:left w:val="none" w:sz="0" w:space="0" w:color="auto"/>
        <w:bottom w:val="none" w:sz="0" w:space="0" w:color="auto"/>
        <w:right w:val="none" w:sz="0" w:space="0" w:color="auto"/>
      </w:divBdr>
    </w:div>
    <w:div w:id="1882863728">
      <w:bodyDiv w:val="1"/>
      <w:marLeft w:val="0"/>
      <w:marRight w:val="0"/>
      <w:marTop w:val="0"/>
      <w:marBottom w:val="0"/>
      <w:divBdr>
        <w:top w:val="none" w:sz="0" w:space="0" w:color="auto"/>
        <w:left w:val="none" w:sz="0" w:space="0" w:color="auto"/>
        <w:bottom w:val="none" w:sz="0" w:space="0" w:color="auto"/>
        <w:right w:val="none" w:sz="0" w:space="0" w:color="auto"/>
      </w:divBdr>
    </w:div>
    <w:div w:id="1883252720">
      <w:bodyDiv w:val="1"/>
      <w:marLeft w:val="0"/>
      <w:marRight w:val="0"/>
      <w:marTop w:val="0"/>
      <w:marBottom w:val="0"/>
      <w:divBdr>
        <w:top w:val="none" w:sz="0" w:space="0" w:color="auto"/>
        <w:left w:val="none" w:sz="0" w:space="0" w:color="auto"/>
        <w:bottom w:val="none" w:sz="0" w:space="0" w:color="auto"/>
        <w:right w:val="none" w:sz="0" w:space="0" w:color="auto"/>
      </w:divBdr>
    </w:div>
    <w:div w:id="1883514027">
      <w:bodyDiv w:val="1"/>
      <w:marLeft w:val="0"/>
      <w:marRight w:val="0"/>
      <w:marTop w:val="0"/>
      <w:marBottom w:val="0"/>
      <w:divBdr>
        <w:top w:val="none" w:sz="0" w:space="0" w:color="auto"/>
        <w:left w:val="none" w:sz="0" w:space="0" w:color="auto"/>
        <w:bottom w:val="none" w:sz="0" w:space="0" w:color="auto"/>
        <w:right w:val="none" w:sz="0" w:space="0" w:color="auto"/>
      </w:divBdr>
    </w:div>
    <w:div w:id="1883588364">
      <w:bodyDiv w:val="1"/>
      <w:marLeft w:val="0"/>
      <w:marRight w:val="0"/>
      <w:marTop w:val="0"/>
      <w:marBottom w:val="0"/>
      <w:divBdr>
        <w:top w:val="none" w:sz="0" w:space="0" w:color="auto"/>
        <w:left w:val="none" w:sz="0" w:space="0" w:color="auto"/>
        <w:bottom w:val="none" w:sz="0" w:space="0" w:color="auto"/>
        <w:right w:val="none" w:sz="0" w:space="0" w:color="auto"/>
      </w:divBdr>
    </w:div>
    <w:div w:id="1883980842">
      <w:bodyDiv w:val="1"/>
      <w:marLeft w:val="0"/>
      <w:marRight w:val="0"/>
      <w:marTop w:val="0"/>
      <w:marBottom w:val="0"/>
      <w:divBdr>
        <w:top w:val="none" w:sz="0" w:space="0" w:color="auto"/>
        <w:left w:val="none" w:sz="0" w:space="0" w:color="auto"/>
        <w:bottom w:val="none" w:sz="0" w:space="0" w:color="auto"/>
        <w:right w:val="none" w:sz="0" w:space="0" w:color="auto"/>
      </w:divBdr>
    </w:div>
    <w:div w:id="1884126010">
      <w:bodyDiv w:val="1"/>
      <w:marLeft w:val="0"/>
      <w:marRight w:val="0"/>
      <w:marTop w:val="0"/>
      <w:marBottom w:val="0"/>
      <w:divBdr>
        <w:top w:val="none" w:sz="0" w:space="0" w:color="auto"/>
        <w:left w:val="none" w:sz="0" w:space="0" w:color="auto"/>
        <w:bottom w:val="none" w:sz="0" w:space="0" w:color="auto"/>
        <w:right w:val="none" w:sz="0" w:space="0" w:color="auto"/>
      </w:divBdr>
    </w:div>
    <w:div w:id="1884247638">
      <w:bodyDiv w:val="1"/>
      <w:marLeft w:val="0"/>
      <w:marRight w:val="0"/>
      <w:marTop w:val="0"/>
      <w:marBottom w:val="0"/>
      <w:divBdr>
        <w:top w:val="none" w:sz="0" w:space="0" w:color="auto"/>
        <w:left w:val="none" w:sz="0" w:space="0" w:color="auto"/>
        <w:bottom w:val="none" w:sz="0" w:space="0" w:color="auto"/>
        <w:right w:val="none" w:sz="0" w:space="0" w:color="auto"/>
      </w:divBdr>
    </w:div>
    <w:div w:id="1884441291">
      <w:bodyDiv w:val="1"/>
      <w:marLeft w:val="0"/>
      <w:marRight w:val="0"/>
      <w:marTop w:val="0"/>
      <w:marBottom w:val="0"/>
      <w:divBdr>
        <w:top w:val="none" w:sz="0" w:space="0" w:color="auto"/>
        <w:left w:val="none" w:sz="0" w:space="0" w:color="auto"/>
        <w:bottom w:val="none" w:sz="0" w:space="0" w:color="auto"/>
        <w:right w:val="none" w:sz="0" w:space="0" w:color="auto"/>
      </w:divBdr>
    </w:div>
    <w:div w:id="1885360512">
      <w:bodyDiv w:val="1"/>
      <w:marLeft w:val="0"/>
      <w:marRight w:val="0"/>
      <w:marTop w:val="0"/>
      <w:marBottom w:val="0"/>
      <w:divBdr>
        <w:top w:val="none" w:sz="0" w:space="0" w:color="auto"/>
        <w:left w:val="none" w:sz="0" w:space="0" w:color="auto"/>
        <w:bottom w:val="none" w:sz="0" w:space="0" w:color="auto"/>
        <w:right w:val="none" w:sz="0" w:space="0" w:color="auto"/>
      </w:divBdr>
    </w:div>
    <w:div w:id="1885436640">
      <w:bodyDiv w:val="1"/>
      <w:marLeft w:val="0"/>
      <w:marRight w:val="0"/>
      <w:marTop w:val="0"/>
      <w:marBottom w:val="0"/>
      <w:divBdr>
        <w:top w:val="none" w:sz="0" w:space="0" w:color="auto"/>
        <w:left w:val="none" w:sz="0" w:space="0" w:color="auto"/>
        <w:bottom w:val="none" w:sz="0" w:space="0" w:color="auto"/>
        <w:right w:val="none" w:sz="0" w:space="0" w:color="auto"/>
      </w:divBdr>
    </w:div>
    <w:div w:id="1885824741">
      <w:bodyDiv w:val="1"/>
      <w:marLeft w:val="0"/>
      <w:marRight w:val="0"/>
      <w:marTop w:val="0"/>
      <w:marBottom w:val="0"/>
      <w:divBdr>
        <w:top w:val="none" w:sz="0" w:space="0" w:color="auto"/>
        <w:left w:val="none" w:sz="0" w:space="0" w:color="auto"/>
        <w:bottom w:val="none" w:sz="0" w:space="0" w:color="auto"/>
        <w:right w:val="none" w:sz="0" w:space="0" w:color="auto"/>
      </w:divBdr>
    </w:div>
    <w:div w:id="1886260525">
      <w:bodyDiv w:val="1"/>
      <w:marLeft w:val="0"/>
      <w:marRight w:val="0"/>
      <w:marTop w:val="0"/>
      <w:marBottom w:val="0"/>
      <w:divBdr>
        <w:top w:val="none" w:sz="0" w:space="0" w:color="auto"/>
        <w:left w:val="none" w:sz="0" w:space="0" w:color="auto"/>
        <w:bottom w:val="none" w:sz="0" w:space="0" w:color="auto"/>
        <w:right w:val="none" w:sz="0" w:space="0" w:color="auto"/>
      </w:divBdr>
    </w:div>
    <w:div w:id="1886289066">
      <w:bodyDiv w:val="1"/>
      <w:marLeft w:val="0"/>
      <w:marRight w:val="0"/>
      <w:marTop w:val="0"/>
      <w:marBottom w:val="0"/>
      <w:divBdr>
        <w:top w:val="none" w:sz="0" w:space="0" w:color="auto"/>
        <w:left w:val="none" w:sz="0" w:space="0" w:color="auto"/>
        <w:bottom w:val="none" w:sz="0" w:space="0" w:color="auto"/>
        <w:right w:val="none" w:sz="0" w:space="0" w:color="auto"/>
      </w:divBdr>
    </w:div>
    <w:div w:id="1886595903">
      <w:bodyDiv w:val="1"/>
      <w:marLeft w:val="0"/>
      <w:marRight w:val="0"/>
      <w:marTop w:val="0"/>
      <w:marBottom w:val="0"/>
      <w:divBdr>
        <w:top w:val="none" w:sz="0" w:space="0" w:color="auto"/>
        <w:left w:val="none" w:sz="0" w:space="0" w:color="auto"/>
        <w:bottom w:val="none" w:sz="0" w:space="0" w:color="auto"/>
        <w:right w:val="none" w:sz="0" w:space="0" w:color="auto"/>
      </w:divBdr>
    </w:div>
    <w:div w:id="1886671406">
      <w:bodyDiv w:val="1"/>
      <w:marLeft w:val="0"/>
      <w:marRight w:val="0"/>
      <w:marTop w:val="0"/>
      <w:marBottom w:val="0"/>
      <w:divBdr>
        <w:top w:val="none" w:sz="0" w:space="0" w:color="auto"/>
        <w:left w:val="none" w:sz="0" w:space="0" w:color="auto"/>
        <w:bottom w:val="none" w:sz="0" w:space="0" w:color="auto"/>
        <w:right w:val="none" w:sz="0" w:space="0" w:color="auto"/>
      </w:divBdr>
    </w:div>
    <w:div w:id="1886943809">
      <w:bodyDiv w:val="1"/>
      <w:marLeft w:val="0"/>
      <w:marRight w:val="0"/>
      <w:marTop w:val="0"/>
      <w:marBottom w:val="0"/>
      <w:divBdr>
        <w:top w:val="none" w:sz="0" w:space="0" w:color="auto"/>
        <w:left w:val="none" w:sz="0" w:space="0" w:color="auto"/>
        <w:bottom w:val="none" w:sz="0" w:space="0" w:color="auto"/>
        <w:right w:val="none" w:sz="0" w:space="0" w:color="auto"/>
      </w:divBdr>
    </w:div>
    <w:div w:id="1887791442">
      <w:bodyDiv w:val="1"/>
      <w:marLeft w:val="0"/>
      <w:marRight w:val="0"/>
      <w:marTop w:val="0"/>
      <w:marBottom w:val="0"/>
      <w:divBdr>
        <w:top w:val="none" w:sz="0" w:space="0" w:color="auto"/>
        <w:left w:val="none" w:sz="0" w:space="0" w:color="auto"/>
        <w:bottom w:val="none" w:sz="0" w:space="0" w:color="auto"/>
        <w:right w:val="none" w:sz="0" w:space="0" w:color="auto"/>
      </w:divBdr>
    </w:div>
    <w:div w:id="1888562909">
      <w:bodyDiv w:val="1"/>
      <w:marLeft w:val="0"/>
      <w:marRight w:val="0"/>
      <w:marTop w:val="0"/>
      <w:marBottom w:val="0"/>
      <w:divBdr>
        <w:top w:val="none" w:sz="0" w:space="0" w:color="auto"/>
        <w:left w:val="none" w:sz="0" w:space="0" w:color="auto"/>
        <w:bottom w:val="none" w:sz="0" w:space="0" w:color="auto"/>
        <w:right w:val="none" w:sz="0" w:space="0" w:color="auto"/>
      </w:divBdr>
    </w:div>
    <w:div w:id="1889216510">
      <w:bodyDiv w:val="1"/>
      <w:marLeft w:val="0"/>
      <w:marRight w:val="0"/>
      <w:marTop w:val="0"/>
      <w:marBottom w:val="0"/>
      <w:divBdr>
        <w:top w:val="none" w:sz="0" w:space="0" w:color="auto"/>
        <w:left w:val="none" w:sz="0" w:space="0" w:color="auto"/>
        <w:bottom w:val="none" w:sz="0" w:space="0" w:color="auto"/>
        <w:right w:val="none" w:sz="0" w:space="0" w:color="auto"/>
      </w:divBdr>
    </w:div>
    <w:div w:id="1889292356">
      <w:bodyDiv w:val="1"/>
      <w:marLeft w:val="0"/>
      <w:marRight w:val="0"/>
      <w:marTop w:val="0"/>
      <w:marBottom w:val="0"/>
      <w:divBdr>
        <w:top w:val="none" w:sz="0" w:space="0" w:color="auto"/>
        <w:left w:val="none" w:sz="0" w:space="0" w:color="auto"/>
        <w:bottom w:val="none" w:sz="0" w:space="0" w:color="auto"/>
        <w:right w:val="none" w:sz="0" w:space="0" w:color="auto"/>
      </w:divBdr>
    </w:div>
    <w:div w:id="1889410625">
      <w:bodyDiv w:val="1"/>
      <w:marLeft w:val="0"/>
      <w:marRight w:val="0"/>
      <w:marTop w:val="0"/>
      <w:marBottom w:val="0"/>
      <w:divBdr>
        <w:top w:val="none" w:sz="0" w:space="0" w:color="auto"/>
        <w:left w:val="none" w:sz="0" w:space="0" w:color="auto"/>
        <w:bottom w:val="none" w:sz="0" w:space="0" w:color="auto"/>
        <w:right w:val="none" w:sz="0" w:space="0" w:color="auto"/>
      </w:divBdr>
    </w:div>
    <w:div w:id="1889411839">
      <w:bodyDiv w:val="1"/>
      <w:marLeft w:val="0"/>
      <w:marRight w:val="0"/>
      <w:marTop w:val="0"/>
      <w:marBottom w:val="0"/>
      <w:divBdr>
        <w:top w:val="none" w:sz="0" w:space="0" w:color="auto"/>
        <w:left w:val="none" w:sz="0" w:space="0" w:color="auto"/>
        <w:bottom w:val="none" w:sz="0" w:space="0" w:color="auto"/>
        <w:right w:val="none" w:sz="0" w:space="0" w:color="auto"/>
      </w:divBdr>
    </w:div>
    <w:div w:id="1889560609">
      <w:bodyDiv w:val="1"/>
      <w:marLeft w:val="0"/>
      <w:marRight w:val="0"/>
      <w:marTop w:val="0"/>
      <w:marBottom w:val="0"/>
      <w:divBdr>
        <w:top w:val="none" w:sz="0" w:space="0" w:color="auto"/>
        <w:left w:val="none" w:sz="0" w:space="0" w:color="auto"/>
        <w:bottom w:val="none" w:sz="0" w:space="0" w:color="auto"/>
        <w:right w:val="none" w:sz="0" w:space="0" w:color="auto"/>
      </w:divBdr>
    </w:div>
    <w:div w:id="1889753955">
      <w:bodyDiv w:val="1"/>
      <w:marLeft w:val="0"/>
      <w:marRight w:val="0"/>
      <w:marTop w:val="0"/>
      <w:marBottom w:val="0"/>
      <w:divBdr>
        <w:top w:val="none" w:sz="0" w:space="0" w:color="auto"/>
        <w:left w:val="none" w:sz="0" w:space="0" w:color="auto"/>
        <w:bottom w:val="none" w:sz="0" w:space="0" w:color="auto"/>
        <w:right w:val="none" w:sz="0" w:space="0" w:color="auto"/>
      </w:divBdr>
    </w:div>
    <w:div w:id="1889876902">
      <w:bodyDiv w:val="1"/>
      <w:marLeft w:val="0"/>
      <w:marRight w:val="0"/>
      <w:marTop w:val="0"/>
      <w:marBottom w:val="0"/>
      <w:divBdr>
        <w:top w:val="none" w:sz="0" w:space="0" w:color="auto"/>
        <w:left w:val="none" w:sz="0" w:space="0" w:color="auto"/>
        <w:bottom w:val="none" w:sz="0" w:space="0" w:color="auto"/>
        <w:right w:val="none" w:sz="0" w:space="0" w:color="auto"/>
      </w:divBdr>
    </w:div>
    <w:div w:id="1890342425">
      <w:bodyDiv w:val="1"/>
      <w:marLeft w:val="0"/>
      <w:marRight w:val="0"/>
      <w:marTop w:val="0"/>
      <w:marBottom w:val="0"/>
      <w:divBdr>
        <w:top w:val="none" w:sz="0" w:space="0" w:color="auto"/>
        <w:left w:val="none" w:sz="0" w:space="0" w:color="auto"/>
        <w:bottom w:val="none" w:sz="0" w:space="0" w:color="auto"/>
        <w:right w:val="none" w:sz="0" w:space="0" w:color="auto"/>
      </w:divBdr>
    </w:div>
    <w:div w:id="1890873904">
      <w:bodyDiv w:val="1"/>
      <w:marLeft w:val="0"/>
      <w:marRight w:val="0"/>
      <w:marTop w:val="0"/>
      <w:marBottom w:val="0"/>
      <w:divBdr>
        <w:top w:val="none" w:sz="0" w:space="0" w:color="auto"/>
        <w:left w:val="none" w:sz="0" w:space="0" w:color="auto"/>
        <w:bottom w:val="none" w:sz="0" w:space="0" w:color="auto"/>
        <w:right w:val="none" w:sz="0" w:space="0" w:color="auto"/>
      </w:divBdr>
    </w:div>
    <w:div w:id="1891073767">
      <w:bodyDiv w:val="1"/>
      <w:marLeft w:val="0"/>
      <w:marRight w:val="0"/>
      <w:marTop w:val="0"/>
      <w:marBottom w:val="0"/>
      <w:divBdr>
        <w:top w:val="none" w:sz="0" w:space="0" w:color="auto"/>
        <w:left w:val="none" w:sz="0" w:space="0" w:color="auto"/>
        <w:bottom w:val="none" w:sz="0" w:space="0" w:color="auto"/>
        <w:right w:val="none" w:sz="0" w:space="0" w:color="auto"/>
      </w:divBdr>
    </w:div>
    <w:div w:id="1891571099">
      <w:bodyDiv w:val="1"/>
      <w:marLeft w:val="0"/>
      <w:marRight w:val="0"/>
      <w:marTop w:val="0"/>
      <w:marBottom w:val="0"/>
      <w:divBdr>
        <w:top w:val="none" w:sz="0" w:space="0" w:color="auto"/>
        <w:left w:val="none" w:sz="0" w:space="0" w:color="auto"/>
        <w:bottom w:val="none" w:sz="0" w:space="0" w:color="auto"/>
        <w:right w:val="none" w:sz="0" w:space="0" w:color="auto"/>
      </w:divBdr>
    </w:div>
    <w:div w:id="1891650573">
      <w:bodyDiv w:val="1"/>
      <w:marLeft w:val="0"/>
      <w:marRight w:val="0"/>
      <w:marTop w:val="0"/>
      <w:marBottom w:val="0"/>
      <w:divBdr>
        <w:top w:val="none" w:sz="0" w:space="0" w:color="auto"/>
        <w:left w:val="none" w:sz="0" w:space="0" w:color="auto"/>
        <w:bottom w:val="none" w:sz="0" w:space="0" w:color="auto"/>
        <w:right w:val="none" w:sz="0" w:space="0" w:color="auto"/>
      </w:divBdr>
    </w:div>
    <w:div w:id="1892186842">
      <w:bodyDiv w:val="1"/>
      <w:marLeft w:val="0"/>
      <w:marRight w:val="0"/>
      <w:marTop w:val="0"/>
      <w:marBottom w:val="0"/>
      <w:divBdr>
        <w:top w:val="none" w:sz="0" w:space="0" w:color="auto"/>
        <w:left w:val="none" w:sz="0" w:space="0" w:color="auto"/>
        <w:bottom w:val="none" w:sz="0" w:space="0" w:color="auto"/>
        <w:right w:val="none" w:sz="0" w:space="0" w:color="auto"/>
      </w:divBdr>
    </w:div>
    <w:div w:id="1892227717">
      <w:bodyDiv w:val="1"/>
      <w:marLeft w:val="0"/>
      <w:marRight w:val="0"/>
      <w:marTop w:val="0"/>
      <w:marBottom w:val="0"/>
      <w:divBdr>
        <w:top w:val="none" w:sz="0" w:space="0" w:color="auto"/>
        <w:left w:val="none" w:sz="0" w:space="0" w:color="auto"/>
        <w:bottom w:val="none" w:sz="0" w:space="0" w:color="auto"/>
        <w:right w:val="none" w:sz="0" w:space="0" w:color="auto"/>
      </w:divBdr>
    </w:div>
    <w:div w:id="1892421020">
      <w:bodyDiv w:val="1"/>
      <w:marLeft w:val="0"/>
      <w:marRight w:val="0"/>
      <w:marTop w:val="0"/>
      <w:marBottom w:val="0"/>
      <w:divBdr>
        <w:top w:val="none" w:sz="0" w:space="0" w:color="auto"/>
        <w:left w:val="none" w:sz="0" w:space="0" w:color="auto"/>
        <w:bottom w:val="none" w:sz="0" w:space="0" w:color="auto"/>
        <w:right w:val="none" w:sz="0" w:space="0" w:color="auto"/>
      </w:divBdr>
    </w:div>
    <w:div w:id="1892494108">
      <w:bodyDiv w:val="1"/>
      <w:marLeft w:val="0"/>
      <w:marRight w:val="0"/>
      <w:marTop w:val="0"/>
      <w:marBottom w:val="0"/>
      <w:divBdr>
        <w:top w:val="none" w:sz="0" w:space="0" w:color="auto"/>
        <w:left w:val="none" w:sz="0" w:space="0" w:color="auto"/>
        <w:bottom w:val="none" w:sz="0" w:space="0" w:color="auto"/>
        <w:right w:val="none" w:sz="0" w:space="0" w:color="auto"/>
      </w:divBdr>
    </w:div>
    <w:div w:id="1892498285">
      <w:bodyDiv w:val="1"/>
      <w:marLeft w:val="0"/>
      <w:marRight w:val="0"/>
      <w:marTop w:val="0"/>
      <w:marBottom w:val="0"/>
      <w:divBdr>
        <w:top w:val="none" w:sz="0" w:space="0" w:color="auto"/>
        <w:left w:val="none" w:sz="0" w:space="0" w:color="auto"/>
        <w:bottom w:val="none" w:sz="0" w:space="0" w:color="auto"/>
        <w:right w:val="none" w:sz="0" w:space="0" w:color="auto"/>
      </w:divBdr>
    </w:div>
    <w:div w:id="1892695337">
      <w:bodyDiv w:val="1"/>
      <w:marLeft w:val="0"/>
      <w:marRight w:val="0"/>
      <w:marTop w:val="0"/>
      <w:marBottom w:val="0"/>
      <w:divBdr>
        <w:top w:val="none" w:sz="0" w:space="0" w:color="auto"/>
        <w:left w:val="none" w:sz="0" w:space="0" w:color="auto"/>
        <w:bottom w:val="none" w:sz="0" w:space="0" w:color="auto"/>
        <w:right w:val="none" w:sz="0" w:space="0" w:color="auto"/>
      </w:divBdr>
    </w:div>
    <w:div w:id="1893884739">
      <w:bodyDiv w:val="1"/>
      <w:marLeft w:val="0"/>
      <w:marRight w:val="0"/>
      <w:marTop w:val="0"/>
      <w:marBottom w:val="0"/>
      <w:divBdr>
        <w:top w:val="none" w:sz="0" w:space="0" w:color="auto"/>
        <w:left w:val="none" w:sz="0" w:space="0" w:color="auto"/>
        <w:bottom w:val="none" w:sz="0" w:space="0" w:color="auto"/>
        <w:right w:val="none" w:sz="0" w:space="0" w:color="auto"/>
      </w:divBdr>
    </w:div>
    <w:div w:id="1893925049">
      <w:bodyDiv w:val="1"/>
      <w:marLeft w:val="0"/>
      <w:marRight w:val="0"/>
      <w:marTop w:val="0"/>
      <w:marBottom w:val="0"/>
      <w:divBdr>
        <w:top w:val="none" w:sz="0" w:space="0" w:color="auto"/>
        <w:left w:val="none" w:sz="0" w:space="0" w:color="auto"/>
        <w:bottom w:val="none" w:sz="0" w:space="0" w:color="auto"/>
        <w:right w:val="none" w:sz="0" w:space="0" w:color="auto"/>
      </w:divBdr>
    </w:div>
    <w:div w:id="1894005989">
      <w:bodyDiv w:val="1"/>
      <w:marLeft w:val="0"/>
      <w:marRight w:val="0"/>
      <w:marTop w:val="0"/>
      <w:marBottom w:val="0"/>
      <w:divBdr>
        <w:top w:val="none" w:sz="0" w:space="0" w:color="auto"/>
        <w:left w:val="none" w:sz="0" w:space="0" w:color="auto"/>
        <w:bottom w:val="none" w:sz="0" w:space="0" w:color="auto"/>
        <w:right w:val="none" w:sz="0" w:space="0" w:color="auto"/>
      </w:divBdr>
    </w:div>
    <w:div w:id="1894386209">
      <w:bodyDiv w:val="1"/>
      <w:marLeft w:val="0"/>
      <w:marRight w:val="0"/>
      <w:marTop w:val="0"/>
      <w:marBottom w:val="0"/>
      <w:divBdr>
        <w:top w:val="none" w:sz="0" w:space="0" w:color="auto"/>
        <w:left w:val="none" w:sz="0" w:space="0" w:color="auto"/>
        <w:bottom w:val="none" w:sz="0" w:space="0" w:color="auto"/>
        <w:right w:val="none" w:sz="0" w:space="0" w:color="auto"/>
      </w:divBdr>
    </w:div>
    <w:div w:id="1894653182">
      <w:bodyDiv w:val="1"/>
      <w:marLeft w:val="0"/>
      <w:marRight w:val="0"/>
      <w:marTop w:val="0"/>
      <w:marBottom w:val="0"/>
      <w:divBdr>
        <w:top w:val="none" w:sz="0" w:space="0" w:color="auto"/>
        <w:left w:val="none" w:sz="0" w:space="0" w:color="auto"/>
        <w:bottom w:val="none" w:sz="0" w:space="0" w:color="auto"/>
        <w:right w:val="none" w:sz="0" w:space="0" w:color="auto"/>
      </w:divBdr>
    </w:div>
    <w:div w:id="1894729176">
      <w:bodyDiv w:val="1"/>
      <w:marLeft w:val="0"/>
      <w:marRight w:val="0"/>
      <w:marTop w:val="0"/>
      <w:marBottom w:val="0"/>
      <w:divBdr>
        <w:top w:val="none" w:sz="0" w:space="0" w:color="auto"/>
        <w:left w:val="none" w:sz="0" w:space="0" w:color="auto"/>
        <w:bottom w:val="none" w:sz="0" w:space="0" w:color="auto"/>
        <w:right w:val="none" w:sz="0" w:space="0" w:color="auto"/>
      </w:divBdr>
    </w:div>
    <w:div w:id="1894847280">
      <w:bodyDiv w:val="1"/>
      <w:marLeft w:val="0"/>
      <w:marRight w:val="0"/>
      <w:marTop w:val="0"/>
      <w:marBottom w:val="0"/>
      <w:divBdr>
        <w:top w:val="none" w:sz="0" w:space="0" w:color="auto"/>
        <w:left w:val="none" w:sz="0" w:space="0" w:color="auto"/>
        <w:bottom w:val="none" w:sz="0" w:space="0" w:color="auto"/>
        <w:right w:val="none" w:sz="0" w:space="0" w:color="auto"/>
      </w:divBdr>
    </w:div>
    <w:div w:id="1895658232">
      <w:bodyDiv w:val="1"/>
      <w:marLeft w:val="0"/>
      <w:marRight w:val="0"/>
      <w:marTop w:val="0"/>
      <w:marBottom w:val="0"/>
      <w:divBdr>
        <w:top w:val="none" w:sz="0" w:space="0" w:color="auto"/>
        <w:left w:val="none" w:sz="0" w:space="0" w:color="auto"/>
        <w:bottom w:val="none" w:sz="0" w:space="0" w:color="auto"/>
        <w:right w:val="none" w:sz="0" w:space="0" w:color="auto"/>
      </w:divBdr>
    </w:div>
    <w:div w:id="1896115150">
      <w:bodyDiv w:val="1"/>
      <w:marLeft w:val="0"/>
      <w:marRight w:val="0"/>
      <w:marTop w:val="0"/>
      <w:marBottom w:val="0"/>
      <w:divBdr>
        <w:top w:val="none" w:sz="0" w:space="0" w:color="auto"/>
        <w:left w:val="none" w:sz="0" w:space="0" w:color="auto"/>
        <w:bottom w:val="none" w:sz="0" w:space="0" w:color="auto"/>
        <w:right w:val="none" w:sz="0" w:space="0" w:color="auto"/>
      </w:divBdr>
    </w:div>
    <w:div w:id="1896160427">
      <w:bodyDiv w:val="1"/>
      <w:marLeft w:val="0"/>
      <w:marRight w:val="0"/>
      <w:marTop w:val="0"/>
      <w:marBottom w:val="0"/>
      <w:divBdr>
        <w:top w:val="none" w:sz="0" w:space="0" w:color="auto"/>
        <w:left w:val="none" w:sz="0" w:space="0" w:color="auto"/>
        <w:bottom w:val="none" w:sz="0" w:space="0" w:color="auto"/>
        <w:right w:val="none" w:sz="0" w:space="0" w:color="auto"/>
      </w:divBdr>
    </w:div>
    <w:div w:id="1896509028">
      <w:bodyDiv w:val="1"/>
      <w:marLeft w:val="0"/>
      <w:marRight w:val="0"/>
      <w:marTop w:val="0"/>
      <w:marBottom w:val="0"/>
      <w:divBdr>
        <w:top w:val="none" w:sz="0" w:space="0" w:color="auto"/>
        <w:left w:val="none" w:sz="0" w:space="0" w:color="auto"/>
        <w:bottom w:val="none" w:sz="0" w:space="0" w:color="auto"/>
        <w:right w:val="none" w:sz="0" w:space="0" w:color="auto"/>
      </w:divBdr>
    </w:div>
    <w:div w:id="1896576897">
      <w:bodyDiv w:val="1"/>
      <w:marLeft w:val="0"/>
      <w:marRight w:val="0"/>
      <w:marTop w:val="0"/>
      <w:marBottom w:val="0"/>
      <w:divBdr>
        <w:top w:val="none" w:sz="0" w:space="0" w:color="auto"/>
        <w:left w:val="none" w:sz="0" w:space="0" w:color="auto"/>
        <w:bottom w:val="none" w:sz="0" w:space="0" w:color="auto"/>
        <w:right w:val="none" w:sz="0" w:space="0" w:color="auto"/>
      </w:divBdr>
    </w:div>
    <w:div w:id="1896743643">
      <w:bodyDiv w:val="1"/>
      <w:marLeft w:val="0"/>
      <w:marRight w:val="0"/>
      <w:marTop w:val="0"/>
      <w:marBottom w:val="0"/>
      <w:divBdr>
        <w:top w:val="none" w:sz="0" w:space="0" w:color="auto"/>
        <w:left w:val="none" w:sz="0" w:space="0" w:color="auto"/>
        <w:bottom w:val="none" w:sz="0" w:space="0" w:color="auto"/>
        <w:right w:val="none" w:sz="0" w:space="0" w:color="auto"/>
      </w:divBdr>
    </w:div>
    <w:div w:id="1896773906">
      <w:bodyDiv w:val="1"/>
      <w:marLeft w:val="0"/>
      <w:marRight w:val="0"/>
      <w:marTop w:val="0"/>
      <w:marBottom w:val="0"/>
      <w:divBdr>
        <w:top w:val="none" w:sz="0" w:space="0" w:color="auto"/>
        <w:left w:val="none" w:sz="0" w:space="0" w:color="auto"/>
        <w:bottom w:val="none" w:sz="0" w:space="0" w:color="auto"/>
        <w:right w:val="none" w:sz="0" w:space="0" w:color="auto"/>
      </w:divBdr>
    </w:div>
    <w:div w:id="1897202618">
      <w:bodyDiv w:val="1"/>
      <w:marLeft w:val="0"/>
      <w:marRight w:val="0"/>
      <w:marTop w:val="0"/>
      <w:marBottom w:val="0"/>
      <w:divBdr>
        <w:top w:val="none" w:sz="0" w:space="0" w:color="auto"/>
        <w:left w:val="none" w:sz="0" w:space="0" w:color="auto"/>
        <w:bottom w:val="none" w:sz="0" w:space="0" w:color="auto"/>
        <w:right w:val="none" w:sz="0" w:space="0" w:color="auto"/>
      </w:divBdr>
    </w:div>
    <w:div w:id="1897548517">
      <w:bodyDiv w:val="1"/>
      <w:marLeft w:val="0"/>
      <w:marRight w:val="0"/>
      <w:marTop w:val="0"/>
      <w:marBottom w:val="0"/>
      <w:divBdr>
        <w:top w:val="none" w:sz="0" w:space="0" w:color="auto"/>
        <w:left w:val="none" w:sz="0" w:space="0" w:color="auto"/>
        <w:bottom w:val="none" w:sz="0" w:space="0" w:color="auto"/>
        <w:right w:val="none" w:sz="0" w:space="0" w:color="auto"/>
      </w:divBdr>
    </w:div>
    <w:div w:id="1898010569">
      <w:bodyDiv w:val="1"/>
      <w:marLeft w:val="0"/>
      <w:marRight w:val="0"/>
      <w:marTop w:val="0"/>
      <w:marBottom w:val="0"/>
      <w:divBdr>
        <w:top w:val="none" w:sz="0" w:space="0" w:color="auto"/>
        <w:left w:val="none" w:sz="0" w:space="0" w:color="auto"/>
        <w:bottom w:val="none" w:sz="0" w:space="0" w:color="auto"/>
        <w:right w:val="none" w:sz="0" w:space="0" w:color="auto"/>
      </w:divBdr>
    </w:div>
    <w:div w:id="1898200047">
      <w:bodyDiv w:val="1"/>
      <w:marLeft w:val="0"/>
      <w:marRight w:val="0"/>
      <w:marTop w:val="0"/>
      <w:marBottom w:val="0"/>
      <w:divBdr>
        <w:top w:val="none" w:sz="0" w:space="0" w:color="auto"/>
        <w:left w:val="none" w:sz="0" w:space="0" w:color="auto"/>
        <w:bottom w:val="none" w:sz="0" w:space="0" w:color="auto"/>
        <w:right w:val="none" w:sz="0" w:space="0" w:color="auto"/>
      </w:divBdr>
    </w:div>
    <w:div w:id="1898272807">
      <w:bodyDiv w:val="1"/>
      <w:marLeft w:val="0"/>
      <w:marRight w:val="0"/>
      <w:marTop w:val="0"/>
      <w:marBottom w:val="0"/>
      <w:divBdr>
        <w:top w:val="none" w:sz="0" w:space="0" w:color="auto"/>
        <w:left w:val="none" w:sz="0" w:space="0" w:color="auto"/>
        <w:bottom w:val="none" w:sz="0" w:space="0" w:color="auto"/>
        <w:right w:val="none" w:sz="0" w:space="0" w:color="auto"/>
      </w:divBdr>
    </w:div>
    <w:div w:id="1898279257">
      <w:bodyDiv w:val="1"/>
      <w:marLeft w:val="0"/>
      <w:marRight w:val="0"/>
      <w:marTop w:val="0"/>
      <w:marBottom w:val="0"/>
      <w:divBdr>
        <w:top w:val="none" w:sz="0" w:space="0" w:color="auto"/>
        <w:left w:val="none" w:sz="0" w:space="0" w:color="auto"/>
        <w:bottom w:val="none" w:sz="0" w:space="0" w:color="auto"/>
        <w:right w:val="none" w:sz="0" w:space="0" w:color="auto"/>
      </w:divBdr>
    </w:div>
    <w:div w:id="1898664829">
      <w:bodyDiv w:val="1"/>
      <w:marLeft w:val="0"/>
      <w:marRight w:val="0"/>
      <w:marTop w:val="0"/>
      <w:marBottom w:val="0"/>
      <w:divBdr>
        <w:top w:val="none" w:sz="0" w:space="0" w:color="auto"/>
        <w:left w:val="none" w:sz="0" w:space="0" w:color="auto"/>
        <w:bottom w:val="none" w:sz="0" w:space="0" w:color="auto"/>
        <w:right w:val="none" w:sz="0" w:space="0" w:color="auto"/>
      </w:divBdr>
    </w:div>
    <w:div w:id="1899048829">
      <w:bodyDiv w:val="1"/>
      <w:marLeft w:val="0"/>
      <w:marRight w:val="0"/>
      <w:marTop w:val="0"/>
      <w:marBottom w:val="0"/>
      <w:divBdr>
        <w:top w:val="none" w:sz="0" w:space="0" w:color="auto"/>
        <w:left w:val="none" w:sz="0" w:space="0" w:color="auto"/>
        <w:bottom w:val="none" w:sz="0" w:space="0" w:color="auto"/>
        <w:right w:val="none" w:sz="0" w:space="0" w:color="auto"/>
      </w:divBdr>
    </w:div>
    <w:div w:id="1899127185">
      <w:bodyDiv w:val="1"/>
      <w:marLeft w:val="0"/>
      <w:marRight w:val="0"/>
      <w:marTop w:val="0"/>
      <w:marBottom w:val="0"/>
      <w:divBdr>
        <w:top w:val="none" w:sz="0" w:space="0" w:color="auto"/>
        <w:left w:val="none" w:sz="0" w:space="0" w:color="auto"/>
        <w:bottom w:val="none" w:sz="0" w:space="0" w:color="auto"/>
        <w:right w:val="none" w:sz="0" w:space="0" w:color="auto"/>
      </w:divBdr>
    </w:div>
    <w:div w:id="1899197066">
      <w:bodyDiv w:val="1"/>
      <w:marLeft w:val="0"/>
      <w:marRight w:val="0"/>
      <w:marTop w:val="0"/>
      <w:marBottom w:val="0"/>
      <w:divBdr>
        <w:top w:val="none" w:sz="0" w:space="0" w:color="auto"/>
        <w:left w:val="none" w:sz="0" w:space="0" w:color="auto"/>
        <w:bottom w:val="none" w:sz="0" w:space="0" w:color="auto"/>
        <w:right w:val="none" w:sz="0" w:space="0" w:color="auto"/>
      </w:divBdr>
    </w:div>
    <w:div w:id="1899323559">
      <w:bodyDiv w:val="1"/>
      <w:marLeft w:val="0"/>
      <w:marRight w:val="0"/>
      <w:marTop w:val="0"/>
      <w:marBottom w:val="0"/>
      <w:divBdr>
        <w:top w:val="none" w:sz="0" w:space="0" w:color="auto"/>
        <w:left w:val="none" w:sz="0" w:space="0" w:color="auto"/>
        <w:bottom w:val="none" w:sz="0" w:space="0" w:color="auto"/>
        <w:right w:val="none" w:sz="0" w:space="0" w:color="auto"/>
      </w:divBdr>
    </w:div>
    <w:div w:id="1899389949">
      <w:bodyDiv w:val="1"/>
      <w:marLeft w:val="0"/>
      <w:marRight w:val="0"/>
      <w:marTop w:val="0"/>
      <w:marBottom w:val="0"/>
      <w:divBdr>
        <w:top w:val="none" w:sz="0" w:space="0" w:color="auto"/>
        <w:left w:val="none" w:sz="0" w:space="0" w:color="auto"/>
        <w:bottom w:val="none" w:sz="0" w:space="0" w:color="auto"/>
        <w:right w:val="none" w:sz="0" w:space="0" w:color="auto"/>
      </w:divBdr>
    </w:div>
    <w:div w:id="1899435819">
      <w:bodyDiv w:val="1"/>
      <w:marLeft w:val="0"/>
      <w:marRight w:val="0"/>
      <w:marTop w:val="0"/>
      <w:marBottom w:val="0"/>
      <w:divBdr>
        <w:top w:val="none" w:sz="0" w:space="0" w:color="auto"/>
        <w:left w:val="none" w:sz="0" w:space="0" w:color="auto"/>
        <w:bottom w:val="none" w:sz="0" w:space="0" w:color="auto"/>
        <w:right w:val="none" w:sz="0" w:space="0" w:color="auto"/>
      </w:divBdr>
    </w:div>
    <w:div w:id="1900242741">
      <w:bodyDiv w:val="1"/>
      <w:marLeft w:val="0"/>
      <w:marRight w:val="0"/>
      <w:marTop w:val="0"/>
      <w:marBottom w:val="0"/>
      <w:divBdr>
        <w:top w:val="none" w:sz="0" w:space="0" w:color="auto"/>
        <w:left w:val="none" w:sz="0" w:space="0" w:color="auto"/>
        <w:bottom w:val="none" w:sz="0" w:space="0" w:color="auto"/>
        <w:right w:val="none" w:sz="0" w:space="0" w:color="auto"/>
      </w:divBdr>
    </w:div>
    <w:div w:id="1900549509">
      <w:bodyDiv w:val="1"/>
      <w:marLeft w:val="0"/>
      <w:marRight w:val="0"/>
      <w:marTop w:val="0"/>
      <w:marBottom w:val="0"/>
      <w:divBdr>
        <w:top w:val="none" w:sz="0" w:space="0" w:color="auto"/>
        <w:left w:val="none" w:sz="0" w:space="0" w:color="auto"/>
        <w:bottom w:val="none" w:sz="0" w:space="0" w:color="auto"/>
        <w:right w:val="none" w:sz="0" w:space="0" w:color="auto"/>
      </w:divBdr>
    </w:div>
    <w:div w:id="1900633546">
      <w:bodyDiv w:val="1"/>
      <w:marLeft w:val="0"/>
      <w:marRight w:val="0"/>
      <w:marTop w:val="0"/>
      <w:marBottom w:val="0"/>
      <w:divBdr>
        <w:top w:val="none" w:sz="0" w:space="0" w:color="auto"/>
        <w:left w:val="none" w:sz="0" w:space="0" w:color="auto"/>
        <w:bottom w:val="none" w:sz="0" w:space="0" w:color="auto"/>
        <w:right w:val="none" w:sz="0" w:space="0" w:color="auto"/>
      </w:divBdr>
    </w:div>
    <w:div w:id="1900820536">
      <w:bodyDiv w:val="1"/>
      <w:marLeft w:val="0"/>
      <w:marRight w:val="0"/>
      <w:marTop w:val="0"/>
      <w:marBottom w:val="0"/>
      <w:divBdr>
        <w:top w:val="none" w:sz="0" w:space="0" w:color="auto"/>
        <w:left w:val="none" w:sz="0" w:space="0" w:color="auto"/>
        <w:bottom w:val="none" w:sz="0" w:space="0" w:color="auto"/>
        <w:right w:val="none" w:sz="0" w:space="0" w:color="auto"/>
      </w:divBdr>
    </w:div>
    <w:div w:id="1900899548">
      <w:bodyDiv w:val="1"/>
      <w:marLeft w:val="0"/>
      <w:marRight w:val="0"/>
      <w:marTop w:val="0"/>
      <w:marBottom w:val="0"/>
      <w:divBdr>
        <w:top w:val="none" w:sz="0" w:space="0" w:color="auto"/>
        <w:left w:val="none" w:sz="0" w:space="0" w:color="auto"/>
        <w:bottom w:val="none" w:sz="0" w:space="0" w:color="auto"/>
        <w:right w:val="none" w:sz="0" w:space="0" w:color="auto"/>
      </w:divBdr>
    </w:div>
    <w:div w:id="1901162569">
      <w:bodyDiv w:val="1"/>
      <w:marLeft w:val="0"/>
      <w:marRight w:val="0"/>
      <w:marTop w:val="0"/>
      <w:marBottom w:val="0"/>
      <w:divBdr>
        <w:top w:val="none" w:sz="0" w:space="0" w:color="auto"/>
        <w:left w:val="none" w:sz="0" w:space="0" w:color="auto"/>
        <w:bottom w:val="none" w:sz="0" w:space="0" w:color="auto"/>
        <w:right w:val="none" w:sz="0" w:space="0" w:color="auto"/>
      </w:divBdr>
    </w:div>
    <w:div w:id="1901356879">
      <w:bodyDiv w:val="1"/>
      <w:marLeft w:val="0"/>
      <w:marRight w:val="0"/>
      <w:marTop w:val="0"/>
      <w:marBottom w:val="0"/>
      <w:divBdr>
        <w:top w:val="none" w:sz="0" w:space="0" w:color="auto"/>
        <w:left w:val="none" w:sz="0" w:space="0" w:color="auto"/>
        <w:bottom w:val="none" w:sz="0" w:space="0" w:color="auto"/>
        <w:right w:val="none" w:sz="0" w:space="0" w:color="auto"/>
      </w:divBdr>
    </w:div>
    <w:div w:id="1901474539">
      <w:bodyDiv w:val="1"/>
      <w:marLeft w:val="0"/>
      <w:marRight w:val="0"/>
      <w:marTop w:val="0"/>
      <w:marBottom w:val="0"/>
      <w:divBdr>
        <w:top w:val="none" w:sz="0" w:space="0" w:color="auto"/>
        <w:left w:val="none" w:sz="0" w:space="0" w:color="auto"/>
        <w:bottom w:val="none" w:sz="0" w:space="0" w:color="auto"/>
        <w:right w:val="none" w:sz="0" w:space="0" w:color="auto"/>
      </w:divBdr>
    </w:div>
    <w:div w:id="1901552306">
      <w:bodyDiv w:val="1"/>
      <w:marLeft w:val="0"/>
      <w:marRight w:val="0"/>
      <w:marTop w:val="0"/>
      <w:marBottom w:val="0"/>
      <w:divBdr>
        <w:top w:val="none" w:sz="0" w:space="0" w:color="auto"/>
        <w:left w:val="none" w:sz="0" w:space="0" w:color="auto"/>
        <w:bottom w:val="none" w:sz="0" w:space="0" w:color="auto"/>
        <w:right w:val="none" w:sz="0" w:space="0" w:color="auto"/>
      </w:divBdr>
    </w:div>
    <w:div w:id="1901600706">
      <w:bodyDiv w:val="1"/>
      <w:marLeft w:val="0"/>
      <w:marRight w:val="0"/>
      <w:marTop w:val="0"/>
      <w:marBottom w:val="0"/>
      <w:divBdr>
        <w:top w:val="none" w:sz="0" w:space="0" w:color="auto"/>
        <w:left w:val="none" w:sz="0" w:space="0" w:color="auto"/>
        <w:bottom w:val="none" w:sz="0" w:space="0" w:color="auto"/>
        <w:right w:val="none" w:sz="0" w:space="0" w:color="auto"/>
      </w:divBdr>
    </w:div>
    <w:div w:id="1902058181">
      <w:bodyDiv w:val="1"/>
      <w:marLeft w:val="0"/>
      <w:marRight w:val="0"/>
      <w:marTop w:val="0"/>
      <w:marBottom w:val="0"/>
      <w:divBdr>
        <w:top w:val="none" w:sz="0" w:space="0" w:color="auto"/>
        <w:left w:val="none" w:sz="0" w:space="0" w:color="auto"/>
        <w:bottom w:val="none" w:sz="0" w:space="0" w:color="auto"/>
        <w:right w:val="none" w:sz="0" w:space="0" w:color="auto"/>
      </w:divBdr>
    </w:div>
    <w:div w:id="1902248133">
      <w:bodyDiv w:val="1"/>
      <w:marLeft w:val="0"/>
      <w:marRight w:val="0"/>
      <w:marTop w:val="0"/>
      <w:marBottom w:val="0"/>
      <w:divBdr>
        <w:top w:val="none" w:sz="0" w:space="0" w:color="auto"/>
        <w:left w:val="none" w:sz="0" w:space="0" w:color="auto"/>
        <w:bottom w:val="none" w:sz="0" w:space="0" w:color="auto"/>
        <w:right w:val="none" w:sz="0" w:space="0" w:color="auto"/>
      </w:divBdr>
    </w:div>
    <w:div w:id="1902475705">
      <w:bodyDiv w:val="1"/>
      <w:marLeft w:val="0"/>
      <w:marRight w:val="0"/>
      <w:marTop w:val="0"/>
      <w:marBottom w:val="0"/>
      <w:divBdr>
        <w:top w:val="none" w:sz="0" w:space="0" w:color="auto"/>
        <w:left w:val="none" w:sz="0" w:space="0" w:color="auto"/>
        <w:bottom w:val="none" w:sz="0" w:space="0" w:color="auto"/>
        <w:right w:val="none" w:sz="0" w:space="0" w:color="auto"/>
      </w:divBdr>
    </w:div>
    <w:div w:id="1902517464">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3297308">
      <w:bodyDiv w:val="1"/>
      <w:marLeft w:val="0"/>
      <w:marRight w:val="0"/>
      <w:marTop w:val="0"/>
      <w:marBottom w:val="0"/>
      <w:divBdr>
        <w:top w:val="none" w:sz="0" w:space="0" w:color="auto"/>
        <w:left w:val="none" w:sz="0" w:space="0" w:color="auto"/>
        <w:bottom w:val="none" w:sz="0" w:space="0" w:color="auto"/>
        <w:right w:val="none" w:sz="0" w:space="0" w:color="auto"/>
      </w:divBdr>
    </w:div>
    <w:div w:id="1903710526">
      <w:bodyDiv w:val="1"/>
      <w:marLeft w:val="0"/>
      <w:marRight w:val="0"/>
      <w:marTop w:val="0"/>
      <w:marBottom w:val="0"/>
      <w:divBdr>
        <w:top w:val="none" w:sz="0" w:space="0" w:color="auto"/>
        <w:left w:val="none" w:sz="0" w:space="0" w:color="auto"/>
        <w:bottom w:val="none" w:sz="0" w:space="0" w:color="auto"/>
        <w:right w:val="none" w:sz="0" w:space="0" w:color="auto"/>
      </w:divBdr>
    </w:div>
    <w:div w:id="1903715878">
      <w:bodyDiv w:val="1"/>
      <w:marLeft w:val="0"/>
      <w:marRight w:val="0"/>
      <w:marTop w:val="0"/>
      <w:marBottom w:val="0"/>
      <w:divBdr>
        <w:top w:val="none" w:sz="0" w:space="0" w:color="auto"/>
        <w:left w:val="none" w:sz="0" w:space="0" w:color="auto"/>
        <w:bottom w:val="none" w:sz="0" w:space="0" w:color="auto"/>
        <w:right w:val="none" w:sz="0" w:space="0" w:color="auto"/>
      </w:divBdr>
    </w:div>
    <w:div w:id="1903717290">
      <w:bodyDiv w:val="1"/>
      <w:marLeft w:val="0"/>
      <w:marRight w:val="0"/>
      <w:marTop w:val="0"/>
      <w:marBottom w:val="0"/>
      <w:divBdr>
        <w:top w:val="none" w:sz="0" w:space="0" w:color="auto"/>
        <w:left w:val="none" w:sz="0" w:space="0" w:color="auto"/>
        <w:bottom w:val="none" w:sz="0" w:space="0" w:color="auto"/>
        <w:right w:val="none" w:sz="0" w:space="0" w:color="auto"/>
      </w:divBdr>
    </w:div>
    <w:div w:id="1904102054">
      <w:bodyDiv w:val="1"/>
      <w:marLeft w:val="0"/>
      <w:marRight w:val="0"/>
      <w:marTop w:val="0"/>
      <w:marBottom w:val="0"/>
      <w:divBdr>
        <w:top w:val="none" w:sz="0" w:space="0" w:color="auto"/>
        <w:left w:val="none" w:sz="0" w:space="0" w:color="auto"/>
        <w:bottom w:val="none" w:sz="0" w:space="0" w:color="auto"/>
        <w:right w:val="none" w:sz="0" w:space="0" w:color="auto"/>
      </w:divBdr>
    </w:div>
    <w:div w:id="1904875817">
      <w:bodyDiv w:val="1"/>
      <w:marLeft w:val="0"/>
      <w:marRight w:val="0"/>
      <w:marTop w:val="0"/>
      <w:marBottom w:val="0"/>
      <w:divBdr>
        <w:top w:val="none" w:sz="0" w:space="0" w:color="auto"/>
        <w:left w:val="none" w:sz="0" w:space="0" w:color="auto"/>
        <w:bottom w:val="none" w:sz="0" w:space="0" w:color="auto"/>
        <w:right w:val="none" w:sz="0" w:space="0" w:color="auto"/>
      </w:divBdr>
    </w:div>
    <w:div w:id="1905098128">
      <w:bodyDiv w:val="1"/>
      <w:marLeft w:val="0"/>
      <w:marRight w:val="0"/>
      <w:marTop w:val="0"/>
      <w:marBottom w:val="0"/>
      <w:divBdr>
        <w:top w:val="none" w:sz="0" w:space="0" w:color="auto"/>
        <w:left w:val="none" w:sz="0" w:space="0" w:color="auto"/>
        <w:bottom w:val="none" w:sz="0" w:space="0" w:color="auto"/>
        <w:right w:val="none" w:sz="0" w:space="0" w:color="auto"/>
      </w:divBdr>
    </w:div>
    <w:div w:id="1905407582">
      <w:bodyDiv w:val="1"/>
      <w:marLeft w:val="0"/>
      <w:marRight w:val="0"/>
      <w:marTop w:val="0"/>
      <w:marBottom w:val="0"/>
      <w:divBdr>
        <w:top w:val="none" w:sz="0" w:space="0" w:color="auto"/>
        <w:left w:val="none" w:sz="0" w:space="0" w:color="auto"/>
        <w:bottom w:val="none" w:sz="0" w:space="0" w:color="auto"/>
        <w:right w:val="none" w:sz="0" w:space="0" w:color="auto"/>
      </w:divBdr>
    </w:div>
    <w:div w:id="1905607633">
      <w:bodyDiv w:val="1"/>
      <w:marLeft w:val="0"/>
      <w:marRight w:val="0"/>
      <w:marTop w:val="0"/>
      <w:marBottom w:val="0"/>
      <w:divBdr>
        <w:top w:val="none" w:sz="0" w:space="0" w:color="auto"/>
        <w:left w:val="none" w:sz="0" w:space="0" w:color="auto"/>
        <w:bottom w:val="none" w:sz="0" w:space="0" w:color="auto"/>
        <w:right w:val="none" w:sz="0" w:space="0" w:color="auto"/>
      </w:divBdr>
    </w:div>
    <w:div w:id="1905986486">
      <w:bodyDiv w:val="1"/>
      <w:marLeft w:val="0"/>
      <w:marRight w:val="0"/>
      <w:marTop w:val="0"/>
      <w:marBottom w:val="0"/>
      <w:divBdr>
        <w:top w:val="none" w:sz="0" w:space="0" w:color="auto"/>
        <w:left w:val="none" w:sz="0" w:space="0" w:color="auto"/>
        <w:bottom w:val="none" w:sz="0" w:space="0" w:color="auto"/>
        <w:right w:val="none" w:sz="0" w:space="0" w:color="auto"/>
      </w:divBdr>
    </w:div>
    <w:div w:id="1906262196">
      <w:bodyDiv w:val="1"/>
      <w:marLeft w:val="0"/>
      <w:marRight w:val="0"/>
      <w:marTop w:val="0"/>
      <w:marBottom w:val="0"/>
      <w:divBdr>
        <w:top w:val="none" w:sz="0" w:space="0" w:color="auto"/>
        <w:left w:val="none" w:sz="0" w:space="0" w:color="auto"/>
        <w:bottom w:val="none" w:sz="0" w:space="0" w:color="auto"/>
        <w:right w:val="none" w:sz="0" w:space="0" w:color="auto"/>
      </w:divBdr>
    </w:div>
    <w:div w:id="1906404096">
      <w:bodyDiv w:val="1"/>
      <w:marLeft w:val="0"/>
      <w:marRight w:val="0"/>
      <w:marTop w:val="0"/>
      <w:marBottom w:val="0"/>
      <w:divBdr>
        <w:top w:val="none" w:sz="0" w:space="0" w:color="auto"/>
        <w:left w:val="none" w:sz="0" w:space="0" w:color="auto"/>
        <w:bottom w:val="none" w:sz="0" w:space="0" w:color="auto"/>
        <w:right w:val="none" w:sz="0" w:space="0" w:color="auto"/>
      </w:divBdr>
    </w:div>
    <w:div w:id="1906530733">
      <w:bodyDiv w:val="1"/>
      <w:marLeft w:val="0"/>
      <w:marRight w:val="0"/>
      <w:marTop w:val="0"/>
      <w:marBottom w:val="0"/>
      <w:divBdr>
        <w:top w:val="none" w:sz="0" w:space="0" w:color="auto"/>
        <w:left w:val="none" w:sz="0" w:space="0" w:color="auto"/>
        <w:bottom w:val="none" w:sz="0" w:space="0" w:color="auto"/>
        <w:right w:val="none" w:sz="0" w:space="0" w:color="auto"/>
      </w:divBdr>
    </w:div>
    <w:div w:id="1907063395">
      <w:bodyDiv w:val="1"/>
      <w:marLeft w:val="0"/>
      <w:marRight w:val="0"/>
      <w:marTop w:val="0"/>
      <w:marBottom w:val="0"/>
      <w:divBdr>
        <w:top w:val="none" w:sz="0" w:space="0" w:color="auto"/>
        <w:left w:val="none" w:sz="0" w:space="0" w:color="auto"/>
        <w:bottom w:val="none" w:sz="0" w:space="0" w:color="auto"/>
        <w:right w:val="none" w:sz="0" w:space="0" w:color="auto"/>
      </w:divBdr>
    </w:div>
    <w:div w:id="1907571549">
      <w:bodyDiv w:val="1"/>
      <w:marLeft w:val="0"/>
      <w:marRight w:val="0"/>
      <w:marTop w:val="0"/>
      <w:marBottom w:val="0"/>
      <w:divBdr>
        <w:top w:val="none" w:sz="0" w:space="0" w:color="auto"/>
        <w:left w:val="none" w:sz="0" w:space="0" w:color="auto"/>
        <w:bottom w:val="none" w:sz="0" w:space="0" w:color="auto"/>
        <w:right w:val="none" w:sz="0" w:space="0" w:color="auto"/>
      </w:divBdr>
    </w:div>
    <w:div w:id="1907571596">
      <w:bodyDiv w:val="1"/>
      <w:marLeft w:val="0"/>
      <w:marRight w:val="0"/>
      <w:marTop w:val="0"/>
      <w:marBottom w:val="0"/>
      <w:divBdr>
        <w:top w:val="none" w:sz="0" w:space="0" w:color="auto"/>
        <w:left w:val="none" w:sz="0" w:space="0" w:color="auto"/>
        <w:bottom w:val="none" w:sz="0" w:space="0" w:color="auto"/>
        <w:right w:val="none" w:sz="0" w:space="0" w:color="auto"/>
      </w:divBdr>
    </w:div>
    <w:div w:id="1907916213">
      <w:bodyDiv w:val="1"/>
      <w:marLeft w:val="0"/>
      <w:marRight w:val="0"/>
      <w:marTop w:val="0"/>
      <w:marBottom w:val="0"/>
      <w:divBdr>
        <w:top w:val="none" w:sz="0" w:space="0" w:color="auto"/>
        <w:left w:val="none" w:sz="0" w:space="0" w:color="auto"/>
        <w:bottom w:val="none" w:sz="0" w:space="0" w:color="auto"/>
        <w:right w:val="none" w:sz="0" w:space="0" w:color="auto"/>
      </w:divBdr>
    </w:div>
    <w:div w:id="1908150884">
      <w:bodyDiv w:val="1"/>
      <w:marLeft w:val="0"/>
      <w:marRight w:val="0"/>
      <w:marTop w:val="0"/>
      <w:marBottom w:val="0"/>
      <w:divBdr>
        <w:top w:val="none" w:sz="0" w:space="0" w:color="auto"/>
        <w:left w:val="none" w:sz="0" w:space="0" w:color="auto"/>
        <w:bottom w:val="none" w:sz="0" w:space="0" w:color="auto"/>
        <w:right w:val="none" w:sz="0" w:space="0" w:color="auto"/>
      </w:divBdr>
    </w:div>
    <w:div w:id="1908489744">
      <w:bodyDiv w:val="1"/>
      <w:marLeft w:val="0"/>
      <w:marRight w:val="0"/>
      <w:marTop w:val="0"/>
      <w:marBottom w:val="0"/>
      <w:divBdr>
        <w:top w:val="none" w:sz="0" w:space="0" w:color="auto"/>
        <w:left w:val="none" w:sz="0" w:space="0" w:color="auto"/>
        <w:bottom w:val="none" w:sz="0" w:space="0" w:color="auto"/>
        <w:right w:val="none" w:sz="0" w:space="0" w:color="auto"/>
      </w:divBdr>
    </w:div>
    <w:div w:id="1908568346">
      <w:bodyDiv w:val="1"/>
      <w:marLeft w:val="0"/>
      <w:marRight w:val="0"/>
      <w:marTop w:val="0"/>
      <w:marBottom w:val="0"/>
      <w:divBdr>
        <w:top w:val="none" w:sz="0" w:space="0" w:color="auto"/>
        <w:left w:val="none" w:sz="0" w:space="0" w:color="auto"/>
        <w:bottom w:val="none" w:sz="0" w:space="0" w:color="auto"/>
        <w:right w:val="none" w:sz="0" w:space="0" w:color="auto"/>
      </w:divBdr>
    </w:div>
    <w:div w:id="1909221268">
      <w:bodyDiv w:val="1"/>
      <w:marLeft w:val="0"/>
      <w:marRight w:val="0"/>
      <w:marTop w:val="0"/>
      <w:marBottom w:val="0"/>
      <w:divBdr>
        <w:top w:val="none" w:sz="0" w:space="0" w:color="auto"/>
        <w:left w:val="none" w:sz="0" w:space="0" w:color="auto"/>
        <w:bottom w:val="none" w:sz="0" w:space="0" w:color="auto"/>
        <w:right w:val="none" w:sz="0" w:space="0" w:color="auto"/>
      </w:divBdr>
    </w:div>
    <w:div w:id="1909340296">
      <w:bodyDiv w:val="1"/>
      <w:marLeft w:val="0"/>
      <w:marRight w:val="0"/>
      <w:marTop w:val="0"/>
      <w:marBottom w:val="0"/>
      <w:divBdr>
        <w:top w:val="none" w:sz="0" w:space="0" w:color="auto"/>
        <w:left w:val="none" w:sz="0" w:space="0" w:color="auto"/>
        <w:bottom w:val="none" w:sz="0" w:space="0" w:color="auto"/>
        <w:right w:val="none" w:sz="0" w:space="0" w:color="auto"/>
      </w:divBdr>
    </w:div>
    <w:div w:id="1910185279">
      <w:bodyDiv w:val="1"/>
      <w:marLeft w:val="0"/>
      <w:marRight w:val="0"/>
      <w:marTop w:val="0"/>
      <w:marBottom w:val="0"/>
      <w:divBdr>
        <w:top w:val="none" w:sz="0" w:space="0" w:color="auto"/>
        <w:left w:val="none" w:sz="0" w:space="0" w:color="auto"/>
        <w:bottom w:val="none" w:sz="0" w:space="0" w:color="auto"/>
        <w:right w:val="none" w:sz="0" w:space="0" w:color="auto"/>
      </w:divBdr>
    </w:div>
    <w:div w:id="1910460308">
      <w:bodyDiv w:val="1"/>
      <w:marLeft w:val="0"/>
      <w:marRight w:val="0"/>
      <w:marTop w:val="0"/>
      <w:marBottom w:val="0"/>
      <w:divBdr>
        <w:top w:val="none" w:sz="0" w:space="0" w:color="auto"/>
        <w:left w:val="none" w:sz="0" w:space="0" w:color="auto"/>
        <w:bottom w:val="none" w:sz="0" w:space="0" w:color="auto"/>
        <w:right w:val="none" w:sz="0" w:space="0" w:color="auto"/>
      </w:divBdr>
    </w:div>
    <w:div w:id="1910844501">
      <w:bodyDiv w:val="1"/>
      <w:marLeft w:val="0"/>
      <w:marRight w:val="0"/>
      <w:marTop w:val="0"/>
      <w:marBottom w:val="0"/>
      <w:divBdr>
        <w:top w:val="none" w:sz="0" w:space="0" w:color="auto"/>
        <w:left w:val="none" w:sz="0" w:space="0" w:color="auto"/>
        <w:bottom w:val="none" w:sz="0" w:space="0" w:color="auto"/>
        <w:right w:val="none" w:sz="0" w:space="0" w:color="auto"/>
      </w:divBdr>
    </w:div>
    <w:div w:id="1910847559">
      <w:bodyDiv w:val="1"/>
      <w:marLeft w:val="0"/>
      <w:marRight w:val="0"/>
      <w:marTop w:val="0"/>
      <w:marBottom w:val="0"/>
      <w:divBdr>
        <w:top w:val="none" w:sz="0" w:space="0" w:color="auto"/>
        <w:left w:val="none" w:sz="0" w:space="0" w:color="auto"/>
        <w:bottom w:val="none" w:sz="0" w:space="0" w:color="auto"/>
        <w:right w:val="none" w:sz="0" w:space="0" w:color="auto"/>
      </w:divBdr>
    </w:div>
    <w:div w:id="1910920204">
      <w:bodyDiv w:val="1"/>
      <w:marLeft w:val="0"/>
      <w:marRight w:val="0"/>
      <w:marTop w:val="0"/>
      <w:marBottom w:val="0"/>
      <w:divBdr>
        <w:top w:val="none" w:sz="0" w:space="0" w:color="auto"/>
        <w:left w:val="none" w:sz="0" w:space="0" w:color="auto"/>
        <w:bottom w:val="none" w:sz="0" w:space="0" w:color="auto"/>
        <w:right w:val="none" w:sz="0" w:space="0" w:color="auto"/>
      </w:divBdr>
    </w:div>
    <w:div w:id="1910921030">
      <w:bodyDiv w:val="1"/>
      <w:marLeft w:val="0"/>
      <w:marRight w:val="0"/>
      <w:marTop w:val="0"/>
      <w:marBottom w:val="0"/>
      <w:divBdr>
        <w:top w:val="none" w:sz="0" w:space="0" w:color="auto"/>
        <w:left w:val="none" w:sz="0" w:space="0" w:color="auto"/>
        <w:bottom w:val="none" w:sz="0" w:space="0" w:color="auto"/>
        <w:right w:val="none" w:sz="0" w:space="0" w:color="auto"/>
      </w:divBdr>
    </w:div>
    <w:div w:id="1911117001">
      <w:bodyDiv w:val="1"/>
      <w:marLeft w:val="0"/>
      <w:marRight w:val="0"/>
      <w:marTop w:val="0"/>
      <w:marBottom w:val="0"/>
      <w:divBdr>
        <w:top w:val="none" w:sz="0" w:space="0" w:color="auto"/>
        <w:left w:val="none" w:sz="0" w:space="0" w:color="auto"/>
        <w:bottom w:val="none" w:sz="0" w:space="0" w:color="auto"/>
        <w:right w:val="none" w:sz="0" w:space="0" w:color="auto"/>
      </w:divBdr>
    </w:div>
    <w:div w:id="1911184786">
      <w:bodyDiv w:val="1"/>
      <w:marLeft w:val="0"/>
      <w:marRight w:val="0"/>
      <w:marTop w:val="0"/>
      <w:marBottom w:val="0"/>
      <w:divBdr>
        <w:top w:val="none" w:sz="0" w:space="0" w:color="auto"/>
        <w:left w:val="none" w:sz="0" w:space="0" w:color="auto"/>
        <w:bottom w:val="none" w:sz="0" w:space="0" w:color="auto"/>
        <w:right w:val="none" w:sz="0" w:space="0" w:color="auto"/>
      </w:divBdr>
    </w:div>
    <w:div w:id="1911189396">
      <w:bodyDiv w:val="1"/>
      <w:marLeft w:val="0"/>
      <w:marRight w:val="0"/>
      <w:marTop w:val="0"/>
      <w:marBottom w:val="0"/>
      <w:divBdr>
        <w:top w:val="none" w:sz="0" w:space="0" w:color="auto"/>
        <w:left w:val="none" w:sz="0" w:space="0" w:color="auto"/>
        <w:bottom w:val="none" w:sz="0" w:space="0" w:color="auto"/>
        <w:right w:val="none" w:sz="0" w:space="0" w:color="auto"/>
      </w:divBdr>
    </w:div>
    <w:div w:id="1911302607">
      <w:bodyDiv w:val="1"/>
      <w:marLeft w:val="0"/>
      <w:marRight w:val="0"/>
      <w:marTop w:val="0"/>
      <w:marBottom w:val="0"/>
      <w:divBdr>
        <w:top w:val="none" w:sz="0" w:space="0" w:color="auto"/>
        <w:left w:val="none" w:sz="0" w:space="0" w:color="auto"/>
        <w:bottom w:val="none" w:sz="0" w:space="0" w:color="auto"/>
        <w:right w:val="none" w:sz="0" w:space="0" w:color="auto"/>
      </w:divBdr>
    </w:div>
    <w:div w:id="1911311561">
      <w:bodyDiv w:val="1"/>
      <w:marLeft w:val="0"/>
      <w:marRight w:val="0"/>
      <w:marTop w:val="0"/>
      <w:marBottom w:val="0"/>
      <w:divBdr>
        <w:top w:val="none" w:sz="0" w:space="0" w:color="auto"/>
        <w:left w:val="none" w:sz="0" w:space="0" w:color="auto"/>
        <w:bottom w:val="none" w:sz="0" w:space="0" w:color="auto"/>
        <w:right w:val="none" w:sz="0" w:space="0" w:color="auto"/>
      </w:divBdr>
    </w:div>
    <w:div w:id="1911501666">
      <w:bodyDiv w:val="1"/>
      <w:marLeft w:val="0"/>
      <w:marRight w:val="0"/>
      <w:marTop w:val="0"/>
      <w:marBottom w:val="0"/>
      <w:divBdr>
        <w:top w:val="none" w:sz="0" w:space="0" w:color="auto"/>
        <w:left w:val="none" w:sz="0" w:space="0" w:color="auto"/>
        <w:bottom w:val="none" w:sz="0" w:space="0" w:color="auto"/>
        <w:right w:val="none" w:sz="0" w:space="0" w:color="auto"/>
      </w:divBdr>
    </w:div>
    <w:div w:id="1911882602">
      <w:bodyDiv w:val="1"/>
      <w:marLeft w:val="0"/>
      <w:marRight w:val="0"/>
      <w:marTop w:val="0"/>
      <w:marBottom w:val="0"/>
      <w:divBdr>
        <w:top w:val="none" w:sz="0" w:space="0" w:color="auto"/>
        <w:left w:val="none" w:sz="0" w:space="0" w:color="auto"/>
        <w:bottom w:val="none" w:sz="0" w:space="0" w:color="auto"/>
        <w:right w:val="none" w:sz="0" w:space="0" w:color="auto"/>
      </w:divBdr>
    </w:div>
    <w:div w:id="1911965083">
      <w:bodyDiv w:val="1"/>
      <w:marLeft w:val="0"/>
      <w:marRight w:val="0"/>
      <w:marTop w:val="0"/>
      <w:marBottom w:val="0"/>
      <w:divBdr>
        <w:top w:val="none" w:sz="0" w:space="0" w:color="auto"/>
        <w:left w:val="none" w:sz="0" w:space="0" w:color="auto"/>
        <w:bottom w:val="none" w:sz="0" w:space="0" w:color="auto"/>
        <w:right w:val="none" w:sz="0" w:space="0" w:color="auto"/>
      </w:divBdr>
    </w:div>
    <w:div w:id="1912035882">
      <w:bodyDiv w:val="1"/>
      <w:marLeft w:val="0"/>
      <w:marRight w:val="0"/>
      <w:marTop w:val="0"/>
      <w:marBottom w:val="0"/>
      <w:divBdr>
        <w:top w:val="none" w:sz="0" w:space="0" w:color="auto"/>
        <w:left w:val="none" w:sz="0" w:space="0" w:color="auto"/>
        <w:bottom w:val="none" w:sz="0" w:space="0" w:color="auto"/>
        <w:right w:val="none" w:sz="0" w:space="0" w:color="auto"/>
      </w:divBdr>
    </w:div>
    <w:div w:id="1912275481">
      <w:bodyDiv w:val="1"/>
      <w:marLeft w:val="0"/>
      <w:marRight w:val="0"/>
      <w:marTop w:val="0"/>
      <w:marBottom w:val="0"/>
      <w:divBdr>
        <w:top w:val="none" w:sz="0" w:space="0" w:color="auto"/>
        <w:left w:val="none" w:sz="0" w:space="0" w:color="auto"/>
        <w:bottom w:val="none" w:sz="0" w:space="0" w:color="auto"/>
        <w:right w:val="none" w:sz="0" w:space="0" w:color="auto"/>
      </w:divBdr>
    </w:div>
    <w:div w:id="1912420609">
      <w:bodyDiv w:val="1"/>
      <w:marLeft w:val="0"/>
      <w:marRight w:val="0"/>
      <w:marTop w:val="0"/>
      <w:marBottom w:val="0"/>
      <w:divBdr>
        <w:top w:val="none" w:sz="0" w:space="0" w:color="auto"/>
        <w:left w:val="none" w:sz="0" w:space="0" w:color="auto"/>
        <w:bottom w:val="none" w:sz="0" w:space="0" w:color="auto"/>
        <w:right w:val="none" w:sz="0" w:space="0" w:color="auto"/>
      </w:divBdr>
    </w:div>
    <w:div w:id="1912428028">
      <w:bodyDiv w:val="1"/>
      <w:marLeft w:val="0"/>
      <w:marRight w:val="0"/>
      <w:marTop w:val="0"/>
      <w:marBottom w:val="0"/>
      <w:divBdr>
        <w:top w:val="none" w:sz="0" w:space="0" w:color="auto"/>
        <w:left w:val="none" w:sz="0" w:space="0" w:color="auto"/>
        <w:bottom w:val="none" w:sz="0" w:space="0" w:color="auto"/>
        <w:right w:val="none" w:sz="0" w:space="0" w:color="auto"/>
      </w:divBdr>
    </w:div>
    <w:div w:id="1912886477">
      <w:bodyDiv w:val="1"/>
      <w:marLeft w:val="0"/>
      <w:marRight w:val="0"/>
      <w:marTop w:val="0"/>
      <w:marBottom w:val="0"/>
      <w:divBdr>
        <w:top w:val="none" w:sz="0" w:space="0" w:color="auto"/>
        <w:left w:val="none" w:sz="0" w:space="0" w:color="auto"/>
        <w:bottom w:val="none" w:sz="0" w:space="0" w:color="auto"/>
        <w:right w:val="none" w:sz="0" w:space="0" w:color="auto"/>
      </w:divBdr>
    </w:div>
    <w:div w:id="1912957558">
      <w:bodyDiv w:val="1"/>
      <w:marLeft w:val="0"/>
      <w:marRight w:val="0"/>
      <w:marTop w:val="0"/>
      <w:marBottom w:val="0"/>
      <w:divBdr>
        <w:top w:val="none" w:sz="0" w:space="0" w:color="auto"/>
        <w:left w:val="none" w:sz="0" w:space="0" w:color="auto"/>
        <w:bottom w:val="none" w:sz="0" w:space="0" w:color="auto"/>
        <w:right w:val="none" w:sz="0" w:space="0" w:color="auto"/>
      </w:divBdr>
    </w:div>
    <w:div w:id="1912958330">
      <w:bodyDiv w:val="1"/>
      <w:marLeft w:val="0"/>
      <w:marRight w:val="0"/>
      <w:marTop w:val="0"/>
      <w:marBottom w:val="0"/>
      <w:divBdr>
        <w:top w:val="none" w:sz="0" w:space="0" w:color="auto"/>
        <w:left w:val="none" w:sz="0" w:space="0" w:color="auto"/>
        <w:bottom w:val="none" w:sz="0" w:space="0" w:color="auto"/>
        <w:right w:val="none" w:sz="0" w:space="0" w:color="auto"/>
      </w:divBdr>
    </w:div>
    <w:div w:id="1913075047">
      <w:bodyDiv w:val="1"/>
      <w:marLeft w:val="0"/>
      <w:marRight w:val="0"/>
      <w:marTop w:val="0"/>
      <w:marBottom w:val="0"/>
      <w:divBdr>
        <w:top w:val="none" w:sz="0" w:space="0" w:color="auto"/>
        <w:left w:val="none" w:sz="0" w:space="0" w:color="auto"/>
        <w:bottom w:val="none" w:sz="0" w:space="0" w:color="auto"/>
        <w:right w:val="none" w:sz="0" w:space="0" w:color="auto"/>
      </w:divBdr>
    </w:div>
    <w:div w:id="1913544785">
      <w:bodyDiv w:val="1"/>
      <w:marLeft w:val="0"/>
      <w:marRight w:val="0"/>
      <w:marTop w:val="0"/>
      <w:marBottom w:val="0"/>
      <w:divBdr>
        <w:top w:val="none" w:sz="0" w:space="0" w:color="auto"/>
        <w:left w:val="none" w:sz="0" w:space="0" w:color="auto"/>
        <w:bottom w:val="none" w:sz="0" w:space="0" w:color="auto"/>
        <w:right w:val="none" w:sz="0" w:space="0" w:color="auto"/>
      </w:divBdr>
    </w:div>
    <w:div w:id="1913852898">
      <w:bodyDiv w:val="1"/>
      <w:marLeft w:val="0"/>
      <w:marRight w:val="0"/>
      <w:marTop w:val="0"/>
      <w:marBottom w:val="0"/>
      <w:divBdr>
        <w:top w:val="none" w:sz="0" w:space="0" w:color="auto"/>
        <w:left w:val="none" w:sz="0" w:space="0" w:color="auto"/>
        <w:bottom w:val="none" w:sz="0" w:space="0" w:color="auto"/>
        <w:right w:val="none" w:sz="0" w:space="0" w:color="auto"/>
      </w:divBdr>
    </w:div>
    <w:div w:id="1913928750">
      <w:bodyDiv w:val="1"/>
      <w:marLeft w:val="0"/>
      <w:marRight w:val="0"/>
      <w:marTop w:val="0"/>
      <w:marBottom w:val="0"/>
      <w:divBdr>
        <w:top w:val="none" w:sz="0" w:space="0" w:color="auto"/>
        <w:left w:val="none" w:sz="0" w:space="0" w:color="auto"/>
        <w:bottom w:val="none" w:sz="0" w:space="0" w:color="auto"/>
        <w:right w:val="none" w:sz="0" w:space="0" w:color="auto"/>
      </w:divBdr>
    </w:div>
    <w:div w:id="1914243530">
      <w:bodyDiv w:val="1"/>
      <w:marLeft w:val="0"/>
      <w:marRight w:val="0"/>
      <w:marTop w:val="0"/>
      <w:marBottom w:val="0"/>
      <w:divBdr>
        <w:top w:val="none" w:sz="0" w:space="0" w:color="auto"/>
        <w:left w:val="none" w:sz="0" w:space="0" w:color="auto"/>
        <w:bottom w:val="none" w:sz="0" w:space="0" w:color="auto"/>
        <w:right w:val="none" w:sz="0" w:space="0" w:color="auto"/>
      </w:divBdr>
    </w:div>
    <w:div w:id="1914662204">
      <w:bodyDiv w:val="1"/>
      <w:marLeft w:val="0"/>
      <w:marRight w:val="0"/>
      <w:marTop w:val="0"/>
      <w:marBottom w:val="0"/>
      <w:divBdr>
        <w:top w:val="none" w:sz="0" w:space="0" w:color="auto"/>
        <w:left w:val="none" w:sz="0" w:space="0" w:color="auto"/>
        <w:bottom w:val="none" w:sz="0" w:space="0" w:color="auto"/>
        <w:right w:val="none" w:sz="0" w:space="0" w:color="auto"/>
      </w:divBdr>
    </w:div>
    <w:div w:id="1914703886">
      <w:bodyDiv w:val="1"/>
      <w:marLeft w:val="0"/>
      <w:marRight w:val="0"/>
      <w:marTop w:val="0"/>
      <w:marBottom w:val="0"/>
      <w:divBdr>
        <w:top w:val="none" w:sz="0" w:space="0" w:color="auto"/>
        <w:left w:val="none" w:sz="0" w:space="0" w:color="auto"/>
        <w:bottom w:val="none" w:sz="0" w:space="0" w:color="auto"/>
        <w:right w:val="none" w:sz="0" w:space="0" w:color="auto"/>
      </w:divBdr>
    </w:div>
    <w:div w:id="1914774651">
      <w:bodyDiv w:val="1"/>
      <w:marLeft w:val="0"/>
      <w:marRight w:val="0"/>
      <w:marTop w:val="0"/>
      <w:marBottom w:val="0"/>
      <w:divBdr>
        <w:top w:val="none" w:sz="0" w:space="0" w:color="auto"/>
        <w:left w:val="none" w:sz="0" w:space="0" w:color="auto"/>
        <w:bottom w:val="none" w:sz="0" w:space="0" w:color="auto"/>
        <w:right w:val="none" w:sz="0" w:space="0" w:color="auto"/>
      </w:divBdr>
    </w:div>
    <w:div w:id="1914927164">
      <w:bodyDiv w:val="1"/>
      <w:marLeft w:val="0"/>
      <w:marRight w:val="0"/>
      <w:marTop w:val="0"/>
      <w:marBottom w:val="0"/>
      <w:divBdr>
        <w:top w:val="none" w:sz="0" w:space="0" w:color="auto"/>
        <w:left w:val="none" w:sz="0" w:space="0" w:color="auto"/>
        <w:bottom w:val="none" w:sz="0" w:space="0" w:color="auto"/>
        <w:right w:val="none" w:sz="0" w:space="0" w:color="auto"/>
      </w:divBdr>
    </w:div>
    <w:div w:id="1915359516">
      <w:bodyDiv w:val="1"/>
      <w:marLeft w:val="0"/>
      <w:marRight w:val="0"/>
      <w:marTop w:val="0"/>
      <w:marBottom w:val="0"/>
      <w:divBdr>
        <w:top w:val="none" w:sz="0" w:space="0" w:color="auto"/>
        <w:left w:val="none" w:sz="0" w:space="0" w:color="auto"/>
        <w:bottom w:val="none" w:sz="0" w:space="0" w:color="auto"/>
        <w:right w:val="none" w:sz="0" w:space="0" w:color="auto"/>
      </w:divBdr>
    </w:div>
    <w:div w:id="1915623240">
      <w:bodyDiv w:val="1"/>
      <w:marLeft w:val="0"/>
      <w:marRight w:val="0"/>
      <w:marTop w:val="0"/>
      <w:marBottom w:val="0"/>
      <w:divBdr>
        <w:top w:val="none" w:sz="0" w:space="0" w:color="auto"/>
        <w:left w:val="none" w:sz="0" w:space="0" w:color="auto"/>
        <w:bottom w:val="none" w:sz="0" w:space="0" w:color="auto"/>
        <w:right w:val="none" w:sz="0" w:space="0" w:color="auto"/>
      </w:divBdr>
    </w:div>
    <w:div w:id="1915629388">
      <w:bodyDiv w:val="1"/>
      <w:marLeft w:val="0"/>
      <w:marRight w:val="0"/>
      <w:marTop w:val="0"/>
      <w:marBottom w:val="0"/>
      <w:divBdr>
        <w:top w:val="none" w:sz="0" w:space="0" w:color="auto"/>
        <w:left w:val="none" w:sz="0" w:space="0" w:color="auto"/>
        <w:bottom w:val="none" w:sz="0" w:space="0" w:color="auto"/>
        <w:right w:val="none" w:sz="0" w:space="0" w:color="auto"/>
      </w:divBdr>
    </w:div>
    <w:div w:id="1916473454">
      <w:bodyDiv w:val="1"/>
      <w:marLeft w:val="0"/>
      <w:marRight w:val="0"/>
      <w:marTop w:val="0"/>
      <w:marBottom w:val="0"/>
      <w:divBdr>
        <w:top w:val="none" w:sz="0" w:space="0" w:color="auto"/>
        <w:left w:val="none" w:sz="0" w:space="0" w:color="auto"/>
        <w:bottom w:val="none" w:sz="0" w:space="0" w:color="auto"/>
        <w:right w:val="none" w:sz="0" w:space="0" w:color="auto"/>
      </w:divBdr>
    </w:div>
    <w:div w:id="1916620723">
      <w:bodyDiv w:val="1"/>
      <w:marLeft w:val="0"/>
      <w:marRight w:val="0"/>
      <w:marTop w:val="0"/>
      <w:marBottom w:val="0"/>
      <w:divBdr>
        <w:top w:val="none" w:sz="0" w:space="0" w:color="auto"/>
        <w:left w:val="none" w:sz="0" w:space="0" w:color="auto"/>
        <w:bottom w:val="none" w:sz="0" w:space="0" w:color="auto"/>
        <w:right w:val="none" w:sz="0" w:space="0" w:color="auto"/>
      </w:divBdr>
    </w:div>
    <w:div w:id="1917006514">
      <w:bodyDiv w:val="1"/>
      <w:marLeft w:val="0"/>
      <w:marRight w:val="0"/>
      <w:marTop w:val="0"/>
      <w:marBottom w:val="0"/>
      <w:divBdr>
        <w:top w:val="none" w:sz="0" w:space="0" w:color="auto"/>
        <w:left w:val="none" w:sz="0" w:space="0" w:color="auto"/>
        <w:bottom w:val="none" w:sz="0" w:space="0" w:color="auto"/>
        <w:right w:val="none" w:sz="0" w:space="0" w:color="auto"/>
      </w:divBdr>
    </w:div>
    <w:div w:id="1917398961">
      <w:bodyDiv w:val="1"/>
      <w:marLeft w:val="0"/>
      <w:marRight w:val="0"/>
      <w:marTop w:val="0"/>
      <w:marBottom w:val="0"/>
      <w:divBdr>
        <w:top w:val="none" w:sz="0" w:space="0" w:color="auto"/>
        <w:left w:val="none" w:sz="0" w:space="0" w:color="auto"/>
        <w:bottom w:val="none" w:sz="0" w:space="0" w:color="auto"/>
        <w:right w:val="none" w:sz="0" w:space="0" w:color="auto"/>
      </w:divBdr>
    </w:div>
    <w:div w:id="1917470702">
      <w:bodyDiv w:val="1"/>
      <w:marLeft w:val="0"/>
      <w:marRight w:val="0"/>
      <w:marTop w:val="0"/>
      <w:marBottom w:val="0"/>
      <w:divBdr>
        <w:top w:val="none" w:sz="0" w:space="0" w:color="auto"/>
        <w:left w:val="none" w:sz="0" w:space="0" w:color="auto"/>
        <w:bottom w:val="none" w:sz="0" w:space="0" w:color="auto"/>
        <w:right w:val="none" w:sz="0" w:space="0" w:color="auto"/>
      </w:divBdr>
    </w:div>
    <w:div w:id="1917938324">
      <w:bodyDiv w:val="1"/>
      <w:marLeft w:val="0"/>
      <w:marRight w:val="0"/>
      <w:marTop w:val="0"/>
      <w:marBottom w:val="0"/>
      <w:divBdr>
        <w:top w:val="none" w:sz="0" w:space="0" w:color="auto"/>
        <w:left w:val="none" w:sz="0" w:space="0" w:color="auto"/>
        <w:bottom w:val="none" w:sz="0" w:space="0" w:color="auto"/>
        <w:right w:val="none" w:sz="0" w:space="0" w:color="auto"/>
      </w:divBdr>
    </w:div>
    <w:div w:id="1918442547">
      <w:bodyDiv w:val="1"/>
      <w:marLeft w:val="0"/>
      <w:marRight w:val="0"/>
      <w:marTop w:val="0"/>
      <w:marBottom w:val="0"/>
      <w:divBdr>
        <w:top w:val="none" w:sz="0" w:space="0" w:color="auto"/>
        <w:left w:val="none" w:sz="0" w:space="0" w:color="auto"/>
        <w:bottom w:val="none" w:sz="0" w:space="0" w:color="auto"/>
        <w:right w:val="none" w:sz="0" w:space="0" w:color="auto"/>
      </w:divBdr>
    </w:div>
    <w:div w:id="1918515563">
      <w:bodyDiv w:val="1"/>
      <w:marLeft w:val="0"/>
      <w:marRight w:val="0"/>
      <w:marTop w:val="0"/>
      <w:marBottom w:val="0"/>
      <w:divBdr>
        <w:top w:val="none" w:sz="0" w:space="0" w:color="auto"/>
        <w:left w:val="none" w:sz="0" w:space="0" w:color="auto"/>
        <w:bottom w:val="none" w:sz="0" w:space="0" w:color="auto"/>
        <w:right w:val="none" w:sz="0" w:space="0" w:color="auto"/>
      </w:divBdr>
    </w:div>
    <w:div w:id="1918898502">
      <w:bodyDiv w:val="1"/>
      <w:marLeft w:val="0"/>
      <w:marRight w:val="0"/>
      <w:marTop w:val="0"/>
      <w:marBottom w:val="0"/>
      <w:divBdr>
        <w:top w:val="none" w:sz="0" w:space="0" w:color="auto"/>
        <w:left w:val="none" w:sz="0" w:space="0" w:color="auto"/>
        <w:bottom w:val="none" w:sz="0" w:space="0" w:color="auto"/>
        <w:right w:val="none" w:sz="0" w:space="0" w:color="auto"/>
      </w:divBdr>
    </w:div>
    <w:div w:id="1919056667">
      <w:bodyDiv w:val="1"/>
      <w:marLeft w:val="0"/>
      <w:marRight w:val="0"/>
      <w:marTop w:val="0"/>
      <w:marBottom w:val="0"/>
      <w:divBdr>
        <w:top w:val="none" w:sz="0" w:space="0" w:color="auto"/>
        <w:left w:val="none" w:sz="0" w:space="0" w:color="auto"/>
        <w:bottom w:val="none" w:sz="0" w:space="0" w:color="auto"/>
        <w:right w:val="none" w:sz="0" w:space="0" w:color="auto"/>
      </w:divBdr>
    </w:div>
    <w:div w:id="1920090194">
      <w:bodyDiv w:val="1"/>
      <w:marLeft w:val="0"/>
      <w:marRight w:val="0"/>
      <w:marTop w:val="0"/>
      <w:marBottom w:val="0"/>
      <w:divBdr>
        <w:top w:val="none" w:sz="0" w:space="0" w:color="auto"/>
        <w:left w:val="none" w:sz="0" w:space="0" w:color="auto"/>
        <w:bottom w:val="none" w:sz="0" w:space="0" w:color="auto"/>
        <w:right w:val="none" w:sz="0" w:space="0" w:color="auto"/>
      </w:divBdr>
    </w:div>
    <w:div w:id="1920359716">
      <w:bodyDiv w:val="1"/>
      <w:marLeft w:val="0"/>
      <w:marRight w:val="0"/>
      <w:marTop w:val="0"/>
      <w:marBottom w:val="0"/>
      <w:divBdr>
        <w:top w:val="none" w:sz="0" w:space="0" w:color="auto"/>
        <w:left w:val="none" w:sz="0" w:space="0" w:color="auto"/>
        <w:bottom w:val="none" w:sz="0" w:space="0" w:color="auto"/>
        <w:right w:val="none" w:sz="0" w:space="0" w:color="auto"/>
      </w:divBdr>
    </w:div>
    <w:div w:id="1921088931">
      <w:bodyDiv w:val="1"/>
      <w:marLeft w:val="0"/>
      <w:marRight w:val="0"/>
      <w:marTop w:val="0"/>
      <w:marBottom w:val="0"/>
      <w:divBdr>
        <w:top w:val="none" w:sz="0" w:space="0" w:color="auto"/>
        <w:left w:val="none" w:sz="0" w:space="0" w:color="auto"/>
        <w:bottom w:val="none" w:sz="0" w:space="0" w:color="auto"/>
        <w:right w:val="none" w:sz="0" w:space="0" w:color="auto"/>
      </w:divBdr>
    </w:div>
    <w:div w:id="1921401070">
      <w:bodyDiv w:val="1"/>
      <w:marLeft w:val="0"/>
      <w:marRight w:val="0"/>
      <w:marTop w:val="0"/>
      <w:marBottom w:val="0"/>
      <w:divBdr>
        <w:top w:val="none" w:sz="0" w:space="0" w:color="auto"/>
        <w:left w:val="none" w:sz="0" w:space="0" w:color="auto"/>
        <w:bottom w:val="none" w:sz="0" w:space="0" w:color="auto"/>
        <w:right w:val="none" w:sz="0" w:space="0" w:color="auto"/>
      </w:divBdr>
    </w:div>
    <w:div w:id="1921405561">
      <w:bodyDiv w:val="1"/>
      <w:marLeft w:val="0"/>
      <w:marRight w:val="0"/>
      <w:marTop w:val="0"/>
      <w:marBottom w:val="0"/>
      <w:divBdr>
        <w:top w:val="none" w:sz="0" w:space="0" w:color="auto"/>
        <w:left w:val="none" w:sz="0" w:space="0" w:color="auto"/>
        <w:bottom w:val="none" w:sz="0" w:space="0" w:color="auto"/>
        <w:right w:val="none" w:sz="0" w:space="0" w:color="auto"/>
      </w:divBdr>
    </w:div>
    <w:div w:id="1922328754">
      <w:bodyDiv w:val="1"/>
      <w:marLeft w:val="0"/>
      <w:marRight w:val="0"/>
      <w:marTop w:val="0"/>
      <w:marBottom w:val="0"/>
      <w:divBdr>
        <w:top w:val="none" w:sz="0" w:space="0" w:color="auto"/>
        <w:left w:val="none" w:sz="0" w:space="0" w:color="auto"/>
        <w:bottom w:val="none" w:sz="0" w:space="0" w:color="auto"/>
        <w:right w:val="none" w:sz="0" w:space="0" w:color="auto"/>
      </w:divBdr>
    </w:div>
    <w:div w:id="1922903826">
      <w:bodyDiv w:val="1"/>
      <w:marLeft w:val="0"/>
      <w:marRight w:val="0"/>
      <w:marTop w:val="0"/>
      <w:marBottom w:val="0"/>
      <w:divBdr>
        <w:top w:val="none" w:sz="0" w:space="0" w:color="auto"/>
        <w:left w:val="none" w:sz="0" w:space="0" w:color="auto"/>
        <w:bottom w:val="none" w:sz="0" w:space="0" w:color="auto"/>
        <w:right w:val="none" w:sz="0" w:space="0" w:color="auto"/>
      </w:divBdr>
    </w:div>
    <w:div w:id="1923222915">
      <w:bodyDiv w:val="1"/>
      <w:marLeft w:val="0"/>
      <w:marRight w:val="0"/>
      <w:marTop w:val="0"/>
      <w:marBottom w:val="0"/>
      <w:divBdr>
        <w:top w:val="none" w:sz="0" w:space="0" w:color="auto"/>
        <w:left w:val="none" w:sz="0" w:space="0" w:color="auto"/>
        <w:bottom w:val="none" w:sz="0" w:space="0" w:color="auto"/>
        <w:right w:val="none" w:sz="0" w:space="0" w:color="auto"/>
      </w:divBdr>
    </w:div>
    <w:div w:id="1923224016">
      <w:bodyDiv w:val="1"/>
      <w:marLeft w:val="0"/>
      <w:marRight w:val="0"/>
      <w:marTop w:val="0"/>
      <w:marBottom w:val="0"/>
      <w:divBdr>
        <w:top w:val="none" w:sz="0" w:space="0" w:color="auto"/>
        <w:left w:val="none" w:sz="0" w:space="0" w:color="auto"/>
        <w:bottom w:val="none" w:sz="0" w:space="0" w:color="auto"/>
        <w:right w:val="none" w:sz="0" w:space="0" w:color="auto"/>
      </w:divBdr>
    </w:div>
    <w:div w:id="1923759946">
      <w:bodyDiv w:val="1"/>
      <w:marLeft w:val="0"/>
      <w:marRight w:val="0"/>
      <w:marTop w:val="0"/>
      <w:marBottom w:val="0"/>
      <w:divBdr>
        <w:top w:val="none" w:sz="0" w:space="0" w:color="auto"/>
        <w:left w:val="none" w:sz="0" w:space="0" w:color="auto"/>
        <w:bottom w:val="none" w:sz="0" w:space="0" w:color="auto"/>
        <w:right w:val="none" w:sz="0" w:space="0" w:color="auto"/>
      </w:divBdr>
    </w:div>
    <w:div w:id="1923876869">
      <w:bodyDiv w:val="1"/>
      <w:marLeft w:val="0"/>
      <w:marRight w:val="0"/>
      <w:marTop w:val="0"/>
      <w:marBottom w:val="0"/>
      <w:divBdr>
        <w:top w:val="none" w:sz="0" w:space="0" w:color="auto"/>
        <w:left w:val="none" w:sz="0" w:space="0" w:color="auto"/>
        <w:bottom w:val="none" w:sz="0" w:space="0" w:color="auto"/>
        <w:right w:val="none" w:sz="0" w:space="0" w:color="auto"/>
      </w:divBdr>
    </w:div>
    <w:div w:id="1924100308">
      <w:bodyDiv w:val="1"/>
      <w:marLeft w:val="0"/>
      <w:marRight w:val="0"/>
      <w:marTop w:val="0"/>
      <w:marBottom w:val="0"/>
      <w:divBdr>
        <w:top w:val="none" w:sz="0" w:space="0" w:color="auto"/>
        <w:left w:val="none" w:sz="0" w:space="0" w:color="auto"/>
        <w:bottom w:val="none" w:sz="0" w:space="0" w:color="auto"/>
        <w:right w:val="none" w:sz="0" w:space="0" w:color="auto"/>
      </w:divBdr>
    </w:div>
    <w:div w:id="1924214596">
      <w:bodyDiv w:val="1"/>
      <w:marLeft w:val="0"/>
      <w:marRight w:val="0"/>
      <w:marTop w:val="0"/>
      <w:marBottom w:val="0"/>
      <w:divBdr>
        <w:top w:val="none" w:sz="0" w:space="0" w:color="auto"/>
        <w:left w:val="none" w:sz="0" w:space="0" w:color="auto"/>
        <w:bottom w:val="none" w:sz="0" w:space="0" w:color="auto"/>
        <w:right w:val="none" w:sz="0" w:space="0" w:color="auto"/>
      </w:divBdr>
    </w:div>
    <w:div w:id="1924606572">
      <w:bodyDiv w:val="1"/>
      <w:marLeft w:val="0"/>
      <w:marRight w:val="0"/>
      <w:marTop w:val="0"/>
      <w:marBottom w:val="0"/>
      <w:divBdr>
        <w:top w:val="none" w:sz="0" w:space="0" w:color="auto"/>
        <w:left w:val="none" w:sz="0" w:space="0" w:color="auto"/>
        <w:bottom w:val="none" w:sz="0" w:space="0" w:color="auto"/>
        <w:right w:val="none" w:sz="0" w:space="0" w:color="auto"/>
      </w:divBdr>
    </w:div>
    <w:div w:id="1924685421">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265225">
      <w:bodyDiv w:val="1"/>
      <w:marLeft w:val="0"/>
      <w:marRight w:val="0"/>
      <w:marTop w:val="0"/>
      <w:marBottom w:val="0"/>
      <w:divBdr>
        <w:top w:val="none" w:sz="0" w:space="0" w:color="auto"/>
        <w:left w:val="none" w:sz="0" w:space="0" w:color="auto"/>
        <w:bottom w:val="none" w:sz="0" w:space="0" w:color="auto"/>
        <w:right w:val="none" w:sz="0" w:space="0" w:color="auto"/>
      </w:divBdr>
    </w:div>
    <w:div w:id="1926188691">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457931">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26568541">
      <w:bodyDiv w:val="1"/>
      <w:marLeft w:val="0"/>
      <w:marRight w:val="0"/>
      <w:marTop w:val="0"/>
      <w:marBottom w:val="0"/>
      <w:divBdr>
        <w:top w:val="none" w:sz="0" w:space="0" w:color="auto"/>
        <w:left w:val="none" w:sz="0" w:space="0" w:color="auto"/>
        <w:bottom w:val="none" w:sz="0" w:space="0" w:color="auto"/>
        <w:right w:val="none" w:sz="0" w:space="0" w:color="auto"/>
      </w:divBdr>
    </w:div>
    <w:div w:id="1926958515">
      <w:bodyDiv w:val="1"/>
      <w:marLeft w:val="0"/>
      <w:marRight w:val="0"/>
      <w:marTop w:val="0"/>
      <w:marBottom w:val="0"/>
      <w:divBdr>
        <w:top w:val="none" w:sz="0" w:space="0" w:color="auto"/>
        <w:left w:val="none" w:sz="0" w:space="0" w:color="auto"/>
        <w:bottom w:val="none" w:sz="0" w:space="0" w:color="auto"/>
        <w:right w:val="none" w:sz="0" w:space="0" w:color="auto"/>
      </w:divBdr>
    </w:div>
    <w:div w:id="1927108570">
      <w:bodyDiv w:val="1"/>
      <w:marLeft w:val="0"/>
      <w:marRight w:val="0"/>
      <w:marTop w:val="0"/>
      <w:marBottom w:val="0"/>
      <w:divBdr>
        <w:top w:val="none" w:sz="0" w:space="0" w:color="auto"/>
        <w:left w:val="none" w:sz="0" w:space="0" w:color="auto"/>
        <w:bottom w:val="none" w:sz="0" w:space="0" w:color="auto"/>
        <w:right w:val="none" w:sz="0" w:space="0" w:color="auto"/>
      </w:divBdr>
    </w:div>
    <w:div w:id="1927152059">
      <w:bodyDiv w:val="1"/>
      <w:marLeft w:val="0"/>
      <w:marRight w:val="0"/>
      <w:marTop w:val="0"/>
      <w:marBottom w:val="0"/>
      <w:divBdr>
        <w:top w:val="none" w:sz="0" w:space="0" w:color="auto"/>
        <w:left w:val="none" w:sz="0" w:space="0" w:color="auto"/>
        <w:bottom w:val="none" w:sz="0" w:space="0" w:color="auto"/>
        <w:right w:val="none" w:sz="0" w:space="0" w:color="auto"/>
      </w:divBdr>
    </w:div>
    <w:div w:id="1927419060">
      <w:bodyDiv w:val="1"/>
      <w:marLeft w:val="0"/>
      <w:marRight w:val="0"/>
      <w:marTop w:val="0"/>
      <w:marBottom w:val="0"/>
      <w:divBdr>
        <w:top w:val="none" w:sz="0" w:space="0" w:color="auto"/>
        <w:left w:val="none" w:sz="0" w:space="0" w:color="auto"/>
        <w:bottom w:val="none" w:sz="0" w:space="0" w:color="auto"/>
        <w:right w:val="none" w:sz="0" w:space="0" w:color="auto"/>
      </w:divBdr>
    </w:div>
    <w:div w:id="1927761519">
      <w:bodyDiv w:val="1"/>
      <w:marLeft w:val="0"/>
      <w:marRight w:val="0"/>
      <w:marTop w:val="0"/>
      <w:marBottom w:val="0"/>
      <w:divBdr>
        <w:top w:val="none" w:sz="0" w:space="0" w:color="auto"/>
        <w:left w:val="none" w:sz="0" w:space="0" w:color="auto"/>
        <w:bottom w:val="none" w:sz="0" w:space="0" w:color="auto"/>
        <w:right w:val="none" w:sz="0" w:space="0" w:color="auto"/>
      </w:divBdr>
    </w:div>
    <w:div w:id="1928033399">
      <w:bodyDiv w:val="1"/>
      <w:marLeft w:val="0"/>
      <w:marRight w:val="0"/>
      <w:marTop w:val="0"/>
      <w:marBottom w:val="0"/>
      <w:divBdr>
        <w:top w:val="none" w:sz="0" w:space="0" w:color="auto"/>
        <w:left w:val="none" w:sz="0" w:space="0" w:color="auto"/>
        <w:bottom w:val="none" w:sz="0" w:space="0" w:color="auto"/>
        <w:right w:val="none" w:sz="0" w:space="0" w:color="auto"/>
      </w:divBdr>
    </w:div>
    <w:div w:id="1928298397">
      <w:bodyDiv w:val="1"/>
      <w:marLeft w:val="0"/>
      <w:marRight w:val="0"/>
      <w:marTop w:val="0"/>
      <w:marBottom w:val="0"/>
      <w:divBdr>
        <w:top w:val="none" w:sz="0" w:space="0" w:color="auto"/>
        <w:left w:val="none" w:sz="0" w:space="0" w:color="auto"/>
        <w:bottom w:val="none" w:sz="0" w:space="0" w:color="auto"/>
        <w:right w:val="none" w:sz="0" w:space="0" w:color="auto"/>
      </w:divBdr>
    </w:div>
    <w:div w:id="1928341810">
      <w:bodyDiv w:val="1"/>
      <w:marLeft w:val="0"/>
      <w:marRight w:val="0"/>
      <w:marTop w:val="0"/>
      <w:marBottom w:val="0"/>
      <w:divBdr>
        <w:top w:val="none" w:sz="0" w:space="0" w:color="auto"/>
        <w:left w:val="none" w:sz="0" w:space="0" w:color="auto"/>
        <w:bottom w:val="none" w:sz="0" w:space="0" w:color="auto"/>
        <w:right w:val="none" w:sz="0" w:space="0" w:color="auto"/>
      </w:divBdr>
    </w:div>
    <w:div w:id="1928346024">
      <w:bodyDiv w:val="1"/>
      <w:marLeft w:val="0"/>
      <w:marRight w:val="0"/>
      <w:marTop w:val="0"/>
      <w:marBottom w:val="0"/>
      <w:divBdr>
        <w:top w:val="none" w:sz="0" w:space="0" w:color="auto"/>
        <w:left w:val="none" w:sz="0" w:space="0" w:color="auto"/>
        <w:bottom w:val="none" w:sz="0" w:space="0" w:color="auto"/>
        <w:right w:val="none" w:sz="0" w:space="0" w:color="auto"/>
      </w:divBdr>
    </w:div>
    <w:div w:id="1928348077">
      <w:bodyDiv w:val="1"/>
      <w:marLeft w:val="0"/>
      <w:marRight w:val="0"/>
      <w:marTop w:val="0"/>
      <w:marBottom w:val="0"/>
      <w:divBdr>
        <w:top w:val="none" w:sz="0" w:space="0" w:color="auto"/>
        <w:left w:val="none" w:sz="0" w:space="0" w:color="auto"/>
        <w:bottom w:val="none" w:sz="0" w:space="0" w:color="auto"/>
        <w:right w:val="none" w:sz="0" w:space="0" w:color="auto"/>
      </w:divBdr>
    </w:div>
    <w:div w:id="1928463046">
      <w:bodyDiv w:val="1"/>
      <w:marLeft w:val="0"/>
      <w:marRight w:val="0"/>
      <w:marTop w:val="0"/>
      <w:marBottom w:val="0"/>
      <w:divBdr>
        <w:top w:val="none" w:sz="0" w:space="0" w:color="auto"/>
        <w:left w:val="none" w:sz="0" w:space="0" w:color="auto"/>
        <w:bottom w:val="none" w:sz="0" w:space="0" w:color="auto"/>
        <w:right w:val="none" w:sz="0" w:space="0" w:color="auto"/>
      </w:divBdr>
    </w:div>
    <w:div w:id="1928615722">
      <w:bodyDiv w:val="1"/>
      <w:marLeft w:val="0"/>
      <w:marRight w:val="0"/>
      <w:marTop w:val="0"/>
      <w:marBottom w:val="0"/>
      <w:divBdr>
        <w:top w:val="none" w:sz="0" w:space="0" w:color="auto"/>
        <w:left w:val="none" w:sz="0" w:space="0" w:color="auto"/>
        <w:bottom w:val="none" w:sz="0" w:space="0" w:color="auto"/>
        <w:right w:val="none" w:sz="0" w:space="0" w:color="auto"/>
      </w:divBdr>
    </w:div>
    <w:div w:id="1928728467">
      <w:bodyDiv w:val="1"/>
      <w:marLeft w:val="0"/>
      <w:marRight w:val="0"/>
      <w:marTop w:val="0"/>
      <w:marBottom w:val="0"/>
      <w:divBdr>
        <w:top w:val="none" w:sz="0" w:space="0" w:color="auto"/>
        <w:left w:val="none" w:sz="0" w:space="0" w:color="auto"/>
        <w:bottom w:val="none" w:sz="0" w:space="0" w:color="auto"/>
        <w:right w:val="none" w:sz="0" w:space="0" w:color="auto"/>
      </w:divBdr>
    </w:div>
    <w:div w:id="1928807016">
      <w:bodyDiv w:val="1"/>
      <w:marLeft w:val="0"/>
      <w:marRight w:val="0"/>
      <w:marTop w:val="0"/>
      <w:marBottom w:val="0"/>
      <w:divBdr>
        <w:top w:val="none" w:sz="0" w:space="0" w:color="auto"/>
        <w:left w:val="none" w:sz="0" w:space="0" w:color="auto"/>
        <w:bottom w:val="none" w:sz="0" w:space="0" w:color="auto"/>
        <w:right w:val="none" w:sz="0" w:space="0" w:color="auto"/>
      </w:divBdr>
    </w:div>
    <w:div w:id="1928810086">
      <w:bodyDiv w:val="1"/>
      <w:marLeft w:val="0"/>
      <w:marRight w:val="0"/>
      <w:marTop w:val="0"/>
      <w:marBottom w:val="0"/>
      <w:divBdr>
        <w:top w:val="none" w:sz="0" w:space="0" w:color="auto"/>
        <w:left w:val="none" w:sz="0" w:space="0" w:color="auto"/>
        <w:bottom w:val="none" w:sz="0" w:space="0" w:color="auto"/>
        <w:right w:val="none" w:sz="0" w:space="0" w:color="auto"/>
      </w:divBdr>
    </w:div>
    <w:div w:id="1929195315">
      <w:bodyDiv w:val="1"/>
      <w:marLeft w:val="0"/>
      <w:marRight w:val="0"/>
      <w:marTop w:val="0"/>
      <w:marBottom w:val="0"/>
      <w:divBdr>
        <w:top w:val="none" w:sz="0" w:space="0" w:color="auto"/>
        <w:left w:val="none" w:sz="0" w:space="0" w:color="auto"/>
        <w:bottom w:val="none" w:sz="0" w:space="0" w:color="auto"/>
        <w:right w:val="none" w:sz="0" w:space="0" w:color="auto"/>
      </w:divBdr>
    </w:div>
    <w:div w:id="1929462396">
      <w:bodyDiv w:val="1"/>
      <w:marLeft w:val="0"/>
      <w:marRight w:val="0"/>
      <w:marTop w:val="0"/>
      <w:marBottom w:val="0"/>
      <w:divBdr>
        <w:top w:val="none" w:sz="0" w:space="0" w:color="auto"/>
        <w:left w:val="none" w:sz="0" w:space="0" w:color="auto"/>
        <w:bottom w:val="none" w:sz="0" w:space="0" w:color="auto"/>
        <w:right w:val="none" w:sz="0" w:space="0" w:color="auto"/>
      </w:divBdr>
    </w:div>
    <w:div w:id="1930038439">
      <w:bodyDiv w:val="1"/>
      <w:marLeft w:val="0"/>
      <w:marRight w:val="0"/>
      <w:marTop w:val="0"/>
      <w:marBottom w:val="0"/>
      <w:divBdr>
        <w:top w:val="none" w:sz="0" w:space="0" w:color="auto"/>
        <w:left w:val="none" w:sz="0" w:space="0" w:color="auto"/>
        <w:bottom w:val="none" w:sz="0" w:space="0" w:color="auto"/>
        <w:right w:val="none" w:sz="0" w:space="0" w:color="auto"/>
      </w:divBdr>
    </w:div>
    <w:div w:id="1930194778">
      <w:bodyDiv w:val="1"/>
      <w:marLeft w:val="0"/>
      <w:marRight w:val="0"/>
      <w:marTop w:val="0"/>
      <w:marBottom w:val="0"/>
      <w:divBdr>
        <w:top w:val="none" w:sz="0" w:space="0" w:color="auto"/>
        <w:left w:val="none" w:sz="0" w:space="0" w:color="auto"/>
        <w:bottom w:val="none" w:sz="0" w:space="0" w:color="auto"/>
        <w:right w:val="none" w:sz="0" w:space="0" w:color="auto"/>
      </w:divBdr>
    </w:div>
    <w:div w:id="1930233149">
      <w:bodyDiv w:val="1"/>
      <w:marLeft w:val="0"/>
      <w:marRight w:val="0"/>
      <w:marTop w:val="0"/>
      <w:marBottom w:val="0"/>
      <w:divBdr>
        <w:top w:val="none" w:sz="0" w:space="0" w:color="auto"/>
        <w:left w:val="none" w:sz="0" w:space="0" w:color="auto"/>
        <w:bottom w:val="none" w:sz="0" w:space="0" w:color="auto"/>
        <w:right w:val="none" w:sz="0" w:space="0" w:color="auto"/>
      </w:divBdr>
    </w:div>
    <w:div w:id="1930306338">
      <w:bodyDiv w:val="1"/>
      <w:marLeft w:val="0"/>
      <w:marRight w:val="0"/>
      <w:marTop w:val="0"/>
      <w:marBottom w:val="0"/>
      <w:divBdr>
        <w:top w:val="none" w:sz="0" w:space="0" w:color="auto"/>
        <w:left w:val="none" w:sz="0" w:space="0" w:color="auto"/>
        <w:bottom w:val="none" w:sz="0" w:space="0" w:color="auto"/>
        <w:right w:val="none" w:sz="0" w:space="0" w:color="auto"/>
      </w:divBdr>
    </w:div>
    <w:div w:id="1930505495">
      <w:bodyDiv w:val="1"/>
      <w:marLeft w:val="0"/>
      <w:marRight w:val="0"/>
      <w:marTop w:val="0"/>
      <w:marBottom w:val="0"/>
      <w:divBdr>
        <w:top w:val="none" w:sz="0" w:space="0" w:color="auto"/>
        <w:left w:val="none" w:sz="0" w:space="0" w:color="auto"/>
        <w:bottom w:val="none" w:sz="0" w:space="0" w:color="auto"/>
        <w:right w:val="none" w:sz="0" w:space="0" w:color="auto"/>
      </w:divBdr>
    </w:div>
    <w:div w:id="1930849753">
      <w:bodyDiv w:val="1"/>
      <w:marLeft w:val="0"/>
      <w:marRight w:val="0"/>
      <w:marTop w:val="0"/>
      <w:marBottom w:val="0"/>
      <w:divBdr>
        <w:top w:val="none" w:sz="0" w:space="0" w:color="auto"/>
        <w:left w:val="none" w:sz="0" w:space="0" w:color="auto"/>
        <w:bottom w:val="none" w:sz="0" w:space="0" w:color="auto"/>
        <w:right w:val="none" w:sz="0" w:space="0" w:color="auto"/>
      </w:divBdr>
    </w:div>
    <w:div w:id="1931892832">
      <w:bodyDiv w:val="1"/>
      <w:marLeft w:val="0"/>
      <w:marRight w:val="0"/>
      <w:marTop w:val="0"/>
      <w:marBottom w:val="0"/>
      <w:divBdr>
        <w:top w:val="none" w:sz="0" w:space="0" w:color="auto"/>
        <w:left w:val="none" w:sz="0" w:space="0" w:color="auto"/>
        <w:bottom w:val="none" w:sz="0" w:space="0" w:color="auto"/>
        <w:right w:val="none" w:sz="0" w:space="0" w:color="auto"/>
      </w:divBdr>
    </w:div>
    <w:div w:id="1932229303">
      <w:bodyDiv w:val="1"/>
      <w:marLeft w:val="0"/>
      <w:marRight w:val="0"/>
      <w:marTop w:val="0"/>
      <w:marBottom w:val="0"/>
      <w:divBdr>
        <w:top w:val="none" w:sz="0" w:space="0" w:color="auto"/>
        <w:left w:val="none" w:sz="0" w:space="0" w:color="auto"/>
        <w:bottom w:val="none" w:sz="0" w:space="0" w:color="auto"/>
        <w:right w:val="none" w:sz="0" w:space="0" w:color="auto"/>
      </w:divBdr>
    </w:div>
    <w:div w:id="1932230508">
      <w:bodyDiv w:val="1"/>
      <w:marLeft w:val="0"/>
      <w:marRight w:val="0"/>
      <w:marTop w:val="0"/>
      <w:marBottom w:val="0"/>
      <w:divBdr>
        <w:top w:val="none" w:sz="0" w:space="0" w:color="auto"/>
        <w:left w:val="none" w:sz="0" w:space="0" w:color="auto"/>
        <w:bottom w:val="none" w:sz="0" w:space="0" w:color="auto"/>
        <w:right w:val="none" w:sz="0" w:space="0" w:color="auto"/>
      </w:divBdr>
    </w:div>
    <w:div w:id="1932349347">
      <w:bodyDiv w:val="1"/>
      <w:marLeft w:val="0"/>
      <w:marRight w:val="0"/>
      <w:marTop w:val="0"/>
      <w:marBottom w:val="0"/>
      <w:divBdr>
        <w:top w:val="none" w:sz="0" w:space="0" w:color="auto"/>
        <w:left w:val="none" w:sz="0" w:space="0" w:color="auto"/>
        <w:bottom w:val="none" w:sz="0" w:space="0" w:color="auto"/>
        <w:right w:val="none" w:sz="0" w:space="0" w:color="auto"/>
      </w:divBdr>
    </w:div>
    <w:div w:id="1932735494">
      <w:bodyDiv w:val="1"/>
      <w:marLeft w:val="0"/>
      <w:marRight w:val="0"/>
      <w:marTop w:val="0"/>
      <w:marBottom w:val="0"/>
      <w:divBdr>
        <w:top w:val="none" w:sz="0" w:space="0" w:color="auto"/>
        <w:left w:val="none" w:sz="0" w:space="0" w:color="auto"/>
        <w:bottom w:val="none" w:sz="0" w:space="0" w:color="auto"/>
        <w:right w:val="none" w:sz="0" w:space="0" w:color="auto"/>
      </w:divBdr>
    </w:div>
    <w:div w:id="1932815059">
      <w:bodyDiv w:val="1"/>
      <w:marLeft w:val="0"/>
      <w:marRight w:val="0"/>
      <w:marTop w:val="0"/>
      <w:marBottom w:val="0"/>
      <w:divBdr>
        <w:top w:val="none" w:sz="0" w:space="0" w:color="auto"/>
        <w:left w:val="none" w:sz="0" w:space="0" w:color="auto"/>
        <w:bottom w:val="none" w:sz="0" w:space="0" w:color="auto"/>
        <w:right w:val="none" w:sz="0" w:space="0" w:color="auto"/>
      </w:divBdr>
    </w:div>
    <w:div w:id="1932816288">
      <w:bodyDiv w:val="1"/>
      <w:marLeft w:val="0"/>
      <w:marRight w:val="0"/>
      <w:marTop w:val="0"/>
      <w:marBottom w:val="0"/>
      <w:divBdr>
        <w:top w:val="none" w:sz="0" w:space="0" w:color="auto"/>
        <w:left w:val="none" w:sz="0" w:space="0" w:color="auto"/>
        <w:bottom w:val="none" w:sz="0" w:space="0" w:color="auto"/>
        <w:right w:val="none" w:sz="0" w:space="0" w:color="auto"/>
      </w:divBdr>
    </w:div>
    <w:div w:id="1932931172">
      <w:bodyDiv w:val="1"/>
      <w:marLeft w:val="0"/>
      <w:marRight w:val="0"/>
      <w:marTop w:val="0"/>
      <w:marBottom w:val="0"/>
      <w:divBdr>
        <w:top w:val="none" w:sz="0" w:space="0" w:color="auto"/>
        <w:left w:val="none" w:sz="0" w:space="0" w:color="auto"/>
        <w:bottom w:val="none" w:sz="0" w:space="0" w:color="auto"/>
        <w:right w:val="none" w:sz="0" w:space="0" w:color="auto"/>
      </w:divBdr>
    </w:div>
    <w:div w:id="1933080768">
      <w:bodyDiv w:val="1"/>
      <w:marLeft w:val="0"/>
      <w:marRight w:val="0"/>
      <w:marTop w:val="0"/>
      <w:marBottom w:val="0"/>
      <w:divBdr>
        <w:top w:val="none" w:sz="0" w:space="0" w:color="auto"/>
        <w:left w:val="none" w:sz="0" w:space="0" w:color="auto"/>
        <w:bottom w:val="none" w:sz="0" w:space="0" w:color="auto"/>
        <w:right w:val="none" w:sz="0" w:space="0" w:color="auto"/>
      </w:divBdr>
    </w:div>
    <w:div w:id="1933278312">
      <w:bodyDiv w:val="1"/>
      <w:marLeft w:val="0"/>
      <w:marRight w:val="0"/>
      <w:marTop w:val="0"/>
      <w:marBottom w:val="0"/>
      <w:divBdr>
        <w:top w:val="none" w:sz="0" w:space="0" w:color="auto"/>
        <w:left w:val="none" w:sz="0" w:space="0" w:color="auto"/>
        <w:bottom w:val="none" w:sz="0" w:space="0" w:color="auto"/>
        <w:right w:val="none" w:sz="0" w:space="0" w:color="auto"/>
      </w:divBdr>
    </w:div>
    <w:div w:id="1933927501">
      <w:bodyDiv w:val="1"/>
      <w:marLeft w:val="0"/>
      <w:marRight w:val="0"/>
      <w:marTop w:val="0"/>
      <w:marBottom w:val="0"/>
      <w:divBdr>
        <w:top w:val="none" w:sz="0" w:space="0" w:color="auto"/>
        <w:left w:val="none" w:sz="0" w:space="0" w:color="auto"/>
        <w:bottom w:val="none" w:sz="0" w:space="0" w:color="auto"/>
        <w:right w:val="none" w:sz="0" w:space="0" w:color="auto"/>
      </w:divBdr>
    </w:div>
    <w:div w:id="1933968773">
      <w:bodyDiv w:val="1"/>
      <w:marLeft w:val="0"/>
      <w:marRight w:val="0"/>
      <w:marTop w:val="0"/>
      <w:marBottom w:val="0"/>
      <w:divBdr>
        <w:top w:val="none" w:sz="0" w:space="0" w:color="auto"/>
        <w:left w:val="none" w:sz="0" w:space="0" w:color="auto"/>
        <w:bottom w:val="none" w:sz="0" w:space="0" w:color="auto"/>
        <w:right w:val="none" w:sz="0" w:space="0" w:color="auto"/>
      </w:divBdr>
    </w:div>
    <w:div w:id="1934388279">
      <w:bodyDiv w:val="1"/>
      <w:marLeft w:val="0"/>
      <w:marRight w:val="0"/>
      <w:marTop w:val="0"/>
      <w:marBottom w:val="0"/>
      <w:divBdr>
        <w:top w:val="none" w:sz="0" w:space="0" w:color="auto"/>
        <w:left w:val="none" w:sz="0" w:space="0" w:color="auto"/>
        <w:bottom w:val="none" w:sz="0" w:space="0" w:color="auto"/>
        <w:right w:val="none" w:sz="0" w:space="0" w:color="auto"/>
      </w:divBdr>
    </w:div>
    <w:div w:id="1934431130">
      <w:bodyDiv w:val="1"/>
      <w:marLeft w:val="0"/>
      <w:marRight w:val="0"/>
      <w:marTop w:val="0"/>
      <w:marBottom w:val="0"/>
      <w:divBdr>
        <w:top w:val="none" w:sz="0" w:space="0" w:color="auto"/>
        <w:left w:val="none" w:sz="0" w:space="0" w:color="auto"/>
        <w:bottom w:val="none" w:sz="0" w:space="0" w:color="auto"/>
        <w:right w:val="none" w:sz="0" w:space="0" w:color="auto"/>
      </w:divBdr>
    </w:div>
    <w:div w:id="1934707312">
      <w:bodyDiv w:val="1"/>
      <w:marLeft w:val="0"/>
      <w:marRight w:val="0"/>
      <w:marTop w:val="0"/>
      <w:marBottom w:val="0"/>
      <w:divBdr>
        <w:top w:val="none" w:sz="0" w:space="0" w:color="auto"/>
        <w:left w:val="none" w:sz="0" w:space="0" w:color="auto"/>
        <w:bottom w:val="none" w:sz="0" w:space="0" w:color="auto"/>
        <w:right w:val="none" w:sz="0" w:space="0" w:color="auto"/>
      </w:divBdr>
    </w:div>
    <w:div w:id="1934850074">
      <w:bodyDiv w:val="1"/>
      <w:marLeft w:val="0"/>
      <w:marRight w:val="0"/>
      <w:marTop w:val="0"/>
      <w:marBottom w:val="0"/>
      <w:divBdr>
        <w:top w:val="none" w:sz="0" w:space="0" w:color="auto"/>
        <w:left w:val="none" w:sz="0" w:space="0" w:color="auto"/>
        <w:bottom w:val="none" w:sz="0" w:space="0" w:color="auto"/>
        <w:right w:val="none" w:sz="0" w:space="0" w:color="auto"/>
      </w:divBdr>
    </w:div>
    <w:div w:id="1934974748">
      <w:bodyDiv w:val="1"/>
      <w:marLeft w:val="0"/>
      <w:marRight w:val="0"/>
      <w:marTop w:val="0"/>
      <w:marBottom w:val="0"/>
      <w:divBdr>
        <w:top w:val="none" w:sz="0" w:space="0" w:color="auto"/>
        <w:left w:val="none" w:sz="0" w:space="0" w:color="auto"/>
        <w:bottom w:val="none" w:sz="0" w:space="0" w:color="auto"/>
        <w:right w:val="none" w:sz="0" w:space="0" w:color="auto"/>
      </w:divBdr>
    </w:div>
    <w:div w:id="1935164201">
      <w:bodyDiv w:val="1"/>
      <w:marLeft w:val="0"/>
      <w:marRight w:val="0"/>
      <w:marTop w:val="0"/>
      <w:marBottom w:val="0"/>
      <w:divBdr>
        <w:top w:val="none" w:sz="0" w:space="0" w:color="auto"/>
        <w:left w:val="none" w:sz="0" w:space="0" w:color="auto"/>
        <w:bottom w:val="none" w:sz="0" w:space="0" w:color="auto"/>
        <w:right w:val="none" w:sz="0" w:space="0" w:color="auto"/>
      </w:divBdr>
    </w:div>
    <w:div w:id="1935435706">
      <w:bodyDiv w:val="1"/>
      <w:marLeft w:val="0"/>
      <w:marRight w:val="0"/>
      <w:marTop w:val="0"/>
      <w:marBottom w:val="0"/>
      <w:divBdr>
        <w:top w:val="none" w:sz="0" w:space="0" w:color="auto"/>
        <w:left w:val="none" w:sz="0" w:space="0" w:color="auto"/>
        <w:bottom w:val="none" w:sz="0" w:space="0" w:color="auto"/>
        <w:right w:val="none" w:sz="0" w:space="0" w:color="auto"/>
      </w:divBdr>
    </w:div>
    <w:div w:id="1936286189">
      <w:bodyDiv w:val="1"/>
      <w:marLeft w:val="0"/>
      <w:marRight w:val="0"/>
      <w:marTop w:val="0"/>
      <w:marBottom w:val="0"/>
      <w:divBdr>
        <w:top w:val="none" w:sz="0" w:space="0" w:color="auto"/>
        <w:left w:val="none" w:sz="0" w:space="0" w:color="auto"/>
        <w:bottom w:val="none" w:sz="0" w:space="0" w:color="auto"/>
        <w:right w:val="none" w:sz="0" w:space="0" w:color="auto"/>
      </w:divBdr>
    </w:div>
    <w:div w:id="1936741459">
      <w:bodyDiv w:val="1"/>
      <w:marLeft w:val="0"/>
      <w:marRight w:val="0"/>
      <w:marTop w:val="0"/>
      <w:marBottom w:val="0"/>
      <w:divBdr>
        <w:top w:val="none" w:sz="0" w:space="0" w:color="auto"/>
        <w:left w:val="none" w:sz="0" w:space="0" w:color="auto"/>
        <w:bottom w:val="none" w:sz="0" w:space="0" w:color="auto"/>
        <w:right w:val="none" w:sz="0" w:space="0" w:color="auto"/>
      </w:divBdr>
    </w:div>
    <w:div w:id="1936788999">
      <w:bodyDiv w:val="1"/>
      <w:marLeft w:val="0"/>
      <w:marRight w:val="0"/>
      <w:marTop w:val="0"/>
      <w:marBottom w:val="0"/>
      <w:divBdr>
        <w:top w:val="none" w:sz="0" w:space="0" w:color="auto"/>
        <w:left w:val="none" w:sz="0" w:space="0" w:color="auto"/>
        <w:bottom w:val="none" w:sz="0" w:space="0" w:color="auto"/>
        <w:right w:val="none" w:sz="0" w:space="0" w:color="auto"/>
      </w:divBdr>
    </w:div>
    <w:div w:id="1936862334">
      <w:bodyDiv w:val="1"/>
      <w:marLeft w:val="0"/>
      <w:marRight w:val="0"/>
      <w:marTop w:val="0"/>
      <w:marBottom w:val="0"/>
      <w:divBdr>
        <w:top w:val="none" w:sz="0" w:space="0" w:color="auto"/>
        <w:left w:val="none" w:sz="0" w:space="0" w:color="auto"/>
        <w:bottom w:val="none" w:sz="0" w:space="0" w:color="auto"/>
        <w:right w:val="none" w:sz="0" w:space="0" w:color="auto"/>
      </w:divBdr>
    </w:div>
    <w:div w:id="1936935348">
      <w:bodyDiv w:val="1"/>
      <w:marLeft w:val="0"/>
      <w:marRight w:val="0"/>
      <w:marTop w:val="0"/>
      <w:marBottom w:val="0"/>
      <w:divBdr>
        <w:top w:val="none" w:sz="0" w:space="0" w:color="auto"/>
        <w:left w:val="none" w:sz="0" w:space="0" w:color="auto"/>
        <w:bottom w:val="none" w:sz="0" w:space="0" w:color="auto"/>
        <w:right w:val="none" w:sz="0" w:space="0" w:color="auto"/>
      </w:divBdr>
    </w:div>
    <w:div w:id="1937055879">
      <w:bodyDiv w:val="1"/>
      <w:marLeft w:val="0"/>
      <w:marRight w:val="0"/>
      <w:marTop w:val="0"/>
      <w:marBottom w:val="0"/>
      <w:divBdr>
        <w:top w:val="none" w:sz="0" w:space="0" w:color="auto"/>
        <w:left w:val="none" w:sz="0" w:space="0" w:color="auto"/>
        <w:bottom w:val="none" w:sz="0" w:space="0" w:color="auto"/>
        <w:right w:val="none" w:sz="0" w:space="0" w:color="auto"/>
      </w:divBdr>
    </w:div>
    <w:div w:id="1937399291">
      <w:bodyDiv w:val="1"/>
      <w:marLeft w:val="0"/>
      <w:marRight w:val="0"/>
      <w:marTop w:val="0"/>
      <w:marBottom w:val="0"/>
      <w:divBdr>
        <w:top w:val="none" w:sz="0" w:space="0" w:color="auto"/>
        <w:left w:val="none" w:sz="0" w:space="0" w:color="auto"/>
        <w:bottom w:val="none" w:sz="0" w:space="0" w:color="auto"/>
        <w:right w:val="none" w:sz="0" w:space="0" w:color="auto"/>
      </w:divBdr>
    </w:div>
    <w:div w:id="1937447306">
      <w:bodyDiv w:val="1"/>
      <w:marLeft w:val="0"/>
      <w:marRight w:val="0"/>
      <w:marTop w:val="0"/>
      <w:marBottom w:val="0"/>
      <w:divBdr>
        <w:top w:val="none" w:sz="0" w:space="0" w:color="auto"/>
        <w:left w:val="none" w:sz="0" w:space="0" w:color="auto"/>
        <w:bottom w:val="none" w:sz="0" w:space="0" w:color="auto"/>
        <w:right w:val="none" w:sz="0" w:space="0" w:color="auto"/>
      </w:divBdr>
    </w:div>
    <w:div w:id="1937707858">
      <w:bodyDiv w:val="1"/>
      <w:marLeft w:val="0"/>
      <w:marRight w:val="0"/>
      <w:marTop w:val="0"/>
      <w:marBottom w:val="0"/>
      <w:divBdr>
        <w:top w:val="none" w:sz="0" w:space="0" w:color="auto"/>
        <w:left w:val="none" w:sz="0" w:space="0" w:color="auto"/>
        <w:bottom w:val="none" w:sz="0" w:space="0" w:color="auto"/>
        <w:right w:val="none" w:sz="0" w:space="0" w:color="auto"/>
      </w:divBdr>
    </w:div>
    <w:div w:id="1938323038">
      <w:bodyDiv w:val="1"/>
      <w:marLeft w:val="0"/>
      <w:marRight w:val="0"/>
      <w:marTop w:val="0"/>
      <w:marBottom w:val="0"/>
      <w:divBdr>
        <w:top w:val="none" w:sz="0" w:space="0" w:color="auto"/>
        <w:left w:val="none" w:sz="0" w:space="0" w:color="auto"/>
        <w:bottom w:val="none" w:sz="0" w:space="0" w:color="auto"/>
        <w:right w:val="none" w:sz="0" w:space="0" w:color="auto"/>
      </w:divBdr>
    </w:div>
    <w:div w:id="1938368157">
      <w:bodyDiv w:val="1"/>
      <w:marLeft w:val="0"/>
      <w:marRight w:val="0"/>
      <w:marTop w:val="0"/>
      <w:marBottom w:val="0"/>
      <w:divBdr>
        <w:top w:val="none" w:sz="0" w:space="0" w:color="auto"/>
        <w:left w:val="none" w:sz="0" w:space="0" w:color="auto"/>
        <w:bottom w:val="none" w:sz="0" w:space="0" w:color="auto"/>
        <w:right w:val="none" w:sz="0" w:space="0" w:color="auto"/>
      </w:divBdr>
    </w:div>
    <w:div w:id="1938439845">
      <w:bodyDiv w:val="1"/>
      <w:marLeft w:val="0"/>
      <w:marRight w:val="0"/>
      <w:marTop w:val="0"/>
      <w:marBottom w:val="0"/>
      <w:divBdr>
        <w:top w:val="none" w:sz="0" w:space="0" w:color="auto"/>
        <w:left w:val="none" w:sz="0" w:space="0" w:color="auto"/>
        <w:bottom w:val="none" w:sz="0" w:space="0" w:color="auto"/>
        <w:right w:val="none" w:sz="0" w:space="0" w:color="auto"/>
      </w:divBdr>
    </w:div>
    <w:div w:id="1938638084">
      <w:bodyDiv w:val="1"/>
      <w:marLeft w:val="0"/>
      <w:marRight w:val="0"/>
      <w:marTop w:val="0"/>
      <w:marBottom w:val="0"/>
      <w:divBdr>
        <w:top w:val="none" w:sz="0" w:space="0" w:color="auto"/>
        <w:left w:val="none" w:sz="0" w:space="0" w:color="auto"/>
        <w:bottom w:val="none" w:sz="0" w:space="0" w:color="auto"/>
        <w:right w:val="none" w:sz="0" w:space="0" w:color="auto"/>
      </w:divBdr>
    </w:div>
    <w:div w:id="1938977355">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39174499">
      <w:bodyDiv w:val="1"/>
      <w:marLeft w:val="0"/>
      <w:marRight w:val="0"/>
      <w:marTop w:val="0"/>
      <w:marBottom w:val="0"/>
      <w:divBdr>
        <w:top w:val="none" w:sz="0" w:space="0" w:color="auto"/>
        <w:left w:val="none" w:sz="0" w:space="0" w:color="auto"/>
        <w:bottom w:val="none" w:sz="0" w:space="0" w:color="auto"/>
        <w:right w:val="none" w:sz="0" w:space="0" w:color="auto"/>
      </w:divBdr>
    </w:div>
    <w:div w:id="1939412110">
      <w:bodyDiv w:val="1"/>
      <w:marLeft w:val="0"/>
      <w:marRight w:val="0"/>
      <w:marTop w:val="0"/>
      <w:marBottom w:val="0"/>
      <w:divBdr>
        <w:top w:val="none" w:sz="0" w:space="0" w:color="auto"/>
        <w:left w:val="none" w:sz="0" w:space="0" w:color="auto"/>
        <w:bottom w:val="none" w:sz="0" w:space="0" w:color="auto"/>
        <w:right w:val="none" w:sz="0" w:space="0" w:color="auto"/>
      </w:divBdr>
    </w:div>
    <w:div w:id="1939749350">
      <w:bodyDiv w:val="1"/>
      <w:marLeft w:val="0"/>
      <w:marRight w:val="0"/>
      <w:marTop w:val="0"/>
      <w:marBottom w:val="0"/>
      <w:divBdr>
        <w:top w:val="none" w:sz="0" w:space="0" w:color="auto"/>
        <w:left w:val="none" w:sz="0" w:space="0" w:color="auto"/>
        <w:bottom w:val="none" w:sz="0" w:space="0" w:color="auto"/>
        <w:right w:val="none" w:sz="0" w:space="0" w:color="auto"/>
      </w:divBdr>
    </w:div>
    <w:div w:id="1939872846">
      <w:bodyDiv w:val="1"/>
      <w:marLeft w:val="0"/>
      <w:marRight w:val="0"/>
      <w:marTop w:val="0"/>
      <w:marBottom w:val="0"/>
      <w:divBdr>
        <w:top w:val="none" w:sz="0" w:space="0" w:color="auto"/>
        <w:left w:val="none" w:sz="0" w:space="0" w:color="auto"/>
        <w:bottom w:val="none" w:sz="0" w:space="0" w:color="auto"/>
        <w:right w:val="none" w:sz="0" w:space="0" w:color="auto"/>
      </w:divBdr>
    </w:div>
    <w:div w:id="1939944341">
      <w:bodyDiv w:val="1"/>
      <w:marLeft w:val="0"/>
      <w:marRight w:val="0"/>
      <w:marTop w:val="0"/>
      <w:marBottom w:val="0"/>
      <w:divBdr>
        <w:top w:val="none" w:sz="0" w:space="0" w:color="auto"/>
        <w:left w:val="none" w:sz="0" w:space="0" w:color="auto"/>
        <w:bottom w:val="none" w:sz="0" w:space="0" w:color="auto"/>
        <w:right w:val="none" w:sz="0" w:space="0" w:color="auto"/>
      </w:divBdr>
    </w:div>
    <w:div w:id="1940870177">
      <w:bodyDiv w:val="1"/>
      <w:marLeft w:val="0"/>
      <w:marRight w:val="0"/>
      <w:marTop w:val="0"/>
      <w:marBottom w:val="0"/>
      <w:divBdr>
        <w:top w:val="none" w:sz="0" w:space="0" w:color="auto"/>
        <w:left w:val="none" w:sz="0" w:space="0" w:color="auto"/>
        <w:bottom w:val="none" w:sz="0" w:space="0" w:color="auto"/>
        <w:right w:val="none" w:sz="0" w:space="0" w:color="auto"/>
      </w:divBdr>
    </w:div>
    <w:div w:id="1941258915">
      <w:bodyDiv w:val="1"/>
      <w:marLeft w:val="0"/>
      <w:marRight w:val="0"/>
      <w:marTop w:val="0"/>
      <w:marBottom w:val="0"/>
      <w:divBdr>
        <w:top w:val="none" w:sz="0" w:space="0" w:color="auto"/>
        <w:left w:val="none" w:sz="0" w:space="0" w:color="auto"/>
        <w:bottom w:val="none" w:sz="0" w:space="0" w:color="auto"/>
        <w:right w:val="none" w:sz="0" w:space="0" w:color="auto"/>
      </w:divBdr>
    </w:div>
    <w:div w:id="1941719780">
      <w:bodyDiv w:val="1"/>
      <w:marLeft w:val="0"/>
      <w:marRight w:val="0"/>
      <w:marTop w:val="0"/>
      <w:marBottom w:val="0"/>
      <w:divBdr>
        <w:top w:val="none" w:sz="0" w:space="0" w:color="auto"/>
        <w:left w:val="none" w:sz="0" w:space="0" w:color="auto"/>
        <w:bottom w:val="none" w:sz="0" w:space="0" w:color="auto"/>
        <w:right w:val="none" w:sz="0" w:space="0" w:color="auto"/>
      </w:divBdr>
    </w:div>
    <w:div w:id="1941720966">
      <w:bodyDiv w:val="1"/>
      <w:marLeft w:val="0"/>
      <w:marRight w:val="0"/>
      <w:marTop w:val="0"/>
      <w:marBottom w:val="0"/>
      <w:divBdr>
        <w:top w:val="none" w:sz="0" w:space="0" w:color="auto"/>
        <w:left w:val="none" w:sz="0" w:space="0" w:color="auto"/>
        <w:bottom w:val="none" w:sz="0" w:space="0" w:color="auto"/>
        <w:right w:val="none" w:sz="0" w:space="0" w:color="auto"/>
      </w:divBdr>
    </w:div>
    <w:div w:id="1942107743">
      <w:bodyDiv w:val="1"/>
      <w:marLeft w:val="0"/>
      <w:marRight w:val="0"/>
      <w:marTop w:val="0"/>
      <w:marBottom w:val="0"/>
      <w:divBdr>
        <w:top w:val="none" w:sz="0" w:space="0" w:color="auto"/>
        <w:left w:val="none" w:sz="0" w:space="0" w:color="auto"/>
        <w:bottom w:val="none" w:sz="0" w:space="0" w:color="auto"/>
        <w:right w:val="none" w:sz="0" w:space="0" w:color="auto"/>
      </w:divBdr>
    </w:div>
    <w:div w:id="1942176731">
      <w:bodyDiv w:val="1"/>
      <w:marLeft w:val="0"/>
      <w:marRight w:val="0"/>
      <w:marTop w:val="0"/>
      <w:marBottom w:val="0"/>
      <w:divBdr>
        <w:top w:val="none" w:sz="0" w:space="0" w:color="auto"/>
        <w:left w:val="none" w:sz="0" w:space="0" w:color="auto"/>
        <w:bottom w:val="none" w:sz="0" w:space="0" w:color="auto"/>
        <w:right w:val="none" w:sz="0" w:space="0" w:color="auto"/>
      </w:divBdr>
    </w:div>
    <w:div w:id="1942178188">
      <w:bodyDiv w:val="1"/>
      <w:marLeft w:val="0"/>
      <w:marRight w:val="0"/>
      <w:marTop w:val="0"/>
      <w:marBottom w:val="0"/>
      <w:divBdr>
        <w:top w:val="none" w:sz="0" w:space="0" w:color="auto"/>
        <w:left w:val="none" w:sz="0" w:space="0" w:color="auto"/>
        <w:bottom w:val="none" w:sz="0" w:space="0" w:color="auto"/>
        <w:right w:val="none" w:sz="0" w:space="0" w:color="auto"/>
      </w:divBdr>
    </w:div>
    <w:div w:id="1942571505">
      <w:bodyDiv w:val="1"/>
      <w:marLeft w:val="0"/>
      <w:marRight w:val="0"/>
      <w:marTop w:val="0"/>
      <w:marBottom w:val="0"/>
      <w:divBdr>
        <w:top w:val="none" w:sz="0" w:space="0" w:color="auto"/>
        <w:left w:val="none" w:sz="0" w:space="0" w:color="auto"/>
        <w:bottom w:val="none" w:sz="0" w:space="0" w:color="auto"/>
        <w:right w:val="none" w:sz="0" w:space="0" w:color="auto"/>
      </w:divBdr>
    </w:div>
    <w:div w:id="1942832380">
      <w:bodyDiv w:val="1"/>
      <w:marLeft w:val="0"/>
      <w:marRight w:val="0"/>
      <w:marTop w:val="0"/>
      <w:marBottom w:val="0"/>
      <w:divBdr>
        <w:top w:val="none" w:sz="0" w:space="0" w:color="auto"/>
        <w:left w:val="none" w:sz="0" w:space="0" w:color="auto"/>
        <w:bottom w:val="none" w:sz="0" w:space="0" w:color="auto"/>
        <w:right w:val="none" w:sz="0" w:space="0" w:color="auto"/>
      </w:divBdr>
    </w:div>
    <w:div w:id="1942881563">
      <w:bodyDiv w:val="1"/>
      <w:marLeft w:val="0"/>
      <w:marRight w:val="0"/>
      <w:marTop w:val="0"/>
      <w:marBottom w:val="0"/>
      <w:divBdr>
        <w:top w:val="none" w:sz="0" w:space="0" w:color="auto"/>
        <w:left w:val="none" w:sz="0" w:space="0" w:color="auto"/>
        <w:bottom w:val="none" w:sz="0" w:space="0" w:color="auto"/>
        <w:right w:val="none" w:sz="0" w:space="0" w:color="auto"/>
      </w:divBdr>
    </w:div>
    <w:div w:id="1942949256">
      <w:bodyDiv w:val="1"/>
      <w:marLeft w:val="0"/>
      <w:marRight w:val="0"/>
      <w:marTop w:val="0"/>
      <w:marBottom w:val="0"/>
      <w:divBdr>
        <w:top w:val="none" w:sz="0" w:space="0" w:color="auto"/>
        <w:left w:val="none" w:sz="0" w:space="0" w:color="auto"/>
        <w:bottom w:val="none" w:sz="0" w:space="0" w:color="auto"/>
        <w:right w:val="none" w:sz="0" w:space="0" w:color="auto"/>
      </w:divBdr>
    </w:div>
    <w:div w:id="1943025129">
      <w:bodyDiv w:val="1"/>
      <w:marLeft w:val="0"/>
      <w:marRight w:val="0"/>
      <w:marTop w:val="0"/>
      <w:marBottom w:val="0"/>
      <w:divBdr>
        <w:top w:val="none" w:sz="0" w:space="0" w:color="auto"/>
        <w:left w:val="none" w:sz="0" w:space="0" w:color="auto"/>
        <w:bottom w:val="none" w:sz="0" w:space="0" w:color="auto"/>
        <w:right w:val="none" w:sz="0" w:space="0" w:color="auto"/>
      </w:divBdr>
    </w:div>
    <w:div w:id="1943025918">
      <w:bodyDiv w:val="1"/>
      <w:marLeft w:val="0"/>
      <w:marRight w:val="0"/>
      <w:marTop w:val="0"/>
      <w:marBottom w:val="0"/>
      <w:divBdr>
        <w:top w:val="none" w:sz="0" w:space="0" w:color="auto"/>
        <w:left w:val="none" w:sz="0" w:space="0" w:color="auto"/>
        <w:bottom w:val="none" w:sz="0" w:space="0" w:color="auto"/>
        <w:right w:val="none" w:sz="0" w:space="0" w:color="auto"/>
      </w:divBdr>
    </w:div>
    <w:div w:id="1943099965">
      <w:bodyDiv w:val="1"/>
      <w:marLeft w:val="0"/>
      <w:marRight w:val="0"/>
      <w:marTop w:val="0"/>
      <w:marBottom w:val="0"/>
      <w:divBdr>
        <w:top w:val="none" w:sz="0" w:space="0" w:color="auto"/>
        <w:left w:val="none" w:sz="0" w:space="0" w:color="auto"/>
        <w:bottom w:val="none" w:sz="0" w:space="0" w:color="auto"/>
        <w:right w:val="none" w:sz="0" w:space="0" w:color="auto"/>
      </w:divBdr>
    </w:div>
    <w:div w:id="1943494733">
      <w:bodyDiv w:val="1"/>
      <w:marLeft w:val="0"/>
      <w:marRight w:val="0"/>
      <w:marTop w:val="0"/>
      <w:marBottom w:val="0"/>
      <w:divBdr>
        <w:top w:val="none" w:sz="0" w:space="0" w:color="auto"/>
        <w:left w:val="none" w:sz="0" w:space="0" w:color="auto"/>
        <w:bottom w:val="none" w:sz="0" w:space="0" w:color="auto"/>
        <w:right w:val="none" w:sz="0" w:space="0" w:color="auto"/>
      </w:divBdr>
    </w:div>
    <w:div w:id="1943876314">
      <w:bodyDiv w:val="1"/>
      <w:marLeft w:val="0"/>
      <w:marRight w:val="0"/>
      <w:marTop w:val="0"/>
      <w:marBottom w:val="0"/>
      <w:divBdr>
        <w:top w:val="none" w:sz="0" w:space="0" w:color="auto"/>
        <w:left w:val="none" w:sz="0" w:space="0" w:color="auto"/>
        <w:bottom w:val="none" w:sz="0" w:space="0" w:color="auto"/>
        <w:right w:val="none" w:sz="0" w:space="0" w:color="auto"/>
      </w:divBdr>
    </w:div>
    <w:div w:id="1943951909">
      <w:bodyDiv w:val="1"/>
      <w:marLeft w:val="0"/>
      <w:marRight w:val="0"/>
      <w:marTop w:val="0"/>
      <w:marBottom w:val="0"/>
      <w:divBdr>
        <w:top w:val="none" w:sz="0" w:space="0" w:color="auto"/>
        <w:left w:val="none" w:sz="0" w:space="0" w:color="auto"/>
        <w:bottom w:val="none" w:sz="0" w:space="0" w:color="auto"/>
        <w:right w:val="none" w:sz="0" w:space="0" w:color="auto"/>
      </w:divBdr>
    </w:div>
    <w:div w:id="1944026050">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4603008">
      <w:bodyDiv w:val="1"/>
      <w:marLeft w:val="0"/>
      <w:marRight w:val="0"/>
      <w:marTop w:val="0"/>
      <w:marBottom w:val="0"/>
      <w:divBdr>
        <w:top w:val="none" w:sz="0" w:space="0" w:color="auto"/>
        <w:left w:val="none" w:sz="0" w:space="0" w:color="auto"/>
        <w:bottom w:val="none" w:sz="0" w:space="0" w:color="auto"/>
        <w:right w:val="none" w:sz="0" w:space="0" w:color="auto"/>
      </w:divBdr>
    </w:div>
    <w:div w:id="1944805983">
      <w:bodyDiv w:val="1"/>
      <w:marLeft w:val="0"/>
      <w:marRight w:val="0"/>
      <w:marTop w:val="0"/>
      <w:marBottom w:val="0"/>
      <w:divBdr>
        <w:top w:val="none" w:sz="0" w:space="0" w:color="auto"/>
        <w:left w:val="none" w:sz="0" w:space="0" w:color="auto"/>
        <w:bottom w:val="none" w:sz="0" w:space="0" w:color="auto"/>
        <w:right w:val="none" w:sz="0" w:space="0" w:color="auto"/>
      </w:divBdr>
    </w:div>
    <w:div w:id="1945109523">
      <w:bodyDiv w:val="1"/>
      <w:marLeft w:val="0"/>
      <w:marRight w:val="0"/>
      <w:marTop w:val="0"/>
      <w:marBottom w:val="0"/>
      <w:divBdr>
        <w:top w:val="none" w:sz="0" w:space="0" w:color="auto"/>
        <w:left w:val="none" w:sz="0" w:space="0" w:color="auto"/>
        <w:bottom w:val="none" w:sz="0" w:space="0" w:color="auto"/>
        <w:right w:val="none" w:sz="0" w:space="0" w:color="auto"/>
      </w:divBdr>
    </w:div>
    <w:div w:id="1945116625">
      <w:bodyDiv w:val="1"/>
      <w:marLeft w:val="0"/>
      <w:marRight w:val="0"/>
      <w:marTop w:val="0"/>
      <w:marBottom w:val="0"/>
      <w:divBdr>
        <w:top w:val="none" w:sz="0" w:space="0" w:color="auto"/>
        <w:left w:val="none" w:sz="0" w:space="0" w:color="auto"/>
        <w:bottom w:val="none" w:sz="0" w:space="0" w:color="auto"/>
        <w:right w:val="none" w:sz="0" w:space="0" w:color="auto"/>
      </w:divBdr>
    </w:div>
    <w:div w:id="1945188759">
      <w:bodyDiv w:val="1"/>
      <w:marLeft w:val="0"/>
      <w:marRight w:val="0"/>
      <w:marTop w:val="0"/>
      <w:marBottom w:val="0"/>
      <w:divBdr>
        <w:top w:val="none" w:sz="0" w:space="0" w:color="auto"/>
        <w:left w:val="none" w:sz="0" w:space="0" w:color="auto"/>
        <w:bottom w:val="none" w:sz="0" w:space="0" w:color="auto"/>
        <w:right w:val="none" w:sz="0" w:space="0" w:color="auto"/>
      </w:divBdr>
    </w:div>
    <w:div w:id="1946225826">
      <w:bodyDiv w:val="1"/>
      <w:marLeft w:val="0"/>
      <w:marRight w:val="0"/>
      <w:marTop w:val="0"/>
      <w:marBottom w:val="0"/>
      <w:divBdr>
        <w:top w:val="none" w:sz="0" w:space="0" w:color="auto"/>
        <w:left w:val="none" w:sz="0" w:space="0" w:color="auto"/>
        <w:bottom w:val="none" w:sz="0" w:space="0" w:color="auto"/>
        <w:right w:val="none" w:sz="0" w:space="0" w:color="auto"/>
      </w:divBdr>
    </w:div>
    <w:div w:id="1946308636">
      <w:bodyDiv w:val="1"/>
      <w:marLeft w:val="0"/>
      <w:marRight w:val="0"/>
      <w:marTop w:val="0"/>
      <w:marBottom w:val="0"/>
      <w:divBdr>
        <w:top w:val="none" w:sz="0" w:space="0" w:color="auto"/>
        <w:left w:val="none" w:sz="0" w:space="0" w:color="auto"/>
        <w:bottom w:val="none" w:sz="0" w:space="0" w:color="auto"/>
        <w:right w:val="none" w:sz="0" w:space="0" w:color="auto"/>
      </w:divBdr>
    </w:div>
    <w:div w:id="1946423154">
      <w:bodyDiv w:val="1"/>
      <w:marLeft w:val="0"/>
      <w:marRight w:val="0"/>
      <w:marTop w:val="0"/>
      <w:marBottom w:val="0"/>
      <w:divBdr>
        <w:top w:val="none" w:sz="0" w:space="0" w:color="auto"/>
        <w:left w:val="none" w:sz="0" w:space="0" w:color="auto"/>
        <w:bottom w:val="none" w:sz="0" w:space="0" w:color="auto"/>
        <w:right w:val="none" w:sz="0" w:space="0" w:color="auto"/>
      </w:divBdr>
    </w:div>
    <w:div w:id="1946769326">
      <w:bodyDiv w:val="1"/>
      <w:marLeft w:val="0"/>
      <w:marRight w:val="0"/>
      <w:marTop w:val="0"/>
      <w:marBottom w:val="0"/>
      <w:divBdr>
        <w:top w:val="none" w:sz="0" w:space="0" w:color="auto"/>
        <w:left w:val="none" w:sz="0" w:space="0" w:color="auto"/>
        <w:bottom w:val="none" w:sz="0" w:space="0" w:color="auto"/>
        <w:right w:val="none" w:sz="0" w:space="0" w:color="auto"/>
      </w:divBdr>
    </w:div>
    <w:div w:id="1947538081">
      <w:bodyDiv w:val="1"/>
      <w:marLeft w:val="0"/>
      <w:marRight w:val="0"/>
      <w:marTop w:val="0"/>
      <w:marBottom w:val="0"/>
      <w:divBdr>
        <w:top w:val="none" w:sz="0" w:space="0" w:color="auto"/>
        <w:left w:val="none" w:sz="0" w:space="0" w:color="auto"/>
        <w:bottom w:val="none" w:sz="0" w:space="0" w:color="auto"/>
        <w:right w:val="none" w:sz="0" w:space="0" w:color="auto"/>
      </w:divBdr>
    </w:div>
    <w:div w:id="1947732440">
      <w:bodyDiv w:val="1"/>
      <w:marLeft w:val="0"/>
      <w:marRight w:val="0"/>
      <w:marTop w:val="0"/>
      <w:marBottom w:val="0"/>
      <w:divBdr>
        <w:top w:val="none" w:sz="0" w:space="0" w:color="auto"/>
        <w:left w:val="none" w:sz="0" w:space="0" w:color="auto"/>
        <w:bottom w:val="none" w:sz="0" w:space="0" w:color="auto"/>
        <w:right w:val="none" w:sz="0" w:space="0" w:color="auto"/>
      </w:divBdr>
    </w:div>
    <w:div w:id="1947804751">
      <w:bodyDiv w:val="1"/>
      <w:marLeft w:val="0"/>
      <w:marRight w:val="0"/>
      <w:marTop w:val="0"/>
      <w:marBottom w:val="0"/>
      <w:divBdr>
        <w:top w:val="none" w:sz="0" w:space="0" w:color="auto"/>
        <w:left w:val="none" w:sz="0" w:space="0" w:color="auto"/>
        <w:bottom w:val="none" w:sz="0" w:space="0" w:color="auto"/>
        <w:right w:val="none" w:sz="0" w:space="0" w:color="auto"/>
      </w:divBdr>
    </w:div>
    <w:div w:id="1947955487">
      <w:bodyDiv w:val="1"/>
      <w:marLeft w:val="0"/>
      <w:marRight w:val="0"/>
      <w:marTop w:val="0"/>
      <w:marBottom w:val="0"/>
      <w:divBdr>
        <w:top w:val="none" w:sz="0" w:space="0" w:color="auto"/>
        <w:left w:val="none" w:sz="0" w:space="0" w:color="auto"/>
        <w:bottom w:val="none" w:sz="0" w:space="0" w:color="auto"/>
        <w:right w:val="none" w:sz="0" w:space="0" w:color="auto"/>
      </w:divBdr>
    </w:div>
    <w:div w:id="1947958537">
      <w:bodyDiv w:val="1"/>
      <w:marLeft w:val="0"/>
      <w:marRight w:val="0"/>
      <w:marTop w:val="0"/>
      <w:marBottom w:val="0"/>
      <w:divBdr>
        <w:top w:val="none" w:sz="0" w:space="0" w:color="auto"/>
        <w:left w:val="none" w:sz="0" w:space="0" w:color="auto"/>
        <w:bottom w:val="none" w:sz="0" w:space="0" w:color="auto"/>
        <w:right w:val="none" w:sz="0" w:space="0" w:color="auto"/>
      </w:divBdr>
    </w:div>
    <w:div w:id="1948269777">
      <w:bodyDiv w:val="1"/>
      <w:marLeft w:val="0"/>
      <w:marRight w:val="0"/>
      <w:marTop w:val="0"/>
      <w:marBottom w:val="0"/>
      <w:divBdr>
        <w:top w:val="none" w:sz="0" w:space="0" w:color="auto"/>
        <w:left w:val="none" w:sz="0" w:space="0" w:color="auto"/>
        <w:bottom w:val="none" w:sz="0" w:space="0" w:color="auto"/>
        <w:right w:val="none" w:sz="0" w:space="0" w:color="auto"/>
      </w:divBdr>
    </w:div>
    <w:div w:id="1948541321">
      <w:bodyDiv w:val="1"/>
      <w:marLeft w:val="0"/>
      <w:marRight w:val="0"/>
      <w:marTop w:val="0"/>
      <w:marBottom w:val="0"/>
      <w:divBdr>
        <w:top w:val="none" w:sz="0" w:space="0" w:color="auto"/>
        <w:left w:val="none" w:sz="0" w:space="0" w:color="auto"/>
        <w:bottom w:val="none" w:sz="0" w:space="0" w:color="auto"/>
        <w:right w:val="none" w:sz="0" w:space="0" w:color="auto"/>
      </w:divBdr>
    </w:div>
    <w:div w:id="1948729597">
      <w:bodyDiv w:val="1"/>
      <w:marLeft w:val="0"/>
      <w:marRight w:val="0"/>
      <w:marTop w:val="0"/>
      <w:marBottom w:val="0"/>
      <w:divBdr>
        <w:top w:val="none" w:sz="0" w:space="0" w:color="auto"/>
        <w:left w:val="none" w:sz="0" w:space="0" w:color="auto"/>
        <w:bottom w:val="none" w:sz="0" w:space="0" w:color="auto"/>
        <w:right w:val="none" w:sz="0" w:space="0" w:color="auto"/>
      </w:divBdr>
    </w:div>
    <w:div w:id="1948804965">
      <w:bodyDiv w:val="1"/>
      <w:marLeft w:val="0"/>
      <w:marRight w:val="0"/>
      <w:marTop w:val="0"/>
      <w:marBottom w:val="0"/>
      <w:divBdr>
        <w:top w:val="none" w:sz="0" w:space="0" w:color="auto"/>
        <w:left w:val="none" w:sz="0" w:space="0" w:color="auto"/>
        <w:bottom w:val="none" w:sz="0" w:space="0" w:color="auto"/>
        <w:right w:val="none" w:sz="0" w:space="0" w:color="auto"/>
      </w:divBdr>
    </w:div>
    <w:div w:id="1949002358">
      <w:bodyDiv w:val="1"/>
      <w:marLeft w:val="0"/>
      <w:marRight w:val="0"/>
      <w:marTop w:val="0"/>
      <w:marBottom w:val="0"/>
      <w:divBdr>
        <w:top w:val="none" w:sz="0" w:space="0" w:color="auto"/>
        <w:left w:val="none" w:sz="0" w:space="0" w:color="auto"/>
        <w:bottom w:val="none" w:sz="0" w:space="0" w:color="auto"/>
        <w:right w:val="none" w:sz="0" w:space="0" w:color="auto"/>
      </w:divBdr>
    </w:div>
    <w:div w:id="1949390521">
      <w:bodyDiv w:val="1"/>
      <w:marLeft w:val="0"/>
      <w:marRight w:val="0"/>
      <w:marTop w:val="0"/>
      <w:marBottom w:val="0"/>
      <w:divBdr>
        <w:top w:val="none" w:sz="0" w:space="0" w:color="auto"/>
        <w:left w:val="none" w:sz="0" w:space="0" w:color="auto"/>
        <w:bottom w:val="none" w:sz="0" w:space="0" w:color="auto"/>
        <w:right w:val="none" w:sz="0" w:space="0" w:color="auto"/>
      </w:divBdr>
    </w:div>
    <w:div w:id="1949703963">
      <w:bodyDiv w:val="1"/>
      <w:marLeft w:val="0"/>
      <w:marRight w:val="0"/>
      <w:marTop w:val="0"/>
      <w:marBottom w:val="0"/>
      <w:divBdr>
        <w:top w:val="none" w:sz="0" w:space="0" w:color="auto"/>
        <w:left w:val="none" w:sz="0" w:space="0" w:color="auto"/>
        <w:bottom w:val="none" w:sz="0" w:space="0" w:color="auto"/>
        <w:right w:val="none" w:sz="0" w:space="0" w:color="auto"/>
      </w:divBdr>
    </w:div>
    <w:div w:id="1949893394">
      <w:bodyDiv w:val="1"/>
      <w:marLeft w:val="0"/>
      <w:marRight w:val="0"/>
      <w:marTop w:val="0"/>
      <w:marBottom w:val="0"/>
      <w:divBdr>
        <w:top w:val="none" w:sz="0" w:space="0" w:color="auto"/>
        <w:left w:val="none" w:sz="0" w:space="0" w:color="auto"/>
        <w:bottom w:val="none" w:sz="0" w:space="0" w:color="auto"/>
        <w:right w:val="none" w:sz="0" w:space="0" w:color="auto"/>
      </w:divBdr>
    </w:div>
    <w:div w:id="1950163004">
      <w:bodyDiv w:val="1"/>
      <w:marLeft w:val="0"/>
      <w:marRight w:val="0"/>
      <w:marTop w:val="0"/>
      <w:marBottom w:val="0"/>
      <w:divBdr>
        <w:top w:val="none" w:sz="0" w:space="0" w:color="auto"/>
        <w:left w:val="none" w:sz="0" w:space="0" w:color="auto"/>
        <w:bottom w:val="none" w:sz="0" w:space="0" w:color="auto"/>
        <w:right w:val="none" w:sz="0" w:space="0" w:color="auto"/>
      </w:divBdr>
    </w:div>
    <w:div w:id="1950356292">
      <w:bodyDiv w:val="1"/>
      <w:marLeft w:val="0"/>
      <w:marRight w:val="0"/>
      <w:marTop w:val="0"/>
      <w:marBottom w:val="0"/>
      <w:divBdr>
        <w:top w:val="none" w:sz="0" w:space="0" w:color="auto"/>
        <w:left w:val="none" w:sz="0" w:space="0" w:color="auto"/>
        <w:bottom w:val="none" w:sz="0" w:space="0" w:color="auto"/>
        <w:right w:val="none" w:sz="0" w:space="0" w:color="auto"/>
      </w:divBdr>
    </w:div>
    <w:div w:id="1950357590">
      <w:bodyDiv w:val="1"/>
      <w:marLeft w:val="0"/>
      <w:marRight w:val="0"/>
      <w:marTop w:val="0"/>
      <w:marBottom w:val="0"/>
      <w:divBdr>
        <w:top w:val="none" w:sz="0" w:space="0" w:color="auto"/>
        <w:left w:val="none" w:sz="0" w:space="0" w:color="auto"/>
        <w:bottom w:val="none" w:sz="0" w:space="0" w:color="auto"/>
        <w:right w:val="none" w:sz="0" w:space="0" w:color="auto"/>
      </w:divBdr>
    </w:div>
    <w:div w:id="1950626774">
      <w:bodyDiv w:val="1"/>
      <w:marLeft w:val="0"/>
      <w:marRight w:val="0"/>
      <w:marTop w:val="0"/>
      <w:marBottom w:val="0"/>
      <w:divBdr>
        <w:top w:val="none" w:sz="0" w:space="0" w:color="auto"/>
        <w:left w:val="none" w:sz="0" w:space="0" w:color="auto"/>
        <w:bottom w:val="none" w:sz="0" w:space="0" w:color="auto"/>
        <w:right w:val="none" w:sz="0" w:space="0" w:color="auto"/>
      </w:divBdr>
    </w:div>
    <w:div w:id="1950627179">
      <w:bodyDiv w:val="1"/>
      <w:marLeft w:val="0"/>
      <w:marRight w:val="0"/>
      <w:marTop w:val="0"/>
      <w:marBottom w:val="0"/>
      <w:divBdr>
        <w:top w:val="none" w:sz="0" w:space="0" w:color="auto"/>
        <w:left w:val="none" w:sz="0" w:space="0" w:color="auto"/>
        <w:bottom w:val="none" w:sz="0" w:space="0" w:color="auto"/>
        <w:right w:val="none" w:sz="0" w:space="0" w:color="auto"/>
      </w:divBdr>
    </w:div>
    <w:div w:id="1950699247">
      <w:bodyDiv w:val="1"/>
      <w:marLeft w:val="0"/>
      <w:marRight w:val="0"/>
      <w:marTop w:val="0"/>
      <w:marBottom w:val="0"/>
      <w:divBdr>
        <w:top w:val="none" w:sz="0" w:space="0" w:color="auto"/>
        <w:left w:val="none" w:sz="0" w:space="0" w:color="auto"/>
        <w:bottom w:val="none" w:sz="0" w:space="0" w:color="auto"/>
        <w:right w:val="none" w:sz="0" w:space="0" w:color="auto"/>
      </w:divBdr>
    </w:div>
    <w:div w:id="1951355878">
      <w:bodyDiv w:val="1"/>
      <w:marLeft w:val="0"/>
      <w:marRight w:val="0"/>
      <w:marTop w:val="0"/>
      <w:marBottom w:val="0"/>
      <w:divBdr>
        <w:top w:val="none" w:sz="0" w:space="0" w:color="auto"/>
        <w:left w:val="none" w:sz="0" w:space="0" w:color="auto"/>
        <w:bottom w:val="none" w:sz="0" w:space="0" w:color="auto"/>
        <w:right w:val="none" w:sz="0" w:space="0" w:color="auto"/>
      </w:divBdr>
    </w:div>
    <w:div w:id="1951429745">
      <w:bodyDiv w:val="1"/>
      <w:marLeft w:val="0"/>
      <w:marRight w:val="0"/>
      <w:marTop w:val="0"/>
      <w:marBottom w:val="0"/>
      <w:divBdr>
        <w:top w:val="none" w:sz="0" w:space="0" w:color="auto"/>
        <w:left w:val="none" w:sz="0" w:space="0" w:color="auto"/>
        <w:bottom w:val="none" w:sz="0" w:space="0" w:color="auto"/>
        <w:right w:val="none" w:sz="0" w:space="0" w:color="auto"/>
      </w:divBdr>
    </w:div>
    <w:div w:id="1951467588">
      <w:bodyDiv w:val="1"/>
      <w:marLeft w:val="0"/>
      <w:marRight w:val="0"/>
      <w:marTop w:val="0"/>
      <w:marBottom w:val="0"/>
      <w:divBdr>
        <w:top w:val="none" w:sz="0" w:space="0" w:color="auto"/>
        <w:left w:val="none" w:sz="0" w:space="0" w:color="auto"/>
        <w:bottom w:val="none" w:sz="0" w:space="0" w:color="auto"/>
        <w:right w:val="none" w:sz="0" w:space="0" w:color="auto"/>
      </w:divBdr>
    </w:div>
    <w:div w:id="1951889818">
      <w:bodyDiv w:val="1"/>
      <w:marLeft w:val="0"/>
      <w:marRight w:val="0"/>
      <w:marTop w:val="0"/>
      <w:marBottom w:val="0"/>
      <w:divBdr>
        <w:top w:val="none" w:sz="0" w:space="0" w:color="auto"/>
        <w:left w:val="none" w:sz="0" w:space="0" w:color="auto"/>
        <w:bottom w:val="none" w:sz="0" w:space="0" w:color="auto"/>
        <w:right w:val="none" w:sz="0" w:space="0" w:color="auto"/>
      </w:divBdr>
    </w:div>
    <w:div w:id="1952280269">
      <w:bodyDiv w:val="1"/>
      <w:marLeft w:val="0"/>
      <w:marRight w:val="0"/>
      <w:marTop w:val="0"/>
      <w:marBottom w:val="0"/>
      <w:divBdr>
        <w:top w:val="none" w:sz="0" w:space="0" w:color="auto"/>
        <w:left w:val="none" w:sz="0" w:space="0" w:color="auto"/>
        <w:bottom w:val="none" w:sz="0" w:space="0" w:color="auto"/>
        <w:right w:val="none" w:sz="0" w:space="0" w:color="auto"/>
      </w:divBdr>
    </w:div>
    <w:div w:id="1952736626">
      <w:bodyDiv w:val="1"/>
      <w:marLeft w:val="0"/>
      <w:marRight w:val="0"/>
      <w:marTop w:val="0"/>
      <w:marBottom w:val="0"/>
      <w:divBdr>
        <w:top w:val="none" w:sz="0" w:space="0" w:color="auto"/>
        <w:left w:val="none" w:sz="0" w:space="0" w:color="auto"/>
        <w:bottom w:val="none" w:sz="0" w:space="0" w:color="auto"/>
        <w:right w:val="none" w:sz="0" w:space="0" w:color="auto"/>
      </w:divBdr>
    </w:div>
    <w:div w:id="1952937832">
      <w:bodyDiv w:val="1"/>
      <w:marLeft w:val="0"/>
      <w:marRight w:val="0"/>
      <w:marTop w:val="0"/>
      <w:marBottom w:val="0"/>
      <w:divBdr>
        <w:top w:val="none" w:sz="0" w:space="0" w:color="auto"/>
        <w:left w:val="none" w:sz="0" w:space="0" w:color="auto"/>
        <w:bottom w:val="none" w:sz="0" w:space="0" w:color="auto"/>
        <w:right w:val="none" w:sz="0" w:space="0" w:color="auto"/>
      </w:divBdr>
    </w:div>
    <w:div w:id="1953170872">
      <w:bodyDiv w:val="1"/>
      <w:marLeft w:val="0"/>
      <w:marRight w:val="0"/>
      <w:marTop w:val="0"/>
      <w:marBottom w:val="0"/>
      <w:divBdr>
        <w:top w:val="none" w:sz="0" w:space="0" w:color="auto"/>
        <w:left w:val="none" w:sz="0" w:space="0" w:color="auto"/>
        <w:bottom w:val="none" w:sz="0" w:space="0" w:color="auto"/>
        <w:right w:val="none" w:sz="0" w:space="0" w:color="auto"/>
      </w:divBdr>
    </w:div>
    <w:div w:id="1953434646">
      <w:bodyDiv w:val="1"/>
      <w:marLeft w:val="0"/>
      <w:marRight w:val="0"/>
      <w:marTop w:val="0"/>
      <w:marBottom w:val="0"/>
      <w:divBdr>
        <w:top w:val="none" w:sz="0" w:space="0" w:color="auto"/>
        <w:left w:val="none" w:sz="0" w:space="0" w:color="auto"/>
        <w:bottom w:val="none" w:sz="0" w:space="0" w:color="auto"/>
        <w:right w:val="none" w:sz="0" w:space="0" w:color="auto"/>
      </w:divBdr>
    </w:div>
    <w:div w:id="1953589539">
      <w:bodyDiv w:val="1"/>
      <w:marLeft w:val="0"/>
      <w:marRight w:val="0"/>
      <w:marTop w:val="0"/>
      <w:marBottom w:val="0"/>
      <w:divBdr>
        <w:top w:val="none" w:sz="0" w:space="0" w:color="auto"/>
        <w:left w:val="none" w:sz="0" w:space="0" w:color="auto"/>
        <w:bottom w:val="none" w:sz="0" w:space="0" w:color="auto"/>
        <w:right w:val="none" w:sz="0" w:space="0" w:color="auto"/>
      </w:divBdr>
    </w:div>
    <w:div w:id="1953777875">
      <w:bodyDiv w:val="1"/>
      <w:marLeft w:val="0"/>
      <w:marRight w:val="0"/>
      <w:marTop w:val="0"/>
      <w:marBottom w:val="0"/>
      <w:divBdr>
        <w:top w:val="none" w:sz="0" w:space="0" w:color="auto"/>
        <w:left w:val="none" w:sz="0" w:space="0" w:color="auto"/>
        <w:bottom w:val="none" w:sz="0" w:space="0" w:color="auto"/>
        <w:right w:val="none" w:sz="0" w:space="0" w:color="auto"/>
      </w:divBdr>
    </w:div>
    <w:div w:id="1953782856">
      <w:bodyDiv w:val="1"/>
      <w:marLeft w:val="0"/>
      <w:marRight w:val="0"/>
      <w:marTop w:val="0"/>
      <w:marBottom w:val="0"/>
      <w:divBdr>
        <w:top w:val="none" w:sz="0" w:space="0" w:color="auto"/>
        <w:left w:val="none" w:sz="0" w:space="0" w:color="auto"/>
        <w:bottom w:val="none" w:sz="0" w:space="0" w:color="auto"/>
        <w:right w:val="none" w:sz="0" w:space="0" w:color="auto"/>
      </w:divBdr>
    </w:div>
    <w:div w:id="1953902018">
      <w:bodyDiv w:val="1"/>
      <w:marLeft w:val="0"/>
      <w:marRight w:val="0"/>
      <w:marTop w:val="0"/>
      <w:marBottom w:val="0"/>
      <w:divBdr>
        <w:top w:val="none" w:sz="0" w:space="0" w:color="auto"/>
        <w:left w:val="none" w:sz="0" w:space="0" w:color="auto"/>
        <w:bottom w:val="none" w:sz="0" w:space="0" w:color="auto"/>
        <w:right w:val="none" w:sz="0" w:space="0" w:color="auto"/>
      </w:divBdr>
    </w:div>
    <w:div w:id="1954822560">
      <w:bodyDiv w:val="1"/>
      <w:marLeft w:val="0"/>
      <w:marRight w:val="0"/>
      <w:marTop w:val="0"/>
      <w:marBottom w:val="0"/>
      <w:divBdr>
        <w:top w:val="none" w:sz="0" w:space="0" w:color="auto"/>
        <w:left w:val="none" w:sz="0" w:space="0" w:color="auto"/>
        <w:bottom w:val="none" w:sz="0" w:space="0" w:color="auto"/>
        <w:right w:val="none" w:sz="0" w:space="0" w:color="auto"/>
      </w:divBdr>
    </w:div>
    <w:div w:id="1955601039">
      <w:bodyDiv w:val="1"/>
      <w:marLeft w:val="0"/>
      <w:marRight w:val="0"/>
      <w:marTop w:val="0"/>
      <w:marBottom w:val="0"/>
      <w:divBdr>
        <w:top w:val="none" w:sz="0" w:space="0" w:color="auto"/>
        <w:left w:val="none" w:sz="0" w:space="0" w:color="auto"/>
        <w:bottom w:val="none" w:sz="0" w:space="0" w:color="auto"/>
        <w:right w:val="none" w:sz="0" w:space="0" w:color="auto"/>
      </w:divBdr>
    </w:div>
    <w:div w:id="1956253895">
      <w:bodyDiv w:val="1"/>
      <w:marLeft w:val="0"/>
      <w:marRight w:val="0"/>
      <w:marTop w:val="0"/>
      <w:marBottom w:val="0"/>
      <w:divBdr>
        <w:top w:val="none" w:sz="0" w:space="0" w:color="auto"/>
        <w:left w:val="none" w:sz="0" w:space="0" w:color="auto"/>
        <w:bottom w:val="none" w:sz="0" w:space="0" w:color="auto"/>
        <w:right w:val="none" w:sz="0" w:space="0" w:color="auto"/>
      </w:divBdr>
    </w:div>
    <w:div w:id="1956867757">
      <w:bodyDiv w:val="1"/>
      <w:marLeft w:val="0"/>
      <w:marRight w:val="0"/>
      <w:marTop w:val="0"/>
      <w:marBottom w:val="0"/>
      <w:divBdr>
        <w:top w:val="none" w:sz="0" w:space="0" w:color="auto"/>
        <w:left w:val="none" w:sz="0" w:space="0" w:color="auto"/>
        <w:bottom w:val="none" w:sz="0" w:space="0" w:color="auto"/>
        <w:right w:val="none" w:sz="0" w:space="0" w:color="auto"/>
      </w:divBdr>
    </w:div>
    <w:div w:id="1956906679">
      <w:bodyDiv w:val="1"/>
      <w:marLeft w:val="0"/>
      <w:marRight w:val="0"/>
      <w:marTop w:val="0"/>
      <w:marBottom w:val="0"/>
      <w:divBdr>
        <w:top w:val="none" w:sz="0" w:space="0" w:color="auto"/>
        <w:left w:val="none" w:sz="0" w:space="0" w:color="auto"/>
        <w:bottom w:val="none" w:sz="0" w:space="0" w:color="auto"/>
        <w:right w:val="none" w:sz="0" w:space="0" w:color="auto"/>
      </w:divBdr>
    </w:div>
    <w:div w:id="1957446303">
      <w:bodyDiv w:val="1"/>
      <w:marLeft w:val="0"/>
      <w:marRight w:val="0"/>
      <w:marTop w:val="0"/>
      <w:marBottom w:val="0"/>
      <w:divBdr>
        <w:top w:val="none" w:sz="0" w:space="0" w:color="auto"/>
        <w:left w:val="none" w:sz="0" w:space="0" w:color="auto"/>
        <w:bottom w:val="none" w:sz="0" w:space="0" w:color="auto"/>
        <w:right w:val="none" w:sz="0" w:space="0" w:color="auto"/>
      </w:divBdr>
    </w:div>
    <w:div w:id="1957517490">
      <w:bodyDiv w:val="1"/>
      <w:marLeft w:val="0"/>
      <w:marRight w:val="0"/>
      <w:marTop w:val="0"/>
      <w:marBottom w:val="0"/>
      <w:divBdr>
        <w:top w:val="none" w:sz="0" w:space="0" w:color="auto"/>
        <w:left w:val="none" w:sz="0" w:space="0" w:color="auto"/>
        <w:bottom w:val="none" w:sz="0" w:space="0" w:color="auto"/>
        <w:right w:val="none" w:sz="0" w:space="0" w:color="auto"/>
      </w:divBdr>
    </w:div>
    <w:div w:id="1957591418">
      <w:bodyDiv w:val="1"/>
      <w:marLeft w:val="0"/>
      <w:marRight w:val="0"/>
      <w:marTop w:val="0"/>
      <w:marBottom w:val="0"/>
      <w:divBdr>
        <w:top w:val="none" w:sz="0" w:space="0" w:color="auto"/>
        <w:left w:val="none" w:sz="0" w:space="0" w:color="auto"/>
        <w:bottom w:val="none" w:sz="0" w:space="0" w:color="auto"/>
        <w:right w:val="none" w:sz="0" w:space="0" w:color="auto"/>
      </w:divBdr>
    </w:div>
    <w:div w:id="1957633847">
      <w:bodyDiv w:val="1"/>
      <w:marLeft w:val="0"/>
      <w:marRight w:val="0"/>
      <w:marTop w:val="0"/>
      <w:marBottom w:val="0"/>
      <w:divBdr>
        <w:top w:val="none" w:sz="0" w:space="0" w:color="auto"/>
        <w:left w:val="none" w:sz="0" w:space="0" w:color="auto"/>
        <w:bottom w:val="none" w:sz="0" w:space="0" w:color="auto"/>
        <w:right w:val="none" w:sz="0" w:space="0" w:color="auto"/>
      </w:divBdr>
    </w:div>
    <w:div w:id="1958097648">
      <w:bodyDiv w:val="1"/>
      <w:marLeft w:val="0"/>
      <w:marRight w:val="0"/>
      <w:marTop w:val="0"/>
      <w:marBottom w:val="0"/>
      <w:divBdr>
        <w:top w:val="none" w:sz="0" w:space="0" w:color="auto"/>
        <w:left w:val="none" w:sz="0" w:space="0" w:color="auto"/>
        <w:bottom w:val="none" w:sz="0" w:space="0" w:color="auto"/>
        <w:right w:val="none" w:sz="0" w:space="0" w:color="auto"/>
      </w:divBdr>
    </w:div>
    <w:div w:id="1958175462">
      <w:bodyDiv w:val="1"/>
      <w:marLeft w:val="0"/>
      <w:marRight w:val="0"/>
      <w:marTop w:val="0"/>
      <w:marBottom w:val="0"/>
      <w:divBdr>
        <w:top w:val="none" w:sz="0" w:space="0" w:color="auto"/>
        <w:left w:val="none" w:sz="0" w:space="0" w:color="auto"/>
        <w:bottom w:val="none" w:sz="0" w:space="0" w:color="auto"/>
        <w:right w:val="none" w:sz="0" w:space="0" w:color="auto"/>
      </w:divBdr>
    </w:div>
    <w:div w:id="1958289055">
      <w:bodyDiv w:val="1"/>
      <w:marLeft w:val="0"/>
      <w:marRight w:val="0"/>
      <w:marTop w:val="0"/>
      <w:marBottom w:val="0"/>
      <w:divBdr>
        <w:top w:val="none" w:sz="0" w:space="0" w:color="auto"/>
        <w:left w:val="none" w:sz="0" w:space="0" w:color="auto"/>
        <w:bottom w:val="none" w:sz="0" w:space="0" w:color="auto"/>
        <w:right w:val="none" w:sz="0" w:space="0" w:color="auto"/>
      </w:divBdr>
    </w:div>
    <w:div w:id="1958290795">
      <w:bodyDiv w:val="1"/>
      <w:marLeft w:val="0"/>
      <w:marRight w:val="0"/>
      <w:marTop w:val="0"/>
      <w:marBottom w:val="0"/>
      <w:divBdr>
        <w:top w:val="none" w:sz="0" w:space="0" w:color="auto"/>
        <w:left w:val="none" w:sz="0" w:space="0" w:color="auto"/>
        <w:bottom w:val="none" w:sz="0" w:space="0" w:color="auto"/>
        <w:right w:val="none" w:sz="0" w:space="0" w:color="auto"/>
      </w:divBdr>
    </w:div>
    <w:div w:id="1958638279">
      <w:bodyDiv w:val="1"/>
      <w:marLeft w:val="0"/>
      <w:marRight w:val="0"/>
      <w:marTop w:val="0"/>
      <w:marBottom w:val="0"/>
      <w:divBdr>
        <w:top w:val="none" w:sz="0" w:space="0" w:color="auto"/>
        <w:left w:val="none" w:sz="0" w:space="0" w:color="auto"/>
        <w:bottom w:val="none" w:sz="0" w:space="0" w:color="auto"/>
        <w:right w:val="none" w:sz="0" w:space="0" w:color="auto"/>
      </w:divBdr>
    </w:div>
    <w:div w:id="1958750565">
      <w:bodyDiv w:val="1"/>
      <w:marLeft w:val="0"/>
      <w:marRight w:val="0"/>
      <w:marTop w:val="0"/>
      <w:marBottom w:val="0"/>
      <w:divBdr>
        <w:top w:val="none" w:sz="0" w:space="0" w:color="auto"/>
        <w:left w:val="none" w:sz="0" w:space="0" w:color="auto"/>
        <w:bottom w:val="none" w:sz="0" w:space="0" w:color="auto"/>
        <w:right w:val="none" w:sz="0" w:space="0" w:color="auto"/>
      </w:divBdr>
    </w:div>
    <w:div w:id="1958952580">
      <w:bodyDiv w:val="1"/>
      <w:marLeft w:val="0"/>
      <w:marRight w:val="0"/>
      <w:marTop w:val="0"/>
      <w:marBottom w:val="0"/>
      <w:divBdr>
        <w:top w:val="none" w:sz="0" w:space="0" w:color="auto"/>
        <w:left w:val="none" w:sz="0" w:space="0" w:color="auto"/>
        <w:bottom w:val="none" w:sz="0" w:space="0" w:color="auto"/>
        <w:right w:val="none" w:sz="0" w:space="0" w:color="auto"/>
      </w:divBdr>
    </w:div>
    <w:div w:id="1959146525">
      <w:bodyDiv w:val="1"/>
      <w:marLeft w:val="0"/>
      <w:marRight w:val="0"/>
      <w:marTop w:val="0"/>
      <w:marBottom w:val="0"/>
      <w:divBdr>
        <w:top w:val="none" w:sz="0" w:space="0" w:color="auto"/>
        <w:left w:val="none" w:sz="0" w:space="0" w:color="auto"/>
        <w:bottom w:val="none" w:sz="0" w:space="0" w:color="auto"/>
        <w:right w:val="none" w:sz="0" w:space="0" w:color="auto"/>
      </w:divBdr>
    </w:div>
    <w:div w:id="1959220639">
      <w:bodyDiv w:val="1"/>
      <w:marLeft w:val="0"/>
      <w:marRight w:val="0"/>
      <w:marTop w:val="0"/>
      <w:marBottom w:val="0"/>
      <w:divBdr>
        <w:top w:val="none" w:sz="0" w:space="0" w:color="auto"/>
        <w:left w:val="none" w:sz="0" w:space="0" w:color="auto"/>
        <w:bottom w:val="none" w:sz="0" w:space="0" w:color="auto"/>
        <w:right w:val="none" w:sz="0" w:space="0" w:color="auto"/>
      </w:divBdr>
    </w:div>
    <w:div w:id="1959603874">
      <w:bodyDiv w:val="1"/>
      <w:marLeft w:val="0"/>
      <w:marRight w:val="0"/>
      <w:marTop w:val="0"/>
      <w:marBottom w:val="0"/>
      <w:divBdr>
        <w:top w:val="none" w:sz="0" w:space="0" w:color="auto"/>
        <w:left w:val="none" w:sz="0" w:space="0" w:color="auto"/>
        <w:bottom w:val="none" w:sz="0" w:space="0" w:color="auto"/>
        <w:right w:val="none" w:sz="0" w:space="0" w:color="auto"/>
      </w:divBdr>
    </w:div>
    <w:div w:id="1959994104">
      <w:bodyDiv w:val="1"/>
      <w:marLeft w:val="0"/>
      <w:marRight w:val="0"/>
      <w:marTop w:val="0"/>
      <w:marBottom w:val="0"/>
      <w:divBdr>
        <w:top w:val="none" w:sz="0" w:space="0" w:color="auto"/>
        <w:left w:val="none" w:sz="0" w:space="0" w:color="auto"/>
        <w:bottom w:val="none" w:sz="0" w:space="0" w:color="auto"/>
        <w:right w:val="none" w:sz="0" w:space="0" w:color="auto"/>
      </w:divBdr>
    </w:div>
    <w:div w:id="1960721351">
      <w:bodyDiv w:val="1"/>
      <w:marLeft w:val="0"/>
      <w:marRight w:val="0"/>
      <w:marTop w:val="0"/>
      <w:marBottom w:val="0"/>
      <w:divBdr>
        <w:top w:val="none" w:sz="0" w:space="0" w:color="auto"/>
        <w:left w:val="none" w:sz="0" w:space="0" w:color="auto"/>
        <w:bottom w:val="none" w:sz="0" w:space="0" w:color="auto"/>
        <w:right w:val="none" w:sz="0" w:space="0" w:color="auto"/>
      </w:divBdr>
    </w:div>
    <w:div w:id="1960867994">
      <w:bodyDiv w:val="1"/>
      <w:marLeft w:val="0"/>
      <w:marRight w:val="0"/>
      <w:marTop w:val="0"/>
      <w:marBottom w:val="0"/>
      <w:divBdr>
        <w:top w:val="none" w:sz="0" w:space="0" w:color="auto"/>
        <w:left w:val="none" w:sz="0" w:space="0" w:color="auto"/>
        <w:bottom w:val="none" w:sz="0" w:space="0" w:color="auto"/>
        <w:right w:val="none" w:sz="0" w:space="0" w:color="auto"/>
      </w:divBdr>
    </w:div>
    <w:div w:id="1960909930">
      <w:bodyDiv w:val="1"/>
      <w:marLeft w:val="0"/>
      <w:marRight w:val="0"/>
      <w:marTop w:val="0"/>
      <w:marBottom w:val="0"/>
      <w:divBdr>
        <w:top w:val="none" w:sz="0" w:space="0" w:color="auto"/>
        <w:left w:val="none" w:sz="0" w:space="0" w:color="auto"/>
        <w:bottom w:val="none" w:sz="0" w:space="0" w:color="auto"/>
        <w:right w:val="none" w:sz="0" w:space="0" w:color="auto"/>
      </w:divBdr>
    </w:div>
    <w:div w:id="1960912167">
      <w:bodyDiv w:val="1"/>
      <w:marLeft w:val="0"/>
      <w:marRight w:val="0"/>
      <w:marTop w:val="0"/>
      <w:marBottom w:val="0"/>
      <w:divBdr>
        <w:top w:val="none" w:sz="0" w:space="0" w:color="auto"/>
        <w:left w:val="none" w:sz="0" w:space="0" w:color="auto"/>
        <w:bottom w:val="none" w:sz="0" w:space="0" w:color="auto"/>
        <w:right w:val="none" w:sz="0" w:space="0" w:color="auto"/>
      </w:divBdr>
    </w:div>
    <w:div w:id="1960990482">
      <w:bodyDiv w:val="1"/>
      <w:marLeft w:val="0"/>
      <w:marRight w:val="0"/>
      <w:marTop w:val="0"/>
      <w:marBottom w:val="0"/>
      <w:divBdr>
        <w:top w:val="none" w:sz="0" w:space="0" w:color="auto"/>
        <w:left w:val="none" w:sz="0" w:space="0" w:color="auto"/>
        <w:bottom w:val="none" w:sz="0" w:space="0" w:color="auto"/>
        <w:right w:val="none" w:sz="0" w:space="0" w:color="auto"/>
      </w:divBdr>
    </w:div>
    <w:div w:id="1961453072">
      <w:bodyDiv w:val="1"/>
      <w:marLeft w:val="0"/>
      <w:marRight w:val="0"/>
      <w:marTop w:val="0"/>
      <w:marBottom w:val="0"/>
      <w:divBdr>
        <w:top w:val="none" w:sz="0" w:space="0" w:color="auto"/>
        <w:left w:val="none" w:sz="0" w:space="0" w:color="auto"/>
        <w:bottom w:val="none" w:sz="0" w:space="0" w:color="auto"/>
        <w:right w:val="none" w:sz="0" w:space="0" w:color="auto"/>
      </w:divBdr>
    </w:div>
    <w:div w:id="1961495840">
      <w:bodyDiv w:val="1"/>
      <w:marLeft w:val="0"/>
      <w:marRight w:val="0"/>
      <w:marTop w:val="0"/>
      <w:marBottom w:val="0"/>
      <w:divBdr>
        <w:top w:val="none" w:sz="0" w:space="0" w:color="auto"/>
        <w:left w:val="none" w:sz="0" w:space="0" w:color="auto"/>
        <w:bottom w:val="none" w:sz="0" w:space="0" w:color="auto"/>
        <w:right w:val="none" w:sz="0" w:space="0" w:color="auto"/>
      </w:divBdr>
    </w:div>
    <w:div w:id="1961573984">
      <w:bodyDiv w:val="1"/>
      <w:marLeft w:val="0"/>
      <w:marRight w:val="0"/>
      <w:marTop w:val="0"/>
      <w:marBottom w:val="0"/>
      <w:divBdr>
        <w:top w:val="none" w:sz="0" w:space="0" w:color="auto"/>
        <w:left w:val="none" w:sz="0" w:space="0" w:color="auto"/>
        <w:bottom w:val="none" w:sz="0" w:space="0" w:color="auto"/>
        <w:right w:val="none" w:sz="0" w:space="0" w:color="auto"/>
      </w:divBdr>
    </w:div>
    <w:div w:id="1961762939">
      <w:bodyDiv w:val="1"/>
      <w:marLeft w:val="0"/>
      <w:marRight w:val="0"/>
      <w:marTop w:val="0"/>
      <w:marBottom w:val="0"/>
      <w:divBdr>
        <w:top w:val="none" w:sz="0" w:space="0" w:color="auto"/>
        <w:left w:val="none" w:sz="0" w:space="0" w:color="auto"/>
        <w:bottom w:val="none" w:sz="0" w:space="0" w:color="auto"/>
        <w:right w:val="none" w:sz="0" w:space="0" w:color="auto"/>
      </w:divBdr>
    </w:div>
    <w:div w:id="1961836370">
      <w:bodyDiv w:val="1"/>
      <w:marLeft w:val="0"/>
      <w:marRight w:val="0"/>
      <w:marTop w:val="0"/>
      <w:marBottom w:val="0"/>
      <w:divBdr>
        <w:top w:val="none" w:sz="0" w:space="0" w:color="auto"/>
        <w:left w:val="none" w:sz="0" w:space="0" w:color="auto"/>
        <w:bottom w:val="none" w:sz="0" w:space="0" w:color="auto"/>
        <w:right w:val="none" w:sz="0" w:space="0" w:color="auto"/>
      </w:divBdr>
    </w:div>
    <w:div w:id="1962027192">
      <w:bodyDiv w:val="1"/>
      <w:marLeft w:val="0"/>
      <w:marRight w:val="0"/>
      <w:marTop w:val="0"/>
      <w:marBottom w:val="0"/>
      <w:divBdr>
        <w:top w:val="none" w:sz="0" w:space="0" w:color="auto"/>
        <w:left w:val="none" w:sz="0" w:space="0" w:color="auto"/>
        <w:bottom w:val="none" w:sz="0" w:space="0" w:color="auto"/>
        <w:right w:val="none" w:sz="0" w:space="0" w:color="auto"/>
      </w:divBdr>
    </w:div>
    <w:div w:id="1962303193">
      <w:bodyDiv w:val="1"/>
      <w:marLeft w:val="0"/>
      <w:marRight w:val="0"/>
      <w:marTop w:val="0"/>
      <w:marBottom w:val="0"/>
      <w:divBdr>
        <w:top w:val="none" w:sz="0" w:space="0" w:color="auto"/>
        <w:left w:val="none" w:sz="0" w:space="0" w:color="auto"/>
        <w:bottom w:val="none" w:sz="0" w:space="0" w:color="auto"/>
        <w:right w:val="none" w:sz="0" w:space="0" w:color="auto"/>
      </w:divBdr>
    </w:div>
    <w:div w:id="1962370996">
      <w:bodyDiv w:val="1"/>
      <w:marLeft w:val="0"/>
      <w:marRight w:val="0"/>
      <w:marTop w:val="0"/>
      <w:marBottom w:val="0"/>
      <w:divBdr>
        <w:top w:val="none" w:sz="0" w:space="0" w:color="auto"/>
        <w:left w:val="none" w:sz="0" w:space="0" w:color="auto"/>
        <w:bottom w:val="none" w:sz="0" w:space="0" w:color="auto"/>
        <w:right w:val="none" w:sz="0" w:space="0" w:color="auto"/>
      </w:divBdr>
    </w:div>
    <w:div w:id="1962375528">
      <w:bodyDiv w:val="1"/>
      <w:marLeft w:val="0"/>
      <w:marRight w:val="0"/>
      <w:marTop w:val="0"/>
      <w:marBottom w:val="0"/>
      <w:divBdr>
        <w:top w:val="none" w:sz="0" w:space="0" w:color="auto"/>
        <w:left w:val="none" w:sz="0" w:space="0" w:color="auto"/>
        <w:bottom w:val="none" w:sz="0" w:space="0" w:color="auto"/>
        <w:right w:val="none" w:sz="0" w:space="0" w:color="auto"/>
      </w:divBdr>
    </w:div>
    <w:div w:id="1962572630">
      <w:bodyDiv w:val="1"/>
      <w:marLeft w:val="0"/>
      <w:marRight w:val="0"/>
      <w:marTop w:val="0"/>
      <w:marBottom w:val="0"/>
      <w:divBdr>
        <w:top w:val="none" w:sz="0" w:space="0" w:color="auto"/>
        <w:left w:val="none" w:sz="0" w:space="0" w:color="auto"/>
        <w:bottom w:val="none" w:sz="0" w:space="0" w:color="auto"/>
        <w:right w:val="none" w:sz="0" w:space="0" w:color="auto"/>
      </w:divBdr>
    </w:div>
    <w:div w:id="1962761576">
      <w:bodyDiv w:val="1"/>
      <w:marLeft w:val="0"/>
      <w:marRight w:val="0"/>
      <w:marTop w:val="0"/>
      <w:marBottom w:val="0"/>
      <w:divBdr>
        <w:top w:val="none" w:sz="0" w:space="0" w:color="auto"/>
        <w:left w:val="none" w:sz="0" w:space="0" w:color="auto"/>
        <w:bottom w:val="none" w:sz="0" w:space="0" w:color="auto"/>
        <w:right w:val="none" w:sz="0" w:space="0" w:color="auto"/>
      </w:divBdr>
    </w:div>
    <w:div w:id="1963534469">
      <w:bodyDiv w:val="1"/>
      <w:marLeft w:val="0"/>
      <w:marRight w:val="0"/>
      <w:marTop w:val="0"/>
      <w:marBottom w:val="0"/>
      <w:divBdr>
        <w:top w:val="none" w:sz="0" w:space="0" w:color="auto"/>
        <w:left w:val="none" w:sz="0" w:space="0" w:color="auto"/>
        <w:bottom w:val="none" w:sz="0" w:space="0" w:color="auto"/>
        <w:right w:val="none" w:sz="0" w:space="0" w:color="auto"/>
      </w:divBdr>
    </w:div>
    <w:div w:id="1963536046">
      <w:bodyDiv w:val="1"/>
      <w:marLeft w:val="0"/>
      <w:marRight w:val="0"/>
      <w:marTop w:val="0"/>
      <w:marBottom w:val="0"/>
      <w:divBdr>
        <w:top w:val="none" w:sz="0" w:space="0" w:color="auto"/>
        <w:left w:val="none" w:sz="0" w:space="0" w:color="auto"/>
        <w:bottom w:val="none" w:sz="0" w:space="0" w:color="auto"/>
        <w:right w:val="none" w:sz="0" w:space="0" w:color="auto"/>
      </w:divBdr>
    </w:div>
    <w:div w:id="1963805096">
      <w:bodyDiv w:val="1"/>
      <w:marLeft w:val="0"/>
      <w:marRight w:val="0"/>
      <w:marTop w:val="0"/>
      <w:marBottom w:val="0"/>
      <w:divBdr>
        <w:top w:val="none" w:sz="0" w:space="0" w:color="auto"/>
        <w:left w:val="none" w:sz="0" w:space="0" w:color="auto"/>
        <w:bottom w:val="none" w:sz="0" w:space="0" w:color="auto"/>
        <w:right w:val="none" w:sz="0" w:space="0" w:color="auto"/>
      </w:divBdr>
    </w:div>
    <w:div w:id="1963874931">
      <w:bodyDiv w:val="1"/>
      <w:marLeft w:val="0"/>
      <w:marRight w:val="0"/>
      <w:marTop w:val="0"/>
      <w:marBottom w:val="0"/>
      <w:divBdr>
        <w:top w:val="none" w:sz="0" w:space="0" w:color="auto"/>
        <w:left w:val="none" w:sz="0" w:space="0" w:color="auto"/>
        <w:bottom w:val="none" w:sz="0" w:space="0" w:color="auto"/>
        <w:right w:val="none" w:sz="0" w:space="0" w:color="auto"/>
      </w:divBdr>
    </w:div>
    <w:div w:id="1963993784">
      <w:bodyDiv w:val="1"/>
      <w:marLeft w:val="0"/>
      <w:marRight w:val="0"/>
      <w:marTop w:val="0"/>
      <w:marBottom w:val="0"/>
      <w:divBdr>
        <w:top w:val="none" w:sz="0" w:space="0" w:color="auto"/>
        <w:left w:val="none" w:sz="0" w:space="0" w:color="auto"/>
        <w:bottom w:val="none" w:sz="0" w:space="0" w:color="auto"/>
        <w:right w:val="none" w:sz="0" w:space="0" w:color="auto"/>
      </w:divBdr>
    </w:div>
    <w:div w:id="1963997665">
      <w:bodyDiv w:val="1"/>
      <w:marLeft w:val="0"/>
      <w:marRight w:val="0"/>
      <w:marTop w:val="0"/>
      <w:marBottom w:val="0"/>
      <w:divBdr>
        <w:top w:val="none" w:sz="0" w:space="0" w:color="auto"/>
        <w:left w:val="none" w:sz="0" w:space="0" w:color="auto"/>
        <w:bottom w:val="none" w:sz="0" w:space="0" w:color="auto"/>
        <w:right w:val="none" w:sz="0" w:space="0" w:color="auto"/>
      </w:divBdr>
    </w:div>
    <w:div w:id="1964650205">
      <w:bodyDiv w:val="1"/>
      <w:marLeft w:val="0"/>
      <w:marRight w:val="0"/>
      <w:marTop w:val="0"/>
      <w:marBottom w:val="0"/>
      <w:divBdr>
        <w:top w:val="none" w:sz="0" w:space="0" w:color="auto"/>
        <w:left w:val="none" w:sz="0" w:space="0" w:color="auto"/>
        <w:bottom w:val="none" w:sz="0" w:space="0" w:color="auto"/>
        <w:right w:val="none" w:sz="0" w:space="0" w:color="auto"/>
      </w:divBdr>
    </w:div>
    <w:div w:id="1964845477">
      <w:bodyDiv w:val="1"/>
      <w:marLeft w:val="0"/>
      <w:marRight w:val="0"/>
      <w:marTop w:val="0"/>
      <w:marBottom w:val="0"/>
      <w:divBdr>
        <w:top w:val="none" w:sz="0" w:space="0" w:color="auto"/>
        <w:left w:val="none" w:sz="0" w:space="0" w:color="auto"/>
        <w:bottom w:val="none" w:sz="0" w:space="0" w:color="auto"/>
        <w:right w:val="none" w:sz="0" w:space="0" w:color="auto"/>
      </w:divBdr>
    </w:div>
    <w:div w:id="1964848644">
      <w:bodyDiv w:val="1"/>
      <w:marLeft w:val="0"/>
      <w:marRight w:val="0"/>
      <w:marTop w:val="0"/>
      <w:marBottom w:val="0"/>
      <w:divBdr>
        <w:top w:val="none" w:sz="0" w:space="0" w:color="auto"/>
        <w:left w:val="none" w:sz="0" w:space="0" w:color="auto"/>
        <w:bottom w:val="none" w:sz="0" w:space="0" w:color="auto"/>
        <w:right w:val="none" w:sz="0" w:space="0" w:color="auto"/>
      </w:divBdr>
    </w:div>
    <w:div w:id="1964996631">
      <w:bodyDiv w:val="1"/>
      <w:marLeft w:val="0"/>
      <w:marRight w:val="0"/>
      <w:marTop w:val="0"/>
      <w:marBottom w:val="0"/>
      <w:divBdr>
        <w:top w:val="none" w:sz="0" w:space="0" w:color="auto"/>
        <w:left w:val="none" w:sz="0" w:space="0" w:color="auto"/>
        <w:bottom w:val="none" w:sz="0" w:space="0" w:color="auto"/>
        <w:right w:val="none" w:sz="0" w:space="0" w:color="auto"/>
      </w:divBdr>
    </w:div>
    <w:div w:id="1965186803">
      <w:bodyDiv w:val="1"/>
      <w:marLeft w:val="0"/>
      <w:marRight w:val="0"/>
      <w:marTop w:val="0"/>
      <w:marBottom w:val="0"/>
      <w:divBdr>
        <w:top w:val="none" w:sz="0" w:space="0" w:color="auto"/>
        <w:left w:val="none" w:sz="0" w:space="0" w:color="auto"/>
        <w:bottom w:val="none" w:sz="0" w:space="0" w:color="auto"/>
        <w:right w:val="none" w:sz="0" w:space="0" w:color="auto"/>
      </w:divBdr>
    </w:div>
    <w:div w:id="1965649861">
      <w:bodyDiv w:val="1"/>
      <w:marLeft w:val="0"/>
      <w:marRight w:val="0"/>
      <w:marTop w:val="0"/>
      <w:marBottom w:val="0"/>
      <w:divBdr>
        <w:top w:val="none" w:sz="0" w:space="0" w:color="auto"/>
        <w:left w:val="none" w:sz="0" w:space="0" w:color="auto"/>
        <w:bottom w:val="none" w:sz="0" w:space="0" w:color="auto"/>
        <w:right w:val="none" w:sz="0" w:space="0" w:color="auto"/>
      </w:divBdr>
    </w:div>
    <w:div w:id="1965844683">
      <w:bodyDiv w:val="1"/>
      <w:marLeft w:val="0"/>
      <w:marRight w:val="0"/>
      <w:marTop w:val="0"/>
      <w:marBottom w:val="0"/>
      <w:divBdr>
        <w:top w:val="none" w:sz="0" w:space="0" w:color="auto"/>
        <w:left w:val="none" w:sz="0" w:space="0" w:color="auto"/>
        <w:bottom w:val="none" w:sz="0" w:space="0" w:color="auto"/>
        <w:right w:val="none" w:sz="0" w:space="0" w:color="auto"/>
      </w:divBdr>
    </w:div>
    <w:div w:id="1966307962">
      <w:bodyDiv w:val="1"/>
      <w:marLeft w:val="0"/>
      <w:marRight w:val="0"/>
      <w:marTop w:val="0"/>
      <w:marBottom w:val="0"/>
      <w:divBdr>
        <w:top w:val="none" w:sz="0" w:space="0" w:color="auto"/>
        <w:left w:val="none" w:sz="0" w:space="0" w:color="auto"/>
        <w:bottom w:val="none" w:sz="0" w:space="0" w:color="auto"/>
        <w:right w:val="none" w:sz="0" w:space="0" w:color="auto"/>
      </w:divBdr>
    </w:div>
    <w:div w:id="1966495999">
      <w:bodyDiv w:val="1"/>
      <w:marLeft w:val="0"/>
      <w:marRight w:val="0"/>
      <w:marTop w:val="0"/>
      <w:marBottom w:val="0"/>
      <w:divBdr>
        <w:top w:val="none" w:sz="0" w:space="0" w:color="auto"/>
        <w:left w:val="none" w:sz="0" w:space="0" w:color="auto"/>
        <w:bottom w:val="none" w:sz="0" w:space="0" w:color="auto"/>
        <w:right w:val="none" w:sz="0" w:space="0" w:color="auto"/>
      </w:divBdr>
    </w:div>
    <w:div w:id="1966617427">
      <w:bodyDiv w:val="1"/>
      <w:marLeft w:val="0"/>
      <w:marRight w:val="0"/>
      <w:marTop w:val="0"/>
      <w:marBottom w:val="0"/>
      <w:divBdr>
        <w:top w:val="none" w:sz="0" w:space="0" w:color="auto"/>
        <w:left w:val="none" w:sz="0" w:space="0" w:color="auto"/>
        <w:bottom w:val="none" w:sz="0" w:space="0" w:color="auto"/>
        <w:right w:val="none" w:sz="0" w:space="0" w:color="auto"/>
      </w:divBdr>
    </w:div>
    <w:div w:id="1966765062">
      <w:bodyDiv w:val="1"/>
      <w:marLeft w:val="0"/>
      <w:marRight w:val="0"/>
      <w:marTop w:val="0"/>
      <w:marBottom w:val="0"/>
      <w:divBdr>
        <w:top w:val="none" w:sz="0" w:space="0" w:color="auto"/>
        <w:left w:val="none" w:sz="0" w:space="0" w:color="auto"/>
        <w:bottom w:val="none" w:sz="0" w:space="0" w:color="auto"/>
        <w:right w:val="none" w:sz="0" w:space="0" w:color="auto"/>
      </w:divBdr>
    </w:div>
    <w:div w:id="1966961248">
      <w:bodyDiv w:val="1"/>
      <w:marLeft w:val="0"/>
      <w:marRight w:val="0"/>
      <w:marTop w:val="0"/>
      <w:marBottom w:val="0"/>
      <w:divBdr>
        <w:top w:val="none" w:sz="0" w:space="0" w:color="auto"/>
        <w:left w:val="none" w:sz="0" w:space="0" w:color="auto"/>
        <w:bottom w:val="none" w:sz="0" w:space="0" w:color="auto"/>
        <w:right w:val="none" w:sz="0" w:space="0" w:color="auto"/>
      </w:divBdr>
    </w:div>
    <w:div w:id="1967005365">
      <w:bodyDiv w:val="1"/>
      <w:marLeft w:val="0"/>
      <w:marRight w:val="0"/>
      <w:marTop w:val="0"/>
      <w:marBottom w:val="0"/>
      <w:divBdr>
        <w:top w:val="none" w:sz="0" w:space="0" w:color="auto"/>
        <w:left w:val="none" w:sz="0" w:space="0" w:color="auto"/>
        <w:bottom w:val="none" w:sz="0" w:space="0" w:color="auto"/>
        <w:right w:val="none" w:sz="0" w:space="0" w:color="auto"/>
      </w:divBdr>
    </w:div>
    <w:div w:id="1967393211">
      <w:bodyDiv w:val="1"/>
      <w:marLeft w:val="0"/>
      <w:marRight w:val="0"/>
      <w:marTop w:val="0"/>
      <w:marBottom w:val="0"/>
      <w:divBdr>
        <w:top w:val="none" w:sz="0" w:space="0" w:color="auto"/>
        <w:left w:val="none" w:sz="0" w:space="0" w:color="auto"/>
        <w:bottom w:val="none" w:sz="0" w:space="0" w:color="auto"/>
        <w:right w:val="none" w:sz="0" w:space="0" w:color="auto"/>
      </w:divBdr>
    </w:div>
    <w:div w:id="1967588063">
      <w:bodyDiv w:val="1"/>
      <w:marLeft w:val="0"/>
      <w:marRight w:val="0"/>
      <w:marTop w:val="0"/>
      <w:marBottom w:val="0"/>
      <w:divBdr>
        <w:top w:val="none" w:sz="0" w:space="0" w:color="auto"/>
        <w:left w:val="none" w:sz="0" w:space="0" w:color="auto"/>
        <w:bottom w:val="none" w:sz="0" w:space="0" w:color="auto"/>
        <w:right w:val="none" w:sz="0" w:space="0" w:color="auto"/>
      </w:divBdr>
    </w:div>
    <w:div w:id="1967736523">
      <w:bodyDiv w:val="1"/>
      <w:marLeft w:val="0"/>
      <w:marRight w:val="0"/>
      <w:marTop w:val="0"/>
      <w:marBottom w:val="0"/>
      <w:divBdr>
        <w:top w:val="none" w:sz="0" w:space="0" w:color="auto"/>
        <w:left w:val="none" w:sz="0" w:space="0" w:color="auto"/>
        <w:bottom w:val="none" w:sz="0" w:space="0" w:color="auto"/>
        <w:right w:val="none" w:sz="0" w:space="0" w:color="auto"/>
      </w:divBdr>
    </w:div>
    <w:div w:id="1967808737">
      <w:bodyDiv w:val="1"/>
      <w:marLeft w:val="0"/>
      <w:marRight w:val="0"/>
      <w:marTop w:val="0"/>
      <w:marBottom w:val="0"/>
      <w:divBdr>
        <w:top w:val="none" w:sz="0" w:space="0" w:color="auto"/>
        <w:left w:val="none" w:sz="0" w:space="0" w:color="auto"/>
        <w:bottom w:val="none" w:sz="0" w:space="0" w:color="auto"/>
        <w:right w:val="none" w:sz="0" w:space="0" w:color="auto"/>
      </w:divBdr>
    </w:div>
    <w:div w:id="1967881440">
      <w:bodyDiv w:val="1"/>
      <w:marLeft w:val="0"/>
      <w:marRight w:val="0"/>
      <w:marTop w:val="0"/>
      <w:marBottom w:val="0"/>
      <w:divBdr>
        <w:top w:val="none" w:sz="0" w:space="0" w:color="auto"/>
        <w:left w:val="none" w:sz="0" w:space="0" w:color="auto"/>
        <w:bottom w:val="none" w:sz="0" w:space="0" w:color="auto"/>
        <w:right w:val="none" w:sz="0" w:space="0" w:color="auto"/>
      </w:divBdr>
    </w:div>
    <w:div w:id="1968050676">
      <w:bodyDiv w:val="1"/>
      <w:marLeft w:val="0"/>
      <w:marRight w:val="0"/>
      <w:marTop w:val="0"/>
      <w:marBottom w:val="0"/>
      <w:divBdr>
        <w:top w:val="none" w:sz="0" w:space="0" w:color="auto"/>
        <w:left w:val="none" w:sz="0" w:space="0" w:color="auto"/>
        <w:bottom w:val="none" w:sz="0" w:space="0" w:color="auto"/>
        <w:right w:val="none" w:sz="0" w:space="0" w:color="auto"/>
      </w:divBdr>
    </w:div>
    <w:div w:id="1968270925">
      <w:bodyDiv w:val="1"/>
      <w:marLeft w:val="0"/>
      <w:marRight w:val="0"/>
      <w:marTop w:val="0"/>
      <w:marBottom w:val="0"/>
      <w:divBdr>
        <w:top w:val="none" w:sz="0" w:space="0" w:color="auto"/>
        <w:left w:val="none" w:sz="0" w:space="0" w:color="auto"/>
        <w:bottom w:val="none" w:sz="0" w:space="0" w:color="auto"/>
        <w:right w:val="none" w:sz="0" w:space="0" w:color="auto"/>
      </w:divBdr>
    </w:div>
    <w:div w:id="1968271175">
      <w:bodyDiv w:val="1"/>
      <w:marLeft w:val="0"/>
      <w:marRight w:val="0"/>
      <w:marTop w:val="0"/>
      <w:marBottom w:val="0"/>
      <w:divBdr>
        <w:top w:val="none" w:sz="0" w:space="0" w:color="auto"/>
        <w:left w:val="none" w:sz="0" w:space="0" w:color="auto"/>
        <w:bottom w:val="none" w:sz="0" w:space="0" w:color="auto"/>
        <w:right w:val="none" w:sz="0" w:space="0" w:color="auto"/>
      </w:divBdr>
    </w:div>
    <w:div w:id="1968508672">
      <w:bodyDiv w:val="1"/>
      <w:marLeft w:val="0"/>
      <w:marRight w:val="0"/>
      <w:marTop w:val="0"/>
      <w:marBottom w:val="0"/>
      <w:divBdr>
        <w:top w:val="none" w:sz="0" w:space="0" w:color="auto"/>
        <w:left w:val="none" w:sz="0" w:space="0" w:color="auto"/>
        <w:bottom w:val="none" w:sz="0" w:space="0" w:color="auto"/>
        <w:right w:val="none" w:sz="0" w:space="0" w:color="auto"/>
      </w:divBdr>
    </w:div>
    <w:div w:id="1968511185">
      <w:bodyDiv w:val="1"/>
      <w:marLeft w:val="0"/>
      <w:marRight w:val="0"/>
      <w:marTop w:val="0"/>
      <w:marBottom w:val="0"/>
      <w:divBdr>
        <w:top w:val="none" w:sz="0" w:space="0" w:color="auto"/>
        <w:left w:val="none" w:sz="0" w:space="0" w:color="auto"/>
        <w:bottom w:val="none" w:sz="0" w:space="0" w:color="auto"/>
        <w:right w:val="none" w:sz="0" w:space="0" w:color="auto"/>
      </w:divBdr>
    </w:div>
    <w:div w:id="1969388409">
      <w:bodyDiv w:val="1"/>
      <w:marLeft w:val="0"/>
      <w:marRight w:val="0"/>
      <w:marTop w:val="0"/>
      <w:marBottom w:val="0"/>
      <w:divBdr>
        <w:top w:val="none" w:sz="0" w:space="0" w:color="auto"/>
        <w:left w:val="none" w:sz="0" w:space="0" w:color="auto"/>
        <w:bottom w:val="none" w:sz="0" w:space="0" w:color="auto"/>
        <w:right w:val="none" w:sz="0" w:space="0" w:color="auto"/>
      </w:divBdr>
    </w:div>
    <w:div w:id="1970286003">
      <w:bodyDiv w:val="1"/>
      <w:marLeft w:val="0"/>
      <w:marRight w:val="0"/>
      <w:marTop w:val="0"/>
      <w:marBottom w:val="0"/>
      <w:divBdr>
        <w:top w:val="none" w:sz="0" w:space="0" w:color="auto"/>
        <w:left w:val="none" w:sz="0" w:space="0" w:color="auto"/>
        <w:bottom w:val="none" w:sz="0" w:space="0" w:color="auto"/>
        <w:right w:val="none" w:sz="0" w:space="0" w:color="auto"/>
      </w:divBdr>
    </w:div>
    <w:div w:id="1970358913">
      <w:bodyDiv w:val="1"/>
      <w:marLeft w:val="0"/>
      <w:marRight w:val="0"/>
      <w:marTop w:val="0"/>
      <w:marBottom w:val="0"/>
      <w:divBdr>
        <w:top w:val="none" w:sz="0" w:space="0" w:color="auto"/>
        <w:left w:val="none" w:sz="0" w:space="0" w:color="auto"/>
        <w:bottom w:val="none" w:sz="0" w:space="0" w:color="auto"/>
        <w:right w:val="none" w:sz="0" w:space="0" w:color="auto"/>
      </w:divBdr>
    </w:div>
    <w:div w:id="1970894929">
      <w:bodyDiv w:val="1"/>
      <w:marLeft w:val="0"/>
      <w:marRight w:val="0"/>
      <w:marTop w:val="0"/>
      <w:marBottom w:val="0"/>
      <w:divBdr>
        <w:top w:val="none" w:sz="0" w:space="0" w:color="auto"/>
        <w:left w:val="none" w:sz="0" w:space="0" w:color="auto"/>
        <w:bottom w:val="none" w:sz="0" w:space="0" w:color="auto"/>
        <w:right w:val="none" w:sz="0" w:space="0" w:color="auto"/>
      </w:divBdr>
    </w:div>
    <w:div w:id="1971127502">
      <w:bodyDiv w:val="1"/>
      <w:marLeft w:val="0"/>
      <w:marRight w:val="0"/>
      <w:marTop w:val="0"/>
      <w:marBottom w:val="0"/>
      <w:divBdr>
        <w:top w:val="none" w:sz="0" w:space="0" w:color="auto"/>
        <w:left w:val="none" w:sz="0" w:space="0" w:color="auto"/>
        <w:bottom w:val="none" w:sz="0" w:space="0" w:color="auto"/>
        <w:right w:val="none" w:sz="0" w:space="0" w:color="auto"/>
      </w:divBdr>
    </w:div>
    <w:div w:id="1971130639">
      <w:bodyDiv w:val="1"/>
      <w:marLeft w:val="0"/>
      <w:marRight w:val="0"/>
      <w:marTop w:val="0"/>
      <w:marBottom w:val="0"/>
      <w:divBdr>
        <w:top w:val="none" w:sz="0" w:space="0" w:color="auto"/>
        <w:left w:val="none" w:sz="0" w:space="0" w:color="auto"/>
        <w:bottom w:val="none" w:sz="0" w:space="0" w:color="auto"/>
        <w:right w:val="none" w:sz="0" w:space="0" w:color="auto"/>
      </w:divBdr>
    </w:div>
    <w:div w:id="1971325831">
      <w:bodyDiv w:val="1"/>
      <w:marLeft w:val="0"/>
      <w:marRight w:val="0"/>
      <w:marTop w:val="0"/>
      <w:marBottom w:val="0"/>
      <w:divBdr>
        <w:top w:val="none" w:sz="0" w:space="0" w:color="auto"/>
        <w:left w:val="none" w:sz="0" w:space="0" w:color="auto"/>
        <w:bottom w:val="none" w:sz="0" w:space="0" w:color="auto"/>
        <w:right w:val="none" w:sz="0" w:space="0" w:color="auto"/>
      </w:divBdr>
    </w:div>
    <w:div w:id="1971401316">
      <w:bodyDiv w:val="1"/>
      <w:marLeft w:val="0"/>
      <w:marRight w:val="0"/>
      <w:marTop w:val="0"/>
      <w:marBottom w:val="0"/>
      <w:divBdr>
        <w:top w:val="none" w:sz="0" w:space="0" w:color="auto"/>
        <w:left w:val="none" w:sz="0" w:space="0" w:color="auto"/>
        <w:bottom w:val="none" w:sz="0" w:space="0" w:color="auto"/>
        <w:right w:val="none" w:sz="0" w:space="0" w:color="auto"/>
      </w:divBdr>
    </w:div>
    <w:div w:id="1971473684">
      <w:bodyDiv w:val="1"/>
      <w:marLeft w:val="0"/>
      <w:marRight w:val="0"/>
      <w:marTop w:val="0"/>
      <w:marBottom w:val="0"/>
      <w:divBdr>
        <w:top w:val="none" w:sz="0" w:space="0" w:color="auto"/>
        <w:left w:val="none" w:sz="0" w:space="0" w:color="auto"/>
        <w:bottom w:val="none" w:sz="0" w:space="0" w:color="auto"/>
        <w:right w:val="none" w:sz="0" w:space="0" w:color="auto"/>
      </w:divBdr>
    </w:div>
    <w:div w:id="1971669055">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051731">
      <w:bodyDiv w:val="1"/>
      <w:marLeft w:val="0"/>
      <w:marRight w:val="0"/>
      <w:marTop w:val="0"/>
      <w:marBottom w:val="0"/>
      <w:divBdr>
        <w:top w:val="none" w:sz="0" w:space="0" w:color="auto"/>
        <w:left w:val="none" w:sz="0" w:space="0" w:color="auto"/>
        <w:bottom w:val="none" w:sz="0" w:space="0" w:color="auto"/>
        <w:right w:val="none" w:sz="0" w:space="0" w:color="auto"/>
      </w:divBdr>
    </w:div>
    <w:div w:id="1972512170">
      <w:bodyDiv w:val="1"/>
      <w:marLeft w:val="0"/>
      <w:marRight w:val="0"/>
      <w:marTop w:val="0"/>
      <w:marBottom w:val="0"/>
      <w:divBdr>
        <w:top w:val="none" w:sz="0" w:space="0" w:color="auto"/>
        <w:left w:val="none" w:sz="0" w:space="0" w:color="auto"/>
        <w:bottom w:val="none" w:sz="0" w:space="0" w:color="auto"/>
        <w:right w:val="none" w:sz="0" w:space="0" w:color="auto"/>
      </w:divBdr>
    </w:div>
    <w:div w:id="1972706447">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3098354">
      <w:bodyDiv w:val="1"/>
      <w:marLeft w:val="0"/>
      <w:marRight w:val="0"/>
      <w:marTop w:val="0"/>
      <w:marBottom w:val="0"/>
      <w:divBdr>
        <w:top w:val="none" w:sz="0" w:space="0" w:color="auto"/>
        <w:left w:val="none" w:sz="0" w:space="0" w:color="auto"/>
        <w:bottom w:val="none" w:sz="0" w:space="0" w:color="auto"/>
        <w:right w:val="none" w:sz="0" w:space="0" w:color="auto"/>
      </w:divBdr>
    </w:div>
    <w:div w:id="1973363515">
      <w:bodyDiv w:val="1"/>
      <w:marLeft w:val="0"/>
      <w:marRight w:val="0"/>
      <w:marTop w:val="0"/>
      <w:marBottom w:val="0"/>
      <w:divBdr>
        <w:top w:val="none" w:sz="0" w:space="0" w:color="auto"/>
        <w:left w:val="none" w:sz="0" w:space="0" w:color="auto"/>
        <w:bottom w:val="none" w:sz="0" w:space="0" w:color="auto"/>
        <w:right w:val="none" w:sz="0" w:space="0" w:color="auto"/>
      </w:divBdr>
    </w:div>
    <w:div w:id="1973748432">
      <w:bodyDiv w:val="1"/>
      <w:marLeft w:val="0"/>
      <w:marRight w:val="0"/>
      <w:marTop w:val="0"/>
      <w:marBottom w:val="0"/>
      <w:divBdr>
        <w:top w:val="none" w:sz="0" w:space="0" w:color="auto"/>
        <w:left w:val="none" w:sz="0" w:space="0" w:color="auto"/>
        <w:bottom w:val="none" w:sz="0" w:space="0" w:color="auto"/>
        <w:right w:val="none" w:sz="0" w:space="0" w:color="auto"/>
      </w:divBdr>
    </w:div>
    <w:div w:id="1974017065">
      <w:bodyDiv w:val="1"/>
      <w:marLeft w:val="0"/>
      <w:marRight w:val="0"/>
      <w:marTop w:val="0"/>
      <w:marBottom w:val="0"/>
      <w:divBdr>
        <w:top w:val="none" w:sz="0" w:space="0" w:color="auto"/>
        <w:left w:val="none" w:sz="0" w:space="0" w:color="auto"/>
        <w:bottom w:val="none" w:sz="0" w:space="0" w:color="auto"/>
        <w:right w:val="none" w:sz="0" w:space="0" w:color="auto"/>
      </w:divBdr>
    </w:div>
    <w:div w:id="1974171931">
      <w:bodyDiv w:val="1"/>
      <w:marLeft w:val="0"/>
      <w:marRight w:val="0"/>
      <w:marTop w:val="0"/>
      <w:marBottom w:val="0"/>
      <w:divBdr>
        <w:top w:val="none" w:sz="0" w:space="0" w:color="auto"/>
        <w:left w:val="none" w:sz="0" w:space="0" w:color="auto"/>
        <w:bottom w:val="none" w:sz="0" w:space="0" w:color="auto"/>
        <w:right w:val="none" w:sz="0" w:space="0" w:color="auto"/>
      </w:divBdr>
    </w:div>
    <w:div w:id="1974555382">
      <w:bodyDiv w:val="1"/>
      <w:marLeft w:val="0"/>
      <w:marRight w:val="0"/>
      <w:marTop w:val="0"/>
      <w:marBottom w:val="0"/>
      <w:divBdr>
        <w:top w:val="none" w:sz="0" w:space="0" w:color="auto"/>
        <w:left w:val="none" w:sz="0" w:space="0" w:color="auto"/>
        <w:bottom w:val="none" w:sz="0" w:space="0" w:color="auto"/>
        <w:right w:val="none" w:sz="0" w:space="0" w:color="auto"/>
      </w:divBdr>
    </w:div>
    <w:div w:id="1974673343">
      <w:bodyDiv w:val="1"/>
      <w:marLeft w:val="0"/>
      <w:marRight w:val="0"/>
      <w:marTop w:val="0"/>
      <w:marBottom w:val="0"/>
      <w:divBdr>
        <w:top w:val="none" w:sz="0" w:space="0" w:color="auto"/>
        <w:left w:val="none" w:sz="0" w:space="0" w:color="auto"/>
        <w:bottom w:val="none" w:sz="0" w:space="0" w:color="auto"/>
        <w:right w:val="none" w:sz="0" w:space="0" w:color="auto"/>
      </w:divBdr>
    </w:div>
    <w:div w:id="1974750250">
      <w:bodyDiv w:val="1"/>
      <w:marLeft w:val="0"/>
      <w:marRight w:val="0"/>
      <w:marTop w:val="0"/>
      <w:marBottom w:val="0"/>
      <w:divBdr>
        <w:top w:val="none" w:sz="0" w:space="0" w:color="auto"/>
        <w:left w:val="none" w:sz="0" w:space="0" w:color="auto"/>
        <w:bottom w:val="none" w:sz="0" w:space="0" w:color="auto"/>
        <w:right w:val="none" w:sz="0" w:space="0" w:color="auto"/>
      </w:divBdr>
    </w:div>
    <w:div w:id="1975017116">
      <w:bodyDiv w:val="1"/>
      <w:marLeft w:val="0"/>
      <w:marRight w:val="0"/>
      <w:marTop w:val="0"/>
      <w:marBottom w:val="0"/>
      <w:divBdr>
        <w:top w:val="none" w:sz="0" w:space="0" w:color="auto"/>
        <w:left w:val="none" w:sz="0" w:space="0" w:color="auto"/>
        <w:bottom w:val="none" w:sz="0" w:space="0" w:color="auto"/>
        <w:right w:val="none" w:sz="0" w:space="0" w:color="auto"/>
      </w:divBdr>
    </w:div>
    <w:div w:id="1975208973">
      <w:bodyDiv w:val="1"/>
      <w:marLeft w:val="0"/>
      <w:marRight w:val="0"/>
      <w:marTop w:val="0"/>
      <w:marBottom w:val="0"/>
      <w:divBdr>
        <w:top w:val="none" w:sz="0" w:space="0" w:color="auto"/>
        <w:left w:val="none" w:sz="0" w:space="0" w:color="auto"/>
        <w:bottom w:val="none" w:sz="0" w:space="0" w:color="auto"/>
        <w:right w:val="none" w:sz="0" w:space="0" w:color="auto"/>
      </w:divBdr>
    </w:div>
    <w:div w:id="1975329532">
      <w:bodyDiv w:val="1"/>
      <w:marLeft w:val="0"/>
      <w:marRight w:val="0"/>
      <w:marTop w:val="0"/>
      <w:marBottom w:val="0"/>
      <w:divBdr>
        <w:top w:val="none" w:sz="0" w:space="0" w:color="auto"/>
        <w:left w:val="none" w:sz="0" w:space="0" w:color="auto"/>
        <w:bottom w:val="none" w:sz="0" w:space="0" w:color="auto"/>
        <w:right w:val="none" w:sz="0" w:space="0" w:color="auto"/>
      </w:divBdr>
    </w:div>
    <w:div w:id="1975599976">
      <w:bodyDiv w:val="1"/>
      <w:marLeft w:val="0"/>
      <w:marRight w:val="0"/>
      <w:marTop w:val="0"/>
      <w:marBottom w:val="0"/>
      <w:divBdr>
        <w:top w:val="none" w:sz="0" w:space="0" w:color="auto"/>
        <w:left w:val="none" w:sz="0" w:space="0" w:color="auto"/>
        <w:bottom w:val="none" w:sz="0" w:space="0" w:color="auto"/>
        <w:right w:val="none" w:sz="0" w:space="0" w:color="auto"/>
      </w:divBdr>
    </w:div>
    <w:div w:id="1976136398">
      <w:bodyDiv w:val="1"/>
      <w:marLeft w:val="0"/>
      <w:marRight w:val="0"/>
      <w:marTop w:val="0"/>
      <w:marBottom w:val="0"/>
      <w:divBdr>
        <w:top w:val="none" w:sz="0" w:space="0" w:color="auto"/>
        <w:left w:val="none" w:sz="0" w:space="0" w:color="auto"/>
        <w:bottom w:val="none" w:sz="0" w:space="0" w:color="auto"/>
        <w:right w:val="none" w:sz="0" w:space="0" w:color="auto"/>
      </w:divBdr>
    </w:div>
    <w:div w:id="1976641978">
      <w:bodyDiv w:val="1"/>
      <w:marLeft w:val="0"/>
      <w:marRight w:val="0"/>
      <w:marTop w:val="0"/>
      <w:marBottom w:val="0"/>
      <w:divBdr>
        <w:top w:val="none" w:sz="0" w:space="0" w:color="auto"/>
        <w:left w:val="none" w:sz="0" w:space="0" w:color="auto"/>
        <w:bottom w:val="none" w:sz="0" w:space="0" w:color="auto"/>
        <w:right w:val="none" w:sz="0" w:space="0" w:color="auto"/>
      </w:divBdr>
    </w:div>
    <w:div w:id="1976909609">
      <w:bodyDiv w:val="1"/>
      <w:marLeft w:val="0"/>
      <w:marRight w:val="0"/>
      <w:marTop w:val="0"/>
      <w:marBottom w:val="0"/>
      <w:divBdr>
        <w:top w:val="none" w:sz="0" w:space="0" w:color="auto"/>
        <w:left w:val="none" w:sz="0" w:space="0" w:color="auto"/>
        <w:bottom w:val="none" w:sz="0" w:space="0" w:color="auto"/>
        <w:right w:val="none" w:sz="0" w:space="0" w:color="auto"/>
      </w:divBdr>
    </w:div>
    <w:div w:id="1977250454">
      <w:bodyDiv w:val="1"/>
      <w:marLeft w:val="0"/>
      <w:marRight w:val="0"/>
      <w:marTop w:val="0"/>
      <w:marBottom w:val="0"/>
      <w:divBdr>
        <w:top w:val="none" w:sz="0" w:space="0" w:color="auto"/>
        <w:left w:val="none" w:sz="0" w:space="0" w:color="auto"/>
        <w:bottom w:val="none" w:sz="0" w:space="0" w:color="auto"/>
        <w:right w:val="none" w:sz="0" w:space="0" w:color="auto"/>
      </w:divBdr>
    </w:div>
    <w:div w:id="1977443088">
      <w:bodyDiv w:val="1"/>
      <w:marLeft w:val="0"/>
      <w:marRight w:val="0"/>
      <w:marTop w:val="0"/>
      <w:marBottom w:val="0"/>
      <w:divBdr>
        <w:top w:val="none" w:sz="0" w:space="0" w:color="auto"/>
        <w:left w:val="none" w:sz="0" w:space="0" w:color="auto"/>
        <w:bottom w:val="none" w:sz="0" w:space="0" w:color="auto"/>
        <w:right w:val="none" w:sz="0" w:space="0" w:color="auto"/>
      </w:divBdr>
    </w:div>
    <w:div w:id="1977687064">
      <w:bodyDiv w:val="1"/>
      <w:marLeft w:val="0"/>
      <w:marRight w:val="0"/>
      <w:marTop w:val="0"/>
      <w:marBottom w:val="0"/>
      <w:divBdr>
        <w:top w:val="none" w:sz="0" w:space="0" w:color="auto"/>
        <w:left w:val="none" w:sz="0" w:space="0" w:color="auto"/>
        <w:bottom w:val="none" w:sz="0" w:space="0" w:color="auto"/>
        <w:right w:val="none" w:sz="0" w:space="0" w:color="auto"/>
      </w:divBdr>
    </w:div>
    <w:div w:id="1977907771">
      <w:bodyDiv w:val="1"/>
      <w:marLeft w:val="0"/>
      <w:marRight w:val="0"/>
      <w:marTop w:val="0"/>
      <w:marBottom w:val="0"/>
      <w:divBdr>
        <w:top w:val="none" w:sz="0" w:space="0" w:color="auto"/>
        <w:left w:val="none" w:sz="0" w:space="0" w:color="auto"/>
        <w:bottom w:val="none" w:sz="0" w:space="0" w:color="auto"/>
        <w:right w:val="none" w:sz="0" w:space="0" w:color="auto"/>
      </w:divBdr>
    </w:div>
    <w:div w:id="1978104512">
      <w:bodyDiv w:val="1"/>
      <w:marLeft w:val="0"/>
      <w:marRight w:val="0"/>
      <w:marTop w:val="0"/>
      <w:marBottom w:val="0"/>
      <w:divBdr>
        <w:top w:val="none" w:sz="0" w:space="0" w:color="auto"/>
        <w:left w:val="none" w:sz="0" w:space="0" w:color="auto"/>
        <w:bottom w:val="none" w:sz="0" w:space="0" w:color="auto"/>
        <w:right w:val="none" w:sz="0" w:space="0" w:color="auto"/>
      </w:divBdr>
    </w:div>
    <w:div w:id="1978413809">
      <w:bodyDiv w:val="1"/>
      <w:marLeft w:val="0"/>
      <w:marRight w:val="0"/>
      <w:marTop w:val="0"/>
      <w:marBottom w:val="0"/>
      <w:divBdr>
        <w:top w:val="none" w:sz="0" w:space="0" w:color="auto"/>
        <w:left w:val="none" w:sz="0" w:space="0" w:color="auto"/>
        <w:bottom w:val="none" w:sz="0" w:space="0" w:color="auto"/>
        <w:right w:val="none" w:sz="0" w:space="0" w:color="auto"/>
      </w:divBdr>
    </w:div>
    <w:div w:id="1978683610">
      <w:bodyDiv w:val="1"/>
      <w:marLeft w:val="0"/>
      <w:marRight w:val="0"/>
      <w:marTop w:val="0"/>
      <w:marBottom w:val="0"/>
      <w:divBdr>
        <w:top w:val="none" w:sz="0" w:space="0" w:color="auto"/>
        <w:left w:val="none" w:sz="0" w:space="0" w:color="auto"/>
        <w:bottom w:val="none" w:sz="0" w:space="0" w:color="auto"/>
        <w:right w:val="none" w:sz="0" w:space="0" w:color="auto"/>
      </w:divBdr>
    </w:div>
    <w:div w:id="1978755443">
      <w:bodyDiv w:val="1"/>
      <w:marLeft w:val="0"/>
      <w:marRight w:val="0"/>
      <w:marTop w:val="0"/>
      <w:marBottom w:val="0"/>
      <w:divBdr>
        <w:top w:val="none" w:sz="0" w:space="0" w:color="auto"/>
        <w:left w:val="none" w:sz="0" w:space="0" w:color="auto"/>
        <w:bottom w:val="none" w:sz="0" w:space="0" w:color="auto"/>
        <w:right w:val="none" w:sz="0" w:space="0" w:color="auto"/>
      </w:divBdr>
    </w:div>
    <w:div w:id="1978795349">
      <w:bodyDiv w:val="1"/>
      <w:marLeft w:val="0"/>
      <w:marRight w:val="0"/>
      <w:marTop w:val="0"/>
      <w:marBottom w:val="0"/>
      <w:divBdr>
        <w:top w:val="none" w:sz="0" w:space="0" w:color="auto"/>
        <w:left w:val="none" w:sz="0" w:space="0" w:color="auto"/>
        <w:bottom w:val="none" w:sz="0" w:space="0" w:color="auto"/>
        <w:right w:val="none" w:sz="0" w:space="0" w:color="auto"/>
      </w:divBdr>
    </w:div>
    <w:div w:id="1978796409">
      <w:bodyDiv w:val="1"/>
      <w:marLeft w:val="0"/>
      <w:marRight w:val="0"/>
      <w:marTop w:val="0"/>
      <w:marBottom w:val="0"/>
      <w:divBdr>
        <w:top w:val="none" w:sz="0" w:space="0" w:color="auto"/>
        <w:left w:val="none" w:sz="0" w:space="0" w:color="auto"/>
        <w:bottom w:val="none" w:sz="0" w:space="0" w:color="auto"/>
        <w:right w:val="none" w:sz="0" w:space="0" w:color="auto"/>
      </w:divBdr>
    </w:div>
    <w:div w:id="1979064655">
      <w:bodyDiv w:val="1"/>
      <w:marLeft w:val="0"/>
      <w:marRight w:val="0"/>
      <w:marTop w:val="0"/>
      <w:marBottom w:val="0"/>
      <w:divBdr>
        <w:top w:val="none" w:sz="0" w:space="0" w:color="auto"/>
        <w:left w:val="none" w:sz="0" w:space="0" w:color="auto"/>
        <w:bottom w:val="none" w:sz="0" w:space="0" w:color="auto"/>
        <w:right w:val="none" w:sz="0" w:space="0" w:color="auto"/>
      </w:divBdr>
    </w:div>
    <w:div w:id="1979140462">
      <w:bodyDiv w:val="1"/>
      <w:marLeft w:val="0"/>
      <w:marRight w:val="0"/>
      <w:marTop w:val="0"/>
      <w:marBottom w:val="0"/>
      <w:divBdr>
        <w:top w:val="none" w:sz="0" w:space="0" w:color="auto"/>
        <w:left w:val="none" w:sz="0" w:space="0" w:color="auto"/>
        <w:bottom w:val="none" w:sz="0" w:space="0" w:color="auto"/>
        <w:right w:val="none" w:sz="0" w:space="0" w:color="auto"/>
      </w:divBdr>
    </w:div>
    <w:div w:id="1979147788">
      <w:bodyDiv w:val="1"/>
      <w:marLeft w:val="0"/>
      <w:marRight w:val="0"/>
      <w:marTop w:val="0"/>
      <w:marBottom w:val="0"/>
      <w:divBdr>
        <w:top w:val="none" w:sz="0" w:space="0" w:color="auto"/>
        <w:left w:val="none" w:sz="0" w:space="0" w:color="auto"/>
        <w:bottom w:val="none" w:sz="0" w:space="0" w:color="auto"/>
        <w:right w:val="none" w:sz="0" w:space="0" w:color="auto"/>
      </w:divBdr>
    </w:div>
    <w:div w:id="1979262176">
      <w:bodyDiv w:val="1"/>
      <w:marLeft w:val="0"/>
      <w:marRight w:val="0"/>
      <w:marTop w:val="0"/>
      <w:marBottom w:val="0"/>
      <w:divBdr>
        <w:top w:val="none" w:sz="0" w:space="0" w:color="auto"/>
        <w:left w:val="none" w:sz="0" w:space="0" w:color="auto"/>
        <w:bottom w:val="none" w:sz="0" w:space="0" w:color="auto"/>
        <w:right w:val="none" w:sz="0" w:space="0" w:color="auto"/>
      </w:divBdr>
    </w:div>
    <w:div w:id="1979458075">
      <w:bodyDiv w:val="1"/>
      <w:marLeft w:val="0"/>
      <w:marRight w:val="0"/>
      <w:marTop w:val="0"/>
      <w:marBottom w:val="0"/>
      <w:divBdr>
        <w:top w:val="none" w:sz="0" w:space="0" w:color="auto"/>
        <w:left w:val="none" w:sz="0" w:space="0" w:color="auto"/>
        <w:bottom w:val="none" w:sz="0" w:space="0" w:color="auto"/>
        <w:right w:val="none" w:sz="0" w:space="0" w:color="auto"/>
      </w:divBdr>
    </w:div>
    <w:div w:id="1979870004">
      <w:bodyDiv w:val="1"/>
      <w:marLeft w:val="0"/>
      <w:marRight w:val="0"/>
      <w:marTop w:val="0"/>
      <w:marBottom w:val="0"/>
      <w:divBdr>
        <w:top w:val="none" w:sz="0" w:space="0" w:color="auto"/>
        <w:left w:val="none" w:sz="0" w:space="0" w:color="auto"/>
        <w:bottom w:val="none" w:sz="0" w:space="0" w:color="auto"/>
        <w:right w:val="none" w:sz="0" w:space="0" w:color="auto"/>
      </w:divBdr>
    </w:div>
    <w:div w:id="1980064135">
      <w:bodyDiv w:val="1"/>
      <w:marLeft w:val="0"/>
      <w:marRight w:val="0"/>
      <w:marTop w:val="0"/>
      <w:marBottom w:val="0"/>
      <w:divBdr>
        <w:top w:val="none" w:sz="0" w:space="0" w:color="auto"/>
        <w:left w:val="none" w:sz="0" w:space="0" w:color="auto"/>
        <w:bottom w:val="none" w:sz="0" w:space="0" w:color="auto"/>
        <w:right w:val="none" w:sz="0" w:space="0" w:color="auto"/>
      </w:divBdr>
    </w:div>
    <w:div w:id="1980306269">
      <w:bodyDiv w:val="1"/>
      <w:marLeft w:val="0"/>
      <w:marRight w:val="0"/>
      <w:marTop w:val="0"/>
      <w:marBottom w:val="0"/>
      <w:divBdr>
        <w:top w:val="none" w:sz="0" w:space="0" w:color="auto"/>
        <w:left w:val="none" w:sz="0" w:space="0" w:color="auto"/>
        <w:bottom w:val="none" w:sz="0" w:space="0" w:color="auto"/>
        <w:right w:val="none" w:sz="0" w:space="0" w:color="auto"/>
      </w:divBdr>
    </w:div>
    <w:div w:id="1980569964">
      <w:bodyDiv w:val="1"/>
      <w:marLeft w:val="0"/>
      <w:marRight w:val="0"/>
      <w:marTop w:val="0"/>
      <w:marBottom w:val="0"/>
      <w:divBdr>
        <w:top w:val="none" w:sz="0" w:space="0" w:color="auto"/>
        <w:left w:val="none" w:sz="0" w:space="0" w:color="auto"/>
        <w:bottom w:val="none" w:sz="0" w:space="0" w:color="auto"/>
        <w:right w:val="none" w:sz="0" w:space="0" w:color="auto"/>
      </w:divBdr>
    </w:div>
    <w:div w:id="1980572091">
      <w:bodyDiv w:val="1"/>
      <w:marLeft w:val="0"/>
      <w:marRight w:val="0"/>
      <w:marTop w:val="0"/>
      <w:marBottom w:val="0"/>
      <w:divBdr>
        <w:top w:val="none" w:sz="0" w:space="0" w:color="auto"/>
        <w:left w:val="none" w:sz="0" w:space="0" w:color="auto"/>
        <w:bottom w:val="none" w:sz="0" w:space="0" w:color="auto"/>
        <w:right w:val="none" w:sz="0" w:space="0" w:color="auto"/>
      </w:divBdr>
    </w:div>
    <w:div w:id="1980651326">
      <w:bodyDiv w:val="1"/>
      <w:marLeft w:val="0"/>
      <w:marRight w:val="0"/>
      <w:marTop w:val="0"/>
      <w:marBottom w:val="0"/>
      <w:divBdr>
        <w:top w:val="none" w:sz="0" w:space="0" w:color="auto"/>
        <w:left w:val="none" w:sz="0" w:space="0" w:color="auto"/>
        <w:bottom w:val="none" w:sz="0" w:space="0" w:color="auto"/>
        <w:right w:val="none" w:sz="0" w:space="0" w:color="auto"/>
      </w:divBdr>
    </w:div>
    <w:div w:id="1980845152">
      <w:bodyDiv w:val="1"/>
      <w:marLeft w:val="0"/>
      <w:marRight w:val="0"/>
      <w:marTop w:val="0"/>
      <w:marBottom w:val="0"/>
      <w:divBdr>
        <w:top w:val="none" w:sz="0" w:space="0" w:color="auto"/>
        <w:left w:val="none" w:sz="0" w:space="0" w:color="auto"/>
        <w:bottom w:val="none" w:sz="0" w:space="0" w:color="auto"/>
        <w:right w:val="none" w:sz="0" w:space="0" w:color="auto"/>
      </w:divBdr>
    </w:div>
    <w:div w:id="1981153499">
      <w:bodyDiv w:val="1"/>
      <w:marLeft w:val="0"/>
      <w:marRight w:val="0"/>
      <w:marTop w:val="0"/>
      <w:marBottom w:val="0"/>
      <w:divBdr>
        <w:top w:val="none" w:sz="0" w:space="0" w:color="auto"/>
        <w:left w:val="none" w:sz="0" w:space="0" w:color="auto"/>
        <w:bottom w:val="none" w:sz="0" w:space="0" w:color="auto"/>
        <w:right w:val="none" w:sz="0" w:space="0" w:color="auto"/>
      </w:divBdr>
    </w:div>
    <w:div w:id="1981299107">
      <w:bodyDiv w:val="1"/>
      <w:marLeft w:val="0"/>
      <w:marRight w:val="0"/>
      <w:marTop w:val="0"/>
      <w:marBottom w:val="0"/>
      <w:divBdr>
        <w:top w:val="none" w:sz="0" w:space="0" w:color="auto"/>
        <w:left w:val="none" w:sz="0" w:space="0" w:color="auto"/>
        <w:bottom w:val="none" w:sz="0" w:space="0" w:color="auto"/>
        <w:right w:val="none" w:sz="0" w:space="0" w:color="auto"/>
      </w:divBdr>
    </w:div>
    <w:div w:id="1981303847">
      <w:bodyDiv w:val="1"/>
      <w:marLeft w:val="0"/>
      <w:marRight w:val="0"/>
      <w:marTop w:val="0"/>
      <w:marBottom w:val="0"/>
      <w:divBdr>
        <w:top w:val="none" w:sz="0" w:space="0" w:color="auto"/>
        <w:left w:val="none" w:sz="0" w:space="0" w:color="auto"/>
        <w:bottom w:val="none" w:sz="0" w:space="0" w:color="auto"/>
        <w:right w:val="none" w:sz="0" w:space="0" w:color="auto"/>
      </w:divBdr>
    </w:div>
    <w:div w:id="1981375959">
      <w:bodyDiv w:val="1"/>
      <w:marLeft w:val="0"/>
      <w:marRight w:val="0"/>
      <w:marTop w:val="0"/>
      <w:marBottom w:val="0"/>
      <w:divBdr>
        <w:top w:val="none" w:sz="0" w:space="0" w:color="auto"/>
        <w:left w:val="none" w:sz="0" w:space="0" w:color="auto"/>
        <w:bottom w:val="none" w:sz="0" w:space="0" w:color="auto"/>
        <w:right w:val="none" w:sz="0" w:space="0" w:color="auto"/>
      </w:divBdr>
    </w:div>
    <w:div w:id="1981769372">
      <w:bodyDiv w:val="1"/>
      <w:marLeft w:val="0"/>
      <w:marRight w:val="0"/>
      <w:marTop w:val="0"/>
      <w:marBottom w:val="0"/>
      <w:divBdr>
        <w:top w:val="none" w:sz="0" w:space="0" w:color="auto"/>
        <w:left w:val="none" w:sz="0" w:space="0" w:color="auto"/>
        <w:bottom w:val="none" w:sz="0" w:space="0" w:color="auto"/>
        <w:right w:val="none" w:sz="0" w:space="0" w:color="auto"/>
      </w:divBdr>
    </w:div>
    <w:div w:id="1981838163">
      <w:bodyDiv w:val="1"/>
      <w:marLeft w:val="0"/>
      <w:marRight w:val="0"/>
      <w:marTop w:val="0"/>
      <w:marBottom w:val="0"/>
      <w:divBdr>
        <w:top w:val="none" w:sz="0" w:space="0" w:color="auto"/>
        <w:left w:val="none" w:sz="0" w:space="0" w:color="auto"/>
        <w:bottom w:val="none" w:sz="0" w:space="0" w:color="auto"/>
        <w:right w:val="none" w:sz="0" w:space="0" w:color="auto"/>
      </w:divBdr>
    </w:div>
    <w:div w:id="1981878768">
      <w:bodyDiv w:val="1"/>
      <w:marLeft w:val="0"/>
      <w:marRight w:val="0"/>
      <w:marTop w:val="0"/>
      <w:marBottom w:val="0"/>
      <w:divBdr>
        <w:top w:val="none" w:sz="0" w:space="0" w:color="auto"/>
        <w:left w:val="none" w:sz="0" w:space="0" w:color="auto"/>
        <w:bottom w:val="none" w:sz="0" w:space="0" w:color="auto"/>
        <w:right w:val="none" w:sz="0" w:space="0" w:color="auto"/>
      </w:divBdr>
    </w:div>
    <w:div w:id="1982423184">
      <w:bodyDiv w:val="1"/>
      <w:marLeft w:val="0"/>
      <w:marRight w:val="0"/>
      <w:marTop w:val="0"/>
      <w:marBottom w:val="0"/>
      <w:divBdr>
        <w:top w:val="none" w:sz="0" w:space="0" w:color="auto"/>
        <w:left w:val="none" w:sz="0" w:space="0" w:color="auto"/>
        <w:bottom w:val="none" w:sz="0" w:space="0" w:color="auto"/>
        <w:right w:val="none" w:sz="0" w:space="0" w:color="auto"/>
      </w:divBdr>
    </w:div>
    <w:div w:id="1982540030">
      <w:bodyDiv w:val="1"/>
      <w:marLeft w:val="0"/>
      <w:marRight w:val="0"/>
      <w:marTop w:val="0"/>
      <w:marBottom w:val="0"/>
      <w:divBdr>
        <w:top w:val="none" w:sz="0" w:space="0" w:color="auto"/>
        <w:left w:val="none" w:sz="0" w:space="0" w:color="auto"/>
        <w:bottom w:val="none" w:sz="0" w:space="0" w:color="auto"/>
        <w:right w:val="none" w:sz="0" w:space="0" w:color="auto"/>
      </w:divBdr>
    </w:div>
    <w:div w:id="1982612231">
      <w:bodyDiv w:val="1"/>
      <w:marLeft w:val="0"/>
      <w:marRight w:val="0"/>
      <w:marTop w:val="0"/>
      <w:marBottom w:val="0"/>
      <w:divBdr>
        <w:top w:val="none" w:sz="0" w:space="0" w:color="auto"/>
        <w:left w:val="none" w:sz="0" w:space="0" w:color="auto"/>
        <w:bottom w:val="none" w:sz="0" w:space="0" w:color="auto"/>
        <w:right w:val="none" w:sz="0" w:space="0" w:color="auto"/>
      </w:divBdr>
    </w:div>
    <w:div w:id="1982685710">
      <w:bodyDiv w:val="1"/>
      <w:marLeft w:val="0"/>
      <w:marRight w:val="0"/>
      <w:marTop w:val="0"/>
      <w:marBottom w:val="0"/>
      <w:divBdr>
        <w:top w:val="none" w:sz="0" w:space="0" w:color="auto"/>
        <w:left w:val="none" w:sz="0" w:space="0" w:color="auto"/>
        <w:bottom w:val="none" w:sz="0" w:space="0" w:color="auto"/>
        <w:right w:val="none" w:sz="0" w:space="0" w:color="auto"/>
      </w:divBdr>
    </w:div>
    <w:div w:id="1982727602">
      <w:bodyDiv w:val="1"/>
      <w:marLeft w:val="0"/>
      <w:marRight w:val="0"/>
      <w:marTop w:val="0"/>
      <w:marBottom w:val="0"/>
      <w:divBdr>
        <w:top w:val="none" w:sz="0" w:space="0" w:color="auto"/>
        <w:left w:val="none" w:sz="0" w:space="0" w:color="auto"/>
        <w:bottom w:val="none" w:sz="0" w:space="0" w:color="auto"/>
        <w:right w:val="none" w:sz="0" w:space="0" w:color="auto"/>
      </w:divBdr>
    </w:div>
    <w:div w:id="1982735558">
      <w:bodyDiv w:val="1"/>
      <w:marLeft w:val="0"/>
      <w:marRight w:val="0"/>
      <w:marTop w:val="0"/>
      <w:marBottom w:val="0"/>
      <w:divBdr>
        <w:top w:val="none" w:sz="0" w:space="0" w:color="auto"/>
        <w:left w:val="none" w:sz="0" w:space="0" w:color="auto"/>
        <w:bottom w:val="none" w:sz="0" w:space="0" w:color="auto"/>
        <w:right w:val="none" w:sz="0" w:space="0" w:color="auto"/>
      </w:divBdr>
    </w:div>
    <w:div w:id="1982925482">
      <w:bodyDiv w:val="1"/>
      <w:marLeft w:val="0"/>
      <w:marRight w:val="0"/>
      <w:marTop w:val="0"/>
      <w:marBottom w:val="0"/>
      <w:divBdr>
        <w:top w:val="none" w:sz="0" w:space="0" w:color="auto"/>
        <w:left w:val="none" w:sz="0" w:space="0" w:color="auto"/>
        <w:bottom w:val="none" w:sz="0" w:space="0" w:color="auto"/>
        <w:right w:val="none" w:sz="0" w:space="0" w:color="auto"/>
      </w:divBdr>
    </w:div>
    <w:div w:id="1983001867">
      <w:bodyDiv w:val="1"/>
      <w:marLeft w:val="0"/>
      <w:marRight w:val="0"/>
      <w:marTop w:val="0"/>
      <w:marBottom w:val="0"/>
      <w:divBdr>
        <w:top w:val="none" w:sz="0" w:space="0" w:color="auto"/>
        <w:left w:val="none" w:sz="0" w:space="0" w:color="auto"/>
        <w:bottom w:val="none" w:sz="0" w:space="0" w:color="auto"/>
        <w:right w:val="none" w:sz="0" w:space="0" w:color="auto"/>
      </w:divBdr>
    </w:div>
    <w:div w:id="1983342258">
      <w:bodyDiv w:val="1"/>
      <w:marLeft w:val="0"/>
      <w:marRight w:val="0"/>
      <w:marTop w:val="0"/>
      <w:marBottom w:val="0"/>
      <w:divBdr>
        <w:top w:val="none" w:sz="0" w:space="0" w:color="auto"/>
        <w:left w:val="none" w:sz="0" w:space="0" w:color="auto"/>
        <w:bottom w:val="none" w:sz="0" w:space="0" w:color="auto"/>
        <w:right w:val="none" w:sz="0" w:space="0" w:color="auto"/>
      </w:divBdr>
    </w:div>
    <w:div w:id="1983801910">
      <w:bodyDiv w:val="1"/>
      <w:marLeft w:val="0"/>
      <w:marRight w:val="0"/>
      <w:marTop w:val="0"/>
      <w:marBottom w:val="0"/>
      <w:divBdr>
        <w:top w:val="none" w:sz="0" w:space="0" w:color="auto"/>
        <w:left w:val="none" w:sz="0" w:space="0" w:color="auto"/>
        <w:bottom w:val="none" w:sz="0" w:space="0" w:color="auto"/>
        <w:right w:val="none" w:sz="0" w:space="0" w:color="auto"/>
      </w:divBdr>
    </w:div>
    <w:div w:id="1983920407">
      <w:bodyDiv w:val="1"/>
      <w:marLeft w:val="0"/>
      <w:marRight w:val="0"/>
      <w:marTop w:val="0"/>
      <w:marBottom w:val="0"/>
      <w:divBdr>
        <w:top w:val="none" w:sz="0" w:space="0" w:color="auto"/>
        <w:left w:val="none" w:sz="0" w:space="0" w:color="auto"/>
        <w:bottom w:val="none" w:sz="0" w:space="0" w:color="auto"/>
        <w:right w:val="none" w:sz="0" w:space="0" w:color="auto"/>
      </w:divBdr>
    </w:div>
    <w:div w:id="1984308835">
      <w:bodyDiv w:val="1"/>
      <w:marLeft w:val="0"/>
      <w:marRight w:val="0"/>
      <w:marTop w:val="0"/>
      <w:marBottom w:val="0"/>
      <w:divBdr>
        <w:top w:val="none" w:sz="0" w:space="0" w:color="auto"/>
        <w:left w:val="none" w:sz="0" w:space="0" w:color="auto"/>
        <w:bottom w:val="none" w:sz="0" w:space="0" w:color="auto"/>
        <w:right w:val="none" w:sz="0" w:space="0" w:color="auto"/>
      </w:divBdr>
    </w:div>
    <w:div w:id="1984462320">
      <w:bodyDiv w:val="1"/>
      <w:marLeft w:val="0"/>
      <w:marRight w:val="0"/>
      <w:marTop w:val="0"/>
      <w:marBottom w:val="0"/>
      <w:divBdr>
        <w:top w:val="none" w:sz="0" w:space="0" w:color="auto"/>
        <w:left w:val="none" w:sz="0" w:space="0" w:color="auto"/>
        <w:bottom w:val="none" w:sz="0" w:space="0" w:color="auto"/>
        <w:right w:val="none" w:sz="0" w:space="0" w:color="auto"/>
      </w:divBdr>
    </w:div>
    <w:div w:id="1984776251">
      <w:bodyDiv w:val="1"/>
      <w:marLeft w:val="0"/>
      <w:marRight w:val="0"/>
      <w:marTop w:val="0"/>
      <w:marBottom w:val="0"/>
      <w:divBdr>
        <w:top w:val="none" w:sz="0" w:space="0" w:color="auto"/>
        <w:left w:val="none" w:sz="0" w:space="0" w:color="auto"/>
        <w:bottom w:val="none" w:sz="0" w:space="0" w:color="auto"/>
        <w:right w:val="none" w:sz="0" w:space="0" w:color="auto"/>
      </w:divBdr>
    </w:div>
    <w:div w:id="1984894144">
      <w:bodyDiv w:val="1"/>
      <w:marLeft w:val="0"/>
      <w:marRight w:val="0"/>
      <w:marTop w:val="0"/>
      <w:marBottom w:val="0"/>
      <w:divBdr>
        <w:top w:val="none" w:sz="0" w:space="0" w:color="auto"/>
        <w:left w:val="none" w:sz="0" w:space="0" w:color="auto"/>
        <w:bottom w:val="none" w:sz="0" w:space="0" w:color="auto"/>
        <w:right w:val="none" w:sz="0" w:space="0" w:color="auto"/>
      </w:divBdr>
    </w:div>
    <w:div w:id="1985506640">
      <w:bodyDiv w:val="1"/>
      <w:marLeft w:val="0"/>
      <w:marRight w:val="0"/>
      <w:marTop w:val="0"/>
      <w:marBottom w:val="0"/>
      <w:divBdr>
        <w:top w:val="none" w:sz="0" w:space="0" w:color="auto"/>
        <w:left w:val="none" w:sz="0" w:space="0" w:color="auto"/>
        <w:bottom w:val="none" w:sz="0" w:space="0" w:color="auto"/>
        <w:right w:val="none" w:sz="0" w:space="0" w:color="auto"/>
      </w:divBdr>
    </w:div>
    <w:div w:id="1985621468">
      <w:bodyDiv w:val="1"/>
      <w:marLeft w:val="0"/>
      <w:marRight w:val="0"/>
      <w:marTop w:val="0"/>
      <w:marBottom w:val="0"/>
      <w:divBdr>
        <w:top w:val="none" w:sz="0" w:space="0" w:color="auto"/>
        <w:left w:val="none" w:sz="0" w:space="0" w:color="auto"/>
        <w:bottom w:val="none" w:sz="0" w:space="0" w:color="auto"/>
        <w:right w:val="none" w:sz="0" w:space="0" w:color="auto"/>
      </w:divBdr>
    </w:div>
    <w:div w:id="1985692255">
      <w:bodyDiv w:val="1"/>
      <w:marLeft w:val="0"/>
      <w:marRight w:val="0"/>
      <w:marTop w:val="0"/>
      <w:marBottom w:val="0"/>
      <w:divBdr>
        <w:top w:val="none" w:sz="0" w:space="0" w:color="auto"/>
        <w:left w:val="none" w:sz="0" w:space="0" w:color="auto"/>
        <w:bottom w:val="none" w:sz="0" w:space="0" w:color="auto"/>
        <w:right w:val="none" w:sz="0" w:space="0" w:color="auto"/>
      </w:divBdr>
    </w:div>
    <w:div w:id="1985741141">
      <w:bodyDiv w:val="1"/>
      <w:marLeft w:val="0"/>
      <w:marRight w:val="0"/>
      <w:marTop w:val="0"/>
      <w:marBottom w:val="0"/>
      <w:divBdr>
        <w:top w:val="none" w:sz="0" w:space="0" w:color="auto"/>
        <w:left w:val="none" w:sz="0" w:space="0" w:color="auto"/>
        <w:bottom w:val="none" w:sz="0" w:space="0" w:color="auto"/>
        <w:right w:val="none" w:sz="0" w:space="0" w:color="auto"/>
      </w:divBdr>
    </w:div>
    <w:div w:id="1985810871">
      <w:bodyDiv w:val="1"/>
      <w:marLeft w:val="0"/>
      <w:marRight w:val="0"/>
      <w:marTop w:val="0"/>
      <w:marBottom w:val="0"/>
      <w:divBdr>
        <w:top w:val="none" w:sz="0" w:space="0" w:color="auto"/>
        <w:left w:val="none" w:sz="0" w:space="0" w:color="auto"/>
        <w:bottom w:val="none" w:sz="0" w:space="0" w:color="auto"/>
        <w:right w:val="none" w:sz="0" w:space="0" w:color="auto"/>
      </w:divBdr>
    </w:div>
    <w:div w:id="1985890615">
      <w:bodyDiv w:val="1"/>
      <w:marLeft w:val="0"/>
      <w:marRight w:val="0"/>
      <w:marTop w:val="0"/>
      <w:marBottom w:val="0"/>
      <w:divBdr>
        <w:top w:val="none" w:sz="0" w:space="0" w:color="auto"/>
        <w:left w:val="none" w:sz="0" w:space="0" w:color="auto"/>
        <w:bottom w:val="none" w:sz="0" w:space="0" w:color="auto"/>
        <w:right w:val="none" w:sz="0" w:space="0" w:color="auto"/>
      </w:divBdr>
    </w:div>
    <w:div w:id="1986004556">
      <w:bodyDiv w:val="1"/>
      <w:marLeft w:val="0"/>
      <w:marRight w:val="0"/>
      <w:marTop w:val="0"/>
      <w:marBottom w:val="0"/>
      <w:divBdr>
        <w:top w:val="none" w:sz="0" w:space="0" w:color="auto"/>
        <w:left w:val="none" w:sz="0" w:space="0" w:color="auto"/>
        <w:bottom w:val="none" w:sz="0" w:space="0" w:color="auto"/>
        <w:right w:val="none" w:sz="0" w:space="0" w:color="auto"/>
      </w:divBdr>
    </w:div>
    <w:div w:id="1986200295">
      <w:bodyDiv w:val="1"/>
      <w:marLeft w:val="0"/>
      <w:marRight w:val="0"/>
      <w:marTop w:val="0"/>
      <w:marBottom w:val="0"/>
      <w:divBdr>
        <w:top w:val="none" w:sz="0" w:space="0" w:color="auto"/>
        <w:left w:val="none" w:sz="0" w:space="0" w:color="auto"/>
        <w:bottom w:val="none" w:sz="0" w:space="0" w:color="auto"/>
        <w:right w:val="none" w:sz="0" w:space="0" w:color="auto"/>
      </w:divBdr>
    </w:div>
    <w:div w:id="1986885993">
      <w:bodyDiv w:val="1"/>
      <w:marLeft w:val="0"/>
      <w:marRight w:val="0"/>
      <w:marTop w:val="0"/>
      <w:marBottom w:val="0"/>
      <w:divBdr>
        <w:top w:val="none" w:sz="0" w:space="0" w:color="auto"/>
        <w:left w:val="none" w:sz="0" w:space="0" w:color="auto"/>
        <w:bottom w:val="none" w:sz="0" w:space="0" w:color="auto"/>
        <w:right w:val="none" w:sz="0" w:space="0" w:color="auto"/>
      </w:divBdr>
    </w:div>
    <w:div w:id="1987124918">
      <w:bodyDiv w:val="1"/>
      <w:marLeft w:val="0"/>
      <w:marRight w:val="0"/>
      <w:marTop w:val="0"/>
      <w:marBottom w:val="0"/>
      <w:divBdr>
        <w:top w:val="none" w:sz="0" w:space="0" w:color="auto"/>
        <w:left w:val="none" w:sz="0" w:space="0" w:color="auto"/>
        <w:bottom w:val="none" w:sz="0" w:space="0" w:color="auto"/>
        <w:right w:val="none" w:sz="0" w:space="0" w:color="auto"/>
      </w:divBdr>
    </w:div>
    <w:div w:id="1987315150">
      <w:bodyDiv w:val="1"/>
      <w:marLeft w:val="0"/>
      <w:marRight w:val="0"/>
      <w:marTop w:val="0"/>
      <w:marBottom w:val="0"/>
      <w:divBdr>
        <w:top w:val="none" w:sz="0" w:space="0" w:color="auto"/>
        <w:left w:val="none" w:sz="0" w:space="0" w:color="auto"/>
        <w:bottom w:val="none" w:sz="0" w:space="0" w:color="auto"/>
        <w:right w:val="none" w:sz="0" w:space="0" w:color="auto"/>
      </w:divBdr>
    </w:div>
    <w:div w:id="1988045729">
      <w:bodyDiv w:val="1"/>
      <w:marLeft w:val="0"/>
      <w:marRight w:val="0"/>
      <w:marTop w:val="0"/>
      <w:marBottom w:val="0"/>
      <w:divBdr>
        <w:top w:val="none" w:sz="0" w:space="0" w:color="auto"/>
        <w:left w:val="none" w:sz="0" w:space="0" w:color="auto"/>
        <w:bottom w:val="none" w:sz="0" w:space="0" w:color="auto"/>
        <w:right w:val="none" w:sz="0" w:space="0" w:color="auto"/>
      </w:divBdr>
    </w:div>
    <w:div w:id="1988826365">
      <w:bodyDiv w:val="1"/>
      <w:marLeft w:val="0"/>
      <w:marRight w:val="0"/>
      <w:marTop w:val="0"/>
      <w:marBottom w:val="0"/>
      <w:divBdr>
        <w:top w:val="none" w:sz="0" w:space="0" w:color="auto"/>
        <w:left w:val="none" w:sz="0" w:space="0" w:color="auto"/>
        <w:bottom w:val="none" w:sz="0" w:space="0" w:color="auto"/>
        <w:right w:val="none" w:sz="0" w:space="0" w:color="auto"/>
      </w:divBdr>
    </w:div>
    <w:div w:id="1988975115">
      <w:bodyDiv w:val="1"/>
      <w:marLeft w:val="0"/>
      <w:marRight w:val="0"/>
      <w:marTop w:val="0"/>
      <w:marBottom w:val="0"/>
      <w:divBdr>
        <w:top w:val="none" w:sz="0" w:space="0" w:color="auto"/>
        <w:left w:val="none" w:sz="0" w:space="0" w:color="auto"/>
        <w:bottom w:val="none" w:sz="0" w:space="0" w:color="auto"/>
        <w:right w:val="none" w:sz="0" w:space="0" w:color="auto"/>
      </w:divBdr>
    </w:div>
    <w:div w:id="1989241099">
      <w:bodyDiv w:val="1"/>
      <w:marLeft w:val="0"/>
      <w:marRight w:val="0"/>
      <w:marTop w:val="0"/>
      <w:marBottom w:val="0"/>
      <w:divBdr>
        <w:top w:val="none" w:sz="0" w:space="0" w:color="auto"/>
        <w:left w:val="none" w:sz="0" w:space="0" w:color="auto"/>
        <w:bottom w:val="none" w:sz="0" w:space="0" w:color="auto"/>
        <w:right w:val="none" w:sz="0" w:space="0" w:color="auto"/>
      </w:divBdr>
    </w:div>
    <w:div w:id="1989703587">
      <w:bodyDiv w:val="1"/>
      <w:marLeft w:val="0"/>
      <w:marRight w:val="0"/>
      <w:marTop w:val="0"/>
      <w:marBottom w:val="0"/>
      <w:divBdr>
        <w:top w:val="none" w:sz="0" w:space="0" w:color="auto"/>
        <w:left w:val="none" w:sz="0" w:space="0" w:color="auto"/>
        <w:bottom w:val="none" w:sz="0" w:space="0" w:color="auto"/>
        <w:right w:val="none" w:sz="0" w:space="0" w:color="auto"/>
      </w:divBdr>
    </w:div>
    <w:div w:id="1989936050">
      <w:bodyDiv w:val="1"/>
      <w:marLeft w:val="0"/>
      <w:marRight w:val="0"/>
      <w:marTop w:val="0"/>
      <w:marBottom w:val="0"/>
      <w:divBdr>
        <w:top w:val="none" w:sz="0" w:space="0" w:color="auto"/>
        <w:left w:val="none" w:sz="0" w:space="0" w:color="auto"/>
        <w:bottom w:val="none" w:sz="0" w:space="0" w:color="auto"/>
        <w:right w:val="none" w:sz="0" w:space="0" w:color="auto"/>
      </w:divBdr>
    </w:div>
    <w:div w:id="1990282656">
      <w:bodyDiv w:val="1"/>
      <w:marLeft w:val="0"/>
      <w:marRight w:val="0"/>
      <w:marTop w:val="0"/>
      <w:marBottom w:val="0"/>
      <w:divBdr>
        <w:top w:val="none" w:sz="0" w:space="0" w:color="auto"/>
        <w:left w:val="none" w:sz="0" w:space="0" w:color="auto"/>
        <w:bottom w:val="none" w:sz="0" w:space="0" w:color="auto"/>
        <w:right w:val="none" w:sz="0" w:space="0" w:color="auto"/>
      </w:divBdr>
    </w:div>
    <w:div w:id="1990284683">
      <w:bodyDiv w:val="1"/>
      <w:marLeft w:val="0"/>
      <w:marRight w:val="0"/>
      <w:marTop w:val="0"/>
      <w:marBottom w:val="0"/>
      <w:divBdr>
        <w:top w:val="none" w:sz="0" w:space="0" w:color="auto"/>
        <w:left w:val="none" w:sz="0" w:space="0" w:color="auto"/>
        <w:bottom w:val="none" w:sz="0" w:space="0" w:color="auto"/>
        <w:right w:val="none" w:sz="0" w:space="0" w:color="auto"/>
      </w:divBdr>
    </w:div>
    <w:div w:id="1990665579">
      <w:bodyDiv w:val="1"/>
      <w:marLeft w:val="0"/>
      <w:marRight w:val="0"/>
      <w:marTop w:val="0"/>
      <w:marBottom w:val="0"/>
      <w:divBdr>
        <w:top w:val="none" w:sz="0" w:space="0" w:color="auto"/>
        <w:left w:val="none" w:sz="0" w:space="0" w:color="auto"/>
        <w:bottom w:val="none" w:sz="0" w:space="0" w:color="auto"/>
        <w:right w:val="none" w:sz="0" w:space="0" w:color="auto"/>
      </w:divBdr>
    </w:div>
    <w:div w:id="1990666086">
      <w:bodyDiv w:val="1"/>
      <w:marLeft w:val="0"/>
      <w:marRight w:val="0"/>
      <w:marTop w:val="0"/>
      <w:marBottom w:val="0"/>
      <w:divBdr>
        <w:top w:val="none" w:sz="0" w:space="0" w:color="auto"/>
        <w:left w:val="none" w:sz="0" w:space="0" w:color="auto"/>
        <w:bottom w:val="none" w:sz="0" w:space="0" w:color="auto"/>
        <w:right w:val="none" w:sz="0" w:space="0" w:color="auto"/>
      </w:divBdr>
    </w:div>
    <w:div w:id="1990789738">
      <w:bodyDiv w:val="1"/>
      <w:marLeft w:val="0"/>
      <w:marRight w:val="0"/>
      <w:marTop w:val="0"/>
      <w:marBottom w:val="0"/>
      <w:divBdr>
        <w:top w:val="none" w:sz="0" w:space="0" w:color="auto"/>
        <w:left w:val="none" w:sz="0" w:space="0" w:color="auto"/>
        <w:bottom w:val="none" w:sz="0" w:space="0" w:color="auto"/>
        <w:right w:val="none" w:sz="0" w:space="0" w:color="auto"/>
      </w:divBdr>
    </w:div>
    <w:div w:id="1991128797">
      <w:bodyDiv w:val="1"/>
      <w:marLeft w:val="0"/>
      <w:marRight w:val="0"/>
      <w:marTop w:val="0"/>
      <w:marBottom w:val="0"/>
      <w:divBdr>
        <w:top w:val="none" w:sz="0" w:space="0" w:color="auto"/>
        <w:left w:val="none" w:sz="0" w:space="0" w:color="auto"/>
        <w:bottom w:val="none" w:sz="0" w:space="0" w:color="auto"/>
        <w:right w:val="none" w:sz="0" w:space="0" w:color="auto"/>
      </w:divBdr>
    </w:div>
    <w:div w:id="1991514914">
      <w:bodyDiv w:val="1"/>
      <w:marLeft w:val="0"/>
      <w:marRight w:val="0"/>
      <w:marTop w:val="0"/>
      <w:marBottom w:val="0"/>
      <w:divBdr>
        <w:top w:val="none" w:sz="0" w:space="0" w:color="auto"/>
        <w:left w:val="none" w:sz="0" w:space="0" w:color="auto"/>
        <w:bottom w:val="none" w:sz="0" w:space="0" w:color="auto"/>
        <w:right w:val="none" w:sz="0" w:space="0" w:color="auto"/>
      </w:divBdr>
    </w:div>
    <w:div w:id="1991596272">
      <w:bodyDiv w:val="1"/>
      <w:marLeft w:val="0"/>
      <w:marRight w:val="0"/>
      <w:marTop w:val="0"/>
      <w:marBottom w:val="0"/>
      <w:divBdr>
        <w:top w:val="none" w:sz="0" w:space="0" w:color="auto"/>
        <w:left w:val="none" w:sz="0" w:space="0" w:color="auto"/>
        <w:bottom w:val="none" w:sz="0" w:space="0" w:color="auto"/>
        <w:right w:val="none" w:sz="0" w:space="0" w:color="auto"/>
      </w:divBdr>
    </w:div>
    <w:div w:id="1991786394">
      <w:bodyDiv w:val="1"/>
      <w:marLeft w:val="0"/>
      <w:marRight w:val="0"/>
      <w:marTop w:val="0"/>
      <w:marBottom w:val="0"/>
      <w:divBdr>
        <w:top w:val="none" w:sz="0" w:space="0" w:color="auto"/>
        <w:left w:val="none" w:sz="0" w:space="0" w:color="auto"/>
        <w:bottom w:val="none" w:sz="0" w:space="0" w:color="auto"/>
        <w:right w:val="none" w:sz="0" w:space="0" w:color="auto"/>
      </w:divBdr>
    </w:div>
    <w:div w:id="1992057388">
      <w:bodyDiv w:val="1"/>
      <w:marLeft w:val="0"/>
      <w:marRight w:val="0"/>
      <w:marTop w:val="0"/>
      <w:marBottom w:val="0"/>
      <w:divBdr>
        <w:top w:val="none" w:sz="0" w:space="0" w:color="auto"/>
        <w:left w:val="none" w:sz="0" w:space="0" w:color="auto"/>
        <w:bottom w:val="none" w:sz="0" w:space="0" w:color="auto"/>
        <w:right w:val="none" w:sz="0" w:space="0" w:color="auto"/>
      </w:divBdr>
    </w:div>
    <w:div w:id="1992099235">
      <w:bodyDiv w:val="1"/>
      <w:marLeft w:val="0"/>
      <w:marRight w:val="0"/>
      <w:marTop w:val="0"/>
      <w:marBottom w:val="0"/>
      <w:divBdr>
        <w:top w:val="none" w:sz="0" w:space="0" w:color="auto"/>
        <w:left w:val="none" w:sz="0" w:space="0" w:color="auto"/>
        <w:bottom w:val="none" w:sz="0" w:space="0" w:color="auto"/>
        <w:right w:val="none" w:sz="0" w:space="0" w:color="auto"/>
      </w:divBdr>
    </w:div>
    <w:div w:id="1992631412">
      <w:bodyDiv w:val="1"/>
      <w:marLeft w:val="0"/>
      <w:marRight w:val="0"/>
      <w:marTop w:val="0"/>
      <w:marBottom w:val="0"/>
      <w:divBdr>
        <w:top w:val="none" w:sz="0" w:space="0" w:color="auto"/>
        <w:left w:val="none" w:sz="0" w:space="0" w:color="auto"/>
        <w:bottom w:val="none" w:sz="0" w:space="0" w:color="auto"/>
        <w:right w:val="none" w:sz="0" w:space="0" w:color="auto"/>
      </w:divBdr>
    </w:div>
    <w:div w:id="1992639821">
      <w:bodyDiv w:val="1"/>
      <w:marLeft w:val="0"/>
      <w:marRight w:val="0"/>
      <w:marTop w:val="0"/>
      <w:marBottom w:val="0"/>
      <w:divBdr>
        <w:top w:val="none" w:sz="0" w:space="0" w:color="auto"/>
        <w:left w:val="none" w:sz="0" w:space="0" w:color="auto"/>
        <w:bottom w:val="none" w:sz="0" w:space="0" w:color="auto"/>
        <w:right w:val="none" w:sz="0" w:space="0" w:color="auto"/>
      </w:divBdr>
    </w:div>
    <w:div w:id="1992709539">
      <w:bodyDiv w:val="1"/>
      <w:marLeft w:val="0"/>
      <w:marRight w:val="0"/>
      <w:marTop w:val="0"/>
      <w:marBottom w:val="0"/>
      <w:divBdr>
        <w:top w:val="none" w:sz="0" w:space="0" w:color="auto"/>
        <w:left w:val="none" w:sz="0" w:space="0" w:color="auto"/>
        <w:bottom w:val="none" w:sz="0" w:space="0" w:color="auto"/>
        <w:right w:val="none" w:sz="0" w:space="0" w:color="auto"/>
      </w:divBdr>
    </w:div>
    <w:div w:id="1992785306">
      <w:bodyDiv w:val="1"/>
      <w:marLeft w:val="0"/>
      <w:marRight w:val="0"/>
      <w:marTop w:val="0"/>
      <w:marBottom w:val="0"/>
      <w:divBdr>
        <w:top w:val="none" w:sz="0" w:space="0" w:color="auto"/>
        <w:left w:val="none" w:sz="0" w:space="0" w:color="auto"/>
        <w:bottom w:val="none" w:sz="0" w:space="0" w:color="auto"/>
        <w:right w:val="none" w:sz="0" w:space="0" w:color="auto"/>
      </w:divBdr>
    </w:div>
    <w:div w:id="1993174084">
      <w:bodyDiv w:val="1"/>
      <w:marLeft w:val="0"/>
      <w:marRight w:val="0"/>
      <w:marTop w:val="0"/>
      <w:marBottom w:val="0"/>
      <w:divBdr>
        <w:top w:val="none" w:sz="0" w:space="0" w:color="auto"/>
        <w:left w:val="none" w:sz="0" w:space="0" w:color="auto"/>
        <w:bottom w:val="none" w:sz="0" w:space="0" w:color="auto"/>
        <w:right w:val="none" w:sz="0" w:space="0" w:color="auto"/>
      </w:divBdr>
    </w:div>
    <w:div w:id="1993369922">
      <w:bodyDiv w:val="1"/>
      <w:marLeft w:val="0"/>
      <w:marRight w:val="0"/>
      <w:marTop w:val="0"/>
      <w:marBottom w:val="0"/>
      <w:divBdr>
        <w:top w:val="none" w:sz="0" w:space="0" w:color="auto"/>
        <w:left w:val="none" w:sz="0" w:space="0" w:color="auto"/>
        <w:bottom w:val="none" w:sz="0" w:space="0" w:color="auto"/>
        <w:right w:val="none" w:sz="0" w:space="0" w:color="auto"/>
      </w:divBdr>
    </w:div>
    <w:div w:id="1993370562">
      <w:bodyDiv w:val="1"/>
      <w:marLeft w:val="0"/>
      <w:marRight w:val="0"/>
      <w:marTop w:val="0"/>
      <w:marBottom w:val="0"/>
      <w:divBdr>
        <w:top w:val="none" w:sz="0" w:space="0" w:color="auto"/>
        <w:left w:val="none" w:sz="0" w:space="0" w:color="auto"/>
        <w:bottom w:val="none" w:sz="0" w:space="0" w:color="auto"/>
        <w:right w:val="none" w:sz="0" w:space="0" w:color="auto"/>
      </w:divBdr>
    </w:div>
    <w:div w:id="1993440509">
      <w:bodyDiv w:val="1"/>
      <w:marLeft w:val="0"/>
      <w:marRight w:val="0"/>
      <w:marTop w:val="0"/>
      <w:marBottom w:val="0"/>
      <w:divBdr>
        <w:top w:val="none" w:sz="0" w:space="0" w:color="auto"/>
        <w:left w:val="none" w:sz="0" w:space="0" w:color="auto"/>
        <w:bottom w:val="none" w:sz="0" w:space="0" w:color="auto"/>
        <w:right w:val="none" w:sz="0" w:space="0" w:color="auto"/>
      </w:divBdr>
    </w:div>
    <w:div w:id="1994796935">
      <w:bodyDiv w:val="1"/>
      <w:marLeft w:val="0"/>
      <w:marRight w:val="0"/>
      <w:marTop w:val="0"/>
      <w:marBottom w:val="0"/>
      <w:divBdr>
        <w:top w:val="none" w:sz="0" w:space="0" w:color="auto"/>
        <w:left w:val="none" w:sz="0" w:space="0" w:color="auto"/>
        <w:bottom w:val="none" w:sz="0" w:space="0" w:color="auto"/>
        <w:right w:val="none" w:sz="0" w:space="0" w:color="auto"/>
      </w:divBdr>
    </w:div>
    <w:div w:id="1994917468">
      <w:bodyDiv w:val="1"/>
      <w:marLeft w:val="0"/>
      <w:marRight w:val="0"/>
      <w:marTop w:val="0"/>
      <w:marBottom w:val="0"/>
      <w:divBdr>
        <w:top w:val="none" w:sz="0" w:space="0" w:color="auto"/>
        <w:left w:val="none" w:sz="0" w:space="0" w:color="auto"/>
        <w:bottom w:val="none" w:sz="0" w:space="0" w:color="auto"/>
        <w:right w:val="none" w:sz="0" w:space="0" w:color="auto"/>
      </w:divBdr>
    </w:div>
    <w:div w:id="1995062573">
      <w:bodyDiv w:val="1"/>
      <w:marLeft w:val="0"/>
      <w:marRight w:val="0"/>
      <w:marTop w:val="0"/>
      <w:marBottom w:val="0"/>
      <w:divBdr>
        <w:top w:val="none" w:sz="0" w:space="0" w:color="auto"/>
        <w:left w:val="none" w:sz="0" w:space="0" w:color="auto"/>
        <w:bottom w:val="none" w:sz="0" w:space="0" w:color="auto"/>
        <w:right w:val="none" w:sz="0" w:space="0" w:color="auto"/>
      </w:divBdr>
    </w:div>
    <w:div w:id="1995375121">
      <w:bodyDiv w:val="1"/>
      <w:marLeft w:val="0"/>
      <w:marRight w:val="0"/>
      <w:marTop w:val="0"/>
      <w:marBottom w:val="0"/>
      <w:divBdr>
        <w:top w:val="none" w:sz="0" w:space="0" w:color="auto"/>
        <w:left w:val="none" w:sz="0" w:space="0" w:color="auto"/>
        <w:bottom w:val="none" w:sz="0" w:space="0" w:color="auto"/>
        <w:right w:val="none" w:sz="0" w:space="0" w:color="auto"/>
      </w:divBdr>
    </w:div>
    <w:div w:id="1995908378">
      <w:bodyDiv w:val="1"/>
      <w:marLeft w:val="0"/>
      <w:marRight w:val="0"/>
      <w:marTop w:val="0"/>
      <w:marBottom w:val="0"/>
      <w:divBdr>
        <w:top w:val="none" w:sz="0" w:space="0" w:color="auto"/>
        <w:left w:val="none" w:sz="0" w:space="0" w:color="auto"/>
        <w:bottom w:val="none" w:sz="0" w:space="0" w:color="auto"/>
        <w:right w:val="none" w:sz="0" w:space="0" w:color="auto"/>
      </w:divBdr>
    </w:div>
    <w:div w:id="1995984993">
      <w:bodyDiv w:val="1"/>
      <w:marLeft w:val="0"/>
      <w:marRight w:val="0"/>
      <w:marTop w:val="0"/>
      <w:marBottom w:val="0"/>
      <w:divBdr>
        <w:top w:val="none" w:sz="0" w:space="0" w:color="auto"/>
        <w:left w:val="none" w:sz="0" w:space="0" w:color="auto"/>
        <w:bottom w:val="none" w:sz="0" w:space="0" w:color="auto"/>
        <w:right w:val="none" w:sz="0" w:space="0" w:color="auto"/>
      </w:divBdr>
    </w:div>
    <w:div w:id="1995990781">
      <w:bodyDiv w:val="1"/>
      <w:marLeft w:val="0"/>
      <w:marRight w:val="0"/>
      <w:marTop w:val="0"/>
      <w:marBottom w:val="0"/>
      <w:divBdr>
        <w:top w:val="none" w:sz="0" w:space="0" w:color="auto"/>
        <w:left w:val="none" w:sz="0" w:space="0" w:color="auto"/>
        <w:bottom w:val="none" w:sz="0" w:space="0" w:color="auto"/>
        <w:right w:val="none" w:sz="0" w:space="0" w:color="auto"/>
      </w:divBdr>
    </w:div>
    <w:div w:id="1996060011">
      <w:bodyDiv w:val="1"/>
      <w:marLeft w:val="0"/>
      <w:marRight w:val="0"/>
      <w:marTop w:val="0"/>
      <w:marBottom w:val="0"/>
      <w:divBdr>
        <w:top w:val="none" w:sz="0" w:space="0" w:color="auto"/>
        <w:left w:val="none" w:sz="0" w:space="0" w:color="auto"/>
        <w:bottom w:val="none" w:sz="0" w:space="0" w:color="auto"/>
        <w:right w:val="none" w:sz="0" w:space="0" w:color="auto"/>
      </w:divBdr>
    </w:div>
    <w:div w:id="1996371228">
      <w:bodyDiv w:val="1"/>
      <w:marLeft w:val="0"/>
      <w:marRight w:val="0"/>
      <w:marTop w:val="0"/>
      <w:marBottom w:val="0"/>
      <w:divBdr>
        <w:top w:val="none" w:sz="0" w:space="0" w:color="auto"/>
        <w:left w:val="none" w:sz="0" w:space="0" w:color="auto"/>
        <w:bottom w:val="none" w:sz="0" w:space="0" w:color="auto"/>
        <w:right w:val="none" w:sz="0" w:space="0" w:color="auto"/>
      </w:divBdr>
    </w:div>
    <w:div w:id="1996447339">
      <w:bodyDiv w:val="1"/>
      <w:marLeft w:val="0"/>
      <w:marRight w:val="0"/>
      <w:marTop w:val="0"/>
      <w:marBottom w:val="0"/>
      <w:divBdr>
        <w:top w:val="none" w:sz="0" w:space="0" w:color="auto"/>
        <w:left w:val="none" w:sz="0" w:space="0" w:color="auto"/>
        <w:bottom w:val="none" w:sz="0" w:space="0" w:color="auto"/>
        <w:right w:val="none" w:sz="0" w:space="0" w:color="auto"/>
      </w:divBdr>
    </w:div>
    <w:div w:id="1996566595">
      <w:bodyDiv w:val="1"/>
      <w:marLeft w:val="0"/>
      <w:marRight w:val="0"/>
      <w:marTop w:val="0"/>
      <w:marBottom w:val="0"/>
      <w:divBdr>
        <w:top w:val="none" w:sz="0" w:space="0" w:color="auto"/>
        <w:left w:val="none" w:sz="0" w:space="0" w:color="auto"/>
        <w:bottom w:val="none" w:sz="0" w:space="0" w:color="auto"/>
        <w:right w:val="none" w:sz="0" w:space="0" w:color="auto"/>
      </w:divBdr>
    </w:div>
    <w:div w:id="1997294529">
      <w:bodyDiv w:val="1"/>
      <w:marLeft w:val="0"/>
      <w:marRight w:val="0"/>
      <w:marTop w:val="0"/>
      <w:marBottom w:val="0"/>
      <w:divBdr>
        <w:top w:val="none" w:sz="0" w:space="0" w:color="auto"/>
        <w:left w:val="none" w:sz="0" w:space="0" w:color="auto"/>
        <w:bottom w:val="none" w:sz="0" w:space="0" w:color="auto"/>
        <w:right w:val="none" w:sz="0" w:space="0" w:color="auto"/>
      </w:divBdr>
    </w:div>
    <w:div w:id="1997415702">
      <w:bodyDiv w:val="1"/>
      <w:marLeft w:val="0"/>
      <w:marRight w:val="0"/>
      <w:marTop w:val="0"/>
      <w:marBottom w:val="0"/>
      <w:divBdr>
        <w:top w:val="none" w:sz="0" w:space="0" w:color="auto"/>
        <w:left w:val="none" w:sz="0" w:space="0" w:color="auto"/>
        <w:bottom w:val="none" w:sz="0" w:space="0" w:color="auto"/>
        <w:right w:val="none" w:sz="0" w:space="0" w:color="auto"/>
      </w:divBdr>
    </w:div>
    <w:div w:id="1997492660">
      <w:bodyDiv w:val="1"/>
      <w:marLeft w:val="0"/>
      <w:marRight w:val="0"/>
      <w:marTop w:val="0"/>
      <w:marBottom w:val="0"/>
      <w:divBdr>
        <w:top w:val="none" w:sz="0" w:space="0" w:color="auto"/>
        <w:left w:val="none" w:sz="0" w:space="0" w:color="auto"/>
        <w:bottom w:val="none" w:sz="0" w:space="0" w:color="auto"/>
        <w:right w:val="none" w:sz="0" w:space="0" w:color="auto"/>
      </w:divBdr>
    </w:div>
    <w:div w:id="1997608221">
      <w:bodyDiv w:val="1"/>
      <w:marLeft w:val="0"/>
      <w:marRight w:val="0"/>
      <w:marTop w:val="0"/>
      <w:marBottom w:val="0"/>
      <w:divBdr>
        <w:top w:val="none" w:sz="0" w:space="0" w:color="auto"/>
        <w:left w:val="none" w:sz="0" w:space="0" w:color="auto"/>
        <w:bottom w:val="none" w:sz="0" w:space="0" w:color="auto"/>
        <w:right w:val="none" w:sz="0" w:space="0" w:color="auto"/>
      </w:divBdr>
    </w:div>
    <w:div w:id="1997610674">
      <w:bodyDiv w:val="1"/>
      <w:marLeft w:val="0"/>
      <w:marRight w:val="0"/>
      <w:marTop w:val="0"/>
      <w:marBottom w:val="0"/>
      <w:divBdr>
        <w:top w:val="none" w:sz="0" w:space="0" w:color="auto"/>
        <w:left w:val="none" w:sz="0" w:space="0" w:color="auto"/>
        <w:bottom w:val="none" w:sz="0" w:space="0" w:color="auto"/>
        <w:right w:val="none" w:sz="0" w:space="0" w:color="auto"/>
      </w:divBdr>
    </w:div>
    <w:div w:id="1997611573">
      <w:bodyDiv w:val="1"/>
      <w:marLeft w:val="0"/>
      <w:marRight w:val="0"/>
      <w:marTop w:val="0"/>
      <w:marBottom w:val="0"/>
      <w:divBdr>
        <w:top w:val="none" w:sz="0" w:space="0" w:color="auto"/>
        <w:left w:val="none" w:sz="0" w:space="0" w:color="auto"/>
        <w:bottom w:val="none" w:sz="0" w:space="0" w:color="auto"/>
        <w:right w:val="none" w:sz="0" w:space="0" w:color="auto"/>
      </w:divBdr>
    </w:div>
    <w:div w:id="1997955287">
      <w:bodyDiv w:val="1"/>
      <w:marLeft w:val="0"/>
      <w:marRight w:val="0"/>
      <w:marTop w:val="0"/>
      <w:marBottom w:val="0"/>
      <w:divBdr>
        <w:top w:val="none" w:sz="0" w:space="0" w:color="auto"/>
        <w:left w:val="none" w:sz="0" w:space="0" w:color="auto"/>
        <w:bottom w:val="none" w:sz="0" w:space="0" w:color="auto"/>
        <w:right w:val="none" w:sz="0" w:space="0" w:color="auto"/>
      </w:divBdr>
    </w:div>
    <w:div w:id="1997996842">
      <w:bodyDiv w:val="1"/>
      <w:marLeft w:val="0"/>
      <w:marRight w:val="0"/>
      <w:marTop w:val="0"/>
      <w:marBottom w:val="0"/>
      <w:divBdr>
        <w:top w:val="none" w:sz="0" w:space="0" w:color="auto"/>
        <w:left w:val="none" w:sz="0" w:space="0" w:color="auto"/>
        <w:bottom w:val="none" w:sz="0" w:space="0" w:color="auto"/>
        <w:right w:val="none" w:sz="0" w:space="0" w:color="auto"/>
      </w:divBdr>
    </w:div>
    <w:div w:id="1998149400">
      <w:bodyDiv w:val="1"/>
      <w:marLeft w:val="0"/>
      <w:marRight w:val="0"/>
      <w:marTop w:val="0"/>
      <w:marBottom w:val="0"/>
      <w:divBdr>
        <w:top w:val="none" w:sz="0" w:space="0" w:color="auto"/>
        <w:left w:val="none" w:sz="0" w:space="0" w:color="auto"/>
        <w:bottom w:val="none" w:sz="0" w:space="0" w:color="auto"/>
        <w:right w:val="none" w:sz="0" w:space="0" w:color="auto"/>
      </w:divBdr>
    </w:div>
    <w:div w:id="1998535190">
      <w:bodyDiv w:val="1"/>
      <w:marLeft w:val="0"/>
      <w:marRight w:val="0"/>
      <w:marTop w:val="0"/>
      <w:marBottom w:val="0"/>
      <w:divBdr>
        <w:top w:val="none" w:sz="0" w:space="0" w:color="auto"/>
        <w:left w:val="none" w:sz="0" w:space="0" w:color="auto"/>
        <w:bottom w:val="none" w:sz="0" w:space="0" w:color="auto"/>
        <w:right w:val="none" w:sz="0" w:space="0" w:color="auto"/>
      </w:divBdr>
    </w:div>
    <w:div w:id="1999309695">
      <w:bodyDiv w:val="1"/>
      <w:marLeft w:val="0"/>
      <w:marRight w:val="0"/>
      <w:marTop w:val="0"/>
      <w:marBottom w:val="0"/>
      <w:divBdr>
        <w:top w:val="none" w:sz="0" w:space="0" w:color="auto"/>
        <w:left w:val="none" w:sz="0" w:space="0" w:color="auto"/>
        <w:bottom w:val="none" w:sz="0" w:space="0" w:color="auto"/>
        <w:right w:val="none" w:sz="0" w:space="0" w:color="auto"/>
      </w:divBdr>
    </w:div>
    <w:div w:id="1999721679">
      <w:bodyDiv w:val="1"/>
      <w:marLeft w:val="0"/>
      <w:marRight w:val="0"/>
      <w:marTop w:val="0"/>
      <w:marBottom w:val="0"/>
      <w:divBdr>
        <w:top w:val="none" w:sz="0" w:space="0" w:color="auto"/>
        <w:left w:val="none" w:sz="0" w:space="0" w:color="auto"/>
        <w:bottom w:val="none" w:sz="0" w:space="0" w:color="auto"/>
        <w:right w:val="none" w:sz="0" w:space="0" w:color="auto"/>
      </w:divBdr>
    </w:div>
    <w:div w:id="1999771872">
      <w:bodyDiv w:val="1"/>
      <w:marLeft w:val="0"/>
      <w:marRight w:val="0"/>
      <w:marTop w:val="0"/>
      <w:marBottom w:val="0"/>
      <w:divBdr>
        <w:top w:val="none" w:sz="0" w:space="0" w:color="auto"/>
        <w:left w:val="none" w:sz="0" w:space="0" w:color="auto"/>
        <w:bottom w:val="none" w:sz="0" w:space="0" w:color="auto"/>
        <w:right w:val="none" w:sz="0" w:space="0" w:color="auto"/>
      </w:divBdr>
    </w:div>
    <w:div w:id="2000110256">
      <w:bodyDiv w:val="1"/>
      <w:marLeft w:val="0"/>
      <w:marRight w:val="0"/>
      <w:marTop w:val="0"/>
      <w:marBottom w:val="0"/>
      <w:divBdr>
        <w:top w:val="none" w:sz="0" w:space="0" w:color="auto"/>
        <w:left w:val="none" w:sz="0" w:space="0" w:color="auto"/>
        <w:bottom w:val="none" w:sz="0" w:space="0" w:color="auto"/>
        <w:right w:val="none" w:sz="0" w:space="0" w:color="auto"/>
      </w:divBdr>
    </w:div>
    <w:div w:id="2000961288">
      <w:bodyDiv w:val="1"/>
      <w:marLeft w:val="0"/>
      <w:marRight w:val="0"/>
      <w:marTop w:val="0"/>
      <w:marBottom w:val="0"/>
      <w:divBdr>
        <w:top w:val="none" w:sz="0" w:space="0" w:color="auto"/>
        <w:left w:val="none" w:sz="0" w:space="0" w:color="auto"/>
        <w:bottom w:val="none" w:sz="0" w:space="0" w:color="auto"/>
        <w:right w:val="none" w:sz="0" w:space="0" w:color="auto"/>
      </w:divBdr>
    </w:div>
    <w:div w:id="2001234295">
      <w:bodyDiv w:val="1"/>
      <w:marLeft w:val="0"/>
      <w:marRight w:val="0"/>
      <w:marTop w:val="0"/>
      <w:marBottom w:val="0"/>
      <w:divBdr>
        <w:top w:val="none" w:sz="0" w:space="0" w:color="auto"/>
        <w:left w:val="none" w:sz="0" w:space="0" w:color="auto"/>
        <w:bottom w:val="none" w:sz="0" w:space="0" w:color="auto"/>
        <w:right w:val="none" w:sz="0" w:space="0" w:color="auto"/>
      </w:divBdr>
    </w:div>
    <w:div w:id="2001276886">
      <w:bodyDiv w:val="1"/>
      <w:marLeft w:val="0"/>
      <w:marRight w:val="0"/>
      <w:marTop w:val="0"/>
      <w:marBottom w:val="0"/>
      <w:divBdr>
        <w:top w:val="none" w:sz="0" w:space="0" w:color="auto"/>
        <w:left w:val="none" w:sz="0" w:space="0" w:color="auto"/>
        <w:bottom w:val="none" w:sz="0" w:space="0" w:color="auto"/>
        <w:right w:val="none" w:sz="0" w:space="0" w:color="auto"/>
      </w:divBdr>
    </w:div>
    <w:div w:id="2001304429">
      <w:bodyDiv w:val="1"/>
      <w:marLeft w:val="0"/>
      <w:marRight w:val="0"/>
      <w:marTop w:val="0"/>
      <w:marBottom w:val="0"/>
      <w:divBdr>
        <w:top w:val="none" w:sz="0" w:space="0" w:color="auto"/>
        <w:left w:val="none" w:sz="0" w:space="0" w:color="auto"/>
        <w:bottom w:val="none" w:sz="0" w:space="0" w:color="auto"/>
        <w:right w:val="none" w:sz="0" w:space="0" w:color="auto"/>
      </w:divBdr>
    </w:div>
    <w:div w:id="2001305126">
      <w:bodyDiv w:val="1"/>
      <w:marLeft w:val="0"/>
      <w:marRight w:val="0"/>
      <w:marTop w:val="0"/>
      <w:marBottom w:val="0"/>
      <w:divBdr>
        <w:top w:val="none" w:sz="0" w:space="0" w:color="auto"/>
        <w:left w:val="none" w:sz="0" w:space="0" w:color="auto"/>
        <w:bottom w:val="none" w:sz="0" w:space="0" w:color="auto"/>
        <w:right w:val="none" w:sz="0" w:space="0" w:color="auto"/>
      </w:divBdr>
    </w:div>
    <w:div w:id="2001932176">
      <w:bodyDiv w:val="1"/>
      <w:marLeft w:val="0"/>
      <w:marRight w:val="0"/>
      <w:marTop w:val="0"/>
      <w:marBottom w:val="0"/>
      <w:divBdr>
        <w:top w:val="none" w:sz="0" w:space="0" w:color="auto"/>
        <w:left w:val="none" w:sz="0" w:space="0" w:color="auto"/>
        <w:bottom w:val="none" w:sz="0" w:space="0" w:color="auto"/>
        <w:right w:val="none" w:sz="0" w:space="0" w:color="auto"/>
      </w:divBdr>
    </w:div>
    <w:div w:id="2002192341">
      <w:bodyDiv w:val="1"/>
      <w:marLeft w:val="0"/>
      <w:marRight w:val="0"/>
      <w:marTop w:val="0"/>
      <w:marBottom w:val="0"/>
      <w:divBdr>
        <w:top w:val="none" w:sz="0" w:space="0" w:color="auto"/>
        <w:left w:val="none" w:sz="0" w:space="0" w:color="auto"/>
        <w:bottom w:val="none" w:sz="0" w:space="0" w:color="auto"/>
        <w:right w:val="none" w:sz="0" w:space="0" w:color="auto"/>
      </w:divBdr>
    </w:div>
    <w:div w:id="2002731398">
      <w:bodyDiv w:val="1"/>
      <w:marLeft w:val="0"/>
      <w:marRight w:val="0"/>
      <w:marTop w:val="0"/>
      <w:marBottom w:val="0"/>
      <w:divBdr>
        <w:top w:val="none" w:sz="0" w:space="0" w:color="auto"/>
        <w:left w:val="none" w:sz="0" w:space="0" w:color="auto"/>
        <w:bottom w:val="none" w:sz="0" w:space="0" w:color="auto"/>
        <w:right w:val="none" w:sz="0" w:space="0" w:color="auto"/>
      </w:divBdr>
    </w:div>
    <w:div w:id="2003384286">
      <w:bodyDiv w:val="1"/>
      <w:marLeft w:val="0"/>
      <w:marRight w:val="0"/>
      <w:marTop w:val="0"/>
      <w:marBottom w:val="0"/>
      <w:divBdr>
        <w:top w:val="none" w:sz="0" w:space="0" w:color="auto"/>
        <w:left w:val="none" w:sz="0" w:space="0" w:color="auto"/>
        <w:bottom w:val="none" w:sz="0" w:space="0" w:color="auto"/>
        <w:right w:val="none" w:sz="0" w:space="0" w:color="auto"/>
      </w:divBdr>
    </w:div>
    <w:div w:id="2003579011">
      <w:bodyDiv w:val="1"/>
      <w:marLeft w:val="0"/>
      <w:marRight w:val="0"/>
      <w:marTop w:val="0"/>
      <w:marBottom w:val="0"/>
      <w:divBdr>
        <w:top w:val="none" w:sz="0" w:space="0" w:color="auto"/>
        <w:left w:val="none" w:sz="0" w:space="0" w:color="auto"/>
        <w:bottom w:val="none" w:sz="0" w:space="0" w:color="auto"/>
        <w:right w:val="none" w:sz="0" w:space="0" w:color="auto"/>
      </w:divBdr>
    </w:div>
    <w:div w:id="2003581966">
      <w:bodyDiv w:val="1"/>
      <w:marLeft w:val="0"/>
      <w:marRight w:val="0"/>
      <w:marTop w:val="0"/>
      <w:marBottom w:val="0"/>
      <w:divBdr>
        <w:top w:val="none" w:sz="0" w:space="0" w:color="auto"/>
        <w:left w:val="none" w:sz="0" w:space="0" w:color="auto"/>
        <w:bottom w:val="none" w:sz="0" w:space="0" w:color="auto"/>
        <w:right w:val="none" w:sz="0" w:space="0" w:color="auto"/>
      </w:divBdr>
    </w:div>
    <w:div w:id="2004814313">
      <w:bodyDiv w:val="1"/>
      <w:marLeft w:val="0"/>
      <w:marRight w:val="0"/>
      <w:marTop w:val="0"/>
      <w:marBottom w:val="0"/>
      <w:divBdr>
        <w:top w:val="none" w:sz="0" w:space="0" w:color="auto"/>
        <w:left w:val="none" w:sz="0" w:space="0" w:color="auto"/>
        <w:bottom w:val="none" w:sz="0" w:space="0" w:color="auto"/>
        <w:right w:val="none" w:sz="0" w:space="0" w:color="auto"/>
      </w:divBdr>
    </w:div>
    <w:div w:id="2004965922">
      <w:bodyDiv w:val="1"/>
      <w:marLeft w:val="0"/>
      <w:marRight w:val="0"/>
      <w:marTop w:val="0"/>
      <w:marBottom w:val="0"/>
      <w:divBdr>
        <w:top w:val="none" w:sz="0" w:space="0" w:color="auto"/>
        <w:left w:val="none" w:sz="0" w:space="0" w:color="auto"/>
        <w:bottom w:val="none" w:sz="0" w:space="0" w:color="auto"/>
        <w:right w:val="none" w:sz="0" w:space="0" w:color="auto"/>
      </w:divBdr>
    </w:div>
    <w:div w:id="2005352669">
      <w:bodyDiv w:val="1"/>
      <w:marLeft w:val="0"/>
      <w:marRight w:val="0"/>
      <w:marTop w:val="0"/>
      <w:marBottom w:val="0"/>
      <w:divBdr>
        <w:top w:val="none" w:sz="0" w:space="0" w:color="auto"/>
        <w:left w:val="none" w:sz="0" w:space="0" w:color="auto"/>
        <w:bottom w:val="none" w:sz="0" w:space="0" w:color="auto"/>
        <w:right w:val="none" w:sz="0" w:space="0" w:color="auto"/>
      </w:divBdr>
    </w:div>
    <w:div w:id="2005623251">
      <w:bodyDiv w:val="1"/>
      <w:marLeft w:val="0"/>
      <w:marRight w:val="0"/>
      <w:marTop w:val="0"/>
      <w:marBottom w:val="0"/>
      <w:divBdr>
        <w:top w:val="none" w:sz="0" w:space="0" w:color="auto"/>
        <w:left w:val="none" w:sz="0" w:space="0" w:color="auto"/>
        <w:bottom w:val="none" w:sz="0" w:space="0" w:color="auto"/>
        <w:right w:val="none" w:sz="0" w:space="0" w:color="auto"/>
      </w:divBdr>
    </w:div>
    <w:div w:id="2005937290">
      <w:bodyDiv w:val="1"/>
      <w:marLeft w:val="0"/>
      <w:marRight w:val="0"/>
      <w:marTop w:val="0"/>
      <w:marBottom w:val="0"/>
      <w:divBdr>
        <w:top w:val="none" w:sz="0" w:space="0" w:color="auto"/>
        <w:left w:val="none" w:sz="0" w:space="0" w:color="auto"/>
        <w:bottom w:val="none" w:sz="0" w:space="0" w:color="auto"/>
        <w:right w:val="none" w:sz="0" w:space="0" w:color="auto"/>
      </w:divBdr>
    </w:div>
    <w:div w:id="2006861842">
      <w:bodyDiv w:val="1"/>
      <w:marLeft w:val="0"/>
      <w:marRight w:val="0"/>
      <w:marTop w:val="0"/>
      <w:marBottom w:val="0"/>
      <w:divBdr>
        <w:top w:val="none" w:sz="0" w:space="0" w:color="auto"/>
        <w:left w:val="none" w:sz="0" w:space="0" w:color="auto"/>
        <w:bottom w:val="none" w:sz="0" w:space="0" w:color="auto"/>
        <w:right w:val="none" w:sz="0" w:space="0" w:color="auto"/>
      </w:divBdr>
    </w:div>
    <w:div w:id="2006929677">
      <w:bodyDiv w:val="1"/>
      <w:marLeft w:val="0"/>
      <w:marRight w:val="0"/>
      <w:marTop w:val="0"/>
      <w:marBottom w:val="0"/>
      <w:divBdr>
        <w:top w:val="none" w:sz="0" w:space="0" w:color="auto"/>
        <w:left w:val="none" w:sz="0" w:space="0" w:color="auto"/>
        <w:bottom w:val="none" w:sz="0" w:space="0" w:color="auto"/>
        <w:right w:val="none" w:sz="0" w:space="0" w:color="auto"/>
      </w:divBdr>
    </w:div>
    <w:div w:id="2006976003">
      <w:bodyDiv w:val="1"/>
      <w:marLeft w:val="0"/>
      <w:marRight w:val="0"/>
      <w:marTop w:val="0"/>
      <w:marBottom w:val="0"/>
      <w:divBdr>
        <w:top w:val="none" w:sz="0" w:space="0" w:color="auto"/>
        <w:left w:val="none" w:sz="0" w:space="0" w:color="auto"/>
        <w:bottom w:val="none" w:sz="0" w:space="0" w:color="auto"/>
        <w:right w:val="none" w:sz="0" w:space="0" w:color="auto"/>
      </w:divBdr>
    </w:div>
    <w:div w:id="2007123858">
      <w:bodyDiv w:val="1"/>
      <w:marLeft w:val="0"/>
      <w:marRight w:val="0"/>
      <w:marTop w:val="0"/>
      <w:marBottom w:val="0"/>
      <w:divBdr>
        <w:top w:val="none" w:sz="0" w:space="0" w:color="auto"/>
        <w:left w:val="none" w:sz="0" w:space="0" w:color="auto"/>
        <w:bottom w:val="none" w:sz="0" w:space="0" w:color="auto"/>
        <w:right w:val="none" w:sz="0" w:space="0" w:color="auto"/>
      </w:divBdr>
    </w:div>
    <w:div w:id="2009096584">
      <w:bodyDiv w:val="1"/>
      <w:marLeft w:val="0"/>
      <w:marRight w:val="0"/>
      <w:marTop w:val="0"/>
      <w:marBottom w:val="0"/>
      <w:divBdr>
        <w:top w:val="none" w:sz="0" w:space="0" w:color="auto"/>
        <w:left w:val="none" w:sz="0" w:space="0" w:color="auto"/>
        <w:bottom w:val="none" w:sz="0" w:space="0" w:color="auto"/>
        <w:right w:val="none" w:sz="0" w:space="0" w:color="auto"/>
      </w:divBdr>
    </w:div>
    <w:div w:id="2009668124">
      <w:bodyDiv w:val="1"/>
      <w:marLeft w:val="0"/>
      <w:marRight w:val="0"/>
      <w:marTop w:val="0"/>
      <w:marBottom w:val="0"/>
      <w:divBdr>
        <w:top w:val="none" w:sz="0" w:space="0" w:color="auto"/>
        <w:left w:val="none" w:sz="0" w:space="0" w:color="auto"/>
        <w:bottom w:val="none" w:sz="0" w:space="0" w:color="auto"/>
        <w:right w:val="none" w:sz="0" w:space="0" w:color="auto"/>
      </w:divBdr>
    </w:div>
    <w:div w:id="2010206751">
      <w:bodyDiv w:val="1"/>
      <w:marLeft w:val="0"/>
      <w:marRight w:val="0"/>
      <w:marTop w:val="0"/>
      <w:marBottom w:val="0"/>
      <w:divBdr>
        <w:top w:val="none" w:sz="0" w:space="0" w:color="auto"/>
        <w:left w:val="none" w:sz="0" w:space="0" w:color="auto"/>
        <w:bottom w:val="none" w:sz="0" w:space="0" w:color="auto"/>
        <w:right w:val="none" w:sz="0" w:space="0" w:color="auto"/>
      </w:divBdr>
    </w:div>
    <w:div w:id="2010332777">
      <w:bodyDiv w:val="1"/>
      <w:marLeft w:val="0"/>
      <w:marRight w:val="0"/>
      <w:marTop w:val="0"/>
      <w:marBottom w:val="0"/>
      <w:divBdr>
        <w:top w:val="none" w:sz="0" w:space="0" w:color="auto"/>
        <w:left w:val="none" w:sz="0" w:space="0" w:color="auto"/>
        <w:bottom w:val="none" w:sz="0" w:space="0" w:color="auto"/>
        <w:right w:val="none" w:sz="0" w:space="0" w:color="auto"/>
      </w:divBdr>
    </w:div>
    <w:div w:id="2010402212">
      <w:bodyDiv w:val="1"/>
      <w:marLeft w:val="0"/>
      <w:marRight w:val="0"/>
      <w:marTop w:val="0"/>
      <w:marBottom w:val="0"/>
      <w:divBdr>
        <w:top w:val="none" w:sz="0" w:space="0" w:color="auto"/>
        <w:left w:val="none" w:sz="0" w:space="0" w:color="auto"/>
        <w:bottom w:val="none" w:sz="0" w:space="0" w:color="auto"/>
        <w:right w:val="none" w:sz="0" w:space="0" w:color="auto"/>
      </w:divBdr>
    </w:div>
    <w:div w:id="2010405060">
      <w:bodyDiv w:val="1"/>
      <w:marLeft w:val="0"/>
      <w:marRight w:val="0"/>
      <w:marTop w:val="0"/>
      <w:marBottom w:val="0"/>
      <w:divBdr>
        <w:top w:val="none" w:sz="0" w:space="0" w:color="auto"/>
        <w:left w:val="none" w:sz="0" w:space="0" w:color="auto"/>
        <w:bottom w:val="none" w:sz="0" w:space="0" w:color="auto"/>
        <w:right w:val="none" w:sz="0" w:space="0" w:color="auto"/>
      </w:divBdr>
    </w:div>
    <w:div w:id="2010475311">
      <w:bodyDiv w:val="1"/>
      <w:marLeft w:val="0"/>
      <w:marRight w:val="0"/>
      <w:marTop w:val="0"/>
      <w:marBottom w:val="0"/>
      <w:divBdr>
        <w:top w:val="none" w:sz="0" w:space="0" w:color="auto"/>
        <w:left w:val="none" w:sz="0" w:space="0" w:color="auto"/>
        <w:bottom w:val="none" w:sz="0" w:space="0" w:color="auto"/>
        <w:right w:val="none" w:sz="0" w:space="0" w:color="auto"/>
      </w:divBdr>
    </w:div>
    <w:div w:id="2010669871">
      <w:bodyDiv w:val="1"/>
      <w:marLeft w:val="0"/>
      <w:marRight w:val="0"/>
      <w:marTop w:val="0"/>
      <w:marBottom w:val="0"/>
      <w:divBdr>
        <w:top w:val="none" w:sz="0" w:space="0" w:color="auto"/>
        <w:left w:val="none" w:sz="0" w:space="0" w:color="auto"/>
        <w:bottom w:val="none" w:sz="0" w:space="0" w:color="auto"/>
        <w:right w:val="none" w:sz="0" w:space="0" w:color="auto"/>
      </w:divBdr>
    </w:div>
    <w:div w:id="2010860946">
      <w:bodyDiv w:val="1"/>
      <w:marLeft w:val="0"/>
      <w:marRight w:val="0"/>
      <w:marTop w:val="0"/>
      <w:marBottom w:val="0"/>
      <w:divBdr>
        <w:top w:val="none" w:sz="0" w:space="0" w:color="auto"/>
        <w:left w:val="none" w:sz="0" w:space="0" w:color="auto"/>
        <w:bottom w:val="none" w:sz="0" w:space="0" w:color="auto"/>
        <w:right w:val="none" w:sz="0" w:space="0" w:color="auto"/>
      </w:divBdr>
    </w:div>
    <w:div w:id="2011367645">
      <w:bodyDiv w:val="1"/>
      <w:marLeft w:val="0"/>
      <w:marRight w:val="0"/>
      <w:marTop w:val="0"/>
      <w:marBottom w:val="0"/>
      <w:divBdr>
        <w:top w:val="none" w:sz="0" w:space="0" w:color="auto"/>
        <w:left w:val="none" w:sz="0" w:space="0" w:color="auto"/>
        <w:bottom w:val="none" w:sz="0" w:space="0" w:color="auto"/>
        <w:right w:val="none" w:sz="0" w:space="0" w:color="auto"/>
      </w:divBdr>
    </w:div>
    <w:div w:id="2011524638">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3138684">
      <w:bodyDiv w:val="1"/>
      <w:marLeft w:val="0"/>
      <w:marRight w:val="0"/>
      <w:marTop w:val="0"/>
      <w:marBottom w:val="0"/>
      <w:divBdr>
        <w:top w:val="none" w:sz="0" w:space="0" w:color="auto"/>
        <w:left w:val="none" w:sz="0" w:space="0" w:color="auto"/>
        <w:bottom w:val="none" w:sz="0" w:space="0" w:color="auto"/>
        <w:right w:val="none" w:sz="0" w:space="0" w:color="auto"/>
      </w:divBdr>
    </w:div>
    <w:div w:id="2013297383">
      <w:bodyDiv w:val="1"/>
      <w:marLeft w:val="0"/>
      <w:marRight w:val="0"/>
      <w:marTop w:val="0"/>
      <w:marBottom w:val="0"/>
      <w:divBdr>
        <w:top w:val="none" w:sz="0" w:space="0" w:color="auto"/>
        <w:left w:val="none" w:sz="0" w:space="0" w:color="auto"/>
        <w:bottom w:val="none" w:sz="0" w:space="0" w:color="auto"/>
        <w:right w:val="none" w:sz="0" w:space="0" w:color="auto"/>
      </w:divBdr>
    </w:div>
    <w:div w:id="2013410964">
      <w:bodyDiv w:val="1"/>
      <w:marLeft w:val="0"/>
      <w:marRight w:val="0"/>
      <w:marTop w:val="0"/>
      <w:marBottom w:val="0"/>
      <w:divBdr>
        <w:top w:val="none" w:sz="0" w:space="0" w:color="auto"/>
        <w:left w:val="none" w:sz="0" w:space="0" w:color="auto"/>
        <w:bottom w:val="none" w:sz="0" w:space="0" w:color="auto"/>
        <w:right w:val="none" w:sz="0" w:space="0" w:color="auto"/>
      </w:divBdr>
    </w:div>
    <w:div w:id="2013679324">
      <w:bodyDiv w:val="1"/>
      <w:marLeft w:val="0"/>
      <w:marRight w:val="0"/>
      <w:marTop w:val="0"/>
      <w:marBottom w:val="0"/>
      <w:divBdr>
        <w:top w:val="none" w:sz="0" w:space="0" w:color="auto"/>
        <w:left w:val="none" w:sz="0" w:space="0" w:color="auto"/>
        <w:bottom w:val="none" w:sz="0" w:space="0" w:color="auto"/>
        <w:right w:val="none" w:sz="0" w:space="0" w:color="auto"/>
      </w:divBdr>
    </w:div>
    <w:div w:id="2014061421">
      <w:bodyDiv w:val="1"/>
      <w:marLeft w:val="0"/>
      <w:marRight w:val="0"/>
      <w:marTop w:val="0"/>
      <w:marBottom w:val="0"/>
      <w:divBdr>
        <w:top w:val="none" w:sz="0" w:space="0" w:color="auto"/>
        <w:left w:val="none" w:sz="0" w:space="0" w:color="auto"/>
        <w:bottom w:val="none" w:sz="0" w:space="0" w:color="auto"/>
        <w:right w:val="none" w:sz="0" w:space="0" w:color="auto"/>
      </w:divBdr>
    </w:div>
    <w:div w:id="2014255833">
      <w:bodyDiv w:val="1"/>
      <w:marLeft w:val="0"/>
      <w:marRight w:val="0"/>
      <w:marTop w:val="0"/>
      <w:marBottom w:val="0"/>
      <w:divBdr>
        <w:top w:val="none" w:sz="0" w:space="0" w:color="auto"/>
        <w:left w:val="none" w:sz="0" w:space="0" w:color="auto"/>
        <w:bottom w:val="none" w:sz="0" w:space="0" w:color="auto"/>
        <w:right w:val="none" w:sz="0" w:space="0" w:color="auto"/>
      </w:divBdr>
    </w:div>
    <w:div w:id="2014338157">
      <w:bodyDiv w:val="1"/>
      <w:marLeft w:val="0"/>
      <w:marRight w:val="0"/>
      <w:marTop w:val="0"/>
      <w:marBottom w:val="0"/>
      <w:divBdr>
        <w:top w:val="none" w:sz="0" w:space="0" w:color="auto"/>
        <w:left w:val="none" w:sz="0" w:space="0" w:color="auto"/>
        <w:bottom w:val="none" w:sz="0" w:space="0" w:color="auto"/>
        <w:right w:val="none" w:sz="0" w:space="0" w:color="auto"/>
      </w:divBdr>
    </w:div>
    <w:div w:id="2014406292">
      <w:bodyDiv w:val="1"/>
      <w:marLeft w:val="0"/>
      <w:marRight w:val="0"/>
      <w:marTop w:val="0"/>
      <w:marBottom w:val="0"/>
      <w:divBdr>
        <w:top w:val="none" w:sz="0" w:space="0" w:color="auto"/>
        <w:left w:val="none" w:sz="0" w:space="0" w:color="auto"/>
        <w:bottom w:val="none" w:sz="0" w:space="0" w:color="auto"/>
        <w:right w:val="none" w:sz="0" w:space="0" w:color="auto"/>
      </w:divBdr>
    </w:div>
    <w:div w:id="2014409657">
      <w:bodyDiv w:val="1"/>
      <w:marLeft w:val="0"/>
      <w:marRight w:val="0"/>
      <w:marTop w:val="0"/>
      <w:marBottom w:val="0"/>
      <w:divBdr>
        <w:top w:val="none" w:sz="0" w:space="0" w:color="auto"/>
        <w:left w:val="none" w:sz="0" w:space="0" w:color="auto"/>
        <w:bottom w:val="none" w:sz="0" w:space="0" w:color="auto"/>
        <w:right w:val="none" w:sz="0" w:space="0" w:color="auto"/>
      </w:divBdr>
    </w:div>
    <w:div w:id="2014455230">
      <w:bodyDiv w:val="1"/>
      <w:marLeft w:val="0"/>
      <w:marRight w:val="0"/>
      <w:marTop w:val="0"/>
      <w:marBottom w:val="0"/>
      <w:divBdr>
        <w:top w:val="none" w:sz="0" w:space="0" w:color="auto"/>
        <w:left w:val="none" w:sz="0" w:space="0" w:color="auto"/>
        <w:bottom w:val="none" w:sz="0" w:space="0" w:color="auto"/>
        <w:right w:val="none" w:sz="0" w:space="0" w:color="auto"/>
      </w:divBdr>
    </w:div>
    <w:div w:id="2014608540">
      <w:bodyDiv w:val="1"/>
      <w:marLeft w:val="0"/>
      <w:marRight w:val="0"/>
      <w:marTop w:val="0"/>
      <w:marBottom w:val="0"/>
      <w:divBdr>
        <w:top w:val="none" w:sz="0" w:space="0" w:color="auto"/>
        <w:left w:val="none" w:sz="0" w:space="0" w:color="auto"/>
        <w:bottom w:val="none" w:sz="0" w:space="0" w:color="auto"/>
        <w:right w:val="none" w:sz="0" w:space="0" w:color="auto"/>
      </w:divBdr>
    </w:div>
    <w:div w:id="2014793116">
      <w:bodyDiv w:val="1"/>
      <w:marLeft w:val="0"/>
      <w:marRight w:val="0"/>
      <w:marTop w:val="0"/>
      <w:marBottom w:val="0"/>
      <w:divBdr>
        <w:top w:val="none" w:sz="0" w:space="0" w:color="auto"/>
        <w:left w:val="none" w:sz="0" w:space="0" w:color="auto"/>
        <w:bottom w:val="none" w:sz="0" w:space="0" w:color="auto"/>
        <w:right w:val="none" w:sz="0" w:space="0" w:color="auto"/>
      </w:divBdr>
    </w:div>
    <w:div w:id="2014914487">
      <w:bodyDiv w:val="1"/>
      <w:marLeft w:val="0"/>
      <w:marRight w:val="0"/>
      <w:marTop w:val="0"/>
      <w:marBottom w:val="0"/>
      <w:divBdr>
        <w:top w:val="none" w:sz="0" w:space="0" w:color="auto"/>
        <w:left w:val="none" w:sz="0" w:space="0" w:color="auto"/>
        <w:bottom w:val="none" w:sz="0" w:space="0" w:color="auto"/>
        <w:right w:val="none" w:sz="0" w:space="0" w:color="auto"/>
      </w:divBdr>
    </w:div>
    <w:div w:id="2015060996">
      <w:bodyDiv w:val="1"/>
      <w:marLeft w:val="0"/>
      <w:marRight w:val="0"/>
      <w:marTop w:val="0"/>
      <w:marBottom w:val="0"/>
      <w:divBdr>
        <w:top w:val="none" w:sz="0" w:space="0" w:color="auto"/>
        <w:left w:val="none" w:sz="0" w:space="0" w:color="auto"/>
        <w:bottom w:val="none" w:sz="0" w:space="0" w:color="auto"/>
        <w:right w:val="none" w:sz="0" w:space="0" w:color="auto"/>
      </w:divBdr>
    </w:div>
    <w:div w:id="2015451304">
      <w:bodyDiv w:val="1"/>
      <w:marLeft w:val="0"/>
      <w:marRight w:val="0"/>
      <w:marTop w:val="0"/>
      <w:marBottom w:val="0"/>
      <w:divBdr>
        <w:top w:val="none" w:sz="0" w:space="0" w:color="auto"/>
        <w:left w:val="none" w:sz="0" w:space="0" w:color="auto"/>
        <w:bottom w:val="none" w:sz="0" w:space="0" w:color="auto"/>
        <w:right w:val="none" w:sz="0" w:space="0" w:color="auto"/>
      </w:divBdr>
    </w:div>
    <w:div w:id="2015455024">
      <w:bodyDiv w:val="1"/>
      <w:marLeft w:val="0"/>
      <w:marRight w:val="0"/>
      <w:marTop w:val="0"/>
      <w:marBottom w:val="0"/>
      <w:divBdr>
        <w:top w:val="none" w:sz="0" w:space="0" w:color="auto"/>
        <w:left w:val="none" w:sz="0" w:space="0" w:color="auto"/>
        <w:bottom w:val="none" w:sz="0" w:space="0" w:color="auto"/>
        <w:right w:val="none" w:sz="0" w:space="0" w:color="auto"/>
      </w:divBdr>
    </w:div>
    <w:div w:id="2015525427">
      <w:bodyDiv w:val="1"/>
      <w:marLeft w:val="0"/>
      <w:marRight w:val="0"/>
      <w:marTop w:val="0"/>
      <w:marBottom w:val="0"/>
      <w:divBdr>
        <w:top w:val="none" w:sz="0" w:space="0" w:color="auto"/>
        <w:left w:val="none" w:sz="0" w:space="0" w:color="auto"/>
        <w:bottom w:val="none" w:sz="0" w:space="0" w:color="auto"/>
        <w:right w:val="none" w:sz="0" w:space="0" w:color="auto"/>
      </w:divBdr>
    </w:div>
    <w:div w:id="2015644529">
      <w:bodyDiv w:val="1"/>
      <w:marLeft w:val="0"/>
      <w:marRight w:val="0"/>
      <w:marTop w:val="0"/>
      <w:marBottom w:val="0"/>
      <w:divBdr>
        <w:top w:val="none" w:sz="0" w:space="0" w:color="auto"/>
        <w:left w:val="none" w:sz="0" w:space="0" w:color="auto"/>
        <w:bottom w:val="none" w:sz="0" w:space="0" w:color="auto"/>
        <w:right w:val="none" w:sz="0" w:space="0" w:color="auto"/>
      </w:divBdr>
    </w:div>
    <w:div w:id="2015763788">
      <w:bodyDiv w:val="1"/>
      <w:marLeft w:val="0"/>
      <w:marRight w:val="0"/>
      <w:marTop w:val="0"/>
      <w:marBottom w:val="0"/>
      <w:divBdr>
        <w:top w:val="none" w:sz="0" w:space="0" w:color="auto"/>
        <w:left w:val="none" w:sz="0" w:space="0" w:color="auto"/>
        <w:bottom w:val="none" w:sz="0" w:space="0" w:color="auto"/>
        <w:right w:val="none" w:sz="0" w:space="0" w:color="auto"/>
      </w:divBdr>
    </w:div>
    <w:div w:id="2015957747">
      <w:bodyDiv w:val="1"/>
      <w:marLeft w:val="0"/>
      <w:marRight w:val="0"/>
      <w:marTop w:val="0"/>
      <w:marBottom w:val="0"/>
      <w:divBdr>
        <w:top w:val="none" w:sz="0" w:space="0" w:color="auto"/>
        <w:left w:val="none" w:sz="0" w:space="0" w:color="auto"/>
        <w:bottom w:val="none" w:sz="0" w:space="0" w:color="auto"/>
        <w:right w:val="none" w:sz="0" w:space="0" w:color="auto"/>
      </w:divBdr>
    </w:div>
    <w:div w:id="2016032635">
      <w:bodyDiv w:val="1"/>
      <w:marLeft w:val="0"/>
      <w:marRight w:val="0"/>
      <w:marTop w:val="0"/>
      <w:marBottom w:val="0"/>
      <w:divBdr>
        <w:top w:val="none" w:sz="0" w:space="0" w:color="auto"/>
        <w:left w:val="none" w:sz="0" w:space="0" w:color="auto"/>
        <w:bottom w:val="none" w:sz="0" w:space="0" w:color="auto"/>
        <w:right w:val="none" w:sz="0" w:space="0" w:color="auto"/>
      </w:divBdr>
    </w:div>
    <w:div w:id="2016034634">
      <w:bodyDiv w:val="1"/>
      <w:marLeft w:val="0"/>
      <w:marRight w:val="0"/>
      <w:marTop w:val="0"/>
      <w:marBottom w:val="0"/>
      <w:divBdr>
        <w:top w:val="none" w:sz="0" w:space="0" w:color="auto"/>
        <w:left w:val="none" w:sz="0" w:space="0" w:color="auto"/>
        <w:bottom w:val="none" w:sz="0" w:space="0" w:color="auto"/>
        <w:right w:val="none" w:sz="0" w:space="0" w:color="auto"/>
      </w:divBdr>
    </w:div>
    <w:div w:id="2016299322">
      <w:bodyDiv w:val="1"/>
      <w:marLeft w:val="0"/>
      <w:marRight w:val="0"/>
      <w:marTop w:val="0"/>
      <w:marBottom w:val="0"/>
      <w:divBdr>
        <w:top w:val="none" w:sz="0" w:space="0" w:color="auto"/>
        <w:left w:val="none" w:sz="0" w:space="0" w:color="auto"/>
        <w:bottom w:val="none" w:sz="0" w:space="0" w:color="auto"/>
        <w:right w:val="none" w:sz="0" w:space="0" w:color="auto"/>
      </w:divBdr>
    </w:div>
    <w:div w:id="2016689370">
      <w:bodyDiv w:val="1"/>
      <w:marLeft w:val="0"/>
      <w:marRight w:val="0"/>
      <w:marTop w:val="0"/>
      <w:marBottom w:val="0"/>
      <w:divBdr>
        <w:top w:val="none" w:sz="0" w:space="0" w:color="auto"/>
        <w:left w:val="none" w:sz="0" w:space="0" w:color="auto"/>
        <w:bottom w:val="none" w:sz="0" w:space="0" w:color="auto"/>
        <w:right w:val="none" w:sz="0" w:space="0" w:color="auto"/>
      </w:divBdr>
    </w:div>
    <w:div w:id="2017222672">
      <w:bodyDiv w:val="1"/>
      <w:marLeft w:val="0"/>
      <w:marRight w:val="0"/>
      <w:marTop w:val="0"/>
      <w:marBottom w:val="0"/>
      <w:divBdr>
        <w:top w:val="none" w:sz="0" w:space="0" w:color="auto"/>
        <w:left w:val="none" w:sz="0" w:space="0" w:color="auto"/>
        <w:bottom w:val="none" w:sz="0" w:space="0" w:color="auto"/>
        <w:right w:val="none" w:sz="0" w:space="0" w:color="auto"/>
      </w:divBdr>
    </w:div>
    <w:div w:id="2017270629">
      <w:bodyDiv w:val="1"/>
      <w:marLeft w:val="0"/>
      <w:marRight w:val="0"/>
      <w:marTop w:val="0"/>
      <w:marBottom w:val="0"/>
      <w:divBdr>
        <w:top w:val="none" w:sz="0" w:space="0" w:color="auto"/>
        <w:left w:val="none" w:sz="0" w:space="0" w:color="auto"/>
        <w:bottom w:val="none" w:sz="0" w:space="0" w:color="auto"/>
        <w:right w:val="none" w:sz="0" w:space="0" w:color="auto"/>
      </w:divBdr>
    </w:div>
    <w:div w:id="2017419046">
      <w:bodyDiv w:val="1"/>
      <w:marLeft w:val="0"/>
      <w:marRight w:val="0"/>
      <w:marTop w:val="0"/>
      <w:marBottom w:val="0"/>
      <w:divBdr>
        <w:top w:val="none" w:sz="0" w:space="0" w:color="auto"/>
        <w:left w:val="none" w:sz="0" w:space="0" w:color="auto"/>
        <w:bottom w:val="none" w:sz="0" w:space="0" w:color="auto"/>
        <w:right w:val="none" w:sz="0" w:space="0" w:color="auto"/>
      </w:divBdr>
    </w:div>
    <w:div w:id="2017489470">
      <w:bodyDiv w:val="1"/>
      <w:marLeft w:val="0"/>
      <w:marRight w:val="0"/>
      <w:marTop w:val="0"/>
      <w:marBottom w:val="0"/>
      <w:divBdr>
        <w:top w:val="none" w:sz="0" w:space="0" w:color="auto"/>
        <w:left w:val="none" w:sz="0" w:space="0" w:color="auto"/>
        <w:bottom w:val="none" w:sz="0" w:space="0" w:color="auto"/>
        <w:right w:val="none" w:sz="0" w:space="0" w:color="auto"/>
      </w:divBdr>
    </w:div>
    <w:div w:id="2017531847">
      <w:bodyDiv w:val="1"/>
      <w:marLeft w:val="0"/>
      <w:marRight w:val="0"/>
      <w:marTop w:val="0"/>
      <w:marBottom w:val="0"/>
      <w:divBdr>
        <w:top w:val="none" w:sz="0" w:space="0" w:color="auto"/>
        <w:left w:val="none" w:sz="0" w:space="0" w:color="auto"/>
        <w:bottom w:val="none" w:sz="0" w:space="0" w:color="auto"/>
        <w:right w:val="none" w:sz="0" w:space="0" w:color="auto"/>
      </w:divBdr>
    </w:div>
    <w:div w:id="2017926782">
      <w:bodyDiv w:val="1"/>
      <w:marLeft w:val="0"/>
      <w:marRight w:val="0"/>
      <w:marTop w:val="0"/>
      <w:marBottom w:val="0"/>
      <w:divBdr>
        <w:top w:val="none" w:sz="0" w:space="0" w:color="auto"/>
        <w:left w:val="none" w:sz="0" w:space="0" w:color="auto"/>
        <w:bottom w:val="none" w:sz="0" w:space="0" w:color="auto"/>
        <w:right w:val="none" w:sz="0" w:space="0" w:color="auto"/>
      </w:divBdr>
    </w:div>
    <w:div w:id="2018144124">
      <w:bodyDiv w:val="1"/>
      <w:marLeft w:val="0"/>
      <w:marRight w:val="0"/>
      <w:marTop w:val="0"/>
      <w:marBottom w:val="0"/>
      <w:divBdr>
        <w:top w:val="none" w:sz="0" w:space="0" w:color="auto"/>
        <w:left w:val="none" w:sz="0" w:space="0" w:color="auto"/>
        <w:bottom w:val="none" w:sz="0" w:space="0" w:color="auto"/>
        <w:right w:val="none" w:sz="0" w:space="0" w:color="auto"/>
      </w:divBdr>
    </w:div>
    <w:div w:id="2018190279">
      <w:bodyDiv w:val="1"/>
      <w:marLeft w:val="0"/>
      <w:marRight w:val="0"/>
      <w:marTop w:val="0"/>
      <w:marBottom w:val="0"/>
      <w:divBdr>
        <w:top w:val="none" w:sz="0" w:space="0" w:color="auto"/>
        <w:left w:val="none" w:sz="0" w:space="0" w:color="auto"/>
        <w:bottom w:val="none" w:sz="0" w:space="0" w:color="auto"/>
        <w:right w:val="none" w:sz="0" w:space="0" w:color="auto"/>
      </w:divBdr>
    </w:div>
    <w:div w:id="2018194698">
      <w:bodyDiv w:val="1"/>
      <w:marLeft w:val="0"/>
      <w:marRight w:val="0"/>
      <w:marTop w:val="0"/>
      <w:marBottom w:val="0"/>
      <w:divBdr>
        <w:top w:val="none" w:sz="0" w:space="0" w:color="auto"/>
        <w:left w:val="none" w:sz="0" w:space="0" w:color="auto"/>
        <w:bottom w:val="none" w:sz="0" w:space="0" w:color="auto"/>
        <w:right w:val="none" w:sz="0" w:space="0" w:color="auto"/>
      </w:divBdr>
    </w:div>
    <w:div w:id="2018343344">
      <w:bodyDiv w:val="1"/>
      <w:marLeft w:val="0"/>
      <w:marRight w:val="0"/>
      <w:marTop w:val="0"/>
      <w:marBottom w:val="0"/>
      <w:divBdr>
        <w:top w:val="none" w:sz="0" w:space="0" w:color="auto"/>
        <w:left w:val="none" w:sz="0" w:space="0" w:color="auto"/>
        <w:bottom w:val="none" w:sz="0" w:space="0" w:color="auto"/>
        <w:right w:val="none" w:sz="0" w:space="0" w:color="auto"/>
      </w:divBdr>
    </w:div>
    <w:div w:id="2018530825">
      <w:bodyDiv w:val="1"/>
      <w:marLeft w:val="0"/>
      <w:marRight w:val="0"/>
      <w:marTop w:val="0"/>
      <w:marBottom w:val="0"/>
      <w:divBdr>
        <w:top w:val="none" w:sz="0" w:space="0" w:color="auto"/>
        <w:left w:val="none" w:sz="0" w:space="0" w:color="auto"/>
        <w:bottom w:val="none" w:sz="0" w:space="0" w:color="auto"/>
        <w:right w:val="none" w:sz="0" w:space="0" w:color="auto"/>
      </w:divBdr>
    </w:div>
    <w:div w:id="2018772959">
      <w:bodyDiv w:val="1"/>
      <w:marLeft w:val="0"/>
      <w:marRight w:val="0"/>
      <w:marTop w:val="0"/>
      <w:marBottom w:val="0"/>
      <w:divBdr>
        <w:top w:val="none" w:sz="0" w:space="0" w:color="auto"/>
        <w:left w:val="none" w:sz="0" w:space="0" w:color="auto"/>
        <w:bottom w:val="none" w:sz="0" w:space="0" w:color="auto"/>
        <w:right w:val="none" w:sz="0" w:space="0" w:color="auto"/>
      </w:divBdr>
    </w:div>
    <w:div w:id="2019114842">
      <w:bodyDiv w:val="1"/>
      <w:marLeft w:val="0"/>
      <w:marRight w:val="0"/>
      <w:marTop w:val="0"/>
      <w:marBottom w:val="0"/>
      <w:divBdr>
        <w:top w:val="none" w:sz="0" w:space="0" w:color="auto"/>
        <w:left w:val="none" w:sz="0" w:space="0" w:color="auto"/>
        <w:bottom w:val="none" w:sz="0" w:space="0" w:color="auto"/>
        <w:right w:val="none" w:sz="0" w:space="0" w:color="auto"/>
      </w:divBdr>
    </w:div>
    <w:div w:id="2019457895">
      <w:bodyDiv w:val="1"/>
      <w:marLeft w:val="0"/>
      <w:marRight w:val="0"/>
      <w:marTop w:val="0"/>
      <w:marBottom w:val="0"/>
      <w:divBdr>
        <w:top w:val="none" w:sz="0" w:space="0" w:color="auto"/>
        <w:left w:val="none" w:sz="0" w:space="0" w:color="auto"/>
        <w:bottom w:val="none" w:sz="0" w:space="0" w:color="auto"/>
        <w:right w:val="none" w:sz="0" w:space="0" w:color="auto"/>
      </w:divBdr>
    </w:div>
    <w:div w:id="2019499590">
      <w:bodyDiv w:val="1"/>
      <w:marLeft w:val="0"/>
      <w:marRight w:val="0"/>
      <w:marTop w:val="0"/>
      <w:marBottom w:val="0"/>
      <w:divBdr>
        <w:top w:val="none" w:sz="0" w:space="0" w:color="auto"/>
        <w:left w:val="none" w:sz="0" w:space="0" w:color="auto"/>
        <w:bottom w:val="none" w:sz="0" w:space="0" w:color="auto"/>
        <w:right w:val="none" w:sz="0" w:space="0" w:color="auto"/>
      </w:divBdr>
    </w:div>
    <w:div w:id="2020573048">
      <w:bodyDiv w:val="1"/>
      <w:marLeft w:val="0"/>
      <w:marRight w:val="0"/>
      <w:marTop w:val="0"/>
      <w:marBottom w:val="0"/>
      <w:divBdr>
        <w:top w:val="none" w:sz="0" w:space="0" w:color="auto"/>
        <w:left w:val="none" w:sz="0" w:space="0" w:color="auto"/>
        <w:bottom w:val="none" w:sz="0" w:space="0" w:color="auto"/>
        <w:right w:val="none" w:sz="0" w:space="0" w:color="auto"/>
      </w:divBdr>
    </w:div>
    <w:div w:id="2020809342">
      <w:bodyDiv w:val="1"/>
      <w:marLeft w:val="0"/>
      <w:marRight w:val="0"/>
      <w:marTop w:val="0"/>
      <w:marBottom w:val="0"/>
      <w:divBdr>
        <w:top w:val="none" w:sz="0" w:space="0" w:color="auto"/>
        <w:left w:val="none" w:sz="0" w:space="0" w:color="auto"/>
        <w:bottom w:val="none" w:sz="0" w:space="0" w:color="auto"/>
        <w:right w:val="none" w:sz="0" w:space="0" w:color="auto"/>
      </w:divBdr>
    </w:div>
    <w:div w:id="2021354134">
      <w:bodyDiv w:val="1"/>
      <w:marLeft w:val="0"/>
      <w:marRight w:val="0"/>
      <w:marTop w:val="0"/>
      <w:marBottom w:val="0"/>
      <w:divBdr>
        <w:top w:val="none" w:sz="0" w:space="0" w:color="auto"/>
        <w:left w:val="none" w:sz="0" w:space="0" w:color="auto"/>
        <w:bottom w:val="none" w:sz="0" w:space="0" w:color="auto"/>
        <w:right w:val="none" w:sz="0" w:space="0" w:color="auto"/>
      </w:divBdr>
    </w:div>
    <w:div w:id="2021614052">
      <w:bodyDiv w:val="1"/>
      <w:marLeft w:val="0"/>
      <w:marRight w:val="0"/>
      <w:marTop w:val="0"/>
      <w:marBottom w:val="0"/>
      <w:divBdr>
        <w:top w:val="none" w:sz="0" w:space="0" w:color="auto"/>
        <w:left w:val="none" w:sz="0" w:space="0" w:color="auto"/>
        <w:bottom w:val="none" w:sz="0" w:space="0" w:color="auto"/>
        <w:right w:val="none" w:sz="0" w:space="0" w:color="auto"/>
      </w:divBdr>
    </w:div>
    <w:div w:id="2021656042">
      <w:bodyDiv w:val="1"/>
      <w:marLeft w:val="0"/>
      <w:marRight w:val="0"/>
      <w:marTop w:val="0"/>
      <w:marBottom w:val="0"/>
      <w:divBdr>
        <w:top w:val="none" w:sz="0" w:space="0" w:color="auto"/>
        <w:left w:val="none" w:sz="0" w:space="0" w:color="auto"/>
        <w:bottom w:val="none" w:sz="0" w:space="0" w:color="auto"/>
        <w:right w:val="none" w:sz="0" w:space="0" w:color="auto"/>
      </w:divBdr>
    </w:div>
    <w:div w:id="2021736057">
      <w:bodyDiv w:val="1"/>
      <w:marLeft w:val="0"/>
      <w:marRight w:val="0"/>
      <w:marTop w:val="0"/>
      <w:marBottom w:val="0"/>
      <w:divBdr>
        <w:top w:val="none" w:sz="0" w:space="0" w:color="auto"/>
        <w:left w:val="none" w:sz="0" w:space="0" w:color="auto"/>
        <w:bottom w:val="none" w:sz="0" w:space="0" w:color="auto"/>
        <w:right w:val="none" w:sz="0" w:space="0" w:color="auto"/>
      </w:divBdr>
    </w:div>
    <w:div w:id="2021854638">
      <w:bodyDiv w:val="1"/>
      <w:marLeft w:val="0"/>
      <w:marRight w:val="0"/>
      <w:marTop w:val="0"/>
      <w:marBottom w:val="0"/>
      <w:divBdr>
        <w:top w:val="none" w:sz="0" w:space="0" w:color="auto"/>
        <w:left w:val="none" w:sz="0" w:space="0" w:color="auto"/>
        <w:bottom w:val="none" w:sz="0" w:space="0" w:color="auto"/>
        <w:right w:val="none" w:sz="0" w:space="0" w:color="auto"/>
      </w:divBdr>
    </w:div>
    <w:div w:id="2022462258">
      <w:bodyDiv w:val="1"/>
      <w:marLeft w:val="0"/>
      <w:marRight w:val="0"/>
      <w:marTop w:val="0"/>
      <w:marBottom w:val="0"/>
      <w:divBdr>
        <w:top w:val="none" w:sz="0" w:space="0" w:color="auto"/>
        <w:left w:val="none" w:sz="0" w:space="0" w:color="auto"/>
        <w:bottom w:val="none" w:sz="0" w:space="0" w:color="auto"/>
        <w:right w:val="none" w:sz="0" w:space="0" w:color="auto"/>
      </w:divBdr>
    </w:div>
    <w:div w:id="2022508230">
      <w:bodyDiv w:val="1"/>
      <w:marLeft w:val="0"/>
      <w:marRight w:val="0"/>
      <w:marTop w:val="0"/>
      <w:marBottom w:val="0"/>
      <w:divBdr>
        <w:top w:val="none" w:sz="0" w:space="0" w:color="auto"/>
        <w:left w:val="none" w:sz="0" w:space="0" w:color="auto"/>
        <w:bottom w:val="none" w:sz="0" w:space="0" w:color="auto"/>
        <w:right w:val="none" w:sz="0" w:space="0" w:color="auto"/>
      </w:divBdr>
    </w:div>
    <w:div w:id="2022853502">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3697218">
      <w:bodyDiv w:val="1"/>
      <w:marLeft w:val="0"/>
      <w:marRight w:val="0"/>
      <w:marTop w:val="0"/>
      <w:marBottom w:val="0"/>
      <w:divBdr>
        <w:top w:val="none" w:sz="0" w:space="0" w:color="auto"/>
        <w:left w:val="none" w:sz="0" w:space="0" w:color="auto"/>
        <w:bottom w:val="none" w:sz="0" w:space="0" w:color="auto"/>
        <w:right w:val="none" w:sz="0" w:space="0" w:color="auto"/>
      </w:divBdr>
    </w:div>
    <w:div w:id="2023892947">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24669908">
      <w:bodyDiv w:val="1"/>
      <w:marLeft w:val="0"/>
      <w:marRight w:val="0"/>
      <w:marTop w:val="0"/>
      <w:marBottom w:val="0"/>
      <w:divBdr>
        <w:top w:val="none" w:sz="0" w:space="0" w:color="auto"/>
        <w:left w:val="none" w:sz="0" w:space="0" w:color="auto"/>
        <w:bottom w:val="none" w:sz="0" w:space="0" w:color="auto"/>
        <w:right w:val="none" w:sz="0" w:space="0" w:color="auto"/>
      </w:divBdr>
    </w:div>
    <w:div w:id="2025470045">
      <w:bodyDiv w:val="1"/>
      <w:marLeft w:val="0"/>
      <w:marRight w:val="0"/>
      <w:marTop w:val="0"/>
      <w:marBottom w:val="0"/>
      <w:divBdr>
        <w:top w:val="none" w:sz="0" w:space="0" w:color="auto"/>
        <w:left w:val="none" w:sz="0" w:space="0" w:color="auto"/>
        <w:bottom w:val="none" w:sz="0" w:space="0" w:color="auto"/>
        <w:right w:val="none" w:sz="0" w:space="0" w:color="auto"/>
      </w:divBdr>
    </w:div>
    <w:div w:id="2025476343">
      <w:bodyDiv w:val="1"/>
      <w:marLeft w:val="0"/>
      <w:marRight w:val="0"/>
      <w:marTop w:val="0"/>
      <w:marBottom w:val="0"/>
      <w:divBdr>
        <w:top w:val="none" w:sz="0" w:space="0" w:color="auto"/>
        <w:left w:val="none" w:sz="0" w:space="0" w:color="auto"/>
        <w:bottom w:val="none" w:sz="0" w:space="0" w:color="auto"/>
        <w:right w:val="none" w:sz="0" w:space="0" w:color="auto"/>
      </w:divBdr>
    </w:div>
    <w:div w:id="2025664070">
      <w:bodyDiv w:val="1"/>
      <w:marLeft w:val="0"/>
      <w:marRight w:val="0"/>
      <w:marTop w:val="0"/>
      <w:marBottom w:val="0"/>
      <w:divBdr>
        <w:top w:val="none" w:sz="0" w:space="0" w:color="auto"/>
        <w:left w:val="none" w:sz="0" w:space="0" w:color="auto"/>
        <w:bottom w:val="none" w:sz="0" w:space="0" w:color="auto"/>
        <w:right w:val="none" w:sz="0" w:space="0" w:color="auto"/>
      </w:divBdr>
    </w:div>
    <w:div w:id="2025738689">
      <w:bodyDiv w:val="1"/>
      <w:marLeft w:val="0"/>
      <w:marRight w:val="0"/>
      <w:marTop w:val="0"/>
      <w:marBottom w:val="0"/>
      <w:divBdr>
        <w:top w:val="none" w:sz="0" w:space="0" w:color="auto"/>
        <w:left w:val="none" w:sz="0" w:space="0" w:color="auto"/>
        <w:bottom w:val="none" w:sz="0" w:space="0" w:color="auto"/>
        <w:right w:val="none" w:sz="0" w:space="0" w:color="auto"/>
      </w:divBdr>
    </w:div>
    <w:div w:id="2025740442">
      <w:bodyDiv w:val="1"/>
      <w:marLeft w:val="0"/>
      <w:marRight w:val="0"/>
      <w:marTop w:val="0"/>
      <w:marBottom w:val="0"/>
      <w:divBdr>
        <w:top w:val="none" w:sz="0" w:space="0" w:color="auto"/>
        <w:left w:val="none" w:sz="0" w:space="0" w:color="auto"/>
        <w:bottom w:val="none" w:sz="0" w:space="0" w:color="auto"/>
        <w:right w:val="none" w:sz="0" w:space="0" w:color="auto"/>
      </w:divBdr>
    </w:div>
    <w:div w:id="2025740758">
      <w:bodyDiv w:val="1"/>
      <w:marLeft w:val="0"/>
      <w:marRight w:val="0"/>
      <w:marTop w:val="0"/>
      <w:marBottom w:val="0"/>
      <w:divBdr>
        <w:top w:val="none" w:sz="0" w:space="0" w:color="auto"/>
        <w:left w:val="none" w:sz="0" w:space="0" w:color="auto"/>
        <w:bottom w:val="none" w:sz="0" w:space="0" w:color="auto"/>
        <w:right w:val="none" w:sz="0" w:space="0" w:color="auto"/>
      </w:divBdr>
    </w:div>
    <w:div w:id="2025941335">
      <w:bodyDiv w:val="1"/>
      <w:marLeft w:val="0"/>
      <w:marRight w:val="0"/>
      <w:marTop w:val="0"/>
      <w:marBottom w:val="0"/>
      <w:divBdr>
        <w:top w:val="none" w:sz="0" w:space="0" w:color="auto"/>
        <w:left w:val="none" w:sz="0" w:space="0" w:color="auto"/>
        <w:bottom w:val="none" w:sz="0" w:space="0" w:color="auto"/>
        <w:right w:val="none" w:sz="0" w:space="0" w:color="auto"/>
      </w:divBdr>
    </w:div>
    <w:div w:id="2026054406">
      <w:bodyDiv w:val="1"/>
      <w:marLeft w:val="0"/>
      <w:marRight w:val="0"/>
      <w:marTop w:val="0"/>
      <w:marBottom w:val="0"/>
      <w:divBdr>
        <w:top w:val="none" w:sz="0" w:space="0" w:color="auto"/>
        <w:left w:val="none" w:sz="0" w:space="0" w:color="auto"/>
        <w:bottom w:val="none" w:sz="0" w:space="0" w:color="auto"/>
        <w:right w:val="none" w:sz="0" w:space="0" w:color="auto"/>
      </w:divBdr>
    </w:div>
    <w:div w:id="2026131469">
      <w:bodyDiv w:val="1"/>
      <w:marLeft w:val="0"/>
      <w:marRight w:val="0"/>
      <w:marTop w:val="0"/>
      <w:marBottom w:val="0"/>
      <w:divBdr>
        <w:top w:val="none" w:sz="0" w:space="0" w:color="auto"/>
        <w:left w:val="none" w:sz="0" w:space="0" w:color="auto"/>
        <w:bottom w:val="none" w:sz="0" w:space="0" w:color="auto"/>
        <w:right w:val="none" w:sz="0" w:space="0" w:color="auto"/>
      </w:divBdr>
    </w:div>
    <w:div w:id="2026511800">
      <w:bodyDiv w:val="1"/>
      <w:marLeft w:val="0"/>
      <w:marRight w:val="0"/>
      <w:marTop w:val="0"/>
      <w:marBottom w:val="0"/>
      <w:divBdr>
        <w:top w:val="none" w:sz="0" w:space="0" w:color="auto"/>
        <w:left w:val="none" w:sz="0" w:space="0" w:color="auto"/>
        <w:bottom w:val="none" w:sz="0" w:space="0" w:color="auto"/>
        <w:right w:val="none" w:sz="0" w:space="0" w:color="auto"/>
      </w:divBdr>
    </w:div>
    <w:div w:id="2026637541">
      <w:bodyDiv w:val="1"/>
      <w:marLeft w:val="0"/>
      <w:marRight w:val="0"/>
      <w:marTop w:val="0"/>
      <w:marBottom w:val="0"/>
      <w:divBdr>
        <w:top w:val="none" w:sz="0" w:space="0" w:color="auto"/>
        <w:left w:val="none" w:sz="0" w:space="0" w:color="auto"/>
        <w:bottom w:val="none" w:sz="0" w:space="0" w:color="auto"/>
        <w:right w:val="none" w:sz="0" w:space="0" w:color="auto"/>
      </w:divBdr>
    </w:div>
    <w:div w:id="2027441517">
      <w:bodyDiv w:val="1"/>
      <w:marLeft w:val="0"/>
      <w:marRight w:val="0"/>
      <w:marTop w:val="0"/>
      <w:marBottom w:val="0"/>
      <w:divBdr>
        <w:top w:val="none" w:sz="0" w:space="0" w:color="auto"/>
        <w:left w:val="none" w:sz="0" w:space="0" w:color="auto"/>
        <w:bottom w:val="none" w:sz="0" w:space="0" w:color="auto"/>
        <w:right w:val="none" w:sz="0" w:space="0" w:color="auto"/>
      </w:divBdr>
    </w:div>
    <w:div w:id="2027637824">
      <w:bodyDiv w:val="1"/>
      <w:marLeft w:val="0"/>
      <w:marRight w:val="0"/>
      <w:marTop w:val="0"/>
      <w:marBottom w:val="0"/>
      <w:divBdr>
        <w:top w:val="none" w:sz="0" w:space="0" w:color="auto"/>
        <w:left w:val="none" w:sz="0" w:space="0" w:color="auto"/>
        <w:bottom w:val="none" w:sz="0" w:space="0" w:color="auto"/>
        <w:right w:val="none" w:sz="0" w:space="0" w:color="auto"/>
      </w:divBdr>
    </w:div>
    <w:div w:id="2027898018">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016664">
      <w:bodyDiv w:val="1"/>
      <w:marLeft w:val="0"/>
      <w:marRight w:val="0"/>
      <w:marTop w:val="0"/>
      <w:marBottom w:val="0"/>
      <w:divBdr>
        <w:top w:val="none" w:sz="0" w:space="0" w:color="auto"/>
        <w:left w:val="none" w:sz="0" w:space="0" w:color="auto"/>
        <w:bottom w:val="none" w:sz="0" w:space="0" w:color="auto"/>
        <w:right w:val="none" w:sz="0" w:space="0" w:color="auto"/>
      </w:divBdr>
    </w:div>
    <w:div w:id="2029719199">
      <w:bodyDiv w:val="1"/>
      <w:marLeft w:val="0"/>
      <w:marRight w:val="0"/>
      <w:marTop w:val="0"/>
      <w:marBottom w:val="0"/>
      <w:divBdr>
        <w:top w:val="none" w:sz="0" w:space="0" w:color="auto"/>
        <w:left w:val="none" w:sz="0" w:space="0" w:color="auto"/>
        <w:bottom w:val="none" w:sz="0" w:space="0" w:color="auto"/>
        <w:right w:val="none" w:sz="0" w:space="0" w:color="auto"/>
      </w:divBdr>
    </w:div>
    <w:div w:id="2029796916">
      <w:bodyDiv w:val="1"/>
      <w:marLeft w:val="0"/>
      <w:marRight w:val="0"/>
      <w:marTop w:val="0"/>
      <w:marBottom w:val="0"/>
      <w:divBdr>
        <w:top w:val="none" w:sz="0" w:space="0" w:color="auto"/>
        <w:left w:val="none" w:sz="0" w:space="0" w:color="auto"/>
        <w:bottom w:val="none" w:sz="0" w:space="0" w:color="auto"/>
        <w:right w:val="none" w:sz="0" w:space="0" w:color="auto"/>
      </w:divBdr>
    </w:div>
    <w:div w:id="2029981498">
      <w:bodyDiv w:val="1"/>
      <w:marLeft w:val="0"/>
      <w:marRight w:val="0"/>
      <w:marTop w:val="0"/>
      <w:marBottom w:val="0"/>
      <w:divBdr>
        <w:top w:val="none" w:sz="0" w:space="0" w:color="auto"/>
        <w:left w:val="none" w:sz="0" w:space="0" w:color="auto"/>
        <w:bottom w:val="none" w:sz="0" w:space="0" w:color="auto"/>
        <w:right w:val="none" w:sz="0" w:space="0" w:color="auto"/>
      </w:divBdr>
    </w:div>
    <w:div w:id="2030061124">
      <w:bodyDiv w:val="1"/>
      <w:marLeft w:val="0"/>
      <w:marRight w:val="0"/>
      <w:marTop w:val="0"/>
      <w:marBottom w:val="0"/>
      <w:divBdr>
        <w:top w:val="none" w:sz="0" w:space="0" w:color="auto"/>
        <w:left w:val="none" w:sz="0" w:space="0" w:color="auto"/>
        <w:bottom w:val="none" w:sz="0" w:space="0" w:color="auto"/>
        <w:right w:val="none" w:sz="0" w:space="0" w:color="auto"/>
      </w:divBdr>
    </w:div>
    <w:div w:id="2030401293">
      <w:bodyDiv w:val="1"/>
      <w:marLeft w:val="0"/>
      <w:marRight w:val="0"/>
      <w:marTop w:val="0"/>
      <w:marBottom w:val="0"/>
      <w:divBdr>
        <w:top w:val="none" w:sz="0" w:space="0" w:color="auto"/>
        <w:left w:val="none" w:sz="0" w:space="0" w:color="auto"/>
        <w:bottom w:val="none" w:sz="0" w:space="0" w:color="auto"/>
        <w:right w:val="none" w:sz="0" w:space="0" w:color="auto"/>
      </w:divBdr>
    </w:div>
    <w:div w:id="2030525642">
      <w:bodyDiv w:val="1"/>
      <w:marLeft w:val="0"/>
      <w:marRight w:val="0"/>
      <w:marTop w:val="0"/>
      <w:marBottom w:val="0"/>
      <w:divBdr>
        <w:top w:val="none" w:sz="0" w:space="0" w:color="auto"/>
        <w:left w:val="none" w:sz="0" w:space="0" w:color="auto"/>
        <w:bottom w:val="none" w:sz="0" w:space="0" w:color="auto"/>
        <w:right w:val="none" w:sz="0" w:space="0" w:color="auto"/>
      </w:divBdr>
    </w:div>
    <w:div w:id="2030793250">
      <w:bodyDiv w:val="1"/>
      <w:marLeft w:val="0"/>
      <w:marRight w:val="0"/>
      <w:marTop w:val="0"/>
      <w:marBottom w:val="0"/>
      <w:divBdr>
        <w:top w:val="none" w:sz="0" w:space="0" w:color="auto"/>
        <w:left w:val="none" w:sz="0" w:space="0" w:color="auto"/>
        <w:bottom w:val="none" w:sz="0" w:space="0" w:color="auto"/>
        <w:right w:val="none" w:sz="0" w:space="0" w:color="auto"/>
      </w:divBdr>
    </w:div>
    <w:div w:id="2030838432">
      <w:bodyDiv w:val="1"/>
      <w:marLeft w:val="0"/>
      <w:marRight w:val="0"/>
      <w:marTop w:val="0"/>
      <w:marBottom w:val="0"/>
      <w:divBdr>
        <w:top w:val="none" w:sz="0" w:space="0" w:color="auto"/>
        <w:left w:val="none" w:sz="0" w:space="0" w:color="auto"/>
        <w:bottom w:val="none" w:sz="0" w:space="0" w:color="auto"/>
        <w:right w:val="none" w:sz="0" w:space="0" w:color="auto"/>
      </w:divBdr>
    </w:div>
    <w:div w:id="2030908206">
      <w:bodyDiv w:val="1"/>
      <w:marLeft w:val="0"/>
      <w:marRight w:val="0"/>
      <w:marTop w:val="0"/>
      <w:marBottom w:val="0"/>
      <w:divBdr>
        <w:top w:val="none" w:sz="0" w:space="0" w:color="auto"/>
        <w:left w:val="none" w:sz="0" w:space="0" w:color="auto"/>
        <w:bottom w:val="none" w:sz="0" w:space="0" w:color="auto"/>
        <w:right w:val="none" w:sz="0" w:space="0" w:color="auto"/>
      </w:divBdr>
    </w:div>
    <w:div w:id="2031712673">
      <w:bodyDiv w:val="1"/>
      <w:marLeft w:val="0"/>
      <w:marRight w:val="0"/>
      <w:marTop w:val="0"/>
      <w:marBottom w:val="0"/>
      <w:divBdr>
        <w:top w:val="none" w:sz="0" w:space="0" w:color="auto"/>
        <w:left w:val="none" w:sz="0" w:space="0" w:color="auto"/>
        <w:bottom w:val="none" w:sz="0" w:space="0" w:color="auto"/>
        <w:right w:val="none" w:sz="0" w:space="0" w:color="auto"/>
      </w:divBdr>
    </w:div>
    <w:div w:id="2032219115">
      <w:bodyDiv w:val="1"/>
      <w:marLeft w:val="0"/>
      <w:marRight w:val="0"/>
      <w:marTop w:val="0"/>
      <w:marBottom w:val="0"/>
      <w:divBdr>
        <w:top w:val="none" w:sz="0" w:space="0" w:color="auto"/>
        <w:left w:val="none" w:sz="0" w:space="0" w:color="auto"/>
        <w:bottom w:val="none" w:sz="0" w:space="0" w:color="auto"/>
        <w:right w:val="none" w:sz="0" w:space="0" w:color="auto"/>
      </w:divBdr>
    </w:div>
    <w:div w:id="2032224668">
      <w:bodyDiv w:val="1"/>
      <w:marLeft w:val="0"/>
      <w:marRight w:val="0"/>
      <w:marTop w:val="0"/>
      <w:marBottom w:val="0"/>
      <w:divBdr>
        <w:top w:val="none" w:sz="0" w:space="0" w:color="auto"/>
        <w:left w:val="none" w:sz="0" w:space="0" w:color="auto"/>
        <w:bottom w:val="none" w:sz="0" w:space="0" w:color="auto"/>
        <w:right w:val="none" w:sz="0" w:space="0" w:color="auto"/>
      </w:divBdr>
    </w:div>
    <w:div w:id="2032367868">
      <w:bodyDiv w:val="1"/>
      <w:marLeft w:val="0"/>
      <w:marRight w:val="0"/>
      <w:marTop w:val="0"/>
      <w:marBottom w:val="0"/>
      <w:divBdr>
        <w:top w:val="none" w:sz="0" w:space="0" w:color="auto"/>
        <w:left w:val="none" w:sz="0" w:space="0" w:color="auto"/>
        <w:bottom w:val="none" w:sz="0" w:space="0" w:color="auto"/>
        <w:right w:val="none" w:sz="0" w:space="0" w:color="auto"/>
      </w:divBdr>
    </w:div>
    <w:div w:id="2032996764">
      <w:bodyDiv w:val="1"/>
      <w:marLeft w:val="0"/>
      <w:marRight w:val="0"/>
      <w:marTop w:val="0"/>
      <w:marBottom w:val="0"/>
      <w:divBdr>
        <w:top w:val="none" w:sz="0" w:space="0" w:color="auto"/>
        <w:left w:val="none" w:sz="0" w:space="0" w:color="auto"/>
        <w:bottom w:val="none" w:sz="0" w:space="0" w:color="auto"/>
        <w:right w:val="none" w:sz="0" w:space="0" w:color="auto"/>
      </w:divBdr>
    </w:div>
    <w:div w:id="2033065714">
      <w:bodyDiv w:val="1"/>
      <w:marLeft w:val="0"/>
      <w:marRight w:val="0"/>
      <w:marTop w:val="0"/>
      <w:marBottom w:val="0"/>
      <w:divBdr>
        <w:top w:val="none" w:sz="0" w:space="0" w:color="auto"/>
        <w:left w:val="none" w:sz="0" w:space="0" w:color="auto"/>
        <w:bottom w:val="none" w:sz="0" w:space="0" w:color="auto"/>
        <w:right w:val="none" w:sz="0" w:space="0" w:color="auto"/>
      </w:divBdr>
    </w:div>
    <w:div w:id="2033066056">
      <w:bodyDiv w:val="1"/>
      <w:marLeft w:val="0"/>
      <w:marRight w:val="0"/>
      <w:marTop w:val="0"/>
      <w:marBottom w:val="0"/>
      <w:divBdr>
        <w:top w:val="none" w:sz="0" w:space="0" w:color="auto"/>
        <w:left w:val="none" w:sz="0" w:space="0" w:color="auto"/>
        <w:bottom w:val="none" w:sz="0" w:space="0" w:color="auto"/>
        <w:right w:val="none" w:sz="0" w:space="0" w:color="auto"/>
      </w:divBdr>
    </w:div>
    <w:div w:id="2033144101">
      <w:bodyDiv w:val="1"/>
      <w:marLeft w:val="0"/>
      <w:marRight w:val="0"/>
      <w:marTop w:val="0"/>
      <w:marBottom w:val="0"/>
      <w:divBdr>
        <w:top w:val="none" w:sz="0" w:space="0" w:color="auto"/>
        <w:left w:val="none" w:sz="0" w:space="0" w:color="auto"/>
        <w:bottom w:val="none" w:sz="0" w:space="0" w:color="auto"/>
        <w:right w:val="none" w:sz="0" w:space="0" w:color="auto"/>
      </w:divBdr>
    </w:div>
    <w:div w:id="2033415031">
      <w:bodyDiv w:val="1"/>
      <w:marLeft w:val="0"/>
      <w:marRight w:val="0"/>
      <w:marTop w:val="0"/>
      <w:marBottom w:val="0"/>
      <w:divBdr>
        <w:top w:val="none" w:sz="0" w:space="0" w:color="auto"/>
        <w:left w:val="none" w:sz="0" w:space="0" w:color="auto"/>
        <w:bottom w:val="none" w:sz="0" w:space="0" w:color="auto"/>
        <w:right w:val="none" w:sz="0" w:space="0" w:color="auto"/>
      </w:divBdr>
    </w:div>
    <w:div w:id="2033801863">
      <w:bodyDiv w:val="1"/>
      <w:marLeft w:val="0"/>
      <w:marRight w:val="0"/>
      <w:marTop w:val="0"/>
      <w:marBottom w:val="0"/>
      <w:divBdr>
        <w:top w:val="none" w:sz="0" w:space="0" w:color="auto"/>
        <w:left w:val="none" w:sz="0" w:space="0" w:color="auto"/>
        <w:bottom w:val="none" w:sz="0" w:space="0" w:color="auto"/>
        <w:right w:val="none" w:sz="0" w:space="0" w:color="auto"/>
      </w:divBdr>
    </w:div>
    <w:div w:id="2034070408">
      <w:bodyDiv w:val="1"/>
      <w:marLeft w:val="0"/>
      <w:marRight w:val="0"/>
      <w:marTop w:val="0"/>
      <w:marBottom w:val="0"/>
      <w:divBdr>
        <w:top w:val="none" w:sz="0" w:space="0" w:color="auto"/>
        <w:left w:val="none" w:sz="0" w:space="0" w:color="auto"/>
        <w:bottom w:val="none" w:sz="0" w:space="0" w:color="auto"/>
        <w:right w:val="none" w:sz="0" w:space="0" w:color="auto"/>
      </w:divBdr>
    </w:div>
    <w:div w:id="2034455740">
      <w:bodyDiv w:val="1"/>
      <w:marLeft w:val="0"/>
      <w:marRight w:val="0"/>
      <w:marTop w:val="0"/>
      <w:marBottom w:val="0"/>
      <w:divBdr>
        <w:top w:val="none" w:sz="0" w:space="0" w:color="auto"/>
        <w:left w:val="none" w:sz="0" w:space="0" w:color="auto"/>
        <w:bottom w:val="none" w:sz="0" w:space="0" w:color="auto"/>
        <w:right w:val="none" w:sz="0" w:space="0" w:color="auto"/>
      </w:divBdr>
    </w:div>
    <w:div w:id="2034762067">
      <w:bodyDiv w:val="1"/>
      <w:marLeft w:val="0"/>
      <w:marRight w:val="0"/>
      <w:marTop w:val="0"/>
      <w:marBottom w:val="0"/>
      <w:divBdr>
        <w:top w:val="none" w:sz="0" w:space="0" w:color="auto"/>
        <w:left w:val="none" w:sz="0" w:space="0" w:color="auto"/>
        <w:bottom w:val="none" w:sz="0" w:space="0" w:color="auto"/>
        <w:right w:val="none" w:sz="0" w:space="0" w:color="auto"/>
      </w:divBdr>
    </w:div>
    <w:div w:id="2035182701">
      <w:bodyDiv w:val="1"/>
      <w:marLeft w:val="0"/>
      <w:marRight w:val="0"/>
      <w:marTop w:val="0"/>
      <w:marBottom w:val="0"/>
      <w:divBdr>
        <w:top w:val="none" w:sz="0" w:space="0" w:color="auto"/>
        <w:left w:val="none" w:sz="0" w:space="0" w:color="auto"/>
        <w:bottom w:val="none" w:sz="0" w:space="0" w:color="auto"/>
        <w:right w:val="none" w:sz="0" w:space="0" w:color="auto"/>
      </w:divBdr>
    </w:div>
    <w:div w:id="2035184598">
      <w:bodyDiv w:val="1"/>
      <w:marLeft w:val="0"/>
      <w:marRight w:val="0"/>
      <w:marTop w:val="0"/>
      <w:marBottom w:val="0"/>
      <w:divBdr>
        <w:top w:val="none" w:sz="0" w:space="0" w:color="auto"/>
        <w:left w:val="none" w:sz="0" w:space="0" w:color="auto"/>
        <w:bottom w:val="none" w:sz="0" w:space="0" w:color="auto"/>
        <w:right w:val="none" w:sz="0" w:space="0" w:color="auto"/>
      </w:divBdr>
    </w:div>
    <w:div w:id="2035304651">
      <w:bodyDiv w:val="1"/>
      <w:marLeft w:val="0"/>
      <w:marRight w:val="0"/>
      <w:marTop w:val="0"/>
      <w:marBottom w:val="0"/>
      <w:divBdr>
        <w:top w:val="none" w:sz="0" w:space="0" w:color="auto"/>
        <w:left w:val="none" w:sz="0" w:space="0" w:color="auto"/>
        <w:bottom w:val="none" w:sz="0" w:space="0" w:color="auto"/>
        <w:right w:val="none" w:sz="0" w:space="0" w:color="auto"/>
      </w:divBdr>
    </w:div>
    <w:div w:id="2035686164">
      <w:bodyDiv w:val="1"/>
      <w:marLeft w:val="0"/>
      <w:marRight w:val="0"/>
      <w:marTop w:val="0"/>
      <w:marBottom w:val="0"/>
      <w:divBdr>
        <w:top w:val="none" w:sz="0" w:space="0" w:color="auto"/>
        <w:left w:val="none" w:sz="0" w:space="0" w:color="auto"/>
        <w:bottom w:val="none" w:sz="0" w:space="0" w:color="auto"/>
        <w:right w:val="none" w:sz="0" w:space="0" w:color="auto"/>
      </w:divBdr>
    </w:div>
    <w:div w:id="2035840226">
      <w:bodyDiv w:val="1"/>
      <w:marLeft w:val="0"/>
      <w:marRight w:val="0"/>
      <w:marTop w:val="0"/>
      <w:marBottom w:val="0"/>
      <w:divBdr>
        <w:top w:val="none" w:sz="0" w:space="0" w:color="auto"/>
        <w:left w:val="none" w:sz="0" w:space="0" w:color="auto"/>
        <w:bottom w:val="none" w:sz="0" w:space="0" w:color="auto"/>
        <w:right w:val="none" w:sz="0" w:space="0" w:color="auto"/>
      </w:divBdr>
    </w:div>
    <w:div w:id="2036030507">
      <w:bodyDiv w:val="1"/>
      <w:marLeft w:val="0"/>
      <w:marRight w:val="0"/>
      <w:marTop w:val="0"/>
      <w:marBottom w:val="0"/>
      <w:divBdr>
        <w:top w:val="none" w:sz="0" w:space="0" w:color="auto"/>
        <w:left w:val="none" w:sz="0" w:space="0" w:color="auto"/>
        <w:bottom w:val="none" w:sz="0" w:space="0" w:color="auto"/>
        <w:right w:val="none" w:sz="0" w:space="0" w:color="auto"/>
      </w:divBdr>
    </w:div>
    <w:div w:id="2036422630">
      <w:bodyDiv w:val="1"/>
      <w:marLeft w:val="0"/>
      <w:marRight w:val="0"/>
      <w:marTop w:val="0"/>
      <w:marBottom w:val="0"/>
      <w:divBdr>
        <w:top w:val="none" w:sz="0" w:space="0" w:color="auto"/>
        <w:left w:val="none" w:sz="0" w:space="0" w:color="auto"/>
        <w:bottom w:val="none" w:sz="0" w:space="0" w:color="auto"/>
        <w:right w:val="none" w:sz="0" w:space="0" w:color="auto"/>
      </w:divBdr>
    </w:div>
    <w:div w:id="2036732121">
      <w:bodyDiv w:val="1"/>
      <w:marLeft w:val="0"/>
      <w:marRight w:val="0"/>
      <w:marTop w:val="0"/>
      <w:marBottom w:val="0"/>
      <w:divBdr>
        <w:top w:val="none" w:sz="0" w:space="0" w:color="auto"/>
        <w:left w:val="none" w:sz="0" w:space="0" w:color="auto"/>
        <w:bottom w:val="none" w:sz="0" w:space="0" w:color="auto"/>
        <w:right w:val="none" w:sz="0" w:space="0" w:color="auto"/>
      </w:divBdr>
    </w:div>
    <w:div w:id="2036735412">
      <w:bodyDiv w:val="1"/>
      <w:marLeft w:val="0"/>
      <w:marRight w:val="0"/>
      <w:marTop w:val="0"/>
      <w:marBottom w:val="0"/>
      <w:divBdr>
        <w:top w:val="none" w:sz="0" w:space="0" w:color="auto"/>
        <w:left w:val="none" w:sz="0" w:space="0" w:color="auto"/>
        <w:bottom w:val="none" w:sz="0" w:space="0" w:color="auto"/>
        <w:right w:val="none" w:sz="0" w:space="0" w:color="auto"/>
      </w:divBdr>
    </w:div>
    <w:div w:id="2036886007">
      <w:bodyDiv w:val="1"/>
      <w:marLeft w:val="0"/>
      <w:marRight w:val="0"/>
      <w:marTop w:val="0"/>
      <w:marBottom w:val="0"/>
      <w:divBdr>
        <w:top w:val="none" w:sz="0" w:space="0" w:color="auto"/>
        <w:left w:val="none" w:sz="0" w:space="0" w:color="auto"/>
        <w:bottom w:val="none" w:sz="0" w:space="0" w:color="auto"/>
        <w:right w:val="none" w:sz="0" w:space="0" w:color="auto"/>
      </w:divBdr>
    </w:div>
    <w:div w:id="2036925449">
      <w:bodyDiv w:val="1"/>
      <w:marLeft w:val="0"/>
      <w:marRight w:val="0"/>
      <w:marTop w:val="0"/>
      <w:marBottom w:val="0"/>
      <w:divBdr>
        <w:top w:val="none" w:sz="0" w:space="0" w:color="auto"/>
        <w:left w:val="none" w:sz="0" w:space="0" w:color="auto"/>
        <w:bottom w:val="none" w:sz="0" w:space="0" w:color="auto"/>
        <w:right w:val="none" w:sz="0" w:space="0" w:color="auto"/>
      </w:divBdr>
    </w:div>
    <w:div w:id="2037535080">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8505471">
      <w:bodyDiv w:val="1"/>
      <w:marLeft w:val="0"/>
      <w:marRight w:val="0"/>
      <w:marTop w:val="0"/>
      <w:marBottom w:val="0"/>
      <w:divBdr>
        <w:top w:val="none" w:sz="0" w:space="0" w:color="auto"/>
        <w:left w:val="none" w:sz="0" w:space="0" w:color="auto"/>
        <w:bottom w:val="none" w:sz="0" w:space="0" w:color="auto"/>
        <w:right w:val="none" w:sz="0" w:space="0" w:color="auto"/>
      </w:divBdr>
    </w:div>
    <w:div w:id="2038844538">
      <w:bodyDiv w:val="1"/>
      <w:marLeft w:val="0"/>
      <w:marRight w:val="0"/>
      <w:marTop w:val="0"/>
      <w:marBottom w:val="0"/>
      <w:divBdr>
        <w:top w:val="none" w:sz="0" w:space="0" w:color="auto"/>
        <w:left w:val="none" w:sz="0" w:space="0" w:color="auto"/>
        <w:bottom w:val="none" w:sz="0" w:space="0" w:color="auto"/>
        <w:right w:val="none" w:sz="0" w:space="0" w:color="auto"/>
      </w:divBdr>
    </w:div>
    <w:div w:id="2038851151">
      <w:bodyDiv w:val="1"/>
      <w:marLeft w:val="0"/>
      <w:marRight w:val="0"/>
      <w:marTop w:val="0"/>
      <w:marBottom w:val="0"/>
      <w:divBdr>
        <w:top w:val="none" w:sz="0" w:space="0" w:color="auto"/>
        <w:left w:val="none" w:sz="0" w:space="0" w:color="auto"/>
        <w:bottom w:val="none" w:sz="0" w:space="0" w:color="auto"/>
        <w:right w:val="none" w:sz="0" w:space="0" w:color="auto"/>
      </w:divBdr>
    </w:div>
    <w:div w:id="2039157252">
      <w:bodyDiv w:val="1"/>
      <w:marLeft w:val="0"/>
      <w:marRight w:val="0"/>
      <w:marTop w:val="0"/>
      <w:marBottom w:val="0"/>
      <w:divBdr>
        <w:top w:val="none" w:sz="0" w:space="0" w:color="auto"/>
        <w:left w:val="none" w:sz="0" w:space="0" w:color="auto"/>
        <w:bottom w:val="none" w:sz="0" w:space="0" w:color="auto"/>
        <w:right w:val="none" w:sz="0" w:space="0" w:color="auto"/>
      </w:divBdr>
    </w:div>
    <w:div w:id="2039158079">
      <w:bodyDiv w:val="1"/>
      <w:marLeft w:val="0"/>
      <w:marRight w:val="0"/>
      <w:marTop w:val="0"/>
      <w:marBottom w:val="0"/>
      <w:divBdr>
        <w:top w:val="none" w:sz="0" w:space="0" w:color="auto"/>
        <w:left w:val="none" w:sz="0" w:space="0" w:color="auto"/>
        <w:bottom w:val="none" w:sz="0" w:space="0" w:color="auto"/>
        <w:right w:val="none" w:sz="0" w:space="0" w:color="auto"/>
      </w:divBdr>
    </w:div>
    <w:div w:id="2039617666">
      <w:bodyDiv w:val="1"/>
      <w:marLeft w:val="0"/>
      <w:marRight w:val="0"/>
      <w:marTop w:val="0"/>
      <w:marBottom w:val="0"/>
      <w:divBdr>
        <w:top w:val="none" w:sz="0" w:space="0" w:color="auto"/>
        <w:left w:val="none" w:sz="0" w:space="0" w:color="auto"/>
        <w:bottom w:val="none" w:sz="0" w:space="0" w:color="auto"/>
        <w:right w:val="none" w:sz="0" w:space="0" w:color="auto"/>
      </w:divBdr>
    </w:div>
    <w:div w:id="2039894609">
      <w:bodyDiv w:val="1"/>
      <w:marLeft w:val="0"/>
      <w:marRight w:val="0"/>
      <w:marTop w:val="0"/>
      <w:marBottom w:val="0"/>
      <w:divBdr>
        <w:top w:val="none" w:sz="0" w:space="0" w:color="auto"/>
        <w:left w:val="none" w:sz="0" w:space="0" w:color="auto"/>
        <w:bottom w:val="none" w:sz="0" w:space="0" w:color="auto"/>
        <w:right w:val="none" w:sz="0" w:space="0" w:color="auto"/>
      </w:divBdr>
    </w:div>
    <w:div w:id="2040277808">
      <w:bodyDiv w:val="1"/>
      <w:marLeft w:val="0"/>
      <w:marRight w:val="0"/>
      <w:marTop w:val="0"/>
      <w:marBottom w:val="0"/>
      <w:divBdr>
        <w:top w:val="none" w:sz="0" w:space="0" w:color="auto"/>
        <w:left w:val="none" w:sz="0" w:space="0" w:color="auto"/>
        <w:bottom w:val="none" w:sz="0" w:space="0" w:color="auto"/>
        <w:right w:val="none" w:sz="0" w:space="0" w:color="auto"/>
      </w:divBdr>
    </w:div>
    <w:div w:id="2040426848">
      <w:bodyDiv w:val="1"/>
      <w:marLeft w:val="0"/>
      <w:marRight w:val="0"/>
      <w:marTop w:val="0"/>
      <w:marBottom w:val="0"/>
      <w:divBdr>
        <w:top w:val="none" w:sz="0" w:space="0" w:color="auto"/>
        <w:left w:val="none" w:sz="0" w:space="0" w:color="auto"/>
        <w:bottom w:val="none" w:sz="0" w:space="0" w:color="auto"/>
        <w:right w:val="none" w:sz="0" w:space="0" w:color="auto"/>
      </w:divBdr>
    </w:div>
    <w:div w:id="2040668289">
      <w:bodyDiv w:val="1"/>
      <w:marLeft w:val="0"/>
      <w:marRight w:val="0"/>
      <w:marTop w:val="0"/>
      <w:marBottom w:val="0"/>
      <w:divBdr>
        <w:top w:val="none" w:sz="0" w:space="0" w:color="auto"/>
        <w:left w:val="none" w:sz="0" w:space="0" w:color="auto"/>
        <w:bottom w:val="none" w:sz="0" w:space="0" w:color="auto"/>
        <w:right w:val="none" w:sz="0" w:space="0" w:color="auto"/>
      </w:divBdr>
    </w:div>
    <w:div w:id="2041053997">
      <w:bodyDiv w:val="1"/>
      <w:marLeft w:val="0"/>
      <w:marRight w:val="0"/>
      <w:marTop w:val="0"/>
      <w:marBottom w:val="0"/>
      <w:divBdr>
        <w:top w:val="none" w:sz="0" w:space="0" w:color="auto"/>
        <w:left w:val="none" w:sz="0" w:space="0" w:color="auto"/>
        <w:bottom w:val="none" w:sz="0" w:space="0" w:color="auto"/>
        <w:right w:val="none" w:sz="0" w:space="0" w:color="auto"/>
      </w:divBdr>
    </w:div>
    <w:div w:id="2041274613">
      <w:bodyDiv w:val="1"/>
      <w:marLeft w:val="0"/>
      <w:marRight w:val="0"/>
      <w:marTop w:val="0"/>
      <w:marBottom w:val="0"/>
      <w:divBdr>
        <w:top w:val="none" w:sz="0" w:space="0" w:color="auto"/>
        <w:left w:val="none" w:sz="0" w:space="0" w:color="auto"/>
        <w:bottom w:val="none" w:sz="0" w:space="0" w:color="auto"/>
        <w:right w:val="none" w:sz="0" w:space="0" w:color="auto"/>
      </w:divBdr>
    </w:div>
    <w:div w:id="2041541997">
      <w:bodyDiv w:val="1"/>
      <w:marLeft w:val="0"/>
      <w:marRight w:val="0"/>
      <w:marTop w:val="0"/>
      <w:marBottom w:val="0"/>
      <w:divBdr>
        <w:top w:val="none" w:sz="0" w:space="0" w:color="auto"/>
        <w:left w:val="none" w:sz="0" w:space="0" w:color="auto"/>
        <w:bottom w:val="none" w:sz="0" w:space="0" w:color="auto"/>
        <w:right w:val="none" w:sz="0" w:space="0" w:color="auto"/>
      </w:divBdr>
    </w:div>
    <w:div w:id="2041739643">
      <w:bodyDiv w:val="1"/>
      <w:marLeft w:val="0"/>
      <w:marRight w:val="0"/>
      <w:marTop w:val="0"/>
      <w:marBottom w:val="0"/>
      <w:divBdr>
        <w:top w:val="none" w:sz="0" w:space="0" w:color="auto"/>
        <w:left w:val="none" w:sz="0" w:space="0" w:color="auto"/>
        <w:bottom w:val="none" w:sz="0" w:space="0" w:color="auto"/>
        <w:right w:val="none" w:sz="0" w:space="0" w:color="auto"/>
      </w:divBdr>
    </w:div>
    <w:div w:id="2042167752">
      <w:bodyDiv w:val="1"/>
      <w:marLeft w:val="0"/>
      <w:marRight w:val="0"/>
      <w:marTop w:val="0"/>
      <w:marBottom w:val="0"/>
      <w:divBdr>
        <w:top w:val="none" w:sz="0" w:space="0" w:color="auto"/>
        <w:left w:val="none" w:sz="0" w:space="0" w:color="auto"/>
        <w:bottom w:val="none" w:sz="0" w:space="0" w:color="auto"/>
        <w:right w:val="none" w:sz="0" w:space="0" w:color="auto"/>
      </w:divBdr>
    </w:div>
    <w:div w:id="2042238143">
      <w:bodyDiv w:val="1"/>
      <w:marLeft w:val="0"/>
      <w:marRight w:val="0"/>
      <w:marTop w:val="0"/>
      <w:marBottom w:val="0"/>
      <w:divBdr>
        <w:top w:val="none" w:sz="0" w:space="0" w:color="auto"/>
        <w:left w:val="none" w:sz="0" w:space="0" w:color="auto"/>
        <w:bottom w:val="none" w:sz="0" w:space="0" w:color="auto"/>
        <w:right w:val="none" w:sz="0" w:space="0" w:color="auto"/>
      </w:divBdr>
    </w:div>
    <w:div w:id="2042395591">
      <w:bodyDiv w:val="1"/>
      <w:marLeft w:val="0"/>
      <w:marRight w:val="0"/>
      <w:marTop w:val="0"/>
      <w:marBottom w:val="0"/>
      <w:divBdr>
        <w:top w:val="none" w:sz="0" w:space="0" w:color="auto"/>
        <w:left w:val="none" w:sz="0" w:space="0" w:color="auto"/>
        <w:bottom w:val="none" w:sz="0" w:space="0" w:color="auto"/>
        <w:right w:val="none" w:sz="0" w:space="0" w:color="auto"/>
      </w:divBdr>
    </w:div>
    <w:div w:id="2042589326">
      <w:bodyDiv w:val="1"/>
      <w:marLeft w:val="0"/>
      <w:marRight w:val="0"/>
      <w:marTop w:val="0"/>
      <w:marBottom w:val="0"/>
      <w:divBdr>
        <w:top w:val="none" w:sz="0" w:space="0" w:color="auto"/>
        <w:left w:val="none" w:sz="0" w:space="0" w:color="auto"/>
        <w:bottom w:val="none" w:sz="0" w:space="0" w:color="auto"/>
        <w:right w:val="none" w:sz="0" w:space="0" w:color="auto"/>
      </w:divBdr>
    </w:div>
    <w:div w:id="2042897269">
      <w:bodyDiv w:val="1"/>
      <w:marLeft w:val="0"/>
      <w:marRight w:val="0"/>
      <w:marTop w:val="0"/>
      <w:marBottom w:val="0"/>
      <w:divBdr>
        <w:top w:val="none" w:sz="0" w:space="0" w:color="auto"/>
        <w:left w:val="none" w:sz="0" w:space="0" w:color="auto"/>
        <w:bottom w:val="none" w:sz="0" w:space="0" w:color="auto"/>
        <w:right w:val="none" w:sz="0" w:space="0" w:color="auto"/>
      </w:divBdr>
    </w:div>
    <w:div w:id="2042902238">
      <w:bodyDiv w:val="1"/>
      <w:marLeft w:val="0"/>
      <w:marRight w:val="0"/>
      <w:marTop w:val="0"/>
      <w:marBottom w:val="0"/>
      <w:divBdr>
        <w:top w:val="none" w:sz="0" w:space="0" w:color="auto"/>
        <w:left w:val="none" w:sz="0" w:space="0" w:color="auto"/>
        <w:bottom w:val="none" w:sz="0" w:space="0" w:color="auto"/>
        <w:right w:val="none" w:sz="0" w:space="0" w:color="auto"/>
      </w:divBdr>
    </w:div>
    <w:div w:id="2043242322">
      <w:bodyDiv w:val="1"/>
      <w:marLeft w:val="0"/>
      <w:marRight w:val="0"/>
      <w:marTop w:val="0"/>
      <w:marBottom w:val="0"/>
      <w:divBdr>
        <w:top w:val="none" w:sz="0" w:space="0" w:color="auto"/>
        <w:left w:val="none" w:sz="0" w:space="0" w:color="auto"/>
        <w:bottom w:val="none" w:sz="0" w:space="0" w:color="auto"/>
        <w:right w:val="none" w:sz="0" w:space="0" w:color="auto"/>
      </w:divBdr>
    </w:div>
    <w:div w:id="2043287705">
      <w:bodyDiv w:val="1"/>
      <w:marLeft w:val="0"/>
      <w:marRight w:val="0"/>
      <w:marTop w:val="0"/>
      <w:marBottom w:val="0"/>
      <w:divBdr>
        <w:top w:val="none" w:sz="0" w:space="0" w:color="auto"/>
        <w:left w:val="none" w:sz="0" w:space="0" w:color="auto"/>
        <w:bottom w:val="none" w:sz="0" w:space="0" w:color="auto"/>
        <w:right w:val="none" w:sz="0" w:space="0" w:color="auto"/>
      </w:divBdr>
    </w:div>
    <w:div w:id="2043555422">
      <w:bodyDiv w:val="1"/>
      <w:marLeft w:val="0"/>
      <w:marRight w:val="0"/>
      <w:marTop w:val="0"/>
      <w:marBottom w:val="0"/>
      <w:divBdr>
        <w:top w:val="none" w:sz="0" w:space="0" w:color="auto"/>
        <w:left w:val="none" w:sz="0" w:space="0" w:color="auto"/>
        <w:bottom w:val="none" w:sz="0" w:space="0" w:color="auto"/>
        <w:right w:val="none" w:sz="0" w:space="0" w:color="auto"/>
      </w:divBdr>
    </w:div>
    <w:div w:id="2043826790">
      <w:bodyDiv w:val="1"/>
      <w:marLeft w:val="0"/>
      <w:marRight w:val="0"/>
      <w:marTop w:val="0"/>
      <w:marBottom w:val="0"/>
      <w:divBdr>
        <w:top w:val="none" w:sz="0" w:space="0" w:color="auto"/>
        <w:left w:val="none" w:sz="0" w:space="0" w:color="auto"/>
        <w:bottom w:val="none" w:sz="0" w:space="0" w:color="auto"/>
        <w:right w:val="none" w:sz="0" w:space="0" w:color="auto"/>
      </w:divBdr>
    </w:div>
    <w:div w:id="2044597242">
      <w:bodyDiv w:val="1"/>
      <w:marLeft w:val="0"/>
      <w:marRight w:val="0"/>
      <w:marTop w:val="0"/>
      <w:marBottom w:val="0"/>
      <w:divBdr>
        <w:top w:val="none" w:sz="0" w:space="0" w:color="auto"/>
        <w:left w:val="none" w:sz="0" w:space="0" w:color="auto"/>
        <w:bottom w:val="none" w:sz="0" w:space="0" w:color="auto"/>
        <w:right w:val="none" w:sz="0" w:space="0" w:color="auto"/>
      </w:divBdr>
    </w:div>
    <w:div w:id="2045667687">
      <w:bodyDiv w:val="1"/>
      <w:marLeft w:val="0"/>
      <w:marRight w:val="0"/>
      <w:marTop w:val="0"/>
      <w:marBottom w:val="0"/>
      <w:divBdr>
        <w:top w:val="none" w:sz="0" w:space="0" w:color="auto"/>
        <w:left w:val="none" w:sz="0" w:space="0" w:color="auto"/>
        <w:bottom w:val="none" w:sz="0" w:space="0" w:color="auto"/>
        <w:right w:val="none" w:sz="0" w:space="0" w:color="auto"/>
      </w:divBdr>
    </w:div>
    <w:div w:id="2045671909">
      <w:bodyDiv w:val="1"/>
      <w:marLeft w:val="0"/>
      <w:marRight w:val="0"/>
      <w:marTop w:val="0"/>
      <w:marBottom w:val="0"/>
      <w:divBdr>
        <w:top w:val="none" w:sz="0" w:space="0" w:color="auto"/>
        <w:left w:val="none" w:sz="0" w:space="0" w:color="auto"/>
        <w:bottom w:val="none" w:sz="0" w:space="0" w:color="auto"/>
        <w:right w:val="none" w:sz="0" w:space="0" w:color="auto"/>
      </w:divBdr>
    </w:div>
    <w:div w:id="2045714804">
      <w:bodyDiv w:val="1"/>
      <w:marLeft w:val="0"/>
      <w:marRight w:val="0"/>
      <w:marTop w:val="0"/>
      <w:marBottom w:val="0"/>
      <w:divBdr>
        <w:top w:val="none" w:sz="0" w:space="0" w:color="auto"/>
        <w:left w:val="none" w:sz="0" w:space="0" w:color="auto"/>
        <w:bottom w:val="none" w:sz="0" w:space="0" w:color="auto"/>
        <w:right w:val="none" w:sz="0" w:space="0" w:color="auto"/>
      </w:divBdr>
    </w:div>
    <w:div w:id="2045981447">
      <w:bodyDiv w:val="1"/>
      <w:marLeft w:val="0"/>
      <w:marRight w:val="0"/>
      <w:marTop w:val="0"/>
      <w:marBottom w:val="0"/>
      <w:divBdr>
        <w:top w:val="none" w:sz="0" w:space="0" w:color="auto"/>
        <w:left w:val="none" w:sz="0" w:space="0" w:color="auto"/>
        <w:bottom w:val="none" w:sz="0" w:space="0" w:color="auto"/>
        <w:right w:val="none" w:sz="0" w:space="0" w:color="auto"/>
      </w:divBdr>
    </w:div>
    <w:div w:id="2046178572">
      <w:bodyDiv w:val="1"/>
      <w:marLeft w:val="0"/>
      <w:marRight w:val="0"/>
      <w:marTop w:val="0"/>
      <w:marBottom w:val="0"/>
      <w:divBdr>
        <w:top w:val="none" w:sz="0" w:space="0" w:color="auto"/>
        <w:left w:val="none" w:sz="0" w:space="0" w:color="auto"/>
        <w:bottom w:val="none" w:sz="0" w:space="0" w:color="auto"/>
        <w:right w:val="none" w:sz="0" w:space="0" w:color="auto"/>
      </w:divBdr>
    </w:div>
    <w:div w:id="2046521676">
      <w:bodyDiv w:val="1"/>
      <w:marLeft w:val="0"/>
      <w:marRight w:val="0"/>
      <w:marTop w:val="0"/>
      <w:marBottom w:val="0"/>
      <w:divBdr>
        <w:top w:val="none" w:sz="0" w:space="0" w:color="auto"/>
        <w:left w:val="none" w:sz="0" w:space="0" w:color="auto"/>
        <w:bottom w:val="none" w:sz="0" w:space="0" w:color="auto"/>
        <w:right w:val="none" w:sz="0" w:space="0" w:color="auto"/>
      </w:divBdr>
    </w:div>
    <w:div w:id="2046562391">
      <w:bodyDiv w:val="1"/>
      <w:marLeft w:val="0"/>
      <w:marRight w:val="0"/>
      <w:marTop w:val="0"/>
      <w:marBottom w:val="0"/>
      <w:divBdr>
        <w:top w:val="none" w:sz="0" w:space="0" w:color="auto"/>
        <w:left w:val="none" w:sz="0" w:space="0" w:color="auto"/>
        <w:bottom w:val="none" w:sz="0" w:space="0" w:color="auto"/>
        <w:right w:val="none" w:sz="0" w:space="0" w:color="auto"/>
      </w:divBdr>
    </w:div>
    <w:div w:id="2046828913">
      <w:bodyDiv w:val="1"/>
      <w:marLeft w:val="0"/>
      <w:marRight w:val="0"/>
      <w:marTop w:val="0"/>
      <w:marBottom w:val="0"/>
      <w:divBdr>
        <w:top w:val="none" w:sz="0" w:space="0" w:color="auto"/>
        <w:left w:val="none" w:sz="0" w:space="0" w:color="auto"/>
        <w:bottom w:val="none" w:sz="0" w:space="0" w:color="auto"/>
        <w:right w:val="none" w:sz="0" w:space="0" w:color="auto"/>
      </w:divBdr>
    </w:div>
    <w:div w:id="2047018258">
      <w:bodyDiv w:val="1"/>
      <w:marLeft w:val="0"/>
      <w:marRight w:val="0"/>
      <w:marTop w:val="0"/>
      <w:marBottom w:val="0"/>
      <w:divBdr>
        <w:top w:val="none" w:sz="0" w:space="0" w:color="auto"/>
        <w:left w:val="none" w:sz="0" w:space="0" w:color="auto"/>
        <w:bottom w:val="none" w:sz="0" w:space="0" w:color="auto"/>
        <w:right w:val="none" w:sz="0" w:space="0" w:color="auto"/>
      </w:divBdr>
    </w:div>
    <w:div w:id="2047289936">
      <w:bodyDiv w:val="1"/>
      <w:marLeft w:val="0"/>
      <w:marRight w:val="0"/>
      <w:marTop w:val="0"/>
      <w:marBottom w:val="0"/>
      <w:divBdr>
        <w:top w:val="none" w:sz="0" w:space="0" w:color="auto"/>
        <w:left w:val="none" w:sz="0" w:space="0" w:color="auto"/>
        <w:bottom w:val="none" w:sz="0" w:space="0" w:color="auto"/>
        <w:right w:val="none" w:sz="0" w:space="0" w:color="auto"/>
      </w:divBdr>
    </w:div>
    <w:div w:id="2047483007">
      <w:bodyDiv w:val="1"/>
      <w:marLeft w:val="0"/>
      <w:marRight w:val="0"/>
      <w:marTop w:val="0"/>
      <w:marBottom w:val="0"/>
      <w:divBdr>
        <w:top w:val="none" w:sz="0" w:space="0" w:color="auto"/>
        <w:left w:val="none" w:sz="0" w:space="0" w:color="auto"/>
        <w:bottom w:val="none" w:sz="0" w:space="0" w:color="auto"/>
        <w:right w:val="none" w:sz="0" w:space="0" w:color="auto"/>
      </w:divBdr>
    </w:div>
    <w:div w:id="2047633143">
      <w:bodyDiv w:val="1"/>
      <w:marLeft w:val="0"/>
      <w:marRight w:val="0"/>
      <w:marTop w:val="0"/>
      <w:marBottom w:val="0"/>
      <w:divBdr>
        <w:top w:val="none" w:sz="0" w:space="0" w:color="auto"/>
        <w:left w:val="none" w:sz="0" w:space="0" w:color="auto"/>
        <w:bottom w:val="none" w:sz="0" w:space="0" w:color="auto"/>
        <w:right w:val="none" w:sz="0" w:space="0" w:color="auto"/>
      </w:divBdr>
    </w:div>
    <w:div w:id="2048289388">
      <w:bodyDiv w:val="1"/>
      <w:marLeft w:val="0"/>
      <w:marRight w:val="0"/>
      <w:marTop w:val="0"/>
      <w:marBottom w:val="0"/>
      <w:divBdr>
        <w:top w:val="none" w:sz="0" w:space="0" w:color="auto"/>
        <w:left w:val="none" w:sz="0" w:space="0" w:color="auto"/>
        <w:bottom w:val="none" w:sz="0" w:space="0" w:color="auto"/>
        <w:right w:val="none" w:sz="0" w:space="0" w:color="auto"/>
      </w:divBdr>
    </w:div>
    <w:div w:id="2048985490">
      <w:bodyDiv w:val="1"/>
      <w:marLeft w:val="0"/>
      <w:marRight w:val="0"/>
      <w:marTop w:val="0"/>
      <w:marBottom w:val="0"/>
      <w:divBdr>
        <w:top w:val="none" w:sz="0" w:space="0" w:color="auto"/>
        <w:left w:val="none" w:sz="0" w:space="0" w:color="auto"/>
        <w:bottom w:val="none" w:sz="0" w:space="0" w:color="auto"/>
        <w:right w:val="none" w:sz="0" w:space="0" w:color="auto"/>
      </w:divBdr>
    </w:div>
    <w:div w:id="2049066014">
      <w:bodyDiv w:val="1"/>
      <w:marLeft w:val="0"/>
      <w:marRight w:val="0"/>
      <w:marTop w:val="0"/>
      <w:marBottom w:val="0"/>
      <w:divBdr>
        <w:top w:val="none" w:sz="0" w:space="0" w:color="auto"/>
        <w:left w:val="none" w:sz="0" w:space="0" w:color="auto"/>
        <w:bottom w:val="none" w:sz="0" w:space="0" w:color="auto"/>
        <w:right w:val="none" w:sz="0" w:space="0" w:color="auto"/>
      </w:divBdr>
    </w:div>
    <w:div w:id="2049180487">
      <w:bodyDiv w:val="1"/>
      <w:marLeft w:val="0"/>
      <w:marRight w:val="0"/>
      <w:marTop w:val="0"/>
      <w:marBottom w:val="0"/>
      <w:divBdr>
        <w:top w:val="none" w:sz="0" w:space="0" w:color="auto"/>
        <w:left w:val="none" w:sz="0" w:space="0" w:color="auto"/>
        <w:bottom w:val="none" w:sz="0" w:space="0" w:color="auto"/>
        <w:right w:val="none" w:sz="0" w:space="0" w:color="auto"/>
      </w:divBdr>
    </w:div>
    <w:div w:id="2049184730">
      <w:bodyDiv w:val="1"/>
      <w:marLeft w:val="0"/>
      <w:marRight w:val="0"/>
      <w:marTop w:val="0"/>
      <w:marBottom w:val="0"/>
      <w:divBdr>
        <w:top w:val="none" w:sz="0" w:space="0" w:color="auto"/>
        <w:left w:val="none" w:sz="0" w:space="0" w:color="auto"/>
        <w:bottom w:val="none" w:sz="0" w:space="0" w:color="auto"/>
        <w:right w:val="none" w:sz="0" w:space="0" w:color="auto"/>
      </w:divBdr>
    </w:div>
    <w:div w:id="2049210858">
      <w:bodyDiv w:val="1"/>
      <w:marLeft w:val="0"/>
      <w:marRight w:val="0"/>
      <w:marTop w:val="0"/>
      <w:marBottom w:val="0"/>
      <w:divBdr>
        <w:top w:val="none" w:sz="0" w:space="0" w:color="auto"/>
        <w:left w:val="none" w:sz="0" w:space="0" w:color="auto"/>
        <w:bottom w:val="none" w:sz="0" w:space="0" w:color="auto"/>
        <w:right w:val="none" w:sz="0" w:space="0" w:color="auto"/>
      </w:divBdr>
    </w:div>
    <w:div w:id="2049256054">
      <w:bodyDiv w:val="1"/>
      <w:marLeft w:val="0"/>
      <w:marRight w:val="0"/>
      <w:marTop w:val="0"/>
      <w:marBottom w:val="0"/>
      <w:divBdr>
        <w:top w:val="none" w:sz="0" w:space="0" w:color="auto"/>
        <w:left w:val="none" w:sz="0" w:space="0" w:color="auto"/>
        <w:bottom w:val="none" w:sz="0" w:space="0" w:color="auto"/>
        <w:right w:val="none" w:sz="0" w:space="0" w:color="auto"/>
      </w:divBdr>
    </w:div>
    <w:div w:id="2049333989">
      <w:bodyDiv w:val="1"/>
      <w:marLeft w:val="0"/>
      <w:marRight w:val="0"/>
      <w:marTop w:val="0"/>
      <w:marBottom w:val="0"/>
      <w:divBdr>
        <w:top w:val="none" w:sz="0" w:space="0" w:color="auto"/>
        <w:left w:val="none" w:sz="0" w:space="0" w:color="auto"/>
        <w:bottom w:val="none" w:sz="0" w:space="0" w:color="auto"/>
        <w:right w:val="none" w:sz="0" w:space="0" w:color="auto"/>
      </w:divBdr>
    </w:div>
    <w:div w:id="2049597251">
      <w:bodyDiv w:val="1"/>
      <w:marLeft w:val="0"/>
      <w:marRight w:val="0"/>
      <w:marTop w:val="0"/>
      <w:marBottom w:val="0"/>
      <w:divBdr>
        <w:top w:val="none" w:sz="0" w:space="0" w:color="auto"/>
        <w:left w:val="none" w:sz="0" w:space="0" w:color="auto"/>
        <w:bottom w:val="none" w:sz="0" w:space="0" w:color="auto"/>
        <w:right w:val="none" w:sz="0" w:space="0" w:color="auto"/>
      </w:divBdr>
    </w:div>
    <w:div w:id="2049718997">
      <w:bodyDiv w:val="1"/>
      <w:marLeft w:val="0"/>
      <w:marRight w:val="0"/>
      <w:marTop w:val="0"/>
      <w:marBottom w:val="0"/>
      <w:divBdr>
        <w:top w:val="none" w:sz="0" w:space="0" w:color="auto"/>
        <w:left w:val="none" w:sz="0" w:space="0" w:color="auto"/>
        <w:bottom w:val="none" w:sz="0" w:space="0" w:color="auto"/>
        <w:right w:val="none" w:sz="0" w:space="0" w:color="auto"/>
      </w:divBdr>
    </w:div>
    <w:div w:id="2049719930">
      <w:bodyDiv w:val="1"/>
      <w:marLeft w:val="0"/>
      <w:marRight w:val="0"/>
      <w:marTop w:val="0"/>
      <w:marBottom w:val="0"/>
      <w:divBdr>
        <w:top w:val="none" w:sz="0" w:space="0" w:color="auto"/>
        <w:left w:val="none" w:sz="0" w:space="0" w:color="auto"/>
        <w:bottom w:val="none" w:sz="0" w:space="0" w:color="auto"/>
        <w:right w:val="none" w:sz="0" w:space="0" w:color="auto"/>
      </w:divBdr>
    </w:div>
    <w:div w:id="2049797930">
      <w:bodyDiv w:val="1"/>
      <w:marLeft w:val="0"/>
      <w:marRight w:val="0"/>
      <w:marTop w:val="0"/>
      <w:marBottom w:val="0"/>
      <w:divBdr>
        <w:top w:val="none" w:sz="0" w:space="0" w:color="auto"/>
        <w:left w:val="none" w:sz="0" w:space="0" w:color="auto"/>
        <w:bottom w:val="none" w:sz="0" w:space="0" w:color="auto"/>
        <w:right w:val="none" w:sz="0" w:space="0" w:color="auto"/>
      </w:divBdr>
    </w:div>
    <w:div w:id="2049836338">
      <w:bodyDiv w:val="1"/>
      <w:marLeft w:val="0"/>
      <w:marRight w:val="0"/>
      <w:marTop w:val="0"/>
      <w:marBottom w:val="0"/>
      <w:divBdr>
        <w:top w:val="none" w:sz="0" w:space="0" w:color="auto"/>
        <w:left w:val="none" w:sz="0" w:space="0" w:color="auto"/>
        <w:bottom w:val="none" w:sz="0" w:space="0" w:color="auto"/>
        <w:right w:val="none" w:sz="0" w:space="0" w:color="auto"/>
      </w:divBdr>
    </w:div>
    <w:div w:id="2049913375">
      <w:bodyDiv w:val="1"/>
      <w:marLeft w:val="0"/>
      <w:marRight w:val="0"/>
      <w:marTop w:val="0"/>
      <w:marBottom w:val="0"/>
      <w:divBdr>
        <w:top w:val="none" w:sz="0" w:space="0" w:color="auto"/>
        <w:left w:val="none" w:sz="0" w:space="0" w:color="auto"/>
        <w:bottom w:val="none" w:sz="0" w:space="0" w:color="auto"/>
        <w:right w:val="none" w:sz="0" w:space="0" w:color="auto"/>
      </w:divBdr>
    </w:div>
    <w:div w:id="2049988199">
      <w:bodyDiv w:val="1"/>
      <w:marLeft w:val="0"/>
      <w:marRight w:val="0"/>
      <w:marTop w:val="0"/>
      <w:marBottom w:val="0"/>
      <w:divBdr>
        <w:top w:val="none" w:sz="0" w:space="0" w:color="auto"/>
        <w:left w:val="none" w:sz="0" w:space="0" w:color="auto"/>
        <w:bottom w:val="none" w:sz="0" w:space="0" w:color="auto"/>
        <w:right w:val="none" w:sz="0" w:space="0" w:color="auto"/>
      </w:divBdr>
    </w:div>
    <w:div w:id="2050060531">
      <w:bodyDiv w:val="1"/>
      <w:marLeft w:val="0"/>
      <w:marRight w:val="0"/>
      <w:marTop w:val="0"/>
      <w:marBottom w:val="0"/>
      <w:divBdr>
        <w:top w:val="none" w:sz="0" w:space="0" w:color="auto"/>
        <w:left w:val="none" w:sz="0" w:space="0" w:color="auto"/>
        <w:bottom w:val="none" w:sz="0" w:space="0" w:color="auto"/>
        <w:right w:val="none" w:sz="0" w:space="0" w:color="auto"/>
      </w:divBdr>
    </w:div>
    <w:div w:id="2050454812">
      <w:bodyDiv w:val="1"/>
      <w:marLeft w:val="0"/>
      <w:marRight w:val="0"/>
      <w:marTop w:val="0"/>
      <w:marBottom w:val="0"/>
      <w:divBdr>
        <w:top w:val="none" w:sz="0" w:space="0" w:color="auto"/>
        <w:left w:val="none" w:sz="0" w:space="0" w:color="auto"/>
        <w:bottom w:val="none" w:sz="0" w:space="0" w:color="auto"/>
        <w:right w:val="none" w:sz="0" w:space="0" w:color="auto"/>
      </w:divBdr>
    </w:div>
    <w:div w:id="2050497336">
      <w:bodyDiv w:val="1"/>
      <w:marLeft w:val="0"/>
      <w:marRight w:val="0"/>
      <w:marTop w:val="0"/>
      <w:marBottom w:val="0"/>
      <w:divBdr>
        <w:top w:val="none" w:sz="0" w:space="0" w:color="auto"/>
        <w:left w:val="none" w:sz="0" w:space="0" w:color="auto"/>
        <w:bottom w:val="none" w:sz="0" w:space="0" w:color="auto"/>
        <w:right w:val="none" w:sz="0" w:space="0" w:color="auto"/>
      </w:divBdr>
    </w:div>
    <w:div w:id="2050563614">
      <w:bodyDiv w:val="1"/>
      <w:marLeft w:val="0"/>
      <w:marRight w:val="0"/>
      <w:marTop w:val="0"/>
      <w:marBottom w:val="0"/>
      <w:divBdr>
        <w:top w:val="none" w:sz="0" w:space="0" w:color="auto"/>
        <w:left w:val="none" w:sz="0" w:space="0" w:color="auto"/>
        <w:bottom w:val="none" w:sz="0" w:space="0" w:color="auto"/>
        <w:right w:val="none" w:sz="0" w:space="0" w:color="auto"/>
      </w:divBdr>
    </w:div>
    <w:div w:id="2050765976">
      <w:bodyDiv w:val="1"/>
      <w:marLeft w:val="0"/>
      <w:marRight w:val="0"/>
      <w:marTop w:val="0"/>
      <w:marBottom w:val="0"/>
      <w:divBdr>
        <w:top w:val="none" w:sz="0" w:space="0" w:color="auto"/>
        <w:left w:val="none" w:sz="0" w:space="0" w:color="auto"/>
        <w:bottom w:val="none" w:sz="0" w:space="0" w:color="auto"/>
        <w:right w:val="none" w:sz="0" w:space="0" w:color="auto"/>
      </w:divBdr>
    </w:div>
    <w:div w:id="2050911087">
      <w:bodyDiv w:val="1"/>
      <w:marLeft w:val="0"/>
      <w:marRight w:val="0"/>
      <w:marTop w:val="0"/>
      <w:marBottom w:val="0"/>
      <w:divBdr>
        <w:top w:val="none" w:sz="0" w:space="0" w:color="auto"/>
        <w:left w:val="none" w:sz="0" w:space="0" w:color="auto"/>
        <w:bottom w:val="none" w:sz="0" w:space="0" w:color="auto"/>
        <w:right w:val="none" w:sz="0" w:space="0" w:color="auto"/>
      </w:divBdr>
    </w:div>
    <w:div w:id="2050915021">
      <w:bodyDiv w:val="1"/>
      <w:marLeft w:val="0"/>
      <w:marRight w:val="0"/>
      <w:marTop w:val="0"/>
      <w:marBottom w:val="0"/>
      <w:divBdr>
        <w:top w:val="none" w:sz="0" w:space="0" w:color="auto"/>
        <w:left w:val="none" w:sz="0" w:space="0" w:color="auto"/>
        <w:bottom w:val="none" w:sz="0" w:space="0" w:color="auto"/>
        <w:right w:val="none" w:sz="0" w:space="0" w:color="auto"/>
      </w:divBdr>
    </w:div>
    <w:div w:id="2052151244">
      <w:bodyDiv w:val="1"/>
      <w:marLeft w:val="0"/>
      <w:marRight w:val="0"/>
      <w:marTop w:val="0"/>
      <w:marBottom w:val="0"/>
      <w:divBdr>
        <w:top w:val="none" w:sz="0" w:space="0" w:color="auto"/>
        <w:left w:val="none" w:sz="0" w:space="0" w:color="auto"/>
        <w:bottom w:val="none" w:sz="0" w:space="0" w:color="auto"/>
        <w:right w:val="none" w:sz="0" w:space="0" w:color="auto"/>
      </w:divBdr>
    </w:div>
    <w:div w:id="2052487463">
      <w:bodyDiv w:val="1"/>
      <w:marLeft w:val="0"/>
      <w:marRight w:val="0"/>
      <w:marTop w:val="0"/>
      <w:marBottom w:val="0"/>
      <w:divBdr>
        <w:top w:val="none" w:sz="0" w:space="0" w:color="auto"/>
        <w:left w:val="none" w:sz="0" w:space="0" w:color="auto"/>
        <w:bottom w:val="none" w:sz="0" w:space="0" w:color="auto"/>
        <w:right w:val="none" w:sz="0" w:space="0" w:color="auto"/>
      </w:divBdr>
    </w:div>
    <w:div w:id="2052728587">
      <w:bodyDiv w:val="1"/>
      <w:marLeft w:val="0"/>
      <w:marRight w:val="0"/>
      <w:marTop w:val="0"/>
      <w:marBottom w:val="0"/>
      <w:divBdr>
        <w:top w:val="none" w:sz="0" w:space="0" w:color="auto"/>
        <w:left w:val="none" w:sz="0" w:space="0" w:color="auto"/>
        <w:bottom w:val="none" w:sz="0" w:space="0" w:color="auto"/>
        <w:right w:val="none" w:sz="0" w:space="0" w:color="auto"/>
      </w:divBdr>
    </w:div>
    <w:div w:id="2052731376">
      <w:bodyDiv w:val="1"/>
      <w:marLeft w:val="0"/>
      <w:marRight w:val="0"/>
      <w:marTop w:val="0"/>
      <w:marBottom w:val="0"/>
      <w:divBdr>
        <w:top w:val="none" w:sz="0" w:space="0" w:color="auto"/>
        <w:left w:val="none" w:sz="0" w:space="0" w:color="auto"/>
        <w:bottom w:val="none" w:sz="0" w:space="0" w:color="auto"/>
        <w:right w:val="none" w:sz="0" w:space="0" w:color="auto"/>
      </w:divBdr>
    </w:div>
    <w:div w:id="2052919938">
      <w:bodyDiv w:val="1"/>
      <w:marLeft w:val="0"/>
      <w:marRight w:val="0"/>
      <w:marTop w:val="0"/>
      <w:marBottom w:val="0"/>
      <w:divBdr>
        <w:top w:val="none" w:sz="0" w:space="0" w:color="auto"/>
        <w:left w:val="none" w:sz="0" w:space="0" w:color="auto"/>
        <w:bottom w:val="none" w:sz="0" w:space="0" w:color="auto"/>
        <w:right w:val="none" w:sz="0" w:space="0" w:color="auto"/>
      </w:divBdr>
    </w:div>
    <w:div w:id="2052922570">
      <w:bodyDiv w:val="1"/>
      <w:marLeft w:val="0"/>
      <w:marRight w:val="0"/>
      <w:marTop w:val="0"/>
      <w:marBottom w:val="0"/>
      <w:divBdr>
        <w:top w:val="none" w:sz="0" w:space="0" w:color="auto"/>
        <w:left w:val="none" w:sz="0" w:space="0" w:color="auto"/>
        <w:bottom w:val="none" w:sz="0" w:space="0" w:color="auto"/>
        <w:right w:val="none" w:sz="0" w:space="0" w:color="auto"/>
      </w:divBdr>
    </w:div>
    <w:div w:id="2053921970">
      <w:bodyDiv w:val="1"/>
      <w:marLeft w:val="0"/>
      <w:marRight w:val="0"/>
      <w:marTop w:val="0"/>
      <w:marBottom w:val="0"/>
      <w:divBdr>
        <w:top w:val="none" w:sz="0" w:space="0" w:color="auto"/>
        <w:left w:val="none" w:sz="0" w:space="0" w:color="auto"/>
        <w:bottom w:val="none" w:sz="0" w:space="0" w:color="auto"/>
        <w:right w:val="none" w:sz="0" w:space="0" w:color="auto"/>
      </w:divBdr>
    </w:div>
    <w:div w:id="2054117864">
      <w:bodyDiv w:val="1"/>
      <w:marLeft w:val="0"/>
      <w:marRight w:val="0"/>
      <w:marTop w:val="0"/>
      <w:marBottom w:val="0"/>
      <w:divBdr>
        <w:top w:val="none" w:sz="0" w:space="0" w:color="auto"/>
        <w:left w:val="none" w:sz="0" w:space="0" w:color="auto"/>
        <w:bottom w:val="none" w:sz="0" w:space="0" w:color="auto"/>
        <w:right w:val="none" w:sz="0" w:space="0" w:color="auto"/>
      </w:divBdr>
    </w:div>
    <w:div w:id="2054186334">
      <w:bodyDiv w:val="1"/>
      <w:marLeft w:val="0"/>
      <w:marRight w:val="0"/>
      <w:marTop w:val="0"/>
      <w:marBottom w:val="0"/>
      <w:divBdr>
        <w:top w:val="none" w:sz="0" w:space="0" w:color="auto"/>
        <w:left w:val="none" w:sz="0" w:space="0" w:color="auto"/>
        <w:bottom w:val="none" w:sz="0" w:space="0" w:color="auto"/>
        <w:right w:val="none" w:sz="0" w:space="0" w:color="auto"/>
      </w:divBdr>
    </w:div>
    <w:div w:id="2054227902">
      <w:bodyDiv w:val="1"/>
      <w:marLeft w:val="0"/>
      <w:marRight w:val="0"/>
      <w:marTop w:val="0"/>
      <w:marBottom w:val="0"/>
      <w:divBdr>
        <w:top w:val="none" w:sz="0" w:space="0" w:color="auto"/>
        <w:left w:val="none" w:sz="0" w:space="0" w:color="auto"/>
        <w:bottom w:val="none" w:sz="0" w:space="0" w:color="auto"/>
        <w:right w:val="none" w:sz="0" w:space="0" w:color="auto"/>
      </w:divBdr>
    </w:div>
    <w:div w:id="2054380259">
      <w:bodyDiv w:val="1"/>
      <w:marLeft w:val="0"/>
      <w:marRight w:val="0"/>
      <w:marTop w:val="0"/>
      <w:marBottom w:val="0"/>
      <w:divBdr>
        <w:top w:val="none" w:sz="0" w:space="0" w:color="auto"/>
        <w:left w:val="none" w:sz="0" w:space="0" w:color="auto"/>
        <w:bottom w:val="none" w:sz="0" w:space="0" w:color="auto"/>
        <w:right w:val="none" w:sz="0" w:space="0" w:color="auto"/>
      </w:divBdr>
    </w:div>
    <w:div w:id="2054573486">
      <w:bodyDiv w:val="1"/>
      <w:marLeft w:val="0"/>
      <w:marRight w:val="0"/>
      <w:marTop w:val="0"/>
      <w:marBottom w:val="0"/>
      <w:divBdr>
        <w:top w:val="none" w:sz="0" w:space="0" w:color="auto"/>
        <w:left w:val="none" w:sz="0" w:space="0" w:color="auto"/>
        <w:bottom w:val="none" w:sz="0" w:space="0" w:color="auto"/>
        <w:right w:val="none" w:sz="0" w:space="0" w:color="auto"/>
      </w:divBdr>
    </w:div>
    <w:div w:id="2054884912">
      <w:bodyDiv w:val="1"/>
      <w:marLeft w:val="0"/>
      <w:marRight w:val="0"/>
      <w:marTop w:val="0"/>
      <w:marBottom w:val="0"/>
      <w:divBdr>
        <w:top w:val="none" w:sz="0" w:space="0" w:color="auto"/>
        <w:left w:val="none" w:sz="0" w:space="0" w:color="auto"/>
        <w:bottom w:val="none" w:sz="0" w:space="0" w:color="auto"/>
        <w:right w:val="none" w:sz="0" w:space="0" w:color="auto"/>
      </w:divBdr>
    </w:div>
    <w:div w:id="2054889290">
      <w:bodyDiv w:val="1"/>
      <w:marLeft w:val="0"/>
      <w:marRight w:val="0"/>
      <w:marTop w:val="0"/>
      <w:marBottom w:val="0"/>
      <w:divBdr>
        <w:top w:val="none" w:sz="0" w:space="0" w:color="auto"/>
        <w:left w:val="none" w:sz="0" w:space="0" w:color="auto"/>
        <w:bottom w:val="none" w:sz="0" w:space="0" w:color="auto"/>
        <w:right w:val="none" w:sz="0" w:space="0" w:color="auto"/>
      </w:divBdr>
    </w:div>
    <w:div w:id="2055274833">
      <w:bodyDiv w:val="1"/>
      <w:marLeft w:val="0"/>
      <w:marRight w:val="0"/>
      <w:marTop w:val="0"/>
      <w:marBottom w:val="0"/>
      <w:divBdr>
        <w:top w:val="none" w:sz="0" w:space="0" w:color="auto"/>
        <w:left w:val="none" w:sz="0" w:space="0" w:color="auto"/>
        <w:bottom w:val="none" w:sz="0" w:space="0" w:color="auto"/>
        <w:right w:val="none" w:sz="0" w:space="0" w:color="auto"/>
      </w:divBdr>
    </w:div>
    <w:div w:id="2055805769">
      <w:bodyDiv w:val="1"/>
      <w:marLeft w:val="0"/>
      <w:marRight w:val="0"/>
      <w:marTop w:val="0"/>
      <w:marBottom w:val="0"/>
      <w:divBdr>
        <w:top w:val="none" w:sz="0" w:space="0" w:color="auto"/>
        <w:left w:val="none" w:sz="0" w:space="0" w:color="auto"/>
        <w:bottom w:val="none" w:sz="0" w:space="0" w:color="auto"/>
        <w:right w:val="none" w:sz="0" w:space="0" w:color="auto"/>
      </w:divBdr>
    </w:div>
    <w:div w:id="2055956685">
      <w:bodyDiv w:val="1"/>
      <w:marLeft w:val="0"/>
      <w:marRight w:val="0"/>
      <w:marTop w:val="0"/>
      <w:marBottom w:val="0"/>
      <w:divBdr>
        <w:top w:val="none" w:sz="0" w:space="0" w:color="auto"/>
        <w:left w:val="none" w:sz="0" w:space="0" w:color="auto"/>
        <w:bottom w:val="none" w:sz="0" w:space="0" w:color="auto"/>
        <w:right w:val="none" w:sz="0" w:space="0" w:color="auto"/>
      </w:divBdr>
    </w:div>
    <w:div w:id="2056151180">
      <w:bodyDiv w:val="1"/>
      <w:marLeft w:val="0"/>
      <w:marRight w:val="0"/>
      <w:marTop w:val="0"/>
      <w:marBottom w:val="0"/>
      <w:divBdr>
        <w:top w:val="none" w:sz="0" w:space="0" w:color="auto"/>
        <w:left w:val="none" w:sz="0" w:space="0" w:color="auto"/>
        <w:bottom w:val="none" w:sz="0" w:space="0" w:color="auto"/>
        <w:right w:val="none" w:sz="0" w:space="0" w:color="auto"/>
      </w:divBdr>
    </w:div>
    <w:div w:id="2056348761">
      <w:bodyDiv w:val="1"/>
      <w:marLeft w:val="0"/>
      <w:marRight w:val="0"/>
      <w:marTop w:val="0"/>
      <w:marBottom w:val="0"/>
      <w:divBdr>
        <w:top w:val="none" w:sz="0" w:space="0" w:color="auto"/>
        <w:left w:val="none" w:sz="0" w:space="0" w:color="auto"/>
        <w:bottom w:val="none" w:sz="0" w:space="0" w:color="auto"/>
        <w:right w:val="none" w:sz="0" w:space="0" w:color="auto"/>
      </w:divBdr>
    </w:div>
    <w:div w:id="2056467328">
      <w:bodyDiv w:val="1"/>
      <w:marLeft w:val="0"/>
      <w:marRight w:val="0"/>
      <w:marTop w:val="0"/>
      <w:marBottom w:val="0"/>
      <w:divBdr>
        <w:top w:val="none" w:sz="0" w:space="0" w:color="auto"/>
        <w:left w:val="none" w:sz="0" w:space="0" w:color="auto"/>
        <w:bottom w:val="none" w:sz="0" w:space="0" w:color="auto"/>
        <w:right w:val="none" w:sz="0" w:space="0" w:color="auto"/>
      </w:divBdr>
    </w:div>
    <w:div w:id="2056544444">
      <w:bodyDiv w:val="1"/>
      <w:marLeft w:val="0"/>
      <w:marRight w:val="0"/>
      <w:marTop w:val="0"/>
      <w:marBottom w:val="0"/>
      <w:divBdr>
        <w:top w:val="none" w:sz="0" w:space="0" w:color="auto"/>
        <w:left w:val="none" w:sz="0" w:space="0" w:color="auto"/>
        <w:bottom w:val="none" w:sz="0" w:space="0" w:color="auto"/>
        <w:right w:val="none" w:sz="0" w:space="0" w:color="auto"/>
      </w:divBdr>
    </w:div>
    <w:div w:id="2056615314">
      <w:bodyDiv w:val="1"/>
      <w:marLeft w:val="0"/>
      <w:marRight w:val="0"/>
      <w:marTop w:val="0"/>
      <w:marBottom w:val="0"/>
      <w:divBdr>
        <w:top w:val="none" w:sz="0" w:space="0" w:color="auto"/>
        <w:left w:val="none" w:sz="0" w:space="0" w:color="auto"/>
        <w:bottom w:val="none" w:sz="0" w:space="0" w:color="auto"/>
        <w:right w:val="none" w:sz="0" w:space="0" w:color="auto"/>
      </w:divBdr>
    </w:div>
    <w:div w:id="2056661702">
      <w:bodyDiv w:val="1"/>
      <w:marLeft w:val="0"/>
      <w:marRight w:val="0"/>
      <w:marTop w:val="0"/>
      <w:marBottom w:val="0"/>
      <w:divBdr>
        <w:top w:val="none" w:sz="0" w:space="0" w:color="auto"/>
        <w:left w:val="none" w:sz="0" w:space="0" w:color="auto"/>
        <w:bottom w:val="none" w:sz="0" w:space="0" w:color="auto"/>
        <w:right w:val="none" w:sz="0" w:space="0" w:color="auto"/>
      </w:divBdr>
    </w:div>
    <w:div w:id="2056809672">
      <w:bodyDiv w:val="1"/>
      <w:marLeft w:val="0"/>
      <w:marRight w:val="0"/>
      <w:marTop w:val="0"/>
      <w:marBottom w:val="0"/>
      <w:divBdr>
        <w:top w:val="none" w:sz="0" w:space="0" w:color="auto"/>
        <w:left w:val="none" w:sz="0" w:space="0" w:color="auto"/>
        <w:bottom w:val="none" w:sz="0" w:space="0" w:color="auto"/>
        <w:right w:val="none" w:sz="0" w:space="0" w:color="auto"/>
      </w:divBdr>
    </w:div>
    <w:div w:id="2056847468">
      <w:bodyDiv w:val="1"/>
      <w:marLeft w:val="0"/>
      <w:marRight w:val="0"/>
      <w:marTop w:val="0"/>
      <w:marBottom w:val="0"/>
      <w:divBdr>
        <w:top w:val="none" w:sz="0" w:space="0" w:color="auto"/>
        <w:left w:val="none" w:sz="0" w:space="0" w:color="auto"/>
        <w:bottom w:val="none" w:sz="0" w:space="0" w:color="auto"/>
        <w:right w:val="none" w:sz="0" w:space="0" w:color="auto"/>
      </w:divBdr>
    </w:div>
    <w:div w:id="2057386856">
      <w:bodyDiv w:val="1"/>
      <w:marLeft w:val="0"/>
      <w:marRight w:val="0"/>
      <w:marTop w:val="0"/>
      <w:marBottom w:val="0"/>
      <w:divBdr>
        <w:top w:val="none" w:sz="0" w:space="0" w:color="auto"/>
        <w:left w:val="none" w:sz="0" w:space="0" w:color="auto"/>
        <w:bottom w:val="none" w:sz="0" w:space="0" w:color="auto"/>
        <w:right w:val="none" w:sz="0" w:space="0" w:color="auto"/>
      </w:divBdr>
    </w:div>
    <w:div w:id="2057659945">
      <w:bodyDiv w:val="1"/>
      <w:marLeft w:val="0"/>
      <w:marRight w:val="0"/>
      <w:marTop w:val="0"/>
      <w:marBottom w:val="0"/>
      <w:divBdr>
        <w:top w:val="none" w:sz="0" w:space="0" w:color="auto"/>
        <w:left w:val="none" w:sz="0" w:space="0" w:color="auto"/>
        <w:bottom w:val="none" w:sz="0" w:space="0" w:color="auto"/>
        <w:right w:val="none" w:sz="0" w:space="0" w:color="auto"/>
      </w:divBdr>
    </w:div>
    <w:div w:id="2058625844">
      <w:bodyDiv w:val="1"/>
      <w:marLeft w:val="0"/>
      <w:marRight w:val="0"/>
      <w:marTop w:val="0"/>
      <w:marBottom w:val="0"/>
      <w:divBdr>
        <w:top w:val="none" w:sz="0" w:space="0" w:color="auto"/>
        <w:left w:val="none" w:sz="0" w:space="0" w:color="auto"/>
        <w:bottom w:val="none" w:sz="0" w:space="0" w:color="auto"/>
        <w:right w:val="none" w:sz="0" w:space="0" w:color="auto"/>
      </w:divBdr>
    </w:div>
    <w:div w:id="2059275777">
      <w:bodyDiv w:val="1"/>
      <w:marLeft w:val="0"/>
      <w:marRight w:val="0"/>
      <w:marTop w:val="0"/>
      <w:marBottom w:val="0"/>
      <w:divBdr>
        <w:top w:val="none" w:sz="0" w:space="0" w:color="auto"/>
        <w:left w:val="none" w:sz="0" w:space="0" w:color="auto"/>
        <w:bottom w:val="none" w:sz="0" w:space="0" w:color="auto"/>
        <w:right w:val="none" w:sz="0" w:space="0" w:color="auto"/>
      </w:divBdr>
    </w:div>
    <w:div w:id="2059276771">
      <w:bodyDiv w:val="1"/>
      <w:marLeft w:val="0"/>
      <w:marRight w:val="0"/>
      <w:marTop w:val="0"/>
      <w:marBottom w:val="0"/>
      <w:divBdr>
        <w:top w:val="none" w:sz="0" w:space="0" w:color="auto"/>
        <w:left w:val="none" w:sz="0" w:space="0" w:color="auto"/>
        <w:bottom w:val="none" w:sz="0" w:space="0" w:color="auto"/>
        <w:right w:val="none" w:sz="0" w:space="0" w:color="auto"/>
      </w:divBdr>
    </w:div>
    <w:div w:id="2059501100">
      <w:bodyDiv w:val="1"/>
      <w:marLeft w:val="0"/>
      <w:marRight w:val="0"/>
      <w:marTop w:val="0"/>
      <w:marBottom w:val="0"/>
      <w:divBdr>
        <w:top w:val="none" w:sz="0" w:space="0" w:color="auto"/>
        <w:left w:val="none" w:sz="0" w:space="0" w:color="auto"/>
        <w:bottom w:val="none" w:sz="0" w:space="0" w:color="auto"/>
        <w:right w:val="none" w:sz="0" w:space="0" w:color="auto"/>
      </w:divBdr>
    </w:div>
    <w:div w:id="2059620304">
      <w:bodyDiv w:val="1"/>
      <w:marLeft w:val="0"/>
      <w:marRight w:val="0"/>
      <w:marTop w:val="0"/>
      <w:marBottom w:val="0"/>
      <w:divBdr>
        <w:top w:val="none" w:sz="0" w:space="0" w:color="auto"/>
        <w:left w:val="none" w:sz="0" w:space="0" w:color="auto"/>
        <w:bottom w:val="none" w:sz="0" w:space="0" w:color="auto"/>
        <w:right w:val="none" w:sz="0" w:space="0" w:color="auto"/>
      </w:divBdr>
    </w:div>
    <w:div w:id="2059626186">
      <w:bodyDiv w:val="1"/>
      <w:marLeft w:val="0"/>
      <w:marRight w:val="0"/>
      <w:marTop w:val="0"/>
      <w:marBottom w:val="0"/>
      <w:divBdr>
        <w:top w:val="none" w:sz="0" w:space="0" w:color="auto"/>
        <w:left w:val="none" w:sz="0" w:space="0" w:color="auto"/>
        <w:bottom w:val="none" w:sz="0" w:space="0" w:color="auto"/>
        <w:right w:val="none" w:sz="0" w:space="0" w:color="auto"/>
      </w:divBdr>
    </w:div>
    <w:div w:id="2059670526">
      <w:bodyDiv w:val="1"/>
      <w:marLeft w:val="0"/>
      <w:marRight w:val="0"/>
      <w:marTop w:val="0"/>
      <w:marBottom w:val="0"/>
      <w:divBdr>
        <w:top w:val="none" w:sz="0" w:space="0" w:color="auto"/>
        <w:left w:val="none" w:sz="0" w:space="0" w:color="auto"/>
        <w:bottom w:val="none" w:sz="0" w:space="0" w:color="auto"/>
        <w:right w:val="none" w:sz="0" w:space="0" w:color="auto"/>
      </w:divBdr>
    </w:div>
    <w:div w:id="2060393916">
      <w:bodyDiv w:val="1"/>
      <w:marLeft w:val="0"/>
      <w:marRight w:val="0"/>
      <w:marTop w:val="0"/>
      <w:marBottom w:val="0"/>
      <w:divBdr>
        <w:top w:val="none" w:sz="0" w:space="0" w:color="auto"/>
        <w:left w:val="none" w:sz="0" w:space="0" w:color="auto"/>
        <w:bottom w:val="none" w:sz="0" w:space="0" w:color="auto"/>
        <w:right w:val="none" w:sz="0" w:space="0" w:color="auto"/>
      </w:divBdr>
    </w:div>
    <w:div w:id="2060470617">
      <w:bodyDiv w:val="1"/>
      <w:marLeft w:val="0"/>
      <w:marRight w:val="0"/>
      <w:marTop w:val="0"/>
      <w:marBottom w:val="0"/>
      <w:divBdr>
        <w:top w:val="none" w:sz="0" w:space="0" w:color="auto"/>
        <w:left w:val="none" w:sz="0" w:space="0" w:color="auto"/>
        <w:bottom w:val="none" w:sz="0" w:space="0" w:color="auto"/>
        <w:right w:val="none" w:sz="0" w:space="0" w:color="auto"/>
      </w:divBdr>
    </w:div>
    <w:div w:id="2061400876">
      <w:bodyDiv w:val="1"/>
      <w:marLeft w:val="0"/>
      <w:marRight w:val="0"/>
      <w:marTop w:val="0"/>
      <w:marBottom w:val="0"/>
      <w:divBdr>
        <w:top w:val="none" w:sz="0" w:space="0" w:color="auto"/>
        <w:left w:val="none" w:sz="0" w:space="0" w:color="auto"/>
        <w:bottom w:val="none" w:sz="0" w:space="0" w:color="auto"/>
        <w:right w:val="none" w:sz="0" w:space="0" w:color="auto"/>
      </w:divBdr>
    </w:div>
    <w:div w:id="2061975395">
      <w:bodyDiv w:val="1"/>
      <w:marLeft w:val="0"/>
      <w:marRight w:val="0"/>
      <w:marTop w:val="0"/>
      <w:marBottom w:val="0"/>
      <w:divBdr>
        <w:top w:val="none" w:sz="0" w:space="0" w:color="auto"/>
        <w:left w:val="none" w:sz="0" w:space="0" w:color="auto"/>
        <w:bottom w:val="none" w:sz="0" w:space="0" w:color="auto"/>
        <w:right w:val="none" w:sz="0" w:space="0" w:color="auto"/>
      </w:divBdr>
    </w:div>
    <w:div w:id="2062166229">
      <w:bodyDiv w:val="1"/>
      <w:marLeft w:val="0"/>
      <w:marRight w:val="0"/>
      <w:marTop w:val="0"/>
      <w:marBottom w:val="0"/>
      <w:divBdr>
        <w:top w:val="none" w:sz="0" w:space="0" w:color="auto"/>
        <w:left w:val="none" w:sz="0" w:space="0" w:color="auto"/>
        <w:bottom w:val="none" w:sz="0" w:space="0" w:color="auto"/>
        <w:right w:val="none" w:sz="0" w:space="0" w:color="auto"/>
      </w:divBdr>
    </w:div>
    <w:div w:id="2062358130">
      <w:bodyDiv w:val="1"/>
      <w:marLeft w:val="0"/>
      <w:marRight w:val="0"/>
      <w:marTop w:val="0"/>
      <w:marBottom w:val="0"/>
      <w:divBdr>
        <w:top w:val="none" w:sz="0" w:space="0" w:color="auto"/>
        <w:left w:val="none" w:sz="0" w:space="0" w:color="auto"/>
        <w:bottom w:val="none" w:sz="0" w:space="0" w:color="auto"/>
        <w:right w:val="none" w:sz="0" w:space="0" w:color="auto"/>
      </w:divBdr>
    </w:div>
    <w:div w:id="2062434075">
      <w:bodyDiv w:val="1"/>
      <w:marLeft w:val="0"/>
      <w:marRight w:val="0"/>
      <w:marTop w:val="0"/>
      <w:marBottom w:val="0"/>
      <w:divBdr>
        <w:top w:val="none" w:sz="0" w:space="0" w:color="auto"/>
        <w:left w:val="none" w:sz="0" w:space="0" w:color="auto"/>
        <w:bottom w:val="none" w:sz="0" w:space="0" w:color="auto"/>
        <w:right w:val="none" w:sz="0" w:space="0" w:color="auto"/>
      </w:divBdr>
    </w:div>
    <w:div w:id="2062703253">
      <w:bodyDiv w:val="1"/>
      <w:marLeft w:val="0"/>
      <w:marRight w:val="0"/>
      <w:marTop w:val="0"/>
      <w:marBottom w:val="0"/>
      <w:divBdr>
        <w:top w:val="none" w:sz="0" w:space="0" w:color="auto"/>
        <w:left w:val="none" w:sz="0" w:space="0" w:color="auto"/>
        <w:bottom w:val="none" w:sz="0" w:space="0" w:color="auto"/>
        <w:right w:val="none" w:sz="0" w:space="0" w:color="auto"/>
      </w:divBdr>
    </w:div>
    <w:div w:id="2062903464">
      <w:bodyDiv w:val="1"/>
      <w:marLeft w:val="0"/>
      <w:marRight w:val="0"/>
      <w:marTop w:val="0"/>
      <w:marBottom w:val="0"/>
      <w:divBdr>
        <w:top w:val="none" w:sz="0" w:space="0" w:color="auto"/>
        <w:left w:val="none" w:sz="0" w:space="0" w:color="auto"/>
        <w:bottom w:val="none" w:sz="0" w:space="0" w:color="auto"/>
        <w:right w:val="none" w:sz="0" w:space="0" w:color="auto"/>
      </w:divBdr>
    </w:div>
    <w:div w:id="2063013812">
      <w:bodyDiv w:val="1"/>
      <w:marLeft w:val="0"/>
      <w:marRight w:val="0"/>
      <w:marTop w:val="0"/>
      <w:marBottom w:val="0"/>
      <w:divBdr>
        <w:top w:val="none" w:sz="0" w:space="0" w:color="auto"/>
        <w:left w:val="none" w:sz="0" w:space="0" w:color="auto"/>
        <w:bottom w:val="none" w:sz="0" w:space="0" w:color="auto"/>
        <w:right w:val="none" w:sz="0" w:space="0" w:color="auto"/>
      </w:divBdr>
    </w:div>
    <w:div w:id="2063097307">
      <w:bodyDiv w:val="1"/>
      <w:marLeft w:val="0"/>
      <w:marRight w:val="0"/>
      <w:marTop w:val="0"/>
      <w:marBottom w:val="0"/>
      <w:divBdr>
        <w:top w:val="none" w:sz="0" w:space="0" w:color="auto"/>
        <w:left w:val="none" w:sz="0" w:space="0" w:color="auto"/>
        <w:bottom w:val="none" w:sz="0" w:space="0" w:color="auto"/>
        <w:right w:val="none" w:sz="0" w:space="0" w:color="auto"/>
      </w:divBdr>
    </w:div>
    <w:div w:id="2063284786">
      <w:bodyDiv w:val="1"/>
      <w:marLeft w:val="0"/>
      <w:marRight w:val="0"/>
      <w:marTop w:val="0"/>
      <w:marBottom w:val="0"/>
      <w:divBdr>
        <w:top w:val="none" w:sz="0" w:space="0" w:color="auto"/>
        <w:left w:val="none" w:sz="0" w:space="0" w:color="auto"/>
        <w:bottom w:val="none" w:sz="0" w:space="0" w:color="auto"/>
        <w:right w:val="none" w:sz="0" w:space="0" w:color="auto"/>
      </w:divBdr>
    </w:div>
    <w:div w:id="2064132048">
      <w:bodyDiv w:val="1"/>
      <w:marLeft w:val="0"/>
      <w:marRight w:val="0"/>
      <w:marTop w:val="0"/>
      <w:marBottom w:val="0"/>
      <w:divBdr>
        <w:top w:val="none" w:sz="0" w:space="0" w:color="auto"/>
        <w:left w:val="none" w:sz="0" w:space="0" w:color="auto"/>
        <w:bottom w:val="none" w:sz="0" w:space="0" w:color="auto"/>
        <w:right w:val="none" w:sz="0" w:space="0" w:color="auto"/>
      </w:divBdr>
    </w:div>
    <w:div w:id="2064208319">
      <w:bodyDiv w:val="1"/>
      <w:marLeft w:val="0"/>
      <w:marRight w:val="0"/>
      <w:marTop w:val="0"/>
      <w:marBottom w:val="0"/>
      <w:divBdr>
        <w:top w:val="none" w:sz="0" w:space="0" w:color="auto"/>
        <w:left w:val="none" w:sz="0" w:space="0" w:color="auto"/>
        <w:bottom w:val="none" w:sz="0" w:space="0" w:color="auto"/>
        <w:right w:val="none" w:sz="0" w:space="0" w:color="auto"/>
      </w:divBdr>
    </w:div>
    <w:div w:id="2064331389">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4867745">
      <w:bodyDiv w:val="1"/>
      <w:marLeft w:val="0"/>
      <w:marRight w:val="0"/>
      <w:marTop w:val="0"/>
      <w:marBottom w:val="0"/>
      <w:divBdr>
        <w:top w:val="none" w:sz="0" w:space="0" w:color="auto"/>
        <w:left w:val="none" w:sz="0" w:space="0" w:color="auto"/>
        <w:bottom w:val="none" w:sz="0" w:space="0" w:color="auto"/>
        <w:right w:val="none" w:sz="0" w:space="0" w:color="auto"/>
      </w:divBdr>
    </w:div>
    <w:div w:id="2064870654">
      <w:bodyDiv w:val="1"/>
      <w:marLeft w:val="0"/>
      <w:marRight w:val="0"/>
      <w:marTop w:val="0"/>
      <w:marBottom w:val="0"/>
      <w:divBdr>
        <w:top w:val="none" w:sz="0" w:space="0" w:color="auto"/>
        <w:left w:val="none" w:sz="0" w:space="0" w:color="auto"/>
        <w:bottom w:val="none" w:sz="0" w:space="0" w:color="auto"/>
        <w:right w:val="none" w:sz="0" w:space="0" w:color="auto"/>
      </w:divBdr>
    </w:div>
    <w:div w:id="2065135672">
      <w:bodyDiv w:val="1"/>
      <w:marLeft w:val="0"/>
      <w:marRight w:val="0"/>
      <w:marTop w:val="0"/>
      <w:marBottom w:val="0"/>
      <w:divBdr>
        <w:top w:val="none" w:sz="0" w:space="0" w:color="auto"/>
        <w:left w:val="none" w:sz="0" w:space="0" w:color="auto"/>
        <w:bottom w:val="none" w:sz="0" w:space="0" w:color="auto"/>
        <w:right w:val="none" w:sz="0" w:space="0" w:color="auto"/>
      </w:divBdr>
    </w:div>
    <w:div w:id="2066029369">
      <w:bodyDiv w:val="1"/>
      <w:marLeft w:val="0"/>
      <w:marRight w:val="0"/>
      <w:marTop w:val="0"/>
      <w:marBottom w:val="0"/>
      <w:divBdr>
        <w:top w:val="none" w:sz="0" w:space="0" w:color="auto"/>
        <w:left w:val="none" w:sz="0" w:space="0" w:color="auto"/>
        <w:bottom w:val="none" w:sz="0" w:space="0" w:color="auto"/>
        <w:right w:val="none" w:sz="0" w:space="0" w:color="auto"/>
      </w:divBdr>
    </w:div>
    <w:div w:id="2066102391">
      <w:bodyDiv w:val="1"/>
      <w:marLeft w:val="0"/>
      <w:marRight w:val="0"/>
      <w:marTop w:val="0"/>
      <w:marBottom w:val="0"/>
      <w:divBdr>
        <w:top w:val="none" w:sz="0" w:space="0" w:color="auto"/>
        <w:left w:val="none" w:sz="0" w:space="0" w:color="auto"/>
        <w:bottom w:val="none" w:sz="0" w:space="0" w:color="auto"/>
        <w:right w:val="none" w:sz="0" w:space="0" w:color="auto"/>
      </w:divBdr>
    </w:div>
    <w:div w:id="2066179575">
      <w:bodyDiv w:val="1"/>
      <w:marLeft w:val="0"/>
      <w:marRight w:val="0"/>
      <w:marTop w:val="0"/>
      <w:marBottom w:val="0"/>
      <w:divBdr>
        <w:top w:val="none" w:sz="0" w:space="0" w:color="auto"/>
        <w:left w:val="none" w:sz="0" w:space="0" w:color="auto"/>
        <w:bottom w:val="none" w:sz="0" w:space="0" w:color="auto"/>
        <w:right w:val="none" w:sz="0" w:space="0" w:color="auto"/>
      </w:divBdr>
    </w:div>
    <w:div w:id="2066222419">
      <w:bodyDiv w:val="1"/>
      <w:marLeft w:val="0"/>
      <w:marRight w:val="0"/>
      <w:marTop w:val="0"/>
      <w:marBottom w:val="0"/>
      <w:divBdr>
        <w:top w:val="none" w:sz="0" w:space="0" w:color="auto"/>
        <w:left w:val="none" w:sz="0" w:space="0" w:color="auto"/>
        <w:bottom w:val="none" w:sz="0" w:space="0" w:color="auto"/>
        <w:right w:val="none" w:sz="0" w:space="0" w:color="auto"/>
      </w:divBdr>
    </w:div>
    <w:div w:id="2066709705">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7298175">
      <w:bodyDiv w:val="1"/>
      <w:marLeft w:val="0"/>
      <w:marRight w:val="0"/>
      <w:marTop w:val="0"/>
      <w:marBottom w:val="0"/>
      <w:divBdr>
        <w:top w:val="none" w:sz="0" w:space="0" w:color="auto"/>
        <w:left w:val="none" w:sz="0" w:space="0" w:color="auto"/>
        <w:bottom w:val="none" w:sz="0" w:space="0" w:color="auto"/>
        <w:right w:val="none" w:sz="0" w:space="0" w:color="auto"/>
      </w:divBdr>
    </w:div>
    <w:div w:id="2067411177">
      <w:bodyDiv w:val="1"/>
      <w:marLeft w:val="0"/>
      <w:marRight w:val="0"/>
      <w:marTop w:val="0"/>
      <w:marBottom w:val="0"/>
      <w:divBdr>
        <w:top w:val="none" w:sz="0" w:space="0" w:color="auto"/>
        <w:left w:val="none" w:sz="0" w:space="0" w:color="auto"/>
        <w:bottom w:val="none" w:sz="0" w:space="0" w:color="auto"/>
        <w:right w:val="none" w:sz="0" w:space="0" w:color="auto"/>
      </w:divBdr>
    </w:div>
    <w:div w:id="2067561441">
      <w:bodyDiv w:val="1"/>
      <w:marLeft w:val="0"/>
      <w:marRight w:val="0"/>
      <w:marTop w:val="0"/>
      <w:marBottom w:val="0"/>
      <w:divBdr>
        <w:top w:val="none" w:sz="0" w:space="0" w:color="auto"/>
        <w:left w:val="none" w:sz="0" w:space="0" w:color="auto"/>
        <w:bottom w:val="none" w:sz="0" w:space="0" w:color="auto"/>
        <w:right w:val="none" w:sz="0" w:space="0" w:color="auto"/>
      </w:divBdr>
    </w:div>
    <w:div w:id="2067953842">
      <w:bodyDiv w:val="1"/>
      <w:marLeft w:val="0"/>
      <w:marRight w:val="0"/>
      <w:marTop w:val="0"/>
      <w:marBottom w:val="0"/>
      <w:divBdr>
        <w:top w:val="none" w:sz="0" w:space="0" w:color="auto"/>
        <w:left w:val="none" w:sz="0" w:space="0" w:color="auto"/>
        <w:bottom w:val="none" w:sz="0" w:space="0" w:color="auto"/>
        <w:right w:val="none" w:sz="0" w:space="0" w:color="auto"/>
      </w:divBdr>
    </w:div>
    <w:div w:id="2068020560">
      <w:bodyDiv w:val="1"/>
      <w:marLeft w:val="0"/>
      <w:marRight w:val="0"/>
      <w:marTop w:val="0"/>
      <w:marBottom w:val="0"/>
      <w:divBdr>
        <w:top w:val="none" w:sz="0" w:space="0" w:color="auto"/>
        <w:left w:val="none" w:sz="0" w:space="0" w:color="auto"/>
        <w:bottom w:val="none" w:sz="0" w:space="0" w:color="auto"/>
        <w:right w:val="none" w:sz="0" w:space="0" w:color="auto"/>
      </w:divBdr>
    </w:div>
    <w:div w:id="2068068529">
      <w:bodyDiv w:val="1"/>
      <w:marLeft w:val="0"/>
      <w:marRight w:val="0"/>
      <w:marTop w:val="0"/>
      <w:marBottom w:val="0"/>
      <w:divBdr>
        <w:top w:val="none" w:sz="0" w:space="0" w:color="auto"/>
        <w:left w:val="none" w:sz="0" w:space="0" w:color="auto"/>
        <w:bottom w:val="none" w:sz="0" w:space="0" w:color="auto"/>
        <w:right w:val="none" w:sz="0" w:space="0" w:color="auto"/>
      </w:divBdr>
    </w:div>
    <w:div w:id="2068186383">
      <w:bodyDiv w:val="1"/>
      <w:marLeft w:val="0"/>
      <w:marRight w:val="0"/>
      <w:marTop w:val="0"/>
      <w:marBottom w:val="0"/>
      <w:divBdr>
        <w:top w:val="none" w:sz="0" w:space="0" w:color="auto"/>
        <w:left w:val="none" w:sz="0" w:space="0" w:color="auto"/>
        <w:bottom w:val="none" w:sz="0" w:space="0" w:color="auto"/>
        <w:right w:val="none" w:sz="0" w:space="0" w:color="auto"/>
      </w:divBdr>
    </w:div>
    <w:div w:id="2068452216">
      <w:bodyDiv w:val="1"/>
      <w:marLeft w:val="0"/>
      <w:marRight w:val="0"/>
      <w:marTop w:val="0"/>
      <w:marBottom w:val="0"/>
      <w:divBdr>
        <w:top w:val="none" w:sz="0" w:space="0" w:color="auto"/>
        <w:left w:val="none" w:sz="0" w:space="0" w:color="auto"/>
        <w:bottom w:val="none" w:sz="0" w:space="0" w:color="auto"/>
        <w:right w:val="none" w:sz="0" w:space="0" w:color="auto"/>
      </w:divBdr>
    </w:div>
    <w:div w:id="2068649947">
      <w:bodyDiv w:val="1"/>
      <w:marLeft w:val="0"/>
      <w:marRight w:val="0"/>
      <w:marTop w:val="0"/>
      <w:marBottom w:val="0"/>
      <w:divBdr>
        <w:top w:val="none" w:sz="0" w:space="0" w:color="auto"/>
        <w:left w:val="none" w:sz="0" w:space="0" w:color="auto"/>
        <w:bottom w:val="none" w:sz="0" w:space="0" w:color="auto"/>
        <w:right w:val="none" w:sz="0" w:space="0" w:color="auto"/>
      </w:divBdr>
    </w:div>
    <w:div w:id="2068727218">
      <w:bodyDiv w:val="1"/>
      <w:marLeft w:val="0"/>
      <w:marRight w:val="0"/>
      <w:marTop w:val="0"/>
      <w:marBottom w:val="0"/>
      <w:divBdr>
        <w:top w:val="none" w:sz="0" w:space="0" w:color="auto"/>
        <w:left w:val="none" w:sz="0" w:space="0" w:color="auto"/>
        <w:bottom w:val="none" w:sz="0" w:space="0" w:color="auto"/>
        <w:right w:val="none" w:sz="0" w:space="0" w:color="auto"/>
      </w:divBdr>
    </w:div>
    <w:div w:id="2068800615">
      <w:bodyDiv w:val="1"/>
      <w:marLeft w:val="0"/>
      <w:marRight w:val="0"/>
      <w:marTop w:val="0"/>
      <w:marBottom w:val="0"/>
      <w:divBdr>
        <w:top w:val="none" w:sz="0" w:space="0" w:color="auto"/>
        <w:left w:val="none" w:sz="0" w:space="0" w:color="auto"/>
        <w:bottom w:val="none" w:sz="0" w:space="0" w:color="auto"/>
        <w:right w:val="none" w:sz="0" w:space="0" w:color="auto"/>
      </w:divBdr>
    </w:div>
    <w:div w:id="2069262179">
      <w:bodyDiv w:val="1"/>
      <w:marLeft w:val="0"/>
      <w:marRight w:val="0"/>
      <w:marTop w:val="0"/>
      <w:marBottom w:val="0"/>
      <w:divBdr>
        <w:top w:val="none" w:sz="0" w:space="0" w:color="auto"/>
        <w:left w:val="none" w:sz="0" w:space="0" w:color="auto"/>
        <w:bottom w:val="none" w:sz="0" w:space="0" w:color="auto"/>
        <w:right w:val="none" w:sz="0" w:space="0" w:color="auto"/>
      </w:divBdr>
    </w:div>
    <w:div w:id="2069498482">
      <w:bodyDiv w:val="1"/>
      <w:marLeft w:val="0"/>
      <w:marRight w:val="0"/>
      <w:marTop w:val="0"/>
      <w:marBottom w:val="0"/>
      <w:divBdr>
        <w:top w:val="none" w:sz="0" w:space="0" w:color="auto"/>
        <w:left w:val="none" w:sz="0" w:space="0" w:color="auto"/>
        <w:bottom w:val="none" w:sz="0" w:space="0" w:color="auto"/>
        <w:right w:val="none" w:sz="0" w:space="0" w:color="auto"/>
      </w:divBdr>
    </w:div>
    <w:div w:id="2069765548">
      <w:bodyDiv w:val="1"/>
      <w:marLeft w:val="0"/>
      <w:marRight w:val="0"/>
      <w:marTop w:val="0"/>
      <w:marBottom w:val="0"/>
      <w:divBdr>
        <w:top w:val="none" w:sz="0" w:space="0" w:color="auto"/>
        <w:left w:val="none" w:sz="0" w:space="0" w:color="auto"/>
        <w:bottom w:val="none" w:sz="0" w:space="0" w:color="auto"/>
        <w:right w:val="none" w:sz="0" w:space="0" w:color="auto"/>
      </w:divBdr>
    </w:div>
    <w:div w:id="2070491458">
      <w:bodyDiv w:val="1"/>
      <w:marLeft w:val="0"/>
      <w:marRight w:val="0"/>
      <w:marTop w:val="0"/>
      <w:marBottom w:val="0"/>
      <w:divBdr>
        <w:top w:val="none" w:sz="0" w:space="0" w:color="auto"/>
        <w:left w:val="none" w:sz="0" w:space="0" w:color="auto"/>
        <w:bottom w:val="none" w:sz="0" w:space="0" w:color="auto"/>
        <w:right w:val="none" w:sz="0" w:space="0" w:color="auto"/>
      </w:divBdr>
    </w:div>
    <w:div w:id="2071462525">
      <w:bodyDiv w:val="1"/>
      <w:marLeft w:val="0"/>
      <w:marRight w:val="0"/>
      <w:marTop w:val="0"/>
      <w:marBottom w:val="0"/>
      <w:divBdr>
        <w:top w:val="none" w:sz="0" w:space="0" w:color="auto"/>
        <w:left w:val="none" w:sz="0" w:space="0" w:color="auto"/>
        <w:bottom w:val="none" w:sz="0" w:space="0" w:color="auto"/>
        <w:right w:val="none" w:sz="0" w:space="0" w:color="auto"/>
      </w:divBdr>
    </w:div>
    <w:div w:id="2071491800">
      <w:bodyDiv w:val="1"/>
      <w:marLeft w:val="0"/>
      <w:marRight w:val="0"/>
      <w:marTop w:val="0"/>
      <w:marBottom w:val="0"/>
      <w:divBdr>
        <w:top w:val="none" w:sz="0" w:space="0" w:color="auto"/>
        <w:left w:val="none" w:sz="0" w:space="0" w:color="auto"/>
        <w:bottom w:val="none" w:sz="0" w:space="0" w:color="auto"/>
        <w:right w:val="none" w:sz="0" w:space="0" w:color="auto"/>
      </w:divBdr>
    </w:div>
    <w:div w:id="2071804017">
      <w:bodyDiv w:val="1"/>
      <w:marLeft w:val="0"/>
      <w:marRight w:val="0"/>
      <w:marTop w:val="0"/>
      <w:marBottom w:val="0"/>
      <w:divBdr>
        <w:top w:val="none" w:sz="0" w:space="0" w:color="auto"/>
        <w:left w:val="none" w:sz="0" w:space="0" w:color="auto"/>
        <w:bottom w:val="none" w:sz="0" w:space="0" w:color="auto"/>
        <w:right w:val="none" w:sz="0" w:space="0" w:color="auto"/>
      </w:divBdr>
    </w:div>
    <w:div w:id="2071994830">
      <w:bodyDiv w:val="1"/>
      <w:marLeft w:val="0"/>
      <w:marRight w:val="0"/>
      <w:marTop w:val="0"/>
      <w:marBottom w:val="0"/>
      <w:divBdr>
        <w:top w:val="none" w:sz="0" w:space="0" w:color="auto"/>
        <w:left w:val="none" w:sz="0" w:space="0" w:color="auto"/>
        <w:bottom w:val="none" w:sz="0" w:space="0" w:color="auto"/>
        <w:right w:val="none" w:sz="0" w:space="0" w:color="auto"/>
      </w:divBdr>
    </w:div>
    <w:div w:id="2071995362">
      <w:bodyDiv w:val="1"/>
      <w:marLeft w:val="0"/>
      <w:marRight w:val="0"/>
      <w:marTop w:val="0"/>
      <w:marBottom w:val="0"/>
      <w:divBdr>
        <w:top w:val="none" w:sz="0" w:space="0" w:color="auto"/>
        <w:left w:val="none" w:sz="0" w:space="0" w:color="auto"/>
        <w:bottom w:val="none" w:sz="0" w:space="0" w:color="auto"/>
        <w:right w:val="none" w:sz="0" w:space="0" w:color="auto"/>
      </w:divBdr>
    </w:div>
    <w:div w:id="2072263707">
      <w:bodyDiv w:val="1"/>
      <w:marLeft w:val="0"/>
      <w:marRight w:val="0"/>
      <w:marTop w:val="0"/>
      <w:marBottom w:val="0"/>
      <w:divBdr>
        <w:top w:val="none" w:sz="0" w:space="0" w:color="auto"/>
        <w:left w:val="none" w:sz="0" w:space="0" w:color="auto"/>
        <w:bottom w:val="none" w:sz="0" w:space="0" w:color="auto"/>
        <w:right w:val="none" w:sz="0" w:space="0" w:color="auto"/>
      </w:divBdr>
    </w:div>
    <w:div w:id="2073459758">
      <w:bodyDiv w:val="1"/>
      <w:marLeft w:val="0"/>
      <w:marRight w:val="0"/>
      <w:marTop w:val="0"/>
      <w:marBottom w:val="0"/>
      <w:divBdr>
        <w:top w:val="none" w:sz="0" w:space="0" w:color="auto"/>
        <w:left w:val="none" w:sz="0" w:space="0" w:color="auto"/>
        <w:bottom w:val="none" w:sz="0" w:space="0" w:color="auto"/>
        <w:right w:val="none" w:sz="0" w:space="0" w:color="auto"/>
      </w:divBdr>
    </w:div>
    <w:div w:id="2074503901">
      <w:bodyDiv w:val="1"/>
      <w:marLeft w:val="0"/>
      <w:marRight w:val="0"/>
      <w:marTop w:val="0"/>
      <w:marBottom w:val="0"/>
      <w:divBdr>
        <w:top w:val="none" w:sz="0" w:space="0" w:color="auto"/>
        <w:left w:val="none" w:sz="0" w:space="0" w:color="auto"/>
        <w:bottom w:val="none" w:sz="0" w:space="0" w:color="auto"/>
        <w:right w:val="none" w:sz="0" w:space="0" w:color="auto"/>
      </w:divBdr>
    </w:div>
    <w:div w:id="2074573543">
      <w:bodyDiv w:val="1"/>
      <w:marLeft w:val="0"/>
      <w:marRight w:val="0"/>
      <w:marTop w:val="0"/>
      <w:marBottom w:val="0"/>
      <w:divBdr>
        <w:top w:val="none" w:sz="0" w:space="0" w:color="auto"/>
        <w:left w:val="none" w:sz="0" w:space="0" w:color="auto"/>
        <w:bottom w:val="none" w:sz="0" w:space="0" w:color="auto"/>
        <w:right w:val="none" w:sz="0" w:space="0" w:color="auto"/>
      </w:divBdr>
    </w:div>
    <w:div w:id="2074887421">
      <w:bodyDiv w:val="1"/>
      <w:marLeft w:val="0"/>
      <w:marRight w:val="0"/>
      <w:marTop w:val="0"/>
      <w:marBottom w:val="0"/>
      <w:divBdr>
        <w:top w:val="none" w:sz="0" w:space="0" w:color="auto"/>
        <w:left w:val="none" w:sz="0" w:space="0" w:color="auto"/>
        <w:bottom w:val="none" w:sz="0" w:space="0" w:color="auto"/>
        <w:right w:val="none" w:sz="0" w:space="0" w:color="auto"/>
      </w:divBdr>
    </w:div>
    <w:div w:id="2074888408">
      <w:bodyDiv w:val="1"/>
      <w:marLeft w:val="0"/>
      <w:marRight w:val="0"/>
      <w:marTop w:val="0"/>
      <w:marBottom w:val="0"/>
      <w:divBdr>
        <w:top w:val="none" w:sz="0" w:space="0" w:color="auto"/>
        <w:left w:val="none" w:sz="0" w:space="0" w:color="auto"/>
        <w:bottom w:val="none" w:sz="0" w:space="0" w:color="auto"/>
        <w:right w:val="none" w:sz="0" w:space="0" w:color="auto"/>
      </w:divBdr>
    </w:div>
    <w:div w:id="2075007513">
      <w:bodyDiv w:val="1"/>
      <w:marLeft w:val="0"/>
      <w:marRight w:val="0"/>
      <w:marTop w:val="0"/>
      <w:marBottom w:val="0"/>
      <w:divBdr>
        <w:top w:val="none" w:sz="0" w:space="0" w:color="auto"/>
        <w:left w:val="none" w:sz="0" w:space="0" w:color="auto"/>
        <w:bottom w:val="none" w:sz="0" w:space="0" w:color="auto"/>
        <w:right w:val="none" w:sz="0" w:space="0" w:color="auto"/>
      </w:divBdr>
    </w:div>
    <w:div w:id="2075617059">
      <w:bodyDiv w:val="1"/>
      <w:marLeft w:val="0"/>
      <w:marRight w:val="0"/>
      <w:marTop w:val="0"/>
      <w:marBottom w:val="0"/>
      <w:divBdr>
        <w:top w:val="none" w:sz="0" w:space="0" w:color="auto"/>
        <w:left w:val="none" w:sz="0" w:space="0" w:color="auto"/>
        <w:bottom w:val="none" w:sz="0" w:space="0" w:color="auto"/>
        <w:right w:val="none" w:sz="0" w:space="0" w:color="auto"/>
      </w:divBdr>
    </w:div>
    <w:div w:id="2076005163">
      <w:bodyDiv w:val="1"/>
      <w:marLeft w:val="0"/>
      <w:marRight w:val="0"/>
      <w:marTop w:val="0"/>
      <w:marBottom w:val="0"/>
      <w:divBdr>
        <w:top w:val="none" w:sz="0" w:space="0" w:color="auto"/>
        <w:left w:val="none" w:sz="0" w:space="0" w:color="auto"/>
        <w:bottom w:val="none" w:sz="0" w:space="0" w:color="auto"/>
        <w:right w:val="none" w:sz="0" w:space="0" w:color="auto"/>
      </w:divBdr>
    </w:div>
    <w:div w:id="2076855123">
      <w:bodyDiv w:val="1"/>
      <w:marLeft w:val="0"/>
      <w:marRight w:val="0"/>
      <w:marTop w:val="0"/>
      <w:marBottom w:val="0"/>
      <w:divBdr>
        <w:top w:val="none" w:sz="0" w:space="0" w:color="auto"/>
        <w:left w:val="none" w:sz="0" w:space="0" w:color="auto"/>
        <w:bottom w:val="none" w:sz="0" w:space="0" w:color="auto"/>
        <w:right w:val="none" w:sz="0" w:space="0" w:color="auto"/>
      </w:divBdr>
    </w:div>
    <w:div w:id="2077168953">
      <w:bodyDiv w:val="1"/>
      <w:marLeft w:val="0"/>
      <w:marRight w:val="0"/>
      <w:marTop w:val="0"/>
      <w:marBottom w:val="0"/>
      <w:divBdr>
        <w:top w:val="none" w:sz="0" w:space="0" w:color="auto"/>
        <w:left w:val="none" w:sz="0" w:space="0" w:color="auto"/>
        <w:bottom w:val="none" w:sz="0" w:space="0" w:color="auto"/>
        <w:right w:val="none" w:sz="0" w:space="0" w:color="auto"/>
      </w:divBdr>
    </w:div>
    <w:div w:id="2077244767">
      <w:bodyDiv w:val="1"/>
      <w:marLeft w:val="0"/>
      <w:marRight w:val="0"/>
      <w:marTop w:val="0"/>
      <w:marBottom w:val="0"/>
      <w:divBdr>
        <w:top w:val="none" w:sz="0" w:space="0" w:color="auto"/>
        <w:left w:val="none" w:sz="0" w:space="0" w:color="auto"/>
        <w:bottom w:val="none" w:sz="0" w:space="0" w:color="auto"/>
        <w:right w:val="none" w:sz="0" w:space="0" w:color="auto"/>
      </w:divBdr>
    </w:div>
    <w:div w:id="2077388784">
      <w:bodyDiv w:val="1"/>
      <w:marLeft w:val="0"/>
      <w:marRight w:val="0"/>
      <w:marTop w:val="0"/>
      <w:marBottom w:val="0"/>
      <w:divBdr>
        <w:top w:val="none" w:sz="0" w:space="0" w:color="auto"/>
        <w:left w:val="none" w:sz="0" w:space="0" w:color="auto"/>
        <w:bottom w:val="none" w:sz="0" w:space="0" w:color="auto"/>
        <w:right w:val="none" w:sz="0" w:space="0" w:color="auto"/>
      </w:divBdr>
    </w:div>
    <w:div w:id="2077583961">
      <w:bodyDiv w:val="1"/>
      <w:marLeft w:val="0"/>
      <w:marRight w:val="0"/>
      <w:marTop w:val="0"/>
      <w:marBottom w:val="0"/>
      <w:divBdr>
        <w:top w:val="none" w:sz="0" w:space="0" w:color="auto"/>
        <w:left w:val="none" w:sz="0" w:space="0" w:color="auto"/>
        <w:bottom w:val="none" w:sz="0" w:space="0" w:color="auto"/>
        <w:right w:val="none" w:sz="0" w:space="0" w:color="auto"/>
      </w:divBdr>
    </w:div>
    <w:div w:id="2077819252">
      <w:bodyDiv w:val="1"/>
      <w:marLeft w:val="0"/>
      <w:marRight w:val="0"/>
      <w:marTop w:val="0"/>
      <w:marBottom w:val="0"/>
      <w:divBdr>
        <w:top w:val="none" w:sz="0" w:space="0" w:color="auto"/>
        <w:left w:val="none" w:sz="0" w:space="0" w:color="auto"/>
        <w:bottom w:val="none" w:sz="0" w:space="0" w:color="auto"/>
        <w:right w:val="none" w:sz="0" w:space="0" w:color="auto"/>
      </w:divBdr>
    </w:div>
    <w:div w:id="2078048192">
      <w:bodyDiv w:val="1"/>
      <w:marLeft w:val="0"/>
      <w:marRight w:val="0"/>
      <w:marTop w:val="0"/>
      <w:marBottom w:val="0"/>
      <w:divBdr>
        <w:top w:val="none" w:sz="0" w:space="0" w:color="auto"/>
        <w:left w:val="none" w:sz="0" w:space="0" w:color="auto"/>
        <w:bottom w:val="none" w:sz="0" w:space="0" w:color="auto"/>
        <w:right w:val="none" w:sz="0" w:space="0" w:color="auto"/>
      </w:divBdr>
    </w:div>
    <w:div w:id="2078163211">
      <w:bodyDiv w:val="1"/>
      <w:marLeft w:val="0"/>
      <w:marRight w:val="0"/>
      <w:marTop w:val="0"/>
      <w:marBottom w:val="0"/>
      <w:divBdr>
        <w:top w:val="none" w:sz="0" w:space="0" w:color="auto"/>
        <w:left w:val="none" w:sz="0" w:space="0" w:color="auto"/>
        <w:bottom w:val="none" w:sz="0" w:space="0" w:color="auto"/>
        <w:right w:val="none" w:sz="0" w:space="0" w:color="auto"/>
      </w:divBdr>
    </w:div>
    <w:div w:id="2078697937">
      <w:bodyDiv w:val="1"/>
      <w:marLeft w:val="0"/>
      <w:marRight w:val="0"/>
      <w:marTop w:val="0"/>
      <w:marBottom w:val="0"/>
      <w:divBdr>
        <w:top w:val="none" w:sz="0" w:space="0" w:color="auto"/>
        <w:left w:val="none" w:sz="0" w:space="0" w:color="auto"/>
        <w:bottom w:val="none" w:sz="0" w:space="0" w:color="auto"/>
        <w:right w:val="none" w:sz="0" w:space="0" w:color="auto"/>
      </w:divBdr>
    </w:div>
    <w:div w:id="2078818816">
      <w:bodyDiv w:val="1"/>
      <w:marLeft w:val="0"/>
      <w:marRight w:val="0"/>
      <w:marTop w:val="0"/>
      <w:marBottom w:val="0"/>
      <w:divBdr>
        <w:top w:val="none" w:sz="0" w:space="0" w:color="auto"/>
        <w:left w:val="none" w:sz="0" w:space="0" w:color="auto"/>
        <w:bottom w:val="none" w:sz="0" w:space="0" w:color="auto"/>
        <w:right w:val="none" w:sz="0" w:space="0" w:color="auto"/>
      </w:divBdr>
    </w:div>
    <w:div w:id="2078941726">
      <w:bodyDiv w:val="1"/>
      <w:marLeft w:val="0"/>
      <w:marRight w:val="0"/>
      <w:marTop w:val="0"/>
      <w:marBottom w:val="0"/>
      <w:divBdr>
        <w:top w:val="none" w:sz="0" w:space="0" w:color="auto"/>
        <w:left w:val="none" w:sz="0" w:space="0" w:color="auto"/>
        <w:bottom w:val="none" w:sz="0" w:space="0" w:color="auto"/>
        <w:right w:val="none" w:sz="0" w:space="0" w:color="auto"/>
      </w:divBdr>
    </w:div>
    <w:div w:id="2079357432">
      <w:bodyDiv w:val="1"/>
      <w:marLeft w:val="0"/>
      <w:marRight w:val="0"/>
      <w:marTop w:val="0"/>
      <w:marBottom w:val="0"/>
      <w:divBdr>
        <w:top w:val="none" w:sz="0" w:space="0" w:color="auto"/>
        <w:left w:val="none" w:sz="0" w:space="0" w:color="auto"/>
        <w:bottom w:val="none" w:sz="0" w:space="0" w:color="auto"/>
        <w:right w:val="none" w:sz="0" w:space="0" w:color="auto"/>
      </w:divBdr>
    </w:div>
    <w:div w:id="2079479003">
      <w:bodyDiv w:val="1"/>
      <w:marLeft w:val="0"/>
      <w:marRight w:val="0"/>
      <w:marTop w:val="0"/>
      <w:marBottom w:val="0"/>
      <w:divBdr>
        <w:top w:val="none" w:sz="0" w:space="0" w:color="auto"/>
        <w:left w:val="none" w:sz="0" w:space="0" w:color="auto"/>
        <w:bottom w:val="none" w:sz="0" w:space="0" w:color="auto"/>
        <w:right w:val="none" w:sz="0" w:space="0" w:color="auto"/>
      </w:divBdr>
    </w:div>
    <w:div w:id="2079742374">
      <w:bodyDiv w:val="1"/>
      <w:marLeft w:val="0"/>
      <w:marRight w:val="0"/>
      <w:marTop w:val="0"/>
      <w:marBottom w:val="0"/>
      <w:divBdr>
        <w:top w:val="none" w:sz="0" w:space="0" w:color="auto"/>
        <w:left w:val="none" w:sz="0" w:space="0" w:color="auto"/>
        <w:bottom w:val="none" w:sz="0" w:space="0" w:color="auto"/>
        <w:right w:val="none" w:sz="0" w:space="0" w:color="auto"/>
      </w:divBdr>
    </w:div>
    <w:div w:id="2079861396">
      <w:bodyDiv w:val="1"/>
      <w:marLeft w:val="0"/>
      <w:marRight w:val="0"/>
      <w:marTop w:val="0"/>
      <w:marBottom w:val="0"/>
      <w:divBdr>
        <w:top w:val="none" w:sz="0" w:space="0" w:color="auto"/>
        <w:left w:val="none" w:sz="0" w:space="0" w:color="auto"/>
        <w:bottom w:val="none" w:sz="0" w:space="0" w:color="auto"/>
        <w:right w:val="none" w:sz="0" w:space="0" w:color="auto"/>
      </w:divBdr>
    </w:div>
    <w:div w:id="2080126226">
      <w:bodyDiv w:val="1"/>
      <w:marLeft w:val="0"/>
      <w:marRight w:val="0"/>
      <w:marTop w:val="0"/>
      <w:marBottom w:val="0"/>
      <w:divBdr>
        <w:top w:val="none" w:sz="0" w:space="0" w:color="auto"/>
        <w:left w:val="none" w:sz="0" w:space="0" w:color="auto"/>
        <w:bottom w:val="none" w:sz="0" w:space="0" w:color="auto"/>
        <w:right w:val="none" w:sz="0" w:space="0" w:color="auto"/>
      </w:divBdr>
    </w:div>
    <w:div w:id="2081905719">
      <w:bodyDiv w:val="1"/>
      <w:marLeft w:val="0"/>
      <w:marRight w:val="0"/>
      <w:marTop w:val="0"/>
      <w:marBottom w:val="0"/>
      <w:divBdr>
        <w:top w:val="none" w:sz="0" w:space="0" w:color="auto"/>
        <w:left w:val="none" w:sz="0" w:space="0" w:color="auto"/>
        <w:bottom w:val="none" w:sz="0" w:space="0" w:color="auto"/>
        <w:right w:val="none" w:sz="0" w:space="0" w:color="auto"/>
      </w:divBdr>
    </w:div>
    <w:div w:id="2081906353">
      <w:bodyDiv w:val="1"/>
      <w:marLeft w:val="0"/>
      <w:marRight w:val="0"/>
      <w:marTop w:val="0"/>
      <w:marBottom w:val="0"/>
      <w:divBdr>
        <w:top w:val="none" w:sz="0" w:space="0" w:color="auto"/>
        <w:left w:val="none" w:sz="0" w:space="0" w:color="auto"/>
        <w:bottom w:val="none" w:sz="0" w:space="0" w:color="auto"/>
        <w:right w:val="none" w:sz="0" w:space="0" w:color="auto"/>
      </w:divBdr>
    </w:div>
    <w:div w:id="2081949298">
      <w:bodyDiv w:val="1"/>
      <w:marLeft w:val="0"/>
      <w:marRight w:val="0"/>
      <w:marTop w:val="0"/>
      <w:marBottom w:val="0"/>
      <w:divBdr>
        <w:top w:val="none" w:sz="0" w:space="0" w:color="auto"/>
        <w:left w:val="none" w:sz="0" w:space="0" w:color="auto"/>
        <w:bottom w:val="none" w:sz="0" w:space="0" w:color="auto"/>
        <w:right w:val="none" w:sz="0" w:space="0" w:color="auto"/>
      </w:divBdr>
    </w:div>
    <w:div w:id="2082169673">
      <w:bodyDiv w:val="1"/>
      <w:marLeft w:val="0"/>
      <w:marRight w:val="0"/>
      <w:marTop w:val="0"/>
      <w:marBottom w:val="0"/>
      <w:divBdr>
        <w:top w:val="none" w:sz="0" w:space="0" w:color="auto"/>
        <w:left w:val="none" w:sz="0" w:space="0" w:color="auto"/>
        <w:bottom w:val="none" w:sz="0" w:space="0" w:color="auto"/>
        <w:right w:val="none" w:sz="0" w:space="0" w:color="auto"/>
      </w:divBdr>
    </w:div>
    <w:div w:id="2082478417">
      <w:bodyDiv w:val="1"/>
      <w:marLeft w:val="0"/>
      <w:marRight w:val="0"/>
      <w:marTop w:val="0"/>
      <w:marBottom w:val="0"/>
      <w:divBdr>
        <w:top w:val="none" w:sz="0" w:space="0" w:color="auto"/>
        <w:left w:val="none" w:sz="0" w:space="0" w:color="auto"/>
        <w:bottom w:val="none" w:sz="0" w:space="0" w:color="auto"/>
        <w:right w:val="none" w:sz="0" w:space="0" w:color="auto"/>
      </w:divBdr>
    </w:div>
    <w:div w:id="2082949508">
      <w:bodyDiv w:val="1"/>
      <w:marLeft w:val="0"/>
      <w:marRight w:val="0"/>
      <w:marTop w:val="0"/>
      <w:marBottom w:val="0"/>
      <w:divBdr>
        <w:top w:val="none" w:sz="0" w:space="0" w:color="auto"/>
        <w:left w:val="none" w:sz="0" w:space="0" w:color="auto"/>
        <w:bottom w:val="none" w:sz="0" w:space="0" w:color="auto"/>
        <w:right w:val="none" w:sz="0" w:space="0" w:color="auto"/>
      </w:divBdr>
    </w:div>
    <w:div w:id="2083093242">
      <w:bodyDiv w:val="1"/>
      <w:marLeft w:val="0"/>
      <w:marRight w:val="0"/>
      <w:marTop w:val="0"/>
      <w:marBottom w:val="0"/>
      <w:divBdr>
        <w:top w:val="none" w:sz="0" w:space="0" w:color="auto"/>
        <w:left w:val="none" w:sz="0" w:space="0" w:color="auto"/>
        <w:bottom w:val="none" w:sz="0" w:space="0" w:color="auto"/>
        <w:right w:val="none" w:sz="0" w:space="0" w:color="auto"/>
      </w:divBdr>
    </w:div>
    <w:div w:id="2083218431">
      <w:bodyDiv w:val="1"/>
      <w:marLeft w:val="0"/>
      <w:marRight w:val="0"/>
      <w:marTop w:val="0"/>
      <w:marBottom w:val="0"/>
      <w:divBdr>
        <w:top w:val="none" w:sz="0" w:space="0" w:color="auto"/>
        <w:left w:val="none" w:sz="0" w:space="0" w:color="auto"/>
        <w:bottom w:val="none" w:sz="0" w:space="0" w:color="auto"/>
        <w:right w:val="none" w:sz="0" w:space="0" w:color="auto"/>
      </w:divBdr>
    </w:div>
    <w:div w:id="2083258603">
      <w:bodyDiv w:val="1"/>
      <w:marLeft w:val="0"/>
      <w:marRight w:val="0"/>
      <w:marTop w:val="0"/>
      <w:marBottom w:val="0"/>
      <w:divBdr>
        <w:top w:val="none" w:sz="0" w:space="0" w:color="auto"/>
        <w:left w:val="none" w:sz="0" w:space="0" w:color="auto"/>
        <w:bottom w:val="none" w:sz="0" w:space="0" w:color="auto"/>
        <w:right w:val="none" w:sz="0" w:space="0" w:color="auto"/>
      </w:divBdr>
    </w:div>
    <w:div w:id="2083523517">
      <w:bodyDiv w:val="1"/>
      <w:marLeft w:val="0"/>
      <w:marRight w:val="0"/>
      <w:marTop w:val="0"/>
      <w:marBottom w:val="0"/>
      <w:divBdr>
        <w:top w:val="none" w:sz="0" w:space="0" w:color="auto"/>
        <w:left w:val="none" w:sz="0" w:space="0" w:color="auto"/>
        <w:bottom w:val="none" w:sz="0" w:space="0" w:color="auto"/>
        <w:right w:val="none" w:sz="0" w:space="0" w:color="auto"/>
      </w:divBdr>
    </w:div>
    <w:div w:id="2084135399">
      <w:bodyDiv w:val="1"/>
      <w:marLeft w:val="0"/>
      <w:marRight w:val="0"/>
      <w:marTop w:val="0"/>
      <w:marBottom w:val="0"/>
      <w:divBdr>
        <w:top w:val="none" w:sz="0" w:space="0" w:color="auto"/>
        <w:left w:val="none" w:sz="0" w:space="0" w:color="auto"/>
        <w:bottom w:val="none" w:sz="0" w:space="0" w:color="auto"/>
        <w:right w:val="none" w:sz="0" w:space="0" w:color="auto"/>
      </w:divBdr>
    </w:div>
    <w:div w:id="2084446840">
      <w:bodyDiv w:val="1"/>
      <w:marLeft w:val="0"/>
      <w:marRight w:val="0"/>
      <w:marTop w:val="0"/>
      <w:marBottom w:val="0"/>
      <w:divBdr>
        <w:top w:val="none" w:sz="0" w:space="0" w:color="auto"/>
        <w:left w:val="none" w:sz="0" w:space="0" w:color="auto"/>
        <w:bottom w:val="none" w:sz="0" w:space="0" w:color="auto"/>
        <w:right w:val="none" w:sz="0" w:space="0" w:color="auto"/>
      </w:divBdr>
    </w:div>
    <w:div w:id="2084646813">
      <w:bodyDiv w:val="1"/>
      <w:marLeft w:val="0"/>
      <w:marRight w:val="0"/>
      <w:marTop w:val="0"/>
      <w:marBottom w:val="0"/>
      <w:divBdr>
        <w:top w:val="none" w:sz="0" w:space="0" w:color="auto"/>
        <w:left w:val="none" w:sz="0" w:space="0" w:color="auto"/>
        <w:bottom w:val="none" w:sz="0" w:space="0" w:color="auto"/>
        <w:right w:val="none" w:sz="0" w:space="0" w:color="auto"/>
      </w:divBdr>
    </w:div>
    <w:div w:id="2084794674">
      <w:bodyDiv w:val="1"/>
      <w:marLeft w:val="0"/>
      <w:marRight w:val="0"/>
      <w:marTop w:val="0"/>
      <w:marBottom w:val="0"/>
      <w:divBdr>
        <w:top w:val="none" w:sz="0" w:space="0" w:color="auto"/>
        <w:left w:val="none" w:sz="0" w:space="0" w:color="auto"/>
        <w:bottom w:val="none" w:sz="0" w:space="0" w:color="auto"/>
        <w:right w:val="none" w:sz="0" w:space="0" w:color="auto"/>
      </w:divBdr>
    </w:div>
    <w:div w:id="2084833369">
      <w:bodyDiv w:val="1"/>
      <w:marLeft w:val="0"/>
      <w:marRight w:val="0"/>
      <w:marTop w:val="0"/>
      <w:marBottom w:val="0"/>
      <w:divBdr>
        <w:top w:val="none" w:sz="0" w:space="0" w:color="auto"/>
        <w:left w:val="none" w:sz="0" w:space="0" w:color="auto"/>
        <w:bottom w:val="none" w:sz="0" w:space="0" w:color="auto"/>
        <w:right w:val="none" w:sz="0" w:space="0" w:color="auto"/>
      </w:divBdr>
    </w:div>
    <w:div w:id="2085443940">
      <w:bodyDiv w:val="1"/>
      <w:marLeft w:val="0"/>
      <w:marRight w:val="0"/>
      <w:marTop w:val="0"/>
      <w:marBottom w:val="0"/>
      <w:divBdr>
        <w:top w:val="none" w:sz="0" w:space="0" w:color="auto"/>
        <w:left w:val="none" w:sz="0" w:space="0" w:color="auto"/>
        <w:bottom w:val="none" w:sz="0" w:space="0" w:color="auto"/>
        <w:right w:val="none" w:sz="0" w:space="0" w:color="auto"/>
      </w:divBdr>
    </w:div>
    <w:div w:id="2085836832">
      <w:bodyDiv w:val="1"/>
      <w:marLeft w:val="0"/>
      <w:marRight w:val="0"/>
      <w:marTop w:val="0"/>
      <w:marBottom w:val="0"/>
      <w:divBdr>
        <w:top w:val="none" w:sz="0" w:space="0" w:color="auto"/>
        <w:left w:val="none" w:sz="0" w:space="0" w:color="auto"/>
        <w:bottom w:val="none" w:sz="0" w:space="0" w:color="auto"/>
        <w:right w:val="none" w:sz="0" w:space="0" w:color="auto"/>
      </w:divBdr>
    </w:div>
    <w:div w:id="2085909983">
      <w:bodyDiv w:val="1"/>
      <w:marLeft w:val="0"/>
      <w:marRight w:val="0"/>
      <w:marTop w:val="0"/>
      <w:marBottom w:val="0"/>
      <w:divBdr>
        <w:top w:val="none" w:sz="0" w:space="0" w:color="auto"/>
        <w:left w:val="none" w:sz="0" w:space="0" w:color="auto"/>
        <w:bottom w:val="none" w:sz="0" w:space="0" w:color="auto"/>
        <w:right w:val="none" w:sz="0" w:space="0" w:color="auto"/>
      </w:divBdr>
    </w:div>
    <w:div w:id="2086875006">
      <w:bodyDiv w:val="1"/>
      <w:marLeft w:val="0"/>
      <w:marRight w:val="0"/>
      <w:marTop w:val="0"/>
      <w:marBottom w:val="0"/>
      <w:divBdr>
        <w:top w:val="none" w:sz="0" w:space="0" w:color="auto"/>
        <w:left w:val="none" w:sz="0" w:space="0" w:color="auto"/>
        <w:bottom w:val="none" w:sz="0" w:space="0" w:color="auto"/>
        <w:right w:val="none" w:sz="0" w:space="0" w:color="auto"/>
      </w:divBdr>
    </w:div>
    <w:div w:id="2087260321">
      <w:bodyDiv w:val="1"/>
      <w:marLeft w:val="0"/>
      <w:marRight w:val="0"/>
      <w:marTop w:val="0"/>
      <w:marBottom w:val="0"/>
      <w:divBdr>
        <w:top w:val="none" w:sz="0" w:space="0" w:color="auto"/>
        <w:left w:val="none" w:sz="0" w:space="0" w:color="auto"/>
        <w:bottom w:val="none" w:sz="0" w:space="0" w:color="auto"/>
        <w:right w:val="none" w:sz="0" w:space="0" w:color="auto"/>
      </w:divBdr>
    </w:div>
    <w:div w:id="2087532221">
      <w:bodyDiv w:val="1"/>
      <w:marLeft w:val="0"/>
      <w:marRight w:val="0"/>
      <w:marTop w:val="0"/>
      <w:marBottom w:val="0"/>
      <w:divBdr>
        <w:top w:val="none" w:sz="0" w:space="0" w:color="auto"/>
        <w:left w:val="none" w:sz="0" w:space="0" w:color="auto"/>
        <w:bottom w:val="none" w:sz="0" w:space="0" w:color="auto"/>
        <w:right w:val="none" w:sz="0" w:space="0" w:color="auto"/>
      </w:divBdr>
    </w:div>
    <w:div w:id="2087606661">
      <w:bodyDiv w:val="1"/>
      <w:marLeft w:val="0"/>
      <w:marRight w:val="0"/>
      <w:marTop w:val="0"/>
      <w:marBottom w:val="0"/>
      <w:divBdr>
        <w:top w:val="none" w:sz="0" w:space="0" w:color="auto"/>
        <w:left w:val="none" w:sz="0" w:space="0" w:color="auto"/>
        <w:bottom w:val="none" w:sz="0" w:space="0" w:color="auto"/>
        <w:right w:val="none" w:sz="0" w:space="0" w:color="auto"/>
      </w:divBdr>
    </w:div>
    <w:div w:id="2087727848">
      <w:bodyDiv w:val="1"/>
      <w:marLeft w:val="0"/>
      <w:marRight w:val="0"/>
      <w:marTop w:val="0"/>
      <w:marBottom w:val="0"/>
      <w:divBdr>
        <w:top w:val="none" w:sz="0" w:space="0" w:color="auto"/>
        <w:left w:val="none" w:sz="0" w:space="0" w:color="auto"/>
        <w:bottom w:val="none" w:sz="0" w:space="0" w:color="auto"/>
        <w:right w:val="none" w:sz="0" w:space="0" w:color="auto"/>
      </w:divBdr>
    </w:div>
    <w:div w:id="2087914468">
      <w:bodyDiv w:val="1"/>
      <w:marLeft w:val="0"/>
      <w:marRight w:val="0"/>
      <w:marTop w:val="0"/>
      <w:marBottom w:val="0"/>
      <w:divBdr>
        <w:top w:val="none" w:sz="0" w:space="0" w:color="auto"/>
        <w:left w:val="none" w:sz="0" w:space="0" w:color="auto"/>
        <w:bottom w:val="none" w:sz="0" w:space="0" w:color="auto"/>
        <w:right w:val="none" w:sz="0" w:space="0" w:color="auto"/>
      </w:divBdr>
    </w:div>
    <w:div w:id="2087920653">
      <w:bodyDiv w:val="1"/>
      <w:marLeft w:val="0"/>
      <w:marRight w:val="0"/>
      <w:marTop w:val="0"/>
      <w:marBottom w:val="0"/>
      <w:divBdr>
        <w:top w:val="none" w:sz="0" w:space="0" w:color="auto"/>
        <w:left w:val="none" w:sz="0" w:space="0" w:color="auto"/>
        <w:bottom w:val="none" w:sz="0" w:space="0" w:color="auto"/>
        <w:right w:val="none" w:sz="0" w:space="0" w:color="auto"/>
      </w:divBdr>
    </w:div>
    <w:div w:id="2088766369">
      <w:bodyDiv w:val="1"/>
      <w:marLeft w:val="0"/>
      <w:marRight w:val="0"/>
      <w:marTop w:val="0"/>
      <w:marBottom w:val="0"/>
      <w:divBdr>
        <w:top w:val="none" w:sz="0" w:space="0" w:color="auto"/>
        <w:left w:val="none" w:sz="0" w:space="0" w:color="auto"/>
        <w:bottom w:val="none" w:sz="0" w:space="0" w:color="auto"/>
        <w:right w:val="none" w:sz="0" w:space="0" w:color="auto"/>
      </w:divBdr>
    </w:div>
    <w:div w:id="2089302189">
      <w:bodyDiv w:val="1"/>
      <w:marLeft w:val="0"/>
      <w:marRight w:val="0"/>
      <w:marTop w:val="0"/>
      <w:marBottom w:val="0"/>
      <w:divBdr>
        <w:top w:val="none" w:sz="0" w:space="0" w:color="auto"/>
        <w:left w:val="none" w:sz="0" w:space="0" w:color="auto"/>
        <w:bottom w:val="none" w:sz="0" w:space="0" w:color="auto"/>
        <w:right w:val="none" w:sz="0" w:space="0" w:color="auto"/>
      </w:divBdr>
    </w:div>
    <w:div w:id="2089494051">
      <w:bodyDiv w:val="1"/>
      <w:marLeft w:val="0"/>
      <w:marRight w:val="0"/>
      <w:marTop w:val="0"/>
      <w:marBottom w:val="0"/>
      <w:divBdr>
        <w:top w:val="none" w:sz="0" w:space="0" w:color="auto"/>
        <w:left w:val="none" w:sz="0" w:space="0" w:color="auto"/>
        <w:bottom w:val="none" w:sz="0" w:space="0" w:color="auto"/>
        <w:right w:val="none" w:sz="0" w:space="0" w:color="auto"/>
      </w:divBdr>
    </w:div>
    <w:div w:id="2090224284">
      <w:bodyDiv w:val="1"/>
      <w:marLeft w:val="0"/>
      <w:marRight w:val="0"/>
      <w:marTop w:val="0"/>
      <w:marBottom w:val="0"/>
      <w:divBdr>
        <w:top w:val="none" w:sz="0" w:space="0" w:color="auto"/>
        <w:left w:val="none" w:sz="0" w:space="0" w:color="auto"/>
        <w:bottom w:val="none" w:sz="0" w:space="0" w:color="auto"/>
        <w:right w:val="none" w:sz="0" w:space="0" w:color="auto"/>
      </w:divBdr>
    </w:div>
    <w:div w:id="2091152375">
      <w:bodyDiv w:val="1"/>
      <w:marLeft w:val="0"/>
      <w:marRight w:val="0"/>
      <w:marTop w:val="0"/>
      <w:marBottom w:val="0"/>
      <w:divBdr>
        <w:top w:val="none" w:sz="0" w:space="0" w:color="auto"/>
        <w:left w:val="none" w:sz="0" w:space="0" w:color="auto"/>
        <w:bottom w:val="none" w:sz="0" w:space="0" w:color="auto"/>
        <w:right w:val="none" w:sz="0" w:space="0" w:color="auto"/>
      </w:divBdr>
    </w:div>
    <w:div w:id="2091269395">
      <w:bodyDiv w:val="1"/>
      <w:marLeft w:val="0"/>
      <w:marRight w:val="0"/>
      <w:marTop w:val="0"/>
      <w:marBottom w:val="0"/>
      <w:divBdr>
        <w:top w:val="none" w:sz="0" w:space="0" w:color="auto"/>
        <w:left w:val="none" w:sz="0" w:space="0" w:color="auto"/>
        <w:bottom w:val="none" w:sz="0" w:space="0" w:color="auto"/>
        <w:right w:val="none" w:sz="0" w:space="0" w:color="auto"/>
      </w:divBdr>
    </w:div>
    <w:div w:id="2091728607">
      <w:bodyDiv w:val="1"/>
      <w:marLeft w:val="0"/>
      <w:marRight w:val="0"/>
      <w:marTop w:val="0"/>
      <w:marBottom w:val="0"/>
      <w:divBdr>
        <w:top w:val="none" w:sz="0" w:space="0" w:color="auto"/>
        <w:left w:val="none" w:sz="0" w:space="0" w:color="auto"/>
        <w:bottom w:val="none" w:sz="0" w:space="0" w:color="auto"/>
        <w:right w:val="none" w:sz="0" w:space="0" w:color="auto"/>
      </w:divBdr>
    </w:div>
    <w:div w:id="2091845421">
      <w:bodyDiv w:val="1"/>
      <w:marLeft w:val="0"/>
      <w:marRight w:val="0"/>
      <w:marTop w:val="0"/>
      <w:marBottom w:val="0"/>
      <w:divBdr>
        <w:top w:val="none" w:sz="0" w:space="0" w:color="auto"/>
        <w:left w:val="none" w:sz="0" w:space="0" w:color="auto"/>
        <w:bottom w:val="none" w:sz="0" w:space="0" w:color="auto"/>
        <w:right w:val="none" w:sz="0" w:space="0" w:color="auto"/>
      </w:divBdr>
    </w:div>
    <w:div w:id="2091921369">
      <w:bodyDiv w:val="1"/>
      <w:marLeft w:val="0"/>
      <w:marRight w:val="0"/>
      <w:marTop w:val="0"/>
      <w:marBottom w:val="0"/>
      <w:divBdr>
        <w:top w:val="none" w:sz="0" w:space="0" w:color="auto"/>
        <w:left w:val="none" w:sz="0" w:space="0" w:color="auto"/>
        <w:bottom w:val="none" w:sz="0" w:space="0" w:color="auto"/>
        <w:right w:val="none" w:sz="0" w:space="0" w:color="auto"/>
      </w:divBdr>
    </w:div>
    <w:div w:id="2092308042">
      <w:bodyDiv w:val="1"/>
      <w:marLeft w:val="0"/>
      <w:marRight w:val="0"/>
      <w:marTop w:val="0"/>
      <w:marBottom w:val="0"/>
      <w:divBdr>
        <w:top w:val="none" w:sz="0" w:space="0" w:color="auto"/>
        <w:left w:val="none" w:sz="0" w:space="0" w:color="auto"/>
        <w:bottom w:val="none" w:sz="0" w:space="0" w:color="auto"/>
        <w:right w:val="none" w:sz="0" w:space="0" w:color="auto"/>
      </w:divBdr>
    </w:div>
    <w:div w:id="2092465758">
      <w:bodyDiv w:val="1"/>
      <w:marLeft w:val="0"/>
      <w:marRight w:val="0"/>
      <w:marTop w:val="0"/>
      <w:marBottom w:val="0"/>
      <w:divBdr>
        <w:top w:val="none" w:sz="0" w:space="0" w:color="auto"/>
        <w:left w:val="none" w:sz="0" w:space="0" w:color="auto"/>
        <w:bottom w:val="none" w:sz="0" w:space="0" w:color="auto"/>
        <w:right w:val="none" w:sz="0" w:space="0" w:color="auto"/>
      </w:divBdr>
    </w:div>
    <w:div w:id="2092503476">
      <w:bodyDiv w:val="1"/>
      <w:marLeft w:val="0"/>
      <w:marRight w:val="0"/>
      <w:marTop w:val="0"/>
      <w:marBottom w:val="0"/>
      <w:divBdr>
        <w:top w:val="none" w:sz="0" w:space="0" w:color="auto"/>
        <w:left w:val="none" w:sz="0" w:space="0" w:color="auto"/>
        <w:bottom w:val="none" w:sz="0" w:space="0" w:color="auto"/>
        <w:right w:val="none" w:sz="0" w:space="0" w:color="auto"/>
      </w:divBdr>
    </w:div>
    <w:div w:id="2092924851">
      <w:bodyDiv w:val="1"/>
      <w:marLeft w:val="0"/>
      <w:marRight w:val="0"/>
      <w:marTop w:val="0"/>
      <w:marBottom w:val="0"/>
      <w:divBdr>
        <w:top w:val="none" w:sz="0" w:space="0" w:color="auto"/>
        <w:left w:val="none" w:sz="0" w:space="0" w:color="auto"/>
        <w:bottom w:val="none" w:sz="0" w:space="0" w:color="auto"/>
        <w:right w:val="none" w:sz="0" w:space="0" w:color="auto"/>
      </w:divBdr>
    </w:div>
    <w:div w:id="2094278873">
      <w:bodyDiv w:val="1"/>
      <w:marLeft w:val="0"/>
      <w:marRight w:val="0"/>
      <w:marTop w:val="0"/>
      <w:marBottom w:val="0"/>
      <w:divBdr>
        <w:top w:val="none" w:sz="0" w:space="0" w:color="auto"/>
        <w:left w:val="none" w:sz="0" w:space="0" w:color="auto"/>
        <w:bottom w:val="none" w:sz="0" w:space="0" w:color="auto"/>
        <w:right w:val="none" w:sz="0" w:space="0" w:color="auto"/>
      </w:divBdr>
    </w:div>
    <w:div w:id="2094281965">
      <w:bodyDiv w:val="1"/>
      <w:marLeft w:val="0"/>
      <w:marRight w:val="0"/>
      <w:marTop w:val="0"/>
      <w:marBottom w:val="0"/>
      <w:divBdr>
        <w:top w:val="none" w:sz="0" w:space="0" w:color="auto"/>
        <w:left w:val="none" w:sz="0" w:space="0" w:color="auto"/>
        <w:bottom w:val="none" w:sz="0" w:space="0" w:color="auto"/>
        <w:right w:val="none" w:sz="0" w:space="0" w:color="auto"/>
      </w:divBdr>
    </w:div>
    <w:div w:id="2094817586">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4928497">
      <w:bodyDiv w:val="1"/>
      <w:marLeft w:val="0"/>
      <w:marRight w:val="0"/>
      <w:marTop w:val="0"/>
      <w:marBottom w:val="0"/>
      <w:divBdr>
        <w:top w:val="none" w:sz="0" w:space="0" w:color="auto"/>
        <w:left w:val="none" w:sz="0" w:space="0" w:color="auto"/>
        <w:bottom w:val="none" w:sz="0" w:space="0" w:color="auto"/>
        <w:right w:val="none" w:sz="0" w:space="0" w:color="auto"/>
      </w:divBdr>
    </w:div>
    <w:div w:id="2095081844">
      <w:bodyDiv w:val="1"/>
      <w:marLeft w:val="0"/>
      <w:marRight w:val="0"/>
      <w:marTop w:val="0"/>
      <w:marBottom w:val="0"/>
      <w:divBdr>
        <w:top w:val="none" w:sz="0" w:space="0" w:color="auto"/>
        <w:left w:val="none" w:sz="0" w:space="0" w:color="auto"/>
        <w:bottom w:val="none" w:sz="0" w:space="0" w:color="auto"/>
        <w:right w:val="none" w:sz="0" w:space="0" w:color="auto"/>
      </w:divBdr>
    </w:div>
    <w:div w:id="2095125309">
      <w:bodyDiv w:val="1"/>
      <w:marLeft w:val="0"/>
      <w:marRight w:val="0"/>
      <w:marTop w:val="0"/>
      <w:marBottom w:val="0"/>
      <w:divBdr>
        <w:top w:val="none" w:sz="0" w:space="0" w:color="auto"/>
        <w:left w:val="none" w:sz="0" w:space="0" w:color="auto"/>
        <w:bottom w:val="none" w:sz="0" w:space="0" w:color="auto"/>
        <w:right w:val="none" w:sz="0" w:space="0" w:color="auto"/>
      </w:divBdr>
    </w:div>
    <w:div w:id="2095125861">
      <w:bodyDiv w:val="1"/>
      <w:marLeft w:val="0"/>
      <w:marRight w:val="0"/>
      <w:marTop w:val="0"/>
      <w:marBottom w:val="0"/>
      <w:divBdr>
        <w:top w:val="none" w:sz="0" w:space="0" w:color="auto"/>
        <w:left w:val="none" w:sz="0" w:space="0" w:color="auto"/>
        <w:bottom w:val="none" w:sz="0" w:space="0" w:color="auto"/>
        <w:right w:val="none" w:sz="0" w:space="0" w:color="auto"/>
      </w:divBdr>
    </w:div>
    <w:div w:id="2095396724">
      <w:bodyDiv w:val="1"/>
      <w:marLeft w:val="0"/>
      <w:marRight w:val="0"/>
      <w:marTop w:val="0"/>
      <w:marBottom w:val="0"/>
      <w:divBdr>
        <w:top w:val="none" w:sz="0" w:space="0" w:color="auto"/>
        <w:left w:val="none" w:sz="0" w:space="0" w:color="auto"/>
        <w:bottom w:val="none" w:sz="0" w:space="0" w:color="auto"/>
        <w:right w:val="none" w:sz="0" w:space="0" w:color="auto"/>
      </w:divBdr>
    </w:div>
    <w:div w:id="2095396892">
      <w:bodyDiv w:val="1"/>
      <w:marLeft w:val="0"/>
      <w:marRight w:val="0"/>
      <w:marTop w:val="0"/>
      <w:marBottom w:val="0"/>
      <w:divBdr>
        <w:top w:val="none" w:sz="0" w:space="0" w:color="auto"/>
        <w:left w:val="none" w:sz="0" w:space="0" w:color="auto"/>
        <w:bottom w:val="none" w:sz="0" w:space="0" w:color="auto"/>
        <w:right w:val="none" w:sz="0" w:space="0" w:color="auto"/>
      </w:divBdr>
    </w:div>
    <w:div w:id="2095936900">
      <w:bodyDiv w:val="1"/>
      <w:marLeft w:val="0"/>
      <w:marRight w:val="0"/>
      <w:marTop w:val="0"/>
      <w:marBottom w:val="0"/>
      <w:divBdr>
        <w:top w:val="none" w:sz="0" w:space="0" w:color="auto"/>
        <w:left w:val="none" w:sz="0" w:space="0" w:color="auto"/>
        <w:bottom w:val="none" w:sz="0" w:space="0" w:color="auto"/>
        <w:right w:val="none" w:sz="0" w:space="0" w:color="auto"/>
      </w:divBdr>
    </w:div>
    <w:div w:id="2096122156">
      <w:bodyDiv w:val="1"/>
      <w:marLeft w:val="0"/>
      <w:marRight w:val="0"/>
      <w:marTop w:val="0"/>
      <w:marBottom w:val="0"/>
      <w:divBdr>
        <w:top w:val="none" w:sz="0" w:space="0" w:color="auto"/>
        <w:left w:val="none" w:sz="0" w:space="0" w:color="auto"/>
        <w:bottom w:val="none" w:sz="0" w:space="0" w:color="auto"/>
        <w:right w:val="none" w:sz="0" w:space="0" w:color="auto"/>
      </w:divBdr>
    </w:div>
    <w:div w:id="2096171607">
      <w:bodyDiv w:val="1"/>
      <w:marLeft w:val="0"/>
      <w:marRight w:val="0"/>
      <w:marTop w:val="0"/>
      <w:marBottom w:val="0"/>
      <w:divBdr>
        <w:top w:val="none" w:sz="0" w:space="0" w:color="auto"/>
        <w:left w:val="none" w:sz="0" w:space="0" w:color="auto"/>
        <w:bottom w:val="none" w:sz="0" w:space="0" w:color="auto"/>
        <w:right w:val="none" w:sz="0" w:space="0" w:color="auto"/>
      </w:divBdr>
    </w:div>
    <w:div w:id="2096320240">
      <w:bodyDiv w:val="1"/>
      <w:marLeft w:val="0"/>
      <w:marRight w:val="0"/>
      <w:marTop w:val="0"/>
      <w:marBottom w:val="0"/>
      <w:divBdr>
        <w:top w:val="none" w:sz="0" w:space="0" w:color="auto"/>
        <w:left w:val="none" w:sz="0" w:space="0" w:color="auto"/>
        <w:bottom w:val="none" w:sz="0" w:space="0" w:color="auto"/>
        <w:right w:val="none" w:sz="0" w:space="0" w:color="auto"/>
      </w:divBdr>
    </w:div>
    <w:div w:id="2096392251">
      <w:bodyDiv w:val="1"/>
      <w:marLeft w:val="0"/>
      <w:marRight w:val="0"/>
      <w:marTop w:val="0"/>
      <w:marBottom w:val="0"/>
      <w:divBdr>
        <w:top w:val="none" w:sz="0" w:space="0" w:color="auto"/>
        <w:left w:val="none" w:sz="0" w:space="0" w:color="auto"/>
        <w:bottom w:val="none" w:sz="0" w:space="0" w:color="auto"/>
        <w:right w:val="none" w:sz="0" w:space="0" w:color="auto"/>
      </w:divBdr>
    </w:div>
    <w:div w:id="2097164328">
      <w:bodyDiv w:val="1"/>
      <w:marLeft w:val="0"/>
      <w:marRight w:val="0"/>
      <w:marTop w:val="0"/>
      <w:marBottom w:val="0"/>
      <w:divBdr>
        <w:top w:val="none" w:sz="0" w:space="0" w:color="auto"/>
        <w:left w:val="none" w:sz="0" w:space="0" w:color="auto"/>
        <w:bottom w:val="none" w:sz="0" w:space="0" w:color="auto"/>
        <w:right w:val="none" w:sz="0" w:space="0" w:color="auto"/>
      </w:divBdr>
    </w:div>
    <w:div w:id="2097628226">
      <w:bodyDiv w:val="1"/>
      <w:marLeft w:val="0"/>
      <w:marRight w:val="0"/>
      <w:marTop w:val="0"/>
      <w:marBottom w:val="0"/>
      <w:divBdr>
        <w:top w:val="none" w:sz="0" w:space="0" w:color="auto"/>
        <w:left w:val="none" w:sz="0" w:space="0" w:color="auto"/>
        <w:bottom w:val="none" w:sz="0" w:space="0" w:color="auto"/>
        <w:right w:val="none" w:sz="0" w:space="0" w:color="auto"/>
      </w:divBdr>
    </w:div>
    <w:div w:id="2097633445">
      <w:bodyDiv w:val="1"/>
      <w:marLeft w:val="0"/>
      <w:marRight w:val="0"/>
      <w:marTop w:val="0"/>
      <w:marBottom w:val="0"/>
      <w:divBdr>
        <w:top w:val="none" w:sz="0" w:space="0" w:color="auto"/>
        <w:left w:val="none" w:sz="0" w:space="0" w:color="auto"/>
        <w:bottom w:val="none" w:sz="0" w:space="0" w:color="auto"/>
        <w:right w:val="none" w:sz="0" w:space="0" w:color="auto"/>
      </w:divBdr>
    </w:div>
    <w:div w:id="2097704205">
      <w:bodyDiv w:val="1"/>
      <w:marLeft w:val="0"/>
      <w:marRight w:val="0"/>
      <w:marTop w:val="0"/>
      <w:marBottom w:val="0"/>
      <w:divBdr>
        <w:top w:val="none" w:sz="0" w:space="0" w:color="auto"/>
        <w:left w:val="none" w:sz="0" w:space="0" w:color="auto"/>
        <w:bottom w:val="none" w:sz="0" w:space="0" w:color="auto"/>
        <w:right w:val="none" w:sz="0" w:space="0" w:color="auto"/>
      </w:divBdr>
    </w:div>
    <w:div w:id="2097820184">
      <w:bodyDiv w:val="1"/>
      <w:marLeft w:val="0"/>
      <w:marRight w:val="0"/>
      <w:marTop w:val="0"/>
      <w:marBottom w:val="0"/>
      <w:divBdr>
        <w:top w:val="none" w:sz="0" w:space="0" w:color="auto"/>
        <w:left w:val="none" w:sz="0" w:space="0" w:color="auto"/>
        <w:bottom w:val="none" w:sz="0" w:space="0" w:color="auto"/>
        <w:right w:val="none" w:sz="0" w:space="0" w:color="auto"/>
      </w:divBdr>
    </w:div>
    <w:div w:id="2098092728">
      <w:bodyDiv w:val="1"/>
      <w:marLeft w:val="0"/>
      <w:marRight w:val="0"/>
      <w:marTop w:val="0"/>
      <w:marBottom w:val="0"/>
      <w:divBdr>
        <w:top w:val="none" w:sz="0" w:space="0" w:color="auto"/>
        <w:left w:val="none" w:sz="0" w:space="0" w:color="auto"/>
        <w:bottom w:val="none" w:sz="0" w:space="0" w:color="auto"/>
        <w:right w:val="none" w:sz="0" w:space="0" w:color="auto"/>
      </w:divBdr>
    </w:div>
    <w:div w:id="2098357980">
      <w:bodyDiv w:val="1"/>
      <w:marLeft w:val="0"/>
      <w:marRight w:val="0"/>
      <w:marTop w:val="0"/>
      <w:marBottom w:val="0"/>
      <w:divBdr>
        <w:top w:val="none" w:sz="0" w:space="0" w:color="auto"/>
        <w:left w:val="none" w:sz="0" w:space="0" w:color="auto"/>
        <w:bottom w:val="none" w:sz="0" w:space="0" w:color="auto"/>
        <w:right w:val="none" w:sz="0" w:space="0" w:color="auto"/>
      </w:divBdr>
    </w:div>
    <w:div w:id="2098358229">
      <w:bodyDiv w:val="1"/>
      <w:marLeft w:val="0"/>
      <w:marRight w:val="0"/>
      <w:marTop w:val="0"/>
      <w:marBottom w:val="0"/>
      <w:divBdr>
        <w:top w:val="none" w:sz="0" w:space="0" w:color="auto"/>
        <w:left w:val="none" w:sz="0" w:space="0" w:color="auto"/>
        <w:bottom w:val="none" w:sz="0" w:space="0" w:color="auto"/>
        <w:right w:val="none" w:sz="0" w:space="0" w:color="auto"/>
      </w:divBdr>
    </w:div>
    <w:div w:id="2098482495">
      <w:bodyDiv w:val="1"/>
      <w:marLeft w:val="0"/>
      <w:marRight w:val="0"/>
      <w:marTop w:val="0"/>
      <w:marBottom w:val="0"/>
      <w:divBdr>
        <w:top w:val="none" w:sz="0" w:space="0" w:color="auto"/>
        <w:left w:val="none" w:sz="0" w:space="0" w:color="auto"/>
        <w:bottom w:val="none" w:sz="0" w:space="0" w:color="auto"/>
        <w:right w:val="none" w:sz="0" w:space="0" w:color="auto"/>
      </w:divBdr>
    </w:div>
    <w:div w:id="2098555881">
      <w:bodyDiv w:val="1"/>
      <w:marLeft w:val="0"/>
      <w:marRight w:val="0"/>
      <w:marTop w:val="0"/>
      <w:marBottom w:val="0"/>
      <w:divBdr>
        <w:top w:val="none" w:sz="0" w:space="0" w:color="auto"/>
        <w:left w:val="none" w:sz="0" w:space="0" w:color="auto"/>
        <w:bottom w:val="none" w:sz="0" w:space="0" w:color="auto"/>
        <w:right w:val="none" w:sz="0" w:space="0" w:color="auto"/>
      </w:divBdr>
    </w:div>
    <w:div w:id="2098595022">
      <w:bodyDiv w:val="1"/>
      <w:marLeft w:val="0"/>
      <w:marRight w:val="0"/>
      <w:marTop w:val="0"/>
      <w:marBottom w:val="0"/>
      <w:divBdr>
        <w:top w:val="none" w:sz="0" w:space="0" w:color="auto"/>
        <w:left w:val="none" w:sz="0" w:space="0" w:color="auto"/>
        <w:bottom w:val="none" w:sz="0" w:space="0" w:color="auto"/>
        <w:right w:val="none" w:sz="0" w:space="0" w:color="auto"/>
      </w:divBdr>
    </w:div>
    <w:div w:id="2098863067">
      <w:bodyDiv w:val="1"/>
      <w:marLeft w:val="0"/>
      <w:marRight w:val="0"/>
      <w:marTop w:val="0"/>
      <w:marBottom w:val="0"/>
      <w:divBdr>
        <w:top w:val="none" w:sz="0" w:space="0" w:color="auto"/>
        <w:left w:val="none" w:sz="0" w:space="0" w:color="auto"/>
        <w:bottom w:val="none" w:sz="0" w:space="0" w:color="auto"/>
        <w:right w:val="none" w:sz="0" w:space="0" w:color="auto"/>
      </w:divBdr>
    </w:div>
    <w:div w:id="2098936729">
      <w:bodyDiv w:val="1"/>
      <w:marLeft w:val="0"/>
      <w:marRight w:val="0"/>
      <w:marTop w:val="0"/>
      <w:marBottom w:val="0"/>
      <w:divBdr>
        <w:top w:val="none" w:sz="0" w:space="0" w:color="auto"/>
        <w:left w:val="none" w:sz="0" w:space="0" w:color="auto"/>
        <w:bottom w:val="none" w:sz="0" w:space="0" w:color="auto"/>
        <w:right w:val="none" w:sz="0" w:space="0" w:color="auto"/>
      </w:divBdr>
    </w:div>
    <w:div w:id="2099135383">
      <w:bodyDiv w:val="1"/>
      <w:marLeft w:val="0"/>
      <w:marRight w:val="0"/>
      <w:marTop w:val="0"/>
      <w:marBottom w:val="0"/>
      <w:divBdr>
        <w:top w:val="none" w:sz="0" w:space="0" w:color="auto"/>
        <w:left w:val="none" w:sz="0" w:space="0" w:color="auto"/>
        <w:bottom w:val="none" w:sz="0" w:space="0" w:color="auto"/>
        <w:right w:val="none" w:sz="0" w:space="0" w:color="auto"/>
      </w:divBdr>
    </w:div>
    <w:div w:id="2099329463">
      <w:bodyDiv w:val="1"/>
      <w:marLeft w:val="0"/>
      <w:marRight w:val="0"/>
      <w:marTop w:val="0"/>
      <w:marBottom w:val="0"/>
      <w:divBdr>
        <w:top w:val="none" w:sz="0" w:space="0" w:color="auto"/>
        <w:left w:val="none" w:sz="0" w:space="0" w:color="auto"/>
        <w:bottom w:val="none" w:sz="0" w:space="0" w:color="auto"/>
        <w:right w:val="none" w:sz="0" w:space="0" w:color="auto"/>
      </w:divBdr>
    </w:div>
    <w:div w:id="2099329583">
      <w:bodyDiv w:val="1"/>
      <w:marLeft w:val="0"/>
      <w:marRight w:val="0"/>
      <w:marTop w:val="0"/>
      <w:marBottom w:val="0"/>
      <w:divBdr>
        <w:top w:val="none" w:sz="0" w:space="0" w:color="auto"/>
        <w:left w:val="none" w:sz="0" w:space="0" w:color="auto"/>
        <w:bottom w:val="none" w:sz="0" w:space="0" w:color="auto"/>
        <w:right w:val="none" w:sz="0" w:space="0" w:color="auto"/>
      </w:divBdr>
    </w:div>
    <w:div w:id="2100127752">
      <w:bodyDiv w:val="1"/>
      <w:marLeft w:val="0"/>
      <w:marRight w:val="0"/>
      <w:marTop w:val="0"/>
      <w:marBottom w:val="0"/>
      <w:divBdr>
        <w:top w:val="none" w:sz="0" w:space="0" w:color="auto"/>
        <w:left w:val="none" w:sz="0" w:space="0" w:color="auto"/>
        <w:bottom w:val="none" w:sz="0" w:space="0" w:color="auto"/>
        <w:right w:val="none" w:sz="0" w:space="0" w:color="auto"/>
      </w:divBdr>
    </w:div>
    <w:div w:id="2100710163">
      <w:bodyDiv w:val="1"/>
      <w:marLeft w:val="0"/>
      <w:marRight w:val="0"/>
      <w:marTop w:val="0"/>
      <w:marBottom w:val="0"/>
      <w:divBdr>
        <w:top w:val="none" w:sz="0" w:space="0" w:color="auto"/>
        <w:left w:val="none" w:sz="0" w:space="0" w:color="auto"/>
        <w:bottom w:val="none" w:sz="0" w:space="0" w:color="auto"/>
        <w:right w:val="none" w:sz="0" w:space="0" w:color="auto"/>
      </w:divBdr>
    </w:div>
    <w:div w:id="2101177137">
      <w:bodyDiv w:val="1"/>
      <w:marLeft w:val="0"/>
      <w:marRight w:val="0"/>
      <w:marTop w:val="0"/>
      <w:marBottom w:val="0"/>
      <w:divBdr>
        <w:top w:val="none" w:sz="0" w:space="0" w:color="auto"/>
        <w:left w:val="none" w:sz="0" w:space="0" w:color="auto"/>
        <w:bottom w:val="none" w:sz="0" w:space="0" w:color="auto"/>
        <w:right w:val="none" w:sz="0" w:space="0" w:color="auto"/>
      </w:divBdr>
    </w:div>
    <w:div w:id="2101291976">
      <w:bodyDiv w:val="1"/>
      <w:marLeft w:val="0"/>
      <w:marRight w:val="0"/>
      <w:marTop w:val="0"/>
      <w:marBottom w:val="0"/>
      <w:divBdr>
        <w:top w:val="none" w:sz="0" w:space="0" w:color="auto"/>
        <w:left w:val="none" w:sz="0" w:space="0" w:color="auto"/>
        <w:bottom w:val="none" w:sz="0" w:space="0" w:color="auto"/>
        <w:right w:val="none" w:sz="0" w:space="0" w:color="auto"/>
      </w:divBdr>
    </w:div>
    <w:div w:id="2101676797">
      <w:bodyDiv w:val="1"/>
      <w:marLeft w:val="0"/>
      <w:marRight w:val="0"/>
      <w:marTop w:val="0"/>
      <w:marBottom w:val="0"/>
      <w:divBdr>
        <w:top w:val="none" w:sz="0" w:space="0" w:color="auto"/>
        <w:left w:val="none" w:sz="0" w:space="0" w:color="auto"/>
        <w:bottom w:val="none" w:sz="0" w:space="0" w:color="auto"/>
        <w:right w:val="none" w:sz="0" w:space="0" w:color="auto"/>
      </w:divBdr>
    </w:div>
    <w:div w:id="2101681499">
      <w:bodyDiv w:val="1"/>
      <w:marLeft w:val="0"/>
      <w:marRight w:val="0"/>
      <w:marTop w:val="0"/>
      <w:marBottom w:val="0"/>
      <w:divBdr>
        <w:top w:val="none" w:sz="0" w:space="0" w:color="auto"/>
        <w:left w:val="none" w:sz="0" w:space="0" w:color="auto"/>
        <w:bottom w:val="none" w:sz="0" w:space="0" w:color="auto"/>
        <w:right w:val="none" w:sz="0" w:space="0" w:color="auto"/>
      </w:divBdr>
    </w:div>
    <w:div w:id="2101830620">
      <w:bodyDiv w:val="1"/>
      <w:marLeft w:val="0"/>
      <w:marRight w:val="0"/>
      <w:marTop w:val="0"/>
      <w:marBottom w:val="0"/>
      <w:divBdr>
        <w:top w:val="none" w:sz="0" w:space="0" w:color="auto"/>
        <w:left w:val="none" w:sz="0" w:space="0" w:color="auto"/>
        <w:bottom w:val="none" w:sz="0" w:space="0" w:color="auto"/>
        <w:right w:val="none" w:sz="0" w:space="0" w:color="auto"/>
      </w:divBdr>
    </w:div>
    <w:div w:id="2102215336">
      <w:bodyDiv w:val="1"/>
      <w:marLeft w:val="0"/>
      <w:marRight w:val="0"/>
      <w:marTop w:val="0"/>
      <w:marBottom w:val="0"/>
      <w:divBdr>
        <w:top w:val="none" w:sz="0" w:space="0" w:color="auto"/>
        <w:left w:val="none" w:sz="0" w:space="0" w:color="auto"/>
        <w:bottom w:val="none" w:sz="0" w:space="0" w:color="auto"/>
        <w:right w:val="none" w:sz="0" w:space="0" w:color="auto"/>
      </w:divBdr>
    </w:div>
    <w:div w:id="2102413191">
      <w:bodyDiv w:val="1"/>
      <w:marLeft w:val="0"/>
      <w:marRight w:val="0"/>
      <w:marTop w:val="0"/>
      <w:marBottom w:val="0"/>
      <w:divBdr>
        <w:top w:val="none" w:sz="0" w:space="0" w:color="auto"/>
        <w:left w:val="none" w:sz="0" w:space="0" w:color="auto"/>
        <w:bottom w:val="none" w:sz="0" w:space="0" w:color="auto"/>
        <w:right w:val="none" w:sz="0" w:space="0" w:color="auto"/>
      </w:divBdr>
    </w:div>
    <w:div w:id="2102413240">
      <w:bodyDiv w:val="1"/>
      <w:marLeft w:val="0"/>
      <w:marRight w:val="0"/>
      <w:marTop w:val="0"/>
      <w:marBottom w:val="0"/>
      <w:divBdr>
        <w:top w:val="none" w:sz="0" w:space="0" w:color="auto"/>
        <w:left w:val="none" w:sz="0" w:space="0" w:color="auto"/>
        <w:bottom w:val="none" w:sz="0" w:space="0" w:color="auto"/>
        <w:right w:val="none" w:sz="0" w:space="0" w:color="auto"/>
      </w:divBdr>
    </w:div>
    <w:div w:id="2103061755">
      <w:bodyDiv w:val="1"/>
      <w:marLeft w:val="0"/>
      <w:marRight w:val="0"/>
      <w:marTop w:val="0"/>
      <w:marBottom w:val="0"/>
      <w:divBdr>
        <w:top w:val="none" w:sz="0" w:space="0" w:color="auto"/>
        <w:left w:val="none" w:sz="0" w:space="0" w:color="auto"/>
        <w:bottom w:val="none" w:sz="0" w:space="0" w:color="auto"/>
        <w:right w:val="none" w:sz="0" w:space="0" w:color="auto"/>
      </w:divBdr>
    </w:div>
    <w:div w:id="2103144130">
      <w:bodyDiv w:val="1"/>
      <w:marLeft w:val="0"/>
      <w:marRight w:val="0"/>
      <w:marTop w:val="0"/>
      <w:marBottom w:val="0"/>
      <w:divBdr>
        <w:top w:val="none" w:sz="0" w:space="0" w:color="auto"/>
        <w:left w:val="none" w:sz="0" w:space="0" w:color="auto"/>
        <w:bottom w:val="none" w:sz="0" w:space="0" w:color="auto"/>
        <w:right w:val="none" w:sz="0" w:space="0" w:color="auto"/>
      </w:divBdr>
    </w:div>
    <w:div w:id="2103211139">
      <w:bodyDiv w:val="1"/>
      <w:marLeft w:val="0"/>
      <w:marRight w:val="0"/>
      <w:marTop w:val="0"/>
      <w:marBottom w:val="0"/>
      <w:divBdr>
        <w:top w:val="none" w:sz="0" w:space="0" w:color="auto"/>
        <w:left w:val="none" w:sz="0" w:space="0" w:color="auto"/>
        <w:bottom w:val="none" w:sz="0" w:space="0" w:color="auto"/>
        <w:right w:val="none" w:sz="0" w:space="0" w:color="auto"/>
      </w:divBdr>
    </w:div>
    <w:div w:id="2103331778">
      <w:bodyDiv w:val="1"/>
      <w:marLeft w:val="0"/>
      <w:marRight w:val="0"/>
      <w:marTop w:val="0"/>
      <w:marBottom w:val="0"/>
      <w:divBdr>
        <w:top w:val="none" w:sz="0" w:space="0" w:color="auto"/>
        <w:left w:val="none" w:sz="0" w:space="0" w:color="auto"/>
        <w:bottom w:val="none" w:sz="0" w:space="0" w:color="auto"/>
        <w:right w:val="none" w:sz="0" w:space="0" w:color="auto"/>
      </w:divBdr>
    </w:div>
    <w:div w:id="2103793603">
      <w:bodyDiv w:val="1"/>
      <w:marLeft w:val="0"/>
      <w:marRight w:val="0"/>
      <w:marTop w:val="0"/>
      <w:marBottom w:val="0"/>
      <w:divBdr>
        <w:top w:val="none" w:sz="0" w:space="0" w:color="auto"/>
        <w:left w:val="none" w:sz="0" w:space="0" w:color="auto"/>
        <w:bottom w:val="none" w:sz="0" w:space="0" w:color="auto"/>
        <w:right w:val="none" w:sz="0" w:space="0" w:color="auto"/>
      </w:divBdr>
    </w:div>
    <w:div w:id="2104059545">
      <w:bodyDiv w:val="1"/>
      <w:marLeft w:val="0"/>
      <w:marRight w:val="0"/>
      <w:marTop w:val="0"/>
      <w:marBottom w:val="0"/>
      <w:divBdr>
        <w:top w:val="none" w:sz="0" w:space="0" w:color="auto"/>
        <w:left w:val="none" w:sz="0" w:space="0" w:color="auto"/>
        <w:bottom w:val="none" w:sz="0" w:space="0" w:color="auto"/>
        <w:right w:val="none" w:sz="0" w:space="0" w:color="auto"/>
      </w:divBdr>
    </w:div>
    <w:div w:id="2104647973">
      <w:bodyDiv w:val="1"/>
      <w:marLeft w:val="0"/>
      <w:marRight w:val="0"/>
      <w:marTop w:val="0"/>
      <w:marBottom w:val="0"/>
      <w:divBdr>
        <w:top w:val="none" w:sz="0" w:space="0" w:color="auto"/>
        <w:left w:val="none" w:sz="0" w:space="0" w:color="auto"/>
        <w:bottom w:val="none" w:sz="0" w:space="0" w:color="auto"/>
        <w:right w:val="none" w:sz="0" w:space="0" w:color="auto"/>
      </w:divBdr>
    </w:div>
    <w:div w:id="2104836202">
      <w:bodyDiv w:val="1"/>
      <w:marLeft w:val="0"/>
      <w:marRight w:val="0"/>
      <w:marTop w:val="0"/>
      <w:marBottom w:val="0"/>
      <w:divBdr>
        <w:top w:val="none" w:sz="0" w:space="0" w:color="auto"/>
        <w:left w:val="none" w:sz="0" w:space="0" w:color="auto"/>
        <w:bottom w:val="none" w:sz="0" w:space="0" w:color="auto"/>
        <w:right w:val="none" w:sz="0" w:space="0" w:color="auto"/>
      </w:divBdr>
    </w:div>
    <w:div w:id="2104954813">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5370931">
      <w:bodyDiv w:val="1"/>
      <w:marLeft w:val="0"/>
      <w:marRight w:val="0"/>
      <w:marTop w:val="0"/>
      <w:marBottom w:val="0"/>
      <w:divBdr>
        <w:top w:val="none" w:sz="0" w:space="0" w:color="auto"/>
        <w:left w:val="none" w:sz="0" w:space="0" w:color="auto"/>
        <w:bottom w:val="none" w:sz="0" w:space="0" w:color="auto"/>
        <w:right w:val="none" w:sz="0" w:space="0" w:color="auto"/>
      </w:divBdr>
    </w:div>
    <w:div w:id="2105375893">
      <w:bodyDiv w:val="1"/>
      <w:marLeft w:val="0"/>
      <w:marRight w:val="0"/>
      <w:marTop w:val="0"/>
      <w:marBottom w:val="0"/>
      <w:divBdr>
        <w:top w:val="none" w:sz="0" w:space="0" w:color="auto"/>
        <w:left w:val="none" w:sz="0" w:space="0" w:color="auto"/>
        <w:bottom w:val="none" w:sz="0" w:space="0" w:color="auto"/>
        <w:right w:val="none" w:sz="0" w:space="0" w:color="auto"/>
      </w:divBdr>
    </w:div>
    <w:div w:id="2105609082">
      <w:bodyDiv w:val="1"/>
      <w:marLeft w:val="0"/>
      <w:marRight w:val="0"/>
      <w:marTop w:val="0"/>
      <w:marBottom w:val="0"/>
      <w:divBdr>
        <w:top w:val="none" w:sz="0" w:space="0" w:color="auto"/>
        <w:left w:val="none" w:sz="0" w:space="0" w:color="auto"/>
        <w:bottom w:val="none" w:sz="0" w:space="0" w:color="auto"/>
        <w:right w:val="none" w:sz="0" w:space="0" w:color="auto"/>
      </w:divBdr>
    </w:div>
    <w:div w:id="2105613780">
      <w:bodyDiv w:val="1"/>
      <w:marLeft w:val="0"/>
      <w:marRight w:val="0"/>
      <w:marTop w:val="0"/>
      <w:marBottom w:val="0"/>
      <w:divBdr>
        <w:top w:val="none" w:sz="0" w:space="0" w:color="auto"/>
        <w:left w:val="none" w:sz="0" w:space="0" w:color="auto"/>
        <w:bottom w:val="none" w:sz="0" w:space="0" w:color="auto"/>
        <w:right w:val="none" w:sz="0" w:space="0" w:color="auto"/>
      </w:divBdr>
    </w:div>
    <w:div w:id="2105687799">
      <w:bodyDiv w:val="1"/>
      <w:marLeft w:val="0"/>
      <w:marRight w:val="0"/>
      <w:marTop w:val="0"/>
      <w:marBottom w:val="0"/>
      <w:divBdr>
        <w:top w:val="none" w:sz="0" w:space="0" w:color="auto"/>
        <w:left w:val="none" w:sz="0" w:space="0" w:color="auto"/>
        <w:bottom w:val="none" w:sz="0" w:space="0" w:color="auto"/>
        <w:right w:val="none" w:sz="0" w:space="0" w:color="auto"/>
      </w:divBdr>
    </w:div>
    <w:div w:id="2105882801">
      <w:bodyDiv w:val="1"/>
      <w:marLeft w:val="0"/>
      <w:marRight w:val="0"/>
      <w:marTop w:val="0"/>
      <w:marBottom w:val="0"/>
      <w:divBdr>
        <w:top w:val="none" w:sz="0" w:space="0" w:color="auto"/>
        <w:left w:val="none" w:sz="0" w:space="0" w:color="auto"/>
        <w:bottom w:val="none" w:sz="0" w:space="0" w:color="auto"/>
        <w:right w:val="none" w:sz="0" w:space="0" w:color="auto"/>
      </w:divBdr>
    </w:div>
    <w:div w:id="2106000840">
      <w:bodyDiv w:val="1"/>
      <w:marLeft w:val="0"/>
      <w:marRight w:val="0"/>
      <w:marTop w:val="0"/>
      <w:marBottom w:val="0"/>
      <w:divBdr>
        <w:top w:val="none" w:sz="0" w:space="0" w:color="auto"/>
        <w:left w:val="none" w:sz="0" w:space="0" w:color="auto"/>
        <w:bottom w:val="none" w:sz="0" w:space="0" w:color="auto"/>
        <w:right w:val="none" w:sz="0" w:space="0" w:color="auto"/>
      </w:divBdr>
    </w:div>
    <w:div w:id="2106341162">
      <w:bodyDiv w:val="1"/>
      <w:marLeft w:val="0"/>
      <w:marRight w:val="0"/>
      <w:marTop w:val="0"/>
      <w:marBottom w:val="0"/>
      <w:divBdr>
        <w:top w:val="none" w:sz="0" w:space="0" w:color="auto"/>
        <w:left w:val="none" w:sz="0" w:space="0" w:color="auto"/>
        <w:bottom w:val="none" w:sz="0" w:space="0" w:color="auto"/>
        <w:right w:val="none" w:sz="0" w:space="0" w:color="auto"/>
      </w:divBdr>
    </w:div>
    <w:div w:id="2106533153">
      <w:bodyDiv w:val="1"/>
      <w:marLeft w:val="0"/>
      <w:marRight w:val="0"/>
      <w:marTop w:val="0"/>
      <w:marBottom w:val="0"/>
      <w:divBdr>
        <w:top w:val="none" w:sz="0" w:space="0" w:color="auto"/>
        <w:left w:val="none" w:sz="0" w:space="0" w:color="auto"/>
        <w:bottom w:val="none" w:sz="0" w:space="0" w:color="auto"/>
        <w:right w:val="none" w:sz="0" w:space="0" w:color="auto"/>
      </w:divBdr>
    </w:div>
    <w:div w:id="2106731596">
      <w:bodyDiv w:val="1"/>
      <w:marLeft w:val="0"/>
      <w:marRight w:val="0"/>
      <w:marTop w:val="0"/>
      <w:marBottom w:val="0"/>
      <w:divBdr>
        <w:top w:val="none" w:sz="0" w:space="0" w:color="auto"/>
        <w:left w:val="none" w:sz="0" w:space="0" w:color="auto"/>
        <w:bottom w:val="none" w:sz="0" w:space="0" w:color="auto"/>
        <w:right w:val="none" w:sz="0" w:space="0" w:color="auto"/>
      </w:divBdr>
    </w:div>
    <w:div w:id="2106882070">
      <w:bodyDiv w:val="1"/>
      <w:marLeft w:val="0"/>
      <w:marRight w:val="0"/>
      <w:marTop w:val="0"/>
      <w:marBottom w:val="0"/>
      <w:divBdr>
        <w:top w:val="none" w:sz="0" w:space="0" w:color="auto"/>
        <w:left w:val="none" w:sz="0" w:space="0" w:color="auto"/>
        <w:bottom w:val="none" w:sz="0" w:space="0" w:color="auto"/>
        <w:right w:val="none" w:sz="0" w:space="0" w:color="auto"/>
      </w:divBdr>
    </w:div>
    <w:div w:id="2107534668">
      <w:bodyDiv w:val="1"/>
      <w:marLeft w:val="0"/>
      <w:marRight w:val="0"/>
      <w:marTop w:val="0"/>
      <w:marBottom w:val="0"/>
      <w:divBdr>
        <w:top w:val="none" w:sz="0" w:space="0" w:color="auto"/>
        <w:left w:val="none" w:sz="0" w:space="0" w:color="auto"/>
        <w:bottom w:val="none" w:sz="0" w:space="0" w:color="auto"/>
        <w:right w:val="none" w:sz="0" w:space="0" w:color="auto"/>
      </w:divBdr>
    </w:div>
    <w:div w:id="2107732013">
      <w:bodyDiv w:val="1"/>
      <w:marLeft w:val="0"/>
      <w:marRight w:val="0"/>
      <w:marTop w:val="0"/>
      <w:marBottom w:val="0"/>
      <w:divBdr>
        <w:top w:val="none" w:sz="0" w:space="0" w:color="auto"/>
        <w:left w:val="none" w:sz="0" w:space="0" w:color="auto"/>
        <w:bottom w:val="none" w:sz="0" w:space="0" w:color="auto"/>
        <w:right w:val="none" w:sz="0" w:space="0" w:color="auto"/>
      </w:divBdr>
    </w:div>
    <w:div w:id="2107849071">
      <w:bodyDiv w:val="1"/>
      <w:marLeft w:val="0"/>
      <w:marRight w:val="0"/>
      <w:marTop w:val="0"/>
      <w:marBottom w:val="0"/>
      <w:divBdr>
        <w:top w:val="none" w:sz="0" w:space="0" w:color="auto"/>
        <w:left w:val="none" w:sz="0" w:space="0" w:color="auto"/>
        <w:bottom w:val="none" w:sz="0" w:space="0" w:color="auto"/>
        <w:right w:val="none" w:sz="0" w:space="0" w:color="auto"/>
      </w:divBdr>
    </w:div>
    <w:div w:id="2108576696">
      <w:bodyDiv w:val="1"/>
      <w:marLeft w:val="0"/>
      <w:marRight w:val="0"/>
      <w:marTop w:val="0"/>
      <w:marBottom w:val="0"/>
      <w:divBdr>
        <w:top w:val="none" w:sz="0" w:space="0" w:color="auto"/>
        <w:left w:val="none" w:sz="0" w:space="0" w:color="auto"/>
        <w:bottom w:val="none" w:sz="0" w:space="0" w:color="auto"/>
        <w:right w:val="none" w:sz="0" w:space="0" w:color="auto"/>
      </w:divBdr>
    </w:div>
    <w:div w:id="2108844676">
      <w:bodyDiv w:val="1"/>
      <w:marLeft w:val="0"/>
      <w:marRight w:val="0"/>
      <w:marTop w:val="0"/>
      <w:marBottom w:val="0"/>
      <w:divBdr>
        <w:top w:val="none" w:sz="0" w:space="0" w:color="auto"/>
        <w:left w:val="none" w:sz="0" w:space="0" w:color="auto"/>
        <w:bottom w:val="none" w:sz="0" w:space="0" w:color="auto"/>
        <w:right w:val="none" w:sz="0" w:space="0" w:color="auto"/>
      </w:divBdr>
    </w:div>
    <w:div w:id="2108882955">
      <w:bodyDiv w:val="1"/>
      <w:marLeft w:val="0"/>
      <w:marRight w:val="0"/>
      <w:marTop w:val="0"/>
      <w:marBottom w:val="0"/>
      <w:divBdr>
        <w:top w:val="none" w:sz="0" w:space="0" w:color="auto"/>
        <w:left w:val="none" w:sz="0" w:space="0" w:color="auto"/>
        <w:bottom w:val="none" w:sz="0" w:space="0" w:color="auto"/>
        <w:right w:val="none" w:sz="0" w:space="0" w:color="auto"/>
      </w:divBdr>
    </w:div>
    <w:div w:id="2109035723">
      <w:bodyDiv w:val="1"/>
      <w:marLeft w:val="0"/>
      <w:marRight w:val="0"/>
      <w:marTop w:val="0"/>
      <w:marBottom w:val="0"/>
      <w:divBdr>
        <w:top w:val="none" w:sz="0" w:space="0" w:color="auto"/>
        <w:left w:val="none" w:sz="0" w:space="0" w:color="auto"/>
        <w:bottom w:val="none" w:sz="0" w:space="0" w:color="auto"/>
        <w:right w:val="none" w:sz="0" w:space="0" w:color="auto"/>
      </w:divBdr>
    </w:div>
    <w:div w:id="2109153766">
      <w:bodyDiv w:val="1"/>
      <w:marLeft w:val="0"/>
      <w:marRight w:val="0"/>
      <w:marTop w:val="0"/>
      <w:marBottom w:val="0"/>
      <w:divBdr>
        <w:top w:val="none" w:sz="0" w:space="0" w:color="auto"/>
        <w:left w:val="none" w:sz="0" w:space="0" w:color="auto"/>
        <w:bottom w:val="none" w:sz="0" w:space="0" w:color="auto"/>
        <w:right w:val="none" w:sz="0" w:space="0" w:color="auto"/>
      </w:divBdr>
    </w:div>
    <w:div w:id="2109497217">
      <w:bodyDiv w:val="1"/>
      <w:marLeft w:val="0"/>
      <w:marRight w:val="0"/>
      <w:marTop w:val="0"/>
      <w:marBottom w:val="0"/>
      <w:divBdr>
        <w:top w:val="none" w:sz="0" w:space="0" w:color="auto"/>
        <w:left w:val="none" w:sz="0" w:space="0" w:color="auto"/>
        <w:bottom w:val="none" w:sz="0" w:space="0" w:color="auto"/>
        <w:right w:val="none" w:sz="0" w:space="0" w:color="auto"/>
      </w:divBdr>
    </w:div>
    <w:div w:id="2109546748">
      <w:bodyDiv w:val="1"/>
      <w:marLeft w:val="0"/>
      <w:marRight w:val="0"/>
      <w:marTop w:val="0"/>
      <w:marBottom w:val="0"/>
      <w:divBdr>
        <w:top w:val="none" w:sz="0" w:space="0" w:color="auto"/>
        <w:left w:val="none" w:sz="0" w:space="0" w:color="auto"/>
        <w:bottom w:val="none" w:sz="0" w:space="0" w:color="auto"/>
        <w:right w:val="none" w:sz="0" w:space="0" w:color="auto"/>
      </w:divBdr>
    </w:div>
    <w:div w:id="2109764961">
      <w:bodyDiv w:val="1"/>
      <w:marLeft w:val="0"/>
      <w:marRight w:val="0"/>
      <w:marTop w:val="0"/>
      <w:marBottom w:val="0"/>
      <w:divBdr>
        <w:top w:val="none" w:sz="0" w:space="0" w:color="auto"/>
        <w:left w:val="none" w:sz="0" w:space="0" w:color="auto"/>
        <w:bottom w:val="none" w:sz="0" w:space="0" w:color="auto"/>
        <w:right w:val="none" w:sz="0" w:space="0" w:color="auto"/>
      </w:divBdr>
    </w:div>
    <w:div w:id="2110003072">
      <w:bodyDiv w:val="1"/>
      <w:marLeft w:val="0"/>
      <w:marRight w:val="0"/>
      <w:marTop w:val="0"/>
      <w:marBottom w:val="0"/>
      <w:divBdr>
        <w:top w:val="none" w:sz="0" w:space="0" w:color="auto"/>
        <w:left w:val="none" w:sz="0" w:space="0" w:color="auto"/>
        <w:bottom w:val="none" w:sz="0" w:space="0" w:color="auto"/>
        <w:right w:val="none" w:sz="0" w:space="0" w:color="auto"/>
      </w:divBdr>
    </w:div>
    <w:div w:id="2110662767">
      <w:bodyDiv w:val="1"/>
      <w:marLeft w:val="0"/>
      <w:marRight w:val="0"/>
      <w:marTop w:val="0"/>
      <w:marBottom w:val="0"/>
      <w:divBdr>
        <w:top w:val="none" w:sz="0" w:space="0" w:color="auto"/>
        <w:left w:val="none" w:sz="0" w:space="0" w:color="auto"/>
        <w:bottom w:val="none" w:sz="0" w:space="0" w:color="auto"/>
        <w:right w:val="none" w:sz="0" w:space="0" w:color="auto"/>
      </w:divBdr>
    </w:div>
    <w:div w:id="2110931751">
      <w:bodyDiv w:val="1"/>
      <w:marLeft w:val="0"/>
      <w:marRight w:val="0"/>
      <w:marTop w:val="0"/>
      <w:marBottom w:val="0"/>
      <w:divBdr>
        <w:top w:val="none" w:sz="0" w:space="0" w:color="auto"/>
        <w:left w:val="none" w:sz="0" w:space="0" w:color="auto"/>
        <w:bottom w:val="none" w:sz="0" w:space="0" w:color="auto"/>
        <w:right w:val="none" w:sz="0" w:space="0" w:color="auto"/>
      </w:divBdr>
    </w:div>
    <w:div w:id="2111578909">
      <w:bodyDiv w:val="1"/>
      <w:marLeft w:val="0"/>
      <w:marRight w:val="0"/>
      <w:marTop w:val="0"/>
      <w:marBottom w:val="0"/>
      <w:divBdr>
        <w:top w:val="none" w:sz="0" w:space="0" w:color="auto"/>
        <w:left w:val="none" w:sz="0" w:space="0" w:color="auto"/>
        <w:bottom w:val="none" w:sz="0" w:space="0" w:color="auto"/>
        <w:right w:val="none" w:sz="0" w:space="0" w:color="auto"/>
      </w:divBdr>
    </w:div>
    <w:div w:id="2111779595">
      <w:bodyDiv w:val="1"/>
      <w:marLeft w:val="0"/>
      <w:marRight w:val="0"/>
      <w:marTop w:val="0"/>
      <w:marBottom w:val="0"/>
      <w:divBdr>
        <w:top w:val="none" w:sz="0" w:space="0" w:color="auto"/>
        <w:left w:val="none" w:sz="0" w:space="0" w:color="auto"/>
        <w:bottom w:val="none" w:sz="0" w:space="0" w:color="auto"/>
        <w:right w:val="none" w:sz="0" w:space="0" w:color="auto"/>
      </w:divBdr>
    </w:div>
    <w:div w:id="2112970689">
      <w:bodyDiv w:val="1"/>
      <w:marLeft w:val="0"/>
      <w:marRight w:val="0"/>
      <w:marTop w:val="0"/>
      <w:marBottom w:val="0"/>
      <w:divBdr>
        <w:top w:val="none" w:sz="0" w:space="0" w:color="auto"/>
        <w:left w:val="none" w:sz="0" w:space="0" w:color="auto"/>
        <w:bottom w:val="none" w:sz="0" w:space="0" w:color="auto"/>
        <w:right w:val="none" w:sz="0" w:space="0" w:color="auto"/>
      </w:divBdr>
    </w:div>
    <w:div w:id="2113158154">
      <w:bodyDiv w:val="1"/>
      <w:marLeft w:val="0"/>
      <w:marRight w:val="0"/>
      <w:marTop w:val="0"/>
      <w:marBottom w:val="0"/>
      <w:divBdr>
        <w:top w:val="none" w:sz="0" w:space="0" w:color="auto"/>
        <w:left w:val="none" w:sz="0" w:space="0" w:color="auto"/>
        <w:bottom w:val="none" w:sz="0" w:space="0" w:color="auto"/>
        <w:right w:val="none" w:sz="0" w:space="0" w:color="auto"/>
      </w:divBdr>
    </w:div>
    <w:div w:id="2113281381">
      <w:bodyDiv w:val="1"/>
      <w:marLeft w:val="0"/>
      <w:marRight w:val="0"/>
      <w:marTop w:val="0"/>
      <w:marBottom w:val="0"/>
      <w:divBdr>
        <w:top w:val="none" w:sz="0" w:space="0" w:color="auto"/>
        <w:left w:val="none" w:sz="0" w:space="0" w:color="auto"/>
        <w:bottom w:val="none" w:sz="0" w:space="0" w:color="auto"/>
        <w:right w:val="none" w:sz="0" w:space="0" w:color="auto"/>
      </w:divBdr>
    </w:div>
    <w:div w:id="2113284980">
      <w:bodyDiv w:val="1"/>
      <w:marLeft w:val="0"/>
      <w:marRight w:val="0"/>
      <w:marTop w:val="0"/>
      <w:marBottom w:val="0"/>
      <w:divBdr>
        <w:top w:val="none" w:sz="0" w:space="0" w:color="auto"/>
        <w:left w:val="none" w:sz="0" w:space="0" w:color="auto"/>
        <w:bottom w:val="none" w:sz="0" w:space="0" w:color="auto"/>
        <w:right w:val="none" w:sz="0" w:space="0" w:color="auto"/>
      </w:divBdr>
    </w:div>
    <w:div w:id="2113430832">
      <w:bodyDiv w:val="1"/>
      <w:marLeft w:val="0"/>
      <w:marRight w:val="0"/>
      <w:marTop w:val="0"/>
      <w:marBottom w:val="0"/>
      <w:divBdr>
        <w:top w:val="none" w:sz="0" w:space="0" w:color="auto"/>
        <w:left w:val="none" w:sz="0" w:space="0" w:color="auto"/>
        <w:bottom w:val="none" w:sz="0" w:space="0" w:color="auto"/>
        <w:right w:val="none" w:sz="0" w:space="0" w:color="auto"/>
      </w:divBdr>
    </w:div>
    <w:div w:id="2114131267">
      <w:bodyDiv w:val="1"/>
      <w:marLeft w:val="0"/>
      <w:marRight w:val="0"/>
      <w:marTop w:val="0"/>
      <w:marBottom w:val="0"/>
      <w:divBdr>
        <w:top w:val="none" w:sz="0" w:space="0" w:color="auto"/>
        <w:left w:val="none" w:sz="0" w:space="0" w:color="auto"/>
        <w:bottom w:val="none" w:sz="0" w:space="0" w:color="auto"/>
        <w:right w:val="none" w:sz="0" w:space="0" w:color="auto"/>
      </w:divBdr>
    </w:div>
    <w:div w:id="2114284278">
      <w:bodyDiv w:val="1"/>
      <w:marLeft w:val="0"/>
      <w:marRight w:val="0"/>
      <w:marTop w:val="0"/>
      <w:marBottom w:val="0"/>
      <w:divBdr>
        <w:top w:val="none" w:sz="0" w:space="0" w:color="auto"/>
        <w:left w:val="none" w:sz="0" w:space="0" w:color="auto"/>
        <w:bottom w:val="none" w:sz="0" w:space="0" w:color="auto"/>
        <w:right w:val="none" w:sz="0" w:space="0" w:color="auto"/>
      </w:divBdr>
    </w:div>
    <w:div w:id="2114742086">
      <w:bodyDiv w:val="1"/>
      <w:marLeft w:val="0"/>
      <w:marRight w:val="0"/>
      <w:marTop w:val="0"/>
      <w:marBottom w:val="0"/>
      <w:divBdr>
        <w:top w:val="none" w:sz="0" w:space="0" w:color="auto"/>
        <w:left w:val="none" w:sz="0" w:space="0" w:color="auto"/>
        <w:bottom w:val="none" w:sz="0" w:space="0" w:color="auto"/>
        <w:right w:val="none" w:sz="0" w:space="0" w:color="auto"/>
      </w:divBdr>
    </w:div>
    <w:div w:id="2114860196">
      <w:bodyDiv w:val="1"/>
      <w:marLeft w:val="0"/>
      <w:marRight w:val="0"/>
      <w:marTop w:val="0"/>
      <w:marBottom w:val="0"/>
      <w:divBdr>
        <w:top w:val="none" w:sz="0" w:space="0" w:color="auto"/>
        <w:left w:val="none" w:sz="0" w:space="0" w:color="auto"/>
        <w:bottom w:val="none" w:sz="0" w:space="0" w:color="auto"/>
        <w:right w:val="none" w:sz="0" w:space="0" w:color="auto"/>
      </w:divBdr>
    </w:div>
    <w:div w:id="2115205172">
      <w:bodyDiv w:val="1"/>
      <w:marLeft w:val="0"/>
      <w:marRight w:val="0"/>
      <w:marTop w:val="0"/>
      <w:marBottom w:val="0"/>
      <w:divBdr>
        <w:top w:val="none" w:sz="0" w:space="0" w:color="auto"/>
        <w:left w:val="none" w:sz="0" w:space="0" w:color="auto"/>
        <w:bottom w:val="none" w:sz="0" w:space="0" w:color="auto"/>
        <w:right w:val="none" w:sz="0" w:space="0" w:color="auto"/>
      </w:divBdr>
    </w:div>
    <w:div w:id="2115250387">
      <w:bodyDiv w:val="1"/>
      <w:marLeft w:val="0"/>
      <w:marRight w:val="0"/>
      <w:marTop w:val="0"/>
      <w:marBottom w:val="0"/>
      <w:divBdr>
        <w:top w:val="none" w:sz="0" w:space="0" w:color="auto"/>
        <w:left w:val="none" w:sz="0" w:space="0" w:color="auto"/>
        <w:bottom w:val="none" w:sz="0" w:space="0" w:color="auto"/>
        <w:right w:val="none" w:sz="0" w:space="0" w:color="auto"/>
      </w:divBdr>
    </w:div>
    <w:div w:id="2115399510">
      <w:bodyDiv w:val="1"/>
      <w:marLeft w:val="0"/>
      <w:marRight w:val="0"/>
      <w:marTop w:val="0"/>
      <w:marBottom w:val="0"/>
      <w:divBdr>
        <w:top w:val="none" w:sz="0" w:space="0" w:color="auto"/>
        <w:left w:val="none" w:sz="0" w:space="0" w:color="auto"/>
        <w:bottom w:val="none" w:sz="0" w:space="0" w:color="auto"/>
        <w:right w:val="none" w:sz="0" w:space="0" w:color="auto"/>
      </w:divBdr>
    </w:div>
    <w:div w:id="2115637779">
      <w:bodyDiv w:val="1"/>
      <w:marLeft w:val="0"/>
      <w:marRight w:val="0"/>
      <w:marTop w:val="0"/>
      <w:marBottom w:val="0"/>
      <w:divBdr>
        <w:top w:val="none" w:sz="0" w:space="0" w:color="auto"/>
        <w:left w:val="none" w:sz="0" w:space="0" w:color="auto"/>
        <w:bottom w:val="none" w:sz="0" w:space="0" w:color="auto"/>
        <w:right w:val="none" w:sz="0" w:space="0" w:color="auto"/>
      </w:divBdr>
    </w:div>
    <w:div w:id="2116171219">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16363685">
      <w:bodyDiv w:val="1"/>
      <w:marLeft w:val="0"/>
      <w:marRight w:val="0"/>
      <w:marTop w:val="0"/>
      <w:marBottom w:val="0"/>
      <w:divBdr>
        <w:top w:val="none" w:sz="0" w:space="0" w:color="auto"/>
        <w:left w:val="none" w:sz="0" w:space="0" w:color="auto"/>
        <w:bottom w:val="none" w:sz="0" w:space="0" w:color="auto"/>
        <w:right w:val="none" w:sz="0" w:space="0" w:color="auto"/>
      </w:divBdr>
    </w:div>
    <w:div w:id="2116754180">
      <w:bodyDiv w:val="1"/>
      <w:marLeft w:val="0"/>
      <w:marRight w:val="0"/>
      <w:marTop w:val="0"/>
      <w:marBottom w:val="0"/>
      <w:divBdr>
        <w:top w:val="none" w:sz="0" w:space="0" w:color="auto"/>
        <w:left w:val="none" w:sz="0" w:space="0" w:color="auto"/>
        <w:bottom w:val="none" w:sz="0" w:space="0" w:color="auto"/>
        <w:right w:val="none" w:sz="0" w:space="0" w:color="auto"/>
      </w:divBdr>
    </w:div>
    <w:div w:id="2117019885">
      <w:bodyDiv w:val="1"/>
      <w:marLeft w:val="0"/>
      <w:marRight w:val="0"/>
      <w:marTop w:val="0"/>
      <w:marBottom w:val="0"/>
      <w:divBdr>
        <w:top w:val="none" w:sz="0" w:space="0" w:color="auto"/>
        <w:left w:val="none" w:sz="0" w:space="0" w:color="auto"/>
        <w:bottom w:val="none" w:sz="0" w:space="0" w:color="auto"/>
        <w:right w:val="none" w:sz="0" w:space="0" w:color="auto"/>
      </w:divBdr>
    </w:div>
    <w:div w:id="2117359341">
      <w:bodyDiv w:val="1"/>
      <w:marLeft w:val="0"/>
      <w:marRight w:val="0"/>
      <w:marTop w:val="0"/>
      <w:marBottom w:val="0"/>
      <w:divBdr>
        <w:top w:val="none" w:sz="0" w:space="0" w:color="auto"/>
        <w:left w:val="none" w:sz="0" w:space="0" w:color="auto"/>
        <w:bottom w:val="none" w:sz="0" w:space="0" w:color="auto"/>
        <w:right w:val="none" w:sz="0" w:space="0" w:color="auto"/>
      </w:divBdr>
    </w:div>
    <w:div w:id="2117862774">
      <w:bodyDiv w:val="1"/>
      <w:marLeft w:val="0"/>
      <w:marRight w:val="0"/>
      <w:marTop w:val="0"/>
      <w:marBottom w:val="0"/>
      <w:divBdr>
        <w:top w:val="none" w:sz="0" w:space="0" w:color="auto"/>
        <w:left w:val="none" w:sz="0" w:space="0" w:color="auto"/>
        <w:bottom w:val="none" w:sz="0" w:space="0" w:color="auto"/>
        <w:right w:val="none" w:sz="0" w:space="0" w:color="auto"/>
      </w:divBdr>
    </w:div>
    <w:div w:id="2117864940">
      <w:bodyDiv w:val="1"/>
      <w:marLeft w:val="0"/>
      <w:marRight w:val="0"/>
      <w:marTop w:val="0"/>
      <w:marBottom w:val="0"/>
      <w:divBdr>
        <w:top w:val="none" w:sz="0" w:space="0" w:color="auto"/>
        <w:left w:val="none" w:sz="0" w:space="0" w:color="auto"/>
        <w:bottom w:val="none" w:sz="0" w:space="0" w:color="auto"/>
        <w:right w:val="none" w:sz="0" w:space="0" w:color="auto"/>
      </w:divBdr>
    </w:div>
    <w:div w:id="2117869185">
      <w:bodyDiv w:val="1"/>
      <w:marLeft w:val="0"/>
      <w:marRight w:val="0"/>
      <w:marTop w:val="0"/>
      <w:marBottom w:val="0"/>
      <w:divBdr>
        <w:top w:val="none" w:sz="0" w:space="0" w:color="auto"/>
        <w:left w:val="none" w:sz="0" w:space="0" w:color="auto"/>
        <w:bottom w:val="none" w:sz="0" w:space="0" w:color="auto"/>
        <w:right w:val="none" w:sz="0" w:space="0" w:color="auto"/>
      </w:divBdr>
    </w:div>
    <w:div w:id="2118212104">
      <w:bodyDiv w:val="1"/>
      <w:marLeft w:val="0"/>
      <w:marRight w:val="0"/>
      <w:marTop w:val="0"/>
      <w:marBottom w:val="0"/>
      <w:divBdr>
        <w:top w:val="none" w:sz="0" w:space="0" w:color="auto"/>
        <w:left w:val="none" w:sz="0" w:space="0" w:color="auto"/>
        <w:bottom w:val="none" w:sz="0" w:space="0" w:color="auto"/>
        <w:right w:val="none" w:sz="0" w:space="0" w:color="auto"/>
      </w:divBdr>
    </w:div>
    <w:div w:id="2118283389">
      <w:bodyDiv w:val="1"/>
      <w:marLeft w:val="0"/>
      <w:marRight w:val="0"/>
      <w:marTop w:val="0"/>
      <w:marBottom w:val="0"/>
      <w:divBdr>
        <w:top w:val="none" w:sz="0" w:space="0" w:color="auto"/>
        <w:left w:val="none" w:sz="0" w:space="0" w:color="auto"/>
        <w:bottom w:val="none" w:sz="0" w:space="0" w:color="auto"/>
        <w:right w:val="none" w:sz="0" w:space="0" w:color="auto"/>
      </w:divBdr>
    </w:div>
    <w:div w:id="2118475843">
      <w:bodyDiv w:val="1"/>
      <w:marLeft w:val="0"/>
      <w:marRight w:val="0"/>
      <w:marTop w:val="0"/>
      <w:marBottom w:val="0"/>
      <w:divBdr>
        <w:top w:val="none" w:sz="0" w:space="0" w:color="auto"/>
        <w:left w:val="none" w:sz="0" w:space="0" w:color="auto"/>
        <w:bottom w:val="none" w:sz="0" w:space="0" w:color="auto"/>
        <w:right w:val="none" w:sz="0" w:space="0" w:color="auto"/>
      </w:divBdr>
    </w:div>
    <w:div w:id="2118478802">
      <w:bodyDiv w:val="1"/>
      <w:marLeft w:val="0"/>
      <w:marRight w:val="0"/>
      <w:marTop w:val="0"/>
      <w:marBottom w:val="0"/>
      <w:divBdr>
        <w:top w:val="none" w:sz="0" w:space="0" w:color="auto"/>
        <w:left w:val="none" w:sz="0" w:space="0" w:color="auto"/>
        <w:bottom w:val="none" w:sz="0" w:space="0" w:color="auto"/>
        <w:right w:val="none" w:sz="0" w:space="0" w:color="auto"/>
      </w:divBdr>
    </w:div>
    <w:div w:id="2118599854">
      <w:bodyDiv w:val="1"/>
      <w:marLeft w:val="0"/>
      <w:marRight w:val="0"/>
      <w:marTop w:val="0"/>
      <w:marBottom w:val="0"/>
      <w:divBdr>
        <w:top w:val="none" w:sz="0" w:space="0" w:color="auto"/>
        <w:left w:val="none" w:sz="0" w:space="0" w:color="auto"/>
        <w:bottom w:val="none" w:sz="0" w:space="0" w:color="auto"/>
        <w:right w:val="none" w:sz="0" w:space="0" w:color="auto"/>
      </w:divBdr>
    </w:div>
    <w:div w:id="2118862627">
      <w:bodyDiv w:val="1"/>
      <w:marLeft w:val="0"/>
      <w:marRight w:val="0"/>
      <w:marTop w:val="0"/>
      <w:marBottom w:val="0"/>
      <w:divBdr>
        <w:top w:val="none" w:sz="0" w:space="0" w:color="auto"/>
        <w:left w:val="none" w:sz="0" w:space="0" w:color="auto"/>
        <w:bottom w:val="none" w:sz="0" w:space="0" w:color="auto"/>
        <w:right w:val="none" w:sz="0" w:space="0" w:color="auto"/>
      </w:divBdr>
    </w:div>
    <w:div w:id="2118979893">
      <w:bodyDiv w:val="1"/>
      <w:marLeft w:val="0"/>
      <w:marRight w:val="0"/>
      <w:marTop w:val="0"/>
      <w:marBottom w:val="0"/>
      <w:divBdr>
        <w:top w:val="none" w:sz="0" w:space="0" w:color="auto"/>
        <w:left w:val="none" w:sz="0" w:space="0" w:color="auto"/>
        <w:bottom w:val="none" w:sz="0" w:space="0" w:color="auto"/>
        <w:right w:val="none" w:sz="0" w:space="0" w:color="auto"/>
      </w:divBdr>
    </w:div>
    <w:div w:id="2119521227">
      <w:bodyDiv w:val="1"/>
      <w:marLeft w:val="0"/>
      <w:marRight w:val="0"/>
      <w:marTop w:val="0"/>
      <w:marBottom w:val="0"/>
      <w:divBdr>
        <w:top w:val="none" w:sz="0" w:space="0" w:color="auto"/>
        <w:left w:val="none" w:sz="0" w:space="0" w:color="auto"/>
        <w:bottom w:val="none" w:sz="0" w:space="0" w:color="auto"/>
        <w:right w:val="none" w:sz="0" w:space="0" w:color="auto"/>
      </w:divBdr>
    </w:div>
    <w:div w:id="2120031204">
      <w:bodyDiv w:val="1"/>
      <w:marLeft w:val="0"/>
      <w:marRight w:val="0"/>
      <w:marTop w:val="0"/>
      <w:marBottom w:val="0"/>
      <w:divBdr>
        <w:top w:val="none" w:sz="0" w:space="0" w:color="auto"/>
        <w:left w:val="none" w:sz="0" w:space="0" w:color="auto"/>
        <w:bottom w:val="none" w:sz="0" w:space="0" w:color="auto"/>
        <w:right w:val="none" w:sz="0" w:space="0" w:color="auto"/>
      </w:divBdr>
    </w:div>
    <w:div w:id="2120176540">
      <w:bodyDiv w:val="1"/>
      <w:marLeft w:val="0"/>
      <w:marRight w:val="0"/>
      <w:marTop w:val="0"/>
      <w:marBottom w:val="0"/>
      <w:divBdr>
        <w:top w:val="none" w:sz="0" w:space="0" w:color="auto"/>
        <w:left w:val="none" w:sz="0" w:space="0" w:color="auto"/>
        <w:bottom w:val="none" w:sz="0" w:space="0" w:color="auto"/>
        <w:right w:val="none" w:sz="0" w:space="0" w:color="auto"/>
      </w:divBdr>
    </w:div>
    <w:div w:id="2120640598">
      <w:bodyDiv w:val="1"/>
      <w:marLeft w:val="0"/>
      <w:marRight w:val="0"/>
      <w:marTop w:val="0"/>
      <w:marBottom w:val="0"/>
      <w:divBdr>
        <w:top w:val="none" w:sz="0" w:space="0" w:color="auto"/>
        <w:left w:val="none" w:sz="0" w:space="0" w:color="auto"/>
        <w:bottom w:val="none" w:sz="0" w:space="0" w:color="auto"/>
        <w:right w:val="none" w:sz="0" w:space="0" w:color="auto"/>
      </w:divBdr>
    </w:div>
    <w:div w:id="2120831777">
      <w:bodyDiv w:val="1"/>
      <w:marLeft w:val="0"/>
      <w:marRight w:val="0"/>
      <w:marTop w:val="0"/>
      <w:marBottom w:val="0"/>
      <w:divBdr>
        <w:top w:val="none" w:sz="0" w:space="0" w:color="auto"/>
        <w:left w:val="none" w:sz="0" w:space="0" w:color="auto"/>
        <w:bottom w:val="none" w:sz="0" w:space="0" w:color="auto"/>
        <w:right w:val="none" w:sz="0" w:space="0" w:color="auto"/>
      </w:divBdr>
    </w:div>
    <w:div w:id="2120834648">
      <w:bodyDiv w:val="1"/>
      <w:marLeft w:val="0"/>
      <w:marRight w:val="0"/>
      <w:marTop w:val="0"/>
      <w:marBottom w:val="0"/>
      <w:divBdr>
        <w:top w:val="none" w:sz="0" w:space="0" w:color="auto"/>
        <w:left w:val="none" w:sz="0" w:space="0" w:color="auto"/>
        <w:bottom w:val="none" w:sz="0" w:space="0" w:color="auto"/>
        <w:right w:val="none" w:sz="0" w:space="0" w:color="auto"/>
      </w:divBdr>
    </w:div>
    <w:div w:id="2121021248">
      <w:bodyDiv w:val="1"/>
      <w:marLeft w:val="0"/>
      <w:marRight w:val="0"/>
      <w:marTop w:val="0"/>
      <w:marBottom w:val="0"/>
      <w:divBdr>
        <w:top w:val="none" w:sz="0" w:space="0" w:color="auto"/>
        <w:left w:val="none" w:sz="0" w:space="0" w:color="auto"/>
        <w:bottom w:val="none" w:sz="0" w:space="0" w:color="auto"/>
        <w:right w:val="none" w:sz="0" w:space="0" w:color="auto"/>
      </w:divBdr>
    </w:div>
    <w:div w:id="2121147145">
      <w:bodyDiv w:val="1"/>
      <w:marLeft w:val="0"/>
      <w:marRight w:val="0"/>
      <w:marTop w:val="0"/>
      <w:marBottom w:val="0"/>
      <w:divBdr>
        <w:top w:val="none" w:sz="0" w:space="0" w:color="auto"/>
        <w:left w:val="none" w:sz="0" w:space="0" w:color="auto"/>
        <w:bottom w:val="none" w:sz="0" w:space="0" w:color="auto"/>
        <w:right w:val="none" w:sz="0" w:space="0" w:color="auto"/>
      </w:divBdr>
    </w:div>
    <w:div w:id="2121215485">
      <w:bodyDiv w:val="1"/>
      <w:marLeft w:val="0"/>
      <w:marRight w:val="0"/>
      <w:marTop w:val="0"/>
      <w:marBottom w:val="0"/>
      <w:divBdr>
        <w:top w:val="none" w:sz="0" w:space="0" w:color="auto"/>
        <w:left w:val="none" w:sz="0" w:space="0" w:color="auto"/>
        <w:bottom w:val="none" w:sz="0" w:space="0" w:color="auto"/>
        <w:right w:val="none" w:sz="0" w:space="0" w:color="auto"/>
      </w:divBdr>
    </w:div>
    <w:div w:id="2121407842">
      <w:bodyDiv w:val="1"/>
      <w:marLeft w:val="0"/>
      <w:marRight w:val="0"/>
      <w:marTop w:val="0"/>
      <w:marBottom w:val="0"/>
      <w:divBdr>
        <w:top w:val="none" w:sz="0" w:space="0" w:color="auto"/>
        <w:left w:val="none" w:sz="0" w:space="0" w:color="auto"/>
        <w:bottom w:val="none" w:sz="0" w:space="0" w:color="auto"/>
        <w:right w:val="none" w:sz="0" w:space="0" w:color="auto"/>
      </w:divBdr>
    </w:div>
    <w:div w:id="2121683507">
      <w:bodyDiv w:val="1"/>
      <w:marLeft w:val="0"/>
      <w:marRight w:val="0"/>
      <w:marTop w:val="0"/>
      <w:marBottom w:val="0"/>
      <w:divBdr>
        <w:top w:val="none" w:sz="0" w:space="0" w:color="auto"/>
        <w:left w:val="none" w:sz="0" w:space="0" w:color="auto"/>
        <w:bottom w:val="none" w:sz="0" w:space="0" w:color="auto"/>
        <w:right w:val="none" w:sz="0" w:space="0" w:color="auto"/>
      </w:divBdr>
    </w:div>
    <w:div w:id="2121757977">
      <w:bodyDiv w:val="1"/>
      <w:marLeft w:val="0"/>
      <w:marRight w:val="0"/>
      <w:marTop w:val="0"/>
      <w:marBottom w:val="0"/>
      <w:divBdr>
        <w:top w:val="none" w:sz="0" w:space="0" w:color="auto"/>
        <w:left w:val="none" w:sz="0" w:space="0" w:color="auto"/>
        <w:bottom w:val="none" w:sz="0" w:space="0" w:color="auto"/>
        <w:right w:val="none" w:sz="0" w:space="0" w:color="auto"/>
      </w:divBdr>
    </w:div>
    <w:div w:id="2121879351">
      <w:bodyDiv w:val="1"/>
      <w:marLeft w:val="0"/>
      <w:marRight w:val="0"/>
      <w:marTop w:val="0"/>
      <w:marBottom w:val="0"/>
      <w:divBdr>
        <w:top w:val="none" w:sz="0" w:space="0" w:color="auto"/>
        <w:left w:val="none" w:sz="0" w:space="0" w:color="auto"/>
        <w:bottom w:val="none" w:sz="0" w:space="0" w:color="auto"/>
        <w:right w:val="none" w:sz="0" w:space="0" w:color="auto"/>
      </w:divBdr>
    </w:div>
    <w:div w:id="2121945779">
      <w:bodyDiv w:val="1"/>
      <w:marLeft w:val="0"/>
      <w:marRight w:val="0"/>
      <w:marTop w:val="0"/>
      <w:marBottom w:val="0"/>
      <w:divBdr>
        <w:top w:val="none" w:sz="0" w:space="0" w:color="auto"/>
        <w:left w:val="none" w:sz="0" w:space="0" w:color="auto"/>
        <w:bottom w:val="none" w:sz="0" w:space="0" w:color="auto"/>
        <w:right w:val="none" w:sz="0" w:space="0" w:color="auto"/>
      </w:divBdr>
    </w:div>
    <w:div w:id="2122063498">
      <w:bodyDiv w:val="1"/>
      <w:marLeft w:val="0"/>
      <w:marRight w:val="0"/>
      <w:marTop w:val="0"/>
      <w:marBottom w:val="0"/>
      <w:divBdr>
        <w:top w:val="none" w:sz="0" w:space="0" w:color="auto"/>
        <w:left w:val="none" w:sz="0" w:space="0" w:color="auto"/>
        <w:bottom w:val="none" w:sz="0" w:space="0" w:color="auto"/>
        <w:right w:val="none" w:sz="0" w:space="0" w:color="auto"/>
      </w:divBdr>
    </w:div>
    <w:div w:id="2122064027">
      <w:bodyDiv w:val="1"/>
      <w:marLeft w:val="0"/>
      <w:marRight w:val="0"/>
      <w:marTop w:val="0"/>
      <w:marBottom w:val="0"/>
      <w:divBdr>
        <w:top w:val="none" w:sz="0" w:space="0" w:color="auto"/>
        <w:left w:val="none" w:sz="0" w:space="0" w:color="auto"/>
        <w:bottom w:val="none" w:sz="0" w:space="0" w:color="auto"/>
        <w:right w:val="none" w:sz="0" w:space="0" w:color="auto"/>
      </w:divBdr>
    </w:div>
    <w:div w:id="2122189361">
      <w:bodyDiv w:val="1"/>
      <w:marLeft w:val="0"/>
      <w:marRight w:val="0"/>
      <w:marTop w:val="0"/>
      <w:marBottom w:val="0"/>
      <w:divBdr>
        <w:top w:val="none" w:sz="0" w:space="0" w:color="auto"/>
        <w:left w:val="none" w:sz="0" w:space="0" w:color="auto"/>
        <w:bottom w:val="none" w:sz="0" w:space="0" w:color="auto"/>
        <w:right w:val="none" w:sz="0" w:space="0" w:color="auto"/>
      </w:divBdr>
    </w:div>
    <w:div w:id="2122412972">
      <w:bodyDiv w:val="1"/>
      <w:marLeft w:val="0"/>
      <w:marRight w:val="0"/>
      <w:marTop w:val="0"/>
      <w:marBottom w:val="0"/>
      <w:divBdr>
        <w:top w:val="none" w:sz="0" w:space="0" w:color="auto"/>
        <w:left w:val="none" w:sz="0" w:space="0" w:color="auto"/>
        <w:bottom w:val="none" w:sz="0" w:space="0" w:color="auto"/>
        <w:right w:val="none" w:sz="0" w:space="0" w:color="auto"/>
      </w:divBdr>
    </w:div>
    <w:div w:id="2122453439">
      <w:bodyDiv w:val="1"/>
      <w:marLeft w:val="0"/>
      <w:marRight w:val="0"/>
      <w:marTop w:val="0"/>
      <w:marBottom w:val="0"/>
      <w:divBdr>
        <w:top w:val="none" w:sz="0" w:space="0" w:color="auto"/>
        <w:left w:val="none" w:sz="0" w:space="0" w:color="auto"/>
        <w:bottom w:val="none" w:sz="0" w:space="0" w:color="auto"/>
        <w:right w:val="none" w:sz="0" w:space="0" w:color="auto"/>
      </w:divBdr>
    </w:div>
    <w:div w:id="2122601784">
      <w:bodyDiv w:val="1"/>
      <w:marLeft w:val="0"/>
      <w:marRight w:val="0"/>
      <w:marTop w:val="0"/>
      <w:marBottom w:val="0"/>
      <w:divBdr>
        <w:top w:val="none" w:sz="0" w:space="0" w:color="auto"/>
        <w:left w:val="none" w:sz="0" w:space="0" w:color="auto"/>
        <w:bottom w:val="none" w:sz="0" w:space="0" w:color="auto"/>
        <w:right w:val="none" w:sz="0" w:space="0" w:color="auto"/>
      </w:divBdr>
    </w:div>
    <w:div w:id="2122722919">
      <w:bodyDiv w:val="1"/>
      <w:marLeft w:val="0"/>
      <w:marRight w:val="0"/>
      <w:marTop w:val="0"/>
      <w:marBottom w:val="0"/>
      <w:divBdr>
        <w:top w:val="none" w:sz="0" w:space="0" w:color="auto"/>
        <w:left w:val="none" w:sz="0" w:space="0" w:color="auto"/>
        <w:bottom w:val="none" w:sz="0" w:space="0" w:color="auto"/>
        <w:right w:val="none" w:sz="0" w:space="0" w:color="auto"/>
      </w:divBdr>
    </w:div>
    <w:div w:id="2123377128">
      <w:bodyDiv w:val="1"/>
      <w:marLeft w:val="0"/>
      <w:marRight w:val="0"/>
      <w:marTop w:val="0"/>
      <w:marBottom w:val="0"/>
      <w:divBdr>
        <w:top w:val="none" w:sz="0" w:space="0" w:color="auto"/>
        <w:left w:val="none" w:sz="0" w:space="0" w:color="auto"/>
        <w:bottom w:val="none" w:sz="0" w:space="0" w:color="auto"/>
        <w:right w:val="none" w:sz="0" w:space="0" w:color="auto"/>
      </w:divBdr>
    </w:div>
    <w:div w:id="2123528004">
      <w:bodyDiv w:val="1"/>
      <w:marLeft w:val="0"/>
      <w:marRight w:val="0"/>
      <w:marTop w:val="0"/>
      <w:marBottom w:val="0"/>
      <w:divBdr>
        <w:top w:val="none" w:sz="0" w:space="0" w:color="auto"/>
        <w:left w:val="none" w:sz="0" w:space="0" w:color="auto"/>
        <w:bottom w:val="none" w:sz="0" w:space="0" w:color="auto"/>
        <w:right w:val="none" w:sz="0" w:space="0" w:color="auto"/>
      </w:divBdr>
    </w:div>
    <w:div w:id="2123765582">
      <w:bodyDiv w:val="1"/>
      <w:marLeft w:val="0"/>
      <w:marRight w:val="0"/>
      <w:marTop w:val="0"/>
      <w:marBottom w:val="0"/>
      <w:divBdr>
        <w:top w:val="none" w:sz="0" w:space="0" w:color="auto"/>
        <w:left w:val="none" w:sz="0" w:space="0" w:color="auto"/>
        <w:bottom w:val="none" w:sz="0" w:space="0" w:color="auto"/>
        <w:right w:val="none" w:sz="0" w:space="0" w:color="auto"/>
      </w:divBdr>
    </w:div>
    <w:div w:id="2123913487">
      <w:bodyDiv w:val="1"/>
      <w:marLeft w:val="0"/>
      <w:marRight w:val="0"/>
      <w:marTop w:val="0"/>
      <w:marBottom w:val="0"/>
      <w:divBdr>
        <w:top w:val="none" w:sz="0" w:space="0" w:color="auto"/>
        <w:left w:val="none" w:sz="0" w:space="0" w:color="auto"/>
        <w:bottom w:val="none" w:sz="0" w:space="0" w:color="auto"/>
        <w:right w:val="none" w:sz="0" w:space="0" w:color="auto"/>
      </w:divBdr>
    </w:div>
    <w:div w:id="2124494810">
      <w:bodyDiv w:val="1"/>
      <w:marLeft w:val="0"/>
      <w:marRight w:val="0"/>
      <w:marTop w:val="0"/>
      <w:marBottom w:val="0"/>
      <w:divBdr>
        <w:top w:val="none" w:sz="0" w:space="0" w:color="auto"/>
        <w:left w:val="none" w:sz="0" w:space="0" w:color="auto"/>
        <w:bottom w:val="none" w:sz="0" w:space="0" w:color="auto"/>
        <w:right w:val="none" w:sz="0" w:space="0" w:color="auto"/>
      </w:divBdr>
    </w:div>
    <w:div w:id="2124884448">
      <w:bodyDiv w:val="1"/>
      <w:marLeft w:val="0"/>
      <w:marRight w:val="0"/>
      <w:marTop w:val="0"/>
      <w:marBottom w:val="0"/>
      <w:divBdr>
        <w:top w:val="none" w:sz="0" w:space="0" w:color="auto"/>
        <w:left w:val="none" w:sz="0" w:space="0" w:color="auto"/>
        <w:bottom w:val="none" w:sz="0" w:space="0" w:color="auto"/>
        <w:right w:val="none" w:sz="0" w:space="0" w:color="auto"/>
      </w:divBdr>
    </w:div>
    <w:div w:id="2124957727">
      <w:bodyDiv w:val="1"/>
      <w:marLeft w:val="0"/>
      <w:marRight w:val="0"/>
      <w:marTop w:val="0"/>
      <w:marBottom w:val="0"/>
      <w:divBdr>
        <w:top w:val="none" w:sz="0" w:space="0" w:color="auto"/>
        <w:left w:val="none" w:sz="0" w:space="0" w:color="auto"/>
        <w:bottom w:val="none" w:sz="0" w:space="0" w:color="auto"/>
        <w:right w:val="none" w:sz="0" w:space="0" w:color="auto"/>
      </w:divBdr>
    </w:div>
    <w:div w:id="2124961035">
      <w:bodyDiv w:val="1"/>
      <w:marLeft w:val="0"/>
      <w:marRight w:val="0"/>
      <w:marTop w:val="0"/>
      <w:marBottom w:val="0"/>
      <w:divBdr>
        <w:top w:val="none" w:sz="0" w:space="0" w:color="auto"/>
        <w:left w:val="none" w:sz="0" w:space="0" w:color="auto"/>
        <w:bottom w:val="none" w:sz="0" w:space="0" w:color="auto"/>
        <w:right w:val="none" w:sz="0" w:space="0" w:color="auto"/>
      </w:divBdr>
    </w:div>
    <w:div w:id="2125032233">
      <w:bodyDiv w:val="1"/>
      <w:marLeft w:val="0"/>
      <w:marRight w:val="0"/>
      <w:marTop w:val="0"/>
      <w:marBottom w:val="0"/>
      <w:divBdr>
        <w:top w:val="none" w:sz="0" w:space="0" w:color="auto"/>
        <w:left w:val="none" w:sz="0" w:space="0" w:color="auto"/>
        <w:bottom w:val="none" w:sz="0" w:space="0" w:color="auto"/>
        <w:right w:val="none" w:sz="0" w:space="0" w:color="auto"/>
      </w:divBdr>
    </w:div>
    <w:div w:id="2125152662">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5495863">
      <w:bodyDiv w:val="1"/>
      <w:marLeft w:val="0"/>
      <w:marRight w:val="0"/>
      <w:marTop w:val="0"/>
      <w:marBottom w:val="0"/>
      <w:divBdr>
        <w:top w:val="none" w:sz="0" w:space="0" w:color="auto"/>
        <w:left w:val="none" w:sz="0" w:space="0" w:color="auto"/>
        <w:bottom w:val="none" w:sz="0" w:space="0" w:color="auto"/>
        <w:right w:val="none" w:sz="0" w:space="0" w:color="auto"/>
      </w:divBdr>
    </w:div>
    <w:div w:id="2126268698">
      <w:bodyDiv w:val="1"/>
      <w:marLeft w:val="0"/>
      <w:marRight w:val="0"/>
      <w:marTop w:val="0"/>
      <w:marBottom w:val="0"/>
      <w:divBdr>
        <w:top w:val="none" w:sz="0" w:space="0" w:color="auto"/>
        <w:left w:val="none" w:sz="0" w:space="0" w:color="auto"/>
        <w:bottom w:val="none" w:sz="0" w:space="0" w:color="auto"/>
        <w:right w:val="none" w:sz="0" w:space="0" w:color="auto"/>
      </w:divBdr>
    </w:div>
    <w:div w:id="2126386535">
      <w:bodyDiv w:val="1"/>
      <w:marLeft w:val="0"/>
      <w:marRight w:val="0"/>
      <w:marTop w:val="0"/>
      <w:marBottom w:val="0"/>
      <w:divBdr>
        <w:top w:val="none" w:sz="0" w:space="0" w:color="auto"/>
        <w:left w:val="none" w:sz="0" w:space="0" w:color="auto"/>
        <w:bottom w:val="none" w:sz="0" w:space="0" w:color="auto"/>
        <w:right w:val="none" w:sz="0" w:space="0" w:color="auto"/>
      </w:divBdr>
    </w:div>
    <w:div w:id="2126578147">
      <w:bodyDiv w:val="1"/>
      <w:marLeft w:val="0"/>
      <w:marRight w:val="0"/>
      <w:marTop w:val="0"/>
      <w:marBottom w:val="0"/>
      <w:divBdr>
        <w:top w:val="none" w:sz="0" w:space="0" w:color="auto"/>
        <w:left w:val="none" w:sz="0" w:space="0" w:color="auto"/>
        <w:bottom w:val="none" w:sz="0" w:space="0" w:color="auto"/>
        <w:right w:val="none" w:sz="0" w:space="0" w:color="auto"/>
      </w:divBdr>
    </w:div>
    <w:div w:id="2126652210">
      <w:bodyDiv w:val="1"/>
      <w:marLeft w:val="0"/>
      <w:marRight w:val="0"/>
      <w:marTop w:val="0"/>
      <w:marBottom w:val="0"/>
      <w:divBdr>
        <w:top w:val="none" w:sz="0" w:space="0" w:color="auto"/>
        <w:left w:val="none" w:sz="0" w:space="0" w:color="auto"/>
        <w:bottom w:val="none" w:sz="0" w:space="0" w:color="auto"/>
        <w:right w:val="none" w:sz="0" w:space="0" w:color="auto"/>
      </w:divBdr>
    </w:div>
    <w:div w:id="2126805801">
      <w:bodyDiv w:val="1"/>
      <w:marLeft w:val="0"/>
      <w:marRight w:val="0"/>
      <w:marTop w:val="0"/>
      <w:marBottom w:val="0"/>
      <w:divBdr>
        <w:top w:val="none" w:sz="0" w:space="0" w:color="auto"/>
        <w:left w:val="none" w:sz="0" w:space="0" w:color="auto"/>
        <w:bottom w:val="none" w:sz="0" w:space="0" w:color="auto"/>
        <w:right w:val="none" w:sz="0" w:space="0" w:color="auto"/>
      </w:divBdr>
    </w:div>
    <w:div w:id="2126919621">
      <w:bodyDiv w:val="1"/>
      <w:marLeft w:val="0"/>
      <w:marRight w:val="0"/>
      <w:marTop w:val="0"/>
      <w:marBottom w:val="0"/>
      <w:divBdr>
        <w:top w:val="none" w:sz="0" w:space="0" w:color="auto"/>
        <w:left w:val="none" w:sz="0" w:space="0" w:color="auto"/>
        <w:bottom w:val="none" w:sz="0" w:space="0" w:color="auto"/>
        <w:right w:val="none" w:sz="0" w:space="0" w:color="auto"/>
      </w:divBdr>
    </w:div>
    <w:div w:id="2126925637">
      <w:bodyDiv w:val="1"/>
      <w:marLeft w:val="0"/>
      <w:marRight w:val="0"/>
      <w:marTop w:val="0"/>
      <w:marBottom w:val="0"/>
      <w:divBdr>
        <w:top w:val="none" w:sz="0" w:space="0" w:color="auto"/>
        <w:left w:val="none" w:sz="0" w:space="0" w:color="auto"/>
        <w:bottom w:val="none" w:sz="0" w:space="0" w:color="auto"/>
        <w:right w:val="none" w:sz="0" w:space="0" w:color="auto"/>
      </w:divBdr>
    </w:div>
    <w:div w:id="2127039733">
      <w:bodyDiv w:val="1"/>
      <w:marLeft w:val="0"/>
      <w:marRight w:val="0"/>
      <w:marTop w:val="0"/>
      <w:marBottom w:val="0"/>
      <w:divBdr>
        <w:top w:val="none" w:sz="0" w:space="0" w:color="auto"/>
        <w:left w:val="none" w:sz="0" w:space="0" w:color="auto"/>
        <w:bottom w:val="none" w:sz="0" w:space="0" w:color="auto"/>
        <w:right w:val="none" w:sz="0" w:space="0" w:color="auto"/>
      </w:divBdr>
    </w:div>
    <w:div w:id="2127262801">
      <w:bodyDiv w:val="1"/>
      <w:marLeft w:val="0"/>
      <w:marRight w:val="0"/>
      <w:marTop w:val="0"/>
      <w:marBottom w:val="0"/>
      <w:divBdr>
        <w:top w:val="none" w:sz="0" w:space="0" w:color="auto"/>
        <w:left w:val="none" w:sz="0" w:space="0" w:color="auto"/>
        <w:bottom w:val="none" w:sz="0" w:space="0" w:color="auto"/>
        <w:right w:val="none" w:sz="0" w:space="0" w:color="auto"/>
      </w:divBdr>
    </w:div>
    <w:div w:id="2127309218">
      <w:bodyDiv w:val="1"/>
      <w:marLeft w:val="0"/>
      <w:marRight w:val="0"/>
      <w:marTop w:val="0"/>
      <w:marBottom w:val="0"/>
      <w:divBdr>
        <w:top w:val="none" w:sz="0" w:space="0" w:color="auto"/>
        <w:left w:val="none" w:sz="0" w:space="0" w:color="auto"/>
        <w:bottom w:val="none" w:sz="0" w:space="0" w:color="auto"/>
        <w:right w:val="none" w:sz="0" w:space="0" w:color="auto"/>
      </w:divBdr>
    </w:div>
    <w:div w:id="2127388148">
      <w:bodyDiv w:val="1"/>
      <w:marLeft w:val="0"/>
      <w:marRight w:val="0"/>
      <w:marTop w:val="0"/>
      <w:marBottom w:val="0"/>
      <w:divBdr>
        <w:top w:val="none" w:sz="0" w:space="0" w:color="auto"/>
        <w:left w:val="none" w:sz="0" w:space="0" w:color="auto"/>
        <w:bottom w:val="none" w:sz="0" w:space="0" w:color="auto"/>
        <w:right w:val="none" w:sz="0" w:space="0" w:color="auto"/>
      </w:divBdr>
    </w:div>
    <w:div w:id="2127580928">
      <w:bodyDiv w:val="1"/>
      <w:marLeft w:val="0"/>
      <w:marRight w:val="0"/>
      <w:marTop w:val="0"/>
      <w:marBottom w:val="0"/>
      <w:divBdr>
        <w:top w:val="none" w:sz="0" w:space="0" w:color="auto"/>
        <w:left w:val="none" w:sz="0" w:space="0" w:color="auto"/>
        <w:bottom w:val="none" w:sz="0" w:space="0" w:color="auto"/>
        <w:right w:val="none" w:sz="0" w:space="0" w:color="auto"/>
      </w:divBdr>
    </w:div>
    <w:div w:id="2127918924">
      <w:bodyDiv w:val="1"/>
      <w:marLeft w:val="0"/>
      <w:marRight w:val="0"/>
      <w:marTop w:val="0"/>
      <w:marBottom w:val="0"/>
      <w:divBdr>
        <w:top w:val="none" w:sz="0" w:space="0" w:color="auto"/>
        <w:left w:val="none" w:sz="0" w:space="0" w:color="auto"/>
        <w:bottom w:val="none" w:sz="0" w:space="0" w:color="auto"/>
        <w:right w:val="none" w:sz="0" w:space="0" w:color="auto"/>
      </w:divBdr>
    </w:div>
    <w:div w:id="2128155012">
      <w:bodyDiv w:val="1"/>
      <w:marLeft w:val="0"/>
      <w:marRight w:val="0"/>
      <w:marTop w:val="0"/>
      <w:marBottom w:val="0"/>
      <w:divBdr>
        <w:top w:val="none" w:sz="0" w:space="0" w:color="auto"/>
        <w:left w:val="none" w:sz="0" w:space="0" w:color="auto"/>
        <w:bottom w:val="none" w:sz="0" w:space="0" w:color="auto"/>
        <w:right w:val="none" w:sz="0" w:space="0" w:color="auto"/>
      </w:divBdr>
    </w:div>
    <w:div w:id="2128427101">
      <w:bodyDiv w:val="1"/>
      <w:marLeft w:val="0"/>
      <w:marRight w:val="0"/>
      <w:marTop w:val="0"/>
      <w:marBottom w:val="0"/>
      <w:divBdr>
        <w:top w:val="none" w:sz="0" w:space="0" w:color="auto"/>
        <w:left w:val="none" w:sz="0" w:space="0" w:color="auto"/>
        <w:bottom w:val="none" w:sz="0" w:space="0" w:color="auto"/>
        <w:right w:val="none" w:sz="0" w:space="0" w:color="auto"/>
      </w:divBdr>
    </w:div>
    <w:div w:id="2129203907">
      <w:bodyDiv w:val="1"/>
      <w:marLeft w:val="0"/>
      <w:marRight w:val="0"/>
      <w:marTop w:val="0"/>
      <w:marBottom w:val="0"/>
      <w:divBdr>
        <w:top w:val="none" w:sz="0" w:space="0" w:color="auto"/>
        <w:left w:val="none" w:sz="0" w:space="0" w:color="auto"/>
        <w:bottom w:val="none" w:sz="0" w:space="0" w:color="auto"/>
        <w:right w:val="none" w:sz="0" w:space="0" w:color="auto"/>
      </w:divBdr>
    </w:div>
    <w:div w:id="2129353660">
      <w:bodyDiv w:val="1"/>
      <w:marLeft w:val="0"/>
      <w:marRight w:val="0"/>
      <w:marTop w:val="0"/>
      <w:marBottom w:val="0"/>
      <w:divBdr>
        <w:top w:val="none" w:sz="0" w:space="0" w:color="auto"/>
        <w:left w:val="none" w:sz="0" w:space="0" w:color="auto"/>
        <w:bottom w:val="none" w:sz="0" w:space="0" w:color="auto"/>
        <w:right w:val="none" w:sz="0" w:space="0" w:color="auto"/>
      </w:divBdr>
    </w:div>
    <w:div w:id="2129423007">
      <w:bodyDiv w:val="1"/>
      <w:marLeft w:val="0"/>
      <w:marRight w:val="0"/>
      <w:marTop w:val="0"/>
      <w:marBottom w:val="0"/>
      <w:divBdr>
        <w:top w:val="none" w:sz="0" w:space="0" w:color="auto"/>
        <w:left w:val="none" w:sz="0" w:space="0" w:color="auto"/>
        <w:bottom w:val="none" w:sz="0" w:space="0" w:color="auto"/>
        <w:right w:val="none" w:sz="0" w:space="0" w:color="auto"/>
      </w:divBdr>
    </w:div>
    <w:div w:id="2129467484">
      <w:bodyDiv w:val="1"/>
      <w:marLeft w:val="0"/>
      <w:marRight w:val="0"/>
      <w:marTop w:val="0"/>
      <w:marBottom w:val="0"/>
      <w:divBdr>
        <w:top w:val="none" w:sz="0" w:space="0" w:color="auto"/>
        <w:left w:val="none" w:sz="0" w:space="0" w:color="auto"/>
        <w:bottom w:val="none" w:sz="0" w:space="0" w:color="auto"/>
        <w:right w:val="none" w:sz="0" w:space="0" w:color="auto"/>
      </w:divBdr>
    </w:div>
    <w:div w:id="2129661029">
      <w:bodyDiv w:val="1"/>
      <w:marLeft w:val="0"/>
      <w:marRight w:val="0"/>
      <w:marTop w:val="0"/>
      <w:marBottom w:val="0"/>
      <w:divBdr>
        <w:top w:val="none" w:sz="0" w:space="0" w:color="auto"/>
        <w:left w:val="none" w:sz="0" w:space="0" w:color="auto"/>
        <w:bottom w:val="none" w:sz="0" w:space="0" w:color="auto"/>
        <w:right w:val="none" w:sz="0" w:space="0" w:color="auto"/>
      </w:divBdr>
    </w:div>
    <w:div w:id="2130082060">
      <w:bodyDiv w:val="1"/>
      <w:marLeft w:val="0"/>
      <w:marRight w:val="0"/>
      <w:marTop w:val="0"/>
      <w:marBottom w:val="0"/>
      <w:divBdr>
        <w:top w:val="none" w:sz="0" w:space="0" w:color="auto"/>
        <w:left w:val="none" w:sz="0" w:space="0" w:color="auto"/>
        <w:bottom w:val="none" w:sz="0" w:space="0" w:color="auto"/>
        <w:right w:val="none" w:sz="0" w:space="0" w:color="auto"/>
      </w:divBdr>
    </w:div>
    <w:div w:id="2130194900">
      <w:bodyDiv w:val="1"/>
      <w:marLeft w:val="0"/>
      <w:marRight w:val="0"/>
      <w:marTop w:val="0"/>
      <w:marBottom w:val="0"/>
      <w:divBdr>
        <w:top w:val="none" w:sz="0" w:space="0" w:color="auto"/>
        <w:left w:val="none" w:sz="0" w:space="0" w:color="auto"/>
        <w:bottom w:val="none" w:sz="0" w:space="0" w:color="auto"/>
        <w:right w:val="none" w:sz="0" w:space="0" w:color="auto"/>
      </w:divBdr>
    </w:div>
    <w:div w:id="2130389678">
      <w:bodyDiv w:val="1"/>
      <w:marLeft w:val="0"/>
      <w:marRight w:val="0"/>
      <w:marTop w:val="0"/>
      <w:marBottom w:val="0"/>
      <w:divBdr>
        <w:top w:val="none" w:sz="0" w:space="0" w:color="auto"/>
        <w:left w:val="none" w:sz="0" w:space="0" w:color="auto"/>
        <w:bottom w:val="none" w:sz="0" w:space="0" w:color="auto"/>
        <w:right w:val="none" w:sz="0" w:space="0" w:color="auto"/>
      </w:divBdr>
    </w:div>
    <w:div w:id="2130511102">
      <w:bodyDiv w:val="1"/>
      <w:marLeft w:val="0"/>
      <w:marRight w:val="0"/>
      <w:marTop w:val="0"/>
      <w:marBottom w:val="0"/>
      <w:divBdr>
        <w:top w:val="none" w:sz="0" w:space="0" w:color="auto"/>
        <w:left w:val="none" w:sz="0" w:space="0" w:color="auto"/>
        <w:bottom w:val="none" w:sz="0" w:space="0" w:color="auto"/>
        <w:right w:val="none" w:sz="0" w:space="0" w:color="auto"/>
      </w:divBdr>
    </w:div>
    <w:div w:id="2130588586">
      <w:bodyDiv w:val="1"/>
      <w:marLeft w:val="0"/>
      <w:marRight w:val="0"/>
      <w:marTop w:val="0"/>
      <w:marBottom w:val="0"/>
      <w:divBdr>
        <w:top w:val="none" w:sz="0" w:space="0" w:color="auto"/>
        <w:left w:val="none" w:sz="0" w:space="0" w:color="auto"/>
        <w:bottom w:val="none" w:sz="0" w:space="0" w:color="auto"/>
        <w:right w:val="none" w:sz="0" w:space="0" w:color="auto"/>
      </w:divBdr>
    </w:div>
    <w:div w:id="2130857078">
      <w:bodyDiv w:val="1"/>
      <w:marLeft w:val="0"/>
      <w:marRight w:val="0"/>
      <w:marTop w:val="0"/>
      <w:marBottom w:val="0"/>
      <w:divBdr>
        <w:top w:val="none" w:sz="0" w:space="0" w:color="auto"/>
        <w:left w:val="none" w:sz="0" w:space="0" w:color="auto"/>
        <w:bottom w:val="none" w:sz="0" w:space="0" w:color="auto"/>
        <w:right w:val="none" w:sz="0" w:space="0" w:color="auto"/>
      </w:divBdr>
    </w:div>
    <w:div w:id="2132090495">
      <w:bodyDiv w:val="1"/>
      <w:marLeft w:val="0"/>
      <w:marRight w:val="0"/>
      <w:marTop w:val="0"/>
      <w:marBottom w:val="0"/>
      <w:divBdr>
        <w:top w:val="none" w:sz="0" w:space="0" w:color="auto"/>
        <w:left w:val="none" w:sz="0" w:space="0" w:color="auto"/>
        <w:bottom w:val="none" w:sz="0" w:space="0" w:color="auto"/>
        <w:right w:val="none" w:sz="0" w:space="0" w:color="auto"/>
      </w:divBdr>
    </w:div>
    <w:div w:id="2132477465">
      <w:bodyDiv w:val="1"/>
      <w:marLeft w:val="0"/>
      <w:marRight w:val="0"/>
      <w:marTop w:val="0"/>
      <w:marBottom w:val="0"/>
      <w:divBdr>
        <w:top w:val="none" w:sz="0" w:space="0" w:color="auto"/>
        <w:left w:val="none" w:sz="0" w:space="0" w:color="auto"/>
        <w:bottom w:val="none" w:sz="0" w:space="0" w:color="auto"/>
        <w:right w:val="none" w:sz="0" w:space="0" w:color="auto"/>
      </w:divBdr>
    </w:div>
    <w:div w:id="2132547200">
      <w:bodyDiv w:val="1"/>
      <w:marLeft w:val="0"/>
      <w:marRight w:val="0"/>
      <w:marTop w:val="0"/>
      <w:marBottom w:val="0"/>
      <w:divBdr>
        <w:top w:val="none" w:sz="0" w:space="0" w:color="auto"/>
        <w:left w:val="none" w:sz="0" w:space="0" w:color="auto"/>
        <w:bottom w:val="none" w:sz="0" w:space="0" w:color="auto"/>
        <w:right w:val="none" w:sz="0" w:space="0" w:color="auto"/>
      </w:divBdr>
    </w:div>
    <w:div w:id="2132624974">
      <w:bodyDiv w:val="1"/>
      <w:marLeft w:val="0"/>
      <w:marRight w:val="0"/>
      <w:marTop w:val="0"/>
      <w:marBottom w:val="0"/>
      <w:divBdr>
        <w:top w:val="none" w:sz="0" w:space="0" w:color="auto"/>
        <w:left w:val="none" w:sz="0" w:space="0" w:color="auto"/>
        <w:bottom w:val="none" w:sz="0" w:space="0" w:color="auto"/>
        <w:right w:val="none" w:sz="0" w:space="0" w:color="auto"/>
      </w:divBdr>
    </w:div>
    <w:div w:id="2132748742">
      <w:bodyDiv w:val="1"/>
      <w:marLeft w:val="0"/>
      <w:marRight w:val="0"/>
      <w:marTop w:val="0"/>
      <w:marBottom w:val="0"/>
      <w:divBdr>
        <w:top w:val="none" w:sz="0" w:space="0" w:color="auto"/>
        <w:left w:val="none" w:sz="0" w:space="0" w:color="auto"/>
        <w:bottom w:val="none" w:sz="0" w:space="0" w:color="auto"/>
        <w:right w:val="none" w:sz="0" w:space="0" w:color="auto"/>
      </w:divBdr>
    </w:div>
    <w:div w:id="2133400347">
      <w:bodyDiv w:val="1"/>
      <w:marLeft w:val="0"/>
      <w:marRight w:val="0"/>
      <w:marTop w:val="0"/>
      <w:marBottom w:val="0"/>
      <w:divBdr>
        <w:top w:val="none" w:sz="0" w:space="0" w:color="auto"/>
        <w:left w:val="none" w:sz="0" w:space="0" w:color="auto"/>
        <w:bottom w:val="none" w:sz="0" w:space="0" w:color="auto"/>
        <w:right w:val="none" w:sz="0" w:space="0" w:color="auto"/>
      </w:divBdr>
    </w:div>
    <w:div w:id="2133818734">
      <w:bodyDiv w:val="1"/>
      <w:marLeft w:val="0"/>
      <w:marRight w:val="0"/>
      <w:marTop w:val="0"/>
      <w:marBottom w:val="0"/>
      <w:divBdr>
        <w:top w:val="none" w:sz="0" w:space="0" w:color="auto"/>
        <w:left w:val="none" w:sz="0" w:space="0" w:color="auto"/>
        <w:bottom w:val="none" w:sz="0" w:space="0" w:color="auto"/>
        <w:right w:val="none" w:sz="0" w:space="0" w:color="auto"/>
      </w:divBdr>
    </w:div>
    <w:div w:id="2134706633">
      <w:bodyDiv w:val="1"/>
      <w:marLeft w:val="0"/>
      <w:marRight w:val="0"/>
      <w:marTop w:val="0"/>
      <w:marBottom w:val="0"/>
      <w:divBdr>
        <w:top w:val="none" w:sz="0" w:space="0" w:color="auto"/>
        <w:left w:val="none" w:sz="0" w:space="0" w:color="auto"/>
        <w:bottom w:val="none" w:sz="0" w:space="0" w:color="auto"/>
        <w:right w:val="none" w:sz="0" w:space="0" w:color="auto"/>
      </w:divBdr>
    </w:div>
    <w:div w:id="2134785722">
      <w:bodyDiv w:val="1"/>
      <w:marLeft w:val="0"/>
      <w:marRight w:val="0"/>
      <w:marTop w:val="0"/>
      <w:marBottom w:val="0"/>
      <w:divBdr>
        <w:top w:val="none" w:sz="0" w:space="0" w:color="auto"/>
        <w:left w:val="none" w:sz="0" w:space="0" w:color="auto"/>
        <w:bottom w:val="none" w:sz="0" w:space="0" w:color="auto"/>
        <w:right w:val="none" w:sz="0" w:space="0" w:color="auto"/>
      </w:divBdr>
    </w:div>
    <w:div w:id="2134857622">
      <w:bodyDiv w:val="1"/>
      <w:marLeft w:val="0"/>
      <w:marRight w:val="0"/>
      <w:marTop w:val="0"/>
      <w:marBottom w:val="0"/>
      <w:divBdr>
        <w:top w:val="none" w:sz="0" w:space="0" w:color="auto"/>
        <w:left w:val="none" w:sz="0" w:space="0" w:color="auto"/>
        <w:bottom w:val="none" w:sz="0" w:space="0" w:color="auto"/>
        <w:right w:val="none" w:sz="0" w:space="0" w:color="auto"/>
      </w:divBdr>
    </w:div>
    <w:div w:id="2134979084">
      <w:bodyDiv w:val="1"/>
      <w:marLeft w:val="0"/>
      <w:marRight w:val="0"/>
      <w:marTop w:val="0"/>
      <w:marBottom w:val="0"/>
      <w:divBdr>
        <w:top w:val="none" w:sz="0" w:space="0" w:color="auto"/>
        <w:left w:val="none" w:sz="0" w:space="0" w:color="auto"/>
        <w:bottom w:val="none" w:sz="0" w:space="0" w:color="auto"/>
        <w:right w:val="none" w:sz="0" w:space="0" w:color="auto"/>
      </w:divBdr>
    </w:div>
    <w:div w:id="2135125675">
      <w:bodyDiv w:val="1"/>
      <w:marLeft w:val="0"/>
      <w:marRight w:val="0"/>
      <w:marTop w:val="0"/>
      <w:marBottom w:val="0"/>
      <w:divBdr>
        <w:top w:val="none" w:sz="0" w:space="0" w:color="auto"/>
        <w:left w:val="none" w:sz="0" w:space="0" w:color="auto"/>
        <w:bottom w:val="none" w:sz="0" w:space="0" w:color="auto"/>
        <w:right w:val="none" w:sz="0" w:space="0" w:color="auto"/>
      </w:divBdr>
    </w:div>
    <w:div w:id="2135170777">
      <w:bodyDiv w:val="1"/>
      <w:marLeft w:val="0"/>
      <w:marRight w:val="0"/>
      <w:marTop w:val="0"/>
      <w:marBottom w:val="0"/>
      <w:divBdr>
        <w:top w:val="none" w:sz="0" w:space="0" w:color="auto"/>
        <w:left w:val="none" w:sz="0" w:space="0" w:color="auto"/>
        <w:bottom w:val="none" w:sz="0" w:space="0" w:color="auto"/>
        <w:right w:val="none" w:sz="0" w:space="0" w:color="auto"/>
      </w:divBdr>
    </w:div>
    <w:div w:id="2136097533">
      <w:bodyDiv w:val="1"/>
      <w:marLeft w:val="0"/>
      <w:marRight w:val="0"/>
      <w:marTop w:val="0"/>
      <w:marBottom w:val="0"/>
      <w:divBdr>
        <w:top w:val="none" w:sz="0" w:space="0" w:color="auto"/>
        <w:left w:val="none" w:sz="0" w:space="0" w:color="auto"/>
        <w:bottom w:val="none" w:sz="0" w:space="0" w:color="auto"/>
        <w:right w:val="none" w:sz="0" w:space="0" w:color="auto"/>
      </w:divBdr>
    </w:div>
    <w:div w:id="2136291420">
      <w:bodyDiv w:val="1"/>
      <w:marLeft w:val="0"/>
      <w:marRight w:val="0"/>
      <w:marTop w:val="0"/>
      <w:marBottom w:val="0"/>
      <w:divBdr>
        <w:top w:val="none" w:sz="0" w:space="0" w:color="auto"/>
        <w:left w:val="none" w:sz="0" w:space="0" w:color="auto"/>
        <w:bottom w:val="none" w:sz="0" w:space="0" w:color="auto"/>
        <w:right w:val="none" w:sz="0" w:space="0" w:color="auto"/>
      </w:divBdr>
    </w:div>
    <w:div w:id="2136295248">
      <w:bodyDiv w:val="1"/>
      <w:marLeft w:val="0"/>
      <w:marRight w:val="0"/>
      <w:marTop w:val="0"/>
      <w:marBottom w:val="0"/>
      <w:divBdr>
        <w:top w:val="none" w:sz="0" w:space="0" w:color="auto"/>
        <w:left w:val="none" w:sz="0" w:space="0" w:color="auto"/>
        <w:bottom w:val="none" w:sz="0" w:space="0" w:color="auto"/>
        <w:right w:val="none" w:sz="0" w:space="0" w:color="auto"/>
      </w:divBdr>
    </w:div>
    <w:div w:id="2136369844">
      <w:bodyDiv w:val="1"/>
      <w:marLeft w:val="0"/>
      <w:marRight w:val="0"/>
      <w:marTop w:val="0"/>
      <w:marBottom w:val="0"/>
      <w:divBdr>
        <w:top w:val="none" w:sz="0" w:space="0" w:color="auto"/>
        <w:left w:val="none" w:sz="0" w:space="0" w:color="auto"/>
        <w:bottom w:val="none" w:sz="0" w:space="0" w:color="auto"/>
        <w:right w:val="none" w:sz="0" w:space="0" w:color="auto"/>
      </w:divBdr>
    </w:div>
    <w:div w:id="2136563476">
      <w:bodyDiv w:val="1"/>
      <w:marLeft w:val="0"/>
      <w:marRight w:val="0"/>
      <w:marTop w:val="0"/>
      <w:marBottom w:val="0"/>
      <w:divBdr>
        <w:top w:val="none" w:sz="0" w:space="0" w:color="auto"/>
        <w:left w:val="none" w:sz="0" w:space="0" w:color="auto"/>
        <w:bottom w:val="none" w:sz="0" w:space="0" w:color="auto"/>
        <w:right w:val="none" w:sz="0" w:space="0" w:color="auto"/>
      </w:divBdr>
    </w:div>
    <w:div w:id="2136631179">
      <w:bodyDiv w:val="1"/>
      <w:marLeft w:val="0"/>
      <w:marRight w:val="0"/>
      <w:marTop w:val="0"/>
      <w:marBottom w:val="0"/>
      <w:divBdr>
        <w:top w:val="none" w:sz="0" w:space="0" w:color="auto"/>
        <w:left w:val="none" w:sz="0" w:space="0" w:color="auto"/>
        <w:bottom w:val="none" w:sz="0" w:space="0" w:color="auto"/>
        <w:right w:val="none" w:sz="0" w:space="0" w:color="auto"/>
      </w:divBdr>
    </w:div>
    <w:div w:id="2137066902">
      <w:bodyDiv w:val="1"/>
      <w:marLeft w:val="0"/>
      <w:marRight w:val="0"/>
      <w:marTop w:val="0"/>
      <w:marBottom w:val="0"/>
      <w:divBdr>
        <w:top w:val="none" w:sz="0" w:space="0" w:color="auto"/>
        <w:left w:val="none" w:sz="0" w:space="0" w:color="auto"/>
        <w:bottom w:val="none" w:sz="0" w:space="0" w:color="auto"/>
        <w:right w:val="none" w:sz="0" w:space="0" w:color="auto"/>
      </w:divBdr>
    </w:div>
    <w:div w:id="2137478684">
      <w:bodyDiv w:val="1"/>
      <w:marLeft w:val="0"/>
      <w:marRight w:val="0"/>
      <w:marTop w:val="0"/>
      <w:marBottom w:val="0"/>
      <w:divBdr>
        <w:top w:val="none" w:sz="0" w:space="0" w:color="auto"/>
        <w:left w:val="none" w:sz="0" w:space="0" w:color="auto"/>
        <w:bottom w:val="none" w:sz="0" w:space="0" w:color="auto"/>
        <w:right w:val="none" w:sz="0" w:space="0" w:color="auto"/>
      </w:divBdr>
    </w:div>
    <w:div w:id="2137483525">
      <w:bodyDiv w:val="1"/>
      <w:marLeft w:val="0"/>
      <w:marRight w:val="0"/>
      <w:marTop w:val="0"/>
      <w:marBottom w:val="0"/>
      <w:divBdr>
        <w:top w:val="none" w:sz="0" w:space="0" w:color="auto"/>
        <w:left w:val="none" w:sz="0" w:space="0" w:color="auto"/>
        <w:bottom w:val="none" w:sz="0" w:space="0" w:color="auto"/>
        <w:right w:val="none" w:sz="0" w:space="0" w:color="auto"/>
      </w:divBdr>
    </w:div>
    <w:div w:id="2137522683">
      <w:bodyDiv w:val="1"/>
      <w:marLeft w:val="0"/>
      <w:marRight w:val="0"/>
      <w:marTop w:val="0"/>
      <w:marBottom w:val="0"/>
      <w:divBdr>
        <w:top w:val="none" w:sz="0" w:space="0" w:color="auto"/>
        <w:left w:val="none" w:sz="0" w:space="0" w:color="auto"/>
        <w:bottom w:val="none" w:sz="0" w:space="0" w:color="auto"/>
        <w:right w:val="none" w:sz="0" w:space="0" w:color="auto"/>
      </w:divBdr>
    </w:div>
    <w:div w:id="2137679685">
      <w:bodyDiv w:val="1"/>
      <w:marLeft w:val="0"/>
      <w:marRight w:val="0"/>
      <w:marTop w:val="0"/>
      <w:marBottom w:val="0"/>
      <w:divBdr>
        <w:top w:val="none" w:sz="0" w:space="0" w:color="auto"/>
        <w:left w:val="none" w:sz="0" w:space="0" w:color="auto"/>
        <w:bottom w:val="none" w:sz="0" w:space="0" w:color="auto"/>
        <w:right w:val="none" w:sz="0" w:space="0" w:color="auto"/>
      </w:divBdr>
    </w:div>
    <w:div w:id="2138060773">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335759">
      <w:bodyDiv w:val="1"/>
      <w:marLeft w:val="0"/>
      <w:marRight w:val="0"/>
      <w:marTop w:val="0"/>
      <w:marBottom w:val="0"/>
      <w:divBdr>
        <w:top w:val="none" w:sz="0" w:space="0" w:color="auto"/>
        <w:left w:val="none" w:sz="0" w:space="0" w:color="auto"/>
        <w:bottom w:val="none" w:sz="0" w:space="0" w:color="auto"/>
        <w:right w:val="none" w:sz="0" w:space="0" w:color="auto"/>
      </w:divBdr>
    </w:div>
    <w:div w:id="2138452313">
      <w:bodyDiv w:val="1"/>
      <w:marLeft w:val="0"/>
      <w:marRight w:val="0"/>
      <w:marTop w:val="0"/>
      <w:marBottom w:val="0"/>
      <w:divBdr>
        <w:top w:val="none" w:sz="0" w:space="0" w:color="auto"/>
        <w:left w:val="none" w:sz="0" w:space="0" w:color="auto"/>
        <w:bottom w:val="none" w:sz="0" w:space="0" w:color="auto"/>
        <w:right w:val="none" w:sz="0" w:space="0" w:color="auto"/>
      </w:divBdr>
    </w:div>
    <w:div w:id="2138600056">
      <w:bodyDiv w:val="1"/>
      <w:marLeft w:val="0"/>
      <w:marRight w:val="0"/>
      <w:marTop w:val="0"/>
      <w:marBottom w:val="0"/>
      <w:divBdr>
        <w:top w:val="none" w:sz="0" w:space="0" w:color="auto"/>
        <w:left w:val="none" w:sz="0" w:space="0" w:color="auto"/>
        <w:bottom w:val="none" w:sz="0" w:space="0" w:color="auto"/>
        <w:right w:val="none" w:sz="0" w:space="0" w:color="auto"/>
      </w:divBdr>
    </w:div>
    <w:div w:id="2138983851">
      <w:bodyDiv w:val="1"/>
      <w:marLeft w:val="0"/>
      <w:marRight w:val="0"/>
      <w:marTop w:val="0"/>
      <w:marBottom w:val="0"/>
      <w:divBdr>
        <w:top w:val="none" w:sz="0" w:space="0" w:color="auto"/>
        <w:left w:val="none" w:sz="0" w:space="0" w:color="auto"/>
        <w:bottom w:val="none" w:sz="0" w:space="0" w:color="auto"/>
        <w:right w:val="none" w:sz="0" w:space="0" w:color="auto"/>
      </w:divBdr>
    </w:div>
    <w:div w:id="2139102222">
      <w:bodyDiv w:val="1"/>
      <w:marLeft w:val="0"/>
      <w:marRight w:val="0"/>
      <w:marTop w:val="0"/>
      <w:marBottom w:val="0"/>
      <w:divBdr>
        <w:top w:val="none" w:sz="0" w:space="0" w:color="auto"/>
        <w:left w:val="none" w:sz="0" w:space="0" w:color="auto"/>
        <w:bottom w:val="none" w:sz="0" w:space="0" w:color="auto"/>
        <w:right w:val="none" w:sz="0" w:space="0" w:color="auto"/>
      </w:divBdr>
    </w:div>
    <w:div w:id="2139569251">
      <w:bodyDiv w:val="1"/>
      <w:marLeft w:val="0"/>
      <w:marRight w:val="0"/>
      <w:marTop w:val="0"/>
      <w:marBottom w:val="0"/>
      <w:divBdr>
        <w:top w:val="none" w:sz="0" w:space="0" w:color="auto"/>
        <w:left w:val="none" w:sz="0" w:space="0" w:color="auto"/>
        <w:bottom w:val="none" w:sz="0" w:space="0" w:color="auto"/>
        <w:right w:val="none" w:sz="0" w:space="0" w:color="auto"/>
      </w:divBdr>
    </w:div>
    <w:div w:id="2139642255">
      <w:bodyDiv w:val="1"/>
      <w:marLeft w:val="0"/>
      <w:marRight w:val="0"/>
      <w:marTop w:val="0"/>
      <w:marBottom w:val="0"/>
      <w:divBdr>
        <w:top w:val="none" w:sz="0" w:space="0" w:color="auto"/>
        <w:left w:val="none" w:sz="0" w:space="0" w:color="auto"/>
        <w:bottom w:val="none" w:sz="0" w:space="0" w:color="auto"/>
        <w:right w:val="none" w:sz="0" w:space="0" w:color="auto"/>
      </w:divBdr>
    </w:div>
    <w:div w:id="2139761536">
      <w:bodyDiv w:val="1"/>
      <w:marLeft w:val="0"/>
      <w:marRight w:val="0"/>
      <w:marTop w:val="0"/>
      <w:marBottom w:val="0"/>
      <w:divBdr>
        <w:top w:val="none" w:sz="0" w:space="0" w:color="auto"/>
        <w:left w:val="none" w:sz="0" w:space="0" w:color="auto"/>
        <w:bottom w:val="none" w:sz="0" w:space="0" w:color="auto"/>
        <w:right w:val="none" w:sz="0" w:space="0" w:color="auto"/>
      </w:divBdr>
    </w:div>
    <w:div w:id="2139913351">
      <w:bodyDiv w:val="1"/>
      <w:marLeft w:val="0"/>
      <w:marRight w:val="0"/>
      <w:marTop w:val="0"/>
      <w:marBottom w:val="0"/>
      <w:divBdr>
        <w:top w:val="none" w:sz="0" w:space="0" w:color="auto"/>
        <w:left w:val="none" w:sz="0" w:space="0" w:color="auto"/>
        <w:bottom w:val="none" w:sz="0" w:space="0" w:color="auto"/>
        <w:right w:val="none" w:sz="0" w:space="0" w:color="auto"/>
      </w:divBdr>
    </w:div>
    <w:div w:id="2141146905">
      <w:bodyDiv w:val="1"/>
      <w:marLeft w:val="0"/>
      <w:marRight w:val="0"/>
      <w:marTop w:val="0"/>
      <w:marBottom w:val="0"/>
      <w:divBdr>
        <w:top w:val="none" w:sz="0" w:space="0" w:color="auto"/>
        <w:left w:val="none" w:sz="0" w:space="0" w:color="auto"/>
        <w:bottom w:val="none" w:sz="0" w:space="0" w:color="auto"/>
        <w:right w:val="none" w:sz="0" w:space="0" w:color="auto"/>
      </w:divBdr>
    </w:div>
    <w:div w:id="2141992061">
      <w:bodyDiv w:val="1"/>
      <w:marLeft w:val="0"/>
      <w:marRight w:val="0"/>
      <w:marTop w:val="0"/>
      <w:marBottom w:val="0"/>
      <w:divBdr>
        <w:top w:val="none" w:sz="0" w:space="0" w:color="auto"/>
        <w:left w:val="none" w:sz="0" w:space="0" w:color="auto"/>
        <w:bottom w:val="none" w:sz="0" w:space="0" w:color="auto"/>
        <w:right w:val="none" w:sz="0" w:space="0" w:color="auto"/>
      </w:divBdr>
    </w:div>
    <w:div w:id="2142454944">
      <w:bodyDiv w:val="1"/>
      <w:marLeft w:val="0"/>
      <w:marRight w:val="0"/>
      <w:marTop w:val="0"/>
      <w:marBottom w:val="0"/>
      <w:divBdr>
        <w:top w:val="none" w:sz="0" w:space="0" w:color="auto"/>
        <w:left w:val="none" w:sz="0" w:space="0" w:color="auto"/>
        <w:bottom w:val="none" w:sz="0" w:space="0" w:color="auto"/>
        <w:right w:val="none" w:sz="0" w:space="0" w:color="auto"/>
      </w:divBdr>
    </w:div>
    <w:div w:id="2142572701">
      <w:bodyDiv w:val="1"/>
      <w:marLeft w:val="0"/>
      <w:marRight w:val="0"/>
      <w:marTop w:val="0"/>
      <w:marBottom w:val="0"/>
      <w:divBdr>
        <w:top w:val="none" w:sz="0" w:space="0" w:color="auto"/>
        <w:left w:val="none" w:sz="0" w:space="0" w:color="auto"/>
        <w:bottom w:val="none" w:sz="0" w:space="0" w:color="auto"/>
        <w:right w:val="none" w:sz="0" w:space="0" w:color="auto"/>
      </w:divBdr>
    </w:div>
    <w:div w:id="2143038509">
      <w:bodyDiv w:val="1"/>
      <w:marLeft w:val="0"/>
      <w:marRight w:val="0"/>
      <w:marTop w:val="0"/>
      <w:marBottom w:val="0"/>
      <w:divBdr>
        <w:top w:val="none" w:sz="0" w:space="0" w:color="auto"/>
        <w:left w:val="none" w:sz="0" w:space="0" w:color="auto"/>
        <w:bottom w:val="none" w:sz="0" w:space="0" w:color="auto"/>
        <w:right w:val="none" w:sz="0" w:space="0" w:color="auto"/>
      </w:divBdr>
    </w:div>
    <w:div w:id="2143569720">
      <w:bodyDiv w:val="1"/>
      <w:marLeft w:val="0"/>
      <w:marRight w:val="0"/>
      <w:marTop w:val="0"/>
      <w:marBottom w:val="0"/>
      <w:divBdr>
        <w:top w:val="none" w:sz="0" w:space="0" w:color="auto"/>
        <w:left w:val="none" w:sz="0" w:space="0" w:color="auto"/>
        <w:bottom w:val="none" w:sz="0" w:space="0" w:color="auto"/>
        <w:right w:val="none" w:sz="0" w:space="0" w:color="auto"/>
      </w:divBdr>
    </w:div>
    <w:div w:id="2143845622">
      <w:bodyDiv w:val="1"/>
      <w:marLeft w:val="0"/>
      <w:marRight w:val="0"/>
      <w:marTop w:val="0"/>
      <w:marBottom w:val="0"/>
      <w:divBdr>
        <w:top w:val="none" w:sz="0" w:space="0" w:color="auto"/>
        <w:left w:val="none" w:sz="0" w:space="0" w:color="auto"/>
        <w:bottom w:val="none" w:sz="0" w:space="0" w:color="auto"/>
        <w:right w:val="none" w:sz="0" w:space="0" w:color="auto"/>
      </w:divBdr>
    </w:div>
    <w:div w:id="2144156156">
      <w:bodyDiv w:val="1"/>
      <w:marLeft w:val="0"/>
      <w:marRight w:val="0"/>
      <w:marTop w:val="0"/>
      <w:marBottom w:val="0"/>
      <w:divBdr>
        <w:top w:val="none" w:sz="0" w:space="0" w:color="auto"/>
        <w:left w:val="none" w:sz="0" w:space="0" w:color="auto"/>
        <w:bottom w:val="none" w:sz="0" w:space="0" w:color="auto"/>
        <w:right w:val="none" w:sz="0" w:space="0" w:color="auto"/>
      </w:divBdr>
    </w:div>
    <w:div w:id="2144613115">
      <w:bodyDiv w:val="1"/>
      <w:marLeft w:val="0"/>
      <w:marRight w:val="0"/>
      <w:marTop w:val="0"/>
      <w:marBottom w:val="0"/>
      <w:divBdr>
        <w:top w:val="none" w:sz="0" w:space="0" w:color="auto"/>
        <w:left w:val="none" w:sz="0" w:space="0" w:color="auto"/>
        <w:bottom w:val="none" w:sz="0" w:space="0" w:color="auto"/>
        <w:right w:val="none" w:sz="0" w:space="0" w:color="auto"/>
      </w:divBdr>
    </w:div>
    <w:div w:id="2145348304">
      <w:bodyDiv w:val="1"/>
      <w:marLeft w:val="0"/>
      <w:marRight w:val="0"/>
      <w:marTop w:val="0"/>
      <w:marBottom w:val="0"/>
      <w:divBdr>
        <w:top w:val="none" w:sz="0" w:space="0" w:color="auto"/>
        <w:left w:val="none" w:sz="0" w:space="0" w:color="auto"/>
        <w:bottom w:val="none" w:sz="0" w:space="0" w:color="auto"/>
        <w:right w:val="none" w:sz="0" w:space="0" w:color="auto"/>
      </w:divBdr>
    </w:div>
    <w:div w:id="2145610512">
      <w:bodyDiv w:val="1"/>
      <w:marLeft w:val="0"/>
      <w:marRight w:val="0"/>
      <w:marTop w:val="0"/>
      <w:marBottom w:val="0"/>
      <w:divBdr>
        <w:top w:val="none" w:sz="0" w:space="0" w:color="auto"/>
        <w:left w:val="none" w:sz="0" w:space="0" w:color="auto"/>
        <w:bottom w:val="none" w:sz="0" w:space="0" w:color="auto"/>
        <w:right w:val="none" w:sz="0" w:space="0" w:color="auto"/>
      </w:divBdr>
    </w:div>
    <w:div w:id="2145653793">
      <w:bodyDiv w:val="1"/>
      <w:marLeft w:val="0"/>
      <w:marRight w:val="0"/>
      <w:marTop w:val="0"/>
      <w:marBottom w:val="0"/>
      <w:divBdr>
        <w:top w:val="none" w:sz="0" w:space="0" w:color="auto"/>
        <w:left w:val="none" w:sz="0" w:space="0" w:color="auto"/>
        <w:bottom w:val="none" w:sz="0" w:space="0" w:color="auto"/>
        <w:right w:val="none" w:sz="0" w:space="0" w:color="auto"/>
      </w:divBdr>
    </w:div>
    <w:div w:id="2145851878">
      <w:bodyDiv w:val="1"/>
      <w:marLeft w:val="0"/>
      <w:marRight w:val="0"/>
      <w:marTop w:val="0"/>
      <w:marBottom w:val="0"/>
      <w:divBdr>
        <w:top w:val="none" w:sz="0" w:space="0" w:color="auto"/>
        <w:left w:val="none" w:sz="0" w:space="0" w:color="auto"/>
        <w:bottom w:val="none" w:sz="0" w:space="0" w:color="auto"/>
        <w:right w:val="none" w:sz="0" w:space="0" w:color="auto"/>
      </w:divBdr>
    </w:div>
    <w:div w:id="2146043546">
      <w:bodyDiv w:val="1"/>
      <w:marLeft w:val="0"/>
      <w:marRight w:val="0"/>
      <w:marTop w:val="0"/>
      <w:marBottom w:val="0"/>
      <w:divBdr>
        <w:top w:val="none" w:sz="0" w:space="0" w:color="auto"/>
        <w:left w:val="none" w:sz="0" w:space="0" w:color="auto"/>
        <w:bottom w:val="none" w:sz="0" w:space="0" w:color="auto"/>
        <w:right w:val="none" w:sz="0" w:space="0" w:color="auto"/>
      </w:divBdr>
    </w:div>
    <w:div w:id="2146655849">
      <w:bodyDiv w:val="1"/>
      <w:marLeft w:val="0"/>
      <w:marRight w:val="0"/>
      <w:marTop w:val="0"/>
      <w:marBottom w:val="0"/>
      <w:divBdr>
        <w:top w:val="none" w:sz="0" w:space="0" w:color="auto"/>
        <w:left w:val="none" w:sz="0" w:space="0" w:color="auto"/>
        <w:bottom w:val="none" w:sz="0" w:space="0" w:color="auto"/>
        <w:right w:val="none" w:sz="0" w:space="0" w:color="auto"/>
      </w:divBdr>
    </w:div>
    <w:div w:id="2146702113">
      <w:bodyDiv w:val="1"/>
      <w:marLeft w:val="0"/>
      <w:marRight w:val="0"/>
      <w:marTop w:val="0"/>
      <w:marBottom w:val="0"/>
      <w:divBdr>
        <w:top w:val="none" w:sz="0" w:space="0" w:color="auto"/>
        <w:left w:val="none" w:sz="0" w:space="0" w:color="auto"/>
        <w:bottom w:val="none" w:sz="0" w:space="0" w:color="auto"/>
        <w:right w:val="none" w:sz="0" w:space="0" w:color="auto"/>
      </w:divBdr>
    </w:div>
    <w:div w:id="2147309202">
      <w:bodyDiv w:val="1"/>
      <w:marLeft w:val="0"/>
      <w:marRight w:val="0"/>
      <w:marTop w:val="0"/>
      <w:marBottom w:val="0"/>
      <w:divBdr>
        <w:top w:val="none" w:sz="0" w:space="0" w:color="auto"/>
        <w:left w:val="none" w:sz="0" w:space="0" w:color="auto"/>
        <w:bottom w:val="none" w:sz="0" w:space="0" w:color="auto"/>
        <w:right w:val="none" w:sz="0" w:space="0" w:color="auto"/>
      </w:divBdr>
    </w:div>
    <w:div w:id="214735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0.xml"/><Relationship Id="rId299" Type="http://schemas.openxmlformats.org/officeDocument/2006/relationships/chart" Target="charts/chart271.xml"/><Relationship Id="rId21" Type="http://schemas.openxmlformats.org/officeDocument/2006/relationships/chart" Target="charts/chart9.xml"/><Relationship Id="rId63" Type="http://schemas.openxmlformats.org/officeDocument/2006/relationships/chart" Target="charts/chart50.xml"/><Relationship Id="rId159" Type="http://schemas.openxmlformats.org/officeDocument/2006/relationships/chart" Target="charts/chart136.xml"/><Relationship Id="rId324" Type="http://schemas.openxmlformats.org/officeDocument/2006/relationships/chart" Target="charts/chart296.xml"/><Relationship Id="rId366" Type="http://schemas.openxmlformats.org/officeDocument/2006/relationships/chart" Target="charts/chart334.xml"/><Relationship Id="rId170" Type="http://schemas.openxmlformats.org/officeDocument/2006/relationships/chart" Target="charts/chart147.xml"/><Relationship Id="rId226" Type="http://schemas.openxmlformats.org/officeDocument/2006/relationships/chart" Target="charts/chart201.xml"/><Relationship Id="rId268" Type="http://schemas.openxmlformats.org/officeDocument/2006/relationships/chart" Target="charts/chart241.xml"/><Relationship Id="rId32" Type="http://schemas.openxmlformats.org/officeDocument/2006/relationships/chart" Target="charts/chart20.xml"/><Relationship Id="rId74" Type="http://schemas.openxmlformats.org/officeDocument/2006/relationships/chart" Target="charts/chart61.xml"/><Relationship Id="rId128" Type="http://schemas.openxmlformats.org/officeDocument/2006/relationships/chart" Target="charts/chart111.xml"/><Relationship Id="rId335" Type="http://schemas.openxmlformats.org/officeDocument/2006/relationships/chart" Target="charts/chart305.xml"/><Relationship Id="rId377" Type="http://schemas.openxmlformats.org/officeDocument/2006/relationships/chart" Target="charts/chart345.xml"/><Relationship Id="rId5" Type="http://schemas.openxmlformats.org/officeDocument/2006/relationships/webSettings" Target="webSettings.xml"/><Relationship Id="rId181" Type="http://schemas.openxmlformats.org/officeDocument/2006/relationships/chart" Target="charts/chart158.xml"/><Relationship Id="rId237" Type="http://schemas.openxmlformats.org/officeDocument/2006/relationships/chart" Target="charts/chart211.xml"/><Relationship Id="rId402" Type="http://schemas.openxmlformats.org/officeDocument/2006/relationships/chart" Target="charts/chart366.xml"/><Relationship Id="rId279" Type="http://schemas.openxmlformats.org/officeDocument/2006/relationships/chart" Target="charts/chart252.xml"/><Relationship Id="rId43" Type="http://schemas.openxmlformats.org/officeDocument/2006/relationships/chart" Target="charts/chart30.xml"/><Relationship Id="rId139" Type="http://schemas.openxmlformats.org/officeDocument/2006/relationships/chart" Target="charts/chart119.xml"/><Relationship Id="rId290" Type="http://schemas.openxmlformats.org/officeDocument/2006/relationships/chart" Target="charts/chart262.xml"/><Relationship Id="rId304" Type="http://schemas.openxmlformats.org/officeDocument/2006/relationships/chart" Target="charts/chart276.xml"/><Relationship Id="rId346" Type="http://schemas.openxmlformats.org/officeDocument/2006/relationships/chart" Target="charts/chart316.xml"/><Relationship Id="rId388" Type="http://schemas.openxmlformats.org/officeDocument/2006/relationships/chart" Target="charts/chart356.xml"/><Relationship Id="rId85" Type="http://schemas.openxmlformats.org/officeDocument/2006/relationships/chart" Target="charts/chart72.xml"/><Relationship Id="rId150" Type="http://schemas.openxmlformats.org/officeDocument/2006/relationships/chart" Target="charts/chart128.xml"/><Relationship Id="rId192" Type="http://schemas.openxmlformats.org/officeDocument/2006/relationships/chart" Target="charts/chart167.xml"/><Relationship Id="rId206" Type="http://schemas.openxmlformats.org/officeDocument/2006/relationships/chart" Target="charts/chart181.xml"/><Relationship Id="rId413" Type="http://schemas.openxmlformats.org/officeDocument/2006/relationships/fontTable" Target="fontTable.xml"/><Relationship Id="rId248" Type="http://schemas.openxmlformats.org/officeDocument/2006/relationships/chart" Target="charts/chart222.xml"/><Relationship Id="rId12" Type="http://schemas.microsoft.com/office/2007/relationships/diagramDrawing" Target="diagrams/drawing1.xml"/><Relationship Id="rId108" Type="http://schemas.openxmlformats.org/officeDocument/2006/relationships/hyperlink" Target="https://likumi.lv/ta/id/350500-par-pastiprinata-robezapsardzibas-sistemas-darbibas-rezima-izsludinasanu" TargetMode="External"/><Relationship Id="rId315" Type="http://schemas.openxmlformats.org/officeDocument/2006/relationships/chart" Target="charts/chart287.xml"/><Relationship Id="rId357" Type="http://schemas.openxmlformats.org/officeDocument/2006/relationships/chart" Target="charts/chart326.xml"/><Relationship Id="rId54" Type="http://schemas.openxmlformats.org/officeDocument/2006/relationships/chart" Target="charts/chart41.xml"/><Relationship Id="rId96" Type="http://schemas.openxmlformats.org/officeDocument/2006/relationships/chart" Target="charts/chart83.xml"/><Relationship Id="rId161" Type="http://schemas.openxmlformats.org/officeDocument/2006/relationships/chart" Target="charts/chart138.xml"/><Relationship Id="rId217" Type="http://schemas.openxmlformats.org/officeDocument/2006/relationships/chart" Target="charts/chart192.xml"/><Relationship Id="rId399" Type="http://schemas.openxmlformats.org/officeDocument/2006/relationships/hyperlink" Target="https://likumi.lv/ta/id/333475-kartiba-kada-aprekina-un-sadala-valsts-budzeta-merkdotaciju-pedagogu-darba-samaksai-pasvaldibu-visparejas-izglitibas-iestades-u..." TargetMode="External"/><Relationship Id="rId259" Type="http://schemas.openxmlformats.org/officeDocument/2006/relationships/chart" Target="charts/chart233.xml"/><Relationship Id="rId23" Type="http://schemas.openxmlformats.org/officeDocument/2006/relationships/chart" Target="charts/chart11.xml"/><Relationship Id="rId119" Type="http://schemas.openxmlformats.org/officeDocument/2006/relationships/chart" Target="charts/chart102.xml"/><Relationship Id="rId270" Type="http://schemas.openxmlformats.org/officeDocument/2006/relationships/chart" Target="charts/chart243.xml"/><Relationship Id="rId326" Type="http://schemas.openxmlformats.org/officeDocument/2006/relationships/chart" Target="charts/chart298.xml"/><Relationship Id="rId65" Type="http://schemas.openxmlformats.org/officeDocument/2006/relationships/chart" Target="charts/chart52.xml"/><Relationship Id="rId130" Type="http://schemas.openxmlformats.org/officeDocument/2006/relationships/chart" Target="charts/chart113.xml"/><Relationship Id="rId368" Type="http://schemas.openxmlformats.org/officeDocument/2006/relationships/chart" Target="charts/chart336.xml"/><Relationship Id="rId172" Type="http://schemas.openxmlformats.org/officeDocument/2006/relationships/chart" Target="charts/chart149.xml"/><Relationship Id="rId228" Type="http://schemas.openxmlformats.org/officeDocument/2006/relationships/chart" Target="charts/chart203.xml"/><Relationship Id="rId281" Type="http://schemas.openxmlformats.org/officeDocument/2006/relationships/chart" Target="charts/chart254.xml"/><Relationship Id="rId337" Type="http://schemas.openxmlformats.org/officeDocument/2006/relationships/chart" Target="charts/chart307.xml"/><Relationship Id="rId34" Type="http://schemas.openxmlformats.org/officeDocument/2006/relationships/chart" Target="charts/chart22.xml"/><Relationship Id="rId76" Type="http://schemas.openxmlformats.org/officeDocument/2006/relationships/chart" Target="charts/chart63.xml"/><Relationship Id="rId141" Type="http://schemas.openxmlformats.org/officeDocument/2006/relationships/hyperlink" Target="https://likumi.lv/ta/id/341262-par-pedagogu-zemakas-darba-samaksas-likmes-pieauguma-grafiku-laikposmam-no-2023-gada-1-septembra-lidz-2025-gada-31-decembrim" TargetMode="External"/><Relationship Id="rId379" Type="http://schemas.openxmlformats.org/officeDocument/2006/relationships/chart" Target="charts/chart347.xml"/><Relationship Id="rId7" Type="http://schemas.openxmlformats.org/officeDocument/2006/relationships/endnotes" Target="endnotes.xml"/><Relationship Id="rId183" Type="http://schemas.openxmlformats.org/officeDocument/2006/relationships/chart" Target="charts/chart159.xml"/><Relationship Id="rId239" Type="http://schemas.openxmlformats.org/officeDocument/2006/relationships/chart" Target="charts/chart213.xml"/><Relationship Id="rId390" Type="http://schemas.openxmlformats.org/officeDocument/2006/relationships/chart" Target="charts/chart358.xml"/><Relationship Id="rId404" Type="http://schemas.openxmlformats.org/officeDocument/2006/relationships/chart" Target="charts/chart368.xml"/><Relationship Id="rId250" Type="http://schemas.openxmlformats.org/officeDocument/2006/relationships/chart" Target="charts/chart224.xml"/><Relationship Id="rId292" Type="http://schemas.openxmlformats.org/officeDocument/2006/relationships/chart" Target="charts/chart264.xml"/><Relationship Id="rId306" Type="http://schemas.openxmlformats.org/officeDocument/2006/relationships/chart" Target="charts/chart278.xml"/><Relationship Id="rId45" Type="http://schemas.openxmlformats.org/officeDocument/2006/relationships/chart" Target="charts/chart32.xml"/><Relationship Id="rId87" Type="http://schemas.openxmlformats.org/officeDocument/2006/relationships/chart" Target="charts/chart74.xml"/><Relationship Id="rId110" Type="http://schemas.openxmlformats.org/officeDocument/2006/relationships/hyperlink" Target="https://likumi.lv/ta/id/350500-par-pastiprinata-robezapsardzibas-sistemas-darbibas-rezima-izsludinasanu" TargetMode="External"/><Relationship Id="rId348" Type="http://schemas.openxmlformats.org/officeDocument/2006/relationships/chart" Target="charts/chart318.xml"/><Relationship Id="rId152" Type="http://schemas.openxmlformats.org/officeDocument/2006/relationships/chart" Target="charts/chart129.xml"/><Relationship Id="rId194" Type="http://schemas.openxmlformats.org/officeDocument/2006/relationships/chart" Target="charts/chart169.xml"/><Relationship Id="rId208" Type="http://schemas.openxmlformats.org/officeDocument/2006/relationships/chart" Target="charts/chart183.xml"/><Relationship Id="rId261" Type="http://schemas.openxmlformats.org/officeDocument/2006/relationships/chart" Target="charts/chart235.xml"/><Relationship Id="rId14" Type="http://schemas.openxmlformats.org/officeDocument/2006/relationships/chart" Target="charts/chart2.xml"/><Relationship Id="rId56" Type="http://schemas.openxmlformats.org/officeDocument/2006/relationships/chart" Target="charts/chart43.xml"/><Relationship Id="rId317" Type="http://schemas.openxmlformats.org/officeDocument/2006/relationships/chart" Target="charts/chart289.xml"/><Relationship Id="rId359" Type="http://schemas.openxmlformats.org/officeDocument/2006/relationships/hyperlink" Target="https://likumi.lv/ta/id/341262-par-pedagogu-zemakas-darba-samaksas-likmes-pieauguma-grafiku-laikposmam-no-2023-gada-1-septembra-lidz-2025-gada-31-decembrim" TargetMode="External"/><Relationship Id="rId98" Type="http://schemas.openxmlformats.org/officeDocument/2006/relationships/chart" Target="charts/chart85.xml"/><Relationship Id="rId121" Type="http://schemas.openxmlformats.org/officeDocument/2006/relationships/chart" Target="charts/chart104.xml"/><Relationship Id="rId163" Type="http://schemas.openxmlformats.org/officeDocument/2006/relationships/chart" Target="charts/chart140.xml"/><Relationship Id="rId219" Type="http://schemas.openxmlformats.org/officeDocument/2006/relationships/chart" Target="charts/chart194.xml"/><Relationship Id="rId370" Type="http://schemas.openxmlformats.org/officeDocument/2006/relationships/chart" Target="charts/chart338.xml"/><Relationship Id="rId230" Type="http://schemas.openxmlformats.org/officeDocument/2006/relationships/chart" Target="charts/chart205.xml"/><Relationship Id="rId25" Type="http://schemas.openxmlformats.org/officeDocument/2006/relationships/chart" Target="charts/chart13.xml"/><Relationship Id="rId67" Type="http://schemas.openxmlformats.org/officeDocument/2006/relationships/chart" Target="charts/chart54.xml"/><Relationship Id="rId272" Type="http://schemas.openxmlformats.org/officeDocument/2006/relationships/chart" Target="charts/chart245.xml"/><Relationship Id="rId328" Type="http://schemas.openxmlformats.org/officeDocument/2006/relationships/chart" Target="charts/chart300.xml"/><Relationship Id="rId132" Type="http://schemas.openxmlformats.org/officeDocument/2006/relationships/hyperlink" Target="https://likumi.lv/ta/id/341262-par-pedagogu-zemakas-darba-samaksas-likmes-pieauguma-grafiku-laikposmam-no-2023-gada-1-septembra-lidz-2025-gada-31-decembrim" TargetMode="External"/><Relationship Id="rId174" Type="http://schemas.openxmlformats.org/officeDocument/2006/relationships/chart" Target="charts/chart151.xml"/><Relationship Id="rId381" Type="http://schemas.openxmlformats.org/officeDocument/2006/relationships/chart" Target="charts/chart349.xml"/><Relationship Id="rId241" Type="http://schemas.openxmlformats.org/officeDocument/2006/relationships/chart" Target="charts/chart215.xml"/><Relationship Id="rId36" Type="http://schemas.openxmlformats.org/officeDocument/2006/relationships/chart" Target="charts/chart23.xml"/><Relationship Id="rId283" Type="http://schemas.openxmlformats.org/officeDocument/2006/relationships/chart" Target="charts/chart256.xml"/><Relationship Id="rId339" Type="http://schemas.openxmlformats.org/officeDocument/2006/relationships/chart" Target="charts/chart309.xml"/><Relationship Id="rId78" Type="http://schemas.openxmlformats.org/officeDocument/2006/relationships/chart" Target="charts/chart65.xml"/><Relationship Id="rId101" Type="http://schemas.openxmlformats.org/officeDocument/2006/relationships/chart" Target="charts/chart88.xml"/><Relationship Id="rId143" Type="http://schemas.openxmlformats.org/officeDocument/2006/relationships/chart" Target="charts/chart122.xml"/><Relationship Id="rId185" Type="http://schemas.openxmlformats.org/officeDocument/2006/relationships/chart" Target="charts/chart160.xml"/><Relationship Id="rId350" Type="http://schemas.openxmlformats.org/officeDocument/2006/relationships/chart" Target="charts/chart320.xml"/><Relationship Id="rId406" Type="http://schemas.openxmlformats.org/officeDocument/2006/relationships/chart" Target="charts/chart370.xml"/><Relationship Id="rId9" Type="http://schemas.openxmlformats.org/officeDocument/2006/relationships/diagramLayout" Target="diagrams/layout1.xml"/><Relationship Id="rId210" Type="http://schemas.openxmlformats.org/officeDocument/2006/relationships/chart" Target="charts/chart185.xml"/><Relationship Id="rId392" Type="http://schemas.openxmlformats.org/officeDocument/2006/relationships/chart" Target="charts/chart360.xml"/><Relationship Id="rId252" Type="http://schemas.openxmlformats.org/officeDocument/2006/relationships/chart" Target="charts/chart226.xml"/><Relationship Id="rId294" Type="http://schemas.openxmlformats.org/officeDocument/2006/relationships/chart" Target="charts/chart266.xml"/><Relationship Id="rId308" Type="http://schemas.openxmlformats.org/officeDocument/2006/relationships/chart" Target="charts/chart280.xml"/><Relationship Id="rId47" Type="http://schemas.openxmlformats.org/officeDocument/2006/relationships/chart" Target="charts/chart34.xml"/><Relationship Id="rId89" Type="http://schemas.openxmlformats.org/officeDocument/2006/relationships/chart" Target="charts/chart76.xml"/><Relationship Id="rId112" Type="http://schemas.openxmlformats.org/officeDocument/2006/relationships/chart" Target="charts/chart95.xml"/><Relationship Id="rId154" Type="http://schemas.openxmlformats.org/officeDocument/2006/relationships/chart" Target="charts/chart131.xml"/><Relationship Id="rId361" Type="http://schemas.openxmlformats.org/officeDocument/2006/relationships/chart" Target="charts/chart329.xml"/><Relationship Id="rId196" Type="http://schemas.openxmlformats.org/officeDocument/2006/relationships/chart" Target="charts/chart171.xml"/><Relationship Id="rId16" Type="http://schemas.openxmlformats.org/officeDocument/2006/relationships/chart" Target="charts/chart4.xml"/><Relationship Id="rId221" Type="http://schemas.openxmlformats.org/officeDocument/2006/relationships/chart" Target="charts/chart196.xml"/><Relationship Id="rId263" Type="http://schemas.openxmlformats.org/officeDocument/2006/relationships/hyperlink" Target="https://likumi.lv/ta/id/341262-par-pedagogu-zemakas-darba-samaksas-likmes-pieauguma-grafiku-laikposmam-no-2023-gada-1-septembra-lidz-2025-gada-31-decembrim" TargetMode="External"/><Relationship Id="rId319" Type="http://schemas.openxmlformats.org/officeDocument/2006/relationships/chart" Target="charts/chart291.xml"/><Relationship Id="rId58" Type="http://schemas.openxmlformats.org/officeDocument/2006/relationships/chart" Target="charts/chart45.xml"/><Relationship Id="rId123" Type="http://schemas.openxmlformats.org/officeDocument/2006/relationships/chart" Target="charts/chart106.xml"/><Relationship Id="rId330" Type="http://schemas.openxmlformats.org/officeDocument/2006/relationships/chart" Target="charts/chart302.xml"/><Relationship Id="rId165" Type="http://schemas.openxmlformats.org/officeDocument/2006/relationships/chart" Target="charts/chart142.xml"/><Relationship Id="rId372" Type="http://schemas.openxmlformats.org/officeDocument/2006/relationships/chart" Target="charts/chart340.xml"/><Relationship Id="rId232" Type="http://schemas.openxmlformats.org/officeDocument/2006/relationships/chart" Target="charts/chart206.xml"/><Relationship Id="rId274" Type="http://schemas.openxmlformats.org/officeDocument/2006/relationships/chart" Target="charts/chart247.xml"/><Relationship Id="rId27" Type="http://schemas.openxmlformats.org/officeDocument/2006/relationships/chart" Target="charts/chart15.xml"/><Relationship Id="rId69" Type="http://schemas.openxmlformats.org/officeDocument/2006/relationships/chart" Target="charts/chart56.xml"/><Relationship Id="rId134" Type="http://schemas.openxmlformats.org/officeDocument/2006/relationships/chart" Target="charts/chart116.xml"/><Relationship Id="rId80" Type="http://schemas.openxmlformats.org/officeDocument/2006/relationships/chart" Target="charts/chart67.xml"/><Relationship Id="rId155" Type="http://schemas.openxmlformats.org/officeDocument/2006/relationships/chart" Target="charts/chart132.xml"/><Relationship Id="rId176" Type="http://schemas.openxmlformats.org/officeDocument/2006/relationships/chart" Target="charts/chart153.xml"/><Relationship Id="rId197" Type="http://schemas.openxmlformats.org/officeDocument/2006/relationships/chart" Target="charts/chart172.xml"/><Relationship Id="rId341" Type="http://schemas.openxmlformats.org/officeDocument/2006/relationships/chart" Target="charts/chart311.xml"/><Relationship Id="rId362" Type="http://schemas.openxmlformats.org/officeDocument/2006/relationships/chart" Target="charts/chart330.xml"/><Relationship Id="rId383" Type="http://schemas.openxmlformats.org/officeDocument/2006/relationships/chart" Target="charts/chart351.xml"/><Relationship Id="rId201" Type="http://schemas.openxmlformats.org/officeDocument/2006/relationships/chart" Target="charts/chart176.xml"/><Relationship Id="rId222" Type="http://schemas.openxmlformats.org/officeDocument/2006/relationships/chart" Target="charts/chart197.xml"/><Relationship Id="rId243" Type="http://schemas.openxmlformats.org/officeDocument/2006/relationships/chart" Target="charts/chart217.xml"/><Relationship Id="rId264" Type="http://schemas.openxmlformats.org/officeDocument/2006/relationships/chart" Target="charts/chart237.xml"/><Relationship Id="rId285" Type="http://schemas.openxmlformats.org/officeDocument/2006/relationships/chart" Target="charts/chart258.xml"/><Relationship Id="rId17" Type="http://schemas.openxmlformats.org/officeDocument/2006/relationships/chart" Target="charts/chart5.xml"/><Relationship Id="rId38" Type="http://schemas.openxmlformats.org/officeDocument/2006/relationships/chart" Target="charts/chart25.xml"/><Relationship Id="rId59" Type="http://schemas.openxmlformats.org/officeDocument/2006/relationships/chart" Target="charts/chart46.xml"/><Relationship Id="rId103" Type="http://schemas.openxmlformats.org/officeDocument/2006/relationships/hyperlink" Target="https://likumi.lv/ta/id/350500-par-pastiprinata-robezapsardzibas-sistemas-darbibas-rezima-izsludinasanu" TargetMode="External"/><Relationship Id="rId124" Type="http://schemas.openxmlformats.org/officeDocument/2006/relationships/chart" Target="charts/chart107.xml"/><Relationship Id="rId310" Type="http://schemas.openxmlformats.org/officeDocument/2006/relationships/chart" Target="charts/chart282.xml"/><Relationship Id="rId70" Type="http://schemas.openxmlformats.org/officeDocument/2006/relationships/chart" Target="charts/chart57.xml"/><Relationship Id="rId91" Type="http://schemas.openxmlformats.org/officeDocument/2006/relationships/chart" Target="charts/chart78.xml"/><Relationship Id="rId145" Type="http://schemas.openxmlformats.org/officeDocument/2006/relationships/chart" Target="charts/chart124.xml"/><Relationship Id="rId166" Type="http://schemas.openxmlformats.org/officeDocument/2006/relationships/chart" Target="charts/chart143.xml"/><Relationship Id="rId187" Type="http://schemas.openxmlformats.org/officeDocument/2006/relationships/chart" Target="charts/chart162.xml"/><Relationship Id="rId331" Type="http://schemas.openxmlformats.org/officeDocument/2006/relationships/chart" Target="charts/chart303.xml"/><Relationship Id="rId352" Type="http://schemas.openxmlformats.org/officeDocument/2006/relationships/chart" Target="charts/chart322.xml"/><Relationship Id="rId373" Type="http://schemas.openxmlformats.org/officeDocument/2006/relationships/chart" Target="charts/chart341.xml"/><Relationship Id="rId394" Type="http://schemas.openxmlformats.org/officeDocument/2006/relationships/chart" Target="charts/chart362.xml"/><Relationship Id="rId408" Type="http://schemas.openxmlformats.org/officeDocument/2006/relationships/chart" Target="charts/chart372.xml"/><Relationship Id="rId1" Type="http://schemas.openxmlformats.org/officeDocument/2006/relationships/customXml" Target="../customXml/item1.xml"/><Relationship Id="rId212" Type="http://schemas.openxmlformats.org/officeDocument/2006/relationships/chart" Target="charts/chart187.xml"/><Relationship Id="rId233" Type="http://schemas.openxmlformats.org/officeDocument/2006/relationships/chart" Target="charts/chart207.xml"/><Relationship Id="rId254" Type="http://schemas.openxmlformats.org/officeDocument/2006/relationships/chart" Target="charts/chart228.xml"/><Relationship Id="rId28" Type="http://schemas.openxmlformats.org/officeDocument/2006/relationships/chart" Target="charts/chart16.xml"/><Relationship Id="rId49" Type="http://schemas.openxmlformats.org/officeDocument/2006/relationships/chart" Target="charts/chart36.xml"/><Relationship Id="rId114" Type="http://schemas.openxmlformats.org/officeDocument/2006/relationships/chart" Target="charts/chart97.xml"/><Relationship Id="rId275" Type="http://schemas.openxmlformats.org/officeDocument/2006/relationships/chart" Target="charts/chart248.xml"/><Relationship Id="rId296" Type="http://schemas.openxmlformats.org/officeDocument/2006/relationships/chart" Target="charts/chart268.xml"/><Relationship Id="rId300" Type="http://schemas.openxmlformats.org/officeDocument/2006/relationships/chart" Target="charts/chart272.xml"/><Relationship Id="rId60" Type="http://schemas.openxmlformats.org/officeDocument/2006/relationships/chart" Target="charts/chart47.xml"/><Relationship Id="rId81" Type="http://schemas.openxmlformats.org/officeDocument/2006/relationships/chart" Target="charts/chart68.xml"/><Relationship Id="rId135" Type="http://schemas.openxmlformats.org/officeDocument/2006/relationships/hyperlink" Target="https://likumi.lv/ta/id/341262-par-pedagogu-zemakas-darba-samaksas-likmes-pieauguma-grafiku-laikposmam-no-2023-gada-1-septembra-lidz-2025-gada-31-decembrim" TargetMode="External"/><Relationship Id="rId156" Type="http://schemas.openxmlformats.org/officeDocument/2006/relationships/chart" Target="charts/chart133.xml"/><Relationship Id="rId177" Type="http://schemas.openxmlformats.org/officeDocument/2006/relationships/chart" Target="charts/chart154.xml"/><Relationship Id="rId198" Type="http://schemas.openxmlformats.org/officeDocument/2006/relationships/chart" Target="charts/chart173.xml"/><Relationship Id="rId321" Type="http://schemas.openxmlformats.org/officeDocument/2006/relationships/chart" Target="charts/chart293.xml"/><Relationship Id="rId342" Type="http://schemas.openxmlformats.org/officeDocument/2006/relationships/chart" Target="charts/chart312.xml"/><Relationship Id="rId363" Type="http://schemas.openxmlformats.org/officeDocument/2006/relationships/chart" Target="charts/chart331.xml"/><Relationship Id="rId384" Type="http://schemas.openxmlformats.org/officeDocument/2006/relationships/chart" Target="charts/chart352.xml"/><Relationship Id="rId202" Type="http://schemas.openxmlformats.org/officeDocument/2006/relationships/chart" Target="charts/chart177.xml"/><Relationship Id="rId223" Type="http://schemas.openxmlformats.org/officeDocument/2006/relationships/chart" Target="charts/chart198.xml"/><Relationship Id="rId244" Type="http://schemas.openxmlformats.org/officeDocument/2006/relationships/chart" Target="charts/chart218.xml"/><Relationship Id="rId18" Type="http://schemas.openxmlformats.org/officeDocument/2006/relationships/chart" Target="charts/chart6.xml"/><Relationship Id="rId39" Type="http://schemas.openxmlformats.org/officeDocument/2006/relationships/chart" Target="charts/chart26.xml"/><Relationship Id="rId265" Type="http://schemas.openxmlformats.org/officeDocument/2006/relationships/chart" Target="charts/chart238.xml"/><Relationship Id="rId286" Type="http://schemas.openxmlformats.org/officeDocument/2006/relationships/chart" Target="charts/chart259.xml"/><Relationship Id="rId50" Type="http://schemas.openxmlformats.org/officeDocument/2006/relationships/chart" Target="charts/chart37.xml"/><Relationship Id="rId104" Type="http://schemas.openxmlformats.org/officeDocument/2006/relationships/hyperlink" Target="https://likumi.lv/ta/id/350500-par-pastiprinata-robezapsardzibas-sistemas-darbibas-rezima-izsludinasanu" TargetMode="External"/><Relationship Id="rId125" Type="http://schemas.openxmlformats.org/officeDocument/2006/relationships/chart" Target="charts/chart108.xml"/><Relationship Id="rId146" Type="http://schemas.openxmlformats.org/officeDocument/2006/relationships/chart" Target="charts/chart125.xml"/><Relationship Id="rId167" Type="http://schemas.openxmlformats.org/officeDocument/2006/relationships/chart" Target="charts/chart144.xml"/><Relationship Id="rId188" Type="http://schemas.openxmlformats.org/officeDocument/2006/relationships/chart" Target="charts/chart163.xml"/><Relationship Id="rId311" Type="http://schemas.openxmlformats.org/officeDocument/2006/relationships/chart" Target="charts/chart283.xml"/><Relationship Id="rId332" Type="http://schemas.openxmlformats.org/officeDocument/2006/relationships/hyperlink" Target="https://likumi.lv/ta/id/341262-par-pedagogu-zemakas-darba-samaksas-likmes-pieauguma-grafiku-laikposmam-no-2023-gada-1-septembra-lidz-2025-gada-31-decembrim" TargetMode="External"/><Relationship Id="rId353" Type="http://schemas.openxmlformats.org/officeDocument/2006/relationships/chart" Target="charts/chart323.xml"/><Relationship Id="rId374" Type="http://schemas.openxmlformats.org/officeDocument/2006/relationships/chart" Target="charts/chart342.xml"/><Relationship Id="rId395" Type="http://schemas.openxmlformats.org/officeDocument/2006/relationships/hyperlink" Target="https://likumi.lv/ta/id/341262-par-pedagogu-zemakas-darba-samaksas-likmes-pieauguma-grafiku-laikposmam-no-2023-gada-1-septembra-lidz-2025-gada-31-decembrim" TargetMode="External"/><Relationship Id="rId409" Type="http://schemas.openxmlformats.org/officeDocument/2006/relationships/chart" Target="charts/chart373.xml"/><Relationship Id="rId71" Type="http://schemas.openxmlformats.org/officeDocument/2006/relationships/chart" Target="charts/chart58.xml"/><Relationship Id="rId92" Type="http://schemas.openxmlformats.org/officeDocument/2006/relationships/chart" Target="charts/chart79.xml"/><Relationship Id="rId213" Type="http://schemas.openxmlformats.org/officeDocument/2006/relationships/chart" Target="charts/chart188.xml"/><Relationship Id="rId234" Type="http://schemas.openxmlformats.org/officeDocument/2006/relationships/chart" Target="charts/chart208.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29.xml"/><Relationship Id="rId276" Type="http://schemas.openxmlformats.org/officeDocument/2006/relationships/chart" Target="charts/chart249.xml"/><Relationship Id="rId297" Type="http://schemas.openxmlformats.org/officeDocument/2006/relationships/chart" Target="charts/chart269.xml"/><Relationship Id="rId40" Type="http://schemas.openxmlformats.org/officeDocument/2006/relationships/chart" Target="charts/chart27.xml"/><Relationship Id="rId115" Type="http://schemas.openxmlformats.org/officeDocument/2006/relationships/chart" Target="charts/chart98.xml"/><Relationship Id="rId136" Type="http://schemas.openxmlformats.org/officeDocument/2006/relationships/chart" Target="charts/chart117.xml"/><Relationship Id="rId157" Type="http://schemas.openxmlformats.org/officeDocument/2006/relationships/chart" Target="charts/chart134.xml"/><Relationship Id="rId178" Type="http://schemas.openxmlformats.org/officeDocument/2006/relationships/chart" Target="charts/chart155.xml"/><Relationship Id="rId301" Type="http://schemas.openxmlformats.org/officeDocument/2006/relationships/chart" Target="charts/chart273.xml"/><Relationship Id="rId322" Type="http://schemas.openxmlformats.org/officeDocument/2006/relationships/chart" Target="charts/chart294.xml"/><Relationship Id="rId343" Type="http://schemas.openxmlformats.org/officeDocument/2006/relationships/chart" Target="charts/chart313.xml"/><Relationship Id="rId364" Type="http://schemas.openxmlformats.org/officeDocument/2006/relationships/chart" Target="charts/chart332.xml"/><Relationship Id="rId61" Type="http://schemas.openxmlformats.org/officeDocument/2006/relationships/chart" Target="charts/chart48.xml"/><Relationship Id="rId82" Type="http://schemas.openxmlformats.org/officeDocument/2006/relationships/chart" Target="charts/chart69.xml"/><Relationship Id="rId199" Type="http://schemas.openxmlformats.org/officeDocument/2006/relationships/chart" Target="charts/chart174.xml"/><Relationship Id="rId203" Type="http://schemas.openxmlformats.org/officeDocument/2006/relationships/chart" Target="charts/chart178.xml"/><Relationship Id="rId385" Type="http://schemas.openxmlformats.org/officeDocument/2006/relationships/chart" Target="charts/chart353.xml"/><Relationship Id="rId19" Type="http://schemas.openxmlformats.org/officeDocument/2006/relationships/chart" Target="charts/chart7.xml"/><Relationship Id="rId224" Type="http://schemas.openxmlformats.org/officeDocument/2006/relationships/chart" Target="charts/chart199.xml"/><Relationship Id="rId245" Type="http://schemas.openxmlformats.org/officeDocument/2006/relationships/chart" Target="charts/chart219.xml"/><Relationship Id="rId266" Type="http://schemas.openxmlformats.org/officeDocument/2006/relationships/chart" Target="charts/chart239.xml"/><Relationship Id="rId287" Type="http://schemas.openxmlformats.org/officeDocument/2006/relationships/chart" Target="charts/chart260.xml"/><Relationship Id="rId410" Type="http://schemas.openxmlformats.org/officeDocument/2006/relationships/chart" Target="charts/chart374.xml"/><Relationship Id="rId30" Type="http://schemas.openxmlformats.org/officeDocument/2006/relationships/chart" Target="charts/chart18.xml"/><Relationship Id="rId105" Type="http://schemas.openxmlformats.org/officeDocument/2006/relationships/chart" Target="charts/chart90.xml"/><Relationship Id="rId126" Type="http://schemas.openxmlformats.org/officeDocument/2006/relationships/chart" Target="charts/chart109.xml"/><Relationship Id="rId147" Type="http://schemas.openxmlformats.org/officeDocument/2006/relationships/chart" Target="charts/chart126.xml"/><Relationship Id="rId168" Type="http://schemas.openxmlformats.org/officeDocument/2006/relationships/chart" Target="charts/chart145.xml"/><Relationship Id="rId312" Type="http://schemas.openxmlformats.org/officeDocument/2006/relationships/chart" Target="charts/chart284.xml"/><Relationship Id="rId333" Type="http://schemas.openxmlformats.org/officeDocument/2006/relationships/hyperlink" Target="https://likumi.lv/ta/id/333475-kartiba-kada-aprekina-un-sadala-valsts-budzeta-merkdotaciju-pedagogu-darba-samaksai-pasvaldibu-visparejas-izglitibas-iestades-u..." TargetMode="External"/><Relationship Id="rId354" Type="http://schemas.openxmlformats.org/officeDocument/2006/relationships/hyperlink" Target="https://likumi.lv/ta/id/341262-par-pedagogu-zemakas-darba-samaksas-likmes-pieauguma-grafiku-laikposmam-no-2023-gada-1-septembra-lidz-2025-gada-31-decembrim" TargetMode="External"/><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chart" Target="charts/chart80.xml"/><Relationship Id="rId189" Type="http://schemas.openxmlformats.org/officeDocument/2006/relationships/chart" Target="charts/chart164.xml"/><Relationship Id="rId375" Type="http://schemas.openxmlformats.org/officeDocument/2006/relationships/chart" Target="charts/chart343.xml"/><Relationship Id="rId396" Type="http://schemas.openxmlformats.org/officeDocument/2006/relationships/chart" Target="charts/chart363.xml"/><Relationship Id="rId3" Type="http://schemas.openxmlformats.org/officeDocument/2006/relationships/styles" Target="styles.xml"/><Relationship Id="rId214" Type="http://schemas.openxmlformats.org/officeDocument/2006/relationships/chart" Target="charts/chart189.xml"/><Relationship Id="rId235" Type="http://schemas.openxmlformats.org/officeDocument/2006/relationships/chart" Target="charts/chart209.xml"/><Relationship Id="rId256" Type="http://schemas.openxmlformats.org/officeDocument/2006/relationships/chart" Target="charts/chart230.xml"/><Relationship Id="rId277" Type="http://schemas.openxmlformats.org/officeDocument/2006/relationships/chart" Target="charts/chart250.xml"/><Relationship Id="rId298" Type="http://schemas.openxmlformats.org/officeDocument/2006/relationships/chart" Target="charts/chart270.xml"/><Relationship Id="rId400" Type="http://schemas.openxmlformats.org/officeDocument/2006/relationships/chart" Target="charts/chart365.xml"/><Relationship Id="rId116" Type="http://schemas.openxmlformats.org/officeDocument/2006/relationships/chart" Target="charts/chart99.xml"/><Relationship Id="rId137" Type="http://schemas.openxmlformats.org/officeDocument/2006/relationships/chart" Target="charts/chart118.xml"/><Relationship Id="rId158" Type="http://schemas.openxmlformats.org/officeDocument/2006/relationships/chart" Target="charts/chart135.xml"/><Relationship Id="rId302" Type="http://schemas.openxmlformats.org/officeDocument/2006/relationships/chart" Target="charts/chart274.xml"/><Relationship Id="rId323" Type="http://schemas.openxmlformats.org/officeDocument/2006/relationships/chart" Target="charts/chart295.xml"/><Relationship Id="rId344" Type="http://schemas.openxmlformats.org/officeDocument/2006/relationships/chart" Target="charts/chart314.xml"/><Relationship Id="rId20" Type="http://schemas.openxmlformats.org/officeDocument/2006/relationships/chart" Target="charts/chart8.xml"/><Relationship Id="rId41" Type="http://schemas.openxmlformats.org/officeDocument/2006/relationships/chart" Target="charts/chart28.xml"/><Relationship Id="rId62" Type="http://schemas.openxmlformats.org/officeDocument/2006/relationships/chart" Target="charts/chart49.xml"/><Relationship Id="rId83" Type="http://schemas.openxmlformats.org/officeDocument/2006/relationships/chart" Target="charts/chart70.xml"/><Relationship Id="rId179" Type="http://schemas.openxmlformats.org/officeDocument/2006/relationships/chart" Target="charts/chart156.xml"/><Relationship Id="rId365" Type="http://schemas.openxmlformats.org/officeDocument/2006/relationships/chart" Target="charts/chart333.xml"/><Relationship Id="rId386" Type="http://schemas.openxmlformats.org/officeDocument/2006/relationships/chart" Target="charts/chart354.xml"/><Relationship Id="rId190" Type="http://schemas.openxmlformats.org/officeDocument/2006/relationships/chart" Target="charts/chart165.xml"/><Relationship Id="rId204" Type="http://schemas.openxmlformats.org/officeDocument/2006/relationships/chart" Target="charts/chart179.xml"/><Relationship Id="rId225" Type="http://schemas.openxmlformats.org/officeDocument/2006/relationships/chart" Target="charts/chart200.xml"/><Relationship Id="rId246" Type="http://schemas.openxmlformats.org/officeDocument/2006/relationships/chart" Target="charts/chart220.xml"/><Relationship Id="rId267" Type="http://schemas.openxmlformats.org/officeDocument/2006/relationships/chart" Target="charts/chart240.xml"/><Relationship Id="rId288" Type="http://schemas.openxmlformats.org/officeDocument/2006/relationships/chart" Target="charts/chart261.xml"/><Relationship Id="rId411" Type="http://schemas.openxmlformats.org/officeDocument/2006/relationships/chart" Target="charts/chart375.xml"/><Relationship Id="rId106" Type="http://schemas.openxmlformats.org/officeDocument/2006/relationships/chart" Target="charts/chart91.xml"/><Relationship Id="rId127" Type="http://schemas.openxmlformats.org/officeDocument/2006/relationships/chart" Target="charts/chart110.xml"/><Relationship Id="rId313" Type="http://schemas.openxmlformats.org/officeDocument/2006/relationships/chart" Target="charts/chart285.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39.xml"/><Relationship Id="rId73" Type="http://schemas.openxmlformats.org/officeDocument/2006/relationships/chart" Target="charts/chart60.xml"/><Relationship Id="rId94" Type="http://schemas.openxmlformats.org/officeDocument/2006/relationships/chart" Target="charts/chart81.xml"/><Relationship Id="rId148" Type="http://schemas.openxmlformats.org/officeDocument/2006/relationships/chart" Target="charts/chart127.xml"/><Relationship Id="rId169" Type="http://schemas.openxmlformats.org/officeDocument/2006/relationships/chart" Target="charts/chart146.xml"/><Relationship Id="rId334" Type="http://schemas.openxmlformats.org/officeDocument/2006/relationships/chart" Target="charts/chart304.xml"/><Relationship Id="rId355" Type="http://schemas.openxmlformats.org/officeDocument/2006/relationships/chart" Target="charts/chart324.xml"/><Relationship Id="rId376" Type="http://schemas.openxmlformats.org/officeDocument/2006/relationships/chart" Target="charts/chart344.xml"/><Relationship Id="rId397" Type="http://schemas.openxmlformats.org/officeDocument/2006/relationships/chart" Target="charts/chart364.xml"/><Relationship Id="rId4" Type="http://schemas.openxmlformats.org/officeDocument/2006/relationships/settings" Target="settings.xml"/><Relationship Id="rId180" Type="http://schemas.openxmlformats.org/officeDocument/2006/relationships/chart" Target="charts/chart157.xml"/><Relationship Id="rId215" Type="http://schemas.openxmlformats.org/officeDocument/2006/relationships/chart" Target="charts/chart190.xml"/><Relationship Id="rId236" Type="http://schemas.openxmlformats.org/officeDocument/2006/relationships/chart" Target="charts/chart210.xml"/><Relationship Id="rId257" Type="http://schemas.openxmlformats.org/officeDocument/2006/relationships/chart" Target="charts/chart231.xml"/><Relationship Id="rId278" Type="http://schemas.openxmlformats.org/officeDocument/2006/relationships/chart" Target="charts/chart251.xml"/><Relationship Id="rId401" Type="http://schemas.openxmlformats.org/officeDocument/2006/relationships/hyperlink" Target="https://likumi.lv/ta/id/341262-par-pedagogu-zemakas-darba-samaksas-likmes-pieauguma-grafiku-laikposmam-no-2023-gada-1-septembra-lidz-2025-gada-31-decembrim" TargetMode="External"/><Relationship Id="rId303" Type="http://schemas.openxmlformats.org/officeDocument/2006/relationships/chart" Target="charts/chart275.xml"/><Relationship Id="rId42" Type="http://schemas.openxmlformats.org/officeDocument/2006/relationships/chart" Target="charts/chart29.xml"/><Relationship Id="rId84" Type="http://schemas.openxmlformats.org/officeDocument/2006/relationships/chart" Target="charts/chart71.xml"/><Relationship Id="rId138" Type="http://schemas.openxmlformats.org/officeDocument/2006/relationships/hyperlink" Target="https://likumi.lv/ta/id/341262-par-pedagogu-zemakas-darba-samaksas-likmes-pieauguma-grafiku-laikposmam-no-2023-gada-1-septembra-lidz-2025-gada-31-decembrim" TargetMode="External"/><Relationship Id="rId345" Type="http://schemas.openxmlformats.org/officeDocument/2006/relationships/chart" Target="charts/chart315.xml"/><Relationship Id="rId387" Type="http://schemas.openxmlformats.org/officeDocument/2006/relationships/chart" Target="charts/chart355.xml"/><Relationship Id="rId191" Type="http://schemas.openxmlformats.org/officeDocument/2006/relationships/chart" Target="charts/chart166.xml"/><Relationship Id="rId205" Type="http://schemas.openxmlformats.org/officeDocument/2006/relationships/chart" Target="charts/chart180.xml"/><Relationship Id="rId247" Type="http://schemas.openxmlformats.org/officeDocument/2006/relationships/chart" Target="charts/chart221.xml"/><Relationship Id="rId412" Type="http://schemas.openxmlformats.org/officeDocument/2006/relationships/footer" Target="footer1.xml"/><Relationship Id="rId107" Type="http://schemas.openxmlformats.org/officeDocument/2006/relationships/chart" Target="charts/chart92.xml"/><Relationship Id="rId289" Type="http://schemas.openxmlformats.org/officeDocument/2006/relationships/hyperlink" Target="https://likumi.lv/ta/id/357404-par-vides-parraudzibas-valsts-biroja-un-buvniecibas-valsts-kontroles-biroja-reorganizaciju" TargetMode="External"/><Relationship Id="rId11" Type="http://schemas.openxmlformats.org/officeDocument/2006/relationships/diagramColors" Target="diagrams/colors1.xml"/><Relationship Id="rId53" Type="http://schemas.openxmlformats.org/officeDocument/2006/relationships/chart" Target="charts/chart40.xml"/><Relationship Id="rId149" Type="http://schemas.openxmlformats.org/officeDocument/2006/relationships/hyperlink" Target="https://likumi.lv/ta/id/341262-par-pedagogu-zemakas-darba-samaksas-likmes-pieauguma-grafiku-laikposmam-no-2023-gada-1-septembra-lidz-2025-gada-31-decembrim" TargetMode="External"/><Relationship Id="rId314" Type="http://schemas.openxmlformats.org/officeDocument/2006/relationships/chart" Target="charts/chart286.xml"/><Relationship Id="rId356" Type="http://schemas.openxmlformats.org/officeDocument/2006/relationships/chart" Target="charts/chart325.xml"/><Relationship Id="rId398" Type="http://schemas.openxmlformats.org/officeDocument/2006/relationships/hyperlink" Target="https://likumi.lv/ta/id/341262-par-pedagogu-zemakas-darba-samaksas-likmes-pieauguma-grafiku-laikposmam-no-2023-gada-1-septembra-lidz-2025-gada-31-decembrim" TargetMode="External"/><Relationship Id="rId95" Type="http://schemas.openxmlformats.org/officeDocument/2006/relationships/chart" Target="charts/chart82.xml"/><Relationship Id="rId160" Type="http://schemas.openxmlformats.org/officeDocument/2006/relationships/chart" Target="charts/chart137.xml"/><Relationship Id="rId216" Type="http://schemas.openxmlformats.org/officeDocument/2006/relationships/chart" Target="charts/chart191.xml"/><Relationship Id="rId258" Type="http://schemas.openxmlformats.org/officeDocument/2006/relationships/chart" Target="charts/chart232.xml"/><Relationship Id="rId22" Type="http://schemas.openxmlformats.org/officeDocument/2006/relationships/chart" Target="charts/chart10.xml"/><Relationship Id="rId64" Type="http://schemas.openxmlformats.org/officeDocument/2006/relationships/chart" Target="charts/chart51.xml"/><Relationship Id="rId118" Type="http://schemas.openxmlformats.org/officeDocument/2006/relationships/chart" Target="charts/chart101.xml"/><Relationship Id="rId325" Type="http://schemas.openxmlformats.org/officeDocument/2006/relationships/chart" Target="charts/chart297.xml"/><Relationship Id="rId367" Type="http://schemas.openxmlformats.org/officeDocument/2006/relationships/chart" Target="charts/chart335.xml"/><Relationship Id="rId171" Type="http://schemas.openxmlformats.org/officeDocument/2006/relationships/chart" Target="charts/chart148.xml"/><Relationship Id="rId227" Type="http://schemas.openxmlformats.org/officeDocument/2006/relationships/chart" Target="charts/chart202.xml"/><Relationship Id="rId269" Type="http://schemas.openxmlformats.org/officeDocument/2006/relationships/chart" Target="charts/chart242.xml"/><Relationship Id="rId33" Type="http://schemas.openxmlformats.org/officeDocument/2006/relationships/chart" Target="charts/chart21.xml"/><Relationship Id="rId129" Type="http://schemas.openxmlformats.org/officeDocument/2006/relationships/chart" Target="charts/chart112.xml"/><Relationship Id="rId280" Type="http://schemas.openxmlformats.org/officeDocument/2006/relationships/chart" Target="charts/chart253.xml"/><Relationship Id="rId336" Type="http://schemas.openxmlformats.org/officeDocument/2006/relationships/chart" Target="charts/chart306.xml"/><Relationship Id="rId75" Type="http://schemas.openxmlformats.org/officeDocument/2006/relationships/chart" Target="charts/chart62.xml"/><Relationship Id="rId140" Type="http://schemas.openxmlformats.org/officeDocument/2006/relationships/chart" Target="charts/chart120.xml"/><Relationship Id="rId182" Type="http://schemas.openxmlformats.org/officeDocument/2006/relationships/hyperlink" Target="https://likumi.lv/ta/id/341262-par-pedagogu-zemakas-darba-samaksas-likmes-pieauguma-grafiku-laikposmam-no-2023-gada-1-septembra-lidz-2025-gada-31-decembrim" TargetMode="External"/><Relationship Id="rId378" Type="http://schemas.openxmlformats.org/officeDocument/2006/relationships/chart" Target="charts/chart346.xml"/><Relationship Id="rId403" Type="http://schemas.openxmlformats.org/officeDocument/2006/relationships/chart" Target="charts/chart367.xml"/><Relationship Id="rId6" Type="http://schemas.openxmlformats.org/officeDocument/2006/relationships/footnotes" Target="footnotes.xml"/><Relationship Id="rId238" Type="http://schemas.openxmlformats.org/officeDocument/2006/relationships/chart" Target="charts/chart212.xml"/><Relationship Id="rId291" Type="http://schemas.openxmlformats.org/officeDocument/2006/relationships/chart" Target="charts/chart263.xml"/><Relationship Id="rId305" Type="http://schemas.openxmlformats.org/officeDocument/2006/relationships/chart" Target="charts/chart277.xml"/><Relationship Id="rId347" Type="http://schemas.openxmlformats.org/officeDocument/2006/relationships/chart" Target="charts/chart317.xml"/><Relationship Id="rId44" Type="http://schemas.openxmlformats.org/officeDocument/2006/relationships/chart" Target="charts/chart31.xml"/><Relationship Id="rId86" Type="http://schemas.openxmlformats.org/officeDocument/2006/relationships/chart" Target="charts/chart73.xml"/><Relationship Id="rId151" Type="http://schemas.openxmlformats.org/officeDocument/2006/relationships/hyperlink" Target="https://likumi.lv/ta/id/341262-par-pedagogu-zemakas-darba-samaksas-likmes-pieauguma-grafiku-laikposmam-no-2023-gada-1-septembra-lidz-2025-gada-31-decembrim" TargetMode="External"/><Relationship Id="rId389" Type="http://schemas.openxmlformats.org/officeDocument/2006/relationships/chart" Target="charts/chart357.xml"/><Relationship Id="rId193" Type="http://schemas.openxmlformats.org/officeDocument/2006/relationships/chart" Target="charts/chart168.xml"/><Relationship Id="rId207" Type="http://schemas.openxmlformats.org/officeDocument/2006/relationships/chart" Target="charts/chart182.xml"/><Relationship Id="rId249" Type="http://schemas.openxmlformats.org/officeDocument/2006/relationships/chart" Target="charts/chart223.xml"/><Relationship Id="rId414" Type="http://schemas.openxmlformats.org/officeDocument/2006/relationships/theme" Target="theme/theme1.xml"/><Relationship Id="rId13" Type="http://schemas.openxmlformats.org/officeDocument/2006/relationships/chart" Target="charts/chart1.xml"/><Relationship Id="rId109" Type="http://schemas.openxmlformats.org/officeDocument/2006/relationships/chart" Target="charts/chart93.xml"/><Relationship Id="rId260" Type="http://schemas.openxmlformats.org/officeDocument/2006/relationships/chart" Target="charts/chart234.xml"/><Relationship Id="rId316" Type="http://schemas.openxmlformats.org/officeDocument/2006/relationships/chart" Target="charts/chart288.xml"/><Relationship Id="rId55" Type="http://schemas.openxmlformats.org/officeDocument/2006/relationships/chart" Target="charts/chart42.xml"/><Relationship Id="rId97" Type="http://schemas.openxmlformats.org/officeDocument/2006/relationships/chart" Target="charts/chart84.xml"/><Relationship Id="rId120" Type="http://schemas.openxmlformats.org/officeDocument/2006/relationships/chart" Target="charts/chart103.xml"/><Relationship Id="rId358" Type="http://schemas.openxmlformats.org/officeDocument/2006/relationships/chart" Target="charts/chart327.xml"/><Relationship Id="rId162" Type="http://schemas.openxmlformats.org/officeDocument/2006/relationships/chart" Target="charts/chart139.xml"/><Relationship Id="rId218" Type="http://schemas.openxmlformats.org/officeDocument/2006/relationships/chart" Target="charts/chart193.xml"/><Relationship Id="rId271" Type="http://schemas.openxmlformats.org/officeDocument/2006/relationships/chart" Target="charts/chart244.xml"/><Relationship Id="rId24" Type="http://schemas.openxmlformats.org/officeDocument/2006/relationships/chart" Target="charts/chart12.xml"/><Relationship Id="rId66" Type="http://schemas.openxmlformats.org/officeDocument/2006/relationships/chart" Target="charts/chart53.xml"/><Relationship Id="rId131" Type="http://schemas.openxmlformats.org/officeDocument/2006/relationships/chart" Target="charts/chart114.xml"/><Relationship Id="rId327" Type="http://schemas.openxmlformats.org/officeDocument/2006/relationships/chart" Target="charts/chart299.xml"/><Relationship Id="rId369" Type="http://schemas.openxmlformats.org/officeDocument/2006/relationships/chart" Target="charts/chart337.xml"/><Relationship Id="rId173" Type="http://schemas.openxmlformats.org/officeDocument/2006/relationships/chart" Target="charts/chart150.xml"/><Relationship Id="rId229" Type="http://schemas.openxmlformats.org/officeDocument/2006/relationships/chart" Target="charts/chart204.xml"/><Relationship Id="rId380" Type="http://schemas.openxmlformats.org/officeDocument/2006/relationships/chart" Target="charts/chart348.xml"/><Relationship Id="rId240" Type="http://schemas.openxmlformats.org/officeDocument/2006/relationships/chart" Target="charts/chart214.xml"/><Relationship Id="rId35" Type="http://schemas.openxmlformats.org/officeDocument/2006/relationships/hyperlink" Target="https://likumi.lv/ta/id/341262-par-pedagogu-zemakas-darba-samaksas-likmes-pieauguma-grafiku-laikposmam-no-2023-gada-1-septembra-lidz-2025-gada-31-decembrim" TargetMode="External"/><Relationship Id="rId77" Type="http://schemas.openxmlformats.org/officeDocument/2006/relationships/chart" Target="charts/chart64.xml"/><Relationship Id="rId100" Type="http://schemas.openxmlformats.org/officeDocument/2006/relationships/chart" Target="charts/chart87.xml"/><Relationship Id="rId282" Type="http://schemas.openxmlformats.org/officeDocument/2006/relationships/chart" Target="charts/chart255.xml"/><Relationship Id="rId338" Type="http://schemas.openxmlformats.org/officeDocument/2006/relationships/chart" Target="charts/chart308.xml"/><Relationship Id="rId8" Type="http://schemas.openxmlformats.org/officeDocument/2006/relationships/diagramData" Target="diagrams/data1.xml"/><Relationship Id="rId142" Type="http://schemas.openxmlformats.org/officeDocument/2006/relationships/chart" Target="charts/chart121.xml"/><Relationship Id="rId184" Type="http://schemas.openxmlformats.org/officeDocument/2006/relationships/hyperlink" Target="https://likumi.lv/ta/id/341262-par-pedagogu-zemakas-darba-samaksas-likmes-pieauguma-grafiku-laikposmam-no-2023-gada-1-septembra-lidz-2025-gada-31-decembrim" TargetMode="External"/><Relationship Id="rId391" Type="http://schemas.openxmlformats.org/officeDocument/2006/relationships/chart" Target="charts/chart359.xml"/><Relationship Id="rId405" Type="http://schemas.openxmlformats.org/officeDocument/2006/relationships/chart" Target="charts/chart369.xml"/><Relationship Id="rId251" Type="http://schemas.openxmlformats.org/officeDocument/2006/relationships/chart" Target="charts/chart225.xml"/><Relationship Id="rId46" Type="http://schemas.openxmlformats.org/officeDocument/2006/relationships/chart" Target="charts/chart33.xml"/><Relationship Id="rId293" Type="http://schemas.openxmlformats.org/officeDocument/2006/relationships/chart" Target="charts/chart265.xml"/><Relationship Id="rId307" Type="http://schemas.openxmlformats.org/officeDocument/2006/relationships/chart" Target="charts/chart279.xml"/><Relationship Id="rId349" Type="http://schemas.openxmlformats.org/officeDocument/2006/relationships/chart" Target="charts/chart319.xml"/><Relationship Id="rId88" Type="http://schemas.openxmlformats.org/officeDocument/2006/relationships/chart" Target="charts/chart75.xml"/><Relationship Id="rId111" Type="http://schemas.openxmlformats.org/officeDocument/2006/relationships/chart" Target="charts/chart94.xml"/><Relationship Id="rId153" Type="http://schemas.openxmlformats.org/officeDocument/2006/relationships/chart" Target="charts/chart130.xml"/><Relationship Id="rId195" Type="http://schemas.openxmlformats.org/officeDocument/2006/relationships/chart" Target="charts/chart170.xml"/><Relationship Id="rId209" Type="http://schemas.openxmlformats.org/officeDocument/2006/relationships/chart" Target="charts/chart184.xml"/><Relationship Id="rId360" Type="http://schemas.openxmlformats.org/officeDocument/2006/relationships/chart" Target="charts/chart328.xml"/><Relationship Id="rId220" Type="http://schemas.openxmlformats.org/officeDocument/2006/relationships/chart" Target="charts/chart195.xml"/><Relationship Id="rId15" Type="http://schemas.openxmlformats.org/officeDocument/2006/relationships/chart" Target="charts/chart3.xml"/><Relationship Id="rId57" Type="http://schemas.openxmlformats.org/officeDocument/2006/relationships/chart" Target="charts/chart44.xml"/><Relationship Id="rId262" Type="http://schemas.openxmlformats.org/officeDocument/2006/relationships/chart" Target="charts/chart236.xml"/><Relationship Id="rId318" Type="http://schemas.openxmlformats.org/officeDocument/2006/relationships/chart" Target="charts/chart290.xml"/><Relationship Id="rId99" Type="http://schemas.openxmlformats.org/officeDocument/2006/relationships/chart" Target="charts/chart86.xml"/><Relationship Id="rId122" Type="http://schemas.openxmlformats.org/officeDocument/2006/relationships/chart" Target="charts/chart105.xml"/><Relationship Id="rId164" Type="http://schemas.openxmlformats.org/officeDocument/2006/relationships/chart" Target="charts/chart141.xml"/><Relationship Id="rId371" Type="http://schemas.openxmlformats.org/officeDocument/2006/relationships/chart" Target="charts/chart339.xml"/><Relationship Id="rId26" Type="http://schemas.openxmlformats.org/officeDocument/2006/relationships/chart" Target="charts/chart14.xml"/><Relationship Id="rId231" Type="http://schemas.openxmlformats.org/officeDocument/2006/relationships/hyperlink" Target="https://likumi.lv/ta/id/341262-par-pedagogu-zemakas-darba-samaksas-likmes-pieauguma-grafiku-laikposmam-no-2023-gada-1-septembra-lidz-2025-gada-31-decembrim" TargetMode="External"/><Relationship Id="rId273" Type="http://schemas.openxmlformats.org/officeDocument/2006/relationships/chart" Target="charts/chart246.xml"/><Relationship Id="rId329" Type="http://schemas.openxmlformats.org/officeDocument/2006/relationships/chart" Target="charts/chart301.xml"/><Relationship Id="rId68" Type="http://schemas.openxmlformats.org/officeDocument/2006/relationships/chart" Target="charts/chart55.xml"/><Relationship Id="rId133" Type="http://schemas.openxmlformats.org/officeDocument/2006/relationships/chart" Target="charts/chart115.xml"/><Relationship Id="rId175" Type="http://schemas.openxmlformats.org/officeDocument/2006/relationships/chart" Target="charts/chart152.xml"/><Relationship Id="rId340" Type="http://schemas.openxmlformats.org/officeDocument/2006/relationships/chart" Target="charts/chart310.xml"/><Relationship Id="rId200" Type="http://schemas.openxmlformats.org/officeDocument/2006/relationships/chart" Target="charts/chart175.xml"/><Relationship Id="rId382" Type="http://schemas.openxmlformats.org/officeDocument/2006/relationships/chart" Target="charts/chart350.xml"/><Relationship Id="rId242" Type="http://schemas.openxmlformats.org/officeDocument/2006/relationships/chart" Target="charts/chart216.xml"/><Relationship Id="rId284" Type="http://schemas.openxmlformats.org/officeDocument/2006/relationships/chart" Target="charts/chart257.xml"/><Relationship Id="rId37" Type="http://schemas.openxmlformats.org/officeDocument/2006/relationships/chart" Target="charts/chart24.xml"/><Relationship Id="rId79" Type="http://schemas.openxmlformats.org/officeDocument/2006/relationships/chart" Target="charts/chart66.xml"/><Relationship Id="rId102" Type="http://schemas.openxmlformats.org/officeDocument/2006/relationships/chart" Target="charts/chart89.xml"/><Relationship Id="rId144" Type="http://schemas.openxmlformats.org/officeDocument/2006/relationships/chart" Target="charts/chart123.xml"/><Relationship Id="rId90" Type="http://schemas.openxmlformats.org/officeDocument/2006/relationships/chart" Target="charts/chart77.xml"/><Relationship Id="rId186" Type="http://schemas.openxmlformats.org/officeDocument/2006/relationships/chart" Target="charts/chart161.xml"/><Relationship Id="rId351" Type="http://schemas.openxmlformats.org/officeDocument/2006/relationships/chart" Target="charts/chart321.xml"/><Relationship Id="rId393" Type="http://schemas.openxmlformats.org/officeDocument/2006/relationships/chart" Target="charts/chart361.xml"/><Relationship Id="rId407" Type="http://schemas.openxmlformats.org/officeDocument/2006/relationships/chart" Target="charts/chart371.xml"/><Relationship Id="rId211" Type="http://schemas.openxmlformats.org/officeDocument/2006/relationships/chart" Target="charts/chart186.xml"/><Relationship Id="rId253" Type="http://schemas.openxmlformats.org/officeDocument/2006/relationships/chart" Target="charts/chart227.xml"/><Relationship Id="rId295" Type="http://schemas.openxmlformats.org/officeDocument/2006/relationships/chart" Target="charts/chart267.xml"/><Relationship Id="rId309" Type="http://schemas.openxmlformats.org/officeDocument/2006/relationships/chart" Target="charts/chart281.xml"/><Relationship Id="rId48" Type="http://schemas.openxmlformats.org/officeDocument/2006/relationships/chart" Target="charts/chart35.xml"/><Relationship Id="rId113" Type="http://schemas.openxmlformats.org/officeDocument/2006/relationships/chart" Target="charts/chart96.xml"/><Relationship Id="rId320" Type="http://schemas.openxmlformats.org/officeDocument/2006/relationships/chart" Target="charts/chart29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7.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7.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0.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6.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196.xml"/><Relationship Id="rId1" Type="http://schemas.microsoft.com/office/2011/relationships/chartStyle" Target="style196.xm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5.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15.xml"/><Relationship Id="rId1" Type="http://schemas.microsoft.com/office/2011/relationships/chartStyle" Target="style215.xm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3.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23.xml"/><Relationship Id="rId1" Type="http://schemas.microsoft.com/office/2011/relationships/chartStyle" Target="style223.xm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39.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39.xml"/><Relationship Id="rId1" Type="http://schemas.microsoft.com/office/2011/relationships/chartStyle" Target="style239.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1.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51.xml"/><Relationship Id="rId1" Type="http://schemas.microsoft.com/office/2011/relationships/chartStyle" Target="style251.xm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5.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85.xml"/><Relationship Id="rId1" Type="http://schemas.microsoft.com/office/2011/relationships/chartStyle" Target="style285.xm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7.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287.xml"/><Relationship Id="rId1" Type="http://schemas.microsoft.com/office/2011/relationships/chartStyle" Target="style287.xm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0.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00.xml"/><Relationship Id="rId1" Type="http://schemas.microsoft.com/office/2011/relationships/chartStyle" Target="style300.xm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2.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12.xml"/><Relationship Id="rId1" Type="http://schemas.microsoft.com/office/2011/relationships/chartStyle" Target="style312.xm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4.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14.xml"/><Relationship Id="rId1" Type="http://schemas.microsoft.com/office/2011/relationships/chartStyle" Target="style314.xm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19.xml"/><Relationship Id="rId1" Type="http://schemas.microsoft.com/office/2011/relationships/chartStyle" Target="style31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1.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5.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25.xml"/><Relationship Id="rId1" Type="http://schemas.microsoft.com/office/2011/relationships/chartStyle" Target="style325.xm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7.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27.xml"/><Relationship Id="rId1" Type="http://schemas.microsoft.com/office/2011/relationships/chartStyle" Target="style327.xm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2.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32.xml"/><Relationship Id="rId1" Type="http://schemas.microsoft.com/office/2011/relationships/chartStyle" Target="style332.xm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3.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343.xml"/><Relationship Id="rId1" Type="http://schemas.microsoft.com/office/2011/relationships/chartStyle" Target="style343.xm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49.xml"/><Relationship Id="rId1" Type="http://schemas.microsoft.com/office/2011/relationships/chartStyle" Target="style34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1.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52.xml"/><Relationship Id="rId1" Type="http://schemas.microsoft.com/office/2011/relationships/chartStyle" Target="style35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53.xml"/><Relationship Id="rId1" Type="http://schemas.microsoft.com/office/2011/relationships/chartStyle" Target="style35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4.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5.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55.xml"/><Relationship Id="rId1" Type="http://schemas.microsoft.com/office/2011/relationships/chartStyle" Target="style35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7.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1.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61.xml"/><Relationship Id="rId1" Type="http://schemas.microsoft.com/office/2011/relationships/chartStyle" Target="style36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2.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62.xml"/><Relationship Id="rId1" Type="http://schemas.microsoft.com/office/2011/relationships/chartStyle" Target="style36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3.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63.xml"/><Relationship Id="rId1" Type="http://schemas.microsoft.com/office/2011/relationships/chartStyle" Target="style36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4.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64.xml"/><Relationship Id="rId1" Type="http://schemas.microsoft.com/office/2011/relationships/chartStyle" Target="style36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5.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65.xml"/><Relationship Id="rId1" Type="http://schemas.microsoft.com/office/2011/relationships/chartStyle" Target="style36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6.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66.xml"/><Relationship Id="rId1" Type="http://schemas.microsoft.com/office/2011/relationships/chartStyle" Target="style36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7.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67.xml"/><Relationship Id="rId1" Type="http://schemas.microsoft.com/office/2011/relationships/chartStyle" Target="style36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8.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68.xml"/><Relationship Id="rId1" Type="http://schemas.microsoft.com/office/2011/relationships/chartStyle" Target="style36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69.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69.xml"/><Relationship Id="rId1" Type="http://schemas.microsoft.com/office/2011/relationships/chartStyle" Target="style36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0.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70.xml"/><Relationship Id="rId1" Type="http://schemas.microsoft.com/office/2011/relationships/chartStyle" Target="style37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1.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71.xml"/><Relationship Id="rId1" Type="http://schemas.microsoft.com/office/2011/relationships/chartStyle" Target="style37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2.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72.xml"/><Relationship Id="rId1" Type="http://schemas.microsoft.com/office/2011/relationships/chartStyle" Target="style37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3.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73.xml"/><Relationship Id="rId1" Type="http://schemas.microsoft.com/office/2011/relationships/chartStyle" Target="style37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4.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74.xml"/><Relationship Id="rId1" Type="http://schemas.microsoft.com/office/2011/relationships/chartStyle" Target="style37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75.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75.xml"/><Relationship Id="rId1" Type="http://schemas.microsoft.com/office/2011/relationships/chartStyle" Target="style37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59.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https://fmlv-my.sharepoint.com/personal/inga_liepina_fm_gov_lv/Documents/P%20disks/1Apropri&#257;ciju%20izmai&#326;as/Apropri&#257;cijas2025.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https://fmlv-my.sharepoint.com/personal/inga_liepina_fm_gov_lv/Documents/P%20disks/1Apropri&#257;ciju%20izmai&#326;as/Apropri&#257;cijas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VPKanc!$A$3</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01-D41A-4E4E-91C4-EA4CAF1A8DE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(VPKanc!$B$1,VPKanc!$C$1,VPKanc!$I$1,VPKanc!$J$1)</c:f>
              <c:numCache>
                <c:formatCode>d\-mmm</c:formatCode>
                <c:ptCount val="4"/>
                <c:pt idx="0">
                  <c:v>45658</c:v>
                </c:pt>
                <c:pt idx="1">
                  <c:v>45688</c:v>
                </c:pt>
                <c:pt idx="2">
                  <c:v>45869</c:v>
                </c:pt>
                <c:pt idx="3">
                  <c:v>45930</c:v>
                </c:pt>
              </c:numCache>
            </c:numRef>
          </c:cat>
          <c:val>
            <c:numRef>
              <c:f>(VPKanc!$B$3,VPKanc!$C$3,VPKanc!$I$3,VPKanc!$J$3)</c:f>
              <c:numCache>
                <c:formatCode>#,##0</c:formatCode>
                <c:ptCount val="4"/>
                <c:pt idx="0">
                  <c:v>8784482</c:v>
                </c:pt>
                <c:pt idx="1">
                  <c:v>8784482</c:v>
                </c:pt>
                <c:pt idx="2">
                  <c:v>9974662</c:v>
                </c:pt>
                <c:pt idx="3">
                  <c:v>9974662</c:v>
                </c:pt>
              </c:numCache>
            </c:numRef>
          </c:val>
          <c:smooth val="0"/>
          <c:extLst>
            <c:ext xmlns:c16="http://schemas.microsoft.com/office/drawing/2014/chart" uri="{C3380CC4-5D6E-409C-BE32-E72D297353CC}">
              <c16:uniqueId val="{00000002-D41A-4E4E-91C4-EA4CAF1A8D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KNAB!$A$16</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(KNAB!$B$1,KNAB!$F$1,KNAB!$K$1,KNAB!$M$1,KNAB!$R$1,KNAB!$T$1)</c:f>
              <c:numCache>
                <c:formatCode>d\-mmm</c:formatCode>
                <c:ptCount val="6"/>
                <c:pt idx="0">
                  <c:v>45658</c:v>
                </c:pt>
                <c:pt idx="1">
                  <c:v>45688</c:v>
                </c:pt>
                <c:pt idx="2">
                  <c:v>45747</c:v>
                </c:pt>
                <c:pt idx="3">
                  <c:v>45777</c:v>
                </c:pt>
                <c:pt idx="4">
                  <c:v>45869</c:v>
                </c:pt>
                <c:pt idx="5">
                  <c:v>45930</c:v>
                </c:pt>
              </c:numCache>
            </c:numRef>
          </c:cat>
          <c:val>
            <c:numRef>
              <c:f>(KNAB!$B$16,KNAB!$F$16,KNAB!$K$16,KNAB!$M$16,KNAB!$R$16,KNAB!$T$16)</c:f>
              <c:numCache>
                <c:formatCode>#,##0</c:formatCode>
                <c:ptCount val="6"/>
                <c:pt idx="0">
                  <c:v>0</c:v>
                </c:pt>
                <c:pt idx="1">
                  <c:v>477962</c:v>
                </c:pt>
                <c:pt idx="2">
                  <c:v>787663</c:v>
                </c:pt>
                <c:pt idx="3">
                  <c:v>884863</c:v>
                </c:pt>
                <c:pt idx="4">
                  <c:v>1125433</c:v>
                </c:pt>
                <c:pt idx="5">
                  <c:v>1125433</c:v>
                </c:pt>
              </c:numCache>
            </c:numRef>
          </c:val>
          <c:smooth val="0"/>
          <c:extLst>
            <c:ext xmlns:c16="http://schemas.microsoft.com/office/drawing/2014/chart" uri="{C3380CC4-5D6E-409C-BE32-E72D297353CC}">
              <c16:uniqueId val="{00000000-704F-4372-B708-5C8103719F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IeM!$A$161</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(IeM!$B$1,IeM!$C$1,IeM!$M$1,IeM!$AU$1,IeM!$BB$1)</c:f>
              <c:numCache>
                <c:formatCode>d\-mmm</c:formatCode>
                <c:ptCount val="5"/>
                <c:pt idx="0">
                  <c:v>45658</c:v>
                </c:pt>
                <c:pt idx="1">
                  <c:v>45688</c:v>
                </c:pt>
                <c:pt idx="2">
                  <c:v>45716</c:v>
                </c:pt>
                <c:pt idx="3">
                  <c:v>45869</c:v>
                </c:pt>
                <c:pt idx="4">
                  <c:v>45930</c:v>
                </c:pt>
              </c:numCache>
            </c:numRef>
          </c:cat>
          <c:val>
            <c:numRef>
              <c:f>(IeM!$B$161,IeM!$C$161,IeM!$M$161,IeM!$AU$161,IeM!$BB$161)</c:f>
              <c:numCache>
                <c:formatCode>#,##0</c:formatCode>
                <c:ptCount val="5"/>
                <c:pt idx="0">
                  <c:v>0</c:v>
                </c:pt>
                <c:pt idx="1">
                  <c:v>0</c:v>
                </c:pt>
                <c:pt idx="2">
                  <c:v>2902999</c:v>
                </c:pt>
                <c:pt idx="3">
                  <c:v>3380329</c:v>
                </c:pt>
                <c:pt idx="4">
                  <c:v>4118887</c:v>
                </c:pt>
              </c:numCache>
            </c:numRef>
          </c:val>
          <c:smooth val="0"/>
          <c:extLst>
            <c:ext xmlns:c16="http://schemas.microsoft.com/office/drawing/2014/chart" uri="{C3380CC4-5D6E-409C-BE32-E72D297353CC}">
              <c16:uniqueId val="{00000000-C426-4D9D-8D9D-4604D676E5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IeM!$A$174</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(IeM!$B$1,IeM!$C$1,IeM!$M$1,IeM!$BB$1)</c:f>
              <c:numCache>
                <c:formatCode>d\-mmm</c:formatCode>
                <c:ptCount val="4"/>
                <c:pt idx="0">
                  <c:v>45658</c:v>
                </c:pt>
                <c:pt idx="1">
                  <c:v>45688</c:v>
                </c:pt>
                <c:pt idx="2">
                  <c:v>45716</c:v>
                </c:pt>
                <c:pt idx="3">
                  <c:v>45930</c:v>
                </c:pt>
              </c:numCache>
            </c:numRef>
          </c:cat>
          <c:val>
            <c:numRef>
              <c:f>(IeM!$B$174,IeM!$C$174,IeM!$M$174,IeM!$BB$174)</c:f>
              <c:numCache>
                <c:formatCode>#,##0</c:formatCode>
                <c:ptCount val="4"/>
                <c:pt idx="0">
                  <c:v>0</c:v>
                </c:pt>
                <c:pt idx="1">
                  <c:v>0</c:v>
                </c:pt>
                <c:pt idx="2">
                  <c:v>125746</c:v>
                </c:pt>
                <c:pt idx="3">
                  <c:v>129746</c:v>
                </c:pt>
              </c:numCache>
            </c:numRef>
          </c:val>
          <c:smooth val="0"/>
          <c:extLst>
            <c:ext xmlns:c16="http://schemas.microsoft.com/office/drawing/2014/chart" uri="{C3380CC4-5D6E-409C-BE32-E72D297353CC}">
              <c16:uniqueId val="{00000000-C193-49B9-A3FC-35A4F6B6CD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IeM!$A$189</c:f>
              <c:strCache>
                <c:ptCount val="1"/>
                <c:pt idx="0">
                  <c:v>67.14.00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(IeM!$B$1,IeM!$C$1,IeM!$M$1,IeM!$BB$1)</c:f>
              <c:numCache>
                <c:formatCode>d\-mmm</c:formatCode>
                <c:ptCount val="4"/>
                <c:pt idx="0">
                  <c:v>45658</c:v>
                </c:pt>
                <c:pt idx="1">
                  <c:v>45688</c:v>
                </c:pt>
                <c:pt idx="2">
                  <c:v>45716</c:v>
                </c:pt>
                <c:pt idx="3">
                  <c:v>45930</c:v>
                </c:pt>
              </c:numCache>
            </c:numRef>
          </c:cat>
          <c:val>
            <c:numRef>
              <c:f>(IeM!$B$189,IeM!$C$189,IeM!$M$189,IeM!$S$189)</c:f>
              <c:numCache>
                <c:formatCode>#,##0</c:formatCode>
                <c:ptCount val="4"/>
                <c:pt idx="0">
                  <c:v>7693583</c:v>
                </c:pt>
                <c:pt idx="1">
                  <c:v>7693583</c:v>
                </c:pt>
                <c:pt idx="2">
                  <c:v>9785834</c:v>
                </c:pt>
                <c:pt idx="3">
                  <c:v>9785834</c:v>
                </c:pt>
              </c:numCache>
            </c:numRef>
          </c:val>
          <c:smooth val="0"/>
          <c:extLst>
            <c:ext xmlns:c16="http://schemas.microsoft.com/office/drawing/2014/chart" uri="{C3380CC4-5D6E-409C-BE32-E72D297353CC}">
              <c16:uniqueId val="{00000000-4C43-4895-A592-7D4DBA90D7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IeM!$A$202</c:f>
              <c:strCache>
                <c:ptCount val="1"/>
                <c:pt idx="0">
                  <c:v>69.08.00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(IeM!$B$1,IeM!$C$1,IeM!$AK$1,IeM!$BB$1)</c:f>
              <c:numCache>
                <c:formatCode>d\-mmm</c:formatCode>
                <c:ptCount val="4"/>
                <c:pt idx="0">
                  <c:v>45658</c:v>
                </c:pt>
                <c:pt idx="1">
                  <c:v>45688</c:v>
                </c:pt>
                <c:pt idx="2">
                  <c:v>45838</c:v>
                </c:pt>
                <c:pt idx="3">
                  <c:v>45930</c:v>
                </c:pt>
              </c:numCache>
            </c:numRef>
          </c:cat>
          <c:val>
            <c:numRef>
              <c:f>(IeM!$B$202,IeM!$C$202,IeM!$AK$202,IeM!$BB$202)</c:f>
              <c:numCache>
                <c:formatCode>#,##0</c:formatCode>
                <c:ptCount val="4"/>
                <c:pt idx="0">
                  <c:v>1209030</c:v>
                </c:pt>
                <c:pt idx="1">
                  <c:v>1209030</c:v>
                </c:pt>
                <c:pt idx="2">
                  <c:v>1312542</c:v>
                </c:pt>
                <c:pt idx="3">
                  <c:v>1312542</c:v>
                </c:pt>
              </c:numCache>
            </c:numRef>
          </c:val>
          <c:smooth val="0"/>
          <c:extLst>
            <c:ext xmlns:c16="http://schemas.microsoft.com/office/drawing/2014/chart" uri="{C3380CC4-5D6E-409C-BE32-E72D297353CC}">
              <c16:uniqueId val="{00000000-557C-4A1B-9B07-8849E7C3D4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IeM!$A$217</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(IeM!$B$1,IeM!$C$1,IeM!$BB$1)</c:f>
              <c:numCache>
                <c:formatCode>d\-mmm</c:formatCode>
                <c:ptCount val="3"/>
                <c:pt idx="0">
                  <c:v>45658</c:v>
                </c:pt>
                <c:pt idx="1">
                  <c:v>45688</c:v>
                </c:pt>
                <c:pt idx="2">
                  <c:v>45930</c:v>
                </c:pt>
              </c:numCache>
            </c:numRef>
          </c:cat>
          <c:val>
            <c:numRef>
              <c:f>(IeM!$B$217,IeM!$C$217,IeM!$BB$217)</c:f>
              <c:numCache>
                <c:formatCode>#,##0</c:formatCode>
                <c:ptCount val="3"/>
                <c:pt idx="0">
                  <c:v>0</c:v>
                </c:pt>
                <c:pt idx="1">
                  <c:v>0</c:v>
                </c:pt>
                <c:pt idx="2">
                  <c:v>10363</c:v>
                </c:pt>
              </c:numCache>
            </c:numRef>
          </c:val>
          <c:smooth val="0"/>
          <c:extLst>
            <c:ext xmlns:c16="http://schemas.microsoft.com/office/drawing/2014/chart" uri="{C3380CC4-5D6E-409C-BE32-E72D297353CC}">
              <c16:uniqueId val="{00000000-9262-44F7-832C-B653EDB654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IeM!$A$230</c:f>
              <c:strCache>
                <c:ptCount val="1"/>
                <c:pt idx="0">
                  <c:v>70.16.00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(IeM!$B$1,IeM!$C$1,IeM!$M$1,IeM!$BB$1)</c:f>
              <c:numCache>
                <c:formatCode>d\-mmm</c:formatCode>
                <c:ptCount val="4"/>
                <c:pt idx="0">
                  <c:v>45658</c:v>
                </c:pt>
                <c:pt idx="1">
                  <c:v>45688</c:v>
                </c:pt>
                <c:pt idx="2">
                  <c:v>45716</c:v>
                </c:pt>
                <c:pt idx="3">
                  <c:v>45930</c:v>
                </c:pt>
              </c:numCache>
            </c:numRef>
          </c:cat>
          <c:val>
            <c:numRef>
              <c:f>(IeM!$B$230,IeM!$C$230,IeM!$M$230,IeM!$S$230)</c:f>
              <c:numCache>
                <c:formatCode>#,##0</c:formatCode>
                <c:ptCount val="4"/>
                <c:pt idx="0">
                  <c:v>0</c:v>
                </c:pt>
                <c:pt idx="1">
                  <c:v>0</c:v>
                </c:pt>
                <c:pt idx="2">
                  <c:v>76024</c:v>
                </c:pt>
                <c:pt idx="3">
                  <c:v>76024</c:v>
                </c:pt>
              </c:numCache>
            </c:numRef>
          </c:val>
          <c:smooth val="0"/>
          <c:extLst>
            <c:ext xmlns:c16="http://schemas.microsoft.com/office/drawing/2014/chart" uri="{C3380CC4-5D6E-409C-BE32-E72D297353CC}">
              <c16:uniqueId val="{00000000-AB5F-412D-8A3A-796D74C85E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IeM!$A$243</c:f>
              <c:strCache>
                <c:ptCount val="1"/>
                <c:pt idx="0">
                  <c:v>70.17.00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(IeM!$B$1,IeM!$C$1,IeM!$M$1,IeM!$AK$1,IeM!$BB$1,IeM!$BB$1)</c:f>
              <c:numCache>
                <c:formatCode>d\-mmm</c:formatCode>
                <c:ptCount val="6"/>
                <c:pt idx="0">
                  <c:v>45658</c:v>
                </c:pt>
                <c:pt idx="1">
                  <c:v>45688</c:v>
                </c:pt>
                <c:pt idx="2">
                  <c:v>45716</c:v>
                </c:pt>
                <c:pt idx="3">
                  <c:v>45838</c:v>
                </c:pt>
                <c:pt idx="4">
                  <c:v>45930</c:v>
                </c:pt>
                <c:pt idx="5">
                  <c:v>45930</c:v>
                </c:pt>
              </c:numCache>
            </c:numRef>
          </c:cat>
          <c:val>
            <c:numRef>
              <c:f>(IeM!$B$243,IeM!$C$243,IeM!$M$243,IeM!$AK$243,IeM!$BB$243)</c:f>
              <c:numCache>
                <c:formatCode>#,##0</c:formatCode>
                <c:ptCount val="5"/>
                <c:pt idx="0">
                  <c:v>8496</c:v>
                </c:pt>
                <c:pt idx="1">
                  <c:v>8496</c:v>
                </c:pt>
                <c:pt idx="2">
                  <c:v>39639</c:v>
                </c:pt>
                <c:pt idx="3">
                  <c:v>65877</c:v>
                </c:pt>
                <c:pt idx="4">
                  <c:v>65877</c:v>
                </c:pt>
              </c:numCache>
            </c:numRef>
          </c:val>
          <c:smooth val="0"/>
          <c:extLst>
            <c:ext xmlns:c16="http://schemas.microsoft.com/office/drawing/2014/chart" uri="{C3380CC4-5D6E-409C-BE32-E72D297353CC}">
              <c16:uniqueId val="{00000000-2FE7-4213-9ABE-B61B69355C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IeM!$A$256</c:f>
              <c:strCache>
                <c:ptCount val="1"/>
                <c:pt idx="0">
                  <c:v>70.19.00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(IeM!$B$1,IeM!$C$1,IeM!$AK$1,IeM!$BB$1)</c:f>
              <c:numCache>
                <c:formatCode>d\-mmm</c:formatCode>
                <c:ptCount val="4"/>
                <c:pt idx="0">
                  <c:v>45658</c:v>
                </c:pt>
                <c:pt idx="1">
                  <c:v>45688</c:v>
                </c:pt>
                <c:pt idx="2">
                  <c:v>45838</c:v>
                </c:pt>
                <c:pt idx="3">
                  <c:v>45930</c:v>
                </c:pt>
              </c:numCache>
            </c:numRef>
          </c:cat>
          <c:val>
            <c:numRef>
              <c:f>(IeM!$B$256,IeM!$C$256,IeM!$AK$256,IeM!$BB$256)</c:f>
              <c:numCache>
                <c:formatCode>#,##0</c:formatCode>
                <c:ptCount val="4"/>
                <c:pt idx="0">
                  <c:v>13338</c:v>
                </c:pt>
                <c:pt idx="1">
                  <c:v>13338</c:v>
                </c:pt>
                <c:pt idx="2">
                  <c:v>21448</c:v>
                </c:pt>
                <c:pt idx="3">
                  <c:v>21448</c:v>
                </c:pt>
              </c:numCache>
            </c:numRef>
          </c:val>
          <c:smooth val="0"/>
          <c:extLst>
            <c:ext xmlns:c16="http://schemas.microsoft.com/office/drawing/2014/chart" uri="{C3380CC4-5D6E-409C-BE32-E72D297353CC}">
              <c16:uniqueId val="{00000000-90A8-4B8D-AB6C-6AD299F1DD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IeM!$A$270</c:f>
              <c:strCache>
                <c:ptCount val="1"/>
                <c:pt idx="0">
                  <c:v>70.23.00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(IeM!$B$1,IeM!$C$1,IeM!$M$1,IeM!$S$1,IeM!$X$1,IeM!$AK$1,IeM!$BB$1)</c:f>
              <c:numCache>
                <c:formatCode>d\-mmm</c:formatCode>
                <c:ptCount val="7"/>
                <c:pt idx="0">
                  <c:v>45658</c:v>
                </c:pt>
                <c:pt idx="1">
                  <c:v>45688</c:v>
                </c:pt>
                <c:pt idx="2">
                  <c:v>45716</c:v>
                </c:pt>
                <c:pt idx="3">
                  <c:v>45747</c:v>
                </c:pt>
                <c:pt idx="4">
                  <c:v>45777</c:v>
                </c:pt>
                <c:pt idx="5">
                  <c:v>45838</c:v>
                </c:pt>
                <c:pt idx="6">
                  <c:v>45930</c:v>
                </c:pt>
              </c:numCache>
            </c:numRef>
          </c:cat>
          <c:val>
            <c:numRef>
              <c:f>(IeM!$B$270,IeM!$C$270,IeM!$M$270,IeM!$S$270,IeM!$X$270,IeM!$AK$270,IeM!$BB$270)</c:f>
              <c:numCache>
                <c:formatCode>#,##0</c:formatCode>
                <c:ptCount val="7"/>
                <c:pt idx="0">
                  <c:v>2770549</c:v>
                </c:pt>
                <c:pt idx="1">
                  <c:v>2770549</c:v>
                </c:pt>
                <c:pt idx="2">
                  <c:v>4570845</c:v>
                </c:pt>
                <c:pt idx="3">
                  <c:v>5031823</c:v>
                </c:pt>
                <c:pt idx="4">
                  <c:v>5041814</c:v>
                </c:pt>
                <c:pt idx="5">
                  <c:v>5049810</c:v>
                </c:pt>
                <c:pt idx="6">
                  <c:v>5202882</c:v>
                </c:pt>
              </c:numCache>
            </c:numRef>
          </c:val>
          <c:smooth val="0"/>
          <c:extLst>
            <c:ext xmlns:c16="http://schemas.microsoft.com/office/drawing/2014/chart" uri="{C3380CC4-5D6E-409C-BE32-E72D297353CC}">
              <c16:uniqueId val="{00000000-594C-48FB-93A2-0EFBFF957D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IeM!$A$283</c:f>
              <c:strCache>
                <c:ptCount val="1"/>
                <c:pt idx="0">
                  <c:v>70.24.00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01-1DB2-4BC6-BE66-8D103BADF7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(IeM!$B$1,IeM!$C$1,IeM!$AC$1,IeM!$BB$1)</c:f>
              <c:numCache>
                <c:formatCode>d\-mmm</c:formatCode>
                <c:ptCount val="4"/>
                <c:pt idx="0">
                  <c:v>45658</c:v>
                </c:pt>
                <c:pt idx="1">
                  <c:v>45688</c:v>
                </c:pt>
                <c:pt idx="2">
                  <c:v>45808</c:v>
                </c:pt>
                <c:pt idx="3">
                  <c:v>45930</c:v>
                </c:pt>
              </c:numCache>
            </c:numRef>
          </c:cat>
          <c:val>
            <c:numRef>
              <c:f>(IeM!$B$283,IeM!$C$283,IeM!$AC$283,IeM!$BB$283)</c:f>
              <c:numCache>
                <c:formatCode>#,##0</c:formatCode>
                <c:ptCount val="4"/>
                <c:pt idx="0">
                  <c:v>74320181</c:v>
                </c:pt>
                <c:pt idx="1">
                  <c:v>74320181</c:v>
                </c:pt>
                <c:pt idx="2">
                  <c:v>80911246</c:v>
                </c:pt>
                <c:pt idx="3">
                  <c:v>80911246</c:v>
                </c:pt>
              </c:numCache>
            </c:numRef>
          </c:val>
          <c:smooth val="0"/>
          <c:extLst>
            <c:ext xmlns:c16="http://schemas.microsoft.com/office/drawing/2014/chart" uri="{C3380CC4-5D6E-409C-BE32-E72D297353CC}">
              <c16:uniqueId val="{00000002-1DB2-4BC6-BE66-8D103BADF7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KNAB!$A$29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(KNAB!$B$1,KNAB!$F$1,KNAB!$I$1,KNAB!$T$1)</c:f>
              <c:numCache>
                <c:formatCode>d\-mmm</c:formatCode>
                <c:ptCount val="4"/>
                <c:pt idx="0">
                  <c:v>45658</c:v>
                </c:pt>
                <c:pt idx="1">
                  <c:v>45688</c:v>
                </c:pt>
                <c:pt idx="2">
                  <c:v>45716</c:v>
                </c:pt>
                <c:pt idx="3">
                  <c:v>45930</c:v>
                </c:pt>
              </c:numCache>
            </c:numRef>
          </c:cat>
          <c:val>
            <c:numRef>
              <c:f>(KNAB!$B$29,KNAB!$F$29,KNAB!$I$29,KNAB!$K$29)</c:f>
              <c:numCache>
                <c:formatCode>#,##0</c:formatCode>
                <c:ptCount val="4"/>
                <c:pt idx="0">
                  <c:v>0</c:v>
                </c:pt>
                <c:pt idx="1">
                  <c:v>0</c:v>
                </c:pt>
                <c:pt idx="2">
                  <c:v>63564</c:v>
                </c:pt>
                <c:pt idx="3">
                  <c:v>63564</c:v>
                </c:pt>
              </c:numCache>
            </c:numRef>
          </c:val>
          <c:smooth val="0"/>
          <c:extLst>
            <c:ext xmlns:c16="http://schemas.microsoft.com/office/drawing/2014/chart" uri="{C3380CC4-5D6E-409C-BE32-E72D297353CC}">
              <c16:uniqueId val="{00000000-72F2-4A07-9F7E-DD43E92A5D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IeM!$A$299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(IeM!$B$1,IeM!$C$1,IeM!$M$1,IeM!$X$1,IeM!$AK$1,IeM!$BB$1)</c:f>
              <c:numCache>
                <c:formatCode>d\-mmm</c:formatCode>
                <c:ptCount val="6"/>
                <c:pt idx="0">
                  <c:v>45658</c:v>
                </c:pt>
                <c:pt idx="1">
                  <c:v>45688</c:v>
                </c:pt>
                <c:pt idx="2">
                  <c:v>45716</c:v>
                </c:pt>
                <c:pt idx="3">
                  <c:v>45777</c:v>
                </c:pt>
                <c:pt idx="4">
                  <c:v>45838</c:v>
                </c:pt>
                <c:pt idx="5">
                  <c:v>45930</c:v>
                </c:pt>
              </c:numCache>
            </c:numRef>
          </c:cat>
          <c:val>
            <c:numRef>
              <c:f>(IeM!$B$299,IeM!$C$299,IeM!$M$299,IeM!$X$299,IeM!$AK$299,IeM!$BB$299)</c:f>
              <c:numCache>
                <c:formatCode>#,##0</c:formatCode>
                <c:ptCount val="6"/>
                <c:pt idx="0">
                  <c:v>252257</c:v>
                </c:pt>
                <c:pt idx="1">
                  <c:v>252257</c:v>
                </c:pt>
                <c:pt idx="2">
                  <c:v>687238</c:v>
                </c:pt>
                <c:pt idx="3">
                  <c:v>677247</c:v>
                </c:pt>
                <c:pt idx="4">
                  <c:v>573735</c:v>
                </c:pt>
                <c:pt idx="5">
                  <c:v>573735</c:v>
                </c:pt>
              </c:numCache>
            </c:numRef>
          </c:val>
          <c:smooth val="0"/>
          <c:extLst>
            <c:ext xmlns:c16="http://schemas.microsoft.com/office/drawing/2014/chart" uri="{C3380CC4-5D6E-409C-BE32-E72D297353CC}">
              <c16:uniqueId val="{00000000-E260-409A-B39A-79E6605D06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IeM!$A$313</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(IeM!$B$1,IeM!$C$1,IeM!$BB$1)</c:f>
              <c:numCache>
                <c:formatCode>d\-mmm</c:formatCode>
                <c:ptCount val="3"/>
                <c:pt idx="0">
                  <c:v>45658</c:v>
                </c:pt>
                <c:pt idx="1">
                  <c:v>45688</c:v>
                </c:pt>
                <c:pt idx="2">
                  <c:v>45930</c:v>
                </c:pt>
              </c:numCache>
            </c:numRef>
          </c:cat>
          <c:val>
            <c:numRef>
              <c:f>(IeM!$B$313,IeM!$C$313,IeM!$BB$313)</c:f>
              <c:numCache>
                <c:formatCode>#,##0</c:formatCode>
                <c:ptCount val="3"/>
                <c:pt idx="0">
                  <c:v>21472935</c:v>
                </c:pt>
                <c:pt idx="1">
                  <c:v>21472935</c:v>
                </c:pt>
                <c:pt idx="2">
                  <c:v>30174412</c:v>
                </c:pt>
              </c:numCache>
            </c:numRef>
          </c:val>
          <c:smooth val="0"/>
          <c:extLst>
            <c:ext xmlns:c16="http://schemas.microsoft.com/office/drawing/2014/chart" uri="{C3380CC4-5D6E-409C-BE32-E72D297353CC}">
              <c16:uniqueId val="{00000000-057B-45BA-9FF0-1CD3E0D9BF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IeM!$A$327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(IeM!$B$1,IeM!$C$1,IeM!$AK$1,IeM!$BB$1)</c:f>
              <c:numCache>
                <c:formatCode>d\-mmm</c:formatCode>
                <c:ptCount val="4"/>
                <c:pt idx="0">
                  <c:v>45658</c:v>
                </c:pt>
                <c:pt idx="1">
                  <c:v>45688</c:v>
                </c:pt>
                <c:pt idx="2">
                  <c:v>45838</c:v>
                </c:pt>
                <c:pt idx="3">
                  <c:v>45930</c:v>
                </c:pt>
              </c:numCache>
            </c:numRef>
          </c:cat>
          <c:val>
            <c:numRef>
              <c:f>(IeM!$B$327,IeM!$C$327,IeM!$AK$327,IeM!$BB$327)</c:f>
              <c:numCache>
                <c:formatCode>#,##0</c:formatCode>
                <c:ptCount val="4"/>
                <c:pt idx="0">
                  <c:v>5933442</c:v>
                </c:pt>
                <c:pt idx="1">
                  <c:v>5933442</c:v>
                </c:pt>
                <c:pt idx="2">
                  <c:v>6075165</c:v>
                </c:pt>
                <c:pt idx="3">
                  <c:v>6075165</c:v>
                </c:pt>
              </c:numCache>
            </c:numRef>
          </c:val>
          <c:smooth val="0"/>
          <c:extLst>
            <c:ext xmlns:c16="http://schemas.microsoft.com/office/drawing/2014/chart" uri="{C3380CC4-5D6E-409C-BE32-E72D297353CC}">
              <c16:uniqueId val="{00000000-AEEE-41D5-ADB4-CA3012F786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IeM!$A$340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(IeM!$B$1,IeM!$C$1,IeM!$M$1,IeM!$AK$1,IeM!$AU$1,IeM!$AY$1,IeM!$BB$1)</c:f>
              <c:numCache>
                <c:formatCode>d\-mmm</c:formatCode>
                <c:ptCount val="7"/>
                <c:pt idx="0">
                  <c:v>45658</c:v>
                </c:pt>
                <c:pt idx="1">
                  <c:v>45688</c:v>
                </c:pt>
                <c:pt idx="2">
                  <c:v>45716</c:v>
                </c:pt>
                <c:pt idx="3">
                  <c:v>45838</c:v>
                </c:pt>
                <c:pt idx="4">
                  <c:v>45869</c:v>
                </c:pt>
                <c:pt idx="5">
                  <c:v>45900</c:v>
                </c:pt>
                <c:pt idx="6">
                  <c:v>45930</c:v>
                </c:pt>
              </c:numCache>
            </c:numRef>
          </c:cat>
          <c:val>
            <c:numRef>
              <c:f>(IeM!$B$340,IeM!$C$340,IeM!$M$340,IeM!$AK$340,IeM!$AU$340,IeM!$AY$340)</c:f>
              <c:numCache>
                <c:formatCode>General</c:formatCode>
                <c:ptCount val="6"/>
                <c:pt idx="0" formatCode="#,##0">
                  <c:v>0</c:v>
                </c:pt>
                <c:pt idx="1">
                  <c:v>0</c:v>
                </c:pt>
                <c:pt idx="2" formatCode="#,##0">
                  <c:v>7628</c:v>
                </c:pt>
                <c:pt idx="3" formatCode="#,##0">
                  <c:v>28594</c:v>
                </c:pt>
                <c:pt idx="4" formatCode="#,##0">
                  <c:v>80675</c:v>
                </c:pt>
                <c:pt idx="5" formatCode="#,##0">
                  <c:v>3917235</c:v>
                </c:pt>
              </c:numCache>
            </c:numRef>
          </c:val>
          <c:smooth val="0"/>
          <c:extLst>
            <c:ext xmlns:c16="http://schemas.microsoft.com/office/drawing/2014/chart" uri="{C3380CC4-5D6E-409C-BE32-E72D297353CC}">
              <c16:uniqueId val="{00000000-9DC3-4C86-8FE4-BAAEFC37CD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c:f>
              <c:strCache>
                <c:ptCount val="1"/>
                <c:pt idx="0">
                  <c:v>01.05.00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(IZM!$B$1,IZM!$F$1,IZM!$BO$1)</c:f>
              <c:numCache>
                <c:formatCode>d\-mmm</c:formatCode>
                <c:ptCount val="3"/>
                <c:pt idx="0">
                  <c:v>45658</c:v>
                </c:pt>
                <c:pt idx="1">
                  <c:v>45688</c:v>
                </c:pt>
                <c:pt idx="2">
                  <c:v>45930</c:v>
                </c:pt>
              </c:numCache>
            </c:numRef>
          </c:cat>
          <c:val>
            <c:numRef>
              <c:f>(IZM!$B$3,IZM!$F$3,IZM!$P$3)</c:f>
              <c:numCache>
                <c:formatCode>#,##0</c:formatCode>
                <c:ptCount val="3"/>
                <c:pt idx="0">
                  <c:v>28368867</c:v>
                </c:pt>
                <c:pt idx="1">
                  <c:v>29481986</c:v>
                </c:pt>
                <c:pt idx="2">
                  <c:v>29481986</c:v>
                </c:pt>
              </c:numCache>
            </c:numRef>
          </c:val>
          <c:smooth val="0"/>
          <c:extLst>
            <c:ext xmlns:c16="http://schemas.microsoft.com/office/drawing/2014/chart" uri="{C3380CC4-5D6E-409C-BE32-E72D297353CC}">
              <c16:uniqueId val="{00000000-BC93-4EFB-A921-F6C8CAE22DB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IZM!$A$16</c:f>
              <c:strCache>
                <c:ptCount val="1"/>
                <c:pt idx="0">
                  <c:v>01.07.00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(IZM!$B$1,IZM!$F$1,IZM!$AP$1,IZM!$BO$1)</c:f>
              <c:numCache>
                <c:formatCode>d\-mmm</c:formatCode>
                <c:ptCount val="4"/>
                <c:pt idx="0">
                  <c:v>45658</c:v>
                </c:pt>
                <c:pt idx="1">
                  <c:v>45688</c:v>
                </c:pt>
                <c:pt idx="2">
                  <c:v>45838</c:v>
                </c:pt>
                <c:pt idx="3">
                  <c:v>45930</c:v>
                </c:pt>
              </c:numCache>
            </c:numRef>
          </c:cat>
          <c:val>
            <c:numRef>
              <c:f>(IZM!$B$16,IZM!$F$16,IZM!$AP$16,IZM!$BO$16)</c:f>
              <c:numCache>
                <c:formatCode>#,##0</c:formatCode>
                <c:ptCount val="4"/>
                <c:pt idx="0">
                  <c:v>22295135</c:v>
                </c:pt>
                <c:pt idx="1">
                  <c:v>22295135</c:v>
                </c:pt>
                <c:pt idx="2">
                  <c:v>21598814</c:v>
                </c:pt>
                <c:pt idx="3">
                  <c:v>21598814</c:v>
                </c:pt>
              </c:numCache>
            </c:numRef>
          </c:val>
          <c:smooth val="0"/>
          <c:extLst>
            <c:ext xmlns:c16="http://schemas.microsoft.com/office/drawing/2014/chart" uri="{C3380CC4-5D6E-409C-BE32-E72D297353CC}">
              <c16:uniqueId val="{00000000-65BF-48A7-8377-0BC45B517C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IZM!$A$29</c:f>
              <c:strCache>
                <c:ptCount val="1"/>
                <c:pt idx="0">
                  <c:v>01.08.00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(IZM!$B$1,IZM!$F$1,IZM!$P$1,IZM!$BC$1,IZM!$BO$1)</c:f>
              <c:numCache>
                <c:formatCode>d\-mmm</c:formatCode>
                <c:ptCount val="5"/>
                <c:pt idx="0">
                  <c:v>45658</c:v>
                </c:pt>
                <c:pt idx="1">
                  <c:v>45688</c:v>
                </c:pt>
                <c:pt idx="2">
                  <c:v>45747</c:v>
                </c:pt>
                <c:pt idx="3">
                  <c:v>45869</c:v>
                </c:pt>
                <c:pt idx="4">
                  <c:v>45930</c:v>
                </c:pt>
              </c:numCache>
            </c:numRef>
          </c:cat>
          <c:val>
            <c:numRef>
              <c:f>(IZM!$B$29,IZM!$F$29,IZM!$P$29,IZM!$BC$29,IZM!$BO$29)</c:f>
              <c:numCache>
                <c:formatCode>#,##0</c:formatCode>
                <c:ptCount val="5"/>
                <c:pt idx="0">
                  <c:v>643929</c:v>
                </c:pt>
                <c:pt idx="1">
                  <c:v>648439</c:v>
                </c:pt>
                <c:pt idx="2">
                  <c:v>671691</c:v>
                </c:pt>
                <c:pt idx="3">
                  <c:v>750671</c:v>
                </c:pt>
                <c:pt idx="4">
                  <c:v>750671</c:v>
                </c:pt>
              </c:numCache>
            </c:numRef>
          </c:val>
          <c:smooth val="0"/>
          <c:extLst>
            <c:ext xmlns:c16="http://schemas.microsoft.com/office/drawing/2014/chart" uri="{C3380CC4-5D6E-409C-BE32-E72D297353CC}">
              <c16:uniqueId val="{00000000-FDC2-49CE-B8E6-998AB0839B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IZM!$A$43</c:f>
              <c:strCache>
                <c:ptCount val="1"/>
                <c:pt idx="0">
                  <c:v>01.14.00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(IZM!$B$1,IZM!$F$1,IZM!$P$1,IZM!$BO$1)</c:f>
              <c:numCache>
                <c:formatCode>d\-mmm</c:formatCode>
                <c:ptCount val="4"/>
                <c:pt idx="0">
                  <c:v>45658</c:v>
                </c:pt>
                <c:pt idx="1">
                  <c:v>45688</c:v>
                </c:pt>
                <c:pt idx="2">
                  <c:v>45747</c:v>
                </c:pt>
                <c:pt idx="3">
                  <c:v>45930</c:v>
                </c:pt>
              </c:numCache>
            </c:numRef>
          </c:cat>
          <c:val>
            <c:numRef>
              <c:f>(IZM!$B$43,IZM!$F$43,IZM!$P$43,IZM!$BO$43)</c:f>
              <c:numCache>
                <c:formatCode>#,##0</c:formatCode>
                <c:ptCount val="4"/>
                <c:pt idx="0">
                  <c:v>9485929</c:v>
                </c:pt>
                <c:pt idx="1">
                  <c:v>9485929</c:v>
                </c:pt>
                <c:pt idx="2">
                  <c:v>9462677</c:v>
                </c:pt>
                <c:pt idx="3">
                  <c:v>9452561</c:v>
                </c:pt>
              </c:numCache>
            </c:numRef>
          </c:val>
          <c:smooth val="0"/>
          <c:extLst>
            <c:ext xmlns:c16="http://schemas.microsoft.com/office/drawing/2014/chart" uri="{C3380CC4-5D6E-409C-BE32-E72D297353CC}">
              <c16:uniqueId val="{00000000-7728-4F47-B03E-A2D5105F6F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IZM!$A$56</c:f>
              <c:strCache>
                <c:ptCount val="1"/>
                <c:pt idx="0">
                  <c:v>02.01.00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(IZM!$B$1,IZM!$F$1,IZM!$Y$1,IZM!$AH$1,IZM!$AP$1,IZM!$BC$1,IZM!$BO$1)</c:f>
              <c:numCache>
                <c:formatCode>d\-mmm</c:formatCode>
                <c:ptCount val="7"/>
                <c:pt idx="0">
                  <c:v>45658</c:v>
                </c:pt>
                <c:pt idx="1">
                  <c:v>45688</c:v>
                </c:pt>
                <c:pt idx="2">
                  <c:v>45777</c:v>
                </c:pt>
                <c:pt idx="3">
                  <c:v>45808</c:v>
                </c:pt>
                <c:pt idx="4">
                  <c:v>45838</c:v>
                </c:pt>
                <c:pt idx="5">
                  <c:v>45869</c:v>
                </c:pt>
                <c:pt idx="6">
                  <c:v>45930</c:v>
                </c:pt>
              </c:numCache>
            </c:numRef>
          </c:cat>
          <c:val>
            <c:numRef>
              <c:f>(IZM!$B$56,IZM!$F$56,IZM!$Y$56,IZM!$AH$56,IZM!$AP$56,IZM!$BC$56,IZM!$BO$56)</c:f>
              <c:numCache>
                <c:formatCode>#,##0</c:formatCode>
                <c:ptCount val="7"/>
                <c:pt idx="0">
                  <c:v>106293835</c:v>
                </c:pt>
                <c:pt idx="1">
                  <c:v>107800974</c:v>
                </c:pt>
                <c:pt idx="2">
                  <c:v>112082111</c:v>
                </c:pt>
                <c:pt idx="3">
                  <c:v>112451833</c:v>
                </c:pt>
                <c:pt idx="4">
                  <c:v>112544174</c:v>
                </c:pt>
                <c:pt idx="5">
                  <c:v>112596966</c:v>
                </c:pt>
                <c:pt idx="6">
                  <c:v>112610566</c:v>
                </c:pt>
              </c:numCache>
            </c:numRef>
          </c:val>
          <c:smooth val="0"/>
          <c:extLst>
            <c:ext xmlns:c16="http://schemas.microsoft.com/office/drawing/2014/chart" uri="{C3380CC4-5D6E-409C-BE32-E72D297353CC}">
              <c16:uniqueId val="{00000000-91F9-4889-B904-5E5A552623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IZM!$A$69</c:f>
              <c:strCache>
                <c:ptCount val="1"/>
                <c:pt idx="0">
                  <c:v>02.04.2000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(IZM!$B$1,IZM!$F$1,IZM!$P$1,IZM!$BO$1)</c:f>
              <c:numCache>
                <c:formatCode>d\-mmm</c:formatCode>
                <c:ptCount val="4"/>
                <c:pt idx="0">
                  <c:v>45658</c:v>
                </c:pt>
                <c:pt idx="1">
                  <c:v>45688</c:v>
                </c:pt>
                <c:pt idx="2">
                  <c:v>45747</c:v>
                </c:pt>
                <c:pt idx="3">
                  <c:v>45930</c:v>
                </c:pt>
              </c:numCache>
            </c:numRef>
          </c:cat>
          <c:val>
            <c:numRef>
              <c:f>(IZM!$B$69,IZM!$F$69,IZM!$P$69,IZM!$BO$69)</c:f>
              <c:numCache>
                <c:formatCode>#,##0</c:formatCode>
                <c:ptCount val="4"/>
                <c:pt idx="0">
                  <c:v>0</c:v>
                </c:pt>
                <c:pt idx="1">
                  <c:v>0</c:v>
                </c:pt>
                <c:pt idx="2">
                  <c:v>389480</c:v>
                </c:pt>
                <c:pt idx="3">
                  <c:v>389480</c:v>
                </c:pt>
              </c:numCache>
            </c:numRef>
          </c:val>
          <c:smooth val="0"/>
          <c:extLst>
            <c:ext xmlns:c16="http://schemas.microsoft.com/office/drawing/2014/chart" uri="{C3380CC4-5D6E-409C-BE32-E72D297353CC}">
              <c16:uniqueId val="{00000000-9E10-4E4C-83F9-BF325054B2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TiesB!$A$3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(TiesB!$B$1,TiesB!$C$1,TiesB!$H$1,TiesB!$I$1)</c:f>
              <c:numCache>
                <c:formatCode>d\-mmm</c:formatCode>
                <c:ptCount val="4"/>
                <c:pt idx="0">
                  <c:v>45292</c:v>
                </c:pt>
                <c:pt idx="1">
                  <c:v>45688</c:v>
                </c:pt>
                <c:pt idx="2">
                  <c:v>45777</c:v>
                </c:pt>
                <c:pt idx="3">
                  <c:v>45930</c:v>
                </c:pt>
              </c:numCache>
            </c:numRef>
          </c:cat>
          <c:val>
            <c:numRef>
              <c:f>(TiesB!$B$3,TiesB!$C$3,TiesB!$H$3,TiesB!$I$3)</c:f>
              <c:numCache>
                <c:formatCode>#,##0</c:formatCode>
                <c:ptCount val="4"/>
                <c:pt idx="0">
                  <c:v>3389443</c:v>
                </c:pt>
                <c:pt idx="1">
                  <c:v>3389443</c:v>
                </c:pt>
                <c:pt idx="2">
                  <c:v>3400101</c:v>
                </c:pt>
                <c:pt idx="3">
                  <c:v>3400101</c:v>
                </c:pt>
              </c:numCache>
            </c:numRef>
          </c:val>
          <c:smooth val="0"/>
          <c:extLst>
            <c:ext xmlns:c16="http://schemas.microsoft.com/office/drawing/2014/chart" uri="{C3380CC4-5D6E-409C-BE32-E72D297353CC}">
              <c16:uniqueId val="{00000000-B7B0-4F47-819F-B241A089AB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IZM!$A$82</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(IZM!$B$1,IZM!$F$1,IZM!$P$1,IZM!$Y$1,IZM!$AP$1,IZM!$BG$1,IZM!$BO$1)</c:f>
              <c:numCache>
                <c:formatCode>d\-mmm</c:formatCode>
                <c:ptCount val="7"/>
                <c:pt idx="0">
                  <c:v>45658</c:v>
                </c:pt>
                <c:pt idx="1">
                  <c:v>45688</c:v>
                </c:pt>
                <c:pt idx="2">
                  <c:v>45747</c:v>
                </c:pt>
                <c:pt idx="3">
                  <c:v>45777</c:v>
                </c:pt>
                <c:pt idx="4">
                  <c:v>45838</c:v>
                </c:pt>
                <c:pt idx="5">
                  <c:v>45900</c:v>
                </c:pt>
                <c:pt idx="6">
                  <c:v>45930</c:v>
                </c:pt>
              </c:numCache>
            </c:numRef>
          </c:cat>
          <c:val>
            <c:numRef>
              <c:f>(IZM!$B$82,IZM!$F$82,IZM!$P$82,IZM!$Y$82,IZM!$AP$82,IZM!$BG$82,IZM!$BO$82)</c:f>
              <c:numCache>
                <c:formatCode>#,##0</c:formatCode>
                <c:ptCount val="7"/>
                <c:pt idx="0">
                  <c:v>105613960</c:v>
                </c:pt>
                <c:pt idx="1">
                  <c:v>106885764</c:v>
                </c:pt>
                <c:pt idx="2">
                  <c:v>106996307</c:v>
                </c:pt>
                <c:pt idx="3">
                  <c:v>107096307</c:v>
                </c:pt>
                <c:pt idx="4">
                  <c:v>107109422</c:v>
                </c:pt>
                <c:pt idx="5">
                  <c:v>107186702</c:v>
                </c:pt>
                <c:pt idx="6">
                  <c:v>107420102</c:v>
                </c:pt>
              </c:numCache>
            </c:numRef>
          </c:val>
          <c:smooth val="0"/>
          <c:extLst>
            <c:ext xmlns:c16="http://schemas.microsoft.com/office/drawing/2014/chart" uri="{C3380CC4-5D6E-409C-BE32-E72D297353CC}">
              <c16:uniqueId val="{00000000-7A8B-4DFB-A743-477ECF497B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IZM!$A$96</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(IZM!$B$1,IZM!$F$1,IZM!$AP$1,IZM!$BO$1)</c:f>
              <c:numCache>
                <c:formatCode>d\-mmm</c:formatCode>
                <c:ptCount val="4"/>
                <c:pt idx="0">
                  <c:v>45658</c:v>
                </c:pt>
                <c:pt idx="1">
                  <c:v>45688</c:v>
                </c:pt>
                <c:pt idx="2">
                  <c:v>45838</c:v>
                </c:pt>
                <c:pt idx="3">
                  <c:v>45930</c:v>
                </c:pt>
              </c:numCache>
            </c:numRef>
          </c:cat>
          <c:val>
            <c:numRef>
              <c:f>(IZM!$B$96,IZM!$F$96,IZM!$AP$96,IZM!$BO$96)</c:f>
              <c:numCache>
                <c:formatCode>#,##0</c:formatCode>
                <c:ptCount val="4"/>
                <c:pt idx="0">
                  <c:v>6254156</c:v>
                </c:pt>
                <c:pt idx="1">
                  <c:v>6254156</c:v>
                </c:pt>
                <c:pt idx="2">
                  <c:v>5391327</c:v>
                </c:pt>
                <c:pt idx="3">
                  <c:v>5391327</c:v>
                </c:pt>
              </c:numCache>
            </c:numRef>
          </c:val>
          <c:smooth val="0"/>
          <c:extLst>
            <c:ext xmlns:c16="http://schemas.microsoft.com/office/drawing/2014/chart" uri="{C3380CC4-5D6E-409C-BE32-E72D297353CC}">
              <c16:uniqueId val="{00000000-D197-44A4-9493-3F43AAAD10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IZM!$A$112</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(IZM!$B$1,IZM!$F$1,IZM!$Y$1,IZM!$AP$1,IZM!$BO$1)</c:f>
              <c:numCache>
                <c:formatCode>d\-mmm</c:formatCode>
                <c:ptCount val="5"/>
                <c:pt idx="0">
                  <c:v>45658</c:v>
                </c:pt>
                <c:pt idx="1">
                  <c:v>45688</c:v>
                </c:pt>
                <c:pt idx="2">
                  <c:v>45777</c:v>
                </c:pt>
                <c:pt idx="3">
                  <c:v>45838</c:v>
                </c:pt>
                <c:pt idx="4">
                  <c:v>45930</c:v>
                </c:pt>
              </c:numCache>
            </c:numRef>
          </c:cat>
          <c:val>
            <c:numRef>
              <c:f>(IZM!$B$112,IZM!$F$112,IZM!$Y$112,IZM!$AP$112,IZM!$BO$112)</c:f>
              <c:numCache>
                <c:formatCode>#,##0</c:formatCode>
                <c:ptCount val="5"/>
                <c:pt idx="0">
                  <c:v>2444220</c:v>
                </c:pt>
                <c:pt idx="1">
                  <c:v>2444220</c:v>
                </c:pt>
                <c:pt idx="2">
                  <c:v>2463627</c:v>
                </c:pt>
                <c:pt idx="3">
                  <c:v>2465003</c:v>
                </c:pt>
                <c:pt idx="4">
                  <c:v>2465003</c:v>
                </c:pt>
              </c:numCache>
            </c:numRef>
          </c:val>
          <c:smooth val="0"/>
          <c:extLst>
            <c:ext xmlns:c16="http://schemas.microsoft.com/office/drawing/2014/chart" uri="{C3380CC4-5D6E-409C-BE32-E72D297353CC}">
              <c16:uniqueId val="{00000000-854C-4C09-A21C-812AE94563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IZM!$A$125</c:f>
              <c:strCache>
                <c:ptCount val="1"/>
                <c:pt idx="0">
                  <c:v>05.01.00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(IZM!$B$1,IZM!$F$1,IZM!$K$1,IZM!$P$1,IZM!$BC$1,IZM!$BO$1)</c:f>
              <c:numCache>
                <c:formatCode>d\-mmm</c:formatCode>
                <c:ptCount val="6"/>
                <c:pt idx="0">
                  <c:v>45658</c:v>
                </c:pt>
                <c:pt idx="1">
                  <c:v>45688</c:v>
                </c:pt>
                <c:pt idx="2">
                  <c:v>45716</c:v>
                </c:pt>
                <c:pt idx="3">
                  <c:v>45747</c:v>
                </c:pt>
                <c:pt idx="4">
                  <c:v>45869</c:v>
                </c:pt>
                <c:pt idx="5">
                  <c:v>45930</c:v>
                </c:pt>
              </c:numCache>
            </c:numRef>
          </c:cat>
          <c:val>
            <c:numRef>
              <c:f>(IZM!$B$125,IZM!$F$125,IZM!$K$125,IZM!$P$125,IZM!$BC$125,IZM!$BO$125)</c:f>
              <c:numCache>
                <c:formatCode>#,##0</c:formatCode>
                <c:ptCount val="6"/>
                <c:pt idx="0">
                  <c:v>39361101</c:v>
                </c:pt>
                <c:pt idx="1">
                  <c:v>39361101</c:v>
                </c:pt>
                <c:pt idx="2">
                  <c:v>47210137</c:v>
                </c:pt>
                <c:pt idx="3">
                  <c:v>47099594</c:v>
                </c:pt>
                <c:pt idx="4">
                  <c:v>47136197</c:v>
                </c:pt>
                <c:pt idx="5">
                  <c:v>47106197</c:v>
                </c:pt>
              </c:numCache>
            </c:numRef>
          </c:val>
          <c:smooth val="0"/>
          <c:extLst>
            <c:ext xmlns:c16="http://schemas.microsoft.com/office/drawing/2014/chart" uri="{C3380CC4-5D6E-409C-BE32-E72D297353CC}">
              <c16:uniqueId val="{00000000-3943-44C5-A9C9-48C030D329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IZM!$A$138</c:f>
              <c:strCache>
                <c:ptCount val="1"/>
                <c:pt idx="0">
                  <c:v>05.02.00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(IZM!$B$1,IZM!$F$1,IZM!$BC$1,IZM!$BO$1)</c:f>
              <c:numCache>
                <c:formatCode>d\-mmm</c:formatCode>
                <c:ptCount val="4"/>
                <c:pt idx="0">
                  <c:v>45658</c:v>
                </c:pt>
                <c:pt idx="1">
                  <c:v>45688</c:v>
                </c:pt>
                <c:pt idx="2">
                  <c:v>45869</c:v>
                </c:pt>
                <c:pt idx="3">
                  <c:v>45930</c:v>
                </c:pt>
              </c:numCache>
            </c:numRef>
          </c:cat>
          <c:val>
            <c:numRef>
              <c:f>(IZM!$B$138,IZM!$F$138,IZM!$BC$138,IZM!$BO$138)</c:f>
              <c:numCache>
                <c:formatCode>#,##0</c:formatCode>
                <c:ptCount val="4"/>
                <c:pt idx="0">
                  <c:v>54922214</c:v>
                </c:pt>
                <c:pt idx="1">
                  <c:v>54922214</c:v>
                </c:pt>
                <c:pt idx="2">
                  <c:v>55122214</c:v>
                </c:pt>
                <c:pt idx="3">
                  <c:v>55122214</c:v>
                </c:pt>
              </c:numCache>
            </c:numRef>
          </c:val>
          <c:smooth val="0"/>
          <c:extLst>
            <c:ext xmlns:c16="http://schemas.microsoft.com/office/drawing/2014/chart" uri="{C3380CC4-5D6E-409C-BE32-E72D297353CC}">
              <c16:uniqueId val="{00000000-C814-4841-BAF9-411D4061F9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IZM!$A$152</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(IZM!$B$1,IZM!$F$1,IZM!$BC$1,IZM!$BO$1)</c:f>
              <c:numCache>
                <c:formatCode>d\-mmm</c:formatCode>
                <c:ptCount val="4"/>
                <c:pt idx="0">
                  <c:v>45658</c:v>
                </c:pt>
                <c:pt idx="1">
                  <c:v>45688</c:v>
                </c:pt>
                <c:pt idx="2">
                  <c:v>45869</c:v>
                </c:pt>
                <c:pt idx="3">
                  <c:v>45930</c:v>
                </c:pt>
              </c:numCache>
            </c:numRef>
          </c:cat>
          <c:val>
            <c:numRef>
              <c:f>(IZM!$B$152,IZM!$F$152,IZM!$BC$152,IZM!$BO$152)</c:f>
              <c:numCache>
                <c:formatCode>#,##0</c:formatCode>
                <c:ptCount val="4"/>
                <c:pt idx="0">
                  <c:v>1801852</c:v>
                </c:pt>
                <c:pt idx="1">
                  <c:v>1801852</c:v>
                </c:pt>
                <c:pt idx="2">
                  <c:v>2139726</c:v>
                </c:pt>
                <c:pt idx="3">
                  <c:v>2149842</c:v>
                </c:pt>
              </c:numCache>
            </c:numRef>
          </c:val>
          <c:smooth val="0"/>
          <c:extLst>
            <c:ext xmlns:c16="http://schemas.microsoft.com/office/drawing/2014/chart" uri="{C3380CC4-5D6E-409C-BE32-E72D297353CC}">
              <c16:uniqueId val="{00000000-5EED-4723-8901-CA570A707E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IZM!$A$166</c:f>
              <c:strCache>
                <c:ptCount val="1"/>
                <c:pt idx="0">
                  <c:v>09.07.00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(IZM!$B$1,IZM!$F$1,IZM!$Y$1,IZM!$BO$1)</c:f>
              <c:numCache>
                <c:formatCode>d\-mmm</c:formatCode>
                <c:ptCount val="4"/>
                <c:pt idx="0">
                  <c:v>45658</c:v>
                </c:pt>
                <c:pt idx="1">
                  <c:v>45688</c:v>
                </c:pt>
                <c:pt idx="2">
                  <c:v>45777</c:v>
                </c:pt>
                <c:pt idx="3">
                  <c:v>45930</c:v>
                </c:pt>
              </c:numCache>
            </c:numRef>
          </c:cat>
          <c:val>
            <c:numRef>
              <c:f>(IZM!$B$166,IZM!$F$166,IZM!$Y$166,IZM!$BO$166)</c:f>
              <c:numCache>
                <c:formatCode>#,##0</c:formatCode>
                <c:ptCount val="4"/>
                <c:pt idx="0">
                  <c:v>22769703</c:v>
                </c:pt>
                <c:pt idx="1">
                  <c:v>22769703</c:v>
                </c:pt>
                <c:pt idx="2">
                  <c:v>22897245</c:v>
                </c:pt>
                <c:pt idx="3">
                  <c:v>22897245</c:v>
                </c:pt>
              </c:numCache>
            </c:numRef>
          </c:val>
          <c:smooth val="0"/>
          <c:extLst>
            <c:ext xmlns:c16="http://schemas.microsoft.com/office/drawing/2014/chart" uri="{C3380CC4-5D6E-409C-BE32-E72D297353CC}">
              <c16:uniqueId val="{00000000-308B-4441-9CC0-D8B0EE1F90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IZM!$A$180</c:f>
              <c:strCache>
                <c:ptCount val="1"/>
                <c:pt idx="0">
                  <c:v>09.10.00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(IZM!$B$1,IZM!$F$1,IZM!$BO$1)</c:f>
              <c:numCache>
                <c:formatCode>d\-mmm</c:formatCode>
                <c:ptCount val="3"/>
                <c:pt idx="0">
                  <c:v>45658</c:v>
                </c:pt>
                <c:pt idx="1">
                  <c:v>45688</c:v>
                </c:pt>
                <c:pt idx="2">
                  <c:v>45930</c:v>
                </c:pt>
              </c:numCache>
            </c:numRef>
          </c:cat>
          <c:val>
            <c:numRef>
              <c:f>(IZM!$B$180,IZM!$F$180,IZM!$P$180)</c:f>
              <c:numCache>
                <c:formatCode>#,##0</c:formatCode>
                <c:ptCount val="3"/>
                <c:pt idx="0">
                  <c:v>2909823</c:v>
                </c:pt>
                <c:pt idx="1">
                  <c:v>2951840</c:v>
                </c:pt>
                <c:pt idx="2">
                  <c:v>2951840</c:v>
                </c:pt>
              </c:numCache>
            </c:numRef>
          </c:val>
          <c:smooth val="0"/>
          <c:extLst>
            <c:ext xmlns:c16="http://schemas.microsoft.com/office/drawing/2014/chart" uri="{C3380CC4-5D6E-409C-BE32-E72D297353CC}">
              <c16:uniqueId val="{00000000-259D-44F1-B3C4-024F0A9969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IZM!$A$194</c:f>
              <c:strCache>
                <c:ptCount val="1"/>
                <c:pt idx="0">
                  <c:v>09.19.00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(IZM!$B$1,IZM!$F$1,IZM!$BO$1)</c:f>
              <c:numCache>
                <c:formatCode>d\-mmm</c:formatCode>
                <c:ptCount val="3"/>
                <c:pt idx="0">
                  <c:v>45658</c:v>
                </c:pt>
                <c:pt idx="1">
                  <c:v>45688</c:v>
                </c:pt>
                <c:pt idx="2">
                  <c:v>45930</c:v>
                </c:pt>
              </c:numCache>
            </c:numRef>
          </c:cat>
          <c:val>
            <c:numRef>
              <c:f>(IZM!$B$194,IZM!$F$194,IZM!$P$194)</c:f>
              <c:numCache>
                <c:formatCode>#,##0</c:formatCode>
                <c:ptCount val="3"/>
                <c:pt idx="0">
                  <c:v>29649293</c:v>
                </c:pt>
                <c:pt idx="1">
                  <c:v>30534888</c:v>
                </c:pt>
                <c:pt idx="2">
                  <c:v>30534888</c:v>
                </c:pt>
              </c:numCache>
            </c:numRef>
          </c:val>
          <c:smooth val="0"/>
          <c:extLst>
            <c:ext xmlns:c16="http://schemas.microsoft.com/office/drawing/2014/chart" uri="{C3380CC4-5D6E-409C-BE32-E72D297353CC}">
              <c16:uniqueId val="{00000000-5F8E-414C-BA32-3028D56ED6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IZM!$A$207</c:f>
              <c:strCache>
                <c:ptCount val="1"/>
                <c:pt idx="0">
                  <c:v>09.23.00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(IZM!$B$1,IZM!$F$1,IZM!$Y$1,IZM!$BO$1)</c:f>
              <c:numCache>
                <c:formatCode>d\-mmm</c:formatCode>
                <c:ptCount val="4"/>
                <c:pt idx="0">
                  <c:v>45658</c:v>
                </c:pt>
                <c:pt idx="1">
                  <c:v>45688</c:v>
                </c:pt>
                <c:pt idx="2">
                  <c:v>45777</c:v>
                </c:pt>
                <c:pt idx="3">
                  <c:v>45930</c:v>
                </c:pt>
              </c:numCache>
            </c:numRef>
          </c:cat>
          <c:val>
            <c:numRef>
              <c:f>(IZM!$B$207,IZM!$F$207,IZM!$Y$207,IZM!$BO$207)</c:f>
              <c:numCache>
                <c:formatCode>#,##0</c:formatCode>
                <c:ptCount val="4"/>
                <c:pt idx="0">
                  <c:v>316030</c:v>
                </c:pt>
                <c:pt idx="1">
                  <c:v>316030</c:v>
                </c:pt>
                <c:pt idx="2">
                  <c:v>188488</c:v>
                </c:pt>
                <c:pt idx="3">
                  <c:v>188488</c:v>
                </c:pt>
              </c:numCache>
            </c:numRef>
          </c:val>
          <c:smooth val="0"/>
          <c:extLst>
            <c:ext xmlns:c16="http://schemas.microsoft.com/office/drawing/2014/chart" uri="{C3380CC4-5D6E-409C-BE32-E72D297353CC}">
              <c16:uniqueId val="{00000000-66B8-4149-91F9-D123B66510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TiesB!$A$16</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(TiesB!$B$1,TiesB!$C$1,TiesB!$H$1,TiesB!$I$1)</c:f>
              <c:numCache>
                <c:formatCode>d\-mmm</c:formatCode>
                <c:ptCount val="4"/>
                <c:pt idx="0">
                  <c:v>45292</c:v>
                </c:pt>
                <c:pt idx="1">
                  <c:v>45688</c:v>
                </c:pt>
                <c:pt idx="2">
                  <c:v>45777</c:v>
                </c:pt>
                <c:pt idx="3">
                  <c:v>45930</c:v>
                </c:pt>
              </c:numCache>
            </c:numRef>
          </c:cat>
          <c:val>
            <c:numRef>
              <c:f>(TiesB!$B$16,TiesB!$C$16,TiesB!$H$16,TiesB!$I$16)</c:f>
              <c:numCache>
                <c:formatCode>General</c:formatCode>
                <c:ptCount val="4"/>
                <c:pt idx="0" formatCode="#,##0">
                  <c:v>0</c:v>
                </c:pt>
                <c:pt idx="1">
                  <c:v>0</c:v>
                </c:pt>
                <c:pt idx="2" formatCode="#,##0">
                  <c:v>4993</c:v>
                </c:pt>
                <c:pt idx="3" formatCode="#,##0">
                  <c:v>4993</c:v>
                </c:pt>
              </c:numCache>
            </c:numRef>
          </c:val>
          <c:smooth val="0"/>
          <c:extLst>
            <c:ext xmlns:c16="http://schemas.microsoft.com/office/drawing/2014/chart" uri="{C3380CC4-5D6E-409C-BE32-E72D297353CC}">
              <c16:uniqueId val="{00000000-E7B4-48C2-9475-BEA2139950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IZM!$A$221</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(IZM!$B$1,IZM!$F$1,IZM!$Y$1,IZM!$BO$1)</c:f>
              <c:numCache>
                <c:formatCode>d\-mmm</c:formatCode>
                <c:ptCount val="4"/>
                <c:pt idx="0">
                  <c:v>45658</c:v>
                </c:pt>
                <c:pt idx="1">
                  <c:v>45688</c:v>
                </c:pt>
                <c:pt idx="2">
                  <c:v>45777</c:v>
                </c:pt>
                <c:pt idx="3">
                  <c:v>45930</c:v>
                </c:pt>
              </c:numCache>
            </c:numRef>
          </c:cat>
          <c:val>
            <c:numRef>
              <c:f>(IZM!$B$221,IZM!$F$221,IZM!$Y$221,IZM!$BO$221)</c:f>
              <c:numCache>
                <c:formatCode>#,##0</c:formatCode>
                <c:ptCount val="4"/>
                <c:pt idx="0">
                  <c:v>1336059</c:v>
                </c:pt>
                <c:pt idx="1">
                  <c:v>1336059</c:v>
                </c:pt>
                <c:pt idx="2">
                  <c:v>1386059</c:v>
                </c:pt>
                <c:pt idx="3">
                  <c:v>1386059</c:v>
                </c:pt>
              </c:numCache>
            </c:numRef>
          </c:val>
          <c:smooth val="0"/>
          <c:extLst>
            <c:ext xmlns:c16="http://schemas.microsoft.com/office/drawing/2014/chart" uri="{C3380CC4-5D6E-409C-BE32-E72D297353CC}">
              <c16:uniqueId val="{00000000-22C4-4920-B836-2F71909584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IZM!$A$234</c:f>
              <c:strCache>
                <c:ptCount val="1"/>
                <c:pt idx="0">
                  <c:v>42.03.00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(IZM!$B$1,IZM!$F$1,IZM!$AH$1,IZM!$AP$1,IZM!$BO$1)</c:f>
              <c:numCache>
                <c:formatCode>d\-mmm</c:formatCode>
                <c:ptCount val="5"/>
                <c:pt idx="0">
                  <c:v>45658</c:v>
                </c:pt>
                <c:pt idx="1">
                  <c:v>45688</c:v>
                </c:pt>
                <c:pt idx="2">
                  <c:v>45808</c:v>
                </c:pt>
                <c:pt idx="3">
                  <c:v>45838</c:v>
                </c:pt>
                <c:pt idx="4">
                  <c:v>45930</c:v>
                </c:pt>
              </c:numCache>
            </c:numRef>
          </c:cat>
          <c:val>
            <c:numRef>
              <c:f>(IZM!$B$234,IZM!$F$234,IZM!$AH$234,IZM!$AP$234,IZM!$BO$234)</c:f>
              <c:numCache>
                <c:formatCode>#,##0</c:formatCode>
                <c:ptCount val="5"/>
                <c:pt idx="0">
                  <c:v>9899600</c:v>
                </c:pt>
                <c:pt idx="1">
                  <c:v>9899600</c:v>
                </c:pt>
                <c:pt idx="2">
                  <c:v>12002501</c:v>
                </c:pt>
                <c:pt idx="3">
                  <c:v>13348822</c:v>
                </c:pt>
                <c:pt idx="4">
                  <c:v>13348822</c:v>
                </c:pt>
              </c:numCache>
            </c:numRef>
          </c:val>
          <c:smooth val="0"/>
          <c:extLst>
            <c:ext xmlns:c16="http://schemas.microsoft.com/office/drawing/2014/chart" uri="{C3380CC4-5D6E-409C-BE32-E72D297353CC}">
              <c16:uniqueId val="{00000000-5AB6-42E2-8CD4-FE8E67A4AC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IZM!$A$247</c:f>
              <c:strCache>
                <c:ptCount val="1"/>
                <c:pt idx="0">
                  <c:v>42.05.00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(IZM!$B$1,IZM!$F$1,IZM!$Y$1,IZM!$AH$1,IZM!$AP$1,IZM!$AX$1,IZM!$BO$1)</c:f>
              <c:numCache>
                <c:formatCode>d\-mmm</c:formatCode>
                <c:ptCount val="7"/>
                <c:pt idx="0">
                  <c:v>45658</c:v>
                </c:pt>
                <c:pt idx="1">
                  <c:v>45688</c:v>
                </c:pt>
                <c:pt idx="2">
                  <c:v>45777</c:v>
                </c:pt>
                <c:pt idx="3">
                  <c:v>45808</c:v>
                </c:pt>
                <c:pt idx="4">
                  <c:v>45838</c:v>
                </c:pt>
                <c:pt idx="5">
                  <c:v>45869</c:v>
                </c:pt>
                <c:pt idx="6">
                  <c:v>45930</c:v>
                </c:pt>
              </c:numCache>
            </c:numRef>
          </c:cat>
          <c:val>
            <c:numRef>
              <c:f>(IZM!$B$247,IZM!$F$247,IZM!$Y$247,IZM!$AH$247,IZM!$AP$247,IZM!$BC$247,IZM!$BO$247)</c:f>
              <c:numCache>
                <c:formatCode>#,##0</c:formatCode>
                <c:ptCount val="7"/>
                <c:pt idx="0">
                  <c:v>6157582</c:v>
                </c:pt>
                <c:pt idx="1">
                  <c:v>6157582</c:v>
                </c:pt>
                <c:pt idx="2">
                  <c:v>6207582</c:v>
                </c:pt>
                <c:pt idx="3">
                  <c:v>6874134</c:v>
                </c:pt>
                <c:pt idx="4">
                  <c:v>7257147</c:v>
                </c:pt>
                <c:pt idx="5">
                  <c:v>7844394</c:v>
                </c:pt>
                <c:pt idx="6">
                  <c:v>7972510</c:v>
                </c:pt>
              </c:numCache>
            </c:numRef>
          </c:val>
          <c:smooth val="0"/>
          <c:extLst>
            <c:ext xmlns:c16="http://schemas.microsoft.com/office/drawing/2014/chart" uri="{C3380CC4-5D6E-409C-BE32-E72D297353CC}">
              <c16:uniqueId val="{00000000-A523-493C-8D0E-71D6E23066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IZM!$A$260</c:f>
              <c:strCache>
                <c:ptCount val="1"/>
                <c:pt idx="0">
                  <c:v>42.07.00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(IZM!$B$1,IZM!$F$1,IZM!$Y$1,IZM!$BO$1)</c:f>
              <c:numCache>
                <c:formatCode>d\-mmm</c:formatCode>
                <c:ptCount val="4"/>
                <c:pt idx="0">
                  <c:v>45658</c:v>
                </c:pt>
                <c:pt idx="1">
                  <c:v>45688</c:v>
                </c:pt>
                <c:pt idx="2">
                  <c:v>45777</c:v>
                </c:pt>
                <c:pt idx="3">
                  <c:v>45930</c:v>
                </c:pt>
              </c:numCache>
            </c:numRef>
          </c:cat>
          <c:val>
            <c:numRef>
              <c:f>(IZM!$B$260,IZM!$F$260,IZM!$Y$260,IZM!$BO$260)</c:f>
              <c:numCache>
                <c:formatCode>#,##0</c:formatCode>
                <c:ptCount val="4"/>
                <c:pt idx="0">
                  <c:v>2150761</c:v>
                </c:pt>
                <c:pt idx="1">
                  <c:v>2150761</c:v>
                </c:pt>
                <c:pt idx="2">
                  <c:v>2178160</c:v>
                </c:pt>
                <c:pt idx="3">
                  <c:v>2178160</c:v>
                </c:pt>
              </c:numCache>
            </c:numRef>
          </c:val>
          <c:smooth val="0"/>
          <c:extLst>
            <c:ext xmlns:c16="http://schemas.microsoft.com/office/drawing/2014/chart" uri="{C3380CC4-5D6E-409C-BE32-E72D297353CC}">
              <c16:uniqueId val="{00000000-EFC0-4442-8778-BCA61245C6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IZM!$A$273</c:f>
              <c:strCache>
                <c:ptCount val="1"/>
                <c:pt idx="0">
                  <c:v>42.09.00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(IZM!$B$1,IZM!$F$1,IZM!$Y$1,IZM!$BO$1)</c:f>
              <c:numCache>
                <c:formatCode>d\-mmm</c:formatCode>
                <c:ptCount val="4"/>
                <c:pt idx="0">
                  <c:v>45658</c:v>
                </c:pt>
                <c:pt idx="1">
                  <c:v>45688</c:v>
                </c:pt>
                <c:pt idx="2">
                  <c:v>45777</c:v>
                </c:pt>
                <c:pt idx="3">
                  <c:v>45930</c:v>
                </c:pt>
              </c:numCache>
            </c:numRef>
          </c:cat>
          <c:val>
            <c:numRef>
              <c:f>(IZM!$B$273,IZM!$F$273,IZM!$Y$273,IZM!$BO$273)</c:f>
              <c:numCache>
                <c:formatCode>#,##0</c:formatCode>
                <c:ptCount val="4"/>
                <c:pt idx="0">
                  <c:v>714237</c:v>
                </c:pt>
                <c:pt idx="1">
                  <c:v>714237</c:v>
                </c:pt>
                <c:pt idx="2">
                  <c:v>716594</c:v>
                </c:pt>
                <c:pt idx="3">
                  <c:v>716594</c:v>
                </c:pt>
              </c:numCache>
            </c:numRef>
          </c:val>
          <c:smooth val="0"/>
          <c:extLst>
            <c:ext xmlns:c16="http://schemas.microsoft.com/office/drawing/2014/chart" uri="{C3380CC4-5D6E-409C-BE32-E72D297353CC}">
              <c16:uniqueId val="{00000000-7F5C-47C8-A08E-9E14ABA2EF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IZM!$A$286</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(IZM!$B$1,IZM!$F$1,IZM!$AH$1,IZM!$BO$1)</c:f>
              <c:numCache>
                <c:formatCode>d\-mmm</c:formatCode>
                <c:ptCount val="4"/>
                <c:pt idx="0">
                  <c:v>45658</c:v>
                </c:pt>
                <c:pt idx="1">
                  <c:v>45688</c:v>
                </c:pt>
                <c:pt idx="2">
                  <c:v>45808</c:v>
                </c:pt>
                <c:pt idx="3">
                  <c:v>45930</c:v>
                </c:pt>
              </c:numCache>
            </c:numRef>
          </c:cat>
          <c:val>
            <c:numRef>
              <c:f>(IZM!$B$286,IZM!$F$286,IZM!$AH$286,IZM!$BO$286)</c:f>
              <c:numCache>
                <c:formatCode>#,##0</c:formatCode>
                <c:ptCount val="4"/>
                <c:pt idx="0">
                  <c:v>0</c:v>
                </c:pt>
                <c:pt idx="1">
                  <c:v>0</c:v>
                </c:pt>
                <c:pt idx="2">
                  <c:v>62809</c:v>
                </c:pt>
                <c:pt idx="3">
                  <c:v>62809</c:v>
                </c:pt>
              </c:numCache>
            </c:numRef>
          </c:val>
          <c:smooth val="0"/>
          <c:extLst>
            <c:ext xmlns:c16="http://schemas.microsoft.com/office/drawing/2014/chart" uri="{C3380CC4-5D6E-409C-BE32-E72D297353CC}">
              <c16:uniqueId val="{00000000-1077-470A-B125-6E0125A42A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IZM!$A$299</c:f>
              <c:strCache>
                <c:ptCount val="1"/>
                <c:pt idx="0">
                  <c:v>62.09.00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(IZM!$B$1,IZM!$F$1,IZM!$K$1,IZM!$P$1,IZM!$AP$1,IZM!$BC$1,IZM!$BG$1,IZM!$BO$1)</c:f>
              <c:numCache>
                <c:formatCode>d\-mmm</c:formatCode>
                <c:ptCount val="8"/>
                <c:pt idx="0">
                  <c:v>45658</c:v>
                </c:pt>
                <c:pt idx="1">
                  <c:v>45688</c:v>
                </c:pt>
                <c:pt idx="2">
                  <c:v>45716</c:v>
                </c:pt>
                <c:pt idx="3">
                  <c:v>45747</c:v>
                </c:pt>
                <c:pt idx="4">
                  <c:v>45838</c:v>
                </c:pt>
                <c:pt idx="5">
                  <c:v>45869</c:v>
                </c:pt>
                <c:pt idx="6">
                  <c:v>45900</c:v>
                </c:pt>
                <c:pt idx="7">
                  <c:v>45930</c:v>
                </c:pt>
              </c:numCache>
            </c:numRef>
          </c:cat>
          <c:val>
            <c:numRef>
              <c:f>(IZM!$B$299,IZM!$F$299,IZM!$K$299,IZM!$P$299,IZM!$AP$299,IZM!$BC$299,IZM!$BG$299,IZM!$BO$299)</c:f>
              <c:numCache>
                <c:formatCode>#,##0</c:formatCode>
                <c:ptCount val="8"/>
                <c:pt idx="0">
                  <c:v>12050697</c:v>
                </c:pt>
                <c:pt idx="1">
                  <c:v>12050697</c:v>
                </c:pt>
                <c:pt idx="2">
                  <c:v>42097052</c:v>
                </c:pt>
                <c:pt idx="3">
                  <c:v>43799686</c:v>
                </c:pt>
                <c:pt idx="4">
                  <c:v>43949686</c:v>
                </c:pt>
                <c:pt idx="5">
                  <c:v>49273641</c:v>
                </c:pt>
                <c:pt idx="6">
                  <c:v>49401141</c:v>
                </c:pt>
                <c:pt idx="7">
                  <c:v>48928038</c:v>
                </c:pt>
              </c:numCache>
            </c:numRef>
          </c:val>
          <c:smooth val="0"/>
          <c:extLst>
            <c:ext xmlns:c16="http://schemas.microsoft.com/office/drawing/2014/chart" uri="{C3380CC4-5D6E-409C-BE32-E72D297353CC}">
              <c16:uniqueId val="{00000000-5C5C-4920-9516-20AE392A64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IZM!$A$312</c:f>
              <c:strCache>
                <c:ptCount val="1"/>
                <c:pt idx="0">
                  <c:v>63.10.00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(IZM!$B$1,IZM!$F$1,IZM!$K$1,IZM!$P$1,IZM!$BC$1,IZM!$BO$1)</c:f>
              <c:numCache>
                <c:formatCode>d\-mmm</c:formatCode>
                <c:ptCount val="6"/>
                <c:pt idx="0">
                  <c:v>45658</c:v>
                </c:pt>
                <c:pt idx="1">
                  <c:v>45688</c:v>
                </c:pt>
                <c:pt idx="2">
                  <c:v>45716</c:v>
                </c:pt>
                <c:pt idx="3">
                  <c:v>45747</c:v>
                </c:pt>
                <c:pt idx="4">
                  <c:v>45869</c:v>
                </c:pt>
                <c:pt idx="5">
                  <c:v>45930</c:v>
                </c:pt>
              </c:numCache>
            </c:numRef>
          </c:cat>
          <c:val>
            <c:numRef>
              <c:f>(IZM!$B$312,IZM!$F$312,IZM!$K$312,IZM!$P$312,IZM!$BC$312,IZM!$BO$312)</c:f>
              <c:numCache>
                <c:formatCode>#,##0</c:formatCode>
                <c:ptCount val="6"/>
                <c:pt idx="0">
                  <c:v>5355418</c:v>
                </c:pt>
                <c:pt idx="1">
                  <c:v>5355418</c:v>
                </c:pt>
                <c:pt idx="2">
                  <c:v>23472496</c:v>
                </c:pt>
                <c:pt idx="3">
                  <c:v>23646584</c:v>
                </c:pt>
                <c:pt idx="4">
                  <c:v>28721495</c:v>
                </c:pt>
                <c:pt idx="5">
                  <c:v>29132475</c:v>
                </c:pt>
              </c:numCache>
            </c:numRef>
          </c:val>
          <c:smooth val="0"/>
          <c:extLst>
            <c:ext xmlns:c16="http://schemas.microsoft.com/office/drawing/2014/chart" uri="{C3380CC4-5D6E-409C-BE32-E72D297353CC}">
              <c16:uniqueId val="{00000000-14A6-4AC6-961F-B169A2AB3A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IZM!$A$325</c:f>
              <c:strCache>
                <c:ptCount val="1"/>
                <c:pt idx="0">
                  <c:v>64.09.00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(IZM!$B$1,IZM!$F$1,IZM!$K$1,IZM!$AP$1,IZM!$BG$1,IZM!$BO$1)</c:f>
              <c:numCache>
                <c:formatCode>d\-mmm</c:formatCode>
                <c:ptCount val="6"/>
                <c:pt idx="0">
                  <c:v>45658</c:v>
                </c:pt>
                <c:pt idx="1">
                  <c:v>45688</c:v>
                </c:pt>
                <c:pt idx="2">
                  <c:v>45716</c:v>
                </c:pt>
                <c:pt idx="3">
                  <c:v>45838</c:v>
                </c:pt>
                <c:pt idx="4">
                  <c:v>45900</c:v>
                </c:pt>
                <c:pt idx="5">
                  <c:v>45930</c:v>
                </c:pt>
              </c:numCache>
            </c:numRef>
          </c:cat>
          <c:val>
            <c:numRef>
              <c:f>(IZM!$B$325,IZM!$F$325,IZM!$K$325,IZM!$AP$325,IZM!$BG$325,IZM!$BO$325)</c:f>
              <c:numCache>
                <c:formatCode>#,##0</c:formatCode>
                <c:ptCount val="6"/>
                <c:pt idx="0">
                  <c:v>0</c:v>
                </c:pt>
                <c:pt idx="1">
                  <c:v>0</c:v>
                </c:pt>
                <c:pt idx="2">
                  <c:v>14192</c:v>
                </c:pt>
                <c:pt idx="3">
                  <c:v>14808</c:v>
                </c:pt>
                <c:pt idx="4">
                  <c:v>15047</c:v>
                </c:pt>
                <c:pt idx="5">
                  <c:v>15047</c:v>
                </c:pt>
              </c:numCache>
            </c:numRef>
          </c:val>
          <c:smooth val="0"/>
          <c:extLst>
            <c:ext xmlns:c16="http://schemas.microsoft.com/office/drawing/2014/chart" uri="{C3380CC4-5D6E-409C-BE32-E72D297353CC}">
              <c16:uniqueId val="{00000000-4E75-4CE7-947F-998755AA50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IZM!$A$338</c:f>
              <c:strCache>
                <c:ptCount val="1"/>
                <c:pt idx="0">
                  <c:v>65.11.00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(IZM!$B$1,IZM!$F$1,IZM!$AP$1,IZM!$BO$1)</c:f>
              <c:numCache>
                <c:formatCode>d\-mmm</c:formatCode>
                <c:ptCount val="4"/>
                <c:pt idx="0">
                  <c:v>45658</c:v>
                </c:pt>
                <c:pt idx="1">
                  <c:v>45688</c:v>
                </c:pt>
                <c:pt idx="2">
                  <c:v>45838</c:v>
                </c:pt>
                <c:pt idx="3">
                  <c:v>45930</c:v>
                </c:pt>
              </c:numCache>
            </c:numRef>
          </c:cat>
          <c:val>
            <c:numRef>
              <c:f>(IZM!$B$338,IZM!$F$338,IZM!$AP$338,IZM!$BO$338)</c:f>
              <c:numCache>
                <c:formatCode>#,##0</c:formatCode>
                <c:ptCount val="4"/>
                <c:pt idx="0">
                  <c:v>0</c:v>
                </c:pt>
                <c:pt idx="1">
                  <c:v>0</c:v>
                </c:pt>
                <c:pt idx="2">
                  <c:v>2700</c:v>
                </c:pt>
                <c:pt idx="3">
                  <c:v>2700</c:v>
                </c:pt>
              </c:numCache>
            </c:numRef>
          </c:val>
          <c:smooth val="0"/>
          <c:extLst>
            <c:ext xmlns:c16="http://schemas.microsoft.com/office/drawing/2014/chart" uri="{C3380CC4-5D6E-409C-BE32-E72D297353CC}">
              <c16:uniqueId val="{00000000-F12F-48FE-81CF-435F4C782A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SIF!$A$5</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(SIF!$B$1,SIF!$C$1,SIF!$R$1,SIF!$X$1,SIF!$AA$1)</c:f>
              <c:numCache>
                <c:formatCode>d\-mmm</c:formatCode>
                <c:ptCount val="5"/>
                <c:pt idx="0">
                  <c:v>45658</c:v>
                </c:pt>
                <c:pt idx="1">
                  <c:v>45688</c:v>
                </c:pt>
                <c:pt idx="2">
                  <c:v>45869</c:v>
                </c:pt>
                <c:pt idx="3">
                  <c:v>45900</c:v>
                </c:pt>
                <c:pt idx="4">
                  <c:v>45930</c:v>
                </c:pt>
              </c:numCache>
            </c:numRef>
          </c:cat>
          <c:val>
            <c:numRef>
              <c:f>(SIF!$B$5,SIF!$C$5,SIF!$R$5,SIF!$X$5,SIF!$AA$5)</c:f>
              <c:numCache>
                <c:formatCode>#,##0</c:formatCode>
                <c:ptCount val="5"/>
                <c:pt idx="0">
                  <c:v>4234543</c:v>
                </c:pt>
                <c:pt idx="1">
                  <c:v>4234543</c:v>
                </c:pt>
                <c:pt idx="2">
                  <c:v>6751917</c:v>
                </c:pt>
                <c:pt idx="3">
                  <c:v>7042412</c:v>
                </c:pt>
                <c:pt idx="4">
                  <c:v>7042412</c:v>
                </c:pt>
              </c:numCache>
            </c:numRef>
          </c:val>
          <c:smooth val="0"/>
          <c:extLst>
            <c:ext xmlns:c16="http://schemas.microsoft.com/office/drawing/2014/chart" uri="{C3380CC4-5D6E-409C-BE32-E72D297353CC}">
              <c16:uniqueId val="{00000000-7B61-43E3-85CD-0417C99447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IZM!$A$351</c:f>
              <c:strCache>
                <c:ptCount val="1"/>
                <c:pt idx="0">
                  <c:v>69.07.00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(IZM!$B$1,IZM!$F$1,IZM!$K$1,IZM!$P$1,IZM!$Y$1,IZM!$AH$1,IZM!$AP$1,IZM!$BC$1,IZM!$BO$1)</c:f>
              <c:numCache>
                <c:formatCode>d\-mmm</c:formatCode>
                <c:ptCount val="9"/>
                <c:pt idx="0">
                  <c:v>45658</c:v>
                </c:pt>
                <c:pt idx="1">
                  <c:v>45688</c:v>
                </c:pt>
                <c:pt idx="2">
                  <c:v>45716</c:v>
                </c:pt>
                <c:pt idx="3">
                  <c:v>45747</c:v>
                </c:pt>
                <c:pt idx="4">
                  <c:v>45777</c:v>
                </c:pt>
                <c:pt idx="5">
                  <c:v>45808</c:v>
                </c:pt>
                <c:pt idx="6">
                  <c:v>45838</c:v>
                </c:pt>
                <c:pt idx="7">
                  <c:v>45869</c:v>
                </c:pt>
                <c:pt idx="8">
                  <c:v>45930</c:v>
                </c:pt>
              </c:numCache>
            </c:numRef>
          </c:cat>
          <c:val>
            <c:numRef>
              <c:f>(IZM!$B$351,IZM!$F$351,IZM!$K$351,IZM!$P$351,IZM!$Y$351,IZM!$AH$351,IZM!$AP$351,IZM!$BC$351,IZM!$BO$351)</c:f>
              <c:numCache>
                <c:formatCode>#,##0</c:formatCode>
                <c:ptCount val="9"/>
                <c:pt idx="0">
                  <c:v>1250647</c:v>
                </c:pt>
                <c:pt idx="1">
                  <c:v>1250647</c:v>
                </c:pt>
                <c:pt idx="2">
                  <c:v>1674451</c:v>
                </c:pt>
                <c:pt idx="3">
                  <c:v>1769391</c:v>
                </c:pt>
                <c:pt idx="4">
                  <c:v>1909391</c:v>
                </c:pt>
                <c:pt idx="5">
                  <c:v>2312751</c:v>
                </c:pt>
                <c:pt idx="6">
                  <c:v>2360560</c:v>
                </c:pt>
                <c:pt idx="7">
                  <c:v>2409477</c:v>
                </c:pt>
                <c:pt idx="8">
                  <c:v>2976991</c:v>
                </c:pt>
              </c:numCache>
            </c:numRef>
          </c:val>
          <c:smooth val="0"/>
          <c:extLst>
            <c:ext xmlns:c16="http://schemas.microsoft.com/office/drawing/2014/chart" uri="{C3380CC4-5D6E-409C-BE32-E72D297353CC}">
              <c16:uniqueId val="{00000000-7020-419E-8567-AE101F2C75C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IZM!$A$364</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(IZM!$B$1,IZM!$F$1,IZM!$K$1,IZM!$BO$1)</c:f>
              <c:numCache>
                <c:formatCode>d\-mmm</c:formatCode>
                <c:ptCount val="4"/>
                <c:pt idx="0">
                  <c:v>45658</c:v>
                </c:pt>
                <c:pt idx="1">
                  <c:v>45688</c:v>
                </c:pt>
                <c:pt idx="2">
                  <c:v>45716</c:v>
                </c:pt>
                <c:pt idx="3">
                  <c:v>45930</c:v>
                </c:pt>
              </c:numCache>
            </c:numRef>
          </c:cat>
          <c:val>
            <c:numRef>
              <c:f>(IZM!$B$364,IZM!$F$364,IZM!$K$364,IZM!$P$364)</c:f>
              <c:numCache>
                <c:formatCode>#,##0</c:formatCode>
                <c:ptCount val="4"/>
                <c:pt idx="0">
                  <c:v>0</c:v>
                </c:pt>
                <c:pt idx="1">
                  <c:v>0</c:v>
                </c:pt>
                <c:pt idx="2">
                  <c:v>15835</c:v>
                </c:pt>
                <c:pt idx="3">
                  <c:v>15835</c:v>
                </c:pt>
              </c:numCache>
            </c:numRef>
          </c:val>
          <c:smooth val="0"/>
          <c:extLst>
            <c:ext xmlns:c16="http://schemas.microsoft.com/office/drawing/2014/chart" uri="{C3380CC4-5D6E-409C-BE32-E72D297353CC}">
              <c16:uniqueId val="{00000000-E1CB-4748-99BD-E402B306C9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IZM!$A$378</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(IZM!$B$1,IZM!$F$1,IZM!$K$1,IZM!$AH$1,IZM!$BO$1)</c:f>
              <c:numCache>
                <c:formatCode>d\-mmm</c:formatCode>
                <c:ptCount val="5"/>
                <c:pt idx="0">
                  <c:v>45658</c:v>
                </c:pt>
                <c:pt idx="1">
                  <c:v>45688</c:v>
                </c:pt>
                <c:pt idx="2">
                  <c:v>45716</c:v>
                </c:pt>
                <c:pt idx="3">
                  <c:v>45808</c:v>
                </c:pt>
                <c:pt idx="4">
                  <c:v>45930</c:v>
                </c:pt>
              </c:numCache>
            </c:numRef>
          </c:cat>
          <c:val>
            <c:numRef>
              <c:f>(IZM!$B$378,IZM!$F$378,IZM!$K$378,IZM!$AH$378,IZM!$BO$378)</c:f>
              <c:numCache>
                <c:formatCode>#,##0</c:formatCode>
                <c:ptCount val="5"/>
                <c:pt idx="0">
                  <c:v>7472505</c:v>
                </c:pt>
                <c:pt idx="1">
                  <c:v>7472505</c:v>
                </c:pt>
                <c:pt idx="2">
                  <c:v>7528759</c:v>
                </c:pt>
                <c:pt idx="3">
                  <c:v>8010048</c:v>
                </c:pt>
                <c:pt idx="4">
                  <c:v>8794164</c:v>
                </c:pt>
              </c:numCache>
            </c:numRef>
          </c:val>
          <c:smooth val="0"/>
          <c:extLst>
            <c:ext xmlns:c16="http://schemas.microsoft.com/office/drawing/2014/chart" uri="{C3380CC4-5D6E-409C-BE32-E72D297353CC}">
              <c16:uniqueId val="{00000000-B888-4E1F-B6B1-20FB2EF295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IZM!$A$391</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(IZM!$B$1,IZM!$F$1,IZM!$BO$1)</c:f>
              <c:numCache>
                <c:formatCode>d\-mmm</c:formatCode>
                <c:ptCount val="3"/>
                <c:pt idx="0">
                  <c:v>45658</c:v>
                </c:pt>
                <c:pt idx="1">
                  <c:v>45688</c:v>
                </c:pt>
                <c:pt idx="2">
                  <c:v>45930</c:v>
                </c:pt>
              </c:numCache>
            </c:numRef>
          </c:cat>
          <c:val>
            <c:numRef>
              <c:f>(IZM!$B$391,IZM!$F$391,IZM!$BO$391)</c:f>
              <c:numCache>
                <c:formatCode>#,##0</c:formatCode>
                <c:ptCount val="3"/>
                <c:pt idx="0">
                  <c:v>474482</c:v>
                </c:pt>
                <c:pt idx="1">
                  <c:v>474482</c:v>
                </c:pt>
                <c:pt idx="2">
                  <c:v>475982</c:v>
                </c:pt>
              </c:numCache>
            </c:numRef>
          </c:val>
          <c:smooth val="0"/>
          <c:extLst>
            <c:ext xmlns:c16="http://schemas.microsoft.com/office/drawing/2014/chart" uri="{C3380CC4-5D6E-409C-BE32-E72D297353CC}">
              <c16:uniqueId val="{00000000-5898-4527-A1C3-CD553ADE03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IZM!$A$404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(IZM!$B$1,IZM!$F$1,IZM!$K$1,IZM!$Y$1,IZM!$BO$1)</c:f>
              <c:numCache>
                <c:formatCode>d\-mmm</c:formatCode>
                <c:ptCount val="5"/>
                <c:pt idx="0">
                  <c:v>45658</c:v>
                </c:pt>
                <c:pt idx="1">
                  <c:v>45688</c:v>
                </c:pt>
                <c:pt idx="2">
                  <c:v>45716</c:v>
                </c:pt>
                <c:pt idx="3">
                  <c:v>45777</c:v>
                </c:pt>
                <c:pt idx="4">
                  <c:v>45930</c:v>
                </c:pt>
              </c:numCache>
            </c:numRef>
          </c:cat>
          <c:val>
            <c:numRef>
              <c:f>(IZM!$B$404,IZM!$F$404,IZM!$K$404,IZM!$Y$404,IZM!$BO$404)</c:f>
              <c:numCache>
                <c:formatCode>#,##0</c:formatCode>
                <c:ptCount val="5"/>
                <c:pt idx="0">
                  <c:v>2580844</c:v>
                </c:pt>
                <c:pt idx="1">
                  <c:v>2580844</c:v>
                </c:pt>
                <c:pt idx="2">
                  <c:v>3933259</c:v>
                </c:pt>
                <c:pt idx="3">
                  <c:v>4231968</c:v>
                </c:pt>
                <c:pt idx="4">
                  <c:v>4310307</c:v>
                </c:pt>
              </c:numCache>
            </c:numRef>
          </c:val>
          <c:smooth val="0"/>
          <c:extLst>
            <c:ext xmlns:c16="http://schemas.microsoft.com/office/drawing/2014/chart" uri="{C3380CC4-5D6E-409C-BE32-E72D297353CC}">
              <c16:uniqueId val="{00000000-243F-4876-BCB5-2B7BFAF72E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IZM!$A$417</c:f>
              <c:strCache>
                <c:ptCount val="1"/>
                <c:pt idx="0">
                  <c:v>70.10.00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(IZM!$B$1,IZM!$F$1,IZM!$K$1,IZM!$P$1,IZM!$BG$1,IZM!$BO$1)</c:f>
              <c:numCache>
                <c:formatCode>d\-mmm</c:formatCode>
                <c:ptCount val="6"/>
                <c:pt idx="0">
                  <c:v>45658</c:v>
                </c:pt>
                <c:pt idx="1">
                  <c:v>45688</c:v>
                </c:pt>
                <c:pt idx="2">
                  <c:v>45716</c:v>
                </c:pt>
                <c:pt idx="3">
                  <c:v>45747</c:v>
                </c:pt>
                <c:pt idx="4">
                  <c:v>45900</c:v>
                </c:pt>
                <c:pt idx="5">
                  <c:v>45930</c:v>
                </c:pt>
              </c:numCache>
            </c:numRef>
          </c:cat>
          <c:val>
            <c:numRef>
              <c:f>(IZM!$B$417,IZM!$F$417,IZM!$K$417,IZM!$P$417,IZM!$BG$417,IZM!$BO$417)</c:f>
              <c:numCache>
                <c:formatCode>#,##0</c:formatCode>
                <c:ptCount val="6"/>
                <c:pt idx="0">
                  <c:v>1821217</c:v>
                </c:pt>
                <c:pt idx="1">
                  <c:v>1821217</c:v>
                </c:pt>
                <c:pt idx="2">
                  <c:v>2025214</c:v>
                </c:pt>
                <c:pt idx="3">
                  <c:v>3441791</c:v>
                </c:pt>
                <c:pt idx="4">
                  <c:v>3649028</c:v>
                </c:pt>
                <c:pt idx="5">
                  <c:v>3658008</c:v>
                </c:pt>
              </c:numCache>
            </c:numRef>
          </c:val>
          <c:smooth val="0"/>
          <c:extLst>
            <c:ext xmlns:c16="http://schemas.microsoft.com/office/drawing/2014/chart" uri="{C3380CC4-5D6E-409C-BE32-E72D297353CC}">
              <c16:uniqueId val="{00000000-2E00-4716-9F23-DE8A7C6CD7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IZM!$A$430</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(IZM!$B$1,IZM!$F$1,IZM!$K$1,IZM!$P$1,IZM!$Y$1,IZM!$AP$1,IZM!$BC$1,IZM!$BO$1)</c:f>
              <c:numCache>
                <c:formatCode>d\-mmm</c:formatCode>
                <c:ptCount val="8"/>
                <c:pt idx="0">
                  <c:v>45658</c:v>
                </c:pt>
                <c:pt idx="1">
                  <c:v>45688</c:v>
                </c:pt>
                <c:pt idx="2">
                  <c:v>45716</c:v>
                </c:pt>
                <c:pt idx="3">
                  <c:v>45747</c:v>
                </c:pt>
                <c:pt idx="4">
                  <c:v>45777</c:v>
                </c:pt>
                <c:pt idx="5">
                  <c:v>45838</c:v>
                </c:pt>
                <c:pt idx="6">
                  <c:v>45869</c:v>
                </c:pt>
                <c:pt idx="7">
                  <c:v>45930</c:v>
                </c:pt>
              </c:numCache>
            </c:numRef>
          </c:cat>
          <c:val>
            <c:numRef>
              <c:f>(IZM!$B$430,IZM!$F$430,IZM!$K$430,IZM!$P$430,IZM!$Y$430,IZM!$AP$430,IZM!$BC$430,IZM!$BO$430)</c:f>
              <c:numCache>
                <c:formatCode>#,##0</c:formatCode>
                <c:ptCount val="8"/>
                <c:pt idx="0">
                  <c:v>758936</c:v>
                </c:pt>
                <c:pt idx="1">
                  <c:v>758936</c:v>
                </c:pt>
                <c:pt idx="2">
                  <c:v>780956</c:v>
                </c:pt>
                <c:pt idx="3">
                  <c:v>967008</c:v>
                </c:pt>
                <c:pt idx="4">
                  <c:v>1158792</c:v>
                </c:pt>
                <c:pt idx="5">
                  <c:v>1178544</c:v>
                </c:pt>
                <c:pt idx="6">
                  <c:v>1221686</c:v>
                </c:pt>
                <c:pt idx="7">
                  <c:v>1221686</c:v>
                </c:pt>
              </c:numCache>
            </c:numRef>
          </c:val>
          <c:smooth val="0"/>
          <c:extLst>
            <c:ext xmlns:c16="http://schemas.microsoft.com/office/drawing/2014/chart" uri="{C3380CC4-5D6E-409C-BE32-E72D297353CC}">
              <c16:uniqueId val="{00000000-6864-4FC9-BBC2-A135995E9F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IZM!$A$443</c:f>
              <c:strCache>
                <c:ptCount val="1"/>
                <c:pt idx="0">
                  <c:v>70.12.00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(IZM!$B$1,IZM!$F$1,IZM!$K$1,IZM!$P$1,IZM!$BG$1,IZM!$BO$1)</c:f>
              <c:numCache>
                <c:formatCode>d\-mmm</c:formatCode>
                <c:ptCount val="6"/>
                <c:pt idx="0">
                  <c:v>45658</c:v>
                </c:pt>
                <c:pt idx="1">
                  <c:v>45688</c:v>
                </c:pt>
                <c:pt idx="2">
                  <c:v>45716</c:v>
                </c:pt>
                <c:pt idx="3">
                  <c:v>45747</c:v>
                </c:pt>
                <c:pt idx="4">
                  <c:v>45900</c:v>
                </c:pt>
                <c:pt idx="5">
                  <c:v>45930</c:v>
                </c:pt>
              </c:numCache>
            </c:numRef>
          </c:cat>
          <c:val>
            <c:numRef>
              <c:f>(IZM!$B$443,IZM!$F$443,IZM!$K$443,IZM!$P$443,IZM!$BG$443,IZM!$BO$443)</c:f>
              <c:numCache>
                <c:formatCode>#,##0</c:formatCode>
                <c:ptCount val="6"/>
                <c:pt idx="0">
                  <c:v>2025504</c:v>
                </c:pt>
                <c:pt idx="1">
                  <c:v>2025504</c:v>
                </c:pt>
                <c:pt idx="2">
                  <c:v>3268396</c:v>
                </c:pt>
                <c:pt idx="3">
                  <c:v>3831840</c:v>
                </c:pt>
                <c:pt idx="4">
                  <c:v>4992777</c:v>
                </c:pt>
                <c:pt idx="5">
                  <c:v>4992777</c:v>
                </c:pt>
              </c:numCache>
            </c:numRef>
          </c:val>
          <c:smooth val="0"/>
          <c:extLst>
            <c:ext xmlns:c16="http://schemas.microsoft.com/office/drawing/2014/chart" uri="{C3380CC4-5D6E-409C-BE32-E72D297353CC}">
              <c16:uniqueId val="{00000000-0474-4982-98F5-C6A3B010D0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IZM!$A$456</c:f>
              <c:strCache>
                <c:ptCount val="1"/>
                <c:pt idx="0">
                  <c:v>70.13.00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(IZM!$B$1,IZM!$F$1,IZM!$K$1,IZM!$BO$1)</c:f>
              <c:numCache>
                <c:formatCode>d\-mmm</c:formatCode>
                <c:ptCount val="4"/>
                <c:pt idx="0">
                  <c:v>45658</c:v>
                </c:pt>
                <c:pt idx="1">
                  <c:v>45688</c:v>
                </c:pt>
                <c:pt idx="2">
                  <c:v>45716</c:v>
                </c:pt>
                <c:pt idx="3">
                  <c:v>45930</c:v>
                </c:pt>
              </c:numCache>
            </c:numRef>
          </c:cat>
          <c:val>
            <c:numRef>
              <c:f>(IZM!$B$456,IZM!$F$456,IZM!$K$456,IZM!$P$456)</c:f>
              <c:numCache>
                <c:formatCode>#,##0</c:formatCode>
                <c:ptCount val="4"/>
                <c:pt idx="0">
                  <c:v>0</c:v>
                </c:pt>
                <c:pt idx="1">
                  <c:v>0</c:v>
                </c:pt>
                <c:pt idx="2">
                  <c:v>19330</c:v>
                </c:pt>
                <c:pt idx="3">
                  <c:v>19330</c:v>
                </c:pt>
              </c:numCache>
            </c:numRef>
          </c:val>
          <c:smooth val="0"/>
          <c:extLst>
            <c:ext xmlns:c16="http://schemas.microsoft.com/office/drawing/2014/chart" uri="{C3380CC4-5D6E-409C-BE32-E72D297353CC}">
              <c16:uniqueId val="{00000000-CA8F-40BE-A383-3EFC7F05D4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IZM!$A$469</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(IZM!$B$1,IZM!$F$1,IZM!$K$1,IZM!$P$1,IZM!$Y$1,IZM!$BG$1,IZM!$BO$1)</c:f>
              <c:numCache>
                <c:formatCode>d\-mmm</c:formatCode>
                <c:ptCount val="7"/>
                <c:pt idx="0">
                  <c:v>45658</c:v>
                </c:pt>
                <c:pt idx="1">
                  <c:v>45688</c:v>
                </c:pt>
                <c:pt idx="2">
                  <c:v>45716</c:v>
                </c:pt>
                <c:pt idx="3">
                  <c:v>45747</c:v>
                </c:pt>
                <c:pt idx="4">
                  <c:v>45777</c:v>
                </c:pt>
                <c:pt idx="5">
                  <c:v>45900</c:v>
                </c:pt>
                <c:pt idx="6">
                  <c:v>45930</c:v>
                </c:pt>
              </c:numCache>
            </c:numRef>
          </c:cat>
          <c:val>
            <c:numRef>
              <c:f>(IZM!$B$469,IZM!$F$469,IZM!$K$469,IZM!$P$469,IZM!$Y$469,IZM!$BG$469,IZM!$BO$469)</c:f>
              <c:numCache>
                <c:formatCode>#,##0</c:formatCode>
                <c:ptCount val="7"/>
                <c:pt idx="0">
                  <c:v>26420280</c:v>
                </c:pt>
                <c:pt idx="1">
                  <c:v>26420280</c:v>
                </c:pt>
                <c:pt idx="2">
                  <c:v>50808397</c:v>
                </c:pt>
                <c:pt idx="3">
                  <c:v>53647778</c:v>
                </c:pt>
                <c:pt idx="4">
                  <c:v>53654732</c:v>
                </c:pt>
                <c:pt idx="5">
                  <c:v>55432789</c:v>
                </c:pt>
                <c:pt idx="6">
                  <c:v>55432874</c:v>
                </c:pt>
              </c:numCache>
            </c:numRef>
          </c:val>
          <c:smooth val="0"/>
          <c:extLst>
            <c:ext xmlns:c16="http://schemas.microsoft.com/office/drawing/2014/chart" uri="{C3380CC4-5D6E-409C-BE32-E72D297353CC}">
              <c16:uniqueId val="{00000000-BF53-49CB-814A-EBBF5B2707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SIF!$A$18</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(SIF!$B$1,SIF!$C$1,SIF!$M$1,SIF!$R$1,SIF!$AA$1)</c:f>
              <c:numCache>
                <c:formatCode>d\-mmm</c:formatCode>
                <c:ptCount val="5"/>
                <c:pt idx="0">
                  <c:v>45658</c:v>
                </c:pt>
                <c:pt idx="1">
                  <c:v>45688</c:v>
                </c:pt>
                <c:pt idx="2">
                  <c:v>45808</c:v>
                </c:pt>
                <c:pt idx="3">
                  <c:v>45869</c:v>
                </c:pt>
                <c:pt idx="4">
                  <c:v>45930</c:v>
                </c:pt>
              </c:numCache>
            </c:numRef>
          </c:cat>
          <c:val>
            <c:numRef>
              <c:f>(SIF!$B$18,SIF!$C$18,SIF!$M$18,SIF!$R$18,SIF!$AA$18)</c:f>
              <c:numCache>
                <c:formatCode>#,##0</c:formatCode>
                <c:ptCount val="5"/>
                <c:pt idx="0">
                  <c:v>34149</c:v>
                </c:pt>
                <c:pt idx="1">
                  <c:v>34149</c:v>
                </c:pt>
                <c:pt idx="2">
                  <c:v>1826419</c:v>
                </c:pt>
                <c:pt idx="3">
                  <c:v>2697319</c:v>
                </c:pt>
                <c:pt idx="4">
                  <c:v>2708263</c:v>
                </c:pt>
              </c:numCache>
            </c:numRef>
          </c:val>
          <c:smooth val="0"/>
          <c:extLst>
            <c:ext xmlns:c16="http://schemas.microsoft.com/office/drawing/2014/chart" uri="{C3380CC4-5D6E-409C-BE32-E72D297353CC}">
              <c16:uniqueId val="{00000000-1840-4FEA-9EE8-118394A1AF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IZM!$A$484</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(IZM!$B$1,IZM!$F$1,IZM!$K$1,IZM!$BO$1)</c:f>
              <c:numCache>
                <c:formatCode>d\-mmm</c:formatCode>
                <c:ptCount val="4"/>
                <c:pt idx="0">
                  <c:v>45658</c:v>
                </c:pt>
                <c:pt idx="1">
                  <c:v>45688</c:v>
                </c:pt>
                <c:pt idx="2">
                  <c:v>45716</c:v>
                </c:pt>
                <c:pt idx="3">
                  <c:v>45930</c:v>
                </c:pt>
              </c:numCache>
            </c:numRef>
          </c:cat>
          <c:val>
            <c:numRef>
              <c:f>(IZM!$B$484,IZM!$F$484,IZM!$K$484,IZM!$P$484)</c:f>
              <c:numCache>
                <c:formatCode>#,##0</c:formatCode>
                <c:ptCount val="4"/>
                <c:pt idx="0">
                  <c:v>0</c:v>
                </c:pt>
                <c:pt idx="1">
                  <c:v>28361</c:v>
                </c:pt>
                <c:pt idx="2">
                  <c:v>35183</c:v>
                </c:pt>
                <c:pt idx="3">
                  <c:v>35183</c:v>
                </c:pt>
              </c:numCache>
            </c:numRef>
          </c:val>
          <c:smooth val="0"/>
          <c:extLst>
            <c:ext xmlns:c16="http://schemas.microsoft.com/office/drawing/2014/chart" uri="{C3380CC4-5D6E-409C-BE32-E72D297353CC}">
              <c16:uniqueId val="{00000000-A947-4515-9B7E-CEFEF2641C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IZM!$A$497</c:f>
              <c:strCache>
                <c:ptCount val="1"/>
                <c:pt idx="0">
                  <c:v>72.08.00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(IZM!$B$1,IZM!$F$1,IZM!$K$1,IZM!$AH$1,IZM!$BC$1,IZM!$BO$1)</c:f>
              <c:numCache>
                <c:formatCode>d\-mmm</c:formatCode>
                <c:ptCount val="6"/>
                <c:pt idx="0">
                  <c:v>45658</c:v>
                </c:pt>
                <c:pt idx="1">
                  <c:v>45688</c:v>
                </c:pt>
                <c:pt idx="2">
                  <c:v>45716</c:v>
                </c:pt>
                <c:pt idx="3">
                  <c:v>45808</c:v>
                </c:pt>
                <c:pt idx="4">
                  <c:v>45869</c:v>
                </c:pt>
                <c:pt idx="5">
                  <c:v>45930</c:v>
                </c:pt>
              </c:numCache>
            </c:numRef>
          </c:cat>
          <c:val>
            <c:numRef>
              <c:f>(IZM!$B$497,IZM!$F$497,IZM!$K$497,IZM!$AH$497,IZM!$BC$497,IZM!$BO$497)</c:f>
              <c:numCache>
                <c:formatCode>#,##0</c:formatCode>
                <c:ptCount val="6"/>
                <c:pt idx="0">
                  <c:v>0</c:v>
                </c:pt>
                <c:pt idx="1">
                  <c:v>0</c:v>
                </c:pt>
                <c:pt idx="2">
                  <c:v>249390</c:v>
                </c:pt>
                <c:pt idx="3">
                  <c:v>525049</c:v>
                </c:pt>
                <c:pt idx="4">
                  <c:v>2782649</c:v>
                </c:pt>
                <c:pt idx="5">
                  <c:v>2782649</c:v>
                </c:pt>
              </c:numCache>
            </c:numRef>
          </c:val>
          <c:smooth val="0"/>
          <c:extLst>
            <c:ext xmlns:c16="http://schemas.microsoft.com/office/drawing/2014/chart" uri="{C3380CC4-5D6E-409C-BE32-E72D297353CC}">
              <c16:uniqueId val="{00000000-4E89-42E1-A5EE-732EB49588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IZM!$A$510</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(IZM!$B$1,IZM!$F$1,IZM!$P$1,IZM!$Y$1,IZM!$BC$1,IZM!$BG$1,IZM!$BO$1)</c:f>
              <c:numCache>
                <c:formatCode>d\-mmm</c:formatCode>
                <c:ptCount val="7"/>
                <c:pt idx="0">
                  <c:v>45658</c:v>
                </c:pt>
                <c:pt idx="1">
                  <c:v>45688</c:v>
                </c:pt>
                <c:pt idx="2">
                  <c:v>45747</c:v>
                </c:pt>
                <c:pt idx="3">
                  <c:v>45777</c:v>
                </c:pt>
                <c:pt idx="4">
                  <c:v>45869</c:v>
                </c:pt>
                <c:pt idx="5">
                  <c:v>45900</c:v>
                </c:pt>
                <c:pt idx="6">
                  <c:v>45930</c:v>
                </c:pt>
              </c:numCache>
            </c:numRef>
          </c:cat>
          <c:val>
            <c:numRef>
              <c:f>(IZM!$B$510,IZM!$F$510,IZM!$P$510,IZM!$Y$510,IZM!$BC$510,IZM!$BG$510,IZM!$BO$510)</c:f>
              <c:numCache>
                <c:formatCode>#,##0</c:formatCode>
                <c:ptCount val="7"/>
                <c:pt idx="0">
                  <c:v>218383</c:v>
                </c:pt>
                <c:pt idx="1">
                  <c:v>218383</c:v>
                </c:pt>
                <c:pt idx="2">
                  <c:v>232556</c:v>
                </c:pt>
                <c:pt idx="3">
                  <c:v>241253</c:v>
                </c:pt>
                <c:pt idx="4">
                  <c:v>248276</c:v>
                </c:pt>
                <c:pt idx="5">
                  <c:v>312250</c:v>
                </c:pt>
                <c:pt idx="6">
                  <c:v>312250</c:v>
                </c:pt>
              </c:numCache>
            </c:numRef>
          </c:val>
          <c:smooth val="0"/>
          <c:extLst>
            <c:ext xmlns:c16="http://schemas.microsoft.com/office/drawing/2014/chart" uri="{C3380CC4-5D6E-409C-BE32-E72D297353CC}">
              <c16:uniqueId val="{00000000-175F-4198-BC65-DF838C2D3A9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IZM!$A$523</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(IZM!$B$1,IZM!$F$1,IZM!$K$1,IZM!$Y$1,IZM!$BO$1)</c:f>
              <c:numCache>
                <c:formatCode>d\-mmm</c:formatCode>
                <c:ptCount val="5"/>
                <c:pt idx="0">
                  <c:v>45658</c:v>
                </c:pt>
                <c:pt idx="1">
                  <c:v>45688</c:v>
                </c:pt>
                <c:pt idx="2">
                  <c:v>45716</c:v>
                </c:pt>
                <c:pt idx="3">
                  <c:v>45777</c:v>
                </c:pt>
                <c:pt idx="4">
                  <c:v>45930</c:v>
                </c:pt>
              </c:numCache>
            </c:numRef>
          </c:cat>
          <c:val>
            <c:numRef>
              <c:f>(IZM!$B$523,IZM!$F$523,IZM!$K$523,IZM!$Y$523,IZM!$BO$523)</c:f>
              <c:numCache>
                <c:formatCode>#,##0</c:formatCode>
                <c:ptCount val="5"/>
                <c:pt idx="0">
                  <c:v>14150189</c:v>
                </c:pt>
                <c:pt idx="1">
                  <c:v>14150189</c:v>
                </c:pt>
                <c:pt idx="2">
                  <c:v>16811834</c:v>
                </c:pt>
                <c:pt idx="3">
                  <c:v>19789210</c:v>
                </c:pt>
                <c:pt idx="4">
                  <c:v>19789210</c:v>
                </c:pt>
              </c:numCache>
            </c:numRef>
          </c:val>
          <c:smooth val="0"/>
          <c:extLst>
            <c:ext xmlns:c16="http://schemas.microsoft.com/office/drawing/2014/chart" uri="{C3380CC4-5D6E-409C-BE32-E72D297353CC}">
              <c16:uniqueId val="{00000000-3E7D-4313-8198-AEAD1E4825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IZM!$A$537</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(IZM!$B$1,IZM!$F$1,IZM!$BC$1,IZM!$BO$1)</c:f>
              <c:numCache>
                <c:formatCode>d\-mmm</c:formatCode>
                <c:ptCount val="4"/>
                <c:pt idx="0">
                  <c:v>45658</c:v>
                </c:pt>
                <c:pt idx="1">
                  <c:v>45688</c:v>
                </c:pt>
                <c:pt idx="2">
                  <c:v>45869</c:v>
                </c:pt>
                <c:pt idx="3">
                  <c:v>45930</c:v>
                </c:pt>
              </c:numCache>
            </c:numRef>
          </c:cat>
          <c:val>
            <c:numRef>
              <c:f>(IZM!$B$537,IZM!$F$537,IZM!$BC$537,IZM!$BO$537)</c:f>
              <c:numCache>
                <c:formatCode>#,##0</c:formatCode>
                <c:ptCount val="4"/>
                <c:pt idx="0">
                  <c:v>7844205</c:v>
                </c:pt>
                <c:pt idx="1">
                  <c:v>7844205</c:v>
                </c:pt>
                <c:pt idx="2">
                  <c:v>8281830</c:v>
                </c:pt>
                <c:pt idx="3">
                  <c:v>8281830</c:v>
                </c:pt>
              </c:numCache>
            </c:numRef>
          </c:val>
          <c:smooth val="0"/>
          <c:extLst>
            <c:ext xmlns:c16="http://schemas.microsoft.com/office/drawing/2014/chart" uri="{C3380CC4-5D6E-409C-BE32-E72D297353CC}">
              <c16:uniqueId val="{00000000-73FB-44B7-A4A4-F68F5355D45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IZM!$A$550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(IZM!$B$1,IZM!$F$1,IZM!$Y$1,IZM!$AH$1,IZM!$BC$1,IZM!$BO$1)</c:f>
              <c:numCache>
                <c:formatCode>d\-mmm</c:formatCode>
                <c:ptCount val="6"/>
                <c:pt idx="0">
                  <c:v>45658</c:v>
                </c:pt>
                <c:pt idx="1">
                  <c:v>45688</c:v>
                </c:pt>
                <c:pt idx="2">
                  <c:v>45777</c:v>
                </c:pt>
                <c:pt idx="3">
                  <c:v>45808</c:v>
                </c:pt>
                <c:pt idx="4">
                  <c:v>45869</c:v>
                </c:pt>
                <c:pt idx="5">
                  <c:v>45930</c:v>
                </c:pt>
              </c:numCache>
            </c:numRef>
          </c:cat>
          <c:val>
            <c:numRef>
              <c:f>(IZM!$B$550,IZM!$F$550,IZM!$Y$550,IZM!$AH$550,IZM!$BC$550,IZM!$BO$550)</c:f>
              <c:numCache>
                <c:formatCode>General</c:formatCode>
                <c:ptCount val="6"/>
                <c:pt idx="0" formatCode="#,##0">
                  <c:v>0</c:v>
                </c:pt>
                <c:pt idx="1">
                  <c:v>0</c:v>
                </c:pt>
                <c:pt idx="2" formatCode="#,##0">
                  <c:v>239921</c:v>
                </c:pt>
                <c:pt idx="3" formatCode="#,##0">
                  <c:v>249597</c:v>
                </c:pt>
                <c:pt idx="4" formatCode="#,##0">
                  <c:v>2239842</c:v>
                </c:pt>
                <c:pt idx="5" formatCode="#,##0">
                  <c:v>2239842</c:v>
                </c:pt>
              </c:numCache>
            </c:numRef>
          </c:val>
          <c:smooth val="0"/>
          <c:extLst>
            <c:ext xmlns:c16="http://schemas.microsoft.com/office/drawing/2014/chart" uri="{C3380CC4-5D6E-409C-BE32-E72D297353CC}">
              <c16:uniqueId val="{00000000-BB6A-4BDF-89FE-F70C353C5A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ZM!$A$3</c:f>
              <c:strCache>
                <c:ptCount val="1"/>
                <c:pt idx="0">
                  <c:v>20.01.00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(ZM!$B$1,ZM!$E$1,ZM!$AA$1,ZM!$AV$1)</c:f>
              <c:numCache>
                <c:formatCode>d\-mmm</c:formatCode>
                <c:ptCount val="4"/>
                <c:pt idx="0">
                  <c:v>45658</c:v>
                </c:pt>
                <c:pt idx="1">
                  <c:v>45688</c:v>
                </c:pt>
                <c:pt idx="2">
                  <c:v>45777</c:v>
                </c:pt>
                <c:pt idx="3">
                  <c:v>45930</c:v>
                </c:pt>
              </c:numCache>
            </c:numRef>
          </c:cat>
          <c:val>
            <c:numRef>
              <c:f>(ZM!$B$3,ZM!$E$3,ZM!$AA$3,ZM!$AV$3)</c:f>
              <c:numCache>
                <c:formatCode>#,##0</c:formatCode>
                <c:ptCount val="4"/>
                <c:pt idx="0">
                  <c:v>18192357</c:v>
                </c:pt>
                <c:pt idx="1">
                  <c:v>18192357</c:v>
                </c:pt>
                <c:pt idx="2">
                  <c:v>18175315</c:v>
                </c:pt>
                <c:pt idx="3">
                  <c:v>18175315</c:v>
                </c:pt>
              </c:numCache>
            </c:numRef>
          </c:val>
          <c:smooth val="0"/>
          <c:extLst>
            <c:ext xmlns:c16="http://schemas.microsoft.com/office/drawing/2014/chart" uri="{C3380CC4-5D6E-409C-BE32-E72D297353CC}">
              <c16:uniqueId val="{00000000-1F28-4EF3-853C-A9B355F175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ZM!$A$18</c:f>
              <c:strCache>
                <c:ptCount val="1"/>
                <c:pt idx="0">
                  <c:v>21.02.00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(ZM!$B$1,ZM!$E$1,ZM!$M$1,ZM!$AA$1,ZM!$AM$1,ZM!$AT$1,ZM!$AV$1)</c:f>
              <c:numCache>
                <c:formatCode>d\-mmm</c:formatCode>
                <c:ptCount val="7"/>
                <c:pt idx="0">
                  <c:v>45658</c:v>
                </c:pt>
                <c:pt idx="1">
                  <c:v>45688</c:v>
                </c:pt>
                <c:pt idx="2">
                  <c:v>45716</c:v>
                </c:pt>
                <c:pt idx="3">
                  <c:v>45777</c:v>
                </c:pt>
                <c:pt idx="4">
                  <c:v>45869</c:v>
                </c:pt>
                <c:pt idx="5">
                  <c:v>45900</c:v>
                </c:pt>
                <c:pt idx="6">
                  <c:v>45930</c:v>
                </c:pt>
              </c:numCache>
            </c:numRef>
          </c:cat>
          <c:val>
            <c:numRef>
              <c:f>(ZM!$B$18,ZM!$E$18,ZM!$M$18,ZM!$AA$18,ZM!$AM$18,ZM!$AT$18,ZM!$AV$18)</c:f>
              <c:numCache>
                <c:formatCode>#,##0</c:formatCode>
                <c:ptCount val="7"/>
                <c:pt idx="0">
                  <c:v>23383575</c:v>
                </c:pt>
                <c:pt idx="1">
                  <c:v>23383575</c:v>
                </c:pt>
                <c:pt idx="2">
                  <c:v>23583575</c:v>
                </c:pt>
                <c:pt idx="3">
                  <c:v>23918607</c:v>
                </c:pt>
                <c:pt idx="4">
                  <c:v>24227577</c:v>
                </c:pt>
                <c:pt idx="5">
                  <c:v>24425826</c:v>
                </c:pt>
                <c:pt idx="6">
                  <c:v>24425826</c:v>
                </c:pt>
              </c:numCache>
            </c:numRef>
          </c:val>
          <c:smooth val="0"/>
          <c:extLst>
            <c:ext xmlns:c16="http://schemas.microsoft.com/office/drawing/2014/chart" uri="{C3380CC4-5D6E-409C-BE32-E72D297353CC}">
              <c16:uniqueId val="{00000000-4332-442D-A5F4-B97FEE6C217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ZM!$A$31</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(ZM!$B$1,ZM!$E$1,ZM!$AV$1)</c:f>
              <c:numCache>
                <c:formatCode>d\-mmm</c:formatCode>
                <c:ptCount val="3"/>
                <c:pt idx="0">
                  <c:v>45658</c:v>
                </c:pt>
                <c:pt idx="1">
                  <c:v>45688</c:v>
                </c:pt>
                <c:pt idx="2">
                  <c:v>45930</c:v>
                </c:pt>
              </c:numCache>
            </c:numRef>
          </c:cat>
          <c:val>
            <c:numRef>
              <c:f>(ZM!$B$31,ZM!$E$31,ZM!$S$31)</c:f>
              <c:numCache>
                <c:formatCode>#,##0</c:formatCode>
                <c:ptCount val="3"/>
                <c:pt idx="0">
                  <c:v>2193573</c:v>
                </c:pt>
                <c:pt idx="1">
                  <c:v>2221357</c:v>
                </c:pt>
                <c:pt idx="2">
                  <c:v>2221357</c:v>
                </c:pt>
              </c:numCache>
            </c:numRef>
          </c:val>
          <c:smooth val="0"/>
          <c:extLst>
            <c:ext xmlns:c16="http://schemas.microsoft.com/office/drawing/2014/chart" uri="{C3380CC4-5D6E-409C-BE32-E72D297353CC}">
              <c16:uniqueId val="{00000000-D8FB-4A44-B329-7CCE08D098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ZM!$A$44</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(ZM!$B$1,ZM!$E$1,ZM!$AV$1)</c:f>
              <c:numCache>
                <c:formatCode>d\-mmm</c:formatCode>
                <c:ptCount val="3"/>
                <c:pt idx="0">
                  <c:v>45658</c:v>
                </c:pt>
                <c:pt idx="1">
                  <c:v>45688</c:v>
                </c:pt>
                <c:pt idx="2">
                  <c:v>45930</c:v>
                </c:pt>
              </c:numCache>
            </c:numRef>
          </c:cat>
          <c:val>
            <c:numRef>
              <c:f>(ZM!$B$44,ZM!$E$44,ZM!$S$44)</c:f>
              <c:numCache>
                <c:formatCode>#,##0</c:formatCode>
                <c:ptCount val="3"/>
                <c:pt idx="0">
                  <c:v>10684025</c:v>
                </c:pt>
                <c:pt idx="1">
                  <c:v>10870021</c:v>
                </c:pt>
                <c:pt idx="2">
                  <c:v>10870021</c:v>
                </c:pt>
              </c:numCache>
            </c:numRef>
          </c:val>
          <c:smooth val="0"/>
          <c:extLst>
            <c:ext xmlns:c16="http://schemas.microsoft.com/office/drawing/2014/chart" uri="{C3380CC4-5D6E-409C-BE32-E72D297353CC}">
              <c16:uniqueId val="{00000000-5455-400D-9E68-6758564277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SIF!$A$31</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(SIF!$B$1,SIF!$C$1,SIF!$F$1,SIF!$AA$1)</c:f>
              <c:numCache>
                <c:formatCode>d\-mmm</c:formatCode>
                <c:ptCount val="4"/>
                <c:pt idx="0">
                  <c:v>45658</c:v>
                </c:pt>
                <c:pt idx="1">
                  <c:v>45688</c:v>
                </c:pt>
                <c:pt idx="2">
                  <c:v>45747</c:v>
                </c:pt>
                <c:pt idx="3">
                  <c:v>45930</c:v>
                </c:pt>
              </c:numCache>
            </c:numRef>
          </c:cat>
          <c:val>
            <c:numRef>
              <c:f>(SIF!$B$31,SIF!$C$31,SIF!$F$31,SIF!$AA$31)</c:f>
              <c:numCache>
                <c:formatCode>#,##0</c:formatCode>
                <c:ptCount val="4"/>
                <c:pt idx="0">
                  <c:v>4097035</c:v>
                </c:pt>
                <c:pt idx="1">
                  <c:v>4097035</c:v>
                </c:pt>
                <c:pt idx="2">
                  <c:v>5424006</c:v>
                </c:pt>
                <c:pt idx="3">
                  <c:v>5424006</c:v>
                </c:pt>
              </c:numCache>
            </c:numRef>
          </c:val>
          <c:smooth val="0"/>
          <c:extLst>
            <c:ext xmlns:c16="http://schemas.microsoft.com/office/drawing/2014/chart" uri="{C3380CC4-5D6E-409C-BE32-E72D297353CC}">
              <c16:uniqueId val="{00000000-800A-4F74-893C-27F85D8039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ZM!$A$59</c:f>
              <c:strCache>
                <c:ptCount val="1"/>
                <c:pt idx="0">
                  <c:v>24.01.00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(ZM!$B$1,ZM!$E$1,ZM!$AA$1,ZM!$AM$1,ZM!$AV$1)</c:f>
              <c:numCache>
                <c:formatCode>d\-mmm</c:formatCode>
                <c:ptCount val="5"/>
                <c:pt idx="0">
                  <c:v>45658</c:v>
                </c:pt>
                <c:pt idx="1">
                  <c:v>45688</c:v>
                </c:pt>
                <c:pt idx="2">
                  <c:v>45777</c:v>
                </c:pt>
                <c:pt idx="3">
                  <c:v>45869</c:v>
                </c:pt>
                <c:pt idx="4">
                  <c:v>45930</c:v>
                </c:pt>
              </c:numCache>
            </c:numRef>
          </c:cat>
          <c:val>
            <c:numRef>
              <c:f>(ZM!$B$59,ZM!$E$59,ZM!$AA$59,ZM!$AM$59,ZM!$AV$59)</c:f>
              <c:numCache>
                <c:formatCode>#,##0</c:formatCode>
                <c:ptCount val="5"/>
                <c:pt idx="0">
                  <c:v>20688846</c:v>
                </c:pt>
                <c:pt idx="1">
                  <c:v>20688846</c:v>
                </c:pt>
                <c:pt idx="2">
                  <c:v>20681013</c:v>
                </c:pt>
                <c:pt idx="3">
                  <c:v>20690595</c:v>
                </c:pt>
                <c:pt idx="4">
                  <c:v>20690595</c:v>
                </c:pt>
              </c:numCache>
            </c:numRef>
          </c:val>
          <c:smooth val="0"/>
          <c:extLst>
            <c:ext xmlns:c16="http://schemas.microsoft.com/office/drawing/2014/chart" uri="{C3380CC4-5D6E-409C-BE32-E72D297353CC}">
              <c16:uniqueId val="{00000000-6801-4FA6-A70E-921D0B3983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ZM!$A$77</c:f>
              <c:strCache>
                <c:ptCount val="1"/>
                <c:pt idx="0">
                  <c:v>27.00.00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(ZM!$B$1,ZM!$E$1,ZM!$S$1,ZM!$AM$1,ZM!$AT$1,ZM!$AV$1)</c:f>
              <c:numCache>
                <c:formatCode>d\-mmm</c:formatCode>
                <c:ptCount val="6"/>
                <c:pt idx="0">
                  <c:v>45658</c:v>
                </c:pt>
                <c:pt idx="1">
                  <c:v>45688</c:v>
                </c:pt>
                <c:pt idx="2">
                  <c:v>45747</c:v>
                </c:pt>
                <c:pt idx="3">
                  <c:v>45869</c:v>
                </c:pt>
                <c:pt idx="4">
                  <c:v>45900</c:v>
                </c:pt>
                <c:pt idx="5">
                  <c:v>45930</c:v>
                </c:pt>
              </c:numCache>
            </c:numRef>
          </c:cat>
          <c:val>
            <c:numRef>
              <c:f>(ZM!$B$77,ZM!$E$77,ZM!$S$77,ZM!$AM$77,ZM!$AT$77,ZM!$AV$77)</c:f>
              <c:numCache>
                <c:formatCode>#,##0</c:formatCode>
                <c:ptCount val="6"/>
                <c:pt idx="0">
                  <c:v>6674593</c:v>
                </c:pt>
                <c:pt idx="1">
                  <c:v>6674593</c:v>
                </c:pt>
                <c:pt idx="2">
                  <c:v>6694719</c:v>
                </c:pt>
                <c:pt idx="3">
                  <c:v>6752557</c:v>
                </c:pt>
                <c:pt idx="4">
                  <c:v>6914211</c:v>
                </c:pt>
                <c:pt idx="5">
                  <c:v>6914211</c:v>
                </c:pt>
              </c:numCache>
            </c:numRef>
          </c:val>
          <c:smooth val="0"/>
          <c:extLst>
            <c:ext xmlns:c16="http://schemas.microsoft.com/office/drawing/2014/chart" uri="{C3380CC4-5D6E-409C-BE32-E72D297353CC}">
              <c16:uniqueId val="{00000000-25B2-410F-821C-8023FF0265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ZM!$A$91</c:f>
              <c:strCache>
                <c:ptCount val="1"/>
                <c:pt idx="0">
                  <c:v>65.08.00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(ZM!$B$1,ZM!$E$1,ZM!$AT$1,ZM!$AV$1)</c:f>
              <c:numCache>
                <c:formatCode>d\-mmm</c:formatCode>
                <c:ptCount val="4"/>
                <c:pt idx="0">
                  <c:v>45658</c:v>
                </c:pt>
                <c:pt idx="1">
                  <c:v>45688</c:v>
                </c:pt>
                <c:pt idx="2">
                  <c:v>45900</c:v>
                </c:pt>
                <c:pt idx="3">
                  <c:v>45930</c:v>
                </c:pt>
              </c:numCache>
            </c:numRef>
          </c:cat>
          <c:val>
            <c:numRef>
              <c:f>(ZM!$B$91,ZM!$E$91,ZM!$AT$91,ZM!$AV$91)</c:f>
              <c:numCache>
                <c:formatCode>#,##0</c:formatCode>
                <c:ptCount val="4"/>
                <c:pt idx="0">
                  <c:v>94008704</c:v>
                </c:pt>
                <c:pt idx="1">
                  <c:v>94008704</c:v>
                </c:pt>
                <c:pt idx="2">
                  <c:v>122983552</c:v>
                </c:pt>
                <c:pt idx="3">
                  <c:v>122983552</c:v>
                </c:pt>
              </c:numCache>
            </c:numRef>
          </c:val>
          <c:smooth val="0"/>
          <c:extLst>
            <c:ext xmlns:c16="http://schemas.microsoft.com/office/drawing/2014/chart" uri="{C3380CC4-5D6E-409C-BE32-E72D297353CC}">
              <c16:uniqueId val="{00000000-EE03-42C1-ACF9-8B22E85DF9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ZM!$A$104</c:f>
              <c:strCache>
                <c:ptCount val="1"/>
                <c:pt idx="0">
                  <c:v>65.10.00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(ZM!$B$1,ZM!$E$1,ZM!$S$1,ZM!$AG$1,ZM!$AM$1,ZM!$AT$1,ZM!$AV$1)</c:f>
              <c:numCache>
                <c:formatCode>d\-mmm</c:formatCode>
                <c:ptCount val="7"/>
                <c:pt idx="0">
                  <c:v>45658</c:v>
                </c:pt>
                <c:pt idx="1">
                  <c:v>45688</c:v>
                </c:pt>
                <c:pt idx="2">
                  <c:v>45747</c:v>
                </c:pt>
                <c:pt idx="3">
                  <c:v>45838</c:v>
                </c:pt>
                <c:pt idx="4">
                  <c:v>45869</c:v>
                </c:pt>
                <c:pt idx="5">
                  <c:v>45900</c:v>
                </c:pt>
                <c:pt idx="6">
                  <c:v>45930</c:v>
                </c:pt>
              </c:numCache>
            </c:numRef>
          </c:cat>
          <c:val>
            <c:numRef>
              <c:f>(ZM!$B$104,ZM!$E$104,ZM!$S$104,ZM!$AG$104,ZM!$AM$104,ZM!$AT$104,ZM!$AV$104)</c:f>
              <c:numCache>
                <c:formatCode>#,##0</c:formatCode>
                <c:ptCount val="7"/>
                <c:pt idx="0">
                  <c:v>191313518</c:v>
                </c:pt>
                <c:pt idx="1">
                  <c:v>191313518</c:v>
                </c:pt>
                <c:pt idx="2">
                  <c:v>191198171</c:v>
                </c:pt>
                <c:pt idx="3">
                  <c:v>190318561</c:v>
                </c:pt>
                <c:pt idx="4">
                  <c:v>190300503</c:v>
                </c:pt>
                <c:pt idx="5">
                  <c:v>190140308</c:v>
                </c:pt>
                <c:pt idx="6">
                  <c:v>190140308</c:v>
                </c:pt>
              </c:numCache>
            </c:numRef>
          </c:val>
          <c:smooth val="0"/>
          <c:extLst>
            <c:ext xmlns:c16="http://schemas.microsoft.com/office/drawing/2014/chart" uri="{C3380CC4-5D6E-409C-BE32-E72D297353CC}">
              <c16:uniqueId val="{00000000-A59F-42D1-8F10-BD453BB8FA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ZM!$A$117</c:f>
              <c:strCache>
                <c:ptCount val="1"/>
                <c:pt idx="0">
                  <c:v>65.20.00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(ZM!$B$1,ZM!$E$1,ZM!$AG$1,ZM!$AT$1,ZM!$AV$1)</c:f>
              <c:numCache>
                <c:formatCode>d\-mmm</c:formatCode>
                <c:ptCount val="5"/>
                <c:pt idx="0">
                  <c:v>45658</c:v>
                </c:pt>
                <c:pt idx="1">
                  <c:v>45688</c:v>
                </c:pt>
                <c:pt idx="2">
                  <c:v>45838</c:v>
                </c:pt>
                <c:pt idx="3">
                  <c:v>45900</c:v>
                </c:pt>
                <c:pt idx="4">
                  <c:v>45930</c:v>
                </c:pt>
              </c:numCache>
            </c:numRef>
          </c:cat>
          <c:val>
            <c:numRef>
              <c:f>(ZM!$B$117,ZM!$E$117,ZM!$AG$117,ZM!$AT$117,ZM!$AV$117)</c:f>
              <c:numCache>
                <c:formatCode>#,##0</c:formatCode>
                <c:ptCount val="5"/>
                <c:pt idx="0">
                  <c:v>263973</c:v>
                </c:pt>
                <c:pt idx="1">
                  <c:v>1662806</c:v>
                </c:pt>
                <c:pt idx="2">
                  <c:v>1665226</c:v>
                </c:pt>
                <c:pt idx="3">
                  <c:v>1667623</c:v>
                </c:pt>
                <c:pt idx="4">
                  <c:v>1667623</c:v>
                </c:pt>
              </c:numCache>
            </c:numRef>
          </c:val>
          <c:smooth val="0"/>
          <c:extLst>
            <c:ext xmlns:c16="http://schemas.microsoft.com/office/drawing/2014/chart" uri="{C3380CC4-5D6E-409C-BE32-E72D297353CC}">
              <c16:uniqueId val="{00000000-D04A-4401-9FA4-4102A87E92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ZM!$A$130</c:f>
              <c:strCache>
                <c:ptCount val="1"/>
                <c:pt idx="0">
                  <c:v>65.21.00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(ZM!$B$1,ZM!$E$1,ZM!$M$1,ZM!$AV$1)</c:f>
              <c:numCache>
                <c:formatCode>d\-mmm</c:formatCode>
                <c:ptCount val="4"/>
                <c:pt idx="0">
                  <c:v>45658</c:v>
                </c:pt>
                <c:pt idx="1">
                  <c:v>45688</c:v>
                </c:pt>
                <c:pt idx="2">
                  <c:v>45716</c:v>
                </c:pt>
                <c:pt idx="3">
                  <c:v>45930</c:v>
                </c:pt>
              </c:numCache>
            </c:numRef>
          </c:cat>
          <c:val>
            <c:numRef>
              <c:f>(ZM!$B$130,ZM!$E$130,ZM!$M$130,ZM!$S$130)</c:f>
              <c:numCache>
                <c:formatCode>#,##0</c:formatCode>
                <c:ptCount val="4"/>
                <c:pt idx="0">
                  <c:v>0</c:v>
                </c:pt>
                <c:pt idx="1">
                  <c:v>0</c:v>
                </c:pt>
                <c:pt idx="2">
                  <c:v>10191060</c:v>
                </c:pt>
                <c:pt idx="3">
                  <c:v>10191060</c:v>
                </c:pt>
              </c:numCache>
            </c:numRef>
          </c:val>
          <c:smooth val="0"/>
          <c:extLst>
            <c:ext xmlns:c16="http://schemas.microsoft.com/office/drawing/2014/chart" uri="{C3380CC4-5D6E-409C-BE32-E72D297353CC}">
              <c16:uniqueId val="{00000000-AD62-4FF4-B6E7-A5F4880181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ZM!$A$143</c:f>
              <c:strCache>
                <c:ptCount val="1"/>
                <c:pt idx="0">
                  <c:v>65.50.00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(ZM!$B$1,ZM!$E$1,ZM!$AG$1,ZM!$AM$1,ZM!$AV$1)</c:f>
              <c:numCache>
                <c:formatCode>d\-mmm</c:formatCode>
                <c:ptCount val="5"/>
                <c:pt idx="0">
                  <c:v>45658</c:v>
                </c:pt>
                <c:pt idx="1">
                  <c:v>45688</c:v>
                </c:pt>
                <c:pt idx="2">
                  <c:v>45838</c:v>
                </c:pt>
                <c:pt idx="3">
                  <c:v>45869</c:v>
                </c:pt>
                <c:pt idx="4">
                  <c:v>45930</c:v>
                </c:pt>
              </c:numCache>
            </c:numRef>
          </c:cat>
          <c:val>
            <c:numRef>
              <c:f>(ZM!$B$143,ZM!$E$143,ZM!$AG$143,ZM!$AM$143,ZM!$AV$143)</c:f>
              <c:numCache>
                <c:formatCode>#,##0</c:formatCode>
                <c:ptCount val="5"/>
                <c:pt idx="0">
                  <c:v>12776414</c:v>
                </c:pt>
                <c:pt idx="1">
                  <c:v>12776414</c:v>
                </c:pt>
                <c:pt idx="2">
                  <c:v>13407148</c:v>
                </c:pt>
                <c:pt idx="3">
                  <c:v>13425206</c:v>
                </c:pt>
                <c:pt idx="4">
                  <c:v>13425206</c:v>
                </c:pt>
              </c:numCache>
            </c:numRef>
          </c:val>
          <c:smooth val="0"/>
          <c:extLst>
            <c:ext xmlns:c16="http://schemas.microsoft.com/office/drawing/2014/chart" uri="{C3380CC4-5D6E-409C-BE32-E72D297353CC}">
              <c16:uniqueId val="{00000000-7741-41C8-9F2C-FF588B57F3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ZM!$A$156</c:f>
              <c:strCache>
                <c:ptCount val="1"/>
                <c:pt idx="0">
                  <c:v>66.10.00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(ZM!$B$1,ZM!$E$1,ZM!$M$1,ZM!$AG$1,ZM!$AM$1,ZM!$AT$1,ZM!$AV$1)</c:f>
              <c:numCache>
                <c:formatCode>d\-mmm</c:formatCode>
                <c:ptCount val="7"/>
                <c:pt idx="0">
                  <c:v>45658</c:v>
                </c:pt>
                <c:pt idx="1">
                  <c:v>45688</c:v>
                </c:pt>
                <c:pt idx="2">
                  <c:v>45716</c:v>
                </c:pt>
                <c:pt idx="3">
                  <c:v>45838</c:v>
                </c:pt>
                <c:pt idx="4">
                  <c:v>45869</c:v>
                </c:pt>
                <c:pt idx="5">
                  <c:v>45900</c:v>
                </c:pt>
                <c:pt idx="6">
                  <c:v>45930</c:v>
                </c:pt>
              </c:numCache>
            </c:numRef>
          </c:cat>
          <c:val>
            <c:numRef>
              <c:f>(ZM!$B$156,ZM!$E$156,ZM!$M$156,ZM!$AG$156,ZM!$AM$156,ZM!$AT$156,ZM!$AV$156)</c:f>
              <c:numCache>
                <c:formatCode>#,##0</c:formatCode>
                <c:ptCount val="7"/>
                <c:pt idx="0">
                  <c:v>31714389</c:v>
                </c:pt>
                <c:pt idx="1">
                  <c:v>31714389</c:v>
                </c:pt>
                <c:pt idx="2">
                  <c:v>31745326</c:v>
                </c:pt>
                <c:pt idx="3">
                  <c:v>31739826</c:v>
                </c:pt>
                <c:pt idx="4">
                  <c:v>31739097</c:v>
                </c:pt>
                <c:pt idx="5">
                  <c:v>31735597</c:v>
                </c:pt>
                <c:pt idx="6">
                  <c:v>31735597</c:v>
                </c:pt>
              </c:numCache>
            </c:numRef>
          </c:val>
          <c:smooth val="0"/>
          <c:extLst>
            <c:ext xmlns:c16="http://schemas.microsoft.com/office/drawing/2014/chart" uri="{C3380CC4-5D6E-409C-BE32-E72D297353CC}">
              <c16:uniqueId val="{00000000-8E2A-44EE-A3FC-F17E5632E7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ZM!$A$169</c:f>
              <c:strCache>
                <c:ptCount val="1"/>
                <c:pt idx="0">
                  <c:v>66.11.00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(ZM!$B$1,ZM!$E$1,ZM!$M$1,ZM!$AG$1,ZM!$AM$1,ZM!$AT$1,ZM!$AV$1)</c:f>
              <c:numCache>
                <c:formatCode>d\-mmm</c:formatCode>
                <c:ptCount val="7"/>
                <c:pt idx="0">
                  <c:v>45658</c:v>
                </c:pt>
                <c:pt idx="1">
                  <c:v>45688</c:v>
                </c:pt>
                <c:pt idx="2">
                  <c:v>45716</c:v>
                </c:pt>
                <c:pt idx="3">
                  <c:v>45838</c:v>
                </c:pt>
                <c:pt idx="4">
                  <c:v>45869</c:v>
                </c:pt>
                <c:pt idx="5">
                  <c:v>45900</c:v>
                </c:pt>
                <c:pt idx="6">
                  <c:v>45930</c:v>
                </c:pt>
              </c:numCache>
            </c:numRef>
          </c:cat>
          <c:val>
            <c:numRef>
              <c:f>(ZM!$B$169,ZM!$E$169,ZM!$M$169,ZM!$AG$169,ZM!$AM$169,ZM!$AT$169,ZM!$AV$169)</c:f>
              <c:numCache>
                <c:formatCode>#,##0</c:formatCode>
                <c:ptCount val="7"/>
                <c:pt idx="0">
                  <c:v>371448</c:v>
                </c:pt>
                <c:pt idx="1">
                  <c:v>371448</c:v>
                </c:pt>
                <c:pt idx="2">
                  <c:v>1036911</c:v>
                </c:pt>
                <c:pt idx="3">
                  <c:v>1044723</c:v>
                </c:pt>
                <c:pt idx="4">
                  <c:v>1045452</c:v>
                </c:pt>
                <c:pt idx="5">
                  <c:v>1048952</c:v>
                </c:pt>
                <c:pt idx="6">
                  <c:v>1048952</c:v>
                </c:pt>
              </c:numCache>
            </c:numRef>
          </c:val>
          <c:smooth val="0"/>
          <c:extLst>
            <c:ext xmlns:c16="http://schemas.microsoft.com/office/drawing/2014/chart" uri="{C3380CC4-5D6E-409C-BE32-E72D297353CC}">
              <c16:uniqueId val="{00000000-4761-43A0-A583-A541C0C66B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ZM!$A$182</c:f>
              <c:strCache>
                <c:ptCount val="1"/>
                <c:pt idx="0">
                  <c:v>66.50.00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(ZM!$B$1,ZM!$E$1,ZM!$AG$1,ZM!$AV$1)</c:f>
              <c:numCache>
                <c:formatCode>d\-mmm</c:formatCode>
                <c:ptCount val="4"/>
                <c:pt idx="0">
                  <c:v>45658</c:v>
                </c:pt>
                <c:pt idx="1">
                  <c:v>45688</c:v>
                </c:pt>
                <c:pt idx="2">
                  <c:v>45838</c:v>
                </c:pt>
                <c:pt idx="3">
                  <c:v>45930</c:v>
                </c:pt>
              </c:numCache>
            </c:numRef>
          </c:cat>
          <c:val>
            <c:numRef>
              <c:f>(ZM!$B$182,ZM!$E$182,ZM!$AG$182,ZM!$AV$182)</c:f>
              <c:numCache>
                <c:formatCode>#,##0</c:formatCode>
                <c:ptCount val="4"/>
                <c:pt idx="0">
                  <c:v>1814444</c:v>
                </c:pt>
                <c:pt idx="1">
                  <c:v>1814444</c:v>
                </c:pt>
                <c:pt idx="2">
                  <c:v>2009418</c:v>
                </c:pt>
                <c:pt idx="3">
                  <c:v>2009418</c:v>
                </c:pt>
              </c:numCache>
            </c:numRef>
          </c:val>
          <c:smooth val="0"/>
          <c:extLst>
            <c:ext xmlns:c16="http://schemas.microsoft.com/office/drawing/2014/chart" uri="{C3380CC4-5D6E-409C-BE32-E72D297353CC}">
              <c16:uniqueId val="{00000000-01E4-4190-8F51-CFF81452C0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SIF!$A$44</c:f>
              <c:strCache>
                <c:ptCount val="1"/>
                <c:pt idx="0">
                  <c:v>63.09.00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(SIF!$B$1,SIF!$C$1,SIF!$R$1,SIF!$AA$1)</c:f>
              <c:numCache>
                <c:formatCode>d\-mmm</c:formatCode>
                <c:ptCount val="4"/>
                <c:pt idx="0">
                  <c:v>45658</c:v>
                </c:pt>
                <c:pt idx="1">
                  <c:v>45688</c:v>
                </c:pt>
                <c:pt idx="2">
                  <c:v>45869</c:v>
                </c:pt>
                <c:pt idx="3">
                  <c:v>45930</c:v>
                </c:pt>
              </c:numCache>
            </c:numRef>
          </c:cat>
          <c:val>
            <c:numRef>
              <c:f>(SIF!$B$44,SIF!$C$44,SIF!$R$44,SIF!$AA$44)</c:f>
              <c:numCache>
                <c:formatCode>#,##0</c:formatCode>
                <c:ptCount val="4"/>
                <c:pt idx="0">
                  <c:v>8789671</c:v>
                </c:pt>
                <c:pt idx="1">
                  <c:v>8789671</c:v>
                </c:pt>
                <c:pt idx="2">
                  <c:v>13700610</c:v>
                </c:pt>
                <c:pt idx="3">
                  <c:v>13700610</c:v>
                </c:pt>
              </c:numCache>
            </c:numRef>
          </c:val>
          <c:smooth val="0"/>
          <c:extLst>
            <c:ext xmlns:c16="http://schemas.microsoft.com/office/drawing/2014/chart" uri="{C3380CC4-5D6E-409C-BE32-E72D297353CC}">
              <c16:uniqueId val="{00000000-A58A-4DA5-875F-2DC8D42BB3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ZM!$A$195</c:f>
              <c:strCache>
                <c:ptCount val="1"/>
                <c:pt idx="0">
                  <c:v>66.51.00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(ZM!$B$1,ZM!$E$1,ZM!$M$1,ZM!$AE$1,ZM!$AV$1)</c:f>
              <c:numCache>
                <c:formatCode>d\-mmm</c:formatCode>
                <c:ptCount val="5"/>
                <c:pt idx="0">
                  <c:v>45658</c:v>
                </c:pt>
                <c:pt idx="1">
                  <c:v>45688</c:v>
                </c:pt>
                <c:pt idx="2">
                  <c:v>45716</c:v>
                </c:pt>
                <c:pt idx="3">
                  <c:v>45808</c:v>
                </c:pt>
                <c:pt idx="4">
                  <c:v>45930</c:v>
                </c:pt>
              </c:numCache>
            </c:numRef>
          </c:cat>
          <c:val>
            <c:numRef>
              <c:f>(ZM!$B$195,ZM!$E$195,ZM!$M$195,ZM!$AE$195,ZM!$AV$195)</c:f>
              <c:numCache>
                <c:formatCode>#,##0</c:formatCode>
                <c:ptCount val="5"/>
                <c:pt idx="0">
                  <c:v>1000000</c:v>
                </c:pt>
                <c:pt idx="1">
                  <c:v>1000000</c:v>
                </c:pt>
                <c:pt idx="2">
                  <c:v>1898212</c:v>
                </c:pt>
                <c:pt idx="3">
                  <c:v>4795142</c:v>
                </c:pt>
                <c:pt idx="4">
                  <c:v>4795142</c:v>
                </c:pt>
              </c:numCache>
            </c:numRef>
          </c:val>
          <c:smooth val="0"/>
          <c:extLst>
            <c:ext xmlns:c16="http://schemas.microsoft.com/office/drawing/2014/chart" uri="{C3380CC4-5D6E-409C-BE32-E72D297353CC}">
              <c16:uniqueId val="{00000000-8D13-4A94-9177-7890D0671A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ZM!$A$208</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(ZM!$B$1,ZM!$E$1,ZM!$M$1,ZM!$S$1,ZM!$AA$1,ZM!$AV$1)</c:f>
              <c:numCache>
                <c:formatCode>d\-mmm</c:formatCode>
                <c:ptCount val="6"/>
                <c:pt idx="0">
                  <c:v>45658</c:v>
                </c:pt>
                <c:pt idx="1">
                  <c:v>45688</c:v>
                </c:pt>
                <c:pt idx="2">
                  <c:v>45716</c:v>
                </c:pt>
                <c:pt idx="3">
                  <c:v>45747</c:v>
                </c:pt>
                <c:pt idx="4">
                  <c:v>45777</c:v>
                </c:pt>
                <c:pt idx="5">
                  <c:v>45930</c:v>
                </c:pt>
              </c:numCache>
            </c:numRef>
          </c:cat>
          <c:val>
            <c:numRef>
              <c:f>(ZM!$B$208,ZM!$E$208,ZM!$M$208,ZM!$S$208,ZM!$AA$208,ZM!$AV$208)</c:f>
              <c:numCache>
                <c:formatCode>#,##0</c:formatCode>
                <c:ptCount val="6"/>
                <c:pt idx="0">
                  <c:v>0</c:v>
                </c:pt>
                <c:pt idx="1">
                  <c:v>0</c:v>
                </c:pt>
                <c:pt idx="2">
                  <c:v>4343</c:v>
                </c:pt>
                <c:pt idx="3">
                  <c:v>55863</c:v>
                </c:pt>
                <c:pt idx="4">
                  <c:v>62947</c:v>
                </c:pt>
                <c:pt idx="5">
                  <c:v>62947</c:v>
                </c:pt>
              </c:numCache>
            </c:numRef>
          </c:val>
          <c:smooth val="0"/>
          <c:extLst>
            <c:ext xmlns:c16="http://schemas.microsoft.com/office/drawing/2014/chart" uri="{C3380CC4-5D6E-409C-BE32-E72D297353CC}">
              <c16:uniqueId val="{00000000-E76D-4A8D-B471-C2A14E3467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ZM!$A$221</c:f>
              <c:strCache>
                <c:ptCount val="1"/>
                <c:pt idx="0">
                  <c:v>69.09.00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(ZM!$B$1,ZM!$E$1,ZM!$M$1,ZM!$AA$1,ZM!$AG$1,ZM!$AT$1,ZM!$AV$1)</c:f>
              <c:numCache>
                <c:formatCode>d\-mmm</c:formatCode>
                <c:ptCount val="7"/>
                <c:pt idx="0">
                  <c:v>45658</c:v>
                </c:pt>
                <c:pt idx="1">
                  <c:v>45688</c:v>
                </c:pt>
                <c:pt idx="2">
                  <c:v>45716</c:v>
                </c:pt>
                <c:pt idx="3">
                  <c:v>45777</c:v>
                </c:pt>
                <c:pt idx="4">
                  <c:v>45838</c:v>
                </c:pt>
                <c:pt idx="5">
                  <c:v>45900</c:v>
                </c:pt>
                <c:pt idx="6">
                  <c:v>45930</c:v>
                </c:pt>
              </c:numCache>
            </c:numRef>
          </c:cat>
          <c:val>
            <c:numRef>
              <c:f>(ZM!$B$221,ZM!$E$221,ZM!$M$221,ZM!$AA$221,ZM!$AG$221,ZM!$AT$221,ZM!$AV$221)</c:f>
              <c:numCache>
                <c:formatCode>#,##0</c:formatCode>
                <c:ptCount val="7"/>
                <c:pt idx="0">
                  <c:v>983379</c:v>
                </c:pt>
                <c:pt idx="1">
                  <c:v>1288345</c:v>
                </c:pt>
                <c:pt idx="2">
                  <c:v>1600863</c:v>
                </c:pt>
                <c:pt idx="3">
                  <c:v>1929999</c:v>
                </c:pt>
                <c:pt idx="4">
                  <c:v>1979169</c:v>
                </c:pt>
                <c:pt idx="5">
                  <c:v>2139364</c:v>
                </c:pt>
                <c:pt idx="6">
                  <c:v>2139364</c:v>
                </c:pt>
              </c:numCache>
            </c:numRef>
          </c:val>
          <c:smooth val="0"/>
          <c:extLst>
            <c:ext xmlns:c16="http://schemas.microsoft.com/office/drawing/2014/chart" uri="{C3380CC4-5D6E-409C-BE32-E72D297353CC}">
              <c16:uniqueId val="{00000000-336A-470F-B1AB-94A9A41AB4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ZM!$A$234</c:f>
              <c:strCache>
                <c:ptCount val="1"/>
                <c:pt idx="0">
                  <c:v>69.10.00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(ZM!$B$1,ZM!$E$1,ZM!$M$1,ZM!$AV$1)</c:f>
              <c:numCache>
                <c:formatCode>d\-mmm</c:formatCode>
                <c:ptCount val="4"/>
                <c:pt idx="0">
                  <c:v>45658</c:v>
                </c:pt>
                <c:pt idx="1">
                  <c:v>45688</c:v>
                </c:pt>
                <c:pt idx="2">
                  <c:v>45716</c:v>
                </c:pt>
                <c:pt idx="3">
                  <c:v>45930</c:v>
                </c:pt>
              </c:numCache>
            </c:numRef>
          </c:cat>
          <c:val>
            <c:numRef>
              <c:f>(ZM!$B$234,ZM!$E$234,ZM!$M$234,ZM!$S$234)</c:f>
              <c:numCache>
                <c:formatCode>#,##0</c:formatCode>
                <c:ptCount val="4"/>
                <c:pt idx="0">
                  <c:v>797650</c:v>
                </c:pt>
                <c:pt idx="1">
                  <c:v>797650</c:v>
                </c:pt>
                <c:pt idx="2">
                  <c:v>1365909</c:v>
                </c:pt>
                <c:pt idx="3">
                  <c:v>1365909</c:v>
                </c:pt>
              </c:numCache>
            </c:numRef>
          </c:val>
          <c:smooth val="0"/>
          <c:extLst>
            <c:ext xmlns:c16="http://schemas.microsoft.com/office/drawing/2014/chart" uri="{C3380CC4-5D6E-409C-BE32-E72D297353CC}">
              <c16:uniqueId val="{00000000-F5A9-432B-8861-0CB02E8B69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ZM!$A$261</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(ZM!$B$1,ZM!$E$1,ZM!$AA$1,ZM!$AV$1,ZM!$AV$1)</c:f>
              <c:numCache>
                <c:formatCode>d\-mmm</c:formatCode>
                <c:ptCount val="5"/>
                <c:pt idx="0">
                  <c:v>45658</c:v>
                </c:pt>
                <c:pt idx="1">
                  <c:v>45688</c:v>
                </c:pt>
                <c:pt idx="2">
                  <c:v>45777</c:v>
                </c:pt>
                <c:pt idx="3">
                  <c:v>45930</c:v>
                </c:pt>
                <c:pt idx="4">
                  <c:v>45930</c:v>
                </c:pt>
              </c:numCache>
            </c:numRef>
          </c:cat>
          <c:val>
            <c:numRef>
              <c:f>(ZM!$B$261,ZM!$E$261,ZM!$AA$261,ZM!$AV$261)</c:f>
              <c:numCache>
                <c:formatCode>#,##0</c:formatCode>
                <c:ptCount val="4"/>
                <c:pt idx="0">
                  <c:v>0</c:v>
                </c:pt>
                <c:pt idx="1">
                  <c:v>0</c:v>
                </c:pt>
                <c:pt idx="2">
                  <c:v>55938</c:v>
                </c:pt>
                <c:pt idx="3">
                  <c:v>55938</c:v>
                </c:pt>
              </c:numCache>
            </c:numRef>
          </c:val>
          <c:smooth val="0"/>
          <c:extLst>
            <c:ext xmlns:c16="http://schemas.microsoft.com/office/drawing/2014/chart" uri="{C3380CC4-5D6E-409C-BE32-E72D297353CC}">
              <c16:uniqueId val="{00000000-35E0-4C28-92FA-B7A6F69DE9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ZM!$A$247</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(ZM!$B$1,ZM!$E$1,ZM!$M$1,ZM!$S$1,ZM!$AE$1,ZM!$AV$1)</c:f>
              <c:numCache>
                <c:formatCode>d\-mmm</c:formatCode>
                <c:ptCount val="6"/>
                <c:pt idx="0">
                  <c:v>45658</c:v>
                </c:pt>
                <c:pt idx="1">
                  <c:v>45688</c:v>
                </c:pt>
                <c:pt idx="2">
                  <c:v>45716</c:v>
                </c:pt>
                <c:pt idx="3">
                  <c:v>45747</c:v>
                </c:pt>
                <c:pt idx="4">
                  <c:v>45808</c:v>
                </c:pt>
                <c:pt idx="5">
                  <c:v>45930</c:v>
                </c:pt>
              </c:numCache>
            </c:numRef>
          </c:cat>
          <c:val>
            <c:numRef>
              <c:f>(ZM!$B$247,ZM!$E$247,ZM!$M$247,ZM!$S$247,ZM!$AE$247,ZM!$AV$247)</c:f>
              <c:numCache>
                <c:formatCode>#,##0</c:formatCode>
                <c:ptCount val="6"/>
                <c:pt idx="0">
                  <c:v>5920336</c:v>
                </c:pt>
                <c:pt idx="1">
                  <c:v>5920336</c:v>
                </c:pt>
                <c:pt idx="2">
                  <c:v>6013079</c:v>
                </c:pt>
                <c:pt idx="3">
                  <c:v>6321929</c:v>
                </c:pt>
                <c:pt idx="4">
                  <c:v>6340852</c:v>
                </c:pt>
                <c:pt idx="5">
                  <c:v>6340852</c:v>
                </c:pt>
              </c:numCache>
            </c:numRef>
          </c:val>
          <c:smooth val="0"/>
          <c:extLst>
            <c:ext xmlns:c16="http://schemas.microsoft.com/office/drawing/2014/chart" uri="{C3380CC4-5D6E-409C-BE32-E72D297353CC}">
              <c16:uniqueId val="{00000000-393E-416C-9DCA-8EF2D513F9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ZM!$A$274</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(ZM!$B$1,ZM!$E$1,ZM!$M$1,ZM!$AV$1)</c:f>
              <c:numCache>
                <c:formatCode>d\-mmm</c:formatCode>
                <c:ptCount val="4"/>
                <c:pt idx="0">
                  <c:v>45658</c:v>
                </c:pt>
                <c:pt idx="1">
                  <c:v>45688</c:v>
                </c:pt>
                <c:pt idx="2">
                  <c:v>45716</c:v>
                </c:pt>
                <c:pt idx="3">
                  <c:v>45930</c:v>
                </c:pt>
              </c:numCache>
            </c:numRef>
          </c:cat>
          <c:val>
            <c:numRef>
              <c:f>(ZM!$B$274,ZM!$E$274,ZM!$M$274,ZM!$S$274)</c:f>
              <c:numCache>
                <c:formatCode>#,##0</c:formatCode>
                <c:ptCount val="4"/>
                <c:pt idx="0">
                  <c:v>0</c:v>
                </c:pt>
                <c:pt idx="1">
                  <c:v>0</c:v>
                </c:pt>
                <c:pt idx="2">
                  <c:v>123281</c:v>
                </c:pt>
                <c:pt idx="3">
                  <c:v>123281</c:v>
                </c:pt>
              </c:numCache>
            </c:numRef>
          </c:val>
          <c:smooth val="0"/>
          <c:extLst>
            <c:ext xmlns:c16="http://schemas.microsoft.com/office/drawing/2014/chart" uri="{C3380CC4-5D6E-409C-BE32-E72D297353CC}">
              <c16:uniqueId val="{00000000-6F6F-4172-B497-0A26DFEF0E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ZM!$A$288</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(ZM!$B$1,ZM!$E$1,ZM!$AA$1,ZM!$AV$1)</c:f>
              <c:numCache>
                <c:formatCode>d\-mmm</c:formatCode>
                <c:ptCount val="4"/>
                <c:pt idx="0">
                  <c:v>45658</c:v>
                </c:pt>
                <c:pt idx="1">
                  <c:v>45688</c:v>
                </c:pt>
                <c:pt idx="2">
                  <c:v>45777</c:v>
                </c:pt>
                <c:pt idx="3">
                  <c:v>45930</c:v>
                </c:pt>
              </c:numCache>
            </c:numRef>
          </c:cat>
          <c:val>
            <c:numRef>
              <c:f>(ZM!$B$288,ZM!$E$288,ZM!$AA$288,ZM!$AV$288)</c:f>
              <c:numCache>
                <c:formatCode>#,##0</c:formatCode>
                <c:ptCount val="4"/>
                <c:pt idx="0">
                  <c:v>0</c:v>
                </c:pt>
                <c:pt idx="1">
                  <c:v>0</c:v>
                </c:pt>
                <c:pt idx="2">
                  <c:v>101425</c:v>
                </c:pt>
                <c:pt idx="3">
                  <c:v>101425</c:v>
                </c:pt>
              </c:numCache>
            </c:numRef>
          </c:val>
          <c:smooth val="0"/>
          <c:extLst>
            <c:ext xmlns:c16="http://schemas.microsoft.com/office/drawing/2014/chart" uri="{C3380CC4-5D6E-409C-BE32-E72D297353CC}">
              <c16:uniqueId val="{00000000-8964-455A-BF2E-B994D9980C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ZM!$A$301</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(ZM!$B$1,ZM!$E$1,ZM!$M$1,ZM!$AV$1)</c:f>
              <c:numCache>
                <c:formatCode>d\-mmm</c:formatCode>
                <c:ptCount val="4"/>
                <c:pt idx="0">
                  <c:v>45658</c:v>
                </c:pt>
                <c:pt idx="1">
                  <c:v>45688</c:v>
                </c:pt>
                <c:pt idx="2">
                  <c:v>45716</c:v>
                </c:pt>
                <c:pt idx="3">
                  <c:v>45930</c:v>
                </c:pt>
              </c:numCache>
            </c:numRef>
          </c:cat>
          <c:val>
            <c:numRef>
              <c:f>(ZM!$B$301,ZM!$E$301,ZM!$M$301,ZM!$S$301)</c:f>
              <c:numCache>
                <c:formatCode>#,##0</c:formatCode>
                <c:ptCount val="4"/>
                <c:pt idx="0">
                  <c:v>19952500</c:v>
                </c:pt>
                <c:pt idx="1">
                  <c:v>19952500</c:v>
                </c:pt>
                <c:pt idx="2">
                  <c:v>22143339</c:v>
                </c:pt>
                <c:pt idx="3">
                  <c:v>22143339</c:v>
                </c:pt>
              </c:numCache>
            </c:numRef>
          </c:val>
          <c:smooth val="0"/>
          <c:extLst>
            <c:ext xmlns:c16="http://schemas.microsoft.com/office/drawing/2014/chart" uri="{C3380CC4-5D6E-409C-BE32-E72D297353CC}">
              <c16:uniqueId val="{00000000-C3D3-4E62-AAB8-4AFED3C4B1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ZM!$A$314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(ZM!$B$1,ZM!$E$1,ZM!$M$1,ZM!$S$1,ZM!$AA$1,ZM!$AM$1,ZM!$AV$1)</c:f>
              <c:numCache>
                <c:formatCode>d\-mmm</c:formatCode>
                <c:ptCount val="7"/>
                <c:pt idx="0">
                  <c:v>45658</c:v>
                </c:pt>
                <c:pt idx="1">
                  <c:v>45688</c:v>
                </c:pt>
                <c:pt idx="2">
                  <c:v>45716</c:v>
                </c:pt>
                <c:pt idx="3">
                  <c:v>45747</c:v>
                </c:pt>
                <c:pt idx="4">
                  <c:v>45777</c:v>
                </c:pt>
                <c:pt idx="5">
                  <c:v>45869</c:v>
                </c:pt>
                <c:pt idx="6">
                  <c:v>45930</c:v>
                </c:pt>
              </c:numCache>
            </c:numRef>
          </c:cat>
          <c:val>
            <c:numRef>
              <c:f>(ZM!$B$314,ZM!$E$314,ZM!$M$314,ZM!$S$314,ZM!$AA$314,ZM!$AM$314,ZM!$AV$314)</c:f>
              <c:numCache>
                <c:formatCode>#,##0</c:formatCode>
                <c:ptCount val="7"/>
                <c:pt idx="0">
                  <c:v>9471290</c:v>
                </c:pt>
                <c:pt idx="1">
                  <c:v>9471290</c:v>
                </c:pt>
                <c:pt idx="2">
                  <c:v>9768391</c:v>
                </c:pt>
                <c:pt idx="3">
                  <c:v>9770391</c:v>
                </c:pt>
                <c:pt idx="4">
                  <c:v>9767708</c:v>
                </c:pt>
                <c:pt idx="5">
                  <c:v>9817268</c:v>
                </c:pt>
                <c:pt idx="6">
                  <c:v>9817268</c:v>
                </c:pt>
              </c:numCache>
            </c:numRef>
          </c:val>
          <c:smooth val="0"/>
          <c:extLst>
            <c:ext xmlns:c16="http://schemas.microsoft.com/office/drawing/2014/chart" uri="{C3380CC4-5D6E-409C-BE32-E72D297353CC}">
              <c16:uniqueId val="{00000000-B5EF-4E13-80BF-25A244EEFE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SIF!$A$57</c:f>
              <c:strCache>
                <c:ptCount val="1"/>
                <c:pt idx="0">
                  <c:v>63.10.00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(SIF!$B$1,SIF!$C$1,SIF!$H$1,SIF!$M$1,SIF!$AA$1)</c:f>
              <c:numCache>
                <c:formatCode>d\-mmm</c:formatCode>
                <c:ptCount val="5"/>
                <c:pt idx="0">
                  <c:v>45658</c:v>
                </c:pt>
                <c:pt idx="1">
                  <c:v>45688</c:v>
                </c:pt>
                <c:pt idx="2">
                  <c:v>45777</c:v>
                </c:pt>
                <c:pt idx="3">
                  <c:v>45808</c:v>
                </c:pt>
                <c:pt idx="4">
                  <c:v>45930</c:v>
                </c:pt>
              </c:numCache>
            </c:numRef>
          </c:cat>
          <c:val>
            <c:numRef>
              <c:f>(SIF!$B$57,SIF!$C$57,SIF!$H$57,SIF!$M$57,SIF!$AA$57)</c:f>
              <c:numCache>
                <c:formatCode>#,##0</c:formatCode>
                <c:ptCount val="5"/>
                <c:pt idx="0">
                  <c:v>0</c:v>
                </c:pt>
                <c:pt idx="1">
                  <c:v>0</c:v>
                </c:pt>
                <c:pt idx="2">
                  <c:v>91140</c:v>
                </c:pt>
                <c:pt idx="3">
                  <c:v>113592</c:v>
                </c:pt>
                <c:pt idx="4">
                  <c:v>113592</c:v>
                </c:pt>
              </c:numCache>
            </c:numRef>
          </c:val>
          <c:smooth val="0"/>
          <c:extLst>
            <c:ext xmlns:c16="http://schemas.microsoft.com/office/drawing/2014/chart" uri="{C3380CC4-5D6E-409C-BE32-E72D297353CC}">
              <c16:uniqueId val="{00000000-A9A7-457E-8399-A13F26E2A1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ZM!$A$327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(ZM!$B$1,ZM!$E$1,ZM!$AE$1,ZM!$AM$1,ZM!$AV$1)</c:f>
              <c:numCache>
                <c:formatCode>d\-mmm</c:formatCode>
                <c:ptCount val="5"/>
                <c:pt idx="0">
                  <c:v>45658</c:v>
                </c:pt>
                <c:pt idx="1">
                  <c:v>45688</c:v>
                </c:pt>
                <c:pt idx="2">
                  <c:v>45808</c:v>
                </c:pt>
                <c:pt idx="3">
                  <c:v>45869</c:v>
                </c:pt>
                <c:pt idx="4">
                  <c:v>45930</c:v>
                </c:pt>
              </c:numCache>
            </c:numRef>
          </c:cat>
          <c:val>
            <c:numRef>
              <c:f>(ZM!$B$327,ZM!$E$327,ZM!$AE$327,ZM!$AM$327,ZM!$AV$327)</c:f>
              <c:numCache>
                <c:formatCode>General</c:formatCode>
                <c:ptCount val="5"/>
                <c:pt idx="0" formatCode="#,##0">
                  <c:v>0</c:v>
                </c:pt>
                <c:pt idx="1">
                  <c:v>0</c:v>
                </c:pt>
                <c:pt idx="2" formatCode="#,##0">
                  <c:v>93510</c:v>
                </c:pt>
                <c:pt idx="3" formatCode="#,##0">
                  <c:v>127372</c:v>
                </c:pt>
                <c:pt idx="4" formatCode="#,##0">
                  <c:v>799136</c:v>
                </c:pt>
              </c:numCache>
            </c:numRef>
          </c:val>
          <c:smooth val="0"/>
          <c:extLst>
            <c:ext xmlns:c16="http://schemas.microsoft.com/office/drawing/2014/chart" uri="{C3380CC4-5D6E-409C-BE32-E72D297353CC}">
              <c16:uniqueId val="{00000000-E02B-4303-82D3-55288B9F32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SM!$A$9</c:f>
              <c:strCache>
                <c:ptCount val="1"/>
                <c:pt idx="0">
                  <c:v>23.04.00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(SM!$B$1,SM!$F$1,SM!$O$1,SM!$Z$1,SM!$AL$1,SM!$AW$1)</c:f>
              <c:numCache>
                <c:formatCode>d\-mmm</c:formatCode>
                <c:ptCount val="6"/>
                <c:pt idx="0">
                  <c:v>45658</c:v>
                </c:pt>
                <c:pt idx="1">
                  <c:v>45688</c:v>
                </c:pt>
                <c:pt idx="2">
                  <c:v>45716</c:v>
                </c:pt>
                <c:pt idx="3">
                  <c:v>45777</c:v>
                </c:pt>
                <c:pt idx="4">
                  <c:v>45869</c:v>
                </c:pt>
                <c:pt idx="5">
                  <c:v>45930</c:v>
                </c:pt>
              </c:numCache>
            </c:numRef>
          </c:cat>
          <c:val>
            <c:numRef>
              <c:f>(SM!$B$9,SM!$F$9,SM!$O$9,SM!$Z$9,SM!$AL$9,SM!$AW$9)</c:f>
              <c:numCache>
                <c:formatCode>#,##0</c:formatCode>
                <c:ptCount val="6"/>
                <c:pt idx="0">
                  <c:v>60144227</c:v>
                </c:pt>
                <c:pt idx="1">
                  <c:v>60144227</c:v>
                </c:pt>
                <c:pt idx="2">
                  <c:v>60146731</c:v>
                </c:pt>
                <c:pt idx="3">
                  <c:v>60150163</c:v>
                </c:pt>
                <c:pt idx="4">
                  <c:v>60159301</c:v>
                </c:pt>
                <c:pt idx="5">
                  <c:v>60159301</c:v>
                </c:pt>
              </c:numCache>
            </c:numRef>
          </c:val>
          <c:smooth val="0"/>
          <c:extLst>
            <c:ext xmlns:c16="http://schemas.microsoft.com/office/drawing/2014/chart" uri="{C3380CC4-5D6E-409C-BE32-E72D297353CC}">
              <c16:uniqueId val="{00000000-C4D8-4048-B288-390E4465EE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SM!$A$22</c:f>
              <c:strCache>
                <c:ptCount val="1"/>
                <c:pt idx="0">
                  <c:v>23.06.00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(SM!$B$1,SM!$F$1,SM!$O$1,SM!$Z$1,SM!$AF$1,SM!$AL$1,SM!$AW$1)</c:f>
              <c:numCache>
                <c:formatCode>d\-mmm</c:formatCode>
                <c:ptCount val="7"/>
                <c:pt idx="0">
                  <c:v>45658</c:v>
                </c:pt>
                <c:pt idx="1">
                  <c:v>45688</c:v>
                </c:pt>
                <c:pt idx="2">
                  <c:v>45716</c:v>
                </c:pt>
                <c:pt idx="3">
                  <c:v>45777</c:v>
                </c:pt>
                <c:pt idx="4">
                  <c:v>45838</c:v>
                </c:pt>
                <c:pt idx="5">
                  <c:v>45869</c:v>
                </c:pt>
                <c:pt idx="6">
                  <c:v>45930</c:v>
                </c:pt>
              </c:numCache>
            </c:numRef>
          </c:cat>
          <c:val>
            <c:numRef>
              <c:f>(SM!$B$22,SM!$F$22,SM!$O$22,SM!$Z$22,SM!$AF$22,SM!$AL$22,SM!$AW$22)</c:f>
              <c:numCache>
                <c:formatCode>#,##0</c:formatCode>
                <c:ptCount val="7"/>
                <c:pt idx="0">
                  <c:v>230127206</c:v>
                </c:pt>
                <c:pt idx="1">
                  <c:v>230127206</c:v>
                </c:pt>
                <c:pt idx="2">
                  <c:v>230566965</c:v>
                </c:pt>
                <c:pt idx="3">
                  <c:v>230563533</c:v>
                </c:pt>
                <c:pt idx="4">
                  <c:v>232313533</c:v>
                </c:pt>
                <c:pt idx="5">
                  <c:v>232304395</c:v>
                </c:pt>
                <c:pt idx="6">
                  <c:v>232304395</c:v>
                </c:pt>
              </c:numCache>
            </c:numRef>
          </c:val>
          <c:smooth val="0"/>
          <c:extLst>
            <c:ext xmlns:c16="http://schemas.microsoft.com/office/drawing/2014/chart" uri="{C3380CC4-5D6E-409C-BE32-E72D297353CC}">
              <c16:uniqueId val="{00000000-2CD6-4D84-B2D9-0EB2581E27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SM!$A$36</c:f>
              <c:strCache>
                <c:ptCount val="1"/>
                <c:pt idx="0">
                  <c:v>31.04.00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(SM!$B$1,SM!$F$1,SM!$AQ$1,SM!$AW$1)</c:f>
              <c:numCache>
                <c:formatCode>d\-mmm</c:formatCode>
                <c:ptCount val="4"/>
                <c:pt idx="0">
                  <c:v>45658</c:v>
                </c:pt>
                <c:pt idx="1">
                  <c:v>45688</c:v>
                </c:pt>
                <c:pt idx="2">
                  <c:v>45900</c:v>
                </c:pt>
                <c:pt idx="3">
                  <c:v>45930</c:v>
                </c:pt>
              </c:numCache>
            </c:numRef>
          </c:cat>
          <c:val>
            <c:numRef>
              <c:f>(SM!$B$36,SM!$F$36,SM!$AQ$36,SM!$AW$36)</c:f>
              <c:numCache>
                <c:formatCode>#,##0</c:formatCode>
                <c:ptCount val="4"/>
                <c:pt idx="0">
                  <c:v>64257527</c:v>
                </c:pt>
                <c:pt idx="1">
                  <c:v>64257527</c:v>
                </c:pt>
                <c:pt idx="2">
                  <c:v>61251838</c:v>
                </c:pt>
                <c:pt idx="3">
                  <c:v>87264752</c:v>
                </c:pt>
              </c:numCache>
            </c:numRef>
          </c:val>
          <c:smooth val="0"/>
          <c:extLst>
            <c:ext xmlns:c16="http://schemas.microsoft.com/office/drawing/2014/chart" uri="{C3380CC4-5D6E-409C-BE32-E72D297353CC}">
              <c16:uniqueId val="{00000000-2456-4258-B12A-7E42D52560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SM!$A$50</c:f>
              <c:strCache>
                <c:ptCount val="1"/>
                <c:pt idx="0">
                  <c:v>31.06.00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(SM!$B$1,SM!$F$1,SM!$M$1,SM!$AW$1)</c:f>
              <c:numCache>
                <c:formatCode>d\-mmm</c:formatCode>
                <c:ptCount val="4"/>
                <c:pt idx="0">
                  <c:v>45658</c:v>
                </c:pt>
                <c:pt idx="1">
                  <c:v>45688</c:v>
                </c:pt>
                <c:pt idx="2">
                  <c:v>45716</c:v>
                </c:pt>
                <c:pt idx="3">
                  <c:v>45930</c:v>
                </c:pt>
              </c:numCache>
            </c:numRef>
          </c:cat>
          <c:val>
            <c:numRef>
              <c:f>(SM!$B$50,SM!$F$50,SM!$O$50,SM!$V$50)</c:f>
              <c:numCache>
                <c:formatCode>#,##0</c:formatCode>
                <c:ptCount val="4"/>
                <c:pt idx="0">
                  <c:v>93787014</c:v>
                </c:pt>
                <c:pt idx="1">
                  <c:v>93787014</c:v>
                </c:pt>
                <c:pt idx="2">
                  <c:v>93834014</c:v>
                </c:pt>
                <c:pt idx="3">
                  <c:v>93834014</c:v>
                </c:pt>
              </c:numCache>
            </c:numRef>
          </c:val>
          <c:smooth val="0"/>
          <c:extLst>
            <c:ext xmlns:c16="http://schemas.microsoft.com/office/drawing/2014/chart" uri="{C3380CC4-5D6E-409C-BE32-E72D297353CC}">
              <c16:uniqueId val="{00000000-97FA-46DB-8205-407739A328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SM!$A$64</c:f>
              <c:strCache>
                <c:ptCount val="1"/>
                <c:pt idx="0">
                  <c:v>31.09.00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(SM!$B$1,SM!$F$1,SM!$AQ$1,SM!$AW$1)</c:f>
              <c:numCache>
                <c:formatCode>d\-mmm</c:formatCode>
                <c:ptCount val="4"/>
                <c:pt idx="0">
                  <c:v>45658</c:v>
                </c:pt>
                <c:pt idx="1">
                  <c:v>45688</c:v>
                </c:pt>
                <c:pt idx="2">
                  <c:v>45900</c:v>
                </c:pt>
                <c:pt idx="3">
                  <c:v>45930</c:v>
                </c:pt>
              </c:numCache>
            </c:numRef>
          </c:cat>
          <c:val>
            <c:numRef>
              <c:f>(SM!$B$64,SM!$F$64,SM!$AQ$64,SM!$AW$64)</c:f>
              <c:numCache>
                <c:formatCode>#,##0</c:formatCode>
                <c:ptCount val="4"/>
                <c:pt idx="0">
                  <c:v>2674311</c:v>
                </c:pt>
                <c:pt idx="1">
                  <c:v>2674311</c:v>
                </c:pt>
                <c:pt idx="2">
                  <c:v>0</c:v>
                </c:pt>
                <c:pt idx="3">
                  <c:v>0</c:v>
                </c:pt>
              </c:numCache>
            </c:numRef>
          </c:val>
          <c:smooth val="0"/>
          <c:extLst>
            <c:ext xmlns:c16="http://schemas.microsoft.com/office/drawing/2014/chart" uri="{C3380CC4-5D6E-409C-BE32-E72D297353CC}">
              <c16:uniqueId val="{00000000-1275-4A8A-B378-42DCCED0C7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SM!$A$78</c:f>
              <c:strCache>
                <c:ptCount val="1"/>
                <c:pt idx="0">
                  <c:v>49.00.00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(SM!$B$1,SM!$F$1,SM!$V$1,SM!$AL$1,SM!$AW$1)</c:f>
              <c:numCache>
                <c:formatCode>d\-mmm</c:formatCode>
                <c:ptCount val="5"/>
                <c:pt idx="0">
                  <c:v>45658</c:v>
                </c:pt>
                <c:pt idx="1">
                  <c:v>45688</c:v>
                </c:pt>
                <c:pt idx="2">
                  <c:v>45747</c:v>
                </c:pt>
                <c:pt idx="3">
                  <c:v>45869</c:v>
                </c:pt>
                <c:pt idx="4">
                  <c:v>45930</c:v>
                </c:pt>
              </c:numCache>
            </c:numRef>
          </c:cat>
          <c:val>
            <c:numRef>
              <c:f>(SM!$B$78,SM!$F$78,SM!$V$78,SM!$AL$78,SM!$AW$78)</c:f>
              <c:numCache>
                <c:formatCode>#,##0</c:formatCode>
                <c:ptCount val="5"/>
                <c:pt idx="0">
                  <c:v>4807506</c:v>
                </c:pt>
                <c:pt idx="1">
                  <c:v>4807506</c:v>
                </c:pt>
                <c:pt idx="2">
                  <c:v>1912186</c:v>
                </c:pt>
                <c:pt idx="3">
                  <c:v>3269101</c:v>
                </c:pt>
                <c:pt idx="4">
                  <c:v>3269101</c:v>
                </c:pt>
              </c:numCache>
            </c:numRef>
          </c:val>
          <c:smooth val="0"/>
          <c:extLst>
            <c:ext xmlns:c16="http://schemas.microsoft.com/office/drawing/2014/chart" uri="{C3380CC4-5D6E-409C-BE32-E72D297353CC}">
              <c16:uniqueId val="{00000000-FACD-4A8F-A234-20B431CA25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SM!$A$91</c:f>
              <c:strCache>
                <c:ptCount val="1"/>
                <c:pt idx="0">
                  <c:v>60.07.00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(SM!$B$1,SM!$F$1,SM!$V$1,SM!$Z$1,SM!$AW$1)</c:f>
              <c:numCache>
                <c:formatCode>d\-mmm</c:formatCode>
                <c:ptCount val="5"/>
                <c:pt idx="0">
                  <c:v>45658</c:v>
                </c:pt>
                <c:pt idx="1">
                  <c:v>45688</c:v>
                </c:pt>
                <c:pt idx="2">
                  <c:v>45747</c:v>
                </c:pt>
                <c:pt idx="3">
                  <c:v>45777</c:v>
                </c:pt>
                <c:pt idx="4">
                  <c:v>45930</c:v>
                </c:pt>
              </c:numCache>
            </c:numRef>
          </c:cat>
          <c:val>
            <c:numRef>
              <c:f>(SM!$B$91,SM!$F$91,SM!$V$91,SM!$Z$91,SM!$AW$91)</c:f>
              <c:numCache>
                <c:formatCode>#,##0</c:formatCode>
                <c:ptCount val="5"/>
                <c:pt idx="0">
                  <c:v>170486332</c:v>
                </c:pt>
                <c:pt idx="1">
                  <c:v>363075784</c:v>
                </c:pt>
                <c:pt idx="2">
                  <c:v>366421104</c:v>
                </c:pt>
                <c:pt idx="3">
                  <c:v>478927933</c:v>
                </c:pt>
                <c:pt idx="4">
                  <c:v>478927933</c:v>
                </c:pt>
              </c:numCache>
            </c:numRef>
          </c:val>
          <c:smooth val="0"/>
          <c:extLst>
            <c:ext xmlns:c16="http://schemas.microsoft.com/office/drawing/2014/chart" uri="{C3380CC4-5D6E-409C-BE32-E72D297353CC}">
              <c16:uniqueId val="{00000000-05F9-4519-B1D1-A2D837C6AB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SM!$A$104</c:f>
              <c:strCache>
                <c:ptCount val="1"/>
                <c:pt idx="0">
                  <c:v>60.08.00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(SM!$B$1,SM!$F$1,SM!$AW$1)</c:f>
              <c:numCache>
                <c:formatCode>d\-mmm</c:formatCode>
                <c:ptCount val="3"/>
                <c:pt idx="0">
                  <c:v>45658</c:v>
                </c:pt>
                <c:pt idx="1">
                  <c:v>45688</c:v>
                </c:pt>
                <c:pt idx="2">
                  <c:v>45930</c:v>
                </c:pt>
              </c:numCache>
            </c:numRef>
          </c:cat>
          <c:val>
            <c:numRef>
              <c:f>(SM!$B$104,SM!$F$104,SM!$V$104)</c:f>
              <c:numCache>
                <c:formatCode>#,##0</c:formatCode>
                <c:ptCount val="3"/>
                <c:pt idx="0">
                  <c:v>8356930</c:v>
                </c:pt>
                <c:pt idx="1">
                  <c:v>11310308</c:v>
                </c:pt>
                <c:pt idx="2">
                  <c:v>11310308</c:v>
                </c:pt>
              </c:numCache>
            </c:numRef>
          </c:val>
          <c:smooth val="0"/>
          <c:extLst>
            <c:ext xmlns:c16="http://schemas.microsoft.com/office/drawing/2014/chart" uri="{C3380CC4-5D6E-409C-BE32-E72D297353CC}">
              <c16:uniqueId val="{00000000-39C3-405B-AD76-823F08BFA3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SM!$A$118</c:f>
              <c:strCache>
                <c:ptCount val="1"/>
                <c:pt idx="0">
                  <c:v>60.50.00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(SM!$B$1,SM!$F$1,SM!$AQ$1,SM!$AW$1)</c:f>
              <c:numCache>
                <c:formatCode>d\-mmm</c:formatCode>
                <c:ptCount val="4"/>
                <c:pt idx="0">
                  <c:v>45658</c:v>
                </c:pt>
                <c:pt idx="1">
                  <c:v>45688</c:v>
                </c:pt>
                <c:pt idx="2">
                  <c:v>45900</c:v>
                </c:pt>
                <c:pt idx="3">
                  <c:v>45930</c:v>
                </c:pt>
              </c:numCache>
            </c:numRef>
          </c:cat>
          <c:val>
            <c:numRef>
              <c:f>(SM!$B$118,SM!$F$118,SM!$AQ$118,SM!$AW$118)</c:f>
              <c:numCache>
                <c:formatCode>#,##0</c:formatCode>
                <c:ptCount val="4"/>
                <c:pt idx="0">
                  <c:v>0</c:v>
                </c:pt>
                <c:pt idx="1">
                  <c:v>0</c:v>
                </c:pt>
                <c:pt idx="2">
                  <c:v>280119</c:v>
                </c:pt>
                <c:pt idx="3">
                  <c:v>280119</c:v>
                </c:pt>
              </c:numCache>
            </c:numRef>
          </c:val>
          <c:smooth val="0"/>
          <c:extLst>
            <c:ext xmlns:c16="http://schemas.microsoft.com/office/drawing/2014/chart" uri="{C3380CC4-5D6E-409C-BE32-E72D297353CC}">
              <c16:uniqueId val="{00000000-29B2-4A6E-9FC5-72B30FD739D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SIF!$A$70</c:f>
              <c:strCache>
                <c:ptCount val="1"/>
                <c:pt idx="0">
                  <c:v>70.24.00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(SIF!$B$1,SIF!$C$1,SIF!$H$1,SIF!$X$1,SIF!$AA$1)</c:f>
              <c:numCache>
                <c:formatCode>d\-mmm</c:formatCode>
                <c:ptCount val="5"/>
                <c:pt idx="0">
                  <c:v>45658</c:v>
                </c:pt>
                <c:pt idx="1">
                  <c:v>45688</c:v>
                </c:pt>
                <c:pt idx="2">
                  <c:v>45777</c:v>
                </c:pt>
                <c:pt idx="3">
                  <c:v>45900</c:v>
                </c:pt>
                <c:pt idx="4">
                  <c:v>45930</c:v>
                </c:pt>
              </c:numCache>
            </c:numRef>
          </c:cat>
          <c:val>
            <c:numRef>
              <c:f>(SIF!$B$70,SIF!$C$70,SIF!$H$70,SIF!$X$70,SIF!$AA$70)</c:f>
              <c:numCache>
                <c:formatCode>#,##0</c:formatCode>
                <c:ptCount val="5"/>
                <c:pt idx="0">
                  <c:v>1053947</c:v>
                </c:pt>
                <c:pt idx="1">
                  <c:v>1053947</c:v>
                </c:pt>
                <c:pt idx="2">
                  <c:v>1184737</c:v>
                </c:pt>
                <c:pt idx="3">
                  <c:v>1618780</c:v>
                </c:pt>
                <c:pt idx="4">
                  <c:v>1618780</c:v>
                </c:pt>
              </c:numCache>
            </c:numRef>
          </c:val>
          <c:smooth val="0"/>
          <c:extLst>
            <c:ext xmlns:c16="http://schemas.microsoft.com/office/drawing/2014/chart" uri="{C3380CC4-5D6E-409C-BE32-E72D297353CC}">
              <c16:uniqueId val="{00000000-F1CF-400A-9D13-C8B38411A5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SM!$A$131</c:f>
              <c:strCache>
                <c:ptCount val="1"/>
                <c:pt idx="0">
                  <c:v>60.51.00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(SM!$B$1,SM!$F$1,SM!$O$1,SM!$V$1,SM!$AF$1,SM!$AW$1)</c:f>
              <c:numCache>
                <c:formatCode>d\-mmm</c:formatCode>
                <c:ptCount val="6"/>
                <c:pt idx="0">
                  <c:v>45658</c:v>
                </c:pt>
                <c:pt idx="1">
                  <c:v>45688</c:v>
                </c:pt>
                <c:pt idx="2">
                  <c:v>45716</c:v>
                </c:pt>
                <c:pt idx="3">
                  <c:v>45747</c:v>
                </c:pt>
                <c:pt idx="4">
                  <c:v>45838</c:v>
                </c:pt>
                <c:pt idx="5">
                  <c:v>45930</c:v>
                </c:pt>
              </c:numCache>
            </c:numRef>
          </c:cat>
          <c:val>
            <c:numRef>
              <c:f>(SM!$B$131,SM!$F$131,SM!$O$131,SM!$AF$131,SM!$AW$131)</c:f>
              <c:numCache>
                <c:formatCode>#,##0</c:formatCode>
                <c:ptCount val="5"/>
                <c:pt idx="0">
                  <c:v>165097</c:v>
                </c:pt>
                <c:pt idx="1">
                  <c:v>165097</c:v>
                </c:pt>
                <c:pt idx="2">
                  <c:v>197130</c:v>
                </c:pt>
                <c:pt idx="3">
                  <c:v>257337</c:v>
                </c:pt>
                <c:pt idx="4">
                  <c:v>257337</c:v>
                </c:pt>
              </c:numCache>
            </c:numRef>
          </c:val>
          <c:smooth val="0"/>
          <c:extLst>
            <c:ext xmlns:c16="http://schemas.microsoft.com/office/drawing/2014/chart" uri="{C3380CC4-5D6E-409C-BE32-E72D297353CC}">
              <c16:uniqueId val="{00000000-5564-49F4-8938-B3C918E7D8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SM!$A$144</c:f>
              <c:strCache>
                <c:ptCount val="1"/>
                <c:pt idx="0">
                  <c:v>61.14.00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(SM!$B$1,SM!$F$1,SM!$AQ$1,SM!$AW$1)</c:f>
              <c:numCache>
                <c:formatCode>d\-mmm</c:formatCode>
                <c:ptCount val="4"/>
                <c:pt idx="0">
                  <c:v>45658</c:v>
                </c:pt>
                <c:pt idx="1">
                  <c:v>45688</c:v>
                </c:pt>
                <c:pt idx="2">
                  <c:v>45900</c:v>
                </c:pt>
                <c:pt idx="3">
                  <c:v>45930</c:v>
                </c:pt>
              </c:numCache>
            </c:numRef>
          </c:cat>
          <c:val>
            <c:numRef>
              <c:f>(SM!$B$144,SM!$F$144,SM!$AQ$144,SM!$AW$144)</c:f>
              <c:numCache>
                <c:formatCode>#,##0</c:formatCode>
                <c:ptCount val="4"/>
                <c:pt idx="0">
                  <c:v>0</c:v>
                </c:pt>
                <c:pt idx="1">
                  <c:v>0</c:v>
                </c:pt>
                <c:pt idx="2">
                  <c:v>1500000</c:v>
                </c:pt>
                <c:pt idx="3">
                  <c:v>1500000</c:v>
                </c:pt>
              </c:numCache>
            </c:numRef>
          </c:val>
          <c:smooth val="0"/>
          <c:extLst>
            <c:ext xmlns:c16="http://schemas.microsoft.com/office/drawing/2014/chart" uri="{C3380CC4-5D6E-409C-BE32-E72D297353CC}">
              <c16:uniqueId val="{00000000-B87E-4EE2-A857-2DAB743752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SM!$A$157</c:f>
              <c:strCache>
                <c:ptCount val="1"/>
                <c:pt idx="0">
                  <c:v>62.15.00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(SM!$B$1,SM!$F$1,SM!$V$1,SM!$AW$1)</c:f>
              <c:numCache>
                <c:formatCode>d\-mmm</c:formatCode>
                <c:ptCount val="4"/>
                <c:pt idx="0">
                  <c:v>45658</c:v>
                </c:pt>
                <c:pt idx="1">
                  <c:v>45688</c:v>
                </c:pt>
                <c:pt idx="2">
                  <c:v>45747</c:v>
                </c:pt>
                <c:pt idx="3">
                  <c:v>45930</c:v>
                </c:pt>
              </c:numCache>
            </c:numRef>
          </c:cat>
          <c:val>
            <c:numRef>
              <c:f>(SM!$B$157,SM!$F$157,SM!$V$157,SM!$AW$157)</c:f>
              <c:numCache>
                <c:formatCode>#,##0</c:formatCode>
                <c:ptCount val="4"/>
                <c:pt idx="0">
                  <c:v>0</c:v>
                </c:pt>
                <c:pt idx="1">
                  <c:v>0</c:v>
                </c:pt>
                <c:pt idx="2">
                  <c:v>8675000</c:v>
                </c:pt>
                <c:pt idx="3">
                  <c:v>8675000</c:v>
                </c:pt>
              </c:numCache>
            </c:numRef>
          </c:val>
          <c:smooth val="0"/>
          <c:extLst>
            <c:ext xmlns:c16="http://schemas.microsoft.com/office/drawing/2014/chart" uri="{C3380CC4-5D6E-409C-BE32-E72D297353CC}">
              <c16:uniqueId val="{00000000-EA54-4F1F-B5BB-2D8E709FF5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SM!$A$170</c:f>
              <c:strCache>
                <c:ptCount val="1"/>
                <c:pt idx="0">
                  <c:v>62.16.00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(SM!$B$1,SM!$F$1,SM!$AL$1,SM!$AW$1)</c:f>
              <c:numCache>
                <c:formatCode>d\-mmm</c:formatCode>
                <c:ptCount val="4"/>
                <c:pt idx="0">
                  <c:v>45658</c:v>
                </c:pt>
                <c:pt idx="1">
                  <c:v>45688</c:v>
                </c:pt>
                <c:pt idx="2">
                  <c:v>45869</c:v>
                </c:pt>
                <c:pt idx="3">
                  <c:v>45930</c:v>
                </c:pt>
              </c:numCache>
            </c:numRef>
          </c:cat>
          <c:val>
            <c:numRef>
              <c:f>(SM!$B$170,SM!$F$170,SM!$AL$170,SM!$AW$170)</c:f>
              <c:numCache>
                <c:formatCode>#,##0</c:formatCode>
                <c:ptCount val="4"/>
                <c:pt idx="0">
                  <c:v>0</c:v>
                </c:pt>
                <c:pt idx="1">
                  <c:v>0</c:v>
                </c:pt>
                <c:pt idx="2">
                  <c:v>106340</c:v>
                </c:pt>
                <c:pt idx="3">
                  <c:v>106340</c:v>
                </c:pt>
              </c:numCache>
            </c:numRef>
          </c:val>
          <c:smooth val="0"/>
          <c:extLst>
            <c:ext xmlns:c16="http://schemas.microsoft.com/office/drawing/2014/chart" uri="{C3380CC4-5D6E-409C-BE32-E72D297353CC}">
              <c16:uniqueId val="{00000000-2441-4901-A0A6-5B0E611694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SM!$A$183</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(SM!$B$1,SM!$F$1,SM!$O$1,SM!$AW$1)</c:f>
              <c:numCache>
                <c:formatCode>d\-mmm</c:formatCode>
                <c:ptCount val="4"/>
                <c:pt idx="0">
                  <c:v>45658</c:v>
                </c:pt>
                <c:pt idx="1">
                  <c:v>45688</c:v>
                </c:pt>
                <c:pt idx="2">
                  <c:v>45716</c:v>
                </c:pt>
                <c:pt idx="3">
                  <c:v>45930</c:v>
                </c:pt>
              </c:numCache>
            </c:numRef>
          </c:cat>
          <c:val>
            <c:numRef>
              <c:f>(SM!$B$183,SM!$F$183,SM!$O$183,SM!$V$183)</c:f>
              <c:numCache>
                <c:formatCode>#,##0</c:formatCode>
                <c:ptCount val="4"/>
                <c:pt idx="0">
                  <c:v>0</c:v>
                </c:pt>
                <c:pt idx="1">
                  <c:v>45538</c:v>
                </c:pt>
                <c:pt idx="2">
                  <c:v>86123</c:v>
                </c:pt>
                <c:pt idx="3">
                  <c:v>86123</c:v>
                </c:pt>
              </c:numCache>
            </c:numRef>
          </c:val>
          <c:smooth val="0"/>
          <c:extLst>
            <c:ext xmlns:c16="http://schemas.microsoft.com/office/drawing/2014/chart" uri="{C3380CC4-5D6E-409C-BE32-E72D297353CC}">
              <c16:uniqueId val="{00000000-E5B2-4D76-8D41-A60C933C0A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SM!$A$196</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(SM!$B$1,SM!$F$1,SM!$AW$1)</c:f>
              <c:numCache>
                <c:formatCode>d\-mmm</c:formatCode>
                <c:ptCount val="3"/>
                <c:pt idx="0">
                  <c:v>45658</c:v>
                </c:pt>
                <c:pt idx="1">
                  <c:v>45688</c:v>
                </c:pt>
                <c:pt idx="2">
                  <c:v>45930</c:v>
                </c:pt>
              </c:numCache>
            </c:numRef>
          </c:cat>
          <c:val>
            <c:numRef>
              <c:f>(SM!$B$196,SM!$F$196,SM!$V$196)</c:f>
              <c:numCache>
                <c:formatCode>#,##0</c:formatCode>
                <c:ptCount val="3"/>
                <c:pt idx="0">
                  <c:v>0</c:v>
                </c:pt>
                <c:pt idx="1">
                  <c:v>220401</c:v>
                </c:pt>
                <c:pt idx="2">
                  <c:v>220401</c:v>
                </c:pt>
              </c:numCache>
            </c:numRef>
          </c:val>
          <c:smooth val="0"/>
          <c:extLst>
            <c:ext xmlns:c16="http://schemas.microsoft.com/office/drawing/2014/chart" uri="{C3380CC4-5D6E-409C-BE32-E72D297353CC}">
              <c16:uniqueId val="{00000000-415D-4C7D-98EC-751FAFDA1B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SM!$A$209</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(SM!$B$1,SM!$F$1,SM!$AQ$1,SM!$AW$1)</c:f>
              <c:numCache>
                <c:formatCode>d\-mmm</c:formatCode>
                <c:ptCount val="4"/>
                <c:pt idx="0">
                  <c:v>45658</c:v>
                </c:pt>
                <c:pt idx="1">
                  <c:v>45688</c:v>
                </c:pt>
                <c:pt idx="2">
                  <c:v>45900</c:v>
                </c:pt>
                <c:pt idx="3">
                  <c:v>45930</c:v>
                </c:pt>
              </c:numCache>
            </c:numRef>
          </c:cat>
          <c:val>
            <c:numRef>
              <c:f>(SM!$B$209,SM!$F$209,SM!$AQ$209,SM!$AW$209)</c:f>
              <c:numCache>
                <c:formatCode>#,##0</c:formatCode>
                <c:ptCount val="4"/>
                <c:pt idx="0">
                  <c:v>0</c:v>
                </c:pt>
                <c:pt idx="1">
                  <c:v>0</c:v>
                </c:pt>
                <c:pt idx="2">
                  <c:v>374278</c:v>
                </c:pt>
                <c:pt idx="3">
                  <c:v>374278</c:v>
                </c:pt>
              </c:numCache>
            </c:numRef>
          </c:val>
          <c:smooth val="0"/>
          <c:extLst>
            <c:ext xmlns:c16="http://schemas.microsoft.com/office/drawing/2014/chart" uri="{C3380CC4-5D6E-409C-BE32-E72D297353CC}">
              <c16:uniqueId val="{00000000-D467-4818-8630-D284D74803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SM!$A$222</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(SM!$B$1,SM!$F$1,SM!$O$1,SM!$AW$1)</c:f>
              <c:numCache>
                <c:formatCode>d\-mmm</c:formatCode>
                <c:ptCount val="4"/>
                <c:pt idx="0">
                  <c:v>45658</c:v>
                </c:pt>
                <c:pt idx="1">
                  <c:v>45688</c:v>
                </c:pt>
                <c:pt idx="2">
                  <c:v>45716</c:v>
                </c:pt>
                <c:pt idx="3">
                  <c:v>45930</c:v>
                </c:pt>
              </c:numCache>
            </c:numRef>
          </c:cat>
          <c:val>
            <c:numRef>
              <c:f>(SM!$B$222,SM!$F$222,SM!$O$222,SM!$V$222)</c:f>
              <c:numCache>
                <c:formatCode>#,##0</c:formatCode>
                <c:ptCount val="4"/>
                <c:pt idx="0">
                  <c:v>751758</c:v>
                </c:pt>
                <c:pt idx="1">
                  <c:v>751758</c:v>
                </c:pt>
                <c:pt idx="2">
                  <c:v>762758</c:v>
                </c:pt>
                <c:pt idx="3">
                  <c:v>762758</c:v>
                </c:pt>
              </c:numCache>
            </c:numRef>
          </c:val>
          <c:smooth val="0"/>
          <c:extLst>
            <c:ext xmlns:c16="http://schemas.microsoft.com/office/drawing/2014/chart" uri="{C3380CC4-5D6E-409C-BE32-E72D297353CC}">
              <c16:uniqueId val="{00000000-3129-4074-9CB6-BA8664F188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SM!$A$235</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(SM!$B$1,SM!$F$1,SM!$V$1,SM!$AW$1)</c:f>
              <c:numCache>
                <c:formatCode>d\-mmm</c:formatCode>
                <c:ptCount val="4"/>
                <c:pt idx="0">
                  <c:v>45658</c:v>
                </c:pt>
                <c:pt idx="1">
                  <c:v>45688</c:v>
                </c:pt>
                <c:pt idx="2">
                  <c:v>45747</c:v>
                </c:pt>
                <c:pt idx="3">
                  <c:v>45930</c:v>
                </c:pt>
              </c:numCache>
            </c:numRef>
          </c:cat>
          <c:val>
            <c:numRef>
              <c:f>(SM!$B$235,SM!$F$235,SM!$V$235,SM!$AW$235)</c:f>
              <c:numCache>
                <c:formatCode>#,##0</c:formatCode>
                <c:ptCount val="4"/>
                <c:pt idx="0">
                  <c:v>39545989</c:v>
                </c:pt>
                <c:pt idx="1">
                  <c:v>39545989</c:v>
                </c:pt>
                <c:pt idx="2">
                  <c:v>39872689</c:v>
                </c:pt>
                <c:pt idx="3">
                  <c:v>39872689</c:v>
                </c:pt>
              </c:numCache>
            </c:numRef>
          </c:val>
          <c:smooth val="0"/>
          <c:extLst>
            <c:ext xmlns:c16="http://schemas.microsoft.com/office/drawing/2014/chart" uri="{C3380CC4-5D6E-409C-BE32-E72D297353CC}">
              <c16:uniqueId val="{00000000-8E5F-4244-88D0-EF6140735E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SM!$A$248</c:f>
              <c:strCache>
                <c:ptCount val="1"/>
                <c:pt idx="0">
                  <c:v>74.07.00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(SM!$B$1,SM!$F$1,SM!$AL$1,SM!$AW$1)</c:f>
              <c:numCache>
                <c:formatCode>d\-mmm</c:formatCode>
                <c:ptCount val="4"/>
                <c:pt idx="0">
                  <c:v>45658</c:v>
                </c:pt>
                <c:pt idx="1">
                  <c:v>45688</c:v>
                </c:pt>
                <c:pt idx="2">
                  <c:v>45869</c:v>
                </c:pt>
                <c:pt idx="3">
                  <c:v>45930</c:v>
                </c:pt>
              </c:numCache>
            </c:numRef>
          </c:cat>
          <c:val>
            <c:numRef>
              <c:f>(SM!$B$248,SM!$F$248,SM!$AL$248,SM!$AW$248)</c:f>
              <c:numCache>
                <c:formatCode>#,##0</c:formatCode>
                <c:ptCount val="4"/>
                <c:pt idx="0">
                  <c:v>0</c:v>
                </c:pt>
                <c:pt idx="1">
                  <c:v>0</c:v>
                </c:pt>
                <c:pt idx="2">
                  <c:v>13310000</c:v>
                </c:pt>
                <c:pt idx="3">
                  <c:v>13310000</c:v>
                </c:pt>
              </c:numCache>
            </c:numRef>
          </c:val>
          <c:smooth val="0"/>
          <c:extLst>
            <c:ext xmlns:c16="http://schemas.microsoft.com/office/drawing/2014/chart" uri="{C3380CC4-5D6E-409C-BE32-E72D297353CC}">
              <c16:uniqueId val="{00000000-F1F5-44E3-B897-A7FD64CF0F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Saeima!$A$3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01-086A-48B7-BE65-62C6A610CCE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(Saeima!$B$1,Saeima!$C$1,Saeima!$I$1,Saeima!$J$1)</c:f>
              <c:numCache>
                <c:formatCode>d\-mmm</c:formatCode>
                <c:ptCount val="4"/>
                <c:pt idx="0">
                  <c:v>45658</c:v>
                </c:pt>
                <c:pt idx="1">
                  <c:v>45688</c:v>
                </c:pt>
                <c:pt idx="2">
                  <c:v>45869</c:v>
                </c:pt>
                <c:pt idx="3">
                  <c:v>45930</c:v>
                </c:pt>
              </c:numCache>
            </c:numRef>
          </c:cat>
          <c:val>
            <c:numRef>
              <c:f>(Saeima!$B$3,Saeima!$C$3,Saeima!$I$3,Saeima!$J$3)</c:f>
              <c:numCache>
                <c:formatCode>#,##0</c:formatCode>
                <c:ptCount val="4"/>
                <c:pt idx="0">
                  <c:v>38138944</c:v>
                </c:pt>
                <c:pt idx="1">
                  <c:v>38138944</c:v>
                </c:pt>
                <c:pt idx="2">
                  <c:v>39422044</c:v>
                </c:pt>
                <c:pt idx="3">
                  <c:v>39422044</c:v>
                </c:pt>
              </c:numCache>
            </c:numRef>
          </c:val>
          <c:smooth val="0"/>
          <c:extLst>
            <c:ext xmlns:c16="http://schemas.microsoft.com/office/drawing/2014/chart" uri="{C3380CC4-5D6E-409C-BE32-E72D297353CC}">
              <c16:uniqueId val="{00000002-086A-48B7-BE65-62C6A610CC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SIF!$A$83</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(SIF!$B$1,SIF!$C$1,SIF!$X$1,SIF!$AA$1)</c:f>
              <c:numCache>
                <c:formatCode>d\-mmm</c:formatCode>
                <c:ptCount val="4"/>
                <c:pt idx="0">
                  <c:v>45658</c:v>
                </c:pt>
                <c:pt idx="1">
                  <c:v>45688</c:v>
                </c:pt>
                <c:pt idx="2">
                  <c:v>45900</c:v>
                </c:pt>
                <c:pt idx="3">
                  <c:v>45930</c:v>
                </c:pt>
              </c:numCache>
            </c:numRef>
          </c:cat>
          <c:val>
            <c:numRef>
              <c:f>(SIF!$B$83,SIF!$C$83,SIF!$X$83,SIF!$AA$83)</c:f>
              <c:numCache>
                <c:formatCode>#,##0</c:formatCode>
                <c:ptCount val="4"/>
                <c:pt idx="0">
                  <c:v>577778</c:v>
                </c:pt>
                <c:pt idx="1">
                  <c:v>577778</c:v>
                </c:pt>
                <c:pt idx="2">
                  <c:v>823068</c:v>
                </c:pt>
                <c:pt idx="3">
                  <c:v>823068</c:v>
                </c:pt>
              </c:numCache>
            </c:numRef>
          </c:val>
          <c:smooth val="0"/>
          <c:extLst>
            <c:ext xmlns:c16="http://schemas.microsoft.com/office/drawing/2014/chart" uri="{C3380CC4-5D6E-409C-BE32-E72D297353CC}">
              <c16:uniqueId val="{00000000-7655-4ED4-9A5F-EDE3A5D254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SM!$A$261</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(SM!$B$1,SM!$F$1,SM!$O$1,SM!$AW$1)</c:f>
              <c:numCache>
                <c:formatCode>d\-mmm</c:formatCode>
                <c:ptCount val="4"/>
                <c:pt idx="0">
                  <c:v>45658</c:v>
                </c:pt>
                <c:pt idx="1">
                  <c:v>45688</c:v>
                </c:pt>
                <c:pt idx="2">
                  <c:v>45716</c:v>
                </c:pt>
                <c:pt idx="3">
                  <c:v>45930</c:v>
                </c:pt>
              </c:numCache>
            </c:numRef>
          </c:cat>
          <c:val>
            <c:numRef>
              <c:f>(SM!$B$261,SM!$F$261,SM!$O$261,SM!$V$261)</c:f>
              <c:numCache>
                <c:formatCode>#,##0</c:formatCode>
                <c:ptCount val="4"/>
                <c:pt idx="0">
                  <c:v>321300</c:v>
                </c:pt>
                <c:pt idx="1">
                  <c:v>321300</c:v>
                </c:pt>
                <c:pt idx="2">
                  <c:v>310300</c:v>
                </c:pt>
                <c:pt idx="3">
                  <c:v>310300</c:v>
                </c:pt>
              </c:numCache>
            </c:numRef>
          </c:val>
          <c:smooth val="0"/>
          <c:extLst>
            <c:ext xmlns:c16="http://schemas.microsoft.com/office/drawing/2014/chart" uri="{C3380CC4-5D6E-409C-BE32-E72D297353CC}">
              <c16:uniqueId val="{00000000-22D6-4343-AA07-E8EBDD4B9A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SM!$A$274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(SM!$B$1,SM!$F$1,SM!$M$1,SM!$V$1,SM!$AL$1,SM!$AW$1)</c:f>
              <c:numCache>
                <c:formatCode>d\-mmm</c:formatCode>
                <c:ptCount val="6"/>
                <c:pt idx="0">
                  <c:v>45658</c:v>
                </c:pt>
                <c:pt idx="1">
                  <c:v>45688</c:v>
                </c:pt>
                <c:pt idx="2">
                  <c:v>45716</c:v>
                </c:pt>
                <c:pt idx="3">
                  <c:v>45747</c:v>
                </c:pt>
                <c:pt idx="4">
                  <c:v>45869</c:v>
                </c:pt>
                <c:pt idx="5">
                  <c:v>45930</c:v>
                </c:pt>
              </c:numCache>
            </c:numRef>
          </c:cat>
          <c:val>
            <c:numRef>
              <c:f>(SM!$B$274,SM!$F$274,SM!$O$274,SM!$V$274,SM!$AL$274,SM!$AW$274)</c:f>
              <c:numCache>
                <c:formatCode>#,##0</c:formatCode>
                <c:ptCount val="6"/>
                <c:pt idx="0">
                  <c:v>8853554</c:v>
                </c:pt>
                <c:pt idx="1">
                  <c:v>8857265</c:v>
                </c:pt>
                <c:pt idx="2">
                  <c:v>8910265</c:v>
                </c:pt>
                <c:pt idx="3">
                  <c:v>8641471</c:v>
                </c:pt>
                <c:pt idx="4">
                  <c:v>8677753</c:v>
                </c:pt>
                <c:pt idx="5">
                  <c:v>8677753</c:v>
                </c:pt>
              </c:numCache>
            </c:numRef>
          </c:val>
          <c:smooth val="0"/>
          <c:extLst>
            <c:ext xmlns:c16="http://schemas.microsoft.com/office/drawing/2014/chart" uri="{C3380CC4-5D6E-409C-BE32-E72D297353CC}">
              <c16:uniqueId val="{00000000-1B9F-405B-B28E-4B3C18D0AE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SM!$A$287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(SM!$B$1,SM!$F$1,SM!$V$1,SM!$AB$1,SM!$AF$1,SM!$AW$1)</c:f>
              <c:numCache>
                <c:formatCode>d\-mmm</c:formatCode>
                <c:ptCount val="6"/>
                <c:pt idx="0">
                  <c:v>45658</c:v>
                </c:pt>
                <c:pt idx="1">
                  <c:v>45688</c:v>
                </c:pt>
                <c:pt idx="2">
                  <c:v>45747</c:v>
                </c:pt>
                <c:pt idx="3">
                  <c:v>45808</c:v>
                </c:pt>
                <c:pt idx="4">
                  <c:v>45838</c:v>
                </c:pt>
                <c:pt idx="5">
                  <c:v>45930</c:v>
                </c:pt>
              </c:numCache>
            </c:numRef>
          </c:cat>
          <c:val>
            <c:numRef>
              <c:f>(SM!$B$287,SM!$F$287,SM!$V$287,SM!$AB$287,SM!$AF$287,SM!$AW$287)</c:f>
              <c:numCache>
                <c:formatCode>General</c:formatCode>
                <c:ptCount val="6"/>
                <c:pt idx="0" formatCode="#,##0">
                  <c:v>0</c:v>
                </c:pt>
                <c:pt idx="1">
                  <c:v>0</c:v>
                </c:pt>
                <c:pt idx="2" formatCode="#,##0">
                  <c:v>3899</c:v>
                </c:pt>
                <c:pt idx="3" formatCode="#,##0">
                  <c:v>8996</c:v>
                </c:pt>
                <c:pt idx="4" formatCode="#,##0">
                  <c:v>12983</c:v>
                </c:pt>
                <c:pt idx="5" formatCode="#,##0">
                  <c:v>640537</c:v>
                </c:pt>
              </c:numCache>
            </c:numRef>
          </c:val>
          <c:smooth val="0"/>
          <c:extLst>
            <c:ext xmlns:c16="http://schemas.microsoft.com/office/drawing/2014/chart" uri="{C3380CC4-5D6E-409C-BE32-E72D297353CC}">
              <c16:uniqueId val="{00000000-FA22-41A2-8EBA-EBDC8EDD42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LM!$A$4</c:f>
              <c:strCache>
                <c:ptCount val="1"/>
                <c:pt idx="0">
                  <c:v>05.01.00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(LM!$B$4,LM!$F$4,LM!$AG$4,LM!$AM$4)</c:f>
              <c:numCache>
                <c:formatCode>#,##0</c:formatCode>
                <c:ptCount val="4"/>
                <c:pt idx="0">
                  <c:v>137490218</c:v>
                </c:pt>
                <c:pt idx="1">
                  <c:v>137580695</c:v>
                </c:pt>
                <c:pt idx="2">
                  <c:v>137733870</c:v>
                </c:pt>
                <c:pt idx="3">
                  <c:v>137733870</c:v>
                </c:pt>
              </c:numCache>
            </c:numRef>
          </c:val>
          <c:smooth val="0"/>
          <c:extLst>
            <c:ext xmlns:c16="http://schemas.microsoft.com/office/drawing/2014/chart" uri="{C3380CC4-5D6E-409C-BE32-E72D297353CC}">
              <c16:uniqueId val="{00000000-D9F0-40F3-9D58-8E905AA1A6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LM!$A$17</c:f>
              <c:strCache>
                <c:ptCount val="1"/>
                <c:pt idx="0">
                  <c:v>05.03.00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(LM!$B$1,LM!$F$1,LM!$AM$1)</c:f>
              <c:numCache>
                <c:formatCode>d\-mmm</c:formatCode>
                <c:ptCount val="3"/>
                <c:pt idx="0">
                  <c:v>45292</c:v>
                </c:pt>
                <c:pt idx="1">
                  <c:v>45688</c:v>
                </c:pt>
                <c:pt idx="2">
                  <c:v>45930</c:v>
                </c:pt>
              </c:numCache>
            </c:numRef>
          </c:cat>
          <c:val>
            <c:numRef>
              <c:f>(LM!$B$17,LM!$F$17,LM!$AM$17)</c:f>
              <c:numCache>
                <c:formatCode>#,##0</c:formatCode>
                <c:ptCount val="3"/>
                <c:pt idx="0">
                  <c:v>70159220</c:v>
                </c:pt>
                <c:pt idx="1">
                  <c:v>70159220</c:v>
                </c:pt>
                <c:pt idx="2">
                  <c:v>70281512</c:v>
                </c:pt>
              </c:numCache>
            </c:numRef>
          </c:val>
          <c:smooth val="0"/>
          <c:extLst>
            <c:ext xmlns:c16="http://schemas.microsoft.com/office/drawing/2014/chart" uri="{C3380CC4-5D6E-409C-BE32-E72D297353CC}">
              <c16:uniqueId val="{00000000-B243-42C5-9FE1-053A5F10E1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LM!$A$30</c:f>
              <c:strCache>
                <c:ptCount val="1"/>
                <c:pt idx="0">
                  <c:v>05.37.00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(LM!$B$1,LM!$F$1,LM!$K$1,LM!$O$1,LM!$S$1,LM!$AG$1,LM!$AM$1)</c:f>
              <c:numCache>
                <c:formatCode>d\-mmm</c:formatCode>
                <c:ptCount val="7"/>
                <c:pt idx="0">
                  <c:v>45292</c:v>
                </c:pt>
                <c:pt idx="1">
                  <c:v>45688</c:v>
                </c:pt>
                <c:pt idx="2">
                  <c:v>45716</c:v>
                </c:pt>
                <c:pt idx="3">
                  <c:v>45747</c:v>
                </c:pt>
                <c:pt idx="4">
                  <c:v>45777</c:v>
                </c:pt>
                <c:pt idx="5">
                  <c:v>45869</c:v>
                </c:pt>
                <c:pt idx="6">
                  <c:v>45930</c:v>
                </c:pt>
              </c:numCache>
            </c:numRef>
          </c:cat>
          <c:val>
            <c:numRef>
              <c:f>(LM!$B$30,LM!$F$30,LM!$L$30,LM!$O$30,LM!$S$30,LM!$AG$30,LM!$AM$30)</c:f>
              <c:numCache>
                <c:formatCode>#,##0</c:formatCode>
                <c:ptCount val="7"/>
                <c:pt idx="0">
                  <c:v>7736245</c:v>
                </c:pt>
                <c:pt idx="1">
                  <c:v>7749840</c:v>
                </c:pt>
                <c:pt idx="2">
                  <c:v>7821144</c:v>
                </c:pt>
                <c:pt idx="3">
                  <c:v>7830251</c:v>
                </c:pt>
                <c:pt idx="4">
                  <c:v>7855251</c:v>
                </c:pt>
                <c:pt idx="5">
                  <c:v>8040641</c:v>
                </c:pt>
                <c:pt idx="6">
                  <c:v>8060641</c:v>
                </c:pt>
              </c:numCache>
            </c:numRef>
          </c:val>
          <c:smooth val="0"/>
          <c:extLst>
            <c:ext xmlns:c16="http://schemas.microsoft.com/office/drawing/2014/chart" uri="{C3380CC4-5D6E-409C-BE32-E72D297353CC}">
              <c16:uniqueId val="{00000000-6663-45A7-8E9B-C45C9E2A0E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LM!$A$43</c:f>
              <c:strCache>
                <c:ptCount val="1"/>
                <c:pt idx="0">
                  <c:v>05.62.00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(LM!$B$43,LM!$F$43,LM!$AG$43,LM!$AM$43)</c:f>
              <c:numCache>
                <c:formatCode>#,##0</c:formatCode>
                <c:ptCount val="4"/>
                <c:pt idx="0">
                  <c:v>4233477</c:v>
                </c:pt>
                <c:pt idx="1">
                  <c:v>4233477</c:v>
                </c:pt>
                <c:pt idx="2">
                  <c:v>4330376</c:v>
                </c:pt>
                <c:pt idx="3">
                  <c:v>4330376</c:v>
                </c:pt>
              </c:numCache>
            </c:numRef>
          </c:val>
          <c:smooth val="0"/>
          <c:extLst>
            <c:ext xmlns:c16="http://schemas.microsoft.com/office/drawing/2014/chart" uri="{C3380CC4-5D6E-409C-BE32-E72D297353CC}">
              <c16:uniqueId val="{00000000-A4FE-4BFE-974F-C9E34B68EB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LM!$A$56</c:f>
              <c:strCache>
                <c:ptCount val="1"/>
                <c:pt idx="0">
                  <c:v>05.63.00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(LM!$B$56,LM!$F$56,LM!$AG$56,LM!$AM$56)</c:f>
              <c:numCache>
                <c:formatCode>#,##0</c:formatCode>
                <c:ptCount val="4"/>
                <c:pt idx="0">
                  <c:v>316500</c:v>
                </c:pt>
                <c:pt idx="1">
                  <c:v>316500</c:v>
                </c:pt>
                <c:pt idx="2">
                  <c:v>330654</c:v>
                </c:pt>
                <c:pt idx="3">
                  <c:v>330654</c:v>
                </c:pt>
              </c:numCache>
            </c:numRef>
          </c:val>
          <c:smooth val="0"/>
          <c:extLst>
            <c:ext xmlns:c16="http://schemas.microsoft.com/office/drawing/2014/chart" uri="{C3380CC4-5D6E-409C-BE32-E72D297353CC}">
              <c16:uniqueId val="{00000000-AF40-47ED-B24D-18E3D2BA91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LM!$A$69</c:f>
              <c:strCache>
                <c:ptCount val="1"/>
                <c:pt idx="0">
                  <c:v>07.01.00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(LM!$B$1,LM!$F$1,LM!$K$1,LM!$AA$1,LM!$AM$1)</c:f>
              <c:numCache>
                <c:formatCode>d\-mmm</c:formatCode>
                <c:ptCount val="5"/>
                <c:pt idx="0">
                  <c:v>45292</c:v>
                </c:pt>
                <c:pt idx="1">
                  <c:v>45688</c:v>
                </c:pt>
                <c:pt idx="2">
                  <c:v>45716</c:v>
                </c:pt>
                <c:pt idx="3">
                  <c:v>45838</c:v>
                </c:pt>
                <c:pt idx="4">
                  <c:v>45930</c:v>
                </c:pt>
              </c:numCache>
            </c:numRef>
          </c:cat>
          <c:val>
            <c:numRef>
              <c:f>(LM!$B$69,LM!$F$69,LM!$L$69,LM!$AA$69,LM!$AM$69)</c:f>
              <c:numCache>
                <c:formatCode>#,##0</c:formatCode>
                <c:ptCount val="5"/>
                <c:pt idx="0">
                  <c:v>8656701</c:v>
                </c:pt>
                <c:pt idx="1">
                  <c:v>8656701</c:v>
                </c:pt>
                <c:pt idx="2">
                  <c:v>9622981</c:v>
                </c:pt>
                <c:pt idx="3">
                  <c:v>10607181</c:v>
                </c:pt>
                <c:pt idx="4">
                  <c:v>10607181</c:v>
                </c:pt>
              </c:numCache>
            </c:numRef>
          </c:val>
          <c:smooth val="0"/>
          <c:extLst>
            <c:ext xmlns:c16="http://schemas.microsoft.com/office/drawing/2014/chart" uri="{C3380CC4-5D6E-409C-BE32-E72D297353CC}">
              <c16:uniqueId val="{00000000-B280-4B21-B166-9C1EED1EC9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LM!$A$85</c:f>
              <c:strCache>
                <c:ptCount val="1"/>
                <c:pt idx="0">
                  <c:v>21.01.00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(LM!$B$85,LM!$F$85,LM!$AG$85,LM!$AM$85)</c:f>
              <c:numCache>
                <c:formatCode>#,##0</c:formatCode>
                <c:ptCount val="4"/>
                <c:pt idx="0">
                  <c:v>4564743</c:v>
                </c:pt>
                <c:pt idx="1">
                  <c:v>4643532</c:v>
                </c:pt>
                <c:pt idx="2">
                  <c:v>4657058</c:v>
                </c:pt>
                <c:pt idx="3">
                  <c:v>4663713</c:v>
                </c:pt>
              </c:numCache>
            </c:numRef>
          </c:val>
          <c:smooth val="0"/>
          <c:extLst>
            <c:ext xmlns:c16="http://schemas.microsoft.com/office/drawing/2014/chart" uri="{C3380CC4-5D6E-409C-BE32-E72D297353CC}">
              <c16:uniqueId val="{00000000-4285-47FF-AD0D-6C3433F165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AiM!$A$4</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(AiM!$B$1,AiM!$D$1,AiM!$J$1,AiM!$T$1,AiM!$AG$1,AiM!$AI$1)</c:f>
              <c:numCache>
                <c:formatCode>d\-mmm</c:formatCode>
                <c:ptCount val="6"/>
                <c:pt idx="0">
                  <c:v>45658</c:v>
                </c:pt>
                <c:pt idx="1">
                  <c:v>45688</c:v>
                </c:pt>
                <c:pt idx="2">
                  <c:v>45716</c:v>
                </c:pt>
                <c:pt idx="3">
                  <c:v>45777</c:v>
                </c:pt>
                <c:pt idx="4">
                  <c:v>45869</c:v>
                </c:pt>
                <c:pt idx="5">
                  <c:v>45930</c:v>
                </c:pt>
              </c:numCache>
            </c:numRef>
          </c:cat>
          <c:val>
            <c:numRef>
              <c:f>(AiM!$B$4,AiM!$D$4,AiM!$J$4,AiM!$T$4,AiM!$AG$4,AiM!$AI$4)</c:f>
              <c:numCache>
                <c:formatCode>#,##0</c:formatCode>
                <c:ptCount val="6"/>
                <c:pt idx="0">
                  <c:v>2085084</c:v>
                </c:pt>
                <c:pt idx="1">
                  <c:v>2085084</c:v>
                </c:pt>
                <c:pt idx="2">
                  <c:v>2093934</c:v>
                </c:pt>
                <c:pt idx="3">
                  <c:v>2100934</c:v>
                </c:pt>
                <c:pt idx="4">
                  <c:v>2104930</c:v>
                </c:pt>
                <c:pt idx="5">
                  <c:v>2104930</c:v>
                </c:pt>
              </c:numCache>
            </c:numRef>
          </c:val>
          <c:smooth val="0"/>
          <c:extLst>
            <c:ext xmlns:c16="http://schemas.microsoft.com/office/drawing/2014/chart" uri="{C3380CC4-5D6E-409C-BE32-E72D297353CC}">
              <c16:uniqueId val="{00000000-820F-4F01-89B5-EBEE0576BF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LM!$A$98</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(LM!$B$1,LM!$F$1,LM!$L$1,LM!$V$1,LM!$AG$1,LM!$AM$1)</c:f>
              <c:numCache>
                <c:formatCode>d\-mmm</c:formatCode>
                <c:ptCount val="6"/>
                <c:pt idx="0">
                  <c:v>45292</c:v>
                </c:pt>
                <c:pt idx="1">
                  <c:v>45688</c:v>
                </c:pt>
                <c:pt idx="2">
                  <c:v>45716</c:v>
                </c:pt>
                <c:pt idx="3">
                  <c:v>45808</c:v>
                </c:pt>
                <c:pt idx="4">
                  <c:v>45869</c:v>
                </c:pt>
                <c:pt idx="5">
                  <c:v>45930</c:v>
                </c:pt>
              </c:numCache>
            </c:numRef>
          </c:cat>
          <c:val>
            <c:numRef>
              <c:f>(LM!$B$98,LM!$F$98,LM!$L$98,LM!$V$98,LM!$AG$98,LM!$AM$98)</c:f>
              <c:numCache>
                <c:formatCode>#,##0</c:formatCode>
                <c:ptCount val="6"/>
                <c:pt idx="0">
                  <c:v>3699324</c:v>
                </c:pt>
                <c:pt idx="1">
                  <c:v>3699324</c:v>
                </c:pt>
                <c:pt idx="2">
                  <c:v>3700009</c:v>
                </c:pt>
                <c:pt idx="3">
                  <c:v>3702095</c:v>
                </c:pt>
                <c:pt idx="4">
                  <c:v>4021960</c:v>
                </c:pt>
                <c:pt idx="5">
                  <c:v>4021960</c:v>
                </c:pt>
              </c:numCache>
            </c:numRef>
          </c:val>
          <c:smooth val="0"/>
          <c:extLst>
            <c:ext xmlns:c16="http://schemas.microsoft.com/office/drawing/2014/chart" uri="{C3380CC4-5D6E-409C-BE32-E72D297353CC}">
              <c16:uniqueId val="{00000000-D004-432F-8B27-9A938D3A4C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LM!$A$113</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(LM!$B$113,LM!$F$113,LM!$AG$113,LM!$AM$113)</c:f>
              <c:numCache>
                <c:formatCode>#,##0</c:formatCode>
                <c:ptCount val="4"/>
                <c:pt idx="0">
                  <c:v>0</c:v>
                </c:pt>
                <c:pt idx="1">
                  <c:v>0</c:v>
                </c:pt>
                <c:pt idx="2">
                  <c:v>203644</c:v>
                </c:pt>
                <c:pt idx="3">
                  <c:v>203644</c:v>
                </c:pt>
              </c:numCache>
            </c:numRef>
          </c:val>
          <c:smooth val="0"/>
          <c:extLst>
            <c:ext xmlns:c16="http://schemas.microsoft.com/office/drawing/2014/chart" uri="{C3380CC4-5D6E-409C-BE32-E72D297353CC}">
              <c16:uniqueId val="{00000000-A731-4713-AEA0-8F580714C0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LM!$A$126</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(LM!$B$1,LM!$F$1,LM!$L$1,LM!$AG$1,LM!$AM$1)</c:f>
              <c:numCache>
                <c:formatCode>d\-mmm</c:formatCode>
                <c:ptCount val="5"/>
                <c:pt idx="0">
                  <c:v>45292</c:v>
                </c:pt>
                <c:pt idx="1">
                  <c:v>45688</c:v>
                </c:pt>
                <c:pt idx="2">
                  <c:v>45716</c:v>
                </c:pt>
                <c:pt idx="3">
                  <c:v>45869</c:v>
                </c:pt>
                <c:pt idx="4">
                  <c:v>45930</c:v>
                </c:pt>
              </c:numCache>
            </c:numRef>
          </c:cat>
          <c:val>
            <c:numRef>
              <c:f>(LM!$B$126,LM!$F$126,LM!$L$126,LM!$AG$126,LM!$AM$126)</c:f>
              <c:numCache>
                <c:formatCode>#,##0</c:formatCode>
                <c:ptCount val="5"/>
                <c:pt idx="0">
                  <c:v>23770958</c:v>
                </c:pt>
                <c:pt idx="1">
                  <c:v>26332061</c:v>
                </c:pt>
                <c:pt idx="2">
                  <c:v>26832823</c:v>
                </c:pt>
                <c:pt idx="3">
                  <c:v>26889179</c:v>
                </c:pt>
                <c:pt idx="4">
                  <c:v>26889179</c:v>
                </c:pt>
              </c:numCache>
            </c:numRef>
          </c:val>
          <c:smooth val="0"/>
          <c:extLst>
            <c:ext xmlns:c16="http://schemas.microsoft.com/office/drawing/2014/chart" uri="{C3380CC4-5D6E-409C-BE32-E72D297353CC}">
              <c16:uniqueId val="{00000000-5069-47A8-9B75-44A30C5440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LM!$A$140</c:f>
              <c:strCache>
                <c:ptCount val="1"/>
                <c:pt idx="0">
                  <c:v>63.10.00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(LM!$B$1,LM!$F$1,LM!$L$1,LM!$AM$1)</c:f>
              <c:numCache>
                <c:formatCode>d\-mmm</c:formatCode>
                <c:ptCount val="4"/>
                <c:pt idx="0">
                  <c:v>45292</c:v>
                </c:pt>
                <c:pt idx="1">
                  <c:v>45688</c:v>
                </c:pt>
                <c:pt idx="2">
                  <c:v>45716</c:v>
                </c:pt>
                <c:pt idx="3">
                  <c:v>45930</c:v>
                </c:pt>
              </c:numCache>
            </c:numRef>
          </c:cat>
          <c:val>
            <c:numRef>
              <c:f>(LM!$B$140,LM!$F$140,LM!$L$140,LM!$O$140)</c:f>
              <c:numCache>
                <c:formatCode>#,##0</c:formatCode>
                <c:ptCount val="4"/>
                <c:pt idx="0">
                  <c:v>0</c:v>
                </c:pt>
                <c:pt idx="1">
                  <c:v>0</c:v>
                </c:pt>
                <c:pt idx="2">
                  <c:v>14172</c:v>
                </c:pt>
                <c:pt idx="3">
                  <c:v>14172</c:v>
                </c:pt>
              </c:numCache>
            </c:numRef>
          </c:val>
          <c:smooth val="0"/>
          <c:extLst>
            <c:ext xmlns:c16="http://schemas.microsoft.com/office/drawing/2014/chart" uri="{C3380CC4-5D6E-409C-BE32-E72D297353CC}">
              <c16:uniqueId val="{00000000-78C3-4703-B1C8-5E41804688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LM!$A$153</c:f>
              <c:strCache>
                <c:ptCount val="1"/>
                <c:pt idx="0">
                  <c:v>64.08.00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(LM!$B$1,LM!$F$1,LM!$L$1,LM!$AJ$1,LM!$AM$1)</c:f>
              <c:numCache>
                <c:formatCode>d\-mmm</c:formatCode>
                <c:ptCount val="5"/>
                <c:pt idx="0">
                  <c:v>45292</c:v>
                </c:pt>
                <c:pt idx="1">
                  <c:v>45688</c:v>
                </c:pt>
                <c:pt idx="2">
                  <c:v>45716</c:v>
                </c:pt>
                <c:pt idx="3">
                  <c:v>45900</c:v>
                </c:pt>
                <c:pt idx="4">
                  <c:v>45930</c:v>
                </c:pt>
              </c:numCache>
            </c:numRef>
          </c:cat>
          <c:val>
            <c:numRef>
              <c:f>(LM!$B$153,LM!$F$153,LM!$L$153,LM!$AJ$153,LM!$AM$153)</c:f>
              <c:numCache>
                <c:formatCode>#,##0</c:formatCode>
                <c:ptCount val="5"/>
                <c:pt idx="0">
                  <c:v>0</c:v>
                </c:pt>
                <c:pt idx="1">
                  <c:v>0</c:v>
                </c:pt>
                <c:pt idx="2">
                  <c:v>665</c:v>
                </c:pt>
                <c:pt idx="3">
                  <c:v>685</c:v>
                </c:pt>
                <c:pt idx="4">
                  <c:v>685</c:v>
                </c:pt>
              </c:numCache>
            </c:numRef>
          </c:val>
          <c:smooth val="0"/>
          <c:extLst>
            <c:ext xmlns:c16="http://schemas.microsoft.com/office/drawing/2014/chart" uri="{C3380CC4-5D6E-409C-BE32-E72D297353CC}">
              <c16:uniqueId val="{00000000-6675-4E12-B09C-733553AFBF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LM!$A$166</c:f>
              <c:strCache>
                <c:ptCount val="1"/>
                <c:pt idx="0">
                  <c:v>69.07.00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(LM!$B$1,LM!$F$1,LM!$S$1,LM!$AA$1,LM!$AM$1)</c:f>
              <c:numCache>
                <c:formatCode>d\-mmm</c:formatCode>
                <c:ptCount val="5"/>
                <c:pt idx="0">
                  <c:v>45292</c:v>
                </c:pt>
                <c:pt idx="1">
                  <c:v>45688</c:v>
                </c:pt>
                <c:pt idx="2">
                  <c:v>45777</c:v>
                </c:pt>
                <c:pt idx="3">
                  <c:v>45838</c:v>
                </c:pt>
                <c:pt idx="4">
                  <c:v>45930</c:v>
                </c:pt>
              </c:numCache>
            </c:numRef>
          </c:cat>
          <c:val>
            <c:numRef>
              <c:f>(LM!$B$166,LM!$F$166,LM!$S$166,LM!$AA$166,LM!$AM$166)</c:f>
              <c:numCache>
                <c:formatCode>#,##0</c:formatCode>
                <c:ptCount val="5"/>
                <c:pt idx="0">
                  <c:v>161537</c:v>
                </c:pt>
                <c:pt idx="1">
                  <c:v>161537</c:v>
                </c:pt>
                <c:pt idx="2">
                  <c:v>197136</c:v>
                </c:pt>
                <c:pt idx="3">
                  <c:v>268088</c:v>
                </c:pt>
                <c:pt idx="4">
                  <c:v>268088</c:v>
                </c:pt>
              </c:numCache>
            </c:numRef>
          </c:val>
          <c:smooth val="0"/>
          <c:extLst>
            <c:ext xmlns:c16="http://schemas.microsoft.com/office/drawing/2014/chart" uri="{C3380CC4-5D6E-409C-BE32-E72D297353CC}">
              <c16:uniqueId val="{00000000-7AF2-4366-9F64-1A137FFBE6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LM!$A$179</c:f>
              <c:strCache>
                <c:ptCount val="1"/>
                <c:pt idx="0">
                  <c:v>69.51.00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(LM!$B$1,LM!$F$1,LM!$L$1,LM!$AA$1,LM!$AM$1)</c:f>
              <c:numCache>
                <c:formatCode>d\-mmm</c:formatCode>
                <c:ptCount val="5"/>
                <c:pt idx="0">
                  <c:v>45292</c:v>
                </c:pt>
                <c:pt idx="1">
                  <c:v>45688</c:v>
                </c:pt>
                <c:pt idx="2">
                  <c:v>45716</c:v>
                </c:pt>
                <c:pt idx="3">
                  <c:v>45838</c:v>
                </c:pt>
                <c:pt idx="4">
                  <c:v>45930</c:v>
                </c:pt>
              </c:numCache>
            </c:numRef>
          </c:cat>
          <c:val>
            <c:numRef>
              <c:f>(LM!$B$179,LM!$F$179,LM!$L$179,LM!$AA$179,LM!$AM$179)</c:f>
              <c:numCache>
                <c:formatCode>#,##0</c:formatCode>
                <c:ptCount val="5"/>
                <c:pt idx="0">
                  <c:v>116528</c:v>
                </c:pt>
                <c:pt idx="1">
                  <c:v>116528</c:v>
                </c:pt>
                <c:pt idx="2">
                  <c:v>116557</c:v>
                </c:pt>
                <c:pt idx="3">
                  <c:v>153774</c:v>
                </c:pt>
                <c:pt idx="4">
                  <c:v>153774</c:v>
                </c:pt>
              </c:numCache>
            </c:numRef>
          </c:val>
          <c:smooth val="0"/>
          <c:extLst>
            <c:ext xmlns:c16="http://schemas.microsoft.com/office/drawing/2014/chart" uri="{C3380CC4-5D6E-409C-BE32-E72D297353CC}">
              <c16:uniqueId val="{00000000-DA45-41B3-ACCE-937B20044D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LM!$A$192</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(LM!$B$1,LM!$F$1,LM!$L$1,LM!$AM$1)</c:f>
              <c:numCache>
                <c:formatCode>d\-mmm</c:formatCode>
                <c:ptCount val="4"/>
                <c:pt idx="0">
                  <c:v>45292</c:v>
                </c:pt>
                <c:pt idx="1">
                  <c:v>45688</c:v>
                </c:pt>
                <c:pt idx="2">
                  <c:v>45716</c:v>
                </c:pt>
                <c:pt idx="3">
                  <c:v>45930</c:v>
                </c:pt>
              </c:numCache>
            </c:numRef>
          </c:cat>
          <c:val>
            <c:numRef>
              <c:f>(LM!$B$192,LM!$F$192,LM!$L$192,LM!$O$192)</c:f>
              <c:numCache>
                <c:formatCode>#,##0</c:formatCode>
                <c:ptCount val="4"/>
                <c:pt idx="0">
                  <c:v>0</c:v>
                </c:pt>
                <c:pt idx="1">
                  <c:v>0</c:v>
                </c:pt>
                <c:pt idx="2">
                  <c:v>12498</c:v>
                </c:pt>
                <c:pt idx="3">
                  <c:v>12498</c:v>
                </c:pt>
              </c:numCache>
            </c:numRef>
          </c:val>
          <c:smooth val="0"/>
          <c:extLst>
            <c:ext xmlns:c16="http://schemas.microsoft.com/office/drawing/2014/chart" uri="{C3380CC4-5D6E-409C-BE32-E72D297353CC}">
              <c16:uniqueId val="{00000000-2068-478E-ACA4-7033D0DD13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LM!$A$205</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(LM!$B$1,LM!$F$1,LM!$L$1,LM!$AM$1)</c:f>
              <c:numCache>
                <c:formatCode>d\-mmm</c:formatCode>
                <c:ptCount val="4"/>
                <c:pt idx="0">
                  <c:v>45292</c:v>
                </c:pt>
                <c:pt idx="1">
                  <c:v>45688</c:v>
                </c:pt>
                <c:pt idx="2">
                  <c:v>45716</c:v>
                </c:pt>
                <c:pt idx="3">
                  <c:v>45930</c:v>
                </c:pt>
              </c:numCache>
            </c:numRef>
          </c:cat>
          <c:val>
            <c:numRef>
              <c:f>(LM!$B$205,LM!$F$205,LM!$L$205,LM!$O$205)</c:f>
              <c:numCache>
                <c:formatCode>#,##0</c:formatCode>
                <c:ptCount val="4"/>
                <c:pt idx="0">
                  <c:v>185160</c:v>
                </c:pt>
                <c:pt idx="1">
                  <c:v>185160</c:v>
                </c:pt>
                <c:pt idx="2">
                  <c:v>200995</c:v>
                </c:pt>
                <c:pt idx="3">
                  <c:v>200995</c:v>
                </c:pt>
              </c:numCache>
            </c:numRef>
          </c:val>
          <c:smooth val="0"/>
          <c:extLst>
            <c:ext xmlns:c16="http://schemas.microsoft.com/office/drawing/2014/chart" uri="{C3380CC4-5D6E-409C-BE32-E72D297353CC}">
              <c16:uniqueId val="{00000000-3FA2-4F49-8C1A-6DB2DB0537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LM!$A$218</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(LM!$B$1,LM!$F$1,LM!$L$1,LM!$S$1,LM!$AJ$1,LM!$AM$1)</c:f>
              <c:numCache>
                <c:formatCode>d\-mmm</c:formatCode>
                <c:ptCount val="6"/>
                <c:pt idx="0">
                  <c:v>45292</c:v>
                </c:pt>
                <c:pt idx="1">
                  <c:v>45688</c:v>
                </c:pt>
                <c:pt idx="2">
                  <c:v>45716</c:v>
                </c:pt>
                <c:pt idx="3">
                  <c:v>45777</c:v>
                </c:pt>
                <c:pt idx="4">
                  <c:v>45900</c:v>
                </c:pt>
                <c:pt idx="5">
                  <c:v>45930</c:v>
                </c:pt>
              </c:numCache>
            </c:numRef>
          </c:cat>
          <c:val>
            <c:numRef>
              <c:f>(LM!$B$218,LM!$F$218,LM!$L$218,LM!$S$218,LM!$AJ$218,LM!$AM$218)</c:f>
              <c:numCache>
                <c:formatCode>#,##0</c:formatCode>
                <c:ptCount val="6"/>
                <c:pt idx="0">
                  <c:v>21033</c:v>
                </c:pt>
                <c:pt idx="1">
                  <c:v>21033</c:v>
                </c:pt>
                <c:pt idx="2">
                  <c:v>55576</c:v>
                </c:pt>
                <c:pt idx="3">
                  <c:v>73349</c:v>
                </c:pt>
                <c:pt idx="4">
                  <c:v>101305</c:v>
                </c:pt>
                <c:pt idx="5">
                  <c:v>101305</c:v>
                </c:pt>
              </c:numCache>
            </c:numRef>
          </c:val>
          <c:smooth val="0"/>
          <c:extLst>
            <c:ext xmlns:c16="http://schemas.microsoft.com/office/drawing/2014/chart" uri="{C3380CC4-5D6E-409C-BE32-E72D297353CC}">
              <c16:uniqueId val="{00000000-0E05-4CA2-A196-AB5789EE7C09}"/>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(LM!$B$1,LM!$F$1,LM!$L$1,LM!$S$1,LM!$AJ$1,LM!$AM$1)</c:f>
              <c:numCache>
                <c:formatCode>d\-mmm</c:formatCode>
                <c:ptCount val="6"/>
                <c:pt idx="0">
                  <c:v>45292</c:v>
                </c:pt>
                <c:pt idx="1">
                  <c:v>45688</c:v>
                </c:pt>
                <c:pt idx="2">
                  <c:v>45716</c:v>
                </c:pt>
                <c:pt idx="3">
                  <c:v>45777</c:v>
                </c:pt>
                <c:pt idx="4">
                  <c:v>45900</c:v>
                </c:pt>
                <c:pt idx="5">
                  <c:v>45930</c:v>
                </c:pt>
              </c:numCache>
            </c:numRef>
          </c:cat>
          <c:val>
            <c:numRef>
              <c:f>LM!$AM$218</c:f>
              <c:numCache>
                <c:formatCode>#,##0</c:formatCode>
                <c:ptCount val="1"/>
                <c:pt idx="0">
                  <c:v>101305</c:v>
                </c:pt>
              </c:numCache>
            </c:numRef>
          </c:val>
          <c:smooth val="0"/>
          <c:extLst>
            <c:ext xmlns:c16="http://schemas.microsoft.com/office/drawing/2014/chart" uri="{C3380CC4-5D6E-409C-BE32-E72D297353CC}">
              <c16:uniqueId val="{00000001-0E05-4CA2-A196-AB5789EE7C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AiM!$A$17</c:f>
              <c:strCache>
                <c:ptCount val="1"/>
                <c:pt idx="0">
                  <c:v>22.10.00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(AiM!$B$1,AiM!$D$1,AiM!$AG$1,AiM!$AI$1)</c:f>
              <c:numCache>
                <c:formatCode>d\-mmm</c:formatCode>
                <c:ptCount val="4"/>
                <c:pt idx="0">
                  <c:v>45658</c:v>
                </c:pt>
                <c:pt idx="1">
                  <c:v>45688</c:v>
                </c:pt>
                <c:pt idx="2">
                  <c:v>45869</c:v>
                </c:pt>
                <c:pt idx="3">
                  <c:v>45930</c:v>
                </c:pt>
              </c:numCache>
            </c:numRef>
          </c:cat>
          <c:val>
            <c:numRef>
              <c:f>(AiM!$B$17,AiM!$D$17,AiM!$AG$17,AiM!$AI$17)</c:f>
              <c:numCache>
                <c:formatCode>#,##0</c:formatCode>
                <c:ptCount val="4"/>
                <c:pt idx="0">
                  <c:v>357110383</c:v>
                </c:pt>
                <c:pt idx="1">
                  <c:v>357125137</c:v>
                </c:pt>
                <c:pt idx="2">
                  <c:v>360981842</c:v>
                </c:pt>
                <c:pt idx="3">
                  <c:v>360981842</c:v>
                </c:pt>
              </c:numCache>
            </c:numRef>
          </c:val>
          <c:smooth val="0"/>
          <c:extLst>
            <c:ext xmlns:c16="http://schemas.microsoft.com/office/drawing/2014/chart" uri="{C3380CC4-5D6E-409C-BE32-E72D297353CC}">
              <c16:uniqueId val="{00000000-7D5F-4C80-A23B-6568840E17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LM!$A$231</c:f>
              <c:strCache>
                <c:ptCount val="1"/>
                <c:pt idx="0">
                  <c:v>70.24.00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(LM!$B$1,LM!$F$1,LM!$AA$1,LM!$AM$1)</c:f>
              <c:numCache>
                <c:formatCode>d\-mmm</c:formatCode>
                <c:ptCount val="4"/>
                <c:pt idx="0">
                  <c:v>45292</c:v>
                </c:pt>
                <c:pt idx="1">
                  <c:v>45688</c:v>
                </c:pt>
                <c:pt idx="2">
                  <c:v>45838</c:v>
                </c:pt>
                <c:pt idx="3">
                  <c:v>45930</c:v>
                </c:pt>
              </c:numCache>
            </c:numRef>
          </c:cat>
          <c:val>
            <c:numRef>
              <c:f>(LM!$B$231,LM!$F$231,LM!$AA$231,LM!$AM$231)</c:f>
              <c:numCache>
                <c:formatCode>#,##0</c:formatCode>
                <c:ptCount val="4"/>
                <c:pt idx="0">
                  <c:v>19731</c:v>
                </c:pt>
                <c:pt idx="1">
                  <c:v>19731</c:v>
                </c:pt>
                <c:pt idx="2">
                  <c:v>21111</c:v>
                </c:pt>
                <c:pt idx="3">
                  <c:v>21111</c:v>
                </c:pt>
              </c:numCache>
            </c:numRef>
          </c:val>
          <c:smooth val="0"/>
          <c:extLst>
            <c:ext xmlns:c16="http://schemas.microsoft.com/office/drawing/2014/chart" uri="{C3380CC4-5D6E-409C-BE32-E72D297353CC}">
              <c16:uniqueId val="{00000000-2A47-41E3-81E7-61EC80C1B4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LM!$A$245</c:f>
              <c:strCache>
                <c:ptCount val="1"/>
                <c:pt idx="0">
                  <c:v>70.51.00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(LM!$B$1,LM!$F$1,LM!$L$1,LM!$AM$1)</c:f>
              <c:numCache>
                <c:formatCode>d\-mmm</c:formatCode>
                <c:ptCount val="4"/>
                <c:pt idx="0">
                  <c:v>45292</c:v>
                </c:pt>
                <c:pt idx="1">
                  <c:v>45688</c:v>
                </c:pt>
                <c:pt idx="2">
                  <c:v>45716</c:v>
                </c:pt>
                <c:pt idx="3">
                  <c:v>45930</c:v>
                </c:pt>
              </c:numCache>
            </c:numRef>
          </c:cat>
          <c:val>
            <c:numRef>
              <c:f>(LM!$B$245,LM!$F$245,LM!$L$245,LM!$O$245)</c:f>
              <c:numCache>
                <c:formatCode>#,##0</c:formatCode>
                <c:ptCount val="4"/>
                <c:pt idx="0">
                  <c:v>0</c:v>
                </c:pt>
                <c:pt idx="1">
                  <c:v>0</c:v>
                </c:pt>
                <c:pt idx="2">
                  <c:v>66726</c:v>
                </c:pt>
                <c:pt idx="3">
                  <c:v>66726</c:v>
                </c:pt>
              </c:numCache>
            </c:numRef>
          </c:val>
          <c:smooth val="0"/>
          <c:extLst>
            <c:ext xmlns:c16="http://schemas.microsoft.com/office/drawing/2014/chart" uri="{C3380CC4-5D6E-409C-BE32-E72D297353CC}">
              <c16:uniqueId val="{00000000-3FDE-44F8-9175-4942D94537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LM!$A$258</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(LM!$B$1,LM!$F$1,LM!$L$1,LM!$AM$1)</c:f>
              <c:numCache>
                <c:formatCode>d\-mmm</c:formatCode>
                <c:ptCount val="4"/>
                <c:pt idx="0">
                  <c:v>45292</c:v>
                </c:pt>
                <c:pt idx="1">
                  <c:v>45688</c:v>
                </c:pt>
                <c:pt idx="2">
                  <c:v>45716</c:v>
                </c:pt>
                <c:pt idx="3">
                  <c:v>45930</c:v>
                </c:pt>
              </c:numCache>
            </c:numRef>
          </c:cat>
          <c:val>
            <c:numRef>
              <c:f>(LM!$B$258,LM!$F$258,LM!$L$258,LM!$O$258)</c:f>
              <c:numCache>
                <c:formatCode>#,##0</c:formatCode>
                <c:ptCount val="4"/>
                <c:pt idx="0">
                  <c:v>0</c:v>
                </c:pt>
                <c:pt idx="1">
                  <c:v>0</c:v>
                </c:pt>
                <c:pt idx="2">
                  <c:v>20000</c:v>
                </c:pt>
                <c:pt idx="3">
                  <c:v>20000</c:v>
                </c:pt>
              </c:numCache>
            </c:numRef>
          </c:val>
          <c:smooth val="0"/>
          <c:extLst>
            <c:ext xmlns:c16="http://schemas.microsoft.com/office/drawing/2014/chart" uri="{C3380CC4-5D6E-409C-BE32-E72D297353CC}">
              <c16:uniqueId val="{00000000-EF7F-40EC-9985-458D156B3D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LM!$A$272</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(LM!$B$1,LM!$F$1,LM!$S$1,LM!$AA$1,LM!$AG$1,LM!$AM$1)</c:f>
              <c:numCache>
                <c:formatCode>d\-mmm</c:formatCode>
                <c:ptCount val="6"/>
                <c:pt idx="0">
                  <c:v>45292</c:v>
                </c:pt>
                <c:pt idx="1">
                  <c:v>45688</c:v>
                </c:pt>
                <c:pt idx="2">
                  <c:v>45777</c:v>
                </c:pt>
                <c:pt idx="3">
                  <c:v>45838</c:v>
                </c:pt>
                <c:pt idx="4">
                  <c:v>45869</c:v>
                </c:pt>
                <c:pt idx="5">
                  <c:v>45930</c:v>
                </c:pt>
              </c:numCache>
            </c:numRef>
          </c:cat>
          <c:val>
            <c:numRef>
              <c:f>(LM!$B$272,LM!$F$272,LM!$S$272,LM!$AA$272,LM!$AG$272,LM!$AM$272)</c:f>
              <c:numCache>
                <c:formatCode>#,##0</c:formatCode>
                <c:ptCount val="6"/>
                <c:pt idx="0">
                  <c:v>24287177</c:v>
                </c:pt>
                <c:pt idx="1">
                  <c:v>24287177</c:v>
                </c:pt>
                <c:pt idx="2">
                  <c:v>25005394</c:v>
                </c:pt>
                <c:pt idx="3">
                  <c:v>24933062</c:v>
                </c:pt>
                <c:pt idx="4">
                  <c:v>24633062</c:v>
                </c:pt>
                <c:pt idx="5">
                  <c:v>24633062</c:v>
                </c:pt>
              </c:numCache>
            </c:numRef>
          </c:val>
          <c:smooth val="0"/>
          <c:extLst>
            <c:ext xmlns:c16="http://schemas.microsoft.com/office/drawing/2014/chart" uri="{C3380CC4-5D6E-409C-BE32-E72D297353CC}">
              <c16:uniqueId val="{00000000-B023-42BF-B725-DE4435F1D7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LM!$A$285</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(LM!$B$285,LM!$F$285,LM!$AG$285,LM!$AM$285)</c:f>
              <c:numCache>
                <c:formatCode>#,##0</c:formatCode>
                <c:ptCount val="4"/>
                <c:pt idx="0">
                  <c:v>314821</c:v>
                </c:pt>
                <c:pt idx="1">
                  <c:v>314821</c:v>
                </c:pt>
                <c:pt idx="2">
                  <c:v>354821</c:v>
                </c:pt>
                <c:pt idx="3">
                  <c:v>354821</c:v>
                </c:pt>
              </c:numCache>
            </c:numRef>
          </c:val>
          <c:smooth val="0"/>
          <c:extLst>
            <c:ext xmlns:c16="http://schemas.microsoft.com/office/drawing/2014/chart" uri="{C3380CC4-5D6E-409C-BE32-E72D297353CC}">
              <c16:uniqueId val="{00000000-DA0C-4E5F-B55E-7C4CCCA87C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LM!$A$298</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(LM!$B$298,LM!$F$298,LM!$AG$298,LM!$AM$298)</c:f>
              <c:numCache>
                <c:formatCode>#,##0</c:formatCode>
                <c:ptCount val="4"/>
                <c:pt idx="0">
                  <c:v>6500607</c:v>
                </c:pt>
                <c:pt idx="1">
                  <c:v>6500607</c:v>
                </c:pt>
                <c:pt idx="2">
                  <c:v>6518303</c:v>
                </c:pt>
                <c:pt idx="3">
                  <c:v>6518303</c:v>
                </c:pt>
              </c:numCache>
            </c:numRef>
          </c:val>
          <c:smooth val="0"/>
          <c:extLst>
            <c:ext xmlns:c16="http://schemas.microsoft.com/office/drawing/2014/chart" uri="{C3380CC4-5D6E-409C-BE32-E72D297353CC}">
              <c16:uniqueId val="{00000000-2F44-4ED8-AB65-7949A79F16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LM!$A$311</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(LM!$B$1,LM!$F$1,LM!$AG$1,LM!$AM$1)</c:f>
              <c:numCache>
                <c:formatCode>d\-mmm</c:formatCode>
                <c:ptCount val="4"/>
                <c:pt idx="0">
                  <c:v>45292</c:v>
                </c:pt>
                <c:pt idx="1">
                  <c:v>45688</c:v>
                </c:pt>
                <c:pt idx="2">
                  <c:v>45869</c:v>
                </c:pt>
                <c:pt idx="3">
                  <c:v>45930</c:v>
                </c:pt>
              </c:numCache>
            </c:numRef>
          </c:cat>
          <c:val>
            <c:numRef>
              <c:f>(LM!$B$311,LM!$F$311,LM!$AG$311,LM!$AM$311)</c:f>
              <c:numCache>
                <c:formatCode>#,##0</c:formatCode>
                <c:ptCount val="4"/>
                <c:pt idx="0">
                  <c:v>3881130</c:v>
                </c:pt>
                <c:pt idx="1">
                  <c:v>3881130</c:v>
                </c:pt>
                <c:pt idx="2">
                  <c:v>3971571</c:v>
                </c:pt>
                <c:pt idx="3">
                  <c:v>3971571</c:v>
                </c:pt>
              </c:numCache>
            </c:numRef>
          </c:val>
          <c:smooth val="0"/>
          <c:extLst>
            <c:ext xmlns:c16="http://schemas.microsoft.com/office/drawing/2014/chart" uri="{C3380CC4-5D6E-409C-BE32-E72D297353CC}">
              <c16:uniqueId val="{00000000-8A4C-4C0C-A125-D2AE0EC7EA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LM!$A$324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(LM!$B$1,LM!$F$1,LM!$O$1,LM!$S$1,LM!$AM$1)</c:f>
              <c:numCache>
                <c:formatCode>d\-mmm</c:formatCode>
                <c:ptCount val="5"/>
                <c:pt idx="0">
                  <c:v>45292</c:v>
                </c:pt>
                <c:pt idx="1">
                  <c:v>45688</c:v>
                </c:pt>
                <c:pt idx="2">
                  <c:v>45747</c:v>
                </c:pt>
                <c:pt idx="3">
                  <c:v>45777</c:v>
                </c:pt>
                <c:pt idx="4">
                  <c:v>45930</c:v>
                </c:pt>
              </c:numCache>
            </c:numRef>
          </c:cat>
          <c:val>
            <c:numRef>
              <c:f>(LM!$B$324,LM!$F$324,LM!$O$324,LM!$S$324,LM!$AM$324)</c:f>
              <c:numCache>
                <c:formatCode>General</c:formatCode>
                <c:ptCount val="5"/>
                <c:pt idx="0" formatCode="#,##0">
                  <c:v>0</c:v>
                </c:pt>
                <c:pt idx="1">
                  <c:v>0</c:v>
                </c:pt>
                <c:pt idx="2" formatCode="#,##0">
                  <c:v>15000</c:v>
                </c:pt>
                <c:pt idx="3" formatCode="#,##0">
                  <c:v>30000</c:v>
                </c:pt>
                <c:pt idx="4" formatCode="#,##0">
                  <c:v>9210047</c:v>
                </c:pt>
              </c:numCache>
            </c:numRef>
          </c:val>
          <c:smooth val="0"/>
          <c:extLst>
            <c:ext xmlns:c16="http://schemas.microsoft.com/office/drawing/2014/chart" uri="{C3380CC4-5D6E-409C-BE32-E72D297353CC}">
              <c16:uniqueId val="{00000000-F7C0-4174-B7CB-3A9C3768D7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LMspec!$A$4</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(LMspec!$B$1,LMspec!$C$1,LMspec!$G$1,LMspec!$I$1)</c:f>
              <c:numCache>
                <c:formatCode>d\-mmm</c:formatCode>
                <c:ptCount val="4"/>
                <c:pt idx="0">
                  <c:v>45658</c:v>
                </c:pt>
                <c:pt idx="1">
                  <c:v>45688</c:v>
                </c:pt>
                <c:pt idx="2">
                  <c:v>45777</c:v>
                </c:pt>
                <c:pt idx="3">
                  <c:v>45930</c:v>
                </c:pt>
              </c:numCache>
            </c:numRef>
          </c:cat>
          <c:val>
            <c:numRef>
              <c:f>(LMspec!$B$4,LMspec!$C$4,LMspec!$G$4,LMspec!$I$4)</c:f>
              <c:numCache>
                <c:formatCode>#,##0</c:formatCode>
                <c:ptCount val="4"/>
                <c:pt idx="0">
                  <c:v>244618253</c:v>
                </c:pt>
                <c:pt idx="1">
                  <c:v>244618253</c:v>
                </c:pt>
                <c:pt idx="2">
                  <c:v>244641713</c:v>
                </c:pt>
                <c:pt idx="3">
                  <c:v>244641713</c:v>
                </c:pt>
              </c:numCache>
            </c:numRef>
          </c:val>
          <c:smooth val="0"/>
          <c:extLst>
            <c:ext xmlns:c16="http://schemas.microsoft.com/office/drawing/2014/chart" uri="{C3380CC4-5D6E-409C-BE32-E72D297353CC}">
              <c16:uniqueId val="{00000000-1597-45F3-98FD-56AFC5E420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(TM!$B$3,TM!$E$3,TM!$AE$3,TM!$AN$3)</c:f>
              <c:numCache>
                <c:formatCode>#,##0</c:formatCode>
                <c:ptCount val="4"/>
                <c:pt idx="0">
                  <c:v>7892925</c:v>
                </c:pt>
                <c:pt idx="1">
                  <c:v>7892925</c:v>
                </c:pt>
                <c:pt idx="2">
                  <c:v>8407512</c:v>
                </c:pt>
                <c:pt idx="3">
                  <c:v>8407512</c:v>
                </c:pt>
              </c:numCache>
            </c:numRef>
          </c:val>
          <c:smooth val="0"/>
          <c:extLst>
            <c:ext xmlns:c16="http://schemas.microsoft.com/office/drawing/2014/chart" uri="{C3380CC4-5D6E-409C-BE32-E72D297353CC}">
              <c16:uniqueId val="{00000000-6766-44EE-B1C1-57DB0FCE11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AiM!$A$30</c:f>
              <c:strCache>
                <c:ptCount val="1"/>
                <c:pt idx="0">
                  <c:v>22.12.00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843935824077195E-2"/>
                  <c:y val="4.3463143254520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BB-4905-9683-C87A8EF8DCB4}"/>
                </c:ext>
              </c:extLst>
            </c:dLbl>
            <c:dLbl>
              <c:idx val="3"/>
              <c:layout>
                <c:manualLayout>
                  <c:x val="-7.5171098395602015E-2"/>
                  <c:y val="7.1279554937413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BB-4905-9683-C87A8EF8DCB4}"/>
                </c:ext>
              </c:extLst>
            </c:dLbl>
            <c:dLbl>
              <c:idx val="5"/>
              <c:layout>
                <c:manualLayout>
                  <c:x val="-7.5171098395601932E-2"/>
                  <c:y val="5.0417246175243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BB-4905-9683-C87A8EF8DCB4}"/>
                </c:ext>
              </c:extLst>
            </c:dLbl>
            <c:dLbl>
              <c:idx val="7"/>
              <c:layout>
                <c:manualLayout>
                  <c:x val="-1.7129893431782825E-2"/>
                  <c:y val="5.7371349095966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BB-4905-9683-C87A8EF8DC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(AiM!$B$1,AiM!$D$1,AiM!$J$1,AiM!$N$1,AiM!$T$1,AiM!$V$1,AiM!$AG$1,AiM!$AI$1)</c:f>
              <c:numCache>
                <c:formatCode>d\-mmm</c:formatCode>
                <c:ptCount val="8"/>
                <c:pt idx="0">
                  <c:v>45658</c:v>
                </c:pt>
                <c:pt idx="1">
                  <c:v>45688</c:v>
                </c:pt>
                <c:pt idx="2">
                  <c:v>45716</c:v>
                </c:pt>
                <c:pt idx="3">
                  <c:v>45747</c:v>
                </c:pt>
                <c:pt idx="4">
                  <c:v>45777</c:v>
                </c:pt>
                <c:pt idx="5">
                  <c:v>45808</c:v>
                </c:pt>
                <c:pt idx="6">
                  <c:v>45869</c:v>
                </c:pt>
                <c:pt idx="7">
                  <c:v>45930</c:v>
                </c:pt>
              </c:numCache>
            </c:numRef>
          </c:cat>
          <c:val>
            <c:numRef>
              <c:f>(AiM!$B$30,AiM!$D$30,AiM!$J$30,AiM!$N$30,AiM!$T$30,AiM!$V$30,AiM!$AG$30,AiM!$AI$30)</c:f>
              <c:numCache>
                <c:formatCode>#,##0</c:formatCode>
                <c:ptCount val="8"/>
                <c:pt idx="0">
                  <c:v>745693672</c:v>
                </c:pt>
                <c:pt idx="1">
                  <c:v>745693672</c:v>
                </c:pt>
                <c:pt idx="2">
                  <c:v>873621828</c:v>
                </c:pt>
                <c:pt idx="3">
                  <c:v>876224188</c:v>
                </c:pt>
                <c:pt idx="4">
                  <c:v>894221743</c:v>
                </c:pt>
                <c:pt idx="5">
                  <c:v>969573443</c:v>
                </c:pt>
                <c:pt idx="6">
                  <c:v>990209162</c:v>
                </c:pt>
                <c:pt idx="7">
                  <c:v>991709162</c:v>
                </c:pt>
              </c:numCache>
            </c:numRef>
          </c:val>
          <c:smooth val="0"/>
          <c:extLst>
            <c:ext xmlns:c16="http://schemas.microsoft.com/office/drawing/2014/chart" uri="{C3380CC4-5D6E-409C-BE32-E72D297353CC}">
              <c16:uniqueId val="{00000000-6DBB-4905-9683-C87A8EF8DC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TM!$A$16</c:f>
              <c:strCache>
                <c:ptCount val="1"/>
                <c:pt idx="0">
                  <c:v>03.02.00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(TM!$B$16,TM!$E$16,TM!$AE$16,TM!$AN$16)</c:f>
              <c:numCache>
                <c:formatCode>#,##0</c:formatCode>
                <c:ptCount val="4"/>
                <c:pt idx="0">
                  <c:v>95295728</c:v>
                </c:pt>
                <c:pt idx="1">
                  <c:v>95295728</c:v>
                </c:pt>
                <c:pt idx="2">
                  <c:v>96214804</c:v>
                </c:pt>
                <c:pt idx="3">
                  <c:v>96214804</c:v>
                </c:pt>
              </c:numCache>
            </c:numRef>
          </c:val>
          <c:smooth val="0"/>
          <c:extLst>
            <c:ext xmlns:c16="http://schemas.microsoft.com/office/drawing/2014/chart" uri="{C3380CC4-5D6E-409C-BE32-E72D297353CC}">
              <c16:uniqueId val="{00000000-A9F9-40D1-8654-89BB865141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TM!$A$29</c:f>
              <c:strCache>
                <c:ptCount val="1"/>
                <c:pt idx="0">
                  <c:v>03.03.00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(TM!$B$29,TM!$E$29,TM!$AE$29,TM!$AN$29)</c:f>
              <c:numCache>
                <c:formatCode>#,##0</c:formatCode>
                <c:ptCount val="4"/>
                <c:pt idx="0">
                  <c:v>4555454</c:v>
                </c:pt>
                <c:pt idx="1">
                  <c:v>4555454</c:v>
                </c:pt>
                <c:pt idx="2">
                  <c:v>4790775</c:v>
                </c:pt>
                <c:pt idx="3">
                  <c:v>4790775</c:v>
                </c:pt>
              </c:numCache>
            </c:numRef>
          </c:val>
          <c:smooth val="0"/>
          <c:extLst>
            <c:ext xmlns:c16="http://schemas.microsoft.com/office/drawing/2014/chart" uri="{C3380CC4-5D6E-409C-BE32-E72D297353CC}">
              <c16:uniqueId val="{00000000-6E9D-47F4-A8A5-2F213A6FC6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TM!$A$42</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(TM!$B$42,TM!$E$42,TM!$AE$42,TM!$AN$42)</c:f>
              <c:numCache>
                <c:formatCode>#,##0</c:formatCode>
                <c:ptCount val="4"/>
                <c:pt idx="0">
                  <c:v>2128599</c:v>
                </c:pt>
                <c:pt idx="1">
                  <c:v>2128599</c:v>
                </c:pt>
                <c:pt idx="2">
                  <c:v>2473200</c:v>
                </c:pt>
                <c:pt idx="3">
                  <c:v>2513200</c:v>
                </c:pt>
              </c:numCache>
            </c:numRef>
          </c:val>
          <c:smooth val="0"/>
          <c:extLst>
            <c:ext xmlns:c16="http://schemas.microsoft.com/office/drawing/2014/chart" uri="{C3380CC4-5D6E-409C-BE32-E72D297353CC}">
              <c16:uniqueId val="{00000000-4740-4560-B775-FF4AB5985F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TM!$A$55</c:f>
              <c:strCache>
                <c:ptCount val="1"/>
                <c:pt idx="0">
                  <c:v>03.05.00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(TM!$B$55,TM!$E$55,TM!$AE$55,TM!$AN$55)</c:f>
              <c:numCache>
                <c:formatCode>#,##0</c:formatCode>
                <c:ptCount val="4"/>
                <c:pt idx="0">
                  <c:v>945553</c:v>
                </c:pt>
                <c:pt idx="1">
                  <c:v>945553</c:v>
                </c:pt>
                <c:pt idx="2">
                  <c:v>972353</c:v>
                </c:pt>
                <c:pt idx="3">
                  <c:v>972353</c:v>
                </c:pt>
              </c:numCache>
            </c:numRef>
          </c:val>
          <c:smooth val="0"/>
          <c:extLst>
            <c:ext xmlns:c16="http://schemas.microsoft.com/office/drawing/2014/chart" uri="{C3380CC4-5D6E-409C-BE32-E72D297353CC}">
              <c16:uniqueId val="{00000000-EDD0-4C37-A218-A81827426E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TM!$A$68</c:f>
              <c:strCache>
                <c:ptCount val="1"/>
                <c:pt idx="0">
                  <c:v>03.06.00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(TM!$B$68,TM!$E$68,TM!$AE$68,TM!$AN$68)</c:f>
              <c:numCache>
                <c:formatCode>#,##0</c:formatCode>
                <c:ptCount val="4"/>
                <c:pt idx="0">
                  <c:v>92084</c:v>
                </c:pt>
                <c:pt idx="1">
                  <c:v>92084</c:v>
                </c:pt>
                <c:pt idx="2">
                  <c:v>242084</c:v>
                </c:pt>
                <c:pt idx="3">
                  <c:v>242084</c:v>
                </c:pt>
              </c:numCache>
            </c:numRef>
          </c:val>
          <c:smooth val="0"/>
          <c:extLst>
            <c:ext xmlns:c16="http://schemas.microsoft.com/office/drawing/2014/chart" uri="{C3380CC4-5D6E-409C-BE32-E72D297353CC}">
              <c16:uniqueId val="{00000000-0E46-4965-AC2B-B4651FCA61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TM!$A$81</c:f>
              <c:strCache>
                <c:ptCount val="1"/>
                <c:pt idx="0">
                  <c:v>03.07.00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(TM!$B$81,TM!$E$81,TM!$AE$81,TM!$AN$81)</c:f>
              <c:numCache>
                <c:formatCode>#,##0</c:formatCode>
                <c:ptCount val="4"/>
                <c:pt idx="0">
                  <c:v>2149859</c:v>
                </c:pt>
                <c:pt idx="1">
                  <c:v>2149859</c:v>
                </c:pt>
                <c:pt idx="2">
                  <c:v>2172500</c:v>
                </c:pt>
                <c:pt idx="3">
                  <c:v>2124500</c:v>
                </c:pt>
              </c:numCache>
            </c:numRef>
          </c:val>
          <c:smooth val="0"/>
          <c:extLst>
            <c:ext xmlns:c16="http://schemas.microsoft.com/office/drawing/2014/chart" uri="{C3380CC4-5D6E-409C-BE32-E72D297353CC}">
              <c16:uniqueId val="{00000000-165C-4757-9C22-F482A2F76A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TM!$A$95</c:f>
              <c:strCache>
                <c:ptCount val="1"/>
                <c:pt idx="0">
                  <c:v>04.01.00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(TM!$B$1,TM!$E$1,TM!$O$1,TM!$R$1,TM!$X$1,TM!$AE$1,TM!$AI$1,TM!$AN$1)</c:f>
              <c:numCache>
                <c:formatCode>d\-mmm</c:formatCode>
                <c:ptCount val="8"/>
                <c:pt idx="0">
                  <c:v>45292</c:v>
                </c:pt>
                <c:pt idx="1">
                  <c:v>45688</c:v>
                </c:pt>
                <c:pt idx="2">
                  <c:v>45747</c:v>
                </c:pt>
                <c:pt idx="3">
                  <c:v>45777</c:v>
                </c:pt>
                <c:pt idx="4">
                  <c:v>45838</c:v>
                </c:pt>
                <c:pt idx="5">
                  <c:v>45869</c:v>
                </c:pt>
                <c:pt idx="6">
                  <c:v>45900</c:v>
                </c:pt>
                <c:pt idx="7">
                  <c:v>45930</c:v>
                </c:pt>
              </c:numCache>
            </c:numRef>
          </c:cat>
          <c:val>
            <c:numRef>
              <c:f>(TM!$B$95,TM!$E$95,TM!$O$95,TM!$R$95,TM!$X$95,TM!$AE$95,TM!$AI$95,TM!$AN$95)</c:f>
              <c:numCache>
                <c:formatCode>#,##0</c:formatCode>
                <c:ptCount val="8"/>
                <c:pt idx="0">
                  <c:v>86228632</c:v>
                </c:pt>
                <c:pt idx="1">
                  <c:v>86251250</c:v>
                </c:pt>
                <c:pt idx="2">
                  <c:v>86251550</c:v>
                </c:pt>
                <c:pt idx="3">
                  <c:v>86350527</c:v>
                </c:pt>
                <c:pt idx="4">
                  <c:v>86267323</c:v>
                </c:pt>
                <c:pt idx="5">
                  <c:v>90169659</c:v>
                </c:pt>
                <c:pt idx="6">
                  <c:v>90722602</c:v>
                </c:pt>
                <c:pt idx="7">
                  <c:v>90722602</c:v>
                </c:pt>
              </c:numCache>
            </c:numRef>
          </c:val>
          <c:smooth val="0"/>
          <c:extLst>
            <c:ext xmlns:c16="http://schemas.microsoft.com/office/drawing/2014/chart" uri="{C3380CC4-5D6E-409C-BE32-E72D297353CC}">
              <c16:uniqueId val="{00000000-D954-4AFD-8EE1-BACA80C6D6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TM!$A$108</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(TM!$B$1,TM!$E$1,TM!$AI$1,TM!$AN$1)</c:f>
              <c:numCache>
                <c:formatCode>d\-mmm</c:formatCode>
                <c:ptCount val="4"/>
                <c:pt idx="0">
                  <c:v>45292</c:v>
                </c:pt>
                <c:pt idx="1">
                  <c:v>45688</c:v>
                </c:pt>
                <c:pt idx="2">
                  <c:v>45900</c:v>
                </c:pt>
                <c:pt idx="3">
                  <c:v>45930</c:v>
                </c:pt>
              </c:numCache>
            </c:numRef>
          </c:cat>
          <c:val>
            <c:numRef>
              <c:f>(TM!$B$108,TM!$E$108,TM!$AI$108,TM!$AN$108)</c:f>
              <c:numCache>
                <c:formatCode>#,##0</c:formatCode>
                <c:ptCount val="4"/>
                <c:pt idx="0">
                  <c:v>39680821</c:v>
                </c:pt>
                <c:pt idx="1">
                  <c:v>39680821</c:v>
                </c:pt>
                <c:pt idx="2">
                  <c:v>39127878</c:v>
                </c:pt>
                <c:pt idx="3">
                  <c:v>39127878</c:v>
                </c:pt>
              </c:numCache>
            </c:numRef>
          </c:val>
          <c:smooth val="0"/>
          <c:extLst>
            <c:ext xmlns:c16="http://schemas.microsoft.com/office/drawing/2014/chart" uri="{C3380CC4-5D6E-409C-BE32-E72D297353CC}">
              <c16:uniqueId val="{00000000-42EC-44DC-B0B5-A7E6BF549C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TM!$A$121</c:f>
              <c:strCache>
                <c:ptCount val="1"/>
                <c:pt idx="0">
                  <c:v>04.03.00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(TM!$B$121,TM!$E$121,TM!$AE$121,TM!$AN$121)</c:f>
              <c:numCache>
                <c:formatCode>#,##0</c:formatCode>
                <c:ptCount val="4"/>
                <c:pt idx="0">
                  <c:v>15103189</c:v>
                </c:pt>
                <c:pt idx="1">
                  <c:v>15103189</c:v>
                </c:pt>
                <c:pt idx="2">
                  <c:v>15505897</c:v>
                </c:pt>
                <c:pt idx="3">
                  <c:v>15505897</c:v>
                </c:pt>
              </c:numCache>
            </c:numRef>
          </c:val>
          <c:smooth val="0"/>
          <c:extLst>
            <c:ext xmlns:c16="http://schemas.microsoft.com/office/drawing/2014/chart" uri="{C3380CC4-5D6E-409C-BE32-E72D297353CC}">
              <c16:uniqueId val="{00000000-72F8-4BDA-A622-2A26D4C84F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TM!$A$134</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(TM!$B$134,TM!$E$134,TM!$AE$134,TM!$AN$134)</c:f>
              <c:numCache>
                <c:formatCode>#,##0</c:formatCode>
                <c:ptCount val="4"/>
                <c:pt idx="0">
                  <c:v>6762247</c:v>
                </c:pt>
                <c:pt idx="1">
                  <c:v>6762247</c:v>
                </c:pt>
                <c:pt idx="2">
                  <c:v>7426837</c:v>
                </c:pt>
                <c:pt idx="3">
                  <c:v>7426837</c:v>
                </c:pt>
              </c:numCache>
            </c:numRef>
          </c:val>
          <c:smooth val="0"/>
          <c:extLst>
            <c:ext xmlns:c16="http://schemas.microsoft.com/office/drawing/2014/chart" uri="{C3380CC4-5D6E-409C-BE32-E72D297353CC}">
              <c16:uniqueId val="{00000000-9157-4068-942D-03B23ADDC8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AiM!$A$43</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(AiM!$B$1,AiM!$D$1,AiM!$AG$1,AiM!$AI$1)</c:f>
              <c:numCache>
                <c:formatCode>d\-mmm</c:formatCode>
                <c:ptCount val="4"/>
                <c:pt idx="0">
                  <c:v>45658</c:v>
                </c:pt>
                <c:pt idx="1">
                  <c:v>45688</c:v>
                </c:pt>
                <c:pt idx="2">
                  <c:v>45869</c:v>
                </c:pt>
                <c:pt idx="3">
                  <c:v>45930</c:v>
                </c:pt>
              </c:numCache>
            </c:numRef>
          </c:cat>
          <c:val>
            <c:numRef>
              <c:f>(AiM!$B$43,AiM!$D$43,AiM!$AG$43,AiM!$AI$43)</c:f>
              <c:numCache>
                <c:formatCode>#,##0</c:formatCode>
                <c:ptCount val="4"/>
                <c:pt idx="0">
                  <c:v>10428482</c:v>
                </c:pt>
                <c:pt idx="1">
                  <c:v>10428482</c:v>
                </c:pt>
                <c:pt idx="2">
                  <c:v>10465104</c:v>
                </c:pt>
                <c:pt idx="3">
                  <c:v>10465104</c:v>
                </c:pt>
              </c:numCache>
            </c:numRef>
          </c:val>
          <c:smooth val="0"/>
          <c:extLst>
            <c:ext xmlns:c16="http://schemas.microsoft.com/office/drawing/2014/chart" uri="{C3380CC4-5D6E-409C-BE32-E72D297353CC}">
              <c16:uniqueId val="{00000000-A592-42F7-BC8F-9CEE086D7E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TM!$A$147</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(TM!$B$1,TM!$E$1,TM!$R$1,TM!$AE$1,TM!$AN$1)</c:f>
              <c:numCache>
                <c:formatCode>d\-mmm</c:formatCode>
                <c:ptCount val="5"/>
                <c:pt idx="0">
                  <c:v>45292</c:v>
                </c:pt>
                <c:pt idx="1">
                  <c:v>45688</c:v>
                </c:pt>
                <c:pt idx="2">
                  <c:v>45777</c:v>
                </c:pt>
                <c:pt idx="3">
                  <c:v>45869</c:v>
                </c:pt>
                <c:pt idx="4">
                  <c:v>45930</c:v>
                </c:pt>
              </c:numCache>
            </c:numRef>
          </c:cat>
          <c:val>
            <c:numRef>
              <c:f>(TM!$B$147,TM!$E$147,TM!$R$147,TM!$AE$147,TM!$AN$147)</c:f>
              <c:numCache>
                <c:formatCode>#,##0</c:formatCode>
                <c:ptCount val="5"/>
                <c:pt idx="0">
                  <c:v>1997663</c:v>
                </c:pt>
                <c:pt idx="1">
                  <c:v>1997663</c:v>
                </c:pt>
                <c:pt idx="2">
                  <c:v>2005610</c:v>
                </c:pt>
                <c:pt idx="3">
                  <c:v>2114426</c:v>
                </c:pt>
                <c:pt idx="4">
                  <c:v>2114426</c:v>
                </c:pt>
              </c:numCache>
            </c:numRef>
          </c:val>
          <c:smooth val="0"/>
          <c:extLst>
            <c:ext xmlns:c16="http://schemas.microsoft.com/office/drawing/2014/chart" uri="{C3380CC4-5D6E-409C-BE32-E72D297353CC}">
              <c16:uniqueId val="{00000000-B8E5-4FBC-8146-BC9E48A8AC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TM!$A$161</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(TM!$B$1,TM!$E$1,TM!$O$1,TM!$AE$1,TM!$AN$1)</c:f>
              <c:numCache>
                <c:formatCode>d\-mmm</c:formatCode>
                <c:ptCount val="5"/>
                <c:pt idx="0">
                  <c:v>45292</c:v>
                </c:pt>
                <c:pt idx="1">
                  <c:v>45688</c:v>
                </c:pt>
                <c:pt idx="2">
                  <c:v>45747</c:v>
                </c:pt>
                <c:pt idx="3">
                  <c:v>45869</c:v>
                </c:pt>
                <c:pt idx="4">
                  <c:v>45930</c:v>
                </c:pt>
              </c:numCache>
            </c:numRef>
          </c:cat>
          <c:val>
            <c:numRef>
              <c:f>(TM!$B$161,TM!$E$161,TM!$O$161,TM!$AE$161,TM!$AN$161)</c:f>
              <c:numCache>
                <c:formatCode>#,##0</c:formatCode>
                <c:ptCount val="5"/>
                <c:pt idx="0">
                  <c:v>23337118</c:v>
                </c:pt>
                <c:pt idx="1">
                  <c:v>23337118</c:v>
                </c:pt>
                <c:pt idx="2">
                  <c:v>23437102</c:v>
                </c:pt>
                <c:pt idx="3">
                  <c:v>24070720</c:v>
                </c:pt>
                <c:pt idx="4">
                  <c:v>24070720</c:v>
                </c:pt>
              </c:numCache>
            </c:numRef>
          </c:val>
          <c:smooth val="0"/>
          <c:extLst>
            <c:ext xmlns:c16="http://schemas.microsoft.com/office/drawing/2014/chart" uri="{C3380CC4-5D6E-409C-BE32-E72D297353CC}">
              <c16:uniqueId val="{00000000-5AF1-4190-AA9D-15C00E5A10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TM!$A$174</c:f>
              <c:strCache>
                <c:ptCount val="1"/>
                <c:pt idx="0">
                  <c:v>09.01.00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(TM!$B$174,TM!$E$174,TM!$AE$174,TM!$AN$174)</c:f>
              <c:numCache>
                <c:formatCode>#,##0</c:formatCode>
                <c:ptCount val="4"/>
                <c:pt idx="0">
                  <c:v>1349959</c:v>
                </c:pt>
                <c:pt idx="1">
                  <c:v>1349959</c:v>
                </c:pt>
                <c:pt idx="2">
                  <c:v>1488591</c:v>
                </c:pt>
                <c:pt idx="3">
                  <c:v>1488591</c:v>
                </c:pt>
              </c:numCache>
            </c:numRef>
          </c:val>
          <c:smooth val="0"/>
          <c:extLst>
            <c:ext xmlns:c16="http://schemas.microsoft.com/office/drawing/2014/chart" uri="{C3380CC4-5D6E-409C-BE32-E72D297353CC}">
              <c16:uniqueId val="{00000000-C7BA-4E8D-929D-726D7725BA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TM!$A$187</c:f>
              <c:strCache>
                <c:ptCount val="1"/>
                <c:pt idx="0">
                  <c:v>09.02.00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(TM!$B$187,TM!$E$187,TM!$AE$187,TM!$AN$187)</c:f>
              <c:numCache>
                <c:formatCode>#,##0</c:formatCode>
                <c:ptCount val="4"/>
                <c:pt idx="0">
                  <c:v>1690050</c:v>
                </c:pt>
                <c:pt idx="1">
                  <c:v>1690050</c:v>
                </c:pt>
                <c:pt idx="2">
                  <c:v>1726736</c:v>
                </c:pt>
                <c:pt idx="3">
                  <c:v>1726736</c:v>
                </c:pt>
              </c:numCache>
            </c:numRef>
          </c:val>
          <c:smooth val="0"/>
          <c:extLst>
            <c:ext xmlns:c16="http://schemas.microsoft.com/office/drawing/2014/chart" uri="{C3380CC4-5D6E-409C-BE32-E72D297353CC}">
              <c16:uniqueId val="{00000000-3B69-4D0F-AA70-A02A1E4C7C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TM!$A$202</c:f>
              <c:strCache>
                <c:ptCount val="1"/>
                <c:pt idx="0">
                  <c:v>09.05.00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(TM!$B$202,TM!$E$202,TM!$AE$202,TM!$AN$202)</c:f>
              <c:numCache>
                <c:formatCode>#,##0</c:formatCode>
                <c:ptCount val="4"/>
                <c:pt idx="0">
                  <c:v>542926</c:v>
                </c:pt>
                <c:pt idx="1">
                  <c:v>542926</c:v>
                </c:pt>
                <c:pt idx="2">
                  <c:v>563133</c:v>
                </c:pt>
                <c:pt idx="3">
                  <c:v>571133</c:v>
                </c:pt>
              </c:numCache>
            </c:numRef>
          </c:val>
          <c:smooth val="0"/>
          <c:extLst>
            <c:ext xmlns:c16="http://schemas.microsoft.com/office/drawing/2014/chart" uri="{C3380CC4-5D6E-409C-BE32-E72D297353CC}">
              <c16:uniqueId val="{00000000-C71F-4B67-A685-3A3928D973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TM!$A$216</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(TM!$B$1,TM!$E$1,TM!$K$1,TM!$AI$1,TM!$AN$1)</c:f>
              <c:numCache>
                <c:formatCode>d\-mmm</c:formatCode>
                <c:ptCount val="5"/>
                <c:pt idx="0">
                  <c:v>45292</c:v>
                </c:pt>
                <c:pt idx="1">
                  <c:v>45688</c:v>
                </c:pt>
                <c:pt idx="2">
                  <c:v>45716</c:v>
                </c:pt>
                <c:pt idx="3">
                  <c:v>45900</c:v>
                </c:pt>
                <c:pt idx="4">
                  <c:v>45930</c:v>
                </c:pt>
              </c:numCache>
            </c:numRef>
          </c:cat>
          <c:val>
            <c:numRef>
              <c:f>(TM!$B$216,TM!$E$216,TM!$K$216,TM!$AI$216,TM!$AN$216)</c:f>
              <c:numCache>
                <c:formatCode>#,##0</c:formatCode>
                <c:ptCount val="5"/>
                <c:pt idx="0">
                  <c:v>2000000</c:v>
                </c:pt>
                <c:pt idx="1">
                  <c:v>2000000</c:v>
                </c:pt>
                <c:pt idx="2">
                  <c:v>2308182</c:v>
                </c:pt>
                <c:pt idx="3">
                  <c:v>2437130</c:v>
                </c:pt>
                <c:pt idx="4">
                  <c:v>2437130</c:v>
                </c:pt>
              </c:numCache>
            </c:numRef>
          </c:val>
          <c:smooth val="0"/>
          <c:extLst>
            <c:ext xmlns:c16="http://schemas.microsoft.com/office/drawing/2014/chart" uri="{C3380CC4-5D6E-409C-BE32-E72D297353CC}">
              <c16:uniqueId val="{00000000-0BD9-49BD-AF8F-CE230521B5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TM!$A$229</c:f>
              <c:strCache>
                <c:ptCount val="1"/>
                <c:pt idx="0">
                  <c:v>43.00.00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(TM!$B$1,TM!$E$1,TM!$O$1,TM!$AE$1,TM!$AN$1)</c:f>
              <c:numCache>
                <c:formatCode>d\-mmm</c:formatCode>
                <c:ptCount val="5"/>
                <c:pt idx="0">
                  <c:v>45292</c:v>
                </c:pt>
                <c:pt idx="1">
                  <c:v>45688</c:v>
                </c:pt>
                <c:pt idx="2">
                  <c:v>45747</c:v>
                </c:pt>
                <c:pt idx="3">
                  <c:v>45869</c:v>
                </c:pt>
                <c:pt idx="4">
                  <c:v>45930</c:v>
                </c:pt>
              </c:numCache>
            </c:numRef>
          </c:cat>
          <c:val>
            <c:numRef>
              <c:f>(TM!$B$229,TM!$E$229,TM!$O$229,TM!$AE$229,TM!$AN$229)</c:f>
              <c:numCache>
                <c:formatCode>#,##0</c:formatCode>
                <c:ptCount val="5"/>
                <c:pt idx="0">
                  <c:v>32250138</c:v>
                </c:pt>
                <c:pt idx="1">
                  <c:v>32250138</c:v>
                </c:pt>
                <c:pt idx="2">
                  <c:v>32258638</c:v>
                </c:pt>
                <c:pt idx="3">
                  <c:v>34734789</c:v>
                </c:pt>
                <c:pt idx="4">
                  <c:v>34734789</c:v>
                </c:pt>
              </c:numCache>
            </c:numRef>
          </c:val>
          <c:smooth val="0"/>
          <c:extLst>
            <c:ext xmlns:c16="http://schemas.microsoft.com/office/drawing/2014/chart" uri="{C3380CC4-5D6E-409C-BE32-E72D297353CC}">
              <c16:uniqueId val="{00000000-6286-4679-BE0A-02D31D2E52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TM!$A$255</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(TM!$B$1,TM!$E$1,TM!$AN$1)</c:f>
              <c:numCache>
                <c:formatCode>d\-mmm</c:formatCode>
                <c:ptCount val="3"/>
                <c:pt idx="0">
                  <c:v>45292</c:v>
                </c:pt>
                <c:pt idx="1">
                  <c:v>45688</c:v>
                </c:pt>
                <c:pt idx="2">
                  <c:v>45930</c:v>
                </c:pt>
              </c:numCache>
            </c:numRef>
          </c:cat>
          <c:val>
            <c:numRef>
              <c:f>(TM!$B$255,TM!$E$255,TM!$AN$255)</c:f>
              <c:numCache>
                <c:formatCode>#,##0</c:formatCode>
                <c:ptCount val="3"/>
                <c:pt idx="0">
                  <c:v>0</c:v>
                </c:pt>
                <c:pt idx="1">
                  <c:v>0</c:v>
                </c:pt>
                <c:pt idx="2">
                  <c:v>523000</c:v>
                </c:pt>
              </c:numCache>
            </c:numRef>
          </c:val>
          <c:smooth val="0"/>
          <c:extLst>
            <c:ext xmlns:c16="http://schemas.microsoft.com/office/drawing/2014/chart" uri="{C3380CC4-5D6E-409C-BE32-E72D297353CC}">
              <c16:uniqueId val="{00000000-B0D9-4464-B67D-9100E1220F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TM!$A$268</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(TM!$B$1,TM!$E$1,TM!$AI$1,TM!$AN$1)</c:f>
              <c:numCache>
                <c:formatCode>d\-mmm</c:formatCode>
                <c:ptCount val="4"/>
                <c:pt idx="0">
                  <c:v>45292</c:v>
                </c:pt>
                <c:pt idx="1">
                  <c:v>45688</c:v>
                </c:pt>
                <c:pt idx="2">
                  <c:v>45900</c:v>
                </c:pt>
                <c:pt idx="3">
                  <c:v>45930</c:v>
                </c:pt>
              </c:numCache>
            </c:numRef>
          </c:cat>
          <c:val>
            <c:numRef>
              <c:f>(TM!$B$268,TM!$E$268,TM!$AI$268,TM!$AN$268)</c:f>
              <c:numCache>
                <c:formatCode>#,##0</c:formatCode>
                <c:ptCount val="4"/>
                <c:pt idx="0">
                  <c:v>2140513</c:v>
                </c:pt>
                <c:pt idx="1">
                  <c:v>2140513</c:v>
                </c:pt>
                <c:pt idx="2">
                  <c:v>2152313</c:v>
                </c:pt>
                <c:pt idx="3">
                  <c:v>2152313</c:v>
                </c:pt>
              </c:numCache>
            </c:numRef>
          </c:val>
          <c:smooth val="0"/>
          <c:extLst>
            <c:ext xmlns:c16="http://schemas.microsoft.com/office/drawing/2014/chart" uri="{C3380CC4-5D6E-409C-BE32-E72D297353CC}">
              <c16:uniqueId val="{00000000-B097-4EFF-8CA0-95AFD0363E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TM!$A$281</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(TM!$B$1,TM!$E$1,TM!$K$1,TM!$AN$1)</c:f>
              <c:numCache>
                <c:formatCode>d\-mmm</c:formatCode>
                <c:ptCount val="4"/>
                <c:pt idx="0">
                  <c:v>45292</c:v>
                </c:pt>
                <c:pt idx="1">
                  <c:v>45688</c:v>
                </c:pt>
                <c:pt idx="2">
                  <c:v>45716</c:v>
                </c:pt>
                <c:pt idx="3">
                  <c:v>45930</c:v>
                </c:pt>
              </c:numCache>
            </c:numRef>
          </c:cat>
          <c:val>
            <c:numRef>
              <c:f>(TM!$B$281,TM!$E$281,TM!$K$281,TM!$AN$281)</c:f>
              <c:numCache>
                <c:formatCode>#,##0</c:formatCode>
                <c:ptCount val="4"/>
                <c:pt idx="0">
                  <c:v>0</c:v>
                </c:pt>
                <c:pt idx="1">
                  <c:v>0</c:v>
                </c:pt>
                <c:pt idx="2">
                  <c:v>60246</c:v>
                </c:pt>
                <c:pt idx="3">
                  <c:v>90246</c:v>
                </c:pt>
              </c:numCache>
            </c:numRef>
          </c:val>
          <c:smooth val="0"/>
          <c:extLst>
            <c:ext xmlns:c16="http://schemas.microsoft.com/office/drawing/2014/chart" uri="{C3380CC4-5D6E-409C-BE32-E72D297353CC}">
              <c16:uniqueId val="{00000000-C7AE-4B7C-A424-C80DF65701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AiM!$A$56</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(AiM!$B$1,AiM!$D$1,AiM!$N$1,AiM!$AG$1,AiM!$AI$1)</c:f>
              <c:numCache>
                <c:formatCode>d\-mmm</c:formatCode>
                <c:ptCount val="5"/>
                <c:pt idx="0">
                  <c:v>45658</c:v>
                </c:pt>
                <c:pt idx="1">
                  <c:v>45688</c:v>
                </c:pt>
                <c:pt idx="2">
                  <c:v>45747</c:v>
                </c:pt>
                <c:pt idx="3">
                  <c:v>45869</c:v>
                </c:pt>
                <c:pt idx="4">
                  <c:v>45930</c:v>
                </c:pt>
              </c:numCache>
            </c:numRef>
          </c:cat>
          <c:val>
            <c:numRef>
              <c:f>(AiM!$B$56,AiM!$D$56,AiM!$N$56,AiM!$AG$56,AiM!$AI$56)</c:f>
              <c:numCache>
                <c:formatCode>#,##0</c:formatCode>
                <c:ptCount val="5"/>
                <c:pt idx="0">
                  <c:v>24244299</c:v>
                </c:pt>
                <c:pt idx="1">
                  <c:v>24244299</c:v>
                </c:pt>
                <c:pt idx="2">
                  <c:v>24267299</c:v>
                </c:pt>
                <c:pt idx="3">
                  <c:v>24992299</c:v>
                </c:pt>
                <c:pt idx="4">
                  <c:v>24992299</c:v>
                </c:pt>
              </c:numCache>
            </c:numRef>
          </c:val>
          <c:smooth val="0"/>
          <c:extLst>
            <c:ext xmlns:c16="http://schemas.microsoft.com/office/drawing/2014/chart" uri="{C3380CC4-5D6E-409C-BE32-E72D297353CC}">
              <c16:uniqueId val="{00000000-247A-4E69-AB4F-E8E35C7098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TM!$A$294</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(TM!$B$1,TM!$E$1,TM!$O$1,TM!$AN$1)</c:f>
              <c:numCache>
                <c:formatCode>d\-mmm</c:formatCode>
                <c:ptCount val="4"/>
                <c:pt idx="0">
                  <c:v>45292</c:v>
                </c:pt>
                <c:pt idx="1">
                  <c:v>45688</c:v>
                </c:pt>
                <c:pt idx="2">
                  <c:v>45747</c:v>
                </c:pt>
                <c:pt idx="3">
                  <c:v>45930</c:v>
                </c:pt>
              </c:numCache>
            </c:numRef>
          </c:cat>
          <c:val>
            <c:numRef>
              <c:f>(TM!$B$294,TM!$E$294,TM!$O$294,TM!$AN$294)</c:f>
              <c:numCache>
                <c:formatCode>#,##0</c:formatCode>
                <c:ptCount val="4"/>
                <c:pt idx="0">
                  <c:v>74653</c:v>
                </c:pt>
                <c:pt idx="1">
                  <c:v>79953</c:v>
                </c:pt>
                <c:pt idx="2">
                  <c:v>112433</c:v>
                </c:pt>
                <c:pt idx="3">
                  <c:v>112433</c:v>
                </c:pt>
              </c:numCache>
            </c:numRef>
          </c:val>
          <c:smooth val="0"/>
          <c:extLst>
            <c:ext xmlns:c16="http://schemas.microsoft.com/office/drawing/2014/chart" uri="{C3380CC4-5D6E-409C-BE32-E72D297353CC}">
              <c16:uniqueId val="{00000000-45F1-4A94-993F-540DD57F7C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TM!$A$310</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(TM!$B$1,TM!$E$1,TM!$AI$1,TM!$AN$1)</c:f>
              <c:numCache>
                <c:formatCode>d\-mmm</c:formatCode>
                <c:ptCount val="4"/>
                <c:pt idx="0">
                  <c:v>45292</c:v>
                </c:pt>
                <c:pt idx="1">
                  <c:v>45688</c:v>
                </c:pt>
                <c:pt idx="2">
                  <c:v>45900</c:v>
                </c:pt>
                <c:pt idx="3">
                  <c:v>45930</c:v>
                </c:pt>
              </c:numCache>
            </c:numRef>
          </c:cat>
          <c:val>
            <c:numRef>
              <c:f>(TM!$B$310,TM!$E$310,TM!$AI$310,TM!$AN$310)</c:f>
              <c:numCache>
                <c:formatCode>#,##0</c:formatCode>
                <c:ptCount val="4"/>
                <c:pt idx="0">
                  <c:v>0</c:v>
                </c:pt>
                <c:pt idx="1">
                  <c:v>0</c:v>
                </c:pt>
                <c:pt idx="2">
                  <c:v>13591</c:v>
                </c:pt>
                <c:pt idx="3">
                  <c:v>13591</c:v>
                </c:pt>
              </c:numCache>
            </c:numRef>
          </c:val>
          <c:smooth val="0"/>
          <c:extLst>
            <c:ext xmlns:c16="http://schemas.microsoft.com/office/drawing/2014/chart" uri="{C3380CC4-5D6E-409C-BE32-E72D297353CC}">
              <c16:uniqueId val="{00000000-84BD-4867-BBD4-CEE30B1640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TM!$A$324</c:f>
              <c:strCache>
                <c:ptCount val="1"/>
                <c:pt idx="0">
                  <c:v>70.51.00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(TM!$B$324,TM!$E$324,TM!$AE$324,TM!$AN$324)</c:f>
              <c:numCache>
                <c:formatCode>#,##0</c:formatCode>
                <c:ptCount val="4"/>
                <c:pt idx="0">
                  <c:v>66927</c:v>
                </c:pt>
                <c:pt idx="1">
                  <c:v>66927</c:v>
                </c:pt>
                <c:pt idx="2">
                  <c:v>78068</c:v>
                </c:pt>
                <c:pt idx="3">
                  <c:v>78068</c:v>
                </c:pt>
              </c:numCache>
            </c:numRef>
          </c:val>
          <c:smooth val="0"/>
          <c:extLst>
            <c:ext xmlns:c16="http://schemas.microsoft.com/office/drawing/2014/chart" uri="{C3380CC4-5D6E-409C-BE32-E72D297353CC}">
              <c16:uniqueId val="{00000000-DF9C-4376-B7B7-FAA3E5F774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TM!$A$337</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(TM!$B$1,TM!$E$1,TM!$K$1,TM!$AE$1,TM!$AN$1)</c:f>
              <c:numCache>
                <c:formatCode>d\-mmm</c:formatCode>
                <c:ptCount val="5"/>
                <c:pt idx="0">
                  <c:v>45292</c:v>
                </c:pt>
                <c:pt idx="1">
                  <c:v>45688</c:v>
                </c:pt>
                <c:pt idx="2">
                  <c:v>45716</c:v>
                </c:pt>
                <c:pt idx="3">
                  <c:v>45869</c:v>
                </c:pt>
                <c:pt idx="4">
                  <c:v>45930</c:v>
                </c:pt>
              </c:numCache>
            </c:numRef>
          </c:cat>
          <c:val>
            <c:numRef>
              <c:f>(TM!$B$337,TM!$E$337,TM!$K$337,TM!$AE$337,TM!$AN$337)</c:f>
              <c:numCache>
                <c:formatCode>#,##0</c:formatCode>
                <c:ptCount val="5"/>
                <c:pt idx="0">
                  <c:v>0</c:v>
                </c:pt>
                <c:pt idx="1">
                  <c:v>0</c:v>
                </c:pt>
                <c:pt idx="2">
                  <c:v>1116987</c:v>
                </c:pt>
                <c:pt idx="3">
                  <c:v>547449</c:v>
                </c:pt>
                <c:pt idx="4">
                  <c:v>547449</c:v>
                </c:pt>
              </c:numCache>
            </c:numRef>
          </c:val>
          <c:smooth val="0"/>
          <c:extLst>
            <c:ext xmlns:c16="http://schemas.microsoft.com/office/drawing/2014/chart" uri="{C3380CC4-5D6E-409C-BE32-E72D297353CC}">
              <c16:uniqueId val="{00000000-6D34-4818-9F91-6BA12C0C14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TM!$A$350</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(TM!$B$1,TM!$E$1,TM!$U$1,TM!$AN$1)</c:f>
              <c:numCache>
                <c:formatCode>d\-mmm</c:formatCode>
                <c:ptCount val="4"/>
                <c:pt idx="0">
                  <c:v>45292</c:v>
                </c:pt>
                <c:pt idx="1">
                  <c:v>45688</c:v>
                </c:pt>
                <c:pt idx="2">
                  <c:v>45808</c:v>
                </c:pt>
                <c:pt idx="3">
                  <c:v>45930</c:v>
                </c:pt>
              </c:numCache>
            </c:numRef>
          </c:cat>
          <c:val>
            <c:numRef>
              <c:f>(TM!$B$350,TM!$E$350,TM!$U$350,TM!$AN$350)</c:f>
              <c:numCache>
                <c:formatCode>#,##0</c:formatCode>
                <c:ptCount val="4"/>
                <c:pt idx="0">
                  <c:v>0</c:v>
                </c:pt>
                <c:pt idx="1">
                  <c:v>0</c:v>
                </c:pt>
                <c:pt idx="2">
                  <c:v>916</c:v>
                </c:pt>
                <c:pt idx="3">
                  <c:v>916</c:v>
                </c:pt>
              </c:numCache>
            </c:numRef>
          </c:val>
          <c:smooth val="0"/>
          <c:extLst>
            <c:ext xmlns:c16="http://schemas.microsoft.com/office/drawing/2014/chart" uri="{C3380CC4-5D6E-409C-BE32-E72D297353CC}">
              <c16:uniqueId val="{00000000-1ED9-4A76-9541-BF70692E4A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TM!$A$363</c:f>
              <c:strCache>
                <c:ptCount val="1"/>
                <c:pt idx="0">
                  <c:v>73.08.00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(TM!$B$1,TM!$E$1,TM!$U$1,TM!$AE$1,TM!$AI$1,TM!$AN$1)</c:f>
              <c:numCache>
                <c:formatCode>d\-mmm</c:formatCode>
                <c:ptCount val="6"/>
                <c:pt idx="0">
                  <c:v>45292</c:v>
                </c:pt>
                <c:pt idx="1">
                  <c:v>45688</c:v>
                </c:pt>
                <c:pt idx="2">
                  <c:v>45808</c:v>
                </c:pt>
                <c:pt idx="3">
                  <c:v>45869</c:v>
                </c:pt>
                <c:pt idx="4">
                  <c:v>45900</c:v>
                </c:pt>
                <c:pt idx="5">
                  <c:v>45930</c:v>
                </c:pt>
              </c:numCache>
            </c:numRef>
          </c:cat>
          <c:val>
            <c:numRef>
              <c:f>(TM!$B$363,TM!$E$363,TM!$U$363,TM!$AE$363,TM!$AI$363,TM!$AN$363)</c:f>
              <c:numCache>
                <c:formatCode>#,##0</c:formatCode>
                <c:ptCount val="6"/>
                <c:pt idx="0">
                  <c:v>2462</c:v>
                </c:pt>
                <c:pt idx="1">
                  <c:v>2462</c:v>
                </c:pt>
                <c:pt idx="2">
                  <c:v>2505</c:v>
                </c:pt>
                <c:pt idx="3">
                  <c:v>6505</c:v>
                </c:pt>
                <c:pt idx="4">
                  <c:v>12505</c:v>
                </c:pt>
                <c:pt idx="5">
                  <c:v>12505</c:v>
                </c:pt>
              </c:numCache>
            </c:numRef>
          </c:val>
          <c:smooth val="0"/>
          <c:extLst>
            <c:ext xmlns:c16="http://schemas.microsoft.com/office/drawing/2014/chart" uri="{C3380CC4-5D6E-409C-BE32-E72D297353CC}">
              <c16:uniqueId val="{00000000-7617-47FE-8A94-A74C453134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TM!$A$376</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(TM!$B$1,TM!$E$1,TM!$K$1,TM!$X$1,TM!$AI$1,TM!$AN$1)</c:f>
              <c:numCache>
                <c:formatCode>d\-mmm</c:formatCode>
                <c:ptCount val="6"/>
                <c:pt idx="0">
                  <c:v>45292</c:v>
                </c:pt>
                <c:pt idx="1">
                  <c:v>45688</c:v>
                </c:pt>
                <c:pt idx="2">
                  <c:v>45716</c:v>
                </c:pt>
                <c:pt idx="3">
                  <c:v>45838</c:v>
                </c:pt>
                <c:pt idx="4">
                  <c:v>45900</c:v>
                </c:pt>
                <c:pt idx="5">
                  <c:v>45930</c:v>
                </c:pt>
              </c:numCache>
            </c:numRef>
          </c:cat>
          <c:val>
            <c:numRef>
              <c:f>(TM!$B$376,TM!$E$376,TM!$K$376,TM!$X$376,TM!$AI$376,TM!$AN$376)</c:f>
              <c:numCache>
                <c:formatCode>#,##0</c:formatCode>
                <c:ptCount val="6"/>
                <c:pt idx="0">
                  <c:v>5036149</c:v>
                </c:pt>
                <c:pt idx="1">
                  <c:v>5036149</c:v>
                </c:pt>
                <c:pt idx="2">
                  <c:v>8829980</c:v>
                </c:pt>
                <c:pt idx="3">
                  <c:v>8954624</c:v>
                </c:pt>
                <c:pt idx="4">
                  <c:v>9203139</c:v>
                </c:pt>
                <c:pt idx="5">
                  <c:v>9203139</c:v>
                </c:pt>
              </c:numCache>
            </c:numRef>
          </c:val>
          <c:smooth val="0"/>
          <c:extLst>
            <c:ext xmlns:c16="http://schemas.microsoft.com/office/drawing/2014/chart" uri="{C3380CC4-5D6E-409C-BE32-E72D297353CC}">
              <c16:uniqueId val="{00000000-193F-4B1C-A9A9-24A547C756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TM!$A$390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(TM!$B$1,TM!$E$1,TM!$AE$1,TM!$AN$1)</c:f>
              <c:numCache>
                <c:formatCode>d\-mmm</c:formatCode>
                <c:ptCount val="4"/>
                <c:pt idx="0">
                  <c:v>45292</c:v>
                </c:pt>
                <c:pt idx="1">
                  <c:v>45688</c:v>
                </c:pt>
                <c:pt idx="2">
                  <c:v>45869</c:v>
                </c:pt>
                <c:pt idx="3">
                  <c:v>45930</c:v>
                </c:pt>
              </c:numCache>
            </c:numRef>
          </c:cat>
          <c:val>
            <c:numRef>
              <c:f>(TM!$B$390,TM!$E$390,TM!$AE$390,TM!$AN$390)</c:f>
              <c:numCache>
                <c:formatCode>#,##0</c:formatCode>
                <c:ptCount val="4"/>
                <c:pt idx="0">
                  <c:v>10728617</c:v>
                </c:pt>
                <c:pt idx="1">
                  <c:v>10728617</c:v>
                </c:pt>
                <c:pt idx="2">
                  <c:v>11802394</c:v>
                </c:pt>
                <c:pt idx="3">
                  <c:v>11802394</c:v>
                </c:pt>
              </c:numCache>
            </c:numRef>
          </c:val>
          <c:smooth val="0"/>
          <c:extLst>
            <c:ext xmlns:c16="http://schemas.microsoft.com/office/drawing/2014/chart" uri="{C3380CC4-5D6E-409C-BE32-E72D297353CC}">
              <c16:uniqueId val="{00000000-CC2C-4DE0-8571-21172D2883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TM!$A$403</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(TM!$B$1,TM!$E$1,TM!$U$1,TM!$AN$1)</c:f>
              <c:numCache>
                <c:formatCode>d\-mmm</c:formatCode>
                <c:ptCount val="4"/>
                <c:pt idx="0">
                  <c:v>45292</c:v>
                </c:pt>
                <c:pt idx="1">
                  <c:v>45688</c:v>
                </c:pt>
                <c:pt idx="2">
                  <c:v>45808</c:v>
                </c:pt>
                <c:pt idx="3">
                  <c:v>45930</c:v>
                </c:pt>
              </c:numCache>
            </c:numRef>
          </c:cat>
          <c:val>
            <c:numRef>
              <c:f>(TM!$B$403,TM!$E$403,TM!$U$403,TM!$AN$403)</c:f>
              <c:numCache>
                <c:formatCode>General</c:formatCode>
                <c:ptCount val="4"/>
                <c:pt idx="0" formatCode="#,##0">
                  <c:v>0</c:v>
                </c:pt>
                <c:pt idx="1">
                  <c:v>0</c:v>
                </c:pt>
                <c:pt idx="2" formatCode="#,##0">
                  <c:v>109565</c:v>
                </c:pt>
                <c:pt idx="3" formatCode="#,##0">
                  <c:v>197930</c:v>
                </c:pt>
              </c:numCache>
            </c:numRef>
          </c:val>
          <c:smooth val="0"/>
          <c:extLst>
            <c:ext xmlns:c16="http://schemas.microsoft.com/office/drawing/2014/chart" uri="{C3380CC4-5D6E-409C-BE32-E72D297353CC}">
              <c16:uniqueId val="{00000000-5DE6-40F3-92CE-0E48FD7E4A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(KEM!$B$1,KEM!$D$1,KEM!$K$1,KEM!$X$1,KEM!$AE$1)</c:f>
              <c:numCache>
                <c:formatCode>d\-mmm</c:formatCode>
                <c:ptCount val="5"/>
                <c:pt idx="0">
                  <c:v>45658</c:v>
                </c:pt>
                <c:pt idx="1">
                  <c:v>45688</c:v>
                </c:pt>
                <c:pt idx="2">
                  <c:v>45747</c:v>
                </c:pt>
                <c:pt idx="3">
                  <c:v>45869</c:v>
                </c:pt>
                <c:pt idx="4">
                  <c:v>45930</c:v>
                </c:pt>
              </c:numCache>
            </c:numRef>
          </c:cat>
          <c:val>
            <c:numRef>
              <c:f>(KEM!$B$3,KEM!$D$3,KEM!$K$3,KEM!$X$3,KEM!$AE$3)</c:f>
              <c:numCache>
                <c:formatCode>#,##0</c:formatCode>
                <c:ptCount val="5"/>
                <c:pt idx="0">
                  <c:v>3813836</c:v>
                </c:pt>
                <c:pt idx="1">
                  <c:v>3813836</c:v>
                </c:pt>
                <c:pt idx="2">
                  <c:v>3313836</c:v>
                </c:pt>
                <c:pt idx="3">
                  <c:v>3825336</c:v>
                </c:pt>
                <c:pt idx="4">
                  <c:v>3825336</c:v>
                </c:pt>
              </c:numCache>
            </c:numRef>
          </c:val>
          <c:smooth val="0"/>
          <c:extLst>
            <c:ext xmlns:c16="http://schemas.microsoft.com/office/drawing/2014/chart" uri="{C3380CC4-5D6E-409C-BE32-E72D297353CC}">
              <c16:uniqueId val="{00000000-0C09-48AE-A76B-CAF294CD3F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AiM!$A$70</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(AiM!$B$1,AiM!$D$1,AiM!$J$1,AiM!$AI$1)</c:f>
              <c:numCache>
                <c:formatCode>d\-mmm</c:formatCode>
                <c:ptCount val="4"/>
                <c:pt idx="0">
                  <c:v>45658</c:v>
                </c:pt>
                <c:pt idx="1">
                  <c:v>45688</c:v>
                </c:pt>
                <c:pt idx="2">
                  <c:v>45716</c:v>
                </c:pt>
                <c:pt idx="3">
                  <c:v>45930</c:v>
                </c:pt>
              </c:numCache>
            </c:numRef>
          </c:cat>
          <c:val>
            <c:numRef>
              <c:f>(AiM!$B$70,AiM!$D$70,AiM!$J$70,AiM!$N$70)</c:f>
              <c:numCache>
                <c:formatCode>#,##0</c:formatCode>
                <c:ptCount val="4"/>
                <c:pt idx="0">
                  <c:v>124500937</c:v>
                </c:pt>
                <c:pt idx="1">
                  <c:v>124500937</c:v>
                </c:pt>
                <c:pt idx="2">
                  <c:v>125730298</c:v>
                </c:pt>
                <c:pt idx="3">
                  <c:v>125730298</c:v>
                </c:pt>
              </c:numCache>
            </c:numRef>
          </c:val>
          <c:smooth val="0"/>
          <c:extLst>
            <c:ext xmlns:c16="http://schemas.microsoft.com/office/drawing/2014/chart" uri="{C3380CC4-5D6E-409C-BE32-E72D297353CC}">
              <c16:uniqueId val="{00000000-C484-4578-8758-29EFBC41C6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KEM!$A$20</c:f>
              <c:strCache>
                <c:ptCount val="1"/>
                <c:pt idx="0">
                  <c:v>23.01.00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(KEM!$B$1,KEM!$D$1,KEM!$P$1,KEM!$R$1,KEM!$AB$1,KEM!$AE$1)</c:f>
              <c:numCache>
                <c:formatCode>d\-mmm</c:formatCode>
                <c:ptCount val="6"/>
                <c:pt idx="0">
                  <c:v>45658</c:v>
                </c:pt>
                <c:pt idx="1">
                  <c:v>45688</c:v>
                </c:pt>
                <c:pt idx="2">
                  <c:v>45777</c:v>
                </c:pt>
                <c:pt idx="3">
                  <c:v>45808</c:v>
                </c:pt>
                <c:pt idx="4">
                  <c:v>45900</c:v>
                </c:pt>
                <c:pt idx="5">
                  <c:v>45930</c:v>
                </c:pt>
              </c:numCache>
            </c:numRef>
          </c:cat>
          <c:val>
            <c:numRef>
              <c:f>(KEM!$B$20,KEM!$D$20,KEM!$P$20,KEM!$R$20,KEM!$AB$20,KEM!$AE$20)</c:f>
              <c:numCache>
                <c:formatCode>#,##0</c:formatCode>
                <c:ptCount val="6"/>
                <c:pt idx="0">
                  <c:v>10055312</c:v>
                </c:pt>
                <c:pt idx="1">
                  <c:v>10055312</c:v>
                </c:pt>
                <c:pt idx="2">
                  <c:v>10074638</c:v>
                </c:pt>
                <c:pt idx="3">
                  <c:v>10131180</c:v>
                </c:pt>
                <c:pt idx="4">
                  <c:v>10189381</c:v>
                </c:pt>
                <c:pt idx="5">
                  <c:v>10672811</c:v>
                </c:pt>
              </c:numCache>
            </c:numRef>
          </c:val>
          <c:smooth val="0"/>
          <c:extLst>
            <c:ext xmlns:c16="http://schemas.microsoft.com/office/drawing/2014/chart" uri="{C3380CC4-5D6E-409C-BE32-E72D297353CC}">
              <c16:uniqueId val="{00000000-AC88-49D0-B76A-32C120A426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KEM!$A$33</c:f>
              <c:strCache>
                <c:ptCount val="1"/>
                <c:pt idx="0">
                  <c:v>23.02.00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(KEM!$B$1,KEM!$D$1,KEM!$H$1,KEM!$P$1,KEM!$X$1,KEM!$AE$1)</c:f>
              <c:numCache>
                <c:formatCode>d\-mmm</c:formatCode>
                <c:ptCount val="6"/>
                <c:pt idx="0">
                  <c:v>45658</c:v>
                </c:pt>
                <c:pt idx="1">
                  <c:v>45688</c:v>
                </c:pt>
                <c:pt idx="2">
                  <c:v>45716</c:v>
                </c:pt>
                <c:pt idx="3">
                  <c:v>45777</c:v>
                </c:pt>
                <c:pt idx="4">
                  <c:v>45869</c:v>
                </c:pt>
                <c:pt idx="5">
                  <c:v>45930</c:v>
                </c:pt>
              </c:numCache>
            </c:numRef>
          </c:cat>
          <c:val>
            <c:numRef>
              <c:f>(KEM!$B$33,KEM!$D$33,KEM!$H$33,KEM!$P$33,KEM!$X$33,KEM!$AE$33)</c:f>
              <c:numCache>
                <c:formatCode>#,##0</c:formatCode>
                <c:ptCount val="6"/>
                <c:pt idx="0">
                  <c:v>577233</c:v>
                </c:pt>
                <c:pt idx="1">
                  <c:v>577233</c:v>
                </c:pt>
                <c:pt idx="2">
                  <c:v>1476345</c:v>
                </c:pt>
                <c:pt idx="3">
                  <c:v>1457019</c:v>
                </c:pt>
                <c:pt idx="4">
                  <c:v>1478019</c:v>
                </c:pt>
                <c:pt idx="5">
                  <c:v>1478019</c:v>
                </c:pt>
              </c:numCache>
            </c:numRef>
          </c:val>
          <c:smooth val="0"/>
          <c:extLst>
            <c:ext xmlns:c16="http://schemas.microsoft.com/office/drawing/2014/chart" uri="{C3380CC4-5D6E-409C-BE32-E72D297353CC}">
              <c16:uniqueId val="{00000000-361D-457E-B868-D502429B7A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KEM!$A$49</c:f>
              <c:strCache>
                <c:ptCount val="1"/>
                <c:pt idx="0">
                  <c:v>33.02.00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(KEM!$B$1,KEM!$D$1,KEM!$K$1,KEM!$P$1,KEM!$T$1,KEM!$AB$1,KEM!$AE$1)</c:f>
              <c:numCache>
                <c:formatCode>d\-mmm</c:formatCode>
                <c:ptCount val="7"/>
                <c:pt idx="0">
                  <c:v>45658</c:v>
                </c:pt>
                <c:pt idx="1">
                  <c:v>45688</c:v>
                </c:pt>
                <c:pt idx="2">
                  <c:v>45747</c:v>
                </c:pt>
                <c:pt idx="3">
                  <c:v>45777</c:v>
                </c:pt>
                <c:pt idx="4">
                  <c:v>45838</c:v>
                </c:pt>
                <c:pt idx="5">
                  <c:v>45900</c:v>
                </c:pt>
                <c:pt idx="6">
                  <c:v>45930</c:v>
                </c:pt>
              </c:numCache>
            </c:numRef>
          </c:cat>
          <c:val>
            <c:numRef>
              <c:f>(KEM!$B$49,KEM!$D$49,KEM!$K$49,KEM!$P$49,KEM!$T$49,KEM!$AB$49,KEM!$AE$49)</c:f>
              <c:numCache>
                <c:formatCode>#,##0</c:formatCode>
                <c:ptCount val="7"/>
                <c:pt idx="0">
                  <c:v>8952429</c:v>
                </c:pt>
                <c:pt idx="1">
                  <c:v>8952429</c:v>
                </c:pt>
                <c:pt idx="2">
                  <c:v>13153813</c:v>
                </c:pt>
                <c:pt idx="3">
                  <c:v>15092848</c:v>
                </c:pt>
                <c:pt idx="4">
                  <c:v>20936613</c:v>
                </c:pt>
                <c:pt idx="5">
                  <c:v>27227899</c:v>
                </c:pt>
                <c:pt idx="6">
                  <c:v>34822865</c:v>
                </c:pt>
              </c:numCache>
            </c:numRef>
          </c:val>
          <c:smooth val="0"/>
          <c:extLst>
            <c:ext xmlns:c16="http://schemas.microsoft.com/office/drawing/2014/chart" uri="{C3380CC4-5D6E-409C-BE32-E72D297353CC}">
              <c16:uniqueId val="{00000000-38BC-4880-93D6-B3AF45C64A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KEM!$A$62</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(KEM!$B$1,KEM!$D$1,KEM!$T$1,KEM!$AE$1)</c:f>
              <c:numCache>
                <c:formatCode>d\-mmm</c:formatCode>
                <c:ptCount val="4"/>
                <c:pt idx="0">
                  <c:v>45658</c:v>
                </c:pt>
                <c:pt idx="1">
                  <c:v>45688</c:v>
                </c:pt>
                <c:pt idx="2">
                  <c:v>45838</c:v>
                </c:pt>
                <c:pt idx="3">
                  <c:v>45930</c:v>
                </c:pt>
              </c:numCache>
            </c:numRef>
          </c:cat>
          <c:val>
            <c:numRef>
              <c:f>(KEM!$B$62,KEM!$D$62,KEM!$T$62,KEM!$AE$62)</c:f>
              <c:numCache>
                <c:formatCode>#,##0</c:formatCode>
                <c:ptCount val="4"/>
                <c:pt idx="0">
                  <c:v>125850</c:v>
                </c:pt>
                <c:pt idx="1">
                  <c:v>125850</c:v>
                </c:pt>
                <c:pt idx="2">
                  <c:v>369576</c:v>
                </c:pt>
                <c:pt idx="3">
                  <c:v>369576</c:v>
                </c:pt>
              </c:numCache>
            </c:numRef>
          </c:val>
          <c:smooth val="0"/>
          <c:extLst>
            <c:ext xmlns:c16="http://schemas.microsoft.com/office/drawing/2014/chart" uri="{C3380CC4-5D6E-409C-BE32-E72D297353CC}">
              <c16:uniqueId val="{00000000-9D67-45A4-B8E7-466BF04348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KEM!$A$75</c:f>
              <c:strCache>
                <c:ptCount val="1"/>
                <c:pt idx="0">
                  <c:v>66.07.00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(KEM!$B$1,KEM!$D$1,KEM!$H$1,KEM!$T$1,KEM!$AB$1,KEM!$AE$1)</c:f>
              <c:numCache>
                <c:formatCode>d\-mmm</c:formatCode>
                <c:ptCount val="6"/>
                <c:pt idx="0">
                  <c:v>45658</c:v>
                </c:pt>
                <c:pt idx="1">
                  <c:v>45688</c:v>
                </c:pt>
                <c:pt idx="2">
                  <c:v>45716</c:v>
                </c:pt>
                <c:pt idx="3">
                  <c:v>45838</c:v>
                </c:pt>
                <c:pt idx="4">
                  <c:v>45900</c:v>
                </c:pt>
                <c:pt idx="5">
                  <c:v>45930</c:v>
                </c:pt>
              </c:numCache>
            </c:numRef>
          </c:cat>
          <c:val>
            <c:numRef>
              <c:f>(KEM!$B$75,KEM!$D$75,KEM!$H$75,KEM!$T$75,KEM!$AB$75,KEM!$AE$75)</c:f>
              <c:numCache>
                <c:formatCode>#,##0</c:formatCode>
                <c:ptCount val="6"/>
                <c:pt idx="0">
                  <c:v>824471</c:v>
                </c:pt>
                <c:pt idx="1">
                  <c:v>824471</c:v>
                </c:pt>
                <c:pt idx="2">
                  <c:v>2151682</c:v>
                </c:pt>
                <c:pt idx="3">
                  <c:v>2545888</c:v>
                </c:pt>
                <c:pt idx="4">
                  <c:v>3512476</c:v>
                </c:pt>
                <c:pt idx="5">
                  <c:v>3512476</c:v>
                </c:pt>
              </c:numCache>
            </c:numRef>
          </c:val>
          <c:smooth val="0"/>
          <c:extLst>
            <c:ext xmlns:c16="http://schemas.microsoft.com/office/drawing/2014/chart" uri="{C3380CC4-5D6E-409C-BE32-E72D297353CC}">
              <c16:uniqueId val="{00000000-74C5-4A8C-AD20-C836679CDD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KEM!$A$88</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(KEM!$B$1,KEM!$D$1,KEM!$R$1,KEM!$AE$1)</c:f>
              <c:numCache>
                <c:formatCode>d\-mmm</c:formatCode>
                <c:ptCount val="4"/>
                <c:pt idx="0">
                  <c:v>45658</c:v>
                </c:pt>
                <c:pt idx="1">
                  <c:v>45688</c:v>
                </c:pt>
                <c:pt idx="2">
                  <c:v>45808</c:v>
                </c:pt>
                <c:pt idx="3">
                  <c:v>45930</c:v>
                </c:pt>
              </c:numCache>
            </c:numRef>
          </c:cat>
          <c:val>
            <c:numRef>
              <c:f>(KEM!$B$88,KEM!$D$88,KEM!$R$88,KEM!$AE$88)</c:f>
              <c:numCache>
                <c:formatCode>#,##0</c:formatCode>
                <c:ptCount val="4"/>
                <c:pt idx="0">
                  <c:v>0</c:v>
                </c:pt>
                <c:pt idx="1">
                  <c:v>0</c:v>
                </c:pt>
                <c:pt idx="2">
                  <c:v>31786</c:v>
                </c:pt>
                <c:pt idx="3">
                  <c:v>31786</c:v>
                </c:pt>
              </c:numCache>
            </c:numRef>
          </c:val>
          <c:smooth val="0"/>
          <c:extLst>
            <c:ext xmlns:c16="http://schemas.microsoft.com/office/drawing/2014/chart" uri="{C3380CC4-5D6E-409C-BE32-E72D297353CC}">
              <c16:uniqueId val="{00000000-F86B-489A-97B6-B4BF3116B1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KEM!$A$101</c:f>
              <c:strCache>
                <c:ptCount val="1"/>
                <c:pt idx="0">
                  <c:v>69.03.00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(KEM!$B$1,KEM!$D$1,KEM!$R$1,KEM!$AE$1)</c:f>
              <c:numCache>
                <c:formatCode>d\-mmm</c:formatCode>
                <c:ptCount val="4"/>
                <c:pt idx="0">
                  <c:v>45658</c:v>
                </c:pt>
                <c:pt idx="1">
                  <c:v>45688</c:v>
                </c:pt>
                <c:pt idx="2">
                  <c:v>45808</c:v>
                </c:pt>
                <c:pt idx="3">
                  <c:v>45930</c:v>
                </c:pt>
              </c:numCache>
            </c:numRef>
          </c:cat>
          <c:val>
            <c:numRef>
              <c:f>(KEM!$B$101,KEM!$D$101,KEM!$R$101,KEM!$AE$101)</c:f>
              <c:numCache>
                <c:formatCode>#,##0</c:formatCode>
                <c:ptCount val="4"/>
                <c:pt idx="0">
                  <c:v>0</c:v>
                </c:pt>
                <c:pt idx="1">
                  <c:v>0</c:v>
                </c:pt>
                <c:pt idx="2">
                  <c:v>78031</c:v>
                </c:pt>
                <c:pt idx="3">
                  <c:v>78031</c:v>
                </c:pt>
              </c:numCache>
            </c:numRef>
          </c:val>
          <c:smooth val="0"/>
          <c:extLst>
            <c:ext xmlns:c16="http://schemas.microsoft.com/office/drawing/2014/chart" uri="{C3380CC4-5D6E-409C-BE32-E72D297353CC}">
              <c16:uniqueId val="{00000000-5A6F-4618-BBAC-8D95D225E6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KEM!$A$114</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(KEM!$B$1,KEM!$D$1,KEM!$K$1,KEM!$AE$1)</c:f>
              <c:numCache>
                <c:formatCode>d\-mmm</c:formatCode>
                <c:ptCount val="4"/>
                <c:pt idx="0">
                  <c:v>45658</c:v>
                </c:pt>
                <c:pt idx="1">
                  <c:v>45688</c:v>
                </c:pt>
                <c:pt idx="2">
                  <c:v>45747</c:v>
                </c:pt>
                <c:pt idx="3">
                  <c:v>45930</c:v>
                </c:pt>
              </c:numCache>
            </c:numRef>
          </c:cat>
          <c:val>
            <c:numRef>
              <c:f>(KEM!$B$114,KEM!$D$114,KEM!$K$114,KEM!$AE$114)</c:f>
              <c:numCache>
                <c:formatCode>#,##0</c:formatCode>
                <c:ptCount val="4"/>
                <c:pt idx="0">
                  <c:v>0</c:v>
                </c:pt>
                <c:pt idx="1">
                  <c:v>0</c:v>
                </c:pt>
                <c:pt idx="2">
                  <c:v>96793</c:v>
                </c:pt>
                <c:pt idx="3">
                  <c:v>96793</c:v>
                </c:pt>
              </c:numCache>
            </c:numRef>
          </c:val>
          <c:smooth val="0"/>
          <c:extLst>
            <c:ext xmlns:c16="http://schemas.microsoft.com/office/drawing/2014/chart" uri="{C3380CC4-5D6E-409C-BE32-E72D297353CC}">
              <c16:uniqueId val="{00000000-BB3A-43F4-B41F-139EC3A1EF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KEM!$A$127</c:f>
              <c:strCache>
                <c:ptCount val="1"/>
                <c:pt idx="0">
                  <c:v>69.09.00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(KEM!$B$1,KEM!$D$1,KEM!$H$1,KEM!$T$1,KEM!$AE$1)</c:f>
              <c:numCache>
                <c:formatCode>d\-mmm</c:formatCode>
                <c:ptCount val="5"/>
                <c:pt idx="0">
                  <c:v>45658</c:v>
                </c:pt>
                <c:pt idx="1">
                  <c:v>45688</c:v>
                </c:pt>
                <c:pt idx="2">
                  <c:v>45716</c:v>
                </c:pt>
                <c:pt idx="3">
                  <c:v>45838</c:v>
                </c:pt>
                <c:pt idx="4">
                  <c:v>45930</c:v>
                </c:pt>
              </c:numCache>
            </c:numRef>
          </c:cat>
          <c:val>
            <c:numRef>
              <c:f>(KEM!$B$127,KEM!$D$127,KEM!$H$127,KEM!$T$127,KEM!$AE$127)</c:f>
              <c:numCache>
                <c:formatCode>#,##0</c:formatCode>
                <c:ptCount val="5"/>
                <c:pt idx="0">
                  <c:v>209548</c:v>
                </c:pt>
                <c:pt idx="1">
                  <c:v>209548</c:v>
                </c:pt>
                <c:pt idx="2">
                  <c:v>216782</c:v>
                </c:pt>
                <c:pt idx="3">
                  <c:v>259039</c:v>
                </c:pt>
                <c:pt idx="4">
                  <c:v>259039</c:v>
                </c:pt>
              </c:numCache>
            </c:numRef>
          </c:val>
          <c:smooth val="0"/>
          <c:extLst>
            <c:ext xmlns:c16="http://schemas.microsoft.com/office/drawing/2014/chart" uri="{C3380CC4-5D6E-409C-BE32-E72D297353CC}">
              <c16:uniqueId val="{00000000-BD5A-4AB2-96B3-BDCF18FDEA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KEM!$A$140</c:f>
              <c:strCache>
                <c:ptCount val="1"/>
                <c:pt idx="0">
                  <c:v>69.51.00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(KEM!$B$1,KEM!$D$1,KEM!$H$1,KEM!$AE$1)</c:f>
              <c:numCache>
                <c:formatCode>d\-mmm</c:formatCode>
                <c:ptCount val="4"/>
                <c:pt idx="0">
                  <c:v>45658</c:v>
                </c:pt>
                <c:pt idx="1">
                  <c:v>45688</c:v>
                </c:pt>
                <c:pt idx="2">
                  <c:v>45716</c:v>
                </c:pt>
                <c:pt idx="3">
                  <c:v>45930</c:v>
                </c:pt>
              </c:numCache>
            </c:numRef>
          </c:cat>
          <c:val>
            <c:numRef>
              <c:f>(KEM!$B$140,KEM!$D$140,KEM!$H$140,KEM!$K$140)</c:f>
              <c:numCache>
                <c:formatCode>#,##0</c:formatCode>
                <c:ptCount val="4"/>
                <c:pt idx="0">
                  <c:v>175446</c:v>
                </c:pt>
                <c:pt idx="1">
                  <c:v>175446</c:v>
                </c:pt>
                <c:pt idx="2">
                  <c:v>175662</c:v>
                </c:pt>
                <c:pt idx="3">
                  <c:v>175662</c:v>
                </c:pt>
              </c:numCache>
            </c:numRef>
          </c:val>
          <c:smooth val="0"/>
          <c:extLst>
            <c:ext xmlns:c16="http://schemas.microsoft.com/office/drawing/2014/chart" uri="{C3380CC4-5D6E-409C-BE32-E72D297353CC}">
              <c16:uniqueId val="{00000000-F49C-4F31-887E-255818EBD5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AiM!$A$83</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(AiM!$B$1,AiM!$D$1,AiM!$AG$1,AiM!$AI$1)</c:f>
              <c:numCache>
                <c:formatCode>d\-mmm</c:formatCode>
                <c:ptCount val="4"/>
                <c:pt idx="0">
                  <c:v>45658</c:v>
                </c:pt>
                <c:pt idx="1">
                  <c:v>45688</c:v>
                </c:pt>
                <c:pt idx="2">
                  <c:v>45869</c:v>
                </c:pt>
                <c:pt idx="3">
                  <c:v>45930</c:v>
                </c:pt>
              </c:numCache>
            </c:numRef>
          </c:cat>
          <c:val>
            <c:numRef>
              <c:f>(AiM!$B$83,AiM!$D$83,AiM!$AG$83,AiM!$AI$83)</c:f>
              <c:numCache>
                <c:formatCode>#,##0</c:formatCode>
                <c:ptCount val="4"/>
                <c:pt idx="0">
                  <c:v>16311021</c:v>
                </c:pt>
                <c:pt idx="1">
                  <c:v>16311021</c:v>
                </c:pt>
                <c:pt idx="2">
                  <c:v>16300623</c:v>
                </c:pt>
                <c:pt idx="3">
                  <c:v>16300623</c:v>
                </c:pt>
              </c:numCache>
            </c:numRef>
          </c:val>
          <c:smooth val="0"/>
          <c:extLst>
            <c:ext xmlns:c16="http://schemas.microsoft.com/office/drawing/2014/chart" uri="{C3380CC4-5D6E-409C-BE32-E72D297353CC}">
              <c16:uniqueId val="{00000000-95F0-4C73-AB4D-14E5CBF1EE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KEM!$A$153</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(KEM!$B$1,KEM!$D$1,KEM!$H$1,KEM!$AE$1)</c:f>
              <c:numCache>
                <c:formatCode>d\-mmm</c:formatCode>
                <c:ptCount val="4"/>
                <c:pt idx="0">
                  <c:v>45658</c:v>
                </c:pt>
                <c:pt idx="1">
                  <c:v>45688</c:v>
                </c:pt>
                <c:pt idx="2">
                  <c:v>45716</c:v>
                </c:pt>
                <c:pt idx="3">
                  <c:v>45930</c:v>
                </c:pt>
              </c:numCache>
            </c:numRef>
          </c:cat>
          <c:val>
            <c:numRef>
              <c:f>(KEM!$B$153,KEM!$D$153,KEM!$H$153,KEM!$K$153)</c:f>
              <c:numCache>
                <c:formatCode>#,##0</c:formatCode>
                <c:ptCount val="4"/>
                <c:pt idx="0">
                  <c:v>0</c:v>
                </c:pt>
                <c:pt idx="1">
                  <c:v>0</c:v>
                </c:pt>
                <c:pt idx="2">
                  <c:v>69769</c:v>
                </c:pt>
                <c:pt idx="3">
                  <c:v>69769</c:v>
                </c:pt>
              </c:numCache>
            </c:numRef>
          </c:val>
          <c:smooth val="0"/>
          <c:extLst>
            <c:ext xmlns:c16="http://schemas.microsoft.com/office/drawing/2014/chart" uri="{C3380CC4-5D6E-409C-BE32-E72D297353CC}">
              <c16:uniqueId val="{00000000-F4D9-4BE7-84C5-B4CFFF55F4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KEM!$A$166</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(KEM!$B$1,KEM!$D$1,KEM!$H$1,KEM!$K$1,KEM!$AE$1)</c:f>
              <c:numCache>
                <c:formatCode>d\-mmm</c:formatCode>
                <c:ptCount val="5"/>
                <c:pt idx="0">
                  <c:v>45658</c:v>
                </c:pt>
                <c:pt idx="1">
                  <c:v>45688</c:v>
                </c:pt>
                <c:pt idx="2">
                  <c:v>45716</c:v>
                </c:pt>
                <c:pt idx="3">
                  <c:v>45747</c:v>
                </c:pt>
                <c:pt idx="4">
                  <c:v>45930</c:v>
                </c:pt>
              </c:numCache>
            </c:numRef>
          </c:cat>
          <c:val>
            <c:numRef>
              <c:f>(KEM!$B$166,KEM!$D$166,KEM!$H$166,KEM!$K$166,KEM!$AE$166)</c:f>
              <c:numCache>
                <c:formatCode>#,##0</c:formatCode>
                <c:ptCount val="5"/>
                <c:pt idx="0">
                  <c:v>499254</c:v>
                </c:pt>
                <c:pt idx="1">
                  <c:v>499254</c:v>
                </c:pt>
                <c:pt idx="2">
                  <c:v>720014</c:v>
                </c:pt>
                <c:pt idx="3">
                  <c:v>815014</c:v>
                </c:pt>
                <c:pt idx="4">
                  <c:v>815014</c:v>
                </c:pt>
              </c:numCache>
            </c:numRef>
          </c:val>
          <c:smooth val="0"/>
          <c:extLst>
            <c:ext xmlns:c16="http://schemas.microsoft.com/office/drawing/2014/chart" uri="{C3380CC4-5D6E-409C-BE32-E72D297353CC}">
              <c16:uniqueId val="{00000000-0496-4603-9E12-31B5019D8C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KEM!$A$179</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(KEM!$B$1,KEM!$D$1,KEM!$H$1,KEM!$AE$1)</c:f>
              <c:numCache>
                <c:formatCode>d\-mmm</c:formatCode>
                <c:ptCount val="4"/>
                <c:pt idx="0">
                  <c:v>45658</c:v>
                </c:pt>
                <c:pt idx="1">
                  <c:v>45688</c:v>
                </c:pt>
                <c:pt idx="2">
                  <c:v>45716</c:v>
                </c:pt>
                <c:pt idx="3">
                  <c:v>45930</c:v>
                </c:pt>
              </c:numCache>
            </c:numRef>
          </c:cat>
          <c:val>
            <c:numRef>
              <c:f>(KEM!$B$179,KEM!$D$179,KEM!$H$179,KEM!$K$179)</c:f>
              <c:numCache>
                <c:formatCode>#,##0</c:formatCode>
                <c:ptCount val="4"/>
                <c:pt idx="0">
                  <c:v>0</c:v>
                </c:pt>
                <c:pt idx="1">
                  <c:v>0</c:v>
                </c:pt>
                <c:pt idx="2">
                  <c:v>9937</c:v>
                </c:pt>
                <c:pt idx="3">
                  <c:v>9937</c:v>
                </c:pt>
              </c:numCache>
            </c:numRef>
          </c:val>
          <c:smooth val="0"/>
          <c:extLst>
            <c:ext xmlns:c16="http://schemas.microsoft.com/office/drawing/2014/chart" uri="{C3380CC4-5D6E-409C-BE32-E72D297353CC}">
              <c16:uniqueId val="{00000000-B7FF-4332-8404-87A7D068EF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KEM!$A$192</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(KEM!$B$1,KEM!$D$1,KEM!$AE$1)</c:f>
              <c:numCache>
                <c:formatCode>d\-mmm</c:formatCode>
                <c:ptCount val="3"/>
                <c:pt idx="0">
                  <c:v>45658</c:v>
                </c:pt>
                <c:pt idx="1">
                  <c:v>45688</c:v>
                </c:pt>
                <c:pt idx="2">
                  <c:v>45930</c:v>
                </c:pt>
              </c:numCache>
            </c:numRef>
          </c:cat>
          <c:val>
            <c:numRef>
              <c:f>(KEM!$B$192,KEM!$D$192,KEM!$K$192)</c:f>
              <c:numCache>
                <c:formatCode>#,##0</c:formatCode>
                <c:ptCount val="3"/>
                <c:pt idx="0">
                  <c:v>0</c:v>
                </c:pt>
                <c:pt idx="1">
                  <c:v>123686</c:v>
                </c:pt>
                <c:pt idx="2">
                  <c:v>123686</c:v>
                </c:pt>
              </c:numCache>
            </c:numRef>
          </c:val>
          <c:smooth val="0"/>
          <c:extLst>
            <c:ext xmlns:c16="http://schemas.microsoft.com/office/drawing/2014/chart" uri="{C3380CC4-5D6E-409C-BE32-E72D297353CC}">
              <c16:uniqueId val="{00000000-D541-49FC-AD02-DBF547080A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KEM!$A$205</c:f>
              <c:strCache>
                <c:ptCount val="1"/>
                <c:pt idx="0">
                  <c:v>72.06.00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(KEM!$B$1,KEM!$D$1,KEM!$T$1,KEM!$AE$1)</c:f>
              <c:numCache>
                <c:formatCode>d\-mmm</c:formatCode>
                <c:ptCount val="4"/>
                <c:pt idx="0">
                  <c:v>45658</c:v>
                </c:pt>
                <c:pt idx="1">
                  <c:v>45688</c:v>
                </c:pt>
                <c:pt idx="2">
                  <c:v>45838</c:v>
                </c:pt>
                <c:pt idx="3">
                  <c:v>45930</c:v>
                </c:pt>
              </c:numCache>
            </c:numRef>
          </c:cat>
          <c:val>
            <c:numRef>
              <c:f>(KEM!$B$205,KEM!$D$205,KEM!$T$205,KEM!$AE$205)</c:f>
              <c:numCache>
                <c:formatCode>#,##0</c:formatCode>
                <c:ptCount val="4"/>
                <c:pt idx="0">
                  <c:v>0</c:v>
                </c:pt>
                <c:pt idx="1">
                  <c:v>271221</c:v>
                </c:pt>
                <c:pt idx="2">
                  <c:v>436030</c:v>
                </c:pt>
                <c:pt idx="3">
                  <c:v>436030</c:v>
                </c:pt>
              </c:numCache>
            </c:numRef>
          </c:val>
          <c:smooth val="0"/>
          <c:extLst>
            <c:ext xmlns:c16="http://schemas.microsoft.com/office/drawing/2014/chart" uri="{C3380CC4-5D6E-409C-BE32-E72D297353CC}">
              <c16:uniqueId val="{00000000-BFED-46DD-A4D0-D17AD84A73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KEM!$A$218</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(KEM!$B$1,KEM!$D$1,KEM!$P$1,KEM!$AE$1)</c:f>
              <c:numCache>
                <c:formatCode>d\-mmm</c:formatCode>
                <c:ptCount val="4"/>
                <c:pt idx="0">
                  <c:v>45658</c:v>
                </c:pt>
                <c:pt idx="1">
                  <c:v>45688</c:v>
                </c:pt>
                <c:pt idx="2">
                  <c:v>45777</c:v>
                </c:pt>
                <c:pt idx="3">
                  <c:v>45930</c:v>
                </c:pt>
              </c:numCache>
            </c:numRef>
          </c:cat>
          <c:val>
            <c:numRef>
              <c:f>(KEM!$B$218,KEM!$D$218,KEM!$P$218,KEM!$AE$218)</c:f>
              <c:numCache>
                <c:formatCode>#,##0</c:formatCode>
                <c:ptCount val="4"/>
                <c:pt idx="0">
                  <c:v>981542</c:v>
                </c:pt>
                <c:pt idx="1">
                  <c:v>981542</c:v>
                </c:pt>
                <c:pt idx="2">
                  <c:v>997877</c:v>
                </c:pt>
                <c:pt idx="3">
                  <c:v>997877</c:v>
                </c:pt>
              </c:numCache>
            </c:numRef>
          </c:val>
          <c:smooth val="0"/>
          <c:extLst>
            <c:ext xmlns:c16="http://schemas.microsoft.com/office/drawing/2014/chart" uri="{C3380CC4-5D6E-409C-BE32-E72D297353CC}">
              <c16:uniqueId val="{00000000-6D61-4EE9-9B84-33103E3309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KEM!$A$231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(KEM!$B$1,KEM!$D$1,KEM!$P$1,KEM!$X$1,KEM!$AE$1)</c:f>
              <c:numCache>
                <c:formatCode>d\-mmm</c:formatCode>
                <c:ptCount val="5"/>
                <c:pt idx="0">
                  <c:v>45658</c:v>
                </c:pt>
                <c:pt idx="1">
                  <c:v>45688</c:v>
                </c:pt>
                <c:pt idx="2">
                  <c:v>45777</c:v>
                </c:pt>
                <c:pt idx="3">
                  <c:v>45869</c:v>
                </c:pt>
                <c:pt idx="4">
                  <c:v>45930</c:v>
                </c:pt>
              </c:numCache>
            </c:numRef>
          </c:cat>
          <c:val>
            <c:numRef>
              <c:f>(KEM!$B$231,KEM!$D$231,KEM!$P$231,KEM!$X$231,KEM!$AE$231)</c:f>
              <c:numCache>
                <c:formatCode>#,##0</c:formatCode>
                <c:ptCount val="5"/>
                <c:pt idx="0">
                  <c:v>7427732</c:v>
                </c:pt>
                <c:pt idx="1">
                  <c:v>7427732</c:v>
                </c:pt>
                <c:pt idx="2">
                  <c:v>7377732</c:v>
                </c:pt>
                <c:pt idx="3">
                  <c:v>7456732</c:v>
                </c:pt>
                <c:pt idx="4">
                  <c:v>6973302</c:v>
                </c:pt>
              </c:numCache>
            </c:numRef>
          </c:val>
          <c:smooth val="0"/>
          <c:extLst>
            <c:ext xmlns:c16="http://schemas.microsoft.com/office/drawing/2014/chart" uri="{C3380CC4-5D6E-409C-BE32-E72D297353CC}">
              <c16:uniqueId val="{00000000-6A7C-4EF7-9445-519201E37A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VARAM!$A$6</c:f>
              <c:strCache>
                <c:ptCount val="1"/>
                <c:pt idx="0">
                  <c:v>24.05.00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(VARAM!$B$1,VARAM!$D$1,VARAM!$M$1,VARAM!$AD$1,VARAM!$AX$1,VARAM!$BI$1)</c:f>
              <c:numCache>
                <c:formatCode>d\-mmm</c:formatCode>
                <c:ptCount val="6"/>
                <c:pt idx="0">
                  <c:v>45658</c:v>
                </c:pt>
                <c:pt idx="1">
                  <c:v>45688</c:v>
                </c:pt>
                <c:pt idx="2">
                  <c:v>45716</c:v>
                </c:pt>
                <c:pt idx="3">
                  <c:v>45777</c:v>
                </c:pt>
                <c:pt idx="4">
                  <c:v>45869</c:v>
                </c:pt>
                <c:pt idx="5">
                  <c:v>45930</c:v>
                </c:pt>
              </c:numCache>
            </c:numRef>
          </c:cat>
          <c:val>
            <c:numRef>
              <c:f>(VARAM!$B$6,VARAM!$D$6,VARAM!$M$6,VARAM!$AD$6,VARAM!$AX$6,VARAM!$BI$6)</c:f>
              <c:numCache>
                <c:formatCode>#,##0</c:formatCode>
                <c:ptCount val="6"/>
                <c:pt idx="0">
                  <c:v>1808150</c:v>
                </c:pt>
                <c:pt idx="1">
                  <c:v>1808150</c:v>
                </c:pt>
                <c:pt idx="2">
                  <c:v>2014007</c:v>
                </c:pt>
                <c:pt idx="3">
                  <c:v>2095169</c:v>
                </c:pt>
                <c:pt idx="4">
                  <c:v>2232737</c:v>
                </c:pt>
                <c:pt idx="5">
                  <c:v>2232737</c:v>
                </c:pt>
              </c:numCache>
            </c:numRef>
          </c:val>
          <c:smooth val="0"/>
          <c:extLst>
            <c:ext xmlns:c16="http://schemas.microsoft.com/office/drawing/2014/chart" uri="{C3380CC4-5D6E-409C-BE32-E72D297353CC}">
              <c16:uniqueId val="{00000000-DC7D-4FEA-81CB-FB3FB4ADF2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VARAM!$A$19</c:f>
              <c:strCache>
                <c:ptCount val="1"/>
                <c:pt idx="0">
                  <c:v>24.06.00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(VARAM!$B$1,VARAM!$D$1,VARAM!$AD$1,VARAM!$AL$1,VARAM!$AX$1,VARAM!$BI$1)</c:f>
              <c:numCache>
                <c:formatCode>d\-mmm</c:formatCode>
                <c:ptCount val="6"/>
                <c:pt idx="0">
                  <c:v>45658</c:v>
                </c:pt>
                <c:pt idx="1">
                  <c:v>45688</c:v>
                </c:pt>
                <c:pt idx="2">
                  <c:v>45777</c:v>
                </c:pt>
                <c:pt idx="3">
                  <c:v>45808</c:v>
                </c:pt>
                <c:pt idx="4">
                  <c:v>45869</c:v>
                </c:pt>
                <c:pt idx="5">
                  <c:v>45930</c:v>
                </c:pt>
              </c:numCache>
            </c:numRef>
          </c:cat>
          <c:val>
            <c:numRef>
              <c:f>(VARAM!$B$19,VARAM!$D$19,VARAM!$AD$19,VARAM!$AL$19,VARAM!$AX$19,VARAM!$BI$19)</c:f>
              <c:numCache>
                <c:formatCode>#,##0</c:formatCode>
                <c:ptCount val="6"/>
                <c:pt idx="0">
                  <c:v>1363060</c:v>
                </c:pt>
                <c:pt idx="1">
                  <c:v>1363060</c:v>
                </c:pt>
                <c:pt idx="2">
                  <c:v>1446263</c:v>
                </c:pt>
                <c:pt idx="3">
                  <c:v>1465864</c:v>
                </c:pt>
                <c:pt idx="4">
                  <c:v>1504970</c:v>
                </c:pt>
                <c:pt idx="5">
                  <c:v>1504970</c:v>
                </c:pt>
              </c:numCache>
            </c:numRef>
          </c:val>
          <c:smooth val="0"/>
          <c:extLst>
            <c:ext xmlns:c16="http://schemas.microsoft.com/office/drawing/2014/chart" uri="{C3380CC4-5D6E-409C-BE32-E72D297353CC}">
              <c16:uniqueId val="{00000000-2FBA-430D-8721-04472E8322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VARAM!$A$32</c:f>
              <c:strCache>
                <c:ptCount val="1"/>
                <c:pt idx="0">
                  <c:v>24.08.00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(VARAM!$B$1,VARAM!$D$1,VARAM!$AL$1,VARAM!$AO$1,VARAM!$AX$1,VARAM!$BI$1)</c:f>
              <c:numCache>
                <c:formatCode>d\-mmm</c:formatCode>
                <c:ptCount val="6"/>
                <c:pt idx="0">
                  <c:v>45658</c:v>
                </c:pt>
                <c:pt idx="1">
                  <c:v>45688</c:v>
                </c:pt>
                <c:pt idx="2">
                  <c:v>45808</c:v>
                </c:pt>
                <c:pt idx="3">
                  <c:v>45838</c:v>
                </c:pt>
                <c:pt idx="4">
                  <c:v>45869</c:v>
                </c:pt>
                <c:pt idx="5">
                  <c:v>45930</c:v>
                </c:pt>
              </c:numCache>
            </c:numRef>
          </c:cat>
          <c:val>
            <c:numRef>
              <c:f>(VARAM!$B$32,VARAM!$D$32,VARAM!$AL$32,VARAM!$AO$32,VARAM!$AX$32,VARAM!$BI$32)</c:f>
              <c:numCache>
                <c:formatCode>#,##0</c:formatCode>
                <c:ptCount val="6"/>
                <c:pt idx="0">
                  <c:v>6981780</c:v>
                </c:pt>
                <c:pt idx="1">
                  <c:v>6981780</c:v>
                </c:pt>
                <c:pt idx="2">
                  <c:v>6985951</c:v>
                </c:pt>
                <c:pt idx="3">
                  <c:v>7013036</c:v>
                </c:pt>
                <c:pt idx="4">
                  <c:v>7345155</c:v>
                </c:pt>
                <c:pt idx="5">
                  <c:v>7345155</c:v>
                </c:pt>
              </c:numCache>
            </c:numRef>
          </c:val>
          <c:smooth val="0"/>
          <c:extLst>
            <c:ext xmlns:c16="http://schemas.microsoft.com/office/drawing/2014/chart" uri="{C3380CC4-5D6E-409C-BE32-E72D297353CC}">
              <c16:uniqueId val="{00000000-046A-409D-9774-77B7DA1329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AiM!$A$96</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(AiM!$B$1,AiM!$D$1,AiM!$J$1,AiM!$AI$1)</c:f>
              <c:numCache>
                <c:formatCode>d\-mmm</c:formatCode>
                <c:ptCount val="4"/>
                <c:pt idx="0">
                  <c:v>45658</c:v>
                </c:pt>
                <c:pt idx="1">
                  <c:v>45688</c:v>
                </c:pt>
                <c:pt idx="2">
                  <c:v>45716</c:v>
                </c:pt>
                <c:pt idx="3">
                  <c:v>45930</c:v>
                </c:pt>
              </c:numCache>
            </c:numRef>
          </c:cat>
          <c:val>
            <c:numRef>
              <c:f>(AiM!$B$96,AiM!$D$96,AiM!$J$96,AiM!$N$96)</c:f>
              <c:numCache>
                <c:formatCode>#,##0</c:formatCode>
                <c:ptCount val="4"/>
                <c:pt idx="0">
                  <c:v>765071</c:v>
                </c:pt>
                <c:pt idx="1">
                  <c:v>765071</c:v>
                </c:pt>
                <c:pt idx="2">
                  <c:v>1012639</c:v>
                </c:pt>
                <c:pt idx="3">
                  <c:v>1012639</c:v>
                </c:pt>
              </c:numCache>
            </c:numRef>
          </c:val>
          <c:smooth val="0"/>
          <c:extLst>
            <c:ext xmlns:c16="http://schemas.microsoft.com/office/drawing/2014/chart" uri="{C3380CC4-5D6E-409C-BE32-E72D297353CC}">
              <c16:uniqueId val="{00000000-37E6-4599-88A7-D8D25F8CBA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VARAM!$A$45</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(VARAM!$B$1,VARAM!$D$1,VARAM!$M$1,VARAM!$T$1,VARAM!$AD$1,VARAM!$AL$1,VARAM!$AX$1,VARAM!$BB$1,VARAM!$BI$1)</c:f>
              <c:numCache>
                <c:formatCode>d\-mmm</c:formatCode>
                <c:ptCount val="9"/>
                <c:pt idx="0">
                  <c:v>45658</c:v>
                </c:pt>
                <c:pt idx="1">
                  <c:v>45688</c:v>
                </c:pt>
                <c:pt idx="2">
                  <c:v>45716</c:v>
                </c:pt>
                <c:pt idx="3">
                  <c:v>45747</c:v>
                </c:pt>
                <c:pt idx="4">
                  <c:v>45777</c:v>
                </c:pt>
                <c:pt idx="5">
                  <c:v>45808</c:v>
                </c:pt>
                <c:pt idx="6">
                  <c:v>45869</c:v>
                </c:pt>
                <c:pt idx="7">
                  <c:v>45900</c:v>
                </c:pt>
                <c:pt idx="8">
                  <c:v>45930</c:v>
                </c:pt>
              </c:numCache>
            </c:numRef>
          </c:cat>
          <c:val>
            <c:numRef>
              <c:f>(VARAM!$B$45,VARAM!$D$45,VARAM!$M$45,VARAM!$T$45,VARAM!$AD$45,VARAM!$AL$45,VARAM!$AX$45,VARAM!$BB$45,VARAM!$BI$45)</c:f>
              <c:numCache>
                <c:formatCode>#,##0</c:formatCode>
                <c:ptCount val="9"/>
                <c:pt idx="0">
                  <c:v>3105604</c:v>
                </c:pt>
                <c:pt idx="1">
                  <c:v>3105604</c:v>
                </c:pt>
                <c:pt idx="2">
                  <c:v>4601291</c:v>
                </c:pt>
                <c:pt idx="3">
                  <c:v>6464246</c:v>
                </c:pt>
                <c:pt idx="4">
                  <c:v>8692710</c:v>
                </c:pt>
                <c:pt idx="5">
                  <c:v>12375381</c:v>
                </c:pt>
                <c:pt idx="6">
                  <c:v>14160980</c:v>
                </c:pt>
                <c:pt idx="7">
                  <c:v>15780380</c:v>
                </c:pt>
                <c:pt idx="8">
                  <c:v>17519250</c:v>
                </c:pt>
              </c:numCache>
            </c:numRef>
          </c:val>
          <c:smooth val="0"/>
          <c:extLst>
            <c:ext xmlns:c16="http://schemas.microsoft.com/office/drawing/2014/chart" uri="{C3380CC4-5D6E-409C-BE32-E72D297353CC}">
              <c16:uniqueId val="{00000000-065A-4CA8-BDEA-C0C9162887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VARAM!$A$59</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(VARAM!$B$1,VARAM!$D$1,VARAM!$M$1,VARAM!$T$1,VARAM!$AX$1,VARAM!$BI$1)</c:f>
              <c:numCache>
                <c:formatCode>d\-mmm</c:formatCode>
                <c:ptCount val="6"/>
                <c:pt idx="0">
                  <c:v>45658</c:v>
                </c:pt>
                <c:pt idx="1">
                  <c:v>45688</c:v>
                </c:pt>
                <c:pt idx="2">
                  <c:v>45716</c:v>
                </c:pt>
                <c:pt idx="3">
                  <c:v>45747</c:v>
                </c:pt>
                <c:pt idx="4">
                  <c:v>45869</c:v>
                </c:pt>
                <c:pt idx="5">
                  <c:v>45930</c:v>
                </c:pt>
              </c:numCache>
            </c:numRef>
          </c:cat>
          <c:val>
            <c:numRef>
              <c:f>(VARAM!$B$59,VARAM!$D$59,VARAM!$M$59,VARAM!$T$59,VARAM!$AX$59,VARAM!$BI$59)</c:f>
              <c:numCache>
                <c:formatCode>#,##0</c:formatCode>
                <c:ptCount val="6"/>
                <c:pt idx="0">
                  <c:v>11577444</c:v>
                </c:pt>
                <c:pt idx="1">
                  <c:v>11577444</c:v>
                </c:pt>
                <c:pt idx="2">
                  <c:v>11579383</c:v>
                </c:pt>
                <c:pt idx="3">
                  <c:v>11621455</c:v>
                </c:pt>
                <c:pt idx="4">
                  <c:v>11964964</c:v>
                </c:pt>
                <c:pt idx="5">
                  <c:v>11964964</c:v>
                </c:pt>
              </c:numCache>
            </c:numRef>
          </c:val>
          <c:smooth val="0"/>
          <c:extLst>
            <c:ext xmlns:c16="http://schemas.microsoft.com/office/drawing/2014/chart" uri="{C3380CC4-5D6E-409C-BE32-E72D297353CC}">
              <c16:uniqueId val="{00000000-96B2-44AB-BE4F-E6B68E23BE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VARAM!$A$72</c:f>
              <c:strCache>
                <c:ptCount val="1"/>
                <c:pt idx="0">
                  <c:v>33.01.00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(VARAM!$B$1,VARAM!$D$1,VARAM!$AD$1,VARAM!$BI$1)</c:f>
              <c:numCache>
                <c:formatCode>d\-mmm</c:formatCode>
                <c:ptCount val="4"/>
                <c:pt idx="0">
                  <c:v>45658</c:v>
                </c:pt>
                <c:pt idx="1">
                  <c:v>45688</c:v>
                </c:pt>
                <c:pt idx="2">
                  <c:v>45777</c:v>
                </c:pt>
                <c:pt idx="3">
                  <c:v>45930</c:v>
                </c:pt>
              </c:numCache>
            </c:numRef>
          </c:cat>
          <c:val>
            <c:numRef>
              <c:f>(VARAM!$B$72,VARAM!$D$72,VARAM!$AD$72,VARAM!$BI$72)</c:f>
              <c:numCache>
                <c:formatCode>#,##0</c:formatCode>
                <c:ptCount val="4"/>
                <c:pt idx="0">
                  <c:v>327045</c:v>
                </c:pt>
                <c:pt idx="1">
                  <c:v>327045</c:v>
                </c:pt>
                <c:pt idx="2">
                  <c:v>389292</c:v>
                </c:pt>
                <c:pt idx="3">
                  <c:v>389292</c:v>
                </c:pt>
              </c:numCache>
            </c:numRef>
          </c:val>
          <c:smooth val="0"/>
          <c:extLst>
            <c:ext xmlns:c16="http://schemas.microsoft.com/office/drawing/2014/chart" uri="{C3380CC4-5D6E-409C-BE32-E72D297353CC}">
              <c16:uniqueId val="{00000000-6162-49F1-8871-72EC5FFAFE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VARAM!$A$85</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(VARAM!$B$1,VARAM!$D$1,VARAM!$M$1,VARAM!$BI$1)</c:f>
              <c:numCache>
                <c:formatCode>d\-mmm</c:formatCode>
                <c:ptCount val="4"/>
                <c:pt idx="0">
                  <c:v>45658</c:v>
                </c:pt>
                <c:pt idx="1">
                  <c:v>45688</c:v>
                </c:pt>
                <c:pt idx="2">
                  <c:v>45716</c:v>
                </c:pt>
                <c:pt idx="3">
                  <c:v>45930</c:v>
                </c:pt>
              </c:numCache>
            </c:numRef>
          </c:cat>
          <c:val>
            <c:numRef>
              <c:f>(VARAM!$B$85,VARAM!$D$85,VARAM!$M$85,VARAM!$BI$85)</c:f>
              <c:numCache>
                <c:formatCode>#,##0</c:formatCode>
                <c:ptCount val="4"/>
                <c:pt idx="0">
                  <c:v>126988</c:v>
                </c:pt>
                <c:pt idx="1">
                  <c:v>126988</c:v>
                </c:pt>
                <c:pt idx="2">
                  <c:v>1284399</c:v>
                </c:pt>
                <c:pt idx="3">
                  <c:v>2905021</c:v>
                </c:pt>
              </c:numCache>
            </c:numRef>
          </c:val>
          <c:smooth val="0"/>
          <c:extLst>
            <c:ext xmlns:c16="http://schemas.microsoft.com/office/drawing/2014/chart" uri="{C3380CC4-5D6E-409C-BE32-E72D297353CC}">
              <c16:uniqueId val="{00000000-139C-4480-9D65-664F4E6BCF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VARAM!$A$99</c:f>
              <c:strCache>
                <c:ptCount val="1"/>
                <c:pt idx="0">
                  <c:v>64.09.00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(VARAM!$B$1,VARAM!$D$1,VARAM!$M$1,VARAM!$BB$1,VARAM!$BI$1)</c:f>
              <c:numCache>
                <c:formatCode>d\-mmm</c:formatCode>
                <c:ptCount val="5"/>
                <c:pt idx="0">
                  <c:v>45658</c:v>
                </c:pt>
                <c:pt idx="1">
                  <c:v>45688</c:v>
                </c:pt>
                <c:pt idx="2">
                  <c:v>45716</c:v>
                </c:pt>
                <c:pt idx="3">
                  <c:v>45900</c:v>
                </c:pt>
                <c:pt idx="4">
                  <c:v>45930</c:v>
                </c:pt>
              </c:numCache>
            </c:numRef>
          </c:cat>
          <c:val>
            <c:numRef>
              <c:f>(VARAM!$B$99,VARAM!$D$99,VARAM!$M$99,VARAM!$BB$99,VARAM!$BI$99)</c:f>
              <c:numCache>
                <c:formatCode>#,##0</c:formatCode>
                <c:ptCount val="5"/>
                <c:pt idx="0">
                  <c:v>0</c:v>
                </c:pt>
                <c:pt idx="1">
                  <c:v>0</c:v>
                </c:pt>
                <c:pt idx="2">
                  <c:v>41715</c:v>
                </c:pt>
                <c:pt idx="3">
                  <c:v>43233</c:v>
                </c:pt>
                <c:pt idx="4">
                  <c:v>43233</c:v>
                </c:pt>
              </c:numCache>
            </c:numRef>
          </c:val>
          <c:smooth val="0"/>
          <c:extLst>
            <c:ext xmlns:c16="http://schemas.microsoft.com/office/drawing/2014/chart" uri="{C3380CC4-5D6E-409C-BE32-E72D297353CC}">
              <c16:uniqueId val="{00000000-B1F2-4383-AC19-DA03673D9D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VARAM!$A$112</c:f>
              <c:strCache>
                <c:ptCount val="1"/>
                <c:pt idx="0">
                  <c:v>65.09.00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(VARAM!$B$1,VARAM!$D$1,VARAM!$M$1,VARAM!$BI$1)</c:f>
              <c:numCache>
                <c:formatCode>d\-mmm</c:formatCode>
                <c:ptCount val="4"/>
                <c:pt idx="0">
                  <c:v>45658</c:v>
                </c:pt>
                <c:pt idx="1">
                  <c:v>45688</c:v>
                </c:pt>
                <c:pt idx="2">
                  <c:v>45716</c:v>
                </c:pt>
                <c:pt idx="3">
                  <c:v>45930</c:v>
                </c:pt>
              </c:numCache>
            </c:numRef>
          </c:cat>
          <c:val>
            <c:numRef>
              <c:f>(VARAM!$B$112,VARAM!$D$112,VARAM!$M$112,VARAM!$T$112)</c:f>
              <c:numCache>
                <c:formatCode>#,##0</c:formatCode>
                <c:ptCount val="4"/>
                <c:pt idx="0">
                  <c:v>0</c:v>
                </c:pt>
                <c:pt idx="1">
                  <c:v>0</c:v>
                </c:pt>
                <c:pt idx="2">
                  <c:v>78749</c:v>
                </c:pt>
                <c:pt idx="3">
                  <c:v>78749</c:v>
                </c:pt>
              </c:numCache>
            </c:numRef>
          </c:val>
          <c:smooth val="0"/>
          <c:extLst>
            <c:ext xmlns:c16="http://schemas.microsoft.com/office/drawing/2014/chart" uri="{C3380CC4-5D6E-409C-BE32-E72D297353CC}">
              <c16:uniqueId val="{00000000-5E5C-4437-B357-6ED75FE607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VARAM!$A$125</c:f>
              <c:strCache>
                <c:ptCount val="1"/>
                <c:pt idx="0">
                  <c:v>66.51.00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(VARAM!$B$1,VARAM!$D$1,VARAM!$BI$1)</c:f>
              <c:numCache>
                <c:formatCode>d\-mmm</c:formatCode>
                <c:ptCount val="3"/>
                <c:pt idx="0">
                  <c:v>45658</c:v>
                </c:pt>
                <c:pt idx="1">
                  <c:v>45688</c:v>
                </c:pt>
                <c:pt idx="2">
                  <c:v>45930</c:v>
                </c:pt>
              </c:numCache>
            </c:numRef>
          </c:cat>
          <c:val>
            <c:numRef>
              <c:f>(VARAM!$B$125,VARAM!$D$125,VARAM!$T$125)</c:f>
              <c:numCache>
                <c:formatCode>#,##0</c:formatCode>
                <c:ptCount val="3"/>
                <c:pt idx="0">
                  <c:v>0</c:v>
                </c:pt>
                <c:pt idx="1">
                  <c:v>49073</c:v>
                </c:pt>
                <c:pt idx="2">
                  <c:v>49073</c:v>
                </c:pt>
              </c:numCache>
            </c:numRef>
          </c:val>
          <c:smooth val="0"/>
          <c:extLst>
            <c:ext xmlns:c16="http://schemas.microsoft.com/office/drawing/2014/chart" uri="{C3380CC4-5D6E-409C-BE32-E72D297353CC}">
              <c16:uniqueId val="{00000000-E35E-47A9-8113-6431D3E5AB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VARAM!$A$141</c:f>
              <c:strCache>
                <c:ptCount val="1"/>
                <c:pt idx="0">
                  <c:v>69.08.00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(VARAM!$B$1,VARAM!$D$1,VARAM!$BI$1)</c:f>
              <c:numCache>
                <c:formatCode>d\-mmm</c:formatCode>
                <c:ptCount val="3"/>
                <c:pt idx="0">
                  <c:v>45658</c:v>
                </c:pt>
                <c:pt idx="1">
                  <c:v>45688</c:v>
                </c:pt>
                <c:pt idx="2">
                  <c:v>45930</c:v>
                </c:pt>
              </c:numCache>
            </c:numRef>
          </c:cat>
          <c:val>
            <c:numRef>
              <c:f>(VARAM!$B$141,VARAM!$D$141,VARAM!$T$141)</c:f>
              <c:numCache>
                <c:formatCode>#,##0</c:formatCode>
                <c:ptCount val="3"/>
                <c:pt idx="0">
                  <c:v>129600</c:v>
                </c:pt>
                <c:pt idx="1">
                  <c:v>8683136</c:v>
                </c:pt>
                <c:pt idx="2">
                  <c:v>8683136</c:v>
                </c:pt>
              </c:numCache>
            </c:numRef>
          </c:val>
          <c:smooth val="0"/>
          <c:extLst>
            <c:ext xmlns:c16="http://schemas.microsoft.com/office/drawing/2014/chart" uri="{C3380CC4-5D6E-409C-BE32-E72D297353CC}">
              <c16:uniqueId val="{00000000-796D-46E5-83BC-09F56BBBB3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VARAM!$A$155</c:f>
              <c:strCache>
                <c:ptCount val="1"/>
                <c:pt idx="0">
                  <c:v>69.09.00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6281804575582637E-2"/>
                  <c:y val="4.9319727891156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EB-4B72-92E4-7C7EA4E2019B}"/>
                </c:ext>
              </c:extLst>
            </c:dLbl>
            <c:dLbl>
              <c:idx val="6"/>
              <c:layout>
                <c:manualLayout>
                  <c:x val="-5.9867436390848836E-2"/>
                  <c:y val="6.2925170068027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EB-4B72-92E4-7C7EA4E2019B}"/>
                </c:ext>
              </c:extLst>
            </c:dLbl>
            <c:dLbl>
              <c:idx val="8"/>
              <c:layout>
                <c:manualLayout>
                  <c:x val="0"/>
                  <c:y val="5.6122448979591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EB-4B72-92E4-7C7EA4E201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(VARAM!$B$1,VARAM!$D$1,VARAM!$M$1,VARAM!$AD$1,VARAM!$AL$1,VARAM!$AO$1,VARAM!$AX$1,VARAM!$BB$1,VARAM!$BI$1)</c:f>
              <c:numCache>
                <c:formatCode>d\-mmm</c:formatCode>
                <c:ptCount val="9"/>
                <c:pt idx="0">
                  <c:v>45658</c:v>
                </c:pt>
                <c:pt idx="1">
                  <c:v>45688</c:v>
                </c:pt>
                <c:pt idx="2">
                  <c:v>45716</c:v>
                </c:pt>
                <c:pt idx="3">
                  <c:v>45777</c:v>
                </c:pt>
                <c:pt idx="4">
                  <c:v>45808</c:v>
                </c:pt>
                <c:pt idx="5">
                  <c:v>45838</c:v>
                </c:pt>
                <c:pt idx="6">
                  <c:v>45869</c:v>
                </c:pt>
                <c:pt idx="7">
                  <c:v>45900</c:v>
                </c:pt>
                <c:pt idx="8">
                  <c:v>45930</c:v>
                </c:pt>
              </c:numCache>
            </c:numRef>
          </c:cat>
          <c:val>
            <c:numRef>
              <c:f>(VARAM!$B$155,VARAM!$D$155,VARAM!$M$155,VARAM!$AD$155,VARAM!$AL$155,VARAM!$AO$155,VARAM!$AX$155,VARAM!$BB$155,VARAM!$BI$155)</c:f>
              <c:numCache>
                <c:formatCode>#,##0</c:formatCode>
                <c:ptCount val="9"/>
                <c:pt idx="0">
                  <c:v>19472471</c:v>
                </c:pt>
                <c:pt idx="1">
                  <c:v>20928386</c:v>
                </c:pt>
                <c:pt idx="2">
                  <c:v>21248811</c:v>
                </c:pt>
                <c:pt idx="3">
                  <c:v>21721720</c:v>
                </c:pt>
                <c:pt idx="4">
                  <c:v>21746308</c:v>
                </c:pt>
                <c:pt idx="5">
                  <c:v>22293890</c:v>
                </c:pt>
                <c:pt idx="6">
                  <c:v>22639781</c:v>
                </c:pt>
                <c:pt idx="7">
                  <c:v>22671717</c:v>
                </c:pt>
                <c:pt idx="8">
                  <c:v>22744975</c:v>
                </c:pt>
              </c:numCache>
            </c:numRef>
          </c:val>
          <c:smooth val="0"/>
          <c:extLst>
            <c:ext xmlns:c16="http://schemas.microsoft.com/office/drawing/2014/chart" uri="{C3380CC4-5D6E-409C-BE32-E72D297353CC}">
              <c16:uniqueId val="{00000000-D7EB-4B72-92E4-7C7EA4E201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VARAM!$A$171</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(VARAM!$B$1,VARAM!$D$1,VARAM!$M$1,VARAM!$AD$1,VARAM!$AL$1,VARAM!$AX$1,VARAM!$BB$1,VARAM!$BI$1)</c:f>
              <c:numCache>
                <c:formatCode>d\-mmm</c:formatCode>
                <c:ptCount val="8"/>
                <c:pt idx="0">
                  <c:v>45658</c:v>
                </c:pt>
                <c:pt idx="1">
                  <c:v>45688</c:v>
                </c:pt>
                <c:pt idx="2">
                  <c:v>45716</c:v>
                </c:pt>
                <c:pt idx="3">
                  <c:v>45777</c:v>
                </c:pt>
                <c:pt idx="4">
                  <c:v>45808</c:v>
                </c:pt>
                <c:pt idx="5">
                  <c:v>45869</c:v>
                </c:pt>
                <c:pt idx="6">
                  <c:v>45900</c:v>
                </c:pt>
                <c:pt idx="7">
                  <c:v>45930</c:v>
                </c:pt>
              </c:numCache>
            </c:numRef>
          </c:cat>
          <c:val>
            <c:numRef>
              <c:f>(VARAM!$B$171,VARAM!$D$171,VARAM!$M$171,VARAM!$AD$171,VARAM!$AL$171,VARAM!$AX$171,VARAM!$BB$171,VARAM!$BI$171)</c:f>
              <c:numCache>
                <c:formatCode>#,##0</c:formatCode>
                <c:ptCount val="8"/>
                <c:pt idx="0">
                  <c:v>8335680</c:v>
                </c:pt>
                <c:pt idx="1">
                  <c:v>8630290</c:v>
                </c:pt>
                <c:pt idx="2">
                  <c:v>8704840</c:v>
                </c:pt>
                <c:pt idx="3">
                  <c:v>9077039</c:v>
                </c:pt>
                <c:pt idx="4">
                  <c:v>7433148</c:v>
                </c:pt>
                <c:pt idx="5">
                  <c:v>7700408</c:v>
                </c:pt>
                <c:pt idx="6">
                  <c:v>8476922</c:v>
                </c:pt>
                <c:pt idx="7">
                  <c:v>8666075</c:v>
                </c:pt>
              </c:numCache>
            </c:numRef>
          </c:val>
          <c:smooth val="0"/>
          <c:extLst>
            <c:ext xmlns:c16="http://schemas.microsoft.com/office/drawing/2014/chart" uri="{C3380CC4-5D6E-409C-BE32-E72D297353CC}">
              <c16:uniqueId val="{00000000-D93D-46ED-95CD-590D7BF722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AiM!$A$109</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(AiM!$B$1,AiM!$D$1,AiM!$J$1,AiM!$X$1,AiM!$AI$1)</c:f>
              <c:numCache>
                <c:formatCode>d\-mmm</c:formatCode>
                <c:ptCount val="5"/>
                <c:pt idx="0">
                  <c:v>45658</c:v>
                </c:pt>
                <c:pt idx="1">
                  <c:v>45688</c:v>
                </c:pt>
                <c:pt idx="2">
                  <c:v>45716</c:v>
                </c:pt>
                <c:pt idx="3">
                  <c:v>45838</c:v>
                </c:pt>
                <c:pt idx="4">
                  <c:v>45930</c:v>
                </c:pt>
              </c:numCache>
            </c:numRef>
          </c:cat>
          <c:val>
            <c:numRef>
              <c:f>(AiM!$B$109,AiM!$D$109,AiM!$J$109,AiM!$X$109,AiM!$AI$109)</c:f>
              <c:numCache>
                <c:formatCode>#,##0</c:formatCode>
                <c:ptCount val="5"/>
                <c:pt idx="0">
                  <c:v>38930</c:v>
                </c:pt>
                <c:pt idx="1">
                  <c:v>38930</c:v>
                </c:pt>
                <c:pt idx="2">
                  <c:v>213089</c:v>
                </c:pt>
                <c:pt idx="3">
                  <c:v>365595</c:v>
                </c:pt>
                <c:pt idx="4">
                  <c:v>365595</c:v>
                </c:pt>
              </c:numCache>
            </c:numRef>
          </c:val>
          <c:smooth val="0"/>
          <c:extLst>
            <c:ext xmlns:c16="http://schemas.microsoft.com/office/drawing/2014/chart" uri="{C3380CC4-5D6E-409C-BE32-E72D297353CC}">
              <c16:uniqueId val="{00000000-4483-4503-8D7C-F087481333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VARAM!$A$184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(VARAM!$B$1,VARAM!$D$1,VARAM!$M$1,VARAM!$BB$1,VARAM!$BI$1)</c:f>
              <c:numCache>
                <c:formatCode>d\-mmm</c:formatCode>
                <c:ptCount val="5"/>
                <c:pt idx="0">
                  <c:v>45658</c:v>
                </c:pt>
                <c:pt idx="1">
                  <c:v>45688</c:v>
                </c:pt>
                <c:pt idx="2">
                  <c:v>45716</c:v>
                </c:pt>
                <c:pt idx="3">
                  <c:v>45900</c:v>
                </c:pt>
                <c:pt idx="4">
                  <c:v>45930</c:v>
                </c:pt>
              </c:numCache>
            </c:numRef>
          </c:cat>
          <c:val>
            <c:numRef>
              <c:f>(VARAM!$B$184,VARAM!$D$184,VARAM!$M$184,VARAM!$BB$184,VARAM!$BI$184)</c:f>
              <c:numCache>
                <c:formatCode>#,##0</c:formatCode>
                <c:ptCount val="5"/>
                <c:pt idx="0">
                  <c:v>347612</c:v>
                </c:pt>
                <c:pt idx="1">
                  <c:v>425045</c:v>
                </c:pt>
                <c:pt idx="2">
                  <c:v>498943</c:v>
                </c:pt>
                <c:pt idx="3">
                  <c:v>665882</c:v>
                </c:pt>
                <c:pt idx="4">
                  <c:v>699882</c:v>
                </c:pt>
              </c:numCache>
            </c:numRef>
          </c:val>
          <c:smooth val="0"/>
          <c:extLst>
            <c:ext xmlns:c16="http://schemas.microsoft.com/office/drawing/2014/chart" uri="{C3380CC4-5D6E-409C-BE32-E72D297353CC}">
              <c16:uniqueId val="{00000000-1DB8-481E-A328-F66A05AA07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VARAM!$A$197</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(VARAM!$B$1,VARAM!$D$1,VARAM!$M$1,VARAM!$BI$1)</c:f>
              <c:numCache>
                <c:formatCode>d\-mmm</c:formatCode>
                <c:ptCount val="4"/>
                <c:pt idx="0">
                  <c:v>45658</c:v>
                </c:pt>
                <c:pt idx="1">
                  <c:v>45688</c:v>
                </c:pt>
                <c:pt idx="2">
                  <c:v>45716</c:v>
                </c:pt>
                <c:pt idx="3">
                  <c:v>45930</c:v>
                </c:pt>
              </c:numCache>
            </c:numRef>
          </c:cat>
          <c:val>
            <c:numRef>
              <c:f>(VARAM!$B$197,VARAM!$D$197,VARAM!$M$197,VARAM!$BI$197)</c:f>
              <c:numCache>
                <c:formatCode>#,##0</c:formatCode>
                <c:ptCount val="4"/>
                <c:pt idx="0">
                  <c:v>0</c:v>
                </c:pt>
                <c:pt idx="1">
                  <c:v>0</c:v>
                </c:pt>
                <c:pt idx="2">
                  <c:v>87873</c:v>
                </c:pt>
                <c:pt idx="3">
                  <c:v>57873</c:v>
                </c:pt>
              </c:numCache>
            </c:numRef>
          </c:val>
          <c:smooth val="0"/>
          <c:extLst>
            <c:ext xmlns:c16="http://schemas.microsoft.com/office/drawing/2014/chart" uri="{C3380CC4-5D6E-409C-BE32-E72D297353CC}">
              <c16:uniqueId val="{00000000-6F09-4D43-8D83-3E4F0EC494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VARAM!$A$210</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(VARAM!$B$1,VARAM!$D$1,VARAM!$BI$1)</c:f>
              <c:numCache>
                <c:formatCode>d\-mmm</c:formatCode>
                <c:ptCount val="3"/>
                <c:pt idx="0">
                  <c:v>45658</c:v>
                </c:pt>
                <c:pt idx="1">
                  <c:v>45688</c:v>
                </c:pt>
                <c:pt idx="2">
                  <c:v>45930</c:v>
                </c:pt>
              </c:numCache>
            </c:numRef>
          </c:cat>
          <c:val>
            <c:numRef>
              <c:f>(VARAM!$B$210,VARAM!$D$210,VARAM!$BI$210)</c:f>
              <c:numCache>
                <c:formatCode>#,##0</c:formatCode>
                <c:ptCount val="3"/>
                <c:pt idx="0">
                  <c:v>1795334</c:v>
                </c:pt>
                <c:pt idx="1">
                  <c:v>1795334</c:v>
                </c:pt>
                <c:pt idx="2">
                  <c:v>1659129</c:v>
                </c:pt>
              </c:numCache>
            </c:numRef>
          </c:val>
          <c:smooth val="0"/>
          <c:extLst>
            <c:ext xmlns:c16="http://schemas.microsoft.com/office/drawing/2014/chart" uri="{C3380CC4-5D6E-409C-BE32-E72D297353CC}">
              <c16:uniqueId val="{00000000-4AED-45A6-BE44-7D4D73694D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VARAM!$A$223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(VARAM!$B$1,VARAM!$D$1,VARAM!$M$1,VARAM!$AO$1,VARAM!$AX$1,VARAM!$BI$1)</c:f>
              <c:numCache>
                <c:formatCode>d\-mmm</c:formatCode>
                <c:ptCount val="6"/>
                <c:pt idx="0">
                  <c:v>45658</c:v>
                </c:pt>
                <c:pt idx="1">
                  <c:v>45688</c:v>
                </c:pt>
                <c:pt idx="2">
                  <c:v>45716</c:v>
                </c:pt>
                <c:pt idx="3">
                  <c:v>45838</c:v>
                </c:pt>
                <c:pt idx="4">
                  <c:v>45869</c:v>
                </c:pt>
                <c:pt idx="5">
                  <c:v>45930</c:v>
                </c:pt>
              </c:numCache>
            </c:numRef>
          </c:cat>
          <c:val>
            <c:numRef>
              <c:f>(VARAM!$B$223,VARAM!$D$223,VARAM!$M$223,VARAM!$AO$223,VARAM!$AX$223,VARAM!$BI$223)</c:f>
              <c:numCache>
                <c:formatCode>#,##0</c:formatCode>
                <c:ptCount val="6"/>
                <c:pt idx="0">
                  <c:v>47000</c:v>
                </c:pt>
                <c:pt idx="1">
                  <c:v>47000</c:v>
                </c:pt>
                <c:pt idx="2">
                  <c:v>50752</c:v>
                </c:pt>
                <c:pt idx="3">
                  <c:v>40323</c:v>
                </c:pt>
                <c:pt idx="4">
                  <c:v>38085</c:v>
                </c:pt>
                <c:pt idx="5">
                  <c:v>38085</c:v>
                </c:pt>
              </c:numCache>
            </c:numRef>
          </c:val>
          <c:smooth val="0"/>
          <c:extLst>
            <c:ext xmlns:c16="http://schemas.microsoft.com/office/drawing/2014/chart" uri="{C3380CC4-5D6E-409C-BE32-E72D297353CC}">
              <c16:uniqueId val="{00000000-7F39-48E3-83EE-6B707B822E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VARAM!$A$236</c:f>
              <c:strCache>
                <c:ptCount val="1"/>
                <c:pt idx="0">
                  <c:v>71.08.00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(VARAM!$B$1,VARAM!$D$1,VARAM!$M$1,VARAM!$AO$1,VARAM!$AX$1,VARAM!$BI$1)</c:f>
              <c:numCache>
                <c:formatCode>d\-mmm</c:formatCode>
                <c:ptCount val="6"/>
                <c:pt idx="0">
                  <c:v>45658</c:v>
                </c:pt>
                <c:pt idx="1">
                  <c:v>45688</c:v>
                </c:pt>
                <c:pt idx="2">
                  <c:v>45716</c:v>
                </c:pt>
                <c:pt idx="3">
                  <c:v>45838</c:v>
                </c:pt>
                <c:pt idx="4">
                  <c:v>45869</c:v>
                </c:pt>
                <c:pt idx="5">
                  <c:v>45930</c:v>
                </c:pt>
              </c:numCache>
            </c:numRef>
          </c:cat>
          <c:val>
            <c:numRef>
              <c:f>(VARAM!$B$236,VARAM!$D$236,VARAM!$M$236,VARAM!$AO$236,VARAM!$AX$236,VARAM!$BI$236)</c:f>
              <c:numCache>
                <c:formatCode>#,##0</c:formatCode>
                <c:ptCount val="6"/>
                <c:pt idx="0">
                  <c:v>41000</c:v>
                </c:pt>
                <c:pt idx="1">
                  <c:v>41000</c:v>
                </c:pt>
                <c:pt idx="2">
                  <c:v>75098</c:v>
                </c:pt>
                <c:pt idx="3">
                  <c:v>68641</c:v>
                </c:pt>
                <c:pt idx="4">
                  <c:v>61113</c:v>
                </c:pt>
                <c:pt idx="5">
                  <c:v>61113</c:v>
                </c:pt>
              </c:numCache>
            </c:numRef>
          </c:val>
          <c:smooth val="0"/>
          <c:extLst>
            <c:ext xmlns:c16="http://schemas.microsoft.com/office/drawing/2014/chart" uri="{C3380CC4-5D6E-409C-BE32-E72D297353CC}">
              <c16:uniqueId val="{00000000-3AB4-45DC-9535-E3C9BBD79A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VARAM!$A$249</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(VARAM!$B$1,VARAM!$D$1,VARAM!$BI$1)</c:f>
              <c:numCache>
                <c:formatCode>d\-mmm</c:formatCode>
                <c:ptCount val="3"/>
                <c:pt idx="0">
                  <c:v>45658</c:v>
                </c:pt>
                <c:pt idx="1">
                  <c:v>45688</c:v>
                </c:pt>
                <c:pt idx="2">
                  <c:v>45930</c:v>
                </c:pt>
              </c:numCache>
            </c:numRef>
          </c:cat>
          <c:val>
            <c:numRef>
              <c:f>(VARAM!$B$249,VARAM!$D$249,VARAM!$T$249)</c:f>
              <c:numCache>
                <c:formatCode>#,##0</c:formatCode>
                <c:ptCount val="3"/>
                <c:pt idx="0">
                  <c:v>506886</c:v>
                </c:pt>
                <c:pt idx="1">
                  <c:v>642205</c:v>
                </c:pt>
                <c:pt idx="2">
                  <c:v>642205</c:v>
                </c:pt>
              </c:numCache>
            </c:numRef>
          </c:val>
          <c:smooth val="0"/>
          <c:extLst>
            <c:ext xmlns:c16="http://schemas.microsoft.com/office/drawing/2014/chart" uri="{C3380CC4-5D6E-409C-BE32-E72D297353CC}">
              <c16:uniqueId val="{00000000-82D8-4785-9056-EA178D0DBA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VARAM!$A$262</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9867436390848836E-2"/>
                  <c:y val="6.273312987453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B-49BA-AB5B-119A793A0506}"/>
                </c:ext>
              </c:extLst>
            </c:dLbl>
            <c:dLbl>
              <c:idx val="6"/>
              <c:layout>
                <c:manualLayout>
                  <c:x val="-6.2005559119093438E-2"/>
                  <c:y val="4.9169209901661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6B-49BA-AB5B-119A793A0506}"/>
                </c:ext>
              </c:extLst>
            </c:dLbl>
            <c:dLbl>
              <c:idx val="8"/>
              <c:layout>
                <c:manualLayout>
                  <c:x val="0"/>
                  <c:y val="5.595116988809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B-49BA-AB5B-119A793A05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(VARAM!$B$1,VARAM!$D$1,VARAM!$M$1,VARAM!$AD$1,VARAM!$AL$1,VARAM!$AO$1,VARAM!$AX$1,VARAM!$BB$1,VARAM!$BI$1)</c:f>
              <c:numCache>
                <c:formatCode>d\-mmm</c:formatCode>
                <c:ptCount val="9"/>
                <c:pt idx="0">
                  <c:v>45658</c:v>
                </c:pt>
                <c:pt idx="1">
                  <c:v>45688</c:v>
                </c:pt>
                <c:pt idx="2">
                  <c:v>45716</c:v>
                </c:pt>
                <c:pt idx="3">
                  <c:v>45777</c:v>
                </c:pt>
                <c:pt idx="4">
                  <c:v>45808</c:v>
                </c:pt>
                <c:pt idx="5">
                  <c:v>45838</c:v>
                </c:pt>
                <c:pt idx="6">
                  <c:v>45869</c:v>
                </c:pt>
                <c:pt idx="7">
                  <c:v>45900</c:v>
                </c:pt>
                <c:pt idx="8">
                  <c:v>45930</c:v>
                </c:pt>
              </c:numCache>
            </c:numRef>
          </c:cat>
          <c:val>
            <c:numRef>
              <c:f>(VARAM!$B$262,VARAM!$D$262,VARAM!$M$262,VARAM!$AD$262,VARAM!$AL$262,VARAM!$AO$262,VARAM!$AX$262,VARAM!$BB$262,VARAM!$BI$262)</c:f>
              <c:numCache>
                <c:formatCode>#,##0</c:formatCode>
                <c:ptCount val="9"/>
                <c:pt idx="0">
                  <c:v>19501294</c:v>
                </c:pt>
                <c:pt idx="1">
                  <c:v>19501294</c:v>
                </c:pt>
                <c:pt idx="2">
                  <c:v>19555744</c:v>
                </c:pt>
                <c:pt idx="3">
                  <c:v>20806037</c:v>
                </c:pt>
                <c:pt idx="4">
                  <c:v>20594730</c:v>
                </c:pt>
                <c:pt idx="5">
                  <c:v>19989034</c:v>
                </c:pt>
                <c:pt idx="6">
                  <c:v>19975105</c:v>
                </c:pt>
                <c:pt idx="7">
                  <c:v>19995004</c:v>
                </c:pt>
                <c:pt idx="8">
                  <c:v>19803716</c:v>
                </c:pt>
              </c:numCache>
            </c:numRef>
          </c:val>
          <c:smooth val="0"/>
          <c:extLst>
            <c:ext xmlns:c16="http://schemas.microsoft.com/office/drawing/2014/chart" uri="{C3380CC4-5D6E-409C-BE32-E72D297353CC}">
              <c16:uniqueId val="{00000000-576B-49BA-AB5B-119A793A05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VARAM!$A$275</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(VARAM!$B$1,VARAM!$D$1,VARAM!$AO$1,VARAM!$BI$1)</c:f>
              <c:numCache>
                <c:formatCode>d\-mmm</c:formatCode>
                <c:ptCount val="4"/>
                <c:pt idx="0">
                  <c:v>45658</c:v>
                </c:pt>
                <c:pt idx="1">
                  <c:v>45688</c:v>
                </c:pt>
                <c:pt idx="2">
                  <c:v>45838</c:v>
                </c:pt>
                <c:pt idx="3">
                  <c:v>45930</c:v>
                </c:pt>
              </c:numCache>
            </c:numRef>
          </c:cat>
          <c:val>
            <c:numRef>
              <c:f>(VARAM!$B$275,VARAM!$D$275,VARAM!$AO$275,VARAM!$BI$275)</c:f>
              <c:numCache>
                <c:formatCode>#,##0</c:formatCode>
                <c:ptCount val="4"/>
                <c:pt idx="0">
                  <c:v>443559</c:v>
                </c:pt>
                <c:pt idx="1">
                  <c:v>443559</c:v>
                </c:pt>
                <c:pt idx="2">
                  <c:v>518559</c:v>
                </c:pt>
                <c:pt idx="3">
                  <c:v>540559</c:v>
                </c:pt>
              </c:numCache>
            </c:numRef>
          </c:val>
          <c:smooth val="0"/>
          <c:extLst>
            <c:ext xmlns:c16="http://schemas.microsoft.com/office/drawing/2014/chart" uri="{C3380CC4-5D6E-409C-BE32-E72D297353CC}">
              <c16:uniqueId val="{00000000-7D35-4370-A1FE-E60F570D46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VARAM!$A$288</c:f>
              <c:strCache>
                <c:ptCount val="1"/>
                <c:pt idx="0">
                  <c:v>75.06.00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(VARAM!$B$1,VARAM!$D$1,VARAM!$M$1,VARAM!$BI$1)</c:f>
              <c:numCache>
                <c:formatCode>d\-mmm</c:formatCode>
                <c:ptCount val="4"/>
                <c:pt idx="0">
                  <c:v>45658</c:v>
                </c:pt>
                <c:pt idx="1">
                  <c:v>45688</c:v>
                </c:pt>
                <c:pt idx="2">
                  <c:v>45716</c:v>
                </c:pt>
                <c:pt idx="3">
                  <c:v>45930</c:v>
                </c:pt>
              </c:numCache>
            </c:numRef>
          </c:cat>
          <c:val>
            <c:numRef>
              <c:f>(VARAM!$B$288,VARAM!$D$288,VARAM!$M$288,VARAM!$BI$288)</c:f>
              <c:numCache>
                <c:formatCode>#,##0</c:formatCode>
                <c:ptCount val="4"/>
                <c:pt idx="0">
                  <c:v>574331</c:v>
                </c:pt>
                <c:pt idx="1">
                  <c:v>574331</c:v>
                </c:pt>
                <c:pt idx="2">
                  <c:v>2917836</c:v>
                </c:pt>
                <c:pt idx="3">
                  <c:v>2794025</c:v>
                </c:pt>
              </c:numCache>
            </c:numRef>
          </c:val>
          <c:smooth val="0"/>
          <c:extLst>
            <c:ext xmlns:c16="http://schemas.microsoft.com/office/drawing/2014/chart" uri="{C3380CC4-5D6E-409C-BE32-E72D297353CC}">
              <c16:uniqueId val="{00000000-CA08-48B2-A963-06A4505469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VARAM!$A$301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(VARAM!$B$1,VARAM!$D$1,VARAM!$AD$1,VARAM!$AX$1,VARAM!$BI$1)</c:f>
              <c:numCache>
                <c:formatCode>d\-mmm</c:formatCode>
                <c:ptCount val="5"/>
                <c:pt idx="0">
                  <c:v>45658</c:v>
                </c:pt>
                <c:pt idx="1">
                  <c:v>45688</c:v>
                </c:pt>
                <c:pt idx="2">
                  <c:v>45777</c:v>
                </c:pt>
                <c:pt idx="3">
                  <c:v>45869</c:v>
                </c:pt>
                <c:pt idx="4">
                  <c:v>45930</c:v>
                </c:pt>
              </c:numCache>
            </c:numRef>
          </c:cat>
          <c:val>
            <c:numRef>
              <c:f>(VARAM!$B$301,VARAM!$D$301,VARAM!$AD$301,VARAM!$AX$301,VARAM!$BI$301)</c:f>
              <c:numCache>
                <c:formatCode>#,##0</c:formatCode>
                <c:ptCount val="5"/>
                <c:pt idx="0">
                  <c:v>9776318</c:v>
                </c:pt>
                <c:pt idx="1">
                  <c:v>9776318</c:v>
                </c:pt>
                <c:pt idx="2">
                  <c:v>9746175</c:v>
                </c:pt>
                <c:pt idx="3">
                  <c:v>10263263</c:v>
                </c:pt>
                <c:pt idx="4">
                  <c:v>10263263</c:v>
                </c:pt>
              </c:numCache>
            </c:numRef>
          </c:val>
          <c:smooth val="0"/>
          <c:extLst>
            <c:ext xmlns:c16="http://schemas.microsoft.com/office/drawing/2014/chart" uri="{C3380CC4-5D6E-409C-BE32-E72D297353CC}">
              <c16:uniqueId val="{00000000-35E0-47F4-B53E-560AF7C886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0"/>
          <c:tx>
            <c:strRef>
              <c:f>MinKab!$A$3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01-BFCD-44CD-BF6D-80483CC688E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(MinKab!$B$1,MinKab!$C$1,MinKab!$I$1,MinKab!$S$1,MinKab!$W$1)</c:f>
              <c:numCache>
                <c:formatCode>d\-mmm</c:formatCode>
                <c:ptCount val="5"/>
                <c:pt idx="0">
                  <c:v>45292</c:v>
                </c:pt>
                <c:pt idx="1">
                  <c:v>45688</c:v>
                </c:pt>
                <c:pt idx="2">
                  <c:v>45747</c:v>
                </c:pt>
                <c:pt idx="3">
                  <c:v>45869</c:v>
                </c:pt>
                <c:pt idx="4">
                  <c:v>45930</c:v>
                </c:pt>
              </c:numCache>
            </c:numRef>
          </c:cat>
          <c:val>
            <c:numRef>
              <c:f>(MinKab!$B$3,MinKab!$C$3,MinKab!$I$3,MinKab!$S$3,MinKab!$W$3)</c:f>
              <c:numCache>
                <c:formatCode>#,##0</c:formatCode>
                <c:ptCount val="5"/>
                <c:pt idx="0">
                  <c:v>14313436</c:v>
                </c:pt>
                <c:pt idx="1">
                  <c:v>14313436</c:v>
                </c:pt>
                <c:pt idx="2">
                  <c:v>14271364</c:v>
                </c:pt>
                <c:pt idx="3">
                  <c:v>15526582</c:v>
                </c:pt>
                <c:pt idx="4">
                  <c:v>15526582</c:v>
                </c:pt>
              </c:numCache>
            </c:numRef>
          </c:val>
          <c:smooth val="0"/>
          <c:extLst>
            <c:ext xmlns:c16="http://schemas.microsoft.com/office/drawing/2014/chart" uri="{C3380CC4-5D6E-409C-BE32-E72D297353CC}">
              <c16:uniqueId val="{00000002-BFCD-44CD-BF6D-80483CC688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AiM!$A$123</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(AiM!$B$1,AiM!$D$1,AiM!$T$1,AiM!$AI$1)</c:f>
              <c:numCache>
                <c:formatCode>d\-mmm</c:formatCode>
                <c:ptCount val="4"/>
                <c:pt idx="0">
                  <c:v>45658</c:v>
                </c:pt>
                <c:pt idx="1">
                  <c:v>45688</c:v>
                </c:pt>
                <c:pt idx="2">
                  <c:v>45777</c:v>
                </c:pt>
                <c:pt idx="3">
                  <c:v>45930</c:v>
                </c:pt>
              </c:numCache>
            </c:numRef>
          </c:cat>
          <c:val>
            <c:numRef>
              <c:f>(AiM!$B$123,AiM!$D$123,AiM!$T$123,AiM!$AI$123)</c:f>
              <c:numCache>
                <c:formatCode>#,##0</c:formatCode>
                <c:ptCount val="4"/>
                <c:pt idx="0">
                  <c:v>0</c:v>
                </c:pt>
                <c:pt idx="1">
                  <c:v>0</c:v>
                </c:pt>
                <c:pt idx="2">
                  <c:v>4551955</c:v>
                </c:pt>
                <c:pt idx="3">
                  <c:v>4551955</c:v>
                </c:pt>
              </c:numCache>
            </c:numRef>
          </c:val>
          <c:smooth val="0"/>
          <c:extLst>
            <c:ext xmlns:c16="http://schemas.microsoft.com/office/drawing/2014/chart" uri="{C3380CC4-5D6E-409C-BE32-E72D297353CC}">
              <c16:uniqueId val="{00000000-A1E2-485B-9CE6-DD37CEEEE4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VARAM!$A$314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(VARAM!$B$1,VARAM!$D$1,VARAM!$T$1,VARAM!$AL$1,VARAM!$AX$1,VARAM!$BI$1)</c:f>
              <c:numCache>
                <c:formatCode>d\-mmm</c:formatCode>
                <c:ptCount val="6"/>
                <c:pt idx="0">
                  <c:v>45658</c:v>
                </c:pt>
                <c:pt idx="1">
                  <c:v>45688</c:v>
                </c:pt>
                <c:pt idx="2">
                  <c:v>45747</c:v>
                </c:pt>
                <c:pt idx="3">
                  <c:v>45808</c:v>
                </c:pt>
                <c:pt idx="4">
                  <c:v>45869</c:v>
                </c:pt>
                <c:pt idx="5">
                  <c:v>45930</c:v>
                </c:pt>
              </c:numCache>
            </c:numRef>
          </c:cat>
          <c:val>
            <c:numRef>
              <c:f>(VARAM!$B$314,VARAM!$D$314,VARAM!$T$314,VARAM!$AL$314,VARAM!$AX$314,VARAM!$BI$314)</c:f>
              <c:numCache>
                <c:formatCode>General</c:formatCode>
                <c:ptCount val="6"/>
                <c:pt idx="0" formatCode="#,##0">
                  <c:v>0</c:v>
                </c:pt>
                <c:pt idx="1">
                  <c:v>0</c:v>
                </c:pt>
                <c:pt idx="2" formatCode="#,##0">
                  <c:v>222130</c:v>
                </c:pt>
                <c:pt idx="3" formatCode="#,##0">
                  <c:v>277867</c:v>
                </c:pt>
                <c:pt idx="4" formatCode="#,##0">
                  <c:v>527867</c:v>
                </c:pt>
                <c:pt idx="5" formatCode="#,##0">
                  <c:v>1026319</c:v>
                </c:pt>
              </c:numCache>
            </c:numRef>
          </c:val>
          <c:smooth val="0"/>
          <c:extLst>
            <c:ext xmlns:c16="http://schemas.microsoft.com/office/drawing/2014/chart" uri="{C3380CC4-5D6E-409C-BE32-E72D297353CC}">
              <c16:uniqueId val="{00000000-D748-414E-83EC-8B9430063F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(KM!$B$1,KM!$I$1,KM!$P$1,KM!$V$1,KM!$AI$1,KM!$AY$1)</c:f>
              <c:numCache>
                <c:formatCode>d\-mmm</c:formatCode>
                <c:ptCount val="6"/>
                <c:pt idx="0">
                  <c:v>45658</c:v>
                </c:pt>
                <c:pt idx="1">
                  <c:v>45688</c:v>
                </c:pt>
                <c:pt idx="2">
                  <c:v>45716</c:v>
                </c:pt>
                <c:pt idx="3">
                  <c:v>45747</c:v>
                </c:pt>
                <c:pt idx="4">
                  <c:v>45808</c:v>
                </c:pt>
                <c:pt idx="5">
                  <c:v>45930</c:v>
                </c:pt>
              </c:numCache>
            </c:numRef>
          </c:cat>
          <c:val>
            <c:numRef>
              <c:f>(KM!$B$3,KM!$I$3,KM!$P$3,KM!$V$3,KM!$AI$3,KM!$AY$3)</c:f>
              <c:numCache>
                <c:formatCode>#,##0</c:formatCode>
                <c:ptCount val="6"/>
                <c:pt idx="0">
                  <c:v>6513871</c:v>
                </c:pt>
                <c:pt idx="1">
                  <c:v>6513871</c:v>
                </c:pt>
                <c:pt idx="2">
                  <c:v>6673871</c:v>
                </c:pt>
                <c:pt idx="3">
                  <c:v>7673871</c:v>
                </c:pt>
                <c:pt idx="4">
                  <c:v>7674232</c:v>
                </c:pt>
                <c:pt idx="5">
                  <c:v>7674232</c:v>
                </c:pt>
              </c:numCache>
            </c:numRef>
          </c:val>
          <c:smooth val="0"/>
          <c:extLst>
            <c:ext xmlns:c16="http://schemas.microsoft.com/office/drawing/2014/chart" uri="{C3380CC4-5D6E-409C-BE32-E72D297353CC}">
              <c16:uniqueId val="{00000000-681E-46B2-BC75-2436BC1691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KM!$A$16</c:f>
              <c:strCache>
                <c:ptCount val="1"/>
                <c:pt idx="0">
                  <c:v>19.07.00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(KM!$B$1,KM!$I$1,KM!$AD$1,KM!$AY$1)</c:f>
              <c:numCache>
                <c:formatCode>d\-mmm</c:formatCode>
                <c:ptCount val="4"/>
                <c:pt idx="0">
                  <c:v>45658</c:v>
                </c:pt>
                <c:pt idx="1">
                  <c:v>45688</c:v>
                </c:pt>
                <c:pt idx="2">
                  <c:v>45777</c:v>
                </c:pt>
                <c:pt idx="3">
                  <c:v>45930</c:v>
                </c:pt>
              </c:numCache>
            </c:numRef>
          </c:cat>
          <c:val>
            <c:numRef>
              <c:f>(KM!$B$16,KM!$I$16,KM!$AD$16,KM!$AY$16)</c:f>
              <c:numCache>
                <c:formatCode>#,##0</c:formatCode>
                <c:ptCount val="4"/>
                <c:pt idx="0">
                  <c:v>46687092</c:v>
                </c:pt>
                <c:pt idx="1">
                  <c:v>46687092</c:v>
                </c:pt>
                <c:pt idx="2">
                  <c:v>46787292</c:v>
                </c:pt>
                <c:pt idx="3">
                  <c:v>46787292</c:v>
                </c:pt>
              </c:numCache>
            </c:numRef>
          </c:val>
          <c:smooth val="0"/>
          <c:extLst>
            <c:ext xmlns:c16="http://schemas.microsoft.com/office/drawing/2014/chart" uri="{C3380CC4-5D6E-409C-BE32-E72D297353CC}">
              <c16:uniqueId val="{00000000-2BFA-4054-9989-90BDDFF9D8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KM!$A$29</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(KM!$B$1,KM!$I$1,KM!$V$1,KM!$AD$1,KM!$AR$1,KM!$AY$1)</c:f>
              <c:numCache>
                <c:formatCode>d\-mmm</c:formatCode>
                <c:ptCount val="6"/>
                <c:pt idx="0">
                  <c:v>45658</c:v>
                </c:pt>
                <c:pt idx="1">
                  <c:v>45688</c:v>
                </c:pt>
                <c:pt idx="2">
                  <c:v>45747</c:v>
                </c:pt>
                <c:pt idx="3">
                  <c:v>45777</c:v>
                </c:pt>
                <c:pt idx="4">
                  <c:v>45869</c:v>
                </c:pt>
                <c:pt idx="5">
                  <c:v>45930</c:v>
                </c:pt>
              </c:numCache>
            </c:numRef>
          </c:cat>
          <c:val>
            <c:numRef>
              <c:f>(KM!$B$29,KM!$I$29,KM!$V$29,KM!$AD$29,KM!$AR$29,KM!$AY$29)</c:f>
              <c:numCache>
                <c:formatCode>#,##0</c:formatCode>
                <c:ptCount val="6"/>
                <c:pt idx="0">
                  <c:v>83961925</c:v>
                </c:pt>
                <c:pt idx="1">
                  <c:v>88408810</c:v>
                </c:pt>
                <c:pt idx="2">
                  <c:v>88475982</c:v>
                </c:pt>
                <c:pt idx="3">
                  <c:v>88596751</c:v>
                </c:pt>
                <c:pt idx="4">
                  <c:v>88605251</c:v>
                </c:pt>
                <c:pt idx="5">
                  <c:v>88605592</c:v>
                </c:pt>
              </c:numCache>
            </c:numRef>
          </c:val>
          <c:smooth val="0"/>
          <c:extLst>
            <c:ext xmlns:c16="http://schemas.microsoft.com/office/drawing/2014/chart" uri="{C3380CC4-5D6E-409C-BE32-E72D297353CC}">
              <c16:uniqueId val="{00000000-4850-4877-81AF-742BA35CFE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KM!$A$42</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(KM!$B$1,KM!$I$1,KM!$AD$1,KM!$AI$1,KM!$AM$1,KM!$AR$1,KM!$AV$1,KM!$AY$1)</c:f>
              <c:numCache>
                <c:formatCode>d\-mmm</c:formatCode>
                <c:ptCount val="8"/>
                <c:pt idx="0">
                  <c:v>45658</c:v>
                </c:pt>
                <c:pt idx="1">
                  <c:v>45688</c:v>
                </c:pt>
                <c:pt idx="2">
                  <c:v>45777</c:v>
                </c:pt>
                <c:pt idx="3">
                  <c:v>45808</c:v>
                </c:pt>
                <c:pt idx="4">
                  <c:v>45838</c:v>
                </c:pt>
                <c:pt idx="5">
                  <c:v>45869</c:v>
                </c:pt>
                <c:pt idx="6">
                  <c:v>45900</c:v>
                </c:pt>
                <c:pt idx="7">
                  <c:v>45930</c:v>
                </c:pt>
              </c:numCache>
            </c:numRef>
          </c:cat>
          <c:val>
            <c:numRef>
              <c:f>(KM!$B$42,KM!$I$42,KM!$AD$42,KM!$AI$42,KM!$AM$42,KM!$AR$42,KM!$AV$42,KM!$AY$42)</c:f>
              <c:numCache>
                <c:formatCode>#,##0</c:formatCode>
                <c:ptCount val="8"/>
                <c:pt idx="0">
                  <c:v>66567884</c:v>
                </c:pt>
                <c:pt idx="1">
                  <c:v>64467884</c:v>
                </c:pt>
                <c:pt idx="2">
                  <c:v>64542790</c:v>
                </c:pt>
                <c:pt idx="3">
                  <c:v>64837873</c:v>
                </c:pt>
                <c:pt idx="4">
                  <c:v>64848861</c:v>
                </c:pt>
                <c:pt idx="5">
                  <c:v>65136758</c:v>
                </c:pt>
                <c:pt idx="6">
                  <c:v>65236758</c:v>
                </c:pt>
                <c:pt idx="7">
                  <c:v>65236758</c:v>
                </c:pt>
              </c:numCache>
            </c:numRef>
          </c:val>
          <c:smooth val="0"/>
          <c:extLst>
            <c:ext xmlns:c16="http://schemas.microsoft.com/office/drawing/2014/chart" uri="{C3380CC4-5D6E-409C-BE32-E72D297353CC}">
              <c16:uniqueId val="{00000000-3DC2-4C6E-9348-D4433A78F7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KM!$A$55</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(KM!$B$1,KM!$I$1,KM!$P$1,KM!$AR$1,KM!$AY$1)</c:f>
              <c:numCache>
                <c:formatCode>d\-mmm</c:formatCode>
                <c:ptCount val="5"/>
                <c:pt idx="0">
                  <c:v>45658</c:v>
                </c:pt>
                <c:pt idx="1">
                  <c:v>45688</c:v>
                </c:pt>
                <c:pt idx="2">
                  <c:v>45716</c:v>
                </c:pt>
                <c:pt idx="3">
                  <c:v>45869</c:v>
                </c:pt>
                <c:pt idx="4">
                  <c:v>45930</c:v>
                </c:pt>
              </c:numCache>
            </c:numRef>
          </c:cat>
          <c:val>
            <c:numRef>
              <c:f>(KM!$B$55,KM!$I$55,KM!$P$55,KM!$AR$55,KM!$AY$55)</c:f>
              <c:numCache>
                <c:formatCode>#,##0</c:formatCode>
                <c:ptCount val="5"/>
                <c:pt idx="0">
                  <c:v>3404147</c:v>
                </c:pt>
                <c:pt idx="1">
                  <c:v>3404147</c:v>
                </c:pt>
                <c:pt idx="2">
                  <c:v>3244147</c:v>
                </c:pt>
                <c:pt idx="3">
                  <c:v>3317088</c:v>
                </c:pt>
                <c:pt idx="4">
                  <c:v>3317088</c:v>
                </c:pt>
              </c:numCache>
            </c:numRef>
          </c:val>
          <c:smooth val="0"/>
          <c:extLst>
            <c:ext xmlns:c16="http://schemas.microsoft.com/office/drawing/2014/chart" uri="{C3380CC4-5D6E-409C-BE32-E72D297353CC}">
              <c16:uniqueId val="{00000000-1412-48F9-871F-BD93E2E79A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KM!$A$68</c:f>
              <c:strCache>
                <c:ptCount val="1"/>
                <c:pt idx="0">
                  <c:v>22.05.00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(KM!$B$1,KM!$I$1,KM!$AR$1,KM!$AY$1)</c:f>
              <c:numCache>
                <c:formatCode>d\-mmm</c:formatCode>
                <c:ptCount val="4"/>
                <c:pt idx="0">
                  <c:v>45658</c:v>
                </c:pt>
                <c:pt idx="1">
                  <c:v>45688</c:v>
                </c:pt>
                <c:pt idx="2">
                  <c:v>45869</c:v>
                </c:pt>
                <c:pt idx="3">
                  <c:v>45930</c:v>
                </c:pt>
              </c:numCache>
            </c:numRef>
          </c:cat>
          <c:val>
            <c:numRef>
              <c:f>(KM!$B$68,KM!$I$68,KM!$AR$68,KM!$AY$68)</c:f>
              <c:numCache>
                <c:formatCode>#,##0</c:formatCode>
                <c:ptCount val="4"/>
                <c:pt idx="0">
                  <c:v>387171</c:v>
                </c:pt>
                <c:pt idx="1">
                  <c:v>387171</c:v>
                </c:pt>
                <c:pt idx="2">
                  <c:v>388694</c:v>
                </c:pt>
                <c:pt idx="3">
                  <c:v>388694</c:v>
                </c:pt>
              </c:numCache>
            </c:numRef>
          </c:val>
          <c:smooth val="0"/>
          <c:extLst>
            <c:ext xmlns:c16="http://schemas.microsoft.com/office/drawing/2014/chart" uri="{C3380CC4-5D6E-409C-BE32-E72D297353CC}">
              <c16:uniqueId val="{00000000-48E4-4F46-B473-0A94A78969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KM!$A$86</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(KM!$B$1,KM!$I$1,KM!$AR$1,KM!$AY$1)</c:f>
              <c:numCache>
                <c:formatCode>d\-mmm</c:formatCode>
                <c:ptCount val="4"/>
                <c:pt idx="0">
                  <c:v>45658</c:v>
                </c:pt>
                <c:pt idx="1">
                  <c:v>45688</c:v>
                </c:pt>
                <c:pt idx="2">
                  <c:v>45869</c:v>
                </c:pt>
                <c:pt idx="3">
                  <c:v>45930</c:v>
                </c:pt>
              </c:numCache>
            </c:numRef>
          </c:cat>
          <c:val>
            <c:numRef>
              <c:f>(KM!$B$86,KM!$I$86,KM!$AR$86,KM!$AY$86)</c:f>
              <c:numCache>
                <c:formatCode>#,##0</c:formatCode>
                <c:ptCount val="4"/>
                <c:pt idx="0">
                  <c:v>882392</c:v>
                </c:pt>
                <c:pt idx="1">
                  <c:v>882392</c:v>
                </c:pt>
                <c:pt idx="2">
                  <c:v>888200</c:v>
                </c:pt>
                <c:pt idx="3">
                  <c:v>888200</c:v>
                </c:pt>
              </c:numCache>
            </c:numRef>
          </c:val>
          <c:smooth val="0"/>
          <c:extLst>
            <c:ext xmlns:c16="http://schemas.microsoft.com/office/drawing/2014/chart" uri="{C3380CC4-5D6E-409C-BE32-E72D297353CC}">
              <c16:uniqueId val="{00000000-01CA-4482-A409-6BB08E4FA6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KM!$A$100</c:f>
              <c:strCache>
                <c:ptCount val="1"/>
                <c:pt idx="0">
                  <c:v>27.00.00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(KM!$B$1,KM!$I$1,KM!$AR$1,KM!$AY$1)</c:f>
              <c:numCache>
                <c:formatCode>d\-mmm</c:formatCode>
                <c:ptCount val="4"/>
                <c:pt idx="0">
                  <c:v>45658</c:v>
                </c:pt>
                <c:pt idx="1">
                  <c:v>45688</c:v>
                </c:pt>
                <c:pt idx="2">
                  <c:v>45869</c:v>
                </c:pt>
                <c:pt idx="3">
                  <c:v>45930</c:v>
                </c:pt>
              </c:numCache>
            </c:numRef>
          </c:cat>
          <c:val>
            <c:numRef>
              <c:f>(KM!$B$100,KM!$I$100,KM!$AR$100,KM!$AY$100)</c:f>
              <c:numCache>
                <c:formatCode>#,##0</c:formatCode>
                <c:ptCount val="4"/>
                <c:pt idx="0">
                  <c:v>4788892</c:v>
                </c:pt>
                <c:pt idx="1">
                  <c:v>4788892</c:v>
                </c:pt>
                <c:pt idx="2">
                  <c:v>4815218</c:v>
                </c:pt>
                <c:pt idx="3">
                  <c:v>4815218</c:v>
                </c:pt>
              </c:numCache>
            </c:numRef>
          </c:val>
          <c:smooth val="0"/>
          <c:extLst>
            <c:ext xmlns:c16="http://schemas.microsoft.com/office/drawing/2014/chart" uri="{C3380CC4-5D6E-409C-BE32-E72D297353CC}">
              <c16:uniqueId val="{00000000-B966-414A-A0B6-1EC7A1C839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KM!$A$113</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(KM!$B$1,KM!$I$1,KM!$V$1,KM!$AD$1,KM!$AY$1)</c:f>
              <c:numCache>
                <c:formatCode>d\-mmm</c:formatCode>
                <c:ptCount val="5"/>
                <c:pt idx="0">
                  <c:v>45658</c:v>
                </c:pt>
                <c:pt idx="1">
                  <c:v>45688</c:v>
                </c:pt>
                <c:pt idx="2">
                  <c:v>45747</c:v>
                </c:pt>
                <c:pt idx="3">
                  <c:v>45777</c:v>
                </c:pt>
                <c:pt idx="4">
                  <c:v>45930</c:v>
                </c:pt>
              </c:numCache>
            </c:numRef>
          </c:cat>
          <c:val>
            <c:numRef>
              <c:f>(KM!$B$113,KM!$I$113,KM!$V$113,KM!$AD$113,KM!$AY$113)</c:f>
              <c:numCache>
                <c:formatCode>#,##0</c:formatCode>
                <c:ptCount val="5"/>
                <c:pt idx="0">
                  <c:v>0</c:v>
                </c:pt>
                <c:pt idx="1">
                  <c:v>0</c:v>
                </c:pt>
                <c:pt idx="2">
                  <c:v>1346672</c:v>
                </c:pt>
                <c:pt idx="3">
                  <c:v>1836672</c:v>
                </c:pt>
                <c:pt idx="4">
                  <c:v>1836672</c:v>
                </c:pt>
              </c:numCache>
            </c:numRef>
          </c:val>
          <c:smooth val="0"/>
          <c:extLst>
            <c:ext xmlns:c16="http://schemas.microsoft.com/office/drawing/2014/chart" uri="{C3380CC4-5D6E-409C-BE32-E72D297353CC}">
              <c16:uniqueId val="{00000000-266E-434A-BE2E-55371A7720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AiM!$A$136</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(AiM!$B$1,AiM!$D$1,AiM!$J$1,AiM!$N$1,AiM!$AG$1,AiM!$AI$1)</c:f>
              <c:numCache>
                <c:formatCode>d\-mmm</c:formatCode>
                <c:ptCount val="6"/>
                <c:pt idx="0">
                  <c:v>45658</c:v>
                </c:pt>
                <c:pt idx="1">
                  <c:v>45688</c:v>
                </c:pt>
                <c:pt idx="2">
                  <c:v>45716</c:v>
                </c:pt>
                <c:pt idx="3">
                  <c:v>45747</c:v>
                </c:pt>
                <c:pt idx="4">
                  <c:v>45869</c:v>
                </c:pt>
                <c:pt idx="5">
                  <c:v>45930</c:v>
                </c:pt>
              </c:numCache>
            </c:numRef>
          </c:cat>
          <c:val>
            <c:numRef>
              <c:f>(AiM!$B$136,AiM!$D$136,AiM!$J$136,AiM!$N$136,AiM!$AG$136,AiM!$AI$136)</c:f>
              <c:numCache>
                <c:formatCode>#,##0</c:formatCode>
                <c:ptCount val="6"/>
                <c:pt idx="0">
                  <c:v>3857000</c:v>
                </c:pt>
                <c:pt idx="1">
                  <c:v>3857000</c:v>
                </c:pt>
                <c:pt idx="2">
                  <c:v>4836219</c:v>
                </c:pt>
                <c:pt idx="3">
                  <c:v>8298953</c:v>
                </c:pt>
                <c:pt idx="4">
                  <c:v>14651108</c:v>
                </c:pt>
                <c:pt idx="5">
                  <c:v>14651108</c:v>
                </c:pt>
              </c:numCache>
            </c:numRef>
          </c:val>
          <c:smooth val="0"/>
          <c:extLst>
            <c:ext xmlns:c16="http://schemas.microsoft.com/office/drawing/2014/chart" uri="{C3380CC4-5D6E-409C-BE32-E72D297353CC}">
              <c16:uniqueId val="{00000000-F91C-4F8D-AB07-CF7AB5B74B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KM!$A$127</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(KM!$B$1,KM!$I$1,KM!$AM$1,KM!$AY$1)</c:f>
              <c:numCache>
                <c:formatCode>d\-mmm</c:formatCode>
                <c:ptCount val="4"/>
                <c:pt idx="0">
                  <c:v>45658</c:v>
                </c:pt>
                <c:pt idx="1">
                  <c:v>45688</c:v>
                </c:pt>
                <c:pt idx="2">
                  <c:v>45838</c:v>
                </c:pt>
                <c:pt idx="3">
                  <c:v>45930</c:v>
                </c:pt>
              </c:numCache>
            </c:numRef>
          </c:cat>
          <c:val>
            <c:numRef>
              <c:f>(KM!$B$127,KM!$I$127,KM!$AM$127,KM!$AY$127)</c:f>
              <c:numCache>
                <c:formatCode>#,##0</c:formatCode>
                <c:ptCount val="4"/>
                <c:pt idx="0">
                  <c:v>0</c:v>
                </c:pt>
                <c:pt idx="1">
                  <c:v>0</c:v>
                </c:pt>
                <c:pt idx="2">
                  <c:v>18659</c:v>
                </c:pt>
                <c:pt idx="3">
                  <c:v>22845</c:v>
                </c:pt>
              </c:numCache>
            </c:numRef>
          </c:val>
          <c:smooth val="0"/>
          <c:extLst>
            <c:ext xmlns:c16="http://schemas.microsoft.com/office/drawing/2014/chart" uri="{C3380CC4-5D6E-409C-BE32-E72D297353CC}">
              <c16:uniqueId val="{00000000-B46D-48CC-A938-BDD18CD4AF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KM!$A$141</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(KM!$B$1,KM!$I$1,KM!$P$1,KM!$AI$1,KM!$AV$1,KM!$AY$1)</c:f>
              <c:numCache>
                <c:formatCode>d\-mmm</c:formatCode>
                <c:ptCount val="6"/>
                <c:pt idx="0">
                  <c:v>45658</c:v>
                </c:pt>
                <c:pt idx="1">
                  <c:v>45688</c:v>
                </c:pt>
                <c:pt idx="2">
                  <c:v>45716</c:v>
                </c:pt>
                <c:pt idx="3">
                  <c:v>45808</c:v>
                </c:pt>
                <c:pt idx="4">
                  <c:v>45900</c:v>
                </c:pt>
                <c:pt idx="5">
                  <c:v>45930</c:v>
                </c:pt>
              </c:numCache>
            </c:numRef>
          </c:cat>
          <c:val>
            <c:numRef>
              <c:f>(KM!$B$141,KM!$I$141,KM!$P$141,KM!$AI$141,KM!$AV$141,KM!$AY$141)</c:f>
              <c:numCache>
                <c:formatCode>#,##0</c:formatCode>
                <c:ptCount val="6"/>
                <c:pt idx="0">
                  <c:v>198051</c:v>
                </c:pt>
                <c:pt idx="1">
                  <c:v>336385</c:v>
                </c:pt>
                <c:pt idx="2">
                  <c:v>850874</c:v>
                </c:pt>
                <c:pt idx="3">
                  <c:v>910674</c:v>
                </c:pt>
                <c:pt idx="4">
                  <c:v>940685</c:v>
                </c:pt>
                <c:pt idx="5">
                  <c:v>940685</c:v>
                </c:pt>
              </c:numCache>
            </c:numRef>
          </c:val>
          <c:smooth val="0"/>
          <c:extLst>
            <c:ext xmlns:c16="http://schemas.microsoft.com/office/drawing/2014/chart" uri="{C3380CC4-5D6E-409C-BE32-E72D297353CC}">
              <c16:uniqueId val="{00000000-B229-4109-BE7E-DDA7852CB9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KM!$A$155</c:f>
              <c:strCache>
                <c:ptCount val="1"/>
                <c:pt idx="0">
                  <c:v>69.09.00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(KM!$B$1,KM!$I$1,KM!$AD$1,KM!$AR$1,KM!$AY$1)</c:f>
              <c:numCache>
                <c:formatCode>d\-mmm</c:formatCode>
                <c:ptCount val="5"/>
                <c:pt idx="0">
                  <c:v>45658</c:v>
                </c:pt>
                <c:pt idx="1">
                  <c:v>45688</c:v>
                </c:pt>
                <c:pt idx="2">
                  <c:v>45777</c:v>
                </c:pt>
                <c:pt idx="3">
                  <c:v>45869</c:v>
                </c:pt>
                <c:pt idx="4">
                  <c:v>45930</c:v>
                </c:pt>
              </c:numCache>
            </c:numRef>
          </c:cat>
          <c:val>
            <c:numRef>
              <c:f>(KM!$B$155,KM!$I$155,KM!$AD$155,KM!$AR$155,KM!$AY$155)</c:f>
              <c:numCache>
                <c:formatCode>#,##0</c:formatCode>
                <c:ptCount val="5"/>
                <c:pt idx="0">
                  <c:v>28167</c:v>
                </c:pt>
                <c:pt idx="1">
                  <c:v>28167</c:v>
                </c:pt>
                <c:pt idx="2">
                  <c:v>32437</c:v>
                </c:pt>
                <c:pt idx="3">
                  <c:v>236975</c:v>
                </c:pt>
                <c:pt idx="4">
                  <c:v>236975</c:v>
                </c:pt>
              </c:numCache>
            </c:numRef>
          </c:val>
          <c:smooth val="0"/>
          <c:extLst>
            <c:ext xmlns:c16="http://schemas.microsoft.com/office/drawing/2014/chart" uri="{C3380CC4-5D6E-409C-BE32-E72D297353CC}">
              <c16:uniqueId val="{00000000-1457-4322-BB47-01ABD72864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KM!$A$169</c:f>
              <c:strCache>
                <c:ptCount val="1"/>
                <c:pt idx="0">
                  <c:v>69.51.00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(KM!$B$1,KM!$I$1,KM!$AM$1,KM!$AY$1)</c:f>
              <c:numCache>
                <c:formatCode>d\-mmm</c:formatCode>
                <c:ptCount val="4"/>
                <c:pt idx="0">
                  <c:v>45658</c:v>
                </c:pt>
                <c:pt idx="1">
                  <c:v>45688</c:v>
                </c:pt>
                <c:pt idx="2">
                  <c:v>45838</c:v>
                </c:pt>
                <c:pt idx="3">
                  <c:v>45930</c:v>
                </c:pt>
              </c:numCache>
            </c:numRef>
          </c:cat>
          <c:val>
            <c:numRef>
              <c:f>(KM!$B$169,KM!$I$169,KM!$AM$169,KM!$AY$169)</c:f>
              <c:numCache>
                <c:formatCode>#,##0</c:formatCode>
                <c:ptCount val="4"/>
                <c:pt idx="0">
                  <c:v>0</c:v>
                </c:pt>
                <c:pt idx="1">
                  <c:v>0</c:v>
                </c:pt>
                <c:pt idx="2">
                  <c:v>26007</c:v>
                </c:pt>
                <c:pt idx="3">
                  <c:v>26007</c:v>
                </c:pt>
              </c:numCache>
            </c:numRef>
          </c:val>
          <c:smooth val="0"/>
          <c:extLst>
            <c:ext xmlns:c16="http://schemas.microsoft.com/office/drawing/2014/chart" uri="{C3380CC4-5D6E-409C-BE32-E72D297353CC}">
              <c16:uniqueId val="{00000000-4F73-4D75-82BE-EF85497992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KM!$A$183</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(KM!$B$1,KM!$I$1,KM!$P$1,KM!$AY$1)</c:f>
              <c:numCache>
                <c:formatCode>d\-mmm</c:formatCode>
                <c:ptCount val="4"/>
                <c:pt idx="0">
                  <c:v>45658</c:v>
                </c:pt>
                <c:pt idx="1">
                  <c:v>45688</c:v>
                </c:pt>
                <c:pt idx="2">
                  <c:v>45716</c:v>
                </c:pt>
                <c:pt idx="3">
                  <c:v>45930</c:v>
                </c:pt>
              </c:numCache>
            </c:numRef>
          </c:cat>
          <c:val>
            <c:numRef>
              <c:f>(KM!$B$183,KM!$I$183,KM!$P$183,KM!$V$183)</c:f>
              <c:numCache>
                <c:formatCode>#,##0</c:formatCode>
                <c:ptCount val="4"/>
                <c:pt idx="0">
                  <c:v>0</c:v>
                </c:pt>
                <c:pt idx="1">
                  <c:v>0</c:v>
                </c:pt>
                <c:pt idx="2">
                  <c:v>16108</c:v>
                </c:pt>
                <c:pt idx="3">
                  <c:v>16108</c:v>
                </c:pt>
              </c:numCache>
            </c:numRef>
          </c:val>
          <c:smooth val="0"/>
          <c:extLst>
            <c:ext xmlns:c16="http://schemas.microsoft.com/office/drawing/2014/chart" uri="{C3380CC4-5D6E-409C-BE32-E72D297353CC}">
              <c16:uniqueId val="{00000000-A2E3-4747-AA4A-1ABF93A575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KM!$A$200</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(KM!$B$1,KM!$I$1,KM!$P$1,KM!$AR$1,KM!$AV$1,KM!$AY$1)</c:f>
              <c:numCache>
                <c:formatCode>d\-mmm</c:formatCode>
                <c:ptCount val="6"/>
                <c:pt idx="0">
                  <c:v>45658</c:v>
                </c:pt>
                <c:pt idx="1">
                  <c:v>45688</c:v>
                </c:pt>
                <c:pt idx="2">
                  <c:v>45716</c:v>
                </c:pt>
                <c:pt idx="3">
                  <c:v>45869</c:v>
                </c:pt>
                <c:pt idx="4">
                  <c:v>45900</c:v>
                </c:pt>
                <c:pt idx="5">
                  <c:v>45930</c:v>
                </c:pt>
              </c:numCache>
            </c:numRef>
          </c:cat>
          <c:val>
            <c:numRef>
              <c:f>(KM!$B$200,KM!$I$200,KM!$P$200,KM!$AR$200,KM!$AV$200,KM!$AY$200)</c:f>
              <c:numCache>
                <c:formatCode>#,##0</c:formatCode>
                <c:ptCount val="6"/>
                <c:pt idx="0">
                  <c:v>227191</c:v>
                </c:pt>
                <c:pt idx="1">
                  <c:v>378552</c:v>
                </c:pt>
                <c:pt idx="2">
                  <c:v>836242</c:v>
                </c:pt>
                <c:pt idx="3">
                  <c:v>848642</c:v>
                </c:pt>
                <c:pt idx="4">
                  <c:v>1886515</c:v>
                </c:pt>
                <c:pt idx="5">
                  <c:v>1916105</c:v>
                </c:pt>
              </c:numCache>
            </c:numRef>
          </c:val>
          <c:smooth val="0"/>
          <c:extLst>
            <c:ext xmlns:c16="http://schemas.microsoft.com/office/drawing/2014/chart" uri="{C3380CC4-5D6E-409C-BE32-E72D297353CC}">
              <c16:uniqueId val="{00000000-C1CC-4661-AC73-8BBDCE4EC5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KM!$A$214</c:f>
              <c:strCache>
                <c:ptCount val="1"/>
                <c:pt idx="0">
                  <c:v>70.24.00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(KM!$B$1,KM!$I$1,KM!$AI$1,KM!$AV$1,KM!$AY$1)</c:f>
              <c:numCache>
                <c:formatCode>d\-mmm</c:formatCode>
                <c:ptCount val="5"/>
                <c:pt idx="0">
                  <c:v>45658</c:v>
                </c:pt>
                <c:pt idx="1">
                  <c:v>45688</c:v>
                </c:pt>
                <c:pt idx="2">
                  <c:v>45808</c:v>
                </c:pt>
                <c:pt idx="3">
                  <c:v>45900</c:v>
                </c:pt>
                <c:pt idx="4">
                  <c:v>45930</c:v>
                </c:pt>
              </c:numCache>
            </c:numRef>
          </c:cat>
          <c:val>
            <c:numRef>
              <c:f>(KM!$B$214,KM!$I$214,KM!$AI$214,KM!$AV$214,KM!$AY$214)</c:f>
              <c:numCache>
                <c:formatCode>#,##0</c:formatCode>
                <c:ptCount val="5"/>
                <c:pt idx="0">
                  <c:v>1985345</c:v>
                </c:pt>
                <c:pt idx="1">
                  <c:v>1985345</c:v>
                </c:pt>
                <c:pt idx="2">
                  <c:v>2013045</c:v>
                </c:pt>
                <c:pt idx="3">
                  <c:v>2447088</c:v>
                </c:pt>
                <c:pt idx="4">
                  <c:v>2447088</c:v>
                </c:pt>
              </c:numCache>
            </c:numRef>
          </c:val>
          <c:smooth val="0"/>
          <c:extLst>
            <c:ext xmlns:c16="http://schemas.microsoft.com/office/drawing/2014/chart" uri="{C3380CC4-5D6E-409C-BE32-E72D297353CC}">
              <c16:uniqueId val="{00000000-C820-45E7-BB88-BCD21C936E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KM!$A$228</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(KM!$B$1,KM!$I$1,KM!$AI$1,KM!$AY$1)</c:f>
              <c:numCache>
                <c:formatCode>d\-mmm</c:formatCode>
                <c:ptCount val="4"/>
                <c:pt idx="0">
                  <c:v>45658</c:v>
                </c:pt>
                <c:pt idx="1">
                  <c:v>45688</c:v>
                </c:pt>
                <c:pt idx="2">
                  <c:v>45808</c:v>
                </c:pt>
                <c:pt idx="3">
                  <c:v>45930</c:v>
                </c:pt>
              </c:numCache>
            </c:numRef>
          </c:cat>
          <c:val>
            <c:numRef>
              <c:f>(KM!$B$228,KM!$I$228,KM!$AI$228,KM!$AY$228)</c:f>
              <c:numCache>
                <c:formatCode>#,##0</c:formatCode>
                <c:ptCount val="4"/>
                <c:pt idx="0">
                  <c:v>281431</c:v>
                </c:pt>
                <c:pt idx="1">
                  <c:v>281431</c:v>
                </c:pt>
                <c:pt idx="2">
                  <c:v>370831</c:v>
                </c:pt>
                <c:pt idx="3">
                  <c:v>370831</c:v>
                </c:pt>
              </c:numCache>
            </c:numRef>
          </c:val>
          <c:smooth val="0"/>
          <c:extLst>
            <c:ext xmlns:c16="http://schemas.microsoft.com/office/drawing/2014/chart" uri="{C3380CC4-5D6E-409C-BE32-E72D297353CC}">
              <c16:uniqueId val="{00000000-A83F-4A61-8B2F-84370C90CD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KM!$A$242</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(KM!$B$1,KM!$I$1,KM!$AI$1,KM!$AY$1)</c:f>
              <c:numCache>
                <c:formatCode>d\-mmm</c:formatCode>
                <c:ptCount val="4"/>
                <c:pt idx="0">
                  <c:v>45658</c:v>
                </c:pt>
                <c:pt idx="1">
                  <c:v>45688</c:v>
                </c:pt>
                <c:pt idx="2">
                  <c:v>45808</c:v>
                </c:pt>
                <c:pt idx="3">
                  <c:v>45930</c:v>
                </c:pt>
              </c:numCache>
            </c:numRef>
          </c:cat>
          <c:val>
            <c:numRef>
              <c:f>(KM!$B$242,KM!$I$242,KM!$AI$242,KM!$AY$242)</c:f>
              <c:numCache>
                <c:formatCode>#,##0</c:formatCode>
                <c:ptCount val="4"/>
                <c:pt idx="0">
                  <c:v>18633</c:v>
                </c:pt>
                <c:pt idx="1">
                  <c:v>18633</c:v>
                </c:pt>
                <c:pt idx="2">
                  <c:v>54840</c:v>
                </c:pt>
                <c:pt idx="3">
                  <c:v>54840</c:v>
                </c:pt>
              </c:numCache>
            </c:numRef>
          </c:val>
          <c:smooth val="0"/>
          <c:extLst>
            <c:ext xmlns:c16="http://schemas.microsoft.com/office/drawing/2014/chart" uri="{C3380CC4-5D6E-409C-BE32-E72D297353CC}">
              <c16:uniqueId val="{00000000-CE54-49B4-A92A-CAEABA5FCE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KM!$A$256</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(KM!$B$1,KM!$I$1,KM!$P$1,KM!$AY$1)</c:f>
              <c:numCache>
                <c:formatCode>d\-mmm</c:formatCode>
                <c:ptCount val="4"/>
                <c:pt idx="0">
                  <c:v>45658</c:v>
                </c:pt>
                <c:pt idx="1">
                  <c:v>45688</c:v>
                </c:pt>
                <c:pt idx="2">
                  <c:v>45716</c:v>
                </c:pt>
                <c:pt idx="3">
                  <c:v>45930</c:v>
                </c:pt>
              </c:numCache>
            </c:numRef>
          </c:cat>
          <c:val>
            <c:numRef>
              <c:f>(KM!$B$256,KM!$I$256,KM!$P$256,KM!$V$256)</c:f>
              <c:numCache>
                <c:formatCode>#,##0</c:formatCode>
                <c:ptCount val="4"/>
                <c:pt idx="0">
                  <c:v>0</c:v>
                </c:pt>
                <c:pt idx="1">
                  <c:v>10090</c:v>
                </c:pt>
                <c:pt idx="2">
                  <c:v>196809</c:v>
                </c:pt>
                <c:pt idx="3">
                  <c:v>196809</c:v>
                </c:pt>
              </c:numCache>
            </c:numRef>
          </c:val>
          <c:smooth val="0"/>
          <c:extLst>
            <c:ext xmlns:c16="http://schemas.microsoft.com/office/drawing/2014/chart" uri="{C3380CC4-5D6E-409C-BE32-E72D297353CC}">
              <c16:uniqueId val="{00000000-C2F2-45CC-8AC4-2E1D88CA26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ĀM!$A$3</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(ĀM!$B$1,ĀM!$E$1,ĀM!$S$1,ĀM!$Z$1)</c:f>
              <c:numCache>
                <c:formatCode>d\-mmm</c:formatCode>
                <c:ptCount val="4"/>
                <c:pt idx="0">
                  <c:v>45658</c:v>
                </c:pt>
                <c:pt idx="1">
                  <c:v>45688</c:v>
                </c:pt>
                <c:pt idx="2">
                  <c:v>45808</c:v>
                </c:pt>
                <c:pt idx="3">
                  <c:v>45930</c:v>
                </c:pt>
              </c:numCache>
            </c:numRef>
          </c:cat>
          <c:val>
            <c:numRef>
              <c:f>(ĀM!$B$3,ĀM!$E$3,ĀM!$S$3,ĀM!$Z$3)</c:f>
              <c:numCache>
                <c:formatCode>#,##0</c:formatCode>
                <c:ptCount val="4"/>
                <c:pt idx="0">
                  <c:v>19550239</c:v>
                </c:pt>
                <c:pt idx="1">
                  <c:v>19550239</c:v>
                </c:pt>
                <c:pt idx="2">
                  <c:v>18585239</c:v>
                </c:pt>
                <c:pt idx="3">
                  <c:v>18585239</c:v>
                </c:pt>
              </c:numCache>
            </c:numRef>
          </c:val>
          <c:smooth val="0"/>
          <c:extLst>
            <c:ext xmlns:c16="http://schemas.microsoft.com/office/drawing/2014/chart" uri="{C3380CC4-5D6E-409C-BE32-E72D297353CC}">
              <c16:uniqueId val="{00000000-CB7C-41D1-BBCF-4E997A1721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KM!$A$270</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(KM!$B$1,KM!$I$1,KM!$P$1,KM!$V$1,KM!$AD$1,KM!$AI$1,KM!$AY$1)</c:f>
              <c:numCache>
                <c:formatCode>d\-mmm</c:formatCode>
                <c:ptCount val="7"/>
                <c:pt idx="0">
                  <c:v>45658</c:v>
                </c:pt>
                <c:pt idx="1">
                  <c:v>45688</c:v>
                </c:pt>
                <c:pt idx="2">
                  <c:v>45716</c:v>
                </c:pt>
                <c:pt idx="3">
                  <c:v>45747</c:v>
                </c:pt>
                <c:pt idx="4">
                  <c:v>45777</c:v>
                </c:pt>
                <c:pt idx="5">
                  <c:v>45808</c:v>
                </c:pt>
                <c:pt idx="6">
                  <c:v>45930</c:v>
                </c:pt>
              </c:numCache>
            </c:numRef>
          </c:cat>
          <c:val>
            <c:numRef>
              <c:f>(KM!$B$270,KM!$I$270,KM!$P$270,KM!$V$270,KM!$AD$270,KM!$AI$270,KM!$AY$270)</c:f>
              <c:numCache>
                <c:formatCode>#,##0</c:formatCode>
                <c:ptCount val="7"/>
                <c:pt idx="0">
                  <c:v>1416322</c:v>
                </c:pt>
                <c:pt idx="1">
                  <c:v>1825781</c:v>
                </c:pt>
                <c:pt idx="2">
                  <c:v>4229089</c:v>
                </c:pt>
                <c:pt idx="3">
                  <c:v>4531674</c:v>
                </c:pt>
                <c:pt idx="4">
                  <c:v>5866164</c:v>
                </c:pt>
                <c:pt idx="5">
                  <c:v>6923134</c:v>
                </c:pt>
                <c:pt idx="6">
                  <c:v>6923134</c:v>
                </c:pt>
              </c:numCache>
            </c:numRef>
          </c:val>
          <c:smooth val="0"/>
          <c:extLst>
            <c:ext xmlns:c16="http://schemas.microsoft.com/office/drawing/2014/chart" uri="{C3380CC4-5D6E-409C-BE32-E72D297353CC}">
              <c16:uniqueId val="{00000000-4098-47E3-AE8E-BA16711B36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KM!$A$286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(KM!$B$1,KM!$I$1,KM!$AY$1)</c:f>
              <c:numCache>
                <c:formatCode>d\-mmm</c:formatCode>
                <c:ptCount val="3"/>
                <c:pt idx="0">
                  <c:v>45658</c:v>
                </c:pt>
                <c:pt idx="1">
                  <c:v>45688</c:v>
                </c:pt>
                <c:pt idx="2">
                  <c:v>45930</c:v>
                </c:pt>
              </c:numCache>
            </c:numRef>
          </c:cat>
          <c:val>
            <c:numRef>
              <c:f>(KM!$B$286,KM!$I$286,KM!$V$286)</c:f>
              <c:numCache>
                <c:formatCode>#,##0</c:formatCode>
                <c:ptCount val="3"/>
                <c:pt idx="0">
                  <c:v>0</c:v>
                </c:pt>
                <c:pt idx="1">
                  <c:v>450000</c:v>
                </c:pt>
                <c:pt idx="2">
                  <c:v>450000</c:v>
                </c:pt>
              </c:numCache>
            </c:numRef>
          </c:val>
          <c:smooth val="0"/>
          <c:extLst>
            <c:ext xmlns:c16="http://schemas.microsoft.com/office/drawing/2014/chart" uri="{C3380CC4-5D6E-409C-BE32-E72D297353CC}">
              <c16:uniqueId val="{00000000-035C-4AFA-805E-2B0BBEF8F2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ValKon!$A$3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(ValKon!$B$1,ValKon!$C$1,ValKon!$F$1,ValKon!$H$1,ValKon!$I$1)</c:f>
              <c:numCache>
                <c:formatCode>d\-mmm</c:formatCode>
                <c:ptCount val="5"/>
                <c:pt idx="0">
                  <c:v>45658</c:v>
                </c:pt>
                <c:pt idx="1">
                  <c:v>45688</c:v>
                </c:pt>
                <c:pt idx="2">
                  <c:v>45747</c:v>
                </c:pt>
                <c:pt idx="3">
                  <c:v>45869</c:v>
                </c:pt>
                <c:pt idx="4">
                  <c:v>45930</c:v>
                </c:pt>
              </c:numCache>
            </c:numRef>
          </c:cat>
          <c:val>
            <c:numRef>
              <c:f>(ValKon!$B$3,ValKon!$C$3,ValKon!$F$3,ValKon!$H$3,ValKon!$I$3)</c:f>
              <c:numCache>
                <c:formatCode>#,##0</c:formatCode>
                <c:ptCount val="5"/>
                <c:pt idx="0">
                  <c:v>8348528</c:v>
                </c:pt>
                <c:pt idx="1">
                  <c:v>8348528</c:v>
                </c:pt>
                <c:pt idx="2">
                  <c:v>8382528</c:v>
                </c:pt>
                <c:pt idx="3">
                  <c:v>8535551</c:v>
                </c:pt>
                <c:pt idx="4">
                  <c:v>8535551</c:v>
                </c:pt>
              </c:numCache>
            </c:numRef>
          </c:val>
          <c:smooth val="0"/>
          <c:extLst>
            <c:ext xmlns:c16="http://schemas.microsoft.com/office/drawing/2014/chart" uri="{C3380CC4-5D6E-409C-BE32-E72D297353CC}">
              <c16:uniqueId val="{00000000-4DF6-44D5-8DF6-80D7EA0E57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(VM!$B$1,VM!$I$1,VM!$BC$1)</c:f>
              <c:numCache>
                <c:formatCode>d\-mmm</c:formatCode>
                <c:ptCount val="3"/>
                <c:pt idx="0">
                  <c:v>45658</c:v>
                </c:pt>
                <c:pt idx="1">
                  <c:v>45688</c:v>
                </c:pt>
                <c:pt idx="2">
                  <c:v>45930</c:v>
                </c:pt>
              </c:numCache>
            </c:numRef>
          </c:cat>
          <c:val>
            <c:numRef>
              <c:f>(VM!$B$3,VM!$I$3,VM!$R$3)</c:f>
              <c:numCache>
                <c:formatCode>#,##0</c:formatCode>
                <c:ptCount val="3"/>
                <c:pt idx="0">
                  <c:v>25428532</c:v>
                </c:pt>
                <c:pt idx="1">
                  <c:v>25861338</c:v>
                </c:pt>
                <c:pt idx="2">
                  <c:v>25861338</c:v>
                </c:pt>
              </c:numCache>
            </c:numRef>
          </c:val>
          <c:smooth val="0"/>
          <c:extLst>
            <c:ext xmlns:c16="http://schemas.microsoft.com/office/drawing/2014/chart" uri="{C3380CC4-5D6E-409C-BE32-E72D297353CC}">
              <c16:uniqueId val="{00000000-3C05-43E4-A9CC-E087F4ABF0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VM!$A$18</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(VM!$B$1,VM!$I$1,VM!$R$1,VM!$AA$1,VM!$AE$1,VM!$AP$1,VM!$BC$1)</c:f>
              <c:numCache>
                <c:formatCode>d\-mmm</c:formatCode>
                <c:ptCount val="7"/>
                <c:pt idx="0">
                  <c:v>45658</c:v>
                </c:pt>
                <c:pt idx="1">
                  <c:v>45688</c:v>
                </c:pt>
                <c:pt idx="2">
                  <c:v>45747</c:v>
                </c:pt>
                <c:pt idx="3">
                  <c:v>45777</c:v>
                </c:pt>
                <c:pt idx="4">
                  <c:v>45808</c:v>
                </c:pt>
                <c:pt idx="5">
                  <c:v>45869</c:v>
                </c:pt>
                <c:pt idx="6">
                  <c:v>45930</c:v>
                </c:pt>
              </c:numCache>
            </c:numRef>
          </c:cat>
          <c:val>
            <c:numRef>
              <c:f>(VM!$B$18,VM!$I$18,VM!$R$18,VM!$AA$18,VM!$AE$18,VM!$AP$18,VM!$BC$18)</c:f>
              <c:numCache>
                <c:formatCode>#,##0</c:formatCode>
                <c:ptCount val="7"/>
                <c:pt idx="0">
                  <c:v>1669588</c:v>
                </c:pt>
                <c:pt idx="1">
                  <c:v>1669588</c:v>
                </c:pt>
                <c:pt idx="2">
                  <c:v>1676757</c:v>
                </c:pt>
                <c:pt idx="3">
                  <c:v>1679757</c:v>
                </c:pt>
                <c:pt idx="4">
                  <c:v>1645631</c:v>
                </c:pt>
                <c:pt idx="5">
                  <c:v>1652291</c:v>
                </c:pt>
                <c:pt idx="6">
                  <c:v>1652291</c:v>
                </c:pt>
              </c:numCache>
            </c:numRef>
          </c:val>
          <c:smooth val="0"/>
          <c:extLst>
            <c:ext xmlns:c16="http://schemas.microsoft.com/office/drawing/2014/chart" uri="{C3380CC4-5D6E-409C-BE32-E72D297353CC}">
              <c16:uniqueId val="{00000000-23CA-4118-BBA7-6FCA0AB6DB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VM!$A$32</c:f>
              <c:strCache>
                <c:ptCount val="1"/>
                <c:pt idx="0">
                  <c:v>33.03.00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(VM!$B$1,VM!$I$1,VM!$AE$1,VM!$AI$1,VM!$BC$1)</c:f>
              <c:numCache>
                <c:formatCode>d\-mmm</c:formatCode>
                <c:ptCount val="5"/>
                <c:pt idx="0">
                  <c:v>45658</c:v>
                </c:pt>
                <c:pt idx="1">
                  <c:v>45688</c:v>
                </c:pt>
                <c:pt idx="2">
                  <c:v>45808</c:v>
                </c:pt>
                <c:pt idx="3">
                  <c:v>45838</c:v>
                </c:pt>
                <c:pt idx="4">
                  <c:v>45930</c:v>
                </c:pt>
              </c:numCache>
            </c:numRef>
          </c:cat>
          <c:val>
            <c:numRef>
              <c:f>(VM!$B$32,VM!$I$32,VM!$AE$32,VM!$AI$32,VM!$BC$32)</c:f>
              <c:numCache>
                <c:formatCode>#,##0</c:formatCode>
                <c:ptCount val="5"/>
                <c:pt idx="0">
                  <c:v>307815686</c:v>
                </c:pt>
                <c:pt idx="1">
                  <c:v>308038634</c:v>
                </c:pt>
                <c:pt idx="2">
                  <c:v>309926948</c:v>
                </c:pt>
                <c:pt idx="3">
                  <c:v>315785408</c:v>
                </c:pt>
                <c:pt idx="4">
                  <c:v>315785408</c:v>
                </c:pt>
              </c:numCache>
            </c:numRef>
          </c:val>
          <c:smooth val="0"/>
          <c:extLst>
            <c:ext xmlns:c16="http://schemas.microsoft.com/office/drawing/2014/chart" uri="{C3380CC4-5D6E-409C-BE32-E72D297353CC}">
              <c16:uniqueId val="{00000000-2B5E-498D-B452-C754B288E6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VM!$A$46</c:f>
              <c:strCache>
                <c:ptCount val="1"/>
                <c:pt idx="0">
                  <c:v>33.04.00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(VM!$B$1,VM!$I$1,VM!$AE$1,VM!$BC$1)</c:f>
              <c:numCache>
                <c:formatCode>d\-mmm</c:formatCode>
                <c:ptCount val="4"/>
                <c:pt idx="0">
                  <c:v>45658</c:v>
                </c:pt>
                <c:pt idx="1">
                  <c:v>45688</c:v>
                </c:pt>
                <c:pt idx="2">
                  <c:v>45808</c:v>
                </c:pt>
                <c:pt idx="3">
                  <c:v>45930</c:v>
                </c:pt>
              </c:numCache>
            </c:numRef>
          </c:cat>
          <c:val>
            <c:numRef>
              <c:f>(VM!$B$46,VM!$I$46,VM!$AE$46,VM!$BC$46)</c:f>
              <c:numCache>
                <c:formatCode>#,##0</c:formatCode>
                <c:ptCount val="4"/>
                <c:pt idx="0">
                  <c:v>24562406</c:v>
                </c:pt>
                <c:pt idx="1">
                  <c:v>24562406</c:v>
                </c:pt>
                <c:pt idx="2">
                  <c:v>23962394</c:v>
                </c:pt>
                <c:pt idx="3">
                  <c:v>23962394</c:v>
                </c:pt>
              </c:numCache>
            </c:numRef>
          </c:val>
          <c:smooth val="0"/>
          <c:extLst>
            <c:ext xmlns:c16="http://schemas.microsoft.com/office/drawing/2014/chart" uri="{C3380CC4-5D6E-409C-BE32-E72D297353CC}">
              <c16:uniqueId val="{00000000-F038-45A9-8F8D-8ABE473128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VM!$A$61</c:f>
              <c:strCache>
                <c:ptCount val="1"/>
                <c:pt idx="0">
                  <c:v>33.09.00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(VM!$B$1,VM!$I$1,VM!$BC$1)</c:f>
              <c:numCache>
                <c:formatCode>d\-mmm</c:formatCode>
                <c:ptCount val="3"/>
                <c:pt idx="0">
                  <c:v>45658</c:v>
                </c:pt>
                <c:pt idx="1">
                  <c:v>45688</c:v>
                </c:pt>
                <c:pt idx="2">
                  <c:v>45930</c:v>
                </c:pt>
              </c:numCache>
            </c:numRef>
          </c:cat>
          <c:val>
            <c:numRef>
              <c:f>(VM!$B$61,VM!$I$61,VM!$R$61)</c:f>
              <c:numCache>
                <c:formatCode>#,##0</c:formatCode>
                <c:ptCount val="3"/>
                <c:pt idx="0">
                  <c:v>361754</c:v>
                </c:pt>
                <c:pt idx="1">
                  <c:v>369740</c:v>
                </c:pt>
                <c:pt idx="2">
                  <c:v>369740</c:v>
                </c:pt>
              </c:numCache>
            </c:numRef>
          </c:val>
          <c:smooth val="0"/>
          <c:extLst>
            <c:ext xmlns:c16="http://schemas.microsoft.com/office/drawing/2014/chart" uri="{C3380CC4-5D6E-409C-BE32-E72D297353CC}">
              <c16:uniqueId val="{00000000-4664-4C85-902E-AAA92700AB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VM!$A$75</c:f>
              <c:strCache>
                <c:ptCount val="1"/>
                <c:pt idx="0">
                  <c:v>33.12.00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(VM!$B$1,VM!$I$1,VM!$AP$1,VM!$BC$1)</c:f>
              <c:numCache>
                <c:formatCode>d\-mmm</c:formatCode>
                <c:ptCount val="4"/>
                <c:pt idx="0">
                  <c:v>45658</c:v>
                </c:pt>
                <c:pt idx="1">
                  <c:v>45688</c:v>
                </c:pt>
                <c:pt idx="2">
                  <c:v>45869</c:v>
                </c:pt>
                <c:pt idx="3">
                  <c:v>45930</c:v>
                </c:pt>
              </c:numCache>
            </c:numRef>
          </c:cat>
          <c:val>
            <c:numRef>
              <c:f>(VM!$B$75,VM!$I$75,VM!$AP$75,VM!$BC$75)</c:f>
              <c:numCache>
                <c:formatCode>#,##0</c:formatCode>
                <c:ptCount val="4"/>
                <c:pt idx="0">
                  <c:v>238222</c:v>
                </c:pt>
                <c:pt idx="1">
                  <c:v>238222</c:v>
                </c:pt>
                <c:pt idx="2">
                  <c:v>346728</c:v>
                </c:pt>
                <c:pt idx="3">
                  <c:v>346728</c:v>
                </c:pt>
              </c:numCache>
            </c:numRef>
          </c:val>
          <c:smooth val="0"/>
          <c:extLst>
            <c:ext xmlns:c16="http://schemas.microsoft.com/office/drawing/2014/chart" uri="{C3380CC4-5D6E-409C-BE32-E72D297353CC}">
              <c16:uniqueId val="{00000000-BFD8-49F4-B658-511AD554BC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VM!$A$89</c:f>
              <c:strCache>
                <c:ptCount val="1"/>
                <c:pt idx="0">
                  <c:v>33.14.00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(VM!$B$1,VM!$I$1,VM!$AP$1,VM!$BC$1)</c:f>
              <c:numCache>
                <c:formatCode>d\-mmm</c:formatCode>
                <c:ptCount val="4"/>
                <c:pt idx="0">
                  <c:v>45658</c:v>
                </c:pt>
                <c:pt idx="1">
                  <c:v>45688</c:v>
                </c:pt>
                <c:pt idx="2">
                  <c:v>45869</c:v>
                </c:pt>
                <c:pt idx="3">
                  <c:v>45930</c:v>
                </c:pt>
              </c:numCache>
            </c:numRef>
          </c:cat>
          <c:val>
            <c:numRef>
              <c:f>(VM!$B$89,VM!$I$89,VM!$AP$89,VM!$BC$89)</c:f>
              <c:numCache>
                <c:formatCode>#,##0</c:formatCode>
                <c:ptCount val="4"/>
                <c:pt idx="0">
                  <c:v>225460519</c:v>
                </c:pt>
                <c:pt idx="1">
                  <c:v>226652566</c:v>
                </c:pt>
                <c:pt idx="2">
                  <c:v>229066273</c:v>
                </c:pt>
                <c:pt idx="3">
                  <c:v>229066273</c:v>
                </c:pt>
              </c:numCache>
            </c:numRef>
          </c:val>
          <c:smooth val="0"/>
          <c:extLst>
            <c:ext xmlns:c16="http://schemas.microsoft.com/office/drawing/2014/chart" uri="{C3380CC4-5D6E-409C-BE32-E72D297353CC}">
              <c16:uniqueId val="{00000000-1B40-4CC4-8A5D-BB7ED922CD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ĀM!$A$17</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(ĀM!$B$1,ĀM!$E$1,ĀM!$J$1,ĀM!$N$1,ĀM!$Z$1)</c:f>
              <c:numCache>
                <c:formatCode>d\-mmm</c:formatCode>
                <c:ptCount val="5"/>
                <c:pt idx="0">
                  <c:v>45658</c:v>
                </c:pt>
                <c:pt idx="1">
                  <c:v>45688</c:v>
                </c:pt>
                <c:pt idx="2">
                  <c:v>45716</c:v>
                </c:pt>
                <c:pt idx="3">
                  <c:v>45747</c:v>
                </c:pt>
                <c:pt idx="4">
                  <c:v>45930</c:v>
                </c:pt>
              </c:numCache>
            </c:numRef>
          </c:cat>
          <c:val>
            <c:numRef>
              <c:f>(ĀM!$B$17,ĀM!$E$17,ĀM!$J$17,ĀM!$N$17,ĀM!$Z$17)</c:f>
              <c:numCache>
                <c:formatCode>#,##0</c:formatCode>
                <c:ptCount val="5"/>
                <c:pt idx="0">
                  <c:v>959527</c:v>
                </c:pt>
                <c:pt idx="1">
                  <c:v>959527</c:v>
                </c:pt>
                <c:pt idx="2">
                  <c:v>1227628</c:v>
                </c:pt>
                <c:pt idx="3">
                  <c:v>1233282</c:v>
                </c:pt>
                <c:pt idx="4">
                  <c:v>1233282</c:v>
                </c:pt>
              </c:numCache>
            </c:numRef>
          </c:val>
          <c:smooth val="0"/>
          <c:extLst>
            <c:ext xmlns:c16="http://schemas.microsoft.com/office/drawing/2014/chart" uri="{C3380CC4-5D6E-409C-BE32-E72D297353CC}">
              <c16:uniqueId val="{00000000-B50E-4D46-9B2A-8C8F5DA565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VM!$A$103</c:f>
              <c:strCache>
                <c:ptCount val="1"/>
                <c:pt idx="0">
                  <c:v>33.15.00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(VM!$B$1,VM!$I$1,VM!$AP$1,VM!$BC$1)</c:f>
              <c:numCache>
                <c:formatCode>d\-mmm</c:formatCode>
                <c:ptCount val="4"/>
                <c:pt idx="0">
                  <c:v>45658</c:v>
                </c:pt>
                <c:pt idx="1">
                  <c:v>45688</c:v>
                </c:pt>
                <c:pt idx="2">
                  <c:v>45869</c:v>
                </c:pt>
                <c:pt idx="3">
                  <c:v>45930</c:v>
                </c:pt>
              </c:numCache>
            </c:numRef>
          </c:cat>
          <c:val>
            <c:numRef>
              <c:f>(VM!$B$103,VM!$I$103,VM!$AP$103,VM!$BC$103)</c:f>
              <c:numCache>
                <c:formatCode>#,##0</c:formatCode>
                <c:ptCount val="4"/>
                <c:pt idx="0">
                  <c:v>62672830</c:v>
                </c:pt>
                <c:pt idx="1">
                  <c:v>62672830</c:v>
                </c:pt>
                <c:pt idx="2">
                  <c:v>64902633</c:v>
                </c:pt>
                <c:pt idx="3">
                  <c:v>64902633</c:v>
                </c:pt>
              </c:numCache>
            </c:numRef>
          </c:val>
          <c:smooth val="0"/>
          <c:extLst>
            <c:ext xmlns:c16="http://schemas.microsoft.com/office/drawing/2014/chart" uri="{C3380CC4-5D6E-409C-BE32-E72D297353CC}">
              <c16:uniqueId val="{00000000-414F-4592-9DBC-CD0C58AE1F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VM!$A$117</c:f>
              <c:strCache>
                <c:ptCount val="1"/>
                <c:pt idx="0">
                  <c:v>33.16.00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162711139619414E-2"/>
                  <c:y val="-5.241799120730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A-470D-B24D-F98412E6C6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(VM!$B$1,VM!$I$1,VM!$AE$1,VM!$AP$1,VM!$AU$1,VM!$BC$1)</c:f>
              <c:numCache>
                <c:formatCode>d\-mmm</c:formatCode>
                <c:ptCount val="6"/>
                <c:pt idx="0">
                  <c:v>45658</c:v>
                </c:pt>
                <c:pt idx="1">
                  <c:v>45688</c:v>
                </c:pt>
                <c:pt idx="2">
                  <c:v>45808</c:v>
                </c:pt>
                <c:pt idx="3">
                  <c:v>45869</c:v>
                </c:pt>
                <c:pt idx="4">
                  <c:v>45900</c:v>
                </c:pt>
                <c:pt idx="5">
                  <c:v>45930</c:v>
                </c:pt>
              </c:numCache>
            </c:numRef>
          </c:cat>
          <c:val>
            <c:numRef>
              <c:f>(VM!$B$117,VM!$I$117,VM!$AE$117,VM!$AP$117,VM!$AU$117)</c:f>
              <c:numCache>
                <c:formatCode>#,##0</c:formatCode>
                <c:ptCount val="5"/>
                <c:pt idx="0">
                  <c:v>362321060</c:v>
                </c:pt>
                <c:pt idx="1">
                  <c:v>362373602</c:v>
                </c:pt>
                <c:pt idx="2">
                  <c:v>361085300</c:v>
                </c:pt>
                <c:pt idx="3">
                  <c:v>361491014</c:v>
                </c:pt>
                <c:pt idx="4">
                  <c:v>361569731</c:v>
                </c:pt>
              </c:numCache>
            </c:numRef>
          </c:val>
          <c:smooth val="0"/>
          <c:extLst>
            <c:ext xmlns:c16="http://schemas.microsoft.com/office/drawing/2014/chart" uri="{C3380CC4-5D6E-409C-BE32-E72D297353CC}">
              <c16:uniqueId val="{00000000-0C1A-470D-B24D-F98412E6C6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VM!$A$131</c:f>
              <c:strCache>
                <c:ptCount val="1"/>
                <c:pt idx="0">
                  <c:v>33.17.00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(VM!$B$1,VM!$I$1,VM!$AP$1,VM!$AU$1,VM!$BC$1)</c:f>
              <c:numCache>
                <c:formatCode>d\-mmm</c:formatCode>
                <c:ptCount val="5"/>
                <c:pt idx="0">
                  <c:v>45658</c:v>
                </c:pt>
                <c:pt idx="1">
                  <c:v>45688</c:v>
                </c:pt>
                <c:pt idx="2">
                  <c:v>45869</c:v>
                </c:pt>
                <c:pt idx="3">
                  <c:v>45900</c:v>
                </c:pt>
                <c:pt idx="4">
                  <c:v>45930</c:v>
                </c:pt>
              </c:numCache>
            </c:numRef>
          </c:cat>
          <c:val>
            <c:numRef>
              <c:f>(VM!$B$131,VM!$I$131,VM!$AP$131,VM!$AU$131,VM!$BC$131)</c:f>
              <c:numCache>
                <c:formatCode>#,##0</c:formatCode>
                <c:ptCount val="5"/>
                <c:pt idx="0">
                  <c:v>443088226</c:v>
                </c:pt>
                <c:pt idx="1">
                  <c:v>443088226</c:v>
                </c:pt>
                <c:pt idx="2">
                  <c:v>443597260</c:v>
                </c:pt>
                <c:pt idx="3">
                  <c:v>443673610</c:v>
                </c:pt>
                <c:pt idx="4">
                  <c:v>443673610</c:v>
                </c:pt>
              </c:numCache>
            </c:numRef>
          </c:val>
          <c:smooth val="0"/>
          <c:extLst>
            <c:ext xmlns:c16="http://schemas.microsoft.com/office/drawing/2014/chart" uri="{C3380CC4-5D6E-409C-BE32-E72D297353CC}">
              <c16:uniqueId val="{00000000-EB73-4569-8116-E83AFDE492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VM!$A$145</c:f>
              <c:strCache>
                <c:ptCount val="1"/>
                <c:pt idx="0">
                  <c:v>33.18.00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(VM!$B$1,VM!$I$1,VM!$R$1,VM!$AP$1,VM!$AU$1,VM!$BC$1)</c:f>
              <c:numCache>
                <c:formatCode>d\-mmm</c:formatCode>
                <c:ptCount val="6"/>
                <c:pt idx="0">
                  <c:v>45658</c:v>
                </c:pt>
                <c:pt idx="1">
                  <c:v>45688</c:v>
                </c:pt>
                <c:pt idx="2">
                  <c:v>45747</c:v>
                </c:pt>
                <c:pt idx="3">
                  <c:v>45869</c:v>
                </c:pt>
                <c:pt idx="4">
                  <c:v>45900</c:v>
                </c:pt>
                <c:pt idx="5">
                  <c:v>45930</c:v>
                </c:pt>
              </c:numCache>
            </c:numRef>
          </c:cat>
          <c:val>
            <c:numRef>
              <c:f>(VM!$B$145,VM!$I$145,VM!$R$145,VM!$AP$145,VM!$AU$145,VM!$BC$145)</c:f>
              <c:numCache>
                <c:formatCode>#,##0</c:formatCode>
                <c:ptCount val="6"/>
                <c:pt idx="0">
                  <c:v>232954777</c:v>
                </c:pt>
                <c:pt idx="1">
                  <c:v>232954777</c:v>
                </c:pt>
                <c:pt idx="2">
                  <c:v>233032057</c:v>
                </c:pt>
                <c:pt idx="3">
                  <c:v>234299567</c:v>
                </c:pt>
                <c:pt idx="4">
                  <c:v>234319268</c:v>
                </c:pt>
                <c:pt idx="5">
                  <c:v>234361168</c:v>
                </c:pt>
              </c:numCache>
            </c:numRef>
          </c:val>
          <c:smooth val="0"/>
          <c:extLst>
            <c:ext xmlns:c16="http://schemas.microsoft.com/office/drawing/2014/chart" uri="{C3380CC4-5D6E-409C-BE32-E72D297353CC}">
              <c16:uniqueId val="{00000000-FDA7-4BE9-9416-4BDA8AFA96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VM!$A$159</c:f>
              <c:strCache>
                <c:ptCount val="1"/>
                <c:pt idx="0">
                  <c:v>33.19.00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(VM!$B$1,VM!$I$1,VM!$AI$1,VM!$BC$1)</c:f>
              <c:numCache>
                <c:formatCode>d\-mmm</c:formatCode>
                <c:ptCount val="4"/>
                <c:pt idx="0">
                  <c:v>45658</c:v>
                </c:pt>
                <c:pt idx="1">
                  <c:v>45688</c:v>
                </c:pt>
                <c:pt idx="2">
                  <c:v>45838</c:v>
                </c:pt>
                <c:pt idx="3">
                  <c:v>45930</c:v>
                </c:pt>
              </c:numCache>
            </c:numRef>
          </c:cat>
          <c:val>
            <c:numRef>
              <c:f>(VM!$B$159,VM!$I$159,VM!$AI$159,VM!$BC$159)</c:f>
              <c:numCache>
                <c:formatCode>#,##0</c:formatCode>
                <c:ptCount val="4"/>
                <c:pt idx="0">
                  <c:v>2637858</c:v>
                </c:pt>
                <c:pt idx="1">
                  <c:v>2637858</c:v>
                </c:pt>
                <c:pt idx="2">
                  <c:v>3408468</c:v>
                </c:pt>
                <c:pt idx="3">
                  <c:v>3408468</c:v>
                </c:pt>
              </c:numCache>
            </c:numRef>
          </c:val>
          <c:smooth val="0"/>
          <c:extLst>
            <c:ext xmlns:c16="http://schemas.microsoft.com/office/drawing/2014/chart" uri="{C3380CC4-5D6E-409C-BE32-E72D297353CC}">
              <c16:uniqueId val="{00000000-636D-416E-B2E5-321F122669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VM!$A$174</c:f>
              <c:strCache>
                <c:ptCount val="1"/>
                <c:pt idx="0">
                  <c:v>39.03.00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(VM!$B$1,VM!$I$1,VM!$R$1,VM!$AP$1,VM!$BC$1)</c:f>
              <c:numCache>
                <c:formatCode>d\-mmm</c:formatCode>
                <c:ptCount val="5"/>
                <c:pt idx="0">
                  <c:v>45658</c:v>
                </c:pt>
                <c:pt idx="1">
                  <c:v>45688</c:v>
                </c:pt>
                <c:pt idx="2">
                  <c:v>45747</c:v>
                </c:pt>
                <c:pt idx="3">
                  <c:v>45869</c:v>
                </c:pt>
                <c:pt idx="4">
                  <c:v>45930</c:v>
                </c:pt>
              </c:numCache>
            </c:numRef>
          </c:cat>
          <c:val>
            <c:numRef>
              <c:f>(VM!$B$174,VM!$I$174,VM!$R$174,VM!$AP$174,VM!$BC$174)</c:f>
              <c:numCache>
                <c:formatCode>#,##0</c:formatCode>
                <c:ptCount val="5"/>
                <c:pt idx="0">
                  <c:v>9877036</c:v>
                </c:pt>
                <c:pt idx="1">
                  <c:v>9877036</c:v>
                </c:pt>
                <c:pt idx="2">
                  <c:v>9912419</c:v>
                </c:pt>
                <c:pt idx="3">
                  <c:v>10132180</c:v>
                </c:pt>
                <c:pt idx="4">
                  <c:v>10132180</c:v>
                </c:pt>
              </c:numCache>
            </c:numRef>
          </c:val>
          <c:smooth val="0"/>
          <c:extLst>
            <c:ext xmlns:c16="http://schemas.microsoft.com/office/drawing/2014/chart" uri="{C3380CC4-5D6E-409C-BE32-E72D297353CC}">
              <c16:uniqueId val="{00000000-8459-4CF1-ADF3-A50CF7BE92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VM!$A$188</c:f>
              <c:strCache>
                <c:ptCount val="1"/>
                <c:pt idx="0">
                  <c:v>39.04.00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(VM!$B$1,VM!$I$1,VM!$AA$1,VM!$AE$1,VM!$AP$1,VM!$BC$1)</c:f>
              <c:numCache>
                <c:formatCode>d\-mmm</c:formatCode>
                <c:ptCount val="6"/>
                <c:pt idx="0">
                  <c:v>45658</c:v>
                </c:pt>
                <c:pt idx="1">
                  <c:v>45688</c:v>
                </c:pt>
                <c:pt idx="2">
                  <c:v>45777</c:v>
                </c:pt>
                <c:pt idx="3">
                  <c:v>45808</c:v>
                </c:pt>
                <c:pt idx="4">
                  <c:v>45869</c:v>
                </c:pt>
                <c:pt idx="5">
                  <c:v>45930</c:v>
                </c:pt>
              </c:numCache>
            </c:numRef>
          </c:cat>
          <c:val>
            <c:numRef>
              <c:f>(VM!$B$188,VM!$I$188,VM!$AA$188,VM!$AE$188,VM!$AP$188,VM!$BC$188)</c:f>
              <c:numCache>
                <c:formatCode>#,##0</c:formatCode>
                <c:ptCount val="6"/>
                <c:pt idx="0">
                  <c:v>122012329</c:v>
                </c:pt>
                <c:pt idx="1">
                  <c:v>122124553</c:v>
                </c:pt>
                <c:pt idx="2">
                  <c:v>122432737</c:v>
                </c:pt>
                <c:pt idx="3">
                  <c:v>122445182</c:v>
                </c:pt>
                <c:pt idx="4">
                  <c:v>124547405</c:v>
                </c:pt>
                <c:pt idx="5">
                  <c:v>124547405</c:v>
                </c:pt>
              </c:numCache>
            </c:numRef>
          </c:val>
          <c:smooth val="0"/>
          <c:extLst>
            <c:ext xmlns:c16="http://schemas.microsoft.com/office/drawing/2014/chart" uri="{C3380CC4-5D6E-409C-BE32-E72D297353CC}">
              <c16:uniqueId val="{00000000-8279-4FFD-91F6-C91E525715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VM!$A$202</c:f>
              <c:strCache>
                <c:ptCount val="1"/>
                <c:pt idx="0">
                  <c:v>39.06.00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(VM!$B$1,VM!$I$1,VM!$R$1,VM!$AE$1,VM!$AP$1,VM!$BC$1)</c:f>
              <c:numCache>
                <c:formatCode>d\-mmm</c:formatCode>
                <c:ptCount val="6"/>
                <c:pt idx="0">
                  <c:v>45658</c:v>
                </c:pt>
                <c:pt idx="1">
                  <c:v>45688</c:v>
                </c:pt>
                <c:pt idx="2">
                  <c:v>45747</c:v>
                </c:pt>
                <c:pt idx="3">
                  <c:v>45808</c:v>
                </c:pt>
                <c:pt idx="4">
                  <c:v>45869</c:v>
                </c:pt>
                <c:pt idx="5">
                  <c:v>45930</c:v>
                </c:pt>
              </c:numCache>
            </c:numRef>
          </c:cat>
          <c:val>
            <c:numRef>
              <c:f>(VM!$B$202,VM!$I$202,VM!$R$202,VM!$AE$202,VM!$AP$202,VM!$BC$202)</c:f>
              <c:numCache>
                <c:formatCode>#,##0</c:formatCode>
                <c:ptCount val="6"/>
                <c:pt idx="0">
                  <c:v>5302678</c:v>
                </c:pt>
                <c:pt idx="1">
                  <c:v>5302678</c:v>
                </c:pt>
                <c:pt idx="2">
                  <c:v>5494630</c:v>
                </c:pt>
                <c:pt idx="3">
                  <c:v>5494500</c:v>
                </c:pt>
                <c:pt idx="4">
                  <c:v>5496864</c:v>
                </c:pt>
                <c:pt idx="5">
                  <c:v>5726119</c:v>
                </c:pt>
              </c:numCache>
            </c:numRef>
          </c:val>
          <c:smooth val="0"/>
          <c:extLst>
            <c:ext xmlns:c16="http://schemas.microsoft.com/office/drawing/2014/chart" uri="{C3380CC4-5D6E-409C-BE32-E72D297353CC}">
              <c16:uniqueId val="{00000000-3C1E-4B7C-ACFD-1C5448D569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VM!$A$216</c:f>
              <c:strCache>
                <c:ptCount val="1"/>
                <c:pt idx="0">
                  <c:v>39.07.00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(VM!$B$1,VM!$I$1,VM!$AE$1,VM!$AP$1,VM!$BC$1)</c:f>
              <c:numCache>
                <c:formatCode>d\-mmm</c:formatCode>
                <c:ptCount val="5"/>
                <c:pt idx="0">
                  <c:v>45658</c:v>
                </c:pt>
                <c:pt idx="1">
                  <c:v>45688</c:v>
                </c:pt>
                <c:pt idx="2">
                  <c:v>45808</c:v>
                </c:pt>
                <c:pt idx="3">
                  <c:v>45869</c:v>
                </c:pt>
                <c:pt idx="4">
                  <c:v>45930</c:v>
                </c:pt>
              </c:numCache>
            </c:numRef>
          </c:cat>
          <c:val>
            <c:numRef>
              <c:f>(VM!$B$216,VM!$I$216,VM!$AE$216,VM!$AP$216,VM!$BC$216)</c:f>
              <c:numCache>
                <c:formatCode>#,##0</c:formatCode>
                <c:ptCount val="5"/>
                <c:pt idx="0">
                  <c:v>711397</c:v>
                </c:pt>
                <c:pt idx="1">
                  <c:v>711397</c:v>
                </c:pt>
                <c:pt idx="2">
                  <c:v>710081</c:v>
                </c:pt>
                <c:pt idx="3">
                  <c:v>721825</c:v>
                </c:pt>
                <c:pt idx="4">
                  <c:v>721825</c:v>
                </c:pt>
              </c:numCache>
            </c:numRef>
          </c:val>
          <c:smooth val="0"/>
          <c:extLst>
            <c:ext xmlns:c16="http://schemas.microsoft.com/office/drawing/2014/chart" uri="{C3380CC4-5D6E-409C-BE32-E72D297353CC}">
              <c16:uniqueId val="{00000000-E6BD-44EB-91A9-028A60F447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VM!$A$230</c:f>
              <c:strCache>
                <c:ptCount val="1"/>
                <c:pt idx="0">
                  <c:v>45.01.00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(VM!$B$1,VM!$I$1,VM!$AA$1,VM!$AE$1,VM!$AI$1,VM!$AP$1,VM!$BC$1)</c:f>
              <c:numCache>
                <c:formatCode>d\-mmm</c:formatCode>
                <c:ptCount val="7"/>
                <c:pt idx="0">
                  <c:v>45658</c:v>
                </c:pt>
                <c:pt idx="1">
                  <c:v>45688</c:v>
                </c:pt>
                <c:pt idx="2">
                  <c:v>45777</c:v>
                </c:pt>
                <c:pt idx="3">
                  <c:v>45808</c:v>
                </c:pt>
                <c:pt idx="4">
                  <c:v>45838</c:v>
                </c:pt>
                <c:pt idx="5">
                  <c:v>45869</c:v>
                </c:pt>
                <c:pt idx="6">
                  <c:v>45930</c:v>
                </c:pt>
              </c:numCache>
            </c:numRef>
          </c:cat>
          <c:val>
            <c:numRef>
              <c:f>(VM!$B$230,VM!$I$230,VM!$AA$230,VM!$AE$230,VM!$AI$230,VM!$AP$230,VM!$BC$230)</c:f>
              <c:numCache>
                <c:formatCode>#,##0</c:formatCode>
                <c:ptCount val="7"/>
                <c:pt idx="0">
                  <c:v>21642386</c:v>
                </c:pt>
                <c:pt idx="1">
                  <c:v>21642386</c:v>
                </c:pt>
                <c:pt idx="2">
                  <c:v>21621605</c:v>
                </c:pt>
                <c:pt idx="3">
                  <c:v>21619927</c:v>
                </c:pt>
                <c:pt idx="4">
                  <c:v>21808455</c:v>
                </c:pt>
                <c:pt idx="5">
                  <c:v>23315927</c:v>
                </c:pt>
                <c:pt idx="6">
                  <c:v>23315927</c:v>
                </c:pt>
              </c:numCache>
            </c:numRef>
          </c:val>
          <c:smooth val="0"/>
          <c:extLst>
            <c:ext xmlns:c16="http://schemas.microsoft.com/office/drawing/2014/chart" uri="{C3380CC4-5D6E-409C-BE32-E72D297353CC}">
              <c16:uniqueId val="{00000000-173C-4E1A-B58A-367DAD2273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ĀM!$A$31</c:f>
              <c:strCache>
                <c:ptCount val="1"/>
                <c:pt idx="0">
                  <c:v>96.01.00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(ĀM!$B$1,ĀM!$E$1,ĀM!$U$1,ĀM!$Z$1)</c:f>
              <c:numCache>
                <c:formatCode>d\-mmm</c:formatCode>
                <c:ptCount val="4"/>
                <c:pt idx="0">
                  <c:v>45658</c:v>
                </c:pt>
                <c:pt idx="1">
                  <c:v>45688</c:v>
                </c:pt>
                <c:pt idx="2">
                  <c:v>45838</c:v>
                </c:pt>
                <c:pt idx="3">
                  <c:v>45930</c:v>
                </c:pt>
              </c:numCache>
            </c:numRef>
          </c:cat>
          <c:val>
            <c:numRef>
              <c:f>(ĀM!$B$31,ĀM!$E$31,ĀM!$U$31,ĀM!$Z$31)</c:f>
              <c:numCache>
                <c:formatCode>#,##0</c:formatCode>
                <c:ptCount val="4"/>
                <c:pt idx="0">
                  <c:v>443432</c:v>
                </c:pt>
                <c:pt idx="1">
                  <c:v>443432</c:v>
                </c:pt>
                <c:pt idx="2">
                  <c:v>432066</c:v>
                </c:pt>
                <c:pt idx="3">
                  <c:v>432066</c:v>
                </c:pt>
              </c:numCache>
            </c:numRef>
          </c:val>
          <c:smooth val="0"/>
          <c:extLst>
            <c:ext xmlns:c16="http://schemas.microsoft.com/office/drawing/2014/chart" uri="{C3380CC4-5D6E-409C-BE32-E72D297353CC}">
              <c16:uniqueId val="{00000000-5D4A-478E-802F-0093A33A37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VM!$A$244</c:f>
              <c:strCache>
                <c:ptCount val="1"/>
                <c:pt idx="0">
                  <c:v>45.02.00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(VM!$B$1,VM!$I$1,VM!$R$1,VM!$AI$1,VM!$AU$1,VM!$BC$1)</c:f>
              <c:numCache>
                <c:formatCode>d\-mmm</c:formatCode>
                <c:ptCount val="6"/>
                <c:pt idx="0">
                  <c:v>45658</c:v>
                </c:pt>
                <c:pt idx="1">
                  <c:v>45688</c:v>
                </c:pt>
                <c:pt idx="2">
                  <c:v>45747</c:v>
                </c:pt>
                <c:pt idx="3">
                  <c:v>45838</c:v>
                </c:pt>
                <c:pt idx="4">
                  <c:v>45900</c:v>
                </c:pt>
                <c:pt idx="5">
                  <c:v>45930</c:v>
                </c:pt>
              </c:numCache>
            </c:numRef>
          </c:cat>
          <c:val>
            <c:numRef>
              <c:f>(VM!$B$244,VM!$I$244,VM!$R$244,VM!$AI$244,VM!$AU$244,VM!$BC$244)</c:f>
              <c:numCache>
                <c:formatCode>#,##0</c:formatCode>
                <c:ptCount val="6"/>
                <c:pt idx="0">
                  <c:v>1871386</c:v>
                </c:pt>
                <c:pt idx="1">
                  <c:v>1871386</c:v>
                </c:pt>
                <c:pt idx="2">
                  <c:v>1877035</c:v>
                </c:pt>
                <c:pt idx="3">
                  <c:v>2277035</c:v>
                </c:pt>
                <c:pt idx="4">
                  <c:v>2877035</c:v>
                </c:pt>
                <c:pt idx="5">
                  <c:v>3156804</c:v>
                </c:pt>
              </c:numCache>
            </c:numRef>
          </c:val>
          <c:smooth val="0"/>
          <c:extLst>
            <c:ext xmlns:c16="http://schemas.microsoft.com/office/drawing/2014/chart" uri="{C3380CC4-5D6E-409C-BE32-E72D297353CC}">
              <c16:uniqueId val="{00000000-43F5-4525-8C72-CDDBE676A8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VM!$A$258</c:f>
              <c:strCache>
                <c:ptCount val="1"/>
                <c:pt idx="0">
                  <c:v>46.01.00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(VM!$B$1,VM!$I$1,VM!$AA$1,VM!$AE$1,VM!$AP$1,VM!$BC$1)</c:f>
              <c:numCache>
                <c:formatCode>d\-mmm</c:formatCode>
                <c:ptCount val="6"/>
                <c:pt idx="0">
                  <c:v>45658</c:v>
                </c:pt>
                <c:pt idx="1">
                  <c:v>45688</c:v>
                </c:pt>
                <c:pt idx="2">
                  <c:v>45777</c:v>
                </c:pt>
                <c:pt idx="3">
                  <c:v>45808</c:v>
                </c:pt>
                <c:pt idx="4">
                  <c:v>45869</c:v>
                </c:pt>
                <c:pt idx="5">
                  <c:v>45930</c:v>
                </c:pt>
              </c:numCache>
            </c:numRef>
          </c:cat>
          <c:val>
            <c:numRef>
              <c:f>(VM!$B$258,VM!$I$258,VM!$AA$258,VM!$AE$258,VM!$AP$258,VM!$BC$258)</c:f>
              <c:numCache>
                <c:formatCode>#,##0</c:formatCode>
                <c:ptCount val="6"/>
                <c:pt idx="0">
                  <c:v>6673521</c:v>
                </c:pt>
                <c:pt idx="1">
                  <c:v>6673521</c:v>
                </c:pt>
                <c:pt idx="2">
                  <c:v>6920396</c:v>
                </c:pt>
                <c:pt idx="3">
                  <c:v>6914541</c:v>
                </c:pt>
                <c:pt idx="4">
                  <c:v>6981715</c:v>
                </c:pt>
                <c:pt idx="5">
                  <c:v>6981715</c:v>
                </c:pt>
              </c:numCache>
            </c:numRef>
          </c:val>
          <c:smooth val="0"/>
          <c:extLst>
            <c:ext xmlns:c16="http://schemas.microsoft.com/office/drawing/2014/chart" uri="{C3380CC4-5D6E-409C-BE32-E72D297353CC}">
              <c16:uniqueId val="{00000000-A2BB-4D05-A5EE-522A5DC095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VM!$A$272</c:f>
              <c:strCache>
                <c:ptCount val="1"/>
                <c:pt idx="0">
                  <c:v>46.03.00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(VM!$B$1,VM!$I$1,VM!$AA$1,VM!$AE$1,VM!$AP$1,VM!$BC$1)</c:f>
              <c:numCache>
                <c:formatCode>d\-mmm</c:formatCode>
                <c:ptCount val="6"/>
                <c:pt idx="0">
                  <c:v>45658</c:v>
                </c:pt>
                <c:pt idx="1">
                  <c:v>45688</c:v>
                </c:pt>
                <c:pt idx="2">
                  <c:v>45777</c:v>
                </c:pt>
                <c:pt idx="3">
                  <c:v>45808</c:v>
                </c:pt>
                <c:pt idx="4">
                  <c:v>45869</c:v>
                </c:pt>
                <c:pt idx="5">
                  <c:v>45930</c:v>
                </c:pt>
              </c:numCache>
            </c:numRef>
          </c:cat>
          <c:val>
            <c:numRef>
              <c:f>(VM!$B$272,VM!$I$272,VM!$AA$272,VM!$AE$272,VM!$AP$272,VM!$BC$272)</c:f>
              <c:numCache>
                <c:formatCode>#,##0</c:formatCode>
                <c:ptCount val="6"/>
                <c:pt idx="0">
                  <c:v>4798447</c:v>
                </c:pt>
                <c:pt idx="1">
                  <c:v>4798447</c:v>
                </c:pt>
                <c:pt idx="2">
                  <c:v>4896564</c:v>
                </c:pt>
                <c:pt idx="3">
                  <c:v>4895213</c:v>
                </c:pt>
                <c:pt idx="4">
                  <c:v>4912840</c:v>
                </c:pt>
                <c:pt idx="5">
                  <c:v>4912840</c:v>
                </c:pt>
              </c:numCache>
            </c:numRef>
          </c:val>
          <c:smooth val="0"/>
          <c:extLst>
            <c:ext xmlns:c16="http://schemas.microsoft.com/office/drawing/2014/chart" uri="{C3380CC4-5D6E-409C-BE32-E72D297353CC}">
              <c16:uniqueId val="{00000000-5E2F-43E8-BC8B-3831D3BBE5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VM!$A$287</c:f>
              <c:strCache>
                <c:ptCount val="1"/>
                <c:pt idx="0">
                  <c:v>62.09.00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(VM!$B$1,VM!$I$1,VM!$AE$1,VM!$BC$1)</c:f>
              <c:numCache>
                <c:formatCode>d\-mmm</c:formatCode>
                <c:ptCount val="4"/>
                <c:pt idx="0">
                  <c:v>45658</c:v>
                </c:pt>
                <c:pt idx="1">
                  <c:v>45688</c:v>
                </c:pt>
                <c:pt idx="2">
                  <c:v>45808</c:v>
                </c:pt>
                <c:pt idx="3">
                  <c:v>45930</c:v>
                </c:pt>
              </c:numCache>
            </c:numRef>
          </c:cat>
          <c:val>
            <c:numRef>
              <c:f>(VM!$B$287,VM!$I$287,VM!$AE$287,VM!$BC$287)</c:f>
              <c:numCache>
                <c:formatCode>#,##0</c:formatCode>
                <c:ptCount val="4"/>
                <c:pt idx="0">
                  <c:v>0</c:v>
                </c:pt>
                <c:pt idx="1">
                  <c:v>4381842</c:v>
                </c:pt>
                <c:pt idx="2">
                  <c:v>3681842</c:v>
                </c:pt>
                <c:pt idx="3">
                  <c:v>3681842</c:v>
                </c:pt>
              </c:numCache>
            </c:numRef>
          </c:val>
          <c:smooth val="0"/>
          <c:extLst>
            <c:ext xmlns:c16="http://schemas.microsoft.com/office/drawing/2014/chart" uri="{C3380CC4-5D6E-409C-BE32-E72D297353CC}">
              <c16:uniqueId val="{00000000-77FF-4833-84BD-A2A63926B2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VM!$A$301</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(VM!$B$1,VM!$I$1,VM!$AE$1,VM!$BC$1)</c:f>
              <c:numCache>
                <c:formatCode>d\-mmm</c:formatCode>
                <c:ptCount val="4"/>
                <c:pt idx="0">
                  <c:v>45658</c:v>
                </c:pt>
                <c:pt idx="1">
                  <c:v>45688</c:v>
                </c:pt>
                <c:pt idx="2">
                  <c:v>45808</c:v>
                </c:pt>
                <c:pt idx="3">
                  <c:v>45930</c:v>
                </c:pt>
              </c:numCache>
            </c:numRef>
          </c:cat>
          <c:val>
            <c:numRef>
              <c:f>(VM!$B$301,VM!$I$301,VM!$AE$301,VM!$BC$301)</c:f>
              <c:numCache>
                <c:formatCode>#,##0</c:formatCode>
                <c:ptCount val="4"/>
                <c:pt idx="0">
                  <c:v>2648726</c:v>
                </c:pt>
                <c:pt idx="1">
                  <c:v>5132960</c:v>
                </c:pt>
                <c:pt idx="2">
                  <c:v>5832960</c:v>
                </c:pt>
                <c:pt idx="3">
                  <c:v>5832960</c:v>
                </c:pt>
              </c:numCache>
            </c:numRef>
          </c:val>
          <c:smooth val="0"/>
          <c:extLst>
            <c:ext xmlns:c16="http://schemas.microsoft.com/office/drawing/2014/chart" uri="{C3380CC4-5D6E-409C-BE32-E72D297353CC}">
              <c16:uniqueId val="{00000000-37F3-4DD8-B021-6EC9B09E15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VM!$A$315</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(VM!$B$1,VM!$I$1,VM!$R$1,VM!$BC$1)</c:f>
              <c:numCache>
                <c:formatCode>d\-mmm</c:formatCode>
                <c:ptCount val="4"/>
                <c:pt idx="0">
                  <c:v>45658</c:v>
                </c:pt>
                <c:pt idx="1">
                  <c:v>45688</c:v>
                </c:pt>
                <c:pt idx="2">
                  <c:v>45747</c:v>
                </c:pt>
                <c:pt idx="3">
                  <c:v>45930</c:v>
                </c:pt>
              </c:numCache>
            </c:numRef>
          </c:cat>
          <c:val>
            <c:numRef>
              <c:f>(VM!$B$315,VM!$I$315,VM!$R$315,VM!$BC$315)</c:f>
              <c:numCache>
                <c:formatCode>#,##0</c:formatCode>
                <c:ptCount val="4"/>
                <c:pt idx="0">
                  <c:v>0</c:v>
                </c:pt>
                <c:pt idx="1">
                  <c:v>0</c:v>
                </c:pt>
                <c:pt idx="2">
                  <c:v>4715</c:v>
                </c:pt>
                <c:pt idx="3">
                  <c:v>4715</c:v>
                </c:pt>
              </c:numCache>
            </c:numRef>
          </c:val>
          <c:smooth val="0"/>
          <c:extLst>
            <c:ext xmlns:c16="http://schemas.microsoft.com/office/drawing/2014/chart" uri="{C3380CC4-5D6E-409C-BE32-E72D297353CC}">
              <c16:uniqueId val="{00000000-4348-42B1-8FFB-7ACE007286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VM!$A$330</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(VM!$B$1,VM!$I$1,VM!$AA$1,VM!$AE$1,VM!$AI$1,VM!$AP$1,VM!$AU$1,VM!$BC$1)</c:f>
              <c:numCache>
                <c:formatCode>d\-mmm</c:formatCode>
                <c:ptCount val="8"/>
                <c:pt idx="0">
                  <c:v>45658</c:v>
                </c:pt>
                <c:pt idx="1">
                  <c:v>45688</c:v>
                </c:pt>
                <c:pt idx="2">
                  <c:v>45777</c:v>
                </c:pt>
                <c:pt idx="3">
                  <c:v>45808</c:v>
                </c:pt>
                <c:pt idx="4">
                  <c:v>45838</c:v>
                </c:pt>
                <c:pt idx="5">
                  <c:v>45869</c:v>
                </c:pt>
                <c:pt idx="6">
                  <c:v>45900</c:v>
                </c:pt>
                <c:pt idx="7">
                  <c:v>45930</c:v>
                </c:pt>
              </c:numCache>
            </c:numRef>
          </c:cat>
          <c:val>
            <c:numRef>
              <c:f>(VM!$B$330,VM!$I$330,VM!$AA$330,VM!$AE$330,VM!$AI$330,VM!$AP$330,VM!$AU$330,VM!$BC$330)</c:f>
              <c:numCache>
                <c:formatCode>#,##0</c:formatCode>
                <c:ptCount val="8"/>
                <c:pt idx="0">
                  <c:v>18311</c:v>
                </c:pt>
                <c:pt idx="1">
                  <c:v>34811</c:v>
                </c:pt>
                <c:pt idx="2">
                  <c:v>601977</c:v>
                </c:pt>
                <c:pt idx="3">
                  <c:v>766740</c:v>
                </c:pt>
                <c:pt idx="4">
                  <c:v>809129</c:v>
                </c:pt>
                <c:pt idx="5">
                  <c:v>861764</c:v>
                </c:pt>
                <c:pt idx="6">
                  <c:v>996348</c:v>
                </c:pt>
                <c:pt idx="7">
                  <c:v>1718057</c:v>
                </c:pt>
              </c:numCache>
            </c:numRef>
          </c:val>
          <c:smooth val="0"/>
          <c:extLst>
            <c:ext xmlns:c16="http://schemas.microsoft.com/office/drawing/2014/chart" uri="{C3380CC4-5D6E-409C-BE32-E72D297353CC}">
              <c16:uniqueId val="{00000000-D7A3-4939-8549-4F4DD72AA3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VM!$A$344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(VM!$B$1,VM!$I$1,VM!$L$1,VM!$BC$1)</c:f>
              <c:numCache>
                <c:formatCode>d\-mmm</c:formatCode>
                <c:ptCount val="4"/>
                <c:pt idx="0">
                  <c:v>45658</c:v>
                </c:pt>
                <c:pt idx="1">
                  <c:v>45688</c:v>
                </c:pt>
                <c:pt idx="2">
                  <c:v>45716</c:v>
                </c:pt>
                <c:pt idx="3">
                  <c:v>45930</c:v>
                </c:pt>
              </c:numCache>
            </c:numRef>
          </c:cat>
          <c:val>
            <c:numRef>
              <c:f>(VM!$B$344,VM!$I$344,VM!$L$344,VM!$R$344)</c:f>
              <c:numCache>
                <c:formatCode>#,##0</c:formatCode>
                <c:ptCount val="4"/>
                <c:pt idx="0">
                  <c:v>0</c:v>
                </c:pt>
                <c:pt idx="1">
                  <c:v>0</c:v>
                </c:pt>
                <c:pt idx="2">
                  <c:v>32828</c:v>
                </c:pt>
                <c:pt idx="3">
                  <c:v>32828</c:v>
                </c:pt>
              </c:numCache>
            </c:numRef>
          </c:val>
          <c:smooth val="0"/>
          <c:extLst>
            <c:ext xmlns:c16="http://schemas.microsoft.com/office/drawing/2014/chart" uri="{C3380CC4-5D6E-409C-BE32-E72D297353CC}">
              <c16:uniqueId val="{00000000-B6F2-4D64-9858-1059FD96DA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VM!$A$358</c:f>
              <c:strCache>
                <c:ptCount val="1"/>
                <c:pt idx="0">
                  <c:v>70.10.00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(VM!$B$1,VM!$I$1,VM!$R$1,VM!$BC$1)</c:f>
              <c:numCache>
                <c:formatCode>d\-mmm</c:formatCode>
                <c:ptCount val="4"/>
                <c:pt idx="0">
                  <c:v>45658</c:v>
                </c:pt>
                <c:pt idx="1">
                  <c:v>45688</c:v>
                </c:pt>
                <c:pt idx="2">
                  <c:v>45747</c:v>
                </c:pt>
                <c:pt idx="3">
                  <c:v>45930</c:v>
                </c:pt>
              </c:numCache>
            </c:numRef>
          </c:cat>
          <c:val>
            <c:numRef>
              <c:f>(VM!$B$358,VM!$I$358,VM!$R$358,VM!$BC$358)</c:f>
              <c:numCache>
                <c:formatCode>#,##0</c:formatCode>
                <c:ptCount val="4"/>
                <c:pt idx="0">
                  <c:v>12000</c:v>
                </c:pt>
                <c:pt idx="1">
                  <c:v>12000</c:v>
                </c:pt>
                <c:pt idx="2">
                  <c:v>12862</c:v>
                </c:pt>
                <c:pt idx="3">
                  <c:v>12862</c:v>
                </c:pt>
              </c:numCache>
            </c:numRef>
          </c:val>
          <c:smooth val="0"/>
          <c:extLst>
            <c:ext xmlns:c16="http://schemas.microsoft.com/office/drawing/2014/chart" uri="{C3380CC4-5D6E-409C-BE32-E72D297353CC}">
              <c16:uniqueId val="{00000000-C50C-46ED-BA1A-1A50A87AF8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VM!$A$373</c:f>
              <c:strCache>
                <c:ptCount val="1"/>
                <c:pt idx="0">
                  <c:v>72.01.00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(VM!$B$1,VM!$I$1,VM!$AA$1,VM!$AP$1,VM!$BC$1)</c:f>
              <c:numCache>
                <c:formatCode>d\-mmm</c:formatCode>
                <c:ptCount val="5"/>
                <c:pt idx="0">
                  <c:v>45658</c:v>
                </c:pt>
                <c:pt idx="1">
                  <c:v>45688</c:v>
                </c:pt>
                <c:pt idx="2">
                  <c:v>45777</c:v>
                </c:pt>
                <c:pt idx="3">
                  <c:v>45869</c:v>
                </c:pt>
                <c:pt idx="4">
                  <c:v>45930</c:v>
                </c:pt>
              </c:numCache>
            </c:numRef>
          </c:cat>
          <c:val>
            <c:numRef>
              <c:f>(VM!$B$373,VM!$I$373,VM!$AA$373,VM!$AP$373,VM!$BC$373)</c:f>
              <c:numCache>
                <c:formatCode>#,##0</c:formatCode>
                <c:ptCount val="5"/>
                <c:pt idx="0">
                  <c:v>0</c:v>
                </c:pt>
                <c:pt idx="1">
                  <c:v>0</c:v>
                </c:pt>
                <c:pt idx="2">
                  <c:v>108651</c:v>
                </c:pt>
                <c:pt idx="3">
                  <c:v>969968</c:v>
                </c:pt>
                <c:pt idx="4">
                  <c:v>969968</c:v>
                </c:pt>
              </c:numCache>
            </c:numRef>
          </c:val>
          <c:smooth val="0"/>
          <c:extLst>
            <c:ext xmlns:c16="http://schemas.microsoft.com/office/drawing/2014/chart" uri="{C3380CC4-5D6E-409C-BE32-E72D297353CC}">
              <c16:uniqueId val="{00000000-55B8-4689-9FAB-7B26446497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ĀM!$A$44</c:f>
              <c:strCache>
                <c:ptCount val="1"/>
                <c:pt idx="0">
                  <c:v>96.03.00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(ĀM!$B$1,ĀM!$E$1,ĀM!$U$1,ĀM!$Z$1)</c:f>
              <c:numCache>
                <c:formatCode>d\-mmm</c:formatCode>
                <c:ptCount val="4"/>
                <c:pt idx="0">
                  <c:v>45658</c:v>
                </c:pt>
                <c:pt idx="1">
                  <c:v>45688</c:v>
                </c:pt>
                <c:pt idx="2">
                  <c:v>45838</c:v>
                </c:pt>
                <c:pt idx="3">
                  <c:v>45930</c:v>
                </c:pt>
              </c:numCache>
            </c:numRef>
          </c:cat>
          <c:val>
            <c:numRef>
              <c:f>(ĀM!$B$44,ĀM!$E$44,ĀM!$U$44,ĀM!$Z$44)</c:f>
              <c:numCache>
                <c:formatCode>#,##0</c:formatCode>
                <c:ptCount val="4"/>
                <c:pt idx="0">
                  <c:v>1000763</c:v>
                </c:pt>
                <c:pt idx="1">
                  <c:v>1000763</c:v>
                </c:pt>
                <c:pt idx="2">
                  <c:v>1012129</c:v>
                </c:pt>
                <c:pt idx="3">
                  <c:v>1012129</c:v>
                </c:pt>
              </c:numCache>
            </c:numRef>
          </c:val>
          <c:smooth val="0"/>
          <c:extLst>
            <c:ext xmlns:c16="http://schemas.microsoft.com/office/drawing/2014/chart" uri="{C3380CC4-5D6E-409C-BE32-E72D297353CC}">
              <c16:uniqueId val="{00000000-20DE-4F28-B781-382B8D802CF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VM!$A$387</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(VM!$B$1,VM!$I$1,VM!$L$1,VM!$R$1,VM!$AP$1,VM!$BC$1)</c:f>
              <c:numCache>
                <c:formatCode>d\-mmm</c:formatCode>
                <c:ptCount val="6"/>
                <c:pt idx="0">
                  <c:v>45658</c:v>
                </c:pt>
                <c:pt idx="1">
                  <c:v>45688</c:v>
                </c:pt>
                <c:pt idx="2">
                  <c:v>45716</c:v>
                </c:pt>
                <c:pt idx="3">
                  <c:v>45747</c:v>
                </c:pt>
                <c:pt idx="4">
                  <c:v>45869</c:v>
                </c:pt>
                <c:pt idx="5">
                  <c:v>45930</c:v>
                </c:pt>
              </c:numCache>
            </c:numRef>
          </c:cat>
          <c:val>
            <c:numRef>
              <c:f>(VM!$B$387,VM!$I$387,VM!$L$387,VM!$R$387,VM!$AP$387,VM!$BC$387)</c:f>
              <c:numCache>
                <c:formatCode>#,##0</c:formatCode>
                <c:ptCount val="6"/>
                <c:pt idx="0">
                  <c:v>11763525</c:v>
                </c:pt>
                <c:pt idx="1">
                  <c:v>11763525</c:v>
                </c:pt>
                <c:pt idx="2">
                  <c:v>12580276</c:v>
                </c:pt>
                <c:pt idx="3">
                  <c:v>12972849</c:v>
                </c:pt>
                <c:pt idx="4">
                  <c:v>16322849</c:v>
                </c:pt>
                <c:pt idx="5">
                  <c:v>16543945</c:v>
                </c:pt>
              </c:numCache>
            </c:numRef>
          </c:val>
          <c:smooth val="0"/>
          <c:extLst>
            <c:ext xmlns:c16="http://schemas.microsoft.com/office/drawing/2014/chart" uri="{C3380CC4-5D6E-409C-BE32-E72D297353CC}">
              <c16:uniqueId val="{00000000-086E-4D99-9982-92B61CDBDC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VM!$A$402</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(VM!$B$1,VM!$I$1,VM!$R$1,VM!$AA$1,VM!$AE$1,VM!$AI$1,VM!$AP$1,VM!$BC$1)</c:f>
              <c:numCache>
                <c:formatCode>d\-mmm</c:formatCode>
                <c:ptCount val="8"/>
                <c:pt idx="0">
                  <c:v>45658</c:v>
                </c:pt>
                <c:pt idx="1">
                  <c:v>45688</c:v>
                </c:pt>
                <c:pt idx="2">
                  <c:v>45747</c:v>
                </c:pt>
                <c:pt idx="3">
                  <c:v>45777</c:v>
                </c:pt>
                <c:pt idx="4">
                  <c:v>45808</c:v>
                </c:pt>
                <c:pt idx="5">
                  <c:v>45838</c:v>
                </c:pt>
                <c:pt idx="6">
                  <c:v>45869</c:v>
                </c:pt>
                <c:pt idx="7">
                  <c:v>45930</c:v>
                </c:pt>
              </c:numCache>
            </c:numRef>
          </c:cat>
          <c:val>
            <c:numRef>
              <c:f>(VM!$B$402,VM!$I$402,VM!$R$402,VM!$AA$402,VM!$AE$402,VM!$AI$402,VM!$AP$402,VM!$BC$402)</c:f>
              <c:numCache>
                <c:formatCode>#,##0</c:formatCode>
                <c:ptCount val="8"/>
                <c:pt idx="0">
                  <c:v>6762950</c:v>
                </c:pt>
                <c:pt idx="1">
                  <c:v>6762950</c:v>
                </c:pt>
                <c:pt idx="2">
                  <c:v>6807950</c:v>
                </c:pt>
                <c:pt idx="3">
                  <c:v>6803255</c:v>
                </c:pt>
                <c:pt idx="4">
                  <c:v>6801140</c:v>
                </c:pt>
                <c:pt idx="5">
                  <c:v>7451040</c:v>
                </c:pt>
                <c:pt idx="6">
                  <c:v>7498433</c:v>
                </c:pt>
                <c:pt idx="7">
                  <c:v>7564015</c:v>
                </c:pt>
              </c:numCache>
            </c:numRef>
          </c:val>
          <c:smooth val="0"/>
          <c:extLst>
            <c:ext xmlns:c16="http://schemas.microsoft.com/office/drawing/2014/chart" uri="{C3380CC4-5D6E-409C-BE32-E72D297353CC}">
              <c16:uniqueId val="{00000000-4A75-45F0-A01A-89A981A3F5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VM!$A$417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(VM!$B$1,VM!$I$1,VM!$AA$1,VM!$BC$1)</c:f>
              <c:numCache>
                <c:formatCode>d\-mmm</c:formatCode>
                <c:ptCount val="4"/>
                <c:pt idx="0">
                  <c:v>45658</c:v>
                </c:pt>
                <c:pt idx="1">
                  <c:v>45688</c:v>
                </c:pt>
                <c:pt idx="2">
                  <c:v>45777</c:v>
                </c:pt>
                <c:pt idx="3">
                  <c:v>45930</c:v>
                </c:pt>
              </c:numCache>
            </c:numRef>
          </c:cat>
          <c:val>
            <c:numRef>
              <c:f>(VM!$B$417,VM!$I$417,VM!$AA$417,VM!$BC$417)</c:f>
              <c:numCache>
                <c:formatCode>General</c:formatCode>
                <c:ptCount val="4"/>
                <c:pt idx="0" formatCode="#,##0">
                  <c:v>0</c:v>
                </c:pt>
                <c:pt idx="1">
                  <c:v>0</c:v>
                </c:pt>
                <c:pt idx="2" formatCode="#,##0">
                  <c:v>30667</c:v>
                </c:pt>
                <c:pt idx="3" formatCode="#,##0">
                  <c:v>6098798</c:v>
                </c:pt>
              </c:numCache>
            </c:numRef>
          </c:val>
          <c:smooth val="0"/>
          <c:extLst>
            <c:ext xmlns:c16="http://schemas.microsoft.com/office/drawing/2014/chart" uri="{C3380CC4-5D6E-409C-BE32-E72D297353CC}">
              <c16:uniqueId val="{00000000-77B4-4734-8CF4-88731F9118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Prok!$A$3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(Prok!$B$1,Prok!$C$1,Prok!$G$1,Prok!$L$1)</c:f>
              <c:numCache>
                <c:formatCode>d\-mmm</c:formatCode>
                <c:ptCount val="4"/>
                <c:pt idx="0">
                  <c:v>45292</c:v>
                </c:pt>
                <c:pt idx="1">
                  <c:v>45688</c:v>
                </c:pt>
                <c:pt idx="2">
                  <c:v>45747</c:v>
                </c:pt>
                <c:pt idx="3">
                  <c:v>45930</c:v>
                </c:pt>
              </c:numCache>
            </c:numRef>
          </c:cat>
          <c:val>
            <c:numRef>
              <c:f>(Prok!$B$3,Prok!$C$3,Prok!$G$3,Prok!$L$3)</c:f>
              <c:numCache>
                <c:formatCode>#,##0</c:formatCode>
                <c:ptCount val="4"/>
                <c:pt idx="0">
                  <c:v>53244618</c:v>
                </c:pt>
                <c:pt idx="1">
                  <c:v>53244618</c:v>
                </c:pt>
                <c:pt idx="2">
                  <c:v>53444631</c:v>
                </c:pt>
                <c:pt idx="3">
                  <c:v>53444631</c:v>
                </c:pt>
              </c:numCache>
            </c:numRef>
          </c:val>
          <c:smooth val="0"/>
          <c:extLst>
            <c:ext xmlns:c16="http://schemas.microsoft.com/office/drawing/2014/chart" uri="{C3380CC4-5D6E-409C-BE32-E72D297353CC}">
              <c16:uniqueId val="{00000000-5B82-4B50-9A53-1E0BF90164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Prok!$A$16</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(Prok!$B$1,Prok!$C$1,Prok!$E$1,Prok!$L$1)</c:f>
              <c:numCache>
                <c:formatCode>d\-mmm</c:formatCode>
                <c:ptCount val="4"/>
                <c:pt idx="0">
                  <c:v>45292</c:v>
                </c:pt>
                <c:pt idx="1">
                  <c:v>45688</c:v>
                </c:pt>
                <c:pt idx="2">
                  <c:v>45716</c:v>
                </c:pt>
                <c:pt idx="3">
                  <c:v>45930</c:v>
                </c:pt>
              </c:numCache>
            </c:numRef>
          </c:cat>
          <c:val>
            <c:numRef>
              <c:f>(Prok!$B$16,Prok!$C$16,Prok!$E$16,Prok!$G$16)</c:f>
              <c:numCache>
                <c:formatCode>#,##0</c:formatCode>
                <c:ptCount val="4"/>
                <c:pt idx="0">
                  <c:v>375312</c:v>
                </c:pt>
                <c:pt idx="1">
                  <c:v>375312</c:v>
                </c:pt>
                <c:pt idx="2">
                  <c:v>625983</c:v>
                </c:pt>
                <c:pt idx="3">
                  <c:v>625983</c:v>
                </c:pt>
              </c:numCache>
            </c:numRef>
          </c:val>
          <c:smooth val="0"/>
          <c:extLst>
            <c:ext xmlns:c16="http://schemas.microsoft.com/office/drawing/2014/chart" uri="{C3380CC4-5D6E-409C-BE32-E72D297353CC}">
              <c16:uniqueId val="{00000000-AAC4-4F4B-AE66-02CC1E8FD47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Prok!$A$30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(Prok!$B$1,Prok!$C$1,Prok!$J$1,Prok!$L$1)</c:f>
              <c:numCache>
                <c:formatCode>d\-mmm</c:formatCode>
                <c:ptCount val="4"/>
                <c:pt idx="0">
                  <c:v>45292</c:v>
                </c:pt>
                <c:pt idx="1">
                  <c:v>45688</c:v>
                </c:pt>
                <c:pt idx="2">
                  <c:v>45808</c:v>
                </c:pt>
                <c:pt idx="3">
                  <c:v>45930</c:v>
                </c:pt>
              </c:numCache>
            </c:numRef>
          </c:cat>
          <c:val>
            <c:numRef>
              <c:f>(Prok!$B$30,Prok!$C$30,Prok!$J$30,Prok!$L$30)</c:f>
              <c:numCache>
                <c:formatCode>General</c:formatCode>
                <c:ptCount val="4"/>
                <c:pt idx="0" formatCode="#,##0">
                  <c:v>0</c:v>
                </c:pt>
                <c:pt idx="1">
                  <c:v>0</c:v>
                </c:pt>
                <c:pt idx="2" formatCode="#,##0">
                  <c:v>11572</c:v>
                </c:pt>
                <c:pt idx="3" formatCode="#,##0">
                  <c:v>33337</c:v>
                </c:pt>
              </c:numCache>
            </c:numRef>
          </c:val>
          <c:smooth val="0"/>
          <c:extLst>
            <c:ext xmlns:c16="http://schemas.microsoft.com/office/drawing/2014/chart" uri="{C3380CC4-5D6E-409C-BE32-E72D297353CC}">
              <c16:uniqueId val="{00000000-7514-4691-9067-15FABED9CB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CVK!$A$3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(CVK!$B$1,CVK!$C$1,CVK!$I$1,CVK!$L$1)</c:f>
              <c:numCache>
                <c:formatCode>d\-mmm</c:formatCode>
                <c:ptCount val="4"/>
                <c:pt idx="0">
                  <c:v>45658</c:v>
                </c:pt>
                <c:pt idx="1">
                  <c:v>45688</c:v>
                </c:pt>
                <c:pt idx="2">
                  <c:v>45869</c:v>
                </c:pt>
                <c:pt idx="3">
                  <c:v>45930</c:v>
                </c:pt>
              </c:numCache>
            </c:numRef>
          </c:cat>
          <c:val>
            <c:numRef>
              <c:f>(CVK!$B$3,CVK!$C$3,CVK!$I$3,CVK!$L$3)</c:f>
              <c:numCache>
                <c:formatCode>#,##0</c:formatCode>
                <c:ptCount val="4"/>
                <c:pt idx="0">
                  <c:v>818560</c:v>
                </c:pt>
                <c:pt idx="1">
                  <c:v>818560</c:v>
                </c:pt>
                <c:pt idx="2">
                  <c:v>830676</c:v>
                </c:pt>
                <c:pt idx="3">
                  <c:v>830676</c:v>
                </c:pt>
              </c:numCache>
            </c:numRef>
          </c:val>
          <c:smooth val="0"/>
          <c:extLst>
            <c:ext xmlns:c16="http://schemas.microsoft.com/office/drawing/2014/chart" uri="{C3380CC4-5D6E-409C-BE32-E72D297353CC}">
              <c16:uniqueId val="{00000000-F4D5-4781-9D99-A5DEF5770B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CVK!$A$17</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(CVK!$B$1,CVK!$C$1,CVK!$K$1,CVK!$L$1)</c:f>
              <c:numCache>
                <c:formatCode>d\-mmm</c:formatCode>
                <c:ptCount val="4"/>
                <c:pt idx="0">
                  <c:v>45658</c:v>
                </c:pt>
                <c:pt idx="1">
                  <c:v>45688</c:v>
                </c:pt>
                <c:pt idx="2">
                  <c:v>45900</c:v>
                </c:pt>
                <c:pt idx="3">
                  <c:v>45930</c:v>
                </c:pt>
              </c:numCache>
            </c:numRef>
          </c:cat>
          <c:val>
            <c:numRef>
              <c:f>(CVK!$B$17,CVK!$C$17,CVK!$K$17,CVK!$L$17)</c:f>
              <c:numCache>
                <c:formatCode>#,##0</c:formatCode>
                <c:ptCount val="4"/>
                <c:pt idx="0">
                  <c:v>0</c:v>
                </c:pt>
                <c:pt idx="1">
                  <c:v>0</c:v>
                </c:pt>
                <c:pt idx="2">
                  <c:v>445790</c:v>
                </c:pt>
                <c:pt idx="3">
                  <c:v>445790</c:v>
                </c:pt>
              </c:numCache>
            </c:numRef>
          </c:val>
          <c:smooth val="0"/>
          <c:extLst>
            <c:ext xmlns:c16="http://schemas.microsoft.com/office/drawing/2014/chart" uri="{C3380CC4-5D6E-409C-BE32-E72D297353CC}">
              <c16:uniqueId val="{00000000-97EC-4E56-920E-D901BC30E1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SEPL!$A$3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(SEPL!$B$1,SEPL!$C$1,SEPL!$J$1,SEPL!$K$1)</c:f>
              <c:numCache>
                <c:formatCode>d\-mmm</c:formatCode>
                <c:ptCount val="4"/>
                <c:pt idx="0">
                  <c:v>45658</c:v>
                </c:pt>
                <c:pt idx="1">
                  <c:v>45688</c:v>
                </c:pt>
                <c:pt idx="2">
                  <c:v>45869</c:v>
                </c:pt>
                <c:pt idx="3">
                  <c:v>45930</c:v>
                </c:pt>
              </c:numCache>
            </c:numRef>
          </c:cat>
          <c:val>
            <c:numRef>
              <c:f>(SEPL!$B$3,SEPL!$C$3,SEPL!$J$3,SEPL!$K$3)</c:f>
              <c:numCache>
                <c:formatCode>#,##0</c:formatCode>
                <c:ptCount val="4"/>
                <c:pt idx="0">
                  <c:v>861520</c:v>
                </c:pt>
                <c:pt idx="1">
                  <c:v>861520</c:v>
                </c:pt>
                <c:pt idx="2">
                  <c:v>934306</c:v>
                </c:pt>
                <c:pt idx="3">
                  <c:v>934306</c:v>
                </c:pt>
              </c:numCache>
            </c:numRef>
          </c:val>
          <c:smooth val="0"/>
          <c:extLst>
            <c:ext xmlns:c16="http://schemas.microsoft.com/office/drawing/2014/chart" uri="{C3380CC4-5D6E-409C-BE32-E72D297353CC}">
              <c16:uniqueId val="{00000000-9894-47E4-8E8C-AA7E6AE1B6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SEPL!$A$16</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(SEPL!$B$1,SEPL!$C$1,SEPL!$G$1,SEPL!$J$1,SEPL!$K$1)</c:f>
              <c:numCache>
                <c:formatCode>d\-mmm</c:formatCode>
                <c:ptCount val="5"/>
                <c:pt idx="0">
                  <c:v>45658</c:v>
                </c:pt>
                <c:pt idx="1">
                  <c:v>45688</c:v>
                </c:pt>
                <c:pt idx="2">
                  <c:v>45747</c:v>
                </c:pt>
                <c:pt idx="3">
                  <c:v>45869</c:v>
                </c:pt>
                <c:pt idx="4">
                  <c:v>45930</c:v>
                </c:pt>
              </c:numCache>
            </c:numRef>
          </c:cat>
          <c:val>
            <c:numRef>
              <c:f>(SEPL!$B$16,SEPL!$C$16,SEPL!$G$16,SEPL!$J$16,SEPL!$K$16)</c:f>
              <c:numCache>
                <c:formatCode>#,##0</c:formatCode>
                <c:ptCount val="5"/>
                <c:pt idx="0">
                  <c:v>49526597</c:v>
                </c:pt>
                <c:pt idx="1">
                  <c:v>49526597</c:v>
                </c:pt>
                <c:pt idx="2">
                  <c:v>68487987</c:v>
                </c:pt>
                <c:pt idx="3">
                  <c:v>69123115</c:v>
                </c:pt>
                <c:pt idx="4">
                  <c:v>69123115</c:v>
                </c:pt>
              </c:numCache>
            </c:numRef>
          </c:val>
          <c:smooth val="0"/>
          <c:extLst>
            <c:ext xmlns:c16="http://schemas.microsoft.com/office/drawing/2014/chart" uri="{C3380CC4-5D6E-409C-BE32-E72D297353CC}">
              <c16:uniqueId val="{00000000-8DB1-484E-A22A-45257D3A52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ĀM!$A$57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(ĀM!$B$1,ĀM!$E$1,ĀM!$J$1,ĀM!$S$1,ĀM!$X$1,ĀM!$Z$1)</c:f>
              <c:numCache>
                <c:formatCode>d\-mmm</c:formatCode>
                <c:ptCount val="6"/>
                <c:pt idx="0">
                  <c:v>45658</c:v>
                </c:pt>
                <c:pt idx="1">
                  <c:v>45688</c:v>
                </c:pt>
                <c:pt idx="2">
                  <c:v>45716</c:v>
                </c:pt>
                <c:pt idx="3">
                  <c:v>45808</c:v>
                </c:pt>
                <c:pt idx="4">
                  <c:v>45869</c:v>
                </c:pt>
                <c:pt idx="5">
                  <c:v>45930</c:v>
                </c:pt>
              </c:numCache>
            </c:numRef>
          </c:cat>
          <c:val>
            <c:numRef>
              <c:f>(ĀM!$B$57,ĀM!$E$57,ĀM!$J$57,ĀM!$S$57,ĀM!$X$57,ĀM!$Z$57)</c:f>
              <c:numCache>
                <c:formatCode>#,##0</c:formatCode>
                <c:ptCount val="6"/>
                <c:pt idx="0">
                  <c:v>82182042</c:v>
                </c:pt>
                <c:pt idx="1">
                  <c:v>82182042</c:v>
                </c:pt>
                <c:pt idx="2">
                  <c:v>82882042</c:v>
                </c:pt>
                <c:pt idx="3">
                  <c:v>83847042</c:v>
                </c:pt>
                <c:pt idx="4">
                  <c:v>84471112</c:v>
                </c:pt>
                <c:pt idx="5">
                  <c:v>84471112</c:v>
                </c:pt>
              </c:numCache>
            </c:numRef>
          </c:val>
          <c:smooth val="0"/>
          <c:extLst>
            <c:ext xmlns:c16="http://schemas.microsoft.com/office/drawing/2014/chart" uri="{C3380CC4-5D6E-409C-BE32-E72D297353CC}">
              <c16:uniqueId val="{00000000-14BF-49DA-B7B4-656CDBC149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Radio_TVreg!$A$3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(Radio_TVreg!$B$1,Radio_TVreg!$C$1,Radio_TVreg!$H$1,Radio_TVreg!$I$1)</c:f>
              <c:numCache>
                <c:formatCode>d\-mmm</c:formatCode>
                <c:ptCount val="4"/>
                <c:pt idx="0">
                  <c:v>45658</c:v>
                </c:pt>
                <c:pt idx="1">
                  <c:v>45688</c:v>
                </c:pt>
                <c:pt idx="2">
                  <c:v>45869</c:v>
                </c:pt>
                <c:pt idx="3">
                  <c:v>45930</c:v>
                </c:pt>
              </c:numCache>
            </c:numRef>
          </c:cat>
          <c:val>
            <c:numRef>
              <c:f>(Radio_TVreg!$B$3,Radio_TVreg!$C$3,Radio_TVreg!$H$3,Radio_TVreg!$I$3)</c:f>
              <c:numCache>
                <c:formatCode>#,##0</c:formatCode>
                <c:ptCount val="4"/>
                <c:pt idx="0">
                  <c:v>1664373</c:v>
                </c:pt>
                <c:pt idx="1">
                  <c:v>1664373</c:v>
                </c:pt>
                <c:pt idx="2">
                  <c:v>1676432</c:v>
                </c:pt>
                <c:pt idx="3">
                  <c:v>1676432</c:v>
                </c:pt>
              </c:numCache>
            </c:numRef>
          </c:val>
          <c:smooth val="0"/>
          <c:extLst>
            <c:ext xmlns:c16="http://schemas.microsoft.com/office/drawing/2014/chart" uri="{C3380CC4-5D6E-409C-BE32-E72D297353CC}">
              <c16:uniqueId val="{00000000-C9FD-45CA-8F98-F07E5C9D03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Radio_TVreg!$A$16</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(Radio_TVreg!$B$1,Radio_TVreg!$C$1,Radio_TVreg!$F$1,Radio_TVreg!$H$1,Radio_TVreg!$I$1)</c:f>
              <c:numCache>
                <c:formatCode>d\-mmm</c:formatCode>
                <c:ptCount val="5"/>
                <c:pt idx="0">
                  <c:v>45658</c:v>
                </c:pt>
                <c:pt idx="1">
                  <c:v>45688</c:v>
                </c:pt>
                <c:pt idx="2">
                  <c:v>45747</c:v>
                </c:pt>
                <c:pt idx="3">
                  <c:v>45869</c:v>
                </c:pt>
                <c:pt idx="4">
                  <c:v>45930</c:v>
                </c:pt>
              </c:numCache>
            </c:numRef>
          </c:cat>
          <c:val>
            <c:numRef>
              <c:f>(Radio_TVreg!$B$16,Radio_TVreg!$C$16,Radio_TVreg!$F$16,Radio_TVreg!$H$16,Radio_TVreg!$I$16)</c:f>
              <c:numCache>
                <c:formatCode>#,##0</c:formatCode>
                <c:ptCount val="5"/>
                <c:pt idx="0">
                  <c:v>2903038</c:v>
                </c:pt>
                <c:pt idx="1">
                  <c:v>2903038</c:v>
                </c:pt>
                <c:pt idx="2">
                  <c:v>2403038</c:v>
                </c:pt>
                <c:pt idx="3">
                  <c:v>2903038</c:v>
                </c:pt>
                <c:pt idx="4">
                  <c:v>2903038</c:v>
                </c:pt>
              </c:numCache>
            </c:numRef>
          </c:val>
          <c:smooth val="0"/>
          <c:extLst>
            <c:ext xmlns:c16="http://schemas.microsoft.com/office/drawing/2014/chart" uri="{C3380CC4-5D6E-409C-BE32-E72D297353CC}">
              <c16:uniqueId val="{00000000-4CFF-4882-B0B6-80C15036E3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'62.MP'!$A$3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('62.MP'!$B$1,'62.MP'!$E$1,'62.MP'!$L$1)</c:f>
              <c:numCache>
                <c:formatCode>d\-mmm</c:formatCode>
                <c:ptCount val="3"/>
                <c:pt idx="0">
                  <c:v>45292</c:v>
                </c:pt>
                <c:pt idx="1">
                  <c:v>45688</c:v>
                </c:pt>
                <c:pt idx="2">
                  <c:v>45930</c:v>
                </c:pt>
              </c:numCache>
            </c:numRef>
          </c:cat>
          <c:val>
            <c:numRef>
              <c:f>('62.MP'!$B$3,'62.MP'!$E$3,'62.MP'!$G$3)</c:f>
              <c:numCache>
                <c:formatCode>#,##0</c:formatCode>
                <c:ptCount val="3"/>
                <c:pt idx="0">
                  <c:v>72633320</c:v>
                </c:pt>
                <c:pt idx="1">
                  <c:v>74446646</c:v>
                </c:pt>
                <c:pt idx="2">
                  <c:v>74446646</c:v>
                </c:pt>
              </c:numCache>
            </c:numRef>
          </c:val>
          <c:smooth val="0"/>
          <c:extLst>
            <c:ext xmlns:c16="http://schemas.microsoft.com/office/drawing/2014/chart" uri="{C3380CC4-5D6E-409C-BE32-E72D297353CC}">
              <c16:uniqueId val="{00000000-DE24-4541-91FA-08D7E4A069A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'62.MP'!$A$16</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('62.MP'!$B$1,'62.MP'!$E$1,'62.MP'!$J$1,'62.MP'!$L$1)</c:f>
              <c:numCache>
                <c:formatCode>d\-mmm</c:formatCode>
                <c:ptCount val="4"/>
                <c:pt idx="0">
                  <c:v>45292</c:v>
                </c:pt>
                <c:pt idx="1">
                  <c:v>45688</c:v>
                </c:pt>
                <c:pt idx="2">
                  <c:v>45838</c:v>
                </c:pt>
                <c:pt idx="3">
                  <c:v>45930</c:v>
                </c:pt>
              </c:numCache>
            </c:numRef>
          </c:cat>
          <c:val>
            <c:numRef>
              <c:f>('62.MP'!$B$16,'62.MP'!$E$16,'62.MP'!$J$16,'62.MP'!$L$16)</c:f>
              <c:numCache>
                <c:formatCode>#,##0</c:formatCode>
                <c:ptCount val="4"/>
                <c:pt idx="0">
                  <c:v>2052688</c:v>
                </c:pt>
                <c:pt idx="1">
                  <c:v>2052688</c:v>
                </c:pt>
                <c:pt idx="2">
                  <c:v>2041700</c:v>
                </c:pt>
                <c:pt idx="3">
                  <c:v>2041700</c:v>
                </c:pt>
              </c:numCache>
            </c:numRef>
          </c:val>
          <c:smooth val="0"/>
          <c:extLst>
            <c:ext xmlns:c16="http://schemas.microsoft.com/office/drawing/2014/chart" uri="{C3380CC4-5D6E-409C-BE32-E72D297353CC}">
              <c16:uniqueId val="{00000000-742F-4AAA-BB05-233CD53CED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'62.MP'!$A$29</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('62.MP'!$B$1,'62.MP'!$E$1,'62.MP'!$L$1)</c:f>
              <c:numCache>
                <c:formatCode>d\-mmm</c:formatCode>
                <c:ptCount val="3"/>
                <c:pt idx="0">
                  <c:v>45292</c:v>
                </c:pt>
                <c:pt idx="1">
                  <c:v>45688</c:v>
                </c:pt>
                <c:pt idx="2">
                  <c:v>45930</c:v>
                </c:pt>
              </c:numCache>
            </c:numRef>
          </c:cat>
          <c:val>
            <c:numRef>
              <c:f>('62.MP'!$B$29,'62.MP'!$E$29,'62.MP'!$L$29)</c:f>
              <c:numCache>
                <c:formatCode>#,##0</c:formatCode>
                <c:ptCount val="3"/>
                <c:pt idx="0">
                  <c:v>472197088</c:v>
                </c:pt>
                <c:pt idx="1">
                  <c:v>488230459</c:v>
                </c:pt>
                <c:pt idx="2">
                  <c:v>493150677</c:v>
                </c:pt>
              </c:numCache>
            </c:numRef>
          </c:val>
          <c:smooth val="0"/>
          <c:extLst>
            <c:ext xmlns:c16="http://schemas.microsoft.com/office/drawing/2014/chart" uri="{C3380CC4-5D6E-409C-BE32-E72D297353CC}">
              <c16:uniqueId val="{00000000-2576-4C1E-BD79-9D9744ED74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'62.MP'!$A$42</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('62.MP'!$B$1,'62.MP'!$E$1,'62.MP'!$L$1)</c:f>
              <c:numCache>
                <c:formatCode>d\-mmm</c:formatCode>
                <c:ptCount val="3"/>
                <c:pt idx="0">
                  <c:v>45292</c:v>
                </c:pt>
                <c:pt idx="1">
                  <c:v>45688</c:v>
                </c:pt>
                <c:pt idx="2">
                  <c:v>45930</c:v>
                </c:pt>
              </c:numCache>
            </c:numRef>
          </c:cat>
          <c:val>
            <c:numRef>
              <c:f>('62.MP'!$B$42,'62.MP'!$E$42,'62.MP'!$G$42)</c:f>
              <c:numCache>
                <c:formatCode>#,##0</c:formatCode>
                <c:ptCount val="3"/>
                <c:pt idx="0">
                  <c:v>70980645</c:v>
                </c:pt>
                <c:pt idx="1">
                  <c:v>73354967</c:v>
                </c:pt>
                <c:pt idx="2">
                  <c:v>73354967</c:v>
                </c:pt>
              </c:numCache>
            </c:numRef>
          </c:val>
          <c:smooth val="0"/>
          <c:extLst>
            <c:ext xmlns:c16="http://schemas.microsoft.com/office/drawing/2014/chart" uri="{C3380CC4-5D6E-409C-BE32-E72D297353CC}">
              <c16:uniqueId val="{00000000-6A0A-4FD4-AE2D-5437151BE2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('74.pr'!$B$1,'74.pr'!$M$1,'74.pr'!$BH$1,'74.pr'!$CI$1,'74.pr'!$CV$1,'74.pr'!$DT$1,'74.pr'!$EY$1)</c:f>
              <c:numCache>
                <c:formatCode>d\-mmm</c:formatCode>
                <c:ptCount val="7"/>
                <c:pt idx="0">
                  <c:v>45658</c:v>
                </c:pt>
                <c:pt idx="1">
                  <c:v>45688</c:v>
                </c:pt>
                <c:pt idx="2">
                  <c:v>45777</c:v>
                </c:pt>
                <c:pt idx="3">
                  <c:v>45808</c:v>
                </c:pt>
                <c:pt idx="4">
                  <c:v>45838</c:v>
                </c:pt>
                <c:pt idx="5">
                  <c:v>45869</c:v>
                </c:pt>
                <c:pt idx="6">
                  <c:v>45930</c:v>
                </c:pt>
              </c:numCache>
            </c:numRef>
          </c:cat>
          <c:val>
            <c:numRef>
              <c:f>('74.pr'!$B$3,'74.pr'!$M$3,'74.pr'!$BH$3,'74.pr'!$CI$3,'74.pr'!$CV$3,'74.pr'!$DT$3,'74.pr'!$EY$3)</c:f>
              <c:numCache>
                <c:formatCode>#,##0</c:formatCode>
                <c:ptCount val="7"/>
                <c:pt idx="0">
                  <c:v>4500010</c:v>
                </c:pt>
                <c:pt idx="1">
                  <c:v>4500010</c:v>
                </c:pt>
                <c:pt idx="2">
                  <c:v>4223071</c:v>
                </c:pt>
                <c:pt idx="3">
                  <c:v>4199299</c:v>
                </c:pt>
                <c:pt idx="4">
                  <c:v>57905351</c:v>
                </c:pt>
                <c:pt idx="5">
                  <c:v>4083024</c:v>
                </c:pt>
                <c:pt idx="6">
                  <c:v>4083024</c:v>
                </c:pt>
              </c:numCache>
            </c:numRef>
          </c:val>
          <c:smooth val="0"/>
          <c:extLst>
            <c:ext xmlns:c16="http://schemas.microsoft.com/office/drawing/2014/chart" uri="{C3380CC4-5D6E-409C-BE32-E72D297353CC}">
              <c16:uniqueId val="{00000000-ADF1-4EB2-A7C3-E5857C4A49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'74.pr'!$A$16</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3765234124438736E-2"/>
                  <c:y val="8.0242510699001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C6-4EAF-B425-E49623F08D27}"/>
                </c:ext>
              </c:extLst>
            </c:dLbl>
            <c:dLbl>
              <c:idx val="3"/>
              <c:layout>
                <c:manualLayout>
                  <c:x val="-7.162711139619414E-2"/>
                  <c:y val="6.5977175463623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C6-4EAF-B425-E49623F08D27}"/>
                </c:ext>
              </c:extLst>
            </c:dLbl>
            <c:dLbl>
              <c:idx val="5"/>
              <c:layout>
                <c:manualLayout>
                  <c:x val="-7.162711139619414E-2"/>
                  <c:y val="6.5977175463623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C6-4EAF-B425-E49623F08D27}"/>
                </c:ext>
              </c:extLst>
            </c:dLbl>
            <c:dLbl>
              <c:idx val="7"/>
              <c:layout>
                <c:manualLayout>
                  <c:x val="-6.5212743211460339E-2"/>
                  <c:y val="5.8844507845934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C6-4EAF-B425-E49623F08D27}"/>
                </c:ext>
              </c:extLst>
            </c:dLbl>
            <c:dLbl>
              <c:idx val="9"/>
              <c:layout>
                <c:manualLayout>
                  <c:x val="0"/>
                  <c:y val="6.597717546362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C6-4EAF-B425-E49623F08D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('74.pr'!$B$1,'74.pr'!$M$1,'74.pr'!$AB$1,'74.pr'!$AS$1,'74.pr'!$BH$1,'74.pr'!$CI$1,'74.pr'!$CV$1,'74.pr'!$DT$1,'74.pr'!$ED$1,'74.pr'!$EY$1)</c:f>
              <c:numCache>
                <c:formatCode>d\-mmm</c:formatCode>
                <c:ptCount val="10"/>
                <c:pt idx="0">
                  <c:v>45658</c:v>
                </c:pt>
                <c:pt idx="1">
                  <c:v>45688</c:v>
                </c:pt>
                <c:pt idx="2">
                  <c:v>45716</c:v>
                </c:pt>
                <c:pt idx="3">
                  <c:v>45747</c:v>
                </c:pt>
                <c:pt idx="4">
                  <c:v>45777</c:v>
                </c:pt>
                <c:pt idx="5">
                  <c:v>45808</c:v>
                </c:pt>
                <c:pt idx="6">
                  <c:v>45838</c:v>
                </c:pt>
                <c:pt idx="7">
                  <c:v>45869</c:v>
                </c:pt>
                <c:pt idx="8">
                  <c:v>45900</c:v>
                </c:pt>
                <c:pt idx="9">
                  <c:v>45930</c:v>
                </c:pt>
              </c:numCache>
            </c:numRef>
          </c:cat>
          <c:val>
            <c:numRef>
              <c:f>('74.pr'!$B$16,'74.pr'!$M$16,'74.pr'!$AB$16,'74.pr'!$AS$16,'74.pr'!$BH$16,'74.pr'!$CI$16,'74.pr'!$CV$16,'74.pr'!$DT$16,'74.pr'!$ED$16,'74.pr'!$EY$16)</c:f>
              <c:numCache>
                <c:formatCode>#,##0</c:formatCode>
                <c:ptCount val="10"/>
                <c:pt idx="0">
                  <c:v>109738719</c:v>
                </c:pt>
                <c:pt idx="1">
                  <c:v>109222022</c:v>
                </c:pt>
                <c:pt idx="2">
                  <c:v>108957497</c:v>
                </c:pt>
                <c:pt idx="3">
                  <c:v>108545993</c:v>
                </c:pt>
                <c:pt idx="4">
                  <c:v>108215858</c:v>
                </c:pt>
                <c:pt idx="5">
                  <c:v>107730621</c:v>
                </c:pt>
                <c:pt idx="6">
                  <c:v>107705668</c:v>
                </c:pt>
                <c:pt idx="7">
                  <c:v>105276363</c:v>
                </c:pt>
                <c:pt idx="8">
                  <c:v>101439803</c:v>
                </c:pt>
                <c:pt idx="9">
                  <c:v>84232850</c:v>
                </c:pt>
              </c:numCache>
            </c:numRef>
          </c:val>
          <c:smooth val="0"/>
          <c:extLst>
            <c:ext xmlns:c16="http://schemas.microsoft.com/office/drawing/2014/chart" uri="{C3380CC4-5D6E-409C-BE32-E72D297353CC}">
              <c16:uniqueId val="{00000000-87C6-4EAF-B425-E49623F08D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'74.pr'!$A$30</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('74.pr'!$B$1,'74.pr'!$M$1,'74.pr'!$AS$1,'74.pr'!$EY$1)</c:f>
              <c:numCache>
                <c:formatCode>d\-mmm</c:formatCode>
                <c:ptCount val="4"/>
                <c:pt idx="0">
                  <c:v>45658</c:v>
                </c:pt>
                <c:pt idx="1">
                  <c:v>45688</c:v>
                </c:pt>
                <c:pt idx="2">
                  <c:v>45747</c:v>
                </c:pt>
                <c:pt idx="3">
                  <c:v>45930</c:v>
                </c:pt>
              </c:numCache>
            </c:numRef>
          </c:cat>
          <c:val>
            <c:numRef>
              <c:f>('74.pr'!$B$30,'74.pr'!$M$30,'74.pr'!$AS$30,'74.pr'!$EY$30)</c:f>
              <c:numCache>
                <c:formatCode>#,##0</c:formatCode>
                <c:ptCount val="4"/>
                <c:pt idx="0">
                  <c:v>8522283</c:v>
                </c:pt>
                <c:pt idx="1">
                  <c:v>8522283</c:v>
                </c:pt>
                <c:pt idx="2">
                  <c:v>739</c:v>
                </c:pt>
                <c:pt idx="3">
                  <c:v>739</c:v>
                </c:pt>
              </c:numCache>
            </c:numRef>
          </c:val>
          <c:smooth val="0"/>
          <c:extLst>
            <c:ext xmlns:c16="http://schemas.microsoft.com/office/drawing/2014/chart" uri="{C3380CC4-5D6E-409C-BE32-E72D297353CC}">
              <c16:uniqueId val="{00000000-1E52-45AC-ABD8-A1C3686DD3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'74.pr'!$A$43</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('74.pr'!$B$1,'74.pr'!$M$1,'74.pr'!$CI$1,'74.pr'!$CV$1,'74.pr'!$EY$1)</c:f>
              <c:numCache>
                <c:formatCode>d\-mmm</c:formatCode>
                <c:ptCount val="5"/>
                <c:pt idx="0">
                  <c:v>45658</c:v>
                </c:pt>
                <c:pt idx="1">
                  <c:v>45688</c:v>
                </c:pt>
                <c:pt idx="2">
                  <c:v>45808</c:v>
                </c:pt>
                <c:pt idx="3">
                  <c:v>45838</c:v>
                </c:pt>
                <c:pt idx="4">
                  <c:v>45930</c:v>
                </c:pt>
              </c:numCache>
            </c:numRef>
          </c:cat>
          <c:val>
            <c:numRef>
              <c:f>('74.pr'!$B$43,'74.pr'!$M$43,'74.pr'!$CI$43,'74.pr'!$CV$43,'74.pr'!$EY$43)</c:f>
              <c:numCache>
                <c:formatCode>#,##0</c:formatCode>
                <c:ptCount val="5"/>
                <c:pt idx="0">
                  <c:v>887824</c:v>
                </c:pt>
                <c:pt idx="1">
                  <c:v>887824</c:v>
                </c:pt>
                <c:pt idx="2">
                  <c:v>669055</c:v>
                </c:pt>
                <c:pt idx="3">
                  <c:v>0</c:v>
                </c:pt>
                <c:pt idx="4">
                  <c:v>0</c:v>
                </c:pt>
              </c:numCache>
            </c:numRef>
          </c:val>
          <c:smooth val="0"/>
          <c:extLst>
            <c:ext xmlns:c16="http://schemas.microsoft.com/office/drawing/2014/chart" uri="{C3380CC4-5D6E-409C-BE32-E72D297353CC}">
              <c16:uniqueId val="{00000000-B4E6-41CB-A954-0766D93C86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ĀM!$A$70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(ĀM!$B$1,ĀM!$E$1,ĀM!$J$1,ĀM!$N$1,ĀM!$P$1,ĀM!$S$1,ĀM!$X$1,ĀM!$Z$1)</c:f>
              <c:numCache>
                <c:formatCode>d\-mmm</c:formatCode>
                <c:ptCount val="8"/>
                <c:pt idx="0">
                  <c:v>45658</c:v>
                </c:pt>
                <c:pt idx="1">
                  <c:v>45688</c:v>
                </c:pt>
                <c:pt idx="2">
                  <c:v>45716</c:v>
                </c:pt>
                <c:pt idx="3">
                  <c:v>45747</c:v>
                </c:pt>
                <c:pt idx="4">
                  <c:v>45777</c:v>
                </c:pt>
                <c:pt idx="5">
                  <c:v>45808</c:v>
                </c:pt>
                <c:pt idx="6">
                  <c:v>45869</c:v>
                </c:pt>
                <c:pt idx="7">
                  <c:v>45930</c:v>
                </c:pt>
              </c:numCache>
            </c:numRef>
          </c:cat>
          <c:val>
            <c:numRef>
              <c:f>(ĀM!$B$70,ĀM!$E$70,ĀM!$J$70,ĀM!$N$70,ĀM!$P$70,ĀM!$S$70,ĀM!$X$70,ĀM!$Z$70)</c:f>
              <c:numCache>
                <c:formatCode>#,##0</c:formatCode>
                <c:ptCount val="8"/>
                <c:pt idx="0">
                  <c:v>0</c:v>
                </c:pt>
                <c:pt idx="1">
                  <c:v>66697</c:v>
                </c:pt>
                <c:pt idx="2">
                  <c:v>323594</c:v>
                </c:pt>
                <c:pt idx="3">
                  <c:v>488741</c:v>
                </c:pt>
                <c:pt idx="4">
                  <c:v>525761</c:v>
                </c:pt>
                <c:pt idx="5">
                  <c:v>529361</c:v>
                </c:pt>
                <c:pt idx="6">
                  <c:v>542261</c:v>
                </c:pt>
                <c:pt idx="7">
                  <c:v>559585</c:v>
                </c:pt>
              </c:numCache>
            </c:numRef>
          </c:val>
          <c:smooth val="0"/>
          <c:extLst>
            <c:ext xmlns:c16="http://schemas.microsoft.com/office/drawing/2014/chart" uri="{C3380CC4-5D6E-409C-BE32-E72D297353CC}">
              <c16:uniqueId val="{00000000-AF34-4DE6-822C-C27A72A2C1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'74.pr'!$A$57</c:f>
              <c:strCache>
                <c:ptCount val="1"/>
                <c:pt idx="0">
                  <c:v>17.00.00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0558050032071884E-2"/>
                  <c:y val="7.3083778966131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3-4F84-96DB-D4876F2104C9}"/>
                </c:ext>
              </c:extLst>
            </c:dLbl>
            <c:dLbl>
              <c:idx val="3"/>
              <c:layout>
                <c:manualLayout>
                  <c:x val="-6.6281804575582637E-2"/>
                  <c:y val="3.7433155080213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B3-4F84-96DB-D4876F2104C9}"/>
                </c:ext>
              </c:extLst>
            </c:dLbl>
            <c:dLbl>
              <c:idx val="5"/>
              <c:layout>
                <c:manualLayout>
                  <c:x val="-6.6281804575582637E-2"/>
                  <c:y val="5.169340463458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3-4F84-96DB-D4876F2104C9}"/>
                </c:ext>
              </c:extLst>
            </c:dLbl>
            <c:dLbl>
              <c:idx val="7"/>
              <c:layout>
                <c:manualLayout>
                  <c:x val="-6.6281804575582637E-2"/>
                  <c:y val="3.7433155080213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B3-4F84-96DB-D4876F2104C9}"/>
                </c:ext>
              </c:extLst>
            </c:dLbl>
            <c:dLbl>
              <c:idx val="9"/>
              <c:layout>
                <c:manualLayout>
                  <c:x val="0"/>
                  <c:y val="5.169340463458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B3-4F84-96DB-D4876F2104C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'74.pr'!$B$1:$EY$1</c:f>
              <c:numCache>
                <c:formatCode>d\-mmm</c:formatCode>
                <c:ptCount val="10"/>
                <c:pt idx="0">
                  <c:v>45658</c:v>
                </c:pt>
                <c:pt idx="1">
                  <c:v>45688</c:v>
                </c:pt>
                <c:pt idx="2">
                  <c:v>45716</c:v>
                </c:pt>
                <c:pt idx="3">
                  <c:v>45747</c:v>
                </c:pt>
                <c:pt idx="4">
                  <c:v>45777</c:v>
                </c:pt>
                <c:pt idx="5">
                  <c:v>45808</c:v>
                </c:pt>
                <c:pt idx="6">
                  <c:v>45838</c:v>
                </c:pt>
                <c:pt idx="7">
                  <c:v>45869</c:v>
                </c:pt>
                <c:pt idx="8">
                  <c:v>45900</c:v>
                </c:pt>
                <c:pt idx="9">
                  <c:v>45930</c:v>
                </c:pt>
              </c:numCache>
            </c:numRef>
          </c:cat>
          <c:val>
            <c:numRef>
              <c:f>('74.pr'!$B$57,'74.pr'!$M$57,'74.pr'!$AB$57,'74.pr'!$AS$57,'74.pr'!$BH$57,'74.pr'!$CI$57,'74.pr'!$CV$57,'74.pr'!$DT$57,'74.pr'!$ED$57,'74.pr'!$EY$57)</c:f>
              <c:numCache>
                <c:formatCode>#,##0</c:formatCode>
                <c:ptCount val="10"/>
                <c:pt idx="0">
                  <c:v>65000000</c:v>
                </c:pt>
                <c:pt idx="1">
                  <c:v>59881814</c:v>
                </c:pt>
                <c:pt idx="2">
                  <c:v>57419847</c:v>
                </c:pt>
                <c:pt idx="3">
                  <c:v>55556892</c:v>
                </c:pt>
                <c:pt idx="4">
                  <c:v>53684314</c:v>
                </c:pt>
                <c:pt idx="5">
                  <c:v>47451210</c:v>
                </c:pt>
                <c:pt idx="6">
                  <c:v>46296826</c:v>
                </c:pt>
                <c:pt idx="7">
                  <c:v>40434873</c:v>
                </c:pt>
                <c:pt idx="8">
                  <c:v>38447698</c:v>
                </c:pt>
                <c:pt idx="9">
                  <c:v>36569768</c:v>
                </c:pt>
              </c:numCache>
            </c:numRef>
          </c:val>
          <c:smooth val="0"/>
          <c:extLst>
            <c:ext xmlns:c16="http://schemas.microsoft.com/office/drawing/2014/chart" uri="{C3380CC4-5D6E-409C-BE32-E72D297353CC}">
              <c16:uniqueId val="{00000000-2DB3-4F84-96DB-D4876F2104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'74.pr'!$A$70</c:f>
              <c:strCache>
                <c:ptCount val="1"/>
                <c:pt idx="0">
                  <c:v>18.00.00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4455847765661743E-2"/>
                  <c:y val="4.4310528181495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D9-4801-9447-13AFC559318F}"/>
                </c:ext>
              </c:extLst>
            </c:dLbl>
            <c:dLbl>
              <c:idx val="6"/>
              <c:layout>
                <c:manualLayout>
                  <c:x val="-7.162711139619414E-2"/>
                  <c:y val="7.266926621765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D9-4801-9447-13AFC559318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('74.pr'!$B$1,'74.pr'!$M$1,'74.pr'!$AB$1,'74.pr'!$AS$1,'74.pr'!$BH$1,'74.pr'!$CI$1,'74.pr'!$ED$1,'74.pr'!$EY$1)</c:f>
              <c:numCache>
                <c:formatCode>d\-mmm</c:formatCode>
                <c:ptCount val="8"/>
                <c:pt idx="0">
                  <c:v>45658</c:v>
                </c:pt>
                <c:pt idx="1">
                  <c:v>45688</c:v>
                </c:pt>
                <c:pt idx="2">
                  <c:v>45716</c:v>
                </c:pt>
                <c:pt idx="3">
                  <c:v>45747</c:v>
                </c:pt>
                <c:pt idx="4">
                  <c:v>45777</c:v>
                </c:pt>
                <c:pt idx="5">
                  <c:v>45808</c:v>
                </c:pt>
                <c:pt idx="6">
                  <c:v>45900</c:v>
                </c:pt>
                <c:pt idx="7">
                  <c:v>45930</c:v>
                </c:pt>
              </c:numCache>
            </c:numRef>
          </c:cat>
          <c:val>
            <c:numRef>
              <c:f>('74.pr'!$B$70,'74.pr'!$M$70,'74.pr'!$AB$70,'74.pr'!$AS$70,'74.pr'!$BH$70,'74.pr'!$CI$70,'74.pr'!$ED$70,'74.pr'!$EY$70)</c:f>
              <c:numCache>
                <c:formatCode>#,##0</c:formatCode>
                <c:ptCount val="8"/>
                <c:pt idx="0">
                  <c:v>363500918</c:v>
                </c:pt>
                <c:pt idx="1">
                  <c:v>363500918</c:v>
                </c:pt>
                <c:pt idx="2">
                  <c:v>216071142</c:v>
                </c:pt>
                <c:pt idx="3">
                  <c:v>193765110</c:v>
                </c:pt>
                <c:pt idx="4">
                  <c:v>191829474</c:v>
                </c:pt>
                <c:pt idx="5">
                  <c:v>109779956</c:v>
                </c:pt>
                <c:pt idx="6">
                  <c:v>108344191</c:v>
                </c:pt>
                <c:pt idx="7">
                  <c:v>108344191</c:v>
                </c:pt>
              </c:numCache>
            </c:numRef>
          </c:val>
          <c:smooth val="0"/>
          <c:extLst>
            <c:ext xmlns:c16="http://schemas.microsoft.com/office/drawing/2014/chart" uri="{C3380CC4-5D6E-409C-BE32-E72D297353CC}">
              <c16:uniqueId val="{00000000-9ED9-4801-9447-13AFC55931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'74.pr'!$A$83</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('74.pr'!$B$1,'74.pr'!$M$1,'74.pr'!$CV$1,'74.pr'!$ED$1,'74.pr'!$EY$1)</c:f>
              <c:numCache>
                <c:formatCode>d\-mmm</c:formatCode>
                <c:ptCount val="5"/>
                <c:pt idx="0">
                  <c:v>45658</c:v>
                </c:pt>
                <c:pt idx="1">
                  <c:v>45688</c:v>
                </c:pt>
                <c:pt idx="2">
                  <c:v>45838</c:v>
                </c:pt>
                <c:pt idx="3">
                  <c:v>45900</c:v>
                </c:pt>
                <c:pt idx="4">
                  <c:v>45930</c:v>
                </c:pt>
              </c:numCache>
            </c:numRef>
          </c:cat>
          <c:val>
            <c:numRef>
              <c:f>('74.pr'!$B$83,'74.pr'!$M$83,'74.pr'!$CV$83,'74.pr'!$ED$83,'74.pr'!$EY$83)</c:f>
              <c:numCache>
                <c:formatCode>#,##0</c:formatCode>
                <c:ptCount val="5"/>
                <c:pt idx="0">
                  <c:v>3035869</c:v>
                </c:pt>
                <c:pt idx="1">
                  <c:v>1456108</c:v>
                </c:pt>
                <c:pt idx="2">
                  <c:v>617680</c:v>
                </c:pt>
                <c:pt idx="3">
                  <c:v>442912</c:v>
                </c:pt>
                <c:pt idx="4">
                  <c:v>442912</c:v>
                </c:pt>
              </c:numCache>
            </c:numRef>
          </c:val>
          <c:smooth val="0"/>
          <c:extLst>
            <c:ext xmlns:c16="http://schemas.microsoft.com/office/drawing/2014/chart" uri="{C3380CC4-5D6E-409C-BE32-E72D297353CC}">
              <c16:uniqueId val="{00000000-A534-44B2-8593-4969EEF52A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'74.pr'!$A$97</c:f>
              <c:strCache>
                <c:ptCount val="1"/>
                <c:pt idx="0">
                  <c:v>22.00.00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('74.pr'!$B$1,'74.pr'!$M$1,'74.pr'!$AB$1,'74.pr'!$CI$1,'74.pr'!$CV$1,'74.pr'!$DT$1,'74.pr'!$ED$1,'74.pr'!$EY$1)</c:f>
              <c:numCache>
                <c:formatCode>d\-mmm</c:formatCode>
                <c:ptCount val="8"/>
                <c:pt idx="0">
                  <c:v>45658</c:v>
                </c:pt>
                <c:pt idx="1">
                  <c:v>45688</c:v>
                </c:pt>
                <c:pt idx="2">
                  <c:v>45716</c:v>
                </c:pt>
                <c:pt idx="3">
                  <c:v>45808</c:v>
                </c:pt>
                <c:pt idx="4">
                  <c:v>45838</c:v>
                </c:pt>
                <c:pt idx="5">
                  <c:v>45869</c:v>
                </c:pt>
                <c:pt idx="6">
                  <c:v>45900</c:v>
                </c:pt>
                <c:pt idx="7">
                  <c:v>45930</c:v>
                </c:pt>
              </c:numCache>
            </c:numRef>
          </c:cat>
          <c:val>
            <c:numRef>
              <c:f>('74.pr'!$B$97,'74.pr'!$M$97,'74.pr'!$AB$97,'74.pr'!$CI$97,'74.pr'!$CV$97,'74.pr'!$DT$97,'74.pr'!$ED$97,'74.pr'!$EY$97)</c:f>
              <c:numCache>
                <c:formatCode>#,##0</c:formatCode>
                <c:ptCount val="8"/>
                <c:pt idx="0">
                  <c:v>4806180</c:v>
                </c:pt>
                <c:pt idx="1">
                  <c:v>4806180</c:v>
                </c:pt>
                <c:pt idx="2">
                  <c:v>3625590</c:v>
                </c:pt>
                <c:pt idx="3">
                  <c:v>3412124</c:v>
                </c:pt>
                <c:pt idx="4">
                  <c:v>3268520</c:v>
                </c:pt>
                <c:pt idx="5">
                  <c:v>2392928</c:v>
                </c:pt>
                <c:pt idx="6">
                  <c:v>1907504</c:v>
                </c:pt>
                <c:pt idx="7">
                  <c:v>1907504</c:v>
                </c:pt>
              </c:numCache>
            </c:numRef>
          </c:val>
          <c:smooth val="0"/>
          <c:extLst>
            <c:ext xmlns:c16="http://schemas.microsoft.com/office/drawing/2014/chart" uri="{C3380CC4-5D6E-409C-BE32-E72D297353CC}">
              <c16:uniqueId val="{00000000-B158-4D88-9AF3-0653C4D0C3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'74.pr'!$A$110</c:f>
              <c:strCache>
                <c:ptCount val="1"/>
                <c:pt idx="0">
                  <c:v>23.00.00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('74.pr'!$B$1,'74.pr'!$M$1,'74.pr'!$BH$1,'74.pr'!$EY$1)</c:f>
              <c:numCache>
                <c:formatCode>d\-mmm</c:formatCode>
                <c:ptCount val="4"/>
                <c:pt idx="0">
                  <c:v>45658</c:v>
                </c:pt>
                <c:pt idx="1">
                  <c:v>45688</c:v>
                </c:pt>
                <c:pt idx="2">
                  <c:v>45777</c:v>
                </c:pt>
                <c:pt idx="3">
                  <c:v>45930</c:v>
                </c:pt>
              </c:numCache>
            </c:numRef>
          </c:cat>
          <c:val>
            <c:numRef>
              <c:f>('74.pr'!$B$110,'74.pr'!$M$110,'74.pr'!$BH$110,'74.pr'!$EY$110)</c:f>
              <c:numCache>
                <c:formatCode>#,##0</c:formatCode>
                <c:ptCount val="4"/>
                <c:pt idx="0">
                  <c:v>57382914</c:v>
                </c:pt>
                <c:pt idx="1">
                  <c:v>32303473</c:v>
                </c:pt>
                <c:pt idx="2">
                  <c:v>30933473</c:v>
                </c:pt>
                <c:pt idx="3">
                  <c:v>0</c:v>
                </c:pt>
              </c:numCache>
            </c:numRef>
          </c:val>
          <c:smooth val="0"/>
          <c:extLst>
            <c:ext xmlns:c16="http://schemas.microsoft.com/office/drawing/2014/chart" uri="{C3380CC4-5D6E-409C-BE32-E72D297353CC}">
              <c16:uniqueId val="{00000000-E18A-4F05-9B9C-D28009A6C8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'74.pr'!$A$123</c:f>
              <c:strCache>
                <c:ptCount val="1"/>
                <c:pt idx="0">
                  <c:v>80.00.00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8041479580928025E-2"/>
                  <c:y val="5.1400212690535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AB-4A32-ABE8-797886E4E566}"/>
                </c:ext>
              </c:extLst>
            </c:dLbl>
            <c:dLbl>
              <c:idx val="5"/>
              <c:layout>
                <c:manualLayout>
                  <c:x val="-7.3765234124438736E-2"/>
                  <c:y val="3.7220843672456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AB-4A32-ABE8-797886E4E566}"/>
                </c:ext>
              </c:extLst>
            </c:dLbl>
            <c:dLbl>
              <c:idx val="7"/>
              <c:layout>
                <c:manualLayout>
                  <c:x val="-7.8041479580927942E-2"/>
                  <c:y val="5.8489897199574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AB-4A32-ABE8-797886E4E566}"/>
                </c:ext>
              </c:extLst>
            </c:dLbl>
            <c:dLbl>
              <c:idx val="9"/>
              <c:layout>
                <c:manualLayout>
                  <c:x val="-1.5679385544193963E-16"/>
                  <c:y val="6.557958170861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AB-4A32-ABE8-797886E4E56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'74.pr'!$B$1:$EY$1</c:f>
              <c:numCache>
                <c:formatCode>d\-mmm</c:formatCode>
                <c:ptCount val="10"/>
                <c:pt idx="0">
                  <c:v>45658</c:v>
                </c:pt>
                <c:pt idx="1">
                  <c:v>45688</c:v>
                </c:pt>
                <c:pt idx="2">
                  <c:v>45716</c:v>
                </c:pt>
                <c:pt idx="3">
                  <c:v>45747</c:v>
                </c:pt>
                <c:pt idx="4">
                  <c:v>45777</c:v>
                </c:pt>
                <c:pt idx="5">
                  <c:v>45808</c:v>
                </c:pt>
                <c:pt idx="6">
                  <c:v>45838</c:v>
                </c:pt>
                <c:pt idx="7">
                  <c:v>45869</c:v>
                </c:pt>
                <c:pt idx="8">
                  <c:v>45900</c:v>
                </c:pt>
                <c:pt idx="9">
                  <c:v>45930</c:v>
                </c:pt>
              </c:numCache>
            </c:numRef>
          </c:cat>
          <c:val>
            <c:numRef>
              <c:f>'74.pr'!$B$123:$EY$123</c:f>
              <c:numCache>
                <c:formatCode>#,##0</c:formatCode>
                <c:ptCount val="10"/>
                <c:pt idx="0">
                  <c:v>981993989</c:v>
                </c:pt>
                <c:pt idx="1">
                  <c:v>836429694</c:v>
                </c:pt>
                <c:pt idx="2">
                  <c:v>694061986</c:v>
                </c:pt>
                <c:pt idx="3">
                  <c:v>640688912</c:v>
                </c:pt>
                <c:pt idx="4">
                  <c:v>561918162</c:v>
                </c:pt>
                <c:pt idx="5">
                  <c:v>438418082</c:v>
                </c:pt>
                <c:pt idx="6">
                  <c:v>431290237</c:v>
                </c:pt>
                <c:pt idx="7">
                  <c:v>363599770</c:v>
                </c:pt>
                <c:pt idx="8">
                  <c:v>222433153</c:v>
                </c:pt>
                <c:pt idx="9">
                  <c:v>201649087</c:v>
                </c:pt>
              </c:numCache>
            </c:numRef>
          </c:val>
          <c:smooth val="0"/>
          <c:extLst>
            <c:ext xmlns:c16="http://schemas.microsoft.com/office/drawing/2014/chart" uri="{C3380CC4-5D6E-409C-BE32-E72D297353CC}">
              <c16:uniqueId val="{00000000-6BAB-4A32-ABE8-797886E4E5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EM!$A$4</c:f>
              <c:strCache>
                <c:ptCount val="1"/>
                <c:pt idx="0">
                  <c:v>24.00.00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(EM!$B$1,EM!$C$1,EM!$O$1,EM!$AL$1)</c:f>
              <c:numCache>
                <c:formatCode>d\-mmm</c:formatCode>
                <c:ptCount val="4"/>
                <c:pt idx="0">
                  <c:v>45658</c:v>
                </c:pt>
                <c:pt idx="1">
                  <c:v>45688</c:v>
                </c:pt>
                <c:pt idx="2">
                  <c:v>45777</c:v>
                </c:pt>
                <c:pt idx="3">
                  <c:v>45930</c:v>
                </c:pt>
              </c:numCache>
            </c:numRef>
          </c:cat>
          <c:val>
            <c:numRef>
              <c:f>(EM!$B$4,EM!$C$4,EM!$O$4,EM!$AL$4)</c:f>
              <c:numCache>
                <c:formatCode>#,##0</c:formatCode>
                <c:ptCount val="4"/>
                <c:pt idx="0">
                  <c:v>14580600</c:v>
                </c:pt>
                <c:pt idx="1">
                  <c:v>14580600</c:v>
                </c:pt>
                <c:pt idx="2">
                  <c:v>14571350</c:v>
                </c:pt>
                <c:pt idx="3">
                  <c:v>14571350</c:v>
                </c:pt>
              </c:numCache>
            </c:numRef>
          </c:val>
          <c:smooth val="0"/>
          <c:extLst>
            <c:ext xmlns:c16="http://schemas.microsoft.com/office/drawing/2014/chart" uri="{C3380CC4-5D6E-409C-BE32-E72D297353CC}">
              <c16:uniqueId val="{00000000-8D13-47E8-A5CE-F24AC924CA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EM!$A$17</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(EM!$B$1,EM!$C$1,EM!$AA$1,EM!$AL$1)</c:f>
              <c:numCache>
                <c:formatCode>d\-mmm</c:formatCode>
                <c:ptCount val="4"/>
                <c:pt idx="0">
                  <c:v>45658</c:v>
                </c:pt>
                <c:pt idx="1">
                  <c:v>45688</c:v>
                </c:pt>
                <c:pt idx="2">
                  <c:v>45869</c:v>
                </c:pt>
                <c:pt idx="3">
                  <c:v>45930</c:v>
                </c:pt>
              </c:numCache>
            </c:numRef>
          </c:cat>
          <c:val>
            <c:numRef>
              <c:f>(EM!$B$17,EM!$C$17,EM!$AA$17,EM!$AL$17)</c:f>
              <c:numCache>
                <c:formatCode>#,##0</c:formatCode>
                <c:ptCount val="4"/>
                <c:pt idx="0">
                  <c:v>5711099</c:v>
                </c:pt>
                <c:pt idx="1">
                  <c:v>5711099</c:v>
                </c:pt>
                <c:pt idx="2">
                  <c:v>5727368</c:v>
                </c:pt>
                <c:pt idx="3">
                  <c:v>5727368</c:v>
                </c:pt>
              </c:numCache>
            </c:numRef>
          </c:val>
          <c:smooth val="0"/>
          <c:extLst>
            <c:ext xmlns:c16="http://schemas.microsoft.com/office/drawing/2014/chart" uri="{C3380CC4-5D6E-409C-BE32-E72D297353CC}">
              <c16:uniqueId val="{00000000-B79F-4903-9E4D-F1EA3853E0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MinKab!$A$16</c:f>
              <c:strCache>
                <c:ptCount val="1"/>
                <c:pt idx="0">
                  <c:v>19.00.00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(MinKab!$B$1,MinKab!$C$1,MinKab!$S$1,MinKab!$W$1)</c:f>
              <c:numCache>
                <c:formatCode>d\-mmm</c:formatCode>
                <c:ptCount val="4"/>
                <c:pt idx="0">
                  <c:v>45292</c:v>
                </c:pt>
                <c:pt idx="1">
                  <c:v>45688</c:v>
                </c:pt>
                <c:pt idx="2">
                  <c:v>45869</c:v>
                </c:pt>
                <c:pt idx="3">
                  <c:v>45930</c:v>
                </c:pt>
              </c:numCache>
            </c:numRef>
          </c:cat>
          <c:val>
            <c:numRef>
              <c:f>(MinKab!$B$16,MinKab!$C$16,MinKab!$S$16,MinKab!$W$16)</c:f>
              <c:numCache>
                <c:formatCode>#,##0</c:formatCode>
                <c:ptCount val="4"/>
                <c:pt idx="0">
                  <c:v>1360396</c:v>
                </c:pt>
                <c:pt idx="1">
                  <c:v>1360396</c:v>
                </c:pt>
                <c:pt idx="2">
                  <c:v>1919755</c:v>
                </c:pt>
                <c:pt idx="3">
                  <c:v>1919755</c:v>
                </c:pt>
              </c:numCache>
            </c:numRef>
          </c:val>
          <c:smooth val="0"/>
          <c:extLst>
            <c:ext xmlns:c16="http://schemas.microsoft.com/office/drawing/2014/chart" uri="{C3380CC4-5D6E-409C-BE32-E72D297353CC}">
              <c16:uniqueId val="{00000000-7BF4-4154-9373-60F3EBE714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EM!$A$30</c:f>
              <c:strCache>
                <c:ptCount val="1"/>
                <c:pt idx="0">
                  <c:v>26.02.00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(EM!$B$1,EM!$C$1,EM!$AA$1,EM!$AL$1)</c:f>
              <c:numCache>
                <c:formatCode>d\-mmm</c:formatCode>
                <c:ptCount val="4"/>
                <c:pt idx="0">
                  <c:v>45658</c:v>
                </c:pt>
                <c:pt idx="1">
                  <c:v>45688</c:v>
                </c:pt>
                <c:pt idx="2">
                  <c:v>45869</c:v>
                </c:pt>
                <c:pt idx="3">
                  <c:v>45930</c:v>
                </c:pt>
              </c:numCache>
            </c:numRef>
          </c:cat>
          <c:val>
            <c:numRef>
              <c:f>(EM!$B$30,EM!$C$30,EM!$AA$30,EM!$AL$30)</c:f>
              <c:numCache>
                <c:formatCode>#,##0</c:formatCode>
                <c:ptCount val="4"/>
                <c:pt idx="0">
                  <c:v>5202107</c:v>
                </c:pt>
                <c:pt idx="1">
                  <c:v>5202107</c:v>
                </c:pt>
                <c:pt idx="2">
                  <c:v>5853306</c:v>
                </c:pt>
                <c:pt idx="3">
                  <c:v>5853306</c:v>
                </c:pt>
              </c:numCache>
            </c:numRef>
          </c:val>
          <c:smooth val="0"/>
          <c:extLst>
            <c:ext xmlns:c16="http://schemas.microsoft.com/office/drawing/2014/chart" uri="{C3380CC4-5D6E-409C-BE32-E72D297353CC}">
              <c16:uniqueId val="{00000000-A71A-4452-919E-AF2DA42A0B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EM!$A$45</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(EM!$B$1,EM!$C$1,EM!$O$1,EM!$V$1,EM!$AA$1,EM!$AL$1)</c:f>
              <c:numCache>
                <c:formatCode>d\-mmm</c:formatCode>
                <c:ptCount val="6"/>
                <c:pt idx="0">
                  <c:v>45658</c:v>
                </c:pt>
                <c:pt idx="1">
                  <c:v>45688</c:v>
                </c:pt>
                <c:pt idx="2">
                  <c:v>45777</c:v>
                </c:pt>
                <c:pt idx="3">
                  <c:v>45838</c:v>
                </c:pt>
                <c:pt idx="4">
                  <c:v>45869</c:v>
                </c:pt>
                <c:pt idx="5">
                  <c:v>45930</c:v>
                </c:pt>
              </c:numCache>
            </c:numRef>
          </c:cat>
          <c:val>
            <c:numRef>
              <c:f>(EM!$B$45,EM!$C$45,EM!$O$45,EM!$V$45,EM!$AA$45,EM!$AL$45)</c:f>
              <c:numCache>
                <c:formatCode>#,##0</c:formatCode>
                <c:ptCount val="6"/>
                <c:pt idx="0">
                  <c:v>13816865</c:v>
                </c:pt>
                <c:pt idx="1">
                  <c:v>13816865</c:v>
                </c:pt>
                <c:pt idx="2">
                  <c:v>13814771</c:v>
                </c:pt>
                <c:pt idx="3">
                  <c:v>18043368</c:v>
                </c:pt>
                <c:pt idx="4">
                  <c:v>20242881</c:v>
                </c:pt>
                <c:pt idx="5">
                  <c:v>20242881</c:v>
                </c:pt>
              </c:numCache>
            </c:numRef>
          </c:val>
          <c:smooth val="0"/>
          <c:extLst>
            <c:ext xmlns:c16="http://schemas.microsoft.com/office/drawing/2014/chart" uri="{C3380CC4-5D6E-409C-BE32-E72D297353CC}">
              <c16:uniqueId val="{00000000-B2B3-4879-AEC8-C7A04AB097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EM!$A$59</c:f>
              <c:strCache>
                <c:ptCount val="1"/>
                <c:pt idx="0">
                  <c:v>29.06.00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(EM!$B$1,EM!$C$1,EM!$H$1,EM!$AL$1)</c:f>
              <c:numCache>
                <c:formatCode>d\-mmm</c:formatCode>
                <c:ptCount val="4"/>
                <c:pt idx="0">
                  <c:v>45658</c:v>
                </c:pt>
                <c:pt idx="1">
                  <c:v>45688</c:v>
                </c:pt>
                <c:pt idx="2">
                  <c:v>45716</c:v>
                </c:pt>
                <c:pt idx="3">
                  <c:v>45930</c:v>
                </c:pt>
              </c:numCache>
            </c:numRef>
          </c:cat>
          <c:val>
            <c:numRef>
              <c:f>(EM!$B$59,EM!$C$59,EM!$H$59,EM!$K$59)</c:f>
              <c:numCache>
                <c:formatCode>#,##0</c:formatCode>
                <c:ptCount val="4"/>
                <c:pt idx="0">
                  <c:v>1861606</c:v>
                </c:pt>
                <c:pt idx="1">
                  <c:v>1861606</c:v>
                </c:pt>
                <c:pt idx="2">
                  <c:v>962494</c:v>
                </c:pt>
                <c:pt idx="3">
                  <c:v>962494</c:v>
                </c:pt>
              </c:numCache>
            </c:numRef>
          </c:val>
          <c:smooth val="0"/>
          <c:extLst>
            <c:ext xmlns:c16="http://schemas.microsoft.com/office/drawing/2014/chart" uri="{C3380CC4-5D6E-409C-BE32-E72D297353CC}">
              <c16:uniqueId val="{00000000-B942-4805-9C65-7F82B6E835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EM!$A$73</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(EM!$B$1,EM!$C$1,EM!$AA$1,EM!$AL$1)</c:f>
              <c:numCache>
                <c:formatCode>d\-mmm</c:formatCode>
                <c:ptCount val="4"/>
                <c:pt idx="0">
                  <c:v>45658</c:v>
                </c:pt>
                <c:pt idx="1">
                  <c:v>45688</c:v>
                </c:pt>
                <c:pt idx="2">
                  <c:v>45869</c:v>
                </c:pt>
                <c:pt idx="3">
                  <c:v>45930</c:v>
                </c:pt>
              </c:numCache>
            </c:numRef>
          </c:cat>
          <c:val>
            <c:numRef>
              <c:f>(EM!$B$73,EM!$C$73,EM!$AA$73,EM!$AL$73)</c:f>
              <c:numCache>
                <c:formatCode>#,##0</c:formatCode>
                <c:ptCount val="4"/>
                <c:pt idx="0">
                  <c:v>3703111</c:v>
                </c:pt>
                <c:pt idx="1">
                  <c:v>3703111</c:v>
                </c:pt>
                <c:pt idx="2">
                  <c:v>4053111</c:v>
                </c:pt>
                <c:pt idx="3">
                  <c:v>4053111</c:v>
                </c:pt>
              </c:numCache>
            </c:numRef>
          </c:val>
          <c:smooth val="0"/>
          <c:extLst>
            <c:ext xmlns:c16="http://schemas.microsoft.com/office/drawing/2014/chart" uri="{C3380CC4-5D6E-409C-BE32-E72D297353CC}">
              <c16:uniqueId val="{00000000-5A16-4115-B0D6-1A4BCFFBE3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EM!$A$86</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(EM!$B$1,EM!$C$1,EM!$V$1,EM!$AL$1)</c:f>
              <c:numCache>
                <c:formatCode>d\-mmm</c:formatCode>
                <c:ptCount val="4"/>
                <c:pt idx="0">
                  <c:v>45658</c:v>
                </c:pt>
                <c:pt idx="1">
                  <c:v>45688</c:v>
                </c:pt>
                <c:pt idx="2">
                  <c:v>45838</c:v>
                </c:pt>
                <c:pt idx="3">
                  <c:v>45930</c:v>
                </c:pt>
              </c:numCache>
            </c:numRef>
          </c:cat>
          <c:val>
            <c:numRef>
              <c:f>(EM!$B$86,EM!$C$86,EM!$V$86,EM!$AL$86)</c:f>
              <c:numCache>
                <c:formatCode>#,##0</c:formatCode>
                <c:ptCount val="4"/>
                <c:pt idx="0">
                  <c:v>4042145</c:v>
                </c:pt>
                <c:pt idx="1">
                  <c:v>4042145</c:v>
                </c:pt>
                <c:pt idx="2">
                  <c:v>5028998</c:v>
                </c:pt>
                <c:pt idx="3">
                  <c:v>5028998</c:v>
                </c:pt>
              </c:numCache>
            </c:numRef>
          </c:val>
          <c:smooth val="0"/>
          <c:extLst>
            <c:ext xmlns:c16="http://schemas.microsoft.com/office/drawing/2014/chart" uri="{C3380CC4-5D6E-409C-BE32-E72D297353CC}">
              <c16:uniqueId val="{00000000-4F27-4316-A2BB-1F07E220FB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EM!$A$99</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(EM!$B$1,EM!$C$1,EM!$AA$1,EM!$AL$1)</c:f>
              <c:numCache>
                <c:formatCode>d\-mmm</c:formatCode>
                <c:ptCount val="4"/>
                <c:pt idx="0">
                  <c:v>45658</c:v>
                </c:pt>
                <c:pt idx="1">
                  <c:v>45688</c:v>
                </c:pt>
                <c:pt idx="2">
                  <c:v>45869</c:v>
                </c:pt>
                <c:pt idx="3">
                  <c:v>45930</c:v>
                </c:pt>
              </c:numCache>
            </c:numRef>
          </c:cat>
          <c:val>
            <c:numRef>
              <c:f>(EM!$B$99,EM!$C$99,EM!$AA$99,EM!$AL$99)</c:f>
              <c:numCache>
                <c:formatCode>#,##0</c:formatCode>
                <c:ptCount val="4"/>
                <c:pt idx="0">
                  <c:v>216083</c:v>
                </c:pt>
                <c:pt idx="1">
                  <c:v>216083</c:v>
                </c:pt>
                <c:pt idx="2">
                  <c:v>256163</c:v>
                </c:pt>
                <c:pt idx="3">
                  <c:v>256163</c:v>
                </c:pt>
              </c:numCache>
            </c:numRef>
          </c:val>
          <c:smooth val="0"/>
          <c:extLst>
            <c:ext xmlns:c16="http://schemas.microsoft.com/office/drawing/2014/chart" uri="{C3380CC4-5D6E-409C-BE32-E72D297353CC}">
              <c16:uniqueId val="{00000000-46CB-4801-913C-DFF163A392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EM!$A$112</c:f>
              <c:strCache>
                <c:ptCount val="1"/>
                <c:pt idx="0">
                  <c:v>35.00.00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(EM!$B$1,EM!$C$1,EM!$H$1,EM!$AL$1)</c:f>
              <c:numCache>
                <c:formatCode>d\-mmm</c:formatCode>
                <c:ptCount val="4"/>
                <c:pt idx="0">
                  <c:v>45658</c:v>
                </c:pt>
                <c:pt idx="1">
                  <c:v>45688</c:v>
                </c:pt>
                <c:pt idx="2">
                  <c:v>45716</c:v>
                </c:pt>
                <c:pt idx="3">
                  <c:v>45930</c:v>
                </c:pt>
              </c:numCache>
            </c:numRef>
          </c:cat>
          <c:val>
            <c:numRef>
              <c:f>(EM!$B$112,EM!$C$112,EM!$H$112,EM!$AL$112)</c:f>
              <c:numCache>
                <c:formatCode>#,##0</c:formatCode>
                <c:ptCount val="4"/>
                <c:pt idx="0">
                  <c:v>48400000</c:v>
                </c:pt>
                <c:pt idx="1">
                  <c:v>48400000</c:v>
                </c:pt>
                <c:pt idx="2">
                  <c:v>64648031</c:v>
                </c:pt>
                <c:pt idx="3">
                  <c:v>64648031</c:v>
                </c:pt>
              </c:numCache>
            </c:numRef>
          </c:val>
          <c:smooth val="0"/>
          <c:extLst>
            <c:ext xmlns:c16="http://schemas.microsoft.com/office/drawing/2014/chart" uri="{C3380CC4-5D6E-409C-BE32-E72D297353CC}">
              <c16:uniqueId val="{00000000-CA3C-49D0-B77C-5893F675DA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EM!$A$126</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(EM!$B$1,EM!$C$1,EM!$AA$1,EM!$AL$1)</c:f>
              <c:numCache>
                <c:formatCode>d\-mmm</c:formatCode>
                <c:ptCount val="4"/>
                <c:pt idx="0">
                  <c:v>45658</c:v>
                </c:pt>
                <c:pt idx="1">
                  <c:v>45688</c:v>
                </c:pt>
                <c:pt idx="2">
                  <c:v>45869</c:v>
                </c:pt>
                <c:pt idx="3">
                  <c:v>45930</c:v>
                </c:pt>
              </c:numCache>
            </c:numRef>
          </c:cat>
          <c:val>
            <c:numRef>
              <c:f>(EM!$B$126,EM!$C$126,EM!$AA$126,EM!$AL$126)</c:f>
              <c:numCache>
                <c:formatCode>#,##0</c:formatCode>
                <c:ptCount val="4"/>
                <c:pt idx="0">
                  <c:v>24347747</c:v>
                </c:pt>
                <c:pt idx="1">
                  <c:v>24347747</c:v>
                </c:pt>
                <c:pt idx="2">
                  <c:v>24289819</c:v>
                </c:pt>
                <c:pt idx="3">
                  <c:v>24289819</c:v>
                </c:pt>
              </c:numCache>
            </c:numRef>
          </c:val>
          <c:smooth val="0"/>
          <c:extLst>
            <c:ext xmlns:c16="http://schemas.microsoft.com/office/drawing/2014/chart" uri="{C3380CC4-5D6E-409C-BE32-E72D297353CC}">
              <c16:uniqueId val="{00000000-5842-48C8-B70E-2B5B166347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EM!$A$144</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(EM!$B$1,EM!$C$1,EM!$O$1,EM!$Q$1,EM!$AA$1,EM!$AL$1)</c:f>
              <c:numCache>
                <c:formatCode>d\-mmm</c:formatCode>
                <c:ptCount val="6"/>
                <c:pt idx="0">
                  <c:v>45658</c:v>
                </c:pt>
                <c:pt idx="1">
                  <c:v>45688</c:v>
                </c:pt>
                <c:pt idx="2">
                  <c:v>45777</c:v>
                </c:pt>
                <c:pt idx="3">
                  <c:v>45808</c:v>
                </c:pt>
                <c:pt idx="4">
                  <c:v>45869</c:v>
                </c:pt>
                <c:pt idx="5">
                  <c:v>45930</c:v>
                </c:pt>
              </c:numCache>
            </c:numRef>
          </c:cat>
          <c:val>
            <c:numRef>
              <c:f>(EM!$B$144,EM!$C$144,EM!$O$144,EM!$Q$144,EM!$AA$144,EM!$AL$144)</c:f>
              <c:numCache>
                <c:formatCode>#,##0</c:formatCode>
                <c:ptCount val="6"/>
                <c:pt idx="0">
                  <c:v>1587497</c:v>
                </c:pt>
                <c:pt idx="1">
                  <c:v>1587497</c:v>
                </c:pt>
                <c:pt idx="2">
                  <c:v>2147211</c:v>
                </c:pt>
                <c:pt idx="3">
                  <c:v>2357200</c:v>
                </c:pt>
                <c:pt idx="4">
                  <c:v>2388270</c:v>
                </c:pt>
                <c:pt idx="5">
                  <c:v>2405973</c:v>
                </c:pt>
              </c:numCache>
            </c:numRef>
          </c:val>
          <c:smooth val="0"/>
          <c:extLst>
            <c:ext xmlns:c16="http://schemas.microsoft.com/office/drawing/2014/chart" uri="{C3380CC4-5D6E-409C-BE32-E72D297353CC}">
              <c16:uniqueId val="{00000000-A33D-4BCC-9EEE-1C10BE8599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EM!$A$160</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(EM!$B$1,EM!$C$1,EM!$K$1,EM!$AA$1,EM!$AL$1)</c:f>
              <c:numCache>
                <c:formatCode>d\-mmm</c:formatCode>
                <c:ptCount val="5"/>
                <c:pt idx="0">
                  <c:v>45658</c:v>
                </c:pt>
                <c:pt idx="1">
                  <c:v>45688</c:v>
                </c:pt>
                <c:pt idx="2">
                  <c:v>45747</c:v>
                </c:pt>
                <c:pt idx="3">
                  <c:v>45869</c:v>
                </c:pt>
                <c:pt idx="4">
                  <c:v>45930</c:v>
                </c:pt>
              </c:numCache>
            </c:numRef>
          </c:cat>
          <c:val>
            <c:numRef>
              <c:f>(EM!$B$160,EM!$C$160,EM!$K$160,EM!$AA$160,EM!$AL$160)</c:f>
              <c:numCache>
                <c:formatCode>#,##0</c:formatCode>
                <c:ptCount val="5"/>
                <c:pt idx="0">
                  <c:v>0</c:v>
                </c:pt>
                <c:pt idx="1">
                  <c:v>0</c:v>
                </c:pt>
                <c:pt idx="2">
                  <c:v>12775</c:v>
                </c:pt>
                <c:pt idx="3">
                  <c:v>34241</c:v>
                </c:pt>
                <c:pt idx="4">
                  <c:v>34241</c:v>
                </c:pt>
              </c:numCache>
            </c:numRef>
          </c:val>
          <c:smooth val="0"/>
          <c:extLst>
            <c:ext xmlns:c16="http://schemas.microsoft.com/office/drawing/2014/chart" uri="{C3380CC4-5D6E-409C-BE32-E72D297353CC}">
              <c16:uniqueId val="{00000000-FB37-4A2A-8ECA-43D12DEAD8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MinKab!$A$29</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(MinKab!$B$1,MinKab!$C$1,MinKab!$U$1,MinKab!$W$1)</c:f>
              <c:numCache>
                <c:formatCode>d\-mmm</c:formatCode>
                <c:ptCount val="4"/>
                <c:pt idx="0">
                  <c:v>45292</c:v>
                </c:pt>
                <c:pt idx="1">
                  <c:v>45688</c:v>
                </c:pt>
                <c:pt idx="2">
                  <c:v>45900</c:v>
                </c:pt>
                <c:pt idx="3">
                  <c:v>45930</c:v>
                </c:pt>
              </c:numCache>
            </c:numRef>
          </c:cat>
          <c:val>
            <c:numRef>
              <c:f>(MinKab!$B$29,MinKab!$C$29,MinKab!$U$29,MinKab!$W$29)</c:f>
              <c:numCache>
                <c:formatCode>#,##0</c:formatCode>
                <c:ptCount val="4"/>
                <c:pt idx="0">
                  <c:v>360066</c:v>
                </c:pt>
                <c:pt idx="1">
                  <c:v>360066</c:v>
                </c:pt>
                <c:pt idx="2">
                  <c:v>490066</c:v>
                </c:pt>
                <c:pt idx="3">
                  <c:v>490066</c:v>
                </c:pt>
              </c:numCache>
            </c:numRef>
          </c:val>
          <c:smooth val="0"/>
          <c:extLst>
            <c:ext xmlns:c16="http://schemas.microsoft.com/office/drawing/2014/chart" uri="{C3380CC4-5D6E-409C-BE32-E72D297353CC}">
              <c16:uniqueId val="{00000000-21C1-4112-A22F-C3F81987BD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EM!$A$173</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(EM!$B$1,EM!$C$1,EM!$H$1,EM!$AA$1,EM!$AL$1)</c:f>
              <c:numCache>
                <c:formatCode>d\-mmm</c:formatCode>
                <c:ptCount val="5"/>
                <c:pt idx="0">
                  <c:v>45658</c:v>
                </c:pt>
                <c:pt idx="1">
                  <c:v>45688</c:v>
                </c:pt>
                <c:pt idx="2">
                  <c:v>45716</c:v>
                </c:pt>
                <c:pt idx="3">
                  <c:v>45869</c:v>
                </c:pt>
                <c:pt idx="4">
                  <c:v>45930</c:v>
                </c:pt>
              </c:numCache>
            </c:numRef>
          </c:cat>
          <c:val>
            <c:numRef>
              <c:f>(EM!$B$173,EM!$C$173,EM!$H$173,EM!$AA$173,EM!$AL$173)</c:f>
              <c:numCache>
                <c:formatCode>#,##0</c:formatCode>
                <c:ptCount val="5"/>
                <c:pt idx="0">
                  <c:v>101343</c:v>
                </c:pt>
                <c:pt idx="1">
                  <c:v>101343</c:v>
                </c:pt>
                <c:pt idx="2">
                  <c:v>147758</c:v>
                </c:pt>
                <c:pt idx="3">
                  <c:v>297375</c:v>
                </c:pt>
                <c:pt idx="4">
                  <c:v>297375</c:v>
                </c:pt>
              </c:numCache>
            </c:numRef>
          </c:val>
          <c:smooth val="0"/>
          <c:extLst>
            <c:ext xmlns:c16="http://schemas.microsoft.com/office/drawing/2014/chart" uri="{C3380CC4-5D6E-409C-BE32-E72D297353CC}">
              <c16:uniqueId val="{00000000-A4EF-4B97-9E4A-E029DD0F01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EM!$A$186</c:f>
              <c:strCache>
                <c:ptCount val="1"/>
                <c:pt idx="0">
                  <c:v>70.03.00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(EM!$B$1,EM!$C$1,EM!$H$1,EM!$AL$1)</c:f>
              <c:numCache>
                <c:formatCode>d\-mmm</c:formatCode>
                <c:ptCount val="4"/>
                <c:pt idx="0">
                  <c:v>45658</c:v>
                </c:pt>
                <c:pt idx="1">
                  <c:v>45688</c:v>
                </c:pt>
                <c:pt idx="2">
                  <c:v>45716</c:v>
                </c:pt>
                <c:pt idx="3">
                  <c:v>45930</c:v>
                </c:pt>
              </c:numCache>
            </c:numRef>
          </c:cat>
          <c:val>
            <c:numRef>
              <c:f>(EM!$B$186,EM!$C$186,EM!$H$186,EM!$K$186)</c:f>
              <c:numCache>
                <c:formatCode>#,##0</c:formatCode>
                <c:ptCount val="4"/>
                <c:pt idx="0">
                  <c:v>0</c:v>
                </c:pt>
                <c:pt idx="1">
                  <c:v>0</c:v>
                </c:pt>
                <c:pt idx="2">
                  <c:v>12000</c:v>
                </c:pt>
                <c:pt idx="3">
                  <c:v>12000</c:v>
                </c:pt>
              </c:numCache>
            </c:numRef>
          </c:val>
          <c:smooth val="0"/>
          <c:extLst>
            <c:ext xmlns:c16="http://schemas.microsoft.com/office/drawing/2014/chart" uri="{C3380CC4-5D6E-409C-BE32-E72D297353CC}">
              <c16:uniqueId val="{00000000-72DC-469F-A7D0-E028225728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EM!$A$199</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(EM!$B$1,EM!$C$1,EM!$H$1,EM!$AL$1)</c:f>
              <c:numCache>
                <c:formatCode>d\-mmm</c:formatCode>
                <c:ptCount val="4"/>
                <c:pt idx="0">
                  <c:v>45658</c:v>
                </c:pt>
                <c:pt idx="1">
                  <c:v>45688</c:v>
                </c:pt>
                <c:pt idx="2">
                  <c:v>45716</c:v>
                </c:pt>
                <c:pt idx="3">
                  <c:v>45930</c:v>
                </c:pt>
              </c:numCache>
            </c:numRef>
          </c:cat>
          <c:val>
            <c:numRef>
              <c:f>(EM!$B$199,EM!$C$199,EM!$H$199,EM!$K$199)</c:f>
              <c:numCache>
                <c:formatCode>#,##0</c:formatCode>
                <c:ptCount val="4"/>
                <c:pt idx="0">
                  <c:v>0</c:v>
                </c:pt>
                <c:pt idx="1">
                  <c:v>0</c:v>
                </c:pt>
                <c:pt idx="2">
                  <c:v>72802</c:v>
                </c:pt>
                <c:pt idx="3">
                  <c:v>72802</c:v>
                </c:pt>
              </c:numCache>
            </c:numRef>
          </c:val>
          <c:smooth val="0"/>
          <c:extLst>
            <c:ext xmlns:c16="http://schemas.microsoft.com/office/drawing/2014/chart" uri="{C3380CC4-5D6E-409C-BE32-E72D297353CC}">
              <c16:uniqueId val="{00000000-AF5A-46E4-9B1B-71F831A107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EM!$A$212</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(EM!$B$1,EM!$C$1,EM!$H$1,EM!$V$1,EM!$AL$1)</c:f>
              <c:numCache>
                <c:formatCode>d\-mmm</c:formatCode>
                <c:ptCount val="5"/>
                <c:pt idx="0">
                  <c:v>45658</c:v>
                </c:pt>
                <c:pt idx="1">
                  <c:v>45688</c:v>
                </c:pt>
                <c:pt idx="2">
                  <c:v>45716</c:v>
                </c:pt>
                <c:pt idx="3">
                  <c:v>45838</c:v>
                </c:pt>
                <c:pt idx="4">
                  <c:v>45930</c:v>
                </c:pt>
              </c:numCache>
            </c:numRef>
          </c:cat>
          <c:val>
            <c:numRef>
              <c:f>(EM!$B$212,EM!$C$212,EM!$H$212,EM!$V$212,EM!$AL$212)</c:f>
              <c:numCache>
                <c:formatCode>#,##0</c:formatCode>
                <c:ptCount val="5"/>
                <c:pt idx="0">
                  <c:v>0</c:v>
                </c:pt>
                <c:pt idx="1">
                  <c:v>0</c:v>
                </c:pt>
                <c:pt idx="2">
                  <c:v>30921</c:v>
                </c:pt>
                <c:pt idx="3">
                  <c:v>86502</c:v>
                </c:pt>
                <c:pt idx="4">
                  <c:v>111580</c:v>
                </c:pt>
              </c:numCache>
            </c:numRef>
          </c:val>
          <c:smooth val="0"/>
          <c:extLst>
            <c:ext xmlns:c16="http://schemas.microsoft.com/office/drawing/2014/chart" uri="{C3380CC4-5D6E-409C-BE32-E72D297353CC}">
              <c16:uniqueId val="{00000000-1904-4495-9AF0-FD91876282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EM!$A$225</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(EM!$B$1,EM!$C$1,EM!$H$1,EM!$K$1,EM!$V$1,EM!$AF$1,EM!$AL$1)</c:f>
              <c:numCache>
                <c:formatCode>d\-mmm</c:formatCode>
                <c:ptCount val="7"/>
                <c:pt idx="0">
                  <c:v>45658</c:v>
                </c:pt>
                <c:pt idx="1">
                  <c:v>45688</c:v>
                </c:pt>
                <c:pt idx="2">
                  <c:v>45716</c:v>
                </c:pt>
                <c:pt idx="3">
                  <c:v>45747</c:v>
                </c:pt>
                <c:pt idx="4">
                  <c:v>45838</c:v>
                </c:pt>
                <c:pt idx="5">
                  <c:v>45900</c:v>
                </c:pt>
                <c:pt idx="6">
                  <c:v>45930</c:v>
                </c:pt>
              </c:numCache>
            </c:numRef>
          </c:cat>
          <c:val>
            <c:numRef>
              <c:f>(EM!$B$225,EM!$C$225,EM!$H$225,EM!$K$225,EM!$V$225,EM!$AF$225,EM!$AL$225)</c:f>
              <c:numCache>
                <c:formatCode>#,##0</c:formatCode>
                <c:ptCount val="7"/>
                <c:pt idx="0">
                  <c:v>0</c:v>
                </c:pt>
                <c:pt idx="1">
                  <c:v>0</c:v>
                </c:pt>
                <c:pt idx="2">
                  <c:v>91923</c:v>
                </c:pt>
                <c:pt idx="3">
                  <c:v>145411</c:v>
                </c:pt>
                <c:pt idx="4">
                  <c:v>193128</c:v>
                </c:pt>
                <c:pt idx="5">
                  <c:v>197128</c:v>
                </c:pt>
                <c:pt idx="6">
                  <c:v>197128</c:v>
                </c:pt>
              </c:numCache>
            </c:numRef>
          </c:val>
          <c:smooth val="0"/>
          <c:extLst>
            <c:ext xmlns:c16="http://schemas.microsoft.com/office/drawing/2014/chart" uri="{C3380CC4-5D6E-409C-BE32-E72D297353CC}">
              <c16:uniqueId val="{00000000-EC78-47A3-9DD8-E82C2AEAF8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EM!$A$239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(EM!$B$1,EM!$C$1,EM!$H$1,EM!$AA$1,EM!$AL$1)</c:f>
              <c:numCache>
                <c:formatCode>d\-mmm</c:formatCode>
                <c:ptCount val="5"/>
                <c:pt idx="0">
                  <c:v>45658</c:v>
                </c:pt>
                <c:pt idx="1">
                  <c:v>45688</c:v>
                </c:pt>
                <c:pt idx="2">
                  <c:v>45716</c:v>
                </c:pt>
                <c:pt idx="3">
                  <c:v>45869</c:v>
                </c:pt>
                <c:pt idx="4">
                  <c:v>45930</c:v>
                </c:pt>
              </c:numCache>
            </c:numRef>
          </c:cat>
          <c:val>
            <c:numRef>
              <c:f>(EM!$B$239,EM!$C$239,EM!$H$239,EM!$AA$239,EM!$AL$239)</c:f>
              <c:numCache>
                <c:formatCode>#,##0</c:formatCode>
                <c:ptCount val="5"/>
                <c:pt idx="0">
                  <c:v>0</c:v>
                </c:pt>
                <c:pt idx="1">
                  <c:v>0</c:v>
                </c:pt>
                <c:pt idx="2">
                  <c:v>297640</c:v>
                </c:pt>
                <c:pt idx="3">
                  <c:v>174881</c:v>
                </c:pt>
                <c:pt idx="4">
                  <c:v>174881</c:v>
                </c:pt>
              </c:numCache>
            </c:numRef>
          </c:val>
          <c:smooth val="0"/>
          <c:extLst>
            <c:ext xmlns:c16="http://schemas.microsoft.com/office/drawing/2014/chart" uri="{C3380CC4-5D6E-409C-BE32-E72D297353CC}">
              <c16:uniqueId val="{00000000-17F3-4058-9D77-84496A9C8F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EM!$A$252</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1627111396194057E-2"/>
                  <c:y val="-8.2044069385841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7-4C34-8402-1F3B790119CA}"/>
                </c:ext>
              </c:extLst>
            </c:dLbl>
            <c:dLbl>
              <c:idx val="4"/>
              <c:layout>
                <c:manualLayout>
                  <c:x val="-7.162711139619414E-2"/>
                  <c:y val="-7.266760431317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37-4C34-8402-1F3B790119C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(EM!$B$1,EM!$C$1,EM!$K$1,EM!$AA$1,EM!$AF$1,EM!$AL$1)</c:f>
              <c:numCache>
                <c:formatCode>d\-mmm</c:formatCode>
                <c:ptCount val="6"/>
                <c:pt idx="0">
                  <c:v>45658</c:v>
                </c:pt>
                <c:pt idx="1">
                  <c:v>45688</c:v>
                </c:pt>
                <c:pt idx="2">
                  <c:v>45747</c:v>
                </c:pt>
                <c:pt idx="3">
                  <c:v>45869</c:v>
                </c:pt>
                <c:pt idx="4">
                  <c:v>45900</c:v>
                </c:pt>
                <c:pt idx="5">
                  <c:v>45930</c:v>
                </c:pt>
              </c:numCache>
            </c:numRef>
          </c:cat>
          <c:val>
            <c:numRef>
              <c:f>(EM!$B$252,EM!$C$252,EM!$K$252,EM!$AA$252,EM!$AF$252,EM!$AL$252)</c:f>
              <c:numCache>
                <c:formatCode>#,##0</c:formatCode>
                <c:ptCount val="6"/>
                <c:pt idx="0">
                  <c:v>20820915</c:v>
                </c:pt>
                <c:pt idx="1">
                  <c:v>20820915</c:v>
                </c:pt>
                <c:pt idx="2">
                  <c:v>20936349</c:v>
                </c:pt>
                <c:pt idx="3">
                  <c:v>111534468</c:v>
                </c:pt>
                <c:pt idx="4">
                  <c:v>115049622</c:v>
                </c:pt>
                <c:pt idx="5">
                  <c:v>115049622</c:v>
                </c:pt>
              </c:numCache>
            </c:numRef>
          </c:val>
          <c:smooth val="0"/>
          <c:extLst>
            <c:ext xmlns:c16="http://schemas.microsoft.com/office/drawing/2014/chart" uri="{C3380CC4-5D6E-409C-BE32-E72D297353CC}">
              <c16:uniqueId val="{00000000-2837-4C34-8402-1F3B790119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EM!$A$266</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8419927303827247E-2"/>
                  <c:y val="7.0004242681374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BC-4939-901A-3638EB32E90C}"/>
                </c:ext>
              </c:extLst>
            </c:dLbl>
            <c:dLbl>
              <c:idx val="2"/>
              <c:layout>
                <c:manualLayout>
                  <c:x val="-7.2696172760316438E-2"/>
                  <c:y val="7.0004242681374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BC-4939-901A-3638EB32E90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(EM!$B$1,EM!$C$1,EM!$O$1,EM!$AL$1)</c:f>
              <c:numCache>
                <c:formatCode>d\-mmm</c:formatCode>
                <c:ptCount val="4"/>
                <c:pt idx="0">
                  <c:v>45658</c:v>
                </c:pt>
                <c:pt idx="1">
                  <c:v>45688</c:v>
                </c:pt>
                <c:pt idx="2">
                  <c:v>45777</c:v>
                </c:pt>
                <c:pt idx="3">
                  <c:v>45930</c:v>
                </c:pt>
              </c:numCache>
            </c:numRef>
          </c:cat>
          <c:val>
            <c:numRef>
              <c:f>(EM!$B$266,EM!$C$266,EM!$O$266,EM!$AL$266)</c:f>
              <c:numCache>
                <c:formatCode>#,##0</c:formatCode>
                <c:ptCount val="4"/>
                <c:pt idx="0">
                  <c:v>11966357</c:v>
                </c:pt>
                <c:pt idx="1">
                  <c:v>11966357</c:v>
                </c:pt>
                <c:pt idx="2">
                  <c:v>11962878</c:v>
                </c:pt>
                <c:pt idx="3">
                  <c:v>11762878</c:v>
                </c:pt>
              </c:numCache>
            </c:numRef>
          </c:val>
          <c:smooth val="0"/>
          <c:extLst>
            <c:ext xmlns:c16="http://schemas.microsoft.com/office/drawing/2014/chart" uri="{C3380CC4-5D6E-409C-BE32-E72D297353CC}">
              <c16:uniqueId val="{00000000-ABBC-4939-901A-3638EB32E9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c:f>
              <c:strCache>
                <c:ptCount val="1"/>
                <c:pt idx="0">
                  <c:v>29.00.00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(FM!$B$1,FM!$D$1,FM!$AM$1,FM!$AR$1)</c:f>
              <c:numCache>
                <c:formatCode>d\-mmm</c:formatCode>
                <c:ptCount val="4"/>
                <c:pt idx="0">
                  <c:v>45292</c:v>
                </c:pt>
                <c:pt idx="1">
                  <c:v>45688</c:v>
                </c:pt>
                <c:pt idx="2">
                  <c:v>45869</c:v>
                </c:pt>
                <c:pt idx="3">
                  <c:v>45930</c:v>
                </c:pt>
              </c:numCache>
            </c:numRef>
          </c:cat>
          <c:val>
            <c:numRef>
              <c:f>(FM!$B$3,FM!$D$3,FM!$AM$3,FM!$AR$3)</c:f>
              <c:numCache>
                <c:formatCode>#,##0</c:formatCode>
                <c:ptCount val="4"/>
                <c:pt idx="0">
                  <c:v>297393</c:v>
                </c:pt>
                <c:pt idx="1">
                  <c:v>297393</c:v>
                </c:pt>
                <c:pt idx="2">
                  <c:v>307393</c:v>
                </c:pt>
                <c:pt idx="3">
                  <c:v>307393</c:v>
                </c:pt>
              </c:numCache>
            </c:numRef>
          </c:val>
          <c:smooth val="0"/>
          <c:extLst>
            <c:ext xmlns:c16="http://schemas.microsoft.com/office/drawing/2014/chart" uri="{C3380CC4-5D6E-409C-BE32-E72D297353CC}">
              <c16:uniqueId val="{00000000-2E9B-4020-8D4A-27B81D2A68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FM!$A$17</c:f>
              <c:strCache>
                <c:ptCount val="1"/>
                <c:pt idx="0">
                  <c:v>31.01.00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(FM!$B$1,FM!$D$1,FM!$Y$1,FM!$AE$1,FM!$AM$1,FM!$AR$1)</c:f>
              <c:numCache>
                <c:formatCode>d\-mmm</c:formatCode>
                <c:ptCount val="6"/>
                <c:pt idx="0">
                  <c:v>45292</c:v>
                </c:pt>
                <c:pt idx="1">
                  <c:v>45688</c:v>
                </c:pt>
                <c:pt idx="2">
                  <c:v>45777</c:v>
                </c:pt>
                <c:pt idx="3">
                  <c:v>45808</c:v>
                </c:pt>
                <c:pt idx="4">
                  <c:v>45869</c:v>
                </c:pt>
                <c:pt idx="5">
                  <c:v>45930</c:v>
                </c:pt>
              </c:numCache>
            </c:numRef>
          </c:cat>
          <c:val>
            <c:numRef>
              <c:f>(FM!$B$17,FM!$D$17,FM!$Y$17,FM!$AE$17,FM!$AM$17,FM!$AR$17)</c:f>
              <c:numCache>
                <c:formatCode>#,##0</c:formatCode>
                <c:ptCount val="6"/>
                <c:pt idx="0">
                  <c:v>17676184</c:v>
                </c:pt>
                <c:pt idx="1">
                  <c:v>17676184</c:v>
                </c:pt>
                <c:pt idx="2">
                  <c:v>17825915</c:v>
                </c:pt>
                <c:pt idx="3">
                  <c:v>17832285</c:v>
                </c:pt>
                <c:pt idx="4">
                  <c:v>18371540</c:v>
                </c:pt>
                <c:pt idx="5">
                  <c:v>18371540</c:v>
                </c:pt>
              </c:numCache>
            </c:numRef>
          </c:val>
          <c:smooth val="0"/>
          <c:extLst>
            <c:ext xmlns:c16="http://schemas.microsoft.com/office/drawing/2014/chart" uri="{C3380CC4-5D6E-409C-BE32-E72D297353CC}">
              <c16:uniqueId val="{00000000-1F94-4780-B4DB-5A8A60B574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MinKab!$A$42</c:f>
              <c:strCache>
                <c:ptCount val="1"/>
                <c:pt idx="0">
                  <c:v>63.10.00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(MinKab!$B$1,MinKab!$C$1,MinKab!$F$1,MinKab!$O$1,MinKab!$W$1)</c:f>
              <c:numCache>
                <c:formatCode>d\-mmm</c:formatCode>
                <c:ptCount val="5"/>
                <c:pt idx="0">
                  <c:v>45292</c:v>
                </c:pt>
                <c:pt idx="1">
                  <c:v>45688</c:v>
                </c:pt>
                <c:pt idx="2">
                  <c:v>45716</c:v>
                </c:pt>
                <c:pt idx="3">
                  <c:v>45808</c:v>
                </c:pt>
                <c:pt idx="4">
                  <c:v>45930</c:v>
                </c:pt>
              </c:numCache>
            </c:numRef>
          </c:cat>
          <c:val>
            <c:numRef>
              <c:f>(MinKab!$B$42,MinKab!$C$42,MinKab!$F$42,MinKab!$O$42,MinKab!$W$42)</c:f>
              <c:numCache>
                <c:formatCode>#,##0</c:formatCode>
                <c:ptCount val="5"/>
                <c:pt idx="0">
                  <c:v>885122</c:v>
                </c:pt>
                <c:pt idx="1">
                  <c:v>885122</c:v>
                </c:pt>
                <c:pt idx="2">
                  <c:v>5003644</c:v>
                </c:pt>
                <c:pt idx="3">
                  <c:v>5020768</c:v>
                </c:pt>
                <c:pt idx="4">
                  <c:v>5020768</c:v>
                </c:pt>
              </c:numCache>
            </c:numRef>
          </c:val>
          <c:smooth val="0"/>
          <c:extLst>
            <c:ext xmlns:c16="http://schemas.microsoft.com/office/drawing/2014/chart" uri="{C3380CC4-5D6E-409C-BE32-E72D297353CC}">
              <c16:uniqueId val="{00000000-BD48-4763-88D2-D80CF06365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FM!$A$34</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(FM!$B$1,FM!$D$1,FM!$AM$1,FM!$AR$1)</c:f>
              <c:numCache>
                <c:formatCode>d\-mmm</c:formatCode>
                <c:ptCount val="4"/>
                <c:pt idx="0">
                  <c:v>45292</c:v>
                </c:pt>
                <c:pt idx="1">
                  <c:v>45688</c:v>
                </c:pt>
                <c:pt idx="2">
                  <c:v>45869</c:v>
                </c:pt>
                <c:pt idx="3">
                  <c:v>45930</c:v>
                </c:pt>
              </c:numCache>
            </c:numRef>
          </c:cat>
          <c:val>
            <c:numRef>
              <c:f>(FM!$B$34,FM!$D$34,FM!$AM$34,FM!$AR$34)</c:f>
              <c:numCache>
                <c:formatCode>#,##0</c:formatCode>
                <c:ptCount val="4"/>
                <c:pt idx="0">
                  <c:v>2470931</c:v>
                </c:pt>
                <c:pt idx="1">
                  <c:v>2470931</c:v>
                </c:pt>
                <c:pt idx="2">
                  <c:v>2648089</c:v>
                </c:pt>
                <c:pt idx="3">
                  <c:v>2648089</c:v>
                </c:pt>
              </c:numCache>
            </c:numRef>
          </c:val>
          <c:smooth val="0"/>
          <c:extLst>
            <c:ext xmlns:c16="http://schemas.microsoft.com/office/drawing/2014/chart" uri="{C3380CC4-5D6E-409C-BE32-E72D297353CC}">
              <c16:uniqueId val="{00000000-7530-494B-807D-F17A96EB62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FM!$A$47</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(FM!$B$1,FM!$D$1,FM!$O$1,FM!$AE$1,FM!$AM$1,FM!$AR$1)</c:f>
              <c:numCache>
                <c:formatCode>d\-mmm</c:formatCode>
                <c:ptCount val="6"/>
                <c:pt idx="0">
                  <c:v>45292</c:v>
                </c:pt>
                <c:pt idx="1">
                  <c:v>45688</c:v>
                </c:pt>
                <c:pt idx="2">
                  <c:v>45716</c:v>
                </c:pt>
                <c:pt idx="3">
                  <c:v>45808</c:v>
                </c:pt>
                <c:pt idx="4">
                  <c:v>45869</c:v>
                </c:pt>
                <c:pt idx="5">
                  <c:v>45930</c:v>
                </c:pt>
              </c:numCache>
            </c:numRef>
          </c:cat>
          <c:val>
            <c:numRef>
              <c:f>(FM!$B$47,FM!$D$47,FM!$O$47,FM!$AE$47,FM!$AM$47,FM!$AR$47)</c:f>
              <c:numCache>
                <c:formatCode>#,##0</c:formatCode>
                <c:ptCount val="6"/>
                <c:pt idx="0">
                  <c:v>178336938</c:v>
                </c:pt>
                <c:pt idx="1">
                  <c:v>178336938</c:v>
                </c:pt>
                <c:pt idx="2">
                  <c:v>178100311</c:v>
                </c:pt>
                <c:pt idx="3">
                  <c:v>178319080</c:v>
                </c:pt>
                <c:pt idx="4">
                  <c:v>182648870</c:v>
                </c:pt>
                <c:pt idx="5">
                  <c:v>182648870</c:v>
                </c:pt>
              </c:numCache>
            </c:numRef>
          </c:val>
          <c:smooth val="0"/>
          <c:extLst>
            <c:ext xmlns:c16="http://schemas.microsoft.com/office/drawing/2014/chart" uri="{C3380CC4-5D6E-409C-BE32-E72D297353CC}">
              <c16:uniqueId val="{00000000-CA1D-4B68-9C02-0CE6702B18B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FM!$A$60</c:f>
              <c:strCache>
                <c:ptCount val="1"/>
                <c:pt idx="0">
                  <c:v>38.01.00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(FM!$B$1,FM!$D$1,FM!$M$1,FM!$AG$1,FM!$AM$1,FM!$AR$1)</c:f>
              <c:numCache>
                <c:formatCode>d\-mmm</c:formatCode>
                <c:ptCount val="6"/>
                <c:pt idx="0">
                  <c:v>45292</c:v>
                </c:pt>
                <c:pt idx="1">
                  <c:v>45688</c:v>
                </c:pt>
                <c:pt idx="2">
                  <c:v>45716</c:v>
                </c:pt>
                <c:pt idx="3">
                  <c:v>45838</c:v>
                </c:pt>
                <c:pt idx="4">
                  <c:v>45869</c:v>
                </c:pt>
                <c:pt idx="5">
                  <c:v>45930</c:v>
                </c:pt>
              </c:numCache>
            </c:numRef>
          </c:cat>
          <c:val>
            <c:numRef>
              <c:f>(FM!$B$60,FM!$D$60,FM!$O$60,FM!$AG$60,FM!$AM$60,FM!$AR$60)</c:f>
              <c:numCache>
                <c:formatCode>#,##0</c:formatCode>
                <c:ptCount val="6"/>
                <c:pt idx="0">
                  <c:v>1714205</c:v>
                </c:pt>
                <c:pt idx="1">
                  <c:v>1714205</c:v>
                </c:pt>
                <c:pt idx="2">
                  <c:v>6614205</c:v>
                </c:pt>
                <c:pt idx="3">
                  <c:v>6664205</c:v>
                </c:pt>
                <c:pt idx="4">
                  <c:v>7456196</c:v>
                </c:pt>
                <c:pt idx="5">
                  <c:v>7456196</c:v>
                </c:pt>
              </c:numCache>
            </c:numRef>
          </c:val>
          <c:smooth val="0"/>
          <c:extLst>
            <c:ext xmlns:c16="http://schemas.microsoft.com/office/drawing/2014/chart" uri="{C3380CC4-5D6E-409C-BE32-E72D297353CC}">
              <c16:uniqueId val="{00000000-4C5B-45CC-B2D8-97A81CE653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FM!$A$73</c:f>
              <c:strCache>
                <c:ptCount val="1"/>
                <c:pt idx="0">
                  <c:v>38.02.00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(FM!$B$1,FM!$D$1,FM!$O$1,FM!$AE$1,FM!$AR$1)</c:f>
              <c:numCache>
                <c:formatCode>d\-mmm</c:formatCode>
                <c:ptCount val="5"/>
                <c:pt idx="0">
                  <c:v>45292</c:v>
                </c:pt>
                <c:pt idx="1">
                  <c:v>45688</c:v>
                </c:pt>
                <c:pt idx="2">
                  <c:v>45716</c:v>
                </c:pt>
                <c:pt idx="3">
                  <c:v>45808</c:v>
                </c:pt>
                <c:pt idx="4">
                  <c:v>45930</c:v>
                </c:pt>
              </c:numCache>
            </c:numRef>
          </c:cat>
          <c:val>
            <c:numRef>
              <c:f>(FM!$B$73,FM!$D$73,FM!$O$73,FM!$AE$73,FM!$AR$73)</c:f>
              <c:numCache>
                <c:formatCode>#,##0</c:formatCode>
                <c:ptCount val="5"/>
                <c:pt idx="0">
                  <c:v>848933</c:v>
                </c:pt>
                <c:pt idx="1">
                  <c:v>848933</c:v>
                </c:pt>
                <c:pt idx="2">
                  <c:v>2165943</c:v>
                </c:pt>
                <c:pt idx="3">
                  <c:v>2175609</c:v>
                </c:pt>
                <c:pt idx="4">
                  <c:v>2192923</c:v>
                </c:pt>
              </c:numCache>
            </c:numRef>
          </c:val>
          <c:smooth val="0"/>
          <c:extLst>
            <c:ext xmlns:c16="http://schemas.microsoft.com/office/drawing/2014/chart" uri="{C3380CC4-5D6E-409C-BE32-E72D297353CC}">
              <c16:uniqueId val="{00000000-9543-4A29-B254-79DF215E03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FM!$A$86</c:f>
              <c:strCache>
                <c:ptCount val="1"/>
                <c:pt idx="0">
                  <c:v>39.02.00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(FM!$B$1,FM!$D$1,FM!$Y$1,FM!$AM$1,FM!$AR$1)</c:f>
              <c:numCache>
                <c:formatCode>d\-mmm</c:formatCode>
                <c:ptCount val="5"/>
                <c:pt idx="0">
                  <c:v>45292</c:v>
                </c:pt>
                <c:pt idx="1">
                  <c:v>45688</c:v>
                </c:pt>
                <c:pt idx="2">
                  <c:v>45777</c:v>
                </c:pt>
                <c:pt idx="3">
                  <c:v>45869</c:v>
                </c:pt>
                <c:pt idx="4">
                  <c:v>45930</c:v>
                </c:pt>
              </c:numCache>
            </c:numRef>
          </c:cat>
          <c:val>
            <c:numRef>
              <c:f>(FM!$B$86,FM!$D$86,FM!$Y$86,FM!$AM$86,FM!$AR$86)</c:f>
              <c:numCache>
                <c:formatCode>#,##0</c:formatCode>
                <c:ptCount val="5"/>
                <c:pt idx="0">
                  <c:v>1051377</c:v>
                </c:pt>
                <c:pt idx="1">
                  <c:v>1051377</c:v>
                </c:pt>
                <c:pt idx="2">
                  <c:v>1054353</c:v>
                </c:pt>
                <c:pt idx="3">
                  <c:v>1053501</c:v>
                </c:pt>
                <c:pt idx="4">
                  <c:v>1053501</c:v>
                </c:pt>
              </c:numCache>
            </c:numRef>
          </c:val>
          <c:smooth val="0"/>
          <c:extLst>
            <c:ext xmlns:c16="http://schemas.microsoft.com/office/drawing/2014/chart" uri="{C3380CC4-5D6E-409C-BE32-E72D297353CC}">
              <c16:uniqueId val="{00000000-A5DC-466C-8205-4554C80B20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FM!$A$101</c:f>
              <c:strCache>
                <c:ptCount val="1"/>
                <c:pt idx="0">
                  <c:v>41.03.00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(FM!$B$1,FM!$D$1,FM!$AM$1,FM!$AR$1)</c:f>
              <c:numCache>
                <c:formatCode>d\-mmm</c:formatCode>
                <c:ptCount val="4"/>
                <c:pt idx="0">
                  <c:v>45292</c:v>
                </c:pt>
                <c:pt idx="1">
                  <c:v>45688</c:v>
                </c:pt>
                <c:pt idx="2">
                  <c:v>45869</c:v>
                </c:pt>
                <c:pt idx="3">
                  <c:v>45930</c:v>
                </c:pt>
              </c:numCache>
            </c:numRef>
          </c:cat>
          <c:val>
            <c:numRef>
              <c:f>(FM!$B$101,FM!$D$101,FM!$AM$101,FM!$AR$101)</c:f>
              <c:numCache>
                <c:formatCode>#,##0</c:formatCode>
                <c:ptCount val="4"/>
                <c:pt idx="0">
                  <c:v>116114</c:v>
                </c:pt>
                <c:pt idx="1">
                  <c:v>116114</c:v>
                </c:pt>
                <c:pt idx="2">
                  <c:v>118728</c:v>
                </c:pt>
                <c:pt idx="3">
                  <c:v>118728</c:v>
                </c:pt>
              </c:numCache>
            </c:numRef>
          </c:val>
          <c:smooth val="0"/>
          <c:extLst>
            <c:ext xmlns:c16="http://schemas.microsoft.com/office/drawing/2014/chart" uri="{C3380CC4-5D6E-409C-BE32-E72D297353CC}">
              <c16:uniqueId val="{00000000-F306-4F8A-97D4-47B3C33912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FM!$A$114</c:f>
              <c:strCache>
                <c:ptCount val="1"/>
                <c:pt idx="0">
                  <c:v>41.13.00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(FM!$B$1,FM!$D$1,FM!$AM$1,FM!$AR$1)</c:f>
              <c:numCache>
                <c:formatCode>d\-mmm</c:formatCode>
                <c:ptCount val="4"/>
                <c:pt idx="0">
                  <c:v>45292</c:v>
                </c:pt>
                <c:pt idx="1">
                  <c:v>45688</c:v>
                </c:pt>
                <c:pt idx="2">
                  <c:v>45869</c:v>
                </c:pt>
                <c:pt idx="3">
                  <c:v>45930</c:v>
                </c:pt>
              </c:numCache>
            </c:numRef>
          </c:cat>
          <c:val>
            <c:numRef>
              <c:f>(FM!$B$114,FM!$D$114,FM!$AM$114,FM!$AR$114)</c:f>
              <c:numCache>
                <c:formatCode>#,##0</c:formatCode>
                <c:ptCount val="4"/>
                <c:pt idx="0">
                  <c:v>21294307</c:v>
                </c:pt>
                <c:pt idx="1">
                  <c:v>21294307</c:v>
                </c:pt>
                <c:pt idx="2">
                  <c:v>30507222</c:v>
                </c:pt>
                <c:pt idx="3">
                  <c:v>30507222</c:v>
                </c:pt>
              </c:numCache>
            </c:numRef>
          </c:val>
          <c:smooth val="0"/>
          <c:extLst>
            <c:ext xmlns:c16="http://schemas.microsoft.com/office/drawing/2014/chart" uri="{C3380CC4-5D6E-409C-BE32-E72D297353CC}">
              <c16:uniqueId val="{00000000-A386-4976-BB61-7B37A2DC22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FM!$A$127</c:f>
              <c:strCache>
                <c:ptCount val="1"/>
                <c:pt idx="0">
                  <c:v>61.07.00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(FM!$B$1,FM!$D$1,FM!$Y$1,FM!$AR$1)</c:f>
              <c:numCache>
                <c:formatCode>d\-mmm</c:formatCode>
                <c:ptCount val="4"/>
                <c:pt idx="0">
                  <c:v>45292</c:v>
                </c:pt>
                <c:pt idx="1">
                  <c:v>45688</c:v>
                </c:pt>
                <c:pt idx="2">
                  <c:v>45777</c:v>
                </c:pt>
                <c:pt idx="3">
                  <c:v>45930</c:v>
                </c:pt>
              </c:numCache>
            </c:numRef>
          </c:cat>
          <c:val>
            <c:numRef>
              <c:f>(FM!$B$127,FM!$D$127,FM!$Y$127,FM!$AR$127)</c:f>
              <c:numCache>
                <c:formatCode>#,##0</c:formatCode>
                <c:ptCount val="4"/>
                <c:pt idx="0">
                  <c:v>0</c:v>
                </c:pt>
                <c:pt idx="1">
                  <c:v>0</c:v>
                </c:pt>
                <c:pt idx="2">
                  <c:v>1000000</c:v>
                </c:pt>
                <c:pt idx="3">
                  <c:v>1000000</c:v>
                </c:pt>
              </c:numCache>
            </c:numRef>
          </c:val>
          <c:smooth val="0"/>
          <c:extLst>
            <c:ext xmlns:c16="http://schemas.microsoft.com/office/drawing/2014/chart" uri="{C3380CC4-5D6E-409C-BE32-E72D297353CC}">
              <c16:uniqueId val="{00000000-37AC-43D6-BA61-926606BC96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FM!$A$140</c:f>
              <c:strCache>
                <c:ptCount val="1"/>
                <c:pt idx="0">
                  <c:v>61.08.00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(FM!$B$1,FM!$D$1,FM!$AE$1,FM!$AO$1,FM!$AR$1)</c:f>
              <c:numCache>
                <c:formatCode>d\-mmm</c:formatCode>
                <c:ptCount val="5"/>
                <c:pt idx="0">
                  <c:v>45292</c:v>
                </c:pt>
                <c:pt idx="1">
                  <c:v>45688</c:v>
                </c:pt>
                <c:pt idx="2">
                  <c:v>45808</c:v>
                </c:pt>
                <c:pt idx="3">
                  <c:v>45900</c:v>
                </c:pt>
                <c:pt idx="4">
                  <c:v>45930</c:v>
                </c:pt>
              </c:numCache>
            </c:numRef>
          </c:cat>
          <c:val>
            <c:numRef>
              <c:f>(FM!$B$140,FM!$D$140,FM!$AE$140,FM!$AO$140,FM!$AR$140)</c:f>
              <c:numCache>
                <c:formatCode>#,##0</c:formatCode>
                <c:ptCount val="5"/>
                <c:pt idx="0">
                  <c:v>0</c:v>
                </c:pt>
                <c:pt idx="1">
                  <c:v>38079258</c:v>
                </c:pt>
                <c:pt idx="2">
                  <c:v>47069190</c:v>
                </c:pt>
                <c:pt idx="3">
                  <c:v>53255660</c:v>
                </c:pt>
                <c:pt idx="4">
                  <c:v>53255660</c:v>
                </c:pt>
              </c:numCache>
            </c:numRef>
          </c:val>
          <c:smooth val="0"/>
          <c:extLst>
            <c:ext xmlns:c16="http://schemas.microsoft.com/office/drawing/2014/chart" uri="{C3380CC4-5D6E-409C-BE32-E72D297353CC}">
              <c16:uniqueId val="{00000000-53E3-4B49-9634-20FDAC46E1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FM!$A$154</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(FM!$B$1,FM!$D$1,FM!$Y$1,FM!$AO$1,FM!$AR$1)</c:f>
              <c:numCache>
                <c:formatCode>d\-mmm</c:formatCode>
                <c:ptCount val="5"/>
                <c:pt idx="0">
                  <c:v>45292</c:v>
                </c:pt>
                <c:pt idx="1">
                  <c:v>45688</c:v>
                </c:pt>
                <c:pt idx="2">
                  <c:v>45777</c:v>
                </c:pt>
                <c:pt idx="3">
                  <c:v>45900</c:v>
                </c:pt>
                <c:pt idx="4">
                  <c:v>45930</c:v>
                </c:pt>
              </c:numCache>
            </c:numRef>
          </c:cat>
          <c:val>
            <c:numRef>
              <c:f>(FM!$B$154,FM!$D$154,FM!$Y$154,FM!$AO$154,FM!$AR$154)</c:f>
              <c:numCache>
                <c:formatCode>#,##0</c:formatCode>
                <c:ptCount val="5"/>
                <c:pt idx="0">
                  <c:v>0</c:v>
                </c:pt>
                <c:pt idx="1">
                  <c:v>0</c:v>
                </c:pt>
                <c:pt idx="2">
                  <c:v>232309</c:v>
                </c:pt>
                <c:pt idx="3">
                  <c:v>344131</c:v>
                </c:pt>
                <c:pt idx="4">
                  <c:v>344131</c:v>
                </c:pt>
              </c:numCache>
            </c:numRef>
          </c:val>
          <c:smooth val="0"/>
          <c:extLst>
            <c:ext xmlns:c16="http://schemas.microsoft.com/office/drawing/2014/chart" uri="{C3380CC4-5D6E-409C-BE32-E72D297353CC}">
              <c16:uniqueId val="{00000000-2ACA-469B-96A6-9DE3087D2D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MinKab!$A$55</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(MinKab!$B$1,MinKab!$C$1,MinKab!$F$1,MinKab!$W$1)</c:f>
              <c:numCache>
                <c:formatCode>d\-mmm</c:formatCode>
                <c:ptCount val="4"/>
                <c:pt idx="0">
                  <c:v>45292</c:v>
                </c:pt>
                <c:pt idx="1">
                  <c:v>45688</c:v>
                </c:pt>
                <c:pt idx="2">
                  <c:v>45716</c:v>
                </c:pt>
                <c:pt idx="3">
                  <c:v>45930</c:v>
                </c:pt>
              </c:numCache>
            </c:numRef>
          </c:cat>
          <c:val>
            <c:numRef>
              <c:f>(MinKab!$B$55,MinKab!$C$55,MinKab!$F$55,MinKab!$I$55)</c:f>
              <c:numCache>
                <c:formatCode>#,##0</c:formatCode>
                <c:ptCount val="4"/>
                <c:pt idx="0">
                  <c:v>0</c:v>
                </c:pt>
                <c:pt idx="1">
                  <c:v>0</c:v>
                </c:pt>
                <c:pt idx="2">
                  <c:v>65000</c:v>
                </c:pt>
                <c:pt idx="3">
                  <c:v>65000</c:v>
                </c:pt>
              </c:numCache>
            </c:numRef>
          </c:val>
          <c:smooth val="0"/>
          <c:extLst>
            <c:ext xmlns:c16="http://schemas.microsoft.com/office/drawing/2014/chart" uri="{C3380CC4-5D6E-409C-BE32-E72D297353CC}">
              <c16:uniqueId val="{00000000-5BC2-418F-88A8-7B3854AFCD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FM!$A$167</c:f>
              <c:strCache>
                <c:ptCount val="1"/>
                <c:pt idx="0">
                  <c:v>62.10.00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0"/>
                  <c:y val="-6.1282212445003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D5-48C3-AB32-4B2A8C1FDE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(FM!$B$1,FM!$D$1,FM!$O$1,FM!$S$1,FM!$Y$1,FM!$AE$1,FM!$AO$1,FM!$AR$1)</c:f>
              <c:numCache>
                <c:formatCode>d\-mmm</c:formatCode>
                <c:ptCount val="8"/>
                <c:pt idx="0">
                  <c:v>45292</c:v>
                </c:pt>
                <c:pt idx="1">
                  <c:v>45688</c:v>
                </c:pt>
                <c:pt idx="2">
                  <c:v>45716</c:v>
                </c:pt>
                <c:pt idx="3">
                  <c:v>45747</c:v>
                </c:pt>
                <c:pt idx="4">
                  <c:v>45777</c:v>
                </c:pt>
                <c:pt idx="5">
                  <c:v>45808</c:v>
                </c:pt>
                <c:pt idx="6">
                  <c:v>45900</c:v>
                </c:pt>
                <c:pt idx="7">
                  <c:v>45930</c:v>
                </c:pt>
              </c:numCache>
            </c:numRef>
          </c:cat>
          <c:val>
            <c:numRef>
              <c:f>(FM!$B$167,FM!$D$167,FM!$O$167,FM!$S$167,FM!$Y$167,FM!$AE$167,FM!$AO$167,FM!$AR$167)</c:f>
              <c:numCache>
                <c:formatCode>#,##0</c:formatCode>
                <c:ptCount val="8"/>
                <c:pt idx="0">
                  <c:v>73281130</c:v>
                </c:pt>
                <c:pt idx="1">
                  <c:v>73730630</c:v>
                </c:pt>
                <c:pt idx="2">
                  <c:v>132855630</c:v>
                </c:pt>
                <c:pt idx="3">
                  <c:v>163952289</c:v>
                </c:pt>
                <c:pt idx="4">
                  <c:v>165398910</c:v>
                </c:pt>
                <c:pt idx="5">
                  <c:v>207212386</c:v>
                </c:pt>
                <c:pt idx="6">
                  <c:v>245930248</c:v>
                </c:pt>
                <c:pt idx="7">
                  <c:v>245930248</c:v>
                </c:pt>
              </c:numCache>
            </c:numRef>
          </c:val>
          <c:smooth val="0"/>
          <c:extLst>
            <c:ext xmlns:c16="http://schemas.microsoft.com/office/drawing/2014/chart" uri="{C3380CC4-5D6E-409C-BE32-E72D297353CC}">
              <c16:uniqueId val="{00000000-76D5-48C3-AB32-4B2A8C1FDE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FM!$A$181</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(FM!$B$1,FM!$D$1,FM!$S$1,FM!$AR$1)</c:f>
              <c:numCache>
                <c:formatCode>d\-mmm</c:formatCode>
                <c:ptCount val="4"/>
                <c:pt idx="0">
                  <c:v>45292</c:v>
                </c:pt>
                <c:pt idx="1">
                  <c:v>45688</c:v>
                </c:pt>
                <c:pt idx="2">
                  <c:v>45747</c:v>
                </c:pt>
                <c:pt idx="3">
                  <c:v>45930</c:v>
                </c:pt>
              </c:numCache>
            </c:numRef>
          </c:cat>
          <c:val>
            <c:numRef>
              <c:f>(FM!$B$181,FM!$D$181,FM!$S$181,FM!$AR$181)</c:f>
              <c:numCache>
                <c:formatCode>#,##0</c:formatCode>
                <c:ptCount val="4"/>
                <c:pt idx="0">
                  <c:v>0</c:v>
                </c:pt>
                <c:pt idx="1">
                  <c:v>0</c:v>
                </c:pt>
                <c:pt idx="2">
                  <c:v>3078</c:v>
                </c:pt>
                <c:pt idx="3">
                  <c:v>3078</c:v>
                </c:pt>
              </c:numCache>
            </c:numRef>
          </c:val>
          <c:smooth val="0"/>
          <c:extLst>
            <c:ext xmlns:c16="http://schemas.microsoft.com/office/drawing/2014/chart" uri="{C3380CC4-5D6E-409C-BE32-E72D297353CC}">
              <c16:uniqueId val="{00000000-1DDA-46C1-A7B1-33B25991F5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FM!$A$194</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(FM!$B$1,FM!$D$1,FM!$S$1,FM!$Y$1,FM!$AE$1,FM!$AO$1,FM!$AR$1)</c:f>
              <c:numCache>
                <c:formatCode>d\-mmm</c:formatCode>
                <c:ptCount val="7"/>
                <c:pt idx="0">
                  <c:v>45292</c:v>
                </c:pt>
                <c:pt idx="1">
                  <c:v>45688</c:v>
                </c:pt>
                <c:pt idx="2">
                  <c:v>45747</c:v>
                </c:pt>
                <c:pt idx="3">
                  <c:v>45777</c:v>
                </c:pt>
                <c:pt idx="4">
                  <c:v>45808</c:v>
                </c:pt>
                <c:pt idx="5">
                  <c:v>45900</c:v>
                </c:pt>
                <c:pt idx="6">
                  <c:v>45930</c:v>
                </c:pt>
              </c:numCache>
            </c:numRef>
          </c:cat>
          <c:val>
            <c:numRef>
              <c:f>(FM!$B$194,FM!$D$194,FM!$S$194,FM!$Y$194,FM!$AE$194,FM!$AO$194,FM!$AR$194)</c:f>
              <c:numCache>
                <c:formatCode>#,##0</c:formatCode>
                <c:ptCount val="7"/>
                <c:pt idx="0">
                  <c:v>5136702</c:v>
                </c:pt>
                <c:pt idx="1">
                  <c:v>6761067</c:v>
                </c:pt>
                <c:pt idx="2">
                  <c:v>7104725</c:v>
                </c:pt>
                <c:pt idx="3">
                  <c:v>7662840</c:v>
                </c:pt>
                <c:pt idx="4">
                  <c:v>10869127</c:v>
                </c:pt>
                <c:pt idx="5">
                  <c:v>12345764</c:v>
                </c:pt>
                <c:pt idx="6">
                  <c:v>12345764</c:v>
                </c:pt>
              </c:numCache>
            </c:numRef>
          </c:val>
          <c:smooth val="0"/>
          <c:extLst>
            <c:ext xmlns:c16="http://schemas.microsoft.com/office/drawing/2014/chart" uri="{C3380CC4-5D6E-409C-BE32-E72D297353CC}">
              <c16:uniqueId val="{00000000-24D4-460B-99FF-5995A3F3D0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FM!$A$208</c:f>
              <c:strCache>
                <c:ptCount val="1"/>
                <c:pt idx="0">
                  <c:v>63.10.00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(FM!$B$1,FM!$D$1,FM!$AR$1)</c:f>
              <c:numCache>
                <c:formatCode>d\-mmm</c:formatCode>
                <c:ptCount val="3"/>
                <c:pt idx="0">
                  <c:v>45292</c:v>
                </c:pt>
                <c:pt idx="1">
                  <c:v>45688</c:v>
                </c:pt>
                <c:pt idx="2">
                  <c:v>45930</c:v>
                </c:pt>
              </c:numCache>
            </c:numRef>
          </c:cat>
          <c:val>
            <c:numRef>
              <c:f>(FM!$B$208,FM!$D$208,FM!$S$208)</c:f>
              <c:numCache>
                <c:formatCode>#,##0</c:formatCode>
                <c:ptCount val="3"/>
                <c:pt idx="0">
                  <c:v>0</c:v>
                </c:pt>
                <c:pt idx="1">
                  <c:v>45434</c:v>
                </c:pt>
                <c:pt idx="2">
                  <c:v>45434</c:v>
                </c:pt>
              </c:numCache>
            </c:numRef>
          </c:val>
          <c:smooth val="0"/>
          <c:extLst>
            <c:ext xmlns:c16="http://schemas.microsoft.com/office/drawing/2014/chart" uri="{C3380CC4-5D6E-409C-BE32-E72D297353CC}">
              <c16:uniqueId val="{00000000-D47A-41C7-9E25-631CD788FC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FM!$A$222</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(FM!$B$1,FM!$D$1,FM!$AR$1)</c:f>
              <c:numCache>
                <c:formatCode>d\-mmm</c:formatCode>
                <c:ptCount val="3"/>
                <c:pt idx="0">
                  <c:v>45292</c:v>
                </c:pt>
                <c:pt idx="1">
                  <c:v>45688</c:v>
                </c:pt>
                <c:pt idx="2">
                  <c:v>45930</c:v>
                </c:pt>
              </c:numCache>
            </c:numRef>
          </c:cat>
          <c:val>
            <c:numRef>
              <c:f>(FM!$B$222,FM!$D$222,FM!$AR$222)</c:f>
              <c:numCache>
                <c:formatCode>#,##0</c:formatCode>
                <c:ptCount val="3"/>
                <c:pt idx="0">
                  <c:v>0</c:v>
                </c:pt>
                <c:pt idx="1">
                  <c:v>0</c:v>
                </c:pt>
                <c:pt idx="2">
                  <c:v>71057</c:v>
                </c:pt>
              </c:numCache>
            </c:numRef>
          </c:val>
          <c:smooth val="0"/>
          <c:extLst>
            <c:ext xmlns:c16="http://schemas.microsoft.com/office/drawing/2014/chart" uri="{C3380CC4-5D6E-409C-BE32-E72D297353CC}">
              <c16:uniqueId val="{00000000-62D5-4BF5-8C05-4424ED8937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FM!$A$235</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(FM!$B$1,FM!$D$1,FM!$O$1,FM!$AR$1)</c:f>
              <c:numCache>
                <c:formatCode>d\-mmm</c:formatCode>
                <c:ptCount val="4"/>
                <c:pt idx="0">
                  <c:v>45292</c:v>
                </c:pt>
                <c:pt idx="1">
                  <c:v>45688</c:v>
                </c:pt>
                <c:pt idx="2">
                  <c:v>45716</c:v>
                </c:pt>
                <c:pt idx="3">
                  <c:v>45930</c:v>
                </c:pt>
              </c:numCache>
            </c:numRef>
          </c:cat>
          <c:val>
            <c:numRef>
              <c:f>(FM!$B$235,FM!$D$235,FM!$O$235,FM!$S$235)</c:f>
              <c:numCache>
                <c:formatCode>#,##0</c:formatCode>
                <c:ptCount val="4"/>
                <c:pt idx="0">
                  <c:v>0</c:v>
                </c:pt>
                <c:pt idx="1">
                  <c:v>0</c:v>
                </c:pt>
                <c:pt idx="2">
                  <c:v>105019</c:v>
                </c:pt>
                <c:pt idx="3">
                  <c:v>105019</c:v>
                </c:pt>
              </c:numCache>
            </c:numRef>
          </c:val>
          <c:smooth val="0"/>
          <c:extLst>
            <c:ext xmlns:c16="http://schemas.microsoft.com/office/drawing/2014/chart" uri="{C3380CC4-5D6E-409C-BE32-E72D297353CC}">
              <c16:uniqueId val="{00000000-A00A-456A-A144-20B5ECC1F7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FM!$A$248</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(FM!$B$1,FM!$D$1,FM!$O$1,FM!$AO$1,FM!$AR$1)</c:f>
              <c:numCache>
                <c:formatCode>d\-mmm</c:formatCode>
                <c:ptCount val="5"/>
                <c:pt idx="0">
                  <c:v>45292</c:v>
                </c:pt>
                <c:pt idx="1">
                  <c:v>45688</c:v>
                </c:pt>
                <c:pt idx="2">
                  <c:v>45716</c:v>
                </c:pt>
                <c:pt idx="3">
                  <c:v>45900</c:v>
                </c:pt>
                <c:pt idx="4">
                  <c:v>45930</c:v>
                </c:pt>
              </c:numCache>
            </c:numRef>
          </c:cat>
          <c:val>
            <c:numRef>
              <c:f>(FM!$B$248,FM!$D$248,FM!$O$248,FM!$AO$248,FM!$AR$248)</c:f>
              <c:numCache>
                <c:formatCode>#,##0</c:formatCode>
                <c:ptCount val="5"/>
                <c:pt idx="0">
                  <c:v>840934</c:v>
                </c:pt>
                <c:pt idx="1">
                  <c:v>840934</c:v>
                </c:pt>
                <c:pt idx="2">
                  <c:v>1086810</c:v>
                </c:pt>
                <c:pt idx="3">
                  <c:v>1327027</c:v>
                </c:pt>
                <c:pt idx="4">
                  <c:v>1464294</c:v>
                </c:pt>
              </c:numCache>
            </c:numRef>
          </c:val>
          <c:smooth val="0"/>
          <c:extLst>
            <c:ext xmlns:c16="http://schemas.microsoft.com/office/drawing/2014/chart" uri="{C3380CC4-5D6E-409C-BE32-E72D297353CC}">
              <c16:uniqueId val="{00000000-4776-4D1D-94F3-C4F7EEE5C9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FM!$A$261</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(FM!$B$1,FM!$D$1,FM!$O$1,FM!$AR$1)</c:f>
              <c:numCache>
                <c:formatCode>d\-mmm</c:formatCode>
                <c:ptCount val="4"/>
                <c:pt idx="0">
                  <c:v>45292</c:v>
                </c:pt>
                <c:pt idx="1">
                  <c:v>45688</c:v>
                </c:pt>
                <c:pt idx="2">
                  <c:v>45716</c:v>
                </c:pt>
                <c:pt idx="3">
                  <c:v>45930</c:v>
                </c:pt>
              </c:numCache>
            </c:numRef>
          </c:cat>
          <c:val>
            <c:numRef>
              <c:f>(FM!$B$261,FM!$D$261,FM!$O$261,FM!$S$261)</c:f>
              <c:numCache>
                <c:formatCode>#,##0</c:formatCode>
                <c:ptCount val="4"/>
                <c:pt idx="0">
                  <c:v>23738</c:v>
                </c:pt>
                <c:pt idx="1">
                  <c:v>23738</c:v>
                </c:pt>
                <c:pt idx="2">
                  <c:v>718518</c:v>
                </c:pt>
                <c:pt idx="3">
                  <c:v>718518</c:v>
                </c:pt>
              </c:numCache>
            </c:numRef>
          </c:val>
          <c:smooth val="0"/>
          <c:extLst>
            <c:ext xmlns:c16="http://schemas.microsoft.com/office/drawing/2014/chart" uri="{C3380CC4-5D6E-409C-BE32-E72D297353CC}">
              <c16:uniqueId val="{00000000-E1A9-457F-AAB4-36CCBFE0DC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FM!$A$277</c:f>
              <c:strCache>
                <c:ptCount val="1"/>
                <c:pt idx="0">
                  <c:v>71.05.00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(FM!$B$1,FM!$D$1,FM!$AE$1,FM!$AR$1)</c:f>
              <c:numCache>
                <c:formatCode>d\-mmm</c:formatCode>
                <c:ptCount val="4"/>
                <c:pt idx="0">
                  <c:v>45292</c:v>
                </c:pt>
                <c:pt idx="1">
                  <c:v>45688</c:v>
                </c:pt>
                <c:pt idx="2">
                  <c:v>45808</c:v>
                </c:pt>
                <c:pt idx="3">
                  <c:v>45930</c:v>
                </c:pt>
              </c:numCache>
            </c:numRef>
          </c:cat>
          <c:val>
            <c:numRef>
              <c:f>(FM!$B$277,FM!$D$277,FM!$AE$277,FM!$AR$277)</c:f>
              <c:numCache>
                <c:formatCode>#,##0</c:formatCode>
                <c:ptCount val="4"/>
                <c:pt idx="0">
                  <c:v>102085</c:v>
                </c:pt>
                <c:pt idx="1">
                  <c:v>102085</c:v>
                </c:pt>
                <c:pt idx="2">
                  <c:v>436818</c:v>
                </c:pt>
                <c:pt idx="3">
                  <c:v>436818</c:v>
                </c:pt>
              </c:numCache>
            </c:numRef>
          </c:val>
          <c:smooth val="0"/>
          <c:extLst>
            <c:ext xmlns:c16="http://schemas.microsoft.com/office/drawing/2014/chart" uri="{C3380CC4-5D6E-409C-BE32-E72D297353CC}">
              <c16:uniqueId val="{00000000-B525-4B64-9078-81E0DF602B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FM!$A$290</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(FM!$B$1,FM!$D$1,FM!$O$1,FM!$S$1,FM!$AR$1)</c:f>
              <c:numCache>
                <c:formatCode>d\-mmm</c:formatCode>
                <c:ptCount val="5"/>
                <c:pt idx="0">
                  <c:v>45292</c:v>
                </c:pt>
                <c:pt idx="1">
                  <c:v>45688</c:v>
                </c:pt>
                <c:pt idx="2">
                  <c:v>45716</c:v>
                </c:pt>
                <c:pt idx="3">
                  <c:v>45747</c:v>
                </c:pt>
                <c:pt idx="4">
                  <c:v>45930</c:v>
                </c:pt>
              </c:numCache>
            </c:numRef>
          </c:cat>
          <c:val>
            <c:numRef>
              <c:f>(FM!$B$290,FM!$D$290,FM!$O$290,FM!$S$290,FM!$AR$290)</c:f>
              <c:numCache>
                <c:formatCode>#,##0</c:formatCode>
                <c:ptCount val="5"/>
                <c:pt idx="0">
                  <c:v>10705</c:v>
                </c:pt>
                <c:pt idx="1">
                  <c:v>10705</c:v>
                </c:pt>
                <c:pt idx="2">
                  <c:v>430625</c:v>
                </c:pt>
                <c:pt idx="3">
                  <c:v>803816</c:v>
                </c:pt>
                <c:pt idx="4">
                  <c:v>803816</c:v>
                </c:pt>
              </c:numCache>
            </c:numRef>
          </c:val>
          <c:smooth val="0"/>
          <c:extLst>
            <c:ext xmlns:c16="http://schemas.microsoft.com/office/drawing/2014/chart" uri="{C3380CC4-5D6E-409C-BE32-E72D297353CC}">
              <c16:uniqueId val="{00000000-FDA8-45B7-AE2F-34007AB097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MinKab!$A$72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(MinKab!$B$1,MinKab!$C$1,MinKab!$I$1,MinKab!$K$1,MinKab!$O$1,MinKab!$S$1,MinKab!$W$1)</c:f>
              <c:numCache>
                <c:formatCode>d\-mmm</c:formatCode>
                <c:ptCount val="7"/>
                <c:pt idx="0">
                  <c:v>45292</c:v>
                </c:pt>
                <c:pt idx="1">
                  <c:v>45688</c:v>
                </c:pt>
                <c:pt idx="2">
                  <c:v>45747</c:v>
                </c:pt>
                <c:pt idx="3">
                  <c:v>45777</c:v>
                </c:pt>
                <c:pt idx="4">
                  <c:v>45808</c:v>
                </c:pt>
                <c:pt idx="5">
                  <c:v>45869</c:v>
                </c:pt>
                <c:pt idx="6">
                  <c:v>45930</c:v>
                </c:pt>
              </c:numCache>
            </c:numRef>
          </c:cat>
          <c:val>
            <c:numRef>
              <c:f>(MinKab!$B$72,MinKab!$C$72,MinKab!$I$72,MinKab!$K$72,MinKab!$O$72,MinKab!$S$72,MinKab!$W$72)</c:f>
              <c:numCache>
                <c:formatCode>General</c:formatCode>
                <c:ptCount val="7"/>
                <c:pt idx="0" formatCode="#,##0">
                  <c:v>0</c:v>
                </c:pt>
                <c:pt idx="1">
                  <c:v>0</c:v>
                </c:pt>
                <c:pt idx="2" formatCode="#,##0">
                  <c:v>5328</c:v>
                </c:pt>
                <c:pt idx="3" formatCode="#,##0">
                  <c:v>12855</c:v>
                </c:pt>
                <c:pt idx="4" formatCode="#,##0">
                  <c:v>209335</c:v>
                </c:pt>
                <c:pt idx="5" formatCode="#,##0">
                  <c:v>296980</c:v>
                </c:pt>
                <c:pt idx="6" formatCode="#,##0">
                  <c:v>330531</c:v>
                </c:pt>
              </c:numCache>
            </c:numRef>
          </c:val>
          <c:smooth val="0"/>
          <c:extLst>
            <c:ext xmlns:c16="http://schemas.microsoft.com/office/drawing/2014/chart" uri="{C3380CC4-5D6E-409C-BE32-E72D297353CC}">
              <c16:uniqueId val="{00000000-B3C9-4123-B7BD-F3A7D39C4D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FM!$A$305</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(FM!$B$1,FM!$D$1,FM!$O$1,FM!$AR$1)</c:f>
              <c:numCache>
                <c:formatCode>d\-mmm</c:formatCode>
                <c:ptCount val="4"/>
                <c:pt idx="0">
                  <c:v>45292</c:v>
                </c:pt>
                <c:pt idx="1">
                  <c:v>45688</c:v>
                </c:pt>
                <c:pt idx="2">
                  <c:v>45716</c:v>
                </c:pt>
                <c:pt idx="3">
                  <c:v>45930</c:v>
                </c:pt>
              </c:numCache>
            </c:numRef>
          </c:cat>
          <c:val>
            <c:numRef>
              <c:f>(FM!$B$305,FM!$D$305,FM!$O$305,FM!$S$305)</c:f>
              <c:numCache>
                <c:formatCode>#,##0</c:formatCode>
                <c:ptCount val="4"/>
                <c:pt idx="0">
                  <c:v>210091</c:v>
                </c:pt>
                <c:pt idx="1">
                  <c:v>210091</c:v>
                </c:pt>
                <c:pt idx="2">
                  <c:v>244662</c:v>
                </c:pt>
                <c:pt idx="3">
                  <c:v>244662</c:v>
                </c:pt>
              </c:numCache>
            </c:numRef>
          </c:val>
          <c:smooth val="0"/>
          <c:extLst>
            <c:ext xmlns:c16="http://schemas.microsoft.com/office/drawing/2014/chart" uri="{C3380CC4-5D6E-409C-BE32-E72D297353CC}">
              <c16:uniqueId val="{00000000-5D9A-4D2C-954D-7ED243A1AD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FM!$A$318</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(FM!$B$1,FM!$D$1,FM!$O$1,FM!$S$1,FM!$Y$1,FM!$AR$1)</c:f>
              <c:numCache>
                <c:formatCode>d\-mmm</c:formatCode>
                <c:ptCount val="6"/>
                <c:pt idx="0">
                  <c:v>45292</c:v>
                </c:pt>
                <c:pt idx="1">
                  <c:v>45688</c:v>
                </c:pt>
                <c:pt idx="2">
                  <c:v>45716</c:v>
                </c:pt>
                <c:pt idx="3">
                  <c:v>45747</c:v>
                </c:pt>
                <c:pt idx="4">
                  <c:v>45777</c:v>
                </c:pt>
                <c:pt idx="5">
                  <c:v>45930</c:v>
                </c:pt>
              </c:numCache>
            </c:numRef>
          </c:cat>
          <c:val>
            <c:numRef>
              <c:f>(FM!$B$318,FM!$D$318,FM!$O$318,FM!$S$318,FM!$Y$318,FM!$AR$318)</c:f>
              <c:numCache>
                <c:formatCode>#,##0</c:formatCode>
                <c:ptCount val="6"/>
                <c:pt idx="0">
                  <c:v>0</c:v>
                </c:pt>
                <c:pt idx="1">
                  <c:v>0</c:v>
                </c:pt>
                <c:pt idx="2">
                  <c:v>213254</c:v>
                </c:pt>
                <c:pt idx="3">
                  <c:v>378969</c:v>
                </c:pt>
                <c:pt idx="4">
                  <c:v>1354376</c:v>
                </c:pt>
                <c:pt idx="5">
                  <c:v>5766194</c:v>
                </c:pt>
              </c:numCache>
            </c:numRef>
          </c:val>
          <c:smooth val="0"/>
          <c:extLst>
            <c:ext xmlns:c16="http://schemas.microsoft.com/office/drawing/2014/chart" uri="{C3380CC4-5D6E-409C-BE32-E72D297353CC}">
              <c16:uniqueId val="{00000000-372A-4404-A03F-6D3ACB6DDF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FM!$A$331</c:f>
              <c:strCache>
                <c:ptCount val="1"/>
                <c:pt idx="0">
                  <c:v>73.08.00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(FM!$B$1,FM!$D$1,FM!$O$1,FM!$AE$1,FM!$AR$1)</c:f>
              <c:numCache>
                <c:formatCode>d\-mmm</c:formatCode>
                <c:ptCount val="5"/>
                <c:pt idx="0">
                  <c:v>45292</c:v>
                </c:pt>
                <c:pt idx="1">
                  <c:v>45688</c:v>
                </c:pt>
                <c:pt idx="2">
                  <c:v>45716</c:v>
                </c:pt>
                <c:pt idx="3">
                  <c:v>45808</c:v>
                </c:pt>
                <c:pt idx="4">
                  <c:v>45930</c:v>
                </c:pt>
              </c:numCache>
            </c:numRef>
          </c:cat>
          <c:val>
            <c:numRef>
              <c:f>(FM!$B$331,FM!$D$331,FM!$O$331,FM!$AE$331,FM!$AR$331)</c:f>
              <c:numCache>
                <c:formatCode>#,##0</c:formatCode>
                <c:ptCount val="5"/>
                <c:pt idx="0">
                  <c:v>4322978</c:v>
                </c:pt>
                <c:pt idx="1">
                  <c:v>4322978</c:v>
                </c:pt>
                <c:pt idx="2">
                  <c:v>4365468</c:v>
                </c:pt>
                <c:pt idx="3">
                  <c:v>4390468</c:v>
                </c:pt>
                <c:pt idx="4">
                  <c:v>4390468</c:v>
                </c:pt>
              </c:numCache>
            </c:numRef>
          </c:val>
          <c:smooth val="0"/>
          <c:extLst>
            <c:ext xmlns:c16="http://schemas.microsoft.com/office/drawing/2014/chart" uri="{C3380CC4-5D6E-409C-BE32-E72D297353CC}">
              <c16:uniqueId val="{00000000-76A1-43D6-976B-E28829B2AF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FM!$A$344</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(FM!$B$1,FM!$D$1,FM!$O$1,FM!$AM$1,FM!$AR$1)</c:f>
              <c:numCache>
                <c:formatCode>d\-mmm</c:formatCode>
                <c:ptCount val="5"/>
                <c:pt idx="0">
                  <c:v>45292</c:v>
                </c:pt>
                <c:pt idx="1">
                  <c:v>45688</c:v>
                </c:pt>
                <c:pt idx="2">
                  <c:v>45716</c:v>
                </c:pt>
                <c:pt idx="3">
                  <c:v>45869</c:v>
                </c:pt>
                <c:pt idx="4">
                  <c:v>45930</c:v>
                </c:pt>
              </c:numCache>
            </c:numRef>
          </c:cat>
          <c:val>
            <c:numRef>
              <c:f>(FM!$B$344,FM!$D$344,FM!$O$344,FM!$AM$344,FM!$AR$344)</c:f>
              <c:numCache>
                <c:formatCode>#,##0</c:formatCode>
                <c:ptCount val="5"/>
                <c:pt idx="0">
                  <c:v>8558340</c:v>
                </c:pt>
                <c:pt idx="1">
                  <c:v>8558340</c:v>
                </c:pt>
                <c:pt idx="2">
                  <c:v>11444350</c:v>
                </c:pt>
                <c:pt idx="3">
                  <c:v>11494154</c:v>
                </c:pt>
                <c:pt idx="4">
                  <c:v>11494154</c:v>
                </c:pt>
              </c:numCache>
            </c:numRef>
          </c:val>
          <c:smooth val="0"/>
          <c:extLst>
            <c:ext xmlns:c16="http://schemas.microsoft.com/office/drawing/2014/chart" uri="{C3380CC4-5D6E-409C-BE32-E72D297353CC}">
              <c16:uniqueId val="{00000000-9BA9-429D-9EBD-499C30CC27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FM!$A$357</c:f>
              <c:strCache>
                <c:ptCount val="1"/>
                <c:pt idx="0">
                  <c:v>74.07.00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(FM!$B$1,FM!$D$1,FM!$AE$1,FM!$AO$1,FM!$AR$1)</c:f>
              <c:numCache>
                <c:formatCode>d\-mmm</c:formatCode>
                <c:ptCount val="5"/>
                <c:pt idx="0">
                  <c:v>45292</c:v>
                </c:pt>
                <c:pt idx="1">
                  <c:v>45688</c:v>
                </c:pt>
                <c:pt idx="2">
                  <c:v>45808</c:v>
                </c:pt>
                <c:pt idx="3">
                  <c:v>45900</c:v>
                </c:pt>
                <c:pt idx="4">
                  <c:v>45930</c:v>
                </c:pt>
              </c:numCache>
            </c:numRef>
          </c:cat>
          <c:val>
            <c:numRef>
              <c:f>(FM!$B$357,FM!$D$357,FM!$AE$357,FM!$AO$357,FM!$AR$357)</c:f>
              <c:numCache>
                <c:formatCode>#,##0</c:formatCode>
                <c:ptCount val="5"/>
                <c:pt idx="0">
                  <c:v>291955166</c:v>
                </c:pt>
                <c:pt idx="1">
                  <c:v>291955166</c:v>
                </c:pt>
                <c:pt idx="2">
                  <c:v>343055166</c:v>
                </c:pt>
                <c:pt idx="3">
                  <c:v>382172584</c:v>
                </c:pt>
                <c:pt idx="4">
                  <c:v>382172584</c:v>
                </c:pt>
              </c:numCache>
            </c:numRef>
          </c:val>
          <c:smooth val="0"/>
          <c:extLst>
            <c:ext xmlns:c16="http://schemas.microsoft.com/office/drawing/2014/chart" uri="{C3380CC4-5D6E-409C-BE32-E72D297353CC}">
              <c16:uniqueId val="{00000000-D903-4B09-8DEC-7F01C8F322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FM!$A$371</c:f>
              <c:strCache>
                <c:ptCount val="1"/>
                <c:pt idx="0">
                  <c:v>75.06.00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(FM!$B$1,FM!$D$1,FM!$S$1,FM!$AE$1,FM!$AO$1,FM!$AR$1)</c:f>
              <c:numCache>
                <c:formatCode>d\-mmm</c:formatCode>
                <c:ptCount val="6"/>
                <c:pt idx="0">
                  <c:v>45292</c:v>
                </c:pt>
                <c:pt idx="1">
                  <c:v>45688</c:v>
                </c:pt>
                <c:pt idx="2">
                  <c:v>45747</c:v>
                </c:pt>
                <c:pt idx="3">
                  <c:v>45808</c:v>
                </c:pt>
                <c:pt idx="4">
                  <c:v>45900</c:v>
                </c:pt>
                <c:pt idx="5">
                  <c:v>45930</c:v>
                </c:pt>
              </c:numCache>
            </c:numRef>
          </c:cat>
          <c:val>
            <c:numRef>
              <c:f>(FM!$B$371,FM!$D$371,FM!$S$371,FM!$AE$371,FM!$AO$371,FM!$AR$371)</c:f>
              <c:numCache>
                <c:formatCode>#,##0</c:formatCode>
                <c:ptCount val="6"/>
                <c:pt idx="0">
                  <c:v>5325394</c:v>
                </c:pt>
                <c:pt idx="1">
                  <c:v>5846517</c:v>
                </c:pt>
                <c:pt idx="2">
                  <c:v>9065062</c:v>
                </c:pt>
                <c:pt idx="3">
                  <c:v>18024980</c:v>
                </c:pt>
                <c:pt idx="4">
                  <c:v>30183398</c:v>
                </c:pt>
                <c:pt idx="5">
                  <c:v>30183398</c:v>
                </c:pt>
              </c:numCache>
            </c:numRef>
          </c:val>
          <c:smooth val="0"/>
          <c:extLst>
            <c:ext xmlns:c16="http://schemas.microsoft.com/office/drawing/2014/chart" uri="{C3380CC4-5D6E-409C-BE32-E72D297353CC}">
              <c16:uniqueId val="{00000000-5FC5-4749-AD53-5FB4E55B72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FM!$A$384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(FM!$B$1,FM!$D$1,FM!$Y$1,FM!$AM$1,FM!$AR$1)</c:f>
              <c:numCache>
                <c:formatCode>d\-mmm</c:formatCode>
                <c:ptCount val="5"/>
                <c:pt idx="0">
                  <c:v>45292</c:v>
                </c:pt>
                <c:pt idx="1">
                  <c:v>45688</c:v>
                </c:pt>
                <c:pt idx="2">
                  <c:v>45777</c:v>
                </c:pt>
                <c:pt idx="3">
                  <c:v>45869</c:v>
                </c:pt>
                <c:pt idx="4">
                  <c:v>45930</c:v>
                </c:pt>
              </c:numCache>
            </c:numRef>
          </c:cat>
          <c:val>
            <c:numRef>
              <c:f>(FM!$B$384,FM!$D$384,FM!$Y$384,FM!$AM$384,FM!$AR$384)</c:f>
              <c:numCache>
                <c:formatCode>#,##0</c:formatCode>
                <c:ptCount val="5"/>
                <c:pt idx="0">
                  <c:v>18800147</c:v>
                </c:pt>
                <c:pt idx="1">
                  <c:v>18800147</c:v>
                </c:pt>
                <c:pt idx="2">
                  <c:v>19800147</c:v>
                </c:pt>
                <c:pt idx="3">
                  <c:v>19792887</c:v>
                </c:pt>
                <c:pt idx="4">
                  <c:v>19792887</c:v>
                </c:pt>
              </c:numCache>
            </c:numRef>
          </c:val>
          <c:smooth val="0"/>
          <c:extLst>
            <c:ext xmlns:c16="http://schemas.microsoft.com/office/drawing/2014/chart" uri="{C3380CC4-5D6E-409C-BE32-E72D297353CC}">
              <c16:uniqueId val="{00000000-D064-4DCE-BD40-6944828797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FM!$A$397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(FM!$B$1,FM!$D$1,FM!$AM$1,FM!$AR$1)</c:f>
              <c:numCache>
                <c:formatCode>d\-mmm</c:formatCode>
                <c:ptCount val="4"/>
                <c:pt idx="0">
                  <c:v>45292</c:v>
                </c:pt>
                <c:pt idx="1">
                  <c:v>45688</c:v>
                </c:pt>
                <c:pt idx="2">
                  <c:v>45869</c:v>
                </c:pt>
                <c:pt idx="3">
                  <c:v>45930</c:v>
                </c:pt>
              </c:numCache>
            </c:numRef>
          </c:cat>
          <c:val>
            <c:numRef>
              <c:f>(FM!$B$397,FM!$D$397,FM!$AM$397,FM!$AR$397)</c:f>
              <c:numCache>
                <c:formatCode>General</c:formatCode>
                <c:ptCount val="4"/>
                <c:pt idx="0" formatCode="#,##0">
                  <c:v>0</c:v>
                </c:pt>
                <c:pt idx="1">
                  <c:v>0</c:v>
                </c:pt>
                <c:pt idx="2" formatCode="#,##0">
                  <c:v>2572</c:v>
                </c:pt>
                <c:pt idx="3" formatCode="#,##0">
                  <c:v>2572</c:v>
                </c:pt>
              </c:numCache>
            </c:numRef>
          </c:val>
          <c:smooth val="0"/>
          <c:extLst>
            <c:ext xmlns:c16="http://schemas.microsoft.com/office/drawing/2014/chart" uri="{C3380CC4-5D6E-409C-BE32-E72D297353CC}">
              <c16:uniqueId val="{00000000-3F58-4590-8418-DA2F9CABBE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(IeM!$B$1,IeM!$C$1,IeM!$M$1,IeM!$S$1,IeM!$X$1,IeM!$AK$1,IeM!$AU$1,IeM!$BB$1)</c:f>
              <c:numCache>
                <c:formatCode>d\-mmm</c:formatCode>
                <c:ptCount val="8"/>
                <c:pt idx="0">
                  <c:v>45658</c:v>
                </c:pt>
                <c:pt idx="1">
                  <c:v>45688</c:v>
                </c:pt>
                <c:pt idx="2">
                  <c:v>45716</c:v>
                </c:pt>
                <c:pt idx="3">
                  <c:v>45747</c:v>
                </c:pt>
                <c:pt idx="4">
                  <c:v>45777</c:v>
                </c:pt>
                <c:pt idx="5">
                  <c:v>45838</c:v>
                </c:pt>
                <c:pt idx="6">
                  <c:v>45869</c:v>
                </c:pt>
                <c:pt idx="7">
                  <c:v>45930</c:v>
                </c:pt>
              </c:numCache>
            </c:numRef>
          </c:cat>
          <c:val>
            <c:numRef>
              <c:f>(IeM!$B$3,IeM!$C$3,IeM!$M$3,IeM!$S$3,IeM!$X$3,IeM!$AK$3,IeM!$AU$3,IeM!$BB$3)</c:f>
              <c:numCache>
                <c:formatCode>#,##0</c:formatCode>
                <c:ptCount val="8"/>
                <c:pt idx="0">
                  <c:v>19322932</c:v>
                </c:pt>
                <c:pt idx="1">
                  <c:v>19322932</c:v>
                </c:pt>
                <c:pt idx="2">
                  <c:v>19423760</c:v>
                </c:pt>
                <c:pt idx="3">
                  <c:v>19588656</c:v>
                </c:pt>
                <c:pt idx="4">
                  <c:v>19606520</c:v>
                </c:pt>
                <c:pt idx="5">
                  <c:v>20858604</c:v>
                </c:pt>
                <c:pt idx="6">
                  <c:v>21509584</c:v>
                </c:pt>
                <c:pt idx="7">
                  <c:v>21509584</c:v>
                </c:pt>
              </c:numCache>
            </c:numRef>
          </c:val>
          <c:smooth val="0"/>
          <c:extLst>
            <c:ext xmlns:c16="http://schemas.microsoft.com/office/drawing/2014/chart" uri="{C3380CC4-5D6E-409C-BE32-E72D297353CC}">
              <c16:uniqueId val="{00000000-5C96-44EB-8980-D2A1079C1F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IeM!$A$16</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7350865939704935E-2"/>
                  <c:y val="5.542492442055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0C-425E-AC0A-B08FEEBD8290}"/>
                </c:ext>
              </c:extLst>
            </c:dLbl>
            <c:dLbl>
              <c:idx val="4"/>
              <c:layout>
                <c:manualLayout>
                  <c:x val="-6.7350865939704935E-2"/>
                  <c:y val="7.5579442391669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0C-425E-AC0A-B08FEEBD8290}"/>
                </c:ext>
              </c:extLst>
            </c:dLbl>
            <c:dLbl>
              <c:idx val="6"/>
              <c:layout>
                <c:manualLayout>
                  <c:x val="-7.162711139619414E-2"/>
                  <c:y val="5.542492442055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0C-425E-AC0A-B08FEEBD8290}"/>
                </c:ext>
              </c:extLst>
            </c:dLbl>
            <c:dLbl>
              <c:idx val="8"/>
              <c:layout>
                <c:manualLayout>
                  <c:x val="-1.5679385544193963E-16"/>
                  <c:y val="5.542492442055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0C-425E-AC0A-B08FEEBD829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(IeM!$B$1,IeM!$C$1,IeM!$M$1,IeM!$S$1,IeM!$AC$1,IeM!$AK$1,IeM!$AU$1,IeM!$AY$1,IeM!$BB$1)</c:f>
              <c:numCache>
                <c:formatCode>d\-mmm</c:formatCode>
                <c:ptCount val="9"/>
                <c:pt idx="0">
                  <c:v>45658</c:v>
                </c:pt>
                <c:pt idx="1">
                  <c:v>45688</c:v>
                </c:pt>
                <c:pt idx="2">
                  <c:v>45716</c:v>
                </c:pt>
                <c:pt idx="3">
                  <c:v>45747</c:v>
                </c:pt>
                <c:pt idx="4">
                  <c:v>45808</c:v>
                </c:pt>
                <c:pt idx="5">
                  <c:v>45838</c:v>
                </c:pt>
                <c:pt idx="6">
                  <c:v>45869</c:v>
                </c:pt>
                <c:pt idx="7">
                  <c:v>45900</c:v>
                </c:pt>
                <c:pt idx="8">
                  <c:v>45930</c:v>
                </c:pt>
              </c:numCache>
            </c:numRef>
          </c:cat>
          <c:val>
            <c:numRef>
              <c:f>(IeM!$B$16,IeM!$C$16,IeM!$M$16,IeM!$S$16,IeM!$AC$16,IeM!$AK$16,IeM!$AU$16,IeM!$AY$16,IeM!$BB$16)</c:f>
              <c:numCache>
                <c:formatCode>#,##0</c:formatCode>
                <c:ptCount val="9"/>
                <c:pt idx="0">
                  <c:v>244297642</c:v>
                </c:pt>
                <c:pt idx="1">
                  <c:v>244297642</c:v>
                </c:pt>
                <c:pt idx="2">
                  <c:v>245411927</c:v>
                </c:pt>
                <c:pt idx="3">
                  <c:v>247015124</c:v>
                </c:pt>
                <c:pt idx="4">
                  <c:v>247069748</c:v>
                </c:pt>
                <c:pt idx="5">
                  <c:v>248918696</c:v>
                </c:pt>
                <c:pt idx="6">
                  <c:v>249662127</c:v>
                </c:pt>
                <c:pt idx="7">
                  <c:v>249849505</c:v>
                </c:pt>
                <c:pt idx="8">
                  <c:v>249849505</c:v>
                </c:pt>
              </c:numCache>
            </c:numRef>
          </c:val>
          <c:smooth val="0"/>
          <c:extLst>
            <c:ext xmlns:c16="http://schemas.microsoft.com/office/drawing/2014/chart" uri="{C3380CC4-5D6E-409C-BE32-E72D297353CC}">
              <c16:uniqueId val="{00000000-EC0C-425E-AC0A-B08FEEBD82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202638687148813"/>
          <c:y val="0.22452312551541248"/>
          <c:w val="0.84800615259943279"/>
          <c:h val="0.46181554565005312"/>
        </c:manualLayout>
      </c:layout>
      <c:lineChart>
        <c:grouping val="standard"/>
        <c:varyColors val="0"/>
        <c:ser>
          <c:idx val="0"/>
          <c:order val="0"/>
          <c:tx>
            <c:strRef>
              <c:f>KNAB!$A$3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(KNAB!$B$1,KNAB!$F$1,KNAB!$I$1,KNAB!$R$1,KNAB!$T$1)</c:f>
              <c:numCache>
                <c:formatCode>d\-mmm</c:formatCode>
                <c:ptCount val="5"/>
                <c:pt idx="0">
                  <c:v>45658</c:v>
                </c:pt>
                <c:pt idx="1">
                  <c:v>45688</c:v>
                </c:pt>
                <c:pt idx="2">
                  <c:v>45716</c:v>
                </c:pt>
                <c:pt idx="3">
                  <c:v>45869</c:v>
                </c:pt>
                <c:pt idx="4">
                  <c:v>45930</c:v>
                </c:pt>
              </c:numCache>
            </c:numRef>
          </c:cat>
          <c:val>
            <c:numRef>
              <c:f>(KNAB!$B$3,KNAB!$F$3,KNAB!$I$3,KNAB!$R$3,KNAB!$T$3)</c:f>
              <c:numCache>
                <c:formatCode>#,##0</c:formatCode>
                <c:ptCount val="5"/>
                <c:pt idx="0">
                  <c:v>17400289</c:v>
                </c:pt>
                <c:pt idx="1">
                  <c:v>17421060</c:v>
                </c:pt>
                <c:pt idx="2">
                  <c:v>18042609</c:v>
                </c:pt>
                <c:pt idx="3">
                  <c:v>18721662</c:v>
                </c:pt>
                <c:pt idx="4">
                  <c:v>18747554</c:v>
                </c:pt>
              </c:numCache>
            </c:numRef>
          </c:val>
          <c:smooth val="0"/>
          <c:extLst>
            <c:ext xmlns:c16="http://schemas.microsoft.com/office/drawing/2014/chart" uri="{C3380CC4-5D6E-409C-BE32-E72D297353CC}">
              <c16:uniqueId val="{00000000-6BFB-4E5E-9CAD-F475914711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IeM!$A$29</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(IeM!$B$1,IeM!$C$1,IeM!$S$1,IeM!$X$1,IeM!$AK$1,IeM!$AU$1,IeM!$BB$1)</c:f>
              <c:numCache>
                <c:formatCode>d\-mmm</c:formatCode>
                <c:ptCount val="7"/>
                <c:pt idx="0">
                  <c:v>45658</c:v>
                </c:pt>
                <c:pt idx="1">
                  <c:v>45688</c:v>
                </c:pt>
                <c:pt idx="2">
                  <c:v>45747</c:v>
                </c:pt>
                <c:pt idx="3">
                  <c:v>45777</c:v>
                </c:pt>
                <c:pt idx="4">
                  <c:v>45838</c:v>
                </c:pt>
                <c:pt idx="5">
                  <c:v>45869</c:v>
                </c:pt>
                <c:pt idx="6">
                  <c:v>45930</c:v>
                </c:pt>
              </c:numCache>
            </c:numRef>
          </c:cat>
          <c:val>
            <c:numRef>
              <c:f>(IeM!$B$29,IeM!$C$29,IeM!$S$29,IeM!$X$29,IeM!$AK$29,IeM!$AU$29,IeM!$BB$29)</c:f>
              <c:numCache>
                <c:formatCode>#,##0</c:formatCode>
                <c:ptCount val="7"/>
                <c:pt idx="0">
                  <c:v>107226259</c:v>
                </c:pt>
                <c:pt idx="1">
                  <c:v>107226259</c:v>
                </c:pt>
                <c:pt idx="2">
                  <c:v>119095445</c:v>
                </c:pt>
                <c:pt idx="3">
                  <c:v>119077581</c:v>
                </c:pt>
                <c:pt idx="4">
                  <c:v>143561363</c:v>
                </c:pt>
                <c:pt idx="5">
                  <c:v>143553244</c:v>
                </c:pt>
                <c:pt idx="6">
                  <c:v>143553244</c:v>
                </c:pt>
              </c:numCache>
            </c:numRef>
          </c:val>
          <c:smooth val="0"/>
          <c:extLst>
            <c:ext xmlns:c16="http://schemas.microsoft.com/office/drawing/2014/chart" uri="{C3380CC4-5D6E-409C-BE32-E72D297353CC}">
              <c16:uniqueId val="{00000000-AE6C-42AB-9EA1-088CDA124A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IeM!$A$42</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(IeM!$B$1,IeM!$C$1,IeM!$M$1,IeM!$X$1,IeM!$AY$1,IeM!$BB$1)</c:f>
              <c:numCache>
                <c:formatCode>d\-mmm</c:formatCode>
                <c:ptCount val="6"/>
                <c:pt idx="0">
                  <c:v>45658</c:v>
                </c:pt>
                <c:pt idx="1">
                  <c:v>45688</c:v>
                </c:pt>
                <c:pt idx="2">
                  <c:v>45716</c:v>
                </c:pt>
                <c:pt idx="3">
                  <c:v>45777</c:v>
                </c:pt>
                <c:pt idx="4">
                  <c:v>45900</c:v>
                </c:pt>
                <c:pt idx="5">
                  <c:v>45930</c:v>
                </c:pt>
              </c:numCache>
            </c:numRef>
          </c:cat>
          <c:val>
            <c:numRef>
              <c:f>(IeM!$B$42,IeM!$C$42,IeM!$M$42,IeM!$X$42,IeM!$AY$42,IeM!$BB$42)</c:f>
              <c:numCache>
                <c:formatCode>#,##0</c:formatCode>
                <c:ptCount val="6"/>
                <c:pt idx="0">
                  <c:v>49448185</c:v>
                </c:pt>
                <c:pt idx="1">
                  <c:v>49448185</c:v>
                </c:pt>
                <c:pt idx="2">
                  <c:v>49467276</c:v>
                </c:pt>
                <c:pt idx="3">
                  <c:v>50447676</c:v>
                </c:pt>
                <c:pt idx="4">
                  <c:v>51916507</c:v>
                </c:pt>
                <c:pt idx="5">
                  <c:v>51916507</c:v>
                </c:pt>
              </c:numCache>
            </c:numRef>
          </c:val>
          <c:smooth val="0"/>
          <c:extLst>
            <c:ext xmlns:c16="http://schemas.microsoft.com/office/drawing/2014/chart" uri="{C3380CC4-5D6E-409C-BE32-E72D297353CC}">
              <c16:uniqueId val="{00000000-2A7D-43E5-B10B-91FDB87A76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IeM!$A$55</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(IeM!$B$1,IeM!$C$1,IeM!$M$1,IeM!$AC$1,IeM!$AK$1,IeM!$AU$1,IeM!$AY$1,IeM!$BB$1)</c:f>
              <c:numCache>
                <c:formatCode>d\-mmm</c:formatCode>
                <c:ptCount val="8"/>
                <c:pt idx="0">
                  <c:v>45658</c:v>
                </c:pt>
                <c:pt idx="1">
                  <c:v>45688</c:v>
                </c:pt>
                <c:pt idx="2">
                  <c:v>45716</c:v>
                </c:pt>
                <c:pt idx="3">
                  <c:v>45808</c:v>
                </c:pt>
                <c:pt idx="4">
                  <c:v>45838</c:v>
                </c:pt>
                <c:pt idx="5">
                  <c:v>45869</c:v>
                </c:pt>
                <c:pt idx="6">
                  <c:v>45900</c:v>
                </c:pt>
                <c:pt idx="7">
                  <c:v>45930</c:v>
                </c:pt>
              </c:numCache>
            </c:numRef>
          </c:cat>
          <c:val>
            <c:numRef>
              <c:f>(IeM!$B$55,IeM!$C$55,IeM!$M$55,IeM!$AC$55,IeM!$AK$55,IeM!$AU$55,IeM!$AY$55)</c:f>
              <c:numCache>
                <c:formatCode>#,##0</c:formatCode>
                <c:ptCount val="7"/>
                <c:pt idx="0">
                  <c:v>107066957</c:v>
                </c:pt>
                <c:pt idx="1">
                  <c:v>107066957</c:v>
                </c:pt>
                <c:pt idx="2">
                  <c:v>107975967</c:v>
                </c:pt>
                <c:pt idx="3">
                  <c:v>114770676</c:v>
                </c:pt>
                <c:pt idx="4">
                  <c:v>114921972</c:v>
                </c:pt>
                <c:pt idx="5">
                  <c:v>115103537</c:v>
                </c:pt>
                <c:pt idx="6">
                  <c:v>115297389</c:v>
                </c:pt>
              </c:numCache>
            </c:numRef>
          </c:val>
          <c:smooth val="0"/>
          <c:extLst>
            <c:ext xmlns:c16="http://schemas.microsoft.com/office/drawing/2014/chart" uri="{C3380CC4-5D6E-409C-BE32-E72D297353CC}">
              <c16:uniqueId val="{00000000-3090-47AA-9FD1-FC1C904FCB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IeM!$A$68</c:f>
              <c:strCache>
                <c:ptCount val="1"/>
                <c:pt idx="0">
                  <c:v>11.01.00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(IeM!$B$1,IeM!$C$1,IeM!$M$1,IeM!$AC$1,IeM!$AK$1,IeM!$AU$1,IeM!$AY$1,IeM!$BB$1)</c:f>
              <c:numCache>
                <c:formatCode>d\-mmm</c:formatCode>
                <c:ptCount val="8"/>
                <c:pt idx="0">
                  <c:v>45658</c:v>
                </c:pt>
                <c:pt idx="1">
                  <c:v>45688</c:v>
                </c:pt>
                <c:pt idx="2">
                  <c:v>45716</c:v>
                </c:pt>
                <c:pt idx="3">
                  <c:v>45808</c:v>
                </c:pt>
                <c:pt idx="4">
                  <c:v>45838</c:v>
                </c:pt>
                <c:pt idx="5">
                  <c:v>45869</c:v>
                </c:pt>
                <c:pt idx="6">
                  <c:v>45900</c:v>
                </c:pt>
                <c:pt idx="7">
                  <c:v>45930</c:v>
                </c:pt>
              </c:numCache>
            </c:numRef>
          </c:cat>
          <c:val>
            <c:numRef>
              <c:f>(IeM!$B$68,IeM!$C$68,IeM!$M$68,IeM!$AC$68,IeM!$AK$68,IeM!$AU$68,IeM!$AY$68,IeM!$BB$68)</c:f>
              <c:numCache>
                <c:formatCode>#,##0</c:formatCode>
                <c:ptCount val="8"/>
                <c:pt idx="0">
                  <c:v>31745659</c:v>
                </c:pt>
                <c:pt idx="1">
                  <c:v>31745659</c:v>
                </c:pt>
                <c:pt idx="2">
                  <c:v>31883711</c:v>
                </c:pt>
                <c:pt idx="3">
                  <c:v>32037273</c:v>
                </c:pt>
                <c:pt idx="4">
                  <c:v>32368903</c:v>
                </c:pt>
                <c:pt idx="5">
                  <c:v>32501674</c:v>
                </c:pt>
                <c:pt idx="6">
                  <c:v>32572802</c:v>
                </c:pt>
                <c:pt idx="7">
                  <c:v>32572802</c:v>
                </c:pt>
              </c:numCache>
            </c:numRef>
          </c:val>
          <c:smooth val="0"/>
          <c:extLst>
            <c:ext xmlns:c16="http://schemas.microsoft.com/office/drawing/2014/chart" uri="{C3380CC4-5D6E-409C-BE32-E72D297353CC}">
              <c16:uniqueId val="{00000000-4555-433E-BD9E-B7AF71F5D6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IeM!$A$81</c:f>
              <c:strCache>
                <c:ptCount val="1"/>
                <c:pt idx="0">
                  <c:v>38.05.00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(IeM!$B$1,IeM!$C$1,IeM!$M$1,IeM!$X$1,IeM!$AK$1,IeM!$BB$1)</c:f>
              <c:numCache>
                <c:formatCode>d\-mmm</c:formatCode>
                <c:ptCount val="6"/>
                <c:pt idx="0">
                  <c:v>45658</c:v>
                </c:pt>
                <c:pt idx="1">
                  <c:v>45688</c:v>
                </c:pt>
                <c:pt idx="2">
                  <c:v>45716</c:v>
                </c:pt>
                <c:pt idx="3">
                  <c:v>45777</c:v>
                </c:pt>
                <c:pt idx="4">
                  <c:v>45838</c:v>
                </c:pt>
                <c:pt idx="5">
                  <c:v>45930</c:v>
                </c:pt>
              </c:numCache>
            </c:numRef>
          </c:cat>
          <c:val>
            <c:numRef>
              <c:f>(IeM!$B$81,IeM!$C$81,IeM!$M$81,IeM!$X$81,IeM!$AK$81,IeM!$BB$81)</c:f>
              <c:numCache>
                <c:formatCode>#,##0</c:formatCode>
                <c:ptCount val="6"/>
                <c:pt idx="0">
                  <c:v>8539336</c:v>
                </c:pt>
                <c:pt idx="1">
                  <c:v>8539336</c:v>
                </c:pt>
                <c:pt idx="2">
                  <c:v>8573891</c:v>
                </c:pt>
                <c:pt idx="3">
                  <c:v>8593953</c:v>
                </c:pt>
                <c:pt idx="4">
                  <c:v>9220194</c:v>
                </c:pt>
                <c:pt idx="5">
                  <c:v>9220194</c:v>
                </c:pt>
              </c:numCache>
            </c:numRef>
          </c:val>
          <c:smooth val="0"/>
          <c:extLst>
            <c:ext xmlns:c16="http://schemas.microsoft.com/office/drawing/2014/chart" uri="{C3380CC4-5D6E-409C-BE32-E72D297353CC}">
              <c16:uniqueId val="{00000000-1F05-499D-B07B-D14BDDE076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IeM!$A$94</c:f>
              <c:strCache>
                <c:ptCount val="1"/>
                <c:pt idx="0">
                  <c:v>40.01.00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(IeM!$B$1,IeM!$C$1,IeM!$AU$1,IeM!$BB$1)</c:f>
              <c:numCache>
                <c:formatCode>d\-mmm</c:formatCode>
                <c:ptCount val="4"/>
                <c:pt idx="0">
                  <c:v>45658</c:v>
                </c:pt>
                <c:pt idx="1">
                  <c:v>45688</c:v>
                </c:pt>
                <c:pt idx="2">
                  <c:v>45869</c:v>
                </c:pt>
                <c:pt idx="3">
                  <c:v>45930</c:v>
                </c:pt>
              </c:numCache>
            </c:numRef>
          </c:cat>
          <c:val>
            <c:numRef>
              <c:f>(IeM!$B$94,IeM!$C$94,IeM!$AU$94,IeM!$BB$94)</c:f>
              <c:numCache>
                <c:formatCode>#,##0</c:formatCode>
                <c:ptCount val="4"/>
                <c:pt idx="0">
                  <c:v>6963528</c:v>
                </c:pt>
                <c:pt idx="1">
                  <c:v>6963528</c:v>
                </c:pt>
                <c:pt idx="2">
                  <c:v>7287429</c:v>
                </c:pt>
                <c:pt idx="3">
                  <c:v>7287429</c:v>
                </c:pt>
              </c:numCache>
            </c:numRef>
          </c:val>
          <c:smooth val="0"/>
          <c:extLst>
            <c:ext xmlns:c16="http://schemas.microsoft.com/office/drawing/2014/chart" uri="{C3380CC4-5D6E-409C-BE32-E72D297353CC}">
              <c16:uniqueId val="{00000000-A712-43D2-A4C9-D58FDFBD96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IeM!$A$107</c:f>
              <c:strCache>
                <c:ptCount val="1"/>
                <c:pt idx="0">
                  <c:v>40.02.00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(IeM!$B$1,IeM!$C$1,IeM!$M$1,IeM!$X$1,IeM!$AK$1,IeM!$AU$1,IeM!$BB$1)</c:f>
              <c:numCache>
                <c:formatCode>d\-mmm</c:formatCode>
                <c:ptCount val="7"/>
                <c:pt idx="0">
                  <c:v>45658</c:v>
                </c:pt>
                <c:pt idx="1">
                  <c:v>45688</c:v>
                </c:pt>
                <c:pt idx="2">
                  <c:v>45716</c:v>
                </c:pt>
                <c:pt idx="3">
                  <c:v>45777</c:v>
                </c:pt>
                <c:pt idx="4">
                  <c:v>45838</c:v>
                </c:pt>
                <c:pt idx="5">
                  <c:v>45869</c:v>
                </c:pt>
                <c:pt idx="6">
                  <c:v>45930</c:v>
                </c:pt>
              </c:numCache>
            </c:numRef>
          </c:cat>
          <c:val>
            <c:numRef>
              <c:f>(IeM!$B$107,IeM!$C$107,IeM!$M$107,IeM!$X$107,IeM!$AK$107,IeM!$AU$107,IeM!$BB$107)</c:f>
              <c:numCache>
                <c:formatCode>#,##0</c:formatCode>
                <c:ptCount val="7"/>
                <c:pt idx="0">
                  <c:v>103362704</c:v>
                </c:pt>
                <c:pt idx="1">
                  <c:v>103362704</c:v>
                </c:pt>
                <c:pt idx="2">
                  <c:v>103367737</c:v>
                </c:pt>
                <c:pt idx="3">
                  <c:v>104338025</c:v>
                </c:pt>
                <c:pt idx="4">
                  <c:v>107877845</c:v>
                </c:pt>
                <c:pt idx="5">
                  <c:v>107526220</c:v>
                </c:pt>
                <c:pt idx="6">
                  <c:v>107526220</c:v>
                </c:pt>
              </c:numCache>
            </c:numRef>
          </c:val>
          <c:smooth val="0"/>
          <c:extLst>
            <c:ext xmlns:c16="http://schemas.microsoft.com/office/drawing/2014/chart" uri="{C3380CC4-5D6E-409C-BE32-E72D297353CC}">
              <c16:uniqueId val="{00000000-10B2-48C1-A1BE-D1FC8675EB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IeM!$A$120</c:f>
              <c:strCache>
                <c:ptCount val="1"/>
                <c:pt idx="0">
                  <c:v>40.03.00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(IeM!$B$1,IeM!$C$1,IeM!$M$1,IeM!$AU$1,IeM!$BB$1)</c:f>
              <c:numCache>
                <c:formatCode>d\-mmm</c:formatCode>
                <c:ptCount val="5"/>
                <c:pt idx="0">
                  <c:v>45658</c:v>
                </c:pt>
                <c:pt idx="1">
                  <c:v>45688</c:v>
                </c:pt>
                <c:pt idx="2">
                  <c:v>45716</c:v>
                </c:pt>
                <c:pt idx="3">
                  <c:v>45869</c:v>
                </c:pt>
                <c:pt idx="4">
                  <c:v>45930</c:v>
                </c:pt>
              </c:numCache>
            </c:numRef>
          </c:cat>
          <c:val>
            <c:numRef>
              <c:f>(IeM!$B$120,IeM!$C$120,IeM!$M$120,IeM!$AU$120,IeM!$BB$120)</c:f>
              <c:numCache>
                <c:formatCode>#,##0</c:formatCode>
                <c:ptCount val="5"/>
                <c:pt idx="0">
                  <c:v>1225929</c:v>
                </c:pt>
                <c:pt idx="1">
                  <c:v>1225929</c:v>
                </c:pt>
                <c:pt idx="2">
                  <c:v>1319885</c:v>
                </c:pt>
                <c:pt idx="3">
                  <c:v>1998327</c:v>
                </c:pt>
                <c:pt idx="4">
                  <c:v>2001357</c:v>
                </c:pt>
              </c:numCache>
            </c:numRef>
          </c:val>
          <c:smooth val="0"/>
          <c:extLst>
            <c:ext xmlns:c16="http://schemas.microsoft.com/office/drawing/2014/chart" uri="{C3380CC4-5D6E-409C-BE32-E72D297353CC}">
              <c16:uniqueId val="{00000000-728C-4BBF-8944-E425D51403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IeM!$A$134</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(IeM!$B$1,IeM!$C$1,IeM!$M$1,IeM!$BB$1)</c:f>
              <c:numCache>
                <c:formatCode>d\-mmm</c:formatCode>
                <c:ptCount val="4"/>
                <c:pt idx="0">
                  <c:v>45658</c:v>
                </c:pt>
                <c:pt idx="1">
                  <c:v>45688</c:v>
                </c:pt>
                <c:pt idx="2">
                  <c:v>45716</c:v>
                </c:pt>
                <c:pt idx="3">
                  <c:v>45930</c:v>
                </c:pt>
              </c:numCache>
            </c:numRef>
          </c:cat>
          <c:val>
            <c:numRef>
              <c:f>(IeM!$B$134,IeM!$C$134,IeM!$M$134,IeM!$S$134)</c:f>
              <c:numCache>
                <c:formatCode>#,##0</c:formatCode>
                <c:ptCount val="4"/>
                <c:pt idx="0">
                  <c:v>5526067</c:v>
                </c:pt>
                <c:pt idx="1">
                  <c:v>5526067</c:v>
                </c:pt>
                <c:pt idx="2">
                  <c:v>5528117</c:v>
                </c:pt>
                <c:pt idx="3">
                  <c:v>5528117</c:v>
                </c:pt>
              </c:numCache>
            </c:numRef>
          </c:val>
          <c:smooth val="0"/>
          <c:extLst>
            <c:ext xmlns:c16="http://schemas.microsoft.com/office/drawing/2014/chart" uri="{C3380CC4-5D6E-409C-BE32-E72D297353CC}">
              <c16:uniqueId val="{00000000-6A37-4F0D-8FA0-B5D8C4BD6B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2025.gada</a:t>
            </a:r>
            <a:r>
              <a:rPr lang="lv-LV" baseline="0"/>
              <a:t> plāna izdevumu izmaiņas, euro</a:t>
            </a:r>
            <a:endParaRPr lang="en-US"/>
          </a:p>
        </c:rich>
      </c:tx>
      <c:layout>
        <c:manualLayout>
          <c:xMode val="edge"/>
          <c:yMode val="edge"/>
          <c:x val="0.29438400020218281"/>
          <c:y val="6.23441702555472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988659894941967E-2"/>
          <c:y val="0.23136834275673604"/>
          <c:w val="0.88546547826078159"/>
          <c:h val="0.46181554565005312"/>
        </c:manualLayout>
      </c:layout>
      <c:lineChart>
        <c:grouping val="standard"/>
        <c:varyColors val="0"/>
        <c:ser>
          <c:idx val="0"/>
          <c:order val="0"/>
          <c:tx>
            <c:strRef>
              <c:f>IeM!$A$147</c:f>
              <c:strCache>
                <c:ptCount val="1"/>
                <c:pt idx="0">
                  <c:v>43.00.00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(IeM!$B$1,IeM!$C$1,IeM!$S$1,IeM!$AK$1,IeM!$AU$1,IeM!$BB$1)</c:f>
              <c:numCache>
                <c:formatCode>d\-mmm</c:formatCode>
                <c:ptCount val="6"/>
                <c:pt idx="0">
                  <c:v>45658</c:v>
                </c:pt>
                <c:pt idx="1">
                  <c:v>45688</c:v>
                </c:pt>
                <c:pt idx="2">
                  <c:v>45747</c:v>
                </c:pt>
                <c:pt idx="3">
                  <c:v>45838</c:v>
                </c:pt>
                <c:pt idx="4">
                  <c:v>45869</c:v>
                </c:pt>
                <c:pt idx="5">
                  <c:v>45930</c:v>
                </c:pt>
              </c:numCache>
            </c:numRef>
          </c:cat>
          <c:val>
            <c:numRef>
              <c:f>(IeM!$B$147,IeM!$C$147,IeM!$S$147,IeM!$AK$147,IeM!$AU$147,IeM!$BB$147)</c:f>
              <c:numCache>
                <c:formatCode>#,##0</c:formatCode>
                <c:ptCount val="6"/>
                <c:pt idx="0">
                  <c:v>6913199</c:v>
                </c:pt>
                <c:pt idx="1">
                  <c:v>6913199</c:v>
                </c:pt>
                <c:pt idx="2">
                  <c:v>7047639</c:v>
                </c:pt>
                <c:pt idx="3">
                  <c:v>7266187</c:v>
                </c:pt>
                <c:pt idx="4">
                  <c:v>7092639</c:v>
                </c:pt>
                <c:pt idx="5">
                  <c:v>7092639</c:v>
                </c:pt>
              </c:numCache>
            </c:numRef>
          </c:val>
          <c:smooth val="0"/>
          <c:extLst>
            <c:ext xmlns:c16="http://schemas.microsoft.com/office/drawing/2014/chart" uri="{C3380CC4-5D6E-409C-BE32-E72D297353CC}">
              <c16:uniqueId val="{00000000-8610-4F71-8A04-F28C87F5B7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Radio_un_telev&#299;zija"/><Relationship Id="rId3" Type="http://schemas.openxmlformats.org/officeDocument/2006/relationships/hyperlink" Target="#_Ministru_kabinets_"/><Relationship Id="rId21" Type="http://schemas.openxmlformats.org/officeDocument/2006/relationships/hyperlink" Target="#_Vesel&#299;bas_ministrij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zemes_komisija"/><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Augst&#257;k&#257;_tiesa_"/><Relationship Id="rId29" Type="http://schemas.openxmlformats.org/officeDocument/2006/relationships/hyperlink" Target="#_Bud&#382;eta_resors_&#8220;74.Gadsk&#257;rt&#275;j&#257;"/><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Centr&#257;l&#257;_v&#275;l&#275;&#353;anu_komisija_1"/><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Prokurat&#363;ra__"/><Relationship Id="rId28" Type="http://schemas.openxmlformats.org/officeDocument/2006/relationships/hyperlink" Target="#_Bud&#382;eta_resors_&#8220;64.Dot&#257;cija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P&#257;rresoru_koordin&#257;cijas_centrs"/><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Satversmes_tiesa_"/><Relationship Id="rId27" Type="http://schemas.openxmlformats.org/officeDocument/2006/relationships/hyperlink" Target="#_Bud&#382;eta_resors_&#8220;62.M&#275;r&#311;dot&#257;cijas_1"/><Relationship Id="rId30" Type="http://schemas.openxmlformats.org/officeDocument/2006/relationships/hyperlink" Target="#_Ekonomikas_ministrija_"/></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Viedās administrācijas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46.Sabiedriskie elektroniskie plašsaziņas līdzekļi</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televīzijas regulators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3EAF9547-2CE6-4534-9618-C1346561FD66}">
      <dgm:prSet phldrT="[Text]"/>
      <dgm:spPr/>
      <dgm:t>
        <a:bodyPr/>
        <a:lstStyle/>
        <a:p>
          <a:r>
            <a:rPr lang="lv-LV" u="sng">
              <a:solidFill>
                <a:srgbClr val="0070C0"/>
              </a:solidFill>
            </a:rPr>
            <a:t>Klimata un enerģētikas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D80B6D6-92E7-4D9E-872F-F260DBEBF31D}" type="parTrans" cxnId="{AB9B06FE-9D55-4DC7-BB1F-D4AD12D60391}">
      <dgm:prSet/>
      <dgm:spPr/>
      <dgm:t>
        <a:bodyPr/>
        <a:lstStyle/>
        <a:p>
          <a:endParaRPr lang="lv-LV"/>
        </a:p>
      </dgm:t>
    </dgm:pt>
    <dgm:pt modelId="{446FBD2D-B08E-448F-90A7-1D807431E686}" type="sibTrans" cxnId="{AB9B06FE-9D55-4DC7-BB1F-D4AD12D60391}">
      <dgm:prSet/>
      <dgm:spPr/>
      <dgm:t>
        <a:bodyPr/>
        <a:lstStyle/>
        <a:p>
          <a:endParaRPr lang="lv-LV"/>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B7E695E7-205F-4034-925B-44DE08372F61}" type="sibTrans" cxnId="{8516C1A1-7307-4D6E-B844-36C41852AD15}">
      <dgm:prSet/>
      <dgm:spPr/>
      <dgm:t>
        <a:bodyPr/>
        <a:lstStyle/>
        <a:p>
          <a:pPr algn="ctr"/>
          <a:endParaRPr lang="en-US">
            <a:solidFill>
              <a:sysClr val="windowText" lastClr="000000"/>
            </a:solidFill>
          </a:endParaRPr>
        </a:p>
      </dgm:t>
    </dgm:pt>
    <dgm:pt modelId="{089F6826-0D27-4836-866C-4FDE0CA2FAB9}" type="parTrans" cxnId="{8516C1A1-7307-4D6E-B844-36C41852AD15}">
      <dgm:prSet/>
      <dgm:spPr/>
      <dgm:t>
        <a:bodyPr/>
        <a:lstStyle/>
        <a:p>
          <a:pPr algn="ctr"/>
          <a:endParaRPr lang="en-US">
            <a:solidFill>
              <a:sysClr val="windowText" lastClr="000000"/>
            </a:solidFill>
          </a:endParaRPr>
        </a:p>
      </dgm:t>
    </dgm:pt>
    <dgm:pt modelId="{77D71976-341B-4B44-B9BC-712722D8131B}" type="pres">
      <dgm:prSet presAssocID="{91A4D085-F405-4EAA-B8B6-F55FC27EEB82}" presName="diagram" presStyleCnt="0">
        <dgm:presLayoutVars>
          <dgm:dir/>
          <dgm:resizeHandles val="exact"/>
        </dgm:presLayoutVars>
      </dgm:prSet>
      <dgm:spPr/>
    </dgm:pt>
    <dgm:pt modelId="{FFEDA477-E6C6-4BB1-AAAA-64DA97CC2B52}" type="pres">
      <dgm:prSet presAssocID="{FD46AE53-2107-4AEE-A89F-96D98E3C9C6B}" presName="node" presStyleLbl="node1" presStyleIdx="0" presStyleCnt="32">
        <dgm:presLayoutVars>
          <dgm:bulletEnabled val="1"/>
        </dgm:presLayoutVars>
      </dgm:prSet>
      <dgm:spPr/>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2">
        <dgm:presLayoutVars>
          <dgm:bulletEnabled val="1"/>
        </dgm:presLayoutVars>
      </dgm:prSet>
      <dgm:spPr/>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2">
        <dgm:presLayoutVars>
          <dgm:bulletEnabled val="1"/>
        </dgm:presLayoutVars>
      </dgm:prSet>
      <dgm:spPr/>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2">
        <dgm:presLayoutVars>
          <dgm:bulletEnabled val="1"/>
        </dgm:presLayoutVars>
      </dgm:prSet>
      <dgm:spPr/>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2">
        <dgm:presLayoutVars>
          <dgm:bulletEnabled val="1"/>
        </dgm:presLayoutVars>
      </dgm:prSet>
      <dgm:spPr/>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2">
        <dgm:presLayoutVars>
          <dgm:bulletEnabled val="1"/>
        </dgm:presLayoutVars>
      </dgm:prSet>
      <dgm:spPr/>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2">
        <dgm:presLayoutVars>
          <dgm:bulletEnabled val="1"/>
        </dgm:presLayoutVars>
      </dgm:prSet>
      <dgm:spPr/>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2">
        <dgm:presLayoutVars>
          <dgm:bulletEnabled val="1"/>
        </dgm:presLayoutVars>
      </dgm:prSet>
      <dgm:spPr/>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2">
        <dgm:presLayoutVars>
          <dgm:bulletEnabled val="1"/>
        </dgm:presLayoutVars>
      </dgm:prSet>
      <dgm:spPr/>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2">
        <dgm:presLayoutVars>
          <dgm:bulletEnabled val="1"/>
        </dgm:presLayoutVars>
      </dgm:prSet>
      <dgm:spPr/>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2">
        <dgm:presLayoutVars>
          <dgm:bulletEnabled val="1"/>
        </dgm:presLayoutVars>
      </dgm:prSet>
      <dgm:spPr/>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2">
        <dgm:presLayoutVars>
          <dgm:bulletEnabled val="1"/>
        </dgm:presLayoutVars>
      </dgm:prSet>
      <dgm:spPr/>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2">
        <dgm:presLayoutVars>
          <dgm:bulletEnabled val="1"/>
        </dgm:presLayoutVars>
      </dgm:prSet>
      <dgm:spPr/>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2">
        <dgm:presLayoutVars>
          <dgm:bulletEnabled val="1"/>
        </dgm:presLayoutVars>
      </dgm:prSet>
      <dgm:spPr/>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2">
        <dgm:presLayoutVars>
          <dgm:bulletEnabled val="1"/>
        </dgm:presLayoutVars>
      </dgm:prSet>
      <dgm:spPr/>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2">
        <dgm:presLayoutVars>
          <dgm:bulletEnabled val="1"/>
        </dgm:presLayoutVars>
      </dgm:prSet>
      <dgm:spPr/>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2">
        <dgm:presLayoutVars>
          <dgm:bulletEnabled val="1"/>
        </dgm:presLayoutVars>
      </dgm:prSet>
      <dgm:spPr/>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2" custLinFactX="9769" custLinFactNeighborX="100000" custLinFactNeighborY="2541">
        <dgm:presLayoutVars>
          <dgm:bulletEnabled val="1"/>
        </dgm:presLayoutVars>
      </dgm:prSet>
      <dgm:spPr/>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2" custLinFactX="8244" custLinFactNeighborX="100000" custLinFactNeighborY="1270">
        <dgm:presLayoutVars>
          <dgm:bulletEnabled val="1"/>
        </dgm:presLayoutVars>
      </dgm:prSet>
      <dgm:spPr/>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2" custLinFactX="-200000" custLinFactY="16883" custLinFactNeighborX="-239837" custLinFactNeighborY="100000">
        <dgm:presLayoutVars>
          <dgm:bulletEnabled val="1"/>
        </dgm:presLayoutVars>
      </dgm:prSet>
      <dgm:spPr/>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2" custLinFactX="9769" custLinFactNeighborX="100000" custLinFactNeighborY="2541">
        <dgm:presLayoutVars>
          <dgm:bulletEnabled val="1"/>
        </dgm:presLayoutVars>
      </dgm:prSet>
      <dgm:spPr/>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2" custLinFactX="12056" custLinFactNeighborX="100000" custLinFactNeighborY="2541">
        <dgm:presLayoutVars>
          <dgm:bulletEnabled val="1"/>
        </dgm:presLayoutVars>
      </dgm:prSet>
      <dgm:spPr/>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2" custLinFactX="11293" custLinFactNeighborX="100000" custLinFactNeighborY="1271">
        <dgm:presLayoutVars>
          <dgm:bulletEnabled val="1"/>
        </dgm:presLayoutVars>
      </dgm:prSet>
      <dgm:spPr/>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2" custLinFactX="8244" custLinFactNeighborX="100000" custLinFactNeighborY="1270">
        <dgm:presLayoutVars>
          <dgm:bulletEnabled val="1"/>
        </dgm:presLayoutVars>
      </dgm:prSet>
      <dgm:spPr/>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2" custLinFactX="-200000" custLinFactY="20695" custLinFactNeighborX="-240599" custLinFactNeighborY="100000">
        <dgm:presLayoutVars>
          <dgm:bulletEnabled val="1"/>
        </dgm:presLayoutVars>
      </dgm:prSet>
      <dgm:spPr/>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2" custLinFactX="9769" custLinFactNeighborX="100000" custLinFactNeighborY="-2541">
        <dgm:presLayoutVars>
          <dgm:bulletEnabled val="1"/>
        </dgm:presLayoutVars>
      </dgm:prSet>
      <dgm:spPr/>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2" custLinFactX="10531" custLinFactNeighborX="100000" custLinFactNeighborY="2541">
        <dgm:presLayoutVars>
          <dgm:bulletEnabled val="1"/>
        </dgm:presLayoutVars>
      </dgm:prSet>
      <dgm:spPr/>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2" custLinFactX="10531" custLinFactNeighborX="100000" custLinFactNeighborY="1270">
        <dgm:presLayoutVars>
          <dgm:bulletEnabled val="1"/>
        </dgm:presLayoutVars>
      </dgm:prSet>
      <dgm:spPr/>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2" custLinFactX="10531" custLinFactNeighborX="100000" custLinFactNeighborY="-1270">
        <dgm:presLayoutVars>
          <dgm:bulletEnabled val="1"/>
        </dgm:presLayoutVars>
      </dgm:prSet>
      <dgm:spPr/>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2" custLinFactX="-100000" custLinFactY="16667" custLinFactNeighborX="-190430" custLinFactNeighborY="100000">
        <dgm:presLayoutVars>
          <dgm:bulletEnabled val="1"/>
        </dgm:presLayoutVars>
      </dgm:prSet>
      <dgm:spPr/>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2" custLinFactNeighborX="98335" custLinFactNeighborY="0">
        <dgm:presLayoutVars>
          <dgm:bulletEnabled val="1"/>
        </dgm:presLayoutVars>
      </dgm:prSet>
      <dgm:spPr/>
    </dgm:pt>
    <dgm:pt modelId="{E189441D-5B5B-4C70-B3B7-89D85678801D}" type="pres">
      <dgm:prSet presAssocID="{05E2AC21-E31E-4D73-8796-1DEBA589DA4A}" presName="sibTrans" presStyleCnt="0"/>
      <dgm:spPr/>
    </dgm:pt>
    <dgm:pt modelId="{C14A65DD-ACB7-42FE-9DAD-F45A32E3FEF9}" type="pres">
      <dgm:prSet presAssocID="{3EAF9547-2CE6-4534-9618-C1346561FD66}" presName="node" presStyleLbl="node1" presStyleIdx="31" presStyleCnt="32" custLinFactY="-148109" custLinFactNeighborX="-55647" custLinFactNeighborY="-200000">
        <dgm:presLayoutVars>
          <dgm:bulletEnabled val="1"/>
        </dgm:presLayoutVars>
      </dgm:prSet>
      <dgm:spPr/>
    </dgm:pt>
  </dgm:ptLst>
  <dgm:cxnLst>
    <dgm:cxn modelId="{BBE76B00-3269-414A-A754-4BAE73A7E206}" type="presOf" srcId="{10A21D56-E412-47BB-A0F9-30C2A2269CEE}" destId="{CD3E50D6-7E52-4C6B-947C-D1206297976C}" srcOrd="0" destOrd="0" presId="urn:microsoft.com/office/officeart/2005/8/layout/default"/>
    <dgm:cxn modelId="{B3AA3F03-B91E-49F9-A124-10E4B4610A87}" srcId="{91A4D085-F405-4EAA-B8B6-F55FC27EEB82}" destId="{AA209D68-B3C4-4DED-A8EC-3DA725A1F773}" srcOrd="5" destOrd="0" parTransId="{3F430D61-AD78-4638-9D29-5A00FB320807}" sibTransId="{B893EEA7-7FA1-47B4-8A39-3368943168D4}"/>
    <dgm:cxn modelId="{A6BA2107-664A-4E50-81C4-8005ED4709EF}" srcId="{91A4D085-F405-4EAA-B8B6-F55FC27EEB82}" destId="{1D207071-B452-4F91-8A15-3FAF5C1AFC59}" srcOrd="4" destOrd="0" parTransId="{9FD8BC3E-AF51-47CD-BDE8-2FF8F09306FB}" sibTransId="{DBF8BAE7-77D1-4B4A-AFA2-0C9ACA776915}"/>
    <dgm:cxn modelId="{6B70430B-899B-4FCA-8F44-0A6AE13F68CE}" srcId="{91A4D085-F405-4EAA-B8B6-F55FC27EEB82}" destId="{ED1954D0-6C5D-4658-855C-065EAA80F179}" srcOrd="13" destOrd="0" parTransId="{ED66EBF6-646A-4749-8888-538018A190DC}" sibTransId="{289E519B-1DD2-4107-8CE4-7F921D462197}"/>
    <dgm:cxn modelId="{430C420F-85D6-4D32-AE43-440257449C9F}" type="presOf" srcId="{2BA4447D-9882-4D2B-BF58-56C5C9B79B74}" destId="{E967E4FD-EAE5-42DA-AAE2-1F6196EEA842}"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10EA627-1D4C-4113-B06E-A75EABA5324E}" type="presOf" srcId="{91A4D085-F405-4EAA-B8B6-F55FC27EEB82}" destId="{77D71976-341B-4B44-B9BC-712722D8131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DD38002F-A9E8-411D-880A-F3D935CDE274}" srcId="{91A4D085-F405-4EAA-B8B6-F55FC27EEB82}" destId="{FD46AE53-2107-4AEE-A89F-96D98E3C9C6B}" srcOrd="0" destOrd="0" parTransId="{27F855F8-36A6-4904-A482-E74B64498619}" sibTransId="{E2DCF2E9-86AC-4EA9-B1D7-0BCACEE959E4}"/>
    <dgm:cxn modelId="{0C3A3631-6C54-4337-A0FF-D20C131A4A41}" type="presOf" srcId="{C93E39BC-DA7B-440D-81E4-BC6A0BEFDFBB}" destId="{A2363F84-4255-494C-BF62-3664CEAE631F}" srcOrd="0" destOrd="0" presId="urn:microsoft.com/office/officeart/2005/8/layout/default"/>
    <dgm:cxn modelId="{73F3BA31-B1D7-4C99-8957-7F110239ED75}" type="presOf" srcId="{3EAF9547-2CE6-4534-9618-C1346561FD66}" destId="{C14A65DD-ACB7-42FE-9DAD-F45A32E3FEF9}"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CDEC40-7325-4980-984C-71B510498544}" srcId="{91A4D085-F405-4EAA-B8B6-F55FC27EEB82}" destId="{58896DAC-9C01-4529-99FB-14B9C5F49827}" srcOrd="12" destOrd="0" parTransId="{9CBBF611-5890-4048-9BC9-089533F76B65}" sibTransId="{8C092F28-35F8-4E12-A4C0-89A55C91C38C}"/>
    <dgm:cxn modelId="{5078A75B-6E17-40A9-B9D4-0F94859B1802}" srcId="{91A4D085-F405-4EAA-B8B6-F55FC27EEB82}" destId="{10A21D56-E412-47BB-A0F9-30C2A2269CEE}" srcOrd="7" destOrd="0" parTransId="{B7F9DD54-2C7D-4230-A281-A2185B469EBE}" sibTransId="{09FBF2E9-AE4A-410D-89F7-03063EACC60D}"/>
    <dgm:cxn modelId="{47E01B5D-E9B4-4D68-9CB1-306E10AE0229}" type="presOf" srcId="{4476124B-086C-4289-9FD1-2D2651DACA29}" destId="{5349DDFA-6617-4CB2-910A-21CE1C246CD4}"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04577C64-4DC7-409E-8FB7-64B83F0818E9}" type="presOf" srcId="{602E48B2-C324-4EB8-A80E-5D6F7488C37F}" destId="{16C2B67D-B6A2-4545-AAF7-D397D2AA308E}"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D4746E65-3D78-43DA-B7D5-C1CE95EA391A}" srcId="{91A4D085-F405-4EAA-B8B6-F55FC27EEB82}" destId="{8E6922C7-5B76-4037-B51F-ACF4B77B3F37}" srcOrd="2" destOrd="0" parTransId="{33D00EE6-7ADB-465E-B074-230B536F7996}" sibTransId="{7F141193-941C-40BC-A3EE-84DA2B22F0DF}"/>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57A8D849-875B-405A-8670-956594F9F50C}" type="presOf" srcId="{0AEFE26D-A84F-4FCB-8588-0876BE5B71A8}" destId="{0C39B366-88DA-410C-A884-9A3D4626DE1B}" srcOrd="0" destOrd="0" presId="urn:microsoft.com/office/officeart/2005/8/layout/default"/>
    <dgm:cxn modelId="{78C6C96E-4AC3-4E91-95EC-A7648CA4EF05}" srcId="{91A4D085-F405-4EAA-B8B6-F55FC27EEB82}" destId="{602E48B2-C324-4EB8-A80E-5D6F7488C37F}" srcOrd="3" destOrd="0" parTransId="{455C6F8F-5DE1-4F8E-AEE0-25051ADD7F84}" sibTransId="{9F62C0C9-CE96-4C71-9CD8-956599EE55C1}"/>
    <dgm:cxn modelId="{31909171-2B9E-4482-83AF-143D91F56403}" srcId="{91A4D085-F405-4EAA-B8B6-F55FC27EEB82}" destId="{F36A17E3-6AF7-4863-9377-EEA1002B8B7B}" srcOrd="18" destOrd="0" parTransId="{6F2C6845-EE20-4654-B044-BD643121B4EE}" sibTransId="{257B1B87-9FA8-4563-A2D2-4FBCBC81DCC6}"/>
    <dgm:cxn modelId="{FF5D7472-A6CF-46D4-9CB1-DA5D2B123174}" type="presOf" srcId="{96C8B024-302A-4778-8D6A-743979D5AF75}" destId="{9A9921D3-EFE6-4C42-86F9-7BB281D2E81D}" srcOrd="0" destOrd="0" presId="urn:microsoft.com/office/officeart/2005/8/layout/default"/>
    <dgm:cxn modelId="{3AAB9F72-E549-49F9-B473-ABA2D84EC4D6}" type="presOf" srcId="{B3ECE470-8DAB-42AE-89DD-3FA0519C0B37}" destId="{358CC90F-2E6F-473E-B4FA-53EE6132FC01}"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EB51F773-8BB4-4C71-BEBF-C4183A92FFB3}" type="presOf" srcId="{C691B1F0-386A-4605-8549-759B5D8FE577}" destId="{71797215-93BB-44FB-8E13-618F8CAB6762}"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0E772879-B1BD-4941-A779-E58A43522332}" type="presOf" srcId="{36BD915C-75CD-4076-9DAF-BBE15C34A9FD}" destId="{7EDA0289-4C1D-4427-AAEF-BCCA9F78EE8E}" srcOrd="0" destOrd="0" presId="urn:microsoft.com/office/officeart/2005/8/layout/default"/>
    <dgm:cxn modelId="{AE2D7A79-AAD5-4B98-A1C7-984220BDAFC9}" srcId="{91A4D085-F405-4EAA-B8B6-F55FC27EEB82}" destId="{36BD915C-75CD-4076-9DAF-BBE15C34A9FD}" srcOrd="23" destOrd="0" parTransId="{131E35BC-FD64-44CB-BD46-BD5C2CBF588F}" sibTransId="{F65BE376-DC32-4672-9629-5FBE325F23BB}"/>
    <dgm:cxn modelId="{4F0BAA7B-7990-49B0-BB55-34417A76DBE2}" type="presOf" srcId="{1D207071-B452-4F91-8A15-3FAF5C1AFC59}" destId="{729C2FE4-9FB2-4103-B3B8-FD5941000E5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74CC2C83-C4B8-4971-A4A5-2C5AD64AC16E}" type="presOf" srcId="{20522A9C-7EE1-4FC6-8A6C-10A525BBE3D7}" destId="{41DD373B-453F-42EF-90D8-3FA76B2E5F3B}" srcOrd="0" destOrd="0" presId="urn:microsoft.com/office/officeart/2005/8/layout/default"/>
    <dgm:cxn modelId="{F2238486-E290-4734-B804-ABC518BA2B4B}" type="presOf" srcId="{F31A4534-B2F7-4135-AFE5-FB03C80B8BA1}" destId="{39814D8A-B204-40BE-A679-1BB41F2587FB}"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F49A458B-4303-4275-8508-42742EA88E6E}" type="presOf" srcId="{F36A17E3-6AF7-4863-9377-EEA1002B8B7B}" destId="{4B638738-DDE1-4226-A39F-3C3DB745C814}" srcOrd="0" destOrd="0" presId="urn:microsoft.com/office/officeart/2005/8/layout/default"/>
    <dgm:cxn modelId="{88E9748F-52E8-4162-858F-B1734997734C}" type="presOf" srcId="{F6FB86D7-FEE7-48E8-85E3-6404CA5259A2}" destId="{87EE8263-E953-4F43-B008-E98A7225333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E3C77495-5816-4B7C-AB05-9E22870BF478}" type="presOf" srcId="{58896DAC-9C01-4529-99FB-14B9C5F49827}" destId="{BC54B5EA-CD0E-4F8B-8754-AAE7500D17C5}"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A6D7F798-46F0-42D3-B8B6-655D24EF012D}" srcId="{91A4D085-F405-4EAA-B8B6-F55FC27EEB82}" destId="{C691B1F0-386A-4605-8549-759B5D8FE577}" srcOrd="1" destOrd="0" parTransId="{B179212F-F482-4556-8E74-CC2C846AFF41}" sibTransId="{015AF8F6-FB9C-420D-9C62-07BC7696A445}"/>
    <dgm:cxn modelId="{5723C099-4F26-43A2-B1C5-E850AD7971C4}" srcId="{91A4D085-F405-4EAA-B8B6-F55FC27EEB82}" destId="{E378F431-98F7-4219-AF13-70FCB23AE6ED}" srcOrd="21" destOrd="0" parTransId="{9EE4AF6B-DEE7-486F-B04D-0BD5246C4591}" sibTransId="{1622F0B8-76B4-4BAD-9B4A-BF52800061ED}"/>
    <dgm:cxn modelId="{3A67149D-8BED-4CDD-9506-7494CDDDA216}" type="presOf" srcId="{FD46AE53-2107-4AEE-A89F-96D98E3C9C6B}" destId="{FFEDA477-E6C6-4BB1-AAAA-64DA97CC2B5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F5419BC4-63BB-4139-B50A-0ABB3190094D}" type="presOf" srcId="{ED1954D0-6C5D-4658-855C-065EAA80F179}" destId="{72313EEE-FE42-4E94-ADE9-97DDAACBDE4A}"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BC0943C6-F6A3-4BC7-8B34-8E462DF259B7}" srcId="{91A4D085-F405-4EAA-B8B6-F55FC27EEB82}" destId="{157EDB97-D63A-4644-B1FD-5524C2E1C1C7}" srcOrd="10" destOrd="0" parTransId="{1CC1853A-61DC-4B77-B11B-410CA421FC31}" sibTransId="{490F7D3A-366B-4E4C-A556-1FCCC4C51ACF}"/>
    <dgm:cxn modelId="{EEBC94C8-AD74-4B8E-9A71-4249A8D92C09}" type="presOf" srcId="{7CE8DF3A-AEB6-4036-9343-CF13AC9170CD}" destId="{B27B761D-375C-4527-8DC5-10DD49D10AF5}" srcOrd="0" destOrd="0" presId="urn:microsoft.com/office/officeart/2005/8/layout/default"/>
    <dgm:cxn modelId="{540757CD-B4F6-4C48-9471-266872D6B028}" type="presOf" srcId="{F4F0B801-98DB-4779-83BB-1EC208AEDC8A}" destId="{16E39373-24D9-48AB-A4CC-E378FF784CD2}"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943D0EDA-7292-4505-8344-EBE7B91512A9}" srcId="{91A4D085-F405-4EAA-B8B6-F55FC27EEB82}" destId="{872A4714-61EE-42AE-BDA6-B80E279EADC4}" srcOrd="27" destOrd="0" parTransId="{3BE1C886-986C-4678-8994-FD965DB1FBE4}" sibTransId="{84A75147-8F0F-4A98-A0E7-A3E136E7CC0B}"/>
    <dgm:cxn modelId="{89B0BADB-CF9D-497B-9F6A-83E158CDB59E}" srcId="{91A4D085-F405-4EAA-B8B6-F55FC27EEB82}" destId="{F4F0B801-98DB-4779-83BB-1EC208AEDC8A}" srcOrd="22" destOrd="0" parTransId="{504BFF50-1E1D-43AF-9A63-DBB894609E50}" sibTransId="{964D7D14-D772-45D7-B4AE-18D95586246B}"/>
    <dgm:cxn modelId="{5DEA71E5-0199-4C2E-BD29-946C0486FD2C}" type="presOf" srcId="{AF491524-0EC8-4AFA-B4C0-AC327E8767F5}" destId="{782FCF0B-A76E-4FD5-B8EC-B70EA1593B9B}"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AB9B06FE-9D55-4DC7-BB1F-D4AD12D60391}" srcId="{91A4D085-F405-4EAA-B8B6-F55FC27EEB82}" destId="{3EAF9547-2CE6-4534-9618-C1346561FD66}" srcOrd="31" destOrd="0" parTransId="{1D80B6D6-92E7-4D9E-872F-F260DBEBF31D}" sibTransId="{446FBD2D-B08E-448F-90A7-1D807431E686}"/>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 modelId="{B799D7A2-408E-4397-9BE1-4BD666704B76}" type="presParOf" srcId="{77D71976-341B-4B44-B9BC-712722D8131B}" destId="{E189441D-5B5B-4C70-B3B7-89D85678801D}" srcOrd="61" destOrd="0" presId="urn:microsoft.com/office/officeart/2005/8/layout/default"/>
    <dgm:cxn modelId="{E3F0F7DA-0932-4AE3-811D-B92CF4127C45}" type="presParOf" srcId="{77D71976-341B-4B44-B9BC-712722D8131B}" destId="{C14A65DD-ACB7-42FE-9DAD-F45A32E3FEF9}" srcOrd="62"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3504259" y="195181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Viedās administrācijas un reģionālās attīstības ministrija</a:t>
          </a:r>
          <a:endParaRPr lang="en-US" sz="800" u="sng" kern="1200">
            <a:solidFill>
              <a:srgbClr val="0070C0"/>
            </a:solidFill>
          </a:endParaRPr>
        </a:p>
      </dsp:txBody>
      <dsp:txXfrm>
        <a:off x="3504259" y="1951810"/>
        <a:ext cx="922734" cy="553640"/>
      </dsp:txXfrm>
    </dsp:sp>
    <dsp:sp modelId="{4B638738-DDE1-4226-A39F-3C3DB745C814}">
      <dsp:nvSpPr>
        <dsp:cNvPr id="0" name=""/>
        <dsp:cNvSpPr/>
      </dsp:nvSpPr>
      <dsp:spPr>
        <a:xfrm>
          <a:off x="4505195" y="1944773"/>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Kultūras ministrija</a:t>
          </a:r>
          <a:endParaRPr lang="en-US" sz="800" u="sng" kern="1200">
            <a:solidFill>
              <a:srgbClr val="0070C0"/>
            </a:solidFill>
          </a:endParaRPr>
        </a:p>
      </dsp:txBody>
      <dsp:txXfrm>
        <a:off x="4505195" y="1944773"/>
        <a:ext cx="922734" cy="553640"/>
      </dsp:txXfrm>
    </dsp:sp>
    <dsp:sp modelId="{5349DDFA-6617-4CB2-910A-21CE1C246CD4}">
      <dsp:nvSpPr>
        <dsp:cNvPr id="0" name=""/>
        <dsp:cNvSpPr/>
      </dsp:nvSpPr>
      <dsp:spPr>
        <a:xfrm>
          <a:off x="462871" y="2584853"/>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kontrole</a:t>
          </a:r>
          <a:endParaRPr lang="en-US" sz="800" u="sng" kern="1200">
            <a:solidFill>
              <a:srgbClr val="0070C0"/>
            </a:solidFill>
          </a:endParaRPr>
        </a:p>
      </dsp:txBody>
      <dsp:txXfrm>
        <a:off x="462871" y="2584853"/>
        <a:ext cx="922734" cy="553640"/>
      </dsp:txXfrm>
    </dsp:sp>
    <dsp:sp modelId="{87EE8263-E953-4F43-B008-E98A72253339}">
      <dsp:nvSpPr>
        <dsp:cNvPr id="0" name=""/>
        <dsp:cNvSpPr/>
      </dsp:nvSpPr>
      <dsp:spPr>
        <a:xfrm>
          <a:off x="1474243" y="259772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Pārresoru koordinācijas centrs</a:t>
          </a:r>
          <a:endParaRPr lang="en-US" sz="800" u="sng" kern="1200">
            <a:solidFill>
              <a:srgbClr val="0070C0"/>
            </a:solidFill>
          </a:endParaRPr>
        </a:p>
      </dsp:txBody>
      <dsp:txXfrm>
        <a:off x="1474243" y="2597724"/>
        <a:ext cx="922734" cy="553640"/>
      </dsp:txXfrm>
    </dsp:sp>
    <dsp:sp modelId="{DD73067B-ACEF-4A09-8303-6EA6FF8888B1}">
      <dsp:nvSpPr>
        <dsp:cNvPr id="0" name=""/>
        <dsp:cNvSpPr/>
      </dsp:nvSpPr>
      <dsp:spPr>
        <a:xfrm>
          <a:off x="2510354" y="259772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Augstākā tiesa</a:t>
          </a:r>
          <a:endParaRPr lang="en-US" sz="800" u="sng" kern="1200">
            <a:solidFill>
              <a:srgbClr val="0070C0"/>
            </a:solidFill>
          </a:endParaRPr>
        </a:p>
      </dsp:txBody>
      <dsp:txXfrm>
        <a:off x="2510354" y="2597724"/>
        <a:ext cx="922734" cy="553640"/>
      </dsp:txXfrm>
    </dsp:sp>
    <dsp:sp modelId="{16E39373-24D9-48AB-A4CC-E378FF784CD2}">
      <dsp:nvSpPr>
        <dsp:cNvPr id="0" name=""/>
        <dsp:cNvSpPr/>
      </dsp:nvSpPr>
      <dsp:spPr>
        <a:xfrm>
          <a:off x="3518321" y="2590693"/>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Veselības ministrija</a:t>
          </a:r>
          <a:endParaRPr lang="en-US" sz="800" u="sng" kern="1200">
            <a:solidFill>
              <a:srgbClr val="0070C0"/>
            </a:solidFill>
          </a:endParaRPr>
        </a:p>
      </dsp:txBody>
      <dsp:txXfrm>
        <a:off x="3518321" y="2590693"/>
        <a:ext cx="922734" cy="553640"/>
      </dsp:txXfrm>
    </dsp:sp>
    <dsp:sp modelId="{7EDA0289-4C1D-4427-AAEF-BCCA9F78EE8E}">
      <dsp:nvSpPr>
        <dsp:cNvPr id="0" name=""/>
        <dsp:cNvSpPr/>
      </dsp:nvSpPr>
      <dsp:spPr>
        <a:xfrm>
          <a:off x="4505195" y="2590687"/>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Satversmes tiesa</a:t>
          </a:r>
          <a:endParaRPr lang="en-US" sz="800" u="sng" kern="1200">
            <a:solidFill>
              <a:srgbClr val="0070C0"/>
            </a:solidFill>
          </a:endParaRPr>
        </a:p>
      </dsp:txBody>
      <dsp:txXfrm>
        <a:off x="4505195" y="2590687"/>
        <a:ext cx="922734" cy="553640"/>
      </dsp:txXfrm>
    </dsp:sp>
    <dsp:sp modelId="{E967E4FD-EAE5-42DA-AAE2-1F6196EEA842}">
      <dsp:nvSpPr>
        <dsp:cNvPr id="0" name=""/>
        <dsp:cNvSpPr/>
      </dsp:nvSpPr>
      <dsp:spPr>
        <a:xfrm>
          <a:off x="455840" y="325187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Prokuratūra</a:t>
          </a:r>
          <a:endParaRPr lang="en-US" sz="800" u="sng" kern="1200">
            <a:solidFill>
              <a:srgbClr val="0070C0"/>
            </a:solidFill>
          </a:endParaRPr>
        </a:p>
      </dsp:txBody>
      <dsp:txXfrm>
        <a:off x="455840" y="3251872"/>
        <a:ext cx="922734" cy="553640"/>
      </dsp:txXfrm>
    </dsp:sp>
    <dsp:sp modelId="{B27B761D-375C-4527-8DC5-10DD49D10AF5}">
      <dsp:nvSpPr>
        <dsp:cNvPr id="0" name=""/>
        <dsp:cNvSpPr/>
      </dsp:nvSpPr>
      <dsp:spPr>
        <a:xfrm>
          <a:off x="1474243" y="321550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vēlēšanu komisija</a:t>
          </a:r>
          <a:endParaRPr lang="en-US" sz="800" u="sng" kern="1200">
            <a:solidFill>
              <a:srgbClr val="0070C0"/>
            </a:solidFill>
          </a:endParaRPr>
        </a:p>
      </dsp:txBody>
      <dsp:txXfrm>
        <a:off x="1474243" y="3215502"/>
        <a:ext cx="922734" cy="553640"/>
      </dsp:txXfrm>
    </dsp:sp>
    <dsp:sp modelId="{6C3055BF-BF25-4D15-8CF3-CD7BE2103C54}">
      <dsp:nvSpPr>
        <dsp:cNvPr id="0" name=""/>
        <dsp:cNvSpPr/>
      </dsp:nvSpPr>
      <dsp:spPr>
        <a:xfrm>
          <a:off x="2496282" y="324363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46.Sabiedriskie elektroniskie plašsaziņas līdzekļi</a:t>
          </a:r>
          <a:endParaRPr lang="en-US" sz="800" u="sng" kern="1200">
            <a:solidFill>
              <a:srgbClr val="0070C0"/>
            </a:solidFill>
          </a:endParaRPr>
        </a:p>
      </dsp:txBody>
      <dsp:txXfrm>
        <a:off x="2496282" y="3243638"/>
        <a:ext cx="922734" cy="553640"/>
      </dsp:txXfrm>
    </dsp:sp>
    <dsp:sp modelId="{B4F09DC5-DF51-4BB9-8DCF-E59838E8910D}">
      <dsp:nvSpPr>
        <dsp:cNvPr id="0" name=""/>
        <dsp:cNvSpPr/>
      </dsp:nvSpPr>
      <dsp:spPr>
        <a:xfrm>
          <a:off x="3511290" y="3236601"/>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Radio un televīzijas regulators</a:t>
          </a:r>
          <a:endParaRPr lang="en-US" sz="800" u="sng" kern="1200">
            <a:solidFill>
              <a:srgbClr val="0070C0"/>
            </a:solidFill>
          </a:endParaRPr>
        </a:p>
      </dsp:txBody>
      <dsp:txXfrm>
        <a:off x="3511290" y="3236601"/>
        <a:ext cx="922734" cy="553640"/>
      </dsp:txXfrm>
    </dsp:sp>
    <dsp:sp modelId="{39814D8A-B204-40BE-A679-1BB41F2587FB}">
      <dsp:nvSpPr>
        <dsp:cNvPr id="0" name=""/>
        <dsp:cNvSpPr/>
      </dsp:nvSpPr>
      <dsp:spPr>
        <a:xfrm>
          <a:off x="4526298" y="3222539"/>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Mērķdotācijas pašvaldībām</a:t>
          </a:r>
          <a:endParaRPr lang="en-US" sz="800" u="sng" kern="1200">
            <a:solidFill>
              <a:srgbClr val="0070C0"/>
            </a:solidFill>
          </a:endParaRPr>
        </a:p>
      </dsp:txBody>
      <dsp:txXfrm>
        <a:off x="4526298" y="3222539"/>
        <a:ext cx="922734" cy="553640"/>
      </dsp:txXfrm>
    </dsp:sp>
    <dsp:sp modelId="{358CC90F-2E6F-473E-B4FA-53EE6132FC01}">
      <dsp:nvSpPr>
        <dsp:cNvPr id="0" name=""/>
        <dsp:cNvSpPr/>
      </dsp:nvSpPr>
      <dsp:spPr>
        <a:xfrm>
          <a:off x="1841500"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Dotācija pašvaldībām</a:t>
          </a:r>
          <a:endParaRPr lang="en-US" sz="800" u="sng" kern="1200">
            <a:solidFill>
              <a:srgbClr val="0070C0"/>
            </a:solidFill>
          </a:endParaRPr>
        </a:p>
      </dsp:txBody>
      <dsp:txXfrm>
        <a:off x="1841500" y="3875484"/>
        <a:ext cx="922734" cy="553640"/>
      </dsp:txXfrm>
    </dsp:sp>
    <dsp:sp modelId="{453F7BE1-9305-42D8-AF33-4CE8769DD9AC}">
      <dsp:nvSpPr>
        <dsp:cNvPr id="0" name=""/>
        <dsp:cNvSpPr/>
      </dsp:nvSpPr>
      <dsp:spPr>
        <a:xfrm>
          <a:off x="2891249"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891249" y="3875484"/>
        <a:ext cx="922734" cy="553640"/>
      </dsp:txXfrm>
    </dsp:sp>
    <dsp:sp modelId="{C14A65DD-ACB7-42FE-9DAD-F45A32E3FEF9}">
      <dsp:nvSpPr>
        <dsp:cNvPr id="0" name=""/>
        <dsp:cNvSpPr/>
      </dsp:nvSpPr>
      <dsp:spPr>
        <a:xfrm>
          <a:off x="2485412" y="1948211"/>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Klimata un enerģētikas ministrija</a:t>
          </a:r>
          <a:endParaRPr lang="en-US" sz="800" u="sng" kern="1200">
            <a:solidFill>
              <a:srgbClr val="0070C0"/>
            </a:solidFill>
          </a:endParaRPr>
        </a:p>
      </dsp:txBody>
      <dsp:txXfrm>
        <a:off x="2485412" y="1948211"/>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B131-4DE0-42BF-9948-C11E158817BB}">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removed="0"/>
</clbl:labelList>
</file>

<file path=docProps/app.xml><?xml version="1.0" encoding="utf-8"?>
<Properties xmlns="http://schemas.openxmlformats.org/officeDocument/2006/extended-properties" xmlns:vt="http://schemas.openxmlformats.org/officeDocument/2006/docPropsVTypes">
  <Template>Normal.dotm</Template>
  <TotalTime>7814</TotalTime>
  <Pages>204</Pages>
  <Words>304814</Words>
  <Characters>173744</Characters>
  <Application>Microsoft Office Word</Application>
  <DocSecurity>0</DocSecurity>
  <Lines>1447</Lines>
  <Paragraphs>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inga.liepina@fm.gov.lv</dc:creator>
  <cp:keywords/>
  <dc:description/>
  <cp:lastModifiedBy>Inga Liepiņa</cp:lastModifiedBy>
  <cp:revision>2461</cp:revision>
  <cp:lastPrinted>2019-09-18T05:37:00Z</cp:lastPrinted>
  <dcterms:created xsi:type="dcterms:W3CDTF">2025-02-20T09:00:00Z</dcterms:created>
  <dcterms:modified xsi:type="dcterms:W3CDTF">2025-11-26T08:36:00Z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